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17D0F" w14:textId="77777777" w:rsidR="004F255D" w:rsidRPr="004F255D" w:rsidRDefault="004F255D" w:rsidP="004F255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F255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097569C" w14:textId="77777777" w:rsidR="004F255D" w:rsidRPr="004F255D" w:rsidRDefault="004F255D" w:rsidP="004F255D">
      <w:pPr>
        <w:jc w:val="both"/>
        <w:rPr>
          <w:rFonts w:ascii="Arial" w:hAnsi="Arial" w:cs="Arial"/>
          <w:sz w:val="20"/>
          <w:lang w:val="es-419"/>
        </w:rPr>
      </w:pPr>
    </w:p>
    <w:p w14:paraId="18E24DF4" w14:textId="5BB2F099" w:rsidR="004F255D" w:rsidRPr="004F255D" w:rsidRDefault="004F255D" w:rsidP="004F255D">
      <w:pPr>
        <w:jc w:val="both"/>
        <w:rPr>
          <w:rFonts w:ascii="Arial" w:hAnsi="Arial" w:cs="Arial"/>
          <w:b/>
          <w:bCs/>
          <w:iCs/>
          <w:sz w:val="20"/>
          <w:lang w:val="es-419" w:eastAsia="fr-FR"/>
        </w:rPr>
      </w:pPr>
      <w:r w:rsidRPr="004F255D">
        <w:rPr>
          <w:rFonts w:ascii="Arial" w:hAnsi="Arial" w:cs="Arial"/>
          <w:b/>
          <w:bCs/>
          <w:iCs/>
          <w:sz w:val="20"/>
          <w:u w:val="single"/>
          <w:lang w:val="es-419" w:eastAsia="fr-FR"/>
        </w:rPr>
        <w:t>TEMAS:</w:t>
      </w:r>
      <w:r w:rsidRPr="004F255D">
        <w:rPr>
          <w:rFonts w:ascii="Arial" w:hAnsi="Arial" w:cs="Arial"/>
          <w:b/>
          <w:bCs/>
          <w:iCs/>
          <w:sz w:val="20"/>
          <w:lang w:val="es-419" w:eastAsia="fr-FR"/>
        </w:rPr>
        <w:tab/>
      </w:r>
      <w:r w:rsidR="00A653F0">
        <w:rPr>
          <w:rFonts w:ascii="Arial" w:hAnsi="Arial" w:cs="Arial"/>
          <w:b/>
          <w:bCs/>
          <w:iCs/>
          <w:sz w:val="20"/>
          <w:lang w:val="es-419" w:eastAsia="fr-FR"/>
        </w:rPr>
        <w:t xml:space="preserve">PENSIÓN DE JUBILACIÓN / DOCENTES / COMPATIBILIDAD CON PENSIÓN DE VEJEZ O DEVOLUCIÓN DE SALDOS </w:t>
      </w:r>
      <w:r w:rsidRPr="004F255D">
        <w:rPr>
          <w:rFonts w:ascii="Arial" w:hAnsi="Arial" w:cs="Arial"/>
          <w:b/>
          <w:bCs/>
          <w:iCs/>
          <w:sz w:val="20"/>
          <w:lang w:val="es-419" w:eastAsia="fr-FR"/>
        </w:rPr>
        <w:t xml:space="preserve">/ </w:t>
      </w:r>
      <w:r w:rsidR="00A653F0">
        <w:rPr>
          <w:rFonts w:ascii="Arial" w:hAnsi="Arial" w:cs="Arial"/>
          <w:b/>
          <w:bCs/>
          <w:iCs/>
          <w:sz w:val="20"/>
          <w:lang w:val="es-419" w:eastAsia="fr-FR"/>
        </w:rPr>
        <w:t>VINCULACIÓN ANTERIOR AL 27 DE JUNIO DE 2003 / FINANCIACIÓN DIFERENTE.</w:t>
      </w:r>
    </w:p>
    <w:p w14:paraId="3CD554B8" w14:textId="77777777" w:rsidR="004F255D" w:rsidRPr="004F255D" w:rsidRDefault="004F255D" w:rsidP="004F255D">
      <w:pPr>
        <w:jc w:val="both"/>
        <w:rPr>
          <w:rFonts w:ascii="Arial" w:hAnsi="Arial" w:cs="Arial"/>
          <w:sz w:val="20"/>
          <w:lang w:val="es-419"/>
        </w:rPr>
      </w:pPr>
    </w:p>
    <w:p w14:paraId="01D96E86" w14:textId="3D04AE91" w:rsidR="00A653F0" w:rsidRPr="00A653F0" w:rsidRDefault="00A653F0" w:rsidP="00A653F0">
      <w:pPr>
        <w:jc w:val="both"/>
        <w:rPr>
          <w:rFonts w:ascii="Arial" w:hAnsi="Arial" w:cs="Arial"/>
          <w:sz w:val="20"/>
          <w:lang w:val="es-419"/>
        </w:rPr>
      </w:pPr>
      <w:r w:rsidRPr="00A653F0">
        <w:rPr>
          <w:rFonts w:ascii="Arial" w:hAnsi="Arial" w:cs="Arial"/>
          <w:sz w:val="20"/>
          <w:lang w:val="es-419"/>
        </w:rPr>
        <w:t>El Fondo Nacional de Prestaciones Sociales del Magisterio fue creado por la Ley 91 de 1989 como una cuenta especial de la Nación adscrita al Ministerio de Educación, y consigo, el régimen especial de los docentes vinculados al mismo, activos y pensionados</w:t>
      </w:r>
      <w:r>
        <w:rPr>
          <w:rFonts w:ascii="Arial" w:hAnsi="Arial" w:cs="Arial"/>
          <w:sz w:val="20"/>
          <w:lang w:val="es-419"/>
        </w:rPr>
        <w:t>…</w:t>
      </w:r>
    </w:p>
    <w:p w14:paraId="0D71B398" w14:textId="77777777" w:rsidR="00A653F0" w:rsidRPr="00A653F0" w:rsidRDefault="00A653F0" w:rsidP="00A653F0">
      <w:pPr>
        <w:jc w:val="both"/>
        <w:rPr>
          <w:rFonts w:ascii="Arial" w:hAnsi="Arial" w:cs="Arial"/>
          <w:sz w:val="20"/>
          <w:lang w:val="es-419"/>
        </w:rPr>
      </w:pPr>
    </w:p>
    <w:p w14:paraId="5E038870" w14:textId="77777777" w:rsidR="00A653F0" w:rsidRPr="00A653F0" w:rsidRDefault="00A653F0" w:rsidP="00A653F0">
      <w:pPr>
        <w:jc w:val="both"/>
        <w:rPr>
          <w:rFonts w:ascii="Arial" w:hAnsi="Arial" w:cs="Arial"/>
          <w:sz w:val="20"/>
          <w:lang w:val="es-419"/>
        </w:rPr>
      </w:pPr>
      <w:r w:rsidRPr="00A653F0">
        <w:rPr>
          <w:rFonts w:ascii="Arial" w:hAnsi="Arial" w:cs="Arial"/>
          <w:sz w:val="20"/>
          <w:lang w:val="es-419"/>
        </w:rPr>
        <w:t>Por mandato expreso del artículo 3º y 5º de la citada normativa, las prestaciones sociales en general y los servicios médico–asistenciales de los docentes y sus beneficiarios, corren a cargo del Fondo Nacional de Prestaciones Sociales del Magisterio.</w:t>
      </w:r>
    </w:p>
    <w:p w14:paraId="489626B3" w14:textId="77777777" w:rsidR="00A653F0" w:rsidRPr="00A653F0" w:rsidRDefault="00A653F0" w:rsidP="00A653F0">
      <w:pPr>
        <w:jc w:val="both"/>
        <w:rPr>
          <w:rFonts w:ascii="Arial" w:hAnsi="Arial" w:cs="Arial"/>
          <w:sz w:val="20"/>
          <w:lang w:val="es-419"/>
        </w:rPr>
      </w:pPr>
    </w:p>
    <w:p w14:paraId="5F1FF0D5" w14:textId="62BE7BAA" w:rsidR="004F255D" w:rsidRPr="004F255D" w:rsidRDefault="00A653F0" w:rsidP="00A653F0">
      <w:pPr>
        <w:jc w:val="both"/>
        <w:rPr>
          <w:rFonts w:ascii="Arial" w:hAnsi="Arial" w:cs="Arial"/>
          <w:sz w:val="20"/>
          <w:lang w:val="es-419"/>
        </w:rPr>
      </w:pPr>
      <w:r w:rsidRPr="00A653F0">
        <w:rPr>
          <w:rFonts w:ascii="Arial" w:hAnsi="Arial" w:cs="Arial"/>
          <w:sz w:val="20"/>
          <w:lang w:val="es-419"/>
        </w:rPr>
        <w:t>La Ley 100 de 1993, por su parte, a través de la cual se creó el Sistema de Seguridad Social Integral, estableció en su artículo 279 como regímenes exceptuados de este, entre otros, los afiliados al Fondo Nacional de Prestaciones Sociales del Magisterio</w:t>
      </w:r>
      <w:r>
        <w:rPr>
          <w:rFonts w:ascii="Arial" w:hAnsi="Arial" w:cs="Arial"/>
          <w:sz w:val="20"/>
          <w:lang w:val="es-419"/>
        </w:rPr>
        <w:t>…</w:t>
      </w:r>
    </w:p>
    <w:p w14:paraId="6766FAFC" w14:textId="77777777" w:rsidR="004F255D" w:rsidRPr="004F255D" w:rsidRDefault="004F255D" w:rsidP="004F255D">
      <w:pPr>
        <w:jc w:val="both"/>
        <w:rPr>
          <w:rFonts w:ascii="Arial" w:hAnsi="Arial" w:cs="Arial"/>
          <w:sz w:val="20"/>
          <w:lang w:val="es-419"/>
        </w:rPr>
      </w:pPr>
    </w:p>
    <w:p w14:paraId="74B78D0E" w14:textId="39FAC1F5" w:rsidR="004F255D" w:rsidRPr="004F255D" w:rsidRDefault="00A653F0" w:rsidP="004F255D">
      <w:pPr>
        <w:jc w:val="both"/>
        <w:rPr>
          <w:rFonts w:ascii="Arial" w:hAnsi="Arial" w:cs="Arial"/>
          <w:sz w:val="20"/>
          <w:lang w:val="es-419"/>
        </w:rPr>
      </w:pPr>
      <w:r w:rsidRPr="00A653F0">
        <w:rPr>
          <w:rFonts w:ascii="Arial" w:hAnsi="Arial" w:cs="Arial"/>
          <w:sz w:val="20"/>
          <w:lang w:val="es-419"/>
        </w:rPr>
        <w:t>Posteriormente, con la entrada en vigencia de la Ley 812 de 2003</w:t>
      </w:r>
      <w:r>
        <w:rPr>
          <w:rFonts w:ascii="Arial" w:hAnsi="Arial" w:cs="Arial"/>
          <w:sz w:val="20"/>
          <w:lang w:val="es-419"/>
        </w:rPr>
        <w:t>…</w:t>
      </w:r>
      <w:r w:rsidRPr="00A653F0">
        <w:rPr>
          <w:rFonts w:ascii="Arial" w:hAnsi="Arial" w:cs="Arial"/>
          <w:sz w:val="20"/>
          <w:lang w:val="es-419"/>
        </w:rPr>
        <w:t xml:space="preserve"> el régimen pensional del Magisterio dejó de ser exceptuado y pasó a ser parte del Sistema General de Pensiones implementado por la Ley 100 de 1993, para aquellos docentes que se vincularon al sector público a partir de la entrada en vigencia de dicho cambio legislativo, es decir, del 27 de junio de junio de 2003</w:t>
      </w:r>
      <w:r>
        <w:rPr>
          <w:rFonts w:ascii="Arial" w:hAnsi="Arial" w:cs="Arial"/>
          <w:sz w:val="20"/>
          <w:lang w:val="es-419"/>
        </w:rPr>
        <w:t>…</w:t>
      </w:r>
    </w:p>
    <w:p w14:paraId="40AB476D" w14:textId="77777777" w:rsidR="004F255D" w:rsidRPr="004F255D" w:rsidRDefault="004F255D" w:rsidP="004F255D">
      <w:pPr>
        <w:jc w:val="both"/>
        <w:rPr>
          <w:rFonts w:ascii="Arial" w:hAnsi="Arial" w:cs="Arial"/>
          <w:sz w:val="20"/>
          <w:lang w:val="es-ES"/>
        </w:rPr>
      </w:pPr>
    </w:p>
    <w:p w14:paraId="05DFE576" w14:textId="5BC1A8BF" w:rsidR="004F255D" w:rsidRDefault="00A653F0" w:rsidP="004F255D">
      <w:pPr>
        <w:jc w:val="both"/>
        <w:rPr>
          <w:rFonts w:ascii="Arial" w:hAnsi="Arial" w:cs="Arial"/>
          <w:sz w:val="20"/>
          <w:lang w:val="es-ES"/>
        </w:rPr>
      </w:pPr>
      <w:r w:rsidRPr="00A653F0">
        <w:rPr>
          <w:rFonts w:ascii="Arial" w:hAnsi="Arial" w:cs="Arial"/>
          <w:sz w:val="20"/>
          <w:lang w:val="es-ES"/>
        </w:rPr>
        <w:t xml:space="preserve">Luego entonces, los docentes nacionales y nacionalizados que se vincularon al sector público con antelación a la vigencia de la Ley 812 de 2003, siguen sujetos al régimen pensional exceptuado de que trata la Ley 91 de 1989, en virtud del cual pueden optar, previo cumplimiento de los requisitos, por una pensión vitalicia de jubilación a cargo del Fondo Nacional de Prestaciones Sociales del Magisterio; teniendo además la posibilidad de acceder a las prestaciones otorgadas por el Sistema General de Pensiones de la Ley 100 de 1993, en caso de haber efectuado aportes al </w:t>
      </w:r>
      <w:proofErr w:type="spellStart"/>
      <w:r w:rsidRPr="00A653F0">
        <w:rPr>
          <w:rFonts w:ascii="Arial" w:hAnsi="Arial" w:cs="Arial"/>
          <w:sz w:val="20"/>
          <w:lang w:val="es-ES"/>
        </w:rPr>
        <w:t>ISS</w:t>
      </w:r>
      <w:proofErr w:type="spellEnd"/>
      <w:r w:rsidRPr="00A653F0">
        <w:rPr>
          <w:rFonts w:ascii="Arial" w:hAnsi="Arial" w:cs="Arial"/>
          <w:sz w:val="20"/>
          <w:lang w:val="es-ES"/>
        </w:rPr>
        <w:t xml:space="preserve"> y/o a una administradora del régimen de ahorro individual con solidaridad</w:t>
      </w:r>
      <w:r>
        <w:rPr>
          <w:rFonts w:ascii="Arial" w:hAnsi="Arial" w:cs="Arial"/>
          <w:sz w:val="20"/>
          <w:lang w:val="es-ES"/>
        </w:rPr>
        <w:t>…</w:t>
      </w:r>
    </w:p>
    <w:p w14:paraId="2F7399D7" w14:textId="77777777" w:rsidR="00A653F0" w:rsidRDefault="00A653F0" w:rsidP="004F255D">
      <w:pPr>
        <w:jc w:val="both"/>
        <w:rPr>
          <w:rFonts w:ascii="Arial" w:hAnsi="Arial" w:cs="Arial"/>
          <w:sz w:val="20"/>
          <w:lang w:val="es-ES"/>
        </w:rPr>
      </w:pPr>
    </w:p>
    <w:p w14:paraId="00E1A53A" w14:textId="7BB279E8" w:rsidR="00A653F0" w:rsidRDefault="00A653F0" w:rsidP="004F255D">
      <w:pPr>
        <w:jc w:val="both"/>
        <w:rPr>
          <w:rFonts w:ascii="Arial" w:hAnsi="Arial" w:cs="Arial"/>
          <w:sz w:val="20"/>
          <w:lang w:val="es-ES"/>
        </w:rPr>
      </w:pPr>
      <w:r>
        <w:rPr>
          <w:rFonts w:ascii="Arial" w:hAnsi="Arial" w:cs="Arial"/>
          <w:sz w:val="20"/>
          <w:lang w:val="es-ES"/>
        </w:rPr>
        <w:t xml:space="preserve">… </w:t>
      </w:r>
      <w:r w:rsidRPr="00A653F0">
        <w:rPr>
          <w:rFonts w:ascii="Arial" w:hAnsi="Arial" w:cs="Arial"/>
          <w:sz w:val="20"/>
          <w:lang w:val="es-ES"/>
        </w:rPr>
        <w:t>de conformidad con el artículo 11 del Decreto 1299 de 1994, en concordancia con los artículos 113, 118 119 y 121 de la Ley 100 de 1993, los bonos pensionales se redimen entre otras circunstancias, cuando haya lugar a la devolución de saldos de conformidad con la Ley 100 de 1993, de modo que, estos deben ser incluidos dentro del capital acumulado en la cuenta de ahorro individual que se reintegra al afiliado.</w:t>
      </w:r>
    </w:p>
    <w:p w14:paraId="6B8C468F" w14:textId="77777777" w:rsidR="00A653F0" w:rsidRDefault="00A653F0" w:rsidP="004F255D">
      <w:pPr>
        <w:jc w:val="both"/>
        <w:rPr>
          <w:rFonts w:ascii="Arial" w:hAnsi="Arial" w:cs="Arial"/>
          <w:sz w:val="20"/>
          <w:lang w:val="es-ES"/>
        </w:rPr>
      </w:pPr>
    </w:p>
    <w:p w14:paraId="7F7BC765" w14:textId="77777777" w:rsidR="00A653F0" w:rsidRPr="004F255D" w:rsidRDefault="00A653F0" w:rsidP="004F255D">
      <w:pPr>
        <w:jc w:val="both"/>
        <w:rPr>
          <w:rFonts w:ascii="Arial" w:hAnsi="Arial" w:cs="Arial"/>
          <w:sz w:val="20"/>
          <w:lang w:val="es-ES"/>
        </w:rPr>
      </w:pPr>
    </w:p>
    <w:p w14:paraId="79729091" w14:textId="77777777" w:rsidR="004F255D" w:rsidRPr="004F255D" w:rsidRDefault="004F255D" w:rsidP="004F255D">
      <w:pPr>
        <w:jc w:val="both"/>
        <w:rPr>
          <w:rFonts w:ascii="Arial" w:hAnsi="Arial" w:cs="Arial"/>
          <w:sz w:val="20"/>
          <w:lang w:val="es-ES"/>
        </w:rPr>
      </w:pPr>
    </w:p>
    <w:p w14:paraId="6B7FF0E1" w14:textId="77777777" w:rsidR="009B3B30" w:rsidRPr="004F255D" w:rsidRDefault="009B3B30" w:rsidP="004F255D">
      <w:pPr>
        <w:spacing w:line="276" w:lineRule="auto"/>
        <w:jc w:val="center"/>
        <w:rPr>
          <w:rFonts w:ascii="Arial" w:eastAsia="Arial Narrow" w:hAnsi="Arial" w:cs="Arial"/>
          <w:b/>
          <w:spacing w:val="12"/>
          <w:szCs w:val="24"/>
        </w:rPr>
      </w:pPr>
      <w:r w:rsidRPr="004F255D">
        <w:rPr>
          <w:rFonts w:ascii="Arial" w:eastAsia="Arial Narrow" w:hAnsi="Arial" w:cs="Arial"/>
          <w:b/>
          <w:spacing w:val="12"/>
          <w:szCs w:val="24"/>
        </w:rPr>
        <w:t>REPÚBLICA DE COLOMBIA</w:t>
      </w:r>
    </w:p>
    <w:p w14:paraId="672A6659" w14:textId="77777777" w:rsidR="009B3B30" w:rsidRPr="004F255D" w:rsidRDefault="009B3B30" w:rsidP="004F255D">
      <w:pPr>
        <w:tabs>
          <w:tab w:val="left" w:pos="3060"/>
        </w:tabs>
        <w:spacing w:line="276" w:lineRule="auto"/>
        <w:jc w:val="center"/>
        <w:rPr>
          <w:rFonts w:ascii="Arial" w:eastAsia="Arial Narrow" w:hAnsi="Arial" w:cs="Arial"/>
          <w:spacing w:val="12"/>
          <w:szCs w:val="24"/>
        </w:rPr>
      </w:pPr>
      <w:r w:rsidRPr="004F255D">
        <w:rPr>
          <w:rFonts w:ascii="Arial" w:hAnsi="Arial" w:cs="Arial"/>
          <w:noProof/>
          <w:spacing w:val="12"/>
          <w:szCs w:val="24"/>
          <w:lang w:val="es-ES"/>
        </w:rPr>
        <w:drawing>
          <wp:inline distT="0" distB="0" distL="0" distR="0" wp14:anchorId="0B5A6ACF" wp14:editId="26C02B8B">
            <wp:extent cx="866775" cy="885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p>
    <w:p w14:paraId="2D535900" w14:textId="77777777" w:rsidR="009B3B30" w:rsidRPr="004F255D" w:rsidRDefault="009B3B30" w:rsidP="004F255D">
      <w:pPr>
        <w:tabs>
          <w:tab w:val="left" w:pos="3060"/>
        </w:tabs>
        <w:spacing w:line="276" w:lineRule="auto"/>
        <w:jc w:val="center"/>
        <w:rPr>
          <w:rFonts w:ascii="Arial" w:eastAsia="Arial Narrow" w:hAnsi="Arial" w:cs="Arial"/>
          <w:b/>
          <w:spacing w:val="12"/>
          <w:szCs w:val="24"/>
        </w:rPr>
      </w:pPr>
      <w:r w:rsidRPr="004F255D">
        <w:rPr>
          <w:rFonts w:ascii="Arial" w:eastAsia="Arial Narrow" w:hAnsi="Arial" w:cs="Arial"/>
          <w:b/>
          <w:spacing w:val="12"/>
          <w:szCs w:val="24"/>
        </w:rPr>
        <w:t>TRIBUNAL SUPERIOR DE DISTRITO JUDICIAL DE PEREIRA</w:t>
      </w:r>
    </w:p>
    <w:p w14:paraId="27401F73" w14:textId="77777777" w:rsidR="009B3B30" w:rsidRPr="004F255D" w:rsidRDefault="009B3B30" w:rsidP="004F255D">
      <w:pPr>
        <w:keepNext/>
        <w:spacing w:line="276" w:lineRule="auto"/>
        <w:jc w:val="center"/>
        <w:outlineLvl w:val="0"/>
        <w:rPr>
          <w:rFonts w:ascii="Arial" w:eastAsia="Arial Narrow" w:hAnsi="Arial" w:cs="Arial"/>
          <w:b/>
          <w:spacing w:val="12"/>
          <w:kern w:val="32"/>
          <w:szCs w:val="24"/>
        </w:rPr>
      </w:pPr>
      <w:r w:rsidRPr="004F255D">
        <w:rPr>
          <w:rFonts w:ascii="Arial" w:eastAsia="Arial Narrow" w:hAnsi="Arial" w:cs="Arial"/>
          <w:b/>
          <w:spacing w:val="12"/>
          <w:kern w:val="32"/>
          <w:szCs w:val="24"/>
        </w:rPr>
        <w:t>SALA CUARTA DE DECISIÓN LABORAL</w:t>
      </w:r>
    </w:p>
    <w:p w14:paraId="0A37501D" w14:textId="77777777" w:rsidR="009B3B30" w:rsidRPr="004F255D" w:rsidRDefault="009B3B30" w:rsidP="004F255D">
      <w:pPr>
        <w:pStyle w:val="Sinespaciado"/>
        <w:spacing w:line="276" w:lineRule="auto"/>
        <w:rPr>
          <w:rFonts w:ascii="Arial" w:eastAsia="Arial Narrow" w:hAnsi="Arial" w:cs="Arial"/>
          <w:b/>
          <w:spacing w:val="12"/>
          <w:szCs w:val="24"/>
        </w:rPr>
      </w:pPr>
    </w:p>
    <w:p w14:paraId="77E05961" w14:textId="5C5D608C" w:rsidR="00A25E0F" w:rsidRPr="00A25E0F" w:rsidRDefault="00A25E0F" w:rsidP="004F255D">
      <w:pPr>
        <w:keepNext/>
        <w:spacing w:line="276" w:lineRule="auto"/>
        <w:jc w:val="center"/>
        <w:outlineLvl w:val="0"/>
        <w:rPr>
          <w:rFonts w:ascii="Arial" w:eastAsia="Arial Narrow" w:hAnsi="Arial" w:cs="Arial"/>
          <w:spacing w:val="12"/>
          <w:kern w:val="32"/>
          <w:szCs w:val="24"/>
        </w:rPr>
      </w:pPr>
      <w:r w:rsidRPr="00A25E0F">
        <w:rPr>
          <w:rFonts w:ascii="Arial" w:eastAsia="Arial Narrow" w:hAnsi="Arial" w:cs="Arial"/>
          <w:spacing w:val="12"/>
          <w:kern w:val="32"/>
          <w:szCs w:val="24"/>
        </w:rPr>
        <w:t>Magistrada Ponente</w:t>
      </w:r>
      <w:r w:rsidR="009B3B30" w:rsidRPr="00A25E0F">
        <w:rPr>
          <w:rFonts w:ascii="Arial" w:eastAsia="Arial Narrow" w:hAnsi="Arial" w:cs="Arial"/>
          <w:spacing w:val="12"/>
          <w:kern w:val="32"/>
          <w:szCs w:val="24"/>
        </w:rPr>
        <w:t>:</w:t>
      </w:r>
    </w:p>
    <w:p w14:paraId="6E38A478" w14:textId="74D1E269" w:rsidR="009B3B30" w:rsidRPr="004F255D" w:rsidRDefault="009B3B30" w:rsidP="004F255D">
      <w:pPr>
        <w:keepNext/>
        <w:spacing w:line="276" w:lineRule="auto"/>
        <w:jc w:val="center"/>
        <w:outlineLvl w:val="0"/>
        <w:rPr>
          <w:rFonts w:ascii="Arial" w:eastAsia="Arial Narrow" w:hAnsi="Arial" w:cs="Arial"/>
          <w:b/>
          <w:spacing w:val="12"/>
          <w:kern w:val="32"/>
          <w:szCs w:val="24"/>
        </w:rPr>
      </w:pPr>
      <w:r w:rsidRPr="004F255D">
        <w:rPr>
          <w:rFonts w:ascii="Arial" w:eastAsia="Arial Narrow" w:hAnsi="Arial" w:cs="Arial"/>
          <w:b/>
          <w:spacing w:val="12"/>
          <w:kern w:val="32"/>
          <w:szCs w:val="24"/>
        </w:rPr>
        <w:t>ALEJANDRA MARÍA HENAO PALACIO</w:t>
      </w:r>
    </w:p>
    <w:p w14:paraId="0EBD054E" w14:textId="474285B8" w:rsidR="009B3B30" w:rsidRPr="004F255D" w:rsidRDefault="009B3B30" w:rsidP="004F255D">
      <w:pPr>
        <w:pStyle w:val="Sinespaciado"/>
        <w:spacing w:line="276" w:lineRule="auto"/>
        <w:rPr>
          <w:rFonts w:ascii="Arial" w:eastAsia="Arial Narrow" w:hAnsi="Arial" w:cs="Arial"/>
          <w:szCs w:val="24"/>
          <w:lang w:val="es-ES"/>
        </w:rPr>
      </w:pPr>
    </w:p>
    <w:tbl>
      <w:tblPr>
        <w:tblStyle w:val="Tablaconcuadrcula"/>
        <w:tblW w:w="8942" w:type="dxa"/>
        <w:tblLayout w:type="fixed"/>
        <w:tblLook w:val="04A0" w:firstRow="1" w:lastRow="0" w:firstColumn="1" w:lastColumn="0" w:noHBand="0" w:noVBand="1"/>
      </w:tblPr>
      <w:tblGrid>
        <w:gridCol w:w="2880"/>
        <w:gridCol w:w="6062"/>
      </w:tblGrid>
      <w:tr w:rsidR="004F255D" w:rsidRPr="004F255D" w14:paraId="5DE5FD03" w14:textId="77777777" w:rsidTr="44CE1F2C">
        <w:tc>
          <w:tcPr>
            <w:tcW w:w="2880" w:type="dxa"/>
          </w:tcPr>
          <w:p w14:paraId="33D7BE7B" w14:textId="0C8AD519"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Demandante:</w:t>
            </w:r>
          </w:p>
        </w:tc>
        <w:tc>
          <w:tcPr>
            <w:tcW w:w="6062" w:type="dxa"/>
          </w:tcPr>
          <w:p w14:paraId="1E8783A5" w14:textId="58AA9111" w:rsidR="0BC7FD62" w:rsidRPr="004F255D" w:rsidRDefault="533F9648" w:rsidP="004F255D">
            <w:pPr>
              <w:jc w:val="both"/>
              <w:rPr>
                <w:rFonts w:ascii="Arial" w:eastAsia="Arial Narrow" w:hAnsi="Arial" w:cs="Arial"/>
                <w:sz w:val="22"/>
                <w:szCs w:val="24"/>
              </w:rPr>
            </w:pPr>
            <w:r w:rsidRPr="004F255D">
              <w:rPr>
                <w:rFonts w:ascii="Arial" w:eastAsia="Arial Narrow" w:hAnsi="Arial" w:cs="Arial"/>
                <w:sz w:val="22"/>
                <w:szCs w:val="24"/>
              </w:rPr>
              <w:t xml:space="preserve">José Roberto García </w:t>
            </w:r>
            <w:proofErr w:type="spellStart"/>
            <w:r w:rsidRPr="004F255D">
              <w:rPr>
                <w:rFonts w:ascii="Arial" w:eastAsia="Arial Narrow" w:hAnsi="Arial" w:cs="Arial"/>
                <w:sz w:val="22"/>
                <w:szCs w:val="24"/>
              </w:rPr>
              <w:t>Hilarion</w:t>
            </w:r>
            <w:proofErr w:type="spellEnd"/>
          </w:p>
        </w:tc>
      </w:tr>
      <w:tr w:rsidR="004F255D" w:rsidRPr="004F255D" w14:paraId="5004EE8C" w14:textId="77777777" w:rsidTr="44CE1F2C">
        <w:tc>
          <w:tcPr>
            <w:tcW w:w="2880" w:type="dxa"/>
          </w:tcPr>
          <w:p w14:paraId="573CA07D" w14:textId="3A5E85BC"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Demandado:</w:t>
            </w:r>
          </w:p>
        </w:tc>
        <w:tc>
          <w:tcPr>
            <w:tcW w:w="6062" w:type="dxa"/>
          </w:tcPr>
          <w:p w14:paraId="16605F9C" w14:textId="505A632F" w:rsidR="39F72D83" w:rsidRPr="004F255D" w:rsidRDefault="565456B8" w:rsidP="004F255D">
            <w:pPr>
              <w:jc w:val="both"/>
              <w:rPr>
                <w:rFonts w:ascii="Arial" w:eastAsia="Arial Narrow" w:hAnsi="Arial" w:cs="Arial"/>
                <w:sz w:val="22"/>
                <w:szCs w:val="24"/>
              </w:rPr>
            </w:pPr>
            <w:r w:rsidRPr="004F255D">
              <w:rPr>
                <w:rFonts w:ascii="Arial" w:eastAsia="Arial Narrow" w:hAnsi="Arial" w:cs="Arial"/>
                <w:sz w:val="22"/>
                <w:szCs w:val="24"/>
              </w:rPr>
              <w:t xml:space="preserve">Porvenir S.A. y el Ministerio de Hacienda Nacional </w:t>
            </w:r>
          </w:p>
        </w:tc>
      </w:tr>
      <w:tr w:rsidR="004F255D" w:rsidRPr="004F255D" w14:paraId="08B3C00B" w14:textId="77777777" w:rsidTr="44CE1F2C">
        <w:tc>
          <w:tcPr>
            <w:tcW w:w="2880" w:type="dxa"/>
          </w:tcPr>
          <w:p w14:paraId="1D4242FF" w14:textId="5E602A60"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Radicación No.</w:t>
            </w:r>
          </w:p>
        </w:tc>
        <w:tc>
          <w:tcPr>
            <w:tcW w:w="6062" w:type="dxa"/>
          </w:tcPr>
          <w:p w14:paraId="5F958F7E" w14:textId="10826C89"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66001–31-05–00</w:t>
            </w:r>
            <w:r w:rsidR="2CF82288" w:rsidRPr="004F255D">
              <w:rPr>
                <w:rFonts w:ascii="Arial" w:eastAsia="Arial Narrow" w:hAnsi="Arial" w:cs="Arial"/>
                <w:sz w:val="22"/>
                <w:szCs w:val="24"/>
              </w:rPr>
              <w:t>1</w:t>
            </w:r>
            <w:r w:rsidRPr="004F255D">
              <w:rPr>
                <w:rFonts w:ascii="Arial" w:eastAsia="Arial Narrow" w:hAnsi="Arial" w:cs="Arial"/>
                <w:sz w:val="22"/>
                <w:szCs w:val="24"/>
              </w:rPr>
              <w:t>-20</w:t>
            </w:r>
            <w:r w:rsidR="2313692E" w:rsidRPr="004F255D">
              <w:rPr>
                <w:rFonts w:ascii="Arial" w:eastAsia="Arial Narrow" w:hAnsi="Arial" w:cs="Arial"/>
                <w:sz w:val="22"/>
                <w:szCs w:val="24"/>
              </w:rPr>
              <w:t>17-00406</w:t>
            </w:r>
          </w:p>
        </w:tc>
      </w:tr>
      <w:tr w:rsidR="004F255D" w:rsidRPr="004F255D" w14:paraId="1BF56987" w14:textId="77777777" w:rsidTr="44CE1F2C">
        <w:tc>
          <w:tcPr>
            <w:tcW w:w="2880" w:type="dxa"/>
          </w:tcPr>
          <w:p w14:paraId="471CCD06" w14:textId="548813AE"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Juzgado de origen:</w:t>
            </w:r>
          </w:p>
        </w:tc>
        <w:tc>
          <w:tcPr>
            <w:tcW w:w="6062" w:type="dxa"/>
          </w:tcPr>
          <w:p w14:paraId="4D13E8A9" w14:textId="3B608A3C" w:rsidR="20CC6C35" w:rsidRPr="004F255D" w:rsidRDefault="0BB7627A" w:rsidP="004F255D">
            <w:pPr>
              <w:jc w:val="both"/>
              <w:rPr>
                <w:rFonts w:ascii="Arial" w:eastAsia="Arial Narrow" w:hAnsi="Arial" w:cs="Arial"/>
                <w:sz w:val="22"/>
                <w:szCs w:val="24"/>
              </w:rPr>
            </w:pPr>
            <w:r w:rsidRPr="004F255D">
              <w:rPr>
                <w:rFonts w:ascii="Arial" w:eastAsia="Arial Narrow" w:hAnsi="Arial" w:cs="Arial"/>
                <w:sz w:val="22"/>
                <w:szCs w:val="24"/>
              </w:rPr>
              <w:t xml:space="preserve">Primero </w:t>
            </w:r>
            <w:r w:rsidR="41018D7E" w:rsidRPr="004F255D">
              <w:rPr>
                <w:rFonts w:ascii="Arial" w:eastAsia="Arial Narrow" w:hAnsi="Arial" w:cs="Arial"/>
                <w:sz w:val="22"/>
                <w:szCs w:val="24"/>
              </w:rPr>
              <w:t>Laboral del Circuito de Pereira</w:t>
            </w:r>
          </w:p>
        </w:tc>
      </w:tr>
      <w:tr w:rsidR="004F255D" w:rsidRPr="004F255D" w14:paraId="323BF943" w14:textId="77777777" w:rsidTr="44CE1F2C">
        <w:tc>
          <w:tcPr>
            <w:tcW w:w="2880" w:type="dxa"/>
          </w:tcPr>
          <w:p w14:paraId="377DED68" w14:textId="78F5C76B"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Tipo de proceso:</w:t>
            </w:r>
          </w:p>
        </w:tc>
        <w:tc>
          <w:tcPr>
            <w:tcW w:w="6062" w:type="dxa"/>
          </w:tcPr>
          <w:p w14:paraId="214F26C6" w14:textId="4182EAB7"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 xml:space="preserve">Ordinario Laboral </w:t>
            </w:r>
          </w:p>
        </w:tc>
      </w:tr>
      <w:tr w:rsidR="004F255D" w:rsidRPr="004F255D" w14:paraId="4514A2DA" w14:textId="77777777" w:rsidTr="44CE1F2C">
        <w:tc>
          <w:tcPr>
            <w:tcW w:w="2880" w:type="dxa"/>
          </w:tcPr>
          <w:p w14:paraId="35A928D9" w14:textId="39682337"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Providencia:</w:t>
            </w:r>
          </w:p>
        </w:tc>
        <w:tc>
          <w:tcPr>
            <w:tcW w:w="6062" w:type="dxa"/>
          </w:tcPr>
          <w:p w14:paraId="3E9E6C87" w14:textId="6095C1A0"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 xml:space="preserve">Sentencia de Julio de 2020 </w:t>
            </w:r>
          </w:p>
        </w:tc>
      </w:tr>
      <w:tr w:rsidR="004F255D" w:rsidRPr="004F255D" w14:paraId="2DAACCB5" w14:textId="77777777" w:rsidTr="44CE1F2C">
        <w:tc>
          <w:tcPr>
            <w:tcW w:w="2880" w:type="dxa"/>
          </w:tcPr>
          <w:p w14:paraId="26F528EC" w14:textId="0C734EA8" w:rsidR="730CCC6C" w:rsidRPr="004F255D" w:rsidRDefault="41018D7E" w:rsidP="004F255D">
            <w:pPr>
              <w:jc w:val="both"/>
              <w:rPr>
                <w:rFonts w:ascii="Arial" w:eastAsia="Arial Narrow" w:hAnsi="Arial" w:cs="Arial"/>
                <w:sz w:val="22"/>
                <w:szCs w:val="24"/>
              </w:rPr>
            </w:pPr>
            <w:r w:rsidRPr="004F255D">
              <w:rPr>
                <w:rFonts w:ascii="Arial" w:eastAsia="Arial Narrow" w:hAnsi="Arial" w:cs="Arial"/>
                <w:sz w:val="22"/>
                <w:szCs w:val="24"/>
              </w:rPr>
              <w:t>Decisión:</w:t>
            </w:r>
          </w:p>
        </w:tc>
        <w:tc>
          <w:tcPr>
            <w:tcW w:w="6062" w:type="dxa"/>
          </w:tcPr>
          <w:p w14:paraId="02279124" w14:textId="4ABE53D2" w:rsidR="6D452D08" w:rsidRPr="004F255D" w:rsidRDefault="23F0A30A" w:rsidP="004F255D">
            <w:pPr>
              <w:jc w:val="both"/>
              <w:rPr>
                <w:rFonts w:ascii="Arial" w:eastAsia="Arial Narrow" w:hAnsi="Arial" w:cs="Arial"/>
                <w:sz w:val="22"/>
                <w:szCs w:val="24"/>
              </w:rPr>
            </w:pPr>
            <w:r w:rsidRPr="004F255D">
              <w:rPr>
                <w:rFonts w:ascii="Arial" w:eastAsia="Arial Narrow" w:hAnsi="Arial" w:cs="Arial"/>
                <w:sz w:val="22"/>
                <w:szCs w:val="24"/>
              </w:rPr>
              <w:t>ADICIONAR</w:t>
            </w:r>
          </w:p>
        </w:tc>
      </w:tr>
    </w:tbl>
    <w:p w14:paraId="2C1667B3" w14:textId="77777777" w:rsidR="002B3BBE" w:rsidRPr="004F255D" w:rsidRDefault="002B3BBE" w:rsidP="004F255D">
      <w:pPr>
        <w:spacing w:line="276" w:lineRule="auto"/>
        <w:jc w:val="center"/>
        <w:rPr>
          <w:rFonts w:ascii="Arial" w:eastAsia="Arial Narrow" w:hAnsi="Arial" w:cs="Arial"/>
          <w:szCs w:val="24"/>
          <w:lang w:val="es-ES"/>
        </w:rPr>
      </w:pPr>
    </w:p>
    <w:p w14:paraId="7BB941A4" w14:textId="2FBA97F4" w:rsidR="002B3BBE" w:rsidRPr="004F255D" w:rsidRDefault="002B3BBE" w:rsidP="004F255D">
      <w:pPr>
        <w:spacing w:line="276" w:lineRule="auto"/>
        <w:jc w:val="center"/>
        <w:rPr>
          <w:rFonts w:ascii="Arial" w:eastAsia="Arial Narrow" w:hAnsi="Arial" w:cs="Arial"/>
          <w:szCs w:val="24"/>
          <w:lang w:val="es-ES"/>
        </w:rPr>
      </w:pPr>
      <w:r w:rsidRPr="004F255D">
        <w:rPr>
          <w:rFonts w:ascii="Arial" w:eastAsia="Arial Narrow" w:hAnsi="Arial" w:cs="Arial"/>
          <w:szCs w:val="24"/>
          <w:lang w:val="es-ES"/>
        </w:rPr>
        <w:lastRenderedPageBreak/>
        <w:t>Registro del proyecto: 09</w:t>
      </w:r>
      <w:r w:rsidR="00F95824" w:rsidRPr="004F255D">
        <w:rPr>
          <w:rFonts w:ascii="Arial" w:eastAsia="Arial Narrow" w:hAnsi="Arial" w:cs="Arial"/>
          <w:szCs w:val="24"/>
          <w:lang w:val="es-ES"/>
        </w:rPr>
        <w:t xml:space="preserve"> </w:t>
      </w:r>
      <w:r w:rsidRPr="004F255D">
        <w:rPr>
          <w:rFonts w:ascii="Arial" w:eastAsia="Arial Narrow" w:hAnsi="Arial" w:cs="Arial"/>
          <w:szCs w:val="24"/>
          <w:lang w:val="es-ES"/>
        </w:rPr>
        <w:t>-07-2020</w:t>
      </w:r>
    </w:p>
    <w:p w14:paraId="2ED9DECB" w14:textId="7FC7D0E6" w:rsidR="009B3B30" w:rsidRPr="004F255D" w:rsidRDefault="4B316967" w:rsidP="004F255D">
      <w:pPr>
        <w:spacing w:line="276" w:lineRule="auto"/>
        <w:jc w:val="center"/>
        <w:rPr>
          <w:rFonts w:ascii="Arial" w:eastAsia="Arial Narrow" w:hAnsi="Arial" w:cs="Arial"/>
          <w:szCs w:val="24"/>
          <w:lang w:val="es-ES"/>
        </w:rPr>
      </w:pPr>
      <w:r w:rsidRPr="004F255D">
        <w:rPr>
          <w:rFonts w:ascii="Arial" w:eastAsia="Arial Narrow" w:hAnsi="Arial" w:cs="Arial"/>
          <w:szCs w:val="24"/>
          <w:lang w:val="es-ES"/>
        </w:rPr>
        <w:t xml:space="preserve">Acta </w:t>
      </w:r>
      <w:r w:rsidR="002B3BBE" w:rsidRPr="004F255D">
        <w:rPr>
          <w:rFonts w:ascii="Arial" w:eastAsia="Arial Narrow" w:hAnsi="Arial" w:cs="Arial"/>
          <w:szCs w:val="24"/>
          <w:lang w:val="es-ES"/>
        </w:rPr>
        <w:t>de discusión No.</w:t>
      </w:r>
      <w:r w:rsidR="004F255D">
        <w:rPr>
          <w:rFonts w:ascii="Arial" w:eastAsia="Arial Narrow" w:hAnsi="Arial" w:cs="Arial"/>
          <w:szCs w:val="24"/>
          <w:lang w:val="es-ES"/>
        </w:rPr>
        <w:t xml:space="preserve"> </w:t>
      </w:r>
      <w:proofErr w:type="spellStart"/>
      <w:r w:rsidR="002B3BBE" w:rsidRPr="004F255D">
        <w:rPr>
          <w:rFonts w:ascii="Arial" w:eastAsia="Arial Narrow" w:hAnsi="Arial" w:cs="Arial"/>
          <w:szCs w:val="24"/>
          <w:lang w:val="es-ES"/>
        </w:rPr>
        <w:t>95A</w:t>
      </w:r>
      <w:proofErr w:type="spellEnd"/>
      <w:r w:rsidR="002B3BBE" w:rsidRPr="004F255D">
        <w:rPr>
          <w:rFonts w:ascii="Arial" w:eastAsia="Arial Narrow" w:hAnsi="Arial" w:cs="Arial"/>
          <w:szCs w:val="24"/>
          <w:lang w:val="es-ES"/>
        </w:rPr>
        <w:t xml:space="preserve"> de 14 de Julio de </w:t>
      </w:r>
      <w:r w:rsidRPr="004F255D">
        <w:rPr>
          <w:rFonts w:ascii="Arial" w:eastAsia="Arial Narrow" w:hAnsi="Arial" w:cs="Arial"/>
          <w:szCs w:val="24"/>
          <w:lang w:val="es-ES"/>
        </w:rPr>
        <w:t>2020</w:t>
      </w:r>
    </w:p>
    <w:p w14:paraId="749B1287" w14:textId="39B559AC" w:rsidR="009B3B30" w:rsidRPr="004F255D" w:rsidRDefault="4B316967" w:rsidP="004F255D">
      <w:pPr>
        <w:pStyle w:val="Sinespaciado"/>
        <w:spacing w:line="276" w:lineRule="auto"/>
        <w:rPr>
          <w:rFonts w:ascii="Arial" w:eastAsia="Arial Narrow" w:hAnsi="Arial" w:cs="Arial"/>
          <w:szCs w:val="24"/>
        </w:rPr>
      </w:pPr>
      <w:r w:rsidRPr="004F255D">
        <w:rPr>
          <w:rFonts w:ascii="Arial" w:eastAsia="Arial Narrow" w:hAnsi="Arial" w:cs="Arial"/>
          <w:szCs w:val="24"/>
          <w:lang w:val="es-ES"/>
        </w:rPr>
        <w:t xml:space="preserve"> </w:t>
      </w:r>
    </w:p>
    <w:p w14:paraId="5057A999" w14:textId="2CC9DBE1" w:rsidR="002B3BBE" w:rsidRPr="004F255D" w:rsidRDefault="002B3BBE" w:rsidP="004F255D">
      <w:pPr>
        <w:spacing w:line="276" w:lineRule="auto"/>
        <w:jc w:val="center"/>
        <w:rPr>
          <w:rFonts w:ascii="Arial" w:eastAsia="Arial Narrow" w:hAnsi="Arial" w:cs="Arial"/>
          <w:szCs w:val="24"/>
          <w:lang w:val="es-ES"/>
        </w:rPr>
      </w:pPr>
      <w:r w:rsidRPr="004F255D">
        <w:rPr>
          <w:rFonts w:ascii="Arial" w:eastAsia="Arial Narrow" w:hAnsi="Arial" w:cs="Arial"/>
          <w:szCs w:val="24"/>
          <w:lang w:val="es-ES"/>
        </w:rPr>
        <w:t xml:space="preserve">Pereira, Risaralda, </w:t>
      </w:r>
      <w:r w:rsidR="003A7541" w:rsidRPr="004F255D">
        <w:rPr>
          <w:rFonts w:ascii="Arial" w:eastAsia="Arial Narrow" w:hAnsi="Arial" w:cs="Arial"/>
          <w:szCs w:val="24"/>
          <w:lang w:val="es-ES"/>
        </w:rPr>
        <w:t>diecisiete</w:t>
      </w:r>
      <w:r w:rsidRPr="004F255D">
        <w:rPr>
          <w:rFonts w:ascii="Arial" w:eastAsia="Arial Narrow" w:hAnsi="Arial" w:cs="Arial"/>
          <w:szCs w:val="24"/>
          <w:lang w:val="es-ES"/>
        </w:rPr>
        <w:t xml:space="preserve"> (</w:t>
      </w:r>
      <w:r w:rsidR="003A7541" w:rsidRPr="004F255D">
        <w:rPr>
          <w:rFonts w:ascii="Arial" w:eastAsia="Arial Narrow" w:hAnsi="Arial" w:cs="Arial"/>
          <w:szCs w:val="24"/>
          <w:lang w:val="es-ES"/>
        </w:rPr>
        <w:t>17</w:t>
      </w:r>
      <w:r w:rsidRPr="004F255D">
        <w:rPr>
          <w:rFonts w:ascii="Arial" w:eastAsia="Arial Narrow" w:hAnsi="Arial" w:cs="Arial"/>
          <w:szCs w:val="24"/>
          <w:lang w:val="es-ES"/>
        </w:rPr>
        <w:t>) de julio de dos mil veinte (2020)</w:t>
      </w:r>
    </w:p>
    <w:p w14:paraId="3138CF72" w14:textId="77777777" w:rsidR="002B3BBE" w:rsidRPr="004F255D" w:rsidRDefault="002B3BBE" w:rsidP="004F255D">
      <w:pPr>
        <w:pStyle w:val="Sinespaciado"/>
        <w:spacing w:line="276" w:lineRule="auto"/>
        <w:rPr>
          <w:rFonts w:ascii="Arial" w:eastAsia="Arial Narrow" w:hAnsi="Arial" w:cs="Arial"/>
          <w:szCs w:val="24"/>
          <w:lang w:val="es-ES"/>
        </w:rPr>
      </w:pPr>
    </w:p>
    <w:p w14:paraId="12CED069" w14:textId="53F9F84B" w:rsidR="009B3B30" w:rsidRPr="004F255D" w:rsidRDefault="4B316967" w:rsidP="004F255D">
      <w:pPr>
        <w:pStyle w:val="Sinespaciado"/>
        <w:spacing w:line="276" w:lineRule="auto"/>
        <w:jc w:val="both"/>
        <w:rPr>
          <w:rFonts w:ascii="Arial" w:eastAsia="Arial Narrow" w:hAnsi="Arial" w:cs="Arial"/>
          <w:spacing w:val="6"/>
          <w:szCs w:val="24"/>
        </w:rPr>
      </w:pPr>
      <w:r w:rsidRPr="004F255D">
        <w:rPr>
          <w:rFonts w:ascii="Arial" w:eastAsia="Arial Narrow" w:hAnsi="Arial" w:cs="Arial"/>
          <w:szCs w:val="24"/>
          <w:lang w:val="es-ES"/>
        </w:rPr>
        <w:t>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ANA LUCIA CAICEDO CALDERÓN, OLGA LUCÍA HOYOS SEPÚLVEDA Y ALEJANDRA MARÍA HENAO PALACIO, quien actúa como ponente, a resolver</w:t>
      </w:r>
      <w:r w:rsidR="587A32ED" w:rsidRPr="004F255D">
        <w:rPr>
          <w:rFonts w:ascii="Arial" w:eastAsia="Arial Narrow" w:hAnsi="Arial" w:cs="Arial"/>
          <w:szCs w:val="24"/>
          <w:lang w:val="es-ES"/>
        </w:rPr>
        <w:t xml:space="preserve"> </w:t>
      </w:r>
      <w:r w:rsidR="009B3B30" w:rsidRPr="004F255D">
        <w:rPr>
          <w:rFonts w:ascii="Arial" w:eastAsia="Arial Narrow" w:hAnsi="Arial" w:cs="Arial"/>
          <w:spacing w:val="6"/>
          <w:szCs w:val="24"/>
          <w:lang w:eastAsia="es-CO"/>
        </w:rPr>
        <w:t xml:space="preserve">el </w:t>
      </w:r>
      <w:r w:rsidR="009B3B30" w:rsidRPr="004F255D">
        <w:rPr>
          <w:rFonts w:ascii="Arial" w:eastAsia="Arial Narrow" w:hAnsi="Arial" w:cs="Arial"/>
          <w:bCs/>
          <w:spacing w:val="6"/>
          <w:szCs w:val="24"/>
          <w:lang w:eastAsia="es-CO"/>
        </w:rPr>
        <w:t xml:space="preserve">recurso de apelación interpuesto por el </w:t>
      </w:r>
      <w:proofErr w:type="spellStart"/>
      <w:r w:rsidR="009B3B30" w:rsidRPr="004F255D">
        <w:rPr>
          <w:rFonts w:ascii="Arial" w:eastAsia="Arial Narrow" w:hAnsi="Arial" w:cs="Arial"/>
          <w:bCs/>
          <w:spacing w:val="6"/>
          <w:szCs w:val="24"/>
          <w:lang w:eastAsia="es-CO"/>
        </w:rPr>
        <w:t>co</w:t>
      </w:r>
      <w:proofErr w:type="spellEnd"/>
      <w:r w:rsidR="009B3B30" w:rsidRPr="004F255D">
        <w:rPr>
          <w:rFonts w:ascii="Arial" w:eastAsia="Arial Narrow" w:hAnsi="Arial" w:cs="Arial"/>
          <w:bCs/>
          <w:spacing w:val="6"/>
          <w:szCs w:val="24"/>
          <w:lang w:eastAsia="es-CO"/>
        </w:rPr>
        <w:t>-demandado Ministerio de Hacienda y Crédito Publico así como el grado jurisdiccional de consulta</w:t>
      </w:r>
      <w:r w:rsidR="009B3B30" w:rsidRPr="004F255D">
        <w:rPr>
          <w:rFonts w:ascii="Arial" w:eastAsia="Arial Narrow" w:hAnsi="Arial" w:cs="Arial"/>
          <w:b/>
          <w:bCs/>
          <w:spacing w:val="6"/>
          <w:szCs w:val="24"/>
          <w:lang w:eastAsia="es-CO"/>
        </w:rPr>
        <w:t xml:space="preserve"> </w:t>
      </w:r>
      <w:r w:rsidR="009B3B30" w:rsidRPr="004F255D">
        <w:rPr>
          <w:rFonts w:ascii="Arial" w:eastAsia="Arial Narrow" w:hAnsi="Arial" w:cs="Arial"/>
          <w:spacing w:val="6"/>
          <w:szCs w:val="24"/>
          <w:lang w:eastAsia="es-CO"/>
        </w:rPr>
        <w:t xml:space="preserve">frente a la sentencia proferida el 26 de junio de 2019 </w:t>
      </w:r>
      <w:r w:rsidR="009B3B30" w:rsidRPr="004F255D">
        <w:rPr>
          <w:rFonts w:ascii="Arial" w:eastAsia="Arial Narrow" w:hAnsi="Arial" w:cs="Arial"/>
          <w:spacing w:val="6"/>
          <w:szCs w:val="24"/>
        </w:rPr>
        <w:t xml:space="preserve">por el Juzgado Primero Laboral del Circuito de Pereira, dentro del proceso ordinario laboral promovido por </w:t>
      </w:r>
      <w:r w:rsidR="009B3B30" w:rsidRPr="004F255D">
        <w:rPr>
          <w:rFonts w:ascii="Arial" w:eastAsia="Arial Narrow" w:hAnsi="Arial" w:cs="Arial"/>
          <w:b/>
          <w:bCs/>
          <w:spacing w:val="6"/>
          <w:szCs w:val="24"/>
        </w:rPr>
        <w:t>JOSÉ ROBERTO GARCÍA HILARIÓN</w:t>
      </w:r>
      <w:r w:rsidR="009B3B30" w:rsidRPr="004F255D">
        <w:rPr>
          <w:rFonts w:ascii="Arial" w:eastAsia="Arial Narrow" w:hAnsi="Arial" w:cs="Arial"/>
          <w:spacing w:val="6"/>
          <w:szCs w:val="24"/>
        </w:rPr>
        <w:t xml:space="preserve"> </w:t>
      </w:r>
      <w:r w:rsidR="009B3B30" w:rsidRPr="004F255D">
        <w:rPr>
          <w:rFonts w:ascii="Arial" w:eastAsia="Arial Narrow" w:hAnsi="Arial" w:cs="Arial"/>
          <w:spacing w:val="6"/>
          <w:szCs w:val="24"/>
          <w:lang w:eastAsia="es-CO"/>
        </w:rPr>
        <w:t xml:space="preserve">contra la </w:t>
      </w:r>
      <w:r w:rsidR="009B3B30" w:rsidRPr="004F255D">
        <w:rPr>
          <w:rFonts w:ascii="Arial" w:eastAsia="Arial Narrow" w:hAnsi="Arial" w:cs="Arial"/>
          <w:b/>
          <w:bCs/>
          <w:spacing w:val="6"/>
          <w:szCs w:val="24"/>
          <w:lang w:eastAsia="es-CO"/>
        </w:rPr>
        <w:t xml:space="preserve">AFP PORVENIR </w:t>
      </w:r>
      <w:r w:rsidR="5394182E" w:rsidRPr="004F255D">
        <w:rPr>
          <w:rFonts w:ascii="Arial" w:eastAsia="Arial Narrow" w:hAnsi="Arial" w:cs="Arial"/>
          <w:spacing w:val="6"/>
          <w:szCs w:val="24"/>
          <w:lang w:eastAsia="es-CO"/>
        </w:rPr>
        <w:t>y</w:t>
      </w:r>
      <w:r w:rsidR="009B3B30" w:rsidRPr="004F255D">
        <w:rPr>
          <w:rFonts w:ascii="Arial" w:eastAsia="Arial Narrow" w:hAnsi="Arial" w:cs="Arial"/>
          <w:b/>
          <w:bCs/>
          <w:spacing w:val="6"/>
          <w:szCs w:val="24"/>
          <w:lang w:eastAsia="es-CO"/>
        </w:rPr>
        <w:t xml:space="preserve"> EL MINISTERIO DE HACIENDA Y CRÉDITO PÚBLICO NACIONAL,</w:t>
      </w:r>
      <w:r w:rsidR="009B3B30" w:rsidRPr="004F255D">
        <w:rPr>
          <w:rFonts w:ascii="Arial" w:eastAsia="Arial Narrow" w:hAnsi="Arial" w:cs="Arial"/>
          <w:spacing w:val="6"/>
          <w:szCs w:val="24"/>
        </w:rPr>
        <w:t xml:space="preserve"> tramitado bajo el radicado único nacional No. 66001-31-05-001-2017-00406-01.</w:t>
      </w:r>
    </w:p>
    <w:p w14:paraId="6F9280FE" w14:textId="2C2C8713" w:rsidR="44CE1F2C" w:rsidRPr="004F255D" w:rsidRDefault="44CE1F2C" w:rsidP="004F255D">
      <w:pPr>
        <w:pStyle w:val="Sinespaciado"/>
        <w:spacing w:line="276" w:lineRule="auto"/>
        <w:jc w:val="both"/>
        <w:rPr>
          <w:rFonts w:ascii="Arial" w:eastAsia="Arial Narrow" w:hAnsi="Arial" w:cs="Arial"/>
          <w:szCs w:val="24"/>
        </w:rPr>
      </w:pPr>
    </w:p>
    <w:p w14:paraId="3C693CA0" w14:textId="4F870A8D" w:rsidR="3C3F11AB" w:rsidRPr="004F255D" w:rsidRDefault="3C3F11AB" w:rsidP="004F255D">
      <w:pPr>
        <w:spacing w:line="276" w:lineRule="auto"/>
        <w:jc w:val="both"/>
        <w:rPr>
          <w:rFonts w:ascii="Arial" w:eastAsia="Arial Narrow" w:hAnsi="Arial" w:cs="Arial"/>
          <w:b/>
          <w:bCs/>
          <w:szCs w:val="24"/>
          <w:lang w:val="es-ES"/>
        </w:rPr>
      </w:pPr>
      <w:r w:rsidRPr="004F255D">
        <w:rPr>
          <w:rFonts w:ascii="Arial" w:eastAsia="Arial Narrow" w:hAnsi="Arial" w:cs="Arial"/>
          <w:b/>
          <w:bCs/>
          <w:szCs w:val="24"/>
          <w:lang w:val="es-ES"/>
        </w:rPr>
        <w:t>Cuestión previa</w:t>
      </w:r>
    </w:p>
    <w:p w14:paraId="2841C99F" w14:textId="687E59A7" w:rsidR="3C3F11AB" w:rsidRPr="004F255D" w:rsidRDefault="3C3F11AB" w:rsidP="004F255D">
      <w:pPr>
        <w:spacing w:line="276" w:lineRule="auto"/>
        <w:jc w:val="both"/>
        <w:rPr>
          <w:rFonts w:ascii="Arial" w:eastAsia="Arial Narrow" w:hAnsi="Arial" w:cs="Arial"/>
          <w:szCs w:val="24"/>
          <w:lang w:val="es-ES"/>
        </w:rPr>
      </w:pPr>
      <w:r w:rsidRPr="004F255D">
        <w:rPr>
          <w:rFonts w:ascii="Arial" w:eastAsia="Arial Narrow" w:hAnsi="Arial" w:cs="Arial"/>
          <w:szCs w:val="24"/>
          <w:lang w:val="es-ES"/>
        </w:rPr>
        <w:t xml:space="preserve"> </w:t>
      </w:r>
    </w:p>
    <w:p w14:paraId="02BC2B96" w14:textId="44C67E2B" w:rsidR="3C3F11AB" w:rsidRPr="004F255D" w:rsidRDefault="3C3F11AB" w:rsidP="004F255D">
      <w:pPr>
        <w:spacing w:line="276" w:lineRule="auto"/>
        <w:jc w:val="both"/>
        <w:rPr>
          <w:rFonts w:ascii="Arial" w:eastAsia="Arial Narrow" w:hAnsi="Arial" w:cs="Arial"/>
          <w:szCs w:val="24"/>
          <w:lang w:val="es-ES"/>
        </w:rPr>
      </w:pPr>
      <w:r w:rsidRPr="004F255D">
        <w:rPr>
          <w:rFonts w:ascii="Arial" w:eastAsia="Arial Narrow" w:hAnsi="Arial" w:cs="Arial"/>
          <w:szCs w:val="24"/>
          <w:lang w:val="es-ES"/>
        </w:rPr>
        <w:t xml:space="preserve">Teniendo en cuenta el memorial de poder que fue allegado al correo electrónico institucional del Despacho, por la sociedad jurídica que representa </w:t>
      </w:r>
      <w:r w:rsidR="76B1A16E" w:rsidRPr="004F255D">
        <w:rPr>
          <w:rFonts w:ascii="Arial" w:eastAsia="Arial Narrow" w:hAnsi="Arial" w:cs="Arial"/>
          <w:szCs w:val="24"/>
          <w:lang w:val="es-ES"/>
        </w:rPr>
        <w:t>los intereses de la AFP Porvenir S.A.</w:t>
      </w:r>
      <w:r w:rsidRPr="004F255D">
        <w:rPr>
          <w:rFonts w:ascii="Arial" w:eastAsia="Arial Narrow" w:hAnsi="Arial" w:cs="Arial"/>
          <w:szCs w:val="24"/>
          <w:lang w:val="es-ES"/>
        </w:rPr>
        <w:t xml:space="preserve">, hay lugar a reconocer personería jurídica para actuar a la Doctora </w:t>
      </w:r>
      <w:r w:rsidR="3ACFC570" w:rsidRPr="004F255D">
        <w:rPr>
          <w:rFonts w:ascii="Arial" w:eastAsia="Arial Narrow" w:hAnsi="Arial" w:cs="Arial"/>
          <w:szCs w:val="24"/>
          <w:lang w:val="es-ES"/>
        </w:rPr>
        <w:t>Ana María Valencia</w:t>
      </w:r>
      <w:r w:rsidRPr="004F255D">
        <w:rPr>
          <w:rFonts w:ascii="Arial" w:eastAsia="Arial Narrow" w:hAnsi="Arial" w:cs="Arial"/>
          <w:szCs w:val="24"/>
          <w:lang w:val="es-ES"/>
        </w:rPr>
        <w:t xml:space="preserve"> identificada con cédula de ciudadanía No. </w:t>
      </w:r>
      <w:r w:rsidR="4E35BCA7" w:rsidRPr="004F255D">
        <w:rPr>
          <w:rFonts w:ascii="Arial" w:eastAsia="Arial Narrow" w:hAnsi="Arial" w:cs="Arial"/>
          <w:szCs w:val="24"/>
          <w:lang w:val="es-ES"/>
        </w:rPr>
        <w:t>42162378</w:t>
      </w:r>
      <w:r w:rsidRPr="004F255D">
        <w:rPr>
          <w:rFonts w:ascii="Arial" w:eastAsia="Arial Narrow" w:hAnsi="Arial" w:cs="Arial"/>
          <w:szCs w:val="24"/>
          <w:lang w:val="es-ES"/>
        </w:rPr>
        <w:t xml:space="preserve"> y portadora de la tarjeta profesional No.</w:t>
      </w:r>
      <w:r w:rsidR="5B401E7E" w:rsidRPr="004F255D">
        <w:rPr>
          <w:rFonts w:ascii="Arial" w:eastAsia="Arial Narrow" w:hAnsi="Arial" w:cs="Arial"/>
          <w:szCs w:val="24"/>
          <w:lang w:val="es-ES"/>
        </w:rPr>
        <w:t xml:space="preserve"> 166.113 </w:t>
      </w:r>
      <w:r w:rsidRPr="004F255D">
        <w:rPr>
          <w:rFonts w:ascii="Arial" w:eastAsia="Arial Narrow" w:hAnsi="Arial" w:cs="Arial"/>
          <w:szCs w:val="24"/>
          <w:lang w:val="es-ES"/>
        </w:rPr>
        <w:t>del Consejo Superior de la Judicatura, como apoderada judicial de dicha entidad demandada, en los términos y para los efectos y del poder de sustitución conferido, de conformidad con el artículo 75 del C.G.P.</w:t>
      </w:r>
    </w:p>
    <w:p w14:paraId="70FA5B84" w14:textId="7A7CEA00" w:rsidR="44CE1F2C" w:rsidRPr="004F255D" w:rsidRDefault="44CE1F2C" w:rsidP="004F255D">
      <w:pPr>
        <w:pStyle w:val="Sinespaciado"/>
        <w:spacing w:line="276" w:lineRule="auto"/>
        <w:jc w:val="both"/>
        <w:rPr>
          <w:rFonts w:ascii="Arial" w:eastAsia="Arial Narrow" w:hAnsi="Arial" w:cs="Arial"/>
          <w:szCs w:val="24"/>
        </w:rPr>
      </w:pPr>
    </w:p>
    <w:p w14:paraId="57A7A193" w14:textId="77B1EA09" w:rsidR="643FA425" w:rsidRPr="004F255D" w:rsidRDefault="643FA425" w:rsidP="004F255D">
      <w:pPr>
        <w:spacing w:line="276" w:lineRule="auto"/>
        <w:jc w:val="both"/>
        <w:rPr>
          <w:rFonts w:ascii="Arial" w:eastAsia="Arial Narrow" w:hAnsi="Arial" w:cs="Arial"/>
          <w:szCs w:val="24"/>
          <w:lang w:val="es-ES"/>
        </w:rPr>
      </w:pPr>
      <w:r w:rsidRPr="004F255D">
        <w:rPr>
          <w:rFonts w:ascii="Arial" w:eastAsia="Arial Narrow" w:hAnsi="Arial" w:cs="Arial"/>
          <w:szCs w:val="24"/>
          <w:lang w:val="es-ES"/>
        </w:rPr>
        <w:t xml:space="preserve">Previamente se revisó, discutió y aprobó el proyecto elaborado por la Magistrada ponente el cual alude a la siguiente: </w:t>
      </w:r>
    </w:p>
    <w:p w14:paraId="221F0B35" w14:textId="344E0A90" w:rsidR="643FA425" w:rsidRPr="004F255D" w:rsidRDefault="643FA425" w:rsidP="004F255D">
      <w:pPr>
        <w:spacing w:line="276" w:lineRule="auto"/>
        <w:rPr>
          <w:rFonts w:ascii="Arial" w:eastAsia="Arial Narrow" w:hAnsi="Arial" w:cs="Arial"/>
          <w:szCs w:val="24"/>
          <w:lang w:val="es-ES"/>
        </w:rPr>
      </w:pPr>
      <w:r w:rsidRPr="004F255D">
        <w:rPr>
          <w:rFonts w:ascii="Arial" w:eastAsia="Arial Narrow" w:hAnsi="Arial" w:cs="Arial"/>
          <w:szCs w:val="24"/>
          <w:lang w:val="es-ES"/>
        </w:rPr>
        <w:t xml:space="preserve"> </w:t>
      </w:r>
    </w:p>
    <w:p w14:paraId="6554141B" w14:textId="770EB93B" w:rsidR="643FA425" w:rsidRPr="004F255D" w:rsidRDefault="643FA425" w:rsidP="004F255D">
      <w:pPr>
        <w:spacing w:line="276" w:lineRule="auto"/>
        <w:jc w:val="center"/>
        <w:rPr>
          <w:rFonts w:ascii="Arial" w:eastAsia="Arial Narrow" w:hAnsi="Arial" w:cs="Arial"/>
          <w:b/>
          <w:bCs/>
          <w:szCs w:val="24"/>
          <w:lang w:val="es-ES"/>
        </w:rPr>
      </w:pPr>
      <w:r w:rsidRPr="004F255D">
        <w:rPr>
          <w:rFonts w:ascii="Arial" w:eastAsia="Arial Narrow" w:hAnsi="Arial" w:cs="Arial"/>
          <w:b/>
          <w:bCs/>
          <w:szCs w:val="24"/>
          <w:lang w:val="es-ES"/>
        </w:rPr>
        <w:t>SENTENCIA</w:t>
      </w:r>
    </w:p>
    <w:p w14:paraId="3AB562D7" w14:textId="2AE93855" w:rsidR="730CCC6C" w:rsidRPr="004F255D" w:rsidRDefault="730CCC6C" w:rsidP="004F255D">
      <w:pPr>
        <w:pStyle w:val="Sinespaciado"/>
        <w:spacing w:line="276" w:lineRule="auto"/>
        <w:jc w:val="both"/>
        <w:rPr>
          <w:rFonts w:ascii="Arial" w:eastAsia="Arial Narrow" w:hAnsi="Arial" w:cs="Arial"/>
          <w:szCs w:val="24"/>
        </w:rPr>
      </w:pPr>
    </w:p>
    <w:p w14:paraId="18DDFEBC" w14:textId="77777777" w:rsidR="009B3B30" w:rsidRPr="004F255D" w:rsidRDefault="009B3B30" w:rsidP="004F255D">
      <w:pPr>
        <w:shd w:val="clear" w:color="auto" w:fill="FFFFFF" w:themeFill="background1"/>
        <w:spacing w:line="276" w:lineRule="auto"/>
        <w:jc w:val="both"/>
        <w:rPr>
          <w:rFonts w:ascii="Arial" w:eastAsia="Arial Narrow" w:hAnsi="Arial" w:cs="Arial"/>
          <w:b/>
          <w:bCs/>
          <w:spacing w:val="6"/>
          <w:szCs w:val="24"/>
          <w:lang w:val="es-MX" w:eastAsia="es-CO"/>
        </w:rPr>
      </w:pPr>
      <w:r w:rsidRPr="004F255D">
        <w:rPr>
          <w:rFonts w:ascii="Arial" w:eastAsia="Arial Narrow" w:hAnsi="Arial" w:cs="Arial"/>
          <w:b/>
          <w:bCs/>
          <w:spacing w:val="6"/>
          <w:szCs w:val="24"/>
          <w:lang w:eastAsia="es-CO"/>
        </w:rPr>
        <w:t>I.</w:t>
      </w:r>
      <w:r w:rsidRPr="004F255D">
        <w:rPr>
          <w:rFonts w:ascii="Arial" w:eastAsia="Arial Narrow" w:hAnsi="Arial" w:cs="Arial"/>
          <w:b/>
          <w:bCs/>
          <w:spacing w:val="6"/>
          <w:szCs w:val="24"/>
          <w:lang w:val="es-MX" w:eastAsia="es-CO"/>
        </w:rPr>
        <w:t xml:space="preserve"> ANTECEDENTES </w:t>
      </w:r>
    </w:p>
    <w:p w14:paraId="4FC53948" w14:textId="3F09767A" w:rsidR="1B9D7D9C" w:rsidRPr="004F255D" w:rsidRDefault="1B9D7D9C" w:rsidP="004F255D">
      <w:pPr>
        <w:pStyle w:val="Sinespaciado"/>
        <w:spacing w:line="276" w:lineRule="auto"/>
        <w:rPr>
          <w:rFonts w:ascii="Arial" w:eastAsia="Arial Narrow" w:hAnsi="Arial" w:cs="Arial"/>
          <w:szCs w:val="24"/>
          <w:lang w:val="es-MX" w:eastAsia="es-CO"/>
        </w:rPr>
      </w:pPr>
      <w:r w:rsidRPr="004F255D">
        <w:rPr>
          <w:rFonts w:ascii="Arial" w:eastAsia="Arial Narrow" w:hAnsi="Arial" w:cs="Arial"/>
          <w:szCs w:val="24"/>
          <w:lang w:val="es-MX" w:eastAsia="es-CO"/>
        </w:rPr>
        <w:t xml:space="preserve"> </w:t>
      </w:r>
    </w:p>
    <w:p w14:paraId="7BD9C22D" w14:textId="53224368" w:rsidR="1B9D7D9C" w:rsidRPr="004F255D" w:rsidRDefault="1B9D7D9C" w:rsidP="004F255D">
      <w:pPr>
        <w:shd w:val="clear" w:color="auto" w:fill="FFFFFF" w:themeFill="background1"/>
        <w:spacing w:line="276" w:lineRule="auto"/>
        <w:jc w:val="both"/>
        <w:rPr>
          <w:rFonts w:ascii="Arial" w:eastAsia="Arial Narrow" w:hAnsi="Arial" w:cs="Arial"/>
          <w:b/>
          <w:bCs/>
          <w:szCs w:val="24"/>
          <w:lang w:val="es-MX" w:eastAsia="es-CO"/>
        </w:rPr>
      </w:pPr>
      <w:r w:rsidRPr="004F255D">
        <w:rPr>
          <w:rFonts w:ascii="Arial" w:eastAsia="Arial Narrow" w:hAnsi="Arial" w:cs="Arial"/>
          <w:b/>
          <w:bCs/>
          <w:szCs w:val="24"/>
          <w:lang w:val="es-MX" w:eastAsia="es-CO"/>
        </w:rPr>
        <w:t xml:space="preserve">1.1. Demanda </w:t>
      </w:r>
    </w:p>
    <w:p w14:paraId="0E27B00A" w14:textId="77777777" w:rsidR="009B3B30" w:rsidRPr="004F255D" w:rsidRDefault="009B3B30" w:rsidP="004F255D">
      <w:pPr>
        <w:pStyle w:val="Sinespaciado"/>
        <w:spacing w:line="276" w:lineRule="auto"/>
        <w:rPr>
          <w:rFonts w:ascii="Arial" w:eastAsia="Arial Narrow" w:hAnsi="Arial" w:cs="Arial"/>
          <w:spacing w:val="6"/>
          <w:szCs w:val="24"/>
        </w:rPr>
      </w:pPr>
    </w:p>
    <w:p w14:paraId="3948D1BD" w14:textId="77777777" w:rsidR="009B3B30" w:rsidRPr="004F255D" w:rsidRDefault="009B3B30" w:rsidP="004F255D">
      <w:pPr>
        <w:shd w:val="clear" w:color="auto" w:fill="FFFFFF" w:themeFill="background1"/>
        <w:spacing w:line="276" w:lineRule="auto"/>
        <w:jc w:val="both"/>
        <w:rPr>
          <w:rFonts w:ascii="Arial" w:eastAsia="Arial Narrow" w:hAnsi="Arial" w:cs="Arial"/>
          <w:spacing w:val="6"/>
          <w:szCs w:val="24"/>
        </w:rPr>
      </w:pPr>
      <w:r w:rsidRPr="004F255D">
        <w:rPr>
          <w:rFonts w:ascii="Arial" w:eastAsia="Arial Narrow" w:hAnsi="Arial" w:cs="Arial"/>
          <w:spacing w:val="6"/>
          <w:szCs w:val="24"/>
        </w:rPr>
        <w:t>El demandante aspira a que la justicia ordinaria laboral declare que tiene derecho a la devolución de saldos del capital acumulado en su cuenta de ahorro individual, incluido el bono pensional y los rendimientos financieros, y en consecuencia, pide que se condene</w:t>
      </w:r>
      <w:r w:rsidR="006D656C" w:rsidRPr="004F255D">
        <w:rPr>
          <w:rFonts w:ascii="Arial" w:eastAsia="Arial Narrow" w:hAnsi="Arial" w:cs="Arial"/>
          <w:spacing w:val="6"/>
          <w:szCs w:val="24"/>
        </w:rPr>
        <w:t xml:space="preserve"> al Ministerio de Hacienda y Crédito Público a pagar a la AFP Porvenir el valor del bono pensional que tenga a su cargo, por los aportes efectuados al ISS entre el 15 de mayo de 1975 y el 17 de mayo de 1994, y </w:t>
      </w:r>
      <w:r w:rsidR="00F03B4E" w:rsidRPr="004F255D">
        <w:rPr>
          <w:rFonts w:ascii="Arial" w:eastAsia="Arial Narrow" w:hAnsi="Arial" w:cs="Arial"/>
          <w:spacing w:val="6"/>
          <w:szCs w:val="24"/>
        </w:rPr>
        <w:t xml:space="preserve">así mismo que se condene </w:t>
      </w:r>
      <w:r w:rsidR="006D656C" w:rsidRPr="004F255D">
        <w:rPr>
          <w:rFonts w:ascii="Arial" w:eastAsia="Arial Narrow" w:hAnsi="Arial" w:cs="Arial"/>
          <w:spacing w:val="6"/>
          <w:szCs w:val="24"/>
        </w:rPr>
        <w:t xml:space="preserve">a la AFP Porvenir a devolver los saldos a que tiene derecho por su bono pensional, </w:t>
      </w:r>
      <w:r w:rsidR="00F03B4E" w:rsidRPr="004F255D">
        <w:rPr>
          <w:rFonts w:ascii="Arial" w:eastAsia="Arial Narrow" w:hAnsi="Arial" w:cs="Arial"/>
          <w:spacing w:val="6"/>
          <w:szCs w:val="24"/>
        </w:rPr>
        <w:t xml:space="preserve">más las costas del proceso a su favor. </w:t>
      </w:r>
    </w:p>
    <w:p w14:paraId="2E238839" w14:textId="77777777" w:rsidR="00A653F0" w:rsidRDefault="00A653F0" w:rsidP="004F255D">
      <w:pPr>
        <w:shd w:val="clear" w:color="auto" w:fill="FFFFFF" w:themeFill="background1"/>
        <w:spacing w:line="276" w:lineRule="auto"/>
        <w:jc w:val="both"/>
        <w:rPr>
          <w:rFonts w:ascii="Arial" w:eastAsia="Arial Narrow" w:hAnsi="Arial" w:cs="Arial"/>
          <w:spacing w:val="6"/>
          <w:szCs w:val="24"/>
        </w:rPr>
      </w:pPr>
    </w:p>
    <w:p w14:paraId="695031BE" w14:textId="77777777" w:rsidR="00F03B4E" w:rsidRPr="004F255D" w:rsidRDefault="00F03B4E" w:rsidP="004F255D">
      <w:pPr>
        <w:shd w:val="clear" w:color="auto" w:fill="FFFFFF" w:themeFill="background1"/>
        <w:spacing w:line="276" w:lineRule="auto"/>
        <w:jc w:val="both"/>
        <w:rPr>
          <w:rFonts w:ascii="Arial" w:eastAsia="Arial Narrow" w:hAnsi="Arial" w:cs="Arial"/>
          <w:spacing w:val="6"/>
          <w:szCs w:val="24"/>
        </w:rPr>
      </w:pPr>
      <w:r w:rsidRPr="004F255D">
        <w:rPr>
          <w:rFonts w:ascii="Arial" w:eastAsia="Arial Narrow" w:hAnsi="Arial" w:cs="Arial"/>
          <w:spacing w:val="6"/>
          <w:szCs w:val="24"/>
        </w:rPr>
        <w:lastRenderedPageBreak/>
        <w:t xml:space="preserve">Como sustento fáctico de esas pretensiones expuso que nació el 30 de enero de 1954; </w:t>
      </w:r>
      <w:r w:rsidR="00797502" w:rsidRPr="004F255D">
        <w:rPr>
          <w:rFonts w:ascii="Arial" w:eastAsia="Arial Narrow" w:hAnsi="Arial" w:cs="Arial"/>
          <w:spacing w:val="6"/>
          <w:szCs w:val="24"/>
        </w:rPr>
        <w:t xml:space="preserve">que </w:t>
      </w:r>
      <w:r w:rsidRPr="004F255D">
        <w:rPr>
          <w:rFonts w:ascii="Arial" w:eastAsia="Arial Narrow" w:hAnsi="Arial" w:cs="Arial"/>
          <w:spacing w:val="6"/>
          <w:szCs w:val="24"/>
        </w:rPr>
        <w:t>estuvo vinculado laboralmente al sector privado desde el 15 de mayo de 1975 y el 17</w:t>
      </w:r>
      <w:r w:rsidR="00797502" w:rsidRPr="004F255D">
        <w:rPr>
          <w:rFonts w:ascii="Arial" w:eastAsia="Arial Narrow" w:hAnsi="Arial" w:cs="Arial"/>
          <w:spacing w:val="6"/>
          <w:szCs w:val="24"/>
        </w:rPr>
        <w:t xml:space="preserve"> de mayo de 1994, </w:t>
      </w:r>
      <w:r w:rsidR="00230EE5" w:rsidRPr="004F255D">
        <w:rPr>
          <w:rFonts w:ascii="Arial" w:eastAsia="Arial Narrow" w:hAnsi="Arial" w:cs="Arial"/>
          <w:spacing w:val="6"/>
          <w:szCs w:val="24"/>
        </w:rPr>
        <w:t xml:space="preserve">cotizando un total de </w:t>
      </w:r>
      <w:r w:rsidRPr="004F255D">
        <w:rPr>
          <w:rFonts w:ascii="Arial" w:eastAsia="Arial Narrow" w:hAnsi="Arial" w:cs="Arial"/>
          <w:spacing w:val="6"/>
          <w:szCs w:val="24"/>
        </w:rPr>
        <w:t xml:space="preserve">628 semanas; en principio estuvo afiliado al ISS hoy Colpensiones, pero que el 24 de noviembre de 1999, fecha para la cual contaba con 45 años de edad, </w:t>
      </w:r>
      <w:r w:rsidR="00797502" w:rsidRPr="004F255D">
        <w:rPr>
          <w:rFonts w:ascii="Arial" w:eastAsia="Arial Narrow" w:hAnsi="Arial" w:cs="Arial"/>
          <w:spacing w:val="6"/>
          <w:szCs w:val="24"/>
        </w:rPr>
        <w:t>se trasladó</w:t>
      </w:r>
      <w:r w:rsidRPr="004F255D">
        <w:rPr>
          <w:rFonts w:ascii="Arial" w:eastAsia="Arial Narrow" w:hAnsi="Arial" w:cs="Arial"/>
          <w:spacing w:val="6"/>
          <w:szCs w:val="24"/>
        </w:rPr>
        <w:t xml:space="preserve"> al RAIS por medio de  afiliación a la AFP Horizonte hoy Porvenir S.A.</w:t>
      </w:r>
      <w:r w:rsidR="00797502" w:rsidRPr="004F255D">
        <w:rPr>
          <w:rFonts w:ascii="Arial" w:eastAsia="Arial Narrow" w:hAnsi="Arial" w:cs="Arial"/>
          <w:spacing w:val="6"/>
          <w:szCs w:val="24"/>
        </w:rPr>
        <w:t xml:space="preserve">; </w:t>
      </w:r>
      <w:r w:rsidR="00230EE5" w:rsidRPr="004F255D">
        <w:rPr>
          <w:rFonts w:ascii="Arial" w:eastAsia="Arial Narrow" w:hAnsi="Arial" w:cs="Arial"/>
          <w:spacing w:val="6"/>
          <w:szCs w:val="24"/>
        </w:rPr>
        <w:t xml:space="preserve">que mediante Resolución 519 del 1° de septiembre de 2014 le fue reconocida la pensión de jubilación por parte del Fondo Nacional de Prestaciones Sociales del Magisterio, a partir del 12 de julio de 2014, </w:t>
      </w:r>
      <w:r w:rsidR="008E0A18" w:rsidRPr="004F255D">
        <w:rPr>
          <w:rFonts w:ascii="Arial" w:eastAsia="Arial Narrow" w:hAnsi="Arial" w:cs="Arial"/>
          <w:spacing w:val="6"/>
          <w:szCs w:val="24"/>
        </w:rPr>
        <w:t>en virtud a su</w:t>
      </w:r>
      <w:r w:rsidR="00230EE5" w:rsidRPr="004F255D">
        <w:rPr>
          <w:rFonts w:ascii="Arial" w:eastAsia="Arial Narrow" w:hAnsi="Arial" w:cs="Arial"/>
          <w:spacing w:val="6"/>
          <w:szCs w:val="24"/>
        </w:rPr>
        <w:t xml:space="preserve"> condición de docente público oficial desde el 12 de julio de 1994</w:t>
      </w:r>
      <w:r w:rsidR="0015433A" w:rsidRPr="004F255D">
        <w:rPr>
          <w:rFonts w:ascii="Arial" w:eastAsia="Arial Narrow" w:hAnsi="Arial" w:cs="Arial"/>
          <w:spacing w:val="6"/>
          <w:szCs w:val="24"/>
        </w:rPr>
        <w:t xml:space="preserve">. Refiere que </w:t>
      </w:r>
      <w:r w:rsidRPr="004F255D">
        <w:rPr>
          <w:rFonts w:ascii="Arial" w:eastAsia="Arial Narrow" w:hAnsi="Arial" w:cs="Arial"/>
          <w:spacing w:val="6"/>
          <w:szCs w:val="24"/>
        </w:rPr>
        <w:t>el 4 de mayo de 2015 present</w:t>
      </w:r>
      <w:r w:rsidR="00797502" w:rsidRPr="004F255D">
        <w:rPr>
          <w:rFonts w:ascii="Arial" w:eastAsia="Arial Narrow" w:hAnsi="Arial" w:cs="Arial"/>
          <w:spacing w:val="6"/>
          <w:szCs w:val="24"/>
        </w:rPr>
        <w:t xml:space="preserve">ó ante </w:t>
      </w:r>
      <w:r w:rsidR="0015433A" w:rsidRPr="004F255D">
        <w:rPr>
          <w:rFonts w:ascii="Arial" w:eastAsia="Arial Narrow" w:hAnsi="Arial" w:cs="Arial"/>
          <w:spacing w:val="6"/>
          <w:szCs w:val="24"/>
        </w:rPr>
        <w:t xml:space="preserve">la AFP Porvenir </w:t>
      </w:r>
      <w:r w:rsidRPr="004F255D">
        <w:rPr>
          <w:rFonts w:ascii="Arial" w:eastAsia="Arial Narrow" w:hAnsi="Arial" w:cs="Arial"/>
          <w:spacing w:val="6"/>
          <w:szCs w:val="24"/>
        </w:rPr>
        <w:t xml:space="preserve"> reclamación administrativa tendiente a obtener la devolución de saldos de su cuenta de ahorro individual, </w:t>
      </w:r>
      <w:r w:rsidR="00797502" w:rsidRPr="004F255D">
        <w:rPr>
          <w:rFonts w:ascii="Arial" w:eastAsia="Arial Narrow" w:hAnsi="Arial" w:cs="Arial"/>
          <w:spacing w:val="6"/>
          <w:szCs w:val="24"/>
        </w:rPr>
        <w:t xml:space="preserve">pero </w:t>
      </w:r>
      <w:r w:rsidR="008E0A18" w:rsidRPr="004F255D">
        <w:rPr>
          <w:rFonts w:ascii="Arial" w:eastAsia="Arial Narrow" w:hAnsi="Arial" w:cs="Arial"/>
          <w:spacing w:val="6"/>
          <w:szCs w:val="24"/>
        </w:rPr>
        <w:t xml:space="preserve">que la misma </w:t>
      </w:r>
      <w:r w:rsidR="00797502" w:rsidRPr="004F255D">
        <w:rPr>
          <w:rFonts w:ascii="Arial" w:eastAsia="Arial Narrow" w:hAnsi="Arial" w:cs="Arial"/>
          <w:spacing w:val="6"/>
          <w:szCs w:val="24"/>
        </w:rPr>
        <w:t>le fue negada</w:t>
      </w:r>
      <w:r w:rsidRPr="004F255D">
        <w:rPr>
          <w:rFonts w:ascii="Arial" w:eastAsia="Arial Narrow" w:hAnsi="Arial" w:cs="Arial"/>
          <w:spacing w:val="6"/>
          <w:szCs w:val="24"/>
        </w:rPr>
        <w:t xml:space="preserve">; que </w:t>
      </w:r>
      <w:r w:rsidR="008E0A18" w:rsidRPr="004F255D">
        <w:rPr>
          <w:rFonts w:ascii="Arial" w:eastAsia="Arial Narrow" w:hAnsi="Arial" w:cs="Arial"/>
          <w:spacing w:val="6"/>
          <w:szCs w:val="24"/>
        </w:rPr>
        <w:t xml:space="preserve">insistió </w:t>
      </w:r>
      <w:r w:rsidRPr="004F255D">
        <w:rPr>
          <w:rFonts w:ascii="Arial" w:eastAsia="Arial Narrow" w:hAnsi="Arial" w:cs="Arial"/>
          <w:spacing w:val="6"/>
          <w:szCs w:val="24"/>
        </w:rPr>
        <w:t xml:space="preserve">en el año 2016, </w:t>
      </w:r>
      <w:r w:rsidR="00797502" w:rsidRPr="004F255D">
        <w:rPr>
          <w:rFonts w:ascii="Arial" w:eastAsia="Arial Narrow" w:hAnsi="Arial" w:cs="Arial"/>
          <w:spacing w:val="6"/>
          <w:szCs w:val="24"/>
        </w:rPr>
        <w:t xml:space="preserve">razón por la que </w:t>
      </w:r>
      <w:r w:rsidRPr="004F255D">
        <w:rPr>
          <w:rFonts w:ascii="Arial" w:eastAsia="Arial Narrow" w:hAnsi="Arial" w:cs="Arial"/>
          <w:spacing w:val="6"/>
          <w:szCs w:val="24"/>
        </w:rPr>
        <w:t>mediante oficio del 2 de  marzo de es</w:t>
      </w:r>
      <w:r w:rsidR="00797502" w:rsidRPr="004F255D">
        <w:rPr>
          <w:rFonts w:ascii="Arial" w:eastAsia="Arial Narrow" w:hAnsi="Arial" w:cs="Arial"/>
          <w:spacing w:val="6"/>
          <w:szCs w:val="24"/>
        </w:rPr>
        <w:t xml:space="preserve">e año, </w:t>
      </w:r>
      <w:r w:rsidR="0015433A" w:rsidRPr="004F255D">
        <w:rPr>
          <w:rFonts w:ascii="Arial" w:eastAsia="Arial Narrow" w:hAnsi="Arial" w:cs="Arial"/>
          <w:spacing w:val="6"/>
          <w:szCs w:val="24"/>
        </w:rPr>
        <w:t>dicho fondo</w:t>
      </w:r>
      <w:r w:rsidRPr="004F255D">
        <w:rPr>
          <w:rFonts w:ascii="Arial" w:eastAsia="Arial Narrow" w:hAnsi="Arial" w:cs="Arial"/>
          <w:spacing w:val="6"/>
          <w:szCs w:val="24"/>
        </w:rPr>
        <w:t xml:space="preserve"> acced</w:t>
      </w:r>
      <w:r w:rsidR="00797502" w:rsidRPr="004F255D">
        <w:rPr>
          <w:rFonts w:ascii="Arial" w:eastAsia="Arial Narrow" w:hAnsi="Arial" w:cs="Arial"/>
          <w:spacing w:val="6"/>
          <w:szCs w:val="24"/>
        </w:rPr>
        <w:t>ió</w:t>
      </w:r>
      <w:r w:rsidRPr="004F255D">
        <w:rPr>
          <w:rFonts w:ascii="Arial" w:eastAsia="Arial Narrow" w:hAnsi="Arial" w:cs="Arial"/>
          <w:spacing w:val="6"/>
          <w:szCs w:val="24"/>
        </w:rPr>
        <w:t xml:space="preserve"> a </w:t>
      </w:r>
      <w:r w:rsidR="008E0A18" w:rsidRPr="004F255D">
        <w:rPr>
          <w:rFonts w:ascii="Arial" w:eastAsia="Arial Narrow" w:hAnsi="Arial" w:cs="Arial"/>
          <w:spacing w:val="6"/>
          <w:szCs w:val="24"/>
        </w:rPr>
        <w:t xml:space="preserve">la devolución de </w:t>
      </w:r>
      <w:r w:rsidRPr="004F255D">
        <w:rPr>
          <w:rFonts w:ascii="Arial" w:eastAsia="Arial Narrow" w:hAnsi="Arial" w:cs="Arial"/>
          <w:spacing w:val="6"/>
          <w:szCs w:val="24"/>
        </w:rPr>
        <w:t xml:space="preserve">los saldos </w:t>
      </w:r>
      <w:r w:rsidR="00797502" w:rsidRPr="004F255D">
        <w:rPr>
          <w:rFonts w:ascii="Arial" w:eastAsia="Arial Narrow" w:hAnsi="Arial" w:cs="Arial"/>
          <w:spacing w:val="6"/>
          <w:szCs w:val="24"/>
        </w:rPr>
        <w:t xml:space="preserve">efectuados de manera directa a </w:t>
      </w:r>
      <w:r w:rsidR="00983070" w:rsidRPr="004F255D">
        <w:rPr>
          <w:rFonts w:ascii="Arial" w:eastAsia="Arial Narrow" w:hAnsi="Arial" w:cs="Arial"/>
          <w:spacing w:val="6"/>
          <w:szCs w:val="24"/>
        </w:rPr>
        <w:t>la</w:t>
      </w:r>
      <w:r w:rsidR="00797502" w:rsidRPr="004F255D">
        <w:rPr>
          <w:rFonts w:ascii="Arial" w:eastAsia="Arial Narrow" w:hAnsi="Arial" w:cs="Arial"/>
          <w:spacing w:val="6"/>
          <w:szCs w:val="24"/>
        </w:rPr>
        <w:t xml:space="preserve"> entidad </w:t>
      </w:r>
      <w:r w:rsidRPr="004F255D">
        <w:rPr>
          <w:rFonts w:ascii="Arial" w:eastAsia="Arial Narrow" w:hAnsi="Arial" w:cs="Arial"/>
          <w:spacing w:val="6"/>
          <w:szCs w:val="24"/>
        </w:rPr>
        <w:t>por valor de $5´186.403;</w:t>
      </w:r>
      <w:r w:rsidR="00797502" w:rsidRPr="004F255D">
        <w:rPr>
          <w:rFonts w:ascii="Arial" w:eastAsia="Arial Narrow" w:hAnsi="Arial" w:cs="Arial"/>
          <w:spacing w:val="6"/>
          <w:szCs w:val="24"/>
        </w:rPr>
        <w:t xml:space="preserve"> que el 14 de julio de 2017 radicó reclamación administrativa ante </w:t>
      </w:r>
      <w:r w:rsidR="00983070" w:rsidRPr="004F255D">
        <w:rPr>
          <w:rFonts w:ascii="Arial" w:eastAsia="Arial Narrow" w:hAnsi="Arial" w:cs="Arial"/>
          <w:spacing w:val="6"/>
          <w:szCs w:val="24"/>
        </w:rPr>
        <w:t xml:space="preserve">el Ministerio de Hacienda y Crédito Publico </w:t>
      </w:r>
      <w:r w:rsidR="00797502" w:rsidRPr="004F255D">
        <w:rPr>
          <w:rFonts w:ascii="Arial" w:eastAsia="Arial Narrow" w:hAnsi="Arial" w:cs="Arial"/>
          <w:spacing w:val="6"/>
          <w:szCs w:val="24"/>
        </w:rPr>
        <w:t xml:space="preserve">solicitando el pago del bono pensional, pero </w:t>
      </w:r>
      <w:r w:rsidR="00983070" w:rsidRPr="004F255D">
        <w:rPr>
          <w:rFonts w:ascii="Arial" w:eastAsia="Arial Narrow" w:hAnsi="Arial" w:cs="Arial"/>
          <w:spacing w:val="6"/>
          <w:szCs w:val="24"/>
        </w:rPr>
        <w:t xml:space="preserve">que la misma le fue resulta negativamente con el argumento de que el bono pensional y la pensión de jubilación oficial eran incompatibles. </w:t>
      </w:r>
    </w:p>
    <w:p w14:paraId="44EAFD9C" w14:textId="77777777" w:rsidR="009B3B30" w:rsidRPr="004F255D" w:rsidRDefault="009B3B30" w:rsidP="004F255D">
      <w:pPr>
        <w:shd w:val="clear" w:color="auto" w:fill="FFFFFF" w:themeFill="background1"/>
        <w:spacing w:line="276" w:lineRule="auto"/>
        <w:jc w:val="both"/>
        <w:rPr>
          <w:rFonts w:ascii="Arial" w:eastAsia="Arial Narrow" w:hAnsi="Arial" w:cs="Arial"/>
          <w:spacing w:val="6"/>
          <w:szCs w:val="24"/>
        </w:rPr>
      </w:pPr>
    </w:p>
    <w:p w14:paraId="7A6EDF33" w14:textId="2014F78E" w:rsidR="009B3B30" w:rsidRPr="004F255D" w:rsidRDefault="5D78C24D" w:rsidP="004F255D">
      <w:pPr>
        <w:shd w:val="clear" w:color="auto" w:fill="FFFFFF" w:themeFill="background1"/>
        <w:spacing w:line="276" w:lineRule="auto"/>
        <w:jc w:val="both"/>
        <w:rPr>
          <w:rFonts w:ascii="Arial" w:eastAsia="Arial Narrow" w:hAnsi="Arial" w:cs="Arial"/>
          <w:b/>
          <w:bCs/>
          <w:spacing w:val="6"/>
          <w:szCs w:val="24"/>
        </w:rPr>
      </w:pPr>
      <w:r w:rsidRPr="004F255D">
        <w:rPr>
          <w:rFonts w:ascii="Arial" w:eastAsia="Arial Narrow" w:hAnsi="Arial" w:cs="Arial"/>
          <w:b/>
          <w:bCs/>
          <w:spacing w:val="6"/>
          <w:szCs w:val="24"/>
        </w:rPr>
        <w:t xml:space="preserve">1.2. </w:t>
      </w:r>
      <w:r w:rsidR="009B3B30" w:rsidRPr="004F255D">
        <w:rPr>
          <w:rFonts w:ascii="Arial" w:eastAsia="Arial Narrow" w:hAnsi="Arial" w:cs="Arial"/>
          <w:b/>
          <w:bCs/>
          <w:spacing w:val="6"/>
          <w:szCs w:val="24"/>
        </w:rPr>
        <w:t>Respuesta a la demanda</w:t>
      </w:r>
    </w:p>
    <w:p w14:paraId="4B94D5A5" w14:textId="77777777" w:rsidR="009B3B30" w:rsidRPr="004F255D" w:rsidRDefault="009B3B30" w:rsidP="004F255D">
      <w:pPr>
        <w:pStyle w:val="Sinespaciado"/>
        <w:spacing w:line="276" w:lineRule="auto"/>
        <w:rPr>
          <w:rFonts w:ascii="Arial" w:eastAsia="Arial Narrow" w:hAnsi="Arial" w:cs="Arial"/>
          <w:spacing w:val="6"/>
          <w:szCs w:val="24"/>
        </w:rPr>
      </w:pPr>
    </w:p>
    <w:p w14:paraId="02E382C9" w14:textId="77777777" w:rsidR="009B3B30" w:rsidRPr="004F255D" w:rsidRDefault="009B3B30" w:rsidP="004F255D">
      <w:pPr>
        <w:shd w:val="clear" w:color="auto" w:fill="FFFFFF" w:themeFill="background1"/>
        <w:spacing w:line="276" w:lineRule="auto"/>
        <w:jc w:val="both"/>
        <w:rPr>
          <w:rFonts w:ascii="Arial" w:eastAsia="Arial Narrow" w:hAnsi="Arial" w:cs="Arial"/>
          <w:spacing w:val="6"/>
          <w:szCs w:val="24"/>
        </w:rPr>
      </w:pPr>
      <w:r w:rsidRPr="004F255D">
        <w:rPr>
          <w:rFonts w:ascii="Arial" w:eastAsia="Arial Narrow" w:hAnsi="Arial" w:cs="Arial"/>
          <w:spacing w:val="6"/>
          <w:szCs w:val="24"/>
        </w:rPr>
        <w:t xml:space="preserve">Admitida la demanda, </w:t>
      </w:r>
      <w:r w:rsidR="004E3E64" w:rsidRPr="004F255D">
        <w:rPr>
          <w:rFonts w:ascii="Arial" w:eastAsia="Arial Narrow" w:hAnsi="Arial" w:cs="Arial"/>
          <w:spacing w:val="6"/>
          <w:szCs w:val="24"/>
        </w:rPr>
        <w:t xml:space="preserve">el </w:t>
      </w:r>
      <w:r w:rsidR="004E3E64" w:rsidRPr="004F255D">
        <w:rPr>
          <w:rFonts w:ascii="Arial" w:eastAsia="Arial Narrow" w:hAnsi="Arial" w:cs="Arial"/>
          <w:b/>
          <w:bCs/>
          <w:spacing w:val="6"/>
          <w:szCs w:val="24"/>
        </w:rPr>
        <w:t>Ministerio de Hacienda y Crédito Público</w:t>
      </w:r>
      <w:r w:rsidR="004E3E64" w:rsidRPr="004F255D">
        <w:rPr>
          <w:rFonts w:ascii="Arial" w:eastAsia="Arial Narrow" w:hAnsi="Arial" w:cs="Arial"/>
          <w:spacing w:val="6"/>
          <w:szCs w:val="24"/>
        </w:rPr>
        <w:t xml:space="preserve"> allegó contestación </w:t>
      </w:r>
      <w:r w:rsidR="00073B5C" w:rsidRPr="004F255D">
        <w:rPr>
          <w:rFonts w:ascii="Arial" w:eastAsia="Arial Narrow" w:hAnsi="Arial" w:cs="Arial"/>
          <w:spacing w:val="6"/>
          <w:szCs w:val="24"/>
        </w:rPr>
        <w:t>a través de apoderada</w:t>
      </w:r>
      <w:r w:rsidRPr="004F255D">
        <w:rPr>
          <w:rFonts w:ascii="Arial" w:eastAsia="Arial Narrow" w:hAnsi="Arial" w:cs="Arial"/>
          <w:spacing w:val="6"/>
          <w:szCs w:val="24"/>
        </w:rPr>
        <w:t xml:space="preserve"> judicial, en la que se opuso a las pretensiones </w:t>
      </w:r>
      <w:r w:rsidR="00495F49" w:rsidRPr="004F255D">
        <w:rPr>
          <w:rFonts w:ascii="Arial" w:eastAsia="Arial Narrow" w:hAnsi="Arial" w:cs="Arial"/>
          <w:spacing w:val="6"/>
          <w:szCs w:val="24"/>
        </w:rPr>
        <w:t>al considerar</w:t>
      </w:r>
      <w:r w:rsidRPr="004F255D">
        <w:rPr>
          <w:rFonts w:ascii="Arial" w:eastAsia="Arial Narrow" w:hAnsi="Arial" w:cs="Arial"/>
          <w:spacing w:val="6"/>
          <w:szCs w:val="24"/>
        </w:rPr>
        <w:t xml:space="preserve"> que</w:t>
      </w:r>
      <w:r w:rsidR="00A86AFF" w:rsidRPr="004F255D">
        <w:rPr>
          <w:rFonts w:ascii="Arial" w:eastAsia="Arial Narrow" w:hAnsi="Arial" w:cs="Arial"/>
          <w:spacing w:val="6"/>
          <w:szCs w:val="24"/>
        </w:rPr>
        <w:t xml:space="preserve"> al encontrarse </w:t>
      </w:r>
      <w:r w:rsidR="00495F49" w:rsidRPr="004F255D">
        <w:rPr>
          <w:rFonts w:ascii="Arial" w:eastAsia="Arial Narrow" w:hAnsi="Arial" w:cs="Arial"/>
          <w:spacing w:val="6"/>
          <w:szCs w:val="24"/>
        </w:rPr>
        <w:t xml:space="preserve">el demandante </w:t>
      </w:r>
      <w:r w:rsidR="00A86AFF" w:rsidRPr="004F255D">
        <w:rPr>
          <w:rFonts w:ascii="Arial" w:eastAsia="Arial Narrow" w:hAnsi="Arial" w:cs="Arial"/>
          <w:spacing w:val="6"/>
          <w:szCs w:val="24"/>
        </w:rPr>
        <w:t xml:space="preserve">activo como pensionado del Fondo Nacional de Prestaciones sociales del Magisterio y haber pertenecido al régimen exceptuado previsto en el artículo 279 de la Ley 100 de 1993, no era posible que se afiliara al RAIS, por lo </w:t>
      </w:r>
      <w:r w:rsidR="008E6D60" w:rsidRPr="004F255D">
        <w:rPr>
          <w:rFonts w:ascii="Arial" w:eastAsia="Arial Narrow" w:hAnsi="Arial" w:cs="Arial"/>
          <w:spacing w:val="6"/>
          <w:szCs w:val="24"/>
        </w:rPr>
        <w:t>dicha afiliación</w:t>
      </w:r>
      <w:r w:rsidR="00A86AFF" w:rsidRPr="004F255D">
        <w:rPr>
          <w:rFonts w:ascii="Arial" w:eastAsia="Arial Narrow" w:hAnsi="Arial" w:cs="Arial"/>
          <w:spacing w:val="6"/>
          <w:szCs w:val="24"/>
        </w:rPr>
        <w:t xml:space="preserve"> </w:t>
      </w:r>
      <w:r w:rsidR="00495F49" w:rsidRPr="004F255D">
        <w:rPr>
          <w:rFonts w:ascii="Arial" w:eastAsia="Arial Narrow" w:hAnsi="Arial" w:cs="Arial"/>
          <w:spacing w:val="6"/>
          <w:szCs w:val="24"/>
        </w:rPr>
        <w:t xml:space="preserve">es invalida y </w:t>
      </w:r>
      <w:r w:rsidR="008E6D60" w:rsidRPr="004F255D">
        <w:rPr>
          <w:rFonts w:ascii="Arial" w:eastAsia="Arial Narrow" w:hAnsi="Arial" w:cs="Arial"/>
          <w:spacing w:val="6"/>
          <w:szCs w:val="24"/>
        </w:rPr>
        <w:t>las disposiciones del Sistema Integral de Seguridad Social no le aplican</w:t>
      </w:r>
      <w:r w:rsidR="00495F49" w:rsidRPr="004F255D">
        <w:rPr>
          <w:rFonts w:ascii="Arial" w:eastAsia="Arial Narrow" w:hAnsi="Arial" w:cs="Arial"/>
          <w:spacing w:val="6"/>
          <w:szCs w:val="24"/>
        </w:rPr>
        <w:t>; po</w:t>
      </w:r>
      <w:r w:rsidR="008E6D60" w:rsidRPr="004F255D">
        <w:rPr>
          <w:rFonts w:ascii="Arial" w:eastAsia="Arial Narrow" w:hAnsi="Arial" w:cs="Arial"/>
          <w:spacing w:val="6"/>
          <w:szCs w:val="24"/>
        </w:rPr>
        <w:t xml:space="preserve">r ende, </w:t>
      </w:r>
      <w:r w:rsidR="00A86AFF" w:rsidRPr="004F255D">
        <w:rPr>
          <w:rFonts w:ascii="Arial" w:eastAsia="Arial Narrow" w:hAnsi="Arial" w:cs="Arial"/>
          <w:spacing w:val="6"/>
          <w:szCs w:val="24"/>
        </w:rPr>
        <w:t xml:space="preserve">no </w:t>
      </w:r>
      <w:r w:rsidR="008E6D60" w:rsidRPr="004F255D">
        <w:rPr>
          <w:rFonts w:ascii="Arial" w:eastAsia="Arial Narrow" w:hAnsi="Arial" w:cs="Arial"/>
          <w:spacing w:val="6"/>
          <w:szCs w:val="24"/>
        </w:rPr>
        <w:t xml:space="preserve">tiene derecho al bono pensional que reclama, máxime cuando es un beneficio </w:t>
      </w:r>
      <w:r w:rsidR="00A86AFF" w:rsidRPr="004F255D">
        <w:rPr>
          <w:rFonts w:ascii="Arial" w:eastAsia="Arial Narrow" w:hAnsi="Arial" w:cs="Arial"/>
          <w:spacing w:val="6"/>
          <w:szCs w:val="24"/>
        </w:rPr>
        <w:t xml:space="preserve">de naturaleza </w:t>
      </w:r>
      <w:r w:rsidR="008E6D60" w:rsidRPr="004F255D">
        <w:rPr>
          <w:rFonts w:ascii="Arial" w:eastAsia="Arial Narrow" w:hAnsi="Arial" w:cs="Arial"/>
          <w:spacing w:val="6"/>
          <w:szCs w:val="24"/>
        </w:rPr>
        <w:t xml:space="preserve">pública, y nadie puede recibir más de una asignación que provenga del tesoro público. </w:t>
      </w:r>
      <w:r w:rsidRPr="004F255D">
        <w:rPr>
          <w:rFonts w:ascii="Arial" w:eastAsia="Arial Narrow" w:hAnsi="Arial" w:cs="Arial"/>
          <w:spacing w:val="6"/>
          <w:szCs w:val="24"/>
        </w:rPr>
        <w:t xml:space="preserve">Propuso como medios exceptivos de fondo los </w:t>
      </w:r>
      <w:r w:rsidR="00495F49" w:rsidRPr="004F255D">
        <w:rPr>
          <w:rFonts w:ascii="Arial" w:eastAsia="Arial Narrow" w:hAnsi="Arial" w:cs="Arial"/>
          <w:spacing w:val="6"/>
          <w:szCs w:val="24"/>
        </w:rPr>
        <w:t>que denominó</w:t>
      </w:r>
      <w:r w:rsidRPr="004F255D">
        <w:rPr>
          <w:rFonts w:ascii="Arial" w:eastAsia="Arial Narrow" w:hAnsi="Arial" w:cs="Arial"/>
          <w:spacing w:val="6"/>
          <w:szCs w:val="24"/>
        </w:rPr>
        <w:t xml:space="preserve"> “</w:t>
      </w:r>
      <w:r w:rsidR="00495F49" w:rsidRPr="004F255D">
        <w:rPr>
          <w:rFonts w:ascii="Arial" w:eastAsia="Arial Narrow" w:hAnsi="Arial" w:cs="Arial"/>
          <w:spacing w:val="6"/>
          <w:szCs w:val="24"/>
        </w:rPr>
        <w:t xml:space="preserve">La pensión que pretende el demandante no puede ser financiada con bono pensional” y “Violación al principio de </w:t>
      </w:r>
      <w:proofErr w:type="spellStart"/>
      <w:r w:rsidR="00495F49" w:rsidRPr="004F255D">
        <w:rPr>
          <w:rFonts w:ascii="Arial" w:eastAsia="Arial Narrow" w:hAnsi="Arial" w:cs="Arial"/>
          <w:spacing w:val="6"/>
          <w:szCs w:val="24"/>
        </w:rPr>
        <w:t>inescindibilidad</w:t>
      </w:r>
      <w:proofErr w:type="spellEnd"/>
      <w:r w:rsidR="00495F49" w:rsidRPr="004F255D">
        <w:rPr>
          <w:rFonts w:ascii="Arial" w:eastAsia="Arial Narrow" w:hAnsi="Arial" w:cs="Arial"/>
          <w:spacing w:val="6"/>
          <w:szCs w:val="24"/>
        </w:rPr>
        <w:t xml:space="preserve"> de la Ley”</w:t>
      </w:r>
      <w:r w:rsidRPr="004F255D">
        <w:rPr>
          <w:rFonts w:ascii="Arial" w:eastAsia="Arial Narrow" w:hAnsi="Arial" w:cs="Arial"/>
          <w:spacing w:val="6"/>
          <w:szCs w:val="24"/>
        </w:rPr>
        <w:t xml:space="preserve"> (fl.</w:t>
      </w:r>
      <w:r w:rsidR="00495F49" w:rsidRPr="004F255D">
        <w:rPr>
          <w:rFonts w:ascii="Arial" w:eastAsia="Arial Narrow" w:hAnsi="Arial" w:cs="Arial"/>
          <w:spacing w:val="6"/>
          <w:szCs w:val="24"/>
        </w:rPr>
        <w:t>89 a 94</w:t>
      </w:r>
      <w:r w:rsidRPr="004F255D">
        <w:rPr>
          <w:rFonts w:ascii="Arial" w:eastAsia="Arial Narrow" w:hAnsi="Arial" w:cs="Arial"/>
          <w:spacing w:val="6"/>
          <w:szCs w:val="24"/>
        </w:rPr>
        <w:t xml:space="preserve">).  </w:t>
      </w:r>
    </w:p>
    <w:p w14:paraId="3DEEC669" w14:textId="77777777" w:rsidR="009B3B30" w:rsidRPr="004F255D" w:rsidRDefault="009B3B30" w:rsidP="004F255D">
      <w:pPr>
        <w:shd w:val="clear" w:color="auto" w:fill="FFFFFF" w:themeFill="background1"/>
        <w:spacing w:line="276" w:lineRule="auto"/>
        <w:jc w:val="both"/>
        <w:rPr>
          <w:rFonts w:ascii="Arial" w:eastAsia="Arial Narrow" w:hAnsi="Arial" w:cs="Arial"/>
          <w:spacing w:val="6"/>
          <w:szCs w:val="24"/>
        </w:rPr>
      </w:pPr>
    </w:p>
    <w:p w14:paraId="45A1D2CD" w14:textId="77777777" w:rsidR="009B3B30" w:rsidRPr="004F255D" w:rsidRDefault="009B3B30" w:rsidP="004F255D">
      <w:pPr>
        <w:shd w:val="clear" w:color="auto" w:fill="FFFFFF" w:themeFill="background1"/>
        <w:spacing w:line="276" w:lineRule="auto"/>
        <w:jc w:val="both"/>
        <w:rPr>
          <w:rFonts w:ascii="Arial" w:eastAsia="Arial Narrow" w:hAnsi="Arial" w:cs="Arial"/>
          <w:spacing w:val="6"/>
          <w:szCs w:val="24"/>
        </w:rPr>
      </w:pPr>
      <w:r w:rsidRPr="004F255D">
        <w:rPr>
          <w:rFonts w:ascii="Arial" w:eastAsia="Arial Narrow" w:hAnsi="Arial" w:cs="Arial"/>
          <w:spacing w:val="6"/>
          <w:szCs w:val="24"/>
        </w:rPr>
        <w:t xml:space="preserve">Por su parte, </w:t>
      </w:r>
      <w:r w:rsidR="00857FF5" w:rsidRPr="004F255D">
        <w:rPr>
          <w:rFonts w:ascii="Arial" w:eastAsia="Arial Narrow" w:hAnsi="Arial" w:cs="Arial"/>
          <w:spacing w:val="6"/>
          <w:szCs w:val="24"/>
        </w:rPr>
        <w:t xml:space="preserve">la </w:t>
      </w:r>
      <w:r w:rsidR="00857FF5" w:rsidRPr="004F255D">
        <w:rPr>
          <w:rFonts w:ascii="Arial" w:eastAsia="Arial Narrow" w:hAnsi="Arial" w:cs="Arial"/>
          <w:b/>
          <w:bCs/>
          <w:spacing w:val="6"/>
          <w:szCs w:val="24"/>
        </w:rPr>
        <w:t>AFP Porvenir S.A.</w:t>
      </w:r>
      <w:r w:rsidR="006000C7" w:rsidRPr="004F255D">
        <w:rPr>
          <w:rFonts w:ascii="Arial" w:eastAsia="Arial Narrow" w:hAnsi="Arial" w:cs="Arial"/>
          <w:spacing w:val="6"/>
          <w:szCs w:val="24"/>
        </w:rPr>
        <w:t xml:space="preserve"> se pronunció a través de apoderada judicial indicando que se opone a las pretensiones de devolución de saldos y pago del bono pensional, pues la primera se trata de un hecho cumplido, y la segunda, un hecho ajeno a su competencia en razón a que el bono no ha sido depositado por la OBP del Ministerio de Hacienda, quien se niega a su emisión y liquidación. No se opuso a las demás, </w:t>
      </w:r>
      <w:r w:rsidR="00C347B5" w:rsidRPr="004F255D">
        <w:rPr>
          <w:rFonts w:ascii="Arial" w:eastAsia="Arial Narrow" w:hAnsi="Arial" w:cs="Arial"/>
          <w:spacing w:val="6"/>
          <w:szCs w:val="24"/>
        </w:rPr>
        <w:t>al consider</w:t>
      </w:r>
      <w:r w:rsidR="004005E2" w:rsidRPr="004F255D">
        <w:rPr>
          <w:rFonts w:ascii="Arial" w:eastAsia="Arial Narrow" w:hAnsi="Arial" w:cs="Arial"/>
          <w:spacing w:val="6"/>
          <w:szCs w:val="24"/>
        </w:rPr>
        <w:t xml:space="preserve">ar que </w:t>
      </w:r>
      <w:r w:rsidR="006000C7" w:rsidRPr="004F255D">
        <w:rPr>
          <w:rFonts w:ascii="Arial" w:eastAsia="Arial Narrow" w:hAnsi="Arial" w:cs="Arial"/>
          <w:spacing w:val="6"/>
          <w:szCs w:val="24"/>
        </w:rPr>
        <w:t xml:space="preserve">no existe incompatibilidad entre el status de pensionado del </w:t>
      </w:r>
      <w:proofErr w:type="spellStart"/>
      <w:r w:rsidR="006000C7" w:rsidRPr="004F255D">
        <w:rPr>
          <w:rFonts w:ascii="Arial" w:eastAsia="Arial Narrow" w:hAnsi="Arial" w:cs="Arial"/>
          <w:spacing w:val="6"/>
          <w:szCs w:val="24"/>
        </w:rPr>
        <w:t>Fomag</w:t>
      </w:r>
      <w:proofErr w:type="spellEnd"/>
      <w:r w:rsidR="006000C7" w:rsidRPr="004F255D">
        <w:rPr>
          <w:rFonts w:ascii="Arial" w:eastAsia="Arial Narrow" w:hAnsi="Arial" w:cs="Arial"/>
          <w:spacing w:val="6"/>
          <w:szCs w:val="24"/>
        </w:rPr>
        <w:t xml:space="preserve"> y la afiliación al RAIS. En su defensa, propuso como excepciones de fondo las </w:t>
      </w:r>
      <w:r w:rsidR="004005E2" w:rsidRPr="004F255D">
        <w:rPr>
          <w:rFonts w:ascii="Arial" w:eastAsia="Arial Narrow" w:hAnsi="Arial" w:cs="Arial"/>
          <w:spacing w:val="6"/>
          <w:szCs w:val="24"/>
        </w:rPr>
        <w:t>que denominó</w:t>
      </w:r>
      <w:r w:rsidR="006000C7" w:rsidRPr="004F255D">
        <w:rPr>
          <w:rFonts w:ascii="Arial" w:eastAsia="Arial Narrow" w:hAnsi="Arial" w:cs="Arial"/>
          <w:spacing w:val="6"/>
          <w:szCs w:val="24"/>
        </w:rPr>
        <w:t xml:space="preserve"> “Inexistencia de la obligación y responsabilidad exclusiva a cargo de</w:t>
      </w:r>
      <w:r w:rsidR="00DB531F" w:rsidRPr="004F255D">
        <w:rPr>
          <w:rFonts w:ascii="Arial" w:eastAsia="Arial Narrow" w:hAnsi="Arial" w:cs="Arial"/>
          <w:spacing w:val="6"/>
          <w:szCs w:val="24"/>
        </w:rPr>
        <w:t xml:space="preserve"> la OBP”, “Pago”, Compensación”, “Prescripción” y “Buena fe” (fls.106 a 120).</w:t>
      </w:r>
    </w:p>
    <w:p w14:paraId="3656B9AB" w14:textId="77777777" w:rsidR="005B23E1" w:rsidRPr="004F255D" w:rsidRDefault="005B23E1" w:rsidP="004F255D">
      <w:pPr>
        <w:shd w:val="clear" w:color="auto" w:fill="FFFFFF" w:themeFill="background1"/>
        <w:spacing w:line="276" w:lineRule="auto"/>
        <w:jc w:val="both"/>
        <w:rPr>
          <w:rFonts w:ascii="Arial" w:eastAsia="Arial Narrow" w:hAnsi="Arial" w:cs="Arial"/>
          <w:spacing w:val="6"/>
          <w:szCs w:val="24"/>
        </w:rPr>
      </w:pPr>
    </w:p>
    <w:p w14:paraId="277B8408" w14:textId="77777777" w:rsidR="009B3B30" w:rsidRPr="004F255D" w:rsidRDefault="009B3B30" w:rsidP="004F255D">
      <w:pPr>
        <w:spacing w:line="276" w:lineRule="auto"/>
        <w:jc w:val="both"/>
        <w:rPr>
          <w:rFonts w:ascii="Arial" w:eastAsia="Arial Narrow" w:hAnsi="Arial" w:cs="Arial"/>
          <w:b/>
          <w:bCs/>
          <w:spacing w:val="6"/>
          <w:szCs w:val="24"/>
        </w:rPr>
      </w:pPr>
      <w:r w:rsidRPr="004F255D">
        <w:rPr>
          <w:rFonts w:ascii="Arial" w:eastAsia="Arial Narrow" w:hAnsi="Arial" w:cs="Arial"/>
          <w:b/>
          <w:bCs/>
          <w:spacing w:val="6"/>
          <w:szCs w:val="24"/>
        </w:rPr>
        <w:t xml:space="preserve">II. SENTENCIA DE PRIMERA INSTANCIA </w:t>
      </w:r>
    </w:p>
    <w:p w14:paraId="45FB0818" w14:textId="77777777" w:rsidR="009B3B30" w:rsidRPr="004F255D" w:rsidRDefault="009B3B30" w:rsidP="004F255D">
      <w:pPr>
        <w:pStyle w:val="Sinespaciado"/>
        <w:spacing w:line="276" w:lineRule="auto"/>
        <w:rPr>
          <w:rFonts w:ascii="Arial" w:eastAsia="Arial Narrow" w:hAnsi="Arial" w:cs="Arial"/>
          <w:spacing w:val="6"/>
          <w:szCs w:val="24"/>
        </w:rPr>
      </w:pPr>
    </w:p>
    <w:p w14:paraId="267B833D" w14:textId="4C8AF5B3" w:rsidR="001B2493" w:rsidRPr="004F255D" w:rsidRDefault="009B3B30" w:rsidP="004F255D">
      <w:pPr>
        <w:spacing w:line="276" w:lineRule="auto"/>
        <w:jc w:val="both"/>
        <w:rPr>
          <w:rFonts w:ascii="Arial" w:eastAsia="Arial Narrow" w:hAnsi="Arial" w:cs="Arial"/>
          <w:spacing w:val="6"/>
          <w:szCs w:val="24"/>
          <w:shd w:val="clear" w:color="auto" w:fill="FFFFFF"/>
        </w:rPr>
      </w:pPr>
      <w:r w:rsidRPr="004F255D">
        <w:rPr>
          <w:rFonts w:ascii="Arial" w:eastAsia="Arial Narrow" w:hAnsi="Arial" w:cs="Arial"/>
          <w:spacing w:val="6"/>
          <w:szCs w:val="24"/>
          <w:shd w:val="clear" w:color="auto" w:fill="FFFFFF"/>
        </w:rPr>
        <w:lastRenderedPageBreak/>
        <w:t>El juzgado del conocimiento puso fin a la primera instancia mediante sentencia dictada el 2</w:t>
      </w:r>
      <w:r w:rsidR="00B85BFD" w:rsidRPr="004F255D">
        <w:rPr>
          <w:rFonts w:ascii="Arial" w:eastAsia="Arial Narrow" w:hAnsi="Arial" w:cs="Arial"/>
          <w:spacing w:val="6"/>
          <w:szCs w:val="24"/>
          <w:shd w:val="clear" w:color="auto" w:fill="FFFFFF"/>
        </w:rPr>
        <w:t xml:space="preserve">6 de junio de </w:t>
      </w:r>
      <w:r w:rsidRPr="004F255D">
        <w:rPr>
          <w:rFonts w:ascii="Arial" w:eastAsia="Arial Narrow" w:hAnsi="Arial" w:cs="Arial"/>
          <w:spacing w:val="6"/>
          <w:szCs w:val="24"/>
          <w:shd w:val="clear" w:color="auto" w:fill="FFFFFF"/>
        </w:rPr>
        <w:t xml:space="preserve">2019, en la que </w:t>
      </w:r>
      <w:r w:rsidR="000D7868" w:rsidRPr="004F255D">
        <w:rPr>
          <w:rFonts w:ascii="Arial" w:eastAsia="Arial Narrow" w:hAnsi="Arial" w:cs="Arial"/>
          <w:spacing w:val="6"/>
          <w:szCs w:val="24"/>
          <w:shd w:val="clear" w:color="auto" w:fill="FFFFFF"/>
        </w:rPr>
        <w:t xml:space="preserve">estimó con base en </w:t>
      </w:r>
      <w:r w:rsidR="00A75C47" w:rsidRPr="004F255D">
        <w:rPr>
          <w:rFonts w:ascii="Arial" w:eastAsia="Arial Narrow" w:hAnsi="Arial" w:cs="Arial"/>
          <w:spacing w:val="6"/>
          <w:szCs w:val="24"/>
          <w:shd w:val="clear" w:color="auto" w:fill="FFFFFF"/>
        </w:rPr>
        <w:t xml:space="preserve">la </w:t>
      </w:r>
      <w:r w:rsidR="000D7868" w:rsidRPr="004F255D">
        <w:rPr>
          <w:rFonts w:ascii="Arial" w:eastAsia="Arial Narrow" w:hAnsi="Arial" w:cs="Arial"/>
          <w:spacing w:val="6"/>
          <w:szCs w:val="24"/>
          <w:shd w:val="clear" w:color="auto" w:fill="FFFFFF"/>
        </w:rPr>
        <w:t>jurisprudencia</w:t>
      </w:r>
      <w:r w:rsidR="00AA569D" w:rsidRPr="004F255D">
        <w:rPr>
          <w:rFonts w:ascii="Arial" w:eastAsia="Arial Narrow" w:hAnsi="Arial" w:cs="Arial"/>
          <w:spacing w:val="6"/>
          <w:szCs w:val="24"/>
          <w:shd w:val="clear" w:color="auto" w:fill="FFFFFF"/>
        </w:rPr>
        <w:t xml:space="preserve">, </w:t>
      </w:r>
      <w:r w:rsidR="000D7868" w:rsidRPr="004F255D">
        <w:rPr>
          <w:rFonts w:ascii="Arial" w:eastAsia="Arial Narrow" w:hAnsi="Arial" w:cs="Arial"/>
          <w:spacing w:val="6"/>
          <w:szCs w:val="24"/>
          <w:shd w:val="clear" w:color="auto" w:fill="FFFFFF"/>
        </w:rPr>
        <w:t>la cual</w:t>
      </w:r>
      <w:r w:rsidR="00A75C47" w:rsidRPr="004F255D">
        <w:rPr>
          <w:rFonts w:ascii="Arial" w:eastAsia="Arial Narrow" w:hAnsi="Arial" w:cs="Arial"/>
          <w:spacing w:val="6"/>
          <w:szCs w:val="24"/>
          <w:shd w:val="clear" w:color="auto" w:fill="FFFFFF"/>
        </w:rPr>
        <w:t xml:space="preserve"> trajo a colación y</w:t>
      </w:r>
      <w:r w:rsidR="000D7868" w:rsidRPr="004F255D">
        <w:rPr>
          <w:rFonts w:ascii="Arial" w:eastAsia="Arial Narrow" w:hAnsi="Arial" w:cs="Arial"/>
          <w:spacing w:val="6"/>
          <w:szCs w:val="24"/>
          <w:shd w:val="clear" w:color="auto" w:fill="FFFFFF"/>
        </w:rPr>
        <w:t xml:space="preserve"> citó algunos de sus apartes, que la pensión de jubilación reconocida por el Fondo de Prestaciones Sociales del Magisterio no es incompatible con las cotizaciones efectuadas en el RAIS, y por tanto, </w:t>
      </w:r>
      <w:r w:rsidR="00A75C47" w:rsidRPr="004F255D">
        <w:rPr>
          <w:rFonts w:ascii="Arial" w:eastAsia="Arial Narrow" w:hAnsi="Arial" w:cs="Arial"/>
          <w:spacing w:val="6"/>
          <w:szCs w:val="24"/>
          <w:shd w:val="clear" w:color="auto" w:fill="FFFFFF"/>
        </w:rPr>
        <w:t xml:space="preserve">con </w:t>
      </w:r>
      <w:r w:rsidR="000D7868" w:rsidRPr="004F255D">
        <w:rPr>
          <w:rFonts w:ascii="Arial" w:eastAsia="Arial Narrow" w:hAnsi="Arial" w:cs="Arial"/>
          <w:spacing w:val="6"/>
          <w:szCs w:val="24"/>
          <w:shd w:val="clear" w:color="auto" w:fill="FFFFFF"/>
        </w:rPr>
        <w:t xml:space="preserve">la devolución </w:t>
      </w:r>
      <w:r w:rsidR="00A75C47" w:rsidRPr="004F255D">
        <w:rPr>
          <w:rFonts w:ascii="Arial" w:eastAsia="Arial Narrow" w:hAnsi="Arial" w:cs="Arial"/>
          <w:spacing w:val="6"/>
          <w:szCs w:val="24"/>
          <w:shd w:val="clear" w:color="auto" w:fill="FFFFFF"/>
        </w:rPr>
        <w:t xml:space="preserve">de saldos, incluido el bono pensional, en consideración a que la vinculación del demandante como docente oficial se </w:t>
      </w:r>
      <w:r w:rsidR="633EDAA8" w:rsidRPr="004F255D">
        <w:rPr>
          <w:rFonts w:ascii="Arial" w:eastAsia="Arial Narrow" w:hAnsi="Arial" w:cs="Arial"/>
          <w:szCs w:val="24"/>
        </w:rPr>
        <w:t>dio</w:t>
      </w:r>
      <w:r w:rsidR="00F05224" w:rsidRPr="004F255D">
        <w:rPr>
          <w:rFonts w:ascii="Arial" w:eastAsia="Arial Narrow" w:hAnsi="Arial" w:cs="Arial"/>
          <w:spacing w:val="6"/>
          <w:szCs w:val="24"/>
          <w:shd w:val="clear" w:color="auto" w:fill="FFFFFF"/>
        </w:rPr>
        <w:t xml:space="preserve"> </w:t>
      </w:r>
      <w:r w:rsidR="00AA569D" w:rsidRPr="004F255D">
        <w:rPr>
          <w:rFonts w:ascii="Arial" w:eastAsia="Arial Narrow" w:hAnsi="Arial" w:cs="Arial"/>
          <w:spacing w:val="6"/>
          <w:szCs w:val="24"/>
          <w:shd w:val="clear" w:color="auto" w:fill="FFFFFF"/>
        </w:rPr>
        <w:t xml:space="preserve">con antelación a la expedición de </w:t>
      </w:r>
      <w:r w:rsidR="001B2493" w:rsidRPr="004F255D">
        <w:rPr>
          <w:rFonts w:ascii="Arial" w:eastAsia="Arial Narrow" w:hAnsi="Arial" w:cs="Arial"/>
          <w:spacing w:val="6"/>
          <w:szCs w:val="24"/>
          <w:shd w:val="clear" w:color="auto" w:fill="FFFFFF"/>
        </w:rPr>
        <w:t xml:space="preserve">la Ley 812 de 2003, circunstancia que dejó abierta la posibilidad de realizar aportes simultáneos al ISS como trabajador particular y beneficiarse de las prestaciones derivadas de este régimen. </w:t>
      </w:r>
    </w:p>
    <w:p w14:paraId="049F31CB" w14:textId="77777777" w:rsidR="001B2493" w:rsidRPr="004F255D" w:rsidRDefault="001B2493" w:rsidP="004F255D">
      <w:pPr>
        <w:spacing w:line="276" w:lineRule="auto"/>
        <w:jc w:val="both"/>
        <w:rPr>
          <w:rFonts w:ascii="Arial" w:eastAsia="Arial Narrow" w:hAnsi="Arial" w:cs="Arial"/>
          <w:spacing w:val="6"/>
          <w:szCs w:val="24"/>
          <w:shd w:val="clear" w:color="auto" w:fill="FFFFFF"/>
        </w:rPr>
      </w:pPr>
    </w:p>
    <w:p w14:paraId="2B57A38B" w14:textId="77777777" w:rsidR="001B2493" w:rsidRPr="004F255D" w:rsidRDefault="001B2493" w:rsidP="004F255D">
      <w:pPr>
        <w:spacing w:line="276" w:lineRule="auto"/>
        <w:jc w:val="both"/>
        <w:rPr>
          <w:rFonts w:ascii="Arial" w:eastAsia="Arial Narrow" w:hAnsi="Arial" w:cs="Arial"/>
          <w:spacing w:val="6"/>
          <w:szCs w:val="24"/>
          <w:shd w:val="clear" w:color="auto" w:fill="FFFFFF"/>
        </w:rPr>
      </w:pPr>
      <w:r w:rsidRPr="004F255D">
        <w:rPr>
          <w:rFonts w:ascii="Arial" w:eastAsia="Arial Narrow" w:hAnsi="Arial" w:cs="Arial"/>
          <w:spacing w:val="6"/>
          <w:szCs w:val="24"/>
          <w:shd w:val="clear" w:color="auto" w:fill="FFFFFF"/>
        </w:rPr>
        <w:t>Estimó además que las cotizaciones efectuadas al ISS son producto de los servicios prestados al sector privado, los cuales tiene naturaleza  parafiscal, por ende, no pueden tomarse como una erogación del tesoro público.</w:t>
      </w:r>
    </w:p>
    <w:p w14:paraId="53128261" w14:textId="77777777" w:rsidR="001B2493" w:rsidRPr="004F255D" w:rsidRDefault="001B2493" w:rsidP="004F255D">
      <w:pPr>
        <w:spacing w:line="276" w:lineRule="auto"/>
        <w:jc w:val="both"/>
        <w:rPr>
          <w:rFonts w:ascii="Arial" w:eastAsia="Arial Narrow" w:hAnsi="Arial" w:cs="Arial"/>
          <w:spacing w:val="6"/>
          <w:szCs w:val="24"/>
          <w:shd w:val="clear" w:color="auto" w:fill="FFFFFF"/>
        </w:rPr>
      </w:pPr>
    </w:p>
    <w:p w14:paraId="32456963" w14:textId="77777777" w:rsidR="009B3B30" w:rsidRDefault="001B2493" w:rsidP="004F255D">
      <w:pPr>
        <w:spacing w:line="276" w:lineRule="auto"/>
        <w:jc w:val="both"/>
        <w:rPr>
          <w:rFonts w:ascii="Arial" w:eastAsia="Arial Narrow" w:hAnsi="Arial" w:cs="Arial"/>
          <w:spacing w:val="6"/>
          <w:szCs w:val="24"/>
          <w:shd w:val="clear" w:color="auto" w:fill="FFFFFF"/>
        </w:rPr>
      </w:pPr>
      <w:r w:rsidRPr="004F255D">
        <w:rPr>
          <w:rFonts w:ascii="Arial" w:eastAsia="Arial Narrow" w:hAnsi="Arial" w:cs="Arial"/>
          <w:spacing w:val="6"/>
          <w:szCs w:val="24"/>
          <w:shd w:val="clear" w:color="auto" w:fill="FFFFFF"/>
        </w:rPr>
        <w:t xml:space="preserve">En concordancia con lo anterior, </w:t>
      </w:r>
      <w:r w:rsidR="00CF199E" w:rsidRPr="004F255D">
        <w:rPr>
          <w:rFonts w:ascii="Arial" w:eastAsia="Arial Narrow" w:hAnsi="Arial" w:cs="Arial"/>
          <w:spacing w:val="6"/>
          <w:szCs w:val="24"/>
          <w:shd w:val="clear" w:color="auto" w:fill="FFFFFF"/>
        </w:rPr>
        <w:t xml:space="preserve">le </w:t>
      </w:r>
      <w:r w:rsidRPr="004F255D">
        <w:rPr>
          <w:rFonts w:ascii="Arial" w:eastAsia="Arial Narrow" w:hAnsi="Arial" w:cs="Arial"/>
          <w:spacing w:val="6"/>
          <w:szCs w:val="24"/>
          <w:shd w:val="clear" w:color="auto" w:fill="FFFFFF"/>
        </w:rPr>
        <w:t xml:space="preserve">ordenó </w:t>
      </w:r>
      <w:r w:rsidR="00CA6A8F" w:rsidRPr="004F255D">
        <w:rPr>
          <w:rFonts w:ascii="Arial" w:eastAsia="Arial Narrow" w:hAnsi="Arial" w:cs="Arial"/>
          <w:spacing w:val="6"/>
          <w:szCs w:val="24"/>
          <w:shd w:val="clear" w:color="auto" w:fill="FFFFFF"/>
        </w:rPr>
        <w:t>al Ministerio de Hacienda y Crédito P</w:t>
      </w:r>
      <w:r w:rsidRPr="004F255D">
        <w:rPr>
          <w:rFonts w:ascii="Arial" w:eastAsia="Arial Narrow" w:hAnsi="Arial" w:cs="Arial"/>
          <w:spacing w:val="6"/>
          <w:szCs w:val="24"/>
          <w:shd w:val="clear" w:color="auto" w:fill="FFFFFF"/>
        </w:rPr>
        <w:t>ú</w:t>
      </w:r>
      <w:r w:rsidR="00CF199E" w:rsidRPr="004F255D">
        <w:rPr>
          <w:rFonts w:ascii="Arial" w:eastAsia="Arial Narrow" w:hAnsi="Arial" w:cs="Arial"/>
          <w:spacing w:val="6"/>
          <w:szCs w:val="24"/>
          <w:shd w:val="clear" w:color="auto" w:fill="FFFFFF"/>
        </w:rPr>
        <w:t xml:space="preserve">blico, </w:t>
      </w:r>
      <w:r w:rsidR="00CA6A8F" w:rsidRPr="004F255D">
        <w:rPr>
          <w:rFonts w:ascii="Arial" w:eastAsia="Arial Narrow" w:hAnsi="Arial" w:cs="Arial"/>
          <w:spacing w:val="6"/>
          <w:szCs w:val="24"/>
          <w:shd w:val="clear" w:color="auto" w:fill="FFFFFF"/>
        </w:rPr>
        <w:t>expedir, em</w:t>
      </w:r>
      <w:r w:rsidR="00CF199E" w:rsidRPr="004F255D">
        <w:rPr>
          <w:rFonts w:ascii="Arial" w:eastAsia="Arial Narrow" w:hAnsi="Arial" w:cs="Arial"/>
          <w:spacing w:val="6"/>
          <w:szCs w:val="24"/>
          <w:shd w:val="clear" w:color="auto" w:fill="FFFFFF"/>
        </w:rPr>
        <w:t>itir y pagar al bono pensional T</w:t>
      </w:r>
      <w:r w:rsidR="00CA6A8F" w:rsidRPr="004F255D">
        <w:rPr>
          <w:rFonts w:ascii="Arial" w:eastAsia="Arial Narrow" w:hAnsi="Arial" w:cs="Arial"/>
          <w:spacing w:val="6"/>
          <w:szCs w:val="24"/>
          <w:shd w:val="clear" w:color="auto" w:fill="FFFFFF"/>
        </w:rPr>
        <w:t xml:space="preserve">ipo </w:t>
      </w:r>
      <w:r w:rsidR="00CF199E" w:rsidRPr="004F255D">
        <w:rPr>
          <w:rFonts w:ascii="Arial" w:eastAsia="Arial Narrow" w:hAnsi="Arial" w:cs="Arial"/>
          <w:spacing w:val="6"/>
          <w:szCs w:val="24"/>
          <w:shd w:val="clear" w:color="auto" w:fill="FFFFFF"/>
        </w:rPr>
        <w:t>“</w:t>
      </w:r>
      <w:r w:rsidR="00CA6A8F" w:rsidRPr="004F255D">
        <w:rPr>
          <w:rFonts w:ascii="Arial" w:eastAsia="Arial Narrow" w:hAnsi="Arial" w:cs="Arial"/>
          <w:spacing w:val="6"/>
          <w:szCs w:val="24"/>
          <w:shd w:val="clear" w:color="auto" w:fill="FFFFFF"/>
        </w:rPr>
        <w:t>A</w:t>
      </w:r>
      <w:r w:rsidR="00CF199E" w:rsidRPr="004F255D">
        <w:rPr>
          <w:rFonts w:ascii="Arial" w:eastAsia="Arial Narrow" w:hAnsi="Arial" w:cs="Arial"/>
          <w:spacing w:val="6"/>
          <w:szCs w:val="24"/>
          <w:shd w:val="clear" w:color="auto" w:fill="FFFFFF"/>
        </w:rPr>
        <w:t>”</w:t>
      </w:r>
      <w:r w:rsidR="00CA6A8F" w:rsidRPr="004F255D">
        <w:rPr>
          <w:rFonts w:ascii="Arial" w:eastAsia="Arial Narrow" w:hAnsi="Arial" w:cs="Arial"/>
          <w:spacing w:val="6"/>
          <w:szCs w:val="24"/>
          <w:shd w:val="clear" w:color="auto" w:fill="FFFFFF"/>
        </w:rPr>
        <w:t xml:space="preserve"> al cual tiene derecho el demandante por los aportes cotizados al ISS entre el 15 de mayo de 1975 y el 17 de mayo de 1994 como trabajador del sector privado</w:t>
      </w:r>
      <w:r w:rsidR="00CF199E" w:rsidRPr="004F255D">
        <w:rPr>
          <w:rFonts w:ascii="Arial" w:eastAsia="Arial Narrow" w:hAnsi="Arial" w:cs="Arial"/>
          <w:spacing w:val="6"/>
          <w:szCs w:val="24"/>
          <w:shd w:val="clear" w:color="auto" w:fill="FFFFFF"/>
        </w:rPr>
        <w:t xml:space="preserve">; </w:t>
      </w:r>
      <w:r w:rsidRPr="004F255D">
        <w:rPr>
          <w:rFonts w:ascii="Arial" w:eastAsia="Arial Narrow" w:hAnsi="Arial" w:cs="Arial"/>
          <w:spacing w:val="6"/>
          <w:szCs w:val="24"/>
          <w:shd w:val="clear" w:color="auto" w:fill="FFFFFF"/>
        </w:rPr>
        <w:t>y a la AFP Porvenir S.A</w:t>
      </w:r>
      <w:r w:rsidR="000F129D" w:rsidRPr="004F255D">
        <w:rPr>
          <w:rFonts w:ascii="Arial" w:eastAsia="Arial Narrow" w:hAnsi="Arial" w:cs="Arial"/>
          <w:spacing w:val="6"/>
          <w:szCs w:val="24"/>
          <w:shd w:val="clear" w:color="auto" w:fill="FFFFFF"/>
        </w:rPr>
        <w:t>. a cancel</w:t>
      </w:r>
      <w:r w:rsidR="004F02EE" w:rsidRPr="004F255D">
        <w:rPr>
          <w:rFonts w:ascii="Arial" w:eastAsia="Arial Narrow" w:hAnsi="Arial" w:cs="Arial"/>
          <w:spacing w:val="6"/>
          <w:szCs w:val="24"/>
          <w:shd w:val="clear" w:color="auto" w:fill="FFFFFF"/>
        </w:rPr>
        <w:t xml:space="preserve">ar </w:t>
      </w:r>
      <w:r w:rsidR="00655661" w:rsidRPr="004F255D">
        <w:rPr>
          <w:rFonts w:ascii="Arial" w:eastAsia="Arial Narrow" w:hAnsi="Arial" w:cs="Arial"/>
          <w:spacing w:val="6"/>
          <w:szCs w:val="24"/>
          <w:shd w:val="clear" w:color="auto" w:fill="FFFFFF"/>
        </w:rPr>
        <w:t>al</w:t>
      </w:r>
      <w:r w:rsidR="004F02EE" w:rsidRPr="004F255D">
        <w:rPr>
          <w:rFonts w:ascii="Arial" w:eastAsia="Arial Narrow" w:hAnsi="Arial" w:cs="Arial"/>
          <w:spacing w:val="6"/>
          <w:szCs w:val="24"/>
          <w:shd w:val="clear" w:color="auto" w:fill="FFFFFF"/>
        </w:rPr>
        <w:t xml:space="preserve"> demandante en un término improrrogable de 10 días contados a partir de la recepción de los saldos correspondientes al bono pensional, </w:t>
      </w:r>
      <w:r w:rsidR="000F129D" w:rsidRPr="004F255D">
        <w:rPr>
          <w:rFonts w:ascii="Arial" w:eastAsia="Arial Narrow" w:hAnsi="Arial" w:cs="Arial"/>
          <w:spacing w:val="6"/>
          <w:szCs w:val="24"/>
          <w:shd w:val="clear" w:color="auto" w:fill="FFFFFF"/>
        </w:rPr>
        <w:t xml:space="preserve">los saldos existentes en </w:t>
      </w:r>
      <w:r w:rsidR="004F02EE" w:rsidRPr="004F255D">
        <w:rPr>
          <w:rFonts w:ascii="Arial" w:eastAsia="Arial Narrow" w:hAnsi="Arial" w:cs="Arial"/>
          <w:spacing w:val="6"/>
          <w:szCs w:val="24"/>
          <w:shd w:val="clear" w:color="auto" w:fill="FFFFFF"/>
        </w:rPr>
        <w:t xml:space="preserve">la </w:t>
      </w:r>
      <w:r w:rsidR="000F129D" w:rsidRPr="004F255D">
        <w:rPr>
          <w:rFonts w:ascii="Arial" w:eastAsia="Arial Narrow" w:hAnsi="Arial" w:cs="Arial"/>
          <w:spacing w:val="6"/>
          <w:szCs w:val="24"/>
          <w:shd w:val="clear" w:color="auto" w:fill="FFFFFF"/>
        </w:rPr>
        <w:t>cuenta de ahorro individual</w:t>
      </w:r>
      <w:r w:rsidR="004F02EE" w:rsidRPr="004F255D">
        <w:rPr>
          <w:rFonts w:ascii="Arial" w:eastAsia="Arial Narrow" w:hAnsi="Arial" w:cs="Arial"/>
          <w:spacing w:val="6"/>
          <w:szCs w:val="24"/>
          <w:shd w:val="clear" w:color="auto" w:fill="FFFFFF"/>
        </w:rPr>
        <w:t xml:space="preserve">, </w:t>
      </w:r>
      <w:r w:rsidR="000F129D" w:rsidRPr="004F255D">
        <w:rPr>
          <w:rFonts w:ascii="Arial" w:eastAsia="Arial Narrow" w:hAnsi="Arial" w:cs="Arial"/>
          <w:spacing w:val="6"/>
          <w:szCs w:val="24"/>
          <w:shd w:val="clear" w:color="auto" w:fill="FFFFFF"/>
        </w:rPr>
        <w:t xml:space="preserve">con base en el bono </w:t>
      </w:r>
      <w:r w:rsidR="004F02EE" w:rsidRPr="004F255D">
        <w:rPr>
          <w:rFonts w:ascii="Arial" w:eastAsia="Arial Narrow" w:hAnsi="Arial" w:cs="Arial"/>
          <w:spacing w:val="6"/>
          <w:szCs w:val="24"/>
          <w:shd w:val="clear" w:color="auto" w:fill="FFFFFF"/>
        </w:rPr>
        <w:t xml:space="preserve">pensional que se emita.  Condenó en costas a </w:t>
      </w:r>
      <w:r w:rsidR="00655661" w:rsidRPr="004F255D">
        <w:rPr>
          <w:rFonts w:ascii="Arial" w:eastAsia="Arial Narrow" w:hAnsi="Arial" w:cs="Arial"/>
          <w:spacing w:val="6"/>
          <w:szCs w:val="24"/>
          <w:shd w:val="clear" w:color="auto" w:fill="FFFFFF"/>
        </w:rPr>
        <w:t>la</w:t>
      </w:r>
      <w:r w:rsidR="004F02EE" w:rsidRPr="004F255D">
        <w:rPr>
          <w:rFonts w:ascii="Arial" w:eastAsia="Arial Narrow" w:hAnsi="Arial" w:cs="Arial"/>
          <w:spacing w:val="6"/>
          <w:szCs w:val="24"/>
          <w:shd w:val="clear" w:color="auto" w:fill="FFFFFF"/>
        </w:rPr>
        <w:t xml:space="preserve"> cartera ministerial</w:t>
      </w:r>
      <w:r w:rsidR="00655661" w:rsidRPr="004F255D">
        <w:rPr>
          <w:rFonts w:ascii="Arial" w:eastAsia="Arial Narrow" w:hAnsi="Arial" w:cs="Arial"/>
          <w:spacing w:val="6"/>
          <w:szCs w:val="24"/>
          <w:shd w:val="clear" w:color="auto" w:fill="FFFFFF"/>
        </w:rPr>
        <w:t xml:space="preserve"> y se abstuvo de imponer esa obligación a cargo del fondo privado</w:t>
      </w:r>
      <w:r w:rsidR="004F02EE" w:rsidRPr="004F255D">
        <w:rPr>
          <w:rFonts w:ascii="Arial" w:eastAsia="Arial Narrow" w:hAnsi="Arial" w:cs="Arial"/>
          <w:spacing w:val="6"/>
          <w:szCs w:val="24"/>
          <w:shd w:val="clear" w:color="auto" w:fill="FFFFFF"/>
        </w:rPr>
        <w:t>.</w:t>
      </w:r>
    </w:p>
    <w:p w14:paraId="1908EB5C" w14:textId="77777777" w:rsidR="004F255D" w:rsidRPr="004F255D" w:rsidRDefault="004F255D" w:rsidP="004F255D">
      <w:pPr>
        <w:spacing w:line="276" w:lineRule="auto"/>
        <w:jc w:val="both"/>
        <w:rPr>
          <w:rFonts w:ascii="Arial" w:eastAsia="Arial Narrow" w:hAnsi="Arial" w:cs="Arial"/>
          <w:spacing w:val="6"/>
          <w:szCs w:val="24"/>
          <w:shd w:val="clear" w:color="auto" w:fill="FFFFFF"/>
        </w:rPr>
      </w:pPr>
    </w:p>
    <w:p w14:paraId="259E2EB4" w14:textId="77777777" w:rsidR="009B3B30" w:rsidRPr="004F255D" w:rsidRDefault="009B3B30" w:rsidP="004F255D">
      <w:pPr>
        <w:spacing w:line="276" w:lineRule="auto"/>
        <w:jc w:val="both"/>
        <w:rPr>
          <w:rFonts w:ascii="Arial" w:eastAsia="Arial Narrow" w:hAnsi="Arial" w:cs="Arial"/>
          <w:b/>
          <w:bCs/>
          <w:spacing w:val="6"/>
          <w:szCs w:val="24"/>
          <w:lang w:eastAsia="es-CO"/>
        </w:rPr>
      </w:pPr>
      <w:r w:rsidRPr="004F255D">
        <w:rPr>
          <w:rFonts w:ascii="Arial" w:eastAsia="Arial Narrow" w:hAnsi="Arial" w:cs="Arial"/>
          <w:b/>
          <w:bCs/>
          <w:spacing w:val="6"/>
          <w:szCs w:val="24"/>
          <w:lang w:eastAsia="es-CO"/>
        </w:rPr>
        <w:t xml:space="preserve">III. RECURSO DE APELACIÓN </w:t>
      </w:r>
    </w:p>
    <w:p w14:paraId="4101652C" w14:textId="77777777" w:rsidR="009B3B30" w:rsidRPr="004F255D" w:rsidRDefault="009B3B30" w:rsidP="004F255D">
      <w:pPr>
        <w:pStyle w:val="Sinespaciado"/>
        <w:spacing w:line="276" w:lineRule="auto"/>
        <w:rPr>
          <w:rFonts w:ascii="Arial" w:eastAsia="Arial Narrow" w:hAnsi="Arial" w:cs="Arial"/>
          <w:spacing w:val="6"/>
          <w:szCs w:val="24"/>
        </w:rPr>
      </w:pPr>
    </w:p>
    <w:p w14:paraId="1DFAD872" w14:textId="3F862E98" w:rsidR="009B3B30" w:rsidRPr="004F255D" w:rsidRDefault="009B3B30" w:rsidP="004F255D">
      <w:pPr>
        <w:pStyle w:val="Sinespaciado"/>
        <w:spacing w:line="276" w:lineRule="auto"/>
        <w:jc w:val="both"/>
        <w:rPr>
          <w:rFonts w:ascii="Arial" w:eastAsia="Arial Narrow" w:hAnsi="Arial" w:cs="Arial"/>
          <w:spacing w:val="6"/>
          <w:szCs w:val="24"/>
          <w:lang w:val="es-MX" w:eastAsia="es-CO"/>
        </w:rPr>
      </w:pPr>
      <w:r w:rsidRPr="004F255D">
        <w:rPr>
          <w:rFonts w:ascii="Arial" w:eastAsia="Arial Narrow" w:hAnsi="Arial" w:cs="Arial"/>
          <w:spacing w:val="6"/>
          <w:szCs w:val="24"/>
          <w:lang w:val="es-MX" w:eastAsia="es-CO"/>
        </w:rPr>
        <w:t xml:space="preserve">Inconforme con lo decidido </w:t>
      </w:r>
      <w:r w:rsidR="006C435F" w:rsidRPr="004F255D">
        <w:rPr>
          <w:rFonts w:ascii="Arial" w:eastAsia="Arial Narrow" w:hAnsi="Arial" w:cs="Arial"/>
          <w:spacing w:val="6"/>
          <w:szCs w:val="24"/>
          <w:lang w:val="es-MX" w:eastAsia="es-CO"/>
        </w:rPr>
        <w:t>la vocera judicial del</w:t>
      </w:r>
      <w:r w:rsidR="006C435F" w:rsidRPr="004F255D">
        <w:rPr>
          <w:rFonts w:ascii="Arial" w:eastAsia="Arial Narrow" w:hAnsi="Arial" w:cs="Arial"/>
          <w:b/>
          <w:bCs/>
          <w:spacing w:val="6"/>
          <w:szCs w:val="24"/>
          <w:lang w:val="es-MX" w:eastAsia="es-CO"/>
        </w:rPr>
        <w:t xml:space="preserve"> Ministerio de Hacienda y Crédito Público </w:t>
      </w:r>
      <w:r w:rsidR="006C435F" w:rsidRPr="004F255D">
        <w:rPr>
          <w:rFonts w:ascii="Arial" w:eastAsia="Arial Narrow" w:hAnsi="Arial" w:cs="Arial"/>
          <w:spacing w:val="6"/>
          <w:szCs w:val="24"/>
          <w:lang w:val="es-MX" w:eastAsia="es-CO"/>
        </w:rPr>
        <w:t>interpuso recurso de apelac</w:t>
      </w:r>
      <w:r w:rsidR="00A653F0">
        <w:rPr>
          <w:rFonts w:ascii="Arial" w:eastAsia="Arial Narrow" w:hAnsi="Arial" w:cs="Arial"/>
          <w:spacing w:val="6"/>
          <w:szCs w:val="24"/>
          <w:lang w:val="es-MX" w:eastAsia="es-CO"/>
        </w:rPr>
        <w:t>ión, indicando en síntesis que</w:t>
      </w:r>
      <w:r w:rsidRPr="004F255D">
        <w:rPr>
          <w:rFonts w:ascii="Arial" w:eastAsia="Arial Narrow" w:hAnsi="Arial" w:cs="Arial"/>
          <w:spacing w:val="6"/>
          <w:szCs w:val="24"/>
          <w:lang w:val="es-MX" w:eastAsia="es-CO"/>
        </w:rPr>
        <w:t xml:space="preserve"> </w:t>
      </w:r>
      <w:r w:rsidR="000060C6" w:rsidRPr="004F255D">
        <w:rPr>
          <w:rFonts w:ascii="Arial" w:eastAsia="Arial Narrow" w:hAnsi="Arial" w:cs="Arial"/>
          <w:spacing w:val="6"/>
          <w:szCs w:val="24"/>
          <w:lang w:val="es-MX" w:eastAsia="es-CO"/>
        </w:rPr>
        <w:t>los aportes cotizados al ISS no son de parafiscalidad en razón a que no benefician a un sector de la economía sino a una persona</w:t>
      </w:r>
      <w:r w:rsidR="00B23FED" w:rsidRPr="004F255D">
        <w:rPr>
          <w:rFonts w:ascii="Arial" w:eastAsia="Arial Narrow" w:hAnsi="Arial" w:cs="Arial"/>
          <w:spacing w:val="6"/>
          <w:szCs w:val="24"/>
          <w:lang w:val="es-MX" w:eastAsia="es-CO"/>
        </w:rPr>
        <w:t>, y en tal sentido debe definirse que sucede con esos aportes</w:t>
      </w:r>
      <w:r w:rsidR="000060C6" w:rsidRPr="004F255D">
        <w:rPr>
          <w:rFonts w:ascii="Arial" w:eastAsia="Arial Narrow" w:hAnsi="Arial" w:cs="Arial"/>
          <w:spacing w:val="6"/>
          <w:szCs w:val="24"/>
          <w:lang w:val="es-MX" w:eastAsia="es-CO"/>
        </w:rPr>
        <w:t xml:space="preserve">. Refiere que </w:t>
      </w:r>
      <w:r w:rsidR="00B23FED" w:rsidRPr="004F255D">
        <w:rPr>
          <w:rFonts w:ascii="Arial" w:eastAsia="Arial Narrow" w:hAnsi="Arial" w:cs="Arial"/>
          <w:spacing w:val="6"/>
          <w:szCs w:val="24"/>
          <w:lang w:val="es-MX" w:eastAsia="es-CO"/>
        </w:rPr>
        <w:t xml:space="preserve">el demandante al pertenecer uno de los regímenes exceptuados de la Ley 100 de 1993, no tiene derecho a la emisión del </w:t>
      </w:r>
      <w:r w:rsidR="0029288C" w:rsidRPr="004F255D">
        <w:rPr>
          <w:rFonts w:ascii="Arial" w:eastAsia="Arial Narrow" w:hAnsi="Arial" w:cs="Arial"/>
          <w:spacing w:val="6"/>
          <w:szCs w:val="24"/>
          <w:lang w:val="es-MX" w:eastAsia="es-CO"/>
        </w:rPr>
        <w:t xml:space="preserve">bono pensional. </w:t>
      </w:r>
    </w:p>
    <w:p w14:paraId="4B99056E" w14:textId="77777777" w:rsidR="006906A4" w:rsidRPr="004F255D" w:rsidRDefault="006906A4" w:rsidP="004F255D">
      <w:pPr>
        <w:pStyle w:val="Sinespaciado"/>
        <w:spacing w:line="276" w:lineRule="auto"/>
        <w:jc w:val="both"/>
        <w:rPr>
          <w:rFonts w:ascii="Arial" w:eastAsia="Arial Narrow" w:hAnsi="Arial" w:cs="Arial"/>
          <w:spacing w:val="6"/>
          <w:szCs w:val="24"/>
          <w:lang w:val="es-MX" w:eastAsia="es-CO"/>
        </w:rPr>
      </w:pPr>
    </w:p>
    <w:p w14:paraId="4FBD9CD0" w14:textId="4A975166" w:rsidR="009B3B30" w:rsidRPr="004F255D" w:rsidRDefault="5B177F46" w:rsidP="004F255D">
      <w:pPr>
        <w:pStyle w:val="paragraph"/>
        <w:spacing w:before="0" w:beforeAutospacing="0" w:after="0" w:afterAutospacing="0" w:line="276" w:lineRule="auto"/>
        <w:jc w:val="both"/>
        <w:textAlignment w:val="baseline"/>
        <w:rPr>
          <w:rFonts w:ascii="Arial" w:eastAsia="Arial Narrow" w:hAnsi="Arial" w:cs="Arial"/>
          <w:spacing w:val="6"/>
        </w:rPr>
      </w:pPr>
      <w:r w:rsidRPr="004F255D">
        <w:rPr>
          <w:rStyle w:val="normaltextrun"/>
          <w:rFonts w:ascii="Arial" w:eastAsia="Arial Narrow" w:hAnsi="Arial" w:cs="Arial"/>
          <w:b/>
          <w:bCs/>
          <w:spacing w:val="6"/>
        </w:rPr>
        <w:t>IV. A</w:t>
      </w:r>
      <w:r w:rsidR="009B3B30" w:rsidRPr="004F255D">
        <w:rPr>
          <w:rStyle w:val="normaltextrun"/>
          <w:rFonts w:ascii="Arial" w:eastAsia="Arial Narrow" w:hAnsi="Arial" w:cs="Arial"/>
          <w:b/>
          <w:bCs/>
          <w:spacing w:val="6"/>
        </w:rPr>
        <w:t>LEGATOS DE INSTANCIA </w:t>
      </w:r>
      <w:r w:rsidR="009B3B30" w:rsidRPr="004F255D">
        <w:rPr>
          <w:rStyle w:val="eop"/>
          <w:rFonts w:ascii="Arial" w:eastAsia="Arial Narrow" w:hAnsi="Arial" w:cs="Arial"/>
          <w:spacing w:val="6"/>
        </w:rPr>
        <w:t> </w:t>
      </w:r>
    </w:p>
    <w:p w14:paraId="1299C43A" w14:textId="77777777" w:rsidR="005B23E1" w:rsidRPr="004F255D" w:rsidRDefault="005B23E1" w:rsidP="004F255D">
      <w:pPr>
        <w:pStyle w:val="paragraph"/>
        <w:spacing w:before="0" w:beforeAutospacing="0" w:after="0" w:afterAutospacing="0" w:line="276" w:lineRule="auto"/>
        <w:jc w:val="both"/>
        <w:textAlignment w:val="baseline"/>
        <w:rPr>
          <w:rFonts w:ascii="Arial" w:eastAsia="Arial Narrow" w:hAnsi="Arial" w:cs="Arial"/>
          <w:spacing w:val="6"/>
          <w:highlight w:val="yellow"/>
        </w:rPr>
      </w:pPr>
    </w:p>
    <w:p w14:paraId="4527F6E7" w14:textId="78289269" w:rsidR="07F3E184" w:rsidRPr="004F255D" w:rsidRDefault="624D7752" w:rsidP="004F255D">
      <w:pPr>
        <w:spacing w:line="276" w:lineRule="auto"/>
        <w:jc w:val="both"/>
        <w:rPr>
          <w:rFonts w:ascii="Arial" w:eastAsia="Arial Narrow" w:hAnsi="Arial" w:cs="Arial"/>
          <w:b/>
          <w:bCs/>
          <w:szCs w:val="24"/>
          <w:lang w:val="es-MX"/>
        </w:rPr>
      </w:pPr>
      <w:r w:rsidRPr="004F255D">
        <w:rPr>
          <w:rFonts w:ascii="Arial" w:eastAsia="Arial Narrow" w:hAnsi="Arial" w:cs="Arial"/>
          <w:szCs w:val="24"/>
          <w:lang w:val="es-MX"/>
        </w:rPr>
        <w:t xml:space="preserve">Dentro del término otorgado para descorrer el traslado, </w:t>
      </w:r>
      <w:r w:rsidR="39F8CA08" w:rsidRPr="004F255D">
        <w:rPr>
          <w:rFonts w:ascii="Arial" w:eastAsia="Arial Narrow" w:hAnsi="Arial" w:cs="Arial"/>
          <w:szCs w:val="24"/>
          <w:lang w:val="es-MX"/>
        </w:rPr>
        <w:t xml:space="preserve">la parte recurrente guardó silencio. Por su parte, tanto </w:t>
      </w:r>
      <w:r w:rsidRPr="004F255D">
        <w:rPr>
          <w:rFonts w:ascii="Arial" w:eastAsia="Arial Narrow" w:hAnsi="Arial" w:cs="Arial"/>
          <w:szCs w:val="24"/>
          <w:lang w:val="es-MX"/>
        </w:rPr>
        <w:t xml:space="preserve">la parte activa como la AFP Porvenir S.A., allegaron por escrito </w:t>
      </w:r>
      <w:r w:rsidR="05BA2404" w:rsidRPr="004F255D">
        <w:rPr>
          <w:rFonts w:ascii="Arial" w:eastAsia="Arial Narrow" w:hAnsi="Arial" w:cs="Arial"/>
          <w:szCs w:val="24"/>
          <w:lang w:val="es-MX"/>
        </w:rPr>
        <w:t xml:space="preserve">a través de su portavoz judicial los </w:t>
      </w:r>
      <w:r w:rsidRPr="004F255D">
        <w:rPr>
          <w:rFonts w:ascii="Arial" w:eastAsia="Arial Narrow" w:hAnsi="Arial" w:cs="Arial"/>
          <w:szCs w:val="24"/>
          <w:lang w:val="es-MX"/>
        </w:rPr>
        <w:t>alegatos de conclusión que en síntesis reflejan los puntos debatidos por los integrantes de la Sala, por lo que se procede a decidir de fondo, previa las siguientes</w:t>
      </w:r>
      <w:r w:rsidRPr="004F255D">
        <w:rPr>
          <w:rFonts w:ascii="Arial" w:eastAsia="Arial Narrow" w:hAnsi="Arial" w:cs="Arial"/>
          <w:b/>
          <w:bCs/>
          <w:szCs w:val="24"/>
          <w:lang w:val="es-MX"/>
        </w:rPr>
        <w:t>:</w:t>
      </w:r>
    </w:p>
    <w:p w14:paraId="4F84E8D5" w14:textId="57AD8949" w:rsidR="07F3E184" w:rsidRPr="004F255D" w:rsidRDefault="07F3E184" w:rsidP="004F255D">
      <w:pPr>
        <w:spacing w:line="276" w:lineRule="auto"/>
        <w:jc w:val="both"/>
        <w:rPr>
          <w:rFonts w:ascii="Arial" w:eastAsia="Arial Narrow" w:hAnsi="Arial" w:cs="Arial"/>
          <w:szCs w:val="24"/>
          <w:lang w:val="es-MX"/>
        </w:rPr>
      </w:pPr>
    </w:p>
    <w:p w14:paraId="7763D950" w14:textId="77777777" w:rsidR="009B3B30" w:rsidRPr="004F255D" w:rsidRDefault="009B3B30" w:rsidP="004F255D">
      <w:pPr>
        <w:shd w:val="clear" w:color="auto" w:fill="FFFFFF" w:themeFill="background1"/>
        <w:spacing w:line="276" w:lineRule="auto"/>
        <w:jc w:val="both"/>
        <w:rPr>
          <w:rFonts w:ascii="Arial" w:eastAsia="Arial Narrow" w:hAnsi="Arial" w:cs="Arial"/>
          <w:b/>
          <w:bCs/>
          <w:spacing w:val="6"/>
          <w:szCs w:val="24"/>
          <w:lang w:val="es-MX" w:eastAsia="es-CO"/>
        </w:rPr>
      </w:pPr>
      <w:r w:rsidRPr="004F255D">
        <w:rPr>
          <w:rFonts w:ascii="Arial" w:eastAsia="Arial Narrow" w:hAnsi="Arial" w:cs="Arial"/>
          <w:b/>
          <w:bCs/>
          <w:spacing w:val="6"/>
          <w:szCs w:val="24"/>
          <w:lang w:val="es-MX" w:eastAsia="es-CO"/>
        </w:rPr>
        <w:t>V. CONSIDERACIONES</w:t>
      </w:r>
    </w:p>
    <w:p w14:paraId="3461D779" w14:textId="77777777" w:rsidR="009B3B30" w:rsidRPr="004F255D" w:rsidRDefault="009B3B30" w:rsidP="004F255D">
      <w:pPr>
        <w:pStyle w:val="Sinespaciado"/>
        <w:spacing w:line="276" w:lineRule="auto"/>
        <w:rPr>
          <w:rFonts w:ascii="Arial" w:eastAsia="Arial Narrow" w:hAnsi="Arial" w:cs="Arial"/>
          <w:spacing w:val="6"/>
          <w:szCs w:val="24"/>
        </w:rPr>
      </w:pPr>
    </w:p>
    <w:p w14:paraId="541BBE54" w14:textId="420232E2" w:rsidR="0BD4510D" w:rsidRPr="004F255D" w:rsidRDefault="0BD4510D" w:rsidP="004F255D">
      <w:pPr>
        <w:spacing w:line="276" w:lineRule="auto"/>
        <w:jc w:val="both"/>
        <w:rPr>
          <w:rFonts w:ascii="Arial" w:eastAsia="Arial Narrow" w:hAnsi="Arial" w:cs="Arial"/>
          <w:b/>
          <w:bCs/>
          <w:szCs w:val="24"/>
          <w:lang w:val="es-ES"/>
        </w:rPr>
      </w:pPr>
      <w:r w:rsidRPr="004F255D">
        <w:rPr>
          <w:rFonts w:ascii="Arial" w:eastAsia="Arial Narrow" w:hAnsi="Arial" w:cs="Arial"/>
          <w:b/>
          <w:bCs/>
          <w:szCs w:val="24"/>
          <w:lang w:val="es-ES"/>
        </w:rPr>
        <w:t xml:space="preserve">5.1. Presupuestos Procesales. </w:t>
      </w:r>
    </w:p>
    <w:p w14:paraId="746193A7" w14:textId="35B4232A" w:rsidR="0BD4510D" w:rsidRPr="004F255D" w:rsidRDefault="0BD4510D" w:rsidP="004F255D">
      <w:pPr>
        <w:spacing w:line="276" w:lineRule="auto"/>
        <w:jc w:val="both"/>
        <w:rPr>
          <w:rFonts w:ascii="Arial" w:eastAsia="Arial Narrow" w:hAnsi="Arial" w:cs="Arial"/>
          <w:szCs w:val="24"/>
          <w:lang w:val="es-ES"/>
        </w:rPr>
      </w:pPr>
      <w:r w:rsidRPr="004F255D">
        <w:rPr>
          <w:rFonts w:ascii="Arial" w:eastAsia="Arial Narrow" w:hAnsi="Arial" w:cs="Arial"/>
          <w:szCs w:val="24"/>
          <w:lang w:val="es-ES"/>
        </w:rPr>
        <w:t xml:space="preserve"> </w:t>
      </w:r>
    </w:p>
    <w:p w14:paraId="0F37A77A" w14:textId="472B3C40" w:rsidR="0BD4510D" w:rsidRPr="004F255D" w:rsidRDefault="0BD4510D" w:rsidP="004F255D">
      <w:pPr>
        <w:spacing w:line="276" w:lineRule="auto"/>
        <w:jc w:val="both"/>
        <w:rPr>
          <w:rFonts w:ascii="Arial" w:eastAsia="Arial Narrow" w:hAnsi="Arial" w:cs="Arial"/>
          <w:szCs w:val="24"/>
          <w:lang w:val="es-ES"/>
        </w:rPr>
      </w:pPr>
      <w:r w:rsidRPr="004F255D">
        <w:rPr>
          <w:rFonts w:ascii="Arial" w:eastAsia="Arial Narrow" w:hAnsi="Arial" w:cs="Arial"/>
          <w:szCs w:val="24"/>
          <w:lang w:val="es-ES"/>
        </w:rPr>
        <w:t xml:space="preserve">Sirve la revisión del expediente para determinar que los requisitos esenciales para su formación y desarrollo normal se encuentran reunidos a cabalidad, circunstancia </w:t>
      </w:r>
      <w:r w:rsidRPr="004F255D">
        <w:rPr>
          <w:rFonts w:ascii="Arial" w:eastAsia="Arial Narrow" w:hAnsi="Arial" w:cs="Arial"/>
          <w:szCs w:val="24"/>
          <w:lang w:val="es-ES"/>
        </w:rPr>
        <w:lastRenderedPageBreak/>
        <w:t>que permite ser decidido con sentencia de mérito. Por otra parte, tampoco se evidencian causales de nulidad que invaliden lo actuado.</w:t>
      </w:r>
    </w:p>
    <w:p w14:paraId="729CEFBB" w14:textId="6EA6F643" w:rsidR="0BD4510D" w:rsidRPr="004F255D" w:rsidRDefault="0BD4510D" w:rsidP="004F255D">
      <w:pPr>
        <w:pStyle w:val="Sinespaciado"/>
        <w:spacing w:line="276" w:lineRule="auto"/>
        <w:rPr>
          <w:rFonts w:ascii="Arial" w:eastAsia="Arial Narrow" w:hAnsi="Arial" w:cs="Arial"/>
          <w:szCs w:val="24"/>
          <w:lang w:val="es-ES"/>
        </w:rPr>
      </w:pPr>
      <w:r w:rsidRPr="004F255D">
        <w:rPr>
          <w:rFonts w:ascii="Arial" w:eastAsia="Arial Narrow" w:hAnsi="Arial" w:cs="Arial"/>
          <w:szCs w:val="24"/>
          <w:lang w:val="es-ES"/>
        </w:rPr>
        <w:t xml:space="preserve"> </w:t>
      </w:r>
    </w:p>
    <w:p w14:paraId="227A3778" w14:textId="78429271" w:rsidR="0BD4510D" w:rsidRPr="004F255D" w:rsidRDefault="0BD4510D" w:rsidP="004F255D">
      <w:pPr>
        <w:spacing w:line="276" w:lineRule="auto"/>
        <w:jc w:val="both"/>
        <w:rPr>
          <w:rFonts w:ascii="Arial" w:eastAsia="Arial Narrow" w:hAnsi="Arial" w:cs="Arial"/>
          <w:b/>
          <w:bCs/>
          <w:szCs w:val="24"/>
          <w:lang w:val="es-ES"/>
        </w:rPr>
      </w:pPr>
      <w:r w:rsidRPr="004F255D">
        <w:rPr>
          <w:rFonts w:ascii="Arial" w:eastAsia="Arial Narrow" w:hAnsi="Arial" w:cs="Arial"/>
          <w:b/>
          <w:bCs/>
          <w:szCs w:val="24"/>
          <w:lang w:val="es-ES"/>
        </w:rPr>
        <w:t>5.2. Problemas jurídicos por resolver.</w:t>
      </w:r>
    </w:p>
    <w:p w14:paraId="2D8BE4B1" w14:textId="4FF1AE04" w:rsidR="0BD4510D" w:rsidRPr="004F255D" w:rsidRDefault="0BD4510D" w:rsidP="004F255D">
      <w:pPr>
        <w:spacing w:line="276" w:lineRule="auto"/>
        <w:jc w:val="both"/>
        <w:rPr>
          <w:rFonts w:ascii="Arial" w:eastAsia="Arial Narrow" w:hAnsi="Arial" w:cs="Arial"/>
          <w:szCs w:val="24"/>
          <w:lang w:val="es-ES"/>
        </w:rPr>
      </w:pPr>
      <w:r w:rsidRPr="004F255D">
        <w:rPr>
          <w:rFonts w:ascii="Arial" w:eastAsia="Arial Narrow" w:hAnsi="Arial" w:cs="Arial"/>
          <w:szCs w:val="24"/>
          <w:lang w:val="es-ES"/>
        </w:rPr>
        <w:t xml:space="preserve"> </w:t>
      </w:r>
    </w:p>
    <w:p w14:paraId="5E46AAC9" w14:textId="77777777" w:rsidR="009B3B30" w:rsidRPr="004F255D" w:rsidRDefault="009B3B30" w:rsidP="004F255D">
      <w:pPr>
        <w:shd w:val="clear" w:color="auto" w:fill="FFFFFF" w:themeFill="background1"/>
        <w:tabs>
          <w:tab w:val="left" w:pos="5197"/>
        </w:tabs>
        <w:spacing w:line="276" w:lineRule="auto"/>
        <w:jc w:val="both"/>
        <w:rPr>
          <w:rFonts w:ascii="Arial" w:eastAsia="Arial Narrow" w:hAnsi="Arial" w:cs="Arial"/>
          <w:spacing w:val="6"/>
          <w:szCs w:val="24"/>
          <w:lang w:eastAsia="es-CO"/>
        </w:rPr>
      </w:pPr>
      <w:r w:rsidRPr="004F255D">
        <w:rPr>
          <w:rFonts w:ascii="Arial" w:eastAsia="Arial Narrow" w:hAnsi="Arial" w:cs="Arial"/>
          <w:spacing w:val="6"/>
          <w:szCs w:val="24"/>
          <w:lang w:eastAsia="es-CO"/>
        </w:rPr>
        <w:t>La Sala formula el problema jurídico en los siguientes términos:</w:t>
      </w:r>
    </w:p>
    <w:p w14:paraId="0FB78278" w14:textId="77777777" w:rsidR="00B645BB" w:rsidRPr="004F255D" w:rsidRDefault="00B645BB" w:rsidP="004F255D">
      <w:pPr>
        <w:pStyle w:val="Sinespaciado"/>
        <w:spacing w:line="276" w:lineRule="auto"/>
        <w:rPr>
          <w:rFonts w:ascii="Arial" w:eastAsia="Arial Narrow" w:hAnsi="Arial" w:cs="Arial"/>
          <w:spacing w:val="6"/>
          <w:szCs w:val="24"/>
        </w:rPr>
      </w:pPr>
    </w:p>
    <w:p w14:paraId="4C3FC3DF" w14:textId="77777777" w:rsidR="00B645BB" w:rsidRPr="004F255D" w:rsidRDefault="00AE759D" w:rsidP="004F255D">
      <w:pPr>
        <w:shd w:val="clear" w:color="auto" w:fill="FFFFFF" w:themeFill="background1"/>
        <w:tabs>
          <w:tab w:val="left" w:pos="5197"/>
        </w:tabs>
        <w:spacing w:line="276" w:lineRule="auto"/>
        <w:jc w:val="both"/>
        <w:rPr>
          <w:rFonts w:ascii="Arial" w:eastAsia="Arial Narrow" w:hAnsi="Arial" w:cs="Arial"/>
          <w:i/>
          <w:iCs/>
          <w:spacing w:val="6"/>
          <w:szCs w:val="24"/>
        </w:rPr>
      </w:pPr>
      <w:r w:rsidRPr="004F255D">
        <w:rPr>
          <w:rFonts w:ascii="Arial" w:eastAsia="Arial Narrow" w:hAnsi="Arial" w:cs="Arial"/>
          <w:i/>
          <w:iCs/>
          <w:spacing w:val="6"/>
          <w:szCs w:val="24"/>
        </w:rPr>
        <w:t>¿</w:t>
      </w:r>
      <w:r w:rsidR="00B645BB" w:rsidRPr="004F255D">
        <w:rPr>
          <w:rFonts w:ascii="Arial" w:eastAsia="Arial Narrow" w:hAnsi="Arial" w:cs="Arial"/>
          <w:i/>
          <w:iCs/>
          <w:spacing w:val="6"/>
          <w:szCs w:val="24"/>
        </w:rPr>
        <w:t xml:space="preserve">El pertenecer a uno de los regímenes exceptuados de la Ley 100 de </w:t>
      </w:r>
      <w:r w:rsidRPr="004F255D">
        <w:rPr>
          <w:rFonts w:ascii="Arial" w:eastAsia="Arial Narrow" w:hAnsi="Arial" w:cs="Arial"/>
          <w:i/>
          <w:iCs/>
          <w:spacing w:val="6"/>
          <w:szCs w:val="24"/>
        </w:rPr>
        <w:t xml:space="preserve">1993 imposibilita al </w:t>
      </w:r>
      <w:r w:rsidR="00B645BB" w:rsidRPr="004F255D">
        <w:rPr>
          <w:rFonts w:ascii="Arial" w:eastAsia="Arial Narrow" w:hAnsi="Arial" w:cs="Arial"/>
          <w:i/>
          <w:iCs/>
          <w:spacing w:val="6"/>
          <w:szCs w:val="24"/>
        </w:rPr>
        <w:t xml:space="preserve">demandante </w:t>
      </w:r>
      <w:r w:rsidR="005B23E1" w:rsidRPr="004F255D">
        <w:rPr>
          <w:rFonts w:ascii="Arial" w:eastAsia="Arial Narrow" w:hAnsi="Arial" w:cs="Arial"/>
          <w:i/>
          <w:iCs/>
          <w:spacing w:val="6"/>
          <w:szCs w:val="24"/>
        </w:rPr>
        <w:t>par</w:t>
      </w:r>
      <w:r w:rsidRPr="004F255D">
        <w:rPr>
          <w:rFonts w:ascii="Arial" w:eastAsia="Arial Narrow" w:hAnsi="Arial" w:cs="Arial"/>
          <w:i/>
          <w:iCs/>
          <w:spacing w:val="6"/>
          <w:szCs w:val="24"/>
        </w:rPr>
        <w:t>a recibir las pres</w:t>
      </w:r>
      <w:r w:rsidR="00B645BB" w:rsidRPr="004F255D">
        <w:rPr>
          <w:rFonts w:ascii="Arial" w:eastAsia="Arial Narrow" w:hAnsi="Arial" w:cs="Arial"/>
          <w:i/>
          <w:iCs/>
          <w:spacing w:val="6"/>
          <w:szCs w:val="24"/>
        </w:rPr>
        <w:t>taciones derivadas del Sistema General de</w:t>
      </w:r>
      <w:r w:rsidR="00B645BB" w:rsidRPr="004F255D">
        <w:rPr>
          <w:rFonts w:ascii="Arial" w:eastAsia="Arial Narrow" w:hAnsi="Arial" w:cs="Arial"/>
          <w:b/>
          <w:bCs/>
          <w:i/>
          <w:iCs/>
          <w:spacing w:val="6"/>
          <w:szCs w:val="24"/>
        </w:rPr>
        <w:t xml:space="preserve"> </w:t>
      </w:r>
      <w:r w:rsidR="00B645BB" w:rsidRPr="004F255D">
        <w:rPr>
          <w:rFonts w:ascii="Arial" w:eastAsia="Arial Narrow" w:hAnsi="Arial" w:cs="Arial"/>
          <w:i/>
          <w:iCs/>
          <w:spacing w:val="6"/>
          <w:szCs w:val="24"/>
        </w:rPr>
        <w:t>P</w:t>
      </w:r>
      <w:r w:rsidRPr="004F255D">
        <w:rPr>
          <w:rFonts w:ascii="Arial" w:eastAsia="Arial Narrow" w:hAnsi="Arial" w:cs="Arial"/>
          <w:i/>
          <w:iCs/>
          <w:spacing w:val="6"/>
          <w:szCs w:val="24"/>
        </w:rPr>
        <w:t>ensiones?</w:t>
      </w:r>
    </w:p>
    <w:p w14:paraId="1FC39945" w14:textId="77777777" w:rsidR="00B645BB" w:rsidRPr="004F255D" w:rsidRDefault="00474220" w:rsidP="004F255D">
      <w:pPr>
        <w:shd w:val="clear" w:color="auto" w:fill="FFFFFF" w:themeFill="background1"/>
        <w:tabs>
          <w:tab w:val="left" w:pos="1851"/>
        </w:tabs>
        <w:spacing w:line="276" w:lineRule="auto"/>
        <w:jc w:val="both"/>
        <w:rPr>
          <w:rFonts w:ascii="Arial" w:eastAsia="Arial Narrow" w:hAnsi="Arial" w:cs="Arial"/>
          <w:b/>
          <w:bCs/>
          <w:i/>
          <w:iCs/>
          <w:spacing w:val="6"/>
          <w:szCs w:val="24"/>
        </w:rPr>
      </w:pPr>
      <w:r w:rsidRPr="004F255D">
        <w:rPr>
          <w:rFonts w:ascii="Arial" w:hAnsi="Arial" w:cs="Arial"/>
          <w:b/>
          <w:i/>
          <w:spacing w:val="6"/>
          <w:szCs w:val="24"/>
        </w:rPr>
        <w:tab/>
      </w:r>
    </w:p>
    <w:p w14:paraId="5E642327" w14:textId="77777777" w:rsidR="006906A4" w:rsidRPr="004F255D" w:rsidRDefault="006906A4" w:rsidP="004F255D">
      <w:pPr>
        <w:shd w:val="clear" w:color="auto" w:fill="FFFFFF" w:themeFill="background1"/>
        <w:tabs>
          <w:tab w:val="left" w:pos="5197"/>
        </w:tabs>
        <w:spacing w:line="276" w:lineRule="auto"/>
        <w:jc w:val="both"/>
        <w:rPr>
          <w:rFonts w:ascii="Arial" w:eastAsia="Arial Narrow" w:hAnsi="Arial" w:cs="Arial"/>
          <w:i/>
          <w:iCs/>
          <w:spacing w:val="6"/>
          <w:szCs w:val="24"/>
        </w:rPr>
      </w:pPr>
      <w:r w:rsidRPr="004F255D">
        <w:rPr>
          <w:rFonts w:ascii="Arial" w:eastAsia="Arial Narrow" w:hAnsi="Arial" w:cs="Arial"/>
          <w:i/>
          <w:iCs/>
          <w:spacing w:val="6"/>
          <w:szCs w:val="24"/>
        </w:rPr>
        <w:t>¿</w:t>
      </w:r>
      <w:r w:rsidR="005B23E1" w:rsidRPr="004F255D">
        <w:rPr>
          <w:rFonts w:ascii="Arial" w:eastAsia="Arial Narrow" w:hAnsi="Arial" w:cs="Arial"/>
          <w:i/>
          <w:iCs/>
          <w:spacing w:val="6"/>
          <w:szCs w:val="24"/>
        </w:rPr>
        <w:t>L</w:t>
      </w:r>
      <w:r w:rsidRPr="004F255D">
        <w:rPr>
          <w:rFonts w:ascii="Arial" w:eastAsia="Arial Narrow" w:hAnsi="Arial" w:cs="Arial"/>
          <w:i/>
          <w:iCs/>
          <w:spacing w:val="6"/>
          <w:szCs w:val="24"/>
        </w:rPr>
        <w:t>as cotizaciones efectuadas al ISS</w:t>
      </w:r>
      <w:r w:rsidR="005B23E1" w:rsidRPr="004F255D">
        <w:rPr>
          <w:rFonts w:ascii="Arial" w:eastAsia="Arial Narrow" w:hAnsi="Arial" w:cs="Arial"/>
          <w:i/>
          <w:iCs/>
          <w:spacing w:val="6"/>
          <w:szCs w:val="24"/>
        </w:rPr>
        <w:t xml:space="preserve"> pertenecen al régimen de parafiscalidad</w:t>
      </w:r>
      <w:r w:rsidRPr="004F255D">
        <w:rPr>
          <w:rFonts w:ascii="Arial" w:eastAsia="Arial Narrow" w:hAnsi="Arial" w:cs="Arial"/>
          <w:i/>
          <w:iCs/>
          <w:spacing w:val="6"/>
          <w:szCs w:val="24"/>
        </w:rPr>
        <w:t>, tal como lo razonó la juez de primera instancia?</w:t>
      </w:r>
    </w:p>
    <w:p w14:paraId="0562CB0E" w14:textId="77777777" w:rsidR="006906A4" w:rsidRPr="004F255D" w:rsidRDefault="006906A4" w:rsidP="004F255D">
      <w:pPr>
        <w:shd w:val="clear" w:color="auto" w:fill="FFFFFF" w:themeFill="background1"/>
        <w:tabs>
          <w:tab w:val="left" w:pos="5197"/>
        </w:tabs>
        <w:spacing w:line="276" w:lineRule="auto"/>
        <w:jc w:val="both"/>
        <w:rPr>
          <w:rFonts w:ascii="Arial" w:eastAsia="Arial Narrow" w:hAnsi="Arial" w:cs="Arial"/>
          <w:b/>
          <w:bCs/>
          <w:i/>
          <w:iCs/>
          <w:spacing w:val="6"/>
          <w:szCs w:val="24"/>
        </w:rPr>
      </w:pPr>
    </w:p>
    <w:p w14:paraId="367DCB72" w14:textId="77777777" w:rsidR="00B645BB" w:rsidRPr="004F255D" w:rsidRDefault="00B645BB" w:rsidP="004F255D">
      <w:pPr>
        <w:pStyle w:val="Textoindependiente"/>
        <w:spacing w:line="276" w:lineRule="auto"/>
        <w:ind w:right="51"/>
        <w:rPr>
          <w:rFonts w:eastAsia="Arial Narrow" w:cs="Arial"/>
          <w:i/>
          <w:iCs/>
          <w:spacing w:val="6"/>
          <w:sz w:val="24"/>
          <w:szCs w:val="24"/>
        </w:rPr>
      </w:pPr>
      <w:r w:rsidRPr="004F255D">
        <w:rPr>
          <w:rFonts w:eastAsia="Arial Narrow" w:cs="Arial"/>
          <w:i/>
          <w:iCs/>
          <w:spacing w:val="6"/>
          <w:sz w:val="24"/>
          <w:szCs w:val="24"/>
        </w:rPr>
        <w:t>¿Tiene derecho el demandante a que el Ministerio de Hacienda y Crédito Pú</w:t>
      </w:r>
      <w:r w:rsidR="00AE759D" w:rsidRPr="004F255D">
        <w:rPr>
          <w:rFonts w:eastAsia="Arial Narrow" w:cs="Arial"/>
          <w:i/>
          <w:iCs/>
          <w:spacing w:val="6"/>
          <w:sz w:val="24"/>
          <w:szCs w:val="24"/>
        </w:rPr>
        <w:t>blico redima el Bono Pensional T</w:t>
      </w:r>
      <w:r w:rsidRPr="004F255D">
        <w:rPr>
          <w:rFonts w:eastAsia="Arial Narrow" w:cs="Arial"/>
          <w:i/>
          <w:iCs/>
          <w:spacing w:val="6"/>
          <w:sz w:val="24"/>
          <w:szCs w:val="24"/>
        </w:rPr>
        <w:t>ipo A que representa sus aportes al Instituto de Seguros Sociales y transfiera éste a la administradora del Régimen de Ahorro Individual en la cual se halla afiliado, a pesar de ser titular de una pensión vitalicia de jubilación a cargo del Fondo Nacional de Prestaciones Sociales del Magisterio?</w:t>
      </w:r>
    </w:p>
    <w:p w14:paraId="7B7CA04C" w14:textId="77777777" w:rsidR="00BB370C" w:rsidRPr="004F255D" w:rsidRDefault="00BB370C" w:rsidP="004F255D">
      <w:pPr>
        <w:shd w:val="clear" w:color="auto" w:fill="FFFFFF" w:themeFill="background1"/>
        <w:tabs>
          <w:tab w:val="left" w:pos="5197"/>
        </w:tabs>
        <w:spacing w:line="276" w:lineRule="auto"/>
        <w:jc w:val="both"/>
        <w:rPr>
          <w:rFonts w:ascii="Arial" w:eastAsia="Arial Narrow" w:hAnsi="Arial" w:cs="Arial"/>
          <w:b/>
          <w:bCs/>
          <w:spacing w:val="6"/>
          <w:szCs w:val="24"/>
        </w:rPr>
      </w:pPr>
    </w:p>
    <w:p w14:paraId="01C17EA9" w14:textId="367D9024" w:rsidR="009B3B30" w:rsidRPr="004F255D" w:rsidRDefault="569544C9" w:rsidP="004F255D">
      <w:pPr>
        <w:shd w:val="clear" w:color="auto" w:fill="FFFFFF" w:themeFill="background1"/>
        <w:tabs>
          <w:tab w:val="left" w:pos="5197"/>
        </w:tabs>
        <w:spacing w:line="276" w:lineRule="auto"/>
        <w:jc w:val="both"/>
        <w:rPr>
          <w:rFonts w:ascii="Arial" w:eastAsia="Arial Narrow" w:hAnsi="Arial" w:cs="Arial"/>
          <w:b/>
          <w:bCs/>
          <w:spacing w:val="6"/>
          <w:szCs w:val="24"/>
        </w:rPr>
      </w:pPr>
      <w:r w:rsidRPr="004F255D">
        <w:rPr>
          <w:rFonts w:ascii="Arial" w:eastAsia="Arial Narrow" w:hAnsi="Arial" w:cs="Arial"/>
          <w:b/>
          <w:bCs/>
          <w:spacing w:val="6"/>
          <w:szCs w:val="24"/>
        </w:rPr>
        <w:t xml:space="preserve">5.3 </w:t>
      </w:r>
      <w:r w:rsidR="009B3B30" w:rsidRPr="004F255D">
        <w:rPr>
          <w:rFonts w:ascii="Arial" w:eastAsia="Arial Narrow" w:hAnsi="Arial" w:cs="Arial"/>
          <w:b/>
          <w:bCs/>
          <w:spacing w:val="6"/>
          <w:szCs w:val="24"/>
        </w:rPr>
        <w:t xml:space="preserve">Desenvolvimiento de la problemática planteada </w:t>
      </w:r>
    </w:p>
    <w:p w14:paraId="62EBF3C5" w14:textId="77777777" w:rsidR="009B3B30" w:rsidRPr="004F255D" w:rsidRDefault="009B3B30" w:rsidP="004F255D">
      <w:pPr>
        <w:shd w:val="clear" w:color="auto" w:fill="FFFFFF" w:themeFill="background1"/>
        <w:tabs>
          <w:tab w:val="left" w:pos="5197"/>
        </w:tabs>
        <w:spacing w:line="276" w:lineRule="auto"/>
        <w:jc w:val="both"/>
        <w:rPr>
          <w:rFonts w:ascii="Arial" w:eastAsia="Arial Narrow" w:hAnsi="Arial" w:cs="Arial"/>
          <w:spacing w:val="6"/>
          <w:szCs w:val="24"/>
        </w:rPr>
      </w:pPr>
    </w:p>
    <w:p w14:paraId="4B7A4C1A" w14:textId="77777777" w:rsidR="00462C06" w:rsidRPr="004F255D" w:rsidRDefault="00462C06" w:rsidP="004F255D">
      <w:pPr>
        <w:pStyle w:val="Sinespaciado"/>
        <w:spacing w:line="276" w:lineRule="auto"/>
        <w:jc w:val="both"/>
        <w:rPr>
          <w:rFonts w:ascii="Arial" w:eastAsia="Arial Narrow" w:hAnsi="Arial" w:cs="Arial"/>
          <w:spacing w:val="6"/>
          <w:szCs w:val="24"/>
          <w:shd w:val="clear" w:color="auto" w:fill="FFFFFF"/>
        </w:rPr>
      </w:pPr>
      <w:r w:rsidRPr="004F255D">
        <w:rPr>
          <w:rFonts w:ascii="Arial" w:eastAsia="Arial Narrow" w:hAnsi="Arial" w:cs="Arial"/>
          <w:spacing w:val="6"/>
          <w:szCs w:val="24"/>
          <w:shd w:val="clear" w:color="auto" w:fill="FFFFFF"/>
        </w:rPr>
        <w:t xml:space="preserve">El Fondo Nacional de Prestaciones Sociales del Magisterio fue creado por la Ley 91 de 1989 como una cuenta especial de la Nación adscrita al Ministerio de Educación, y consigo, el régimen especial de los docentes vinculados al mismo, activos y pensionados, cuyos recursos en la actualidad son administrados por la </w:t>
      </w:r>
      <w:proofErr w:type="spellStart"/>
      <w:r w:rsidRPr="004F255D">
        <w:rPr>
          <w:rFonts w:ascii="Arial" w:eastAsia="Arial Narrow" w:hAnsi="Arial" w:cs="Arial"/>
          <w:spacing w:val="6"/>
          <w:szCs w:val="24"/>
          <w:shd w:val="clear" w:color="auto" w:fill="FFFFFF"/>
        </w:rPr>
        <w:t>Fiduprevisora</w:t>
      </w:r>
      <w:proofErr w:type="spellEnd"/>
      <w:r w:rsidRPr="004F255D">
        <w:rPr>
          <w:rFonts w:ascii="Arial" w:eastAsia="Arial Narrow" w:hAnsi="Arial" w:cs="Arial"/>
          <w:spacing w:val="6"/>
          <w:szCs w:val="24"/>
          <w:shd w:val="clear" w:color="auto" w:fill="FFFFFF"/>
        </w:rPr>
        <w:t xml:space="preserve"> S.A., en virtud al contrato de fiducia mercantil que el Estado celebró con ésta.</w:t>
      </w:r>
    </w:p>
    <w:p w14:paraId="6D98A12B" w14:textId="77777777" w:rsidR="00462C06" w:rsidRPr="004F255D" w:rsidRDefault="00462C06" w:rsidP="004F255D">
      <w:pPr>
        <w:pStyle w:val="Sinespaciado"/>
        <w:spacing w:line="276" w:lineRule="auto"/>
        <w:rPr>
          <w:rFonts w:ascii="Arial" w:eastAsia="Arial Narrow" w:hAnsi="Arial" w:cs="Arial"/>
          <w:spacing w:val="6"/>
          <w:szCs w:val="24"/>
        </w:rPr>
      </w:pPr>
    </w:p>
    <w:p w14:paraId="2AF92AD4" w14:textId="77777777" w:rsidR="00462C06" w:rsidRPr="004F255D" w:rsidRDefault="00462C06" w:rsidP="004F255D">
      <w:pPr>
        <w:pStyle w:val="Sinespaciado"/>
        <w:spacing w:line="276" w:lineRule="auto"/>
        <w:jc w:val="both"/>
        <w:rPr>
          <w:rFonts w:ascii="Arial" w:eastAsia="Arial Narrow" w:hAnsi="Arial" w:cs="Arial"/>
          <w:spacing w:val="6"/>
          <w:szCs w:val="24"/>
        </w:rPr>
      </w:pPr>
      <w:r w:rsidRPr="004F255D">
        <w:rPr>
          <w:rFonts w:ascii="Arial" w:eastAsia="Arial Narrow" w:hAnsi="Arial" w:cs="Arial"/>
          <w:spacing w:val="6"/>
          <w:szCs w:val="24"/>
        </w:rPr>
        <w:t>Por mandato expreso del artículo 3º y 5º de la citada normativa, las prestaciones sociales en general y los servicios médico–asistenciales de los docentes y sus beneficiarios, corren a cargo del Fondo Nacional de Prestaciones Sociales del Magisterio.</w:t>
      </w:r>
    </w:p>
    <w:p w14:paraId="2946DB82" w14:textId="77777777" w:rsidR="00462C06" w:rsidRPr="004F255D" w:rsidRDefault="00462C06" w:rsidP="004F255D">
      <w:pPr>
        <w:pStyle w:val="Sinespaciado"/>
        <w:spacing w:line="276" w:lineRule="auto"/>
        <w:rPr>
          <w:rFonts w:ascii="Arial" w:eastAsia="Arial Narrow" w:hAnsi="Arial" w:cs="Arial"/>
          <w:spacing w:val="6"/>
          <w:szCs w:val="24"/>
        </w:rPr>
      </w:pPr>
    </w:p>
    <w:p w14:paraId="7076F401" w14:textId="77777777" w:rsidR="00462C06" w:rsidRPr="004F255D" w:rsidRDefault="00462C06" w:rsidP="004F255D">
      <w:pPr>
        <w:widowControl w:val="0"/>
        <w:tabs>
          <w:tab w:val="left" w:pos="-1440"/>
          <w:tab w:val="left" w:pos="-720"/>
        </w:tabs>
        <w:spacing w:line="276" w:lineRule="auto"/>
        <w:jc w:val="both"/>
        <w:outlineLvl w:val="2"/>
        <w:rPr>
          <w:rFonts w:ascii="Arial" w:eastAsia="Arial Narrow" w:hAnsi="Arial" w:cs="Arial"/>
          <w:spacing w:val="6"/>
          <w:szCs w:val="24"/>
        </w:rPr>
      </w:pPr>
      <w:r w:rsidRPr="004F255D">
        <w:rPr>
          <w:rFonts w:ascii="Arial" w:eastAsia="Arial Narrow" w:hAnsi="Arial" w:cs="Arial"/>
          <w:spacing w:val="6"/>
          <w:szCs w:val="24"/>
        </w:rPr>
        <w:t xml:space="preserve">La Ley 100 de 1993, por su parte, a través de la cual se creó el Sistema de Seguridad Social Integral, estableció en su artículo 279 como regímenes exceptuados de este, </w:t>
      </w:r>
      <w:r w:rsidR="00D36459" w:rsidRPr="004F255D">
        <w:rPr>
          <w:rFonts w:ascii="Arial" w:eastAsia="Arial Narrow" w:hAnsi="Arial" w:cs="Arial"/>
          <w:spacing w:val="6"/>
          <w:szCs w:val="24"/>
        </w:rPr>
        <w:t xml:space="preserve">entre otros, </w:t>
      </w:r>
      <w:r w:rsidRPr="004F255D">
        <w:rPr>
          <w:rFonts w:ascii="Arial" w:eastAsia="Arial Narrow" w:hAnsi="Arial" w:cs="Arial"/>
          <w:spacing w:val="6"/>
          <w:szCs w:val="24"/>
          <w:u w:val="single"/>
        </w:rPr>
        <w:t>los afiliados al Fondo Nacional de Prestaciones Sociales del Magisterio</w:t>
      </w:r>
      <w:r w:rsidRPr="00A653F0">
        <w:rPr>
          <w:rFonts w:ascii="Arial" w:eastAsia="Arial Narrow" w:hAnsi="Arial" w:cs="Arial"/>
          <w:spacing w:val="6"/>
          <w:szCs w:val="24"/>
        </w:rPr>
        <w:t xml:space="preserve">. </w:t>
      </w:r>
      <w:r w:rsidRPr="004F255D">
        <w:rPr>
          <w:rFonts w:ascii="Arial" w:eastAsia="Arial Narrow" w:hAnsi="Arial" w:cs="Arial"/>
          <w:spacing w:val="6"/>
          <w:szCs w:val="24"/>
        </w:rPr>
        <w:t>Es decir, que por imperativo legal, los afiliados a dicho F</w:t>
      </w:r>
      <w:r w:rsidR="00D36459" w:rsidRPr="004F255D">
        <w:rPr>
          <w:rFonts w:ascii="Arial" w:eastAsia="Arial Narrow" w:hAnsi="Arial" w:cs="Arial"/>
          <w:spacing w:val="6"/>
          <w:szCs w:val="24"/>
        </w:rPr>
        <w:t>ondo estaba</w:t>
      </w:r>
      <w:r w:rsidRPr="004F255D">
        <w:rPr>
          <w:rFonts w:ascii="Arial" w:eastAsia="Arial Narrow" w:hAnsi="Arial" w:cs="Arial"/>
          <w:spacing w:val="6"/>
          <w:szCs w:val="24"/>
        </w:rPr>
        <w:t>n excluidos del régimen de seguridad social integral contenido en la Ley 100</w:t>
      </w:r>
      <w:r w:rsidR="001F5F7A" w:rsidRPr="004F255D">
        <w:rPr>
          <w:rFonts w:ascii="Arial" w:eastAsia="Arial Narrow" w:hAnsi="Arial" w:cs="Arial"/>
          <w:spacing w:val="6"/>
          <w:szCs w:val="24"/>
        </w:rPr>
        <w:t xml:space="preserve"> de 1993</w:t>
      </w:r>
      <w:r w:rsidRPr="004F255D">
        <w:rPr>
          <w:rFonts w:ascii="Arial" w:eastAsia="Arial Narrow" w:hAnsi="Arial" w:cs="Arial"/>
          <w:spacing w:val="6"/>
          <w:szCs w:val="24"/>
        </w:rPr>
        <w:t>.</w:t>
      </w:r>
    </w:p>
    <w:p w14:paraId="5997CC1D" w14:textId="77777777" w:rsidR="009B3B30" w:rsidRPr="004F255D" w:rsidRDefault="009B3B30" w:rsidP="004F255D">
      <w:pPr>
        <w:shd w:val="clear" w:color="auto" w:fill="FFFFFF" w:themeFill="background1"/>
        <w:tabs>
          <w:tab w:val="left" w:pos="5197"/>
        </w:tabs>
        <w:spacing w:line="276" w:lineRule="auto"/>
        <w:jc w:val="both"/>
        <w:rPr>
          <w:rFonts w:ascii="Arial" w:eastAsia="Arial Narrow" w:hAnsi="Arial" w:cs="Arial"/>
          <w:spacing w:val="6"/>
          <w:szCs w:val="24"/>
          <w:shd w:val="clear" w:color="auto" w:fill="FFFFFF"/>
          <w:lang w:val="es-CO"/>
        </w:rPr>
      </w:pPr>
    </w:p>
    <w:p w14:paraId="382436CC" w14:textId="78A10B17" w:rsidR="00462C06" w:rsidRPr="004F255D" w:rsidRDefault="00D36459" w:rsidP="004F255D">
      <w:pPr>
        <w:widowControl w:val="0"/>
        <w:autoSpaceDE w:val="0"/>
        <w:autoSpaceDN w:val="0"/>
        <w:adjustRightInd w:val="0"/>
        <w:spacing w:line="276" w:lineRule="auto"/>
        <w:ind w:right="51"/>
        <w:jc w:val="both"/>
        <w:rPr>
          <w:rFonts w:ascii="Arial" w:eastAsia="Arial Narrow" w:hAnsi="Arial" w:cs="Arial"/>
          <w:i/>
          <w:iCs/>
          <w:spacing w:val="6"/>
          <w:szCs w:val="24"/>
        </w:rPr>
      </w:pPr>
      <w:r w:rsidRPr="004F255D">
        <w:rPr>
          <w:rFonts w:ascii="Arial" w:eastAsia="Arial Narrow" w:hAnsi="Arial" w:cs="Arial"/>
          <w:spacing w:val="6"/>
          <w:szCs w:val="24"/>
        </w:rPr>
        <w:t>Posteriormente, c</w:t>
      </w:r>
      <w:r w:rsidR="00462C06" w:rsidRPr="004F255D">
        <w:rPr>
          <w:rFonts w:ascii="Arial" w:eastAsia="Arial Narrow" w:hAnsi="Arial" w:cs="Arial"/>
          <w:spacing w:val="6"/>
          <w:szCs w:val="24"/>
        </w:rPr>
        <w:t>on la entrada en vigencia de la Ley 812 de 2003</w:t>
      </w:r>
      <w:r w:rsidR="00462C06" w:rsidRPr="004F255D">
        <w:rPr>
          <w:rFonts w:ascii="Arial" w:eastAsia="Arial Narrow" w:hAnsi="Arial" w:cs="Arial"/>
          <w:i/>
          <w:iCs/>
          <w:spacing w:val="6"/>
          <w:szCs w:val="24"/>
        </w:rPr>
        <w:t xml:space="preserve"> </w:t>
      </w:r>
      <w:r w:rsidR="004F255D">
        <w:rPr>
          <w:rFonts w:ascii="Arial" w:eastAsia="Arial Narrow" w:hAnsi="Arial" w:cs="Arial"/>
          <w:i/>
          <w:iCs/>
          <w:spacing w:val="6"/>
          <w:szCs w:val="24"/>
        </w:rPr>
        <w:t>-</w:t>
      </w:r>
      <w:r w:rsidR="00462C06" w:rsidRPr="004F255D">
        <w:rPr>
          <w:rFonts w:ascii="Arial" w:eastAsia="Arial Narrow" w:hAnsi="Arial" w:cs="Arial"/>
          <w:i/>
          <w:iCs/>
          <w:spacing w:val="6"/>
          <w:szCs w:val="24"/>
        </w:rPr>
        <w:t xml:space="preserve">Por la cual se aprueba el Plan Nacional de Desarrollo 2003-2006-, </w:t>
      </w:r>
      <w:r w:rsidR="00462C06" w:rsidRPr="004F255D">
        <w:rPr>
          <w:rFonts w:ascii="Arial" w:eastAsia="Arial Narrow" w:hAnsi="Arial" w:cs="Arial"/>
          <w:spacing w:val="6"/>
          <w:szCs w:val="24"/>
        </w:rPr>
        <w:t xml:space="preserve">en especial su artículo 81, el régimen pensional del Magisterio dejó de ser exceptuado y pasó a ser parte del Sistema General de Pensiones implementado por la Ley 100 de 1993, para aquellos docentes que se vincularon al sector público </w:t>
      </w:r>
      <w:r w:rsidR="009926EE" w:rsidRPr="004F255D">
        <w:rPr>
          <w:rFonts w:ascii="Arial" w:eastAsia="Arial Narrow" w:hAnsi="Arial" w:cs="Arial"/>
          <w:b/>
          <w:bCs/>
          <w:spacing w:val="6"/>
          <w:szCs w:val="24"/>
        </w:rPr>
        <w:t>a partir de la entrada en vigencia de dicho</w:t>
      </w:r>
      <w:r w:rsidR="009926EE" w:rsidRPr="004F255D">
        <w:rPr>
          <w:rFonts w:ascii="Arial" w:eastAsia="Arial Narrow" w:hAnsi="Arial" w:cs="Arial"/>
          <w:spacing w:val="6"/>
          <w:szCs w:val="24"/>
        </w:rPr>
        <w:t xml:space="preserve"> </w:t>
      </w:r>
      <w:r w:rsidR="00462C06" w:rsidRPr="004F255D">
        <w:rPr>
          <w:rFonts w:ascii="Arial" w:eastAsia="Arial Narrow" w:hAnsi="Arial" w:cs="Arial"/>
          <w:b/>
          <w:bCs/>
          <w:spacing w:val="6"/>
          <w:szCs w:val="24"/>
        </w:rPr>
        <w:t>cambio legislativo</w:t>
      </w:r>
      <w:r w:rsidR="00462C06" w:rsidRPr="004F255D">
        <w:rPr>
          <w:rFonts w:ascii="Arial" w:eastAsia="Arial Narrow" w:hAnsi="Arial" w:cs="Arial"/>
          <w:spacing w:val="6"/>
          <w:szCs w:val="24"/>
        </w:rPr>
        <w:t xml:space="preserve">, </w:t>
      </w:r>
      <w:r w:rsidR="009926EE" w:rsidRPr="004F255D">
        <w:rPr>
          <w:rFonts w:ascii="Arial" w:eastAsia="Arial Narrow" w:hAnsi="Arial" w:cs="Arial"/>
          <w:spacing w:val="6"/>
          <w:szCs w:val="24"/>
        </w:rPr>
        <w:t xml:space="preserve">es decir, </w:t>
      </w:r>
      <w:r w:rsidRPr="004F255D">
        <w:rPr>
          <w:rFonts w:ascii="Arial" w:eastAsia="Arial Narrow" w:hAnsi="Arial" w:cs="Arial"/>
          <w:spacing w:val="6"/>
          <w:szCs w:val="24"/>
        </w:rPr>
        <w:t>d</w:t>
      </w:r>
      <w:r w:rsidR="009926EE" w:rsidRPr="004F255D">
        <w:rPr>
          <w:rFonts w:ascii="Arial" w:eastAsia="Arial Narrow" w:hAnsi="Arial" w:cs="Arial"/>
          <w:spacing w:val="6"/>
          <w:szCs w:val="24"/>
        </w:rPr>
        <w:t>el 27 de junio d</w:t>
      </w:r>
      <w:r w:rsidR="001F5F7A" w:rsidRPr="004F255D">
        <w:rPr>
          <w:rFonts w:ascii="Arial" w:eastAsia="Arial Narrow" w:hAnsi="Arial" w:cs="Arial"/>
          <w:spacing w:val="6"/>
          <w:szCs w:val="24"/>
        </w:rPr>
        <w:t>e junio de 2003,</w:t>
      </w:r>
      <w:r w:rsidR="009926EE" w:rsidRPr="004F255D">
        <w:rPr>
          <w:rFonts w:ascii="Arial" w:eastAsia="Arial Narrow" w:hAnsi="Arial" w:cs="Arial"/>
          <w:spacing w:val="6"/>
          <w:szCs w:val="24"/>
        </w:rPr>
        <w:t xml:space="preserve"> </w:t>
      </w:r>
      <w:r w:rsidR="00462C06" w:rsidRPr="004F255D">
        <w:rPr>
          <w:rFonts w:ascii="Arial" w:eastAsia="Arial Narrow" w:hAnsi="Arial" w:cs="Arial"/>
          <w:spacing w:val="6"/>
          <w:szCs w:val="24"/>
        </w:rPr>
        <w:t>según lo dispu</w:t>
      </w:r>
      <w:r w:rsidR="00A762AA" w:rsidRPr="004F255D">
        <w:rPr>
          <w:rFonts w:ascii="Arial" w:eastAsia="Arial Narrow" w:hAnsi="Arial" w:cs="Arial"/>
          <w:spacing w:val="6"/>
          <w:szCs w:val="24"/>
        </w:rPr>
        <w:t xml:space="preserve">so el Parágrafo Transitorio 1º del artículo </w:t>
      </w:r>
      <w:r w:rsidR="00462C06" w:rsidRPr="004F255D">
        <w:rPr>
          <w:rFonts w:ascii="Arial" w:eastAsia="Arial Narrow" w:hAnsi="Arial" w:cs="Arial"/>
          <w:spacing w:val="6"/>
          <w:szCs w:val="24"/>
        </w:rPr>
        <w:t xml:space="preserve">1º del </w:t>
      </w:r>
      <w:r w:rsidR="00462C06" w:rsidRPr="004F255D">
        <w:rPr>
          <w:rFonts w:ascii="Arial" w:eastAsia="Arial Narrow" w:hAnsi="Arial" w:cs="Arial"/>
          <w:spacing w:val="6"/>
          <w:szCs w:val="24"/>
        </w:rPr>
        <w:lastRenderedPageBreak/>
        <w:t>Acto Legislativo 01 de 2005</w:t>
      </w:r>
      <w:r w:rsidR="00462C06" w:rsidRPr="004F255D">
        <w:rPr>
          <w:rFonts w:ascii="Arial" w:eastAsia="Arial Narrow" w:hAnsi="Arial" w:cs="Arial"/>
          <w:i/>
          <w:iCs/>
          <w:spacing w:val="6"/>
          <w:szCs w:val="24"/>
        </w:rPr>
        <w:t xml:space="preserve">. </w:t>
      </w:r>
    </w:p>
    <w:p w14:paraId="110FFD37" w14:textId="77777777" w:rsidR="00462C06" w:rsidRPr="004F255D" w:rsidRDefault="00462C06" w:rsidP="004F255D">
      <w:pPr>
        <w:widowControl w:val="0"/>
        <w:autoSpaceDE w:val="0"/>
        <w:autoSpaceDN w:val="0"/>
        <w:adjustRightInd w:val="0"/>
        <w:spacing w:line="276" w:lineRule="auto"/>
        <w:ind w:right="51"/>
        <w:jc w:val="both"/>
        <w:rPr>
          <w:rFonts w:ascii="Arial" w:eastAsia="Arial Narrow" w:hAnsi="Arial" w:cs="Arial"/>
          <w:i/>
          <w:iCs/>
          <w:spacing w:val="6"/>
          <w:szCs w:val="24"/>
        </w:rPr>
      </w:pPr>
    </w:p>
    <w:p w14:paraId="5D6F14B9" w14:textId="7BF8B421" w:rsidR="00BF4D6C" w:rsidRPr="004F255D" w:rsidRDefault="001F5F7A" w:rsidP="004F255D">
      <w:pPr>
        <w:widowControl w:val="0"/>
        <w:autoSpaceDE w:val="0"/>
        <w:autoSpaceDN w:val="0"/>
        <w:adjustRightInd w:val="0"/>
        <w:spacing w:line="276" w:lineRule="auto"/>
        <w:ind w:right="51"/>
        <w:jc w:val="both"/>
        <w:rPr>
          <w:rFonts w:ascii="Arial" w:eastAsia="Arial Narrow" w:hAnsi="Arial" w:cs="Arial"/>
          <w:spacing w:val="6"/>
          <w:szCs w:val="24"/>
        </w:rPr>
      </w:pPr>
      <w:r w:rsidRPr="004F255D">
        <w:rPr>
          <w:rFonts w:ascii="Arial" w:eastAsia="Arial Narrow" w:hAnsi="Arial" w:cs="Arial"/>
          <w:spacing w:val="6"/>
          <w:szCs w:val="24"/>
        </w:rPr>
        <w:t xml:space="preserve">Luego entonces, </w:t>
      </w:r>
      <w:r w:rsidR="00462C06" w:rsidRPr="004F255D">
        <w:rPr>
          <w:rFonts w:ascii="Arial" w:eastAsia="Arial Narrow" w:hAnsi="Arial" w:cs="Arial"/>
          <w:spacing w:val="6"/>
          <w:szCs w:val="24"/>
        </w:rPr>
        <w:t xml:space="preserve">los docentes nacionales y nacionalizados que se vincularon al sector público con </w:t>
      </w:r>
      <w:r w:rsidR="00462C06" w:rsidRPr="004F255D">
        <w:rPr>
          <w:rFonts w:ascii="Arial" w:eastAsia="Arial Narrow" w:hAnsi="Arial" w:cs="Arial"/>
          <w:b/>
          <w:bCs/>
          <w:spacing w:val="6"/>
          <w:szCs w:val="24"/>
        </w:rPr>
        <w:t>antelación</w:t>
      </w:r>
      <w:r w:rsidR="00462C06" w:rsidRPr="004F255D">
        <w:rPr>
          <w:rFonts w:ascii="Arial" w:eastAsia="Arial Narrow" w:hAnsi="Arial" w:cs="Arial"/>
          <w:spacing w:val="6"/>
          <w:szCs w:val="24"/>
        </w:rPr>
        <w:t xml:space="preserve"> </w:t>
      </w:r>
      <w:r w:rsidRPr="004F255D">
        <w:rPr>
          <w:rFonts w:ascii="Arial" w:eastAsia="Arial Narrow" w:hAnsi="Arial" w:cs="Arial"/>
          <w:spacing w:val="6"/>
          <w:szCs w:val="24"/>
        </w:rPr>
        <w:t>a la vigencia de</w:t>
      </w:r>
      <w:r w:rsidR="00462C06" w:rsidRPr="004F255D">
        <w:rPr>
          <w:rFonts w:ascii="Arial" w:eastAsia="Arial Narrow" w:hAnsi="Arial" w:cs="Arial"/>
          <w:spacing w:val="6"/>
          <w:szCs w:val="24"/>
        </w:rPr>
        <w:t xml:space="preserve"> la Ley 812 de 2003, siguen sujetos al régimen pensional exceptuado de que trata la Ley 91 de 1989, en virtud del cual pueden optar, previo cumplimiento de </w:t>
      </w:r>
      <w:r w:rsidR="009563E7" w:rsidRPr="004F255D">
        <w:rPr>
          <w:rFonts w:ascii="Arial" w:eastAsia="Arial Narrow" w:hAnsi="Arial" w:cs="Arial"/>
          <w:spacing w:val="6"/>
          <w:szCs w:val="24"/>
        </w:rPr>
        <w:t xml:space="preserve">los </w:t>
      </w:r>
      <w:r w:rsidR="00462C06" w:rsidRPr="004F255D">
        <w:rPr>
          <w:rFonts w:ascii="Arial" w:eastAsia="Arial Narrow" w:hAnsi="Arial" w:cs="Arial"/>
          <w:spacing w:val="6"/>
          <w:szCs w:val="24"/>
        </w:rPr>
        <w:t>requisitos, por una pensión vitalicia de jubilación a cargo del Fondo Nacional de Prest</w:t>
      </w:r>
      <w:r w:rsidRPr="004F255D">
        <w:rPr>
          <w:rFonts w:ascii="Arial" w:eastAsia="Arial Narrow" w:hAnsi="Arial" w:cs="Arial"/>
          <w:spacing w:val="6"/>
          <w:szCs w:val="24"/>
        </w:rPr>
        <w:t>aciones Sociales del Magisterio</w:t>
      </w:r>
      <w:r w:rsidR="006B3D63" w:rsidRPr="004F255D">
        <w:rPr>
          <w:rFonts w:ascii="Arial" w:eastAsia="Arial Narrow" w:hAnsi="Arial" w:cs="Arial"/>
          <w:spacing w:val="6"/>
          <w:szCs w:val="24"/>
        </w:rPr>
        <w:t>;</w:t>
      </w:r>
      <w:r w:rsidRPr="004F255D">
        <w:rPr>
          <w:rFonts w:ascii="Arial" w:eastAsia="Arial Narrow" w:hAnsi="Arial" w:cs="Arial"/>
          <w:spacing w:val="6"/>
          <w:szCs w:val="24"/>
        </w:rPr>
        <w:t xml:space="preserve"> teniendo además la posibilidad de acceder a las prestaciones otorgadas por el Sistema G</w:t>
      </w:r>
      <w:r w:rsidR="00BF4D6C" w:rsidRPr="004F255D">
        <w:rPr>
          <w:rFonts w:ascii="Arial" w:eastAsia="Arial Narrow" w:hAnsi="Arial" w:cs="Arial"/>
          <w:spacing w:val="6"/>
          <w:szCs w:val="24"/>
        </w:rPr>
        <w:t>e</w:t>
      </w:r>
      <w:r w:rsidRPr="004F255D">
        <w:rPr>
          <w:rFonts w:ascii="Arial" w:eastAsia="Arial Narrow" w:hAnsi="Arial" w:cs="Arial"/>
          <w:spacing w:val="6"/>
          <w:szCs w:val="24"/>
        </w:rPr>
        <w:t>n</w:t>
      </w:r>
      <w:r w:rsidR="00BF4D6C" w:rsidRPr="004F255D">
        <w:rPr>
          <w:rFonts w:ascii="Arial" w:eastAsia="Arial Narrow" w:hAnsi="Arial" w:cs="Arial"/>
          <w:spacing w:val="6"/>
          <w:szCs w:val="24"/>
        </w:rPr>
        <w:t>e</w:t>
      </w:r>
      <w:r w:rsidRPr="004F255D">
        <w:rPr>
          <w:rFonts w:ascii="Arial" w:eastAsia="Arial Narrow" w:hAnsi="Arial" w:cs="Arial"/>
          <w:spacing w:val="6"/>
          <w:szCs w:val="24"/>
        </w:rPr>
        <w:t>ral de Pensiones de la L</w:t>
      </w:r>
      <w:r w:rsidR="00BF4D6C" w:rsidRPr="004F255D">
        <w:rPr>
          <w:rFonts w:ascii="Arial" w:eastAsia="Arial Narrow" w:hAnsi="Arial" w:cs="Arial"/>
          <w:spacing w:val="6"/>
          <w:szCs w:val="24"/>
        </w:rPr>
        <w:t xml:space="preserve">ey 100 de 1993, en caso de haber efectuado aportes </w:t>
      </w:r>
      <w:r w:rsidR="006B3D63" w:rsidRPr="004F255D">
        <w:rPr>
          <w:rFonts w:ascii="Arial" w:eastAsia="Arial Narrow" w:hAnsi="Arial" w:cs="Arial"/>
          <w:spacing w:val="6"/>
          <w:szCs w:val="24"/>
        </w:rPr>
        <w:t xml:space="preserve">al ISS </w:t>
      </w:r>
      <w:r w:rsidR="00BF4D6C" w:rsidRPr="004F255D">
        <w:rPr>
          <w:rFonts w:ascii="Arial" w:eastAsia="Arial Narrow" w:hAnsi="Arial" w:cs="Arial"/>
          <w:spacing w:val="6"/>
          <w:szCs w:val="24"/>
        </w:rPr>
        <w:t>y/o a una administradora del régimen de ah</w:t>
      </w:r>
      <w:r w:rsidR="006B3D63" w:rsidRPr="004F255D">
        <w:rPr>
          <w:rFonts w:ascii="Arial" w:eastAsia="Arial Narrow" w:hAnsi="Arial" w:cs="Arial"/>
          <w:spacing w:val="6"/>
          <w:szCs w:val="24"/>
        </w:rPr>
        <w:t xml:space="preserve">orro individual con solidaridad, derivados </w:t>
      </w:r>
      <w:r w:rsidR="009563E7" w:rsidRPr="004F255D">
        <w:rPr>
          <w:rFonts w:ascii="Arial" w:eastAsia="Arial Narrow" w:hAnsi="Arial" w:cs="Arial"/>
          <w:spacing w:val="6"/>
          <w:szCs w:val="24"/>
        </w:rPr>
        <w:t>del sector privado</w:t>
      </w:r>
      <w:r w:rsidR="006B3D63" w:rsidRPr="004F255D">
        <w:rPr>
          <w:rFonts w:ascii="Arial" w:eastAsia="Arial Narrow" w:hAnsi="Arial" w:cs="Arial"/>
          <w:spacing w:val="6"/>
          <w:szCs w:val="24"/>
        </w:rPr>
        <w:t xml:space="preserve">. </w:t>
      </w:r>
      <w:r w:rsidR="00BF4D6C" w:rsidRPr="004F255D">
        <w:rPr>
          <w:rFonts w:ascii="Arial" w:eastAsia="Arial Narrow" w:hAnsi="Arial" w:cs="Arial"/>
          <w:spacing w:val="6"/>
          <w:szCs w:val="24"/>
        </w:rPr>
        <w:t xml:space="preserve">De </w:t>
      </w:r>
      <w:r w:rsidR="00A653F0">
        <w:rPr>
          <w:rFonts w:ascii="Arial" w:eastAsia="Arial Narrow" w:hAnsi="Arial" w:cs="Arial"/>
          <w:spacing w:val="6"/>
          <w:szCs w:val="24"/>
        </w:rPr>
        <w:t>manera que</w:t>
      </w:r>
      <w:r w:rsidR="00BF4D6C" w:rsidRPr="004F255D">
        <w:rPr>
          <w:rFonts w:ascii="Arial" w:eastAsia="Arial Narrow" w:hAnsi="Arial" w:cs="Arial"/>
          <w:spacing w:val="6"/>
          <w:szCs w:val="24"/>
        </w:rPr>
        <w:t xml:space="preserve"> las prestaciones de ambos regímenes </w:t>
      </w:r>
      <w:r w:rsidR="006B3D63" w:rsidRPr="004F255D">
        <w:rPr>
          <w:rFonts w:ascii="Arial" w:eastAsia="Arial Narrow" w:hAnsi="Arial" w:cs="Arial"/>
          <w:spacing w:val="6"/>
          <w:szCs w:val="24"/>
        </w:rPr>
        <w:t xml:space="preserve">les </w:t>
      </w:r>
      <w:r w:rsidR="00BF4D6C" w:rsidRPr="004F255D">
        <w:rPr>
          <w:rFonts w:ascii="Arial" w:eastAsia="Arial Narrow" w:hAnsi="Arial" w:cs="Arial"/>
          <w:spacing w:val="6"/>
          <w:szCs w:val="24"/>
        </w:rPr>
        <w:t>resultaban compatibles, pues contaban con una fuente de financiación diferente y sus requisitos son distintos</w:t>
      </w:r>
    </w:p>
    <w:p w14:paraId="6B699379" w14:textId="77777777" w:rsidR="00D36459" w:rsidRPr="004F255D" w:rsidRDefault="00D36459" w:rsidP="004F255D">
      <w:pPr>
        <w:widowControl w:val="0"/>
        <w:autoSpaceDE w:val="0"/>
        <w:autoSpaceDN w:val="0"/>
        <w:adjustRightInd w:val="0"/>
        <w:spacing w:line="276" w:lineRule="auto"/>
        <w:ind w:right="51"/>
        <w:jc w:val="both"/>
        <w:rPr>
          <w:rFonts w:ascii="Arial" w:eastAsia="Arial Narrow" w:hAnsi="Arial" w:cs="Arial"/>
          <w:spacing w:val="6"/>
          <w:szCs w:val="24"/>
        </w:rPr>
      </w:pPr>
    </w:p>
    <w:p w14:paraId="2009F318" w14:textId="77777777" w:rsidR="00D36459" w:rsidRPr="004F255D" w:rsidRDefault="00D36459" w:rsidP="004F255D">
      <w:pPr>
        <w:widowControl w:val="0"/>
        <w:autoSpaceDE w:val="0"/>
        <w:autoSpaceDN w:val="0"/>
        <w:adjustRightInd w:val="0"/>
        <w:spacing w:line="276" w:lineRule="auto"/>
        <w:ind w:right="51"/>
        <w:jc w:val="both"/>
        <w:rPr>
          <w:rFonts w:ascii="Arial" w:eastAsia="Arial Narrow" w:hAnsi="Arial" w:cs="Arial"/>
          <w:spacing w:val="6"/>
          <w:szCs w:val="24"/>
        </w:rPr>
      </w:pPr>
      <w:r w:rsidRPr="004F255D">
        <w:rPr>
          <w:rFonts w:ascii="Arial" w:eastAsia="Arial Narrow" w:hAnsi="Arial" w:cs="Arial"/>
          <w:spacing w:val="6"/>
          <w:szCs w:val="24"/>
        </w:rPr>
        <w:t xml:space="preserve">Así lo establece el inciso 2º del artículo 279 ibídem, que al tenor literal indica lo siguiente:  </w:t>
      </w:r>
    </w:p>
    <w:p w14:paraId="3FE9F23F" w14:textId="77777777" w:rsidR="00D36459" w:rsidRPr="004F255D" w:rsidRDefault="00D36459" w:rsidP="004F255D">
      <w:pPr>
        <w:pStyle w:val="Sinespaciado"/>
        <w:spacing w:line="276" w:lineRule="auto"/>
        <w:rPr>
          <w:rFonts w:ascii="Arial" w:eastAsia="Arial Narrow" w:hAnsi="Arial" w:cs="Arial"/>
          <w:szCs w:val="24"/>
        </w:rPr>
      </w:pPr>
    </w:p>
    <w:p w14:paraId="1DF48B8F" w14:textId="77777777" w:rsidR="006B3D63" w:rsidRPr="004F255D" w:rsidRDefault="00D36459" w:rsidP="004F255D">
      <w:pPr>
        <w:widowControl w:val="0"/>
        <w:autoSpaceDE w:val="0"/>
        <w:autoSpaceDN w:val="0"/>
        <w:adjustRightInd w:val="0"/>
        <w:ind w:left="426" w:right="420"/>
        <w:jc w:val="both"/>
        <w:rPr>
          <w:rFonts w:ascii="Arial" w:eastAsia="Arial Narrow" w:hAnsi="Arial" w:cs="Arial"/>
          <w:i/>
          <w:iCs/>
          <w:spacing w:val="6"/>
          <w:sz w:val="22"/>
          <w:szCs w:val="24"/>
        </w:rPr>
      </w:pPr>
      <w:r w:rsidRPr="004F255D">
        <w:rPr>
          <w:rFonts w:ascii="Arial" w:eastAsia="Arial Narrow" w:hAnsi="Arial" w:cs="Arial"/>
          <w:i/>
          <w:iCs/>
          <w:spacing w:val="6"/>
          <w:sz w:val="22"/>
          <w:szCs w:val="24"/>
        </w:rPr>
        <w:t xml:space="preserve">“Así mismo, se exceptúa a los afiliados del Fondo Nacional de Prestaciones Sociales del Magisterio, creado por la Ley 91 de 1989, </w:t>
      </w:r>
      <w:r w:rsidRPr="004F255D">
        <w:rPr>
          <w:rFonts w:ascii="Arial" w:eastAsia="Arial Narrow" w:hAnsi="Arial" w:cs="Arial"/>
          <w:b/>
          <w:bCs/>
          <w:i/>
          <w:iCs/>
          <w:spacing w:val="6"/>
          <w:sz w:val="22"/>
          <w:szCs w:val="24"/>
          <w:u w:val="single"/>
        </w:rPr>
        <w:t>cuyas prestaciones a cargo serán compatibles con pensiones o cualquier clase de remuneración</w:t>
      </w:r>
      <w:r w:rsidR="006B3D63" w:rsidRPr="004F255D">
        <w:rPr>
          <w:rFonts w:ascii="Arial" w:eastAsia="Arial Narrow" w:hAnsi="Arial" w:cs="Arial"/>
          <w:i/>
          <w:iCs/>
          <w:spacing w:val="6"/>
          <w:sz w:val="22"/>
          <w:szCs w:val="24"/>
        </w:rPr>
        <w:t>…”</w:t>
      </w:r>
    </w:p>
    <w:p w14:paraId="1F72F646" w14:textId="77777777" w:rsidR="00ED7BAE" w:rsidRPr="004F255D" w:rsidRDefault="00ED7BAE" w:rsidP="004F255D">
      <w:pPr>
        <w:spacing w:line="276" w:lineRule="auto"/>
        <w:jc w:val="both"/>
        <w:rPr>
          <w:rFonts w:ascii="Arial" w:eastAsia="Arial Narrow" w:hAnsi="Arial" w:cs="Arial"/>
          <w:i/>
          <w:iCs/>
          <w:spacing w:val="6"/>
          <w:szCs w:val="24"/>
        </w:rPr>
      </w:pPr>
    </w:p>
    <w:p w14:paraId="2D4B4533" w14:textId="77777777" w:rsidR="006B3D63" w:rsidRPr="004F255D" w:rsidRDefault="009563E7" w:rsidP="004F255D">
      <w:pPr>
        <w:spacing w:line="276" w:lineRule="auto"/>
        <w:jc w:val="both"/>
        <w:rPr>
          <w:rFonts w:ascii="Arial" w:eastAsia="Arial Narrow" w:hAnsi="Arial" w:cs="Arial"/>
          <w:spacing w:val="6"/>
          <w:szCs w:val="24"/>
        </w:rPr>
      </w:pPr>
      <w:r w:rsidRPr="004F255D">
        <w:rPr>
          <w:rFonts w:ascii="Arial" w:eastAsia="Arial Narrow" w:hAnsi="Arial" w:cs="Arial"/>
          <w:spacing w:val="6"/>
          <w:szCs w:val="24"/>
        </w:rPr>
        <w:t xml:space="preserve">En síntesis, </w:t>
      </w:r>
      <w:r w:rsidR="006B3D63" w:rsidRPr="004F255D">
        <w:rPr>
          <w:rFonts w:ascii="Arial" w:eastAsia="Arial Narrow" w:hAnsi="Arial" w:cs="Arial"/>
          <w:spacing w:val="6"/>
          <w:szCs w:val="24"/>
        </w:rPr>
        <w:t>en aquellos casos en que un docente prestaba servicios coetáneamente al Estado, con vinculación anterior al 27 de junio de 2003, y para particulares, es factible que se hagan aportes a cualquiera de los regímenes pensionales establecidos en la Ley 100 de 1993, y se logre con base en los mismos, la financiación para la obtención de una pensión de vejez o en su defecto la indemnización sustitutiva o devolución de saldos, con independencia de la pensión de jubilación que ya disfrute o esté en vías de obtener, en el sector público, como docente, gracias a que, se insiste, cada una cuenta con recursos propios para su financiación.</w:t>
      </w:r>
    </w:p>
    <w:p w14:paraId="08CE6F91" w14:textId="77777777" w:rsidR="006B3D63" w:rsidRPr="004F255D" w:rsidRDefault="006B3D63" w:rsidP="004F255D">
      <w:pPr>
        <w:pStyle w:val="Sinespaciado"/>
        <w:spacing w:line="276" w:lineRule="auto"/>
        <w:rPr>
          <w:rFonts w:ascii="Arial" w:eastAsia="Arial Narrow" w:hAnsi="Arial" w:cs="Arial"/>
          <w:i/>
          <w:iCs/>
          <w:spacing w:val="6"/>
          <w:szCs w:val="24"/>
        </w:rPr>
      </w:pPr>
    </w:p>
    <w:p w14:paraId="03DB1E72" w14:textId="77777777" w:rsidR="006B3D63" w:rsidRPr="004F255D" w:rsidRDefault="00421C9F" w:rsidP="004F255D">
      <w:pPr>
        <w:widowControl w:val="0"/>
        <w:autoSpaceDE w:val="0"/>
        <w:autoSpaceDN w:val="0"/>
        <w:adjustRightInd w:val="0"/>
        <w:spacing w:line="276" w:lineRule="auto"/>
        <w:ind w:right="420"/>
        <w:jc w:val="both"/>
        <w:rPr>
          <w:rFonts w:ascii="Arial" w:eastAsia="Arial Narrow" w:hAnsi="Arial" w:cs="Arial"/>
          <w:b/>
          <w:bCs/>
          <w:spacing w:val="6"/>
          <w:szCs w:val="24"/>
        </w:rPr>
      </w:pPr>
      <w:r w:rsidRPr="004F255D">
        <w:rPr>
          <w:rFonts w:ascii="Arial" w:eastAsia="Arial Narrow" w:hAnsi="Arial" w:cs="Arial"/>
          <w:b/>
          <w:bCs/>
          <w:spacing w:val="6"/>
          <w:szCs w:val="24"/>
        </w:rPr>
        <w:t xml:space="preserve"> De la devolución de saldos - Bono pensional tipo A</w:t>
      </w:r>
    </w:p>
    <w:p w14:paraId="61CDCEAD" w14:textId="77777777" w:rsidR="00421C9F" w:rsidRPr="004F255D" w:rsidRDefault="00421C9F" w:rsidP="004F255D">
      <w:pPr>
        <w:pStyle w:val="Sinespaciado"/>
        <w:spacing w:line="276" w:lineRule="auto"/>
        <w:rPr>
          <w:rFonts w:ascii="Arial" w:eastAsia="Arial Narrow" w:hAnsi="Arial" w:cs="Arial"/>
          <w:szCs w:val="24"/>
        </w:rPr>
      </w:pPr>
    </w:p>
    <w:p w14:paraId="39FCE5C3" w14:textId="09EA8EB7" w:rsidR="00421C9F" w:rsidRDefault="00421C9F" w:rsidP="004F255D">
      <w:pPr>
        <w:overflowPunct w:val="0"/>
        <w:autoSpaceDE w:val="0"/>
        <w:autoSpaceDN w:val="0"/>
        <w:adjustRightInd w:val="0"/>
        <w:spacing w:line="276" w:lineRule="auto"/>
        <w:jc w:val="both"/>
        <w:textAlignment w:val="baseline"/>
        <w:rPr>
          <w:rFonts w:ascii="Arial" w:eastAsia="Arial Narrow" w:hAnsi="Arial" w:cs="Arial"/>
          <w:spacing w:val="6"/>
          <w:szCs w:val="24"/>
        </w:rPr>
      </w:pPr>
      <w:r w:rsidRPr="004F255D">
        <w:rPr>
          <w:rFonts w:ascii="Arial" w:eastAsia="Arial Narrow" w:hAnsi="Arial" w:cs="Arial"/>
          <w:spacing w:val="6"/>
          <w:szCs w:val="24"/>
        </w:rPr>
        <w:t xml:space="preserve">Dispone el artículo 66 de la Ley 100 de 1993 que </w:t>
      </w:r>
      <w:r w:rsidRPr="004F255D">
        <w:rPr>
          <w:rFonts w:ascii="Arial" w:eastAsia="Arial Narrow" w:hAnsi="Arial" w:cs="Arial"/>
          <w:i/>
          <w:iCs/>
          <w:spacing w:val="6"/>
          <w:szCs w:val="24"/>
        </w:rPr>
        <w:t>“</w:t>
      </w:r>
      <w:r w:rsidRPr="004F255D">
        <w:rPr>
          <w:rFonts w:ascii="Arial" w:eastAsia="Arial Narrow" w:hAnsi="Arial" w:cs="Arial"/>
          <w:i/>
          <w:iCs/>
          <w:spacing w:val="6"/>
          <w:sz w:val="22"/>
          <w:szCs w:val="24"/>
        </w:rPr>
        <w:t xml:space="preserve">quienes a las edades previstas en el artículo anterior no hayan cotizado el número mínimo de semanas exigidas, y no hayan acumulado el capital necesario para financiar una pensión por lo menos igual al salario mínimo, </w:t>
      </w:r>
      <w:r w:rsidRPr="004F255D">
        <w:rPr>
          <w:rFonts w:ascii="Arial" w:eastAsia="Arial Narrow" w:hAnsi="Arial" w:cs="Arial"/>
          <w:b/>
          <w:bCs/>
          <w:i/>
          <w:iCs/>
          <w:spacing w:val="6"/>
          <w:sz w:val="22"/>
          <w:szCs w:val="24"/>
        </w:rPr>
        <w:t>tendrán derecho a la devolución del capital acumulado en su cuenta de ahorro individual, incluidos los rendimientos financieros</w:t>
      </w:r>
      <w:r w:rsidRPr="004F255D">
        <w:rPr>
          <w:rFonts w:ascii="Arial" w:eastAsia="Arial Narrow" w:hAnsi="Arial" w:cs="Arial"/>
          <w:i/>
          <w:iCs/>
          <w:spacing w:val="6"/>
          <w:sz w:val="22"/>
          <w:szCs w:val="24"/>
        </w:rPr>
        <w:t xml:space="preserve"> </w:t>
      </w:r>
      <w:r w:rsidRPr="004F255D">
        <w:rPr>
          <w:rFonts w:ascii="Arial" w:eastAsia="Arial Narrow" w:hAnsi="Arial" w:cs="Arial"/>
          <w:b/>
          <w:bCs/>
          <w:i/>
          <w:iCs/>
          <w:spacing w:val="6"/>
          <w:sz w:val="22"/>
          <w:szCs w:val="24"/>
        </w:rPr>
        <w:t>y el valor del bono pensional, si a éste hubiere lugar</w:t>
      </w:r>
      <w:r w:rsidRPr="004F255D">
        <w:rPr>
          <w:rFonts w:ascii="Arial" w:eastAsia="Arial Narrow" w:hAnsi="Arial" w:cs="Arial"/>
          <w:i/>
          <w:iCs/>
          <w:spacing w:val="6"/>
          <w:sz w:val="22"/>
          <w:szCs w:val="24"/>
        </w:rPr>
        <w:t>, o a continuar cotizando hasta alcanzar el derecho</w:t>
      </w:r>
      <w:r w:rsidR="004F255D">
        <w:rPr>
          <w:rFonts w:ascii="Arial" w:eastAsia="Arial Narrow" w:hAnsi="Arial" w:cs="Arial"/>
          <w:spacing w:val="6"/>
          <w:szCs w:val="24"/>
        </w:rPr>
        <w:t>.”</w:t>
      </w:r>
    </w:p>
    <w:p w14:paraId="0671BA28" w14:textId="77777777" w:rsidR="004F255D" w:rsidRPr="004F255D" w:rsidRDefault="004F255D" w:rsidP="004F255D">
      <w:pPr>
        <w:overflowPunct w:val="0"/>
        <w:autoSpaceDE w:val="0"/>
        <w:autoSpaceDN w:val="0"/>
        <w:adjustRightInd w:val="0"/>
        <w:spacing w:line="276" w:lineRule="auto"/>
        <w:jc w:val="both"/>
        <w:textAlignment w:val="baseline"/>
        <w:rPr>
          <w:rFonts w:ascii="Arial" w:eastAsia="Arial Narrow" w:hAnsi="Arial" w:cs="Arial"/>
          <w:spacing w:val="6"/>
          <w:szCs w:val="24"/>
        </w:rPr>
      </w:pPr>
    </w:p>
    <w:p w14:paraId="3372B442" w14:textId="77777777" w:rsidR="00421C9F" w:rsidRPr="004F255D" w:rsidRDefault="00BC5EBF" w:rsidP="004F255D">
      <w:pPr>
        <w:overflowPunct w:val="0"/>
        <w:autoSpaceDE w:val="0"/>
        <w:autoSpaceDN w:val="0"/>
        <w:adjustRightInd w:val="0"/>
        <w:spacing w:line="276" w:lineRule="auto"/>
        <w:jc w:val="both"/>
        <w:textAlignment w:val="baseline"/>
        <w:rPr>
          <w:rFonts w:ascii="Arial" w:eastAsia="Arial Narrow" w:hAnsi="Arial" w:cs="Arial"/>
          <w:spacing w:val="6"/>
          <w:szCs w:val="24"/>
        </w:rPr>
      </w:pPr>
      <w:r w:rsidRPr="004F255D">
        <w:rPr>
          <w:rFonts w:ascii="Arial" w:eastAsia="Arial Narrow" w:hAnsi="Arial" w:cs="Arial"/>
          <w:spacing w:val="6"/>
          <w:szCs w:val="24"/>
        </w:rPr>
        <w:t xml:space="preserve">A su turno, </w:t>
      </w:r>
      <w:r w:rsidR="00C4482A" w:rsidRPr="004F255D">
        <w:rPr>
          <w:rFonts w:ascii="Arial" w:eastAsia="Arial Narrow" w:hAnsi="Arial" w:cs="Arial"/>
          <w:spacing w:val="6"/>
          <w:szCs w:val="24"/>
        </w:rPr>
        <w:t xml:space="preserve">de conformidad con </w:t>
      </w:r>
      <w:r w:rsidRPr="004F255D">
        <w:rPr>
          <w:rFonts w:ascii="Arial" w:eastAsia="Arial Narrow" w:hAnsi="Arial" w:cs="Arial"/>
          <w:spacing w:val="6"/>
          <w:szCs w:val="24"/>
        </w:rPr>
        <w:t xml:space="preserve">el artículo </w:t>
      </w:r>
      <w:r w:rsidR="00C4482A" w:rsidRPr="004F255D">
        <w:rPr>
          <w:rFonts w:ascii="Arial" w:eastAsia="Arial Narrow" w:hAnsi="Arial" w:cs="Arial"/>
          <w:spacing w:val="6"/>
          <w:szCs w:val="24"/>
        </w:rPr>
        <w:t>11</w:t>
      </w:r>
      <w:r w:rsidRPr="004F255D">
        <w:rPr>
          <w:rFonts w:ascii="Arial" w:eastAsia="Arial Narrow" w:hAnsi="Arial" w:cs="Arial"/>
          <w:spacing w:val="6"/>
          <w:szCs w:val="24"/>
        </w:rPr>
        <w:t xml:space="preserve"> del Decreto 1299 de 1994, en concordancia con </w:t>
      </w:r>
      <w:r w:rsidR="00C4482A" w:rsidRPr="004F255D">
        <w:rPr>
          <w:rFonts w:ascii="Arial" w:eastAsia="Arial Narrow" w:hAnsi="Arial" w:cs="Arial"/>
          <w:spacing w:val="6"/>
          <w:szCs w:val="24"/>
        </w:rPr>
        <w:t xml:space="preserve">los </w:t>
      </w:r>
      <w:r w:rsidR="005540B1" w:rsidRPr="004F255D">
        <w:rPr>
          <w:rFonts w:ascii="Arial" w:eastAsia="Arial Narrow" w:hAnsi="Arial" w:cs="Arial"/>
          <w:spacing w:val="6"/>
          <w:szCs w:val="24"/>
        </w:rPr>
        <w:t xml:space="preserve">artículos </w:t>
      </w:r>
      <w:r w:rsidR="00C4482A" w:rsidRPr="004F255D">
        <w:rPr>
          <w:rFonts w:ascii="Arial" w:eastAsia="Arial Narrow" w:hAnsi="Arial" w:cs="Arial"/>
          <w:spacing w:val="6"/>
          <w:szCs w:val="24"/>
        </w:rPr>
        <w:t>113, 118 119 y 121 de la Ley 100 de 1993,</w:t>
      </w:r>
      <w:r w:rsidRPr="004F255D">
        <w:rPr>
          <w:rFonts w:ascii="Arial" w:eastAsia="Arial Narrow" w:hAnsi="Arial" w:cs="Arial"/>
          <w:spacing w:val="6"/>
          <w:szCs w:val="24"/>
        </w:rPr>
        <w:t xml:space="preserve"> </w:t>
      </w:r>
      <w:r w:rsidR="00C4482A" w:rsidRPr="004F255D">
        <w:rPr>
          <w:rFonts w:ascii="Arial" w:eastAsia="Arial Narrow" w:hAnsi="Arial" w:cs="Arial"/>
          <w:spacing w:val="6"/>
          <w:szCs w:val="24"/>
        </w:rPr>
        <w:t>los bonos pensionales se redimen entre otras circunstancias, cuando haya lugar a la devolución de saldos de conformidad con la Ley 100 de 1993</w:t>
      </w:r>
      <w:r w:rsidR="00317FF4" w:rsidRPr="004F255D">
        <w:rPr>
          <w:rFonts w:ascii="Arial" w:eastAsia="Arial Narrow" w:hAnsi="Arial" w:cs="Arial"/>
          <w:spacing w:val="6"/>
          <w:szCs w:val="24"/>
        </w:rPr>
        <w:t xml:space="preserve">, de modo que, </w:t>
      </w:r>
      <w:r w:rsidR="000B68F9" w:rsidRPr="004F255D">
        <w:rPr>
          <w:rFonts w:ascii="Arial" w:eastAsia="Arial Narrow" w:hAnsi="Arial" w:cs="Arial"/>
          <w:spacing w:val="6"/>
          <w:szCs w:val="24"/>
        </w:rPr>
        <w:t xml:space="preserve">estos </w:t>
      </w:r>
      <w:r w:rsidR="00317FF4" w:rsidRPr="004F255D">
        <w:rPr>
          <w:rFonts w:ascii="Arial" w:eastAsia="Arial Narrow" w:hAnsi="Arial" w:cs="Arial"/>
          <w:spacing w:val="6"/>
          <w:szCs w:val="24"/>
        </w:rPr>
        <w:t>deben ser incluidos dentro del capital acumulado en la cuenta de ahorro individu</w:t>
      </w:r>
      <w:r w:rsidR="006C6DE5" w:rsidRPr="004F255D">
        <w:rPr>
          <w:rFonts w:ascii="Arial" w:eastAsia="Arial Narrow" w:hAnsi="Arial" w:cs="Arial"/>
          <w:spacing w:val="6"/>
          <w:szCs w:val="24"/>
        </w:rPr>
        <w:t>al que se reintegra al afiliado</w:t>
      </w:r>
      <w:r w:rsidR="00C4482A" w:rsidRPr="004F255D">
        <w:rPr>
          <w:rFonts w:ascii="Arial" w:eastAsia="Arial Narrow" w:hAnsi="Arial" w:cs="Arial"/>
          <w:spacing w:val="6"/>
          <w:szCs w:val="24"/>
        </w:rPr>
        <w:t>.</w:t>
      </w:r>
    </w:p>
    <w:p w14:paraId="23DE523C" w14:textId="77777777" w:rsidR="00C4482A" w:rsidRPr="004F255D" w:rsidRDefault="00C4482A" w:rsidP="004F255D">
      <w:pPr>
        <w:overflowPunct w:val="0"/>
        <w:autoSpaceDE w:val="0"/>
        <w:autoSpaceDN w:val="0"/>
        <w:adjustRightInd w:val="0"/>
        <w:spacing w:line="276" w:lineRule="auto"/>
        <w:jc w:val="both"/>
        <w:textAlignment w:val="baseline"/>
        <w:rPr>
          <w:rFonts w:ascii="Arial" w:eastAsia="Arial Narrow" w:hAnsi="Arial" w:cs="Arial"/>
          <w:spacing w:val="6"/>
          <w:szCs w:val="24"/>
        </w:rPr>
      </w:pPr>
    </w:p>
    <w:p w14:paraId="12760226" w14:textId="77777777" w:rsidR="000B68F9" w:rsidRPr="004F255D" w:rsidRDefault="006C6DE5" w:rsidP="004F255D">
      <w:pPr>
        <w:pStyle w:val="Sinespaciado"/>
        <w:spacing w:line="276" w:lineRule="auto"/>
        <w:jc w:val="both"/>
        <w:rPr>
          <w:rFonts w:ascii="Arial" w:eastAsia="Arial Narrow" w:hAnsi="Arial" w:cs="Arial"/>
          <w:spacing w:val="6"/>
          <w:szCs w:val="24"/>
          <w:lang w:val="es-ES"/>
        </w:rPr>
      </w:pPr>
      <w:r w:rsidRPr="004F255D">
        <w:rPr>
          <w:rFonts w:ascii="Arial" w:eastAsia="Arial Narrow" w:hAnsi="Arial" w:cs="Arial"/>
          <w:spacing w:val="6"/>
          <w:szCs w:val="24"/>
        </w:rPr>
        <w:lastRenderedPageBreak/>
        <w:t xml:space="preserve">Ahora bien, </w:t>
      </w:r>
      <w:r w:rsidR="000B68F9" w:rsidRPr="004F255D">
        <w:rPr>
          <w:rFonts w:ascii="Arial" w:eastAsia="Arial Narrow" w:hAnsi="Arial" w:cs="Arial"/>
          <w:spacing w:val="6"/>
          <w:szCs w:val="24"/>
          <w:shd w:val="clear" w:color="auto" w:fill="FFFFFF"/>
        </w:rPr>
        <w:t xml:space="preserve">al tenor de lo dispuesto en el artículo 115 de la Ley 100/93, </w:t>
      </w:r>
      <w:r w:rsidR="00923A11" w:rsidRPr="004F255D">
        <w:rPr>
          <w:rFonts w:ascii="Arial" w:eastAsia="Arial Narrow" w:hAnsi="Arial" w:cs="Arial"/>
          <w:spacing w:val="6"/>
          <w:szCs w:val="24"/>
          <w:shd w:val="clear" w:color="auto" w:fill="FFFFFF"/>
        </w:rPr>
        <w:t xml:space="preserve">tienen </w:t>
      </w:r>
      <w:r w:rsidR="000B68F9" w:rsidRPr="004F255D">
        <w:rPr>
          <w:rFonts w:ascii="Arial" w:eastAsia="Arial Narrow" w:hAnsi="Arial" w:cs="Arial"/>
          <w:spacing w:val="6"/>
          <w:szCs w:val="24"/>
          <w:lang w:val="es-ES"/>
        </w:rPr>
        <w:t>derecho a bono pensional los afiliados que con anterioridad a su ingreso al régimen de ahorro individual con solidaridad cumplan alguno de los siguientes requisitos:</w:t>
      </w:r>
      <w:r w:rsidR="00D36B13" w:rsidRPr="004F255D">
        <w:rPr>
          <w:rFonts w:ascii="Arial" w:eastAsia="Arial Narrow" w:hAnsi="Arial" w:cs="Arial"/>
          <w:spacing w:val="6"/>
          <w:szCs w:val="24"/>
          <w:lang w:val="es-ES"/>
        </w:rPr>
        <w:t xml:space="preserve"> a) q</w:t>
      </w:r>
      <w:r w:rsidR="000B68F9" w:rsidRPr="004F255D">
        <w:rPr>
          <w:rFonts w:ascii="Arial" w:eastAsia="Arial Narrow" w:hAnsi="Arial" w:cs="Arial"/>
          <w:spacing w:val="6"/>
          <w:szCs w:val="24"/>
          <w:lang w:val="es-ES"/>
        </w:rPr>
        <w:t>ue hubiesen efectuado cotizaciones al Instituto de Seguros Sociales o las cajas o fondos de previsión del sector público;</w:t>
      </w:r>
      <w:r w:rsidR="00923A11" w:rsidRPr="004F255D">
        <w:rPr>
          <w:rFonts w:ascii="Arial" w:eastAsia="Arial Narrow" w:hAnsi="Arial" w:cs="Arial"/>
          <w:spacing w:val="6"/>
          <w:szCs w:val="24"/>
          <w:lang w:val="es-ES"/>
        </w:rPr>
        <w:t xml:space="preserve"> (…) </w:t>
      </w:r>
    </w:p>
    <w:p w14:paraId="52E56223" w14:textId="77777777" w:rsidR="00923A11" w:rsidRPr="004F255D" w:rsidRDefault="00923A11" w:rsidP="004F255D">
      <w:pPr>
        <w:pStyle w:val="Sinespaciado"/>
        <w:spacing w:line="276" w:lineRule="auto"/>
        <w:ind w:left="1068"/>
        <w:jc w:val="both"/>
        <w:rPr>
          <w:rFonts w:ascii="Arial" w:eastAsia="Arial Narrow" w:hAnsi="Arial" w:cs="Arial"/>
          <w:spacing w:val="6"/>
          <w:szCs w:val="24"/>
          <w:lang w:val="es-ES"/>
        </w:rPr>
      </w:pPr>
    </w:p>
    <w:p w14:paraId="0AA8169B" w14:textId="77777777" w:rsidR="00421C9F" w:rsidRPr="004F255D" w:rsidRDefault="000B68F9" w:rsidP="004F255D">
      <w:pPr>
        <w:spacing w:line="276" w:lineRule="auto"/>
        <w:jc w:val="both"/>
        <w:rPr>
          <w:rFonts w:ascii="Arial" w:eastAsia="Arial Narrow" w:hAnsi="Arial" w:cs="Arial"/>
          <w:spacing w:val="6"/>
          <w:szCs w:val="24"/>
          <w:shd w:val="clear" w:color="auto" w:fill="FFFFFF"/>
        </w:rPr>
      </w:pPr>
      <w:r w:rsidRPr="004F255D">
        <w:rPr>
          <w:rFonts w:ascii="Arial" w:eastAsia="Arial Narrow" w:hAnsi="Arial" w:cs="Arial"/>
          <w:spacing w:val="6"/>
          <w:szCs w:val="24"/>
          <w:shd w:val="clear" w:color="auto" w:fill="FFFFFF"/>
          <w:lang w:val="es-ES"/>
        </w:rPr>
        <w:t>E</w:t>
      </w:r>
      <w:r w:rsidRPr="004F255D">
        <w:rPr>
          <w:rFonts w:ascii="Arial" w:eastAsia="Arial Narrow" w:hAnsi="Arial" w:cs="Arial"/>
          <w:spacing w:val="6"/>
          <w:szCs w:val="24"/>
          <w:shd w:val="clear" w:color="auto" w:fill="FFFFFF"/>
        </w:rPr>
        <w:t xml:space="preserve">n ese orden de ideas, </w:t>
      </w:r>
      <w:r w:rsidR="004E26F3" w:rsidRPr="004F255D">
        <w:rPr>
          <w:rFonts w:ascii="Arial" w:eastAsia="Arial Narrow" w:hAnsi="Arial" w:cs="Arial"/>
          <w:spacing w:val="6"/>
          <w:szCs w:val="24"/>
          <w:shd w:val="clear" w:color="auto" w:fill="FFFFFF"/>
        </w:rPr>
        <w:t xml:space="preserve">este Bono Pensional denominado Tipo A </w:t>
      </w:r>
      <w:r w:rsidRPr="004F255D">
        <w:rPr>
          <w:rFonts w:ascii="Arial" w:eastAsia="Arial Narrow" w:hAnsi="Arial" w:cs="Arial"/>
          <w:spacing w:val="6"/>
          <w:szCs w:val="24"/>
          <w:shd w:val="clear" w:color="auto" w:fill="FFFFFF"/>
        </w:rPr>
        <w:t xml:space="preserve"> representa el traslado de los tiempos de cotización que se efectuaron e</w:t>
      </w:r>
      <w:r w:rsidR="004E26F3" w:rsidRPr="004F255D">
        <w:rPr>
          <w:rFonts w:ascii="Arial" w:eastAsia="Arial Narrow" w:hAnsi="Arial" w:cs="Arial"/>
          <w:spacing w:val="6"/>
          <w:szCs w:val="24"/>
          <w:shd w:val="clear" w:color="auto" w:fill="FFFFFF"/>
        </w:rPr>
        <w:t xml:space="preserve">n el antiguo sistema pensional, </w:t>
      </w:r>
      <w:r w:rsidRPr="004F255D">
        <w:rPr>
          <w:rFonts w:ascii="Arial" w:eastAsia="Arial Narrow" w:hAnsi="Arial" w:cs="Arial"/>
          <w:spacing w:val="6"/>
          <w:szCs w:val="24"/>
          <w:shd w:val="clear" w:color="auto" w:fill="FFFFFF"/>
        </w:rPr>
        <w:t>bien sea al ISS, a Cajas de previsión, o cualquier entidad que administraba sus pasivos pensionales, al régimen de ah</w:t>
      </w:r>
      <w:r w:rsidR="00D36B13" w:rsidRPr="004F255D">
        <w:rPr>
          <w:rFonts w:ascii="Arial" w:eastAsia="Arial Narrow" w:hAnsi="Arial" w:cs="Arial"/>
          <w:spacing w:val="6"/>
          <w:szCs w:val="24"/>
          <w:shd w:val="clear" w:color="auto" w:fill="FFFFFF"/>
        </w:rPr>
        <w:t>orro individual con solidaridad, por lo que en según las voces del artículo 121 ibídem, le corresponde a la Nación expedir dicho instrumento de deuda pública en favor de los afiliados</w:t>
      </w:r>
      <w:r w:rsidR="004E26F3" w:rsidRPr="004F255D">
        <w:rPr>
          <w:rFonts w:ascii="Arial" w:eastAsia="Arial Narrow" w:hAnsi="Arial" w:cs="Arial"/>
          <w:spacing w:val="6"/>
          <w:szCs w:val="24"/>
          <w:shd w:val="clear" w:color="auto" w:fill="FFFFFF"/>
        </w:rPr>
        <w:t xml:space="preserve">, </w:t>
      </w:r>
      <w:r w:rsidR="00D36B13" w:rsidRPr="004F255D">
        <w:rPr>
          <w:rFonts w:ascii="Arial" w:eastAsia="Arial Narrow" w:hAnsi="Arial" w:cs="Arial"/>
          <w:spacing w:val="6"/>
          <w:szCs w:val="24"/>
          <w:shd w:val="clear" w:color="auto" w:fill="FFFFFF"/>
        </w:rPr>
        <w:t xml:space="preserve">por tratarse de una responsabilidad a cargo del ISS, </w:t>
      </w:r>
      <w:r w:rsidR="006B0756" w:rsidRPr="004F255D">
        <w:rPr>
          <w:rFonts w:ascii="Arial" w:eastAsia="Arial Narrow" w:hAnsi="Arial" w:cs="Arial"/>
          <w:spacing w:val="6"/>
          <w:szCs w:val="24"/>
          <w:shd w:val="clear" w:color="auto" w:fill="FFFFFF"/>
        </w:rPr>
        <w:t xml:space="preserve">y </w:t>
      </w:r>
      <w:r w:rsidR="00D36B13" w:rsidRPr="004F255D">
        <w:rPr>
          <w:rFonts w:ascii="Arial" w:eastAsia="Arial Narrow" w:hAnsi="Arial" w:cs="Arial"/>
          <w:spacing w:val="6"/>
          <w:szCs w:val="24"/>
          <w:shd w:val="clear" w:color="auto" w:fill="FFFFFF"/>
        </w:rPr>
        <w:t xml:space="preserve">asumir el pago de las cuotas partes a cargo de estas entidades.  </w:t>
      </w:r>
    </w:p>
    <w:p w14:paraId="07547A01" w14:textId="77777777" w:rsidR="005B23E1" w:rsidRPr="004F255D" w:rsidRDefault="005B23E1" w:rsidP="004F255D">
      <w:pPr>
        <w:pStyle w:val="Sinespaciado"/>
        <w:spacing w:line="276" w:lineRule="auto"/>
        <w:jc w:val="both"/>
        <w:rPr>
          <w:rFonts w:ascii="Arial" w:eastAsia="Arial Narrow" w:hAnsi="Arial" w:cs="Arial"/>
          <w:spacing w:val="6"/>
          <w:szCs w:val="24"/>
        </w:rPr>
      </w:pPr>
    </w:p>
    <w:p w14:paraId="59719C09" w14:textId="6610A5F6" w:rsidR="00A638C5" w:rsidRPr="004F255D" w:rsidRDefault="0A31A53E" w:rsidP="004F255D">
      <w:pPr>
        <w:pStyle w:val="Sinespaciado"/>
        <w:spacing w:line="276" w:lineRule="auto"/>
        <w:jc w:val="both"/>
        <w:rPr>
          <w:rFonts w:ascii="Arial" w:eastAsia="Arial Narrow" w:hAnsi="Arial" w:cs="Arial"/>
          <w:b/>
          <w:bCs/>
          <w:spacing w:val="6"/>
          <w:szCs w:val="24"/>
        </w:rPr>
      </w:pPr>
      <w:r w:rsidRPr="004F255D">
        <w:rPr>
          <w:rFonts w:ascii="Arial" w:eastAsia="Arial Narrow" w:hAnsi="Arial" w:cs="Arial"/>
          <w:b/>
          <w:bCs/>
          <w:spacing w:val="6"/>
          <w:szCs w:val="24"/>
        </w:rPr>
        <w:t xml:space="preserve">5.4 </w:t>
      </w:r>
      <w:r w:rsidR="00A638C5" w:rsidRPr="004F255D">
        <w:rPr>
          <w:rFonts w:ascii="Arial" w:eastAsia="Arial Narrow" w:hAnsi="Arial" w:cs="Arial"/>
          <w:b/>
          <w:bCs/>
          <w:spacing w:val="6"/>
          <w:szCs w:val="24"/>
        </w:rPr>
        <w:t>Caso concreto</w:t>
      </w:r>
    </w:p>
    <w:p w14:paraId="5043CB0F" w14:textId="77777777" w:rsidR="00A638C5" w:rsidRPr="004F255D" w:rsidRDefault="00A638C5" w:rsidP="004F255D">
      <w:pPr>
        <w:pStyle w:val="Sinespaciado"/>
        <w:spacing w:line="276" w:lineRule="auto"/>
        <w:jc w:val="both"/>
        <w:rPr>
          <w:rFonts w:ascii="Arial" w:eastAsia="Arial Narrow" w:hAnsi="Arial" w:cs="Arial"/>
          <w:b/>
          <w:bCs/>
          <w:spacing w:val="6"/>
          <w:szCs w:val="24"/>
        </w:rPr>
      </w:pPr>
    </w:p>
    <w:p w14:paraId="04522D13" w14:textId="62A97E1B" w:rsidR="00FD5482" w:rsidRPr="004F255D" w:rsidRDefault="00A638C5" w:rsidP="004F255D">
      <w:pPr>
        <w:pStyle w:val="Textoindependiente32"/>
        <w:spacing w:line="276" w:lineRule="auto"/>
        <w:rPr>
          <w:rFonts w:eastAsia="Arial Narrow" w:cs="Arial"/>
          <w:spacing w:val="6"/>
          <w:szCs w:val="24"/>
          <w:lang w:val="es-CO"/>
        </w:rPr>
      </w:pPr>
      <w:r w:rsidRPr="004F255D">
        <w:rPr>
          <w:rFonts w:eastAsia="Arial Narrow" w:cs="Arial"/>
          <w:spacing w:val="6"/>
          <w:szCs w:val="24"/>
          <w:lang w:val="es-CO"/>
        </w:rPr>
        <w:t xml:space="preserve">En el caso puntual, se encuentra fuera de discusión que </w:t>
      </w:r>
      <w:r w:rsidR="00EE04BE" w:rsidRPr="004F255D">
        <w:rPr>
          <w:rFonts w:eastAsia="Arial Narrow" w:cs="Arial"/>
          <w:spacing w:val="6"/>
          <w:szCs w:val="24"/>
          <w:lang w:val="es-CO"/>
        </w:rPr>
        <w:t xml:space="preserve">(i) </w:t>
      </w:r>
      <w:r w:rsidRPr="004F255D">
        <w:rPr>
          <w:rFonts w:eastAsia="Arial Narrow" w:cs="Arial"/>
          <w:spacing w:val="6"/>
          <w:szCs w:val="24"/>
          <w:lang w:val="es-CO"/>
        </w:rPr>
        <w:t xml:space="preserve">el demandante </w:t>
      </w:r>
      <w:r w:rsidR="004729CA" w:rsidRPr="004F255D">
        <w:rPr>
          <w:rFonts w:eastAsia="Arial Narrow" w:cs="Arial"/>
          <w:spacing w:val="6"/>
          <w:szCs w:val="24"/>
        </w:rPr>
        <w:t>realizó aportes al Instituto de Seguros Sociales en calidad de trabajador particular entre el 15 de mayo de 1975 al 17 de mayo de 1994, cotizando un total de 628 semanas (fl.28) las cuales no fueron tenidas en cuenta para la liquidación de la pensión de jubilación a cargo del FOMAG, como quiera que esta prestación únicamente tuvo en cuenta los 20 años de servicios exclusivos como docente vinculado al Magisterio. (</w:t>
      </w:r>
      <w:proofErr w:type="spellStart"/>
      <w:r w:rsidR="004729CA" w:rsidRPr="004F255D">
        <w:rPr>
          <w:rFonts w:eastAsia="Arial Narrow" w:cs="Arial"/>
          <w:spacing w:val="6"/>
          <w:szCs w:val="24"/>
        </w:rPr>
        <w:t>fls</w:t>
      </w:r>
      <w:proofErr w:type="spellEnd"/>
      <w:r w:rsidR="004729CA" w:rsidRPr="004F255D">
        <w:rPr>
          <w:rFonts w:eastAsia="Arial Narrow" w:cs="Arial"/>
          <w:spacing w:val="6"/>
          <w:szCs w:val="24"/>
        </w:rPr>
        <w:t xml:space="preserve"> </w:t>
      </w:r>
      <w:r w:rsidR="00F05224" w:rsidRPr="004F255D">
        <w:rPr>
          <w:rFonts w:eastAsia="Arial Narrow" w:cs="Arial"/>
          <w:spacing w:val="6"/>
          <w:szCs w:val="24"/>
        </w:rPr>
        <w:t>29-30</w:t>
      </w:r>
      <w:r w:rsidR="004729CA" w:rsidRPr="004F255D">
        <w:rPr>
          <w:rFonts w:eastAsia="Arial Narrow" w:cs="Arial"/>
          <w:spacing w:val="6"/>
          <w:szCs w:val="24"/>
        </w:rPr>
        <w:t xml:space="preserve">); ii) que en la actualidad </w:t>
      </w:r>
      <w:r w:rsidRPr="004F255D">
        <w:rPr>
          <w:rFonts w:eastAsia="Arial Narrow" w:cs="Arial"/>
          <w:spacing w:val="6"/>
          <w:szCs w:val="24"/>
          <w:lang w:val="es-CO"/>
        </w:rPr>
        <w:t xml:space="preserve">se encuentra </w:t>
      </w:r>
      <w:r w:rsidR="003749D7" w:rsidRPr="004F255D">
        <w:rPr>
          <w:rFonts w:eastAsia="Arial Narrow" w:cs="Arial"/>
          <w:spacing w:val="6"/>
          <w:szCs w:val="24"/>
          <w:lang w:val="es-CO"/>
        </w:rPr>
        <w:t xml:space="preserve">afiliado </w:t>
      </w:r>
      <w:r w:rsidR="003749D7" w:rsidRPr="004F255D">
        <w:rPr>
          <w:rFonts w:eastAsia="Arial Narrow" w:cs="Arial"/>
          <w:spacing w:val="6"/>
          <w:szCs w:val="24"/>
        </w:rPr>
        <w:t>a la AFP</w:t>
      </w:r>
      <w:r w:rsidR="003749D7" w:rsidRPr="004F255D">
        <w:rPr>
          <w:rFonts w:eastAsia="Arial Narrow" w:cs="Arial"/>
          <w:spacing w:val="6"/>
          <w:szCs w:val="24"/>
          <w:lang w:val="es-CO"/>
        </w:rPr>
        <w:t xml:space="preserve"> Porvenir S.A.</w:t>
      </w:r>
      <w:r w:rsidR="00EE04BE" w:rsidRPr="004F255D">
        <w:rPr>
          <w:rFonts w:eastAsia="Arial Narrow" w:cs="Arial"/>
          <w:spacing w:val="6"/>
          <w:szCs w:val="24"/>
          <w:lang w:val="es-CO"/>
        </w:rPr>
        <w:t xml:space="preserve"> desde el 24 de noviembre de 1999 – ver folio 121; (ii</w:t>
      </w:r>
      <w:r w:rsidR="004729CA" w:rsidRPr="004F255D">
        <w:rPr>
          <w:rFonts w:eastAsia="Arial Narrow" w:cs="Arial"/>
          <w:spacing w:val="6"/>
          <w:szCs w:val="24"/>
          <w:lang w:val="es-CO"/>
        </w:rPr>
        <w:t>i</w:t>
      </w:r>
      <w:r w:rsidR="00EE04BE" w:rsidRPr="004F255D">
        <w:rPr>
          <w:rFonts w:eastAsia="Arial Narrow" w:cs="Arial"/>
          <w:spacing w:val="6"/>
          <w:szCs w:val="24"/>
          <w:lang w:val="es-CO"/>
        </w:rPr>
        <w:t>) que el 4 de mayo de 2015 el demandante solicitó ante dicho fondo privado la devolución de saldos de la cuenta de ahorro individ</w:t>
      </w:r>
      <w:r w:rsidR="00DC64BE" w:rsidRPr="004F255D">
        <w:rPr>
          <w:rFonts w:eastAsia="Arial Narrow" w:cs="Arial"/>
          <w:spacing w:val="6"/>
          <w:szCs w:val="24"/>
          <w:lang w:val="es-CO"/>
        </w:rPr>
        <w:t>ual</w:t>
      </w:r>
      <w:r w:rsidR="00FD49D2" w:rsidRPr="004F255D">
        <w:rPr>
          <w:rFonts w:eastAsia="Arial Narrow" w:cs="Arial"/>
          <w:spacing w:val="6"/>
          <w:szCs w:val="24"/>
          <w:lang w:val="es-CO"/>
        </w:rPr>
        <w:t xml:space="preserve"> (fl.18)</w:t>
      </w:r>
      <w:r w:rsidR="00DC64BE" w:rsidRPr="004F255D">
        <w:rPr>
          <w:rFonts w:eastAsia="Arial Narrow" w:cs="Arial"/>
          <w:spacing w:val="6"/>
          <w:szCs w:val="24"/>
          <w:lang w:val="es-CO"/>
        </w:rPr>
        <w:t xml:space="preserve">, </w:t>
      </w:r>
      <w:r w:rsidR="00FD49D2" w:rsidRPr="004F255D">
        <w:rPr>
          <w:rFonts w:eastAsia="Arial Narrow" w:cs="Arial"/>
          <w:spacing w:val="6"/>
          <w:szCs w:val="24"/>
          <w:lang w:val="es-CO"/>
        </w:rPr>
        <w:t>(i</w:t>
      </w:r>
      <w:r w:rsidR="004729CA" w:rsidRPr="004F255D">
        <w:rPr>
          <w:rFonts w:eastAsia="Arial Narrow" w:cs="Arial"/>
          <w:spacing w:val="6"/>
          <w:szCs w:val="24"/>
          <w:lang w:val="es-CO"/>
        </w:rPr>
        <w:t>v</w:t>
      </w:r>
      <w:r w:rsidR="00FD49D2" w:rsidRPr="004F255D">
        <w:rPr>
          <w:rFonts w:eastAsia="Arial Narrow" w:cs="Arial"/>
          <w:spacing w:val="6"/>
          <w:szCs w:val="24"/>
          <w:lang w:val="es-CO"/>
        </w:rPr>
        <w:t xml:space="preserve">) que dicha </w:t>
      </w:r>
      <w:r w:rsidR="00DC64BE" w:rsidRPr="004F255D">
        <w:rPr>
          <w:rFonts w:eastAsia="Arial Narrow" w:cs="Arial"/>
          <w:spacing w:val="6"/>
          <w:szCs w:val="24"/>
          <w:lang w:val="es-CO"/>
        </w:rPr>
        <w:t xml:space="preserve">petición que fue atendida mediante comunicación del </w:t>
      </w:r>
      <w:r w:rsidR="00FD49D2" w:rsidRPr="004F255D">
        <w:rPr>
          <w:rFonts w:eastAsia="Arial Narrow" w:cs="Arial"/>
          <w:spacing w:val="6"/>
          <w:szCs w:val="24"/>
          <w:lang w:val="es-CO"/>
        </w:rPr>
        <w:t xml:space="preserve">18 de febrero de </w:t>
      </w:r>
      <w:r w:rsidR="00DC64BE" w:rsidRPr="004F255D">
        <w:rPr>
          <w:rFonts w:eastAsia="Arial Narrow" w:cs="Arial"/>
          <w:spacing w:val="6"/>
          <w:szCs w:val="24"/>
          <w:lang w:val="es-CO"/>
        </w:rPr>
        <w:t xml:space="preserve">2016, </w:t>
      </w:r>
      <w:r w:rsidR="002A5789" w:rsidRPr="004F255D">
        <w:rPr>
          <w:rFonts w:eastAsia="Arial Narrow" w:cs="Arial"/>
          <w:spacing w:val="6"/>
          <w:szCs w:val="24"/>
          <w:lang w:val="es-CO"/>
        </w:rPr>
        <w:t xml:space="preserve">en la cual </w:t>
      </w:r>
      <w:r w:rsidR="00FD49D2" w:rsidRPr="004F255D">
        <w:rPr>
          <w:rFonts w:eastAsia="Arial Narrow" w:cs="Arial"/>
          <w:spacing w:val="6"/>
          <w:szCs w:val="24"/>
          <w:lang w:val="es-CO"/>
        </w:rPr>
        <w:t xml:space="preserve">AFP Porvenir S.A. </w:t>
      </w:r>
      <w:r w:rsidR="00DC64BE" w:rsidRPr="004F255D">
        <w:rPr>
          <w:rFonts w:eastAsia="Arial Narrow" w:cs="Arial"/>
          <w:spacing w:val="6"/>
          <w:szCs w:val="24"/>
          <w:lang w:val="es-CO"/>
        </w:rPr>
        <w:t xml:space="preserve">aprobó la devolución de los saldos en la suma de $5´186.403, </w:t>
      </w:r>
      <w:r w:rsidR="002A5789" w:rsidRPr="004F255D">
        <w:rPr>
          <w:rFonts w:eastAsia="Arial Narrow" w:cs="Arial"/>
          <w:spacing w:val="6"/>
          <w:szCs w:val="24"/>
          <w:lang w:val="es-CO"/>
        </w:rPr>
        <w:t>monto que corresponde de manera exclusiva a los tiempos de servicio privado cotizados en dicha entidad (fls.154 y 155)</w:t>
      </w:r>
      <w:r w:rsidR="004729CA" w:rsidRPr="004F255D">
        <w:rPr>
          <w:rFonts w:eastAsia="Arial Narrow" w:cs="Arial"/>
          <w:spacing w:val="6"/>
          <w:szCs w:val="24"/>
          <w:lang w:val="es-CO"/>
        </w:rPr>
        <w:t>; vi) s</w:t>
      </w:r>
      <w:r w:rsidR="002A5789" w:rsidRPr="004F255D">
        <w:rPr>
          <w:rFonts w:eastAsia="Arial Narrow" w:cs="Arial"/>
          <w:spacing w:val="6"/>
          <w:szCs w:val="24"/>
          <w:lang w:val="es-CO"/>
        </w:rPr>
        <w:t>e encuentra igualmente acreditado</w:t>
      </w:r>
      <w:r w:rsidR="003749D7" w:rsidRPr="004F255D">
        <w:rPr>
          <w:rFonts w:eastAsia="Arial Narrow" w:cs="Arial"/>
          <w:spacing w:val="6"/>
          <w:szCs w:val="24"/>
          <w:lang w:val="es-CO"/>
        </w:rPr>
        <w:t xml:space="preserve"> que</w:t>
      </w:r>
      <w:r w:rsidR="00EE04BE" w:rsidRPr="004F255D">
        <w:rPr>
          <w:rFonts w:eastAsia="Arial Narrow" w:cs="Arial"/>
          <w:spacing w:val="6"/>
          <w:szCs w:val="24"/>
          <w:lang w:val="es-CO"/>
        </w:rPr>
        <w:t xml:space="preserve"> en la actualidad </w:t>
      </w:r>
      <w:r w:rsidR="00322FEC" w:rsidRPr="004F255D">
        <w:rPr>
          <w:rFonts w:eastAsia="Arial Narrow" w:cs="Arial"/>
          <w:spacing w:val="6"/>
          <w:szCs w:val="24"/>
          <w:lang w:val="es-CO"/>
        </w:rPr>
        <w:t xml:space="preserve">el demandante </w:t>
      </w:r>
      <w:r w:rsidR="003749D7" w:rsidRPr="004F255D">
        <w:rPr>
          <w:rFonts w:eastAsia="Arial Narrow" w:cs="Arial"/>
          <w:spacing w:val="6"/>
          <w:szCs w:val="24"/>
          <w:lang w:val="es-CO"/>
        </w:rPr>
        <w:t xml:space="preserve">está </w:t>
      </w:r>
      <w:r w:rsidRPr="004F255D">
        <w:rPr>
          <w:rFonts w:eastAsia="Arial Narrow" w:cs="Arial"/>
          <w:spacing w:val="6"/>
          <w:szCs w:val="24"/>
          <w:lang w:val="es-CO"/>
        </w:rPr>
        <w:t xml:space="preserve">disfrutando de una pensión </w:t>
      </w:r>
      <w:r w:rsidR="00FD5482" w:rsidRPr="004F255D">
        <w:rPr>
          <w:rFonts w:eastAsia="Arial Narrow" w:cs="Arial"/>
          <w:spacing w:val="6"/>
          <w:szCs w:val="24"/>
          <w:lang w:val="es-CO"/>
        </w:rPr>
        <w:t>vitalicia de jubilación como docente de vinculación nacional a cargo del Fondo Nacional de Prestaciones Sociales del Magisterio, según se observa en la Resolución No.519 del 1 de septiembre de 2014 expedida por la Secretaria de Educación Municipal de Per</w:t>
      </w:r>
      <w:r w:rsidR="00C33519" w:rsidRPr="004F255D">
        <w:rPr>
          <w:rFonts w:eastAsia="Arial Narrow" w:cs="Arial"/>
          <w:spacing w:val="6"/>
          <w:szCs w:val="24"/>
          <w:lang w:val="es-CO"/>
        </w:rPr>
        <w:t>eira, visible a folios 29 y 30.</w:t>
      </w:r>
    </w:p>
    <w:p w14:paraId="6537F28F" w14:textId="77777777" w:rsidR="00FD5482" w:rsidRPr="004F255D" w:rsidRDefault="00FD5482" w:rsidP="004F255D">
      <w:pPr>
        <w:widowControl w:val="0"/>
        <w:autoSpaceDE w:val="0"/>
        <w:autoSpaceDN w:val="0"/>
        <w:adjustRightInd w:val="0"/>
        <w:spacing w:line="276" w:lineRule="auto"/>
        <w:jc w:val="both"/>
        <w:rPr>
          <w:rFonts w:ascii="Arial" w:eastAsia="Arial Narrow" w:hAnsi="Arial" w:cs="Arial"/>
          <w:spacing w:val="6"/>
          <w:szCs w:val="24"/>
          <w:lang w:val="es-CO"/>
        </w:rPr>
      </w:pPr>
    </w:p>
    <w:p w14:paraId="187C7DBC" w14:textId="77777777" w:rsidR="003220F6" w:rsidRPr="004F255D" w:rsidRDefault="009274A0" w:rsidP="004F255D">
      <w:pPr>
        <w:pStyle w:val="Textoindependiente32"/>
        <w:spacing w:line="276" w:lineRule="auto"/>
        <w:rPr>
          <w:rFonts w:eastAsia="Arial Narrow" w:cs="Arial"/>
          <w:spacing w:val="6"/>
          <w:szCs w:val="24"/>
        </w:rPr>
      </w:pPr>
      <w:r w:rsidRPr="004F255D">
        <w:rPr>
          <w:rFonts w:eastAsia="Arial Narrow" w:cs="Arial"/>
          <w:spacing w:val="6"/>
          <w:szCs w:val="24"/>
        </w:rPr>
        <w:t xml:space="preserve">Así las cosas, </w:t>
      </w:r>
      <w:r w:rsidR="00EE04BE" w:rsidRPr="004F255D">
        <w:rPr>
          <w:rFonts w:eastAsia="Arial Narrow" w:cs="Arial"/>
          <w:spacing w:val="6"/>
          <w:szCs w:val="24"/>
        </w:rPr>
        <w:t xml:space="preserve">teniendo en cuenta </w:t>
      </w:r>
      <w:r w:rsidRPr="004F255D">
        <w:rPr>
          <w:rFonts w:eastAsia="Arial Narrow" w:cs="Arial"/>
          <w:spacing w:val="6"/>
          <w:szCs w:val="24"/>
        </w:rPr>
        <w:t xml:space="preserve">que las cotizaciones hechas al ISS por servicios prestados a instituciones privadas con anterioridad a su ingreso al RAIS fueron diferentes a los tiempos de servicio que sirvieron de base al reconocimiento de la pensión de jubilación, </w:t>
      </w:r>
      <w:r w:rsidR="00A356E9" w:rsidRPr="004F255D">
        <w:rPr>
          <w:rFonts w:eastAsia="Arial Narrow" w:cs="Arial"/>
          <w:spacing w:val="6"/>
          <w:szCs w:val="24"/>
        </w:rPr>
        <w:t xml:space="preserve">nada impide que el demandante reclame el pago de prestaciones sociales ante el Sistema General de Pensiones, pues estas se financian con una fuente de distinta a la que dio origen al pensión de jubilación del sector público, de modo que, </w:t>
      </w:r>
      <w:r w:rsidRPr="004F255D">
        <w:rPr>
          <w:rFonts w:eastAsia="Arial Narrow" w:cs="Arial"/>
          <w:spacing w:val="6"/>
          <w:szCs w:val="24"/>
        </w:rPr>
        <w:t xml:space="preserve">no existe incompatibilidad alguna entre el bono pensional </w:t>
      </w:r>
      <w:r w:rsidR="00A356E9" w:rsidRPr="004F255D">
        <w:rPr>
          <w:rFonts w:eastAsia="Arial Narrow" w:cs="Arial"/>
          <w:spacing w:val="6"/>
          <w:szCs w:val="24"/>
        </w:rPr>
        <w:t xml:space="preserve">que reclama </w:t>
      </w:r>
      <w:r w:rsidR="0060013D" w:rsidRPr="004F255D">
        <w:rPr>
          <w:rFonts w:eastAsia="Arial Narrow" w:cs="Arial"/>
          <w:spacing w:val="6"/>
          <w:szCs w:val="24"/>
        </w:rPr>
        <w:t>por el tiempo</w:t>
      </w:r>
      <w:r w:rsidR="00C7113B" w:rsidRPr="004F255D">
        <w:rPr>
          <w:rFonts w:eastAsia="Arial Narrow" w:cs="Arial"/>
          <w:spacing w:val="6"/>
          <w:szCs w:val="24"/>
        </w:rPr>
        <w:t xml:space="preserve"> cotizado al ISS </w:t>
      </w:r>
      <w:r w:rsidRPr="004F255D">
        <w:rPr>
          <w:rFonts w:eastAsia="Arial Narrow" w:cs="Arial"/>
          <w:spacing w:val="6"/>
          <w:szCs w:val="24"/>
        </w:rPr>
        <w:t>y la pensión oficial</w:t>
      </w:r>
      <w:r w:rsidR="00EE04BE" w:rsidRPr="004F255D">
        <w:rPr>
          <w:rFonts w:eastAsia="Arial Narrow" w:cs="Arial"/>
          <w:spacing w:val="6"/>
          <w:szCs w:val="24"/>
        </w:rPr>
        <w:t xml:space="preserve"> </w:t>
      </w:r>
      <w:r w:rsidR="0060013D" w:rsidRPr="004F255D">
        <w:rPr>
          <w:rFonts w:eastAsia="Arial Narrow" w:cs="Arial"/>
          <w:spacing w:val="6"/>
          <w:szCs w:val="24"/>
        </w:rPr>
        <w:t xml:space="preserve">que viene percibiendo, tal cual se explicó previamente. </w:t>
      </w:r>
    </w:p>
    <w:p w14:paraId="70DF9E56" w14:textId="77777777" w:rsidR="00A356E9" w:rsidRPr="004F255D" w:rsidRDefault="00A356E9" w:rsidP="004F255D">
      <w:pPr>
        <w:pStyle w:val="Textoindependiente32"/>
        <w:spacing w:line="276" w:lineRule="auto"/>
        <w:rPr>
          <w:rFonts w:eastAsia="Arial Narrow" w:cs="Arial"/>
          <w:spacing w:val="6"/>
          <w:szCs w:val="24"/>
        </w:rPr>
      </w:pPr>
    </w:p>
    <w:p w14:paraId="6A8E2A00" w14:textId="77777777" w:rsidR="008B05A0" w:rsidRPr="004F255D" w:rsidRDefault="00182711" w:rsidP="004F255D">
      <w:pPr>
        <w:pStyle w:val="Textoindependiente32"/>
        <w:spacing w:line="276" w:lineRule="auto"/>
        <w:rPr>
          <w:rFonts w:eastAsia="Arial Narrow" w:cs="Arial"/>
          <w:spacing w:val="6"/>
          <w:szCs w:val="24"/>
          <w:highlight w:val="yellow"/>
        </w:rPr>
      </w:pPr>
      <w:r w:rsidRPr="004F255D">
        <w:rPr>
          <w:rFonts w:eastAsia="Arial Narrow" w:cs="Arial"/>
          <w:spacing w:val="6"/>
          <w:szCs w:val="24"/>
        </w:rPr>
        <w:lastRenderedPageBreak/>
        <w:t xml:space="preserve">En este punto, conviene aclarar que los recursos </w:t>
      </w:r>
      <w:r w:rsidR="008C37FE" w:rsidRPr="004F255D">
        <w:rPr>
          <w:rFonts w:eastAsia="Arial Narrow" w:cs="Arial"/>
          <w:spacing w:val="6"/>
          <w:szCs w:val="24"/>
        </w:rPr>
        <w:t xml:space="preserve">del fondo común de reparto simple derivados de los </w:t>
      </w:r>
      <w:r w:rsidRPr="004F255D">
        <w:rPr>
          <w:rFonts w:eastAsia="Arial Narrow" w:cs="Arial"/>
          <w:spacing w:val="6"/>
          <w:szCs w:val="24"/>
        </w:rPr>
        <w:t xml:space="preserve">aportes efectuados </w:t>
      </w:r>
      <w:r w:rsidR="008C37FE" w:rsidRPr="004F255D">
        <w:rPr>
          <w:rFonts w:eastAsia="Arial Narrow" w:cs="Arial"/>
          <w:spacing w:val="6"/>
          <w:szCs w:val="24"/>
        </w:rPr>
        <w:t xml:space="preserve">por los afiliados al ISS, </w:t>
      </w:r>
      <w:r w:rsidR="00AC639F" w:rsidRPr="004F255D">
        <w:rPr>
          <w:rFonts w:eastAsia="Arial Narrow" w:cs="Arial"/>
          <w:spacing w:val="6"/>
          <w:szCs w:val="24"/>
        </w:rPr>
        <w:t>no adquieren la calidad de dineros o recursos</w:t>
      </w:r>
      <w:r w:rsidR="008C37FE" w:rsidRPr="004F255D">
        <w:rPr>
          <w:rFonts w:eastAsia="Arial Narrow" w:cs="Arial"/>
          <w:spacing w:val="6"/>
          <w:szCs w:val="24"/>
        </w:rPr>
        <w:t xml:space="preserve"> públicos</w:t>
      </w:r>
      <w:r w:rsidR="00AC639F" w:rsidRPr="004F255D">
        <w:rPr>
          <w:rFonts w:eastAsia="Arial Narrow" w:cs="Arial"/>
          <w:spacing w:val="6"/>
          <w:szCs w:val="24"/>
        </w:rPr>
        <w:t xml:space="preserve">, </w:t>
      </w:r>
      <w:r w:rsidR="00B63FDD" w:rsidRPr="004F255D">
        <w:rPr>
          <w:rFonts w:eastAsia="Arial Narrow" w:cs="Arial"/>
          <w:spacing w:val="6"/>
          <w:szCs w:val="24"/>
        </w:rPr>
        <w:t xml:space="preserve">pues contrario a lo estimado por la parte recurrente, </w:t>
      </w:r>
      <w:r w:rsidR="008B05A0" w:rsidRPr="004F255D">
        <w:rPr>
          <w:rFonts w:eastAsia="Arial Narrow" w:cs="Arial"/>
          <w:spacing w:val="6"/>
          <w:szCs w:val="24"/>
        </w:rPr>
        <w:t xml:space="preserve">lo que goza de tal naturaleza es el fondo mismo y no los aportes de los afiliados, los cuales tienen el carácter de recursos parafiscales, </w:t>
      </w:r>
      <w:r w:rsidR="00B63FDD" w:rsidRPr="004F255D">
        <w:rPr>
          <w:rFonts w:eastAsia="Arial Narrow" w:cs="Arial"/>
          <w:spacing w:val="6"/>
          <w:szCs w:val="24"/>
        </w:rPr>
        <w:t xml:space="preserve">de suerte que, no se encuentran cobijados por la restricción del artículo 128 de la Carta </w:t>
      </w:r>
      <w:r w:rsidR="008B05A0" w:rsidRPr="004F255D">
        <w:rPr>
          <w:rFonts w:eastAsia="Arial Narrow" w:cs="Arial"/>
          <w:spacing w:val="6"/>
          <w:szCs w:val="24"/>
        </w:rPr>
        <w:t>Política</w:t>
      </w:r>
      <w:r w:rsidR="00B63FDD" w:rsidRPr="004F255D">
        <w:rPr>
          <w:rFonts w:eastAsia="Arial Narrow" w:cs="Arial"/>
          <w:spacing w:val="6"/>
          <w:szCs w:val="24"/>
        </w:rPr>
        <w:t>, según la cual “</w:t>
      </w:r>
      <w:r w:rsidR="00B63FDD" w:rsidRPr="004F255D">
        <w:rPr>
          <w:rFonts w:eastAsia="Arial Narrow" w:cs="Arial"/>
          <w:i/>
          <w:iCs/>
          <w:spacing w:val="6"/>
          <w:sz w:val="22"/>
          <w:szCs w:val="24"/>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r w:rsidR="00B63FDD" w:rsidRPr="004F255D">
        <w:rPr>
          <w:rFonts w:eastAsia="Arial Narrow" w:cs="Arial"/>
          <w:spacing w:val="6"/>
          <w:szCs w:val="24"/>
        </w:rPr>
        <w:t>”.</w:t>
      </w:r>
    </w:p>
    <w:p w14:paraId="44E871BC" w14:textId="77777777" w:rsidR="008B05A0" w:rsidRPr="004F255D" w:rsidRDefault="008B05A0" w:rsidP="004F255D">
      <w:pPr>
        <w:pStyle w:val="Textoindependiente32"/>
        <w:spacing w:line="276" w:lineRule="auto"/>
        <w:rPr>
          <w:rFonts w:eastAsia="Arial Narrow" w:cs="Arial"/>
          <w:spacing w:val="6"/>
          <w:szCs w:val="24"/>
          <w:highlight w:val="yellow"/>
        </w:rPr>
      </w:pPr>
    </w:p>
    <w:p w14:paraId="38E12CF0" w14:textId="77777777" w:rsidR="008B05A0" w:rsidRPr="004F255D" w:rsidRDefault="008B05A0" w:rsidP="004F255D">
      <w:pPr>
        <w:spacing w:before="20" w:after="20" w:line="276" w:lineRule="auto"/>
        <w:jc w:val="both"/>
        <w:rPr>
          <w:rFonts w:ascii="Arial" w:eastAsia="Arial Narrow" w:hAnsi="Arial" w:cs="Arial"/>
          <w:spacing w:val="6"/>
          <w:szCs w:val="24"/>
        </w:rPr>
      </w:pPr>
      <w:r w:rsidRPr="004F255D">
        <w:rPr>
          <w:rFonts w:ascii="Arial" w:eastAsia="Arial Narrow" w:hAnsi="Arial" w:cs="Arial"/>
          <w:spacing w:val="6"/>
          <w:szCs w:val="24"/>
        </w:rPr>
        <w:t xml:space="preserve">En ese sentido, se pronunció la Corte Constitucional </w:t>
      </w:r>
      <w:r w:rsidR="00175A37" w:rsidRPr="004F255D">
        <w:rPr>
          <w:rFonts w:ascii="Arial" w:eastAsia="Arial Narrow" w:hAnsi="Arial" w:cs="Arial"/>
          <w:spacing w:val="6"/>
          <w:szCs w:val="24"/>
        </w:rPr>
        <w:t xml:space="preserve">en sentencia C – 378 de 1998, </w:t>
      </w:r>
      <w:r w:rsidRPr="004F255D">
        <w:rPr>
          <w:rFonts w:ascii="Arial" w:eastAsia="Arial Narrow" w:hAnsi="Arial" w:cs="Arial"/>
          <w:spacing w:val="6"/>
          <w:szCs w:val="24"/>
        </w:rPr>
        <w:t xml:space="preserve">al </w:t>
      </w:r>
      <w:r w:rsidR="0053705A" w:rsidRPr="004F255D">
        <w:rPr>
          <w:rFonts w:ascii="Arial" w:eastAsia="Arial Narrow" w:hAnsi="Arial" w:cs="Arial"/>
          <w:spacing w:val="6"/>
          <w:szCs w:val="24"/>
        </w:rPr>
        <w:t>referirse</w:t>
      </w:r>
      <w:r w:rsidRPr="004F255D">
        <w:rPr>
          <w:rFonts w:ascii="Arial" w:eastAsia="Arial Narrow" w:hAnsi="Arial" w:cs="Arial"/>
          <w:spacing w:val="6"/>
          <w:szCs w:val="24"/>
        </w:rPr>
        <w:t xml:space="preserve"> el alcance del artículo 31 de la Ley 100 de 1993, relacionado con la naturaleza de los recursos del Fondo de Prima Media con Prestación Definida, </w:t>
      </w:r>
      <w:r w:rsidR="0053705A" w:rsidRPr="004F255D">
        <w:rPr>
          <w:rFonts w:ascii="Arial" w:eastAsia="Arial Narrow" w:hAnsi="Arial" w:cs="Arial"/>
          <w:spacing w:val="6"/>
          <w:szCs w:val="24"/>
        </w:rPr>
        <w:t>para indicar que</w:t>
      </w:r>
      <w:r w:rsidRPr="004F255D">
        <w:rPr>
          <w:rFonts w:ascii="Arial" w:eastAsia="Arial Narrow" w:hAnsi="Arial" w:cs="Arial"/>
          <w:spacing w:val="6"/>
          <w:szCs w:val="24"/>
        </w:rPr>
        <w:t xml:space="preserve"> el hecho de que los aportes de los afiliados y sus rendimientos constituyan un fondo común no significa que puedan catalogarse como ingresos de la Nación o parte de su patrimonio, pues los apo</w:t>
      </w:r>
      <w:r w:rsidR="00693587" w:rsidRPr="004F255D">
        <w:rPr>
          <w:rFonts w:ascii="Arial" w:eastAsia="Arial Narrow" w:hAnsi="Arial" w:cs="Arial"/>
          <w:spacing w:val="6"/>
          <w:szCs w:val="24"/>
        </w:rPr>
        <w:t>rtes que administra el ISS hoy Colpensiones</w:t>
      </w:r>
      <w:r w:rsidRPr="004F255D">
        <w:rPr>
          <w:rFonts w:ascii="Arial" w:eastAsia="Arial Narrow" w:hAnsi="Arial" w:cs="Arial"/>
          <w:spacing w:val="6"/>
          <w:szCs w:val="24"/>
        </w:rPr>
        <w:t>, así como sus rendimientos, en razón de su naturaleza parafiscal no pueden reputarse de propiedad ni del ente administrador ni mucho menos del Estado.</w:t>
      </w:r>
    </w:p>
    <w:p w14:paraId="144A5D23" w14:textId="77777777" w:rsidR="00F74D6F" w:rsidRPr="004F255D" w:rsidRDefault="00F74D6F" w:rsidP="004F255D">
      <w:pPr>
        <w:spacing w:before="20" w:after="20" w:line="276" w:lineRule="auto"/>
        <w:jc w:val="both"/>
        <w:rPr>
          <w:rFonts w:ascii="Arial" w:eastAsia="Arial Narrow" w:hAnsi="Arial" w:cs="Arial"/>
          <w:spacing w:val="6"/>
          <w:szCs w:val="24"/>
        </w:rPr>
      </w:pPr>
    </w:p>
    <w:p w14:paraId="29445CA2" w14:textId="47AE8B62" w:rsidR="00F74D6F" w:rsidRPr="004F255D" w:rsidRDefault="00F74D6F" w:rsidP="004F255D">
      <w:pPr>
        <w:spacing w:before="20" w:after="20" w:line="276" w:lineRule="auto"/>
        <w:jc w:val="both"/>
        <w:rPr>
          <w:rFonts w:ascii="Arial" w:eastAsia="Arial Narrow" w:hAnsi="Arial" w:cs="Arial"/>
          <w:spacing w:val="6"/>
          <w:szCs w:val="24"/>
        </w:rPr>
      </w:pPr>
      <w:r w:rsidRPr="004F255D">
        <w:rPr>
          <w:rFonts w:ascii="Arial" w:eastAsia="Arial Narrow" w:hAnsi="Arial" w:cs="Arial"/>
          <w:spacing w:val="6"/>
          <w:szCs w:val="24"/>
        </w:rPr>
        <w:t>Por su parte, la jurisdicción ordinaria en su especialidad laboral, en sentencia SL451–2013, al respecto indicó “</w:t>
      </w:r>
      <w:r w:rsidRPr="004F255D">
        <w:rPr>
          <w:rFonts w:ascii="Arial" w:eastAsia="Arial Narrow" w:hAnsi="Arial" w:cs="Arial"/>
          <w:i/>
          <w:iCs/>
          <w:spacing w:val="6"/>
          <w:sz w:val="22"/>
          <w:szCs w:val="24"/>
        </w:rPr>
        <w:t>El debate sobre el carácter de los dineros con que el INSTITUTO DE SEGUROS SOCIALES paga las prestaciones que concede, hace rato fue superado en el sentido de colegir que no tiene la calidad de asignación proveniente del tesoro público, en tanto los aportes que sirven para su financiación no tienen origen en fondos de naturaleza pública, dado que son realizados</w:t>
      </w:r>
      <w:r w:rsidR="004F255D">
        <w:rPr>
          <w:rFonts w:ascii="Arial" w:eastAsia="Arial Narrow" w:hAnsi="Arial" w:cs="Arial"/>
          <w:i/>
          <w:iCs/>
          <w:spacing w:val="6"/>
          <w:sz w:val="22"/>
          <w:szCs w:val="24"/>
        </w:rPr>
        <w:t xml:space="preserve"> por empleadores y trabajadores</w:t>
      </w:r>
      <w:r w:rsidRPr="004F255D">
        <w:rPr>
          <w:rFonts w:ascii="Arial" w:eastAsia="Arial Narrow" w:hAnsi="Arial" w:cs="Arial"/>
          <w:i/>
          <w:iCs/>
          <w:spacing w:val="6"/>
          <w:sz w:val="22"/>
          <w:szCs w:val="24"/>
        </w:rPr>
        <w:t xml:space="preserve"> (…)</w:t>
      </w:r>
      <w:r w:rsidRPr="004F255D">
        <w:rPr>
          <w:rFonts w:ascii="Arial" w:eastAsia="Arial Narrow" w:hAnsi="Arial" w:cs="Arial"/>
          <w:spacing w:val="6"/>
          <w:sz w:val="22"/>
          <w:szCs w:val="24"/>
        </w:rPr>
        <w:t xml:space="preserve"> </w:t>
      </w:r>
      <w:r w:rsidRPr="004F255D">
        <w:rPr>
          <w:rFonts w:ascii="Arial" w:eastAsia="Arial Narrow" w:hAnsi="Arial" w:cs="Arial"/>
          <w:spacing w:val="6"/>
          <w:szCs w:val="24"/>
        </w:rPr>
        <w:t>“.</w:t>
      </w:r>
    </w:p>
    <w:p w14:paraId="738610EB" w14:textId="77777777" w:rsidR="001A6C8B" w:rsidRPr="004F255D" w:rsidRDefault="001A6C8B" w:rsidP="004F255D">
      <w:pPr>
        <w:spacing w:before="20" w:after="20" w:line="276" w:lineRule="auto"/>
        <w:jc w:val="both"/>
        <w:rPr>
          <w:rFonts w:ascii="Arial" w:eastAsia="Arial Narrow" w:hAnsi="Arial" w:cs="Arial"/>
          <w:spacing w:val="6"/>
          <w:szCs w:val="24"/>
        </w:rPr>
      </w:pPr>
    </w:p>
    <w:p w14:paraId="29AA5906" w14:textId="77777777" w:rsidR="001A6C8B" w:rsidRPr="004F255D" w:rsidRDefault="001A6C8B" w:rsidP="004F255D">
      <w:pPr>
        <w:spacing w:before="20" w:after="20" w:line="276" w:lineRule="auto"/>
        <w:jc w:val="both"/>
        <w:rPr>
          <w:rFonts w:ascii="Arial" w:eastAsia="Arial Narrow" w:hAnsi="Arial" w:cs="Arial"/>
          <w:spacing w:val="6"/>
          <w:szCs w:val="24"/>
        </w:rPr>
      </w:pPr>
      <w:r w:rsidRPr="004F255D">
        <w:rPr>
          <w:rFonts w:ascii="Arial" w:eastAsia="Arial Narrow" w:hAnsi="Arial" w:cs="Arial"/>
          <w:spacing w:val="6"/>
          <w:szCs w:val="24"/>
        </w:rPr>
        <w:t>En dicha providencia, la Corte rememoró la sentencia No. 24062, de 14 de febrero de 2005, en el cual se adoctrinó:</w:t>
      </w:r>
    </w:p>
    <w:p w14:paraId="637805D2" w14:textId="77777777" w:rsidR="00712CF8" w:rsidRPr="004F255D" w:rsidRDefault="00712CF8" w:rsidP="004F255D">
      <w:pPr>
        <w:spacing w:before="20" w:after="20" w:line="276" w:lineRule="auto"/>
        <w:jc w:val="both"/>
        <w:rPr>
          <w:rFonts w:ascii="Arial" w:eastAsia="Arial Narrow" w:hAnsi="Arial" w:cs="Arial"/>
          <w:spacing w:val="6"/>
          <w:szCs w:val="24"/>
        </w:rPr>
      </w:pPr>
    </w:p>
    <w:p w14:paraId="6575D2C3" w14:textId="0E260E97" w:rsidR="001A6C8B" w:rsidRPr="004F255D" w:rsidRDefault="001A6C8B" w:rsidP="004F255D">
      <w:pPr>
        <w:overflowPunct w:val="0"/>
        <w:autoSpaceDE w:val="0"/>
        <w:autoSpaceDN w:val="0"/>
        <w:adjustRightInd w:val="0"/>
        <w:ind w:left="426" w:right="420"/>
        <w:jc w:val="both"/>
        <w:textAlignment w:val="baseline"/>
        <w:rPr>
          <w:rFonts w:ascii="Arial" w:eastAsia="Arial Narrow" w:hAnsi="Arial" w:cs="Arial"/>
          <w:i/>
          <w:iCs/>
          <w:spacing w:val="6"/>
          <w:sz w:val="22"/>
          <w:szCs w:val="24"/>
        </w:rPr>
      </w:pPr>
      <w:r w:rsidRPr="004F255D">
        <w:rPr>
          <w:rFonts w:ascii="Arial" w:eastAsia="Arial Narrow" w:hAnsi="Arial" w:cs="Arial"/>
          <w:i/>
          <w:iCs/>
          <w:spacing w:val="6"/>
          <w:sz w:val="22"/>
          <w:szCs w:val="24"/>
        </w:rPr>
        <w:t>“</w:t>
      </w:r>
      <w:r w:rsidR="008E2B38" w:rsidRPr="004F255D">
        <w:rPr>
          <w:rFonts w:ascii="Arial" w:eastAsia="Arial Narrow" w:hAnsi="Arial" w:cs="Arial"/>
          <w:i/>
          <w:iCs/>
          <w:spacing w:val="6"/>
          <w:sz w:val="22"/>
          <w:szCs w:val="24"/>
        </w:rPr>
        <w:t xml:space="preserve">(…) </w:t>
      </w:r>
      <w:r w:rsidRPr="004F255D">
        <w:rPr>
          <w:rFonts w:ascii="Arial" w:eastAsia="Arial Narrow" w:hAnsi="Arial" w:cs="Arial"/>
          <w:i/>
          <w:iCs/>
          <w:spacing w:val="6"/>
          <w:sz w:val="22"/>
          <w:szCs w:val="24"/>
        </w:rPr>
        <w:t>tratándose de las pensiones que administra para su pago el Instituto de Seguros Sociales, ya sea el afiliado un trabajador particular o uno oficial que se someta al régimen solidario de prima media con prestación definida, no es factible colegir, de la misma manera, que se sufragan con dineros del tesoro, por las siguientes razones:</w:t>
      </w:r>
    </w:p>
    <w:p w14:paraId="463F29E8" w14:textId="77777777" w:rsidR="001A6C8B" w:rsidRPr="004F255D" w:rsidRDefault="001A6C8B" w:rsidP="004F255D">
      <w:pPr>
        <w:overflowPunct w:val="0"/>
        <w:autoSpaceDE w:val="0"/>
        <w:autoSpaceDN w:val="0"/>
        <w:adjustRightInd w:val="0"/>
        <w:ind w:left="426" w:right="420"/>
        <w:jc w:val="both"/>
        <w:textAlignment w:val="baseline"/>
        <w:rPr>
          <w:rFonts w:ascii="Arial" w:eastAsia="Arial Narrow" w:hAnsi="Arial" w:cs="Arial"/>
          <w:i/>
          <w:iCs/>
          <w:spacing w:val="6"/>
          <w:sz w:val="22"/>
          <w:szCs w:val="24"/>
        </w:rPr>
      </w:pPr>
    </w:p>
    <w:p w14:paraId="667BE958" w14:textId="77777777" w:rsidR="001A6C8B" w:rsidRPr="004F255D" w:rsidRDefault="001A6C8B" w:rsidP="004F255D">
      <w:pPr>
        <w:overflowPunct w:val="0"/>
        <w:autoSpaceDE w:val="0"/>
        <w:autoSpaceDN w:val="0"/>
        <w:adjustRightInd w:val="0"/>
        <w:ind w:left="426" w:right="420"/>
        <w:jc w:val="both"/>
        <w:textAlignment w:val="baseline"/>
        <w:rPr>
          <w:rFonts w:ascii="Arial" w:eastAsia="Arial Narrow" w:hAnsi="Arial" w:cs="Arial"/>
          <w:i/>
          <w:iCs/>
          <w:spacing w:val="6"/>
          <w:sz w:val="22"/>
          <w:szCs w:val="24"/>
        </w:rPr>
      </w:pPr>
      <w:r w:rsidRPr="004F255D">
        <w:rPr>
          <w:rFonts w:ascii="Arial" w:eastAsia="Arial Narrow" w:hAnsi="Arial" w:cs="Arial"/>
          <w:i/>
          <w:iCs/>
          <w:spacing w:val="6"/>
          <w:sz w:val="22"/>
          <w:szCs w:val="24"/>
        </w:rPr>
        <w:t>- El fondo económico de donde se cancelan las pensiones de vejez, invalidez o de sobrevivientes no resulta ser de propiedad del Instituto de Seguros Sociales, por ser este Instituto un mero administrador, lo que significa que en virtud de la naturaleza jurídica del ISS, no es dable estimar a dicho fondo común como bien del tesoro haciendo parte de la prohibición del canon 128 de la Carta Política.</w:t>
      </w:r>
    </w:p>
    <w:p w14:paraId="3B7B4B86" w14:textId="77777777" w:rsidR="00505916" w:rsidRPr="004F255D" w:rsidRDefault="00505916" w:rsidP="004F255D">
      <w:pPr>
        <w:overflowPunct w:val="0"/>
        <w:autoSpaceDE w:val="0"/>
        <w:autoSpaceDN w:val="0"/>
        <w:adjustRightInd w:val="0"/>
        <w:ind w:left="426" w:right="420"/>
        <w:jc w:val="both"/>
        <w:textAlignment w:val="baseline"/>
        <w:rPr>
          <w:rFonts w:ascii="Arial" w:eastAsia="Arial Narrow" w:hAnsi="Arial" w:cs="Arial"/>
          <w:i/>
          <w:iCs/>
          <w:spacing w:val="6"/>
          <w:sz w:val="22"/>
          <w:szCs w:val="24"/>
        </w:rPr>
      </w:pPr>
    </w:p>
    <w:p w14:paraId="7388B2FA" w14:textId="77777777" w:rsidR="001A6C8B" w:rsidRPr="004F255D" w:rsidRDefault="001A6C8B" w:rsidP="004F255D">
      <w:pPr>
        <w:overflowPunct w:val="0"/>
        <w:autoSpaceDE w:val="0"/>
        <w:autoSpaceDN w:val="0"/>
        <w:adjustRightInd w:val="0"/>
        <w:ind w:left="426" w:right="420"/>
        <w:jc w:val="both"/>
        <w:textAlignment w:val="baseline"/>
        <w:rPr>
          <w:rFonts w:ascii="Arial" w:eastAsia="Arial Narrow" w:hAnsi="Arial" w:cs="Arial"/>
          <w:i/>
          <w:iCs/>
          <w:spacing w:val="6"/>
          <w:sz w:val="22"/>
          <w:szCs w:val="24"/>
        </w:rPr>
      </w:pPr>
      <w:r w:rsidRPr="004F255D">
        <w:rPr>
          <w:rFonts w:ascii="Arial" w:eastAsia="Arial Narrow" w:hAnsi="Arial" w:cs="Arial"/>
          <w:i/>
          <w:iCs/>
          <w:spacing w:val="6"/>
          <w:sz w:val="22"/>
          <w:szCs w:val="24"/>
        </w:rPr>
        <w:t xml:space="preserve">- En cuanto a las cotizaciones que recibe el ISS de una entidad oficial, si bien provienen del Tesoro, constituyen un patrimonio de afectación parafiscal, por estar destinados exclusivamente a engrosar el fondo común para el pago de las pensiones conforme a la ley, pues su finalidad es contribuir con el financiamiento de ese régimen, y por tanto los dineros que en un comienzo fueron propios del erario público dejan de serlo al quedar trasladados a la entidad de seguridad social, entrando a engrosar una reserva parafiscal que por ficción legal y constitucional dejan de ser propiedad de la entidad, a más </w:t>
      </w:r>
      <w:r w:rsidRPr="004F255D">
        <w:rPr>
          <w:rFonts w:ascii="Arial" w:eastAsia="Arial Narrow" w:hAnsi="Arial" w:cs="Arial"/>
          <w:i/>
          <w:iCs/>
          <w:spacing w:val="6"/>
          <w:sz w:val="22"/>
          <w:szCs w:val="24"/>
        </w:rPr>
        <w:lastRenderedPageBreak/>
        <w:t>de que una parte de esos aportes o cotizaciones sale del patrimonio del trabajador.</w:t>
      </w:r>
    </w:p>
    <w:p w14:paraId="3A0FF5F2" w14:textId="77777777" w:rsidR="00505916" w:rsidRPr="004F255D" w:rsidRDefault="00505916" w:rsidP="004F255D">
      <w:pPr>
        <w:overflowPunct w:val="0"/>
        <w:autoSpaceDE w:val="0"/>
        <w:autoSpaceDN w:val="0"/>
        <w:adjustRightInd w:val="0"/>
        <w:ind w:left="426" w:right="420"/>
        <w:jc w:val="both"/>
        <w:textAlignment w:val="baseline"/>
        <w:rPr>
          <w:rFonts w:ascii="Arial" w:eastAsia="Arial Narrow" w:hAnsi="Arial" w:cs="Arial"/>
          <w:i/>
          <w:iCs/>
          <w:spacing w:val="6"/>
          <w:sz w:val="22"/>
          <w:szCs w:val="24"/>
        </w:rPr>
      </w:pPr>
    </w:p>
    <w:p w14:paraId="46B5CAC9" w14:textId="77777777" w:rsidR="001A6C8B" w:rsidRPr="004F255D" w:rsidRDefault="001A6C8B" w:rsidP="004F255D">
      <w:pPr>
        <w:overflowPunct w:val="0"/>
        <w:autoSpaceDE w:val="0"/>
        <w:autoSpaceDN w:val="0"/>
        <w:adjustRightInd w:val="0"/>
        <w:ind w:left="426" w:right="420"/>
        <w:jc w:val="both"/>
        <w:textAlignment w:val="baseline"/>
        <w:rPr>
          <w:rFonts w:ascii="Arial" w:eastAsia="Arial Narrow" w:hAnsi="Arial" w:cs="Arial"/>
          <w:i/>
          <w:iCs/>
          <w:spacing w:val="6"/>
          <w:sz w:val="22"/>
          <w:szCs w:val="24"/>
        </w:rPr>
      </w:pPr>
      <w:r w:rsidRPr="004F255D">
        <w:rPr>
          <w:rFonts w:ascii="Arial" w:eastAsia="Arial Narrow" w:hAnsi="Arial" w:cs="Arial"/>
          <w:i/>
          <w:iCs/>
          <w:spacing w:val="6"/>
          <w:sz w:val="22"/>
          <w:szCs w:val="24"/>
        </w:rPr>
        <w:t xml:space="preserve">En este orden, la pensión legal concedida por el ISS a uno de sus asegurados, como consecuencia de las cotizaciones o aportes que efectuó el Estado o los particulares, no tiene el carácter de pública”. </w:t>
      </w:r>
    </w:p>
    <w:p w14:paraId="4957A68A" w14:textId="77777777" w:rsidR="004F255D" w:rsidRDefault="004F255D" w:rsidP="004F255D">
      <w:pPr>
        <w:spacing w:before="20" w:after="20" w:line="276" w:lineRule="auto"/>
        <w:jc w:val="both"/>
        <w:rPr>
          <w:rFonts w:ascii="Arial" w:eastAsia="Arial Narrow" w:hAnsi="Arial" w:cs="Arial"/>
          <w:spacing w:val="6"/>
          <w:szCs w:val="24"/>
        </w:rPr>
      </w:pPr>
    </w:p>
    <w:p w14:paraId="5773995A" w14:textId="77777777" w:rsidR="00356CDC" w:rsidRPr="004F255D" w:rsidRDefault="00356CDC" w:rsidP="004F255D">
      <w:pPr>
        <w:spacing w:before="20" w:after="20" w:line="276" w:lineRule="auto"/>
        <w:jc w:val="both"/>
        <w:rPr>
          <w:rFonts w:ascii="Arial" w:eastAsia="Arial Narrow" w:hAnsi="Arial" w:cs="Arial"/>
          <w:spacing w:val="6"/>
          <w:szCs w:val="24"/>
        </w:rPr>
      </w:pPr>
      <w:r w:rsidRPr="004F255D">
        <w:rPr>
          <w:rFonts w:ascii="Arial" w:eastAsia="Arial Narrow" w:hAnsi="Arial" w:cs="Arial"/>
          <w:spacing w:val="6"/>
          <w:szCs w:val="24"/>
        </w:rPr>
        <w:t xml:space="preserve">De ahí que, aunque los bonos pensionales se reconozcan con recursos a cargo de la Nación, son como se dijo, un título valor que representa en tiempo y en dinero los aportes efectuados al antiguo régimen de reparto simple, que ciertamente beneficiaron en su momento </w:t>
      </w:r>
      <w:r w:rsidR="00E223EA" w:rsidRPr="004F255D">
        <w:rPr>
          <w:rFonts w:ascii="Arial" w:eastAsia="Arial Narrow" w:hAnsi="Arial" w:cs="Arial"/>
          <w:spacing w:val="6"/>
          <w:szCs w:val="24"/>
        </w:rPr>
        <w:t xml:space="preserve">a dicho </w:t>
      </w:r>
      <w:r w:rsidRPr="004F255D">
        <w:rPr>
          <w:rFonts w:ascii="Arial" w:eastAsia="Arial Narrow" w:hAnsi="Arial" w:cs="Arial"/>
          <w:spacing w:val="6"/>
          <w:szCs w:val="24"/>
        </w:rPr>
        <w:t xml:space="preserve">sector de la economía, si se tiene en cuenta que </w:t>
      </w:r>
      <w:r w:rsidR="00E223EA" w:rsidRPr="004F255D">
        <w:rPr>
          <w:rFonts w:ascii="Arial" w:eastAsia="Arial Narrow" w:hAnsi="Arial" w:cs="Arial"/>
          <w:spacing w:val="6"/>
          <w:szCs w:val="24"/>
        </w:rPr>
        <w:t xml:space="preserve">con la entrada en vigencia de la Ley 100 de 1993, el traslado de quienes venían afiliadas a regímenes pensionales anteriores, implicaba </w:t>
      </w:r>
      <w:r w:rsidR="00CD3AB4" w:rsidRPr="004F255D">
        <w:rPr>
          <w:rFonts w:ascii="Arial" w:eastAsia="Arial Narrow" w:hAnsi="Arial" w:cs="Arial"/>
          <w:spacing w:val="6"/>
          <w:szCs w:val="24"/>
        </w:rPr>
        <w:t xml:space="preserve">un costo y desbalance enorme </w:t>
      </w:r>
      <w:r w:rsidR="00E223EA" w:rsidRPr="004F255D">
        <w:rPr>
          <w:rFonts w:ascii="Arial" w:eastAsia="Arial Narrow" w:hAnsi="Arial" w:cs="Arial"/>
          <w:spacing w:val="6"/>
          <w:szCs w:val="24"/>
        </w:rPr>
        <w:t>para las finanzas del RPMPD</w:t>
      </w:r>
      <w:r w:rsidR="00CD3AB4" w:rsidRPr="004F255D">
        <w:rPr>
          <w:rFonts w:ascii="Arial" w:eastAsia="Arial Narrow" w:hAnsi="Arial" w:cs="Arial"/>
          <w:spacing w:val="6"/>
          <w:szCs w:val="24"/>
        </w:rPr>
        <w:t xml:space="preserve">, </w:t>
      </w:r>
      <w:r w:rsidR="00E223EA" w:rsidRPr="004F255D">
        <w:rPr>
          <w:rFonts w:ascii="Arial" w:eastAsia="Arial Narrow" w:hAnsi="Arial" w:cs="Arial"/>
          <w:spacing w:val="6"/>
          <w:szCs w:val="24"/>
        </w:rPr>
        <w:t>en razón al traslado inmediato de los aportes y sus rendimi</w:t>
      </w:r>
      <w:r w:rsidR="00CD3AB4" w:rsidRPr="004F255D">
        <w:rPr>
          <w:rFonts w:ascii="Arial" w:eastAsia="Arial Narrow" w:hAnsi="Arial" w:cs="Arial"/>
          <w:spacing w:val="6"/>
          <w:szCs w:val="24"/>
        </w:rPr>
        <w:t>entos a otro fondo, por lo que el ordenamiento legal</w:t>
      </w:r>
      <w:r w:rsidR="00E223EA" w:rsidRPr="004F255D">
        <w:rPr>
          <w:rFonts w:ascii="Arial" w:eastAsia="Arial Narrow" w:hAnsi="Arial" w:cs="Arial"/>
          <w:spacing w:val="6"/>
          <w:szCs w:val="24"/>
        </w:rPr>
        <w:t xml:space="preserve"> prefirió convertir dichos aportes en un instrumento de deuda pública</w:t>
      </w:r>
      <w:r w:rsidR="00CD3AB4" w:rsidRPr="004F255D">
        <w:rPr>
          <w:rFonts w:ascii="Arial" w:eastAsia="Arial Narrow" w:hAnsi="Arial" w:cs="Arial"/>
          <w:spacing w:val="6"/>
          <w:szCs w:val="24"/>
        </w:rPr>
        <w:t>, que en últimas, corresponde</w:t>
      </w:r>
      <w:r w:rsidRPr="004F255D">
        <w:rPr>
          <w:rFonts w:ascii="Arial" w:eastAsia="Arial Narrow" w:hAnsi="Arial" w:cs="Arial"/>
          <w:spacing w:val="6"/>
          <w:szCs w:val="24"/>
        </w:rPr>
        <w:t xml:space="preserve"> a una prestación del trabajador como retribución </w:t>
      </w:r>
      <w:r w:rsidR="00CD3AB4" w:rsidRPr="004F255D">
        <w:rPr>
          <w:rFonts w:ascii="Arial" w:eastAsia="Arial Narrow" w:hAnsi="Arial" w:cs="Arial"/>
          <w:spacing w:val="6"/>
          <w:szCs w:val="24"/>
        </w:rPr>
        <w:t xml:space="preserve">por sus labores. </w:t>
      </w:r>
    </w:p>
    <w:p w14:paraId="61829076" w14:textId="77777777" w:rsidR="00A356E9" w:rsidRPr="004F255D" w:rsidRDefault="00A356E9" w:rsidP="004F255D">
      <w:pPr>
        <w:spacing w:before="20" w:after="20" w:line="276" w:lineRule="auto"/>
        <w:jc w:val="both"/>
        <w:rPr>
          <w:rFonts w:ascii="Arial" w:eastAsia="Arial Narrow" w:hAnsi="Arial" w:cs="Arial"/>
          <w:spacing w:val="6"/>
          <w:szCs w:val="24"/>
        </w:rPr>
      </w:pPr>
    </w:p>
    <w:p w14:paraId="093F10FE" w14:textId="77777777" w:rsidR="00A356E9" w:rsidRPr="004F255D" w:rsidRDefault="00A356E9" w:rsidP="004F255D">
      <w:pPr>
        <w:spacing w:before="20" w:after="20" w:line="276" w:lineRule="auto"/>
        <w:jc w:val="both"/>
        <w:rPr>
          <w:rFonts w:ascii="Arial" w:eastAsia="Arial Narrow" w:hAnsi="Arial" w:cs="Arial"/>
          <w:spacing w:val="6"/>
          <w:szCs w:val="24"/>
        </w:rPr>
      </w:pPr>
      <w:r w:rsidRPr="004F255D">
        <w:rPr>
          <w:rFonts w:ascii="Arial" w:eastAsia="Arial Narrow" w:hAnsi="Arial" w:cs="Arial"/>
          <w:spacing w:val="6"/>
          <w:szCs w:val="24"/>
        </w:rPr>
        <w:t>De manera que, contrario a lo afirmado por la entidad apelante, el bono pensional no puede tomarse como una erogación proveniente del tesoro público.</w:t>
      </w:r>
    </w:p>
    <w:p w14:paraId="2BA226A1" w14:textId="77777777" w:rsidR="00175A37" w:rsidRPr="004F255D" w:rsidRDefault="00175A37" w:rsidP="004F255D">
      <w:pPr>
        <w:spacing w:before="20" w:after="20" w:line="276" w:lineRule="auto"/>
        <w:jc w:val="both"/>
        <w:rPr>
          <w:rFonts w:ascii="Arial" w:eastAsia="Arial Narrow" w:hAnsi="Arial" w:cs="Arial"/>
          <w:spacing w:val="6"/>
          <w:szCs w:val="24"/>
        </w:rPr>
      </w:pPr>
    </w:p>
    <w:p w14:paraId="45A80ED1" w14:textId="77777777" w:rsidR="00211A1D" w:rsidRPr="004F255D" w:rsidRDefault="00A356E9" w:rsidP="004F255D">
      <w:pPr>
        <w:pStyle w:val="Textoindependiente32"/>
        <w:spacing w:line="276" w:lineRule="auto"/>
        <w:rPr>
          <w:rFonts w:eastAsia="Arial Narrow" w:cs="Arial"/>
          <w:spacing w:val="6"/>
          <w:szCs w:val="24"/>
        </w:rPr>
      </w:pPr>
      <w:r w:rsidRPr="004F255D">
        <w:rPr>
          <w:rFonts w:eastAsia="Arial Narrow" w:cs="Arial"/>
          <w:spacing w:val="6"/>
          <w:szCs w:val="24"/>
        </w:rPr>
        <w:t xml:space="preserve">Así las cosas, </w:t>
      </w:r>
      <w:r w:rsidR="00211A1D" w:rsidRPr="004F255D">
        <w:rPr>
          <w:rFonts w:eastAsia="Arial Narrow" w:cs="Arial"/>
          <w:spacing w:val="6"/>
          <w:szCs w:val="24"/>
        </w:rPr>
        <w:t>es procedente</w:t>
      </w:r>
      <w:r w:rsidR="009274A0" w:rsidRPr="004F255D">
        <w:rPr>
          <w:rFonts w:eastAsia="Arial Narrow" w:cs="Arial"/>
          <w:spacing w:val="6"/>
          <w:szCs w:val="24"/>
        </w:rPr>
        <w:t xml:space="preserve"> entonces </w:t>
      </w:r>
      <w:r w:rsidR="00211A1D" w:rsidRPr="004F255D">
        <w:rPr>
          <w:rFonts w:eastAsia="Arial Narrow" w:cs="Arial"/>
          <w:spacing w:val="6"/>
          <w:szCs w:val="24"/>
        </w:rPr>
        <w:t xml:space="preserve">que por ese lapso cotizado en el Régimen de Prima Media, se expida en favor del actor y con destino a la AFP a la cual se encuentra afiliado, el respectivo bono pensional </w:t>
      </w:r>
      <w:r w:rsidR="00EE04BE" w:rsidRPr="004F255D">
        <w:rPr>
          <w:rFonts w:eastAsia="Arial Narrow" w:cs="Arial"/>
          <w:spacing w:val="6"/>
          <w:szCs w:val="24"/>
        </w:rPr>
        <w:t xml:space="preserve">Tipo A </w:t>
      </w:r>
      <w:r w:rsidR="00211A1D" w:rsidRPr="004F255D">
        <w:rPr>
          <w:rFonts w:eastAsia="Arial Narrow" w:cs="Arial"/>
          <w:spacing w:val="6"/>
          <w:szCs w:val="24"/>
        </w:rPr>
        <w:t xml:space="preserve">para que este Fondo, a su vez efectúe la </w:t>
      </w:r>
      <w:r w:rsidR="00EE04BE" w:rsidRPr="004F255D">
        <w:rPr>
          <w:rFonts w:eastAsia="Arial Narrow" w:cs="Arial"/>
          <w:spacing w:val="6"/>
          <w:szCs w:val="24"/>
        </w:rPr>
        <w:t xml:space="preserve">respectiva </w:t>
      </w:r>
      <w:r w:rsidR="00211A1D" w:rsidRPr="004F255D">
        <w:rPr>
          <w:rFonts w:eastAsia="Arial Narrow" w:cs="Arial"/>
          <w:spacing w:val="6"/>
          <w:szCs w:val="24"/>
        </w:rPr>
        <w:t>reliquidación de la devolución de saldos.</w:t>
      </w:r>
    </w:p>
    <w:p w14:paraId="17AD93B2" w14:textId="77777777" w:rsidR="00C33519" w:rsidRPr="004F255D" w:rsidRDefault="00C33519" w:rsidP="004F255D">
      <w:pPr>
        <w:pStyle w:val="Textoindependiente32"/>
        <w:spacing w:line="276" w:lineRule="auto"/>
        <w:rPr>
          <w:rFonts w:eastAsia="Arial Narrow" w:cs="Arial"/>
          <w:spacing w:val="6"/>
          <w:szCs w:val="24"/>
        </w:rPr>
      </w:pPr>
    </w:p>
    <w:p w14:paraId="091C080B" w14:textId="77777777" w:rsidR="00E66F70" w:rsidRPr="004F255D" w:rsidRDefault="00E66F70" w:rsidP="004F255D">
      <w:pPr>
        <w:pStyle w:val="Textoindependiente32"/>
        <w:spacing w:line="276" w:lineRule="auto"/>
        <w:rPr>
          <w:rFonts w:eastAsia="Arial Narrow" w:cs="Arial"/>
          <w:spacing w:val="6"/>
          <w:szCs w:val="24"/>
        </w:rPr>
      </w:pPr>
      <w:r w:rsidRPr="004F255D">
        <w:rPr>
          <w:rFonts w:eastAsia="Arial Narrow" w:cs="Arial"/>
          <w:spacing w:val="6"/>
          <w:szCs w:val="24"/>
        </w:rPr>
        <w:t xml:space="preserve">De modo que, la jueza de primer grado acertó al declarar que el actor tiene derecho </w:t>
      </w:r>
      <w:r w:rsidR="00077F99" w:rsidRPr="004F255D">
        <w:rPr>
          <w:rFonts w:eastAsia="Arial Narrow" w:cs="Arial"/>
          <w:spacing w:val="6"/>
          <w:szCs w:val="24"/>
        </w:rPr>
        <w:t xml:space="preserve">a que se emita, redima y pague el bono pensional con destino a su cuenta de ahorro individual en PORVENIR, sin perjuicio de lo que dicha cartera ministerial deba cobrar a los contribuyentes de las cuotas partes respectivas, si a ellas hubiere lugar, conforme a lo establecido en el artículo 27 del Decreto 1513 de 1998, para que a su vez la AFP, proceda a la devolución de saldos respectiva. </w:t>
      </w:r>
    </w:p>
    <w:p w14:paraId="0DE4B5B7" w14:textId="77777777" w:rsidR="00E66F70" w:rsidRPr="004F255D" w:rsidRDefault="00E66F70" w:rsidP="004F255D">
      <w:pPr>
        <w:pStyle w:val="Textoindependiente32"/>
        <w:spacing w:line="276" w:lineRule="auto"/>
        <w:rPr>
          <w:rFonts w:eastAsia="Arial Narrow" w:cs="Arial"/>
          <w:spacing w:val="6"/>
          <w:szCs w:val="24"/>
        </w:rPr>
      </w:pPr>
    </w:p>
    <w:p w14:paraId="038438ED" w14:textId="77777777" w:rsidR="00EF2A11" w:rsidRPr="004F255D" w:rsidRDefault="00E66F70" w:rsidP="004F255D">
      <w:pPr>
        <w:pStyle w:val="Textoindependiente32"/>
        <w:spacing w:line="276" w:lineRule="auto"/>
        <w:rPr>
          <w:rFonts w:eastAsia="Arial Narrow" w:cs="Arial"/>
          <w:spacing w:val="6"/>
          <w:szCs w:val="24"/>
        </w:rPr>
      </w:pPr>
      <w:r w:rsidRPr="004F255D">
        <w:rPr>
          <w:rFonts w:eastAsia="Arial Narrow" w:cs="Arial"/>
          <w:spacing w:val="6"/>
          <w:szCs w:val="24"/>
        </w:rPr>
        <w:t xml:space="preserve">Por consiguiente, se observa necesario </w:t>
      </w:r>
      <w:r w:rsidR="00077F99" w:rsidRPr="004F255D">
        <w:rPr>
          <w:rFonts w:eastAsia="Arial Narrow" w:cs="Arial"/>
          <w:spacing w:val="6"/>
          <w:szCs w:val="24"/>
        </w:rPr>
        <w:t xml:space="preserve">modificar en sede de consulta el numeral 2º del acápite resolutivo de la sentencia objeto de estudio, para aclarar que el </w:t>
      </w:r>
      <w:r w:rsidRPr="004F255D">
        <w:rPr>
          <w:rFonts w:eastAsia="Arial Narrow" w:cs="Arial"/>
          <w:spacing w:val="6"/>
          <w:szCs w:val="24"/>
        </w:rPr>
        <w:t xml:space="preserve">Ministerio de Hacienda y Crédito Público </w:t>
      </w:r>
      <w:r w:rsidR="00077F99" w:rsidRPr="004F255D">
        <w:rPr>
          <w:rFonts w:eastAsia="Arial Narrow" w:cs="Arial"/>
          <w:spacing w:val="6"/>
          <w:szCs w:val="24"/>
        </w:rPr>
        <w:t>podrá integrar las cuotas partes del bono con cargo a los contribuyentes</w:t>
      </w:r>
      <w:r w:rsidRPr="004F255D">
        <w:rPr>
          <w:rFonts w:eastAsia="Arial Narrow" w:cs="Arial"/>
          <w:spacing w:val="6"/>
          <w:szCs w:val="24"/>
        </w:rPr>
        <w:t xml:space="preserve">, en caso de que estos existan. Se confirmará en todo lo demás. </w:t>
      </w:r>
    </w:p>
    <w:p w14:paraId="66204FF1" w14:textId="16542AE1" w:rsidR="00E66F70" w:rsidRPr="004F255D" w:rsidRDefault="00E66F70" w:rsidP="004F255D">
      <w:pPr>
        <w:pStyle w:val="Textoindependiente32"/>
        <w:spacing w:line="276" w:lineRule="auto"/>
        <w:rPr>
          <w:rFonts w:eastAsia="Arial Narrow" w:cs="Arial"/>
          <w:spacing w:val="6"/>
          <w:szCs w:val="24"/>
        </w:rPr>
      </w:pPr>
    </w:p>
    <w:p w14:paraId="2C09150F" w14:textId="77777777" w:rsidR="00EF2A11" w:rsidRPr="004F255D" w:rsidRDefault="00E66F70" w:rsidP="004F255D">
      <w:pPr>
        <w:pStyle w:val="Textoindependiente32"/>
        <w:spacing w:line="276" w:lineRule="auto"/>
        <w:rPr>
          <w:rFonts w:eastAsia="Arial Narrow" w:cs="Arial"/>
          <w:spacing w:val="6"/>
          <w:szCs w:val="24"/>
        </w:rPr>
      </w:pPr>
      <w:r w:rsidRPr="004F255D">
        <w:rPr>
          <w:rFonts w:eastAsia="Arial Narrow" w:cs="Arial"/>
          <w:spacing w:val="6"/>
          <w:szCs w:val="24"/>
        </w:rPr>
        <w:t>Las costas en esta instancia estar</w:t>
      </w:r>
      <w:r w:rsidR="00B8455A" w:rsidRPr="004F255D">
        <w:rPr>
          <w:rFonts w:eastAsia="Arial Narrow" w:cs="Arial"/>
          <w:spacing w:val="6"/>
          <w:szCs w:val="24"/>
        </w:rPr>
        <w:t xml:space="preserve">án a cargo de la cartera ministerial apelante </w:t>
      </w:r>
      <w:r w:rsidR="00111D80" w:rsidRPr="004F255D">
        <w:rPr>
          <w:rFonts w:eastAsia="Arial Narrow" w:cs="Arial"/>
          <w:spacing w:val="6"/>
          <w:szCs w:val="24"/>
        </w:rPr>
        <w:t xml:space="preserve">dada la </w:t>
      </w:r>
      <w:proofErr w:type="spellStart"/>
      <w:r w:rsidR="00111D80" w:rsidRPr="004F255D">
        <w:rPr>
          <w:rFonts w:eastAsia="Arial Narrow" w:cs="Arial"/>
          <w:spacing w:val="6"/>
          <w:szCs w:val="24"/>
        </w:rPr>
        <w:t>improsperidad</w:t>
      </w:r>
      <w:proofErr w:type="spellEnd"/>
      <w:r w:rsidR="00111D80" w:rsidRPr="004F255D">
        <w:rPr>
          <w:rFonts w:eastAsia="Arial Narrow" w:cs="Arial"/>
          <w:spacing w:val="6"/>
          <w:szCs w:val="24"/>
        </w:rPr>
        <w:t xml:space="preserve"> de su alzada </w:t>
      </w:r>
      <w:r w:rsidR="00B8455A" w:rsidRPr="004F255D">
        <w:rPr>
          <w:rFonts w:eastAsia="Arial Narrow" w:cs="Arial"/>
          <w:spacing w:val="6"/>
          <w:szCs w:val="24"/>
        </w:rPr>
        <w:t xml:space="preserve">y en favor del </w:t>
      </w:r>
      <w:r w:rsidR="00EF2A11" w:rsidRPr="004F255D">
        <w:rPr>
          <w:rFonts w:eastAsia="Arial Narrow" w:cs="Arial"/>
          <w:spacing w:val="6"/>
          <w:szCs w:val="24"/>
        </w:rPr>
        <w:t>demandante.</w:t>
      </w:r>
    </w:p>
    <w:p w14:paraId="2DBF0D7D" w14:textId="77777777" w:rsidR="009B3B30" w:rsidRPr="004F255D" w:rsidRDefault="009B3B30" w:rsidP="004F255D">
      <w:pPr>
        <w:pStyle w:val="Sinespaciado"/>
        <w:spacing w:line="276" w:lineRule="auto"/>
        <w:jc w:val="both"/>
        <w:rPr>
          <w:rFonts w:ascii="Arial" w:eastAsia="Arial Narrow" w:hAnsi="Arial" w:cs="Arial"/>
          <w:spacing w:val="6"/>
          <w:szCs w:val="24"/>
        </w:rPr>
      </w:pPr>
    </w:p>
    <w:p w14:paraId="05F7705D" w14:textId="4F502A59" w:rsidR="009B3B30" w:rsidRPr="004F255D" w:rsidRDefault="6968DDB2" w:rsidP="004F255D">
      <w:pPr>
        <w:pStyle w:val="Prrafodelista1"/>
        <w:spacing w:after="0"/>
        <w:ind w:left="0"/>
        <w:jc w:val="both"/>
        <w:rPr>
          <w:rFonts w:ascii="Arial" w:eastAsia="Arial Narrow" w:hAnsi="Arial" w:cs="Arial"/>
          <w:b/>
          <w:bCs/>
          <w:sz w:val="24"/>
          <w:szCs w:val="24"/>
        </w:rPr>
      </w:pPr>
      <w:r w:rsidRPr="004F255D">
        <w:rPr>
          <w:rFonts w:ascii="Arial" w:eastAsia="Arial Narrow" w:hAnsi="Arial" w:cs="Arial"/>
          <w:b/>
          <w:bCs/>
          <w:spacing w:val="6"/>
          <w:sz w:val="24"/>
          <w:szCs w:val="24"/>
        </w:rPr>
        <w:t>VI. DECISIÓN</w:t>
      </w:r>
    </w:p>
    <w:p w14:paraId="7CE9B08B" w14:textId="1DB958D6" w:rsidR="009B3B30" w:rsidRPr="004F255D" w:rsidRDefault="009B3B30" w:rsidP="004F255D">
      <w:pPr>
        <w:pStyle w:val="Prrafodelista1"/>
        <w:spacing w:after="0"/>
        <w:ind w:left="0"/>
        <w:jc w:val="both"/>
        <w:rPr>
          <w:rFonts w:ascii="Arial" w:eastAsia="Arial Narrow" w:hAnsi="Arial" w:cs="Arial"/>
          <w:sz w:val="24"/>
          <w:szCs w:val="24"/>
        </w:rPr>
      </w:pPr>
    </w:p>
    <w:p w14:paraId="4AB0B673" w14:textId="77777777" w:rsidR="009B3B30" w:rsidRPr="004F255D" w:rsidRDefault="009B3B30" w:rsidP="004F255D">
      <w:pPr>
        <w:pStyle w:val="Prrafodelista1"/>
        <w:spacing w:after="0"/>
        <w:ind w:left="0"/>
        <w:jc w:val="both"/>
        <w:rPr>
          <w:rFonts w:ascii="Arial" w:eastAsia="Arial Narrow" w:hAnsi="Arial" w:cs="Arial"/>
          <w:spacing w:val="6"/>
          <w:sz w:val="24"/>
          <w:szCs w:val="24"/>
        </w:rPr>
      </w:pPr>
      <w:r w:rsidRPr="004F255D">
        <w:rPr>
          <w:rFonts w:ascii="Arial" w:eastAsia="Arial Narrow" w:hAnsi="Arial" w:cs="Arial"/>
          <w:spacing w:val="6"/>
          <w:sz w:val="24"/>
          <w:szCs w:val="24"/>
        </w:rPr>
        <w:lastRenderedPageBreak/>
        <w:t xml:space="preserve">En mérito de lo expuesto, el </w:t>
      </w:r>
      <w:r w:rsidRPr="004F255D">
        <w:rPr>
          <w:rFonts w:ascii="Arial" w:eastAsia="Arial Narrow" w:hAnsi="Arial" w:cs="Arial"/>
          <w:b/>
          <w:bCs/>
          <w:spacing w:val="6"/>
          <w:sz w:val="24"/>
          <w:szCs w:val="24"/>
        </w:rPr>
        <w:t>Tribunal Superior del Distrito Judicial de Pereira - Risaralda, Sala Cuarta de Decisión Laboral,</w:t>
      </w:r>
      <w:r w:rsidRPr="004F255D">
        <w:rPr>
          <w:rFonts w:ascii="Arial" w:eastAsia="Arial Narrow" w:hAnsi="Arial" w:cs="Arial"/>
          <w:spacing w:val="6"/>
          <w:sz w:val="24"/>
          <w:szCs w:val="24"/>
        </w:rPr>
        <w:t xml:space="preserve"> administrando justicia en nombre de la República y por autoridad de la ley,</w:t>
      </w:r>
    </w:p>
    <w:p w14:paraId="6B62F1B3" w14:textId="77777777" w:rsidR="009B3B30" w:rsidRPr="004F255D" w:rsidRDefault="009B3B30" w:rsidP="004F255D">
      <w:pPr>
        <w:pStyle w:val="Sinespaciado"/>
        <w:spacing w:line="276" w:lineRule="auto"/>
        <w:jc w:val="both"/>
        <w:rPr>
          <w:rFonts w:ascii="Arial" w:eastAsia="Arial Narrow" w:hAnsi="Arial" w:cs="Arial"/>
          <w:spacing w:val="6"/>
          <w:szCs w:val="24"/>
        </w:rPr>
      </w:pPr>
    </w:p>
    <w:p w14:paraId="68A3624F" w14:textId="3FD69A66" w:rsidR="009B3B30" w:rsidRPr="004F255D" w:rsidRDefault="009B3B30" w:rsidP="004F255D">
      <w:pPr>
        <w:spacing w:line="276" w:lineRule="auto"/>
        <w:jc w:val="center"/>
        <w:rPr>
          <w:rFonts w:ascii="Arial" w:eastAsia="Arial Narrow" w:hAnsi="Arial" w:cs="Arial"/>
          <w:b/>
          <w:bCs/>
          <w:spacing w:val="6"/>
          <w:szCs w:val="24"/>
        </w:rPr>
      </w:pPr>
      <w:r w:rsidRPr="004F255D">
        <w:rPr>
          <w:rFonts w:ascii="Arial" w:eastAsia="Arial Narrow" w:hAnsi="Arial" w:cs="Arial"/>
          <w:b/>
          <w:bCs/>
          <w:spacing w:val="6"/>
          <w:szCs w:val="24"/>
        </w:rPr>
        <w:t>RESUELVE</w:t>
      </w:r>
      <w:r w:rsidR="4BE15DFF" w:rsidRPr="004F255D">
        <w:rPr>
          <w:rFonts w:ascii="Arial" w:eastAsia="Arial Narrow" w:hAnsi="Arial" w:cs="Arial"/>
          <w:b/>
          <w:bCs/>
          <w:spacing w:val="6"/>
          <w:szCs w:val="24"/>
        </w:rPr>
        <w:t>:</w:t>
      </w:r>
    </w:p>
    <w:p w14:paraId="02F2C34E" w14:textId="77777777" w:rsidR="009B3B30" w:rsidRPr="004F255D" w:rsidRDefault="009B3B30" w:rsidP="004F255D">
      <w:pPr>
        <w:pStyle w:val="Sinespaciado"/>
        <w:spacing w:line="276" w:lineRule="auto"/>
        <w:jc w:val="both"/>
        <w:rPr>
          <w:rFonts w:ascii="Arial" w:eastAsia="Arial Narrow" w:hAnsi="Arial" w:cs="Arial"/>
          <w:spacing w:val="6"/>
          <w:szCs w:val="24"/>
        </w:rPr>
      </w:pPr>
    </w:p>
    <w:p w14:paraId="6924BE49" w14:textId="77777777" w:rsidR="00111D80" w:rsidRPr="004F255D" w:rsidRDefault="00111D80" w:rsidP="004F255D">
      <w:pPr>
        <w:pStyle w:val="Prrafodelista"/>
        <w:numPr>
          <w:ilvl w:val="0"/>
          <w:numId w:val="2"/>
        </w:numPr>
        <w:spacing w:line="276" w:lineRule="auto"/>
        <w:ind w:left="0" w:firstLine="0"/>
        <w:jc w:val="both"/>
        <w:rPr>
          <w:rFonts w:ascii="Arial" w:eastAsia="Arial Narrow" w:hAnsi="Arial" w:cs="Arial"/>
          <w:spacing w:val="6"/>
          <w:szCs w:val="24"/>
        </w:rPr>
      </w:pPr>
      <w:r w:rsidRPr="004F255D">
        <w:rPr>
          <w:rFonts w:ascii="Arial" w:eastAsia="Arial Narrow" w:hAnsi="Arial" w:cs="Arial"/>
          <w:b/>
          <w:bCs/>
          <w:spacing w:val="6"/>
          <w:szCs w:val="24"/>
        </w:rPr>
        <w:t xml:space="preserve">ADICIONAR </w:t>
      </w:r>
      <w:r w:rsidRPr="004F255D">
        <w:rPr>
          <w:rFonts w:ascii="Arial" w:eastAsia="Arial Narrow" w:hAnsi="Arial" w:cs="Arial"/>
          <w:spacing w:val="6"/>
          <w:szCs w:val="24"/>
        </w:rPr>
        <w:t>el ordinal segundo de la sentencia</w:t>
      </w:r>
      <w:r w:rsidRPr="004F255D">
        <w:rPr>
          <w:rFonts w:ascii="Arial" w:eastAsia="Arial Narrow" w:hAnsi="Arial" w:cs="Arial"/>
          <w:b/>
          <w:bCs/>
          <w:spacing w:val="6"/>
          <w:szCs w:val="24"/>
        </w:rPr>
        <w:t xml:space="preserve"> </w:t>
      </w:r>
      <w:r w:rsidRPr="004F255D">
        <w:rPr>
          <w:rFonts w:ascii="Arial" w:eastAsia="Arial Narrow" w:hAnsi="Arial" w:cs="Arial"/>
          <w:spacing w:val="6"/>
          <w:szCs w:val="24"/>
        </w:rPr>
        <w:t xml:space="preserve">proferida el 26 de junio de 2019 por el Juzgado Primero Laboral del Circuito de Pereira, dentro del proceso de la referencia, en el sentido de </w:t>
      </w:r>
      <w:r w:rsidRPr="004F255D">
        <w:rPr>
          <w:rFonts w:ascii="Arial" w:eastAsia="Arial Narrow" w:hAnsi="Arial" w:cs="Arial"/>
          <w:b/>
          <w:bCs/>
          <w:spacing w:val="6"/>
          <w:szCs w:val="24"/>
        </w:rPr>
        <w:t xml:space="preserve">AUTORIZAR </w:t>
      </w:r>
      <w:r w:rsidRPr="004F255D">
        <w:rPr>
          <w:rFonts w:ascii="Arial" w:eastAsia="Arial Narrow" w:hAnsi="Arial" w:cs="Arial"/>
          <w:spacing w:val="6"/>
          <w:szCs w:val="24"/>
        </w:rPr>
        <w:t>al MINISTERIO DE HACIENDA Y CRÉDITO PÚBLICO a cobrar a los contribuyentes las cuotas partes respectivas del bono, si a ellas hubiere lugar, conforme a lo establecido en el artículo 27 del Decreto 1513 de 1998.</w:t>
      </w:r>
      <w:r w:rsidRPr="004F255D">
        <w:rPr>
          <w:rFonts w:ascii="Arial" w:eastAsia="Arial Narrow" w:hAnsi="Arial" w:cs="Arial"/>
          <w:b/>
          <w:bCs/>
          <w:spacing w:val="6"/>
          <w:szCs w:val="24"/>
        </w:rPr>
        <w:t xml:space="preserve"> </w:t>
      </w:r>
    </w:p>
    <w:p w14:paraId="680A4E5D" w14:textId="77777777" w:rsidR="00111D80" w:rsidRPr="004F255D" w:rsidRDefault="00111D80" w:rsidP="004F255D">
      <w:pPr>
        <w:pStyle w:val="Prrafodelista"/>
        <w:spacing w:line="276" w:lineRule="auto"/>
        <w:ind w:left="0"/>
        <w:jc w:val="both"/>
        <w:rPr>
          <w:rFonts w:ascii="Arial" w:eastAsia="Arial Narrow" w:hAnsi="Arial" w:cs="Arial"/>
          <w:spacing w:val="6"/>
          <w:szCs w:val="24"/>
        </w:rPr>
      </w:pPr>
    </w:p>
    <w:p w14:paraId="7680A0C1" w14:textId="77777777" w:rsidR="009B3B30" w:rsidRPr="004F255D" w:rsidRDefault="009B3B30" w:rsidP="004F255D">
      <w:pPr>
        <w:pStyle w:val="Prrafodelista"/>
        <w:numPr>
          <w:ilvl w:val="0"/>
          <w:numId w:val="2"/>
        </w:numPr>
        <w:spacing w:line="276" w:lineRule="auto"/>
        <w:ind w:left="0" w:firstLine="0"/>
        <w:jc w:val="both"/>
        <w:rPr>
          <w:rFonts w:ascii="Arial" w:eastAsia="Arial Narrow" w:hAnsi="Arial" w:cs="Arial"/>
          <w:spacing w:val="6"/>
          <w:szCs w:val="24"/>
        </w:rPr>
      </w:pPr>
      <w:r w:rsidRPr="004F255D">
        <w:rPr>
          <w:rFonts w:ascii="Arial" w:eastAsia="Arial Narrow" w:hAnsi="Arial" w:cs="Arial"/>
          <w:b/>
          <w:bCs/>
          <w:spacing w:val="6"/>
          <w:szCs w:val="24"/>
        </w:rPr>
        <w:t xml:space="preserve">CONFIRMAR </w:t>
      </w:r>
      <w:r w:rsidR="00111D80" w:rsidRPr="004F255D">
        <w:rPr>
          <w:rFonts w:ascii="Arial" w:eastAsia="Arial Narrow" w:hAnsi="Arial" w:cs="Arial"/>
          <w:spacing w:val="6"/>
          <w:szCs w:val="24"/>
        </w:rPr>
        <w:t xml:space="preserve">todo lo demás. </w:t>
      </w:r>
    </w:p>
    <w:p w14:paraId="19219836" w14:textId="77777777" w:rsidR="00111D80" w:rsidRPr="004F255D" w:rsidRDefault="00111D80" w:rsidP="004F255D">
      <w:pPr>
        <w:pStyle w:val="Prrafodelista"/>
        <w:spacing w:line="276" w:lineRule="auto"/>
        <w:rPr>
          <w:rFonts w:ascii="Arial" w:eastAsia="Arial Narrow" w:hAnsi="Arial" w:cs="Arial"/>
          <w:spacing w:val="6"/>
          <w:szCs w:val="24"/>
        </w:rPr>
      </w:pPr>
    </w:p>
    <w:p w14:paraId="6D77B874" w14:textId="77777777" w:rsidR="00111D80" w:rsidRPr="004F255D" w:rsidRDefault="00111D80" w:rsidP="004F255D">
      <w:pPr>
        <w:pStyle w:val="Prrafodelista"/>
        <w:numPr>
          <w:ilvl w:val="0"/>
          <w:numId w:val="2"/>
        </w:numPr>
        <w:spacing w:line="276" w:lineRule="auto"/>
        <w:ind w:left="0" w:firstLine="0"/>
        <w:jc w:val="both"/>
        <w:rPr>
          <w:rFonts w:ascii="Arial" w:eastAsia="Arial Narrow" w:hAnsi="Arial" w:cs="Arial"/>
          <w:spacing w:val="6"/>
          <w:szCs w:val="24"/>
        </w:rPr>
      </w:pPr>
      <w:r w:rsidRPr="004F255D">
        <w:rPr>
          <w:rFonts w:ascii="Arial" w:eastAsia="Arial Narrow" w:hAnsi="Arial" w:cs="Arial"/>
          <w:spacing w:val="6"/>
          <w:szCs w:val="24"/>
        </w:rPr>
        <w:t xml:space="preserve">Costas en esta instancia a cargo del Ministerio de Hacienda y Crédito Público y en favor del demandante. </w:t>
      </w:r>
    </w:p>
    <w:p w14:paraId="296FEF7D" w14:textId="77777777" w:rsidR="009B3B30" w:rsidRPr="004F255D" w:rsidRDefault="009B3B30" w:rsidP="004F255D">
      <w:pPr>
        <w:spacing w:line="276" w:lineRule="auto"/>
        <w:jc w:val="both"/>
        <w:rPr>
          <w:rFonts w:ascii="Arial" w:eastAsia="Arial Narrow" w:hAnsi="Arial" w:cs="Arial"/>
          <w:spacing w:val="6"/>
          <w:szCs w:val="24"/>
        </w:rPr>
      </w:pPr>
    </w:p>
    <w:p w14:paraId="235C7A61" w14:textId="77777777" w:rsidR="009B3B30" w:rsidRPr="004F255D" w:rsidRDefault="009B3B30" w:rsidP="004F255D">
      <w:pPr>
        <w:pStyle w:val="Sinespaciado"/>
        <w:spacing w:line="276" w:lineRule="auto"/>
        <w:jc w:val="both"/>
        <w:rPr>
          <w:rFonts w:ascii="Arial" w:eastAsia="Arial Narrow" w:hAnsi="Arial" w:cs="Arial"/>
          <w:b/>
          <w:bCs/>
          <w:spacing w:val="6"/>
          <w:szCs w:val="24"/>
          <w:lang w:val="es-ES"/>
        </w:rPr>
      </w:pPr>
      <w:r w:rsidRPr="004F255D">
        <w:rPr>
          <w:rFonts w:ascii="Arial" w:eastAsia="Arial Narrow" w:hAnsi="Arial" w:cs="Arial"/>
          <w:spacing w:val="6"/>
          <w:szCs w:val="24"/>
          <w:lang w:val="es-ES"/>
        </w:rPr>
        <w:t xml:space="preserve"> </w:t>
      </w:r>
      <w:r w:rsidRPr="004F255D">
        <w:rPr>
          <w:rFonts w:ascii="Arial" w:eastAsia="Arial Narrow" w:hAnsi="Arial" w:cs="Arial"/>
          <w:b/>
          <w:bCs/>
          <w:spacing w:val="6"/>
          <w:szCs w:val="24"/>
          <w:lang w:val="es-ES"/>
        </w:rPr>
        <w:t>NOTIFÍQUESE, CÚMPLASE Y DEVUÉLVASE.</w:t>
      </w:r>
    </w:p>
    <w:p w14:paraId="3D99B858" w14:textId="77777777" w:rsidR="004F255D" w:rsidRPr="004F255D" w:rsidRDefault="004F255D" w:rsidP="004F255D">
      <w:pPr>
        <w:spacing w:line="276" w:lineRule="auto"/>
        <w:jc w:val="both"/>
        <w:rPr>
          <w:rFonts w:ascii="Arial" w:hAnsi="Arial" w:cs="Arial"/>
          <w:spacing w:val="12"/>
          <w:szCs w:val="24"/>
        </w:rPr>
      </w:pPr>
    </w:p>
    <w:p w14:paraId="4D41DE23" w14:textId="77777777" w:rsidR="004F255D" w:rsidRPr="004F255D" w:rsidRDefault="004F255D" w:rsidP="004F255D">
      <w:pPr>
        <w:spacing w:line="276" w:lineRule="auto"/>
        <w:jc w:val="both"/>
        <w:rPr>
          <w:rFonts w:ascii="Arial" w:hAnsi="Arial" w:cs="Arial"/>
          <w:spacing w:val="12"/>
          <w:szCs w:val="24"/>
        </w:rPr>
      </w:pPr>
    </w:p>
    <w:p w14:paraId="72F3BA35" w14:textId="77777777" w:rsidR="004F255D" w:rsidRPr="004F255D" w:rsidRDefault="004F255D" w:rsidP="004F255D">
      <w:pPr>
        <w:spacing w:line="276" w:lineRule="auto"/>
        <w:jc w:val="both"/>
        <w:rPr>
          <w:rFonts w:ascii="Arial" w:hAnsi="Arial" w:cs="Arial"/>
          <w:spacing w:val="12"/>
          <w:szCs w:val="24"/>
        </w:rPr>
      </w:pPr>
    </w:p>
    <w:p w14:paraId="0B3B66C3" w14:textId="77777777" w:rsidR="004F255D" w:rsidRPr="004F255D" w:rsidRDefault="004F255D" w:rsidP="004F255D">
      <w:pPr>
        <w:spacing w:line="276" w:lineRule="auto"/>
        <w:jc w:val="center"/>
        <w:rPr>
          <w:rFonts w:ascii="Arial" w:hAnsi="Arial" w:cs="Arial"/>
          <w:b/>
          <w:bCs/>
          <w:iCs/>
          <w:spacing w:val="12"/>
          <w:szCs w:val="24"/>
          <w:lang w:val="es-ES"/>
        </w:rPr>
      </w:pPr>
      <w:r w:rsidRPr="004F255D">
        <w:rPr>
          <w:rFonts w:ascii="Arial" w:hAnsi="Arial" w:cs="Arial"/>
          <w:b/>
          <w:bCs/>
          <w:iCs/>
          <w:spacing w:val="12"/>
          <w:szCs w:val="24"/>
          <w:lang w:val="es-ES"/>
        </w:rPr>
        <w:t>ALEJANDRA MARÍA HENAO PALACIO</w:t>
      </w:r>
    </w:p>
    <w:p w14:paraId="00E202B6" w14:textId="77777777" w:rsidR="004F255D" w:rsidRPr="004F255D" w:rsidRDefault="004F255D" w:rsidP="004F255D">
      <w:pPr>
        <w:spacing w:line="276" w:lineRule="auto"/>
        <w:jc w:val="center"/>
        <w:rPr>
          <w:rFonts w:ascii="Arial" w:hAnsi="Arial" w:cs="Arial"/>
          <w:bCs/>
          <w:iCs/>
          <w:spacing w:val="12"/>
          <w:szCs w:val="24"/>
          <w:lang w:val="es-ES"/>
        </w:rPr>
      </w:pPr>
      <w:r w:rsidRPr="004F255D">
        <w:rPr>
          <w:rFonts w:ascii="Arial" w:hAnsi="Arial" w:cs="Arial"/>
          <w:bCs/>
          <w:iCs/>
          <w:spacing w:val="12"/>
          <w:szCs w:val="24"/>
          <w:lang w:val="es-ES"/>
        </w:rPr>
        <w:t>Magistrada Ponente</w:t>
      </w:r>
    </w:p>
    <w:p w14:paraId="798EB89C" w14:textId="77777777" w:rsidR="004F255D" w:rsidRPr="004F255D" w:rsidRDefault="004F255D" w:rsidP="004F255D">
      <w:pPr>
        <w:spacing w:line="276" w:lineRule="auto"/>
        <w:jc w:val="both"/>
        <w:rPr>
          <w:rFonts w:ascii="Arial" w:hAnsi="Arial" w:cs="Arial"/>
          <w:spacing w:val="12"/>
          <w:szCs w:val="24"/>
        </w:rPr>
      </w:pPr>
    </w:p>
    <w:p w14:paraId="734D3739" w14:textId="77777777" w:rsidR="004F255D" w:rsidRPr="004F255D" w:rsidRDefault="004F255D" w:rsidP="004F255D">
      <w:pPr>
        <w:spacing w:line="276" w:lineRule="auto"/>
        <w:jc w:val="both"/>
        <w:rPr>
          <w:rFonts w:ascii="Arial" w:hAnsi="Arial" w:cs="Arial"/>
          <w:spacing w:val="12"/>
          <w:szCs w:val="24"/>
        </w:rPr>
      </w:pPr>
    </w:p>
    <w:p w14:paraId="744C8981" w14:textId="77777777" w:rsidR="004F255D" w:rsidRPr="004F255D" w:rsidRDefault="004F255D" w:rsidP="004F255D">
      <w:pPr>
        <w:spacing w:line="276" w:lineRule="auto"/>
        <w:jc w:val="both"/>
        <w:rPr>
          <w:rFonts w:ascii="Arial" w:hAnsi="Arial" w:cs="Arial"/>
          <w:spacing w:val="12"/>
          <w:szCs w:val="24"/>
        </w:rPr>
      </w:pPr>
    </w:p>
    <w:p w14:paraId="3744072F" w14:textId="77777777" w:rsidR="004F255D" w:rsidRPr="004F255D" w:rsidRDefault="004F255D" w:rsidP="004F255D">
      <w:pPr>
        <w:spacing w:line="276" w:lineRule="auto"/>
        <w:jc w:val="both"/>
        <w:rPr>
          <w:rFonts w:ascii="Arial" w:hAnsi="Arial" w:cs="Arial"/>
          <w:b/>
          <w:bCs/>
          <w:iCs/>
          <w:spacing w:val="12"/>
          <w:szCs w:val="24"/>
          <w:lang w:val="es-ES"/>
        </w:rPr>
      </w:pPr>
      <w:r w:rsidRPr="004F255D">
        <w:rPr>
          <w:rFonts w:ascii="Arial" w:hAnsi="Arial" w:cs="Arial"/>
          <w:b/>
          <w:bCs/>
          <w:iCs/>
          <w:spacing w:val="12"/>
          <w:szCs w:val="24"/>
          <w:lang w:val="es-ES"/>
        </w:rPr>
        <w:t>ANA LUCÍA CAICEDO CALDERÓN</w:t>
      </w:r>
      <w:r w:rsidRPr="004F255D">
        <w:rPr>
          <w:rFonts w:ascii="Arial" w:hAnsi="Arial" w:cs="Arial"/>
          <w:b/>
          <w:bCs/>
          <w:iCs/>
          <w:spacing w:val="12"/>
          <w:szCs w:val="24"/>
          <w:lang w:val="es-ES"/>
        </w:rPr>
        <w:tab/>
        <w:t xml:space="preserve">      OLGA LUCIA HOYOS SEPÚLVEDA</w:t>
      </w:r>
    </w:p>
    <w:p w14:paraId="399334C5" w14:textId="3BED34A5" w:rsidR="009B3B30" w:rsidRPr="004F255D" w:rsidRDefault="004F255D" w:rsidP="004F255D">
      <w:pPr>
        <w:spacing w:line="276" w:lineRule="auto"/>
        <w:jc w:val="both"/>
        <w:rPr>
          <w:rFonts w:ascii="Arial" w:hAnsi="Arial" w:cs="Arial"/>
          <w:bCs/>
          <w:iCs/>
          <w:spacing w:val="12"/>
          <w:szCs w:val="24"/>
          <w:lang w:val="es-ES"/>
        </w:rPr>
      </w:pPr>
      <w:r w:rsidRPr="004F255D">
        <w:rPr>
          <w:rFonts w:ascii="Arial" w:hAnsi="Arial" w:cs="Arial"/>
          <w:bCs/>
          <w:iCs/>
          <w:spacing w:val="12"/>
          <w:szCs w:val="24"/>
          <w:lang w:val="es-ES"/>
        </w:rPr>
        <w:t xml:space="preserve">                Magistrada</w:t>
      </w:r>
      <w:r w:rsidRPr="004F255D">
        <w:rPr>
          <w:rFonts w:ascii="Arial" w:hAnsi="Arial" w:cs="Arial"/>
          <w:bCs/>
          <w:iCs/>
          <w:spacing w:val="12"/>
          <w:szCs w:val="24"/>
          <w:lang w:val="es-ES"/>
        </w:rPr>
        <w:tab/>
      </w:r>
      <w:r w:rsidRPr="004F255D">
        <w:rPr>
          <w:rFonts w:ascii="Arial" w:hAnsi="Arial" w:cs="Arial"/>
          <w:bCs/>
          <w:iCs/>
          <w:spacing w:val="12"/>
          <w:szCs w:val="24"/>
          <w:lang w:val="es-ES"/>
        </w:rPr>
        <w:tab/>
      </w:r>
      <w:r w:rsidRPr="004F255D">
        <w:rPr>
          <w:rFonts w:ascii="Arial" w:hAnsi="Arial" w:cs="Arial"/>
          <w:bCs/>
          <w:iCs/>
          <w:spacing w:val="12"/>
          <w:szCs w:val="24"/>
          <w:lang w:val="es-ES"/>
        </w:rPr>
        <w:tab/>
      </w:r>
      <w:r w:rsidRPr="004F255D">
        <w:rPr>
          <w:rFonts w:ascii="Arial" w:hAnsi="Arial" w:cs="Arial"/>
          <w:bCs/>
          <w:iCs/>
          <w:spacing w:val="12"/>
          <w:szCs w:val="24"/>
          <w:lang w:val="es-ES"/>
        </w:rPr>
        <w:tab/>
      </w:r>
      <w:r w:rsidRPr="004F255D">
        <w:rPr>
          <w:rFonts w:ascii="Arial" w:hAnsi="Arial" w:cs="Arial"/>
          <w:bCs/>
          <w:iCs/>
          <w:spacing w:val="12"/>
          <w:szCs w:val="24"/>
          <w:lang w:val="es-ES"/>
        </w:rPr>
        <w:tab/>
        <w:t xml:space="preserve">      Magistrada</w:t>
      </w:r>
      <w:bookmarkStart w:id="0" w:name="_GoBack"/>
      <w:bookmarkEnd w:id="0"/>
    </w:p>
    <w:sectPr w:rsidR="009B3B30" w:rsidRPr="004F255D" w:rsidSect="004F255D">
      <w:headerReference w:type="default" r:id="rId12"/>
      <w:footerReference w:type="even" r:id="rId13"/>
      <w:footerReference w:type="default" r:id="rId14"/>
      <w:pgSz w:w="12242" w:h="18711" w:code="5"/>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CD350A" w16cex:dateUtc="2020-07-13T21:37:47.571Z"/>
</w16cex:commentsExtensible>
</file>

<file path=word/commentsIds.xml><?xml version="1.0" encoding="utf-8"?>
<w16cid:commentsIds xmlns:mc="http://schemas.openxmlformats.org/markup-compatibility/2006" xmlns:w16cid="http://schemas.microsoft.com/office/word/2016/wordml/cid" mc:Ignorable="w16cid">
  <w16cid:commentId w16cid:paraId="065E2C12" w16cid:durableId="39CD350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7AAF9" w14:textId="77777777" w:rsidR="00DF07A9" w:rsidRDefault="00DF07A9" w:rsidP="009B3B30">
      <w:r>
        <w:separator/>
      </w:r>
    </w:p>
  </w:endnote>
  <w:endnote w:type="continuationSeparator" w:id="0">
    <w:p w14:paraId="1EEC2F79" w14:textId="77777777" w:rsidR="00DF07A9" w:rsidRDefault="00DF07A9" w:rsidP="009B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BF4D6C" w:rsidRDefault="00BF4D6C" w:rsidP="00AE759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F3B1409" w14:textId="77777777" w:rsidR="00BF4D6C" w:rsidRDefault="00BF4D6C" w:rsidP="00AE759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5A514" w14:textId="77777777" w:rsidR="00BF4D6C" w:rsidRPr="004F255D" w:rsidRDefault="00BF4D6C" w:rsidP="004F255D">
    <w:pPr>
      <w:framePr w:wrap="around" w:vAnchor="text" w:hAnchor="margin" w:xAlign="right" w:y="1"/>
      <w:jc w:val="both"/>
      <w:rPr>
        <w:rFonts w:ascii="Arial" w:hAnsi="Arial" w:cs="Arial"/>
        <w:bCs/>
        <w:sz w:val="18"/>
        <w:szCs w:val="16"/>
      </w:rPr>
    </w:pPr>
    <w:r w:rsidRPr="004F255D">
      <w:rPr>
        <w:rFonts w:ascii="Arial" w:hAnsi="Arial" w:cs="Arial"/>
        <w:bCs/>
        <w:sz w:val="18"/>
        <w:szCs w:val="16"/>
      </w:rPr>
      <w:fldChar w:fldCharType="begin"/>
    </w:r>
    <w:r w:rsidRPr="004F255D">
      <w:rPr>
        <w:rFonts w:ascii="Arial" w:hAnsi="Arial" w:cs="Arial"/>
        <w:bCs/>
        <w:sz w:val="18"/>
        <w:szCs w:val="16"/>
      </w:rPr>
      <w:instrText xml:space="preserve">PAGE  </w:instrText>
    </w:r>
    <w:r w:rsidRPr="004F255D">
      <w:rPr>
        <w:rFonts w:ascii="Arial" w:hAnsi="Arial" w:cs="Arial"/>
        <w:bCs/>
        <w:sz w:val="18"/>
        <w:szCs w:val="16"/>
      </w:rPr>
      <w:fldChar w:fldCharType="separate"/>
    </w:r>
    <w:r w:rsidR="00A653F0">
      <w:rPr>
        <w:rFonts w:ascii="Arial" w:hAnsi="Arial" w:cs="Arial"/>
        <w:bCs/>
        <w:noProof/>
        <w:sz w:val="18"/>
        <w:szCs w:val="16"/>
      </w:rPr>
      <w:t>9</w:t>
    </w:r>
    <w:r w:rsidRPr="004F255D">
      <w:rPr>
        <w:rFonts w:ascii="Arial" w:hAnsi="Arial" w:cs="Arial"/>
        <w:bCs/>
        <w:sz w:val="18"/>
        <w:szCs w:val="16"/>
      </w:rPr>
      <w:fldChar w:fldCharType="end"/>
    </w:r>
  </w:p>
  <w:p w14:paraId="5023141B" w14:textId="77777777" w:rsidR="00BF4D6C" w:rsidRDefault="00BF4D6C" w:rsidP="00AE759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EF6EA" w14:textId="77777777" w:rsidR="00DF07A9" w:rsidRDefault="00DF07A9" w:rsidP="009B3B30">
      <w:r>
        <w:separator/>
      </w:r>
    </w:p>
  </w:footnote>
  <w:footnote w:type="continuationSeparator" w:id="0">
    <w:p w14:paraId="7A4D2A79" w14:textId="77777777" w:rsidR="00DF07A9" w:rsidRDefault="00DF07A9" w:rsidP="009B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13042" w14:textId="77777777" w:rsidR="00BF4D6C" w:rsidRPr="004F255D" w:rsidRDefault="00BF4D6C" w:rsidP="00AE759D">
    <w:pPr>
      <w:jc w:val="both"/>
      <w:rPr>
        <w:rFonts w:ascii="Arial" w:hAnsi="Arial" w:cs="Arial"/>
        <w:bCs/>
        <w:sz w:val="18"/>
        <w:szCs w:val="16"/>
      </w:rPr>
    </w:pPr>
    <w:r w:rsidRPr="004F255D">
      <w:rPr>
        <w:rFonts w:ascii="Arial" w:hAnsi="Arial" w:cs="Arial"/>
        <w:bCs/>
        <w:sz w:val="18"/>
        <w:szCs w:val="16"/>
      </w:rPr>
      <w:t>Radicación No: 66001-31-05-001-2017-00406-01</w:t>
    </w:r>
  </w:p>
  <w:p w14:paraId="5B08B5D1" w14:textId="6BAD360E" w:rsidR="00BF4D6C" w:rsidRPr="004F255D" w:rsidRDefault="00BF4D6C" w:rsidP="004F255D">
    <w:pPr>
      <w:jc w:val="both"/>
      <w:rPr>
        <w:rFonts w:ascii="Arial" w:hAnsi="Arial" w:cs="Arial"/>
        <w:bCs/>
        <w:iCs/>
        <w:sz w:val="18"/>
        <w:szCs w:val="16"/>
      </w:rPr>
    </w:pPr>
    <w:r w:rsidRPr="004F255D">
      <w:rPr>
        <w:rFonts w:ascii="Arial" w:hAnsi="Arial" w:cs="Arial"/>
        <w:bCs/>
        <w:sz w:val="18"/>
        <w:szCs w:val="16"/>
      </w:rPr>
      <w:t xml:space="preserve">José Roberto García </w:t>
    </w:r>
    <w:r w:rsidR="004F255D" w:rsidRPr="004F255D">
      <w:rPr>
        <w:rFonts w:ascii="Arial" w:hAnsi="Arial" w:cs="Arial"/>
        <w:bCs/>
        <w:sz w:val="18"/>
        <w:szCs w:val="16"/>
      </w:rPr>
      <w:t>Hilarión</w:t>
    </w:r>
    <w:r w:rsidRPr="004F255D">
      <w:rPr>
        <w:rFonts w:ascii="Arial" w:hAnsi="Arial" w:cs="Arial"/>
        <w:bCs/>
        <w:sz w:val="18"/>
        <w:szCs w:val="16"/>
      </w:rPr>
      <w:t xml:space="preserve"> vs. Porvenir S.A y el Ministerio de Hacienda Nacional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540"/>
    <w:multiLevelType w:val="hybridMultilevel"/>
    <w:tmpl w:val="2008144E"/>
    <w:lvl w:ilvl="0" w:tplc="54EEBA4E">
      <w:start w:val="1"/>
      <w:numFmt w:val="decimal"/>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385436D1"/>
    <w:multiLevelType w:val="hybridMultilevel"/>
    <w:tmpl w:val="51382BE0"/>
    <w:lvl w:ilvl="0" w:tplc="97CAA7FA">
      <w:start w:val="1"/>
      <w:numFmt w:val="decimal"/>
      <w:lvlText w:val="%1."/>
      <w:lvlJc w:val="left"/>
      <w:pPr>
        <w:ind w:left="720" w:hanging="360"/>
      </w:pPr>
    </w:lvl>
    <w:lvl w:ilvl="1" w:tplc="BB6EF8AE">
      <w:start w:val="3"/>
      <w:numFmt w:val="decimal"/>
      <w:lvlText w:val="%2."/>
      <w:lvlJc w:val="left"/>
      <w:pPr>
        <w:ind w:left="1440" w:hanging="360"/>
      </w:pPr>
    </w:lvl>
    <w:lvl w:ilvl="2" w:tplc="CBE6E3C2">
      <w:start w:val="1"/>
      <w:numFmt w:val="lowerRoman"/>
      <w:lvlText w:val="%3."/>
      <w:lvlJc w:val="right"/>
      <w:pPr>
        <w:ind w:left="2160" w:hanging="180"/>
      </w:pPr>
    </w:lvl>
    <w:lvl w:ilvl="3" w:tplc="40708504">
      <w:start w:val="1"/>
      <w:numFmt w:val="decimal"/>
      <w:lvlText w:val="%4."/>
      <w:lvlJc w:val="left"/>
      <w:pPr>
        <w:ind w:left="2880" w:hanging="360"/>
      </w:pPr>
    </w:lvl>
    <w:lvl w:ilvl="4" w:tplc="7450B792">
      <w:start w:val="1"/>
      <w:numFmt w:val="lowerLetter"/>
      <w:lvlText w:val="%5."/>
      <w:lvlJc w:val="left"/>
      <w:pPr>
        <w:ind w:left="3600" w:hanging="360"/>
      </w:pPr>
    </w:lvl>
    <w:lvl w:ilvl="5" w:tplc="EC26F4E6">
      <w:start w:val="1"/>
      <w:numFmt w:val="lowerRoman"/>
      <w:lvlText w:val="%6."/>
      <w:lvlJc w:val="right"/>
      <w:pPr>
        <w:ind w:left="4320" w:hanging="180"/>
      </w:pPr>
    </w:lvl>
    <w:lvl w:ilvl="6" w:tplc="C2B676D2">
      <w:start w:val="1"/>
      <w:numFmt w:val="decimal"/>
      <w:lvlText w:val="%7."/>
      <w:lvlJc w:val="left"/>
      <w:pPr>
        <w:ind w:left="5040" w:hanging="360"/>
      </w:pPr>
    </w:lvl>
    <w:lvl w:ilvl="7" w:tplc="F3549522">
      <w:start w:val="1"/>
      <w:numFmt w:val="lowerLetter"/>
      <w:lvlText w:val="%8."/>
      <w:lvlJc w:val="left"/>
      <w:pPr>
        <w:ind w:left="5760" w:hanging="360"/>
      </w:pPr>
    </w:lvl>
    <w:lvl w:ilvl="8" w:tplc="9E406DA8">
      <w:start w:val="1"/>
      <w:numFmt w:val="lowerRoman"/>
      <w:lvlText w:val="%9."/>
      <w:lvlJc w:val="right"/>
      <w:pPr>
        <w:ind w:left="6480" w:hanging="180"/>
      </w:pPr>
    </w:lvl>
  </w:abstractNum>
  <w:abstractNum w:abstractNumId="2">
    <w:nsid w:val="6FF00C51"/>
    <w:multiLevelType w:val="multilevel"/>
    <w:tmpl w:val="45AC5D4E"/>
    <w:lvl w:ilvl="0">
      <w:start w:val="4"/>
      <w:numFmt w:val="upperRoman"/>
      <w:lvlText w:val="%1."/>
      <w:lvlJc w:val="right"/>
      <w:pPr>
        <w:tabs>
          <w:tab w:val="num" w:pos="720"/>
        </w:tabs>
        <w:ind w:left="720" w:hanging="360"/>
      </w:pPr>
      <w:rPr>
        <w:b/>
        <w:color w:val="404040" w:themeColor="text1" w:themeTint="BF"/>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798120E8"/>
    <w:multiLevelType w:val="hybridMultilevel"/>
    <w:tmpl w:val="C4B88028"/>
    <w:lvl w:ilvl="0" w:tplc="7DF22C5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30"/>
    <w:rsid w:val="000060C6"/>
    <w:rsid w:val="00073B5C"/>
    <w:rsid w:val="00077F99"/>
    <w:rsid w:val="00095D4B"/>
    <w:rsid w:val="000B68F9"/>
    <w:rsid w:val="000D7868"/>
    <w:rsid w:val="000E08A9"/>
    <w:rsid w:val="000F129D"/>
    <w:rsid w:val="00111D80"/>
    <w:rsid w:val="0015433A"/>
    <w:rsid w:val="00164ED2"/>
    <w:rsid w:val="00175A37"/>
    <w:rsid w:val="00182711"/>
    <w:rsid w:val="00187267"/>
    <w:rsid w:val="001A6C8B"/>
    <w:rsid w:val="001B2493"/>
    <w:rsid w:val="001F5F7A"/>
    <w:rsid w:val="00211A1D"/>
    <w:rsid w:val="00230EE5"/>
    <w:rsid w:val="0029288C"/>
    <w:rsid w:val="002A5789"/>
    <w:rsid w:val="002B3BBE"/>
    <w:rsid w:val="002C6443"/>
    <w:rsid w:val="00317FF4"/>
    <w:rsid w:val="003220F6"/>
    <w:rsid w:val="00322FEC"/>
    <w:rsid w:val="00356CDC"/>
    <w:rsid w:val="003749D7"/>
    <w:rsid w:val="00383AA8"/>
    <w:rsid w:val="003A7541"/>
    <w:rsid w:val="003E6918"/>
    <w:rsid w:val="004005E2"/>
    <w:rsid w:val="00421C9F"/>
    <w:rsid w:val="00462C06"/>
    <w:rsid w:val="004729CA"/>
    <w:rsid w:val="00474220"/>
    <w:rsid w:val="00495F49"/>
    <w:rsid w:val="004E26F3"/>
    <w:rsid w:val="004E3E64"/>
    <w:rsid w:val="004F02EE"/>
    <w:rsid w:val="004F255D"/>
    <w:rsid w:val="00505916"/>
    <w:rsid w:val="0053705A"/>
    <w:rsid w:val="005540B1"/>
    <w:rsid w:val="00565A38"/>
    <w:rsid w:val="005B23E1"/>
    <w:rsid w:val="006000C7"/>
    <w:rsid w:val="0060013D"/>
    <w:rsid w:val="00655661"/>
    <w:rsid w:val="00683250"/>
    <w:rsid w:val="00687E91"/>
    <w:rsid w:val="006906A4"/>
    <w:rsid w:val="00693587"/>
    <w:rsid w:val="0069F04B"/>
    <w:rsid w:val="006A3080"/>
    <w:rsid w:val="006B02FE"/>
    <w:rsid w:val="006B0756"/>
    <w:rsid w:val="006B3D63"/>
    <w:rsid w:val="006B5FBF"/>
    <w:rsid w:val="006C435F"/>
    <w:rsid w:val="006C6DE5"/>
    <w:rsid w:val="006D656C"/>
    <w:rsid w:val="00712CF8"/>
    <w:rsid w:val="00797502"/>
    <w:rsid w:val="007A531A"/>
    <w:rsid w:val="00810B4F"/>
    <w:rsid w:val="00857FF5"/>
    <w:rsid w:val="008753DD"/>
    <w:rsid w:val="00884167"/>
    <w:rsid w:val="008B05A0"/>
    <w:rsid w:val="008C37FE"/>
    <w:rsid w:val="008E0A18"/>
    <w:rsid w:val="008E2B38"/>
    <w:rsid w:val="008E46BE"/>
    <w:rsid w:val="008E6D60"/>
    <w:rsid w:val="009032E5"/>
    <w:rsid w:val="00923A11"/>
    <w:rsid w:val="0092432E"/>
    <w:rsid w:val="009274A0"/>
    <w:rsid w:val="009563E7"/>
    <w:rsid w:val="00983070"/>
    <w:rsid w:val="009926EE"/>
    <w:rsid w:val="009B3B30"/>
    <w:rsid w:val="009D4A0C"/>
    <w:rsid w:val="00A05022"/>
    <w:rsid w:val="00A25E0F"/>
    <w:rsid w:val="00A3031C"/>
    <w:rsid w:val="00A356E9"/>
    <w:rsid w:val="00A638C5"/>
    <w:rsid w:val="00A653F0"/>
    <w:rsid w:val="00A72A3A"/>
    <w:rsid w:val="00A73CFB"/>
    <w:rsid w:val="00A75C47"/>
    <w:rsid w:val="00A762AA"/>
    <w:rsid w:val="00A86AFF"/>
    <w:rsid w:val="00A95984"/>
    <w:rsid w:val="00AA569D"/>
    <w:rsid w:val="00AC639F"/>
    <w:rsid w:val="00AE759D"/>
    <w:rsid w:val="00B21E02"/>
    <w:rsid w:val="00B23FED"/>
    <w:rsid w:val="00B63FDD"/>
    <w:rsid w:val="00B645BB"/>
    <w:rsid w:val="00B8455A"/>
    <w:rsid w:val="00B85BFD"/>
    <w:rsid w:val="00BB370C"/>
    <w:rsid w:val="00BC5EBF"/>
    <w:rsid w:val="00BF4D6C"/>
    <w:rsid w:val="00C33519"/>
    <w:rsid w:val="00C347B5"/>
    <w:rsid w:val="00C4482A"/>
    <w:rsid w:val="00C7113B"/>
    <w:rsid w:val="00CA6A8F"/>
    <w:rsid w:val="00CD3AB4"/>
    <w:rsid w:val="00CE5C66"/>
    <w:rsid w:val="00CF199E"/>
    <w:rsid w:val="00D36459"/>
    <w:rsid w:val="00D36B13"/>
    <w:rsid w:val="00DB531F"/>
    <w:rsid w:val="00DC64BE"/>
    <w:rsid w:val="00DF07A9"/>
    <w:rsid w:val="00E17B9F"/>
    <w:rsid w:val="00E223EA"/>
    <w:rsid w:val="00E66F70"/>
    <w:rsid w:val="00E720BC"/>
    <w:rsid w:val="00E9204F"/>
    <w:rsid w:val="00EA45A4"/>
    <w:rsid w:val="00EC1F97"/>
    <w:rsid w:val="00ED7BAE"/>
    <w:rsid w:val="00EE04BE"/>
    <w:rsid w:val="00EF2A11"/>
    <w:rsid w:val="00EF7677"/>
    <w:rsid w:val="00F021B2"/>
    <w:rsid w:val="00F03B4E"/>
    <w:rsid w:val="00F05224"/>
    <w:rsid w:val="00F74D6F"/>
    <w:rsid w:val="00F95824"/>
    <w:rsid w:val="00FD49D2"/>
    <w:rsid w:val="00FD5482"/>
    <w:rsid w:val="0331D1BD"/>
    <w:rsid w:val="0579359E"/>
    <w:rsid w:val="05BA2404"/>
    <w:rsid w:val="05BE32E9"/>
    <w:rsid w:val="07B9F198"/>
    <w:rsid w:val="07F3E184"/>
    <w:rsid w:val="086D0747"/>
    <w:rsid w:val="09C10E63"/>
    <w:rsid w:val="0A31A53E"/>
    <w:rsid w:val="0BB7627A"/>
    <w:rsid w:val="0BC7FD62"/>
    <w:rsid w:val="0BD4510D"/>
    <w:rsid w:val="0DE8ED9A"/>
    <w:rsid w:val="0E45B982"/>
    <w:rsid w:val="0F11F9C6"/>
    <w:rsid w:val="1037BD94"/>
    <w:rsid w:val="131763DD"/>
    <w:rsid w:val="13D473A1"/>
    <w:rsid w:val="143583F9"/>
    <w:rsid w:val="14A450C9"/>
    <w:rsid w:val="15CDC3F3"/>
    <w:rsid w:val="16E502E1"/>
    <w:rsid w:val="1722BD54"/>
    <w:rsid w:val="1A85A200"/>
    <w:rsid w:val="1B57028B"/>
    <w:rsid w:val="1B9D7D9C"/>
    <w:rsid w:val="20CC6C35"/>
    <w:rsid w:val="21DCCFCE"/>
    <w:rsid w:val="2313692E"/>
    <w:rsid w:val="23F0A30A"/>
    <w:rsid w:val="24098144"/>
    <w:rsid w:val="25253095"/>
    <w:rsid w:val="2799658C"/>
    <w:rsid w:val="286EF955"/>
    <w:rsid w:val="29DC7BE5"/>
    <w:rsid w:val="2A138DAA"/>
    <w:rsid w:val="2B9DBD48"/>
    <w:rsid w:val="2BCFF05A"/>
    <w:rsid w:val="2CF82288"/>
    <w:rsid w:val="2D96D1BC"/>
    <w:rsid w:val="2DAE9B02"/>
    <w:rsid w:val="2F9BA4CB"/>
    <w:rsid w:val="30A3384B"/>
    <w:rsid w:val="31335B43"/>
    <w:rsid w:val="34A2E50A"/>
    <w:rsid w:val="3553C74F"/>
    <w:rsid w:val="39F72D83"/>
    <w:rsid w:val="39F8CA08"/>
    <w:rsid w:val="3A26B071"/>
    <w:rsid w:val="3A980FD2"/>
    <w:rsid w:val="3ACFC570"/>
    <w:rsid w:val="3C3F11AB"/>
    <w:rsid w:val="41018D7E"/>
    <w:rsid w:val="418531FA"/>
    <w:rsid w:val="44CE1F2C"/>
    <w:rsid w:val="468434F9"/>
    <w:rsid w:val="47230035"/>
    <w:rsid w:val="48B2FDA0"/>
    <w:rsid w:val="4B316967"/>
    <w:rsid w:val="4BE15DFF"/>
    <w:rsid w:val="4D24FF41"/>
    <w:rsid w:val="4D6A999A"/>
    <w:rsid w:val="4DB3B895"/>
    <w:rsid w:val="4DBDE7B3"/>
    <w:rsid w:val="4E35BCA7"/>
    <w:rsid w:val="530D1804"/>
    <w:rsid w:val="533F9648"/>
    <w:rsid w:val="5394182E"/>
    <w:rsid w:val="565456B8"/>
    <w:rsid w:val="568B9426"/>
    <w:rsid w:val="569544C9"/>
    <w:rsid w:val="57312DA4"/>
    <w:rsid w:val="587A32ED"/>
    <w:rsid w:val="597A3577"/>
    <w:rsid w:val="5A1B7D7D"/>
    <w:rsid w:val="5B0D93A6"/>
    <w:rsid w:val="5B177F46"/>
    <w:rsid w:val="5B401E7E"/>
    <w:rsid w:val="5D78C24D"/>
    <w:rsid w:val="5E878325"/>
    <w:rsid w:val="60461D9B"/>
    <w:rsid w:val="624D7752"/>
    <w:rsid w:val="6284171B"/>
    <w:rsid w:val="62E5F9E6"/>
    <w:rsid w:val="633EDAA8"/>
    <w:rsid w:val="63898379"/>
    <w:rsid w:val="643FA425"/>
    <w:rsid w:val="661A59F7"/>
    <w:rsid w:val="694E5A22"/>
    <w:rsid w:val="6968DDB2"/>
    <w:rsid w:val="6D452D08"/>
    <w:rsid w:val="6EB5B5B8"/>
    <w:rsid w:val="6EEE8765"/>
    <w:rsid w:val="700E70ED"/>
    <w:rsid w:val="701DD115"/>
    <w:rsid w:val="70579538"/>
    <w:rsid w:val="714F3175"/>
    <w:rsid w:val="71CD72E4"/>
    <w:rsid w:val="725076D1"/>
    <w:rsid w:val="730CCC6C"/>
    <w:rsid w:val="730F67E5"/>
    <w:rsid w:val="7547EB86"/>
    <w:rsid w:val="75AC093D"/>
    <w:rsid w:val="766EE49F"/>
    <w:rsid w:val="76B1A16E"/>
    <w:rsid w:val="793D628F"/>
    <w:rsid w:val="7B58BA5F"/>
    <w:rsid w:val="7C503F73"/>
    <w:rsid w:val="7DBCB0F7"/>
    <w:rsid w:val="7E3156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7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3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3B30"/>
    <w:pPr>
      <w:tabs>
        <w:tab w:val="center" w:pos="4252"/>
        <w:tab w:val="right" w:pos="8504"/>
      </w:tabs>
    </w:pPr>
  </w:style>
  <w:style w:type="character" w:customStyle="1" w:styleId="PiedepginaCar">
    <w:name w:val="Pie de página Car"/>
    <w:basedOn w:val="Fuentedeprrafopredeter"/>
    <w:link w:val="Piedepgina"/>
    <w:rsid w:val="009B3B3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B3B30"/>
  </w:style>
  <w:style w:type="paragraph" w:styleId="Encabezado">
    <w:name w:val="header"/>
    <w:basedOn w:val="Normal"/>
    <w:link w:val="EncabezadoCar"/>
    <w:rsid w:val="009B3B30"/>
    <w:pPr>
      <w:tabs>
        <w:tab w:val="center" w:pos="4252"/>
        <w:tab w:val="right" w:pos="8504"/>
      </w:tabs>
    </w:pPr>
  </w:style>
  <w:style w:type="character" w:customStyle="1" w:styleId="EncabezadoCar">
    <w:name w:val="Encabezado Car"/>
    <w:basedOn w:val="Fuentedeprrafopredeter"/>
    <w:link w:val="Encabezado"/>
    <w:rsid w:val="009B3B3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B3B3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B3B30"/>
    <w:pPr>
      <w:ind w:left="708"/>
    </w:pPr>
  </w:style>
  <w:style w:type="paragraph" w:styleId="Sinespaciado">
    <w:name w:val="No Spacing"/>
    <w:link w:val="SinespaciadoCar"/>
    <w:uiPriority w:val="1"/>
    <w:qFormat/>
    <w:rsid w:val="009B3B30"/>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9B3B30"/>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9B3B30"/>
    <w:pPr>
      <w:spacing w:before="100" w:beforeAutospacing="1" w:after="100" w:afterAutospacing="1"/>
    </w:pPr>
    <w:rPr>
      <w:szCs w:val="24"/>
      <w:lang w:val="es-ES"/>
    </w:rPr>
  </w:style>
  <w:style w:type="character" w:customStyle="1" w:styleId="normaltextrun">
    <w:name w:val="normaltextrun"/>
    <w:basedOn w:val="Fuentedeprrafopredeter"/>
    <w:rsid w:val="009B3B30"/>
  </w:style>
  <w:style w:type="character" w:customStyle="1" w:styleId="eop">
    <w:name w:val="eop"/>
    <w:basedOn w:val="Fuentedeprrafopredeter"/>
    <w:rsid w:val="009B3B30"/>
  </w:style>
  <w:style w:type="paragraph" w:styleId="Textoindependiente">
    <w:name w:val="Body Text"/>
    <w:basedOn w:val="Normal"/>
    <w:link w:val="TextoindependienteCar"/>
    <w:rsid w:val="00B645BB"/>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B645BB"/>
    <w:rPr>
      <w:rFonts w:ascii="Arial" w:eastAsia="Times New Roman" w:hAnsi="Arial" w:cs="Times New Roman"/>
      <w:sz w:val="26"/>
      <w:szCs w:val="20"/>
      <w:lang w:val="es-ES_tradnl" w:eastAsia="es-ES"/>
    </w:rPr>
  </w:style>
  <w:style w:type="paragraph" w:styleId="NormalWeb">
    <w:name w:val="Normal (Web)"/>
    <w:basedOn w:val="Normal"/>
    <w:uiPriority w:val="99"/>
    <w:semiHidden/>
    <w:unhideWhenUsed/>
    <w:rsid w:val="00D36B13"/>
    <w:pPr>
      <w:spacing w:before="100" w:beforeAutospacing="1" w:after="100" w:afterAutospacing="1"/>
    </w:pPr>
    <w:rPr>
      <w:szCs w:val="24"/>
      <w:lang w:val="es-ES"/>
    </w:rPr>
  </w:style>
  <w:style w:type="paragraph" w:customStyle="1" w:styleId="Textoindependiente32">
    <w:name w:val="Texto independiente 32"/>
    <w:basedOn w:val="Normal"/>
    <w:rsid w:val="00C33519"/>
    <w:pPr>
      <w:spacing w:line="360" w:lineRule="auto"/>
      <w:jc w:val="both"/>
    </w:pPr>
    <w:rPr>
      <w:rFonts w:ascii="Arial" w:hAnsi="Arial"/>
    </w:rPr>
  </w:style>
  <w:style w:type="paragraph" w:styleId="Textonotapie">
    <w:name w:val="footnote text"/>
    <w:basedOn w:val="Normal"/>
    <w:link w:val="TextonotapieCar"/>
    <w:uiPriority w:val="99"/>
    <w:semiHidden/>
    <w:unhideWhenUsed/>
    <w:rsid w:val="00356CDC"/>
    <w:pPr>
      <w:ind w:firstLine="709"/>
      <w:jc w:val="both"/>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356CDC"/>
    <w:rPr>
      <w:sz w:val="20"/>
      <w:szCs w:val="20"/>
    </w:rPr>
  </w:style>
  <w:style w:type="character" w:styleId="Refdenotaalpie">
    <w:name w:val="footnote reference"/>
    <w:basedOn w:val="Fuentedeprrafopredeter"/>
    <w:uiPriority w:val="99"/>
    <w:semiHidden/>
    <w:unhideWhenUsed/>
    <w:rsid w:val="00356CDC"/>
    <w:rPr>
      <w:vertAlign w:val="superscript"/>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7B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B9F"/>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E17B9F"/>
    <w:rPr>
      <w:b/>
      <w:bCs/>
    </w:rPr>
  </w:style>
  <w:style w:type="character" w:customStyle="1" w:styleId="AsuntodelcomentarioCar">
    <w:name w:val="Asunto del comentario Car"/>
    <w:basedOn w:val="TextocomentarioCar"/>
    <w:link w:val="Asuntodelcomentario"/>
    <w:uiPriority w:val="99"/>
    <w:semiHidden/>
    <w:rsid w:val="00E17B9F"/>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B3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3B30"/>
    <w:pPr>
      <w:tabs>
        <w:tab w:val="center" w:pos="4252"/>
        <w:tab w:val="right" w:pos="8504"/>
      </w:tabs>
    </w:pPr>
  </w:style>
  <w:style w:type="character" w:customStyle="1" w:styleId="PiedepginaCar">
    <w:name w:val="Pie de página Car"/>
    <w:basedOn w:val="Fuentedeprrafopredeter"/>
    <w:link w:val="Piedepgina"/>
    <w:rsid w:val="009B3B3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B3B30"/>
  </w:style>
  <w:style w:type="paragraph" w:styleId="Encabezado">
    <w:name w:val="header"/>
    <w:basedOn w:val="Normal"/>
    <w:link w:val="EncabezadoCar"/>
    <w:rsid w:val="009B3B30"/>
    <w:pPr>
      <w:tabs>
        <w:tab w:val="center" w:pos="4252"/>
        <w:tab w:val="right" w:pos="8504"/>
      </w:tabs>
    </w:pPr>
  </w:style>
  <w:style w:type="character" w:customStyle="1" w:styleId="EncabezadoCar">
    <w:name w:val="Encabezado Car"/>
    <w:basedOn w:val="Fuentedeprrafopredeter"/>
    <w:link w:val="Encabezado"/>
    <w:rsid w:val="009B3B3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B3B3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B3B30"/>
    <w:pPr>
      <w:ind w:left="708"/>
    </w:pPr>
  </w:style>
  <w:style w:type="paragraph" w:styleId="Sinespaciado">
    <w:name w:val="No Spacing"/>
    <w:link w:val="SinespaciadoCar"/>
    <w:uiPriority w:val="1"/>
    <w:qFormat/>
    <w:rsid w:val="009B3B30"/>
    <w:pPr>
      <w:spacing w:after="0" w:line="240" w:lineRule="auto"/>
    </w:pPr>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9B3B30"/>
    <w:rPr>
      <w:rFonts w:ascii="Times New Roman" w:eastAsia="Times New Roman" w:hAnsi="Times New Roman" w:cs="Times New Roman"/>
      <w:sz w:val="24"/>
      <w:szCs w:val="20"/>
      <w:lang w:val="es-ES_tradnl" w:eastAsia="es-ES"/>
    </w:rPr>
  </w:style>
  <w:style w:type="paragraph" w:customStyle="1" w:styleId="paragraph">
    <w:name w:val="paragraph"/>
    <w:basedOn w:val="Normal"/>
    <w:rsid w:val="009B3B30"/>
    <w:pPr>
      <w:spacing w:before="100" w:beforeAutospacing="1" w:after="100" w:afterAutospacing="1"/>
    </w:pPr>
    <w:rPr>
      <w:szCs w:val="24"/>
      <w:lang w:val="es-ES"/>
    </w:rPr>
  </w:style>
  <w:style w:type="character" w:customStyle="1" w:styleId="normaltextrun">
    <w:name w:val="normaltextrun"/>
    <w:basedOn w:val="Fuentedeprrafopredeter"/>
    <w:rsid w:val="009B3B30"/>
  </w:style>
  <w:style w:type="character" w:customStyle="1" w:styleId="eop">
    <w:name w:val="eop"/>
    <w:basedOn w:val="Fuentedeprrafopredeter"/>
    <w:rsid w:val="009B3B30"/>
  </w:style>
  <w:style w:type="paragraph" w:styleId="Textoindependiente">
    <w:name w:val="Body Text"/>
    <w:basedOn w:val="Normal"/>
    <w:link w:val="TextoindependienteCar"/>
    <w:rsid w:val="00B645BB"/>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B645BB"/>
    <w:rPr>
      <w:rFonts w:ascii="Arial" w:eastAsia="Times New Roman" w:hAnsi="Arial" w:cs="Times New Roman"/>
      <w:sz w:val="26"/>
      <w:szCs w:val="20"/>
      <w:lang w:val="es-ES_tradnl" w:eastAsia="es-ES"/>
    </w:rPr>
  </w:style>
  <w:style w:type="paragraph" w:styleId="NormalWeb">
    <w:name w:val="Normal (Web)"/>
    <w:basedOn w:val="Normal"/>
    <w:uiPriority w:val="99"/>
    <w:semiHidden/>
    <w:unhideWhenUsed/>
    <w:rsid w:val="00D36B13"/>
    <w:pPr>
      <w:spacing w:before="100" w:beforeAutospacing="1" w:after="100" w:afterAutospacing="1"/>
    </w:pPr>
    <w:rPr>
      <w:szCs w:val="24"/>
      <w:lang w:val="es-ES"/>
    </w:rPr>
  </w:style>
  <w:style w:type="paragraph" w:customStyle="1" w:styleId="Textoindependiente32">
    <w:name w:val="Texto independiente 32"/>
    <w:basedOn w:val="Normal"/>
    <w:rsid w:val="00C33519"/>
    <w:pPr>
      <w:spacing w:line="360" w:lineRule="auto"/>
      <w:jc w:val="both"/>
    </w:pPr>
    <w:rPr>
      <w:rFonts w:ascii="Arial" w:hAnsi="Arial"/>
    </w:rPr>
  </w:style>
  <w:style w:type="paragraph" w:styleId="Textonotapie">
    <w:name w:val="footnote text"/>
    <w:basedOn w:val="Normal"/>
    <w:link w:val="TextonotapieCar"/>
    <w:uiPriority w:val="99"/>
    <w:semiHidden/>
    <w:unhideWhenUsed/>
    <w:rsid w:val="00356CDC"/>
    <w:pPr>
      <w:ind w:firstLine="709"/>
      <w:jc w:val="both"/>
    </w:pPr>
    <w:rPr>
      <w:rFonts w:asciiTheme="minorHAnsi" w:eastAsiaTheme="minorHAnsi" w:hAnsiTheme="minorHAnsi" w:cstheme="minorBidi"/>
      <w:sz w:val="20"/>
      <w:lang w:val="es-ES" w:eastAsia="en-US"/>
    </w:rPr>
  </w:style>
  <w:style w:type="character" w:customStyle="1" w:styleId="TextonotapieCar">
    <w:name w:val="Texto nota pie Car"/>
    <w:basedOn w:val="Fuentedeprrafopredeter"/>
    <w:link w:val="Textonotapie"/>
    <w:uiPriority w:val="99"/>
    <w:semiHidden/>
    <w:rsid w:val="00356CDC"/>
    <w:rPr>
      <w:sz w:val="20"/>
      <w:szCs w:val="20"/>
    </w:rPr>
  </w:style>
  <w:style w:type="character" w:styleId="Refdenotaalpie">
    <w:name w:val="footnote reference"/>
    <w:basedOn w:val="Fuentedeprrafopredeter"/>
    <w:uiPriority w:val="99"/>
    <w:semiHidden/>
    <w:unhideWhenUsed/>
    <w:rsid w:val="00356CDC"/>
    <w:rPr>
      <w:vertAlign w:val="superscript"/>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17B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7B9F"/>
    <w:rPr>
      <w:rFonts w:ascii="Segoe UI" w:eastAsia="Times New Roman"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E17B9F"/>
    <w:rPr>
      <w:b/>
      <w:bCs/>
    </w:rPr>
  </w:style>
  <w:style w:type="character" w:customStyle="1" w:styleId="AsuntodelcomentarioCar">
    <w:name w:val="Asunto del comentario Car"/>
    <w:basedOn w:val="TextocomentarioCar"/>
    <w:link w:val="Asuntodelcomentario"/>
    <w:uiPriority w:val="99"/>
    <w:semiHidden/>
    <w:rsid w:val="00E17B9F"/>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0450">
      <w:bodyDiv w:val="1"/>
      <w:marLeft w:val="0"/>
      <w:marRight w:val="0"/>
      <w:marTop w:val="0"/>
      <w:marBottom w:val="0"/>
      <w:divBdr>
        <w:top w:val="none" w:sz="0" w:space="0" w:color="auto"/>
        <w:left w:val="none" w:sz="0" w:space="0" w:color="auto"/>
        <w:bottom w:val="none" w:sz="0" w:space="0" w:color="auto"/>
        <w:right w:val="none" w:sz="0" w:space="0" w:color="auto"/>
      </w:divBdr>
    </w:div>
    <w:div w:id="849375083">
      <w:bodyDiv w:val="1"/>
      <w:marLeft w:val="0"/>
      <w:marRight w:val="0"/>
      <w:marTop w:val="0"/>
      <w:marBottom w:val="0"/>
      <w:divBdr>
        <w:top w:val="none" w:sz="0" w:space="0" w:color="auto"/>
        <w:left w:val="none" w:sz="0" w:space="0" w:color="auto"/>
        <w:bottom w:val="none" w:sz="0" w:space="0" w:color="auto"/>
        <w:right w:val="none" w:sz="0" w:space="0" w:color="auto"/>
      </w:divBdr>
    </w:div>
    <w:div w:id="15968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5cead8be9d724825"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6cdb2579914240f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6C4E5-94CB-4557-8656-FC1D7D7FF9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5F6D0F-A602-40A2-84B9-023A1D8E0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E87AEC-1B04-484A-8BE1-2F1D873587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10</Pages>
  <Words>4154</Words>
  <Characters>22848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13</cp:revision>
  <cp:lastPrinted>2020-07-17T12:29:00Z</cp:lastPrinted>
  <dcterms:created xsi:type="dcterms:W3CDTF">2020-07-17T12:08:00Z</dcterms:created>
  <dcterms:modified xsi:type="dcterms:W3CDTF">2020-08-28T16:06:00Z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