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198F" w14:textId="77777777" w:rsidR="00356F07" w:rsidRPr="00356F07" w:rsidRDefault="00356F07" w:rsidP="00356F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56F0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896122" w14:textId="77777777" w:rsidR="00356F07" w:rsidRPr="00356F07" w:rsidRDefault="00356F07" w:rsidP="00356F07">
      <w:pPr>
        <w:jc w:val="both"/>
        <w:rPr>
          <w:rFonts w:ascii="Arial" w:hAnsi="Arial" w:cs="Arial"/>
          <w:sz w:val="20"/>
          <w:lang w:val="es-419"/>
        </w:rPr>
      </w:pPr>
    </w:p>
    <w:p w14:paraId="5A603B8D" w14:textId="12824900" w:rsidR="00356F07" w:rsidRPr="00356F07" w:rsidRDefault="00356F07" w:rsidP="00356F07">
      <w:pPr>
        <w:jc w:val="both"/>
        <w:rPr>
          <w:rFonts w:ascii="Arial" w:hAnsi="Arial" w:cs="Arial"/>
          <w:b/>
          <w:bCs/>
          <w:iCs/>
          <w:sz w:val="20"/>
          <w:lang w:val="es-419" w:eastAsia="fr-FR"/>
        </w:rPr>
      </w:pPr>
      <w:r w:rsidRPr="00356F07">
        <w:rPr>
          <w:rFonts w:ascii="Arial" w:hAnsi="Arial" w:cs="Arial"/>
          <w:b/>
          <w:bCs/>
          <w:iCs/>
          <w:sz w:val="20"/>
          <w:u w:val="single"/>
          <w:lang w:val="es-419" w:eastAsia="fr-FR"/>
        </w:rPr>
        <w:t>TEMAS:</w:t>
      </w:r>
      <w:r w:rsidRPr="00356F07">
        <w:rPr>
          <w:rFonts w:ascii="Arial" w:hAnsi="Arial" w:cs="Arial"/>
          <w:b/>
          <w:bCs/>
          <w:iCs/>
          <w:sz w:val="20"/>
          <w:lang w:val="es-419" w:eastAsia="fr-FR"/>
        </w:rPr>
        <w:tab/>
      </w:r>
      <w:r w:rsidR="00D86073">
        <w:rPr>
          <w:rFonts w:ascii="Arial" w:hAnsi="Arial" w:cs="Arial"/>
          <w:b/>
          <w:bCs/>
          <w:iCs/>
          <w:sz w:val="20"/>
          <w:lang w:val="es-419" w:eastAsia="fr-FR"/>
        </w:rPr>
        <w:t>CONTRATO DE TRABAJO / PRINCIPIO DE PRIMACÍA DE LA REALIDAD / SUBORDINACIÓN O DEPENDENCIA / IMPORTANCIA DE ESTE FACTOR / SERVIDORES PÚBLICOS / CLASIFICACIÓN / EMPLEADOS PÚBLICOS Y TRABAJADORES OFICIALES / EXTREMOS TEMPORALES / APROXIMACIÓN.</w:t>
      </w:r>
    </w:p>
    <w:p w14:paraId="38D98722" w14:textId="77777777" w:rsidR="00356F07" w:rsidRPr="00356F07" w:rsidRDefault="00356F07" w:rsidP="00356F07">
      <w:pPr>
        <w:jc w:val="both"/>
        <w:rPr>
          <w:rFonts w:ascii="Arial" w:hAnsi="Arial" w:cs="Arial"/>
          <w:sz w:val="20"/>
          <w:lang w:val="es-419"/>
        </w:rPr>
      </w:pPr>
    </w:p>
    <w:p w14:paraId="1ED60F6B" w14:textId="77777777" w:rsidR="00D86073" w:rsidRDefault="00D86073" w:rsidP="00356F07">
      <w:pPr>
        <w:jc w:val="both"/>
        <w:rPr>
          <w:rFonts w:ascii="Arial" w:hAnsi="Arial" w:cs="Arial"/>
          <w:sz w:val="20"/>
          <w:lang w:val="es-419"/>
        </w:rPr>
      </w:pPr>
      <w:r w:rsidRPr="00D86073">
        <w:rPr>
          <w:rFonts w:ascii="Arial" w:hAnsi="Arial" w:cs="Arial"/>
          <w:sz w:val="20"/>
          <w:lang w:val="es-419"/>
        </w:rPr>
        <w:t>En materia laboral, el principio de la realidad sobre las formas consagrado en el artículo 53 de la Constitución Política, constituye un pilar fundamental en nuestro ordenamiento jurídico, pues en virtud de este, si en una relación determinada se reúnen los elementos que configuran o constituyen un contrato de trabajo, este primará sobre las formas convenidas por las partes, pues la razón de ser de ese principio es justamente evitar el desconocimiento de los derechos de los trabajadores y la elusión de los deberes patronales, dando preponderancia a la realidad en que se ejecuta un servicio personal, sin importar la denominación que se le hubiera dado.</w:t>
      </w:r>
    </w:p>
    <w:p w14:paraId="2BD315C2" w14:textId="77777777" w:rsidR="00D86073" w:rsidRDefault="00D86073" w:rsidP="00356F07">
      <w:pPr>
        <w:jc w:val="both"/>
        <w:rPr>
          <w:rFonts w:ascii="Arial" w:hAnsi="Arial" w:cs="Arial"/>
          <w:sz w:val="20"/>
          <w:lang w:val="es-419"/>
        </w:rPr>
      </w:pPr>
    </w:p>
    <w:p w14:paraId="0C22074F" w14:textId="01EC4D8C" w:rsidR="00356F07" w:rsidRPr="00356F07" w:rsidRDefault="00D86073" w:rsidP="00356F07">
      <w:pPr>
        <w:jc w:val="both"/>
        <w:rPr>
          <w:rFonts w:ascii="Arial" w:hAnsi="Arial" w:cs="Arial"/>
          <w:sz w:val="20"/>
          <w:lang w:val="es-419"/>
        </w:rPr>
      </w:pPr>
      <w:r w:rsidRPr="00D86073">
        <w:rPr>
          <w:rFonts w:ascii="Arial" w:hAnsi="Arial" w:cs="Arial"/>
          <w:sz w:val="20"/>
          <w:lang w:val="es-419"/>
        </w:rPr>
        <w:t>En ese orden, de conformidad con lo establecido en el artículo 1º de la Ley 6 de 1945 modificado por el artículo 1° de la Ley 64 de 1946, existe un contrato de trabajo entre quien presta un servicio personal remunerado bajo la continuada dependencia y subordinación y quien lo recibe. Este último elemento -de subordinación y dependencia-, es precisamente la esencial característica que diferencia el contrato de trabajo de cualquiera otro y consiste en la necesaria sujeción que existe entre quien presta el servicio personal y quien lo recibe, teniendo en este último como empleador, la facultad de imponer la forma de hacer la labor</w:t>
      </w:r>
      <w:r>
        <w:rPr>
          <w:rFonts w:ascii="Arial" w:hAnsi="Arial" w:cs="Arial"/>
          <w:sz w:val="20"/>
          <w:lang w:val="es-419"/>
        </w:rPr>
        <w:t>…</w:t>
      </w:r>
    </w:p>
    <w:p w14:paraId="107F2104" w14:textId="77777777" w:rsidR="00356F07" w:rsidRPr="00356F07" w:rsidRDefault="00356F07" w:rsidP="00356F07">
      <w:pPr>
        <w:jc w:val="both"/>
        <w:rPr>
          <w:rFonts w:ascii="Arial" w:hAnsi="Arial" w:cs="Arial"/>
          <w:sz w:val="20"/>
          <w:lang w:val="es-419"/>
        </w:rPr>
      </w:pPr>
    </w:p>
    <w:p w14:paraId="78225C95" w14:textId="43834D2B" w:rsidR="00356F07" w:rsidRPr="00356F07" w:rsidRDefault="00D86073" w:rsidP="00356F07">
      <w:pPr>
        <w:jc w:val="both"/>
        <w:rPr>
          <w:rFonts w:ascii="Arial" w:hAnsi="Arial" w:cs="Arial"/>
          <w:sz w:val="20"/>
          <w:lang w:val="es-419"/>
        </w:rPr>
      </w:pPr>
      <w:r w:rsidRPr="00D86073">
        <w:rPr>
          <w:rFonts w:ascii="Arial" w:hAnsi="Arial" w:cs="Arial"/>
          <w:sz w:val="20"/>
          <w:lang w:val="es-419"/>
        </w:rPr>
        <w:t>Por su parte, una relación regida por un contrato de prestación de servicios o una orden previa o cualquier otra figura análoga, necesariamente implica la total 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w:t>
      </w:r>
      <w:r>
        <w:rPr>
          <w:rFonts w:ascii="Arial" w:hAnsi="Arial" w:cs="Arial"/>
          <w:sz w:val="20"/>
          <w:lang w:val="es-419"/>
        </w:rPr>
        <w:t xml:space="preserve"> (…)</w:t>
      </w:r>
    </w:p>
    <w:p w14:paraId="5946C0EE" w14:textId="77777777" w:rsidR="00356F07" w:rsidRDefault="00356F07" w:rsidP="00356F07">
      <w:pPr>
        <w:jc w:val="both"/>
        <w:rPr>
          <w:rFonts w:ascii="Arial" w:hAnsi="Arial" w:cs="Arial"/>
          <w:sz w:val="20"/>
          <w:lang w:val="es-ES"/>
        </w:rPr>
      </w:pPr>
    </w:p>
    <w:p w14:paraId="754CEA33" w14:textId="77777777" w:rsidR="00D86073" w:rsidRPr="00D86073" w:rsidRDefault="00D86073" w:rsidP="00D86073">
      <w:pPr>
        <w:jc w:val="both"/>
        <w:rPr>
          <w:rFonts w:ascii="Arial" w:hAnsi="Arial" w:cs="Arial"/>
          <w:sz w:val="20"/>
          <w:lang w:val="es-ES"/>
        </w:rPr>
      </w:pPr>
      <w:r>
        <w:rPr>
          <w:rFonts w:ascii="Arial" w:hAnsi="Arial" w:cs="Arial"/>
          <w:sz w:val="20"/>
          <w:lang w:val="es-ES"/>
        </w:rPr>
        <w:t xml:space="preserve">… </w:t>
      </w:r>
      <w:r w:rsidRPr="00D86073">
        <w:rPr>
          <w:rFonts w:ascii="Arial" w:hAnsi="Arial" w:cs="Arial"/>
          <w:sz w:val="20"/>
          <w:lang w:val="es-ES"/>
        </w:rPr>
        <w:t xml:space="preserve">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 por mandato del artículo 2-1 del </w:t>
      </w:r>
      <w:proofErr w:type="spellStart"/>
      <w:r w:rsidRPr="00D86073">
        <w:rPr>
          <w:rFonts w:ascii="Arial" w:hAnsi="Arial" w:cs="Arial"/>
          <w:sz w:val="20"/>
          <w:lang w:val="es-ES"/>
        </w:rPr>
        <w:t>C.P.T.S.S</w:t>
      </w:r>
      <w:proofErr w:type="spellEnd"/>
      <w:r w:rsidRPr="00D86073">
        <w:rPr>
          <w:rFonts w:ascii="Arial" w:hAnsi="Arial" w:cs="Arial"/>
          <w:sz w:val="20"/>
          <w:lang w:val="es-ES"/>
        </w:rPr>
        <w:t>.</w:t>
      </w:r>
    </w:p>
    <w:p w14:paraId="22C1968C" w14:textId="77777777" w:rsidR="00D86073" w:rsidRPr="00D86073" w:rsidRDefault="00D86073" w:rsidP="00D86073">
      <w:pPr>
        <w:jc w:val="both"/>
        <w:rPr>
          <w:rFonts w:ascii="Arial" w:hAnsi="Arial" w:cs="Arial"/>
          <w:sz w:val="20"/>
          <w:lang w:val="es-ES"/>
        </w:rPr>
      </w:pPr>
    </w:p>
    <w:p w14:paraId="4B6BA15F" w14:textId="77B9419D" w:rsidR="00D86073" w:rsidRDefault="00D86073" w:rsidP="00D86073">
      <w:pPr>
        <w:jc w:val="both"/>
        <w:rPr>
          <w:rFonts w:ascii="Arial" w:hAnsi="Arial" w:cs="Arial"/>
          <w:sz w:val="20"/>
          <w:lang w:val="es-ES"/>
        </w:rPr>
      </w:pPr>
      <w:r w:rsidRPr="00D86073">
        <w:rPr>
          <w:rFonts w:ascii="Arial" w:hAnsi="Arial" w:cs="Arial"/>
          <w:sz w:val="20"/>
          <w:lang w:val="es-ES"/>
        </w:rPr>
        <w:t>En relación con los servidores públicos municipales, estos, por regla general, son empleados públicos y solo por excepción, son trabajadores oficiales aquellos que ejecuten labores de construcción y sostenimiento de obras públicas</w:t>
      </w:r>
      <w:r>
        <w:rPr>
          <w:rFonts w:ascii="Arial" w:hAnsi="Arial" w:cs="Arial"/>
          <w:sz w:val="20"/>
          <w:lang w:val="es-ES"/>
        </w:rPr>
        <w:t>…</w:t>
      </w:r>
    </w:p>
    <w:p w14:paraId="7B1A8E1A" w14:textId="77777777" w:rsidR="00D86073" w:rsidRDefault="00D86073" w:rsidP="00356F07">
      <w:pPr>
        <w:jc w:val="both"/>
        <w:rPr>
          <w:rFonts w:ascii="Arial" w:hAnsi="Arial" w:cs="Arial"/>
          <w:sz w:val="20"/>
          <w:lang w:val="es-ES"/>
        </w:rPr>
      </w:pPr>
    </w:p>
    <w:p w14:paraId="7B3E25B1" w14:textId="42CB4E3D" w:rsidR="00D86073" w:rsidRPr="00D86073" w:rsidRDefault="00D86073" w:rsidP="00D86073">
      <w:pPr>
        <w:jc w:val="both"/>
        <w:rPr>
          <w:rFonts w:ascii="Arial" w:hAnsi="Arial" w:cs="Arial"/>
          <w:sz w:val="20"/>
          <w:lang w:val="es-ES"/>
        </w:rPr>
      </w:pPr>
      <w:r>
        <w:rPr>
          <w:rFonts w:ascii="Arial" w:hAnsi="Arial" w:cs="Arial"/>
          <w:sz w:val="20"/>
          <w:lang w:val="es-ES"/>
        </w:rPr>
        <w:t xml:space="preserve">… </w:t>
      </w:r>
      <w:r w:rsidRPr="00D86073">
        <w:rPr>
          <w:rFonts w:ascii="Arial" w:hAnsi="Arial" w:cs="Arial"/>
          <w:sz w:val="20"/>
          <w:lang w:val="es-ES"/>
        </w:rPr>
        <w:t xml:space="preserve">en aquellos eventos en los cuales no se conoce con exactitud los extremos temporales de la relación laboral, es dable establecerlos de forma aproximada cuando los medios probatorios contribuyen a acreditar la prestación personal del servicio en un periodo determinado, el cual debe tomar el juzgador como punto de referencia para calcular los derechos laborales y sociales del trabajador. </w:t>
      </w:r>
    </w:p>
    <w:p w14:paraId="1A38FB1A" w14:textId="77777777" w:rsidR="00D86073" w:rsidRPr="00D86073" w:rsidRDefault="00D86073" w:rsidP="00D86073">
      <w:pPr>
        <w:jc w:val="both"/>
        <w:rPr>
          <w:rFonts w:ascii="Arial" w:hAnsi="Arial" w:cs="Arial"/>
          <w:sz w:val="20"/>
          <w:lang w:val="es-ES"/>
        </w:rPr>
      </w:pPr>
    </w:p>
    <w:p w14:paraId="44CA7E6C" w14:textId="1705DB68" w:rsidR="00D86073" w:rsidRPr="00356F07" w:rsidRDefault="00D86073" w:rsidP="00D86073">
      <w:pPr>
        <w:jc w:val="both"/>
        <w:rPr>
          <w:rFonts w:ascii="Arial" w:hAnsi="Arial" w:cs="Arial"/>
          <w:sz w:val="20"/>
          <w:lang w:val="es-ES"/>
        </w:rPr>
      </w:pPr>
      <w:r w:rsidRPr="00D86073">
        <w:rPr>
          <w:rFonts w:ascii="Arial" w:hAnsi="Arial" w:cs="Arial"/>
          <w:sz w:val="20"/>
          <w:lang w:val="es-ES"/>
        </w:rPr>
        <w:t>En ese orden, en tratándose de la fecha de ingreso, podrá establecerse como hito inicial el último día del mes del año informado, mientras que como extremo final, deberá tenerse el primer día del mes, bajo el entendido de que por lo menos un día de ese año lo laboró.</w:t>
      </w:r>
    </w:p>
    <w:p w14:paraId="0A644D98" w14:textId="77777777" w:rsidR="00356F07" w:rsidRPr="00356F07" w:rsidRDefault="00356F07" w:rsidP="00356F07">
      <w:pPr>
        <w:jc w:val="both"/>
        <w:rPr>
          <w:rFonts w:ascii="Arial" w:hAnsi="Arial" w:cs="Arial"/>
          <w:sz w:val="20"/>
          <w:lang w:val="es-ES"/>
        </w:rPr>
      </w:pPr>
    </w:p>
    <w:p w14:paraId="45017F9C" w14:textId="77777777" w:rsidR="00356F07" w:rsidRPr="00356F07" w:rsidRDefault="00356F07" w:rsidP="00356F07">
      <w:pPr>
        <w:jc w:val="both"/>
        <w:rPr>
          <w:rFonts w:ascii="Arial" w:hAnsi="Arial" w:cs="Arial"/>
          <w:sz w:val="20"/>
          <w:lang w:val="es-ES"/>
        </w:rPr>
      </w:pPr>
    </w:p>
    <w:p w14:paraId="658950C5" w14:textId="77777777" w:rsidR="00356F07" w:rsidRPr="00356F07" w:rsidRDefault="00356F07" w:rsidP="00356F07">
      <w:pPr>
        <w:jc w:val="both"/>
        <w:rPr>
          <w:rFonts w:ascii="Arial" w:hAnsi="Arial" w:cs="Arial"/>
          <w:sz w:val="20"/>
          <w:lang w:val="es-ES"/>
        </w:rPr>
      </w:pPr>
    </w:p>
    <w:p w14:paraId="319829C4" w14:textId="19DC761E" w:rsidR="00A81A99" w:rsidRPr="00356F07" w:rsidRDefault="00A81A99" w:rsidP="00356F07">
      <w:pPr>
        <w:keepNext/>
        <w:spacing w:line="276" w:lineRule="auto"/>
        <w:jc w:val="center"/>
        <w:outlineLvl w:val="2"/>
        <w:rPr>
          <w:rFonts w:ascii="Arial" w:hAnsi="Arial" w:cs="Arial"/>
          <w:b/>
          <w:bCs/>
          <w:szCs w:val="24"/>
        </w:rPr>
      </w:pPr>
      <w:r w:rsidRPr="00356F07">
        <w:rPr>
          <w:rFonts w:ascii="Arial" w:hAnsi="Arial" w:cs="Arial"/>
          <w:b/>
          <w:bCs/>
          <w:szCs w:val="24"/>
        </w:rPr>
        <w:t>TRIBUNAL SUPERIOR DEL DISTRITO JUDICIAL</w:t>
      </w:r>
    </w:p>
    <w:p w14:paraId="358721F0" w14:textId="77777777" w:rsidR="00A81A99" w:rsidRPr="00356F07" w:rsidRDefault="00A81A99" w:rsidP="00356F07">
      <w:pPr>
        <w:spacing w:line="276" w:lineRule="auto"/>
        <w:jc w:val="center"/>
        <w:rPr>
          <w:rFonts w:ascii="Arial" w:hAnsi="Arial" w:cs="Arial"/>
          <w:szCs w:val="24"/>
        </w:rPr>
      </w:pPr>
      <w:r w:rsidRPr="00356F07">
        <w:rPr>
          <w:rFonts w:ascii="Arial" w:hAnsi="Arial" w:cs="Arial"/>
          <w:b/>
          <w:noProof/>
          <w:szCs w:val="24"/>
          <w:shd w:val="clear" w:color="auto" w:fill="E6E6E6"/>
          <w:lang w:val="es-ES"/>
        </w:rPr>
        <w:drawing>
          <wp:inline distT="0" distB="0" distL="0" distR="0" wp14:anchorId="314D8534" wp14:editId="05FBF895">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1C2DD6F2" w14:textId="77777777" w:rsidR="00A81A99" w:rsidRPr="00356F07" w:rsidRDefault="00A81A99" w:rsidP="00356F07">
      <w:pPr>
        <w:spacing w:line="276" w:lineRule="auto"/>
        <w:jc w:val="center"/>
        <w:rPr>
          <w:rFonts w:ascii="Arial" w:hAnsi="Arial" w:cs="Arial"/>
          <w:b/>
          <w:bCs/>
          <w:szCs w:val="24"/>
        </w:rPr>
      </w:pPr>
      <w:r w:rsidRPr="00356F07">
        <w:rPr>
          <w:rFonts w:ascii="Arial" w:hAnsi="Arial" w:cs="Arial"/>
          <w:b/>
          <w:bCs/>
          <w:szCs w:val="24"/>
        </w:rPr>
        <w:t>SALA CUARTA DE DECISIÓN LABORAL</w:t>
      </w:r>
    </w:p>
    <w:p w14:paraId="259BC4D4" w14:textId="77777777" w:rsidR="00A81A99" w:rsidRPr="00356F07" w:rsidRDefault="00A81A99" w:rsidP="00356F07">
      <w:pPr>
        <w:pStyle w:val="Sinespaciado"/>
        <w:spacing w:line="276" w:lineRule="auto"/>
        <w:rPr>
          <w:rFonts w:ascii="Arial" w:hAnsi="Arial" w:cs="Arial"/>
          <w:szCs w:val="24"/>
        </w:rPr>
      </w:pPr>
    </w:p>
    <w:p w14:paraId="53F9108A" w14:textId="56AD60D8" w:rsidR="00356F07" w:rsidRDefault="00356F07" w:rsidP="00356F07">
      <w:pPr>
        <w:pBdr>
          <w:bar w:val="single" w:sz="4" w:color="auto"/>
        </w:pBdr>
        <w:spacing w:line="276" w:lineRule="auto"/>
        <w:jc w:val="center"/>
        <w:rPr>
          <w:rFonts w:ascii="Arial" w:hAnsi="Arial" w:cs="Arial"/>
          <w:szCs w:val="24"/>
        </w:rPr>
      </w:pPr>
      <w:r w:rsidRPr="00356F07">
        <w:rPr>
          <w:rFonts w:ascii="Arial" w:hAnsi="Arial" w:cs="Arial"/>
          <w:szCs w:val="24"/>
        </w:rPr>
        <w:t>Magistrada</w:t>
      </w:r>
      <w:r>
        <w:rPr>
          <w:rFonts w:ascii="Arial" w:hAnsi="Arial" w:cs="Arial"/>
          <w:szCs w:val="24"/>
        </w:rPr>
        <w:t xml:space="preserve"> Ponente</w:t>
      </w:r>
    </w:p>
    <w:p w14:paraId="63DAB45B" w14:textId="5F633A08" w:rsidR="00A81A99" w:rsidRPr="00356F07" w:rsidRDefault="00A81A99" w:rsidP="00356F07">
      <w:pPr>
        <w:pBdr>
          <w:bar w:val="single" w:sz="4" w:color="auto"/>
        </w:pBdr>
        <w:spacing w:line="276" w:lineRule="auto"/>
        <w:jc w:val="center"/>
        <w:rPr>
          <w:rFonts w:ascii="Arial" w:hAnsi="Arial" w:cs="Arial"/>
          <w:b/>
          <w:bCs/>
          <w:szCs w:val="24"/>
        </w:rPr>
      </w:pPr>
      <w:r w:rsidRPr="00356F07">
        <w:rPr>
          <w:rFonts w:ascii="Arial" w:hAnsi="Arial" w:cs="Arial"/>
          <w:b/>
          <w:bCs/>
          <w:szCs w:val="24"/>
        </w:rPr>
        <w:t xml:space="preserve">ALEJANDRA </w:t>
      </w:r>
      <w:r w:rsidR="00356F07" w:rsidRPr="00356F07">
        <w:rPr>
          <w:rFonts w:ascii="Arial" w:hAnsi="Arial" w:cs="Arial"/>
          <w:b/>
          <w:bCs/>
          <w:szCs w:val="24"/>
        </w:rPr>
        <w:t>MARÍA</w:t>
      </w:r>
      <w:r w:rsidRPr="00356F07">
        <w:rPr>
          <w:rFonts w:ascii="Arial" w:hAnsi="Arial" w:cs="Arial"/>
          <w:b/>
          <w:bCs/>
          <w:szCs w:val="24"/>
        </w:rPr>
        <w:t xml:space="preserve"> HENAO PALACIO</w:t>
      </w:r>
    </w:p>
    <w:p w14:paraId="584601DD" w14:textId="77777777" w:rsidR="006666A0" w:rsidRDefault="006666A0" w:rsidP="00356F07">
      <w:pPr>
        <w:pBdr>
          <w:bar w:val="single" w:sz="4" w:color="auto"/>
        </w:pBdr>
        <w:spacing w:line="276" w:lineRule="auto"/>
        <w:jc w:val="center"/>
        <w:rPr>
          <w:rFonts w:ascii="Arial" w:hAnsi="Arial" w:cs="Arial"/>
          <w:b/>
          <w:bCs/>
          <w:szCs w:val="24"/>
        </w:rPr>
      </w:pPr>
    </w:p>
    <w:p w14:paraId="448C066E" w14:textId="77777777" w:rsidR="00831BF6" w:rsidRPr="00356F07" w:rsidRDefault="00831BF6" w:rsidP="00356F07">
      <w:pPr>
        <w:pBdr>
          <w:bar w:val="single" w:sz="4" w:color="auto"/>
        </w:pBdr>
        <w:spacing w:line="276" w:lineRule="auto"/>
        <w:jc w:val="center"/>
        <w:rPr>
          <w:rFonts w:ascii="Arial" w:hAnsi="Arial" w:cs="Arial"/>
          <w:b/>
          <w:bCs/>
          <w:szCs w:val="24"/>
        </w:rPr>
      </w:pPr>
    </w:p>
    <w:tbl>
      <w:tblPr>
        <w:tblStyle w:val="Tablaconcuadrcula"/>
        <w:tblW w:w="0" w:type="auto"/>
        <w:tblInd w:w="562" w:type="dxa"/>
        <w:tblLook w:val="04A0" w:firstRow="1" w:lastRow="0" w:firstColumn="1" w:lastColumn="0" w:noHBand="0" w:noVBand="1"/>
      </w:tblPr>
      <w:tblGrid>
        <w:gridCol w:w="2127"/>
        <w:gridCol w:w="5811"/>
      </w:tblGrid>
      <w:tr w:rsidR="00356F07" w:rsidRPr="00356F07" w14:paraId="77FA294E" w14:textId="77777777" w:rsidTr="0F6DEE7D">
        <w:tc>
          <w:tcPr>
            <w:tcW w:w="2127" w:type="dxa"/>
          </w:tcPr>
          <w:p w14:paraId="10C27054"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lastRenderedPageBreak/>
              <w:t>Demandante:</w:t>
            </w:r>
          </w:p>
        </w:tc>
        <w:tc>
          <w:tcPr>
            <w:tcW w:w="5811" w:type="dxa"/>
          </w:tcPr>
          <w:p w14:paraId="0E5BEF5B" w14:textId="3F9E72AE" w:rsidR="006666A0" w:rsidRPr="00356F07" w:rsidRDefault="006666A0" w:rsidP="00356F07">
            <w:pPr>
              <w:jc w:val="both"/>
              <w:rPr>
                <w:rFonts w:ascii="Arial" w:hAnsi="Arial" w:cs="Arial"/>
                <w:sz w:val="22"/>
                <w:szCs w:val="24"/>
              </w:rPr>
            </w:pPr>
            <w:r w:rsidRPr="00356F07">
              <w:rPr>
                <w:rFonts w:ascii="Arial" w:hAnsi="Arial" w:cs="Arial"/>
                <w:sz w:val="22"/>
                <w:szCs w:val="24"/>
              </w:rPr>
              <w:t>James Aguirre Ruíz</w:t>
            </w:r>
          </w:p>
        </w:tc>
      </w:tr>
      <w:tr w:rsidR="00356F07" w:rsidRPr="00356F07" w14:paraId="3C8C028A" w14:textId="77777777" w:rsidTr="0F6DEE7D">
        <w:tc>
          <w:tcPr>
            <w:tcW w:w="2127" w:type="dxa"/>
          </w:tcPr>
          <w:p w14:paraId="530F9ED4"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Demandado:</w:t>
            </w:r>
          </w:p>
        </w:tc>
        <w:tc>
          <w:tcPr>
            <w:tcW w:w="5811" w:type="dxa"/>
          </w:tcPr>
          <w:p w14:paraId="194D10D9"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Municipio de Pereira</w:t>
            </w:r>
          </w:p>
        </w:tc>
      </w:tr>
      <w:tr w:rsidR="00356F07" w:rsidRPr="00356F07" w14:paraId="7A8FFD87" w14:textId="77777777" w:rsidTr="0F6DEE7D">
        <w:tc>
          <w:tcPr>
            <w:tcW w:w="2127" w:type="dxa"/>
          </w:tcPr>
          <w:p w14:paraId="624A3A54"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Radicación No.</w:t>
            </w:r>
          </w:p>
        </w:tc>
        <w:tc>
          <w:tcPr>
            <w:tcW w:w="5811" w:type="dxa"/>
          </w:tcPr>
          <w:p w14:paraId="54AC8C52"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66001-31-05-004-2017-00438-01</w:t>
            </w:r>
          </w:p>
        </w:tc>
      </w:tr>
      <w:tr w:rsidR="00356F07" w:rsidRPr="00356F07" w14:paraId="1C12FBD0" w14:textId="77777777" w:rsidTr="0F6DEE7D">
        <w:tc>
          <w:tcPr>
            <w:tcW w:w="2127" w:type="dxa"/>
          </w:tcPr>
          <w:p w14:paraId="00FE18C9"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Juzgado de origen:</w:t>
            </w:r>
          </w:p>
        </w:tc>
        <w:tc>
          <w:tcPr>
            <w:tcW w:w="5811" w:type="dxa"/>
          </w:tcPr>
          <w:p w14:paraId="2F098A7F"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Cuarto Laboral del Circuito de Pereira</w:t>
            </w:r>
          </w:p>
        </w:tc>
      </w:tr>
      <w:tr w:rsidR="00356F07" w:rsidRPr="00356F07" w14:paraId="746FF798" w14:textId="77777777" w:rsidTr="0F6DEE7D">
        <w:tc>
          <w:tcPr>
            <w:tcW w:w="2127" w:type="dxa"/>
          </w:tcPr>
          <w:p w14:paraId="1F531918"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Tipo de proceso:</w:t>
            </w:r>
          </w:p>
        </w:tc>
        <w:tc>
          <w:tcPr>
            <w:tcW w:w="5811" w:type="dxa"/>
          </w:tcPr>
          <w:p w14:paraId="51F6643A"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 xml:space="preserve">Ordinario Laboral </w:t>
            </w:r>
          </w:p>
        </w:tc>
      </w:tr>
      <w:tr w:rsidR="00356F07" w:rsidRPr="00356F07" w14:paraId="5E6FCDA6" w14:textId="77777777" w:rsidTr="0F6DEE7D">
        <w:tc>
          <w:tcPr>
            <w:tcW w:w="2127" w:type="dxa"/>
          </w:tcPr>
          <w:p w14:paraId="067A87BF" w14:textId="77777777" w:rsidR="006666A0" w:rsidRPr="00356F07" w:rsidRDefault="006666A0" w:rsidP="00356F07">
            <w:pPr>
              <w:jc w:val="both"/>
              <w:rPr>
                <w:rFonts w:ascii="Arial" w:hAnsi="Arial" w:cs="Arial"/>
                <w:sz w:val="22"/>
                <w:szCs w:val="24"/>
              </w:rPr>
            </w:pPr>
            <w:r w:rsidRPr="00356F07">
              <w:rPr>
                <w:rFonts w:ascii="Arial" w:hAnsi="Arial" w:cs="Arial"/>
                <w:sz w:val="22"/>
                <w:szCs w:val="24"/>
              </w:rPr>
              <w:t>Providencia:</w:t>
            </w:r>
          </w:p>
        </w:tc>
        <w:tc>
          <w:tcPr>
            <w:tcW w:w="5811" w:type="dxa"/>
          </w:tcPr>
          <w:p w14:paraId="25B651E0" w14:textId="6E9C2B0D" w:rsidR="006666A0" w:rsidRPr="00356F07" w:rsidRDefault="006666A0" w:rsidP="00356F07">
            <w:pPr>
              <w:jc w:val="both"/>
              <w:rPr>
                <w:rFonts w:ascii="Arial" w:hAnsi="Arial" w:cs="Arial"/>
                <w:sz w:val="22"/>
                <w:szCs w:val="24"/>
              </w:rPr>
            </w:pPr>
            <w:r w:rsidRPr="00356F07">
              <w:rPr>
                <w:rFonts w:ascii="Arial" w:hAnsi="Arial" w:cs="Arial"/>
                <w:sz w:val="22"/>
                <w:szCs w:val="24"/>
              </w:rPr>
              <w:t xml:space="preserve">Sentencia </w:t>
            </w:r>
            <w:r w:rsidR="00A365FC" w:rsidRPr="00356F07">
              <w:rPr>
                <w:rFonts w:ascii="Arial" w:hAnsi="Arial" w:cs="Arial"/>
                <w:sz w:val="22"/>
                <w:szCs w:val="24"/>
              </w:rPr>
              <w:t>del 28 de julio d</w:t>
            </w:r>
            <w:r w:rsidRPr="00356F07">
              <w:rPr>
                <w:rFonts w:ascii="Arial" w:hAnsi="Arial" w:cs="Arial"/>
                <w:sz w:val="22"/>
                <w:szCs w:val="24"/>
              </w:rPr>
              <w:t xml:space="preserve">e 2020 </w:t>
            </w:r>
          </w:p>
        </w:tc>
      </w:tr>
      <w:tr w:rsidR="00356F07" w:rsidRPr="00356F07" w14:paraId="07944017" w14:textId="77777777" w:rsidTr="0F6DEE7D">
        <w:trPr>
          <w:trHeight w:val="77"/>
        </w:trPr>
        <w:tc>
          <w:tcPr>
            <w:tcW w:w="2127" w:type="dxa"/>
          </w:tcPr>
          <w:p w14:paraId="023139E4" w14:textId="77777777" w:rsidR="00A4540D" w:rsidRPr="00356F07" w:rsidRDefault="00A4540D" w:rsidP="00356F07">
            <w:pPr>
              <w:jc w:val="both"/>
              <w:rPr>
                <w:rFonts w:ascii="Arial" w:hAnsi="Arial" w:cs="Arial"/>
                <w:sz w:val="22"/>
                <w:szCs w:val="24"/>
              </w:rPr>
            </w:pPr>
            <w:r w:rsidRPr="00356F07">
              <w:rPr>
                <w:rFonts w:ascii="Arial" w:hAnsi="Arial" w:cs="Arial"/>
                <w:sz w:val="22"/>
                <w:szCs w:val="24"/>
              </w:rPr>
              <w:t>Decisión:</w:t>
            </w:r>
          </w:p>
        </w:tc>
        <w:tc>
          <w:tcPr>
            <w:tcW w:w="5811" w:type="dxa"/>
          </w:tcPr>
          <w:p w14:paraId="3586987A" w14:textId="77777777" w:rsidR="00A4540D" w:rsidRPr="00356F07" w:rsidRDefault="00D45DDA" w:rsidP="00356F07">
            <w:pPr>
              <w:jc w:val="both"/>
              <w:rPr>
                <w:rFonts w:ascii="Arial" w:hAnsi="Arial" w:cs="Arial"/>
                <w:sz w:val="22"/>
                <w:szCs w:val="24"/>
              </w:rPr>
            </w:pPr>
            <w:r w:rsidRPr="00356F07">
              <w:rPr>
                <w:rFonts w:ascii="Arial" w:hAnsi="Arial" w:cs="Arial"/>
                <w:sz w:val="22"/>
                <w:szCs w:val="24"/>
              </w:rPr>
              <w:t>MODIFICA</w:t>
            </w:r>
          </w:p>
        </w:tc>
      </w:tr>
    </w:tbl>
    <w:p w14:paraId="643EBAA8" w14:textId="0179A0A3" w:rsidR="0F6DEE7D" w:rsidRPr="00356F07" w:rsidRDefault="0F6DEE7D" w:rsidP="00356F07">
      <w:pPr>
        <w:spacing w:line="276" w:lineRule="auto"/>
        <w:rPr>
          <w:rFonts w:ascii="Arial" w:hAnsi="Arial" w:cs="Arial"/>
          <w:szCs w:val="24"/>
        </w:rPr>
      </w:pPr>
    </w:p>
    <w:p w14:paraId="5D6B6C93" w14:textId="0E93940C" w:rsidR="00A81A99" w:rsidRPr="00356F07" w:rsidRDefault="002F0155" w:rsidP="00356F07">
      <w:pPr>
        <w:pBdr>
          <w:bar w:val="single" w:sz="4" w:color="auto"/>
        </w:pBdr>
        <w:spacing w:line="276" w:lineRule="auto"/>
        <w:jc w:val="center"/>
        <w:rPr>
          <w:rFonts w:ascii="Arial" w:hAnsi="Arial" w:cs="Arial"/>
          <w:szCs w:val="24"/>
        </w:rPr>
      </w:pPr>
      <w:r w:rsidRPr="00356F07">
        <w:rPr>
          <w:rFonts w:ascii="Arial" w:hAnsi="Arial" w:cs="Arial"/>
          <w:szCs w:val="24"/>
        </w:rPr>
        <w:t>Registro de proyecto: dieciséis (16) de julio de dos mil veinte (2020)</w:t>
      </w:r>
    </w:p>
    <w:p w14:paraId="36C22B05" w14:textId="123D6D22" w:rsidR="002F0155" w:rsidRPr="00356F07" w:rsidRDefault="006666A0" w:rsidP="00356F07">
      <w:pPr>
        <w:spacing w:line="276" w:lineRule="auto"/>
        <w:jc w:val="center"/>
        <w:rPr>
          <w:rFonts w:ascii="Arial" w:hAnsi="Arial" w:cs="Arial"/>
          <w:spacing w:val="6"/>
          <w:szCs w:val="24"/>
          <w:lang w:val="es-ES"/>
        </w:rPr>
      </w:pPr>
      <w:r w:rsidRPr="00356F07">
        <w:rPr>
          <w:rFonts w:ascii="Arial" w:hAnsi="Arial" w:cs="Arial"/>
          <w:spacing w:val="6"/>
          <w:szCs w:val="24"/>
          <w:lang w:val="es-ES"/>
        </w:rPr>
        <w:t xml:space="preserve">Acta </w:t>
      </w:r>
      <w:r w:rsidR="002F0155" w:rsidRPr="00356F07">
        <w:rPr>
          <w:rFonts w:ascii="Arial" w:hAnsi="Arial" w:cs="Arial"/>
          <w:spacing w:val="6"/>
          <w:szCs w:val="24"/>
          <w:lang w:val="es-ES"/>
        </w:rPr>
        <w:t>de Discusión No. 99 del veintiuno (21) de julio de dos mil veinte (2020)</w:t>
      </w:r>
    </w:p>
    <w:p w14:paraId="6DDE5C46" w14:textId="77777777" w:rsidR="002F0155" w:rsidRPr="00356F07" w:rsidRDefault="002F0155" w:rsidP="00356F07">
      <w:pPr>
        <w:spacing w:line="276" w:lineRule="auto"/>
        <w:jc w:val="center"/>
        <w:rPr>
          <w:rFonts w:ascii="Arial" w:hAnsi="Arial" w:cs="Arial"/>
          <w:spacing w:val="6"/>
          <w:szCs w:val="24"/>
          <w:lang w:val="es-ES"/>
        </w:rPr>
      </w:pPr>
    </w:p>
    <w:p w14:paraId="5E44D621" w14:textId="48E06989" w:rsidR="002F0155" w:rsidRPr="00356F07" w:rsidRDefault="002F0155" w:rsidP="00356F07">
      <w:pPr>
        <w:spacing w:line="276" w:lineRule="auto"/>
        <w:jc w:val="center"/>
        <w:rPr>
          <w:rFonts w:ascii="Arial" w:hAnsi="Arial" w:cs="Arial"/>
          <w:spacing w:val="6"/>
          <w:szCs w:val="24"/>
          <w:lang w:val="es-ES"/>
        </w:rPr>
      </w:pPr>
      <w:r w:rsidRPr="00356F07">
        <w:rPr>
          <w:rFonts w:ascii="Arial" w:hAnsi="Arial" w:cs="Arial"/>
          <w:spacing w:val="6"/>
          <w:szCs w:val="24"/>
          <w:lang w:val="es-ES"/>
        </w:rPr>
        <w:t>Pereira, Risaralda, veinti</w:t>
      </w:r>
      <w:r w:rsidR="008B6DFC" w:rsidRPr="00356F07">
        <w:rPr>
          <w:rFonts w:ascii="Arial" w:hAnsi="Arial" w:cs="Arial"/>
          <w:spacing w:val="6"/>
          <w:szCs w:val="24"/>
          <w:lang w:val="es-ES"/>
        </w:rPr>
        <w:t xml:space="preserve">siete </w:t>
      </w:r>
      <w:r w:rsidRPr="00356F07">
        <w:rPr>
          <w:rFonts w:ascii="Arial" w:hAnsi="Arial" w:cs="Arial"/>
          <w:spacing w:val="6"/>
          <w:szCs w:val="24"/>
          <w:lang w:val="es-ES"/>
        </w:rPr>
        <w:t>(2</w:t>
      </w:r>
      <w:r w:rsidR="008B6DFC" w:rsidRPr="00356F07">
        <w:rPr>
          <w:rFonts w:ascii="Arial" w:hAnsi="Arial" w:cs="Arial"/>
          <w:spacing w:val="6"/>
          <w:szCs w:val="24"/>
          <w:lang w:val="es-ES"/>
        </w:rPr>
        <w:t>7</w:t>
      </w:r>
      <w:r w:rsidRPr="00356F07">
        <w:rPr>
          <w:rFonts w:ascii="Arial" w:hAnsi="Arial" w:cs="Arial"/>
          <w:spacing w:val="6"/>
          <w:szCs w:val="24"/>
          <w:lang w:val="es-ES"/>
        </w:rPr>
        <w:t>) de julio de dos mil veinte (2020)</w:t>
      </w:r>
    </w:p>
    <w:p w14:paraId="51F92672" w14:textId="77777777" w:rsidR="002F0155" w:rsidRPr="00356F07" w:rsidRDefault="002F0155" w:rsidP="00356F07">
      <w:pPr>
        <w:spacing w:line="276" w:lineRule="auto"/>
        <w:jc w:val="center"/>
        <w:rPr>
          <w:rFonts w:ascii="Arial" w:hAnsi="Arial" w:cs="Arial"/>
          <w:spacing w:val="6"/>
          <w:szCs w:val="24"/>
          <w:lang w:val="es-ES"/>
        </w:rPr>
      </w:pPr>
    </w:p>
    <w:p w14:paraId="2437D316" w14:textId="77777777" w:rsidR="00A4540D" w:rsidRPr="00356F07" w:rsidRDefault="006666A0" w:rsidP="00356F07">
      <w:pPr>
        <w:pStyle w:val="Sinespaciado"/>
        <w:spacing w:line="276" w:lineRule="auto"/>
        <w:rPr>
          <w:rFonts w:ascii="Arial" w:hAnsi="Arial" w:cs="Arial"/>
          <w:szCs w:val="24"/>
        </w:rPr>
      </w:pPr>
      <w:r w:rsidRPr="00356F07">
        <w:rPr>
          <w:rFonts w:ascii="Arial" w:hAnsi="Arial" w:cs="Arial"/>
          <w:szCs w:val="24"/>
          <w:lang w:val="es-ES"/>
        </w:rPr>
        <w:t> </w:t>
      </w:r>
    </w:p>
    <w:p w14:paraId="0CA9BBAD" w14:textId="37BC4E9D" w:rsidR="00A81A99" w:rsidRPr="00356F07" w:rsidRDefault="006666A0" w:rsidP="00356F07">
      <w:pPr>
        <w:spacing w:line="276" w:lineRule="auto"/>
        <w:ind w:firstLine="708"/>
        <w:jc w:val="both"/>
        <w:rPr>
          <w:rFonts w:ascii="Arial" w:hAnsi="Arial" w:cs="Arial"/>
          <w:spacing w:val="6"/>
          <w:szCs w:val="24"/>
        </w:rPr>
      </w:pPr>
      <w:r w:rsidRPr="00356F07">
        <w:rPr>
          <w:rFonts w:ascii="Arial" w:hAnsi="Arial" w:cs="Arial"/>
          <w:spacing w:val="6"/>
          <w:szCs w:val="24"/>
          <w:lang w:val="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w:t>
      </w:r>
      <w:r w:rsidR="00A4540D" w:rsidRPr="00356F07">
        <w:rPr>
          <w:rFonts w:ascii="Arial" w:hAnsi="Arial" w:cs="Arial"/>
          <w:spacing w:val="6"/>
          <w:szCs w:val="24"/>
          <w:lang w:val="es-ES"/>
        </w:rPr>
        <w:t xml:space="preserve">, integrada por las Magistradas </w:t>
      </w:r>
      <w:r w:rsidR="704B31C3" w:rsidRPr="00356F07">
        <w:rPr>
          <w:rFonts w:ascii="Arial" w:hAnsi="Arial" w:cs="Arial"/>
          <w:szCs w:val="24"/>
          <w:lang w:val="es-ES"/>
        </w:rPr>
        <w:t xml:space="preserve">ALEJANDRA MARÍA HENAO PALACIO, quien actúa como ponente, </w:t>
      </w:r>
      <w:r w:rsidR="00A4540D" w:rsidRPr="00356F07">
        <w:rPr>
          <w:rFonts w:ascii="Arial" w:hAnsi="Arial" w:cs="Arial"/>
          <w:spacing w:val="6"/>
          <w:szCs w:val="24"/>
          <w:lang w:val="es-ES"/>
        </w:rPr>
        <w:t>ANA LUCIA CAICEDO CALDERÓN</w:t>
      </w:r>
      <w:r w:rsidR="5CA74395" w:rsidRPr="00356F07">
        <w:rPr>
          <w:rFonts w:ascii="Arial" w:hAnsi="Arial" w:cs="Arial"/>
          <w:spacing w:val="6"/>
          <w:szCs w:val="24"/>
          <w:lang w:val="es-ES"/>
        </w:rPr>
        <w:t xml:space="preserve"> y</w:t>
      </w:r>
      <w:r w:rsidR="00A4540D" w:rsidRPr="00356F07">
        <w:rPr>
          <w:rFonts w:ascii="Arial" w:hAnsi="Arial" w:cs="Arial"/>
          <w:spacing w:val="6"/>
          <w:szCs w:val="24"/>
          <w:lang w:val="es-ES"/>
        </w:rPr>
        <w:t xml:space="preserve"> OLGA LUCÍA HOYOS SEPÚLVEDA </w:t>
      </w:r>
      <w:r w:rsidR="4AA2E04D" w:rsidRPr="00356F07">
        <w:rPr>
          <w:rFonts w:ascii="Arial" w:hAnsi="Arial" w:cs="Arial"/>
          <w:spacing w:val="6"/>
          <w:szCs w:val="24"/>
          <w:lang w:val="es-ES"/>
        </w:rPr>
        <w:t>a resolver</w:t>
      </w:r>
      <w:r w:rsidRPr="00356F07">
        <w:rPr>
          <w:rFonts w:ascii="Arial" w:hAnsi="Arial" w:cs="Arial"/>
          <w:spacing w:val="6"/>
          <w:szCs w:val="24"/>
          <w:lang w:val="es-ES"/>
        </w:rPr>
        <w:t> </w:t>
      </w:r>
      <w:r w:rsidR="00A81A99" w:rsidRPr="00356F07">
        <w:rPr>
          <w:rFonts w:ascii="Arial" w:hAnsi="Arial" w:cs="Arial"/>
          <w:spacing w:val="6"/>
          <w:szCs w:val="24"/>
          <w:lang w:eastAsia="es-CO"/>
        </w:rPr>
        <w:t>el</w:t>
      </w:r>
      <w:r w:rsidR="00A4540D" w:rsidRPr="00356F07">
        <w:rPr>
          <w:rFonts w:ascii="Arial" w:hAnsi="Arial" w:cs="Arial"/>
          <w:spacing w:val="6"/>
          <w:szCs w:val="24"/>
          <w:lang w:eastAsia="es-CO"/>
        </w:rPr>
        <w:t xml:space="preserve"> </w:t>
      </w:r>
      <w:r w:rsidR="00A81A99" w:rsidRPr="00356F07">
        <w:rPr>
          <w:rFonts w:ascii="Arial" w:hAnsi="Arial" w:cs="Arial"/>
          <w:b/>
          <w:bCs/>
          <w:spacing w:val="6"/>
          <w:szCs w:val="24"/>
        </w:rPr>
        <w:t>recurso de apelación</w:t>
      </w:r>
      <w:r w:rsidR="00A81A99" w:rsidRPr="00356F07">
        <w:rPr>
          <w:rFonts w:ascii="Arial" w:hAnsi="Arial" w:cs="Arial"/>
          <w:spacing w:val="6"/>
          <w:szCs w:val="24"/>
        </w:rPr>
        <w:t xml:space="preserve"> </w:t>
      </w:r>
      <w:r w:rsidR="00A81A99" w:rsidRPr="00356F07">
        <w:rPr>
          <w:rFonts w:ascii="Arial" w:hAnsi="Arial" w:cs="Arial"/>
          <w:b/>
          <w:bCs/>
          <w:spacing w:val="6"/>
          <w:szCs w:val="24"/>
        </w:rPr>
        <w:t xml:space="preserve">interpuesto por </w:t>
      </w:r>
      <w:r w:rsidR="00281EB6" w:rsidRPr="00356F07">
        <w:rPr>
          <w:rFonts w:ascii="Arial" w:hAnsi="Arial" w:cs="Arial"/>
          <w:b/>
          <w:bCs/>
          <w:spacing w:val="6"/>
          <w:szCs w:val="24"/>
        </w:rPr>
        <w:t xml:space="preserve">la parte demandada así como el grado </w:t>
      </w:r>
      <w:r w:rsidR="00A81A99" w:rsidRPr="00356F07">
        <w:rPr>
          <w:rFonts w:ascii="Arial" w:hAnsi="Arial" w:cs="Arial"/>
          <w:b/>
          <w:bCs/>
          <w:spacing w:val="6"/>
          <w:szCs w:val="24"/>
        </w:rPr>
        <w:t>jurisdiccional de consulta</w:t>
      </w:r>
      <w:r w:rsidR="00281EB6" w:rsidRPr="00356F07">
        <w:rPr>
          <w:rFonts w:ascii="Arial" w:hAnsi="Arial" w:cs="Arial"/>
          <w:b/>
          <w:bCs/>
          <w:spacing w:val="6"/>
          <w:szCs w:val="24"/>
        </w:rPr>
        <w:t xml:space="preserve">, </w:t>
      </w:r>
      <w:r w:rsidR="00281EB6" w:rsidRPr="00356F07">
        <w:rPr>
          <w:rFonts w:ascii="Arial" w:hAnsi="Arial" w:cs="Arial"/>
          <w:spacing w:val="6"/>
          <w:szCs w:val="24"/>
        </w:rPr>
        <w:t>frente a</w:t>
      </w:r>
      <w:r w:rsidR="00A81A99" w:rsidRPr="00356F07">
        <w:rPr>
          <w:rFonts w:ascii="Arial" w:hAnsi="Arial" w:cs="Arial"/>
          <w:spacing w:val="6"/>
          <w:szCs w:val="24"/>
        </w:rPr>
        <w:t xml:space="preserve"> la sentencia proferida el 18 de mayo de 2019 por el Juzgado Cuarto Laboral de</w:t>
      </w:r>
      <w:r w:rsidR="00281EB6" w:rsidRPr="00356F07">
        <w:rPr>
          <w:rFonts w:ascii="Arial" w:hAnsi="Arial" w:cs="Arial"/>
          <w:spacing w:val="6"/>
          <w:szCs w:val="24"/>
        </w:rPr>
        <w:t>l Circuito de Pereira,</w:t>
      </w:r>
      <w:r w:rsidR="00A81A99" w:rsidRPr="00356F07">
        <w:rPr>
          <w:rFonts w:ascii="Arial" w:hAnsi="Arial" w:cs="Arial"/>
          <w:spacing w:val="6"/>
          <w:szCs w:val="24"/>
        </w:rPr>
        <w:t xml:space="preserve"> dentro del proceso ordinario </w:t>
      </w:r>
      <w:r w:rsidR="00B57ACC" w:rsidRPr="00356F07">
        <w:rPr>
          <w:rFonts w:ascii="Arial" w:hAnsi="Arial" w:cs="Arial"/>
          <w:spacing w:val="6"/>
          <w:szCs w:val="24"/>
        </w:rPr>
        <w:t>l</w:t>
      </w:r>
      <w:r w:rsidR="00342A94" w:rsidRPr="00356F07">
        <w:rPr>
          <w:rFonts w:ascii="Arial" w:hAnsi="Arial" w:cs="Arial"/>
          <w:spacing w:val="6"/>
          <w:szCs w:val="24"/>
        </w:rPr>
        <w:t xml:space="preserve">aboral de primera instancia </w:t>
      </w:r>
      <w:r w:rsidR="00A81A99" w:rsidRPr="00356F07">
        <w:rPr>
          <w:rFonts w:ascii="Arial" w:hAnsi="Arial" w:cs="Arial"/>
          <w:spacing w:val="6"/>
          <w:szCs w:val="24"/>
        </w:rPr>
        <w:t xml:space="preserve">promovido por </w:t>
      </w:r>
      <w:r w:rsidR="00342A94" w:rsidRPr="00356F07">
        <w:rPr>
          <w:rFonts w:ascii="Arial" w:hAnsi="Arial" w:cs="Arial"/>
          <w:spacing w:val="6"/>
          <w:szCs w:val="24"/>
        </w:rPr>
        <w:t xml:space="preserve">el señor </w:t>
      </w:r>
      <w:r w:rsidR="00A81A99" w:rsidRPr="00356F07">
        <w:rPr>
          <w:rFonts w:ascii="Arial" w:hAnsi="Arial" w:cs="Arial"/>
          <w:b/>
          <w:bCs/>
          <w:spacing w:val="6"/>
          <w:szCs w:val="24"/>
        </w:rPr>
        <w:t>James Aguirre Ruiz</w:t>
      </w:r>
      <w:r w:rsidR="00A81A99" w:rsidRPr="00356F07">
        <w:rPr>
          <w:rFonts w:ascii="Arial" w:hAnsi="Arial" w:cs="Arial"/>
          <w:spacing w:val="6"/>
          <w:szCs w:val="24"/>
        </w:rPr>
        <w:t xml:space="preserve"> contra </w:t>
      </w:r>
      <w:r w:rsidR="00342A94" w:rsidRPr="00356F07">
        <w:rPr>
          <w:rFonts w:ascii="Arial" w:hAnsi="Arial" w:cs="Arial"/>
          <w:spacing w:val="6"/>
          <w:szCs w:val="24"/>
        </w:rPr>
        <w:t xml:space="preserve">el </w:t>
      </w:r>
      <w:r w:rsidR="00A81A99" w:rsidRPr="00356F07">
        <w:rPr>
          <w:rFonts w:ascii="Arial" w:hAnsi="Arial" w:cs="Arial"/>
          <w:b/>
          <w:bCs/>
          <w:spacing w:val="6"/>
          <w:szCs w:val="24"/>
        </w:rPr>
        <w:t>Municipio de Pereira</w:t>
      </w:r>
      <w:r w:rsidR="00A81A99" w:rsidRPr="00356F07">
        <w:rPr>
          <w:rFonts w:ascii="Arial" w:hAnsi="Arial" w:cs="Arial"/>
          <w:spacing w:val="6"/>
          <w:szCs w:val="24"/>
        </w:rPr>
        <w:t xml:space="preserve">, tramitado bajo el radicado </w:t>
      </w:r>
      <w:r w:rsidR="00342A94" w:rsidRPr="00356F07">
        <w:rPr>
          <w:rFonts w:ascii="Arial" w:hAnsi="Arial" w:cs="Arial"/>
          <w:spacing w:val="6"/>
          <w:szCs w:val="24"/>
        </w:rPr>
        <w:t>único n</w:t>
      </w:r>
      <w:r w:rsidR="00A81A99" w:rsidRPr="00356F07">
        <w:rPr>
          <w:rFonts w:ascii="Arial" w:hAnsi="Arial" w:cs="Arial"/>
          <w:spacing w:val="6"/>
          <w:szCs w:val="24"/>
        </w:rPr>
        <w:t>acional No. 66001-31-05-004-2017-00438-01.</w:t>
      </w:r>
    </w:p>
    <w:p w14:paraId="669196AA" w14:textId="77777777" w:rsidR="00342A94" w:rsidRPr="00356F07" w:rsidRDefault="00342A94" w:rsidP="00356F07">
      <w:pPr>
        <w:pStyle w:val="Sinespaciado"/>
        <w:spacing w:line="276" w:lineRule="auto"/>
        <w:rPr>
          <w:rFonts w:ascii="Arial" w:hAnsi="Arial" w:cs="Arial"/>
          <w:szCs w:val="24"/>
        </w:rPr>
      </w:pPr>
    </w:p>
    <w:p w14:paraId="7A4DE826" w14:textId="77777777" w:rsidR="00342A94" w:rsidRPr="00356F07" w:rsidRDefault="00342A94" w:rsidP="00356F07">
      <w:pPr>
        <w:tabs>
          <w:tab w:val="left" w:pos="-720"/>
        </w:tabs>
        <w:suppressAutoHyphens/>
        <w:spacing w:line="276" w:lineRule="auto"/>
        <w:jc w:val="both"/>
        <w:rPr>
          <w:rFonts w:ascii="Arial" w:hAnsi="Arial" w:cs="Arial"/>
          <w:spacing w:val="6"/>
          <w:szCs w:val="24"/>
        </w:rPr>
      </w:pPr>
      <w:r w:rsidRPr="00356F07">
        <w:rPr>
          <w:rFonts w:ascii="Arial" w:hAnsi="Arial" w:cs="Arial"/>
          <w:spacing w:val="6"/>
          <w:szCs w:val="24"/>
        </w:rPr>
        <w:t xml:space="preserve">Previamente se revisó, discutió y aprobó el proyecto elaborado por la Magistrada ponente </w:t>
      </w:r>
      <w:r w:rsidR="00A13296" w:rsidRPr="00356F07">
        <w:rPr>
          <w:rFonts w:ascii="Arial" w:hAnsi="Arial" w:cs="Arial"/>
          <w:spacing w:val="6"/>
          <w:szCs w:val="24"/>
        </w:rPr>
        <w:t xml:space="preserve">el cual alude a la </w:t>
      </w:r>
      <w:r w:rsidRPr="00356F07">
        <w:rPr>
          <w:rFonts w:ascii="Arial" w:hAnsi="Arial" w:cs="Arial"/>
          <w:spacing w:val="6"/>
          <w:szCs w:val="24"/>
        </w:rPr>
        <w:t xml:space="preserve">siguiente: </w:t>
      </w:r>
    </w:p>
    <w:p w14:paraId="19CFE554" w14:textId="77777777" w:rsidR="00A13296" w:rsidRPr="00356F07" w:rsidRDefault="00A13296" w:rsidP="00356F07">
      <w:pPr>
        <w:pStyle w:val="Sinespaciado"/>
        <w:spacing w:line="276" w:lineRule="auto"/>
        <w:rPr>
          <w:rFonts w:ascii="Arial" w:hAnsi="Arial" w:cs="Arial"/>
          <w:spacing w:val="6"/>
          <w:szCs w:val="24"/>
        </w:rPr>
      </w:pPr>
    </w:p>
    <w:p w14:paraId="579D942B" w14:textId="77777777" w:rsidR="00A81A99" w:rsidRPr="00356F07" w:rsidRDefault="00A13296" w:rsidP="00356F07">
      <w:pPr>
        <w:spacing w:line="276" w:lineRule="auto"/>
        <w:jc w:val="center"/>
        <w:rPr>
          <w:rFonts w:ascii="Arial" w:hAnsi="Arial" w:cs="Arial"/>
          <w:b/>
          <w:bCs/>
          <w:spacing w:val="6"/>
          <w:szCs w:val="24"/>
        </w:rPr>
      </w:pPr>
      <w:r w:rsidRPr="00356F07">
        <w:rPr>
          <w:rFonts w:ascii="Arial" w:hAnsi="Arial" w:cs="Arial"/>
          <w:b/>
          <w:bCs/>
          <w:spacing w:val="6"/>
          <w:szCs w:val="24"/>
        </w:rPr>
        <w:t>SENTENCIA</w:t>
      </w:r>
    </w:p>
    <w:p w14:paraId="534A087E" w14:textId="77777777" w:rsidR="00A81A99" w:rsidRPr="00356F07" w:rsidRDefault="00A81A99" w:rsidP="00356F07">
      <w:pPr>
        <w:pStyle w:val="Sinespaciado"/>
        <w:spacing w:line="276" w:lineRule="auto"/>
        <w:rPr>
          <w:rStyle w:val="eop"/>
          <w:rFonts w:ascii="Arial" w:hAnsi="Arial" w:cs="Arial"/>
          <w:szCs w:val="24"/>
        </w:rPr>
      </w:pPr>
    </w:p>
    <w:p w14:paraId="5A349F91" w14:textId="77777777" w:rsidR="00A81A99" w:rsidRPr="00356F07" w:rsidRDefault="00A81A99" w:rsidP="00356F07">
      <w:pPr>
        <w:pStyle w:val="paragraph"/>
        <w:numPr>
          <w:ilvl w:val="0"/>
          <w:numId w:val="2"/>
        </w:numPr>
        <w:spacing w:before="0" w:beforeAutospacing="0" w:after="0" w:afterAutospacing="0" w:line="276" w:lineRule="auto"/>
        <w:ind w:left="709" w:right="51"/>
        <w:jc w:val="both"/>
        <w:textAlignment w:val="baseline"/>
        <w:rPr>
          <w:rFonts w:ascii="Arial" w:hAnsi="Arial" w:cs="Arial"/>
          <w:spacing w:val="6"/>
        </w:rPr>
      </w:pPr>
      <w:r w:rsidRPr="00356F07">
        <w:rPr>
          <w:rFonts w:ascii="Arial" w:hAnsi="Arial" w:cs="Arial"/>
          <w:b/>
          <w:bCs/>
          <w:spacing w:val="6"/>
          <w:lang w:val="es-MX" w:eastAsia="es-CO"/>
        </w:rPr>
        <w:t>ANTECEDENTES</w:t>
      </w:r>
      <w:r w:rsidR="00A13296" w:rsidRPr="00356F07">
        <w:rPr>
          <w:rFonts w:ascii="Arial" w:hAnsi="Arial" w:cs="Arial"/>
          <w:b/>
          <w:bCs/>
          <w:spacing w:val="6"/>
          <w:lang w:val="es-MX" w:eastAsia="es-CO"/>
        </w:rPr>
        <w:t xml:space="preserve"> </w:t>
      </w:r>
    </w:p>
    <w:p w14:paraId="2FDA56B1" w14:textId="77777777" w:rsidR="00A13296" w:rsidRPr="00356F07" w:rsidRDefault="00A13296" w:rsidP="00356F07">
      <w:pPr>
        <w:pStyle w:val="Sinespaciado"/>
        <w:spacing w:line="276" w:lineRule="auto"/>
        <w:rPr>
          <w:rFonts w:ascii="Arial" w:hAnsi="Arial" w:cs="Arial"/>
          <w:spacing w:val="6"/>
          <w:szCs w:val="24"/>
        </w:rPr>
      </w:pPr>
    </w:p>
    <w:p w14:paraId="663C960C" w14:textId="77777777" w:rsidR="00A13296" w:rsidRPr="00356F07" w:rsidRDefault="00A4540D" w:rsidP="00356F07">
      <w:pPr>
        <w:pStyle w:val="paragraph"/>
        <w:numPr>
          <w:ilvl w:val="1"/>
          <w:numId w:val="2"/>
        </w:numPr>
        <w:spacing w:before="0" w:beforeAutospacing="0" w:after="0" w:afterAutospacing="0" w:line="276" w:lineRule="auto"/>
        <w:ind w:right="51"/>
        <w:jc w:val="both"/>
        <w:textAlignment w:val="baseline"/>
        <w:rPr>
          <w:rStyle w:val="eop"/>
          <w:rFonts w:ascii="Arial" w:hAnsi="Arial" w:cs="Arial"/>
          <w:spacing w:val="6"/>
        </w:rPr>
      </w:pPr>
      <w:r w:rsidRPr="00356F07">
        <w:rPr>
          <w:rFonts w:ascii="Arial" w:hAnsi="Arial" w:cs="Arial"/>
          <w:b/>
          <w:bCs/>
          <w:spacing w:val="6"/>
          <w:lang w:val="es-MX" w:eastAsia="es-CO"/>
        </w:rPr>
        <w:t>Demanda</w:t>
      </w:r>
      <w:r w:rsidR="00A13296" w:rsidRPr="00356F07">
        <w:rPr>
          <w:rFonts w:ascii="Arial" w:hAnsi="Arial" w:cs="Arial"/>
          <w:b/>
          <w:bCs/>
          <w:spacing w:val="6"/>
          <w:lang w:val="es-MX" w:eastAsia="es-CO"/>
        </w:rPr>
        <w:t xml:space="preserve"> </w:t>
      </w:r>
    </w:p>
    <w:p w14:paraId="3D552AB8" w14:textId="77777777" w:rsidR="00A81A99" w:rsidRPr="00356F07" w:rsidRDefault="00A81A99" w:rsidP="00356F07">
      <w:pPr>
        <w:pStyle w:val="Sinespaciado"/>
        <w:spacing w:line="276" w:lineRule="auto"/>
        <w:rPr>
          <w:rFonts w:ascii="Arial" w:hAnsi="Arial" w:cs="Arial"/>
          <w:szCs w:val="24"/>
        </w:rPr>
      </w:pPr>
    </w:p>
    <w:p w14:paraId="07549EF4" w14:textId="77777777" w:rsidR="00420024" w:rsidRPr="00356F07" w:rsidRDefault="00420024" w:rsidP="00356F07">
      <w:pPr>
        <w:pStyle w:val="Sinespaciado"/>
        <w:spacing w:line="276" w:lineRule="auto"/>
        <w:ind w:firstLine="708"/>
        <w:jc w:val="both"/>
        <w:rPr>
          <w:rFonts w:ascii="Arial" w:hAnsi="Arial" w:cs="Arial"/>
          <w:spacing w:val="6"/>
          <w:szCs w:val="24"/>
          <w:lang w:val="es-ES"/>
        </w:rPr>
      </w:pPr>
      <w:r w:rsidRPr="00356F07">
        <w:rPr>
          <w:rFonts w:ascii="Arial" w:hAnsi="Arial" w:cs="Arial"/>
          <w:spacing w:val="6"/>
          <w:szCs w:val="24"/>
          <w:lang w:val="es-ES"/>
        </w:rPr>
        <w:t>El demandante aspira a</w:t>
      </w:r>
      <w:r w:rsidR="00A81A99" w:rsidRPr="00356F07">
        <w:rPr>
          <w:rFonts w:ascii="Arial" w:hAnsi="Arial" w:cs="Arial"/>
          <w:spacing w:val="6"/>
          <w:szCs w:val="24"/>
        </w:rPr>
        <w:t xml:space="preserve"> que la justicia ordinaria laboral declare </w:t>
      </w:r>
      <w:r w:rsidRPr="00356F07">
        <w:rPr>
          <w:rFonts w:ascii="Arial" w:hAnsi="Arial" w:cs="Arial"/>
          <w:spacing w:val="6"/>
          <w:szCs w:val="24"/>
        </w:rPr>
        <w:t>la existencia de un contrato de trabajo con el Municipio de Pereira, a término indefinido, ejecutado entre el 5 de agosto de 2008 y el 30 de diciembre de 2015. En consecuencia, pide que se declare que es beneficiario de las convenciones colectivas de trabajo vigentes, y que tiene derecho a título de compensación o indemnización de perjuicios a los siguientes conceptos: vacaciones, cesantías, prima de navidad y de vacaciones, el auxilio de transporte, la diferencia salarial en relación con un empleado de planta, a la compensación de lo pagado a título de seguridad social, la sanción moratoria contemplada en la L</w:t>
      </w:r>
      <w:r w:rsidR="00907590" w:rsidRPr="00356F07">
        <w:rPr>
          <w:rFonts w:ascii="Arial" w:hAnsi="Arial" w:cs="Arial"/>
          <w:spacing w:val="6"/>
          <w:szCs w:val="24"/>
        </w:rPr>
        <w:t xml:space="preserve">ey 50 de 1990, el reintegro o en subsidio </w:t>
      </w:r>
      <w:r w:rsidRPr="00356F07">
        <w:rPr>
          <w:rFonts w:ascii="Arial" w:hAnsi="Arial" w:cs="Arial"/>
          <w:spacing w:val="6"/>
          <w:szCs w:val="24"/>
        </w:rPr>
        <w:t xml:space="preserve">la </w:t>
      </w:r>
      <w:r w:rsidR="00907590" w:rsidRPr="00356F07">
        <w:rPr>
          <w:rFonts w:ascii="Arial" w:hAnsi="Arial" w:cs="Arial"/>
          <w:spacing w:val="6"/>
          <w:szCs w:val="24"/>
        </w:rPr>
        <w:t xml:space="preserve">sanción </w:t>
      </w:r>
      <w:r w:rsidRPr="00356F07">
        <w:rPr>
          <w:rFonts w:ascii="Arial" w:hAnsi="Arial" w:cs="Arial"/>
          <w:spacing w:val="6"/>
          <w:szCs w:val="24"/>
        </w:rPr>
        <w:t xml:space="preserve">correspondiente al impago de salarios y prestaciones sociales a la terminación de contrato, </w:t>
      </w:r>
      <w:r w:rsidR="00FF0496" w:rsidRPr="00356F07">
        <w:rPr>
          <w:rFonts w:ascii="Arial" w:hAnsi="Arial" w:cs="Arial"/>
          <w:spacing w:val="6"/>
          <w:szCs w:val="24"/>
        </w:rPr>
        <w:t>la indexación y las costas del proceso a su favor.</w:t>
      </w:r>
    </w:p>
    <w:p w14:paraId="54629C67" w14:textId="77777777" w:rsidR="00FF0496" w:rsidRPr="00356F07" w:rsidRDefault="00FF0496" w:rsidP="00356F07">
      <w:pPr>
        <w:spacing w:line="276" w:lineRule="auto"/>
        <w:jc w:val="both"/>
        <w:rPr>
          <w:rFonts w:ascii="Arial" w:hAnsi="Arial" w:cs="Arial"/>
          <w:spacing w:val="6"/>
          <w:szCs w:val="24"/>
        </w:rPr>
      </w:pPr>
    </w:p>
    <w:p w14:paraId="66170A3C" w14:textId="77777777" w:rsidR="00FF0496" w:rsidRPr="00356F07" w:rsidRDefault="00FF0496" w:rsidP="00356F07">
      <w:pPr>
        <w:spacing w:line="276" w:lineRule="auto"/>
        <w:ind w:firstLine="708"/>
        <w:jc w:val="both"/>
        <w:rPr>
          <w:rFonts w:ascii="Arial" w:hAnsi="Arial" w:cs="Arial"/>
          <w:spacing w:val="6"/>
          <w:szCs w:val="24"/>
        </w:rPr>
      </w:pPr>
      <w:r w:rsidRPr="00356F07">
        <w:rPr>
          <w:rFonts w:ascii="Arial" w:hAnsi="Arial" w:cs="Arial"/>
          <w:spacing w:val="6"/>
          <w:szCs w:val="24"/>
        </w:rPr>
        <w:lastRenderedPageBreak/>
        <w:t xml:space="preserve">Como fundamento fáctico de tales pretensiones expuso que </w:t>
      </w:r>
      <w:r w:rsidR="00A81A99" w:rsidRPr="00356F07">
        <w:rPr>
          <w:rFonts w:ascii="Arial" w:hAnsi="Arial" w:cs="Arial"/>
          <w:spacing w:val="6"/>
          <w:szCs w:val="24"/>
        </w:rPr>
        <w:t xml:space="preserve">prestó sus servicios personales </w:t>
      </w:r>
      <w:r w:rsidRPr="00356F07">
        <w:rPr>
          <w:rFonts w:ascii="Arial" w:hAnsi="Arial" w:cs="Arial"/>
          <w:spacing w:val="6"/>
          <w:szCs w:val="24"/>
        </w:rPr>
        <w:t xml:space="preserve">como ayudante de obra del </w:t>
      </w:r>
      <w:r w:rsidR="00A81A99" w:rsidRPr="00356F07">
        <w:rPr>
          <w:rFonts w:ascii="Arial" w:hAnsi="Arial" w:cs="Arial"/>
          <w:spacing w:val="6"/>
          <w:szCs w:val="24"/>
        </w:rPr>
        <w:t>ente</w:t>
      </w:r>
      <w:r w:rsidRPr="00356F07">
        <w:rPr>
          <w:rFonts w:ascii="Arial" w:hAnsi="Arial" w:cs="Arial"/>
          <w:spacing w:val="6"/>
          <w:szCs w:val="24"/>
        </w:rPr>
        <w:t xml:space="preserve"> territorial accionado durante el lapso referido, para desarrollar funciones en parques, escu</w:t>
      </w:r>
      <w:r w:rsidR="00A13296" w:rsidRPr="00356F07">
        <w:rPr>
          <w:rFonts w:ascii="Arial" w:hAnsi="Arial" w:cs="Arial"/>
          <w:spacing w:val="6"/>
          <w:szCs w:val="24"/>
        </w:rPr>
        <w:t>elas, vías, calles, entre otras; que cumplió un horario de trabajo de</w:t>
      </w:r>
      <w:r w:rsidRPr="00356F07">
        <w:rPr>
          <w:rFonts w:ascii="Arial" w:hAnsi="Arial" w:cs="Arial"/>
          <w:spacing w:val="6"/>
          <w:szCs w:val="24"/>
        </w:rPr>
        <w:t xml:space="preserve"> 7 am a 4:30 pm, de lunes a domingos y </w:t>
      </w:r>
      <w:r w:rsidR="00A13296" w:rsidRPr="00356F07">
        <w:rPr>
          <w:rFonts w:ascii="Arial" w:hAnsi="Arial" w:cs="Arial"/>
          <w:spacing w:val="6"/>
          <w:szCs w:val="24"/>
        </w:rPr>
        <w:t xml:space="preserve">recibió </w:t>
      </w:r>
      <w:r w:rsidRPr="00356F07">
        <w:rPr>
          <w:rFonts w:ascii="Arial" w:hAnsi="Arial" w:cs="Arial"/>
          <w:spacing w:val="6"/>
          <w:szCs w:val="24"/>
        </w:rPr>
        <w:t xml:space="preserve"> como último salario la suma de $1´140.000, sin que le hubieren sido reconocidas y pagadas las prestaciones sociales y demás conceptos que reclama. Indica que estuvo vinculado </w:t>
      </w:r>
      <w:r w:rsidR="00A13296" w:rsidRPr="00356F07">
        <w:rPr>
          <w:rFonts w:ascii="Arial" w:hAnsi="Arial" w:cs="Arial"/>
          <w:spacing w:val="6"/>
          <w:szCs w:val="24"/>
        </w:rPr>
        <w:t xml:space="preserve">al Municipio accionado </w:t>
      </w:r>
      <w:r w:rsidRPr="00356F07">
        <w:rPr>
          <w:rFonts w:ascii="Arial" w:hAnsi="Arial" w:cs="Arial"/>
          <w:spacing w:val="6"/>
          <w:szCs w:val="24"/>
        </w:rPr>
        <w:t>a través de terceros,</w:t>
      </w:r>
      <w:r w:rsidR="00A13296" w:rsidRPr="00356F07">
        <w:rPr>
          <w:rFonts w:ascii="Arial" w:hAnsi="Arial" w:cs="Arial"/>
          <w:spacing w:val="6"/>
          <w:szCs w:val="24"/>
        </w:rPr>
        <w:t xml:space="preserve"> tales</w:t>
      </w:r>
      <w:r w:rsidRPr="00356F07">
        <w:rPr>
          <w:rFonts w:ascii="Arial" w:hAnsi="Arial" w:cs="Arial"/>
          <w:spacing w:val="6"/>
          <w:szCs w:val="24"/>
        </w:rPr>
        <w:t xml:space="preserve"> como </w:t>
      </w:r>
      <w:proofErr w:type="spellStart"/>
      <w:r w:rsidRPr="00356F07">
        <w:rPr>
          <w:rFonts w:ascii="Arial" w:hAnsi="Arial" w:cs="Arial"/>
          <w:spacing w:val="6"/>
          <w:szCs w:val="24"/>
        </w:rPr>
        <w:t>Servitemporales</w:t>
      </w:r>
      <w:proofErr w:type="spellEnd"/>
      <w:r w:rsidRPr="00356F07">
        <w:rPr>
          <w:rFonts w:ascii="Arial" w:hAnsi="Arial" w:cs="Arial"/>
          <w:spacing w:val="6"/>
          <w:szCs w:val="24"/>
        </w:rPr>
        <w:t xml:space="preserve"> y </w:t>
      </w:r>
      <w:proofErr w:type="spellStart"/>
      <w:r w:rsidRPr="00356F07">
        <w:rPr>
          <w:rFonts w:ascii="Arial" w:hAnsi="Arial" w:cs="Arial"/>
          <w:spacing w:val="6"/>
          <w:szCs w:val="24"/>
        </w:rPr>
        <w:t>Termporarios</w:t>
      </w:r>
      <w:proofErr w:type="spellEnd"/>
      <w:r w:rsidRPr="00356F07">
        <w:rPr>
          <w:rFonts w:ascii="Arial" w:hAnsi="Arial" w:cs="Arial"/>
          <w:spacing w:val="6"/>
          <w:szCs w:val="24"/>
        </w:rPr>
        <w:t xml:space="preserve">; que </w:t>
      </w:r>
      <w:r w:rsidR="00A13296" w:rsidRPr="00356F07">
        <w:rPr>
          <w:rFonts w:ascii="Arial" w:hAnsi="Arial" w:cs="Arial"/>
          <w:spacing w:val="6"/>
          <w:szCs w:val="24"/>
        </w:rPr>
        <w:t xml:space="preserve">él mismo </w:t>
      </w:r>
      <w:r w:rsidRPr="00356F07">
        <w:rPr>
          <w:rFonts w:ascii="Arial" w:hAnsi="Arial" w:cs="Arial"/>
          <w:spacing w:val="6"/>
          <w:szCs w:val="24"/>
        </w:rPr>
        <w:t>debía cancelar su seguridad social; que en el Municipio de Pereira existe el Sindicato de Trabajadores mayoritario, el cual cuenta con convenciones colectivas</w:t>
      </w:r>
      <w:r w:rsidR="00A13296" w:rsidRPr="00356F07">
        <w:rPr>
          <w:rFonts w:ascii="Arial" w:hAnsi="Arial" w:cs="Arial"/>
          <w:spacing w:val="6"/>
          <w:szCs w:val="24"/>
        </w:rPr>
        <w:t xml:space="preserve"> vigentes desde 1991; que </w:t>
      </w:r>
      <w:r w:rsidRPr="00356F07">
        <w:rPr>
          <w:rFonts w:ascii="Arial" w:hAnsi="Arial" w:cs="Arial"/>
          <w:spacing w:val="6"/>
          <w:szCs w:val="24"/>
        </w:rPr>
        <w:t xml:space="preserve">el 2 de noviembre de 2016 presentó reclamación administrativa ante la entidad demandada, </w:t>
      </w:r>
      <w:r w:rsidR="00A95592" w:rsidRPr="00356F07">
        <w:rPr>
          <w:rFonts w:ascii="Arial" w:hAnsi="Arial" w:cs="Arial"/>
          <w:spacing w:val="6"/>
          <w:szCs w:val="24"/>
        </w:rPr>
        <w:t>sin que a la fecha haya obtenido respuesta de la misma.</w:t>
      </w:r>
      <w:r w:rsidRPr="00356F07">
        <w:rPr>
          <w:rFonts w:ascii="Arial" w:hAnsi="Arial" w:cs="Arial"/>
          <w:spacing w:val="6"/>
          <w:szCs w:val="24"/>
        </w:rPr>
        <w:t xml:space="preserve">  </w:t>
      </w:r>
    </w:p>
    <w:p w14:paraId="1CF09271" w14:textId="77777777" w:rsidR="00A13296" w:rsidRPr="00356F07" w:rsidRDefault="00A13296" w:rsidP="00356F07">
      <w:pPr>
        <w:spacing w:line="276" w:lineRule="auto"/>
        <w:jc w:val="both"/>
        <w:rPr>
          <w:rFonts w:ascii="Arial" w:hAnsi="Arial" w:cs="Arial"/>
          <w:b/>
          <w:bCs/>
          <w:spacing w:val="6"/>
          <w:szCs w:val="24"/>
        </w:rPr>
      </w:pPr>
    </w:p>
    <w:p w14:paraId="542EA914" w14:textId="77777777" w:rsidR="00A13296" w:rsidRPr="00356F07" w:rsidRDefault="00A4540D" w:rsidP="00356F07">
      <w:pPr>
        <w:pStyle w:val="Prrafodelista"/>
        <w:numPr>
          <w:ilvl w:val="1"/>
          <w:numId w:val="2"/>
        </w:numPr>
        <w:spacing w:line="276" w:lineRule="auto"/>
        <w:jc w:val="both"/>
        <w:rPr>
          <w:rFonts w:ascii="Arial" w:hAnsi="Arial" w:cs="Arial"/>
          <w:b/>
          <w:bCs/>
          <w:spacing w:val="6"/>
          <w:szCs w:val="24"/>
        </w:rPr>
      </w:pPr>
      <w:r w:rsidRPr="00356F07">
        <w:rPr>
          <w:rFonts w:ascii="Arial" w:hAnsi="Arial" w:cs="Arial"/>
          <w:b/>
          <w:bCs/>
          <w:spacing w:val="6"/>
          <w:szCs w:val="24"/>
        </w:rPr>
        <w:t>Respuesta</w:t>
      </w:r>
      <w:r w:rsidR="00A13296" w:rsidRPr="00356F07">
        <w:rPr>
          <w:rFonts w:ascii="Arial" w:hAnsi="Arial" w:cs="Arial"/>
          <w:b/>
          <w:bCs/>
          <w:spacing w:val="6"/>
          <w:szCs w:val="24"/>
        </w:rPr>
        <w:t xml:space="preserve"> a la demanda</w:t>
      </w:r>
    </w:p>
    <w:p w14:paraId="1D194EAB" w14:textId="77777777" w:rsidR="00A95592" w:rsidRPr="00356F07" w:rsidRDefault="00A95592" w:rsidP="00356F07">
      <w:pPr>
        <w:pStyle w:val="Sinespaciado"/>
        <w:spacing w:line="276" w:lineRule="auto"/>
        <w:rPr>
          <w:rFonts w:ascii="Arial" w:hAnsi="Arial" w:cs="Arial"/>
          <w:spacing w:val="6"/>
          <w:szCs w:val="24"/>
        </w:rPr>
      </w:pPr>
    </w:p>
    <w:p w14:paraId="6EEBA6E6" w14:textId="77777777" w:rsidR="00D24FD1" w:rsidRPr="00356F07" w:rsidRDefault="00A13296" w:rsidP="00356F07">
      <w:pPr>
        <w:tabs>
          <w:tab w:val="left" w:pos="851"/>
        </w:tabs>
        <w:spacing w:line="276" w:lineRule="auto"/>
        <w:jc w:val="both"/>
        <w:rPr>
          <w:rFonts w:ascii="Arial" w:hAnsi="Arial" w:cs="Arial"/>
          <w:spacing w:val="6"/>
          <w:szCs w:val="24"/>
        </w:rPr>
      </w:pPr>
      <w:r w:rsidRPr="00356F07">
        <w:rPr>
          <w:rFonts w:ascii="Arial" w:hAnsi="Arial" w:cs="Arial"/>
          <w:spacing w:val="6"/>
          <w:szCs w:val="24"/>
        </w:rPr>
        <w:tab/>
      </w:r>
      <w:r w:rsidR="00EA453C" w:rsidRPr="00356F07">
        <w:rPr>
          <w:rFonts w:ascii="Arial" w:hAnsi="Arial" w:cs="Arial"/>
          <w:spacing w:val="6"/>
          <w:szCs w:val="24"/>
        </w:rPr>
        <w:t>Admitida la demanda, e</w:t>
      </w:r>
      <w:r w:rsidR="00A95592" w:rsidRPr="00356F07">
        <w:rPr>
          <w:rFonts w:ascii="Arial" w:hAnsi="Arial" w:cs="Arial"/>
          <w:spacing w:val="6"/>
          <w:szCs w:val="24"/>
        </w:rPr>
        <w:t xml:space="preserve">l </w:t>
      </w:r>
      <w:r w:rsidR="00A95592" w:rsidRPr="00356F07">
        <w:rPr>
          <w:rFonts w:ascii="Arial" w:hAnsi="Arial" w:cs="Arial"/>
          <w:b/>
          <w:bCs/>
          <w:spacing w:val="6"/>
          <w:szCs w:val="24"/>
        </w:rPr>
        <w:t>Municipio de Pereira</w:t>
      </w:r>
      <w:r w:rsidR="00A95592" w:rsidRPr="00356F07">
        <w:rPr>
          <w:rFonts w:ascii="Arial" w:hAnsi="Arial" w:cs="Arial"/>
          <w:spacing w:val="6"/>
          <w:szCs w:val="24"/>
        </w:rPr>
        <w:t xml:space="preserve"> </w:t>
      </w:r>
      <w:r w:rsidR="00DA7C7C" w:rsidRPr="00356F07">
        <w:rPr>
          <w:rFonts w:ascii="Arial" w:hAnsi="Arial" w:cs="Arial"/>
          <w:spacing w:val="6"/>
          <w:szCs w:val="24"/>
        </w:rPr>
        <w:t xml:space="preserve">se pronunció a través de apoderada judicial </w:t>
      </w:r>
      <w:r w:rsidR="00D12E70" w:rsidRPr="00356F07">
        <w:rPr>
          <w:rFonts w:ascii="Arial" w:hAnsi="Arial" w:cs="Arial"/>
          <w:spacing w:val="6"/>
          <w:szCs w:val="24"/>
        </w:rPr>
        <w:t xml:space="preserve">aceptando los hechos relacionados con la </w:t>
      </w:r>
      <w:r w:rsidR="00DA7C7C" w:rsidRPr="00356F07">
        <w:rPr>
          <w:rFonts w:ascii="Arial" w:hAnsi="Arial" w:cs="Arial"/>
          <w:spacing w:val="6"/>
          <w:szCs w:val="24"/>
        </w:rPr>
        <w:t xml:space="preserve">prestación de servicios </w:t>
      </w:r>
      <w:r w:rsidR="00A95592" w:rsidRPr="00356F07">
        <w:rPr>
          <w:rFonts w:ascii="Arial" w:hAnsi="Arial" w:cs="Arial"/>
          <w:spacing w:val="6"/>
          <w:szCs w:val="24"/>
        </w:rPr>
        <w:t xml:space="preserve">personales </w:t>
      </w:r>
      <w:r w:rsidR="00DA7C7C" w:rsidRPr="00356F07">
        <w:rPr>
          <w:rFonts w:ascii="Arial" w:hAnsi="Arial" w:cs="Arial"/>
          <w:spacing w:val="6"/>
          <w:szCs w:val="24"/>
        </w:rPr>
        <w:t>del demandante</w:t>
      </w:r>
      <w:r w:rsidRPr="00356F07">
        <w:rPr>
          <w:rFonts w:ascii="Arial" w:hAnsi="Arial" w:cs="Arial"/>
          <w:spacing w:val="6"/>
          <w:szCs w:val="24"/>
        </w:rPr>
        <w:t xml:space="preserve">, </w:t>
      </w:r>
      <w:r w:rsidR="00D12E70" w:rsidRPr="00356F07">
        <w:rPr>
          <w:rFonts w:ascii="Arial" w:hAnsi="Arial" w:cs="Arial"/>
          <w:spacing w:val="6"/>
          <w:szCs w:val="24"/>
        </w:rPr>
        <w:t xml:space="preserve">el impago de prestaciones sociales y, la presentación de reclamación administrativa, </w:t>
      </w:r>
      <w:r w:rsidRPr="00356F07">
        <w:rPr>
          <w:rFonts w:ascii="Arial" w:hAnsi="Arial" w:cs="Arial"/>
          <w:spacing w:val="6"/>
          <w:szCs w:val="24"/>
        </w:rPr>
        <w:t xml:space="preserve">empero, </w:t>
      </w:r>
      <w:r w:rsidR="00DA7C7C" w:rsidRPr="00356F07">
        <w:rPr>
          <w:rFonts w:ascii="Arial" w:hAnsi="Arial" w:cs="Arial"/>
          <w:spacing w:val="6"/>
          <w:szCs w:val="24"/>
        </w:rPr>
        <w:t xml:space="preserve"> neg</w:t>
      </w:r>
      <w:r w:rsidR="00D12E70" w:rsidRPr="00356F07">
        <w:rPr>
          <w:rFonts w:ascii="Arial" w:hAnsi="Arial" w:cs="Arial"/>
          <w:spacing w:val="6"/>
          <w:szCs w:val="24"/>
        </w:rPr>
        <w:t xml:space="preserve">ó la existencia de una </w:t>
      </w:r>
      <w:r w:rsidRPr="00356F07">
        <w:rPr>
          <w:rFonts w:ascii="Arial" w:hAnsi="Arial" w:cs="Arial"/>
          <w:spacing w:val="6"/>
          <w:szCs w:val="24"/>
        </w:rPr>
        <w:t xml:space="preserve">continuada </w:t>
      </w:r>
      <w:r w:rsidR="00DA7C7C" w:rsidRPr="00356F07">
        <w:rPr>
          <w:rFonts w:ascii="Arial" w:hAnsi="Arial" w:cs="Arial"/>
          <w:spacing w:val="6"/>
          <w:szCs w:val="24"/>
        </w:rPr>
        <w:t>dependencia y subordinación, pues</w:t>
      </w:r>
      <w:r w:rsidR="006810BF" w:rsidRPr="00356F07">
        <w:rPr>
          <w:rFonts w:ascii="Arial" w:hAnsi="Arial" w:cs="Arial"/>
          <w:spacing w:val="6"/>
          <w:szCs w:val="24"/>
        </w:rPr>
        <w:t xml:space="preserve"> indica que</w:t>
      </w:r>
      <w:r w:rsidR="00D12E70" w:rsidRPr="00356F07">
        <w:rPr>
          <w:rFonts w:ascii="Arial" w:hAnsi="Arial" w:cs="Arial"/>
          <w:spacing w:val="6"/>
          <w:szCs w:val="24"/>
        </w:rPr>
        <w:t xml:space="preserve"> entre las partes no se dio una relación laboral sino una de</w:t>
      </w:r>
      <w:r w:rsidR="00DA7C7C" w:rsidRPr="00356F07">
        <w:rPr>
          <w:rFonts w:ascii="Arial" w:hAnsi="Arial" w:cs="Arial"/>
          <w:spacing w:val="6"/>
          <w:szCs w:val="24"/>
        </w:rPr>
        <w:t xml:space="preserve"> carácter </w:t>
      </w:r>
      <w:r w:rsidRPr="00356F07">
        <w:rPr>
          <w:rFonts w:ascii="Arial" w:hAnsi="Arial" w:cs="Arial"/>
          <w:spacing w:val="6"/>
          <w:szCs w:val="24"/>
        </w:rPr>
        <w:t xml:space="preserve">netamente </w:t>
      </w:r>
      <w:r w:rsidR="00DA7C7C" w:rsidRPr="00356F07">
        <w:rPr>
          <w:rFonts w:ascii="Arial" w:hAnsi="Arial" w:cs="Arial"/>
          <w:spacing w:val="6"/>
          <w:szCs w:val="24"/>
        </w:rPr>
        <w:t>civil. Se opuso a las pretensiones y en su defensa propuso como medios exceptivos de fondo los de “Inexistencia de la obligación demandada”, “Prescripción”, “Buena fe, exoneración de indemnizaciones” y “Compensación”, ver folios 78 a 94.</w:t>
      </w:r>
    </w:p>
    <w:p w14:paraId="616EA8E8" w14:textId="77777777" w:rsidR="003D6165" w:rsidRPr="00356F07" w:rsidRDefault="003D6165" w:rsidP="00356F07">
      <w:pPr>
        <w:tabs>
          <w:tab w:val="left" w:pos="851"/>
        </w:tabs>
        <w:spacing w:line="276" w:lineRule="auto"/>
        <w:jc w:val="both"/>
        <w:rPr>
          <w:rFonts w:ascii="Arial" w:hAnsi="Arial" w:cs="Arial"/>
          <w:spacing w:val="6"/>
          <w:szCs w:val="24"/>
        </w:rPr>
      </w:pPr>
    </w:p>
    <w:p w14:paraId="6D52C716" w14:textId="77777777" w:rsidR="00DA7C7C" w:rsidRPr="00356F07" w:rsidRDefault="00D24FD1" w:rsidP="00356F07">
      <w:pPr>
        <w:pStyle w:val="Prrafodelista"/>
        <w:numPr>
          <w:ilvl w:val="0"/>
          <w:numId w:val="2"/>
        </w:numPr>
        <w:tabs>
          <w:tab w:val="left" w:pos="851"/>
        </w:tabs>
        <w:spacing w:line="276" w:lineRule="auto"/>
        <w:jc w:val="both"/>
        <w:rPr>
          <w:rFonts w:ascii="Arial" w:hAnsi="Arial" w:cs="Arial"/>
          <w:spacing w:val="6"/>
          <w:szCs w:val="24"/>
        </w:rPr>
      </w:pPr>
      <w:r w:rsidRPr="00356F07">
        <w:rPr>
          <w:rFonts w:ascii="Arial" w:hAnsi="Arial" w:cs="Arial"/>
          <w:b/>
          <w:bCs/>
          <w:spacing w:val="6"/>
          <w:szCs w:val="24"/>
        </w:rPr>
        <w:t>S</w:t>
      </w:r>
      <w:r w:rsidR="00DA7C7C" w:rsidRPr="00356F07">
        <w:rPr>
          <w:rFonts w:ascii="Arial" w:hAnsi="Arial" w:cs="Arial"/>
          <w:b/>
          <w:bCs/>
          <w:spacing w:val="6"/>
          <w:szCs w:val="24"/>
        </w:rPr>
        <w:t>ENTENCIA DE PRIMER GRADO</w:t>
      </w:r>
    </w:p>
    <w:p w14:paraId="1BAC8C08" w14:textId="77777777" w:rsidR="00DA7C7C" w:rsidRPr="00356F07" w:rsidRDefault="00DA7C7C" w:rsidP="00356F07">
      <w:pPr>
        <w:pStyle w:val="Sinespaciado"/>
        <w:spacing w:line="276" w:lineRule="auto"/>
        <w:rPr>
          <w:rFonts w:ascii="Arial" w:hAnsi="Arial" w:cs="Arial"/>
          <w:spacing w:val="6"/>
          <w:szCs w:val="24"/>
        </w:rPr>
      </w:pPr>
    </w:p>
    <w:p w14:paraId="4584DE41" w14:textId="77777777" w:rsidR="005D4DBC" w:rsidRPr="00356F07" w:rsidRDefault="00D24FD1" w:rsidP="00356F07">
      <w:pPr>
        <w:tabs>
          <w:tab w:val="left" w:pos="851"/>
        </w:tabs>
        <w:spacing w:line="276" w:lineRule="auto"/>
        <w:jc w:val="both"/>
        <w:rPr>
          <w:rFonts w:ascii="Arial" w:hAnsi="Arial" w:cs="Arial"/>
          <w:spacing w:val="6"/>
          <w:szCs w:val="24"/>
        </w:rPr>
      </w:pPr>
      <w:r w:rsidRPr="00356F07">
        <w:rPr>
          <w:rFonts w:ascii="Arial" w:hAnsi="Arial" w:cs="Arial"/>
          <w:spacing w:val="6"/>
          <w:szCs w:val="24"/>
        </w:rPr>
        <w:tab/>
      </w:r>
      <w:r w:rsidR="002056E7" w:rsidRPr="00356F07">
        <w:rPr>
          <w:rFonts w:ascii="Arial" w:hAnsi="Arial" w:cs="Arial"/>
          <w:spacing w:val="6"/>
          <w:szCs w:val="24"/>
        </w:rPr>
        <w:t>Clausurado el debate probatorio, l</w:t>
      </w:r>
      <w:r w:rsidR="00A81A99" w:rsidRPr="00356F07">
        <w:rPr>
          <w:rFonts w:ascii="Arial" w:hAnsi="Arial" w:cs="Arial"/>
          <w:spacing w:val="6"/>
          <w:szCs w:val="24"/>
        </w:rPr>
        <w:t>a sentenciadora de primer grado</w:t>
      </w:r>
      <w:r w:rsidR="0067660B" w:rsidRPr="00356F07">
        <w:rPr>
          <w:rFonts w:ascii="Arial" w:hAnsi="Arial" w:cs="Arial"/>
          <w:spacing w:val="6"/>
          <w:szCs w:val="24"/>
        </w:rPr>
        <w:t xml:space="preserve"> puso fin a la primera instancia mediante sentencia del 16 de mayo de 2019, en la que decla</w:t>
      </w:r>
      <w:r w:rsidR="005D4DBC" w:rsidRPr="00356F07">
        <w:rPr>
          <w:rFonts w:ascii="Arial" w:hAnsi="Arial" w:cs="Arial"/>
          <w:spacing w:val="6"/>
          <w:szCs w:val="24"/>
        </w:rPr>
        <w:t>ró la existencia de tres (3) contratos de trabajo habidos entre el demandante y el Municipio de Pereira, el primero, entre el 1 de febrero y el 30 de diciembre de 2009, el segundo, entre el 1 de marzo y el 30 de diciembre de 2010, y el tercero, entre el 11 de febr</w:t>
      </w:r>
      <w:r w:rsidR="002056E7" w:rsidRPr="00356F07">
        <w:rPr>
          <w:rFonts w:ascii="Arial" w:hAnsi="Arial" w:cs="Arial"/>
          <w:spacing w:val="6"/>
          <w:szCs w:val="24"/>
        </w:rPr>
        <w:t>ero y el 29 de febrero de 2015, y condenó al Municipio de Pereira a cancelar las prestaciones sociales legales y convencionales derivados de esta última relación laboral.</w:t>
      </w:r>
    </w:p>
    <w:p w14:paraId="154F4B2B" w14:textId="77777777" w:rsidR="005D4DBC" w:rsidRPr="00356F07" w:rsidRDefault="005D4DBC" w:rsidP="00356F07">
      <w:pPr>
        <w:tabs>
          <w:tab w:val="left" w:pos="851"/>
        </w:tabs>
        <w:spacing w:line="276" w:lineRule="auto"/>
        <w:jc w:val="both"/>
        <w:rPr>
          <w:rFonts w:ascii="Arial" w:hAnsi="Arial" w:cs="Arial"/>
          <w:spacing w:val="6"/>
          <w:szCs w:val="24"/>
        </w:rPr>
      </w:pPr>
    </w:p>
    <w:p w14:paraId="1E036526" w14:textId="465D88F4" w:rsidR="000E50C4" w:rsidRPr="00356F07" w:rsidRDefault="000E50C4"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 xml:space="preserve">Como </w:t>
      </w:r>
      <w:r w:rsidR="00B359A6" w:rsidRPr="00356F07">
        <w:rPr>
          <w:rFonts w:ascii="Arial" w:hAnsi="Arial" w:cs="Arial"/>
          <w:spacing w:val="6"/>
          <w:szCs w:val="24"/>
        </w:rPr>
        <w:t xml:space="preserve">argumento de la decisión, </w:t>
      </w:r>
      <w:r w:rsidRPr="00356F07">
        <w:rPr>
          <w:rFonts w:ascii="Arial" w:hAnsi="Arial" w:cs="Arial"/>
          <w:spacing w:val="6"/>
          <w:szCs w:val="24"/>
        </w:rPr>
        <w:t>la</w:t>
      </w:r>
      <w:r w:rsidR="001447BB" w:rsidRPr="00356F07">
        <w:rPr>
          <w:rFonts w:ascii="Arial" w:hAnsi="Arial" w:cs="Arial"/>
          <w:spacing w:val="6"/>
          <w:szCs w:val="24"/>
        </w:rPr>
        <w:t xml:space="preserve"> </w:t>
      </w:r>
      <w:r w:rsidRPr="00356F07">
        <w:rPr>
          <w:rFonts w:ascii="Arial" w:hAnsi="Arial" w:cs="Arial"/>
          <w:spacing w:val="6"/>
          <w:szCs w:val="24"/>
        </w:rPr>
        <w:t xml:space="preserve"> </w:t>
      </w:r>
      <w:r w:rsidR="006F5850" w:rsidRPr="00356F07">
        <w:rPr>
          <w:rFonts w:ascii="Arial" w:hAnsi="Arial" w:cs="Arial"/>
          <w:spacing w:val="6"/>
          <w:szCs w:val="24"/>
        </w:rPr>
        <w:t xml:space="preserve">A-quo </w:t>
      </w:r>
      <w:r w:rsidRPr="00356F07">
        <w:rPr>
          <w:rFonts w:ascii="Arial" w:hAnsi="Arial" w:cs="Arial"/>
          <w:spacing w:val="6"/>
          <w:szCs w:val="24"/>
        </w:rPr>
        <w:t xml:space="preserve">concluyó conforme al principio de primacía de la realidad, </w:t>
      </w:r>
      <w:r w:rsidR="00FF3504" w:rsidRPr="00356F07">
        <w:rPr>
          <w:rFonts w:ascii="Arial" w:hAnsi="Arial" w:cs="Arial"/>
          <w:spacing w:val="6"/>
          <w:szCs w:val="24"/>
        </w:rPr>
        <w:t xml:space="preserve">que </w:t>
      </w:r>
      <w:r w:rsidRPr="00356F07">
        <w:rPr>
          <w:rFonts w:ascii="Arial" w:hAnsi="Arial" w:cs="Arial"/>
          <w:spacing w:val="6"/>
          <w:szCs w:val="24"/>
        </w:rPr>
        <w:t xml:space="preserve">se estaba frente a una verdadera relación laboral al haberse demostrado que el actor prestó sus servicios personales </w:t>
      </w:r>
      <w:r w:rsidR="00AC5BA8" w:rsidRPr="00356F07">
        <w:rPr>
          <w:rFonts w:ascii="Arial" w:hAnsi="Arial" w:cs="Arial"/>
          <w:spacing w:val="6"/>
          <w:szCs w:val="24"/>
        </w:rPr>
        <w:t>en favor del Municipio accionado</w:t>
      </w:r>
      <w:r w:rsidRPr="00356F07">
        <w:rPr>
          <w:rFonts w:ascii="Arial" w:hAnsi="Arial" w:cs="Arial"/>
          <w:spacing w:val="6"/>
          <w:szCs w:val="24"/>
        </w:rPr>
        <w:t xml:space="preserve">, a través de </w:t>
      </w:r>
      <w:r w:rsidR="00F43F8B" w:rsidRPr="00356F07">
        <w:rPr>
          <w:rFonts w:ascii="Arial" w:hAnsi="Arial" w:cs="Arial"/>
          <w:spacing w:val="6"/>
          <w:szCs w:val="24"/>
        </w:rPr>
        <w:t xml:space="preserve">vinculaciones con terceros o de </w:t>
      </w:r>
      <w:r w:rsidRPr="00356F07">
        <w:rPr>
          <w:rFonts w:ascii="Arial" w:hAnsi="Arial" w:cs="Arial"/>
          <w:spacing w:val="6"/>
          <w:szCs w:val="24"/>
        </w:rPr>
        <w:t>sendos contratos de prestación de servicios</w:t>
      </w:r>
      <w:r w:rsidR="00F43F8B" w:rsidRPr="00356F07">
        <w:rPr>
          <w:rFonts w:ascii="Arial" w:hAnsi="Arial" w:cs="Arial"/>
          <w:spacing w:val="6"/>
          <w:szCs w:val="24"/>
        </w:rPr>
        <w:t xml:space="preserve"> directos</w:t>
      </w:r>
      <w:r w:rsidRPr="00356F07">
        <w:rPr>
          <w:rFonts w:ascii="Arial" w:hAnsi="Arial" w:cs="Arial"/>
          <w:spacing w:val="6"/>
          <w:szCs w:val="24"/>
        </w:rPr>
        <w:t>, cuyos alcances era</w:t>
      </w:r>
      <w:r w:rsidR="00F43F8B" w:rsidRPr="00356F07">
        <w:rPr>
          <w:rFonts w:ascii="Arial" w:hAnsi="Arial" w:cs="Arial"/>
          <w:spacing w:val="6"/>
          <w:szCs w:val="24"/>
        </w:rPr>
        <w:t>n</w:t>
      </w:r>
      <w:r w:rsidRPr="00356F07">
        <w:rPr>
          <w:rFonts w:ascii="Arial" w:hAnsi="Arial" w:cs="Arial"/>
          <w:spacing w:val="6"/>
          <w:szCs w:val="24"/>
        </w:rPr>
        <w:t xml:space="preserve"> </w:t>
      </w:r>
      <w:r w:rsidR="00AC5BA8" w:rsidRPr="00356F07">
        <w:rPr>
          <w:rFonts w:ascii="Arial" w:hAnsi="Arial" w:cs="Arial"/>
          <w:spacing w:val="6"/>
          <w:szCs w:val="24"/>
        </w:rPr>
        <w:t xml:space="preserve">las de </w:t>
      </w:r>
      <w:r w:rsidRPr="00356F07">
        <w:rPr>
          <w:rFonts w:ascii="Arial" w:hAnsi="Arial" w:cs="Arial"/>
          <w:spacing w:val="6"/>
          <w:szCs w:val="24"/>
        </w:rPr>
        <w:t xml:space="preserve">desplegar labores </w:t>
      </w:r>
      <w:r w:rsidR="00F43F8B" w:rsidRPr="00356F07">
        <w:rPr>
          <w:rFonts w:ascii="Arial" w:hAnsi="Arial" w:cs="Arial"/>
          <w:spacing w:val="6"/>
          <w:szCs w:val="24"/>
        </w:rPr>
        <w:t xml:space="preserve">como </w:t>
      </w:r>
      <w:r w:rsidRPr="00356F07">
        <w:rPr>
          <w:rFonts w:ascii="Arial" w:hAnsi="Arial" w:cs="Arial"/>
          <w:spacing w:val="6"/>
          <w:szCs w:val="24"/>
        </w:rPr>
        <w:t xml:space="preserve">oficial de </w:t>
      </w:r>
      <w:r w:rsidR="00F43F8B" w:rsidRPr="00356F07">
        <w:rPr>
          <w:rFonts w:ascii="Arial" w:hAnsi="Arial" w:cs="Arial"/>
          <w:spacing w:val="6"/>
          <w:szCs w:val="24"/>
        </w:rPr>
        <w:t xml:space="preserve">sostenimiento, mantenimiento y </w:t>
      </w:r>
      <w:r w:rsidR="002F48D6" w:rsidRPr="00356F07">
        <w:rPr>
          <w:rFonts w:ascii="Arial" w:hAnsi="Arial" w:cs="Arial"/>
          <w:spacing w:val="6"/>
          <w:szCs w:val="24"/>
        </w:rPr>
        <w:t>conservación</w:t>
      </w:r>
      <w:r w:rsidR="00F43F8B" w:rsidRPr="00356F07">
        <w:rPr>
          <w:rFonts w:ascii="Arial" w:hAnsi="Arial" w:cs="Arial"/>
          <w:spacing w:val="6"/>
          <w:szCs w:val="24"/>
        </w:rPr>
        <w:t xml:space="preserve"> de obras públicas, tales como escuelas, casetas, </w:t>
      </w:r>
      <w:r w:rsidR="002F48D6" w:rsidRPr="00356F07">
        <w:rPr>
          <w:rFonts w:ascii="Arial" w:hAnsi="Arial" w:cs="Arial"/>
          <w:spacing w:val="6"/>
          <w:szCs w:val="24"/>
        </w:rPr>
        <w:t>calles, entre otras</w:t>
      </w:r>
      <w:r w:rsidR="00F43F8B" w:rsidRPr="00356F07">
        <w:rPr>
          <w:rFonts w:ascii="Arial" w:hAnsi="Arial" w:cs="Arial"/>
          <w:spacing w:val="6"/>
          <w:szCs w:val="24"/>
        </w:rPr>
        <w:t xml:space="preserve">, bajo la </w:t>
      </w:r>
      <w:r w:rsidR="002F48D6" w:rsidRPr="00356F07">
        <w:rPr>
          <w:rFonts w:ascii="Arial" w:hAnsi="Arial" w:cs="Arial"/>
          <w:spacing w:val="6"/>
          <w:szCs w:val="24"/>
        </w:rPr>
        <w:t xml:space="preserve">continuada dependencia y </w:t>
      </w:r>
      <w:r w:rsidR="00F43F8B" w:rsidRPr="00356F07">
        <w:rPr>
          <w:rFonts w:ascii="Arial" w:hAnsi="Arial" w:cs="Arial"/>
          <w:spacing w:val="6"/>
          <w:szCs w:val="24"/>
        </w:rPr>
        <w:t>subordinación de</w:t>
      </w:r>
      <w:r w:rsidR="00AC5BA8" w:rsidRPr="00356F07">
        <w:rPr>
          <w:rFonts w:ascii="Arial" w:hAnsi="Arial" w:cs="Arial"/>
          <w:spacing w:val="6"/>
          <w:szCs w:val="24"/>
        </w:rPr>
        <w:t xml:space="preserve">l </w:t>
      </w:r>
      <w:r w:rsidR="00FF3504" w:rsidRPr="00356F07">
        <w:rPr>
          <w:rFonts w:ascii="Arial" w:hAnsi="Arial" w:cs="Arial"/>
          <w:spacing w:val="6"/>
          <w:szCs w:val="24"/>
        </w:rPr>
        <w:t>ente territorial</w:t>
      </w:r>
      <w:r w:rsidR="00F43F8B" w:rsidRPr="00356F07">
        <w:rPr>
          <w:rFonts w:ascii="Arial" w:hAnsi="Arial" w:cs="Arial"/>
          <w:spacing w:val="6"/>
          <w:szCs w:val="24"/>
        </w:rPr>
        <w:t xml:space="preserve">, quien </w:t>
      </w:r>
      <w:r w:rsidR="006F5850" w:rsidRPr="00356F07">
        <w:rPr>
          <w:rFonts w:ascii="Arial" w:hAnsi="Arial" w:cs="Arial"/>
          <w:spacing w:val="6"/>
          <w:szCs w:val="24"/>
        </w:rPr>
        <w:t xml:space="preserve">por intermedio de </w:t>
      </w:r>
      <w:r w:rsidR="002F48D6" w:rsidRPr="00356F07">
        <w:rPr>
          <w:rFonts w:ascii="Arial" w:hAnsi="Arial" w:cs="Arial"/>
          <w:spacing w:val="6"/>
          <w:szCs w:val="24"/>
        </w:rPr>
        <w:t>los supervisores o jefes operativos</w:t>
      </w:r>
      <w:r w:rsidR="00AC5BA8" w:rsidRPr="00356F07">
        <w:rPr>
          <w:rFonts w:ascii="Arial" w:hAnsi="Arial" w:cs="Arial"/>
          <w:spacing w:val="6"/>
          <w:szCs w:val="24"/>
        </w:rPr>
        <w:t xml:space="preserve"> de planta</w:t>
      </w:r>
      <w:r w:rsidR="006F5850" w:rsidRPr="00356F07">
        <w:rPr>
          <w:rFonts w:ascii="Arial" w:hAnsi="Arial" w:cs="Arial"/>
          <w:spacing w:val="6"/>
          <w:szCs w:val="24"/>
        </w:rPr>
        <w:t xml:space="preserve"> se encargaba de impartir ordenes e instrucciones al trabajador, indicándole </w:t>
      </w:r>
      <w:r w:rsidR="002F48D6" w:rsidRPr="00356F07">
        <w:rPr>
          <w:rFonts w:ascii="Arial" w:hAnsi="Arial" w:cs="Arial"/>
          <w:spacing w:val="6"/>
          <w:szCs w:val="24"/>
        </w:rPr>
        <w:t xml:space="preserve">el </w:t>
      </w:r>
      <w:r w:rsidR="00D94589" w:rsidRPr="00356F07">
        <w:rPr>
          <w:rFonts w:ascii="Arial" w:hAnsi="Arial" w:cs="Arial"/>
          <w:spacing w:val="6"/>
          <w:szCs w:val="24"/>
        </w:rPr>
        <w:t xml:space="preserve">día y </w:t>
      </w:r>
      <w:r w:rsidR="002F48D6" w:rsidRPr="00356F07">
        <w:rPr>
          <w:rFonts w:ascii="Arial" w:hAnsi="Arial" w:cs="Arial"/>
          <w:spacing w:val="6"/>
          <w:szCs w:val="24"/>
        </w:rPr>
        <w:t xml:space="preserve">lugar donde debía </w:t>
      </w:r>
      <w:r w:rsidR="00B359A6" w:rsidRPr="00356F07">
        <w:rPr>
          <w:rFonts w:ascii="Arial" w:hAnsi="Arial" w:cs="Arial"/>
          <w:spacing w:val="6"/>
          <w:szCs w:val="24"/>
        </w:rPr>
        <w:t xml:space="preserve">ejecutar la </w:t>
      </w:r>
      <w:r w:rsidR="00D94589" w:rsidRPr="00356F07">
        <w:rPr>
          <w:rFonts w:ascii="Arial" w:hAnsi="Arial" w:cs="Arial"/>
          <w:spacing w:val="6"/>
          <w:szCs w:val="24"/>
        </w:rPr>
        <w:t xml:space="preserve">labor, </w:t>
      </w:r>
      <w:r w:rsidR="00FF3504" w:rsidRPr="00356F07">
        <w:rPr>
          <w:rFonts w:ascii="Arial" w:hAnsi="Arial" w:cs="Arial"/>
          <w:spacing w:val="6"/>
          <w:szCs w:val="24"/>
        </w:rPr>
        <w:t>máxime que</w:t>
      </w:r>
      <w:r w:rsidR="00AC5BA8" w:rsidRPr="00356F07">
        <w:rPr>
          <w:rFonts w:ascii="Arial" w:hAnsi="Arial" w:cs="Arial"/>
          <w:spacing w:val="6"/>
          <w:szCs w:val="24"/>
        </w:rPr>
        <w:t xml:space="preserve"> </w:t>
      </w:r>
      <w:r w:rsidR="006F5850" w:rsidRPr="00356F07">
        <w:rPr>
          <w:rFonts w:ascii="Arial" w:hAnsi="Arial" w:cs="Arial"/>
          <w:spacing w:val="6"/>
          <w:szCs w:val="24"/>
        </w:rPr>
        <w:t xml:space="preserve">según el material probatorio se acreditó que </w:t>
      </w:r>
      <w:r w:rsidR="006F5850" w:rsidRPr="00356F07">
        <w:rPr>
          <w:rFonts w:ascii="Arial" w:hAnsi="Arial" w:cs="Arial"/>
          <w:spacing w:val="6"/>
          <w:szCs w:val="24"/>
        </w:rPr>
        <w:lastRenderedPageBreak/>
        <w:t xml:space="preserve">aquel </w:t>
      </w:r>
      <w:r w:rsidR="00AC5BA8" w:rsidRPr="00356F07">
        <w:rPr>
          <w:rFonts w:ascii="Arial" w:hAnsi="Arial" w:cs="Arial"/>
          <w:spacing w:val="6"/>
          <w:szCs w:val="24"/>
        </w:rPr>
        <w:t xml:space="preserve">debía </w:t>
      </w:r>
      <w:r w:rsidR="00D94589" w:rsidRPr="00356F07">
        <w:rPr>
          <w:rFonts w:ascii="Arial" w:hAnsi="Arial" w:cs="Arial"/>
          <w:spacing w:val="6"/>
          <w:szCs w:val="24"/>
        </w:rPr>
        <w:t xml:space="preserve">cumplir horario y requerir permisos a su jefe inmediato en caso de tener que ausentarse. </w:t>
      </w:r>
      <w:r w:rsidR="002F48D6" w:rsidRPr="00356F07">
        <w:rPr>
          <w:rFonts w:ascii="Arial" w:hAnsi="Arial" w:cs="Arial"/>
          <w:spacing w:val="6"/>
          <w:szCs w:val="24"/>
        </w:rPr>
        <w:t xml:space="preserve"> </w:t>
      </w:r>
    </w:p>
    <w:p w14:paraId="034C22F3" w14:textId="77777777" w:rsidR="000E50C4" w:rsidRPr="00356F07" w:rsidRDefault="000E50C4" w:rsidP="00356F07">
      <w:pPr>
        <w:pStyle w:val="Sinespaciado"/>
        <w:spacing w:line="276" w:lineRule="auto"/>
        <w:jc w:val="both"/>
        <w:rPr>
          <w:rFonts w:ascii="Arial" w:hAnsi="Arial" w:cs="Arial"/>
          <w:spacing w:val="6"/>
          <w:szCs w:val="24"/>
        </w:rPr>
      </w:pPr>
    </w:p>
    <w:p w14:paraId="1AE563F9" w14:textId="77777777" w:rsidR="00D94589" w:rsidRPr="00356F07" w:rsidRDefault="00D94589"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Derivó los </w:t>
      </w:r>
      <w:r w:rsidR="002C6EF3" w:rsidRPr="00356F07">
        <w:rPr>
          <w:rFonts w:ascii="Arial" w:hAnsi="Arial" w:cs="Arial"/>
          <w:spacing w:val="6"/>
          <w:szCs w:val="24"/>
        </w:rPr>
        <w:t>hitos temporales</w:t>
      </w:r>
      <w:r w:rsidRPr="00356F07">
        <w:rPr>
          <w:rFonts w:ascii="Arial" w:hAnsi="Arial" w:cs="Arial"/>
          <w:spacing w:val="6"/>
          <w:szCs w:val="24"/>
        </w:rPr>
        <w:t xml:space="preserve"> de las certificaciones laborales expedidas por las distintas </w:t>
      </w:r>
      <w:proofErr w:type="spellStart"/>
      <w:r w:rsidRPr="00356F07">
        <w:rPr>
          <w:rFonts w:ascii="Arial" w:hAnsi="Arial" w:cs="Arial"/>
          <w:spacing w:val="6"/>
          <w:szCs w:val="24"/>
        </w:rPr>
        <w:t>EST</w:t>
      </w:r>
      <w:proofErr w:type="spellEnd"/>
      <w:r w:rsidRPr="00356F07">
        <w:rPr>
          <w:rFonts w:ascii="Arial" w:hAnsi="Arial" w:cs="Arial"/>
          <w:spacing w:val="6"/>
          <w:szCs w:val="24"/>
        </w:rPr>
        <w:t xml:space="preserve">, </w:t>
      </w:r>
      <w:r w:rsidR="006F5850" w:rsidRPr="00356F07">
        <w:rPr>
          <w:rFonts w:ascii="Arial" w:hAnsi="Arial" w:cs="Arial"/>
          <w:spacing w:val="6"/>
          <w:szCs w:val="24"/>
        </w:rPr>
        <w:t xml:space="preserve">así como </w:t>
      </w:r>
      <w:r w:rsidRPr="00356F07">
        <w:rPr>
          <w:rFonts w:ascii="Arial" w:hAnsi="Arial" w:cs="Arial"/>
          <w:spacing w:val="6"/>
          <w:szCs w:val="24"/>
        </w:rPr>
        <w:t>de los contratos de</w:t>
      </w:r>
      <w:r w:rsidR="00FC0114" w:rsidRPr="00356F07">
        <w:rPr>
          <w:rFonts w:ascii="Arial" w:hAnsi="Arial" w:cs="Arial"/>
          <w:spacing w:val="6"/>
          <w:szCs w:val="24"/>
        </w:rPr>
        <w:t xml:space="preserve"> prestación de servicios </w:t>
      </w:r>
      <w:r w:rsidRPr="00356F07">
        <w:rPr>
          <w:rFonts w:ascii="Arial" w:hAnsi="Arial" w:cs="Arial"/>
          <w:spacing w:val="6"/>
          <w:szCs w:val="24"/>
        </w:rPr>
        <w:t xml:space="preserve">suscritos de manera directa con el municipio </w:t>
      </w:r>
      <w:r w:rsidR="003C2912" w:rsidRPr="00356F07">
        <w:rPr>
          <w:rFonts w:ascii="Arial" w:hAnsi="Arial" w:cs="Arial"/>
          <w:spacing w:val="6"/>
          <w:szCs w:val="24"/>
        </w:rPr>
        <w:t xml:space="preserve">accionado, en concordancia con </w:t>
      </w:r>
      <w:r w:rsidR="006F5850" w:rsidRPr="00356F07">
        <w:rPr>
          <w:rFonts w:ascii="Arial" w:hAnsi="Arial" w:cs="Arial"/>
          <w:spacing w:val="6"/>
          <w:szCs w:val="24"/>
        </w:rPr>
        <w:t>las afirmaciones</w:t>
      </w:r>
      <w:r w:rsidRPr="00356F07">
        <w:rPr>
          <w:rFonts w:ascii="Arial" w:hAnsi="Arial" w:cs="Arial"/>
          <w:spacing w:val="6"/>
          <w:szCs w:val="24"/>
        </w:rPr>
        <w:t xml:space="preserve"> q</w:t>
      </w:r>
      <w:r w:rsidR="00B359A6" w:rsidRPr="00356F07">
        <w:rPr>
          <w:rFonts w:ascii="Arial" w:hAnsi="Arial" w:cs="Arial"/>
          <w:spacing w:val="6"/>
          <w:szCs w:val="24"/>
        </w:rPr>
        <w:t xml:space="preserve">ue el </w:t>
      </w:r>
      <w:r w:rsidR="006F5850" w:rsidRPr="00356F07">
        <w:rPr>
          <w:rFonts w:ascii="Arial" w:hAnsi="Arial" w:cs="Arial"/>
          <w:spacing w:val="6"/>
          <w:szCs w:val="24"/>
        </w:rPr>
        <w:t xml:space="preserve">mismo </w:t>
      </w:r>
      <w:r w:rsidRPr="00356F07">
        <w:rPr>
          <w:rFonts w:ascii="Arial" w:hAnsi="Arial" w:cs="Arial"/>
          <w:spacing w:val="6"/>
          <w:szCs w:val="24"/>
        </w:rPr>
        <w:t xml:space="preserve">demandante </w:t>
      </w:r>
      <w:r w:rsidR="006F5850" w:rsidRPr="00356F07">
        <w:rPr>
          <w:rFonts w:ascii="Arial" w:hAnsi="Arial" w:cs="Arial"/>
          <w:spacing w:val="6"/>
          <w:szCs w:val="24"/>
        </w:rPr>
        <w:t xml:space="preserve">hizo </w:t>
      </w:r>
      <w:r w:rsidRPr="00356F07">
        <w:rPr>
          <w:rFonts w:ascii="Arial" w:hAnsi="Arial" w:cs="Arial"/>
          <w:spacing w:val="6"/>
          <w:szCs w:val="24"/>
        </w:rPr>
        <w:t xml:space="preserve">en el interrogatorio </w:t>
      </w:r>
      <w:r w:rsidR="006F5850" w:rsidRPr="00356F07">
        <w:rPr>
          <w:rFonts w:ascii="Arial" w:hAnsi="Arial" w:cs="Arial"/>
          <w:spacing w:val="6"/>
          <w:szCs w:val="24"/>
        </w:rPr>
        <w:t>que absolvió</w:t>
      </w:r>
      <w:r w:rsidR="00B359A6" w:rsidRPr="00356F07">
        <w:rPr>
          <w:rFonts w:ascii="Arial" w:hAnsi="Arial" w:cs="Arial"/>
          <w:spacing w:val="6"/>
          <w:szCs w:val="24"/>
        </w:rPr>
        <w:t>.</w:t>
      </w:r>
      <w:r w:rsidRPr="00356F07">
        <w:rPr>
          <w:rFonts w:ascii="Arial" w:hAnsi="Arial" w:cs="Arial"/>
          <w:spacing w:val="6"/>
          <w:szCs w:val="24"/>
        </w:rPr>
        <w:t xml:space="preserve"> </w:t>
      </w:r>
    </w:p>
    <w:p w14:paraId="6D391AED" w14:textId="77777777" w:rsidR="00B359A6" w:rsidRPr="00356F07" w:rsidRDefault="00B359A6" w:rsidP="00356F07">
      <w:pPr>
        <w:spacing w:line="276" w:lineRule="auto"/>
        <w:jc w:val="both"/>
        <w:rPr>
          <w:rFonts w:ascii="Arial" w:hAnsi="Arial" w:cs="Arial"/>
          <w:spacing w:val="6"/>
          <w:szCs w:val="24"/>
        </w:rPr>
      </w:pPr>
    </w:p>
    <w:p w14:paraId="42CAF447" w14:textId="77777777" w:rsidR="0007482A" w:rsidRPr="00356F07" w:rsidRDefault="003D6165" w:rsidP="00356F07">
      <w:pPr>
        <w:tabs>
          <w:tab w:val="left" w:pos="851"/>
        </w:tabs>
        <w:spacing w:line="276" w:lineRule="auto"/>
        <w:jc w:val="both"/>
        <w:rPr>
          <w:rFonts w:ascii="Arial" w:hAnsi="Arial" w:cs="Arial"/>
          <w:spacing w:val="6"/>
          <w:szCs w:val="24"/>
        </w:rPr>
      </w:pPr>
      <w:r w:rsidRPr="00356F07">
        <w:rPr>
          <w:rFonts w:ascii="Arial" w:hAnsi="Arial" w:cs="Arial"/>
          <w:spacing w:val="6"/>
          <w:szCs w:val="24"/>
        </w:rPr>
        <w:tab/>
      </w:r>
      <w:r w:rsidR="003C2912" w:rsidRPr="00356F07">
        <w:rPr>
          <w:rFonts w:ascii="Arial" w:hAnsi="Arial" w:cs="Arial"/>
          <w:spacing w:val="6"/>
          <w:szCs w:val="24"/>
        </w:rPr>
        <w:t xml:space="preserve">De otra parte, </w:t>
      </w:r>
      <w:r w:rsidR="0007482A" w:rsidRPr="00356F07">
        <w:rPr>
          <w:rFonts w:ascii="Arial" w:hAnsi="Arial" w:cs="Arial"/>
          <w:spacing w:val="6"/>
          <w:szCs w:val="24"/>
        </w:rPr>
        <w:t xml:space="preserve">encontró que el demandante es beneficiario de la convención colectiva suscrita entre el ente territorial y su organización sindical, en razón a que </w:t>
      </w:r>
      <w:r w:rsidR="0079529D" w:rsidRPr="00356F07">
        <w:rPr>
          <w:rFonts w:ascii="Arial" w:hAnsi="Arial" w:cs="Arial"/>
          <w:spacing w:val="6"/>
          <w:szCs w:val="24"/>
        </w:rPr>
        <w:t xml:space="preserve">al agrupar a más </w:t>
      </w:r>
      <w:r w:rsidR="0007482A" w:rsidRPr="00356F07">
        <w:rPr>
          <w:rFonts w:ascii="Arial" w:hAnsi="Arial" w:cs="Arial"/>
          <w:spacing w:val="6"/>
          <w:szCs w:val="24"/>
        </w:rPr>
        <w:t xml:space="preserve">de la tercera parte del total de los trabajadores del Municipio, </w:t>
      </w:r>
      <w:r w:rsidR="0079529D" w:rsidRPr="00356F07">
        <w:rPr>
          <w:rFonts w:ascii="Arial" w:hAnsi="Arial" w:cs="Arial"/>
          <w:spacing w:val="6"/>
          <w:szCs w:val="24"/>
        </w:rPr>
        <w:t>como</w:t>
      </w:r>
      <w:r w:rsidR="0007482A" w:rsidRPr="00356F07">
        <w:rPr>
          <w:rFonts w:ascii="Arial" w:hAnsi="Arial" w:cs="Arial"/>
          <w:spacing w:val="6"/>
          <w:szCs w:val="24"/>
        </w:rPr>
        <w:t xml:space="preserve"> sindicato mayoritario, extiende </w:t>
      </w:r>
      <w:r w:rsidR="0079529D" w:rsidRPr="00356F07">
        <w:rPr>
          <w:rFonts w:ascii="Arial" w:hAnsi="Arial" w:cs="Arial"/>
          <w:spacing w:val="6"/>
          <w:szCs w:val="24"/>
        </w:rPr>
        <w:t>automáticamente sus beneficios</w:t>
      </w:r>
      <w:r w:rsidR="0007482A" w:rsidRPr="00356F07">
        <w:rPr>
          <w:rFonts w:ascii="Arial" w:hAnsi="Arial" w:cs="Arial"/>
          <w:spacing w:val="6"/>
          <w:szCs w:val="24"/>
        </w:rPr>
        <w:t xml:space="preserve"> a todos los trabaja</w:t>
      </w:r>
      <w:r w:rsidR="0079529D" w:rsidRPr="00356F07">
        <w:rPr>
          <w:rFonts w:ascii="Arial" w:hAnsi="Arial" w:cs="Arial"/>
          <w:spacing w:val="6"/>
          <w:szCs w:val="24"/>
        </w:rPr>
        <w:t>dores.</w:t>
      </w:r>
    </w:p>
    <w:p w14:paraId="7F0A1D22" w14:textId="77777777" w:rsidR="0007482A" w:rsidRPr="00356F07" w:rsidRDefault="0007482A" w:rsidP="00356F07">
      <w:pPr>
        <w:tabs>
          <w:tab w:val="left" w:pos="851"/>
        </w:tabs>
        <w:spacing w:line="276" w:lineRule="auto"/>
        <w:jc w:val="both"/>
        <w:rPr>
          <w:rFonts w:ascii="Arial" w:hAnsi="Arial" w:cs="Arial"/>
          <w:spacing w:val="6"/>
          <w:szCs w:val="24"/>
        </w:rPr>
      </w:pPr>
    </w:p>
    <w:p w14:paraId="420C9D48" w14:textId="77777777" w:rsidR="003D6165" w:rsidRPr="00356F07" w:rsidRDefault="003D6165" w:rsidP="00356F07">
      <w:pPr>
        <w:tabs>
          <w:tab w:val="left" w:pos="851"/>
        </w:tabs>
        <w:spacing w:line="276" w:lineRule="auto"/>
        <w:jc w:val="both"/>
        <w:rPr>
          <w:rFonts w:ascii="Arial" w:hAnsi="Arial" w:cs="Arial"/>
          <w:spacing w:val="6"/>
          <w:szCs w:val="24"/>
        </w:rPr>
      </w:pPr>
      <w:r w:rsidRPr="00356F07">
        <w:rPr>
          <w:rFonts w:ascii="Arial" w:hAnsi="Arial" w:cs="Arial"/>
          <w:spacing w:val="6"/>
          <w:szCs w:val="24"/>
        </w:rPr>
        <w:tab/>
      </w:r>
      <w:r w:rsidR="0007482A" w:rsidRPr="00356F07">
        <w:rPr>
          <w:rFonts w:ascii="Arial" w:hAnsi="Arial" w:cs="Arial"/>
          <w:spacing w:val="6"/>
          <w:szCs w:val="24"/>
        </w:rPr>
        <w:t>D</w:t>
      </w:r>
      <w:r w:rsidR="00B359A6" w:rsidRPr="00356F07">
        <w:rPr>
          <w:rFonts w:ascii="Arial" w:hAnsi="Arial" w:cs="Arial"/>
          <w:spacing w:val="6"/>
          <w:szCs w:val="24"/>
        </w:rPr>
        <w:t xml:space="preserve">eclaró parcialmente probadas las excepciones de prescripción e inexistencia de la obligación demandada, propuestas por el municipio demandado, por lo que para efectos de la liquidación, únicamente tuvo en cuenta la última relación y conforme a ello, condenó al pago de cesantías, prima de navidad, vacaciones, auxilio de transporte, prima extralegal de junio, la indemnización moratoria prevista en el Decreto 797 de 1949, desde el 1 de abril de 2016 y hasta el pago de la obligación. </w:t>
      </w:r>
    </w:p>
    <w:p w14:paraId="78FABDC7" w14:textId="77777777" w:rsidR="003D6165" w:rsidRPr="00356F07" w:rsidRDefault="003D6165" w:rsidP="00356F07">
      <w:pPr>
        <w:tabs>
          <w:tab w:val="left" w:pos="851"/>
        </w:tabs>
        <w:spacing w:line="276" w:lineRule="auto"/>
        <w:jc w:val="both"/>
        <w:rPr>
          <w:rFonts w:ascii="Arial" w:hAnsi="Arial" w:cs="Arial"/>
          <w:spacing w:val="6"/>
          <w:szCs w:val="24"/>
        </w:rPr>
      </w:pPr>
    </w:p>
    <w:p w14:paraId="464F6757" w14:textId="77777777" w:rsidR="003D6165" w:rsidRPr="00356F07" w:rsidRDefault="003D6165" w:rsidP="00356F07">
      <w:pPr>
        <w:tabs>
          <w:tab w:val="left" w:pos="851"/>
        </w:tabs>
        <w:spacing w:line="276" w:lineRule="auto"/>
        <w:ind w:firstLine="426"/>
        <w:jc w:val="both"/>
        <w:rPr>
          <w:rFonts w:ascii="Arial" w:hAnsi="Arial" w:cs="Arial"/>
          <w:spacing w:val="6"/>
          <w:szCs w:val="24"/>
        </w:rPr>
      </w:pPr>
      <w:r w:rsidRPr="00356F07">
        <w:rPr>
          <w:rFonts w:ascii="Arial" w:hAnsi="Arial" w:cs="Arial"/>
          <w:spacing w:val="6"/>
          <w:szCs w:val="24"/>
        </w:rPr>
        <w:tab/>
      </w:r>
      <w:r w:rsidR="00B359A6" w:rsidRPr="00356F07">
        <w:rPr>
          <w:rFonts w:ascii="Arial" w:hAnsi="Arial" w:cs="Arial"/>
          <w:spacing w:val="6"/>
          <w:szCs w:val="24"/>
        </w:rPr>
        <w:t>Absolvió de las demás pretensiones y condenó en costas procesales a la parte vencida en juicio, tasadas en una proporción del 50%</w:t>
      </w:r>
      <w:r w:rsidR="00801C4C" w:rsidRPr="00356F07">
        <w:rPr>
          <w:rFonts w:ascii="Arial" w:hAnsi="Arial" w:cs="Arial"/>
          <w:spacing w:val="6"/>
          <w:szCs w:val="24"/>
        </w:rPr>
        <w:t xml:space="preserve"> de las causadas</w:t>
      </w:r>
      <w:r w:rsidRPr="00356F07">
        <w:rPr>
          <w:rFonts w:ascii="Arial" w:hAnsi="Arial" w:cs="Arial"/>
          <w:spacing w:val="6"/>
          <w:szCs w:val="24"/>
        </w:rPr>
        <w:t>.</w:t>
      </w:r>
    </w:p>
    <w:p w14:paraId="6F3C4BBF" w14:textId="77777777" w:rsidR="003D6165" w:rsidRPr="00356F07" w:rsidRDefault="003D6165" w:rsidP="00356F07">
      <w:pPr>
        <w:tabs>
          <w:tab w:val="left" w:pos="851"/>
        </w:tabs>
        <w:spacing w:line="276" w:lineRule="auto"/>
        <w:jc w:val="both"/>
        <w:rPr>
          <w:rFonts w:ascii="Arial" w:hAnsi="Arial" w:cs="Arial"/>
          <w:spacing w:val="6"/>
          <w:szCs w:val="24"/>
        </w:rPr>
      </w:pPr>
    </w:p>
    <w:p w14:paraId="7732C1BD" w14:textId="77777777" w:rsidR="00F05081" w:rsidRPr="00356F07" w:rsidRDefault="0074181B" w:rsidP="00356F07">
      <w:pPr>
        <w:pStyle w:val="Prrafodelista"/>
        <w:numPr>
          <w:ilvl w:val="0"/>
          <w:numId w:val="2"/>
        </w:numPr>
        <w:tabs>
          <w:tab w:val="left" w:pos="851"/>
        </w:tabs>
        <w:spacing w:line="276" w:lineRule="auto"/>
        <w:ind w:left="709" w:right="-91" w:hanging="426"/>
        <w:jc w:val="both"/>
        <w:rPr>
          <w:rFonts w:ascii="Arial" w:hAnsi="Arial" w:cs="Arial"/>
          <w:b/>
          <w:bCs/>
          <w:spacing w:val="6"/>
          <w:szCs w:val="24"/>
        </w:rPr>
      </w:pPr>
      <w:r w:rsidRPr="00356F07">
        <w:rPr>
          <w:rFonts w:ascii="Arial" w:hAnsi="Arial" w:cs="Arial"/>
          <w:b/>
          <w:bCs/>
          <w:spacing w:val="6"/>
          <w:szCs w:val="24"/>
        </w:rPr>
        <w:t xml:space="preserve">RECURSO </w:t>
      </w:r>
      <w:r w:rsidR="00F05081" w:rsidRPr="00356F07">
        <w:rPr>
          <w:rFonts w:ascii="Arial" w:hAnsi="Arial" w:cs="Arial"/>
          <w:b/>
          <w:bCs/>
          <w:spacing w:val="6"/>
          <w:szCs w:val="24"/>
        </w:rPr>
        <w:t>APELACIÓN</w:t>
      </w:r>
      <w:r w:rsidR="003D6165" w:rsidRPr="00356F07">
        <w:rPr>
          <w:rFonts w:ascii="Arial" w:hAnsi="Arial" w:cs="Arial"/>
          <w:b/>
          <w:bCs/>
          <w:spacing w:val="6"/>
          <w:szCs w:val="24"/>
        </w:rPr>
        <w:t xml:space="preserve"> Y GRADO JURISDICCIONAL DE CONSULTA </w:t>
      </w:r>
    </w:p>
    <w:p w14:paraId="713F6A77" w14:textId="77777777" w:rsidR="00F401CC" w:rsidRPr="00356F07" w:rsidRDefault="00F401CC" w:rsidP="00356F07">
      <w:pPr>
        <w:pStyle w:val="Sinespaciado"/>
        <w:spacing w:line="276" w:lineRule="auto"/>
        <w:rPr>
          <w:rFonts w:ascii="Arial" w:hAnsi="Arial" w:cs="Arial"/>
          <w:spacing w:val="6"/>
          <w:szCs w:val="24"/>
        </w:rPr>
      </w:pPr>
    </w:p>
    <w:p w14:paraId="28E44C58" w14:textId="0F1BA381" w:rsidR="00670457" w:rsidRPr="00356F07" w:rsidRDefault="00C667DD" w:rsidP="00356F07">
      <w:pPr>
        <w:spacing w:line="276" w:lineRule="auto"/>
        <w:ind w:firstLine="360"/>
        <w:jc w:val="both"/>
        <w:rPr>
          <w:rFonts w:ascii="Arial" w:hAnsi="Arial" w:cs="Arial"/>
          <w:spacing w:val="6"/>
          <w:szCs w:val="24"/>
          <w:lang w:val="es-CO"/>
        </w:rPr>
      </w:pPr>
      <w:r w:rsidRPr="00356F07">
        <w:rPr>
          <w:rFonts w:ascii="Arial" w:hAnsi="Arial" w:cs="Arial"/>
          <w:spacing w:val="6"/>
          <w:szCs w:val="24"/>
        </w:rPr>
        <w:t>Inconforme con lo decidido, l</w:t>
      </w:r>
      <w:r w:rsidR="00F401CC" w:rsidRPr="00356F07">
        <w:rPr>
          <w:rFonts w:ascii="Arial" w:hAnsi="Arial" w:cs="Arial"/>
          <w:spacing w:val="6"/>
          <w:szCs w:val="24"/>
        </w:rPr>
        <w:t xml:space="preserve">a vocera judicial del </w:t>
      </w:r>
      <w:r w:rsidR="00F401CC" w:rsidRPr="00356F07">
        <w:rPr>
          <w:rFonts w:ascii="Arial" w:hAnsi="Arial" w:cs="Arial"/>
          <w:b/>
          <w:bCs/>
          <w:spacing w:val="6"/>
          <w:szCs w:val="24"/>
        </w:rPr>
        <w:t>Municipio de Pereira</w:t>
      </w:r>
      <w:r w:rsidR="00F401CC" w:rsidRPr="00356F07">
        <w:rPr>
          <w:rFonts w:ascii="Arial" w:hAnsi="Arial" w:cs="Arial"/>
          <w:spacing w:val="6"/>
          <w:szCs w:val="24"/>
        </w:rPr>
        <w:t xml:space="preserve"> interpuso recurso de apelació</w:t>
      </w:r>
      <w:r w:rsidR="00670457" w:rsidRPr="00356F07">
        <w:rPr>
          <w:rFonts w:ascii="Arial" w:hAnsi="Arial" w:cs="Arial"/>
          <w:spacing w:val="6"/>
          <w:szCs w:val="24"/>
        </w:rPr>
        <w:t xml:space="preserve">n </w:t>
      </w:r>
      <w:r w:rsidR="00D051B6" w:rsidRPr="00356F07">
        <w:rPr>
          <w:rFonts w:ascii="Arial" w:hAnsi="Arial" w:cs="Arial"/>
          <w:spacing w:val="6"/>
          <w:szCs w:val="24"/>
        </w:rPr>
        <w:t xml:space="preserve">mostrándose inconforme con </w:t>
      </w:r>
      <w:r w:rsidR="00895C28" w:rsidRPr="00356F07">
        <w:rPr>
          <w:rFonts w:ascii="Arial" w:hAnsi="Arial" w:cs="Arial"/>
          <w:spacing w:val="6"/>
          <w:szCs w:val="24"/>
        </w:rPr>
        <w:t xml:space="preserve">los hitos de los contratos de trabajo, la subordinación  dependencia y la indemnización moratoria prevista en la Ley 797 de 1946. Respecto al primero, arguyó </w:t>
      </w:r>
      <w:r w:rsidR="0079529D" w:rsidRPr="00356F07">
        <w:rPr>
          <w:rFonts w:ascii="Arial" w:hAnsi="Arial" w:cs="Arial"/>
          <w:spacing w:val="6"/>
          <w:szCs w:val="24"/>
        </w:rPr>
        <w:t xml:space="preserve">que </w:t>
      </w:r>
      <w:r w:rsidR="004A0B8F" w:rsidRPr="00356F07">
        <w:rPr>
          <w:rFonts w:ascii="Arial" w:hAnsi="Arial" w:cs="Arial"/>
          <w:spacing w:val="6"/>
          <w:szCs w:val="24"/>
        </w:rPr>
        <w:t xml:space="preserve">los hitos temporales de los contratos de trabajo </w:t>
      </w:r>
      <w:r w:rsidR="00AE7C3D" w:rsidRPr="00356F07">
        <w:rPr>
          <w:rFonts w:ascii="Arial" w:hAnsi="Arial" w:cs="Arial"/>
          <w:spacing w:val="6"/>
          <w:szCs w:val="24"/>
        </w:rPr>
        <w:t xml:space="preserve">que fueron declarados </w:t>
      </w:r>
      <w:r w:rsidR="004A0B8F" w:rsidRPr="00356F07">
        <w:rPr>
          <w:rFonts w:ascii="Arial" w:hAnsi="Arial" w:cs="Arial"/>
          <w:spacing w:val="6"/>
          <w:szCs w:val="24"/>
        </w:rPr>
        <w:t>por la A-quo con antelación al año 2015</w:t>
      </w:r>
      <w:r w:rsidR="0079529D" w:rsidRPr="00356F07">
        <w:rPr>
          <w:rFonts w:ascii="Arial" w:hAnsi="Arial" w:cs="Arial"/>
          <w:spacing w:val="6"/>
          <w:szCs w:val="24"/>
        </w:rPr>
        <w:t xml:space="preserve">, </w:t>
      </w:r>
      <w:r w:rsidR="004A0B8F" w:rsidRPr="00356F07">
        <w:rPr>
          <w:rFonts w:ascii="Arial" w:hAnsi="Arial" w:cs="Arial"/>
          <w:spacing w:val="6"/>
          <w:szCs w:val="24"/>
        </w:rPr>
        <w:t>no quedaron de</w:t>
      </w:r>
      <w:r w:rsidR="0079529D" w:rsidRPr="00356F07">
        <w:rPr>
          <w:rFonts w:ascii="Arial" w:hAnsi="Arial" w:cs="Arial"/>
          <w:spacing w:val="6"/>
          <w:szCs w:val="24"/>
        </w:rPr>
        <w:t xml:space="preserve">bidamente acreditados </w:t>
      </w:r>
      <w:r w:rsidR="00AE7C3D" w:rsidRPr="00356F07">
        <w:rPr>
          <w:rFonts w:ascii="Arial" w:hAnsi="Arial" w:cs="Arial"/>
          <w:spacing w:val="6"/>
          <w:szCs w:val="24"/>
        </w:rPr>
        <w:t>dentro d</w:t>
      </w:r>
      <w:r w:rsidR="004A0B8F" w:rsidRPr="00356F07">
        <w:rPr>
          <w:rFonts w:ascii="Arial" w:hAnsi="Arial" w:cs="Arial"/>
          <w:spacing w:val="6"/>
          <w:szCs w:val="24"/>
        </w:rPr>
        <w:t xml:space="preserve">el proceso, puesto que las empresas de servicios temporales </w:t>
      </w:r>
      <w:r w:rsidR="00AE7C3D" w:rsidRPr="00356F07">
        <w:rPr>
          <w:rFonts w:ascii="Arial" w:hAnsi="Arial" w:cs="Arial"/>
          <w:spacing w:val="6"/>
          <w:szCs w:val="24"/>
        </w:rPr>
        <w:t xml:space="preserve">de las cuales obra certificación laboral </w:t>
      </w:r>
      <w:r w:rsidR="0079529D" w:rsidRPr="00356F07">
        <w:rPr>
          <w:rFonts w:ascii="Arial" w:hAnsi="Arial" w:cs="Arial"/>
          <w:spacing w:val="6"/>
          <w:szCs w:val="24"/>
        </w:rPr>
        <w:t xml:space="preserve">en el plenario </w:t>
      </w:r>
      <w:r w:rsidR="00AE7C3D" w:rsidRPr="00356F07">
        <w:rPr>
          <w:rFonts w:ascii="Arial" w:hAnsi="Arial" w:cs="Arial"/>
          <w:spacing w:val="6"/>
          <w:szCs w:val="24"/>
        </w:rPr>
        <w:t xml:space="preserve">no </w:t>
      </w:r>
      <w:r w:rsidR="004178D8" w:rsidRPr="00356F07">
        <w:rPr>
          <w:rFonts w:ascii="Arial" w:hAnsi="Arial" w:cs="Arial"/>
          <w:spacing w:val="6"/>
          <w:szCs w:val="24"/>
        </w:rPr>
        <w:t>son</w:t>
      </w:r>
      <w:r w:rsidR="00AE7C3D" w:rsidRPr="00356F07">
        <w:rPr>
          <w:rFonts w:ascii="Arial" w:hAnsi="Arial" w:cs="Arial"/>
          <w:spacing w:val="6"/>
          <w:szCs w:val="24"/>
        </w:rPr>
        <w:t xml:space="preserve"> las mismas que el demandante </w:t>
      </w:r>
      <w:r w:rsidR="004178D8" w:rsidRPr="00356F07">
        <w:rPr>
          <w:rFonts w:ascii="Arial" w:hAnsi="Arial" w:cs="Arial"/>
          <w:spacing w:val="6"/>
          <w:szCs w:val="24"/>
        </w:rPr>
        <w:t xml:space="preserve">mencionó en su interrogatorio de parte, </w:t>
      </w:r>
      <w:r w:rsidR="0079529D" w:rsidRPr="00356F07">
        <w:rPr>
          <w:rFonts w:ascii="Arial" w:hAnsi="Arial" w:cs="Arial"/>
          <w:spacing w:val="6"/>
          <w:szCs w:val="24"/>
        </w:rPr>
        <w:t xml:space="preserve">y además en ellas tampoco se indica </w:t>
      </w:r>
      <w:r w:rsidR="00ED4D0D" w:rsidRPr="00356F07">
        <w:rPr>
          <w:rFonts w:ascii="Arial" w:hAnsi="Arial" w:cs="Arial"/>
          <w:spacing w:val="6"/>
          <w:szCs w:val="24"/>
        </w:rPr>
        <w:t xml:space="preserve">en favor de quien </w:t>
      </w:r>
      <w:r w:rsidR="00D051B6" w:rsidRPr="00356F07">
        <w:rPr>
          <w:rFonts w:ascii="Arial" w:hAnsi="Arial" w:cs="Arial"/>
          <w:spacing w:val="6"/>
          <w:szCs w:val="24"/>
        </w:rPr>
        <w:t xml:space="preserve">el actor </w:t>
      </w:r>
      <w:r w:rsidR="00ED4D0D" w:rsidRPr="00356F07">
        <w:rPr>
          <w:rFonts w:ascii="Arial" w:hAnsi="Arial" w:cs="Arial"/>
          <w:spacing w:val="6"/>
          <w:szCs w:val="24"/>
        </w:rPr>
        <w:t>prestó sus servicios personales</w:t>
      </w:r>
      <w:r w:rsidR="00895C28" w:rsidRPr="00356F07">
        <w:rPr>
          <w:rFonts w:ascii="Arial" w:hAnsi="Arial" w:cs="Arial"/>
          <w:spacing w:val="6"/>
          <w:szCs w:val="24"/>
        </w:rPr>
        <w:t xml:space="preserve">. Respecto a lo </w:t>
      </w:r>
      <w:r w:rsidR="0079529D" w:rsidRPr="00356F07">
        <w:rPr>
          <w:rFonts w:ascii="Arial" w:hAnsi="Arial" w:cs="Arial"/>
          <w:spacing w:val="6"/>
          <w:szCs w:val="24"/>
        </w:rPr>
        <w:t xml:space="preserve">segundo, </w:t>
      </w:r>
      <w:r w:rsidR="00895C28" w:rsidRPr="00356F07">
        <w:rPr>
          <w:rFonts w:ascii="Arial" w:hAnsi="Arial" w:cs="Arial"/>
          <w:spacing w:val="6"/>
          <w:szCs w:val="24"/>
        </w:rPr>
        <w:t>indicó que a su juicio</w:t>
      </w:r>
      <w:r w:rsidR="0079529D" w:rsidRPr="00356F07">
        <w:rPr>
          <w:rFonts w:ascii="Arial" w:hAnsi="Arial" w:cs="Arial"/>
          <w:spacing w:val="6"/>
          <w:szCs w:val="24"/>
        </w:rPr>
        <w:t xml:space="preserve"> </w:t>
      </w:r>
      <w:r w:rsidR="00F950AD" w:rsidRPr="00356F07">
        <w:rPr>
          <w:rFonts w:ascii="Arial" w:hAnsi="Arial" w:cs="Arial"/>
          <w:spacing w:val="6"/>
          <w:szCs w:val="24"/>
          <w:lang w:val="es-CO"/>
        </w:rPr>
        <w:t xml:space="preserve">no existió subordinación </w:t>
      </w:r>
      <w:r w:rsidR="00210F4F" w:rsidRPr="00356F07">
        <w:rPr>
          <w:rFonts w:ascii="Arial" w:hAnsi="Arial" w:cs="Arial"/>
          <w:spacing w:val="6"/>
          <w:szCs w:val="24"/>
          <w:lang w:val="es-CO"/>
        </w:rPr>
        <w:t>y dependencia</w:t>
      </w:r>
      <w:r w:rsidR="0079529D" w:rsidRPr="00356F07">
        <w:rPr>
          <w:rFonts w:ascii="Arial" w:hAnsi="Arial" w:cs="Arial"/>
          <w:spacing w:val="6"/>
          <w:szCs w:val="24"/>
          <w:lang w:val="es-CO"/>
        </w:rPr>
        <w:t xml:space="preserve"> en las labores desplegadas por el demandante</w:t>
      </w:r>
      <w:r w:rsidR="00210F4F" w:rsidRPr="00356F07">
        <w:rPr>
          <w:rFonts w:ascii="Arial" w:hAnsi="Arial" w:cs="Arial"/>
          <w:spacing w:val="6"/>
          <w:szCs w:val="24"/>
          <w:lang w:val="es-CO"/>
        </w:rPr>
        <w:t xml:space="preserve">, </w:t>
      </w:r>
      <w:r w:rsidR="00895C28" w:rsidRPr="00356F07">
        <w:rPr>
          <w:rFonts w:ascii="Arial" w:hAnsi="Arial" w:cs="Arial"/>
          <w:spacing w:val="6"/>
          <w:szCs w:val="24"/>
          <w:lang w:val="es-CO"/>
        </w:rPr>
        <w:t xml:space="preserve">pues lo </w:t>
      </w:r>
      <w:r w:rsidR="00D051B6" w:rsidRPr="00356F07">
        <w:rPr>
          <w:rFonts w:ascii="Arial" w:hAnsi="Arial" w:cs="Arial"/>
          <w:spacing w:val="6"/>
          <w:szCs w:val="24"/>
          <w:lang w:val="es-CO"/>
        </w:rPr>
        <w:t xml:space="preserve">que existió </w:t>
      </w:r>
      <w:r w:rsidR="00210F4F" w:rsidRPr="00356F07">
        <w:rPr>
          <w:rFonts w:ascii="Arial" w:hAnsi="Arial" w:cs="Arial"/>
          <w:spacing w:val="6"/>
          <w:szCs w:val="24"/>
          <w:lang w:val="es-CO"/>
        </w:rPr>
        <w:t xml:space="preserve">fue una </w:t>
      </w:r>
      <w:r w:rsidR="00F950AD" w:rsidRPr="00356F07">
        <w:rPr>
          <w:rFonts w:ascii="Arial" w:hAnsi="Arial" w:cs="Arial"/>
          <w:spacing w:val="6"/>
          <w:szCs w:val="24"/>
          <w:lang w:val="es-CO"/>
        </w:rPr>
        <w:t xml:space="preserve">coordinación de actividades </w:t>
      </w:r>
      <w:r w:rsidR="00895C28" w:rsidRPr="00356F07">
        <w:rPr>
          <w:rFonts w:ascii="Arial" w:hAnsi="Arial" w:cs="Arial"/>
          <w:spacing w:val="6"/>
          <w:szCs w:val="24"/>
          <w:lang w:val="es-CO"/>
        </w:rPr>
        <w:t xml:space="preserve">permitida al ente </w:t>
      </w:r>
      <w:r w:rsidR="00F950AD" w:rsidRPr="00356F07">
        <w:rPr>
          <w:rFonts w:ascii="Arial" w:hAnsi="Arial" w:cs="Arial"/>
          <w:spacing w:val="6"/>
          <w:szCs w:val="24"/>
          <w:lang w:val="es-CO"/>
        </w:rPr>
        <w:t xml:space="preserve">territorial en virtud </w:t>
      </w:r>
      <w:r w:rsidR="0079529D" w:rsidRPr="00356F07">
        <w:rPr>
          <w:rFonts w:ascii="Arial" w:hAnsi="Arial" w:cs="Arial"/>
          <w:spacing w:val="6"/>
          <w:szCs w:val="24"/>
          <w:lang w:val="es-CO"/>
        </w:rPr>
        <w:t>a</w:t>
      </w:r>
      <w:r w:rsidR="00F950AD" w:rsidRPr="00356F07">
        <w:rPr>
          <w:rFonts w:ascii="Arial" w:hAnsi="Arial" w:cs="Arial"/>
          <w:spacing w:val="6"/>
          <w:szCs w:val="24"/>
          <w:lang w:val="es-CO"/>
        </w:rPr>
        <w:t xml:space="preserve"> lo dispuesto en el artículo 32 de la Ley 80 de</w:t>
      </w:r>
      <w:r w:rsidR="00210F4F" w:rsidRPr="00356F07">
        <w:rPr>
          <w:rFonts w:ascii="Arial" w:hAnsi="Arial" w:cs="Arial"/>
          <w:spacing w:val="6"/>
          <w:szCs w:val="24"/>
          <w:lang w:val="es-CO"/>
        </w:rPr>
        <w:t xml:space="preserve"> 199</w:t>
      </w:r>
      <w:r w:rsidR="0079529D" w:rsidRPr="00356F07">
        <w:rPr>
          <w:rFonts w:ascii="Arial" w:hAnsi="Arial" w:cs="Arial"/>
          <w:spacing w:val="6"/>
          <w:szCs w:val="24"/>
          <w:lang w:val="es-CO"/>
        </w:rPr>
        <w:t>3</w:t>
      </w:r>
      <w:r w:rsidR="00895C28" w:rsidRPr="00356F07">
        <w:rPr>
          <w:rFonts w:ascii="Arial" w:hAnsi="Arial" w:cs="Arial"/>
          <w:spacing w:val="6"/>
          <w:szCs w:val="24"/>
          <w:lang w:val="es-CO"/>
        </w:rPr>
        <w:t>. Y respecto al último, solicit</w:t>
      </w:r>
      <w:r w:rsidR="008903D7" w:rsidRPr="00356F07">
        <w:rPr>
          <w:rFonts w:ascii="Arial" w:hAnsi="Arial" w:cs="Arial"/>
          <w:spacing w:val="6"/>
          <w:szCs w:val="24"/>
          <w:lang w:val="es-CO"/>
        </w:rPr>
        <w:t>a</w:t>
      </w:r>
      <w:r w:rsidR="00895C28" w:rsidRPr="00356F07">
        <w:rPr>
          <w:rFonts w:ascii="Arial" w:hAnsi="Arial" w:cs="Arial"/>
          <w:spacing w:val="6"/>
          <w:szCs w:val="24"/>
          <w:lang w:val="es-CO"/>
        </w:rPr>
        <w:t xml:space="preserve"> </w:t>
      </w:r>
      <w:r w:rsidR="008A016A" w:rsidRPr="00356F07">
        <w:rPr>
          <w:rFonts w:ascii="Arial" w:hAnsi="Arial" w:cs="Arial"/>
          <w:spacing w:val="6"/>
          <w:szCs w:val="24"/>
          <w:lang w:val="es-CO"/>
        </w:rPr>
        <w:t xml:space="preserve">la exoneración de la indemnización moratoria, </w:t>
      </w:r>
      <w:r w:rsidR="00D051B6" w:rsidRPr="00356F07">
        <w:rPr>
          <w:rFonts w:ascii="Arial" w:hAnsi="Arial" w:cs="Arial"/>
          <w:spacing w:val="6"/>
          <w:szCs w:val="24"/>
          <w:lang w:val="es-CO"/>
        </w:rPr>
        <w:t>al estimar</w:t>
      </w:r>
      <w:r w:rsidR="008A016A" w:rsidRPr="00356F07">
        <w:rPr>
          <w:rFonts w:ascii="Arial" w:hAnsi="Arial" w:cs="Arial"/>
          <w:spacing w:val="6"/>
          <w:szCs w:val="24"/>
          <w:lang w:val="es-CO"/>
        </w:rPr>
        <w:t xml:space="preserve"> que la entidad </w:t>
      </w:r>
      <w:r w:rsidR="00895C28" w:rsidRPr="00356F07">
        <w:rPr>
          <w:rFonts w:ascii="Arial" w:hAnsi="Arial" w:cs="Arial"/>
          <w:spacing w:val="6"/>
          <w:szCs w:val="24"/>
          <w:lang w:val="es-CO"/>
        </w:rPr>
        <w:t xml:space="preserve">demandada </w:t>
      </w:r>
      <w:r w:rsidR="008A016A" w:rsidRPr="00356F07">
        <w:rPr>
          <w:rFonts w:ascii="Arial" w:hAnsi="Arial" w:cs="Arial"/>
          <w:spacing w:val="6"/>
          <w:szCs w:val="24"/>
          <w:lang w:val="es-CO"/>
        </w:rPr>
        <w:t>creyó estar actuando de buena fe al realizar la vinculación del demandante a través de contratos de prestación de servicios, dada la</w:t>
      </w:r>
      <w:r w:rsidR="008903D7" w:rsidRPr="00356F07">
        <w:rPr>
          <w:rFonts w:ascii="Arial" w:hAnsi="Arial" w:cs="Arial"/>
          <w:spacing w:val="6"/>
          <w:szCs w:val="24"/>
          <w:lang w:val="es-CO"/>
        </w:rPr>
        <w:t xml:space="preserve"> carencia de personal de planta; en su defecto, solicita que se revise si la imposición de la misma se hizo en debida forma.</w:t>
      </w:r>
      <w:r w:rsidR="008A016A" w:rsidRPr="00356F07">
        <w:rPr>
          <w:rFonts w:ascii="Arial" w:hAnsi="Arial" w:cs="Arial"/>
          <w:spacing w:val="6"/>
          <w:szCs w:val="24"/>
          <w:lang w:val="es-CO"/>
        </w:rPr>
        <w:t xml:space="preserve"> </w:t>
      </w:r>
    </w:p>
    <w:p w14:paraId="5951A236" w14:textId="77777777" w:rsidR="003E266B" w:rsidRPr="00356F07" w:rsidRDefault="003E266B" w:rsidP="00356F07">
      <w:pPr>
        <w:spacing w:line="276" w:lineRule="auto"/>
        <w:jc w:val="both"/>
        <w:rPr>
          <w:rFonts w:ascii="Arial" w:hAnsi="Arial" w:cs="Arial"/>
          <w:spacing w:val="6"/>
          <w:szCs w:val="24"/>
          <w:lang w:val="es-CO"/>
        </w:rPr>
      </w:pPr>
    </w:p>
    <w:p w14:paraId="2BC8CE15" w14:textId="77777777" w:rsidR="003E266B" w:rsidRPr="00356F07" w:rsidRDefault="003E266B" w:rsidP="00356F07">
      <w:pPr>
        <w:autoSpaceDE w:val="0"/>
        <w:autoSpaceDN w:val="0"/>
        <w:adjustRightInd w:val="0"/>
        <w:spacing w:line="276" w:lineRule="auto"/>
        <w:ind w:firstLine="360"/>
        <w:jc w:val="both"/>
        <w:rPr>
          <w:rFonts w:ascii="Arial" w:hAnsi="Arial" w:cs="Arial"/>
          <w:spacing w:val="6"/>
          <w:szCs w:val="24"/>
        </w:rPr>
      </w:pPr>
      <w:r w:rsidRPr="00356F07">
        <w:rPr>
          <w:rFonts w:ascii="Arial" w:hAnsi="Arial" w:cs="Arial"/>
          <w:spacing w:val="6"/>
          <w:szCs w:val="24"/>
        </w:rPr>
        <w:lastRenderedPageBreak/>
        <w:t xml:space="preserve">De otro lado, en cumplimiento del precepto contenido en el artículo 69 del Código Procesal del Trabajo y de la Seguridad Social, </w:t>
      </w:r>
      <w:r w:rsidR="003F31A5" w:rsidRPr="00356F07">
        <w:rPr>
          <w:rFonts w:ascii="Arial" w:hAnsi="Arial" w:cs="Arial"/>
          <w:spacing w:val="6"/>
          <w:szCs w:val="24"/>
        </w:rPr>
        <w:t>teniendo en cuenta que la sentencia fue adversa al ente territorial accionado</w:t>
      </w:r>
      <w:r w:rsidRPr="00356F07">
        <w:rPr>
          <w:rFonts w:ascii="Arial" w:hAnsi="Arial" w:cs="Arial"/>
          <w:spacing w:val="6"/>
          <w:szCs w:val="24"/>
        </w:rPr>
        <w:t>,</w:t>
      </w:r>
      <w:r w:rsidR="003F31A5" w:rsidRPr="00356F07">
        <w:rPr>
          <w:rFonts w:ascii="Arial" w:hAnsi="Arial" w:cs="Arial"/>
          <w:spacing w:val="6"/>
          <w:szCs w:val="24"/>
        </w:rPr>
        <w:t xml:space="preserve"> se dispone desatar </w:t>
      </w:r>
      <w:r w:rsidRPr="00356F07">
        <w:rPr>
          <w:rFonts w:ascii="Arial" w:hAnsi="Arial" w:cs="Arial"/>
          <w:spacing w:val="6"/>
          <w:szCs w:val="24"/>
        </w:rPr>
        <w:t xml:space="preserve">el grado jurisdiccional de consulta. </w:t>
      </w:r>
    </w:p>
    <w:p w14:paraId="7A3CB955" w14:textId="3D875FC3" w:rsidR="472E8CBD" w:rsidRPr="00356F07" w:rsidRDefault="472E8CBD" w:rsidP="00356F07">
      <w:pPr>
        <w:spacing w:line="276" w:lineRule="auto"/>
        <w:ind w:firstLine="360"/>
        <w:jc w:val="both"/>
        <w:rPr>
          <w:rFonts w:ascii="Arial" w:hAnsi="Arial" w:cs="Arial"/>
          <w:szCs w:val="24"/>
        </w:rPr>
      </w:pPr>
    </w:p>
    <w:p w14:paraId="5196B4A6" w14:textId="77777777" w:rsidR="003F31A5" w:rsidRPr="00356F07" w:rsidRDefault="0098508A" w:rsidP="00356F07">
      <w:pPr>
        <w:pStyle w:val="Prrafodelista"/>
        <w:numPr>
          <w:ilvl w:val="0"/>
          <w:numId w:val="2"/>
        </w:numPr>
        <w:autoSpaceDE w:val="0"/>
        <w:autoSpaceDN w:val="0"/>
        <w:adjustRightInd w:val="0"/>
        <w:spacing w:line="276" w:lineRule="auto"/>
        <w:jc w:val="both"/>
        <w:rPr>
          <w:rFonts w:ascii="Arial" w:hAnsi="Arial" w:cs="Arial"/>
          <w:spacing w:val="6"/>
          <w:szCs w:val="24"/>
        </w:rPr>
      </w:pPr>
      <w:r w:rsidRPr="00356F07">
        <w:rPr>
          <w:rFonts w:ascii="Arial" w:hAnsi="Arial" w:cs="Arial"/>
          <w:b/>
          <w:bCs/>
          <w:spacing w:val="6"/>
          <w:szCs w:val="24"/>
        </w:rPr>
        <w:t xml:space="preserve">ALEGATOS DE INSTANCIA </w:t>
      </w:r>
    </w:p>
    <w:p w14:paraId="045EF8B4" w14:textId="4E147EEE" w:rsidR="30EC5A6D" w:rsidRPr="00356F07" w:rsidRDefault="30EC5A6D" w:rsidP="00356F07">
      <w:pPr>
        <w:spacing w:line="276" w:lineRule="auto"/>
        <w:jc w:val="both"/>
        <w:rPr>
          <w:rFonts w:ascii="Arial" w:hAnsi="Arial" w:cs="Arial"/>
          <w:szCs w:val="24"/>
          <w:lang w:val="es-ES"/>
        </w:rPr>
      </w:pPr>
    </w:p>
    <w:p w14:paraId="5DCAF4CE" w14:textId="2066C032" w:rsidR="6B49A93D" w:rsidRPr="00356F07" w:rsidRDefault="6B49A93D" w:rsidP="00356F07">
      <w:pPr>
        <w:spacing w:line="276" w:lineRule="auto"/>
        <w:ind w:firstLine="708"/>
        <w:jc w:val="both"/>
        <w:rPr>
          <w:rFonts w:ascii="Arial" w:eastAsia="Arial Narrow" w:hAnsi="Arial" w:cs="Arial"/>
          <w:b/>
          <w:bCs/>
          <w:szCs w:val="24"/>
          <w:lang w:val="es-ES"/>
        </w:rPr>
      </w:pPr>
      <w:r w:rsidRPr="00356F07">
        <w:rPr>
          <w:rFonts w:ascii="Arial" w:eastAsia="Arial Narrow" w:hAnsi="Arial" w:cs="Arial"/>
          <w:szCs w:val="24"/>
          <w:lang w:val="es-ES"/>
        </w:rPr>
        <w:t>Dentro del término otorgado para descorrer el traslado la apoderada judic</w:t>
      </w:r>
      <w:r w:rsidR="002F0155" w:rsidRPr="00356F07">
        <w:rPr>
          <w:rFonts w:ascii="Arial" w:eastAsia="Arial Narrow" w:hAnsi="Arial" w:cs="Arial"/>
          <w:szCs w:val="24"/>
          <w:lang w:val="es-ES"/>
        </w:rPr>
        <w:t>i</w:t>
      </w:r>
      <w:r w:rsidRPr="00356F07">
        <w:rPr>
          <w:rFonts w:ascii="Arial" w:eastAsia="Arial Narrow" w:hAnsi="Arial" w:cs="Arial"/>
          <w:szCs w:val="24"/>
          <w:lang w:val="es-ES"/>
        </w:rPr>
        <w:t>al de</w:t>
      </w:r>
      <w:r w:rsidR="71F1A52B" w:rsidRPr="00356F07">
        <w:rPr>
          <w:rFonts w:ascii="Arial" w:eastAsia="Arial Narrow" w:hAnsi="Arial" w:cs="Arial"/>
          <w:szCs w:val="24"/>
          <w:lang w:val="es-ES"/>
        </w:rPr>
        <w:t xml:space="preserve"> la parte</w:t>
      </w:r>
      <w:r w:rsidRPr="00356F07">
        <w:rPr>
          <w:rFonts w:ascii="Arial" w:eastAsia="Arial Narrow" w:hAnsi="Arial" w:cs="Arial"/>
          <w:szCs w:val="24"/>
          <w:lang w:val="es-ES"/>
        </w:rPr>
        <w:t xml:space="preserve"> demandante allegó por escrito alegatos de conclusión, </w:t>
      </w:r>
      <w:r w:rsidR="002F0155" w:rsidRPr="00356F07">
        <w:rPr>
          <w:rFonts w:ascii="Arial" w:eastAsia="Arial Narrow" w:hAnsi="Arial" w:cs="Arial"/>
          <w:szCs w:val="24"/>
          <w:lang w:val="es-ES"/>
        </w:rPr>
        <w:t xml:space="preserve">los cuales </w:t>
      </w:r>
      <w:r w:rsidRPr="00356F07">
        <w:rPr>
          <w:rFonts w:ascii="Arial" w:eastAsia="Arial Narrow" w:hAnsi="Arial" w:cs="Arial"/>
          <w:szCs w:val="24"/>
          <w:lang w:val="es-ES"/>
        </w:rPr>
        <w:t>en síntesis reflejan los puntos debatidos por los integrantes de la Sala, por lo que se procede a decidir de fondo, previa las siguientes</w:t>
      </w:r>
      <w:r w:rsidRPr="00356F07">
        <w:rPr>
          <w:rFonts w:ascii="Arial" w:eastAsia="Arial Narrow" w:hAnsi="Arial" w:cs="Arial"/>
          <w:b/>
          <w:bCs/>
          <w:szCs w:val="24"/>
          <w:lang w:val="es-ES"/>
        </w:rPr>
        <w:t>:</w:t>
      </w:r>
    </w:p>
    <w:p w14:paraId="3577875C" w14:textId="6B120D27" w:rsidR="30EC5A6D" w:rsidRPr="00356F07" w:rsidRDefault="30EC5A6D" w:rsidP="00356F07">
      <w:pPr>
        <w:spacing w:line="276" w:lineRule="auto"/>
        <w:jc w:val="both"/>
        <w:rPr>
          <w:rFonts w:ascii="Arial" w:hAnsi="Arial" w:cs="Arial"/>
          <w:szCs w:val="24"/>
        </w:rPr>
      </w:pPr>
    </w:p>
    <w:p w14:paraId="1E5DDBEF" w14:textId="77777777" w:rsidR="00A81A99" w:rsidRPr="00356F07" w:rsidRDefault="0074181B" w:rsidP="00356F07">
      <w:pPr>
        <w:pStyle w:val="Sinespaciado"/>
        <w:numPr>
          <w:ilvl w:val="0"/>
          <w:numId w:val="2"/>
        </w:numPr>
        <w:spacing w:line="276" w:lineRule="auto"/>
        <w:jc w:val="both"/>
        <w:rPr>
          <w:rFonts w:ascii="Arial" w:eastAsiaTheme="minorEastAsia" w:hAnsi="Arial" w:cs="Arial"/>
          <w:b/>
          <w:bCs/>
          <w:spacing w:val="6"/>
          <w:szCs w:val="24"/>
        </w:rPr>
      </w:pPr>
      <w:r w:rsidRPr="00356F07">
        <w:rPr>
          <w:rFonts w:ascii="Arial" w:hAnsi="Arial" w:cs="Arial"/>
          <w:b/>
          <w:bCs/>
          <w:spacing w:val="6"/>
          <w:szCs w:val="24"/>
        </w:rPr>
        <w:t xml:space="preserve">CONSIDERACIONES </w:t>
      </w:r>
    </w:p>
    <w:p w14:paraId="11CB1972" w14:textId="77777777" w:rsidR="008903D7" w:rsidRPr="00356F07" w:rsidRDefault="008903D7" w:rsidP="00356F07">
      <w:pPr>
        <w:pStyle w:val="Sinespaciado"/>
        <w:spacing w:line="276" w:lineRule="auto"/>
        <w:rPr>
          <w:rFonts w:ascii="Arial" w:hAnsi="Arial" w:cs="Arial"/>
          <w:spacing w:val="6"/>
          <w:szCs w:val="24"/>
        </w:rPr>
      </w:pPr>
    </w:p>
    <w:p w14:paraId="379BF80A" w14:textId="77777777" w:rsidR="008903D7" w:rsidRPr="00356F07" w:rsidRDefault="00196E1F" w:rsidP="00356F07">
      <w:pPr>
        <w:pStyle w:val="Prrafodelista"/>
        <w:spacing w:line="276" w:lineRule="auto"/>
        <w:ind w:left="1080"/>
        <w:jc w:val="both"/>
        <w:rPr>
          <w:rFonts w:ascii="Arial" w:hAnsi="Arial" w:cs="Arial"/>
          <w:b/>
          <w:bCs/>
          <w:spacing w:val="6"/>
          <w:szCs w:val="24"/>
        </w:rPr>
      </w:pPr>
      <w:r w:rsidRPr="00356F07">
        <w:rPr>
          <w:rFonts w:ascii="Arial" w:hAnsi="Arial" w:cs="Arial"/>
          <w:b/>
          <w:bCs/>
          <w:spacing w:val="6"/>
          <w:szCs w:val="24"/>
        </w:rPr>
        <w:t>5</w:t>
      </w:r>
      <w:r w:rsidR="008903D7" w:rsidRPr="00356F07">
        <w:rPr>
          <w:rFonts w:ascii="Arial" w:hAnsi="Arial" w:cs="Arial"/>
          <w:b/>
          <w:bCs/>
          <w:spacing w:val="6"/>
          <w:szCs w:val="24"/>
        </w:rPr>
        <w:t xml:space="preserve">.1. Presupuestos Procesales. </w:t>
      </w:r>
    </w:p>
    <w:p w14:paraId="7587785D" w14:textId="77777777" w:rsidR="008903D7" w:rsidRPr="00356F07" w:rsidRDefault="008903D7" w:rsidP="00356F07">
      <w:pPr>
        <w:pStyle w:val="Sinespaciado"/>
        <w:spacing w:line="276" w:lineRule="auto"/>
        <w:rPr>
          <w:rFonts w:ascii="Arial" w:hAnsi="Arial" w:cs="Arial"/>
          <w:spacing w:val="6"/>
          <w:szCs w:val="24"/>
        </w:rPr>
      </w:pPr>
    </w:p>
    <w:p w14:paraId="692174BB" w14:textId="77777777" w:rsidR="008903D7" w:rsidRPr="00356F07" w:rsidRDefault="008903D7" w:rsidP="00356F07">
      <w:pPr>
        <w:spacing w:line="276" w:lineRule="auto"/>
        <w:ind w:firstLine="708"/>
        <w:jc w:val="both"/>
        <w:rPr>
          <w:rFonts w:ascii="Arial" w:hAnsi="Arial" w:cs="Arial"/>
          <w:spacing w:val="6"/>
          <w:szCs w:val="24"/>
        </w:rPr>
      </w:pPr>
      <w:r w:rsidRPr="00356F07">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38807F8" w14:textId="77777777" w:rsidR="008903D7" w:rsidRPr="00356F07" w:rsidRDefault="008903D7" w:rsidP="00356F07">
      <w:pPr>
        <w:spacing w:line="276" w:lineRule="auto"/>
        <w:ind w:firstLine="708"/>
        <w:jc w:val="both"/>
        <w:rPr>
          <w:rFonts w:ascii="Arial" w:hAnsi="Arial" w:cs="Arial"/>
          <w:spacing w:val="6"/>
          <w:szCs w:val="24"/>
        </w:rPr>
      </w:pPr>
    </w:p>
    <w:p w14:paraId="54A68D5C" w14:textId="77777777" w:rsidR="008903D7" w:rsidRPr="00356F07" w:rsidRDefault="00196E1F" w:rsidP="00356F07">
      <w:pPr>
        <w:spacing w:line="276" w:lineRule="auto"/>
        <w:ind w:firstLine="708"/>
        <w:jc w:val="both"/>
        <w:rPr>
          <w:rFonts w:ascii="Arial" w:hAnsi="Arial" w:cs="Arial"/>
          <w:b/>
          <w:bCs/>
          <w:spacing w:val="6"/>
          <w:szCs w:val="24"/>
        </w:rPr>
      </w:pPr>
      <w:r w:rsidRPr="00356F07">
        <w:rPr>
          <w:rFonts w:ascii="Arial" w:hAnsi="Arial" w:cs="Arial"/>
          <w:b/>
          <w:bCs/>
          <w:spacing w:val="6"/>
          <w:szCs w:val="24"/>
        </w:rPr>
        <w:t>5</w:t>
      </w:r>
      <w:r w:rsidR="008903D7" w:rsidRPr="00356F07">
        <w:rPr>
          <w:rFonts w:ascii="Arial" w:hAnsi="Arial" w:cs="Arial"/>
          <w:b/>
          <w:bCs/>
          <w:spacing w:val="6"/>
          <w:szCs w:val="24"/>
        </w:rPr>
        <w:t>.2. Problemas jurídicos por resolver.</w:t>
      </w:r>
    </w:p>
    <w:p w14:paraId="1489DB37" w14:textId="77777777" w:rsidR="008903D7" w:rsidRPr="00356F07" w:rsidRDefault="008903D7" w:rsidP="00356F07">
      <w:pPr>
        <w:spacing w:line="276" w:lineRule="auto"/>
        <w:ind w:firstLine="708"/>
        <w:jc w:val="both"/>
        <w:rPr>
          <w:rFonts w:ascii="Arial" w:hAnsi="Arial" w:cs="Arial"/>
          <w:spacing w:val="6"/>
          <w:szCs w:val="24"/>
        </w:rPr>
      </w:pPr>
    </w:p>
    <w:p w14:paraId="07AB89D3" w14:textId="77777777" w:rsidR="00E8640D" w:rsidRPr="00356F07" w:rsidRDefault="0098508A" w:rsidP="00356F07">
      <w:pPr>
        <w:spacing w:line="276" w:lineRule="auto"/>
        <w:ind w:firstLine="708"/>
        <w:jc w:val="both"/>
        <w:rPr>
          <w:rFonts w:ascii="Arial" w:hAnsi="Arial" w:cs="Arial"/>
          <w:spacing w:val="6"/>
          <w:szCs w:val="24"/>
        </w:rPr>
      </w:pPr>
      <w:r w:rsidRPr="00356F07">
        <w:rPr>
          <w:rStyle w:val="normaltextrun"/>
          <w:rFonts w:ascii="Arial" w:hAnsi="Arial" w:cs="Arial"/>
          <w:spacing w:val="6"/>
          <w:szCs w:val="24"/>
        </w:rPr>
        <w:t xml:space="preserve">De conformidad con los puntos de apelación de la sentencia de primera instancia y el grado jurisdiccional de consulta que opera en favor del ente territorial accionado, se encuentra que los problemas jurídicos a resolver se circunscriben a determinar en primer lugar, </w:t>
      </w:r>
      <w:r w:rsidRPr="00356F07">
        <w:rPr>
          <w:rFonts w:ascii="Arial" w:hAnsi="Arial" w:cs="Arial"/>
          <w:spacing w:val="6"/>
          <w:szCs w:val="24"/>
        </w:rPr>
        <w:t xml:space="preserve">si la relación </w:t>
      </w:r>
      <w:r w:rsidR="00E8640D" w:rsidRPr="00356F07">
        <w:rPr>
          <w:rFonts w:ascii="Arial" w:hAnsi="Arial" w:cs="Arial"/>
          <w:spacing w:val="6"/>
          <w:szCs w:val="24"/>
        </w:rPr>
        <w:t>contractual que existió entre las partes fue de carácter laboral, según el principio de primacía de la realidad sobre las formas</w:t>
      </w:r>
      <w:r w:rsidRPr="00356F07">
        <w:rPr>
          <w:rFonts w:ascii="Arial" w:hAnsi="Arial" w:cs="Arial"/>
          <w:spacing w:val="6"/>
          <w:szCs w:val="24"/>
        </w:rPr>
        <w:t xml:space="preserve">. </w:t>
      </w:r>
      <w:r w:rsidR="00E8640D" w:rsidRPr="00356F07">
        <w:rPr>
          <w:rFonts w:ascii="Arial" w:hAnsi="Arial" w:cs="Arial"/>
          <w:spacing w:val="6"/>
          <w:szCs w:val="24"/>
        </w:rPr>
        <w:t xml:space="preserve">En caso positivo, </w:t>
      </w:r>
      <w:r w:rsidRPr="00356F07">
        <w:rPr>
          <w:rFonts w:ascii="Arial" w:hAnsi="Arial" w:cs="Arial"/>
          <w:spacing w:val="6"/>
          <w:szCs w:val="24"/>
        </w:rPr>
        <w:t xml:space="preserve">establecer si </w:t>
      </w:r>
      <w:r w:rsidR="00DF4C80" w:rsidRPr="00356F07">
        <w:rPr>
          <w:rFonts w:ascii="Arial" w:hAnsi="Arial" w:cs="Arial"/>
          <w:spacing w:val="6"/>
          <w:szCs w:val="24"/>
        </w:rPr>
        <w:t xml:space="preserve">quedaron probados los extremos temporales de los contratos de trabajo declarados en primera instancia y, </w:t>
      </w:r>
      <w:r w:rsidRPr="00356F07">
        <w:rPr>
          <w:rFonts w:ascii="Arial" w:hAnsi="Arial" w:cs="Arial"/>
          <w:spacing w:val="6"/>
          <w:szCs w:val="24"/>
        </w:rPr>
        <w:t>si hay lugar a condenar al pago de acreen</w:t>
      </w:r>
      <w:r w:rsidR="00694C09" w:rsidRPr="00356F07">
        <w:rPr>
          <w:rFonts w:ascii="Arial" w:hAnsi="Arial" w:cs="Arial"/>
          <w:spacing w:val="6"/>
          <w:szCs w:val="24"/>
        </w:rPr>
        <w:t>cias laborales halladas por la A</w:t>
      </w:r>
      <w:r w:rsidRPr="00356F07">
        <w:rPr>
          <w:rFonts w:ascii="Arial" w:hAnsi="Arial" w:cs="Arial"/>
          <w:spacing w:val="6"/>
          <w:szCs w:val="24"/>
        </w:rPr>
        <w:t xml:space="preserve">-quo. </w:t>
      </w:r>
      <w:r w:rsidR="00E507C8" w:rsidRPr="00356F07">
        <w:rPr>
          <w:rFonts w:ascii="Arial" w:hAnsi="Arial" w:cs="Arial"/>
          <w:spacing w:val="6"/>
          <w:szCs w:val="24"/>
        </w:rPr>
        <w:t>F</w:t>
      </w:r>
      <w:r w:rsidRPr="00356F07">
        <w:rPr>
          <w:rFonts w:ascii="Arial" w:hAnsi="Arial" w:cs="Arial"/>
          <w:spacing w:val="6"/>
          <w:szCs w:val="24"/>
        </w:rPr>
        <w:t xml:space="preserve">inalmente, determinar si el ente accionado obró con buena fe </w:t>
      </w:r>
      <w:r w:rsidR="00E8640D" w:rsidRPr="00356F07">
        <w:rPr>
          <w:rFonts w:ascii="Arial" w:hAnsi="Arial" w:cs="Arial"/>
          <w:spacing w:val="6"/>
          <w:szCs w:val="24"/>
        </w:rPr>
        <w:t>para eximirse de la indemnización moratoria por falta de pago prevista en la Ley 797 de</w:t>
      </w:r>
      <w:r w:rsidRPr="00356F07">
        <w:rPr>
          <w:rFonts w:ascii="Arial" w:hAnsi="Arial" w:cs="Arial"/>
          <w:spacing w:val="6"/>
          <w:szCs w:val="24"/>
        </w:rPr>
        <w:t xml:space="preserve"> 1946.</w:t>
      </w:r>
    </w:p>
    <w:p w14:paraId="5AD32A02" w14:textId="77777777" w:rsidR="00E8640D" w:rsidRPr="00356F07" w:rsidRDefault="00E8640D" w:rsidP="00356F07">
      <w:pPr>
        <w:pStyle w:val="Prrafodelista"/>
        <w:tabs>
          <w:tab w:val="left" w:pos="284"/>
        </w:tabs>
        <w:spacing w:line="276" w:lineRule="auto"/>
        <w:ind w:left="0"/>
        <w:contextualSpacing/>
        <w:jc w:val="both"/>
        <w:rPr>
          <w:rFonts w:ascii="Arial" w:hAnsi="Arial" w:cs="Arial"/>
          <w:b/>
          <w:bCs/>
          <w:spacing w:val="6"/>
          <w:szCs w:val="24"/>
        </w:rPr>
      </w:pPr>
    </w:p>
    <w:p w14:paraId="71FF7E11" w14:textId="77777777" w:rsidR="00450D21" w:rsidRPr="00356F07" w:rsidRDefault="00C535A5" w:rsidP="00356F07">
      <w:pPr>
        <w:pStyle w:val="Prrafodelista"/>
        <w:tabs>
          <w:tab w:val="left" w:pos="284"/>
        </w:tabs>
        <w:spacing w:line="276" w:lineRule="auto"/>
        <w:ind w:left="0"/>
        <w:contextualSpacing/>
        <w:jc w:val="both"/>
        <w:rPr>
          <w:rFonts w:ascii="Arial" w:hAnsi="Arial" w:cs="Arial"/>
          <w:b/>
          <w:bCs/>
          <w:spacing w:val="6"/>
          <w:szCs w:val="24"/>
        </w:rPr>
      </w:pPr>
      <w:r w:rsidRPr="00356F07">
        <w:rPr>
          <w:rFonts w:ascii="Arial" w:hAnsi="Arial" w:cs="Arial"/>
          <w:b/>
          <w:spacing w:val="6"/>
          <w:szCs w:val="24"/>
        </w:rPr>
        <w:tab/>
      </w:r>
      <w:r w:rsidRPr="00356F07">
        <w:rPr>
          <w:rFonts w:ascii="Arial" w:hAnsi="Arial" w:cs="Arial"/>
          <w:b/>
          <w:spacing w:val="6"/>
          <w:szCs w:val="24"/>
        </w:rPr>
        <w:tab/>
      </w:r>
      <w:r w:rsidR="00096B2F" w:rsidRPr="00356F07">
        <w:rPr>
          <w:rFonts w:ascii="Arial" w:hAnsi="Arial" w:cs="Arial"/>
          <w:b/>
          <w:bCs/>
          <w:spacing w:val="6"/>
          <w:szCs w:val="24"/>
        </w:rPr>
        <w:t>5</w:t>
      </w:r>
      <w:r w:rsidR="00E8640D" w:rsidRPr="00356F07">
        <w:rPr>
          <w:rFonts w:ascii="Arial" w:hAnsi="Arial" w:cs="Arial"/>
          <w:b/>
          <w:bCs/>
          <w:spacing w:val="6"/>
          <w:szCs w:val="24"/>
        </w:rPr>
        <w:t xml:space="preserve">.3 </w:t>
      </w:r>
      <w:r w:rsidRPr="00356F07">
        <w:rPr>
          <w:rFonts w:ascii="Arial" w:hAnsi="Arial" w:cs="Arial"/>
          <w:b/>
          <w:bCs/>
          <w:spacing w:val="6"/>
          <w:szCs w:val="24"/>
        </w:rPr>
        <w:t>Desenvolvimiento</w:t>
      </w:r>
      <w:r w:rsidR="00E8640D" w:rsidRPr="00356F07">
        <w:rPr>
          <w:rFonts w:ascii="Arial" w:hAnsi="Arial" w:cs="Arial"/>
          <w:b/>
          <w:bCs/>
          <w:spacing w:val="6"/>
          <w:szCs w:val="24"/>
        </w:rPr>
        <w:t xml:space="preserve"> de la problemática planteada </w:t>
      </w:r>
    </w:p>
    <w:p w14:paraId="71944F3A" w14:textId="77777777" w:rsidR="00450D21" w:rsidRPr="00356F07" w:rsidRDefault="00450D21" w:rsidP="00356F07">
      <w:pPr>
        <w:pStyle w:val="Sinespaciado"/>
        <w:spacing w:line="276" w:lineRule="auto"/>
        <w:rPr>
          <w:rFonts w:ascii="Arial" w:hAnsi="Arial" w:cs="Arial"/>
          <w:szCs w:val="24"/>
        </w:rPr>
      </w:pPr>
    </w:p>
    <w:p w14:paraId="61B06A6A" w14:textId="77777777" w:rsidR="009E3AC6" w:rsidRPr="00356F07" w:rsidRDefault="00450D21" w:rsidP="00356F07">
      <w:pPr>
        <w:pStyle w:val="Prrafodelista"/>
        <w:tabs>
          <w:tab w:val="left" w:pos="284"/>
        </w:tabs>
        <w:spacing w:line="276" w:lineRule="auto"/>
        <w:ind w:left="0"/>
        <w:contextualSpacing/>
        <w:jc w:val="both"/>
        <w:rPr>
          <w:rFonts w:ascii="Arial" w:hAnsi="Arial" w:cs="Arial"/>
          <w:b/>
          <w:bCs/>
          <w:spacing w:val="6"/>
          <w:szCs w:val="24"/>
        </w:rPr>
      </w:pPr>
      <w:r w:rsidRPr="00356F07">
        <w:rPr>
          <w:rFonts w:ascii="Arial" w:hAnsi="Arial" w:cs="Arial"/>
          <w:b/>
          <w:spacing w:val="6"/>
          <w:szCs w:val="24"/>
        </w:rPr>
        <w:tab/>
      </w:r>
      <w:r w:rsidRPr="00356F07">
        <w:rPr>
          <w:rFonts w:ascii="Arial" w:hAnsi="Arial" w:cs="Arial"/>
          <w:b/>
          <w:spacing w:val="6"/>
          <w:szCs w:val="24"/>
        </w:rPr>
        <w:tab/>
      </w:r>
      <w:r w:rsidR="00096B2F" w:rsidRPr="00356F07">
        <w:rPr>
          <w:rFonts w:ascii="Arial" w:hAnsi="Arial" w:cs="Arial"/>
          <w:b/>
          <w:bCs/>
          <w:spacing w:val="6"/>
          <w:szCs w:val="24"/>
        </w:rPr>
        <w:t xml:space="preserve">5.3.1. </w:t>
      </w:r>
      <w:r w:rsidR="009E3AC6" w:rsidRPr="00356F07">
        <w:rPr>
          <w:rFonts w:ascii="Arial" w:hAnsi="Arial" w:cs="Arial"/>
          <w:b/>
          <w:bCs/>
          <w:spacing w:val="6"/>
          <w:szCs w:val="24"/>
          <w:lang w:val="es-ES"/>
        </w:rPr>
        <w:t xml:space="preserve">Existencia de la relación laboral. </w:t>
      </w:r>
    </w:p>
    <w:p w14:paraId="47EF5892" w14:textId="77777777" w:rsidR="009E3AC6" w:rsidRPr="00356F07" w:rsidRDefault="009E3AC6" w:rsidP="00356F07">
      <w:pPr>
        <w:pStyle w:val="Sinespaciado"/>
        <w:spacing w:line="276" w:lineRule="auto"/>
        <w:rPr>
          <w:rFonts w:ascii="Arial" w:hAnsi="Arial" w:cs="Arial"/>
          <w:spacing w:val="6"/>
          <w:szCs w:val="24"/>
          <w:lang w:val="es-ES"/>
        </w:rPr>
      </w:pPr>
    </w:p>
    <w:p w14:paraId="4425C0BD" w14:textId="77777777" w:rsidR="009E3AC6" w:rsidRPr="00356F07" w:rsidRDefault="009E3AC6"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lang w:val="es-ES"/>
        </w:rPr>
        <w:tab/>
      </w:r>
      <w:r w:rsidR="00CC5FFE" w:rsidRPr="00356F07">
        <w:rPr>
          <w:rFonts w:ascii="Arial" w:hAnsi="Arial" w:cs="Arial"/>
          <w:spacing w:val="6"/>
          <w:szCs w:val="24"/>
          <w:lang w:val="es-ES"/>
        </w:rPr>
        <w:t xml:space="preserve">En materia laboral, el principio de la realidad sobre las formas consagrado en el artículo 53 de la Constitución Política, constituye un pilar fundamental en nuestro ordenamiento jurídico, </w:t>
      </w:r>
      <w:r w:rsidR="00DB5968" w:rsidRPr="00356F07">
        <w:rPr>
          <w:rFonts w:ascii="Arial" w:hAnsi="Arial" w:cs="Arial"/>
          <w:spacing w:val="6"/>
          <w:szCs w:val="24"/>
          <w:lang w:val="es-ES"/>
        </w:rPr>
        <w:t xml:space="preserve">pues </w:t>
      </w:r>
      <w:r w:rsidR="00CC5FFE" w:rsidRPr="00356F07">
        <w:rPr>
          <w:rFonts w:ascii="Arial" w:hAnsi="Arial" w:cs="Arial"/>
          <w:spacing w:val="6"/>
          <w:szCs w:val="24"/>
          <w:lang w:val="es-ES"/>
        </w:rPr>
        <w:t xml:space="preserve">en </w:t>
      </w:r>
      <w:r w:rsidRPr="00356F07">
        <w:rPr>
          <w:rFonts w:ascii="Arial" w:hAnsi="Arial" w:cs="Arial"/>
          <w:spacing w:val="6"/>
          <w:szCs w:val="24"/>
          <w:lang w:val="es-ES"/>
        </w:rPr>
        <w:t>virtud de</w:t>
      </w:r>
      <w:r w:rsidR="00DB5968" w:rsidRPr="00356F07">
        <w:rPr>
          <w:rFonts w:ascii="Arial" w:hAnsi="Arial" w:cs="Arial"/>
          <w:spacing w:val="6"/>
          <w:szCs w:val="24"/>
          <w:lang w:val="es-ES"/>
        </w:rPr>
        <w:t xml:space="preserve"> este</w:t>
      </w:r>
      <w:r w:rsidRPr="00356F07">
        <w:rPr>
          <w:rFonts w:ascii="Arial" w:hAnsi="Arial" w:cs="Arial"/>
          <w:spacing w:val="6"/>
          <w:szCs w:val="24"/>
          <w:lang w:val="es-ES"/>
        </w:rPr>
        <w:t xml:space="preserve">, si en una relación determinada se reúnen los </w:t>
      </w:r>
      <w:r w:rsidRPr="00356F07">
        <w:rPr>
          <w:rFonts w:ascii="Arial" w:hAnsi="Arial" w:cs="Arial"/>
          <w:spacing w:val="6"/>
          <w:szCs w:val="24"/>
        </w:rPr>
        <w:t>elementos</w:t>
      </w:r>
      <w:r w:rsidRPr="00356F07">
        <w:rPr>
          <w:rFonts w:ascii="Arial" w:hAnsi="Arial" w:cs="Arial"/>
          <w:spacing w:val="6"/>
          <w:szCs w:val="24"/>
          <w:lang w:val="es-ES"/>
        </w:rPr>
        <w:t xml:space="preserve"> que configuran o constituyen un contrato de trabajo, este primará sobre las formas</w:t>
      </w:r>
      <w:r w:rsidR="00DB5968" w:rsidRPr="00356F07">
        <w:rPr>
          <w:rFonts w:ascii="Arial" w:hAnsi="Arial" w:cs="Arial"/>
          <w:spacing w:val="6"/>
          <w:szCs w:val="24"/>
          <w:lang w:val="es-ES"/>
        </w:rPr>
        <w:t xml:space="preserve"> convenidas por las partes</w:t>
      </w:r>
      <w:r w:rsidR="00450D21" w:rsidRPr="00356F07">
        <w:rPr>
          <w:rFonts w:ascii="Arial" w:hAnsi="Arial" w:cs="Arial"/>
          <w:spacing w:val="6"/>
          <w:szCs w:val="24"/>
          <w:lang w:val="es-ES"/>
        </w:rPr>
        <w:t xml:space="preserve">, pues la razón de ser </w:t>
      </w:r>
      <w:r w:rsidRPr="00356F07">
        <w:rPr>
          <w:rFonts w:ascii="Arial" w:hAnsi="Arial" w:cs="Arial"/>
          <w:spacing w:val="6"/>
          <w:szCs w:val="24"/>
          <w:lang w:val="es-ES"/>
        </w:rPr>
        <w:t>de ese principio es justamente evitar el desconocimiento de los derechos de los trabajadores y la elusión de los deberes patronales, dando preponderancia a la realidad en que se ejecuta un servicio</w:t>
      </w:r>
      <w:r w:rsidR="00A1130D" w:rsidRPr="00356F07">
        <w:rPr>
          <w:rFonts w:ascii="Arial" w:hAnsi="Arial" w:cs="Arial"/>
          <w:spacing w:val="6"/>
          <w:szCs w:val="24"/>
          <w:lang w:val="es-ES"/>
        </w:rPr>
        <w:t xml:space="preserve"> personal</w:t>
      </w:r>
      <w:r w:rsidRPr="00356F07">
        <w:rPr>
          <w:rFonts w:ascii="Arial" w:hAnsi="Arial" w:cs="Arial"/>
          <w:spacing w:val="6"/>
          <w:szCs w:val="24"/>
          <w:lang w:val="es-ES"/>
        </w:rPr>
        <w:t>, sin importar la denominación que se le hubiera dado.</w:t>
      </w:r>
    </w:p>
    <w:p w14:paraId="775FFB7B" w14:textId="77777777" w:rsidR="009E3AC6" w:rsidRPr="00356F07" w:rsidRDefault="009E3AC6" w:rsidP="00356F07">
      <w:pPr>
        <w:tabs>
          <w:tab w:val="left" w:pos="851"/>
        </w:tabs>
        <w:spacing w:line="276" w:lineRule="auto"/>
        <w:jc w:val="both"/>
        <w:rPr>
          <w:rFonts w:ascii="Arial" w:hAnsi="Arial" w:cs="Arial"/>
          <w:spacing w:val="6"/>
          <w:szCs w:val="24"/>
          <w:lang w:val="es-ES"/>
        </w:rPr>
      </w:pPr>
    </w:p>
    <w:p w14:paraId="383FA24F" w14:textId="2257B6D5" w:rsidR="009E3AC6" w:rsidRPr="00356F07" w:rsidRDefault="009E3AC6"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lang w:val="es-ES"/>
        </w:rPr>
        <w:tab/>
      </w:r>
      <w:r w:rsidR="00042645" w:rsidRPr="00356F07">
        <w:rPr>
          <w:rFonts w:ascii="Arial" w:hAnsi="Arial" w:cs="Arial"/>
          <w:spacing w:val="6"/>
          <w:szCs w:val="24"/>
          <w:lang w:val="es-ES"/>
        </w:rPr>
        <w:t>En ese orden, de conformidad con lo establecido en el artículo 1º de la Ley 6 de 1945</w:t>
      </w:r>
      <w:r w:rsidR="00245ED1" w:rsidRPr="00356F07">
        <w:rPr>
          <w:rFonts w:ascii="Arial" w:hAnsi="Arial" w:cs="Arial"/>
          <w:spacing w:val="6"/>
          <w:szCs w:val="24"/>
          <w:lang w:val="es-ES"/>
        </w:rPr>
        <w:t xml:space="preserve"> modificado por el artículo 1° de la Ley 64 de 1946, existe un contrato de trabajo entre quien presta </w:t>
      </w:r>
      <w:r w:rsidRPr="00356F07">
        <w:rPr>
          <w:rFonts w:ascii="Arial" w:hAnsi="Arial" w:cs="Arial"/>
          <w:spacing w:val="6"/>
          <w:szCs w:val="24"/>
          <w:lang w:val="es-ES"/>
        </w:rPr>
        <w:t>un servicio</w:t>
      </w:r>
      <w:r w:rsidR="00245ED1" w:rsidRPr="00356F07">
        <w:rPr>
          <w:rFonts w:ascii="Arial" w:hAnsi="Arial" w:cs="Arial"/>
          <w:spacing w:val="6"/>
          <w:szCs w:val="24"/>
          <w:lang w:val="es-ES"/>
        </w:rPr>
        <w:t xml:space="preserve"> personal</w:t>
      </w:r>
      <w:r w:rsidR="00042645" w:rsidRPr="00356F07">
        <w:rPr>
          <w:rFonts w:ascii="Arial" w:hAnsi="Arial" w:cs="Arial"/>
          <w:spacing w:val="6"/>
          <w:szCs w:val="24"/>
          <w:lang w:val="es-ES"/>
        </w:rPr>
        <w:t xml:space="preserve"> remunerado</w:t>
      </w:r>
      <w:r w:rsidRPr="00356F07">
        <w:rPr>
          <w:rFonts w:ascii="Arial" w:hAnsi="Arial" w:cs="Arial"/>
          <w:spacing w:val="6"/>
          <w:szCs w:val="24"/>
          <w:lang w:val="es-ES"/>
        </w:rPr>
        <w:t xml:space="preserve"> </w:t>
      </w:r>
      <w:r w:rsidR="00245ED1" w:rsidRPr="00356F07">
        <w:rPr>
          <w:rFonts w:ascii="Arial" w:hAnsi="Arial" w:cs="Arial"/>
          <w:spacing w:val="6"/>
          <w:szCs w:val="24"/>
          <w:lang w:val="es-ES"/>
        </w:rPr>
        <w:t xml:space="preserve">bajo la continuada </w:t>
      </w:r>
      <w:r w:rsidRPr="00356F07">
        <w:rPr>
          <w:rFonts w:ascii="Arial" w:hAnsi="Arial" w:cs="Arial"/>
          <w:spacing w:val="6"/>
          <w:szCs w:val="24"/>
          <w:lang w:val="es-ES"/>
        </w:rPr>
        <w:t>dependencia y subordinación</w:t>
      </w:r>
      <w:r w:rsidR="00245ED1" w:rsidRPr="00356F07">
        <w:rPr>
          <w:rFonts w:ascii="Arial" w:hAnsi="Arial" w:cs="Arial"/>
          <w:spacing w:val="6"/>
          <w:szCs w:val="24"/>
          <w:lang w:val="es-ES"/>
        </w:rPr>
        <w:t xml:space="preserve"> y quien l</w:t>
      </w:r>
      <w:r w:rsidR="00D86073">
        <w:rPr>
          <w:rFonts w:ascii="Arial" w:hAnsi="Arial" w:cs="Arial"/>
          <w:spacing w:val="6"/>
          <w:szCs w:val="24"/>
          <w:lang w:val="es-ES"/>
        </w:rPr>
        <w:t>o recibe. Este último elemento -</w:t>
      </w:r>
      <w:r w:rsidR="00245ED1" w:rsidRPr="00356F07">
        <w:rPr>
          <w:rFonts w:ascii="Arial" w:hAnsi="Arial" w:cs="Arial"/>
          <w:spacing w:val="6"/>
          <w:szCs w:val="24"/>
          <w:lang w:val="es-ES"/>
        </w:rPr>
        <w:t>de subordinación y dependencia-</w:t>
      </w:r>
      <w:r w:rsidRPr="00356F07">
        <w:rPr>
          <w:rFonts w:ascii="Arial" w:hAnsi="Arial" w:cs="Arial"/>
          <w:spacing w:val="6"/>
          <w:szCs w:val="24"/>
          <w:lang w:val="es-ES"/>
        </w:rPr>
        <w:t>,</w:t>
      </w:r>
      <w:r w:rsidR="00245ED1" w:rsidRPr="00356F07">
        <w:rPr>
          <w:rFonts w:ascii="Arial" w:hAnsi="Arial" w:cs="Arial"/>
          <w:spacing w:val="6"/>
          <w:szCs w:val="24"/>
          <w:lang w:val="es-ES"/>
        </w:rPr>
        <w:t xml:space="preserve"> es precisamente l</w:t>
      </w:r>
      <w:r w:rsidRPr="00356F07">
        <w:rPr>
          <w:rFonts w:ascii="Arial" w:hAnsi="Arial" w:cs="Arial"/>
          <w:spacing w:val="6"/>
          <w:szCs w:val="24"/>
          <w:lang w:val="es-ES"/>
        </w:rPr>
        <w:t xml:space="preserve">a esencial característica que diferencia el contrato de trabajo de cualquiera otro y consiste en la necesaria sujeción que existe entre quien presta el servicio personal y quien lo recibe, teniendo en este último como empleador, la facultad de imponer </w:t>
      </w:r>
      <w:r w:rsidR="00245ED1" w:rsidRPr="00356F07">
        <w:rPr>
          <w:rFonts w:ascii="Arial" w:hAnsi="Arial" w:cs="Arial"/>
          <w:spacing w:val="6"/>
          <w:szCs w:val="24"/>
          <w:lang w:val="es-ES"/>
        </w:rPr>
        <w:t xml:space="preserve">la forma de hacer la labor, cómo </w:t>
      </w:r>
      <w:r w:rsidRPr="00356F07">
        <w:rPr>
          <w:rFonts w:ascii="Arial" w:hAnsi="Arial" w:cs="Arial"/>
          <w:spacing w:val="6"/>
          <w:szCs w:val="24"/>
          <w:lang w:val="es-ES"/>
        </w:rPr>
        <w:t>y dónde hacerl</w:t>
      </w:r>
      <w:r w:rsidR="00245ED1" w:rsidRPr="00356F07">
        <w:rPr>
          <w:rFonts w:ascii="Arial" w:hAnsi="Arial" w:cs="Arial"/>
          <w:spacing w:val="6"/>
          <w:szCs w:val="24"/>
          <w:lang w:val="es-ES"/>
        </w:rPr>
        <w:t>a</w:t>
      </w:r>
      <w:r w:rsidRPr="00356F07">
        <w:rPr>
          <w:rFonts w:ascii="Arial" w:hAnsi="Arial" w:cs="Arial"/>
          <w:spacing w:val="6"/>
          <w:szCs w:val="24"/>
          <w:lang w:val="es-ES"/>
        </w:rPr>
        <w:t>, además de la imposición de reglamentos y el ejercicio de facultades disciplinarias.</w:t>
      </w:r>
    </w:p>
    <w:p w14:paraId="7C4277A7" w14:textId="77777777" w:rsidR="00E45E7B" w:rsidRPr="00356F07" w:rsidRDefault="00E45E7B" w:rsidP="00356F07">
      <w:pPr>
        <w:tabs>
          <w:tab w:val="left" w:pos="851"/>
        </w:tabs>
        <w:spacing w:line="276" w:lineRule="auto"/>
        <w:jc w:val="both"/>
        <w:rPr>
          <w:rFonts w:ascii="Arial" w:hAnsi="Arial" w:cs="Arial"/>
          <w:spacing w:val="6"/>
          <w:szCs w:val="24"/>
          <w:lang w:val="es-ES"/>
        </w:rPr>
      </w:pPr>
    </w:p>
    <w:p w14:paraId="1CF54266" w14:textId="77777777" w:rsidR="00042645" w:rsidRPr="00356F07" w:rsidRDefault="00245ED1" w:rsidP="00356F07">
      <w:pPr>
        <w:spacing w:line="276" w:lineRule="auto"/>
        <w:ind w:firstLine="709"/>
        <w:jc w:val="both"/>
        <w:rPr>
          <w:rFonts w:ascii="Arial" w:hAnsi="Arial" w:cs="Arial"/>
          <w:spacing w:val="6"/>
          <w:szCs w:val="24"/>
        </w:rPr>
      </w:pPr>
      <w:r w:rsidRPr="00356F07">
        <w:rPr>
          <w:rFonts w:ascii="Arial" w:hAnsi="Arial" w:cs="Arial"/>
          <w:spacing w:val="6"/>
          <w:szCs w:val="24"/>
        </w:rPr>
        <w:t>Ahora bien, a</w:t>
      </w:r>
      <w:r w:rsidR="00042645" w:rsidRPr="00356F07">
        <w:rPr>
          <w:rFonts w:ascii="Arial" w:hAnsi="Arial" w:cs="Arial"/>
          <w:spacing w:val="6"/>
          <w:szCs w:val="24"/>
        </w:rPr>
        <w:t>l tenor de lo dispuesto en el artículo 20 del Decreto 2127 de 1947, toda prestación personal de servicio remunerada se presume regida por un contrato de trabajo, disposición que supone que al trabajador le basta demostrar la ejecución personal del servicio, para que se infiera que el mismo se desarrolló bajo una relación de naturaleza laboral y que pone en cabeza del empleador el deber de demostrar que las labores se adelantaron de manera  autónoma e independiente y sin el lleno de los presupuestos exigidos por la ley, para tener tal condición.</w:t>
      </w:r>
    </w:p>
    <w:p w14:paraId="0800F8EF" w14:textId="77777777" w:rsidR="00042645" w:rsidRPr="00356F07" w:rsidRDefault="00042645" w:rsidP="00356F07">
      <w:pPr>
        <w:tabs>
          <w:tab w:val="left" w:pos="851"/>
        </w:tabs>
        <w:spacing w:line="276" w:lineRule="auto"/>
        <w:jc w:val="both"/>
        <w:rPr>
          <w:rFonts w:ascii="Arial" w:hAnsi="Arial" w:cs="Arial"/>
          <w:spacing w:val="6"/>
          <w:szCs w:val="24"/>
          <w:lang w:val="es-ES"/>
        </w:rPr>
      </w:pPr>
    </w:p>
    <w:p w14:paraId="285A8CF1" w14:textId="77777777" w:rsidR="00042645" w:rsidRPr="00356F07" w:rsidRDefault="009E3AC6"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lang w:val="es-ES"/>
        </w:rPr>
        <w:tab/>
      </w:r>
      <w:r w:rsidR="00042645" w:rsidRPr="00356F07">
        <w:rPr>
          <w:rFonts w:ascii="Arial" w:hAnsi="Arial" w:cs="Arial"/>
          <w:spacing w:val="6"/>
          <w:szCs w:val="24"/>
          <w:lang w:val="es-ES"/>
        </w:rPr>
        <w:t xml:space="preserve">Por su parte, </w:t>
      </w:r>
      <w:r w:rsidRPr="00356F07">
        <w:rPr>
          <w:rFonts w:ascii="Arial" w:hAnsi="Arial" w:cs="Arial"/>
          <w:spacing w:val="6"/>
          <w:szCs w:val="24"/>
          <w:lang w:val="es-ES"/>
        </w:rPr>
        <w:t xml:space="preserve">una relación regida por un contrato de prestación de servicios o una orden previa o cualquier otra figura análoga, necesariamente implica la </w:t>
      </w:r>
      <w:r w:rsidR="00042645" w:rsidRPr="00356F07">
        <w:rPr>
          <w:rFonts w:ascii="Arial" w:hAnsi="Arial" w:cs="Arial"/>
          <w:spacing w:val="6"/>
          <w:szCs w:val="24"/>
          <w:lang w:val="es-ES"/>
        </w:rPr>
        <w:t xml:space="preserve">total </w:t>
      </w:r>
      <w:r w:rsidRPr="00356F07">
        <w:rPr>
          <w:rFonts w:ascii="Arial" w:hAnsi="Arial" w:cs="Arial"/>
          <w:spacing w:val="6"/>
          <w:szCs w:val="24"/>
          <w:lang w:val="es-ES"/>
        </w:rPr>
        <w:t xml:space="preserve">independencia del contratista en la ejecución del objeto, más allá de la facultad que tiene el contratante de supervisar la labor. Esta independencia, se evidencia en que aquel puede determinar la intensidad horaria con la que se dedica a la labor, las herramientas a usar, el lugar de ejecución, siendo únicamente relevante el cumplimiento del objeto contratado. </w:t>
      </w:r>
    </w:p>
    <w:p w14:paraId="34DDC228" w14:textId="77777777" w:rsidR="00042645" w:rsidRPr="00356F07" w:rsidRDefault="00042645" w:rsidP="00356F07">
      <w:pPr>
        <w:tabs>
          <w:tab w:val="left" w:pos="851"/>
        </w:tabs>
        <w:spacing w:line="276" w:lineRule="auto"/>
        <w:jc w:val="both"/>
        <w:rPr>
          <w:rFonts w:ascii="Arial" w:hAnsi="Arial" w:cs="Arial"/>
          <w:spacing w:val="6"/>
          <w:szCs w:val="24"/>
          <w:lang w:val="es-ES"/>
        </w:rPr>
      </w:pPr>
    </w:p>
    <w:p w14:paraId="3A6E52BF" w14:textId="77777777" w:rsidR="00245ED1" w:rsidRPr="00356F07" w:rsidRDefault="00042645"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lang w:val="es-ES"/>
        </w:rPr>
        <w:tab/>
      </w:r>
      <w:r w:rsidR="009E3AC6" w:rsidRPr="00356F07">
        <w:rPr>
          <w:rFonts w:ascii="Arial" w:hAnsi="Arial" w:cs="Arial"/>
          <w:spacing w:val="6"/>
          <w:szCs w:val="24"/>
          <w:lang w:val="es-ES"/>
        </w:rPr>
        <w:t>En materia estatal, tal forma de vinculación está regulada por el artículo 32 de la Ley 80 de 1993, que indica en su tenor literal</w:t>
      </w:r>
      <w:r w:rsidR="00245ED1" w:rsidRPr="00356F07">
        <w:rPr>
          <w:rFonts w:ascii="Arial" w:hAnsi="Arial" w:cs="Arial"/>
          <w:spacing w:val="6"/>
          <w:szCs w:val="24"/>
          <w:lang w:val="es-ES"/>
        </w:rPr>
        <w:t xml:space="preserve"> que</w:t>
      </w:r>
      <w:r w:rsidR="009E3AC6" w:rsidRPr="00356F07">
        <w:rPr>
          <w:rFonts w:ascii="Arial" w:hAnsi="Arial" w:cs="Arial"/>
          <w:spacing w:val="6"/>
          <w:szCs w:val="24"/>
          <w:lang w:val="es-ES"/>
        </w:rPr>
        <w:t xml:space="preserve">: </w:t>
      </w:r>
      <w:r w:rsidR="009E3AC6" w:rsidRPr="00356F07">
        <w:rPr>
          <w:rFonts w:ascii="Arial" w:hAnsi="Arial" w:cs="Arial"/>
          <w:i/>
          <w:iCs/>
          <w:spacing w:val="6"/>
          <w:szCs w:val="24"/>
          <w:lang w:val="es-ES"/>
        </w:rPr>
        <w:t>“</w:t>
      </w:r>
      <w:r w:rsidR="009E3AC6" w:rsidRPr="00356F07">
        <w:rPr>
          <w:rFonts w:ascii="Arial" w:hAnsi="Arial" w:cs="Arial"/>
          <w:i/>
          <w:iCs/>
          <w:spacing w:val="6"/>
          <w:sz w:val="22"/>
          <w:szCs w:val="24"/>
          <w:lang w:val="es-ES"/>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sidR="009E3AC6" w:rsidRPr="00356F07">
        <w:rPr>
          <w:rFonts w:ascii="Arial" w:hAnsi="Arial" w:cs="Arial"/>
          <w:i/>
          <w:iCs/>
          <w:spacing w:val="6"/>
          <w:szCs w:val="24"/>
          <w:lang w:val="es-ES"/>
        </w:rPr>
        <w:t>”</w:t>
      </w:r>
      <w:r w:rsidR="009E3AC6" w:rsidRPr="00356F07">
        <w:rPr>
          <w:rFonts w:ascii="Arial" w:hAnsi="Arial" w:cs="Arial"/>
          <w:spacing w:val="6"/>
          <w:szCs w:val="24"/>
          <w:lang w:val="es-ES"/>
        </w:rPr>
        <w:t xml:space="preserve">. </w:t>
      </w:r>
    </w:p>
    <w:p w14:paraId="3569378A" w14:textId="77777777" w:rsidR="00245ED1" w:rsidRPr="00356F07" w:rsidRDefault="00245ED1" w:rsidP="00356F07">
      <w:pPr>
        <w:tabs>
          <w:tab w:val="left" w:pos="851"/>
        </w:tabs>
        <w:spacing w:line="276" w:lineRule="auto"/>
        <w:jc w:val="both"/>
        <w:rPr>
          <w:rFonts w:ascii="Arial" w:hAnsi="Arial" w:cs="Arial"/>
          <w:spacing w:val="6"/>
          <w:szCs w:val="24"/>
          <w:lang w:val="es-ES"/>
        </w:rPr>
      </w:pPr>
    </w:p>
    <w:p w14:paraId="20846DEB" w14:textId="77777777" w:rsidR="009E3AC6" w:rsidRPr="00356F07" w:rsidRDefault="00245ED1"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lang w:val="es-ES"/>
        </w:rPr>
        <w:tab/>
        <w:t>Como se ve, l</w:t>
      </w:r>
      <w:r w:rsidR="009E3AC6" w:rsidRPr="00356F07">
        <w:rPr>
          <w:rFonts w:ascii="Arial" w:hAnsi="Arial" w:cs="Arial"/>
          <w:spacing w:val="6"/>
          <w:szCs w:val="24"/>
          <w:lang w:val="es-ES"/>
        </w:rPr>
        <w:t xml:space="preserve">a norma es clara en establecer que la contratación por este medio está supeditada a: </w:t>
      </w:r>
      <w:r w:rsidR="009E3AC6" w:rsidRPr="00356F07">
        <w:rPr>
          <w:rFonts w:ascii="Arial" w:hAnsi="Arial" w:cs="Arial"/>
          <w:b/>
          <w:bCs/>
          <w:i/>
          <w:iCs/>
          <w:spacing w:val="6"/>
          <w:szCs w:val="24"/>
          <w:lang w:val="es-ES"/>
        </w:rPr>
        <w:t>(i)</w:t>
      </w:r>
      <w:r w:rsidR="009E3AC6" w:rsidRPr="00356F07">
        <w:rPr>
          <w:rFonts w:ascii="Arial" w:hAnsi="Arial" w:cs="Arial"/>
          <w:spacing w:val="6"/>
          <w:szCs w:val="24"/>
          <w:lang w:val="es-ES"/>
        </w:rPr>
        <w:t xml:space="preserve"> que la labor requerida por la entidad tenga una naturaleza especializada, </w:t>
      </w:r>
      <w:r w:rsidR="009E3AC6" w:rsidRPr="00356F07">
        <w:rPr>
          <w:rFonts w:ascii="Arial" w:hAnsi="Arial" w:cs="Arial"/>
          <w:b/>
          <w:bCs/>
          <w:i/>
          <w:iCs/>
          <w:spacing w:val="6"/>
          <w:szCs w:val="24"/>
          <w:lang w:val="es-ES"/>
        </w:rPr>
        <w:t xml:space="preserve">(ii) </w:t>
      </w:r>
      <w:r w:rsidR="009E3AC6" w:rsidRPr="00356F07">
        <w:rPr>
          <w:rFonts w:ascii="Arial" w:hAnsi="Arial" w:cs="Arial"/>
          <w:spacing w:val="6"/>
          <w:szCs w:val="24"/>
          <w:lang w:val="es-ES"/>
        </w:rPr>
        <w:t xml:space="preserve">que requiera un personal calificado o </w:t>
      </w:r>
      <w:r w:rsidR="009E3AC6" w:rsidRPr="00356F07">
        <w:rPr>
          <w:rFonts w:ascii="Arial" w:hAnsi="Arial" w:cs="Arial"/>
          <w:b/>
          <w:bCs/>
          <w:i/>
          <w:iCs/>
          <w:spacing w:val="6"/>
          <w:szCs w:val="24"/>
          <w:lang w:val="es-ES"/>
        </w:rPr>
        <w:t xml:space="preserve">(iii) </w:t>
      </w:r>
      <w:r w:rsidR="009E3AC6" w:rsidRPr="00356F07">
        <w:rPr>
          <w:rFonts w:ascii="Arial" w:hAnsi="Arial" w:cs="Arial"/>
          <w:spacing w:val="6"/>
          <w:szCs w:val="24"/>
          <w:lang w:val="es-ES"/>
        </w:rPr>
        <w:t xml:space="preserve">que no pueda ejecutarse con las personas que ocupan los cargos de planta de la entidad y, </w:t>
      </w:r>
      <w:r w:rsidR="009E3AC6" w:rsidRPr="00356F07">
        <w:rPr>
          <w:rFonts w:ascii="Arial" w:hAnsi="Arial" w:cs="Arial"/>
          <w:b/>
          <w:bCs/>
          <w:i/>
          <w:iCs/>
          <w:spacing w:val="6"/>
          <w:szCs w:val="24"/>
          <w:lang w:val="es-ES"/>
        </w:rPr>
        <w:t xml:space="preserve">(iv) </w:t>
      </w:r>
      <w:r w:rsidR="009E3AC6" w:rsidRPr="00356F07">
        <w:rPr>
          <w:rFonts w:ascii="Arial" w:hAnsi="Arial" w:cs="Arial"/>
          <w:spacing w:val="6"/>
          <w:szCs w:val="24"/>
          <w:lang w:val="es-ES"/>
        </w:rPr>
        <w:t>la temporalidad de tal forma de vinculación, esto es, que apenas puede celebrarse por el lapso estrictamente necesario para cumplir el objeto contractual. De no presentarse tales hipótesis, inexorablemente, de darse la subordinación, se configurará una relación laboral, con las consecuentes cargas prestacionales y sancionatorias</w:t>
      </w:r>
      <w:r w:rsidRPr="00356F07">
        <w:rPr>
          <w:rFonts w:ascii="Arial" w:hAnsi="Arial" w:cs="Arial"/>
          <w:spacing w:val="6"/>
          <w:szCs w:val="24"/>
          <w:lang w:val="es-ES"/>
        </w:rPr>
        <w:t xml:space="preserve"> a cargo del em</w:t>
      </w:r>
      <w:r w:rsidR="001C1516" w:rsidRPr="00356F07">
        <w:rPr>
          <w:rFonts w:ascii="Arial" w:hAnsi="Arial" w:cs="Arial"/>
          <w:spacing w:val="6"/>
          <w:szCs w:val="24"/>
          <w:lang w:val="es-ES"/>
        </w:rPr>
        <w:t>p</w:t>
      </w:r>
      <w:r w:rsidRPr="00356F07">
        <w:rPr>
          <w:rFonts w:ascii="Arial" w:hAnsi="Arial" w:cs="Arial"/>
          <w:spacing w:val="6"/>
          <w:szCs w:val="24"/>
          <w:lang w:val="es-ES"/>
        </w:rPr>
        <w:t>leador</w:t>
      </w:r>
      <w:r w:rsidR="009E3AC6" w:rsidRPr="00356F07">
        <w:rPr>
          <w:rFonts w:ascii="Arial" w:hAnsi="Arial" w:cs="Arial"/>
          <w:spacing w:val="6"/>
          <w:szCs w:val="24"/>
          <w:lang w:val="es-ES"/>
        </w:rPr>
        <w:t>.</w:t>
      </w:r>
    </w:p>
    <w:p w14:paraId="1379A079" w14:textId="77777777" w:rsidR="00553734" w:rsidRPr="00356F07" w:rsidRDefault="00553734" w:rsidP="00356F07">
      <w:pPr>
        <w:tabs>
          <w:tab w:val="left" w:pos="851"/>
        </w:tabs>
        <w:spacing w:line="276" w:lineRule="auto"/>
        <w:jc w:val="both"/>
        <w:rPr>
          <w:rFonts w:ascii="Arial" w:hAnsi="Arial" w:cs="Arial"/>
          <w:spacing w:val="6"/>
          <w:szCs w:val="24"/>
          <w:lang w:val="es-ES"/>
        </w:rPr>
      </w:pPr>
    </w:p>
    <w:p w14:paraId="3C0DFC1A" w14:textId="77777777" w:rsidR="00553734" w:rsidRPr="00356F07" w:rsidRDefault="00553734" w:rsidP="00356F07">
      <w:pPr>
        <w:tabs>
          <w:tab w:val="left" w:pos="851"/>
        </w:tabs>
        <w:spacing w:line="276" w:lineRule="auto"/>
        <w:jc w:val="both"/>
        <w:rPr>
          <w:rFonts w:ascii="Arial" w:hAnsi="Arial" w:cs="Arial"/>
          <w:b/>
          <w:bCs/>
          <w:spacing w:val="6"/>
          <w:szCs w:val="24"/>
          <w:lang w:val="es-ES"/>
        </w:rPr>
      </w:pPr>
      <w:r w:rsidRPr="00356F07">
        <w:rPr>
          <w:rFonts w:ascii="Arial" w:hAnsi="Arial" w:cs="Arial"/>
          <w:spacing w:val="6"/>
          <w:szCs w:val="24"/>
          <w:lang w:val="es-ES"/>
        </w:rPr>
        <w:lastRenderedPageBreak/>
        <w:tab/>
      </w:r>
      <w:r w:rsidRPr="00356F07">
        <w:rPr>
          <w:rFonts w:ascii="Arial" w:hAnsi="Arial" w:cs="Arial"/>
          <w:b/>
          <w:bCs/>
          <w:spacing w:val="6"/>
          <w:szCs w:val="24"/>
          <w:lang w:val="es-ES"/>
        </w:rPr>
        <w:t xml:space="preserve">5.4 </w:t>
      </w:r>
      <w:r w:rsidR="00891CB6" w:rsidRPr="00356F07">
        <w:rPr>
          <w:rFonts w:ascii="Arial" w:hAnsi="Arial" w:cs="Arial"/>
          <w:b/>
          <w:bCs/>
          <w:spacing w:val="6"/>
          <w:szCs w:val="24"/>
          <w:lang w:val="es-ES"/>
        </w:rPr>
        <w:t xml:space="preserve">Clasificación de los servidores públicos </w:t>
      </w:r>
      <w:r w:rsidRPr="00356F07">
        <w:rPr>
          <w:rFonts w:ascii="Arial" w:hAnsi="Arial" w:cs="Arial"/>
          <w:b/>
          <w:bCs/>
          <w:spacing w:val="6"/>
          <w:szCs w:val="24"/>
          <w:lang w:val="es-ES"/>
        </w:rPr>
        <w:t>de los Municipios</w:t>
      </w:r>
    </w:p>
    <w:p w14:paraId="7F8D497C" w14:textId="77777777" w:rsidR="004019B3" w:rsidRPr="00356F07" w:rsidRDefault="004019B3" w:rsidP="00356F07">
      <w:pPr>
        <w:pStyle w:val="Sinespaciado"/>
        <w:spacing w:line="276" w:lineRule="auto"/>
        <w:rPr>
          <w:rFonts w:ascii="Arial" w:hAnsi="Arial" w:cs="Arial"/>
          <w:szCs w:val="24"/>
        </w:rPr>
      </w:pPr>
    </w:p>
    <w:p w14:paraId="6A49044B" w14:textId="77777777" w:rsidR="00891CB6" w:rsidRPr="00356F07" w:rsidRDefault="00891CB6" w:rsidP="00356F07">
      <w:pPr>
        <w:spacing w:line="276" w:lineRule="auto"/>
        <w:ind w:firstLine="851"/>
        <w:jc w:val="both"/>
        <w:rPr>
          <w:rFonts w:ascii="Arial" w:hAnsi="Arial" w:cs="Arial"/>
          <w:spacing w:val="6"/>
          <w:szCs w:val="24"/>
        </w:rPr>
      </w:pPr>
      <w:r w:rsidRPr="00356F07">
        <w:rPr>
          <w:rFonts w:ascii="Arial" w:hAnsi="Arial" w:cs="Arial"/>
          <w:spacing w:val="6"/>
          <w:szCs w:val="24"/>
        </w:rPr>
        <w:t xml:space="preserve">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 por mandato </w:t>
      </w:r>
      <w:r w:rsidR="00EC1BF9" w:rsidRPr="00356F07">
        <w:rPr>
          <w:rFonts w:ascii="Arial" w:hAnsi="Arial" w:cs="Arial"/>
          <w:spacing w:val="6"/>
          <w:szCs w:val="24"/>
        </w:rPr>
        <w:t xml:space="preserve">del artículo 2-1 del </w:t>
      </w:r>
      <w:proofErr w:type="spellStart"/>
      <w:r w:rsidR="00EC1BF9" w:rsidRPr="00356F07">
        <w:rPr>
          <w:rFonts w:ascii="Arial" w:hAnsi="Arial" w:cs="Arial"/>
          <w:spacing w:val="6"/>
          <w:szCs w:val="24"/>
        </w:rPr>
        <w:t>C.P.T.S.S</w:t>
      </w:r>
      <w:proofErr w:type="spellEnd"/>
      <w:r w:rsidR="00EC1BF9" w:rsidRPr="00356F07">
        <w:rPr>
          <w:rFonts w:ascii="Arial" w:hAnsi="Arial" w:cs="Arial"/>
          <w:spacing w:val="6"/>
          <w:szCs w:val="24"/>
        </w:rPr>
        <w:t>.</w:t>
      </w:r>
    </w:p>
    <w:p w14:paraId="0E36A0F8" w14:textId="77777777" w:rsidR="00EC1BF9" w:rsidRPr="00356F07" w:rsidRDefault="00EC1BF9" w:rsidP="00356F07">
      <w:pPr>
        <w:spacing w:line="276" w:lineRule="auto"/>
        <w:ind w:firstLine="851"/>
        <w:jc w:val="both"/>
        <w:rPr>
          <w:rFonts w:ascii="Arial" w:hAnsi="Arial" w:cs="Arial"/>
          <w:spacing w:val="6"/>
          <w:szCs w:val="24"/>
        </w:rPr>
      </w:pPr>
    </w:p>
    <w:p w14:paraId="60C9F6E6" w14:textId="0DB2778F" w:rsidR="001706A2" w:rsidRPr="00356F07" w:rsidRDefault="001706A2" w:rsidP="00356F07">
      <w:pPr>
        <w:autoSpaceDE w:val="0"/>
        <w:autoSpaceDN w:val="0"/>
        <w:adjustRightInd w:val="0"/>
        <w:spacing w:line="276" w:lineRule="auto"/>
        <w:ind w:firstLine="708"/>
        <w:jc w:val="both"/>
        <w:rPr>
          <w:rFonts w:ascii="Arial" w:eastAsia="Arial" w:hAnsi="Arial" w:cs="Arial"/>
          <w:spacing w:val="6"/>
          <w:szCs w:val="24"/>
        </w:rPr>
      </w:pPr>
      <w:r w:rsidRPr="00356F07">
        <w:rPr>
          <w:rFonts w:ascii="Arial" w:eastAsia="Arial" w:hAnsi="Arial" w:cs="Arial"/>
          <w:spacing w:val="6"/>
          <w:szCs w:val="24"/>
        </w:rPr>
        <w:t>En relación con los servidores públicos municipales, estos</w:t>
      </w:r>
      <w:r w:rsidR="006B246D" w:rsidRPr="00356F07">
        <w:rPr>
          <w:rFonts w:ascii="Arial" w:eastAsia="Arial" w:hAnsi="Arial" w:cs="Arial"/>
          <w:spacing w:val="6"/>
          <w:szCs w:val="24"/>
        </w:rPr>
        <w:t>,</w:t>
      </w:r>
      <w:r w:rsidRPr="00356F07">
        <w:rPr>
          <w:rFonts w:ascii="Arial" w:eastAsia="Arial" w:hAnsi="Arial" w:cs="Arial"/>
          <w:spacing w:val="6"/>
          <w:szCs w:val="24"/>
        </w:rPr>
        <w:t xml:space="preserve"> por regla general</w:t>
      </w:r>
      <w:r w:rsidR="006B246D" w:rsidRPr="00356F07">
        <w:rPr>
          <w:rFonts w:ascii="Arial" w:eastAsia="Arial" w:hAnsi="Arial" w:cs="Arial"/>
          <w:spacing w:val="6"/>
          <w:szCs w:val="24"/>
        </w:rPr>
        <w:t xml:space="preserve">, </w:t>
      </w:r>
      <w:r w:rsidRPr="00356F07">
        <w:rPr>
          <w:rFonts w:ascii="Arial" w:eastAsia="Arial" w:hAnsi="Arial" w:cs="Arial"/>
          <w:spacing w:val="6"/>
          <w:szCs w:val="24"/>
        </w:rPr>
        <w:t xml:space="preserve">son empleados públicos y solo por excepción, </w:t>
      </w:r>
      <w:r w:rsidR="003C2EC6" w:rsidRPr="00356F07">
        <w:rPr>
          <w:rFonts w:ascii="Arial" w:eastAsia="Arial" w:hAnsi="Arial" w:cs="Arial"/>
          <w:spacing w:val="6"/>
          <w:szCs w:val="24"/>
        </w:rPr>
        <w:t>son</w:t>
      </w:r>
      <w:r w:rsidRPr="00356F07">
        <w:rPr>
          <w:rFonts w:ascii="Arial" w:eastAsia="Arial" w:hAnsi="Arial" w:cs="Arial"/>
          <w:spacing w:val="6"/>
          <w:szCs w:val="24"/>
        </w:rPr>
        <w:t xml:space="preserve"> trabajadores oficiales aquellos que </w:t>
      </w:r>
      <w:r w:rsidR="004019B3" w:rsidRPr="00356F07">
        <w:rPr>
          <w:rFonts w:ascii="Arial" w:eastAsia="Arial" w:hAnsi="Arial" w:cs="Arial"/>
          <w:spacing w:val="6"/>
          <w:szCs w:val="24"/>
        </w:rPr>
        <w:t xml:space="preserve">ejecuten labores de construcción y </w:t>
      </w:r>
      <w:r w:rsidR="00553734" w:rsidRPr="00356F07">
        <w:rPr>
          <w:rFonts w:ascii="Arial" w:eastAsia="Arial" w:hAnsi="Arial" w:cs="Arial"/>
          <w:spacing w:val="6"/>
          <w:szCs w:val="24"/>
        </w:rPr>
        <w:t>sostenimiento de obras públicas</w:t>
      </w:r>
      <w:r w:rsidRPr="00356F07">
        <w:rPr>
          <w:rFonts w:ascii="Arial" w:eastAsia="Arial" w:hAnsi="Arial" w:cs="Arial"/>
          <w:spacing w:val="6"/>
          <w:szCs w:val="24"/>
        </w:rPr>
        <w:t xml:space="preserve">, de conformidad con el artículo 5º del Decreto 3135 de 1968, </w:t>
      </w:r>
      <w:r w:rsidR="003C2EC6" w:rsidRPr="00356F07">
        <w:rPr>
          <w:rFonts w:ascii="Arial" w:eastAsia="Arial" w:hAnsi="Arial" w:cs="Arial"/>
          <w:spacing w:val="6"/>
          <w:szCs w:val="24"/>
        </w:rPr>
        <w:t>y d</w:t>
      </w:r>
      <w:r w:rsidRPr="00356F07">
        <w:rPr>
          <w:rFonts w:ascii="Arial" w:eastAsia="Arial" w:hAnsi="Arial" w:cs="Arial"/>
          <w:spacing w:val="6"/>
          <w:szCs w:val="24"/>
        </w:rPr>
        <w:t>el artículo 42 de la Ley 11 de 1986, reglamentada por el artículo 292 del Decreto 1333 de 1986.</w:t>
      </w:r>
    </w:p>
    <w:p w14:paraId="3F11C739" w14:textId="77777777" w:rsidR="009E3AC6" w:rsidRPr="00356F07" w:rsidRDefault="009E3AC6" w:rsidP="00356F07">
      <w:pPr>
        <w:spacing w:line="276" w:lineRule="auto"/>
        <w:ind w:firstLine="851"/>
        <w:jc w:val="both"/>
        <w:rPr>
          <w:rFonts w:ascii="Arial" w:hAnsi="Arial" w:cs="Arial"/>
          <w:spacing w:val="6"/>
          <w:szCs w:val="24"/>
        </w:rPr>
      </w:pPr>
    </w:p>
    <w:p w14:paraId="28149E3D" w14:textId="77777777" w:rsidR="00553734" w:rsidRPr="00356F07" w:rsidRDefault="00553734" w:rsidP="00356F07">
      <w:pPr>
        <w:pStyle w:val="paragraph"/>
        <w:spacing w:before="0" w:beforeAutospacing="0" w:after="0" w:afterAutospacing="0" w:line="276" w:lineRule="auto"/>
        <w:ind w:firstLine="708"/>
        <w:jc w:val="both"/>
        <w:textAlignment w:val="baseline"/>
        <w:rPr>
          <w:rStyle w:val="normaltextrun"/>
          <w:rFonts w:ascii="Arial" w:hAnsi="Arial" w:cs="Arial"/>
          <w:spacing w:val="6"/>
        </w:rPr>
      </w:pPr>
      <w:r w:rsidRPr="00356F07">
        <w:rPr>
          <w:rStyle w:val="normaltextrun"/>
          <w:rFonts w:ascii="Arial" w:hAnsi="Arial" w:cs="Arial"/>
          <w:spacing w:val="6"/>
        </w:rPr>
        <w:t xml:space="preserve">Entiéndase como actividades de construcción y sostenimiento de obras públicas, no sólo aquellas que están destinadas a la construcción de la obra pública como tal, sino también las que buscan su conservación y mantenimiento y contribuyen a que la obra preste la función que le es propia a su naturaleza, esto es, la de interés general y social y/o utilidad pública. </w:t>
      </w:r>
    </w:p>
    <w:p w14:paraId="3A075D68" w14:textId="77777777" w:rsidR="009E3AC6" w:rsidRPr="00356F07" w:rsidRDefault="009E3AC6" w:rsidP="00356F07">
      <w:pPr>
        <w:spacing w:line="276" w:lineRule="auto"/>
        <w:ind w:firstLine="851"/>
        <w:jc w:val="both"/>
        <w:rPr>
          <w:rFonts w:ascii="Arial" w:hAnsi="Arial" w:cs="Arial"/>
          <w:spacing w:val="6"/>
          <w:szCs w:val="24"/>
        </w:rPr>
      </w:pPr>
    </w:p>
    <w:p w14:paraId="4797310D" w14:textId="77777777" w:rsidR="00553734" w:rsidRPr="00356F07" w:rsidRDefault="00553734" w:rsidP="00356F07">
      <w:pPr>
        <w:pStyle w:val="paragraph"/>
        <w:spacing w:before="0" w:beforeAutospacing="0" w:after="0" w:afterAutospacing="0" w:line="276" w:lineRule="auto"/>
        <w:ind w:firstLine="708"/>
        <w:jc w:val="both"/>
        <w:textAlignment w:val="baseline"/>
        <w:rPr>
          <w:rStyle w:val="normaltextrun"/>
          <w:rFonts w:ascii="Arial" w:hAnsi="Arial" w:cs="Arial"/>
          <w:spacing w:val="6"/>
        </w:rPr>
      </w:pPr>
      <w:r w:rsidRPr="00356F07">
        <w:rPr>
          <w:rStyle w:val="normaltextrun"/>
          <w:rFonts w:ascii="Arial" w:hAnsi="Arial" w:cs="Arial"/>
          <w:spacing w:val="6"/>
        </w:rPr>
        <w:t>Sobre ese punto, la Sala de Casación Laboral de la Corte Suprema de Justicia, ha indicado que el concepto de construcción y sostenimiento de una obra pública, abarca las actividades que “</w:t>
      </w:r>
      <w:r w:rsidRPr="00356F07">
        <w:rPr>
          <w:rStyle w:val="normaltextrun"/>
          <w:rFonts w:ascii="Arial" w:hAnsi="Arial" w:cs="Arial"/>
          <w:spacing w:val="6"/>
          <w:sz w:val="22"/>
        </w:rPr>
        <w:t>son inherentes a la entidad, es decir, garantizan la funcionalidad real de su infraestructura, de tal forma que ante su ausencia el resultado lleve al colapso de la misma</w:t>
      </w:r>
      <w:r w:rsidRPr="00356F07">
        <w:rPr>
          <w:rStyle w:val="normaltextrun"/>
          <w:rFonts w:ascii="Arial" w:hAnsi="Arial" w:cs="Arial"/>
          <w:spacing w:val="6"/>
        </w:rPr>
        <w:t xml:space="preserve">”, sentencia </w:t>
      </w:r>
      <w:proofErr w:type="spellStart"/>
      <w:r w:rsidRPr="00356F07">
        <w:rPr>
          <w:rStyle w:val="normaltextrun"/>
          <w:rFonts w:ascii="Arial" w:hAnsi="Arial" w:cs="Arial"/>
          <w:spacing w:val="6"/>
        </w:rPr>
        <w:t>SL</w:t>
      </w:r>
      <w:proofErr w:type="spellEnd"/>
      <w:r w:rsidRPr="00356F07">
        <w:rPr>
          <w:rStyle w:val="normaltextrun"/>
          <w:rFonts w:ascii="Arial" w:hAnsi="Arial" w:cs="Arial"/>
          <w:spacing w:val="6"/>
        </w:rPr>
        <w:t xml:space="preserve"> 2603 del 15 de marzo de 2017. </w:t>
      </w:r>
    </w:p>
    <w:p w14:paraId="0E41AA80" w14:textId="77777777" w:rsidR="005B5446" w:rsidRPr="00356F07" w:rsidRDefault="005B5446" w:rsidP="00356F07">
      <w:pPr>
        <w:pStyle w:val="Sinespaciado"/>
        <w:spacing w:line="276" w:lineRule="auto"/>
        <w:rPr>
          <w:rFonts w:ascii="Arial" w:hAnsi="Arial" w:cs="Arial"/>
          <w:spacing w:val="6"/>
          <w:szCs w:val="24"/>
        </w:rPr>
      </w:pPr>
    </w:p>
    <w:p w14:paraId="08369DC3" w14:textId="77777777" w:rsidR="005B5446" w:rsidRPr="00356F07" w:rsidRDefault="005B5446" w:rsidP="00356F07">
      <w:pPr>
        <w:pStyle w:val="Prrafodelista"/>
        <w:numPr>
          <w:ilvl w:val="1"/>
          <w:numId w:val="5"/>
        </w:numPr>
        <w:spacing w:line="276" w:lineRule="auto"/>
        <w:jc w:val="both"/>
        <w:rPr>
          <w:rFonts w:ascii="Arial" w:hAnsi="Arial" w:cs="Arial"/>
          <w:b/>
          <w:bCs/>
          <w:spacing w:val="6"/>
          <w:szCs w:val="24"/>
        </w:rPr>
      </w:pPr>
      <w:r w:rsidRPr="00356F07">
        <w:rPr>
          <w:rFonts w:ascii="Arial" w:hAnsi="Arial" w:cs="Arial"/>
          <w:b/>
          <w:bCs/>
          <w:spacing w:val="6"/>
          <w:szCs w:val="24"/>
        </w:rPr>
        <w:t>Aproximación de los extremos de la relación laboral.</w:t>
      </w:r>
    </w:p>
    <w:p w14:paraId="324EEA3A" w14:textId="77777777" w:rsidR="005B5446" w:rsidRPr="00356F07" w:rsidRDefault="005B5446" w:rsidP="00356F07">
      <w:pPr>
        <w:pStyle w:val="Sinespaciado"/>
        <w:spacing w:line="276" w:lineRule="auto"/>
        <w:rPr>
          <w:rFonts w:ascii="Arial" w:hAnsi="Arial" w:cs="Arial"/>
          <w:spacing w:val="6"/>
          <w:szCs w:val="24"/>
        </w:rPr>
      </w:pPr>
    </w:p>
    <w:p w14:paraId="187C893E" w14:textId="77777777" w:rsidR="005B5446" w:rsidRPr="00356F07" w:rsidRDefault="005B5446"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Por adoctrinado se tiene que en aquellos eventos en los cuales no se conoce con exactitud los extremos temporales de la relación laboral, es dable establecerlos de forma aproximada cuando los medios probatorios contribuyen a acreditar la prestación personal del servicio en un periodo determinado, el cual debe tomar el juzgador como punto de referencia para calcular los derechos laborales y sociales del trabajador. </w:t>
      </w:r>
    </w:p>
    <w:p w14:paraId="7CA9BEA6" w14:textId="77777777" w:rsidR="005B5446" w:rsidRPr="00356F07" w:rsidRDefault="005B5446" w:rsidP="00356F07">
      <w:pPr>
        <w:pStyle w:val="Sinespaciado"/>
        <w:spacing w:line="276" w:lineRule="auto"/>
        <w:jc w:val="both"/>
        <w:rPr>
          <w:rFonts w:ascii="Arial" w:hAnsi="Arial" w:cs="Arial"/>
          <w:spacing w:val="6"/>
          <w:szCs w:val="24"/>
        </w:rPr>
      </w:pPr>
    </w:p>
    <w:p w14:paraId="1703F02D" w14:textId="77777777" w:rsidR="005B5446" w:rsidRPr="00356F07" w:rsidRDefault="001463BF" w:rsidP="00356F07">
      <w:pPr>
        <w:pStyle w:val="Sinespaciado"/>
        <w:spacing w:line="276" w:lineRule="auto"/>
        <w:ind w:firstLine="390"/>
        <w:jc w:val="both"/>
        <w:rPr>
          <w:rFonts w:ascii="Arial" w:hAnsi="Arial" w:cs="Arial"/>
          <w:spacing w:val="6"/>
          <w:szCs w:val="24"/>
        </w:rPr>
      </w:pPr>
      <w:r w:rsidRPr="00356F07">
        <w:rPr>
          <w:rFonts w:ascii="Arial" w:hAnsi="Arial" w:cs="Arial"/>
          <w:spacing w:val="6"/>
          <w:szCs w:val="24"/>
        </w:rPr>
        <w:t xml:space="preserve">En ese orden, </w:t>
      </w:r>
      <w:r w:rsidR="005B5446" w:rsidRPr="00356F07">
        <w:rPr>
          <w:rFonts w:ascii="Arial" w:hAnsi="Arial" w:cs="Arial"/>
          <w:spacing w:val="6"/>
          <w:szCs w:val="24"/>
        </w:rPr>
        <w:t xml:space="preserve">en tratándose de la fecha de ingreso, podrá establecerse como hito inicial el último día del mes del año informado, mientras que como extremo final, deberá tenerse el primer día del mes, bajo el entendido de que por lo menos un día de ese año lo laboró. Así lo ha reiterado el órgano de cierre laboral en pacífica línea jurisprudencial, entre otras, en sentencia del </w:t>
      </w:r>
      <w:r w:rsidR="005B5446" w:rsidRPr="00356F07">
        <w:rPr>
          <w:rFonts w:ascii="Arial" w:hAnsi="Arial" w:cs="Arial"/>
          <w:spacing w:val="6"/>
          <w:szCs w:val="24"/>
          <w:lang w:val="es-CO"/>
        </w:rPr>
        <w:t>6 de marzo de 2012 Rad. 42167, en la que refirió:</w:t>
      </w:r>
    </w:p>
    <w:p w14:paraId="0D21AA38" w14:textId="77777777" w:rsidR="001463BF" w:rsidRPr="00356F07" w:rsidRDefault="001463BF" w:rsidP="00356F07">
      <w:pPr>
        <w:pStyle w:val="Sinespaciado"/>
        <w:spacing w:line="276" w:lineRule="auto"/>
        <w:ind w:left="390"/>
        <w:rPr>
          <w:rFonts w:ascii="Arial" w:hAnsi="Arial" w:cs="Arial"/>
          <w:i/>
          <w:iCs/>
          <w:spacing w:val="6"/>
          <w:szCs w:val="24"/>
        </w:rPr>
      </w:pPr>
    </w:p>
    <w:p w14:paraId="5F8BDED7" w14:textId="77777777" w:rsidR="005B5446" w:rsidRPr="00356F07" w:rsidRDefault="005B5446" w:rsidP="00356F07">
      <w:pPr>
        <w:pStyle w:val="Sinespaciado"/>
        <w:ind w:left="426" w:right="420"/>
        <w:jc w:val="both"/>
        <w:rPr>
          <w:rFonts w:ascii="Arial" w:hAnsi="Arial" w:cs="Arial"/>
          <w:i/>
          <w:iCs/>
          <w:spacing w:val="6"/>
          <w:sz w:val="22"/>
          <w:szCs w:val="24"/>
        </w:rPr>
      </w:pPr>
      <w:r w:rsidRPr="00356F07">
        <w:rPr>
          <w:rFonts w:ascii="Arial" w:hAnsi="Arial" w:cs="Arial"/>
          <w:i/>
          <w:iCs/>
          <w:spacing w:val="6"/>
          <w:sz w:val="22"/>
          <w:szCs w:val="24"/>
        </w:rPr>
        <w:t xml:space="preserve">“(…)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w:t>
      </w:r>
      <w:r w:rsidRPr="00356F07">
        <w:rPr>
          <w:rFonts w:ascii="Arial" w:hAnsi="Arial" w:cs="Arial"/>
          <w:i/>
          <w:iCs/>
          <w:spacing w:val="6"/>
          <w:sz w:val="22"/>
          <w:szCs w:val="24"/>
        </w:rPr>
        <w:lastRenderedPageBreak/>
        <w:t>seguridad de acuerdo con los medios probatorios allegados sobre la prestación del servicio en un periodo de tiempo que a pesar de no concordar exactamente con la realidad da certeza de que en ese lapso ella se dio, habrá de tomarse como referente para el cálculo de los der</w:t>
      </w:r>
      <w:r w:rsidR="00802D93" w:rsidRPr="00356F07">
        <w:rPr>
          <w:rFonts w:ascii="Arial" w:hAnsi="Arial" w:cs="Arial"/>
          <w:i/>
          <w:iCs/>
          <w:spacing w:val="6"/>
          <w:sz w:val="22"/>
          <w:szCs w:val="24"/>
        </w:rPr>
        <w:t>echos laborales del trabajador.</w:t>
      </w:r>
    </w:p>
    <w:p w14:paraId="13F0B64D" w14:textId="77777777" w:rsidR="000A3B0D" w:rsidRPr="00356F07" w:rsidRDefault="000A3B0D" w:rsidP="00356F07">
      <w:pPr>
        <w:pStyle w:val="Sinespaciado"/>
        <w:ind w:left="426" w:right="420"/>
        <w:jc w:val="both"/>
        <w:rPr>
          <w:rFonts w:ascii="Arial" w:hAnsi="Arial" w:cs="Arial"/>
          <w:i/>
          <w:iCs/>
          <w:spacing w:val="6"/>
          <w:sz w:val="22"/>
          <w:szCs w:val="24"/>
        </w:rPr>
      </w:pPr>
    </w:p>
    <w:p w14:paraId="148E536F" w14:textId="77777777" w:rsidR="000A3B0D" w:rsidRPr="00356F07" w:rsidRDefault="000A3B0D" w:rsidP="00356F07">
      <w:pPr>
        <w:pStyle w:val="Textoindependiente21"/>
        <w:spacing w:line="240" w:lineRule="auto"/>
        <w:ind w:left="426" w:right="420"/>
        <w:rPr>
          <w:rFonts w:cs="Arial"/>
          <w:b w:val="0"/>
          <w:i/>
          <w:iCs/>
          <w:spacing w:val="6"/>
          <w:sz w:val="22"/>
          <w:szCs w:val="24"/>
        </w:rPr>
      </w:pPr>
      <w:r w:rsidRPr="00356F07">
        <w:rPr>
          <w:rFonts w:cs="Arial"/>
          <w:b w:val="0"/>
          <w:i/>
          <w:iCs/>
          <w:spacing w:val="6"/>
          <w:sz w:val="22"/>
          <w:szCs w:val="24"/>
        </w:rPr>
        <w:t xml:space="preserve">En sentencia de 27 de enero de 1954, precisó el Tribunal Supremo: </w:t>
      </w:r>
    </w:p>
    <w:p w14:paraId="33238A4A" w14:textId="77777777" w:rsidR="000A3B0D" w:rsidRPr="00356F07" w:rsidRDefault="000A3B0D" w:rsidP="00356F07">
      <w:pPr>
        <w:pStyle w:val="Sinespaciado"/>
        <w:ind w:left="426" w:right="420"/>
        <w:rPr>
          <w:rFonts w:ascii="Arial" w:hAnsi="Arial" w:cs="Arial"/>
          <w:i/>
          <w:iCs/>
          <w:spacing w:val="6"/>
          <w:sz w:val="22"/>
          <w:szCs w:val="24"/>
        </w:rPr>
      </w:pPr>
    </w:p>
    <w:p w14:paraId="757CFEDD" w14:textId="77777777" w:rsidR="000A3B0D" w:rsidRPr="00356F07" w:rsidRDefault="000A3B0D" w:rsidP="00356F07">
      <w:pPr>
        <w:pStyle w:val="Textoindependiente21"/>
        <w:spacing w:line="240" w:lineRule="auto"/>
        <w:ind w:left="709" w:right="703"/>
        <w:rPr>
          <w:rFonts w:cs="Arial"/>
          <w:b w:val="0"/>
          <w:i/>
          <w:iCs/>
          <w:spacing w:val="6"/>
          <w:sz w:val="22"/>
          <w:szCs w:val="24"/>
          <w:lang w:val="es-CO"/>
        </w:rPr>
      </w:pPr>
      <w:r w:rsidRPr="00356F07">
        <w:rPr>
          <w:rFonts w:cs="Arial"/>
          <w:b w:val="0"/>
          <w:i/>
          <w:iCs/>
          <w:spacing w:val="6"/>
          <w:sz w:val="22"/>
          <w:szCs w:val="24"/>
        </w:rPr>
        <w:t xml:space="preserve">&lt;Si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14:paraId="59FE382D" w14:textId="77777777" w:rsidR="00643604" w:rsidRPr="00356F07" w:rsidRDefault="00643604" w:rsidP="00356F07">
      <w:pPr>
        <w:pStyle w:val="Sinespaciado"/>
        <w:spacing w:line="276" w:lineRule="auto"/>
        <w:ind w:left="390"/>
        <w:jc w:val="both"/>
        <w:rPr>
          <w:rFonts w:ascii="Arial" w:hAnsi="Arial" w:cs="Arial"/>
          <w:spacing w:val="6"/>
          <w:szCs w:val="24"/>
          <w:lang w:val="es-CO"/>
        </w:rPr>
      </w:pPr>
    </w:p>
    <w:p w14:paraId="08BDFB5B" w14:textId="77777777" w:rsidR="009E3AC6" w:rsidRPr="00356F07" w:rsidRDefault="005B5446" w:rsidP="00356F07">
      <w:pPr>
        <w:spacing w:line="276" w:lineRule="auto"/>
        <w:ind w:firstLine="851"/>
        <w:jc w:val="both"/>
        <w:rPr>
          <w:rFonts w:ascii="Arial" w:hAnsi="Arial" w:cs="Arial"/>
          <w:b/>
          <w:bCs/>
          <w:spacing w:val="6"/>
          <w:szCs w:val="24"/>
        </w:rPr>
      </w:pPr>
      <w:r w:rsidRPr="00356F07">
        <w:rPr>
          <w:rFonts w:ascii="Arial" w:hAnsi="Arial" w:cs="Arial"/>
          <w:b/>
          <w:bCs/>
          <w:spacing w:val="6"/>
          <w:szCs w:val="24"/>
        </w:rPr>
        <w:t>5.6</w:t>
      </w:r>
      <w:r w:rsidR="00891CB6" w:rsidRPr="00356F07">
        <w:rPr>
          <w:rFonts w:ascii="Arial" w:hAnsi="Arial" w:cs="Arial"/>
          <w:b/>
          <w:bCs/>
          <w:spacing w:val="6"/>
          <w:szCs w:val="24"/>
        </w:rPr>
        <w:t>. Caso concreto</w:t>
      </w:r>
    </w:p>
    <w:p w14:paraId="7B607FD6" w14:textId="77777777" w:rsidR="00971C66" w:rsidRPr="00356F07" w:rsidRDefault="00971C66" w:rsidP="00356F07">
      <w:pPr>
        <w:pStyle w:val="Sinespaciado"/>
        <w:spacing w:line="276" w:lineRule="auto"/>
        <w:rPr>
          <w:rFonts w:ascii="Arial" w:hAnsi="Arial" w:cs="Arial"/>
          <w:spacing w:val="6"/>
          <w:szCs w:val="24"/>
        </w:rPr>
      </w:pPr>
    </w:p>
    <w:p w14:paraId="40153445" w14:textId="77777777" w:rsidR="00FA5FB0" w:rsidRPr="00356F07" w:rsidRDefault="00971C66"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En el caso puntual, no se discute que el demandante prestó sus servicios personales a favor del Municipio de Pereira, pues así lo aceptó</w:t>
      </w:r>
      <w:r w:rsidR="000B506A" w:rsidRPr="00356F07">
        <w:rPr>
          <w:rFonts w:ascii="Arial" w:hAnsi="Arial" w:cs="Arial"/>
          <w:spacing w:val="6"/>
          <w:szCs w:val="24"/>
        </w:rPr>
        <w:t xml:space="preserve"> la entidad territorial al dar r</w:t>
      </w:r>
      <w:r w:rsidRPr="00356F07">
        <w:rPr>
          <w:rFonts w:ascii="Arial" w:hAnsi="Arial" w:cs="Arial"/>
          <w:spacing w:val="6"/>
          <w:szCs w:val="24"/>
        </w:rPr>
        <w:t xml:space="preserve">espuesta a </w:t>
      </w:r>
      <w:r w:rsidR="00FA5FB0" w:rsidRPr="00356F07">
        <w:rPr>
          <w:rFonts w:ascii="Arial" w:hAnsi="Arial" w:cs="Arial"/>
          <w:spacing w:val="6"/>
          <w:szCs w:val="24"/>
        </w:rPr>
        <w:t>hecho 1º de la demanda, y</w:t>
      </w:r>
      <w:r w:rsidR="000B506A" w:rsidRPr="00356F07">
        <w:rPr>
          <w:rFonts w:ascii="Arial" w:hAnsi="Arial" w:cs="Arial"/>
          <w:spacing w:val="6"/>
          <w:szCs w:val="24"/>
        </w:rPr>
        <w:t xml:space="preserve"> se colige además de la copia de los contratos </w:t>
      </w:r>
      <w:r w:rsidRPr="00356F07">
        <w:rPr>
          <w:rFonts w:ascii="Arial" w:hAnsi="Arial" w:cs="Arial"/>
          <w:spacing w:val="6"/>
          <w:szCs w:val="24"/>
        </w:rPr>
        <w:t>de prestación de servicios de apoyo a la gestión</w:t>
      </w:r>
      <w:r w:rsidR="000B506A" w:rsidRPr="00356F07">
        <w:rPr>
          <w:rFonts w:ascii="Arial" w:hAnsi="Arial" w:cs="Arial"/>
          <w:spacing w:val="6"/>
          <w:szCs w:val="24"/>
        </w:rPr>
        <w:t xml:space="preserve"> </w:t>
      </w:r>
      <w:r w:rsidR="002169CA" w:rsidRPr="00356F07">
        <w:rPr>
          <w:rFonts w:ascii="Arial" w:hAnsi="Arial" w:cs="Arial"/>
          <w:spacing w:val="6"/>
          <w:szCs w:val="24"/>
        </w:rPr>
        <w:t xml:space="preserve">Nos. 1020 y 4824 de 2015, </w:t>
      </w:r>
      <w:r w:rsidR="000B506A" w:rsidRPr="00356F07">
        <w:rPr>
          <w:rFonts w:ascii="Arial" w:hAnsi="Arial" w:cs="Arial"/>
          <w:spacing w:val="6"/>
          <w:szCs w:val="24"/>
        </w:rPr>
        <w:t xml:space="preserve">suscritos entre el Municipio de Pereira  y el señor James Aguirre Ruíz, </w:t>
      </w:r>
      <w:r w:rsidR="00FA5FB0" w:rsidRPr="00356F07">
        <w:rPr>
          <w:rFonts w:ascii="Arial" w:hAnsi="Arial" w:cs="Arial"/>
          <w:spacing w:val="6"/>
          <w:szCs w:val="24"/>
        </w:rPr>
        <w:t>fechados e</w:t>
      </w:r>
      <w:r w:rsidR="002169CA" w:rsidRPr="00356F07">
        <w:rPr>
          <w:rFonts w:ascii="Arial" w:hAnsi="Arial" w:cs="Arial"/>
          <w:spacing w:val="6"/>
          <w:szCs w:val="24"/>
        </w:rPr>
        <w:t xml:space="preserve">l 11 de febrero y el 30 de octubre de 2015, en su orden, </w:t>
      </w:r>
      <w:r w:rsidR="000B506A" w:rsidRPr="00356F07">
        <w:rPr>
          <w:rFonts w:ascii="Arial" w:hAnsi="Arial" w:cs="Arial"/>
          <w:spacing w:val="6"/>
          <w:szCs w:val="24"/>
        </w:rPr>
        <w:t>mediante los cuales se contrató al demandante para desarrollar la labores de “</w:t>
      </w:r>
      <w:r w:rsidR="000B506A" w:rsidRPr="00356F07">
        <w:rPr>
          <w:rFonts w:ascii="Arial" w:hAnsi="Arial" w:cs="Arial"/>
          <w:i/>
          <w:iCs/>
          <w:spacing w:val="6"/>
          <w:szCs w:val="24"/>
        </w:rPr>
        <w:t>ayudante de construcción</w:t>
      </w:r>
      <w:r w:rsidR="000B506A" w:rsidRPr="00356F07">
        <w:rPr>
          <w:rFonts w:ascii="Arial" w:hAnsi="Arial" w:cs="Arial"/>
          <w:spacing w:val="6"/>
          <w:szCs w:val="24"/>
        </w:rPr>
        <w:t>”</w:t>
      </w:r>
      <w:r w:rsidR="00FA5FB0" w:rsidRPr="00356F07">
        <w:rPr>
          <w:rFonts w:ascii="Arial" w:hAnsi="Arial" w:cs="Arial"/>
          <w:spacing w:val="6"/>
          <w:szCs w:val="24"/>
        </w:rPr>
        <w:t xml:space="preserve"> (</w:t>
      </w:r>
      <w:proofErr w:type="spellStart"/>
      <w:r w:rsidR="00FA5FB0" w:rsidRPr="00356F07">
        <w:rPr>
          <w:rFonts w:ascii="Arial" w:hAnsi="Arial" w:cs="Arial"/>
          <w:spacing w:val="6"/>
          <w:szCs w:val="24"/>
        </w:rPr>
        <w:t>fls.24</w:t>
      </w:r>
      <w:proofErr w:type="spellEnd"/>
      <w:r w:rsidR="00FA5FB0" w:rsidRPr="00356F07">
        <w:rPr>
          <w:rFonts w:ascii="Arial" w:hAnsi="Arial" w:cs="Arial"/>
          <w:spacing w:val="6"/>
          <w:szCs w:val="24"/>
        </w:rPr>
        <w:t xml:space="preserve"> a 29).</w:t>
      </w:r>
    </w:p>
    <w:p w14:paraId="08831AE7" w14:textId="77777777" w:rsidR="00FA5FB0" w:rsidRPr="00356F07" w:rsidRDefault="00FA5FB0" w:rsidP="00356F07">
      <w:pPr>
        <w:pStyle w:val="Sinespaciado"/>
        <w:spacing w:line="276" w:lineRule="auto"/>
        <w:ind w:firstLine="708"/>
        <w:jc w:val="both"/>
        <w:rPr>
          <w:rFonts w:ascii="Arial" w:hAnsi="Arial" w:cs="Arial"/>
          <w:spacing w:val="6"/>
          <w:szCs w:val="24"/>
        </w:rPr>
      </w:pPr>
    </w:p>
    <w:p w14:paraId="28ABCF9C" w14:textId="77777777" w:rsidR="00971C66" w:rsidRPr="00356F07" w:rsidRDefault="000B506A"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 xml:space="preserve"> En dichos contratos se </w:t>
      </w:r>
      <w:r w:rsidR="00FA5FB0" w:rsidRPr="00356F07">
        <w:rPr>
          <w:rFonts w:ascii="Arial" w:hAnsi="Arial" w:cs="Arial"/>
          <w:spacing w:val="6"/>
          <w:szCs w:val="24"/>
        </w:rPr>
        <w:t xml:space="preserve">estableció </w:t>
      </w:r>
      <w:r w:rsidRPr="00356F07">
        <w:rPr>
          <w:rFonts w:ascii="Arial" w:hAnsi="Arial" w:cs="Arial"/>
          <w:spacing w:val="6"/>
          <w:szCs w:val="24"/>
        </w:rPr>
        <w:t xml:space="preserve">que el </w:t>
      </w:r>
      <w:r w:rsidR="00FA5FB0" w:rsidRPr="00356F07">
        <w:rPr>
          <w:rFonts w:ascii="Arial" w:hAnsi="Arial" w:cs="Arial"/>
          <w:spacing w:val="6"/>
          <w:szCs w:val="24"/>
        </w:rPr>
        <w:t>contratista deb</w:t>
      </w:r>
      <w:r w:rsidRPr="00356F07">
        <w:rPr>
          <w:rFonts w:ascii="Arial" w:hAnsi="Arial" w:cs="Arial"/>
          <w:spacing w:val="6"/>
          <w:szCs w:val="24"/>
        </w:rPr>
        <w:t xml:space="preserve">ía apoyar a la Secretaria de Infraestructura en las labores </w:t>
      </w:r>
      <w:r w:rsidR="00971C66" w:rsidRPr="00356F07">
        <w:rPr>
          <w:rFonts w:ascii="Arial" w:hAnsi="Arial" w:cs="Arial"/>
          <w:spacing w:val="6"/>
          <w:szCs w:val="24"/>
        </w:rPr>
        <w:t>de construcción y rehabilitación de pavimentos</w:t>
      </w:r>
      <w:r w:rsidRPr="00356F07">
        <w:rPr>
          <w:rFonts w:ascii="Arial" w:hAnsi="Arial" w:cs="Arial"/>
          <w:spacing w:val="6"/>
          <w:szCs w:val="24"/>
        </w:rPr>
        <w:t xml:space="preserve">, </w:t>
      </w:r>
      <w:r w:rsidR="00971C66" w:rsidRPr="00356F07">
        <w:rPr>
          <w:rFonts w:ascii="Arial" w:hAnsi="Arial" w:cs="Arial"/>
          <w:spacing w:val="6"/>
          <w:szCs w:val="24"/>
        </w:rPr>
        <w:t>an</w:t>
      </w:r>
      <w:r w:rsidR="00433C28" w:rsidRPr="00356F07">
        <w:rPr>
          <w:rFonts w:ascii="Arial" w:hAnsi="Arial" w:cs="Arial"/>
          <w:spacing w:val="6"/>
          <w:szCs w:val="24"/>
        </w:rPr>
        <w:t xml:space="preserve">denes, </w:t>
      </w:r>
      <w:r w:rsidRPr="00356F07">
        <w:rPr>
          <w:rFonts w:ascii="Arial" w:hAnsi="Arial" w:cs="Arial"/>
          <w:spacing w:val="6"/>
          <w:szCs w:val="24"/>
        </w:rPr>
        <w:t xml:space="preserve">escenarios deportivos, cunetas, huellas, transversales, placa huella, actividades de estabilización de vías, edificaciones públicas y obras inscritas </w:t>
      </w:r>
      <w:r w:rsidR="00971C66" w:rsidRPr="00356F07">
        <w:rPr>
          <w:rFonts w:ascii="Arial" w:hAnsi="Arial" w:cs="Arial"/>
          <w:spacing w:val="6"/>
          <w:szCs w:val="24"/>
        </w:rPr>
        <w:t>dentro de</w:t>
      </w:r>
      <w:r w:rsidRPr="00356F07">
        <w:rPr>
          <w:rFonts w:ascii="Arial" w:hAnsi="Arial" w:cs="Arial"/>
          <w:spacing w:val="6"/>
          <w:szCs w:val="24"/>
        </w:rPr>
        <w:t xml:space="preserve">l Plan Generación de Empleo 2015, cumpliendo con las especificaciones técnicas recomendadas </w:t>
      </w:r>
      <w:r w:rsidR="002169CA" w:rsidRPr="00356F07">
        <w:rPr>
          <w:rFonts w:ascii="Arial" w:hAnsi="Arial" w:cs="Arial"/>
          <w:spacing w:val="6"/>
          <w:szCs w:val="24"/>
        </w:rPr>
        <w:t>(</w:t>
      </w:r>
      <w:proofErr w:type="spellStart"/>
      <w:r w:rsidR="002169CA" w:rsidRPr="00356F07">
        <w:rPr>
          <w:rFonts w:ascii="Arial" w:hAnsi="Arial" w:cs="Arial"/>
          <w:spacing w:val="6"/>
          <w:szCs w:val="24"/>
        </w:rPr>
        <w:t>fls.24</w:t>
      </w:r>
      <w:proofErr w:type="spellEnd"/>
      <w:r w:rsidR="002169CA" w:rsidRPr="00356F07">
        <w:rPr>
          <w:rFonts w:ascii="Arial" w:hAnsi="Arial" w:cs="Arial"/>
          <w:spacing w:val="6"/>
          <w:szCs w:val="24"/>
        </w:rPr>
        <w:t xml:space="preserve"> a 29)</w:t>
      </w:r>
      <w:r w:rsidR="00971C66" w:rsidRPr="00356F07">
        <w:rPr>
          <w:rFonts w:ascii="Arial" w:hAnsi="Arial" w:cs="Arial"/>
          <w:spacing w:val="6"/>
          <w:szCs w:val="24"/>
        </w:rPr>
        <w:t xml:space="preserve">. </w:t>
      </w:r>
    </w:p>
    <w:p w14:paraId="62485648" w14:textId="77777777" w:rsidR="00172550" w:rsidRPr="00356F07" w:rsidRDefault="00172550" w:rsidP="00356F07">
      <w:pPr>
        <w:pStyle w:val="Sinespaciado"/>
        <w:spacing w:line="276" w:lineRule="auto"/>
        <w:ind w:firstLine="708"/>
        <w:jc w:val="both"/>
        <w:rPr>
          <w:rFonts w:ascii="Arial" w:hAnsi="Arial" w:cs="Arial"/>
          <w:spacing w:val="6"/>
          <w:szCs w:val="24"/>
        </w:rPr>
      </w:pPr>
    </w:p>
    <w:p w14:paraId="0C22F45B" w14:textId="6FAEDA90" w:rsidR="00951116" w:rsidRPr="00356F07" w:rsidRDefault="00172550"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 xml:space="preserve">Tales labores fueron cumplidas a cabalidad de manera personal por el demandante, </w:t>
      </w:r>
      <w:r w:rsidR="00CF7248" w:rsidRPr="00356F07">
        <w:rPr>
          <w:rFonts w:ascii="Arial" w:hAnsi="Arial" w:cs="Arial"/>
          <w:spacing w:val="6"/>
          <w:szCs w:val="24"/>
        </w:rPr>
        <w:t xml:space="preserve">tal como se colige de </w:t>
      </w:r>
      <w:r w:rsidR="00EB3A8B" w:rsidRPr="00356F07">
        <w:rPr>
          <w:rFonts w:ascii="Arial" w:hAnsi="Arial" w:cs="Arial"/>
          <w:spacing w:val="6"/>
          <w:szCs w:val="24"/>
        </w:rPr>
        <w:t xml:space="preserve">las </w:t>
      </w:r>
      <w:r w:rsidR="00951116" w:rsidRPr="00356F07">
        <w:rPr>
          <w:rFonts w:ascii="Arial" w:hAnsi="Arial" w:cs="Arial"/>
          <w:spacing w:val="6"/>
          <w:szCs w:val="24"/>
        </w:rPr>
        <w:t xml:space="preserve">actas </w:t>
      </w:r>
      <w:r w:rsidR="00571DB3" w:rsidRPr="00356F07">
        <w:rPr>
          <w:rFonts w:ascii="Arial" w:hAnsi="Arial" w:cs="Arial"/>
          <w:spacing w:val="6"/>
          <w:szCs w:val="24"/>
        </w:rPr>
        <w:t xml:space="preserve">de terminación y </w:t>
      </w:r>
      <w:r w:rsidR="00CF7248" w:rsidRPr="00356F07">
        <w:rPr>
          <w:rFonts w:ascii="Arial" w:hAnsi="Arial" w:cs="Arial"/>
          <w:spacing w:val="6"/>
          <w:szCs w:val="24"/>
        </w:rPr>
        <w:t xml:space="preserve">los </w:t>
      </w:r>
      <w:r w:rsidR="00951116" w:rsidRPr="00356F07">
        <w:rPr>
          <w:rFonts w:ascii="Arial" w:hAnsi="Arial" w:cs="Arial"/>
          <w:spacing w:val="6"/>
          <w:szCs w:val="24"/>
        </w:rPr>
        <w:t xml:space="preserve">informes de supervisión de dichos contratos, allegados </w:t>
      </w:r>
      <w:r w:rsidR="00571DB3" w:rsidRPr="00356F07">
        <w:rPr>
          <w:rFonts w:ascii="Arial" w:hAnsi="Arial" w:cs="Arial"/>
          <w:spacing w:val="6"/>
          <w:szCs w:val="24"/>
        </w:rPr>
        <w:t>a esta segunda instancia</w:t>
      </w:r>
      <w:r w:rsidR="00951116" w:rsidRPr="00356F07">
        <w:rPr>
          <w:rFonts w:ascii="Arial" w:hAnsi="Arial" w:cs="Arial"/>
          <w:spacing w:val="6"/>
          <w:szCs w:val="24"/>
        </w:rPr>
        <w:t xml:space="preserve"> </w:t>
      </w:r>
      <w:r w:rsidR="00433C28" w:rsidRPr="00356F07">
        <w:rPr>
          <w:rFonts w:ascii="Arial" w:hAnsi="Arial" w:cs="Arial"/>
          <w:spacing w:val="6"/>
          <w:szCs w:val="24"/>
        </w:rPr>
        <w:t xml:space="preserve">en cumplimiento a la solicitud </w:t>
      </w:r>
      <w:r w:rsidR="00CF7248" w:rsidRPr="00356F07">
        <w:rPr>
          <w:rFonts w:ascii="Arial" w:hAnsi="Arial" w:cs="Arial"/>
          <w:spacing w:val="6"/>
          <w:szCs w:val="24"/>
        </w:rPr>
        <w:t>efectuada po</w:t>
      </w:r>
      <w:r w:rsidR="00433C28" w:rsidRPr="00356F07">
        <w:rPr>
          <w:rFonts w:ascii="Arial" w:hAnsi="Arial" w:cs="Arial"/>
          <w:spacing w:val="6"/>
          <w:szCs w:val="24"/>
        </w:rPr>
        <w:t xml:space="preserve">r la </w:t>
      </w:r>
      <w:r w:rsidR="00571DB3" w:rsidRPr="00356F07">
        <w:rPr>
          <w:rFonts w:ascii="Arial" w:hAnsi="Arial" w:cs="Arial"/>
          <w:spacing w:val="6"/>
          <w:szCs w:val="24"/>
        </w:rPr>
        <w:t xml:space="preserve">primera instancia, en los cuales se dejó consignado que el actor cumplió correctamente con todas las obligaciones establecidas en el contrato </w:t>
      </w:r>
      <w:r w:rsidR="00A7583A" w:rsidRPr="00356F07">
        <w:rPr>
          <w:rFonts w:ascii="Arial" w:hAnsi="Arial" w:cs="Arial"/>
          <w:spacing w:val="6"/>
          <w:szCs w:val="24"/>
        </w:rPr>
        <w:t>(</w:t>
      </w:r>
      <w:proofErr w:type="spellStart"/>
      <w:r w:rsidR="00A7583A" w:rsidRPr="00356F07">
        <w:rPr>
          <w:rFonts w:ascii="Arial" w:hAnsi="Arial" w:cs="Arial"/>
          <w:spacing w:val="6"/>
          <w:szCs w:val="24"/>
        </w:rPr>
        <w:t>fls</w:t>
      </w:r>
      <w:proofErr w:type="spellEnd"/>
      <w:r w:rsidR="00A7583A" w:rsidRPr="00356F07">
        <w:rPr>
          <w:rFonts w:ascii="Arial" w:hAnsi="Arial" w:cs="Arial"/>
          <w:spacing w:val="6"/>
          <w:szCs w:val="24"/>
        </w:rPr>
        <w:t>.</w:t>
      </w:r>
      <w:r w:rsidR="00356F07">
        <w:rPr>
          <w:rFonts w:ascii="Arial" w:hAnsi="Arial" w:cs="Arial"/>
          <w:spacing w:val="6"/>
          <w:szCs w:val="24"/>
        </w:rPr>
        <w:t xml:space="preserve"> </w:t>
      </w:r>
      <w:r w:rsidR="00A7583A" w:rsidRPr="00356F07">
        <w:rPr>
          <w:rFonts w:ascii="Arial" w:hAnsi="Arial" w:cs="Arial"/>
          <w:spacing w:val="6"/>
          <w:szCs w:val="24"/>
        </w:rPr>
        <w:t xml:space="preserve">5 a 10 </w:t>
      </w:r>
      <w:proofErr w:type="spellStart"/>
      <w:r w:rsidR="00A7583A" w:rsidRPr="00356F07">
        <w:rPr>
          <w:rFonts w:ascii="Arial" w:hAnsi="Arial" w:cs="Arial"/>
          <w:spacing w:val="6"/>
          <w:szCs w:val="24"/>
        </w:rPr>
        <w:t>Cdno</w:t>
      </w:r>
      <w:proofErr w:type="spellEnd"/>
      <w:r w:rsidR="00A7583A" w:rsidRPr="00356F07">
        <w:rPr>
          <w:rFonts w:ascii="Arial" w:hAnsi="Arial" w:cs="Arial"/>
          <w:spacing w:val="6"/>
          <w:szCs w:val="24"/>
        </w:rPr>
        <w:t>. 2).</w:t>
      </w:r>
      <w:r w:rsidR="00EB3A8B" w:rsidRPr="00356F07">
        <w:rPr>
          <w:rFonts w:ascii="Arial" w:hAnsi="Arial" w:cs="Arial"/>
          <w:spacing w:val="6"/>
          <w:szCs w:val="24"/>
        </w:rPr>
        <w:t xml:space="preserve"> </w:t>
      </w:r>
    </w:p>
    <w:p w14:paraId="340505A0" w14:textId="77777777" w:rsidR="00951116" w:rsidRPr="00356F07" w:rsidRDefault="00951116" w:rsidP="00356F07">
      <w:pPr>
        <w:pStyle w:val="Sinespaciado"/>
        <w:spacing w:line="276" w:lineRule="auto"/>
        <w:ind w:firstLine="708"/>
        <w:jc w:val="both"/>
        <w:rPr>
          <w:rFonts w:ascii="Arial" w:hAnsi="Arial" w:cs="Arial"/>
          <w:spacing w:val="6"/>
          <w:szCs w:val="24"/>
        </w:rPr>
      </w:pPr>
    </w:p>
    <w:p w14:paraId="3FB5984D" w14:textId="77777777" w:rsidR="00172550" w:rsidRPr="00356F07" w:rsidRDefault="00DB63E0"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 xml:space="preserve">Aunado a ello, </w:t>
      </w:r>
      <w:r w:rsidR="00172550" w:rsidRPr="00356F07">
        <w:rPr>
          <w:rFonts w:ascii="Arial" w:hAnsi="Arial" w:cs="Arial"/>
          <w:spacing w:val="6"/>
          <w:szCs w:val="24"/>
        </w:rPr>
        <w:t xml:space="preserve">los </w:t>
      </w:r>
      <w:r w:rsidRPr="00356F07">
        <w:rPr>
          <w:rFonts w:ascii="Arial" w:hAnsi="Arial" w:cs="Arial"/>
          <w:spacing w:val="6"/>
          <w:szCs w:val="24"/>
        </w:rPr>
        <w:t>testimonios de</w:t>
      </w:r>
      <w:r w:rsidR="009F0CA9" w:rsidRPr="00356F07">
        <w:rPr>
          <w:rFonts w:ascii="Arial" w:hAnsi="Arial" w:cs="Arial"/>
          <w:spacing w:val="6"/>
          <w:szCs w:val="24"/>
        </w:rPr>
        <w:t xml:space="preserve"> </w:t>
      </w:r>
      <w:r w:rsidR="00172550" w:rsidRPr="00356F07">
        <w:rPr>
          <w:rFonts w:ascii="Arial" w:hAnsi="Arial" w:cs="Arial"/>
          <w:spacing w:val="6"/>
          <w:szCs w:val="24"/>
        </w:rPr>
        <w:t>William Forero M</w:t>
      </w:r>
      <w:r w:rsidR="00065C94" w:rsidRPr="00356F07">
        <w:rPr>
          <w:rFonts w:ascii="Arial" w:hAnsi="Arial" w:cs="Arial"/>
          <w:spacing w:val="6"/>
          <w:szCs w:val="24"/>
        </w:rPr>
        <w:t>uñoz y</w:t>
      </w:r>
      <w:r w:rsidR="00172550" w:rsidRPr="00356F07">
        <w:rPr>
          <w:rFonts w:ascii="Arial" w:hAnsi="Arial" w:cs="Arial"/>
          <w:spacing w:val="6"/>
          <w:szCs w:val="24"/>
        </w:rPr>
        <w:t xml:space="preserve"> Guillermo Antonio Galeano O</w:t>
      </w:r>
      <w:r w:rsidR="009F0CA9" w:rsidRPr="00356F07">
        <w:rPr>
          <w:rFonts w:ascii="Arial" w:hAnsi="Arial" w:cs="Arial"/>
          <w:spacing w:val="6"/>
          <w:szCs w:val="24"/>
        </w:rPr>
        <w:t xml:space="preserve">sorio, </w:t>
      </w:r>
      <w:r w:rsidRPr="00356F07">
        <w:rPr>
          <w:rFonts w:ascii="Arial" w:hAnsi="Arial" w:cs="Arial"/>
          <w:spacing w:val="6"/>
          <w:szCs w:val="24"/>
        </w:rPr>
        <w:t>en calidad de compañeros de trabajo del demandante al servicio del ente accionado</w:t>
      </w:r>
      <w:r w:rsidR="00735F32" w:rsidRPr="00356F07">
        <w:rPr>
          <w:rFonts w:ascii="Arial" w:hAnsi="Arial" w:cs="Arial"/>
          <w:spacing w:val="6"/>
          <w:szCs w:val="24"/>
        </w:rPr>
        <w:t xml:space="preserve">, dieron cuenta al unísono, de que el </w:t>
      </w:r>
      <w:r w:rsidR="009159F3" w:rsidRPr="00356F07">
        <w:rPr>
          <w:rFonts w:ascii="Arial" w:hAnsi="Arial" w:cs="Arial"/>
          <w:spacing w:val="6"/>
          <w:szCs w:val="24"/>
        </w:rPr>
        <w:t xml:space="preserve">demandante </w:t>
      </w:r>
      <w:r w:rsidR="00735F32" w:rsidRPr="00356F07">
        <w:rPr>
          <w:rFonts w:ascii="Arial" w:hAnsi="Arial" w:cs="Arial"/>
          <w:spacing w:val="6"/>
          <w:szCs w:val="24"/>
        </w:rPr>
        <w:t>prestó sus servicios personales a</w:t>
      </w:r>
      <w:r w:rsidR="009F0CA9" w:rsidRPr="00356F07">
        <w:rPr>
          <w:rFonts w:ascii="Arial" w:hAnsi="Arial" w:cs="Arial"/>
          <w:spacing w:val="6"/>
          <w:szCs w:val="24"/>
        </w:rPr>
        <w:t xml:space="preserve">l servicio del </w:t>
      </w:r>
      <w:r w:rsidR="009159F3" w:rsidRPr="00356F07">
        <w:rPr>
          <w:rFonts w:ascii="Arial" w:hAnsi="Arial" w:cs="Arial"/>
          <w:spacing w:val="6"/>
          <w:szCs w:val="24"/>
        </w:rPr>
        <w:t xml:space="preserve">ente accionado, </w:t>
      </w:r>
      <w:r w:rsidR="003D76BE" w:rsidRPr="00356F07">
        <w:rPr>
          <w:rFonts w:ascii="Arial" w:hAnsi="Arial" w:cs="Arial"/>
          <w:spacing w:val="6"/>
          <w:szCs w:val="24"/>
        </w:rPr>
        <w:t>entre</w:t>
      </w:r>
      <w:r w:rsidRPr="00356F07">
        <w:rPr>
          <w:rFonts w:ascii="Arial" w:hAnsi="Arial" w:cs="Arial"/>
          <w:spacing w:val="6"/>
          <w:szCs w:val="24"/>
        </w:rPr>
        <w:t xml:space="preserve"> </w:t>
      </w:r>
      <w:r w:rsidR="003D76BE" w:rsidRPr="00356F07">
        <w:rPr>
          <w:rFonts w:ascii="Arial" w:hAnsi="Arial" w:cs="Arial"/>
          <w:spacing w:val="6"/>
          <w:szCs w:val="24"/>
        </w:rPr>
        <w:t>los años</w:t>
      </w:r>
      <w:r w:rsidR="009159F3" w:rsidRPr="00356F07">
        <w:rPr>
          <w:rFonts w:ascii="Arial" w:hAnsi="Arial" w:cs="Arial"/>
          <w:spacing w:val="6"/>
          <w:szCs w:val="24"/>
        </w:rPr>
        <w:t xml:space="preserve"> 2008</w:t>
      </w:r>
      <w:r w:rsidR="003D76BE" w:rsidRPr="00356F07">
        <w:rPr>
          <w:rFonts w:ascii="Arial" w:hAnsi="Arial" w:cs="Arial"/>
          <w:spacing w:val="6"/>
          <w:szCs w:val="24"/>
        </w:rPr>
        <w:t xml:space="preserve"> y 2015, </w:t>
      </w:r>
      <w:r w:rsidR="00735F32" w:rsidRPr="00356F07">
        <w:rPr>
          <w:rFonts w:ascii="Arial" w:hAnsi="Arial" w:cs="Arial"/>
          <w:spacing w:val="6"/>
          <w:szCs w:val="24"/>
        </w:rPr>
        <w:t xml:space="preserve">de manera interrumpida, </w:t>
      </w:r>
      <w:r w:rsidR="00430976" w:rsidRPr="00356F07">
        <w:rPr>
          <w:rFonts w:ascii="Arial" w:hAnsi="Arial" w:cs="Arial"/>
          <w:spacing w:val="6"/>
          <w:szCs w:val="24"/>
        </w:rPr>
        <w:t xml:space="preserve">pues los contratos </w:t>
      </w:r>
      <w:r w:rsidR="003D76BE" w:rsidRPr="00356F07">
        <w:rPr>
          <w:rFonts w:ascii="Arial" w:hAnsi="Arial" w:cs="Arial"/>
          <w:spacing w:val="6"/>
          <w:szCs w:val="24"/>
        </w:rPr>
        <w:t xml:space="preserve">no eran continuos ya que </w:t>
      </w:r>
      <w:r w:rsidR="00430976" w:rsidRPr="00356F07">
        <w:rPr>
          <w:rFonts w:ascii="Arial" w:hAnsi="Arial" w:cs="Arial"/>
          <w:spacing w:val="6"/>
          <w:szCs w:val="24"/>
        </w:rPr>
        <w:t>se hacían por distintos lapsos de tiempo,</w:t>
      </w:r>
      <w:r w:rsidR="003D76BE" w:rsidRPr="00356F07">
        <w:rPr>
          <w:rFonts w:ascii="Arial" w:hAnsi="Arial" w:cs="Arial"/>
          <w:spacing w:val="6"/>
          <w:szCs w:val="24"/>
        </w:rPr>
        <w:t xml:space="preserve"> y q</w:t>
      </w:r>
      <w:r w:rsidR="00430976" w:rsidRPr="00356F07">
        <w:rPr>
          <w:rFonts w:ascii="Arial" w:hAnsi="Arial" w:cs="Arial"/>
          <w:spacing w:val="6"/>
          <w:szCs w:val="24"/>
        </w:rPr>
        <w:t xml:space="preserve">ue desempeñó </w:t>
      </w:r>
      <w:r w:rsidR="009159F3" w:rsidRPr="00356F07">
        <w:rPr>
          <w:rFonts w:ascii="Arial" w:hAnsi="Arial" w:cs="Arial"/>
          <w:spacing w:val="6"/>
          <w:szCs w:val="24"/>
        </w:rPr>
        <w:t xml:space="preserve">labores de mantenimiento de vías, escuelas, casetas comunales, entre otros, debiendo cumplir un horario de trabajo de 7 am a 5 </w:t>
      </w:r>
      <w:r w:rsidR="009F0CA9" w:rsidRPr="00356F07">
        <w:rPr>
          <w:rFonts w:ascii="Arial" w:hAnsi="Arial" w:cs="Arial"/>
          <w:spacing w:val="6"/>
          <w:szCs w:val="24"/>
        </w:rPr>
        <w:t xml:space="preserve">pm. </w:t>
      </w:r>
    </w:p>
    <w:p w14:paraId="34A09F42" w14:textId="77777777" w:rsidR="00C23FD7" w:rsidRPr="00356F07" w:rsidRDefault="00C23FD7" w:rsidP="00356F07">
      <w:pPr>
        <w:pStyle w:val="Sinespaciado"/>
        <w:spacing w:line="276" w:lineRule="auto"/>
        <w:ind w:firstLine="708"/>
        <w:jc w:val="both"/>
        <w:rPr>
          <w:rFonts w:ascii="Arial" w:hAnsi="Arial" w:cs="Arial"/>
          <w:spacing w:val="6"/>
          <w:szCs w:val="24"/>
        </w:rPr>
      </w:pPr>
    </w:p>
    <w:p w14:paraId="110A864A" w14:textId="77777777" w:rsidR="0092300E" w:rsidRPr="00356F07" w:rsidRDefault="0092300E" w:rsidP="00356F07">
      <w:pPr>
        <w:suppressAutoHyphens/>
        <w:spacing w:line="276" w:lineRule="auto"/>
        <w:jc w:val="both"/>
        <w:rPr>
          <w:rStyle w:val="SinespaciadoCar"/>
          <w:rFonts w:ascii="Arial" w:eastAsia="MS Gothic" w:hAnsi="Arial" w:cs="Arial"/>
          <w:spacing w:val="6"/>
          <w:szCs w:val="24"/>
        </w:rPr>
      </w:pPr>
      <w:r w:rsidRPr="00356F07">
        <w:rPr>
          <w:rFonts w:ascii="Arial" w:hAnsi="Arial" w:cs="Arial"/>
          <w:spacing w:val="6"/>
          <w:szCs w:val="24"/>
        </w:rPr>
        <w:tab/>
        <w:t>De aquí que, estando probada la prestación pe</w:t>
      </w:r>
      <w:r w:rsidR="00F152D7" w:rsidRPr="00356F07">
        <w:rPr>
          <w:rFonts w:ascii="Arial" w:hAnsi="Arial" w:cs="Arial"/>
          <w:spacing w:val="6"/>
          <w:szCs w:val="24"/>
        </w:rPr>
        <w:t xml:space="preserve">rsonal del demandante, en su condición de trabajador oficial, pues no cabe duda que desarrollo labores de mantenimiento, conservación y construcción de obras públicas, </w:t>
      </w:r>
      <w:r w:rsidRPr="00356F07">
        <w:rPr>
          <w:rFonts w:ascii="Arial" w:hAnsi="Arial" w:cs="Arial"/>
          <w:spacing w:val="6"/>
          <w:szCs w:val="24"/>
        </w:rPr>
        <w:t xml:space="preserve">se activa en favor </w:t>
      </w:r>
      <w:r w:rsidR="00F152D7" w:rsidRPr="00356F07">
        <w:rPr>
          <w:rFonts w:ascii="Arial" w:hAnsi="Arial" w:cs="Arial"/>
          <w:spacing w:val="6"/>
          <w:szCs w:val="24"/>
        </w:rPr>
        <w:t>de aquel</w:t>
      </w:r>
      <w:r w:rsidRPr="00356F07">
        <w:rPr>
          <w:rFonts w:ascii="Arial" w:hAnsi="Arial" w:cs="Arial"/>
          <w:spacing w:val="6"/>
          <w:szCs w:val="24"/>
        </w:rPr>
        <w:t xml:space="preserve"> la presunción legal según la cual dicha labor se desarrolló en el marco de un contrato de trabajo; por lo que le correspondía al extremo pasivo, desvirtuar dicha presunción,  </w:t>
      </w:r>
      <w:r w:rsidRPr="00356F07">
        <w:rPr>
          <w:rStyle w:val="SinespaciadoCar"/>
          <w:rFonts w:ascii="Arial" w:hAnsi="Arial" w:cs="Arial"/>
          <w:spacing w:val="6"/>
          <w:szCs w:val="24"/>
        </w:rPr>
        <w:t xml:space="preserve">demostrando que la relación contractual </w:t>
      </w:r>
      <w:r w:rsidRPr="00356F07">
        <w:rPr>
          <w:rStyle w:val="SinespaciadoCar"/>
          <w:rFonts w:ascii="Arial" w:eastAsia="MS Gothic" w:hAnsi="Arial" w:cs="Arial"/>
          <w:spacing w:val="6"/>
          <w:szCs w:val="24"/>
        </w:rPr>
        <w:t xml:space="preserve">estuvo regida por otro tipo de contrato de naturaleza distinta a la laboral, ausente del elemento esencial de la subordinación. </w:t>
      </w:r>
    </w:p>
    <w:p w14:paraId="5BCE7A28" w14:textId="77777777" w:rsidR="002A01B8" w:rsidRPr="00356F07" w:rsidRDefault="002A01B8" w:rsidP="00356F07">
      <w:pPr>
        <w:suppressAutoHyphens/>
        <w:spacing w:line="276" w:lineRule="auto"/>
        <w:jc w:val="both"/>
        <w:rPr>
          <w:rFonts w:ascii="Arial" w:eastAsia="MS Gothic" w:hAnsi="Arial" w:cs="Arial"/>
          <w:spacing w:val="6"/>
          <w:szCs w:val="24"/>
        </w:rPr>
      </w:pPr>
    </w:p>
    <w:p w14:paraId="1B312FFE" w14:textId="60301C99" w:rsidR="005309FF" w:rsidRPr="00356F07" w:rsidRDefault="00D71AB8" w:rsidP="00356F07">
      <w:pPr>
        <w:spacing w:line="276" w:lineRule="auto"/>
        <w:ind w:firstLine="851"/>
        <w:jc w:val="both"/>
        <w:rPr>
          <w:rFonts w:ascii="Arial" w:eastAsiaTheme="minorEastAsia" w:hAnsi="Arial" w:cs="Arial"/>
          <w:spacing w:val="6"/>
          <w:szCs w:val="24"/>
        </w:rPr>
      </w:pPr>
      <w:r w:rsidRPr="00356F07">
        <w:rPr>
          <w:rFonts w:ascii="Arial" w:eastAsiaTheme="minorEastAsia" w:hAnsi="Arial" w:cs="Arial"/>
          <w:spacing w:val="6"/>
          <w:szCs w:val="24"/>
          <w:lang w:eastAsia="en-US"/>
        </w:rPr>
        <w:t>Sin embargo, ninguna prueba allegó con ese propósito, como quiera que se limitó a indicar que se t</w:t>
      </w:r>
      <w:r w:rsidR="00E01358" w:rsidRPr="00356F07">
        <w:rPr>
          <w:rFonts w:ascii="Arial" w:eastAsiaTheme="minorEastAsia" w:hAnsi="Arial" w:cs="Arial"/>
          <w:spacing w:val="6"/>
          <w:szCs w:val="24"/>
          <w:lang w:eastAsia="en-US"/>
        </w:rPr>
        <w:t xml:space="preserve">uvieran como medios de prueba </w:t>
      </w:r>
      <w:r w:rsidR="00951116" w:rsidRPr="00356F07">
        <w:rPr>
          <w:rFonts w:ascii="Arial" w:eastAsiaTheme="minorEastAsia" w:hAnsi="Arial" w:cs="Arial"/>
          <w:spacing w:val="6"/>
          <w:szCs w:val="24"/>
          <w:lang w:eastAsia="en-US"/>
        </w:rPr>
        <w:t xml:space="preserve">las allegadas con la demanda, </w:t>
      </w:r>
      <w:r w:rsidR="002A01B8" w:rsidRPr="00356F07">
        <w:rPr>
          <w:rFonts w:ascii="Arial" w:eastAsiaTheme="minorEastAsia" w:hAnsi="Arial" w:cs="Arial"/>
          <w:spacing w:val="6"/>
          <w:szCs w:val="24"/>
        </w:rPr>
        <w:t>que corresponden a</w:t>
      </w:r>
      <w:r w:rsidR="00E01358" w:rsidRPr="00356F07">
        <w:rPr>
          <w:rFonts w:ascii="Arial" w:eastAsiaTheme="minorEastAsia" w:hAnsi="Arial" w:cs="Arial"/>
          <w:spacing w:val="6"/>
          <w:szCs w:val="24"/>
        </w:rPr>
        <w:t xml:space="preserve"> los</w:t>
      </w:r>
      <w:r w:rsidR="002A01B8" w:rsidRPr="00356F07">
        <w:rPr>
          <w:rFonts w:ascii="Arial" w:eastAsiaTheme="minorEastAsia" w:hAnsi="Arial" w:cs="Arial"/>
          <w:spacing w:val="6"/>
          <w:szCs w:val="24"/>
        </w:rPr>
        <w:t xml:space="preserve"> contrato</w:t>
      </w:r>
      <w:r w:rsidR="00FB0ED4" w:rsidRPr="00356F07">
        <w:rPr>
          <w:rFonts w:ascii="Arial" w:eastAsiaTheme="minorEastAsia" w:hAnsi="Arial" w:cs="Arial"/>
          <w:spacing w:val="6"/>
          <w:szCs w:val="24"/>
        </w:rPr>
        <w:t>s</w:t>
      </w:r>
      <w:r w:rsidR="002A01B8" w:rsidRPr="00356F07">
        <w:rPr>
          <w:rFonts w:ascii="Arial" w:eastAsiaTheme="minorEastAsia" w:hAnsi="Arial" w:cs="Arial"/>
          <w:spacing w:val="6"/>
          <w:szCs w:val="24"/>
        </w:rPr>
        <w:t xml:space="preserve"> de prestación de servicios atrás referido</w:t>
      </w:r>
      <w:r w:rsidR="00FB0ED4" w:rsidRPr="00356F07">
        <w:rPr>
          <w:rFonts w:ascii="Arial" w:eastAsiaTheme="minorEastAsia" w:hAnsi="Arial" w:cs="Arial"/>
          <w:spacing w:val="6"/>
          <w:szCs w:val="24"/>
        </w:rPr>
        <w:t>s</w:t>
      </w:r>
      <w:r w:rsidR="002A01B8" w:rsidRPr="00356F07">
        <w:rPr>
          <w:rFonts w:ascii="Arial" w:eastAsiaTheme="minorEastAsia" w:hAnsi="Arial" w:cs="Arial"/>
          <w:spacing w:val="6"/>
          <w:szCs w:val="24"/>
        </w:rPr>
        <w:t xml:space="preserve">, </w:t>
      </w:r>
      <w:r w:rsidR="00E01358" w:rsidRPr="00356F07">
        <w:rPr>
          <w:rFonts w:ascii="Arial" w:eastAsiaTheme="minorEastAsia" w:hAnsi="Arial" w:cs="Arial"/>
          <w:spacing w:val="6"/>
          <w:szCs w:val="24"/>
        </w:rPr>
        <w:t xml:space="preserve">dos certificaciones laborales con temporales, una certificación de la Dirección Administrativa de Talento Humano atinente al número de afiliados al sindicato de Trabajadores del Municipio de Pereira, la reclamación administrativa, una certificación </w:t>
      </w:r>
      <w:r w:rsidR="002A01B8" w:rsidRPr="00356F07">
        <w:rPr>
          <w:rFonts w:ascii="Arial" w:eastAsiaTheme="minorEastAsia" w:hAnsi="Arial" w:cs="Arial"/>
          <w:spacing w:val="6"/>
          <w:szCs w:val="24"/>
        </w:rPr>
        <w:t>de los emolumentos devengad</w:t>
      </w:r>
      <w:r w:rsidR="00E01358" w:rsidRPr="00356F07">
        <w:rPr>
          <w:rFonts w:ascii="Arial" w:eastAsiaTheme="minorEastAsia" w:hAnsi="Arial" w:cs="Arial"/>
          <w:spacing w:val="6"/>
          <w:szCs w:val="24"/>
        </w:rPr>
        <w:t xml:space="preserve">os por un trabajador oficial entre el 2011 y el 2014 y, una </w:t>
      </w:r>
      <w:r w:rsidR="00713815" w:rsidRPr="00356F07">
        <w:rPr>
          <w:rFonts w:ascii="Arial" w:eastAsiaTheme="minorEastAsia" w:hAnsi="Arial" w:cs="Arial"/>
          <w:spacing w:val="6"/>
          <w:szCs w:val="24"/>
        </w:rPr>
        <w:t>certificación</w:t>
      </w:r>
      <w:r w:rsidR="00E01358" w:rsidRPr="00356F07">
        <w:rPr>
          <w:rFonts w:ascii="Arial" w:eastAsiaTheme="minorEastAsia" w:hAnsi="Arial" w:cs="Arial"/>
          <w:spacing w:val="6"/>
          <w:szCs w:val="24"/>
        </w:rPr>
        <w:t xml:space="preserve"> de las prestaciones sociales a las que tiene derecho un trabajador oficial sindicalizado (</w:t>
      </w:r>
      <w:proofErr w:type="spellStart"/>
      <w:r w:rsidR="006B37B1" w:rsidRPr="00356F07">
        <w:rPr>
          <w:rFonts w:ascii="Arial" w:eastAsiaTheme="minorEastAsia" w:hAnsi="Arial" w:cs="Arial"/>
          <w:spacing w:val="6"/>
          <w:szCs w:val="24"/>
        </w:rPr>
        <w:t>fls.22</w:t>
      </w:r>
      <w:proofErr w:type="spellEnd"/>
      <w:r w:rsidR="006B37B1" w:rsidRPr="00356F07">
        <w:rPr>
          <w:rFonts w:ascii="Arial" w:eastAsiaTheme="minorEastAsia" w:hAnsi="Arial" w:cs="Arial"/>
          <w:spacing w:val="6"/>
          <w:szCs w:val="24"/>
        </w:rPr>
        <w:t xml:space="preserve"> a 36). </w:t>
      </w:r>
    </w:p>
    <w:p w14:paraId="490AE67C" w14:textId="77777777" w:rsidR="005309FF" w:rsidRPr="00356F07" w:rsidRDefault="005309FF" w:rsidP="00356F07">
      <w:pPr>
        <w:spacing w:line="276" w:lineRule="auto"/>
        <w:ind w:firstLine="851"/>
        <w:jc w:val="both"/>
        <w:rPr>
          <w:rFonts w:ascii="Arial" w:eastAsiaTheme="minorEastAsia" w:hAnsi="Arial" w:cs="Arial"/>
          <w:spacing w:val="6"/>
          <w:szCs w:val="24"/>
        </w:rPr>
      </w:pPr>
    </w:p>
    <w:p w14:paraId="4238FA43" w14:textId="77777777" w:rsidR="000B0638" w:rsidRPr="00356F07" w:rsidRDefault="00C62A4B" w:rsidP="00356F07">
      <w:pPr>
        <w:spacing w:line="276" w:lineRule="auto"/>
        <w:ind w:firstLine="851"/>
        <w:jc w:val="both"/>
        <w:rPr>
          <w:rFonts w:ascii="Arial" w:hAnsi="Arial" w:cs="Arial"/>
          <w:spacing w:val="6"/>
          <w:szCs w:val="24"/>
        </w:rPr>
      </w:pPr>
      <w:r w:rsidRPr="00356F07">
        <w:rPr>
          <w:rFonts w:ascii="Arial" w:eastAsiaTheme="minorEastAsia" w:hAnsi="Arial" w:cs="Arial"/>
          <w:spacing w:val="6"/>
          <w:szCs w:val="24"/>
        </w:rPr>
        <w:t xml:space="preserve">Tales medios de prueba, en modo alguno contribuyen a desvirtuar la presunción legal en favor del trabajador, pues no demuestran </w:t>
      </w:r>
      <w:r w:rsidRPr="00356F07">
        <w:rPr>
          <w:rFonts w:ascii="Arial" w:hAnsi="Arial" w:cs="Arial"/>
          <w:spacing w:val="6"/>
          <w:szCs w:val="24"/>
        </w:rPr>
        <w:t xml:space="preserve">la independencia y autonomía que el contratista debe exhibir en el marco de un contrato de </w:t>
      </w:r>
      <w:r w:rsidR="005309FF" w:rsidRPr="00356F07">
        <w:rPr>
          <w:rFonts w:ascii="Arial" w:hAnsi="Arial" w:cs="Arial"/>
          <w:spacing w:val="6"/>
          <w:szCs w:val="24"/>
        </w:rPr>
        <w:t xml:space="preserve">prestación de servicios profesionales, </w:t>
      </w:r>
      <w:r w:rsidR="000B0638" w:rsidRPr="00356F07">
        <w:rPr>
          <w:rFonts w:ascii="Arial" w:hAnsi="Arial" w:cs="Arial"/>
          <w:spacing w:val="6"/>
          <w:szCs w:val="24"/>
        </w:rPr>
        <w:t>máxime que para desarrollar el oficio o la tarea que le fue encomendada al actor, no se requiere acudir a personal con conocimientos especializados en determinada materia.</w:t>
      </w:r>
    </w:p>
    <w:p w14:paraId="1EE5C6AA" w14:textId="77777777" w:rsidR="006B37B1" w:rsidRPr="00356F07" w:rsidRDefault="006B37B1" w:rsidP="00356F07">
      <w:pPr>
        <w:pStyle w:val="Sinespaciado"/>
        <w:spacing w:line="276" w:lineRule="auto"/>
        <w:jc w:val="both"/>
        <w:rPr>
          <w:rFonts w:ascii="Arial" w:eastAsiaTheme="minorEastAsia" w:hAnsi="Arial" w:cs="Arial"/>
          <w:spacing w:val="6"/>
          <w:szCs w:val="24"/>
        </w:rPr>
      </w:pPr>
    </w:p>
    <w:p w14:paraId="700337EE" w14:textId="77777777" w:rsidR="00197AD1" w:rsidRPr="00356F07" w:rsidRDefault="00F810CE" w:rsidP="00356F07">
      <w:pPr>
        <w:pStyle w:val="Sinespaciado"/>
        <w:spacing w:line="276" w:lineRule="auto"/>
        <w:ind w:firstLine="708"/>
        <w:jc w:val="both"/>
        <w:rPr>
          <w:rFonts w:ascii="Arial" w:hAnsi="Arial" w:cs="Arial"/>
          <w:spacing w:val="6"/>
          <w:szCs w:val="24"/>
        </w:rPr>
      </w:pPr>
      <w:r w:rsidRPr="00356F07">
        <w:rPr>
          <w:rFonts w:ascii="Arial" w:eastAsiaTheme="minorEastAsia" w:hAnsi="Arial" w:cs="Arial"/>
          <w:spacing w:val="6"/>
          <w:szCs w:val="24"/>
        </w:rPr>
        <w:t xml:space="preserve">Por el contrario, si se reparan </w:t>
      </w:r>
      <w:r w:rsidR="006B37B1" w:rsidRPr="00356F07">
        <w:rPr>
          <w:rFonts w:ascii="Arial" w:eastAsiaTheme="minorEastAsia" w:hAnsi="Arial" w:cs="Arial"/>
          <w:spacing w:val="6"/>
          <w:szCs w:val="24"/>
        </w:rPr>
        <w:t xml:space="preserve">las declaraciones escuchadas en el curso del proceso, </w:t>
      </w:r>
      <w:r w:rsidR="006840A3" w:rsidRPr="00356F07">
        <w:rPr>
          <w:rFonts w:ascii="Arial" w:eastAsiaTheme="minorEastAsia" w:hAnsi="Arial" w:cs="Arial"/>
          <w:spacing w:val="6"/>
          <w:szCs w:val="24"/>
        </w:rPr>
        <w:t>de manera indefectible</w:t>
      </w:r>
      <w:r w:rsidR="0088145A" w:rsidRPr="00356F07">
        <w:rPr>
          <w:rFonts w:ascii="Arial" w:eastAsiaTheme="minorEastAsia" w:hAnsi="Arial" w:cs="Arial"/>
          <w:spacing w:val="6"/>
          <w:szCs w:val="24"/>
        </w:rPr>
        <w:t xml:space="preserve"> se infiere</w:t>
      </w:r>
      <w:r w:rsidR="006840A3" w:rsidRPr="00356F07">
        <w:rPr>
          <w:rFonts w:ascii="Arial" w:eastAsiaTheme="minorEastAsia" w:hAnsi="Arial" w:cs="Arial"/>
          <w:spacing w:val="6"/>
          <w:szCs w:val="24"/>
        </w:rPr>
        <w:t xml:space="preserve"> que </w:t>
      </w:r>
      <w:r w:rsidR="006B37B1" w:rsidRPr="00356F07">
        <w:rPr>
          <w:rFonts w:ascii="Arial" w:eastAsiaTheme="minorEastAsia" w:hAnsi="Arial" w:cs="Arial"/>
          <w:spacing w:val="6"/>
          <w:szCs w:val="24"/>
        </w:rPr>
        <w:t xml:space="preserve">las labores que el actor ejecutó, fueron desplegadas bajo </w:t>
      </w:r>
      <w:r w:rsidR="009F0CA9" w:rsidRPr="00356F07">
        <w:rPr>
          <w:rFonts w:ascii="Arial" w:hAnsi="Arial" w:cs="Arial"/>
          <w:spacing w:val="6"/>
          <w:szCs w:val="24"/>
        </w:rPr>
        <w:t>la continuada dependencia y subordinación del ente territoria</w:t>
      </w:r>
      <w:r w:rsidR="00B90554" w:rsidRPr="00356F07">
        <w:rPr>
          <w:rFonts w:ascii="Arial" w:hAnsi="Arial" w:cs="Arial"/>
          <w:spacing w:val="6"/>
          <w:szCs w:val="24"/>
        </w:rPr>
        <w:t>l, por medio del personal de supervisión o de la Jefatura de operaciones adscrito a</w:t>
      </w:r>
      <w:r w:rsidR="0075466A" w:rsidRPr="00356F07">
        <w:rPr>
          <w:rFonts w:ascii="Arial" w:hAnsi="Arial" w:cs="Arial"/>
          <w:spacing w:val="6"/>
          <w:szCs w:val="24"/>
        </w:rPr>
        <w:t>l ente territorial, pues</w:t>
      </w:r>
      <w:r w:rsidR="00B90554" w:rsidRPr="00356F07">
        <w:rPr>
          <w:rFonts w:ascii="Arial" w:hAnsi="Arial" w:cs="Arial"/>
          <w:spacing w:val="6"/>
          <w:szCs w:val="24"/>
        </w:rPr>
        <w:t xml:space="preserve"> </w:t>
      </w:r>
      <w:r w:rsidR="0075466A" w:rsidRPr="00356F07">
        <w:rPr>
          <w:rFonts w:ascii="Arial" w:hAnsi="Arial" w:cs="Arial"/>
          <w:spacing w:val="6"/>
          <w:szCs w:val="24"/>
        </w:rPr>
        <w:t xml:space="preserve">así lo expuso </w:t>
      </w:r>
      <w:r w:rsidR="006840A3" w:rsidRPr="00356F07">
        <w:rPr>
          <w:rFonts w:ascii="Arial" w:hAnsi="Arial" w:cs="Arial"/>
          <w:spacing w:val="6"/>
          <w:szCs w:val="24"/>
        </w:rPr>
        <w:t xml:space="preserve">de manera clara y contundente </w:t>
      </w:r>
      <w:r w:rsidR="0075466A" w:rsidRPr="00356F07">
        <w:rPr>
          <w:rFonts w:ascii="Arial" w:hAnsi="Arial" w:cs="Arial"/>
          <w:spacing w:val="6"/>
          <w:szCs w:val="24"/>
        </w:rPr>
        <w:t>el declarante William Forero Muñoz, al indicar que</w:t>
      </w:r>
      <w:r w:rsidR="00B90554" w:rsidRPr="00356F07">
        <w:rPr>
          <w:rFonts w:ascii="Arial" w:hAnsi="Arial" w:cs="Arial"/>
          <w:spacing w:val="6"/>
          <w:szCs w:val="24"/>
        </w:rPr>
        <w:t xml:space="preserve"> tales funcionarios le imponían al demandante </w:t>
      </w:r>
      <w:r w:rsidRPr="00356F07">
        <w:rPr>
          <w:rFonts w:ascii="Arial" w:hAnsi="Arial" w:cs="Arial"/>
          <w:spacing w:val="6"/>
          <w:szCs w:val="24"/>
        </w:rPr>
        <w:t>ordenes e instrucciones de</w:t>
      </w:r>
      <w:r w:rsidR="00B90554" w:rsidRPr="00356F07">
        <w:rPr>
          <w:rFonts w:ascii="Arial" w:hAnsi="Arial" w:cs="Arial"/>
          <w:spacing w:val="6"/>
          <w:szCs w:val="24"/>
        </w:rPr>
        <w:t xml:space="preserve"> trabajo que debía realiz</w:t>
      </w:r>
      <w:r w:rsidRPr="00356F07">
        <w:rPr>
          <w:rFonts w:ascii="Arial" w:hAnsi="Arial" w:cs="Arial"/>
          <w:spacing w:val="6"/>
          <w:szCs w:val="24"/>
        </w:rPr>
        <w:t xml:space="preserve">ar y </w:t>
      </w:r>
      <w:r w:rsidR="0075466A" w:rsidRPr="00356F07">
        <w:rPr>
          <w:rFonts w:ascii="Arial" w:hAnsi="Arial" w:cs="Arial"/>
          <w:spacing w:val="6"/>
          <w:szCs w:val="24"/>
        </w:rPr>
        <w:t xml:space="preserve">lo direccionaban a los </w:t>
      </w:r>
      <w:r w:rsidR="00B90554" w:rsidRPr="00356F07">
        <w:rPr>
          <w:rFonts w:ascii="Arial" w:hAnsi="Arial" w:cs="Arial"/>
          <w:spacing w:val="6"/>
          <w:szCs w:val="24"/>
        </w:rPr>
        <w:t xml:space="preserve">lugares donde debía asistir a </w:t>
      </w:r>
      <w:r w:rsidR="0075466A" w:rsidRPr="00356F07">
        <w:rPr>
          <w:rFonts w:ascii="Arial" w:hAnsi="Arial" w:cs="Arial"/>
          <w:spacing w:val="6"/>
          <w:szCs w:val="24"/>
        </w:rPr>
        <w:t xml:space="preserve">prestar las labores de construcción, </w:t>
      </w:r>
      <w:r w:rsidR="00A91653" w:rsidRPr="00356F07">
        <w:rPr>
          <w:rFonts w:ascii="Arial" w:hAnsi="Arial" w:cs="Arial"/>
          <w:spacing w:val="6"/>
          <w:szCs w:val="24"/>
        </w:rPr>
        <w:t xml:space="preserve">las cuales en muchas ocasiones debían prestar a la par con el personal de planta, mencionando entre varios supervisores a los </w:t>
      </w:r>
      <w:r w:rsidR="0075466A" w:rsidRPr="00356F07">
        <w:rPr>
          <w:rFonts w:ascii="Arial" w:hAnsi="Arial" w:cs="Arial"/>
          <w:spacing w:val="6"/>
          <w:szCs w:val="24"/>
        </w:rPr>
        <w:t xml:space="preserve">señores </w:t>
      </w:r>
      <w:r w:rsidR="004877B6" w:rsidRPr="00356F07">
        <w:rPr>
          <w:rFonts w:ascii="Arial" w:hAnsi="Arial" w:cs="Arial"/>
          <w:spacing w:val="6"/>
          <w:szCs w:val="24"/>
          <w:lang w:val="es-CO"/>
        </w:rPr>
        <w:t xml:space="preserve">Rubén </w:t>
      </w:r>
      <w:proofErr w:type="spellStart"/>
      <w:r w:rsidR="004877B6" w:rsidRPr="00356F07">
        <w:rPr>
          <w:rFonts w:ascii="Arial" w:hAnsi="Arial" w:cs="Arial"/>
          <w:spacing w:val="6"/>
          <w:szCs w:val="24"/>
          <w:lang w:val="es-CO"/>
        </w:rPr>
        <w:t>Idá</w:t>
      </w:r>
      <w:r w:rsidR="0075466A" w:rsidRPr="00356F07">
        <w:rPr>
          <w:rFonts w:ascii="Arial" w:hAnsi="Arial" w:cs="Arial"/>
          <w:spacing w:val="6"/>
          <w:szCs w:val="24"/>
          <w:lang w:val="es-CO"/>
        </w:rPr>
        <w:t>rraga</w:t>
      </w:r>
      <w:proofErr w:type="spellEnd"/>
      <w:r w:rsidR="0075466A" w:rsidRPr="00356F07">
        <w:rPr>
          <w:rFonts w:ascii="Arial" w:hAnsi="Arial" w:cs="Arial"/>
          <w:spacing w:val="6"/>
          <w:szCs w:val="24"/>
          <w:lang w:val="es-CO"/>
        </w:rPr>
        <w:t xml:space="preserve"> y Jeison Palacio</w:t>
      </w:r>
      <w:r w:rsidR="00395029" w:rsidRPr="00356F07">
        <w:rPr>
          <w:rFonts w:ascii="Arial" w:hAnsi="Arial" w:cs="Arial"/>
          <w:spacing w:val="6"/>
          <w:szCs w:val="24"/>
          <w:lang w:val="es-CO"/>
        </w:rPr>
        <w:t>, como trabajadores de la Alcaldía de Pereira.</w:t>
      </w:r>
    </w:p>
    <w:p w14:paraId="46858CF0" w14:textId="77777777" w:rsidR="005B5446" w:rsidRPr="00356F07" w:rsidRDefault="005B5446" w:rsidP="00356F07">
      <w:pPr>
        <w:pStyle w:val="Sinespaciado"/>
        <w:spacing w:line="276" w:lineRule="auto"/>
        <w:ind w:firstLine="708"/>
        <w:jc w:val="both"/>
        <w:rPr>
          <w:rFonts w:ascii="Arial" w:hAnsi="Arial" w:cs="Arial"/>
          <w:spacing w:val="6"/>
          <w:szCs w:val="24"/>
        </w:rPr>
      </w:pPr>
    </w:p>
    <w:p w14:paraId="0C7CA730" w14:textId="30C60D0C" w:rsidR="0035242C" w:rsidRPr="00356F07" w:rsidRDefault="0075466A"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 xml:space="preserve">Indicaron además que los implementos y </w:t>
      </w:r>
      <w:r w:rsidR="00B90554" w:rsidRPr="00356F07">
        <w:rPr>
          <w:rFonts w:ascii="Arial" w:hAnsi="Arial" w:cs="Arial"/>
          <w:spacing w:val="6"/>
          <w:szCs w:val="24"/>
        </w:rPr>
        <w:t>herramienta</w:t>
      </w:r>
      <w:r w:rsidRPr="00356F07">
        <w:rPr>
          <w:rFonts w:ascii="Arial" w:hAnsi="Arial" w:cs="Arial"/>
          <w:spacing w:val="6"/>
          <w:szCs w:val="24"/>
        </w:rPr>
        <w:t xml:space="preserve">s de trabajo eran entregados directamente </w:t>
      </w:r>
      <w:r w:rsidR="00197AD1" w:rsidRPr="00356F07">
        <w:rPr>
          <w:rFonts w:ascii="Arial" w:hAnsi="Arial" w:cs="Arial"/>
          <w:spacing w:val="6"/>
          <w:szCs w:val="24"/>
        </w:rPr>
        <w:t>por el</w:t>
      </w:r>
      <w:r w:rsidRPr="00356F07">
        <w:rPr>
          <w:rFonts w:ascii="Arial" w:hAnsi="Arial" w:cs="Arial"/>
          <w:spacing w:val="6"/>
          <w:szCs w:val="24"/>
        </w:rPr>
        <w:t xml:space="preserve"> taller del </w:t>
      </w:r>
      <w:r w:rsidR="00F05AA7" w:rsidRPr="00356F07">
        <w:rPr>
          <w:rFonts w:ascii="Arial" w:hAnsi="Arial" w:cs="Arial"/>
          <w:spacing w:val="6"/>
          <w:szCs w:val="24"/>
        </w:rPr>
        <w:t>M</w:t>
      </w:r>
      <w:r w:rsidR="00B90554" w:rsidRPr="00356F07">
        <w:rPr>
          <w:rFonts w:ascii="Arial" w:hAnsi="Arial" w:cs="Arial"/>
          <w:spacing w:val="6"/>
          <w:szCs w:val="24"/>
        </w:rPr>
        <w:t>unicipio</w:t>
      </w:r>
      <w:r w:rsidR="00F05AA7" w:rsidRPr="00356F07">
        <w:rPr>
          <w:rFonts w:ascii="Arial" w:hAnsi="Arial" w:cs="Arial"/>
          <w:spacing w:val="6"/>
          <w:szCs w:val="24"/>
        </w:rPr>
        <w:t xml:space="preserve"> –Secretaria de Infraestructura</w:t>
      </w:r>
      <w:r w:rsidR="00197AD1" w:rsidRPr="00356F07">
        <w:rPr>
          <w:rFonts w:ascii="Arial" w:hAnsi="Arial" w:cs="Arial"/>
          <w:spacing w:val="6"/>
          <w:szCs w:val="24"/>
        </w:rPr>
        <w:t xml:space="preserve">; </w:t>
      </w:r>
      <w:r w:rsidRPr="00356F07">
        <w:rPr>
          <w:rFonts w:ascii="Arial" w:hAnsi="Arial" w:cs="Arial"/>
          <w:spacing w:val="6"/>
          <w:szCs w:val="24"/>
        </w:rPr>
        <w:t xml:space="preserve">que cuando el lugar de trabajo asignado era </w:t>
      </w:r>
      <w:r w:rsidR="00197AD1" w:rsidRPr="00356F07">
        <w:rPr>
          <w:rFonts w:ascii="Arial" w:hAnsi="Arial" w:cs="Arial"/>
          <w:spacing w:val="6"/>
          <w:szCs w:val="24"/>
        </w:rPr>
        <w:t>lejos se</w:t>
      </w:r>
      <w:r w:rsidRPr="00356F07">
        <w:rPr>
          <w:rFonts w:ascii="Arial" w:hAnsi="Arial" w:cs="Arial"/>
          <w:spacing w:val="6"/>
          <w:szCs w:val="24"/>
        </w:rPr>
        <w:t xml:space="preserve"> les otorgaba transporte</w:t>
      </w:r>
      <w:r w:rsidR="00217774" w:rsidRPr="00356F07">
        <w:rPr>
          <w:rFonts w:ascii="Arial" w:hAnsi="Arial" w:cs="Arial"/>
          <w:spacing w:val="6"/>
          <w:szCs w:val="24"/>
        </w:rPr>
        <w:t xml:space="preserve"> por cuenta de este</w:t>
      </w:r>
      <w:r w:rsidR="00197AD1" w:rsidRPr="00356F07">
        <w:rPr>
          <w:rFonts w:ascii="Arial" w:hAnsi="Arial" w:cs="Arial"/>
          <w:spacing w:val="6"/>
          <w:szCs w:val="24"/>
        </w:rPr>
        <w:t>; que el dem</w:t>
      </w:r>
      <w:r w:rsidR="00B20376" w:rsidRPr="00356F07">
        <w:rPr>
          <w:rFonts w:ascii="Arial" w:hAnsi="Arial" w:cs="Arial"/>
          <w:spacing w:val="6"/>
          <w:szCs w:val="24"/>
        </w:rPr>
        <w:t xml:space="preserve">andante </w:t>
      </w:r>
      <w:r w:rsidR="00197AD1" w:rsidRPr="00356F07">
        <w:rPr>
          <w:rFonts w:ascii="Arial" w:hAnsi="Arial" w:cs="Arial"/>
          <w:spacing w:val="6"/>
          <w:szCs w:val="24"/>
        </w:rPr>
        <w:t xml:space="preserve">debía informar a su jefe inmediato en caso de tener que ausentarse y, </w:t>
      </w:r>
      <w:r w:rsidR="002A5370" w:rsidRPr="00356F07">
        <w:rPr>
          <w:rFonts w:ascii="Arial" w:hAnsi="Arial" w:cs="Arial"/>
          <w:spacing w:val="6"/>
          <w:szCs w:val="24"/>
        </w:rPr>
        <w:t>que además</w:t>
      </w:r>
      <w:r w:rsidR="00197AD1" w:rsidRPr="00356F07">
        <w:rPr>
          <w:rFonts w:ascii="Arial" w:hAnsi="Arial" w:cs="Arial"/>
          <w:spacing w:val="6"/>
          <w:szCs w:val="24"/>
        </w:rPr>
        <w:t xml:space="preserve"> no podía delegar el </w:t>
      </w:r>
      <w:r w:rsidR="00C47B91" w:rsidRPr="00356F07">
        <w:rPr>
          <w:rFonts w:ascii="Arial" w:hAnsi="Arial" w:cs="Arial"/>
          <w:spacing w:val="6"/>
          <w:szCs w:val="24"/>
        </w:rPr>
        <w:t>cumplimiento</w:t>
      </w:r>
      <w:r w:rsidR="00197AD1" w:rsidRPr="00356F07">
        <w:rPr>
          <w:rFonts w:ascii="Arial" w:hAnsi="Arial" w:cs="Arial"/>
          <w:spacing w:val="6"/>
          <w:szCs w:val="24"/>
        </w:rPr>
        <w:t xml:space="preserve"> de sus funciones en un tercero</w:t>
      </w:r>
      <w:r w:rsidR="0035242C" w:rsidRPr="00356F07">
        <w:rPr>
          <w:rFonts w:ascii="Arial" w:hAnsi="Arial" w:cs="Arial"/>
          <w:spacing w:val="6"/>
          <w:szCs w:val="24"/>
        </w:rPr>
        <w:t xml:space="preserve">, </w:t>
      </w:r>
      <w:r w:rsidR="002A5370" w:rsidRPr="00356F07">
        <w:rPr>
          <w:rFonts w:ascii="Arial" w:hAnsi="Arial" w:cs="Arial"/>
          <w:spacing w:val="6"/>
          <w:szCs w:val="24"/>
        </w:rPr>
        <w:t>por cuanto</w:t>
      </w:r>
      <w:r w:rsidR="0035242C" w:rsidRPr="00356F07">
        <w:rPr>
          <w:rFonts w:ascii="Arial" w:hAnsi="Arial" w:cs="Arial"/>
          <w:spacing w:val="6"/>
          <w:szCs w:val="24"/>
        </w:rPr>
        <w:t xml:space="preserve"> no estaba facultado para enviar a alguien a realizar las labores de construcción que le habían sido encomendadas. </w:t>
      </w:r>
    </w:p>
    <w:p w14:paraId="2526814E" w14:textId="77777777" w:rsidR="0035242C" w:rsidRPr="00356F07" w:rsidRDefault="0035242C" w:rsidP="00356F07">
      <w:pPr>
        <w:pStyle w:val="Sinespaciado"/>
        <w:spacing w:line="276" w:lineRule="auto"/>
        <w:ind w:firstLine="708"/>
        <w:jc w:val="both"/>
        <w:rPr>
          <w:rFonts w:ascii="Arial" w:hAnsi="Arial" w:cs="Arial"/>
          <w:spacing w:val="6"/>
          <w:szCs w:val="24"/>
        </w:rPr>
      </w:pPr>
    </w:p>
    <w:p w14:paraId="513B4EE6" w14:textId="77777777" w:rsidR="00977D9B" w:rsidRPr="00356F07" w:rsidRDefault="0035242C" w:rsidP="00356F07">
      <w:pPr>
        <w:spacing w:line="276" w:lineRule="auto"/>
        <w:ind w:firstLine="851"/>
        <w:jc w:val="both"/>
        <w:rPr>
          <w:rFonts w:ascii="Arial" w:hAnsi="Arial" w:cs="Arial"/>
          <w:spacing w:val="6"/>
          <w:szCs w:val="24"/>
        </w:rPr>
      </w:pPr>
      <w:r w:rsidRPr="00356F07">
        <w:rPr>
          <w:rFonts w:ascii="Arial" w:hAnsi="Arial" w:cs="Arial"/>
          <w:spacing w:val="6"/>
          <w:szCs w:val="24"/>
        </w:rPr>
        <w:t xml:space="preserve">Todos estos aspectos denotan </w:t>
      </w:r>
      <w:r w:rsidR="005F7664" w:rsidRPr="00356F07">
        <w:rPr>
          <w:rFonts w:ascii="Arial" w:hAnsi="Arial" w:cs="Arial"/>
          <w:spacing w:val="6"/>
          <w:szCs w:val="24"/>
        </w:rPr>
        <w:t>sin dubitación</w:t>
      </w:r>
      <w:r w:rsidR="00395029" w:rsidRPr="00356F07">
        <w:rPr>
          <w:rFonts w:ascii="Arial" w:hAnsi="Arial" w:cs="Arial"/>
          <w:spacing w:val="6"/>
          <w:szCs w:val="24"/>
        </w:rPr>
        <w:t xml:space="preserve"> alguna,</w:t>
      </w:r>
      <w:r w:rsidR="005F7664" w:rsidRPr="00356F07">
        <w:rPr>
          <w:rFonts w:ascii="Arial" w:hAnsi="Arial" w:cs="Arial"/>
          <w:spacing w:val="6"/>
          <w:szCs w:val="24"/>
        </w:rPr>
        <w:t xml:space="preserve"> </w:t>
      </w:r>
      <w:r w:rsidRPr="00356F07">
        <w:rPr>
          <w:rFonts w:ascii="Arial" w:hAnsi="Arial" w:cs="Arial"/>
          <w:spacing w:val="6"/>
          <w:szCs w:val="24"/>
        </w:rPr>
        <w:t xml:space="preserve">la citada subordinación y dependencia a la que </w:t>
      </w:r>
      <w:r w:rsidR="001774DC" w:rsidRPr="00356F07">
        <w:rPr>
          <w:rFonts w:ascii="Arial" w:hAnsi="Arial" w:cs="Arial"/>
          <w:spacing w:val="6"/>
          <w:szCs w:val="24"/>
        </w:rPr>
        <w:t>estuvo</w:t>
      </w:r>
      <w:r w:rsidRPr="00356F07">
        <w:rPr>
          <w:rFonts w:ascii="Arial" w:hAnsi="Arial" w:cs="Arial"/>
          <w:spacing w:val="6"/>
          <w:szCs w:val="24"/>
        </w:rPr>
        <w:t xml:space="preserve"> sujeto el demandante </w:t>
      </w:r>
      <w:r w:rsidR="001774DC" w:rsidRPr="00356F07">
        <w:rPr>
          <w:rFonts w:ascii="Arial" w:hAnsi="Arial" w:cs="Arial"/>
          <w:spacing w:val="6"/>
          <w:szCs w:val="24"/>
        </w:rPr>
        <w:t>en relación con el ente territorial accionado,</w:t>
      </w:r>
      <w:r w:rsidRPr="00356F07">
        <w:rPr>
          <w:rFonts w:ascii="Arial" w:hAnsi="Arial" w:cs="Arial"/>
          <w:spacing w:val="6"/>
          <w:szCs w:val="24"/>
        </w:rPr>
        <w:t xml:space="preserve"> </w:t>
      </w:r>
      <w:r w:rsidR="00395029" w:rsidRPr="00356F07">
        <w:rPr>
          <w:rFonts w:ascii="Arial" w:hAnsi="Arial" w:cs="Arial"/>
          <w:spacing w:val="6"/>
          <w:szCs w:val="24"/>
        </w:rPr>
        <w:t xml:space="preserve">por lo </w:t>
      </w:r>
      <w:r w:rsidR="005F7664" w:rsidRPr="00356F07">
        <w:rPr>
          <w:rFonts w:ascii="Arial" w:hAnsi="Arial" w:cs="Arial"/>
          <w:spacing w:val="6"/>
          <w:szCs w:val="24"/>
        </w:rPr>
        <w:t xml:space="preserve">que, </w:t>
      </w:r>
      <w:r w:rsidR="00395029" w:rsidRPr="00356F07">
        <w:rPr>
          <w:rFonts w:ascii="Arial" w:hAnsi="Arial" w:cs="Arial"/>
          <w:spacing w:val="6"/>
          <w:szCs w:val="24"/>
        </w:rPr>
        <w:t xml:space="preserve">bajo esas circunstancia </w:t>
      </w:r>
      <w:r w:rsidR="00E73BF8" w:rsidRPr="00356F07">
        <w:rPr>
          <w:rFonts w:ascii="Arial" w:hAnsi="Arial" w:cs="Arial"/>
          <w:spacing w:val="6"/>
          <w:szCs w:val="24"/>
        </w:rPr>
        <w:t>se desvanece todo esfuerzo encaminado a poner de manifiesto la ejecución de la labor con</w:t>
      </w:r>
      <w:r w:rsidR="001774DC" w:rsidRPr="00356F07">
        <w:rPr>
          <w:rFonts w:ascii="Arial" w:hAnsi="Arial" w:cs="Arial"/>
          <w:spacing w:val="6"/>
          <w:szCs w:val="24"/>
        </w:rPr>
        <w:t xml:space="preserve"> total y plena </w:t>
      </w:r>
      <w:r w:rsidR="00E73BF8" w:rsidRPr="00356F07">
        <w:rPr>
          <w:rFonts w:ascii="Arial" w:hAnsi="Arial" w:cs="Arial"/>
          <w:spacing w:val="6"/>
          <w:szCs w:val="24"/>
        </w:rPr>
        <w:t xml:space="preserve"> libertad y autonomía técnica y directiva, </w:t>
      </w:r>
      <w:r w:rsidR="001774DC" w:rsidRPr="00356F07">
        <w:rPr>
          <w:rFonts w:ascii="Arial" w:hAnsi="Arial" w:cs="Arial"/>
          <w:spacing w:val="6"/>
          <w:szCs w:val="24"/>
        </w:rPr>
        <w:t xml:space="preserve">en orden a pregonar la existencia de un contrato de prestación de </w:t>
      </w:r>
      <w:r w:rsidR="001A4111" w:rsidRPr="00356F07">
        <w:rPr>
          <w:rFonts w:ascii="Arial" w:hAnsi="Arial" w:cs="Arial"/>
          <w:spacing w:val="6"/>
          <w:szCs w:val="24"/>
        </w:rPr>
        <w:t>servici</w:t>
      </w:r>
      <w:r w:rsidR="00FA7EB5" w:rsidRPr="00356F07">
        <w:rPr>
          <w:rFonts w:ascii="Arial" w:hAnsi="Arial" w:cs="Arial"/>
          <w:spacing w:val="6"/>
          <w:szCs w:val="24"/>
        </w:rPr>
        <w:t>o</w:t>
      </w:r>
      <w:r w:rsidR="00395029" w:rsidRPr="00356F07">
        <w:rPr>
          <w:rFonts w:ascii="Arial" w:hAnsi="Arial" w:cs="Arial"/>
          <w:spacing w:val="6"/>
          <w:szCs w:val="24"/>
        </w:rPr>
        <w:t xml:space="preserve">s, como lo alega la entidad </w:t>
      </w:r>
      <w:r w:rsidR="00FB1552" w:rsidRPr="00356F07">
        <w:rPr>
          <w:rFonts w:ascii="Arial" w:hAnsi="Arial" w:cs="Arial"/>
          <w:spacing w:val="6"/>
          <w:szCs w:val="24"/>
        </w:rPr>
        <w:t>accionada en su recurso de alzada</w:t>
      </w:r>
      <w:r w:rsidR="00395029" w:rsidRPr="00356F07">
        <w:rPr>
          <w:rFonts w:ascii="Arial" w:hAnsi="Arial" w:cs="Arial"/>
          <w:spacing w:val="6"/>
          <w:szCs w:val="24"/>
        </w:rPr>
        <w:t>.</w:t>
      </w:r>
    </w:p>
    <w:p w14:paraId="6B4EA4EB" w14:textId="77777777" w:rsidR="009C2688" w:rsidRPr="00356F07" w:rsidRDefault="009C2688" w:rsidP="00356F07">
      <w:pPr>
        <w:spacing w:line="276" w:lineRule="auto"/>
        <w:ind w:firstLine="851"/>
        <w:jc w:val="both"/>
        <w:rPr>
          <w:rFonts w:ascii="Arial" w:hAnsi="Arial" w:cs="Arial"/>
          <w:spacing w:val="6"/>
          <w:szCs w:val="24"/>
        </w:rPr>
      </w:pPr>
    </w:p>
    <w:p w14:paraId="4319C3A2" w14:textId="364C847F" w:rsidR="0035139A" w:rsidRPr="00356F07" w:rsidRDefault="009C2688" w:rsidP="00356F07">
      <w:pPr>
        <w:spacing w:line="276" w:lineRule="auto"/>
        <w:ind w:firstLine="709"/>
        <w:jc w:val="both"/>
        <w:rPr>
          <w:rFonts w:ascii="Arial" w:hAnsi="Arial" w:cs="Arial"/>
          <w:spacing w:val="6"/>
          <w:szCs w:val="24"/>
        </w:rPr>
      </w:pPr>
      <w:r w:rsidRPr="00356F07">
        <w:rPr>
          <w:rFonts w:ascii="Arial" w:hAnsi="Arial" w:cs="Arial"/>
          <w:spacing w:val="6"/>
          <w:szCs w:val="24"/>
        </w:rPr>
        <w:t xml:space="preserve">Bajo ese contexto, resulta evidente que ningún error fáctico </w:t>
      </w:r>
      <w:r w:rsidR="00FB0ED4" w:rsidRPr="00356F07">
        <w:rPr>
          <w:rFonts w:ascii="Arial" w:hAnsi="Arial" w:cs="Arial"/>
          <w:spacing w:val="6"/>
          <w:szCs w:val="24"/>
        </w:rPr>
        <w:t>o</w:t>
      </w:r>
      <w:r w:rsidRPr="00356F07">
        <w:rPr>
          <w:rFonts w:ascii="Arial" w:hAnsi="Arial" w:cs="Arial"/>
          <w:spacing w:val="6"/>
          <w:szCs w:val="24"/>
        </w:rPr>
        <w:t xml:space="preserve"> jurídico cometió la A-quo al considerar </w:t>
      </w:r>
      <w:r w:rsidR="000D6E35" w:rsidRPr="00356F07">
        <w:rPr>
          <w:rFonts w:ascii="Arial" w:hAnsi="Arial" w:cs="Arial"/>
          <w:spacing w:val="6"/>
          <w:szCs w:val="24"/>
        </w:rPr>
        <w:t xml:space="preserve">en aplicación del referido principio de la primacía de la realidad sobre las formas, </w:t>
      </w:r>
      <w:r w:rsidRPr="00356F07">
        <w:rPr>
          <w:rFonts w:ascii="Arial" w:hAnsi="Arial" w:cs="Arial"/>
          <w:spacing w:val="6"/>
          <w:szCs w:val="24"/>
        </w:rPr>
        <w:t xml:space="preserve">que </w:t>
      </w:r>
      <w:r w:rsidR="000D6E35" w:rsidRPr="00356F07">
        <w:rPr>
          <w:rFonts w:ascii="Arial" w:hAnsi="Arial" w:cs="Arial"/>
          <w:spacing w:val="6"/>
          <w:szCs w:val="24"/>
        </w:rPr>
        <w:t xml:space="preserve">los contendientes estuvieron atados por una relación </w:t>
      </w:r>
      <w:r w:rsidRPr="00356F07">
        <w:rPr>
          <w:rFonts w:ascii="Arial" w:hAnsi="Arial" w:cs="Arial"/>
          <w:spacing w:val="6"/>
          <w:szCs w:val="24"/>
        </w:rPr>
        <w:t xml:space="preserve">de carácter </w:t>
      </w:r>
      <w:r w:rsidR="000D6E35" w:rsidRPr="00356F07">
        <w:rPr>
          <w:rFonts w:ascii="Arial" w:hAnsi="Arial" w:cs="Arial"/>
          <w:spacing w:val="6"/>
          <w:szCs w:val="24"/>
        </w:rPr>
        <w:t xml:space="preserve">laboral, pues de la </w:t>
      </w:r>
      <w:r w:rsidRPr="00356F07">
        <w:rPr>
          <w:rFonts w:ascii="Arial" w:hAnsi="Arial" w:cs="Arial"/>
          <w:spacing w:val="6"/>
          <w:szCs w:val="24"/>
        </w:rPr>
        <w:t xml:space="preserve">valoración probatoria </w:t>
      </w:r>
      <w:r w:rsidR="000D6E35" w:rsidRPr="00356F07">
        <w:rPr>
          <w:rFonts w:ascii="Arial" w:hAnsi="Arial" w:cs="Arial"/>
          <w:spacing w:val="6"/>
          <w:szCs w:val="24"/>
        </w:rPr>
        <w:t xml:space="preserve">no se observa cosa </w:t>
      </w:r>
      <w:r w:rsidRPr="00356F07">
        <w:rPr>
          <w:rFonts w:ascii="Arial" w:hAnsi="Arial" w:cs="Arial"/>
          <w:spacing w:val="6"/>
          <w:szCs w:val="24"/>
        </w:rPr>
        <w:t xml:space="preserve">distinta a que durante la ejecución de la labor, el demandante estuvo sometido a órdenes e instrucciones de personal vinculado, </w:t>
      </w:r>
      <w:r w:rsidR="00883440" w:rsidRPr="00356F07">
        <w:rPr>
          <w:rFonts w:ascii="Arial" w:hAnsi="Arial" w:cs="Arial"/>
          <w:spacing w:val="6"/>
          <w:szCs w:val="24"/>
        </w:rPr>
        <w:t>recibiendo</w:t>
      </w:r>
      <w:r w:rsidR="0036242F" w:rsidRPr="00356F07">
        <w:rPr>
          <w:rFonts w:ascii="Arial" w:hAnsi="Arial" w:cs="Arial"/>
          <w:spacing w:val="6"/>
          <w:szCs w:val="24"/>
        </w:rPr>
        <w:t xml:space="preserve"> como contraprestación por sus servicios una suma igual a $1</w:t>
      </w:r>
      <w:r w:rsidR="00883440" w:rsidRPr="00356F07">
        <w:rPr>
          <w:rFonts w:ascii="Arial" w:hAnsi="Arial" w:cs="Arial"/>
          <w:spacing w:val="6"/>
          <w:szCs w:val="24"/>
        </w:rPr>
        <w:t xml:space="preserve">`140.000 mensuales; </w:t>
      </w:r>
      <w:r w:rsidR="0036242F" w:rsidRPr="00356F07">
        <w:rPr>
          <w:rFonts w:ascii="Arial" w:hAnsi="Arial" w:cs="Arial"/>
          <w:spacing w:val="6"/>
          <w:szCs w:val="24"/>
        </w:rPr>
        <w:t xml:space="preserve">que </w:t>
      </w:r>
      <w:r w:rsidRPr="00356F07">
        <w:rPr>
          <w:rFonts w:ascii="Arial" w:hAnsi="Arial" w:cs="Arial"/>
          <w:spacing w:val="6"/>
          <w:szCs w:val="24"/>
        </w:rPr>
        <w:t>cumpli</w:t>
      </w:r>
      <w:r w:rsidR="00883440" w:rsidRPr="00356F07">
        <w:rPr>
          <w:rFonts w:ascii="Arial" w:hAnsi="Arial" w:cs="Arial"/>
          <w:spacing w:val="6"/>
          <w:szCs w:val="24"/>
        </w:rPr>
        <w:t>ó un horario de trabajo</w:t>
      </w:r>
      <w:r w:rsidR="00FB0ED4" w:rsidRPr="00356F07">
        <w:rPr>
          <w:rFonts w:ascii="Arial" w:hAnsi="Arial" w:cs="Arial"/>
          <w:spacing w:val="6"/>
          <w:szCs w:val="24"/>
        </w:rPr>
        <w:t xml:space="preserve"> que no tuvo auto control en la prestación del servicio, es decir </w:t>
      </w:r>
      <w:r w:rsidR="00883440" w:rsidRPr="00356F07">
        <w:rPr>
          <w:rFonts w:ascii="Arial" w:hAnsi="Arial" w:cs="Arial"/>
          <w:spacing w:val="6"/>
          <w:szCs w:val="24"/>
        </w:rPr>
        <w:t xml:space="preserve"> </w:t>
      </w:r>
      <w:r w:rsidRPr="00356F07">
        <w:rPr>
          <w:rFonts w:ascii="Arial" w:hAnsi="Arial" w:cs="Arial"/>
          <w:spacing w:val="6"/>
          <w:szCs w:val="24"/>
        </w:rPr>
        <w:t xml:space="preserve">no actuó con plena autonomía e independencia, </w:t>
      </w:r>
      <w:r w:rsidR="000D6E35" w:rsidRPr="00356F07">
        <w:rPr>
          <w:rFonts w:ascii="Arial" w:hAnsi="Arial" w:cs="Arial"/>
          <w:spacing w:val="6"/>
          <w:szCs w:val="24"/>
        </w:rPr>
        <w:t xml:space="preserve">quedando al descubierto la sujeción y sometimiento a la voluntad del contratante. </w:t>
      </w:r>
    </w:p>
    <w:p w14:paraId="4E72E5DB" w14:textId="77777777" w:rsidR="0035139A" w:rsidRPr="00356F07" w:rsidRDefault="0035139A" w:rsidP="00356F07">
      <w:pPr>
        <w:spacing w:line="276" w:lineRule="auto"/>
        <w:ind w:firstLine="709"/>
        <w:jc w:val="both"/>
        <w:rPr>
          <w:rFonts w:ascii="Arial" w:hAnsi="Arial" w:cs="Arial"/>
          <w:spacing w:val="6"/>
          <w:szCs w:val="24"/>
        </w:rPr>
      </w:pPr>
    </w:p>
    <w:p w14:paraId="28E8F1C1" w14:textId="77777777" w:rsidR="009C2688" w:rsidRPr="00356F07" w:rsidRDefault="009B46DF" w:rsidP="00356F07">
      <w:pPr>
        <w:spacing w:line="276" w:lineRule="auto"/>
        <w:ind w:firstLine="709"/>
        <w:jc w:val="both"/>
        <w:rPr>
          <w:rFonts w:ascii="Arial" w:hAnsi="Arial" w:cs="Arial"/>
          <w:spacing w:val="6"/>
          <w:szCs w:val="24"/>
        </w:rPr>
      </w:pPr>
      <w:r w:rsidRPr="00356F07">
        <w:rPr>
          <w:rFonts w:ascii="Arial" w:hAnsi="Arial" w:cs="Arial"/>
          <w:spacing w:val="6"/>
          <w:szCs w:val="24"/>
        </w:rPr>
        <w:t xml:space="preserve">En consecuencia, se mantendrá incólume este punto de la sentencia. </w:t>
      </w:r>
    </w:p>
    <w:p w14:paraId="0B8F41DF" w14:textId="77777777" w:rsidR="009B46DF" w:rsidRPr="00356F07" w:rsidRDefault="009B46DF" w:rsidP="00356F07">
      <w:pPr>
        <w:spacing w:line="276" w:lineRule="auto"/>
        <w:ind w:firstLine="709"/>
        <w:jc w:val="both"/>
        <w:rPr>
          <w:rFonts w:ascii="Arial" w:hAnsi="Arial" w:cs="Arial"/>
          <w:spacing w:val="6"/>
          <w:szCs w:val="24"/>
        </w:rPr>
      </w:pPr>
    </w:p>
    <w:p w14:paraId="11DEC9CD" w14:textId="77777777" w:rsidR="005D0B3F" w:rsidRPr="00356F07" w:rsidRDefault="00041085" w:rsidP="00356F07">
      <w:pPr>
        <w:spacing w:line="276" w:lineRule="auto"/>
        <w:ind w:firstLine="709"/>
        <w:jc w:val="both"/>
        <w:rPr>
          <w:rFonts w:ascii="Arial" w:hAnsi="Arial" w:cs="Arial"/>
          <w:spacing w:val="6"/>
          <w:szCs w:val="24"/>
        </w:rPr>
      </w:pPr>
      <w:r w:rsidRPr="00356F07">
        <w:rPr>
          <w:rFonts w:ascii="Arial" w:hAnsi="Arial" w:cs="Arial"/>
          <w:spacing w:val="6"/>
          <w:szCs w:val="24"/>
        </w:rPr>
        <w:t xml:space="preserve">De otro lado, la parte recurrente cuestiona la </w:t>
      </w:r>
      <w:r w:rsidR="00132B20" w:rsidRPr="00356F07">
        <w:rPr>
          <w:rFonts w:ascii="Arial" w:hAnsi="Arial" w:cs="Arial"/>
          <w:spacing w:val="6"/>
          <w:szCs w:val="24"/>
        </w:rPr>
        <w:t xml:space="preserve">declaratoria de </w:t>
      </w:r>
      <w:r w:rsidR="009B46DF" w:rsidRPr="00356F07">
        <w:rPr>
          <w:rFonts w:ascii="Arial" w:hAnsi="Arial" w:cs="Arial"/>
          <w:spacing w:val="6"/>
          <w:szCs w:val="24"/>
        </w:rPr>
        <w:t>existencia de vinculación</w:t>
      </w:r>
      <w:r w:rsidR="00DE31F9" w:rsidRPr="00356F07">
        <w:rPr>
          <w:rFonts w:ascii="Arial" w:hAnsi="Arial" w:cs="Arial"/>
          <w:spacing w:val="6"/>
          <w:szCs w:val="24"/>
        </w:rPr>
        <w:t xml:space="preserve"> laborales </w:t>
      </w:r>
      <w:r w:rsidR="009B46DF" w:rsidRPr="00356F07">
        <w:rPr>
          <w:rFonts w:ascii="Arial" w:hAnsi="Arial" w:cs="Arial"/>
          <w:spacing w:val="6"/>
          <w:szCs w:val="24"/>
        </w:rPr>
        <w:t xml:space="preserve">con antelación </w:t>
      </w:r>
      <w:r w:rsidRPr="00356F07">
        <w:rPr>
          <w:rFonts w:ascii="Arial" w:hAnsi="Arial" w:cs="Arial"/>
          <w:spacing w:val="6"/>
          <w:szCs w:val="24"/>
        </w:rPr>
        <w:t xml:space="preserve">al año 2015, al considerar que </w:t>
      </w:r>
      <w:r w:rsidR="00DE31F9" w:rsidRPr="00356F07">
        <w:rPr>
          <w:rFonts w:ascii="Arial" w:hAnsi="Arial" w:cs="Arial"/>
          <w:spacing w:val="6"/>
          <w:szCs w:val="24"/>
        </w:rPr>
        <w:t xml:space="preserve">los hitos temporales de </w:t>
      </w:r>
      <w:r w:rsidR="00BC05BE" w:rsidRPr="00356F07">
        <w:rPr>
          <w:rFonts w:ascii="Arial" w:hAnsi="Arial" w:cs="Arial"/>
          <w:spacing w:val="6"/>
          <w:szCs w:val="24"/>
        </w:rPr>
        <w:t>estas</w:t>
      </w:r>
      <w:r w:rsidR="00DE31F9" w:rsidRPr="00356F07">
        <w:rPr>
          <w:rFonts w:ascii="Arial" w:hAnsi="Arial" w:cs="Arial"/>
          <w:spacing w:val="6"/>
          <w:szCs w:val="24"/>
        </w:rPr>
        <w:t xml:space="preserve"> no quedaron debidamente acreditados en el proceso, </w:t>
      </w:r>
      <w:r w:rsidR="009B46DF" w:rsidRPr="00356F07">
        <w:rPr>
          <w:rFonts w:ascii="Arial" w:hAnsi="Arial" w:cs="Arial"/>
          <w:spacing w:val="6"/>
          <w:szCs w:val="24"/>
        </w:rPr>
        <w:t>en razón a que las certificaciones que obran en el plenario corresponden</w:t>
      </w:r>
      <w:r w:rsidR="00DE31F9" w:rsidRPr="00356F07">
        <w:rPr>
          <w:rFonts w:ascii="Arial" w:hAnsi="Arial" w:cs="Arial"/>
          <w:spacing w:val="6"/>
          <w:szCs w:val="24"/>
        </w:rPr>
        <w:t xml:space="preserve"> a empresas distintas a las que el demandante mencionó en su </w:t>
      </w:r>
      <w:r w:rsidR="009B46DF" w:rsidRPr="00356F07">
        <w:rPr>
          <w:rFonts w:ascii="Arial" w:hAnsi="Arial" w:cs="Arial"/>
          <w:spacing w:val="6"/>
          <w:szCs w:val="24"/>
        </w:rPr>
        <w:t xml:space="preserve">interrogatorio de parte y además </w:t>
      </w:r>
      <w:r w:rsidR="00132B20" w:rsidRPr="00356F07">
        <w:rPr>
          <w:rFonts w:ascii="Arial" w:hAnsi="Arial" w:cs="Arial"/>
          <w:spacing w:val="6"/>
          <w:szCs w:val="24"/>
        </w:rPr>
        <w:t>no contemplan la empresa usuaria en favor de quien se prest</w:t>
      </w:r>
      <w:r w:rsidRPr="00356F07">
        <w:rPr>
          <w:rFonts w:ascii="Arial" w:hAnsi="Arial" w:cs="Arial"/>
          <w:spacing w:val="6"/>
          <w:szCs w:val="24"/>
        </w:rPr>
        <w:t xml:space="preserve">ó el servicio. </w:t>
      </w:r>
    </w:p>
    <w:p w14:paraId="2AF08362" w14:textId="77777777" w:rsidR="00041085" w:rsidRPr="00356F07" w:rsidRDefault="00041085" w:rsidP="00356F07">
      <w:pPr>
        <w:spacing w:line="276" w:lineRule="auto"/>
        <w:ind w:firstLine="709"/>
        <w:jc w:val="both"/>
        <w:rPr>
          <w:rFonts w:ascii="Arial" w:hAnsi="Arial" w:cs="Arial"/>
          <w:spacing w:val="6"/>
          <w:szCs w:val="24"/>
        </w:rPr>
      </w:pPr>
    </w:p>
    <w:p w14:paraId="67ED0C22" w14:textId="77777777" w:rsidR="00041085" w:rsidRPr="00356F07" w:rsidRDefault="00041085" w:rsidP="00356F07">
      <w:pPr>
        <w:spacing w:line="276" w:lineRule="auto"/>
        <w:ind w:firstLine="709"/>
        <w:jc w:val="both"/>
        <w:rPr>
          <w:rFonts w:ascii="Arial" w:hAnsi="Arial" w:cs="Arial"/>
          <w:spacing w:val="6"/>
          <w:szCs w:val="24"/>
        </w:rPr>
      </w:pPr>
      <w:r w:rsidRPr="00356F07">
        <w:rPr>
          <w:rFonts w:ascii="Arial" w:hAnsi="Arial" w:cs="Arial"/>
          <w:spacing w:val="6"/>
          <w:szCs w:val="24"/>
        </w:rPr>
        <w:t xml:space="preserve">Así las cosas, con vista en los reclamos planteados en el recurso de apelación, la Sala se centrará en definir los extremos de la relación laboral que mantuvo el señor James Aguirre Ruiz con el Municipio de Pereira, con antelación al año 2015, con base en los  medios de convicción obrantes en el proceso. </w:t>
      </w:r>
    </w:p>
    <w:p w14:paraId="0BF763C6" w14:textId="77777777" w:rsidR="0033747F" w:rsidRPr="00356F07" w:rsidRDefault="0033747F" w:rsidP="00356F07">
      <w:pPr>
        <w:spacing w:line="276" w:lineRule="auto"/>
        <w:ind w:firstLine="709"/>
        <w:jc w:val="both"/>
        <w:rPr>
          <w:rFonts w:ascii="Arial" w:hAnsi="Arial" w:cs="Arial"/>
          <w:spacing w:val="6"/>
          <w:szCs w:val="24"/>
        </w:rPr>
      </w:pPr>
    </w:p>
    <w:p w14:paraId="2CBB5A3A" w14:textId="65169C9F" w:rsidR="00400268" w:rsidRPr="00356F07" w:rsidRDefault="00EA2995" w:rsidP="00356F07">
      <w:pPr>
        <w:spacing w:line="276" w:lineRule="auto"/>
        <w:ind w:firstLine="709"/>
        <w:jc w:val="both"/>
        <w:rPr>
          <w:rFonts w:ascii="Arial" w:hAnsi="Arial" w:cs="Arial"/>
          <w:spacing w:val="6"/>
          <w:szCs w:val="24"/>
        </w:rPr>
      </w:pPr>
      <w:r w:rsidRPr="00356F07">
        <w:rPr>
          <w:rFonts w:ascii="Arial" w:hAnsi="Arial" w:cs="Arial"/>
          <w:spacing w:val="6"/>
          <w:szCs w:val="24"/>
        </w:rPr>
        <w:t xml:space="preserve">Para dichos efectos, lo primero que debe </w:t>
      </w:r>
      <w:r w:rsidR="001414D7" w:rsidRPr="00356F07">
        <w:rPr>
          <w:rFonts w:ascii="Arial" w:hAnsi="Arial" w:cs="Arial"/>
          <w:spacing w:val="6"/>
          <w:szCs w:val="24"/>
        </w:rPr>
        <w:t>advertirse</w:t>
      </w:r>
      <w:r w:rsidRPr="00356F07">
        <w:rPr>
          <w:rFonts w:ascii="Arial" w:hAnsi="Arial" w:cs="Arial"/>
          <w:spacing w:val="6"/>
          <w:szCs w:val="24"/>
        </w:rPr>
        <w:t xml:space="preserve"> es que </w:t>
      </w:r>
      <w:r w:rsidR="00041085" w:rsidRPr="00356F07">
        <w:rPr>
          <w:rFonts w:ascii="Arial" w:hAnsi="Arial" w:cs="Arial"/>
          <w:spacing w:val="6"/>
          <w:szCs w:val="24"/>
        </w:rPr>
        <w:t>l</w:t>
      </w:r>
      <w:r w:rsidR="005D0B3F" w:rsidRPr="00356F07">
        <w:rPr>
          <w:rFonts w:ascii="Arial" w:hAnsi="Arial" w:cs="Arial"/>
          <w:spacing w:val="6"/>
          <w:szCs w:val="24"/>
        </w:rPr>
        <w:t xml:space="preserve">a prueba testimonial recopilada </w:t>
      </w:r>
      <w:r w:rsidR="00F92B98" w:rsidRPr="00356F07">
        <w:rPr>
          <w:rFonts w:ascii="Arial" w:hAnsi="Arial" w:cs="Arial"/>
          <w:spacing w:val="6"/>
          <w:szCs w:val="24"/>
        </w:rPr>
        <w:t xml:space="preserve">en la actuación </w:t>
      </w:r>
      <w:r w:rsidR="005D0B3F" w:rsidRPr="00356F07">
        <w:rPr>
          <w:rFonts w:ascii="Arial" w:hAnsi="Arial" w:cs="Arial"/>
          <w:spacing w:val="6"/>
          <w:szCs w:val="24"/>
        </w:rPr>
        <w:t>fue clara en indicar que el demandante prestó sus servicios</w:t>
      </w:r>
      <w:r w:rsidR="00843932" w:rsidRPr="00356F07">
        <w:rPr>
          <w:rFonts w:ascii="Arial" w:hAnsi="Arial" w:cs="Arial"/>
          <w:spacing w:val="6"/>
          <w:szCs w:val="24"/>
        </w:rPr>
        <w:t xml:space="preserve"> personales </w:t>
      </w:r>
      <w:r w:rsidR="005D0B3F" w:rsidRPr="00356F07">
        <w:rPr>
          <w:rFonts w:ascii="Arial" w:hAnsi="Arial" w:cs="Arial"/>
          <w:spacing w:val="6"/>
          <w:szCs w:val="24"/>
        </w:rPr>
        <w:t>en favor del Municipio de Pereira</w:t>
      </w:r>
      <w:r w:rsidR="00D01E76" w:rsidRPr="00356F07">
        <w:rPr>
          <w:rFonts w:ascii="Arial" w:hAnsi="Arial" w:cs="Arial"/>
          <w:spacing w:val="6"/>
          <w:szCs w:val="24"/>
        </w:rPr>
        <w:t>,</w:t>
      </w:r>
      <w:r w:rsidR="005D0B3F" w:rsidRPr="00356F07">
        <w:rPr>
          <w:rFonts w:ascii="Arial" w:hAnsi="Arial" w:cs="Arial"/>
          <w:spacing w:val="6"/>
          <w:szCs w:val="24"/>
        </w:rPr>
        <w:t xml:space="preserve"> </w:t>
      </w:r>
      <w:r w:rsidR="007C7A1B" w:rsidRPr="00356F07">
        <w:rPr>
          <w:rFonts w:ascii="Arial" w:hAnsi="Arial" w:cs="Arial"/>
          <w:spacing w:val="6"/>
          <w:szCs w:val="24"/>
        </w:rPr>
        <w:t>entre</w:t>
      </w:r>
      <w:r w:rsidR="005D0B3F" w:rsidRPr="00356F07">
        <w:rPr>
          <w:rFonts w:ascii="Arial" w:hAnsi="Arial" w:cs="Arial"/>
          <w:spacing w:val="6"/>
          <w:szCs w:val="24"/>
        </w:rPr>
        <w:t xml:space="preserve"> el año </w:t>
      </w:r>
      <w:r w:rsidR="007C7A1B" w:rsidRPr="00356F07">
        <w:rPr>
          <w:rFonts w:ascii="Arial" w:hAnsi="Arial" w:cs="Arial"/>
          <w:spacing w:val="6"/>
          <w:szCs w:val="24"/>
        </w:rPr>
        <w:t xml:space="preserve">2008 y </w:t>
      </w:r>
      <w:r w:rsidR="005D0B3F" w:rsidRPr="00356F07">
        <w:rPr>
          <w:rFonts w:ascii="Arial" w:hAnsi="Arial" w:cs="Arial"/>
          <w:spacing w:val="6"/>
          <w:szCs w:val="24"/>
        </w:rPr>
        <w:t xml:space="preserve">el </w:t>
      </w:r>
      <w:r w:rsidR="007C7A1B" w:rsidRPr="00356F07">
        <w:rPr>
          <w:rFonts w:ascii="Arial" w:hAnsi="Arial" w:cs="Arial"/>
          <w:spacing w:val="6"/>
          <w:szCs w:val="24"/>
        </w:rPr>
        <w:t xml:space="preserve">2015 cuando terminó debido al cambio de administración; los declarantes manifestaron que la contratación se daba </w:t>
      </w:r>
      <w:r w:rsidR="003E26C9" w:rsidRPr="00356F07">
        <w:rPr>
          <w:rFonts w:ascii="Arial" w:hAnsi="Arial" w:cs="Arial"/>
          <w:spacing w:val="6"/>
          <w:szCs w:val="24"/>
        </w:rPr>
        <w:t>en per</w:t>
      </w:r>
      <w:r w:rsidR="00D01E76" w:rsidRPr="00356F07">
        <w:rPr>
          <w:rFonts w:ascii="Arial" w:hAnsi="Arial" w:cs="Arial"/>
          <w:spacing w:val="6"/>
          <w:szCs w:val="24"/>
        </w:rPr>
        <w:t>í</w:t>
      </w:r>
      <w:r w:rsidR="003E26C9" w:rsidRPr="00356F07">
        <w:rPr>
          <w:rFonts w:ascii="Arial" w:hAnsi="Arial" w:cs="Arial"/>
          <w:spacing w:val="6"/>
          <w:szCs w:val="24"/>
        </w:rPr>
        <w:t xml:space="preserve">odos que podían oscilar entre seis, ocho o nueve meses, </w:t>
      </w:r>
      <w:r w:rsidR="00843932" w:rsidRPr="00356F07">
        <w:rPr>
          <w:rFonts w:ascii="Arial" w:hAnsi="Arial" w:cs="Arial"/>
          <w:spacing w:val="6"/>
          <w:szCs w:val="24"/>
        </w:rPr>
        <w:t xml:space="preserve">y pese a que no indicaron con exactitud las fechas </w:t>
      </w:r>
      <w:r w:rsidR="007C7A1B" w:rsidRPr="00356F07">
        <w:rPr>
          <w:rFonts w:ascii="Arial" w:hAnsi="Arial" w:cs="Arial"/>
          <w:spacing w:val="6"/>
          <w:szCs w:val="24"/>
        </w:rPr>
        <w:t xml:space="preserve">de inicio y terminación de cada una de las vinculaciones que el demandante tuvo con el ente territorial accionado, lo cierto es que </w:t>
      </w:r>
      <w:r w:rsidR="004B6262" w:rsidRPr="00356F07">
        <w:rPr>
          <w:rFonts w:ascii="Arial" w:hAnsi="Arial" w:cs="Arial"/>
          <w:spacing w:val="6"/>
          <w:szCs w:val="24"/>
        </w:rPr>
        <w:t xml:space="preserve">sí </w:t>
      </w:r>
      <w:r w:rsidR="00843932" w:rsidRPr="00356F07">
        <w:rPr>
          <w:rFonts w:ascii="Arial" w:hAnsi="Arial" w:cs="Arial"/>
          <w:spacing w:val="6"/>
          <w:szCs w:val="24"/>
        </w:rPr>
        <w:t xml:space="preserve">coincidieron en afirmar que </w:t>
      </w:r>
      <w:r w:rsidR="007C7A1B" w:rsidRPr="00356F07">
        <w:rPr>
          <w:rFonts w:ascii="Arial" w:hAnsi="Arial" w:cs="Arial"/>
          <w:spacing w:val="6"/>
          <w:szCs w:val="24"/>
        </w:rPr>
        <w:t xml:space="preserve">la contratación </w:t>
      </w:r>
      <w:r w:rsidR="003E26C9" w:rsidRPr="00356F07">
        <w:rPr>
          <w:rFonts w:ascii="Arial" w:hAnsi="Arial" w:cs="Arial"/>
          <w:spacing w:val="6"/>
          <w:szCs w:val="24"/>
        </w:rPr>
        <w:t xml:space="preserve">casi siempre </w:t>
      </w:r>
      <w:r w:rsidR="00B554C8" w:rsidRPr="00356F07">
        <w:rPr>
          <w:rFonts w:ascii="Arial" w:hAnsi="Arial" w:cs="Arial"/>
          <w:spacing w:val="6"/>
          <w:szCs w:val="24"/>
        </w:rPr>
        <w:t xml:space="preserve">se daba </w:t>
      </w:r>
      <w:r w:rsidR="00400268" w:rsidRPr="00356F07">
        <w:rPr>
          <w:rFonts w:ascii="Arial" w:hAnsi="Arial" w:cs="Arial"/>
          <w:spacing w:val="6"/>
          <w:szCs w:val="24"/>
        </w:rPr>
        <w:t>para el mes de f</w:t>
      </w:r>
      <w:r w:rsidR="003E26C9" w:rsidRPr="00356F07">
        <w:rPr>
          <w:rFonts w:ascii="Arial" w:hAnsi="Arial" w:cs="Arial"/>
          <w:spacing w:val="6"/>
          <w:szCs w:val="24"/>
        </w:rPr>
        <w:t>ebrero y</w:t>
      </w:r>
      <w:r w:rsidR="00400268" w:rsidRPr="00356F07">
        <w:rPr>
          <w:rFonts w:ascii="Arial" w:hAnsi="Arial" w:cs="Arial"/>
          <w:spacing w:val="6"/>
          <w:szCs w:val="24"/>
        </w:rPr>
        <w:t xml:space="preserve"> que </w:t>
      </w:r>
      <w:r w:rsidR="003E26C9" w:rsidRPr="00356F07">
        <w:rPr>
          <w:rFonts w:ascii="Arial" w:hAnsi="Arial" w:cs="Arial"/>
          <w:spacing w:val="6"/>
          <w:szCs w:val="24"/>
        </w:rPr>
        <w:t>se extendía</w:t>
      </w:r>
      <w:r w:rsidR="004B6262" w:rsidRPr="00356F07">
        <w:rPr>
          <w:rFonts w:ascii="Arial" w:hAnsi="Arial" w:cs="Arial"/>
          <w:spacing w:val="6"/>
          <w:szCs w:val="24"/>
        </w:rPr>
        <w:t xml:space="preserve"> hasta octubre o noviembre de cada año,</w:t>
      </w:r>
      <w:r w:rsidR="00400268" w:rsidRPr="00356F07">
        <w:rPr>
          <w:rFonts w:ascii="Arial" w:hAnsi="Arial" w:cs="Arial"/>
          <w:spacing w:val="6"/>
          <w:szCs w:val="24"/>
        </w:rPr>
        <w:t xml:space="preserve"> o </w:t>
      </w:r>
      <w:r w:rsidR="00B554C8" w:rsidRPr="00356F07">
        <w:rPr>
          <w:rFonts w:ascii="Arial" w:hAnsi="Arial" w:cs="Arial"/>
          <w:spacing w:val="6"/>
          <w:szCs w:val="24"/>
        </w:rPr>
        <w:t>i</w:t>
      </w:r>
      <w:r w:rsidR="003E26C9" w:rsidRPr="00356F07">
        <w:rPr>
          <w:rFonts w:ascii="Arial" w:hAnsi="Arial" w:cs="Arial"/>
          <w:spacing w:val="6"/>
          <w:szCs w:val="24"/>
        </w:rPr>
        <w:t xml:space="preserve">ncluso podía </w:t>
      </w:r>
      <w:r w:rsidR="007C7A1B" w:rsidRPr="00356F07">
        <w:rPr>
          <w:rFonts w:ascii="Arial" w:hAnsi="Arial" w:cs="Arial"/>
          <w:spacing w:val="6"/>
          <w:szCs w:val="24"/>
        </w:rPr>
        <w:t>ir</w:t>
      </w:r>
      <w:r w:rsidR="003E26C9" w:rsidRPr="00356F07">
        <w:rPr>
          <w:rFonts w:ascii="Arial" w:hAnsi="Arial" w:cs="Arial"/>
          <w:spacing w:val="6"/>
          <w:szCs w:val="24"/>
        </w:rPr>
        <w:t xml:space="preserve"> hasta </w:t>
      </w:r>
      <w:r w:rsidR="007C7A1B" w:rsidRPr="00356F07">
        <w:rPr>
          <w:rFonts w:ascii="Arial" w:hAnsi="Arial" w:cs="Arial"/>
          <w:spacing w:val="6"/>
          <w:szCs w:val="24"/>
        </w:rPr>
        <w:t xml:space="preserve">el mes de </w:t>
      </w:r>
      <w:r w:rsidR="003E26C9" w:rsidRPr="00356F07">
        <w:rPr>
          <w:rFonts w:ascii="Arial" w:hAnsi="Arial" w:cs="Arial"/>
          <w:spacing w:val="6"/>
          <w:szCs w:val="24"/>
        </w:rPr>
        <w:t xml:space="preserve">diciembre. </w:t>
      </w:r>
      <w:r w:rsidR="00843932" w:rsidRPr="00356F07">
        <w:rPr>
          <w:rFonts w:ascii="Arial" w:hAnsi="Arial" w:cs="Arial"/>
          <w:spacing w:val="6"/>
          <w:szCs w:val="24"/>
        </w:rPr>
        <w:t xml:space="preserve">Indicaron además que el demandante, al </w:t>
      </w:r>
      <w:r w:rsidR="00843932" w:rsidRPr="00356F07">
        <w:rPr>
          <w:rFonts w:ascii="Arial" w:hAnsi="Arial" w:cs="Arial"/>
          <w:spacing w:val="6"/>
          <w:szCs w:val="24"/>
        </w:rPr>
        <w:lastRenderedPageBreak/>
        <w:t>igual que ellos, estuvo vinculado a través de cooperativas</w:t>
      </w:r>
      <w:r w:rsidR="006D6E0A" w:rsidRPr="00356F07">
        <w:rPr>
          <w:rFonts w:ascii="Arial" w:hAnsi="Arial" w:cs="Arial"/>
          <w:spacing w:val="6"/>
          <w:szCs w:val="24"/>
        </w:rPr>
        <w:t xml:space="preserve"> o empresas de servicios temporales </w:t>
      </w:r>
      <w:r w:rsidR="00843932" w:rsidRPr="00356F07">
        <w:rPr>
          <w:rFonts w:ascii="Arial" w:hAnsi="Arial" w:cs="Arial"/>
          <w:spacing w:val="6"/>
          <w:szCs w:val="24"/>
        </w:rPr>
        <w:t xml:space="preserve">y luego de manera directa con el </w:t>
      </w:r>
      <w:r w:rsidR="00BC09AB" w:rsidRPr="00356F07">
        <w:rPr>
          <w:rFonts w:ascii="Arial" w:hAnsi="Arial" w:cs="Arial"/>
          <w:spacing w:val="6"/>
          <w:szCs w:val="24"/>
        </w:rPr>
        <w:t>ente</w:t>
      </w:r>
      <w:r w:rsidR="00843932" w:rsidRPr="00356F07">
        <w:rPr>
          <w:rFonts w:ascii="Arial" w:hAnsi="Arial" w:cs="Arial"/>
          <w:spacing w:val="6"/>
          <w:szCs w:val="24"/>
        </w:rPr>
        <w:t xml:space="preserve"> accionado. </w:t>
      </w:r>
    </w:p>
    <w:p w14:paraId="2A813EDC" w14:textId="77777777" w:rsidR="00400268" w:rsidRPr="00356F07" w:rsidRDefault="00400268" w:rsidP="00356F07">
      <w:pPr>
        <w:spacing w:line="276" w:lineRule="auto"/>
        <w:ind w:firstLine="709"/>
        <w:jc w:val="both"/>
        <w:rPr>
          <w:rFonts w:ascii="Arial" w:hAnsi="Arial" w:cs="Arial"/>
          <w:spacing w:val="6"/>
          <w:szCs w:val="24"/>
        </w:rPr>
      </w:pPr>
    </w:p>
    <w:p w14:paraId="3B5544F4" w14:textId="77777777" w:rsidR="001D0829" w:rsidRPr="00356F07" w:rsidRDefault="00843932" w:rsidP="00356F07">
      <w:pPr>
        <w:spacing w:line="276" w:lineRule="auto"/>
        <w:ind w:firstLine="709"/>
        <w:jc w:val="both"/>
        <w:rPr>
          <w:rFonts w:ascii="Arial" w:hAnsi="Arial" w:cs="Arial"/>
          <w:spacing w:val="6"/>
          <w:szCs w:val="24"/>
        </w:rPr>
      </w:pPr>
      <w:r w:rsidRPr="00356F07">
        <w:rPr>
          <w:rFonts w:ascii="Arial" w:hAnsi="Arial" w:cs="Arial"/>
          <w:spacing w:val="6"/>
          <w:szCs w:val="24"/>
        </w:rPr>
        <w:t xml:space="preserve">En términos similares se pronunció el demandante en su interrogatorio de parte, al </w:t>
      </w:r>
      <w:r w:rsidR="005D54FC" w:rsidRPr="00356F07">
        <w:rPr>
          <w:rFonts w:ascii="Arial" w:hAnsi="Arial" w:cs="Arial"/>
          <w:spacing w:val="6"/>
          <w:szCs w:val="24"/>
        </w:rPr>
        <w:t>indicar</w:t>
      </w:r>
      <w:r w:rsidRPr="00356F07">
        <w:rPr>
          <w:rFonts w:ascii="Arial" w:hAnsi="Arial" w:cs="Arial"/>
          <w:spacing w:val="6"/>
          <w:szCs w:val="24"/>
        </w:rPr>
        <w:t xml:space="preserve"> </w:t>
      </w:r>
      <w:r w:rsidR="00CE52C1" w:rsidRPr="00356F07">
        <w:rPr>
          <w:rFonts w:ascii="Arial" w:hAnsi="Arial" w:cs="Arial"/>
          <w:spacing w:val="6"/>
          <w:szCs w:val="24"/>
        </w:rPr>
        <w:t>de manera textual</w:t>
      </w:r>
      <w:r w:rsidR="00C94768" w:rsidRPr="00356F07">
        <w:rPr>
          <w:rFonts w:ascii="Arial" w:hAnsi="Arial" w:cs="Arial"/>
          <w:spacing w:val="6"/>
          <w:szCs w:val="24"/>
        </w:rPr>
        <w:t xml:space="preserve">: </w:t>
      </w:r>
      <w:r w:rsidR="00CE52C1" w:rsidRPr="00356F07">
        <w:rPr>
          <w:rFonts w:ascii="Arial" w:hAnsi="Arial" w:cs="Arial"/>
          <w:spacing w:val="6"/>
          <w:szCs w:val="24"/>
        </w:rPr>
        <w:t>“</w:t>
      </w:r>
      <w:r w:rsidR="00CE52C1" w:rsidRPr="00356F07">
        <w:rPr>
          <w:rFonts w:ascii="Arial" w:hAnsi="Arial" w:cs="Arial"/>
          <w:i/>
          <w:iCs/>
          <w:spacing w:val="6"/>
          <w:sz w:val="22"/>
          <w:szCs w:val="24"/>
        </w:rPr>
        <w:t xml:space="preserve">estuve vinculado con empresas de servicios temporales, son bolsas de empleo, ellas </w:t>
      </w:r>
      <w:r w:rsidR="001D0829" w:rsidRPr="00356F07">
        <w:rPr>
          <w:rFonts w:ascii="Arial" w:hAnsi="Arial" w:cs="Arial"/>
          <w:i/>
          <w:iCs/>
          <w:spacing w:val="6"/>
          <w:sz w:val="22"/>
          <w:szCs w:val="24"/>
        </w:rPr>
        <w:t>le trabajan al municipio</w:t>
      </w:r>
      <w:r w:rsidR="001D0829" w:rsidRPr="00356F07">
        <w:rPr>
          <w:rFonts w:ascii="Arial" w:hAnsi="Arial" w:cs="Arial"/>
          <w:i/>
          <w:iCs/>
          <w:spacing w:val="6"/>
          <w:szCs w:val="24"/>
        </w:rPr>
        <w:t>”</w:t>
      </w:r>
      <w:r w:rsidR="001D0829" w:rsidRPr="00356F07">
        <w:rPr>
          <w:rFonts w:ascii="Arial" w:hAnsi="Arial" w:cs="Arial"/>
          <w:spacing w:val="6"/>
          <w:szCs w:val="24"/>
        </w:rPr>
        <w:t>, “</w:t>
      </w:r>
      <w:r w:rsidR="001D0829" w:rsidRPr="00356F07">
        <w:rPr>
          <w:rFonts w:ascii="Arial" w:hAnsi="Arial" w:cs="Arial"/>
          <w:i/>
          <w:iCs/>
          <w:spacing w:val="6"/>
          <w:szCs w:val="24"/>
        </w:rPr>
        <w:t>le trabajábamos al municipio por intermedio de ellas</w:t>
      </w:r>
      <w:r w:rsidR="001D0829" w:rsidRPr="00356F07">
        <w:rPr>
          <w:rFonts w:ascii="Arial" w:hAnsi="Arial" w:cs="Arial"/>
          <w:spacing w:val="6"/>
          <w:szCs w:val="24"/>
        </w:rPr>
        <w:t>”</w:t>
      </w:r>
      <w:r w:rsidR="00C94768" w:rsidRPr="00356F07">
        <w:rPr>
          <w:rFonts w:ascii="Arial" w:hAnsi="Arial" w:cs="Arial"/>
          <w:spacing w:val="6"/>
          <w:szCs w:val="24"/>
        </w:rPr>
        <w:t xml:space="preserve">. Refirió además que </w:t>
      </w:r>
      <w:r w:rsidR="001D0829" w:rsidRPr="00356F07">
        <w:rPr>
          <w:rFonts w:ascii="Arial" w:hAnsi="Arial" w:cs="Arial"/>
          <w:spacing w:val="6"/>
          <w:szCs w:val="24"/>
        </w:rPr>
        <w:t>entre el 2009</w:t>
      </w:r>
      <w:r w:rsidR="00C94768" w:rsidRPr="00356F07">
        <w:rPr>
          <w:rFonts w:ascii="Arial" w:hAnsi="Arial" w:cs="Arial"/>
          <w:spacing w:val="6"/>
          <w:szCs w:val="24"/>
        </w:rPr>
        <w:t xml:space="preserve">- </w:t>
      </w:r>
      <w:r w:rsidR="001D0829" w:rsidRPr="00356F07">
        <w:rPr>
          <w:rFonts w:ascii="Arial" w:hAnsi="Arial" w:cs="Arial"/>
          <w:spacing w:val="6"/>
          <w:szCs w:val="24"/>
        </w:rPr>
        <w:t xml:space="preserve">2010, estuvo </w:t>
      </w:r>
      <w:r w:rsidR="00C94768" w:rsidRPr="00356F07">
        <w:rPr>
          <w:rFonts w:ascii="Arial" w:hAnsi="Arial" w:cs="Arial"/>
          <w:spacing w:val="6"/>
          <w:szCs w:val="24"/>
        </w:rPr>
        <w:t xml:space="preserve">vinculado con </w:t>
      </w:r>
      <w:proofErr w:type="spellStart"/>
      <w:r w:rsidR="001D0829" w:rsidRPr="00356F07">
        <w:rPr>
          <w:rFonts w:ascii="Arial" w:hAnsi="Arial" w:cs="Arial"/>
          <w:spacing w:val="6"/>
          <w:szCs w:val="24"/>
        </w:rPr>
        <w:t>Sertempo</w:t>
      </w:r>
      <w:proofErr w:type="spellEnd"/>
      <w:r w:rsidR="001D0829" w:rsidRPr="00356F07">
        <w:rPr>
          <w:rFonts w:ascii="Arial" w:hAnsi="Arial" w:cs="Arial"/>
          <w:spacing w:val="6"/>
          <w:szCs w:val="24"/>
        </w:rPr>
        <w:t xml:space="preserve"> y </w:t>
      </w:r>
      <w:r w:rsidR="002B2F18" w:rsidRPr="00356F07">
        <w:rPr>
          <w:rFonts w:ascii="Arial" w:hAnsi="Arial" w:cs="Arial"/>
          <w:spacing w:val="6"/>
          <w:szCs w:val="24"/>
        </w:rPr>
        <w:t xml:space="preserve">después </w:t>
      </w:r>
      <w:r w:rsidR="001D0829" w:rsidRPr="00356F07">
        <w:rPr>
          <w:rFonts w:ascii="Arial" w:hAnsi="Arial" w:cs="Arial"/>
          <w:spacing w:val="6"/>
          <w:szCs w:val="24"/>
        </w:rPr>
        <w:t xml:space="preserve">con </w:t>
      </w:r>
      <w:proofErr w:type="spellStart"/>
      <w:r w:rsidR="001D0829" w:rsidRPr="00356F07">
        <w:rPr>
          <w:rFonts w:ascii="Arial" w:hAnsi="Arial" w:cs="Arial"/>
          <w:spacing w:val="6"/>
          <w:szCs w:val="24"/>
        </w:rPr>
        <w:t>Servitemporales</w:t>
      </w:r>
      <w:proofErr w:type="spellEnd"/>
      <w:r w:rsidR="001D0829" w:rsidRPr="00356F07">
        <w:rPr>
          <w:rFonts w:ascii="Arial" w:hAnsi="Arial" w:cs="Arial"/>
          <w:spacing w:val="6"/>
          <w:szCs w:val="24"/>
        </w:rPr>
        <w:t xml:space="preserve">. </w:t>
      </w:r>
    </w:p>
    <w:p w14:paraId="514325F9" w14:textId="77777777" w:rsidR="00ED6CE6" w:rsidRPr="00356F07" w:rsidRDefault="00ED6CE6" w:rsidP="00356F07">
      <w:pPr>
        <w:spacing w:line="276" w:lineRule="auto"/>
        <w:jc w:val="both"/>
        <w:rPr>
          <w:rFonts w:ascii="Arial" w:hAnsi="Arial" w:cs="Arial"/>
          <w:spacing w:val="6"/>
          <w:szCs w:val="24"/>
        </w:rPr>
      </w:pPr>
    </w:p>
    <w:p w14:paraId="1814996D" w14:textId="77777777" w:rsidR="00FE0E1F" w:rsidRPr="00356F07" w:rsidRDefault="00080655" w:rsidP="00356F07">
      <w:pPr>
        <w:spacing w:line="276" w:lineRule="auto"/>
        <w:jc w:val="both"/>
        <w:rPr>
          <w:rFonts w:ascii="Arial" w:hAnsi="Arial" w:cs="Arial"/>
          <w:spacing w:val="6"/>
          <w:szCs w:val="24"/>
        </w:rPr>
      </w:pPr>
      <w:r w:rsidRPr="00356F07">
        <w:rPr>
          <w:rFonts w:ascii="Arial" w:hAnsi="Arial" w:cs="Arial"/>
          <w:spacing w:val="6"/>
          <w:szCs w:val="24"/>
        </w:rPr>
        <w:tab/>
        <w:t xml:space="preserve">Ahora bien, en relación </w:t>
      </w:r>
      <w:r w:rsidR="0025180A" w:rsidRPr="00356F07">
        <w:rPr>
          <w:rFonts w:ascii="Arial" w:hAnsi="Arial" w:cs="Arial"/>
          <w:spacing w:val="6"/>
          <w:szCs w:val="24"/>
        </w:rPr>
        <w:t xml:space="preserve">con </w:t>
      </w:r>
      <w:r w:rsidRPr="00356F07">
        <w:rPr>
          <w:rFonts w:ascii="Arial" w:hAnsi="Arial" w:cs="Arial"/>
          <w:spacing w:val="6"/>
          <w:szCs w:val="24"/>
        </w:rPr>
        <w:t xml:space="preserve">las certificaciones laborales objeto de inconformidad por la parte recurrente, se tiene que </w:t>
      </w:r>
      <w:r w:rsidR="0025180A" w:rsidRPr="00356F07">
        <w:rPr>
          <w:rFonts w:ascii="Arial" w:hAnsi="Arial" w:cs="Arial"/>
          <w:spacing w:val="6"/>
          <w:szCs w:val="24"/>
        </w:rPr>
        <w:t xml:space="preserve">en </w:t>
      </w:r>
      <w:r w:rsidRPr="00356F07">
        <w:rPr>
          <w:rFonts w:ascii="Arial" w:hAnsi="Arial" w:cs="Arial"/>
          <w:spacing w:val="6"/>
          <w:szCs w:val="24"/>
        </w:rPr>
        <w:t xml:space="preserve">la primera de ellas la </w:t>
      </w:r>
      <w:proofErr w:type="spellStart"/>
      <w:r w:rsidR="00C13268" w:rsidRPr="00356F07">
        <w:rPr>
          <w:rFonts w:ascii="Arial" w:hAnsi="Arial" w:cs="Arial"/>
          <w:spacing w:val="6"/>
          <w:szCs w:val="24"/>
        </w:rPr>
        <w:t>EST</w:t>
      </w:r>
      <w:proofErr w:type="spellEnd"/>
      <w:r w:rsidRPr="00356F07">
        <w:rPr>
          <w:rFonts w:ascii="Arial" w:hAnsi="Arial" w:cs="Arial"/>
          <w:spacing w:val="6"/>
          <w:szCs w:val="24"/>
        </w:rPr>
        <w:t xml:space="preserve"> </w:t>
      </w:r>
      <w:proofErr w:type="spellStart"/>
      <w:r w:rsidRPr="00356F07">
        <w:rPr>
          <w:rFonts w:ascii="Arial" w:hAnsi="Arial" w:cs="Arial"/>
          <w:spacing w:val="6"/>
          <w:szCs w:val="24"/>
        </w:rPr>
        <w:t>Summar</w:t>
      </w:r>
      <w:proofErr w:type="spellEnd"/>
      <w:r w:rsidRPr="00356F07">
        <w:rPr>
          <w:rFonts w:ascii="Arial" w:hAnsi="Arial" w:cs="Arial"/>
          <w:spacing w:val="6"/>
          <w:szCs w:val="24"/>
        </w:rPr>
        <w:t xml:space="preserve"> </w:t>
      </w:r>
      <w:r w:rsidR="00C13268" w:rsidRPr="00356F07">
        <w:rPr>
          <w:rFonts w:ascii="Arial" w:hAnsi="Arial" w:cs="Arial"/>
          <w:spacing w:val="6"/>
          <w:szCs w:val="24"/>
        </w:rPr>
        <w:t xml:space="preserve">Productividad </w:t>
      </w:r>
      <w:r w:rsidRPr="00356F07">
        <w:rPr>
          <w:rFonts w:ascii="Arial" w:hAnsi="Arial" w:cs="Arial"/>
          <w:spacing w:val="6"/>
          <w:szCs w:val="24"/>
        </w:rPr>
        <w:t xml:space="preserve">certifica que el demandante laboró en dicha empresa, </w:t>
      </w:r>
      <w:r w:rsidR="0025180A" w:rsidRPr="00356F07">
        <w:rPr>
          <w:rFonts w:ascii="Arial" w:hAnsi="Arial" w:cs="Arial"/>
          <w:spacing w:val="6"/>
          <w:szCs w:val="24"/>
        </w:rPr>
        <w:t>desempeñándose</w:t>
      </w:r>
      <w:r w:rsidRPr="00356F07">
        <w:rPr>
          <w:rFonts w:ascii="Arial" w:hAnsi="Arial" w:cs="Arial"/>
          <w:spacing w:val="6"/>
          <w:szCs w:val="24"/>
        </w:rPr>
        <w:t xml:space="preserve"> como empleado de </w:t>
      </w:r>
      <w:r w:rsidRPr="00356F07">
        <w:rPr>
          <w:rFonts w:ascii="Arial" w:hAnsi="Arial" w:cs="Arial"/>
          <w:i/>
          <w:iCs/>
          <w:spacing w:val="6"/>
          <w:szCs w:val="24"/>
        </w:rPr>
        <w:t xml:space="preserve">“ejecución de obra” </w:t>
      </w:r>
      <w:r w:rsidRPr="00356F07">
        <w:rPr>
          <w:rFonts w:ascii="Arial" w:hAnsi="Arial" w:cs="Arial"/>
          <w:spacing w:val="6"/>
          <w:szCs w:val="24"/>
        </w:rPr>
        <w:t>desde el 17 de marzo y el 22 de noviembre de 2009</w:t>
      </w:r>
      <w:r w:rsidR="0025180A" w:rsidRPr="00356F07">
        <w:rPr>
          <w:rFonts w:ascii="Arial" w:hAnsi="Arial" w:cs="Arial"/>
          <w:spacing w:val="6"/>
          <w:szCs w:val="24"/>
        </w:rPr>
        <w:t>, devengando como último salario la suma de $496.900</w:t>
      </w:r>
      <w:r w:rsidRPr="00356F07">
        <w:rPr>
          <w:rFonts w:ascii="Arial" w:hAnsi="Arial" w:cs="Arial"/>
          <w:spacing w:val="6"/>
          <w:szCs w:val="24"/>
        </w:rPr>
        <w:t xml:space="preserve"> (</w:t>
      </w:r>
      <w:proofErr w:type="spellStart"/>
      <w:r w:rsidRPr="00356F07">
        <w:rPr>
          <w:rFonts w:ascii="Arial" w:hAnsi="Arial" w:cs="Arial"/>
          <w:spacing w:val="6"/>
          <w:szCs w:val="24"/>
        </w:rPr>
        <w:t>fl.12</w:t>
      </w:r>
      <w:proofErr w:type="spellEnd"/>
      <w:r w:rsidRPr="00356F07">
        <w:rPr>
          <w:rFonts w:ascii="Arial" w:hAnsi="Arial" w:cs="Arial"/>
          <w:spacing w:val="6"/>
          <w:szCs w:val="24"/>
        </w:rPr>
        <w:t xml:space="preserve">). </w:t>
      </w:r>
    </w:p>
    <w:p w14:paraId="3FF37C02" w14:textId="27B3C568" w:rsidR="1F8BFA72" w:rsidRPr="00356F07" w:rsidRDefault="1F8BFA72" w:rsidP="00356F07">
      <w:pPr>
        <w:spacing w:line="276" w:lineRule="auto"/>
        <w:jc w:val="both"/>
        <w:rPr>
          <w:rFonts w:ascii="Arial" w:hAnsi="Arial" w:cs="Arial"/>
          <w:szCs w:val="24"/>
        </w:rPr>
      </w:pPr>
    </w:p>
    <w:p w14:paraId="694EA783" w14:textId="77777777" w:rsidR="005D54FC" w:rsidRPr="00356F07" w:rsidRDefault="005D54FC"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Así mismo, de la certificación expedida por la sociedad Temporarios S.A. se colige que el demandante laboró en condición de </w:t>
      </w:r>
      <w:r w:rsidRPr="00356F07">
        <w:rPr>
          <w:rFonts w:ascii="Arial" w:hAnsi="Arial" w:cs="Arial"/>
          <w:i/>
          <w:iCs/>
          <w:spacing w:val="6"/>
          <w:szCs w:val="24"/>
        </w:rPr>
        <w:t xml:space="preserve">“obrero”  </w:t>
      </w:r>
      <w:r w:rsidRPr="00356F07">
        <w:rPr>
          <w:rFonts w:ascii="Arial" w:hAnsi="Arial" w:cs="Arial"/>
          <w:spacing w:val="6"/>
          <w:szCs w:val="24"/>
        </w:rPr>
        <w:t>desde el 19 de febrero y el 3 de septiembre de 2010, devengando un salario básico de $517.510 (</w:t>
      </w:r>
      <w:proofErr w:type="spellStart"/>
      <w:r w:rsidRPr="00356F07">
        <w:rPr>
          <w:rFonts w:ascii="Arial" w:hAnsi="Arial" w:cs="Arial"/>
          <w:spacing w:val="6"/>
          <w:szCs w:val="24"/>
        </w:rPr>
        <w:t>fl.23</w:t>
      </w:r>
      <w:proofErr w:type="spellEnd"/>
      <w:r w:rsidRPr="00356F07">
        <w:rPr>
          <w:rFonts w:ascii="Arial" w:hAnsi="Arial" w:cs="Arial"/>
          <w:spacing w:val="6"/>
          <w:szCs w:val="24"/>
        </w:rPr>
        <w:t xml:space="preserve">).  </w:t>
      </w:r>
    </w:p>
    <w:p w14:paraId="097D4048" w14:textId="77777777" w:rsidR="005D54FC" w:rsidRPr="00356F07" w:rsidRDefault="005D54FC" w:rsidP="00356F07">
      <w:pPr>
        <w:spacing w:line="276" w:lineRule="auto"/>
        <w:ind w:firstLine="708"/>
        <w:jc w:val="both"/>
        <w:rPr>
          <w:rFonts w:ascii="Arial" w:hAnsi="Arial" w:cs="Arial"/>
          <w:spacing w:val="6"/>
          <w:szCs w:val="24"/>
        </w:rPr>
      </w:pPr>
    </w:p>
    <w:p w14:paraId="246CF7FA" w14:textId="7B71AAA4" w:rsidR="00ED3064" w:rsidRPr="00356F07" w:rsidRDefault="006D2188" w:rsidP="00356F07">
      <w:pPr>
        <w:spacing w:line="276" w:lineRule="auto"/>
        <w:ind w:firstLine="709"/>
        <w:jc w:val="both"/>
        <w:rPr>
          <w:rFonts w:ascii="Arial" w:hAnsi="Arial" w:cs="Arial"/>
          <w:spacing w:val="6"/>
          <w:szCs w:val="24"/>
        </w:rPr>
      </w:pPr>
      <w:r w:rsidRPr="00356F07">
        <w:rPr>
          <w:rFonts w:ascii="Arial" w:hAnsi="Arial" w:cs="Arial"/>
          <w:spacing w:val="6"/>
          <w:szCs w:val="24"/>
        </w:rPr>
        <w:t>En relación con la primera de ellas, una vez co</w:t>
      </w:r>
      <w:r w:rsidR="00EA2995" w:rsidRPr="00356F07">
        <w:rPr>
          <w:rFonts w:ascii="Arial" w:hAnsi="Arial" w:cs="Arial"/>
          <w:spacing w:val="6"/>
          <w:szCs w:val="24"/>
        </w:rPr>
        <w:t xml:space="preserve">nsultada la página web a través del enlace </w:t>
      </w:r>
      <w:hyperlink r:id="rId12" w:history="1">
        <w:r w:rsidR="00EA2995" w:rsidRPr="00356F07">
          <w:rPr>
            <w:rStyle w:val="Hipervnculo"/>
            <w:rFonts w:ascii="Arial" w:hAnsi="Arial" w:cs="Arial"/>
            <w:color w:val="auto"/>
            <w:spacing w:val="6"/>
            <w:szCs w:val="24"/>
          </w:rPr>
          <w:t>https://www.summar.com.co/</w:t>
        </w:r>
      </w:hyperlink>
      <w:r w:rsidR="00EA2995" w:rsidRPr="00356F07">
        <w:rPr>
          <w:rFonts w:ascii="Arial" w:hAnsi="Arial" w:cs="Arial"/>
          <w:spacing w:val="6"/>
          <w:szCs w:val="24"/>
        </w:rPr>
        <w:t xml:space="preserve">, </w:t>
      </w:r>
      <w:r w:rsidR="00387A90" w:rsidRPr="00356F07">
        <w:rPr>
          <w:rFonts w:ascii="Arial" w:hAnsi="Arial" w:cs="Arial"/>
          <w:spacing w:val="6"/>
          <w:szCs w:val="24"/>
        </w:rPr>
        <w:t xml:space="preserve">se observa </w:t>
      </w:r>
      <w:r w:rsidR="00EA2995" w:rsidRPr="00356F07">
        <w:rPr>
          <w:rFonts w:ascii="Arial" w:hAnsi="Arial" w:cs="Arial"/>
          <w:spacing w:val="6"/>
          <w:szCs w:val="24"/>
        </w:rPr>
        <w:t>que</w:t>
      </w:r>
      <w:r w:rsidR="00387A90" w:rsidRPr="00356F07">
        <w:rPr>
          <w:rFonts w:ascii="Arial" w:hAnsi="Arial" w:cs="Arial"/>
          <w:spacing w:val="6"/>
          <w:szCs w:val="24"/>
        </w:rPr>
        <w:t xml:space="preserve"> </w:t>
      </w:r>
      <w:r w:rsidR="005D54FC" w:rsidRPr="00356F07">
        <w:rPr>
          <w:rFonts w:ascii="Arial" w:hAnsi="Arial" w:cs="Arial"/>
          <w:spacing w:val="6"/>
          <w:szCs w:val="24"/>
        </w:rPr>
        <w:t xml:space="preserve">anteriormente </w:t>
      </w:r>
      <w:r w:rsidR="00EA2995" w:rsidRPr="00356F07">
        <w:rPr>
          <w:rFonts w:ascii="Arial" w:hAnsi="Arial" w:cs="Arial"/>
          <w:spacing w:val="6"/>
          <w:szCs w:val="24"/>
        </w:rPr>
        <w:t>dicha compañía tenía como raz</w:t>
      </w:r>
      <w:r w:rsidR="00AA4AD2" w:rsidRPr="00356F07">
        <w:rPr>
          <w:rFonts w:ascii="Arial" w:hAnsi="Arial" w:cs="Arial"/>
          <w:spacing w:val="6"/>
          <w:szCs w:val="24"/>
        </w:rPr>
        <w:t xml:space="preserve">ón social </w:t>
      </w:r>
      <w:proofErr w:type="spellStart"/>
      <w:r w:rsidR="005D54FC" w:rsidRPr="00356F07">
        <w:rPr>
          <w:rFonts w:ascii="Arial" w:hAnsi="Arial" w:cs="Arial"/>
          <w:spacing w:val="6"/>
          <w:szCs w:val="24"/>
        </w:rPr>
        <w:t>Sertempo</w:t>
      </w:r>
      <w:proofErr w:type="spellEnd"/>
      <w:r w:rsidR="005D54FC" w:rsidRPr="00356F07">
        <w:rPr>
          <w:rFonts w:ascii="Arial" w:hAnsi="Arial" w:cs="Arial"/>
          <w:spacing w:val="6"/>
          <w:szCs w:val="24"/>
        </w:rPr>
        <w:t xml:space="preserve"> Cali S.A. y que a partir del 1 de junio de 2015 cambió su marca a </w:t>
      </w:r>
      <w:proofErr w:type="spellStart"/>
      <w:r w:rsidR="005D54FC" w:rsidRPr="00356F07">
        <w:rPr>
          <w:rFonts w:ascii="Arial" w:hAnsi="Arial" w:cs="Arial"/>
          <w:spacing w:val="6"/>
          <w:szCs w:val="24"/>
        </w:rPr>
        <w:t>Summar</w:t>
      </w:r>
      <w:proofErr w:type="spellEnd"/>
      <w:r w:rsidR="005D54FC" w:rsidRPr="00356F07">
        <w:rPr>
          <w:rFonts w:ascii="Arial" w:hAnsi="Arial" w:cs="Arial"/>
          <w:spacing w:val="6"/>
          <w:szCs w:val="24"/>
        </w:rPr>
        <w:t xml:space="preserve"> Productividad. </w:t>
      </w:r>
      <w:r w:rsidR="0043141F" w:rsidRPr="00356F07">
        <w:rPr>
          <w:rFonts w:ascii="Arial" w:hAnsi="Arial" w:cs="Arial"/>
          <w:spacing w:val="6"/>
          <w:szCs w:val="24"/>
        </w:rPr>
        <w:t>Lo anterior permite evidenciar</w:t>
      </w:r>
      <w:r w:rsidRPr="00356F07">
        <w:rPr>
          <w:rFonts w:ascii="Arial" w:hAnsi="Arial" w:cs="Arial"/>
          <w:spacing w:val="6"/>
          <w:szCs w:val="24"/>
        </w:rPr>
        <w:t xml:space="preserve"> que se trata de la misma empresa de servicio temporal que el demandante trajo a colación en su declaración de parte. </w:t>
      </w:r>
      <w:r w:rsidR="00AA4AD2" w:rsidRPr="00356F07">
        <w:rPr>
          <w:rFonts w:ascii="Arial" w:hAnsi="Arial" w:cs="Arial"/>
          <w:spacing w:val="6"/>
          <w:szCs w:val="24"/>
        </w:rPr>
        <w:t xml:space="preserve">De otro lado,  la consulta efectuada en relación con la otra empresa ningún resultado satisfactorio arrojó, en tanto que, no cuenta con página web propia. </w:t>
      </w:r>
      <w:r w:rsidR="00ED3064" w:rsidRPr="00356F07">
        <w:rPr>
          <w:rFonts w:ascii="Arial" w:hAnsi="Arial" w:cs="Arial"/>
          <w:spacing w:val="6"/>
          <w:szCs w:val="24"/>
        </w:rPr>
        <w:t xml:space="preserve"> Cabe además mencionar que el demandante confesó que no laboró con el Municipio de Pereira entre los años 2012 y 2014. </w:t>
      </w:r>
    </w:p>
    <w:p w14:paraId="2517CF04" w14:textId="037206A5" w:rsidR="006D2188" w:rsidRPr="00356F07" w:rsidRDefault="006D2188" w:rsidP="00356F07">
      <w:pPr>
        <w:spacing w:line="276" w:lineRule="auto"/>
        <w:ind w:firstLine="708"/>
        <w:jc w:val="both"/>
        <w:rPr>
          <w:rFonts w:ascii="Arial" w:hAnsi="Arial" w:cs="Arial"/>
          <w:spacing w:val="6"/>
          <w:szCs w:val="24"/>
        </w:rPr>
      </w:pPr>
    </w:p>
    <w:p w14:paraId="122701B5" w14:textId="710468EA" w:rsidR="001602A8" w:rsidRPr="00356F07" w:rsidRDefault="00AA4AD2"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Así las cosas, analizadas de manera conjunta y sistemática las pruebas </w:t>
      </w:r>
      <w:r w:rsidR="0033747F" w:rsidRPr="00356F07">
        <w:rPr>
          <w:rFonts w:ascii="Arial" w:hAnsi="Arial" w:cs="Arial"/>
          <w:spacing w:val="6"/>
          <w:szCs w:val="24"/>
        </w:rPr>
        <w:t xml:space="preserve">traídas </w:t>
      </w:r>
      <w:r w:rsidRPr="00356F07">
        <w:rPr>
          <w:rFonts w:ascii="Arial" w:hAnsi="Arial" w:cs="Arial"/>
          <w:spacing w:val="6"/>
          <w:szCs w:val="24"/>
        </w:rPr>
        <w:t>al proceso, la S</w:t>
      </w:r>
      <w:r w:rsidR="001602A8" w:rsidRPr="00356F07">
        <w:rPr>
          <w:rFonts w:ascii="Arial" w:hAnsi="Arial" w:cs="Arial"/>
          <w:spacing w:val="6"/>
          <w:szCs w:val="24"/>
        </w:rPr>
        <w:t xml:space="preserve">ala considera que es posible determinar </w:t>
      </w:r>
      <w:r w:rsidR="0033747F" w:rsidRPr="00356F07">
        <w:rPr>
          <w:rFonts w:ascii="Arial" w:hAnsi="Arial" w:cs="Arial"/>
          <w:spacing w:val="6"/>
          <w:szCs w:val="24"/>
        </w:rPr>
        <w:t>las fechas en que el actor prest</w:t>
      </w:r>
      <w:r w:rsidR="001F4FFB" w:rsidRPr="00356F07">
        <w:rPr>
          <w:rFonts w:ascii="Arial" w:hAnsi="Arial" w:cs="Arial"/>
          <w:spacing w:val="6"/>
          <w:szCs w:val="24"/>
        </w:rPr>
        <w:t>ó</w:t>
      </w:r>
      <w:r w:rsidR="0033747F" w:rsidRPr="00356F07">
        <w:rPr>
          <w:rFonts w:ascii="Arial" w:hAnsi="Arial" w:cs="Arial"/>
          <w:spacing w:val="6"/>
          <w:szCs w:val="24"/>
        </w:rPr>
        <w:t xml:space="preserve"> sus servicios </w:t>
      </w:r>
      <w:r w:rsidRPr="00356F07">
        <w:rPr>
          <w:rFonts w:ascii="Arial" w:hAnsi="Arial" w:cs="Arial"/>
          <w:spacing w:val="6"/>
          <w:szCs w:val="24"/>
        </w:rPr>
        <w:t xml:space="preserve">personales </w:t>
      </w:r>
      <w:r w:rsidR="0033747F" w:rsidRPr="00356F07">
        <w:rPr>
          <w:rFonts w:ascii="Arial" w:hAnsi="Arial" w:cs="Arial"/>
          <w:spacing w:val="6"/>
          <w:szCs w:val="24"/>
        </w:rPr>
        <w:t>e</w:t>
      </w:r>
      <w:r w:rsidRPr="00356F07">
        <w:rPr>
          <w:rFonts w:ascii="Arial" w:hAnsi="Arial" w:cs="Arial"/>
          <w:spacing w:val="6"/>
          <w:szCs w:val="24"/>
        </w:rPr>
        <w:t xml:space="preserve">n favor del municipio accionado con antelación al año 2015, </w:t>
      </w:r>
      <w:r w:rsidR="00FF73DB" w:rsidRPr="00356F07">
        <w:rPr>
          <w:rFonts w:ascii="Arial" w:hAnsi="Arial" w:cs="Arial"/>
          <w:spacing w:val="6"/>
          <w:szCs w:val="24"/>
        </w:rPr>
        <w:t>concretament</w:t>
      </w:r>
      <w:r w:rsidR="007025BC" w:rsidRPr="00356F07">
        <w:rPr>
          <w:rFonts w:ascii="Arial" w:hAnsi="Arial" w:cs="Arial"/>
          <w:spacing w:val="6"/>
          <w:szCs w:val="24"/>
        </w:rPr>
        <w:t>e, durante los años 2009 y 2010</w:t>
      </w:r>
      <w:r w:rsidR="00A93E1A" w:rsidRPr="00356F07">
        <w:rPr>
          <w:rFonts w:ascii="Arial" w:hAnsi="Arial" w:cs="Arial"/>
          <w:spacing w:val="6"/>
          <w:szCs w:val="24"/>
        </w:rPr>
        <w:t>, pues se cuenta con elementos que permiten hacer inferencias lógicas y lo</w:t>
      </w:r>
      <w:r w:rsidR="00D903BF" w:rsidRPr="00356F07">
        <w:rPr>
          <w:rFonts w:ascii="Arial" w:hAnsi="Arial" w:cs="Arial"/>
          <w:spacing w:val="6"/>
          <w:szCs w:val="24"/>
        </w:rPr>
        <w:t>grar tal cometido</w:t>
      </w:r>
      <w:r w:rsidR="00801FA4" w:rsidRPr="00356F07">
        <w:rPr>
          <w:rFonts w:ascii="Arial" w:hAnsi="Arial" w:cs="Arial"/>
          <w:spacing w:val="6"/>
          <w:szCs w:val="24"/>
        </w:rPr>
        <w:t xml:space="preserve"> a través de la prueba indiciaria. </w:t>
      </w:r>
    </w:p>
    <w:p w14:paraId="7D792ECD" w14:textId="77777777" w:rsidR="001602A8" w:rsidRPr="00356F07" w:rsidRDefault="001602A8" w:rsidP="00356F07">
      <w:pPr>
        <w:spacing w:line="276" w:lineRule="auto"/>
        <w:ind w:firstLine="708"/>
        <w:jc w:val="both"/>
        <w:rPr>
          <w:rFonts w:ascii="Arial" w:hAnsi="Arial" w:cs="Arial"/>
          <w:spacing w:val="6"/>
          <w:szCs w:val="24"/>
        </w:rPr>
      </w:pPr>
    </w:p>
    <w:p w14:paraId="2D057B90" w14:textId="2F77AA98" w:rsidR="00346D96" w:rsidRPr="00356F07" w:rsidRDefault="00801FA4"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Lo anterior, </w:t>
      </w:r>
      <w:r w:rsidR="001602A8" w:rsidRPr="00356F07">
        <w:rPr>
          <w:rFonts w:ascii="Arial" w:hAnsi="Arial" w:cs="Arial"/>
          <w:spacing w:val="6"/>
          <w:szCs w:val="24"/>
        </w:rPr>
        <w:t xml:space="preserve">si se tiene en cuenta que </w:t>
      </w:r>
      <w:r w:rsidR="004F78EA" w:rsidRPr="00356F07">
        <w:rPr>
          <w:rFonts w:ascii="Arial" w:hAnsi="Arial" w:cs="Arial"/>
          <w:spacing w:val="6"/>
          <w:szCs w:val="24"/>
        </w:rPr>
        <w:t>es un hecho cierto que el actor p</w:t>
      </w:r>
      <w:r w:rsidRPr="00356F07">
        <w:rPr>
          <w:rFonts w:ascii="Arial" w:hAnsi="Arial" w:cs="Arial"/>
          <w:spacing w:val="6"/>
          <w:szCs w:val="24"/>
        </w:rPr>
        <w:t>restó sus servicios personales en favor del municipio accionado durante dichas anualidades</w:t>
      </w:r>
      <w:r w:rsidR="008748B0" w:rsidRPr="00356F07">
        <w:rPr>
          <w:rFonts w:ascii="Arial" w:hAnsi="Arial" w:cs="Arial"/>
          <w:spacing w:val="6"/>
          <w:szCs w:val="24"/>
        </w:rPr>
        <w:t xml:space="preserve">, en calidad de obrero, </w:t>
      </w:r>
      <w:r w:rsidR="004F78EA" w:rsidRPr="00356F07">
        <w:rPr>
          <w:rFonts w:ascii="Arial" w:hAnsi="Arial" w:cs="Arial"/>
          <w:spacing w:val="6"/>
          <w:szCs w:val="24"/>
        </w:rPr>
        <w:t xml:space="preserve">y que lo hizo a través de </w:t>
      </w:r>
      <w:r w:rsidR="008748B0" w:rsidRPr="00356F07">
        <w:rPr>
          <w:rFonts w:ascii="Arial" w:hAnsi="Arial" w:cs="Arial"/>
          <w:spacing w:val="6"/>
          <w:szCs w:val="24"/>
        </w:rPr>
        <w:t>sendas vinculaciones con empresas de servicios temporales,</w:t>
      </w:r>
      <w:r w:rsidR="004F78EA" w:rsidRPr="00356F07">
        <w:rPr>
          <w:rFonts w:ascii="Arial" w:hAnsi="Arial" w:cs="Arial"/>
          <w:spacing w:val="6"/>
          <w:szCs w:val="24"/>
        </w:rPr>
        <w:t xml:space="preserve"> tal como dio cuenta la prueba testimonial, </w:t>
      </w:r>
      <w:r w:rsidR="008748B0" w:rsidRPr="00356F07">
        <w:rPr>
          <w:rFonts w:ascii="Arial" w:hAnsi="Arial" w:cs="Arial"/>
          <w:spacing w:val="6"/>
          <w:szCs w:val="24"/>
        </w:rPr>
        <w:t xml:space="preserve"> de modo que, con arreglo a las certificaciones laborales aportadas al infolio es posible inferir en sana lógica y jurídica, que las vinculaciones laborales </w:t>
      </w:r>
      <w:r w:rsidR="0043141F" w:rsidRPr="00356F07">
        <w:rPr>
          <w:rFonts w:ascii="Arial" w:hAnsi="Arial" w:cs="Arial"/>
          <w:spacing w:val="6"/>
          <w:szCs w:val="24"/>
        </w:rPr>
        <w:t>con tales empresas</w:t>
      </w:r>
      <w:r w:rsidR="00860133" w:rsidRPr="00356F07">
        <w:rPr>
          <w:rFonts w:ascii="Arial" w:hAnsi="Arial" w:cs="Arial"/>
          <w:spacing w:val="6"/>
          <w:szCs w:val="24"/>
        </w:rPr>
        <w:t>,</w:t>
      </w:r>
      <w:r w:rsidR="0043141F" w:rsidRPr="00356F07">
        <w:rPr>
          <w:rFonts w:ascii="Arial" w:hAnsi="Arial" w:cs="Arial"/>
          <w:spacing w:val="6"/>
          <w:szCs w:val="24"/>
        </w:rPr>
        <w:t xml:space="preserve"> </w:t>
      </w:r>
      <w:r w:rsidR="00346D96" w:rsidRPr="00356F07">
        <w:rPr>
          <w:rFonts w:ascii="Arial" w:hAnsi="Arial" w:cs="Arial"/>
          <w:spacing w:val="6"/>
          <w:szCs w:val="24"/>
        </w:rPr>
        <w:t xml:space="preserve">en efecto se dieron, </w:t>
      </w:r>
      <w:r w:rsidR="00860133" w:rsidRPr="00356F07">
        <w:rPr>
          <w:rFonts w:ascii="Arial" w:hAnsi="Arial" w:cs="Arial"/>
          <w:spacing w:val="6"/>
          <w:szCs w:val="24"/>
        </w:rPr>
        <w:t>cuando menos, durante l</w:t>
      </w:r>
      <w:r w:rsidR="004F78EA" w:rsidRPr="00356F07">
        <w:rPr>
          <w:rFonts w:ascii="Arial" w:hAnsi="Arial" w:cs="Arial"/>
          <w:spacing w:val="6"/>
          <w:szCs w:val="24"/>
        </w:rPr>
        <w:t>os per</w:t>
      </w:r>
      <w:r w:rsidR="00D01E76" w:rsidRPr="00356F07">
        <w:rPr>
          <w:rFonts w:ascii="Arial" w:hAnsi="Arial" w:cs="Arial"/>
          <w:spacing w:val="6"/>
          <w:szCs w:val="24"/>
        </w:rPr>
        <w:t>í</w:t>
      </w:r>
      <w:r w:rsidR="004F78EA" w:rsidRPr="00356F07">
        <w:rPr>
          <w:rFonts w:ascii="Arial" w:hAnsi="Arial" w:cs="Arial"/>
          <w:spacing w:val="6"/>
          <w:szCs w:val="24"/>
        </w:rPr>
        <w:t xml:space="preserve">odos que allí se </w:t>
      </w:r>
      <w:r w:rsidR="00346D96" w:rsidRPr="00356F07">
        <w:rPr>
          <w:rFonts w:ascii="Arial" w:hAnsi="Arial" w:cs="Arial"/>
          <w:spacing w:val="6"/>
          <w:szCs w:val="24"/>
        </w:rPr>
        <w:t>están certificando.</w:t>
      </w:r>
    </w:p>
    <w:p w14:paraId="46621E5A" w14:textId="77777777" w:rsidR="00346D96" w:rsidRPr="00356F07" w:rsidRDefault="00346D96" w:rsidP="00356F07">
      <w:pPr>
        <w:spacing w:line="276" w:lineRule="auto"/>
        <w:ind w:firstLine="708"/>
        <w:jc w:val="both"/>
        <w:rPr>
          <w:rFonts w:ascii="Arial" w:hAnsi="Arial" w:cs="Arial"/>
          <w:spacing w:val="6"/>
          <w:szCs w:val="24"/>
        </w:rPr>
      </w:pPr>
    </w:p>
    <w:p w14:paraId="3D3330C5" w14:textId="77777777" w:rsidR="007025BC" w:rsidRPr="00356F07" w:rsidRDefault="00435CB7" w:rsidP="00356F07">
      <w:pPr>
        <w:spacing w:line="276" w:lineRule="auto"/>
        <w:ind w:firstLine="708"/>
        <w:jc w:val="both"/>
        <w:rPr>
          <w:rFonts w:ascii="Arial" w:hAnsi="Arial" w:cs="Arial"/>
          <w:spacing w:val="6"/>
          <w:szCs w:val="24"/>
        </w:rPr>
      </w:pPr>
      <w:r w:rsidRPr="00356F07">
        <w:rPr>
          <w:rFonts w:ascii="Arial" w:hAnsi="Arial" w:cs="Arial"/>
          <w:spacing w:val="6"/>
          <w:szCs w:val="24"/>
        </w:rPr>
        <w:lastRenderedPageBreak/>
        <w:t>N</w:t>
      </w:r>
      <w:r w:rsidR="0057433F" w:rsidRPr="00356F07">
        <w:rPr>
          <w:rFonts w:ascii="Arial" w:hAnsi="Arial" w:cs="Arial"/>
          <w:spacing w:val="6"/>
          <w:szCs w:val="24"/>
        </w:rPr>
        <w:t xml:space="preserve">o </w:t>
      </w:r>
      <w:r w:rsidR="00346D96" w:rsidRPr="00356F07">
        <w:rPr>
          <w:rFonts w:ascii="Arial" w:hAnsi="Arial" w:cs="Arial"/>
          <w:spacing w:val="6"/>
          <w:szCs w:val="24"/>
        </w:rPr>
        <w:t xml:space="preserve">es posible inferir </w:t>
      </w:r>
      <w:r w:rsidRPr="00356F07">
        <w:rPr>
          <w:rFonts w:ascii="Arial" w:hAnsi="Arial" w:cs="Arial"/>
          <w:spacing w:val="6"/>
          <w:szCs w:val="24"/>
        </w:rPr>
        <w:t xml:space="preserve">a juicio de la Sala, </w:t>
      </w:r>
      <w:r w:rsidR="0057433F" w:rsidRPr="00356F07">
        <w:rPr>
          <w:rFonts w:ascii="Arial" w:hAnsi="Arial" w:cs="Arial"/>
          <w:spacing w:val="6"/>
          <w:szCs w:val="24"/>
        </w:rPr>
        <w:t>que durante el año 2009 la relación laboral estuvo vigente entre el 1 de febrero y el 30 de diciembre de esa anualidad, ni tampoco que en el 2010 lo fue desde marzo hasta diciembre,</w:t>
      </w:r>
      <w:r w:rsidRPr="00356F07">
        <w:rPr>
          <w:rFonts w:ascii="Arial" w:hAnsi="Arial" w:cs="Arial"/>
          <w:spacing w:val="6"/>
          <w:szCs w:val="24"/>
        </w:rPr>
        <w:t xml:space="preserve"> como lo hizo la sentenciadora de primer grado,</w:t>
      </w:r>
      <w:r w:rsidR="0057433F" w:rsidRPr="00356F07">
        <w:rPr>
          <w:rFonts w:ascii="Arial" w:hAnsi="Arial" w:cs="Arial"/>
          <w:spacing w:val="6"/>
          <w:szCs w:val="24"/>
        </w:rPr>
        <w:t xml:space="preserve"> pues en </w:t>
      </w:r>
      <w:r w:rsidR="00346D96" w:rsidRPr="00356F07">
        <w:rPr>
          <w:rFonts w:ascii="Arial" w:hAnsi="Arial" w:cs="Arial"/>
          <w:spacing w:val="6"/>
          <w:szCs w:val="24"/>
        </w:rPr>
        <w:t xml:space="preserve">realidad, </w:t>
      </w:r>
      <w:r w:rsidRPr="00356F07">
        <w:rPr>
          <w:rFonts w:ascii="Arial" w:hAnsi="Arial" w:cs="Arial"/>
          <w:spacing w:val="6"/>
          <w:szCs w:val="24"/>
        </w:rPr>
        <w:t>esos hitos temporales no están evidenciados</w:t>
      </w:r>
      <w:r w:rsidR="004B297C" w:rsidRPr="00356F07">
        <w:rPr>
          <w:rFonts w:ascii="Arial" w:hAnsi="Arial" w:cs="Arial"/>
          <w:spacing w:val="6"/>
          <w:szCs w:val="24"/>
        </w:rPr>
        <w:t xml:space="preserve"> de manera clara e inequívoca</w:t>
      </w:r>
      <w:r w:rsidR="006B72F5" w:rsidRPr="00356F07">
        <w:rPr>
          <w:rFonts w:ascii="Arial" w:hAnsi="Arial" w:cs="Arial"/>
          <w:spacing w:val="6"/>
          <w:szCs w:val="24"/>
        </w:rPr>
        <w:t>, si se tiene en cuenta que las pruebas testimoniales afirmaron de manera contundente que los contratos podían ser de seis, ocho o nueve meses</w:t>
      </w:r>
      <w:r w:rsidR="008A4920" w:rsidRPr="00356F07">
        <w:rPr>
          <w:rFonts w:ascii="Arial" w:hAnsi="Arial" w:cs="Arial"/>
          <w:spacing w:val="6"/>
          <w:szCs w:val="24"/>
        </w:rPr>
        <w:t xml:space="preserve">. </w:t>
      </w:r>
      <w:r w:rsidR="005835F0" w:rsidRPr="00356F07">
        <w:rPr>
          <w:rFonts w:ascii="Arial" w:hAnsi="Arial" w:cs="Arial"/>
          <w:spacing w:val="6"/>
          <w:szCs w:val="24"/>
        </w:rPr>
        <w:t>De allí que, no pueda tenerse certeza</w:t>
      </w:r>
      <w:r w:rsidR="00D83057" w:rsidRPr="00356F07">
        <w:rPr>
          <w:rFonts w:ascii="Arial" w:hAnsi="Arial" w:cs="Arial"/>
          <w:spacing w:val="6"/>
          <w:szCs w:val="24"/>
        </w:rPr>
        <w:t xml:space="preserve"> </w:t>
      </w:r>
      <w:r w:rsidR="005835F0" w:rsidRPr="00356F07">
        <w:rPr>
          <w:rFonts w:ascii="Arial" w:hAnsi="Arial" w:cs="Arial"/>
          <w:spacing w:val="6"/>
          <w:szCs w:val="24"/>
        </w:rPr>
        <w:t xml:space="preserve">de </w:t>
      </w:r>
      <w:r w:rsidR="00D83057" w:rsidRPr="00356F07">
        <w:rPr>
          <w:rFonts w:ascii="Arial" w:hAnsi="Arial" w:cs="Arial"/>
          <w:spacing w:val="6"/>
          <w:szCs w:val="24"/>
        </w:rPr>
        <w:t xml:space="preserve">los lapsos en que el demandante prestó sus servicios en dichas anualidades, </w:t>
      </w:r>
      <w:r w:rsidR="00DF423A" w:rsidRPr="00356F07">
        <w:rPr>
          <w:rFonts w:ascii="Arial" w:hAnsi="Arial" w:cs="Arial"/>
          <w:spacing w:val="6"/>
          <w:szCs w:val="24"/>
        </w:rPr>
        <w:t>pues c</w:t>
      </w:r>
      <w:r w:rsidR="00D83057" w:rsidRPr="00356F07">
        <w:rPr>
          <w:rFonts w:ascii="Arial" w:hAnsi="Arial" w:cs="Arial"/>
          <w:spacing w:val="6"/>
          <w:szCs w:val="24"/>
        </w:rPr>
        <w:t>omo se dijo, no hay pruebas precisas de la fecha de inicio y terminación, y en todo caso, la determinación aproximada que se hace de ellas tiene como fundamento la prueba indiciaria, según se explicó pre</w:t>
      </w:r>
      <w:r w:rsidR="00DF423A" w:rsidRPr="00356F07">
        <w:rPr>
          <w:rFonts w:ascii="Arial" w:hAnsi="Arial" w:cs="Arial"/>
          <w:spacing w:val="6"/>
          <w:szCs w:val="24"/>
        </w:rPr>
        <w:t xml:space="preserve">cedentemente. </w:t>
      </w:r>
      <w:r w:rsidR="00D83057" w:rsidRPr="00356F07">
        <w:rPr>
          <w:rFonts w:ascii="Arial" w:hAnsi="Arial" w:cs="Arial"/>
          <w:spacing w:val="6"/>
          <w:szCs w:val="24"/>
        </w:rPr>
        <w:t xml:space="preserve"> </w:t>
      </w:r>
    </w:p>
    <w:p w14:paraId="6FE2D9BE" w14:textId="77777777" w:rsidR="005835F0" w:rsidRPr="00356F07" w:rsidRDefault="005835F0" w:rsidP="00356F07">
      <w:pPr>
        <w:spacing w:line="276" w:lineRule="auto"/>
        <w:ind w:firstLine="708"/>
        <w:jc w:val="both"/>
        <w:rPr>
          <w:rFonts w:ascii="Arial" w:hAnsi="Arial" w:cs="Arial"/>
          <w:spacing w:val="6"/>
          <w:szCs w:val="24"/>
        </w:rPr>
      </w:pPr>
    </w:p>
    <w:p w14:paraId="6CC8489B" w14:textId="77777777" w:rsidR="00721FFD" w:rsidRPr="00356F07" w:rsidRDefault="00D83057"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Siendo así las cosas, se reitera, </w:t>
      </w:r>
      <w:r w:rsidR="005835F0" w:rsidRPr="00356F07">
        <w:rPr>
          <w:rFonts w:ascii="Arial" w:hAnsi="Arial" w:cs="Arial"/>
          <w:spacing w:val="6"/>
          <w:szCs w:val="24"/>
        </w:rPr>
        <w:t xml:space="preserve">para la Sala resulta plausible admitir que, cuando menos, </w:t>
      </w:r>
      <w:r w:rsidRPr="00356F07">
        <w:rPr>
          <w:rFonts w:ascii="Arial" w:hAnsi="Arial" w:cs="Arial"/>
          <w:spacing w:val="6"/>
          <w:szCs w:val="24"/>
        </w:rPr>
        <w:t xml:space="preserve">el demandante prestó sus servicios personales en favor del Municipio entre el </w:t>
      </w:r>
      <w:r w:rsidR="005835F0" w:rsidRPr="00356F07">
        <w:rPr>
          <w:rFonts w:ascii="Arial" w:hAnsi="Arial" w:cs="Arial"/>
          <w:spacing w:val="6"/>
          <w:szCs w:val="24"/>
        </w:rPr>
        <w:t xml:space="preserve"> </w:t>
      </w:r>
      <w:r w:rsidR="00270DD6" w:rsidRPr="00356F07">
        <w:rPr>
          <w:rFonts w:ascii="Arial" w:hAnsi="Arial" w:cs="Arial"/>
          <w:spacing w:val="6"/>
          <w:szCs w:val="24"/>
        </w:rPr>
        <w:t>17 de marzo y el 22 de noviembre de 2009 y, posteriormente, desde el 19 de febrero y el 3 de septiembre de 2010</w:t>
      </w:r>
      <w:r w:rsidR="00F4283D" w:rsidRPr="00356F07">
        <w:rPr>
          <w:rFonts w:ascii="Arial" w:hAnsi="Arial" w:cs="Arial"/>
          <w:spacing w:val="6"/>
          <w:szCs w:val="24"/>
        </w:rPr>
        <w:t xml:space="preserve">. </w:t>
      </w:r>
    </w:p>
    <w:p w14:paraId="5A964271" w14:textId="77777777" w:rsidR="00721FFD" w:rsidRPr="00356F07" w:rsidRDefault="00721FFD" w:rsidP="00356F07">
      <w:pPr>
        <w:spacing w:line="276" w:lineRule="auto"/>
        <w:ind w:firstLine="708"/>
        <w:jc w:val="both"/>
        <w:rPr>
          <w:rFonts w:ascii="Arial" w:hAnsi="Arial" w:cs="Arial"/>
          <w:spacing w:val="6"/>
          <w:szCs w:val="24"/>
        </w:rPr>
      </w:pPr>
    </w:p>
    <w:p w14:paraId="517FC4B0" w14:textId="77777777" w:rsidR="007025BC" w:rsidRPr="00356F07" w:rsidRDefault="00F4283D" w:rsidP="00356F07">
      <w:pPr>
        <w:spacing w:line="276" w:lineRule="auto"/>
        <w:ind w:firstLine="708"/>
        <w:jc w:val="both"/>
        <w:rPr>
          <w:rFonts w:ascii="Arial" w:hAnsi="Arial" w:cs="Arial"/>
          <w:spacing w:val="6"/>
          <w:szCs w:val="24"/>
        </w:rPr>
      </w:pPr>
      <w:r w:rsidRPr="00356F07">
        <w:rPr>
          <w:rFonts w:ascii="Arial" w:hAnsi="Arial" w:cs="Arial"/>
          <w:spacing w:val="6"/>
          <w:szCs w:val="24"/>
        </w:rPr>
        <w:t>En consecuencia, se modificará el ordinal 1º de la sentencia en tal sentido, sin que tenga otras implicaciones condenatorias</w:t>
      </w:r>
      <w:r w:rsidR="00721FFD" w:rsidRPr="00356F07">
        <w:rPr>
          <w:rFonts w:ascii="Arial" w:hAnsi="Arial" w:cs="Arial"/>
          <w:spacing w:val="6"/>
          <w:szCs w:val="24"/>
        </w:rPr>
        <w:t xml:space="preserve"> para el ente accionado</w:t>
      </w:r>
      <w:r w:rsidRPr="00356F07">
        <w:rPr>
          <w:rFonts w:ascii="Arial" w:hAnsi="Arial" w:cs="Arial"/>
          <w:spacing w:val="6"/>
          <w:szCs w:val="24"/>
        </w:rPr>
        <w:t xml:space="preserve">, en consideración a que la primera instancia declaró prescritas las </w:t>
      </w:r>
      <w:r w:rsidR="007F5640" w:rsidRPr="00356F07">
        <w:rPr>
          <w:rFonts w:ascii="Arial" w:hAnsi="Arial" w:cs="Arial"/>
          <w:spacing w:val="6"/>
          <w:szCs w:val="24"/>
        </w:rPr>
        <w:t xml:space="preserve">acreencias laborales derivadas </w:t>
      </w:r>
      <w:r w:rsidR="00721FFD" w:rsidRPr="00356F07">
        <w:rPr>
          <w:rFonts w:ascii="Arial" w:hAnsi="Arial" w:cs="Arial"/>
          <w:spacing w:val="6"/>
          <w:szCs w:val="24"/>
        </w:rPr>
        <w:t xml:space="preserve">de las relaciones laborales ejecutadas </w:t>
      </w:r>
      <w:r w:rsidR="007F5640" w:rsidRPr="00356F07">
        <w:rPr>
          <w:rFonts w:ascii="Arial" w:hAnsi="Arial" w:cs="Arial"/>
          <w:spacing w:val="6"/>
          <w:szCs w:val="24"/>
        </w:rPr>
        <w:t xml:space="preserve">con antelación al año 2015, y además se abstuvo de condenar al reintegro de los aportes al sistema de seguridad social presuntamente cancelados por la parte activa, ante la falta de prueba de </w:t>
      </w:r>
      <w:r w:rsidR="00721FFD" w:rsidRPr="00356F07">
        <w:rPr>
          <w:rFonts w:ascii="Arial" w:hAnsi="Arial" w:cs="Arial"/>
          <w:spacing w:val="6"/>
          <w:szCs w:val="24"/>
        </w:rPr>
        <w:t>dichos</w:t>
      </w:r>
      <w:r w:rsidR="007F5640" w:rsidRPr="00356F07">
        <w:rPr>
          <w:rFonts w:ascii="Arial" w:hAnsi="Arial" w:cs="Arial"/>
          <w:spacing w:val="6"/>
          <w:szCs w:val="24"/>
        </w:rPr>
        <w:t xml:space="preserve"> pagos.</w:t>
      </w:r>
    </w:p>
    <w:p w14:paraId="6A2D2DEB" w14:textId="77777777" w:rsidR="00985614" w:rsidRPr="00356F07" w:rsidRDefault="00985614" w:rsidP="00356F07">
      <w:pPr>
        <w:spacing w:line="276" w:lineRule="auto"/>
        <w:ind w:firstLine="708"/>
        <w:jc w:val="both"/>
        <w:rPr>
          <w:rFonts w:ascii="Arial" w:hAnsi="Arial" w:cs="Arial"/>
          <w:spacing w:val="6"/>
          <w:szCs w:val="24"/>
        </w:rPr>
      </w:pPr>
    </w:p>
    <w:p w14:paraId="0D9923C6" w14:textId="2203BB94" w:rsidR="00F61641" w:rsidRPr="00356F07" w:rsidRDefault="00985614" w:rsidP="00356F07">
      <w:pPr>
        <w:spacing w:line="276" w:lineRule="auto"/>
        <w:ind w:firstLine="708"/>
        <w:jc w:val="both"/>
        <w:rPr>
          <w:rFonts w:ascii="Arial" w:hAnsi="Arial" w:cs="Arial"/>
          <w:spacing w:val="6"/>
          <w:szCs w:val="24"/>
          <w:shd w:val="clear" w:color="auto" w:fill="E6E6E6"/>
        </w:rPr>
      </w:pPr>
      <w:r w:rsidRPr="00356F07">
        <w:rPr>
          <w:rFonts w:ascii="Arial" w:hAnsi="Arial" w:cs="Arial"/>
          <w:spacing w:val="6"/>
          <w:szCs w:val="24"/>
        </w:rPr>
        <w:t>Respecto de la última vinculación laboral que fue declarada por la A-quo entre el 11 de febrero y el 29 de diciembre de 2015, la cual debe ser objeto de análisis en esta instancia en virtud del grado jurisdiccional de consulta que opera en favor de la entidad demandada, la Sala dirá que dicha declaratoria no merece reproche alguno, por cuanto la prueba documental aportada al plenario, concretamente, los contratos de prestación de servicios a los que se hizo alusión previamente (</w:t>
      </w:r>
      <w:proofErr w:type="spellStart"/>
      <w:r w:rsidRPr="00356F07">
        <w:rPr>
          <w:rFonts w:ascii="Arial" w:hAnsi="Arial" w:cs="Arial"/>
          <w:spacing w:val="6"/>
          <w:szCs w:val="24"/>
        </w:rPr>
        <w:t>fls</w:t>
      </w:r>
      <w:proofErr w:type="spellEnd"/>
      <w:r w:rsidRPr="00356F07">
        <w:rPr>
          <w:rFonts w:ascii="Arial" w:hAnsi="Arial" w:cs="Arial"/>
          <w:spacing w:val="6"/>
          <w:szCs w:val="24"/>
        </w:rPr>
        <w:t>.</w:t>
      </w:r>
      <w:r w:rsidR="00356F07">
        <w:rPr>
          <w:rFonts w:ascii="Arial" w:hAnsi="Arial" w:cs="Arial"/>
          <w:spacing w:val="6"/>
          <w:szCs w:val="24"/>
        </w:rPr>
        <w:t xml:space="preserve"> </w:t>
      </w:r>
      <w:r w:rsidRPr="00356F07">
        <w:rPr>
          <w:rFonts w:ascii="Arial" w:hAnsi="Arial" w:cs="Arial"/>
          <w:spacing w:val="6"/>
          <w:szCs w:val="24"/>
        </w:rPr>
        <w:t>24 a 29), suscritos el 11 de febrero y el 30 de octubre de 2015, en concordancia demás documental a que se hizo alusión, es demostrativa de su existencia y vigencia durante los extremos en que fue declarada, motivo por el cual se confirmará este punto de la sentencia. Por consiguiente, se procederá a verificar las acreencias laborales que fueron objeto de condena por la primera instancia, derivadas de la referida vinculación laboral.</w:t>
      </w:r>
    </w:p>
    <w:p w14:paraId="5F01AEEB" w14:textId="46FE0971" w:rsidR="00A55325" w:rsidRPr="00356F07" w:rsidRDefault="00F61641" w:rsidP="00356F07">
      <w:pPr>
        <w:spacing w:line="276" w:lineRule="auto"/>
        <w:ind w:firstLine="708"/>
        <w:jc w:val="both"/>
        <w:rPr>
          <w:rFonts w:ascii="Arial" w:hAnsi="Arial" w:cs="Arial"/>
          <w:spacing w:val="6"/>
          <w:szCs w:val="24"/>
        </w:rPr>
      </w:pPr>
      <w:r w:rsidRPr="00356F07">
        <w:rPr>
          <w:rFonts w:ascii="Arial" w:hAnsi="Arial" w:cs="Arial"/>
          <w:spacing w:val="6"/>
          <w:szCs w:val="24"/>
        </w:rPr>
        <w:t xml:space="preserve"> </w:t>
      </w:r>
    </w:p>
    <w:p w14:paraId="5EA057B1" w14:textId="77777777" w:rsidR="00A55325" w:rsidRPr="00356F07" w:rsidRDefault="005241C7" w:rsidP="00356F07">
      <w:pPr>
        <w:pStyle w:val="Prrafodelista"/>
        <w:spacing w:line="276" w:lineRule="auto"/>
        <w:ind w:left="0" w:firstLine="708"/>
        <w:jc w:val="both"/>
        <w:rPr>
          <w:rFonts w:ascii="Arial" w:hAnsi="Arial" w:cs="Arial"/>
          <w:spacing w:val="6"/>
          <w:szCs w:val="24"/>
          <w:shd w:val="clear" w:color="auto" w:fill="FFFFFF"/>
          <w:lang w:val="es-ES"/>
        </w:rPr>
      </w:pPr>
      <w:r w:rsidRPr="00356F07">
        <w:rPr>
          <w:rFonts w:ascii="Arial" w:hAnsi="Arial" w:cs="Arial"/>
          <w:spacing w:val="6"/>
          <w:szCs w:val="24"/>
          <w:shd w:val="clear" w:color="auto" w:fill="FFFFFF"/>
        </w:rPr>
        <w:t>De manera previa, cabe advertir sin necesidad de mayores e</w:t>
      </w:r>
      <w:r w:rsidR="00A55325" w:rsidRPr="00356F07">
        <w:rPr>
          <w:rFonts w:ascii="Arial" w:hAnsi="Arial" w:cs="Arial"/>
          <w:spacing w:val="6"/>
          <w:szCs w:val="24"/>
          <w:shd w:val="clear" w:color="auto" w:fill="FFFFFF"/>
        </w:rPr>
        <w:t xml:space="preserve">lucubraciones al respecto, que el demandante es beneficiario de la convención colectiva suscrita entre </w:t>
      </w:r>
      <w:r w:rsidRPr="00356F07">
        <w:rPr>
          <w:rFonts w:ascii="Arial" w:hAnsi="Arial" w:cs="Arial"/>
          <w:spacing w:val="6"/>
          <w:szCs w:val="24"/>
          <w:shd w:val="clear" w:color="auto" w:fill="FFFFFF"/>
        </w:rPr>
        <w:t xml:space="preserve">su </w:t>
      </w:r>
      <w:r w:rsidR="00A55325" w:rsidRPr="00356F07">
        <w:rPr>
          <w:rFonts w:ascii="Arial" w:hAnsi="Arial" w:cs="Arial"/>
          <w:spacing w:val="6"/>
          <w:szCs w:val="24"/>
          <w:shd w:val="clear" w:color="auto" w:fill="FFFFFF"/>
        </w:rPr>
        <w:t xml:space="preserve">organización sindical y el Municipio de Pereira, en consideración a que </w:t>
      </w:r>
      <w:r w:rsidRPr="00356F07">
        <w:rPr>
          <w:rFonts w:ascii="Arial" w:hAnsi="Arial" w:cs="Arial"/>
          <w:spacing w:val="6"/>
          <w:szCs w:val="24"/>
          <w:shd w:val="clear" w:color="auto" w:fill="FFFFFF"/>
        </w:rPr>
        <w:t xml:space="preserve">el sindicato firmante de dicho acuerdo convencional, tiene el carácter de mayoritario, por tener a más de la tercera parte del total de los trabajadores de la entidad, afiliados al mismo, tal como se colige de la certificación obrante a folio 36; circunstancia entonces que en los términos del artículo 471 del </w:t>
      </w:r>
      <w:proofErr w:type="spellStart"/>
      <w:r w:rsidRPr="00356F07">
        <w:rPr>
          <w:rFonts w:ascii="Arial" w:hAnsi="Arial" w:cs="Arial"/>
          <w:spacing w:val="6"/>
          <w:szCs w:val="24"/>
          <w:shd w:val="clear" w:color="auto" w:fill="FFFFFF"/>
        </w:rPr>
        <w:t>C.S.T</w:t>
      </w:r>
      <w:proofErr w:type="spellEnd"/>
      <w:r w:rsidRPr="00356F07">
        <w:rPr>
          <w:rFonts w:ascii="Arial" w:hAnsi="Arial" w:cs="Arial"/>
          <w:spacing w:val="6"/>
          <w:szCs w:val="24"/>
          <w:shd w:val="clear" w:color="auto" w:fill="FFFFFF"/>
        </w:rPr>
        <w:t xml:space="preserve">. da lugar a que se extiendan a todos los trabajadores de </w:t>
      </w:r>
      <w:r w:rsidRPr="00356F07">
        <w:rPr>
          <w:rFonts w:ascii="Arial" w:hAnsi="Arial" w:cs="Arial"/>
          <w:spacing w:val="6"/>
          <w:szCs w:val="24"/>
          <w:shd w:val="clear" w:color="auto" w:fill="FFFFFF"/>
        </w:rPr>
        <w:lastRenderedPageBreak/>
        <w:t>la misma, sean sindicalizados o no, los beneficios convencionales allí  consagrados.</w:t>
      </w:r>
    </w:p>
    <w:p w14:paraId="485117D6" w14:textId="77777777" w:rsidR="00A55325" w:rsidRPr="00356F07" w:rsidRDefault="00A55325" w:rsidP="00356F07">
      <w:pPr>
        <w:tabs>
          <w:tab w:val="left" w:pos="851"/>
        </w:tabs>
        <w:spacing w:line="276" w:lineRule="auto"/>
        <w:jc w:val="both"/>
        <w:rPr>
          <w:rFonts w:ascii="Arial" w:hAnsi="Arial" w:cs="Arial"/>
          <w:spacing w:val="6"/>
          <w:szCs w:val="24"/>
        </w:rPr>
      </w:pPr>
    </w:p>
    <w:p w14:paraId="6A0C5437" w14:textId="77777777" w:rsidR="00CB4357" w:rsidRPr="00356F07" w:rsidRDefault="00CE25C0" w:rsidP="00356F07">
      <w:pPr>
        <w:tabs>
          <w:tab w:val="left" w:pos="709"/>
        </w:tabs>
        <w:spacing w:line="276" w:lineRule="auto"/>
        <w:jc w:val="both"/>
        <w:rPr>
          <w:rFonts w:ascii="Arial" w:hAnsi="Arial" w:cs="Arial"/>
          <w:spacing w:val="6"/>
          <w:szCs w:val="24"/>
        </w:rPr>
      </w:pPr>
      <w:r w:rsidRPr="00356F07">
        <w:rPr>
          <w:rFonts w:ascii="Arial" w:hAnsi="Arial" w:cs="Arial"/>
          <w:spacing w:val="6"/>
          <w:szCs w:val="24"/>
        </w:rPr>
        <w:tab/>
      </w:r>
      <w:r w:rsidRPr="00356F07">
        <w:rPr>
          <w:rFonts w:ascii="Arial" w:hAnsi="Arial" w:cs="Arial"/>
          <w:b/>
          <w:bCs/>
          <w:spacing w:val="6"/>
          <w:szCs w:val="24"/>
        </w:rPr>
        <w:t>Acreencias laborales</w:t>
      </w:r>
      <w:r w:rsidRPr="00356F07">
        <w:rPr>
          <w:rFonts w:ascii="Arial" w:hAnsi="Arial" w:cs="Arial"/>
          <w:spacing w:val="6"/>
          <w:szCs w:val="24"/>
        </w:rPr>
        <w:t xml:space="preserve">: </w:t>
      </w:r>
    </w:p>
    <w:p w14:paraId="7607BC43" w14:textId="77777777" w:rsidR="0035139A" w:rsidRPr="00356F07" w:rsidRDefault="0035139A" w:rsidP="00356F07">
      <w:pPr>
        <w:tabs>
          <w:tab w:val="left" w:pos="851"/>
        </w:tabs>
        <w:spacing w:line="276" w:lineRule="auto"/>
        <w:jc w:val="both"/>
        <w:rPr>
          <w:rFonts w:ascii="Arial" w:hAnsi="Arial" w:cs="Arial"/>
          <w:spacing w:val="6"/>
          <w:szCs w:val="24"/>
        </w:rPr>
      </w:pPr>
    </w:p>
    <w:p w14:paraId="21CE40F7" w14:textId="77777777" w:rsidR="0035139A" w:rsidRPr="00356F07" w:rsidRDefault="0035139A" w:rsidP="00356F07">
      <w:pPr>
        <w:pStyle w:val="Prrafodelista"/>
        <w:numPr>
          <w:ilvl w:val="0"/>
          <w:numId w:val="10"/>
        </w:numPr>
        <w:tabs>
          <w:tab w:val="left" w:pos="709"/>
          <w:tab w:val="left" w:pos="9356"/>
        </w:tabs>
        <w:spacing w:line="276" w:lineRule="auto"/>
        <w:ind w:left="0" w:firstLine="360"/>
        <w:jc w:val="both"/>
        <w:rPr>
          <w:rFonts w:ascii="Arial" w:hAnsi="Arial" w:cs="Arial"/>
          <w:spacing w:val="6"/>
          <w:szCs w:val="24"/>
        </w:rPr>
      </w:pPr>
      <w:r w:rsidRPr="00356F07">
        <w:rPr>
          <w:rFonts w:ascii="Arial" w:hAnsi="Arial" w:cs="Arial"/>
          <w:b/>
          <w:bCs/>
          <w:spacing w:val="6"/>
          <w:szCs w:val="24"/>
        </w:rPr>
        <w:t>Auxilio de transporte</w:t>
      </w:r>
      <w:r w:rsidRPr="00356F07">
        <w:rPr>
          <w:rFonts w:ascii="Arial" w:hAnsi="Arial" w:cs="Arial"/>
          <w:spacing w:val="6"/>
          <w:szCs w:val="24"/>
        </w:rPr>
        <w:t xml:space="preserve">: Según la convención colectiva de trabajo vigente para los año 2014 a 2016, que compila los acuerdos convencionales suscritos entre el municipio de Pereira y el sindicato de sus trabajadores desde el año 1991, tienen derecho a esta prestación económica los trabajadores que devenguen menos de tres (3) salarios mínimos legales mensuales vigentes y como el trabajador devengaba para el año 2015, menos de 2 </w:t>
      </w:r>
      <w:proofErr w:type="spellStart"/>
      <w:r w:rsidRPr="00356F07">
        <w:rPr>
          <w:rFonts w:ascii="Arial" w:hAnsi="Arial" w:cs="Arial"/>
          <w:spacing w:val="6"/>
          <w:szCs w:val="24"/>
        </w:rPr>
        <w:t>SMLMV</w:t>
      </w:r>
      <w:proofErr w:type="spellEnd"/>
      <w:r w:rsidRPr="00356F07">
        <w:rPr>
          <w:rFonts w:ascii="Arial" w:hAnsi="Arial" w:cs="Arial"/>
          <w:spacing w:val="6"/>
          <w:szCs w:val="24"/>
        </w:rPr>
        <w:t>, tiene derecho a que se le reconozca esa prestación económica.</w:t>
      </w:r>
    </w:p>
    <w:p w14:paraId="009F097E" w14:textId="77777777" w:rsidR="0035139A" w:rsidRPr="00356F07" w:rsidRDefault="0035139A" w:rsidP="00356F07">
      <w:pPr>
        <w:pStyle w:val="Prrafodelista"/>
        <w:tabs>
          <w:tab w:val="left" w:pos="8647"/>
          <w:tab w:val="left" w:pos="9356"/>
        </w:tabs>
        <w:spacing w:line="276" w:lineRule="auto"/>
        <w:ind w:left="720"/>
        <w:jc w:val="both"/>
        <w:rPr>
          <w:rFonts w:ascii="Arial" w:hAnsi="Arial" w:cs="Arial"/>
          <w:spacing w:val="6"/>
          <w:szCs w:val="24"/>
        </w:rPr>
      </w:pPr>
    </w:p>
    <w:p w14:paraId="703BDE5E" w14:textId="1F0CB432" w:rsidR="0035139A" w:rsidRPr="00356F07" w:rsidRDefault="0035139A" w:rsidP="00356F07">
      <w:pPr>
        <w:tabs>
          <w:tab w:val="left" w:pos="709"/>
          <w:tab w:val="left" w:pos="9356"/>
        </w:tabs>
        <w:spacing w:line="276" w:lineRule="auto"/>
        <w:jc w:val="both"/>
        <w:rPr>
          <w:rFonts w:ascii="Arial" w:hAnsi="Arial" w:cs="Arial"/>
          <w:spacing w:val="6"/>
          <w:szCs w:val="24"/>
        </w:rPr>
      </w:pPr>
      <w:r w:rsidRPr="00356F07">
        <w:rPr>
          <w:rFonts w:ascii="Arial" w:hAnsi="Arial" w:cs="Arial"/>
          <w:spacing w:val="6"/>
          <w:szCs w:val="24"/>
        </w:rPr>
        <w:tab/>
        <w:t xml:space="preserve">Establece el compendio normativo, que al auxilio de transporte convencional de $12.535, se le debe incrementar el porcentaje establecido por el Gobierno Nacional para el año 1993 más 4 puntos adicionales y a partir del año 1994 se incrementará únicamente en el porcentaje determinado por el Gobierno Nacional. En ese orden, para el año 2015, el auxilio de transporte convencional asciende a la suma de $127.839 mensuales, por lo que el demandante tiene derecho por los servicios prestados entre el 11 de febrero y el 29 de diciembre de 2015, </w:t>
      </w:r>
      <w:r w:rsidR="009F4B65" w:rsidRPr="00356F07">
        <w:rPr>
          <w:rFonts w:ascii="Arial" w:hAnsi="Arial" w:cs="Arial"/>
          <w:spacing w:val="6"/>
          <w:szCs w:val="24"/>
        </w:rPr>
        <w:t xml:space="preserve">a </w:t>
      </w:r>
      <w:r w:rsidRPr="00356F07">
        <w:rPr>
          <w:rFonts w:ascii="Arial" w:hAnsi="Arial" w:cs="Arial"/>
          <w:spacing w:val="6"/>
          <w:szCs w:val="24"/>
        </w:rPr>
        <w:t xml:space="preserve">la suma de </w:t>
      </w:r>
      <w:r w:rsidRPr="00356F07">
        <w:rPr>
          <w:rFonts w:ascii="Arial" w:hAnsi="Arial" w:cs="Arial"/>
          <w:b/>
          <w:bCs/>
          <w:spacing w:val="6"/>
          <w:szCs w:val="24"/>
        </w:rPr>
        <w:t>$1`359.355</w:t>
      </w:r>
      <w:r w:rsidRPr="00356F07">
        <w:rPr>
          <w:rFonts w:ascii="Arial" w:hAnsi="Arial" w:cs="Arial"/>
          <w:spacing w:val="6"/>
          <w:szCs w:val="24"/>
        </w:rPr>
        <w:t xml:space="preserve">, suma inferior a la reconocida por la A-quo en cuantía de $1`401.760. Por ende, se modificará la condena por este concepto, atendiendo las resultas en esta instancia. </w:t>
      </w:r>
    </w:p>
    <w:p w14:paraId="43CEB3CF" w14:textId="77777777" w:rsidR="0035139A" w:rsidRPr="00356F07" w:rsidRDefault="0035139A" w:rsidP="00356F07">
      <w:pPr>
        <w:tabs>
          <w:tab w:val="left" w:pos="709"/>
          <w:tab w:val="left" w:pos="9356"/>
        </w:tabs>
        <w:spacing w:line="276" w:lineRule="auto"/>
        <w:jc w:val="both"/>
        <w:rPr>
          <w:rFonts w:ascii="Arial" w:hAnsi="Arial" w:cs="Arial"/>
          <w:spacing w:val="6"/>
          <w:szCs w:val="24"/>
        </w:rPr>
      </w:pPr>
    </w:p>
    <w:p w14:paraId="6BD4F4B9" w14:textId="77777777" w:rsidR="00A55325" w:rsidRPr="00356F07" w:rsidRDefault="00CB4357" w:rsidP="00356F07">
      <w:pPr>
        <w:pStyle w:val="Prrafodelista"/>
        <w:numPr>
          <w:ilvl w:val="0"/>
          <w:numId w:val="7"/>
        </w:numPr>
        <w:tabs>
          <w:tab w:val="left" w:pos="851"/>
        </w:tabs>
        <w:spacing w:line="276" w:lineRule="auto"/>
        <w:ind w:left="0" w:firstLine="360"/>
        <w:jc w:val="both"/>
        <w:rPr>
          <w:rFonts w:ascii="Arial" w:hAnsi="Arial" w:cs="Arial"/>
          <w:b/>
          <w:bCs/>
          <w:spacing w:val="6"/>
          <w:szCs w:val="24"/>
        </w:rPr>
      </w:pPr>
      <w:r w:rsidRPr="00356F07">
        <w:rPr>
          <w:rFonts w:ascii="Arial" w:hAnsi="Arial" w:cs="Arial"/>
          <w:b/>
          <w:bCs/>
          <w:spacing w:val="6"/>
          <w:szCs w:val="24"/>
        </w:rPr>
        <w:t xml:space="preserve">Compensación de vacaciones. </w:t>
      </w:r>
      <w:r w:rsidRPr="00356F07">
        <w:rPr>
          <w:rFonts w:ascii="Arial" w:hAnsi="Arial" w:cs="Arial"/>
          <w:spacing w:val="6"/>
          <w:szCs w:val="24"/>
        </w:rPr>
        <w:t xml:space="preserve">Los artículos 8º del Decreto 3135 de 1968 y 47 y 48 del Decreto Reglamentario 1848 de 1969, establecen que los trabajadores oficiales tienen derecho a que sus vacaciones sean compensadas en dinero, por cada año de servicios. Dicha compensación equivale, en este caso, al pago de 15 días hábiles de salario por cada año de servicios o </w:t>
      </w:r>
      <w:r w:rsidR="00F436C0" w:rsidRPr="00356F07">
        <w:rPr>
          <w:rFonts w:ascii="Arial" w:hAnsi="Arial" w:cs="Arial"/>
          <w:spacing w:val="6"/>
          <w:szCs w:val="24"/>
        </w:rPr>
        <w:t xml:space="preserve">proporcional por </w:t>
      </w:r>
      <w:r w:rsidRPr="00356F07">
        <w:rPr>
          <w:rFonts w:ascii="Arial" w:hAnsi="Arial" w:cs="Arial"/>
          <w:spacing w:val="6"/>
          <w:szCs w:val="24"/>
        </w:rPr>
        <w:t>fracción, tal como lo dispone el artículo 1º de la Ley 995 de 2005</w:t>
      </w:r>
      <w:r w:rsidR="00C11667" w:rsidRPr="00356F07">
        <w:rPr>
          <w:rFonts w:ascii="Arial" w:hAnsi="Arial" w:cs="Arial"/>
          <w:spacing w:val="6"/>
          <w:szCs w:val="24"/>
        </w:rPr>
        <w:t>, con la respectiva inclusión de la doceava de la prima de servicios, al tenor de lo previsto en el artículo 17 del Decreto 1045 de 1978 en concordancia con el artículo 4º del Decreto 1919 de 2002</w:t>
      </w:r>
      <w:r w:rsidRPr="00356F07">
        <w:rPr>
          <w:rFonts w:ascii="Arial" w:hAnsi="Arial" w:cs="Arial"/>
          <w:spacing w:val="6"/>
          <w:szCs w:val="24"/>
        </w:rPr>
        <w:t xml:space="preserve">. </w:t>
      </w:r>
    </w:p>
    <w:p w14:paraId="63BD45F4" w14:textId="77777777" w:rsidR="00A55325" w:rsidRPr="00356F07" w:rsidRDefault="00A55325" w:rsidP="00356F07">
      <w:pPr>
        <w:tabs>
          <w:tab w:val="left" w:pos="851"/>
        </w:tabs>
        <w:spacing w:line="276" w:lineRule="auto"/>
        <w:jc w:val="both"/>
        <w:rPr>
          <w:rFonts w:ascii="Arial" w:hAnsi="Arial" w:cs="Arial"/>
          <w:spacing w:val="6"/>
          <w:szCs w:val="24"/>
        </w:rPr>
      </w:pPr>
    </w:p>
    <w:p w14:paraId="6F319F71" w14:textId="2E59A361" w:rsidR="00CB4357" w:rsidRPr="00356F07" w:rsidRDefault="009D3D4B" w:rsidP="00356F07">
      <w:pPr>
        <w:tabs>
          <w:tab w:val="left" w:pos="851"/>
        </w:tabs>
        <w:spacing w:line="276" w:lineRule="auto"/>
        <w:jc w:val="both"/>
        <w:rPr>
          <w:rFonts w:ascii="Arial" w:hAnsi="Arial" w:cs="Arial"/>
          <w:spacing w:val="6"/>
          <w:szCs w:val="24"/>
        </w:rPr>
      </w:pPr>
      <w:r w:rsidRPr="00356F07">
        <w:rPr>
          <w:rFonts w:ascii="Arial" w:hAnsi="Arial" w:cs="Arial"/>
          <w:spacing w:val="6"/>
          <w:szCs w:val="24"/>
        </w:rPr>
        <w:tab/>
        <w:t>En ese orden</w:t>
      </w:r>
      <w:r w:rsidR="00CB4357" w:rsidRPr="00356F07">
        <w:rPr>
          <w:rFonts w:ascii="Arial" w:hAnsi="Arial" w:cs="Arial"/>
          <w:spacing w:val="6"/>
          <w:szCs w:val="24"/>
        </w:rPr>
        <w:t xml:space="preserve">, de acuerdo con los cálculos realizados en esta instancia, </w:t>
      </w:r>
      <w:r w:rsidR="00C11667" w:rsidRPr="00356F07">
        <w:rPr>
          <w:rFonts w:ascii="Arial" w:hAnsi="Arial" w:cs="Arial"/>
          <w:spacing w:val="6"/>
          <w:szCs w:val="24"/>
        </w:rPr>
        <w:t xml:space="preserve">con prescindencia de la doceava de la prima de servicios, puesto que la a-quo no la tuvo en cuenta,  </w:t>
      </w:r>
      <w:r w:rsidR="00CB4357" w:rsidRPr="00356F07">
        <w:rPr>
          <w:rFonts w:ascii="Arial" w:hAnsi="Arial" w:cs="Arial"/>
          <w:spacing w:val="6"/>
          <w:szCs w:val="24"/>
        </w:rPr>
        <w:t>el demanda</w:t>
      </w:r>
      <w:r w:rsidR="00C11667" w:rsidRPr="00356F07">
        <w:rPr>
          <w:rFonts w:ascii="Arial" w:hAnsi="Arial" w:cs="Arial"/>
          <w:spacing w:val="6"/>
          <w:szCs w:val="24"/>
        </w:rPr>
        <w:t>nte tiene derecho al pago</w:t>
      </w:r>
      <w:r w:rsidR="00CB4357" w:rsidRPr="00356F07">
        <w:rPr>
          <w:rFonts w:ascii="Arial" w:hAnsi="Arial" w:cs="Arial"/>
          <w:spacing w:val="6"/>
          <w:szCs w:val="24"/>
        </w:rPr>
        <w:t xml:space="preserve"> de </w:t>
      </w:r>
      <w:r w:rsidR="00CB4357" w:rsidRPr="00356F07">
        <w:rPr>
          <w:rFonts w:ascii="Arial" w:hAnsi="Arial" w:cs="Arial"/>
          <w:b/>
          <w:bCs/>
          <w:spacing w:val="6"/>
          <w:szCs w:val="24"/>
        </w:rPr>
        <w:t>$</w:t>
      </w:r>
      <w:r w:rsidR="00F436C0" w:rsidRPr="00356F07">
        <w:rPr>
          <w:rFonts w:ascii="Arial" w:hAnsi="Arial" w:cs="Arial"/>
          <w:b/>
          <w:bCs/>
          <w:spacing w:val="6"/>
          <w:szCs w:val="24"/>
        </w:rPr>
        <w:t>505.083</w:t>
      </w:r>
      <w:r w:rsidR="00C11667" w:rsidRPr="00356F07">
        <w:rPr>
          <w:rFonts w:ascii="Arial" w:hAnsi="Arial" w:cs="Arial"/>
          <w:b/>
          <w:bCs/>
          <w:spacing w:val="6"/>
          <w:szCs w:val="24"/>
        </w:rPr>
        <w:t xml:space="preserve"> </w:t>
      </w:r>
      <w:r w:rsidR="00C11667" w:rsidRPr="00356F07">
        <w:rPr>
          <w:rFonts w:ascii="Arial" w:hAnsi="Arial" w:cs="Arial"/>
          <w:spacing w:val="6"/>
          <w:szCs w:val="24"/>
        </w:rPr>
        <w:t>por este concepto</w:t>
      </w:r>
      <w:r w:rsidR="00F436C0" w:rsidRPr="00356F07">
        <w:rPr>
          <w:rFonts w:ascii="Arial" w:hAnsi="Arial" w:cs="Arial"/>
          <w:b/>
          <w:bCs/>
          <w:spacing w:val="6"/>
          <w:szCs w:val="24"/>
        </w:rPr>
        <w:t>,</w:t>
      </w:r>
      <w:r w:rsidR="00CB4357" w:rsidRPr="00356F07">
        <w:rPr>
          <w:rFonts w:ascii="Arial" w:hAnsi="Arial" w:cs="Arial"/>
          <w:spacing w:val="6"/>
          <w:szCs w:val="24"/>
        </w:rPr>
        <w:t xml:space="preserve"> por los 3</w:t>
      </w:r>
      <w:r w:rsidR="00F436C0" w:rsidRPr="00356F07">
        <w:rPr>
          <w:rFonts w:ascii="Arial" w:hAnsi="Arial" w:cs="Arial"/>
          <w:spacing w:val="6"/>
          <w:szCs w:val="24"/>
        </w:rPr>
        <w:t>19</w:t>
      </w:r>
      <w:r w:rsidR="00CB4357" w:rsidRPr="00356F07">
        <w:rPr>
          <w:rFonts w:ascii="Arial" w:hAnsi="Arial" w:cs="Arial"/>
          <w:spacing w:val="6"/>
          <w:szCs w:val="24"/>
        </w:rPr>
        <w:t xml:space="preserve"> días </w:t>
      </w:r>
      <w:r w:rsidR="00C11667" w:rsidRPr="00356F07">
        <w:rPr>
          <w:rFonts w:ascii="Arial" w:hAnsi="Arial" w:cs="Arial"/>
          <w:spacing w:val="6"/>
          <w:szCs w:val="24"/>
        </w:rPr>
        <w:t xml:space="preserve">laborados, que </w:t>
      </w:r>
      <w:r w:rsidR="00CB4357" w:rsidRPr="00356F07">
        <w:rPr>
          <w:rFonts w:ascii="Arial" w:hAnsi="Arial" w:cs="Arial"/>
          <w:spacing w:val="6"/>
          <w:szCs w:val="24"/>
        </w:rPr>
        <w:t>corresponden 13,</w:t>
      </w:r>
      <w:r w:rsidR="00F436C0" w:rsidRPr="00356F07">
        <w:rPr>
          <w:rFonts w:ascii="Arial" w:hAnsi="Arial" w:cs="Arial"/>
          <w:spacing w:val="6"/>
          <w:szCs w:val="24"/>
        </w:rPr>
        <w:t xml:space="preserve">29 días de vacaciones. No obstante, como quiera que la A-quo </w:t>
      </w:r>
      <w:proofErr w:type="gramStart"/>
      <w:r w:rsidR="00F436C0" w:rsidRPr="00356F07">
        <w:rPr>
          <w:rFonts w:ascii="Arial" w:hAnsi="Arial" w:cs="Arial"/>
          <w:spacing w:val="6"/>
          <w:szCs w:val="24"/>
        </w:rPr>
        <w:t>emitió</w:t>
      </w:r>
      <w:proofErr w:type="gramEnd"/>
      <w:r w:rsidR="00F436C0" w:rsidRPr="00356F07">
        <w:rPr>
          <w:rFonts w:ascii="Arial" w:hAnsi="Arial" w:cs="Arial"/>
          <w:spacing w:val="6"/>
          <w:szCs w:val="24"/>
        </w:rPr>
        <w:t xml:space="preserve"> condena por $567.478, se modificará </w:t>
      </w:r>
      <w:r w:rsidR="00C11667" w:rsidRPr="00356F07">
        <w:rPr>
          <w:rFonts w:ascii="Arial" w:hAnsi="Arial" w:cs="Arial"/>
          <w:spacing w:val="6"/>
          <w:szCs w:val="24"/>
        </w:rPr>
        <w:t>la condena en tal sentido.</w:t>
      </w:r>
    </w:p>
    <w:p w14:paraId="3FDD8566" w14:textId="77777777" w:rsidR="00EA6C12" w:rsidRPr="00356F07" w:rsidRDefault="00EA6C12" w:rsidP="00356F07">
      <w:pPr>
        <w:tabs>
          <w:tab w:val="left" w:pos="851"/>
        </w:tabs>
        <w:spacing w:line="276" w:lineRule="auto"/>
        <w:jc w:val="both"/>
        <w:rPr>
          <w:rFonts w:ascii="Arial" w:hAnsi="Arial" w:cs="Arial"/>
          <w:spacing w:val="6"/>
          <w:szCs w:val="24"/>
        </w:rPr>
      </w:pPr>
    </w:p>
    <w:p w14:paraId="5DBEB147" w14:textId="77777777" w:rsidR="00AC0E0C" w:rsidRPr="00356F07" w:rsidRDefault="00E14FC9" w:rsidP="00356F07">
      <w:pPr>
        <w:pStyle w:val="Prrafodelista"/>
        <w:numPr>
          <w:ilvl w:val="0"/>
          <w:numId w:val="7"/>
        </w:numPr>
        <w:tabs>
          <w:tab w:val="left" w:pos="851"/>
        </w:tabs>
        <w:spacing w:line="276" w:lineRule="auto"/>
        <w:ind w:left="0" w:firstLine="360"/>
        <w:jc w:val="both"/>
        <w:rPr>
          <w:rFonts w:ascii="Arial" w:hAnsi="Arial" w:cs="Arial"/>
          <w:spacing w:val="6"/>
          <w:szCs w:val="24"/>
        </w:rPr>
      </w:pPr>
      <w:r w:rsidRPr="00356F07">
        <w:rPr>
          <w:rFonts w:ascii="Arial" w:hAnsi="Arial" w:cs="Arial"/>
          <w:b/>
          <w:bCs/>
          <w:spacing w:val="6"/>
          <w:szCs w:val="24"/>
        </w:rPr>
        <w:t xml:space="preserve">Prima de navidad: </w:t>
      </w:r>
      <w:r w:rsidRPr="00356F07">
        <w:rPr>
          <w:rFonts w:ascii="Arial" w:hAnsi="Arial" w:cs="Arial"/>
          <w:spacing w:val="6"/>
          <w:szCs w:val="24"/>
        </w:rPr>
        <w:t>De acuerdo con los artículos 11 del Decreto 3135 de 1968, modificado por el 1º del Decreto 3148 de 1968, y 51 del Decreto Reglamentario 1848 de 1969, se tiene derecho al pago equivalente a un mes del sueldo o salario mensual al 30 de noviembre de cada año de servicio prestado o proporcional al tiempo laborado siempre y cuando se</w:t>
      </w:r>
      <w:r w:rsidR="00575FF8" w:rsidRPr="00356F07">
        <w:rPr>
          <w:rFonts w:ascii="Arial" w:hAnsi="Arial" w:cs="Arial"/>
          <w:spacing w:val="6"/>
          <w:szCs w:val="24"/>
        </w:rPr>
        <w:t xml:space="preserve">a un mes completo de servicios. </w:t>
      </w:r>
      <w:r w:rsidRPr="00356F07">
        <w:rPr>
          <w:rFonts w:ascii="Arial" w:hAnsi="Arial" w:cs="Arial"/>
          <w:spacing w:val="6"/>
          <w:szCs w:val="24"/>
          <w:lang w:eastAsia="x-none"/>
        </w:rPr>
        <w:t xml:space="preserve">Por ende, al actor le corresponde la suma de </w:t>
      </w:r>
      <w:r w:rsidRPr="00356F07">
        <w:rPr>
          <w:rFonts w:ascii="Arial" w:hAnsi="Arial" w:cs="Arial"/>
          <w:b/>
          <w:bCs/>
          <w:spacing w:val="6"/>
          <w:szCs w:val="24"/>
          <w:lang w:eastAsia="x-none"/>
        </w:rPr>
        <w:t xml:space="preserve">$950.000 </w:t>
      </w:r>
      <w:r w:rsidRPr="00356F07">
        <w:rPr>
          <w:rFonts w:ascii="Arial" w:hAnsi="Arial" w:cs="Arial"/>
          <w:spacing w:val="6"/>
          <w:szCs w:val="24"/>
          <w:lang w:eastAsia="x-none"/>
        </w:rPr>
        <w:t xml:space="preserve">por 300 días </w:t>
      </w:r>
      <w:r w:rsidRPr="00356F07">
        <w:rPr>
          <w:rFonts w:ascii="Arial" w:hAnsi="Arial" w:cs="Arial"/>
          <w:spacing w:val="6"/>
          <w:szCs w:val="24"/>
          <w:lang w:eastAsia="x-none"/>
        </w:rPr>
        <w:lastRenderedPageBreak/>
        <w:t xml:space="preserve">laborados que corresponden a 10 meses completos </w:t>
      </w:r>
      <w:r w:rsidR="008F1F4C" w:rsidRPr="00356F07">
        <w:rPr>
          <w:rFonts w:ascii="Arial" w:hAnsi="Arial" w:cs="Arial"/>
          <w:spacing w:val="6"/>
          <w:szCs w:val="24"/>
          <w:lang w:eastAsia="x-none"/>
        </w:rPr>
        <w:t>de labor d</w:t>
      </w:r>
      <w:r w:rsidRPr="00356F07">
        <w:rPr>
          <w:rFonts w:ascii="Arial" w:hAnsi="Arial" w:cs="Arial"/>
          <w:spacing w:val="6"/>
          <w:szCs w:val="24"/>
          <w:lang w:eastAsia="x-none"/>
        </w:rPr>
        <w:t>el año 2015</w:t>
      </w:r>
      <w:r w:rsidRPr="00356F07">
        <w:rPr>
          <w:rFonts w:ascii="Arial" w:hAnsi="Arial" w:cs="Arial"/>
          <w:spacing w:val="6"/>
          <w:szCs w:val="24"/>
        </w:rPr>
        <w:t xml:space="preserve">. </w:t>
      </w:r>
      <w:r w:rsidR="00B32AFA" w:rsidRPr="00356F07">
        <w:rPr>
          <w:rFonts w:ascii="Arial" w:hAnsi="Arial" w:cs="Arial"/>
          <w:spacing w:val="6"/>
          <w:szCs w:val="24"/>
        </w:rPr>
        <w:t>Se modificará igualmente la condena en ese aspecto.</w:t>
      </w:r>
    </w:p>
    <w:p w14:paraId="77A3DB1D" w14:textId="77777777" w:rsidR="00E14FC9" w:rsidRPr="00356F07" w:rsidRDefault="00E14FC9" w:rsidP="00356F07">
      <w:pPr>
        <w:pStyle w:val="Prrafodelista"/>
        <w:tabs>
          <w:tab w:val="left" w:pos="851"/>
        </w:tabs>
        <w:spacing w:line="276" w:lineRule="auto"/>
        <w:ind w:left="360"/>
        <w:jc w:val="both"/>
        <w:rPr>
          <w:rFonts w:ascii="Arial" w:hAnsi="Arial" w:cs="Arial"/>
          <w:spacing w:val="6"/>
          <w:szCs w:val="24"/>
        </w:rPr>
      </w:pPr>
    </w:p>
    <w:p w14:paraId="6419DE12" w14:textId="77777777" w:rsidR="00E26BFF" w:rsidRPr="00356F07" w:rsidRDefault="000857BA" w:rsidP="00356F07">
      <w:pPr>
        <w:pStyle w:val="Prrafodelista"/>
        <w:numPr>
          <w:ilvl w:val="0"/>
          <w:numId w:val="7"/>
        </w:numPr>
        <w:tabs>
          <w:tab w:val="left" w:pos="567"/>
          <w:tab w:val="left" w:pos="9356"/>
        </w:tabs>
        <w:spacing w:line="276" w:lineRule="auto"/>
        <w:ind w:left="0" w:firstLine="360"/>
        <w:jc w:val="both"/>
        <w:rPr>
          <w:rFonts w:ascii="Arial" w:hAnsi="Arial" w:cs="Arial"/>
          <w:spacing w:val="6"/>
          <w:szCs w:val="24"/>
        </w:rPr>
      </w:pPr>
      <w:r w:rsidRPr="00356F07">
        <w:rPr>
          <w:rFonts w:ascii="Arial" w:hAnsi="Arial" w:cs="Arial"/>
          <w:b/>
          <w:bCs/>
          <w:spacing w:val="6"/>
          <w:szCs w:val="24"/>
        </w:rPr>
        <w:t xml:space="preserve">Prima extralegal de junio: </w:t>
      </w:r>
      <w:r w:rsidR="001F716D" w:rsidRPr="00356F07">
        <w:rPr>
          <w:rFonts w:ascii="Arial" w:hAnsi="Arial" w:cs="Arial"/>
          <w:spacing w:val="6"/>
          <w:szCs w:val="24"/>
        </w:rPr>
        <w:t>Se reconoce en</w:t>
      </w:r>
      <w:r w:rsidR="0092325A" w:rsidRPr="00356F07">
        <w:rPr>
          <w:rFonts w:ascii="Arial" w:hAnsi="Arial" w:cs="Arial"/>
          <w:spacing w:val="6"/>
          <w:szCs w:val="24"/>
        </w:rPr>
        <w:t xml:space="preserve"> el punto 53 </w:t>
      </w:r>
      <w:proofErr w:type="spellStart"/>
      <w:r w:rsidR="0092325A" w:rsidRPr="00356F07">
        <w:rPr>
          <w:rFonts w:ascii="Arial" w:hAnsi="Arial" w:cs="Arial"/>
          <w:spacing w:val="6"/>
          <w:szCs w:val="24"/>
        </w:rPr>
        <w:t>Lit</w:t>
      </w:r>
      <w:proofErr w:type="spellEnd"/>
      <w:r w:rsidR="0092325A" w:rsidRPr="00356F07">
        <w:rPr>
          <w:rFonts w:ascii="Arial" w:hAnsi="Arial" w:cs="Arial"/>
          <w:spacing w:val="6"/>
          <w:szCs w:val="24"/>
        </w:rPr>
        <w:t xml:space="preserve"> b) de</w:t>
      </w:r>
      <w:r w:rsidR="001F716D" w:rsidRPr="00356F07">
        <w:rPr>
          <w:rFonts w:ascii="Arial" w:hAnsi="Arial" w:cs="Arial"/>
          <w:spacing w:val="6"/>
          <w:szCs w:val="24"/>
        </w:rPr>
        <w:t xml:space="preserve"> la convención colec</w:t>
      </w:r>
      <w:r w:rsidR="0092325A" w:rsidRPr="00356F07">
        <w:rPr>
          <w:rFonts w:ascii="Arial" w:hAnsi="Arial" w:cs="Arial"/>
          <w:spacing w:val="6"/>
          <w:szCs w:val="24"/>
        </w:rPr>
        <w:t>tiva, que los trabajadores del M</w:t>
      </w:r>
      <w:r w:rsidR="001F716D" w:rsidRPr="00356F07">
        <w:rPr>
          <w:rFonts w:ascii="Arial" w:hAnsi="Arial" w:cs="Arial"/>
          <w:spacing w:val="6"/>
          <w:szCs w:val="24"/>
        </w:rPr>
        <w:t>unicipio de Pereira tendrán derecho como primas extralegales, entre ellas, a la extralegal de junio</w:t>
      </w:r>
      <w:r w:rsidR="0092325A" w:rsidRPr="00356F07">
        <w:rPr>
          <w:rFonts w:ascii="Arial" w:hAnsi="Arial" w:cs="Arial"/>
          <w:spacing w:val="6"/>
          <w:szCs w:val="24"/>
        </w:rPr>
        <w:t xml:space="preserve"> a 3</w:t>
      </w:r>
      <w:r w:rsidRPr="00356F07">
        <w:rPr>
          <w:rFonts w:ascii="Arial" w:hAnsi="Arial" w:cs="Arial"/>
          <w:spacing w:val="6"/>
          <w:szCs w:val="24"/>
        </w:rPr>
        <w:t xml:space="preserve">0 días de salario </w:t>
      </w:r>
      <w:r w:rsidR="0092325A" w:rsidRPr="00356F07">
        <w:rPr>
          <w:rFonts w:ascii="Arial" w:hAnsi="Arial" w:cs="Arial"/>
          <w:spacing w:val="6"/>
          <w:szCs w:val="24"/>
        </w:rPr>
        <w:t>o proporcional por los tiempos de servicios prestados</w:t>
      </w:r>
      <w:r w:rsidR="00E32240" w:rsidRPr="00356F07">
        <w:rPr>
          <w:rFonts w:ascii="Arial" w:hAnsi="Arial" w:cs="Arial"/>
          <w:spacing w:val="6"/>
          <w:szCs w:val="24"/>
        </w:rPr>
        <w:t xml:space="preserve"> en el primer semestre del año</w:t>
      </w:r>
      <w:r w:rsidR="0092325A" w:rsidRPr="00356F07">
        <w:rPr>
          <w:rFonts w:ascii="Arial" w:hAnsi="Arial" w:cs="Arial"/>
          <w:spacing w:val="6"/>
          <w:szCs w:val="24"/>
        </w:rPr>
        <w:t xml:space="preserve">, por lo que el demandante tiene derecho a que se le reconozca por este concepto </w:t>
      </w:r>
      <w:r w:rsidR="00E32240" w:rsidRPr="00356F07">
        <w:rPr>
          <w:rFonts w:ascii="Arial" w:hAnsi="Arial" w:cs="Arial"/>
          <w:spacing w:val="6"/>
          <w:szCs w:val="24"/>
        </w:rPr>
        <w:t xml:space="preserve">por los servicios prestados entre el 11 de febrero y el 30 de junio de 2015, </w:t>
      </w:r>
      <w:r w:rsidR="001F716D" w:rsidRPr="00356F07">
        <w:rPr>
          <w:rFonts w:ascii="Arial" w:hAnsi="Arial" w:cs="Arial"/>
          <w:spacing w:val="6"/>
          <w:szCs w:val="24"/>
        </w:rPr>
        <w:t xml:space="preserve">una suma equivalente a </w:t>
      </w:r>
      <w:r w:rsidRPr="00356F07">
        <w:rPr>
          <w:rFonts w:ascii="Arial" w:hAnsi="Arial" w:cs="Arial"/>
          <w:b/>
          <w:bCs/>
          <w:spacing w:val="6"/>
          <w:szCs w:val="24"/>
        </w:rPr>
        <w:t>$</w:t>
      </w:r>
      <w:r w:rsidR="001D6155" w:rsidRPr="00356F07">
        <w:rPr>
          <w:rFonts w:ascii="Arial" w:hAnsi="Arial" w:cs="Arial"/>
          <w:b/>
          <w:bCs/>
          <w:spacing w:val="6"/>
          <w:szCs w:val="24"/>
        </w:rPr>
        <w:t>880.333</w:t>
      </w:r>
      <w:r w:rsidR="001D6155" w:rsidRPr="00356F07">
        <w:rPr>
          <w:rFonts w:ascii="Arial" w:hAnsi="Arial" w:cs="Arial"/>
          <w:spacing w:val="6"/>
          <w:szCs w:val="24"/>
        </w:rPr>
        <w:t xml:space="preserve"> y no a </w:t>
      </w:r>
      <w:r w:rsidR="00B83151" w:rsidRPr="00356F07">
        <w:rPr>
          <w:rFonts w:ascii="Arial" w:hAnsi="Arial" w:cs="Arial"/>
          <w:spacing w:val="6"/>
          <w:szCs w:val="24"/>
        </w:rPr>
        <w:t>$</w:t>
      </w:r>
      <w:r w:rsidR="001D6155" w:rsidRPr="00356F07">
        <w:rPr>
          <w:rFonts w:ascii="Arial" w:hAnsi="Arial" w:cs="Arial"/>
          <w:spacing w:val="6"/>
          <w:szCs w:val="24"/>
        </w:rPr>
        <w:t>1`268.210 como lo estimó la a-quo, por lo que se modificará igu</w:t>
      </w:r>
      <w:r w:rsidR="00732CC9" w:rsidRPr="00356F07">
        <w:rPr>
          <w:rFonts w:ascii="Arial" w:hAnsi="Arial" w:cs="Arial"/>
          <w:spacing w:val="6"/>
          <w:szCs w:val="24"/>
        </w:rPr>
        <w:t>almente el monto de la condena impuesta.</w:t>
      </w:r>
    </w:p>
    <w:p w14:paraId="4F69402A" w14:textId="77777777" w:rsidR="003C2EC6" w:rsidRPr="00356F07" w:rsidRDefault="003C2EC6" w:rsidP="00356F07">
      <w:pPr>
        <w:tabs>
          <w:tab w:val="left" w:pos="567"/>
          <w:tab w:val="left" w:pos="9356"/>
        </w:tabs>
        <w:spacing w:line="276" w:lineRule="auto"/>
        <w:jc w:val="both"/>
        <w:rPr>
          <w:rFonts w:ascii="Arial" w:hAnsi="Arial" w:cs="Arial"/>
          <w:spacing w:val="6"/>
          <w:szCs w:val="24"/>
        </w:rPr>
      </w:pPr>
    </w:p>
    <w:p w14:paraId="13CF6D1E" w14:textId="77777777" w:rsidR="00E26BFF" w:rsidRPr="00356F07" w:rsidRDefault="00E26BFF" w:rsidP="00356F07">
      <w:pPr>
        <w:pStyle w:val="Prrafodelista"/>
        <w:numPr>
          <w:ilvl w:val="0"/>
          <w:numId w:val="7"/>
        </w:numPr>
        <w:tabs>
          <w:tab w:val="left" w:pos="851"/>
        </w:tabs>
        <w:spacing w:line="276" w:lineRule="auto"/>
        <w:ind w:left="0" w:firstLine="360"/>
        <w:jc w:val="both"/>
        <w:rPr>
          <w:rFonts w:ascii="Arial" w:hAnsi="Arial" w:cs="Arial"/>
          <w:spacing w:val="6"/>
          <w:szCs w:val="24"/>
        </w:rPr>
      </w:pPr>
      <w:r w:rsidRPr="00356F07">
        <w:rPr>
          <w:rFonts w:ascii="Arial" w:hAnsi="Arial" w:cs="Arial"/>
          <w:b/>
          <w:bCs/>
          <w:spacing w:val="6"/>
          <w:szCs w:val="24"/>
        </w:rPr>
        <w:t xml:space="preserve">Cesantías: </w:t>
      </w:r>
      <w:r w:rsidRPr="00356F07">
        <w:rPr>
          <w:rFonts w:ascii="Arial" w:hAnsi="Arial" w:cs="Arial"/>
          <w:spacing w:val="6"/>
          <w:szCs w:val="24"/>
        </w:rPr>
        <w:t xml:space="preserve">De conformidad con el </w:t>
      </w:r>
      <w:r w:rsidRPr="00356F07">
        <w:rPr>
          <w:rFonts w:ascii="Arial" w:hAnsi="Arial" w:cs="Arial"/>
          <w:spacing w:val="6"/>
          <w:szCs w:val="24"/>
          <w:lang w:val="es-ES"/>
        </w:rPr>
        <w:t xml:space="preserve">artículo 4º del Decreto 1919 de 2002, la </w:t>
      </w:r>
      <w:r w:rsidRPr="00356F07">
        <w:rPr>
          <w:rFonts w:ascii="Arial" w:hAnsi="Arial" w:cs="Arial"/>
          <w:spacing w:val="6"/>
          <w:szCs w:val="24"/>
        </w:rPr>
        <w:t>liquidación</w:t>
      </w:r>
      <w:r w:rsidRPr="00356F07">
        <w:rPr>
          <w:rFonts w:ascii="Arial" w:hAnsi="Arial" w:cs="Arial"/>
          <w:spacing w:val="6"/>
          <w:szCs w:val="24"/>
          <w:lang w:val="es-ES"/>
        </w:rPr>
        <w:t xml:space="preserve"> de esta prestación </w:t>
      </w:r>
      <w:r w:rsidRPr="00356F07">
        <w:rPr>
          <w:rFonts w:ascii="Arial" w:hAnsi="Arial" w:cs="Arial"/>
          <w:spacing w:val="6"/>
          <w:szCs w:val="24"/>
          <w:lang w:eastAsia="x-none"/>
        </w:rPr>
        <w:t>debe</w:t>
      </w:r>
      <w:r w:rsidRPr="00356F07">
        <w:rPr>
          <w:rFonts w:ascii="Arial" w:hAnsi="Arial" w:cs="Arial"/>
          <w:spacing w:val="6"/>
          <w:szCs w:val="24"/>
          <w:lang w:val="es-ES"/>
        </w:rPr>
        <w:t xml:space="preserve"> hacerse con base en lo dispuesto en los artículos 27 del Decreto 3118 de 1968, 13 de la Ley 344 de 1996, así como el artículo 45 del Decreto 1045 de 1978, que reglamentó lo atinente a los factores salariales a tener en cuenta para la liquidación del auxilio de cesantías, para lo cual indicó que debe atenderse no sólo la asignación básica mensual, sino también las primas de navidad, de servicios y de vacaciones, entre otros, que reciba el trabajador oficial</w:t>
      </w:r>
      <w:r w:rsidRPr="00356F07">
        <w:rPr>
          <w:rFonts w:ascii="Arial" w:hAnsi="Arial" w:cs="Arial"/>
          <w:spacing w:val="6"/>
          <w:szCs w:val="24"/>
        </w:rPr>
        <w:t xml:space="preserve">, por lo que se genera el derecho a que se reconozca por ese concepto, 30 días de </w:t>
      </w:r>
      <w:r w:rsidRPr="00356F07">
        <w:rPr>
          <w:rFonts w:ascii="Arial" w:hAnsi="Arial" w:cs="Arial"/>
          <w:spacing w:val="6"/>
          <w:szCs w:val="24"/>
          <w:lang w:val="es-ES"/>
        </w:rPr>
        <w:t>salario</w:t>
      </w:r>
      <w:r w:rsidRPr="00356F07">
        <w:rPr>
          <w:rFonts w:ascii="Arial" w:hAnsi="Arial" w:cs="Arial"/>
          <w:spacing w:val="6"/>
          <w:szCs w:val="24"/>
        </w:rPr>
        <w:t xml:space="preserve"> por cada año de servicios prestados o proporcionalmente por fracción. En ese entendido, el accionante tiene derecho a percibir por esta prestación la suma de </w:t>
      </w:r>
      <w:r w:rsidRPr="00356F07">
        <w:rPr>
          <w:rFonts w:ascii="Arial" w:hAnsi="Arial" w:cs="Arial"/>
          <w:b/>
          <w:bCs/>
          <w:spacing w:val="6"/>
          <w:szCs w:val="24"/>
        </w:rPr>
        <w:t>$1’193.597</w:t>
      </w:r>
      <w:r w:rsidRPr="00356F07">
        <w:rPr>
          <w:rStyle w:val="Refdenotaalpie"/>
          <w:rFonts w:ascii="Arial" w:hAnsi="Arial" w:cs="Arial"/>
          <w:spacing w:val="6"/>
          <w:szCs w:val="24"/>
        </w:rPr>
        <w:footnoteReference w:id="1"/>
      </w:r>
    </w:p>
    <w:p w14:paraId="1799D3EB" w14:textId="77777777" w:rsidR="00E26BFF" w:rsidRPr="00356F07" w:rsidRDefault="00E26BFF" w:rsidP="00356F07">
      <w:pPr>
        <w:tabs>
          <w:tab w:val="left" w:pos="567"/>
          <w:tab w:val="left" w:pos="9356"/>
        </w:tabs>
        <w:spacing w:line="276" w:lineRule="auto"/>
        <w:jc w:val="both"/>
        <w:rPr>
          <w:rFonts w:ascii="Arial" w:hAnsi="Arial" w:cs="Arial"/>
          <w:spacing w:val="6"/>
          <w:szCs w:val="24"/>
        </w:rPr>
      </w:pPr>
    </w:p>
    <w:p w14:paraId="0363A4CF" w14:textId="77777777" w:rsidR="00780744" w:rsidRPr="00356F07" w:rsidRDefault="00C7764C" w:rsidP="00356F07">
      <w:pPr>
        <w:tabs>
          <w:tab w:val="left" w:pos="567"/>
          <w:tab w:val="left" w:pos="9356"/>
        </w:tabs>
        <w:spacing w:line="276" w:lineRule="auto"/>
        <w:jc w:val="both"/>
        <w:rPr>
          <w:rFonts w:ascii="Arial" w:hAnsi="Arial" w:cs="Arial"/>
          <w:spacing w:val="6"/>
          <w:szCs w:val="24"/>
        </w:rPr>
      </w:pPr>
      <w:r w:rsidRPr="00356F07">
        <w:rPr>
          <w:rFonts w:ascii="Arial" w:hAnsi="Arial" w:cs="Arial"/>
          <w:spacing w:val="6"/>
          <w:szCs w:val="24"/>
        </w:rPr>
        <w:tab/>
        <w:t xml:space="preserve">Finalmente, en relación con el cuestionamiento que hace </w:t>
      </w:r>
      <w:r w:rsidR="00DC5B25" w:rsidRPr="00356F07">
        <w:rPr>
          <w:rFonts w:ascii="Arial" w:hAnsi="Arial" w:cs="Arial"/>
          <w:spacing w:val="6"/>
          <w:szCs w:val="24"/>
        </w:rPr>
        <w:t>la parte</w:t>
      </w:r>
      <w:r w:rsidRPr="00356F07">
        <w:rPr>
          <w:rFonts w:ascii="Arial" w:hAnsi="Arial" w:cs="Arial"/>
          <w:spacing w:val="6"/>
          <w:szCs w:val="24"/>
        </w:rPr>
        <w:t xml:space="preserve"> recurrente en torno a la sanción moratoria prevista en la Ley 797 de 1946, a la que accedió la A-quo, es menester hacer las siguientes precisiones: </w:t>
      </w:r>
    </w:p>
    <w:p w14:paraId="20B642C9" w14:textId="77777777" w:rsidR="00780744" w:rsidRPr="00356F07" w:rsidRDefault="00780744" w:rsidP="00356F07">
      <w:pPr>
        <w:tabs>
          <w:tab w:val="left" w:pos="567"/>
          <w:tab w:val="left" w:pos="9356"/>
        </w:tabs>
        <w:spacing w:line="276" w:lineRule="auto"/>
        <w:jc w:val="both"/>
        <w:rPr>
          <w:rFonts w:ascii="Arial" w:hAnsi="Arial" w:cs="Arial"/>
          <w:spacing w:val="6"/>
          <w:szCs w:val="24"/>
        </w:rPr>
      </w:pPr>
    </w:p>
    <w:p w14:paraId="0B2CEB98" w14:textId="77777777" w:rsidR="00C7764C" w:rsidRPr="00356F07" w:rsidRDefault="00780744" w:rsidP="00356F07">
      <w:pPr>
        <w:tabs>
          <w:tab w:val="left" w:pos="567"/>
          <w:tab w:val="left" w:pos="9356"/>
        </w:tabs>
        <w:spacing w:line="276" w:lineRule="auto"/>
        <w:jc w:val="both"/>
        <w:rPr>
          <w:rFonts w:ascii="Arial" w:hAnsi="Arial" w:cs="Arial"/>
          <w:spacing w:val="6"/>
          <w:szCs w:val="24"/>
        </w:rPr>
      </w:pPr>
      <w:r w:rsidRPr="00356F07">
        <w:rPr>
          <w:rFonts w:ascii="Arial" w:hAnsi="Arial" w:cs="Arial"/>
          <w:spacing w:val="6"/>
          <w:szCs w:val="24"/>
        </w:rPr>
        <w:tab/>
      </w:r>
      <w:r w:rsidR="00035B4C" w:rsidRPr="00356F07">
        <w:rPr>
          <w:rFonts w:ascii="Arial" w:hAnsi="Arial" w:cs="Arial"/>
          <w:spacing w:val="6"/>
          <w:szCs w:val="24"/>
          <w:lang w:val="es-ES"/>
        </w:rPr>
        <w:t>Por adoctrinado se tiene que la</w:t>
      </w:r>
      <w:r w:rsidR="00C7764C" w:rsidRPr="00356F07">
        <w:rPr>
          <w:rFonts w:ascii="Arial" w:hAnsi="Arial" w:cs="Arial"/>
          <w:spacing w:val="6"/>
          <w:szCs w:val="24"/>
          <w:lang w:val="es-ES"/>
        </w:rPr>
        <w:t xml:space="preserve"> imposición de tal sanción</w:t>
      </w:r>
      <w:r w:rsidR="00035B4C" w:rsidRPr="00356F07">
        <w:rPr>
          <w:rFonts w:ascii="Arial" w:hAnsi="Arial" w:cs="Arial"/>
          <w:spacing w:val="6"/>
          <w:szCs w:val="24"/>
          <w:lang w:val="es-ES"/>
        </w:rPr>
        <w:t xml:space="preserve"> moratoria</w:t>
      </w:r>
      <w:r w:rsidR="00C7764C" w:rsidRPr="00356F07">
        <w:rPr>
          <w:rFonts w:ascii="Arial" w:hAnsi="Arial" w:cs="Arial"/>
          <w:spacing w:val="6"/>
          <w:szCs w:val="24"/>
          <w:lang w:val="es-ES"/>
        </w:rPr>
        <w:t xml:space="preserve"> no es automática, sino que exige del juzgador un análisis concienzudo en torno al comportamiento contractual del obligado a la finalización del contrato, en aras de auscultar las razones atendibles que justificaran o no su conducta omisiva al pago de salarios o prestaciones sociales, con miras a determinar si el empleador, actuó válidamente bajo la convicción de no estar frente a un contrato de trabajo o si tal omisión de pagar, se generó en contravía de la buena fe.</w:t>
      </w:r>
    </w:p>
    <w:p w14:paraId="5556E023" w14:textId="77777777" w:rsidR="00DC5B25" w:rsidRPr="00356F07" w:rsidRDefault="00DC5B25" w:rsidP="00356F07">
      <w:pPr>
        <w:tabs>
          <w:tab w:val="left" w:pos="851"/>
        </w:tabs>
        <w:spacing w:line="276" w:lineRule="auto"/>
        <w:jc w:val="both"/>
        <w:rPr>
          <w:rFonts w:ascii="Arial" w:hAnsi="Arial" w:cs="Arial"/>
          <w:spacing w:val="6"/>
          <w:szCs w:val="24"/>
          <w:lang w:val="es-ES"/>
        </w:rPr>
      </w:pPr>
    </w:p>
    <w:p w14:paraId="00E18838" w14:textId="77777777" w:rsidR="00DC5B25" w:rsidRPr="00356F07" w:rsidRDefault="00DC5B25"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lang w:val="es-ES"/>
        </w:rPr>
        <w:tab/>
        <w:t xml:space="preserve">En el caso puntual, se evidenció que las circunstancias que rodearon la prestación personal del servicio del actor en favor de la entidad territorial fueron claras y no daban para poner en tela de juicio la naturaleza de los contratos de trabajo habidos entre las partes, </w:t>
      </w:r>
      <w:r w:rsidR="005510D7" w:rsidRPr="00356F07">
        <w:rPr>
          <w:rFonts w:ascii="Arial" w:hAnsi="Arial" w:cs="Arial"/>
          <w:spacing w:val="6"/>
          <w:szCs w:val="24"/>
          <w:lang w:val="es-ES"/>
        </w:rPr>
        <w:t xml:space="preserve">si se tiene en cuenta que se encontraron evidenciados a cabalidad los tres elementos </w:t>
      </w:r>
      <w:r w:rsidR="00952B4F" w:rsidRPr="00356F07">
        <w:rPr>
          <w:rFonts w:ascii="Arial" w:hAnsi="Arial" w:cs="Arial"/>
          <w:spacing w:val="6"/>
          <w:szCs w:val="24"/>
          <w:lang w:val="es-ES"/>
        </w:rPr>
        <w:t>que caracterizan e</w:t>
      </w:r>
      <w:r w:rsidR="005510D7" w:rsidRPr="00356F07">
        <w:rPr>
          <w:rFonts w:ascii="Arial" w:hAnsi="Arial" w:cs="Arial"/>
          <w:spacing w:val="6"/>
          <w:szCs w:val="24"/>
          <w:lang w:val="es-ES"/>
        </w:rPr>
        <w:t xml:space="preserve">l contrato de trabajo; que la labor desplegada por el actor </w:t>
      </w:r>
      <w:r w:rsidR="00952B4F" w:rsidRPr="00356F07">
        <w:rPr>
          <w:rFonts w:ascii="Arial" w:hAnsi="Arial" w:cs="Arial"/>
          <w:spacing w:val="6"/>
          <w:szCs w:val="24"/>
          <w:lang w:val="es-ES"/>
        </w:rPr>
        <w:t>correspondía</w:t>
      </w:r>
      <w:r w:rsidR="005510D7" w:rsidRPr="00356F07">
        <w:rPr>
          <w:rFonts w:ascii="Arial" w:hAnsi="Arial" w:cs="Arial"/>
          <w:spacing w:val="6"/>
          <w:szCs w:val="24"/>
          <w:lang w:val="es-ES"/>
        </w:rPr>
        <w:t xml:space="preserve"> a la de un trabajador oficial de planta</w:t>
      </w:r>
      <w:r w:rsidR="00952B4F" w:rsidRPr="00356F07">
        <w:rPr>
          <w:rFonts w:ascii="Arial" w:hAnsi="Arial" w:cs="Arial"/>
          <w:spacing w:val="6"/>
          <w:szCs w:val="24"/>
          <w:lang w:val="es-ES"/>
        </w:rPr>
        <w:t>, y que la vinculación a través de terceros intermediarios o de aparentes contratos de prestación de servicios</w:t>
      </w:r>
      <w:r w:rsidR="00484847" w:rsidRPr="00356F07">
        <w:rPr>
          <w:rFonts w:ascii="Arial" w:hAnsi="Arial" w:cs="Arial"/>
          <w:spacing w:val="6"/>
          <w:szCs w:val="24"/>
          <w:lang w:val="es-ES"/>
        </w:rPr>
        <w:t xml:space="preserve">, correspondieron a actos </w:t>
      </w:r>
      <w:r w:rsidR="00484847" w:rsidRPr="00356F07">
        <w:rPr>
          <w:rFonts w:ascii="Arial" w:hAnsi="Arial" w:cs="Arial"/>
          <w:spacing w:val="6"/>
          <w:szCs w:val="24"/>
          <w:lang w:val="es-ES"/>
        </w:rPr>
        <w:lastRenderedPageBreak/>
        <w:t xml:space="preserve">meramente formales, cuya finalidad no era otra distinta a </w:t>
      </w:r>
      <w:r w:rsidR="00952B4F" w:rsidRPr="00356F07">
        <w:rPr>
          <w:rFonts w:ascii="Arial" w:hAnsi="Arial" w:cs="Arial"/>
          <w:spacing w:val="6"/>
          <w:szCs w:val="24"/>
          <w:lang w:val="es-ES"/>
        </w:rPr>
        <w:t xml:space="preserve">ocultar la existencia de verdaderas relaciones de trabajo </w:t>
      </w:r>
      <w:r w:rsidR="00484847" w:rsidRPr="00356F07">
        <w:rPr>
          <w:rFonts w:ascii="Arial" w:hAnsi="Arial" w:cs="Arial"/>
          <w:spacing w:val="6"/>
          <w:szCs w:val="24"/>
          <w:lang w:val="es-ES"/>
        </w:rPr>
        <w:t xml:space="preserve">para </w:t>
      </w:r>
      <w:r w:rsidR="00952B4F" w:rsidRPr="00356F07">
        <w:rPr>
          <w:rFonts w:ascii="Arial" w:hAnsi="Arial" w:cs="Arial"/>
          <w:spacing w:val="6"/>
          <w:szCs w:val="24"/>
          <w:lang w:val="es-ES"/>
        </w:rPr>
        <w:t xml:space="preserve">eludir el cumplimiento de las obligaciones laborales en favor del trabajador. </w:t>
      </w:r>
    </w:p>
    <w:p w14:paraId="6733763A" w14:textId="77777777" w:rsidR="00DC5B25" w:rsidRPr="00356F07" w:rsidRDefault="00DC5B25" w:rsidP="00356F07">
      <w:pPr>
        <w:tabs>
          <w:tab w:val="left" w:pos="851"/>
        </w:tabs>
        <w:spacing w:line="276" w:lineRule="auto"/>
        <w:jc w:val="both"/>
        <w:rPr>
          <w:rFonts w:ascii="Arial" w:hAnsi="Arial" w:cs="Arial"/>
          <w:spacing w:val="6"/>
          <w:szCs w:val="24"/>
          <w:lang w:val="es-ES"/>
        </w:rPr>
      </w:pPr>
    </w:p>
    <w:p w14:paraId="3C4B7D84" w14:textId="77777777" w:rsidR="00C85AB3" w:rsidRPr="00356F07" w:rsidRDefault="00C7764C" w:rsidP="00356F07">
      <w:pPr>
        <w:spacing w:line="276" w:lineRule="auto"/>
        <w:jc w:val="both"/>
        <w:rPr>
          <w:rFonts w:ascii="Arial" w:hAnsi="Arial" w:cs="Arial"/>
          <w:spacing w:val="6"/>
          <w:szCs w:val="24"/>
        </w:rPr>
      </w:pPr>
      <w:r w:rsidRPr="00356F07">
        <w:rPr>
          <w:rFonts w:ascii="Arial" w:hAnsi="Arial" w:cs="Arial"/>
          <w:spacing w:val="6"/>
          <w:szCs w:val="24"/>
        </w:rPr>
        <w:tab/>
      </w:r>
      <w:r w:rsidR="00B234EF" w:rsidRPr="00356F07">
        <w:rPr>
          <w:rFonts w:ascii="Arial" w:hAnsi="Arial" w:cs="Arial"/>
          <w:spacing w:val="6"/>
          <w:szCs w:val="24"/>
        </w:rPr>
        <w:t xml:space="preserve">Por lo anterior, al no ser observados visos de buena fe en el comportamiento de la entidad demandada, que ameriten la exoneración de la sanción moratoria por el impago de las acreencias laborales en favor del trabajador, imposible resulta atender el recurso presentado por la entidad demandada, pues justamente lo que se cuestiona es la actitud que asumió esta de acudir a modalidades de contratación de aparente legalidad, pero en la realidad, contrarias a los postulados de buena fe, </w:t>
      </w:r>
      <w:r w:rsidR="00C85AB3" w:rsidRPr="00356F07">
        <w:rPr>
          <w:rFonts w:ascii="Arial" w:hAnsi="Arial" w:cs="Arial"/>
          <w:spacing w:val="6"/>
          <w:szCs w:val="24"/>
        </w:rPr>
        <w:t>las cuales poseían el único y deliberado propósito de esconder típicas y genuinas relaciones de trabajo subordinado  y  evadir las responsabilidades como empleador.</w:t>
      </w:r>
    </w:p>
    <w:p w14:paraId="371B0C37" w14:textId="77777777" w:rsidR="00B234EF" w:rsidRPr="00356F07" w:rsidRDefault="00B234EF" w:rsidP="00356F07">
      <w:pPr>
        <w:tabs>
          <w:tab w:val="left" w:pos="851"/>
        </w:tabs>
        <w:spacing w:line="276" w:lineRule="auto"/>
        <w:jc w:val="both"/>
        <w:rPr>
          <w:rFonts w:ascii="Arial" w:hAnsi="Arial" w:cs="Arial"/>
          <w:spacing w:val="6"/>
          <w:szCs w:val="24"/>
        </w:rPr>
      </w:pPr>
    </w:p>
    <w:p w14:paraId="23B07CF6" w14:textId="77777777" w:rsidR="00C7764C" w:rsidRPr="00356F07" w:rsidRDefault="00B234EF" w:rsidP="00356F07">
      <w:pPr>
        <w:tabs>
          <w:tab w:val="left" w:pos="851"/>
        </w:tabs>
        <w:spacing w:line="276" w:lineRule="auto"/>
        <w:jc w:val="both"/>
        <w:rPr>
          <w:rFonts w:ascii="Arial" w:hAnsi="Arial" w:cs="Arial"/>
          <w:spacing w:val="6"/>
          <w:szCs w:val="24"/>
        </w:rPr>
      </w:pPr>
      <w:r w:rsidRPr="00356F07">
        <w:rPr>
          <w:rFonts w:ascii="Arial" w:hAnsi="Arial" w:cs="Arial"/>
          <w:spacing w:val="6"/>
          <w:szCs w:val="24"/>
        </w:rPr>
        <w:tab/>
        <w:t>Así las cosas,</w:t>
      </w:r>
      <w:r w:rsidR="00C7764C" w:rsidRPr="00356F07">
        <w:rPr>
          <w:rFonts w:ascii="Arial" w:hAnsi="Arial" w:cs="Arial"/>
          <w:spacing w:val="6"/>
          <w:szCs w:val="24"/>
        </w:rPr>
        <w:t xml:space="preserve"> </w:t>
      </w:r>
      <w:r w:rsidR="00484847" w:rsidRPr="00356F07">
        <w:rPr>
          <w:rFonts w:ascii="Arial" w:hAnsi="Arial" w:cs="Arial"/>
          <w:spacing w:val="6"/>
          <w:szCs w:val="24"/>
        </w:rPr>
        <w:t xml:space="preserve">teniendo en cuenta que existen créditos laborales a cargo del Municipio de Pereira y en favor del </w:t>
      </w:r>
      <w:r w:rsidR="00E560C1" w:rsidRPr="00356F07">
        <w:rPr>
          <w:rFonts w:ascii="Arial" w:hAnsi="Arial" w:cs="Arial"/>
          <w:spacing w:val="6"/>
          <w:szCs w:val="24"/>
        </w:rPr>
        <w:t>trabajador</w:t>
      </w:r>
      <w:r w:rsidR="00484847" w:rsidRPr="00356F07">
        <w:rPr>
          <w:rFonts w:ascii="Arial" w:hAnsi="Arial" w:cs="Arial"/>
          <w:spacing w:val="6"/>
          <w:szCs w:val="24"/>
        </w:rPr>
        <w:t xml:space="preserve">, </w:t>
      </w:r>
      <w:r w:rsidRPr="00356F07">
        <w:rPr>
          <w:rFonts w:ascii="Arial" w:hAnsi="Arial" w:cs="Arial"/>
          <w:spacing w:val="6"/>
          <w:szCs w:val="24"/>
        </w:rPr>
        <w:t xml:space="preserve">y que no se demostraron razones atendibles de buena fe, </w:t>
      </w:r>
      <w:r w:rsidR="00484847" w:rsidRPr="00356F07">
        <w:rPr>
          <w:rFonts w:ascii="Arial" w:hAnsi="Arial" w:cs="Arial"/>
          <w:spacing w:val="6"/>
          <w:szCs w:val="24"/>
        </w:rPr>
        <w:t>es procedente la imposición de l</w:t>
      </w:r>
      <w:r w:rsidR="00C7764C" w:rsidRPr="00356F07">
        <w:rPr>
          <w:rFonts w:ascii="Arial" w:hAnsi="Arial" w:cs="Arial"/>
          <w:spacing w:val="6"/>
          <w:szCs w:val="24"/>
        </w:rPr>
        <w:t xml:space="preserve">a sanción </w:t>
      </w:r>
      <w:r w:rsidR="00484847" w:rsidRPr="00356F07">
        <w:rPr>
          <w:rFonts w:ascii="Arial" w:hAnsi="Arial" w:cs="Arial"/>
          <w:spacing w:val="6"/>
          <w:szCs w:val="24"/>
        </w:rPr>
        <w:t xml:space="preserve">moratoria </w:t>
      </w:r>
      <w:r w:rsidR="00C7764C" w:rsidRPr="00356F07">
        <w:rPr>
          <w:rFonts w:ascii="Arial" w:hAnsi="Arial" w:cs="Arial"/>
          <w:spacing w:val="6"/>
          <w:szCs w:val="24"/>
        </w:rPr>
        <w:t>correspondiente a un día de salario por cada día de retardo en</w:t>
      </w:r>
      <w:r w:rsidRPr="00356F07">
        <w:rPr>
          <w:rFonts w:ascii="Arial" w:hAnsi="Arial" w:cs="Arial"/>
          <w:spacing w:val="6"/>
          <w:szCs w:val="24"/>
        </w:rPr>
        <w:t xml:space="preserve"> el pago de las obligaciones, tal como lo concluyó la A-quo. </w:t>
      </w:r>
      <w:r w:rsidR="00C7764C" w:rsidRPr="00356F07">
        <w:rPr>
          <w:rFonts w:ascii="Arial" w:hAnsi="Arial" w:cs="Arial"/>
          <w:spacing w:val="6"/>
          <w:szCs w:val="24"/>
        </w:rPr>
        <w:tab/>
        <w:t xml:space="preserve"> </w:t>
      </w:r>
    </w:p>
    <w:p w14:paraId="44B6C12F" w14:textId="77777777" w:rsidR="00C7764C" w:rsidRPr="00356F07" w:rsidRDefault="00C7764C" w:rsidP="00356F07">
      <w:pPr>
        <w:tabs>
          <w:tab w:val="left" w:pos="851"/>
        </w:tabs>
        <w:spacing w:line="276" w:lineRule="auto"/>
        <w:jc w:val="both"/>
        <w:rPr>
          <w:rFonts w:ascii="Arial" w:hAnsi="Arial" w:cs="Arial"/>
          <w:spacing w:val="6"/>
          <w:szCs w:val="24"/>
        </w:rPr>
      </w:pPr>
    </w:p>
    <w:p w14:paraId="321DFD6B" w14:textId="77777777" w:rsidR="00C7764C" w:rsidRPr="00356F07" w:rsidRDefault="00C7764C" w:rsidP="00356F07">
      <w:pPr>
        <w:tabs>
          <w:tab w:val="left" w:pos="851"/>
        </w:tabs>
        <w:spacing w:line="276" w:lineRule="auto"/>
        <w:jc w:val="both"/>
        <w:rPr>
          <w:rFonts w:ascii="Arial" w:hAnsi="Arial" w:cs="Arial"/>
          <w:spacing w:val="6"/>
          <w:szCs w:val="24"/>
          <w:lang w:val="es-ES"/>
        </w:rPr>
      </w:pPr>
      <w:r w:rsidRPr="00356F07">
        <w:rPr>
          <w:rFonts w:ascii="Arial" w:hAnsi="Arial" w:cs="Arial"/>
          <w:spacing w:val="6"/>
          <w:szCs w:val="24"/>
        </w:rPr>
        <w:tab/>
      </w:r>
      <w:r w:rsidR="00E560C1" w:rsidRPr="00356F07">
        <w:rPr>
          <w:rFonts w:ascii="Arial" w:hAnsi="Arial" w:cs="Arial"/>
          <w:spacing w:val="6"/>
          <w:szCs w:val="24"/>
        </w:rPr>
        <w:t xml:space="preserve">Tal condena, al tenor del </w:t>
      </w:r>
      <w:r w:rsidRPr="00356F07">
        <w:rPr>
          <w:rFonts w:ascii="Arial" w:hAnsi="Arial" w:cs="Arial"/>
          <w:spacing w:val="6"/>
          <w:szCs w:val="24"/>
        </w:rPr>
        <w:t xml:space="preserve">parágrafo 2º del artículo 1º del Decreto 797 de 1949, se activa una vez transcurridos los noventa (90) días, contados a partir de la fecha en que se hizo efectivo el retiro del trabajador, </w:t>
      </w:r>
      <w:r w:rsidR="00E560C1" w:rsidRPr="00356F07">
        <w:rPr>
          <w:rFonts w:ascii="Arial" w:hAnsi="Arial" w:cs="Arial"/>
          <w:spacing w:val="6"/>
          <w:szCs w:val="24"/>
        </w:rPr>
        <w:t xml:space="preserve">de modo que, </w:t>
      </w:r>
      <w:r w:rsidR="00A8539C" w:rsidRPr="00356F07">
        <w:rPr>
          <w:rFonts w:ascii="Arial" w:hAnsi="Arial" w:cs="Arial"/>
          <w:spacing w:val="6"/>
          <w:szCs w:val="24"/>
        </w:rPr>
        <w:t xml:space="preserve">como en el presente asunto la </w:t>
      </w:r>
      <w:r w:rsidR="002039E8" w:rsidRPr="00356F07">
        <w:rPr>
          <w:rFonts w:ascii="Arial" w:hAnsi="Arial" w:cs="Arial"/>
          <w:spacing w:val="6"/>
          <w:szCs w:val="24"/>
        </w:rPr>
        <w:t xml:space="preserve">última relación laboral culminó el 29 de diciembre de 2015, la sanción moratoria correría a partir del 29 de marzo de 2016, a razón de un día de salario equivalente a $38.000, por cada día de retardo y hasta que se verifique </w:t>
      </w:r>
      <w:r w:rsidR="00A8539C" w:rsidRPr="00356F07">
        <w:rPr>
          <w:rFonts w:ascii="Arial" w:hAnsi="Arial" w:cs="Arial"/>
          <w:spacing w:val="6"/>
          <w:szCs w:val="24"/>
        </w:rPr>
        <w:t xml:space="preserve">el pago total de la obligación. Sin embargo, como quiera que la sentenciadora de primer grado </w:t>
      </w:r>
      <w:proofErr w:type="gramStart"/>
      <w:r w:rsidR="00A8539C" w:rsidRPr="00356F07">
        <w:rPr>
          <w:rFonts w:ascii="Arial" w:hAnsi="Arial" w:cs="Arial"/>
          <w:spacing w:val="6"/>
          <w:szCs w:val="24"/>
        </w:rPr>
        <w:t>impuso</w:t>
      </w:r>
      <w:proofErr w:type="gramEnd"/>
      <w:r w:rsidR="00A8539C" w:rsidRPr="00356F07">
        <w:rPr>
          <w:rFonts w:ascii="Arial" w:hAnsi="Arial" w:cs="Arial"/>
          <w:spacing w:val="6"/>
          <w:szCs w:val="24"/>
        </w:rPr>
        <w:t xml:space="preserve"> tal condena a partir del 1° de abril de 2016, se mantendrá incólume este punto de la sentencia, </w:t>
      </w:r>
      <w:r w:rsidRPr="00356F07">
        <w:rPr>
          <w:rFonts w:ascii="Arial" w:hAnsi="Arial" w:cs="Arial"/>
          <w:spacing w:val="6"/>
          <w:szCs w:val="24"/>
          <w:lang w:val="es-ES"/>
        </w:rPr>
        <w:t xml:space="preserve">en virtud del principio de la non </w:t>
      </w:r>
      <w:proofErr w:type="spellStart"/>
      <w:r w:rsidRPr="00356F07">
        <w:rPr>
          <w:rFonts w:ascii="Arial" w:hAnsi="Arial" w:cs="Arial"/>
          <w:spacing w:val="6"/>
          <w:szCs w:val="24"/>
          <w:lang w:val="es-ES"/>
        </w:rPr>
        <w:t>reformatio</w:t>
      </w:r>
      <w:proofErr w:type="spellEnd"/>
      <w:r w:rsidRPr="00356F07">
        <w:rPr>
          <w:rFonts w:ascii="Arial" w:hAnsi="Arial" w:cs="Arial"/>
          <w:spacing w:val="6"/>
          <w:szCs w:val="24"/>
          <w:lang w:val="es-ES"/>
        </w:rPr>
        <w:t xml:space="preserve"> in </w:t>
      </w:r>
      <w:proofErr w:type="spellStart"/>
      <w:r w:rsidRPr="00356F07">
        <w:rPr>
          <w:rFonts w:ascii="Arial" w:hAnsi="Arial" w:cs="Arial"/>
          <w:spacing w:val="6"/>
          <w:szCs w:val="24"/>
          <w:lang w:val="es-ES"/>
        </w:rPr>
        <w:t>pejus</w:t>
      </w:r>
      <w:proofErr w:type="spellEnd"/>
      <w:r w:rsidRPr="00356F07">
        <w:rPr>
          <w:rFonts w:ascii="Arial" w:hAnsi="Arial" w:cs="Arial"/>
          <w:spacing w:val="6"/>
          <w:szCs w:val="24"/>
          <w:lang w:val="es-ES"/>
        </w:rPr>
        <w:t xml:space="preserve"> y el grado jurisdiccional de consulta que le asiste al ente territorial. </w:t>
      </w:r>
    </w:p>
    <w:p w14:paraId="438FC770" w14:textId="77777777" w:rsidR="00A81A99" w:rsidRPr="00356F07" w:rsidRDefault="00A81A99" w:rsidP="00356F07">
      <w:pPr>
        <w:spacing w:line="276" w:lineRule="auto"/>
        <w:jc w:val="both"/>
        <w:rPr>
          <w:rFonts w:ascii="Arial" w:hAnsi="Arial" w:cs="Arial"/>
          <w:spacing w:val="6"/>
          <w:szCs w:val="24"/>
        </w:rPr>
      </w:pPr>
      <w:r w:rsidRPr="00356F07">
        <w:rPr>
          <w:rFonts w:ascii="Arial" w:hAnsi="Arial" w:cs="Arial"/>
          <w:spacing w:val="6"/>
          <w:szCs w:val="24"/>
        </w:rPr>
        <w:t>.</w:t>
      </w:r>
    </w:p>
    <w:p w14:paraId="7DE2FE28" w14:textId="77777777" w:rsidR="00C458F3" w:rsidRPr="00356F07" w:rsidRDefault="00C458F3" w:rsidP="00356F07">
      <w:pPr>
        <w:spacing w:line="276" w:lineRule="auto"/>
        <w:jc w:val="both"/>
        <w:rPr>
          <w:rFonts w:ascii="Arial" w:hAnsi="Arial" w:cs="Arial"/>
          <w:spacing w:val="6"/>
          <w:szCs w:val="24"/>
        </w:rPr>
      </w:pPr>
      <w:r w:rsidRPr="00356F07">
        <w:rPr>
          <w:rFonts w:ascii="Arial" w:hAnsi="Arial" w:cs="Arial"/>
          <w:spacing w:val="6"/>
          <w:szCs w:val="24"/>
        </w:rPr>
        <w:tab/>
        <w:t xml:space="preserve">Con lo expuesto, quedan resueltos en su integridad los puntos de apelación y el grado jurisdiccional de consulta en favor del Municipio de Pereira. </w:t>
      </w:r>
    </w:p>
    <w:p w14:paraId="083D4902" w14:textId="77777777" w:rsidR="005841A9" w:rsidRPr="00356F07" w:rsidRDefault="005841A9" w:rsidP="00356F07">
      <w:pPr>
        <w:spacing w:line="276" w:lineRule="auto"/>
        <w:jc w:val="both"/>
        <w:rPr>
          <w:rFonts w:ascii="Arial" w:hAnsi="Arial" w:cs="Arial"/>
          <w:spacing w:val="6"/>
          <w:szCs w:val="24"/>
        </w:rPr>
      </w:pPr>
    </w:p>
    <w:p w14:paraId="32268A99" w14:textId="77777777" w:rsidR="005841A9" w:rsidRPr="00356F07" w:rsidRDefault="005841A9" w:rsidP="00356F07">
      <w:pPr>
        <w:spacing w:line="276" w:lineRule="auto"/>
        <w:jc w:val="both"/>
        <w:rPr>
          <w:rFonts w:ascii="Arial" w:hAnsi="Arial" w:cs="Arial"/>
          <w:spacing w:val="6"/>
          <w:szCs w:val="24"/>
        </w:rPr>
      </w:pPr>
      <w:r w:rsidRPr="00356F07">
        <w:rPr>
          <w:rFonts w:ascii="Arial" w:hAnsi="Arial" w:cs="Arial"/>
          <w:spacing w:val="6"/>
          <w:szCs w:val="24"/>
        </w:rPr>
        <w:tab/>
        <w:t xml:space="preserve">En consecuencia, se modificarán los ordinales 1° y 3° de la sentencia de primer grado, en los términos señalados precedentemente. </w:t>
      </w:r>
    </w:p>
    <w:p w14:paraId="0B9FE441" w14:textId="77777777" w:rsidR="00C458F3" w:rsidRPr="00356F07" w:rsidRDefault="00C458F3" w:rsidP="00356F07">
      <w:pPr>
        <w:spacing w:line="276" w:lineRule="auto"/>
        <w:jc w:val="both"/>
        <w:rPr>
          <w:rFonts w:ascii="Arial" w:hAnsi="Arial" w:cs="Arial"/>
          <w:spacing w:val="6"/>
          <w:szCs w:val="24"/>
        </w:rPr>
      </w:pPr>
    </w:p>
    <w:p w14:paraId="10044ED5" w14:textId="77777777" w:rsidR="00C458F3" w:rsidRPr="00356F07" w:rsidRDefault="00404767" w:rsidP="00356F07">
      <w:pPr>
        <w:spacing w:line="276" w:lineRule="auto"/>
        <w:jc w:val="both"/>
        <w:rPr>
          <w:rFonts w:ascii="Arial" w:hAnsi="Arial" w:cs="Arial"/>
          <w:spacing w:val="6"/>
          <w:szCs w:val="24"/>
        </w:rPr>
      </w:pPr>
      <w:r w:rsidRPr="00356F07">
        <w:rPr>
          <w:rFonts w:ascii="Arial" w:hAnsi="Arial" w:cs="Arial"/>
          <w:spacing w:val="6"/>
          <w:szCs w:val="24"/>
        </w:rPr>
        <w:tab/>
        <w:t xml:space="preserve">Sin costas en esta instancia, </w:t>
      </w:r>
      <w:r w:rsidR="005841A9" w:rsidRPr="00356F07">
        <w:rPr>
          <w:rFonts w:ascii="Arial" w:hAnsi="Arial" w:cs="Arial"/>
          <w:spacing w:val="6"/>
          <w:szCs w:val="24"/>
        </w:rPr>
        <w:t>debido a la prosperidad parcial del recurso de apelación en torno a los extremos de las relaciones laborales, y a que el asunto se analizó en grado de consulta</w:t>
      </w:r>
      <w:r w:rsidRPr="00356F07">
        <w:rPr>
          <w:rFonts w:ascii="Arial" w:hAnsi="Arial" w:cs="Arial"/>
          <w:spacing w:val="6"/>
          <w:szCs w:val="24"/>
        </w:rPr>
        <w:t>.</w:t>
      </w:r>
    </w:p>
    <w:p w14:paraId="10510438" w14:textId="77777777" w:rsidR="00A81A99" w:rsidRPr="00356F07" w:rsidRDefault="00A81A99" w:rsidP="00356F07">
      <w:pPr>
        <w:pStyle w:val="Sinespaciado"/>
        <w:spacing w:line="276" w:lineRule="auto"/>
        <w:rPr>
          <w:rFonts w:ascii="Arial" w:hAnsi="Arial" w:cs="Arial"/>
          <w:spacing w:val="6"/>
          <w:szCs w:val="24"/>
        </w:rPr>
      </w:pPr>
    </w:p>
    <w:p w14:paraId="0F1B8CB9" w14:textId="77777777" w:rsidR="00A81A99" w:rsidRPr="00356F07" w:rsidRDefault="00A81A99" w:rsidP="00356F07">
      <w:pPr>
        <w:pStyle w:val="Prrafodelista1"/>
        <w:spacing w:after="0"/>
        <w:ind w:left="0" w:firstLine="900"/>
        <w:jc w:val="both"/>
        <w:rPr>
          <w:rFonts w:ascii="Arial" w:hAnsi="Arial" w:cs="Arial"/>
          <w:spacing w:val="6"/>
          <w:sz w:val="24"/>
          <w:szCs w:val="24"/>
        </w:rPr>
      </w:pPr>
      <w:r w:rsidRPr="00356F07">
        <w:rPr>
          <w:rFonts w:ascii="Arial" w:hAnsi="Arial" w:cs="Arial"/>
          <w:spacing w:val="6"/>
          <w:sz w:val="24"/>
          <w:szCs w:val="24"/>
        </w:rPr>
        <w:t xml:space="preserve">En mérito de lo expuesto, el Tribunal Superior del Distrito Judicial de Pereira - Risaralda, Sala </w:t>
      </w:r>
      <w:r w:rsidR="00F11553" w:rsidRPr="00356F07">
        <w:rPr>
          <w:rFonts w:ascii="Arial" w:hAnsi="Arial" w:cs="Arial"/>
          <w:spacing w:val="6"/>
          <w:sz w:val="24"/>
          <w:szCs w:val="24"/>
        </w:rPr>
        <w:t xml:space="preserve">Cuarta de Decisión </w:t>
      </w:r>
      <w:r w:rsidRPr="00356F07">
        <w:rPr>
          <w:rFonts w:ascii="Arial" w:hAnsi="Arial" w:cs="Arial"/>
          <w:spacing w:val="6"/>
          <w:sz w:val="24"/>
          <w:szCs w:val="24"/>
        </w:rPr>
        <w:t xml:space="preserve">Laboral, administrando justicia en nombre de la República y por autoridad de la ley, </w:t>
      </w:r>
    </w:p>
    <w:p w14:paraId="2EF24769" w14:textId="77777777" w:rsidR="00A81A99" w:rsidRPr="00356F07" w:rsidRDefault="00A81A99" w:rsidP="00356F07">
      <w:pPr>
        <w:spacing w:line="276" w:lineRule="auto"/>
        <w:jc w:val="center"/>
        <w:rPr>
          <w:rFonts w:ascii="Arial" w:hAnsi="Arial" w:cs="Arial"/>
          <w:b/>
          <w:bCs/>
          <w:i/>
          <w:iCs/>
          <w:spacing w:val="6"/>
          <w:szCs w:val="24"/>
          <w:lang w:val="es-CO"/>
        </w:rPr>
      </w:pPr>
    </w:p>
    <w:p w14:paraId="1FAA5572" w14:textId="77777777" w:rsidR="00A81A99" w:rsidRPr="00356F07" w:rsidRDefault="00F11553" w:rsidP="00356F07">
      <w:pPr>
        <w:spacing w:line="276" w:lineRule="auto"/>
        <w:jc w:val="center"/>
        <w:rPr>
          <w:rFonts w:ascii="Arial" w:hAnsi="Arial" w:cs="Arial"/>
          <w:b/>
          <w:bCs/>
          <w:spacing w:val="6"/>
          <w:szCs w:val="24"/>
        </w:rPr>
      </w:pPr>
      <w:r w:rsidRPr="00356F07">
        <w:rPr>
          <w:rFonts w:ascii="Arial" w:hAnsi="Arial" w:cs="Arial"/>
          <w:b/>
          <w:bCs/>
          <w:spacing w:val="6"/>
          <w:szCs w:val="24"/>
        </w:rPr>
        <w:t>RESUELVE</w:t>
      </w:r>
    </w:p>
    <w:p w14:paraId="649CC922" w14:textId="77777777" w:rsidR="00A81A99" w:rsidRPr="00356F07" w:rsidRDefault="00A81A99" w:rsidP="00356F07">
      <w:pPr>
        <w:pStyle w:val="Sinespaciado"/>
        <w:spacing w:line="276" w:lineRule="auto"/>
        <w:rPr>
          <w:rFonts w:ascii="Arial" w:hAnsi="Arial" w:cs="Arial"/>
          <w:spacing w:val="6"/>
          <w:szCs w:val="24"/>
        </w:rPr>
      </w:pPr>
    </w:p>
    <w:p w14:paraId="6DDD0B92" w14:textId="77777777" w:rsidR="00A81A99" w:rsidRPr="00356F07" w:rsidRDefault="00A81A99" w:rsidP="00356F07">
      <w:pPr>
        <w:pStyle w:val="Sinespaciado"/>
        <w:spacing w:line="276" w:lineRule="auto"/>
        <w:ind w:firstLine="708"/>
        <w:jc w:val="both"/>
        <w:rPr>
          <w:rFonts w:ascii="Arial" w:hAnsi="Arial" w:cs="Arial"/>
          <w:spacing w:val="6"/>
          <w:szCs w:val="24"/>
        </w:rPr>
      </w:pPr>
      <w:r w:rsidRPr="00356F07">
        <w:rPr>
          <w:rFonts w:ascii="Arial" w:hAnsi="Arial" w:cs="Arial"/>
          <w:b/>
          <w:bCs/>
          <w:spacing w:val="6"/>
          <w:szCs w:val="24"/>
        </w:rPr>
        <w:lastRenderedPageBreak/>
        <w:t xml:space="preserve">1. </w:t>
      </w:r>
      <w:r w:rsidR="00F11553" w:rsidRPr="00356F07">
        <w:rPr>
          <w:rFonts w:ascii="Arial" w:hAnsi="Arial" w:cs="Arial"/>
          <w:b/>
          <w:bCs/>
          <w:spacing w:val="6"/>
          <w:szCs w:val="24"/>
        </w:rPr>
        <w:t>MODIFICAR</w:t>
      </w:r>
      <w:r w:rsidRPr="00356F07">
        <w:rPr>
          <w:rFonts w:ascii="Arial" w:hAnsi="Arial" w:cs="Arial"/>
          <w:b/>
          <w:bCs/>
          <w:spacing w:val="6"/>
          <w:szCs w:val="24"/>
        </w:rPr>
        <w:t xml:space="preserve"> </w:t>
      </w:r>
      <w:r w:rsidR="00656923" w:rsidRPr="00356F07">
        <w:rPr>
          <w:rFonts w:ascii="Arial" w:hAnsi="Arial" w:cs="Arial"/>
          <w:b/>
          <w:bCs/>
          <w:spacing w:val="6"/>
          <w:szCs w:val="24"/>
        </w:rPr>
        <w:t xml:space="preserve">PARCIALMENTE </w:t>
      </w:r>
      <w:r w:rsidRPr="00356F07">
        <w:rPr>
          <w:rFonts w:ascii="Arial" w:hAnsi="Arial" w:cs="Arial"/>
          <w:spacing w:val="6"/>
          <w:szCs w:val="24"/>
        </w:rPr>
        <w:t xml:space="preserve">el numeral </w:t>
      </w:r>
      <w:r w:rsidR="00F11553" w:rsidRPr="00356F07">
        <w:rPr>
          <w:rFonts w:ascii="Arial" w:hAnsi="Arial" w:cs="Arial"/>
          <w:spacing w:val="6"/>
          <w:szCs w:val="24"/>
        </w:rPr>
        <w:t xml:space="preserve">primero de la sentencia proferida el 16 de mayo de 2016 por el Juzgado Cuarto Laboral del Circuito de Pereira, </w:t>
      </w:r>
      <w:r w:rsidR="00656923" w:rsidRPr="00356F07">
        <w:rPr>
          <w:rFonts w:ascii="Arial" w:hAnsi="Arial" w:cs="Arial"/>
          <w:spacing w:val="6"/>
          <w:szCs w:val="24"/>
        </w:rPr>
        <w:t>dentro del proceso de la referencia, en el sentido de indicar que el primer contrato de trabajo habido entre el señor James Aguirre Ruiz y el Municipio de Pereira, se dio entre el 17 de marzo y el 22 de noviembre de 2009; y el segundo, entre el 19 de febrero y el 3 de septiembre de 2010</w:t>
      </w:r>
      <w:r w:rsidRPr="00356F07">
        <w:rPr>
          <w:rFonts w:ascii="Arial" w:hAnsi="Arial" w:cs="Arial"/>
          <w:spacing w:val="6"/>
          <w:szCs w:val="24"/>
        </w:rPr>
        <w:t xml:space="preserve">. </w:t>
      </w:r>
    </w:p>
    <w:p w14:paraId="5411C14C" w14:textId="77777777" w:rsidR="00A81A99" w:rsidRPr="00356F07" w:rsidRDefault="00A81A99" w:rsidP="00356F07">
      <w:pPr>
        <w:pStyle w:val="Sinespaciado"/>
        <w:spacing w:line="276" w:lineRule="auto"/>
        <w:rPr>
          <w:rFonts w:ascii="Arial" w:hAnsi="Arial" w:cs="Arial"/>
          <w:spacing w:val="6"/>
          <w:szCs w:val="24"/>
        </w:rPr>
      </w:pPr>
    </w:p>
    <w:p w14:paraId="483151C2" w14:textId="77777777" w:rsidR="00406A6C" w:rsidRPr="00356F07" w:rsidRDefault="00A81A99" w:rsidP="00356F07">
      <w:pPr>
        <w:pStyle w:val="Sinespaciado"/>
        <w:spacing w:line="276" w:lineRule="auto"/>
        <w:ind w:firstLine="708"/>
        <w:jc w:val="both"/>
        <w:rPr>
          <w:rFonts w:ascii="Arial" w:hAnsi="Arial" w:cs="Arial"/>
          <w:spacing w:val="6"/>
          <w:szCs w:val="24"/>
        </w:rPr>
      </w:pPr>
      <w:r w:rsidRPr="00356F07">
        <w:rPr>
          <w:rFonts w:ascii="Arial" w:hAnsi="Arial" w:cs="Arial"/>
          <w:b/>
          <w:bCs/>
          <w:spacing w:val="6"/>
          <w:szCs w:val="24"/>
        </w:rPr>
        <w:t xml:space="preserve">2. </w:t>
      </w:r>
      <w:r w:rsidR="00656923" w:rsidRPr="00356F07">
        <w:rPr>
          <w:rFonts w:ascii="Arial" w:hAnsi="Arial" w:cs="Arial"/>
          <w:b/>
          <w:bCs/>
          <w:spacing w:val="6"/>
          <w:szCs w:val="24"/>
        </w:rPr>
        <w:t>MODIFICAR</w:t>
      </w:r>
      <w:r w:rsidR="00656923" w:rsidRPr="00356F07">
        <w:rPr>
          <w:rFonts w:ascii="Arial" w:hAnsi="Arial" w:cs="Arial"/>
          <w:spacing w:val="6"/>
          <w:szCs w:val="24"/>
        </w:rPr>
        <w:t xml:space="preserve"> </w:t>
      </w:r>
      <w:r w:rsidRPr="00356F07">
        <w:rPr>
          <w:rFonts w:ascii="Arial" w:hAnsi="Arial" w:cs="Arial"/>
          <w:spacing w:val="6"/>
          <w:szCs w:val="24"/>
        </w:rPr>
        <w:t xml:space="preserve">el numeral </w:t>
      </w:r>
      <w:r w:rsidR="00656923" w:rsidRPr="00356F07">
        <w:rPr>
          <w:rFonts w:ascii="Arial" w:hAnsi="Arial" w:cs="Arial"/>
          <w:spacing w:val="6"/>
          <w:szCs w:val="24"/>
        </w:rPr>
        <w:t xml:space="preserve">tercero de la sentencia </w:t>
      </w:r>
      <w:r w:rsidR="0033087D" w:rsidRPr="00356F07">
        <w:rPr>
          <w:rFonts w:ascii="Arial" w:hAnsi="Arial" w:cs="Arial"/>
          <w:spacing w:val="6"/>
          <w:szCs w:val="24"/>
        </w:rPr>
        <w:t>antes referida</w:t>
      </w:r>
      <w:r w:rsidR="00656923" w:rsidRPr="00356F07">
        <w:rPr>
          <w:rFonts w:ascii="Arial" w:hAnsi="Arial" w:cs="Arial"/>
          <w:spacing w:val="6"/>
          <w:szCs w:val="24"/>
        </w:rPr>
        <w:t xml:space="preserve">, el cual quedará así: </w:t>
      </w:r>
      <w:r w:rsidRPr="00356F07">
        <w:rPr>
          <w:rFonts w:ascii="Arial" w:hAnsi="Arial" w:cs="Arial"/>
          <w:spacing w:val="6"/>
          <w:szCs w:val="24"/>
        </w:rPr>
        <w:t xml:space="preserve"> </w:t>
      </w:r>
    </w:p>
    <w:p w14:paraId="271A4E74" w14:textId="77777777" w:rsidR="00406A6C" w:rsidRPr="00356F07" w:rsidRDefault="00406A6C" w:rsidP="00356F07">
      <w:pPr>
        <w:pStyle w:val="Sinespaciado"/>
        <w:spacing w:line="276" w:lineRule="auto"/>
        <w:ind w:firstLine="708"/>
        <w:jc w:val="both"/>
        <w:rPr>
          <w:rFonts w:ascii="Arial" w:hAnsi="Arial" w:cs="Arial"/>
          <w:spacing w:val="6"/>
          <w:szCs w:val="24"/>
        </w:rPr>
      </w:pPr>
    </w:p>
    <w:p w14:paraId="37407CDA" w14:textId="77777777" w:rsidR="00406A6C" w:rsidRPr="00356F07" w:rsidRDefault="00406A6C" w:rsidP="00356F07">
      <w:pPr>
        <w:pStyle w:val="Sinespaciado"/>
        <w:spacing w:line="276" w:lineRule="auto"/>
        <w:ind w:firstLine="708"/>
        <w:jc w:val="both"/>
        <w:rPr>
          <w:rFonts w:ascii="Arial" w:hAnsi="Arial" w:cs="Arial"/>
          <w:spacing w:val="6"/>
          <w:szCs w:val="24"/>
        </w:rPr>
      </w:pPr>
      <w:r w:rsidRPr="00356F07">
        <w:rPr>
          <w:rFonts w:ascii="Arial" w:hAnsi="Arial" w:cs="Arial"/>
          <w:spacing w:val="6"/>
          <w:szCs w:val="24"/>
        </w:rPr>
        <w:t>“</w:t>
      </w:r>
      <w:r w:rsidR="00656923" w:rsidRPr="00356F07">
        <w:rPr>
          <w:rFonts w:ascii="Arial" w:hAnsi="Arial" w:cs="Arial"/>
          <w:b/>
          <w:bCs/>
          <w:spacing w:val="6"/>
          <w:szCs w:val="24"/>
        </w:rPr>
        <w:t xml:space="preserve">CONDENAR </w:t>
      </w:r>
      <w:r w:rsidR="00A81A99" w:rsidRPr="00356F07">
        <w:rPr>
          <w:rFonts w:ascii="Arial" w:hAnsi="Arial" w:cs="Arial"/>
          <w:spacing w:val="6"/>
          <w:szCs w:val="24"/>
        </w:rPr>
        <w:t>al Municipio de Pereira a</w:t>
      </w:r>
      <w:r w:rsidR="00656923" w:rsidRPr="00356F07">
        <w:rPr>
          <w:rFonts w:ascii="Arial" w:hAnsi="Arial" w:cs="Arial"/>
          <w:spacing w:val="6"/>
          <w:szCs w:val="24"/>
        </w:rPr>
        <w:t xml:space="preserve"> reconocer y pagar</w:t>
      </w:r>
      <w:bookmarkStart w:id="0" w:name="_GoBack"/>
      <w:bookmarkEnd w:id="0"/>
      <w:r w:rsidR="00656923" w:rsidRPr="00356F07">
        <w:rPr>
          <w:rFonts w:ascii="Arial" w:hAnsi="Arial" w:cs="Arial"/>
          <w:spacing w:val="6"/>
          <w:szCs w:val="24"/>
        </w:rPr>
        <w:t xml:space="preserve"> en favor del señor</w:t>
      </w:r>
      <w:r w:rsidR="00A81A99" w:rsidRPr="00356F07">
        <w:rPr>
          <w:rFonts w:ascii="Arial" w:hAnsi="Arial" w:cs="Arial"/>
          <w:spacing w:val="6"/>
          <w:szCs w:val="24"/>
        </w:rPr>
        <w:t xml:space="preserve"> </w:t>
      </w:r>
      <w:r w:rsidR="00656923" w:rsidRPr="00356F07">
        <w:rPr>
          <w:rFonts w:ascii="Arial" w:hAnsi="Arial" w:cs="Arial"/>
          <w:spacing w:val="6"/>
          <w:szCs w:val="24"/>
        </w:rPr>
        <w:t>James Aguirre Ruiz</w:t>
      </w:r>
      <w:r w:rsidRPr="00356F07">
        <w:rPr>
          <w:rFonts w:ascii="Arial" w:hAnsi="Arial" w:cs="Arial"/>
          <w:spacing w:val="6"/>
          <w:szCs w:val="24"/>
        </w:rPr>
        <w:t xml:space="preserve">, las siguientes sumas: </w:t>
      </w:r>
    </w:p>
    <w:p w14:paraId="40028053" w14:textId="77777777" w:rsidR="00406A6C" w:rsidRPr="00356F07" w:rsidRDefault="00406A6C" w:rsidP="00356F07">
      <w:pPr>
        <w:pStyle w:val="Sinespaciado"/>
        <w:spacing w:line="276" w:lineRule="auto"/>
        <w:rPr>
          <w:rFonts w:ascii="Arial" w:hAnsi="Arial" w:cs="Arial"/>
          <w:szCs w:val="24"/>
        </w:rPr>
      </w:pPr>
    </w:p>
    <w:p w14:paraId="3B01D4C8" w14:textId="77777777" w:rsidR="00406A6C" w:rsidRPr="00356F07" w:rsidRDefault="00406A6C" w:rsidP="00356F07">
      <w:pPr>
        <w:pStyle w:val="Sinespaciado"/>
        <w:numPr>
          <w:ilvl w:val="0"/>
          <w:numId w:val="7"/>
        </w:numPr>
        <w:spacing w:line="276" w:lineRule="auto"/>
        <w:jc w:val="both"/>
        <w:rPr>
          <w:rFonts w:ascii="Arial" w:hAnsi="Arial" w:cs="Arial"/>
          <w:spacing w:val="6"/>
          <w:szCs w:val="24"/>
        </w:rPr>
      </w:pPr>
      <w:r w:rsidRPr="00356F07">
        <w:rPr>
          <w:rFonts w:ascii="Arial" w:hAnsi="Arial" w:cs="Arial"/>
          <w:spacing w:val="6"/>
          <w:szCs w:val="24"/>
        </w:rPr>
        <w:t xml:space="preserve">Por cesantías: </w:t>
      </w:r>
      <w:r w:rsidR="00B83151" w:rsidRPr="00356F07">
        <w:rPr>
          <w:rFonts w:ascii="Arial" w:hAnsi="Arial" w:cs="Arial"/>
          <w:spacing w:val="6"/>
          <w:szCs w:val="24"/>
        </w:rPr>
        <w:t>$1’193.597</w:t>
      </w:r>
    </w:p>
    <w:p w14:paraId="504CD452" w14:textId="77777777" w:rsidR="00406A6C" w:rsidRPr="00356F07" w:rsidRDefault="00406A6C" w:rsidP="00356F07">
      <w:pPr>
        <w:pStyle w:val="Sinespaciado"/>
        <w:numPr>
          <w:ilvl w:val="0"/>
          <w:numId w:val="7"/>
        </w:numPr>
        <w:spacing w:line="276" w:lineRule="auto"/>
        <w:jc w:val="both"/>
        <w:rPr>
          <w:rFonts w:ascii="Arial" w:hAnsi="Arial" w:cs="Arial"/>
          <w:spacing w:val="6"/>
          <w:szCs w:val="24"/>
        </w:rPr>
      </w:pPr>
      <w:r w:rsidRPr="00356F07">
        <w:rPr>
          <w:rFonts w:ascii="Arial" w:hAnsi="Arial" w:cs="Arial"/>
          <w:spacing w:val="6"/>
          <w:szCs w:val="24"/>
        </w:rPr>
        <w:t xml:space="preserve">Prima de navidad: </w:t>
      </w:r>
      <w:r w:rsidR="00B83151" w:rsidRPr="00356F07">
        <w:rPr>
          <w:rFonts w:ascii="Arial" w:hAnsi="Arial" w:cs="Arial"/>
          <w:spacing w:val="6"/>
          <w:szCs w:val="24"/>
          <w:lang w:eastAsia="x-none"/>
        </w:rPr>
        <w:t>$950.000</w:t>
      </w:r>
    </w:p>
    <w:p w14:paraId="2E7A3B8F" w14:textId="77777777" w:rsidR="00406A6C" w:rsidRPr="00356F07" w:rsidRDefault="00406A6C" w:rsidP="00356F07">
      <w:pPr>
        <w:pStyle w:val="Sinespaciado"/>
        <w:numPr>
          <w:ilvl w:val="0"/>
          <w:numId w:val="7"/>
        </w:numPr>
        <w:spacing w:line="276" w:lineRule="auto"/>
        <w:jc w:val="both"/>
        <w:rPr>
          <w:rFonts w:ascii="Arial" w:hAnsi="Arial" w:cs="Arial"/>
          <w:spacing w:val="6"/>
          <w:szCs w:val="24"/>
        </w:rPr>
      </w:pPr>
      <w:r w:rsidRPr="00356F07">
        <w:rPr>
          <w:rFonts w:ascii="Arial" w:hAnsi="Arial" w:cs="Arial"/>
          <w:spacing w:val="6"/>
          <w:szCs w:val="24"/>
        </w:rPr>
        <w:t xml:space="preserve">Vacaciones: </w:t>
      </w:r>
      <w:r w:rsidR="00B83151" w:rsidRPr="00356F07">
        <w:rPr>
          <w:rFonts w:ascii="Arial" w:hAnsi="Arial" w:cs="Arial"/>
          <w:spacing w:val="6"/>
          <w:szCs w:val="24"/>
        </w:rPr>
        <w:t>$505.083</w:t>
      </w:r>
    </w:p>
    <w:p w14:paraId="224BBAC3" w14:textId="77777777" w:rsidR="00406A6C" w:rsidRPr="00356F07" w:rsidRDefault="00406A6C" w:rsidP="00356F07">
      <w:pPr>
        <w:pStyle w:val="Sinespaciado"/>
        <w:numPr>
          <w:ilvl w:val="0"/>
          <w:numId w:val="7"/>
        </w:numPr>
        <w:spacing w:line="276" w:lineRule="auto"/>
        <w:jc w:val="both"/>
        <w:rPr>
          <w:rFonts w:ascii="Arial" w:hAnsi="Arial" w:cs="Arial"/>
          <w:spacing w:val="6"/>
          <w:szCs w:val="24"/>
        </w:rPr>
      </w:pPr>
      <w:r w:rsidRPr="00356F07">
        <w:rPr>
          <w:rFonts w:ascii="Arial" w:hAnsi="Arial" w:cs="Arial"/>
          <w:spacing w:val="6"/>
          <w:szCs w:val="24"/>
        </w:rPr>
        <w:t>Auxilio de transporte convencional:</w:t>
      </w:r>
      <w:r w:rsidR="00B83151" w:rsidRPr="00356F07">
        <w:rPr>
          <w:rFonts w:ascii="Arial" w:hAnsi="Arial" w:cs="Arial"/>
          <w:spacing w:val="6"/>
          <w:szCs w:val="24"/>
        </w:rPr>
        <w:t xml:space="preserve"> $1`359.355</w:t>
      </w:r>
    </w:p>
    <w:p w14:paraId="4E488E33" w14:textId="77777777" w:rsidR="00406A6C" w:rsidRDefault="00406A6C" w:rsidP="00356F07">
      <w:pPr>
        <w:pStyle w:val="Sinespaciado"/>
        <w:numPr>
          <w:ilvl w:val="0"/>
          <w:numId w:val="7"/>
        </w:numPr>
        <w:spacing w:line="276" w:lineRule="auto"/>
        <w:jc w:val="both"/>
        <w:rPr>
          <w:rFonts w:ascii="Arial" w:hAnsi="Arial" w:cs="Arial"/>
          <w:spacing w:val="6"/>
          <w:szCs w:val="24"/>
        </w:rPr>
      </w:pPr>
      <w:r w:rsidRPr="00356F07">
        <w:rPr>
          <w:rFonts w:ascii="Arial" w:hAnsi="Arial" w:cs="Arial"/>
          <w:spacing w:val="6"/>
          <w:szCs w:val="24"/>
        </w:rPr>
        <w:t xml:space="preserve">Prima extralegal de junio: </w:t>
      </w:r>
      <w:r w:rsidR="00B83151" w:rsidRPr="00356F07">
        <w:rPr>
          <w:rFonts w:ascii="Arial" w:hAnsi="Arial" w:cs="Arial"/>
          <w:spacing w:val="6"/>
          <w:szCs w:val="24"/>
        </w:rPr>
        <w:t>$880.333</w:t>
      </w:r>
    </w:p>
    <w:p w14:paraId="7B85CB62" w14:textId="77777777" w:rsidR="00356F07" w:rsidRPr="00356F07" w:rsidRDefault="00356F07" w:rsidP="00356F07">
      <w:pPr>
        <w:pStyle w:val="Sinespaciado"/>
        <w:spacing w:line="276" w:lineRule="auto"/>
        <w:ind w:left="720"/>
        <w:jc w:val="both"/>
        <w:rPr>
          <w:rFonts w:ascii="Arial" w:hAnsi="Arial" w:cs="Arial"/>
          <w:spacing w:val="6"/>
          <w:szCs w:val="24"/>
        </w:rPr>
      </w:pPr>
    </w:p>
    <w:p w14:paraId="77C0384A" w14:textId="77777777" w:rsidR="00A81A99" w:rsidRPr="00356F07" w:rsidRDefault="00A81A99" w:rsidP="00356F07">
      <w:pPr>
        <w:pStyle w:val="Sinespaciado"/>
        <w:spacing w:line="276" w:lineRule="auto"/>
        <w:ind w:firstLine="708"/>
        <w:rPr>
          <w:rFonts w:ascii="Arial" w:hAnsi="Arial" w:cs="Arial"/>
          <w:spacing w:val="6"/>
          <w:szCs w:val="24"/>
        </w:rPr>
      </w:pPr>
      <w:r w:rsidRPr="00356F07">
        <w:rPr>
          <w:rFonts w:ascii="Arial" w:hAnsi="Arial" w:cs="Arial"/>
          <w:b/>
          <w:bCs/>
          <w:spacing w:val="6"/>
          <w:szCs w:val="24"/>
        </w:rPr>
        <w:t xml:space="preserve">3. </w:t>
      </w:r>
      <w:r w:rsidR="00941141" w:rsidRPr="00356F07">
        <w:rPr>
          <w:rFonts w:ascii="Arial" w:hAnsi="Arial" w:cs="Arial"/>
          <w:b/>
          <w:bCs/>
          <w:spacing w:val="6"/>
          <w:szCs w:val="24"/>
        </w:rPr>
        <w:t>CONFIRMAR</w:t>
      </w:r>
      <w:r w:rsidR="00941141" w:rsidRPr="00356F07">
        <w:rPr>
          <w:rFonts w:ascii="Arial" w:hAnsi="Arial" w:cs="Arial"/>
          <w:spacing w:val="6"/>
          <w:szCs w:val="24"/>
        </w:rPr>
        <w:t xml:space="preserve"> </w:t>
      </w:r>
      <w:r w:rsidRPr="00356F07">
        <w:rPr>
          <w:rFonts w:ascii="Arial" w:hAnsi="Arial" w:cs="Arial"/>
          <w:spacing w:val="6"/>
          <w:szCs w:val="24"/>
        </w:rPr>
        <w:t>lo demás.</w:t>
      </w:r>
    </w:p>
    <w:p w14:paraId="243C662C" w14:textId="77777777" w:rsidR="00A81A99" w:rsidRPr="00356F07" w:rsidRDefault="00A81A99" w:rsidP="00356F07">
      <w:pPr>
        <w:pStyle w:val="Sinespaciado"/>
        <w:spacing w:line="276" w:lineRule="auto"/>
        <w:rPr>
          <w:rFonts w:ascii="Arial" w:hAnsi="Arial" w:cs="Arial"/>
          <w:spacing w:val="6"/>
          <w:szCs w:val="24"/>
        </w:rPr>
      </w:pPr>
    </w:p>
    <w:p w14:paraId="3C28600E" w14:textId="77777777" w:rsidR="00A81A99" w:rsidRPr="00356F07" w:rsidRDefault="00A81A99" w:rsidP="00356F07">
      <w:pPr>
        <w:tabs>
          <w:tab w:val="left" w:pos="-720"/>
        </w:tabs>
        <w:suppressAutoHyphens/>
        <w:spacing w:line="276" w:lineRule="auto"/>
        <w:ind w:right="28"/>
        <w:jc w:val="both"/>
        <w:rPr>
          <w:rFonts w:ascii="Arial" w:hAnsi="Arial" w:cs="Arial"/>
          <w:spacing w:val="6"/>
          <w:szCs w:val="24"/>
        </w:rPr>
      </w:pPr>
      <w:r w:rsidRPr="00356F07">
        <w:rPr>
          <w:rFonts w:ascii="Arial" w:hAnsi="Arial" w:cs="Arial"/>
          <w:spacing w:val="6"/>
          <w:szCs w:val="24"/>
        </w:rPr>
        <w:tab/>
      </w:r>
      <w:r w:rsidRPr="00356F07">
        <w:rPr>
          <w:rFonts w:ascii="Arial" w:hAnsi="Arial" w:cs="Arial"/>
          <w:b/>
          <w:bCs/>
          <w:spacing w:val="6"/>
          <w:szCs w:val="24"/>
        </w:rPr>
        <w:t>4</w:t>
      </w:r>
      <w:r w:rsidRPr="00356F07">
        <w:rPr>
          <w:rFonts w:ascii="Arial" w:hAnsi="Arial" w:cs="Arial"/>
          <w:spacing w:val="6"/>
          <w:szCs w:val="24"/>
        </w:rPr>
        <w:t xml:space="preserve">. Sin Costas en este grado. </w:t>
      </w:r>
    </w:p>
    <w:p w14:paraId="73F9CA28" w14:textId="77777777" w:rsidR="00A81A99" w:rsidRPr="00356F07" w:rsidRDefault="00A81A99" w:rsidP="00356F07">
      <w:pPr>
        <w:pStyle w:val="Sinespaciado"/>
        <w:spacing w:line="276" w:lineRule="auto"/>
        <w:rPr>
          <w:rFonts w:ascii="Arial" w:hAnsi="Arial" w:cs="Arial"/>
          <w:spacing w:val="6"/>
          <w:szCs w:val="24"/>
        </w:rPr>
      </w:pPr>
      <w:r w:rsidRPr="00356F07">
        <w:rPr>
          <w:rFonts w:ascii="Arial" w:hAnsi="Arial" w:cs="Arial"/>
          <w:spacing w:val="6"/>
          <w:szCs w:val="24"/>
        </w:rPr>
        <w:t xml:space="preserve">          </w:t>
      </w:r>
    </w:p>
    <w:p w14:paraId="50CD4EE6" w14:textId="77777777" w:rsidR="00A81A99" w:rsidRPr="00356F07" w:rsidRDefault="00A81A99" w:rsidP="00356F07">
      <w:pPr>
        <w:pStyle w:val="Sinespaciado"/>
        <w:spacing w:line="276" w:lineRule="auto"/>
        <w:rPr>
          <w:rFonts w:ascii="Arial" w:hAnsi="Arial" w:cs="Arial"/>
          <w:spacing w:val="6"/>
          <w:szCs w:val="24"/>
        </w:rPr>
      </w:pPr>
      <w:r w:rsidRPr="00356F07">
        <w:rPr>
          <w:rFonts w:ascii="Arial" w:hAnsi="Arial" w:cs="Arial"/>
          <w:spacing w:val="6"/>
          <w:szCs w:val="24"/>
        </w:rPr>
        <w:t xml:space="preserve">Notificación surtida </w:t>
      </w:r>
      <w:r w:rsidR="00941141" w:rsidRPr="00356F07">
        <w:rPr>
          <w:rFonts w:ascii="Arial" w:hAnsi="Arial" w:cs="Arial"/>
          <w:spacing w:val="6"/>
          <w:szCs w:val="24"/>
        </w:rPr>
        <w:t>EN EST</w:t>
      </w:r>
      <w:r w:rsidRPr="00356F07">
        <w:rPr>
          <w:rFonts w:ascii="Arial" w:hAnsi="Arial" w:cs="Arial"/>
          <w:spacing w:val="6"/>
          <w:szCs w:val="24"/>
        </w:rPr>
        <w:t>ADOS.</w:t>
      </w:r>
    </w:p>
    <w:p w14:paraId="2D1517D5" w14:textId="77777777" w:rsidR="00356F07" w:rsidRPr="00356F07" w:rsidRDefault="00356F07" w:rsidP="00356F07">
      <w:pPr>
        <w:spacing w:line="276" w:lineRule="auto"/>
        <w:jc w:val="both"/>
        <w:rPr>
          <w:rFonts w:ascii="Arial" w:hAnsi="Arial" w:cs="Arial"/>
          <w:spacing w:val="12"/>
          <w:szCs w:val="24"/>
        </w:rPr>
      </w:pPr>
    </w:p>
    <w:p w14:paraId="1D4016A1" w14:textId="77777777" w:rsidR="00356F07" w:rsidRPr="00356F07" w:rsidRDefault="00356F07" w:rsidP="00356F07">
      <w:pPr>
        <w:spacing w:line="276" w:lineRule="auto"/>
        <w:jc w:val="both"/>
        <w:rPr>
          <w:rFonts w:ascii="Arial" w:hAnsi="Arial" w:cs="Arial"/>
          <w:spacing w:val="12"/>
          <w:szCs w:val="24"/>
        </w:rPr>
      </w:pPr>
    </w:p>
    <w:p w14:paraId="3EB0E692" w14:textId="77777777" w:rsidR="00356F07" w:rsidRPr="00356F07" w:rsidRDefault="00356F07" w:rsidP="00356F07">
      <w:pPr>
        <w:spacing w:line="276" w:lineRule="auto"/>
        <w:jc w:val="both"/>
        <w:rPr>
          <w:rFonts w:ascii="Arial" w:hAnsi="Arial" w:cs="Arial"/>
          <w:spacing w:val="12"/>
          <w:szCs w:val="24"/>
        </w:rPr>
      </w:pPr>
    </w:p>
    <w:p w14:paraId="238A3ED7" w14:textId="77777777" w:rsidR="00356F07" w:rsidRPr="00356F07" w:rsidRDefault="00356F07" w:rsidP="00356F07">
      <w:pPr>
        <w:spacing w:line="276" w:lineRule="auto"/>
        <w:jc w:val="center"/>
        <w:rPr>
          <w:rFonts w:ascii="Arial" w:hAnsi="Arial" w:cs="Arial"/>
          <w:b/>
          <w:bCs/>
          <w:iCs/>
          <w:spacing w:val="12"/>
          <w:szCs w:val="24"/>
          <w:lang w:val="es-ES"/>
        </w:rPr>
      </w:pPr>
      <w:r w:rsidRPr="00356F07">
        <w:rPr>
          <w:rFonts w:ascii="Arial" w:hAnsi="Arial" w:cs="Arial"/>
          <w:b/>
          <w:bCs/>
          <w:iCs/>
          <w:spacing w:val="12"/>
          <w:szCs w:val="24"/>
          <w:lang w:val="es-ES"/>
        </w:rPr>
        <w:t>ALEJANDRA MARÍA HENAO PALACIO</w:t>
      </w:r>
    </w:p>
    <w:p w14:paraId="099982BE" w14:textId="77777777" w:rsidR="00356F07" w:rsidRPr="00356F07" w:rsidRDefault="00356F07" w:rsidP="00356F07">
      <w:pPr>
        <w:spacing w:line="276" w:lineRule="auto"/>
        <w:jc w:val="center"/>
        <w:rPr>
          <w:rFonts w:ascii="Arial" w:hAnsi="Arial" w:cs="Arial"/>
          <w:bCs/>
          <w:iCs/>
          <w:spacing w:val="12"/>
          <w:szCs w:val="24"/>
          <w:lang w:val="es-ES"/>
        </w:rPr>
      </w:pPr>
      <w:r w:rsidRPr="00356F07">
        <w:rPr>
          <w:rFonts w:ascii="Arial" w:hAnsi="Arial" w:cs="Arial"/>
          <w:bCs/>
          <w:iCs/>
          <w:spacing w:val="12"/>
          <w:szCs w:val="24"/>
          <w:lang w:val="es-ES"/>
        </w:rPr>
        <w:t>Magistrada Ponente</w:t>
      </w:r>
    </w:p>
    <w:p w14:paraId="6139752F" w14:textId="77777777" w:rsidR="00356F07" w:rsidRPr="00356F07" w:rsidRDefault="00356F07" w:rsidP="00356F07">
      <w:pPr>
        <w:spacing w:line="276" w:lineRule="auto"/>
        <w:jc w:val="both"/>
        <w:rPr>
          <w:rFonts w:ascii="Arial" w:hAnsi="Arial" w:cs="Arial"/>
          <w:spacing w:val="12"/>
          <w:szCs w:val="24"/>
        </w:rPr>
      </w:pPr>
    </w:p>
    <w:p w14:paraId="745174D2" w14:textId="77777777" w:rsidR="00356F07" w:rsidRPr="00356F07" w:rsidRDefault="00356F07" w:rsidP="00356F07">
      <w:pPr>
        <w:spacing w:line="276" w:lineRule="auto"/>
        <w:jc w:val="both"/>
        <w:rPr>
          <w:rFonts w:ascii="Arial" w:hAnsi="Arial" w:cs="Arial"/>
          <w:spacing w:val="12"/>
          <w:szCs w:val="24"/>
        </w:rPr>
      </w:pPr>
    </w:p>
    <w:p w14:paraId="73FB99F1" w14:textId="77777777" w:rsidR="00356F07" w:rsidRPr="00356F07" w:rsidRDefault="00356F07" w:rsidP="00356F07">
      <w:pPr>
        <w:spacing w:line="276" w:lineRule="auto"/>
        <w:jc w:val="both"/>
        <w:rPr>
          <w:rFonts w:ascii="Arial" w:hAnsi="Arial" w:cs="Arial"/>
          <w:spacing w:val="12"/>
          <w:szCs w:val="24"/>
        </w:rPr>
      </w:pPr>
    </w:p>
    <w:p w14:paraId="164DA3EC" w14:textId="77777777" w:rsidR="00356F07" w:rsidRPr="00356F07" w:rsidRDefault="00356F07" w:rsidP="00356F07">
      <w:pPr>
        <w:spacing w:line="276" w:lineRule="auto"/>
        <w:jc w:val="both"/>
        <w:rPr>
          <w:rFonts w:ascii="Arial" w:hAnsi="Arial" w:cs="Arial"/>
          <w:b/>
          <w:bCs/>
          <w:iCs/>
          <w:spacing w:val="12"/>
          <w:szCs w:val="24"/>
          <w:lang w:val="es-ES"/>
        </w:rPr>
      </w:pPr>
      <w:r w:rsidRPr="00356F07">
        <w:rPr>
          <w:rFonts w:ascii="Arial" w:hAnsi="Arial" w:cs="Arial"/>
          <w:b/>
          <w:bCs/>
          <w:iCs/>
          <w:spacing w:val="12"/>
          <w:szCs w:val="24"/>
          <w:lang w:val="es-ES"/>
        </w:rPr>
        <w:t>ANA LUCÍA CAICEDO CALDERÓN</w:t>
      </w:r>
      <w:r w:rsidRPr="00356F07">
        <w:rPr>
          <w:rFonts w:ascii="Arial" w:hAnsi="Arial" w:cs="Arial"/>
          <w:b/>
          <w:bCs/>
          <w:iCs/>
          <w:spacing w:val="12"/>
          <w:szCs w:val="24"/>
          <w:lang w:val="es-ES"/>
        </w:rPr>
        <w:tab/>
        <w:t xml:space="preserve">      OLGA LUCIA HOYOS SEPÚLVEDA</w:t>
      </w:r>
    </w:p>
    <w:p w14:paraId="3A3BF19A" w14:textId="0E5A5CEF" w:rsidR="00520A8A" w:rsidRPr="00356F07" w:rsidRDefault="00356F07" w:rsidP="00356F07">
      <w:pPr>
        <w:spacing w:line="276" w:lineRule="auto"/>
        <w:jc w:val="both"/>
        <w:rPr>
          <w:rFonts w:ascii="Arial" w:hAnsi="Arial" w:cs="Arial"/>
          <w:bCs/>
          <w:iCs/>
          <w:spacing w:val="12"/>
          <w:szCs w:val="24"/>
          <w:lang w:val="es-ES"/>
        </w:rPr>
      </w:pPr>
      <w:r w:rsidRPr="00356F07">
        <w:rPr>
          <w:rFonts w:ascii="Arial" w:hAnsi="Arial" w:cs="Arial"/>
          <w:bCs/>
          <w:iCs/>
          <w:spacing w:val="12"/>
          <w:szCs w:val="24"/>
          <w:lang w:val="es-ES"/>
        </w:rPr>
        <w:t xml:space="preserve">                Magistrada</w:t>
      </w:r>
      <w:r w:rsidRPr="00356F07">
        <w:rPr>
          <w:rFonts w:ascii="Arial" w:hAnsi="Arial" w:cs="Arial"/>
          <w:bCs/>
          <w:iCs/>
          <w:spacing w:val="12"/>
          <w:szCs w:val="24"/>
          <w:lang w:val="es-ES"/>
        </w:rPr>
        <w:tab/>
      </w:r>
      <w:r w:rsidRPr="00356F07">
        <w:rPr>
          <w:rFonts w:ascii="Arial" w:hAnsi="Arial" w:cs="Arial"/>
          <w:bCs/>
          <w:iCs/>
          <w:spacing w:val="12"/>
          <w:szCs w:val="24"/>
          <w:lang w:val="es-ES"/>
        </w:rPr>
        <w:tab/>
      </w:r>
      <w:r w:rsidRPr="00356F07">
        <w:rPr>
          <w:rFonts w:ascii="Arial" w:hAnsi="Arial" w:cs="Arial"/>
          <w:bCs/>
          <w:iCs/>
          <w:spacing w:val="12"/>
          <w:szCs w:val="24"/>
          <w:lang w:val="es-ES"/>
        </w:rPr>
        <w:tab/>
      </w:r>
      <w:r w:rsidRPr="00356F07">
        <w:rPr>
          <w:rFonts w:ascii="Arial" w:hAnsi="Arial" w:cs="Arial"/>
          <w:bCs/>
          <w:iCs/>
          <w:spacing w:val="12"/>
          <w:szCs w:val="24"/>
          <w:lang w:val="es-ES"/>
        </w:rPr>
        <w:tab/>
      </w:r>
      <w:r w:rsidRPr="00356F07">
        <w:rPr>
          <w:rFonts w:ascii="Arial" w:hAnsi="Arial" w:cs="Arial"/>
          <w:bCs/>
          <w:iCs/>
          <w:spacing w:val="12"/>
          <w:szCs w:val="24"/>
          <w:lang w:val="es-ES"/>
        </w:rPr>
        <w:tab/>
        <w:t xml:space="preserve">      Magistrada</w:t>
      </w:r>
    </w:p>
    <w:sectPr w:rsidR="00520A8A" w:rsidRPr="00356F07" w:rsidSect="00D86073">
      <w:headerReference w:type="default" r:id="rId13"/>
      <w:footerReference w:type="even" r:id="rId14"/>
      <w:footerReference w:type="default" r:id="rId15"/>
      <w:pgSz w:w="12242" w:h="18711" w:code="5"/>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71EBE5" w16cex:dateUtc="2020-07-21T14:01:00.297Z"/>
  <w16cex:commentExtensible w16cex:durableId="560D1B73" w16cex:dateUtc="2020-07-21T14:03:23Z"/>
  <w16cex:commentExtensible w16cex:durableId="3084957C" w16cex:dateUtc="2020-07-22T16:44:02.065Z"/>
  <w16cex:commentExtensible w16cex:durableId="7E26BF5B" w16cex:dateUtc="2020-07-23T20:33:10.359Z"/>
</w16cex:commentsExtensible>
</file>

<file path=word/commentsIds.xml><?xml version="1.0" encoding="utf-8"?>
<w16cid:commentsIds xmlns:mc="http://schemas.openxmlformats.org/markup-compatibility/2006" xmlns:w16cid="http://schemas.microsoft.com/office/word/2016/wordml/cid" mc:Ignorable="w16cid">
  <w16cid:commentId w16cid:paraId="2C3C251B" w16cid:durableId="4B08EDCB"/>
  <w16cid:commentId w16cid:paraId="589C4C45" w16cid:durableId="5471EBE5"/>
  <w16cid:commentId w16cid:paraId="6870767D" w16cid:durableId="560D1B73"/>
  <w16cid:commentId w16cid:paraId="137C8BE7" w16cid:durableId="3084957C"/>
  <w16cid:commentId w16cid:paraId="2067883A" w16cid:durableId="7E26BF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CF646" w14:textId="77777777" w:rsidR="00845E33" w:rsidRDefault="00845E33" w:rsidP="00D94589">
      <w:r>
        <w:separator/>
      </w:r>
    </w:p>
  </w:endnote>
  <w:endnote w:type="continuationSeparator" w:id="0">
    <w:p w14:paraId="418AFA2E" w14:textId="77777777" w:rsidR="00845E33" w:rsidRDefault="00845E33" w:rsidP="00D9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87CE" w14:textId="77777777" w:rsidR="0035139A" w:rsidRDefault="0035139A" w:rsidP="009165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3EAC99" w14:textId="77777777" w:rsidR="0035139A" w:rsidRDefault="0035139A" w:rsidP="009165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8263" w14:textId="77777777" w:rsidR="0035139A" w:rsidRPr="00356F07" w:rsidRDefault="0035139A" w:rsidP="00356F07">
    <w:pPr>
      <w:framePr w:wrap="around" w:vAnchor="text" w:hAnchor="margin" w:xAlign="right" w:y="1"/>
      <w:jc w:val="both"/>
      <w:rPr>
        <w:rFonts w:ascii="Arial" w:hAnsi="Arial" w:cs="Arial"/>
        <w:bCs/>
        <w:sz w:val="18"/>
      </w:rPr>
    </w:pPr>
    <w:r w:rsidRPr="00356F07">
      <w:rPr>
        <w:rFonts w:ascii="Arial" w:hAnsi="Arial" w:cs="Arial"/>
        <w:bCs/>
        <w:sz w:val="18"/>
      </w:rPr>
      <w:fldChar w:fldCharType="begin"/>
    </w:r>
    <w:r w:rsidRPr="00356F07">
      <w:rPr>
        <w:rFonts w:ascii="Arial" w:hAnsi="Arial" w:cs="Arial"/>
        <w:bCs/>
        <w:sz w:val="18"/>
      </w:rPr>
      <w:instrText xml:space="preserve">PAGE  </w:instrText>
    </w:r>
    <w:r w:rsidRPr="00356F07">
      <w:rPr>
        <w:rFonts w:ascii="Arial" w:hAnsi="Arial" w:cs="Arial"/>
        <w:bCs/>
        <w:sz w:val="18"/>
      </w:rPr>
      <w:fldChar w:fldCharType="separate"/>
    </w:r>
    <w:r w:rsidR="00831BF6">
      <w:rPr>
        <w:rFonts w:ascii="Arial" w:hAnsi="Arial" w:cs="Arial"/>
        <w:bCs/>
        <w:noProof/>
        <w:sz w:val="18"/>
      </w:rPr>
      <w:t>16</w:t>
    </w:r>
    <w:r w:rsidRPr="00356F07">
      <w:rPr>
        <w:rFonts w:ascii="Arial" w:hAnsi="Arial" w:cs="Arial"/>
        <w:bCs/>
        <w:sz w:val="18"/>
      </w:rPr>
      <w:fldChar w:fldCharType="end"/>
    </w:r>
  </w:p>
  <w:p w14:paraId="1E0CB788" w14:textId="77777777" w:rsidR="0035139A" w:rsidRDefault="0035139A" w:rsidP="009165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2266B" w14:textId="77777777" w:rsidR="00845E33" w:rsidRDefault="00845E33" w:rsidP="00D94589">
      <w:r>
        <w:separator/>
      </w:r>
    </w:p>
  </w:footnote>
  <w:footnote w:type="continuationSeparator" w:id="0">
    <w:p w14:paraId="2BD4CA86" w14:textId="77777777" w:rsidR="00845E33" w:rsidRDefault="00845E33" w:rsidP="00D94589">
      <w:r>
        <w:continuationSeparator/>
      </w:r>
    </w:p>
  </w:footnote>
  <w:footnote w:id="1">
    <w:p w14:paraId="3ADA8491" w14:textId="77777777" w:rsidR="00E26BFF" w:rsidRPr="00356F07" w:rsidRDefault="00E26BFF" w:rsidP="00356F07">
      <w:pPr>
        <w:pStyle w:val="Textonotapie"/>
        <w:ind w:left="0" w:firstLine="0"/>
        <w:rPr>
          <w:rFonts w:ascii="Arial" w:hAnsi="Arial"/>
          <w:sz w:val="18"/>
          <w:lang w:val="es-ES"/>
        </w:rPr>
      </w:pPr>
      <w:r w:rsidRPr="00356F07">
        <w:rPr>
          <w:rStyle w:val="Refdenotaalpie"/>
          <w:rFonts w:ascii="Arial" w:hAnsi="Arial"/>
          <w:sz w:val="18"/>
        </w:rPr>
        <w:footnoteRef/>
      </w:r>
      <w:r w:rsidRPr="00356F07">
        <w:rPr>
          <w:rFonts w:ascii="Arial" w:hAnsi="Arial"/>
          <w:sz w:val="18"/>
        </w:rPr>
        <w:t xml:space="preserve"> </w:t>
      </w:r>
      <w:r w:rsidRPr="00356F07">
        <w:rPr>
          <w:rFonts w:ascii="Arial" w:hAnsi="Arial"/>
          <w:sz w:val="18"/>
          <w:lang w:val="es-ES"/>
        </w:rPr>
        <w:t>(remuneración salarial + 1/12 prima de navidad + Auxilio Transporte.) = (1.760.000 + 79.167 + 127.839) * 319 / 360 = $1.704.457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72CC" w14:textId="77777777" w:rsidR="0035139A" w:rsidRPr="00356F07" w:rsidRDefault="0035139A" w:rsidP="0091659A">
    <w:pPr>
      <w:jc w:val="both"/>
      <w:rPr>
        <w:rFonts w:ascii="Arial" w:hAnsi="Arial" w:cs="Arial"/>
        <w:bCs/>
        <w:sz w:val="18"/>
      </w:rPr>
    </w:pPr>
    <w:r w:rsidRPr="00356F07">
      <w:rPr>
        <w:rFonts w:ascii="Arial" w:hAnsi="Arial" w:cs="Arial"/>
        <w:bCs/>
        <w:sz w:val="18"/>
      </w:rPr>
      <w:t>Radicación No: 66001-31-05-004-2017-00438-01</w:t>
    </w:r>
  </w:p>
  <w:p w14:paraId="3D6F9FB3" w14:textId="77777777" w:rsidR="0035139A" w:rsidRPr="00356F07" w:rsidRDefault="0035139A" w:rsidP="0091659A">
    <w:pPr>
      <w:jc w:val="both"/>
      <w:rPr>
        <w:rFonts w:ascii="Arial" w:hAnsi="Arial" w:cs="Arial"/>
        <w:bCs/>
        <w:sz w:val="18"/>
      </w:rPr>
    </w:pPr>
    <w:r w:rsidRPr="00356F07">
      <w:rPr>
        <w:rFonts w:ascii="Arial" w:hAnsi="Arial" w:cs="Arial"/>
        <w:bCs/>
        <w:sz w:val="18"/>
      </w:rPr>
      <w:t>James Aguirre Ruíz vs Municipio de Pereira</w:t>
    </w:r>
  </w:p>
  <w:p w14:paraId="7E4E7A94" w14:textId="77777777" w:rsidR="0035139A" w:rsidRPr="00D94589" w:rsidRDefault="0035139A" w:rsidP="0091659A">
    <w:pPr>
      <w:jc w:val="both"/>
      <w:rPr>
        <w:rFonts w:ascii="Arial Narrow" w:hAnsi="Arial Narrow" w:cs="Arial"/>
        <w:bCs/>
        <w:iCs/>
        <w:sz w:val="20"/>
      </w:rPr>
    </w:pPr>
  </w:p>
  <w:p w14:paraId="23C176D4" w14:textId="77777777" w:rsidR="0035139A" w:rsidRPr="00041201" w:rsidRDefault="0035139A">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E2D"/>
    <w:multiLevelType w:val="multilevel"/>
    <w:tmpl w:val="A264692E"/>
    <w:lvl w:ilvl="0">
      <w:start w:val="5"/>
      <w:numFmt w:val="decimal"/>
      <w:lvlText w:val="%1."/>
      <w:lvlJc w:val="left"/>
      <w:pPr>
        <w:ind w:left="390" w:hanging="39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4B54A9D"/>
    <w:multiLevelType w:val="hybridMultilevel"/>
    <w:tmpl w:val="05DAF378"/>
    <w:lvl w:ilvl="0" w:tplc="7944BB4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E47681"/>
    <w:multiLevelType w:val="hybridMultilevel"/>
    <w:tmpl w:val="A118C640"/>
    <w:lvl w:ilvl="0" w:tplc="C0BC793E">
      <w:start w:val="1"/>
      <w:numFmt w:val="lowerLetter"/>
      <w:lvlText w:val="%1."/>
      <w:lvlJc w:val="left"/>
      <w:pPr>
        <w:ind w:left="1208" w:hanging="360"/>
      </w:pPr>
      <w:rPr>
        <w:rFonts w:hint="default"/>
      </w:rPr>
    </w:lvl>
    <w:lvl w:ilvl="1" w:tplc="240A0019" w:tentative="1">
      <w:start w:val="1"/>
      <w:numFmt w:val="lowerLetter"/>
      <w:lvlText w:val="%2."/>
      <w:lvlJc w:val="left"/>
      <w:pPr>
        <w:ind w:left="1928" w:hanging="360"/>
      </w:pPr>
    </w:lvl>
    <w:lvl w:ilvl="2" w:tplc="240A001B" w:tentative="1">
      <w:start w:val="1"/>
      <w:numFmt w:val="lowerRoman"/>
      <w:lvlText w:val="%3."/>
      <w:lvlJc w:val="right"/>
      <w:pPr>
        <w:ind w:left="2648" w:hanging="180"/>
      </w:pPr>
    </w:lvl>
    <w:lvl w:ilvl="3" w:tplc="240A000F" w:tentative="1">
      <w:start w:val="1"/>
      <w:numFmt w:val="decimal"/>
      <w:lvlText w:val="%4."/>
      <w:lvlJc w:val="left"/>
      <w:pPr>
        <w:ind w:left="3368" w:hanging="360"/>
      </w:pPr>
    </w:lvl>
    <w:lvl w:ilvl="4" w:tplc="240A0019" w:tentative="1">
      <w:start w:val="1"/>
      <w:numFmt w:val="lowerLetter"/>
      <w:lvlText w:val="%5."/>
      <w:lvlJc w:val="left"/>
      <w:pPr>
        <w:ind w:left="4088" w:hanging="360"/>
      </w:pPr>
    </w:lvl>
    <w:lvl w:ilvl="5" w:tplc="240A001B" w:tentative="1">
      <w:start w:val="1"/>
      <w:numFmt w:val="lowerRoman"/>
      <w:lvlText w:val="%6."/>
      <w:lvlJc w:val="right"/>
      <w:pPr>
        <w:ind w:left="4808" w:hanging="180"/>
      </w:pPr>
    </w:lvl>
    <w:lvl w:ilvl="6" w:tplc="240A000F" w:tentative="1">
      <w:start w:val="1"/>
      <w:numFmt w:val="decimal"/>
      <w:lvlText w:val="%7."/>
      <w:lvlJc w:val="left"/>
      <w:pPr>
        <w:ind w:left="5528" w:hanging="360"/>
      </w:pPr>
    </w:lvl>
    <w:lvl w:ilvl="7" w:tplc="240A0019" w:tentative="1">
      <w:start w:val="1"/>
      <w:numFmt w:val="lowerLetter"/>
      <w:lvlText w:val="%8."/>
      <w:lvlJc w:val="left"/>
      <w:pPr>
        <w:ind w:left="6248" w:hanging="360"/>
      </w:pPr>
    </w:lvl>
    <w:lvl w:ilvl="8" w:tplc="240A001B" w:tentative="1">
      <w:start w:val="1"/>
      <w:numFmt w:val="lowerRoman"/>
      <w:lvlText w:val="%9."/>
      <w:lvlJc w:val="right"/>
      <w:pPr>
        <w:ind w:left="6968" w:hanging="180"/>
      </w:pPr>
    </w:lvl>
  </w:abstractNum>
  <w:abstractNum w:abstractNumId="3">
    <w:nsid w:val="253C23F5"/>
    <w:multiLevelType w:val="hybridMultilevel"/>
    <w:tmpl w:val="6E94A50C"/>
    <w:lvl w:ilvl="0" w:tplc="7944BB4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8D38CB"/>
    <w:multiLevelType w:val="hybridMultilevel"/>
    <w:tmpl w:val="C15469B2"/>
    <w:lvl w:ilvl="0" w:tplc="6A629210">
      <w:start w:val="5"/>
      <w:numFmt w:val="bullet"/>
      <w:lvlText w:val="-"/>
      <w:lvlJc w:val="left"/>
      <w:pPr>
        <w:ind w:left="720" w:hanging="360"/>
      </w:pPr>
      <w:rPr>
        <w:rFonts w:ascii="Arial" w:eastAsia="Times New Roman" w:hAnsi="Arial" w:cs="Arial"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676F56"/>
    <w:multiLevelType w:val="multilevel"/>
    <w:tmpl w:val="30FECE38"/>
    <w:lvl w:ilvl="0">
      <w:start w:val="1"/>
      <w:numFmt w:val="upperRoman"/>
      <w:lvlText w:val="%1."/>
      <w:lvlJc w:val="left"/>
      <w:pPr>
        <w:ind w:left="1080" w:hanging="720"/>
      </w:pPr>
      <w:rPr>
        <w:b/>
      </w:rPr>
    </w:lvl>
    <w:lvl w:ilvl="1">
      <w:start w:val="1"/>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80"/>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60"/>
      </w:pPr>
      <w:rPr>
        <w:b/>
      </w:rPr>
    </w:lvl>
  </w:abstractNum>
  <w:abstractNum w:abstractNumId="6">
    <w:nsid w:val="31BF199F"/>
    <w:multiLevelType w:val="hybridMultilevel"/>
    <w:tmpl w:val="0E703636"/>
    <w:lvl w:ilvl="0" w:tplc="1CAE9818">
      <w:start w:val="1"/>
      <w:numFmt w:val="bullet"/>
      <w:lvlText w:val=""/>
      <w:lvlJc w:val="left"/>
      <w:pPr>
        <w:ind w:left="1571" w:hanging="360"/>
      </w:pPr>
      <w:rPr>
        <w:rFonts w:ascii="Symbol" w:hAnsi="Symbol" w:hint="default"/>
        <w:color w:val="auto"/>
        <w:sz w:val="28"/>
        <w:szCs w:val="28"/>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nsid w:val="3B544444"/>
    <w:multiLevelType w:val="multilevel"/>
    <w:tmpl w:val="867853F4"/>
    <w:lvl w:ilvl="0">
      <w:start w:val="1"/>
      <w:numFmt w:val="decimal"/>
      <w:lvlText w:val="%1."/>
      <w:lvlJc w:val="left"/>
      <w:pPr>
        <w:ind w:left="1211" w:hanging="360"/>
      </w:pPr>
      <w:rPr>
        <w:b/>
        <w:color w:val="auto"/>
      </w:rPr>
    </w:lvl>
    <w:lvl w:ilvl="1">
      <w:start w:val="1"/>
      <w:numFmt w:val="decimal"/>
      <w:lvlText w:val="%1.%2"/>
      <w:lvlJc w:val="left"/>
      <w:pPr>
        <w:ind w:left="1241" w:hanging="39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abstractNum w:abstractNumId="8">
    <w:nsid w:val="5D6F309C"/>
    <w:multiLevelType w:val="hybridMultilevel"/>
    <w:tmpl w:val="4B8CBE5C"/>
    <w:lvl w:ilvl="0" w:tplc="FE2A5DD6">
      <w:start w:val="5"/>
      <w:numFmt w:val="bullet"/>
      <w:lvlText w:val="-"/>
      <w:lvlJc w:val="left"/>
      <w:pPr>
        <w:ind w:left="720" w:hanging="360"/>
      </w:pPr>
      <w:rPr>
        <w:rFonts w:ascii="Arial Narrow" w:eastAsia="Times New Roman" w:hAnsi="Arial Narrow" w:cs="Arial" w:hint="default"/>
        <w:color w:val="000000" w:themeColor="text1"/>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7139C2"/>
    <w:multiLevelType w:val="hybridMultilevel"/>
    <w:tmpl w:val="0390EB3E"/>
    <w:lvl w:ilvl="0" w:tplc="7944BB4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99"/>
    <w:rsid w:val="00006D1F"/>
    <w:rsid w:val="00035B4C"/>
    <w:rsid w:val="00041085"/>
    <w:rsid w:val="00042645"/>
    <w:rsid w:val="00064237"/>
    <w:rsid w:val="00065C94"/>
    <w:rsid w:val="0007482A"/>
    <w:rsid w:val="00080655"/>
    <w:rsid w:val="000857BA"/>
    <w:rsid w:val="00096B2F"/>
    <w:rsid w:val="000A3B0D"/>
    <w:rsid w:val="000B0638"/>
    <w:rsid w:val="000B37C5"/>
    <w:rsid w:val="000B506A"/>
    <w:rsid w:val="000D511C"/>
    <w:rsid w:val="000D6E35"/>
    <w:rsid w:val="000E08A9"/>
    <w:rsid w:val="000E50C4"/>
    <w:rsid w:val="00104D86"/>
    <w:rsid w:val="00132B20"/>
    <w:rsid w:val="001414D7"/>
    <w:rsid w:val="001447BB"/>
    <w:rsid w:val="001463BF"/>
    <w:rsid w:val="001602A8"/>
    <w:rsid w:val="00160E3B"/>
    <w:rsid w:val="00164A7E"/>
    <w:rsid w:val="001706A2"/>
    <w:rsid w:val="00172550"/>
    <w:rsid w:val="001774DC"/>
    <w:rsid w:val="00177DF7"/>
    <w:rsid w:val="00196CA2"/>
    <w:rsid w:val="00196E1F"/>
    <w:rsid w:val="00197AD1"/>
    <w:rsid w:val="001A1219"/>
    <w:rsid w:val="001A4111"/>
    <w:rsid w:val="001A6E7D"/>
    <w:rsid w:val="001C1516"/>
    <w:rsid w:val="001C69D3"/>
    <w:rsid w:val="001D0829"/>
    <w:rsid w:val="001D6155"/>
    <w:rsid w:val="001F4FFB"/>
    <w:rsid w:val="001F716D"/>
    <w:rsid w:val="002039E8"/>
    <w:rsid w:val="002056E7"/>
    <w:rsid w:val="00210F4F"/>
    <w:rsid w:val="002169CA"/>
    <w:rsid w:val="00217774"/>
    <w:rsid w:val="00221E14"/>
    <w:rsid w:val="00245ED1"/>
    <w:rsid w:val="0025180A"/>
    <w:rsid w:val="00253C55"/>
    <w:rsid w:val="0026009A"/>
    <w:rsid w:val="00270DD6"/>
    <w:rsid w:val="00281EB6"/>
    <w:rsid w:val="002A01B8"/>
    <w:rsid w:val="002A5370"/>
    <w:rsid w:val="002B0AD4"/>
    <w:rsid w:val="002B2F18"/>
    <w:rsid w:val="002B71A6"/>
    <w:rsid w:val="002C6EF3"/>
    <w:rsid w:val="002E52AD"/>
    <w:rsid w:val="002F0155"/>
    <w:rsid w:val="002F48D6"/>
    <w:rsid w:val="002F7BEA"/>
    <w:rsid w:val="00306742"/>
    <w:rsid w:val="00312CC8"/>
    <w:rsid w:val="0033087D"/>
    <w:rsid w:val="0033747F"/>
    <w:rsid w:val="00342A94"/>
    <w:rsid w:val="00344F39"/>
    <w:rsid w:val="00346D96"/>
    <w:rsid w:val="0035139A"/>
    <w:rsid w:val="0035242C"/>
    <w:rsid w:val="00356F07"/>
    <w:rsid w:val="00361730"/>
    <w:rsid w:val="0036242F"/>
    <w:rsid w:val="00362A27"/>
    <w:rsid w:val="00387A90"/>
    <w:rsid w:val="00395029"/>
    <w:rsid w:val="003B280E"/>
    <w:rsid w:val="003C2912"/>
    <w:rsid w:val="003C2EC6"/>
    <w:rsid w:val="003C467E"/>
    <w:rsid w:val="003D6165"/>
    <w:rsid w:val="003D76BE"/>
    <w:rsid w:val="003E266B"/>
    <w:rsid w:val="003E26C9"/>
    <w:rsid w:val="003F31A5"/>
    <w:rsid w:val="00400268"/>
    <w:rsid w:val="00400F11"/>
    <w:rsid w:val="004019B3"/>
    <w:rsid w:val="00404767"/>
    <w:rsid w:val="00406A6C"/>
    <w:rsid w:val="00410375"/>
    <w:rsid w:val="0041348C"/>
    <w:rsid w:val="004178D8"/>
    <w:rsid w:val="00420024"/>
    <w:rsid w:val="004239D5"/>
    <w:rsid w:val="00430976"/>
    <w:rsid w:val="0043141F"/>
    <w:rsid w:val="00433C28"/>
    <w:rsid w:val="00435CB7"/>
    <w:rsid w:val="004363DE"/>
    <w:rsid w:val="004469DB"/>
    <w:rsid w:val="00447694"/>
    <w:rsid w:val="00450D21"/>
    <w:rsid w:val="00484847"/>
    <w:rsid w:val="004877B6"/>
    <w:rsid w:val="004A0B8F"/>
    <w:rsid w:val="004A0DF8"/>
    <w:rsid w:val="004A21D9"/>
    <w:rsid w:val="004AA472"/>
    <w:rsid w:val="004B297C"/>
    <w:rsid w:val="004B6262"/>
    <w:rsid w:val="004C0AEC"/>
    <w:rsid w:val="004CCA69"/>
    <w:rsid w:val="004D1D06"/>
    <w:rsid w:val="004E49FD"/>
    <w:rsid w:val="004F78EA"/>
    <w:rsid w:val="005132AA"/>
    <w:rsid w:val="00520A8A"/>
    <w:rsid w:val="005241C7"/>
    <w:rsid w:val="005309FF"/>
    <w:rsid w:val="005510D7"/>
    <w:rsid w:val="00553734"/>
    <w:rsid w:val="00571DB3"/>
    <w:rsid w:val="0057433F"/>
    <w:rsid w:val="00575A0B"/>
    <w:rsid w:val="00575FF8"/>
    <w:rsid w:val="005835F0"/>
    <w:rsid w:val="005841A9"/>
    <w:rsid w:val="005B5446"/>
    <w:rsid w:val="005B5EA2"/>
    <w:rsid w:val="005D0B3F"/>
    <w:rsid w:val="005D4DBC"/>
    <w:rsid w:val="005D54FC"/>
    <w:rsid w:val="005E2457"/>
    <w:rsid w:val="005F7664"/>
    <w:rsid w:val="00643604"/>
    <w:rsid w:val="00643B44"/>
    <w:rsid w:val="00656923"/>
    <w:rsid w:val="006666A0"/>
    <w:rsid w:val="00670457"/>
    <w:rsid w:val="0067660B"/>
    <w:rsid w:val="00676E94"/>
    <w:rsid w:val="006810BF"/>
    <w:rsid w:val="006840A3"/>
    <w:rsid w:val="006863CC"/>
    <w:rsid w:val="00694C09"/>
    <w:rsid w:val="00696FF6"/>
    <w:rsid w:val="006A0D1C"/>
    <w:rsid w:val="006B02FE"/>
    <w:rsid w:val="006B246D"/>
    <w:rsid w:val="006B37B1"/>
    <w:rsid w:val="006B72F5"/>
    <w:rsid w:val="006D2188"/>
    <w:rsid w:val="006D6E0A"/>
    <w:rsid w:val="006F1255"/>
    <w:rsid w:val="006F5850"/>
    <w:rsid w:val="006F75C2"/>
    <w:rsid w:val="0070181A"/>
    <w:rsid w:val="007025BC"/>
    <w:rsid w:val="00713815"/>
    <w:rsid w:val="00721FFD"/>
    <w:rsid w:val="00732CC9"/>
    <w:rsid w:val="00735F32"/>
    <w:rsid w:val="0074181B"/>
    <w:rsid w:val="0075466A"/>
    <w:rsid w:val="0077144B"/>
    <w:rsid w:val="00780744"/>
    <w:rsid w:val="00783E04"/>
    <w:rsid w:val="0079529D"/>
    <w:rsid w:val="007C7A1B"/>
    <w:rsid w:val="007F5640"/>
    <w:rsid w:val="00801C4C"/>
    <w:rsid w:val="00801FA4"/>
    <w:rsid w:val="00802D93"/>
    <w:rsid w:val="00831BF6"/>
    <w:rsid w:val="00843932"/>
    <w:rsid w:val="00845E33"/>
    <w:rsid w:val="00860133"/>
    <w:rsid w:val="0087094B"/>
    <w:rsid w:val="008748B0"/>
    <w:rsid w:val="0088145A"/>
    <w:rsid w:val="00883440"/>
    <w:rsid w:val="00885785"/>
    <w:rsid w:val="0089009C"/>
    <w:rsid w:val="008903D7"/>
    <w:rsid w:val="00891CB6"/>
    <w:rsid w:val="00895C28"/>
    <w:rsid w:val="008A016A"/>
    <w:rsid w:val="008A4920"/>
    <w:rsid w:val="008B6DFC"/>
    <w:rsid w:val="008E4288"/>
    <w:rsid w:val="008E7170"/>
    <w:rsid w:val="008F1F4C"/>
    <w:rsid w:val="00907590"/>
    <w:rsid w:val="009159F3"/>
    <w:rsid w:val="0091659A"/>
    <w:rsid w:val="0092300E"/>
    <w:rsid w:val="0092325A"/>
    <w:rsid w:val="00941141"/>
    <w:rsid w:val="00951116"/>
    <w:rsid w:val="00952B4F"/>
    <w:rsid w:val="00971C66"/>
    <w:rsid w:val="00977D9B"/>
    <w:rsid w:val="0098508A"/>
    <w:rsid w:val="00985614"/>
    <w:rsid w:val="009925F3"/>
    <w:rsid w:val="009B46DF"/>
    <w:rsid w:val="009C2688"/>
    <w:rsid w:val="009D3AAD"/>
    <w:rsid w:val="009D3D4B"/>
    <w:rsid w:val="009E3AC6"/>
    <w:rsid w:val="009F0CA9"/>
    <w:rsid w:val="009F4B65"/>
    <w:rsid w:val="009F63D9"/>
    <w:rsid w:val="00A1130D"/>
    <w:rsid w:val="00A13296"/>
    <w:rsid w:val="00A15BEA"/>
    <w:rsid w:val="00A365FC"/>
    <w:rsid w:val="00A448BB"/>
    <w:rsid w:val="00A4540D"/>
    <w:rsid w:val="00A55325"/>
    <w:rsid w:val="00A672DA"/>
    <w:rsid w:val="00A7583A"/>
    <w:rsid w:val="00A81A99"/>
    <w:rsid w:val="00A8539C"/>
    <w:rsid w:val="00A91653"/>
    <w:rsid w:val="00A929C2"/>
    <w:rsid w:val="00A93E1A"/>
    <w:rsid w:val="00A95592"/>
    <w:rsid w:val="00AA4AD2"/>
    <w:rsid w:val="00AA6509"/>
    <w:rsid w:val="00AC0E0C"/>
    <w:rsid w:val="00AC5BA8"/>
    <w:rsid w:val="00AE7C3D"/>
    <w:rsid w:val="00B03A93"/>
    <w:rsid w:val="00B07E08"/>
    <w:rsid w:val="00B20376"/>
    <w:rsid w:val="00B234EF"/>
    <w:rsid w:val="00B32AFA"/>
    <w:rsid w:val="00B33FAC"/>
    <w:rsid w:val="00B359A6"/>
    <w:rsid w:val="00B554C8"/>
    <w:rsid w:val="00B57ACC"/>
    <w:rsid w:val="00B740B8"/>
    <w:rsid w:val="00B83151"/>
    <w:rsid w:val="00B90554"/>
    <w:rsid w:val="00BC05BE"/>
    <w:rsid w:val="00BC09AB"/>
    <w:rsid w:val="00BC49CE"/>
    <w:rsid w:val="00BD327F"/>
    <w:rsid w:val="00BD6F49"/>
    <w:rsid w:val="00BE0B00"/>
    <w:rsid w:val="00BF7B0A"/>
    <w:rsid w:val="00C11667"/>
    <w:rsid w:val="00C13268"/>
    <w:rsid w:val="00C20143"/>
    <w:rsid w:val="00C23FD7"/>
    <w:rsid w:val="00C30014"/>
    <w:rsid w:val="00C32C61"/>
    <w:rsid w:val="00C376D1"/>
    <w:rsid w:val="00C458F3"/>
    <w:rsid w:val="00C47B91"/>
    <w:rsid w:val="00C535A5"/>
    <w:rsid w:val="00C60836"/>
    <w:rsid w:val="00C62A4B"/>
    <w:rsid w:val="00C640DE"/>
    <w:rsid w:val="00C667DD"/>
    <w:rsid w:val="00C7764C"/>
    <w:rsid w:val="00C80294"/>
    <w:rsid w:val="00C85AB3"/>
    <w:rsid w:val="00C94768"/>
    <w:rsid w:val="00CB4357"/>
    <w:rsid w:val="00CB7815"/>
    <w:rsid w:val="00CC5E25"/>
    <w:rsid w:val="00CC5FFE"/>
    <w:rsid w:val="00CE25C0"/>
    <w:rsid w:val="00CE52C1"/>
    <w:rsid w:val="00CF479B"/>
    <w:rsid w:val="00CF7248"/>
    <w:rsid w:val="00D01E76"/>
    <w:rsid w:val="00D051B6"/>
    <w:rsid w:val="00D12E70"/>
    <w:rsid w:val="00D24FD1"/>
    <w:rsid w:val="00D45DDA"/>
    <w:rsid w:val="00D517FC"/>
    <w:rsid w:val="00D71AB8"/>
    <w:rsid w:val="00D83057"/>
    <w:rsid w:val="00D86073"/>
    <w:rsid w:val="00D864DF"/>
    <w:rsid w:val="00D903BF"/>
    <w:rsid w:val="00D94589"/>
    <w:rsid w:val="00DA7C7C"/>
    <w:rsid w:val="00DB5968"/>
    <w:rsid w:val="00DB63E0"/>
    <w:rsid w:val="00DC5B25"/>
    <w:rsid w:val="00DD3CB1"/>
    <w:rsid w:val="00DD7ED7"/>
    <w:rsid w:val="00DE31F9"/>
    <w:rsid w:val="00DE67C8"/>
    <w:rsid w:val="00DF423A"/>
    <w:rsid w:val="00DF4C80"/>
    <w:rsid w:val="00E01358"/>
    <w:rsid w:val="00E14FC9"/>
    <w:rsid w:val="00E21DAA"/>
    <w:rsid w:val="00E26BFF"/>
    <w:rsid w:val="00E32240"/>
    <w:rsid w:val="00E45E7B"/>
    <w:rsid w:val="00E507C8"/>
    <w:rsid w:val="00E560C1"/>
    <w:rsid w:val="00E73BF8"/>
    <w:rsid w:val="00E8640D"/>
    <w:rsid w:val="00EA2995"/>
    <w:rsid w:val="00EA453C"/>
    <w:rsid w:val="00EA6C12"/>
    <w:rsid w:val="00EB3A8B"/>
    <w:rsid w:val="00EC1BF9"/>
    <w:rsid w:val="00ED3064"/>
    <w:rsid w:val="00ED4D0D"/>
    <w:rsid w:val="00ED6CE6"/>
    <w:rsid w:val="00EF1586"/>
    <w:rsid w:val="00F05081"/>
    <w:rsid w:val="00F05AA7"/>
    <w:rsid w:val="00F11553"/>
    <w:rsid w:val="00F152D7"/>
    <w:rsid w:val="00F401CC"/>
    <w:rsid w:val="00F4283D"/>
    <w:rsid w:val="00F436C0"/>
    <w:rsid w:val="00F43F8B"/>
    <w:rsid w:val="00F61641"/>
    <w:rsid w:val="00F807F3"/>
    <w:rsid w:val="00F810CE"/>
    <w:rsid w:val="00F8265D"/>
    <w:rsid w:val="00F92B98"/>
    <w:rsid w:val="00F950AD"/>
    <w:rsid w:val="00FA5FB0"/>
    <w:rsid w:val="00FA7EB5"/>
    <w:rsid w:val="00FB0ED4"/>
    <w:rsid w:val="00FB1552"/>
    <w:rsid w:val="00FC0114"/>
    <w:rsid w:val="00FC1A1F"/>
    <w:rsid w:val="00FD02EB"/>
    <w:rsid w:val="00FD0D8E"/>
    <w:rsid w:val="00FE0E1F"/>
    <w:rsid w:val="00FF0496"/>
    <w:rsid w:val="00FF3504"/>
    <w:rsid w:val="00FF73DB"/>
    <w:rsid w:val="01986293"/>
    <w:rsid w:val="029A42CB"/>
    <w:rsid w:val="02CEA59C"/>
    <w:rsid w:val="0478CCCC"/>
    <w:rsid w:val="06312530"/>
    <w:rsid w:val="0D01B637"/>
    <w:rsid w:val="0E3EE530"/>
    <w:rsid w:val="0F1045E6"/>
    <w:rsid w:val="0F6DEE7D"/>
    <w:rsid w:val="110B3A6C"/>
    <w:rsid w:val="122FCCCA"/>
    <w:rsid w:val="15F371D4"/>
    <w:rsid w:val="16D0F38C"/>
    <w:rsid w:val="173633B1"/>
    <w:rsid w:val="181D3323"/>
    <w:rsid w:val="18644C56"/>
    <w:rsid w:val="19766279"/>
    <w:rsid w:val="19C1E52D"/>
    <w:rsid w:val="1A1D071D"/>
    <w:rsid w:val="1D5390CA"/>
    <w:rsid w:val="1EEECBE4"/>
    <w:rsid w:val="1F32B19B"/>
    <w:rsid w:val="1F8BFA72"/>
    <w:rsid w:val="1FF0FE93"/>
    <w:rsid w:val="20397BA8"/>
    <w:rsid w:val="2284E84F"/>
    <w:rsid w:val="234EA2F7"/>
    <w:rsid w:val="236F74DB"/>
    <w:rsid w:val="259C9FBD"/>
    <w:rsid w:val="26896AE7"/>
    <w:rsid w:val="277CC933"/>
    <w:rsid w:val="279E9301"/>
    <w:rsid w:val="280A22D0"/>
    <w:rsid w:val="2C11CF2C"/>
    <w:rsid w:val="2DF3897C"/>
    <w:rsid w:val="2E7E5FCE"/>
    <w:rsid w:val="30EC5A6D"/>
    <w:rsid w:val="3301E42A"/>
    <w:rsid w:val="338363B2"/>
    <w:rsid w:val="345BE3B3"/>
    <w:rsid w:val="34A989FE"/>
    <w:rsid w:val="35E7A732"/>
    <w:rsid w:val="360A5D89"/>
    <w:rsid w:val="3A7092BB"/>
    <w:rsid w:val="3BDAD4EB"/>
    <w:rsid w:val="3D936F16"/>
    <w:rsid w:val="3E7C2CCC"/>
    <w:rsid w:val="3E972B79"/>
    <w:rsid w:val="40F2BD1C"/>
    <w:rsid w:val="41B87DC0"/>
    <w:rsid w:val="45816E63"/>
    <w:rsid w:val="472E8CBD"/>
    <w:rsid w:val="48161742"/>
    <w:rsid w:val="48821CC5"/>
    <w:rsid w:val="488C2F60"/>
    <w:rsid w:val="4A68F705"/>
    <w:rsid w:val="4AA2E04D"/>
    <w:rsid w:val="4CE61B0F"/>
    <w:rsid w:val="4DEF02F7"/>
    <w:rsid w:val="4E6DBEC4"/>
    <w:rsid w:val="5039B321"/>
    <w:rsid w:val="5100F0DE"/>
    <w:rsid w:val="5344F524"/>
    <w:rsid w:val="54087330"/>
    <w:rsid w:val="551F26DB"/>
    <w:rsid w:val="56378AE1"/>
    <w:rsid w:val="57280E4D"/>
    <w:rsid w:val="59D0F5A6"/>
    <w:rsid w:val="5AC3371C"/>
    <w:rsid w:val="5B859E1D"/>
    <w:rsid w:val="5CA74395"/>
    <w:rsid w:val="626C7FFF"/>
    <w:rsid w:val="634ADC7B"/>
    <w:rsid w:val="644CE2A8"/>
    <w:rsid w:val="6450C211"/>
    <w:rsid w:val="6519280C"/>
    <w:rsid w:val="653DCE0E"/>
    <w:rsid w:val="6A38C213"/>
    <w:rsid w:val="6AAA1F0C"/>
    <w:rsid w:val="6B49A93D"/>
    <w:rsid w:val="6ED34E93"/>
    <w:rsid w:val="6F8A8E79"/>
    <w:rsid w:val="6F981C4F"/>
    <w:rsid w:val="704B31C3"/>
    <w:rsid w:val="71F1A52B"/>
    <w:rsid w:val="73F5D75E"/>
    <w:rsid w:val="75EBE9BD"/>
    <w:rsid w:val="76302E7E"/>
    <w:rsid w:val="77FBD0BC"/>
    <w:rsid w:val="780B6CB5"/>
    <w:rsid w:val="7960C279"/>
    <w:rsid w:val="7A7D447E"/>
    <w:rsid w:val="7CB14C1E"/>
    <w:rsid w:val="7D29A83C"/>
    <w:rsid w:val="7E0437DF"/>
    <w:rsid w:val="7F875D99"/>
    <w:rsid w:val="7F8E4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1A99"/>
    <w:pPr>
      <w:tabs>
        <w:tab w:val="center" w:pos="4252"/>
        <w:tab w:val="right" w:pos="8504"/>
      </w:tabs>
    </w:pPr>
  </w:style>
  <w:style w:type="character" w:customStyle="1" w:styleId="PiedepginaCar">
    <w:name w:val="Pie de página Car"/>
    <w:basedOn w:val="Fuentedeprrafopredeter"/>
    <w:link w:val="Piedepgina"/>
    <w:rsid w:val="00A81A9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81A99"/>
  </w:style>
  <w:style w:type="paragraph" w:styleId="Encabezado">
    <w:name w:val="header"/>
    <w:basedOn w:val="Normal"/>
    <w:link w:val="EncabezadoCar"/>
    <w:rsid w:val="00A81A99"/>
    <w:pPr>
      <w:tabs>
        <w:tab w:val="center" w:pos="4252"/>
        <w:tab w:val="right" w:pos="8504"/>
      </w:tabs>
    </w:pPr>
  </w:style>
  <w:style w:type="character" w:customStyle="1" w:styleId="EncabezadoCar">
    <w:name w:val="Encabezado Car"/>
    <w:basedOn w:val="Fuentedeprrafopredeter"/>
    <w:link w:val="Encabezado"/>
    <w:rsid w:val="00A81A99"/>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A81A99"/>
    <w:pPr>
      <w:spacing w:before="100" w:beforeAutospacing="1" w:after="100" w:afterAutospacing="1"/>
    </w:pPr>
    <w:rPr>
      <w:szCs w:val="24"/>
      <w:lang w:val="es-ES"/>
    </w:rPr>
  </w:style>
  <w:style w:type="paragraph" w:customStyle="1" w:styleId="Prrafodelista1">
    <w:name w:val="Párrafo de lista1"/>
    <w:basedOn w:val="Normal"/>
    <w:rsid w:val="00A81A9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A81A99"/>
    <w:pPr>
      <w:spacing w:line="360" w:lineRule="auto"/>
      <w:jc w:val="both"/>
    </w:pPr>
    <w:rPr>
      <w:rFonts w:ascii="Arial" w:eastAsia="Calibri" w:hAnsi="Arial"/>
    </w:rPr>
  </w:style>
  <w:style w:type="paragraph" w:styleId="Prrafodelista">
    <w:name w:val="List Paragraph"/>
    <w:basedOn w:val="Normal"/>
    <w:uiPriority w:val="34"/>
    <w:qFormat/>
    <w:rsid w:val="00A81A99"/>
    <w:pPr>
      <w:ind w:left="708"/>
    </w:pPr>
  </w:style>
  <w:style w:type="paragraph" w:styleId="Sinespaciado">
    <w:name w:val="No Spacing"/>
    <w:link w:val="SinespaciadoCar"/>
    <w:uiPriority w:val="1"/>
    <w:qFormat/>
    <w:rsid w:val="00A81A9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A81A99"/>
    <w:pPr>
      <w:spacing w:line="360" w:lineRule="auto"/>
      <w:jc w:val="both"/>
    </w:pPr>
    <w:rPr>
      <w:rFonts w:ascii="Arial" w:hAnsi="Arial"/>
      <w:b/>
      <w:sz w:val="28"/>
    </w:rPr>
  </w:style>
  <w:style w:type="character" w:customStyle="1" w:styleId="SinespaciadoCar">
    <w:name w:val="Sin espaciado Car"/>
    <w:link w:val="Sinespaciado"/>
    <w:uiPriority w:val="1"/>
    <w:locked/>
    <w:rsid w:val="00A81A99"/>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A81A99"/>
    <w:pPr>
      <w:spacing w:before="100" w:beforeAutospacing="1" w:after="100" w:afterAutospacing="1"/>
    </w:pPr>
    <w:rPr>
      <w:szCs w:val="24"/>
      <w:lang w:val="es-ES"/>
    </w:rPr>
  </w:style>
  <w:style w:type="character" w:customStyle="1" w:styleId="normaltextrun">
    <w:name w:val="normaltextrun"/>
    <w:basedOn w:val="Fuentedeprrafopredeter"/>
    <w:rsid w:val="00A81A99"/>
  </w:style>
  <w:style w:type="character" w:customStyle="1" w:styleId="eop">
    <w:name w:val="eop"/>
    <w:basedOn w:val="Fuentedeprrafopredeter"/>
    <w:rsid w:val="00A81A99"/>
  </w:style>
  <w:style w:type="character" w:styleId="Textoennegrita">
    <w:name w:val="Strong"/>
    <w:basedOn w:val="Fuentedeprrafopredeter"/>
    <w:uiPriority w:val="22"/>
    <w:qFormat/>
    <w:rsid w:val="0007482A"/>
    <w:rPr>
      <w:b/>
      <w:bCs/>
    </w:rPr>
  </w:style>
  <w:style w:type="paragraph" w:customStyle="1" w:styleId="Textoindependiente21">
    <w:name w:val="Texto independiente 21"/>
    <w:basedOn w:val="Normal"/>
    <w:link w:val="BodyText2Car1"/>
    <w:rsid w:val="009E3AC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9E3AC6"/>
    <w:rPr>
      <w:rFonts w:ascii="Arial" w:eastAsia="Times New Roman" w:hAnsi="Arial" w:cs="Times New Roman"/>
      <w:b/>
      <w:sz w:val="28"/>
      <w:szCs w:val="20"/>
      <w:lang w:val="es-ES_tradnl" w:eastAsia="es-ES"/>
    </w:rPr>
  </w:style>
  <w:style w:type="table" w:styleId="Tablaconcuadrcula">
    <w:name w:val="Table Grid"/>
    <w:basedOn w:val="Tablanormal"/>
    <w:uiPriority w:val="39"/>
    <w:rsid w:val="006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77DF7"/>
    <w:rPr>
      <w:color w:val="0000FF"/>
      <w:u w:val="single"/>
    </w:rPr>
  </w:style>
  <w:style w:type="character" w:customStyle="1" w:styleId="BodyText2Car">
    <w:name w:val="Body Text 2 Car"/>
    <w:locked/>
    <w:rsid w:val="005B5446"/>
    <w:rPr>
      <w:rFonts w:ascii="Arial Narrow" w:eastAsia="Times New Roman" w:hAnsi="Arial Narrow" w:cs="Times New Roman"/>
      <w:sz w:val="30"/>
      <w:szCs w:val="20"/>
      <w:lang w:eastAsia="es-ES"/>
    </w:rPr>
  </w:style>
  <w:style w:type="paragraph" w:styleId="Textonotapie">
    <w:name w:val="footnote text"/>
    <w:basedOn w:val="Normal"/>
    <w:link w:val="TextonotapieCar"/>
    <w:uiPriority w:val="99"/>
    <w:semiHidden/>
    <w:unhideWhenUsed/>
    <w:rsid w:val="00AC0E0C"/>
    <w:pPr>
      <w:ind w:left="993" w:hanging="709"/>
    </w:pPr>
    <w:rPr>
      <w:rFonts w:ascii="Arial Narrow" w:eastAsiaTheme="minorHAnsi" w:hAnsi="Arial Narrow" w:cs="Arial"/>
      <w:sz w:val="20"/>
      <w:lang w:val="es-CO" w:eastAsia="en-US"/>
    </w:rPr>
  </w:style>
  <w:style w:type="character" w:customStyle="1" w:styleId="TextonotapieCar">
    <w:name w:val="Texto nota pie Car"/>
    <w:basedOn w:val="Fuentedeprrafopredeter"/>
    <w:link w:val="Textonotapie"/>
    <w:uiPriority w:val="99"/>
    <w:semiHidden/>
    <w:rsid w:val="00AC0E0C"/>
    <w:rPr>
      <w:rFonts w:ascii="Arial Narrow" w:hAnsi="Arial Narrow" w:cs="Arial"/>
      <w:sz w:val="20"/>
      <w:szCs w:val="20"/>
      <w:lang w:val="es-CO"/>
    </w:rPr>
  </w:style>
  <w:style w:type="character" w:styleId="Refdenotaalpie">
    <w:name w:val="footnote reference"/>
    <w:basedOn w:val="Fuentedeprrafopredeter"/>
    <w:uiPriority w:val="99"/>
    <w:semiHidden/>
    <w:unhideWhenUsed/>
    <w:rsid w:val="00AC0E0C"/>
    <w:rPr>
      <w:vertAlign w:val="superscript"/>
    </w:rPr>
  </w:style>
  <w:style w:type="character" w:styleId="Refdecomentario">
    <w:name w:val="annotation reference"/>
    <w:basedOn w:val="Fuentedeprrafopredeter"/>
    <w:uiPriority w:val="99"/>
    <w:semiHidden/>
    <w:unhideWhenUsed/>
    <w:rsid w:val="0026009A"/>
    <w:rPr>
      <w:sz w:val="16"/>
      <w:szCs w:val="16"/>
    </w:rPr>
  </w:style>
  <w:style w:type="paragraph" w:styleId="Textocomentario">
    <w:name w:val="annotation text"/>
    <w:basedOn w:val="Normal"/>
    <w:link w:val="TextocomentarioCar"/>
    <w:uiPriority w:val="99"/>
    <w:semiHidden/>
    <w:unhideWhenUsed/>
    <w:rsid w:val="0026009A"/>
    <w:rPr>
      <w:sz w:val="20"/>
    </w:rPr>
  </w:style>
  <w:style w:type="character" w:customStyle="1" w:styleId="TextocomentarioCar">
    <w:name w:val="Texto comentario Car"/>
    <w:basedOn w:val="Fuentedeprrafopredeter"/>
    <w:link w:val="Textocomentario"/>
    <w:uiPriority w:val="99"/>
    <w:semiHidden/>
    <w:rsid w:val="0026009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6009A"/>
    <w:rPr>
      <w:b/>
      <w:bCs/>
    </w:rPr>
  </w:style>
  <w:style w:type="character" w:customStyle="1" w:styleId="AsuntodelcomentarioCar">
    <w:name w:val="Asunto del comentario Car"/>
    <w:basedOn w:val="TextocomentarioCar"/>
    <w:link w:val="Asuntodelcomentario"/>
    <w:uiPriority w:val="99"/>
    <w:semiHidden/>
    <w:rsid w:val="0026009A"/>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600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09A"/>
    <w:rPr>
      <w:rFonts w:ascii="Segoe UI" w:eastAsia="Times New Roman" w:hAnsi="Segoe UI" w:cs="Segoe UI"/>
      <w:sz w:val="18"/>
      <w:szCs w:val="18"/>
      <w:lang w:val="es-ES_tradnl" w:eastAsia="es-ES"/>
    </w:rPr>
  </w:style>
  <w:style w:type="character" w:customStyle="1" w:styleId="Mention">
    <w:name w:val="Mention"/>
    <w:basedOn w:val="Fuentedeprrafopredeter"/>
    <w:uiPriority w:val="99"/>
    <w:unhideWhenUs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1A99"/>
    <w:pPr>
      <w:tabs>
        <w:tab w:val="center" w:pos="4252"/>
        <w:tab w:val="right" w:pos="8504"/>
      </w:tabs>
    </w:pPr>
  </w:style>
  <w:style w:type="character" w:customStyle="1" w:styleId="PiedepginaCar">
    <w:name w:val="Pie de página Car"/>
    <w:basedOn w:val="Fuentedeprrafopredeter"/>
    <w:link w:val="Piedepgina"/>
    <w:rsid w:val="00A81A9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81A99"/>
  </w:style>
  <w:style w:type="paragraph" w:styleId="Encabezado">
    <w:name w:val="header"/>
    <w:basedOn w:val="Normal"/>
    <w:link w:val="EncabezadoCar"/>
    <w:rsid w:val="00A81A99"/>
    <w:pPr>
      <w:tabs>
        <w:tab w:val="center" w:pos="4252"/>
        <w:tab w:val="right" w:pos="8504"/>
      </w:tabs>
    </w:pPr>
  </w:style>
  <w:style w:type="character" w:customStyle="1" w:styleId="EncabezadoCar">
    <w:name w:val="Encabezado Car"/>
    <w:basedOn w:val="Fuentedeprrafopredeter"/>
    <w:link w:val="Encabezado"/>
    <w:rsid w:val="00A81A99"/>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A81A99"/>
    <w:pPr>
      <w:spacing w:before="100" w:beforeAutospacing="1" w:after="100" w:afterAutospacing="1"/>
    </w:pPr>
    <w:rPr>
      <w:szCs w:val="24"/>
      <w:lang w:val="es-ES"/>
    </w:rPr>
  </w:style>
  <w:style w:type="paragraph" w:customStyle="1" w:styleId="Prrafodelista1">
    <w:name w:val="Párrafo de lista1"/>
    <w:basedOn w:val="Normal"/>
    <w:rsid w:val="00A81A9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A81A99"/>
    <w:pPr>
      <w:spacing w:line="360" w:lineRule="auto"/>
      <w:jc w:val="both"/>
    </w:pPr>
    <w:rPr>
      <w:rFonts w:ascii="Arial" w:eastAsia="Calibri" w:hAnsi="Arial"/>
    </w:rPr>
  </w:style>
  <w:style w:type="paragraph" w:styleId="Prrafodelista">
    <w:name w:val="List Paragraph"/>
    <w:basedOn w:val="Normal"/>
    <w:uiPriority w:val="34"/>
    <w:qFormat/>
    <w:rsid w:val="00A81A99"/>
    <w:pPr>
      <w:ind w:left="708"/>
    </w:pPr>
  </w:style>
  <w:style w:type="paragraph" w:styleId="Sinespaciado">
    <w:name w:val="No Spacing"/>
    <w:link w:val="SinespaciadoCar"/>
    <w:uiPriority w:val="1"/>
    <w:qFormat/>
    <w:rsid w:val="00A81A9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A81A99"/>
    <w:pPr>
      <w:spacing w:line="360" w:lineRule="auto"/>
      <w:jc w:val="both"/>
    </w:pPr>
    <w:rPr>
      <w:rFonts w:ascii="Arial" w:hAnsi="Arial"/>
      <w:b/>
      <w:sz w:val="28"/>
    </w:rPr>
  </w:style>
  <w:style w:type="character" w:customStyle="1" w:styleId="SinespaciadoCar">
    <w:name w:val="Sin espaciado Car"/>
    <w:link w:val="Sinespaciado"/>
    <w:uiPriority w:val="1"/>
    <w:locked/>
    <w:rsid w:val="00A81A99"/>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A81A99"/>
    <w:pPr>
      <w:spacing w:before="100" w:beforeAutospacing="1" w:after="100" w:afterAutospacing="1"/>
    </w:pPr>
    <w:rPr>
      <w:szCs w:val="24"/>
      <w:lang w:val="es-ES"/>
    </w:rPr>
  </w:style>
  <w:style w:type="character" w:customStyle="1" w:styleId="normaltextrun">
    <w:name w:val="normaltextrun"/>
    <w:basedOn w:val="Fuentedeprrafopredeter"/>
    <w:rsid w:val="00A81A99"/>
  </w:style>
  <w:style w:type="character" w:customStyle="1" w:styleId="eop">
    <w:name w:val="eop"/>
    <w:basedOn w:val="Fuentedeprrafopredeter"/>
    <w:rsid w:val="00A81A99"/>
  </w:style>
  <w:style w:type="character" w:styleId="Textoennegrita">
    <w:name w:val="Strong"/>
    <w:basedOn w:val="Fuentedeprrafopredeter"/>
    <w:uiPriority w:val="22"/>
    <w:qFormat/>
    <w:rsid w:val="0007482A"/>
    <w:rPr>
      <w:b/>
      <w:bCs/>
    </w:rPr>
  </w:style>
  <w:style w:type="paragraph" w:customStyle="1" w:styleId="Textoindependiente21">
    <w:name w:val="Texto independiente 21"/>
    <w:basedOn w:val="Normal"/>
    <w:link w:val="BodyText2Car1"/>
    <w:rsid w:val="009E3AC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9E3AC6"/>
    <w:rPr>
      <w:rFonts w:ascii="Arial" w:eastAsia="Times New Roman" w:hAnsi="Arial" w:cs="Times New Roman"/>
      <w:b/>
      <w:sz w:val="28"/>
      <w:szCs w:val="20"/>
      <w:lang w:val="es-ES_tradnl" w:eastAsia="es-ES"/>
    </w:rPr>
  </w:style>
  <w:style w:type="table" w:styleId="Tablaconcuadrcula">
    <w:name w:val="Table Grid"/>
    <w:basedOn w:val="Tablanormal"/>
    <w:uiPriority w:val="39"/>
    <w:rsid w:val="006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77DF7"/>
    <w:rPr>
      <w:color w:val="0000FF"/>
      <w:u w:val="single"/>
    </w:rPr>
  </w:style>
  <w:style w:type="character" w:customStyle="1" w:styleId="BodyText2Car">
    <w:name w:val="Body Text 2 Car"/>
    <w:locked/>
    <w:rsid w:val="005B5446"/>
    <w:rPr>
      <w:rFonts w:ascii="Arial Narrow" w:eastAsia="Times New Roman" w:hAnsi="Arial Narrow" w:cs="Times New Roman"/>
      <w:sz w:val="30"/>
      <w:szCs w:val="20"/>
      <w:lang w:eastAsia="es-ES"/>
    </w:rPr>
  </w:style>
  <w:style w:type="paragraph" w:styleId="Textonotapie">
    <w:name w:val="footnote text"/>
    <w:basedOn w:val="Normal"/>
    <w:link w:val="TextonotapieCar"/>
    <w:uiPriority w:val="99"/>
    <w:semiHidden/>
    <w:unhideWhenUsed/>
    <w:rsid w:val="00AC0E0C"/>
    <w:pPr>
      <w:ind w:left="993" w:hanging="709"/>
    </w:pPr>
    <w:rPr>
      <w:rFonts w:ascii="Arial Narrow" w:eastAsiaTheme="minorHAnsi" w:hAnsi="Arial Narrow" w:cs="Arial"/>
      <w:sz w:val="20"/>
      <w:lang w:val="es-CO" w:eastAsia="en-US"/>
    </w:rPr>
  </w:style>
  <w:style w:type="character" w:customStyle="1" w:styleId="TextonotapieCar">
    <w:name w:val="Texto nota pie Car"/>
    <w:basedOn w:val="Fuentedeprrafopredeter"/>
    <w:link w:val="Textonotapie"/>
    <w:uiPriority w:val="99"/>
    <w:semiHidden/>
    <w:rsid w:val="00AC0E0C"/>
    <w:rPr>
      <w:rFonts w:ascii="Arial Narrow" w:hAnsi="Arial Narrow" w:cs="Arial"/>
      <w:sz w:val="20"/>
      <w:szCs w:val="20"/>
      <w:lang w:val="es-CO"/>
    </w:rPr>
  </w:style>
  <w:style w:type="character" w:styleId="Refdenotaalpie">
    <w:name w:val="footnote reference"/>
    <w:basedOn w:val="Fuentedeprrafopredeter"/>
    <w:uiPriority w:val="99"/>
    <w:semiHidden/>
    <w:unhideWhenUsed/>
    <w:rsid w:val="00AC0E0C"/>
    <w:rPr>
      <w:vertAlign w:val="superscript"/>
    </w:rPr>
  </w:style>
  <w:style w:type="character" w:styleId="Refdecomentario">
    <w:name w:val="annotation reference"/>
    <w:basedOn w:val="Fuentedeprrafopredeter"/>
    <w:uiPriority w:val="99"/>
    <w:semiHidden/>
    <w:unhideWhenUsed/>
    <w:rsid w:val="0026009A"/>
    <w:rPr>
      <w:sz w:val="16"/>
      <w:szCs w:val="16"/>
    </w:rPr>
  </w:style>
  <w:style w:type="paragraph" w:styleId="Textocomentario">
    <w:name w:val="annotation text"/>
    <w:basedOn w:val="Normal"/>
    <w:link w:val="TextocomentarioCar"/>
    <w:uiPriority w:val="99"/>
    <w:semiHidden/>
    <w:unhideWhenUsed/>
    <w:rsid w:val="0026009A"/>
    <w:rPr>
      <w:sz w:val="20"/>
    </w:rPr>
  </w:style>
  <w:style w:type="character" w:customStyle="1" w:styleId="TextocomentarioCar">
    <w:name w:val="Texto comentario Car"/>
    <w:basedOn w:val="Fuentedeprrafopredeter"/>
    <w:link w:val="Textocomentario"/>
    <w:uiPriority w:val="99"/>
    <w:semiHidden/>
    <w:rsid w:val="0026009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6009A"/>
    <w:rPr>
      <w:b/>
      <w:bCs/>
    </w:rPr>
  </w:style>
  <w:style w:type="character" w:customStyle="1" w:styleId="AsuntodelcomentarioCar">
    <w:name w:val="Asunto del comentario Car"/>
    <w:basedOn w:val="TextocomentarioCar"/>
    <w:link w:val="Asuntodelcomentario"/>
    <w:uiPriority w:val="99"/>
    <w:semiHidden/>
    <w:rsid w:val="0026009A"/>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600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09A"/>
    <w:rPr>
      <w:rFonts w:ascii="Segoe UI" w:eastAsia="Times New Roman" w:hAnsi="Segoe UI" w:cs="Segoe UI"/>
      <w:sz w:val="18"/>
      <w:szCs w:val="18"/>
      <w:lang w:val="es-ES_tradnl" w:eastAsia="es-ES"/>
    </w:r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57">
      <w:bodyDiv w:val="1"/>
      <w:marLeft w:val="0"/>
      <w:marRight w:val="0"/>
      <w:marTop w:val="0"/>
      <w:marBottom w:val="0"/>
      <w:divBdr>
        <w:top w:val="none" w:sz="0" w:space="0" w:color="auto"/>
        <w:left w:val="none" w:sz="0" w:space="0" w:color="auto"/>
        <w:bottom w:val="none" w:sz="0" w:space="0" w:color="auto"/>
        <w:right w:val="none" w:sz="0" w:space="0" w:color="auto"/>
      </w:divBdr>
    </w:div>
    <w:div w:id="75901386">
      <w:bodyDiv w:val="1"/>
      <w:marLeft w:val="0"/>
      <w:marRight w:val="0"/>
      <w:marTop w:val="0"/>
      <w:marBottom w:val="0"/>
      <w:divBdr>
        <w:top w:val="none" w:sz="0" w:space="0" w:color="auto"/>
        <w:left w:val="none" w:sz="0" w:space="0" w:color="auto"/>
        <w:bottom w:val="none" w:sz="0" w:space="0" w:color="auto"/>
        <w:right w:val="none" w:sz="0" w:space="0" w:color="auto"/>
      </w:divBdr>
    </w:div>
    <w:div w:id="90323367">
      <w:bodyDiv w:val="1"/>
      <w:marLeft w:val="0"/>
      <w:marRight w:val="0"/>
      <w:marTop w:val="0"/>
      <w:marBottom w:val="0"/>
      <w:divBdr>
        <w:top w:val="none" w:sz="0" w:space="0" w:color="auto"/>
        <w:left w:val="none" w:sz="0" w:space="0" w:color="auto"/>
        <w:bottom w:val="none" w:sz="0" w:space="0" w:color="auto"/>
        <w:right w:val="none" w:sz="0" w:space="0" w:color="auto"/>
      </w:divBdr>
    </w:div>
    <w:div w:id="107942266">
      <w:bodyDiv w:val="1"/>
      <w:marLeft w:val="0"/>
      <w:marRight w:val="0"/>
      <w:marTop w:val="0"/>
      <w:marBottom w:val="0"/>
      <w:divBdr>
        <w:top w:val="none" w:sz="0" w:space="0" w:color="auto"/>
        <w:left w:val="none" w:sz="0" w:space="0" w:color="auto"/>
        <w:bottom w:val="none" w:sz="0" w:space="0" w:color="auto"/>
        <w:right w:val="none" w:sz="0" w:space="0" w:color="auto"/>
      </w:divBdr>
    </w:div>
    <w:div w:id="223639830">
      <w:bodyDiv w:val="1"/>
      <w:marLeft w:val="0"/>
      <w:marRight w:val="0"/>
      <w:marTop w:val="0"/>
      <w:marBottom w:val="0"/>
      <w:divBdr>
        <w:top w:val="none" w:sz="0" w:space="0" w:color="auto"/>
        <w:left w:val="none" w:sz="0" w:space="0" w:color="auto"/>
        <w:bottom w:val="none" w:sz="0" w:space="0" w:color="auto"/>
        <w:right w:val="none" w:sz="0" w:space="0" w:color="auto"/>
      </w:divBdr>
      <w:divsChild>
        <w:div w:id="704985588">
          <w:marLeft w:val="0"/>
          <w:marRight w:val="0"/>
          <w:marTop w:val="0"/>
          <w:marBottom w:val="0"/>
          <w:divBdr>
            <w:top w:val="none" w:sz="0" w:space="0" w:color="auto"/>
            <w:left w:val="none" w:sz="0" w:space="0" w:color="auto"/>
            <w:bottom w:val="none" w:sz="0" w:space="0" w:color="auto"/>
            <w:right w:val="none" w:sz="0" w:space="0" w:color="auto"/>
          </w:divBdr>
        </w:div>
        <w:div w:id="1512379097">
          <w:marLeft w:val="0"/>
          <w:marRight w:val="0"/>
          <w:marTop w:val="0"/>
          <w:marBottom w:val="0"/>
          <w:divBdr>
            <w:top w:val="none" w:sz="0" w:space="0" w:color="auto"/>
            <w:left w:val="none" w:sz="0" w:space="0" w:color="auto"/>
            <w:bottom w:val="none" w:sz="0" w:space="0" w:color="auto"/>
            <w:right w:val="none" w:sz="0" w:space="0" w:color="auto"/>
          </w:divBdr>
        </w:div>
      </w:divsChild>
    </w:div>
    <w:div w:id="251085925">
      <w:bodyDiv w:val="1"/>
      <w:marLeft w:val="0"/>
      <w:marRight w:val="0"/>
      <w:marTop w:val="0"/>
      <w:marBottom w:val="0"/>
      <w:divBdr>
        <w:top w:val="none" w:sz="0" w:space="0" w:color="auto"/>
        <w:left w:val="none" w:sz="0" w:space="0" w:color="auto"/>
        <w:bottom w:val="none" w:sz="0" w:space="0" w:color="auto"/>
        <w:right w:val="none" w:sz="0" w:space="0" w:color="auto"/>
      </w:divBdr>
    </w:div>
    <w:div w:id="378021537">
      <w:bodyDiv w:val="1"/>
      <w:marLeft w:val="0"/>
      <w:marRight w:val="0"/>
      <w:marTop w:val="0"/>
      <w:marBottom w:val="0"/>
      <w:divBdr>
        <w:top w:val="none" w:sz="0" w:space="0" w:color="auto"/>
        <w:left w:val="none" w:sz="0" w:space="0" w:color="auto"/>
        <w:bottom w:val="none" w:sz="0" w:space="0" w:color="auto"/>
        <w:right w:val="none" w:sz="0" w:space="0" w:color="auto"/>
      </w:divBdr>
    </w:div>
    <w:div w:id="531185135">
      <w:bodyDiv w:val="1"/>
      <w:marLeft w:val="0"/>
      <w:marRight w:val="0"/>
      <w:marTop w:val="0"/>
      <w:marBottom w:val="0"/>
      <w:divBdr>
        <w:top w:val="none" w:sz="0" w:space="0" w:color="auto"/>
        <w:left w:val="none" w:sz="0" w:space="0" w:color="auto"/>
        <w:bottom w:val="none" w:sz="0" w:space="0" w:color="auto"/>
        <w:right w:val="none" w:sz="0" w:space="0" w:color="auto"/>
      </w:divBdr>
    </w:div>
    <w:div w:id="591666890">
      <w:bodyDiv w:val="1"/>
      <w:marLeft w:val="0"/>
      <w:marRight w:val="0"/>
      <w:marTop w:val="0"/>
      <w:marBottom w:val="0"/>
      <w:divBdr>
        <w:top w:val="none" w:sz="0" w:space="0" w:color="auto"/>
        <w:left w:val="none" w:sz="0" w:space="0" w:color="auto"/>
        <w:bottom w:val="none" w:sz="0" w:space="0" w:color="auto"/>
        <w:right w:val="none" w:sz="0" w:space="0" w:color="auto"/>
      </w:divBdr>
      <w:divsChild>
        <w:div w:id="1704669940">
          <w:marLeft w:val="0"/>
          <w:marRight w:val="0"/>
          <w:marTop w:val="0"/>
          <w:marBottom w:val="0"/>
          <w:divBdr>
            <w:top w:val="none" w:sz="0" w:space="0" w:color="auto"/>
            <w:left w:val="none" w:sz="0" w:space="0" w:color="auto"/>
            <w:bottom w:val="none" w:sz="0" w:space="0" w:color="auto"/>
            <w:right w:val="none" w:sz="0" w:space="0" w:color="auto"/>
          </w:divBdr>
        </w:div>
        <w:div w:id="1139034868">
          <w:marLeft w:val="0"/>
          <w:marRight w:val="0"/>
          <w:marTop w:val="0"/>
          <w:marBottom w:val="0"/>
          <w:divBdr>
            <w:top w:val="none" w:sz="0" w:space="0" w:color="auto"/>
            <w:left w:val="none" w:sz="0" w:space="0" w:color="auto"/>
            <w:bottom w:val="none" w:sz="0" w:space="0" w:color="auto"/>
            <w:right w:val="none" w:sz="0" w:space="0" w:color="auto"/>
          </w:divBdr>
        </w:div>
        <w:div w:id="407073135">
          <w:marLeft w:val="0"/>
          <w:marRight w:val="0"/>
          <w:marTop w:val="0"/>
          <w:marBottom w:val="0"/>
          <w:divBdr>
            <w:top w:val="none" w:sz="0" w:space="0" w:color="auto"/>
            <w:left w:val="none" w:sz="0" w:space="0" w:color="auto"/>
            <w:bottom w:val="none" w:sz="0" w:space="0" w:color="auto"/>
            <w:right w:val="none" w:sz="0" w:space="0" w:color="auto"/>
          </w:divBdr>
        </w:div>
        <w:div w:id="1436172527">
          <w:marLeft w:val="0"/>
          <w:marRight w:val="0"/>
          <w:marTop w:val="0"/>
          <w:marBottom w:val="0"/>
          <w:divBdr>
            <w:top w:val="none" w:sz="0" w:space="0" w:color="auto"/>
            <w:left w:val="none" w:sz="0" w:space="0" w:color="auto"/>
            <w:bottom w:val="none" w:sz="0" w:space="0" w:color="auto"/>
            <w:right w:val="none" w:sz="0" w:space="0" w:color="auto"/>
          </w:divBdr>
        </w:div>
      </w:divsChild>
    </w:div>
    <w:div w:id="1032996689">
      <w:bodyDiv w:val="1"/>
      <w:marLeft w:val="0"/>
      <w:marRight w:val="0"/>
      <w:marTop w:val="0"/>
      <w:marBottom w:val="0"/>
      <w:divBdr>
        <w:top w:val="none" w:sz="0" w:space="0" w:color="auto"/>
        <w:left w:val="none" w:sz="0" w:space="0" w:color="auto"/>
        <w:bottom w:val="none" w:sz="0" w:space="0" w:color="auto"/>
        <w:right w:val="none" w:sz="0" w:space="0" w:color="auto"/>
      </w:divBdr>
    </w:div>
    <w:div w:id="1040933800">
      <w:bodyDiv w:val="1"/>
      <w:marLeft w:val="0"/>
      <w:marRight w:val="0"/>
      <w:marTop w:val="0"/>
      <w:marBottom w:val="0"/>
      <w:divBdr>
        <w:top w:val="none" w:sz="0" w:space="0" w:color="auto"/>
        <w:left w:val="none" w:sz="0" w:space="0" w:color="auto"/>
        <w:bottom w:val="none" w:sz="0" w:space="0" w:color="auto"/>
        <w:right w:val="none" w:sz="0" w:space="0" w:color="auto"/>
      </w:divBdr>
    </w:div>
    <w:div w:id="1278441623">
      <w:bodyDiv w:val="1"/>
      <w:marLeft w:val="0"/>
      <w:marRight w:val="0"/>
      <w:marTop w:val="0"/>
      <w:marBottom w:val="0"/>
      <w:divBdr>
        <w:top w:val="none" w:sz="0" w:space="0" w:color="auto"/>
        <w:left w:val="none" w:sz="0" w:space="0" w:color="auto"/>
        <w:bottom w:val="none" w:sz="0" w:space="0" w:color="auto"/>
        <w:right w:val="none" w:sz="0" w:space="0" w:color="auto"/>
      </w:divBdr>
    </w:div>
    <w:div w:id="1457525809">
      <w:bodyDiv w:val="1"/>
      <w:marLeft w:val="0"/>
      <w:marRight w:val="0"/>
      <w:marTop w:val="0"/>
      <w:marBottom w:val="0"/>
      <w:divBdr>
        <w:top w:val="none" w:sz="0" w:space="0" w:color="auto"/>
        <w:left w:val="none" w:sz="0" w:space="0" w:color="auto"/>
        <w:bottom w:val="none" w:sz="0" w:space="0" w:color="auto"/>
        <w:right w:val="none" w:sz="0" w:space="0" w:color="auto"/>
      </w:divBdr>
    </w:div>
    <w:div w:id="1840386968">
      <w:bodyDiv w:val="1"/>
      <w:marLeft w:val="0"/>
      <w:marRight w:val="0"/>
      <w:marTop w:val="0"/>
      <w:marBottom w:val="0"/>
      <w:divBdr>
        <w:top w:val="none" w:sz="0" w:space="0" w:color="auto"/>
        <w:left w:val="none" w:sz="0" w:space="0" w:color="auto"/>
        <w:bottom w:val="none" w:sz="0" w:space="0" w:color="auto"/>
        <w:right w:val="none" w:sz="0" w:space="0" w:color="auto"/>
      </w:divBdr>
    </w:div>
    <w:div w:id="1889338429">
      <w:bodyDiv w:val="1"/>
      <w:marLeft w:val="0"/>
      <w:marRight w:val="0"/>
      <w:marTop w:val="0"/>
      <w:marBottom w:val="0"/>
      <w:divBdr>
        <w:top w:val="none" w:sz="0" w:space="0" w:color="auto"/>
        <w:left w:val="none" w:sz="0" w:space="0" w:color="auto"/>
        <w:bottom w:val="none" w:sz="0" w:space="0" w:color="auto"/>
        <w:right w:val="none" w:sz="0" w:space="0" w:color="auto"/>
      </w:divBdr>
    </w:div>
    <w:div w:id="1908296458">
      <w:bodyDiv w:val="1"/>
      <w:marLeft w:val="0"/>
      <w:marRight w:val="0"/>
      <w:marTop w:val="0"/>
      <w:marBottom w:val="0"/>
      <w:divBdr>
        <w:top w:val="none" w:sz="0" w:space="0" w:color="auto"/>
        <w:left w:val="none" w:sz="0" w:space="0" w:color="auto"/>
        <w:bottom w:val="none" w:sz="0" w:space="0" w:color="auto"/>
        <w:right w:val="none" w:sz="0" w:space="0" w:color="auto"/>
      </w:divBdr>
    </w:div>
    <w:div w:id="19350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mmar.co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87216a911f95440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070840cd6d134a0b"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6C70E-5040-4357-A9DD-93ECED87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F12A6-E483-4D13-AA2E-06B421B8B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1F110-974B-4149-AC5C-99F651B08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6979</Words>
  <Characters>38388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13</cp:revision>
  <dcterms:created xsi:type="dcterms:W3CDTF">2020-07-27T12:38:00Z</dcterms:created>
  <dcterms:modified xsi:type="dcterms:W3CDTF">2020-09-03T15:50:00Z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