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97AF6B7" w14:textId="77777777" w:rsidR="00BE5FF9" w:rsidRPr="00BE5FF9" w:rsidRDefault="00BE5FF9" w:rsidP="00BE5F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BE5FF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577EDC" w14:textId="77777777" w:rsidR="00BE5FF9" w:rsidRPr="00BE5FF9" w:rsidRDefault="00BE5FF9" w:rsidP="00BE5FF9">
      <w:pPr>
        <w:jc w:val="both"/>
        <w:rPr>
          <w:rFonts w:ascii="Arial" w:hAnsi="Arial" w:cs="Arial"/>
          <w:sz w:val="20"/>
          <w:szCs w:val="20"/>
          <w:lang w:val="es-419" w:eastAsia="es-ES"/>
        </w:rPr>
      </w:pPr>
    </w:p>
    <w:p w14:paraId="40AA7020" w14:textId="3E16CF37" w:rsidR="00BE5FF9" w:rsidRPr="00BE5FF9" w:rsidRDefault="00BE5FF9" w:rsidP="00BE5FF9">
      <w:pPr>
        <w:jc w:val="both"/>
        <w:rPr>
          <w:rFonts w:ascii="Arial" w:hAnsi="Arial" w:cs="Arial"/>
          <w:b/>
          <w:bCs/>
          <w:iCs/>
          <w:sz w:val="20"/>
          <w:szCs w:val="20"/>
          <w:lang w:val="es-419" w:eastAsia="fr-FR"/>
        </w:rPr>
      </w:pPr>
      <w:r w:rsidRPr="00BE5FF9">
        <w:rPr>
          <w:rFonts w:ascii="Arial" w:hAnsi="Arial" w:cs="Arial"/>
          <w:b/>
          <w:bCs/>
          <w:iCs/>
          <w:sz w:val="20"/>
          <w:szCs w:val="20"/>
          <w:u w:val="single"/>
          <w:lang w:val="es-419" w:eastAsia="fr-FR"/>
        </w:rPr>
        <w:t>TEMAS:</w:t>
      </w:r>
      <w:r w:rsidRPr="00BE5FF9">
        <w:rPr>
          <w:rFonts w:ascii="Arial" w:hAnsi="Arial" w:cs="Arial"/>
          <w:b/>
          <w:bCs/>
          <w:iCs/>
          <w:sz w:val="20"/>
          <w:szCs w:val="20"/>
          <w:lang w:val="es-419" w:eastAsia="fr-FR"/>
        </w:rPr>
        <w:tab/>
      </w:r>
      <w:r w:rsidR="00DA4C04">
        <w:rPr>
          <w:rFonts w:ascii="Arial" w:hAnsi="Arial" w:cs="Arial"/>
          <w:b/>
          <w:bCs/>
          <w:iCs/>
          <w:sz w:val="20"/>
          <w:szCs w:val="20"/>
          <w:lang w:val="es-419" w:eastAsia="fr-FR"/>
        </w:rPr>
        <w:t>ACCIÓN DE TUTELA / IMPEDIMENTOS / APLICAN LAS</w:t>
      </w:r>
      <w:r w:rsidR="0066633B">
        <w:rPr>
          <w:rFonts w:ascii="Arial" w:hAnsi="Arial" w:cs="Arial"/>
          <w:b/>
          <w:bCs/>
          <w:iCs/>
          <w:sz w:val="20"/>
          <w:szCs w:val="20"/>
          <w:lang w:val="es-419" w:eastAsia="fr-FR"/>
        </w:rPr>
        <w:t xml:space="preserve"> CAUSALES </w:t>
      </w:r>
      <w:r w:rsidR="00DA4C04">
        <w:rPr>
          <w:rFonts w:ascii="Arial" w:hAnsi="Arial" w:cs="Arial"/>
          <w:b/>
          <w:bCs/>
          <w:iCs/>
          <w:sz w:val="20"/>
          <w:szCs w:val="20"/>
          <w:lang w:val="es-419" w:eastAsia="fr-FR"/>
        </w:rPr>
        <w:t xml:space="preserve">DEL CÓDIGO DE PROCEDIMIENTO PENAL / CLASE DE CAUSALES: OBJETIVAS Y SUBJETIVAS </w:t>
      </w:r>
      <w:r w:rsidRPr="00BE5FF9">
        <w:rPr>
          <w:rFonts w:ascii="Arial" w:hAnsi="Arial" w:cs="Arial"/>
          <w:b/>
          <w:bCs/>
          <w:iCs/>
          <w:sz w:val="20"/>
          <w:szCs w:val="20"/>
          <w:lang w:val="es-419" w:eastAsia="fr-FR"/>
        </w:rPr>
        <w:t xml:space="preserve">/ </w:t>
      </w:r>
      <w:r w:rsidR="00DA4C04">
        <w:rPr>
          <w:rFonts w:ascii="Arial" w:hAnsi="Arial" w:cs="Arial"/>
          <w:b/>
          <w:bCs/>
          <w:iCs/>
          <w:sz w:val="20"/>
          <w:szCs w:val="20"/>
          <w:lang w:val="es-419" w:eastAsia="fr-FR"/>
        </w:rPr>
        <w:t>LAS PRIMERAS NO ADMITEN VALORACIONES SUBJETIVAS / BASTA LA OCURRENCIA DEL HECHO.</w:t>
      </w:r>
    </w:p>
    <w:p w14:paraId="659C49EC" w14:textId="77777777" w:rsidR="00BE5FF9" w:rsidRPr="00BE5FF9" w:rsidRDefault="00BE5FF9" w:rsidP="00BE5FF9">
      <w:pPr>
        <w:jc w:val="both"/>
        <w:rPr>
          <w:rFonts w:ascii="Arial" w:hAnsi="Arial" w:cs="Arial"/>
          <w:sz w:val="20"/>
          <w:szCs w:val="20"/>
          <w:lang w:val="es-419" w:eastAsia="es-ES"/>
        </w:rPr>
      </w:pPr>
    </w:p>
    <w:p w14:paraId="3A50637C" w14:textId="5E6A45F7" w:rsidR="00DA4C04" w:rsidRPr="00DA4C04" w:rsidRDefault="00DA4C04" w:rsidP="00DA4C04">
      <w:pPr>
        <w:jc w:val="both"/>
        <w:rPr>
          <w:rFonts w:ascii="Arial" w:hAnsi="Arial" w:cs="Arial"/>
          <w:sz w:val="20"/>
          <w:szCs w:val="20"/>
          <w:lang w:val="es-419" w:eastAsia="es-ES"/>
        </w:rPr>
      </w:pPr>
      <w:r w:rsidRPr="00DA4C04">
        <w:rPr>
          <w:rFonts w:ascii="Arial" w:hAnsi="Arial" w:cs="Arial"/>
          <w:sz w:val="20"/>
          <w:szCs w:val="20"/>
          <w:lang w:val="es-419" w:eastAsia="es-ES"/>
        </w:rPr>
        <w:t>El Decreto-ley 2591 de 1991</w:t>
      </w:r>
      <w:r>
        <w:rPr>
          <w:rFonts w:ascii="Arial" w:hAnsi="Arial" w:cs="Arial"/>
          <w:sz w:val="20"/>
          <w:szCs w:val="20"/>
          <w:lang w:val="es-419" w:eastAsia="es-ES"/>
        </w:rPr>
        <w:t>…</w:t>
      </w:r>
      <w:r w:rsidRPr="00DA4C04">
        <w:rPr>
          <w:rFonts w:ascii="Arial" w:hAnsi="Arial" w:cs="Arial"/>
          <w:sz w:val="20"/>
          <w:szCs w:val="20"/>
          <w:lang w:val="es-419" w:eastAsia="es-ES"/>
        </w:rPr>
        <w:t xml:space="preserve">, en el artículo 39, impone al juez la obligación de declararse impedido “cuando concurran las causales de impedimento del Código de Procedimiento Penal so pena de incurrir en la sanción </w:t>
      </w:r>
      <w:r>
        <w:rPr>
          <w:rFonts w:ascii="Arial" w:hAnsi="Arial" w:cs="Arial"/>
          <w:sz w:val="20"/>
          <w:szCs w:val="20"/>
          <w:lang w:val="es-419" w:eastAsia="es-ES"/>
        </w:rPr>
        <w:t>disciplinaria correspondiente”.</w:t>
      </w:r>
    </w:p>
    <w:p w14:paraId="39055148" w14:textId="77777777" w:rsidR="00DA4C04" w:rsidRPr="00DA4C04" w:rsidRDefault="00DA4C04" w:rsidP="00DA4C04">
      <w:pPr>
        <w:jc w:val="both"/>
        <w:rPr>
          <w:rFonts w:ascii="Arial" w:hAnsi="Arial" w:cs="Arial"/>
          <w:sz w:val="20"/>
          <w:szCs w:val="20"/>
          <w:lang w:val="es-419" w:eastAsia="es-ES"/>
        </w:rPr>
      </w:pPr>
    </w:p>
    <w:p w14:paraId="37CCDBD2" w14:textId="32B428DF" w:rsidR="00BE5FF9" w:rsidRPr="00BE5FF9" w:rsidRDefault="00DA4C04" w:rsidP="00DA4C04">
      <w:pPr>
        <w:jc w:val="both"/>
        <w:rPr>
          <w:rFonts w:ascii="Arial" w:hAnsi="Arial" w:cs="Arial"/>
          <w:sz w:val="20"/>
          <w:szCs w:val="20"/>
          <w:lang w:val="es-419" w:eastAsia="es-ES"/>
        </w:rPr>
      </w:pPr>
      <w:r w:rsidRPr="00DA4C04">
        <w:rPr>
          <w:rFonts w:ascii="Arial" w:hAnsi="Arial" w:cs="Arial"/>
          <w:sz w:val="20"/>
          <w:szCs w:val="20"/>
          <w:lang w:val="es-419" w:eastAsia="es-ES"/>
        </w:rPr>
        <w:t>Correspondiendo en la actualidad a la Ley 906 de 2004, el Código de Procedimiento Penal taxativamente establece en el artículo 56, un catálogo de 15 causales de impedimento que permiten que un juez sea separado del conocimiento de la acción de tutela, en relación con las cuales se ha dicho que son de dos clases: (i) objetivas</w:t>
      </w:r>
      <w:r>
        <w:rPr>
          <w:rFonts w:ascii="Arial" w:hAnsi="Arial" w:cs="Arial"/>
          <w:sz w:val="20"/>
          <w:szCs w:val="20"/>
          <w:lang w:val="es-419" w:eastAsia="es-ES"/>
        </w:rPr>
        <w:t>…</w:t>
      </w:r>
      <w:r w:rsidRPr="00DA4C04">
        <w:rPr>
          <w:rFonts w:ascii="Arial" w:hAnsi="Arial" w:cs="Arial"/>
          <w:sz w:val="20"/>
          <w:szCs w:val="20"/>
          <w:lang w:val="es-419" w:eastAsia="es-ES"/>
        </w:rPr>
        <w:t xml:space="preserve"> y las (ii) subjetivas</w:t>
      </w:r>
      <w:r>
        <w:rPr>
          <w:rFonts w:ascii="Arial" w:hAnsi="Arial" w:cs="Arial"/>
          <w:sz w:val="20"/>
          <w:szCs w:val="20"/>
          <w:lang w:val="es-419" w:eastAsia="es-ES"/>
        </w:rPr>
        <w:t>…</w:t>
      </w:r>
    </w:p>
    <w:p w14:paraId="4919CF25" w14:textId="77777777" w:rsidR="00BE5FF9" w:rsidRPr="00BE5FF9" w:rsidRDefault="00BE5FF9" w:rsidP="00BE5FF9">
      <w:pPr>
        <w:jc w:val="both"/>
        <w:rPr>
          <w:rFonts w:ascii="Arial" w:hAnsi="Arial" w:cs="Arial"/>
          <w:sz w:val="20"/>
          <w:szCs w:val="20"/>
          <w:lang w:val="es-419" w:eastAsia="es-ES"/>
        </w:rPr>
      </w:pPr>
    </w:p>
    <w:p w14:paraId="7E2C9FB2" w14:textId="4BABDCDC" w:rsidR="00BE5FF9" w:rsidRPr="00BE5FF9" w:rsidRDefault="00DA4C04" w:rsidP="00BE5FF9">
      <w:pPr>
        <w:jc w:val="both"/>
        <w:rPr>
          <w:rFonts w:ascii="Arial" w:hAnsi="Arial" w:cs="Arial"/>
          <w:sz w:val="20"/>
          <w:szCs w:val="20"/>
          <w:lang w:val="es-419" w:eastAsia="es-ES"/>
        </w:rPr>
      </w:pPr>
      <w:r w:rsidRPr="00DA4C04">
        <w:rPr>
          <w:rFonts w:ascii="Arial" w:hAnsi="Arial" w:cs="Arial"/>
          <w:sz w:val="20"/>
          <w:szCs w:val="20"/>
          <w:lang w:val="es-419" w:eastAsia="es-ES"/>
        </w:rPr>
        <w:t>Circunscrita la Sala a lo que interesa para la presente decisión, se tiene que de acuerdo con el numeral 15 del artículo prenombrado, una de las causales de impedimento es la consistente en que “el juez o fiscal haya sido asistido judicialmente, durante los últimos tres (3) años, por un abogado que sea parte en el proceso.”  Causal que, siendo evidentemente objetiva, se configura con la sola ocurrencia del dicho supuesto fáctico, sin que sea necesario efectuar valoraciones subjetivas sobre la afectación de la neutralidad e imparcialidad del juzgador en el caso concreto.</w:t>
      </w:r>
    </w:p>
    <w:p w14:paraId="10F76707" w14:textId="77777777" w:rsidR="00BE5FF9" w:rsidRPr="00BE5FF9" w:rsidRDefault="00BE5FF9" w:rsidP="00BE5FF9">
      <w:pPr>
        <w:jc w:val="both"/>
        <w:rPr>
          <w:rFonts w:ascii="Arial" w:hAnsi="Arial" w:cs="Arial"/>
          <w:sz w:val="20"/>
          <w:szCs w:val="20"/>
          <w:lang w:val="es-ES" w:eastAsia="es-ES"/>
        </w:rPr>
      </w:pPr>
    </w:p>
    <w:p w14:paraId="4DE258F3" w14:textId="77777777" w:rsidR="00BE5FF9" w:rsidRPr="00BE5FF9" w:rsidRDefault="00BE5FF9" w:rsidP="00BE5FF9">
      <w:pPr>
        <w:jc w:val="both"/>
        <w:rPr>
          <w:rFonts w:ascii="Arial" w:hAnsi="Arial" w:cs="Arial"/>
          <w:sz w:val="20"/>
          <w:szCs w:val="20"/>
          <w:lang w:val="es-ES" w:eastAsia="es-ES"/>
        </w:rPr>
      </w:pPr>
    </w:p>
    <w:p w14:paraId="7F7B4CE6" w14:textId="77777777" w:rsidR="00BE5FF9" w:rsidRPr="00BE5FF9" w:rsidRDefault="00BE5FF9" w:rsidP="00BE5FF9">
      <w:pPr>
        <w:jc w:val="both"/>
        <w:rPr>
          <w:rFonts w:ascii="Arial" w:hAnsi="Arial" w:cs="Arial"/>
          <w:sz w:val="20"/>
          <w:szCs w:val="20"/>
          <w:lang w:val="es-ES" w:eastAsia="es-ES"/>
        </w:rPr>
      </w:pPr>
    </w:p>
    <w:p w14:paraId="29AE56EE" w14:textId="6FF5B4DC" w:rsidR="00116DDD" w:rsidRPr="00BE5FF9" w:rsidRDefault="00116DDD"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REPÚBLICA DE COLOMBIA</w:t>
      </w:r>
    </w:p>
    <w:p w14:paraId="2049A7B4" w14:textId="77777777" w:rsidR="00116DDD" w:rsidRPr="00BE5FF9" w:rsidRDefault="00C813EA" w:rsidP="00BE5FF9">
      <w:pPr>
        <w:pStyle w:val="Sinespaciado"/>
        <w:spacing w:line="276" w:lineRule="auto"/>
        <w:jc w:val="center"/>
        <w:rPr>
          <w:rFonts w:ascii="Arial" w:hAnsi="Arial" w:cs="Arial"/>
          <w:b/>
          <w:bCs/>
          <w:spacing w:val="12"/>
          <w:szCs w:val="24"/>
        </w:rPr>
      </w:pPr>
      <w:r w:rsidRPr="00BE5FF9">
        <w:rPr>
          <w:rFonts w:ascii="Arial" w:hAnsi="Arial" w:cs="Arial"/>
          <w:b/>
          <w:bCs/>
          <w:noProof/>
          <w:spacing w:val="12"/>
          <w:szCs w:val="24"/>
        </w:rPr>
        <w:object w:dxaOrig="2289" w:dyaOrig="1470" w14:anchorId="20A5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3.85pt;mso-width-percent:0;mso-height-percent:0;mso-width-percent:0;mso-height-percent:0" o:ole="" fillcolor="window">
            <v:imagedata r:id="rId12" o:title=""/>
          </v:shape>
          <o:OLEObject Type="Embed" ProgID="Word.Picture.8" ShapeID="_x0000_i1025" DrawAspect="Content" ObjectID="_1660635949" r:id="rId13"/>
        </w:object>
      </w:r>
    </w:p>
    <w:p w14:paraId="44B3638E" w14:textId="77777777" w:rsidR="00116DDD" w:rsidRPr="00BE5FF9" w:rsidRDefault="00116DDD"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TRIBUNAL SUPERIOR DE DISTRITO JUDICIAL DE PEREIRA</w:t>
      </w:r>
    </w:p>
    <w:p w14:paraId="30FF1D26" w14:textId="7EF3368A" w:rsidR="00116DDD" w:rsidRPr="00BE5FF9" w:rsidRDefault="00116DDD"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 xml:space="preserve">SALA </w:t>
      </w:r>
      <w:r w:rsidR="001A04C6" w:rsidRPr="00BE5FF9">
        <w:rPr>
          <w:rFonts w:ascii="Arial" w:hAnsi="Arial" w:cs="Arial"/>
          <w:b/>
          <w:bCs/>
          <w:spacing w:val="12"/>
          <w:szCs w:val="24"/>
        </w:rPr>
        <w:t>MIXTA No. 11</w:t>
      </w:r>
    </w:p>
    <w:p w14:paraId="460DF71F" w14:textId="77777777" w:rsidR="00116DDD" w:rsidRPr="00BE5FF9" w:rsidRDefault="00116DDD" w:rsidP="00BE5FF9">
      <w:pPr>
        <w:pStyle w:val="Sinespaciado"/>
        <w:spacing w:line="276" w:lineRule="auto"/>
        <w:rPr>
          <w:rFonts w:ascii="Arial" w:hAnsi="Arial" w:cs="Arial"/>
          <w:spacing w:val="12"/>
          <w:szCs w:val="24"/>
        </w:rPr>
      </w:pPr>
    </w:p>
    <w:p w14:paraId="42919AC4" w14:textId="53804AB0" w:rsidR="00116DDD" w:rsidRPr="00BE5FF9" w:rsidRDefault="00116DDD" w:rsidP="00BE5FF9">
      <w:pPr>
        <w:pStyle w:val="Sinespaciado"/>
        <w:spacing w:line="276" w:lineRule="auto"/>
        <w:jc w:val="center"/>
        <w:rPr>
          <w:rFonts w:ascii="Arial" w:hAnsi="Arial" w:cs="Arial"/>
          <w:spacing w:val="12"/>
          <w:szCs w:val="24"/>
        </w:rPr>
      </w:pPr>
      <w:r w:rsidRPr="00BE5FF9">
        <w:rPr>
          <w:rFonts w:ascii="Arial" w:hAnsi="Arial" w:cs="Arial"/>
          <w:spacing w:val="12"/>
          <w:szCs w:val="24"/>
        </w:rPr>
        <w:t>MAGISTRAD</w:t>
      </w:r>
      <w:r w:rsidR="00FD6FEB" w:rsidRPr="00BE5FF9">
        <w:rPr>
          <w:rFonts w:ascii="Arial" w:hAnsi="Arial" w:cs="Arial"/>
          <w:spacing w:val="12"/>
          <w:szCs w:val="24"/>
        </w:rPr>
        <w:t>A</w:t>
      </w:r>
      <w:r w:rsidRPr="00BE5FF9">
        <w:rPr>
          <w:rFonts w:ascii="Arial" w:hAnsi="Arial" w:cs="Arial"/>
          <w:spacing w:val="12"/>
          <w:szCs w:val="24"/>
        </w:rPr>
        <w:t xml:space="preserve"> PONENTE:</w:t>
      </w:r>
    </w:p>
    <w:p w14:paraId="20CE4292" w14:textId="77777777" w:rsidR="00116DDD" w:rsidRPr="00BE5FF9" w:rsidRDefault="00116DDD"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ALEJANDRA MARÍA HENAO PALACIO</w:t>
      </w:r>
    </w:p>
    <w:p w14:paraId="23DC9A81" w14:textId="77777777" w:rsidR="00116DDD" w:rsidRDefault="00116DDD" w:rsidP="00BE5FF9">
      <w:pPr>
        <w:pStyle w:val="Sinespaciado"/>
        <w:spacing w:line="276" w:lineRule="auto"/>
        <w:rPr>
          <w:rFonts w:ascii="Arial" w:hAnsi="Arial" w:cs="Arial"/>
          <w:spacing w:val="12"/>
          <w:szCs w:val="24"/>
        </w:rPr>
      </w:pPr>
    </w:p>
    <w:p w14:paraId="6CB5B554" w14:textId="77777777" w:rsidR="00DA4C04" w:rsidRPr="00BE5FF9" w:rsidRDefault="00DA4C04" w:rsidP="00BE5FF9">
      <w:pPr>
        <w:pStyle w:val="Sinespaciado"/>
        <w:spacing w:line="276" w:lineRule="auto"/>
        <w:rPr>
          <w:rFonts w:ascii="Arial" w:hAnsi="Arial" w:cs="Arial"/>
          <w:spacing w:val="12"/>
          <w:szCs w:val="24"/>
        </w:rPr>
      </w:pPr>
    </w:p>
    <w:tbl>
      <w:tblPr>
        <w:tblStyle w:val="Tablaconcuadrcula"/>
        <w:tblW w:w="8647" w:type="dxa"/>
        <w:tblInd w:w="250" w:type="dxa"/>
        <w:tblLook w:val="04A0" w:firstRow="1" w:lastRow="0" w:firstColumn="1" w:lastColumn="0" w:noHBand="0" w:noVBand="1"/>
      </w:tblPr>
      <w:tblGrid>
        <w:gridCol w:w="2126"/>
        <w:gridCol w:w="6521"/>
      </w:tblGrid>
      <w:tr w:rsidR="00BE5FF9" w:rsidRPr="00BE5FF9" w14:paraId="0F5144A0" w14:textId="77777777" w:rsidTr="00BE5FF9">
        <w:tc>
          <w:tcPr>
            <w:tcW w:w="2126" w:type="dxa"/>
            <w:vAlign w:val="center"/>
          </w:tcPr>
          <w:p w14:paraId="61201AEE"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Demandante:</w:t>
            </w:r>
          </w:p>
        </w:tc>
        <w:tc>
          <w:tcPr>
            <w:tcW w:w="6521" w:type="dxa"/>
          </w:tcPr>
          <w:p w14:paraId="27B61506" w14:textId="2E2F4A1D" w:rsidR="00116DDD" w:rsidRPr="00BE5FF9" w:rsidRDefault="001A04C6" w:rsidP="00BE5FF9">
            <w:pPr>
              <w:pStyle w:val="Sinespaciado"/>
              <w:rPr>
                <w:rFonts w:ascii="Arial" w:hAnsi="Arial" w:cs="Arial"/>
                <w:spacing w:val="12"/>
                <w:sz w:val="22"/>
                <w:szCs w:val="24"/>
              </w:rPr>
            </w:pPr>
            <w:r w:rsidRPr="00BE5FF9">
              <w:rPr>
                <w:rFonts w:ascii="Arial" w:hAnsi="Arial" w:cs="Arial"/>
                <w:spacing w:val="12"/>
                <w:sz w:val="22"/>
                <w:szCs w:val="24"/>
              </w:rPr>
              <w:t>GANADERÍA EL PORVENIR S.A.S.</w:t>
            </w:r>
          </w:p>
        </w:tc>
      </w:tr>
      <w:tr w:rsidR="00BE5FF9" w:rsidRPr="00BE5FF9" w14:paraId="07B44BDA" w14:textId="77777777" w:rsidTr="00BE5FF9">
        <w:tc>
          <w:tcPr>
            <w:tcW w:w="2126" w:type="dxa"/>
            <w:vAlign w:val="center"/>
          </w:tcPr>
          <w:p w14:paraId="3BC25F81"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Demandado:</w:t>
            </w:r>
          </w:p>
        </w:tc>
        <w:tc>
          <w:tcPr>
            <w:tcW w:w="6521" w:type="dxa"/>
          </w:tcPr>
          <w:p w14:paraId="2AD6A63D" w14:textId="4DAFD30B" w:rsidR="00116DDD" w:rsidRPr="00BE5FF9" w:rsidRDefault="001A04C6" w:rsidP="00BE5FF9">
            <w:pPr>
              <w:pStyle w:val="Sinespaciado"/>
              <w:rPr>
                <w:rFonts w:ascii="Arial" w:hAnsi="Arial" w:cs="Arial"/>
                <w:spacing w:val="12"/>
                <w:sz w:val="22"/>
                <w:szCs w:val="24"/>
              </w:rPr>
            </w:pPr>
            <w:r w:rsidRPr="00BE5FF9">
              <w:rPr>
                <w:rFonts w:ascii="Arial" w:hAnsi="Arial" w:cs="Arial"/>
                <w:spacing w:val="12"/>
                <w:sz w:val="22"/>
                <w:szCs w:val="24"/>
              </w:rPr>
              <w:t xml:space="preserve">MUNICIPIO DE SANTA ROSA DE CABAL </w:t>
            </w:r>
          </w:p>
        </w:tc>
      </w:tr>
      <w:tr w:rsidR="00BE5FF9" w:rsidRPr="00BE5FF9" w14:paraId="757A1731" w14:textId="77777777" w:rsidTr="00BE5FF9">
        <w:tc>
          <w:tcPr>
            <w:tcW w:w="2126" w:type="dxa"/>
            <w:vAlign w:val="center"/>
          </w:tcPr>
          <w:p w14:paraId="2ACEADEF"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Radicación No.</w:t>
            </w:r>
          </w:p>
        </w:tc>
        <w:tc>
          <w:tcPr>
            <w:tcW w:w="6521" w:type="dxa"/>
          </w:tcPr>
          <w:p w14:paraId="55F36517" w14:textId="3196CAB4" w:rsidR="00116DDD" w:rsidRPr="00BE5FF9" w:rsidRDefault="001A04C6" w:rsidP="00BE5FF9">
            <w:pPr>
              <w:pStyle w:val="Sinespaciado"/>
              <w:rPr>
                <w:rFonts w:ascii="Arial" w:hAnsi="Arial" w:cs="Arial"/>
                <w:spacing w:val="12"/>
                <w:sz w:val="22"/>
                <w:szCs w:val="24"/>
              </w:rPr>
            </w:pPr>
            <w:r w:rsidRPr="00BE5FF9">
              <w:rPr>
                <w:rFonts w:ascii="Arial" w:hAnsi="Arial" w:cs="Arial"/>
                <w:spacing w:val="12"/>
                <w:sz w:val="22"/>
                <w:szCs w:val="24"/>
              </w:rPr>
              <w:t>66682-40</w:t>
            </w:r>
            <w:r w:rsidR="0040014B" w:rsidRPr="00BE5FF9">
              <w:rPr>
                <w:rFonts w:ascii="Arial" w:hAnsi="Arial" w:cs="Arial"/>
                <w:spacing w:val="12"/>
                <w:sz w:val="22"/>
                <w:szCs w:val="24"/>
              </w:rPr>
              <w:t>-</w:t>
            </w:r>
            <w:r w:rsidRPr="00BE5FF9">
              <w:rPr>
                <w:rFonts w:ascii="Arial" w:hAnsi="Arial" w:cs="Arial"/>
                <w:spacing w:val="12"/>
                <w:sz w:val="22"/>
                <w:szCs w:val="24"/>
              </w:rPr>
              <w:t>03-002-2020-00204-01</w:t>
            </w:r>
          </w:p>
        </w:tc>
      </w:tr>
      <w:tr w:rsidR="00BE5FF9" w:rsidRPr="00BE5FF9" w14:paraId="7007D3CE" w14:textId="77777777" w:rsidTr="00BE5FF9">
        <w:tc>
          <w:tcPr>
            <w:tcW w:w="2126" w:type="dxa"/>
            <w:vAlign w:val="center"/>
          </w:tcPr>
          <w:p w14:paraId="67D8ABF5"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Juzgado origen:</w:t>
            </w:r>
          </w:p>
        </w:tc>
        <w:tc>
          <w:tcPr>
            <w:tcW w:w="6521" w:type="dxa"/>
          </w:tcPr>
          <w:p w14:paraId="7E49CB43" w14:textId="430DD9EF" w:rsidR="00116DDD" w:rsidRPr="00BE5FF9" w:rsidRDefault="00BE5FF9" w:rsidP="00BE5FF9">
            <w:pPr>
              <w:pStyle w:val="Sinespaciado"/>
              <w:rPr>
                <w:rFonts w:ascii="Arial" w:hAnsi="Arial" w:cs="Arial"/>
                <w:spacing w:val="12"/>
                <w:sz w:val="22"/>
                <w:szCs w:val="24"/>
              </w:rPr>
            </w:pPr>
            <w:r w:rsidRPr="00BE5FF9">
              <w:rPr>
                <w:rFonts w:ascii="Arial" w:hAnsi="Arial" w:cs="Arial"/>
                <w:spacing w:val="12"/>
                <w:sz w:val="22"/>
                <w:szCs w:val="24"/>
              </w:rPr>
              <w:t>Segundo Civil Municipal de Santa Rosa de Cabal</w:t>
            </w:r>
          </w:p>
        </w:tc>
      </w:tr>
      <w:tr w:rsidR="00BE5FF9" w:rsidRPr="00BE5FF9" w14:paraId="01338F0B" w14:textId="77777777" w:rsidTr="00BE5FF9">
        <w:tc>
          <w:tcPr>
            <w:tcW w:w="2126" w:type="dxa"/>
            <w:vAlign w:val="center"/>
          </w:tcPr>
          <w:p w14:paraId="77557972"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Tipo de proceso:</w:t>
            </w:r>
          </w:p>
        </w:tc>
        <w:tc>
          <w:tcPr>
            <w:tcW w:w="6521" w:type="dxa"/>
          </w:tcPr>
          <w:p w14:paraId="2521151C" w14:textId="1A24C006" w:rsidR="00116DDD" w:rsidRPr="00BE5FF9" w:rsidRDefault="001A04C6" w:rsidP="00BE5FF9">
            <w:pPr>
              <w:pStyle w:val="Sinespaciado"/>
              <w:rPr>
                <w:rFonts w:ascii="Arial" w:hAnsi="Arial" w:cs="Arial"/>
                <w:spacing w:val="12"/>
                <w:sz w:val="22"/>
                <w:szCs w:val="24"/>
              </w:rPr>
            </w:pPr>
            <w:r w:rsidRPr="00BE5FF9">
              <w:rPr>
                <w:rFonts w:ascii="Arial" w:hAnsi="Arial" w:cs="Arial"/>
                <w:spacing w:val="12"/>
                <w:sz w:val="22"/>
                <w:szCs w:val="24"/>
              </w:rPr>
              <w:t xml:space="preserve">ACCIÓN DE TUTELA </w:t>
            </w:r>
          </w:p>
        </w:tc>
      </w:tr>
      <w:tr w:rsidR="00BE5FF9" w:rsidRPr="00BE5FF9" w14:paraId="5195AF0E" w14:textId="77777777" w:rsidTr="00BE5FF9">
        <w:tc>
          <w:tcPr>
            <w:tcW w:w="2126" w:type="dxa"/>
            <w:vAlign w:val="center"/>
          </w:tcPr>
          <w:p w14:paraId="3203517E"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Providencia:</w:t>
            </w:r>
          </w:p>
        </w:tc>
        <w:tc>
          <w:tcPr>
            <w:tcW w:w="6521" w:type="dxa"/>
          </w:tcPr>
          <w:p w14:paraId="445A26F7" w14:textId="1D8B6F6C" w:rsidR="00116DDD" w:rsidRPr="00BE5FF9" w:rsidRDefault="00E46399" w:rsidP="00BE5FF9">
            <w:pPr>
              <w:pStyle w:val="Sinespaciado"/>
              <w:rPr>
                <w:rFonts w:ascii="Arial" w:hAnsi="Arial" w:cs="Arial"/>
                <w:spacing w:val="12"/>
                <w:sz w:val="22"/>
                <w:szCs w:val="24"/>
              </w:rPr>
            </w:pPr>
            <w:r w:rsidRPr="00BE5FF9">
              <w:rPr>
                <w:rFonts w:ascii="Arial" w:hAnsi="Arial" w:cs="Arial"/>
                <w:spacing w:val="12"/>
                <w:sz w:val="22"/>
                <w:szCs w:val="24"/>
              </w:rPr>
              <w:t xml:space="preserve">AUTO </w:t>
            </w:r>
          </w:p>
        </w:tc>
      </w:tr>
      <w:tr w:rsidR="00BE5FF9" w:rsidRPr="00BE5FF9" w14:paraId="3FB30203" w14:textId="77777777" w:rsidTr="00BE5FF9">
        <w:trPr>
          <w:trHeight w:val="77"/>
        </w:trPr>
        <w:tc>
          <w:tcPr>
            <w:tcW w:w="2126" w:type="dxa"/>
            <w:vAlign w:val="center"/>
          </w:tcPr>
          <w:p w14:paraId="76697BA8" w14:textId="77777777" w:rsidR="00116DDD" w:rsidRPr="00BE5FF9" w:rsidRDefault="00116DDD" w:rsidP="00BE5FF9">
            <w:pPr>
              <w:pStyle w:val="Sinespaciado"/>
              <w:rPr>
                <w:rFonts w:ascii="Arial" w:hAnsi="Arial" w:cs="Arial"/>
                <w:spacing w:val="12"/>
                <w:sz w:val="22"/>
                <w:szCs w:val="24"/>
              </w:rPr>
            </w:pPr>
            <w:r w:rsidRPr="00BE5FF9">
              <w:rPr>
                <w:rFonts w:ascii="Arial" w:hAnsi="Arial" w:cs="Arial"/>
                <w:spacing w:val="12"/>
                <w:sz w:val="22"/>
                <w:szCs w:val="24"/>
              </w:rPr>
              <w:t>Decisión:</w:t>
            </w:r>
          </w:p>
        </w:tc>
        <w:tc>
          <w:tcPr>
            <w:tcW w:w="6521" w:type="dxa"/>
          </w:tcPr>
          <w:p w14:paraId="47B9D87D" w14:textId="12DD71DB" w:rsidR="00116DDD" w:rsidRPr="00BE5FF9" w:rsidRDefault="00D26925" w:rsidP="00BE5FF9">
            <w:pPr>
              <w:pStyle w:val="Sinespaciado"/>
              <w:rPr>
                <w:rFonts w:ascii="Arial" w:hAnsi="Arial" w:cs="Arial"/>
                <w:spacing w:val="12"/>
                <w:sz w:val="22"/>
                <w:szCs w:val="24"/>
              </w:rPr>
            </w:pPr>
            <w:r w:rsidRPr="00BE5FF9">
              <w:rPr>
                <w:rFonts w:ascii="Arial" w:hAnsi="Arial" w:cs="Arial"/>
                <w:spacing w:val="12"/>
                <w:sz w:val="22"/>
                <w:szCs w:val="24"/>
              </w:rPr>
              <w:t xml:space="preserve">DECLARA FUNDADO IMPEDIMENTO </w:t>
            </w:r>
            <w:r w:rsidR="00E46399" w:rsidRPr="00BE5FF9">
              <w:rPr>
                <w:rFonts w:ascii="Arial" w:hAnsi="Arial" w:cs="Arial"/>
                <w:spacing w:val="12"/>
                <w:sz w:val="22"/>
                <w:szCs w:val="24"/>
              </w:rPr>
              <w:t xml:space="preserve"> </w:t>
            </w:r>
          </w:p>
        </w:tc>
      </w:tr>
    </w:tbl>
    <w:p w14:paraId="0172631E" w14:textId="77777777" w:rsidR="00B62BDD" w:rsidRDefault="00B62BDD" w:rsidP="00BE5FF9">
      <w:pPr>
        <w:pStyle w:val="Sinespaciado"/>
        <w:spacing w:line="276" w:lineRule="auto"/>
        <w:rPr>
          <w:rFonts w:ascii="Arial" w:hAnsi="Arial" w:cs="Arial"/>
          <w:spacing w:val="12"/>
          <w:szCs w:val="24"/>
        </w:rPr>
      </w:pPr>
    </w:p>
    <w:p w14:paraId="11FA394D" w14:textId="77777777" w:rsidR="00DA4C04" w:rsidRPr="00BE5FF9" w:rsidRDefault="00DA4C04" w:rsidP="00BE5FF9">
      <w:pPr>
        <w:pStyle w:val="Sinespaciado"/>
        <w:spacing w:line="276" w:lineRule="auto"/>
        <w:rPr>
          <w:rFonts w:ascii="Arial" w:hAnsi="Arial" w:cs="Arial"/>
          <w:spacing w:val="12"/>
          <w:szCs w:val="24"/>
        </w:rPr>
      </w:pPr>
    </w:p>
    <w:p w14:paraId="1C5124CE" w14:textId="1DD068B6" w:rsidR="00B62BDD" w:rsidRPr="00BE5FF9" w:rsidRDefault="00B62BDD" w:rsidP="00BE5FF9">
      <w:pPr>
        <w:pStyle w:val="Sinespaciado"/>
        <w:spacing w:line="276" w:lineRule="auto"/>
        <w:jc w:val="center"/>
        <w:rPr>
          <w:rFonts w:ascii="Arial" w:hAnsi="Arial" w:cs="Arial"/>
          <w:spacing w:val="12"/>
          <w:szCs w:val="24"/>
        </w:rPr>
      </w:pPr>
      <w:r w:rsidRPr="00BE5FF9">
        <w:rPr>
          <w:rFonts w:ascii="Arial" w:hAnsi="Arial" w:cs="Arial"/>
          <w:spacing w:val="12"/>
          <w:szCs w:val="24"/>
        </w:rPr>
        <w:t>Pereira, Risaralda,</w:t>
      </w:r>
      <w:r w:rsidR="001A04C6" w:rsidRPr="00BE5FF9">
        <w:rPr>
          <w:rFonts w:ascii="Arial" w:hAnsi="Arial" w:cs="Arial"/>
          <w:spacing w:val="12"/>
          <w:szCs w:val="24"/>
        </w:rPr>
        <w:t xml:space="preserve"> treintaiuno</w:t>
      </w:r>
      <w:r w:rsidRPr="00BE5FF9">
        <w:rPr>
          <w:rFonts w:ascii="Arial" w:hAnsi="Arial" w:cs="Arial"/>
          <w:spacing w:val="12"/>
          <w:szCs w:val="24"/>
        </w:rPr>
        <w:t xml:space="preserve"> (</w:t>
      </w:r>
      <w:r w:rsidR="001A04C6" w:rsidRPr="00BE5FF9">
        <w:rPr>
          <w:rFonts w:ascii="Arial" w:hAnsi="Arial" w:cs="Arial"/>
          <w:spacing w:val="12"/>
          <w:szCs w:val="24"/>
        </w:rPr>
        <w:t>31</w:t>
      </w:r>
      <w:r w:rsidRPr="00BE5FF9">
        <w:rPr>
          <w:rFonts w:ascii="Arial" w:hAnsi="Arial" w:cs="Arial"/>
          <w:spacing w:val="12"/>
          <w:szCs w:val="24"/>
        </w:rPr>
        <w:t xml:space="preserve">) de </w:t>
      </w:r>
      <w:r w:rsidR="001A04C6" w:rsidRPr="00BE5FF9">
        <w:rPr>
          <w:rFonts w:ascii="Arial" w:hAnsi="Arial" w:cs="Arial"/>
          <w:spacing w:val="12"/>
          <w:szCs w:val="24"/>
        </w:rPr>
        <w:t>julio</w:t>
      </w:r>
      <w:r w:rsidR="001033EE" w:rsidRPr="00BE5FF9">
        <w:rPr>
          <w:rFonts w:ascii="Arial" w:hAnsi="Arial" w:cs="Arial"/>
          <w:spacing w:val="12"/>
          <w:szCs w:val="24"/>
        </w:rPr>
        <w:t xml:space="preserve"> </w:t>
      </w:r>
      <w:r w:rsidRPr="00BE5FF9">
        <w:rPr>
          <w:rFonts w:ascii="Arial" w:hAnsi="Arial" w:cs="Arial"/>
          <w:spacing w:val="12"/>
          <w:szCs w:val="24"/>
        </w:rPr>
        <w:t>de dos mil veinte (2020)</w:t>
      </w:r>
    </w:p>
    <w:p w14:paraId="0FB02887" w14:textId="77777777" w:rsidR="00116DDD" w:rsidRPr="00BE5FF9" w:rsidRDefault="00116DDD" w:rsidP="00BE5FF9">
      <w:pPr>
        <w:pStyle w:val="Sinespaciado"/>
        <w:spacing w:line="276" w:lineRule="auto"/>
        <w:jc w:val="center"/>
        <w:rPr>
          <w:rFonts w:ascii="Arial" w:hAnsi="Arial" w:cs="Arial"/>
          <w:spacing w:val="12"/>
          <w:szCs w:val="24"/>
        </w:rPr>
      </w:pPr>
    </w:p>
    <w:p w14:paraId="232D9C33" w14:textId="3F4D5A0C" w:rsidR="00116DDD" w:rsidRPr="00BE5FF9" w:rsidRDefault="001033EE" w:rsidP="00BE5FF9">
      <w:pPr>
        <w:pStyle w:val="Sinespaciado"/>
        <w:spacing w:line="276" w:lineRule="auto"/>
        <w:jc w:val="both"/>
        <w:rPr>
          <w:rFonts w:ascii="Arial" w:hAnsi="Arial" w:cs="Arial"/>
          <w:spacing w:val="12"/>
          <w:szCs w:val="24"/>
        </w:rPr>
      </w:pPr>
      <w:r w:rsidRPr="00BE5FF9">
        <w:rPr>
          <w:rFonts w:ascii="Arial" w:hAnsi="Arial" w:cs="Arial"/>
          <w:spacing w:val="12"/>
          <w:szCs w:val="24"/>
        </w:rPr>
        <w:t>P</w:t>
      </w:r>
      <w:r w:rsidR="00B62BDD" w:rsidRPr="00BE5FF9">
        <w:rPr>
          <w:rFonts w:ascii="Arial" w:hAnsi="Arial" w:cs="Arial"/>
          <w:spacing w:val="12"/>
          <w:szCs w:val="24"/>
        </w:rPr>
        <w:t>rocede la Sala </w:t>
      </w:r>
      <w:r w:rsidR="001A04C6" w:rsidRPr="00BE5FF9">
        <w:rPr>
          <w:rFonts w:ascii="Arial" w:hAnsi="Arial" w:cs="Arial"/>
          <w:spacing w:val="12"/>
          <w:szCs w:val="24"/>
        </w:rPr>
        <w:t xml:space="preserve">Mixta Nº 11 del </w:t>
      </w:r>
      <w:r w:rsidR="00B62BDD" w:rsidRPr="00BE5FF9">
        <w:rPr>
          <w:rFonts w:ascii="Arial" w:hAnsi="Arial" w:cs="Arial"/>
          <w:spacing w:val="12"/>
          <w:szCs w:val="24"/>
        </w:rPr>
        <w:t>Tribunal Superior de</w:t>
      </w:r>
      <w:r w:rsidR="001A04C6" w:rsidRPr="00BE5FF9">
        <w:rPr>
          <w:rFonts w:ascii="Arial" w:hAnsi="Arial" w:cs="Arial"/>
          <w:spacing w:val="12"/>
          <w:szCs w:val="24"/>
        </w:rPr>
        <w:t>l Distrito Judicial de</w:t>
      </w:r>
      <w:r w:rsidR="00B62BDD" w:rsidRPr="00BE5FF9">
        <w:rPr>
          <w:rFonts w:ascii="Arial" w:hAnsi="Arial" w:cs="Arial"/>
          <w:spacing w:val="12"/>
          <w:szCs w:val="24"/>
        </w:rPr>
        <w:t xml:space="preserve"> Pereira, integrada por l</w:t>
      </w:r>
      <w:r w:rsidR="47369183" w:rsidRPr="00BE5FF9">
        <w:rPr>
          <w:rFonts w:ascii="Arial" w:hAnsi="Arial" w:cs="Arial"/>
          <w:spacing w:val="12"/>
          <w:szCs w:val="24"/>
        </w:rPr>
        <w:t>o</w:t>
      </w:r>
      <w:r w:rsidR="00B62BDD" w:rsidRPr="00BE5FF9">
        <w:rPr>
          <w:rFonts w:ascii="Arial" w:hAnsi="Arial" w:cs="Arial"/>
          <w:spacing w:val="12"/>
          <w:szCs w:val="24"/>
        </w:rPr>
        <w:t>s magistrad</w:t>
      </w:r>
      <w:r w:rsidR="55324BA6" w:rsidRPr="00BE5FF9">
        <w:rPr>
          <w:rFonts w:ascii="Arial" w:hAnsi="Arial" w:cs="Arial"/>
          <w:spacing w:val="12"/>
          <w:szCs w:val="24"/>
        </w:rPr>
        <w:t>o</w:t>
      </w:r>
      <w:r w:rsidR="00B62BDD" w:rsidRPr="00BE5FF9">
        <w:rPr>
          <w:rFonts w:ascii="Arial" w:hAnsi="Arial" w:cs="Arial"/>
          <w:spacing w:val="12"/>
          <w:szCs w:val="24"/>
        </w:rPr>
        <w:t xml:space="preserve">s </w:t>
      </w:r>
      <w:r w:rsidR="00B62BDD" w:rsidRPr="00BE5FF9">
        <w:rPr>
          <w:rFonts w:ascii="Arial" w:hAnsi="Arial" w:cs="Arial"/>
          <w:b/>
          <w:bCs/>
          <w:spacing w:val="12"/>
          <w:szCs w:val="24"/>
        </w:rPr>
        <w:t>ALEJANDRA MARÍA HENAO PALACIO</w:t>
      </w:r>
      <w:r w:rsidRPr="00BE5FF9">
        <w:rPr>
          <w:rFonts w:ascii="Arial" w:hAnsi="Arial" w:cs="Arial"/>
          <w:b/>
          <w:bCs/>
          <w:spacing w:val="12"/>
          <w:szCs w:val="24"/>
        </w:rPr>
        <w:t xml:space="preserve">, </w:t>
      </w:r>
      <w:r w:rsidR="00B62BDD" w:rsidRPr="00BE5FF9">
        <w:rPr>
          <w:rFonts w:ascii="Arial" w:hAnsi="Arial" w:cs="Arial"/>
          <w:b/>
          <w:bCs/>
          <w:spacing w:val="12"/>
          <w:szCs w:val="24"/>
        </w:rPr>
        <w:t xml:space="preserve">ponente, </w:t>
      </w:r>
      <w:r w:rsidR="00FB6888" w:rsidRPr="00BE5FF9">
        <w:rPr>
          <w:rFonts w:ascii="Arial" w:hAnsi="Arial" w:cs="Arial"/>
          <w:b/>
          <w:bCs/>
          <w:spacing w:val="12"/>
          <w:szCs w:val="24"/>
        </w:rPr>
        <w:t>JAIME ALBERTO SARAZA NARANJO</w:t>
      </w:r>
      <w:r w:rsidR="001E1C8C" w:rsidRPr="00BE5FF9">
        <w:rPr>
          <w:rFonts w:ascii="Arial" w:hAnsi="Arial" w:cs="Arial"/>
          <w:b/>
          <w:bCs/>
          <w:spacing w:val="12"/>
          <w:szCs w:val="24"/>
        </w:rPr>
        <w:t xml:space="preserve"> y</w:t>
      </w:r>
      <w:r w:rsidR="00B62BDD" w:rsidRPr="00BE5FF9">
        <w:rPr>
          <w:rFonts w:ascii="Arial" w:hAnsi="Arial" w:cs="Arial"/>
          <w:b/>
          <w:bCs/>
          <w:spacing w:val="12"/>
          <w:szCs w:val="24"/>
        </w:rPr>
        <w:t xml:space="preserve"> </w:t>
      </w:r>
      <w:r w:rsidR="00FB6888" w:rsidRPr="00BE5FF9">
        <w:rPr>
          <w:rFonts w:ascii="Arial" w:hAnsi="Arial" w:cs="Arial"/>
          <w:b/>
          <w:bCs/>
          <w:spacing w:val="12"/>
          <w:szCs w:val="24"/>
        </w:rPr>
        <w:t>JORGE ARTURO CASTAÑO</w:t>
      </w:r>
      <w:r w:rsidR="00FB6888" w:rsidRPr="00BE5FF9">
        <w:rPr>
          <w:rFonts w:ascii="Arial" w:hAnsi="Arial" w:cs="Arial"/>
          <w:spacing w:val="12"/>
          <w:szCs w:val="24"/>
        </w:rPr>
        <w:t xml:space="preserve"> </w:t>
      </w:r>
      <w:r w:rsidR="00FB6888" w:rsidRPr="00BE5FF9">
        <w:rPr>
          <w:rFonts w:ascii="Arial" w:hAnsi="Arial" w:cs="Arial"/>
          <w:b/>
          <w:bCs/>
          <w:spacing w:val="12"/>
          <w:szCs w:val="24"/>
        </w:rPr>
        <w:t>DUQUE</w:t>
      </w:r>
      <w:r w:rsidR="00E272CC" w:rsidRPr="00BE5FF9">
        <w:rPr>
          <w:rFonts w:ascii="Arial" w:hAnsi="Arial" w:cs="Arial"/>
          <w:spacing w:val="12"/>
          <w:szCs w:val="24"/>
        </w:rPr>
        <w:t>,</w:t>
      </w:r>
      <w:r w:rsidR="001A04C6" w:rsidRPr="00BE5FF9">
        <w:rPr>
          <w:rFonts w:ascii="Arial" w:hAnsi="Arial" w:cs="Arial"/>
          <w:spacing w:val="12"/>
          <w:szCs w:val="24"/>
        </w:rPr>
        <w:t xml:space="preserve"> a dirimir el </w:t>
      </w:r>
      <w:r w:rsidR="001A04C6" w:rsidRPr="00BE5FF9">
        <w:rPr>
          <w:rFonts w:ascii="Arial" w:hAnsi="Arial" w:cs="Arial"/>
          <w:b/>
          <w:bCs/>
          <w:spacing w:val="12"/>
          <w:szCs w:val="24"/>
        </w:rPr>
        <w:t>conflicto negativo de competencia</w:t>
      </w:r>
      <w:r w:rsidR="001A04C6" w:rsidRPr="00BE5FF9">
        <w:rPr>
          <w:rFonts w:ascii="Arial" w:hAnsi="Arial" w:cs="Arial"/>
          <w:spacing w:val="12"/>
          <w:szCs w:val="24"/>
        </w:rPr>
        <w:t xml:space="preserve"> suscitado por el Juzgado Segundo Civil Municipal de Santa Rosa de Cabal, frente </w:t>
      </w:r>
      <w:r w:rsidR="006464AC" w:rsidRPr="00BE5FF9">
        <w:rPr>
          <w:rFonts w:ascii="Arial" w:hAnsi="Arial" w:cs="Arial"/>
          <w:spacing w:val="12"/>
          <w:szCs w:val="24"/>
        </w:rPr>
        <w:t>a</w:t>
      </w:r>
      <w:r w:rsidR="001A04C6" w:rsidRPr="00BE5FF9">
        <w:rPr>
          <w:rFonts w:ascii="Arial" w:hAnsi="Arial" w:cs="Arial"/>
          <w:spacing w:val="12"/>
          <w:szCs w:val="24"/>
        </w:rPr>
        <w:t xml:space="preserve">l Juzgado Penal Municipal de Conocimiento con Función de Control de Garantías de Santa Rosa de Cabal, dentro de la </w:t>
      </w:r>
      <w:r w:rsidR="001E1C8C" w:rsidRPr="00BE5FF9">
        <w:rPr>
          <w:rFonts w:ascii="Arial" w:hAnsi="Arial" w:cs="Arial"/>
          <w:b/>
          <w:bCs/>
          <w:spacing w:val="12"/>
          <w:szCs w:val="24"/>
        </w:rPr>
        <w:lastRenderedPageBreak/>
        <w:t>A</w:t>
      </w:r>
      <w:r w:rsidR="001A04C6" w:rsidRPr="00BE5FF9">
        <w:rPr>
          <w:rFonts w:ascii="Arial" w:hAnsi="Arial" w:cs="Arial"/>
          <w:b/>
          <w:bCs/>
          <w:spacing w:val="12"/>
          <w:szCs w:val="24"/>
        </w:rPr>
        <w:t xml:space="preserve">cción de </w:t>
      </w:r>
      <w:r w:rsidR="001E1C8C" w:rsidRPr="00BE5FF9">
        <w:rPr>
          <w:rFonts w:ascii="Arial" w:hAnsi="Arial" w:cs="Arial"/>
          <w:b/>
          <w:bCs/>
          <w:spacing w:val="12"/>
          <w:szCs w:val="24"/>
        </w:rPr>
        <w:t>T</w:t>
      </w:r>
      <w:r w:rsidR="001A04C6" w:rsidRPr="00BE5FF9">
        <w:rPr>
          <w:rFonts w:ascii="Arial" w:hAnsi="Arial" w:cs="Arial"/>
          <w:b/>
          <w:bCs/>
          <w:spacing w:val="12"/>
          <w:szCs w:val="24"/>
        </w:rPr>
        <w:t>utela</w:t>
      </w:r>
      <w:r w:rsidR="001A04C6" w:rsidRPr="00BE5FF9">
        <w:rPr>
          <w:rFonts w:ascii="Arial" w:hAnsi="Arial" w:cs="Arial"/>
          <w:spacing w:val="12"/>
          <w:szCs w:val="24"/>
        </w:rPr>
        <w:t xml:space="preserve"> promovida por </w:t>
      </w:r>
      <w:r w:rsidR="00657DF2" w:rsidRPr="00BE5FF9">
        <w:rPr>
          <w:rFonts w:ascii="Arial" w:hAnsi="Arial" w:cs="Arial"/>
          <w:spacing w:val="12"/>
          <w:szCs w:val="24"/>
        </w:rPr>
        <w:t xml:space="preserve">la sociedad </w:t>
      </w:r>
      <w:r w:rsidR="006464AC" w:rsidRPr="00BE5FF9">
        <w:rPr>
          <w:rFonts w:ascii="Arial" w:hAnsi="Arial" w:cs="Arial"/>
          <w:spacing w:val="12"/>
          <w:szCs w:val="24"/>
        </w:rPr>
        <w:t xml:space="preserve">GANADERÍA EL PROVENIR S.A.S., </w:t>
      </w:r>
      <w:r w:rsidR="00657DF2" w:rsidRPr="00BE5FF9">
        <w:rPr>
          <w:rFonts w:ascii="Arial" w:hAnsi="Arial" w:cs="Arial"/>
          <w:spacing w:val="12"/>
          <w:szCs w:val="24"/>
        </w:rPr>
        <w:t xml:space="preserve"> en contra del M</w:t>
      </w:r>
      <w:r w:rsidR="006464AC" w:rsidRPr="00BE5FF9">
        <w:rPr>
          <w:rFonts w:ascii="Arial" w:hAnsi="Arial" w:cs="Arial"/>
          <w:spacing w:val="12"/>
          <w:szCs w:val="24"/>
        </w:rPr>
        <w:t>UNICIPIO DE SANTA ROSA DE CABAL</w:t>
      </w:r>
      <w:r w:rsidR="00657DF2" w:rsidRPr="00BE5FF9">
        <w:rPr>
          <w:rFonts w:ascii="Arial" w:hAnsi="Arial" w:cs="Arial"/>
          <w:spacing w:val="12"/>
          <w:szCs w:val="24"/>
        </w:rPr>
        <w:t xml:space="preserve">. </w:t>
      </w:r>
    </w:p>
    <w:p w14:paraId="3D8CE849" w14:textId="5DC74AA8" w:rsidR="00501BDA" w:rsidRPr="00BE5FF9" w:rsidRDefault="00116DDD" w:rsidP="00BE5FF9">
      <w:pPr>
        <w:pStyle w:val="Sinespaciado"/>
        <w:spacing w:line="276" w:lineRule="auto"/>
        <w:rPr>
          <w:rFonts w:ascii="Arial" w:hAnsi="Arial" w:cs="Arial"/>
          <w:b/>
          <w:bCs/>
          <w:spacing w:val="12"/>
          <w:szCs w:val="24"/>
        </w:rPr>
      </w:pPr>
      <w:r w:rsidRPr="00BE5FF9">
        <w:rPr>
          <w:rFonts w:ascii="Arial" w:hAnsi="Arial" w:cs="Arial"/>
          <w:spacing w:val="12"/>
          <w:szCs w:val="24"/>
        </w:rPr>
        <w:t> </w:t>
      </w:r>
    </w:p>
    <w:p w14:paraId="1545182B" w14:textId="01BA9E95" w:rsidR="00116DDD" w:rsidRPr="00BE5FF9" w:rsidRDefault="00162D9D" w:rsidP="00BE5FF9">
      <w:pPr>
        <w:pStyle w:val="Sinespaciado"/>
        <w:spacing w:line="276" w:lineRule="auto"/>
        <w:rPr>
          <w:rFonts w:ascii="Arial" w:hAnsi="Arial" w:cs="Arial"/>
          <w:b/>
          <w:bCs/>
          <w:spacing w:val="12"/>
          <w:szCs w:val="24"/>
        </w:rPr>
      </w:pPr>
      <w:r w:rsidRPr="00BE5FF9">
        <w:rPr>
          <w:rFonts w:ascii="Arial" w:hAnsi="Arial" w:cs="Arial"/>
          <w:b/>
          <w:bCs/>
          <w:spacing w:val="12"/>
          <w:szCs w:val="24"/>
        </w:rPr>
        <w:t xml:space="preserve">I.  </w:t>
      </w:r>
      <w:r w:rsidR="00116DDD" w:rsidRPr="00BE5FF9">
        <w:rPr>
          <w:rFonts w:ascii="Arial" w:hAnsi="Arial" w:cs="Arial"/>
          <w:b/>
          <w:bCs/>
          <w:spacing w:val="12"/>
          <w:szCs w:val="24"/>
        </w:rPr>
        <w:t>ANTECEDENTES</w:t>
      </w:r>
    </w:p>
    <w:p w14:paraId="16BCE51E" w14:textId="7F6299E9" w:rsidR="00116DDD" w:rsidRPr="00BE5FF9" w:rsidRDefault="00116DDD" w:rsidP="00BE5FF9">
      <w:pPr>
        <w:pStyle w:val="Sinespaciado"/>
        <w:spacing w:line="276" w:lineRule="auto"/>
        <w:rPr>
          <w:rFonts w:ascii="Arial" w:hAnsi="Arial" w:cs="Arial"/>
          <w:spacing w:val="12"/>
          <w:szCs w:val="24"/>
        </w:rPr>
      </w:pPr>
    </w:p>
    <w:p w14:paraId="04B76F97" w14:textId="6493779B" w:rsidR="001D4A47" w:rsidRPr="00BE5FF9" w:rsidRDefault="00102E0B" w:rsidP="00BE5FF9">
      <w:pPr>
        <w:pStyle w:val="Sinespaciado"/>
        <w:spacing w:line="276" w:lineRule="auto"/>
        <w:rPr>
          <w:rFonts w:ascii="Arial" w:hAnsi="Arial" w:cs="Arial"/>
          <w:b/>
          <w:bCs/>
          <w:spacing w:val="12"/>
          <w:szCs w:val="24"/>
        </w:rPr>
      </w:pPr>
      <w:r w:rsidRPr="00BE5FF9">
        <w:rPr>
          <w:rFonts w:ascii="Arial" w:hAnsi="Arial" w:cs="Arial"/>
          <w:b/>
          <w:bCs/>
          <w:spacing w:val="12"/>
          <w:szCs w:val="24"/>
        </w:rPr>
        <w:t xml:space="preserve">Síntesis de la acción </w:t>
      </w:r>
    </w:p>
    <w:p w14:paraId="30E2945E" w14:textId="77777777" w:rsidR="001D4A47" w:rsidRPr="00BE5FF9" w:rsidRDefault="001D4A47" w:rsidP="00BE5FF9">
      <w:pPr>
        <w:pStyle w:val="Sinespaciado"/>
        <w:spacing w:line="276" w:lineRule="auto"/>
        <w:rPr>
          <w:rFonts w:ascii="Arial" w:hAnsi="Arial" w:cs="Arial"/>
          <w:spacing w:val="12"/>
          <w:szCs w:val="24"/>
        </w:rPr>
      </w:pPr>
    </w:p>
    <w:p w14:paraId="76A1BDC4" w14:textId="26FB98F7" w:rsidR="00DF2F7C" w:rsidRPr="00BE5FF9" w:rsidRDefault="00657DF2" w:rsidP="00BE5FF9">
      <w:pPr>
        <w:pStyle w:val="Sinespaciado"/>
        <w:spacing w:line="276" w:lineRule="auto"/>
        <w:jc w:val="both"/>
        <w:rPr>
          <w:rFonts w:ascii="Arial" w:hAnsi="Arial" w:cs="Arial"/>
          <w:spacing w:val="12"/>
          <w:szCs w:val="24"/>
        </w:rPr>
      </w:pPr>
      <w:r w:rsidRPr="00BE5FF9">
        <w:rPr>
          <w:rFonts w:ascii="Arial" w:hAnsi="Arial" w:cs="Arial"/>
          <w:spacing w:val="12"/>
          <w:szCs w:val="24"/>
        </w:rPr>
        <w:t>La sociedad Ganadería El Porvenir S.A.S., actuando mediante apoderado judicial, formul</w:t>
      </w:r>
      <w:r w:rsidR="00DF2F7C" w:rsidRPr="00BE5FF9">
        <w:rPr>
          <w:rFonts w:ascii="Arial" w:hAnsi="Arial" w:cs="Arial"/>
          <w:spacing w:val="12"/>
          <w:szCs w:val="24"/>
        </w:rPr>
        <w:t>ó</w:t>
      </w:r>
      <w:r w:rsidRPr="00BE5FF9">
        <w:rPr>
          <w:rFonts w:ascii="Arial" w:hAnsi="Arial" w:cs="Arial"/>
          <w:spacing w:val="12"/>
          <w:szCs w:val="24"/>
        </w:rPr>
        <w:t xml:space="preserve"> acción de tutela en contra del Municipio de Santa Rosa de Cabal, </w:t>
      </w:r>
      <w:r w:rsidR="00DF2F7C" w:rsidRPr="00BE5FF9">
        <w:rPr>
          <w:rFonts w:ascii="Arial" w:hAnsi="Arial" w:cs="Arial"/>
          <w:spacing w:val="12"/>
          <w:szCs w:val="24"/>
        </w:rPr>
        <w:t xml:space="preserve">solicitando la protección del derecho fundamental al debido proceso, presuntamente vulnerado por el ente territorial en el procedimiento de determinación del impuesto predial unificado y posterior cobro </w:t>
      </w:r>
      <w:r w:rsidR="001E1C8C" w:rsidRPr="00BE5FF9">
        <w:rPr>
          <w:rFonts w:ascii="Arial" w:hAnsi="Arial" w:cs="Arial"/>
          <w:spacing w:val="12"/>
          <w:szCs w:val="24"/>
        </w:rPr>
        <w:t>co</w:t>
      </w:r>
      <w:r w:rsidR="00DF2F7C" w:rsidRPr="00BE5FF9">
        <w:rPr>
          <w:rFonts w:ascii="Arial" w:hAnsi="Arial" w:cs="Arial"/>
          <w:spacing w:val="12"/>
          <w:szCs w:val="24"/>
        </w:rPr>
        <w:t>activo</w:t>
      </w:r>
      <w:r w:rsidR="001E1C8C" w:rsidRPr="00BE5FF9">
        <w:rPr>
          <w:rFonts w:ascii="Arial" w:hAnsi="Arial" w:cs="Arial"/>
          <w:spacing w:val="12"/>
          <w:szCs w:val="24"/>
        </w:rPr>
        <w:t>,</w:t>
      </w:r>
      <w:r w:rsidR="00DF2F7C" w:rsidRPr="00BE5FF9">
        <w:rPr>
          <w:rFonts w:ascii="Arial" w:hAnsi="Arial" w:cs="Arial"/>
          <w:spacing w:val="12"/>
          <w:szCs w:val="24"/>
        </w:rPr>
        <w:t xml:space="preserve"> por la indebida notificación de diferentes actos administrativos</w:t>
      </w:r>
      <w:r w:rsidR="00102E0B" w:rsidRPr="00BE5FF9">
        <w:rPr>
          <w:rFonts w:ascii="Arial" w:hAnsi="Arial" w:cs="Arial"/>
          <w:spacing w:val="12"/>
          <w:szCs w:val="24"/>
        </w:rPr>
        <w:t xml:space="preserve"> (</w:t>
      </w:r>
      <w:r w:rsidR="00726435" w:rsidRPr="00BE5FF9">
        <w:rPr>
          <w:rFonts w:ascii="Arial" w:hAnsi="Arial" w:cs="Arial"/>
          <w:spacing w:val="12"/>
          <w:szCs w:val="24"/>
        </w:rPr>
        <w:t xml:space="preserve">“01Demanda.pdf”, </w:t>
      </w:r>
      <w:r w:rsidR="00102E0B" w:rsidRPr="00BE5FF9">
        <w:rPr>
          <w:rFonts w:ascii="Arial" w:hAnsi="Arial" w:cs="Arial"/>
          <w:spacing w:val="12"/>
          <w:szCs w:val="24"/>
        </w:rPr>
        <w:t>pág. 3 a 12)</w:t>
      </w:r>
      <w:r w:rsidR="00DF2F7C" w:rsidRPr="00BE5FF9">
        <w:rPr>
          <w:rFonts w:ascii="Arial" w:hAnsi="Arial" w:cs="Arial"/>
          <w:spacing w:val="12"/>
          <w:szCs w:val="24"/>
        </w:rPr>
        <w:t>.</w:t>
      </w:r>
    </w:p>
    <w:p w14:paraId="0F3FB9D4" w14:textId="1AC8C253" w:rsidR="00102E0B" w:rsidRPr="00BE5FF9" w:rsidRDefault="00102E0B" w:rsidP="00BE5FF9">
      <w:pPr>
        <w:pStyle w:val="Sinespaciado"/>
        <w:spacing w:line="276" w:lineRule="auto"/>
        <w:jc w:val="both"/>
        <w:rPr>
          <w:rFonts w:ascii="Arial" w:hAnsi="Arial" w:cs="Arial"/>
          <w:b/>
          <w:bCs/>
          <w:spacing w:val="12"/>
          <w:szCs w:val="24"/>
        </w:rPr>
      </w:pPr>
    </w:p>
    <w:p w14:paraId="22D3A87F" w14:textId="25031154" w:rsidR="00102E0B" w:rsidRPr="00BE5FF9" w:rsidRDefault="00102E0B" w:rsidP="00BE5FF9">
      <w:pPr>
        <w:pStyle w:val="Sinespaciado"/>
        <w:spacing w:line="276" w:lineRule="auto"/>
        <w:jc w:val="both"/>
        <w:rPr>
          <w:rFonts w:ascii="Arial" w:hAnsi="Arial" w:cs="Arial"/>
          <w:b/>
          <w:bCs/>
          <w:spacing w:val="12"/>
          <w:szCs w:val="24"/>
        </w:rPr>
      </w:pPr>
      <w:r w:rsidRPr="00BE5FF9">
        <w:rPr>
          <w:rFonts w:ascii="Arial" w:hAnsi="Arial" w:cs="Arial"/>
          <w:b/>
          <w:bCs/>
          <w:spacing w:val="12"/>
          <w:szCs w:val="24"/>
        </w:rPr>
        <w:t xml:space="preserve"> Decisiones que suscitaron el conflicto de competencia </w:t>
      </w:r>
    </w:p>
    <w:p w14:paraId="01BC78B8" w14:textId="366FDCF9" w:rsidR="00102E0B" w:rsidRPr="00BE5FF9" w:rsidRDefault="00102E0B" w:rsidP="00BE5FF9">
      <w:pPr>
        <w:pStyle w:val="Sinespaciado"/>
        <w:spacing w:line="276" w:lineRule="auto"/>
        <w:jc w:val="both"/>
        <w:rPr>
          <w:rFonts w:ascii="Arial" w:hAnsi="Arial" w:cs="Arial"/>
          <w:spacing w:val="12"/>
          <w:szCs w:val="24"/>
        </w:rPr>
      </w:pPr>
    </w:p>
    <w:p w14:paraId="2D121BDF" w14:textId="61C8E156" w:rsidR="0040014B" w:rsidRPr="00BE5FF9" w:rsidRDefault="00102E0B"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El trámite constitucional correspondió por reparto al Juzgado Penal Municipal de Conocimiento con Función de Control de Garantías de Santa Rosa de Cabal, </w:t>
      </w:r>
      <w:r w:rsidR="001E1C8C" w:rsidRPr="00BE5FF9">
        <w:rPr>
          <w:rFonts w:ascii="Arial" w:hAnsi="Arial" w:cs="Arial"/>
          <w:spacing w:val="12"/>
          <w:szCs w:val="24"/>
        </w:rPr>
        <w:t>quien</w:t>
      </w:r>
      <w:r w:rsidRPr="00BE5FF9">
        <w:rPr>
          <w:rFonts w:ascii="Arial" w:hAnsi="Arial" w:cs="Arial"/>
          <w:spacing w:val="12"/>
          <w:szCs w:val="24"/>
        </w:rPr>
        <w:t xml:space="preserve"> mediante auto del 16 de julio de 2020, admitió la acción</w:t>
      </w:r>
      <w:r w:rsidR="0040014B" w:rsidRPr="00BE5FF9">
        <w:rPr>
          <w:rFonts w:ascii="Arial" w:hAnsi="Arial" w:cs="Arial"/>
          <w:spacing w:val="12"/>
          <w:szCs w:val="24"/>
        </w:rPr>
        <w:t>, dispuso requerir al ente accionado para que rindiera el informe correspondiente y reconoció personería al apoderado de la accionante</w:t>
      </w:r>
      <w:r w:rsidRPr="00BE5FF9">
        <w:rPr>
          <w:rFonts w:ascii="Arial" w:hAnsi="Arial" w:cs="Arial"/>
          <w:spacing w:val="12"/>
          <w:szCs w:val="24"/>
        </w:rPr>
        <w:t xml:space="preserve"> (</w:t>
      </w:r>
      <w:r w:rsidR="003C0A94" w:rsidRPr="00BE5FF9">
        <w:rPr>
          <w:rFonts w:ascii="Arial" w:hAnsi="Arial" w:cs="Arial"/>
          <w:spacing w:val="12"/>
          <w:szCs w:val="24"/>
        </w:rPr>
        <w:t xml:space="preserve">ídem, </w:t>
      </w:r>
      <w:r w:rsidRPr="00BE5FF9">
        <w:rPr>
          <w:rFonts w:ascii="Arial" w:hAnsi="Arial" w:cs="Arial"/>
          <w:spacing w:val="12"/>
          <w:szCs w:val="24"/>
        </w:rPr>
        <w:t>pág. 65 y 66)</w:t>
      </w:r>
      <w:r w:rsidR="0040014B" w:rsidRPr="00BE5FF9">
        <w:rPr>
          <w:rFonts w:ascii="Arial" w:hAnsi="Arial" w:cs="Arial"/>
          <w:spacing w:val="12"/>
          <w:szCs w:val="24"/>
        </w:rPr>
        <w:t>.</w:t>
      </w:r>
      <w:r w:rsidR="00726435" w:rsidRPr="00BE5FF9">
        <w:rPr>
          <w:rFonts w:ascii="Arial" w:hAnsi="Arial" w:cs="Arial"/>
          <w:spacing w:val="12"/>
          <w:szCs w:val="24"/>
        </w:rPr>
        <w:t xml:space="preserve"> </w:t>
      </w:r>
      <w:r w:rsidR="00C31C5D" w:rsidRPr="00BE5FF9">
        <w:rPr>
          <w:rFonts w:ascii="Arial" w:hAnsi="Arial" w:cs="Arial"/>
          <w:spacing w:val="12"/>
          <w:szCs w:val="24"/>
        </w:rPr>
        <w:t xml:space="preserve">Cumplida la notificación (págs. 67 y 68), el </w:t>
      </w:r>
      <w:r w:rsidR="0040014B" w:rsidRPr="00BE5FF9">
        <w:rPr>
          <w:rFonts w:ascii="Arial" w:hAnsi="Arial" w:cs="Arial"/>
          <w:spacing w:val="12"/>
          <w:szCs w:val="24"/>
        </w:rPr>
        <w:t>Municipio de Santa Rosa de Cabal</w:t>
      </w:r>
      <w:r w:rsidR="00C31C5D" w:rsidRPr="00BE5FF9">
        <w:rPr>
          <w:rFonts w:ascii="Arial" w:hAnsi="Arial" w:cs="Arial"/>
          <w:spacing w:val="12"/>
          <w:szCs w:val="24"/>
        </w:rPr>
        <w:t xml:space="preserve"> confirió poder al abogado Guillermo Ruiz Quintero para la representación de sus intereses en el proceso (</w:t>
      </w:r>
      <w:r w:rsidR="003C0A94" w:rsidRPr="00BE5FF9">
        <w:rPr>
          <w:rFonts w:ascii="Arial" w:hAnsi="Arial" w:cs="Arial"/>
          <w:spacing w:val="12"/>
          <w:szCs w:val="24"/>
        </w:rPr>
        <w:t xml:space="preserve">ídem, </w:t>
      </w:r>
      <w:r w:rsidR="00C31C5D" w:rsidRPr="00BE5FF9">
        <w:rPr>
          <w:rFonts w:ascii="Arial" w:hAnsi="Arial" w:cs="Arial"/>
          <w:spacing w:val="12"/>
          <w:szCs w:val="24"/>
        </w:rPr>
        <w:t xml:space="preserve">pág. 75) y a través </w:t>
      </w:r>
      <w:r w:rsidR="00726435" w:rsidRPr="00BE5FF9">
        <w:rPr>
          <w:rFonts w:ascii="Arial" w:hAnsi="Arial" w:cs="Arial"/>
          <w:spacing w:val="12"/>
          <w:szCs w:val="24"/>
        </w:rPr>
        <w:t>del mismo</w:t>
      </w:r>
      <w:r w:rsidR="00C31C5D" w:rsidRPr="00BE5FF9">
        <w:rPr>
          <w:rFonts w:ascii="Arial" w:hAnsi="Arial" w:cs="Arial"/>
          <w:spacing w:val="12"/>
          <w:szCs w:val="24"/>
        </w:rPr>
        <w:t>, dio respuesta a la solicitud de amparo (</w:t>
      </w:r>
      <w:r w:rsidR="003C0A94" w:rsidRPr="00BE5FF9">
        <w:rPr>
          <w:rFonts w:ascii="Arial" w:hAnsi="Arial" w:cs="Arial"/>
          <w:spacing w:val="12"/>
          <w:szCs w:val="24"/>
        </w:rPr>
        <w:t xml:space="preserve">ídem, </w:t>
      </w:r>
      <w:r w:rsidR="00C31C5D" w:rsidRPr="00BE5FF9">
        <w:rPr>
          <w:rFonts w:ascii="Arial" w:hAnsi="Arial" w:cs="Arial"/>
          <w:spacing w:val="12"/>
          <w:szCs w:val="24"/>
        </w:rPr>
        <w:t xml:space="preserve">pág. 69 a 72). </w:t>
      </w:r>
    </w:p>
    <w:p w14:paraId="1925A555" w14:textId="77777777" w:rsidR="001E1C8C" w:rsidRPr="00BE5FF9" w:rsidRDefault="001E1C8C" w:rsidP="00BE5FF9">
      <w:pPr>
        <w:pStyle w:val="Sinespaciado"/>
        <w:spacing w:line="276" w:lineRule="auto"/>
        <w:jc w:val="both"/>
        <w:rPr>
          <w:rFonts w:ascii="Arial" w:hAnsi="Arial" w:cs="Arial"/>
          <w:spacing w:val="12"/>
          <w:szCs w:val="24"/>
        </w:rPr>
      </w:pPr>
    </w:p>
    <w:p w14:paraId="66559B94" w14:textId="7F875A55" w:rsidR="00726435" w:rsidRPr="00BE5FF9" w:rsidRDefault="00726435"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La titular del Juzgado Penal Municipal de Conocimiento con Función de Control de Garantías de Santa Rosa de Cabal, en proveído del 21 de julio actual, resolvió declararse impedida para continuar conociendo la causa, con fundamento en la causal contenida en el numeral 15 del artículo 56 del Código de Procedimiento Penal, explicando que el profesional </w:t>
      </w:r>
      <w:r w:rsidR="001E1C8C" w:rsidRPr="00BE5FF9">
        <w:rPr>
          <w:rFonts w:ascii="Arial" w:hAnsi="Arial" w:cs="Arial"/>
          <w:spacing w:val="12"/>
          <w:szCs w:val="24"/>
        </w:rPr>
        <w:t xml:space="preserve">Guillermo </w:t>
      </w:r>
      <w:r w:rsidRPr="00BE5FF9">
        <w:rPr>
          <w:rFonts w:ascii="Arial" w:hAnsi="Arial" w:cs="Arial"/>
          <w:spacing w:val="12"/>
          <w:szCs w:val="24"/>
        </w:rPr>
        <w:t>Ruiz Quintero la “asiste judicialmente en proceso administrativo” (</w:t>
      </w:r>
      <w:r w:rsidR="003C0A94" w:rsidRPr="00BE5FF9">
        <w:rPr>
          <w:rFonts w:ascii="Arial" w:hAnsi="Arial" w:cs="Arial"/>
          <w:spacing w:val="12"/>
          <w:szCs w:val="24"/>
        </w:rPr>
        <w:t xml:space="preserve">ídem, </w:t>
      </w:r>
      <w:r w:rsidRPr="00BE5FF9">
        <w:rPr>
          <w:rFonts w:ascii="Arial" w:hAnsi="Arial" w:cs="Arial"/>
          <w:spacing w:val="12"/>
          <w:szCs w:val="24"/>
        </w:rPr>
        <w:t xml:space="preserve">pág. 87). En tal virtud, dispuso la remisión del expediente para que se repartiera entre los Juzgados Municipales de Santa Rosa de Cabal, Risaralda. </w:t>
      </w:r>
    </w:p>
    <w:p w14:paraId="3363514C" w14:textId="77777777" w:rsidR="00726435" w:rsidRPr="00BE5FF9" w:rsidRDefault="00726435" w:rsidP="00BE5FF9">
      <w:pPr>
        <w:pStyle w:val="Sinespaciado"/>
        <w:spacing w:line="276" w:lineRule="auto"/>
        <w:jc w:val="both"/>
        <w:rPr>
          <w:rFonts w:ascii="Arial" w:hAnsi="Arial" w:cs="Arial"/>
          <w:spacing w:val="12"/>
          <w:szCs w:val="24"/>
        </w:rPr>
      </w:pPr>
    </w:p>
    <w:p w14:paraId="17F93CBB" w14:textId="74EAC7E8" w:rsidR="00C31C5D" w:rsidRPr="00BE5FF9" w:rsidRDefault="001E1C8C"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Surtido nuevamente, el reparto del asunto </w:t>
      </w:r>
      <w:r w:rsidR="00726435" w:rsidRPr="00BE5FF9">
        <w:rPr>
          <w:rFonts w:ascii="Arial" w:hAnsi="Arial" w:cs="Arial"/>
          <w:spacing w:val="12"/>
          <w:szCs w:val="24"/>
        </w:rPr>
        <w:t>le correspondió al Juzgado Segundo Civil Municipal de Santa Rosa de Cabal, quien en decisión del 24 de julio de 2020 (</w:t>
      </w:r>
      <w:r w:rsidR="003C0A94" w:rsidRPr="00BE5FF9">
        <w:rPr>
          <w:rFonts w:ascii="Arial" w:hAnsi="Arial" w:cs="Arial"/>
          <w:spacing w:val="12"/>
          <w:szCs w:val="24"/>
        </w:rPr>
        <w:t xml:space="preserve">“04AutoRemiteTribunalyNotificaciones.pdf”, pág. 1 a 3), se pronunció sobre el impedimento </w:t>
      </w:r>
      <w:r w:rsidR="00CC0455" w:rsidRPr="00BE5FF9">
        <w:rPr>
          <w:rFonts w:ascii="Arial" w:hAnsi="Arial" w:cs="Arial"/>
          <w:spacing w:val="12"/>
          <w:szCs w:val="24"/>
        </w:rPr>
        <w:t xml:space="preserve">manifestando que: </w:t>
      </w:r>
    </w:p>
    <w:p w14:paraId="1E484893" w14:textId="01078294" w:rsidR="00C31C5D" w:rsidRPr="00BE5FF9" w:rsidRDefault="00C31C5D" w:rsidP="00BE5FF9">
      <w:pPr>
        <w:pStyle w:val="Sinespaciado"/>
        <w:spacing w:line="276" w:lineRule="auto"/>
        <w:jc w:val="both"/>
        <w:rPr>
          <w:rFonts w:ascii="Arial" w:hAnsi="Arial" w:cs="Arial"/>
          <w:spacing w:val="12"/>
          <w:szCs w:val="24"/>
        </w:rPr>
      </w:pPr>
    </w:p>
    <w:p w14:paraId="182909C9" w14:textId="02DEBBEC" w:rsidR="00CC0455" w:rsidRPr="00BE5FF9" w:rsidRDefault="00CC0455" w:rsidP="00BE5FF9">
      <w:pPr>
        <w:pStyle w:val="Sinespaciado"/>
        <w:ind w:left="426" w:right="420"/>
        <w:jc w:val="both"/>
        <w:rPr>
          <w:rFonts w:ascii="Arial" w:hAnsi="Arial" w:cs="Arial"/>
          <w:i/>
          <w:iCs/>
          <w:spacing w:val="12"/>
          <w:sz w:val="22"/>
          <w:szCs w:val="24"/>
        </w:rPr>
      </w:pPr>
      <w:r w:rsidRPr="00BE5FF9">
        <w:rPr>
          <w:rFonts w:ascii="Arial" w:hAnsi="Arial" w:cs="Arial"/>
          <w:i/>
          <w:iCs/>
          <w:spacing w:val="12"/>
          <w:sz w:val="22"/>
          <w:szCs w:val="24"/>
        </w:rPr>
        <w:t xml:space="preserve">“(…) ante la independencia y particularidad del trámite constitucional, no se configura una causal de impedimento, pues el acompañamiento que hace el apoderado designado por la Alcaldía Municipal, a la juez, en otro trámite independiente ante la justicia contenciosa administrativa, no tiene la capacidad para trascender la decisión a tomar en el presente trámite constitucional, al punto que permita pronosticar, fundadamente, que su imparcialidad y ecuanimidad se van a ver alteradas en detrimento de las </w:t>
      </w:r>
      <w:r w:rsidRPr="00BE5FF9">
        <w:rPr>
          <w:rFonts w:ascii="Arial" w:hAnsi="Arial" w:cs="Arial"/>
          <w:i/>
          <w:iCs/>
          <w:spacing w:val="12"/>
          <w:sz w:val="22"/>
          <w:szCs w:val="24"/>
        </w:rPr>
        <w:lastRenderedPageBreak/>
        <w:t>personas</w:t>
      </w:r>
      <w:r w:rsidR="00496883" w:rsidRPr="00BE5FF9">
        <w:rPr>
          <w:rFonts w:ascii="Arial" w:hAnsi="Arial" w:cs="Arial"/>
          <w:i/>
          <w:iCs/>
          <w:spacing w:val="12"/>
          <w:sz w:val="22"/>
          <w:szCs w:val="24"/>
        </w:rPr>
        <w:t xml:space="preserve"> concurrentes, ni tampoco, la recta impartición de justicia, máxime cuando se trata del agenciamiento de derechos ajenos</w:t>
      </w:r>
      <w:r w:rsidR="006464AC" w:rsidRPr="00BE5FF9">
        <w:rPr>
          <w:rFonts w:ascii="Arial" w:hAnsi="Arial" w:cs="Arial"/>
          <w:i/>
          <w:iCs/>
          <w:spacing w:val="12"/>
          <w:sz w:val="22"/>
          <w:szCs w:val="24"/>
        </w:rPr>
        <w:t>”</w:t>
      </w:r>
      <w:r w:rsidR="00496883" w:rsidRPr="00BE5FF9">
        <w:rPr>
          <w:rFonts w:ascii="Arial" w:hAnsi="Arial" w:cs="Arial"/>
          <w:i/>
          <w:iCs/>
          <w:spacing w:val="12"/>
          <w:sz w:val="22"/>
          <w:szCs w:val="24"/>
        </w:rPr>
        <w:t>.</w:t>
      </w:r>
    </w:p>
    <w:p w14:paraId="38E71849" w14:textId="149B81C3" w:rsidR="00CC0455" w:rsidRPr="00BE5FF9" w:rsidRDefault="00CC0455" w:rsidP="00BE5FF9">
      <w:pPr>
        <w:pStyle w:val="Sinespaciado"/>
        <w:spacing w:line="276" w:lineRule="auto"/>
        <w:jc w:val="both"/>
        <w:rPr>
          <w:rFonts w:ascii="Arial" w:hAnsi="Arial" w:cs="Arial"/>
          <w:spacing w:val="12"/>
          <w:szCs w:val="24"/>
        </w:rPr>
      </w:pPr>
    </w:p>
    <w:p w14:paraId="2CCDD621" w14:textId="2963415E" w:rsidR="00CC0455" w:rsidRPr="00BE5FF9" w:rsidRDefault="00496883"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En ese orden de ideas, decidió </w:t>
      </w:r>
      <w:r w:rsidRPr="00BE5FF9">
        <w:rPr>
          <w:rFonts w:ascii="Arial" w:hAnsi="Arial" w:cs="Arial"/>
          <w:b/>
          <w:bCs/>
          <w:spacing w:val="12"/>
          <w:szCs w:val="24"/>
        </w:rPr>
        <w:t>no aceptar el impedimento</w:t>
      </w:r>
      <w:r w:rsidRPr="00BE5FF9">
        <w:rPr>
          <w:rFonts w:ascii="Arial" w:hAnsi="Arial" w:cs="Arial"/>
          <w:spacing w:val="12"/>
          <w:szCs w:val="24"/>
        </w:rPr>
        <w:t xml:space="preserve"> manifestado por l</w:t>
      </w:r>
      <w:r w:rsidR="00841367" w:rsidRPr="00BE5FF9">
        <w:rPr>
          <w:rFonts w:ascii="Arial" w:hAnsi="Arial" w:cs="Arial"/>
          <w:spacing w:val="12"/>
          <w:szCs w:val="24"/>
        </w:rPr>
        <w:t>a</w:t>
      </w:r>
      <w:r w:rsidRPr="00BE5FF9">
        <w:rPr>
          <w:rFonts w:ascii="Arial" w:hAnsi="Arial" w:cs="Arial"/>
          <w:spacing w:val="12"/>
          <w:szCs w:val="24"/>
        </w:rPr>
        <w:t xml:space="preserve"> </w:t>
      </w:r>
      <w:r w:rsidR="00841367" w:rsidRPr="00BE5FF9">
        <w:rPr>
          <w:rFonts w:ascii="Arial" w:hAnsi="Arial" w:cs="Arial"/>
          <w:spacing w:val="12"/>
          <w:szCs w:val="24"/>
        </w:rPr>
        <w:t>Jueza</w:t>
      </w:r>
      <w:r w:rsidRPr="00BE5FF9">
        <w:rPr>
          <w:rFonts w:ascii="Arial" w:hAnsi="Arial" w:cs="Arial"/>
          <w:spacing w:val="12"/>
          <w:szCs w:val="24"/>
        </w:rPr>
        <w:t xml:space="preserve"> </w:t>
      </w:r>
      <w:r w:rsidR="00841367" w:rsidRPr="00BE5FF9">
        <w:rPr>
          <w:rFonts w:ascii="Arial" w:hAnsi="Arial" w:cs="Arial"/>
          <w:spacing w:val="12"/>
          <w:szCs w:val="24"/>
        </w:rPr>
        <w:t>Penal Municipal de Conocimiento con Función de Control de Garantías de Santa Rosa de Cabal</w:t>
      </w:r>
      <w:r w:rsidRPr="00BE5FF9">
        <w:rPr>
          <w:rFonts w:ascii="Arial" w:hAnsi="Arial" w:cs="Arial"/>
          <w:spacing w:val="12"/>
          <w:szCs w:val="24"/>
        </w:rPr>
        <w:t xml:space="preserve"> y dispuso la remisión de las actuaciones al Tribunal Superior de </w:t>
      </w:r>
      <w:r w:rsidR="00841367" w:rsidRPr="00BE5FF9">
        <w:rPr>
          <w:rFonts w:ascii="Arial" w:hAnsi="Arial" w:cs="Arial"/>
          <w:spacing w:val="12"/>
          <w:szCs w:val="24"/>
        </w:rPr>
        <w:t>Pereira</w:t>
      </w:r>
      <w:r w:rsidRPr="00BE5FF9">
        <w:rPr>
          <w:rFonts w:ascii="Arial" w:hAnsi="Arial" w:cs="Arial"/>
          <w:spacing w:val="12"/>
          <w:szCs w:val="24"/>
        </w:rPr>
        <w:t xml:space="preserve">, </w:t>
      </w:r>
      <w:r w:rsidR="00841367" w:rsidRPr="00BE5FF9">
        <w:rPr>
          <w:rFonts w:ascii="Arial" w:hAnsi="Arial" w:cs="Arial"/>
          <w:spacing w:val="12"/>
          <w:szCs w:val="24"/>
        </w:rPr>
        <w:t>“para la resolución del TR</w:t>
      </w:r>
      <w:r w:rsidR="001E1C8C" w:rsidRPr="00BE5FF9">
        <w:rPr>
          <w:rFonts w:ascii="Arial" w:hAnsi="Arial" w:cs="Arial"/>
          <w:spacing w:val="12"/>
          <w:szCs w:val="24"/>
        </w:rPr>
        <w:t>Á</w:t>
      </w:r>
      <w:r w:rsidR="00841367" w:rsidRPr="00BE5FF9">
        <w:rPr>
          <w:rFonts w:ascii="Arial" w:hAnsi="Arial" w:cs="Arial"/>
          <w:spacing w:val="12"/>
          <w:szCs w:val="24"/>
        </w:rPr>
        <w:t>MITE DE IMPEDIMENTO.”</w:t>
      </w:r>
    </w:p>
    <w:p w14:paraId="3EFFE3B7" w14:textId="79CFBF57" w:rsidR="00A777F0" w:rsidRPr="00BE5FF9" w:rsidRDefault="00A777F0" w:rsidP="00BE5FF9">
      <w:pPr>
        <w:pStyle w:val="Sinespaciado"/>
        <w:spacing w:line="276" w:lineRule="auto"/>
        <w:jc w:val="both"/>
        <w:rPr>
          <w:rFonts w:ascii="Arial" w:hAnsi="Arial" w:cs="Arial"/>
          <w:b/>
          <w:bCs/>
          <w:spacing w:val="12"/>
          <w:szCs w:val="24"/>
        </w:rPr>
      </w:pPr>
    </w:p>
    <w:p w14:paraId="11A96EE9" w14:textId="26981006" w:rsidR="00116DDD" w:rsidRPr="00BE5FF9" w:rsidRDefault="00162D9D" w:rsidP="00BE5FF9">
      <w:pPr>
        <w:pStyle w:val="Sinespaciado"/>
        <w:spacing w:line="276" w:lineRule="auto"/>
        <w:jc w:val="both"/>
        <w:rPr>
          <w:rFonts w:ascii="Arial" w:hAnsi="Arial" w:cs="Arial"/>
          <w:b/>
          <w:bCs/>
          <w:spacing w:val="12"/>
          <w:szCs w:val="24"/>
        </w:rPr>
      </w:pPr>
      <w:r w:rsidRPr="00BE5FF9">
        <w:rPr>
          <w:rFonts w:ascii="Arial" w:hAnsi="Arial" w:cs="Arial"/>
          <w:b/>
          <w:bCs/>
          <w:spacing w:val="12"/>
          <w:szCs w:val="24"/>
        </w:rPr>
        <w:t xml:space="preserve">II. </w:t>
      </w:r>
      <w:r w:rsidR="002803E5" w:rsidRPr="00BE5FF9">
        <w:rPr>
          <w:rFonts w:ascii="Arial" w:hAnsi="Arial" w:cs="Arial"/>
          <w:b/>
          <w:bCs/>
          <w:spacing w:val="12"/>
          <w:szCs w:val="24"/>
        </w:rPr>
        <w:t>CONSIDERACI</w:t>
      </w:r>
      <w:r w:rsidR="00D36D9B" w:rsidRPr="00BE5FF9">
        <w:rPr>
          <w:rFonts w:ascii="Arial" w:hAnsi="Arial" w:cs="Arial"/>
          <w:b/>
          <w:bCs/>
          <w:spacing w:val="12"/>
          <w:szCs w:val="24"/>
        </w:rPr>
        <w:t>ONES</w:t>
      </w:r>
    </w:p>
    <w:p w14:paraId="2C10ACA0" w14:textId="77777777" w:rsidR="00116DDD" w:rsidRPr="00BE5FF9" w:rsidRDefault="00116DDD" w:rsidP="00BE5FF9">
      <w:pPr>
        <w:pStyle w:val="Sinespaciado"/>
        <w:spacing w:line="276" w:lineRule="auto"/>
        <w:jc w:val="both"/>
        <w:rPr>
          <w:rFonts w:ascii="Arial" w:hAnsi="Arial" w:cs="Arial"/>
          <w:b/>
          <w:bCs/>
          <w:spacing w:val="12"/>
          <w:szCs w:val="24"/>
        </w:rPr>
      </w:pPr>
    </w:p>
    <w:p w14:paraId="2A45E2EA" w14:textId="7C6FF063" w:rsidR="00841367" w:rsidRPr="00BE5FF9" w:rsidRDefault="00841367" w:rsidP="00BE5FF9">
      <w:pPr>
        <w:pStyle w:val="Sinespaciado"/>
        <w:spacing w:line="276" w:lineRule="auto"/>
        <w:jc w:val="both"/>
        <w:rPr>
          <w:rFonts w:ascii="Arial" w:hAnsi="Arial" w:cs="Arial"/>
          <w:b/>
          <w:bCs/>
          <w:spacing w:val="12"/>
          <w:szCs w:val="24"/>
        </w:rPr>
      </w:pPr>
      <w:r w:rsidRPr="00BE5FF9">
        <w:rPr>
          <w:rFonts w:ascii="Arial" w:hAnsi="Arial" w:cs="Arial"/>
          <w:b/>
          <w:bCs/>
          <w:spacing w:val="12"/>
          <w:szCs w:val="24"/>
        </w:rPr>
        <w:t xml:space="preserve">2.1.  Competencia </w:t>
      </w:r>
    </w:p>
    <w:p w14:paraId="3E1E0D0E" w14:textId="4BBAF518" w:rsidR="00841367" w:rsidRPr="00BE5FF9" w:rsidRDefault="00841367" w:rsidP="00BE5FF9">
      <w:pPr>
        <w:pStyle w:val="Sinespaciado"/>
        <w:spacing w:line="276" w:lineRule="auto"/>
        <w:jc w:val="both"/>
        <w:rPr>
          <w:rFonts w:ascii="Arial" w:hAnsi="Arial" w:cs="Arial"/>
          <w:spacing w:val="12"/>
          <w:szCs w:val="24"/>
        </w:rPr>
      </w:pPr>
    </w:p>
    <w:p w14:paraId="5E59714F" w14:textId="38040093" w:rsidR="00464539" w:rsidRPr="00BE5FF9" w:rsidRDefault="00A84D84"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Como se desprende del inciso 2º, artículo 18 de la Ley 270 de 1993, ésta corporación en Sala Mixta es la competente para dirimir el conflicto de competencia suscitado entre el Juzgado Segundo Civil Municipal de Santa Rosa de Cabal y el Juzgado Penal Municipal de Conocimiento con Función de Control de Garantías de Santa Rosa de Cabal. </w:t>
      </w:r>
    </w:p>
    <w:p w14:paraId="50D24839" w14:textId="6D65EEDD" w:rsidR="00841367" w:rsidRPr="00BE5FF9" w:rsidRDefault="00841367" w:rsidP="00BE5FF9">
      <w:pPr>
        <w:pStyle w:val="Sinespaciado"/>
        <w:spacing w:line="276" w:lineRule="auto"/>
        <w:jc w:val="both"/>
        <w:rPr>
          <w:rFonts w:ascii="Arial" w:hAnsi="Arial" w:cs="Arial"/>
          <w:spacing w:val="12"/>
          <w:szCs w:val="24"/>
        </w:rPr>
      </w:pPr>
    </w:p>
    <w:p w14:paraId="7A897983" w14:textId="2A393427" w:rsidR="00841367" w:rsidRPr="00BE5FF9" w:rsidRDefault="00841367" w:rsidP="00BE5FF9">
      <w:pPr>
        <w:pStyle w:val="Sinespaciado"/>
        <w:spacing w:line="276" w:lineRule="auto"/>
        <w:jc w:val="both"/>
        <w:rPr>
          <w:rFonts w:ascii="Arial" w:hAnsi="Arial" w:cs="Arial"/>
          <w:b/>
          <w:bCs/>
          <w:spacing w:val="12"/>
          <w:szCs w:val="24"/>
        </w:rPr>
      </w:pPr>
      <w:r w:rsidRPr="00BE5FF9">
        <w:rPr>
          <w:rFonts w:ascii="Arial" w:hAnsi="Arial" w:cs="Arial"/>
          <w:b/>
          <w:bCs/>
          <w:spacing w:val="12"/>
          <w:szCs w:val="24"/>
        </w:rPr>
        <w:t xml:space="preserve">2.2.  Régimen de impedimentos en materia de tutela </w:t>
      </w:r>
    </w:p>
    <w:p w14:paraId="0E4622E7" w14:textId="6F927AF5" w:rsidR="00841367" w:rsidRPr="00BE5FF9" w:rsidRDefault="00841367" w:rsidP="00BE5FF9">
      <w:pPr>
        <w:pStyle w:val="Sinespaciado"/>
        <w:spacing w:line="276" w:lineRule="auto"/>
        <w:jc w:val="both"/>
        <w:rPr>
          <w:rFonts w:ascii="Arial" w:hAnsi="Arial" w:cs="Arial"/>
          <w:spacing w:val="12"/>
          <w:szCs w:val="24"/>
        </w:rPr>
      </w:pPr>
    </w:p>
    <w:p w14:paraId="714DF689" w14:textId="68A234C8" w:rsidR="00BC721A" w:rsidRPr="00BE5FF9" w:rsidRDefault="00A84D84" w:rsidP="00BE5FF9">
      <w:pPr>
        <w:pStyle w:val="Sinespaciado"/>
        <w:spacing w:line="276" w:lineRule="auto"/>
        <w:jc w:val="both"/>
        <w:rPr>
          <w:rFonts w:ascii="Arial" w:hAnsi="Arial" w:cs="Arial"/>
          <w:spacing w:val="12"/>
          <w:szCs w:val="24"/>
        </w:rPr>
      </w:pPr>
      <w:r w:rsidRPr="00BE5FF9">
        <w:rPr>
          <w:rFonts w:ascii="Arial" w:hAnsi="Arial" w:cs="Arial"/>
          <w:spacing w:val="12"/>
          <w:szCs w:val="24"/>
        </w:rPr>
        <w:t>El</w:t>
      </w:r>
      <w:r w:rsidR="00BC721A" w:rsidRPr="00BE5FF9">
        <w:rPr>
          <w:rFonts w:ascii="Arial" w:hAnsi="Arial" w:cs="Arial"/>
          <w:spacing w:val="12"/>
          <w:szCs w:val="24"/>
        </w:rPr>
        <w:t xml:space="preserve"> </w:t>
      </w:r>
      <w:r w:rsidRPr="00BE5FF9">
        <w:rPr>
          <w:rFonts w:ascii="Arial" w:hAnsi="Arial" w:cs="Arial"/>
          <w:spacing w:val="12"/>
          <w:szCs w:val="24"/>
        </w:rPr>
        <w:t>Decreto-ley 2591 de 1991 “</w:t>
      </w:r>
      <w:r w:rsidRPr="00DA4C04">
        <w:rPr>
          <w:rFonts w:ascii="Arial" w:hAnsi="Arial" w:cs="Arial"/>
          <w:spacing w:val="12"/>
          <w:sz w:val="22"/>
          <w:szCs w:val="24"/>
        </w:rPr>
        <w:t>por el cual se reglamenta la acción de tutela consagrada en el artículo 86 de la Constitución Política</w:t>
      </w:r>
      <w:r w:rsidRPr="00BE5FF9">
        <w:rPr>
          <w:rFonts w:ascii="Arial" w:hAnsi="Arial" w:cs="Arial"/>
          <w:spacing w:val="12"/>
          <w:szCs w:val="24"/>
        </w:rPr>
        <w:t xml:space="preserve">”, </w:t>
      </w:r>
      <w:r w:rsidR="003F65C1" w:rsidRPr="00BE5FF9">
        <w:rPr>
          <w:rFonts w:ascii="Arial" w:hAnsi="Arial" w:cs="Arial"/>
          <w:spacing w:val="12"/>
          <w:szCs w:val="24"/>
        </w:rPr>
        <w:t xml:space="preserve">en el artículo 39, </w:t>
      </w:r>
      <w:r w:rsidR="00BC721A" w:rsidRPr="00BE5FF9">
        <w:rPr>
          <w:rFonts w:ascii="Arial" w:hAnsi="Arial" w:cs="Arial"/>
          <w:spacing w:val="12"/>
          <w:szCs w:val="24"/>
        </w:rPr>
        <w:t>impone al juez la obligación de</w:t>
      </w:r>
      <w:r w:rsidRPr="00BE5FF9">
        <w:rPr>
          <w:rFonts w:ascii="Arial" w:hAnsi="Arial" w:cs="Arial"/>
          <w:spacing w:val="12"/>
          <w:szCs w:val="24"/>
        </w:rPr>
        <w:t xml:space="preserve"> declararse impedido </w:t>
      </w:r>
      <w:r w:rsidR="00BC721A" w:rsidRPr="00BE5FF9">
        <w:rPr>
          <w:rFonts w:ascii="Arial" w:hAnsi="Arial" w:cs="Arial"/>
          <w:spacing w:val="12"/>
          <w:szCs w:val="24"/>
        </w:rPr>
        <w:t>“</w:t>
      </w:r>
      <w:r w:rsidRPr="00DA4C04">
        <w:rPr>
          <w:rFonts w:ascii="Arial" w:hAnsi="Arial" w:cs="Arial"/>
          <w:spacing w:val="12"/>
          <w:sz w:val="22"/>
          <w:szCs w:val="24"/>
        </w:rPr>
        <w:t>cuando concurran las causales de impedimento del Código de Procedimiento Penal so pena de incurrir en la sanción disciplinaria correspondiente</w:t>
      </w:r>
      <w:r w:rsidR="00BC721A" w:rsidRPr="00BE5FF9">
        <w:rPr>
          <w:rFonts w:ascii="Arial" w:hAnsi="Arial" w:cs="Arial"/>
          <w:spacing w:val="12"/>
          <w:szCs w:val="24"/>
        </w:rPr>
        <w:t xml:space="preserve">”. </w:t>
      </w:r>
    </w:p>
    <w:p w14:paraId="7DF6A1F2" w14:textId="77777777" w:rsidR="00BC721A" w:rsidRPr="00BE5FF9" w:rsidRDefault="00BC721A" w:rsidP="00BE5FF9">
      <w:pPr>
        <w:pStyle w:val="Sinespaciado"/>
        <w:spacing w:line="276" w:lineRule="auto"/>
        <w:jc w:val="both"/>
        <w:rPr>
          <w:rFonts w:ascii="Arial" w:hAnsi="Arial" w:cs="Arial"/>
          <w:spacing w:val="12"/>
          <w:szCs w:val="24"/>
        </w:rPr>
      </w:pPr>
    </w:p>
    <w:p w14:paraId="648CA121" w14:textId="33106FC5" w:rsidR="003F65C1" w:rsidRPr="00BE5FF9" w:rsidRDefault="00BC721A"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Correspondiendo en la actualidad a la Ley 906 de 2004, el Código de Procedimiento Penal </w:t>
      </w:r>
      <w:r w:rsidR="003F65C1" w:rsidRPr="00BE5FF9">
        <w:rPr>
          <w:rFonts w:ascii="Arial" w:hAnsi="Arial" w:cs="Arial"/>
          <w:spacing w:val="12"/>
          <w:szCs w:val="24"/>
        </w:rPr>
        <w:t xml:space="preserve">taxativamente establece en el artículo 56, un catálogo </w:t>
      </w:r>
      <w:r w:rsidR="0052572B" w:rsidRPr="00BE5FF9">
        <w:rPr>
          <w:rFonts w:ascii="Arial" w:hAnsi="Arial" w:cs="Arial"/>
          <w:spacing w:val="12"/>
          <w:szCs w:val="24"/>
        </w:rPr>
        <w:t>de</w:t>
      </w:r>
      <w:r w:rsidR="003F65C1" w:rsidRPr="00BE5FF9">
        <w:rPr>
          <w:rFonts w:ascii="Arial" w:hAnsi="Arial" w:cs="Arial"/>
          <w:spacing w:val="12"/>
          <w:szCs w:val="24"/>
        </w:rPr>
        <w:t xml:space="preserve"> 15 causales de impedimento que permiten que un juez </w:t>
      </w:r>
      <w:r w:rsidR="00C6518F" w:rsidRPr="00BE5FF9">
        <w:rPr>
          <w:rFonts w:ascii="Arial" w:hAnsi="Arial" w:cs="Arial"/>
          <w:spacing w:val="12"/>
          <w:szCs w:val="24"/>
        </w:rPr>
        <w:t xml:space="preserve">sea separado del conocimiento de la acción de tutela, en relación con las cuales se ha dicho que son de dos clases: </w:t>
      </w:r>
      <w:r w:rsidR="00C6518F" w:rsidRPr="00BE5FF9">
        <w:rPr>
          <w:rFonts w:ascii="Arial" w:hAnsi="Arial" w:cs="Arial"/>
          <w:b/>
          <w:bCs/>
          <w:i/>
          <w:iCs/>
          <w:spacing w:val="12"/>
          <w:szCs w:val="24"/>
        </w:rPr>
        <w:t>(i) objetivas</w:t>
      </w:r>
      <w:r w:rsidR="00C6518F" w:rsidRPr="00BE5FF9">
        <w:rPr>
          <w:rFonts w:ascii="Arial" w:hAnsi="Arial" w:cs="Arial"/>
          <w:spacing w:val="12"/>
          <w:szCs w:val="24"/>
        </w:rPr>
        <w:t xml:space="preserve">, en las que basta acreditar la ocurrencia del hecho contenido en el supuesto fáctico de la norma para que la misma se configure; y las </w:t>
      </w:r>
      <w:r w:rsidR="00C6518F" w:rsidRPr="00BE5FF9">
        <w:rPr>
          <w:rFonts w:ascii="Arial" w:hAnsi="Arial" w:cs="Arial"/>
          <w:b/>
          <w:bCs/>
          <w:i/>
          <w:iCs/>
          <w:spacing w:val="12"/>
          <w:szCs w:val="24"/>
        </w:rPr>
        <w:t>(ii) subjetivas</w:t>
      </w:r>
      <w:r w:rsidR="00C6518F" w:rsidRPr="00BE5FF9">
        <w:rPr>
          <w:rFonts w:ascii="Arial" w:hAnsi="Arial" w:cs="Arial"/>
          <w:spacing w:val="12"/>
          <w:szCs w:val="24"/>
        </w:rPr>
        <w:t xml:space="preserve">, en las que no basta la demostración de los hechos que la sustentan, sino que debe acompañarse de una valoración subjetiva de los mismos, estructurada en argumentos lógicos correlativos y demostrativos que la sustenten (CC A-336A de 2016). </w:t>
      </w:r>
    </w:p>
    <w:p w14:paraId="4F3ABD28" w14:textId="1B77898A" w:rsidR="00EF789E" w:rsidRPr="00BE5FF9" w:rsidRDefault="00EF789E" w:rsidP="00BE5FF9">
      <w:pPr>
        <w:pStyle w:val="Sinespaciado"/>
        <w:spacing w:line="276" w:lineRule="auto"/>
        <w:jc w:val="both"/>
        <w:rPr>
          <w:rFonts w:ascii="Arial" w:hAnsi="Arial" w:cs="Arial"/>
          <w:spacing w:val="12"/>
          <w:szCs w:val="24"/>
        </w:rPr>
      </w:pPr>
    </w:p>
    <w:p w14:paraId="53E43D16" w14:textId="32E5F6C6" w:rsidR="00EF789E" w:rsidRPr="00BE5FF9" w:rsidRDefault="006A5650" w:rsidP="00BE5FF9">
      <w:pPr>
        <w:pStyle w:val="Sinespaciado"/>
        <w:spacing w:line="276" w:lineRule="auto"/>
        <w:jc w:val="both"/>
        <w:rPr>
          <w:rFonts w:ascii="Arial" w:hAnsi="Arial" w:cs="Arial"/>
          <w:spacing w:val="12"/>
          <w:szCs w:val="24"/>
        </w:rPr>
      </w:pPr>
      <w:r w:rsidRPr="00BE5FF9">
        <w:rPr>
          <w:rFonts w:ascii="Arial" w:hAnsi="Arial" w:cs="Arial"/>
          <w:spacing w:val="12"/>
          <w:szCs w:val="24"/>
        </w:rPr>
        <w:t>C</w:t>
      </w:r>
      <w:r w:rsidR="00AB4BC4" w:rsidRPr="00BE5FF9">
        <w:rPr>
          <w:rFonts w:ascii="Arial" w:hAnsi="Arial" w:cs="Arial"/>
          <w:spacing w:val="12"/>
          <w:szCs w:val="24"/>
        </w:rPr>
        <w:t>ircunscrita la Sala a lo que interesa para la presente decisión, se tiene que de acuerdo con el numeral 15 del artículo prenombrado, una de las causales de impedimento es la consistente en que “</w:t>
      </w:r>
      <w:r w:rsidR="00AB4BC4" w:rsidRPr="00BE5FF9">
        <w:rPr>
          <w:rFonts w:ascii="Arial" w:hAnsi="Arial" w:cs="Arial"/>
          <w:i/>
          <w:iCs/>
          <w:spacing w:val="12"/>
          <w:sz w:val="22"/>
          <w:szCs w:val="24"/>
        </w:rPr>
        <w:t>el juez o fiscal haya sido asistido judicialmente, durante los últimos tres (3) años, por un abogado que sea parte en el proceso</w:t>
      </w:r>
      <w:r w:rsidR="00AB4BC4" w:rsidRPr="00BE5FF9">
        <w:rPr>
          <w:rFonts w:ascii="Arial" w:hAnsi="Arial" w:cs="Arial"/>
          <w:spacing w:val="12"/>
          <w:szCs w:val="24"/>
        </w:rPr>
        <w:t xml:space="preserve">.” </w:t>
      </w:r>
      <w:r w:rsidRPr="00BE5FF9">
        <w:rPr>
          <w:rFonts w:ascii="Arial" w:hAnsi="Arial" w:cs="Arial"/>
          <w:spacing w:val="12"/>
          <w:szCs w:val="24"/>
        </w:rPr>
        <w:t xml:space="preserve"> </w:t>
      </w:r>
      <w:r w:rsidR="00CD7481" w:rsidRPr="00BE5FF9">
        <w:rPr>
          <w:rFonts w:ascii="Arial" w:hAnsi="Arial" w:cs="Arial"/>
          <w:spacing w:val="12"/>
          <w:szCs w:val="24"/>
        </w:rPr>
        <w:t xml:space="preserve"> Causal que, siendo</w:t>
      </w:r>
      <w:r w:rsidR="006464AC" w:rsidRPr="00BE5FF9">
        <w:rPr>
          <w:rFonts w:ascii="Arial" w:hAnsi="Arial" w:cs="Arial"/>
          <w:spacing w:val="12"/>
          <w:szCs w:val="24"/>
        </w:rPr>
        <w:t xml:space="preserve"> evidentemente </w:t>
      </w:r>
      <w:r w:rsidR="00CD7481" w:rsidRPr="00BE5FF9">
        <w:rPr>
          <w:rFonts w:ascii="Arial" w:hAnsi="Arial" w:cs="Arial"/>
          <w:spacing w:val="12"/>
          <w:szCs w:val="24"/>
        </w:rPr>
        <w:t xml:space="preserve">objetiva, se configura con la </w:t>
      </w:r>
      <w:r w:rsidR="006464AC" w:rsidRPr="00BE5FF9">
        <w:rPr>
          <w:rFonts w:ascii="Arial" w:hAnsi="Arial" w:cs="Arial"/>
          <w:spacing w:val="12"/>
          <w:szCs w:val="24"/>
        </w:rPr>
        <w:t xml:space="preserve">sola </w:t>
      </w:r>
      <w:r w:rsidR="00CD7481" w:rsidRPr="00BE5FF9">
        <w:rPr>
          <w:rFonts w:ascii="Arial" w:hAnsi="Arial" w:cs="Arial"/>
          <w:spacing w:val="12"/>
          <w:szCs w:val="24"/>
        </w:rPr>
        <w:t xml:space="preserve">ocurrencia del dicho supuesto fáctico, sin que sea necesario efectuar valoraciones subjetivas sobre la afectación de la neutralidad e imparcialidad del juzgador en el caso concreto. </w:t>
      </w:r>
    </w:p>
    <w:p w14:paraId="09774800" w14:textId="4011DF99" w:rsidR="00AB4BC4" w:rsidRPr="00BE5FF9" w:rsidRDefault="00AB4BC4" w:rsidP="00BE5FF9">
      <w:pPr>
        <w:pStyle w:val="Sinespaciado"/>
        <w:spacing w:line="276" w:lineRule="auto"/>
        <w:jc w:val="both"/>
        <w:rPr>
          <w:rFonts w:ascii="Arial" w:hAnsi="Arial" w:cs="Arial"/>
          <w:spacing w:val="12"/>
          <w:szCs w:val="24"/>
        </w:rPr>
      </w:pPr>
    </w:p>
    <w:p w14:paraId="55A93F08" w14:textId="72798B9D" w:rsidR="00F05E2A" w:rsidRPr="00BE5FF9" w:rsidRDefault="00F360DC" w:rsidP="00BE5FF9">
      <w:pPr>
        <w:pStyle w:val="Sinespaciado"/>
        <w:spacing w:line="276" w:lineRule="auto"/>
        <w:jc w:val="both"/>
        <w:rPr>
          <w:rFonts w:ascii="Arial" w:hAnsi="Arial" w:cs="Arial"/>
          <w:spacing w:val="12"/>
          <w:szCs w:val="24"/>
        </w:rPr>
      </w:pPr>
      <w:r w:rsidRPr="00BE5FF9">
        <w:rPr>
          <w:rFonts w:ascii="Arial" w:hAnsi="Arial" w:cs="Arial"/>
          <w:spacing w:val="12"/>
          <w:szCs w:val="24"/>
        </w:rPr>
        <w:lastRenderedPageBreak/>
        <w:t xml:space="preserve">Finalmente, entre otras providencias, en el </w:t>
      </w:r>
      <w:r w:rsidR="006464AC" w:rsidRPr="00BE5FF9">
        <w:rPr>
          <w:rFonts w:ascii="Arial" w:hAnsi="Arial" w:cs="Arial"/>
          <w:spacing w:val="12"/>
          <w:szCs w:val="24"/>
        </w:rPr>
        <w:t>A</w:t>
      </w:r>
      <w:r w:rsidRPr="00BE5FF9">
        <w:rPr>
          <w:rFonts w:ascii="Arial" w:hAnsi="Arial" w:cs="Arial"/>
          <w:spacing w:val="12"/>
          <w:szCs w:val="24"/>
        </w:rPr>
        <w:t>uto 390 de 2010, el órgano de cierre constitucional estableció que el mecanismo del impedimento no se puede utilizar de manera indiscriminada, como una forma para que el juez evada el ejercicio de la jurisdicción en los casos sometidos a su conocimiento, dado que esta figura puede llegar a generar una limitación excesiva y desproporcionada del derecho fundamental al acceso a la administración de justicia de los ciudadanos. En este sentido la Corte ha establecido que los impedimentos tienen un carácter taxativo y su interpretación debe realizarse de forma restringida.</w:t>
      </w:r>
    </w:p>
    <w:p w14:paraId="43812E65" w14:textId="77777777" w:rsidR="006A5650" w:rsidRPr="00BE5FF9" w:rsidRDefault="006A5650" w:rsidP="00BE5FF9">
      <w:pPr>
        <w:pStyle w:val="Sinespaciado"/>
        <w:spacing w:line="276" w:lineRule="auto"/>
        <w:jc w:val="both"/>
        <w:rPr>
          <w:rFonts w:ascii="Arial" w:hAnsi="Arial" w:cs="Arial"/>
          <w:spacing w:val="12"/>
          <w:szCs w:val="24"/>
        </w:rPr>
      </w:pPr>
    </w:p>
    <w:p w14:paraId="204439EA" w14:textId="221CBCBC" w:rsidR="00841367" w:rsidRPr="00BE5FF9" w:rsidRDefault="00841367" w:rsidP="00BE5FF9">
      <w:pPr>
        <w:pStyle w:val="Sinespaciado"/>
        <w:spacing w:line="276" w:lineRule="auto"/>
        <w:jc w:val="both"/>
        <w:rPr>
          <w:rFonts w:ascii="Arial" w:hAnsi="Arial" w:cs="Arial"/>
          <w:b/>
          <w:bCs/>
          <w:spacing w:val="12"/>
          <w:szCs w:val="24"/>
        </w:rPr>
      </w:pPr>
      <w:r w:rsidRPr="00BE5FF9">
        <w:rPr>
          <w:rFonts w:ascii="Arial" w:hAnsi="Arial" w:cs="Arial"/>
          <w:b/>
          <w:bCs/>
          <w:spacing w:val="12"/>
          <w:szCs w:val="24"/>
        </w:rPr>
        <w:t>III. CASO CONCRETO</w:t>
      </w:r>
    </w:p>
    <w:p w14:paraId="16723F42" w14:textId="0134FF38" w:rsidR="006A5650" w:rsidRPr="00BE5FF9" w:rsidRDefault="006A5650" w:rsidP="00BE5FF9">
      <w:pPr>
        <w:pStyle w:val="Sinespaciado"/>
        <w:spacing w:line="276" w:lineRule="auto"/>
        <w:jc w:val="both"/>
        <w:rPr>
          <w:rFonts w:ascii="Arial" w:hAnsi="Arial" w:cs="Arial"/>
          <w:spacing w:val="12"/>
          <w:szCs w:val="24"/>
        </w:rPr>
      </w:pPr>
    </w:p>
    <w:p w14:paraId="15AB7CAD" w14:textId="0520828D" w:rsidR="001D0CA9" w:rsidRPr="00BE5FF9" w:rsidRDefault="001D0CA9"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De conformidad con lo expuesto, en el presente caso se observa que la Jueza Penal Municipal de Conocimiento con Función de Control de Garantías de Santa Rosa de Cabal, resolvió declararse impedida para conocer la acción de tutela promovida por la sociedad Ganadería El Porvenir S.A.S. en contra del Municipio de Santa Rosa de Cabal, con fundamento en la causal contenida en el numeral 15 del artículo 56 del Código de Procedimiento Penal, explicando que el apoderado del ente accionado la asiste judicialmente en un proceso administrativo. </w:t>
      </w:r>
    </w:p>
    <w:p w14:paraId="54B30D9A" w14:textId="0CA6D620" w:rsidR="001D0CA9" w:rsidRPr="00BE5FF9" w:rsidRDefault="001D0CA9" w:rsidP="00BE5FF9">
      <w:pPr>
        <w:pStyle w:val="Sinespaciado"/>
        <w:spacing w:line="276" w:lineRule="auto"/>
        <w:jc w:val="both"/>
        <w:rPr>
          <w:rFonts w:ascii="Arial" w:hAnsi="Arial" w:cs="Arial"/>
          <w:spacing w:val="12"/>
          <w:szCs w:val="24"/>
        </w:rPr>
      </w:pPr>
    </w:p>
    <w:p w14:paraId="1A351259" w14:textId="2F1C168D" w:rsidR="001D0CA9" w:rsidRPr="00BE5FF9" w:rsidRDefault="00841362" w:rsidP="00BE5FF9">
      <w:pPr>
        <w:pStyle w:val="Sinespaciado"/>
        <w:spacing w:line="276" w:lineRule="auto"/>
        <w:jc w:val="both"/>
        <w:rPr>
          <w:rFonts w:ascii="Arial" w:hAnsi="Arial" w:cs="Arial"/>
          <w:spacing w:val="12"/>
          <w:szCs w:val="24"/>
        </w:rPr>
      </w:pPr>
      <w:r w:rsidRPr="00BE5FF9">
        <w:rPr>
          <w:rFonts w:ascii="Arial" w:hAnsi="Arial" w:cs="Arial"/>
          <w:spacing w:val="12"/>
          <w:szCs w:val="24"/>
        </w:rPr>
        <w:t>En ese orden de consideraciones, esto es, tratándose de</w:t>
      </w:r>
      <w:r w:rsidR="00DA4C04">
        <w:rPr>
          <w:rFonts w:ascii="Arial" w:hAnsi="Arial" w:cs="Arial"/>
          <w:spacing w:val="12"/>
          <w:szCs w:val="24"/>
        </w:rPr>
        <w:t xml:space="preserve"> una causal objetiva de impedim</w:t>
      </w:r>
      <w:r w:rsidRPr="00BE5FF9">
        <w:rPr>
          <w:rFonts w:ascii="Arial" w:hAnsi="Arial" w:cs="Arial"/>
          <w:spacing w:val="12"/>
          <w:szCs w:val="24"/>
        </w:rPr>
        <w:t xml:space="preserve">ento, </w:t>
      </w:r>
      <w:r w:rsidRPr="00BE5FF9">
        <w:rPr>
          <w:rFonts w:ascii="Arial" w:hAnsi="Arial" w:cs="Arial"/>
          <w:b/>
          <w:bCs/>
          <w:spacing w:val="12"/>
          <w:szCs w:val="24"/>
        </w:rPr>
        <w:t xml:space="preserve">se aprecia </w:t>
      </w:r>
      <w:r w:rsidR="006464AC" w:rsidRPr="00BE5FF9">
        <w:rPr>
          <w:rFonts w:ascii="Arial" w:hAnsi="Arial" w:cs="Arial"/>
          <w:b/>
          <w:bCs/>
          <w:spacing w:val="12"/>
          <w:szCs w:val="24"/>
        </w:rPr>
        <w:t>equivocada</w:t>
      </w:r>
      <w:r w:rsidRPr="00BE5FF9">
        <w:rPr>
          <w:rFonts w:ascii="Arial" w:hAnsi="Arial" w:cs="Arial"/>
          <w:b/>
          <w:bCs/>
          <w:spacing w:val="12"/>
          <w:szCs w:val="24"/>
        </w:rPr>
        <w:t xml:space="preserve"> la decisión adoptada por el</w:t>
      </w:r>
      <w:r w:rsidR="001E1C8C" w:rsidRPr="00BE5FF9">
        <w:rPr>
          <w:rFonts w:ascii="Arial" w:hAnsi="Arial" w:cs="Arial"/>
          <w:b/>
          <w:bCs/>
          <w:spacing w:val="12"/>
          <w:szCs w:val="24"/>
        </w:rPr>
        <w:t xml:space="preserve"> Ju</w:t>
      </w:r>
      <w:r w:rsidRPr="00BE5FF9">
        <w:rPr>
          <w:rFonts w:ascii="Arial" w:hAnsi="Arial" w:cs="Arial"/>
          <w:b/>
          <w:bCs/>
          <w:spacing w:val="12"/>
          <w:szCs w:val="24"/>
        </w:rPr>
        <w:t>zgado Segundo Civil Municipal de Santa Rosa de Cabal, en el sentido de no aceptar el impedimento</w:t>
      </w:r>
      <w:r w:rsidRPr="00BE5FF9">
        <w:rPr>
          <w:rFonts w:ascii="Arial" w:hAnsi="Arial" w:cs="Arial"/>
          <w:spacing w:val="12"/>
          <w:szCs w:val="24"/>
        </w:rPr>
        <w:t>, aduciendo que tal situación no tiene la entidad suficiente para comprometer la imparcialidad de la juzgadora constitucional</w:t>
      </w:r>
      <w:r w:rsidR="00DA70DE" w:rsidRPr="00BE5FF9">
        <w:rPr>
          <w:rFonts w:ascii="Arial" w:hAnsi="Arial" w:cs="Arial"/>
          <w:spacing w:val="12"/>
          <w:szCs w:val="24"/>
        </w:rPr>
        <w:t xml:space="preserve">. Ello, </w:t>
      </w:r>
      <w:r w:rsidR="001D0CA9" w:rsidRPr="00BE5FF9">
        <w:rPr>
          <w:rFonts w:ascii="Arial" w:hAnsi="Arial" w:cs="Arial"/>
          <w:spacing w:val="12"/>
          <w:szCs w:val="24"/>
        </w:rPr>
        <w:t>además de generar demoras que no se acompasan con la finalidad de la acción de tutela, ha frustrado la expectativa del accionante de obtener una decisión célere conforme lo establece el artículo 86 de la Constitución Política.</w:t>
      </w:r>
    </w:p>
    <w:p w14:paraId="548AAF47" w14:textId="3871C4CD" w:rsidR="001D0CA9" w:rsidRPr="00BE5FF9" w:rsidRDefault="001D0CA9" w:rsidP="00BE5FF9">
      <w:pPr>
        <w:pStyle w:val="Sinespaciado"/>
        <w:spacing w:line="276" w:lineRule="auto"/>
        <w:jc w:val="both"/>
        <w:rPr>
          <w:rFonts w:ascii="Arial" w:hAnsi="Arial" w:cs="Arial"/>
          <w:spacing w:val="12"/>
          <w:szCs w:val="24"/>
        </w:rPr>
      </w:pPr>
      <w:r w:rsidRPr="00BE5FF9">
        <w:rPr>
          <w:rFonts w:ascii="Arial" w:hAnsi="Arial" w:cs="Arial"/>
          <w:spacing w:val="12"/>
          <w:szCs w:val="24"/>
        </w:rPr>
        <w:t> </w:t>
      </w:r>
    </w:p>
    <w:p w14:paraId="431B9D19" w14:textId="18FD5576" w:rsidR="00841362" w:rsidRPr="00BE5FF9" w:rsidRDefault="00841362" w:rsidP="00BE5FF9">
      <w:pPr>
        <w:pStyle w:val="Sinespaciado"/>
        <w:spacing w:line="276" w:lineRule="auto"/>
        <w:jc w:val="both"/>
        <w:rPr>
          <w:rFonts w:ascii="Arial" w:hAnsi="Arial" w:cs="Arial"/>
          <w:spacing w:val="12"/>
          <w:szCs w:val="24"/>
        </w:rPr>
      </w:pPr>
      <w:r w:rsidRPr="00BE5FF9">
        <w:rPr>
          <w:rFonts w:ascii="Arial" w:hAnsi="Arial" w:cs="Arial"/>
          <w:spacing w:val="12"/>
          <w:szCs w:val="24"/>
        </w:rPr>
        <w:t xml:space="preserve">Con fundamento en las razones expuestas, </w:t>
      </w:r>
      <w:r w:rsidR="006464AC" w:rsidRPr="00BE5FF9">
        <w:rPr>
          <w:rFonts w:ascii="Arial" w:hAnsi="Arial" w:cs="Arial"/>
          <w:spacing w:val="12"/>
          <w:szCs w:val="24"/>
        </w:rPr>
        <w:t xml:space="preserve">sin más consideraciones </w:t>
      </w:r>
      <w:r w:rsidRPr="00BE5FF9">
        <w:rPr>
          <w:rFonts w:ascii="Arial" w:hAnsi="Arial" w:cs="Arial"/>
          <w:b/>
          <w:bCs/>
          <w:spacing w:val="12"/>
          <w:szCs w:val="24"/>
        </w:rPr>
        <w:t>se dejará sin efecto jurídico</w:t>
      </w:r>
      <w:r w:rsidRPr="00BE5FF9">
        <w:rPr>
          <w:rFonts w:ascii="Arial" w:hAnsi="Arial" w:cs="Arial"/>
          <w:spacing w:val="12"/>
          <w:szCs w:val="24"/>
        </w:rPr>
        <w:t xml:space="preserve"> </w:t>
      </w:r>
      <w:r w:rsidRPr="00BE5FF9">
        <w:rPr>
          <w:rFonts w:ascii="Arial" w:hAnsi="Arial" w:cs="Arial"/>
          <w:b/>
          <w:bCs/>
          <w:spacing w:val="12"/>
          <w:szCs w:val="24"/>
        </w:rPr>
        <w:t>el auto dictado el 24 de julio de 2020 por el Juzgado Segundo Civil Municipal de Santa Rosa de Cabal y en su lugar</w:t>
      </w:r>
      <w:r w:rsidR="001E1C8C" w:rsidRPr="00BE5FF9">
        <w:rPr>
          <w:rFonts w:ascii="Arial" w:hAnsi="Arial" w:cs="Arial"/>
          <w:b/>
          <w:bCs/>
          <w:spacing w:val="12"/>
          <w:szCs w:val="24"/>
        </w:rPr>
        <w:t xml:space="preserve"> </w:t>
      </w:r>
      <w:r w:rsidRPr="00BE5FF9">
        <w:rPr>
          <w:rFonts w:ascii="Arial" w:hAnsi="Arial" w:cs="Arial"/>
          <w:b/>
          <w:bCs/>
          <w:spacing w:val="12"/>
          <w:szCs w:val="24"/>
        </w:rPr>
        <w:t>se declarará fundando el impedimento manifestado por la Jueza Penal Municipal de Conocimiento con Función de Control de Garantías de Santa Rosa de Cabal.</w:t>
      </w:r>
      <w:r w:rsidRPr="00BE5FF9">
        <w:rPr>
          <w:rFonts w:ascii="Arial" w:hAnsi="Arial" w:cs="Arial"/>
          <w:spacing w:val="12"/>
          <w:szCs w:val="24"/>
        </w:rPr>
        <w:t xml:space="preserve">  En consecuencia, se ordenará al primero de estos despachos que asuma </w:t>
      </w:r>
      <w:r w:rsidR="006464AC" w:rsidRPr="00BE5FF9">
        <w:rPr>
          <w:rFonts w:ascii="Arial" w:hAnsi="Arial" w:cs="Arial"/>
          <w:spacing w:val="12"/>
          <w:szCs w:val="24"/>
        </w:rPr>
        <w:t xml:space="preserve">sin más dilaciones </w:t>
      </w:r>
      <w:r w:rsidRPr="00BE5FF9">
        <w:rPr>
          <w:rFonts w:ascii="Arial" w:hAnsi="Arial" w:cs="Arial"/>
          <w:spacing w:val="12"/>
          <w:szCs w:val="24"/>
        </w:rPr>
        <w:t>el conocimiento del proceso</w:t>
      </w:r>
      <w:r w:rsidR="00DA70DE" w:rsidRPr="00BE5FF9">
        <w:rPr>
          <w:rFonts w:ascii="Arial" w:hAnsi="Arial" w:cs="Arial"/>
          <w:spacing w:val="12"/>
          <w:szCs w:val="24"/>
        </w:rPr>
        <w:t xml:space="preserve">. </w:t>
      </w:r>
    </w:p>
    <w:p w14:paraId="474AE469" w14:textId="0D341B05" w:rsidR="00AC56B4" w:rsidRPr="00BE5FF9" w:rsidRDefault="00AC56B4" w:rsidP="00BE5FF9">
      <w:pPr>
        <w:pStyle w:val="Sinespaciado"/>
        <w:spacing w:line="276" w:lineRule="auto"/>
        <w:jc w:val="both"/>
        <w:rPr>
          <w:rFonts w:ascii="Arial" w:hAnsi="Arial" w:cs="Arial"/>
          <w:spacing w:val="12"/>
          <w:szCs w:val="24"/>
        </w:rPr>
      </w:pPr>
    </w:p>
    <w:p w14:paraId="56434CC0" w14:textId="77777777" w:rsidR="006464AC" w:rsidRPr="00BE5FF9" w:rsidRDefault="006464AC" w:rsidP="00BE5FF9">
      <w:pPr>
        <w:pStyle w:val="Sinespaciado"/>
        <w:spacing w:line="276" w:lineRule="auto"/>
        <w:jc w:val="both"/>
        <w:rPr>
          <w:rFonts w:ascii="Arial" w:hAnsi="Arial" w:cs="Arial"/>
          <w:b/>
          <w:bCs/>
          <w:spacing w:val="12"/>
          <w:szCs w:val="24"/>
        </w:rPr>
      </w:pPr>
      <w:r w:rsidRPr="00BE5FF9">
        <w:rPr>
          <w:rFonts w:ascii="Arial" w:hAnsi="Arial" w:cs="Arial"/>
          <w:b/>
          <w:bCs/>
          <w:spacing w:val="12"/>
          <w:szCs w:val="24"/>
        </w:rPr>
        <w:t>IV.</w:t>
      </w:r>
      <w:r w:rsidRPr="00BE5FF9">
        <w:rPr>
          <w:rFonts w:ascii="Arial" w:hAnsi="Arial" w:cs="Arial"/>
          <w:b/>
          <w:bCs/>
          <w:spacing w:val="12"/>
          <w:szCs w:val="24"/>
        </w:rPr>
        <w:tab/>
        <w:t xml:space="preserve">DECISION </w:t>
      </w:r>
    </w:p>
    <w:p w14:paraId="476CA365" w14:textId="77777777" w:rsidR="006464AC" w:rsidRPr="00BE5FF9" w:rsidRDefault="006464AC" w:rsidP="00BE5FF9">
      <w:pPr>
        <w:pStyle w:val="Sinespaciado"/>
        <w:spacing w:line="276" w:lineRule="auto"/>
        <w:jc w:val="both"/>
        <w:rPr>
          <w:rFonts w:ascii="Arial" w:hAnsi="Arial" w:cs="Arial"/>
          <w:spacing w:val="12"/>
          <w:szCs w:val="24"/>
        </w:rPr>
      </w:pPr>
    </w:p>
    <w:p w14:paraId="22FD5015" w14:textId="2DC53209" w:rsidR="00841362" w:rsidRPr="00BE5FF9" w:rsidRDefault="00841362" w:rsidP="00BE5FF9">
      <w:pPr>
        <w:pStyle w:val="Sinespaciado"/>
        <w:spacing w:line="276" w:lineRule="auto"/>
        <w:jc w:val="both"/>
        <w:rPr>
          <w:rFonts w:ascii="Arial" w:hAnsi="Arial" w:cs="Arial"/>
          <w:spacing w:val="12"/>
          <w:szCs w:val="24"/>
        </w:rPr>
      </w:pPr>
      <w:r w:rsidRPr="00BE5FF9">
        <w:rPr>
          <w:rFonts w:ascii="Arial" w:hAnsi="Arial" w:cs="Arial"/>
          <w:spacing w:val="12"/>
          <w:szCs w:val="24"/>
        </w:rPr>
        <w:t>En mérito de lo expues</w:t>
      </w:r>
      <w:r w:rsidR="006464AC" w:rsidRPr="00BE5FF9">
        <w:rPr>
          <w:rFonts w:ascii="Arial" w:hAnsi="Arial" w:cs="Arial"/>
          <w:spacing w:val="12"/>
          <w:szCs w:val="24"/>
        </w:rPr>
        <w:t>t</w:t>
      </w:r>
      <w:r w:rsidRPr="00BE5FF9">
        <w:rPr>
          <w:rFonts w:ascii="Arial" w:hAnsi="Arial" w:cs="Arial"/>
          <w:spacing w:val="12"/>
          <w:szCs w:val="24"/>
        </w:rPr>
        <w:t xml:space="preserve">o, la Sala Mixta No. 11 del Tribunal Superior del Distrito Judicial de Pereira, </w:t>
      </w:r>
    </w:p>
    <w:p w14:paraId="7B0F18B7" w14:textId="77777777" w:rsidR="00841362" w:rsidRPr="00BE5FF9" w:rsidRDefault="00841362" w:rsidP="00BE5FF9">
      <w:pPr>
        <w:pStyle w:val="Sinespaciado"/>
        <w:spacing w:line="276" w:lineRule="auto"/>
        <w:jc w:val="both"/>
        <w:rPr>
          <w:rFonts w:ascii="Arial" w:hAnsi="Arial" w:cs="Arial"/>
          <w:spacing w:val="12"/>
          <w:szCs w:val="24"/>
        </w:rPr>
      </w:pPr>
    </w:p>
    <w:p w14:paraId="252FB3AA" w14:textId="77777777" w:rsidR="009F554B" w:rsidRPr="00BE5FF9" w:rsidRDefault="009F554B"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RESUELVE:</w:t>
      </w:r>
    </w:p>
    <w:p w14:paraId="320C5906" w14:textId="77777777" w:rsidR="009F554B" w:rsidRPr="00BE5FF9" w:rsidRDefault="009F554B" w:rsidP="00BE5FF9">
      <w:pPr>
        <w:pStyle w:val="Sinespaciado"/>
        <w:spacing w:line="276" w:lineRule="auto"/>
        <w:jc w:val="both"/>
        <w:rPr>
          <w:rFonts w:ascii="Arial" w:hAnsi="Arial" w:cs="Arial"/>
          <w:spacing w:val="12"/>
          <w:szCs w:val="24"/>
        </w:rPr>
      </w:pPr>
    </w:p>
    <w:p w14:paraId="30698B3E" w14:textId="044D075A" w:rsidR="006A5650" w:rsidRPr="00BE5FF9" w:rsidRDefault="00226CCE" w:rsidP="00BE5FF9">
      <w:pPr>
        <w:pStyle w:val="Sinespaciado"/>
        <w:spacing w:line="276" w:lineRule="auto"/>
        <w:jc w:val="both"/>
        <w:rPr>
          <w:rFonts w:ascii="Arial" w:hAnsi="Arial" w:cs="Arial"/>
          <w:spacing w:val="12"/>
          <w:szCs w:val="24"/>
        </w:rPr>
      </w:pPr>
      <w:r w:rsidRPr="00BE5FF9">
        <w:rPr>
          <w:rFonts w:ascii="Arial" w:hAnsi="Arial" w:cs="Arial"/>
          <w:b/>
          <w:bCs/>
          <w:spacing w:val="12"/>
          <w:szCs w:val="24"/>
        </w:rPr>
        <w:t xml:space="preserve">PRIMERO: </w:t>
      </w:r>
      <w:r w:rsidR="006A5650" w:rsidRPr="00BE5FF9">
        <w:rPr>
          <w:rFonts w:ascii="Arial" w:hAnsi="Arial" w:cs="Arial"/>
          <w:b/>
          <w:bCs/>
          <w:spacing w:val="12"/>
          <w:szCs w:val="24"/>
        </w:rPr>
        <w:t>DEJAR SIN EFECTO</w:t>
      </w:r>
      <w:r w:rsidR="006A5650" w:rsidRPr="00BE5FF9">
        <w:rPr>
          <w:rFonts w:ascii="Arial" w:hAnsi="Arial" w:cs="Arial"/>
          <w:spacing w:val="12"/>
          <w:szCs w:val="24"/>
        </w:rPr>
        <w:t xml:space="preserve"> el auto </w:t>
      </w:r>
      <w:r w:rsidR="00BF4A57" w:rsidRPr="00BE5FF9">
        <w:rPr>
          <w:rFonts w:ascii="Arial" w:hAnsi="Arial" w:cs="Arial"/>
          <w:spacing w:val="12"/>
          <w:szCs w:val="24"/>
        </w:rPr>
        <w:t xml:space="preserve">del 24 de julio de 2020, proferido por el Juzgado Segundo Civil Municipal de Santa Rosa de Cabal. </w:t>
      </w:r>
    </w:p>
    <w:p w14:paraId="5A9CCAC3" w14:textId="77777777" w:rsidR="006A5650" w:rsidRPr="00BE5FF9" w:rsidRDefault="006A5650" w:rsidP="00BE5FF9">
      <w:pPr>
        <w:pStyle w:val="Sinespaciado"/>
        <w:spacing w:line="276" w:lineRule="auto"/>
        <w:jc w:val="both"/>
        <w:rPr>
          <w:rFonts w:ascii="Arial" w:hAnsi="Arial" w:cs="Arial"/>
          <w:spacing w:val="12"/>
          <w:szCs w:val="24"/>
        </w:rPr>
      </w:pPr>
    </w:p>
    <w:p w14:paraId="047EBD47" w14:textId="5BB53365" w:rsidR="00841367" w:rsidRPr="00BE5FF9" w:rsidRDefault="00BF4A57" w:rsidP="00BE5FF9">
      <w:pPr>
        <w:pStyle w:val="Sinespaciado"/>
        <w:spacing w:line="276" w:lineRule="auto"/>
        <w:jc w:val="both"/>
        <w:rPr>
          <w:rFonts w:ascii="Arial" w:hAnsi="Arial" w:cs="Arial"/>
          <w:spacing w:val="12"/>
          <w:szCs w:val="24"/>
        </w:rPr>
      </w:pPr>
      <w:r w:rsidRPr="00BE5FF9">
        <w:rPr>
          <w:rFonts w:ascii="Arial" w:hAnsi="Arial" w:cs="Arial"/>
          <w:b/>
          <w:bCs/>
          <w:spacing w:val="12"/>
          <w:szCs w:val="24"/>
        </w:rPr>
        <w:t xml:space="preserve">SEGUNDO: </w:t>
      </w:r>
      <w:r w:rsidR="00226CCE" w:rsidRPr="00BE5FF9">
        <w:rPr>
          <w:rFonts w:ascii="Arial" w:hAnsi="Arial" w:cs="Arial"/>
          <w:b/>
          <w:bCs/>
          <w:spacing w:val="12"/>
          <w:szCs w:val="24"/>
        </w:rPr>
        <w:t>DECLARAR</w:t>
      </w:r>
      <w:r w:rsidR="00226CCE" w:rsidRPr="00BE5FF9">
        <w:rPr>
          <w:rFonts w:ascii="Arial" w:hAnsi="Arial" w:cs="Arial"/>
          <w:spacing w:val="12"/>
          <w:szCs w:val="24"/>
        </w:rPr>
        <w:t xml:space="preserve"> </w:t>
      </w:r>
      <w:r w:rsidR="003F65C1" w:rsidRPr="00BE5FF9">
        <w:rPr>
          <w:rFonts w:ascii="Arial" w:hAnsi="Arial" w:cs="Arial"/>
          <w:spacing w:val="12"/>
          <w:szCs w:val="24"/>
        </w:rPr>
        <w:t xml:space="preserve">fundado el impedimento manifestado por la Jueza Penal Municipal de Conocimiento con Función de Control de Garantías de Santa Rosa de Cabal. </w:t>
      </w:r>
    </w:p>
    <w:p w14:paraId="518192D1" w14:textId="77777777" w:rsidR="00CD7481" w:rsidRPr="00BE5FF9" w:rsidRDefault="00CD7481" w:rsidP="00BE5FF9">
      <w:pPr>
        <w:pStyle w:val="Sinespaciado"/>
        <w:spacing w:line="276" w:lineRule="auto"/>
        <w:jc w:val="both"/>
        <w:rPr>
          <w:rFonts w:ascii="Arial" w:hAnsi="Arial" w:cs="Arial"/>
          <w:spacing w:val="12"/>
          <w:szCs w:val="24"/>
        </w:rPr>
      </w:pPr>
    </w:p>
    <w:p w14:paraId="60523E13" w14:textId="49C44930" w:rsidR="003F65C1" w:rsidRPr="00BE5FF9" w:rsidRDefault="00CD7481" w:rsidP="00BE5FF9">
      <w:pPr>
        <w:pStyle w:val="Sinespaciado"/>
        <w:spacing w:line="276" w:lineRule="auto"/>
        <w:jc w:val="both"/>
        <w:rPr>
          <w:rFonts w:ascii="Arial" w:hAnsi="Arial" w:cs="Arial"/>
          <w:spacing w:val="12"/>
          <w:szCs w:val="24"/>
        </w:rPr>
      </w:pPr>
      <w:r w:rsidRPr="00BE5FF9">
        <w:rPr>
          <w:rFonts w:ascii="Arial" w:hAnsi="Arial" w:cs="Arial"/>
          <w:b/>
          <w:bCs/>
          <w:spacing w:val="12"/>
          <w:szCs w:val="24"/>
        </w:rPr>
        <w:t>TERCERO</w:t>
      </w:r>
      <w:r w:rsidR="00841367" w:rsidRPr="00BE5FF9">
        <w:rPr>
          <w:rFonts w:ascii="Arial" w:hAnsi="Arial" w:cs="Arial"/>
          <w:b/>
          <w:bCs/>
          <w:spacing w:val="12"/>
          <w:szCs w:val="24"/>
        </w:rPr>
        <w:t xml:space="preserve">: </w:t>
      </w:r>
      <w:r w:rsidR="003F65C1" w:rsidRPr="00BE5FF9">
        <w:rPr>
          <w:rFonts w:ascii="Arial" w:hAnsi="Arial" w:cs="Arial"/>
          <w:b/>
          <w:bCs/>
          <w:spacing w:val="12"/>
          <w:szCs w:val="24"/>
        </w:rPr>
        <w:t>ORDENAR</w:t>
      </w:r>
      <w:r w:rsidR="003F65C1" w:rsidRPr="00BE5FF9">
        <w:rPr>
          <w:rFonts w:ascii="Arial" w:hAnsi="Arial" w:cs="Arial"/>
          <w:spacing w:val="12"/>
          <w:szCs w:val="24"/>
        </w:rPr>
        <w:t xml:space="preserve"> al </w:t>
      </w:r>
      <w:r w:rsidR="003F65C1" w:rsidRPr="00BE5FF9">
        <w:rPr>
          <w:rFonts w:ascii="Arial" w:hAnsi="Arial" w:cs="Arial"/>
          <w:b/>
          <w:bCs/>
          <w:spacing w:val="12"/>
          <w:szCs w:val="24"/>
        </w:rPr>
        <w:t>Juzgado Segundo Civil Municipal de Santa Rosa de Cabal</w:t>
      </w:r>
      <w:r w:rsidR="006464AC" w:rsidRPr="00BE5FF9">
        <w:rPr>
          <w:rFonts w:ascii="Arial" w:hAnsi="Arial" w:cs="Arial"/>
          <w:b/>
          <w:bCs/>
          <w:spacing w:val="12"/>
          <w:szCs w:val="24"/>
        </w:rPr>
        <w:t>,</w:t>
      </w:r>
      <w:r w:rsidR="003F65C1" w:rsidRPr="00BE5FF9">
        <w:rPr>
          <w:rFonts w:ascii="Arial" w:hAnsi="Arial" w:cs="Arial"/>
          <w:b/>
          <w:bCs/>
          <w:spacing w:val="12"/>
          <w:szCs w:val="24"/>
        </w:rPr>
        <w:t xml:space="preserve"> </w:t>
      </w:r>
      <w:r w:rsidR="003F65C1" w:rsidRPr="00BE5FF9">
        <w:rPr>
          <w:rFonts w:ascii="Arial" w:hAnsi="Arial" w:cs="Arial"/>
          <w:spacing w:val="12"/>
          <w:szCs w:val="24"/>
        </w:rPr>
        <w:t xml:space="preserve">que asuma </w:t>
      </w:r>
      <w:r w:rsidR="006464AC" w:rsidRPr="00BE5FF9">
        <w:rPr>
          <w:rFonts w:ascii="Arial" w:hAnsi="Arial" w:cs="Arial"/>
          <w:spacing w:val="12"/>
          <w:szCs w:val="24"/>
        </w:rPr>
        <w:t xml:space="preserve">de inmediato y sin más dilaciones </w:t>
      </w:r>
      <w:r w:rsidR="003F65C1" w:rsidRPr="00BE5FF9">
        <w:rPr>
          <w:rFonts w:ascii="Arial" w:hAnsi="Arial" w:cs="Arial"/>
          <w:spacing w:val="12"/>
          <w:szCs w:val="24"/>
        </w:rPr>
        <w:t xml:space="preserve">el conocimiento de la acción de tutela promovida por </w:t>
      </w:r>
      <w:r w:rsidR="001D0CA9" w:rsidRPr="00BE5FF9">
        <w:rPr>
          <w:rFonts w:ascii="Arial" w:hAnsi="Arial" w:cs="Arial"/>
          <w:spacing w:val="12"/>
          <w:szCs w:val="24"/>
        </w:rPr>
        <w:t xml:space="preserve">la sociedad </w:t>
      </w:r>
      <w:r w:rsidR="003F65C1" w:rsidRPr="00BE5FF9">
        <w:rPr>
          <w:rFonts w:ascii="Arial" w:hAnsi="Arial" w:cs="Arial"/>
          <w:spacing w:val="12"/>
          <w:szCs w:val="24"/>
        </w:rPr>
        <w:t xml:space="preserve">Ganadería El Porvenir S.A.S. en contra del Municipio de Santa Rosa de Cabal. </w:t>
      </w:r>
    </w:p>
    <w:p w14:paraId="2E11CC37" w14:textId="77777777" w:rsidR="003F65C1" w:rsidRPr="00BE5FF9" w:rsidRDefault="003F65C1" w:rsidP="00BE5FF9">
      <w:pPr>
        <w:pStyle w:val="Sinespaciado"/>
        <w:spacing w:line="276" w:lineRule="auto"/>
        <w:jc w:val="both"/>
        <w:rPr>
          <w:rFonts w:ascii="Arial" w:hAnsi="Arial" w:cs="Arial"/>
          <w:spacing w:val="12"/>
          <w:szCs w:val="24"/>
        </w:rPr>
      </w:pPr>
    </w:p>
    <w:p w14:paraId="06675EA8" w14:textId="235E2505" w:rsidR="00841367" w:rsidRPr="00BE5FF9" w:rsidRDefault="00CD7481" w:rsidP="00BE5FF9">
      <w:pPr>
        <w:pStyle w:val="Sinespaciado"/>
        <w:spacing w:line="276" w:lineRule="auto"/>
        <w:jc w:val="both"/>
        <w:rPr>
          <w:rFonts w:ascii="Arial" w:hAnsi="Arial" w:cs="Arial"/>
          <w:spacing w:val="12"/>
          <w:szCs w:val="24"/>
        </w:rPr>
      </w:pPr>
      <w:r w:rsidRPr="00BE5FF9">
        <w:rPr>
          <w:rFonts w:ascii="Arial" w:hAnsi="Arial" w:cs="Arial"/>
          <w:b/>
          <w:bCs/>
          <w:spacing w:val="12"/>
          <w:szCs w:val="24"/>
        </w:rPr>
        <w:t>CUART</w:t>
      </w:r>
      <w:r w:rsidR="003F65C1" w:rsidRPr="00BE5FF9">
        <w:rPr>
          <w:rFonts w:ascii="Arial" w:hAnsi="Arial" w:cs="Arial"/>
          <w:b/>
          <w:bCs/>
          <w:spacing w:val="12"/>
          <w:szCs w:val="24"/>
        </w:rPr>
        <w:t xml:space="preserve">O: </w:t>
      </w:r>
      <w:r w:rsidR="00841367" w:rsidRPr="00BE5FF9">
        <w:rPr>
          <w:rFonts w:ascii="Arial" w:hAnsi="Arial" w:cs="Arial"/>
          <w:b/>
          <w:bCs/>
          <w:spacing w:val="12"/>
          <w:szCs w:val="24"/>
        </w:rPr>
        <w:t>REMITIR</w:t>
      </w:r>
      <w:r w:rsidR="00841367" w:rsidRPr="00BE5FF9">
        <w:rPr>
          <w:rFonts w:ascii="Arial" w:hAnsi="Arial" w:cs="Arial"/>
          <w:spacing w:val="12"/>
          <w:szCs w:val="24"/>
        </w:rPr>
        <w:t xml:space="preserve"> las diligencias al Juzgado Segundo Civil Municipal de Santa Rosa de Cabal, Risaralda, para lo de su cargo. </w:t>
      </w:r>
    </w:p>
    <w:p w14:paraId="52765834" w14:textId="77777777" w:rsidR="00B3677B" w:rsidRPr="00BE5FF9" w:rsidRDefault="00B3677B" w:rsidP="00BE5FF9">
      <w:pPr>
        <w:pStyle w:val="Sinespaciado"/>
        <w:spacing w:line="276" w:lineRule="auto"/>
        <w:jc w:val="both"/>
        <w:rPr>
          <w:rFonts w:ascii="Arial" w:hAnsi="Arial" w:cs="Arial"/>
          <w:spacing w:val="12"/>
          <w:szCs w:val="24"/>
        </w:rPr>
      </w:pPr>
    </w:p>
    <w:p w14:paraId="2629C731" w14:textId="4D8DE42F" w:rsidR="00B3677B" w:rsidRPr="00BE5FF9" w:rsidRDefault="00B3677B" w:rsidP="00BE5FF9">
      <w:pPr>
        <w:pStyle w:val="Sinespaciado"/>
        <w:spacing w:line="276" w:lineRule="auto"/>
        <w:jc w:val="center"/>
        <w:rPr>
          <w:rFonts w:ascii="Arial" w:hAnsi="Arial" w:cs="Arial"/>
          <w:spacing w:val="12"/>
          <w:szCs w:val="24"/>
        </w:rPr>
      </w:pPr>
      <w:r w:rsidRPr="00BE5FF9">
        <w:rPr>
          <w:rFonts w:ascii="Arial" w:hAnsi="Arial" w:cs="Arial"/>
          <w:spacing w:val="12"/>
          <w:szCs w:val="24"/>
        </w:rPr>
        <w:t>NOTIFÍQUESE</w:t>
      </w:r>
      <w:r w:rsidR="00AC56B4" w:rsidRPr="00BE5FF9">
        <w:rPr>
          <w:rFonts w:ascii="Arial" w:hAnsi="Arial" w:cs="Arial"/>
          <w:spacing w:val="12"/>
          <w:szCs w:val="24"/>
        </w:rPr>
        <w:t xml:space="preserve"> Y</w:t>
      </w:r>
      <w:r w:rsidRPr="00BE5FF9">
        <w:rPr>
          <w:rFonts w:ascii="Arial" w:hAnsi="Arial" w:cs="Arial"/>
          <w:spacing w:val="12"/>
          <w:szCs w:val="24"/>
        </w:rPr>
        <w:t xml:space="preserve"> CÚMPLASE</w:t>
      </w:r>
    </w:p>
    <w:p w14:paraId="0ABCB3BC" w14:textId="77777777" w:rsidR="00116DDD" w:rsidRPr="00BE5FF9" w:rsidRDefault="00116DDD" w:rsidP="00BE5FF9">
      <w:pPr>
        <w:pStyle w:val="Sinespaciado"/>
        <w:spacing w:line="276" w:lineRule="auto"/>
        <w:jc w:val="both"/>
        <w:rPr>
          <w:rFonts w:ascii="Arial" w:hAnsi="Arial" w:cs="Arial"/>
          <w:spacing w:val="12"/>
          <w:szCs w:val="24"/>
        </w:rPr>
      </w:pPr>
      <w:r w:rsidRPr="00BE5FF9">
        <w:rPr>
          <w:rFonts w:ascii="Arial" w:hAnsi="Arial" w:cs="Arial"/>
          <w:spacing w:val="12"/>
          <w:szCs w:val="24"/>
        </w:rPr>
        <w:tab/>
      </w:r>
    </w:p>
    <w:p w14:paraId="57CE702F" w14:textId="0F415473" w:rsidR="00116DDD" w:rsidRPr="00BE5FF9" w:rsidRDefault="00116DDD" w:rsidP="00BE5FF9">
      <w:pPr>
        <w:pStyle w:val="Sinespaciado"/>
        <w:spacing w:line="276" w:lineRule="auto"/>
        <w:jc w:val="both"/>
        <w:rPr>
          <w:rFonts w:ascii="Arial" w:hAnsi="Arial" w:cs="Arial"/>
          <w:spacing w:val="12"/>
          <w:szCs w:val="24"/>
        </w:rPr>
      </w:pPr>
    </w:p>
    <w:p w14:paraId="58517294" w14:textId="2B117FF4" w:rsidR="00B3677B" w:rsidRPr="00BE5FF9" w:rsidRDefault="00B3677B" w:rsidP="00BE5FF9">
      <w:pPr>
        <w:pStyle w:val="Sinespaciado"/>
        <w:spacing w:line="276" w:lineRule="auto"/>
        <w:jc w:val="center"/>
        <w:rPr>
          <w:rFonts w:ascii="Arial" w:hAnsi="Arial" w:cs="Arial"/>
          <w:spacing w:val="12"/>
          <w:szCs w:val="24"/>
        </w:rPr>
      </w:pPr>
    </w:p>
    <w:p w14:paraId="5043D874" w14:textId="1A688D25" w:rsidR="00116DDD" w:rsidRPr="00BE5FF9" w:rsidRDefault="00116DDD"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ALEJANDRA MAR</w:t>
      </w:r>
      <w:r w:rsidR="009268DC" w:rsidRPr="00BE5FF9">
        <w:rPr>
          <w:rFonts w:ascii="Arial" w:hAnsi="Arial" w:cs="Arial"/>
          <w:b/>
          <w:bCs/>
          <w:spacing w:val="12"/>
          <w:szCs w:val="24"/>
        </w:rPr>
        <w:t>Í</w:t>
      </w:r>
      <w:r w:rsidRPr="00BE5FF9">
        <w:rPr>
          <w:rFonts w:ascii="Arial" w:hAnsi="Arial" w:cs="Arial"/>
          <w:b/>
          <w:bCs/>
          <w:spacing w:val="12"/>
          <w:szCs w:val="24"/>
        </w:rPr>
        <w:t>A HENAO PALACIO</w:t>
      </w:r>
    </w:p>
    <w:p w14:paraId="55D3BA93" w14:textId="77777777" w:rsidR="00116DDD" w:rsidRPr="00BE5FF9" w:rsidRDefault="00116DDD" w:rsidP="00BE5FF9">
      <w:pPr>
        <w:pStyle w:val="Sinespaciado"/>
        <w:spacing w:line="276" w:lineRule="auto"/>
        <w:jc w:val="center"/>
        <w:rPr>
          <w:rFonts w:ascii="Arial" w:hAnsi="Arial" w:cs="Arial"/>
          <w:spacing w:val="12"/>
          <w:szCs w:val="24"/>
        </w:rPr>
      </w:pPr>
      <w:r w:rsidRPr="00BE5FF9">
        <w:rPr>
          <w:rFonts w:ascii="Arial" w:hAnsi="Arial" w:cs="Arial"/>
          <w:spacing w:val="12"/>
          <w:szCs w:val="24"/>
        </w:rPr>
        <w:t>Magistrada Ponente</w:t>
      </w:r>
    </w:p>
    <w:p w14:paraId="03B83B58" w14:textId="77777777" w:rsidR="00EB73DF" w:rsidRPr="00BE5FF9" w:rsidRDefault="00EB73DF" w:rsidP="00BE5FF9">
      <w:pPr>
        <w:pStyle w:val="Sinespaciado"/>
        <w:spacing w:line="276" w:lineRule="auto"/>
        <w:jc w:val="center"/>
        <w:rPr>
          <w:rFonts w:ascii="Arial" w:hAnsi="Arial" w:cs="Arial"/>
          <w:spacing w:val="12"/>
          <w:szCs w:val="24"/>
        </w:rPr>
      </w:pPr>
    </w:p>
    <w:p w14:paraId="5B245A2D" w14:textId="4A29C914" w:rsidR="000D0E1E" w:rsidRPr="00BE5FF9" w:rsidRDefault="000D0E1E" w:rsidP="00BE5FF9">
      <w:pPr>
        <w:pStyle w:val="Sinespaciado"/>
        <w:spacing w:line="276" w:lineRule="auto"/>
        <w:jc w:val="center"/>
        <w:rPr>
          <w:rFonts w:ascii="Arial" w:hAnsi="Arial" w:cs="Arial"/>
          <w:spacing w:val="12"/>
          <w:szCs w:val="24"/>
        </w:rPr>
      </w:pPr>
      <w:bookmarkStart w:id="0" w:name="_GoBack"/>
      <w:bookmarkEnd w:id="0"/>
    </w:p>
    <w:p w14:paraId="65040D83" w14:textId="77777777" w:rsidR="000D0E1E" w:rsidRPr="00BE5FF9" w:rsidRDefault="000D0E1E" w:rsidP="00BE5FF9">
      <w:pPr>
        <w:pStyle w:val="Sinespaciado"/>
        <w:spacing w:line="276" w:lineRule="auto"/>
        <w:jc w:val="center"/>
        <w:rPr>
          <w:rFonts w:ascii="Arial" w:hAnsi="Arial" w:cs="Arial"/>
          <w:b/>
          <w:bCs/>
          <w:spacing w:val="12"/>
          <w:szCs w:val="24"/>
        </w:rPr>
      </w:pPr>
    </w:p>
    <w:p w14:paraId="5F9F46DB" w14:textId="77777777" w:rsidR="00226CCE" w:rsidRPr="00BE5FF9" w:rsidRDefault="00226CCE" w:rsidP="00BE5FF9">
      <w:pPr>
        <w:pStyle w:val="Sinespaciado"/>
        <w:spacing w:line="276" w:lineRule="auto"/>
        <w:jc w:val="center"/>
        <w:rPr>
          <w:rFonts w:ascii="Arial" w:hAnsi="Arial" w:cs="Arial"/>
          <w:b/>
          <w:bCs/>
          <w:spacing w:val="12"/>
          <w:szCs w:val="24"/>
        </w:rPr>
      </w:pPr>
    </w:p>
    <w:p w14:paraId="2BBE4417" w14:textId="61E4E067" w:rsidR="00116DDD" w:rsidRPr="00BE5FF9" w:rsidRDefault="00FB6888" w:rsidP="00BE5FF9">
      <w:pPr>
        <w:pStyle w:val="Sinespaciado"/>
        <w:spacing w:line="276" w:lineRule="auto"/>
        <w:jc w:val="center"/>
        <w:rPr>
          <w:rFonts w:ascii="Arial" w:hAnsi="Arial" w:cs="Arial"/>
          <w:b/>
          <w:bCs/>
          <w:spacing w:val="12"/>
          <w:szCs w:val="24"/>
        </w:rPr>
      </w:pPr>
      <w:r w:rsidRPr="00BE5FF9">
        <w:rPr>
          <w:rFonts w:ascii="Arial" w:hAnsi="Arial" w:cs="Arial"/>
          <w:b/>
          <w:bCs/>
          <w:spacing w:val="12"/>
          <w:szCs w:val="24"/>
        </w:rPr>
        <w:t>JAIME ALBERTO SARAZA NARANJO</w:t>
      </w:r>
    </w:p>
    <w:p w14:paraId="3D46E825" w14:textId="22AADC93" w:rsidR="00116DDD" w:rsidRPr="00BE5FF9" w:rsidRDefault="00116DDD" w:rsidP="00BE5FF9">
      <w:pPr>
        <w:pStyle w:val="Sinespaciado"/>
        <w:spacing w:line="276" w:lineRule="auto"/>
        <w:jc w:val="center"/>
        <w:rPr>
          <w:rFonts w:ascii="Arial" w:hAnsi="Arial" w:cs="Arial"/>
          <w:spacing w:val="12"/>
          <w:szCs w:val="24"/>
        </w:rPr>
      </w:pPr>
      <w:r w:rsidRPr="00BE5FF9">
        <w:rPr>
          <w:rFonts w:ascii="Arial" w:hAnsi="Arial" w:cs="Arial"/>
          <w:spacing w:val="12"/>
          <w:szCs w:val="24"/>
        </w:rPr>
        <w:t>Magistrad</w:t>
      </w:r>
      <w:r w:rsidR="00FB6888" w:rsidRPr="00BE5FF9">
        <w:rPr>
          <w:rFonts w:ascii="Arial" w:hAnsi="Arial" w:cs="Arial"/>
          <w:spacing w:val="12"/>
          <w:szCs w:val="24"/>
        </w:rPr>
        <w:t>o</w:t>
      </w:r>
    </w:p>
    <w:p w14:paraId="5FF62B23" w14:textId="77777777" w:rsidR="00EB73DF" w:rsidRPr="00BE5FF9" w:rsidRDefault="00EB73DF" w:rsidP="00BE5FF9">
      <w:pPr>
        <w:pStyle w:val="Sinespaciado"/>
        <w:spacing w:line="276" w:lineRule="auto"/>
        <w:rPr>
          <w:rFonts w:ascii="Arial" w:hAnsi="Arial" w:cs="Arial"/>
          <w:spacing w:val="12"/>
          <w:szCs w:val="24"/>
        </w:rPr>
      </w:pPr>
    </w:p>
    <w:p w14:paraId="29B2EE0A" w14:textId="77777777" w:rsidR="00BE5FF9" w:rsidRPr="00BE5FF9" w:rsidRDefault="00BE5FF9" w:rsidP="00BE5FF9">
      <w:pPr>
        <w:pStyle w:val="Sinespaciado"/>
        <w:spacing w:line="276" w:lineRule="auto"/>
        <w:rPr>
          <w:rFonts w:ascii="Arial" w:hAnsi="Arial" w:cs="Arial"/>
          <w:spacing w:val="12"/>
          <w:szCs w:val="24"/>
        </w:rPr>
      </w:pPr>
    </w:p>
    <w:p w14:paraId="4B06975C" w14:textId="77777777" w:rsidR="00EB73DF" w:rsidRPr="00BE5FF9" w:rsidRDefault="00EB73DF" w:rsidP="00BE5FF9">
      <w:pPr>
        <w:pStyle w:val="Sinespaciado"/>
        <w:spacing w:line="276" w:lineRule="auto"/>
        <w:rPr>
          <w:rFonts w:ascii="Arial" w:hAnsi="Arial" w:cs="Arial"/>
          <w:spacing w:val="12"/>
          <w:szCs w:val="24"/>
        </w:rPr>
      </w:pPr>
    </w:p>
    <w:p w14:paraId="7AEB1AB6" w14:textId="19A6BAED" w:rsidR="00EB73DF" w:rsidRPr="00BE5FF9" w:rsidRDefault="00EB73DF" w:rsidP="00BE5FF9">
      <w:pPr>
        <w:pStyle w:val="Sinespaciado"/>
        <w:spacing w:line="276" w:lineRule="auto"/>
        <w:jc w:val="center"/>
        <w:rPr>
          <w:rFonts w:ascii="Arial" w:hAnsi="Arial" w:cs="Arial"/>
          <w:spacing w:val="12"/>
          <w:szCs w:val="24"/>
        </w:rPr>
      </w:pPr>
      <w:r w:rsidRPr="00BE5FF9">
        <w:rPr>
          <w:rFonts w:ascii="Arial" w:hAnsi="Arial" w:cs="Arial"/>
          <w:b/>
          <w:bCs/>
          <w:spacing w:val="12"/>
          <w:szCs w:val="24"/>
        </w:rPr>
        <w:t>JORGE ARTURO CASTAÑO DUQUE</w:t>
      </w:r>
    </w:p>
    <w:p w14:paraId="2FACA7EB" w14:textId="77777777" w:rsidR="00EB73DF" w:rsidRPr="00BE5FF9" w:rsidRDefault="00EB73DF" w:rsidP="00BE5FF9">
      <w:pPr>
        <w:pStyle w:val="Sinespaciado"/>
        <w:spacing w:line="276" w:lineRule="auto"/>
        <w:jc w:val="center"/>
        <w:rPr>
          <w:rFonts w:ascii="Arial" w:hAnsi="Arial" w:cs="Arial"/>
          <w:spacing w:val="12"/>
          <w:szCs w:val="24"/>
        </w:rPr>
      </w:pPr>
      <w:r w:rsidRPr="00BE5FF9">
        <w:rPr>
          <w:rFonts w:ascii="Arial" w:hAnsi="Arial" w:cs="Arial"/>
          <w:spacing w:val="12"/>
          <w:szCs w:val="24"/>
        </w:rPr>
        <w:t>Magistrado</w:t>
      </w:r>
    </w:p>
    <w:p w14:paraId="324DCDEC" w14:textId="0C184D13" w:rsidR="00BE5FF9" w:rsidRPr="0066633B" w:rsidRDefault="00EB73DF" w:rsidP="0066633B">
      <w:pPr>
        <w:pStyle w:val="Sinespaciado"/>
        <w:spacing w:line="276" w:lineRule="auto"/>
        <w:jc w:val="center"/>
        <w:rPr>
          <w:rFonts w:ascii="Arial" w:hAnsi="Arial" w:cs="Arial"/>
          <w:spacing w:val="12"/>
          <w:szCs w:val="24"/>
        </w:rPr>
      </w:pPr>
      <w:r w:rsidRPr="00BE5FF9">
        <w:rPr>
          <w:rFonts w:ascii="Arial" w:hAnsi="Arial" w:cs="Arial"/>
          <w:spacing w:val="12"/>
          <w:szCs w:val="24"/>
        </w:rPr>
        <w:t>(Con impedimento)</w:t>
      </w:r>
    </w:p>
    <w:sectPr w:rsidR="00BE5FF9" w:rsidRPr="0066633B" w:rsidSect="00DA4C04">
      <w:headerReference w:type="default" r:id="rId14"/>
      <w:pgSz w:w="12242" w:h="1871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5D87" w14:textId="77777777" w:rsidR="00650D27" w:rsidRDefault="00650D27" w:rsidP="00116DDD">
      <w:r>
        <w:separator/>
      </w:r>
    </w:p>
  </w:endnote>
  <w:endnote w:type="continuationSeparator" w:id="0">
    <w:p w14:paraId="2A45DBC0" w14:textId="77777777" w:rsidR="00650D27" w:rsidRDefault="00650D27"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0B19E" w14:textId="77777777" w:rsidR="00650D27" w:rsidRDefault="00650D27" w:rsidP="00116DDD">
      <w:r>
        <w:separator/>
      </w:r>
    </w:p>
  </w:footnote>
  <w:footnote w:type="continuationSeparator" w:id="0">
    <w:p w14:paraId="0AD583E7" w14:textId="77777777" w:rsidR="00650D27" w:rsidRDefault="00650D27"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383" w14:textId="031401D4" w:rsidR="004036BC" w:rsidRPr="00BE5FF9" w:rsidRDefault="004036BC" w:rsidP="00BE5FF9">
    <w:pPr>
      <w:pStyle w:val="Ttulo2"/>
      <w:tabs>
        <w:tab w:val="right" w:pos="8931"/>
      </w:tabs>
      <w:ind w:right="-92"/>
      <w:jc w:val="both"/>
      <w:rPr>
        <w:rFonts w:ascii="Arial" w:hAnsi="Arial" w:cs="Arial"/>
        <w:bCs/>
        <w:color w:val="595959" w:themeColor="text1" w:themeTint="A6"/>
        <w:sz w:val="18"/>
        <w:szCs w:val="18"/>
      </w:rPr>
    </w:pPr>
    <w:r w:rsidRPr="00BE5FF9">
      <w:rPr>
        <w:rFonts w:ascii="Arial" w:hAnsi="Arial" w:cs="Arial"/>
        <w:color w:val="595959" w:themeColor="text1" w:themeTint="A6"/>
        <w:sz w:val="18"/>
        <w:szCs w:val="18"/>
      </w:rPr>
      <w:t xml:space="preserve">Radicación No. </w:t>
    </w:r>
    <w:r w:rsidR="0071282E" w:rsidRPr="00BE5FF9">
      <w:rPr>
        <w:rFonts w:ascii="Arial" w:hAnsi="Arial" w:cs="Arial"/>
        <w:bCs/>
        <w:color w:val="595959" w:themeColor="text1" w:themeTint="A6"/>
        <w:sz w:val="18"/>
        <w:szCs w:val="18"/>
      </w:rPr>
      <w:t>66</w:t>
    </w:r>
    <w:r w:rsidR="0040014B" w:rsidRPr="00BE5FF9">
      <w:rPr>
        <w:rFonts w:ascii="Arial" w:hAnsi="Arial" w:cs="Arial"/>
        <w:bCs/>
        <w:color w:val="595959" w:themeColor="text1" w:themeTint="A6"/>
        <w:sz w:val="18"/>
        <w:szCs w:val="18"/>
      </w:rPr>
      <w:t>682</w:t>
    </w:r>
    <w:r w:rsidR="0071282E" w:rsidRPr="00BE5FF9">
      <w:rPr>
        <w:rFonts w:ascii="Arial" w:hAnsi="Arial" w:cs="Arial"/>
        <w:bCs/>
        <w:color w:val="595959" w:themeColor="text1" w:themeTint="A6"/>
        <w:sz w:val="18"/>
        <w:szCs w:val="18"/>
      </w:rPr>
      <w:t>-</w:t>
    </w:r>
    <w:r w:rsidR="0040014B" w:rsidRPr="00BE5FF9">
      <w:rPr>
        <w:rFonts w:ascii="Arial" w:hAnsi="Arial" w:cs="Arial"/>
        <w:bCs/>
        <w:color w:val="595959" w:themeColor="text1" w:themeTint="A6"/>
        <w:sz w:val="18"/>
        <w:szCs w:val="18"/>
      </w:rPr>
      <w:t>40</w:t>
    </w:r>
    <w:r w:rsidR="0071282E" w:rsidRPr="00BE5FF9">
      <w:rPr>
        <w:rFonts w:ascii="Arial" w:hAnsi="Arial" w:cs="Arial"/>
        <w:bCs/>
        <w:color w:val="595959" w:themeColor="text1" w:themeTint="A6"/>
        <w:sz w:val="18"/>
        <w:szCs w:val="18"/>
      </w:rPr>
      <w:t>-0</w:t>
    </w:r>
    <w:r w:rsidR="0040014B" w:rsidRPr="00BE5FF9">
      <w:rPr>
        <w:rFonts w:ascii="Arial" w:hAnsi="Arial" w:cs="Arial"/>
        <w:bCs/>
        <w:color w:val="595959" w:themeColor="text1" w:themeTint="A6"/>
        <w:sz w:val="18"/>
        <w:szCs w:val="18"/>
      </w:rPr>
      <w:t>3</w:t>
    </w:r>
    <w:r w:rsidR="0071282E" w:rsidRPr="00BE5FF9">
      <w:rPr>
        <w:rFonts w:ascii="Arial" w:hAnsi="Arial" w:cs="Arial"/>
        <w:bCs/>
        <w:color w:val="595959" w:themeColor="text1" w:themeTint="A6"/>
        <w:sz w:val="18"/>
        <w:szCs w:val="18"/>
      </w:rPr>
      <w:t>-00</w:t>
    </w:r>
    <w:r w:rsidR="0040014B" w:rsidRPr="00BE5FF9">
      <w:rPr>
        <w:rFonts w:ascii="Arial" w:hAnsi="Arial" w:cs="Arial"/>
        <w:bCs/>
        <w:color w:val="595959" w:themeColor="text1" w:themeTint="A6"/>
        <w:sz w:val="18"/>
        <w:szCs w:val="18"/>
      </w:rPr>
      <w:t>2</w:t>
    </w:r>
    <w:r w:rsidR="0071282E" w:rsidRPr="00BE5FF9">
      <w:rPr>
        <w:rFonts w:ascii="Arial" w:hAnsi="Arial" w:cs="Arial"/>
        <w:bCs/>
        <w:color w:val="595959" w:themeColor="text1" w:themeTint="A6"/>
        <w:sz w:val="18"/>
        <w:szCs w:val="18"/>
      </w:rPr>
      <w:t>-</w:t>
    </w:r>
    <w:r w:rsidR="00C322C7" w:rsidRPr="00BE5FF9">
      <w:rPr>
        <w:rFonts w:ascii="Arial" w:hAnsi="Arial" w:cs="Arial"/>
        <w:bCs/>
        <w:color w:val="595959" w:themeColor="text1" w:themeTint="A6"/>
        <w:sz w:val="18"/>
        <w:szCs w:val="18"/>
      </w:rPr>
      <w:t>20</w:t>
    </w:r>
    <w:r w:rsidR="0040014B" w:rsidRPr="00BE5FF9">
      <w:rPr>
        <w:rFonts w:ascii="Arial" w:hAnsi="Arial" w:cs="Arial"/>
        <w:bCs/>
        <w:color w:val="595959" w:themeColor="text1" w:themeTint="A6"/>
        <w:sz w:val="18"/>
        <w:szCs w:val="18"/>
      </w:rPr>
      <w:t>20</w:t>
    </w:r>
    <w:r w:rsidR="00C322C7" w:rsidRPr="00BE5FF9">
      <w:rPr>
        <w:rFonts w:ascii="Arial" w:hAnsi="Arial" w:cs="Arial"/>
        <w:bCs/>
        <w:color w:val="595959" w:themeColor="text1" w:themeTint="A6"/>
        <w:sz w:val="18"/>
        <w:szCs w:val="18"/>
      </w:rPr>
      <w:t>-00</w:t>
    </w:r>
    <w:r w:rsidR="0040014B" w:rsidRPr="00BE5FF9">
      <w:rPr>
        <w:rFonts w:ascii="Arial" w:hAnsi="Arial" w:cs="Arial"/>
        <w:bCs/>
        <w:color w:val="595959" w:themeColor="text1" w:themeTint="A6"/>
        <w:sz w:val="18"/>
        <w:szCs w:val="18"/>
      </w:rPr>
      <w:t>204</w:t>
    </w:r>
    <w:r w:rsidR="00C322C7" w:rsidRPr="00BE5FF9">
      <w:rPr>
        <w:rFonts w:ascii="Arial" w:hAnsi="Arial" w:cs="Arial"/>
        <w:bCs/>
        <w:color w:val="595959" w:themeColor="text1" w:themeTint="A6"/>
        <w:sz w:val="18"/>
        <w:szCs w:val="18"/>
      </w:rPr>
      <w:t>-01</w:t>
    </w:r>
  </w:p>
  <w:p w14:paraId="2CCC734B" w14:textId="056E7FD1" w:rsidR="004036BC" w:rsidRPr="00BE5FF9" w:rsidRDefault="00BC721A" w:rsidP="00BE5FF9">
    <w:pPr>
      <w:pStyle w:val="Ttulo2"/>
      <w:tabs>
        <w:tab w:val="right" w:pos="8931"/>
      </w:tabs>
      <w:ind w:right="-92"/>
      <w:jc w:val="both"/>
      <w:rPr>
        <w:rFonts w:ascii="Arial" w:hAnsi="Arial" w:cs="Arial"/>
        <w:color w:val="000000" w:themeColor="text1"/>
        <w:sz w:val="18"/>
        <w:szCs w:val="18"/>
        <w:lang w:val="es-ES"/>
      </w:rPr>
    </w:pPr>
    <w:r w:rsidRPr="00BE5FF9">
      <w:rPr>
        <w:rFonts w:ascii="Arial" w:hAnsi="Arial" w:cs="Arial"/>
        <w:bCs/>
        <w:color w:val="595959" w:themeColor="text1" w:themeTint="A6"/>
        <w:sz w:val="18"/>
        <w:szCs w:val="18"/>
      </w:rPr>
      <w:t xml:space="preserve">Ganadería El Porvenir S.A.S. vs. Municipio de Santa Rosa de Cabal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9817CE7"/>
    <w:multiLevelType w:val="hybridMultilevel"/>
    <w:tmpl w:val="E806C6EC"/>
    <w:lvl w:ilvl="0" w:tplc="26D08020">
      <w:start w:val="1"/>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2B174F10"/>
    <w:multiLevelType w:val="hybridMultilevel"/>
    <w:tmpl w:val="C1A2F54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5">
    <w:nsid w:val="60D35068"/>
    <w:multiLevelType w:val="multilevel"/>
    <w:tmpl w:val="A75E4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5E6D8A"/>
    <w:multiLevelType w:val="hybridMultilevel"/>
    <w:tmpl w:val="D36A397E"/>
    <w:lvl w:ilvl="0" w:tplc="2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602E"/>
    <w:rsid w:val="00027135"/>
    <w:rsid w:val="00034AE9"/>
    <w:rsid w:val="00036361"/>
    <w:rsid w:val="000468BD"/>
    <w:rsid w:val="00054421"/>
    <w:rsid w:val="00054C39"/>
    <w:rsid w:val="0007029E"/>
    <w:rsid w:val="000717F2"/>
    <w:rsid w:val="00087767"/>
    <w:rsid w:val="00094AD6"/>
    <w:rsid w:val="000961B0"/>
    <w:rsid w:val="000B2A06"/>
    <w:rsid w:val="000B5D27"/>
    <w:rsid w:val="000C5ABD"/>
    <w:rsid w:val="000D0E1E"/>
    <w:rsid w:val="000E0383"/>
    <w:rsid w:val="000E3F00"/>
    <w:rsid w:val="000F0AE6"/>
    <w:rsid w:val="00102E0B"/>
    <w:rsid w:val="001033EE"/>
    <w:rsid w:val="00116DDD"/>
    <w:rsid w:val="00145060"/>
    <w:rsid w:val="00162D9D"/>
    <w:rsid w:val="00165232"/>
    <w:rsid w:val="00185D20"/>
    <w:rsid w:val="001870F8"/>
    <w:rsid w:val="001943D6"/>
    <w:rsid w:val="001A04C6"/>
    <w:rsid w:val="001B04BC"/>
    <w:rsid w:val="001B145F"/>
    <w:rsid w:val="001C0C48"/>
    <w:rsid w:val="001D0CA9"/>
    <w:rsid w:val="001D4A47"/>
    <w:rsid w:val="001D77E8"/>
    <w:rsid w:val="001E1C8C"/>
    <w:rsid w:val="001E580D"/>
    <w:rsid w:val="001F104B"/>
    <w:rsid w:val="001F1090"/>
    <w:rsid w:val="002103DD"/>
    <w:rsid w:val="00214A89"/>
    <w:rsid w:val="00226CCE"/>
    <w:rsid w:val="002334A6"/>
    <w:rsid w:val="002338CD"/>
    <w:rsid w:val="00233FB2"/>
    <w:rsid w:val="002372EE"/>
    <w:rsid w:val="002803E5"/>
    <w:rsid w:val="00283FCF"/>
    <w:rsid w:val="002B245D"/>
    <w:rsid w:val="002C14EF"/>
    <w:rsid w:val="002C2F2F"/>
    <w:rsid w:val="002C545F"/>
    <w:rsid w:val="002D1838"/>
    <w:rsid w:val="002E1451"/>
    <w:rsid w:val="002F1483"/>
    <w:rsid w:val="00303339"/>
    <w:rsid w:val="00305245"/>
    <w:rsid w:val="003266C2"/>
    <w:rsid w:val="00336BB8"/>
    <w:rsid w:val="00343425"/>
    <w:rsid w:val="003946A4"/>
    <w:rsid w:val="00396C39"/>
    <w:rsid w:val="003A7B39"/>
    <w:rsid w:val="003B34B7"/>
    <w:rsid w:val="003C0A94"/>
    <w:rsid w:val="003C74FF"/>
    <w:rsid w:val="003D4D81"/>
    <w:rsid w:val="003F555E"/>
    <w:rsid w:val="003F65C1"/>
    <w:rsid w:val="0040014B"/>
    <w:rsid w:val="004036BC"/>
    <w:rsid w:val="00403DBA"/>
    <w:rsid w:val="00445406"/>
    <w:rsid w:val="00450D91"/>
    <w:rsid w:val="00464539"/>
    <w:rsid w:val="00465FF5"/>
    <w:rsid w:val="00483E77"/>
    <w:rsid w:val="00496883"/>
    <w:rsid w:val="004B19BC"/>
    <w:rsid w:val="004B41DA"/>
    <w:rsid w:val="004C1C96"/>
    <w:rsid w:val="004C4407"/>
    <w:rsid w:val="004C4C28"/>
    <w:rsid w:val="004E1273"/>
    <w:rsid w:val="004E77B5"/>
    <w:rsid w:val="004F0BE3"/>
    <w:rsid w:val="004F2CFC"/>
    <w:rsid w:val="00501BDA"/>
    <w:rsid w:val="00511FA7"/>
    <w:rsid w:val="005126AA"/>
    <w:rsid w:val="0052572B"/>
    <w:rsid w:val="00553255"/>
    <w:rsid w:val="00554A9A"/>
    <w:rsid w:val="00566F3D"/>
    <w:rsid w:val="00575AA7"/>
    <w:rsid w:val="00577170"/>
    <w:rsid w:val="005A7308"/>
    <w:rsid w:val="005B6AB7"/>
    <w:rsid w:val="005C0D93"/>
    <w:rsid w:val="005C4E0B"/>
    <w:rsid w:val="005D692F"/>
    <w:rsid w:val="005F1C90"/>
    <w:rsid w:val="00607C85"/>
    <w:rsid w:val="0061081E"/>
    <w:rsid w:val="00615561"/>
    <w:rsid w:val="0062191A"/>
    <w:rsid w:val="006225CF"/>
    <w:rsid w:val="00622DFD"/>
    <w:rsid w:val="006464AC"/>
    <w:rsid w:val="006509B7"/>
    <w:rsid w:val="00650D27"/>
    <w:rsid w:val="00657D89"/>
    <w:rsid w:val="00657DF2"/>
    <w:rsid w:val="006627A0"/>
    <w:rsid w:val="0066633B"/>
    <w:rsid w:val="00677A60"/>
    <w:rsid w:val="0069028C"/>
    <w:rsid w:val="00691C0E"/>
    <w:rsid w:val="0069394A"/>
    <w:rsid w:val="006A2693"/>
    <w:rsid w:val="006A5650"/>
    <w:rsid w:val="006A7430"/>
    <w:rsid w:val="006C6DE4"/>
    <w:rsid w:val="006C6FD6"/>
    <w:rsid w:val="006F7F8B"/>
    <w:rsid w:val="00700482"/>
    <w:rsid w:val="0070072A"/>
    <w:rsid w:val="00704BDA"/>
    <w:rsid w:val="00710308"/>
    <w:rsid w:val="0071215F"/>
    <w:rsid w:val="0071282E"/>
    <w:rsid w:val="007201AC"/>
    <w:rsid w:val="00726435"/>
    <w:rsid w:val="00730E22"/>
    <w:rsid w:val="00732032"/>
    <w:rsid w:val="00732CBE"/>
    <w:rsid w:val="0074129D"/>
    <w:rsid w:val="00755D38"/>
    <w:rsid w:val="00766677"/>
    <w:rsid w:val="007729C7"/>
    <w:rsid w:val="007C6E39"/>
    <w:rsid w:val="007D79D8"/>
    <w:rsid w:val="007F7008"/>
    <w:rsid w:val="007F7387"/>
    <w:rsid w:val="00811981"/>
    <w:rsid w:val="00830227"/>
    <w:rsid w:val="00841362"/>
    <w:rsid w:val="00841367"/>
    <w:rsid w:val="00851ED9"/>
    <w:rsid w:val="0085332B"/>
    <w:rsid w:val="00885062"/>
    <w:rsid w:val="008A1D45"/>
    <w:rsid w:val="008A2D23"/>
    <w:rsid w:val="008A7245"/>
    <w:rsid w:val="008B0CFC"/>
    <w:rsid w:val="008B2016"/>
    <w:rsid w:val="008B3736"/>
    <w:rsid w:val="008D5B85"/>
    <w:rsid w:val="008D62ED"/>
    <w:rsid w:val="008F2797"/>
    <w:rsid w:val="00910666"/>
    <w:rsid w:val="00915137"/>
    <w:rsid w:val="0092289C"/>
    <w:rsid w:val="009268DC"/>
    <w:rsid w:val="00941F5B"/>
    <w:rsid w:val="00951FF7"/>
    <w:rsid w:val="00961D8F"/>
    <w:rsid w:val="0096625C"/>
    <w:rsid w:val="0097379F"/>
    <w:rsid w:val="009A4075"/>
    <w:rsid w:val="009B3051"/>
    <w:rsid w:val="009E2AE7"/>
    <w:rsid w:val="009F47B9"/>
    <w:rsid w:val="009F554B"/>
    <w:rsid w:val="009F769B"/>
    <w:rsid w:val="00A16490"/>
    <w:rsid w:val="00A23D8C"/>
    <w:rsid w:val="00A24873"/>
    <w:rsid w:val="00A33219"/>
    <w:rsid w:val="00A34C5F"/>
    <w:rsid w:val="00A37758"/>
    <w:rsid w:val="00A548AB"/>
    <w:rsid w:val="00A57CFE"/>
    <w:rsid w:val="00A777F0"/>
    <w:rsid w:val="00A77C1F"/>
    <w:rsid w:val="00A84D84"/>
    <w:rsid w:val="00AA117C"/>
    <w:rsid w:val="00AA5A32"/>
    <w:rsid w:val="00AA645F"/>
    <w:rsid w:val="00AA733E"/>
    <w:rsid w:val="00AB2094"/>
    <w:rsid w:val="00AB367A"/>
    <w:rsid w:val="00AB4BC4"/>
    <w:rsid w:val="00AB6173"/>
    <w:rsid w:val="00AC56B4"/>
    <w:rsid w:val="00AD30D2"/>
    <w:rsid w:val="00AE2717"/>
    <w:rsid w:val="00AE4C04"/>
    <w:rsid w:val="00B21440"/>
    <w:rsid w:val="00B222EA"/>
    <w:rsid w:val="00B24372"/>
    <w:rsid w:val="00B3677B"/>
    <w:rsid w:val="00B60E2C"/>
    <w:rsid w:val="00B62BDD"/>
    <w:rsid w:val="00B945BD"/>
    <w:rsid w:val="00BA3B1D"/>
    <w:rsid w:val="00BA7161"/>
    <w:rsid w:val="00BB47F6"/>
    <w:rsid w:val="00BC5ADD"/>
    <w:rsid w:val="00BC721A"/>
    <w:rsid w:val="00BD73C8"/>
    <w:rsid w:val="00BE5FF9"/>
    <w:rsid w:val="00BF4A57"/>
    <w:rsid w:val="00C014DD"/>
    <w:rsid w:val="00C14B04"/>
    <w:rsid w:val="00C17DEE"/>
    <w:rsid w:val="00C2037E"/>
    <w:rsid w:val="00C21D83"/>
    <w:rsid w:val="00C31C09"/>
    <w:rsid w:val="00C31C5D"/>
    <w:rsid w:val="00C322C7"/>
    <w:rsid w:val="00C53D66"/>
    <w:rsid w:val="00C61E47"/>
    <w:rsid w:val="00C6518F"/>
    <w:rsid w:val="00C756B2"/>
    <w:rsid w:val="00C77603"/>
    <w:rsid w:val="00C813EA"/>
    <w:rsid w:val="00C81ADC"/>
    <w:rsid w:val="00C85C87"/>
    <w:rsid w:val="00C918E0"/>
    <w:rsid w:val="00C955D2"/>
    <w:rsid w:val="00CA62CA"/>
    <w:rsid w:val="00CA7390"/>
    <w:rsid w:val="00CC0051"/>
    <w:rsid w:val="00CC0455"/>
    <w:rsid w:val="00CD6712"/>
    <w:rsid w:val="00CD7481"/>
    <w:rsid w:val="00CE35BA"/>
    <w:rsid w:val="00CF355F"/>
    <w:rsid w:val="00D2184F"/>
    <w:rsid w:val="00D26782"/>
    <w:rsid w:val="00D26925"/>
    <w:rsid w:val="00D36D9B"/>
    <w:rsid w:val="00D63580"/>
    <w:rsid w:val="00D70A86"/>
    <w:rsid w:val="00D75DE2"/>
    <w:rsid w:val="00D8712D"/>
    <w:rsid w:val="00DA4C04"/>
    <w:rsid w:val="00DA70DE"/>
    <w:rsid w:val="00DC1140"/>
    <w:rsid w:val="00DD133C"/>
    <w:rsid w:val="00DF2F7C"/>
    <w:rsid w:val="00E02E3D"/>
    <w:rsid w:val="00E13158"/>
    <w:rsid w:val="00E230A7"/>
    <w:rsid w:val="00E236BA"/>
    <w:rsid w:val="00E272CC"/>
    <w:rsid w:val="00E27395"/>
    <w:rsid w:val="00E34252"/>
    <w:rsid w:val="00E423EA"/>
    <w:rsid w:val="00E46399"/>
    <w:rsid w:val="00E65FE9"/>
    <w:rsid w:val="00E908B7"/>
    <w:rsid w:val="00E927D7"/>
    <w:rsid w:val="00EB73DF"/>
    <w:rsid w:val="00EC3036"/>
    <w:rsid w:val="00EC4E81"/>
    <w:rsid w:val="00ED7A03"/>
    <w:rsid w:val="00EE47BA"/>
    <w:rsid w:val="00EF4C08"/>
    <w:rsid w:val="00EF789E"/>
    <w:rsid w:val="00F05E2A"/>
    <w:rsid w:val="00F112C0"/>
    <w:rsid w:val="00F3506A"/>
    <w:rsid w:val="00F360DC"/>
    <w:rsid w:val="00F546BE"/>
    <w:rsid w:val="00F71838"/>
    <w:rsid w:val="00F72B32"/>
    <w:rsid w:val="00F828A3"/>
    <w:rsid w:val="00F91814"/>
    <w:rsid w:val="00FA1734"/>
    <w:rsid w:val="00FB6888"/>
    <w:rsid w:val="00FC0F3A"/>
    <w:rsid w:val="00FC431B"/>
    <w:rsid w:val="00FC53DE"/>
    <w:rsid w:val="00FD6FEB"/>
    <w:rsid w:val="16B7ED86"/>
    <w:rsid w:val="2AF2CDD5"/>
    <w:rsid w:val="47369183"/>
    <w:rsid w:val="4F36FE1F"/>
    <w:rsid w:val="55324BA6"/>
    <w:rsid w:val="76D50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9"/>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rPr>
      <w:szCs w:val="20"/>
      <w:lang w:val="es-ES_tradnl" w:eastAsia="es-ES"/>
    </w:r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rPr>
      <w:szCs w:val="20"/>
      <w:lang w:val="es-ES_tradnl" w:eastAsia="es-ES"/>
    </w:r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szCs w:val="20"/>
      <w:lang w:val="es-ES_tradnl" w:eastAsia="es-ES"/>
    </w:rPr>
  </w:style>
  <w:style w:type="paragraph" w:styleId="Textodeglobo">
    <w:name w:val="Balloon Text"/>
    <w:basedOn w:val="Normal"/>
    <w:link w:val="TextodegloboCar"/>
    <w:uiPriority w:val="99"/>
    <w:semiHidden/>
    <w:unhideWhenUsed/>
    <w:rsid w:val="00116DDD"/>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rPr>
      <w:szCs w:val="20"/>
      <w:lang w:val="es-ES_tradnl" w:eastAsia="es-ES"/>
    </w:r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lang w:val="es-ES" w:eastAsia="es-ES"/>
    </w:rPr>
  </w:style>
  <w:style w:type="character" w:customStyle="1" w:styleId="eop">
    <w:name w:val="eop"/>
    <w:basedOn w:val="Fuentedeprrafopredeter"/>
    <w:rsid w:val="00F112C0"/>
  </w:style>
  <w:style w:type="character" w:customStyle="1" w:styleId="apple-converted-space">
    <w:name w:val="apple-converted-space"/>
    <w:basedOn w:val="Fuentedeprrafopredeter"/>
    <w:rsid w:val="001D0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9"/>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lang w:val="es-ES" w:eastAsia="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rPr>
      <w:szCs w:val="20"/>
      <w:lang w:val="es-ES_tradnl" w:eastAsia="es-ES"/>
    </w:r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rPr>
      <w:szCs w:val="20"/>
      <w:lang w:val="es-ES_tradnl" w:eastAsia="es-ES"/>
    </w:r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szCs w:val="20"/>
      <w:lang w:val="es-ES_tradnl" w:eastAsia="es-ES"/>
    </w:rPr>
  </w:style>
  <w:style w:type="paragraph" w:styleId="Textodeglobo">
    <w:name w:val="Balloon Text"/>
    <w:basedOn w:val="Normal"/>
    <w:link w:val="TextodegloboCar"/>
    <w:uiPriority w:val="99"/>
    <w:semiHidden/>
    <w:unhideWhenUsed/>
    <w:rsid w:val="00116DDD"/>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rPr>
      <w:szCs w:val="20"/>
      <w:lang w:val="es-ES_tradnl" w:eastAsia="es-ES"/>
    </w:r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lang w:val="es-ES" w:eastAsia="es-ES"/>
    </w:rPr>
  </w:style>
  <w:style w:type="character" w:customStyle="1" w:styleId="eop">
    <w:name w:val="eop"/>
    <w:basedOn w:val="Fuentedeprrafopredeter"/>
    <w:rsid w:val="00F112C0"/>
  </w:style>
  <w:style w:type="character" w:customStyle="1" w:styleId="apple-converted-space">
    <w:name w:val="apple-converted-space"/>
    <w:basedOn w:val="Fuentedeprrafopredeter"/>
    <w:rsid w:val="001D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867">
      <w:bodyDiv w:val="1"/>
      <w:marLeft w:val="0"/>
      <w:marRight w:val="0"/>
      <w:marTop w:val="0"/>
      <w:marBottom w:val="0"/>
      <w:divBdr>
        <w:top w:val="none" w:sz="0" w:space="0" w:color="auto"/>
        <w:left w:val="none" w:sz="0" w:space="0" w:color="auto"/>
        <w:bottom w:val="none" w:sz="0" w:space="0" w:color="auto"/>
        <w:right w:val="none" w:sz="0" w:space="0" w:color="auto"/>
      </w:divBdr>
      <w:divsChild>
        <w:div w:id="854612551">
          <w:marLeft w:val="0"/>
          <w:marRight w:val="0"/>
          <w:marTop w:val="0"/>
          <w:marBottom w:val="0"/>
          <w:divBdr>
            <w:top w:val="none" w:sz="0" w:space="0" w:color="auto"/>
            <w:left w:val="none" w:sz="0" w:space="0" w:color="auto"/>
            <w:bottom w:val="none" w:sz="0" w:space="0" w:color="auto"/>
            <w:right w:val="none" w:sz="0" w:space="0" w:color="auto"/>
          </w:divBdr>
          <w:divsChild>
            <w:div w:id="555431928">
              <w:marLeft w:val="0"/>
              <w:marRight w:val="0"/>
              <w:marTop w:val="0"/>
              <w:marBottom w:val="0"/>
              <w:divBdr>
                <w:top w:val="none" w:sz="0" w:space="0" w:color="auto"/>
                <w:left w:val="none" w:sz="0" w:space="0" w:color="auto"/>
                <w:bottom w:val="none" w:sz="0" w:space="0" w:color="auto"/>
                <w:right w:val="none" w:sz="0" w:space="0" w:color="auto"/>
              </w:divBdr>
              <w:divsChild>
                <w:div w:id="7811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332032733">
      <w:bodyDiv w:val="1"/>
      <w:marLeft w:val="0"/>
      <w:marRight w:val="0"/>
      <w:marTop w:val="0"/>
      <w:marBottom w:val="0"/>
      <w:divBdr>
        <w:top w:val="none" w:sz="0" w:space="0" w:color="auto"/>
        <w:left w:val="none" w:sz="0" w:space="0" w:color="auto"/>
        <w:bottom w:val="none" w:sz="0" w:space="0" w:color="auto"/>
        <w:right w:val="none" w:sz="0" w:space="0" w:color="auto"/>
      </w:divBdr>
      <w:divsChild>
        <w:div w:id="723338055">
          <w:marLeft w:val="0"/>
          <w:marRight w:val="0"/>
          <w:marTop w:val="0"/>
          <w:marBottom w:val="0"/>
          <w:divBdr>
            <w:top w:val="none" w:sz="0" w:space="0" w:color="auto"/>
            <w:left w:val="none" w:sz="0" w:space="0" w:color="auto"/>
            <w:bottom w:val="none" w:sz="0" w:space="0" w:color="auto"/>
            <w:right w:val="none" w:sz="0" w:space="0" w:color="auto"/>
          </w:divBdr>
          <w:divsChild>
            <w:div w:id="570502188">
              <w:marLeft w:val="0"/>
              <w:marRight w:val="0"/>
              <w:marTop w:val="0"/>
              <w:marBottom w:val="0"/>
              <w:divBdr>
                <w:top w:val="none" w:sz="0" w:space="0" w:color="auto"/>
                <w:left w:val="none" w:sz="0" w:space="0" w:color="auto"/>
                <w:bottom w:val="none" w:sz="0" w:space="0" w:color="auto"/>
                <w:right w:val="none" w:sz="0" w:space="0" w:color="auto"/>
              </w:divBdr>
              <w:divsChild>
                <w:div w:id="5582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6560">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416">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192303948">
          <w:marLeft w:val="0"/>
          <w:marRight w:val="0"/>
          <w:marTop w:val="0"/>
          <w:marBottom w:val="0"/>
          <w:divBdr>
            <w:top w:val="none" w:sz="0" w:space="0" w:color="auto"/>
            <w:left w:val="none" w:sz="0" w:space="0" w:color="auto"/>
            <w:bottom w:val="none" w:sz="0" w:space="0" w:color="auto"/>
            <w:right w:val="none" w:sz="0" w:space="0" w:color="auto"/>
          </w:divBdr>
        </w:div>
      </w:divsChild>
    </w:div>
    <w:div w:id="559294067">
      <w:bodyDiv w:val="1"/>
      <w:marLeft w:val="0"/>
      <w:marRight w:val="0"/>
      <w:marTop w:val="0"/>
      <w:marBottom w:val="0"/>
      <w:divBdr>
        <w:top w:val="none" w:sz="0" w:space="0" w:color="auto"/>
        <w:left w:val="none" w:sz="0" w:space="0" w:color="auto"/>
        <w:bottom w:val="none" w:sz="0" w:space="0" w:color="auto"/>
        <w:right w:val="none" w:sz="0" w:space="0" w:color="auto"/>
      </w:divBdr>
    </w:div>
    <w:div w:id="652876971">
      <w:bodyDiv w:val="1"/>
      <w:marLeft w:val="0"/>
      <w:marRight w:val="0"/>
      <w:marTop w:val="0"/>
      <w:marBottom w:val="0"/>
      <w:divBdr>
        <w:top w:val="none" w:sz="0" w:space="0" w:color="auto"/>
        <w:left w:val="none" w:sz="0" w:space="0" w:color="auto"/>
        <w:bottom w:val="none" w:sz="0" w:space="0" w:color="auto"/>
        <w:right w:val="none" w:sz="0" w:space="0" w:color="auto"/>
      </w:divBdr>
      <w:divsChild>
        <w:div w:id="756289031">
          <w:marLeft w:val="0"/>
          <w:marRight w:val="0"/>
          <w:marTop w:val="0"/>
          <w:marBottom w:val="0"/>
          <w:divBdr>
            <w:top w:val="none" w:sz="0" w:space="0" w:color="auto"/>
            <w:left w:val="none" w:sz="0" w:space="0" w:color="auto"/>
            <w:bottom w:val="none" w:sz="0" w:space="0" w:color="auto"/>
            <w:right w:val="none" w:sz="0" w:space="0" w:color="auto"/>
          </w:divBdr>
          <w:divsChild>
            <w:div w:id="971059812">
              <w:marLeft w:val="0"/>
              <w:marRight w:val="0"/>
              <w:marTop w:val="0"/>
              <w:marBottom w:val="0"/>
              <w:divBdr>
                <w:top w:val="none" w:sz="0" w:space="0" w:color="auto"/>
                <w:left w:val="none" w:sz="0" w:space="0" w:color="auto"/>
                <w:bottom w:val="none" w:sz="0" w:space="0" w:color="auto"/>
                <w:right w:val="none" w:sz="0" w:space="0" w:color="auto"/>
              </w:divBdr>
              <w:divsChild>
                <w:div w:id="12352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895">
      <w:bodyDiv w:val="1"/>
      <w:marLeft w:val="0"/>
      <w:marRight w:val="0"/>
      <w:marTop w:val="0"/>
      <w:marBottom w:val="0"/>
      <w:divBdr>
        <w:top w:val="none" w:sz="0" w:space="0" w:color="auto"/>
        <w:left w:val="none" w:sz="0" w:space="0" w:color="auto"/>
        <w:bottom w:val="none" w:sz="0" w:space="0" w:color="auto"/>
        <w:right w:val="none" w:sz="0" w:space="0" w:color="auto"/>
      </w:divBdr>
      <w:divsChild>
        <w:div w:id="1642614163">
          <w:marLeft w:val="0"/>
          <w:marRight w:val="0"/>
          <w:marTop w:val="0"/>
          <w:marBottom w:val="0"/>
          <w:divBdr>
            <w:top w:val="none" w:sz="0" w:space="0" w:color="auto"/>
            <w:left w:val="none" w:sz="0" w:space="0" w:color="auto"/>
            <w:bottom w:val="none" w:sz="0" w:space="0" w:color="auto"/>
            <w:right w:val="none" w:sz="0" w:space="0" w:color="auto"/>
          </w:divBdr>
          <w:divsChild>
            <w:div w:id="446700815">
              <w:marLeft w:val="0"/>
              <w:marRight w:val="0"/>
              <w:marTop w:val="0"/>
              <w:marBottom w:val="0"/>
              <w:divBdr>
                <w:top w:val="none" w:sz="0" w:space="0" w:color="auto"/>
                <w:left w:val="none" w:sz="0" w:space="0" w:color="auto"/>
                <w:bottom w:val="none" w:sz="0" w:space="0" w:color="auto"/>
                <w:right w:val="none" w:sz="0" w:space="0" w:color="auto"/>
              </w:divBdr>
              <w:divsChild>
                <w:div w:id="18662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923">
      <w:bodyDiv w:val="1"/>
      <w:marLeft w:val="0"/>
      <w:marRight w:val="0"/>
      <w:marTop w:val="0"/>
      <w:marBottom w:val="0"/>
      <w:divBdr>
        <w:top w:val="none" w:sz="0" w:space="0" w:color="auto"/>
        <w:left w:val="none" w:sz="0" w:space="0" w:color="auto"/>
        <w:bottom w:val="none" w:sz="0" w:space="0" w:color="auto"/>
        <w:right w:val="none" w:sz="0" w:space="0" w:color="auto"/>
      </w:divBdr>
    </w:div>
    <w:div w:id="1142848769">
      <w:bodyDiv w:val="1"/>
      <w:marLeft w:val="0"/>
      <w:marRight w:val="0"/>
      <w:marTop w:val="0"/>
      <w:marBottom w:val="0"/>
      <w:divBdr>
        <w:top w:val="none" w:sz="0" w:space="0" w:color="auto"/>
        <w:left w:val="none" w:sz="0" w:space="0" w:color="auto"/>
        <w:bottom w:val="none" w:sz="0" w:space="0" w:color="auto"/>
        <w:right w:val="none" w:sz="0" w:space="0" w:color="auto"/>
      </w:divBdr>
    </w:div>
    <w:div w:id="1293828288">
      <w:bodyDiv w:val="1"/>
      <w:marLeft w:val="0"/>
      <w:marRight w:val="0"/>
      <w:marTop w:val="0"/>
      <w:marBottom w:val="0"/>
      <w:divBdr>
        <w:top w:val="none" w:sz="0" w:space="0" w:color="auto"/>
        <w:left w:val="none" w:sz="0" w:space="0" w:color="auto"/>
        <w:bottom w:val="none" w:sz="0" w:space="0" w:color="auto"/>
        <w:right w:val="none" w:sz="0" w:space="0" w:color="auto"/>
      </w:divBdr>
    </w:div>
    <w:div w:id="1462914918">
      <w:bodyDiv w:val="1"/>
      <w:marLeft w:val="0"/>
      <w:marRight w:val="0"/>
      <w:marTop w:val="0"/>
      <w:marBottom w:val="0"/>
      <w:divBdr>
        <w:top w:val="none" w:sz="0" w:space="0" w:color="auto"/>
        <w:left w:val="none" w:sz="0" w:space="0" w:color="auto"/>
        <w:bottom w:val="none" w:sz="0" w:space="0" w:color="auto"/>
        <w:right w:val="none" w:sz="0" w:space="0" w:color="auto"/>
      </w:divBdr>
    </w:div>
    <w:div w:id="1518613139">
      <w:bodyDiv w:val="1"/>
      <w:marLeft w:val="0"/>
      <w:marRight w:val="0"/>
      <w:marTop w:val="0"/>
      <w:marBottom w:val="0"/>
      <w:divBdr>
        <w:top w:val="none" w:sz="0" w:space="0" w:color="auto"/>
        <w:left w:val="none" w:sz="0" w:space="0" w:color="auto"/>
        <w:bottom w:val="none" w:sz="0" w:space="0" w:color="auto"/>
        <w:right w:val="none" w:sz="0" w:space="0" w:color="auto"/>
      </w:divBdr>
    </w:div>
    <w:div w:id="1549992210">
      <w:bodyDiv w:val="1"/>
      <w:marLeft w:val="0"/>
      <w:marRight w:val="0"/>
      <w:marTop w:val="0"/>
      <w:marBottom w:val="0"/>
      <w:divBdr>
        <w:top w:val="none" w:sz="0" w:space="0" w:color="auto"/>
        <w:left w:val="none" w:sz="0" w:space="0" w:color="auto"/>
        <w:bottom w:val="none" w:sz="0" w:space="0" w:color="auto"/>
        <w:right w:val="none" w:sz="0" w:space="0" w:color="auto"/>
      </w:divBdr>
    </w:div>
    <w:div w:id="1644969944">
      <w:bodyDiv w:val="1"/>
      <w:marLeft w:val="0"/>
      <w:marRight w:val="0"/>
      <w:marTop w:val="0"/>
      <w:marBottom w:val="0"/>
      <w:divBdr>
        <w:top w:val="none" w:sz="0" w:space="0" w:color="auto"/>
        <w:left w:val="none" w:sz="0" w:space="0" w:color="auto"/>
        <w:bottom w:val="none" w:sz="0" w:space="0" w:color="auto"/>
        <w:right w:val="none" w:sz="0" w:space="0" w:color="auto"/>
      </w:divBdr>
    </w:div>
    <w:div w:id="1791436197">
      <w:bodyDiv w:val="1"/>
      <w:marLeft w:val="0"/>
      <w:marRight w:val="0"/>
      <w:marTop w:val="0"/>
      <w:marBottom w:val="0"/>
      <w:divBdr>
        <w:top w:val="none" w:sz="0" w:space="0" w:color="auto"/>
        <w:left w:val="none" w:sz="0" w:space="0" w:color="auto"/>
        <w:bottom w:val="none" w:sz="0" w:space="0" w:color="auto"/>
        <w:right w:val="none" w:sz="0" w:space="0" w:color="auto"/>
      </w:divBdr>
      <w:divsChild>
        <w:div w:id="1315985113">
          <w:marLeft w:val="0"/>
          <w:marRight w:val="0"/>
          <w:marTop w:val="0"/>
          <w:marBottom w:val="0"/>
          <w:divBdr>
            <w:top w:val="none" w:sz="0" w:space="0" w:color="auto"/>
            <w:left w:val="none" w:sz="0" w:space="0" w:color="auto"/>
            <w:bottom w:val="none" w:sz="0" w:space="0" w:color="auto"/>
            <w:right w:val="none" w:sz="0" w:space="0" w:color="auto"/>
          </w:divBdr>
          <w:divsChild>
            <w:div w:id="1583373400">
              <w:marLeft w:val="0"/>
              <w:marRight w:val="0"/>
              <w:marTop w:val="0"/>
              <w:marBottom w:val="0"/>
              <w:divBdr>
                <w:top w:val="none" w:sz="0" w:space="0" w:color="auto"/>
                <w:left w:val="none" w:sz="0" w:space="0" w:color="auto"/>
                <w:bottom w:val="none" w:sz="0" w:space="0" w:color="auto"/>
                <w:right w:val="none" w:sz="0" w:space="0" w:color="auto"/>
              </w:divBdr>
              <w:divsChild>
                <w:div w:id="16331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1856723601">
      <w:bodyDiv w:val="1"/>
      <w:marLeft w:val="0"/>
      <w:marRight w:val="0"/>
      <w:marTop w:val="0"/>
      <w:marBottom w:val="0"/>
      <w:divBdr>
        <w:top w:val="none" w:sz="0" w:space="0" w:color="auto"/>
        <w:left w:val="none" w:sz="0" w:space="0" w:color="auto"/>
        <w:bottom w:val="none" w:sz="0" w:space="0" w:color="auto"/>
        <w:right w:val="none" w:sz="0" w:space="0" w:color="auto"/>
      </w:divBdr>
      <w:divsChild>
        <w:div w:id="1729106181">
          <w:marLeft w:val="0"/>
          <w:marRight w:val="0"/>
          <w:marTop w:val="0"/>
          <w:marBottom w:val="0"/>
          <w:divBdr>
            <w:top w:val="none" w:sz="0" w:space="0" w:color="auto"/>
            <w:left w:val="none" w:sz="0" w:space="0" w:color="auto"/>
            <w:bottom w:val="none" w:sz="0" w:space="0" w:color="auto"/>
            <w:right w:val="none" w:sz="0" w:space="0" w:color="auto"/>
          </w:divBdr>
          <w:divsChild>
            <w:div w:id="494877626">
              <w:marLeft w:val="0"/>
              <w:marRight w:val="0"/>
              <w:marTop w:val="0"/>
              <w:marBottom w:val="0"/>
              <w:divBdr>
                <w:top w:val="none" w:sz="0" w:space="0" w:color="auto"/>
                <w:left w:val="none" w:sz="0" w:space="0" w:color="auto"/>
                <w:bottom w:val="none" w:sz="0" w:space="0" w:color="auto"/>
                <w:right w:val="none" w:sz="0" w:space="0" w:color="auto"/>
              </w:divBdr>
              <w:divsChild>
                <w:div w:id="1608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9091">
      <w:bodyDiv w:val="1"/>
      <w:marLeft w:val="0"/>
      <w:marRight w:val="0"/>
      <w:marTop w:val="0"/>
      <w:marBottom w:val="0"/>
      <w:divBdr>
        <w:top w:val="none" w:sz="0" w:space="0" w:color="auto"/>
        <w:left w:val="none" w:sz="0" w:space="0" w:color="auto"/>
        <w:bottom w:val="none" w:sz="0" w:space="0" w:color="auto"/>
        <w:right w:val="none" w:sz="0" w:space="0" w:color="auto"/>
      </w:divBdr>
    </w:div>
    <w:div w:id="19678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c02467f2117b2ef8d6de977aeee5fa39">
  <xsd:schema xmlns:xsd="http://www.w3.org/2001/XMLSchema" xmlns:xs="http://www.w3.org/2001/XMLSchema" xmlns:p="http://schemas.microsoft.com/office/2006/metadata/properties" xmlns:ns2="dded84e4-001b-470d-a0e6-15ddd3924142" targetNamespace="http://schemas.microsoft.com/office/2006/metadata/properties" ma:root="true" ma:fieldsID="99f94fcf8b2afec538ba1a50c0cc2d4b"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07F2-E6A7-4D5E-8465-50D062332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3.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0B957-608B-4333-917F-A4ECC671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Kenner Stivens Marín Eusse</dc:creator>
  <cp:keywords/>
  <dc:description/>
  <cp:lastModifiedBy>ALONSO</cp:lastModifiedBy>
  <cp:revision>9</cp:revision>
  <dcterms:created xsi:type="dcterms:W3CDTF">2020-07-31T15:31:00Z</dcterms:created>
  <dcterms:modified xsi:type="dcterms:W3CDTF">2020-09-03T15:59:00Z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