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22262" w14:textId="77777777" w:rsidR="00B12A08" w:rsidRPr="00B12A08" w:rsidRDefault="00B12A08" w:rsidP="00B12A0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B12A0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B3DC8D8" w14:textId="77777777" w:rsidR="00B12A08" w:rsidRPr="00B12A08" w:rsidRDefault="00B12A08" w:rsidP="00B12A08">
      <w:pPr>
        <w:jc w:val="both"/>
        <w:rPr>
          <w:rFonts w:ascii="Arial" w:hAnsi="Arial" w:cs="Arial"/>
          <w:sz w:val="20"/>
          <w:lang w:val="es-419"/>
        </w:rPr>
      </w:pPr>
    </w:p>
    <w:p w14:paraId="7C4EC5A1" w14:textId="159B566A" w:rsidR="00B12A08" w:rsidRPr="00B12A08" w:rsidRDefault="00B12A08" w:rsidP="00B12A08">
      <w:pPr>
        <w:jc w:val="both"/>
        <w:rPr>
          <w:rFonts w:ascii="Arial" w:hAnsi="Arial" w:cs="Arial"/>
          <w:b/>
          <w:bCs/>
          <w:iCs/>
          <w:sz w:val="20"/>
          <w:lang w:val="es-419" w:eastAsia="fr-FR"/>
        </w:rPr>
      </w:pPr>
      <w:r w:rsidRPr="00B12A08">
        <w:rPr>
          <w:rFonts w:ascii="Arial" w:hAnsi="Arial" w:cs="Arial"/>
          <w:b/>
          <w:bCs/>
          <w:iCs/>
          <w:sz w:val="20"/>
          <w:u w:val="single"/>
          <w:lang w:val="es-419" w:eastAsia="fr-FR"/>
        </w:rPr>
        <w:t>TEMAS:</w:t>
      </w:r>
      <w:r w:rsidRPr="00B12A08">
        <w:rPr>
          <w:rFonts w:ascii="Arial" w:hAnsi="Arial" w:cs="Arial"/>
          <w:b/>
          <w:bCs/>
          <w:iCs/>
          <w:sz w:val="20"/>
          <w:lang w:val="es-419" w:eastAsia="fr-FR"/>
        </w:rPr>
        <w:tab/>
      </w:r>
      <w:r w:rsidR="008018A4">
        <w:rPr>
          <w:rFonts w:ascii="Arial" w:hAnsi="Arial" w:cs="Arial"/>
          <w:b/>
          <w:bCs/>
          <w:iCs/>
          <w:sz w:val="20"/>
          <w:lang w:val="es-419" w:eastAsia="fr-FR"/>
        </w:rPr>
        <w:t xml:space="preserve">CONRATO DE TRABAJO / PRINCIPIO DE PRIMACÍA DE LA REALIDAD / SUBORDINACIÓN, ELEMENTO ESENCIAL QUE HACE LA DIFERENCIA </w:t>
      </w:r>
      <w:r w:rsidRPr="00B12A08">
        <w:rPr>
          <w:rFonts w:ascii="Arial" w:hAnsi="Arial" w:cs="Arial"/>
          <w:b/>
          <w:bCs/>
          <w:iCs/>
          <w:sz w:val="20"/>
          <w:lang w:val="es-419" w:eastAsia="fr-FR"/>
        </w:rPr>
        <w:t xml:space="preserve">/ </w:t>
      </w:r>
      <w:r w:rsidR="00C87CB7">
        <w:rPr>
          <w:rFonts w:ascii="Arial" w:hAnsi="Arial" w:cs="Arial"/>
          <w:b/>
          <w:bCs/>
          <w:iCs/>
          <w:sz w:val="20"/>
          <w:lang w:val="es-419" w:eastAsia="fr-FR"/>
        </w:rPr>
        <w:t>SERVIDORES PÚBLICOS DE LOS MUNICIPIOS / CLASIFICACIÓN / EMPLEADOS PÚBLICOS Y TRABAJADORES OFICIALES.</w:t>
      </w:r>
    </w:p>
    <w:p w14:paraId="7500B668" w14:textId="77777777" w:rsidR="00B12A08" w:rsidRPr="00B12A08" w:rsidRDefault="00B12A08" w:rsidP="00B12A08">
      <w:pPr>
        <w:jc w:val="both"/>
        <w:rPr>
          <w:rFonts w:ascii="Arial" w:hAnsi="Arial" w:cs="Arial"/>
          <w:sz w:val="20"/>
          <w:lang w:val="es-419"/>
        </w:rPr>
      </w:pPr>
    </w:p>
    <w:p w14:paraId="05FBD116" w14:textId="2C217C89" w:rsidR="008018A4" w:rsidRPr="008018A4" w:rsidRDefault="008018A4" w:rsidP="008018A4">
      <w:pPr>
        <w:jc w:val="both"/>
        <w:rPr>
          <w:rFonts w:ascii="Arial" w:hAnsi="Arial" w:cs="Arial"/>
          <w:sz w:val="20"/>
          <w:lang w:val="es-419"/>
        </w:rPr>
      </w:pPr>
      <w:r w:rsidRPr="008018A4">
        <w:rPr>
          <w:rFonts w:ascii="Arial" w:hAnsi="Arial" w:cs="Arial"/>
          <w:sz w:val="20"/>
          <w:lang w:val="es-419"/>
        </w:rPr>
        <w:t>En materia laboral, el principio de la realidad sobre las formas consagrado en el artículo 53 de la Constitución Política constituye un pilar fundamental en nuestro ordenamiento jurídico, pues en virtud de este, si en una relación determinada se reúnen los elementos que configuran o constituyen un contrato de trabajo, este primará sobre las formas convenidas por las partes, pues la razón de ser de ese principio es justamente evitar el desconocimiento de los derechos de los trabajadores y la elusión de los deberes patronales</w:t>
      </w:r>
      <w:r>
        <w:rPr>
          <w:rFonts w:ascii="Arial" w:hAnsi="Arial" w:cs="Arial"/>
          <w:sz w:val="20"/>
          <w:lang w:val="es-419"/>
        </w:rPr>
        <w:t>…</w:t>
      </w:r>
    </w:p>
    <w:p w14:paraId="2890EBDF" w14:textId="77777777" w:rsidR="008018A4" w:rsidRPr="008018A4" w:rsidRDefault="008018A4" w:rsidP="008018A4">
      <w:pPr>
        <w:jc w:val="both"/>
        <w:rPr>
          <w:rFonts w:ascii="Arial" w:hAnsi="Arial" w:cs="Arial"/>
          <w:sz w:val="20"/>
          <w:lang w:val="es-419"/>
        </w:rPr>
      </w:pPr>
    </w:p>
    <w:p w14:paraId="3762BCFA" w14:textId="731CB5C9" w:rsidR="00B12A08" w:rsidRPr="00B12A08" w:rsidRDefault="008018A4" w:rsidP="008018A4">
      <w:pPr>
        <w:jc w:val="both"/>
        <w:rPr>
          <w:rFonts w:ascii="Arial" w:hAnsi="Arial" w:cs="Arial"/>
          <w:sz w:val="20"/>
          <w:lang w:val="es-419"/>
        </w:rPr>
      </w:pPr>
      <w:r w:rsidRPr="008018A4">
        <w:rPr>
          <w:rFonts w:ascii="Arial" w:hAnsi="Arial" w:cs="Arial"/>
          <w:sz w:val="20"/>
          <w:lang w:val="es-419"/>
        </w:rPr>
        <w:t>En ese orden, de conformidad con lo establecido en el artículo 1º de la Ley 6° de 1945 modificado por el artículo 1° de la Ley 64 de 1946, existe un contrato de trabajo entre quien presta un servicio personal remunerado bajo la continuada dependencia y subordinación y quien lo recibe. Este último elemento –de subordinación y dependencia-, es precisamente la esencial característica que diferencia el contrato de trabajo de cualquiera otro y consiste en la necesaria sujeción que existe entre quien presta el servicio personal y quien lo recibe</w:t>
      </w:r>
      <w:r>
        <w:rPr>
          <w:rFonts w:ascii="Arial" w:hAnsi="Arial" w:cs="Arial"/>
          <w:sz w:val="20"/>
          <w:lang w:val="es-419"/>
        </w:rPr>
        <w:t>…</w:t>
      </w:r>
    </w:p>
    <w:p w14:paraId="61F88CC6" w14:textId="77777777" w:rsidR="00B12A08" w:rsidRPr="00B12A08" w:rsidRDefault="00B12A08" w:rsidP="00B12A08">
      <w:pPr>
        <w:jc w:val="both"/>
        <w:rPr>
          <w:rFonts w:ascii="Arial" w:hAnsi="Arial" w:cs="Arial"/>
          <w:sz w:val="20"/>
          <w:lang w:val="es-419"/>
        </w:rPr>
      </w:pPr>
    </w:p>
    <w:p w14:paraId="173D6C7C" w14:textId="3FC0B7C1" w:rsidR="00B12A08" w:rsidRDefault="008018A4" w:rsidP="00B12A08">
      <w:pPr>
        <w:jc w:val="both"/>
        <w:rPr>
          <w:rFonts w:ascii="Arial" w:hAnsi="Arial" w:cs="Arial"/>
          <w:sz w:val="20"/>
          <w:lang w:val="es-419"/>
        </w:rPr>
      </w:pPr>
      <w:r w:rsidRPr="008018A4">
        <w:rPr>
          <w:rFonts w:ascii="Arial" w:hAnsi="Arial" w:cs="Arial"/>
          <w:sz w:val="20"/>
          <w:lang w:val="es-419"/>
        </w:rPr>
        <w:t>Al tenor de lo dispuesto en el artículo 20 del Decreto 2127 de 1947, toda prestación personal de servicio remunerada se presume regida por un contrato de trabajo, disposición que supone que al trabajador le basta demostrar la ejecución personal del servicio en favor del ente público, para que se infiera que el mismo se desarrolló bajo una relación de naturaleza laboral</w:t>
      </w:r>
      <w:r>
        <w:rPr>
          <w:rFonts w:ascii="Arial" w:hAnsi="Arial" w:cs="Arial"/>
          <w:sz w:val="20"/>
          <w:lang w:val="es-419"/>
        </w:rPr>
        <w:t>…</w:t>
      </w:r>
    </w:p>
    <w:p w14:paraId="19F59DF7" w14:textId="77777777" w:rsidR="00C87CB7" w:rsidRDefault="00C87CB7" w:rsidP="00B12A08">
      <w:pPr>
        <w:jc w:val="both"/>
        <w:rPr>
          <w:rFonts w:ascii="Arial" w:hAnsi="Arial" w:cs="Arial"/>
          <w:sz w:val="20"/>
          <w:lang w:val="es-419"/>
        </w:rPr>
      </w:pPr>
    </w:p>
    <w:p w14:paraId="7EB9C6F2" w14:textId="5A76F14B" w:rsidR="00C87CB7" w:rsidRDefault="00C87CB7" w:rsidP="00B12A08">
      <w:pPr>
        <w:jc w:val="both"/>
        <w:rPr>
          <w:rFonts w:ascii="Arial" w:hAnsi="Arial" w:cs="Arial"/>
          <w:sz w:val="20"/>
          <w:lang w:val="es-419"/>
        </w:rPr>
      </w:pPr>
      <w:r w:rsidRPr="00C87CB7">
        <w:rPr>
          <w:rFonts w:ascii="Arial" w:hAnsi="Arial" w:cs="Arial"/>
          <w:sz w:val="20"/>
          <w:lang w:val="es-419"/>
        </w:rPr>
        <w:t>En relación con los servidores públicos municipales, estos, por regla general, son empleados públicos y solo por excepción, son trabajadores oficiales</w:t>
      </w:r>
      <w:r>
        <w:rPr>
          <w:rFonts w:ascii="Arial" w:hAnsi="Arial" w:cs="Arial"/>
          <w:sz w:val="20"/>
          <w:lang w:val="es-419"/>
        </w:rPr>
        <w:t>…</w:t>
      </w:r>
      <w:r w:rsidRPr="00C87CB7">
        <w:rPr>
          <w:rFonts w:ascii="Arial" w:hAnsi="Arial" w:cs="Arial"/>
          <w:sz w:val="20"/>
          <w:lang w:val="es-419"/>
        </w:rPr>
        <w:t xml:space="preserve"> aquellos que ejecuten labores de construcción y sostenimiento de obras públicas, entendiendo como actividades de construcción y sostenimiento de obras públicas, no sólo aquellas que están destinadas a la construcción de la obra pública como tal, sino también las que buscan su conservación y mantenimiento</w:t>
      </w:r>
      <w:r>
        <w:rPr>
          <w:rFonts w:ascii="Arial" w:hAnsi="Arial" w:cs="Arial"/>
          <w:sz w:val="20"/>
          <w:lang w:val="es-419"/>
        </w:rPr>
        <w:t>…</w:t>
      </w:r>
    </w:p>
    <w:p w14:paraId="3812374A" w14:textId="77777777" w:rsidR="00C87CB7" w:rsidRPr="00B12A08" w:rsidRDefault="00C87CB7" w:rsidP="00B12A08">
      <w:pPr>
        <w:jc w:val="both"/>
        <w:rPr>
          <w:rFonts w:ascii="Arial" w:hAnsi="Arial" w:cs="Arial"/>
          <w:sz w:val="20"/>
          <w:lang w:val="es-419"/>
        </w:rPr>
      </w:pPr>
    </w:p>
    <w:p w14:paraId="2A77A1BF" w14:textId="77777777" w:rsidR="00B12A08" w:rsidRPr="00B12A08" w:rsidRDefault="00B12A08" w:rsidP="00B12A08">
      <w:pPr>
        <w:jc w:val="both"/>
        <w:rPr>
          <w:rFonts w:ascii="Arial" w:hAnsi="Arial" w:cs="Arial"/>
          <w:sz w:val="20"/>
          <w:lang w:val="es-ES"/>
        </w:rPr>
      </w:pPr>
    </w:p>
    <w:p w14:paraId="4A84E7EA" w14:textId="77777777" w:rsidR="00B12A08" w:rsidRPr="00B12A08" w:rsidRDefault="00B12A08" w:rsidP="00B12A08">
      <w:pPr>
        <w:jc w:val="both"/>
        <w:rPr>
          <w:rFonts w:ascii="Arial" w:hAnsi="Arial" w:cs="Arial"/>
          <w:sz w:val="20"/>
          <w:lang w:val="es-ES"/>
        </w:rPr>
      </w:pPr>
    </w:p>
    <w:p w14:paraId="67C1D971" w14:textId="77777777" w:rsidR="00B12A08" w:rsidRPr="00B12A08" w:rsidRDefault="00B12A08" w:rsidP="00B12A08">
      <w:pPr>
        <w:jc w:val="both"/>
        <w:rPr>
          <w:rFonts w:ascii="Arial" w:hAnsi="Arial" w:cs="Arial"/>
          <w:sz w:val="20"/>
          <w:lang w:val="es-ES"/>
        </w:rPr>
      </w:pPr>
    </w:p>
    <w:p w14:paraId="26AA3AF0" w14:textId="77777777" w:rsidR="00B12A08" w:rsidRPr="00B12A08" w:rsidRDefault="00B12A08" w:rsidP="00B12A08">
      <w:pPr>
        <w:keepNext/>
        <w:spacing w:line="276" w:lineRule="auto"/>
        <w:jc w:val="center"/>
        <w:outlineLvl w:val="2"/>
        <w:rPr>
          <w:rFonts w:ascii="Arial" w:hAnsi="Arial" w:cs="Arial"/>
          <w:b/>
          <w:bCs/>
          <w:szCs w:val="24"/>
        </w:rPr>
      </w:pPr>
      <w:r w:rsidRPr="00B12A08">
        <w:rPr>
          <w:rFonts w:ascii="Arial" w:hAnsi="Arial" w:cs="Arial"/>
          <w:b/>
          <w:bCs/>
          <w:szCs w:val="24"/>
        </w:rPr>
        <w:t>TRIBUNAL SUPERIOR DEL DISTRITO JUDICIAL</w:t>
      </w:r>
    </w:p>
    <w:p w14:paraId="6BA3DE74" w14:textId="77777777" w:rsidR="00B12A08" w:rsidRPr="00B12A08" w:rsidRDefault="00B12A08" w:rsidP="00B12A08">
      <w:pPr>
        <w:spacing w:line="276" w:lineRule="auto"/>
        <w:jc w:val="center"/>
        <w:rPr>
          <w:rFonts w:ascii="Arial" w:hAnsi="Arial" w:cs="Arial"/>
          <w:szCs w:val="24"/>
        </w:rPr>
      </w:pPr>
      <w:r w:rsidRPr="00B12A08">
        <w:rPr>
          <w:rFonts w:ascii="Arial" w:hAnsi="Arial" w:cs="Arial"/>
          <w:b/>
          <w:noProof/>
          <w:szCs w:val="24"/>
          <w:shd w:val="clear" w:color="auto" w:fill="E6E6E6"/>
          <w:lang w:val="es-ES"/>
        </w:rPr>
        <w:drawing>
          <wp:inline distT="0" distB="0" distL="0" distR="0" wp14:anchorId="499B0494" wp14:editId="5B0B7250">
            <wp:extent cx="673100" cy="690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14:paraId="0899FD1B" w14:textId="77777777" w:rsidR="00B12A08" w:rsidRPr="00B12A08" w:rsidRDefault="00B12A08" w:rsidP="00B12A08">
      <w:pPr>
        <w:spacing w:line="276" w:lineRule="auto"/>
        <w:jc w:val="center"/>
        <w:rPr>
          <w:rFonts w:ascii="Arial" w:hAnsi="Arial" w:cs="Arial"/>
          <w:b/>
          <w:bCs/>
          <w:szCs w:val="24"/>
        </w:rPr>
      </w:pPr>
      <w:r w:rsidRPr="00B12A08">
        <w:rPr>
          <w:rFonts w:ascii="Arial" w:hAnsi="Arial" w:cs="Arial"/>
          <w:b/>
          <w:bCs/>
          <w:szCs w:val="24"/>
        </w:rPr>
        <w:t>SALA CUARTA DE DECISIÓN LABORAL</w:t>
      </w:r>
    </w:p>
    <w:p w14:paraId="168FBD1E" w14:textId="77777777" w:rsidR="00B12A08" w:rsidRPr="00B12A08" w:rsidRDefault="00B12A08" w:rsidP="00B12A08">
      <w:pPr>
        <w:spacing w:line="276" w:lineRule="auto"/>
        <w:rPr>
          <w:rFonts w:ascii="Arial" w:hAnsi="Arial" w:cs="Arial"/>
          <w:szCs w:val="24"/>
        </w:rPr>
      </w:pPr>
    </w:p>
    <w:p w14:paraId="2356E63E" w14:textId="77777777" w:rsidR="00B12A08" w:rsidRPr="00B12A08" w:rsidRDefault="00B12A08" w:rsidP="00B12A08">
      <w:pPr>
        <w:pBdr>
          <w:bar w:val="single" w:sz="4" w:color="auto"/>
        </w:pBdr>
        <w:spacing w:line="276" w:lineRule="auto"/>
        <w:jc w:val="center"/>
        <w:rPr>
          <w:rFonts w:ascii="Arial" w:hAnsi="Arial" w:cs="Arial"/>
          <w:szCs w:val="24"/>
        </w:rPr>
      </w:pPr>
      <w:r w:rsidRPr="00B12A08">
        <w:rPr>
          <w:rFonts w:ascii="Arial" w:hAnsi="Arial" w:cs="Arial"/>
          <w:szCs w:val="24"/>
        </w:rPr>
        <w:t>Magistrada Ponente</w:t>
      </w:r>
    </w:p>
    <w:p w14:paraId="57CB90CB" w14:textId="77777777" w:rsidR="00B12A08" w:rsidRPr="00B12A08" w:rsidRDefault="00B12A08" w:rsidP="00B12A08">
      <w:pPr>
        <w:pBdr>
          <w:bar w:val="single" w:sz="4" w:color="auto"/>
        </w:pBdr>
        <w:spacing w:line="276" w:lineRule="auto"/>
        <w:jc w:val="center"/>
        <w:rPr>
          <w:rFonts w:ascii="Arial" w:hAnsi="Arial" w:cs="Arial"/>
          <w:b/>
          <w:bCs/>
          <w:szCs w:val="24"/>
        </w:rPr>
      </w:pPr>
      <w:r w:rsidRPr="00B12A08">
        <w:rPr>
          <w:rFonts w:ascii="Arial" w:hAnsi="Arial" w:cs="Arial"/>
          <w:b/>
          <w:bCs/>
          <w:szCs w:val="24"/>
        </w:rPr>
        <w:t>ALEJANDRA MARÍA HENAO PALACIO</w:t>
      </w:r>
    </w:p>
    <w:p w14:paraId="377EA565" w14:textId="77777777" w:rsidR="00B12A08" w:rsidRPr="00B12A08" w:rsidRDefault="00B12A08" w:rsidP="00B12A08">
      <w:pPr>
        <w:pBdr>
          <w:bar w:val="single" w:sz="4" w:color="auto"/>
        </w:pBdr>
        <w:spacing w:line="276" w:lineRule="auto"/>
        <w:jc w:val="center"/>
        <w:rPr>
          <w:rFonts w:ascii="Arial" w:hAnsi="Arial" w:cs="Arial"/>
          <w:b/>
          <w:bCs/>
          <w:szCs w:val="24"/>
        </w:rPr>
      </w:pPr>
    </w:p>
    <w:p w14:paraId="109BF1E1" w14:textId="77777777" w:rsidR="00B12A08" w:rsidRPr="00B12A08" w:rsidRDefault="00B12A08" w:rsidP="00B12A08">
      <w:pPr>
        <w:pBdr>
          <w:bar w:val="single" w:sz="4" w:color="auto"/>
        </w:pBdr>
        <w:spacing w:line="276" w:lineRule="auto"/>
        <w:jc w:val="center"/>
        <w:rPr>
          <w:rFonts w:ascii="Arial" w:hAnsi="Arial" w:cs="Arial"/>
          <w:b/>
          <w:bCs/>
          <w:szCs w:val="24"/>
        </w:rPr>
      </w:pPr>
    </w:p>
    <w:tbl>
      <w:tblPr>
        <w:tblStyle w:val="Tablaconcuadrcula"/>
        <w:tblW w:w="0" w:type="auto"/>
        <w:tblInd w:w="562" w:type="dxa"/>
        <w:tblLook w:val="04A0" w:firstRow="1" w:lastRow="0" w:firstColumn="1" w:lastColumn="0" w:noHBand="0" w:noVBand="1"/>
      </w:tblPr>
      <w:tblGrid>
        <w:gridCol w:w="2381"/>
        <w:gridCol w:w="5557"/>
      </w:tblGrid>
      <w:tr w:rsidR="00B12A08" w:rsidRPr="00B12A08" w14:paraId="1594F154" w14:textId="77777777" w:rsidTr="00B12A08">
        <w:tc>
          <w:tcPr>
            <w:tcW w:w="2381" w:type="dxa"/>
          </w:tcPr>
          <w:p w14:paraId="5C49B640" w14:textId="77777777" w:rsidR="00442123" w:rsidRPr="00B12A08" w:rsidRDefault="00442123" w:rsidP="00B12A08">
            <w:pPr>
              <w:jc w:val="both"/>
              <w:rPr>
                <w:rFonts w:ascii="Arial" w:hAnsi="Arial" w:cs="Arial"/>
                <w:sz w:val="22"/>
                <w:szCs w:val="24"/>
              </w:rPr>
            </w:pPr>
            <w:r w:rsidRPr="00B12A08">
              <w:rPr>
                <w:rFonts w:ascii="Arial" w:hAnsi="Arial" w:cs="Arial"/>
                <w:sz w:val="22"/>
                <w:szCs w:val="24"/>
              </w:rPr>
              <w:t>Demandante:</w:t>
            </w:r>
          </w:p>
        </w:tc>
        <w:tc>
          <w:tcPr>
            <w:tcW w:w="5557" w:type="dxa"/>
          </w:tcPr>
          <w:p w14:paraId="3E0E49D1" w14:textId="77777777" w:rsidR="00442123" w:rsidRPr="00B12A08" w:rsidRDefault="00442123" w:rsidP="00B12A08">
            <w:pPr>
              <w:jc w:val="both"/>
              <w:rPr>
                <w:rFonts w:ascii="Arial" w:hAnsi="Arial" w:cs="Arial"/>
                <w:sz w:val="22"/>
                <w:szCs w:val="24"/>
              </w:rPr>
            </w:pPr>
            <w:proofErr w:type="spellStart"/>
            <w:r w:rsidRPr="00B12A08">
              <w:rPr>
                <w:rFonts w:ascii="Arial" w:hAnsi="Arial" w:cs="Arial"/>
                <w:sz w:val="22"/>
                <w:szCs w:val="24"/>
              </w:rPr>
              <w:t>Aldemar</w:t>
            </w:r>
            <w:proofErr w:type="spellEnd"/>
            <w:r w:rsidRPr="00B12A08">
              <w:rPr>
                <w:rFonts w:ascii="Arial" w:hAnsi="Arial" w:cs="Arial"/>
                <w:sz w:val="22"/>
                <w:szCs w:val="24"/>
              </w:rPr>
              <w:t xml:space="preserve"> de Jesús Ramos Arias </w:t>
            </w:r>
          </w:p>
        </w:tc>
      </w:tr>
      <w:tr w:rsidR="00B12A08" w:rsidRPr="00B12A08" w14:paraId="06DC2B13" w14:textId="77777777" w:rsidTr="00B12A08">
        <w:tc>
          <w:tcPr>
            <w:tcW w:w="2381" w:type="dxa"/>
          </w:tcPr>
          <w:p w14:paraId="711AC031" w14:textId="77777777" w:rsidR="00442123" w:rsidRPr="00B12A08" w:rsidRDefault="00442123" w:rsidP="00B12A08">
            <w:pPr>
              <w:jc w:val="both"/>
              <w:rPr>
                <w:rFonts w:ascii="Arial" w:hAnsi="Arial" w:cs="Arial"/>
                <w:sz w:val="22"/>
                <w:szCs w:val="24"/>
              </w:rPr>
            </w:pPr>
            <w:r w:rsidRPr="00B12A08">
              <w:rPr>
                <w:rFonts w:ascii="Arial" w:hAnsi="Arial" w:cs="Arial"/>
                <w:sz w:val="22"/>
                <w:szCs w:val="24"/>
              </w:rPr>
              <w:t>Demandado:</w:t>
            </w:r>
          </w:p>
        </w:tc>
        <w:tc>
          <w:tcPr>
            <w:tcW w:w="5557" w:type="dxa"/>
          </w:tcPr>
          <w:p w14:paraId="138AAA46" w14:textId="77777777" w:rsidR="00442123" w:rsidRPr="00B12A08" w:rsidRDefault="00442123" w:rsidP="00B12A08">
            <w:pPr>
              <w:jc w:val="both"/>
              <w:rPr>
                <w:rFonts w:ascii="Arial" w:hAnsi="Arial" w:cs="Arial"/>
                <w:sz w:val="22"/>
                <w:szCs w:val="24"/>
              </w:rPr>
            </w:pPr>
            <w:r w:rsidRPr="00B12A08">
              <w:rPr>
                <w:rFonts w:ascii="Arial" w:hAnsi="Arial" w:cs="Arial"/>
                <w:sz w:val="22"/>
                <w:szCs w:val="24"/>
              </w:rPr>
              <w:t>Municipio de Pereira</w:t>
            </w:r>
          </w:p>
        </w:tc>
      </w:tr>
      <w:tr w:rsidR="00B12A08" w:rsidRPr="00B12A08" w14:paraId="74D010B7" w14:textId="77777777" w:rsidTr="00B12A08">
        <w:tc>
          <w:tcPr>
            <w:tcW w:w="2381" w:type="dxa"/>
          </w:tcPr>
          <w:p w14:paraId="5C6AAB3C" w14:textId="77777777" w:rsidR="00442123" w:rsidRPr="00B12A08" w:rsidRDefault="00442123" w:rsidP="00B12A08">
            <w:pPr>
              <w:jc w:val="both"/>
              <w:rPr>
                <w:rFonts w:ascii="Arial" w:hAnsi="Arial" w:cs="Arial"/>
                <w:sz w:val="22"/>
                <w:szCs w:val="24"/>
              </w:rPr>
            </w:pPr>
            <w:r w:rsidRPr="00B12A08">
              <w:rPr>
                <w:rFonts w:ascii="Arial" w:hAnsi="Arial" w:cs="Arial"/>
                <w:sz w:val="22"/>
                <w:szCs w:val="24"/>
              </w:rPr>
              <w:t>Radicación No.</w:t>
            </w:r>
          </w:p>
        </w:tc>
        <w:tc>
          <w:tcPr>
            <w:tcW w:w="5557" w:type="dxa"/>
          </w:tcPr>
          <w:p w14:paraId="717A51E1" w14:textId="77777777" w:rsidR="00442123" w:rsidRPr="00B12A08" w:rsidRDefault="00442123" w:rsidP="00B12A08">
            <w:pPr>
              <w:jc w:val="both"/>
              <w:rPr>
                <w:rFonts w:ascii="Arial" w:hAnsi="Arial" w:cs="Arial"/>
                <w:sz w:val="22"/>
                <w:szCs w:val="24"/>
              </w:rPr>
            </w:pPr>
            <w:r w:rsidRPr="00B12A08">
              <w:rPr>
                <w:rFonts w:ascii="Arial" w:hAnsi="Arial" w:cs="Arial"/>
                <w:sz w:val="22"/>
                <w:szCs w:val="24"/>
              </w:rPr>
              <w:t>66001-31-05-001-2017-00017-01</w:t>
            </w:r>
          </w:p>
        </w:tc>
      </w:tr>
      <w:tr w:rsidR="00B12A08" w:rsidRPr="00B12A08" w14:paraId="1B8F660B" w14:textId="77777777" w:rsidTr="00B12A08">
        <w:tc>
          <w:tcPr>
            <w:tcW w:w="2381" w:type="dxa"/>
          </w:tcPr>
          <w:p w14:paraId="10E725A1" w14:textId="77777777" w:rsidR="00442123" w:rsidRPr="00B12A08" w:rsidRDefault="00442123" w:rsidP="00B12A08">
            <w:pPr>
              <w:jc w:val="both"/>
              <w:rPr>
                <w:rFonts w:ascii="Arial" w:hAnsi="Arial" w:cs="Arial"/>
                <w:sz w:val="22"/>
                <w:szCs w:val="24"/>
              </w:rPr>
            </w:pPr>
            <w:r w:rsidRPr="00B12A08">
              <w:rPr>
                <w:rFonts w:ascii="Arial" w:hAnsi="Arial" w:cs="Arial"/>
                <w:sz w:val="22"/>
                <w:szCs w:val="24"/>
              </w:rPr>
              <w:t>Juzgado de origen:</w:t>
            </w:r>
          </w:p>
        </w:tc>
        <w:tc>
          <w:tcPr>
            <w:tcW w:w="5557" w:type="dxa"/>
          </w:tcPr>
          <w:p w14:paraId="29B31DF8" w14:textId="77777777" w:rsidR="00442123" w:rsidRPr="00B12A08" w:rsidRDefault="00442123" w:rsidP="00B12A08">
            <w:pPr>
              <w:jc w:val="both"/>
              <w:rPr>
                <w:rFonts w:ascii="Arial" w:hAnsi="Arial" w:cs="Arial"/>
                <w:sz w:val="22"/>
                <w:szCs w:val="24"/>
              </w:rPr>
            </w:pPr>
            <w:r w:rsidRPr="00B12A08">
              <w:rPr>
                <w:rFonts w:ascii="Arial" w:hAnsi="Arial" w:cs="Arial"/>
                <w:sz w:val="22"/>
                <w:szCs w:val="24"/>
              </w:rPr>
              <w:t>Primero Laboral del Circuito de Pereira</w:t>
            </w:r>
          </w:p>
        </w:tc>
      </w:tr>
      <w:tr w:rsidR="00B12A08" w:rsidRPr="00B12A08" w14:paraId="52556F7D" w14:textId="77777777" w:rsidTr="00B12A08">
        <w:tc>
          <w:tcPr>
            <w:tcW w:w="2381" w:type="dxa"/>
          </w:tcPr>
          <w:p w14:paraId="497F8B3C" w14:textId="77777777" w:rsidR="00442123" w:rsidRPr="00B12A08" w:rsidRDefault="00442123" w:rsidP="00B12A08">
            <w:pPr>
              <w:jc w:val="both"/>
              <w:rPr>
                <w:rFonts w:ascii="Arial" w:hAnsi="Arial" w:cs="Arial"/>
                <w:sz w:val="22"/>
                <w:szCs w:val="24"/>
              </w:rPr>
            </w:pPr>
            <w:r w:rsidRPr="00B12A08">
              <w:rPr>
                <w:rFonts w:ascii="Arial" w:hAnsi="Arial" w:cs="Arial"/>
                <w:sz w:val="22"/>
                <w:szCs w:val="24"/>
              </w:rPr>
              <w:t>Tipo de proceso:</w:t>
            </w:r>
          </w:p>
        </w:tc>
        <w:tc>
          <w:tcPr>
            <w:tcW w:w="5557" w:type="dxa"/>
          </w:tcPr>
          <w:p w14:paraId="395D627C" w14:textId="77777777" w:rsidR="00442123" w:rsidRPr="00B12A08" w:rsidRDefault="00442123" w:rsidP="00B12A08">
            <w:pPr>
              <w:jc w:val="both"/>
              <w:rPr>
                <w:rFonts w:ascii="Arial" w:hAnsi="Arial" w:cs="Arial"/>
                <w:sz w:val="22"/>
                <w:szCs w:val="24"/>
              </w:rPr>
            </w:pPr>
            <w:r w:rsidRPr="00B12A08">
              <w:rPr>
                <w:rFonts w:ascii="Arial" w:hAnsi="Arial" w:cs="Arial"/>
                <w:sz w:val="22"/>
                <w:szCs w:val="24"/>
              </w:rPr>
              <w:t xml:space="preserve">Ordinario Laboral </w:t>
            </w:r>
          </w:p>
        </w:tc>
      </w:tr>
      <w:tr w:rsidR="00B12A08" w:rsidRPr="00B12A08" w14:paraId="0234C6F1" w14:textId="77777777" w:rsidTr="00B12A08">
        <w:tc>
          <w:tcPr>
            <w:tcW w:w="2381" w:type="dxa"/>
          </w:tcPr>
          <w:p w14:paraId="33269F1C" w14:textId="77777777" w:rsidR="00442123" w:rsidRPr="00B12A08" w:rsidRDefault="00442123" w:rsidP="00B12A08">
            <w:pPr>
              <w:jc w:val="both"/>
              <w:rPr>
                <w:rFonts w:ascii="Arial" w:hAnsi="Arial" w:cs="Arial"/>
                <w:sz w:val="22"/>
                <w:szCs w:val="24"/>
              </w:rPr>
            </w:pPr>
            <w:r w:rsidRPr="00B12A08">
              <w:rPr>
                <w:rFonts w:ascii="Arial" w:hAnsi="Arial" w:cs="Arial"/>
                <w:sz w:val="22"/>
                <w:szCs w:val="24"/>
              </w:rPr>
              <w:t>Providencia:</w:t>
            </w:r>
          </w:p>
        </w:tc>
        <w:tc>
          <w:tcPr>
            <w:tcW w:w="5557" w:type="dxa"/>
          </w:tcPr>
          <w:p w14:paraId="2EF27BFC" w14:textId="3865790E" w:rsidR="00442123" w:rsidRPr="00B12A08" w:rsidRDefault="00442123" w:rsidP="00B12A08">
            <w:pPr>
              <w:jc w:val="both"/>
              <w:rPr>
                <w:rFonts w:ascii="Arial" w:hAnsi="Arial" w:cs="Arial"/>
                <w:sz w:val="22"/>
                <w:szCs w:val="24"/>
              </w:rPr>
            </w:pPr>
            <w:r w:rsidRPr="00B12A08">
              <w:rPr>
                <w:rFonts w:ascii="Arial" w:hAnsi="Arial" w:cs="Arial"/>
                <w:sz w:val="22"/>
                <w:szCs w:val="24"/>
              </w:rPr>
              <w:t xml:space="preserve">Sentencia </w:t>
            </w:r>
            <w:r w:rsidR="0516691A" w:rsidRPr="00B12A08">
              <w:rPr>
                <w:rFonts w:ascii="Arial" w:hAnsi="Arial" w:cs="Arial"/>
                <w:sz w:val="22"/>
                <w:szCs w:val="24"/>
              </w:rPr>
              <w:t>de</w:t>
            </w:r>
            <w:r w:rsidR="49CA347C" w:rsidRPr="00B12A08">
              <w:rPr>
                <w:rFonts w:ascii="Arial" w:hAnsi="Arial" w:cs="Arial"/>
                <w:sz w:val="22"/>
                <w:szCs w:val="24"/>
              </w:rPr>
              <w:t xml:space="preserve">l </w:t>
            </w:r>
            <w:r w:rsidR="0516691A" w:rsidRPr="00B12A08">
              <w:rPr>
                <w:rFonts w:ascii="Arial" w:hAnsi="Arial" w:cs="Arial"/>
                <w:sz w:val="22"/>
                <w:szCs w:val="24"/>
              </w:rPr>
              <w:t xml:space="preserve"> </w:t>
            </w:r>
            <w:r w:rsidR="2E0BF8DB" w:rsidRPr="00B12A08">
              <w:rPr>
                <w:rFonts w:ascii="Arial" w:hAnsi="Arial" w:cs="Arial"/>
                <w:sz w:val="22"/>
                <w:szCs w:val="24"/>
              </w:rPr>
              <w:t xml:space="preserve">24 </w:t>
            </w:r>
            <w:r w:rsidR="0516691A" w:rsidRPr="00B12A08">
              <w:rPr>
                <w:rFonts w:ascii="Arial" w:hAnsi="Arial" w:cs="Arial"/>
                <w:sz w:val="22"/>
                <w:szCs w:val="24"/>
              </w:rPr>
              <w:t>Agosto</w:t>
            </w:r>
            <w:r w:rsidRPr="00B12A08">
              <w:rPr>
                <w:rFonts w:ascii="Arial" w:hAnsi="Arial" w:cs="Arial"/>
                <w:sz w:val="22"/>
                <w:szCs w:val="24"/>
              </w:rPr>
              <w:t xml:space="preserve"> de 2020 </w:t>
            </w:r>
          </w:p>
        </w:tc>
      </w:tr>
      <w:tr w:rsidR="00B12A08" w:rsidRPr="00B12A08" w14:paraId="1E0E31F5" w14:textId="77777777" w:rsidTr="00B12A08">
        <w:trPr>
          <w:trHeight w:val="77"/>
        </w:trPr>
        <w:tc>
          <w:tcPr>
            <w:tcW w:w="2381" w:type="dxa"/>
          </w:tcPr>
          <w:p w14:paraId="0B771738" w14:textId="77777777" w:rsidR="00442123" w:rsidRPr="00B12A08" w:rsidRDefault="00442123" w:rsidP="00B12A08">
            <w:pPr>
              <w:jc w:val="both"/>
              <w:rPr>
                <w:rFonts w:ascii="Arial" w:hAnsi="Arial" w:cs="Arial"/>
                <w:sz w:val="22"/>
                <w:szCs w:val="24"/>
              </w:rPr>
            </w:pPr>
            <w:r w:rsidRPr="00B12A08">
              <w:rPr>
                <w:rFonts w:ascii="Arial" w:hAnsi="Arial" w:cs="Arial"/>
                <w:sz w:val="22"/>
                <w:szCs w:val="24"/>
              </w:rPr>
              <w:t>Decisión:</w:t>
            </w:r>
          </w:p>
        </w:tc>
        <w:tc>
          <w:tcPr>
            <w:tcW w:w="5557" w:type="dxa"/>
          </w:tcPr>
          <w:p w14:paraId="64B51AA3" w14:textId="77777777" w:rsidR="00442123" w:rsidRPr="00B12A08" w:rsidRDefault="00442123" w:rsidP="00B12A08">
            <w:pPr>
              <w:jc w:val="both"/>
              <w:rPr>
                <w:rFonts w:ascii="Arial" w:hAnsi="Arial" w:cs="Arial"/>
                <w:sz w:val="22"/>
                <w:szCs w:val="24"/>
              </w:rPr>
            </w:pPr>
            <w:r w:rsidRPr="00B12A08">
              <w:rPr>
                <w:rFonts w:ascii="Arial" w:hAnsi="Arial" w:cs="Arial"/>
                <w:sz w:val="22"/>
                <w:szCs w:val="24"/>
              </w:rPr>
              <w:t>MODIFICA</w:t>
            </w:r>
          </w:p>
        </w:tc>
      </w:tr>
    </w:tbl>
    <w:p w14:paraId="314DFBF7" w14:textId="052FC85B" w:rsidR="2B5D3F91" w:rsidRPr="00B12A08" w:rsidRDefault="2B5D3F91" w:rsidP="00B12A08">
      <w:pPr>
        <w:spacing w:line="276" w:lineRule="auto"/>
        <w:rPr>
          <w:rFonts w:ascii="Arial" w:hAnsi="Arial" w:cs="Arial"/>
          <w:szCs w:val="24"/>
        </w:rPr>
      </w:pPr>
    </w:p>
    <w:p w14:paraId="0D0B940D" w14:textId="77777777" w:rsidR="00442123" w:rsidRPr="00B12A08" w:rsidRDefault="00442123" w:rsidP="00B12A08">
      <w:pPr>
        <w:pStyle w:val="Sinespaciado"/>
        <w:spacing w:line="276" w:lineRule="auto"/>
        <w:rPr>
          <w:rFonts w:ascii="Arial" w:hAnsi="Arial" w:cs="Arial"/>
          <w:szCs w:val="24"/>
        </w:rPr>
      </w:pPr>
    </w:p>
    <w:p w14:paraId="1B3D5B2E" w14:textId="76B8269D" w:rsidR="2D9C0113" w:rsidRPr="00B12A08" w:rsidRDefault="2D9C0113" w:rsidP="00B12A08">
      <w:pPr>
        <w:spacing w:line="276" w:lineRule="auto"/>
        <w:jc w:val="center"/>
        <w:rPr>
          <w:rFonts w:ascii="Arial" w:hAnsi="Arial" w:cs="Arial"/>
          <w:szCs w:val="24"/>
          <w:lang w:val="es-ES"/>
        </w:rPr>
      </w:pPr>
      <w:r w:rsidRPr="00B12A08">
        <w:rPr>
          <w:rFonts w:ascii="Arial" w:hAnsi="Arial" w:cs="Arial"/>
          <w:szCs w:val="24"/>
          <w:lang w:val="es-ES"/>
        </w:rPr>
        <w:t>Registro del proyecto</w:t>
      </w:r>
      <w:r w:rsidR="6B92EFC6" w:rsidRPr="00B12A08">
        <w:rPr>
          <w:rFonts w:ascii="Arial" w:hAnsi="Arial" w:cs="Arial"/>
          <w:szCs w:val="24"/>
          <w:lang w:val="es-ES"/>
        </w:rPr>
        <w:t>: trec</w:t>
      </w:r>
      <w:r w:rsidR="0A8BFE4A" w:rsidRPr="00B12A08">
        <w:rPr>
          <w:rFonts w:ascii="Arial" w:hAnsi="Arial" w:cs="Arial"/>
          <w:szCs w:val="24"/>
          <w:lang w:val="es-ES"/>
        </w:rPr>
        <w:t>e</w:t>
      </w:r>
      <w:r w:rsidR="6B92EFC6" w:rsidRPr="00B12A08">
        <w:rPr>
          <w:rFonts w:ascii="Arial" w:hAnsi="Arial" w:cs="Arial"/>
          <w:szCs w:val="24"/>
          <w:lang w:val="es-ES"/>
        </w:rPr>
        <w:t xml:space="preserve"> </w:t>
      </w:r>
      <w:r w:rsidRPr="00B12A08">
        <w:rPr>
          <w:rFonts w:ascii="Arial" w:hAnsi="Arial" w:cs="Arial"/>
          <w:szCs w:val="24"/>
          <w:lang w:val="es-ES"/>
        </w:rPr>
        <w:t>(</w:t>
      </w:r>
      <w:r w:rsidR="5677766F" w:rsidRPr="00B12A08">
        <w:rPr>
          <w:rFonts w:ascii="Arial" w:hAnsi="Arial" w:cs="Arial"/>
          <w:szCs w:val="24"/>
          <w:lang w:val="es-ES"/>
        </w:rPr>
        <w:t>13)</w:t>
      </w:r>
      <w:r w:rsidRPr="00B12A08">
        <w:rPr>
          <w:rFonts w:ascii="Arial" w:hAnsi="Arial" w:cs="Arial"/>
          <w:szCs w:val="24"/>
          <w:lang w:val="es-ES"/>
        </w:rPr>
        <w:t xml:space="preserve"> de agosto de dos mil veinte (2020)</w:t>
      </w:r>
    </w:p>
    <w:p w14:paraId="431043A7" w14:textId="2D5DBE98" w:rsidR="00442123" w:rsidRDefault="00442123" w:rsidP="00B12A08">
      <w:pPr>
        <w:spacing w:line="276" w:lineRule="auto"/>
        <w:jc w:val="center"/>
        <w:rPr>
          <w:rFonts w:ascii="Arial" w:hAnsi="Arial" w:cs="Arial"/>
          <w:spacing w:val="6"/>
          <w:szCs w:val="24"/>
          <w:lang w:val="es-ES"/>
        </w:rPr>
      </w:pPr>
      <w:r w:rsidRPr="00B12A08">
        <w:rPr>
          <w:rFonts w:ascii="Arial" w:hAnsi="Arial" w:cs="Arial"/>
          <w:spacing w:val="6"/>
          <w:szCs w:val="24"/>
          <w:lang w:val="es-ES"/>
        </w:rPr>
        <w:t xml:space="preserve">Acta </w:t>
      </w:r>
      <w:r w:rsidR="4D58960B" w:rsidRPr="00B12A08">
        <w:rPr>
          <w:rFonts w:ascii="Arial" w:hAnsi="Arial" w:cs="Arial"/>
          <w:spacing w:val="6"/>
          <w:szCs w:val="24"/>
          <w:lang w:val="es-ES"/>
        </w:rPr>
        <w:t xml:space="preserve">de discusión </w:t>
      </w:r>
      <w:r w:rsidR="143D777C" w:rsidRPr="00B12A08">
        <w:rPr>
          <w:rFonts w:ascii="Arial" w:hAnsi="Arial" w:cs="Arial"/>
          <w:spacing w:val="6"/>
          <w:szCs w:val="24"/>
          <w:lang w:val="es-ES"/>
        </w:rPr>
        <w:t>No.</w:t>
      </w:r>
      <w:r w:rsidR="00CB062E">
        <w:rPr>
          <w:rFonts w:ascii="Arial" w:hAnsi="Arial" w:cs="Arial"/>
          <w:spacing w:val="6"/>
          <w:szCs w:val="24"/>
          <w:lang w:val="es-ES"/>
        </w:rPr>
        <w:t xml:space="preserve"> </w:t>
      </w:r>
      <w:r w:rsidR="1C1E252E" w:rsidRPr="00B12A08">
        <w:rPr>
          <w:rFonts w:ascii="Arial" w:hAnsi="Arial" w:cs="Arial"/>
          <w:spacing w:val="6"/>
          <w:szCs w:val="24"/>
          <w:lang w:val="es-ES"/>
        </w:rPr>
        <w:t>115</w:t>
      </w:r>
      <w:r w:rsidRPr="00B12A08">
        <w:rPr>
          <w:rFonts w:ascii="Arial" w:hAnsi="Arial" w:cs="Arial"/>
          <w:spacing w:val="6"/>
          <w:szCs w:val="24"/>
          <w:lang w:val="es-ES"/>
        </w:rPr>
        <w:t xml:space="preserve"> de</w:t>
      </w:r>
      <w:r w:rsidR="534D5CAB" w:rsidRPr="00B12A08">
        <w:rPr>
          <w:rFonts w:ascii="Arial" w:hAnsi="Arial" w:cs="Arial"/>
          <w:spacing w:val="6"/>
          <w:szCs w:val="24"/>
          <w:lang w:val="es-ES"/>
        </w:rPr>
        <w:t>l dieciocho ((18) de agosto de dos mil veinte (</w:t>
      </w:r>
      <w:r w:rsidRPr="00B12A08">
        <w:rPr>
          <w:rFonts w:ascii="Arial" w:hAnsi="Arial" w:cs="Arial"/>
          <w:spacing w:val="6"/>
          <w:szCs w:val="24"/>
          <w:lang w:val="es-ES"/>
        </w:rPr>
        <w:t>2020</w:t>
      </w:r>
      <w:r w:rsidR="5ED867F4" w:rsidRPr="00B12A08">
        <w:rPr>
          <w:rFonts w:ascii="Arial" w:hAnsi="Arial" w:cs="Arial"/>
          <w:spacing w:val="6"/>
          <w:szCs w:val="24"/>
          <w:lang w:val="es-ES"/>
        </w:rPr>
        <w:t>)</w:t>
      </w:r>
    </w:p>
    <w:p w14:paraId="57195BAD" w14:textId="77777777" w:rsidR="00B12A08" w:rsidRPr="00B12A08" w:rsidRDefault="00B12A08" w:rsidP="00B12A08">
      <w:pPr>
        <w:spacing w:line="276" w:lineRule="auto"/>
        <w:jc w:val="center"/>
        <w:rPr>
          <w:rFonts w:ascii="Arial" w:hAnsi="Arial" w:cs="Arial"/>
          <w:spacing w:val="6"/>
          <w:szCs w:val="24"/>
          <w:lang w:val="es-ES"/>
        </w:rPr>
      </w:pPr>
    </w:p>
    <w:p w14:paraId="07988B8E" w14:textId="1601AE7E" w:rsidR="104B3FA8" w:rsidRPr="00B12A08" w:rsidRDefault="104B3FA8" w:rsidP="00B12A08">
      <w:pPr>
        <w:spacing w:line="276" w:lineRule="auto"/>
        <w:jc w:val="center"/>
        <w:rPr>
          <w:rFonts w:ascii="Arial" w:hAnsi="Arial" w:cs="Arial"/>
          <w:szCs w:val="24"/>
          <w:lang w:val="es-ES"/>
        </w:rPr>
      </w:pPr>
      <w:r w:rsidRPr="00B12A08">
        <w:rPr>
          <w:rFonts w:ascii="Arial" w:hAnsi="Arial" w:cs="Arial"/>
          <w:szCs w:val="24"/>
          <w:lang w:val="es-ES"/>
        </w:rPr>
        <w:t xml:space="preserve">Pereira, Risaralda, </w:t>
      </w:r>
      <w:r w:rsidR="73AB33C3" w:rsidRPr="00B12A08">
        <w:rPr>
          <w:rFonts w:ascii="Arial" w:hAnsi="Arial" w:cs="Arial"/>
          <w:szCs w:val="24"/>
          <w:lang w:val="es-ES"/>
        </w:rPr>
        <w:t>veinti</w:t>
      </w:r>
      <w:r w:rsidR="16B6BD72" w:rsidRPr="00B12A08">
        <w:rPr>
          <w:rFonts w:ascii="Arial" w:hAnsi="Arial" w:cs="Arial"/>
          <w:szCs w:val="24"/>
          <w:lang w:val="es-ES"/>
        </w:rPr>
        <w:t>cuatro</w:t>
      </w:r>
      <w:r w:rsidRPr="00B12A08">
        <w:rPr>
          <w:rFonts w:ascii="Arial" w:hAnsi="Arial" w:cs="Arial"/>
          <w:szCs w:val="24"/>
          <w:lang w:val="es-ES"/>
        </w:rPr>
        <w:t xml:space="preserve"> (</w:t>
      </w:r>
      <w:r w:rsidR="3AA8AAEA" w:rsidRPr="00B12A08">
        <w:rPr>
          <w:rFonts w:ascii="Arial" w:hAnsi="Arial" w:cs="Arial"/>
          <w:szCs w:val="24"/>
          <w:lang w:val="es-ES"/>
        </w:rPr>
        <w:t>2</w:t>
      </w:r>
      <w:r w:rsidR="5C899BC3" w:rsidRPr="00B12A08">
        <w:rPr>
          <w:rFonts w:ascii="Arial" w:hAnsi="Arial" w:cs="Arial"/>
          <w:szCs w:val="24"/>
          <w:lang w:val="es-ES"/>
        </w:rPr>
        <w:t>4</w:t>
      </w:r>
      <w:r w:rsidRPr="00B12A08">
        <w:rPr>
          <w:rFonts w:ascii="Arial" w:hAnsi="Arial" w:cs="Arial"/>
          <w:szCs w:val="24"/>
          <w:lang w:val="es-ES"/>
        </w:rPr>
        <w:t>) de agosto de dos mil veinte (2020)</w:t>
      </w:r>
    </w:p>
    <w:p w14:paraId="6E7BEAA2" w14:textId="4BEBAD0E" w:rsidR="00442123" w:rsidRPr="00B12A08" w:rsidRDefault="00442123" w:rsidP="00B12A08">
      <w:pPr>
        <w:pStyle w:val="Sinespaciado"/>
        <w:spacing w:line="276" w:lineRule="auto"/>
        <w:rPr>
          <w:rFonts w:ascii="Arial" w:hAnsi="Arial" w:cs="Arial"/>
          <w:spacing w:val="6"/>
          <w:szCs w:val="24"/>
          <w:lang w:val="es-ES"/>
        </w:rPr>
      </w:pPr>
    </w:p>
    <w:p w14:paraId="1F305AFE" w14:textId="17BFEC50" w:rsidR="00442123" w:rsidRPr="00B12A08" w:rsidRDefault="00442123" w:rsidP="00B12A08">
      <w:pPr>
        <w:spacing w:line="276" w:lineRule="auto"/>
        <w:ind w:firstLine="708"/>
        <w:jc w:val="both"/>
        <w:rPr>
          <w:rFonts w:ascii="Arial" w:hAnsi="Arial" w:cs="Arial"/>
          <w:spacing w:val="6"/>
          <w:szCs w:val="24"/>
        </w:rPr>
      </w:pPr>
      <w:r w:rsidRPr="00B12A08">
        <w:rPr>
          <w:rFonts w:ascii="Arial" w:hAnsi="Arial" w:cs="Arial"/>
          <w:spacing w:val="6"/>
          <w:szCs w:val="24"/>
          <w:lang w:val="es-ES"/>
        </w:rPr>
        <w:t>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ALEJANDRA MARÍA HENAO PALACIO, quien actúa como ponente, ANA LUCIA CAICEDO CALDERÓN y OLGA LUCÍA HOYOS SEPÚLVEDA a resolver </w:t>
      </w:r>
      <w:r w:rsidRPr="00B12A08">
        <w:rPr>
          <w:rFonts w:ascii="Arial" w:hAnsi="Arial" w:cs="Arial"/>
          <w:spacing w:val="6"/>
          <w:szCs w:val="24"/>
          <w:lang w:eastAsia="es-CO"/>
        </w:rPr>
        <w:t xml:space="preserve">el </w:t>
      </w:r>
      <w:r w:rsidRPr="00B12A08">
        <w:rPr>
          <w:rFonts w:ascii="Arial" w:hAnsi="Arial" w:cs="Arial"/>
          <w:b/>
          <w:bCs/>
          <w:spacing w:val="6"/>
          <w:szCs w:val="24"/>
        </w:rPr>
        <w:t>recurso de apelación</w:t>
      </w:r>
      <w:r w:rsidRPr="00B12A08">
        <w:rPr>
          <w:rFonts w:ascii="Arial" w:hAnsi="Arial" w:cs="Arial"/>
          <w:spacing w:val="6"/>
          <w:szCs w:val="24"/>
        </w:rPr>
        <w:t xml:space="preserve"> </w:t>
      </w:r>
      <w:r w:rsidRPr="00B12A08">
        <w:rPr>
          <w:rFonts w:ascii="Arial" w:hAnsi="Arial" w:cs="Arial"/>
          <w:b/>
          <w:bCs/>
          <w:spacing w:val="6"/>
          <w:szCs w:val="24"/>
        </w:rPr>
        <w:t xml:space="preserve">interpuesto por la parte demandada así como el grado jurisdiccional de consulta, </w:t>
      </w:r>
      <w:r w:rsidRPr="00B12A08">
        <w:rPr>
          <w:rFonts w:ascii="Arial" w:hAnsi="Arial" w:cs="Arial"/>
          <w:spacing w:val="6"/>
          <w:szCs w:val="24"/>
        </w:rPr>
        <w:t xml:space="preserve">frente a la sentencia proferida el 27 de junio de 2019 por el Juzgado Primero Laboral del Circuito de Pereira, dentro del proceso ordinario laboral de primera instancia </w:t>
      </w:r>
      <w:r w:rsidR="008077EB" w:rsidRPr="00B12A08">
        <w:rPr>
          <w:rFonts w:ascii="Arial" w:hAnsi="Arial" w:cs="Arial"/>
          <w:spacing w:val="6"/>
          <w:szCs w:val="24"/>
        </w:rPr>
        <w:t>de la referencia</w:t>
      </w:r>
      <w:r w:rsidRPr="00B12A08">
        <w:rPr>
          <w:rFonts w:ascii="Arial" w:hAnsi="Arial" w:cs="Arial"/>
          <w:spacing w:val="6"/>
          <w:szCs w:val="24"/>
        </w:rPr>
        <w:t>.</w:t>
      </w:r>
    </w:p>
    <w:p w14:paraId="0E27B00A" w14:textId="77777777" w:rsidR="00442123" w:rsidRPr="00B12A08" w:rsidRDefault="00442123" w:rsidP="00B12A08">
      <w:pPr>
        <w:pStyle w:val="Sinespaciado"/>
        <w:spacing w:line="276" w:lineRule="auto"/>
        <w:rPr>
          <w:rFonts w:ascii="Arial" w:hAnsi="Arial" w:cs="Arial"/>
          <w:spacing w:val="6"/>
          <w:szCs w:val="24"/>
        </w:rPr>
      </w:pPr>
    </w:p>
    <w:p w14:paraId="30E96C46" w14:textId="77777777" w:rsidR="00442123" w:rsidRPr="00B12A08" w:rsidRDefault="00442123" w:rsidP="00B12A08">
      <w:pPr>
        <w:tabs>
          <w:tab w:val="left" w:pos="-720"/>
        </w:tabs>
        <w:suppressAutoHyphens/>
        <w:spacing w:line="276" w:lineRule="auto"/>
        <w:jc w:val="both"/>
        <w:rPr>
          <w:rFonts w:ascii="Arial" w:hAnsi="Arial" w:cs="Arial"/>
          <w:spacing w:val="6"/>
          <w:szCs w:val="24"/>
        </w:rPr>
      </w:pPr>
      <w:r w:rsidRPr="00B12A08">
        <w:rPr>
          <w:rFonts w:ascii="Arial" w:hAnsi="Arial" w:cs="Arial"/>
          <w:spacing w:val="6"/>
          <w:szCs w:val="24"/>
        </w:rPr>
        <w:t xml:space="preserve">Previamente se revisó, discutió y aprobó el proyecto elaborado por la Magistrada ponente el cual alude a la siguiente: </w:t>
      </w:r>
    </w:p>
    <w:p w14:paraId="60061E4C" w14:textId="77777777" w:rsidR="00442123" w:rsidRPr="00B12A08" w:rsidRDefault="00442123" w:rsidP="00B12A08">
      <w:pPr>
        <w:pStyle w:val="Sinespaciado"/>
        <w:spacing w:line="276" w:lineRule="auto"/>
        <w:rPr>
          <w:rFonts w:ascii="Arial" w:hAnsi="Arial" w:cs="Arial"/>
          <w:spacing w:val="6"/>
          <w:szCs w:val="24"/>
        </w:rPr>
      </w:pPr>
    </w:p>
    <w:p w14:paraId="61CAA1E5" w14:textId="77777777" w:rsidR="00442123" w:rsidRPr="00B12A08" w:rsidRDefault="00442123" w:rsidP="00B12A08">
      <w:pPr>
        <w:spacing w:line="276" w:lineRule="auto"/>
        <w:jc w:val="center"/>
        <w:rPr>
          <w:rFonts w:ascii="Arial" w:hAnsi="Arial" w:cs="Arial"/>
          <w:b/>
          <w:bCs/>
          <w:spacing w:val="6"/>
          <w:szCs w:val="24"/>
        </w:rPr>
      </w:pPr>
      <w:r w:rsidRPr="00B12A08">
        <w:rPr>
          <w:rFonts w:ascii="Arial" w:hAnsi="Arial" w:cs="Arial"/>
          <w:b/>
          <w:bCs/>
          <w:spacing w:val="6"/>
          <w:szCs w:val="24"/>
        </w:rPr>
        <w:t>SENTENCIA</w:t>
      </w:r>
    </w:p>
    <w:p w14:paraId="44EAFD9C" w14:textId="77777777" w:rsidR="00442123" w:rsidRPr="00B12A08" w:rsidRDefault="00442123" w:rsidP="00B12A08">
      <w:pPr>
        <w:pStyle w:val="Sinespaciado"/>
        <w:spacing w:line="276" w:lineRule="auto"/>
        <w:rPr>
          <w:rStyle w:val="eop"/>
          <w:rFonts w:ascii="Arial" w:hAnsi="Arial" w:cs="Arial"/>
          <w:spacing w:val="6"/>
          <w:szCs w:val="24"/>
        </w:rPr>
      </w:pPr>
    </w:p>
    <w:p w14:paraId="36ACF560" w14:textId="77777777" w:rsidR="00442123" w:rsidRPr="00B12A08" w:rsidRDefault="00442123" w:rsidP="00B12A08">
      <w:pPr>
        <w:pStyle w:val="paragraph"/>
        <w:numPr>
          <w:ilvl w:val="0"/>
          <w:numId w:val="1"/>
        </w:numPr>
        <w:spacing w:before="0" w:beforeAutospacing="0" w:after="0" w:afterAutospacing="0" w:line="276" w:lineRule="auto"/>
        <w:ind w:left="709" w:right="51"/>
        <w:jc w:val="both"/>
        <w:textAlignment w:val="baseline"/>
        <w:rPr>
          <w:rFonts w:ascii="Arial" w:hAnsi="Arial" w:cs="Arial"/>
          <w:spacing w:val="6"/>
        </w:rPr>
      </w:pPr>
      <w:r w:rsidRPr="00B12A08">
        <w:rPr>
          <w:rFonts w:ascii="Arial" w:hAnsi="Arial" w:cs="Arial"/>
          <w:b/>
          <w:bCs/>
          <w:spacing w:val="6"/>
          <w:lang w:val="es-MX" w:eastAsia="es-CO"/>
        </w:rPr>
        <w:t xml:space="preserve">ANTECEDENTES </w:t>
      </w:r>
    </w:p>
    <w:p w14:paraId="4B94D5A5" w14:textId="77777777" w:rsidR="00442123" w:rsidRPr="00B12A08" w:rsidRDefault="00442123" w:rsidP="00B12A08">
      <w:pPr>
        <w:pStyle w:val="Sinespaciado"/>
        <w:spacing w:line="276" w:lineRule="auto"/>
        <w:rPr>
          <w:rFonts w:ascii="Arial" w:hAnsi="Arial" w:cs="Arial"/>
          <w:spacing w:val="6"/>
          <w:szCs w:val="24"/>
        </w:rPr>
      </w:pPr>
    </w:p>
    <w:p w14:paraId="2CA2A7B5" w14:textId="28B48D8B" w:rsidR="00442123" w:rsidRPr="00B12A08" w:rsidRDefault="32CD3953" w:rsidP="00B12A08">
      <w:pPr>
        <w:pStyle w:val="paragraph"/>
        <w:spacing w:before="0" w:beforeAutospacing="0" w:after="0" w:afterAutospacing="0" w:line="276" w:lineRule="auto"/>
        <w:ind w:right="51" w:firstLine="708"/>
        <w:jc w:val="both"/>
        <w:textAlignment w:val="baseline"/>
        <w:rPr>
          <w:rStyle w:val="eop"/>
          <w:rFonts w:ascii="Arial" w:hAnsi="Arial" w:cs="Arial"/>
          <w:spacing w:val="6"/>
        </w:rPr>
      </w:pPr>
      <w:r w:rsidRPr="00B12A08">
        <w:rPr>
          <w:rFonts w:ascii="Arial" w:hAnsi="Arial" w:cs="Arial"/>
          <w:b/>
          <w:bCs/>
          <w:spacing w:val="6"/>
          <w:lang w:val="es-MX" w:eastAsia="es-CO"/>
        </w:rPr>
        <w:t xml:space="preserve">1.1. </w:t>
      </w:r>
      <w:r w:rsidR="00442123" w:rsidRPr="00B12A08">
        <w:rPr>
          <w:rFonts w:ascii="Arial" w:hAnsi="Arial" w:cs="Arial"/>
          <w:b/>
          <w:bCs/>
          <w:spacing w:val="6"/>
          <w:lang w:val="es-MX" w:eastAsia="es-CO"/>
        </w:rPr>
        <w:t xml:space="preserve">Demanda </w:t>
      </w:r>
    </w:p>
    <w:p w14:paraId="3DEEC669" w14:textId="77777777" w:rsidR="00442123" w:rsidRPr="00B12A08" w:rsidRDefault="00442123" w:rsidP="00B12A08">
      <w:pPr>
        <w:pStyle w:val="Sinespaciado"/>
        <w:spacing w:line="276" w:lineRule="auto"/>
        <w:rPr>
          <w:rFonts w:ascii="Arial" w:hAnsi="Arial" w:cs="Arial"/>
          <w:spacing w:val="6"/>
          <w:szCs w:val="24"/>
        </w:rPr>
      </w:pPr>
    </w:p>
    <w:p w14:paraId="589587D0" w14:textId="6BE02B73" w:rsidR="00442123" w:rsidRPr="00B12A08" w:rsidRDefault="00442123" w:rsidP="00B12A08">
      <w:pPr>
        <w:pStyle w:val="Sinespaciado"/>
        <w:spacing w:line="276" w:lineRule="auto"/>
        <w:ind w:firstLine="708"/>
        <w:jc w:val="both"/>
        <w:rPr>
          <w:rFonts w:ascii="Arial" w:hAnsi="Arial" w:cs="Arial"/>
          <w:spacing w:val="6"/>
          <w:szCs w:val="24"/>
          <w:lang w:val="es-ES"/>
        </w:rPr>
      </w:pPr>
      <w:r w:rsidRPr="00B12A08">
        <w:rPr>
          <w:rFonts w:ascii="Arial" w:hAnsi="Arial" w:cs="Arial"/>
          <w:spacing w:val="6"/>
          <w:szCs w:val="24"/>
          <w:lang w:val="es-ES"/>
        </w:rPr>
        <w:t>El demandante aspira a</w:t>
      </w:r>
      <w:r w:rsidRPr="00B12A08">
        <w:rPr>
          <w:rFonts w:ascii="Arial" w:hAnsi="Arial" w:cs="Arial"/>
          <w:spacing w:val="6"/>
          <w:szCs w:val="24"/>
        </w:rPr>
        <w:t xml:space="preserve"> que la justicia ordinaria laboral declare la existencia de un contrato de trabajo con el Municipio de Pereira, a término indefinido, ejecutado entre el 2 de febrero y el 30 de diciembre de 2015. En consecuencia, pide que se declare que es beneficiario de las convenciones colectivas de trabajo vigentes, </w:t>
      </w:r>
      <w:r w:rsidR="008077EB" w:rsidRPr="00B12A08">
        <w:rPr>
          <w:rFonts w:ascii="Arial" w:hAnsi="Arial" w:cs="Arial"/>
          <w:spacing w:val="6"/>
          <w:szCs w:val="24"/>
        </w:rPr>
        <w:t xml:space="preserve">así como </w:t>
      </w:r>
      <w:r w:rsidRPr="00B12A08">
        <w:rPr>
          <w:rFonts w:ascii="Arial" w:hAnsi="Arial" w:cs="Arial"/>
          <w:spacing w:val="6"/>
          <w:szCs w:val="24"/>
        </w:rPr>
        <w:t>que tiene derecho a título de compensación o indemnización de perjuicios a los siguientes conceptos: al nombramiento como trabajador oficial de dicho ente territorial a término indefinido, al pago de vacaciones, cesantías, prima de navidad y de vacaciones, el auxilio de transporte, la diferencia salarial en relación con un empleado de planta, la compensación de lo pagado a título de seguridad social, la sanción moratoria contemplada en la Ley 50 de 1990, el reintegro o en subsidio la sanción correspondiente al impago de salarios y prestaciones sociales a la terminación de contrato, los salarios dejados de percibir, la indexación y las costas del proceso a su favor.</w:t>
      </w:r>
    </w:p>
    <w:p w14:paraId="3656B9AB" w14:textId="77777777" w:rsidR="00442123" w:rsidRPr="00B12A08" w:rsidRDefault="00442123" w:rsidP="00B12A08">
      <w:pPr>
        <w:spacing w:line="276" w:lineRule="auto"/>
        <w:jc w:val="both"/>
        <w:rPr>
          <w:rFonts w:ascii="Arial" w:hAnsi="Arial" w:cs="Arial"/>
          <w:spacing w:val="6"/>
          <w:szCs w:val="24"/>
        </w:rPr>
      </w:pPr>
    </w:p>
    <w:p w14:paraId="5427301C" w14:textId="54739E99" w:rsidR="00442123" w:rsidRPr="00B12A08" w:rsidRDefault="00442123" w:rsidP="00B12A08">
      <w:pPr>
        <w:spacing w:line="276" w:lineRule="auto"/>
        <w:ind w:firstLine="708"/>
        <w:jc w:val="both"/>
        <w:rPr>
          <w:rFonts w:ascii="Arial" w:hAnsi="Arial" w:cs="Arial"/>
          <w:spacing w:val="6"/>
          <w:szCs w:val="24"/>
        </w:rPr>
      </w:pPr>
      <w:r w:rsidRPr="00B12A08">
        <w:rPr>
          <w:rFonts w:ascii="Arial" w:hAnsi="Arial" w:cs="Arial"/>
          <w:spacing w:val="6"/>
          <w:szCs w:val="24"/>
        </w:rPr>
        <w:t>Como fundamento fáctico de tales pretensiones expuso</w:t>
      </w:r>
      <w:r w:rsidR="008077EB" w:rsidRPr="00B12A08">
        <w:rPr>
          <w:rFonts w:ascii="Arial" w:hAnsi="Arial" w:cs="Arial"/>
          <w:spacing w:val="6"/>
          <w:szCs w:val="24"/>
        </w:rPr>
        <w:t xml:space="preserve">, en síntesis, </w:t>
      </w:r>
      <w:r w:rsidRPr="00B12A08">
        <w:rPr>
          <w:rFonts w:ascii="Arial" w:hAnsi="Arial" w:cs="Arial"/>
          <w:spacing w:val="6"/>
          <w:szCs w:val="24"/>
        </w:rPr>
        <w:t xml:space="preserve">que prestó sus servicios personales bajo la continua dependencia y </w:t>
      </w:r>
      <w:r w:rsidR="00F42F25" w:rsidRPr="00B12A08">
        <w:rPr>
          <w:rFonts w:ascii="Arial" w:hAnsi="Arial" w:cs="Arial"/>
          <w:spacing w:val="6"/>
          <w:szCs w:val="24"/>
        </w:rPr>
        <w:t>subordinación como</w:t>
      </w:r>
      <w:r w:rsidRPr="00B12A08">
        <w:rPr>
          <w:rFonts w:ascii="Arial" w:hAnsi="Arial" w:cs="Arial"/>
          <w:spacing w:val="6"/>
          <w:szCs w:val="24"/>
        </w:rPr>
        <w:t xml:space="preserve"> </w:t>
      </w:r>
      <w:r w:rsidRPr="00B12A08">
        <w:rPr>
          <w:rFonts w:ascii="Arial" w:hAnsi="Arial" w:cs="Arial"/>
          <w:i/>
          <w:iCs/>
          <w:spacing w:val="6"/>
          <w:szCs w:val="24"/>
        </w:rPr>
        <w:t xml:space="preserve">ayudante de obra </w:t>
      </w:r>
      <w:r w:rsidRPr="00B12A08">
        <w:rPr>
          <w:rFonts w:ascii="Arial" w:hAnsi="Arial" w:cs="Arial"/>
          <w:spacing w:val="6"/>
          <w:szCs w:val="24"/>
        </w:rPr>
        <w:t>del ente territorial accionado durante el lapso referido, para desarrollar funciones en parques, escuelas, vías, calles, entre otras</w:t>
      </w:r>
      <w:r w:rsidR="0073204E" w:rsidRPr="00B12A08">
        <w:rPr>
          <w:rFonts w:ascii="Arial" w:hAnsi="Arial" w:cs="Arial"/>
          <w:spacing w:val="6"/>
          <w:szCs w:val="24"/>
        </w:rPr>
        <w:t>. Q</w:t>
      </w:r>
      <w:r w:rsidRPr="00B12A08">
        <w:rPr>
          <w:rFonts w:ascii="Arial" w:hAnsi="Arial" w:cs="Arial"/>
          <w:spacing w:val="6"/>
          <w:szCs w:val="24"/>
        </w:rPr>
        <w:t xml:space="preserve">ue cumplió un horario de trabajo de 7 am a 4:30 pm, de lunes a domingos, incluyendo días festivos; que recibió como último salario la suma de $1´250.000, sin que le hubieren sido reconocidas y pagadas las prestaciones sociales y demás conceptos que reclama. Indica que </w:t>
      </w:r>
      <w:r w:rsidR="00D43802" w:rsidRPr="00B12A08">
        <w:rPr>
          <w:rFonts w:ascii="Arial" w:hAnsi="Arial" w:cs="Arial"/>
          <w:spacing w:val="6"/>
          <w:szCs w:val="24"/>
        </w:rPr>
        <w:t>la vinculación se dio a través de sendos contratos de prestación de servicios</w:t>
      </w:r>
      <w:r w:rsidRPr="00B12A08">
        <w:rPr>
          <w:rFonts w:ascii="Arial" w:hAnsi="Arial" w:cs="Arial"/>
          <w:spacing w:val="6"/>
          <w:szCs w:val="24"/>
        </w:rPr>
        <w:t xml:space="preserve">; que en el Municipio </w:t>
      </w:r>
      <w:r w:rsidR="00D43802" w:rsidRPr="00B12A08">
        <w:rPr>
          <w:rFonts w:ascii="Arial" w:hAnsi="Arial" w:cs="Arial"/>
          <w:spacing w:val="6"/>
          <w:szCs w:val="24"/>
        </w:rPr>
        <w:t>accionado</w:t>
      </w:r>
      <w:r w:rsidRPr="00B12A08">
        <w:rPr>
          <w:rFonts w:ascii="Arial" w:hAnsi="Arial" w:cs="Arial"/>
          <w:spacing w:val="6"/>
          <w:szCs w:val="24"/>
        </w:rPr>
        <w:t xml:space="preserve"> existe el Sindicato de Trabajadores mayoritario, el cual cuenta con convenciones colectivas vigentes desde 1991; que el 2</w:t>
      </w:r>
      <w:r w:rsidR="00D43802" w:rsidRPr="00B12A08">
        <w:rPr>
          <w:rFonts w:ascii="Arial" w:hAnsi="Arial" w:cs="Arial"/>
          <w:spacing w:val="6"/>
          <w:szCs w:val="24"/>
        </w:rPr>
        <w:t xml:space="preserve">7 de mayo de </w:t>
      </w:r>
      <w:r w:rsidRPr="00B12A08">
        <w:rPr>
          <w:rFonts w:ascii="Arial" w:hAnsi="Arial" w:cs="Arial"/>
          <w:spacing w:val="6"/>
          <w:szCs w:val="24"/>
        </w:rPr>
        <w:t xml:space="preserve">2016 presentó reclamación administrativa ante la entidad demandada, </w:t>
      </w:r>
      <w:r w:rsidR="00D43802" w:rsidRPr="00B12A08">
        <w:rPr>
          <w:rFonts w:ascii="Arial" w:hAnsi="Arial" w:cs="Arial"/>
          <w:spacing w:val="6"/>
          <w:szCs w:val="24"/>
        </w:rPr>
        <w:t xml:space="preserve">y que mediante </w:t>
      </w:r>
      <w:r w:rsidR="00D43802" w:rsidRPr="00B12A08">
        <w:rPr>
          <w:rFonts w:ascii="Arial" w:hAnsi="Arial" w:cs="Arial"/>
          <w:spacing w:val="6"/>
          <w:szCs w:val="24"/>
        </w:rPr>
        <w:lastRenderedPageBreak/>
        <w:t>oficio No. 22885 de esa anualidad la entidad aduce que el vínculo no es de carácter laboral sino de prestación de servicios.</w:t>
      </w:r>
    </w:p>
    <w:p w14:paraId="45FB0818" w14:textId="77777777" w:rsidR="00442123" w:rsidRPr="00B12A08" w:rsidRDefault="00442123" w:rsidP="00B12A08">
      <w:pPr>
        <w:spacing w:line="276" w:lineRule="auto"/>
        <w:jc w:val="both"/>
        <w:rPr>
          <w:rFonts w:ascii="Arial" w:hAnsi="Arial" w:cs="Arial"/>
          <w:b/>
          <w:bCs/>
          <w:spacing w:val="6"/>
          <w:szCs w:val="24"/>
        </w:rPr>
      </w:pPr>
    </w:p>
    <w:p w14:paraId="7A6EDF33" w14:textId="77777777" w:rsidR="00442123" w:rsidRPr="00B12A08" w:rsidRDefault="00442123" w:rsidP="00B12A08">
      <w:pPr>
        <w:pStyle w:val="Prrafodelista"/>
        <w:numPr>
          <w:ilvl w:val="1"/>
          <w:numId w:val="5"/>
        </w:numPr>
        <w:spacing w:line="276" w:lineRule="auto"/>
        <w:jc w:val="both"/>
        <w:rPr>
          <w:rFonts w:ascii="Arial" w:hAnsi="Arial" w:cs="Arial"/>
          <w:b/>
          <w:bCs/>
          <w:spacing w:val="6"/>
          <w:szCs w:val="24"/>
        </w:rPr>
      </w:pPr>
      <w:r w:rsidRPr="00B12A08">
        <w:rPr>
          <w:rFonts w:ascii="Arial" w:hAnsi="Arial" w:cs="Arial"/>
          <w:b/>
          <w:bCs/>
          <w:spacing w:val="6"/>
          <w:szCs w:val="24"/>
        </w:rPr>
        <w:t>Respuesta a la demanda</w:t>
      </w:r>
    </w:p>
    <w:p w14:paraId="049F31CB" w14:textId="77777777" w:rsidR="00442123" w:rsidRPr="00B12A08" w:rsidRDefault="00442123" w:rsidP="00B12A08">
      <w:pPr>
        <w:pStyle w:val="Sinespaciado"/>
        <w:spacing w:line="276" w:lineRule="auto"/>
        <w:rPr>
          <w:rFonts w:ascii="Arial" w:hAnsi="Arial" w:cs="Arial"/>
          <w:spacing w:val="6"/>
          <w:szCs w:val="24"/>
        </w:rPr>
      </w:pPr>
    </w:p>
    <w:p w14:paraId="36B0F121" w14:textId="561CCD90" w:rsidR="00442123" w:rsidRPr="00B12A08" w:rsidRDefault="00442123" w:rsidP="00B12A08">
      <w:pPr>
        <w:tabs>
          <w:tab w:val="left" w:pos="851"/>
        </w:tabs>
        <w:spacing w:line="276" w:lineRule="auto"/>
        <w:jc w:val="both"/>
        <w:rPr>
          <w:rFonts w:ascii="Arial" w:hAnsi="Arial" w:cs="Arial"/>
          <w:spacing w:val="6"/>
          <w:szCs w:val="24"/>
        </w:rPr>
      </w:pPr>
      <w:r w:rsidRPr="00B12A08">
        <w:rPr>
          <w:rFonts w:ascii="Arial" w:hAnsi="Arial" w:cs="Arial"/>
          <w:spacing w:val="6"/>
          <w:szCs w:val="24"/>
        </w:rPr>
        <w:tab/>
        <w:t xml:space="preserve">Admitida la demanda, el </w:t>
      </w:r>
      <w:r w:rsidRPr="00B12A08">
        <w:rPr>
          <w:rFonts w:ascii="Arial" w:hAnsi="Arial" w:cs="Arial"/>
          <w:b/>
          <w:bCs/>
          <w:spacing w:val="6"/>
          <w:szCs w:val="24"/>
        </w:rPr>
        <w:t>Municipio de Pereira</w:t>
      </w:r>
      <w:r w:rsidRPr="00B12A08">
        <w:rPr>
          <w:rFonts w:ascii="Arial" w:hAnsi="Arial" w:cs="Arial"/>
          <w:spacing w:val="6"/>
          <w:szCs w:val="24"/>
        </w:rPr>
        <w:t xml:space="preserve"> se pronunció a través de apoderada judicial</w:t>
      </w:r>
      <w:r w:rsidR="008077EB" w:rsidRPr="00B12A08">
        <w:rPr>
          <w:rFonts w:ascii="Arial" w:hAnsi="Arial" w:cs="Arial"/>
          <w:spacing w:val="6"/>
          <w:szCs w:val="24"/>
        </w:rPr>
        <w:t>,</w:t>
      </w:r>
      <w:r w:rsidRPr="00B12A08">
        <w:rPr>
          <w:rFonts w:ascii="Arial" w:hAnsi="Arial" w:cs="Arial"/>
          <w:spacing w:val="6"/>
          <w:szCs w:val="24"/>
        </w:rPr>
        <w:t xml:space="preserve"> aceptando los hechos relacionados con la prestación de servicios personales del demandante, el impago de prestaciones sociales y, la presentación de reclamación administrativa, empero, </w:t>
      </w:r>
      <w:r w:rsidR="00DC23A3" w:rsidRPr="00B12A08">
        <w:rPr>
          <w:rFonts w:ascii="Arial" w:hAnsi="Arial" w:cs="Arial"/>
          <w:spacing w:val="6"/>
          <w:szCs w:val="24"/>
        </w:rPr>
        <w:t xml:space="preserve">alegando la inexistencia de </w:t>
      </w:r>
      <w:r w:rsidRPr="00B12A08">
        <w:rPr>
          <w:rFonts w:ascii="Arial" w:hAnsi="Arial" w:cs="Arial"/>
          <w:spacing w:val="6"/>
          <w:szCs w:val="24"/>
        </w:rPr>
        <w:t xml:space="preserve"> una continuada dependencia y subordinación, pues indica que entre las partes no se dio una relación laboral sino una de carácter netamente civil. Se opuso a las pretensiones y en su defensa propuso como medios exceptivos los </w:t>
      </w:r>
      <w:r w:rsidR="008077EB" w:rsidRPr="00B12A08">
        <w:rPr>
          <w:rFonts w:ascii="Arial" w:hAnsi="Arial" w:cs="Arial"/>
          <w:spacing w:val="6"/>
          <w:szCs w:val="24"/>
        </w:rPr>
        <w:t>que denominó “</w:t>
      </w:r>
      <w:r w:rsidRPr="00B12A08">
        <w:rPr>
          <w:rFonts w:ascii="Arial" w:hAnsi="Arial" w:cs="Arial"/>
          <w:spacing w:val="6"/>
          <w:szCs w:val="24"/>
        </w:rPr>
        <w:t>Inexistencia de la obligación demandada”, “</w:t>
      </w:r>
      <w:r w:rsidR="00256DAE" w:rsidRPr="00B12A08">
        <w:rPr>
          <w:rFonts w:ascii="Arial" w:hAnsi="Arial" w:cs="Arial"/>
          <w:spacing w:val="6"/>
          <w:szCs w:val="24"/>
        </w:rPr>
        <w:t xml:space="preserve">Falta de competencia o excepción inepta demanda por falta de requisitos formales: falta de agotamiento parcial de la reclamación administrativa”, “Prescripción” y </w:t>
      </w:r>
      <w:r w:rsidRPr="00B12A08">
        <w:rPr>
          <w:rFonts w:ascii="Arial" w:hAnsi="Arial" w:cs="Arial"/>
          <w:spacing w:val="6"/>
          <w:szCs w:val="24"/>
        </w:rPr>
        <w:t>“</w:t>
      </w:r>
      <w:r w:rsidR="00256DAE" w:rsidRPr="00B12A08">
        <w:rPr>
          <w:rFonts w:ascii="Arial" w:hAnsi="Arial" w:cs="Arial"/>
          <w:spacing w:val="6"/>
          <w:szCs w:val="24"/>
        </w:rPr>
        <w:t>Compensación”</w:t>
      </w:r>
      <w:r w:rsidR="008077EB" w:rsidRPr="00B12A08">
        <w:rPr>
          <w:rFonts w:ascii="Arial" w:hAnsi="Arial" w:cs="Arial"/>
          <w:spacing w:val="6"/>
          <w:szCs w:val="24"/>
        </w:rPr>
        <w:t>. (</w:t>
      </w:r>
      <w:proofErr w:type="gramStart"/>
      <w:r w:rsidRPr="00B12A08">
        <w:rPr>
          <w:rFonts w:ascii="Arial" w:hAnsi="Arial" w:cs="Arial"/>
          <w:spacing w:val="6"/>
          <w:szCs w:val="24"/>
        </w:rPr>
        <w:t>ver</w:t>
      </w:r>
      <w:proofErr w:type="gramEnd"/>
      <w:r w:rsidRPr="00B12A08">
        <w:rPr>
          <w:rFonts w:ascii="Arial" w:hAnsi="Arial" w:cs="Arial"/>
          <w:spacing w:val="6"/>
          <w:szCs w:val="24"/>
        </w:rPr>
        <w:t xml:space="preserve"> folios </w:t>
      </w:r>
      <w:r w:rsidR="00256DAE" w:rsidRPr="00B12A08">
        <w:rPr>
          <w:rFonts w:ascii="Arial" w:hAnsi="Arial" w:cs="Arial"/>
          <w:spacing w:val="6"/>
          <w:szCs w:val="24"/>
        </w:rPr>
        <w:t>39 a 47</w:t>
      </w:r>
      <w:r w:rsidR="008077EB" w:rsidRPr="00B12A08">
        <w:rPr>
          <w:rFonts w:ascii="Arial" w:hAnsi="Arial" w:cs="Arial"/>
          <w:spacing w:val="6"/>
          <w:szCs w:val="24"/>
        </w:rPr>
        <w:t>)</w:t>
      </w:r>
      <w:r w:rsidR="00256DAE" w:rsidRPr="00B12A08">
        <w:rPr>
          <w:rFonts w:ascii="Arial" w:hAnsi="Arial" w:cs="Arial"/>
          <w:spacing w:val="6"/>
          <w:szCs w:val="24"/>
        </w:rPr>
        <w:t xml:space="preserve">. </w:t>
      </w:r>
    </w:p>
    <w:p w14:paraId="53128261" w14:textId="77777777" w:rsidR="00442123" w:rsidRPr="00B12A08" w:rsidRDefault="00442123" w:rsidP="00B12A08">
      <w:pPr>
        <w:tabs>
          <w:tab w:val="left" w:pos="851"/>
        </w:tabs>
        <w:spacing w:line="276" w:lineRule="auto"/>
        <w:jc w:val="both"/>
        <w:rPr>
          <w:rFonts w:ascii="Arial" w:hAnsi="Arial" w:cs="Arial"/>
          <w:spacing w:val="6"/>
          <w:szCs w:val="24"/>
        </w:rPr>
      </w:pPr>
    </w:p>
    <w:p w14:paraId="216EF3AA" w14:textId="77777777" w:rsidR="00442123" w:rsidRPr="00B12A08" w:rsidRDefault="00442123" w:rsidP="00B12A08">
      <w:pPr>
        <w:pStyle w:val="Prrafodelista"/>
        <w:numPr>
          <w:ilvl w:val="0"/>
          <w:numId w:val="1"/>
        </w:numPr>
        <w:tabs>
          <w:tab w:val="left" w:pos="851"/>
        </w:tabs>
        <w:spacing w:line="276" w:lineRule="auto"/>
        <w:ind w:left="567" w:hanging="654"/>
        <w:jc w:val="both"/>
        <w:rPr>
          <w:rFonts w:ascii="Arial" w:hAnsi="Arial" w:cs="Arial"/>
          <w:spacing w:val="6"/>
          <w:szCs w:val="24"/>
        </w:rPr>
      </w:pPr>
      <w:r w:rsidRPr="00B12A08">
        <w:rPr>
          <w:rFonts w:ascii="Arial" w:hAnsi="Arial" w:cs="Arial"/>
          <w:b/>
          <w:bCs/>
          <w:spacing w:val="6"/>
          <w:szCs w:val="24"/>
        </w:rPr>
        <w:t>SENTENCIA DE PRIMER GRADO</w:t>
      </w:r>
    </w:p>
    <w:p w14:paraId="62486C05" w14:textId="77777777" w:rsidR="00442123" w:rsidRPr="00B12A08" w:rsidRDefault="00442123" w:rsidP="00B12A08">
      <w:pPr>
        <w:pStyle w:val="Sinespaciado"/>
        <w:spacing w:line="276" w:lineRule="auto"/>
        <w:rPr>
          <w:rFonts w:ascii="Arial" w:hAnsi="Arial" w:cs="Arial"/>
          <w:spacing w:val="6"/>
          <w:szCs w:val="24"/>
        </w:rPr>
      </w:pPr>
    </w:p>
    <w:p w14:paraId="2838C40A" w14:textId="6BC8AF51" w:rsidR="00442123" w:rsidRPr="00B12A08" w:rsidRDefault="00442123" w:rsidP="00B12A08">
      <w:pPr>
        <w:tabs>
          <w:tab w:val="left" w:pos="709"/>
        </w:tabs>
        <w:spacing w:line="276" w:lineRule="auto"/>
        <w:jc w:val="both"/>
        <w:rPr>
          <w:rFonts w:ascii="Arial" w:hAnsi="Arial" w:cs="Arial"/>
          <w:spacing w:val="6"/>
          <w:szCs w:val="24"/>
        </w:rPr>
      </w:pPr>
      <w:r w:rsidRPr="00B12A08">
        <w:rPr>
          <w:rFonts w:ascii="Arial" w:hAnsi="Arial" w:cs="Arial"/>
          <w:spacing w:val="6"/>
          <w:szCs w:val="24"/>
        </w:rPr>
        <w:tab/>
        <w:t xml:space="preserve">Clausurado el debate probatorio, la sentenciadora de primer grado puso fin a la primera instancia mediante sentencia del </w:t>
      </w:r>
      <w:r w:rsidR="0038498A" w:rsidRPr="00B12A08">
        <w:rPr>
          <w:rFonts w:ascii="Arial" w:hAnsi="Arial" w:cs="Arial"/>
          <w:spacing w:val="6"/>
          <w:szCs w:val="24"/>
        </w:rPr>
        <w:t>27 de junio de 2019</w:t>
      </w:r>
      <w:r w:rsidRPr="00B12A08">
        <w:rPr>
          <w:rFonts w:ascii="Arial" w:hAnsi="Arial" w:cs="Arial"/>
          <w:spacing w:val="6"/>
          <w:szCs w:val="24"/>
        </w:rPr>
        <w:t>, en la que declaró la existencia de</w:t>
      </w:r>
      <w:r w:rsidR="0038498A" w:rsidRPr="00B12A08">
        <w:rPr>
          <w:rFonts w:ascii="Arial" w:hAnsi="Arial" w:cs="Arial"/>
          <w:spacing w:val="6"/>
          <w:szCs w:val="24"/>
        </w:rPr>
        <w:t xml:space="preserve"> un contrato de trabajo</w:t>
      </w:r>
      <w:r w:rsidRPr="00B12A08">
        <w:rPr>
          <w:rFonts w:ascii="Arial" w:hAnsi="Arial" w:cs="Arial"/>
          <w:spacing w:val="6"/>
          <w:szCs w:val="24"/>
        </w:rPr>
        <w:t xml:space="preserve"> entre el demandante y el Municipio de Pereira, </w:t>
      </w:r>
      <w:r w:rsidR="0038498A" w:rsidRPr="00B12A08">
        <w:rPr>
          <w:rFonts w:ascii="Arial" w:hAnsi="Arial" w:cs="Arial"/>
          <w:spacing w:val="6"/>
          <w:szCs w:val="24"/>
        </w:rPr>
        <w:t xml:space="preserve">entre el 3 de marzo </w:t>
      </w:r>
      <w:r w:rsidR="008077EB" w:rsidRPr="00B12A08">
        <w:rPr>
          <w:rFonts w:ascii="Arial" w:hAnsi="Arial" w:cs="Arial"/>
          <w:spacing w:val="6"/>
          <w:szCs w:val="24"/>
        </w:rPr>
        <w:t>y el</w:t>
      </w:r>
      <w:r w:rsidR="0038498A" w:rsidRPr="00B12A08">
        <w:rPr>
          <w:rFonts w:ascii="Arial" w:hAnsi="Arial" w:cs="Arial"/>
          <w:spacing w:val="6"/>
          <w:szCs w:val="24"/>
        </w:rPr>
        <w:t xml:space="preserve"> 30 de diciembre de 2015</w:t>
      </w:r>
      <w:r w:rsidR="008077EB" w:rsidRPr="00B12A08">
        <w:rPr>
          <w:rFonts w:ascii="Arial" w:hAnsi="Arial" w:cs="Arial"/>
          <w:spacing w:val="6"/>
          <w:szCs w:val="24"/>
        </w:rPr>
        <w:t>. C</w:t>
      </w:r>
      <w:r w:rsidRPr="00B12A08">
        <w:rPr>
          <w:rFonts w:ascii="Arial" w:hAnsi="Arial" w:cs="Arial"/>
          <w:spacing w:val="6"/>
          <w:szCs w:val="24"/>
        </w:rPr>
        <w:t xml:space="preserve">ondenó </w:t>
      </w:r>
      <w:r w:rsidR="008077EB" w:rsidRPr="00B12A08">
        <w:rPr>
          <w:rFonts w:ascii="Arial" w:hAnsi="Arial" w:cs="Arial"/>
          <w:spacing w:val="6"/>
          <w:szCs w:val="24"/>
        </w:rPr>
        <w:t xml:space="preserve">por tanto </w:t>
      </w:r>
      <w:r w:rsidRPr="00B12A08">
        <w:rPr>
          <w:rFonts w:ascii="Arial" w:hAnsi="Arial" w:cs="Arial"/>
          <w:spacing w:val="6"/>
          <w:szCs w:val="24"/>
        </w:rPr>
        <w:t>al Municipio de Pereira a cancelar las prestaciones sociales legales y c</w:t>
      </w:r>
      <w:r w:rsidR="0038498A" w:rsidRPr="00B12A08">
        <w:rPr>
          <w:rFonts w:ascii="Arial" w:hAnsi="Arial" w:cs="Arial"/>
          <w:spacing w:val="6"/>
          <w:szCs w:val="24"/>
        </w:rPr>
        <w:t>onvencionales derivados de dicha relación laboral, tales como reajuste salarial, auxilio de cesantías, vacaciones compensadas, prima extralegal de junio y prima de navidad, así como la sanción moratoria establecida en la Ley 797 de 1949, a partir del 1</w:t>
      </w:r>
      <w:r w:rsidR="008077EB" w:rsidRPr="00B12A08">
        <w:rPr>
          <w:rFonts w:ascii="Arial" w:hAnsi="Arial" w:cs="Arial"/>
          <w:spacing w:val="6"/>
          <w:szCs w:val="24"/>
        </w:rPr>
        <w:t>°</w:t>
      </w:r>
      <w:r w:rsidR="0038498A" w:rsidRPr="00B12A08">
        <w:rPr>
          <w:rFonts w:ascii="Arial" w:hAnsi="Arial" w:cs="Arial"/>
          <w:spacing w:val="6"/>
          <w:szCs w:val="24"/>
        </w:rPr>
        <w:t xml:space="preserve"> de abril de 2016 y hasta el pago efectivo de la obligación.</w:t>
      </w:r>
    </w:p>
    <w:p w14:paraId="4101652C" w14:textId="77777777" w:rsidR="00442123" w:rsidRPr="00B12A08" w:rsidRDefault="00442123" w:rsidP="00B12A08">
      <w:pPr>
        <w:tabs>
          <w:tab w:val="left" w:pos="851"/>
        </w:tabs>
        <w:spacing w:line="276" w:lineRule="auto"/>
        <w:jc w:val="both"/>
        <w:rPr>
          <w:rFonts w:ascii="Arial" w:hAnsi="Arial" w:cs="Arial"/>
          <w:spacing w:val="6"/>
          <w:szCs w:val="24"/>
        </w:rPr>
      </w:pPr>
    </w:p>
    <w:p w14:paraId="1D154197" w14:textId="0C22B0AD" w:rsidR="00442123" w:rsidRPr="00B12A08" w:rsidRDefault="00442123" w:rsidP="00B12A08">
      <w:pPr>
        <w:pStyle w:val="Sinespaciado"/>
        <w:spacing w:line="276" w:lineRule="auto"/>
        <w:ind w:firstLine="708"/>
        <w:jc w:val="both"/>
        <w:rPr>
          <w:rFonts w:ascii="Arial" w:hAnsi="Arial" w:cs="Arial"/>
          <w:spacing w:val="6"/>
          <w:szCs w:val="24"/>
        </w:rPr>
      </w:pPr>
      <w:r w:rsidRPr="00B12A08">
        <w:rPr>
          <w:rFonts w:ascii="Arial" w:hAnsi="Arial" w:cs="Arial"/>
          <w:spacing w:val="6"/>
          <w:szCs w:val="24"/>
        </w:rPr>
        <w:t>Como argumento de la decisión, la  A-quo concluyó conforme al principio de primacía de la realidad, que se estaba frente a una verdadera relación laboral al haberse demostrado que el actor prestó sus servicios personales en favor del Municipio accionado, a través de sendos contratos de prestación de servicios directos, cuyos alcances eran l</w:t>
      </w:r>
      <w:r w:rsidR="004F18CF" w:rsidRPr="00B12A08">
        <w:rPr>
          <w:rFonts w:ascii="Arial" w:hAnsi="Arial" w:cs="Arial"/>
          <w:spacing w:val="6"/>
          <w:szCs w:val="24"/>
        </w:rPr>
        <w:t>o</w:t>
      </w:r>
      <w:r w:rsidRPr="00B12A08">
        <w:rPr>
          <w:rFonts w:ascii="Arial" w:hAnsi="Arial" w:cs="Arial"/>
          <w:spacing w:val="6"/>
          <w:szCs w:val="24"/>
        </w:rPr>
        <w:t xml:space="preserve">s de desplegar labores como oficial de sostenimiento, mantenimiento y conservación de obras públicas, tales como escuelas, casetas, calles, entre otras, bajo la continuada dependencia y subordinación del ente territorial, quien por intermedio de los </w:t>
      </w:r>
      <w:r w:rsidR="00D35822" w:rsidRPr="00B12A08">
        <w:rPr>
          <w:rFonts w:ascii="Arial" w:hAnsi="Arial" w:cs="Arial"/>
          <w:spacing w:val="6"/>
          <w:szCs w:val="24"/>
        </w:rPr>
        <w:t>ingenieros</w:t>
      </w:r>
      <w:r w:rsidRPr="00B12A08">
        <w:rPr>
          <w:rFonts w:ascii="Arial" w:hAnsi="Arial" w:cs="Arial"/>
          <w:spacing w:val="6"/>
          <w:szCs w:val="24"/>
        </w:rPr>
        <w:t xml:space="preserve"> o jefes operativos de planta se encargaba de impartir ordenes e instrucciones al trabajador, indicándole </w:t>
      </w:r>
      <w:r w:rsidR="00D35822" w:rsidRPr="00B12A08">
        <w:rPr>
          <w:rFonts w:ascii="Arial" w:hAnsi="Arial" w:cs="Arial"/>
          <w:spacing w:val="6"/>
          <w:szCs w:val="24"/>
        </w:rPr>
        <w:t>dónde y cuáles eran las labores que</w:t>
      </w:r>
      <w:r w:rsidRPr="00B12A08">
        <w:rPr>
          <w:rFonts w:ascii="Arial" w:hAnsi="Arial" w:cs="Arial"/>
          <w:spacing w:val="6"/>
          <w:szCs w:val="24"/>
        </w:rPr>
        <w:t xml:space="preserve"> debía ejecutar, </w:t>
      </w:r>
      <w:r w:rsidR="004F18CF" w:rsidRPr="00B12A08">
        <w:rPr>
          <w:rFonts w:ascii="Arial" w:hAnsi="Arial" w:cs="Arial"/>
          <w:spacing w:val="6"/>
          <w:szCs w:val="24"/>
        </w:rPr>
        <w:t xml:space="preserve">valoró además </w:t>
      </w:r>
      <w:r w:rsidR="00D35822" w:rsidRPr="00B12A08">
        <w:rPr>
          <w:rFonts w:ascii="Arial" w:hAnsi="Arial" w:cs="Arial"/>
          <w:spacing w:val="6"/>
          <w:szCs w:val="24"/>
        </w:rPr>
        <w:t xml:space="preserve">la prueba testimonial </w:t>
      </w:r>
      <w:proofErr w:type="spellStart"/>
      <w:r w:rsidR="004F18CF" w:rsidRPr="00B12A08">
        <w:rPr>
          <w:rFonts w:ascii="Arial" w:hAnsi="Arial" w:cs="Arial"/>
          <w:spacing w:val="6"/>
          <w:szCs w:val="24"/>
        </w:rPr>
        <w:t>recepcionada</w:t>
      </w:r>
      <w:proofErr w:type="spellEnd"/>
      <w:r w:rsidR="004F18CF" w:rsidRPr="00B12A08">
        <w:rPr>
          <w:rFonts w:ascii="Arial" w:hAnsi="Arial" w:cs="Arial"/>
          <w:spacing w:val="6"/>
          <w:szCs w:val="24"/>
        </w:rPr>
        <w:t xml:space="preserve">, encontrando que con apoyo en ella </w:t>
      </w:r>
      <w:r w:rsidRPr="00B12A08">
        <w:rPr>
          <w:rFonts w:ascii="Arial" w:hAnsi="Arial" w:cs="Arial"/>
          <w:spacing w:val="6"/>
          <w:szCs w:val="24"/>
        </w:rPr>
        <w:t xml:space="preserve">se acreditó que </w:t>
      </w:r>
      <w:r w:rsidR="004F18CF" w:rsidRPr="00B12A08">
        <w:rPr>
          <w:rFonts w:ascii="Arial" w:hAnsi="Arial" w:cs="Arial"/>
          <w:spacing w:val="6"/>
          <w:szCs w:val="24"/>
        </w:rPr>
        <w:t xml:space="preserve">el demandante </w:t>
      </w:r>
      <w:r w:rsidRPr="00B12A08">
        <w:rPr>
          <w:rFonts w:ascii="Arial" w:hAnsi="Arial" w:cs="Arial"/>
          <w:spacing w:val="6"/>
          <w:szCs w:val="24"/>
        </w:rPr>
        <w:t>debía cumpli</w:t>
      </w:r>
      <w:r w:rsidR="00D35822" w:rsidRPr="00B12A08">
        <w:rPr>
          <w:rFonts w:ascii="Arial" w:hAnsi="Arial" w:cs="Arial"/>
          <w:spacing w:val="6"/>
          <w:szCs w:val="24"/>
        </w:rPr>
        <w:t xml:space="preserve">r horario y requerir permisos por intermedio del ayudante de obra, como coordinador de las labores a ejecutar, quien solo otorgaba el permiso en caso de ser autorizado por los ingenieros del municipio. </w:t>
      </w:r>
    </w:p>
    <w:p w14:paraId="4B99056E" w14:textId="77777777" w:rsidR="00442123" w:rsidRPr="00B12A08" w:rsidRDefault="00442123" w:rsidP="00B12A08">
      <w:pPr>
        <w:pStyle w:val="Sinespaciado"/>
        <w:spacing w:line="276" w:lineRule="auto"/>
        <w:jc w:val="both"/>
        <w:rPr>
          <w:rFonts w:ascii="Arial" w:hAnsi="Arial" w:cs="Arial"/>
          <w:spacing w:val="6"/>
          <w:szCs w:val="24"/>
        </w:rPr>
      </w:pPr>
    </w:p>
    <w:p w14:paraId="3874B482" w14:textId="27BA0A11" w:rsidR="00442123" w:rsidRPr="00B12A08" w:rsidRDefault="00442123" w:rsidP="00B12A08">
      <w:pPr>
        <w:spacing w:line="276" w:lineRule="auto"/>
        <w:ind w:firstLine="708"/>
        <w:jc w:val="both"/>
        <w:rPr>
          <w:rFonts w:ascii="Arial" w:hAnsi="Arial" w:cs="Arial"/>
          <w:spacing w:val="6"/>
          <w:szCs w:val="24"/>
        </w:rPr>
      </w:pPr>
      <w:r w:rsidRPr="00B12A08">
        <w:rPr>
          <w:rFonts w:ascii="Arial" w:hAnsi="Arial" w:cs="Arial"/>
          <w:spacing w:val="6"/>
          <w:szCs w:val="24"/>
        </w:rPr>
        <w:t xml:space="preserve">Derivó los hitos temporales de </w:t>
      </w:r>
      <w:r w:rsidR="00D35822" w:rsidRPr="00B12A08">
        <w:rPr>
          <w:rFonts w:ascii="Arial" w:hAnsi="Arial" w:cs="Arial"/>
          <w:spacing w:val="6"/>
          <w:szCs w:val="24"/>
        </w:rPr>
        <w:t xml:space="preserve">las actas de inicio de </w:t>
      </w:r>
      <w:r w:rsidRPr="00B12A08">
        <w:rPr>
          <w:rFonts w:ascii="Arial" w:hAnsi="Arial" w:cs="Arial"/>
          <w:spacing w:val="6"/>
          <w:szCs w:val="24"/>
        </w:rPr>
        <w:t xml:space="preserve">los contratos de prestación de servicios suscritos de manera directa con el municipio </w:t>
      </w:r>
      <w:r w:rsidR="00D35822" w:rsidRPr="00B12A08">
        <w:rPr>
          <w:rFonts w:ascii="Arial" w:hAnsi="Arial" w:cs="Arial"/>
          <w:spacing w:val="6"/>
          <w:szCs w:val="24"/>
        </w:rPr>
        <w:t xml:space="preserve">accionado. </w:t>
      </w:r>
      <w:r w:rsidRPr="00B12A08">
        <w:rPr>
          <w:rFonts w:ascii="Arial" w:hAnsi="Arial" w:cs="Arial"/>
          <w:spacing w:val="6"/>
          <w:szCs w:val="24"/>
        </w:rPr>
        <w:t xml:space="preserve">De otra parte, </w:t>
      </w:r>
      <w:r w:rsidR="0038498A" w:rsidRPr="00B12A08">
        <w:rPr>
          <w:rFonts w:ascii="Arial" w:hAnsi="Arial" w:cs="Arial"/>
          <w:spacing w:val="6"/>
          <w:szCs w:val="24"/>
        </w:rPr>
        <w:t>estimó</w:t>
      </w:r>
      <w:r w:rsidRPr="00B12A08">
        <w:rPr>
          <w:rFonts w:ascii="Arial" w:hAnsi="Arial" w:cs="Arial"/>
          <w:spacing w:val="6"/>
          <w:szCs w:val="24"/>
        </w:rPr>
        <w:t xml:space="preserve"> que el demandante </w:t>
      </w:r>
      <w:r w:rsidR="0038498A" w:rsidRPr="00B12A08">
        <w:rPr>
          <w:rFonts w:ascii="Arial" w:hAnsi="Arial" w:cs="Arial"/>
          <w:spacing w:val="6"/>
          <w:szCs w:val="24"/>
        </w:rPr>
        <w:t xml:space="preserve">fue </w:t>
      </w:r>
      <w:r w:rsidRPr="00B12A08">
        <w:rPr>
          <w:rFonts w:ascii="Arial" w:hAnsi="Arial" w:cs="Arial"/>
          <w:spacing w:val="6"/>
          <w:szCs w:val="24"/>
        </w:rPr>
        <w:t xml:space="preserve">beneficiario de la convención </w:t>
      </w:r>
      <w:r w:rsidRPr="00B12A08">
        <w:rPr>
          <w:rFonts w:ascii="Arial" w:hAnsi="Arial" w:cs="Arial"/>
          <w:spacing w:val="6"/>
          <w:szCs w:val="24"/>
        </w:rPr>
        <w:lastRenderedPageBreak/>
        <w:t xml:space="preserve">colectiva suscrita entre el ente territorial y su organización sindical, </w:t>
      </w:r>
      <w:r w:rsidR="0038498A" w:rsidRPr="00B12A08">
        <w:rPr>
          <w:rFonts w:ascii="Arial" w:hAnsi="Arial" w:cs="Arial"/>
          <w:spacing w:val="6"/>
          <w:szCs w:val="24"/>
        </w:rPr>
        <w:t>por cuanto est</w:t>
      </w:r>
      <w:r w:rsidR="004F18CF" w:rsidRPr="00B12A08">
        <w:rPr>
          <w:rFonts w:ascii="Arial" w:hAnsi="Arial" w:cs="Arial"/>
          <w:spacing w:val="6"/>
          <w:szCs w:val="24"/>
        </w:rPr>
        <w:t>a</w:t>
      </w:r>
      <w:r w:rsidR="0038498A" w:rsidRPr="00B12A08">
        <w:rPr>
          <w:rFonts w:ascii="Arial" w:hAnsi="Arial" w:cs="Arial"/>
          <w:spacing w:val="6"/>
          <w:szCs w:val="24"/>
        </w:rPr>
        <w:t xml:space="preserve"> agrupa </w:t>
      </w:r>
      <w:r w:rsidRPr="00B12A08">
        <w:rPr>
          <w:rFonts w:ascii="Arial" w:hAnsi="Arial" w:cs="Arial"/>
          <w:spacing w:val="6"/>
          <w:szCs w:val="24"/>
        </w:rPr>
        <w:t xml:space="preserve"> </w:t>
      </w:r>
      <w:r w:rsidR="0038498A" w:rsidRPr="00B12A08">
        <w:rPr>
          <w:rFonts w:ascii="Arial" w:hAnsi="Arial" w:cs="Arial"/>
          <w:spacing w:val="6"/>
          <w:szCs w:val="24"/>
        </w:rPr>
        <w:t xml:space="preserve">a </w:t>
      </w:r>
      <w:r w:rsidRPr="00B12A08">
        <w:rPr>
          <w:rFonts w:ascii="Arial" w:hAnsi="Arial" w:cs="Arial"/>
          <w:spacing w:val="6"/>
          <w:szCs w:val="24"/>
        </w:rPr>
        <w:t xml:space="preserve">más de la tercera parte del total de los trabajadores del Municipio, </w:t>
      </w:r>
      <w:r w:rsidR="0038498A" w:rsidRPr="00B12A08">
        <w:rPr>
          <w:rFonts w:ascii="Arial" w:hAnsi="Arial" w:cs="Arial"/>
          <w:spacing w:val="6"/>
          <w:szCs w:val="24"/>
        </w:rPr>
        <w:t>siendo el</w:t>
      </w:r>
      <w:r w:rsidRPr="00B12A08">
        <w:rPr>
          <w:rFonts w:ascii="Arial" w:hAnsi="Arial" w:cs="Arial"/>
          <w:spacing w:val="6"/>
          <w:szCs w:val="24"/>
        </w:rPr>
        <w:t xml:space="preserve"> sindicato mayoritario, </w:t>
      </w:r>
      <w:r w:rsidR="0038498A" w:rsidRPr="00B12A08">
        <w:rPr>
          <w:rFonts w:ascii="Arial" w:hAnsi="Arial" w:cs="Arial"/>
          <w:spacing w:val="6"/>
          <w:szCs w:val="24"/>
        </w:rPr>
        <w:t xml:space="preserve">lo que conlleva a que se </w:t>
      </w:r>
      <w:r w:rsidRPr="00B12A08">
        <w:rPr>
          <w:rFonts w:ascii="Arial" w:hAnsi="Arial" w:cs="Arial"/>
          <w:spacing w:val="6"/>
          <w:szCs w:val="24"/>
        </w:rPr>
        <w:t>extiend</w:t>
      </w:r>
      <w:r w:rsidR="0038498A" w:rsidRPr="00B12A08">
        <w:rPr>
          <w:rFonts w:ascii="Arial" w:hAnsi="Arial" w:cs="Arial"/>
          <w:spacing w:val="6"/>
          <w:szCs w:val="24"/>
        </w:rPr>
        <w:t>a</w:t>
      </w:r>
      <w:r w:rsidRPr="00B12A08">
        <w:rPr>
          <w:rFonts w:ascii="Arial" w:hAnsi="Arial" w:cs="Arial"/>
          <w:spacing w:val="6"/>
          <w:szCs w:val="24"/>
        </w:rPr>
        <w:t xml:space="preserve"> automáticamente </w:t>
      </w:r>
      <w:r w:rsidR="0038498A" w:rsidRPr="00B12A08">
        <w:rPr>
          <w:rFonts w:ascii="Arial" w:hAnsi="Arial" w:cs="Arial"/>
          <w:spacing w:val="6"/>
          <w:szCs w:val="24"/>
        </w:rPr>
        <w:t xml:space="preserve">la aplicación de los </w:t>
      </w:r>
      <w:r w:rsidRPr="00B12A08">
        <w:rPr>
          <w:rFonts w:ascii="Arial" w:hAnsi="Arial" w:cs="Arial"/>
          <w:spacing w:val="6"/>
          <w:szCs w:val="24"/>
        </w:rPr>
        <w:t>beneficios a todos los trabajadores.</w:t>
      </w:r>
      <w:r w:rsidR="00D35822" w:rsidRPr="00B12A08">
        <w:rPr>
          <w:rFonts w:ascii="Arial" w:hAnsi="Arial" w:cs="Arial"/>
          <w:spacing w:val="6"/>
          <w:szCs w:val="24"/>
        </w:rPr>
        <w:t xml:space="preserve"> </w:t>
      </w:r>
    </w:p>
    <w:p w14:paraId="1299C43A" w14:textId="77777777" w:rsidR="00D35822" w:rsidRPr="00B12A08" w:rsidRDefault="00D35822" w:rsidP="00B12A08">
      <w:pPr>
        <w:spacing w:line="276" w:lineRule="auto"/>
        <w:ind w:firstLine="708"/>
        <w:jc w:val="both"/>
        <w:rPr>
          <w:rFonts w:ascii="Arial" w:hAnsi="Arial" w:cs="Arial"/>
          <w:spacing w:val="6"/>
          <w:szCs w:val="24"/>
        </w:rPr>
      </w:pPr>
    </w:p>
    <w:p w14:paraId="2BB74F7B" w14:textId="77777777" w:rsidR="00D35822" w:rsidRPr="00B12A08" w:rsidRDefault="00D35822" w:rsidP="00B12A08">
      <w:pPr>
        <w:spacing w:line="276" w:lineRule="auto"/>
        <w:ind w:firstLine="708"/>
        <w:jc w:val="both"/>
        <w:rPr>
          <w:rFonts w:ascii="Arial" w:hAnsi="Arial" w:cs="Arial"/>
          <w:spacing w:val="6"/>
          <w:szCs w:val="24"/>
        </w:rPr>
      </w:pPr>
      <w:r w:rsidRPr="00B12A08">
        <w:rPr>
          <w:rFonts w:ascii="Arial" w:hAnsi="Arial" w:cs="Arial"/>
          <w:spacing w:val="6"/>
          <w:szCs w:val="24"/>
        </w:rPr>
        <w:t>En torno a la indemnización moratoria por no pago de prestaciones sociales, la encontró procedente al estimar que el comportamiento del ente territorial demandado de disfrazar la relación laboral a través de sendos contratos de prestación de servicios no podía ser catalogado como un componente de buena fe.</w:t>
      </w:r>
    </w:p>
    <w:p w14:paraId="4DDBEF00" w14:textId="77777777" w:rsidR="00442123" w:rsidRPr="00B12A08" w:rsidRDefault="00442123" w:rsidP="00B12A08">
      <w:pPr>
        <w:tabs>
          <w:tab w:val="left" w:pos="851"/>
        </w:tabs>
        <w:spacing w:line="276" w:lineRule="auto"/>
        <w:jc w:val="both"/>
        <w:rPr>
          <w:rFonts w:ascii="Arial" w:hAnsi="Arial" w:cs="Arial"/>
          <w:spacing w:val="6"/>
          <w:szCs w:val="24"/>
        </w:rPr>
      </w:pPr>
    </w:p>
    <w:p w14:paraId="0F96002E" w14:textId="77777777" w:rsidR="00442123" w:rsidRPr="00B12A08" w:rsidRDefault="00442123" w:rsidP="00B12A08">
      <w:pPr>
        <w:tabs>
          <w:tab w:val="left" w:pos="851"/>
        </w:tabs>
        <w:spacing w:line="276" w:lineRule="auto"/>
        <w:jc w:val="both"/>
        <w:rPr>
          <w:rFonts w:ascii="Arial" w:hAnsi="Arial" w:cs="Arial"/>
          <w:spacing w:val="6"/>
          <w:szCs w:val="24"/>
        </w:rPr>
      </w:pPr>
      <w:r w:rsidRPr="00B12A08">
        <w:rPr>
          <w:rFonts w:ascii="Arial" w:hAnsi="Arial" w:cs="Arial"/>
          <w:spacing w:val="6"/>
          <w:szCs w:val="24"/>
        </w:rPr>
        <w:tab/>
        <w:t xml:space="preserve"> Absolvió de las demás pretensiones y condenó en costas procesales a la parte vencida en juicio, tasadas en una proporción del </w:t>
      </w:r>
      <w:r w:rsidR="0038498A" w:rsidRPr="00B12A08">
        <w:rPr>
          <w:rFonts w:ascii="Arial" w:hAnsi="Arial" w:cs="Arial"/>
          <w:spacing w:val="6"/>
          <w:szCs w:val="24"/>
        </w:rPr>
        <w:t>8</w:t>
      </w:r>
      <w:r w:rsidRPr="00B12A08">
        <w:rPr>
          <w:rFonts w:ascii="Arial" w:hAnsi="Arial" w:cs="Arial"/>
          <w:spacing w:val="6"/>
          <w:szCs w:val="24"/>
        </w:rPr>
        <w:t>0% de las causadas.</w:t>
      </w:r>
    </w:p>
    <w:p w14:paraId="3461D779" w14:textId="77777777" w:rsidR="00442123" w:rsidRPr="00B12A08" w:rsidRDefault="00442123" w:rsidP="00B12A08">
      <w:pPr>
        <w:tabs>
          <w:tab w:val="left" w:pos="851"/>
        </w:tabs>
        <w:spacing w:line="276" w:lineRule="auto"/>
        <w:jc w:val="both"/>
        <w:rPr>
          <w:rFonts w:ascii="Arial" w:hAnsi="Arial" w:cs="Arial"/>
          <w:spacing w:val="6"/>
          <w:szCs w:val="24"/>
        </w:rPr>
      </w:pPr>
    </w:p>
    <w:p w14:paraId="15ACC04A" w14:textId="77777777" w:rsidR="00442123" w:rsidRPr="00B12A08" w:rsidRDefault="00442123" w:rsidP="00B12A08">
      <w:pPr>
        <w:pStyle w:val="Prrafodelista"/>
        <w:numPr>
          <w:ilvl w:val="0"/>
          <w:numId w:val="1"/>
        </w:numPr>
        <w:tabs>
          <w:tab w:val="left" w:pos="851"/>
        </w:tabs>
        <w:spacing w:line="276" w:lineRule="auto"/>
        <w:ind w:left="567" w:right="-91" w:hanging="567"/>
        <w:jc w:val="both"/>
        <w:rPr>
          <w:rFonts w:ascii="Arial" w:hAnsi="Arial" w:cs="Arial"/>
          <w:b/>
          <w:bCs/>
          <w:spacing w:val="6"/>
          <w:szCs w:val="24"/>
        </w:rPr>
      </w:pPr>
      <w:r w:rsidRPr="00B12A08">
        <w:rPr>
          <w:rFonts w:ascii="Arial" w:hAnsi="Arial" w:cs="Arial"/>
          <w:b/>
          <w:bCs/>
          <w:spacing w:val="6"/>
          <w:szCs w:val="24"/>
        </w:rPr>
        <w:t xml:space="preserve">RECURSO APELACIÓN Y GRADO JURISDICCIONAL DE CONSULTA </w:t>
      </w:r>
    </w:p>
    <w:p w14:paraId="3CF2D8B6" w14:textId="77777777" w:rsidR="00442123" w:rsidRPr="00B12A08" w:rsidRDefault="00442123" w:rsidP="00B12A08">
      <w:pPr>
        <w:pStyle w:val="Sinespaciado"/>
        <w:spacing w:line="276" w:lineRule="auto"/>
        <w:rPr>
          <w:rFonts w:ascii="Arial" w:hAnsi="Arial" w:cs="Arial"/>
          <w:spacing w:val="6"/>
          <w:szCs w:val="24"/>
        </w:rPr>
      </w:pPr>
    </w:p>
    <w:p w14:paraId="6D3F4A52" w14:textId="6CCF6ABD" w:rsidR="00D35822" w:rsidRPr="00B12A08" w:rsidRDefault="00442123" w:rsidP="00B12A08">
      <w:pPr>
        <w:spacing w:line="276" w:lineRule="auto"/>
        <w:ind w:firstLine="360"/>
        <w:jc w:val="both"/>
        <w:rPr>
          <w:rFonts w:ascii="Arial" w:hAnsi="Arial" w:cs="Arial"/>
          <w:spacing w:val="6"/>
          <w:szCs w:val="24"/>
        </w:rPr>
      </w:pPr>
      <w:r w:rsidRPr="00B12A08">
        <w:rPr>
          <w:rFonts w:ascii="Arial" w:hAnsi="Arial" w:cs="Arial"/>
          <w:spacing w:val="6"/>
          <w:szCs w:val="24"/>
        </w:rPr>
        <w:t xml:space="preserve">Inconforme con lo decidido, la vocera judicial del </w:t>
      </w:r>
      <w:r w:rsidRPr="00B12A08">
        <w:rPr>
          <w:rFonts w:ascii="Arial" w:hAnsi="Arial" w:cs="Arial"/>
          <w:b/>
          <w:bCs/>
          <w:spacing w:val="6"/>
          <w:szCs w:val="24"/>
        </w:rPr>
        <w:t>Municipio de Pereira</w:t>
      </w:r>
      <w:r w:rsidRPr="00B12A08">
        <w:rPr>
          <w:rFonts w:ascii="Arial" w:hAnsi="Arial" w:cs="Arial"/>
          <w:spacing w:val="6"/>
          <w:szCs w:val="24"/>
        </w:rPr>
        <w:t xml:space="preserve"> interpuso recurso de apelación </w:t>
      </w:r>
      <w:r w:rsidR="00D35822" w:rsidRPr="00B12A08">
        <w:rPr>
          <w:rFonts w:ascii="Arial" w:hAnsi="Arial" w:cs="Arial"/>
          <w:spacing w:val="6"/>
          <w:szCs w:val="24"/>
        </w:rPr>
        <w:t xml:space="preserve">mostrándose inconforme </w:t>
      </w:r>
      <w:r w:rsidR="003B2554" w:rsidRPr="00B12A08">
        <w:rPr>
          <w:rFonts w:ascii="Arial" w:hAnsi="Arial" w:cs="Arial"/>
          <w:spacing w:val="6"/>
          <w:szCs w:val="24"/>
        </w:rPr>
        <w:t xml:space="preserve">en primer lugar, </w:t>
      </w:r>
      <w:r w:rsidR="00D35822" w:rsidRPr="00B12A08">
        <w:rPr>
          <w:rFonts w:ascii="Arial" w:hAnsi="Arial" w:cs="Arial"/>
          <w:spacing w:val="6"/>
          <w:szCs w:val="24"/>
        </w:rPr>
        <w:t xml:space="preserve">con </w:t>
      </w:r>
      <w:r w:rsidR="005925C6" w:rsidRPr="00B12A08">
        <w:rPr>
          <w:rFonts w:ascii="Arial" w:hAnsi="Arial" w:cs="Arial"/>
          <w:spacing w:val="6"/>
          <w:szCs w:val="24"/>
        </w:rPr>
        <w:t>l</w:t>
      </w:r>
      <w:r w:rsidR="00D35822" w:rsidRPr="00B12A08">
        <w:rPr>
          <w:rFonts w:ascii="Arial" w:hAnsi="Arial" w:cs="Arial"/>
          <w:spacing w:val="6"/>
          <w:szCs w:val="24"/>
        </w:rPr>
        <w:t>a declaratoria de existencia del contrato de trabajo, para lo cual solicitó la valoración de la prueba testimonial traída al proceso</w:t>
      </w:r>
      <w:r w:rsidR="00FB069F" w:rsidRPr="00B12A08">
        <w:rPr>
          <w:rFonts w:ascii="Arial" w:hAnsi="Arial" w:cs="Arial"/>
          <w:spacing w:val="6"/>
          <w:szCs w:val="24"/>
        </w:rPr>
        <w:t xml:space="preserve"> por el demanda</w:t>
      </w:r>
      <w:r w:rsidR="41BA7153" w:rsidRPr="00B12A08">
        <w:rPr>
          <w:rFonts w:ascii="Arial" w:hAnsi="Arial" w:cs="Arial"/>
          <w:spacing w:val="6"/>
          <w:szCs w:val="24"/>
        </w:rPr>
        <w:t>nte</w:t>
      </w:r>
      <w:r w:rsidR="00D35822" w:rsidRPr="00B12A08">
        <w:rPr>
          <w:rFonts w:ascii="Arial" w:hAnsi="Arial" w:cs="Arial"/>
          <w:spacing w:val="6"/>
          <w:szCs w:val="24"/>
        </w:rPr>
        <w:t xml:space="preserve">, pues a su juicio, esta es indicativa de que el </w:t>
      </w:r>
      <w:r w:rsidR="5C92FFD7" w:rsidRPr="00B12A08">
        <w:rPr>
          <w:rFonts w:ascii="Arial" w:hAnsi="Arial" w:cs="Arial"/>
          <w:spacing w:val="6"/>
          <w:szCs w:val="24"/>
        </w:rPr>
        <w:t xml:space="preserve">trabajador </w:t>
      </w:r>
      <w:r w:rsidR="00D35822" w:rsidRPr="00B12A08">
        <w:rPr>
          <w:rFonts w:ascii="Arial" w:hAnsi="Arial" w:cs="Arial"/>
          <w:spacing w:val="6"/>
          <w:szCs w:val="24"/>
        </w:rPr>
        <w:t>recib</w:t>
      </w:r>
      <w:r w:rsidR="005925C6" w:rsidRPr="00B12A08">
        <w:rPr>
          <w:rFonts w:ascii="Arial" w:hAnsi="Arial" w:cs="Arial"/>
          <w:spacing w:val="6"/>
          <w:szCs w:val="24"/>
        </w:rPr>
        <w:t xml:space="preserve">ió </w:t>
      </w:r>
      <w:r w:rsidR="00D35822" w:rsidRPr="00B12A08">
        <w:rPr>
          <w:rFonts w:ascii="Arial" w:hAnsi="Arial" w:cs="Arial"/>
          <w:spacing w:val="6"/>
          <w:szCs w:val="24"/>
        </w:rPr>
        <w:t xml:space="preserve">instrucciones </w:t>
      </w:r>
      <w:r w:rsidR="005925C6" w:rsidRPr="00B12A08">
        <w:rPr>
          <w:rFonts w:ascii="Arial" w:hAnsi="Arial" w:cs="Arial"/>
          <w:spacing w:val="6"/>
          <w:szCs w:val="24"/>
        </w:rPr>
        <w:t xml:space="preserve">no solo de los ingenieros de la obra sino también del declarante, quien </w:t>
      </w:r>
      <w:r w:rsidR="003B2554" w:rsidRPr="00B12A08">
        <w:rPr>
          <w:rFonts w:ascii="Arial" w:hAnsi="Arial" w:cs="Arial"/>
          <w:spacing w:val="6"/>
          <w:szCs w:val="24"/>
        </w:rPr>
        <w:t>manifestó ser el en</w:t>
      </w:r>
      <w:r w:rsidR="005925C6" w:rsidRPr="00B12A08">
        <w:rPr>
          <w:rFonts w:ascii="Arial" w:hAnsi="Arial" w:cs="Arial"/>
          <w:spacing w:val="6"/>
          <w:szCs w:val="24"/>
        </w:rPr>
        <w:t xml:space="preserve">cargado de disponer y asignar </w:t>
      </w:r>
      <w:r w:rsidR="57A88DE3" w:rsidRPr="00B12A08">
        <w:rPr>
          <w:rFonts w:ascii="Arial" w:hAnsi="Arial" w:cs="Arial"/>
          <w:spacing w:val="6"/>
          <w:szCs w:val="24"/>
        </w:rPr>
        <w:t xml:space="preserve">algunas </w:t>
      </w:r>
      <w:r w:rsidR="005925C6" w:rsidRPr="00B12A08">
        <w:rPr>
          <w:rFonts w:ascii="Arial" w:hAnsi="Arial" w:cs="Arial"/>
          <w:spacing w:val="6"/>
          <w:szCs w:val="24"/>
        </w:rPr>
        <w:t xml:space="preserve">labores que </w:t>
      </w:r>
      <w:r w:rsidR="05389428" w:rsidRPr="00B12A08">
        <w:rPr>
          <w:rFonts w:ascii="Arial" w:hAnsi="Arial" w:cs="Arial"/>
          <w:spacing w:val="6"/>
          <w:szCs w:val="24"/>
        </w:rPr>
        <w:t>se</w:t>
      </w:r>
      <w:r w:rsidR="003B2554" w:rsidRPr="00B12A08">
        <w:rPr>
          <w:rFonts w:ascii="Arial" w:hAnsi="Arial" w:cs="Arial"/>
          <w:spacing w:val="6"/>
          <w:szCs w:val="24"/>
        </w:rPr>
        <w:t xml:space="preserve"> </w:t>
      </w:r>
      <w:r w:rsidR="005925C6" w:rsidRPr="00B12A08">
        <w:rPr>
          <w:rFonts w:ascii="Arial" w:hAnsi="Arial" w:cs="Arial"/>
          <w:spacing w:val="6"/>
          <w:szCs w:val="24"/>
        </w:rPr>
        <w:t xml:space="preserve">debían desarrollar. Se mostró inconforme además con la condena al pago de la indemnización moratoria a la que accedió la A-quo, al considerar que (i) según el libelo genitor del proceso </w:t>
      </w:r>
      <w:r w:rsidR="003B2554" w:rsidRPr="00B12A08">
        <w:rPr>
          <w:rFonts w:ascii="Arial" w:hAnsi="Arial" w:cs="Arial"/>
          <w:spacing w:val="6"/>
          <w:szCs w:val="24"/>
        </w:rPr>
        <w:t xml:space="preserve">se </w:t>
      </w:r>
      <w:r w:rsidR="005925C6" w:rsidRPr="00B12A08">
        <w:rPr>
          <w:rFonts w:ascii="Arial" w:hAnsi="Arial" w:cs="Arial"/>
          <w:spacing w:val="6"/>
          <w:szCs w:val="24"/>
        </w:rPr>
        <w:t xml:space="preserve"> peticion</w:t>
      </w:r>
      <w:r w:rsidR="003B2554" w:rsidRPr="00B12A08">
        <w:rPr>
          <w:rFonts w:ascii="Arial" w:hAnsi="Arial" w:cs="Arial"/>
          <w:spacing w:val="6"/>
          <w:szCs w:val="24"/>
        </w:rPr>
        <w:t>ó</w:t>
      </w:r>
      <w:r w:rsidR="005925C6" w:rsidRPr="00B12A08">
        <w:rPr>
          <w:rFonts w:ascii="Arial" w:hAnsi="Arial" w:cs="Arial"/>
          <w:spacing w:val="6"/>
          <w:szCs w:val="24"/>
        </w:rPr>
        <w:t xml:space="preserve"> la sanción moratoria del artículo 65 del </w:t>
      </w:r>
      <w:proofErr w:type="spellStart"/>
      <w:r w:rsidR="005925C6" w:rsidRPr="00B12A08">
        <w:rPr>
          <w:rFonts w:ascii="Arial" w:hAnsi="Arial" w:cs="Arial"/>
          <w:spacing w:val="6"/>
          <w:szCs w:val="24"/>
        </w:rPr>
        <w:t>CST</w:t>
      </w:r>
      <w:proofErr w:type="spellEnd"/>
      <w:r w:rsidR="005925C6" w:rsidRPr="00B12A08">
        <w:rPr>
          <w:rFonts w:ascii="Arial" w:hAnsi="Arial" w:cs="Arial"/>
          <w:spacing w:val="6"/>
          <w:szCs w:val="24"/>
        </w:rPr>
        <w:t>, la cual no es aplicable a trabajadores oficiales; (ii) la entidad territorial obr</w:t>
      </w:r>
      <w:r w:rsidR="00FB069F" w:rsidRPr="00B12A08">
        <w:rPr>
          <w:rFonts w:ascii="Arial" w:hAnsi="Arial" w:cs="Arial"/>
          <w:spacing w:val="6"/>
          <w:szCs w:val="24"/>
        </w:rPr>
        <w:t>ó</w:t>
      </w:r>
      <w:r w:rsidR="005925C6" w:rsidRPr="00B12A08">
        <w:rPr>
          <w:rFonts w:ascii="Arial" w:hAnsi="Arial" w:cs="Arial"/>
          <w:spacing w:val="6"/>
          <w:szCs w:val="24"/>
        </w:rPr>
        <w:t xml:space="preserve"> de buena fe en la celebración de los contratos de prestación de servicios y </w:t>
      </w:r>
      <w:r w:rsidR="003B2554" w:rsidRPr="00B12A08">
        <w:rPr>
          <w:rFonts w:ascii="Arial" w:hAnsi="Arial" w:cs="Arial"/>
          <w:spacing w:val="6"/>
          <w:szCs w:val="24"/>
        </w:rPr>
        <w:t xml:space="preserve">siempre </w:t>
      </w:r>
      <w:r w:rsidR="005925C6" w:rsidRPr="00B12A08">
        <w:rPr>
          <w:rFonts w:ascii="Arial" w:hAnsi="Arial" w:cs="Arial"/>
          <w:spacing w:val="6"/>
          <w:szCs w:val="24"/>
        </w:rPr>
        <w:t>tuvo</w:t>
      </w:r>
      <w:r w:rsidR="003B2554" w:rsidRPr="00B12A08">
        <w:rPr>
          <w:rFonts w:ascii="Arial" w:hAnsi="Arial" w:cs="Arial"/>
          <w:spacing w:val="6"/>
          <w:szCs w:val="24"/>
        </w:rPr>
        <w:t xml:space="preserve"> el</w:t>
      </w:r>
      <w:r w:rsidR="005925C6" w:rsidRPr="00B12A08">
        <w:rPr>
          <w:rFonts w:ascii="Arial" w:hAnsi="Arial" w:cs="Arial"/>
          <w:spacing w:val="6"/>
          <w:szCs w:val="24"/>
        </w:rPr>
        <w:t xml:space="preserve"> </w:t>
      </w:r>
      <w:r w:rsidR="003B2554" w:rsidRPr="00B12A08">
        <w:rPr>
          <w:rFonts w:ascii="Arial" w:hAnsi="Arial" w:cs="Arial"/>
          <w:spacing w:val="6"/>
          <w:szCs w:val="24"/>
        </w:rPr>
        <w:t>convencimiento</w:t>
      </w:r>
      <w:r w:rsidR="005925C6" w:rsidRPr="00B12A08">
        <w:rPr>
          <w:rFonts w:ascii="Arial" w:hAnsi="Arial" w:cs="Arial"/>
          <w:spacing w:val="6"/>
          <w:szCs w:val="24"/>
        </w:rPr>
        <w:t xml:space="preserve"> pleno de ello; </w:t>
      </w:r>
      <w:r w:rsidR="003B2554" w:rsidRPr="00B12A08">
        <w:rPr>
          <w:rFonts w:ascii="Arial" w:hAnsi="Arial" w:cs="Arial"/>
          <w:spacing w:val="6"/>
          <w:szCs w:val="24"/>
        </w:rPr>
        <w:t xml:space="preserve">(iii) los 90 días de gracia para la imposición de esta sanción contemplada en  la Ley 797 de 1949, deben ser contabilizados como días hábiles y no calendario, con fundamento en la Ley 4 de 1913 y, (iv) la imposición de dicha sanción debe considerarse a partir de la declaratoria del contrato y la ejecutoria de la sentencia. </w:t>
      </w:r>
    </w:p>
    <w:p w14:paraId="0FB78278" w14:textId="77777777" w:rsidR="00442123" w:rsidRPr="00B12A08" w:rsidRDefault="00442123" w:rsidP="00B12A08">
      <w:pPr>
        <w:spacing w:line="276" w:lineRule="auto"/>
        <w:jc w:val="both"/>
        <w:rPr>
          <w:rFonts w:ascii="Arial" w:hAnsi="Arial" w:cs="Arial"/>
          <w:spacing w:val="6"/>
          <w:szCs w:val="24"/>
          <w:lang w:val="es-CO"/>
        </w:rPr>
      </w:pPr>
    </w:p>
    <w:p w14:paraId="1007190A" w14:textId="25EF7F3E" w:rsidR="00442123" w:rsidRPr="00B12A08" w:rsidRDefault="00442123" w:rsidP="00B12A08">
      <w:pPr>
        <w:autoSpaceDE w:val="0"/>
        <w:autoSpaceDN w:val="0"/>
        <w:adjustRightInd w:val="0"/>
        <w:spacing w:line="276" w:lineRule="auto"/>
        <w:ind w:firstLine="360"/>
        <w:jc w:val="both"/>
        <w:rPr>
          <w:rFonts w:ascii="Arial" w:hAnsi="Arial" w:cs="Arial"/>
          <w:spacing w:val="6"/>
          <w:szCs w:val="24"/>
        </w:rPr>
      </w:pPr>
      <w:r w:rsidRPr="00B12A08">
        <w:rPr>
          <w:rFonts w:ascii="Arial" w:hAnsi="Arial" w:cs="Arial"/>
          <w:spacing w:val="6"/>
          <w:szCs w:val="24"/>
        </w:rPr>
        <w:t xml:space="preserve">De otro lado, en cumplimiento del precepto contenido en el artículo 69 del Código Procesal del Trabajo y de la Seguridad Social, teniendo en cuenta que la sentencia fue adversa al ente territorial accionado, se </w:t>
      </w:r>
      <w:r w:rsidR="00FB069F" w:rsidRPr="00B12A08">
        <w:rPr>
          <w:rFonts w:ascii="Arial" w:hAnsi="Arial" w:cs="Arial"/>
          <w:spacing w:val="6"/>
          <w:szCs w:val="24"/>
        </w:rPr>
        <w:t>dispone a</w:t>
      </w:r>
      <w:r w:rsidRPr="00B12A08">
        <w:rPr>
          <w:rFonts w:ascii="Arial" w:hAnsi="Arial" w:cs="Arial"/>
          <w:spacing w:val="6"/>
          <w:szCs w:val="24"/>
        </w:rPr>
        <w:t xml:space="preserve"> desatar</w:t>
      </w:r>
      <w:r w:rsidR="00FB069F" w:rsidRPr="00B12A08">
        <w:rPr>
          <w:rFonts w:ascii="Arial" w:hAnsi="Arial" w:cs="Arial"/>
          <w:spacing w:val="6"/>
          <w:szCs w:val="24"/>
        </w:rPr>
        <w:t>se</w:t>
      </w:r>
      <w:r w:rsidRPr="00B12A08">
        <w:rPr>
          <w:rFonts w:ascii="Arial" w:hAnsi="Arial" w:cs="Arial"/>
          <w:spacing w:val="6"/>
          <w:szCs w:val="24"/>
        </w:rPr>
        <w:t xml:space="preserve"> el grado jurisdiccional de consulta. </w:t>
      </w:r>
    </w:p>
    <w:p w14:paraId="1FC39945" w14:textId="77777777" w:rsidR="00442123" w:rsidRPr="00B12A08" w:rsidRDefault="00442123" w:rsidP="00B12A08">
      <w:pPr>
        <w:spacing w:line="276" w:lineRule="auto"/>
        <w:ind w:firstLine="360"/>
        <w:jc w:val="both"/>
        <w:rPr>
          <w:rFonts w:ascii="Arial" w:hAnsi="Arial" w:cs="Arial"/>
          <w:spacing w:val="6"/>
          <w:szCs w:val="24"/>
        </w:rPr>
      </w:pPr>
    </w:p>
    <w:p w14:paraId="2365B35F" w14:textId="77777777" w:rsidR="00442123" w:rsidRPr="00B12A08" w:rsidRDefault="00442123" w:rsidP="00B12A08">
      <w:pPr>
        <w:pStyle w:val="Prrafodelista"/>
        <w:numPr>
          <w:ilvl w:val="0"/>
          <w:numId w:val="1"/>
        </w:numPr>
        <w:autoSpaceDE w:val="0"/>
        <w:autoSpaceDN w:val="0"/>
        <w:adjustRightInd w:val="0"/>
        <w:spacing w:line="276" w:lineRule="auto"/>
        <w:jc w:val="both"/>
        <w:rPr>
          <w:rFonts w:ascii="Arial" w:eastAsiaTheme="minorEastAsia" w:hAnsi="Arial" w:cs="Arial"/>
          <w:b/>
          <w:bCs/>
          <w:spacing w:val="6"/>
          <w:szCs w:val="24"/>
        </w:rPr>
      </w:pPr>
      <w:r w:rsidRPr="00B12A08">
        <w:rPr>
          <w:rFonts w:ascii="Arial" w:hAnsi="Arial" w:cs="Arial"/>
          <w:b/>
          <w:bCs/>
          <w:spacing w:val="6"/>
          <w:szCs w:val="24"/>
        </w:rPr>
        <w:t xml:space="preserve">ALEGATOS DE INSTANCIA </w:t>
      </w:r>
    </w:p>
    <w:p w14:paraId="0562CB0E" w14:textId="77777777" w:rsidR="00442123" w:rsidRPr="00B12A08" w:rsidRDefault="00442123" w:rsidP="00B12A08">
      <w:pPr>
        <w:autoSpaceDE w:val="0"/>
        <w:autoSpaceDN w:val="0"/>
        <w:adjustRightInd w:val="0"/>
        <w:spacing w:line="276" w:lineRule="auto"/>
        <w:jc w:val="both"/>
        <w:rPr>
          <w:rFonts w:ascii="Arial" w:hAnsi="Arial" w:cs="Arial"/>
          <w:spacing w:val="6"/>
          <w:szCs w:val="24"/>
        </w:rPr>
      </w:pPr>
    </w:p>
    <w:p w14:paraId="71D77065" w14:textId="1A12D984" w:rsidR="4D926158" w:rsidRPr="00B12A08" w:rsidRDefault="4D926158" w:rsidP="00B12A08">
      <w:pPr>
        <w:spacing w:line="276" w:lineRule="auto"/>
        <w:jc w:val="both"/>
        <w:rPr>
          <w:rFonts w:ascii="Arial" w:eastAsia="Arial Narrow" w:hAnsi="Arial" w:cs="Arial"/>
          <w:spacing w:val="6"/>
          <w:szCs w:val="24"/>
          <w:lang w:val="es-ES"/>
        </w:rPr>
      </w:pPr>
      <w:r w:rsidRPr="00B12A08">
        <w:rPr>
          <w:rFonts w:ascii="Arial" w:eastAsia="Arial Narrow" w:hAnsi="Arial" w:cs="Arial"/>
          <w:spacing w:val="6"/>
          <w:szCs w:val="24"/>
          <w:lang w:val="es-ES"/>
        </w:rPr>
        <w:t>Dentro del término otorgado a las partes para descorrer el traslado, estas guardaron silencio. El Procurador Judicial del Ministerio Público allegó escrito al correo institucional del Despacho, por lo que se procede a decidir de fondo previa las siguientes:  </w:t>
      </w:r>
    </w:p>
    <w:p w14:paraId="34CE0A41" w14:textId="77777777" w:rsidR="00442123" w:rsidRPr="00B12A08" w:rsidRDefault="00442123" w:rsidP="00B12A08">
      <w:pPr>
        <w:pStyle w:val="Sinespaciado"/>
        <w:spacing w:line="276" w:lineRule="auto"/>
        <w:rPr>
          <w:rFonts w:ascii="Arial" w:hAnsi="Arial" w:cs="Arial"/>
          <w:spacing w:val="6"/>
          <w:szCs w:val="24"/>
        </w:rPr>
      </w:pPr>
    </w:p>
    <w:p w14:paraId="680F36C3" w14:textId="77777777" w:rsidR="00442123" w:rsidRPr="00B12A08" w:rsidRDefault="00442123" w:rsidP="00B12A08">
      <w:pPr>
        <w:pStyle w:val="Prrafodelista"/>
        <w:numPr>
          <w:ilvl w:val="0"/>
          <w:numId w:val="1"/>
        </w:numPr>
        <w:spacing w:line="276" w:lineRule="auto"/>
        <w:jc w:val="both"/>
        <w:rPr>
          <w:rFonts w:ascii="Arial" w:hAnsi="Arial" w:cs="Arial"/>
          <w:b/>
          <w:bCs/>
          <w:spacing w:val="6"/>
          <w:szCs w:val="24"/>
        </w:rPr>
      </w:pPr>
      <w:r w:rsidRPr="00B12A08">
        <w:rPr>
          <w:rFonts w:ascii="Arial" w:hAnsi="Arial" w:cs="Arial"/>
          <w:b/>
          <w:bCs/>
          <w:spacing w:val="6"/>
          <w:szCs w:val="24"/>
        </w:rPr>
        <w:t xml:space="preserve">CONSIDERACIONES </w:t>
      </w:r>
    </w:p>
    <w:p w14:paraId="6D98A12B" w14:textId="77777777" w:rsidR="00442123" w:rsidRPr="00B12A08" w:rsidRDefault="00442123" w:rsidP="00B12A08">
      <w:pPr>
        <w:pStyle w:val="Sinespaciado"/>
        <w:spacing w:line="276" w:lineRule="auto"/>
        <w:rPr>
          <w:rFonts w:ascii="Arial" w:hAnsi="Arial" w:cs="Arial"/>
          <w:spacing w:val="6"/>
          <w:szCs w:val="24"/>
        </w:rPr>
      </w:pPr>
    </w:p>
    <w:p w14:paraId="332060DC" w14:textId="77777777" w:rsidR="00442123" w:rsidRPr="00B12A08" w:rsidRDefault="00442123" w:rsidP="00B12A08">
      <w:pPr>
        <w:pStyle w:val="Prrafodelista"/>
        <w:spacing w:line="276" w:lineRule="auto"/>
        <w:ind w:left="1080"/>
        <w:jc w:val="both"/>
        <w:rPr>
          <w:rFonts w:ascii="Arial" w:hAnsi="Arial" w:cs="Arial"/>
          <w:b/>
          <w:bCs/>
          <w:spacing w:val="6"/>
          <w:szCs w:val="24"/>
        </w:rPr>
      </w:pPr>
      <w:r w:rsidRPr="00B12A08">
        <w:rPr>
          <w:rFonts w:ascii="Arial" w:hAnsi="Arial" w:cs="Arial"/>
          <w:b/>
          <w:bCs/>
          <w:spacing w:val="6"/>
          <w:szCs w:val="24"/>
        </w:rPr>
        <w:t xml:space="preserve">5.1. Presupuestos Procesales. </w:t>
      </w:r>
    </w:p>
    <w:p w14:paraId="2946DB82" w14:textId="77777777" w:rsidR="00442123" w:rsidRPr="00B12A08" w:rsidRDefault="00442123" w:rsidP="00B12A08">
      <w:pPr>
        <w:pStyle w:val="Sinespaciado"/>
        <w:spacing w:line="276" w:lineRule="auto"/>
        <w:rPr>
          <w:rFonts w:ascii="Arial" w:hAnsi="Arial" w:cs="Arial"/>
          <w:spacing w:val="6"/>
          <w:szCs w:val="24"/>
        </w:rPr>
      </w:pPr>
    </w:p>
    <w:p w14:paraId="3B3B509D" w14:textId="77777777" w:rsidR="00442123" w:rsidRPr="00B12A08" w:rsidRDefault="00442123" w:rsidP="00B12A08">
      <w:pPr>
        <w:spacing w:line="276" w:lineRule="auto"/>
        <w:ind w:firstLine="708"/>
        <w:jc w:val="both"/>
        <w:rPr>
          <w:rFonts w:ascii="Arial" w:hAnsi="Arial" w:cs="Arial"/>
          <w:spacing w:val="6"/>
          <w:szCs w:val="24"/>
        </w:rPr>
      </w:pPr>
      <w:r w:rsidRPr="00B12A08">
        <w:rPr>
          <w:rFonts w:ascii="Arial" w:hAnsi="Arial" w:cs="Arial"/>
          <w:spacing w:val="6"/>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5997CC1D" w14:textId="77777777" w:rsidR="00442123" w:rsidRPr="00B12A08" w:rsidRDefault="00442123" w:rsidP="00B12A08">
      <w:pPr>
        <w:spacing w:line="276" w:lineRule="auto"/>
        <w:ind w:firstLine="708"/>
        <w:jc w:val="both"/>
        <w:rPr>
          <w:rFonts w:ascii="Arial" w:hAnsi="Arial" w:cs="Arial"/>
          <w:spacing w:val="6"/>
          <w:szCs w:val="24"/>
        </w:rPr>
      </w:pPr>
    </w:p>
    <w:p w14:paraId="7F987CD2" w14:textId="77777777" w:rsidR="00442123" w:rsidRPr="00B12A08" w:rsidRDefault="00442123" w:rsidP="00B12A08">
      <w:pPr>
        <w:spacing w:line="276" w:lineRule="auto"/>
        <w:ind w:firstLine="708"/>
        <w:jc w:val="both"/>
        <w:rPr>
          <w:rFonts w:ascii="Arial" w:hAnsi="Arial" w:cs="Arial"/>
          <w:b/>
          <w:bCs/>
          <w:spacing w:val="6"/>
          <w:szCs w:val="24"/>
        </w:rPr>
      </w:pPr>
      <w:r w:rsidRPr="00B12A08">
        <w:rPr>
          <w:rFonts w:ascii="Arial" w:hAnsi="Arial" w:cs="Arial"/>
          <w:b/>
          <w:bCs/>
          <w:spacing w:val="6"/>
          <w:szCs w:val="24"/>
        </w:rPr>
        <w:t>5.2. Problemas jurídicos por resolver.</w:t>
      </w:r>
    </w:p>
    <w:p w14:paraId="110FFD37" w14:textId="77777777" w:rsidR="00442123" w:rsidRPr="00B12A08" w:rsidRDefault="00442123" w:rsidP="00B12A08">
      <w:pPr>
        <w:spacing w:line="276" w:lineRule="auto"/>
        <w:ind w:firstLine="708"/>
        <w:jc w:val="both"/>
        <w:rPr>
          <w:rFonts w:ascii="Arial" w:hAnsi="Arial" w:cs="Arial"/>
          <w:spacing w:val="6"/>
          <w:szCs w:val="24"/>
        </w:rPr>
      </w:pPr>
    </w:p>
    <w:p w14:paraId="4202249B" w14:textId="3F462398" w:rsidR="00442123" w:rsidRPr="00B12A08" w:rsidRDefault="00442123" w:rsidP="00B12A08">
      <w:pPr>
        <w:spacing w:line="276" w:lineRule="auto"/>
        <w:ind w:firstLine="708"/>
        <w:jc w:val="both"/>
        <w:rPr>
          <w:rFonts w:ascii="Arial" w:hAnsi="Arial" w:cs="Arial"/>
          <w:spacing w:val="6"/>
          <w:szCs w:val="24"/>
        </w:rPr>
      </w:pPr>
      <w:r w:rsidRPr="00B12A08">
        <w:rPr>
          <w:rStyle w:val="normaltextrun"/>
          <w:rFonts w:ascii="Arial" w:hAnsi="Arial" w:cs="Arial"/>
          <w:spacing w:val="6"/>
          <w:szCs w:val="24"/>
        </w:rPr>
        <w:t xml:space="preserve">De conformidad con los puntos de apelación de la sentencia de primera instancia y el grado jurisdiccional de consulta que opera en favor del ente territorial accionado, se encuentra que los problemas jurídicos a resolver se circunscriben a determinar </w:t>
      </w:r>
      <w:r w:rsidRPr="00B12A08">
        <w:rPr>
          <w:rStyle w:val="normaltextrun"/>
          <w:rFonts w:ascii="Arial" w:hAnsi="Arial" w:cs="Arial"/>
          <w:b/>
          <w:bCs/>
          <w:i/>
          <w:iCs/>
          <w:spacing w:val="6"/>
          <w:szCs w:val="24"/>
        </w:rPr>
        <w:t>en primer lugar</w:t>
      </w:r>
      <w:r w:rsidRPr="00B12A08">
        <w:rPr>
          <w:rStyle w:val="normaltextrun"/>
          <w:rFonts w:ascii="Arial" w:hAnsi="Arial" w:cs="Arial"/>
          <w:spacing w:val="6"/>
          <w:szCs w:val="24"/>
        </w:rPr>
        <w:t xml:space="preserve">, </w:t>
      </w:r>
      <w:r w:rsidR="00FB069F" w:rsidRPr="00B12A08">
        <w:rPr>
          <w:rStyle w:val="normaltextrun"/>
          <w:rFonts w:ascii="Arial" w:hAnsi="Arial" w:cs="Arial"/>
          <w:spacing w:val="6"/>
          <w:szCs w:val="24"/>
        </w:rPr>
        <w:t>cuál fue en realidad la naturaleza jurídica del vínculo contractual que ligó a las partes</w:t>
      </w:r>
      <w:r w:rsidRPr="00B12A08">
        <w:rPr>
          <w:rFonts w:ascii="Arial" w:hAnsi="Arial" w:cs="Arial"/>
          <w:spacing w:val="6"/>
          <w:szCs w:val="24"/>
        </w:rPr>
        <w:t>.</w:t>
      </w:r>
      <w:r w:rsidR="00FB069F" w:rsidRPr="00B12A08">
        <w:rPr>
          <w:rFonts w:ascii="Arial" w:hAnsi="Arial" w:cs="Arial"/>
          <w:spacing w:val="6"/>
          <w:szCs w:val="24"/>
        </w:rPr>
        <w:t xml:space="preserve"> </w:t>
      </w:r>
      <w:r w:rsidR="00FB069F" w:rsidRPr="00B12A08">
        <w:rPr>
          <w:rFonts w:ascii="Arial" w:hAnsi="Arial" w:cs="Arial"/>
          <w:b/>
          <w:bCs/>
          <w:i/>
          <w:iCs/>
          <w:spacing w:val="6"/>
          <w:szCs w:val="24"/>
        </w:rPr>
        <w:t>En segundo lugar</w:t>
      </w:r>
      <w:r w:rsidRPr="00B12A08">
        <w:rPr>
          <w:rFonts w:ascii="Arial" w:hAnsi="Arial" w:cs="Arial"/>
          <w:spacing w:val="6"/>
          <w:szCs w:val="24"/>
        </w:rPr>
        <w:t xml:space="preserve">, </w:t>
      </w:r>
      <w:r w:rsidR="005D4B55" w:rsidRPr="00B12A08">
        <w:rPr>
          <w:rFonts w:ascii="Arial" w:hAnsi="Arial" w:cs="Arial"/>
          <w:spacing w:val="6"/>
          <w:szCs w:val="24"/>
        </w:rPr>
        <w:t>en virtud a la consulta que debe surtirse en favor del ente demandado y de encontrarse que el vínculo que ató a las partes fue un contrato de trabajo, deberán verificarse los extremos temporales declarados en la primera instancia y la procedencia de la condena al pago de las acreencias laborales a que se condenó a la demandada. Finalmente, de confirmarse la existencia de un contrato de trabajo deberá</w:t>
      </w:r>
      <w:r w:rsidR="00FB069F" w:rsidRPr="00B12A08">
        <w:rPr>
          <w:rFonts w:ascii="Arial" w:hAnsi="Arial" w:cs="Arial"/>
          <w:spacing w:val="6"/>
          <w:szCs w:val="24"/>
        </w:rPr>
        <w:t xml:space="preserve">, </w:t>
      </w:r>
      <w:r w:rsidR="005D4B55" w:rsidRPr="00B12A08">
        <w:rPr>
          <w:rFonts w:ascii="Arial" w:hAnsi="Arial" w:cs="Arial"/>
          <w:b/>
          <w:bCs/>
          <w:i/>
          <w:iCs/>
          <w:spacing w:val="6"/>
          <w:szCs w:val="24"/>
        </w:rPr>
        <w:t>en tercer lugar</w:t>
      </w:r>
      <w:r w:rsidR="005D4B55" w:rsidRPr="00B12A08">
        <w:rPr>
          <w:rFonts w:ascii="Arial" w:hAnsi="Arial" w:cs="Arial"/>
          <w:spacing w:val="6"/>
          <w:szCs w:val="24"/>
        </w:rPr>
        <w:t xml:space="preserve"> </w:t>
      </w:r>
      <w:r w:rsidR="00FB069F" w:rsidRPr="00B12A08">
        <w:rPr>
          <w:rFonts w:ascii="Arial" w:hAnsi="Arial" w:cs="Arial"/>
          <w:spacing w:val="6"/>
          <w:szCs w:val="24"/>
        </w:rPr>
        <w:t xml:space="preserve">conforme al recurso de alzada determinarse </w:t>
      </w:r>
      <w:r w:rsidR="001C3CAA" w:rsidRPr="00B12A08">
        <w:rPr>
          <w:rFonts w:ascii="Arial" w:hAnsi="Arial" w:cs="Arial"/>
          <w:spacing w:val="6"/>
          <w:szCs w:val="24"/>
        </w:rPr>
        <w:t xml:space="preserve">la procedencia de la </w:t>
      </w:r>
      <w:r w:rsidR="00FB069F" w:rsidRPr="00B12A08">
        <w:rPr>
          <w:rFonts w:ascii="Arial" w:hAnsi="Arial" w:cs="Arial"/>
          <w:spacing w:val="6"/>
          <w:szCs w:val="24"/>
        </w:rPr>
        <w:t>indemnización moratoria por falta de pago prevista en la Ley 797 de 194</w:t>
      </w:r>
      <w:r w:rsidR="00D77562" w:rsidRPr="00B12A08">
        <w:rPr>
          <w:rFonts w:ascii="Arial" w:hAnsi="Arial" w:cs="Arial"/>
          <w:spacing w:val="6"/>
          <w:szCs w:val="24"/>
        </w:rPr>
        <w:t>9 y si se encuentran razones que demuestren la bue</w:t>
      </w:r>
      <w:r w:rsidRPr="00B12A08">
        <w:rPr>
          <w:rFonts w:ascii="Arial" w:hAnsi="Arial" w:cs="Arial"/>
          <w:spacing w:val="6"/>
          <w:szCs w:val="24"/>
        </w:rPr>
        <w:t xml:space="preserve">na fe </w:t>
      </w:r>
      <w:r w:rsidR="00D77562" w:rsidRPr="00B12A08">
        <w:rPr>
          <w:rFonts w:ascii="Arial" w:hAnsi="Arial" w:cs="Arial"/>
          <w:spacing w:val="6"/>
          <w:szCs w:val="24"/>
        </w:rPr>
        <w:t xml:space="preserve">que permitan exonerarlo de la condena. En caso de resultar viable la condena, conforme al recurso de alzada se determinará </w:t>
      </w:r>
      <w:r w:rsidR="00BF3694" w:rsidRPr="00B12A08">
        <w:rPr>
          <w:rFonts w:ascii="Arial" w:hAnsi="Arial" w:cs="Arial"/>
          <w:spacing w:val="6"/>
          <w:szCs w:val="24"/>
        </w:rPr>
        <w:t xml:space="preserve">el momento a partir del cual es procedente la imposición de la misma. </w:t>
      </w:r>
    </w:p>
    <w:p w14:paraId="6B699379" w14:textId="77777777" w:rsidR="00442123" w:rsidRPr="00B12A08" w:rsidRDefault="00442123" w:rsidP="00B12A08">
      <w:pPr>
        <w:pStyle w:val="Prrafodelista"/>
        <w:tabs>
          <w:tab w:val="left" w:pos="284"/>
        </w:tabs>
        <w:spacing w:line="276" w:lineRule="auto"/>
        <w:ind w:left="0"/>
        <w:contextualSpacing/>
        <w:jc w:val="both"/>
        <w:rPr>
          <w:rFonts w:ascii="Arial" w:hAnsi="Arial" w:cs="Arial"/>
          <w:b/>
          <w:bCs/>
          <w:spacing w:val="6"/>
          <w:szCs w:val="24"/>
        </w:rPr>
      </w:pPr>
    </w:p>
    <w:p w14:paraId="75B81983" w14:textId="77777777" w:rsidR="00442123" w:rsidRPr="00B12A08" w:rsidRDefault="00442123" w:rsidP="00B12A08">
      <w:pPr>
        <w:pStyle w:val="Prrafodelista"/>
        <w:tabs>
          <w:tab w:val="left" w:pos="284"/>
        </w:tabs>
        <w:spacing w:line="276" w:lineRule="auto"/>
        <w:ind w:left="0"/>
        <w:contextualSpacing/>
        <w:jc w:val="both"/>
        <w:rPr>
          <w:rFonts w:ascii="Arial" w:hAnsi="Arial" w:cs="Arial"/>
          <w:b/>
          <w:bCs/>
          <w:spacing w:val="6"/>
          <w:szCs w:val="24"/>
        </w:rPr>
      </w:pPr>
      <w:r w:rsidRPr="00B12A08">
        <w:rPr>
          <w:rFonts w:ascii="Arial" w:hAnsi="Arial" w:cs="Arial"/>
          <w:b/>
          <w:spacing w:val="6"/>
          <w:szCs w:val="24"/>
        </w:rPr>
        <w:tab/>
      </w:r>
      <w:r w:rsidRPr="00B12A08">
        <w:rPr>
          <w:rFonts w:ascii="Arial" w:hAnsi="Arial" w:cs="Arial"/>
          <w:b/>
          <w:spacing w:val="6"/>
          <w:szCs w:val="24"/>
        </w:rPr>
        <w:tab/>
      </w:r>
      <w:r w:rsidRPr="00B12A08">
        <w:rPr>
          <w:rFonts w:ascii="Arial" w:hAnsi="Arial" w:cs="Arial"/>
          <w:b/>
          <w:bCs/>
          <w:spacing w:val="6"/>
          <w:szCs w:val="24"/>
        </w:rPr>
        <w:t xml:space="preserve">5.3 Desenvolvimiento de la problemática planteada </w:t>
      </w:r>
    </w:p>
    <w:p w14:paraId="3FE9F23F" w14:textId="77777777" w:rsidR="00442123" w:rsidRPr="00B12A08" w:rsidRDefault="00442123" w:rsidP="00B12A08">
      <w:pPr>
        <w:pStyle w:val="Sinespaciado"/>
        <w:spacing w:line="276" w:lineRule="auto"/>
        <w:rPr>
          <w:rFonts w:ascii="Arial" w:hAnsi="Arial" w:cs="Arial"/>
          <w:spacing w:val="6"/>
          <w:szCs w:val="24"/>
        </w:rPr>
      </w:pPr>
    </w:p>
    <w:p w14:paraId="46C1CE02" w14:textId="77777777" w:rsidR="00442123" w:rsidRPr="00B12A08" w:rsidRDefault="00442123" w:rsidP="00B12A08">
      <w:pPr>
        <w:pStyle w:val="Prrafodelista"/>
        <w:tabs>
          <w:tab w:val="left" w:pos="284"/>
        </w:tabs>
        <w:spacing w:line="276" w:lineRule="auto"/>
        <w:ind w:left="0"/>
        <w:contextualSpacing/>
        <w:jc w:val="both"/>
        <w:rPr>
          <w:rFonts w:ascii="Arial" w:hAnsi="Arial" w:cs="Arial"/>
          <w:b/>
          <w:bCs/>
          <w:spacing w:val="6"/>
          <w:szCs w:val="24"/>
        </w:rPr>
      </w:pPr>
      <w:r w:rsidRPr="00B12A08">
        <w:rPr>
          <w:rFonts w:ascii="Arial" w:hAnsi="Arial" w:cs="Arial"/>
          <w:b/>
          <w:spacing w:val="6"/>
          <w:szCs w:val="24"/>
        </w:rPr>
        <w:tab/>
      </w:r>
      <w:r w:rsidRPr="00B12A08">
        <w:rPr>
          <w:rFonts w:ascii="Arial" w:hAnsi="Arial" w:cs="Arial"/>
          <w:b/>
          <w:spacing w:val="6"/>
          <w:szCs w:val="24"/>
        </w:rPr>
        <w:tab/>
      </w:r>
      <w:r w:rsidRPr="00B12A08">
        <w:rPr>
          <w:rFonts w:ascii="Arial" w:hAnsi="Arial" w:cs="Arial"/>
          <w:b/>
          <w:bCs/>
          <w:spacing w:val="6"/>
          <w:szCs w:val="24"/>
        </w:rPr>
        <w:t xml:space="preserve">5.3.1. </w:t>
      </w:r>
      <w:r w:rsidRPr="00B12A08">
        <w:rPr>
          <w:rFonts w:ascii="Arial" w:hAnsi="Arial" w:cs="Arial"/>
          <w:b/>
          <w:bCs/>
          <w:spacing w:val="6"/>
          <w:szCs w:val="24"/>
          <w:lang w:val="es-ES"/>
        </w:rPr>
        <w:t xml:space="preserve">Existencia de la relación laboral. </w:t>
      </w:r>
    </w:p>
    <w:p w14:paraId="1F72F646" w14:textId="77777777" w:rsidR="00442123" w:rsidRPr="00B12A08" w:rsidRDefault="00442123" w:rsidP="00B12A08">
      <w:pPr>
        <w:pStyle w:val="Sinespaciado"/>
        <w:spacing w:line="276" w:lineRule="auto"/>
        <w:rPr>
          <w:rFonts w:ascii="Arial" w:hAnsi="Arial" w:cs="Arial"/>
          <w:spacing w:val="6"/>
          <w:szCs w:val="24"/>
          <w:lang w:val="es-ES"/>
        </w:rPr>
      </w:pPr>
    </w:p>
    <w:p w14:paraId="2D259586" w14:textId="77777777" w:rsidR="00442123" w:rsidRPr="00B12A08" w:rsidRDefault="00442123" w:rsidP="00B12A08">
      <w:pPr>
        <w:tabs>
          <w:tab w:val="left" w:pos="851"/>
        </w:tabs>
        <w:spacing w:line="276" w:lineRule="auto"/>
        <w:jc w:val="both"/>
        <w:rPr>
          <w:rFonts w:ascii="Arial" w:hAnsi="Arial" w:cs="Arial"/>
          <w:spacing w:val="6"/>
          <w:szCs w:val="24"/>
          <w:lang w:val="es-ES"/>
        </w:rPr>
      </w:pPr>
      <w:r w:rsidRPr="00B12A08">
        <w:rPr>
          <w:rFonts w:ascii="Arial" w:hAnsi="Arial" w:cs="Arial"/>
          <w:spacing w:val="6"/>
          <w:szCs w:val="24"/>
          <w:lang w:val="es-ES"/>
        </w:rPr>
        <w:tab/>
        <w:t xml:space="preserve">En materia laboral, el principio de la realidad sobre las formas consagrado en el artículo 53 de la Constitución Política, constituye un pilar fundamental en nuestro ordenamiento jurídico, pues en virtud de este, si en una relación determinada se reúnen los </w:t>
      </w:r>
      <w:r w:rsidRPr="00B12A08">
        <w:rPr>
          <w:rFonts w:ascii="Arial" w:hAnsi="Arial" w:cs="Arial"/>
          <w:spacing w:val="6"/>
          <w:szCs w:val="24"/>
        </w:rPr>
        <w:t>elementos</w:t>
      </w:r>
      <w:r w:rsidRPr="00B12A08">
        <w:rPr>
          <w:rFonts w:ascii="Arial" w:hAnsi="Arial" w:cs="Arial"/>
          <w:spacing w:val="6"/>
          <w:szCs w:val="24"/>
          <w:lang w:val="es-ES"/>
        </w:rPr>
        <w:t xml:space="preserve"> que configuran o constituyen un contrato de trabajo, este primará sobre las formas convenidas por las partes, pues la razón de ser de ese principio es justamente evitar el desconocimiento de los derechos de los trabajadores y la elusión de los deberes patronales, dando preponderancia a la realidad en que se ejecuta un servicio personal, sin importar la denominación que se le hubiera dado.</w:t>
      </w:r>
    </w:p>
    <w:p w14:paraId="08CE6F91" w14:textId="77777777" w:rsidR="00442123" w:rsidRPr="00B12A08" w:rsidRDefault="00442123" w:rsidP="00B12A08">
      <w:pPr>
        <w:tabs>
          <w:tab w:val="left" w:pos="851"/>
        </w:tabs>
        <w:spacing w:line="276" w:lineRule="auto"/>
        <w:jc w:val="both"/>
        <w:rPr>
          <w:rFonts w:ascii="Arial" w:hAnsi="Arial" w:cs="Arial"/>
          <w:spacing w:val="6"/>
          <w:szCs w:val="24"/>
          <w:lang w:val="es-ES"/>
        </w:rPr>
      </w:pPr>
    </w:p>
    <w:p w14:paraId="6A454289" w14:textId="5958CB78" w:rsidR="00442123" w:rsidRPr="00B12A08" w:rsidRDefault="00442123" w:rsidP="00B12A08">
      <w:pPr>
        <w:tabs>
          <w:tab w:val="left" w:pos="851"/>
        </w:tabs>
        <w:spacing w:line="276" w:lineRule="auto"/>
        <w:jc w:val="both"/>
        <w:rPr>
          <w:rFonts w:ascii="Arial" w:hAnsi="Arial" w:cs="Arial"/>
          <w:spacing w:val="6"/>
          <w:szCs w:val="24"/>
          <w:lang w:val="es-ES"/>
        </w:rPr>
      </w:pPr>
      <w:r w:rsidRPr="00B12A08">
        <w:rPr>
          <w:rFonts w:ascii="Arial" w:hAnsi="Arial" w:cs="Arial"/>
          <w:spacing w:val="6"/>
          <w:szCs w:val="24"/>
          <w:lang w:val="es-ES"/>
        </w:rPr>
        <w:tab/>
        <w:t>En ese orden, de conformidad con lo establecido en el artículo 1º de la Ley 6</w:t>
      </w:r>
      <w:r w:rsidR="00D77562" w:rsidRPr="00B12A08">
        <w:rPr>
          <w:rFonts w:ascii="Arial" w:hAnsi="Arial" w:cs="Arial"/>
          <w:spacing w:val="6"/>
          <w:szCs w:val="24"/>
          <w:lang w:val="es-ES"/>
        </w:rPr>
        <w:t>°</w:t>
      </w:r>
      <w:r w:rsidRPr="00B12A08">
        <w:rPr>
          <w:rFonts w:ascii="Arial" w:hAnsi="Arial" w:cs="Arial"/>
          <w:spacing w:val="6"/>
          <w:szCs w:val="24"/>
          <w:lang w:val="es-ES"/>
        </w:rPr>
        <w:t xml:space="preserve"> de 1945 modificado por el artículo 1° de la Ley 64 de 1946, existe un contrato de trabajo entre quien presta un servicio personal remunerado bajo la continuada dependencia y subordinación y quien lo recibe. Este último elemento –</w:t>
      </w:r>
      <w:r w:rsidRPr="00B12A08">
        <w:rPr>
          <w:rFonts w:ascii="Arial" w:hAnsi="Arial" w:cs="Arial"/>
          <w:i/>
          <w:iCs/>
          <w:spacing w:val="6"/>
          <w:szCs w:val="24"/>
          <w:lang w:val="es-ES"/>
        </w:rPr>
        <w:t>de subordinación y dependencia-</w:t>
      </w:r>
      <w:r w:rsidRPr="00B12A08">
        <w:rPr>
          <w:rFonts w:ascii="Arial" w:hAnsi="Arial" w:cs="Arial"/>
          <w:spacing w:val="6"/>
          <w:szCs w:val="24"/>
          <w:lang w:val="es-ES"/>
        </w:rPr>
        <w:t>, es precisamente la esencial característica que diferencia el contrato de trabajo de cualquiera otro y consiste en la necesaria sujeción que existe entre quien presta el servicio persona</w:t>
      </w:r>
      <w:r w:rsidR="00BF3694" w:rsidRPr="00B12A08">
        <w:rPr>
          <w:rFonts w:ascii="Arial" w:hAnsi="Arial" w:cs="Arial"/>
          <w:spacing w:val="6"/>
          <w:szCs w:val="24"/>
          <w:lang w:val="es-ES"/>
        </w:rPr>
        <w:t>l y quien lo recibe, teniendo</w:t>
      </w:r>
      <w:r w:rsidRPr="00B12A08">
        <w:rPr>
          <w:rFonts w:ascii="Arial" w:hAnsi="Arial" w:cs="Arial"/>
          <w:spacing w:val="6"/>
          <w:szCs w:val="24"/>
          <w:lang w:val="es-ES"/>
        </w:rPr>
        <w:t xml:space="preserve"> este último como empleador, la facultad de imponer la forma de hacer la labor, cómo y dónde hacerla, además de la imposición de reglamentos y el ejercicio de facultades disciplinarias.</w:t>
      </w:r>
    </w:p>
    <w:p w14:paraId="61CDCEAD" w14:textId="77777777" w:rsidR="00442123" w:rsidRPr="00B12A08" w:rsidRDefault="00442123" w:rsidP="00B12A08">
      <w:pPr>
        <w:tabs>
          <w:tab w:val="left" w:pos="851"/>
        </w:tabs>
        <w:spacing w:line="276" w:lineRule="auto"/>
        <w:jc w:val="both"/>
        <w:rPr>
          <w:rFonts w:ascii="Arial" w:hAnsi="Arial" w:cs="Arial"/>
          <w:spacing w:val="6"/>
          <w:szCs w:val="24"/>
          <w:lang w:val="es-ES"/>
        </w:rPr>
      </w:pPr>
    </w:p>
    <w:p w14:paraId="7EAF5047" w14:textId="38D29CF5" w:rsidR="00442123" w:rsidRPr="00B12A08" w:rsidRDefault="001360AC" w:rsidP="00B12A08">
      <w:pPr>
        <w:spacing w:line="276" w:lineRule="auto"/>
        <w:ind w:firstLine="709"/>
        <w:jc w:val="both"/>
        <w:rPr>
          <w:rFonts w:ascii="Arial" w:hAnsi="Arial" w:cs="Arial"/>
          <w:spacing w:val="6"/>
          <w:szCs w:val="24"/>
        </w:rPr>
      </w:pPr>
      <w:r w:rsidRPr="00B12A08">
        <w:rPr>
          <w:rFonts w:ascii="Arial" w:hAnsi="Arial" w:cs="Arial"/>
          <w:spacing w:val="6"/>
          <w:szCs w:val="24"/>
        </w:rPr>
        <w:t xml:space="preserve">Al </w:t>
      </w:r>
      <w:r w:rsidR="00442123" w:rsidRPr="00B12A08">
        <w:rPr>
          <w:rFonts w:ascii="Arial" w:hAnsi="Arial" w:cs="Arial"/>
          <w:spacing w:val="6"/>
          <w:szCs w:val="24"/>
        </w:rPr>
        <w:t xml:space="preserve">tenor de lo dispuesto en el artículo 20 del Decreto 2127 de 1947, toda prestación personal de servicio remunerada </w:t>
      </w:r>
      <w:r w:rsidR="00442123" w:rsidRPr="00B12A08">
        <w:rPr>
          <w:rFonts w:ascii="Arial" w:hAnsi="Arial" w:cs="Arial"/>
          <w:i/>
          <w:iCs/>
          <w:spacing w:val="6"/>
          <w:szCs w:val="24"/>
        </w:rPr>
        <w:t>se presume</w:t>
      </w:r>
      <w:r w:rsidR="00442123" w:rsidRPr="00B12A08">
        <w:rPr>
          <w:rFonts w:ascii="Arial" w:hAnsi="Arial" w:cs="Arial"/>
          <w:spacing w:val="6"/>
          <w:szCs w:val="24"/>
        </w:rPr>
        <w:t xml:space="preserve"> regida por un contrato de trabajo, disposición que supone que al trabajador le basta demostrar la ejecución personal del servicio</w:t>
      </w:r>
      <w:r w:rsidR="00D77562" w:rsidRPr="00B12A08">
        <w:rPr>
          <w:rFonts w:ascii="Arial" w:hAnsi="Arial" w:cs="Arial"/>
          <w:spacing w:val="6"/>
          <w:szCs w:val="24"/>
        </w:rPr>
        <w:t xml:space="preserve"> en favor del ente público</w:t>
      </w:r>
      <w:r w:rsidR="00442123" w:rsidRPr="00B12A08">
        <w:rPr>
          <w:rFonts w:ascii="Arial" w:hAnsi="Arial" w:cs="Arial"/>
          <w:spacing w:val="6"/>
          <w:szCs w:val="24"/>
        </w:rPr>
        <w:t>, para que se infiera que el mismo se desarrolló bajo una relación de naturaleza laboral y que pone en cabeza del empleador el deber de demostrar que las l</w:t>
      </w:r>
      <w:r w:rsidR="00B12A08">
        <w:rPr>
          <w:rFonts w:ascii="Arial" w:hAnsi="Arial" w:cs="Arial"/>
          <w:spacing w:val="6"/>
          <w:szCs w:val="24"/>
        </w:rPr>
        <w:t>abores se adelantaron de manera</w:t>
      </w:r>
      <w:r w:rsidR="00442123" w:rsidRPr="00B12A08">
        <w:rPr>
          <w:rFonts w:ascii="Arial" w:hAnsi="Arial" w:cs="Arial"/>
          <w:spacing w:val="6"/>
          <w:szCs w:val="24"/>
        </w:rPr>
        <w:t xml:space="preserve"> autónoma e independiente y sin el lleno de los presupuestos exigidos por la ley, para tener tal condición.</w:t>
      </w:r>
    </w:p>
    <w:p w14:paraId="6BB9E253" w14:textId="77777777" w:rsidR="00442123" w:rsidRPr="00B12A08" w:rsidRDefault="00442123" w:rsidP="00B12A08">
      <w:pPr>
        <w:tabs>
          <w:tab w:val="left" w:pos="851"/>
        </w:tabs>
        <w:spacing w:line="276" w:lineRule="auto"/>
        <w:jc w:val="both"/>
        <w:rPr>
          <w:rFonts w:ascii="Arial" w:hAnsi="Arial" w:cs="Arial"/>
          <w:spacing w:val="6"/>
          <w:szCs w:val="24"/>
          <w:lang w:val="es-ES"/>
        </w:rPr>
      </w:pPr>
    </w:p>
    <w:p w14:paraId="20B54781" w14:textId="51502F5C" w:rsidR="00442123" w:rsidRPr="00B12A08" w:rsidRDefault="00442123" w:rsidP="00B12A08">
      <w:pPr>
        <w:tabs>
          <w:tab w:val="left" w:pos="851"/>
        </w:tabs>
        <w:spacing w:line="276" w:lineRule="auto"/>
        <w:jc w:val="both"/>
        <w:rPr>
          <w:rFonts w:ascii="Arial" w:hAnsi="Arial" w:cs="Arial"/>
          <w:spacing w:val="6"/>
          <w:szCs w:val="24"/>
          <w:lang w:val="es-ES"/>
        </w:rPr>
      </w:pPr>
      <w:r w:rsidRPr="00B12A08">
        <w:rPr>
          <w:rFonts w:ascii="Arial" w:hAnsi="Arial" w:cs="Arial"/>
          <w:spacing w:val="6"/>
          <w:szCs w:val="24"/>
          <w:lang w:val="es-ES"/>
        </w:rPr>
        <w:tab/>
        <w:t xml:space="preserve">Por su parte, una relación regida por un contrato de </w:t>
      </w:r>
      <w:r w:rsidR="00D77562" w:rsidRPr="00B12A08">
        <w:rPr>
          <w:rFonts w:ascii="Arial" w:hAnsi="Arial" w:cs="Arial"/>
          <w:spacing w:val="6"/>
          <w:szCs w:val="24"/>
          <w:lang w:val="es-ES"/>
        </w:rPr>
        <w:t xml:space="preserve">cualquier naturaleza distinta a la laboral mediante la </w:t>
      </w:r>
      <w:r w:rsidRPr="00B12A08">
        <w:rPr>
          <w:rFonts w:ascii="Arial" w:hAnsi="Arial" w:cs="Arial"/>
          <w:spacing w:val="6"/>
          <w:szCs w:val="24"/>
          <w:lang w:val="es-ES"/>
        </w:rPr>
        <w:t xml:space="preserve">prestación de servicios o cualquier otra figura análoga, necesariamente implica la total independencia del contratista en la ejecución del objeto, más allá de la facultad que tiene el contratante de supervisar la labor. Esta independencia, se evidencia en que aquel puede determinar la intensidad horaria con la que se dedica a la labor, las herramientas a usar, el lugar de ejecución, siendo únicamente relevante el cumplimiento del objeto contratado. </w:t>
      </w:r>
    </w:p>
    <w:p w14:paraId="23DE523C" w14:textId="77777777" w:rsidR="00442123" w:rsidRPr="00B12A08" w:rsidRDefault="00442123" w:rsidP="00B12A08">
      <w:pPr>
        <w:tabs>
          <w:tab w:val="left" w:pos="851"/>
        </w:tabs>
        <w:spacing w:line="276" w:lineRule="auto"/>
        <w:jc w:val="both"/>
        <w:rPr>
          <w:rFonts w:ascii="Arial" w:hAnsi="Arial" w:cs="Arial"/>
          <w:spacing w:val="6"/>
          <w:szCs w:val="24"/>
          <w:lang w:val="es-ES"/>
        </w:rPr>
      </w:pPr>
    </w:p>
    <w:p w14:paraId="06A61719" w14:textId="77777777" w:rsidR="00D77562" w:rsidRPr="00B12A08" w:rsidRDefault="00442123" w:rsidP="00B12A08">
      <w:pPr>
        <w:tabs>
          <w:tab w:val="left" w:pos="851"/>
        </w:tabs>
        <w:spacing w:line="276" w:lineRule="auto"/>
        <w:jc w:val="both"/>
        <w:rPr>
          <w:rFonts w:ascii="Arial" w:hAnsi="Arial" w:cs="Arial"/>
          <w:spacing w:val="6"/>
          <w:szCs w:val="24"/>
          <w:lang w:val="es-ES"/>
        </w:rPr>
      </w:pPr>
      <w:r w:rsidRPr="00B12A08">
        <w:rPr>
          <w:rFonts w:ascii="Arial" w:hAnsi="Arial" w:cs="Arial"/>
          <w:spacing w:val="6"/>
          <w:szCs w:val="24"/>
          <w:lang w:val="es-ES"/>
        </w:rPr>
        <w:tab/>
        <w:t xml:space="preserve">En materia estatal, tal forma de vinculación está regulada por el artículo 32 de la Ley 80 de 1993, que indica en su tenor literal que: </w:t>
      </w:r>
    </w:p>
    <w:p w14:paraId="6153B9A7" w14:textId="77777777" w:rsidR="00D77562" w:rsidRPr="00B12A08" w:rsidRDefault="00D77562" w:rsidP="00B12A08">
      <w:pPr>
        <w:tabs>
          <w:tab w:val="left" w:pos="851"/>
        </w:tabs>
        <w:spacing w:line="276" w:lineRule="auto"/>
        <w:jc w:val="both"/>
        <w:rPr>
          <w:rFonts w:ascii="Arial" w:hAnsi="Arial" w:cs="Arial"/>
          <w:spacing w:val="6"/>
          <w:szCs w:val="24"/>
          <w:lang w:val="es-ES"/>
        </w:rPr>
      </w:pPr>
    </w:p>
    <w:p w14:paraId="0FB815B4" w14:textId="2CD0CCF6" w:rsidR="00442123" w:rsidRPr="00B12A08" w:rsidRDefault="00442123" w:rsidP="00B12A08">
      <w:pPr>
        <w:ind w:left="426" w:right="420"/>
        <w:jc w:val="both"/>
        <w:rPr>
          <w:rFonts w:ascii="Arial" w:hAnsi="Arial" w:cs="Arial"/>
          <w:spacing w:val="6"/>
          <w:sz w:val="22"/>
          <w:szCs w:val="24"/>
          <w:lang w:val="es-ES"/>
        </w:rPr>
      </w:pPr>
      <w:r w:rsidRPr="00B12A08">
        <w:rPr>
          <w:rFonts w:ascii="Arial" w:hAnsi="Arial" w:cs="Arial"/>
          <w:i/>
          <w:iCs/>
          <w:spacing w:val="6"/>
          <w:sz w:val="22"/>
          <w:szCs w:val="24"/>
          <w:lang w:val="es-ES"/>
        </w:rPr>
        <w:t>“Son contratos de prestación de servicios los que celebren las entidades estatales para desarrollar actividades relacionadas con la administración o funcionamiento de la entidad. Estos contratos sólo podrán celebrarse con personas naturales cuando dichas actividades no puedan realizarse con personal de planta o requieran conocimientos especializados. En ningún caso estos contratos generan relación laboral ni prestaciones sociales y se celebrarán por el término estrictamente indispensable”</w:t>
      </w:r>
      <w:r w:rsidRPr="00B12A08">
        <w:rPr>
          <w:rFonts w:ascii="Arial" w:hAnsi="Arial" w:cs="Arial"/>
          <w:spacing w:val="6"/>
          <w:sz w:val="22"/>
          <w:szCs w:val="24"/>
          <w:lang w:val="es-ES"/>
        </w:rPr>
        <w:t xml:space="preserve">. </w:t>
      </w:r>
    </w:p>
    <w:p w14:paraId="52E56223" w14:textId="77777777" w:rsidR="00442123" w:rsidRPr="00B12A08" w:rsidRDefault="00442123" w:rsidP="00B12A08">
      <w:pPr>
        <w:tabs>
          <w:tab w:val="left" w:pos="851"/>
        </w:tabs>
        <w:spacing w:line="276" w:lineRule="auto"/>
        <w:jc w:val="both"/>
        <w:rPr>
          <w:rFonts w:ascii="Arial" w:hAnsi="Arial" w:cs="Arial"/>
          <w:spacing w:val="6"/>
          <w:szCs w:val="24"/>
          <w:lang w:val="es-ES"/>
        </w:rPr>
      </w:pPr>
    </w:p>
    <w:p w14:paraId="1362E176" w14:textId="77777777" w:rsidR="00442123" w:rsidRPr="00B12A08" w:rsidRDefault="00442123" w:rsidP="00B12A08">
      <w:pPr>
        <w:tabs>
          <w:tab w:val="left" w:pos="851"/>
        </w:tabs>
        <w:spacing w:line="276" w:lineRule="auto"/>
        <w:jc w:val="both"/>
        <w:rPr>
          <w:rFonts w:ascii="Arial" w:hAnsi="Arial" w:cs="Arial"/>
          <w:spacing w:val="6"/>
          <w:szCs w:val="24"/>
          <w:lang w:val="es-ES"/>
        </w:rPr>
      </w:pPr>
      <w:r w:rsidRPr="00B12A08">
        <w:rPr>
          <w:rFonts w:ascii="Arial" w:hAnsi="Arial" w:cs="Arial"/>
          <w:spacing w:val="6"/>
          <w:szCs w:val="24"/>
          <w:lang w:val="es-ES"/>
        </w:rPr>
        <w:tab/>
        <w:t xml:space="preserve">Como se ve, la norma es clara en establecer que la contratación por este medio está supeditada a: </w:t>
      </w:r>
      <w:r w:rsidRPr="00B12A08">
        <w:rPr>
          <w:rFonts w:ascii="Arial" w:hAnsi="Arial" w:cs="Arial"/>
          <w:b/>
          <w:bCs/>
          <w:i/>
          <w:iCs/>
          <w:spacing w:val="6"/>
          <w:szCs w:val="24"/>
          <w:lang w:val="es-ES"/>
        </w:rPr>
        <w:t>(i)</w:t>
      </w:r>
      <w:r w:rsidRPr="00B12A08">
        <w:rPr>
          <w:rFonts w:ascii="Arial" w:hAnsi="Arial" w:cs="Arial"/>
          <w:spacing w:val="6"/>
          <w:szCs w:val="24"/>
          <w:lang w:val="es-ES"/>
        </w:rPr>
        <w:t xml:space="preserve"> que la labor requerida por la entidad tenga una naturaleza especializada, </w:t>
      </w:r>
      <w:r w:rsidRPr="00B12A08">
        <w:rPr>
          <w:rFonts w:ascii="Arial" w:hAnsi="Arial" w:cs="Arial"/>
          <w:b/>
          <w:bCs/>
          <w:i/>
          <w:iCs/>
          <w:spacing w:val="6"/>
          <w:szCs w:val="24"/>
          <w:lang w:val="es-ES"/>
        </w:rPr>
        <w:t xml:space="preserve">(ii) </w:t>
      </w:r>
      <w:r w:rsidRPr="00B12A08">
        <w:rPr>
          <w:rFonts w:ascii="Arial" w:hAnsi="Arial" w:cs="Arial"/>
          <w:spacing w:val="6"/>
          <w:szCs w:val="24"/>
          <w:lang w:val="es-ES"/>
        </w:rPr>
        <w:t xml:space="preserve">que requiera un personal calificado o </w:t>
      </w:r>
      <w:r w:rsidRPr="00B12A08">
        <w:rPr>
          <w:rFonts w:ascii="Arial" w:hAnsi="Arial" w:cs="Arial"/>
          <w:b/>
          <w:bCs/>
          <w:i/>
          <w:iCs/>
          <w:spacing w:val="6"/>
          <w:szCs w:val="24"/>
          <w:lang w:val="es-ES"/>
        </w:rPr>
        <w:t xml:space="preserve">(iii) </w:t>
      </w:r>
      <w:r w:rsidRPr="00B12A08">
        <w:rPr>
          <w:rFonts w:ascii="Arial" w:hAnsi="Arial" w:cs="Arial"/>
          <w:spacing w:val="6"/>
          <w:szCs w:val="24"/>
          <w:lang w:val="es-ES"/>
        </w:rPr>
        <w:t xml:space="preserve">que no pueda ejecutarse con las personas que ocupan los cargos de planta de la entidad y, </w:t>
      </w:r>
      <w:r w:rsidRPr="00B12A08">
        <w:rPr>
          <w:rFonts w:ascii="Arial" w:hAnsi="Arial" w:cs="Arial"/>
          <w:b/>
          <w:bCs/>
          <w:i/>
          <w:iCs/>
          <w:spacing w:val="6"/>
          <w:szCs w:val="24"/>
          <w:lang w:val="es-ES"/>
        </w:rPr>
        <w:t xml:space="preserve">(iv) </w:t>
      </w:r>
      <w:r w:rsidRPr="00B12A08">
        <w:rPr>
          <w:rFonts w:ascii="Arial" w:hAnsi="Arial" w:cs="Arial"/>
          <w:spacing w:val="6"/>
          <w:szCs w:val="24"/>
          <w:lang w:val="es-ES"/>
        </w:rPr>
        <w:t>la temporalidad de tal forma de vinculación, esto es, que apenas puede celebrarse por el lapso estrictamente necesario para cumplir el objeto contractual. De no presentarse tales hipótesis, inexorablemente, de darse la subordinación, se configurará una relación laboral, con las consecuentes cargas prestacionales y sancionatorias a cargo del empleador.</w:t>
      </w:r>
    </w:p>
    <w:p w14:paraId="07547A01" w14:textId="72983343" w:rsidR="00442123" w:rsidRPr="00B12A08" w:rsidRDefault="00442123" w:rsidP="00B12A08">
      <w:pPr>
        <w:tabs>
          <w:tab w:val="left" w:pos="851"/>
        </w:tabs>
        <w:spacing w:line="276" w:lineRule="auto"/>
        <w:jc w:val="both"/>
        <w:rPr>
          <w:rFonts w:ascii="Arial" w:hAnsi="Arial" w:cs="Arial"/>
          <w:spacing w:val="6"/>
          <w:szCs w:val="24"/>
          <w:lang w:val="es-ES"/>
        </w:rPr>
      </w:pPr>
    </w:p>
    <w:p w14:paraId="6CF165B1" w14:textId="1F42C3A8" w:rsidR="00442123" w:rsidRPr="00B12A08" w:rsidRDefault="00442123" w:rsidP="00B12A08">
      <w:pPr>
        <w:tabs>
          <w:tab w:val="left" w:pos="851"/>
        </w:tabs>
        <w:spacing w:line="276" w:lineRule="auto"/>
        <w:jc w:val="both"/>
        <w:rPr>
          <w:rFonts w:ascii="Arial" w:hAnsi="Arial" w:cs="Arial"/>
          <w:b/>
          <w:bCs/>
          <w:spacing w:val="6"/>
          <w:szCs w:val="24"/>
          <w:lang w:val="es-ES"/>
        </w:rPr>
      </w:pPr>
      <w:r w:rsidRPr="00B12A08">
        <w:rPr>
          <w:rFonts w:ascii="Arial" w:hAnsi="Arial" w:cs="Arial"/>
          <w:spacing w:val="6"/>
          <w:szCs w:val="24"/>
          <w:lang w:val="es-ES"/>
        </w:rPr>
        <w:tab/>
      </w:r>
      <w:r w:rsidRPr="00B12A08">
        <w:rPr>
          <w:rFonts w:ascii="Arial" w:hAnsi="Arial" w:cs="Arial"/>
          <w:b/>
          <w:bCs/>
          <w:spacing w:val="6"/>
          <w:szCs w:val="24"/>
          <w:lang w:val="es-ES"/>
        </w:rPr>
        <w:t>5.4</w:t>
      </w:r>
      <w:r w:rsidR="00D77562" w:rsidRPr="00B12A08">
        <w:rPr>
          <w:rFonts w:ascii="Arial" w:hAnsi="Arial" w:cs="Arial"/>
          <w:b/>
          <w:bCs/>
          <w:spacing w:val="6"/>
          <w:szCs w:val="24"/>
          <w:lang w:val="es-ES"/>
        </w:rPr>
        <w:t xml:space="preserve">. </w:t>
      </w:r>
      <w:r w:rsidR="00D77562" w:rsidRPr="00B12A08">
        <w:rPr>
          <w:rFonts w:ascii="Arial" w:hAnsi="Arial" w:cs="Arial"/>
          <w:b/>
          <w:spacing w:val="6"/>
          <w:szCs w:val="24"/>
          <w:lang w:val="es-ES"/>
        </w:rPr>
        <w:tab/>
      </w:r>
      <w:r w:rsidRPr="00B12A08">
        <w:rPr>
          <w:rFonts w:ascii="Arial" w:hAnsi="Arial" w:cs="Arial"/>
          <w:b/>
          <w:bCs/>
          <w:spacing w:val="6"/>
          <w:szCs w:val="24"/>
          <w:lang w:val="es-ES"/>
        </w:rPr>
        <w:t xml:space="preserve"> Clasificación de los servidores públicos de los Municipios</w:t>
      </w:r>
    </w:p>
    <w:p w14:paraId="5043CB0F" w14:textId="77777777" w:rsidR="00442123" w:rsidRPr="00B12A08" w:rsidRDefault="00442123" w:rsidP="00B12A08">
      <w:pPr>
        <w:pStyle w:val="Sinespaciado"/>
        <w:spacing w:line="276" w:lineRule="auto"/>
        <w:rPr>
          <w:rFonts w:ascii="Arial" w:hAnsi="Arial" w:cs="Arial"/>
          <w:spacing w:val="6"/>
          <w:szCs w:val="24"/>
        </w:rPr>
      </w:pPr>
    </w:p>
    <w:p w14:paraId="114C5598" w14:textId="77777777" w:rsidR="00442123" w:rsidRPr="00B12A08" w:rsidRDefault="00442123" w:rsidP="00B12A08">
      <w:pPr>
        <w:spacing w:line="276" w:lineRule="auto"/>
        <w:ind w:firstLine="851"/>
        <w:jc w:val="both"/>
        <w:rPr>
          <w:rFonts w:ascii="Arial" w:hAnsi="Arial" w:cs="Arial"/>
          <w:spacing w:val="6"/>
          <w:szCs w:val="24"/>
        </w:rPr>
      </w:pPr>
      <w:r w:rsidRPr="00B12A08">
        <w:rPr>
          <w:rFonts w:ascii="Arial" w:hAnsi="Arial" w:cs="Arial"/>
          <w:spacing w:val="6"/>
          <w:szCs w:val="24"/>
        </w:rPr>
        <w:t xml:space="preserve">Sabido es que, 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 por mandato del artículo 2-1 del </w:t>
      </w:r>
      <w:proofErr w:type="spellStart"/>
      <w:r w:rsidRPr="00B12A08">
        <w:rPr>
          <w:rFonts w:ascii="Arial" w:hAnsi="Arial" w:cs="Arial"/>
          <w:spacing w:val="6"/>
          <w:szCs w:val="24"/>
        </w:rPr>
        <w:t>C.P.T.S.S</w:t>
      </w:r>
      <w:proofErr w:type="spellEnd"/>
      <w:r w:rsidRPr="00B12A08">
        <w:rPr>
          <w:rFonts w:ascii="Arial" w:hAnsi="Arial" w:cs="Arial"/>
          <w:spacing w:val="6"/>
          <w:szCs w:val="24"/>
        </w:rPr>
        <w:t>.</w:t>
      </w:r>
    </w:p>
    <w:p w14:paraId="07459315" w14:textId="77777777" w:rsidR="00442123" w:rsidRPr="00B12A08" w:rsidRDefault="00442123" w:rsidP="00B12A08">
      <w:pPr>
        <w:spacing w:line="276" w:lineRule="auto"/>
        <w:ind w:firstLine="851"/>
        <w:jc w:val="both"/>
        <w:rPr>
          <w:rFonts w:ascii="Arial" w:hAnsi="Arial" w:cs="Arial"/>
          <w:spacing w:val="6"/>
          <w:szCs w:val="24"/>
        </w:rPr>
      </w:pPr>
    </w:p>
    <w:p w14:paraId="16F41F6A" w14:textId="218629BA" w:rsidR="00442123" w:rsidRPr="00B12A08" w:rsidRDefault="00442123" w:rsidP="00B12A08">
      <w:pPr>
        <w:autoSpaceDE w:val="0"/>
        <w:autoSpaceDN w:val="0"/>
        <w:adjustRightInd w:val="0"/>
        <w:spacing w:line="276" w:lineRule="auto"/>
        <w:ind w:firstLine="708"/>
        <w:jc w:val="both"/>
        <w:rPr>
          <w:rStyle w:val="normaltextrun"/>
          <w:rFonts w:ascii="Arial" w:hAnsi="Arial" w:cs="Arial"/>
          <w:spacing w:val="6"/>
          <w:szCs w:val="24"/>
        </w:rPr>
      </w:pPr>
      <w:r w:rsidRPr="00B12A08">
        <w:rPr>
          <w:rFonts w:ascii="Arial" w:eastAsia="Arial" w:hAnsi="Arial" w:cs="Arial"/>
          <w:spacing w:val="6"/>
          <w:szCs w:val="24"/>
        </w:rPr>
        <w:t xml:space="preserve">En relación con los servidores públicos municipales, estos, por regla general, son empleados públicos y solo por excepción, son trabajadores </w:t>
      </w:r>
      <w:r w:rsidRPr="00B12A08">
        <w:rPr>
          <w:rFonts w:ascii="Arial" w:eastAsia="Arial" w:hAnsi="Arial" w:cs="Arial"/>
          <w:spacing w:val="6"/>
          <w:szCs w:val="24"/>
        </w:rPr>
        <w:lastRenderedPageBreak/>
        <w:t>oficiales de conformidad con el artículo 5º del Decreto 3135 de 1968, y del artículo 42 de la Ley 11 de 1986, reglamentada por el artícu</w:t>
      </w:r>
      <w:r w:rsidR="00F20DFE" w:rsidRPr="00B12A08">
        <w:rPr>
          <w:rFonts w:ascii="Arial" w:eastAsia="Arial" w:hAnsi="Arial" w:cs="Arial"/>
          <w:spacing w:val="6"/>
          <w:szCs w:val="24"/>
        </w:rPr>
        <w:t>lo 292 del Decreto 1333 de 1986, aquellos que ejecuten labores de construcción y sostenimiento de obras pública</w:t>
      </w:r>
      <w:r w:rsidR="00D77562" w:rsidRPr="00B12A08">
        <w:rPr>
          <w:rFonts w:ascii="Arial" w:eastAsia="Arial" w:hAnsi="Arial" w:cs="Arial"/>
          <w:spacing w:val="6"/>
          <w:szCs w:val="24"/>
        </w:rPr>
        <w:t xml:space="preserve">s, entendiendo </w:t>
      </w:r>
      <w:r w:rsidRPr="00B12A08">
        <w:rPr>
          <w:rStyle w:val="normaltextrun"/>
          <w:rFonts w:ascii="Arial" w:hAnsi="Arial" w:cs="Arial"/>
          <w:spacing w:val="6"/>
          <w:szCs w:val="24"/>
        </w:rPr>
        <w:t xml:space="preserve">como actividades de construcción y sostenimiento de obras públicas, no sólo aquellas que están destinadas a la construcción de la obra pública como tal, sino también las que buscan su conservación y mantenimiento y contribuyen a que la obra preste la función que le es propia a su naturaleza, esto es, la de interés general y social y/o utilidad pública. </w:t>
      </w:r>
    </w:p>
    <w:p w14:paraId="6DFB9E20" w14:textId="77777777" w:rsidR="00442123" w:rsidRPr="00B12A08" w:rsidRDefault="00442123" w:rsidP="00B12A08">
      <w:pPr>
        <w:spacing w:line="276" w:lineRule="auto"/>
        <w:ind w:firstLine="851"/>
        <w:jc w:val="both"/>
        <w:rPr>
          <w:rFonts w:ascii="Arial" w:hAnsi="Arial" w:cs="Arial"/>
          <w:spacing w:val="6"/>
          <w:szCs w:val="24"/>
        </w:rPr>
      </w:pPr>
    </w:p>
    <w:p w14:paraId="4B42568C" w14:textId="78BCC20A" w:rsidR="00442123" w:rsidRPr="00B12A08" w:rsidRDefault="00442123" w:rsidP="00B12A08">
      <w:pPr>
        <w:pStyle w:val="paragraph"/>
        <w:spacing w:before="0" w:beforeAutospacing="0" w:after="0" w:afterAutospacing="0" w:line="276" w:lineRule="auto"/>
        <w:ind w:firstLine="708"/>
        <w:jc w:val="both"/>
        <w:textAlignment w:val="baseline"/>
        <w:rPr>
          <w:rStyle w:val="normaltextrun"/>
          <w:rFonts w:ascii="Arial" w:hAnsi="Arial" w:cs="Arial"/>
          <w:spacing w:val="6"/>
        </w:rPr>
      </w:pPr>
      <w:r w:rsidRPr="00B12A08">
        <w:rPr>
          <w:rStyle w:val="normaltextrun"/>
          <w:rFonts w:ascii="Arial" w:hAnsi="Arial" w:cs="Arial"/>
          <w:spacing w:val="6"/>
        </w:rPr>
        <w:t>Sobre ese punto, la Sala de Casación Laboral de la Corte Suprema de Justicia, ha indicado que el concepto de construcción y sostenimiento de una obra </w:t>
      </w:r>
      <w:r w:rsidR="00D77562" w:rsidRPr="00B12A08">
        <w:rPr>
          <w:rStyle w:val="normaltextrun"/>
          <w:rFonts w:ascii="Arial" w:hAnsi="Arial" w:cs="Arial"/>
          <w:spacing w:val="6"/>
        </w:rPr>
        <w:t>pública</w:t>
      </w:r>
      <w:r w:rsidRPr="00B12A08">
        <w:rPr>
          <w:rStyle w:val="normaltextrun"/>
          <w:rFonts w:ascii="Arial" w:hAnsi="Arial" w:cs="Arial"/>
          <w:spacing w:val="6"/>
        </w:rPr>
        <w:t xml:space="preserve"> abarca las actividades que “</w:t>
      </w:r>
      <w:r w:rsidRPr="00B12A08">
        <w:rPr>
          <w:rStyle w:val="normaltextrun"/>
          <w:rFonts w:ascii="Arial" w:hAnsi="Arial" w:cs="Arial"/>
          <w:spacing w:val="6"/>
          <w:sz w:val="22"/>
        </w:rPr>
        <w:t>s</w:t>
      </w:r>
      <w:r w:rsidRPr="00B12A08">
        <w:rPr>
          <w:rStyle w:val="normaltextrun"/>
          <w:rFonts w:ascii="Arial" w:hAnsi="Arial" w:cs="Arial"/>
          <w:i/>
          <w:iCs/>
          <w:spacing w:val="6"/>
          <w:sz w:val="22"/>
        </w:rPr>
        <w:t>on inherentes a la entidad, es decir, garantizan la funcionalidad real de su infraestructura, de tal forma que ante su ausencia el resultado lleve al colapso de la misma</w:t>
      </w:r>
      <w:r w:rsidRPr="00B12A08">
        <w:rPr>
          <w:rStyle w:val="normaltextrun"/>
          <w:rFonts w:ascii="Arial" w:hAnsi="Arial" w:cs="Arial"/>
          <w:spacing w:val="6"/>
        </w:rPr>
        <w:t xml:space="preserve">”, sentencia SL 2603 del 15 de marzo de 2017. </w:t>
      </w:r>
    </w:p>
    <w:p w14:paraId="70DF9E56" w14:textId="77777777" w:rsidR="00442123" w:rsidRPr="00B12A08" w:rsidRDefault="00442123" w:rsidP="00B12A08">
      <w:pPr>
        <w:pStyle w:val="Sinespaciado"/>
        <w:spacing w:line="276" w:lineRule="auto"/>
        <w:rPr>
          <w:rFonts w:ascii="Arial" w:hAnsi="Arial" w:cs="Arial"/>
          <w:spacing w:val="6"/>
          <w:szCs w:val="24"/>
        </w:rPr>
      </w:pPr>
    </w:p>
    <w:p w14:paraId="15FEE8BE" w14:textId="77777777" w:rsidR="00442123" w:rsidRPr="00B12A08" w:rsidRDefault="001360AC" w:rsidP="00B12A08">
      <w:pPr>
        <w:spacing w:line="276" w:lineRule="auto"/>
        <w:ind w:firstLine="851"/>
        <w:jc w:val="both"/>
        <w:rPr>
          <w:rFonts w:ascii="Arial" w:hAnsi="Arial" w:cs="Arial"/>
          <w:b/>
          <w:bCs/>
          <w:spacing w:val="6"/>
          <w:szCs w:val="24"/>
        </w:rPr>
      </w:pPr>
      <w:r w:rsidRPr="00B12A08">
        <w:rPr>
          <w:rFonts w:ascii="Arial" w:hAnsi="Arial" w:cs="Arial"/>
          <w:b/>
          <w:bCs/>
          <w:spacing w:val="6"/>
          <w:szCs w:val="24"/>
        </w:rPr>
        <w:t>5.5</w:t>
      </w:r>
      <w:r w:rsidR="00442123" w:rsidRPr="00B12A08">
        <w:rPr>
          <w:rFonts w:ascii="Arial" w:hAnsi="Arial" w:cs="Arial"/>
          <w:b/>
          <w:bCs/>
          <w:spacing w:val="6"/>
          <w:szCs w:val="24"/>
        </w:rPr>
        <w:t>. Caso concreto</w:t>
      </w:r>
    </w:p>
    <w:p w14:paraId="44E871BC" w14:textId="77777777" w:rsidR="00442123" w:rsidRPr="00B12A08" w:rsidRDefault="00442123" w:rsidP="00B12A08">
      <w:pPr>
        <w:pStyle w:val="Sinespaciado"/>
        <w:spacing w:line="276" w:lineRule="auto"/>
        <w:rPr>
          <w:rFonts w:ascii="Arial" w:hAnsi="Arial" w:cs="Arial"/>
          <w:spacing w:val="6"/>
          <w:szCs w:val="24"/>
        </w:rPr>
      </w:pPr>
    </w:p>
    <w:p w14:paraId="3D29B8A6" w14:textId="756C0B63" w:rsidR="005D4B55" w:rsidRPr="00B12A08" w:rsidRDefault="005D4B55" w:rsidP="00B12A08">
      <w:pPr>
        <w:pStyle w:val="Sinespaciado"/>
        <w:spacing w:line="276" w:lineRule="auto"/>
        <w:jc w:val="both"/>
        <w:rPr>
          <w:rFonts w:ascii="Arial" w:hAnsi="Arial" w:cs="Arial"/>
          <w:spacing w:val="6"/>
          <w:szCs w:val="24"/>
        </w:rPr>
      </w:pPr>
      <w:r w:rsidRPr="00B12A08">
        <w:rPr>
          <w:rFonts w:ascii="Arial" w:hAnsi="Arial" w:cs="Arial"/>
          <w:b/>
          <w:bCs/>
          <w:spacing w:val="6"/>
          <w:szCs w:val="24"/>
        </w:rPr>
        <w:t xml:space="preserve">         5.5.1.</w:t>
      </w:r>
      <w:r w:rsidRPr="00B12A08">
        <w:rPr>
          <w:rFonts w:ascii="Arial" w:hAnsi="Arial" w:cs="Arial"/>
          <w:spacing w:val="6"/>
          <w:szCs w:val="24"/>
        </w:rPr>
        <w:t xml:space="preserve"> </w:t>
      </w:r>
      <w:r w:rsidRPr="00B12A08">
        <w:rPr>
          <w:rFonts w:ascii="Arial" w:hAnsi="Arial" w:cs="Arial"/>
          <w:b/>
          <w:bCs/>
          <w:spacing w:val="6"/>
          <w:szCs w:val="24"/>
        </w:rPr>
        <w:t>De la naturaleza del vínculo contractual celebrado entre las partes.</w:t>
      </w:r>
    </w:p>
    <w:p w14:paraId="2CDC9D07" w14:textId="77777777" w:rsidR="005D4B55" w:rsidRPr="00B12A08" w:rsidRDefault="005D4B55" w:rsidP="00B12A08">
      <w:pPr>
        <w:pStyle w:val="Sinespaciado"/>
        <w:spacing w:line="276" w:lineRule="auto"/>
        <w:ind w:firstLine="708"/>
        <w:jc w:val="both"/>
        <w:rPr>
          <w:rFonts w:ascii="Arial" w:hAnsi="Arial" w:cs="Arial"/>
          <w:spacing w:val="6"/>
          <w:szCs w:val="24"/>
        </w:rPr>
      </w:pPr>
    </w:p>
    <w:p w14:paraId="04A5E44F" w14:textId="049D97FE" w:rsidR="00442123" w:rsidRPr="00B12A08" w:rsidRDefault="00442123" w:rsidP="00B12A08">
      <w:pPr>
        <w:pStyle w:val="Sinespaciado"/>
        <w:spacing w:line="276" w:lineRule="auto"/>
        <w:ind w:firstLine="708"/>
        <w:jc w:val="both"/>
        <w:rPr>
          <w:rFonts w:ascii="Arial" w:hAnsi="Arial" w:cs="Arial"/>
          <w:spacing w:val="6"/>
          <w:szCs w:val="24"/>
        </w:rPr>
      </w:pPr>
      <w:r w:rsidRPr="00B12A08">
        <w:rPr>
          <w:rFonts w:ascii="Arial" w:hAnsi="Arial" w:cs="Arial"/>
          <w:spacing w:val="6"/>
          <w:szCs w:val="24"/>
        </w:rPr>
        <w:t>En el caso puntual, no se discute que el demandante prestó sus servicios personales a favor del Municipio de Pereira, pues así lo aceptó la entidad territorial al dar respuesta a hecho 1º de la demanda, y se colige además de la copia de</w:t>
      </w:r>
      <w:r w:rsidR="003B4F90" w:rsidRPr="00B12A08">
        <w:rPr>
          <w:rFonts w:ascii="Arial" w:hAnsi="Arial" w:cs="Arial"/>
          <w:spacing w:val="6"/>
          <w:szCs w:val="24"/>
        </w:rPr>
        <w:t>l contrato</w:t>
      </w:r>
      <w:r w:rsidRPr="00B12A08">
        <w:rPr>
          <w:rFonts w:ascii="Arial" w:hAnsi="Arial" w:cs="Arial"/>
          <w:spacing w:val="6"/>
          <w:szCs w:val="24"/>
        </w:rPr>
        <w:t xml:space="preserve"> de prestación de servicios de apoyo a la gestión </w:t>
      </w:r>
      <w:r w:rsidR="003B4F90" w:rsidRPr="00B12A08">
        <w:rPr>
          <w:rFonts w:ascii="Arial" w:hAnsi="Arial" w:cs="Arial"/>
          <w:spacing w:val="6"/>
          <w:szCs w:val="24"/>
        </w:rPr>
        <w:t>No</w:t>
      </w:r>
      <w:r w:rsidRPr="00B12A08">
        <w:rPr>
          <w:rFonts w:ascii="Arial" w:hAnsi="Arial" w:cs="Arial"/>
          <w:spacing w:val="6"/>
          <w:szCs w:val="24"/>
        </w:rPr>
        <w:t xml:space="preserve">. </w:t>
      </w:r>
      <w:r w:rsidR="003B4F90" w:rsidRPr="00B12A08">
        <w:rPr>
          <w:rFonts w:ascii="Arial" w:hAnsi="Arial" w:cs="Arial"/>
          <w:spacing w:val="6"/>
          <w:szCs w:val="24"/>
        </w:rPr>
        <w:t xml:space="preserve">1353 y su  correspondiente adición en tiempo y valor </w:t>
      </w:r>
      <w:proofErr w:type="spellStart"/>
      <w:r w:rsidR="003B4F90" w:rsidRPr="00B12A08">
        <w:rPr>
          <w:rFonts w:ascii="Arial" w:hAnsi="Arial" w:cs="Arial"/>
          <w:spacing w:val="6"/>
          <w:szCs w:val="24"/>
        </w:rPr>
        <w:t>No.1</w:t>
      </w:r>
      <w:proofErr w:type="spellEnd"/>
      <w:r w:rsidRPr="00B12A08">
        <w:rPr>
          <w:rFonts w:ascii="Arial" w:hAnsi="Arial" w:cs="Arial"/>
          <w:spacing w:val="6"/>
          <w:szCs w:val="24"/>
        </w:rPr>
        <w:t xml:space="preserve">, </w:t>
      </w:r>
      <w:r w:rsidR="003B4F90" w:rsidRPr="00B12A08">
        <w:rPr>
          <w:rFonts w:ascii="Arial" w:hAnsi="Arial" w:cs="Arial"/>
          <w:spacing w:val="6"/>
          <w:szCs w:val="24"/>
        </w:rPr>
        <w:t>suscritos</w:t>
      </w:r>
      <w:r w:rsidRPr="00B12A08">
        <w:rPr>
          <w:rFonts w:ascii="Arial" w:hAnsi="Arial" w:cs="Arial"/>
          <w:spacing w:val="6"/>
          <w:szCs w:val="24"/>
        </w:rPr>
        <w:t xml:space="preserve"> entre el Municipio de Pereira y James Aguirre Ruíz, fechados el </w:t>
      </w:r>
      <w:r w:rsidR="003B4F90" w:rsidRPr="00B12A08">
        <w:rPr>
          <w:rFonts w:ascii="Arial" w:hAnsi="Arial" w:cs="Arial"/>
          <w:spacing w:val="6"/>
          <w:szCs w:val="24"/>
        </w:rPr>
        <w:t xml:space="preserve">03 de marzo y </w:t>
      </w:r>
      <w:r w:rsidR="00A208AF" w:rsidRPr="00B12A08">
        <w:rPr>
          <w:rFonts w:ascii="Arial" w:hAnsi="Arial" w:cs="Arial"/>
          <w:spacing w:val="6"/>
          <w:szCs w:val="24"/>
        </w:rPr>
        <w:t xml:space="preserve">noviembre de 2015, en su orden, </w:t>
      </w:r>
      <w:r w:rsidRPr="00B12A08">
        <w:rPr>
          <w:rFonts w:ascii="Arial" w:hAnsi="Arial" w:cs="Arial"/>
          <w:spacing w:val="6"/>
          <w:szCs w:val="24"/>
        </w:rPr>
        <w:t>mediante los cuales se contrató al demandante para desarrollar la labores de “</w:t>
      </w:r>
      <w:r w:rsidRPr="00B12A08">
        <w:rPr>
          <w:rFonts w:ascii="Arial" w:hAnsi="Arial" w:cs="Arial"/>
          <w:i/>
          <w:iCs/>
          <w:spacing w:val="6"/>
          <w:szCs w:val="24"/>
        </w:rPr>
        <w:t>ayudante de construcción</w:t>
      </w:r>
      <w:r w:rsidRPr="00B12A08">
        <w:rPr>
          <w:rFonts w:ascii="Arial" w:hAnsi="Arial" w:cs="Arial"/>
          <w:spacing w:val="6"/>
          <w:szCs w:val="24"/>
        </w:rPr>
        <w:t>” (</w:t>
      </w:r>
      <w:proofErr w:type="spellStart"/>
      <w:r w:rsidRPr="00B12A08">
        <w:rPr>
          <w:rFonts w:ascii="Arial" w:hAnsi="Arial" w:cs="Arial"/>
          <w:spacing w:val="6"/>
          <w:szCs w:val="24"/>
        </w:rPr>
        <w:t>fls.24</w:t>
      </w:r>
      <w:proofErr w:type="spellEnd"/>
      <w:r w:rsidRPr="00B12A08">
        <w:rPr>
          <w:rFonts w:ascii="Arial" w:hAnsi="Arial" w:cs="Arial"/>
          <w:spacing w:val="6"/>
          <w:szCs w:val="24"/>
        </w:rPr>
        <w:t xml:space="preserve"> a 29).</w:t>
      </w:r>
    </w:p>
    <w:p w14:paraId="144A5D23" w14:textId="77777777" w:rsidR="00442123" w:rsidRPr="00B12A08" w:rsidRDefault="00442123" w:rsidP="00B12A08">
      <w:pPr>
        <w:pStyle w:val="Sinespaciado"/>
        <w:spacing w:line="276" w:lineRule="auto"/>
        <w:ind w:firstLine="708"/>
        <w:jc w:val="both"/>
        <w:rPr>
          <w:rFonts w:ascii="Arial" w:hAnsi="Arial" w:cs="Arial"/>
          <w:spacing w:val="6"/>
          <w:szCs w:val="24"/>
        </w:rPr>
      </w:pPr>
    </w:p>
    <w:p w14:paraId="6C0EBBEA" w14:textId="2926F672" w:rsidR="00442123" w:rsidRPr="00B12A08" w:rsidRDefault="00442123" w:rsidP="00B12A08">
      <w:pPr>
        <w:pStyle w:val="Sinespaciado"/>
        <w:spacing w:line="276" w:lineRule="auto"/>
        <w:ind w:firstLine="708"/>
        <w:jc w:val="both"/>
        <w:rPr>
          <w:rFonts w:ascii="Arial" w:hAnsi="Arial" w:cs="Arial"/>
          <w:spacing w:val="6"/>
          <w:szCs w:val="24"/>
        </w:rPr>
      </w:pPr>
      <w:r w:rsidRPr="00B12A08">
        <w:rPr>
          <w:rFonts w:ascii="Arial" w:hAnsi="Arial" w:cs="Arial"/>
          <w:spacing w:val="6"/>
          <w:szCs w:val="24"/>
        </w:rPr>
        <w:t xml:space="preserve"> En </w:t>
      </w:r>
      <w:r w:rsidR="00A208AF" w:rsidRPr="00B12A08">
        <w:rPr>
          <w:rFonts w:ascii="Arial" w:hAnsi="Arial" w:cs="Arial"/>
          <w:spacing w:val="6"/>
          <w:szCs w:val="24"/>
        </w:rPr>
        <w:t xml:space="preserve">dicho contrato y su correspondiente adición, se </w:t>
      </w:r>
      <w:r w:rsidRPr="00B12A08">
        <w:rPr>
          <w:rFonts w:ascii="Arial" w:hAnsi="Arial" w:cs="Arial"/>
          <w:spacing w:val="6"/>
          <w:szCs w:val="24"/>
        </w:rPr>
        <w:t>estableció que</w:t>
      </w:r>
      <w:r w:rsidR="009973F2" w:rsidRPr="00B12A08">
        <w:rPr>
          <w:rFonts w:ascii="Arial" w:hAnsi="Arial" w:cs="Arial"/>
          <w:spacing w:val="6"/>
          <w:szCs w:val="24"/>
        </w:rPr>
        <w:t xml:space="preserve"> el objeto del mismo era la “</w:t>
      </w:r>
      <w:r w:rsidR="009973F2" w:rsidRPr="00B12A08">
        <w:rPr>
          <w:rFonts w:ascii="Arial" w:hAnsi="Arial" w:cs="Arial"/>
          <w:i/>
          <w:iCs/>
          <w:spacing w:val="6"/>
          <w:sz w:val="22"/>
          <w:szCs w:val="24"/>
        </w:rPr>
        <w:t>prestación de servicios de apoyo en el desarrollo del proyecto implementación de programas de generación de empleo en el Municipio de Pereira</w:t>
      </w:r>
      <w:r w:rsidR="009973F2" w:rsidRPr="00B12A08">
        <w:rPr>
          <w:rFonts w:ascii="Arial" w:hAnsi="Arial" w:cs="Arial"/>
          <w:i/>
          <w:iCs/>
          <w:spacing w:val="6"/>
          <w:szCs w:val="24"/>
        </w:rPr>
        <w:t>”</w:t>
      </w:r>
      <w:r w:rsidR="009973F2" w:rsidRPr="00B12A08">
        <w:rPr>
          <w:rFonts w:ascii="Arial" w:hAnsi="Arial" w:cs="Arial"/>
          <w:spacing w:val="6"/>
          <w:szCs w:val="24"/>
        </w:rPr>
        <w:t xml:space="preserve">, para lo cual </w:t>
      </w:r>
      <w:r w:rsidRPr="00B12A08">
        <w:rPr>
          <w:rFonts w:ascii="Arial" w:hAnsi="Arial" w:cs="Arial"/>
          <w:spacing w:val="6"/>
          <w:szCs w:val="24"/>
        </w:rPr>
        <w:t xml:space="preserve"> el contratista debía</w:t>
      </w:r>
      <w:r w:rsidR="508140BE" w:rsidRPr="00B12A08">
        <w:rPr>
          <w:rFonts w:ascii="Arial" w:hAnsi="Arial" w:cs="Arial"/>
          <w:spacing w:val="6"/>
          <w:szCs w:val="24"/>
        </w:rPr>
        <w:t xml:space="preserve"> brindar “</w:t>
      </w:r>
      <w:r w:rsidR="1C66F299" w:rsidRPr="00B12A08">
        <w:rPr>
          <w:rFonts w:ascii="Arial" w:hAnsi="Arial" w:cs="Arial"/>
          <w:spacing w:val="6"/>
          <w:sz w:val="22"/>
          <w:szCs w:val="24"/>
        </w:rPr>
        <w:t>1. A</w:t>
      </w:r>
      <w:r w:rsidR="508140BE" w:rsidRPr="00B12A08">
        <w:rPr>
          <w:rFonts w:ascii="Arial" w:hAnsi="Arial" w:cs="Arial"/>
          <w:spacing w:val="6"/>
          <w:sz w:val="22"/>
          <w:szCs w:val="24"/>
        </w:rPr>
        <w:t xml:space="preserve">poyo </w:t>
      </w:r>
      <w:r w:rsidRPr="00B12A08">
        <w:rPr>
          <w:rFonts w:ascii="Arial" w:hAnsi="Arial" w:cs="Arial"/>
          <w:spacing w:val="6"/>
          <w:sz w:val="22"/>
          <w:szCs w:val="24"/>
        </w:rPr>
        <w:t xml:space="preserve"> a la Secretar</w:t>
      </w:r>
      <w:r w:rsidR="00D77562" w:rsidRPr="00B12A08">
        <w:rPr>
          <w:rFonts w:ascii="Arial" w:hAnsi="Arial" w:cs="Arial"/>
          <w:spacing w:val="6"/>
          <w:sz w:val="22"/>
          <w:szCs w:val="24"/>
        </w:rPr>
        <w:t>í</w:t>
      </w:r>
      <w:r w:rsidRPr="00B12A08">
        <w:rPr>
          <w:rFonts w:ascii="Arial" w:hAnsi="Arial" w:cs="Arial"/>
          <w:spacing w:val="6"/>
          <w:sz w:val="22"/>
          <w:szCs w:val="24"/>
        </w:rPr>
        <w:t xml:space="preserve">a de Infraestructura </w:t>
      </w:r>
      <w:r w:rsidRPr="00B12A08">
        <w:rPr>
          <w:rFonts w:ascii="Arial" w:hAnsi="Arial" w:cs="Arial"/>
          <w:b/>
          <w:bCs/>
          <w:i/>
          <w:iCs/>
          <w:spacing w:val="6"/>
          <w:sz w:val="22"/>
          <w:szCs w:val="24"/>
        </w:rPr>
        <w:t>en las labores de construcción y rehabilitación de pavimentos</w:t>
      </w:r>
      <w:r w:rsidR="0048A8C4" w:rsidRPr="00B12A08">
        <w:rPr>
          <w:rFonts w:ascii="Arial" w:hAnsi="Arial" w:cs="Arial"/>
          <w:b/>
          <w:bCs/>
          <w:i/>
          <w:iCs/>
          <w:spacing w:val="6"/>
          <w:sz w:val="22"/>
          <w:szCs w:val="24"/>
        </w:rPr>
        <w:t xml:space="preserve"> y </w:t>
      </w:r>
      <w:r w:rsidRPr="00B12A08">
        <w:rPr>
          <w:rFonts w:ascii="Arial" w:hAnsi="Arial" w:cs="Arial"/>
          <w:b/>
          <w:bCs/>
          <w:i/>
          <w:iCs/>
          <w:spacing w:val="6"/>
          <w:sz w:val="22"/>
          <w:szCs w:val="24"/>
        </w:rPr>
        <w:t xml:space="preserve"> andenes, </w:t>
      </w:r>
      <w:r w:rsidR="47D0B039" w:rsidRPr="00B12A08">
        <w:rPr>
          <w:rFonts w:ascii="Arial" w:hAnsi="Arial" w:cs="Arial"/>
          <w:b/>
          <w:bCs/>
          <w:i/>
          <w:iCs/>
          <w:spacing w:val="6"/>
          <w:sz w:val="22"/>
          <w:szCs w:val="24"/>
        </w:rPr>
        <w:t xml:space="preserve">obras inscritas dentro del </w:t>
      </w:r>
      <w:r w:rsidR="5B6E1C85" w:rsidRPr="00B12A08">
        <w:rPr>
          <w:rFonts w:ascii="Arial" w:hAnsi="Arial" w:cs="Arial"/>
          <w:b/>
          <w:bCs/>
          <w:i/>
          <w:iCs/>
          <w:spacing w:val="6"/>
          <w:sz w:val="22"/>
          <w:szCs w:val="24"/>
        </w:rPr>
        <w:t>P</w:t>
      </w:r>
      <w:r w:rsidR="47D0B039" w:rsidRPr="00B12A08">
        <w:rPr>
          <w:rFonts w:ascii="Arial" w:hAnsi="Arial" w:cs="Arial"/>
          <w:b/>
          <w:bCs/>
          <w:i/>
          <w:iCs/>
          <w:spacing w:val="6"/>
          <w:sz w:val="22"/>
          <w:szCs w:val="24"/>
        </w:rPr>
        <w:t xml:space="preserve">lan </w:t>
      </w:r>
      <w:r w:rsidR="4D0ADC4E" w:rsidRPr="00B12A08">
        <w:rPr>
          <w:rFonts w:ascii="Arial" w:hAnsi="Arial" w:cs="Arial"/>
          <w:b/>
          <w:bCs/>
          <w:i/>
          <w:iCs/>
          <w:spacing w:val="6"/>
          <w:sz w:val="22"/>
          <w:szCs w:val="24"/>
        </w:rPr>
        <w:t>G</w:t>
      </w:r>
      <w:r w:rsidR="47D0B039" w:rsidRPr="00B12A08">
        <w:rPr>
          <w:rFonts w:ascii="Arial" w:hAnsi="Arial" w:cs="Arial"/>
          <w:b/>
          <w:bCs/>
          <w:i/>
          <w:iCs/>
          <w:spacing w:val="6"/>
          <w:sz w:val="22"/>
          <w:szCs w:val="24"/>
        </w:rPr>
        <w:t xml:space="preserve">eneración de </w:t>
      </w:r>
      <w:r w:rsidR="7E8E9F92" w:rsidRPr="00B12A08">
        <w:rPr>
          <w:rFonts w:ascii="Arial" w:hAnsi="Arial" w:cs="Arial"/>
          <w:b/>
          <w:bCs/>
          <w:i/>
          <w:iCs/>
          <w:spacing w:val="6"/>
          <w:sz w:val="22"/>
          <w:szCs w:val="24"/>
        </w:rPr>
        <w:t>E</w:t>
      </w:r>
      <w:r w:rsidR="47D0B039" w:rsidRPr="00B12A08">
        <w:rPr>
          <w:rFonts w:ascii="Arial" w:hAnsi="Arial" w:cs="Arial"/>
          <w:b/>
          <w:bCs/>
          <w:i/>
          <w:iCs/>
          <w:spacing w:val="6"/>
          <w:sz w:val="22"/>
          <w:szCs w:val="24"/>
        </w:rPr>
        <w:t>mpleo 2015</w:t>
      </w:r>
      <w:r w:rsidR="7611C152" w:rsidRPr="00B12A08">
        <w:rPr>
          <w:rFonts w:ascii="Arial" w:hAnsi="Arial" w:cs="Arial"/>
          <w:b/>
          <w:bCs/>
          <w:i/>
          <w:iCs/>
          <w:spacing w:val="6"/>
          <w:sz w:val="22"/>
          <w:szCs w:val="24"/>
        </w:rPr>
        <w:t xml:space="preserve">, desempeñando labores como AYUDANTE DE CONSTRUCCIÓN, y cumpliendo con las especificaciones técnicas recomendadas. </w:t>
      </w:r>
      <w:r w:rsidR="059DADC2" w:rsidRPr="00B12A08">
        <w:rPr>
          <w:rFonts w:ascii="Arial" w:hAnsi="Arial" w:cs="Arial"/>
          <w:b/>
          <w:bCs/>
          <w:i/>
          <w:iCs/>
          <w:spacing w:val="6"/>
          <w:sz w:val="22"/>
          <w:szCs w:val="24"/>
        </w:rPr>
        <w:t xml:space="preserve">(…) 3. Apoyo a la Secretaria de Infraestructura en el desarrollo de labores de construcción </w:t>
      </w:r>
      <w:r w:rsidR="059DADC2" w:rsidRPr="00B12A08">
        <w:rPr>
          <w:rFonts w:ascii="Arial" w:hAnsi="Arial" w:cs="Arial"/>
          <w:b/>
          <w:bCs/>
          <w:i/>
          <w:iCs/>
          <w:sz w:val="22"/>
          <w:szCs w:val="24"/>
        </w:rPr>
        <w:t xml:space="preserve">y rehabilitación de </w:t>
      </w:r>
      <w:r w:rsidRPr="00B12A08">
        <w:rPr>
          <w:rFonts w:ascii="Arial" w:hAnsi="Arial" w:cs="Arial"/>
          <w:b/>
          <w:bCs/>
          <w:i/>
          <w:iCs/>
          <w:spacing w:val="6"/>
          <w:sz w:val="22"/>
          <w:szCs w:val="24"/>
        </w:rPr>
        <w:t xml:space="preserve">cunetas, huellas, transversales, placa huella, actividades de estabilización de vías, </w:t>
      </w:r>
      <w:r w:rsidR="2AF782B5" w:rsidRPr="00B12A08">
        <w:rPr>
          <w:rFonts w:ascii="Arial" w:hAnsi="Arial" w:cs="Arial"/>
          <w:b/>
          <w:bCs/>
          <w:i/>
          <w:iCs/>
          <w:spacing w:val="6"/>
          <w:sz w:val="22"/>
          <w:szCs w:val="24"/>
        </w:rPr>
        <w:t xml:space="preserve">(…) </w:t>
      </w:r>
      <w:r w:rsidRPr="00B12A08">
        <w:rPr>
          <w:rFonts w:ascii="Arial" w:hAnsi="Arial" w:cs="Arial"/>
          <w:b/>
          <w:bCs/>
          <w:i/>
          <w:iCs/>
          <w:spacing w:val="6"/>
          <w:sz w:val="22"/>
          <w:szCs w:val="24"/>
        </w:rPr>
        <w:t xml:space="preserve">edificaciones públicas </w:t>
      </w:r>
      <w:r w:rsidR="10DC22FE" w:rsidRPr="00B12A08">
        <w:rPr>
          <w:rFonts w:ascii="Arial" w:hAnsi="Arial" w:cs="Arial"/>
          <w:b/>
          <w:bCs/>
          <w:i/>
          <w:iCs/>
          <w:spacing w:val="6"/>
          <w:sz w:val="22"/>
          <w:szCs w:val="24"/>
        </w:rPr>
        <w:t xml:space="preserve">y obras </w:t>
      </w:r>
      <w:r w:rsidRPr="00B12A08">
        <w:rPr>
          <w:rFonts w:ascii="Arial" w:hAnsi="Arial" w:cs="Arial"/>
          <w:b/>
          <w:bCs/>
          <w:i/>
          <w:iCs/>
          <w:spacing w:val="6"/>
          <w:sz w:val="22"/>
          <w:szCs w:val="24"/>
        </w:rPr>
        <w:t>inscritas dentro del Plan Generación de Empleo 2015</w:t>
      </w:r>
      <w:r w:rsidR="59759734" w:rsidRPr="00B12A08">
        <w:rPr>
          <w:rFonts w:ascii="Arial" w:hAnsi="Arial" w:cs="Arial"/>
          <w:b/>
          <w:bCs/>
          <w:i/>
          <w:iCs/>
          <w:spacing w:val="6"/>
          <w:szCs w:val="24"/>
        </w:rPr>
        <w:t>”</w:t>
      </w:r>
      <w:r w:rsidRPr="00B12A08">
        <w:rPr>
          <w:rFonts w:ascii="Arial" w:hAnsi="Arial" w:cs="Arial"/>
          <w:b/>
          <w:bCs/>
          <w:i/>
          <w:iCs/>
          <w:spacing w:val="6"/>
          <w:szCs w:val="24"/>
        </w:rPr>
        <w:t>,</w:t>
      </w:r>
      <w:r w:rsidRPr="00B12A08">
        <w:rPr>
          <w:rFonts w:ascii="Arial" w:hAnsi="Arial" w:cs="Arial"/>
          <w:spacing w:val="6"/>
          <w:szCs w:val="24"/>
        </w:rPr>
        <w:t xml:space="preserve"> cumpliendo con las especificaciones técnicas recomendadas (</w:t>
      </w:r>
      <w:proofErr w:type="spellStart"/>
      <w:r w:rsidRPr="00B12A08">
        <w:rPr>
          <w:rFonts w:ascii="Arial" w:hAnsi="Arial" w:cs="Arial"/>
          <w:spacing w:val="6"/>
          <w:szCs w:val="24"/>
        </w:rPr>
        <w:t>fls.2</w:t>
      </w:r>
      <w:r w:rsidR="00A208AF" w:rsidRPr="00B12A08">
        <w:rPr>
          <w:rFonts w:ascii="Arial" w:hAnsi="Arial" w:cs="Arial"/>
          <w:spacing w:val="6"/>
          <w:szCs w:val="24"/>
        </w:rPr>
        <w:t>0</w:t>
      </w:r>
      <w:proofErr w:type="spellEnd"/>
      <w:r w:rsidRPr="00B12A08">
        <w:rPr>
          <w:rFonts w:ascii="Arial" w:hAnsi="Arial" w:cs="Arial"/>
          <w:spacing w:val="6"/>
          <w:szCs w:val="24"/>
        </w:rPr>
        <w:t xml:space="preserve"> a 2</w:t>
      </w:r>
      <w:r w:rsidR="009973F2" w:rsidRPr="00B12A08">
        <w:rPr>
          <w:rFonts w:ascii="Arial" w:hAnsi="Arial" w:cs="Arial"/>
          <w:spacing w:val="6"/>
          <w:szCs w:val="24"/>
        </w:rPr>
        <w:t>3</w:t>
      </w:r>
      <w:r w:rsidRPr="00B12A08">
        <w:rPr>
          <w:rFonts w:ascii="Arial" w:hAnsi="Arial" w:cs="Arial"/>
          <w:spacing w:val="6"/>
          <w:szCs w:val="24"/>
        </w:rPr>
        <w:t xml:space="preserve">). </w:t>
      </w:r>
    </w:p>
    <w:p w14:paraId="738610EB" w14:textId="77777777" w:rsidR="00442123" w:rsidRPr="00B12A08" w:rsidRDefault="00442123" w:rsidP="00B12A08">
      <w:pPr>
        <w:pStyle w:val="Sinespaciado"/>
        <w:spacing w:line="276" w:lineRule="auto"/>
        <w:ind w:firstLine="708"/>
        <w:jc w:val="both"/>
        <w:rPr>
          <w:rFonts w:ascii="Arial" w:hAnsi="Arial" w:cs="Arial"/>
          <w:spacing w:val="6"/>
          <w:szCs w:val="24"/>
        </w:rPr>
      </w:pPr>
    </w:p>
    <w:p w14:paraId="7096F048" w14:textId="45B1BAF8" w:rsidR="00442123" w:rsidRPr="00B12A08" w:rsidRDefault="00442123" w:rsidP="00B12A08">
      <w:pPr>
        <w:pStyle w:val="Sinespaciado"/>
        <w:spacing w:line="276" w:lineRule="auto"/>
        <w:ind w:firstLine="708"/>
        <w:jc w:val="both"/>
        <w:rPr>
          <w:rFonts w:ascii="Arial" w:hAnsi="Arial" w:cs="Arial"/>
          <w:spacing w:val="6"/>
          <w:szCs w:val="24"/>
        </w:rPr>
      </w:pPr>
      <w:r w:rsidRPr="00B12A08">
        <w:rPr>
          <w:rFonts w:ascii="Arial" w:hAnsi="Arial" w:cs="Arial"/>
          <w:spacing w:val="6"/>
          <w:szCs w:val="24"/>
        </w:rPr>
        <w:t>Tales labores fueron cumplidas a cabalidad de manera personal por el demandante, tal como se colige</w:t>
      </w:r>
      <w:r w:rsidR="7486693D" w:rsidRPr="00B12A08">
        <w:rPr>
          <w:rFonts w:ascii="Arial" w:hAnsi="Arial" w:cs="Arial"/>
          <w:spacing w:val="6"/>
          <w:szCs w:val="24"/>
        </w:rPr>
        <w:t xml:space="preserve"> </w:t>
      </w:r>
      <w:r w:rsidRPr="00B12A08">
        <w:rPr>
          <w:rFonts w:ascii="Arial" w:hAnsi="Arial" w:cs="Arial"/>
          <w:spacing w:val="6"/>
          <w:szCs w:val="24"/>
        </w:rPr>
        <w:t xml:space="preserve">de las actas de </w:t>
      </w:r>
      <w:r w:rsidR="00D50EDC" w:rsidRPr="00B12A08">
        <w:rPr>
          <w:rFonts w:ascii="Arial" w:hAnsi="Arial" w:cs="Arial"/>
          <w:spacing w:val="6"/>
          <w:szCs w:val="24"/>
        </w:rPr>
        <w:t xml:space="preserve">inicio y de </w:t>
      </w:r>
      <w:r w:rsidRPr="00B12A08">
        <w:rPr>
          <w:rFonts w:ascii="Arial" w:hAnsi="Arial" w:cs="Arial"/>
          <w:spacing w:val="6"/>
          <w:szCs w:val="24"/>
        </w:rPr>
        <w:t xml:space="preserve">terminación </w:t>
      </w:r>
      <w:r w:rsidR="7BB904BE" w:rsidRPr="00B12A08">
        <w:rPr>
          <w:rFonts w:ascii="Arial" w:hAnsi="Arial" w:cs="Arial"/>
          <w:spacing w:val="6"/>
          <w:szCs w:val="24"/>
        </w:rPr>
        <w:t>del contrato, así como d</w:t>
      </w:r>
      <w:r w:rsidR="00D50EDC" w:rsidRPr="00B12A08">
        <w:rPr>
          <w:rFonts w:ascii="Arial" w:hAnsi="Arial" w:cs="Arial"/>
          <w:spacing w:val="6"/>
          <w:szCs w:val="24"/>
        </w:rPr>
        <w:t>el certificado de Secretar</w:t>
      </w:r>
      <w:r w:rsidR="00F36EFE" w:rsidRPr="00B12A08">
        <w:rPr>
          <w:rFonts w:ascii="Arial" w:hAnsi="Arial" w:cs="Arial"/>
          <w:spacing w:val="6"/>
          <w:szCs w:val="24"/>
        </w:rPr>
        <w:t>í</w:t>
      </w:r>
      <w:r w:rsidR="00D50EDC" w:rsidRPr="00B12A08">
        <w:rPr>
          <w:rFonts w:ascii="Arial" w:hAnsi="Arial" w:cs="Arial"/>
          <w:spacing w:val="6"/>
          <w:szCs w:val="24"/>
        </w:rPr>
        <w:t xml:space="preserve">a de Infraestructura expedida el 30 de diciembre de 2015, en los que se deja expresa constancia que el </w:t>
      </w:r>
      <w:r w:rsidR="00D50EDC" w:rsidRPr="00B12A08">
        <w:rPr>
          <w:rFonts w:ascii="Arial" w:hAnsi="Arial" w:cs="Arial"/>
          <w:spacing w:val="6"/>
          <w:szCs w:val="24"/>
        </w:rPr>
        <w:lastRenderedPageBreak/>
        <w:t xml:space="preserve">demandante </w:t>
      </w:r>
      <w:r w:rsidRPr="00B12A08">
        <w:rPr>
          <w:rFonts w:ascii="Arial" w:hAnsi="Arial" w:cs="Arial"/>
          <w:spacing w:val="6"/>
          <w:szCs w:val="24"/>
        </w:rPr>
        <w:t>cumplió correctamente con todas las obligaciones establecidas en el contrato (</w:t>
      </w:r>
      <w:proofErr w:type="spellStart"/>
      <w:r w:rsidRPr="00B12A08">
        <w:rPr>
          <w:rFonts w:ascii="Arial" w:hAnsi="Arial" w:cs="Arial"/>
          <w:spacing w:val="6"/>
          <w:szCs w:val="24"/>
        </w:rPr>
        <w:t>fls.</w:t>
      </w:r>
      <w:r w:rsidR="00D50EDC" w:rsidRPr="00B12A08">
        <w:rPr>
          <w:rFonts w:ascii="Arial" w:hAnsi="Arial" w:cs="Arial"/>
          <w:spacing w:val="6"/>
          <w:szCs w:val="24"/>
        </w:rPr>
        <w:t>61</w:t>
      </w:r>
      <w:proofErr w:type="spellEnd"/>
      <w:r w:rsidR="00D50EDC" w:rsidRPr="00B12A08">
        <w:rPr>
          <w:rFonts w:ascii="Arial" w:hAnsi="Arial" w:cs="Arial"/>
          <w:spacing w:val="6"/>
          <w:szCs w:val="24"/>
        </w:rPr>
        <w:t xml:space="preserve"> a 63</w:t>
      </w:r>
      <w:r w:rsidRPr="00B12A08">
        <w:rPr>
          <w:rFonts w:ascii="Arial" w:hAnsi="Arial" w:cs="Arial"/>
          <w:spacing w:val="6"/>
          <w:szCs w:val="24"/>
        </w:rPr>
        <w:t>)</w:t>
      </w:r>
      <w:r w:rsidR="00D63594" w:rsidRPr="00B12A08">
        <w:rPr>
          <w:rFonts w:ascii="Arial" w:hAnsi="Arial" w:cs="Arial"/>
          <w:spacing w:val="6"/>
          <w:szCs w:val="24"/>
        </w:rPr>
        <w:t>, sino además de</w:t>
      </w:r>
      <w:r w:rsidR="00DE426A" w:rsidRPr="00B12A08">
        <w:rPr>
          <w:rFonts w:ascii="Arial" w:hAnsi="Arial" w:cs="Arial"/>
          <w:spacing w:val="6"/>
          <w:szCs w:val="24"/>
        </w:rPr>
        <w:t xml:space="preserve"> la prueba testimonial recopilada en el curso del proceso, </w:t>
      </w:r>
      <w:r w:rsidR="421B5F9B" w:rsidRPr="00B12A08">
        <w:rPr>
          <w:rFonts w:ascii="Arial" w:hAnsi="Arial" w:cs="Arial"/>
          <w:spacing w:val="6"/>
          <w:szCs w:val="24"/>
        </w:rPr>
        <w:t xml:space="preserve">esto es, </w:t>
      </w:r>
      <w:r w:rsidR="00DE426A" w:rsidRPr="00B12A08">
        <w:rPr>
          <w:rFonts w:ascii="Arial" w:hAnsi="Arial" w:cs="Arial"/>
          <w:spacing w:val="6"/>
          <w:szCs w:val="24"/>
        </w:rPr>
        <w:t>la declaración del señor</w:t>
      </w:r>
      <w:r w:rsidR="00E74A1D" w:rsidRPr="00B12A08">
        <w:rPr>
          <w:rFonts w:ascii="Arial" w:hAnsi="Arial" w:cs="Arial"/>
          <w:spacing w:val="6"/>
          <w:szCs w:val="24"/>
        </w:rPr>
        <w:t xml:space="preserve"> Jesús Amado Arias, </w:t>
      </w:r>
      <w:r w:rsidR="00DE426A" w:rsidRPr="00B12A08">
        <w:rPr>
          <w:rFonts w:ascii="Arial" w:hAnsi="Arial" w:cs="Arial"/>
          <w:spacing w:val="6"/>
          <w:szCs w:val="24"/>
        </w:rPr>
        <w:t xml:space="preserve">quien manifestó que en su calidad de ayudante de obra y compañero </w:t>
      </w:r>
      <w:r w:rsidR="00E74A1D" w:rsidRPr="00B12A08">
        <w:rPr>
          <w:rFonts w:ascii="Arial" w:hAnsi="Arial" w:cs="Arial"/>
          <w:spacing w:val="6"/>
          <w:szCs w:val="24"/>
        </w:rPr>
        <w:t xml:space="preserve">de trabajo del demandante al servicio del ente territorial accionado, </w:t>
      </w:r>
      <w:r w:rsidR="00DE426A" w:rsidRPr="00B12A08">
        <w:rPr>
          <w:rFonts w:ascii="Arial" w:hAnsi="Arial" w:cs="Arial"/>
          <w:spacing w:val="6"/>
          <w:szCs w:val="24"/>
        </w:rPr>
        <w:t xml:space="preserve">presenció de manera directa la prestación personal del servicio del demandante </w:t>
      </w:r>
      <w:r w:rsidR="006B769A" w:rsidRPr="00B12A08">
        <w:rPr>
          <w:rFonts w:ascii="Arial" w:hAnsi="Arial" w:cs="Arial"/>
          <w:spacing w:val="6"/>
          <w:szCs w:val="24"/>
        </w:rPr>
        <w:t xml:space="preserve">en el año </w:t>
      </w:r>
      <w:r w:rsidR="00DE426A" w:rsidRPr="00B12A08">
        <w:rPr>
          <w:rFonts w:ascii="Arial" w:hAnsi="Arial" w:cs="Arial"/>
          <w:spacing w:val="6"/>
          <w:szCs w:val="24"/>
        </w:rPr>
        <w:t>2015</w:t>
      </w:r>
      <w:r w:rsidRPr="00B12A08">
        <w:rPr>
          <w:rFonts w:ascii="Arial" w:hAnsi="Arial" w:cs="Arial"/>
          <w:spacing w:val="6"/>
          <w:szCs w:val="24"/>
        </w:rPr>
        <w:t xml:space="preserve">, </w:t>
      </w:r>
      <w:r w:rsidR="00D63594" w:rsidRPr="00B12A08">
        <w:rPr>
          <w:rFonts w:ascii="Arial" w:hAnsi="Arial" w:cs="Arial"/>
          <w:spacing w:val="6"/>
          <w:szCs w:val="24"/>
        </w:rPr>
        <w:t xml:space="preserve">quien </w:t>
      </w:r>
      <w:r w:rsidR="00DE426A" w:rsidRPr="00B12A08">
        <w:rPr>
          <w:rFonts w:ascii="Arial" w:hAnsi="Arial" w:cs="Arial"/>
          <w:spacing w:val="6"/>
          <w:szCs w:val="24"/>
        </w:rPr>
        <w:t xml:space="preserve">al igual que </w:t>
      </w:r>
      <w:r w:rsidR="00D63594" w:rsidRPr="00B12A08">
        <w:rPr>
          <w:rFonts w:ascii="Arial" w:hAnsi="Arial" w:cs="Arial"/>
          <w:spacing w:val="6"/>
          <w:szCs w:val="24"/>
        </w:rPr>
        <w:t>é</w:t>
      </w:r>
      <w:r w:rsidR="00DE426A" w:rsidRPr="00B12A08">
        <w:rPr>
          <w:rFonts w:ascii="Arial" w:hAnsi="Arial" w:cs="Arial"/>
          <w:spacing w:val="6"/>
          <w:szCs w:val="24"/>
        </w:rPr>
        <w:t xml:space="preserve">l </w:t>
      </w:r>
      <w:r w:rsidRPr="00B12A08">
        <w:rPr>
          <w:rFonts w:ascii="Arial" w:hAnsi="Arial" w:cs="Arial"/>
          <w:spacing w:val="6"/>
          <w:szCs w:val="24"/>
        </w:rPr>
        <w:t xml:space="preserve">desempeñó labores de mantenimiento de vías, escuelas, </w:t>
      </w:r>
      <w:r w:rsidR="00507376" w:rsidRPr="00B12A08">
        <w:rPr>
          <w:rFonts w:ascii="Arial" w:hAnsi="Arial" w:cs="Arial"/>
          <w:spacing w:val="6"/>
          <w:szCs w:val="24"/>
        </w:rPr>
        <w:t xml:space="preserve">casetas comunales, entre otros. </w:t>
      </w:r>
    </w:p>
    <w:p w14:paraId="0126B2B2" w14:textId="77777777" w:rsidR="00661F68" w:rsidRPr="00B12A08" w:rsidRDefault="00661F68" w:rsidP="00B12A08">
      <w:pPr>
        <w:pStyle w:val="Sinespaciado"/>
        <w:spacing w:line="276" w:lineRule="auto"/>
        <w:jc w:val="both"/>
        <w:rPr>
          <w:rFonts w:ascii="Arial" w:eastAsiaTheme="minorEastAsia" w:hAnsi="Arial" w:cs="Arial"/>
          <w:spacing w:val="6"/>
          <w:szCs w:val="24"/>
        </w:rPr>
      </w:pPr>
    </w:p>
    <w:p w14:paraId="5B788B32" w14:textId="57F5CA07" w:rsidR="00661F68" w:rsidRPr="00B12A08" w:rsidRDefault="00661F68" w:rsidP="00B12A08">
      <w:pPr>
        <w:pStyle w:val="Sinespaciado"/>
        <w:spacing w:line="276" w:lineRule="auto"/>
        <w:ind w:firstLine="708"/>
        <w:jc w:val="both"/>
        <w:rPr>
          <w:rFonts w:ascii="Arial" w:hAnsi="Arial" w:cs="Arial"/>
          <w:spacing w:val="6"/>
          <w:szCs w:val="24"/>
        </w:rPr>
      </w:pPr>
      <w:r w:rsidRPr="00B12A08">
        <w:rPr>
          <w:rFonts w:ascii="Arial" w:eastAsiaTheme="minorEastAsia" w:hAnsi="Arial" w:cs="Arial"/>
          <w:spacing w:val="6"/>
          <w:szCs w:val="24"/>
        </w:rPr>
        <w:t xml:space="preserve">Del análisis de </w:t>
      </w:r>
      <w:r w:rsidR="2260D2E6" w:rsidRPr="00B12A08">
        <w:rPr>
          <w:rFonts w:ascii="Arial" w:eastAsiaTheme="minorEastAsia" w:hAnsi="Arial" w:cs="Arial"/>
          <w:spacing w:val="6"/>
          <w:szCs w:val="24"/>
        </w:rPr>
        <w:t>dich</w:t>
      </w:r>
      <w:r w:rsidR="6629E910" w:rsidRPr="00B12A08">
        <w:rPr>
          <w:rFonts w:ascii="Arial" w:eastAsiaTheme="minorEastAsia" w:hAnsi="Arial" w:cs="Arial"/>
          <w:spacing w:val="6"/>
          <w:szCs w:val="24"/>
        </w:rPr>
        <w:t xml:space="preserve">a prueba </w:t>
      </w:r>
      <w:r w:rsidRPr="00B12A08">
        <w:rPr>
          <w:rFonts w:ascii="Arial" w:eastAsiaTheme="minorEastAsia" w:hAnsi="Arial" w:cs="Arial"/>
          <w:spacing w:val="6"/>
          <w:szCs w:val="24"/>
        </w:rPr>
        <w:t xml:space="preserve">testimonial, </w:t>
      </w:r>
      <w:r w:rsidR="017FF86F" w:rsidRPr="00B12A08">
        <w:rPr>
          <w:rFonts w:ascii="Arial" w:eastAsiaTheme="minorEastAsia" w:hAnsi="Arial" w:cs="Arial"/>
          <w:spacing w:val="6"/>
          <w:szCs w:val="24"/>
        </w:rPr>
        <w:t xml:space="preserve">se advierte que </w:t>
      </w:r>
      <w:r w:rsidRPr="00B12A08">
        <w:rPr>
          <w:rFonts w:ascii="Arial" w:eastAsiaTheme="minorEastAsia" w:hAnsi="Arial" w:cs="Arial"/>
          <w:spacing w:val="6"/>
          <w:szCs w:val="24"/>
        </w:rPr>
        <w:t xml:space="preserve">contrario a lo aseverado por la recurrente, las labores que el demandante ejecutó, fueron desplegadas bajo </w:t>
      </w:r>
      <w:r w:rsidRPr="00B12A08">
        <w:rPr>
          <w:rFonts w:ascii="Arial" w:hAnsi="Arial" w:cs="Arial"/>
          <w:spacing w:val="6"/>
          <w:szCs w:val="24"/>
        </w:rPr>
        <w:t>la continuada dependencia y subordinación del ente territorial, por medio de los ingenieros de obra o jefes de supervisión de operaciones adscritos al ente territorial</w:t>
      </w:r>
      <w:r w:rsidR="00E74ACB" w:rsidRPr="00B12A08">
        <w:rPr>
          <w:rFonts w:ascii="Arial" w:hAnsi="Arial" w:cs="Arial"/>
          <w:spacing w:val="6"/>
          <w:szCs w:val="24"/>
        </w:rPr>
        <w:t xml:space="preserve">. La declaración del referenciado testigo, </w:t>
      </w:r>
      <w:r w:rsidRPr="00B12A08">
        <w:rPr>
          <w:rFonts w:ascii="Arial" w:hAnsi="Arial" w:cs="Arial"/>
          <w:spacing w:val="6"/>
          <w:szCs w:val="24"/>
        </w:rPr>
        <w:t>Jesús Amado Arias</w:t>
      </w:r>
      <w:r w:rsidR="00E74ACB" w:rsidRPr="00B12A08">
        <w:rPr>
          <w:rFonts w:ascii="Arial" w:hAnsi="Arial" w:cs="Arial"/>
          <w:spacing w:val="6"/>
          <w:szCs w:val="24"/>
        </w:rPr>
        <w:t xml:space="preserve">, que además se observa clara, espontánea </w:t>
      </w:r>
      <w:r w:rsidR="00B11184" w:rsidRPr="00B12A08">
        <w:rPr>
          <w:rFonts w:ascii="Arial" w:hAnsi="Arial" w:cs="Arial"/>
          <w:spacing w:val="6"/>
          <w:szCs w:val="24"/>
        </w:rPr>
        <w:t xml:space="preserve">y coherente relata cómo eran los ingenieros de obra o jefes de supervisión, </w:t>
      </w:r>
      <w:r w:rsidRPr="00B12A08">
        <w:rPr>
          <w:rFonts w:ascii="Arial" w:hAnsi="Arial" w:cs="Arial"/>
          <w:spacing w:val="6"/>
          <w:szCs w:val="24"/>
        </w:rPr>
        <w:t>quienes imponían a todos los trabajadores el lugar donde debían desplegar las actividades o labores a realizar, así como los horarios que debían cumplir, inicialmente de 7</w:t>
      </w:r>
      <w:r w:rsidR="00B11184" w:rsidRPr="00B12A08">
        <w:rPr>
          <w:rFonts w:ascii="Arial" w:hAnsi="Arial" w:cs="Arial"/>
          <w:spacing w:val="6"/>
          <w:szCs w:val="24"/>
        </w:rPr>
        <w:t>:00</w:t>
      </w:r>
      <w:r w:rsidRPr="00B12A08">
        <w:rPr>
          <w:rFonts w:ascii="Arial" w:hAnsi="Arial" w:cs="Arial"/>
          <w:spacing w:val="6"/>
          <w:szCs w:val="24"/>
        </w:rPr>
        <w:t xml:space="preserve"> am a 4:30</w:t>
      </w:r>
      <w:r w:rsidR="00B11184" w:rsidRPr="00B12A08">
        <w:rPr>
          <w:rFonts w:ascii="Arial" w:hAnsi="Arial" w:cs="Arial"/>
          <w:spacing w:val="6"/>
          <w:szCs w:val="24"/>
        </w:rPr>
        <w:t xml:space="preserve"> pm,</w:t>
      </w:r>
      <w:r w:rsidRPr="00B12A08">
        <w:rPr>
          <w:rFonts w:ascii="Arial" w:hAnsi="Arial" w:cs="Arial"/>
          <w:spacing w:val="6"/>
          <w:szCs w:val="24"/>
        </w:rPr>
        <w:t xml:space="preserve"> con una hora de almuerzo, extendiéndose posteriormente hasta las 5</w:t>
      </w:r>
      <w:r w:rsidR="00B11184" w:rsidRPr="00B12A08">
        <w:rPr>
          <w:rFonts w:ascii="Arial" w:hAnsi="Arial" w:cs="Arial"/>
          <w:spacing w:val="6"/>
          <w:szCs w:val="24"/>
        </w:rPr>
        <w:t>:00</w:t>
      </w:r>
      <w:r w:rsidRPr="00B12A08">
        <w:rPr>
          <w:rFonts w:ascii="Arial" w:hAnsi="Arial" w:cs="Arial"/>
          <w:spacing w:val="6"/>
          <w:szCs w:val="24"/>
        </w:rPr>
        <w:t xml:space="preserve"> pm,  otorgándoseles media hora al medio día para la ingesta de alimentos. </w:t>
      </w:r>
      <w:r w:rsidR="00B11184" w:rsidRPr="00B12A08">
        <w:rPr>
          <w:rFonts w:ascii="Arial" w:hAnsi="Arial" w:cs="Arial"/>
          <w:spacing w:val="6"/>
          <w:szCs w:val="24"/>
        </w:rPr>
        <w:t>El testigo r</w:t>
      </w:r>
      <w:r w:rsidRPr="00B12A08">
        <w:rPr>
          <w:rFonts w:ascii="Arial" w:hAnsi="Arial" w:cs="Arial"/>
          <w:spacing w:val="6"/>
          <w:szCs w:val="24"/>
        </w:rPr>
        <w:t xml:space="preserve">efirió además que si bien él era la persona que coordinaba determinadas actividades, en tanto que, en algunas ocasiones en las que coincidió en labores con el demandante, lo disponía para el traslado de material de construcción, lo cierto es que las directrices respecto a la actividad, la forma y la cantidad en que todos los obreros y ayudantes de obra debían realizar el trabajo, incluso los de planta, provenían de manera directa de los ingenieros y supervisores, mencionando entre varios a </w:t>
      </w:r>
      <w:r w:rsidR="00B11184" w:rsidRPr="00B12A08">
        <w:rPr>
          <w:rFonts w:ascii="Arial" w:hAnsi="Arial" w:cs="Arial"/>
          <w:spacing w:val="6"/>
          <w:szCs w:val="24"/>
        </w:rPr>
        <w:t>“</w:t>
      </w:r>
      <w:r w:rsidRPr="00B12A08">
        <w:rPr>
          <w:rFonts w:ascii="Arial" w:hAnsi="Arial" w:cs="Arial"/>
          <w:i/>
          <w:iCs/>
          <w:spacing w:val="6"/>
          <w:szCs w:val="24"/>
          <w:lang w:val="es-CO"/>
        </w:rPr>
        <w:t>Ramón, Lina María y Francisca</w:t>
      </w:r>
      <w:r w:rsidR="00B11184" w:rsidRPr="00B12A08">
        <w:rPr>
          <w:rFonts w:ascii="Arial" w:hAnsi="Arial" w:cs="Arial"/>
          <w:spacing w:val="6"/>
          <w:szCs w:val="24"/>
          <w:lang w:val="es-CO"/>
        </w:rPr>
        <w:t>”</w:t>
      </w:r>
      <w:r w:rsidRPr="00B12A08">
        <w:rPr>
          <w:rFonts w:ascii="Arial" w:hAnsi="Arial" w:cs="Arial"/>
          <w:spacing w:val="6"/>
          <w:szCs w:val="24"/>
          <w:lang w:val="es-CO"/>
        </w:rPr>
        <w:t>, como trabajadores de la Alcaldía de Pereira.</w:t>
      </w:r>
      <w:r w:rsidR="00B11184" w:rsidRPr="00B12A08">
        <w:rPr>
          <w:rFonts w:ascii="Arial" w:hAnsi="Arial" w:cs="Arial"/>
          <w:spacing w:val="6"/>
          <w:szCs w:val="24"/>
          <w:lang w:val="es-CO"/>
        </w:rPr>
        <w:t xml:space="preserve">  </w:t>
      </w:r>
      <w:r w:rsidRPr="00B12A08">
        <w:rPr>
          <w:rFonts w:ascii="Arial" w:hAnsi="Arial" w:cs="Arial"/>
          <w:spacing w:val="6"/>
          <w:szCs w:val="24"/>
        </w:rPr>
        <w:t>Sostuvo además que los implementos y herramientas de trabajo eran entregados directamente por el Municipio, y que</w:t>
      </w:r>
      <w:r w:rsidR="00B11184" w:rsidRPr="00B12A08">
        <w:rPr>
          <w:rFonts w:ascii="Arial" w:hAnsi="Arial" w:cs="Arial"/>
          <w:spacing w:val="6"/>
          <w:szCs w:val="24"/>
        </w:rPr>
        <w:t>,</w:t>
      </w:r>
      <w:r w:rsidRPr="00B12A08">
        <w:rPr>
          <w:rFonts w:ascii="Arial" w:hAnsi="Arial" w:cs="Arial"/>
          <w:spacing w:val="6"/>
          <w:szCs w:val="24"/>
        </w:rPr>
        <w:t xml:space="preserve"> aunque él era el canal para realizar las distintas solicitudes de permisos, debía solicitar autorización a los ingenieros o supervisores para su otorgamiento, pues era</w:t>
      </w:r>
      <w:r w:rsidR="00B11184" w:rsidRPr="00B12A08">
        <w:rPr>
          <w:rFonts w:ascii="Arial" w:hAnsi="Arial" w:cs="Arial"/>
          <w:spacing w:val="6"/>
          <w:szCs w:val="24"/>
        </w:rPr>
        <w:t>n</w:t>
      </w:r>
      <w:r w:rsidRPr="00B12A08">
        <w:rPr>
          <w:rFonts w:ascii="Arial" w:hAnsi="Arial" w:cs="Arial"/>
          <w:spacing w:val="6"/>
          <w:szCs w:val="24"/>
        </w:rPr>
        <w:t xml:space="preserve"> estos quienes daban el visto bueno para </w:t>
      </w:r>
      <w:r w:rsidR="00B11184" w:rsidRPr="00B12A08">
        <w:rPr>
          <w:rFonts w:ascii="Arial" w:hAnsi="Arial" w:cs="Arial"/>
          <w:spacing w:val="6"/>
          <w:szCs w:val="24"/>
        </w:rPr>
        <w:t>que realizara dicha gestión</w:t>
      </w:r>
      <w:r w:rsidRPr="00B12A08">
        <w:rPr>
          <w:rFonts w:ascii="Arial" w:hAnsi="Arial" w:cs="Arial"/>
          <w:spacing w:val="6"/>
          <w:szCs w:val="24"/>
        </w:rPr>
        <w:t xml:space="preserve">. Finalmente, indicó que ninguno de ellos estaba facultado para delegar el cumplimiento de sus funciones en un tercero, ni designar a alguien en remplazo.  </w:t>
      </w:r>
    </w:p>
    <w:p w14:paraId="463F29E8" w14:textId="77777777" w:rsidR="00507376" w:rsidRPr="00B12A08" w:rsidRDefault="00507376" w:rsidP="00B12A08">
      <w:pPr>
        <w:pStyle w:val="Sinespaciado"/>
        <w:spacing w:line="276" w:lineRule="auto"/>
        <w:ind w:firstLine="708"/>
        <w:jc w:val="both"/>
        <w:rPr>
          <w:rFonts w:ascii="Arial" w:hAnsi="Arial" w:cs="Arial"/>
          <w:spacing w:val="6"/>
          <w:szCs w:val="24"/>
        </w:rPr>
      </w:pPr>
    </w:p>
    <w:p w14:paraId="60D8665E" w14:textId="581FA442" w:rsidR="00442123" w:rsidRPr="00B12A08" w:rsidRDefault="00442123" w:rsidP="00B12A08">
      <w:pPr>
        <w:suppressAutoHyphens/>
        <w:spacing w:line="276" w:lineRule="auto"/>
        <w:jc w:val="both"/>
        <w:rPr>
          <w:rStyle w:val="SinespaciadoCar"/>
          <w:rFonts w:ascii="Arial" w:eastAsia="MS Gothic" w:hAnsi="Arial" w:cs="Arial"/>
          <w:spacing w:val="6"/>
          <w:szCs w:val="24"/>
        </w:rPr>
      </w:pPr>
      <w:r w:rsidRPr="00B12A08">
        <w:rPr>
          <w:rFonts w:ascii="Arial" w:hAnsi="Arial" w:cs="Arial"/>
          <w:spacing w:val="6"/>
          <w:szCs w:val="24"/>
        </w:rPr>
        <w:tab/>
        <w:t>De aquí que, estando probada la prestación personal del demandante, en su condición de trabajador oficial, pues no cabe duda que</w:t>
      </w:r>
      <w:r w:rsidR="00DE426A" w:rsidRPr="00B12A08">
        <w:rPr>
          <w:rFonts w:ascii="Arial" w:hAnsi="Arial" w:cs="Arial"/>
          <w:spacing w:val="6"/>
          <w:szCs w:val="24"/>
        </w:rPr>
        <w:t xml:space="preserve"> </w:t>
      </w:r>
      <w:r w:rsidRPr="00B12A08">
        <w:rPr>
          <w:rFonts w:ascii="Arial" w:hAnsi="Arial" w:cs="Arial"/>
          <w:spacing w:val="6"/>
          <w:szCs w:val="24"/>
        </w:rPr>
        <w:t>desarroll</w:t>
      </w:r>
      <w:r w:rsidR="006A5B59" w:rsidRPr="00B12A08">
        <w:rPr>
          <w:rFonts w:ascii="Arial" w:hAnsi="Arial" w:cs="Arial"/>
          <w:spacing w:val="6"/>
          <w:szCs w:val="24"/>
        </w:rPr>
        <w:t>ó</w:t>
      </w:r>
      <w:r w:rsidRPr="00B12A08">
        <w:rPr>
          <w:rFonts w:ascii="Arial" w:hAnsi="Arial" w:cs="Arial"/>
          <w:spacing w:val="6"/>
          <w:szCs w:val="24"/>
        </w:rPr>
        <w:t xml:space="preserve"> labores de mantenimiento, conservación y construcción de obras públicas, se activa </w:t>
      </w:r>
      <w:r w:rsidR="00DE426A" w:rsidRPr="00B12A08">
        <w:rPr>
          <w:rFonts w:ascii="Arial" w:hAnsi="Arial" w:cs="Arial"/>
          <w:spacing w:val="6"/>
          <w:szCs w:val="24"/>
        </w:rPr>
        <w:t xml:space="preserve">de manera automática </w:t>
      </w:r>
      <w:r w:rsidRPr="00B12A08">
        <w:rPr>
          <w:rFonts w:ascii="Arial" w:hAnsi="Arial" w:cs="Arial"/>
          <w:spacing w:val="6"/>
          <w:szCs w:val="24"/>
        </w:rPr>
        <w:t xml:space="preserve">en favor de aquel la presunción legal según la cual dicha labor se desarrolló en el marco de un contrato de trabajo; por lo que le correspondía al extremo pasivo, desvirtuar dicha presunción,  </w:t>
      </w:r>
      <w:r w:rsidRPr="00B12A08">
        <w:rPr>
          <w:rStyle w:val="SinespaciadoCar"/>
          <w:rFonts w:ascii="Arial" w:hAnsi="Arial" w:cs="Arial"/>
          <w:spacing w:val="6"/>
          <w:szCs w:val="24"/>
        </w:rPr>
        <w:t xml:space="preserve">demostrando que la relación contractual </w:t>
      </w:r>
      <w:r w:rsidRPr="00B12A08">
        <w:rPr>
          <w:rStyle w:val="SinespaciadoCar"/>
          <w:rFonts w:ascii="Arial" w:eastAsia="MS Gothic" w:hAnsi="Arial" w:cs="Arial"/>
          <w:spacing w:val="6"/>
          <w:szCs w:val="24"/>
        </w:rPr>
        <w:t xml:space="preserve">estuvo regida por otro tipo de contrato de naturaleza distinta a la laboral, ausente del elemento esencial de la subordinación. </w:t>
      </w:r>
    </w:p>
    <w:p w14:paraId="3B7B4B86" w14:textId="77777777" w:rsidR="00442123" w:rsidRPr="00B12A08" w:rsidRDefault="00442123" w:rsidP="00B12A08">
      <w:pPr>
        <w:suppressAutoHyphens/>
        <w:spacing w:line="276" w:lineRule="auto"/>
        <w:jc w:val="both"/>
        <w:rPr>
          <w:rFonts w:ascii="Arial" w:eastAsia="MS Gothic" w:hAnsi="Arial" w:cs="Arial"/>
          <w:spacing w:val="6"/>
          <w:szCs w:val="24"/>
        </w:rPr>
      </w:pPr>
    </w:p>
    <w:p w14:paraId="1FF76C45" w14:textId="43802AB0" w:rsidR="00442123" w:rsidRPr="00B12A08" w:rsidRDefault="00DE426A" w:rsidP="00B12A08">
      <w:pPr>
        <w:spacing w:line="276" w:lineRule="auto"/>
        <w:ind w:firstLine="851"/>
        <w:jc w:val="both"/>
        <w:rPr>
          <w:rFonts w:ascii="Arial" w:eastAsiaTheme="minorEastAsia" w:hAnsi="Arial" w:cs="Arial"/>
          <w:spacing w:val="6"/>
          <w:szCs w:val="24"/>
        </w:rPr>
      </w:pPr>
      <w:r w:rsidRPr="00B12A08">
        <w:rPr>
          <w:rFonts w:ascii="Arial" w:eastAsiaTheme="minorEastAsia" w:hAnsi="Arial" w:cs="Arial"/>
          <w:spacing w:val="6"/>
          <w:szCs w:val="24"/>
          <w:lang w:eastAsia="en-US"/>
        </w:rPr>
        <w:t xml:space="preserve">No obstante, </w:t>
      </w:r>
      <w:r w:rsidR="00442123" w:rsidRPr="00B12A08">
        <w:rPr>
          <w:rFonts w:ascii="Arial" w:eastAsiaTheme="minorEastAsia" w:hAnsi="Arial" w:cs="Arial"/>
          <w:spacing w:val="6"/>
          <w:szCs w:val="24"/>
          <w:lang w:eastAsia="en-US"/>
        </w:rPr>
        <w:t xml:space="preserve">ninguna prueba </w:t>
      </w:r>
      <w:r w:rsidR="00D63594" w:rsidRPr="00B12A08">
        <w:rPr>
          <w:rFonts w:ascii="Arial" w:eastAsiaTheme="minorEastAsia" w:hAnsi="Arial" w:cs="Arial"/>
          <w:spacing w:val="6"/>
          <w:szCs w:val="24"/>
          <w:lang w:eastAsia="en-US"/>
        </w:rPr>
        <w:t xml:space="preserve">se </w:t>
      </w:r>
      <w:r w:rsidR="00442123" w:rsidRPr="00B12A08">
        <w:rPr>
          <w:rFonts w:ascii="Arial" w:eastAsiaTheme="minorEastAsia" w:hAnsi="Arial" w:cs="Arial"/>
          <w:spacing w:val="6"/>
          <w:szCs w:val="24"/>
          <w:lang w:eastAsia="en-US"/>
        </w:rPr>
        <w:t xml:space="preserve">allegó con ese propósito, como quiera que </w:t>
      </w:r>
      <w:r w:rsidR="00D63594" w:rsidRPr="00B12A08">
        <w:rPr>
          <w:rFonts w:ascii="Arial" w:eastAsiaTheme="minorEastAsia" w:hAnsi="Arial" w:cs="Arial"/>
          <w:spacing w:val="6"/>
          <w:szCs w:val="24"/>
          <w:lang w:eastAsia="en-US"/>
        </w:rPr>
        <w:t xml:space="preserve">la pasiva </w:t>
      </w:r>
      <w:r w:rsidR="00442123" w:rsidRPr="00B12A08">
        <w:rPr>
          <w:rFonts w:ascii="Arial" w:eastAsiaTheme="minorEastAsia" w:hAnsi="Arial" w:cs="Arial"/>
          <w:spacing w:val="6"/>
          <w:szCs w:val="24"/>
          <w:lang w:eastAsia="en-US"/>
        </w:rPr>
        <w:t xml:space="preserve">se limitó a indicar que se tuvieran como </w:t>
      </w:r>
      <w:r w:rsidR="00AF639E" w:rsidRPr="00B12A08">
        <w:rPr>
          <w:rFonts w:ascii="Arial" w:eastAsiaTheme="minorEastAsia" w:hAnsi="Arial" w:cs="Arial"/>
          <w:spacing w:val="6"/>
          <w:szCs w:val="24"/>
          <w:lang w:eastAsia="en-US"/>
        </w:rPr>
        <w:t xml:space="preserve">pruebas </w:t>
      </w:r>
      <w:r w:rsidR="00442123" w:rsidRPr="00B12A08">
        <w:rPr>
          <w:rFonts w:ascii="Arial" w:eastAsiaTheme="minorEastAsia" w:hAnsi="Arial" w:cs="Arial"/>
          <w:spacing w:val="6"/>
          <w:szCs w:val="24"/>
          <w:lang w:eastAsia="en-US"/>
        </w:rPr>
        <w:t>l</w:t>
      </w:r>
      <w:r w:rsidR="005658E9" w:rsidRPr="00B12A08">
        <w:rPr>
          <w:rFonts w:ascii="Arial" w:eastAsiaTheme="minorEastAsia" w:hAnsi="Arial" w:cs="Arial"/>
          <w:spacing w:val="6"/>
          <w:szCs w:val="24"/>
          <w:lang w:eastAsia="en-US"/>
        </w:rPr>
        <w:t>a documental</w:t>
      </w:r>
      <w:r w:rsidR="00BE2C0E" w:rsidRPr="00B12A08">
        <w:rPr>
          <w:rFonts w:ascii="Arial" w:eastAsiaTheme="minorEastAsia" w:hAnsi="Arial" w:cs="Arial"/>
          <w:spacing w:val="6"/>
          <w:szCs w:val="24"/>
          <w:lang w:eastAsia="en-US"/>
        </w:rPr>
        <w:t xml:space="preserve"> </w:t>
      </w:r>
      <w:r w:rsidR="00442123" w:rsidRPr="00B12A08">
        <w:rPr>
          <w:rFonts w:ascii="Arial" w:eastAsiaTheme="minorEastAsia" w:hAnsi="Arial" w:cs="Arial"/>
          <w:spacing w:val="6"/>
          <w:szCs w:val="24"/>
          <w:lang w:eastAsia="en-US"/>
        </w:rPr>
        <w:t xml:space="preserve">allegada con la demanda, </w:t>
      </w:r>
      <w:r w:rsidR="005658E9" w:rsidRPr="00B12A08">
        <w:rPr>
          <w:rFonts w:ascii="Arial" w:eastAsiaTheme="minorEastAsia" w:hAnsi="Arial" w:cs="Arial"/>
          <w:spacing w:val="6"/>
          <w:szCs w:val="24"/>
        </w:rPr>
        <w:t xml:space="preserve">prueba que se circunscribe </w:t>
      </w:r>
      <w:r w:rsidR="00442123" w:rsidRPr="00B12A08">
        <w:rPr>
          <w:rFonts w:ascii="Arial" w:eastAsiaTheme="minorEastAsia" w:hAnsi="Arial" w:cs="Arial"/>
          <w:spacing w:val="6"/>
          <w:szCs w:val="24"/>
        </w:rPr>
        <w:t xml:space="preserve">a los contratos de prestación de servicios atrás referidos, una certificación de la Dirección </w:t>
      </w:r>
      <w:r w:rsidR="00442123" w:rsidRPr="00B12A08">
        <w:rPr>
          <w:rFonts w:ascii="Arial" w:eastAsiaTheme="minorEastAsia" w:hAnsi="Arial" w:cs="Arial"/>
          <w:spacing w:val="6"/>
          <w:szCs w:val="24"/>
        </w:rPr>
        <w:lastRenderedPageBreak/>
        <w:t>Administrativa de Talento Humano atinente al número de afiliados al sindicato de Trabajadores del Municipio de Pereira, la reclamación administrativa, una certificación de los emolumentos devengados por un trabajador oficial entre el 2011 y el 2014 y, una certificación de las prestaciones sociales a las que tiene derecho un trabajador oficial sindicalizado (</w:t>
      </w:r>
      <w:proofErr w:type="spellStart"/>
      <w:r w:rsidR="00442123" w:rsidRPr="00B12A08">
        <w:rPr>
          <w:rFonts w:ascii="Arial" w:eastAsiaTheme="minorEastAsia" w:hAnsi="Arial" w:cs="Arial"/>
          <w:spacing w:val="6"/>
          <w:szCs w:val="24"/>
        </w:rPr>
        <w:t>fls.22</w:t>
      </w:r>
      <w:proofErr w:type="spellEnd"/>
      <w:r w:rsidR="00AF639E" w:rsidRPr="00B12A08">
        <w:rPr>
          <w:rFonts w:ascii="Arial" w:eastAsiaTheme="minorEastAsia" w:hAnsi="Arial" w:cs="Arial"/>
          <w:spacing w:val="6"/>
          <w:szCs w:val="24"/>
        </w:rPr>
        <w:t xml:space="preserve"> a 32</w:t>
      </w:r>
      <w:r w:rsidR="00442123" w:rsidRPr="00B12A08">
        <w:rPr>
          <w:rFonts w:ascii="Arial" w:eastAsiaTheme="minorEastAsia" w:hAnsi="Arial" w:cs="Arial"/>
          <w:spacing w:val="6"/>
          <w:szCs w:val="24"/>
        </w:rPr>
        <w:t xml:space="preserve">). </w:t>
      </w:r>
      <w:r w:rsidR="005658E9" w:rsidRPr="00B12A08">
        <w:rPr>
          <w:rFonts w:ascii="Arial" w:eastAsiaTheme="minorEastAsia" w:hAnsi="Arial" w:cs="Arial"/>
          <w:spacing w:val="6"/>
          <w:szCs w:val="24"/>
        </w:rPr>
        <w:t xml:space="preserve">También </w:t>
      </w:r>
      <w:r w:rsidR="00AF639E" w:rsidRPr="00B12A08">
        <w:rPr>
          <w:rFonts w:ascii="Arial" w:eastAsiaTheme="minorEastAsia" w:hAnsi="Arial" w:cs="Arial"/>
          <w:spacing w:val="6"/>
          <w:szCs w:val="24"/>
        </w:rPr>
        <w:t>solicitó</w:t>
      </w:r>
      <w:r w:rsidR="005658E9" w:rsidRPr="00B12A08">
        <w:rPr>
          <w:rFonts w:ascii="Arial" w:eastAsiaTheme="minorEastAsia" w:hAnsi="Arial" w:cs="Arial"/>
          <w:spacing w:val="6"/>
          <w:szCs w:val="24"/>
        </w:rPr>
        <w:t xml:space="preserve"> que se </w:t>
      </w:r>
      <w:r w:rsidR="00AF639E" w:rsidRPr="00B12A08">
        <w:rPr>
          <w:rFonts w:ascii="Arial" w:eastAsiaTheme="minorEastAsia" w:hAnsi="Arial" w:cs="Arial"/>
          <w:spacing w:val="6"/>
          <w:szCs w:val="24"/>
        </w:rPr>
        <w:t>oficiar</w:t>
      </w:r>
      <w:r w:rsidR="005658E9" w:rsidRPr="00B12A08">
        <w:rPr>
          <w:rFonts w:ascii="Arial" w:eastAsiaTheme="minorEastAsia" w:hAnsi="Arial" w:cs="Arial"/>
          <w:spacing w:val="6"/>
          <w:szCs w:val="24"/>
        </w:rPr>
        <w:t>a</w:t>
      </w:r>
      <w:r w:rsidR="00AF639E" w:rsidRPr="00B12A08">
        <w:rPr>
          <w:rFonts w:ascii="Arial" w:eastAsiaTheme="minorEastAsia" w:hAnsi="Arial" w:cs="Arial"/>
          <w:spacing w:val="6"/>
          <w:szCs w:val="24"/>
        </w:rPr>
        <w:t xml:space="preserve"> al ente territorial a fin de que este remitiera el acta de inicio y los informes de supervisión de los contratos de prestación de servicios suscritos con el demandante, los cuales valga anotar, solo contribuyen a acreditar la prestación personal del servicio y el cumplimiento satisfactorio del objeto del contrato.  </w:t>
      </w:r>
    </w:p>
    <w:p w14:paraId="3A0FF5F2" w14:textId="77777777" w:rsidR="00507376" w:rsidRPr="00B12A08" w:rsidRDefault="00507376" w:rsidP="00B12A08">
      <w:pPr>
        <w:spacing w:line="276" w:lineRule="auto"/>
        <w:ind w:firstLine="851"/>
        <w:jc w:val="both"/>
        <w:rPr>
          <w:rFonts w:ascii="Arial" w:eastAsiaTheme="minorEastAsia" w:hAnsi="Arial" w:cs="Arial"/>
          <w:spacing w:val="6"/>
          <w:szCs w:val="24"/>
        </w:rPr>
      </w:pPr>
    </w:p>
    <w:p w14:paraId="5B5F3136" w14:textId="12B84082" w:rsidR="00442123" w:rsidRPr="00B12A08" w:rsidRDefault="00442123" w:rsidP="00B12A08">
      <w:pPr>
        <w:spacing w:line="276" w:lineRule="auto"/>
        <w:ind w:firstLine="851"/>
        <w:jc w:val="both"/>
        <w:rPr>
          <w:rFonts w:ascii="Arial" w:hAnsi="Arial" w:cs="Arial"/>
          <w:spacing w:val="6"/>
          <w:szCs w:val="24"/>
        </w:rPr>
      </w:pPr>
      <w:r w:rsidRPr="00B12A08">
        <w:rPr>
          <w:rFonts w:ascii="Arial" w:eastAsiaTheme="minorEastAsia" w:hAnsi="Arial" w:cs="Arial"/>
          <w:spacing w:val="6"/>
          <w:szCs w:val="24"/>
        </w:rPr>
        <w:t xml:space="preserve">Tales medios de prueba, en modo alguno contribuyen a desvirtuar la presunción legal en favor del trabajador, pues no demuestran </w:t>
      </w:r>
      <w:r w:rsidRPr="00B12A08">
        <w:rPr>
          <w:rFonts w:ascii="Arial" w:hAnsi="Arial" w:cs="Arial"/>
          <w:spacing w:val="6"/>
          <w:szCs w:val="24"/>
        </w:rPr>
        <w:t>la independencia y autonomía que el contratista debe exhibir en el marco de un contrato de prestación de servicios profesionales, máxime que para desarrollar el oficio o la</w:t>
      </w:r>
      <w:r w:rsidR="00654578" w:rsidRPr="00B12A08">
        <w:rPr>
          <w:rFonts w:ascii="Arial" w:hAnsi="Arial" w:cs="Arial"/>
          <w:spacing w:val="6"/>
          <w:szCs w:val="24"/>
        </w:rPr>
        <w:t>s</w:t>
      </w:r>
      <w:r w:rsidRPr="00B12A08">
        <w:rPr>
          <w:rFonts w:ascii="Arial" w:hAnsi="Arial" w:cs="Arial"/>
          <w:spacing w:val="6"/>
          <w:szCs w:val="24"/>
        </w:rPr>
        <w:t xml:space="preserve"> tarea</w:t>
      </w:r>
      <w:r w:rsidR="00654578" w:rsidRPr="00B12A08">
        <w:rPr>
          <w:rFonts w:ascii="Arial" w:hAnsi="Arial" w:cs="Arial"/>
          <w:spacing w:val="6"/>
          <w:szCs w:val="24"/>
        </w:rPr>
        <w:t>s</w:t>
      </w:r>
      <w:r w:rsidRPr="00B12A08">
        <w:rPr>
          <w:rFonts w:ascii="Arial" w:hAnsi="Arial" w:cs="Arial"/>
          <w:spacing w:val="6"/>
          <w:szCs w:val="24"/>
        </w:rPr>
        <w:t xml:space="preserve"> encomendada</w:t>
      </w:r>
      <w:r w:rsidR="00654578" w:rsidRPr="00B12A08">
        <w:rPr>
          <w:rFonts w:ascii="Arial" w:hAnsi="Arial" w:cs="Arial"/>
          <w:spacing w:val="6"/>
          <w:szCs w:val="24"/>
        </w:rPr>
        <w:t>s</w:t>
      </w:r>
      <w:r w:rsidR="00FE6F19">
        <w:rPr>
          <w:rFonts w:ascii="Arial" w:hAnsi="Arial" w:cs="Arial"/>
          <w:spacing w:val="6"/>
          <w:szCs w:val="24"/>
        </w:rPr>
        <w:t xml:space="preserve"> al actor,</w:t>
      </w:r>
      <w:r w:rsidR="00654578" w:rsidRPr="00B12A08">
        <w:rPr>
          <w:rFonts w:ascii="Arial" w:hAnsi="Arial" w:cs="Arial"/>
          <w:b/>
          <w:bCs/>
          <w:i/>
          <w:iCs/>
          <w:spacing w:val="6"/>
          <w:szCs w:val="24"/>
        </w:rPr>
        <w:t xml:space="preserve"> (“</w:t>
      </w:r>
      <w:r w:rsidR="00654578" w:rsidRPr="00B12A08">
        <w:rPr>
          <w:rFonts w:ascii="Arial" w:hAnsi="Arial" w:cs="Arial"/>
          <w:b/>
          <w:bCs/>
          <w:i/>
          <w:iCs/>
          <w:spacing w:val="6"/>
          <w:sz w:val="22"/>
          <w:szCs w:val="24"/>
        </w:rPr>
        <w:t>labores de construcción y rehabilitación de pavimentos, andenes, escenarios deportivos, cunetas, huellas, transversales, placa huella, actividades de estabilización de vías, edificaciones públicas y obras</w:t>
      </w:r>
      <w:r w:rsidR="00654578" w:rsidRPr="00B12A08">
        <w:rPr>
          <w:rFonts w:ascii="Arial" w:hAnsi="Arial" w:cs="Arial"/>
          <w:b/>
          <w:bCs/>
          <w:i/>
          <w:iCs/>
          <w:spacing w:val="6"/>
          <w:szCs w:val="24"/>
        </w:rPr>
        <w:t xml:space="preserve">”) </w:t>
      </w:r>
      <w:r w:rsidRPr="00B12A08">
        <w:rPr>
          <w:rFonts w:ascii="Arial" w:hAnsi="Arial" w:cs="Arial"/>
          <w:spacing w:val="6"/>
          <w:szCs w:val="24"/>
        </w:rPr>
        <w:t>no se requiere acudir a personal con conocimientos especializados en determinada materia.</w:t>
      </w:r>
    </w:p>
    <w:p w14:paraId="6183321F" w14:textId="77777777" w:rsidR="00661F68" w:rsidRPr="00B12A08" w:rsidRDefault="00661F68" w:rsidP="00B12A08">
      <w:pPr>
        <w:spacing w:line="276" w:lineRule="auto"/>
        <w:ind w:firstLine="851"/>
        <w:jc w:val="both"/>
        <w:rPr>
          <w:rFonts w:ascii="Arial" w:hAnsi="Arial" w:cs="Arial"/>
          <w:spacing w:val="6"/>
          <w:szCs w:val="24"/>
        </w:rPr>
      </w:pPr>
    </w:p>
    <w:p w14:paraId="3C390F42" w14:textId="477589A0" w:rsidR="00442123" w:rsidRPr="00B12A08" w:rsidRDefault="00442123" w:rsidP="00B12A08">
      <w:pPr>
        <w:spacing w:line="276" w:lineRule="auto"/>
        <w:ind w:firstLine="851"/>
        <w:jc w:val="both"/>
        <w:rPr>
          <w:rFonts w:ascii="Arial" w:hAnsi="Arial" w:cs="Arial"/>
          <w:spacing w:val="6"/>
          <w:szCs w:val="24"/>
        </w:rPr>
      </w:pPr>
      <w:r w:rsidRPr="00B12A08">
        <w:rPr>
          <w:rFonts w:ascii="Arial" w:hAnsi="Arial" w:cs="Arial"/>
          <w:spacing w:val="6"/>
          <w:szCs w:val="24"/>
        </w:rPr>
        <w:t xml:space="preserve">Todos estos </w:t>
      </w:r>
      <w:r w:rsidR="00B11184" w:rsidRPr="00B12A08">
        <w:rPr>
          <w:rFonts w:ascii="Arial" w:hAnsi="Arial" w:cs="Arial"/>
          <w:spacing w:val="6"/>
          <w:szCs w:val="24"/>
        </w:rPr>
        <w:t xml:space="preserve">hechos probados en el proceso </w:t>
      </w:r>
      <w:r w:rsidRPr="00B12A08">
        <w:rPr>
          <w:rFonts w:ascii="Arial" w:hAnsi="Arial" w:cs="Arial"/>
          <w:spacing w:val="6"/>
          <w:szCs w:val="24"/>
        </w:rPr>
        <w:t>denotan sin dubitación alguna, la citada subordinación y dependencia a la que estuvo sujeto el demandante en relación con el ente territorial accionado, por lo  que, bajo esas circunstancia se desvanece todo esfuerzo encaminado a poner de manifiesto la ejecución de la labor con total y plena  libertad y autonomía técnica y directiva, en orden a pregonar la existencia de un contrato de prestación de servicios, como lo alega la entidad accionada en su recurso de alzada.</w:t>
      </w:r>
    </w:p>
    <w:p w14:paraId="17AD93B2" w14:textId="77777777" w:rsidR="00442123" w:rsidRPr="00B12A08" w:rsidRDefault="00442123" w:rsidP="00B12A08">
      <w:pPr>
        <w:spacing w:line="276" w:lineRule="auto"/>
        <w:ind w:firstLine="851"/>
        <w:jc w:val="both"/>
        <w:rPr>
          <w:rFonts w:ascii="Arial" w:hAnsi="Arial" w:cs="Arial"/>
          <w:spacing w:val="6"/>
          <w:szCs w:val="24"/>
        </w:rPr>
      </w:pPr>
    </w:p>
    <w:p w14:paraId="4BCC801D" w14:textId="77777777" w:rsidR="00442123" w:rsidRPr="00B12A08" w:rsidRDefault="00442123" w:rsidP="00B12A08">
      <w:pPr>
        <w:spacing w:line="276" w:lineRule="auto"/>
        <w:ind w:firstLine="709"/>
        <w:jc w:val="both"/>
        <w:rPr>
          <w:rFonts w:ascii="Arial" w:hAnsi="Arial" w:cs="Arial"/>
          <w:spacing w:val="6"/>
          <w:szCs w:val="24"/>
        </w:rPr>
      </w:pPr>
      <w:r w:rsidRPr="00B12A08">
        <w:rPr>
          <w:rFonts w:ascii="Arial" w:hAnsi="Arial" w:cs="Arial"/>
          <w:spacing w:val="6"/>
          <w:szCs w:val="24"/>
        </w:rPr>
        <w:t xml:space="preserve">Bajo ese contexto, resulta evidente que ningún error fáctico o jurídico cometió la A-quo al considerar en aplicación del referido principio de la primacía de la realidad sobre las formas, que los contendientes </w:t>
      </w:r>
      <w:r w:rsidR="00DB6ADD" w:rsidRPr="00B12A08">
        <w:rPr>
          <w:rFonts w:ascii="Arial" w:hAnsi="Arial" w:cs="Arial"/>
          <w:spacing w:val="6"/>
          <w:szCs w:val="24"/>
        </w:rPr>
        <w:t xml:space="preserve">de este proceso </w:t>
      </w:r>
      <w:r w:rsidRPr="00B12A08">
        <w:rPr>
          <w:rFonts w:ascii="Arial" w:hAnsi="Arial" w:cs="Arial"/>
          <w:spacing w:val="6"/>
          <w:szCs w:val="24"/>
        </w:rPr>
        <w:t>estuvieron atados por u</w:t>
      </w:r>
      <w:r w:rsidR="00C0696C" w:rsidRPr="00B12A08">
        <w:rPr>
          <w:rFonts w:ascii="Arial" w:hAnsi="Arial" w:cs="Arial"/>
          <w:spacing w:val="6"/>
          <w:szCs w:val="24"/>
        </w:rPr>
        <w:t>na relación de carácter laboral</w:t>
      </w:r>
      <w:r w:rsidR="004B2480" w:rsidRPr="00B12A08">
        <w:rPr>
          <w:rFonts w:ascii="Arial" w:hAnsi="Arial" w:cs="Arial"/>
          <w:spacing w:val="6"/>
          <w:szCs w:val="24"/>
        </w:rPr>
        <w:t xml:space="preserve">, </w:t>
      </w:r>
      <w:r w:rsidRPr="00B12A08">
        <w:rPr>
          <w:rFonts w:ascii="Arial" w:hAnsi="Arial" w:cs="Arial"/>
          <w:spacing w:val="6"/>
          <w:szCs w:val="24"/>
        </w:rPr>
        <w:t xml:space="preserve">pues de la valoración </w:t>
      </w:r>
      <w:r w:rsidR="00DB6ADD" w:rsidRPr="00B12A08">
        <w:rPr>
          <w:rFonts w:ascii="Arial" w:hAnsi="Arial" w:cs="Arial"/>
          <w:spacing w:val="6"/>
          <w:szCs w:val="24"/>
        </w:rPr>
        <w:t>conjunta del acervo probatorio</w:t>
      </w:r>
      <w:r w:rsidRPr="00B12A08">
        <w:rPr>
          <w:rFonts w:ascii="Arial" w:hAnsi="Arial" w:cs="Arial"/>
          <w:spacing w:val="6"/>
          <w:szCs w:val="24"/>
        </w:rPr>
        <w:t xml:space="preserve"> no se observa cosa distinta a que durante la ejecución de la labor, el demandante estuvo sometido a órdenes e instrucciones de personal vinculado, recibiendo</w:t>
      </w:r>
      <w:r w:rsidR="004B2480" w:rsidRPr="00B12A08">
        <w:rPr>
          <w:rFonts w:ascii="Arial" w:hAnsi="Arial" w:cs="Arial"/>
          <w:spacing w:val="6"/>
          <w:szCs w:val="24"/>
        </w:rPr>
        <w:t xml:space="preserve"> una </w:t>
      </w:r>
      <w:r w:rsidRPr="00B12A08">
        <w:rPr>
          <w:rFonts w:ascii="Arial" w:hAnsi="Arial" w:cs="Arial"/>
          <w:spacing w:val="6"/>
          <w:szCs w:val="24"/>
        </w:rPr>
        <w:t xml:space="preserve">contraprestación </w:t>
      </w:r>
      <w:r w:rsidR="004B2480" w:rsidRPr="00B12A08">
        <w:rPr>
          <w:rFonts w:ascii="Arial" w:hAnsi="Arial" w:cs="Arial"/>
          <w:spacing w:val="6"/>
          <w:szCs w:val="24"/>
        </w:rPr>
        <w:t xml:space="preserve">mensual </w:t>
      </w:r>
      <w:r w:rsidRPr="00B12A08">
        <w:rPr>
          <w:rFonts w:ascii="Arial" w:hAnsi="Arial" w:cs="Arial"/>
          <w:spacing w:val="6"/>
          <w:szCs w:val="24"/>
        </w:rPr>
        <w:t>por sus servicios; qu</w:t>
      </w:r>
      <w:r w:rsidR="00DB6ADD" w:rsidRPr="00B12A08">
        <w:rPr>
          <w:rFonts w:ascii="Arial" w:hAnsi="Arial" w:cs="Arial"/>
          <w:spacing w:val="6"/>
          <w:szCs w:val="24"/>
        </w:rPr>
        <w:t xml:space="preserve">e cumplió un horario de trabajo, </w:t>
      </w:r>
      <w:r w:rsidRPr="00B12A08">
        <w:rPr>
          <w:rFonts w:ascii="Arial" w:hAnsi="Arial" w:cs="Arial"/>
          <w:spacing w:val="6"/>
          <w:szCs w:val="24"/>
        </w:rPr>
        <w:t xml:space="preserve">que no tuvo auto control en la prestación del servicio, es decir no actuó con plena autonomía e independencia, quedando al descubierto la sujeción y sometimiento a la voluntad del contratante. </w:t>
      </w:r>
    </w:p>
    <w:p w14:paraId="0DE4B5B7" w14:textId="77777777" w:rsidR="00611D99" w:rsidRPr="00B12A08" w:rsidRDefault="00611D99" w:rsidP="00B12A08">
      <w:pPr>
        <w:spacing w:line="276" w:lineRule="auto"/>
        <w:ind w:firstLine="709"/>
        <w:jc w:val="both"/>
        <w:rPr>
          <w:rFonts w:ascii="Arial" w:hAnsi="Arial" w:cs="Arial"/>
          <w:spacing w:val="6"/>
          <w:szCs w:val="24"/>
        </w:rPr>
      </w:pPr>
    </w:p>
    <w:p w14:paraId="120A370B" w14:textId="7F9DB538" w:rsidR="00611D99" w:rsidRPr="00B12A08" w:rsidRDefault="00611D99" w:rsidP="00B12A08">
      <w:pPr>
        <w:tabs>
          <w:tab w:val="left" w:pos="851"/>
        </w:tabs>
        <w:spacing w:line="276" w:lineRule="auto"/>
        <w:jc w:val="both"/>
        <w:rPr>
          <w:rFonts w:ascii="Arial" w:hAnsi="Arial" w:cs="Arial"/>
          <w:spacing w:val="6"/>
          <w:szCs w:val="24"/>
          <w:lang w:val="es-ES"/>
        </w:rPr>
      </w:pPr>
      <w:r w:rsidRPr="00B12A08">
        <w:rPr>
          <w:rFonts w:ascii="Arial" w:hAnsi="Arial" w:cs="Arial"/>
          <w:spacing w:val="6"/>
          <w:szCs w:val="24"/>
          <w:lang w:val="es-ES"/>
        </w:rPr>
        <w:tab/>
      </w:r>
      <w:bookmarkStart w:id="0" w:name="_Hlk19733640"/>
      <w:r w:rsidRPr="00B12A08">
        <w:rPr>
          <w:rFonts w:ascii="Arial" w:hAnsi="Arial" w:cs="Arial"/>
          <w:spacing w:val="6"/>
          <w:szCs w:val="24"/>
          <w:lang w:val="es-ES"/>
        </w:rPr>
        <w:t xml:space="preserve">En cuanto a los hitos del vínculo laboral, </w:t>
      </w:r>
      <w:r w:rsidR="005D4B55" w:rsidRPr="00B12A08">
        <w:rPr>
          <w:rFonts w:ascii="Arial" w:hAnsi="Arial" w:cs="Arial"/>
          <w:spacing w:val="6"/>
          <w:szCs w:val="24"/>
          <w:lang w:val="es-ES"/>
        </w:rPr>
        <w:t xml:space="preserve">no es mucho lo que deba agregarse a la decisión de primera instancia, pues </w:t>
      </w:r>
      <w:r w:rsidRPr="00B12A08">
        <w:rPr>
          <w:rFonts w:ascii="Arial" w:hAnsi="Arial" w:cs="Arial"/>
          <w:spacing w:val="6"/>
          <w:szCs w:val="24"/>
          <w:lang w:val="es-ES"/>
        </w:rPr>
        <w:t>evidente resulta que existió un solo contrato de trabajo</w:t>
      </w:r>
      <w:bookmarkEnd w:id="0"/>
      <w:r w:rsidRPr="00B12A08">
        <w:rPr>
          <w:rFonts w:ascii="Arial" w:hAnsi="Arial" w:cs="Arial"/>
          <w:spacing w:val="6"/>
          <w:szCs w:val="24"/>
          <w:lang w:val="es-ES"/>
        </w:rPr>
        <w:t xml:space="preserve">, sin que exista dificultad en torno a la identificación de sus extremos temporales, bastando con observar que el acta de inicio y terminación da cuenta que el plazo inicialmente pactado fue el 3 de marzo al 2 de noviembre de 2015 </w:t>
      </w:r>
      <w:r w:rsidR="00B11184" w:rsidRPr="00B12A08">
        <w:rPr>
          <w:rFonts w:ascii="Arial" w:hAnsi="Arial" w:cs="Arial"/>
          <w:spacing w:val="6"/>
          <w:szCs w:val="24"/>
          <w:lang w:val="es-ES"/>
        </w:rPr>
        <w:t xml:space="preserve">y que posteriormente el plazo </w:t>
      </w:r>
      <w:r w:rsidRPr="00B12A08">
        <w:rPr>
          <w:rFonts w:ascii="Arial" w:hAnsi="Arial" w:cs="Arial"/>
          <w:spacing w:val="6"/>
          <w:szCs w:val="24"/>
          <w:lang w:val="es-ES"/>
        </w:rPr>
        <w:t>fue adicionado en 1 mes y 28 días</w:t>
      </w:r>
      <w:r w:rsidR="00B11184" w:rsidRPr="00B12A08">
        <w:rPr>
          <w:rFonts w:ascii="Arial" w:hAnsi="Arial" w:cs="Arial"/>
          <w:spacing w:val="6"/>
          <w:szCs w:val="24"/>
          <w:lang w:val="es-ES"/>
        </w:rPr>
        <w:t xml:space="preserve"> más</w:t>
      </w:r>
      <w:r w:rsidRPr="00B12A08">
        <w:rPr>
          <w:rFonts w:ascii="Arial" w:hAnsi="Arial" w:cs="Arial"/>
          <w:spacing w:val="6"/>
          <w:szCs w:val="24"/>
          <w:lang w:val="es-ES"/>
        </w:rPr>
        <w:t>, extendiéndose hasta el 30 de diciembre de 2015</w:t>
      </w:r>
      <w:r w:rsidR="00B11184" w:rsidRPr="00B12A08">
        <w:rPr>
          <w:rFonts w:ascii="Arial" w:hAnsi="Arial" w:cs="Arial"/>
          <w:spacing w:val="6"/>
          <w:szCs w:val="24"/>
          <w:lang w:val="es-ES"/>
        </w:rPr>
        <w:t xml:space="preserve"> inclusive</w:t>
      </w:r>
      <w:r w:rsidRPr="00B12A08">
        <w:rPr>
          <w:rFonts w:ascii="Arial" w:hAnsi="Arial" w:cs="Arial"/>
          <w:spacing w:val="6"/>
          <w:szCs w:val="24"/>
          <w:lang w:val="es-ES"/>
        </w:rPr>
        <w:t xml:space="preserve">. </w:t>
      </w:r>
    </w:p>
    <w:p w14:paraId="66204FF1" w14:textId="77777777" w:rsidR="00611D99" w:rsidRPr="00B12A08" w:rsidRDefault="00611D99" w:rsidP="00B12A08">
      <w:pPr>
        <w:spacing w:line="276" w:lineRule="auto"/>
        <w:ind w:firstLine="709"/>
        <w:jc w:val="both"/>
        <w:rPr>
          <w:rFonts w:ascii="Arial" w:hAnsi="Arial" w:cs="Arial"/>
          <w:spacing w:val="6"/>
          <w:szCs w:val="24"/>
        </w:rPr>
      </w:pPr>
    </w:p>
    <w:p w14:paraId="06AFFFB9" w14:textId="715976A6" w:rsidR="00442123" w:rsidRPr="00B12A08" w:rsidRDefault="005D4B55" w:rsidP="00B12A08">
      <w:pPr>
        <w:spacing w:line="276" w:lineRule="auto"/>
        <w:ind w:firstLine="709"/>
        <w:jc w:val="both"/>
        <w:rPr>
          <w:rFonts w:ascii="Arial" w:hAnsi="Arial" w:cs="Arial"/>
          <w:spacing w:val="6"/>
          <w:szCs w:val="24"/>
        </w:rPr>
      </w:pPr>
      <w:r w:rsidRPr="00B12A08">
        <w:rPr>
          <w:rFonts w:ascii="Arial" w:hAnsi="Arial" w:cs="Arial"/>
          <w:spacing w:val="6"/>
          <w:szCs w:val="24"/>
        </w:rPr>
        <w:lastRenderedPageBreak/>
        <w:t xml:space="preserve">Por las razones expuestas, la </w:t>
      </w:r>
      <w:r w:rsidR="00F42F25" w:rsidRPr="00B12A08">
        <w:rPr>
          <w:rFonts w:ascii="Arial" w:hAnsi="Arial" w:cs="Arial"/>
          <w:spacing w:val="6"/>
          <w:szCs w:val="24"/>
        </w:rPr>
        <w:t>Sala mantendrá</w:t>
      </w:r>
      <w:r w:rsidR="00442123" w:rsidRPr="00B12A08">
        <w:rPr>
          <w:rFonts w:ascii="Arial" w:hAnsi="Arial" w:cs="Arial"/>
          <w:spacing w:val="6"/>
          <w:szCs w:val="24"/>
        </w:rPr>
        <w:t xml:space="preserve"> incólume este punto de la sentencia</w:t>
      </w:r>
      <w:r w:rsidRPr="00B12A08">
        <w:rPr>
          <w:rFonts w:ascii="Arial" w:hAnsi="Arial" w:cs="Arial"/>
          <w:spacing w:val="6"/>
          <w:szCs w:val="24"/>
        </w:rPr>
        <w:t>, CONFIRMÁNDOLA en consecuencia.</w:t>
      </w:r>
    </w:p>
    <w:p w14:paraId="2DBF0D7D" w14:textId="4CFDD76A" w:rsidR="00442123" w:rsidRPr="00B12A08" w:rsidRDefault="00442123" w:rsidP="00B12A08">
      <w:pPr>
        <w:spacing w:line="276" w:lineRule="auto"/>
        <w:ind w:firstLine="709"/>
        <w:jc w:val="both"/>
        <w:rPr>
          <w:rFonts w:ascii="Arial" w:hAnsi="Arial" w:cs="Arial"/>
          <w:spacing w:val="6"/>
          <w:szCs w:val="24"/>
        </w:rPr>
      </w:pPr>
    </w:p>
    <w:p w14:paraId="5ABEC02F" w14:textId="32780A0D" w:rsidR="003A5ABE" w:rsidRPr="00B12A08" w:rsidRDefault="003A5ABE" w:rsidP="00B12A08">
      <w:pPr>
        <w:tabs>
          <w:tab w:val="left" w:pos="567"/>
          <w:tab w:val="left" w:pos="9356"/>
        </w:tabs>
        <w:spacing w:line="276" w:lineRule="auto"/>
        <w:jc w:val="both"/>
        <w:rPr>
          <w:rFonts w:ascii="Arial" w:hAnsi="Arial" w:cs="Arial"/>
          <w:spacing w:val="6"/>
          <w:szCs w:val="24"/>
          <w:lang w:val="es-ES"/>
        </w:rPr>
      </w:pPr>
      <w:r w:rsidRPr="00B12A08">
        <w:rPr>
          <w:rFonts w:ascii="Arial" w:hAnsi="Arial" w:cs="Arial"/>
          <w:b/>
          <w:bCs/>
          <w:spacing w:val="6"/>
          <w:szCs w:val="24"/>
        </w:rPr>
        <w:tab/>
      </w:r>
      <w:r w:rsidR="005D4B55" w:rsidRPr="00B12A08">
        <w:rPr>
          <w:rFonts w:ascii="Arial" w:hAnsi="Arial" w:cs="Arial"/>
          <w:b/>
          <w:bCs/>
          <w:spacing w:val="6"/>
          <w:szCs w:val="24"/>
        </w:rPr>
        <w:t xml:space="preserve">5.5.2. </w:t>
      </w:r>
      <w:r w:rsidRPr="00B12A08">
        <w:rPr>
          <w:rFonts w:ascii="Arial" w:hAnsi="Arial" w:cs="Arial"/>
          <w:b/>
          <w:bCs/>
          <w:spacing w:val="6"/>
          <w:szCs w:val="24"/>
        </w:rPr>
        <w:t xml:space="preserve">En cuanto a la </w:t>
      </w:r>
      <w:r w:rsidR="00F715F3" w:rsidRPr="00B12A08">
        <w:rPr>
          <w:rFonts w:ascii="Arial" w:hAnsi="Arial" w:cs="Arial"/>
          <w:b/>
          <w:bCs/>
          <w:spacing w:val="6"/>
          <w:szCs w:val="24"/>
        </w:rPr>
        <w:t xml:space="preserve">sanción moratoria </w:t>
      </w:r>
      <w:r w:rsidRPr="00B12A08">
        <w:rPr>
          <w:rFonts w:ascii="Arial" w:hAnsi="Arial" w:cs="Arial"/>
          <w:b/>
          <w:bCs/>
          <w:spacing w:val="6"/>
          <w:szCs w:val="24"/>
        </w:rPr>
        <w:t xml:space="preserve">estipulada en el </w:t>
      </w:r>
      <w:r w:rsidRPr="00B12A08">
        <w:rPr>
          <w:rFonts w:ascii="Arial" w:hAnsi="Arial" w:cs="Arial"/>
          <w:b/>
          <w:bCs/>
          <w:spacing w:val="6"/>
          <w:szCs w:val="24"/>
          <w:lang w:val="es-ES"/>
        </w:rPr>
        <w:t>Decreto 797 de 1949</w:t>
      </w:r>
      <w:r w:rsidRPr="00B12A08">
        <w:rPr>
          <w:rFonts w:ascii="Arial" w:hAnsi="Arial" w:cs="Arial"/>
          <w:spacing w:val="6"/>
          <w:szCs w:val="24"/>
          <w:lang w:val="es-ES"/>
        </w:rPr>
        <w:t>.</w:t>
      </w:r>
    </w:p>
    <w:p w14:paraId="074911A2" w14:textId="77777777" w:rsidR="00F715F3" w:rsidRPr="00B12A08" w:rsidRDefault="00F715F3" w:rsidP="00B12A08">
      <w:pPr>
        <w:tabs>
          <w:tab w:val="left" w:pos="567"/>
          <w:tab w:val="left" w:pos="9356"/>
        </w:tabs>
        <w:spacing w:line="276" w:lineRule="auto"/>
        <w:jc w:val="both"/>
        <w:rPr>
          <w:rFonts w:ascii="Arial" w:hAnsi="Arial" w:cs="Arial"/>
          <w:spacing w:val="6"/>
          <w:szCs w:val="24"/>
        </w:rPr>
      </w:pPr>
    </w:p>
    <w:p w14:paraId="23D37CDB" w14:textId="53702BA8" w:rsidR="000163A5" w:rsidRPr="00B12A08" w:rsidRDefault="000163A5" w:rsidP="00B12A08">
      <w:pPr>
        <w:spacing w:line="276" w:lineRule="auto"/>
        <w:ind w:firstLine="708"/>
        <w:jc w:val="both"/>
        <w:rPr>
          <w:rFonts w:ascii="Arial" w:hAnsi="Arial" w:cs="Arial"/>
          <w:spacing w:val="6"/>
          <w:szCs w:val="24"/>
        </w:rPr>
      </w:pPr>
      <w:r w:rsidRPr="00B12A08">
        <w:rPr>
          <w:rFonts w:ascii="Arial" w:hAnsi="Arial" w:cs="Arial"/>
          <w:spacing w:val="6"/>
          <w:szCs w:val="24"/>
        </w:rPr>
        <w:t>Debe recordarse que el A-quo dio viabilidad a dicha condena al estimar que el comportamiento del ente territorial demandado que buscó disfrazar la relación laboral a través de sendos contratos de prestación de servicios no podía ser catalogado como un componente de buena fe.</w:t>
      </w:r>
    </w:p>
    <w:p w14:paraId="40953CED" w14:textId="0369A57E" w:rsidR="000163A5" w:rsidRPr="00B12A08" w:rsidRDefault="000163A5" w:rsidP="00B12A08">
      <w:pPr>
        <w:tabs>
          <w:tab w:val="left" w:pos="567"/>
          <w:tab w:val="left" w:pos="9356"/>
        </w:tabs>
        <w:spacing w:line="276" w:lineRule="auto"/>
        <w:jc w:val="both"/>
        <w:rPr>
          <w:rFonts w:ascii="Arial" w:hAnsi="Arial" w:cs="Arial"/>
          <w:spacing w:val="6"/>
          <w:szCs w:val="24"/>
        </w:rPr>
      </w:pPr>
    </w:p>
    <w:p w14:paraId="19362F59" w14:textId="0E38E7F6" w:rsidR="00F715F3" w:rsidRPr="00B12A08" w:rsidRDefault="008E60B6" w:rsidP="00B12A08">
      <w:pPr>
        <w:tabs>
          <w:tab w:val="left" w:pos="567"/>
          <w:tab w:val="left" w:pos="9356"/>
        </w:tabs>
        <w:spacing w:line="276" w:lineRule="auto"/>
        <w:jc w:val="both"/>
        <w:rPr>
          <w:rFonts w:ascii="Arial" w:hAnsi="Arial" w:cs="Arial"/>
          <w:spacing w:val="6"/>
          <w:szCs w:val="24"/>
          <w:lang w:val="es-ES"/>
        </w:rPr>
      </w:pPr>
      <w:r w:rsidRPr="00B12A08">
        <w:rPr>
          <w:rFonts w:ascii="Arial" w:hAnsi="Arial" w:cs="Arial"/>
          <w:spacing w:val="6"/>
          <w:szCs w:val="24"/>
        </w:rPr>
        <w:tab/>
      </w:r>
      <w:r w:rsidR="00F715F3" w:rsidRPr="00B12A08">
        <w:rPr>
          <w:rFonts w:ascii="Arial" w:hAnsi="Arial" w:cs="Arial"/>
          <w:spacing w:val="6"/>
          <w:szCs w:val="24"/>
        </w:rPr>
        <w:t xml:space="preserve">Revisado el escrito de demanda se observa que en efecto como lo alega </w:t>
      </w:r>
      <w:r w:rsidR="000163A5" w:rsidRPr="00B12A08">
        <w:rPr>
          <w:rFonts w:ascii="Arial" w:hAnsi="Arial" w:cs="Arial"/>
          <w:spacing w:val="6"/>
          <w:szCs w:val="24"/>
        </w:rPr>
        <w:t>el recurrente</w:t>
      </w:r>
      <w:r w:rsidR="00F715F3" w:rsidRPr="00B12A08">
        <w:rPr>
          <w:rFonts w:ascii="Arial" w:hAnsi="Arial" w:cs="Arial"/>
          <w:spacing w:val="6"/>
          <w:szCs w:val="24"/>
        </w:rPr>
        <w:t xml:space="preserve">, el señor </w:t>
      </w:r>
      <w:proofErr w:type="spellStart"/>
      <w:r w:rsidR="00F715F3" w:rsidRPr="00B12A08">
        <w:rPr>
          <w:rFonts w:ascii="Arial" w:hAnsi="Arial" w:cs="Arial"/>
          <w:spacing w:val="6"/>
          <w:szCs w:val="24"/>
        </w:rPr>
        <w:t>Aldemar</w:t>
      </w:r>
      <w:proofErr w:type="spellEnd"/>
      <w:r w:rsidR="00F715F3" w:rsidRPr="00B12A08">
        <w:rPr>
          <w:rFonts w:ascii="Arial" w:hAnsi="Arial" w:cs="Arial"/>
          <w:spacing w:val="6"/>
          <w:szCs w:val="24"/>
        </w:rPr>
        <w:t xml:space="preserve"> de Jesús Ramos Arias </w:t>
      </w:r>
      <w:r w:rsidR="00FD0653" w:rsidRPr="00B12A08">
        <w:rPr>
          <w:rFonts w:ascii="Arial" w:hAnsi="Arial" w:cs="Arial"/>
          <w:spacing w:val="6"/>
          <w:szCs w:val="24"/>
          <w:lang w:val="es-ES"/>
        </w:rPr>
        <w:t xml:space="preserve">enlistó como pretensión derivada de la omisión del pago de salarios y prestaciones sociales la condena al </w:t>
      </w:r>
      <w:r w:rsidR="00F715F3" w:rsidRPr="00B12A08">
        <w:rPr>
          <w:rFonts w:ascii="Arial" w:hAnsi="Arial" w:cs="Arial"/>
          <w:spacing w:val="6"/>
          <w:szCs w:val="24"/>
          <w:lang w:val="es-ES"/>
        </w:rPr>
        <w:t>Municipio de Pereira a</w:t>
      </w:r>
      <w:r w:rsidR="00FD0653" w:rsidRPr="00B12A08">
        <w:rPr>
          <w:rFonts w:ascii="Arial" w:hAnsi="Arial" w:cs="Arial"/>
          <w:spacing w:val="6"/>
          <w:szCs w:val="24"/>
          <w:lang w:val="es-ES"/>
        </w:rPr>
        <w:t xml:space="preserve">l pago de </w:t>
      </w:r>
      <w:r w:rsidR="00F715F3" w:rsidRPr="00B12A08">
        <w:rPr>
          <w:rFonts w:ascii="Arial" w:hAnsi="Arial" w:cs="Arial"/>
          <w:spacing w:val="6"/>
          <w:szCs w:val="24"/>
          <w:lang w:val="es-ES"/>
        </w:rPr>
        <w:t xml:space="preserve">la indemnización prevista en el artículo 65 del </w:t>
      </w:r>
      <w:proofErr w:type="spellStart"/>
      <w:r w:rsidR="00F715F3" w:rsidRPr="00B12A08">
        <w:rPr>
          <w:rFonts w:ascii="Arial" w:hAnsi="Arial" w:cs="Arial"/>
          <w:spacing w:val="6"/>
          <w:szCs w:val="24"/>
          <w:lang w:val="es-ES"/>
        </w:rPr>
        <w:t>C.S.T</w:t>
      </w:r>
      <w:proofErr w:type="spellEnd"/>
      <w:r w:rsidR="00F715F3" w:rsidRPr="00B12A08">
        <w:rPr>
          <w:rFonts w:ascii="Arial" w:hAnsi="Arial" w:cs="Arial"/>
          <w:spacing w:val="6"/>
          <w:szCs w:val="24"/>
          <w:lang w:val="es-ES"/>
        </w:rPr>
        <w:t>., norma que no es la que gobierna los casos de los trabajadores del sector público, pues ese tipo de sanción está establecida en el Decreto 797 de 1949.</w:t>
      </w:r>
    </w:p>
    <w:p w14:paraId="4EC32559" w14:textId="77777777" w:rsidR="00F715F3" w:rsidRPr="00B12A08" w:rsidRDefault="00F715F3" w:rsidP="00B12A08">
      <w:pPr>
        <w:tabs>
          <w:tab w:val="left" w:pos="8647"/>
          <w:tab w:val="left" w:pos="9356"/>
        </w:tabs>
        <w:spacing w:line="276" w:lineRule="auto"/>
        <w:jc w:val="both"/>
        <w:rPr>
          <w:rFonts w:ascii="Arial" w:hAnsi="Arial" w:cs="Arial"/>
          <w:spacing w:val="6"/>
          <w:szCs w:val="24"/>
          <w:lang w:val="es-ES"/>
        </w:rPr>
      </w:pPr>
    </w:p>
    <w:p w14:paraId="2F7CB421" w14:textId="02DC2CD1" w:rsidR="00F715F3" w:rsidRPr="00B12A08" w:rsidRDefault="00FD0653" w:rsidP="00B12A08">
      <w:pPr>
        <w:tabs>
          <w:tab w:val="left" w:pos="8647"/>
          <w:tab w:val="left" w:pos="9356"/>
        </w:tabs>
        <w:spacing w:line="276" w:lineRule="auto"/>
        <w:ind w:firstLine="567"/>
        <w:jc w:val="both"/>
        <w:rPr>
          <w:rFonts w:ascii="Arial" w:hAnsi="Arial" w:cs="Arial"/>
          <w:spacing w:val="6"/>
          <w:szCs w:val="24"/>
          <w:lang w:val="es-ES"/>
        </w:rPr>
      </w:pPr>
      <w:r w:rsidRPr="00B12A08">
        <w:rPr>
          <w:rFonts w:ascii="Arial" w:hAnsi="Arial" w:cs="Arial"/>
          <w:spacing w:val="6"/>
          <w:szCs w:val="24"/>
          <w:lang w:val="es-ES"/>
        </w:rPr>
        <w:t>Lo primero que debe decirse</w:t>
      </w:r>
      <w:r w:rsidR="00F715F3" w:rsidRPr="00B12A08">
        <w:rPr>
          <w:rFonts w:ascii="Arial" w:hAnsi="Arial" w:cs="Arial"/>
          <w:spacing w:val="6"/>
          <w:szCs w:val="24"/>
          <w:lang w:val="es-ES"/>
        </w:rPr>
        <w:t>,</w:t>
      </w:r>
      <w:r w:rsidRPr="00B12A08">
        <w:rPr>
          <w:rFonts w:ascii="Arial" w:hAnsi="Arial" w:cs="Arial"/>
          <w:spacing w:val="6"/>
          <w:szCs w:val="24"/>
          <w:lang w:val="es-ES"/>
        </w:rPr>
        <w:t xml:space="preserve"> es</w:t>
      </w:r>
      <w:r w:rsidR="000163A5" w:rsidRPr="00B12A08">
        <w:rPr>
          <w:rFonts w:ascii="Arial" w:hAnsi="Arial" w:cs="Arial"/>
          <w:spacing w:val="6"/>
          <w:szCs w:val="24"/>
          <w:lang w:val="es-ES"/>
        </w:rPr>
        <w:t xml:space="preserve"> que</w:t>
      </w:r>
      <w:r w:rsidR="00F715F3" w:rsidRPr="00B12A08">
        <w:rPr>
          <w:rFonts w:ascii="Arial" w:hAnsi="Arial" w:cs="Arial"/>
          <w:spacing w:val="6"/>
          <w:szCs w:val="24"/>
          <w:lang w:val="es-ES"/>
        </w:rPr>
        <w:t xml:space="preserve"> esa equivocación </w:t>
      </w:r>
      <w:r w:rsidR="00711095" w:rsidRPr="00B12A08">
        <w:rPr>
          <w:rFonts w:ascii="Arial" w:hAnsi="Arial" w:cs="Arial"/>
          <w:spacing w:val="6"/>
          <w:szCs w:val="24"/>
          <w:lang w:val="es-ES"/>
        </w:rPr>
        <w:t xml:space="preserve">del litigante en la indicación de las normas aplicables al caso, </w:t>
      </w:r>
      <w:r w:rsidR="00F715F3" w:rsidRPr="00B12A08">
        <w:rPr>
          <w:rFonts w:ascii="Arial" w:hAnsi="Arial" w:cs="Arial"/>
          <w:spacing w:val="6"/>
          <w:szCs w:val="24"/>
          <w:lang w:val="es-ES"/>
        </w:rPr>
        <w:t xml:space="preserve">no da lugar a </w:t>
      </w:r>
      <w:r w:rsidR="000163A5" w:rsidRPr="00B12A08">
        <w:rPr>
          <w:rFonts w:ascii="Arial" w:hAnsi="Arial" w:cs="Arial"/>
          <w:spacing w:val="6"/>
          <w:szCs w:val="24"/>
          <w:lang w:val="es-ES"/>
        </w:rPr>
        <w:t>inhibirse</w:t>
      </w:r>
      <w:r w:rsidR="00F715F3" w:rsidRPr="00B12A08">
        <w:rPr>
          <w:rFonts w:ascii="Arial" w:hAnsi="Arial" w:cs="Arial"/>
          <w:spacing w:val="6"/>
          <w:szCs w:val="24"/>
          <w:lang w:val="es-ES"/>
        </w:rPr>
        <w:t xml:space="preserve"> del estudio y </w:t>
      </w:r>
      <w:r w:rsidR="00711095" w:rsidRPr="00B12A08">
        <w:rPr>
          <w:rFonts w:ascii="Arial" w:hAnsi="Arial" w:cs="Arial"/>
          <w:spacing w:val="6"/>
          <w:szCs w:val="24"/>
          <w:lang w:val="es-ES"/>
        </w:rPr>
        <w:t>de ser el caso</w:t>
      </w:r>
      <w:r w:rsidR="00782EE2" w:rsidRPr="00B12A08">
        <w:rPr>
          <w:rFonts w:ascii="Arial" w:hAnsi="Arial" w:cs="Arial"/>
          <w:spacing w:val="6"/>
          <w:szCs w:val="24"/>
          <w:lang w:val="es-ES"/>
        </w:rPr>
        <w:t xml:space="preserve"> -</w:t>
      </w:r>
      <w:r w:rsidR="00711095" w:rsidRPr="00B12A08">
        <w:rPr>
          <w:rFonts w:ascii="Arial" w:hAnsi="Arial" w:cs="Arial"/>
          <w:spacing w:val="6"/>
          <w:szCs w:val="24"/>
          <w:lang w:val="es-ES"/>
        </w:rPr>
        <w:t xml:space="preserve"> por procedente</w:t>
      </w:r>
      <w:r w:rsidR="00782EE2" w:rsidRPr="00B12A08">
        <w:rPr>
          <w:rFonts w:ascii="Arial" w:hAnsi="Arial" w:cs="Arial"/>
          <w:spacing w:val="6"/>
          <w:szCs w:val="24"/>
          <w:lang w:val="es-ES"/>
        </w:rPr>
        <w:t xml:space="preserve"> -</w:t>
      </w:r>
      <w:r w:rsidR="00711095" w:rsidRPr="00B12A08">
        <w:rPr>
          <w:rFonts w:ascii="Arial" w:hAnsi="Arial" w:cs="Arial"/>
          <w:spacing w:val="6"/>
          <w:szCs w:val="24"/>
          <w:lang w:val="es-ES"/>
        </w:rPr>
        <w:t xml:space="preserve"> a ordenar las condenas a que haya lugar con base en las normas que resulten aplicables. El </w:t>
      </w:r>
      <w:r w:rsidR="00F715F3" w:rsidRPr="00B12A08">
        <w:rPr>
          <w:rFonts w:ascii="Arial" w:hAnsi="Arial" w:cs="Arial"/>
          <w:spacing w:val="6"/>
          <w:szCs w:val="24"/>
          <w:lang w:val="es-ES"/>
        </w:rPr>
        <w:t>órgano de cierre de</w:t>
      </w:r>
      <w:r w:rsidR="000163A5" w:rsidRPr="00B12A08">
        <w:rPr>
          <w:rFonts w:ascii="Arial" w:hAnsi="Arial" w:cs="Arial"/>
          <w:spacing w:val="6"/>
          <w:szCs w:val="24"/>
          <w:lang w:val="es-ES"/>
        </w:rPr>
        <w:t xml:space="preserve"> la</w:t>
      </w:r>
      <w:r w:rsidR="00F715F3" w:rsidRPr="00B12A08">
        <w:rPr>
          <w:rFonts w:ascii="Arial" w:hAnsi="Arial" w:cs="Arial"/>
          <w:spacing w:val="6"/>
          <w:szCs w:val="24"/>
          <w:lang w:val="es-ES"/>
        </w:rPr>
        <w:t xml:space="preserve"> especialidad laboral ha sido enfátic</w:t>
      </w:r>
      <w:r w:rsidR="000163A5" w:rsidRPr="00B12A08">
        <w:rPr>
          <w:rFonts w:ascii="Arial" w:hAnsi="Arial" w:cs="Arial"/>
          <w:spacing w:val="6"/>
          <w:szCs w:val="24"/>
          <w:lang w:val="es-ES"/>
        </w:rPr>
        <w:t>o</w:t>
      </w:r>
      <w:r w:rsidR="00F715F3" w:rsidRPr="00B12A08">
        <w:rPr>
          <w:rFonts w:ascii="Arial" w:hAnsi="Arial" w:cs="Arial"/>
          <w:spacing w:val="6"/>
          <w:szCs w:val="24"/>
          <w:lang w:val="es-ES"/>
        </w:rPr>
        <w:t xml:space="preserve"> </w:t>
      </w:r>
      <w:r w:rsidR="000163A5" w:rsidRPr="00B12A08">
        <w:rPr>
          <w:rFonts w:ascii="Arial" w:hAnsi="Arial" w:cs="Arial"/>
          <w:spacing w:val="6"/>
          <w:szCs w:val="24"/>
          <w:lang w:val="es-ES"/>
        </w:rPr>
        <w:t>al es</w:t>
      </w:r>
      <w:r w:rsidR="00F715F3" w:rsidRPr="00B12A08">
        <w:rPr>
          <w:rFonts w:ascii="Arial" w:hAnsi="Arial" w:cs="Arial"/>
          <w:spacing w:val="6"/>
          <w:szCs w:val="24"/>
          <w:lang w:val="es-ES"/>
        </w:rPr>
        <w:t>tablecer que</w:t>
      </w:r>
      <w:r w:rsidR="000163A5" w:rsidRPr="00B12A08">
        <w:rPr>
          <w:rFonts w:ascii="Arial" w:hAnsi="Arial" w:cs="Arial"/>
          <w:spacing w:val="6"/>
          <w:szCs w:val="24"/>
          <w:lang w:val="es-ES"/>
        </w:rPr>
        <w:t xml:space="preserve"> es</w:t>
      </w:r>
      <w:r w:rsidR="00F715F3" w:rsidRPr="00B12A08">
        <w:rPr>
          <w:rFonts w:ascii="Arial" w:hAnsi="Arial" w:cs="Arial"/>
          <w:spacing w:val="6"/>
          <w:szCs w:val="24"/>
          <w:lang w:val="es-ES"/>
        </w:rPr>
        <w:t xml:space="preserve"> al operador judicial </w:t>
      </w:r>
      <w:r w:rsidR="000163A5" w:rsidRPr="00B12A08">
        <w:rPr>
          <w:rFonts w:ascii="Arial" w:hAnsi="Arial" w:cs="Arial"/>
          <w:spacing w:val="6"/>
          <w:szCs w:val="24"/>
          <w:lang w:val="es-ES"/>
        </w:rPr>
        <w:t xml:space="preserve">a quien </w:t>
      </w:r>
      <w:r w:rsidR="00F715F3" w:rsidRPr="00B12A08">
        <w:rPr>
          <w:rFonts w:ascii="Arial" w:hAnsi="Arial" w:cs="Arial"/>
          <w:spacing w:val="6"/>
          <w:szCs w:val="24"/>
          <w:lang w:val="es-ES"/>
        </w:rPr>
        <w:t xml:space="preserve">le corresponde determinar en derecho </w:t>
      </w:r>
      <w:r w:rsidR="000163A5" w:rsidRPr="00B12A08">
        <w:rPr>
          <w:rFonts w:ascii="Arial" w:hAnsi="Arial" w:cs="Arial"/>
          <w:spacing w:val="6"/>
          <w:szCs w:val="24"/>
          <w:lang w:val="es-ES"/>
        </w:rPr>
        <w:t xml:space="preserve">las normas </w:t>
      </w:r>
      <w:r w:rsidR="00F715F3" w:rsidRPr="00B12A08">
        <w:rPr>
          <w:rFonts w:ascii="Arial" w:hAnsi="Arial" w:cs="Arial"/>
          <w:spacing w:val="6"/>
          <w:szCs w:val="24"/>
          <w:lang w:val="es-ES"/>
        </w:rPr>
        <w:t>que gobierna</w:t>
      </w:r>
      <w:r w:rsidR="000163A5" w:rsidRPr="00B12A08">
        <w:rPr>
          <w:rFonts w:ascii="Arial" w:hAnsi="Arial" w:cs="Arial"/>
          <w:spacing w:val="6"/>
          <w:szCs w:val="24"/>
          <w:lang w:val="es-ES"/>
        </w:rPr>
        <w:t>n</w:t>
      </w:r>
      <w:r w:rsidR="00F715F3" w:rsidRPr="00B12A08">
        <w:rPr>
          <w:rFonts w:ascii="Arial" w:hAnsi="Arial" w:cs="Arial"/>
          <w:spacing w:val="6"/>
          <w:szCs w:val="24"/>
          <w:lang w:val="es-ES"/>
        </w:rPr>
        <w:t xml:space="preserve"> el caso, aun con prescindencia de</w:t>
      </w:r>
      <w:r w:rsidR="000163A5" w:rsidRPr="00B12A08">
        <w:rPr>
          <w:rFonts w:ascii="Arial" w:hAnsi="Arial" w:cs="Arial"/>
          <w:spacing w:val="6"/>
          <w:szCs w:val="24"/>
          <w:lang w:val="es-ES"/>
        </w:rPr>
        <w:t xml:space="preserve"> </w:t>
      </w:r>
      <w:r w:rsidR="00F715F3" w:rsidRPr="00B12A08">
        <w:rPr>
          <w:rFonts w:ascii="Arial" w:hAnsi="Arial" w:cs="Arial"/>
          <w:spacing w:val="6"/>
          <w:szCs w:val="24"/>
          <w:lang w:val="es-ES"/>
        </w:rPr>
        <w:t>l</w:t>
      </w:r>
      <w:r w:rsidR="000163A5" w:rsidRPr="00B12A08">
        <w:rPr>
          <w:rFonts w:ascii="Arial" w:hAnsi="Arial" w:cs="Arial"/>
          <w:spacing w:val="6"/>
          <w:szCs w:val="24"/>
          <w:lang w:val="es-ES"/>
        </w:rPr>
        <w:t xml:space="preserve">as normas </w:t>
      </w:r>
      <w:r w:rsidR="00F715F3" w:rsidRPr="00B12A08">
        <w:rPr>
          <w:rFonts w:ascii="Arial" w:hAnsi="Arial" w:cs="Arial"/>
          <w:spacing w:val="6"/>
          <w:szCs w:val="24"/>
          <w:lang w:val="es-ES"/>
        </w:rPr>
        <w:t>que haya</w:t>
      </w:r>
      <w:r w:rsidR="000163A5" w:rsidRPr="00B12A08">
        <w:rPr>
          <w:rFonts w:ascii="Arial" w:hAnsi="Arial" w:cs="Arial"/>
          <w:spacing w:val="6"/>
          <w:szCs w:val="24"/>
          <w:lang w:val="es-ES"/>
        </w:rPr>
        <w:t>n</w:t>
      </w:r>
      <w:r w:rsidR="00F715F3" w:rsidRPr="00B12A08">
        <w:rPr>
          <w:rFonts w:ascii="Arial" w:hAnsi="Arial" w:cs="Arial"/>
          <w:spacing w:val="6"/>
          <w:szCs w:val="24"/>
          <w:lang w:val="es-ES"/>
        </w:rPr>
        <w:t xml:space="preserve"> sido invocad</w:t>
      </w:r>
      <w:r w:rsidR="000163A5" w:rsidRPr="00B12A08">
        <w:rPr>
          <w:rFonts w:ascii="Arial" w:hAnsi="Arial" w:cs="Arial"/>
          <w:spacing w:val="6"/>
          <w:szCs w:val="24"/>
          <w:lang w:val="es-ES"/>
        </w:rPr>
        <w:t>as</w:t>
      </w:r>
      <w:r w:rsidR="00F715F3" w:rsidRPr="00B12A08">
        <w:rPr>
          <w:rFonts w:ascii="Arial" w:hAnsi="Arial" w:cs="Arial"/>
          <w:spacing w:val="6"/>
          <w:szCs w:val="24"/>
          <w:lang w:val="es-ES"/>
        </w:rPr>
        <w:t xml:space="preserve"> por las partes, por ser </w:t>
      </w:r>
      <w:r w:rsidR="00711095" w:rsidRPr="00B12A08">
        <w:rPr>
          <w:rFonts w:ascii="Arial" w:hAnsi="Arial" w:cs="Arial"/>
          <w:spacing w:val="6"/>
          <w:szCs w:val="24"/>
          <w:lang w:val="es-ES"/>
        </w:rPr>
        <w:t xml:space="preserve">el juez </w:t>
      </w:r>
      <w:r w:rsidR="00F715F3" w:rsidRPr="00B12A08">
        <w:rPr>
          <w:rFonts w:ascii="Arial" w:hAnsi="Arial" w:cs="Arial"/>
          <w:i/>
          <w:iCs/>
          <w:spacing w:val="6"/>
          <w:szCs w:val="24"/>
          <w:lang w:val="es-ES"/>
        </w:rPr>
        <w:t>“</w:t>
      </w:r>
      <w:r w:rsidR="00F715F3" w:rsidRPr="00B12A08">
        <w:rPr>
          <w:rFonts w:ascii="Arial" w:hAnsi="Arial" w:cs="Arial"/>
          <w:i/>
          <w:iCs/>
          <w:spacing w:val="6"/>
          <w:sz w:val="22"/>
          <w:szCs w:val="24"/>
          <w:lang w:val="es-ES"/>
        </w:rPr>
        <w:t>…</w:t>
      </w:r>
      <w:r w:rsidR="00B12A08">
        <w:rPr>
          <w:rFonts w:ascii="Arial" w:hAnsi="Arial" w:cs="Arial"/>
          <w:i/>
          <w:iCs/>
          <w:spacing w:val="6"/>
          <w:sz w:val="22"/>
          <w:szCs w:val="24"/>
          <w:lang w:val="es-ES"/>
        </w:rPr>
        <w:t xml:space="preserve"> </w:t>
      </w:r>
      <w:r w:rsidR="00F715F3" w:rsidRPr="00B12A08">
        <w:rPr>
          <w:rFonts w:ascii="Arial" w:hAnsi="Arial" w:cs="Arial"/>
          <w:i/>
          <w:iCs/>
          <w:spacing w:val="6"/>
          <w:sz w:val="22"/>
          <w:szCs w:val="24"/>
          <w:lang w:val="es-ES"/>
        </w:rPr>
        <w:t>el llamado a subsumir o adecuar los hechos acreditados en el proceso a los supuestos de hecho de la norma que los prevé para de esa manera resolver el conflicto</w:t>
      </w:r>
      <w:r w:rsidR="00F715F3" w:rsidRPr="00B12A08">
        <w:rPr>
          <w:rFonts w:ascii="Arial" w:hAnsi="Arial" w:cs="Arial"/>
          <w:i/>
          <w:iCs/>
          <w:spacing w:val="6"/>
          <w:szCs w:val="24"/>
          <w:lang w:val="es-ES"/>
        </w:rPr>
        <w:t>.”</w:t>
      </w:r>
      <w:r w:rsidR="00F715F3" w:rsidRPr="00B12A08">
        <w:rPr>
          <w:rFonts w:ascii="Arial" w:hAnsi="Arial" w:cs="Arial"/>
          <w:spacing w:val="6"/>
          <w:szCs w:val="24"/>
          <w:lang w:val="es-ES"/>
        </w:rPr>
        <w:t xml:space="preserve">(Ver entre otras la sentencia </w:t>
      </w:r>
      <w:proofErr w:type="spellStart"/>
      <w:r w:rsidR="00F715F3" w:rsidRPr="00B12A08">
        <w:rPr>
          <w:rFonts w:ascii="Arial" w:hAnsi="Arial" w:cs="Arial"/>
          <w:spacing w:val="6"/>
          <w:szCs w:val="24"/>
          <w:lang w:val="es-ES"/>
        </w:rPr>
        <w:t>SL17741</w:t>
      </w:r>
      <w:proofErr w:type="spellEnd"/>
      <w:r w:rsidR="00F715F3" w:rsidRPr="00B12A08">
        <w:rPr>
          <w:rFonts w:ascii="Arial" w:hAnsi="Arial" w:cs="Arial"/>
          <w:spacing w:val="6"/>
          <w:szCs w:val="24"/>
          <w:lang w:val="es-ES"/>
        </w:rPr>
        <w:t xml:space="preserve"> de 11 de noviembre de 2015 radicación Nº 41927). </w:t>
      </w:r>
    </w:p>
    <w:p w14:paraId="5E1725EF" w14:textId="77777777" w:rsidR="00F715F3" w:rsidRPr="00B12A08" w:rsidRDefault="00F715F3" w:rsidP="00B12A08">
      <w:pPr>
        <w:tabs>
          <w:tab w:val="left" w:pos="8647"/>
          <w:tab w:val="left" w:pos="9356"/>
        </w:tabs>
        <w:spacing w:line="276" w:lineRule="auto"/>
        <w:jc w:val="both"/>
        <w:rPr>
          <w:rFonts w:ascii="Arial" w:hAnsi="Arial" w:cs="Arial"/>
          <w:spacing w:val="6"/>
          <w:szCs w:val="24"/>
          <w:lang w:val="es-ES"/>
        </w:rPr>
      </w:pPr>
    </w:p>
    <w:p w14:paraId="39173AC2" w14:textId="16DE16DC" w:rsidR="00F715F3" w:rsidRPr="00B12A08" w:rsidRDefault="00F715F3" w:rsidP="00B12A08">
      <w:pPr>
        <w:tabs>
          <w:tab w:val="left" w:pos="8647"/>
          <w:tab w:val="left" w:pos="9356"/>
        </w:tabs>
        <w:spacing w:line="276" w:lineRule="auto"/>
        <w:ind w:firstLine="567"/>
        <w:jc w:val="both"/>
        <w:rPr>
          <w:rFonts w:ascii="Arial" w:hAnsi="Arial" w:cs="Arial"/>
          <w:spacing w:val="6"/>
          <w:szCs w:val="24"/>
          <w:lang w:val="es-ES"/>
        </w:rPr>
      </w:pPr>
      <w:r w:rsidRPr="00B12A08">
        <w:rPr>
          <w:rFonts w:ascii="Arial" w:hAnsi="Arial" w:cs="Arial"/>
          <w:spacing w:val="6"/>
          <w:szCs w:val="24"/>
          <w:lang w:val="es-ES"/>
        </w:rPr>
        <w:t>De modo que, no se equivocó la falladora de primer grado al realizar</w:t>
      </w:r>
      <w:r w:rsidR="008E60B6" w:rsidRPr="00B12A08">
        <w:rPr>
          <w:rFonts w:ascii="Arial" w:hAnsi="Arial" w:cs="Arial"/>
          <w:spacing w:val="6"/>
          <w:szCs w:val="24"/>
          <w:lang w:val="es-ES"/>
        </w:rPr>
        <w:t xml:space="preserve"> la adecuación</w:t>
      </w:r>
      <w:r w:rsidRPr="00B12A08">
        <w:rPr>
          <w:rFonts w:ascii="Arial" w:hAnsi="Arial" w:cs="Arial"/>
          <w:spacing w:val="6"/>
          <w:szCs w:val="24"/>
          <w:lang w:val="es-ES"/>
        </w:rPr>
        <w:t xml:space="preserve"> correspondiente tomando en consideración la norma que </w:t>
      </w:r>
      <w:r w:rsidR="008E60B6" w:rsidRPr="00B12A08">
        <w:rPr>
          <w:rFonts w:ascii="Arial" w:hAnsi="Arial" w:cs="Arial"/>
          <w:spacing w:val="6"/>
          <w:szCs w:val="24"/>
          <w:lang w:val="es-ES"/>
        </w:rPr>
        <w:t xml:space="preserve">en realidad </w:t>
      </w:r>
      <w:r w:rsidRPr="00B12A08">
        <w:rPr>
          <w:rFonts w:ascii="Arial" w:hAnsi="Arial" w:cs="Arial"/>
          <w:spacing w:val="6"/>
          <w:szCs w:val="24"/>
          <w:lang w:val="es-ES"/>
        </w:rPr>
        <w:t>gobierna el asunto, puesto que</w:t>
      </w:r>
      <w:r w:rsidR="00711095" w:rsidRPr="00B12A08">
        <w:rPr>
          <w:rFonts w:ascii="Arial" w:hAnsi="Arial" w:cs="Arial"/>
          <w:spacing w:val="6"/>
          <w:szCs w:val="24"/>
          <w:lang w:val="es-ES"/>
        </w:rPr>
        <w:t>,</w:t>
      </w:r>
      <w:r w:rsidRPr="00B12A08">
        <w:rPr>
          <w:rFonts w:ascii="Arial" w:hAnsi="Arial" w:cs="Arial"/>
          <w:spacing w:val="6"/>
          <w:szCs w:val="24"/>
          <w:lang w:val="es-ES"/>
        </w:rPr>
        <w:t xml:space="preserve"> al haberse acreditado que el Municipio de Pereira le adeuda al demandante sumas de dinero correspondientes a salarios y prestaciones sociales, </w:t>
      </w:r>
      <w:r w:rsidR="008E60B6" w:rsidRPr="00B12A08">
        <w:rPr>
          <w:rFonts w:ascii="Arial" w:hAnsi="Arial" w:cs="Arial"/>
          <w:spacing w:val="6"/>
          <w:szCs w:val="24"/>
          <w:lang w:val="es-ES"/>
        </w:rPr>
        <w:t>al operador judicial le correspond</w:t>
      </w:r>
      <w:r w:rsidR="00927FEC" w:rsidRPr="00B12A08">
        <w:rPr>
          <w:rFonts w:ascii="Arial" w:hAnsi="Arial" w:cs="Arial"/>
          <w:spacing w:val="6"/>
          <w:szCs w:val="24"/>
          <w:lang w:val="es-ES"/>
        </w:rPr>
        <w:t>ía</w:t>
      </w:r>
      <w:r w:rsidR="008E60B6" w:rsidRPr="00B12A08">
        <w:rPr>
          <w:rFonts w:ascii="Arial" w:hAnsi="Arial" w:cs="Arial"/>
          <w:spacing w:val="6"/>
          <w:szCs w:val="24"/>
          <w:lang w:val="es-ES"/>
        </w:rPr>
        <w:t xml:space="preserve"> determinar cuál e</w:t>
      </w:r>
      <w:r w:rsidR="00927FEC" w:rsidRPr="00B12A08">
        <w:rPr>
          <w:rFonts w:ascii="Arial" w:hAnsi="Arial" w:cs="Arial"/>
          <w:spacing w:val="6"/>
          <w:szCs w:val="24"/>
          <w:lang w:val="es-ES"/>
        </w:rPr>
        <w:t>ra</w:t>
      </w:r>
      <w:r w:rsidR="008E60B6" w:rsidRPr="00B12A08">
        <w:rPr>
          <w:rFonts w:ascii="Arial" w:hAnsi="Arial" w:cs="Arial"/>
          <w:spacing w:val="6"/>
          <w:szCs w:val="24"/>
          <w:lang w:val="es-ES"/>
        </w:rPr>
        <w:t xml:space="preserve"> la norma en la deb</w:t>
      </w:r>
      <w:r w:rsidR="00927FEC" w:rsidRPr="00B12A08">
        <w:rPr>
          <w:rFonts w:ascii="Arial" w:hAnsi="Arial" w:cs="Arial"/>
          <w:spacing w:val="6"/>
          <w:szCs w:val="24"/>
          <w:lang w:val="es-ES"/>
        </w:rPr>
        <w:t>ía</w:t>
      </w:r>
      <w:r w:rsidR="008E60B6" w:rsidRPr="00B12A08">
        <w:rPr>
          <w:rFonts w:ascii="Arial" w:hAnsi="Arial" w:cs="Arial"/>
          <w:spacing w:val="6"/>
          <w:szCs w:val="24"/>
          <w:lang w:val="es-ES"/>
        </w:rPr>
        <w:t xml:space="preserve"> subsumir los hechos probados</w:t>
      </w:r>
      <w:r w:rsidR="005817C6" w:rsidRPr="00B12A08">
        <w:rPr>
          <w:rFonts w:ascii="Arial" w:hAnsi="Arial" w:cs="Arial"/>
          <w:spacing w:val="6"/>
          <w:szCs w:val="24"/>
          <w:lang w:val="es-ES"/>
        </w:rPr>
        <w:t xml:space="preserve">, </w:t>
      </w:r>
      <w:r w:rsidR="00927FEC" w:rsidRPr="00B12A08">
        <w:rPr>
          <w:rFonts w:ascii="Arial" w:hAnsi="Arial" w:cs="Arial"/>
          <w:spacing w:val="6"/>
          <w:szCs w:val="24"/>
          <w:lang w:val="es-ES"/>
        </w:rPr>
        <w:t xml:space="preserve">que no es una distinta del art. </w:t>
      </w:r>
      <w:r w:rsidR="61965171" w:rsidRPr="00B12A08">
        <w:rPr>
          <w:rFonts w:ascii="Arial" w:hAnsi="Arial" w:cs="Arial"/>
          <w:spacing w:val="6"/>
          <w:szCs w:val="24"/>
          <w:lang w:val="es-ES"/>
        </w:rPr>
        <w:t xml:space="preserve">1° </w:t>
      </w:r>
      <w:r w:rsidR="00927FEC" w:rsidRPr="00B12A08">
        <w:rPr>
          <w:rFonts w:ascii="Arial" w:hAnsi="Arial" w:cs="Arial"/>
          <w:spacing w:val="6"/>
          <w:szCs w:val="24"/>
          <w:lang w:val="es-ES"/>
        </w:rPr>
        <w:t xml:space="preserve">del Decreto 797 de 1949, al evidenciar que se trata de un trabajador oficial de un ente territorial. Lo anterior impone despachar de manera desfavorable los pedimentos del recurso de alzada </w:t>
      </w:r>
      <w:r w:rsidR="00711095" w:rsidRPr="00B12A08">
        <w:rPr>
          <w:rFonts w:ascii="Arial" w:hAnsi="Arial" w:cs="Arial"/>
          <w:spacing w:val="6"/>
          <w:szCs w:val="24"/>
          <w:lang w:val="es-ES"/>
        </w:rPr>
        <w:t>de la pasiva</w:t>
      </w:r>
      <w:r w:rsidR="005817C6" w:rsidRPr="00B12A08">
        <w:rPr>
          <w:rFonts w:ascii="Arial" w:hAnsi="Arial" w:cs="Arial"/>
          <w:spacing w:val="6"/>
          <w:szCs w:val="24"/>
          <w:lang w:val="es-ES"/>
        </w:rPr>
        <w:t xml:space="preserve"> en tal punto.</w:t>
      </w:r>
    </w:p>
    <w:p w14:paraId="4B3604C2" w14:textId="77777777" w:rsidR="00F715F3" w:rsidRPr="00B12A08" w:rsidRDefault="00F715F3" w:rsidP="00B12A08">
      <w:pPr>
        <w:tabs>
          <w:tab w:val="left" w:pos="8647"/>
          <w:tab w:val="left" w:pos="9356"/>
        </w:tabs>
        <w:spacing w:line="276" w:lineRule="auto"/>
        <w:ind w:firstLine="567"/>
        <w:jc w:val="both"/>
        <w:rPr>
          <w:rFonts w:ascii="Arial" w:hAnsi="Arial" w:cs="Arial"/>
          <w:spacing w:val="6"/>
          <w:szCs w:val="24"/>
          <w:lang w:val="es-ES"/>
        </w:rPr>
      </w:pPr>
    </w:p>
    <w:p w14:paraId="72616FF9" w14:textId="4CBF9125" w:rsidR="00F715F3" w:rsidRPr="00B12A08" w:rsidRDefault="00F715F3" w:rsidP="00B12A08">
      <w:pPr>
        <w:tabs>
          <w:tab w:val="left" w:pos="567"/>
          <w:tab w:val="left" w:pos="9356"/>
        </w:tabs>
        <w:spacing w:line="276" w:lineRule="auto"/>
        <w:jc w:val="both"/>
        <w:rPr>
          <w:rFonts w:ascii="Arial" w:hAnsi="Arial" w:cs="Arial"/>
          <w:spacing w:val="6"/>
          <w:szCs w:val="24"/>
        </w:rPr>
      </w:pPr>
      <w:r w:rsidRPr="00B12A08">
        <w:rPr>
          <w:rFonts w:ascii="Arial" w:hAnsi="Arial" w:cs="Arial"/>
          <w:spacing w:val="6"/>
          <w:szCs w:val="24"/>
          <w:lang w:val="es-ES"/>
        </w:rPr>
        <w:tab/>
      </w:r>
      <w:r w:rsidR="005817C6" w:rsidRPr="00B12A08">
        <w:rPr>
          <w:rFonts w:ascii="Arial" w:hAnsi="Arial" w:cs="Arial"/>
          <w:spacing w:val="6"/>
          <w:szCs w:val="24"/>
          <w:lang w:val="es-ES"/>
        </w:rPr>
        <w:t xml:space="preserve">De otro lado, </w:t>
      </w:r>
      <w:r w:rsidRPr="00B12A08">
        <w:rPr>
          <w:rFonts w:ascii="Arial" w:hAnsi="Arial" w:cs="Arial"/>
          <w:spacing w:val="6"/>
          <w:szCs w:val="24"/>
          <w:lang w:val="es-ES"/>
        </w:rPr>
        <w:t>adoctrinado</w:t>
      </w:r>
      <w:r w:rsidR="005817C6" w:rsidRPr="00B12A08">
        <w:rPr>
          <w:rFonts w:ascii="Arial" w:hAnsi="Arial" w:cs="Arial"/>
          <w:spacing w:val="6"/>
          <w:szCs w:val="24"/>
          <w:lang w:val="es-ES"/>
        </w:rPr>
        <w:t xml:space="preserve"> está, </w:t>
      </w:r>
      <w:r w:rsidRPr="00B12A08">
        <w:rPr>
          <w:rFonts w:ascii="Arial" w:hAnsi="Arial" w:cs="Arial"/>
          <w:spacing w:val="6"/>
          <w:szCs w:val="24"/>
          <w:lang w:val="es-ES"/>
        </w:rPr>
        <w:t xml:space="preserve"> que la imposición de </w:t>
      </w:r>
      <w:r w:rsidR="005817C6" w:rsidRPr="00B12A08">
        <w:rPr>
          <w:rFonts w:ascii="Arial" w:hAnsi="Arial" w:cs="Arial"/>
          <w:spacing w:val="6"/>
          <w:szCs w:val="24"/>
          <w:lang w:val="es-ES"/>
        </w:rPr>
        <w:t>la</w:t>
      </w:r>
      <w:r w:rsidRPr="00B12A08">
        <w:rPr>
          <w:rFonts w:ascii="Arial" w:hAnsi="Arial" w:cs="Arial"/>
          <w:spacing w:val="6"/>
          <w:szCs w:val="24"/>
          <w:lang w:val="es-ES"/>
        </w:rPr>
        <w:t xml:space="preserve"> sanción moratoria</w:t>
      </w:r>
      <w:r w:rsidR="005817C6" w:rsidRPr="00B12A08">
        <w:rPr>
          <w:rFonts w:ascii="Arial" w:hAnsi="Arial" w:cs="Arial"/>
          <w:spacing w:val="6"/>
          <w:szCs w:val="24"/>
          <w:lang w:val="es-ES"/>
        </w:rPr>
        <w:t xml:space="preserve"> consagrada en el artículo </w:t>
      </w:r>
      <w:r w:rsidR="0D8DBF6E" w:rsidRPr="00B12A08">
        <w:rPr>
          <w:rFonts w:ascii="Arial" w:hAnsi="Arial" w:cs="Arial"/>
          <w:spacing w:val="6"/>
          <w:szCs w:val="24"/>
          <w:lang w:val="es-ES"/>
        </w:rPr>
        <w:t>1°</w:t>
      </w:r>
      <w:r w:rsidR="005817C6" w:rsidRPr="00B12A08">
        <w:rPr>
          <w:rFonts w:ascii="Arial" w:hAnsi="Arial" w:cs="Arial"/>
          <w:spacing w:val="6"/>
          <w:szCs w:val="24"/>
          <w:lang w:val="es-ES"/>
        </w:rPr>
        <w:t xml:space="preserve"> de la Ley 797 de 1.949 </w:t>
      </w:r>
      <w:r w:rsidRPr="00B12A08">
        <w:rPr>
          <w:rFonts w:ascii="Arial" w:hAnsi="Arial" w:cs="Arial"/>
          <w:spacing w:val="6"/>
          <w:szCs w:val="24"/>
          <w:lang w:val="es-ES"/>
        </w:rPr>
        <w:t xml:space="preserve"> no es automática, sino que exige del juzgador un análisis concienzudo en torno al comportamiento contractual del </w:t>
      </w:r>
      <w:r w:rsidR="005817C6" w:rsidRPr="00B12A08">
        <w:rPr>
          <w:rFonts w:ascii="Arial" w:hAnsi="Arial" w:cs="Arial"/>
          <w:spacing w:val="6"/>
          <w:szCs w:val="24"/>
          <w:lang w:val="es-ES"/>
        </w:rPr>
        <w:t xml:space="preserve">empleador </w:t>
      </w:r>
      <w:r w:rsidRPr="00B12A08">
        <w:rPr>
          <w:rFonts w:ascii="Arial" w:hAnsi="Arial" w:cs="Arial"/>
          <w:spacing w:val="6"/>
          <w:szCs w:val="24"/>
          <w:lang w:val="es-ES"/>
        </w:rPr>
        <w:t>a la finalización del contrato, en aras de auscultar</w:t>
      </w:r>
      <w:r w:rsidR="005817C6" w:rsidRPr="00B12A08">
        <w:rPr>
          <w:rFonts w:ascii="Arial" w:hAnsi="Arial" w:cs="Arial"/>
          <w:spacing w:val="6"/>
          <w:szCs w:val="24"/>
          <w:lang w:val="es-ES"/>
        </w:rPr>
        <w:t xml:space="preserve"> si existieron </w:t>
      </w:r>
      <w:r w:rsidRPr="00B12A08">
        <w:rPr>
          <w:rFonts w:ascii="Arial" w:hAnsi="Arial" w:cs="Arial"/>
          <w:spacing w:val="6"/>
          <w:szCs w:val="24"/>
          <w:lang w:val="es-ES"/>
        </w:rPr>
        <w:t xml:space="preserve"> razones atendibles que justificar</w:t>
      </w:r>
      <w:r w:rsidR="005817C6" w:rsidRPr="00B12A08">
        <w:rPr>
          <w:rFonts w:ascii="Arial" w:hAnsi="Arial" w:cs="Arial"/>
          <w:spacing w:val="6"/>
          <w:szCs w:val="24"/>
          <w:lang w:val="es-ES"/>
        </w:rPr>
        <w:t xml:space="preserve">en </w:t>
      </w:r>
      <w:r w:rsidRPr="00B12A08">
        <w:rPr>
          <w:rFonts w:ascii="Arial" w:hAnsi="Arial" w:cs="Arial"/>
          <w:spacing w:val="6"/>
          <w:szCs w:val="24"/>
          <w:lang w:val="es-ES"/>
        </w:rPr>
        <w:t>su conducta omisiva</w:t>
      </w:r>
      <w:r w:rsidR="005817C6" w:rsidRPr="00B12A08">
        <w:rPr>
          <w:rFonts w:ascii="Arial" w:hAnsi="Arial" w:cs="Arial"/>
          <w:spacing w:val="6"/>
          <w:szCs w:val="24"/>
          <w:lang w:val="es-ES"/>
        </w:rPr>
        <w:t xml:space="preserve"> en el </w:t>
      </w:r>
      <w:r w:rsidRPr="00B12A08">
        <w:rPr>
          <w:rFonts w:ascii="Arial" w:hAnsi="Arial" w:cs="Arial"/>
          <w:spacing w:val="6"/>
          <w:szCs w:val="24"/>
          <w:lang w:val="es-ES"/>
        </w:rPr>
        <w:t xml:space="preserve">pago de salarios </w:t>
      </w:r>
      <w:r w:rsidR="005817C6" w:rsidRPr="00B12A08">
        <w:rPr>
          <w:rFonts w:ascii="Arial" w:hAnsi="Arial" w:cs="Arial"/>
          <w:spacing w:val="6"/>
          <w:szCs w:val="24"/>
          <w:lang w:val="es-ES"/>
        </w:rPr>
        <w:t>y/</w:t>
      </w:r>
      <w:r w:rsidRPr="00B12A08">
        <w:rPr>
          <w:rFonts w:ascii="Arial" w:hAnsi="Arial" w:cs="Arial"/>
          <w:spacing w:val="6"/>
          <w:szCs w:val="24"/>
          <w:lang w:val="es-ES"/>
        </w:rPr>
        <w:t xml:space="preserve">o prestaciones sociales, con miras a determinar si </w:t>
      </w:r>
      <w:r w:rsidR="00927FEC" w:rsidRPr="00B12A08">
        <w:rPr>
          <w:rFonts w:ascii="Arial" w:hAnsi="Arial" w:cs="Arial"/>
          <w:spacing w:val="6"/>
          <w:szCs w:val="24"/>
          <w:lang w:val="es-ES"/>
        </w:rPr>
        <w:t xml:space="preserve">en realidad </w:t>
      </w:r>
      <w:r w:rsidRPr="00B12A08">
        <w:rPr>
          <w:rFonts w:ascii="Arial" w:hAnsi="Arial" w:cs="Arial"/>
          <w:spacing w:val="6"/>
          <w:szCs w:val="24"/>
          <w:lang w:val="es-ES"/>
        </w:rPr>
        <w:t>actuó bajo la convicción de no estar frente a un contrato de trabajo o si</w:t>
      </w:r>
      <w:r w:rsidR="00927FEC" w:rsidRPr="00B12A08">
        <w:rPr>
          <w:rFonts w:ascii="Arial" w:hAnsi="Arial" w:cs="Arial"/>
          <w:spacing w:val="6"/>
          <w:szCs w:val="24"/>
          <w:lang w:val="es-ES"/>
        </w:rPr>
        <w:t xml:space="preserve"> por el contrario, </w:t>
      </w:r>
      <w:r w:rsidRPr="00B12A08">
        <w:rPr>
          <w:rFonts w:ascii="Arial" w:hAnsi="Arial" w:cs="Arial"/>
          <w:spacing w:val="6"/>
          <w:szCs w:val="24"/>
          <w:lang w:val="es-ES"/>
        </w:rPr>
        <w:t>tal omisión se generó en contravía de la buena fe.</w:t>
      </w:r>
    </w:p>
    <w:p w14:paraId="1F119A12" w14:textId="77777777" w:rsidR="00F715F3" w:rsidRPr="00B12A08" w:rsidRDefault="00F715F3" w:rsidP="00B12A08">
      <w:pPr>
        <w:tabs>
          <w:tab w:val="left" w:pos="851"/>
        </w:tabs>
        <w:spacing w:line="276" w:lineRule="auto"/>
        <w:jc w:val="both"/>
        <w:rPr>
          <w:rFonts w:ascii="Arial" w:hAnsi="Arial" w:cs="Arial"/>
          <w:spacing w:val="6"/>
          <w:szCs w:val="24"/>
          <w:lang w:val="es-ES"/>
        </w:rPr>
      </w:pPr>
    </w:p>
    <w:p w14:paraId="01506CB3" w14:textId="77777777" w:rsidR="00F715F3" w:rsidRPr="00B12A08" w:rsidRDefault="00F715F3" w:rsidP="00B12A08">
      <w:pPr>
        <w:tabs>
          <w:tab w:val="left" w:pos="851"/>
        </w:tabs>
        <w:spacing w:line="276" w:lineRule="auto"/>
        <w:jc w:val="both"/>
        <w:rPr>
          <w:rFonts w:ascii="Arial" w:hAnsi="Arial" w:cs="Arial"/>
          <w:spacing w:val="6"/>
          <w:szCs w:val="24"/>
          <w:lang w:val="es-ES"/>
        </w:rPr>
      </w:pPr>
      <w:r w:rsidRPr="00B12A08">
        <w:rPr>
          <w:rFonts w:ascii="Arial" w:hAnsi="Arial" w:cs="Arial"/>
          <w:spacing w:val="6"/>
          <w:szCs w:val="24"/>
          <w:lang w:val="es-ES"/>
        </w:rPr>
        <w:tab/>
        <w:t xml:space="preserve">En el caso puntual, se evidenció que las circunstancias que rodearon la prestación personal del servicio del actor en favor de la entidad territorial fueron claras y no daban para poner en tela de juicio la naturaleza de los contratos de trabajo habidos entre las partes, si se tiene en cuenta que se encontraron evidenciados a cabalidad los tres elementos que caracterizan el contrato de trabajo; que la labor desplegada por el actor correspondía a la de un trabajador oficial de planta, y que la vinculación a través de aparentes contratos de prestación de servicios, correspondieron a actos meramente formales, cuya finalidad no era otra distinta a ocultar la existencia de verdaderas relaciones de trabajo para eludir el cumplimiento de las obligaciones laborales en favor del trabajador. </w:t>
      </w:r>
    </w:p>
    <w:p w14:paraId="0566BF6F" w14:textId="77777777" w:rsidR="00F715F3" w:rsidRPr="00B12A08" w:rsidRDefault="00F715F3" w:rsidP="00B12A08">
      <w:pPr>
        <w:tabs>
          <w:tab w:val="left" w:pos="851"/>
        </w:tabs>
        <w:spacing w:line="276" w:lineRule="auto"/>
        <w:jc w:val="both"/>
        <w:rPr>
          <w:rFonts w:ascii="Arial" w:hAnsi="Arial" w:cs="Arial"/>
          <w:spacing w:val="6"/>
          <w:szCs w:val="24"/>
          <w:lang w:val="es-ES"/>
        </w:rPr>
      </w:pPr>
    </w:p>
    <w:p w14:paraId="51CAC5D7" w14:textId="77777777" w:rsidR="00F715F3" w:rsidRPr="00B12A08" w:rsidRDefault="00F715F3" w:rsidP="00B12A08">
      <w:pPr>
        <w:spacing w:line="276" w:lineRule="auto"/>
        <w:jc w:val="both"/>
        <w:rPr>
          <w:rFonts w:ascii="Arial" w:hAnsi="Arial" w:cs="Arial"/>
          <w:spacing w:val="6"/>
          <w:szCs w:val="24"/>
        </w:rPr>
      </w:pPr>
      <w:r w:rsidRPr="00B12A08">
        <w:rPr>
          <w:rFonts w:ascii="Arial" w:hAnsi="Arial" w:cs="Arial"/>
          <w:spacing w:val="6"/>
          <w:szCs w:val="24"/>
        </w:rPr>
        <w:tab/>
        <w:t>Por lo anterior, al no ser observados visos de buena fe en el comportamiento de la entidad demandada que ameriten la exoneración de la sanción moratoria por el impago de las acreencias laborales en favor del trabajador, imposible resulta atender el recurso presentado por la entidad demandada, pues justamente lo que se cuestiona es la actitud que asumió esta de acudir a modalidades de contratación de aparente legalidad, pero en la realidad, contrarias a los postulados de buena fe, las cuales poseían el único y deliberado propósito de esconder típicas y genuinas relaciones de trabajo subordinado  y  evadir las responsabilidades como empleador.</w:t>
      </w:r>
    </w:p>
    <w:p w14:paraId="6B149723" w14:textId="77777777" w:rsidR="00F715F3" w:rsidRPr="00B12A08" w:rsidRDefault="00F715F3" w:rsidP="00B12A08">
      <w:pPr>
        <w:tabs>
          <w:tab w:val="left" w:pos="851"/>
        </w:tabs>
        <w:spacing w:line="276" w:lineRule="auto"/>
        <w:jc w:val="both"/>
        <w:rPr>
          <w:rFonts w:ascii="Arial" w:hAnsi="Arial" w:cs="Arial"/>
          <w:spacing w:val="6"/>
          <w:szCs w:val="24"/>
        </w:rPr>
      </w:pPr>
    </w:p>
    <w:p w14:paraId="0FF705FD" w14:textId="77777777" w:rsidR="00F715F3" w:rsidRPr="00B12A08" w:rsidRDefault="00F715F3" w:rsidP="00B12A08">
      <w:pPr>
        <w:tabs>
          <w:tab w:val="left" w:pos="851"/>
        </w:tabs>
        <w:spacing w:line="276" w:lineRule="auto"/>
        <w:jc w:val="both"/>
        <w:rPr>
          <w:rFonts w:ascii="Arial" w:hAnsi="Arial" w:cs="Arial"/>
          <w:spacing w:val="6"/>
          <w:szCs w:val="24"/>
        </w:rPr>
      </w:pPr>
      <w:r w:rsidRPr="00B12A08">
        <w:rPr>
          <w:rFonts w:ascii="Arial" w:hAnsi="Arial" w:cs="Arial"/>
          <w:spacing w:val="6"/>
          <w:szCs w:val="24"/>
        </w:rPr>
        <w:tab/>
        <w:t xml:space="preserve">Así las cosas, teniendo en cuenta que existen créditos laborales a cargo del Municipio de Pereira y en favor del trabajador, y que no se demostraron razones atendibles de buena fe, es procedente la imposición de la sanción moratoria correspondiente a un día de salario por cada día de retardo en el pago de las obligaciones, tal como lo concluyó la A-quo. </w:t>
      </w:r>
      <w:r w:rsidRPr="00B12A08">
        <w:rPr>
          <w:rFonts w:ascii="Arial" w:hAnsi="Arial" w:cs="Arial"/>
          <w:spacing w:val="6"/>
          <w:szCs w:val="24"/>
        </w:rPr>
        <w:tab/>
        <w:t xml:space="preserve"> </w:t>
      </w:r>
    </w:p>
    <w:p w14:paraId="12AD8086" w14:textId="77777777" w:rsidR="00F715F3" w:rsidRPr="00B12A08" w:rsidRDefault="00F715F3" w:rsidP="00B12A08">
      <w:pPr>
        <w:tabs>
          <w:tab w:val="left" w:pos="851"/>
        </w:tabs>
        <w:spacing w:line="276" w:lineRule="auto"/>
        <w:jc w:val="both"/>
        <w:rPr>
          <w:rFonts w:ascii="Arial" w:hAnsi="Arial" w:cs="Arial"/>
          <w:spacing w:val="6"/>
          <w:szCs w:val="24"/>
        </w:rPr>
      </w:pPr>
    </w:p>
    <w:p w14:paraId="25283E57" w14:textId="77777777" w:rsidR="00F715F3" w:rsidRPr="00B12A08" w:rsidRDefault="00F715F3" w:rsidP="00B12A08">
      <w:pPr>
        <w:tabs>
          <w:tab w:val="left" w:pos="851"/>
        </w:tabs>
        <w:spacing w:line="276" w:lineRule="auto"/>
        <w:jc w:val="both"/>
        <w:rPr>
          <w:rFonts w:ascii="Arial" w:hAnsi="Arial" w:cs="Arial"/>
          <w:spacing w:val="6"/>
          <w:szCs w:val="24"/>
        </w:rPr>
      </w:pPr>
      <w:r w:rsidRPr="00B12A08">
        <w:rPr>
          <w:rFonts w:ascii="Arial" w:hAnsi="Arial" w:cs="Arial"/>
          <w:spacing w:val="6"/>
          <w:szCs w:val="24"/>
        </w:rPr>
        <w:tab/>
        <w:t xml:space="preserve">Tal condena, al tenor del parágrafo 2º del artículo 1º del Decreto 797 de 1949, se activa una vez transcurridos los noventa (90) días de gracia, para que las entidades reconozcan los créditos laborales, contados a partir de la fecha en que se hizo efectivo el retiro del trabajador. </w:t>
      </w:r>
    </w:p>
    <w:p w14:paraId="13EC6926" w14:textId="77777777" w:rsidR="00F715F3" w:rsidRPr="00B12A08" w:rsidRDefault="00F715F3" w:rsidP="00B12A08">
      <w:pPr>
        <w:tabs>
          <w:tab w:val="left" w:pos="851"/>
        </w:tabs>
        <w:spacing w:line="276" w:lineRule="auto"/>
        <w:jc w:val="both"/>
        <w:rPr>
          <w:rFonts w:ascii="Arial" w:hAnsi="Arial" w:cs="Arial"/>
          <w:spacing w:val="6"/>
          <w:szCs w:val="24"/>
        </w:rPr>
      </w:pPr>
    </w:p>
    <w:p w14:paraId="6F8A8C9A" w14:textId="77777777" w:rsidR="00F715F3" w:rsidRPr="00B12A08" w:rsidRDefault="00F715F3" w:rsidP="00B12A08">
      <w:pPr>
        <w:spacing w:line="276" w:lineRule="auto"/>
        <w:ind w:firstLine="426"/>
        <w:jc w:val="both"/>
        <w:rPr>
          <w:rFonts w:ascii="Arial" w:hAnsi="Arial" w:cs="Arial"/>
          <w:spacing w:val="6"/>
          <w:szCs w:val="24"/>
          <w:lang w:val="es-419"/>
        </w:rPr>
      </w:pPr>
      <w:r w:rsidRPr="00B12A08">
        <w:rPr>
          <w:rFonts w:ascii="Arial" w:hAnsi="Arial" w:cs="Arial"/>
          <w:spacing w:val="6"/>
          <w:szCs w:val="24"/>
          <w:lang w:val="es-419"/>
        </w:rPr>
        <w:t>En torno a establecer si dicho plazo de 90 días de gracia, son calendario o si solo se contabilizan los días hábiles, la Corte Suprema de Justicia, en sentencia SL981-2019, indicó:</w:t>
      </w:r>
    </w:p>
    <w:p w14:paraId="3140D9D2" w14:textId="77777777" w:rsidR="00F715F3" w:rsidRPr="00B12A08" w:rsidRDefault="00F715F3" w:rsidP="00B12A08">
      <w:pPr>
        <w:spacing w:line="276" w:lineRule="auto"/>
        <w:jc w:val="both"/>
        <w:rPr>
          <w:rFonts w:ascii="Arial" w:hAnsi="Arial" w:cs="Arial"/>
          <w:spacing w:val="6"/>
          <w:szCs w:val="24"/>
          <w:lang w:val="es-419"/>
        </w:rPr>
      </w:pPr>
    </w:p>
    <w:p w14:paraId="1FF11A18" w14:textId="77777777" w:rsidR="00F715F3" w:rsidRPr="00B12A08" w:rsidRDefault="00F715F3" w:rsidP="00B12A08">
      <w:pPr>
        <w:ind w:left="426" w:right="418"/>
        <w:jc w:val="both"/>
        <w:rPr>
          <w:rFonts w:ascii="Arial" w:hAnsi="Arial" w:cs="Arial"/>
          <w:i/>
          <w:iCs/>
          <w:spacing w:val="6"/>
          <w:sz w:val="22"/>
          <w:szCs w:val="24"/>
          <w:lang w:val="es-419"/>
        </w:rPr>
      </w:pPr>
      <w:r w:rsidRPr="00B12A08">
        <w:rPr>
          <w:rFonts w:ascii="Arial" w:hAnsi="Arial" w:cs="Arial"/>
          <w:i/>
          <w:iCs/>
          <w:spacing w:val="6"/>
          <w:sz w:val="22"/>
          <w:szCs w:val="24"/>
          <w:lang w:val="es-419"/>
        </w:rPr>
        <w:t xml:space="preserve">… Pues bien, todo lo reseñado, así como los ejemplos enunciados, se traen a colación para precisar:  </w:t>
      </w:r>
    </w:p>
    <w:p w14:paraId="7F82C529" w14:textId="77777777" w:rsidR="00F715F3" w:rsidRPr="00B12A08" w:rsidRDefault="00F715F3" w:rsidP="00B12A08">
      <w:pPr>
        <w:ind w:left="426" w:right="418"/>
        <w:jc w:val="both"/>
        <w:rPr>
          <w:rFonts w:ascii="Arial" w:hAnsi="Arial" w:cs="Arial"/>
          <w:i/>
          <w:iCs/>
          <w:spacing w:val="6"/>
          <w:sz w:val="22"/>
          <w:szCs w:val="24"/>
          <w:lang w:val="es-419"/>
        </w:rPr>
      </w:pPr>
      <w:r w:rsidRPr="00B12A08">
        <w:rPr>
          <w:rFonts w:ascii="Arial" w:hAnsi="Arial" w:cs="Arial"/>
          <w:i/>
          <w:iCs/>
          <w:spacing w:val="6"/>
          <w:sz w:val="22"/>
          <w:szCs w:val="24"/>
          <w:lang w:val="es-419"/>
        </w:rPr>
        <w:t xml:space="preserve"> </w:t>
      </w:r>
    </w:p>
    <w:p w14:paraId="56D2A9CF" w14:textId="77777777" w:rsidR="00F715F3" w:rsidRPr="00B12A08" w:rsidRDefault="00F715F3" w:rsidP="00B12A08">
      <w:pPr>
        <w:ind w:left="426" w:right="418"/>
        <w:jc w:val="both"/>
        <w:rPr>
          <w:rFonts w:ascii="Arial" w:hAnsi="Arial" w:cs="Arial"/>
          <w:i/>
          <w:iCs/>
          <w:spacing w:val="6"/>
          <w:sz w:val="22"/>
          <w:szCs w:val="24"/>
          <w:lang w:val="es-419"/>
        </w:rPr>
      </w:pPr>
      <w:r w:rsidRPr="00B12A08">
        <w:rPr>
          <w:rFonts w:ascii="Arial" w:hAnsi="Arial" w:cs="Arial"/>
          <w:i/>
          <w:iCs/>
          <w:spacing w:val="6"/>
          <w:sz w:val="22"/>
          <w:szCs w:val="24"/>
          <w:lang w:val="es-419"/>
        </w:rPr>
        <w:t xml:space="preserve">(i) que el contrato de trabajo se ejecuta todos los días, desde su inicio hasta su finalización, incluyendo días de descanso obligatorios y festivos; </w:t>
      </w:r>
    </w:p>
    <w:p w14:paraId="6AC94409" w14:textId="77777777" w:rsidR="00F715F3" w:rsidRPr="00B12A08" w:rsidRDefault="00F715F3" w:rsidP="00B12A08">
      <w:pPr>
        <w:ind w:left="426" w:right="418"/>
        <w:jc w:val="both"/>
        <w:rPr>
          <w:rFonts w:ascii="Arial" w:hAnsi="Arial" w:cs="Arial"/>
          <w:i/>
          <w:iCs/>
          <w:spacing w:val="6"/>
          <w:sz w:val="22"/>
          <w:szCs w:val="24"/>
          <w:lang w:val="es-419"/>
        </w:rPr>
      </w:pPr>
      <w:r w:rsidRPr="00B12A08">
        <w:rPr>
          <w:rFonts w:ascii="Arial" w:hAnsi="Arial" w:cs="Arial"/>
          <w:i/>
          <w:iCs/>
          <w:spacing w:val="6"/>
          <w:sz w:val="22"/>
          <w:szCs w:val="24"/>
          <w:lang w:val="es-419"/>
        </w:rPr>
        <w:t xml:space="preserve"> </w:t>
      </w:r>
    </w:p>
    <w:p w14:paraId="4644054E" w14:textId="77777777" w:rsidR="00F715F3" w:rsidRPr="00B12A08" w:rsidRDefault="00F715F3" w:rsidP="00B12A08">
      <w:pPr>
        <w:ind w:left="426" w:right="418"/>
        <w:jc w:val="both"/>
        <w:rPr>
          <w:rFonts w:ascii="Arial" w:hAnsi="Arial" w:cs="Arial"/>
          <w:i/>
          <w:iCs/>
          <w:spacing w:val="6"/>
          <w:sz w:val="22"/>
          <w:szCs w:val="24"/>
          <w:lang w:val="es-419"/>
        </w:rPr>
      </w:pPr>
      <w:r w:rsidRPr="00B12A08">
        <w:rPr>
          <w:rFonts w:ascii="Arial" w:hAnsi="Arial" w:cs="Arial"/>
          <w:i/>
          <w:iCs/>
          <w:spacing w:val="6"/>
          <w:sz w:val="22"/>
          <w:szCs w:val="24"/>
          <w:lang w:val="es-419"/>
        </w:rPr>
        <w:t xml:space="preserve">(ii) por lo anterior, algunos plazos en días referidos al contrato de trabajo en los cuales la ley no califica si son hábiles o calendario, deben entenderse corridos; </w:t>
      </w:r>
    </w:p>
    <w:p w14:paraId="3A8C5AE0" w14:textId="77777777" w:rsidR="00F715F3" w:rsidRPr="00B12A08" w:rsidRDefault="00F715F3" w:rsidP="00B12A08">
      <w:pPr>
        <w:ind w:left="426" w:right="418"/>
        <w:jc w:val="both"/>
        <w:rPr>
          <w:rFonts w:ascii="Arial" w:hAnsi="Arial" w:cs="Arial"/>
          <w:i/>
          <w:iCs/>
          <w:spacing w:val="6"/>
          <w:sz w:val="22"/>
          <w:szCs w:val="24"/>
          <w:lang w:val="es-419"/>
        </w:rPr>
      </w:pPr>
      <w:r w:rsidRPr="00B12A08">
        <w:rPr>
          <w:rFonts w:ascii="Arial" w:hAnsi="Arial" w:cs="Arial"/>
          <w:i/>
          <w:iCs/>
          <w:spacing w:val="6"/>
          <w:sz w:val="22"/>
          <w:szCs w:val="24"/>
          <w:lang w:val="es-419"/>
        </w:rPr>
        <w:t xml:space="preserve"> </w:t>
      </w:r>
    </w:p>
    <w:p w14:paraId="35871F8A" w14:textId="77777777" w:rsidR="00F715F3" w:rsidRPr="00B12A08" w:rsidRDefault="00F715F3" w:rsidP="00B12A08">
      <w:pPr>
        <w:ind w:left="426" w:right="418"/>
        <w:jc w:val="both"/>
        <w:rPr>
          <w:rFonts w:ascii="Arial" w:hAnsi="Arial" w:cs="Arial"/>
          <w:i/>
          <w:iCs/>
          <w:spacing w:val="6"/>
          <w:sz w:val="22"/>
          <w:szCs w:val="24"/>
          <w:lang w:val="es-419"/>
        </w:rPr>
      </w:pPr>
      <w:r w:rsidRPr="00B12A08">
        <w:rPr>
          <w:rFonts w:ascii="Arial" w:hAnsi="Arial" w:cs="Arial"/>
          <w:i/>
          <w:iCs/>
          <w:spacing w:val="6"/>
          <w:sz w:val="22"/>
          <w:szCs w:val="24"/>
          <w:lang w:val="es-419"/>
        </w:rPr>
        <w:t xml:space="preserve">(iii) en tal orden de consideraciones, el plazo de 90 días, precisamente establecido para la liquidación del contrato de trabajo, es calendario; </w:t>
      </w:r>
    </w:p>
    <w:p w14:paraId="53AFEED2" w14:textId="77777777" w:rsidR="00B12A08" w:rsidRDefault="00B12A08" w:rsidP="00B12A08">
      <w:pPr>
        <w:ind w:left="426" w:right="418"/>
        <w:jc w:val="both"/>
        <w:rPr>
          <w:rFonts w:ascii="Arial" w:hAnsi="Arial" w:cs="Arial"/>
          <w:i/>
          <w:iCs/>
          <w:spacing w:val="6"/>
          <w:sz w:val="22"/>
          <w:szCs w:val="24"/>
          <w:lang w:val="es-419"/>
        </w:rPr>
      </w:pPr>
    </w:p>
    <w:p w14:paraId="570BEAAB" w14:textId="1F69BE2B" w:rsidR="00F715F3" w:rsidRPr="00B12A08" w:rsidRDefault="00F715F3" w:rsidP="00B12A08">
      <w:pPr>
        <w:ind w:left="426" w:right="418"/>
        <w:jc w:val="both"/>
        <w:rPr>
          <w:rFonts w:ascii="Arial" w:hAnsi="Arial" w:cs="Arial"/>
          <w:i/>
          <w:iCs/>
          <w:spacing w:val="6"/>
          <w:sz w:val="22"/>
          <w:szCs w:val="24"/>
          <w:lang w:val="es-419"/>
        </w:rPr>
      </w:pPr>
      <w:r w:rsidRPr="00B12A08">
        <w:rPr>
          <w:rFonts w:ascii="Arial" w:hAnsi="Arial" w:cs="Arial"/>
          <w:i/>
          <w:iCs/>
          <w:spacing w:val="6"/>
          <w:sz w:val="22"/>
          <w:szCs w:val="24"/>
          <w:lang w:val="es-419"/>
        </w:rPr>
        <w:lastRenderedPageBreak/>
        <w:t>(…) En consecuencia, hoy carece de justificación que la entidad pública, so pretexto de una lectura amplísima del artículo 1.º del referido decreto, tarde más de 90 días comunes en liquidar los contratos de trabajo, en detrimento de los derechos de los trabajadores a percibir sus créditos laborales oportunamente para satisfacer sus necesidades de subsistencia».</w:t>
      </w:r>
    </w:p>
    <w:p w14:paraId="7F367BF5" w14:textId="77777777" w:rsidR="00F715F3" w:rsidRPr="00B12A08" w:rsidRDefault="00F715F3" w:rsidP="00B12A08">
      <w:pPr>
        <w:spacing w:line="276" w:lineRule="auto"/>
        <w:jc w:val="both"/>
        <w:rPr>
          <w:rFonts w:ascii="Arial" w:hAnsi="Arial" w:cs="Arial"/>
          <w:spacing w:val="6"/>
          <w:szCs w:val="24"/>
        </w:rPr>
      </w:pPr>
    </w:p>
    <w:p w14:paraId="683E5E09" w14:textId="147B0BF8" w:rsidR="00F715F3" w:rsidRPr="00B12A08" w:rsidRDefault="009D5636" w:rsidP="00B12A08">
      <w:pPr>
        <w:spacing w:line="276" w:lineRule="auto"/>
        <w:ind w:firstLine="567"/>
        <w:jc w:val="both"/>
        <w:rPr>
          <w:rFonts w:ascii="Arial" w:hAnsi="Arial" w:cs="Arial"/>
          <w:spacing w:val="6"/>
          <w:szCs w:val="24"/>
          <w:lang w:val="es-419"/>
        </w:rPr>
      </w:pPr>
      <w:r w:rsidRPr="00B12A08">
        <w:rPr>
          <w:rFonts w:ascii="Arial" w:hAnsi="Arial" w:cs="Arial"/>
          <w:spacing w:val="6"/>
          <w:szCs w:val="24"/>
          <w:lang w:val="es-419"/>
        </w:rPr>
        <w:t xml:space="preserve">La breve reseña jurisprudencial no necesita explicación adicional de la Sala para corroborar que el plazo de los 90 días concedidos al empleador público </w:t>
      </w:r>
      <w:r w:rsidR="00F715F3" w:rsidRPr="00B12A08">
        <w:rPr>
          <w:rFonts w:ascii="Arial" w:hAnsi="Arial" w:cs="Arial"/>
          <w:spacing w:val="6"/>
          <w:szCs w:val="24"/>
          <w:lang w:val="es-419"/>
        </w:rPr>
        <w:t xml:space="preserve">se </w:t>
      </w:r>
      <w:r w:rsidRPr="00B12A08">
        <w:rPr>
          <w:rFonts w:ascii="Arial" w:hAnsi="Arial" w:cs="Arial"/>
          <w:spacing w:val="6"/>
          <w:szCs w:val="24"/>
          <w:lang w:val="es-419"/>
        </w:rPr>
        <w:t>entiende como</w:t>
      </w:r>
      <w:r w:rsidR="001C56DB" w:rsidRPr="00B12A08">
        <w:rPr>
          <w:rFonts w:ascii="Arial" w:hAnsi="Arial" w:cs="Arial"/>
          <w:spacing w:val="6"/>
          <w:szCs w:val="24"/>
          <w:lang w:val="es-419"/>
        </w:rPr>
        <w:t xml:space="preserve"> de</w:t>
      </w:r>
      <w:r w:rsidRPr="00B12A08">
        <w:rPr>
          <w:rFonts w:ascii="Arial" w:hAnsi="Arial" w:cs="Arial"/>
          <w:spacing w:val="6"/>
          <w:szCs w:val="24"/>
          <w:lang w:val="es-419"/>
        </w:rPr>
        <w:t xml:space="preserve"> días corridos y no hábiles como lo aspira la parte demandada, por lo que, </w:t>
      </w:r>
      <w:r w:rsidR="00F715F3" w:rsidRPr="00B12A08">
        <w:rPr>
          <w:rFonts w:ascii="Arial" w:hAnsi="Arial" w:cs="Arial"/>
          <w:spacing w:val="6"/>
          <w:szCs w:val="24"/>
          <w:lang w:val="es-419"/>
        </w:rPr>
        <w:t xml:space="preserve">que si el vínculo culminó el 30 de diciembre de 2015, la sanción moratoria debe correr a partir del 1 de abril de 2016, inclusive, a razón de un día de salario por cada día de retardo y hasta que se verifique el pago total de la obligación, equivalente a $56.424 pesos diarios, teniendo en cuenta que al momento en que finalizó el contrato de trabajo, el salario reajustado </w:t>
      </w:r>
      <w:r w:rsidR="001C56DB" w:rsidRPr="00B12A08">
        <w:rPr>
          <w:rFonts w:ascii="Arial" w:hAnsi="Arial" w:cs="Arial"/>
          <w:spacing w:val="6"/>
          <w:szCs w:val="24"/>
          <w:lang w:val="es-419"/>
        </w:rPr>
        <w:t xml:space="preserve">lo era </w:t>
      </w:r>
      <w:r w:rsidR="00F715F3" w:rsidRPr="00B12A08">
        <w:rPr>
          <w:rFonts w:ascii="Arial" w:hAnsi="Arial" w:cs="Arial"/>
          <w:spacing w:val="6"/>
          <w:szCs w:val="24"/>
          <w:lang w:val="es-419"/>
        </w:rPr>
        <w:t xml:space="preserve">por valor de 1´692.728, tal cual lo estimó la A-quo. </w:t>
      </w:r>
    </w:p>
    <w:p w14:paraId="3BAA7F2C" w14:textId="77777777" w:rsidR="00F715F3" w:rsidRPr="00B12A08" w:rsidRDefault="00F715F3" w:rsidP="00B12A08">
      <w:pPr>
        <w:spacing w:line="276" w:lineRule="auto"/>
        <w:ind w:firstLine="426"/>
        <w:jc w:val="both"/>
        <w:rPr>
          <w:rFonts w:ascii="Arial" w:hAnsi="Arial" w:cs="Arial"/>
          <w:spacing w:val="6"/>
          <w:szCs w:val="24"/>
          <w:lang w:val="es-419"/>
        </w:rPr>
      </w:pPr>
    </w:p>
    <w:p w14:paraId="16DD9726" w14:textId="77777777" w:rsidR="00F715F3" w:rsidRPr="00B12A08" w:rsidRDefault="00F715F3" w:rsidP="00B12A08">
      <w:pPr>
        <w:spacing w:line="276" w:lineRule="auto"/>
        <w:ind w:firstLine="567"/>
        <w:jc w:val="both"/>
        <w:rPr>
          <w:rFonts w:ascii="Arial" w:hAnsi="Arial" w:cs="Arial"/>
          <w:spacing w:val="6"/>
          <w:szCs w:val="24"/>
          <w:lang w:val="es-419"/>
        </w:rPr>
      </w:pPr>
      <w:r w:rsidRPr="00B12A08">
        <w:rPr>
          <w:rFonts w:ascii="Arial" w:hAnsi="Arial" w:cs="Arial"/>
          <w:spacing w:val="6"/>
          <w:szCs w:val="24"/>
        </w:rPr>
        <w:t xml:space="preserve">Finalmente, es del caso precisar que no es procedente la imposición de la referida sanción a partir de la ejecutoria de la sentencia, como lo plantea la parte recurrente, habida consideración de que dicha prestación se hace exigible como se dijo, vencido el término de gracia contado a partir de la finalización del vínculo laboral, siendo la sentencia judicial declarativa más no constitutiva de derechos, en cuanto se limita a declarar la existencia de hechos y actos anteriores a su </w:t>
      </w:r>
      <w:proofErr w:type="spellStart"/>
      <w:r w:rsidRPr="00B12A08">
        <w:rPr>
          <w:rFonts w:ascii="Arial" w:hAnsi="Arial" w:cs="Arial"/>
          <w:spacing w:val="6"/>
          <w:szCs w:val="24"/>
        </w:rPr>
        <w:t>proferimiento</w:t>
      </w:r>
      <w:proofErr w:type="spellEnd"/>
      <w:r w:rsidRPr="00B12A08">
        <w:rPr>
          <w:rFonts w:ascii="Arial" w:hAnsi="Arial" w:cs="Arial"/>
          <w:spacing w:val="6"/>
          <w:szCs w:val="24"/>
        </w:rPr>
        <w:t xml:space="preserve">, que dieron nacimiento a consecuencias jurídicas desde su ocurrencia y que en todo caso preexisten a la decisión judicial. Por ende, se despacha de manera desfavorable este aparte del recurso. </w:t>
      </w:r>
    </w:p>
    <w:p w14:paraId="4DFC5051" w14:textId="77777777" w:rsidR="00F715F3" w:rsidRPr="00B12A08" w:rsidRDefault="00F715F3" w:rsidP="00B12A08">
      <w:pPr>
        <w:spacing w:line="276" w:lineRule="auto"/>
        <w:jc w:val="both"/>
        <w:rPr>
          <w:rFonts w:ascii="Arial" w:hAnsi="Arial" w:cs="Arial"/>
          <w:spacing w:val="6"/>
          <w:szCs w:val="24"/>
        </w:rPr>
      </w:pPr>
      <w:r w:rsidRPr="00B12A08">
        <w:rPr>
          <w:rFonts w:ascii="Arial" w:hAnsi="Arial" w:cs="Arial"/>
          <w:spacing w:val="6"/>
          <w:szCs w:val="24"/>
        </w:rPr>
        <w:t>.</w:t>
      </w:r>
    </w:p>
    <w:p w14:paraId="1FE481DC" w14:textId="3C681BC0" w:rsidR="00F715F3" w:rsidRPr="00B12A08" w:rsidRDefault="00F715F3" w:rsidP="00B12A08">
      <w:pPr>
        <w:tabs>
          <w:tab w:val="left" w:pos="851"/>
        </w:tabs>
        <w:spacing w:line="276" w:lineRule="auto"/>
        <w:jc w:val="both"/>
        <w:rPr>
          <w:rFonts w:ascii="Arial" w:hAnsi="Arial" w:cs="Arial"/>
          <w:spacing w:val="6"/>
          <w:szCs w:val="24"/>
        </w:rPr>
      </w:pPr>
      <w:r w:rsidRPr="00B12A08">
        <w:rPr>
          <w:rFonts w:ascii="Arial" w:hAnsi="Arial" w:cs="Arial"/>
          <w:spacing w:val="6"/>
          <w:szCs w:val="24"/>
        </w:rPr>
        <w:tab/>
        <w:t>Con lo expuesto, se considera quedan resueltos en su integridad los puntos de apelación</w:t>
      </w:r>
      <w:r w:rsidR="06FFB8C8" w:rsidRPr="00B12A08">
        <w:rPr>
          <w:rFonts w:ascii="Arial" w:hAnsi="Arial" w:cs="Arial"/>
          <w:spacing w:val="6"/>
          <w:szCs w:val="24"/>
        </w:rPr>
        <w:t>.</w:t>
      </w:r>
      <w:r w:rsidR="004B2480" w:rsidRPr="00B12A08">
        <w:rPr>
          <w:rFonts w:ascii="Arial" w:hAnsi="Arial" w:cs="Arial"/>
          <w:spacing w:val="6"/>
          <w:szCs w:val="24"/>
        </w:rPr>
        <w:tab/>
      </w:r>
    </w:p>
    <w:p w14:paraId="42F1723B" w14:textId="77777777" w:rsidR="00F715F3" w:rsidRPr="00B12A08" w:rsidRDefault="00F715F3" w:rsidP="00B12A08">
      <w:pPr>
        <w:tabs>
          <w:tab w:val="left" w:pos="851"/>
        </w:tabs>
        <w:spacing w:line="276" w:lineRule="auto"/>
        <w:jc w:val="both"/>
        <w:rPr>
          <w:rFonts w:ascii="Arial" w:hAnsi="Arial" w:cs="Arial"/>
          <w:spacing w:val="6"/>
          <w:szCs w:val="24"/>
        </w:rPr>
      </w:pPr>
    </w:p>
    <w:p w14:paraId="4E43FF03" w14:textId="4B045729" w:rsidR="00442123" w:rsidRPr="00B12A08" w:rsidRDefault="004B2480" w:rsidP="00B12A08">
      <w:pPr>
        <w:pStyle w:val="Prrafodelista"/>
        <w:spacing w:line="276" w:lineRule="auto"/>
        <w:ind w:left="0" w:firstLine="708"/>
        <w:jc w:val="both"/>
        <w:rPr>
          <w:rFonts w:ascii="Arial" w:hAnsi="Arial" w:cs="Arial"/>
          <w:spacing w:val="6"/>
          <w:szCs w:val="24"/>
          <w:shd w:val="clear" w:color="auto" w:fill="FFFFFF"/>
        </w:rPr>
      </w:pPr>
      <w:r w:rsidRPr="00B12A08">
        <w:rPr>
          <w:rFonts w:ascii="Arial" w:hAnsi="Arial" w:cs="Arial"/>
          <w:spacing w:val="6"/>
          <w:szCs w:val="24"/>
          <w:shd w:val="clear" w:color="auto" w:fill="FFFFFF"/>
        </w:rPr>
        <w:t xml:space="preserve">Precisado </w:t>
      </w:r>
      <w:r w:rsidR="00442123" w:rsidRPr="00B12A08">
        <w:rPr>
          <w:rFonts w:ascii="Arial" w:hAnsi="Arial" w:cs="Arial"/>
          <w:spacing w:val="6"/>
          <w:szCs w:val="24"/>
          <w:shd w:val="clear" w:color="auto" w:fill="FFFFFF"/>
        </w:rPr>
        <w:t xml:space="preserve">lo anterior, y con el fin de cumplir con el objeto del </w:t>
      </w:r>
      <w:r w:rsidR="001C56DB" w:rsidRPr="00B12A08">
        <w:rPr>
          <w:rFonts w:ascii="Arial" w:hAnsi="Arial" w:cs="Arial"/>
          <w:b/>
          <w:spacing w:val="6"/>
          <w:szCs w:val="24"/>
          <w:shd w:val="clear" w:color="auto" w:fill="FFFFFF"/>
        </w:rPr>
        <w:t>G</w:t>
      </w:r>
      <w:r w:rsidR="00442123" w:rsidRPr="00B12A08">
        <w:rPr>
          <w:rFonts w:ascii="Arial" w:hAnsi="Arial" w:cs="Arial"/>
          <w:b/>
          <w:spacing w:val="6"/>
          <w:szCs w:val="24"/>
          <w:shd w:val="clear" w:color="auto" w:fill="FFFFFF"/>
        </w:rPr>
        <w:t xml:space="preserve">rado </w:t>
      </w:r>
      <w:r w:rsidR="001C56DB" w:rsidRPr="00B12A08">
        <w:rPr>
          <w:rFonts w:ascii="Arial" w:hAnsi="Arial" w:cs="Arial"/>
          <w:b/>
          <w:spacing w:val="6"/>
          <w:szCs w:val="24"/>
          <w:shd w:val="clear" w:color="auto" w:fill="FFFFFF"/>
        </w:rPr>
        <w:t>J</w:t>
      </w:r>
      <w:r w:rsidR="00442123" w:rsidRPr="00B12A08">
        <w:rPr>
          <w:rFonts w:ascii="Arial" w:hAnsi="Arial" w:cs="Arial"/>
          <w:b/>
          <w:spacing w:val="6"/>
          <w:szCs w:val="24"/>
          <w:shd w:val="clear" w:color="auto" w:fill="FFFFFF"/>
        </w:rPr>
        <w:t xml:space="preserve">urisdiccional de </w:t>
      </w:r>
      <w:r w:rsidR="001C56DB" w:rsidRPr="00B12A08">
        <w:rPr>
          <w:rFonts w:ascii="Arial" w:hAnsi="Arial" w:cs="Arial"/>
          <w:b/>
          <w:spacing w:val="6"/>
          <w:szCs w:val="24"/>
          <w:shd w:val="clear" w:color="auto" w:fill="FFFFFF"/>
        </w:rPr>
        <w:t>C</w:t>
      </w:r>
      <w:r w:rsidR="00442123" w:rsidRPr="00B12A08">
        <w:rPr>
          <w:rFonts w:ascii="Arial" w:hAnsi="Arial" w:cs="Arial"/>
          <w:b/>
          <w:spacing w:val="6"/>
          <w:szCs w:val="24"/>
          <w:shd w:val="clear" w:color="auto" w:fill="FFFFFF"/>
        </w:rPr>
        <w:t>onsulta</w:t>
      </w:r>
      <w:r w:rsidR="00442123" w:rsidRPr="00B12A08">
        <w:rPr>
          <w:rFonts w:ascii="Arial" w:hAnsi="Arial" w:cs="Arial"/>
          <w:spacing w:val="6"/>
          <w:szCs w:val="24"/>
          <w:shd w:val="clear" w:color="auto" w:fill="FFFFFF"/>
        </w:rPr>
        <w:t xml:space="preserve"> que se surte a favor del ente territorial accionado, como lo prevé el artículo 69 del </w:t>
      </w:r>
      <w:proofErr w:type="spellStart"/>
      <w:r w:rsidR="00442123" w:rsidRPr="00B12A08">
        <w:rPr>
          <w:rFonts w:ascii="Arial" w:hAnsi="Arial" w:cs="Arial"/>
          <w:spacing w:val="6"/>
          <w:szCs w:val="24"/>
          <w:shd w:val="clear" w:color="auto" w:fill="FFFFFF"/>
        </w:rPr>
        <w:t>C.P.L.S.S</w:t>
      </w:r>
      <w:proofErr w:type="spellEnd"/>
      <w:r w:rsidR="00442123" w:rsidRPr="00B12A08">
        <w:rPr>
          <w:rFonts w:ascii="Arial" w:hAnsi="Arial" w:cs="Arial"/>
          <w:spacing w:val="6"/>
          <w:szCs w:val="24"/>
          <w:shd w:val="clear" w:color="auto" w:fill="FFFFFF"/>
        </w:rPr>
        <w:t>., la Sala procederá a verificar las acreencias laborales que fueron objeto de condena por la primera instancia, de</w:t>
      </w:r>
      <w:r w:rsidRPr="00B12A08">
        <w:rPr>
          <w:rFonts w:ascii="Arial" w:hAnsi="Arial" w:cs="Arial"/>
          <w:spacing w:val="6"/>
          <w:szCs w:val="24"/>
          <w:shd w:val="clear" w:color="auto" w:fill="FFFFFF"/>
        </w:rPr>
        <w:t xml:space="preserve">rivadas del contrato de trabajo suscitado </w:t>
      </w:r>
      <w:r w:rsidR="00611D99" w:rsidRPr="00B12A08">
        <w:rPr>
          <w:rFonts w:ascii="Arial" w:hAnsi="Arial" w:cs="Arial"/>
          <w:spacing w:val="6"/>
          <w:szCs w:val="24"/>
          <w:shd w:val="clear" w:color="auto" w:fill="FFFFFF"/>
        </w:rPr>
        <w:t xml:space="preserve">como se dijo, </w:t>
      </w:r>
      <w:r w:rsidRPr="00B12A08">
        <w:rPr>
          <w:rFonts w:ascii="Arial" w:hAnsi="Arial" w:cs="Arial"/>
          <w:spacing w:val="6"/>
          <w:szCs w:val="24"/>
          <w:shd w:val="clear" w:color="auto" w:fill="FFFFFF"/>
        </w:rPr>
        <w:t>entre el 3 de marzo y el 30 de diciembre de 2015</w:t>
      </w:r>
      <w:r w:rsidR="00611D99" w:rsidRPr="00B12A08">
        <w:rPr>
          <w:rFonts w:ascii="Arial" w:hAnsi="Arial" w:cs="Arial"/>
          <w:spacing w:val="6"/>
          <w:szCs w:val="24"/>
          <w:shd w:val="clear" w:color="auto" w:fill="FFFFFF"/>
        </w:rPr>
        <w:t xml:space="preserve">. </w:t>
      </w:r>
    </w:p>
    <w:p w14:paraId="6B62F1B3" w14:textId="77777777" w:rsidR="00611D99" w:rsidRPr="00B12A08" w:rsidRDefault="00611D99" w:rsidP="00B12A08">
      <w:pPr>
        <w:tabs>
          <w:tab w:val="left" w:pos="851"/>
        </w:tabs>
        <w:spacing w:line="276" w:lineRule="auto"/>
        <w:jc w:val="both"/>
        <w:rPr>
          <w:rFonts w:ascii="Arial" w:hAnsi="Arial" w:cs="Arial"/>
          <w:spacing w:val="6"/>
          <w:szCs w:val="24"/>
        </w:rPr>
      </w:pPr>
    </w:p>
    <w:p w14:paraId="3D0DD02A" w14:textId="7319D00B" w:rsidR="00442123" w:rsidRDefault="00442123" w:rsidP="00B12A08">
      <w:pPr>
        <w:pStyle w:val="Prrafodelista"/>
        <w:spacing w:line="276" w:lineRule="auto"/>
        <w:ind w:left="0" w:firstLine="708"/>
        <w:jc w:val="both"/>
        <w:rPr>
          <w:rFonts w:ascii="Arial" w:hAnsi="Arial" w:cs="Arial"/>
          <w:spacing w:val="6"/>
          <w:szCs w:val="24"/>
          <w:shd w:val="clear" w:color="auto" w:fill="FFFFFF"/>
        </w:rPr>
      </w:pPr>
      <w:r w:rsidRPr="00B12A08">
        <w:rPr>
          <w:rFonts w:ascii="Arial" w:hAnsi="Arial" w:cs="Arial"/>
          <w:spacing w:val="6"/>
          <w:szCs w:val="24"/>
          <w:shd w:val="clear" w:color="auto" w:fill="FFFFFF"/>
        </w:rPr>
        <w:t xml:space="preserve">De manera previa, </w:t>
      </w:r>
      <w:r w:rsidR="00611D99" w:rsidRPr="00B12A08">
        <w:rPr>
          <w:rFonts w:ascii="Arial" w:hAnsi="Arial" w:cs="Arial"/>
          <w:spacing w:val="6"/>
          <w:szCs w:val="24"/>
          <w:shd w:val="clear" w:color="auto" w:fill="FFFFFF"/>
        </w:rPr>
        <w:t xml:space="preserve">se advierte </w:t>
      </w:r>
      <w:r w:rsidRPr="00B12A08">
        <w:rPr>
          <w:rFonts w:ascii="Arial" w:hAnsi="Arial" w:cs="Arial"/>
          <w:spacing w:val="6"/>
          <w:szCs w:val="24"/>
          <w:shd w:val="clear" w:color="auto" w:fill="FFFFFF"/>
        </w:rPr>
        <w:t xml:space="preserve">sin necesidad de mayores elucubraciones al respecto, que el demandante es beneficiario de la convención colectiva suscrita entre su organización sindical y el Municipio de Pereira, en consideración a que el sindicato firmante de dicho acuerdo convencional, tiene el carácter de mayoritario, por tener a más de la tercera parte del total de los trabajadores de la entidad, afiliados al mismo, tal como se colige de la certificación obrante a folio </w:t>
      </w:r>
      <w:r w:rsidR="004B2480" w:rsidRPr="00B12A08">
        <w:rPr>
          <w:rFonts w:ascii="Arial" w:hAnsi="Arial" w:cs="Arial"/>
          <w:spacing w:val="6"/>
          <w:szCs w:val="24"/>
          <w:shd w:val="clear" w:color="auto" w:fill="FFFFFF"/>
        </w:rPr>
        <w:t>31</w:t>
      </w:r>
      <w:r w:rsidRPr="00B12A08">
        <w:rPr>
          <w:rFonts w:ascii="Arial" w:hAnsi="Arial" w:cs="Arial"/>
          <w:spacing w:val="6"/>
          <w:szCs w:val="24"/>
          <w:shd w:val="clear" w:color="auto" w:fill="FFFFFF"/>
        </w:rPr>
        <w:t xml:space="preserve">; circunstancia entonces que en los términos del artículo 471 del </w:t>
      </w:r>
      <w:proofErr w:type="spellStart"/>
      <w:r w:rsidRPr="00B12A08">
        <w:rPr>
          <w:rFonts w:ascii="Arial" w:hAnsi="Arial" w:cs="Arial"/>
          <w:spacing w:val="6"/>
          <w:szCs w:val="24"/>
          <w:shd w:val="clear" w:color="auto" w:fill="FFFFFF"/>
        </w:rPr>
        <w:t>C.S.T</w:t>
      </w:r>
      <w:proofErr w:type="spellEnd"/>
      <w:r w:rsidRPr="00B12A08">
        <w:rPr>
          <w:rFonts w:ascii="Arial" w:hAnsi="Arial" w:cs="Arial"/>
          <w:spacing w:val="6"/>
          <w:szCs w:val="24"/>
          <w:shd w:val="clear" w:color="auto" w:fill="FFFFFF"/>
        </w:rPr>
        <w:t>. da lugar a que se extiendan a todos los trabajadores de la misma, sean sindicalizados o no, los beneficios convencionales allí  consagrados.</w:t>
      </w:r>
      <w:r w:rsidR="001C56DB" w:rsidRPr="00B12A08">
        <w:rPr>
          <w:rFonts w:ascii="Arial" w:hAnsi="Arial" w:cs="Arial"/>
          <w:spacing w:val="6"/>
          <w:szCs w:val="24"/>
          <w:shd w:val="clear" w:color="auto" w:fill="FFFFFF"/>
        </w:rPr>
        <w:t xml:space="preserve"> Punto que valga la pena recordar, no mereció reproche alguno de la pasiva.</w:t>
      </w:r>
    </w:p>
    <w:p w14:paraId="1E963DB6" w14:textId="77777777" w:rsidR="00B12A08" w:rsidRPr="00B12A08" w:rsidRDefault="00B12A08" w:rsidP="00B12A08">
      <w:pPr>
        <w:pStyle w:val="Prrafodelista"/>
        <w:spacing w:line="276" w:lineRule="auto"/>
        <w:ind w:left="0" w:firstLine="708"/>
        <w:jc w:val="both"/>
        <w:rPr>
          <w:rFonts w:ascii="Arial" w:hAnsi="Arial" w:cs="Arial"/>
          <w:spacing w:val="6"/>
          <w:szCs w:val="24"/>
          <w:shd w:val="clear" w:color="auto" w:fill="FFFFFF"/>
        </w:rPr>
      </w:pPr>
    </w:p>
    <w:p w14:paraId="2D271FCF" w14:textId="77777777" w:rsidR="00442123" w:rsidRPr="00B12A08" w:rsidRDefault="00442123" w:rsidP="00B12A08">
      <w:pPr>
        <w:tabs>
          <w:tab w:val="left" w:pos="709"/>
        </w:tabs>
        <w:spacing w:line="276" w:lineRule="auto"/>
        <w:jc w:val="both"/>
        <w:rPr>
          <w:rFonts w:ascii="Arial" w:hAnsi="Arial" w:cs="Arial"/>
          <w:spacing w:val="6"/>
          <w:szCs w:val="24"/>
        </w:rPr>
      </w:pPr>
      <w:r w:rsidRPr="00B12A08">
        <w:rPr>
          <w:rFonts w:ascii="Arial" w:hAnsi="Arial" w:cs="Arial"/>
          <w:spacing w:val="6"/>
          <w:szCs w:val="24"/>
        </w:rPr>
        <w:tab/>
      </w:r>
      <w:r w:rsidRPr="00B12A08">
        <w:rPr>
          <w:rFonts w:ascii="Arial" w:hAnsi="Arial" w:cs="Arial"/>
          <w:b/>
          <w:bCs/>
          <w:spacing w:val="6"/>
          <w:szCs w:val="24"/>
        </w:rPr>
        <w:t>Acreencias laborales</w:t>
      </w:r>
      <w:r w:rsidRPr="00B12A08">
        <w:rPr>
          <w:rFonts w:ascii="Arial" w:hAnsi="Arial" w:cs="Arial"/>
          <w:spacing w:val="6"/>
          <w:szCs w:val="24"/>
        </w:rPr>
        <w:t xml:space="preserve">: </w:t>
      </w:r>
    </w:p>
    <w:p w14:paraId="680A4E5D" w14:textId="77777777" w:rsidR="00442123" w:rsidRPr="00B12A08" w:rsidRDefault="00442123" w:rsidP="00B12A08">
      <w:pPr>
        <w:tabs>
          <w:tab w:val="left" w:pos="851"/>
        </w:tabs>
        <w:spacing w:line="276" w:lineRule="auto"/>
        <w:jc w:val="both"/>
        <w:rPr>
          <w:rFonts w:ascii="Arial" w:hAnsi="Arial" w:cs="Arial"/>
          <w:spacing w:val="6"/>
          <w:szCs w:val="24"/>
        </w:rPr>
      </w:pPr>
    </w:p>
    <w:p w14:paraId="34E60DBC" w14:textId="2AFF7AB0" w:rsidR="003F006D" w:rsidRPr="00B12A08" w:rsidRDefault="00C95A19" w:rsidP="00B12A08">
      <w:pPr>
        <w:tabs>
          <w:tab w:val="left" w:pos="8647"/>
          <w:tab w:val="left" w:pos="9356"/>
        </w:tabs>
        <w:spacing w:line="276" w:lineRule="auto"/>
        <w:ind w:firstLine="426"/>
        <w:jc w:val="both"/>
        <w:rPr>
          <w:rFonts w:ascii="Arial" w:hAnsi="Arial" w:cs="Arial"/>
          <w:b/>
          <w:bCs/>
          <w:spacing w:val="6"/>
          <w:szCs w:val="24"/>
        </w:rPr>
      </w:pPr>
      <w:r w:rsidRPr="00B12A08">
        <w:rPr>
          <w:rFonts w:ascii="Arial" w:hAnsi="Arial" w:cs="Arial"/>
          <w:b/>
          <w:bCs/>
          <w:spacing w:val="6"/>
          <w:szCs w:val="24"/>
        </w:rPr>
        <w:lastRenderedPageBreak/>
        <w:t xml:space="preserve">- </w:t>
      </w:r>
      <w:r w:rsidR="003F006D" w:rsidRPr="00B12A08">
        <w:rPr>
          <w:rFonts w:ascii="Arial" w:hAnsi="Arial" w:cs="Arial"/>
          <w:b/>
          <w:bCs/>
          <w:spacing w:val="6"/>
          <w:szCs w:val="24"/>
        </w:rPr>
        <w:t xml:space="preserve">Reajuste Salarial. </w:t>
      </w:r>
      <w:r w:rsidR="00341A11" w:rsidRPr="00B12A08">
        <w:rPr>
          <w:rFonts w:ascii="Arial" w:hAnsi="Arial" w:cs="Arial"/>
          <w:spacing w:val="6"/>
          <w:szCs w:val="24"/>
        </w:rPr>
        <w:t xml:space="preserve">De conformidad con el contrato de prestación de servicios No. 1353 de 2015 suscrito entre las partes, </w:t>
      </w:r>
      <w:r w:rsidR="001970B7" w:rsidRPr="00B12A08">
        <w:rPr>
          <w:rFonts w:ascii="Arial" w:hAnsi="Arial" w:cs="Arial"/>
          <w:spacing w:val="6"/>
          <w:szCs w:val="24"/>
        </w:rPr>
        <w:t xml:space="preserve">y su correspondiente adición en valor y tiempo, </w:t>
      </w:r>
      <w:r w:rsidR="00341A11" w:rsidRPr="00B12A08">
        <w:rPr>
          <w:rFonts w:ascii="Arial" w:hAnsi="Arial" w:cs="Arial"/>
          <w:spacing w:val="6"/>
          <w:szCs w:val="24"/>
        </w:rPr>
        <w:t xml:space="preserve">el </w:t>
      </w:r>
      <w:r w:rsidR="00C86678" w:rsidRPr="00B12A08">
        <w:rPr>
          <w:rFonts w:ascii="Arial" w:hAnsi="Arial" w:cs="Arial"/>
          <w:spacing w:val="6"/>
          <w:szCs w:val="24"/>
        </w:rPr>
        <w:t>dem</w:t>
      </w:r>
      <w:r w:rsidR="0489D817" w:rsidRPr="00B12A08">
        <w:rPr>
          <w:rFonts w:ascii="Arial" w:hAnsi="Arial" w:cs="Arial"/>
          <w:spacing w:val="6"/>
          <w:szCs w:val="24"/>
        </w:rPr>
        <w:t xml:space="preserve">andante </w:t>
      </w:r>
      <w:r w:rsidR="00C86678" w:rsidRPr="00B12A08">
        <w:rPr>
          <w:rFonts w:ascii="Arial" w:hAnsi="Arial" w:cs="Arial"/>
          <w:spacing w:val="6"/>
          <w:szCs w:val="24"/>
        </w:rPr>
        <w:t>recibía</w:t>
      </w:r>
      <w:r w:rsidR="00341A11" w:rsidRPr="00B12A08">
        <w:rPr>
          <w:rFonts w:ascii="Arial" w:hAnsi="Arial" w:cs="Arial"/>
          <w:spacing w:val="6"/>
          <w:szCs w:val="24"/>
        </w:rPr>
        <w:t xml:space="preserve"> pagos mensuales por valor de $1´140.000. </w:t>
      </w:r>
      <w:r w:rsidR="00C86678" w:rsidRPr="00B12A08">
        <w:rPr>
          <w:rFonts w:ascii="Arial" w:hAnsi="Arial" w:cs="Arial"/>
          <w:spacing w:val="6"/>
          <w:szCs w:val="24"/>
        </w:rPr>
        <w:t>Ahora bien,</w:t>
      </w:r>
      <w:r w:rsidR="001970B7" w:rsidRPr="00B12A08">
        <w:rPr>
          <w:rFonts w:ascii="Arial" w:hAnsi="Arial" w:cs="Arial"/>
          <w:spacing w:val="6"/>
          <w:szCs w:val="24"/>
        </w:rPr>
        <w:t xml:space="preserve"> teniendo en cuenta </w:t>
      </w:r>
      <w:r w:rsidR="00C86678" w:rsidRPr="00B12A08">
        <w:rPr>
          <w:rFonts w:ascii="Arial" w:hAnsi="Arial" w:cs="Arial"/>
          <w:spacing w:val="6"/>
          <w:szCs w:val="24"/>
        </w:rPr>
        <w:t>la certificación expedida por la Directora Administrativa de Talento Humano del Municipio de Pereira,</w:t>
      </w:r>
      <w:r w:rsidR="49F3646A" w:rsidRPr="00B12A08">
        <w:rPr>
          <w:rFonts w:ascii="Arial" w:hAnsi="Arial" w:cs="Arial"/>
          <w:spacing w:val="6"/>
          <w:szCs w:val="24"/>
        </w:rPr>
        <w:t xml:space="preserve"> (</w:t>
      </w:r>
      <w:proofErr w:type="spellStart"/>
      <w:r w:rsidR="49F3646A" w:rsidRPr="00B12A08">
        <w:rPr>
          <w:rFonts w:ascii="Arial" w:hAnsi="Arial" w:cs="Arial"/>
          <w:spacing w:val="6"/>
          <w:szCs w:val="24"/>
        </w:rPr>
        <w:t>fl</w:t>
      </w:r>
      <w:r w:rsidR="00F42F25" w:rsidRPr="00B12A08">
        <w:rPr>
          <w:rFonts w:ascii="Arial" w:hAnsi="Arial" w:cs="Arial"/>
          <w:spacing w:val="6"/>
          <w:szCs w:val="24"/>
        </w:rPr>
        <w:t>.</w:t>
      </w:r>
      <w:r w:rsidR="49F3646A" w:rsidRPr="00B12A08">
        <w:rPr>
          <w:rFonts w:ascii="Arial" w:hAnsi="Arial" w:cs="Arial"/>
          <w:spacing w:val="6"/>
          <w:szCs w:val="24"/>
        </w:rPr>
        <w:t>74</w:t>
      </w:r>
      <w:proofErr w:type="spellEnd"/>
      <w:r w:rsidR="49F3646A" w:rsidRPr="00B12A08">
        <w:rPr>
          <w:rFonts w:ascii="Arial" w:hAnsi="Arial" w:cs="Arial"/>
          <w:spacing w:val="6"/>
          <w:szCs w:val="24"/>
        </w:rPr>
        <w:t>)</w:t>
      </w:r>
      <w:r w:rsidR="00C86678" w:rsidRPr="00B12A08">
        <w:rPr>
          <w:rFonts w:ascii="Arial" w:hAnsi="Arial" w:cs="Arial"/>
          <w:spacing w:val="6"/>
          <w:szCs w:val="24"/>
        </w:rPr>
        <w:t xml:space="preserve"> en la que se hace constar que los trabajadores del ente territorial que se desempeñan como obreros en el año 2015 devengaban un salario mensual equivalente a</w:t>
      </w:r>
      <w:r w:rsidR="6443C8FF" w:rsidRPr="00B12A08">
        <w:rPr>
          <w:rFonts w:ascii="Arial" w:hAnsi="Arial" w:cs="Arial"/>
          <w:spacing w:val="6"/>
          <w:szCs w:val="24"/>
        </w:rPr>
        <w:t xml:space="preserve"> por lo menos </w:t>
      </w:r>
      <w:r w:rsidR="00C86678" w:rsidRPr="00B12A08">
        <w:rPr>
          <w:rFonts w:ascii="Arial" w:hAnsi="Arial" w:cs="Arial"/>
          <w:spacing w:val="6"/>
          <w:szCs w:val="24"/>
        </w:rPr>
        <w:t>$1.692.728, monto que resulta</w:t>
      </w:r>
      <w:r w:rsidR="5DD64A30" w:rsidRPr="00B12A08">
        <w:rPr>
          <w:rFonts w:ascii="Arial" w:hAnsi="Arial" w:cs="Arial"/>
          <w:spacing w:val="6"/>
          <w:szCs w:val="24"/>
        </w:rPr>
        <w:t xml:space="preserve"> mayor al recibido  por el </w:t>
      </w:r>
      <w:r w:rsidR="00C86678" w:rsidRPr="00B12A08">
        <w:rPr>
          <w:rFonts w:ascii="Arial" w:hAnsi="Arial" w:cs="Arial"/>
          <w:spacing w:val="6"/>
          <w:szCs w:val="24"/>
        </w:rPr>
        <w:t>demandante, quien ejercía esas mismas funciones</w:t>
      </w:r>
      <w:r w:rsidR="001970B7" w:rsidRPr="00B12A08">
        <w:rPr>
          <w:rFonts w:ascii="Arial" w:hAnsi="Arial" w:cs="Arial"/>
          <w:spacing w:val="6"/>
          <w:szCs w:val="24"/>
        </w:rPr>
        <w:t xml:space="preserve">; </w:t>
      </w:r>
      <w:r w:rsidR="44D2F86F" w:rsidRPr="00B12A08">
        <w:rPr>
          <w:rFonts w:ascii="Arial" w:hAnsi="Arial" w:cs="Arial"/>
          <w:spacing w:val="6"/>
          <w:szCs w:val="24"/>
        </w:rPr>
        <w:t>el deman</w:t>
      </w:r>
      <w:r w:rsidR="00F42F25" w:rsidRPr="00B12A08">
        <w:rPr>
          <w:rFonts w:ascii="Arial" w:hAnsi="Arial" w:cs="Arial"/>
          <w:spacing w:val="6"/>
          <w:szCs w:val="24"/>
        </w:rPr>
        <w:t>d</w:t>
      </w:r>
      <w:r w:rsidR="44D2F86F" w:rsidRPr="00B12A08">
        <w:rPr>
          <w:rFonts w:ascii="Arial" w:hAnsi="Arial" w:cs="Arial"/>
          <w:spacing w:val="6"/>
          <w:szCs w:val="24"/>
        </w:rPr>
        <w:t xml:space="preserve">ante </w:t>
      </w:r>
      <w:r w:rsidR="00C86678" w:rsidRPr="00B12A08">
        <w:rPr>
          <w:rFonts w:ascii="Arial" w:hAnsi="Arial" w:cs="Arial"/>
          <w:spacing w:val="6"/>
          <w:szCs w:val="24"/>
        </w:rPr>
        <w:t>tiene derecho a que se le reconozca y pague la correspondiente diferencia salarial, que según los cálculos efectuados por la Sala asciende a la suma de $5.</w:t>
      </w:r>
      <w:r w:rsidR="002679CE" w:rsidRPr="00B12A08">
        <w:rPr>
          <w:rFonts w:ascii="Arial" w:hAnsi="Arial" w:cs="Arial"/>
          <w:spacing w:val="6"/>
          <w:szCs w:val="24"/>
        </w:rPr>
        <w:t>490.431</w:t>
      </w:r>
      <w:r w:rsidR="00C86678" w:rsidRPr="00B12A08">
        <w:rPr>
          <w:rFonts w:ascii="Arial" w:hAnsi="Arial" w:cs="Arial"/>
          <w:spacing w:val="6"/>
          <w:szCs w:val="24"/>
        </w:rPr>
        <w:t xml:space="preserve">, </w:t>
      </w:r>
      <w:r w:rsidR="002679CE" w:rsidRPr="00B12A08">
        <w:rPr>
          <w:rFonts w:ascii="Arial" w:hAnsi="Arial" w:cs="Arial"/>
          <w:spacing w:val="6"/>
          <w:szCs w:val="24"/>
        </w:rPr>
        <w:t>tal como se ve e</w:t>
      </w:r>
      <w:r w:rsidR="00C86678" w:rsidRPr="00B12A08">
        <w:rPr>
          <w:rFonts w:ascii="Arial" w:hAnsi="Arial" w:cs="Arial"/>
          <w:spacing w:val="6"/>
          <w:szCs w:val="24"/>
        </w:rPr>
        <w:t>n la siguiente tabla</w:t>
      </w:r>
      <w:r w:rsidR="002679CE" w:rsidRPr="00B12A08">
        <w:rPr>
          <w:rFonts w:ascii="Arial" w:hAnsi="Arial" w:cs="Arial"/>
          <w:spacing w:val="6"/>
          <w:szCs w:val="24"/>
        </w:rPr>
        <w:t>:</w:t>
      </w:r>
      <w:r w:rsidR="00C86678" w:rsidRPr="00B12A08">
        <w:rPr>
          <w:rFonts w:ascii="Arial" w:hAnsi="Arial" w:cs="Arial"/>
          <w:spacing w:val="6"/>
          <w:szCs w:val="24"/>
        </w:rPr>
        <w:t xml:space="preserve"> </w:t>
      </w:r>
    </w:p>
    <w:p w14:paraId="19219836" w14:textId="77777777" w:rsidR="003F006D" w:rsidRPr="00B12A08" w:rsidRDefault="003F006D" w:rsidP="00B12A08">
      <w:pPr>
        <w:pStyle w:val="Prrafodelista"/>
        <w:tabs>
          <w:tab w:val="left" w:pos="851"/>
        </w:tabs>
        <w:spacing w:line="276" w:lineRule="auto"/>
        <w:ind w:left="360"/>
        <w:jc w:val="both"/>
        <w:rPr>
          <w:rFonts w:ascii="Arial" w:hAnsi="Arial" w:cs="Arial"/>
          <w:b/>
          <w:bCs/>
          <w:spacing w:val="6"/>
          <w:szCs w:val="24"/>
        </w:rPr>
      </w:pPr>
    </w:p>
    <w:tbl>
      <w:tblPr>
        <w:tblW w:w="8903" w:type="dxa"/>
        <w:tblCellMar>
          <w:left w:w="70" w:type="dxa"/>
          <w:right w:w="70" w:type="dxa"/>
        </w:tblCellMar>
        <w:tblLook w:val="04A0" w:firstRow="1" w:lastRow="0" w:firstColumn="1" w:lastColumn="0" w:noHBand="0" w:noVBand="1"/>
      </w:tblPr>
      <w:tblGrid>
        <w:gridCol w:w="2491"/>
        <w:gridCol w:w="1373"/>
        <w:gridCol w:w="2227"/>
        <w:gridCol w:w="1602"/>
        <w:gridCol w:w="1302"/>
      </w:tblGrid>
      <w:tr w:rsidR="00B12A08" w:rsidRPr="00B12A08" w14:paraId="790BA47C" w14:textId="77777777" w:rsidTr="624362C5">
        <w:trPr>
          <w:trHeight w:val="255"/>
        </w:trPr>
        <w:tc>
          <w:tcPr>
            <w:tcW w:w="2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9186C" w14:textId="77777777" w:rsidR="002679CE" w:rsidRPr="00B12A08" w:rsidRDefault="002679CE" w:rsidP="00B12A08">
            <w:pPr>
              <w:jc w:val="center"/>
              <w:rPr>
                <w:rFonts w:ascii="Arial" w:hAnsi="Arial" w:cs="Arial"/>
                <w:b/>
                <w:bCs/>
                <w:spacing w:val="6"/>
                <w:sz w:val="22"/>
                <w:szCs w:val="24"/>
                <w:lang w:val="es-ES"/>
              </w:rPr>
            </w:pPr>
            <w:proofErr w:type="spellStart"/>
            <w:r w:rsidRPr="00B12A08">
              <w:rPr>
                <w:rFonts w:ascii="Arial" w:hAnsi="Arial" w:cs="Arial"/>
                <w:b/>
                <w:bCs/>
                <w:spacing w:val="6"/>
                <w:sz w:val="22"/>
                <w:szCs w:val="24"/>
                <w:lang w:val="es-ES"/>
              </w:rPr>
              <w:t>NIVELACION</w:t>
            </w:r>
            <w:proofErr w:type="spellEnd"/>
            <w:r w:rsidRPr="00B12A08">
              <w:rPr>
                <w:rFonts w:ascii="Arial" w:hAnsi="Arial" w:cs="Arial"/>
                <w:b/>
                <w:bCs/>
                <w:spacing w:val="6"/>
                <w:sz w:val="22"/>
                <w:szCs w:val="24"/>
                <w:lang w:val="es-ES"/>
              </w:rPr>
              <w:t xml:space="preserve"> SALARIAL </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14:paraId="1C02F42B" w14:textId="77777777" w:rsidR="002679CE" w:rsidRPr="00B12A08" w:rsidRDefault="002679CE" w:rsidP="00B12A08">
            <w:pPr>
              <w:jc w:val="center"/>
              <w:rPr>
                <w:rFonts w:ascii="Arial" w:hAnsi="Arial" w:cs="Arial"/>
                <w:b/>
                <w:bCs/>
                <w:spacing w:val="6"/>
                <w:sz w:val="22"/>
                <w:szCs w:val="24"/>
                <w:lang w:val="es-ES"/>
              </w:rPr>
            </w:pPr>
            <w:r w:rsidRPr="00B12A08">
              <w:rPr>
                <w:rFonts w:ascii="Arial" w:hAnsi="Arial" w:cs="Arial"/>
                <w:b/>
                <w:bCs/>
                <w:spacing w:val="6"/>
                <w:sz w:val="22"/>
                <w:szCs w:val="24"/>
                <w:lang w:val="es-ES"/>
              </w:rPr>
              <w:t>SALARIO RECIBIDO</w:t>
            </w:r>
          </w:p>
        </w:tc>
        <w:tc>
          <w:tcPr>
            <w:tcW w:w="2227" w:type="dxa"/>
            <w:tcBorders>
              <w:top w:val="single" w:sz="4" w:space="0" w:color="auto"/>
              <w:left w:val="nil"/>
              <w:bottom w:val="single" w:sz="4" w:space="0" w:color="auto"/>
              <w:right w:val="single" w:sz="4" w:space="0" w:color="auto"/>
            </w:tcBorders>
            <w:shd w:val="clear" w:color="auto" w:fill="auto"/>
            <w:noWrap/>
            <w:vAlign w:val="bottom"/>
            <w:hideMark/>
          </w:tcPr>
          <w:p w14:paraId="4AB8E46C" w14:textId="77777777" w:rsidR="002679CE" w:rsidRPr="00B12A08" w:rsidRDefault="002679CE" w:rsidP="00B12A08">
            <w:pPr>
              <w:jc w:val="center"/>
              <w:rPr>
                <w:rFonts w:ascii="Arial" w:hAnsi="Arial" w:cs="Arial"/>
                <w:b/>
                <w:bCs/>
                <w:spacing w:val="6"/>
                <w:sz w:val="22"/>
                <w:szCs w:val="24"/>
                <w:lang w:val="es-ES"/>
              </w:rPr>
            </w:pPr>
            <w:r w:rsidRPr="00B12A08">
              <w:rPr>
                <w:rFonts w:ascii="Arial" w:hAnsi="Arial" w:cs="Arial"/>
                <w:b/>
                <w:bCs/>
                <w:spacing w:val="6"/>
                <w:sz w:val="22"/>
                <w:szCs w:val="24"/>
                <w:lang w:val="es-ES"/>
              </w:rPr>
              <w:t>SALARIO REAJUSTADO</w:t>
            </w:r>
          </w:p>
        </w:tc>
        <w:tc>
          <w:tcPr>
            <w:tcW w:w="1602" w:type="dxa"/>
            <w:tcBorders>
              <w:top w:val="single" w:sz="4" w:space="0" w:color="auto"/>
              <w:left w:val="nil"/>
              <w:bottom w:val="single" w:sz="4" w:space="0" w:color="auto"/>
              <w:right w:val="single" w:sz="4" w:space="0" w:color="auto"/>
            </w:tcBorders>
            <w:shd w:val="clear" w:color="auto" w:fill="auto"/>
            <w:noWrap/>
            <w:vAlign w:val="bottom"/>
            <w:hideMark/>
          </w:tcPr>
          <w:p w14:paraId="4625C5DA" w14:textId="77777777" w:rsidR="002679CE" w:rsidRPr="00B12A08" w:rsidRDefault="002679CE" w:rsidP="00B12A08">
            <w:pPr>
              <w:jc w:val="center"/>
              <w:rPr>
                <w:rFonts w:ascii="Arial" w:hAnsi="Arial" w:cs="Arial"/>
                <w:b/>
                <w:bCs/>
                <w:spacing w:val="6"/>
                <w:sz w:val="22"/>
                <w:szCs w:val="24"/>
                <w:lang w:val="es-ES"/>
              </w:rPr>
            </w:pPr>
            <w:r w:rsidRPr="00B12A08">
              <w:rPr>
                <w:rFonts w:ascii="Arial" w:hAnsi="Arial" w:cs="Arial"/>
                <w:b/>
                <w:bCs/>
                <w:spacing w:val="6"/>
                <w:sz w:val="22"/>
                <w:szCs w:val="24"/>
                <w:lang w:val="es-ES"/>
              </w:rPr>
              <w:t xml:space="preserve">DIFERENCIA </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14:paraId="296C3E9D" w14:textId="77777777" w:rsidR="002679CE" w:rsidRPr="00B12A08" w:rsidRDefault="002679CE" w:rsidP="00B12A08">
            <w:pPr>
              <w:jc w:val="center"/>
              <w:rPr>
                <w:rFonts w:ascii="Arial" w:hAnsi="Arial" w:cs="Arial"/>
                <w:b/>
                <w:bCs/>
                <w:spacing w:val="6"/>
                <w:sz w:val="22"/>
                <w:szCs w:val="24"/>
                <w:lang w:val="es-ES"/>
              </w:rPr>
            </w:pPr>
            <w:r w:rsidRPr="00B12A08">
              <w:rPr>
                <w:rFonts w:ascii="Arial" w:hAnsi="Arial" w:cs="Arial"/>
                <w:b/>
                <w:bCs/>
                <w:spacing w:val="6"/>
                <w:sz w:val="22"/>
                <w:szCs w:val="24"/>
                <w:lang w:val="es-ES"/>
              </w:rPr>
              <w:t xml:space="preserve">TOTAL </w:t>
            </w:r>
          </w:p>
        </w:tc>
      </w:tr>
      <w:tr w:rsidR="00B12A08" w:rsidRPr="00B12A08" w14:paraId="5128B395" w14:textId="77777777" w:rsidTr="624362C5">
        <w:trPr>
          <w:trHeight w:val="255"/>
        </w:trPr>
        <w:tc>
          <w:tcPr>
            <w:tcW w:w="2491" w:type="dxa"/>
            <w:tcBorders>
              <w:top w:val="nil"/>
              <w:left w:val="single" w:sz="4" w:space="0" w:color="auto"/>
              <w:bottom w:val="single" w:sz="4" w:space="0" w:color="auto"/>
              <w:right w:val="single" w:sz="4" w:space="0" w:color="auto"/>
            </w:tcBorders>
            <w:shd w:val="clear" w:color="auto" w:fill="auto"/>
            <w:noWrap/>
            <w:vAlign w:val="bottom"/>
            <w:hideMark/>
          </w:tcPr>
          <w:p w14:paraId="4FFC28A0" w14:textId="77777777" w:rsidR="002679CE" w:rsidRPr="00B12A08" w:rsidRDefault="002679CE" w:rsidP="00B12A08">
            <w:pPr>
              <w:jc w:val="center"/>
              <w:rPr>
                <w:rFonts w:ascii="Arial" w:hAnsi="Arial" w:cs="Arial"/>
                <w:spacing w:val="6"/>
                <w:sz w:val="22"/>
                <w:szCs w:val="24"/>
                <w:lang w:val="es-ES"/>
              </w:rPr>
            </w:pPr>
            <w:r w:rsidRPr="00B12A08">
              <w:rPr>
                <w:rFonts w:ascii="Arial" w:hAnsi="Arial" w:cs="Arial"/>
                <w:spacing w:val="6"/>
                <w:sz w:val="22"/>
                <w:szCs w:val="24"/>
                <w:lang w:val="es-ES"/>
              </w:rPr>
              <w:t>03/03/2015 al 30/12/2015</w:t>
            </w:r>
          </w:p>
        </w:tc>
        <w:tc>
          <w:tcPr>
            <w:tcW w:w="1373" w:type="dxa"/>
            <w:tcBorders>
              <w:top w:val="nil"/>
              <w:left w:val="nil"/>
              <w:bottom w:val="single" w:sz="4" w:space="0" w:color="auto"/>
              <w:right w:val="single" w:sz="4" w:space="0" w:color="auto"/>
            </w:tcBorders>
            <w:shd w:val="clear" w:color="auto" w:fill="auto"/>
            <w:noWrap/>
            <w:vAlign w:val="bottom"/>
            <w:hideMark/>
          </w:tcPr>
          <w:p w14:paraId="203B5696" w14:textId="77777777" w:rsidR="002679CE" w:rsidRPr="00B12A08" w:rsidRDefault="002679CE" w:rsidP="00B12A08">
            <w:pPr>
              <w:jc w:val="center"/>
              <w:rPr>
                <w:rFonts w:ascii="Arial" w:hAnsi="Arial" w:cs="Arial"/>
                <w:spacing w:val="6"/>
                <w:sz w:val="22"/>
                <w:szCs w:val="24"/>
                <w:lang w:val="es-ES"/>
              </w:rPr>
            </w:pPr>
            <w:r w:rsidRPr="00B12A08">
              <w:rPr>
                <w:rFonts w:ascii="Arial" w:hAnsi="Arial" w:cs="Arial"/>
                <w:spacing w:val="6"/>
                <w:sz w:val="22"/>
                <w:szCs w:val="24"/>
                <w:lang w:val="es-ES"/>
              </w:rPr>
              <w:t>$1.140.000</w:t>
            </w:r>
          </w:p>
        </w:tc>
        <w:tc>
          <w:tcPr>
            <w:tcW w:w="2227" w:type="dxa"/>
            <w:tcBorders>
              <w:top w:val="nil"/>
              <w:left w:val="nil"/>
              <w:bottom w:val="single" w:sz="4" w:space="0" w:color="auto"/>
              <w:right w:val="single" w:sz="4" w:space="0" w:color="auto"/>
            </w:tcBorders>
            <w:shd w:val="clear" w:color="auto" w:fill="auto"/>
            <w:noWrap/>
            <w:vAlign w:val="bottom"/>
            <w:hideMark/>
          </w:tcPr>
          <w:p w14:paraId="1BA9C3CD" w14:textId="77777777" w:rsidR="002679CE" w:rsidRPr="00B12A08" w:rsidRDefault="002679CE" w:rsidP="00B12A08">
            <w:pPr>
              <w:jc w:val="center"/>
              <w:rPr>
                <w:rFonts w:ascii="Arial" w:hAnsi="Arial" w:cs="Arial"/>
                <w:spacing w:val="6"/>
                <w:sz w:val="22"/>
                <w:szCs w:val="24"/>
                <w:lang w:val="es-ES"/>
              </w:rPr>
            </w:pPr>
            <w:r w:rsidRPr="00B12A08">
              <w:rPr>
                <w:rFonts w:ascii="Arial" w:hAnsi="Arial" w:cs="Arial"/>
                <w:spacing w:val="6"/>
                <w:sz w:val="22"/>
                <w:szCs w:val="24"/>
                <w:lang w:val="es-ES"/>
              </w:rPr>
              <w:t>$1.692.728</w:t>
            </w:r>
          </w:p>
        </w:tc>
        <w:tc>
          <w:tcPr>
            <w:tcW w:w="1602" w:type="dxa"/>
            <w:tcBorders>
              <w:top w:val="nil"/>
              <w:left w:val="nil"/>
              <w:bottom w:val="single" w:sz="4" w:space="0" w:color="auto"/>
              <w:right w:val="single" w:sz="4" w:space="0" w:color="auto"/>
            </w:tcBorders>
            <w:shd w:val="clear" w:color="auto" w:fill="auto"/>
            <w:noWrap/>
            <w:vAlign w:val="bottom"/>
            <w:hideMark/>
          </w:tcPr>
          <w:p w14:paraId="3D0A9401" w14:textId="77777777" w:rsidR="002679CE" w:rsidRPr="00B12A08" w:rsidRDefault="002679CE" w:rsidP="00B12A08">
            <w:pPr>
              <w:jc w:val="center"/>
              <w:rPr>
                <w:rFonts w:ascii="Arial" w:hAnsi="Arial" w:cs="Arial"/>
                <w:spacing w:val="6"/>
                <w:sz w:val="22"/>
                <w:szCs w:val="24"/>
                <w:lang w:val="es-ES"/>
              </w:rPr>
            </w:pPr>
            <w:r w:rsidRPr="00B12A08">
              <w:rPr>
                <w:rFonts w:ascii="Arial" w:hAnsi="Arial" w:cs="Arial"/>
                <w:spacing w:val="6"/>
                <w:sz w:val="22"/>
                <w:szCs w:val="24"/>
                <w:lang w:val="es-ES"/>
              </w:rPr>
              <w:t>$552.728</w:t>
            </w:r>
          </w:p>
        </w:tc>
        <w:tc>
          <w:tcPr>
            <w:tcW w:w="1210" w:type="dxa"/>
            <w:tcBorders>
              <w:top w:val="nil"/>
              <w:left w:val="nil"/>
              <w:bottom w:val="single" w:sz="4" w:space="0" w:color="auto"/>
              <w:right w:val="single" w:sz="4" w:space="0" w:color="auto"/>
            </w:tcBorders>
            <w:shd w:val="clear" w:color="auto" w:fill="auto"/>
            <w:noWrap/>
            <w:vAlign w:val="bottom"/>
            <w:hideMark/>
          </w:tcPr>
          <w:p w14:paraId="22C64B12" w14:textId="77777777" w:rsidR="002679CE" w:rsidRPr="00B12A08" w:rsidRDefault="002679CE" w:rsidP="00B12A08">
            <w:pPr>
              <w:jc w:val="center"/>
              <w:rPr>
                <w:rFonts w:ascii="Arial" w:hAnsi="Arial" w:cs="Arial"/>
                <w:spacing w:val="6"/>
                <w:sz w:val="22"/>
                <w:szCs w:val="24"/>
                <w:lang w:val="es-ES"/>
              </w:rPr>
            </w:pPr>
            <w:r w:rsidRPr="00B12A08">
              <w:rPr>
                <w:rFonts w:ascii="Arial" w:hAnsi="Arial" w:cs="Arial"/>
                <w:spacing w:val="6"/>
                <w:sz w:val="22"/>
                <w:szCs w:val="24"/>
                <w:lang w:val="es-ES"/>
              </w:rPr>
              <w:t>$5.490.431</w:t>
            </w:r>
          </w:p>
        </w:tc>
      </w:tr>
    </w:tbl>
    <w:p w14:paraId="296FEF7D" w14:textId="77777777" w:rsidR="003F006D" w:rsidRPr="00B12A08" w:rsidRDefault="003F006D" w:rsidP="00B12A08">
      <w:pPr>
        <w:pStyle w:val="Prrafodelista"/>
        <w:tabs>
          <w:tab w:val="left" w:pos="851"/>
        </w:tabs>
        <w:spacing w:line="276" w:lineRule="auto"/>
        <w:ind w:left="360"/>
        <w:jc w:val="both"/>
        <w:rPr>
          <w:rFonts w:ascii="Arial" w:hAnsi="Arial" w:cs="Arial"/>
          <w:b/>
          <w:bCs/>
          <w:spacing w:val="6"/>
          <w:szCs w:val="24"/>
        </w:rPr>
      </w:pPr>
    </w:p>
    <w:p w14:paraId="52422838" w14:textId="7633485B" w:rsidR="003F006D" w:rsidRPr="00B12A08" w:rsidRDefault="00C95A19" w:rsidP="00B12A08">
      <w:pPr>
        <w:pStyle w:val="Prrafodelista"/>
        <w:tabs>
          <w:tab w:val="left" w:pos="851"/>
        </w:tabs>
        <w:spacing w:line="276" w:lineRule="auto"/>
        <w:ind w:left="0"/>
        <w:jc w:val="both"/>
        <w:rPr>
          <w:rFonts w:ascii="Arial" w:hAnsi="Arial" w:cs="Arial"/>
          <w:spacing w:val="6"/>
          <w:szCs w:val="24"/>
        </w:rPr>
      </w:pPr>
      <w:r w:rsidRPr="00B12A08">
        <w:rPr>
          <w:rFonts w:ascii="Arial" w:hAnsi="Arial" w:cs="Arial"/>
          <w:bCs/>
          <w:spacing w:val="6"/>
          <w:szCs w:val="24"/>
        </w:rPr>
        <w:tab/>
      </w:r>
      <w:r w:rsidR="00E828AF" w:rsidRPr="00B12A08">
        <w:rPr>
          <w:rFonts w:ascii="Arial" w:hAnsi="Arial" w:cs="Arial"/>
          <w:spacing w:val="6"/>
          <w:szCs w:val="24"/>
        </w:rPr>
        <w:t>Teniendo en cuenta que la sentenciadora de primer grado condenó al pago de la suma de $5´2</w:t>
      </w:r>
      <w:r w:rsidRPr="00B12A08">
        <w:rPr>
          <w:rFonts w:ascii="Arial" w:hAnsi="Arial" w:cs="Arial"/>
          <w:spacing w:val="6"/>
          <w:szCs w:val="24"/>
        </w:rPr>
        <w:t>7</w:t>
      </w:r>
      <w:r w:rsidR="00E828AF" w:rsidRPr="00B12A08">
        <w:rPr>
          <w:rFonts w:ascii="Arial" w:hAnsi="Arial" w:cs="Arial"/>
          <w:spacing w:val="6"/>
          <w:szCs w:val="24"/>
        </w:rPr>
        <w:t xml:space="preserve">7.701, valor inferior al que correspondía, y que la parte interesada no apeló este punto, pues está siendo analizado en virtud del grado jurisdiccional de consulta que opera en favor del ente municipal, no le es dable </w:t>
      </w:r>
      <w:r w:rsidR="001C56DB" w:rsidRPr="00B12A08">
        <w:rPr>
          <w:rFonts w:ascii="Arial" w:hAnsi="Arial" w:cs="Arial"/>
          <w:spacing w:val="6"/>
          <w:szCs w:val="24"/>
        </w:rPr>
        <w:t xml:space="preserve">al Tribunal </w:t>
      </w:r>
      <w:r w:rsidR="00E828AF" w:rsidRPr="00B12A08">
        <w:rPr>
          <w:rFonts w:ascii="Arial" w:hAnsi="Arial" w:cs="Arial"/>
          <w:spacing w:val="6"/>
          <w:szCs w:val="24"/>
        </w:rPr>
        <w:t xml:space="preserve">agravar la situación de este, motivo por el cual se mantendrá el valor irrogado en sede de primer grado. </w:t>
      </w:r>
    </w:p>
    <w:p w14:paraId="7194DBDC" w14:textId="77777777" w:rsidR="00E828AF" w:rsidRPr="00B12A08" w:rsidRDefault="00E828AF" w:rsidP="00B12A08">
      <w:pPr>
        <w:pStyle w:val="Prrafodelista"/>
        <w:tabs>
          <w:tab w:val="left" w:pos="851"/>
        </w:tabs>
        <w:spacing w:line="276" w:lineRule="auto"/>
        <w:ind w:left="360"/>
        <w:jc w:val="both"/>
        <w:rPr>
          <w:rFonts w:ascii="Arial" w:hAnsi="Arial" w:cs="Arial"/>
          <w:b/>
          <w:bCs/>
          <w:spacing w:val="6"/>
          <w:szCs w:val="24"/>
        </w:rPr>
      </w:pPr>
    </w:p>
    <w:p w14:paraId="7D0A20D5" w14:textId="77777777" w:rsidR="00442123" w:rsidRPr="00B12A08" w:rsidRDefault="00442123" w:rsidP="00B12A08">
      <w:pPr>
        <w:pStyle w:val="Prrafodelista"/>
        <w:numPr>
          <w:ilvl w:val="0"/>
          <w:numId w:val="3"/>
        </w:numPr>
        <w:tabs>
          <w:tab w:val="left" w:pos="851"/>
        </w:tabs>
        <w:spacing w:line="276" w:lineRule="auto"/>
        <w:ind w:left="0" w:firstLine="360"/>
        <w:jc w:val="both"/>
        <w:rPr>
          <w:rFonts w:ascii="Arial" w:hAnsi="Arial" w:cs="Arial"/>
          <w:b/>
          <w:bCs/>
          <w:spacing w:val="6"/>
          <w:szCs w:val="24"/>
        </w:rPr>
      </w:pPr>
      <w:r w:rsidRPr="00B12A08">
        <w:rPr>
          <w:rFonts w:ascii="Arial" w:hAnsi="Arial" w:cs="Arial"/>
          <w:b/>
          <w:bCs/>
          <w:spacing w:val="6"/>
          <w:szCs w:val="24"/>
        </w:rPr>
        <w:t xml:space="preserve">Compensación de vacaciones. </w:t>
      </w:r>
      <w:r w:rsidRPr="00B12A08">
        <w:rPr>
          <w:rFonts w:ascii="Arial" w:hAnsi="Arial" w:cs="Arial"/>
          <w:spacing w:val="6"/>
          <w:szCs w:val="24"/>
        </w:rPr>
        <w:t xml:space="preserve">Los artículos 8º del Decreto 3135 de 1968 y 47 y 48 del Decreto Reglamentario 1848 de 1969, establecen que los trabajadores oficiales tienen derecho a que sus vacaciones sean compensadas en dinero, por cada año de servicios. Dicha compensación equivale, en este caso, al pago de 15 días hábiles de salario por cada año de servicios o proporcional por fracción, tal como lo dispone el artículo 1º de la Ley 995 de 2005, con la respectiva inclusión de la doceava de la prima de servicios, al tenor de lo previsto en el artículo 17 del Decreto 1045 de 1978 en concordancia con el artículo 4º del Decreto 1919 de 2002. </w:t>
      </w:r>
    </w:p>
    <w:p w14:paraId="769D0D3C" w14:textId="77777777" w:rsidR="001360AC" w:rsidRPr="00B12A08" w:rsidRDefault="00442123" w:rsidP="00B12A08">
      <w:pPr>
        <w:tabs>
          <w:tab w:val="left" w:pos="851"/>
        </w:tabs>
        <w:spacing w:line="276" w:lineRule="auto"/>
        <w:jc w:val="both"/>
        <w:rPr>
          <w:rFonts w:ascii="Arial" w:hAnsi="Arial" w:cs="Arial"/>
          <w:spacing w:val="6"/>
          <w:szCs w:val="24"/>
        </w:rPr>
      </w:pPr>
      <w:r w:rsidRPr="00B12A08">
        <w:rPr>
          <w:rFonts w:ascii="Arial" w:hAnsi="Arial" w:cs="Arial"/>
          <w:spacing w:val="6"/>
          <w:szCs w:val="24"/>
        </w:rPr>
        <w:tab/>
      </w:r>
    </w:p>
    <w:p w14:paraId="2EEF6BB7" w14:textId="412C1038" w:rsidR="00442123" w:rsidRPr="00B12A08" w:rsidRDefault="001360AC" w:rsidP="00B12A08">
      <w:pPr>
        <w:tabs>
          <w:tab w:val="left" w:pos="851"/>
        </w:tabs>
        <w:spacing w:line="276" w:lineRule="auto"/>
        <w:jc w:val="both"/>
        <w:rPr>
          <w:rFonts w:ascii="Arial" w:hAnsi="Arial" w:cs="Arial"/>
          <w:spacing w:val="6"/>
          <w:szCs w:val="24"/>
        </w:rPr>
      </w:pPr>
      <w:r w:rsidRPr="00B12A08">
        <w:rPr>
          <w:rFonts w:ascii="Arial" w:hAnsi="Arial" w:cs="Arial"/>
          <w:spacing w:val="6"/>
          <w:szCs w:val="24"/>
        </w:rPr>
        <w:tab/>
      </w:r>
      <w:r w:rsidR="00442123" w:rsidRPr="00B12A08">
        <w:rPr>
          <w:rFonts w:ascii="Arial" w:hAnsi="Arial" w:cs="Arial"/>
          <w:spacing w:val="6"/>
          <w:szCs w:val="24"/>
        </w:rPr>
        <w:t xml:space="preserve">En ese orden, de acuerdo con los cálculos realizados en esta instancia, </w:t>
      </w:r>
      <w:r w:rsidR="0FEF0DF5" w:rsidRPr="00B12A08">
        <w:rPr>
          <w:rFonts w:ascii="Arial" w:hAnsi="Arial" w:cs="Arial"/>
          <w:spacing w:val="6"/>
          <w:szCs w:val="24"/>
        </w:rPr>
        <w:t xml:space="preserve">con prescindencia de la </w:t>
      </w:r>
      <w:r w:rsidR="00442123" w:rsidRPr="00B12A08">
        <w:rPr>
          <w:rFonts w:ascii="Arial" w:hAnsi="Arial" w:cs="Arial"/>
          <w:spacing w:val="6"/>
          <w:szCs w:val="24"/>
        </w:rPr>
        <w:t>doceava de la prima de servicios</w:t>
      </w:r>
      <w:r w:rsidR="00E43CDC" w:rsidRPr="00B12A08">
        <w:rPr>
          <w:rFonts w:ascii="Arial" w:hAnsi="Arial" w:cs="Arial"/>
          <w:spacing w:val="6"/>
          <w:szCs w:val="24"/>
        </w:rPr>
        <w:t>, puesto que la A</w:t>
      </w:r>
      <w:r w:rsidR="00442123" w:rsidRPr="00B12A08">
        <w:rPr>
          <w:rFonts w:ascii="Arial" w:hAnsi="Arial" w:cs="Arial"/>
          <w:spacing w:val="6"/>
          <w:szCs w:val="24"/>
        </w:rPr>
        <w:t xml:space="preserve">-quo no la tuvo en cuenta, </w:t>
      </w:r>
      <w:r w:rsidR="0BC126DE" w:rsidRPr="00B12A08">
        <w:rPr>
          <w:rFonts w:ascii="Arial" w:hAnsi="Arial" w:cs="Arial"/>
          <w:spacing w:val="6"/>
          <w:szCs w:val="24"/>
        </w:rPr>
        <w:t xml:space="preserve">la Sala encuentra que </w:t>
      </w:r>
      <w:r w:rsidR="00442123" w:rsidRPr="00B12A08">
        <w:rPr>
          <w:rFonts w:ascii="Arial" w:hAnsi="Arial" w:cs="Arial"/>
          <w:spacing w:val="6"/>
          <w:szCs w:val="24"/>
        </w:rPr>
        <w:t xml:space="preserve">el demandante tiene derecho al pago de </w:t>
      </w:r>
      <w:r w:rsidR="00442123" w:rsidRPr="00B12A08">
        <w:rPr>
          <w:rFonts w:ascii="Arial" w:hAnsi="Arial" w:cs="Arial"/>
          <w:b/>
          <w:bCs/>
          <w:spacing w:val="6"/>
          <w:szCs w:val="24"/>
        </w:rPr>
        <w:t>$</w:t>
      </w:r>
      <w:r w:rsidR="002A0CC0" w:rsidRPr="00B12A08">
        <w:rPr>
          <w:rFonts w:ascii="Arial" w:hAnsi="Arial" w:cs="Arial"/>
          <w:b/>
          <w:bCs/>
          <w:spacing w:val="6"/>
          <w:szCs w:val="24"/>
        </w:rPr>
        <w:t>700.601</w:t>
      </w:r>
      <w:r w:rsidR="00442123" w:rsidRPr="00B12A08">
        <w:rPr>
          <w:rFonts w:ascii="Arial" w:hAnsi="Arial" w:cs="Arial"/>
          <w:b/>
          <w:bCs/>
          <w:spacing w:val="6"/>
          <w:szCs w:val="24"/>
        </w:rPr>
        <w:t xml:space="preserve"> </w:t>
      </w:r>
      <w:r w:rsidR="00442123" w:rsidRPr="00B12A08">
        <w:rPr>
          <w:rFonts w:ascii="Arial" w:hAnsi="Arial" w:cs="Arial"/>
          <w:spacing w:val="6"/>
          <w:szCs w:val="24"/>
        </w:rPr>
        <w:t>por este concepto</w:t>
      </w:r>
      <w:r w:rsidR="00442123" w:rsidRPr="00B12A08">
        <w:rPr>
          <w:rFonts w:ascii="Arial" w:hAnsi="Arial" w:cs="Arial"/>
          <w:b/>
          <w:bCs/>
          <w:spacing w:val="6"/>
          <w:szCs w:val="24"/>
        </w:rPr>
        <w:t>,</w:t>
      </w:r>
      <w:r w:rsidR="00442123" w:rsidRPr="00B12A08">
        <w:rPr>
          <w:rFonts w:ascii="Arial" w:hAnsi="Arial" w:cs="Arial"/>
          <w:spacing w:val="6"/>
          <w:szCs w:val="24"/>
        </w:rPr>
        <w:t xml:space="preserve"> </w:t>
      </w:r>
      <w:r w:rsidR="72A0A0AF" w:rsidRPr="00B12A08">
        <w:rPr>
          <w:rFonts w:ascii="Arial" w:hAnsi="Arial" w:cs="Arial"/>
          <w:spacing w:val="6"/>
          <w:szCs w:val="24"/>
        </w:rPr>
        <w:t xml:space="preserve">suma idéntica a la obtenida por la primera instancia y que corresponde </w:t>
      </w:r>
      <w:r w:rsidR="00F42F25" w:rsidRPr="00B12A08">
        <w:rPr>
          <w:rFonts w:ascii="Arial" w:hAnsi="Arial" w:cs="Arial"/>
          <w:spacing w:val="6"/>
          <w:szCs w:val="24"/>
        </w:rPr>
        <w:t>a los</w:t>
      </w:r>
      <w:r w:rsidR="00442123" w:rsidRPr="00B12A08">
        <w:rPr>
          <w:rFonts w:ascii="Arial" w:hAnsi="Arial" w:cs="Arial"/>
          <w:spacing w:val="6"/>
          <w:szCs w:val="24"/>
        </w:rPr>
        <w:t xml:space="preserve"> </w:t>
      </w:r>
      <w:r w:rsidR="002A0CC0" w:rsidRPr="00B12A08">
        <w:rPr>
          <w:rFonts w:ascii="Arial" w:hAnsi="Arial" w:cs="Arial"/>
          <w:spacing w:val="6"/>
          <w:szCs w:val="24"/>
        </w:rPr>
        <w:t>298</w:t>
      </w:r>
      <w:r w:rsidR="00442123" w:rsidRPr="00B12A08">
        <w:rPr>
          <w:rFonts w:ascii="Arial" w:hAnsi="Arial" w:cs="Arial"/>
          <w:spacing w:val="6"/>
          <w:szCs w:val="24"/>
        </w:rPr>
        <w:t xml:space="preserve"> día</w:t>
      </w:r>
      <w:r w:rsidR="002A0CC0" w:rsidRPr="00B12A08">
        <w:rPr>
          <w:rFonts w:ascii="Arial" w:hAnsi="Arial" w:cs="Arial"/>
          <w:spacing w:val="6"/>
          <w:szCs w:val="24"/>
        </w:rPr>
        <w:t>s laborados, que</w:t>
      </w:r>
      <w:r w:rsidR="6483FF3A" w:rsidRPr="00B12A08">
        <w:rPr>
          <w:rFonts w:ascii="Arial" w:hAnsi="Arial" w:cs="Arial"/>
          <w:spacing w:val="6"/>
          <w:szCs w:val="24"/>
        </w:rPr>
        <w:t xml:space="preserve"> a su vez se traducen </w:t>
      </w:r>
      <w:r w:rsidR="0D6D03B4" w:rsidRPr="00B12A08">
        <w:rPr>
          <w:rFonts w:ascii="Arial" w:hAnsi="Arial" w:cs="Arial"/>
          <w:spacing w:val="6"/>
          <w:szCs w:val="24"/>
        </w:rPr>
        <w:t xml:space="preserve">en </w:t>
      </w:r>
      <w:r w:rsidR="002A0CC0" w:rsidRPr="00B12A08">
        <w:rPr>
          <w:rFonts w:ascii="Arial" w:hAnsi="Arial" w:cs="Arial"/>
          <w:spacing w:val="6"/>
          <w:szCs w:val="24"/>
        </w:rPr>
        <w:t>12,41666</w:t>
      </w:r>
      <w:r w:rsidR="00442123" w:rsidRPr="00B12A08">
        <w:rPr>
          <w:rFonts w:ascii="Arial" w:hAnsi="Arial" w:cs="Arial"/>
          <w:spacing w:val="6"/>
          <w:szCs w:val="24"/>
        </w:rPr>
        <w:t xml:space="preserve"> días de </w:t>
      </w:r>
      <w:r w:rsidR="00F42F25" w:rsidRPr="00B12A08">
        <w:rPr>
          <w:rFonts w:ascii="Arial" w:hAnsi="Arial" w:cs="Arial"/>
          <w:spacing w:val="6"/>
          <w:szCs w:val="24"/>
        </w:rPr>
        <w:t>vacaciones, motivo</w:t>
      </w:r>
      <w:r w:rsidR="009E4399" w:rsidRPr="00B12A08">
        <w:rPr>
          <w:rFonts w:ascii="Arial" w:hAnsi="Arial" w:cs="Arial"/>
          <w:spacing w:val="6"/>
          <w:szCs w:val="24"/>
        </w:rPr>
        <w:t xml:space="preserve"> por el que se confirmará. </w:t>
      </w:r>
    </w:p>
    <w:p w14:paraId="54CD245A" w14:textId="77777777" w:rsidR="009E4399" w:rsidRPr="00B12A08" w:rsidRDefault="009E4399" w:rsidP="00B12A08">
      <w:pPr>
        <w:tabs>
          <w:tab w:val="left" w:pos="851"/>
        </w:tabs>
        <w:spacing w:line="276" w:lineRule="auto"/>
        <w:jc w:val="both"/>
        <w:rPr>
          <w:rFonts w:ascii="Arial" w:hAnsi="Arial" w:cs="Arial"/>
          <w:spacing w:val="6"/>
          <w:szCs w:val="24"/>
        </w:rPr>
      </w:pPr>
    </w:p>
    <w:p w14:paraId="7BDC8905" w14:textId="7F6FE8D5" w:rsidR="00442123" w:rsidRPr="00B12A08" w:rsidRDefault="00442123" w:rsidP="00B12A08">
      <w:pPr>
        <w:pStyle w:val="Prrafodelista"/>
        <w:numPr>
          <w:ilvl w:val="0"/>
          <w:numId w:val="3"/>
        </w:numPr>
        <w:tabs>
          <w:tab w:val="left" w:pos="851"/>
        </w:tabs>
        <w:spacing w:line="276" w:lineRule="auto"/>
        <w:ind w:left="0" w:firstLine="360"/>
        <w:jc w:val="both"/>
        <w:rPr>
          <w:rFonts w:ascii="Arial" w:hAnsi="Arial" w:cs="Arial"/>
          <w:spacing w:val="6"/>
          <w:szCs w:val="24"/>
        </w:rPr>
      </w:pPr>
      <w:r w:rsidRPr="00B12A08">
        <w:rPr>
          <w:rFonts w:ascii="Arial" w:hAnsi="Arial" w:cs="Arial"/>
          <w:b/>
          <w:bCs/>
          <w:spacing w:val="6"/>
          <w:szCs w:val="24"/>
        </w:rPr>
        <w:t xml:space="preserve">Prima de navidad: </w:t>
      </w:r>
      <w:r w:rsidR="009E4399" w:rsidRPr="00B12A08">
        <w:rPr>
          <w:rFonts w:ascii="Arial" w:hAnsi="Arial" w:cs="Arial"/>
          <w:spacing w:val="6"/>
          <w:szCs w:val="24"/>
          <w:lang w:val="es-ES"/>
        </w:rPr>
        <w:t xml:space="preserve">El texto convencional de 1994 </w:t>
      </w:r>
      <w:r w:rsidR="000A0797" w:rsidRPr="00B12A08">
        <w:rPr>
          <w:rFonts w:ascii="Arial" w:hAnsi="Arial" w:cs="Arial"/>
          <w:spacing w:val="6"/>
          <w:szCs w:val="24"/>
          <w:lang w:val="es-ES"/>
        </w:rPr>
        <w:t>(</w:t>
      </w:r>
      <w:r w:rsidR="65554EAC" w:rsidRPr="00B12A08">
        <w:rPr>
          <w:rFonts w:ascii="Arial" w:hAnsi="Arial" w:cs="Arial"/>
          <w:spacing w:val="6"/>
          <w:szCs w:val="24"/>
          <w:lang w:val="es-ES"/>
        </w:rPr>
        <w:t xml:space="preserve">CD </w:t>
      </w:r>
      <w:proofErr w:type="spellStart"/>
      <w:r w:rsidR="000A0797" w:rsidRPr="00B12A08">
        <w:rPr>
          <w:rFonts w:ascii="Arial" w:hAnsi="Arial" w:cs="Arial"/>
          <w:spacing w:val="6"/>
          <w:szCs w:val="24"/>
          <w:lang w:val="es-ES"/>
        </w:rPr>
        <w:t>fl</w:t>
      </w:r>
      <w:proofErr w:type="spellEnd"/>
      <w:r w:rsidR="10D7BC30" w:rsidRPr="00B12A08">
        <w:rPr>
          <w:rFonts w:ascii="Arial" w:hAnsi="Arial" w:cs="Arial"/>
          <w:spacing w:val="6"/>
          <w:szCs w:val="24"/>
          <w:lang w:val="es-ES"/>
        </w:rPr>
        <w:t>. 33</w:t>
      </w:r>
      <w:r w:rsidR="000A0797" w:rsidRPr="00B12A08">
        <w:rPr>
          <w:rFonts w:ascii="Arial" w:hAnsi="Arial" w:cs="Arial"/>
          <w:spacing w:val="6"/>
          <w:szCs w:val="24"/>
          <w:lang w:val="es-ES"/>
        </w:rPr>
        <w:t xml:space="preserve">) </w:t>
      </w:r>
      <w:r w:rsidR="009E4399" w:rsidRPr="00B12A08">
        <w:rPr>
          <w:rFonts w:ascii="Arial" w:hAnsi="Arial" w:cs="Arial"/>
          <w:spacing w:val="6"/>
          <w:szCs w:val="24"/>
          <w:lang w:val="es-ES"/>
        </w:rPr>
        <w:t>contempla el reconocimiento de dicha prestación en un equivalente a 36 días de salario, para lo cual se deberá</w:t>
      </w:r>
      <w:r w:rsidR="000A0797" w:rsidRPr="00B12A08">
        <w:rPr>
          <w:rFonts w:ascii="Arial" w:hAnsi="Arial" w:cs="Arial"/>
          <w:spacing w:val="6"/>
          <w:szCs w:val="24"/>
          <w:lang w:val="es-ES"/>
        </w:rPr>
        <w:t>n</w:t>
      </w:r>
      <w:r w:rsidR="009E4399" w:rsidRPr="00B12A08">
        <w:rPr>
          <w:rFonts w:ascii="Arial" w:hAnsi="Arial" w:cs="Arial"/>
          <w:spacing w:val="6"/>
          <w:szCs w:val="24"/>
          <w:lang w:val="es-ES"/>
        </w:rPr>
        <w:t xml:space="preserve"> tener</w:t>
      </w:r>
      <w:r w:rsidR="000A0797" w:rsidRPr="00B12A08">
        <w:rPr>
          <w:rFonts w:ascii="Arial" w:hAnsi="Arial" w:cs="Arial"/>
          <w:spacing w:val="6"/>
          <w:szCs w:val="24"/>
          <w:lang w:val="es-ES"/>
        </w:rPr>
        <w:t>se</w:t>
      </w:r>
      <w:r w:rsidR="009E4399" w:rsidRPr="00B12A08">
        <w:rPr>
          <w:rFonts w:ascii="Arial" w:hAnsi="Arial" w:cs="Arial"/>
          <w:spacing w:val="6"/>
          <w:szCs w:val="24"/>
          <w:lang w:val="es-ES"/>
        </w:rPr>
        <w:t xml:space="preserve"> en cuenta los factores salariales del artículo 33 del decreto 1045 de 1978, teniendo en cuenta el salario al </w:t>
      </w:r>
      <w:r w:rsidR="009E4399" w:rsidRPr="00B12A08">
        <w:rPr>
          <w:rFonts w:ascii="Arial" w:hAnsi="Arial" w:cs="Arial"/>
          <w:spacing w:val="6"/>
          <w:szCs w:val="24"/>
        </w:rPr>
        <w:t xml:space="preserve">30 de noviembre de cada año de servicio prestado o proporcional al tiempo laborado siempre y cuando sea un </w:t>
      </w:r>
      <w:r w:rsidR="009E4399" w:rsidRPr="00B12A08">
        <w:rPr>
          <w:rFonts w:ascii="Arial" w:hAnsi="Arial" w:cs="Arial"/>
          <w:b/>
          <w:bCs/>
          <w:spacing w:val="6"/>
          <w:szCs w:val="24"/>
        </w:rPr>
        <w:t>mes completo de servicios</w:t>
      </w:r>
      <w:r w:rsidR="009E4399" w:rsidRPr="00B12A08">
        <w:rPr>
          <w:rFonts w:ascii="Arial" w:hAnsi="Arial" w:cs="Arial"/>
          <w:spacing w:val="6"/>
          <w:szCs w:val="24"/>
        </w:rPr>
        <w:t>, siendo posible aplicar doceavas partes</w:t>
      </w:r>
      <w:r w:rsidR="5E31C2E1" w:rsidRPr="00B12A08">
        <w:rPr>
          <w:rFonts w:ascii="Arial" w:hAnsi="Arial" w:cs="Arial"/>
          <w:spacing w:val="6"/>
          <w:szCs w:val="24"/>
        </w:rPr>
        <w:t xml:space="preserve"> sobre determinadas prestaciones, sin embargo, como quiera que las </w:t>
      </w:r>
      <w:r w:rsidR="5E31C2E1" w:rsidRPr="00B12A08">
        <w:rPr>
          <w:rFonts w:ascii="Arial" w:hAnsi="Arial" w:cs="Arial"/>
          <w:spacing w:val="6"/>
          <w:szCs w:val="24"/>
        </w:rPr>
        <w:lastRenderedPageBreak/>
        <w:t>mismas no fueron reconocidas</w:t>
      </w:r>
      <w:r w:rsidR="70EA95FB" w:rsidRPr="00B12A08">
        <w:rPr>
          <w:rFonts w:ascii="Arial" w:hAnsi="Arial" w:cs="Arial"/>
          <w:spacing w:val="6"/>
          <w:szCs w:val="24"/>
        </w:rPr>
        <w:t xml:space="preserve"> por la a-quo</w:t>
      </w:r>
      <w:r w:rsidR="009E4399" w:rsidRPr="00B12A08">
        <w:rPr>
          <w:rFonts w:ascii="Arial" w:hAnsi="Arial" w:cs="Arial"/>
          <w:spacing w:val="6"/>
          <w:szCs w:val="24"/>
        </w:rPr>
        <w:t xml:space="preserve">, la liquidación se realiza sobre </w:t>
      </w:r>
      <w:r w:rsidR="2B3D1F82" w:rsidRPr="00B12A08">
        <w:rPr>
          <w:rFonts w:ascii="Arial" w:hAnsi="Arial" w:cs="Arial"/>
          <w:spacing w:val="6"/>
          <w:szCs w:val="24"/>
        </w:rPr>
        <w:t xml:space="preserve">el </w:t>
      </w:r>
      <w:r w:rsidR="009E4399" w:rsidRPr="00B12A08">
        <w:rPr>
          <w:rFonts w:ascii="Arial" w:hAnsi="Arial" w:cs="Arial"/>
          <w:spacing w:val="6"/>
          <w:szCs w:val="24"/>
        </w:rPr>
        <w:t>salario</w:t>
      </w:r>
      <w:r w:rsidR="53F9656D" w:rsidRPr="00B12A08">
        <w:rPr>
          <w:rFonts w:ascii="Arial" w:hAnsi="Arial" w:cs="Arial"/>
          <w:spacing w:val="6"/>
          <w:szCs w:val="24"/>
        </w:rPr>
        <w:t xml:space="preserve"> </w:t>
      </w:r>
      <w:r w:rsidR="6B9DDE0D" w:rsidRPr="00B12A08">
        <w:rPr>
          <w:rFonts w:ascii="Arial" w:hAnsi="Arial" w:cs="Arial"/>
          <w:spacing w:val="6"/>
          <w:szCs w:val="24"/>
        </w:rPr>
        <w:t>básico recibido por el trabajador</w:t>
      </w:r>
      <w:r w:rsidR="009E4399" w:rsidRPr="00B12A08">
        <w:rPr>
          <w:rFonts w:ascii="Arial" w:hAnsi="Arial" w:cs="Arial"/>
          <w:spacing w:val="6"/>
          <w:szCs w:val="24"/>
        </w:rPr>
        <w:t>.</w:t>
      </w:r>
    </w:p>
    <w:p w14:paraId="55795610" w14:textId="1212A3D7" w:rsidR="00442123" w:rsidRPr="00B12A08" w:rsidRDefault="009E4399" w:rsidP="00B12A08">
      <w:pPr>
        <w:tabs>
          <w:tab w:val="left" w:pos="851"/>
        </w:tabs>
        <w:spacing w:line="276" w:lineRule="auto"/>
        <w:ind w:firstLine="360"/>
        <w:jc w:val="both"/>
        <w:rPr>
          <w:rFonts w:ascii="Arial" w:hAnsi="Arial" w:cs="Arial"/>
          <w:spacing w:val="6"/>
          <w:szCs w:val="24"/>
        </w:rPr>
      </w:pPr>
      <w:r w:rsidRPr="00B12A08">
        <w:rPr>
          <w:rFonts w:ascii="Arial" w:hAnsi="Arial" w:cs="Arial"/>
          <w:spacing w:val="6"/>
          <w:szCs w:val="24"/>
        </w:rPr>
        <w:t xml:space="preserve"> </w:t>
      </w:r>
    </w:p>
    <w:p w14:paraId="2BB4D25D" w14:textId="795B5735" w:rsidR="00442123" w:rsidRPr="00B12A08" w:rsidRDefault="00B12A08" w:rsidP="00B12A08">
      <w:pPr>
        <w:tabs>
          <w:tab w:val="left" w:pos="851"/>
        </w:tabs>
        <w:spacing w:line="276" w:lineRule="auto"/>
        <w:jc w:val="both"/>
        <w:rPr>
          <w:rFonts w:ascii="Arial" w:hAnsi="Arial" w:cs="Arial"/>
          <w:spacing w:val="6"/>
          <w:szCs w:val="24"/>
        </w:rPr>
      </w:pPr>
      <w:r>
        <w:rPr>
          <w:rFonts w:ascii="Arial" w:hAnsi="Arial" w:cs="Arial"/>
          <w:spacing w:val="6"/>
          <w:szCs w:val="24"/>
          <w:lang w:eastAsia="x-none"/>
        </w:rPr>
        <w:tab/>
      </w:r>
      <w:r w:rsidR="009E4399" w:rsidRPr="00B12A08">
        <w:rPr>
          <w:rFonts w:ascii="Arial" w:hAnsi="Arial" w:cs="Arial"/>
          <w:spacing w:val="6"/>
          <w:szCs w:val="24"/>
          <w:lang w:eastAsia="x-none"/>
        </w:rPr>
        <w:t xml:space="preserve">Por ende, al actor le corresponde la suma de </w:t>
      </w:r>
      <w:r w:rsidR="009E4399" w:rsidRPr="00B12A08">
        <w:rPr>
          <w:rFonts w:ascii="Arial" w:hAnsi="Arial" w:cs="Arial"/>
          <w:b/>
          <w:bCs/>
          <w:spacing w:val="6"/>
          <w:szCs w:val="24"/>
          <w:lang w:eastAsia="x-none"/>
        </w:rPr>
        <w:t>$</w:t>
      </w:r>
      <w:r w:rsidR="001F6F54" w:rsidRPr="00B12A08">
        <w:rPr>
          <w:rFonts w:ascii="Arial" w:hAnsi="Arial" w:cs="Arial"/>
          <w:b/>
          <w:bCs/>
          <w:spacing w:val="6"/>
          <w:szCs w:val="24"/>
          <w:lang w:eastAsia="x-none"/>
        </w:rPr>
        <w:t>1´523.455</w:t>
      </w:r>
      <w:r w:rsidR="001F6F54" w:rsidRPr="00B12A08">
        <w:rPr>
          <w:rFonts w:ascii="Arial" w:hAnsi="Arial" w:cs="Arial"/>
          <w:spacing w:val="6"/>
          <w:szCs w:val="24"/>
          <w:lang w:eastAsia="x-none"/>
        </w:rPr>
        <w:t xml:space="preserve"> por 278</w:t>
      </w:r>
      <w:r w:rsidR="009E4399" w:rsidRPr="00B12A08">
        <w:rPr>
          <w:rFonts w:ascii="Arial" w:hAnsi="Arial" w:cs="Arial"/>
          <w:spacing w:val="6"/>
          <w:szCs w:val="24"/>
          <w:lang w:eastAsia="x-none"/>
        </w:rPr>
        <w:t xml:space="preserve"> días laborados que corresponden a </w:t>
      </w:r>
      <w:r w:rsidR="001F6F54" w:rsidRPr="00B12A08">
        <w:rPr>
          <w:rFonts w:ascii="Arial" w:hAnsi="Arial" w:cs="Arial"/>
          <w:spacing w:val="6"/>
          <w:szCs w:val="24"/>
          <w:lang w:eastAsia="x-none"/>
        </w:rPr>
        <w:t>9</w:t>
      </w:r>
      <w:r w:rsidR="009E4399" w:rsidRPr="00B12A08">
        <w:rPr>
          <w:rFonts w:ascii="Arial" w:hAnsi="Arial" w:cs="Arial"/>
          <w:spacing w:val="6"/>
          <w:szCs w:val="24"/>
          <w:lang w:eastAsia="x-none"/>
        </w:rPr>
        <w:t xml:space="preserve"> meses completos del año 2015</w:t>
      </w:r>
      <w:r w:rsidR="009E4399" w:rsidRPr="00B12A08">
        <w:rPr>
          <w:rFonts w:ascii="Arial" w:hAnsi="Arial" w:cs="Arial"/>
          <w:spacing w:val="6"/>
          <w:szCs w:val="24"/>
        </w:rPr>
        <w:t xml:space="preserve">, lo que implica que se deberá modificar el numeral </w:t>
      </w:r>
      <w:r w:rsidR="001F6F54" w:rsidRPr="00B12A08">
        <w:rPr>
          <w:rFonts w:ascii="Arial" w:hAnsi="Arial" w:cs="Arial"/>
          <w:spacing w:val="6"/>
          <w:szCs w:val="24"/>
        </w:rPr>
        <w:t>3</w:t>
      </w:r>
      <w:r w:rsidR="009E4399" w:rsidRPr="00B12A08">
        <w:rPr>
          <w:rFonts w:ascii="Arial" w:hAnsi="Arial" w:cs="Arial"/>
          <w:spacing w:val="6"/>
          <w:szCs w:val="24"/>
        </w:rPr>
        <w:t xml:space="preserve"> de la </w:t>
      </w:r>
      <w:r w:rsidR="001F6F54" w:rsidRPr="00B12A08">
        <w:rPr>
          <w:rFonts w:ascii="Arial" w:hAnsi="Arial" w:cs="Arial"/>
          <w:spacing w:val="6"/>
          <w:szCs w:val="24"/>
        </w:rPr>
        <w:t>sentencia en ese sentido, como quiera que la juez emitió condena por 36 días</w:t>
      </w:r>
      <w:r w:rsidR="00C95A19" w:rsidRPr="00B12A08">
        <w:rPr>
          <w:rFonts w:ascii="Arial" w:hAnsi="Arial" w:cs="Arial"/>
          <w:spacing w:val="6"/>
          <w:szCs w:val="24"/>
        </w:rPr>
        <w:t xml:space="preserve"> de salario</w:t>
      </w:r>
      <w:r w:rsidR="001F6F54" w:rsidRPr="00B12A08">
        <w:rPr>
          <w:rFonts w:ascii="Arial" w:hAnsi="Arial" w:cs="Arial"/>
          <w:spacing w:val="6"/>
          <w:szCs w:val="24"/>
        </w:rPr>
        <w:t xml:space="preserve">, sin percatarse que el actor no laboró el año de servicios completo durante dicha anualidad. </w:t>
      </w:r>
    </w:p>
    <w:p w14:paraId="1231BE67" w14:textId="77777777" w:rsidR="001F6F54" w:rsidRPr="00B12A08" w:rsidRDefault="001F6F54" w:rsidP="00B12A08">
      <w:pPr>
        <w:tabs>
          <w:tab w:val="left" w:pos="851"/>
        </w:tabs>
        <w:spacing w:line="276" w:lineRule="auto"/>
        <w:jc w:val="both"/>
        <w:rPr>
          <w:rFonts w:ascii="Arial" w:hAnsi="Arial" w:cs="Arial"/>
          <w:spacing w:val="6"/>
          <w:szCs w:val="24"/>
        </w:rPr>
      </w:pPr>
    </w:p>
    <w:p w14:paraId="348D204D" w14:textId="0209436A" w:rsidR="00442123" w:rsidRPr="00B12A08" w:rsidRDefault="00442123" w:rsidP="00B12A08">
      <w:pPr>
        <w:pStyle w:val="Prrafodelista"/>
        <w:numPr>
          <w:ilvl w:val="0"/>
          <w:numId w:val="3"/>
        </w:numPr>
        <w:tabs>
          <w:tab w:val="left" w:pos="567"/>
          <w:tab w:val="left" w:pos="9356"/>
        </w:tabs>
        <w:spacing w:line="276" w:lineRule="auto"/>
        <w:ind w:left="0" w:firstLine="360"/>
        <w:jc w:val="both"/>
        <w:rPr>
          <w:rFonts w:ascii="Arial" w:hAnsi="Arial" w:cs="Arial"/>
          <w:spacing w:val="6"/>
          <w:szCs w:val="24"/>
        </w:rPr>
      </w:pPr>
      <w:r w:rsidRPr="00B12A08">
        <w:rPr>
          <w:rFonts w:ascii="Arial" w:hAnsi="Arial" w:cs="Arial"/>
          <w:b/>
          <w:bCs/>
          <w:spacing w:val="6"/>
          <w:szCs w:val="24"/>
        </w:rPr>
        <w:t xml:space="preserve">Prima extralegal de junio: </w:t>
      </w:r>
      <w:r w:rsidRPr="00B12A08">
        <w:rPr>
          <w:rFonts w:ascii="Arial" w:hAnsi="Arial" w:cs="Arial"/>
          <w:spacing w:val="6"/>
          <w:szCs w:val="24"/>
        </w:rPr>
        <w:t>Se reconoce en el punto 53</w:t>
      </w:r>
      <w:r w:rsidR="009502F6" w:rsidRPr="00B12A08">
        <w:rPr>
          <w:rFonts w:ascii="Arial" w:hAnsi="Arial" w:cs="Arial"/>
          <w:spacing w:val="6"/>
          <w:szCs w:val="24"/>
        </w:rPr>
        <w:t xml:space="preserve"> (</w:t>
      </w:r>
      <w:proofErr w:type="spellStart"/>
      <w:r w:rsidRPr="00B12A08">
        <w:rPr>
          <w:rFonts w:ascii="Arial" w:hAnsi="Arial" w:cs="Arial"/>
          <w:spacing w:val="6"/>
          <w:szCs w:val="24"/>
        </w:rPr>
        <w:t>Lit</w:t>
      </w:r>
      <w:proofErr w:type="spellEnd"/>
      <w:r w:rsidRPr="00B12A08">
        <w:rPr>
          <w:rFonts w:ascii="Arial" w:hAnsi="Arial" w:cs="Arial"/>
          <w:spacing w:val="6"/>
          <w:szCs w:val="24"/>
        </w:rPr>
        <w:t xml:space="preserve"> b) de la convención colectiva</w:t>
      </w:r>
      <w:r w:rsidR="009502F6" w:rsidRPr="00B12A08">
        <w:rPr>
          <w:rFonts w:ascii="Arial" w:hAnsi="Arial" w:cs="Arial"/>
          <w:spacing w:val="6"/>
          <w:szCs w:val="24"/>
        </w:rPr>
        <w:t xml:space="preserve"> (</w:t>
      </w:r>
      <w:r w:rsidR="0B25C434" w:rsidRPr="00B12A08">
        <w:rPr>
          <w:rFonts w:ascii="Arial" w:hAnsi="Arial" w:cs="Arial"/>
          <w:spacing w:val="6"/>
          <w:szCs w:val="24"/>
        </w:rPr>
        <w:t xml:space="preserve">CD </w:t>
      </w:r>
      <w:proofErr w:type="spellStart"/>
      <w:r w:rsidR="009502F6" w:rsidRPr="00B12A08">
        <w:rPr>
          <w:rFonts w:ascii="Arial" w:hAnsi="Arial" w:cs="Arial"/>
          <w:spacing w:val="6"/>
          <w:szCs w:val="24"/>
        </w:rPr>
        <w:t>fl</w:t>
      </w:r>
      <w:r w:rsidR="6BD85005" w:rsidRPr="00B12A08">
        <w:rPr>
          <w:rFonts w:ascii="Arial" w:hAnsi="Arial" w:cs="Arial"/>
          <w:spacing w:val="6"/>
          <w:szCs w:val="24"/>
        </w:rPr>
        <w:t>.33</w:t>
      </w:r>
      <w:proofErr w:type="spellEnd"/>
      <w:r w:rsidR="009502F6" w:rsidRPr="00B12A08">
        <w:rPr>
          <w:rFonts w:ascii="Arial" w:hAnsi="Arial" w:cs="Arial"/>
          <w:spacing w:val="6"/>
          <w:szCs w:val="24"/>
        </w:rPr>
        <w:t>)</w:t>
      </w:r>
      <w:r w:rsidRPr="00B12A08">
        <w:rPr>
          <w:rFonts w:ascii="Arial" w:hAnsi="Arial" w:cs="Arial"/>
          <w:spacing w:val="6"/>
          <w:szCs w:val="24"/>
        </w:rPr>
        <w:t>, que los trabajadores del Municipio de Pereira tendrán derecho como prima extralegal de junio a 30 días de salario o proporcional por los tiempos de servicios prestados en el primer semestre del año, por lo que el demandante tiene derecho a que se le reconozca por este concepto por lo</w:t>
      </w:r>
      <w:r w:rsidR="003D44ED" w:rsidRPr="00B12A08">
        <w:rPr>
          <w:rFonts w:ascii="Arial" w:hAnsi="Arial" w:cs="Arial"/>
          <w:spacing w:val="6"/>
          <w:szCs w:val="24"/>
        </w:rPr>
        <w:t xml:space="preserve">s servicios prestados entre el 03 de marzo </w:t>
      </w:r>
      <w:r w:rsidRPr="00B12A08">
        <w:rPr>
          <w:rFonts w:ascii="Arial" w:hAnsi="Arial" w:cs="Arial"/>
          <w:spacing w:val="6"/>
          <w:szCs w:val="24"/>
        </w:rPr>
        <w:t>y el 30 de junio de 2015, una suma equivalente a</w:t>
      </w:r>
      <w:r w:rsidR="4ED1C101" w:rsidRPr="00B12A08">
        <w:rPr>
          <w:rFonts w:ascii="Arial" w:hAnsi="Arial" w:cs="Arial"/>
          <w:spacing w:val="6"/>
          <w:szCs w:val="24"/>
        </w:rPr>
        <w:t xml:space="preserve"> </w:t>
      </w:r>
      <w:r w:rsidRPr="00B12A08">
        <w:rPr>
          <w:rFonts w:ascii="Arial" w:hAnsi="Arial" w:cs="Arial"/>
          <w:b/>
          <w:bCs/>
          <w:spacing w:val="6"/>
          <w:szCs w:val="24"/>
        </w:rPr>
        <w:t>$</w:t>
      </w:r>
      <w:r w:rsidR="0014295B" w:rsidRPr="00B12A08">
        <w:rPr>
          <w:rFonts w:ascii="Arial" w:hAnsi="Arial" w:cs="Arial"/>
          <w:b/>
          <w:bCs/>
          <w:spacing w:val="6"/>
          <w:szCs w:val="24"/>
        </w:rPr>
        <w:t>1</w:t>
      </w:r>
      <w:r w:rsidR="4307EB89" w:rsidRPr="00B12A08">
        <w:rPr>
          <w:rFonts w:ascii="Arial" w:hAnsi="Arial" w:cs="Arial"/>
          <w:b/>
          <w:bCs/>
          <w:spacing w:val="6"/>
          <w:szCs w:val="24"/>
        </w:rPr>
        <w:t>.</w:t>
      </w:r>
      <w:r w:rsidR="0014295B" w:rsidRPr="00B12A08">
        <w:rPr>
          <w:rFonts w:ascii="Arial" w:hAnsi="Arial" w:cs="Arial"/>
          <w:b/>
          <w:bCs/>
          <w:spacing w:val="6"/>
          <w:szCs w:val="24"/>
        </w:rPr>
        <w:t>109.640</w:t>
      </w:r>
      <w:r w:rsidRPr="00B12A08">
        <w:rPr>
          <w:rFonts w:ascii="Arial" w:hAnsi="Arial" w:cs="Arial"/>
          <w:spacing w:val="6"/>
          <w:szCs w:val="24"/>
        </w:rPr>
        <w:t xml:space="preserve"> y no a $1`</w:t>
      </w:r>
      <w:r w:rsidR="0014295B" w:rsidRPr="00B12A08">
        <w:rPr>
          <w:rFonts w:ascii="Arial" w:hAnsi="Arial" w:cs="Arial"/>
          <w:spacing w:val="6"/>
          <w:szCs w:val="24"/>
        </w:rPr>
        <w:t>692.728</w:t>
      </w:r>
      <w:r w:rsidRPr="00B12A08">
        <w:rPr>
          <w:rFonts w:ascii="Arial" w:hAnsi="Arial" w:cs="Arial"/>
          <w:spacing w:val="6"/>
          <w:szCs w:val="24"/>
        </w:rPr>
        <w:t xml:space="preserve"> como lo estimó la a-quo, </w:t>
      </w:r>
      <w:r w:rsidR="0014295B" w:rsidRPr="00B12A08">
        <w:rPr>
          <w:rFonts w:ascii="Arial" w:hAnsi="Arial" w:cs="Arial"/>
          <w:spacing w:val="6"/>
          <w:szCs w:val="24"/>
        </w:rPr>
        <w:t xml:space="preserve">pues se itera, al no haber laborado todo el semestre la liquidación debía hacerse de manera proporcional por el tiempo laborado en el primer semestre, </w:t>
      </w:r>
      <w:r w:rsidRPr="00B12A08">
        <w:rPr>
          <w:rFonts w:ascii="Arial" w:hAnsi="Arial" w:cs="Arial"/>
          <w:spacing w:val="6"/>
          <w:szCs w:val="24"/>
        </w:rPr>
        <w:t>por lo que se modificará igualmente el monto de la condena impuesta.</w:t>
      </w:r>
    </w:p>
    <w:p w14:paraId="36FEB5B0" w14:textId="77777777" w:rsidR="00442123" w:rsidRPr="00B12A08" w:rsidRDefault="00442123" w:rsidP="00B12A08">
      <w:pPr>
        <w:tabs>
          <w:tab w:val="left" w:pos="567"/>
          <w:tab w:val="left" w:pos="9356"/>
        </w:tabs>
        <w:spacing w:line="276" w:lineRule="auto"/>
        <w:jc w:val="both"/>
        <w:rPr>
          <w:rFonts w:ascii="Arial" w:hAnsi="Arial" w:cs="Arial"/>
          <w:spacing w:val="6"/>
          <w:szCs w:val="24"/>
        </w:rPr>
      </w:pPr>
    </w:p>
    <w:p w14:paraId="6017483C" w14:textId="7995094F" w:rsidR="00442123" w:rsidRPr="00B12A08" w:rsidRDefault="00442123" w:rsidP="00B12A08">
      <w:pPr>
        <w:pStyle w:val="Prrafodelista"/>
        <w:numPr>
          <w:ilvl w:val="0"/>
          <w:numId w:val="3"/>
        </w:numPr>
        <w:tabs>
          <w:tab w:val="left" w:pos="851"/>
        </w:tabs>
        <w:spacing w:line="276" w:lineRule="auto"/>
        <w:ind w:left="0" w:firstLine="360"/>
        <w:jc w:val="both"/>
        <w:rPr>
          <w:rFonts w:ascii="Arial" w:hAnsi="Arial" w:cs="Arial"/>
          <w:spacing w:val="6"/>
          <w:szCs w:val="24"/>
        </w:rPr>
      </w:pPr>
      <w:r w:rsidRPr="00B12A08">
        <w:rPr>
          <w:rFonts w:ascii="Arial" w:hAnsi="Arial" w:cs="Arial"/>
          <w:b/>
          <w:bCs/>
          <w:spacing w:val="6"/>
          <w:szCs w:val="24"/>
        </w:rPr>
        <w:t xml:space="preserve">Cesantías: </w:t>
      </w:r>
      <w:r w:rsidRPr="00B12A08">
        <w:rPr>
          <w:rFonts w:ascii="Arial" w:hAnsi="Arial" w:cs="Arial"/>
          <w:spacing w:val="6"/>
          <w:szCs w:val="24"/>
        </w:rPr>
        <w:t xml:space="preserve">De conformidad con el </w:t>
      </w:r>
      <w:r w:rsidRPr="00B12A08">
        <w:rPr>
          <w:rFonts w:ascii="Arial" w:hAnsi="Arial" w:cs="Arial"/>
          <w:spacing w:val="6"/>
          <w:szCs w:val="24"/>
          <w:lang w:val="es-ES"/>
        </w:rPr>
        <w:t xml:space="preserve">artículo 4º del Decreto 1919 de 2002, la </w:t>
      </w:r>
      <w:r w:rsidRPr="00B12A08">
        <w:rPr>
          <w:rFonts w:ascii="Arial" w:hAnsi="Arial" w:cs="Arial"/>
          <w:spacing w:val="6"/>
          <w:szCs w:val="24"/>
        </w:rPr>
        <w:t>liquidación</w:t>
      </w:r>
      <w:r w:rsidRPr="00B12A08">
        <w:rPr>
          <w:rFonts w:ascii="Arial" w:hAnsi="Arial" w:cs="Arial"/>
          <w:spacing w:val="6"/>
          <w:szCs w:val="24"/>
          <w:lang w:val="es-ES"/>
        </w:rPr>
        <w:t xml:space="preserve"> de esta prestación </w:t>
      </w:r>
      <w:r w:rsidRPr="00B12A08">
        <w:rPr>
          <w:rFonts w:ascii="Arial" w:hAnsi="Arial" w:cs="Arial"/>
          <w:spacing w:val="6"/>
          <w:szCs w:val="24"/>
          <w:lang w:eastAsia="x-none"/>
        </w:rPr>
        <w:t>debe</w:t>
      </w:r>
      <w:r w:rsidRPr="00B12A08">
        <w:rPr>
          <w:rFonts w:ascii="Arial" w:hAnsi="Arial" w:cs="Arial"/>
          <w:spacing w:val="6"/>
          <w:szCs w:val="24"/>
          <w:lang w:val="es-ES"/>
        </w:rPr>
        <w:t xml:space="preserve"> hacerse con base en lo dispuesto en los artículos 27 del Decreto 3118 de 1968, 13 de la Ley 344 de 1996, así como el artículo 45 del Decreto 1045 de 1978, que reglamentó lo atinente a los factores salariales a tener en cuenta para la liquidación del auxilio de cesantías, para lo cual indicó que debe atenderse no sólo la asignación básica mensual, sino también las primas de navidad, de servicios y de vacaciones, entre otros, que reciba el trabajador oficial</w:t>
      </w:r>
      <w:r w:rsidRPr="00B12A08">
        <w:rPr>
          <w:rFonts w:ascii="Arial" w:hAnsi="Arial" w:cs="Arial"/>
          <w:spacing w:val="6"/>
          <w:szCs w:val="24"/>
        </w:rPr>
        <w:t xml:space="preserve">, por lo que se genera el derecho a que se reconozca por ese concepto, 30 días de </w:t>
      </w:r>
      <w:r w:rsidRPr="00B12A08">
        <w:rPr>
          <w:rFonts w:ascii="Arial" w:hAnsi="Arial" w:cs="Arial"/>
          <w:spacing w:val="6"/>
          <w:szCs w:val="24"/>
          <w:lang w:val="es-ES"/>
        </w:rPr>
        <w:t>salario</w:t>
      </w:r>
      <w:r w:rsidRPr="00B12A08">
        <w:rPr>
          <w:rFonts w:ascii="Arial" w:hAnsi="Arial" w:cs="Arial"/>
          <w:spacing w:val="6"/>
          <w:szCs w:val="24"/>
        </w:rPr>
        <w:t xml:space="preserve"> por cada año de servicios prestados o proporcionalmente por fracción. En ese entendido, </w:t>
      </w:r>
      <w:r w:rsidR="004E719E" w:rsidRPr="00B12A08">
        <w:rPr>
          <w:rFonts w:ascii="Arial" w:hAnsi="Arial" w:cs="Arial"/>
          <w:spacing w:val="6"/>
          <w:szCs w:val="24"/>
        </w:rPr>
        <w:t xml:space="preserve">teniendo en cuenta que la A-quo no incluyó doceavas de </w:t>
      </w:r>
      <w:r w:rsidR="00913BC2" w:rsidRPr="00B12A08">
        <w:rPr>
          <w:rFonts w:ascii="Arial" w:hAnsi="Arial" w:cs="Arial"/>
          <w:spacing w:val="6"/>
          <w:szCs w:val="24"/>
        </w:rPr>
        <w:t>ninguna prestación</w:t>
      </w:r>
      <w:r w:rsidR="004E719E" w:rsidRPr="00B12A08">
        <w:rPr>
          <w:rFonts w:ascii="Arial" w:hAnsi="Arial" w:cs="Arial"/>
          <w:spacing w:val="6"/>
          <w:szCs w:val="24"/>
        </w:rPr>
        <w:t>, la liquidación se realiza sobre la base del salario</w:t>
      </w:r>
      <w:r w:rsidR="4922D469" w:rsidRPr="00B12A08">
        <w:rPr>
          <w:rFonts w:ascii="Arial" w:hAnsi="Arial" w:cs="Arial"/>
          <w:spacing w:val="6"/>
          <w:szCs w:val="24"/>
        </w:rPr>
        <w:t xml:space="preserve"> básico recibido</w:t>
      </w:r>
      <w:r w:rsidR="004E719E" w:rsidRPr="00B12A08">
        <w:rPr>
          <w:rFonts w:ascii="Arial" w:hAnsi="Arial" w:cs="Arial"/>
          <w:spacing w:val="6"/>
          <w:szCs w:val="24"/>
        </w:rPr>
        <w:t xml:space="preserve">, por lo que el accionante </w:t>
      </w:r>
      <w:r w:rsidRPr="00B12A08">
        <w:rPr>
          <w:rFonts w:ascii="Arial" w:hAnsi="Arial" w:cs="Arial"/>
          <w:spacing w:val="6"/>
          <w:szCs w:val="24"/>
        </w:rPr>
        <w:t xml:space="preserve">tiene derecho a percibir por esta prestación la suma de </w:t>
      </w:r>
      <w:r w:rsidRPr="00B12A08">
        <w:rPr>
          <w:rFonts w:ascii="Arial" w:hAnsi="Arial" w:cs="Arial"/>
          <w:b/>
          <w:bCs/>
          <w:spacing w:val="6"/>
          <w:szCs w:val="24"/>
        </w:rPr>
        <w:t>$1’</w:t>
      </w:r>
      <w:r w:rsidR="00913BC2" w:rsidRPr="00B12A08">
        <w:rPr>
          <w:rFonts w:ascii="Arial" w:hAnsi="Arial" w:cs="Arial"/>
          <w:b/>
          <w:bCs/>
          <w:spacing w:val="6"/>
          <w:szCs w:val="24"/>
        </w:rPr>
        <w:t>401.403</w:t>
      </w:r>
      <w:r w:rsidR="00913BC2" w:rsidRPr="00B12A08">
        <w:rPr>
          <w:rFonts w:ascii="Arial" w:hAnsi="Arial" w:cs="Arial"/>
          <w:spacing w:val="6"/>
          <w:szCs w:val="24"/>
        </w:rPr>
        <w:t xml:space="preserve">, que corresponde a los 298 días laborados en el año 2015, tal como lo estimó la primera instancia, por lo que se confirmará este punto de la sentencia. </w:t>
      </w:r>
    </w:p>
    <w:p w14:paraId="5C68395F" w14:textId="1BD95551" w:rsidR="00F715F3" w:rsidRPr="00B12A08" w:rsidRDefault="00442123" w:rsidP="00B12A08">
      <w:pPr>
        <w:tabs>
          <w:tab w:val="left" w:pos="567"/>
          <w:tab w:val="left" w:pos="9356"/>
        </w:tabs>
        <w:spacing w:line="276" w:lineRule="auto"/>
        <w:jc w:val="both"/>
        <w:rPr>
          <w:rFonts w:ascii="Arial" w:hAnsi="Arial" w:cs="Arial"/>
          <w:spacing w:val="6"/>
          <w:szCs w:val="24"/>
        </w:rPr>
      </w:pPr>
      <w:r w:rsidRPr="00B12A08">
        <w:rPr>
          <w:rFonts w:ascii="Arial" w:hAnsi="Arial" w:cs="Arial"/>
          <w:spacing w:val="6"/>
          <w:szCs w:val="24"/>
        </w:rPr>
        <w:tab/>
      </w:r>
    </w:p>
    <w:p w14:paraId="5023141B" w14:textId="527719F2" w:rsidR="00442123" w:rsidRPr="00B12A08" w:rsidRDefault="00F715F3" w:rsidP="00B12A08">
      <w:pPr>
        <w:spacing w:line="276" w:lineRule="auto"/>
        <w:ind w:firstLine="708"/>
        <w:jc w:val="both"/>
        <w:rPr>
          <w:rFonts w:ascii="Arial" w:hAnsi="Arial" w:cs="Arial"/>
          <w:spacing w:val="6"/>
          <w:szCs w:val="24"/>
        </w:rPr>
      </w:pPr>
      <w:r w:rsidRPr="00B12A08">
        <w:rPr>
          <w:rFonts w:ascii="Arial" w:hAnsi="Arial" w:cs="Arial"/>
          <w:spacing w:val="6"/>
          <w:szCs w:val="24"/>
        </w:rPr>
        <w:t>Queda resuelto</w:t>
      </w:r>
      <w:r w:rsidR="00442123" w:rsidRPr="00B12A08">
        <w:rPr>
          <w:rFonts w:ascii="Arial" w:hAnsi="Arial" w:cs="Arial"/>
          <w:spacing w:val="6"/>
          <w:szCs w:val="24"/>
        </w:rPr>
        <w:t xml:space="preserve"> el grado jurisdiccional de consulta en favor del Municipio de Pereira. </w:t>
      </w:r>
    </w:p>
    <w:p w14:paraId="517F4739" w14:textId="77777777" w:rsidR="009502F6" w:rsidRPr="00B12A08" w:rsidRDefault="009502F6" w:rsidP="00B12A08">
      <w:pPr>
        <w:spacing w:line="276" w:lineRule="auto"/>
        <w:jc w:val="both"/>
        <w:rPr>
          <w:rFonts w:ascii="Arial" w:hAnsi="Arial" w:cs="Arial"/>
          <w:spacing w:val="6"/>
          <w:szCs w:val="24"/>
        </w:rPr>
      </w:pPr>
    </w:p>
    <w:p w14:paraId="4B8BF5DC" w14:textId="595CA052" w:rsidR="00442123" w:rsidRPr="00B12A08" w:rsidRDefault="00CF7FEF" w:rsidP="00B12A08">
      <w:pPr>
        <w:spacing w:line="276" w:lineRule="auto"/>
        <w:ind w:firstLine="708"/>
        <w:jc w:val="both"/>
        <w:rPr>
          <w:rFonts w:ascii="Arial" w:hAnsi="Arial" w:cs="Arial"/>
          <w:spacing w:val="6"/>
          <w:szCs w:val="24"/>
        </w:rPr>
      </w:pPr>
      <w:r w:rsidRPr="00B12A08">
        <w:rPr>
          <w:rFonts w:ascii="Arial" w:hAnsi="Arial" w:cs="Arial"/>
          <w:spacing w:val="6"/>
          <w:szCs w:val="24"/>
        </w:rPr>
        <w:t xml:space="preserve">Costas en esta instancia a cargo del Municipio accionado, dada la </w:t>
      </w:r>
      <w:proofErr w:type="spellStart"/>
      <w:r w:rsidRPr="00B12A08">
        <w:rPr>
          <w:rFonts w:ascii="Arial" w:hAnsi="Arial" w:cs="Arial"/>
          <w:spacing w:val="6"/>
          <w:szCs w:val="24"/>
        </w:rPr>
        <w:t>improsperidad</w:t>
      </w:r>
      <w:proofErr w:type="spellEnd"/>
      <w:r w:rsidRPr="00B12A08">
        <w:rPr>
          <w:rFonts w:ascii="Arial" w:hAnsi="Arial" w:cs="Arial"/>
          <w:spacing w:val="6"/>
          <w:szCs w:val="24"/>
        </w:rPr>
        <w:t xml:space="preserve"> del recurso de alzada interpuesto. </w:t>
      </w:r>
    </w:p>
    <w:p w14:paraId="562C75D1" w14:textId="77777777" w:rsidR="00442123" w:rsidRPr="00B12A08" w:rsidRDefault="00442123" w:rsidP="00B12A08">
      <w:pPr>
        <w:pStyle w:val="Sinespaciado"/>
        <w:spacing w:line="276" w:lineRule="auto"/>
        <w:rPr>
          <w:rFonts w:ascii="Arial" w:hAnsi="Arial" w:cs="Arial"/>
          <w:b/>
          <w:bCs/>
          <w:spacing w:val="6"/>
          <w:szCs w:val="24"/>
        </w:rPr>
      </w:pPr>
    </w:p>
    <w:p w14:paraId="64A25BC5" w14:textId="77777777" w:rsidR="009502F6" w:rsidRPr="00B12A08" w:rsidRDefault="009502F6" w:rsidP="00B12A08">
      <w:pPr>
        <w:pStyle w:val="Prrafodelista1"/>
        <w:numPr>
          <w:ilvl w:val="0"/>
          <w:numId w:val="1"/>
        </w:numPr>
        <w:spacing w:after="0"/>
        <w:jc w:val="both"/>
        <w:rPr>
          <w:rFonts w:ascii="Arial" w:hAnsi="Arial" w:cs="Arial"/>
          <w:b/>
          <w:bCs/>
          <w:spacing w:val="6"/>
          <w:sz w:val="24"/>
          <w:szCs w:val="24"/>
        </w:rPr>
      </w:pPr>
      <w:r w:rsidRPr="00B12A08">
        <w:rPr>
          <w:rFonts w:ascii="Arial" w:hAnsi="Arial" w:cs="Arial"/>
          <w:b/>
          <w:bCs/>
          <w:spacing w:val="6"/>
          <w:sz w:val="24"/>
          <w:szCs w:val="24"/>
        </w:rPr>
        <w:t>DECISIÓN</w:t>
      </w:r>
    </w:p>
    <w:p w14:paraId="6D25F5C3" w14:textId="77777777" w:rsidR="009502F6" w:rsidRPr="00B12A08" w:rsidRDefault="009502F6" w:rsidP="00B12A08">
      <w:pPr>
        <w:pStyle w:val="Prrafodelista1"/>
        <w:spacing w:after="0"/>
        <w:ind w:left="360"/>
        <w:jc w:val="both"/>
        <w:rPr>
          <w:rFonts w:ascii="Arial" w:hAnsi="Arial" w:cs="Arial"/>
          <w:spacing w:val="6"/>
          <w:sz w:val="24"/>
          <w:szCs w:val="24"/>
        </w:rPr>
      </w:pPr>
    </w:p>
    <w:p w14:paraId="6464E85C" w14:textId="7721F7A2" w:rsidR="00442123" w:rsidRPr="00B12A08" w:rsidRDefault="00442123" w:rsidP="00B12A08">
      <w:pPr>
        <w:spacing w:line="276" w:lineRule="auto"/>
        <w:ind w:firstLine="708"/>
        <w:jc w:val="both"/>
        <w:rPr>
          <w:rFonts w:ascii="Arial" w:hAnsi="Arial" w:cs="Arial"/>
          <w:spacing w:val="6"/>
          <w:szCs w:val="24"/>
        </w:rPr>
      </w:pPr>
      <w:r w:rsidRPr="00B12A08">
        <w:rPr>
          <w:rFonts w:ascii="Arial" w:hAnsi="Arial" w:cs="Arial"/>
          <w:spacing w:val="6"/>
          <w:szCs w:val="24"/>
        </w:rPr>
        <w:t xml:space="preserve">En mérito de lo expuesto, el Tribunal Superior del Distrito Judicial de Pereira - Risaralda, Sala Cuarta de Decisión Laboral, administrando justicia en nombre de la República y por autoridad de la ley, </w:t>
      </w:r>
    </w:p>
    <w:p w14:paraId="664355AD" w14:textId="77777777" w:rsidR="00442123" w:rsidRPr="00B12A08" w:rsidRDefault="00442123" w:rsidP="00B12A08">
      <w:pPr>
        <w:spacing w:line="276" w:lineRule="auto"/>
        <w:jc w:val="center"/>
        <w:rPr>
          <w:rFonts w:ascii="Arial" w:hAnsi="Arial" w:cs="Arial"/>
          <w:b/>
          <w:bCs/>
          <w:i/>
          <w:iCs/>
          <w:spacing w:val="6"/>
          <w:szCs w:val="24"/>
          <w:lang w:val="es-CO"/>
        </w:rPr>
      </w:pPr>
    </w:p>
    <w:p w14:paraId="68A3624F" w14:textId="77777777" w:rsidR="00442123" w:rsidRPr="00B12A08" w:rsidRDefault="00442123" w:rsidP="00B12A08">
      <w:pPr>
        <w:spacing w:line="276" w:lineRule="auto"/>
        <w:jc w:val="center"/>
        <w:rPr>
          <w:rFonts w:ascii="Arial" w:hAnsi="Arial" w:cs="Arial"/>
          <w:b/>
          <w:bCs/>
          <w:spacing w:val="6"/>
          <w:szCs w:val="24"/>
        </w:rPr>
      </w:pPr>
      <w:r w:rsidRPr="00B12A08">
        <w:rPr>
          <w:rFonts w:ascii="Arial" w:hAnsi="Arial" w:cs="Arial"/>
          <w:b/>
          <w:bCs/>
          <w:spacing w:val="6"/>
          <w:szCs w:val="24"/>
        </w:rPr>
        <w:t>RESUELVE</w:t>
      </w:r>
    </w:p>
    <w:p w14:paraId="1A965116" w14:textId="77777777" w:rsidR="00442123" w:rsidRPr="00B12A08" w:rsidRDefault="00442123" w:rsidP="00B12A08">
      <w:pPr>
        <w:pStyle w:val="Sinespaciado"/>
        <w:spacing w:line="276" w:lineRule="auto"/>
        <w:rPr>
          <w:rFonts w:ascii="Arial" w:hAnsi="Arial" w:cs="Arial"/>
          <w:szCs w:val="24"/>
        </w:rPr>
      </w:pPr>
    </w:p>
    <w:p w14:paraId="653F9C41" w14:textId="08B6E296" w:rsidR="00442123" w:rsidRPr="00B12A08" w:rsidRDefault="009502F6" w:rsidP="00FE6F19">
      <w:pPr>
        <w:pStyle w:val="Sinespaciado"/>
        <w:spacing w:line="276" w:lineRule="auto"/>
        <w:ind w:firstLine="708"/>
        <w:jc w:val="both"/>
        <w:rPr>
          <w:rFonts w:ascii="Arial" w:hAnsi="Arial" w:cs="Arial"/>
          <w:spacing w:val="6"/>
          <w:szCs w:val="24"/>
        </w:rPr>
      </w:pPr>
      <w:r w:rsidRPr="00B12A08">
        <w:rPr>
          <w:rFonts w:ascii="Arial" w:hAnsi="Arial" w:cs="Arial"/>
          <w:b/>
          <w:bCs/>
          <w:spacing w:val="6"/>
          <w:szCs w:val="24"/>
        </w:rPr>
        <w:t>PRIMERO:</w:t>
      </w:r>
      <w:r w:rsidR="00442123" w:rsidRPr="00B12A08">
        <w:rPr>
          <w:rFonts w:ascii="Arial" w:hAnsi="Arial" w:cs="Arial"/>
          <w:b/>
          <w:bCs/>
          <w:spacing w:val="6"/>
          <w:szCs w:val="24"/>
        </w:rPr>
        <w:t xml:space="preserve"> MODIFICAR PARCIALMENTE </w:t>
      </w:r>
      <w:r w:rsidR="00442123" w:rsidRPr="00B12A08">
        <w:rPr>
          <w:rFonts w:ascii="Arial" w:hAnsi="Arial" w:cs="Arial"/>
          <w:spacing w:val="6"/>
          <w:szCs w:val="24"/>
        </w:rPr>
        <w:t xml:space="preserve">el numeral </w:t>
      </w:r>
      <w:r w:rsidR="00CF7FEF" w:rsidRPr="00B12A08">
        <w:rPr>
          <w:rFonts w:ascii="Arial" w:hAnsi="Arial" w:cs="Arial"/>
          <w:spacing w:val="6"/>
          <w:szCs w:val="24"/>
        </w:rPr>
        <w:t>3°</w:t>
      </w:r>
      <w:r w:rsidR="00442123" w:rsidRPr="00B12A08">
        <w:rPr>
          <w:rFonts w:ascii="Arial" w:hAnsi="Arial" w:cs="Arial"/>
          <w:spacing w:val="6"/>
          <w:szCs w:val="24"/>
        </w:rPr>
        <w:t xml:space="preserve"> de la sentencia proferida el </w:t>
      </w:r>
      <w:r w:rsidR="00CF7FEF" w:rsidRPr="00B12A08">
        <w:rPr>
          <w:rFonts w:ascii="Arial" w:hAnsi="Arial" w:cs="Arial"/>
          <w:spacing w:val="6"/>
          <w:szCs w:val="24"/>
        </w:rPr>
        <w:t>27 de junio de 2019</w:t>
      </w:r>
      <w:r w:rsidR="00442123" w:rsidRPr="00B12A08">
        <w:rPr>
          <w:rFonts w:ascii="Arial" w:hAnsi="Arial" w:cs="Arial"/>
          <w:spacing w:val="6"/>
          <w:szCs w:val="24"/>
        </w:rPr>
        <w:t xml:space="preserve"> por el Juzgado </w:t>
      </w:r>
      <w:r w:rsidR="00CF7FEF" w:rsidRPr="00B12A08">
        <w:rPr>
          <w:rFonts w:ascii="Arial" w:hAnsi="Arial" w:cs="Arial"/>
          <w:spacing w:val="6"/>
          <w:szCs w:val="24"/>
        </w:rPr>
        <w:t>Primero</w:t>
      </w:r>
      <w:r w:rsidR="00442123" w:rsidRPr="00B12A08">
        <w:rPr>
          <w:rFonts w:ascii="Arial" w:hAnsi="Arial" w:cs="Arial"/>
          <w:spacing w:val="6"/>
          <w:szCs w:val="24"/>
        </w:rPr>
        <w:t xml:space="preserve"> Laboral del Circuito de Pereira, dentro del proceso de la referencia, </w:t>
      </w:r>
      <w:r w:rsidR="00CF7FEF" w:rsidRPr="00B12A08">
        <w:rPr>
          <w:rFonts w:ascii="Arial" w:hAnsi="Arial" w:cs="Arial"/>
          <w:spacing w:val="6"/>
          <w:szCs w:val="24"/>
        </w:rPr>
        <w:t xml:space="preserve">el cual quedará así: </w:t>
      </w:r>
    </w:p>
    <w:p w14:paraId="7DF4E37C" w14:textId="77777777" w:rsidR="00442123" w:rsidRPr="00B12A08" w:rsidRDefault="00442123" w:rsidP="00B12A08">
      <w:pPr>
        <w:pStyle w:val="Sinespaciado"/>
        <w:spacing w:line="276" w:lineRule="auto"/>
        <w:ind w:firstLine="708"/>
        <w:jc w:val="both"/>
        <w:rPr>
          <w:rFonts w:ascii="Arial" w:hAnsi="Arial" w:cs="Arial"/>
          <w:spacing w:val="6"/>
          <w:szCs w:val="24"/>
        </w:rPr>
      </w:pPr>
    </w:p>
    <w:p w14:paraId="7586FF30" w14:textId="77777777" w:rsidR="00442123" w:rsidRPr="00B12A08" w:rsidRDefault="00442123" w:rsidP="00FE6F19">
      <w:pPr>
        <w:pStyle w:val="Sinespaciado"/>
        <w:spacing w:line="276" w:lineRule="auto"/>
        <w:ind w:left="708" w:right="420"/>
        <w:jc w:val="both"/>
        <w:rPr>
          <w:rFonts w:ascii="Arial" w:hAnsi="Arial" w:cs="Arial"/>
          <w:spacing w:val="6"/>
          <w:szCs w:val="24"/>
        </w:rPr>
      </w:pPr>
      <w:r w:rsidRPr="00B12A08">
        <w:rPr>
          <w:rFonts w:ascii="Arial" w:hAnsi="Arial" w:cs="Arial"/>
          <w:spacing w:val="6"/>
          <w:szCs w:val="24"/>
        </w:rPr>
        <w:t>“</w:t>
      </w:r>
      <w:r w:rsidRPr="00B12A08">
        <w:rPr>
          <w:rFonts w:ascii="Arial" w:hAnsi="Arial" w:cs="Arial"/>
          <w:b/>
          <w:bCs/>
          <w:spacing w:val="6"/>
          <w:szCs w:val="24"/>
        </w:rPr>
        <w:t xml:space="preserve">CONDENAR </w:t>
      </w:r>
      <w:r w:rsidR="00CF7FEF" w:rsidRPr="00B12A08">
        <w:rPr>
          <w:rFonts w:ascii="Arial" w:hAnsi="Arial" w:cs="Arial"/>
          <w:spacing w:val="6"/>
          <w:szCs w:val="24"/>
        </w:rPr>
        <w:t>como consecuencia de la anterior decisión,</w:t>
      </w:r>
      <w:r w:rsidR="00CF7FEF" w:rsidRPr="00B12A08">
        <w:rPr>
          <w:rFonts w:ascii="Arial" w:hAnsi="Arial" w:cs="Arial"/>
          <w:b/>
          <w:bCs/>
          <w:spacing w:val="6"/>
          <w:szCs w:val="24"/>
        </w:rPr>
        <w:t xml:space="preserve"> </w:t>
      </w:r>
      <w:r w:rsidRPr="00B12A08">
        <w:rPr>
          <w:rFonts w:ascii="Arial" w:hAnsi="Arial" w:cs="Arial"/>
          <w:spacing w:val="6"/>
          <w:szCs w:val="24"/>
        </w:rPr>
        <w:t>al Municipio de Pereira</w:t>
      </w:r>
      <w:r w:rsidR="00CF7FEF" w:rsidRPr="00B12A08">
        <w:rPr>
          <w:rFonts w:ascii="Arial" w:hAnsi="Arial" w:cs="Arial"/>
          <w:spacing w:val="6"/>
          <w:szCs w:val="24"/>
        </w:rPr>
        <w:t>,</w:t>
      </w:r>
      <w:r w:rsidRPr="00B12A08">
        <w:rPr>
          <w:rFonts w:ascii="Arial" w:hAnsi="Arial" w:cs="Arial"/>
          <w:spacing w:val="6"/>
          <w:szCs w:val="24"/>
        </w:rPr>
        <w:t xml:space="preserve"> a recono</w:t>
      </w:r>
      <w:r w:rsidR="00CF7FEF" w:rsidRPr="00B12A08">
        <w:rPr>
          <w:rFonts w:ascii="Arial" w:hAnsi="Arial" w:cs="Arial"/>
          <w:spacing w:val="6"/>
          <w:szCs w:val="24"/>
        </w:rPr>
        <w:t xml:space="preserve">cer y pagar en favor del señor </w:t>
      </w:r>
      <w:proofErr w:type="spellStart"/>
      <w:r w:rsidR="00CF7FEF" w:rsidRPr="00B12A08">
        <w:rPr>
          <w:rFonts w:ascii="Arial" w:hAnsi="Arial" w:cs="Arial"/>
          <w:spacing w:val="6"/>
          <w:szCs w:val="24"/>
        </w:rPr>
        <w:t>Aldemar</w:t>
      </w:r>
      <w:proofErr w:type="spellEnd"/>
      <w:r w:rsidR="00CF7FEF" w:rsidRPr="00B12A08">
        <w:rPr>
          <w:rFonts w:ascii="Arial" w:hAnsi="Arial" w:cs="Arial"/>
          <w:spacing w:val="6"/>
          <w:szCs w:val="24"/>
        </w:rPr>
        <w:t xml:space="preserve"> de Jesús Ramos Arias</w:t>
      </w:r>
      <w:r w:rsidRPr="00B12A08">
        <w:rPr>
          <w:rFonts w:ascii="Arial" w:hAnsi="Arial" w:cs="Arial"/>
          <w:spacing w:val="6"/>
          <w:szCs w:val="24"/>
        </w:rPr>
        <w:t xml:space="preserve">, las siguientes sumas: </w:t>
      </w:r>
    </w:p>
    <w:p w14:paraId="44FB30F8" w14:textId="77777777" w:rsidR="00442123" w:rsidRPr="00B12A08" w:rsidRDefault="00442123" w:rsidP="00B12A08">
      <w:pPr>
        <w:pStyle w:val="Sinespaciado"/>
        <w:spacing w:line="276" w:lineRule="auto"/>
        <w:rPr>
          <w:rFonts w:ascii="Arial" w:hAnsi="Arial" w:cs="Arial"/>
          <w:spacing w:val="6"/>
          <w:szCs w:val="24"/>
        </w:rPr>
      </w:pPr>
    </w:p>
    <w:p w14:paraId="06151DD2" w14:textId="77777777" w:rsidR="00442123" w:rsidRPr="00B12A08" w:rsidRDefault="00CF7FEF" w:rsidP="00B12A08">
      <w:pPr>
        <w:pStyle w:val="Sinespaciado"/>
        <w:numPr>
          <w:ilvl w:val="1"/>
          <w:numId w:val="3"/>
        </w:numPr>
        <w:spacing w:line="276" w:lineRule="auto"/>
        <w:jc w:val="both"/>
        <w:rPr>
          <w:rFonts w:ascii="Arial" w:hAnsi="Arial" w:cs="Arial"/>
          <w:spacing w:val="6"/>
          <w:szCs w:val="24"/>
        </w:rPr>
      </w:pPr>
      <w:r w:rsidRPr="00B12A08">
        <w:rPr>
          <w:rFonts w:ascii="Arial" w:hAnsi="Arial" w:cs="Arial"/>
          <w:spacing w:val="6"/>
          <w:szCs w:val="24"/>
        </w:rPr>
        <w:t>Reajuste Salarial</w:t>
      </w:r>
      <w:r w:rsidR="00442123" w:rsidRPr="00B12A08">
        <w:rPr>
          <w:rFonts w:ascii="Arial" w:hAnsi="Arial" w:cs="Arial"/>
          <w:spacing w:val="6"/>
          <w:szCs w:val="24"/>
        </w:rPr>
        <w:t xml:space="preserve">: </w:t>
      </w:r>
      <w:r w:rsidR="00C95A19" w:rsidRPr="00B12A08">
        <w:rPr>
          <w:rFonts w:ascii="Arial" w:hAnsi="Arial" w:cs="Arial"/>
          <w:spacing w:val="6"/>
          <w:szCs w:val="24"/>
        </w:rPr>
        <w:t>$5´277.701</w:t>
      </w:r>
    </w:p>
    <w:p w14:paraId="342C4073" w14:textId="77777777" w:rsidR="00C95A19" w:rsidRPr="00B12A08" w:rsidRDefault="00C95A19" w:rsidP="00B12A08">
      <w:pPr>
        <w:pStyle w:val="Sinespaciado"/>
        <w:numPr>
          <w:ilvl w:val="1"/>
          <w:numId w:val="3"/>
        </w:numPr>
        <w:spacing w:line="276" w:lineRule="auto"/>
        <w:jc w:val="both"/>
        <w:rPr>
          <w:rFonts w:ascii="Arial" w:hAnsi="Arial" w:cs="Arial"/>
          <w:spacing w:val="6"/>
          <w:szCs w:val="24"/>
        </w:rPr>
      </w:pPr>
      <w:r w:rsidRPr="00B12A08">
        <w:rPr>
          <w:rFonts w:ascii="Arial" w:hAnsi="Arial" w:cs="Arial"/>
          <w:spacing w:val="6"/>
          <w:szCs w:val="24"/>
        </w:rPr>
        <w:t>Auxilio de cesantías: $1´401.203</w:t>
      </w:r>
    </w:p>
    <w:p w14:paraId="11F2F965" w14:textId="77777777" w:rsidR="00C95A19" w:rsidRPr="00B12A08" w:rsidRDefault="00C95A19" w:rsidP="00B12A08">
      <w:pPr>
        <w:pStyle w:val="Sinespaciado"/>
        <w:numPr>
          <w:ilvl w:val="1"/>
          <w:numId w:val="3"/>
        </w:numPr>
        <w:spacing w:line="276" w:lineRule="auto"/>
        <w:jc w:val="both"/>
        <w:rPr>
          <w:rFonts w:ascii="Arial" w:hAnsi="Arial" w:cs="Arial"/>
          <w:spacing w:val="6"/>
          <w:szCs w:val="24"/>
        </w:rPr>
      </w:pPr>
      <w:r w:rsidRPr="00B12A08">
        <w:rPr>
          <w:rFonts w:ascii="Arial" w:hAnsi="Arial" w:cs="Arial"/>
          <w:spacing w:val="6"/>
          <w:szCs w:val="24"/>
        </w:rPr>
        <w:t>Vacaciones compensadas: $700.601</w:t>
      </w:r>
    </w:p>
    <w:p w14:paraId="28A08161" w14:textId="77777777" w:rsidR="00C95A19" w:rsidRPr="00B12A08" w:rsidRDefault="00C95A19" w:rsidP="00B12A08">
      <w:pPr>
        <w:pStyle w:val="Sinespaciado"/>
        <w:numPr>
          <w:ilvl w:val="1"/>
          <w:numId w:val="3"/>
        </w:numPr>
        <w:spacing w:line="276" w:lineRule="auto"/>
        <w:jc w:val="both"/>
        <w:rPr>
          <w:rFonts w:ascii="Arial" w:hAnsi="Arial" w:cs="Arial"/>
          <w:spacing w:val="6"/>
          <w:szCs w:val="24"/>
        </w:rPr>
      </w:pPr>
      <w:r w:rsidRPr="00B12A08">
        <w:rPr>
          <w:rFonts w:ascii="Arial" w:hAnsi="Arial" w:cs="Arial"/>
          <w:spacing w:val="6"/>
          <w:szCs w:val="24"/>
        </w:rPr>
        <w:t>Prima extralegal de junio: $1´109.640</w:t>
      </w:r>
    </w:p>
    <w:p w14:paraId="219B4AB4" w14:textId="77777777" w:rsidR="00442123" w:rsidRPr="00B12A08" w:rsidRDefault="00442123" w:rsidP="00B12A08">
      <w:pPr>
        <w:pStyle w:val="Sinespaciado"/>
        <w:numPr>
          <w:ilvl w:val="1"/>
          <w:numId w:val="3"/>
        </w:numPr>
        <w:spacing w:line="276" w:lineRule="auto"/>
        <w:jc w:val="both"/>
        <w:rPr>
          <w:rFonts w:ascii="Arial" w:hAnsi="Arial" w:cs="Arial"/>
          <w:spacing w:val="6"/>
          <w:szCs w:val="24"/>
        </w:rPr>
      </w:pPr>
      <w:r w:rsidRPr="00B12A08">
        <w:rPr>
          <w:rFonts w:ascii="Arial" w:hAnsi="Arial" w:cs="Arial"/>
          <w:spacing w:val="6"/>
          <w:szCs w:val="24"/>
        </w:rPr>
        <w:t xml:space="preserve">Prima de navidad: </w:t>
      </w:r>
      <w:r w:rsidRPr="00B12A08">
        <w:rPr>
          <w:rFonts w:ascii="Arial" w:hAnsi="Arial" w:cs="Arial"/>
          <w:spacing w:val="6"/>
          <w:szCs w:val="24"/>
          <w:lang w:eastAsia="x-none"/>
        </w:rPr>
        <w:t>$</w:t>
      </w:r>
      <w:r w:rsidR="00C95A19" w:rsidRPr="00B12A08">
        <w:rPr>
          <w:rFonts w:ascii="Arial" w:hAnsi="Arial" w:cs="Arial"/>
          <w:spacing w:val="6"/>
          <w:szCs w:val="24"/>
          <w:lang w:eastAsia="x-none"/>
        </w:rPr>
        <w:t>1´523.455</w:t>
      </w:r>
    </w:p>
    <w:p w14:paraId="1DA6542E" w14:textId="77777777" w:rsidR="00442123" w:rsidRPr="00B12A08" w:rsidRDefault="00442123" w:rsidP="00B12A08">
      <w:pPr>
        <w:pStyle w:val="Sinespaciado"/>
        <w:spacing w:line="276" w:lineRule="auto"/>
        <w:rPr>
          <w:rFonts w:ascii="Arial" w:hAnsi="Arial" w:cs="Arial"/>
          <w:spacing w:val="6"/>
          <w:szCs w:val="24"/>
        </w:rPr>
      </w:pPr>
    </w:p>
    <w:p w14:paraId="782C9B70" w14:textId="3256D0FF" w:rsidR="00442123" w:rsidRPr="00B12A08" w:rsidRDefault="009502F6" w:rsidP="00FE6F19">
      <w:pPr>
        <w:pStyle w:val="Sinespaciado"/>
        <w:spacing w:line="276" w:lineRule="auto"/>
        <w:ind w:firstLine="708"/>
        <w:rPr>
          <w:rFonts w:ascii="Arial" w:hAnsi="Arial" w:cs="Arial"/>
          <w:spacing w:val="6"/>
          <w:szCs w:val="24"/>
        </w:rPr>
      </w:pPr>
      <w:r w:rsidRPr="00B12A08">
        <w:rPr>
          <w:rFonts w:ascii="Arial" w:hAnsi="Arial" w:cs="Arial"/>
          <w:b/>
          <w:bCs/>
          <w:spacing w:val="6"/>
          <w:szCs w:val="24"/>
        </w:rPr>
        <w:t xml:space="preserve">SEGUNDO: </w:t>
      </w:r>
      <w:r w:rsidR="00442123" w:rsidRPr="00B12A08">
        <w:rPr>
          <w:rFonts w:ascii="Arial" w:hAnsi="Arial" w:cs="Arial"/>
          <w:b/>
          <w:bCs/>
          <w:spacing w:val="6"/>
          <w:szCs w:val="24"/>
        </w:rPr>
        <w:t>CONFIRMAR</w:t>
      </w:r>
      <w:r w:rsidRPr="00B12A08">
        <w:rPr>
          <w:rFonts w:ascii="Arial" w:hAnsi="Arial" w:cs="Arial"/>
          <w:spacing w:val="6"/>
          <w:szCs w:val="24"/>
        </w:rPr>
        <w:t xml:space="preserve"> en lo</w:t>
      </w:r>
      <w:r w:rsidR="00442123" w:rsidRPr="00B12A08">
        <w:rPr>
          <w:rFonts w:ascii="Arial" w:hAnsi="Arial" w:cs="Arial"/>
          <w:spacing w:val="6"/>
          <w:szCs w:val="24"/>
        </w:rPr>
        <w:t xml:space="preserve"> demás.</w:t>
      </w:r>
    </w:p>
    <w:p w14:paraId="3041E394" w14:textId="77777777" w:rsidR="00442123" w:rsidRPr="00B12A08" w:rsidRDefault="00442123" w:rsidP="00B12A08">
      <w:pPr>
        <w:pStyle w:val="Sinespaciado"/>
        <w:spacing w:line="276" w:lineRule="auto"/>
        <w:rPr>
          <w:rFonts w:ascii="Arial" w:hAnsi="Arial" w:cs="Arial"/>
          <w:spacing w:val="6"/>
          <w:szCs w:val="24"/>
        </w:rPr>
      </w:pPr>
    </w:p>
    <w:p w14:paraId="7FEF3930" w14:textId="5749CD7B" w:rsidR="00442123" w:rsidRPr="00B12A08" w:rsidRDefault="00FE6F19" w:rsidP="00B12A08">
      <w:pPr>
        <w:tabs>
          <w:tab w:val="left" w:pos="-720"/>
        </w:tabs>
        <w:suppressAutoHyphens/>
        <w:spacing w:line="276" w:lineRule="auto"/>
        <w:ind w:right="28"/>
        <w:jc w:val="both"/>
        <w:rPr>
          <w:rFonts w:ascii="Arial" w:hAnsi="Arial" w:cs="Arial"/>
          <w:spacing w:val="6"/>
          <w:szCs w:val="24"/>
        </w:rPr>
      </w:pPr>
      <w:r>
        <w:rPr>
          <w:rFonts w:ascii="Arial" w:hAnsi="Arial" w:cs="Arial"/>
          <w:b/>
          <w:bCs/>
          <w:spacing w:val="6"/>
          <w:szCs w:val="24"/>
        </w:rPr>
        <w:tab/>
      </w:r>
      <w:r w:rsidR="009502F6" w:rsidRPr="00B12A08">
        <w:rPr>
          <w:rFonts w:ascii="Arial" w:hAnsi="Arial" w:cs="Arial"/>
          <w:b/>
          <w:bCs/>
          <w:spacing w:val="6"/>
          <w:szCs w:val="24"/>
        </w:rPr>
        <w:t>TERCERO:</w:t>
      </w:r>
      <w:r w:rsidR="00C95A19" w:rsidRPr="00B12A08">
        <w:rPr>
          <w:rFonts w:ascii="Arial" w:hAnsi="Arial" w:cs="Arial"/>
          <w:spacing w:val="6"/>
          <w:szCs w:val="24"/>
        </w:rPr>
        <w:t xml:space="preserve"> Costas en esta instancia a cargo del Municipio de Pereira y en favor del demandante, dada la </w:t>
      </w:r>
      <w:proofErr w:type="spellStart"/>
      <w:r w:rsidR="00C95A19" w:rsidRPr="00B12A08">
        <w:rPr>
          <w:rFonts w:ascii="Arial" w:hAnsi="Arial" w:cs="Arial"/>
          <w:spacing w:val="6"/>
          <w:szCs w:val="24"/>
        </w:rPr>
        <w:t>improsperidad</w:t>
      </w:r>
      <w:proofErr w:type="spellEnd"/>
      <w:r w:rsidR="00C95A19" w:rsidRPr="00B12A08">
        <w:rPr>
          <w:rFonts w:ascii="Arial" w:hAnsi="Arial" w:cs="Arial"/>
          <w:spacing w:val="6"/>
          <w:szCs w:val="24"/>
        </w:rPr>
        <w:t xml:space="preserve"> del recurso interpuesto</w:t>
      </w:r>
      <w:r w:rsidR="00442123" w:rsidRPr="00B12A08">
        <w:rPr>
          <w:rFonts w:ascii="Arial" w:hAnsi="Arial" w:cs="Arial"/>
          <w:spacing w:val="6"/>
          <w:szCs w:val="24"/>
        </w:rPr>
        <w:t xml:space="preserve">. </w:t>
      </w:r>
    </w:p>
    <w:p w14:paraId="2F0DDD35" w14:textId="075C98EC" w:rsidR="00C95A19" w:rsidRPr="00B12A08" w:rsidRDefault="00C95A19" w:rsidP="00B12A08">
      <w:pPr>
        <w:pStyle w:val="Sinespaciado"/>
        <w:spacing w:line="276" w:lineRule="auto"/>
        <w:rPr>
          <w:rFonts w:ascii="Arial" w:hAnsi="Arial" w:cs="Arial"/>
          <w:spacing w:val="6"/>
          <w:szCs w:val="24"/>
        </w:rPr>
      </w:pPr>
    </w:p>
    <w:p w14:paraId="3D0919D5" w14:textId="77777777" w:rsidR="00C95A19" w:rsidRPr="00B12A08" w:rsidRDefault="00C95A19" w:rsidP="00B12A08">
      <w:pPr>
        <w:pStyle w:val="Sinespaciado"/>
        <w:spacing w:line="276" w:lineRule="auto"/>
        <w:rPr>
          <w:rFonts w:ascii="Arial" w:hAnsi="Arial" w:cs="Arial"/>
          <w:spacing w:val="6"/>
          <w:szCs w:val="24"/>
        </w:rPr>
      </w:pPr>
      <w:r w:rsidRPr="00B12A08">
        <w:rPr>
          <w:rFonts w:ascii="Arial" w:hAnsi="Arial" w:cs="Arial"/>
          <w:spacing w:val="6"/>
          <w:szCs w:val="24"/>
        </w:rPr>
        <w:t xml:space="preserve">Cúmplase, notifíquese y devuélvase el expediente al juzgado de origen. </w:t>
      </w:r>
    </w:p>
    <w:p w14:paraId="722B00AE" w14:textId="77777777" w:rsidR="00C95A19" w:rsidRPr="00B12A08" w:rsidRDefault="00C95A19" w:rsidP="00B12A08">
      <w:pPr>
        <w:pStyle w:val="Sinespaciado"/>
        <w:spacing w:line="276" w:lineRule="auto"/>
        <w:rPr>
          <w:rFonts w:ascii="Arial" w:hAnsi="Arial" w:cs="Arial"/>
          <w:spacing w:val="6"/>
          <w:szCs w:val="24"/>
        </w:rPr>
      </w:pPr>
    </w:p>
    <w:p w14:paraId="218D062E" w14:textId="77777777" w:rsidR="00C95A19" w:rsidRPr="00B12A08" w:rsidRDefault="00C95A19" w:rsidP="00B12A08">
      <w:pPr>
        <w:pStyle w:val="Sinespaciado"/>
        <w:spacing w:line="276" w:lineRule="auto"/>
        <w:rPr>
          <w:rFonts w:ascii="Arial" w:hAnsi="Arial" w:cs="Arial"/>
          <w:spacing w:val="6"/>
          <w:szCs w:val="24"/>
        </w:rPr>
      </w:pPr>
      <w:r w:rsidRPr="00B12A08">
        <w:rPr>
          <w:rFonts w:ascii="Arial" w:hAnsi="Arial" w:cs="Arial"/>
          <w:spacing w:val="6"/>
          <w:szCs w:val="24"/>
        </w:rPr>
        <w:t xml:space="preserve">Los integrantes de la Sala, </w:t>
      </w:r>
    </w:p>
    <w:p w14:paraId="3726F51A" w14:textId="77777777" w:rsidR="00B12A08" w:rsidRPr="00B12A08" w:rsidRDefault="00B12A08" w:rsidP="00B12A08">
      <w:pPr>
        <w:spacing w:line="276" w:lineRule="auto"/>
        <w:jc w:val="both"/>
        <w:rPr>
          <w:rFonts w:ascii="Arial" w:hAnsi="Arial" w:cs="Arial"/>
          <w:szCs w:val="24"/>
        </w:rPr>
      </w:pPr>
    </w:p>
    <w:p w14:paraId="6C95BA4A" w14:textId="77777777" w:rsidR="00B12A08" w:rsidRPr="00B12A08" w:rsidRDefault="00B12A08" w:rsidP="00B12A08">
      <w:pPr>
        <w:spacing w:line="276" w:lineRule="auto"/>
        <w:jc w:val="both"/>
        <w:rPr>
          <w:rFonts w:ascii="Arial" w:hAnsi="Arial" w:cs="Arial"/>
          <w:szCs w:val="24"/>
        </w:rPr>
      </w:pPr>
    </w:p>
    <w:p w14:paraId="47188C8A" w14:textId="77777777" w:rsidR="00B12A08" w:rsidRPr="00B12A08" w:rsidRDefault="00B12A08" w:rsidP="00B12A08">
      <w:pPr>
        <w:spacing w:line="276" w:lineRule="auto"/>
        <w:jc w:val="both"/>
        <w:rPr>
          <w:rFonts w:ascii="Arial" w:hAnsi="Arial" w:cs="Arial"/>
          <w:szCs w:val="24"/>
        </w:rPr>
      </w:pPr>
    </w:p>
    <w:p w14:paraId="13D45417" w14:textId="77777777" w:rsidR="00B12A08" w:rsidRPr="00B12A08" w:rsidRDefault="00B12A08" w:rsidP="00B12A08">
      <w:pPr>
        <w:spacing w:line="276" w:lineRule="auto"/>
        <w:jc w:val="both"/>
        <w:rPr>
          <w:rFonts w:ascii="Arial" w:hAnsi="Arial" w:cs="Arial"/>
          <w:szCs w:val="24"/>
        </w:rPr>
      </w:pPr>
    </w:p>
    <w:p w14:paraId="53AAB48C" w14:textId="77777777" w:rsidR="00B12A08" w:rsidRPr="00B12A08" w:rsidRDefault="00B12A08" w:rsidP="00B12A08">
      <w:pPr>
        <w:spacing w:line="276" w:lineRule="auto"/>
        <w:jc w:val="center"/>
        <w:rPr>
          <w:rFonts w:ascii="Arial" w:hAnsi="Arial" w:cs="Arial"/>
          <w:b/>
          <w:bCs/>
          <w:iCs/>
          <w:szCs w:val="24"/>
          <w:lang w:val="es-ES"/>
        </w:rPr>
      </w:pPr>
      <w:r w:rsidRPr="00B12A08">
        <w:rPr>
          <w:rFonts w:ascii="Arial" w:hAnsi="Arial" w:cs="Arial"/>
          <w:b/>
          <w:bCs/>
          <w:iCs/>
          <w:szCs w:val="24"/>
          <w:lang w:val="es-ES"/>
        </w:rPr>
        <w:t>ALEJANDRA MARÍA HENAO PALACIO</w:t>
      </w:r>
    </w:p>
    <w:p w14:paraId="56DD2F8E" w14:textId="77777777" w:rsidR="00B12A08" w:rsidRPr="00B12A08" w:rsidRDefault="00B12A08" w:rsidP="00B12A08">
      <w:pPr>
        <w:spacing w:line="276" w:lineRule="auto"/>
        <w:jc w:val="center"/>
        <w:rPr>
          <w:rFonts w:ascii="Arial" w:hAnsi="Arial" w:cs="Arial"/>
          <w:bCs/>
          <w:iCs/>
          <w:szCs w:val="24"/>
          <w:lang w:val="es-ES"/>
        </w:rPr>
      </w:pPr>
      <w:r w:rsidRPr="00B12A08">
        <w:rPr>
          <w:rFonts w:ascii="Arial" w:hAnsi="Arial" w:cs="Arial"/>
          <w:bCs/>
          <w:iCs/>
          <w:szCs w:val="24"/>
          <w:lang w:val="es-ES"/>
        </w:rPr>
        <w:t>Magistrada Ponente</w:t>
      </w:r>
    </w:p>
    <w:p w14:paraId="7E764C79" w14:textId="77777777" w:rsidR="00B12A08" w:rsidRPr="00B12A08" w:rsidRDefault="00B12A08" w:rsidP="00B12A08">
      <w:pPr>
        <w:spacing w:line="276" w:lineRule="auto"/>
        <w:jc w:val="both"/>
        <w:rPr>
          <w:rFonts w:ascii="Arial" w:hAnsi="Arial" w:cs="Arial"/>
          <w:szCs w:val="24"/>
        </w:rPr>
      </w:pPr>
    </w:p>
    <w:p w14:paraId="1B60C1C2" w14:textId="77777777" w:rsidR="00B12A08" w:rsidRPr="00B12A08" w:rsidRDefault="00B12A08" w:rsidP="00B12A08">
      <w:pPr>
        <w:spacing w:line="276" w:lineRule="auto"/>
        <w:jc w:val="both"/>
        <w:rPr>
          <w:rFonts w:ascii="Arial" w:hAnsi="Arial" w:cs="Arial"/>
          <w:szCs w:val="24"/>
        </w:rPr>
      </w:pPr>
    </w:p>
    <w:p w14:paraId="69F5F66E" w14:textId="77777777" w:rsidR="00B12A08" w:rsidRPr="00B12A08" w:rsidRDefault="00B12A08" w:rsidP="00B12A08">
      <w:pPr>
        <w:spacing w:line="276" w:lineRule="auto"/>
        <w:jc w:val="both"/>
        <w:rPr>
          <w:rFonts w:ascii="Arial" w:hAnsi="Arial" w:cs="Arial"/>
          <w:szCs w:val="24"/>
        </w:rPr>
      </w:pPr>
    </w:p>
    <w:p w14:paraId="1BFBDAB1" w14:textId="77777777" w:rsidR="00B12A08" w:rsidRPr="00B12A08" w:rsidRDefault="00B12A08" w:rsidP="00B12A08">
      <w:pPr>
        <w:spacing w:line="276" w:lineRule="auto"/>
        <w:jc w:val="both"/>
        <w:rPr>
          <w:rFonts w:ascii="Arial" w:hAnsi="Arial" w:cs="Arial"/>
          <w:szCs w:val="24"/>
        </w:rPr>
      </w:pPr>
    </w:p>
    <w:p w14:paraId="28016E07" w14:textId="77777777" w:rsidR="00B12A08" w:rsidRPr="00B12A08" w:rsidRDefault="00B12A08" w:rsidP="00B12A08">
      <w:pPr>
        <w:spacing w:line="276" w:lineRule="auto"/>
        <w:jc w:val="both"/>
        <w:rPr>
          <w:rFonts w:ascii="Arial" w:hAnsi="Arial" w:cs="Arial"/>
          <w:b/>
          <w:bCs/>
          <w:iCs/>
          <w:szCs w:val="24"/>
          <w:lang w:val="es-ES"/>
        </w:rPr>
      </w:pPr>
      <w:r w:rsidRPr="00B12A08">
        <w:rPr>
          <w:rFonts w:ascii="Arial" w:hAnsi="Arial" w:cs="Arial"/>
          <w:b/>
          <w:bCs/>
          <w:iCs/>
          <w:szCs w:val="24"/>
          <w:lang w:val="es-ES"/>
        </w:rPr>
        <w:t>ANA LUCÍA CAICEDO CALDERÓN</w:t>
      </w:r>
      <w:r w:rsidRPr="00B12A08">
        <w:rPr>
          <w:rFonts w:ascii="Arial" w:hAnsi="Arial" w:cs="Arial"/>
          <w:b/>
          <w:bCs/>
          <w:iCs/>
          <w:szCs w:val="24"/>
          <w:lang w:val="es-ES"/>
        </w:rPr>
        <w:tab/>
        <w:t xml:space="preserve">      OLGA LUCIA HOYOS SEPÚLVEDA</w:t>
      </w:r>
    </w:p>
    <w:p w14:paraId="59E6BF15" w14:textId="77777777" w:rsidR="00B12A08" w:rsidRPr="00B12A08" w:rsidRDefault="00B12A08" w:rsidP="00B12A08">
      <w:pPr>
        <w:spacing w:line="276" w:lineRule="auto"/>
        <w:jc w:val="both"/>
        <w:rPr>
          <w:rFonts w:ascii="Arial" w:hAnsi="Arial" w:cs="Arial"/>
          <w:bCs/>
          <w:iCs/>
          <w:szCs w:val="24"/>
          <w:lang w:val="es-ES"/>
        </w:rPr>
      </w:pPr>
      <w:r w:rsidRPr="00B12A08">
        <w:rPr>
          <w:rFonts w:ascii="Arial" w:hAnsi="Arial" w:cs="Arial"/>
          <w:bCs/>
          <w:iCs/>
          <w:szCs w:val="24"/>
          <w:lang w:val="es-ES"/>
        </w:rPr>
        <w:t xml:space="preserve">                Magistrada</w:t>
      </w:r>
      <w:r w:rsidRPr="00B12A08">
        <w:rPr>
          <w:rFonts w:ascii="Arial" w:hAnsi="Arial" w:cs="Arial"/>
          <w:bCs/>
          <w:iCs/>
          <w:szCs w:val="24"/>
          <w:lang w:val="es-ES"/>
        </w:rPr>
        <w:tab/>
      </w:r>
      <w:r w:rsidRPr="00B12A08">
        <w:rPr>
          <w:rFonts w:ascii="Arial" w:hAnsi="Arial" w:cs="Arial"/>
          <w:bCs/>
          <w:iCs/>
          <w:szCs w:val="24"/>
          <w:lang w:val="es-ES"/>
        </w:rPr>
        <w:tab/>
      </w:r>
      <w:r w:rsidRPr="00B12A08">
        <w:rPr>
          <w:rFonts w:ascii="Arial" w:hAnsi="Arial" w:cs="Arial"/>
          <w:bCs/>
          <w:iCs/>
          <w:szCs w:val="24"/>
          <w:lang w:val="es-ES"/>
        </w:rPr>
        <w:tab/>
      </w:r>
      <w:r w:rsidRPr="00B12A08">
        <w:rPr>
          <w:rFonts w:ascii="Arial" w:hAnsi="Arial" w:cs="Arial"/>
          <w:bCs/>
          <w:iCs/>
          <w:szCs w:val="24"/>
          <w:lang w:val="es-ES"/>
        </w:rPr>
        <w:tab/>
      </w:r>
      <w:r w:rsidRPr="00B12A08">
        <w:rPr>
          <w:rFonts w:ascii="Arial" w:hAnsi="Arial" w:cs="Arial"/>
          <w:bCs/>
          <w:iCs/>
          <w:szCs w:val="24"/>
          <w:lang w:val="es-ES"/>
        </w:rPr>
        <w:tab/>
        <w:t xml:space="preserve">      </w:t>
      </w:r>
      <w:proofErr w:type="spellStart"/>
      <w:r w:rsidRPr="00B12A08">
        <w:rPr>
          <w:rFonts w:ascii="Arial" w:hAnsi="Arial" w:cs="Arial"/>
          <w:bCs/>
          <w:iCs/>
          <w:szCs w:val="24"/>
          <w:lang w:val="es-ES"/>
        </w:rPr>
        <w:t>Magistrada</w:t>
      </w:r>
      <w:proofErr w:type="spellEnd"/>
    </w:p>
    <w:p w14:paraId="007DCDA8" w14:textId="78906902" w:rsidR="00507376" w:rsidRPr="00B12A08" w:rsidRDefault="00B12A08" w:rsidP="00B12A08">
      <w:pPr>
        <w:pStyle w:val="Sinespaciado"/>
        <w:spacing w:line="276"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bookmarkStart w:id="1" w:name="_GoBack"/>
      <w:bookmarkEnd w:id="1"/>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B12A08">
        <w:rPr>
          <w:rFonts w:ascii="Arial" w:hAnsi="Arial" w:cs="Arial"/>
          <w:bCs/>
          <w:iCs/>
          <w:szCs w:val="24"/>
          <w:lang w:val="es-ES"/>
        </w:rPr>
        <w:t xml:space="preserve">      </w:t>
      </w:r>
      <w:r>
        <w:rPr>
          <w:rFonts w:ascii="Arial" w:hAnsi="Arial" w:cs="Arial"/>
          <w:bCs/>
          <w:iCs/>
          <w:szCs w:val="24"/>
          <w:lang w:val="es-ES"/>
        </w:rPr>
        <w:t>Aclara voto</w:t>
      </w:r>
    </w:p>
    <w:sectPr w:rsidR="00507376" w:rsidRPr="00B12A08" w:rsidSect="00B12A08">
      <w:headerReference w:type="default" r:id="rId12"/>
      <w:footerReference w:type="even" r:id="rId13"/>
      <w:footerReference w:type="default" r:id="rId14"/>
      <w:pgSz w:w="12242" w:h="18711" w:code="5"/>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D53DD2" w16cex:dateUtc="2020-08-19T13:52:37.041Z"/>
  <w16cex:commentExtensible w16cex:durableId="3F807D58" w16cex:dateUtc="2020-08-19T13:52:47.716Z"/>
  <w16cex:commentExtensible w16cex:durableId="4DCF982F" w16cex:dateUtc="2020-08-20T14:13:47.064Z"/>
  <w16cex:commentExtensible w16cex:durableId="013E8C4B" w16cex:dateUtc="2020-08-20T14:20:53.128Z"/>
  <w16cex:commentExtensible w16cex:durableId="0E3B7BA4" w16cex:dateUtc="2020-08-20T16:26:13.073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EC76E" w14:textId="77777777" w:rsidR="001402DE" w:rsidRDefault="001402DE" w:rsidP="00442123">
      <w:r>
        <w:separator/>
      </w:r>
    </w:p>
  </w:endnote>
  <w:endnote w:type="continuationSeparator" w:id="0">
    <w:p w14:paraId="0F6068CA" w14:textId="77777777" w:rsidR="001402DE" w:rsidRDefault="001402DE" w:rsidP="0044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Arial Rounded MT Bold"/>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507376" w:rsidRDefault="00507376" w:rsidP="005073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D355C9" w14:textId="77777777" w:rsidR="00507376" w:rsidRDefault="00507376" w:rsidP="0050737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A0CB" w14:textId="77777777" w:rsidR="00507376" w:rsidRPr="00B12A08" w:rsidRDefault="00507376" w:rsidP="00B12A08">
    <w:pPr>
      <w:framePr w:wrap="around" w:vAnchor="text" w:hAnchor="margin" w:xAlign="right" w:y="1"/>
      <w:jc w:val="both"/>
      <w:rPr>
        <w:rFonts w:ascii="Arial" w:hAnsi="Arial" w:cs="Arial"/>
        <w:bCs/>
        <w:sz w:val="18"/>
      </w:rPr>
    </w:pPr>
    <w:r w:rsidRPr="00B12A08">
      <w:rPr>
        <w:rFonts w:ascii="Arial" w:hAnsi="Arial" w:cs="Arial"/>
        <w:bCs/>
        <w:sz w:val="18"/>
      </w:rPr>
      <w:fldChar w:fldCharType="begin"/>
    </w:r>
    <w:r w:rsidRPr="00B12A08">
      <w:rPr>
        <w:rFonts w:ascii="Arial" w:hAnsi="Arial" w:cs="Arial"/>
        <w:bCs/>
        <w:sz w:val="18"/>
      </w:rPr>
      <w:instrText xml:space="preserve">PAGE  </w:instrText>
    </w:r>
    <w:r w:rsidRPr="00B12A08">
      <w:rPr>
        <w:rFonts w:ascii="Arial" w:hAnsi="Arial" w:cs="Arial"/>
        <w:bCs/>
        <w:sz w:val="18"/>
      </w:rPr>
      <w:fldChar w:fldCharType="separate"/>
    </w:r>
    <w:r w:rsidR="00CB062E">
      <w:rPr>
        <w:rFonts w:ascii="Arial" w:hAnsi="Arial" w:cs="Arial"/>
        <w:bCs/>
        <w:noProof/>
        <w:sz w:val="18"/>
      </w:rPr>
      <w:t>15</w:t>
    </w:r>
    <w:r w:rsidRPr="00B12A08">
      <w:rPr>
        <w:rFonts w:ascii="Arial" w:hAnsi="Arial" w:cs="Arial"/>
        <w:bCs/>
        <w:sz w:val="18"/>
      </w:rPr>
      <w:fldChar w:fldCharType="end"/>
    </w:r>
  </w:p>
  <w:p w14:paraId="450EA2D7" w14:textId="77777777" w:rsidR="00507376" w:rsidRDefault="00507376" w:rsidP="0050737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FD034" w14:textId="77777777" w:rsidR="001402DE" w:rsidRDefault="001402DE" w:rsidP="00442123">
      <w:r>
        <w:separator/>
      </w:r>
    </w:p>
  </w:footnote>
  <w:footnote w:type="continuationSeparator" w:id="0">
    <w:p w14:paraId="010EB164" w14:textId="77777777" w:rsidR="001402DE" w:rsidRDefault="001402DE" w:rsidP="00442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9C74A" w14:textId="77777777" w:rsidR="00507376" w:rsidRPr="00B12A08" w:rsidRDefault="00507376" w:rsidP="00B12A08">
    <w:pPr>
      <w:jc w:val="both"/>
      <w:rPr>
        <w:rFonts w:ascii="Arial" w:hAnsi="Arial" w:cs="Arial"/>
        <w:bCs/>
        <w:sz w:val="18"/>
      </w:rPr>
    </w:pPr>
    <w:r w:rsidRPr="00B12A08">
      <w:rPr>
        <w:rFonts w:ascii="Arial" w:hAnsi="Arial" w:cs="Arial"/>
        <w:bCs/>
        <w:sz w:val="18"/>
      </w:rPr>
      <w:t>Radicación No: 66001-31-05-001-2017-00017-01</w:t>
    </w:r>
  </w:p>
  <w:p w14:paraId="2908EB2C" w14:textId="0837E8C0" w:rsidR="00507376" w:rsidRPr="00B12A08" w:rsidRDefault="00507376" w:rsidP="00B12A08">
    <w:pPr>
      <w:jc w:val="both"/>
      <w:rPr>
        <w:rFonts w:ascii="Arial" w:hAnsi="Arial" w:cs="Arial"/>
        <w:bCs/>
        <w:sz w:val="18"/>
      </w:rPr>
    </w:pPr>
    <w:proofErr w:type="spellStart"/>
    <w:r w:rsidRPr="00B12A08">
      <w:rPr>
        <w:rFonts w:ascii="Arial" w:hAnsi="Arial" w:cs="Arial"/>
        <w:bCs/>
        <w:sz w:val="18"/>
      </w:rPr>
      <w:t>Aldemar</w:t>
    </w:r>
    <w:proofErr w:type="spellEnd"/>
    <w:r w:rsidRPr="00B12A08">
      <w:rPr>
        <w:rFonts w:ascii="Arial" w:hAnsi="Arial" w:cs="Arial"/>
        <w:bCs/>
        <w:sz w:val="18"/>
      </w:rPr>
      <w:t xml:space="preserve"> de Jesús Ramos Arias vs Municipio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E2D"/>
    <w:multiLevelType w:val="multilevel"/>
    <w:tmpl w:val="A264692E"/>
    <w:lvl w:ilvl="0">
      <w:start w:val="5"/>
      <w:numFmt w:val="decimal"/>
      <w:lvlText w:val="%1."/>
      <w:lvlJc w:val="left"/>
      <w:pPr>
        <w:ind w:left="390" w:hanging="39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98D38CB"/>
    <w:multiLevelType w:val="hybridMultilevel"/>
    <w:tmpl w:val="C15469B2"/>
    <w:lvl w:ilvl="0" w:tplc="6A629210">
      <w:start w:val="5"/>
      <w:numFmt w:val="bullet"/>
      <w:lvlText w:val="-"/>
      <w:lvlJc w:val="left"/>
      <w:pPr>
        <w:ind w:left="720" w:hanging="360"/>
      </w:pPr>
      <w:rPr>
        <w:rFonts w:ascii="Arial" w:eastAsia="Times New Roman" w:hAnsi="Arial" w:cs="Arial" w:hint="default"/>
        <w:color w:val="595959" w:themeColor="text1" w:themeTint="A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676F56"/>
    <w:multiLevelType w:val="multilevel"/>
    <w:tmpl w:val="30FECE38"/>
    <w:lvl w:ilvl="0">
      <w:start w:val="1"/>
      <w:numFmt w:val="upperRoman"/>
      <w:lvlText w:val="%1."/>
      <w:lvlJc w:val="left"/>
      <w:pPr>
        <w:ind w:left="1080" w:hanging="720"/>
      </w:pPr>
      <w:rPr>
        <w:b/>
      </w:rPr>
    </w:lvl>
    <w:lvl w:ilvl="1">
      <w:start w:val="1"/>
      <w:numFmt w:val="decimal"/>
      <w:lvlText w:val="%1.%2."/>
      <w:lvlJc w:val="left"/>
      <w:pPr>
        <w:ind w:left="1429" w:hanging="720"/>
      </w:pPr>
      <w:rPr>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3">
    <w:nsid w:val="5D6F309C"/>
    <w:multiLevelType w:val="hybridMultilevel"/>
    <w:tmpl w:val="4B8CBE5C"/>
    <w:lvl w:ilvl="0" w:tplc="FE2A5DD6">
      <w:start w:val="5"/>
      <w:numFmt w:val="bullet"/>
      <w:lvlText w:val="-"/>
      <w:lvlJc w:val="left"/>
      <w:pPr>
        <w:ind w:left="720" w:hanging="360"/>
      </w:pPr>
      <w:rPr>
        <w:rFonts w:ascii="Arial Narrow" w:eastAsia="Times New Roman" w:hAnsi="Arial Narrow" w:cs="Arial" w:hint="default"/>
        <w:color w:val="000000" w:themeColor="text1"/>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DBF08C8"/>
    <w:multiLevelType w:val="multilevel"/>
    <w:tmpl w:val="65AE2852"/>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upperLetter"/>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23"/>
    <w:rsid w:val="000163A5"/>
    <w:rsid w:val="000A0797"/>
    <w:rsid w:val="001360AC"/>
    <w:rsid w:val="001402DE"/>
    <w:rsid w:val="0014295B"/>
    <w:rsid w:val="001970B7"/>
    <w:rsid w:val="001A0B7E"/>
    <w:rsid w:val="001C3CAA"/>
    <w:rsid w:val="001C56DB"/>
    <w:rsid w:val="001F6F54"/>
    <w:rsid w:val="00212326"/>
    <w:rsid w:val="00256DAE"/>
    <w:rsid w:val="002679CE"/>
    <w:rsid w:val="002A0CC0"/>
    <w:rsid w:val="0030381D"/>
    <w:rsid w:val="00336BB8"/>
    <w:rsid w:val="00341A11"/>
    <w:rsid w:val="00365F3C"/>
    <w:rsid w:val="0038498A"/>
    <w:rsid w:val="003A4006"/>
    <w:rsid w:val="003A5ABE"/>
    <w:rsid w:val="003B2554"/>
    <w:rsid w:val="003B4F90"/>
    <w:rsid w:val="003D3A17"/>
    <w:rsid w:val="003D44ED"/>
    <w:rsid w:val="003F006D"/>
    <w:rsid w:val="00437C0C"/>
    <w:rsid w:val="00442123"/>
    <w:rsid w:val="0048A8C4"/>
    <w:rsid w:val="004B2480"/>
    <w:rsid w:val="004E719E"/>
    <w:rsid w:val="004F18CF"/>
    <w:rsid w:val="00507376"/>
    <w:rsid w:val="00517651"/>
    <w:rsid w:val="0056062D"/>
    <w:rsid w:val="0056207E"/>
    <w:rsid w:val="005658E9"/>
    <w:rsid w:val="00571F22"/>
    <w:rsid w:val="00574B4D"/>
    <w:rsid w:val="005817C6"/>
    <w:rsid w:val="005925C6"/>
    <w:rsid w:val="005D4B55"/>
    <w:rsid w:val="005D7756"/>
    <w:rsid w:val="00611D99"/>
    <w:rsid w:val="00654578"/>
    <w:rsid w:val="00661F68"/>
    <w:rsid w:val="006A5B59"/>
    <w:rsid w:val="006B769A"/>
    <w:rsid w:val="006E7F43"/>
    <w:rsid w:val="00711095"/>
    <w:rsid w:val="0073204E"/>
    <w:rsid w:val="00782EE2"/>
    <w:rsid w:val="008018A4"/>
    <w:rsid w:val="00804E2A"/>
    <w:rsid w:val="008077EB"/>
    <w:rsid w:val="00817E78"/>
    <w:rsid w:val="0084569C"/>
    <w:rsid w:val="008E60B6"/>
    <w:rsid w:val="008E6A91"/>
    <w:rsid w:val="00913BC2"/>
    <w:rsid w:val="00927FEC"/>
    <w:rsid w:val="009502F6"/>
    <w:rsid w:val="00951FF7"/>
    <w:rsid w:val="009600B1"/>
    <w:rsid w:val="009973F2"/>
    <w:rsid w:val="009D5636"/>
    <w:rsid w:val="009E4399"/>
    <w:rsid w:val="009F1B41"/>
    <w:rsid w:val="00A208AF"/>
    <w:rsid w:val="00AC606F"/>
    <w:rsid w:val="00AF54CA"/>
    <w:rsid w:val="00AF639E"/>
    <w:rsid w:val="00B11184"/>
    <w:rsid w:val="00B12A08"/>
    <w:rsid w:val="00BA4C46"/>
    <w:rsid w:val="00BB58A6"/>
    <w:rsid w:val="00BB6454"/>
    <w:rsid w:val="00BE2C0E"/>
    <w:rsid w:val="00BE38B7"/>
    <w:rsid w:val="00BF3694"/>
    <w:rsid w:val="00C0696C"/>
    <w:rsid w:val="00C86678"/>
    <w:rsid w:val="00C87CB7"/>
    <w:rsid w:val="00C95A19"/>
    <w:rsid w:val="00CA476D"/>
    <w:rsid w:val="00CB062E"/>
    <w:rsid w:val="00CB268F"/>
    <w:rsid w:val="00CF7FEF"/>
    <w:rsid w:val="00D01CA3"/>
    <w:rsid w:val="00D35822"/>
    <w:rsid w:val="00D43802"/>
    <w:rsid w:val="00D50EDC"/>
    <w:rsid w:val="00D562A8"/>
    <w:rsid w:val="00D63594"/>
    <w:rsid w:val="00D77562"/>
    <w:rsid w:val="00DB335E"/>
    <w:rsid w:val="00DB6ADD"/>
    <w:rsid w:val="00DC23A3"/>
    <w:rsid w:val="00DE426A"/>
    <w:rsid w:val="00DEFE9E"/>
    <w:rsid w:val="00E058EC"/>
    <w:rsid w:val="00E408B1"/>
    <w:rsid w:val="00E43CDC"/>
    <w:rsid w:val="00E74A1D"/>
    <w:rsid w:val="00E74ACB"/>
    <w:rsid w:val="00E828AF"/>
    <w:rsid w:val="00ED28FF"/>
    <w:rsid w:val="00F20DFE"/>
    <w:rsid w:val="00F36EFE"/>
    <w:rsid w:val="00F42F25"/>
    <w:rsid w:val="00F715F3"/>
    <w:rsid w:val="00FB069F"/>
    <w:rsid w:val="00FD0653"/>
    <w:rsid w:val="00FE6F19"/>
    <w:rsid w:val="017FF86F"/>
    <w:rsid w:val="026E6B66"/>
    <w:rsid w:val="02FE7A3E"/>
    <w:rsid w:val="0489D817"/>
    <w:rsid w:val="0516691A"/>
    <w:rsid w:val="05389428"/>
    <w:rsid w:val="0598F4F5"/>
    <w:rsid w:val="059DADC2"/>
    <w:rsid w:val="06FFB8C8"/>
    <w:rsid w:val="0A8BFE4A"/>
    <w:rsid w:val="0B25C434"/>
    <w:rsid w:val="0BC126DE"/>
    <w:rsid w:val="0C948237"/>
    <w:rsid w:val="0C95545B"/>
    <w:rsid w:val="0D6D03B4"/>
    <w:rsid w:val="0D8DBF6E"/>
    <w:rsid w:val="0E4B71E1"/>
    <w:rsid w:val="0ECBB791"/>
    <w:rsid w:val="0FEF0DF5"/>
    <w:rsid w:val="0FF53201"/>
    <w:rsid w:val="104B3FA8"/>
    <w:rsid w:val="109AFD6C"/>
    <w:rsid w:val="10D7BC30"/>
    <w:rsid w:val="10DC22FE"/>
    <w:rsid w:val="11270CE7"/>
    <w:rsid w:val="143D777C"/>
    <w:rsid w:val="14587439"/>
    <w:rsid w:val="16B6BD72"/>
    <w:rsid w:val="16DCA65F"/>
    <w:rsid w:val="1852C388"/>
    <w:rsid w:val="18DF6739"/>
    <w:rsid w:val="1923FB83"/>
    <w:rsid w:val="1A6ABB79"/>
    <w:rsid w:val="1B6C9DFF"/>
    <w:rsid w:val="1C1E252E"/>
    <w:rsid w:val="1C66F299"/>
    <w:rsid w:val="1C7624B8"/>
    <w:rsid w:val="1D8105CD"/>
    <w:rsid w:val="1E649EA1"/>
    <w:rsid w:val="1F7B0FC2"/>
    <w:rsid w:val="20B32E66"/>
    <w:rsid w:val="21E22ED7"/>
    <w:rsid w:val="2260D2E6"/>
    <w:rsid w:val="231A4EF7"/>
    <w:rsid w:val="241A2B6D"/>
    <w:rsid w:val="2485AEB7"/>
    <w:rsid w:val="254BCBC7"/>
    <w:rsid w:val="26D98C16"/>
    <w:rsid w:val="27A6697B"/>
    <w:rsid w:val="2A86C8F8"/>
    <w:rsid w:val="2AF782B5"/>
    <w:rsid w:val="2B3D1F82"/>
    <w:rsid w:val="2B5D3F91"/>
    <w:rsid w:val="2C04F0D5"/>
    <w:rsid w:val="2D9C0113"/>
    <w:rsid w:val="2DCA21D0"/>
    <w:rsid w:val="2E0BF8DB"/>
    <w:rsid w:val="2EF09929"/>
    <w:rsid w:val="2F32709E"/>
    <w:rsid w:val="30088C9F"/>
    <w:rsid w:val="30349F53"/>
    <w:rsid w:val="32CD3953"/>
    <w:rsid w:val="3570DDA8"/>
    <w:rsid w:val="35DC4E59"/>
    <w:rsid w:val="3654279F"/>
    <w:rsid w:val="3737CF8F"/>
    <w:rsid w:val="3903F56A"/>
    <w:rsid w:val="39C321A3"/>
    <w:rsid w:val="39EF156F"/>
    <w:rsid w:val="3AA8AAEA"/>
    <w:rsid w:val="3AD301A2"/>
    <w:rsid w:val="3B8C927E"/>
    <w:rsid w:val="3BC61ED8"/>
    <w:rsid w:val="3CDF7C30"/>
    <w:rsid w:val="3D3D8AAC"/>
    <w:rsid w:val="3D6B0EA1"/>
    <w:rsid w:val="3DC32428"/>
    <w:rsid w:val="3EE826BF"/>
    <w:rsid w:val="409B41DE"/>
    <w:rsid w:val="40B31BAD"/>
    <w:rsid w:val="40F38983"/>
    <w:rsid w:val="411E2A71"/>
    <w:rsid w:val="41BA7153"/>
    <w:rsid w:val="421B5F9B"/>
    <w:rsid w:val="4307EB89"/>
    <w:rsid w:val="4495F3AC"/>
    <w:rsid w:val="44D2F86F"/>
    <w:rsid w:val="4533D355"/>
    <w:rsid w:val="4782DB08"/>
    <w:rsid w:val="47D0B039"/>
    <w:rsid w:val="4922D469"/>
    <w:rsid w:val="493FF891"/>
    <w:rsid w:val="49CA347C"/>
    <w:rsid w:val="49F3646A"/>
    <w:rsid w:val="4B070782"/>
    <w:rsid w:val="4BE7F358"/>
    <w:rsid w:val="4C6B4D75"/>
    <w:rsid w:val="4C71E93D"/>
    <w:rsid w:val="4C8EF87A"/>
    <w:rsid w:val="4D0ADC4E"/>
    <w:rsid w:val="4D58960B"/>
    <w:rsid w:val="4D926158"/>
    <w:rsid w:val="4ED1C101"/>
    <w:rsid w:val="508140BE"/>
    <w:rsid w:val="50E31357"/>
    <w:rsid w:val="52DD2341"/>
    <w:rsid w:val="534D5CAB"/>
    <w:rsid w:val="53F9656D"/>
    <w:rsid w:val="54148263"/>
    <w:rsid w:val="5677766F"/>
    <w:rsid w:val="568DF78B"/>
    <w:rsid w:val="5792A5DE"/>
    <w:rsid w:val="57A88DE3"/>
    <w:rsid w:val="59759734"/>
    <w:rsid w:val="5A8A0354"/>
    <w:rsid w:val="5B6E1C85"/>
    <w:rsid w:val="5C899BC3"/>
    <w:rsid w:val="5C92FFD7"/>
    <w:rsid w:val="5CEBD5FF"/>
    <w:rsid w:val="5D8129AB"/>
    <w:rsid w:val="5DD64A30"/>
    <w:rsid w:val="5E31C2E1"/>
    <w:rsid w:val="5E8D4D83"/>
    <w:rsid w:val="5EACF235"/>
    <w:rsid w:val="5ED867F4"/>
    <w:rsid w:val="61965171"/>
    <w:rsid w:val="6198D803"/>
    <w:rsid w:val="624362C5"/>
    <w:rsid w:val="6327C25F"/>
    <w:rsid w:val="63A9CD4F"/>
    <w:rsid w:val="6438F1FD"/>
    <w:rsid w:val="6443C8FF"/>
    <w:rsid w:val="6483FF3A"/>
    <w:rsid w:val="65554EAC"/>
    <w:rsid w:val="65EF0096"/>
    <w:rsid w:val="6608AAF6"/>
    <w:rsid w:val="6629E910"/>
    <w:rsid w:val="67B4AC31"/>
    <w:rsid w:val="68F2935D"/>
    <w:rsid w:val="68FBA292"/>
    <w:rsid w:val="6A76CFF3"/>
    <w:rsid w:val="6A8F4053"/>
    <w:rsid w:val="6B4EB8BE"/>
    <w:rsid w:val="6B92EFC6"/>
    <w:rsid w:val="6B9DDE0D"/>
    <w:rsid w:val="6BD85005"/>
    <w:rsid w:val="6F5CFC24"/>
    <w:rsid w:val="70EA95FB"/>
    <w:rsid w:val="712ED5C1"/>
    <w:rsid w:val="7274979D"/>
    <w:rsid w:val="72A0A0AF"/>
    <w:rsid w:val="72CF7670"/>
    <w:rsid w:val="73AB33C3"/>
    <w:rsid w:val="7486693D"/>
    <w:rsid w:val="74C597E0"/>
    <w:rsid w:val="7611C152"/>
    <w:rsid w:val="762AF70A"/>
    <w:rsid w:val="762E94D7"/>
    <w:rsid w:val="76539159"/>
    <w:rsid w:val="78AAA36E"/>
    <w:rsid w:val="7B5618DE"/>
    <w:rsid w:val="7BB904BE"/>
    <w:rsid w:val="7D449AA9"/>
    <w:rsid w:val="7E41A0D6"/>
    <w:rsid w:val="7E70338A"/>
    <w:rsid w:val="7E8E9F92"/>
    <w:rsid w:val="7F11F46A"/>
    <w:rsid w:val="7FE54D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23"/>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42123"/>
    <w:pPr>
      <w:tabs>
        <w:tab w:val="center" w:pos="4252"/>
        <w:tab w:val="right" w:pos="8504"/>
      </w:tabs>
    </w:pPr>
  </w:style>
  <w:style w:type="character" w:customStyle="1" w:styleId="PiedepginaCar">
    <w:name w:val="Pie de página Car"/>
    <w:basedOn w:val="Fuentedeprrafopredeter"/>
    <w:link w:val="Piedepgina"/>
    <w:rsid w:val="0044212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42123"/>
  </w:style>
  <w:style w:type="paragraph" w:styleId="Encabezado">
    <w:name w:val="header"/>
    <w:basedOn w:val="Normal"/>
    <w:link w:val="EncabezadoCar"/>
    <w:rsid w:val="00442123"/>
    <w:pPr>
      <w:tabs>
        <w:tab w:val="center" w:pos="4252"/>
        <w:tab w:val="right" w:pos="8504"/>
      </w:tabs>
    </w:pPr>
  </w:style>
  <w:style w:type="character" w:customStyle="1" w:styleId="EncabezadoCar">
    <w:name w:val="Encabezado Car"/>
    <w:basedOn w:val="Fuentedeprrafopredeter"/>
    <w:link w:val="Encabezado"/>
    <w:rsid w:val="00442123"/>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442123"/>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442123"/>
    <w:pPr>
      <w:ind w:left="708"/>
    </w:pPr>
  </w:style>
  <w:style w:type="paragraph" w:styleId="Sinespaciado">
    <w:name w:val="No Spacing"/>
    <w:link w:val="SinespaciadoCar"/>
    <w:uiPriority w:val="1"/>
    <w:qFormat/>
    <w:rsid w:val="00442123"/>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442123"/>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442123"/>
    <w:pPr>
      <w:spacing w:before="100" w:beforeAutospacing="1" w:after="100" w:afterAutospacing="1"/>
    </w:pPr>
    <w:rPr>
      <w:szCs w:val="24"/>
      <w:lang w:val="es-ES"/>
    </w:rPr>
  </w:style>
  <w:style w:type="character" w:customStyle="1" w:styleId="normaltextrun">
    <w:name w:val="normaltextrun"/>
    <w:basedOn w:val="Fuentedeprrafopredeter"/>
    <w:rsid w:val="00442123"/>
  </w:style>
  <w:style w:type="character" w:customStyle="1" w:styleId="eop">
    <w:name w:val="eop"/>
    <w:basedOn w:val="Fuentedeprrafopredeter"/>
    <w:rsid w:val="00442123"/>
  </w:style>
  <w:style w:type="paragraph" w:customStyle="1" w:styleId="Textoindependiente21">
    <w:name w:val="Texto independiente 21"/>
    <w:basedOn w:val="Normal"/>
    <w:link w:val="BodyText2Car1"/>
    <w:rsid w:val="00442123"/>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442123"/>
    <w:rPr>
      <w:rFonts w:ascii="Arial" w:eastAsia="Times New Roman" w:hAnsi="Arial" w:cs="Times New Roman"/>
      <w:b/>
      <w:sz w:val="28"/>
      <w:szCs w:val="20"/>
      <w:lang w:val="es-ES_tradnl" w:eastAsia="es-ES"/>
    </w:rPr>
  </w:style>
  <w:style w:type="table" w:styleId="Tablaconcuadrcula">
    <w:name w:val="Table Grid"/>
    <w:basedOn w:val="Tablanormal"/>
    <w:uiPriority w:val="39"/>
    <w:rsid w:val="00442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442123"/>
    <w:rPr>
      <w:color w:val="0000FF"/>
      <w:u w:val="single"/>
    </w:rPr>
  </w:style>
  <w:style w:type="paragraph" w:styleId="Textonotapie">
    <w:name w:val="footnote text"/>
    <w:basedOn w:val="Normal"/>
    <w:link w:val="TextonotapieCar"/>
    <w:uiPriority w:val="99"/>
    <w:semiHidden/>
    <w:unhideWhenUsed/>
    <w:rsid w:val="00442123"/>
    <w:pPr>
      <w:ind w:left="993" w:hanging="709"/>
    </w:pPr>
    <w:rPr>
      <w:rFonts w:ascii="Arial Narrow" w:eastAsiaTheme="minorHAnsi" w:hAnsi="Arial Narrow" w:cs="Arial"/>
      <w:sz w:val="20"/>
      <w:lang w:val="es-CO" w:eastAsia="en-US"/>
    </w:rPr>
  </w:style>
  <w:style w:type="character" w:customStyle="1" w:styleId="TextonotapieCar">
    <w:name w:val="Texto nota pie Car"/>
    <w:basedOn w:val="Fuentedeprrafopredeter"/>
    <w:link w:val="Textonotapie"/>
    <w:uiPriority w:val="99"/>
    <w:semiHidden/>
    <w:rsid w:val="00442123"/>
    <w:rPr>
      <w:rFonts w:ascii="Arial Narrow" w:hAnsi="Arial Narrow" w:cs="Arial"/>
      <w:sz w:val="20"/>
      <w:szCs w:val="20"/>
      <w:lang w:val="es-CO"/>
    </w:rPr>
  </w:style>
  <w:style w:type="character" w:styleId="Refdenotaalpie">
    <w:name w:val="footnote reference"/>
    <w:basedOn w:val="Fuentedeprrafopredeter"/>
    <w:uiPriority w:val="99"/>
    <w:semiHidden/>
    <w:unhideWhenUsed/>
    <w:rsid w:val="00442123"/>
    <w:rPr>
      <w:vertAlign w:val="superscript"/>
    </w:rPr>
  </w:style>
  <w:style w:type="character" w:styleId="Refdecomentario">
    <w:name w:val="annotation reference"/>
    <w:basedOn w:val="Fuentedeprrafopredeter"/>
    <w:uiPriority w:val="99"/>
    <w:semiHidden/>
    <w:unhideWhenUsed/>
    <w:rsid w:val="00F36EFE"/>
    <w:rPr>
      <w:sz w:val="16"/>
      <w:szCs w:val="16"/>
    </w:rPr>
  </w:style>
  <w:style w:type="paragraph" w:styleId="Textocomentario">
    <w:name w:val="annotation text"/>
    <w:basedOn w:val="Normal"/>
    <w:link w:val="TextocomentarioCar"/>
    <w:uiPriority w:val="99"/>
    <w:semiHidden/>
    <w:unhideWhenUsed/>
    <w:rsid w:val="00F36EFE"/>
    <w:rPr>
      <w:sz w:val="20"/>
    </w:rPr>
  </w:style>
  <w:style w:type="character" w:customStyle="1" w:styleId="TextocomentarioCar">
    <w:name w:val="Texto comentario Car"/>
    <w:basedOn w:val="Fuentedeprrafopredeter"/>
    <w:link w:val="Textocomentario"/>
    <w:uiPriority w:val="99"/>
    <w:semiHidden/>
    <w:rsid w:val="00F36EFE"/>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36EFE"/>
    <w:rPr>
      <w:b/>
      <w:bCs/>
    </w:rPr>
  </w:style>
  <w:style w:type="character" w:customStyle="1" w:styleId="AsuntodelcomentarioCar">
    <w:name w:val="Asunto del comentario Car"/>
    <w:basedOn w:val="TextocomentarioCar"/>
    <w:link w:val="Asuntodelcomentario"/>
    <w:uiPriority w:val="99"/>
    <w:semiHidden/>
    <w:rsid w:val="00F36EFE"/>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F36E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EFE"/>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23"/>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42123"/>
    <w:pPr>
      <w:tabs>
        <w:tab w:val="center" w:pos="4252"/>
        <w:tab w:val="right" w:pos="8504"/>
      </w:tabs>
    </w:pPr>
  </w:style>
  <w:style w:type="character" w:customStyle="1" w:styleId="PiedepginaCar">
    <w:name w:val="Pie de página Car"/>
    <w:basedOn w:val="Fuentedeprrafopredeter"/>
    <w:link w:val="Piedepgina"/>
    <w:rsid w:val="0044212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42123"/>
  </w:style>
  <w:style w:type="paragraph" w:styleId="Encabezado">
    <w:name w:val="header"/>
    <w:basedOn w:val="Normal"/>
    <w:link w:val="EncabezadoCar"/>
    <w:rsid w:val="00442123"/>
    <w:pPr>
      <w:tabs>
        <w:tab w:val="center" w:pos="4252"/>
        <w:tab w:val="right" w:pos="8504"/>
      </w:tabs>
    </w:pPr>
  </w:style>
  <w:style w:type="character" w:customStyle="1" w:styleId="EncabezadoCar">
    <w:name w:val="Encabezado Car"/>
    <w:basedOn w:val="Fuentedeprrafopredeter"/>
    <w:link w:val="Encabezado"/>
    <w:rsid w:val="00442123"/>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442123"/>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442123"/>
    <w:pPr>
      <w:ind w:left="708"/>
    </w:pPr>
  </w:style>
  <w:style w:type="paragraph" w:styleId="Sinespaciado">
    <w:name w:val="No Spacing"/>
    <w:link w:val="SinespaciadoCar"/>
    <w:uiPriority w:val="1"/>
    <w:qFormat/>
    <w:rsid w:val="00442123"/>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442123"/>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442123"/>
    <w:pPr>
      <w:spacing w:before="100" w:beforeAutospacing="1" w:after="100" w:afterAutospacing="1"/>
    </w:pPr>
    <w:rPr>
      <w:szCs w:val="24"/>
      <w:lang w:val="es-ES"/>
    </w:rPr>
  </w:style>
  <w:style w:type="character" w:customStyle="1" w:styleId="normaltextrun">
    <w:name w:val="normaltextrun"/>
    <w:basedOn w:val="Fuentedeprrafopredeter"/>
    <w:rsid w:val="00442123"/>
  </w:style>
  <w:style w:type="character" w:customStyle="1" w:styleId="eop">
    <w:name w:val="eop"/>
    <w:basedOn w:val="Fuentedeprrafopredeter"/>
    <w:rsid w:val="00442123"/>
  </w:style>
  <w:style w:type="paragraph" w:customStyle="1" w:styleId="Textoindependiente21">
    <w:name w:val="Texto independiente 21"/>
    <w:basedOn w:val="Normal"/>
    <w:link w:val="BodyText2Car1"/>
    <w:rsid w:val="00442123"/>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442123"/>
    <w:rPr>
      <w:rFonts w:ascii="Arial" w:eastAsia="Times New Roman" w:hAnsi="Arial" w:cs="Times New Roman"/>
      <w:b/>
      <w:sz w:val="28"/>
      <w:szCs w:val="20"/>
      <w:lang w:val="es-ES_tradnl" w:eastAsia="es-ES"/>
    </w:rPr>
  </w:style>
  <w:style w:type="table" w:styleId="Tablaconcuadrcula">
    <w:name w:val="Table Grid"/>
    <w:basedOn w:val="Tablanormal"/>
    <w:uiPriority w:val="39"/>
    <w:rsid w:val="00442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442123"/>
    <w:rPr>
      <w:color w:val="0000FF"/>
      <w:u w:val="single"/>
    </w:rPr>
  </w:style>
  <w:style w:type="paragraph" w:styleId="Textonotapie">
    <w:name w:val="footnote text"/>
    <w:basedOn w:val="Normal"/>
    <w:link w:val="TextonotapieCar"/>
    <w:uiPriority w:val="99"/>
    <w:semiHidden/>
    <w:unhideWhenUsed/>
    <w:rsid w:val="00442123"/>
    <w:pPr>
      <w:ind w:left="993" w:hanging="709"/>
    </w:pPr>
    <w:rPr>
      <w:rFonts w:ascii="Arial Narrow" w:eastAsiaTheme="minorHAnsi" w:hAnsi="Arial Narrow" w:cs="Arial"/>
      <w:sz w:val="20"/>
      <w:lang w:val="es-CO" w:eastAsia="en-US"/>
    </w:rPr>
  </w:style>
  <w:style w:type="character" w:customStyle="1" w:styleId="TextonotapieCar">
    <w:name w:val="Texto nota pie Car"/>
    <w:basedOn w:val="Fuentedeprrafopredeter"/>
    <w:link w:val="Textonotapie"/>
    <w:uiPriority w:val="99"/>
    <w:semiHidden/>
    <w:rsid w:val="00442123"/>
    <w:rPr>
      <w:rFonts w:ascii="Arial Narrow" w:hAnsi="Arial Narrow" w:cs="Arial"/>
      <w:sz w:val="20"/>
      <w:szCs w:val="20"/>
      <w:lang w:val="es-CO"/>
    </w:rPr>
  </w:style>
  <w:style w:type="character" w:styleId="Refdenotaalpie">
    <w:name w:val="footnote reference"/>
    <w:basedOn w:val="Fuentedeprrafopredeter"/>
    <w:uiPriority w:val="99"/>
    <w:semiHidden/>
    <w:unhideWhenUsed/>
    <w:rsid w:val="00442123"/>
    <w:rPr>
      <w:vertAlign w:val="superscript"/>
    </w:rPr>
  </w:style>
  <w:style w:type="character" w:styleId="Refdecomentario">
    <w:name w:val="annotation reference"/>
    <w:basedOn w:val="Fuentedeprrafopredeter"/>
    <w:uiPriority w:val="99"/>
    <w:semiHidden/>
    <w:unhideWhenUsed/>
    <w:rsid w:val="00F36EFE"/>
    <w:rPr>
      <w:sz w:val="16"/>
      <w:szCs w:val="16"/>
    </w:rPr>
  </w:style>
  <w:style w:type="paragraph" w:styleId="Textocomentario">
    <w:name w:val="annotation text"/>
    <w:basedOn w:val="Normal"/>
    <w:link w:val="TextocomentarioCar"/>
    <w:uiPriority w:val="99"/>
    <w:semiHidden/>
    <w:unhideWhenUsed/>
    <w:rsid w:val="00F36EFE"/>
    <w:rPr>
      <w:sz w:val="20"/>
    </w:rPr>
  </w:style>
  <w:style w:type="character" w:customStyle="1" w:styleId="TextocomentarioCar">
    <w:name w:val="Texto comentario Car"/>
    <w:basedOn w:val="Fuentedeprrafopredeter"/>
    <w:link w:val="Textocomentario"/>
    <w:uiPriority w:val="99"/>
    <w:semiHidden/>
    <w:rsid w:val="00F36EFE"/>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36EFE"/>
    <w:rPr>
      <w:b/>
      <w:bCs/>
    </w:rPr>
  </w:style>
  <w:style w:type="character" w:customStyle="1" w:styleId="AsuntodelcomentarioCar">
    <w:name w:val="Asunto del comentario Car"/>
    <w:basedOn w:val="TextocomentarioCar"/>
    <w:link w:val="Asuntodelcomentario"/>
    <w:uiPriority w:val="99"/>
    <w:semiHidden/>
    <w:rsid w:val="00F36EFE"/>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F36E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EFE"/>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86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818e936176214a0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85508-813B-4C48-9AD6-1B56B5ADE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61DAF-94F0-4C57-BD71-CBBDEA1D40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5D9B8-E50D-42E7-8F9B-53AE8D0350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6610</Words>
  <Characters>36356</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6</cp:revision>
  <dcterms:created xsi:type="dcterms:W3CDTF">2020-08-24T12:27:00Z</dcterms:created>
  <dcterms:modified xsi:type="dcterms:W3CDTF">2020-10-07T20:11:00Z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