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E0385" w14:textId="77777777" w:rsidR="002149E9" w:rsidRPr="002149E9" w:rsidRDefault="002149E9" w:rsidP="002149E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149E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B9E96C" w14:textId="77777777" w:rsidR="002149E9" w:rsidRPr="002149E9" w:rsidRDefault="002149E9" w:rsidP="002149E9">
      <w:pPr>
        <w:jc w:val="both"/>
        <w:rPr>
          <w:rFonts w:ascii="Arial" w:hAnsi="Arial" w:cs="Arial"/>
          <w:sz w:val="20"/>
          <w:szCs w:val="20"/>
          <w:lang w:val="es-419"/>
        </w:rPr>
      </w:pPr>
    </w:p>
    <w:p w14:paraId="4D3CA17C" w14:textId="1D917B43" w:rsidR="002149E9" w:rsidRPr="002149E9" w:rsidRDefault="002149E9" w:rsidP="002149E9">
      <w:pPr>
        <w:jc w:val="both"/>
        <w:rPr>
          <w:rFonts w:ascii="Arial" w:hAnsi="Arial" w:cs="Arial"/>
          <w:b/>
          <w:bCs/>
          <w:iCs/>
          <w:sz w:val="20"/>
          <w:szCs w:val="20"/>
          <w:lang w:val="es-419" w:eastAsia="fr-FR"/>
        </w:rPr>
      </w:pPr>
      <w:r w:rsidRPr="002149E9">
        <w:rPr>
          <w:rFonts w:ascii="Arial" w:hAnsi="Arial" w:cs="Arial"/>
          <w:b/>
          <w:bCs/>
          <w:iCs/>
          <w:sz w:val="20"/>
          <w:szCs w:val="20"/>
          <w:u w:val="single"/>
          <w:lang w:val="es-419" w:eastAsia="fr-FR"/>
        </w:rPr>
        <w:t>TEMAS:</w:t>
      </w:r>
      <w:r w:rsidRPr="002149E9">
        <w:rPr>
          <w:rFonts w:ascii="Arial" w:hAnsi="Arial" w:cs="Arial"/>
          <w:b/>
          <w:bCs/>
          <w:iCs/>
          <w:sz w:val="20"/>
          <w:szCs w:val="20"/>
          <w:lang w:val="es-419" w:eastAsia="fr-FR"/>
        </w:rPr>
        <w:tab/>
      </w:r>
      <w:r w:rsidR="007A6D05">
        <w:rPr>
          <w:rFonts w:ascii="Arial" w:hAnsi="Arial" w:cs="Arial"/>
          <w:b/>
          <w:bCs/>
          <w:iCs/>
          <w:sz w:val="20"/>
          <w:szCs w:val="20"/>
          <w:lang w:val="es-419" w:eastAsia="fr-FR"/>
        </w:rPr>
        <w:t>EXCEPCIÓN DE MÉRITO / PAGO / MEDIDAS CAUTELARES / FINALIDAD / LA RETENCIÓN DEL DINERO EMBARGADO NO CONSTITUYE PAGO DE LA OBLIGACIÓN / NI PROCEDE SU ENTREGA AL DEMANDANTE A PETICIÓN DEL EJECUTADO</w:t>
      </w:r>
      <w:r w:rsidR="007A6D05">
        <w:rPr>
          <w:rFonts w:ascii="Arial" w:hAnsi="Arial" w:cs="Arial"/>
          <w:b/>
          <w:sz w:val="20"/>
          <w:szCs w:val="20"/>
          <w:lang w:val="es-419"/>
        </w:rPr>
        <w:t>.</w:t>
      </w:r>
    </w:p>
    <w:p w14:paraId="2A0BF64D" w14:textId="77777777" w:rsidR="002149E9" w:rsidRPr="002149E9" w:rsidRDefault="002149E9" w:rsidP="002149E9">
      <w:pPr>
        <w:jc w:val="both"/>
        <w:rPr>
          <w:rFonts w:ascii="Arial" w:hAnsi="Arial" w:cs="Arial"/>
          <w:sz w:val="20"/>
          <w:szCs w:val="20"/>
          <w:lang w:val="es-419"/>
        </w:rPr>
      </w:pPr>
    </w:p>
    <w:p w14:paraId="6B8F8E43" w14:textId="77777777" w:rsidR="007A6D05" w:rsidRPr="007A6D05" w:rsidRDefault="007A6D05" w:rsidP="007A6D05">
      <w:pPr>
        <w:jc w:val="both"/>
        <w:rPr>
          <w:rFonts w:ascii="Arial" w:hAnsi="Arial" w:cs="Arial"/>
          <w:sz w:val="20"/>
          <w:szCs w:val="20"/>
          <w:lang w:val="es-419"/>
        </w:rPr>
      </w:pPr>
      <w:r w:rsidRPr="007A6D05">
        <w:rPr>
          <w:rFonts w:ascii="Arial" w:hAnsi="Arial" w:cs="Arial"/>
          <w:sz w:val="20"/>
          <w:szCs w:val="20"/>
          <w:lang w:val="es-419"/>
        </w:rPr>
        <w:t xml:space="preserve">Las medidas cautelares son un instrumento procesal que tienen por objeto garantizar de manera efectiva y material el ejercicio de un derecho reconocido, impedir que se modifique una situación de hecho o de derecho o asegurar el cumplimiento de una decisión judicial mientras se adelanta el trámite respectivo. </w:t>
      </w:r>
    </w:p>
    <w:p w14:paraId="7D518A96" w14:textId="77777777" w:rsidR="007A6D05" w:rsidRPr="007A6D05" w:rsidRDefault="007A6D05" w:rsidP="007A6D05">
      <w:pPr>
        <w:jc w:val="both"/>
        <w:rPr>
          <w:rFonts w:ascii="Arial" w:hAnsi="Arial" w:cs="Arial"/>
          <w:sz w:val="20"/>
          <w:szCs w:val="20"/>
          <w:lang w:val="es-419"/>
        </w:rPr>
      </w:pPr>
    </w:p>
    <w:p w14:paraId="3C3E8C36" w14:textId="77777777" w:rsidR="007A6D05" w:rsidRPr="007A6D05" w:rsidRDefault="007A6D05" w:rsidP="007A6D05">
      <w:pPr>
        <w:jc w:val="both"/>
        <w:rPr>
          <w:rFonts w:ascii="Arial" w:hAnsi="Arial" w:cs="Arial"/>
          <w:sz w:val="20"/>
          <w:szCs w:val="20"/>
          <w:lang w:val="es-419"/>
        </w:rPr>
      </w:pPr>
      <w:r w:rsidRPr="007A6D05">
        <w:rPr>
          <w:rFonts w:ascii="Arial" w:hAnsi="Arial" w:cs="Arial"/>
          <w:sz w:val="20"/>
          <w:szCs w:val="20"/>
          <w:lang w:val="es-419"/>
        </w:rPr>
        <w:t xml:space="preserve">En materia laboral, los procesos ejecutivos contemplan la posibilidad de solicitar ante la autoridad judicial la imposición de dichas medidas, siendo el embargo una de las más figurativas, cuyo como propósito no es otro que retener un bien de propiedad del deudor y privarlo de su domino para asegurar la satisfacción de la deuda.  </w:t>
      </w:r>
    </w:p>
    <w:p w14:paraId="4695C6DD" w14:textId="77777777" w:rsidR="007A6D05" w:rsidRPr="007A6D05" w:rsidRDefault="007A6D05" w:rsidP="007A6D05">
      <w:pPr>
        <w:jc w:val="both"/>
        <w:rPr>
          <w:rFonts w:ascii="Arial" w:hAnsi="Arial" w:cs="Arial"/>
          <w:sz w:val="20"/>
          <w:szCs w:val="20"/>
          <w:lang w:val="es-419"/>
        </w:rPr>
      </w:pPr>
    </w:p>
    <w:p w14:paraId="7AFADE8E" w14:textId="6C72F46E" w:rsidR="007A6D05" w:rsidRPr="007A6D05" w:rsidRDefault="007A6D05" w:rsidP="007A6D05">
      <w:pPr>
        <w:jc w:val="both"/>
        <w:rPr>
          <w:rFonts w:ascii="Arial" w:hAnsi="Arial" w:cs="Arial"/>
          <w:sz w:val="20"/>
          <w:szCs w:val="20"/>
          <w:lang w:val="es-419"/>
        </w:rPr>
      </w:pPr>
      <w:r w:rsidRPr="007A6D05">
        <w:rPr>
          <w:rFonts w:ascii="Arial" w:hAnsi="Arial" w:cs="Arial"/>
          <w:sz w:val="20"/>
          <w:szCs w:val="20"/>
          <w:lang w:val="es-419"/>
        </w:rPr>
        <w:t>En relación con la entrega de los dineros embargados, hasta la concurrencia del valor liquidado, el artículo 447 del C.G.P</w:t>
      </w:r>
      <w:r>
        <w:rPr>
          <w:rFonts w:ascii="Arial" w:hAnsi="Arial" w:cs="Arial"/>
          <w:sz w:val="20"/>
          <w:szCs w:val="20"/>
          <w:lang w:val="es-419"/>
        </w:rPr>
        <w:t>…</w:t>
      </w:r>
      <w:r w:rsidRPr="007A6D05">
        <w:rPr>
          <w:rFonts w:ascii="Arial" w:hAnsi="Arial" w:cs="Arial"/>
          <w:sz w:val="20"/>
          <w:szCs w:val="20"/>
          <w:lang w:val="es-419"/>
        </w:rPr>
        <w:t xml:space="preserve"> establece que sólo es procedente una vez queda ejecutoriado el auto que aprueba la liquidación del crédito o de las cosas</w:t>
      </w:r>
      <w:r>
        <w:rPr>
          <w:rFonts w:ascii="Arial" w:hAnsi="Arial" w:cs="Arial"/>
          <w:sz w:val="20"/>
          <w:szCs w:val="20"/>
          <w:lang w:val="es-419"/>
        </w:rPr>
        <w:t>…</w:t>
      </w:r>
      <w:r w:rsidRPr="007A6D05">
        <w:rPr>
          <w:rFonts w:ascii="Arial" w:hAnsi="Arial" w:cs="Arial"/>
          <w:sz w:val="20"/>
          <w:szCs w:val="20"/>
          <w:lang w:val="es-419"/>
        </w:rPr>
        <w:t xml:space="preserve"> </w:t>
      </w:r>
    </w:p>
    <w:p w14:paraId="0538D85D" w14:textId="77777777" w:rsidR="007A6D05" w:rsidRPr="007A6D05" w:rsidRDefault="007A6D05" w:rsidP="007A6D05">
      <w:pPr>
        <w:jc w:val="both"/>
        <w:rPr>
          <w:rFonts w:ascii="Arial" w:hAnsi="Arial" w:cs="Arial"/>
          <w:sz w:val="20"/>
          <w:szCs w:val="20"/>
          <w:lang w:val="es-419"/>
        </w:rPr>
      </w:pPr>
    </w:p>
    <w:p w14:paraId="70D1151D" w14:textId="10DEA652" w:rsidR="007A6D05" w:rsidRPr="007A6D05" w:rsidRDefault="007A6D05" w:rsidP="007A6D05">
      <w:pPr>
        <w:jc w:val="both"/>
        <w:rPr>
          <w:rFonts w:ascii="Arial" w:hAnsi="Arial" w:cs="Arial"/>
          <w:sz w:val="20"/>
          <w:szCs w:val="20"/>
          <w:lang w:val="es-419"/>
        </w:rPr>
      </w:pPr>
      <w:r w:rsidRPr="007A6D05">
        <w:rPr>
          <w:rFonts w:ascii="Arial" w:hAnsi="Arial" w:cs="Arial"/>
          <w:sz w:val="20"/>
          <w:szCs w:val="20"/>
          <w:lang w:val="es-419"/>
        </w:rPr>
        <w:t>De modo que, antes de esa fase no es procedente hacer entrega al ejecutante del título de los dineros embargados, no sólo porque se estaría pretermitiendo una etapa fundamental del proceso ejecutivo sino además porque habría total desconocimiento del valor al que asciende la obligación para ese momento.</w:t>
      </w:r>
      <w:r>
        <w:rPr>
          <w:rFonts w:ascii="Arial" w:hAnsi="Arial" w:cs="Arial"/>
          <w:sz w:val="20"/>
          <w:szCs w:val="20"/>
          <w:lang w:val="es-419"/>
        </w:rPr>
        <w:t xml:space="preserve"> (…)</w:t>
      </w:r>
    </w:p>
    <w:p w14:paraId="2023F59E" w14:textId="77777777" w:rsidR="007A6D05" w:rsidRPr="007A6D05" w:rsidRDefault="007A6D05" w:rsidP="007A6D05">
      <w:pPr>
        <w:jc w:val="both"/>
        <w:rPr>
          <w:rFonts w:ascii="Arial" w:hAnsi="Arial" w:cs="Arial"/>
          <w:sz w:val="20"/>
          <w:szCs w:val="20"/>
          <w:lang w:val="es-419"/>
        </w:rPr>
      </w:pPr>
    </w:p>
    <w:p w14:paraId="27F4C32A" w14:textId="0F5E8925" w:rsidR="002149E9" w:rsidRPr="002149E9" w:rsidRDefault="007A6D05" w:rsidP="007A6D05">
      <w:pPr>
        <w:jc w:val="both"/>
        <w:rPr>
          <w:rFonts w:ascii="Arial" w:hAnsi="Arial" w:cs="Arial"/>
          <w:sz w:val="20"/>
          <w:szCs w:val="20"/>
          <w:lang w:val="es-419"/>
        </w:rPr>
      </w:pPr>
      <w:r w:rsidRPr="007A6D05">
        <w:rPr>
          <w:rFonts w:ascii="Arial" w:hAnsi="Arial" w:cs="Arial"/>
          <w:sz w:val="20"/>
          <w:szCs w:val="20"/>
          <w:lang w:val="es-419"/>
        </w:rPr>
        <w:t>Por consiguiente, no puede colegirse que la retención de dineros producto de embargo deba ser tenido en cuenta como pago parcial, máxime cuando no se deriva de la voluntad del ejecutado de dar cumplimiento al fallo judicial, sino que se hizo mediante la imposición de la medida cautelar solicitada por el actor.</w:t>
      </w:r>
    </w:p>
    <w:p w14:paraId="73EFD7E7" w14:textId="77777777" w:rsidR="002149E9" w:rsidRPr="002149E9" w:rsidRDefault="002149E9" w:rsidP="002149E9">
      <w:pPr>
        <w:jc w:val="both"/>
        <w:rPr>
          <w:rFonts w:ascii="Arial" w:hAnsi="Arial" w:cs="Arial"/>
          <w:sz w:val="20"/>
          <w:szCs w:val="20"/>
          <w:lang w:val="es-419"/>
        </w:rPr>
      </w:pPr>
    </w:p>
    <w:p w14:paraId="533ABB38" w14:textId="77777777" w:rsidR="002149E9" w:rsidRPr="002149E9" w:rsidRDefault="002149E9" w:rsidP="002149E9">
      <w:pPr>
        <w:jc w:val="both"/>
        <w:rPr>
          <w:rFonts w:ascii="Arial" w:hAnsi="Arial" w:cs="Arial"/>
          <w:sz w:val="20"/>
          <w:szCs w:val="20"/>
          <w:lang w:val="es-419"/>
        </w:rPr>
      </w:pPr>
    </w:p>
    <w:p w14:paraId="0F2D2864" w14:textId="77777777" w:rsidR="002149E9" w:rsidRPr="002149E9" w:rsidRDefault="002149E9" w:rsidP="002149E9">
      <w:pPr>
        <w:jc w:val="both"/>
        <w:rPr>
          <w:rFonts w:ascii="Arial" w:hAnsi="Arial" w:cs="Arial"/>
          <w:sz w:val="20"/>
          <w:szCs w:val="20"/>
        </w:rPr>
      </w:pPr>
    </w:p>
    <w:p w14:paraId="714F356D" w14:textId="77777777" w:rsidR="00972AF7" w:rsidRPr="002149E9" w:rsidRDefault="00972AF7" w:rsidP="002149E9">
      <w:pPr>
        <w:pStyle w:val="Ttulo"/>
        <w:spacing w:line="276" w:lineRule="auto"/>
        <w:rPr>
          <w:rFonts w:ascii="Arial" w:hAnsi="Arial"/>
          <w:bCs/>
          <w:spacing w:val="12"/>
          <w:lang w:val="es-ES_tradnl"/>
        </w:rPr>
      </w:pPr>
      <w:r w:rsidRPr="002149E9">
        <w:rPr>
          <w:rFonts w:ascii="Arial" w:hAnsi="Arial"/>
          <w:bCs/>
          <w:spacing w:val="12"/>
          <w:lang w:val="es-ES_tradnl"/>
        </w:rPr>
        <w:t>REPÚBLICA DE COLOMBIA</w:t>
      </w:r>
    </w:p>
    <w:bookmarkStart w:id="0" w:name="_GoBack"/>
    <w:bookmarkEnd w:id="0"/>
    <w:p w14:paraId="06C184AC" w14:textId="77777777" w:rsidR="00972AF7" w:rsidRPr="002149E9" w:rsidRDefault="00972AF7" w:rsidP="002149E9">
      <w:pPr>
        <w:tabs>
          <w:tab w:val="left" w:pos="3060"/>
        </w:tabs>
        <w:spacing w:line="276" w:lineRule="auto"/>
        <w:jc w:val="center"/>
        <w:rPr>
          <w:rFonts w:ascii="Arial" w:hAnsi="Arial" w:cs="Arial"/>
          <w:b/>
          <w:bCs/>
          <w:spacing w:val="12"/>
        </w:rPr>
      </w:pPr>
      <w:r w:rsidRPr="002149E9">
        <w:rPr>
          <w:rFonts w:ascii="Arial" w:hAnsi="Arial" w:cs="Arial"/>
          <w:b/>
          <w:bCs/>
          <w:noProof/>
          <w:spacing w:val="12"/>
        </w:rPr>
        <w:object w:dxaOrig="2289" w:dyaOrig="1470" w14:anchorId="16B5F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64.55pt;mso-width-percent:0;mso-height-percent:0;mso-width-percent:0;mso-height-percent:0" o:ole="" fillcolor="window">
            <v:imagedata r:id="rId12" o:title=""/>
          </v:shape>
          <o:OLEObject Type="Embed" ProgID="Word.Picture.8" ShapeID="_x0000_i1025" DrawAspect="Content" ObjectID="_1665910078" r:id="rId13"/>
        </w:object>
      </w:r>
    </w:p>
    <w:p w14:paraId="490B6784" w14:textId="77777777" w:rsidR="00972AF7" w:rsidRPr="002149E9" w:rsidRDefault="00972AF7" w:rsidP="002149E9">
      <w:pPr>
        <w:tabs>
          <w:tab w:val="left" w:pos="3060"/>
        </w:tabs>
        <w:spacing w:line="276" w:lineRule="auto"/>
        <w:jc w:val="center"/>
        <w:rPr>
          <w:rFonts w:ascii="Arial" w:hAnsi="Arial" w:cs="Arial"/>
          <w:b/>
          <w:bCs/>
          <w:spacing w:val="12"/>
        </w:rPr>
      </w:pPr>
      <w:r w:rsidRPr="002149E9">
        <w:rPr>
          <w:rFonts w:ascii="Arial" w:hAnsi="Arial" w:cs="Arial"/>
          <w:b/>
          <w:bCs/>
          <w:spacing w:val="12"/>
        </w:rPr>
        <w:t>TRIBUNAL SUPERIOR DE DISTRITO JUDICIAL DE PEREIRA</w:t>
      </w:r>
    </w:p>
    <w:p w14:paraId="558F1329" w14:textId="77777777" w:rsidR="00972AF7" w:rsidRPr="002149E9" w:rsidRDefault="00972AF7" w:rsidP="002149E9">
      <w:pPr>
        <w:pStyle w:val="Ttulo1"/>
        <w:spacing w:before="0" w:line="276" w:lineRule="auto"/>
        <w:jc w:val="center"/>
        <w:rPr>
          <w:rFonts w:ascii="Arial" w:eastAsia="Times New Roman" w:hAnsi="Arial" w:cs="Arial"/>
          <w:b/>
          <w:bCs/>
          <w:color w:val="auto"/>
          <w:spacing w:val="12"/>
          <w:sz w:val="24"/>
          <w:szCs w:val="24"/>
        </w:rPr>
      </w:pPr>
      <w:r w:rsidRPr="002149E9">
        <w:rPr>
          <w:rFonts w:ascii="Arial" w:eastAsia="Times New Roman" w:hAnsi="Arial" w:cs="Arial"/>
          <w:b/>
          <w:bCs/>
          <w:color w:val="auto"/>
          <w:spacing w:val="12"/>
          <w:sz w:val="24"/>
          <w:szCs w:val="24"/>
        </w:rPr>
        <w:t xml:space="preserve">SALA CUARTA DE DECISIÓN LABORAL </w:t>
      </w:r>
    </w:p>
    <w:p w14:paraId="6CDEEE6C" w14:textId="77777777" w:rsidR="00972AF7" w:rsidRPr="002149E9" w:rsidRDefault="00972AF7" w:rsidP="002149E9">
      <w:pPr>
        <w:pStyle w:val="Sinespaciado"/>
        <w:spacing w:line="276" w:lineRule="auto"/>
        <w:rPr>
          <w:rFonts w:ascii="Arial" w:hAnsi="Arial" w:cs="Arial"/>
          <w:spacing w:val="12"/>
        </w:rPr>
      </w:pPr>
    </w:p>
    <w:p w14:paraId="3F6D9FF8" w14:textId="0864FD46" w:rsidR="00972AF7" w:rsidRPr="002149E9" w:rsidRDefault="002149E9" w:rsidP="002149E9">
      <w:pPr>
        <w:spacing w:line="276" w:lineRule="auto"/>
        <w:jc w:val="center"/>
        <w:rPr>
          <w:rFonts w:ascii="Arial" w:hAnsi="Arial" w:cs="Arial"/>
          <w:spacing w:val="12"/>
        </w:rPr>
      </w:pPr>
      <w:r w:rsidRPr="002149E9">
        <w:rPr>
          <w:rFonts w:ascii="Arial" w:hAnsi="Arial" w:cs="Arial"/>
          <w:spacing w:val="12"/>
        </w:rPr>
        <w:t>Magistrada Ponente</w:t>
      </w:r>
      <w:r w:rsidR="00972AF7" w:rsidRPr="002149E9">
        <w:rPr>
          <w:rFonts w:ascii="Arial" w:hAnsi="Arial" w:cs="Arial"/>
          <w:spacing w:val="12"/>
        </w:rPr>
        <w:t xml:space="preserve">: </w:t>
      </w:r>
    </w:p>
    <w:p w14:paraId="6B9EB4F3" w14:textId="77777777" w:rsidR="00972AF7" w:rsidRPr="002149E9" w:rsidRDefault="00972AF7" w:rsidP="002149E9">
      <w:pPr>
        <w:spacing w:line="276" w:lineRule="auto"/>
        <w:jc w:val="center"/>
        <w:rPr>
          <w:rFonts w:ascii="Arial" w:hAnsi="Arial" w:cs="Arial"/>
          <w:b/>
          <w:bCs/>
          <w:spacing w:val="12"/>
        </w:rPr>
      </w:pPr>
      <w:r w:rsidRPr="002149E9">
        <w:rPr>
          <w:rFonts w:ascii="Arial" w:hAnsi="Arial" w:cs="Arial"/>
          <w:b/>
          <w:bCs/>
          <w:spacing w:val="12"/>
        </w:rPr>
        <w:t>ALEJANDRA MARÍA HENAO PALACIO</w:t>
      </w:r>
    </w:p>
    <w:p w14:paraId="4290AF89" w14:textId="77777777" w:rsidR="00972AF7" w:rsidRPr="002149E9" w:rsidRDefault="00972AF7" w:rsidP="002149E9">
      <w:pPr>
        <w:pStyle w:val="Sinespaciado"/>
        <w:spacing w:line="276" w:lineRule="auto"/>
        <w:rPr>
          <w:rFonts w:ascii="Arial" w:hAnsi="Arial" w:cs="Arial"/>
          <w:spacing w:val="12"/>
        </w:rPr>
      </w:pPr>
    </w:p>
    <w:tbl>
      <w:tblPr>
        <w:tblStyle w:val="Tablaconcuadrcula"/>
        <w:tblW w:w="8505" w:type="dxa"/>
        <w:jc w:val="center"/>
        <w:tblLook w:val="04A0" w:firstRow="1" w:lastRow="0" w:firstColumn="1" w:lastColumn="0" w:noHBand="0" w:noVBand="1"/>
      </w:tblPr>
      <w:tblGrid>
        <w:gridCol w:w="2127"/>
        <w:gridCol w:w="6378"/>
      </w:tblGrid>
      <w:tr w:rsidR="002149E9" w:rsidRPr="002149E9" w14:paraId="4221CC0B" w14:textId="77777777" w:rsidTr="00E94ECC">
        <w:trPr>
          <w:jc w:val="center"/>
        </w:trPr>
        <w:tc>
          <w:tcPr>
            <w:tcW w:w="2127" w:type="dxa"/>
            <w:vAlign w:val="center"/>
          </w:tcPr>
          <w:p w14:paraId="43AAEBEB" w14:textId="77777777" w:rsidR="00972AF7" w:rsidRPr="002149E9" w:rsidRDefault="00972AF7" w:rsidP="002149E9">
            <w:pPr>
              <w:rPr>
                <w:rFonts w:ascii="Arial" w:hAnsi="Arial" w:cs="Arial"/>
                <w:spacing w:val="12"/>
                <w:sz w:val="22"/>
              </w:rPr>
            </w:pPr>
            <w:r w:rsidRPr="002149E9">
              <w:rPr>
                <w:rFonts w:ascii="Arial" w:hAnsi="Arial" w:cs="Arial"/>
                <w:spacing w:val="12"/>
                <w:sz w:val="22"/>
              </w:rPr>
              <w:t>Demandante:</w:t>
            </w:r>
          </w:p>
        </w:tc>
        <w:tc>
          <w:tcPr>
            <w:tcW w:w="6378" w:type="dxa"/>
          </w:tcPr>
          <w:p w14:paraId="0F296559" w14:textId="3D2DFD06" w:rsidR="00972AF7" w:rsidRPr="002149E9" w:rsidRDefault="002149E9" w:rsidP="002149E9">
            <w:pPr>
              <w:jc w:val="both"/>
              <w:rPr>
                <w:rFonts w:ascii="Arial" w:hAnsi="Arial" w:cs="Arial"/>
                <w:spacing w:val="12"/>
                <w:sz w:val="22"/>
              </w:rPr>
            </w:pPr>
            <w:r w:rsidRPr="002149E9">
              <w:rPr>
                <w:rFonts w:ascii="Arial" w:hAnsi="Arial" w:cs="Arial"/>
                <w:spacing w:val="12"/>
                <w:sz w:val="22"/>
              </w:rPr>
              <w:t xml:space="preserve">Juan Carlos Bedoya Grajales  </w:t>
            </w:r>
          </w:p>
        </w:tc>
      </w:tr>
      <w:tr w:rsidR="002149E9" w:rsidRPr="002149E9" w14:paraId="1DF4A848" w14:textId="77777777" w:rsidTr="00E94ECC">
        <w:trPr>
          <w:jc w:val="center"/>
        </w:trPr>
        <w:tc>
          <w:tcPr>
            <w:tcW w:w="2127" w:type="dxa"/>
            <w:vAlign w:val="center"/>
          </w:tcPr>
          <w:p w14:paraId="259D8B21" w14:textId="77777777" w:rsidR="00972AF7" w:rsidRPr="002149E9" w:rsidRDefault="00972AF7" w:rsidP="002149E9">
            <w:pPr>
              <w:rPr>
                <w:rFonts w:ascii="Arial" w:hAnsi="Arial" w:cs="Arial"/>
                <w:spacing w:val="12"/>
                <w:sz w:val="22"/>
              </w:rPr>
            </w:pPr>
            <w:r w:rsidRPr="002149E9">
              <w:rPr>
                <w:rFonts w:ascii="Arial" w:hAnsi="Arial" w:cs="Arial"/>
                <w:spacing w:val="12"/>
                <w:sz w:val="22"/>
              </w:rPr>
              <w:t>Demandado:</w:t>
            </w:r>
          </w:p>
        </w:tc>
        <w:tc>
          <w:tcPr>
            <w:tcW w:w="6378" w:type="dxa"/>
          </w:tcPr>
          <w:p w14:paraId="27EF2F41" w14:textId="369EB1C3" w:rsidR="00972AF7" w:rsidRPr="002149E9" w:rsidRDefault="002149E9" w:rsidP="002149E9">
            <w:pPr>
              <w:jc w:val="both"/>
              <w:rPr>
                <w:rFonts w:ascii="Arial" w:hAnsi="Arial" w:cs="Arial"/>
                <w:spacing w:val="12"/>
                <w:sz w:val="22"/>
              </w:rPr>
            </w:pPr>
            <w:r w:rsidRPr="002149E9">
              <w:rPr>
                <w:rFonts w:ascii="Arial" w:hAnsi="Arial" w:cs="Arial"/>
                <w:spacing w:val="12"/>
                <w:sz w:val="22"/>
              </w:rPr>
              <w:t xml:space="preserve">Grupo </w:t>
            </w:r>
            <w:proofErr w:type="spellStart"/>
            <w:r w:rsidRPr="002149E9">
              <w:rPr>
                <w:rFonts w:ascii="Arial" w:hAnsi="Arial" w:cs="Arial"/>
                <w:spacing w:val="12"/>
                <w:sz w:val="22"/>
              </w:rPr>
              <w:t>Cardisel</w:t>
            </w:r>
            <w:proofErr w:type="spellEnd"/>
            <w:r w:rsidRPr="002149E9">
              <w:rPr>
                <w:rFonts w:ascii="Arial" w:hAnsi="Arial" w:cs="Arial"/>
                <w:spacing w:val="12"/>
                <w:sz w:val="22"/>
              </w:rPr>
              <w:t xml:space="preserve"> </w:t>
            </w:r>
            <w:r w:rsidR="00972AF7" w:rsidRPr="002149E9">
              <w:rPr>
                <w:rFonts w:ascii="Arial" w:hAnsi="Arial" w:cs="Arial"/>
                <w:spacing w:val="12"/>
                <w:sz w:val="22"/>
              </w:rPr>
              <w:t xml:space="preserve">S.A.S. </w:t>
            </w:r>
          </w:p>
        </w:tc>
      </w:tr>
      <w:tr w:rsidR="002149E9" w:rsidRPr="002149E9" w14:paraId="1F1619FD" w14:textId="77777777" w:rsidTr="00E94ECC">
        <w:trPr>
          <w:jc w:val="center"/>
        </w:trPr>
        <w:tc>
          <w:tcPr>
            <w:tcW w:w="2127" w:type="dxa"/>
            <w:vAlign w:val="center"/>
          </w:tcPr>
          <w:p w14:paraId="4DE89990" w14:textId="77777777" w:rsidR="00972AF7" w:rsidRPr="002149E9" w:rsidRDefault="00972AF7" w:rsidP="002149E9">
            <w:pPr>
              <w:rPr>
                <w:rFonts w:ascii="Arial" w:hAnsi="Arial" w:cs="Arial"/>
                <w:spacing w:val="12"/>
                <w:sz w:val="22"/>
              </w:rPr>
            </w:pPr>
            <w:r w:rsidRPr="002149E9">
              <w:rPr>
                <w:rFonts w:ascii="Arial" w:hAnsi="Arial" w:cs="Arial"/>
                <w:spacing w:val="12"/>
                <w:sz w:val="22"/>
              </w:rPr>
              <w:t>Radicación No.</w:t>
            </w:r>
          </w:p>
        </w:tc>
        <w:tc>
          <w:tcPr>
            <w:tcW w:w="6378" w:type="dxa"/>
          </w:tcPr>
          <w:p w14:paraId="6F58071F" w14:textId="00FE4A48" w:rsidR="00972AF7" w:rsidRPr="002149E9" w:rsidRDefault="00972AF7" w:rsidP="002149E9">
            <w:pPr>
              <w:jc w:val="both"/>
              <w:rPr>
                <w:rFonts w:ascii="Arial" w:hAnsi="Arial" w:cs="Arial"/>
                <w:spacing w:val="12"/>
                <w:sz w:val="22"/>
              </w:rPr>
            </w:pPr>
            <w:r w:rsidRPr="002149E9">
              <w:rPr>
                <w:rFonts w:ascii="Arial" w:hAnsi="Arial" w:cs="Arial"/>
                <w:spacing w:val="12"/>
                <w:sz w:val="22"/>
              </w:rPr>
              <w:t>66001-31-05-005-2016-00086-02</w:t>
            </w:r>
          </w:p>
        </w:tc>
      </w:tr>
      <w:tr w:rsidR="002149E9" w:rsidRPr="002149E9" w14:paraId="5E6692FC" w14:textId="77777777" w:rsidTr="00E94ECC">
        <w:trPr>
          <w:jc w:val="center"/>
        </w:trPr>
        <w:tc>
          <w:tcPr>
            <w:tcW w:w="2127" w:type="dxa"/>
            <w:vAlign w:val="center"/>
          </w:tcPr>
          <w:p w14:paraId="2DEFBDC7" w14:textId="77777777" w:rsidR="00972AF7" w:rsidRPr="002149E9" w:rsidRDefault="00972AF7" w:rsidP="002149E9">
            <w:pPr>
              <w:rPr>
                <w:rFonts w:ascii="Arial" w:hAnsi="Arial" w:cs="Arial"/>
                <w:spacing w:val="12"/>
                <w:sz w:val="22"/>
              </w:rPr>
            </w:pPr>
            <w:r w:rsidRPr="002149E9">
              <w:rPr>
                <w:rFonts w:ascii="Arial" w:hAnsi="Arial" w:cs="Arial"/>
                <w:spacing w:val="12"/>
                <w:sz w:val="22"/>
              </w:rPr>
              <w:t>Juzgado origen:</w:t>
            </w:r>
          </w:p>
        </w:tc>
        <w:tc>
          <w:tcPr>
            <w:tcW w:w="6378" w:type="dxa"/>
          </w:tcPr>
          <w:p w14:paraId="61503DFA" w14:textId="1CCD4880" w:rsidR="00972AF7" w:rsidRPr="002149E9" w:rsidRDefault="007A6D05" w:rsidP="007A6D05">
            <w:pPr>
              <w:jc w:val="both"/>
              <w:rPr>
                <w:rFonts w:ascii="Arial" w:hAnsi="Arial" w:cs="Arial"/>
                <w:spacing w:val="12"/>
                <w:sz w:val="22"/>
              </w:rPr>
            </w:pPr>
            <w:r>
              <w:rPr>
                <w:rFonts w:ascii="Arial" w:hAnsi="Arial" w:cs="Arial"/>
                <w:spacing w:val="12"/>
                <w:sz w:val="22"/>
              </w:rPr>
              <w:t xml:space="preserve">Quinto </w:t>
            </w:r>
            <w:r w:rsidR="002149E9" w:rsidRPr="002149E9">
              <w:rPr>
                <w:rFonts w:ascii="Arial" w:hAnsi="Arial" w:cs="Arial"/>
                <w:spacing w:val="12"/>
                <w:sz w:val="22"/>
              </w:rPr>
              <w:t xml:space="preserve">Laboral del Circuito de Pereira </w:t>
            </w:r>
          </w:p>
        </w:tc>
      </w:tr>
      <w:tr w:rsidR="002149E9" w:rsidRPr="002149E9" w14:paraId="4A468870" w14:textId="77777777" w:rsidTr="00E94ECC">
        <w:trPr>
          <w:jc w:val="center"/>
        </w:trPr>
        <w:tc>
          <w:tcPr>
            <w:tcW w:w="2127" w:type="dxa"/>
            <w:vAlign w:val="center"/>
          </w:tcPr>
          <w:p w14:paraId="2021AE5B" w14:textId="77777777" w:rsidR="00972AF7" w:rsidRPr="002149E9" w:rsidRDefault="00972AF7" w:rsidP="002149E9">
            <w:pPr>
              <w:rPr>
                <w:rFonts w:ascii="Arial" w:hAnsi="Arial" w:cs="Arial"/>
                <w:spacing w:val="12"/>
                <w:sz w:val="22"/>
              </w:rPr>
            </w:pPr>
            <w:r w:rsidRPr="002149E9">
              <w:rPr>
                <w:rFonts w:ascii="Arial" w:hAnsi="Arial" w:cs="Arial"/>
                <w:spacing w:val="12"/>
                <w:sz w:val="22"/>
              </w:rPr>
              <w:t>Tipo de proceso:</w:t>
            </w:r>
          </w:p>
        </w:tc>
        <w:tc>
          <w:tcPr>
            <w:tcW w:w="6378" w:type="dxa"/>
          </w:tcPr>
          <w:p w14:paraId="472AA69C" w14:textId="5388B448" w:rsidR="00972AF7" w:rsidRPr="002149E9" w:rsidRDefault="002149E9" w:rsidP="002149E9">
            <w:pPr>
              <w:jc w:val="both"/>
              <w:rPr>
                <w:rFonts w:ascii="Arial" w:hAnsi="Arial" w:cs="Arial"/>
                <w:spacing w:val="12"/>
                <w:sz w:val="22"/>
              </w:rPr>
            </w:pPr>
            <w:r w:rsidRPr="002149E9">
              <w:rPr>
                <w:rFonts w:ascii="Arial" w:hAnsi="Arial" w:cs="Arial"/>
                <w:spacing w:val="12"/>
                <w:sz w:val="22"/>
              </w:rPr>
              <w:t xml:space="preserve">Ejecutivo laboral </w:t>
            </w:r>
          </w:p>
        </w:tc>
      </w:tr>
      <w:tr w:rsidR="002149E9" w:rsidRPr="002149E9" w14:paraId="08E0EDF6" w14:textId="77777777" w:rsidTr="00E94ECC">
        <w:trPr>
          <w:jc w:val="center"/>
        </w:trPr>
        <w:tc>
          <w:tcPr>
            <w:tcW w:w="2127" w:type="dxa"/>
            <w:vAlign w:val="center"/>
          </w:tcPr>
          <w:p w14:paraId="0EECFB65" w14:textId="77777777" w:rsidR="00972AF7" w:rsidRPr="002149E9" w:rsidRDefault="00972AF7" w:rsidP="002149E9">
            <w:pPr>
              <w:rPr>
                <w:rFonts w:ascii="Arial" w:hAnsi="Arial" w:cs="Arial"/>
                <w:spacing w:val="12"/>
                <w:sz w:val="22"/>
              </w:rPr>
            </w:pPr>
            <w:r w:rsidRPr="002149E9">
              <w:rPr>
                <w:rFonts w:ascii="Arial" w:hAnsi="Arial" w:cs="Arial"/>
                <w:spacing w:val="12"/>
                <w:sz w:val="22"/>
              </w:rPr>
              <w:t>Providencia:</w:t>
            </w:r>
          </w:p>
        </w:tc>
        <w:tc>
          <w:tcPr>
            <w:tcW w:w="6378" w:type="dxa"/>
          </w:tcPr>
          <w:p w14:paraId="347508D7" w14:textId="5E185A6E" w:rsidR="00972AF7" w:rsidRPr="002149E9" w:rsidRDefault="002149E9" w:rsidP="002149E9">
            <w:pPr>
              <w:jc w:val="both"/>
              <w:rPr>
                <w:rFonts w:ascii="Arial" w:hAnsi="Arial" w:cs="Arial"/>
                <w:spacing w:val="12"/>
                <w:sz w:val="22"/>
              </w:rPr>
            </w:pPr>
            <w:r w:rsidRPr="002149E9">
              <w:rPr>
                <w:rFonts w:ascii="Arial" w:hAnsi="Arial" w:cs="Arial"/>
                <w:spacing w:val="12"/>
                <w:sz w:val="22"/>
              </w:rPr>
              <w:t>Auto interlocutorio</w:t>
            </w:r>
          </w:p>
        </w:tc>
      </w:tr>
      <w:tr w:rsidR="002149E9" w:rsidRPr="002149E9" w14:paraId="109B0CE3" w14:textId="77777777" w:rsidTr="00E94ECC">
        <w:trPr>
          <w:trHeight w:val="77"/>
          <w:jc w:val="center"/>
        </w:trPr>
        <w:tc>
          <w:tcPr>
            <w:tcW w:w="2127" w:type="dxa"/>
            <w:vAlign w:val="center"/>
          </w:tcPr>
          <w:p w14:paraId="38159F47" w14:textId="77777777" w:rsidR="00972AF7" w:rsidRPr="002149E9" w:rsidRDefault="00972AF7" w:rsidP="002149E9">
            <w:pPr>
              <w:rPr>
                <w:rFonts w:ascii="Arial" w:hAnsi="Arial" w:cs="Arial"/>
                <w:spacing w:val="12"/>
                <w:sz w:val="22"/>
              </w:rPr>
            </w:pPr>
            <w:r w:rsidRPr="002149E9">
              <w:rPr>
                <w:rFonts w:ascii="Arial" w:hAnsi="Arial" w:cs="Arial"/>
                <w:spacing w:val="12"/>
                <w:sz w:val="22"/>
              </w:rPr>
              <w:t>Decisión:</w:t>
            </w:r>
          </w:p>
        </w:tc>
        <w:tc>
          <w:tcPr>
            <w:tcW w:w="6378" w:type="dxa"/>
          </w:tcPr>
          <w:p w14:paraId="308C4760" w14:textId="09C12EE0" w:rsidR="00972AF7" w:rsidRPr="002149E9" w:rsidRDefault="007A6D05" w:rsidP="007A6D05">
            <w:pPr>
              <w:jc w:val="both"/>
              <w:rPr>
                <w:rFonts w:ascii="Arial" w:hAnsi="Arial" w:cs="Arial"/>
                <w:b/>
                <w:bCs/>
                <w:spacing w:val="12"/>
                <w:sz w:val="22"/>
              </w:rPr>
            </w:pPr>
            <w:r>
              <w:rPr>
                <w:rFonts w:ascii="Arial" w:hAnsi="Arial" w:cs="Arial"/>
                <w:b/>
                <w:bCs/>
                <w:spacing w:val="12"/>
                <w:sz w:val="22"/>
              </w:rPr>
              <w:t>CONFIRMA</w:t>
            </w:r>
          </w:p>
        </w:tc>
      </w:tr>
    </w:tbl>
    <w:p w14:paraId="274A203B" w14:textId="77777777" w:rsidR="00972AF7" w:rsidRPr="002149E9" w:rsidRDefault="00972AF7" w:rsidP="002149E9">
      <w:pPr>
        <w:spacing w:line="276" w:lineRule="auto"/>
        <w:rPr>
          <w:rFonts w:ascii="Arial" w:hAnsi="Arial" w:cs="Arial"/>
          <w:spacing w:val="12"/>
        </w:rPr>
      </w:pPr>
    </w:p>
    <w:p w14:paraId="596E73A4" w14:textId="69870471" w:rsidR="7703FC6C" w:rsidRPr="002149E9" w:rsidRDefault="7703FC6C" w:rsidP="002149E9">
      <w:pPr>
        <w:spacing w:line="276" w:lineRule="auto"/>
        <w:jc w:val="center"/>
        <w:rPr>
          <w:rFonts w:ascii="Arial" w:eastAsia="Arial Narrow" w:hAnsi="Arial" w:cs="Arial"/>
        </w:rPr>
      </w:pPr>
      <w:r w:rsidRPr="002149E9">
        <w:rPr>
          <w:rFonts w:ascii="Arial" w:eastAsia="Arial Narrow" w:hAnsi="Arial" w:cs="Arial"/>
        </w:rPr>
        <w:t>Registro del proyecto: diez (10) de septiembre de 2020</w:t>
      </w:r>
    </w:p>
    <w:p w14:paraId="69211B37" w14:textId="54800CEC" w:rsidR="7703FC6C" w:rsidRDefault="7703FC6C" w:rsidP="002149E9">
      <w:pPr>
        <w:spacing w:line="276" w:lineRule="auto"/>
        <w:jc w:val="center"/>
        <w:rPr>
          <w:rFonts w:ascii="Arial" w:eastAsia="Arial Narrow" w:hAnsi="Arial" w:cs="Arial"/>
        </w:rPr>
      </w:pPr>
      <w:r w:rsidRPr="002149E9">
        <w:rPr>
          <w:rFonts w:ascii="Arial" w:eastAsia="Arial Narrow" w:hAnsi="Arial" w:cs="Arial"/>
        </w:rPr>
        <w:t xml:space="preserve">Acta de discusión No. 131 del quince (15) de septiembre </w:t>
      </w:r>
      <w:r w:rsidR="002149E9">
        <w:rPr>
          <w:rFonts w:ascii="Arial" w:eastAsia="Arial Narrow" w:hAnsi="Arial" w:cs="Arial"/>
        </w:rPr>
        <w:t>de 2020</w:t>
      </w:r>
    </w:p>
    <w:p w14:paraId="4F7CA9D4" w14:textId="77777777" w:rsidR="002149E9" w:rsidRPr="002149E9" w:rsidRDefault="002149E9" w:rsidP="002149E9">
      <w:pPr>
        <w:spacing w:line="276" w:lineRule="auto"/>
        <w:jc w:val="center"/>
        <w:rPr>
          <w:rFonts w:ascii="Arial" w:eastAsia="Arial Narrow" w:hAnsi="Arial" w:cs="Arial"/>
        </w:rPr>
      </w:pPr>
    </w:p>
    <w:p w14:paraId="573C7FB4" w14:textId="3ACEEBEF" w:rsidR="7703FC6C" w:rsidRPr="002149E9" w:rsidRDefault="7703FC6C" w:rsidP="002149E9">
      <w:pPr>
        <w:spacing w:line="276" w:lineRule="auto"/>
        <w:jc w:val="center"/>
        <w:rPr>
          <w:rFonts w:ascii="Arial" w:eastAsia="Arial Narrow" w:hAnsi="Arial" w:cs="Arial"/>
        </w:rPr>
      </w:pPr>
      <w:r w:rsidRPr="002149E9">
        <w:rPr>
          <w:rFonts w:ascii="Arial" w:eastAsia="Arial Narrow" w:hAnsi="Arial" w:cs="Arial"/>
        </w:rPr>
        <w:t>Pereira, Risaralda, veintiuno (21) de septiembre de dos mil veinte (2020)</w:t>
      </w:r>
    </w:p>
    <w:p w14:paraId="43E643C6" w14:textId="77777777" w:rsidR="00972AF7" w:rsidRPr="002149E9" w:rsidRDefault="00972AF7" w:rsidP="002149E9">
      <w:pPr>
        <w:spacing w:line="276" w:lineRule="auto"/>
        <w:jc w:val="both"/>
        <w:rPr>
          <w:rFonts w:ascii="Arial" w:hAnsi="Arial" w:cs="Arial"/>
          <w:spacing w:val="12"/>
          <w:lang w:val="es-ES_tradnl"/>
        </w:rPr>
      </w:pPr>
    </w:p>
    <w:p w14:paraId="3D01768D" w14:textId="77777777" w:rsidR="009C2B1B" w:rsidRPr="002149E9" w:rsidRDefault="00972AF7"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De conformidad con el numeral 1º del artículo 15 del Decreto 806 del 04 de junio de 2020, según el cual las sentencias de segunda instancia </w:t>
      </w:r>
      <w:r w:rsidRPr="002149E9">
        <w:rPr>
          <w:rFonts w:ascii="Arial" w:hAnsi="Arial" w:cs="Arial"/>
          <w:spacing w:val="12"/>
          <w:lang w:val="es-ES_tradnl"/>
        </w:rPr>
        <w:lastRenderedPageBreak/>
        <w:t xml:space="preserve">en materia laboral deben proferirse de manera escrita, procede la Sala Cuarta de Decisión Laboral del Tribunal Superior de Pereira, integrada por las magistradas </w:t>
      </w:r>
      <w:r w:rsidRPr="002149E9">
        <w:rPr>
          <w:rFonts w:ascii="Arial" w:hAnsi="Arial" w:cs="Arial"/>
          <w:b/>
          <w:bCs/>
          <w:spacing w:val="12"/>
        </w:rPr>
        <w:t xml:space="preserve">ALEJANDRA MARÍA HENAO PALACIO (ponente), ANA LUCÍA CAICEDO CALDERÓN </w:t>
      </w:r>
      <w:r w:rsidRPr="002149E9">
        <w:rPr>
          <w:rFonts w:ascii="Arial" w:hAnsi="Arial" w:cs="Arial"/>
          <w:spacing w:val="12"/>
        </w:rPr>
        <w:t>y</w:t>
      </w:r>
      <w:r w:rsidRPr="002149E9">
        <w:rPr>
          <w:rFonts w:ascii="Arial" w:hAnsi="Arial" w:cs="Arial"/>
          <w:b/>
          <w:bCs/>
          <w:spacing w:val="12"/>
        </w:rPr>
        <w:t xml:space="preserve"> OLGA LUCÍA HOYOS SEPÚLVEDA,</w:t>
      </w:r>
      <w:r w:rsidRPr="002149E9">
        <w:rPr>
          <w:rFonts w:ascii="Arial" w:hAnsi="Arial" w:cs="Arial"/>
          <w:spacing w:val="12"/>
        </w:rPr>
        <w:t xml:space="preserve"> a</w:t>
      </w:r>
      <w:r w:rsidRPr="002149E9">
        <w:rPr>
          <w:rFonts w:ascii="Arial" w:hAnsi="Arial" w:cs="Arial"/>
          <w:spacing w:val="12"/>
          <w:lang w:val="es-ES_tradnl"/>
        </w:rPr>
        <w:t xml:space="preserve"> decidir </w:t>
      </w:r>
      <w:r w:rsidR="00F03FC1" w:rsidRPr="002149E9">
        <w:rPr>
          <w:rFonts w:ascii="Arial" w:hAnsi="Arial" w:cs="Arial"/>
          <w:spacing w:val="12"/>
          <w:lang w:val="es-ES_tradnl"/>
        </w:rPr>
        <w:t xml:space="preserve">el recurso de apelación interpuesto por la parte ejecutada contra el auto proferido el 8 de abril de 2019 por el Juzgado Quinto Laboral del Circuito de Pereira, a través del cual se resolvió la excepción propuesta por el </w:t>
      </w:r>
      <w:r w:rsidRPr="002149E9">
        <w:rPr>
          <w:rFonts w:ascii="Arial" w:hAnsi="Arial" w:cs="Arial"/>
          <w:spacing w:val="12"/>
          <w:lang w:val="es-ES_tradnl"/>
        </w:rPr>
        <w:t xml:space="preserve">GRUPO CARDISEL S.A.S. </w:t>
      </w:r>
      <w:r w:rsidR="00F03FC1" w:rsidRPr="002149E9">
        <w:rPr>
          <w:rFonts w:ascii="Arial" w:hAnsi="Arial" w:cs="Arial"/>
          <w:spacing w:val="12"/>
          <w:lang w:val="es-ES_tradnl"/>
        </w:rPr>
        <w:t xml:space="preserve">dentro del proceso ejecutivo laboral que en su contra  promueve el señor </w:t>
      </w:r>
      <w:r w:rsidRPr="002149E9">
        <w:rPr>
          <w:rFonts w:ascii="Arial" w:hAnsi="Arial" w:cs="Arial"/>
          <w:spacing w:val="12"/>
          <w:lang w:val="es-ES_tradnl"/>
        </w:rPr>
        <w:t>JUAN CARLOS BEDOYA GRAJALES</w:t>
      </w:r>
      <w:r w:rsidR="00F03FC1" w:rsidRPr="002149E9">
        <w:rPr>
          <w:rFonts w:ascii="Arial" w:hAnsi="Arial" w:cs="Arial"/>
          <w:spacing w:val="12"/>
          <w:lang w:val="es-ES_tradnl"/>
        </w:rPr>
        <w:t xml:space="preserve">.  </w:t>
      </w:r>
    </w:p>
    <w:p w14:paraId="065487D5" w14:textId="77777777" w:rsidR="009C2B1B" w:rsidRPr="002149E9" w:rsidRDefault="009C2B1B" w:rsidP="002149E9">
      <w:pPr>
        <w:spacing w:line="276" w:lineRule="auto"/>
        <w:jc w:val="both"/>
        <w:rPr>
          <w:rFonts w:ascii="Arial" w:hAnsi="Arial" w:cs="Arial"/>
          <w:spacing w:val="12"/>
          <w:lang w:val="es-ES_tradnl"/>
        </w:rPr>
      </w:pPr>
    </w:p>
    <w:p w14:paraId="2397797C" w14:textId="7341C8B8" w:rsidR="00C34B60" w:rsidRPr="002149E9" w:rsidRDefault="00C34B60" w:rsidP="002149E9">
      <w:pPr>
        <w:spacing w:line="276" w:lineRule="auto"/>
        <w:ind w:firstLine="708"/>
        <w:jc w:val="both"/>
        <w:rPr>
          <w:rFonts w:ascii="Arial" w:hAnsi="Arial" w:cs="Arial"/>
          <w:spacing w:val="12"/>
          <w:lang w:val="es-ES_tradnl"/>
        </w:rPr>
      </w:pPr>
      <w:r w:rsidRPr="002149E9">
        <w:rPr>
          <w:rFonts w:ascii="Arial" w:hAnsi="Arial" w:cs="Arial"/>
          <w:b/>
          <w:bCs/>
          <w:spacing w:val="12"/>
          <w:lang w:val="es-ES_tradnl"/>
        </w:rPr>
        <w:t xml:space="preserve">Cuestión previa: </w:t>
      </w:r>
      <w:r w:rsidR="009C2B1B" w:rsidRPr="002149E9">
        <w:rPr>
          <w:rFonts w:ascii="Arial" w:hAnsi="Arial" w:cs="Arial"/>
          <w:spacing w:val="12"/>
          <w:lang w:val="es-ES_tradnl"/>
        </w:rPr>
        <w:t xml:space="preserve">en atención a la solicitud de la </w:t>
      </w:r>
      <w:r w:rsidRPr="002149E9">
        <w:rPr>
          <w:rFonts w:ascii="Arial" w:hAnsi="Arial" w:cs="Arial"/>
          <w:spacing w:val="12"/>
          <w:lang w:val="es-ES_tradnl"/>
        </w:rPr>
        <w:t>parte ejecutante para que</w:t>
      </w:r>
      <w:r w:rsidR="00527E21" w:rsidRPr="002149E9">
        <w:rPr>
          <w:rFonts w:ascii="Arial" w:hAnsi="Arial" w:cs="Arial"/>
          <w:spacing w:val="12"/>
          <w:lang w:val="es-ES_tradnl"/>
        </w:rPr>
        <w:t>, en virtud de la emergencia a causa de la COIVD-19,</w:t>
      </w:r>
      <w:r w:rsidRPr="002149E9">
        <w:rPr>
          <w:rFonts w:ascii="Arial" w:hAnsi="Arial" w:cs="Arial"/>
          <w:spacing w:val="12"/>
          <w:lang w:val="es-ES_tradnl"/>
        </w:rPr>
        <w:t xml:space="preserve"> se autorice al Juzgado Quinto Laboral del Circuito de esta ciudad </w:t>
      </w:r>
      <w:r w:rsidR="009C2B1B" w:rsidRPr="002149E9">
        <w:rPr>
          <w:rFonts w:ascii="Arial" w:hAnsi="Arial" w:cs="Arial"/>
          <w:spacing w:val="12"/>
          <w:lang w:val="es-ES_tradnl"/>
        </w:rPr>
        <w:t xml:space="preserve">la entrega de los títulos correspondientes a las sumas objetivamente cuantificadas en las sentencias que sirven de base a la ejecución, se advierte que no se dará trámite a la misma, toda vez que, con apego a las previsiones del artículo 447 del Código General del Proceso, lo peticionado debe ser resuelto por el juez de primera instancia. </w:t>
      </w:r>
    </w:p>
    <w:p w14:paraId="2B92DFC3" w14:textId="77777777" w:rsidR="00C34B60" w:rsidRPr="002149E9" w:rsidRDefault="00C34B60" w:rsidP="002149E9">
      <w:pPr>
        <w:pStyle w:val="Sinespaciado"/>
        <w:spacing w:line="276" w:lineRule="auto"/>
        <w:jc w:val="both"/>
        <w:rPr>
          <w:rFonts w:ascii="Arial" w:hAnsi="Arial" w:cs="Arial"/>
          <w:spacing w:val="12"/>
          <w:lang w:val="es-ES_tradnl"/>
        </w:rPr>
      </w:pPr>
    </w:p>
    <w:p w14:paraId="44FDDDA2" w14:textId="051C591A" w:rsidR="00972AF7" w:rsidRPr="002149E9" w:rsidRDefault="00972AF7"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Previamente se revisó, discutió y aprobó el proyecto elaborado por la Magistrada ponente el cual alude al siguiente:</w:t>
      </w:r>
    </w:p>
    <w:p w14:paraId="5A2C698A" w14:textId="77777777" w:rsidR="00972AF7" w:rsidRPr="002149E9" w:rsidRDefault="00972AF7" w:rsidP="002149E9">
      <w:pPr>
        <w:pStyle w:val="Sinespaciado"/>
        <w:spacing w:line="276" w:lineRule="auto"/>
        <w:jc w:val="both"/>
        <w:rPr>
          <w:rFonts w:ascii="Arial" w:hAnsi="Arial" w:cs="Arial"/>
          <w:spacing w:val="12"/>
        </w:rPr>
      </w:pPr>
    </w:p>
    <w:p w14:paraId="74D9BD3A" w14:textId="77777777" w:rsidR="00972AF7" w:rsidRPr="002149E9" w:rsidRDefault="00972AF7" w:rsidP="002149E9">
      <w:pPr>
        <w:pStyle w:val="Sinespaciado"/>
        <w:spacing w:line="276" w:lineRule="auto"/>
        <w:jc w:val="center"/>
        <w:rPr>
          <w:rFonts w:ascii="Arial" w:hAnsi="Arial" w:cs="Arial"/>
          <w:b/>
          <w:bCs/>
          <w:spacing w:val="12"/>
        </w:rPr>
      </w:pPr>
      <w:r w:rsidRPr="002149E9">
        <w:rPr>
          <w:rFonts w:ascii="Arial" w:hAnsi="Arial" w:cs="Arial"/>
          <w:b/>
          <w:bCs/>
          <w:spacing w:val="12"/>
        </w:rPr>
        <w:t>AUTO</w:t>
      </w:r>
    </w:p>
    <w:p w14:paraId="31F22D47" w14:textId="77777777" w:rsidR="00F03FC1" w:rsidRPr="002149E9" w:rsidRDefault="00F03FC1" w:rsidP="002149E9">
      <w:pPr>
        <w:pStyle w:val="Sinespaciado"/>
        <w:spacing w:line="276" w:lineRule="auto"/>
        <w:rPr>
          <w:rFonts w:ascii="Arial" w:hAnsi="Arial" w:cs="Arial"/>
        </w:rPr>
      </w:pPr>
    </w:p>
    <w:p w14:paraId="490F6DD5" w14:textId="77777777" w:rsidR="00972AF7" w:rsidRPr="002149E9" w:rsidRDefault="00972AF7" w:rsidP="002149E9">
      <w:pPr>
        <w:spacing w:line="276" w:lineRule="auto"/>
        <w:ind w:firstLine="708"/>
        <w:rPr>
          <w:rFonts w:ascii="Arial" w:hAnsi="Arial" w:cs="Arial"/>
          <w:b/>
          <w:bCs/>
          <w:spacing w:val="12"/>
          <w:lang w:val="es-ES_tradnl"/>
        </w:rPr>
      </w:pPr>
      <w:r w:rsidRPr="002149E9">
        <w:rPr>
          <w:rFonts w:ascii="Arial" w:hAnsi="Arial" w:cs="Arial"/>
          <w:b/>
          <w:bCs/>
          <w:spacing w:val="12"/>
          <w:lang w:val="es-ES_tradnl"/>
        </w:rPr>
        <w:t>I. ANTECEDENTES</w:t>
      </w:r>
    </w:p>
    <w:p w14:paraId="4DDEA427" w14:textId="77777777" w:rsidR="00972AF7" w:rsidRPr="002149E9" w:rsidRDefault="00972AF7" w:rsidP="002149E9">
      <w:pPr>
        <w:spacing w:line="276" w:lineRule="auto"/>
        <w:ind w:firstLine="708"/>
        <w:rPr>
          <w:rFonts w:ascii="Arial" w:hAnsi="Arial" w:cs="Arial"/>
          <w:spacing w:val="-6"/>
        </w:rPr>
      </w:pPr>
    </w:p>
    <w:p w14:paraId="31F22D48" w14:textId="60FE3DC1" w:rsidR="00F03FC1" w:rsidRPr="002149E9" w:rsidRDefault="00F03FC1"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El señor Juan Carlos Bedoya Grajales inició acción ejecutiva laboral a continuación de ordinario contra </w:t>
      </w:r>
      <w:r w:rsidR="00972AF7" w:rsidRPr="002149E9">
        <w:rPr>
          <w:rFonts w:ascii="Arial" w:hAnsi="Arial" w:cs="Arial"/>
          <w:spacing w:val="12"/>
          <w:lang w:val="es-ES_tradnl"/>
        </w:rPr>
        <w:t xml:space="preserve">el </w:t>
      </w:r>
      <w:r w:rsidRPr="002149E9">
        <w:rPr>
          <w:rFonts w:ascii="Arial" w:hAnsi="Arial" w:cs="Arial"/>
          <w:spacing w:val="12"/>
          <w:lang w:val="es-ES_tradnl"/>
        </w:rPr>
        <w:t>Grupo Cardisel S</w:t>
      </w:r>
      <w:r w:rsidR="00972AF7" w:rsidRPr="002149E9">
        <w:rPr>
          <w:rFonts w:ascii="Arial" w:hAnsi="Arial" w:cs="Arial"/>
          <w:spacing w:val="12"/>
          <w:lang w:val="es-ES_tradnl"/>
        </w:rPr>
        <w:t>.</w:t>
      </w:r>
      <w:r w:rsidRPr="002149E9">
        <w:rPr>
          <w:rFonts w:ascii="Arial" w:hAnsi="Arial" w:cs="Arial"/>
          <w:spacing w:val="12"/>
          <w:lang w:val="es-ES_tradnl"/>
        </w:rPr>
        <w:t>A</w:t>
      </w:r>
      <w:r w:rsidR="00972AF7" w:rsidRPr="002149E9">
        <w:rPr>
          <w:rFonts w:ascii="Arial" w:hAnsi="Arial" w:cs="Arial"/>
          <w:spacing w:val="12"/>
          <w:lang w:val="es-ES_tradnl"/>
        </w:rPr>
        <w:t>.</w:t>
      </w:r>
      <w:r w:rsidRPr="002149E9">
        <w:rPr>
          <w:rFonts w:ascii="Arial" w:hAnsi="Arial" w:cs="Arial"/>
          <w:spacing w:val="12"/>
          <w:lang w:val="es-ES_tradnl"/>
        </w:rPr>
        <w:t>S</w:t>
      </w:r>
      <w:r w:rsidR="00972AF7" w:rsidRPr="002149E9">
        <w:rPr>
          <w:rFonts w:ascii="Arial" w:hAnsi="Arial" w:cs="Arial"/>
          <w:spacing w:val="12"/>
          <w:lang w:val="es-ES_tradnl"/>
        </w:rPr>
        <w:t>.</w:t>
      </w:r>
      <w:r w:rsidRPr="002149E9">
        <w:rPr>
          <w:rFonts w:ascii="Arial" w:hAnsi="Arial" w:cs="Arial"/>
          <w:spacing w:val="12"/>
          <w:lang w:val="es-ES_tradnl"/>
        </w:rPr>
        <w:t xml:space="preserve">, con el propósito de que se libre mandamiento de pago por las siguientes acreencias impuestas en sentencia judicial: prestaciones sociales, compensación de vacaciones, intereses moratorios derivados de la indemnización del artículo 65 CST, aportes a pensión y costas del proceso ordinario. </w:t>
      </w:r>
    </w:p>
    <w:p w14:paraId="31F22D49" w14:textId="77777777" w:rsidR="00A00F60" w:rsidRPr="002149E9" w:rsidRDefault="00A00F60" w:rsidP="002149E9">
      <w:pPr>
        <w:pStyle w:val="Sinespaciado"/>
        <w:spacing w:line="276" w:lineRule="auto"/>
        <w:jc w:val="both"/>
        <w:rPr>
          <w:rFonts w:ascii="Arial" w:hAnsi="Arial" w:cs="Arial"/>
          <w:spacing w:val="12"/>
          <w:lang w:val="es-ES_tradnl"/>
        </w:rPr>
      </w:pPr>
    </w:p>
    <w:p w14:paraId="31F22D4A" w14:textId="52DA1557" w:rsidR="00F03FC1" w:rsidRPr="002149E9" w:rsidRDefault="00F03FC1"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Mediante providencia del 2 de agosto de 2018, el Juzgado de conocimiento accedió a lo pretendido y libró orden de pago por las siguientes sumas: (i) </w:t>
      </w:r>
      <w:r w:rsidR="00AF28A0" w:rsidRPr="002149E9">
        <w:rPr>
          <w:rFonts w:ascii="Arial" w:hAnsi="Arial" w:cs="Arial"/>
          <w:spacing w:val="12"/>
          <w:lang w:val="es-ES_tradnl"/>
        </w:rPr>
        <w:t>$8`314.518 por prestaciones sociales (cesantías, intereses a las cesantías y prima de servicios); (ii) por los intereses moratorios a la tasa máxima de créditos de libre asignación certificados por la Superintendencia Financiera, a partir del 16 de febrero de 2013 y hasta cuando se realice el pago total de las prestaciones sociales referidas; (iii) $1`347.222 por compensación de vacaciones</w:t>
      </w:r>
      <w:r w:rsidRPr="002149E9">
        <w:rPr>
          <w:rFonts w:ascii="Arial" w:hAnsi="Arial" w:cs="Arial"/>
          <w:spacing w:val="12"/>
          <w:lang w:val="es-ES_tradnl"/>
        </w:rPr>
        <w:t>; (i</w:t>
      </w:r>
      <w:r w:rsidR="00AF28A0" w:rsidRPr="002149E9">
        <w:rPr>
          <w:rFonts w:ascii="Arial" w:hAnsi="Arial" w:cs="Arial"/>
          <w:spacing w:val="12"/>
          <w:lang w:val="es-ES_tradnl"/>
        </w:rPr>
        <w:t>v</w:t>
      </w:r>
      <w:r w:rsidRPr="002149E9">
        <w:rPr>
          <w:rFonts w:ascii="Arial" w:hAnsi="Arial" w:cs="Arial"/>
          <w:spacing w:val="12"/>
          <w:lang w:val="es-ES_tradnl"/>
        </w:rPr>
        <w:t>)</w:t>
      </w:r>
      <w:r w:rsidR="00AF28A0" w:rsidRPr="002149E9">
        <w:rPr>
          <w:rFonts w:ascii="Arial" w:hAnsi="Arial" w:cs="Arial"/>
          <w:spacing w:val="12"/>
          <w:lang w:val="es-ES_tradnl"/>
        </w:rPr>
        <w:t xml:space="preserve"> por los aportes al Sistema de Seguridad Social en pensión durante los ciclos de agosto de 2011 a febrero de 2015, teniendo en cuenta un IBC de $5`000.000 con sus respectivos rendimientos, intereses y reserva actuarial; y (v) $4`399.528 por las costas procesales del trámite ordinario </w:t>
      </w:r>
      <w:r w:rsidRPr="002149E9">
        <w:rPr>
          <w:rFonts w:ascii="Arial" w:hAnsi="Arial" w:cs="Arial"/>
          <w:spacing w:val="12"/>
          <w:lang w:val="es-ES_tradnl"/>
        </w:rPr>
        <w:t>por los intereses legales de la suma anterior a partir del 27 de junio de 213 hast</w:t>
      </w:r>
      <w:r w:rsidR="00AF28A0" w:rsidRPr="002149E9">
        <w:rPr>
          <w:rFonts w:ascii="Arial" w:hAnsi="Arial" w:cs="Arial"/>
          <w:spacing w:val="12"/>
          <w:lang w:val="es-ES_tradnl"/>
        </w:rPr>
        <w:t>a que se verifique el pago.</w:t>
      </w:r>
    </w:p>
    <w:p w14:paraId="31F22D4B" w14:textId="77777777" w:rsidR="00AF28A0" w:rsidRPr="002149E9" w:rsidRDefault="00AF28A0" w:rsidP="002149E9">
      <w:pPr>
        <w:pStyle w:val="Sinespaciado"/>
        <w:spacing w:line="276" w:lineRule="auto"/>
        <w:jc w:val="both"/>
        <w:rPr>
          <w:rFonts w:ascii="Arial" w:hAnsi="Arial" w:cs="Arial"/>
          <w:spacing w:val="12"/>
          <w:lang w:val="es-ES_tradnl"/>
        </w:rPr>
      </w:pPr>
    </w:p>
    <w:p w14:paraId="31F22D4C" w14:textId="13C7B5E7" w:rsidR="00AF28A0" w:rsidRPr="002149E9" w:rsidRDefault="00AF28A0"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Posteriormente, </w:t>
      </w:r>
      <w:r w:rsidR="00D01D4B" w:rsidRPr="002149E9">
        <w:rPr>
          <w:rFonts w:ascii="Arial" w:hAnsi="Arial" w:cs="Arial"/>
          <w:spacing w:val="12"/>
          <w:lang w:val="es-ES_tradnl"/>
        </w:rPr>
        <w:t xml:space="preserve">ante la solicitud del actor </w:t>
      </w:r>
      <w:r w:rsidRPr="002149E9">
        <w:rPr>
          <w:rFonts w:ascii="Arial" w:hAnsi="Arial" w:cs="Arial"/>
          <w:spacing w:val="12"/>
          <w:lang w:val="es-ES_tradnl"/>
        </w:rPr>
        <w:t xml:space="preserve">la a-quo mediante auto del 15 de agosto de 2018 decretó la medida previa de embargo </w:t>
      </w:r>
      <w:r w:rsidR="00D01D4B" w:rsidRPr="002149E9">
        <w:rPr>
          <w:rFonts w:ascii="Arial" w:hAnsi="Arial" w:cs="Arial"/>
          <w:spacing w:val="12"/>
          <w:lang w:val="es-ES_tradnl"/>
        </w:rPr>
        <w:t xml:space="preserve">y retención de </w:t>
      </w:r>
      <w:r w:rsidR="00D01D4B" w:rsidRPr="002149E9">
        <w:rPr>
          <w:rFonts w:ascii="Arial" w:hAnsi="Arial" w:cs="Arial"/>
          <w:spacing w:val="12"/>
          <w:lang w:val="es-ES_tradnl"/>
        </w:rPr>
        <w:lastRenderedPageBreak/>
        <w:t xml:space="preserve">los dineros </w:t>
      </w:r>
      <w:r w:rsidRPr="002149E9">
        <w:rPr>
          <w:rFonts w:ascii="Arial" w:hAnsi="Arial" w:cs="Arial"/>
          <w:spacing w:val="12"/>
          <w:lang w:val="es-ES_tradnl"/>
        </w:rPr>
        <w:t>que la ejecutada tuviere en distintas</w:t>
      </w:r>
      <w:r w:rsidR="00D01D4B" w:rsidRPr="002149E9">
        <w:rPr>
          <w:rFonts w:ascii="Arial" w:hAnsi="Arial" w:cs="Arial"/>
          <w:spacing w:val="12"/>
          <w:lang w:val="es-ES_tradnl"/>
        </w:rPr>
        <w:t xml:space="preserve"> cuentas de entidades </w:t>
      </w:r>
      <w:r w:rsidRPr="002149E9">
        <w:rPr>
          <w:rFonts w:ascii="Arial" w:hAnsi="Arial" w:cs="Arial"/>
          <w:spacing w:val="12"/>
          <w:lang w:val="es-ES_tradnl"/>
        </w:rPr>
        <w:t xml:space="preserve">bancarias, limitándola en la suma de </w:t>
      </w:r>
      <w:r w:rsidR="007A6D05">
        <w:rPr>
          <w:rFonts w:ascii="Arial" w:hAnsi="Arial" w:cs="Arial"/>
          <w:spacing w:val="12"/>
          <w:lang w:val="es-ES_tradnl"/>
        </w:rPr>
        <w:t>$</w:t>
      </w:r>
      <w:r w:rsidR="00D01D4B" w:rsidRPr="002149E9">
        <w:rPr>
          <w:rFonts w:ascii="Arial" w:hAnsi="Arial" w:cs="Arial"/>
          <w:spacing w:val="12"/>
          <w:lang w:val="es-ES_tradnl"/>
        </w:rPr>
        <w:t xml:space="preserve">33`396.117, misma que surtió efectos ante la entidad financiera Bancolombia cuenta corriente No. 727-377143-45.  </w:t>
      </w:r>
    </w:p>
    <w:p w14:paraId="31F22D4D" w14:textId="77777777" w:rsidR="00F03FC1" w:rsidRPr="002149E9" w:rsidRDefault="00F03FC1" w:rsidP="002149E9">
      <w:pPr>
        <w:pStyle w:val="Sinespaciado"/>
        <w:spacing w:line="276" w:lineRule="auto"/>
        <w:jc w:val="both"/>
        <w:rPr>
          <w:rFonts w:ascii="Arial" w:hAnsi="Arial" w:cs="Arial"/>
          <w:spacing w:val="12"/>
          <w:lang w:val="es-ES_tradnl"/>
        </w:rPr>
      </w:pPr>
    </w:p>
    <w:p w14:paraId="31F22D4E" w14:textId="20F5CBD2" w:rsidR="00DB1A5E" w:rsidRPr="002149E9" w:rsidRDefault="00D01D4B"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Mediante escrito </w:t>
      </w:r>
      <w:r w:rsidR="009349BF" w:rsidRPr="002149E9">
        <w:rPr>
          <w:rFonts w:ascii="Arial" w:hAnsi="Arial" w:cs="Arial"/>
          <w:spacing w:val="12"/>
          <w:lang w:val="es-ES_tradnl"/>
        </w:rPr>
        <w:t>d</w:t>
      </w:r>
      <w:r w:rsidRPr="002149E9">
        <w:rPr>
          <w:rFonts w:ascii="Arial" w:hAnsi="Arial" w:cs="Arial"/>
          <w:spacing w:val="12"/>
          <w:lang w:val="es-ES_tradnl"/>
        </w:rPr>
        <w:t>el 23 de octubre de 2018</w:t>
      </w:r>
      <w:r w:rsidR="004855CD" w:rsidRPr="002149E9">
        <w:rPr>
          <w:rFonts w:ascii="Arial" w:hAnsi="Arial" w:cs="Arial"/>
          <w:spacing w:val="12"/>
          <w:lang w:val="es-ES_tradnl"/>
        </w:rPr>
        <w:t xml:space="preserve">, </w:t>
      </w:r>
      <w:r w:rsidRPr="002149E9">
        <w:rPr>
          <w:rFonts w:ascii="Arial" w:hAnsi="Arial" w:cs="Arial"/>
          <w:spacing w:val="12"/>
          <w:lang w:val="es-ES_tradnl"/>
        </w:rPr>
        <w:t>la parte ejecutada present</w:t>
      </w:r>
      <w:r w:rsidR="004855CD" w:rsidRPr="002149E9">
        <w:rPr>
          <w:rFonts w:ascii="Arial" w:hAnsi="Arial" w:cs="Arial"/>
          <w:spacing w:val="12"/>
          <w:lang w:val="es-ES_tradnl"/>
        </w:rPr>
        <w:t xml:space="preserve">ó </w:t>
      </w:r>
      <w:r w:rsidR="009349BF" w:rsidRPr="002149E9">
        <w:rPr>
          <w:rFonts w:ascii="Arial" w:hAnsi="Arial" w:cs="Arial"/>
          <w:spacing w:val="12"/>
          <w:lang w:val="es-ES_tradnl"/>
        </w:rPr>
        <w:t xml:space="preserve">la </w:t>
      </w:r>
      <w:r w:rsidRPr="002149E9">
        <w:rPr>
          <w:rFonts w:ascii="Arial" w:hAnsi="Arial" w:cs="Arial"/>
          <w:spacing w:val="12"/>
          <w:lang w:val="es-ES_tradnl"/>
        </w:rPr>
        <w:t>liquidación de las prestaciones sociales adeudadas con sus respectivos interese</w:t>
      </w:r>
      <w:r w:rsidR="004855CD" w:rsidRPr="002149E9">
        <w:rPr>
          <w:rFonts w:ascii="Arial" w:hAnsi="Arial" w:cs="Arial"/>
          <w:spacing w:val="12"/>
          <w:lang w:val="es-ES_tradnl"/>
        </w:rPr>
        <w:t>s</w:t>
      </w:r>
      <w:r w:rsidR="00DB1A5E" w:rsidRPr="002149E9">
        <w:rPr>
          <w:rFonts w:ascii="Arial" w:hAnsi="Arial" w:cs="Arial"/>
          <w:spacing w:val="12"/>
          <w:lang w:val="es-ES_tradnl"/>
        </w:rPr>
        <w:t xml:space="preserve">, solicitando que dicho rubro fuera aplicado al dinero objeto de embargo y se devolviera el restante. De otra parte, allegó </w:t>
      </w:r>
      <w:r w:rsidRPr="002149E9">
        <w:rPr>
          <w:rFonts w:ascii="Arial" w:hAnsi="Arial" w:cs="Arial"/>
          <w:spacing w:val="12"/>
          <w:lang w:val="es-ES_tradnl"/>
        </w:rPr>
        <w:t xml:space="preserve">las planillas correspondientes al pago de los aportes a seguridad social por </w:t>
      </w:r>
      <w:r w:rsidR="00DB1A5E" w:rsidRPr="002149E9">
        <w:rPr>
          <w:rFonts w:ascii="Arial" w:hAnsi="Arial" w:cs="Arial"/>
          <w:spacing w:val="12"/>
          <w:lang w:val="es-ES_tradnl"/>
        </w:rPr>
        <w:t xml:space="preserve">los ciclos de </w:t>
      </w:r>
      <w:r w:rsidRPr="002149E9">
        <w:rPr>
          <w:rFonts w:ascii="Arial" w:hAnsi="Arial" w:cs="Arial"/>
          <w:spacing w:val="12"/>
          <w:lang w:val="es-ES_tradnl"/>
        </w:rPr>
        <w:t xml:space="preserve">septiembre de 2011 y febrero </w:t>
      </w:r>
      <w:r w:rsidR="00DB1A5E" w:rsidRPr="002149E9">
        <w:rPr>
          <w:rFonts w:ascii="Arial" w:hAnsi="Arial" w:cs="Arial"/>
          <w:spacing w:val="12"/>
          <w:lang w:val="es-ES_tradnl"/>
        </w:rPr>
        <w:t xml:space="preserve">de 2013. </w:t>
      </w:r>
    </w:p>
    <w:p w14:paraId="31F22D4F" w14:textId="77777777" w:rsidR="00DB1A5E" w:rsidRPr="002149E9" w:rsidRDefault="00DB1A5E" w:rsidP="002149E9">
      <w:pPr>
        <w:pStyle w:val="Sinespaciado"/>
        <w:spacing w:line="276" w:lineRule="auto"/>
        <w:jc w:val="both"/>
        <w:rPr>
          <w:rFonts w:ascii="Arial" w:hAnsi="Arial" w:cs="Arial"/>
          <w:spacing w:val="12"/>
          <w:lang w:val="es-ES_tradnl"/>
        </w:rPr>
      </w:pPr>
    </w:p>
    <w:p w14:paraId="31F22D50" w14:textId="77777777" w:rsidR="00DB1A5E" w:rsidRPr="002149E9" w:rsidRDefault="00DB1A5E"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Notificado </w:t>
      </w:r>
      <w:r w:rsidR="009349BF" w:rsidRPr="002149E9">
        <w:rPr>
          <w:rFonts w:ascii="Arial" w:hAnsi="Arial" w:cs="Arial"/>
          <w:spacing w:val="12"/>
          <w:lang w:val="es-ES_tradnl"/>
        </w:rPr>
        <w:t xml:space="preserve">el ejecutado por conducta concluyente, allegó </w:t>
      </w:r>
      <w:r w:rsidR="00EB1160" w:rsidRPr="002149E9">
        <w:rPr>
          <w:rFonts w:ascii="Arial" w:hAnsi="Arial" w:cs="Arial"/>
          <w:spacing w:val="12"/>
          <w:lang w:val="es-ES_tradnl"/>
        </w:rPr>
        <w:t xml:space="preserve">escrito </w:t>
      </w:r>
      <w:r w:rsidR="009349BF" w:rsidRPr="002149E9">
        <w:rPr>
          <w:rFonts w:ascii="Arial" w:hAnsi="Arial" w:cs="Arial"/>
          <w:spacing w:val="12"/>
          <w:lang w:val="es-ES_tradnl"/>
        </w:rPr>
        <w:t xml:space="preserve">dentro del término procesal oportuno </w:t>
      </w:r>
      <w:r w:rsidR="00EB1160" w:rsidRPr="002149E9">
        <w:rPr>
          <w:rFonts w:ascii="Arial" w:hAnsi="Arial" w:cs="Arial"/>
          <w:spacing w:val="12"/>
          <w:lang w:val="es-ES_tradnl"/>
        </w:rPr>
        <w:t>e</w:t>
      </w:r>
      <w:r w:rsidR="009349BF" w:rsidRPr="002149E9">
        <w:rPr>
          <w:rFonts w:ascii="Arial" w:hAnsi="Arial" w:cs="Arial"/>
          <w:spacing w:val="12"/>
          <w:lang w:val="es-ES_tradnl"/>
        </w:rPr>
        <w:t xml:space="preserve">n el que formuló </w:t>
      </w:r>
      <w:r w:rsidR="00EB1160" w:rsidRPr="002149E9">
        <w:rPr>
          <w:rFonts w:ascii="Arial" w:hAnsi="Arial" w:cs="Arial"/>
          <w:spacing w:val="12"/>
          <w:lang w:val="es-ES_tradnl"/>
        </w:rPr>
        <w:t>la excepción de “</w:t>
      </w:r>
      <w:r w:rsidR="009349BF" w:rsidRPr="002149E9">
        <w:rPr>
          <w:rFonts w:ascii="Arial" w:hAnsi="Arial" w:cs="Arial"/>
          <w:spacing w:val="12"/>
          <w:lang w:val="es-ES_tradnl"/>
        </w:rPr>
        <w:t>pago parcial de la obligación</w:t>
      </w:r>
      <w:r w:rsidR="00EB1160" w:rsidRPr="002149E9">
        <w:rPr>
          <w:rFonts w:ascii="Arial" w:hAnsi="Arial" w:cs="Arial"/>
          <w:spacing w:val="12"/>
          <w:lang w:val="es-ES_tradnl"/>
        </w:rPr>
        <w:t>”</w:t>
      </w:r>
      <w:r w:rsidR="009349BF" w:rsidRPr="002149E9">
        <w:rPr>
          <w:rFonts w:ascii="Arial" w:hAnsi="Arial" w:cs="Arial"/>
          <w:spacing w:val="12"/>
          <w:lang w:val="es-ES_tradnl"/>
        </w:rPr>
        <w:t xml:space="preserve">, aduciendo </w:t>
      </w:r>
      <w:r w:rsidR="00EB1160" w:rsidRPr="002149E9">
        <w:rPr>
          <w:rFonts w:ascii="Arial" w:hAnsi="Arial" w:cs="Arial"/>
          <w:spacing w:val="12"/>
          <w:lang w:val="es-ES_tradnl"/>
        </w:rPr>
        <w:t xml:space="preserve">la cancelación de </w:t>
      </w:r>
      <w:r w:rsidR="009349BF" w:rsidRPr="002149E9">
        <w:rPr>
          <w:rFonts w:ascii="Arial" w:hAnsi="Arial" w:cs="Arial"/>
          <w:spacing w:val="12"/>
          <w:lang w:val="es-ES_tradnl"/>
        </w:rPr>
        <w:t xml:space="preserve">los aportes a pensión y la solicitud de entrega del título judicial derivado de los dineros retenidos.  </w:t>
      </w:r>
    </w:p>
    <w:p w14:paraId="38558AEF" w14:textId="15324510" w:rsidR="00972AF7" w:rsidRPr="002149E9" w:rsidRDefault="00972AF7" w:rsidP="002149E9">
      <w:pPr>
        <w:spacing w:line="276" w:lineRule="auto"/>
        <w:ind w:firstLine="708"/>
        <w:jc w:val="both"/>
        <w:rPr>
          <w:rFonts w:ascii="Arial" w:hAnsi="Arial" w:cs="Arial"/>
          <w:spacing w:val="12"/>
          <w:lang w:val="es-ES_tradnl"/>
        </w:rPr>
      </w:pPr>
    </w:p>
    <w:p w14:paraId="6C84AA17" w14:textId="77777777" w:rsidR="00972AF7" w:rsidRPr="002149E9" w:rsidRDefault="00972AF7" w:rsidP="002149E9">
      <w:pPr>
        <w:pStyle w:val="Sinespaciado"/>
        <w:spacing w:line="276" w:lineRule="auto"/>
        <w:ind w:firstLine="708"/>
        <w:jc w:val="both"/>
        <w:rPr>
          <w:rFonts w:ascii="Arial" w:hAnsi="Arial" w:cs="Arial"/>
          <w:b/>
          <w:bCs/>
          <w:spacing w:val="12"/>
          <w:lang w:val="es-ES_tradnl"/>
        </w:rPr>
      </w:pPr>
      <w:r w:rsidRPr="002149E9">
        <w:rPr>
          <w:rFonts w:ascii="Arial" w:hAnsi="Arial" w:cs="Arial"/>
          <w:b/>
          <w:bCs/>
          <w:spacing w:val="12"/>
          <w:lang w:val="es-ES_tradnl"/>
        </w:rPr>
        <w:t xml:space="preserve">II.  DECISIÓN DE EXCEPCIONES </w:t>
      </w:r>
    </w:p>
    <w:p w14:paraId="0A91C4A9" w14:textId="77777777" w:rsidR="00972AF7" w:rsidRPr="002149E9" w:rsidRDefault="00972AF7" w:rsidP="002149E9">
      <w:pPr>
        <w:spacing w:line="276" w:lineRule="auto"/>
        <w:ind w:firstLine="708"/>
        <w:jc w:val="both"/>
        <w:rPr>
          <w:rFonts w:ascii="Arial" w:hAnsi="Arial" w:cs="Arial"/>
          <w:spacing w:val="12"/>
          <w:lang w:val="es-ES_tradnl"/>
        </w:rPr>
      </w:pPr>
    </w:p>
    <w:p w14:paraId="31F22D52" w14:textId="1F77DF92" w:rsidR="00F03FC1" w:rsidRPr="002149E9" w:rsidRDefault="00F03FC1"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Agotado el traslado de la</w:t>
      </w:r>
      <w:r w:rsidR="00EB1160" w:rsidRPr="002149E9">
        <w:rPr>
          <w:rFonts w:ascii="Arial" w:hAnsi="Arial" w:cs="Arial"/>
          <w:spacing w:val="12"/>
          <w:lang w:val="es-ES_tradnl"/>
        </w:rPr>
        <w:t xml:space="preserve"> excepción </w:t>
      </w:r>
      <w:r w:rsidRPr="002149E9">
        <w:rPr>
          <w:rFonts w:ascii="Arial" w:hAnsi="Arial" w:cs="Arial"/>
          <w:spacing w:val="12"/>
          <w:lang w:val="es-ES_tradnl"/>
        </w:rPr>
        <w:t>al ejecutante</w:t>
      </w:r>
      <w:r w:rsidR="00EB1160" w:rsidRPr="002149E9">
        <w:rPr>
          <w:rFonts w:ascii="Arial" w:hAnsi="Arial" w:cs="Arial"/>
          <w:spacing w:val="12"/>
          <w:lang w:val="es-ES_tradnl"/>
        </w:rPr>
        <w:t xml:space="preserve">, </w:t>
      </w:r>
      <w:r w:rsidRPr="002149E9">
        <w:rPr>
          <w:rFonts w:ascii="Arial" w:hAnsi="Arial" w:cs="Arial"/>
          <w:spacing w:val="12"/>
          <w:lang w:val="es-ES_tradnl"/>
        </w:rPr>
        <w:t xml:space="preserve">la Jueza del conocimiento en audiencia celebrada el </w:t>
      </w:r>
      <w:r w:rsidR="00EB1160" w:rsidRPr="002149E9">
        <w:rPr>
          <w:rFonts w:ascii="Arial" w:hAnsi="Arial" w:cs="Arial"/>
          <w:spacing w:val="12"/>
          <w:lang w:val="es-ES_tradnl"/>
        </w:rPr>
        <w:t>8</w:t>
      </w:r>
      <w:r w:rsidRPr="002149E9">
        <w:rPr>
          <w:rFonts w:ascii="Arial" w:hAnsi="Arial" w:cs="Arial"/>
          <w:spacing w:val="12"/>
          <w:lang w:val="es-ES_tradnl"/>
        </w:rPr>
        <w:t xml:space="preserve"> de abril de 2019, </w:t>
      </w:r>
      <w:r w:rsidR="00EB1160" w:rsidRPr="002149E9">
        <w:rPr>
          <w:rFonts w:ascii="Arial" w:hAnsi="Arial" w:cs="Arial"/>
          <w:spacing w:val="12"/>
          <w:lang w:val="es-ES_tradnl"/>
        </w:rPr>
        <w:t xml:space="preserve">declaró parcialmente probada la excepción al encontrar </w:t>
      </w:r>
      <w:r w:rsidR="00087F38" w:rsidRPr="002149E9">
        <w:rPr>
          <w:rFonts w:ascii="Arial" w:hAnsi="Arial" w:cs="Arial"/>
          <w:spacing w:val="12"/>
          <w:lang w:val="es-ES_tradnl"/>
        </w:rPr>
        <w:t>que si bien el ejecutado realizó el pago de algunos aportes al sistema pensional, no cancel</w:t>
      </w:r>
      <w:r w:rsidR="00972AF7" w:rsidRPr="002149E9">
        <w:rPr>
          <w:rFonts w:ascii="Arial" w:hAnsi="Arial" w:cs="Arial"/>
          <w:spacing w:val="12"/>
          <w:lang w:val="es-ES_tradnl"/>
        </w:rPr>
        <w:t>ó</w:t>
      </w:r>
      <w:r w:rsidR="00087F38" w:rsidRPr="002149E9">
        <w:rPr>
          <w:rFonts w:ascii="Arial" w:hAnsi="Arial" w:cs="Arial"/>
          <w:spacing w:val="12"/>
          <w:lang w:val="es-ES_tradnl"/>
        </w:rPr>
        <w:t xml:space="preserve"> el ciclo de agosto de 2011</w:t>
      </w:r>
      <w:r w:rsidR="00972AF7" w:rsidRPr="002149E9">
        <w:rPr>
          <w:rFonts w:ascii="Arial" w:hAnsi="Arial" w:cs="Arial"/>
          <w:spacing w:val="12"/>
          <w:lang w:val="es-ES_tradnl"/>
        </w:rPr>
        <w:t>,</w:t>
      </w:r>
      <w:r w:rsidR="00087F38" w:rsidRPr="002149E9">
        <w:rPr>
          <w:rFonts w:ascii="Arial" w:hAnsi="Arial" w:cs="Arial"/>
          <w:spacing w:val="12"/>
          <w:lang w:val="es-ES_tradnl"/>
        </w:rPr>
        <w:t xml:space="preserve"> ni hizo lo propio respecto a las prestaciones sociales, compensación de vacaciones, sanción moratoria y costas procesales, para lo cual consideró que la solicitud </w:t>
      </w:r>
      <w:r w:rsidR="00083805" w:rsidRPr="002149E9">
        <w:rPr>
          <w:rFonts w:ascii="Arial" w:hAnsi="Arial" w:cs="Arial"/>
          <w:spacing w:val="12"/>
          <w:lang w:val="es-ES_tradnl"/>
        </w:rPr>
        <w:t xml:space="preserve">del ejecutado </w:t>
      </w:r>
      <w:r w:rsidR="00087F38" w:rsidRPr="002149E9">
        <w:rPr>
          <w:rFonts w:ascii="Arial" w:hAnsi="Arial" w:cs="Arial"/>
          <w:spacing w:val="12"/>
          <w:lang w:val="es-ES_tradnl"/>
        </w:rPr>
        <w:t>de entrega</w:t>
      </w:r>
      <w:r w:rsidR="00083805" w:rsidRPr="002149E9">
        <w:rPr>
          <w:rFonts w:ascii="Arial" w:hAnsi="Arial" w:cs="Arial"/>
          <w:spacing w:val="12"/>
          <w:lang w:val="es-ES_tradnl"/>
        </w:rPr>
        <w:t>r</w:t>
      </w:r>
      <w:r w:rsidR="00087F38" w:rsidRPr="002149E9">
        <w:rPr>
          <w:rFonts w:ascii="Arial" w:hAnsi="Arial" w:cs="Arial"/>
          <w:spacing w:val="12"/>
          <w:lang w:val="es-ES_tradnl"/>
        </w:rPr>
        <w:t xml:space="preserve"> los dineros retenidos en </w:t>
      </w:r>
      <w:r w:rsidR="00083805" w:rsidRPr="002149E9">
        <w:rPr>
          <w:rFonts w:ascii="Arial" w:hAnsi="Arial" w:cs="Arial"/>
          <w:spacing w:val="12"/>
          <w:lang w:val="es-ES_tradnl"/>
        </w:rPr>
        <w:t>su</w:t>
      </w:r>
      <w:r w:rsidR="00087F38" w:rsidRPr="002149E9">
        <w:rPr>
          <w:rFonts w:ascii="Arial" w:hAnsi="Arial" w:cs="Arial"/>
          <w:spacing w:val="12"/>
          <w:lang w:val="es-ES_tradnl"/>
        </w:rPr>
        <w:t xml:space="preserve"> cuenta </w:t>
      </w:r>
      <w:r w:rsidR="00083805" w:rsidRPr="002149E9">
        <w:rPr>
          <w:rFonts w:ascii="Arial" w:hAnsi="Arial" w:cs="Arial"/>
          <w:spacing w:val="12"/>
          <w:lang w:val="es-ES_tradnl"/>
        </w:rPr>
        <w:t xml:space="preserve">bancaria, </w:t>
      </w:r>
      <w:r w:rsidR="00087F38" w:rsidRPr="002149E9">
        <w:rPr>
          <w:rFonts w:ascii="Arial" w:hAnsi="Arial" w:cs="Arial"/>
          <w:spacing w:val="12"/>
          <w:lang w:val="es-ES_tradnl"/>
        </w:rPr>
        <w:t xml:space="preserve">no </w:t>
      </w:r>
      <w:r w:rsidR="00083805" w:rsidRPr="002149E9">
        <w:rPr>
          <w:rFonts w:ascii="Arial" w:hAnsi="Arial" w:cs="Arial"/>
          <w:spacing w:val="12"/>
          <w:lang w:val="es-ES_tradnl"/>
        </w:rPr>
        <w:t xml:space="preserve">puede ser tenida </w:t>
      </w:r>
      <w:r w:rsidR="00087F38" w:rsidRPr="002149E9">
        <w:rPr>
          <w:rFonts w:ascii="Arial" w:hAnsi="Arial" w:cs="Arial"/>
          <w:spacing w:val="12"/>
          <w:lang w:val="es-ES_tradnl"/>
        </w:rPr>
        <w:t xml:space="preserve">como un pago de la obligación, </w:t>
      </w:r>
      <w:r w:rsidR="00083805" w:rsidRPr="002149E9">
        <w:rPr>
          <w:rFonts w:ascii="Arial" w:hAnsi="Arial" w:cs="Arial"/>
          <w:spacing w:val="12"/>
          <w:lang w:val="es-ES_tradnl"/>
        </w:rPr>
        <w:t xml:space="preserve">pues no derivó de la </w:t>
      </w:r>
      <w:r w:rsidR="00087F38" w:rsidRPr="002149E9">
        <w:rPr>
          <w:rFonts w:ascii="Arial" w:hAnsi="Arial" w:cs="Arial"/>
          <w:spacing w:val="12"/>
          <w:lang w:val="es-ES_tradnl"/>
        </w:rPr>
        <w:t xml:space="preserve"> voluntad del ejecutado de dar cumplimiento al fallo judicial</w:t>
      </w:r>
      <w:r w:rsidR="00083805" w:rsidRPr="002149E9">
        <w:rPr>
          <w:rFonts w:ascii="Arial" w:hAnsi="Arial" w:cs="Arial"/>
          <w:spacing w:val="12"/>
          <w:lang w:val="es-ES_tradnl"/>
        </w:rPr>
        <w:t xml:space="preserve">, sino del perfeccionamiento de una medida cautelar. </w:t>
      </w:r>
      <w:r w:rsidR="00CE626E" w:rsidRPr="002149E9">
        <w:rPr>
          <w:rFonts w:ascii="Arial" w:hAnsi="Arial" w:cs="Arial"/>
          <w:spacing w:val="12"/>
          <w:lang w:val="es-ES_tradnl"/>
        </w:rPr>
        <w:t xml:space="preserve">Por </w:t>
      </w:r>
      <w:r w:rsidR="00A00F60" w:rsidRPr="002149E9">
        <w:rPr>
          <w:rFonts w:ascii="Arial" w:hAnsi="Arial" w:cs="Arial"/>
          <w:spacing w:val="12"/>
          <w:lang w:val="es-ES_tradnl"/>
        </w:rPr>
        <w:t>ende</w:t>
      </w:r>
      <w:r w:rsidR="00CE626E" w:rsidRPr="002149E9">
        <w:rPr>
          <w:rFonts w:ascii="Arial" w:hAnsi="Arial" w:cs="Arial"/>
          <w:spacing w:val="12"/>
          <w:lang w:val="es-ES_tradnl"/>
        </w:rPr>
        <w:t xml:space="preserve">, ordenó seguir adelante la ejecución </w:t>
      </w:r>
      <w:r w:rsidR="00A00F60" w:rsidRPr="002149E9">
        <w:rPr>
          <w:rFonts w:ascii="Arial" w:hAnsi="Arial" w:cs="Arial"/>
          <w:spacing w:val="12"/>
          <w:lang w:val="es-ES_tradnl"/>
        </w:rPr>
        <w:t xml:space="preserve">por lo </w:t>
      </w:r>
      <w:r w:rsidR="00CE626E" w:rsidRPr="002149E9">
        <w:rPr>
          <w:rFonts w:ascii="Arial" w:hAnsi="Arial" w:cs="Arial"/>
          <w:spacing w:val="12"/>
          <w:lang w:val="es-ES_tradnl"/>
        </w:rPr>
        <w:t xml:space="preserve">no pagado. </w:t>
      </w:r>
    </w:p>
    <w:p w14:paraId="54C8B257" w14:textId="326E8654" w:rsidR="00972AF7" w:rsidRPr="002149E9" w:rsidRDefault="00972AF7" w:rsidP="002149E9">
      <w:pPr>
        <w:spacing w:line="276" w:lineRule="auto"/>
        <w:ind w:firstLine="708"/>
        <w:jc w:val="both"/>
        <w:rPr>
          <w:rFonts w:ascii="Arial" w:hAnsi="Arial" w:cs="Arial"/>
          <w:spacing w:val="12"/>
          <w:lang w:val="es-ES_tradnl"/>
        </w:rPr>
      </w:pPr>
    </w:p>
    <w:p w14:paraId="62FB79C4" w14:textId="77777777" w:rsidR="00972AF7" w:rsidRPr="002149E9" w:rsidRDefault="00972AF7" w:rsidP="002149E9">
      <w:pPr>
        <w:pStyle w:val="Sinespaciado"/>
        <w:spacing w:line="276" w:lineRule="auto"/>
        <w:ind w:firstLine="708"/>
        <w:jc w:val="both"/>
        <w:rPr>
          <w:rFonts w:ascii="Arial" w:hAnsi="Arial" w:cs="Arial"/>
          <w:b/>
          <w:bCs/>
          <w:spacing w:val="12"/>
          <w:lang w:val="es-ES_tradnl"/>
        </w:rPr>
      </w:pPr>
      <w:r w:rsidRPr="002149E9">
        <w:rPr>
          <w:rFonts w:ascii="Arial" w:hAnsi="Arial" w:cs="Arial"/>
          <w:b/>
          <w:bCs/>
          <w:spacing w:val="12"/>
          <w:lang w:val="es-ES_tradnl"/>
        </w:rPr>
        <w:t xml:space="preserve">III.  RECURSO DE APELACIÓN </w:t>
      </w:r>
    </w:p>
    <w:p w14:paraId="31F22D53" w14:textId="77777777" w:rsidR="00F03FC1" w:rsidRPr="002149E9" w:rsidRDefault="00F03FC1" w:rsidP="002149E9">
      <w:pPr>
        <w:pStyle w:val="Sinespaciado"/>
        <w:spacing w:line="276" w:lineRule="auto"/>
        <w:jc w:val="both"/>
        <w:rPr>
          <w:rFonts w:ascii="Arial" w:hAnsi="Arial" w:cs="Arial"/>
          <w:spacing w:val="12"/>
          <w:lang w:val="es-ES_tradnl"/>
        </w:rPr>
      </w:pPr>
    </w:p>
    <w:p w14:paraId="31F22D54" w14:textId="77777777" w:rsidR="001D03D8" w:rsidRPr="002149E9" w:rsidRDefault="00F03FC1"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Contra tal determinación se alzó </w:t>
      </w:r>
      <w:r w:rsidR="00CE626E" w:rsidRPr="002149E9">
        <w:rPr>
          <w:rFonts w:ascii="Arial" w:hAnsi="Arial" w:cs="Arial"/>
          <w:spacing w:val="12"/>
          <w:lang w:val="es-ES_tradnl"/>
        </w:rPr>
        <w:t>el vocero judicial del ejecutado</w:t>
      </w:r>
      <w:r w:rsidR="001D03D8" w:rsidRPr="002149E9">
        <w:rPr>
          <w:rFonts w:ascii="Arial" w:hAnsi="Arial" w:cs="Arial"/>
          <w:spacing w:val="12"/>
          <w:lang w:val="es-ES_tradnl"/>
        </w:rPr>
        <w:t xml:space="preserve"> solicitando la revocatoria parcial de la decisión, para lo cual replicó que mediante escrito del 23 de octubre de 2018 </w:t>
      </w:r>
      <w:r w:rsidR="00555740" w:rsidRPr="002149E9">
        <w:rPr>
          <w:rFonts w:ascii="Arial" w:hAnsi="Arial" w:cs="Arial"/>
          <w:spacing w:val="12"/>
          <w:lang w:val="es-ES_tradnl"/>
        </w:rPr>
        <w:t xml:space="preserve">su cliente manifestó </w:t>
      </w:r>
      <w:r w:rsidR="001D03D8" w:rsidRPr="002149E9">
        <w:rPr>
          <w:rFonts w:ascii="Arial" w:hAnsi="Arial" w:cs="Arial"/>
          <w:spacing w:val="12"/>
          <w:lang w:val="es-ES_tradnl"/>
        </w:rPr>
        <w:t>la voluntad de hacer entrega de los dineros embargados</w:t>
      </w:r>
      <w:r w:rsidR="006C6881" w:rsidRPr="002149E9">
        <w:rPr>
          <w:rFonts w:ascii="Arial" w:hAnsi="Arial" w:cs="Arial"/>
          <w:spacing w:val="12"/>
          <w:lang w:val="es-ES_tradnl"/>
        </w:rPr>
        <w:t xml:space="preserve"> como parte del pago de las sumas adeudadas, por </w:t>
      </w:r>
      <w:r w:rsidR="00555740" w:rsidRPr="002149E9">
        <w:rPr>
          <w:rFonts w:ascii="Arial" w:hAnsi="Arial" w:cs="Arial"/>
          <w:spacing w:val="12"/>
          <w:lang w:val="es-ES_tradnl"/>
        </w:rPr>
        <w:t xml:space="preserve">lo tanto debe declararse que </w:t>
      </w:r>
      <w:r w:rsidR="006C6881" w:rsidRPr="002149E9">
        <w:rPr>
          <w:rFonts w:ascii="Arial" w:hAnsi="Arial" w:cs="Arial"/>
          <w:spacing w:val="12"/>
          <w:lang w:val="es-ES_tradnl"/>
        </w:rPr>
        <w:t xml:space="preserve">existió pago de esas obligaciones. </w:t>
      </w:r>
      <w:r w:rsidR="00555740" w:rsidRPr="002149E9">
        <w:rPr>
          <w:rFonts w:ascii="Arial" w:hAnsi="Arial" w:cs="Arial"/>
          <w:spacing w:val="12"/>
          <w:lang w:val="es-ES_tradnl"/>
        </w:rPr>
        <w:t xml:space="preserve">Se mostró además inconforme con la condena al pago de costas, al considerar que el ejecutado actuó de buena fe. </w:t>
      </w:r>
    </w:p>
    <w:p w14:paraId="31F22D55" w14:textId="77777777" w:rsidR="001D03D8" w:rsidRPr="002149E9" w:rsidRDefault="001D03D8" w:rsidP="002149E9">
      <w:pPr>
        <w:pStyle w:val="Sinespaciado"/>
        <w:spacing w:line="276" w:lineRule="auto"/>
        <w:jc w:val="both"/>
        <w:rPr>
          <w:rFonts w:ascii="Arial" w:hAnsi="Arial" w:cs="Arial"/>
          <w:spacing w:val="12"/>
          <w:lang w:val="es-ES_tradnl"/>
        </w:rPr>
      </w:pPr>
    </w:p>
    <w:p w14:paraId="31F22D56" w14:textId="77777777" w:rsidR="00F03FC1" w:rsidRPr="002149E9" w:rsidRDefault="00F03FC1" w:rsidP="002149E9">
      <w:pPr>
        <w:pStyle w:val="Textoindependiente2"/>
        <w:spacing w:line="276" w:lineRule="auto"/>
        <w:ind w:firstLine="708"/>
        <w:rPr>
          <w:rFonts w:cs="Arial"/>
          <w:spacing w:val="12"/>
          <w:szCs w:val="24"/>
        </w:rPr>
      </w:pPr>
      <w:r w:rsidRPr="002149E9">
        <w:rPr>
          <w:rFonts w:cs="Arial"/>
          <w:spacing w:val="12"/>
          <w:szCs w:val="24"/>
        </w:rPr>
        <w:t>Concedido el recurso de apelación se remitieron las diligencias a esta Sala, que se dispone a resolver lo que corresponda.</w:t>
      </w:r>
    </w:p>
    <w:p w14:paraId="31F22D57" w14:textId="77777777" w:rsidR="00F03FC1" w:rsidRPr="002149E9" w:rsidRDefault="00F03FC1" w:rsidP="002149E9">
      <w:pPr>
        <w:pStyle w:val="Sinespaciado"/>
        <w:spacing w:line="276" w:lineRule="auto"/>
        <w:rPr>
          <w:rFonts w:ascii="Arial" w:hAnsi="Arial" w:cs="Arial"/>
        </w:rPr>
      </w:pPr>
    </w:p>
    <w:p w14:paraId="0EA3E100" w14:textId="77777777" w:rsidR="00972AF7" w:rsidRPr="002149E9" w:rsidRDefault="00972AF7" w:rsidP="002149E9">
      <w:pPr>
        <w:pStyle w:val="Sinespaciado"/>
        <w:spacing w:line="276" w:lineRule="auto"/>
        <w:ind w:firstLine="708"/>
        <w:jc w:val="both"/>
        <w:rPr>
          <w:rFonts w:ascii="Arial" w:hAnsi="Arial" w:cs="Arial"/>
          <w:b/>
          <w:bCs/>
          <w:spacing w:val="12"/>
          <w:lang w:val="es-ES_tradnl"/>
        </w:rPr>
      </w:pPr>
      <w:r w:rsidRPr="002149E9">
        <w:rPr>
          <w:rFonts w:ascii="Arial" w:hAnsi="Arial" w:cs="Arial"/>
          <w:b/>
          <w:bCs/>
          <w:spacing w:val="12"/>
          <w:lang w:val="es-ES_tradnl"/>
        </w:rPr>
        <w:t>IV. TRASLADO Y ALEGACIONES</w:t>
      </w:r>
    </w:p>
    <w:p w14:paraId="2F8F0208" w14:textId="77777777" w:rsidR="00972AF7" w:rsidRPr="002149E9" w:rsidRDefault="00972AF7" w:rsidP="002149E9">
      <w:pPr>
        <w:pStyle w:val="Sinespaciado"/>
        <w:spacing w:line="276" w:lineRule="auto"/>
        <w:ind w:firstLine="708"/>
        <w:jc w:val="both"/>
        <w:rPr>
          <w:rFonts w:ascii="Arial" w:hAnsi="Arial" w:cs="Arial"/>
          <w:b/>
          <w:bCs/>
          <w:spacing w:val="12"/>
          <w:lang w:val="es-ES_tradnl"/>
        </w:rPr>
      </w:pPr>
    </w:p>
    <w:p w14:paraId="4069D298" w14:textId="6BA770FE" w:rsidR="00DF5755" w:rsidRPr="002149E9" w:rsidRDefault="00DF5755" w:rsidP="002149E9">
      <w:pPr>
        <w:spacing w:line="276" w:lineRule="auto"/>
        <w:ind w:firstLine="709"/>
        <w:jc w:val="both"/>
        <w:textAlignment w:val="baseline"/>
        <w:rPr>
          <w:rFonts w:ascii="Arial" w:hAnsi="Arial" w:cs="Arial"/>
          <w:spacing w:val="12"/>
        </w:rPr>
      </w:pPr>
      <w:r w:rsidRPr="002149E9">
        <w:rPr>
          <w:rFonts w:ascii="Arial" w:hAnsi="Arial" w:cs="Arial"/>
          <w:spacing w:val="12"/>
        </w:rPr>
        <w:t xml:space="preserve">Dentro del término otorgado a las partes para descorrer el traslado, </w:t>
      </w:r>
      <w:r w:rsidR="5C5201BC" w:rsidRPr="002149E9">
        <w:rPr>
          <w:rFonts w:ascii="Arial" w:hAnsi="Arial" w:cs="Arial"/>
          <w:spacing w:val="12"/>
        </w:rPr>
        <w:t>la sociedad Grupo Cardisel S.A.S. presentó alegatos</w:t>
      </w:r>
      <w:r w:rsidRPr="002149E9">
        <w:rPr>
          <w:rFonts w:ascii="Arial" w:hAnsi="Arial" w:cs="Arial"/>
          <w:spacing w:val="12"/>
        </w:rPr>
        <w:t xml:space="preserve">, los cuales en síntesis </w:t>
      </w:r>
      <w:r w:rsidRPr="002149E9">
        <w:rPr>
          <w:rFonts w:ascii="Arial" w:hAnsi="Arial" w:cs="Arial"/>
          <w:spacing w:val="12"/>
        </w:rPr>
        <w:lastRenderedPageBreak/>
        <w:t>reflejan los puntos debatidos al interior de la Sala, por lo que se procede a decidir de fondo previa las siguientes:  </w:t>
      </w:r>
    </w:p>
    <w:p w14:paraId="31F22D5B" w14:textId="77777777" w:rsidR="003969EC" w:rsidRPr="002149E9" w:rsidRDefault="003969EC" w:rsidP="002149E9">
      <w:pPr>
        <w:pStyle w:val="Sinespaciado"/>
        <w:spacing w:line="276" w:lineRule="auto"/>
        <w:rPr>
          <w:rFonts w:ascii="Arial" w:hAnsi="Arial" w:cs="Arial"/>
        </w:rPr>
      </w:pPr>
    </w:p>
    <w:p w14:paraId="31F22D64" w14:textId="678FE808" w:rsidR="00F03FC1" w:rsidRPr="002149E9" w:rsidRDefault="00C34B60" w:rsidP="002149E9">
      <w:pPr>
        <w:pStyle w:val="Sinespaciado"/>
        <w:spacing w:line="276" w:lineRule="auto"/>
        <w:ind w:firstLine="708"/>
        <w:rPr>
          <w:rFonts w:ascii="Arial" w:hAnsi="Arial" w:cs="Arial"/>
          <w:b/>
          <w:bCs/>
          <w:spacing w:val="12"/>
          <w:lang w:val="es-ES_tradnl"/>
        </w:rPr>
      </w:pPr>
      <w:r w:rsidRPr="002149E9">
        <w:rPr>
          <w:rFonts w:ascii="Arial" w:hAnsi="Arial" w:cs="Arial"/>
          <w:b/>
          <w:bCs/>
          <w:spacing w:val="12"/>
          <w:lang w:val="es-ES_tradnl"/>
        </w:rPr>
        <w:t>V.</w:t>
      </w:r>
      <w:r w:rsidR="00F03FC1" w:rsidRPr="002149E9">
        <w:rPr>
          <w:rFonts w:ascii="Arial" w:hAnsi="Arial" w:cs="Arial"/>
          <w:b/>
          <w:bCs/>
          <w:spacing w:val="12"/>
          <w:lang w:val="es-ES_tradnl"/>
        </w:rPr>
        <w:t xml:space="preserve"> </w:t>
      </w:r>
      <w:r w:rsidRPr="002149E9">
        <w:rPr>
          <w:rFonts w:ascii="Arial" w:hAnsi="Arial" w:cs="Arial"/>
          <w:b/>
          <w:bCs/>
          <w:spacing w:val="12"/>
          <w:lang w:val="es-ES_tradnl"/>
        </w:rPr>
        <w:t xml:space="preserve"> </w:t>
      </w:r>
      <w:r w:rsidR="00F03FC1" w:rsidRPr="002149E9">
        <w:rPr>
          <w:rFonts w:ascii="Arial" w:hAnsi="Arial" w:cs="Arial"/>
          <w:b/>
          <w:bCs/>
          <w:spacing w:val="12"/>
          <w:lang w:val="es-ES_tradnl"/>
        </w:rPr>
        <w:t>CONSIDERACIONES</w:t>
      </w:r>
    </w:p>
    <w:p w14:paraId="31F22D65" w14:textId="77777777" w:rsidR="00F03FC1" w:rsidRPr="002149E9" w:rsidRDefault="00F03FC1" w:rsidP="002149E9">
      <w:pPr>
        <w:pStyle w:val="Sinespaciado"/>
        <w:spacing w:line="276" w:lineRule="auto"/>
        <w:ind w:firstLine="708"/>
        <w:rPr>
          <w:rFonts w:ascii="Arial" w:hAnsi="Arial" w:cs="Arial"/>
          <w:b/>
          <w:spacing w:val="-6"/>
        </w:rPr>
      </w:pPr>
    </w:p>
    <w:p w14:paraId="55CD123F" w14:textId="3A85CF17" w:rsidR="00972AF7" w:rsidRPr="002149E9" w:rsidRDefault="00D22A99"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De acuerdo con el recuento anterior</w:t>
      </w:r>
      <w:r w:rsidR="00972AF7" w:rsidRPr="002149E9">
        <w:rPr>
          <w:rFonts w:ascii="Arial" w:hAnsi="Arial" w:cs="Arial"/>
          <w:spacing w:val="12"/>
          <w:lang w:val="es-ES_tradnl"/>
        </w:rPr>
        <w:t xml:space="preserve">, </w:t>
      </w:r>
      <w:r w:rsidRPr="002149E9">
        <w:rPr>
          <w:rFonts w:ascii="Arial" w:hAnsi="Arial" w:cs="Arial"/>
          <w:spacing w:val="12"/>
          <w:lang w:val="es-ES_tradnl"/>
        </w:rPr>
        <w:t>corresponde a Sala determinar si (i) e</w:t>
      </w:r>
      <w:r w:rsidR="00972AF7" w:rsidRPr="002149E9">
        <w:rPr>
          <w:rFonts w:ascii="Arial" w:hAnsi="Arial" w:cs="Arial"/>
          <w:spacing w:val="12"/>
          <w:lang w:val="es-ES_tradnl"/>
        </w:rPr>
        <w:t>s procedente declarar probada la excepción de pago parcial de la obligación, en virtud a que a la entidad ejecutada le fueron retenidos los dineros provenientes del perfeccionamiento de una medida cautelar previa</w:t>
      </w:r>
      <w:r w:rsidRPr="002149E9">
        <w:rPr>
          <w:rFonts w:ascii="Arial" w:hAnsi="Arial" w:cs="Arial"/>
          <w:spacing w:val="12"/>
          <w:lang w:val="es-ES_tradnl"/>
        </w:rPr>
        <w:t xml:space="preserve"> y si (ii) h</w:t>
      </w:r>
      <w:r w:rsidR="00972AF7" w:rsidRPr="002149E9">
        <w:rPr>
          <w:rFonts w:ascii="Arial" w:hAnsi="Arial" w:cs="Arial"/>
          <w:spacing w:val="12"/>
          <w:lang w:val="es-ES_tradnl"/>
        </w:rPr>
        <w:t>ay lugar a imponer costas procesales en el trámite del ejecutivo</w:t>
      </w:r>
      <w:r w:rsidRPr="002149E9">
        <w:rPr>
          <w:rFonts w:ascii="Arial" w:hAnsi="Arial" w:cs="Arial"/>
          <w:spacing w:val="12"/>
          <w:lang w:val="es-ES_tradnl"/>
        </w:rPr>
        <w:t xml:space="preserve">. </w:t>
      </w:r>
    </w:p>
    <w:p w14:paraId="3A9E46AD" w14:textId="77777777" w:rsidR="00972AF7" w:rsidRPr="002149E9" w:rsidRDefault="00972AF7" w:rsidP="002149E9">
      <w:pPr>
        <w:pStyle w:val="Sinespaciado"/>
        <w:spacing w:line="276" w:lineRule="auto"/>
        <w:ind w:firstLine="708"/>
        <w:jc w:val="both"/>
        <w:rPr>
          <w:rFonts w:ascii="Arial" w:hAnsi="Arial" w:cs="Arial"/>
          <w:spacing w:val="12"/>
          <w:lang w:val="es-ES_tradnl"/>
        </w:rPr>
      </w:pPr>
    </w:p>
    <w:p w14:paraId="519A2C5F" w14:textId="40BA4ECD" w:rsidR="00972AF7" w:rsidRPr="002149E9" w:rsidRDefault="00527E21" w:rsidP="002149E9">
      <w:pPr>
        <w:pStyle w:val="Sinespaciado"/>
        <w:spacing w:line="276" w:lineRule="auto"/>
        <w:ind w:firstLine="708"/>
        <w:jc w:val="both"/>
        <w:rPr>
          <w:rFonts w:ascii="Arial" w:hAnsi="Arial" w:cs="Arial"/>
          <w:b/>
          <w:bCs/>
          <w:spacing w:val="12"/>
          <w:lang w:val="es-ES_tradnl"/>
        </w:rPr>
      </w:pPr>
      <w:r w:rsidRPr="002149E9">
        <w:rPr>
          <w:rFonts w:ascii="Arial" w:hAnsi="Arial" w:cs="Arial"/>
          <w:b/>
          <w:bCs/>
          <w:spacing w:val="12"/>
          <w:lang w:val="es-ES_tradnl"/>
        </w:rPr>
        <w:t xml:space="preserve">5.1.  Excepción de pago </w:t>
      </w:r>
    </w:p>
    <w:p w14:paraId="07644746" w14:textId="77777777" w:rsidR="00D22A99" w:rsidRPr="002149E9" w:rsidRDefault="00D22A99" w:rsidP="002149E9">
      <w:pPr>
        <w:pStyle w:val="Sinespaciado"/>
        <w:spacing w:line="276" w:lineRule="auto"/>
        <w:ind w:firstLine="708"/>
        <w:jc w:val="both"/>
        <w:rPr>
          <w:rFonts w:ascii="Arial" w:hAnsi="Arial" w:cs="Arial"/>
          <w:spacing w:val="12"/>
          <w:lang w:val="es-ES_tradnl"/>
        </w:rPr>
      </w:pPr>
    </w:p>
    <w:p w14:paraId="31F22D66" w14:textId="7F624EA8" w:rsidR="00541B15" w:rsidRPr="002149E9" w:rsidRDefault="005F4ED3"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Las medidas cautelares son un instrumento procesal que tienen por objeto garantizar de manera efectiva y material el ejercicio de un derecho reconocido, impedir que se modifique una situación de hecho o de derecho o asegurar </w:t>
      </w:r>
      <w:r w:rsidR="009F02A2" w:rsidRPr="002149E9">
        <w:rPr>
          <w:rFonts w:ascii="Arial" w:hAnsi="Arial" w:cs="Arial"/>
          <w:spacing w:val="12"/>
          <w:lang w:val="es-ES_tradnl"/>
        </w:rPr>
        <w:t xml:space="preserve">el cumplimiento de una </w:t>
      </w:r>
      <w:r w:rsidRPr="002149E9">
        <w:rPr>
          <w:rFonts w:ascii="Arial" w:hAnsi="Arial" w:cs="Arial"/>
          <w:spacing w:val="12"/>
          <w:lang w:val="es-ES_tradnl"/>
        </w:rPr>
        <w:t xml:space="preserve">decisión judicial mientras se adelanta el trámite respectivo. </w:t>
      </w:r>
    </w:p>
    <w:p w14:paraId="65F1F447" w14:textId="77777777" w:rsidR="00DF5755" w:rsidRPr="002149E9" w:rsidRDefault="00DF5755" w:rsidP="002149E9">
      <w:pPr>
        <w:pStyle w:val="Sinespaciado"/>
        <w:spacing w:line="276" w:lineRule="auto"/>
        <w:ind w:firstLine="708"/>
        <w:jc w:val="both"/>
        <w:rPr>
          <w:rFonts w:ascii="Arial" w:hAnsi="Arial" w:cs="Arial"/>
          <w:spacing w:val="12"/>
          <w:lang w:val="es-ES_tradnl"/>
        </w:rPr>
      </w:pPr>
    </w:p>
    <w:p w14:paraId="31F22D67" w14:textId="69890A52" w:rsidR="006720CD" w:rsidRPr="002149E9" w:rsidRDefault="00176622"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E</w:t>
      </w:r>
      <w:r w:rsidR="00FE662A" w:rsidRPr="002149E9">
        <w:rPr>
          <w:rFonts w:ascii="Arial" w:hAnsi="Arial" w:cs="Arial"/>
          <w:spacing w:val="12"/>
          <w:lang w:val="es-ES_tradnl"/>
        </w:rPr>
        <w:t>n materia laboral</w:t>
      </w:r>
      <w:r w:rsidR="00A42D2D" w:rsidRPr="002149E9">
        <w:rPr>
          <w:rFonts w:ascii="Arial" w:hAnsi="Arial" w:cs="Arial"/>
          <w:spacing w:val="12"/>
          <w:lang w:val="es-ES_tradnl"/>
        </w:rPr>
        <w:t xml:space="preserve">, </w:t>
      </w:r>
      <w:r w:rsidR="00FE662A" w:rsidRPr="002149E9">
        <w:rPr>
          <w:rFonts w:ascii="Arial" w:hAnsi="Arial" w:cs="Arial"/>
          <w:spacing w:val="12"/>
          <w:lang w:val="es-ES_tradnl"/>
        </w:rPr>
        <w:t xml:space="preserve">los procesos ejecutivos contemplan la posibilidad de solicitar ante </w:t>
      </w:r>
      <w:r w:rsidRPr="002149E9">
        <w:rPr>
          <w:rFonts w:ascii="Arial" w:hAnsi="Arial" w:cs="Arial"/>
          <w:spacing w:val="12"/>
          <w:lang w:val="es-ES_tradnl"/>
        </w:rPr>
        <w:t xml:space="preserve">la autoridad judicial </w:t>
      </w:r>
      <w:r w:rsidR="0074645C" w:rsidRPr="002149E9">
        <w:rPr>
          <w:rFonts w:ascii="Arial" w:hAnsi="Arial" w:cs="Arial"/>
          <w:spacing w:val="12"/>
          <w:lang w:val="es-ES_tradnl"/>
        </w:rPr>
        <w:t xml:space="preserve">la imposición de </w:t>
      </w:r>
      <w:r w:rsidR="00FE662A" w:rsidRPr="002149E9">
        <w:rPr>
          <w:rFonts w:ascii="Arial" w:hAnsi="Arial" w:cs="Arial"/>
          <w:spacing w:val="12"/>
          <w:lang w:val="es-ES_tradnl"/>
        </w:rPr>
        <w:t>dichas medida</w:t>
      </w:r>
      <w:r w:rsidR="006B0920" w:rsidRPr="002149E9">
        <w:rPr>
          <w:rFonts w:ascii="Arial" w:hAnsi="Arial" w:cs="Arial"/>
          <w:spacing w:val="12"/>
          <w:lang w:val="es-ES_tradnl"/>
        </w:rPr>
        <w:t>s</w:t>
      </w:r>
      <w:r w:rsidR="00FE662A" w:rsidRPr="002149E9">
        <w:rPr>
          <w:rFonts w:ascii="Arial" w:hAnsi="Arial" w:cs="Arial"/>
          <w:spacing w:val="12"/>
          <w:lang w:val="es-ES_tradnl"/>
        </w:rPr>
        <w:t xml:space="preserve">, </w:t>
      </w:r>
      <w:r w:rsidR="0074645C" w:rsidRPr="002149E9">
        <w:rPr>
          <w:rFonts w:ascii="Arial" w:hAnsi="Arial" w:cs="Arial"/>
          <w:spacing w:val="12"/>
          <w:lang w:val="es-ES_tradnl"/>
        </w:rPr>
        <w:t>siendo el embargo una de las más figurativas</w:t>
      </w:r>
      <w:r w:rsidR="006B0920" w:rsidRPr="002149E9">
        <w:rPr>
          <w:rFonts w:ascii="Arial" w:hAnsi="Arial" w:cs="Arial"/>
          <w:spacing w:val="12"/>
          <w:lang w:val="es-ES_tradnl"/>
        </w:rPr>
        <w:t>,</w:t>
      </w:r>
      <w:r w:rsidRPr="002149E9">
        <w:rPr>
          <w:rFonts w:ascii="Arial" w:hAnsi="Arial" w:cs="Arial"/>
          <w:spacing w:val="12"/>
          <w:lang w:val="es-ES_tradnl"/>
        </w:rPr>
        <w:t xml:space="preserve"> cuyo como </w:t>
      </w:r>
      <w:r w:rsidR="003119F2" w:rsidRPr="002149E9">
        <w:rPr>
          <w:rFonts w:ascii="Arial" w:hAnsi="Arial" w:cs="Arial"/>
          <w:spacing w:val="12"/>
          <w:lang w:val="es-ES_tradnl"/>
        </w:rPr>
        <w:t xml:space="preserve">propósito </w:t>
      </w:r>
      <w:r w:rsidR="009F02A2" w:rsidRPr="002149E9">
        <w:rPr>
          <w:rFonts w:ascii="Arial" w:hAnsi="Arial" w:cs="Arial"/>
          <w:spacing w:val="12"/>
          <w:lang w:val="es-ES_tradnl"/>
        </w:rPr>
        <w:t xml:space="preserve">no es otro que </w:t>
      </w:r>
      <w:r w:rsidR="00204344" w:rsidRPr="002149E9">
        <w:rPr>
          <w:rFonts w:ascii="Arial" w:hAnsi="Arial" w:cs="Arial"/>
          <w:spacing w:val="12"/>
          <w:lang w:val="es-ES_tradnl"/>
        </w:rPr>
        <w:t>retener un bien de propiedad</w:t>
      </w:r>
      <w:r w:rsidRPr="002149E9">
        <w:rPr>
          <w:rFonts w:ascii="Arial" w:hAnsi="Arial" w:cs="Arial"/>
          <w:spacing w:val="12"/>
          <w:lang w:val="es-ES_tradnl"/>
        </w:rPr>
        <w:t xml:space="preserve"> del deudor y</w:t>
      </w:r>
      <w:r w:rsidR="006B0920" w:rsidRPr="002149E9">
        <w:rPr>
          <w:rFonts w:ascii="Arial" w:hAnsi="Arial" w:cs="Arial"/>
          <w:spacing w:val="12"/>
          <w:lang w:val="es-ES_tradnl"/>
        </w:rPr>
        <w:t xml:space="preserve"> </w:t>
      </w:r>
      <w:r w:rsidR="00204344" w:rsidRPr="002149E9">
        <w:rPr>
          <w:rFonts w:ascii="Arial" w:hAnsi="Arial" w:cs="Arial"/>
          <w:spacing w:val="12"/>
          <w:lang w:val="es-ES_tradnl"/>
        </w:rPr>
        <w:t xml:space="preserve">privarlo de su domino </w:t>
      </w:r>
      <w:r w:rsidRPr="002149E9">
        <w:rPr>
          <w:rFonts w:ascii="Arial" w:hAnsi="Arial" w:cs="Arial"/>
          <w:spacing w:val="12"/>
          <w:lang w:val="es-ES_tradnl"/>
        </w:rPr>
        <w:t>para</w:t>
      </w:r>
      <w:r w:rsidR="006B0920" w:rsidRPr="002149E9">
        <w:rPr>
          <w:rFonts w:ascii="Arial" w:hAnsi="Arial" w:cs="Arial"/>
          <w:spacing w:val="12"/>
          <w:lang w:val="es-ES_tradnl"/>
        </w:rPr>
        <w:t xml:space="preserve"> </w:t>
      </w:r>
      <w:r w:rsidR="00204344" w:rsidRPr="002149E9">
        <w:rPr>
          <w:rFonts w:ascii="Arial" w:hAnsi="Arial" w:cs="Arial"/>
          <w:spacing w:val="12"/>
          <w:lang w:val="es-ES_tradnl"/>
        </w:rPr>
        <w:t xml:space="preserve">asegurar la satisfacción </w:t>
      </w:r>
      <w:r w:rsidRPr="002149E9">
        <w:rPr>
          <w:rFonts w:ascii="Arial" w:hAnsi="Arial" w:cs="Arial"/>
          <w:spacing w:val="12"/>
          <w:lang w:val="es-ES_tradnl"/>
        </w:rPr>
        <w:t>de la deuda</w:t>
      </w:r>
      <w:r w:rsidR="009F02A2" w:rsidRPr="002149E9">
        <w:rPr>
          <w:rFonts w:ascii="Arial" w:hAnsi="Arial" w:cs="Arial"/>
          <w:spacing w:val="12"/>
          <w:lang w:val="es-ES_tradnl"/>
        </w:rPr>
        <w:t xml:space="preserve">. </w:t>
      </w:r>
      <w:r w:rsidR="0074645C" w:rsidRPr="002149E9">
        <w:rPr>
          <w:rFonts w:ascii="Arial" w:hAnsi="Arial" w:cs="Arial"/>
          <w:spacing w:val="12"/>
          <w:lang w:val="es-ES_tradnl"/>
        </w:rPr>
        <w:t xml:space="preserve"> </w:t>
      </w:r>
    </w:p>
    <w:p w14:paraId="31F22D68" w14:textId="77777777" w:rsidR="006720CD" w:rsidRPr="002149E9" w:rsidRDefault="006720CD" w:rsidP="002149E9">
      <w:pPr>
        <w:pStyle w:val="Sinespaciado"/>
        <w:spacing w:line="276" w:lineRule="auto"/>
        <w:rPr>
          <w:rFonts w:ascii="Arial" w:hAnsi="Arial" w:cs="Arial"/>
          <w:spacing w:val="12"/>
          <w:lang w:val="es-ES_tradnl"/>
        </w:rPr>
      </w:pPr>
    </w:p>
    <w:p w14:paraId="31F22D69" w14:textId="2E53B42D" w:rsidR="00CF1F93" w:rsidRPr="002149E9" w:rsidRDefault="00CF1F93"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En relación con la entrega de los dineros embargados, </w:t>
      </w:r>
      <w:r w:rsidR="00176CA8" w:rsidRPr="002149E9">
        <w:rPr>
          <w:rFonts w:ascii="Arial" w:hAnsi="Arial" w:cs="Arial"/>
          <w:spacing w:val="12"/>
          <w:lang w:val="es-ES_tradnl"/>
        </w:rPr>
        <w:t xml:space="preserve">hasta la concurrencia del valor liquidado, </w:t>
      </w:r>
      <w:r w:rsidRPr="002149E9">
        <w:rPr>
          <w:rFonts w:ascii="Arial" w:hAnsi="Arial" w:cs="Arial"/>
          <w:spacing w:val="12"/>
          <w:lang w:val="es-ES_tradnl"/>
        </w:rPr>
        <w:t>el artículo 447 del C</w:t>
      </w:r>
      <w:r w:rsidR="00527E21" w:rsidRPr="002149E9">
        <w:rPr>
          <w:rFonts w:ascii="Arial" w:hAnsi="Arial" w:cs="Arial"/>
          <w:spacing w:val="12"/>
          <w:lang w:val="es-ES_tradnl"/>
        </w:rPr>
        <w:t>.</w:t>
      </w:r>
      <w:r w:rsidRPr="002149E9">
        <w:rPr>
          <w:rFonts w:ascii="Arial" w:hAnsi="Arial" w:cs="Arial"/>
          <w:spacing w:val="12"/>
          <w:lang w:val="es-ES_tradnl"/>
        </w:rPr>
        <w:t>G</w:t>
      </w:r>
      <w:r w:rsidR="00527E21" w:rsidRPr="002149E9">
        <w:rPr>
          <w:rFonts w:ascii="Arial" w:hAnsi="Arial" w:cs="Arial"/>
          <w:spacing w:val="12"/>
          <w:lang w:val="es-ES_tradnl"/>
        </w:rPr>
        <w:t>.</w:t>
      </w:r>
      <w:r w:rsidRPr="002149E9">
        <w:rPr>
          <w:rFonts w:ascii="Arial" w:hAnsi="Arial" w:cs="Arial"/>
          <w:spacing w:val="12"/>
          <w:lang w:val="es-ES_tradnl"/>
        </w:rPr>
        <w:t>P</w:t>
      </w:r>
      <w:r w:rsidR="00A42D2D" w:rsidRPr="002149E9">
        <w:rPr>
          <w:rFonts w:ascii="Arial" w:hAnsi="Arial" w:cs="Arial"/>
          <w:spacing w:val="12"/>
          <w:lang w:val="es-ES_tradnl"/>
        </w:rPr>
        <w:t xml:space="preserve"> -</w:t>
      </w:r>
      <w:r w:rsidRPr="002149E9">
        <w:rPr>
          <w:rFonts w:ascii="Arial" w:hAnsi="Arial" w:cs="Arial"/>
          <w:spacing w:val="12"/>
          <w:lang w:val="es-ES_tradnl"/>
        </w:rPr>
        <w:t xml:space="preserve"> aplicable por remisión analógica del artículo 145 del C</w:t>
      </w:r>
      <w:r w:rsidR="00527E21" w:rsidRPr="002149E9">
        <w:rPr>
          <w:rFonts w:ascii="Arial" w:hAnsi="Arial" w:cs="Arial"/>
          <w:spacing w:val="12"/>
          <w:lang w:val="es-ES_tradnl"/>
        </w:rPr>
        <w:t>.</w:t>
      </w:r>
      <w:r w:rsidRPr="002149E9">
        <w:rPr>
          <w:rFonts w:ascii="Arial" w:hAnsi="Arial" w:cs="Arial"/>
          <w:spacing w:val="12"/>
          <w:lang w:val="es-ES_tradnl"/>
        </w:rPr>
        <w:t>P</w:t>
      </w:r>
      <w:r w:rsidR="00527E21" w:rsidRPr="002149E9">
        <w:rPr>
          <w:rFonts w:ascii="Arial" w:hAnsi="Arial" w:cs="Arial"/>
          <w:spacing w:val="12"/>
          <w:lang w:val="es-ES_tradnl"/>
        </w:rPr>
        <w:t>.</w:t>
      </w:r>
      <w:r w:rsidRPr="002149E9">
        <w:rPr>
          <w:rFonts w:ascii="Arial" w:hAnsi="Arial" w:cs="Arial"/>
          <w:spacing w:val="12"/>
          <w:lang w:val="es-ES_tradnl"/>
        </w:rPr>
        <w:t>T</w:t>
      </w:r>
      <w:r w:rsidR="00527E21" w:rsidRPr="002149E9">
        <w:rPr>
          <w:rFonts w:ascii="Arial" w:hAnsi="Arial" w:cs="Arial"/>
          <w:spacing w:val="12"/>
          <w:lang w:val="es-ES_tradnl"/>
        </w:rPr>
        <w:t>.</w:t>
      </w:r>
      <w:r w:rsidRPr="002149E9">
        <w:rPr>
          <w:rFonts w:ascii="Arial" w:hAnsi="Arial" w:cs="Arial"/>
          <w:spacing w:val="12"/>
          <w:lang w:val="es-ES_tradnl"/>
        </w:rPr>
        <w:t>S</w:t>
      </w:r>
      <w:r w:rsidR="00527E21" w:rsidRPr="002149E9">
        <w:rPr>
          <w:rFonts w:ascii="Arial" w:hAnsi="Arial" w:cs="Arial"/>
          <w:spacing w:val="12"/>
          <w:lang w:val="es-ES_tradnl"/>
        </w:rPr>
        <w:t>.</w:t>
      </w:r>
      <w:r w:rsidRPr="002149E9">
        <w:rPr>
          <w:rFonts w:ascii="Arial" w:hAnsi="Arial" w:cs="Arial"/>
          <w:spacing w:val="12"/>
          <w:lang w:val="es-ES_tradnl"/>
        </w:rPr>
        <w:t>S</w:t>
      </w:r>
      <w:r w:rsidR="00527E21" w:rsidRPr="002149E9">
        <w:rPr>
          <w:rFonts w:ascii="Arial" w:hAnsi="Arial" w:cs="Arial"/>
          <w:spacing w:val="12"/>
          <w:lang w:val="es-ES_tradnl"/>
        </w:rPr>
        <w:t>.</w:t>
      </w:r>
      <w:r w:rsidRPr="002149E9">
        <w:rPr>
          <w:rFonts w:ascii="Arial" w:hAnsi="Arial" w:cs="Arial"/>
          <w:spacing w:val="12"/>
          <w:lang w:val="es-ES_tradnl"/>
        </w:rPr>
        <w:t>,</w:t>
      </w:r>
      <w:r w:rsidR="00A42D2D" w:rsidRPr="002149E9">
        <w:rPr>
          <w:rFonts w:ascii="Arial" w:hAnsi="Arial" w:cs="Arial"/>
          <w:spacing w:val="12"/>
          <w:lang w:val="es-ES_tradnl"/>
        </w:rPr>
        <w:t xml:space="preserve"> -</w:t>
      </w:r>
      <w:r w:rsidRPr="002149E9">
        <w:rPr>
          <w:rFonts w:ascii="Arial" w:hAnsi="Arial" w:cs="Arial"/>
          <w:spacing w:val="12"/>
          <w:lang w:val="es-ES_tradnl"/>
        </w:rPr>
        <w:t xml:space="preserve"> establece que </w:t>
      </w:r>
      <w:r w:rsidR="00176CA8" w:rsidRPr="002149E9">
        <w:rPr>
          <w:rFonts w:ascii="Arial" w:hAnsi="Arial" w:cs="Arial"/>
          <w:spacing w:val="12"/>
          <w:lang w:val="es-ES_tradnl"/>
        </w:rPr>
        <w:t>sólo es procedente u</w:t>
      </w:r>
      <w:r w:rsidRPr="002149E9">
        <w:rPr>
          <w:rFonts w:ascii="Arial" w:hAnsi="Arial" w:cs="Arial"/>
          <w:spacing w:val="12"/>
          <w:lang w:val="es-ES_tradnl"/>
        </w:rPr>
        <w:t>na vez qued</w:t>
      </w:r>
      <w:r w:rsidR="00176CA8" w:rsidRPr="002149E9">
        <w:rPr>
          <w:rFonts w:ascii="Arial" w:hAnsi="Arial" w:cs="Arial"/>
          <w:spacing w:val="12"/>
          <w:lang w:val="es-ES_tradnl"/>
        </w:rPr>
        <w:t>a</w:t>
      </w:r>
      <w:r w:rsidRPr="002149E9">
        <w:rPr>
          <w:rFonts w:ascii="Arial" w:hAnsi="Arial" w:cs="Arial"/>
          <w:spacing w:val="12"/>
          <w:lang w:val="es-ES_tradnl"/>
        </w:rPr>
        <w:t xml:space="preserve"> ejecutoriado el auto que aprueba la liquidación del crédito o </w:t>
      </w:r>
      <w:r w:rsidR="00C953E0" w:rsidRPr="002149E9">
        <w:rPr>
          <w:rFonts w:ascii="Arial" w:hAnsi="Arial" w:cs="Arial"/>
          <w:spacing w:val="12"/>
          <w:lang w:val="es-ES_tradnl"/>
        </w:rPr>
        <w:t xml:space="preserve">de </w:t>
      </w:r>
      <w:r w:rsidRPr="002149E9">
        <w:rPr>
          <w:rFonts w:ascii="Arial" w:hAnsi="Arial" w:cs="Arial"/>
          <w:spacing w:val="12"/>
          <w:lang w:val="es-ES_tradnl"/>
        </w:rPr>
        <w:t xml:space="preserve">las cosas. Ello </w:t>
      </w:r>
      <w:r w:rsidR="00176CA8" w:rsidRPr="002149E9">
        <w:rPr>
          <w:rFonts w:ascii="Arial" w:hAnsi="Arial" w:cs="Arial"/>
          <w:spacing w:val="12"/>
          <w:lang w:val="es-ES_tradnl"/>
        </w:rPr>
        <w:t xml:space="preserve">en razón a que </w:t>
      </w:r>
      <w:r w:rsidR="00C953E0" w:rsidRPr="002149E9">
        <w:rPr>
          <w:rFonts w:ascii="Arial" w:hAnsi="Arial" w:cs="Arial"/>
          <w:spacing w:val="12"/>
          <w:lang w:val="es-ES_tradnl"/>
        </w:rPr>
        <w:t>la l</w:t>
      </w:r>
      <w:r w:rsidRPr="002149E9">
        <w:rPr>
          <w:rFonts w:ascii="Arial" w:hAnsi="Arial" w:cs="Arial"/>
          <w:spacing w:val="12"/>
          <w:lang w:val="es-ES_tradnl"/>
        </w:rPr>
        <w:t xml:space="preserve">iquidación del crédito supone la determinación </w:t>
      </w:r>
      <w:r w:rsidR="00C953E0" w:rsidRPr="002149E9">
        <w:rPr>
          <w:rFonts w:ascii="Arial" w:hAnsi="Arial" w:cs="Arial"/>
          <w:spacing w:val="12"/>
          <w:lang w:val="es-ES_tradnl"/>
        </w:rPr>
        <w:t xml:space="preserve">exacta del </w:t>
      </w:r>
      <w:r w:rsidRPr="002149E9">
        <w:rPr>
          <w:rFonts w:ascii="Arial" w:hAnsi="Arial" w:cs="Arial"/>
          <w:spacing w:val="12"/>
          <w:lang w:val="es-ES_tradnl"/>
        </w:rPr>
        <w:t xml:space="preserve">valor actual de la deuda, </w:t>
      </w:r>
      <w:r w:rsidR="00C953E0" w:rsidRPr="002149E9">
        <w:rPr>
          <w:rFonts w:ascii="Arial" w:hAnsi="Arial" w:cs="Arial"/>
          <w:spacing w:val="12"/>
          <w:lang w:val="es-ES_tradnl"/>
        </w:rPr>
        <w:t xml:space="preserve">incluyendo </w:t>
      </w:r>
      <w:r w:rsidRPr="002149E9">
        <w:rPr>
          <w:rFonts w:ascii="Arial" w:hAnsi="Arial" w:cs="Arial"/>
          <w:spacing w:val="12"/>
          <w:lang w:val="es-ES_tradnl"/>
        </w:rPr>
        <w:t xml:space="preserve">intereses y </w:t>
      </w:r>
      <w:r w:rsidR="00651757" w:rsidRPr="002149E9">
        <w:rPr>
          <w:rFonts w:ascii="Arial" w:hAnsi="Arial" w:cs="Arial"/>
          <w:spacing w:val="12"/>
          <w:lang w:val="es-ES_tradnl"/>
        </w:rPr>
        <w:t>demás</w:t>
      </w:r>
      <w:r w:rsidR="007B0F41" w:rsidRPr="002149E9">
        <w:rPr>
          <w:rFonts w:ascii="Arial" w:hAnsi="Arial" w:cs="Arial"/>
          <w:spacing w:val="12"/>
          <w:lang w:val="es-ES_tradnl"/>
        </w:rPr>
        <w:t xml:space="preserve"> emolumentos </w:t>
      </w:r>
      <w:r w:rsidR="00C53625" w:rsidRPr="002149E9">
        <w:rPr>
          <w:rFonts w:ascii="Arial" w:hAnsi="Arial" w:cs="Arial"/>
          <w:spacing w:val="12"/>
          <w:lang w:val="es-ES_tradnl"/>
        </w:rPr>
        <w:t>a que haya lugar</w:t>
      </w:r>
      <w:r w:rsidRPr="002149E9">
        <w:rPr>
          <w:rFonts w:ascii="Arial" w:hAnsi="Arial" w:cs="Arial"/>
          <w:spacing w:val="12"/>
          <w:lang w:val="es-ES_tradnl"/>
        </w:rPr>
        <w:t xml:space="preserve">. </w:t>
      </w:r>
    </w:p>
    <w:p w14:paraId="31F22D6A" w14:textId="77777777" w:rsidR="00CF1F93" w:rsidRPr="002149E9" w:rsidRDefault="00CF1F93" w:rsidP="002149E9">
      <w:pPr>
        <w:pStyle w:val="Sinespaciado"/>
        <w:spacing w:line="276" w:lineRule="auto"/>
        <w:rPr>
          <w:rFonts w:ascii="Arial" w:hAnsi="Arial" w:cs="Arial"/>
          <w:spacing w:val="12"/>
          <w:lang w:val="es-ES_tradnl"/>
        </w:rPr>
      </w:pPr>
    </w:p>
    <w:p w14:paraId="31F22D6B" w14:textId="77777777" w:rsidR="007B0F41" w:rsidRPr="002149E9" w:rsidRDefault="00CF1F93"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De modo que, </w:t>
      </w:r>
      <w:r w:rsidR="00176CA8" w:rsidRPr="002149E9">
        <w:rPr>
          <w:rFonts w:ascii="Arial" w:hAnsi="Arial" w:cs="Arial"/>
          <w:spacing w:val="12"/>
          <w:lang w:val="es-ES_tradnl"/>
        </w:rPr>
        <w:t xml:space="preserve">antes de esa fase no es procedente </w:t>
      </w:r>
      <w:r w:rsidR="005F4B4C" w:rsidRPr="002149E9">
        <w:rPr>
          <w:rFonts w:ascii="Arial" w:hAnsi="Arial" w:cs="Arial"/>
          <w:spacing w:val="12"/>
          <w:lang w:val="es-ES_tradnl"/>
        </w:rPr>
        <w:t xml:space="preserve">hacer </w:t>
      </w:r>
      <w:r w:rsidR="0051238E" w:rsidRPr="002149E9">
        <w:rPr>
          <w:rFonts w:ascii="Arial" w:hAnsi="Arial" w:cs="Arial"/>
          <w:spacing w:val="12"/>
          <w:lang w:val="es-ES_tradnl"/>
        </w:rPr>
        <w:t xml:space="preserve">entrega al ejecutante del título de </w:t>
      </w:r>
      <w:r w:rsidR="00F80F2B" w:rsidRPr="002149E9">
        <w:rPr>
          <w:rFonts w:ascii="Arial" w:hAnsi="Arial" w:cs="Arial"/>
          <w:spacing w:val="12"/>
          <w:lang w:val="es-ES_tradnl"/>
        </w:rPr>
        <w:t>los dineros embargados</w:t>
      </w:r>
      <w:r w:rsidR="007B0F41" w:rsidRPr="002149E9">
        <w:rPr>
          <w:rFonts w:ascii="Arial" w:hAnsi="Arial" w:cs="Arial"/>
          <w:spacing w:val="12"/>
          <w:lang w:val="es-ES_tradnl"/>
        </w:rPr>
        <w:t xml:space="preserve">, </w:t>
      </w:r>
      <w:r w:rsidR="00176CA8" w:rsidRPr="002149E9">
        <w:rPr>
          <w:rFonts w:ascii="Arial" w:hAnsi="Arial" w:cs="Arial"/>
          <w:spacing w:val="12"/>
          <w:lang w:val="es-ES_tradnl"/>
        </w:rPr>
        <w:t xml:space="preserve">no sólo porque se estaría pretermitiendo una etapa fundamental del proceso ejecutivo sino </w:t>
      </w:r>
      <w:r w:rsidR="0051238E" w:rsidRPr="002149E9">
        <w:rPr>
          <w:rFonts w:ascii="Arial" w:hAnsi="Arial" w:cs="Arial"/>
          <w:spacing w:val="12"/>
          <w:lang w:val="es-ES_tradnl"/>
        </w:rPr>
        <w:t xml:space="preserve">además </w:t>
      </w:r>
      <w:r w:rsidR="00176CA8" w:rsidRPr="002149E9">
        <w:rPr>
          <w:rFonts w:ascii="Arial" w:hAnsi="Arial" w:cs="Arial"/>
          <w:spacing w:val="12"/>
          <w:lang w:val="es-ES_tradnl"/>
        </w:rPr>
        <w:t xml:space="preserve">porque </w:t>
      </w:r>
      <w:r w:rsidR="007A134A" w:rsidRPr="002149E9">
        <w:rPr>
          <w:rFonts w:ascii="Arial" w:hAnsi="Arial" w:cs="Arial"/>
          <w:spacing w:val="12"/>
          <w:lang w:val="es-ES_tradnl"/>
        </w:rPr>
        <w:t xml:space="preserve">habría total desconocimiento del valor </w:t>
      </w:r>
      <w:r w:rsidR="005F2CB8" w:rsidRPr="002149E9">
        <w:rPr>
          <w:rFonts w:ascii="Arial" w:hAnsi="Arial" w:cs="Arial"/>
          <w:spacing w:val="12"/>
          <w:lang w:val="es-ES_tradnl"/>
        </w:rPr>
        <w:t xml:space="preserve">al que asciende la obligación para </w:t>
      </w:r>
      <w:r w:rsidR="007A134A" w:rsidRPr="002149E9">
        <w:rPr>
          <w:rFonts w:ascii="Arial" w:hAnsi="Arial" w:cs="Arial"/>
          <w:spacing w:val="12"/>
          <w:lang w:val="es-ES_tradnl"/>
        </w:rPr>
        <w:t>ese momento.</w:t>
      </w:r>
    </w:p>
    <w:p w14:paraId="31F22D6C" w14:textId="77777777" w:rsidR="007A134A" w:rsidRPr="002149E9" w:rsidRDefault="007A134A" w:rsidP="002149E9">
      <w:pPr>
        <w:pStyle w:val="Sinespaciado"/>
        <w:spacing w:line="276" w:lineRule="auto"/>
        <w:rPr>
          <w:rFonts w:ascii="Arial" w:hAnsi="Arial" w:cs="Arial"/>
          <w:spacing w:val="12"/>
          <w:lang w:val="es-ES_tradnl"/>
        </w:rPr>
      </w:pPr>
    </w:p>
    <w:p w14:paraId="31F22D6D" w14:textId="77777777" w:rsidR="00AF2827" w:rsidRPr="002149E9" w:rsidRDefault="007A134A"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Aplicadas </w:t>
      </w:r>
      <w:r w:rsidR="00AF2827" w:rsidRPr="002149E9">
        <w:rPr>
          <w:rFonts w:ascii="Arial" w:hAnsi="Arial" w:cs="Arial"/>
          <w:spacing w:val="12"/>
          <w:lang w:val="es-ES_tradnl"/>
        </w:rPr>
        <w:t xml:space="preserve">al caso concreto </w:t>
      </w:r>
      <w:r w:rsidRPr="002149E9">
        <w:rPr>
          <w:rFonts w:ascii="Arial" w:hAnsi="Arial" w:cs="Arial"/>
          <w:spacing w:val="12"/>
          <w:lang w:val="es-ES_tradnl"/>
        </w:rPr>
        <w:t xml:space="preserve">las reglas explicadas </w:t>
      </w:r>
      <w:r w:rsidR="00AF2827" w:rsidRPr="002149E9">
        <w:rPr>
          <w:rFonts w:ascii="Arial" w:hAnsi="Arial" w:cs="Arial"/>
          <w:spacing w:val="12"/>
          <w:lang w:val="es-ES_tradnl"/>
        </w:rPr>
        <w:t>en precedencia</w:t>
      </w:r>
      <w:r w:rsidR="007739F6" w:rsidRPr="002149E9">
        <w:rPr>
          <w:rFonts w:ascii="Arial" w:hAnsi="Arial" w:cs="Arial"/>
          <w:spacing w:val="12"/>
          <w:lang w:val="es-ES_tradnl"/>
        </w:rPr>
        <w:t xml:space="preserve">, </w:t>
      </w:r>
      <w:r w:rsidRPr="002149E9">
        <w:rPr>
          <w:rFonts w:ascii="Arial" w:hAnsi="Arial" w:cs="Arial"/>
          <w:spacing w:val="12"/>
          <w:lang w:val="es-ES_tradnl"/>
        </w:rPr>
        <w:t>la Sala al igual que la sentenciadora de primer grado</w:t>
      </w:r>
      <w:r w:rsidR="005F4B4C" w:rsidRPr="002149E9">
        <w:rPr>
          <w:rFonts w:ascii="Arial" w:hAnsi="Arial" w:cs="Arial"/>
          <w:spacing w:val="12"/>
          <w:lang w:val="es-ES_tradnl"/>
        </w:rPr>
        <w:t xml:space="preserve"> </w:t>
      </w:r>
      <w:r w:rsidR="007E3B92" w:rsidRPr="002149E9">
        <w:rPr>
          <w:rFonts w:ascii="Arial" w:hAnsi="Arial" w:cs="Arial"/>
          <w:spacing w:val="12"/>
          <w:lang w:val="es-ES_tradnl"/>
        </w:rPr>
        <w:t xml:space="preserve">considera </w:t>
      </w:r>
      <w:r w:rsidRPr="002149E9">
        <w:rPr>
          <w:rFonts w:ascii="Arial" w:hAnsi="Arial" w:cs="Arial"/>
          <w:spacing w:val="12"/>
          <w:lang w:val="es-ES_tradnl"/>
        </w:rPr>
        <w:t>que</w:t>
      </w:r>
      <w:r w:rsidR="007739F6" w:rsidRPr="002149E9">
        <w:rPr>
          <w:rFonts w:ascii="Arial" w:hAnsi="Arial" w:cs="Arial"/>
          <w:spacing w:val="12"/>
          <w:lang w:val="es-ES_tradnl"/>
        </w:rPr>
        <w:t xml:space="preserve"> </w:t>
      </w:r>
      <w:r w:rsidR="00D72D32" w:rsidRPr="002149E9">
        <w:rPr>
          <w:rFonts w:ascii="Arial" w:hAnsi="Arial" w:cs="Arial"/>
          <w:spacing w:val="12"/>
          <w:lang w:val="es-ES_tradnl"/>
        </w:rPr>
        <w:t xml:space="preserve">la solicitud </w:t>
      </w:r>
      <w:r w:rsidR="008E5B9F" w:rsidRPr="002149E9">
        <w:rPr>
          <w:rFonts w:ascii="Arial" w:hAnsi="Arial" w:cs="Arial"/>
          <w:spacing w:val="12"/>
          <w:lang w:val="es-ES_tradnl"/>
        </w:rPr>
        <w:t xml:space="preserve">del </w:t>
      </w:r>
      <w:r w:rsidR="005F2CB8" w:rsidRPr="002149E9">
        <w:rPr>
          <w:rFonts w:ascii="Arial" w:hAnsi="Arial" w:cs="Arial"/>
          <w:spacing w:val="12"/>
          <w:lang w:val="es-ES_tradnl"/>
        </w:rPr>
        <w:t xml:space="preserve">ejecutado </w:t>
      </w:r>
      <w:r w:rsidR="007E3B92" w:rsidRPr="002149E9">
        <w:rPr>
          <w:rFonts w:ascii="Arial" w:hAnsi="Arial" w:cs="Arial"/>
          <w:spacing w:val="12"/>
          <w:lang w:val="es-ES_tradnl"/>
        </w:rPr>
        <w:t>de</w:t>
      </w:r>
      <w:r w:rsidR="008E5B9F" w:rsidRPr="002149E9">
        <w:rPr>
          <w:rFonts w:ascii="Arial" w:hAnsi="Arial" w:cs="Arial"/>
          <w:spacing w:val="12"/>
          <w:lang w:val="es-ES_tradnl"/>
        </w:rPr>
        <w:t xml:space="preserve"> hacer entrega </w:t>
      </w:r>
      <w:r w:rsidR="00610F24" w:rsidRPr="002149E9">
        <w:rPr>
          <w:rFonts w:ascii="Arial" w:hAnsi="Arial" w:cs="Arial"/>
          <w:spacing w:val="12"/>
          <w:lang w:val="es-ES_tradnl"/>
        </w:rPr>
        <w:t>a su acreedor</w:t>
      </w:r>
      <w:r w:rsidR="00A911EC" w:rsidRPr="002149E9">
        <w:rPr>
          <w:rFonts w:ascii="Arial" w:hAnsi="Arial" w:cs="Arial"/>
          <w:spacing w:val="12"/>
          <w:lang w:val="es-ES_tradnl"/>
        </w:rPr>
        <w:t xml:space="preserve"> </w:t>
      </w:r>
      <w:r w:rsidR="00EE50A0" w:rsidRPr="002149E9">
        <w:rPr>
          <w:rFonts w:ascii="Arial" w:hAnsi="Arial" w:cs="Arial"/>
          <w:spacing w:val="12"/>
          <w:lang w:val="es-ES_tradnl"/>
        </w:rPr>
        <w:t xml:space="preserve">de los </w:t>
      </w:r>
      <w:r w:rsidR="00A911EC" w:rsidRPr="002149E9">
        <w:rPr>
          <w:rFonts w:ascii="Arial" w:hAnsi="Arial" w:cs="Arial"/>
          <w:spacing w:val="12"/>
          <w:lang w:val="es-ES_tradnl"/>
        </w:rPr>
        <w:t>dineros embargados</w:t>
      </w:r>
      <w:r w:rsidR="00610F24" w:rsidRPr="002149E9">
        <w:rPr>
          <w:rFonts w:ascii="Arial" w:hAnsi="Arial" w:cs="Arial"/>
          <w:spacing w:val="12"/>
          <w:lang w:val="es-ES_tradnl"/>
        </w:rPr>
        <w:t xml:space="preserve"> en sus cuentas bancarias</w:t>
      </w:r>
      <w:r w:rsidR="00031E62" w:rsidRPr="002149E9">
        <w:rPr>
          <w:rFonts w:ascii="Arial" w:hAnsi="Arial" w:cs="Arial"/>
          <w:spacing w:val="12"/>
          <w:lang w:val="es-ES_tradnl"/>
        </w:rPr>
        <w:t xml:space="preserve">, </w:t>
      </w:r>
      <w:r w:rsidR="005F4B4C" w:rsidRPr="002149E9">
        <w:rPr>
          <w:rFonts w:ascii="Arial" w:hAnsi="Arial" w:cs="Arial"/>
          <w:spacing w:val="12"/>
          <w:lang w:val="es-ES_tradnl"/>
        </w:rPr>
        <w:t xml:space="preserve">para efectos de garantizar el cumplimiento de la obligación, </w:t>
      </w:r>
      <w:r w:rsidR="007739F6" w:rsidRPr="002149E9">
        <w:rPr>
          <w:rFonts w:ascii="Arial" w:hAnsi="Arial" w:cs="Arial"/>
          <w:spacing w:val="12"/>
          <w:lang w:val="es-ES_tradnl"/>
        </w:rPr>
        <w:t xml:space="preserve">es a todas luces improcedente, </w:t>
      </w:r>
      <w:r w:rsidR="00AF2827" w:rsidRPr="002149E9">
        <w:rPr>
          <w:rFonts w:ascii="Arial" w:hAnsi="Arial" w:cs="Arial"/>
          <w:spacing w:val="12"/>
          <w:lang w:val="es-ES_tradnl"/>
        </w:rPr>
        <w:t xml:space="preserve">en la medida en que es factible que incluso en la providencia que ordena seguir adelante la ejecución, se varíen las bases o parámetros para la liquidación como consecuencia de la decisión de excepciones formuladas por el deudor, siendo entonces la liquidación del crédito la etapa en la que se determina con certeza el total de la deuda. </w:t>
      </w:r>
    </w:p>
    <w:p w14:paraId="31F22D6E" w14:textId="77777777" w:rsidR="00EE50A0" w:rsidRPr="002149E9" w:rsidRDefault="00EE50A0" w:rsidP="002149E9">
      <w:pPr>
        <w:pStyle w:val="Sinespaciado"/>
        <w:spacing w:line="276" w:lineRule="auto"/>
        <w:rPr>
          <w:rFonts w:ascii="Arial" w:hAnsi="Arial" w:cs="Arial"/>
          <w:spacing w:val="12"/>
          <w:lang w:val="es-ES_tradnl"/>
        </w:rPr>
      </w:pPr>
    </w:p>
    <w:p w14:paraId="31F22D6F" w14:textId="3027BF18" w:rsidR="00EE50A0" w:rsidRPr="002149E9" w:rsidRDefault="00AF2827"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Por consiguiente, </w:t>
      </w:r>
      <w:r w:rsidR="00522DC0" w:rsidRPr="002149E9">
        <w:rPr>
          <w:rFonts w:ascii="Arial" w:hAnsi="Arial" w:cs="Arial"/>
          <w:spacing w:val="12"/>
          <w:lang w:val="es-ES_tradnl"/>
        </w:rPr>
        <w:t xml:space="preserve">no puede colegirse que la </w:t>
      </w:r>
      <w:r w:rsidRPr="002149E9">
        <w:rPr>
          <w:rFonts w:ascii="Arial" w:hAnsi="Arial" w:cs="Arial"/>
          <w:spacing w:val="12"/>
          <w:lang w:val="es-ES_tradnl"/>
        </w:rPr>
        <w:t xml:space="preserve">retención de dineros producto de embargo </w:t>
      </w:r>
      <w:r w:rsidR="00522DC0" w:rsidRPr="002149E9">
        <w:rPr>
          <w:rFonts w:ascii="Arial" w:hAnsi="Arial" w:cs="Arial"/>
          <w:spacing w:val="12"/>
          <w:lang w:val="es-ES_tradnl"/>
        </w:rPr>
        <w:t>deba ser tenido e</w:t>
      </w:r>
      <w:r w:rsidRPr="002149E9">
        <w:rPr>
          <w:rFonts w:ascii="Arial" w:hAnsi="Arial" w:cs="Arial"/>
          <w:spacing w:val="12"/>
          <w:lang w:val="es-ES_tradnl"/>
        </w:rPr>
        <w:t>n cuenta como pago parcial, máxime cuando no se deriv</w:t>
      </w:r>
      <w:r w:rsidR="00522DC0" w:rsidRPr="002149E9">
        <w:rPr>
          <w:rFonts w:ascii="Arial" w:hAnsi="Arial" w:cs="Arial"/>
          <w:spacing w:val="12"/>
          <w:lang w:val="es-ES_tradnl"/>
        </w:rPr>
        <w:t>a</w:t>
      </w:r>
      <w:r w:rsidRPr="002149E9">
        <w:rPr>
          <w:rFonts w:ascii="Arial" w:hAnsi="Arial" w:cs="Arial"/>
          <w:spacing w:val="12"/>
          <w:lang w:val="es-ES_tradnl"/>
        </w:rPr>
        <w:t xml:space="preserve"> de la voluntad del ejecutado de dar cumplimiento al fallo judicial</w:t>
      </w:r>
      <w:r w:rsidR="00522DC0" w:rsidRPr="002149E9">
        <w:rPr>
          <w:rFonts w:ascii="Arial" w:hAnsi="Arial" w:cs="Arial"/>
          <w:spacing w:val="12"/>
          <w:lang w:val="es-ES_tradnl"/>
        </w:rPr>
        <w:t xml:space="preserve">, </w:t>
      </w:r>
      <w:r w:rsidRPr="002149E9">
        <w:rPr>
          <w:rFonts w:ascii="Arial" w:hAnsi="Arial" w:cs="Arial"/>
          <w:spacing w:val="12"/>
          <w:lang w:val="es-ES_tradnl"/>
        </w:rPr>
        <w:t xml:space="preserve">sino que se hizo mediante la imposición de </w:t>
      </w:r>
      <w:r w:rsidR="00522DC0" w:rsidRPr="002149E9">
        <w:rPr>
          <w:rFonts w:ascii="Arial" w:hAnsi="Arial" w:cs="Arial"/>
          <w:spacing w:val="12"/>
          <w:lang w:val="es-ES_tradnl"/>
        </w:rPr>
        <w:t>la</w:t>
      </w:r>
      <w:r w:rsidRPr="002149E9">
        <w:rPr>
          <w:rFonts w:ascii="Arial" w:hAnsi="Arial" w:cs="Arial"/>
          <w:spacing w:val="12"/>
          <w:lang w:val="es-ES_tradnl"/>
        </w:rPr>
        <w:t xml:space="preserve"> medida cautelar solicitada</w:t>
      </w:r>
      <w:r w:rsidR="00522DC0" w:rsidRPr="002149E9">
        <w:rPr>
          <w:rFonts w:ascii="Arial" w:hAnsi="Arial" w:cs="Arial"/>
          <w:spacing w:val="12"/>
          <w:lang w:val="es-ES_tradnl"/>
        </w:rPr>
        <w:t xml:space="preserve"> por el actor</w:t>
      </w:r>
      <w:r w:rsidRPr="002149E9">
        <w:rPr>
          <w:rFonts w:ascii="Arial" w:hAnsi="Arial" w:cs="Arial"/>
          <w:spacing w:val="12"/>
          <w:lang w:val="es-ES_tradnl"/>
        </w:rPr>
        <w:t xml:space="preserve">. </w:t>
      </w:r>
    </w:p>
    <w:p w14:paraId="7FDACA8A" w14:textId="079913A3" w:rsidR="004A3068" w:rsidRPr="002149E9" w:rsidRDefault="004A3068" w:rsidP="002149E9">
      <w:pPr>
        <w:pStyle w:val="Sinespaciado"/>
        <w:spacing w:line="276" w:lineRule="auto"/>
        <w:ind w:firstLine="708"/>
        <w:jc w:val="both"/>
        <w:rPr>
          <w:rFonts w:ascii="Arial" w:hAnsi="Arial" w:cs="Arial"/>
          <w:spacing w:val="12"/>
          <w:lang w:val="es-ES_tradnl"/>
        </w:rPr>
      </w:pPr>
    </w:p>
    <w:p w14:paraId="1692FF4D" w14:textId="4E830C81" w:rsidR="004A3068" w:rsidRPr="002149E9" w:rsidRDefault="004A3068" w:rsidP="002149E9">
      <w:pPr>
        <w:pStyle w:val="Sinespaciado"/>
        <w:spacing w:line="276" w:lineRule="auto"/>
        <w:ind w:firstLine="708"/>
        <w:jc w:val="both"/>
        <w:rPr>
          <w:rFonts w:ascii="Arial" w:hAnsi="Arial" w:cs="Arial"/>
          <w:b/>
          <w:bCs/>
          <w:spacing w:val="12"/>
        </w:rPr>
      </w:pPr>
      <w:r w:rsidRPr="002149E9">
        <w:rPr>
          <w:rFonts w:ascii="Arial" w:hAnsi="Arial" w:cs="Arial"/>
          <w:b/>
          <w:bCs/>
          <w:spacing w:val="12"/>
        </w:rPr>
        <w:t xml:space="preserve">5.2. Codena en costas en </w:t>
      </w:r>
      <w:r w:rsidR="18D6410D" w:rsidRPr="002149E9">
        <w:rPr>
          <w:rFonts w:ascii="Arial" w:hAnsi="Arial" w:cs="Arial"/>
          <w:b/>
          <w:bCs/>
          <w:spacing w:val="12"/>
        </w:rPr>
        <w:t>el trámite ejecutivo</w:t>
      </w:r>
    </w:p>
    <w:p w14:paraId="31F22D70" w14:textId="77777777" w:rsidR="00AF2827" w:rsidRPr="002149E9" w:rsidRDefault="00AF2827" w:rsidP="002149E9">
      <w:pPr>
        <w:pStyle w:val="Sinespaciado"/>
        <w:spacing w:line="276" w:lineRule="auto"/>
        <w:rPr>
          <w:rFonts w:ascii="Arial" w:hAnsi="Arial" w:cs="Arial"/>
          <w:spacing w:val="12"/>
          <w:lang w:val="es-ES_tradnl"/>
        </w:rPr>
      </w:pPr>
    </w:p>
    <w:p w14:paraId="31F22D71" w14:textId="10DDBD44" w:rsidR="00522DC0" w:rsidRPr="002149E9" w:rsidRDefault="004A3068" w:rsidP="002149E9">
      <w:pPr>
        <w:pStyle w:val="Sinespaciado"/>
        <w:spacing w:line="276" w:lineRule="auto"/>
        <w:ind w:firstLine="708"/>
        <w:jc w:val="both"/>
        <w:rPr>
          <w:rFonts w:ascii="Arial" w:hAnsi="Arial" w:cs="Arial"/>
          <w:spacing w:val="12"/>
          <w:lang w:val="es-ES_tradnl"/>
        </w:rPr>
      </w:pPr>
      <w:r w:rsidRPr="002149E9">
        <w:rPr>
          <w:rFonts w:ascii="Arial" w:hAnsi="Arial" w:cs="Arial"/>
          <w:spacing w:val="12"/>
          <w:lang w:val="es-ES_tradnl"/>
        </w:rPr>
        <w:t>Conteste con lo esbozado</w:t>
      </w:r>
      <w:r w:rsidR="00681F24" w:rsidRPr="002149E9">
        <w:rPr>
          <w:rFonts w:ascii="Arial" w:hAnsi="Arial" w:cs="Arial"/>
          <w:spacing w:val="12"/>
          <w:lang w:val="es-ES_tradnl"/>
        </w:rPr>
        <w:t xml:space="preserve">, como quiera que </w:t>
      </w:r>
      <w:r w:rsidR="00522DC0" w:rsidRPr="002149E9">
        <w:rPr>
          <w:rFonts w:ascii="Arial" w:hAnsi="Arial" w:cs="Arial"/>
          <w:spacing w:val="12"/>
          <w:lang w:val="es-ES_tradnl"/>
        </w:rPr>
        <w:t xml:space="preserve">el ejecutado no </w:t>
      </w:r>
      <w:proofErr w:type="gramStart"/>
      <w:r w:rsidR="00522DC0" w:rsidRPr="002149E9">
        <w:rPr>
          <w:rFonts w:ascii="Arial" w:hAnsi="Arial" w:cs="Arial"/>
          <w:spacing w:val="12"/>
          <w:lang w:val="es-ES_tradnl"/>
        </w:rPr>
        <w:t>probó</w:t>
      </w:r>
      <w:proofErr w:type="gramEnd"/>
      <w:r w:rsidR="00522DC0" w:rsidRPr="002149E9">
        <w:rPr>
          <w:rFonts w:ascii="Arial" w:hAnsi="Arial" w:cs="Arial"/>
          <w:spacing w:val="12"/>
          <w:lang w:val="es-ES_tradnl"/>
        </w:rPr>
        <w:t xml:space="preserve"> que estuvo dispuesto a pagar antes de ser demandado, pues fue sólo con la iniciación del proceso ejecutivo que inició las acciones de pago parcial de las obligaciones a su cargo, procede la imposición de costas procesales de conformidad con los artículos 365 y 440 del CGP. </w:t>
      </w:r>
    </w:p>
    <w:p w14:paraId="7F26FDC8" w14:textId="77777777" w:rsidR="00DF5755" w:rsidRPr="002149E9" w:rsidRDefault="00DF5755" w:rsidP="002149E9">
      <w:pPr>
        <w:pStyle w:val="Sinespaciado"/>
        <w:spacing w:line="276" w:lineRule="auto"/>
        <w:ind w:firstLine="708"/>
        <w:jc w:val="both"/>
        <w:rPr>
          <w:rFonts w:ascii="Arial" w:hAnsi="Arial" w:cs="Arial"/>
          <w:spacing w:val="12"/>
          <w:lang w:val="es-ES_tradnl"/>
        </w:rPr>
      </w:pPr>
    </w:p>
    <w:p w14:paraId="31F22D72" w14:textId="77777777" w:rsidR="00F03FC1" w:rsidRPr="002149E9" w:rsidRDefault="00F03FC1"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En esas circunstancias, </w:t>
      </w:r>
      <w:r w:rsidR="00522DC0" w:rsidRPr="002149E9">
        <w:rPr>
          <w:rFonts w:ascii="Arial" w:hAnsi="Arial" w:cs="Arial"/>
          <w:spacing w:val="12"/>
          <w:lang w:val="es-ES_tradnl"/>
        </w:rPr>
        <w:t xml:space="preserve">no le asiste razón al </w:t>
      </w:r>
      <w:r w:rsidRPr="002149E9">
        <w:rPr>
          <w:rFonts w:ascii="Arial" w:hAnsi="Arial" w:cs="Arial"/>
          <w:spacing w:val="12"/>
          <w:lang w:val="es-ES_tradnl"/>
        </w:rPr>
        <w:t xml:space="preserve">apelante, por lo que se </w:t>
      </w:r>
      <w:r w:rsidR="00522DC0" w:rsidRPr="002149E9">
        <w:rPr>
          <w:rFonts w:ascii="Arial" w:hAnsi="Arial" w:cs="Arial"/>
          <w:spacing w:val="12"/>
          <w:lang w:val="es-ES_tradnl"/>
        </w:rPr>
        <w:t xml:space="preserve">confirmará íntegramente </w:t>
      </w:r>
      <w:r w:rsidRPr="002149E9">
        <w:rPr>
          <w:rFonts w:ascii="Arial" w:hAnsi="Arial" w:cs="Arial"/>
          <w:spacing w:val="12"/>
          <w:lang w:val="es-ES_tradnl"/>
        </w:rPr>
        <w:t xml:space="preserve">el </w:t>
      </w:r>
      <w:r w:rsidR="00522DC0" w:rsidRPr="002149E9">
        <w:rPr>
          <w:rFonts w:ascii="Arial" w:hAnsi="Arial" w:cs="Arial"/>
          <w:spacing w:val="12"/>
          <w:lang w:val="es-ES_tradnl"/>
        </w:rPr>
        <w:t>auto apelado.</w:t>
      </w:r>
    </w:p>
    <w:p w14:paraId="31F22D73" w14:textId="77777777" w:rsidR="00F03FC1" w:rsidRPr="002149E9" w:rsidRDefault="00F03FC1" w:rsidP="002149E9">
      <w:pPr>
        <w:pStyle w:val="Sinespaciado"/>
        <w:spacing w:line="276" w:lineRule="auto"/>
        <w:rPr>
          <w:rFonts w:ascii="Arial" w:hAnsi="Arial" w:cs="Arial"/>
          <w:spacing w:val="12"/>
          <w:lang w:val="es-ES_tradnl"/>
        </w:rPr>
      </w:pPr>
    </w:p>
    <w:p w14:paraId="31F22D74" w14:textId="77777777" w:rsidR="00F03FC1" w:rsidRPr="002149E9" w:rsidRDefault="00522DC0" w:rsidP="002149E9">
      <w:pPr>
        <w:spacing w:line="276" w:lineRule="auto"/>
        <w:ind w:firstLine="567"/>
        <w:jc w:val="both"/>
        <w:rPr>
          <w:rFonts w:ascii="Arial" w:hAnsi="Arial" w:cs="Arial"/>
          <w:spacing w:val="12"/>
          <w:lang w:val="es-ES_tradnl"/>
        </w:rPr>
      </w:pPr>
      <w:r w:rsidRPr="002149E9">
        <w:rPr>
          <w:rFonts w:ascii="Arial" w:hAnsi="Arial" w:cs="Arial"/>
          <w:spacing w:val="12"/>
          <w:lang w:val="es-ES_tradnl"/>
        </w:rPr>
        <w:t>Costas en esta instancia a cargo del ejecutado, dada la improsperidad de su alzada.</w:t>
      </w:r>
    </w:p>
    <w:p w14:paraId="31F22D75" w14:textId="77777777" w:rsidR="00F03FC1" w:rsidRPr="002149E9" w:rsidRDefault="00F03FC1" w:rsidP="002149E9">
      <w:pPr>
        <w:pStyle w:val="Sinespaciado"/>
        <w:spacing w:line="276" w:lineRule="auto"/>
        <w:rPr>
          <w:rFonts w:ascii="Arial" w:hAnsi="Arial" w:cs="Arial"/>
          <w:spacing w:val="12"/>
          <w:lang w:val="es-ES_tradnl"/>
        </w:rPr>
      </w:pPr>
    </w:p>
    <w:p w14:paraId="31F22D76" w14:textId="77777777" w:rsidR="00F03FC1" w:rsidRPr="002149E9" w:rsidRDefault="00F03FC1" w:rsidP="002149E9">
      <w:pPr>
        <w:spacing w:line="276" w:lineRule="auto"/>
        <w:ind w:firstLine="708"/>
        <w:jc w:val="both"/>
        <w:rPr>
          <w:rFonts w:ascii="Arial" w:hAnsi="Arial" w:cs="Arial"/>
          <w:spacing w:val="12"/>
          <w:lang w:val="es-ES_tradnl"/>
        </w:rPr>
      </w:pPr>
      <w:r w:rsidRPr="002149E9">
        <w:rPr>
          <w:rFonts w:ascii="Arial" w:hAnsi="Arial" w:cs="Arial"/>
          <w:spacing w:val="12"/>
          <w:lang w:val="es-ES_tradnl"/>
        </w:rPr>
        <w:t xml:space="preserve">En mérito de lo expuesto, la Sala 4ª Laboral del Tribunal Superior de Distrito Judicial de Pereira - Risaralda, </w:t>
      </w:r>
    </w:p>
    <w:p w14:paraId="31F22D77" w14:textId="77777777" w:rsidR="00F03FC1" w:rsidRPr="002149E9" w:rsidRDefault="00F03FC1" w:rsidP="002149E9">
      <w:pPr>
        <w:pStyle w:val="Sinespaciado"/>
        <w:spacing w:line="276" w:lineRule="auto"/>
        <w:rPr>
          <w:rFonts w:ascii="Arial" w:hAnsi="Arial" w:cs="Arial"/>
          <w:spacing w:val="12"/>
          <w:lang w:val="es-ES_tradnl"/>
        </w:rPr>
      </w:pPr>
    </w:p>
    <w:p w14:paraId="31F22D78" w14:textId="77777777" w:rsidR="00F03FC1" w:rsidRPr="002149E9" w:rsidRDefault="00F03FC1" w:rsidP="002149E9">
      <w:pPr>
        <w:spacing w:line="276" w:lineRule="auto"/>
        <w:jc w:val="center"/>
        <w:rPr>
          <w:rFonts w:ascii="Arial" w:hAnsi="Arial" w:cs="Arial"/>
          <w:b/>
          <w:bCs/>
          <w:spacing w:val="12"/>
          <w:lang w:val="es-ES_tradnl"/>
        </w:rPr>
      </w:pPr>
      <w:r w:rsidRPr="002149E9">
        <w:rPr>
          <w:rFonts w:ascii="Arial" w:hAnsi="Arial" w:cs="Arial"/>
          <w:b/>
          <w:bCs/>
          <w:spacing w:val="12"/>
          <w:lang w:val="es-ES_tradnl"/>
        </w:rPr>
        <w:t>RESUELVE:</w:t>
      </w:r>
    </w:p>
    <w:p w14:paraId="31F22D79" w14:textId="77777777" w:rsidR="00F03FC1" w:rsidRPr="002149E9" w:rsidRDefault="00F03FC1" w:rsidP="002149E9">
      <w:pPr>
        <w:pStyle w:val="Sinespaciado"/>
        <w:spacing w:line="276" w:lineRule="auto"/>
        <w:rPr>
          <w:rFonts w:ascii="Arial" w:hAnsi="Arial" w:cs="Arial"/>
          <w:spacing w:val="-6"/>
        </w:rPr>
      </w:pPr>
    </w:p>
    <w:p w14:paraId="31F22D7A" w14:textId="5BDE1A02" w:rsidR="00F03FC1" w:rsidRPr="002149E9" w:rsidRDefault="002149E9" w:rsidP="002149E9">
      <w:pPr>
        <w:pStyle w:val="Prrafodelista"/>
        <w:tabs>
          <w:tab w:val="left" w:pos="567"/>
        </w:tabs>
        <w:spacing w:line="276" w:lineRule="auto"/>
        <w:ind w:left="0"/>
        <w:jc w:val="both"/>
        <w:rPr>
          <w:rFonts w:ascii="Arial" w:hAnsi="Arial" w:cs="Arial"/>
          <w:spacing w:val="12"/>
          <w:lang w:val="es-ES_tradnl"/>
        </w:rPr>
      </w:pPr>
      <w:r w:rsidRPr="002149E9">
        <w:rPr>
          <w:rFonts w:ascii="Arial" w:hAnsi="Arial" w:cs="Arial"/>
          <w:spacing w:val="12"/>
          <w:lang w:val="es-ES_tradnl"/>
        </w:rPr>
        <w:tab/>
      </w:r>
      <w:r w:rsidR="00A42D2D" w:rsidRPr="002149E9">
        <w:rPr>
          <w:rFonts w:ascii="Arial" w:hAnsi="Arial" w:cs="Arial"/>
          <w:b/>
          <w:spacing w:val="12"/>
          <w:lang w:val="es-ES_tradnl"/>
        </w:rPr>
        <w:t xml:space="preserve">PRIMERO: </w:t>
      </w:r>
      <w:r w:rsidR="00522DC0" w:rsidRPr="002149E9">
        <w:rPr>
          <w:rFonts w:ascii="Arial" w:hAnsi="Arial" w:cs="Arial"/>
          <w:b/>
          <w:spacing w:val="12"/>
          <w:lang w:val="es-ES_tradnl"/>
        </w:rPr>
        <w:t>Confirmar</w:t>
      </w:r>
      <w:r w:rsidR="00522DC0" w:rsidRPr="002149E9">
        <w:rPr>
          <w:rFonts w:ascii="Arial" w:hAnsi="Arial" w:cs="Arial"/>
          <w:spacing w:val="12"/>
          <w:lang w:val="es-ES_tradnl"/>
        </w:rPr>
        <w:t xml:space="preserve"> el auto del 8 de abril de </w:t>
      </w:r>
      <w:r w:rsidR="00F03FC1" w:rsidRPr="002149E9">
        <w:rPr>
          <w:rFonts w:ascii="Arial" w:hAnsi="Arial" w:cs="Arial"/>
          <w:spacing w:val="12"/>
          <w:lang w:val="es-ES_tradnl"/>
        </w:rPr>
        <w:t xml:space="preserve">2019 proferido por el Juzgado </w:t>
      </w:r>
      <w:r w:rsidR="00522DC0" w:rsidRPr="002149E9">
        <w:rPr>
          <w:rFonts w:ascii="Arial" w:hAnsi="Arial" w:cs="Arial"/>
          <w:spacing w:val="12"/>
          <w:lang w:val="es-ES_tradnl"/>
        </w:rPr>
        <w:t xml:space="preserve">Quinto </w:t>
      </w:r>
      <w:r w:rsidR="00F03FC1" w:rsidRPr="002149E9">
        <w:rPr>
          <w:rFonts w:ascii="Arial" w:hAnsi="Arial" w:cs="Arial"/>
          <w:spacing w:val="12"/>
          <w:lang w:val="es-ES_tradnl"/>
        </w:rPr>
        <w:t xml:space="preserve">Laboral del Circuito de Pereira, </w:t>
      </w:r>
      <w:r w:rsidR="00522DC0" w:rsidRPr="002149E9">
        <w:rPr>
          <w:rFonts w:ascii="Arial" w:hAnsi="Arial" w:cs="Arial"/>
          <w:spacing w:val="12"/>
          <w:lang w:val="es-ES_tradnl"/>
        </w:rPr>
        <w:t>por lo expuesto precedentemente.</w:t>
      </w:r>
      <w:r w:rsidR="00F03FC1" w:rsidRPr="002149E9">
        <w:rPr>
          <w:rFonts w:ascii="Arial" w:hAnsi="Arial" w:cs="Arial"/>
          <w:spacing w:val="12"/>
          <w:lang w:val="es-ES_tradnl"/>
        </w:rPr>
        <w:t xml:space="preserve"> </w:t>
      </w:r>
    </w:p>
    <w:p w14:paraId="31F22D7B" w14:textId="77777777" w:rsidR="00F03FC1" w:rsidRPr="002149E9" w:rsidRDefault="00F03FC1" w:rsidP="002149E9">
      <w:pPr>
        <w:pStyle w:val="Sinespaciado"/>
        <w:spacing w:line="276" w:lineRule="auto"/>
        <w:rPr>
          <w:rFonts w:ascii="Arial" w:hAnsi="Arial" w:cs="Arial"/>
          <w:spacing w:val="12"/>
          <w:lang w:val="es-ES_tradnl"/>
        </w:rPr>
      </w:pPr>
    </w:p>
    <w:p w14:paraId="31F22D7C" w14:textId="0C2B3F6A" w:rsidR="00F03FC1" w:rsidRPr="002149E9" w:rsidRDefault="00F03FC1" w:rsidP="002149E9">
      <w:pPr>
        <w:pStyle w:val="Prrafodelista"/>
        <w:tabs>
          <w:tab w:val="left" w:pos="567"/>
        </w:tabs>
        <w:spacing w:line="276" w:lineRule="auto"/>
        <w:ind w:left="0"/>
        <w:jc w:val="both"/>
        <w:rPr>
          <w:rFonts w:ascii="Arial" w:hAnsi="Arial" w:cs="Arial"/>
          <w:spacing w:val="12"/>
          <w:lang w:val="es-ES_tradnl"/>
        </w:rPr>
      </w:pPr>
      <w:r w:rsidRPr="002149E9">
        <w:rPr>
          <w:rFonts w:ascii="Arial" w:hAnsi="Arial" w:cs="Arial"/>
          <w:spacing w:val="12"/>
          <w:lang w:val="es-ES_tradnl"/>
        </w:rPr>
        <w:tab/>
      </w:r>
      <w:r w:rsidR="00A42D2D" w:rsidRPr="002149E9">
        <w:rPr>
          <w:rFonts w:ascii="Arial" w:hAnsi="Arial" w:cs="Arial"/>
          <w:b/>
          <w:bCs/>
          <w:spacing w:val="12"/>
          <w:lang w:val="es-ES_tradnl"/>
        </w:rPr>
        <w:t>SEGUNDO:</w:t>
      </w:r>
      <w:r w:rsidRPr="002149E9">
        <w:rPr>
          <w:rFonts w:ascii="Arial" w:hAnsi="Arial" w:cs="Arial"/>
          <w:b/>
          <w:bCs/>
          <w:spacing w:val="12"/>
          <w:lang w:val="es-ES_tradnl"/>
        </w:rPr>
        <w:t xml:space="preserve"> Costas</w:t>
      </w:r>
      <w:r w:rsidRPr="002149E9">
        <w:rPr>
          <w:rFonts w:ascii="Arial" w:hAnsi="Arial" w:cs="Arial"/>
          <w:spacing w:val="12"/>
          <w:lang w:val="es-ES_tradnl"/>
        </w:rPr>
        <w:t xml:space="preserve"> </w:t>
      </w:r>
      <w:r w:rsidR="00522DC0" w:rsidRPr="002149E9">
        <w:rPr>
          <w:rFonts w:ascii="Arial" w:hAnsi="Arial" w:cs="Arial"/>
          <w:spacing w:val="12"/>
          <w:lang w:val="es-ES_tradnl"/>
        </w:rPr>
        <w:t>en esta instancia a cargo del ejecutado y a favor del actor.</w:t>
      </w:r>
    </w:p>
    <w:p w14:paraId="31F22D7D" w14:textId="77777777" w:rsidR="00F03FC1" w:rsidRPr="002149E9" w:rsidRDefault="00F03FC1" w:rsidP="002149E9">
      <w:pPr>
        <w:pStyle w:val="Sinespaciado"/>
        <w:spacing w:line="276" w:lineRule="auto"/>
        <w:rPr>
          <w:rFonts w:ascii="Arial" w:hAnsi="Arial" w:cs="Arial"/>
          <w:spacing w:val="-6"/>
          <w:lang w:val="es-ES_tradnl"/>
        </w:rPr>
      </w:pPr>
    </w:p>
    <w:p w14:paraId="23448495" w14:textId="77777777" w:rsidR="002149E9" w:rsidRPr="002149E9" w:rsidRDefault="002149E9" w:rsidP="002149E9">
      <w:pPr>
        <w:spacing w:line="276" w:lineRule="auto"/>
        <w:jc w:val="both"/>
        <w:rPr>
          <w:rFonts w:ascii="Arial" w:hAnsi="Arial" w:cs="Arial"/>
          <w:lang w:val="es-ES_tradnl"/>
        </w:rPr>
      </w:pPr>
      <w:r w:rsidRPr="002149E9">
        <w:rPr>
          <w:rFonts w:ascii="Arial" w:hAnsi="Arial" w:cs="Arial"/>
          <w:lang w:val="es-ES_tradnl"/>
        </w:rPr>
        <w:t>NOTIFÍQUESE, CÚMPLASE Y DEVUÉLVASE.</w:t>
      </w:r>
    </w:p>
    <w:p w14:paraId="169F0A85" w14:textId="77777777" w:rsidR="002149E9" w:rsidRPr="002149E9" w:rsidRDefault="002149E9" w:rsidP="002149E9">
      <w:pPr>
        <w:spacing w:line="276" w:lineRule="auto"/>
        <w:jc w:val="both"/>
        <w:rPr>
          <w:rFonts w:ascii="Arial" w:hAnsi="Arial" w:cs="Arial"/>
          <w:lang w:val="es-ES_tradnl"/>
        </w:rPr>
      </w:pPr>
    </w:p>
    <w:p w14:paraId="6E63413E" w14:textId="77777777" w:rsidR="002149E9" w:rsidRPr="002149E9" w:rsidRDefault="002149E9" w:rsidP="002149E9">
      <w:pPr>
        <w:spacing w:line="276" w:lineRule="auto"/>
        <w:jc w:val="both"/>
        <w:rPr>
          <w:rFonts w:ascii="Arial" w:hAnsi="Arial" w:cs="Arial"/>
          <w:lang w:val="es-ES_tradnl"/>
        </w:rPr>
      </w:pPr>
    </w:p>
    <w:p w14:paraId="70CAD8D0" w14:textId="77777777" w:rsidR="002149E9" w:rsidRPr="002149E9" w:rsidRDefault="002149E9" w:rsidP="002149E9">
      <w:pPr>
        <w:spacing w:line="276" w:lineRule="auto"/>
        <w:jc w:val="both"/>
        <w:rPr>
          <w:rFonts w:ascii="Arial" w:hAnsi="Arial" w:cs="Arial"/>
          <w:lang w:val="es-ES_tradnl"/>
        </w:rPr>
      </w:pPr>
    </w:p>
    <w:p w14:paraId="30EC95FB" w14:textId="77777777" w:rsidR="002149E9" w:rsidRPr="002149E9" w:rsidRDefault="002149E9" w:rsidP="002149E9">
      <w:pPr>
        <w:spacing w:line="276" w:lineRule="auto"/>
        <w:jc w:val="center"/>
        <w:rPr>
          <w:rFonts w:ascii="Arial" w:hAnsi="Arial" w:cs="Arial"/>
          <w:b/>
          <w:bCs/>
          <w:iCs/>
        </w:rPr>
      </w:pPr>
      <w:r w:rsidRPr="002149E9">
        <w:rPr>
          <w:rFonts w:ascii="Arial" w:hAnsi="Arial" w:cs="Arial"/>
          <w:b/>
          <w:bCs/>
          <w:iCs/>
        </w:rPr>
        <w:t>ALEJANDRA MARÍA HENAO PALACIO</w:t>
      </w:r>
    </w:p>
    <w:p w14:paraId="7F427FBE" w14:textId="77777777" w:rsidR="002149E9" w:rsidRPr="002149E9" w:rsidRDefault="002149E9" w:rsidP="002149E9">
      <w:pPr>
        <w:spacing w:line="276" w:lineRule="auto"/>
        <w:jc w:val="center"/>
        <w:rPr>
          <w:rFonts w:ascii="Arial" w:hAnsi="Arial" w:cs="Arial"/>
          <w:bCs/>
          <w:iCs/>
        </w:rPr>
      </w:pPr>
      <w:r w:rsidRPr="002149E9">
        <w:rPr>
          <w:rFonts w:ascii="Arial" w:hAnsi="Arial" w:cs="Arial"/>
          <w:bCs/>
          <w:iCs/>
        </w:rPr>
        <w:t>Magistrada Ponente</w:t>
      </w:r>
    </w:p>
    <w:p w14:paraId="352B99C1" w14:textId="77777777" w:rsidR="002149E9" w:rsidRPr="002149E9" w:rsidRDefault="002149E9" w:rsidP="002149E9">
      <w:pPr>
        <w:spacing w:line="276" w:lineRule="auto"/>
        <w:jc w:val="both"/>
        <w:rPr>
          <w:rFonts w:ascii="Arial" w:hAnsi="Arial" w:cs="Arial"/>
          <w:lang w:val="es-ES_tradnl"/>
        </w:rPr>
      </w:pPr>
    </w:p>
    <w:p w14:paraId="64B65328" w14:textId="77777777" w:rsidR="002149E9" w:rsidRPr="002149E9" w:rsidRDefault="002149E9" w:rsidP="002149E9">
      <w:pPr>
        <w:spacing w:line="276" w:lineRule="auto"/>
        <w:jc w:val="both"/>
        <w:rPr>
          <w:rFonts w:ascii="Arial" w:hAnsi="Arial" w:cs="Arial"/>
          <w:lang w:val="es-ES_tradnl"/>
        </w:rPr>
      </w:pPr>
    </w:p>
    <w:p w14:paraId="41A121C3" w14:textId="77777777" w:rsidR="002149E9" w:rsidRPr="002149E9" w:rsidRDefault="002149E9" w:rsidP="002149E9">
      <w:pPr>
        <w:spacing w:line="276" w:lineRule="auto"/>
        <w:jc w:val="both"/>
        <w:rPr>
          <w:rFonts w:ascii="Arial" w:hAnsi="Arial" w:cs="Arial"/>
          <w:lang w:val="es-ES_tradnl"/>
        </w:rPr>
      </w:pPr>
    </w:p>
    <w:p w14:paraId="5D9915D2" w14:textId="77777777" w:rsidR="002149E9" w:rsidRPr="002149E9" w:rsidRDefault="002149E9" w:rsidP="002149E9">
      <w:pPr>
        <w:spacing w:line="276" w:lineRule="auto"/>
        <w:jc w:val="both"/>
        <w:rPr>
          <w:rFonts w:ascii="Arial" w:hAnsi="Arial" w:cs="Arial"/>
          <w:b/>
          <w:bCs/>
          <w:iCs/>
        </w:rPr>
      </w:pPr>
      <w:r w:rsidRPr="002149E9">
        <w:rPr>
          <w:rFonts w:ascii="Arial" w:hAnsi="Arial" w:cs="Arial"/>
          <w:b/>
          <w:bCs/>
          <w:iCs/>
        </w:rPr>
        <w:t>ANA LUCÍA CAICEDO CALDERÓN</w:t>
      </w:r>
      <w:r w:rsidRPr="002149E9">
        <w:rPr>
          <w:rFonts w:ascii="Arial" w:hAnsi="Arial" w:cs="Arial"/>
          <w:b/>
          <w:bCs/>
          <w:iCs/>
        </w:rPr>
        <w:tab/>
        <w:t xml:space="preserve">      OLGA LUCIA HOYOS SEPÚLVEDA</w:t>
      </w:r>
    </w:p>
    <w:p w14:paraId="31F22D8B" w14:textId="0D5CF05B" w:rsidR="00F03FC1" w:rsidRPr="007A6D05" w:rsidRDefault="002149E9" w:rsidP="007A6D05">
      <w:pPr>
        <w:spacing w:line="276" w:lineRule="auto"/>
        <w:jc w:val="both"/>
        <w:rPr>
          <w:rFonts w:ascii="Arial" w:hAnsi="Arial" w:cs="Arial"/>
          <w:bCs/>
          <w:iCs/>
        </w:rPr>
      </w:pPr>
      <w:r w:rsidRPr="002149E9">
        <w:rPr>
          <w:rFonts w:ascii="Arial" w:hAnsi="Arial" w:cs="Arial"/>
          <w:bCs/>
          <w:iCs/>
        </w:rPr>
        <w:t xml:space="preserve">                Magistrada</w:t>
      </w:r>
      <w:r w:rsidRPr="002149E9">
        <w:rPr>
          <w:rFonts w:ascii="Arial" w:hAnsi="Arial" w:cs="Arial"/>
          <w:bCs/>
          <w:iCs/>
        </w:rPr>
        <w:tab/>
      </w:r>
      <w:r w:rsidRPr="002149E9">
        <w:rPr>
          <w:rFonts w:ascii="Arial" w:hAnsi="Arial" w:cs="Arial"/>
          <w:bCs/>
          <w:iCs/>
        </w:rPr>
        <w:tab/>
      </w:r>
      <w:r w:rsidRPr="002149E9">
        <w:rPr>
          <w:rFonts w:ascii="Arial" w:hAnsi="Arial" w:cs="Arial"/>
          <w:bCs/>
          <w:iCs/>
        </w:rPr>
        <w:tab/>
      </w:r>
      <w:r w:rsidRPr="002149E9">
        <w:rPr>
          <w:rFonts w:ascii="Arial" w:hAnsi="Arial" w:cs="Arial"/>
          <w:bCs/>
          <w:iCs/>
        </w:rPr>
        <w:tab/>
      </w:r>
      <w:r w:rsidRPr="002149E9">
        <w:rPr>
          <w:rFonts w:ascii="Arial" w:hAnsi="Arial" w:cs="Arial"/>
          <w:bCs/>
          <w:iCs/>
        </w:rPr>
        <w:tab/>
        <w:t xml:space="preserve">      Magistrada</w:t>
      </w:r>
    </w:p>
    <w:sectPr w:rsidR="00F03FC1" w:rsidRPr="007A6D05" w:rsidSect="002149E9">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BC2DBB" w16cex:dateUtc="2020-09-14T21:11:18.53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00695" w14:textId="77777777" w:rsidR="00322A51" w:rsidRDefault="00322A51" w:rsidP="00F03FC1">
      <w:r>
        <w:separator/>
      </w:r>
    </w:p>
  </w:endnote>
  <w:endnote w:type="continuationSeparator" w:id="0">
    <w:p w14:paraId="6F34C326" w14:textId="77777777" w:rsidR="00322A51" w:rsidRDefault="00322A51" w:rsidP="00F0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D9A" w14:textId="77777777" w:rsidR="00013E31" w:rsidRDefault="00CC411B"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F22D9B" w14:textId="77777777" w:rsidR="00013E31" w:rsidRDefault="00322A51" w:rsidP="00013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D9C" w14:textId="77777777" w:rsidR="00013E31" w:rsidRPr="002149E9" w:rsidRDefault="00CC411B" w:rsidP="002149E9">
    <w:pPr>
      <w:framePr w:wrap="around" w:vAnchor="text" w:hAnchor="margin" w:xAlign="right" w:y="1"/>
      <w:jc w:val="both"/>
      <w:rPr>
        <w:rFonts w:ascii="Arial" w:hAnsi="Arial" w:cs="Arial"/>
        <w:bCs/>
        <w:sz w:val="18"/>
        <w:szCs w:val="18"/>
      </w:rPr>
    </w:pPr>
    <w:r w:rsidRPr="002149E9">
      <w:rPr>
        <w:rFonts w:ascii="Arial" w:hAnsi="Arial" w:cs="Arial"/>
        <w:bCs/>
        <w:sz w:val="18"/>
        <w:szCs w:val="18"/>
      </w:rPr>
      <w:fldChar w:fldCharType="begin"/>
    </w:r>
    <w:r w:rsidRPr="002149E9">
      <w:rPr>
        <w:rFonts w:ascii="Arial" w:hAnsi="Arial" w:cs="Arial"/>
        <w:bCs/>
        <w:sz w:val="18"/>
        <w:szCs w:val="18"/>
      </w:rPr>
      <w:instrText xml:space="preserve">PAGE  </w:instrText>
    </w:r>
    <w:r w:rsidRPr="002149E9">
      <w:rPr>
        <w:rFonts w:ascii="Arial" w:hAnsi="Arial" w:cs="Arial"/>
        <w:bCs/>
        <w:sz w:val="18"/>
        <w:szCs w:val="18"/>
      </w:rPr>
      <w:fldChar w:fldCharType="separate"/>
    </w:r>
    <w:r w:rsidR="007A6D05">
      <w:rPr>
        <w:rFonts w:ascii="Arial" w:hAnsi="Arial" w:cs="Arial"/>
        <w:bCs/>
        <w:noProof/>
        <w:sz w:val="18"/>
        <w:szCs w:val="18"/>
      </w:rPr>
      <w:t>5</w:t>
    </w:r>
    <w:r w:rsidRPr="002149E9">
      <w:rPr>
        <w:rFonts w:ascii="Arial" w:hAnsi="Arial" w:cs="Arial"/>
        <w:bCs/>
        <w:sz w:val="18"/>
        <w:szCs w:val="18"/>
      </w:rPr>
      <w:fldChar w:fldCharType="end"/>
    </w:r>
  </w:p>
  <w:p w14:paraId="31F22D9D" w14:textId="77777777" w:rsidR="00013E31" w:rsidRDefault="00322A51" w:rsidP="00013E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3124C" w14:textId="77777777" w:rsidR="00322A51" w:rsidRDefault="00322A51" w:rsidP="00F03FC1">
      <w:r>
        <w:separator/>
      </w:r>
    </w:p>
  </w:footnote>
  <w:footnote w:type="continuationSeparator" w:id="0">
    <w:p w14:paraId="1A778E4F" w14:textId="77777777" w:rsidR="00322A51" w:rsidRDefault="00322A51" w:rsidP="00F0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D97" w14:textId="77777777" w:rsidR="00013E31" w:rsidRPr="002149E9" w:rsidRDefault="00CC411B" w:rsidP="00013E31">
    <w:pPr>
      <w:jc w:val="both"/>
      <w:rPr>
        <w:rFonts w:ascii="Arial" w:hAnsi="Arial" w:cs="Arial"/>
        <w:bCs/>
        <w:sz w:val="18"/>
        <w:szCs w:val="18"/>
      </w:rPr>
    </w:pPr>
    <w:r w:rsidRPr="002149E9">
      <w:rPr>
        <w:rFonts w:ascii="Arial" w:hAnsi="Arial" w:cs="Arial"/>
        <w:bCs/>
        <w:sz w:val="18"/>
        <w:szCs w:val="18"/>
      </w:rPr>
      <w:t>Radicación No: 66001-31-05-00</w:t>
    </w:r>
    <w:r w:rsidR="00F03FC1" w:rsidRPr="002149E9">
      <w:rPr>
        <w:rFonts w:ascii="Arial" w:hAnsi="Arial" w:cs="Arial"/>
        <w:bCs/>
        <w:sz w:val="18"/>
        <w:szCs w:val="18"/>
      </w:rPr>
      <w:t>5-2016-00086-02</w:t>
    </w:r>
  </w:p>
  <w:p w14:paraId="31F22D99" w14:textId="7BC9F7DF" w:rsidR="00F03FC1" w:rsidRPr="002149E9" w:rsidRDefault="00F03FC1" w:rsidP="00F03FC1">
    <w:pPr>
      <w:jc w:val="both"/>
      <w:rPr>
        <w:rFonts w:ascii="Arial" w:hAnsi="Arial" w:cs="Arial"/>
        <w:bCs/>
        <w:sz w:val="18"/>
        <w:szCs w:val="18"/>
      </w:rPr>
    </w:pPr>
    <w:r w:rsidRPr="002149E9">
      <w:rPr>
        <w:rFonts w:ascii="Arial" w:hAnsi="Arial" w:cs="Arial"/>
        <w:bCs/>
        <w:sz w:val="18"/>
        <w:szCs w:val="18"/>
      </w:rPr>
      <w:t xml:space="preserve">Juan Carlos Bedoya Grajales vs. Grupo </w:t>
    </w:r>
    <w:proofErr w:type="spellStart"/>
    <w:r w:rsidRPr="002149E9">
      <w:rPr>
        <w:rFonts w:ascii="Arial" w:hAnsi="Arial" w:cs="Arial"/>
        <w:bCs/>
        <w:sz w:val="18"/>
        <w:szCs w:val="18"/>
      </w:rPr>
      <w:t>Cardisel</w:t>
    </w:r>
    <w:proofErr w:type="spellEnd"/>
    <w:r w:rsidRPr="002149E9">
      <w:rPr>
        <w:rFonts w:ascii="Arial" w:hAnsi="Arial" w:cs="Arial"/>
        <w:bCs/>
        <w:sz w:val="18"/>
        <w:szCs w:val="18"/>
      </w:rPr>
      <w:t xml:space="preserve"> S</w:t>
    </w:r>
    <w:r w:rsidR="00972AF7" w:rsidRPr="002149E9">
      <w:rPr>
        <w:rFonts w:ascii="Arial" w:hAnsi="Arial" w:cs="Arial"/>
        <w:bCs/>
        <w:sz w:val="18"/>
        <w:szCs w:val="18"/>
      </w:rPr>
      <w:t>.</w:t>
    </w:r>
    <w:r w:rsidRPr="002149E9">
      <w:rPr>
        <w:rFonts w:ascii="Arial" w:hAnsi="Arial" w:cs="Arial"/>
        <w:bCs/>
        <w:sz w:val="18"/>
        <w:szCs w:val="18"/>
      </w:rPr>
      <w:t>A</w:t>
    </w:r>
    <w:r w:rsidR="00972AF7" w:rsidRPr="002149E9">
      <w:rPr>
        <w:rFonts w:ascii="Arial" w:hAnsi="Arial" w:cs="Arial"/>
        <w:bCs/>
        <w:sz w:val="18"/>
        <w:szCs w:val="18"/>
      </w:rPr>
      <w:t>.</w:t>
    </w:r>
    <w:r w:rsidRPr="002149E9">
      <w:rPr>
        <w:rFonts w:ascii="Arial" w:hAnsi="Arial" w:cs="Arial"/>
        <w:bCs/>
        <w:sz w:val="18"/>
        <w:szCs w:val="18"/>
      </w:rPr>
      <w:t>S</w:t>
    </w:r>
    <w:r w:rsidR="00972AF7" w:rsidRPr="002149E9">
      <w:rPr>
        <w:rFonts w:ascii="Arial" w:hAnsi="Arial" w:cs="Arial"/>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C1"/>
    <w:rsid w:val="00031AD5"/>
    <w:rsid w:val="00031E62"/>
    <w:rsid w:val="00083805"/>
    <w:rsid w:val="00087F38"/>
    <w:rsid w:val="0015471A"/>
    <w:rsid w:val="0017385F"/>
    <w:rsid w:val="00176622"/>
    <w:rsid w:val="00176CA8"/>
    <w:rsid w:val="001D03D8"/>
    <w:rsid w:val="001D57FE"/>
    <w:rsid w:val="001F5A76"/>
    <w:rsid w:val="00204344"/>
    <w:rsid w:val="002149E9"/>
    <w:rsid w:val="00282D40"/>
    <w:rsid w:val="003119F2"/>
    <w:rsid w:val="00322A51"/>
    <w:rsid w:val="00350401"/>
    <w:rsid w:val="003969EC"/>
    <w:rsid w:val="003A05D0"/>
    <w:rsid w:val="003A6732"/>
    <w:rsid w:val="003D601D"/>
    <w:rsid w:val="004605D7"/>
    <w:rsid w:val="004855CD"/>
    <w:rsid w:val="004A3068"/>
    <w:rsid w:val="004F46BE"/>
    <w:rsid w:val="0051238E"/>
    <w:rsid w:val="00522DC0"/>
    <w:rsid w:val="00527E21"/>
    <w:rsid w:val="00541B15"/>
    <w:rsid w:val="005463B4"/>
    <w:rsid w:val="00555740"/>
    <w:rsid w:val="00570BE4"/>
    <w:rsid w:val="005F2CB8"/>
    <w:rsid w:val="005F4B4C"/>
    <w:rsid w:val="005F4ED3"/>
    <w:rsid w:val="00610F24"/>
    <w:rsid w:val="00641057"/>
    <w:rsid w:val="00651757"/>
    <w:rsid w:val="006720CD"/>
    <w:rsid w:val="00681F24"/>
    <w:rsid w:val="006B0920"/>
    <w:rsid w:val="006C6881"/>
    <w:rsid w:val="006D3AD1"/>
    <w:rsid w:val="007244A3"/>
    <w:rsid w:val="0074645C"/>
    <w:rsid w:val="007739F6"/>
    <w:rsid w:val="00782664"/>
    <w:rsid w:val="007864EF"/>
    <w:rsid w:val="007A134A"/>
    <w:rsid w:val="007A6D05"/>
    <w:rsid w:val="007B0F41"/>
    <w:rsid w:val="007E3B92"/>
    <w:rsid w:val="008217E0"/>
    <w:rsid w:val="008E5B9F"/>
    <w:rsid w:val="008F7128"/>
    <w:rsid w:val="009349BF"/>
    <w:rsid w:val="00972AF7"/>
    <w:rsid w:val="009C2B1B"/>
    <w:rsid w:val="009F02A2"/>
    <w:rsid w:val="00A00F60"/>
    <w:rsid w:val="00A42D2D"/>
    <w:rsid w:val="00A468DF"/>
    <w:rsid w:val="00A675BB"/>
    <w:rsid w:val="00A911EC"/>
    <w:rsid w:val="00AC4C53"/>
    <w:rsid w:val="00AD29F6"/>
    <w:rsid w:val="00AF2827"/>
    <w:rsid w:val="00AF28A0"/>
    <w:rsid w:val="00B2071F"/>
    <w:rsid w:val="00BC5180"/>
    <w:rsid w:val="00C313A6"/>
    <w:rsid w:val="00C34B60"/>
    <w:rsid w:val="00C53625"/>
    <w:rsid w:val="00C953E0"/>
    <w:rsid w:val="00C974A2"/>
    <w:rsid w:val="00CC411B"/>
    <w:rsid w:val="00CE626E"/>
    <w:rsid w:val="00CF1F93"/>
    <w:rsid w:val="00D01D4B"/>
    <w:rsid w:val="00D17965"/>
    <w:rsid w:val="00D22A99"/>
    <w:rsid w:val="00D315F8"/>
    <w:rsid w:val="00D40ECE"/>
    <w:rsid w:val="00D72D32"/>
    <w:rsid w:val="00DB1A5E"/>
    <w:rsid w:val="00DB7B07"/>
    <w:rsid w:val="00DE3873"/>
    <w:rsid w:val="00DF5755"/>
    <w:rsid w:val="00E15700"/>
    <w:rsid w:val="00E54388"/>
    <w:rsid w:val="00EB1160"/>
    <w:rsid w:val="00EE1A9B"/>
    <w:rsid w:val="00EE50A0"/>
    <w:rsid w:val="00F03FC1"/>
    <w:rsid w:val="00F80F2B"/>
    <w:rsid w:val="00FE662A"/>
    <w:rsid w:val="049FBC8D"/>
    <w:rsid w:val="0F66CCDA"/>
    <w:rsid w:val="1333F319"/>
    <w:rsid w:val="172DB6B8"/>
    <w:rsid w:val="188AA359"/>
    <w:rsid w:val="18D6410D"/>
    <w:rsid w:val="1C0E57D4"/>
    <w:rsid w:val="1F2025BC"/>
    <w:rsid w:val="1FBAC323"/>
    <w:rsid w:val="2E401019"/>
    <w:rsid w:val="2E41C0F5"/>
    <w:rsid w:val="53AFCFB7"/>
    <w:rsid w:val="53D9F9C6"/>
    <w:rsid w:val="59D97F3A"/>
    <w:rsid w:val="5C5201BC"/>
    <w:rsid w:val="61568C3A"/>
    <w:rsid w:val="6DFAB706"/>
    <w:rsid w:val="72C32622"/>
    <w:rsid w:val="7703F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C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72AF7"/>
    <w:pPr>
      <w:keepNext/>
      <w:keepLines/>
      <w:spacing w:before="24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3FC1"/>
    <w:pPr>
      <w:tabs>
        <w:tab w:val="center" w:pos="4252"/>
        <w:tab w:val="right" w:pos="8504"/>
      </w:tabs>
    </w:pPr>
  </w:style>
  <w:style w:type="character" w:customStyle="1" w:styleId="EncabezadoCar">
    <w:name w:val="Encabezado Car"/>
    <w:basedOn w:val="Fuentedeprrafopredeter"/>
    <w:link w:val="Encabezado"/>
    <w:rsid w:val="00F03FC1"/>
    <w:rPr>
      <w:rFonts w:ascii="Times New Roman" w:eastAsia="Times New Roman" w:hAnsi="Times New Roman" w:cs="Times New Roman"/>
      <w:sz w:val="24"/>
      <w:szCs w:val="24"/>
      <w:lang w:eastAsia="es-ES"/>
    </w:rPr>
  </w:style>
  <w:style w:type="paragraph" w:styleId="Piedepgina">
    <w:name w:val="footer"/>
    <w:basedOn w:val="Normal"/>
    <w:link w:val="PiedepginaCar"/>
    <w:rsid w:val="00F03FC1"/>
    <w:pPr>
      <w:tabs>
        <w:tab w:val="center" w:pos="4252"/>
        <w:tab w:val="right" w:pos="8504"/>
      </w:tabs>
    </w:pPr>
  </w:style>
  <w:style w:type="character" w:customStyle="1" w:styleId="PiedepginaCar">
    <w:name w:val="Pie de página Car"/>
    <w:basedOn w:val="Fuentedeprrafopredeter"/>
    <w:link w:val="Piedepgina"/>
    <w:rsid w:val="00F03FC1"/>
    <w:rPr>
      <w:rFonts w:ascii="Times New Roman" w:eastAsia="Times New Roman" w:hAnsi="Times New Roman" w:cs="Times New Roman"/>
      <w:sz w:val="24"/>
      <w:szCs w:val="24"/>
      <w:lang w:eastAsia="es-ES"/>
    </w:rPr>
  </w:style>
  <w:style w:type="character" w:styleId="Nmerodepgina">
    <w:name w:val="page number"/>
    <w:basedOn w:val="Fuentedeprrafopredeter"/>
    <w:rsid w:val="00F03FC1"/>
  </w:style>
  <w:style w:type="paragraph" w:customStyle="1" w:styleId="Prrafodelista1">
    <w:name w:val="Párrafo de lista1"/>
    <w:basedOn w:val="Normal"/>
    <w:rsid w:val="00F03FC1"/>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03FC1"/>
    <w:pPr>
      <w:ind w:left="708"/>
    </w:pPr>
  </w:style>
  <w:style w:type="paragraph" w:styleId="Sinespaciado">
    <w:name w:val="No Spacing"/>
    <w:link w:val="SinespaciadoCar"/>
    <w:uiPriority w:val="1"/>
    <w:qFormat/>
    <w:rsid w:val="00F03FC1"/>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F03FC1"/>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F03FC1"/>
    <w:rPr>
      <w:rFonts w:ascii="Arial" w:eastAsia="Times New Roman" w:hAnsi="Arial" w:cs="Times New Roman"/>
      <w:sz w:val="24"/>
      <w:szCs w:val="20"/>
      <w:lang w:val="es-ES_tradnl" w:eastAsia="es-ES"/>
    </w:rPr>
  </w:style>
  <w:style w:type="character" w:customStyle="1" w:styleId="Ttulo1Car">
    <w:name w:val="Título 1 Car"/>
    <w:basedOn w:val="Fuentedeprrafopredeter"/>
    <w:link w:val="Ttulo1"/>
    <w:uiPriority w:val="9"/>
    <w:rsid w:val="00972AF7"/>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972AF7"/>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972AF7"/>
    <w:rPr>
      <w:rFonts w:ascii="Arial Narrow" w:eastAsia="Times New Roman" w:hAnsi="Arial Narrow" w:cs="Arial"/>
      <w:b/>
      <w:sz w:val="24"/>
      <w:szCs w:val="24"/>
      <w:lang w:eastAsia="es-ES"/>
    </w:rPr>
  </w:style>
  <w:style w:type="table" w:styleId="Tablaconcuadrcula">
    <w:name w:val="Table Grid"/>
    <w:basedOn w:val="Tablanormal"/>
    <w:uiPriority w:val="39"/>
    <w:rsid w:val="009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972AF7"/>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D29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9F6"/>
    <w:rPr>
      <w:rFonts w:ascii="Segoe UI" w:eastAsia="Times New Roman"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AD29F6"/>
    <w:rPr>
      <w:b/>
      <w:bCs/>
    </w:rPr>
  </w:style>
  <w:style w:type="character" w:customStyle="1" w:styleId="AsuntodelcomentarioCar">
    <w:name w:val="Asunto del comentario Car"/>
    <w:basedOn w:val="TextocomentarioCar"/>
    <w:link w:val="Asuntodelcomentario"/>
    <w:uiPriority w:val="99"/>
    <w:semiHidden/>
    <w:rsid w:val="00AD29F6"/>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C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72AF7"/>
    <w:pPr>
      <w:keepNext/>
      <w:keepLines/>
      <w:spacing w:before="24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3FC1"/>
    <w:pPr>
      <w:tabs>
        <w:tab w:val="center" w:pos="4252"/>
        <w:tab w:val="right" w:pos="8504"/>
      </w:tabs>
    </w:pPr>
  </w:style>
  <w:style w:type="character" w:customStyle="1" w:styleId="EncabezadoCar">
    <w:name w:val="Encabezado Car"/>
    <w:basedOn w:val="Fuentedeprrafopredeter"/>
    <w:link w:val="Encabezado"/>
    <w:rsid w:val="00F03FC1"/>
    <w:rPr>
      <w:rFonts w:ascii="Times New Roman" w:eastAsia="Times New Roman" w:hAnsi="Times New Roman" w:cs="Times New Roman"/>
      <w:sz w:val="24"/>
      <w:szCs w:val="24"/>
      <w:lang w:eastAsia="es-ES"/>
    </w:rPr>
  </w:style>
  <w:style w:type="paragraph" w:styleId="Piedepgina">
    <w:name w:val="footer"/>
    <w:basedOn w:val="Normal"/>
    <w:link w:val="PiedepginaCar"/>
    <w:rsid w:val="00F03FC1"/>
    <w:pPr>
      <w:tabs>
        <w:tab w:val="center" w:pos="4252"/>
        <w:tab w:val="right" w:pos="8504"/>
      </w:tabs>
    </w:pPr>
  </w:style>
  <w:style w:type="character" w:customStyle="1" w:styleId="PiedepginaCar">
    <w:name w:val="Pie de página Car"/>
    <w:basedOn w:val="Fuentedeprrafopredeter"/>
    <w:link w:val="Piedepgina"/>
    <w:rsid w:val="00F03FC1"/>
    <w:rPr>
      <w:rFonts w:ascii="Times New Roman" w:eastAsia="Times New Roman" w:hAnsi="Times New Roman" w:cs="Times New Roman"/>
      <w:sz w:val="24"/>
      <w:szCs w:val="24"/>
      <w:lang w:eastAsia="es-ES"/>
    </w:rPr>
  </w:style>
  <w:style w:type="character" w:styleId="Nmerodepgina">
    <w:name w:val="page number"/>
    <w:basedOn w:val="Fuentedeprrafopredeter"/>
    <w:rsid w:val="00F03FC1"/>
  </w:style>
  <w:style w:type="paragraph" w:customStyle="1" w:styleId="Prrafodelista1">
    <w:name w:val="Párrafo de lista1"/>
    <w:basedOn w:val="Normal"/>
    <w:rsid w:val="00F03FC1"/>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03FC1"/>
    <w:pPr>
      <w:ind w:left="708"/>
    </w:pPr>
  </w:style>
  <w:style w:type="paragraph" w:styleId="Sinespaciado">
    <w:name w:val="No Spacing"/>
    <w:link w:val="SinespaciadoCar"/>
    <w:uiPriority w:val="1"/>
    <w:qFormat/>
    <w:rsid w:val="00F03FC1"/>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F03FC1"/>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F03FC1"/>
    <w:rPr>
      <w:rFonts w:ascii="Arial" w:eastAsia="Times New Roman" w:hAnsi="Arial" w:cs="Times New Roman"/>
      <w:sz w:val="24"/>
      <w:szCs w:val="20"/>
      <w:lang w:val="es-ES_tradnl" w:eastAsia="es-ES"/>
    </w:rPr>
  </w:style>
  <w:style w:type="character" w:customStyle="1" w:styleId="Ttulo1Car">
    <w:name w:val="Título 1 Car"/>
    <w:basedOn w:val="Fuentedeprrafopredeter"/>
    <w:link w:val="Ttulo1"/>
    <w:uiPriority w:val="9"/>
    <w:rsid w:val="00972AF7"/>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972AF7"/>
    <w:pPr>
      <w:spacing w:line="360" w:lineRule="auto"/>
      <w:jc w:val="center"/>
    </w:pPr>
    <w:rPr>
      <w:rFonts w:ascii="Arial Narrow" w:hAnsi="Arial Narrow" w:cs="Arial"/>
      <w:b/>
    </w:rPr>
  </w:style>
  <w:style w:type="character" w:customStyle="1" w:styleId="TtuloCar">
    <w:name w:val="Título Car"/>
    <w:basedOn w:val="Fuentedeprrafopredeter"/>
    <w:link w:val="Ttulo"/>
    <w:uiPriority w:val="99"/>
    <w:rsid w:val="00972AF7"/>
    <w:rPr>
      <w:rFonts w:ascii="Arial Narrow" w:eastAsia="Times New Roman" w:hAnsi="Arial Narrow" w:cs="Arial"/>
      <w:b/>
      <w:sz w:val="24"/>
      <w:szCs w:val="24"/>
      <w:lang w:eastAsia="es-ES"/>
    </w:rPr>
  </w:style>
  <w:style w:type="table" w:styleId="Tablaconcuadrcula">
    <w:name w:val="Table Grid"/>
    <w:basedOn w:val="Tablanormal"/>
    <w:uiPriority w:val="39"/>
    <w:rsid w:val="009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972AF7"/>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D29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9F6"/>
    <w:rPr>
      <w:rFonts w:ascii="Segoe UI" w:eastAsia="Times New Roman"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AD29F6"/>
    <w:rPr>
      <w:b/>
      <w:bCs/>
    </w:rPr>
  </w:style>
  <w:style w:type="character" w:customStyle="1" w:styleId="AsuntodelcomentarioCar">
    <w:name w:val="Asunto del comentario Car"/>
    <w:basedOn w:val="TextocomentarioCar"/>
    <w:link w:val="Asuntodelcomentario"/>
    <w:uiPriority w:val="99"/>
    <w:semiHidden/>
    <w:rsid w:val="00AD29F6"/>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0eaf1acfab244ac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02C6-75E2-4CFA-9193-5CE69FFB79A5}">
  <ds:schemaRefs>
    <ds:schemaRef ds:uri="http://schemas.microsoft.com/sharepoint/v3/contenttype/forms"/>
  </ds:schemaRefs>
</ds:datastoreItem>
</file>

<file path=customXml/itemProps2.xml><?xml version="1.0" encoding="utf-8"?>
<ds:datastoreItem xmlns:ds="http://schemas.openxmlformats.org/officeDocument/2006/customXml" ds:itemID="{DBDCDC15-74EE-4311-87B3-F4DA1ADB1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0B508-6AF7-4C18-8E49-E127DE92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D78DC-5DE1-4263-B389-912202C1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1880</Words>
  <Characters>10341</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10</cp:revision>
  <cp:lastPrinted>2020-03-11T16:57:00Z</cp:lastPrinted>
  <dcterms:created xsi:type="dcterms:W3CDTF">2020-08-15T22:26:00Z</dcterms:created>
  <dcterms:modified xsi:type="dcterms:W3CDTF">2020-11-03T17:01:00Z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