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3063B" w14:textId="77777777" w:rsidR="00F04D8A" w:rsidRPr="00F04D8A" w:rsidRDefault="00F04D8A" w:rsidP="00F04D8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04D8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62BDEF" w14:textId="77777777" w:rsidR="00F04D8A" w:rsidRPr="00F04D8A" w:rsidRDefault="00F04D8A" w:rsidP="00F04D8A">
      <w:pPr>
        <w:jc w:val="both"/>
        <w:rPr>
          <w:rFonts w:ascii="Arial" w:hAnsi="Arial" w:cs="Arial"/>
          <w:sz w:val="20"/>
          <w:szCs w:val="20"/>
          <w:lang w:val="es-419" w:eastAsia="es-ES"/>
        </w:rPr>
      </w:pPr>
    </w:p>
    <w:p w14:paraId="081D2BA8" w14:textId="024D6B7A" w:rsidR="00F04D8A" w:rsidRPr="00F04D8A" w:rsidRDefault="00F04D8A" w:rsidP="00F04D8A">
      <w:pPr>
        <w:jc w:val="both"/>
        <w:rPr>
          <w:rFonts w:ascii="Arial" w:hAnsi="Arial" w:cs="Arial"/>
          <w:b/>
          <w:bCs/>
          <w:iCs/>
          <w:sz w:val="20"/>
          <w:szCs w:val="20"/>
          <w:lang w:val="es-419" w:eastAsia="fr-FR"/>
        </w:rPr>
      </w:pPr>
      <w:r w:rsidRPr="00F04D8A">
        <w:rPr>
          <w:rFonts w:ascii="Arial" w:hAnsi="Arial" w:cs="Arial"/>
          <w:b/>
          <w:bCs/>
          <w:iCs/>
          <w:sz w:val="20"/>
          <w:szCs w:val="20"/>
          <w:u w:val="single"/>
          <w:lang w:val="es-419" w:eastAsia="fr-FR"/>
        </w:rPr>
        <w:t>TEMAS:</w:t>
      </w:r>
      <w:r w:rsidRPr="00F04D8A">
        <w:rPr>
          <w:rFonts w:ascii="Arial" w:hAnsi="Arial" w:cs="Arial"/>
          <w:b/>
          <w:bCs/>
          <w:iCs/>
          <w:sz w:val="20"/>
          <w:szCs w:val="20"/>
          <w:lang w:val="es-419" w:eastAsia="fr-FR"/>
        </w:rPr>
        <w:tab/>
      </w:r>
      <w:r w:rsidR="003B46D6">
        <w:rPr>
          <w:rFonts w:ascii="Arial" w:hAnsi="Arial" w:cs="Arial"/>
          <w:b/>
          <w:bCs/>
          <w:iCs/>
          <w:sz w:val="20"/>
          <w:szCs w:val="20"/>
          <w:lang w:val="es-419" w:eastAsia="fr-FR"/>
        </w:rPr>
        <w:t>DERECHO DE PETICIÓN / SOLICITUD DE RECONOCIMIENTO DE PENSIÓN / GARANTÍA DE PENSIÓN MÍNIMA / REQUISITOS Y TRÁMITE / TÉRMINO PARA RESOLVER: 4 MESES.</w:t>
      </w:r>
      <w:r w:rsidRPr="00F04D8A">
        <w:rPr>
          <w:rFonts w:ascii="Arial" w:hAnsi="Arial" w:cs="Arial"/>
          <w:b/>
          <w:bCs/>
          <w:iCs/>
          <w:sz w:val="20"/>
          <w:szCs w:val="20"/>
          <w:lang w:val="es-419" w:eastAsia="fr-FR"/>
        </w:rPr>
        <w:t xml:space="preserve"> </w:t>
      </w:r>
    </w:p>
    <w:p w14:paraId="6220777D" w14:textId="77777777" w:rsidR="00F04D8A" w:rsidRPr="00F04D8A" w:rsidRDefault="00F04D8A" w:rsidP="00F04D8A">
      <w:pPr>
        <w:jc w:val="both"/>
        <w:rPr>
          <w:rFonts w:ascii="Arial" w:hAnsi="Arial" w:cs="Arial"/>
          <w:sz w:val="20"/>
          <w:szCs w:val="20"/>
          <w:lang w:val="es-419" w:eastAsia="es-ES"/>
        </w:rPr>
      </w:pPr>
    </w:p>
    <w:p w14:paraId="1294DDBD" w14:textId="4D57A881" w:rsidR="00F04D8A" w:rsidRPr="00F04D8A" w:rsidRDefault="00817EEE" w:rsidP="00F04D8A">
      <w:pPr>
        <w:jc w:val="both"/>
        <w:rPr>
          <w:rFonts w:ascii="Arial" w:hAnsi="Arial" w:cs="Arial"/>
          <w:sz w:val="20"/>
          <w:szCs w:val="20"/>
          <w:lang w:val="es-419" w:eastAsia="es-ES"/>
        </w:rPr>
      </w:pPr>
      <w:r w:rsidRPr="00817EEE">
        <w:rPr>
          <w:rFonts w:ascii="Arial" w:hAnsi="Arial" w:cs="Arial"/>
          <w:sz w:val="20"/>
          <w:szCs w:val="20"/>
          <w:lang w:val="es-419" w:eastAsia="es-ES"/>
        </w:rPr>
        <w:t>En desarrollo del principio de solidaridad consagrado en el artículo 2º de la Ley 100 de 1993, el legislador creó la garantía de pensión mínima, como prestación a la cual pueden acceder los afiliados al Sistema General de Seguridad Social en Pensiones, en ambos regímenes, que no hayan alcanzado a generar la pensión mínima de que trata el artículo 35 de esa misma ley</w:t>
      </w:r>
      <w:r>
        <w:rPr>
          <w:rFonts w:ascii="Arial" w:hAnsi="Arial" w:cs="Arial"/>
          <w:sz w:val="20"/>
          <w:szCs w:val="20"/>
          <w:lang w:val="es-419" w:eastAsia="es-ES"/>
        </w:rPr>
        <w:t>…</w:t>
      </w:r>
    </w:p>
    <w:p w14:paraId="740B61A4" w14:textId="77777777" w:rsidR="00F04D8A" w:rsidRPr="00F04D8A" w:rsidRDefault="00F04D8A" w:rsidP="00F04D8A">
      <w:pPr>
        <w:jc w:val="both"/>
        <w:rPr>
          <w:rFonts w:ascii="Arial" w:hAnsi="Arial" w:cs="Arial"/>
          <w:sz w:val="20"/>
          <w:szCs w:val="20"/>
          <w:lang w:val="es-419" w:eastAsia="es-ES"/>
        </w:rPr>
      </w:pPr>
    </w:p>
    <w:p w14:paraId="73ADC371" w14:textId="295E8CC2" w:rsidR="00F04D8A" w:rsidRPr="00F04D8A" w:rsidRDefault="00817EEE" w:rsidP="00F04D8A">
      <w:pPr>
        <w:jc w:val="both"/>
        <w:rPr>
          <w:rFonts w:ascii="Arial" w:hAnsi="Arial" w:cs="Arial"/>
          <w:sz w:val="20"/>
          <w:szCs w:val="20"/>
          <w:lang w:val="es-419" w:eastAsia="es-ES"/>
        </w:rPr>
      </w:pPr>
      <w:r>
        <w:rPr>
          <w:rFonts w:ascii="Arial" w:hAnsi="Arial" w:cs="Arial"/>
          <w:sz w:val="20"/>
          <w:szCs w:val="20"/>
          <w:lang w:val="es-419" w:eastAsia="es-ES"/>
        </w:rPr>
        <w:t xml:space="preserve">… </w:t>
      </w:r>
      <w:r w:rsidRPr="00817EEE">
        <w:rPr>
          <w:rFonts w:ascii="Arial" w:hAnsi="Arial" w:cs="Arial"/>
          <w:sz w:val="20"/>
          <w:szCs w:val="20"/>
          <w:lang w:val="es-419" w:eastAsia="es-ES"/>
        </w:rPr>
        <w:t>conviene recordar que el mencionado artículo 65 ibídem dispone dos requisitos para el reconocimiento de la garantía de pensión mínima para los afiliados del régimen de ahorro individual, que consisten en (i) haber cumplido 62 años de edad si son hombres y 57 años si son mujeres y (ii) tener cotizadas por lo menos 1150 semanas.  De modo que las personas que cumplan con estos requisitos tienen derecho a que el Estado les complete la parte que haga falta para obtener la pensión mínima.</w:t>
      </w:r>
      <w:r>
        <w:rPr>
          <w:rFonts w:ascii="Arial" w:hAnsi="Arial" w:cs="Arial"/>
          <w:sz w:val="20"/>
          <w:szCs w:val="20"/>
          <w:lang w:val="es-419" w:eastAsia="es-ES"/>
        </w:rPr>
        <w:t xml:space="preserve"> (…)</w:t>
      </w:r>
    </w:p>
    <w:p w14:paraId="6C2FB16C" w14:textId="77777777" w:rsidR="00F04D8A" w:rsidRPr="00F04D8A" w:rsidRDefault="00F04D8A" w:rsidP="00F04D8A">
      <w:pPr>
        <w:jc w:val="both"/>
        <w:rPr>
          <w:rFonts w:ascii="Arial" w:hAnsi="Arial" w:cs="Arial"/>
          <w:sz w:val="20"/>
          <w:szCs w:val="20"/>
          <w:lang w:val="es-ES" w:eastAsia="es-ES"/>
        </w:rPr>
      </w:pPr>
    </w:p>
    <w:p w14:paraId="7CB6614F" w14:textId="3FFEEC44" w:rsidR="00F04D8A" w:rsidRPr="00F04D8A" w:rsidRDefault="00817EEE" w:rsidP="00F04D8A">
      <w:pPr>
        <w:jc w:val="both"/>
        <w:rPr>
          <w:rFonts w:ascii="Arial" w:hAnsi="Arial" w:cs="Arial"/>
          <w:sz w:val="20"/>
          <w:szCs w:val="20"/>
          <w:lang w:val="es-ES" w:eastAsia="es-ES"/>
        </w:rPr>
      </w:pPr>
      <w:r>
        <w:rPr>
          <w:rFonts w:ascii="Arial" w:hAnsi="Arial" w:cs="Arial"/>
          <w:sz w:val="20"/>
          <w:szCs w:val="20"/>
          <w:lang w:val="es-ES" w:eastAsia="es-ES"/>
        </w:rPr>
        <w:t xml:space="preserve">… </w:t>
      </w:r>
      <w:r w:rsidRPr="00817EEE">
        <w:rPr>
          <w:rFonts w:ascii="Arial" w:hAnsi="Arial" w:cs="Arial"/>
          <w:sz w:val="20"/>
          <w:szCs w:val="20"/>
          <w:lang w:val="es-ES" w:eastAsia="es-ES"/>
        </w:rPr>
        <w:t>frente al reconocimiento y pago de la prestación, cabe recordar que de acuerdo con el artículo 9º de la Ley 797 de 2003, “[l]os fondos encargados reconocerán la pensión en un tiempo no superior a cuatro (4) meses después de radicada la solicitud por el peticionario, con la correspondiente documentación que acredite su derecho” sin que les sea dable “aducir que las diferentes cajas no les han expedido el bono pensional o la cuota parte”.</w:t>
      </w:r>
      <w:r>
        <w:rPr>
          <w:rFonts w:ascii="Arial" w:hAnsi="Arial" w:cs="Arial"/>
          <w:sz w:val="20"/>
          <w:szCs w:val="20"/>
          <w:lang w:val="es-ES" w:eastAsia="es-ES"/>
        </w:rPr>
        <w:t xml:space="preserve"> (…)</w:t>
      </w:r>
    </w:p>
    <w:p w14:paraId="7BC0153F" w14:textId="77777777" w:rsidR="00F04D8A" w:rsidRDefault="00F04D8A" w:rsidP="00F04D8A">
      <w:pPr>
        <w:jc w:val="both"/>
        <w:rPr>
          <w:rFonts w:ascii="Arial" w:hAnsi="Arial" w:cs="Arial"/>
          <w:sz w:val="20"/>
          <w:szCs w:val="20"/>
          <w:lang w:val="es-ES" w:eastAsia="es-ES"/>
        </w:rPr>
      </w:pPr>
    </w:p>
    <w:p w14:paraId="4893AA12" w14:textId="580AAAFF" w:rsidR="00817EEE" w:rsidRDefault="00817EEE" w:rsidP="00F04D8A">
      <w:pPr>
        <w:jc w:val="both"/>
        <w:rPr>
          <w:rFonts w:ascii="Arial" w:hAnsi="Arial" w:cs="Arial"/>
          <w:sz w:val="20"/>
          <w:szCs w:val="20"/>
          <w:lang w:val="es-ES" w:eastAsia="es-ES"/>
        </w:rPr>
      </w:pPr>
      <w:r w:rsidRPr="00817EEE">
        <w:rPr>
          <w:rFonts w:ascii="Arial" w:hAnsi="Arial" w:cs="Arial"/>
          <w:sz w:val="20"/>
          <w:szCs w:val="20"/>
          <w:lang w:val="es-ES" w:eastAsia="es-ES"/>
        </w:rPr>
        <w:t>En cuanto al requisito de subsidiariedad debe considerarse que en el ordenamiento no existe un medio eficaz para la protección del derecho fundamental de petición, d</w:t>
      </w:r>
      <w:r>
        <w:rPr>
          <w:rFonts w:ascii="Arial" w:hAnsi="Arial" w:cs="Arial"/>
          <w:sz w:val="20"/>
          <w:szCs w:val="20"/>
          <w:lang w:val="es-ES" w:eastAsia="es-ES"/>
        </w:rPr>
        <w:t>istinto a la acción de tutela…</w:t>
      </w:r>
    </w:p>
    <w:p w14:paraId="2C4ED147" w14:textId="77777777" w:rsidR="00817EEE" w:rsidRDefault="00817EEE" w:rsidP="00F04D8A">
      <w:pPr>
        <w:jc w:val="both"/>
        <w:rPr>
          <w:rFonts w:ascii="Arial" w:hAnsi="Arial" w:cs="Arial"/>
          <w:sz w:val="20"/>
          <w:szCs w:val="20"/>
          <w:lang w:val="es-ES" w:eastAsia="es-ES"/>
        </w:rPr>
      </w:pPr>
    </w:p>
    <w:p w14:paraId="66BF660F" w14:textId="3D5EEDE0" w:rsidR="00817EEE" w:rsidRDefault="003B46D6" w:rsidP="00F04D8A">
      <w:pPr>
        <w:jc w:val="both"/>
        <w:rPr>
          <w:rFonts w:ascii="Arial" w:hAnsi="Arial" w:cs="Arial"/>
          <w:sz w:val="20"/>
          <w:szCs w:val="20"/>
          <w:lang w:val="es-ES" w:eastAsia="es-ES"/>
        </w:rPr>
      </w:pPr>
      <w:r>
        <w:rPr>
          <w:rFonts w:ascii="Arial" w:hAnsi="Arial" w:cs="Arial"/>
          <w:sz w:val="20"/>
          <w:szCs w:val="20"/>
          <w:lang w:val="es-ES" w:eastAsia="es-ES"/>
        </w:rPr>
        <w:t xml:space="preserve">… </w:t>
      </w:r>
      <w:r w:rsidRPr="003B46D6">
        <w:rPr>
          <w:rFonts w:ascii="Arial" w:hAnsi="Arial" w:cs="Arial"/>
          <w:sz w:val="20"/>
          <w:szCs w:val="20"/>
          <w:lang w:val="es-ES" w:eastAsia="es-ES"/>
        </w:rPr>
        <w:t>debe tenerse presente que la accionante ha tenido que soportar una dilación injustificada del trámite de reconocimiento pensional, por cuanto, presentada la solicitud en octubre de 2019, ha debido obtener una respuesta definitiva a más tardar el 29 de febrero hogaño; resultando completamente desproporcionado frente los derechos fundamentales que le asisten a la accionante, que pretenda exigírsele que espere más tiempo hasta que se surta el trámite ante el Ministerio de Hacienda y Crédito Público, especialmente cuando en la actualidad no existen excepciones para el acceso a la garantía de pensión mínima.</w:t>
      </w:r>
    </w:p>
    <w:p w14:paraId="63F04383" w14:textId="77777777" w:rsidR="00817EEE" w:rsidRPr="00F04D8A" w:rsidRDefault="00817EEE" w:rsidP="00F04D8A">
      <w:pPr>
        <w:jc w:val="both"/>
        <w:rPr>
          <w:rFonts w:ascii="Arial" w:hAnsi="Arial" w:cs="Arial"/>
          <w:sz w:val="20"/>
          <w:szCs w:val="20"/>
          <w:lang w:val="es-ES" w:eastAsia="es-ES"/>
        </w:rPr>
      </w:pPr>
    </w:p>
    <w:p w14:paraId="12FC1457" w14:textId="77777777" w:rsidR="00F04D8A" w:rsidRPr="00F04D8A" w:rsidRDefault="00F04D8A" w:rsidP="00F04D8A">
      <w:pPr>
        <w:jc w:val="both"/>
        <w:rPr>
          <w:rFonts w:ascii="Arial" w:hAnsi="Arial" w:cs="Arial"/>
          <w:sz w:val="20"/>
          <w:szCs w:val="20"/>
          <w:lang w:val="es-ES" w:eastAsia="es-ES"/>
        </w:rPr>
      </w:pPr>
    </w:p>
    <w:p w14:paraId="6BA50A38" w14:textId="77777777" w:rsidR="00F04D8A" w:rsidRPr="00F04D8A" w:rsidRDefault="00F04D8A" w:rsidP="00F04D8A">
      <w:pPr>
        <w:jc w:val="both"/>
        <w:rPr>
          <w:rFonts w:ascii="Arial" w:hAnsi="Arial" w:cs="Arial"/>
          <w:sz w:val="20"/>
          <w:szCs w:val="20"/>
          <w:lang w:val="es-ES" w:eastAsia="es-ES"/>
        </w:rPr>
      </w:pPr>
    </w:p>
    <w:p w14:paraId="6388206D" w14:textId="77777777" w:rsidR="00A57723" w:rsidRPr="00F04D8A" w:rsidRDefault="00A57723" w:rsidP="00F04D8A">
      <w:pPr>
        <w:pStyle w:val="Ttulo"/>
        <w:spacing w:line="276" w:lineRule="auto"/>
        <w:rPr>
          <w:rFonts w:ascii="Arial" w:hAnsi="Arial"/>
          <w:spacing w:val="6"/>
        </w:rPr>
      </w:pPr>
      <w:r w:rsidRPr="00F04D8A">
        <w:rPr>
          <w:rFonts w:ascii="Arial" w:hAnsi="Arial"/>
          <w:spacing w:val="6"/>
        </w:rPr>
        <w:t>REPÚBLICA DE COLOMBIA</w:t>
      </w:r>
    </w:p>
    <w:p w14:paraId="7850DBCC" w14:textId="465A2EFA" w:rsidR="00A57723" w:rsidRPr="00F04D8A" w:rsidRDefault="007863C4" w:rsidP="00F04D8A">
      <w:pPr>
        <w:tabs>
          <w:tab w:val="left" w:pos="3060"/>
        </w:tabs>
        <w:spacing w:line="276" w:lineRule="auto"/>
        <w:jc w:val="center"/>
        <w:rPr>
          <w:rFonts w:ascii="Arial" w:hAnsi="Arial" w:cs="Arial"/>
          <w:b/>
        </w:rPr>
      </w:pPr>
      <w:r w:rsidRPr="00F04D8A">
        <w:rPr>
          <w:rFonts w:ascii="Arial" w:hAnsi="Arial" w:cs="Arial"/>
          <w:b/>
          <w:noProof/>
        </w:rPr>
        <w:object w:dxaOrig="2289" w:dyaOrig="1470" w14:anchorId="37B3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3.85pt;mso-width-percent:0;mso-height-percent:0;mso-width-percent:0;mso-height-percent:0" o:ole="" fillcolor="window">
            <v:imagedata r:id="rId12" o:title=""/>
          </v:shape>
          <o:OLEObject Type="Embed" ProgID="Word.Picture.8" ShapeID="_x0000_i1025" DrawAspect="Content" ObjectID="_1666067287" r:id="rId13"/>
        </w:object>
      </w:r>
    </w:p>
    <w:p w14:paraId="510D1805" w14:textId="77777777" w:rsidR="00A57723" w:rsidRPr="00F04D8A" w:rsidRDefault="00A57723" w:rsidP="00F04D8A">
      <w:pPr>
        <w:tabs>
          <w:tab w:val="left" w:pos="3060"/>
        </w:tabs>
        <w:spacing w:line="276" w:lineRule="auto"/>
        <w:jc w:val="center"/>
        <w:rPr>
          <w:rFonts w:ascii="Arial" w:hAnsi="Arial" w:cs="Arial"/>
          <w:b/>
          <w:bCs/>
          <w:iCs/>
          <w:spacing w:val="6"/>
        </w:rPr>
      </w:pPr>
      <w:r w:rsidRPr="00F04D8A">
        <w:rPr>
          <w:rFonts w:ascii="Arial" w:hAnsi="Arial" w:cs="Arial"/>
          <w:b/>
          <w:bCs/>
          <w:iCs/>
          <w:spacing w:val="6"/>
        </w:rPr>
        <w:t>T</w:t>
      </w:r>
      <w:r w:rsidRPr="00F04D8A">
        <w:rPr>
          <w:rFonts w:ascii="Arial" w:eastAsiaTheme="majorEastAsia" w:hAnsi="Arial" w:cs="Arial"/>
          <w:b/>
          <w:spacing w:val="6"/>
        </w:rPr>
        <w:t>RIBUNAL SUPERIOR DE DISTRITO JUDICIAL DE PEREIRA</w:t>
      </w:r>
    </w:p>
    <w:p w14:paraId="7E5F5BD8" w14:textId="77777777" w:rsidR="00A57723" w:rsidRPr="00F04D8A" w:rsidRDefault="00A57723" w:rsidP="00F04D8A">
      <w:pPr>
        <w:pStyle w:val="Ttulo1"/>
        <w:spacing w:line="276" w:lineRule="auto"/>
        <w:jc w:val="center"/>
        <w:rPr>
          <w:rFonts w:ascii="Arial" w:hAnsi="Arial" w:cs="Arial"/>
          <w:b/>
          <w:color w:val="auto"/>
          <w:spacing w:val="6"/>
          <w:sz w:val="24"/>
          <w:szCs w:val="24"/>
        </w:rPr>
      </w:pPr>
      <w:r w:rsidRPr="00F04D8A">
        <w:rPr>
          <w:rFonts w:ascii="Arial" w:hAnsi="Arial" w:cs="Arial"/>
          <w:b/>
          <w:color w:val="auto"/>
          <w:spacing w:val="6"/>
          <w:sz w:val="24"/>
          <w:szCs w:val="24"/>
        </w:rPr>
        <w:t xml:space="preserve">SALA CUARTA DE DECISIÓN LABORAL </w:t>
      </w:r>
    </w:p>
    <w:p w14:paraId="2B535A1E" w14:textId="77777777" w:rsidR="00A57723" w:rsidRPr="00F04D8A" w:rsidRDefault="00A57723" w:rsidP="00F04D8A">
      <w:pPr>
        <w:pStyle w:val="Sinespaciado"/>
        <w:spacing w:line="276" w:lineRule="auto"/>
        <w:rPr>
          <w:rFonts w:ascii="Arial" w:hAnsi="Arial" w:cs="Arial"/>
          <w:spacing w:val="6"/>
          <w:sz w:val="24"/>
          <w:szCs w:val="24"/>
          <w:lang w:val="es-ES_tradnl"/>
        </w:rPr>
      </w:pPr>
    </w:p>
    <w:p w14:paraId="37B4F310" w14:textId="77777777" w:rsidR="00A57723" w:rsidRPr="00F04D8A" w:rsidRDefault="00A57723" w:rsidP="00F04D8A">
      <w:pPr>
        <w:spacing w:line="276" w:lineRule="auto"/>
        <w:jc w:val="center"/>
        <w:rPr>
          <w:rFonts w:ascii="Arial" w:hAnsi="Arial" w:cs="Arial"/>
          <w:b/>
          <w:spacing w:val="6"/>
        </w:rPr>
      </w:pPr>
      <w:r w:rsidRPr="00F04D8A">
        <w:rPr>
          <w:rFonts w:ascii="Arial" w:hAnsi="Arial" w:cs="Arial"/>
          <w:spacing w:val="6"/>
        </w:rPr>
        <w:t>MAGISTRADA PONENTE:</w:t>
      </w:r>
      <w:r w:rsidRPr="00F04D8A">
        <w:rPr>
          <w:rFonts w:ascii="Arial" w:hAnsi="Arial" w:cs="Arial"/>
          <w:b/>
          <w:spacing w:val="6"/>
        </w:rPr>
        <w:t xml:space="preserve"> ALEJANDRA MARÍA HENAO PALACIO</w:t>
      </w:r>
    </w:p>
    <w:p w14:paraId="7657F2E6" w14:textId="77777777" w:rsidR="007C3305" w:rsidRPr="00F04D8A" w:rsidRDefault="007C3305" w:rsidP="00F04D8A">
      <w:pPr>
        <w:pStyle w:val="Sinespaciado"/>
        <w:spacing w:line="276" w:lineRule="auto"/>
        <w:rPr>
          <w:rFonts w:ascii="Arial" w:hAnsi="Arial" w:cs="Arial"/>
          <w:spacing w:val="6"/>
          <w:sz w:val="24"/>
          <w:szCs w:val="24"/>
          <w:lang w:val="es-ES_tradnl"/>
        </w:rPr>
      </w:pPr>
    </w:p>
    <w:tbl>
      <w:tblPr>
        <w:tblStyle w:val="Tablaconcuadrcula"/>
        <w:tblW w:w="7366" w:type="dxa"/>
        <w:jc w:val="center"/>
        <w:tblLook w:val="04A0" w:firstRow="1" w:lastRow="0" w:firstColumn="1" w:lastColumn="0" w:noHBand="0" w:noVBand="1"/>
      </w:tblPr>
      <w:tblGrid>
        <w:gridCol w:w="2269"/>
        <w:gridCol w:w="5097"/>
      </w:tblGrid>
      <w:tr w:rsidR="00F04D8A" w:rsidRPr="00F04D8A" w14:paraId="320A4566" w14:textId="77777777" w:rsidTr="00F04D8A">
        <w:trPr>
          <w:jc w:val="center"/>
        </w:trPr>
        <w:tc>
          <w:tcPr>
            <w:tcW w:w="2269" w:type="dxa"/>
            <w:vAlign w:val="center"/>
          </w:tcPr>
          <w:p w14:paraId="50FFCED1" w14:textId="01C1518C" w:rsidR="00A57723" w:rsidRPr="00F04D8A" w:rsidRDefault="005B0A42" w:rsidP="00F04D8A">
            <w:pPr>
              <w:rPr>
                <w:rFonts w:ascii="Arial" w:hAnsi="Arial" w:cs="Arial"/>
                <w:iCs/>
                <w:sz w:val="22"/>
              </w:rPr>
            </w:pPr>
            <w:r w:rsidRPr="00F04D8A">
              <w:rPr>
                <w:rFonts w:ascii="Arial" w:hAnsi="Arial" w:cs="Arial"/>
                <w:iCs/>
                <w:sz w:val="22"/>
              </w:rPr>
              <w:t>Accionante</w:t>
            </w:r>
            <w:r w:rsidR="00A57723" w:rsidRPr="00F04D8A">
              <w:rPr>
                <w:rFonts w:ascii="Arial" w:hAnsi="Arial" w:cs="Arial"/>
                <w:iCs/>
                <w:sz w:val="22"/>
              </w:rPr>
              <w:t>:</w:t>
            </w:r>
          </w:p>
        </w:tc>
        <w:tc>
          <w:tcPr>
            <w:tcW w:w="5097" w:type="dxa"/>
          </w:tcPr>
          <w:p w14:paraId="00AE1939" w14:textId="700B1835" w:rsidR="00A57723" w:rsidRPr="00F04D8A" w:rsidRDefault="00F04D8A" w:rsidP="00F04D8A">
            <w:pPr>
              <w:jc w:val="both"/>
              <w:rPr>
                <w:rFonts w:ascii="Arial" w:hAnsi="Arial" w:cs="Arial"/>
                <w:iCs/>
                <w:sz w:val="22"/>
              </w:rPr>
            </w:pPr>
            <w:r w:rsidRPr="00F04D8A">
              <w:rPr>
                <w:rFonts w:ascii="Arial" w:hAnsi="Arial" w:cs="Arial"/>
                <w:iCs/>
                <w:sz w:val="22"/>
              </w:rPr>
              <w:t>Libia Liliana Gaviria Arango</w:t>
            </w:r>
          </w:p>
        </w:tc>
      </w:tr>
      <w:tr w:rsidR="00F04D8A" w:rsidRPr="00F04D8A" w14:paraId="47FA2A65" w14:textId="77777777" w:rsidTr="00F04D8A">
        <w:trPr>
          <w:jc w:val="center"/>
        </w:trPr>
        <w:tc>
          <w:tcPr>
            <w:tcW w:w="2269" w:type="dxa"/>
            <w:vAlign w:val="center"/>
          </w:tcPr>
          <w:p w14:paraId="4F151B8B" w14:textId="51A7F831" w:rsidR="00A57723" w:rsidRPr="00F04D8A" w:rsidRDefault="005B0A42" w:rsidP="00F04D8A">
            <w:pPr>
              <w:rPr>
                <w:rFonts w:ascii="Arial" w:hAnsi="Arial" w:cs="Arial"/>
                <w:iCs/>
                <w:sz w:val="22"/>
              </w:rPr>
            </w:pPr>
            <w:r w:rsidRPr="00F04D8A">
              <w:rPr>
                <w:rFonts w:ascii="Arial" w:hAnsi="Arial" w:cs="Arial"/>
                <w:iCs/>
                <w:sz w:val="22"/>
              </w:rPr>
              <w:t>Accionado</w:t>
            </w:r>
            <w:r w:rsidR="00A57723" w:rsidRPr="00F04D8A">
              <w:rPr>
                <w:rFonts w:ascii="Arial" w:hAnsi="Arial" w:cs="Arial"/>
                <w:iCs/>
                <w:sz w:val="22"/>
              </w:rPr>
              <w:t>:</w:t>
            </w:r>
          </w:p>
        </w:tc>
        <w:tc>
          <w:tcPr>
            <w:tcW w:w="5097" w:type="dxa"/>
          </w:tcPr>
          <w:p w14:paraId="77CE7F64" w14:textId="76986EAC" w:rsidR="005B0A42" w:rsidRPr="00F04D8A" w:rsidRDefault="00F04D8A" w:rsidP="00F04D8A">
            <w:pPr>
              <w:jc w:val="both"/>
              <w:rPr>
                <w:rFonts w:ascii="Arial" w:hAnsi="Arial" w:cs="Arial"/>
                <w:sz w:val="22"/>
              </w:rPr>
            </w:pPr>
            <w:r w:rsidRPr="00F04D8A">
              <w:rPr>
                <w:rFonts w:ascii="Arial" w:hAnsi="Arial" w:cs="Arial"/>
                <w:sz w:val="22"/>
              </w:rPr>
              <w:t xml:space="preserve">Colpensiones y Porvenir </w:t>
            </w:r>
            <w:r w:rsidR="002B7B76" w:rsidRPr="00F04D8A">
              <w:rPr>
                <w:rFonts w:ascii="Arial" w:hAnsi="Arial" w:cs="Arial"/>
                <w:sz w:val="22"/>
              </w:rPr>
              <w:t>S.A.</w:t>
            </w:r>
          </w:p>
        </w:tc>
      </w:tr>
      <w:tr w:rsidR="00F04D8A" w:rsidRPr="00F04D8A" w14:paraId="620386A8" w14:textId="77777777" w:rsidTr="00F04D8A">
        <w:trPr>
          <w:jc w:val="center"/>
        </w:trPr>
        <w:tc>
          <w:tcPr>
            <w:tcW w:w="2269" w:type="dxa"/>
            <w:vAlign w:val="center"/>
          </w:tcPr>
          <w:p w14:paraId="63394353" w14:textId="77777777" w:rsidR="00A57723" w:rsidRPr="00F04D8A" w:rsidRDefault="00A57723" w:rsidP="00F04D8A">
            <w:pPr>
              <w:rPr>
                <w:rFonts w:ascii="Arial" w:hAnsi="Arial" w:cs="Arial"/>
                <w:iCs/>
                <w:sz w:val="22"/>
              </w:rPr>
            </w:pPr>
            <w:r w:rsidRPr="00F04D8A">
              <w:rPr>
                <w:rFonts w:ascii="Arial" w:hAnsi="Arial" w:cs="Arial"/>
                <w:iCs/>
                <w:sz w:val="22"/>
              </w:rPr>
              <w:t>Radicación No.</w:t>
            </w:r>
          </w:p>
        </w:tc>
        <w:tc>
          <w:tcPr>
            <w:tcW w:w="5097" w:type="dxa"/>
          </w:tcPr>
          <w:p w14:paraId="26D8B0CE" w14:textId="331292D4" w:rsidR="00A57723" w:rsidRPr="00F04D8A" w:rsidRDefault="00A57723" w:rsidP="00F04D8A">
            <w:pPr>
              <w:jc w:val="both"/>
              <w:rPr>
                <w:rFonts w:ascii="Arial" w:hAnsi="Arial" w:cs="Arial"/>
                <w:sz w:val="22"/>
              </w:rPr>
            </w:pPr>
            <w:r w:rsidRPr="00F04D8A">
              <w:rPr>
                <w:rFonts w:ascii="Arial" w:hAnsi="Arial" w:cs="Arial"/>
                <w:sz w:val="22"/>
              </w:rPr>
              <w:t>66</w:t>
            </w:r>
            <w:r w:rsidR="008D074A" w:rsidRPr="00F04D8A">
              <w:rPr>
                <w:rFonts w:ascii="Arial" w:hAnsi="Arial" w:cs="Arial"/>
                <w:sz w:val="22"/>
              </w:rPr>
              <w:t>001</w:t>
            </w:r>
            <w:r w:rsidRPr="00F04D8A">
              <w:rPr>
                <w:rFonts w:ascii="Arial" w:hAnsi="Arial" w:cs="Arial"/>
                <w:sz w:val="22"/>
              </w:rPr>
              <w:t>–31-05-</w:t>
            </w:r>
            <w:r w:rsidR="002B7B76" w:rsidRPr="00F04D8A">
              <w:rPr>
                <w:rFonts w:ascii="Arial" w:hAnsi="Arial" w:cs="Arial"/>
                <w:sz w:val="22"/>
              </w:rPr>
              <w:t>001-2020-00149</w:t>
            </w:r>
            <w:r w:rsidRPr="00F04D8A">
              <w:rPr>
                <w:rFonts w:ascii="Arial" w:hAnsi="Arial" w:cs="Arial"/>
                <w:sz w:val="22"/>
              </w:rPr>
              <w:t>-01</w:t>
            </w:r>
          </w:p>
        </w:tc>
      </w:tr>
      <w:tr w:rsidR="00F04D8A" w:rsidRPr="00F04D8A" w14:paraId="654772EC" w14:textId="77777777" w:rsidTr="00F04D8A">
        <w:trPr>
          <w:jc w:val="center"/>
        </w:trPr>
        <w:tc>
          <w:tcPr>
            <w:tcW w:w="2269" w:type="dxa"/>
            <w:vAlign w:val="center"/>
          </w:tcPr>
          <w:p w14:paraId="3C51C13C" w14:textId="77777777" w:rsidR="00A57723" w:rsidRPr="00F04D8A" w:rsidRDefault="00A57723" w:rsidP="00F04D8A">
            <w:pPr>
              <w:rPr>
                <w:rFonts w:ascii="Arial" w:hAnsi="Arial" w:cs="Arial"/>
                <w:iCs/>
                <w:sz w:val="22"/>
              </w:rPr>
            </w:pPr>
            <w:r w:rsidRPr="00F04D8A">
              <w:rPr>
                <w:rFonts w:ascii="Arial" w:hAnsi="Arial" w:cs="Arial"/>
                <w:iCs/>
                <w:sz w:val="22"/>
              </w:rPr>
              <w:t>Juzgado origen:</w:t>
            </w:r>
          </w:p>
        </w:tc>
        <w:tc>
          <w:tcPr>
            <w:tcW w:w="5097" w:type="dxa"/>
          </w:tcPr>
          <w:p w14:paraId="276EEB59" w14:textId="5DC0AF20" w:rsidR="00A57723" w:rsidRPr="00F04D8A" w:rsidRDefault="00F04D8A" w:rsidP="00F04D8A">
            <w:pPr>
              <w:jc w:val="both"/>
              <w:rPr>
                <w:rFonts w:ascii="Arial" w:hAnsi="Arial" w:cs="Arial"/>
                <w:iCs/>
                <w:sz w:val="22"/>
              </w:rPr>
            </w:pPr>
            <w:r w:rsidRPr="00F04D8A">
              <w:rPr>
                <w:rFonts w:ascii="Arial" w:hAnsi="Arial" w:cs="Arial"/>
                <w:iCs/>
                <w:sz w:val="22"/>
              </w:rPr>
              <w:t>Primero Laboral del Circuito de Pereira</w:t>
            </w:r>
          </w:p>
        </w:tc>
      </w:tr>
      <w:tr w:rsidR="00F04D8A" w:rsidRPr="00F04D8A" w14:paraId="6E4F4B04" w14:textId="77777777" w:rsidTr="00F04D8A">
        <w:trPr>
          <w:jc w:val="center"/>
        </w:trPr>
        <w:tc>
          <w:tcPr>
            <w:tcW w:w="2269" w:type="dxa"/>
            <w:vAlign w:val="center"/>
          </w:tcPr>
          <w:p w14:paraId="0110AD6B" w14:textId="77777777" w:rsidR="00A57723" w:rsidRPr="00F04D8A" w:rsidRDefault="00A57723" w:rsidP="00F04D8A">
            <w:pPr>
              <w:rPr>
                <w:rFonts w:ascii="Arial" w:hAnsi="Arial" w:cs="Arial"/>
                <w:iCs/>
                <w:sz w:val="22"/>
              </w:rPr>
            </w:pPr>
            <w:r w:rsidRPr="00F04D8A">
              <w:rPr>
                <w:rFonts w:ascii="Arial" w:hAnsi="Arial" w:cs="Arial"/>
                <w:iCs/>
                <w:sz w:val="22"/>
              </w:rPr>
              <w:t>Tipo de proceso:</w:t>
            </w:r>
          </w:p>
        </w:tc>
        <w:tc>
          <w:tcPr>
            <w:tcW w:w="5097" w:type="dxa"/>
          </w:tcPr>
          <w:p w14:paraId="77D981A3" w14:textId="52055398" w:rsidR="00A57723" w:rsidRPr="00F04D8A" w:rsidRDefault="00F04D8A" w:rsidP="00F04D8A">
            <w:pPr>
              <w:jc w:val="both"/>
              <w:rPr>
                <w:rFonts w:ascii="Arial" w:hAnsi="Arial" w:cs="Arial"/>
                <w:iCs/>
                <w:sz w:val="22"/>
              </w:rPr>
            </w:pPr>
            <w:r>
              <w:rPr>
                <w:rFonts w:ascii="Arial" w:hAnsi="Arial" w:cs="Arial"/>
                <w:iCs/>
                <w:sz w:val="22"/>
              </w:rPr>
              <w:t>Acción de tutela</w:t>
            </w:r>
            <w:r w:rsidR="005B0A42" w:rsidRPr="00F04D8A">
              <w:rPr>
                <w:rFonts w:ascii="Arial" w:hAnsi="Arial" w:cs="Arial"/>
                <w:iCs/>
                <w:sz w:val="22"/>
              </w:rPr>
              <w:t xml:space="preserve"> </w:t>
            </w:r>
            <w:r w:rsidR="00A57723" w:rsidRPr="00F04D8A">
              <w:rPr>
                <w:rFonts w:ascii="Arial" w:hAnsi="Arial" w:cs="Arial"/>
                <w:iCs/>
                <w:sz w:val="22"/>
              </w:rPr>
              <w:t xml:space="preserve"> </w:t>
            </w:r>
          </w:p>
        </w:tc>
      </w:tr>
      <w:tr w:rsidR="00F04D8A" w:rsidRPr="00F04D8A" w14:paraId="2915C650" w14:textId="77777777" w:rsidTr="00F04D8A">
        <w:trPr>
          <w:jc w:val="center"/>
        </w:trPr>
        <w:tc>
          <w:tcPr>
            <w:tcW w:w="2269" w:type="dxa"/>
            <w:vAlign w:val="center"/>
          </w:tcPr>
          <w:p w14:paraId="72FDC71F" w14:textId="77777777" w:rsidR="00A57723" w:rsidRPr="00F04D8A" w:rsidRDefault="00A57723" w:rsidP="00F04D8A">
            <w:pPr>
              <w:rPr>
                <w:rFonts w:ascii="Arial" w:hAnsi="Arial" w:cs="Arial"/>
                <w:iCs/>
                <w:sz w:val="22"/>
              </w:rPr>
            </w:pPr>
            <w:r w:rsidRPr="00F04D8A">
              <w:rPr>
                <w:rFonts w:ascii="Arial" w:hAnsi="Arial" w:cs="Arial"/>
                <w:iCs/>
                <w:sz w:val="22"/>
              </w:rPr>
              <w:t>Providencia:</w:t>
            </w:r>
          </w:p>
        </w:tc>
        <w:tc>
          <w:tcPr>
            <w:tcW w:w="5097" w:type="dxa"/>
          </w:tcPr>
          <w:p w14:paraId="0CCCD50B" w14:textId="59BF1AFB" w:rsidR="00A57723" w:rsidRPr="00F04D8A" w:rsidRDefault="00F04D8A" w:rsidP="00F04D8A">
            <w:pPr>
              <w:jc w:val="both"/>
              <w:rPr>
                <w:rFonts w:ascii="Arial" w:hAnsi="Arial" w:cs="Arial"/>
                <w:iCs/>
                <w:sz w:val="22"/>
              </w:rPr>
            </w:pPr>
            <w:r w:rsidRPr="00F04D8A">
              <w:rPr>
                <w:rFonts w:ascii="Arial" w:hAnsi="Arial" w:cs="Arial"/>
                <w:iCs/>
                <w:sz w:val="22"/>
              </w:rPr>
              <w:t>Sentencia de segunda instancia</w:t>
            </w:r>
          </w:p>
        </w:tc>
      </w:tr>
      <w:tr w:rsidR="00F04D8A" w:rsidRPr="00F04D8A" w14:paraId="041CE801" w14:textId="77777777" w:rsidTr="00F04D8A">
        <w:trPr>
          <w:trHeight w:val="77"/>
          <w:jc w:val="center"/>
        </w:trPr>
        <w:tc>
          <w:tcPr>
            <w:tcW w:w="2269" w:type="dxa"/>
            <w:vAlign w:val="center"/>
          </w:tcPr>
          <w:p w14:paraId="4365B132" w14:textId="77777777" w:rsidR="00A57723" w:rsidRPr="00F04D8A" w:rsidRDefault="00A57723" w:rsidP="00F04D8A">
            <w:pPr>
              <w:rPr>
                <w:rFonts w:ascii="Arial" w:hAnsi="Arial" w:cs="Arial"/>
                <w:iCs/>
                <w:sz w:val="22"/>
              </w:rPr>
            </w:pPr>
            <w:r w:rsidRPr="00F04D8A">
              <w:rPr>
                <w:rFonts w:ascii="Arial" w:hAnsi="Arial" w:cs="Arial"/>
                <w:iCs/>
                <w:sz w:val="22"/>
              </w:rPr>
              <w:t>Decisión:</w:t>
            </w:r>
          </w:p>
        </w:tc>
        <w:tc>
          <w:tcPr>
            <w:tcW w:w="5097" w:type="dxa"/>
          </w:tcPr>
          <w:p w14:paraId="2F4BA59B" w14:textId="47969BCA" w:rsidR="00A57723" w:rsidRPr="00F04D8A" w:rsidRDefault="00866BFE" w:rsidP="00F04D8A">
            <w:pPr>
              <w:jc w:val="both"/>
              <w:rPr>
                <w:rFonts w:ascii="Arial" w:hAnsi="Arial" w:cs="Arial"/>
                <w:iCs/>
                <w:sz w:val="22"/>
              </w:rPr>
            </w:pPr>
            <w:r w:rsidRPr="00F04D8A">
              <w:rPr>
                <w:rFonts w:ascii="Arial" w:hAnsi="Arial" w:cs="Arial"/>
                <w:b/>
                <w:iCs/>
                <w:sz w:val="22"/>
              </w:rPr>
              <w:t>CONFIRMA</w:t>
            </w:r>
          </w:p>
        </w:tc>
      </w:tr>
    </w:tbl>
    <w:p w14:paraId="63FD26C8" w14:textId="77777777" w:rsidR="00A57723" w:rsidRPr="00F04D8A" w:rsidRDefault="00A57723" w:rsidP="00F04D8A">
      <w:pPr>
        <w:spacing w:line="276" w:lineRule="auto"/>
        <w:rPr>
          <w:rFonts w:ascii="Arial" w:hAnsi="Arial" w:cs="Arial"/>
        </w:rPr>
      </w:pPr>
    </w:p>
    <w:p w14:paraId="1A202678" w14:textId="205691AC" w:rsidR="00A57723" w:rsidRPr="00F04D8A" w:rsidRDefault="00A57723" w:rsidP="00F04D8A">
      <w:pPr>
        <w:spacing w:line="276" w:lineRule="auto"/>
        <w:jc w:val="center"/>
        <w:rPr>
          <w:rFonts w:ascii="Arial" w:hAnsi="Arial" w:cs="Arial"/>
        </w:rPr>
      </w:pPr>
      <w:r w:rsidRPr="00F04D8A">
        <w:rPr>
          <w:rFonts w:ascii="Arial" w:hAnsi="Arial" w:cs="Arial"/>
        </w:rPr>
        <w:t xml:space="preserve">Pereira, Risaralda, </w:t>
      </w:r>
      <w:r w:rsidR="006E230D" w:rsidRPr="00F04D8A">
        <w:rPr>
          <w:rFonts w:ascii="Arial" w:hAnsi="Arial" w:cs="Arial"/>
        </w:rPr>
        <w:t xml:space="preserve">dieciocho </w:t>
      </w:r>
      <w:r w:rsidRPr="00F04D8A">
        <w:rPr>
          <w:rFonts w:ascii="Arial" w:hAnsi="Arial" w:cs="Arial"/>
        </w:rPr>
        <w:t>(</w:t>
      </w:r>
      <w:r w:rsidR="006E230D" w:rsidRPr="00F04D8A">
        <w:rPr>
          <w:rFonts w:ascii="Arial" w:hAnsi="Arial" w:cs="Arial"/>
        </w:rPr>
        <w:t>18</w:t>
      </w:r>
      <w:r w:rsidRPr="00F04D8A">
        <w:rPr>
          <w:rFonts w:ascii="Arial" w:hAnsi="Arial" w:cs="Arial"/>
        </w:rPr>
        <w:t xml:space="preserve">) de </w:t>
      </w:r>
      <w:r w:rsidR="002B7B76" w:rsidRPr="00F04D8A">
        <w:rPr>
          <w:rFonts w:ascii="Arial" w:hAnsi="Arial" w:cs="Arial"/>
        </w:rPr>
        <w:t>septiembre</w:t>
      </w:r>
      <w:r w:rsidRPr="00F04D8A">
        <w:rPr>
          <w:rFonts w:ascii="Arial" w:hAnsi="Arial" w:cs="Arial"/>
        </w:rPr>
        <w:t xml:space="preserve"> de dos mil veinte (2020)</w:t>
      </w:r>
    </w:p>
    <w:p w14:paraId="5E708A2F" w14:textId="6678BF6B" w:rsidR="00A57723" w:rsidRPr="00F04D8A" w:rsidRDefault="00A57723" w:rsidP="00F04D8A">
      <w:pPr>
        <w:spacing w:line="276" w:lineRule="auto"/>
        <w:jc w:val="center"/>
        <w:rPr>
          <w:rFonts w:ascii="Arial" w:hAnsi="Arial" w:cs="Arial"/>
        </w:rPr>
      </w:pPr>
      <w:r w:rsidRPr="00F04D8A">
        <w:rPr>
          <w:rFonts w:ascii="Arial" w:hAnsi="Arial" w:cs="Arial"/>
        </w:rPr>
        <w:t xml:space="preserve">Acta número </w:t>
      </w:r>
      <w:r w:rsidR="00051E0F" w:rsidRPr="00F04D8A">
        <w:rPr>
          <w:rFonts w:ascii="Arial" w:hAnsi="Arial" w:cs="Arial"/>
        </w:rPr>
        <w:t>112</w:t>
      </w:r>
      <w:r w:rsidRPr="00F04D8A">
        <w:rPr>
          <w:rFonts w:ascii="Arial" w:hAnsi="Arial" w:cs="Arial"/>
        </w:rPr>
        <w:t xml:space="preserve"> de</w:t>
      </w:r>
      <w:r w:rsidR="007C3305" w:rsidRPr="00F04D8A">
        <w:rPr>
          <w:rFonts w:ascii="Arial" w:hAnsi="Arial" w:cs="Arial"/>
        </w:rPr>
        <w:t>l</w:t>
      </w:r>
      <w:r w:rsidRPr="00F04D8A">
        <w:rPr>
          <w:rFonts w:ascii="Arial" w:hAnsi="Arial" w:cs="Arial"/>
        </w:rPr>
        <w:t xml:space="preserve"> </w:t>
      </w:r>
      <w:r w:rsidR="006E230D" w:rsidRPr="00F04D8A">
        <w:rPr>
          <w:rFonts w:ascii="Arial" w:hAnsi="Arial" w:cs="Arial"/>
        </w:rPr>
        <w:t>18</w:t>
      </w:r>
      <w:r w:rsidR="00051E0F" w:rsidRPr="00F04D8A">
        <w:rPr>
          <w:rFonts w:ascii="Arial" w:hAnsi="Arial" w:cs="Arial"/>
        </w:rPr>
        <w:t xml:space="preserve"> de septiembre de </w:t>
      </w:r>
      <w:r w:rsidRPr="00F04D8A">
        <w:rPr>
          <w:rFonts w:ascii="Arial" w:hAnsi="Arial" w:cs="Arial"/>
        </w:rPr>
        <w:t>2020</w:t>
      </w:r>
    </w:p>
    <w:p w14:paraId="02EB378F" w14:textId="77777777" w:rsidR="009E2E6E" w:rsidRPr="00F04D8A" w:rsidRDefault="009E2E6E" w:rsidP="00F04D8A">
      <w:pPr>
        <w:pStyle w:val="Sinespaciado"/>
        <w:spacing w:line="276" w:lineRule="auto"/>
        <w:rPr>
          <w:rFonts w:ascii="Arial" w:hAnsi="Arial" w:cs="Arial"/>
          <w:sz w:val="24"/>
          <w:szCs w:val="24"/>
          <w:lang w:val="es-ES_tradnl"/>
        </w:rPr>
      </w:pPr>
    </w:p>
    <w:p w14:paraId="6A05A809" w14:textId="6DC976F5" w:rsidR="009E2E6E" w:rsidRPr="00F04D8A" w:rsidRDefault="009E2E6E" w:rsidP="00F04D8A">
      <w:pPr>
        <w:spacing w:line="276" w:lineRule="auto"/>
        <w:ind w:firstLine="851"/>
        <w:jc w:val="both"/>
        <w:rPr>
          <w:rFonts w:ascii="Arial" w:hAnsi="Arial" w:cs="Arial"/>
          <w:b/>
          <w:bCs/>
        </w:rPr>
      </w:pPr>
      <w:r w:rsidRPr="00F04D8A">
        <w:rPr>
          <w:rFonts w:ascii="Arial" w:hAnsi="Arial" w:cs="Arial"/>
        </w:rPr>
        <w:lastRenderedPageBreak/>
        <w:t xml:space="preserve">Procede la Sala </w:t>
      </w:r>
      <w:r w:rsidR="009475F0" w:rsidRPr="00F04D8A">
        <w:rPr>
          <w:rFonts w:ascii="Arial" w:hAnsi="Arial" w:cs="Arial"/>
        </w:rPr>
        <w:t xml:space="preserve">Cuarta </w:t>
      </w:r>
      <w:r w:rsidRPr="00F04D8A">
        <w:rPr>
          <w:rFonts w:ascii="Arial" w:hAnsi="Arial" w:cs="Arial"/>
        </w:rPr>
        <w:t xml:space="preserve">de Decisión Laboral de este Tribunal a resolver la impugnación, contra la sentencia dictada por el Juzgado </w:t>
      </w:r>
      <w:r w:rsidR="002B7B76" w:rsidRPr="00F04D8A">
        <w:rPr>
          <w:rFonts w:ascii="Arial" w:hAnsi="Arial" w:cs="Arial"/>
        </w:rPr>
        <w:t xml:space="preserve">Primero Laboral </w:t>
      </w:r>
      <w:r w:rsidR="008D074A" w:rsidRPr="00F04D8A">
        <w:rPr>
          <w:rFonts w:ascii="Arial" w:hAnsi="Arial" w:cs="Arial"/>
        </w:rPr>
        <w:t>del Circuito de Pereira</w:t>
      </w:r>
      <w:r w:rsidRPr="00F04D8A">
        <w:rPr>
          <w:rFonts w:ascii="Arial" w:hAnsi="Arial" w:cs="Arial"/>
        </w:rPr>
        <w:t xml:space="preserve"> (Risaralda), el </w:t>
      </w:r>
      <w:r w:rsidR="002B7B76" w:rsidRPr="00F04D8A">
        <w:rPr>
          <w:rFonts w:ascii="Arial" w:hAnsi="Arial" w:cs="Arial"/>
        </w:rPr>
        <w:t>once (11) de agosto de dos mil veinte (2020)</w:t>
      </w:r>
      <w:r w:rsidRPr="00F04D8A">
        <w:rPr>
          <w:rFonts w:ascii="Arial" w:hAnsi="Arial" w:cs="Arial"/>
        </w:rPr>
        <w:t>, dentro de la acción de tutela</w:t>
      </w:r>
      <w:r w:rsidR="000B51A5" w:rsidRPr="00F04D8A">
        <w:rPr>
          <w:rFonts w:ascii="Arial" w:hAnsi="Arial" w:cs="Arial"/>
        </w:rPr>
        <w:t xml:space="preserve"> </w:t>
      </w:r>
      <w:r w:rsidRPr="00F04D8A">
        <w:rPr>
          <w:rFonts w:ascii="Arial" w:hAnsi="Arial" w:cs="Arial"/>
        </w:rPr>
        <w:t>promovida por</w:t>
      </w:r>
      <w:r w:rsidR="000B51A5" w:rsidRPr="00F04D8A">
        <w:rPr>
          <w:rFonts w:ascii="Arial" w:hAnsi="Arial" w:cs="Arial"/>
        </w:rPr>
        <w:t xml:space="preserve"> </w:t>
      </w:r>
      <w:r w:rsidR="00552A4A" w:rsidRPr="00F04D8A">
        <w:rPr>
          <w:rFonts w:ascii="Arial" w:hAnsi="Arial" w:cs="Arial"/>
        </w:rPr>
        <w:t>la</w:t>
      </w:r>
      <w:r w:rsidR="00E90AF9" w:rsidRPr="00F04D8A">
        <w:rPr>
          <w:rFonts w:ascii="Arial" w:hAnsi="Arial" w:cs="Arial"/>
        </w:rPr>
        <w:t xml:space="preserve"> señor</w:t>
      </w:r>
      <w:r w:rsidR="00552A4A" w:rsidRPr="00F04D8A">
        <w:rPr>
          <w:rFonts w:ascii="Arial" w:hAnsi="Arial" w:cs="Arial"/>
        </w:rPr>
        <w:t>a</w:t>
      </w:r>
      <w:r w:rsidRPr="00F04D8A">
        <w:rPr>
          <w:rFonts w:ascii="Arial" w:hAnsi="Arial" w:cs="Arial"/>
        </w:rPr>
        <w:t xml:space="preserve"> </w:t>
      </w:r>
      <w:r w:rsidR="002B7B76" w:rsidRPr="00F04D8A">
        <w:rPr>
          <w:rFonts w:ascii="Arial" w:hAnsi="Arial" w:cs="Arial"/>
          <w:b/>
          <w:bCs/>
        </w:rPr>
        <w:t>LIBIA LILIANA GAVIRIA ARANGO</w:t>
      </w:r>
      <w:r w:rsidR="007C3305" w:rsidRPr="00F04D8A">
        <w:rPr>
          <w:rFonts w:ascii="Arial" w:hAnsi="Arial" w:cs="Arial"/>
        </w:rPr>
        <w:t>,</w:t>
      </w:r>
      <w:r w:rsidR="007C3305" w:rsidRPr="00F04D8A">
        <w:rPr>
          <w:rFonts w:ascii="Arial" w:hAnsi="Arial" w:cs="Arial"/>
          <w:b/>
          <w:bCs/>
        </w:rPr>
        <w:t xml:space="preserve"> </w:t>
      </w:r>
      <w:r w:rsidR="000B51A5" w:rsidRPr="00F04D8A">
        <w:rPr>
          <w:rFonts w:ascii="Arial" w:hAnsi="Arial" w:cs="Arial"/>
        </w:rPr>
        <w:t xml:space="preserve">actuando </w:t>
      </w:r>
      <w:r w:rsidR="00552A4A" w:rsidRPr="00F04D8A">
        <w:rPr>
          <w:rFonts w:ascii="Arial" w:hAnsi="Arial" w:cs="Arial"/>
        </w:rPr>
        <w:t>en nombre propio</w:t>
      </w:r>
      <w:r w:rsidR="000B51A5" w:rsidRPr="00F04D8A">
        <w:rPr>
          <w:rFonts w:ascii="Arial" w:hAnsi="Arial" w:cs="Arial"/>
        </w:rPr>
        <w:t xml:space="preserve">, en </w:t>
      </w:r>
      <w:r w:rsidRPr="00F04D8A">
        <w:rPr>
          <w:rFonts w:ascii="Arial" w:hAnsi="Arial" w:cs="Arial"/>
        </w:rPr>
        <w:t xml:space="preserve">contra </w:t>
      </w:r>
      <w:r w:rsidR="000B51A5" w:rsidRPr="00F04D8A">
        <w:rPr>
          <w:rFonts w:ascii="Arial" w:hAnsi="Arial" w:cs="Arial"/>
        </w:rPr>
        <w:t xml:space="preserve">de </w:t>
      </w:r>
      <w:r w:rsidRPr="00F04D8A">
        <w:rPr>
          <w:rFonts w:ascii="Arial" w:hAnsi="Arial" w:cs="Arial"/>
        </w:rPr>
        <w:t xml:space="preserve">la </w:t>
      </w:r>
      <w:r w:rsidR="00E90AF9" w:rsidRPr="00F04D8A">
        <w:rPr>
          <w:rFonts w:ascii="Arial" w:hAnsi="Arial" w:cs="Arial"/>
          <w:b/>
          <w:bCs/>
        </w:rPr>
        <w:t xml:space="preserve">ADMINISTRADORA COLOMBIANA DE PENSIONES </w:t>
      </w:r>
      <w:r w:rsidR="002B7B76" w:rsidRPr="00F04D8A">
        <w:rPr>
          <w:rFonts w:ascii="Arial" w:hAnsi="Arial" w:cs="Arial"/>
          <w:b/>
          <w:bCs/>
        </w:rPr>
        <w:t>“</w:t>
      </w:r>
      <w:r w:rsidR="00E90AF9" w:rsidRPr="00F04D8A">
        <w:rPr>
          <w:rFonts w:ascii="Arial" w:hAnsi="Arial" w:cs="Arial"/>
          <w:b/>
          <w:bCs/>
        </w:rPr>
        <w:t>COLPENSIONES</w:t>
      </w:r>
      <w:r w:rsidR="002B7B76" w:rsidRPr="00F04D8A">
        <w:rPr>
          <w:rFonts w:ascii="Arial" w:hAnsi="Arial" w:cs="Arial"/>
          <w:b/>
          <w:bCs/>
        </w:rPr>
        <w:t xml:space="preserve">”  </w:t>
      </w:r>
      <w:r w:rsidR="002B7B76" w:rsidRPr="00F04D8A">
        <w:rPr>
          <w:rFonts w:ascii="Arial" w:hAnsi="Arial" w:cs="Arial"/>
        </w:rPr>
        <w:t xml:space="preserve">y de la </w:t>
      </w:r>
      <w:r w:rsidR="002B7B76" w:rsidRPr="00F04D8A">
        <w:rPr>
          <w:rFonts w:ascii="Arial" w:hAnsi="Arial" w:cs="Arial"/>
          <w:b/>
          <w:bCs/>
        </w:rPr>
        <w:t>SOCIEDAD ADMINISTRADORA DE FONDOS DE PENSIONES Y CESANTÍAS PORVENIR S.A.</w:t>
      </w:r>
      <w:r w:rsidRPr="00F04D8A">
        <w:rPr>
          <w:rFonts w:ascii="Arial" w:hAnsi="Arial" w:cs="Arial"/>
          <w:b/>
          <w:bCs/>
          <w:i/>
          <w:iCs/>
        </w:rPr>
        <w:t xml:space="preserve"> </w:t>
      </w:r>
      <w:r w:rsidRPr="00F04D8A">
        <w:rPr>
          <w:rFonts w:ascii="Arial" w:hAnsi="Arial" w:cs="Arial"/>
        </w:rPr>
        <w:t xml:space="preserve">por la presunta violación de </w:t>
      </w:r>
      <w:r w:rsidR="000B51A5" w:rsidRPr="00F04D8A">
        <w:rPr>
          <w:rFonts w:ascii="Arial" w:hAnsi="Arial" w:cs="Arial"/>
        </w:rPr>
        <w:t>los</w:t>
      </w:r>
      <w:r w:rsidRPr="00F04D8A">
        <w:rPr>
          <w:rFonts w:ascii="Arial" w:hAnsi="Arial" w:cs="Arial"/>
        </w:rPr>
        <w:t xml:space="preserve"> derechos fundamentales</w:t>
      </w:r>
      <w:r w:rsidR="00857577" w:rsidRPr="00F04D8A">
        <w:rPr>
          <w:rFonts w:ascii="Arial" w:hAnsi="Arial" w:cs="Arial"/>
        </w:rPr>
        <w:t xml:space="preserve"> </w:t>
      </w:r>
      <w:r w:rsidR="00552A4A" w:rsidRPr="00F04D8A">
        <w:rPr>
          <w:rFonts w:ascii="Arial" w:hAnsi="Arial" w:cs="Arial"/>
        </w:rPr>
        <w:t xml:space="preserve">a </w:t>
      </w:r>
      <w:r w:rsidR="00857577" w:rsidRPr="00F04D8A">
        <w:rPr>
          <w:rFonts w:ascii="Arial" w:hAnsi="Arial" w:cs="Arial"/>
        </w:rPr>
        <w:t>la seguridad social, vida digna, mínimo vital y derecho de</w:t>
      </w:r>
      <w:r w:rsidR="00E90AF9" w:rsidRPr="00F04D8A">
        <w:rPr>
          <w:rFonts w:ascii="Arial" w:hAnsi="Arial" w:cs="Arial"/>
        </w:rPr>
        <w:t xml:space="preserve"> petición</w:t>
      </w:r>
      <w:r w:rsidR="0026127D" w:rsidRPr="00F04D8A">
        <w:rPr>
          <w:rFonts w:ascii="Arial" w:hAnsi="Arial" w:cs="Arial"/>
        </w:rPr>
        <w:t xml:space="preserve">. </w:t>
      </w:r>
    </w:p>
    <w:p w14:paraId="7F8A241D" w14:textId="77777777" w:rsidR="00051E0F" w:rsidRPr="00F04D8A" w:rsidRDefault="00051E0F" w:rsidP="00F04D8A">
      <w:pPr>
        <w:pStyle w:val="Sinespaciado"/>
        <w:spacing w:line="276" w:lineRule="auto"/>
        <w:rPr>
          <w:rFonts w:ascii="Arial" w:hAnsi="Arial" w:cs="Arial"/>
          <w:sz w:val="24"/>
          <w:szCs w:val="24"/>
          <w:lang w:val="es-ES_tradnl"/>
        </w:rPr>
      </w:pPr>
    </w:p>
    <w:p w14:paraId="36ACF560" w14:textId="77777777" w:rsidR="009E2E6E" w:rsidRPr="00F04D8A" w:rsidRDefault="00E83161" w:rsidP="00F04D8A">
      <w:pPr>
        <w:pStyle w:val="Prrafodelista"/>
        <w:numPr>
          <w:ilvl w:val="0"/>
          <w:numId w:val="5"/>
        </w:numPr>
        <w:spacing w:line="276" w:lineRule="auto"/>
        <w:rPr>
          <w:rFonts w:ascii="Arial" w:hAnsi="Arial" w:cs="Arial"/>
          <w:b/>
          <w:iCs/>
          <w:lang w:val="es-ES_tradnl"/>
        </w:rPr>
      </w:pPr>
      <w:r w:rsidRPr="00F04D8A">
        <w:rPr>
          <w:rFonts w:ascii="Arial" w:hAnsi="Arial" w:cs="Arial"/>
          <w:b/>
          <w:iCs/>
          <w:lang w:val="es-ES_tradnl"/>
        </w:rPr>
        <w:t xml:space="preserve">ANTECEDENTES </w:t>
      </w:r>
    </w:p>
    <w:p w14:paraId="41C8F396" w14:textId="77777777" w:rsidR="00E83161" w:rsidRPr="00F04D8A" w:rsidRDefault="00E83161" w:rsidP="00F04D8A">
      <w:pPr>
        <w:pStyle w:val="Textoindependiente21"/>
        <w:spacing w:line="276" w:lineRule="auto"/>
        <w:ind w:firstLine="851"/>
        <w:rPr>
          <w:rFonts w:cs="Arial"/>
          <w:b w:val="0"/>
          <w:sz w:val="24"/>
        </w:rPr>
      </w:pPr>
    </w:p>
    <w:p w14:paraId="5A4B144A" w14:textId="2D83B222" w:rsidR="00994159" w:rsidRPr="00F04D8A" w:rsidRDefault="00552A4A" w:rsidP="00F04D8A">
      <w:pPr>
        <w:pStyle w:val="Textoindependiente21"/>
        <w:spacing w:line="276" w:lineRule="auto"/>
        <w:ind w:firstLine="851"/>
        <w:rPr>
          <w:rFonts w:cs="Arial"/>
          <w:b w:val="0"/>
          <w:sz w:val="24"/>
        </w:rPr>
      </w:pPr>
      <w:r w:rsidRPr="00F04D8A">
        <w:rPr>
          <w:rFonts w:cs="Arial"/>
          <w:b w:val="0"/>
          <w:sz w:val="24"/>
        </w:rPr>
        <w:t>La</w:t>
      </w:r>
      <w:r w:rsidR="00E90AF9" w:rsidRPr="00F04D8A">
        <w:rPr>
          <w:rFonts w:cs="Arial"/>
          <w:b w:val="0"/>
          <w:sz w:val="24"/>
        </w:rPr>
        <w:t xml:space="preserve"> accionante relata que </w:t>
      </w:r>
      <w:r w:rsidR="00857577" w:rsidRPr="00F04D8A">
        <w:rPr>
          <w:rFonts w:cs="Arial"/>
          <w:b w:val="0"/>
          <w:sz w:val="24"/>
        </w:rPr>
        <w:t xml:space="preserve">nació el 11 de diciembre de 1958; que cotizó al sistema de pensiones a través de Porvenir, completando 1150 semanas para optar por la garantía de pensión mínima; que en el mes de octubre de 2019 solicitó a Porvenir S.A. el reconocimiento de la pensión; que preocupada por la demora en el trámite, el 03 de marzo actual, radicó un derecho de petición ante Colpensiones manifestándole inconformidad por unos periodos sobre los cuales Porvenir señalaba no haber obtenido respuesta; que el 11 de marzo Colpensiones le respondió haber realizado un convenio con las AFP, en el que se estableció un procedimiento para reportar las inconsistencias en las historias laborales; </w:t>
      </w:r>
      <w:r w:rsidRPr="00F04D8A">
        <w:rPr>
          <w:rFonts w:cs="Arial"/>
          <w:b w:val="0"/>
          <w:sz w:val="24"/>
        </w:rPr>
        <w:t xml:space="preserve">en el 11 de mayo radicó ante Colpensiones otra petición que fue atendida el 21 de mayo siguiente, informando que las semanas pendiente con el empleador </w:t>
      </w:r>
      <w:r w:rsidRPr="00F04D8A">
        <w:rPr>
          <w:rFonts w:cs="Arial"/>
          <w:b w:val="0"/>
          <w:i/>
          <w:iCs/>
          <w:sz w:val="24"/>
        </w:rPr>
        <w:t xml:space="preserve">Thais Internacional </w:t>
      </w:r>
      <w:r w:rsidRPr="00F04D8A">
        <w:rPr>
          <w:rFonts w:cs="Arial"/>
          <w:b w:val="0"/>
          <w:sz w:val="24"/>
        </w:rPr>
        <w:t xml:space="preserve">serán incluidas en el proceso de devolución de aportes correspondiente a mayo de 2020, con pago en junio de 2020; que el 23 de julio de recibió una comunicación de Porvenir acusando un pago parcial de Colpensiones, quedando pendientes los tiempos de febrero de 1992 a marzo de 1993; que no ha obtenido una respuesta frente la pensión de vejez; y que acude a la acción de tutela porque de hacerlo a través de la vía ordinaria tendría que esperar aproximadamente dos años para que se le reconozca el derecho.  </w:t>
      </w:r>
    </w:p>
    <w:p w14:paraId="09E89629" w14:textId="77777777" w:rsidR="00E61A15" w:rsidRPr="00F04D8A" w:rsidRDefault="00E61A15" w:rsidP="00F04D8A">
      <w:pPr>
        <w:pStyle w:val="Textoindependiente21"/>
        <w:spacing w:line="276" w:lineRule="auto"/>
        <w:rPr>
          <w:rFonts w:cs="Arial"/>
          <w:b w:val="0"/>
          <w:sz w:val="24"/>
        </w:rPr>
      </w:pPr>
    </w:p>
    <w:p w14:paraId="77F8B71D" w14:textId="6D4E7119" w:rsidR="00B17807" w:rsidRPr="00F04D8A" w:rsidRDefault="001245F5" w:rsidP="00F04D8A">
      <w:pPr>
        <w:pStyle w:val="Textoindependiente21"/>
        <w:spacing w:line="276" w:lineRule="auto"/>
        <w:ind w:firstLine="851"/>
        <w:rPr>
          <w:rFonts w:cs="Arial"/>
          <w:b w:val="0"/>
          <w:sz w:val="24"/>
        </w:rPr>
      </w:pPr>
      <w:r w:rsidRPr="00F04D8A">
        <w:rPr>
          <w:rFonts w:cs="Arial"/>
          <w:b w:val="0"/>
          <w:sz w:val="24"/>
        </w:rPr>
        <w:t>Con fundamento en lo anterior, solicit</w:t>
      </w:r>
      <w:r w:rsidR="00CC39EE" w:rsidRPr="00F04D8A">
        <w:rPr>
          <w:rFonts w:cs="Arial"/>
          <w:b w:val="0"/>
          <w:sz w:val="24"/>
        </w:rPr>
        <w:t xml:space="preserve">a la tutela de los derechos fundamentales </w:t>
      </w:r>
      <w:r w:rsidR="00552A4A" w:rsidRPr="00F04D8A">
        <w:rPr>
          <w:rFonts w:cs="Arial"/>
          <w:b w:val="0"/>
          <w:sz w:val="24"/>
        </w:rPr>
        <w:t>a la seguridad social, vida digna, mínimo vital y derecho de petición</w:t>
      </w:r>
      <w:r w:rsidR="00CC39EE" w:rsidRPr="00F04D8A">
        <w:rPr>
          <w:rFonts w:cs="Arial"/>
          <w:b w:val="0"/>
          <w:sz w:val="24"/>
        </w:rPr>
        <w:t xml:space="preserve"> y</w:t>
      </w:r>
      <w:r w:rsidR="00650C3B" w:rsidRPr="00F04D8A">
        <w:rPr>
          <w:rFonts w:cs="Arial"/>
          <w:b w:val="0"/>
          <w:sz w:val="24"/>
        </w:rPr>
        <w:t xml:space="preserve"> que</w:t>
      </w:r>
      <w:r w:rsidR="00CC39EE" w:rsidRPr="00F04D8A">
        <w:rPr>
          <w:rFonts w:cs="Arial"/>
          <w:b w:val="0"/>
          <w:sz w:val="24"/>
        </w:rPr>
        <w:t xml:space="preserve">, en consecuencia, se ordene a </w:t>
      </w:r>
      <w:r w:rsidR="00552A4A" w:rsidRPr="00F04D8A">
        <w:rPr>
          <w:rFonts w:cs="Arial"/>
          <w:b w:val="0"/>
          <w:sz w:val="24"/>
        </w:rPr>
        <w:t>Porvenir</w:t>
      </w:r>
      <w:r w:rsidR="00CC39EE" w:rsidRPr="00F04D8A">
        <w:rPr>
          <w:rFonts w:cs="Arial"/>
          <w:b w:val="0"/>
          <w:sz w:val="24"/>
        </w:rPr>
        <w:t xml:space="preserve"> </w:t>
      </w:r>
      <w:r w:rsidR="00552A4A" w:rsidRPr="00F04D8A">
        <w:rPr>
          <w:rFonts w:cs="Arial"/>
          <w:b w:val="0"/>
          <w:sz w:val="24"/>
        </w:rPr>
        <w:t xml:space="preserve">reconocer en forma provisional la pensión de vejez a la que tiene derecho </w:t>
      </w:r>
      <w:r w:rsidR="00D91EDE" w:rsidRPr="00F04D8A">
        <w:rPr>
          <w:rFonts w:cs="Arial"/>
          <w:b w:val="0"/>
          <w:sz w:val="24"/>
        </w:rPr>
        <w:t xml:space="preserve">(pág. </w:t>
      </w:r>
      <w:r w:rsidR="00650C3B" w:rsidRPr="00F04D8A">
        <w:rPr>
          <w:rFonts w:cs="Arial"/>
          <w:b w:val="0"/>
          <w:sz w:val="24"/>
        </w:rPr>
        <w:t>3</w:t>
      </w:r>
      <w:r w:rsidR="00D91EDE" w:rsidRPr="00F04D8A">
        <w:rPr>
          <w:rFonts w:cs="Arial"/>
          <w:b w:val="0"/>
          <w:sz w:val="24"/>
        </w:rPr>
        <w:t xml:space="preserve"> a </w:t>
      </w:r>
      <w:r w:rsidR="00552A4A" w:rsidRPr="00F04D8A">
        <w:rPr>
          <w:rFonts w:cs="Arial"/>
          <w:b w:val="0"/>
          <w:sz w:val="24"/>
        </w:rPr>
        <w:t>7</w:t>
      </w:r>
      <w:r w:rsidR="00D91EDE" w:rsidRPr="00F04D8A">
        <w:rPr>
          <w:rFonts w:cs="Arial"/>
          <w:b w:val="0"/>
          <w:sz w:val="24"/>
        </w:rPr>
        <w:t xml:space="preserve">). </w:t>
      </w:r>
    </w:p>
    <w:p w14:paraId="2E407805" w14:textId="71986B3C" w:rsidR="00417AE3" w:rsidRPr="00F04D8A" w:rsidRDefault="00417AE3" w:rsidP="00F04D8A">
      <w:pPr>
        <w:pStyle w:val="Textoindependiente21"/>
        <w:spacing w:line="276" w:lineRule="auto"/>
        <w:ind w:firstLine="851"/>
        <w:rPr>
          <w:rFonts w:cs="Arial"/>
          <w:b w:val="0"/>
          <w:sz w:val="24"/>
        </w:rPr>
      </w:pPr>
    </w:p>
    <w:p w14:paraId="75890404" w14:textId="3B91EC10" w:rsidR="009E2E6E" w:rsidRPr="00F04D8A" w:rsidRDefault="00E94F56" w:rsidP="00F04D8A">
      <w:pPr>
        <w:pStyle w:val="Textoindependiente21"/>
        <w:numPr>
          <w:ilvl w:val="0"/>
          <w:numId w:val="5"/>
        </w:numPr>
        <w:spacing w:line="276" w:lineRule="auto"/>
        <w:rPr>
          <w:rFonts w:cs="Arial"/>
          <w:sz w:val="24"/>
        </w:rPr>
      </w:pPr>
      <w:r w:rsidRPr="00F04D8A">
        <w:rPr>
          <w:rFonts w:cs="Arial"/>
          <w:sz w:val="24"/>
        </w:rPr>
        <w:t>TRÁMITE DE INSTANCIA</w:t>
      </w:r>
    </w:p>
    <w:p w14:paraId="3DEEC669" w14:textId="77777777" w:rsidR="009E2E6E" w:rsidRPr="00F04D8A" w:rsidRDefault="009E2E6E" w:rsidP="00F04D8A">
      <w:pPr>
        <w:pStyle w:val="Sinespaciado"/>
        <w:spacing w:line="276" w:lineRule="auto"/>
        <w:rPr>
          <w:rFonts w:ascii="Arial" w:hAnsi="Arial" w:cs="Arial"/>
          <w:sz w:val="24"/>
          <w:szCs w:val="24"/>
          <w:lang w:val="es-ES_tradnl"/>
        </w:rPr>
      </w:pPr>
    </w:p>
    <w:p w14:paraId="0093045F" w14:textId="73398027" w:rsidR="00E94F56" w:rsidRPr="00F04D8A" w:rsidRDefault="00E94F56" w:rsidP="00F04D8A">
      <w:pPr>
        <w:pStyle w:val="Textoindependiente21"/>
        <w:spacing w:line="276" w:lineRule="auto"/>
        <w:ind w:firstLine="851"/>
        <w:rPr>
          <w:rFonts w:cs="Arial"/>
          <w:b w:val="0"/>
          <w:sz w:val="24"/>
        </w:rPr>
      </w:pPr>
      <w:r w:rsidRPr="00F04D8A">
        <w:rPr>
          <w:rFonts w:cs="Arial"/>
          <w:b w:val="0"/>
          <w:sz w:val="24"/>
        </w:rPr>
        <w:t xml:space="preserve">Mediante proveído del </w:t>
      </w:r>
      <w:r w:rsidR="00650C3B" w:rsidRPr="00F04D8A">
        <w:rPr>
          <w:rFonts w:cs="Arial"/>
          <w:b w:val="0"/>
          <w:sz w:val="24"/>
        </w:rPr>
        <w:t>2</w:t>
      </w:r>
      <w:r w:rsidR="00A377D8" w:rsidRPr="00F04D8A">
        <w:rPr>
          <w:rFonts w:cs="Arial"/>
          <w:b w:val="0"/>
          <w:sz w:val="24"/>
        </w:rPr>
        <w:t>9</w:t>
      </w:r>
      <w:r w:rsidR="009D0F92" w:rsidRPr="00F04D8A">
        <w:rPr>
          <w:rFonts w:cs="Arial"/>
          <w:b w:val="0"/>
          <w:sz w:val="24"/>
        </w:rPr>
        <w:t xml:space="preserve"> </w:t>
      </w:r>
      <w:r w:rsidR="00770D6C" w:rsidRPr="00F04D8A">
        <w:rPr>
          <w:rFonts w:cs="Arial"/>
          <w:b w:val="0"/>
          <w:sz w:val="24"/>
        </w:rPr>
        <w:t xml:space="preserve">de </w:t>
      </w:r>
      <w:r w:rsidR="009D0F92" w:rsidRPr="00F04D8A">
        <w:rPr>
          <w:rFonts w:cs="Arial"/>
          <w:b w:val="0"/>
          <w:sz w:val="24"/>
        </w:rPr>
        <w:t>ju</w:t>
      </w:r>
      <w:r w:rsidR="00A377D8" w:rsidRPr="00F04D8A">
        <w:rPr>
          <w:rFonts w:cs="Arial"/>
          <w:b w:val="0"/>
          <w:sz w:val="24"/>
        </w:rPr>
        <w:t>l</w:t>
      </w:r>
      <w:r w:rsidR="009D0F92" w:rsidRPr="00F04D8A">
        <w:rPr>
          <w:rFonts w:cs="Arial"/>
          <w:b w:val="0"/>
          <w:sz w:val="24"/>
        </w:rPr>
        <w:t>io</w:t>
      </w:r>
      <w:r w:rsidR="00770D6C" w:rsidRPr="00F04D8A">
        <w:rPr>
          <w:rFonts w:cs="Arial"/>
          <w:b w:val="0"/>
          <w:sz w:val="24"/>
        </w:rPr>
        <w:t xml:space="preserve"> de 2020</w:t>
      </w:r>
      <w:r w:rsidRPr="00F04D8A">
        <w:rPr>
          <w:rFonts w:cs="Arial"/>
          <w:b w:val="0"/>
          <w:sz w:val="24"/>
        </w:rPr>
        <w:t xml:space="preserve">, </w:t>
      </w:r>
      <w:r w:rsidR="00504D95" w:rsidRPr="00F04D8A">
        <w:rPr>
          <w:rFonts w:cs="Arial"/>
          <w:b w:val="0"/>
          <w:sz w:val="24"/>
        </w:rPr>
        <w:t xml:space="preserve">el Juzgado </w:t>
      </w:r>
      <w:r w:rsidR="00A377D8" w:rsidRPr="00F04D8A">
        <w:rPr>
          <w:rFonts w:cs="Arial"/>
          <w:b w:val="0"/>
          <w:sz w:val="24"/>
        </w:rPr>
        <w:t xml:space="preserve">Primero Laboral </w:t>
      </w:r>
      <w:r w:rsidR="009D0F92" w:rsidRPr="00F04D8A">
        <w:rPr>
          <w:rFonts w:cs="Arial"/>
          <w:b w:val="0"/>
          <w:sz w:val="24"/>
        </w:rPr>
        <w:t>del Circuito de Pereira</w:t>
      </w:r>
      <w:r w:rsidRPr="00F04D8A">
        <w:rPr>
          <w:rFonts w:cs="Arial"/>
          <w:b w:val="0"/>
          <w:sz w:val="24"/>
        </w:rPr>
        <w:t>, admitió la acción de tutela</w:t>
      </w:r>
      <w:r w:rsidR="003D2B0B" w:rsidRPr="00F04D8A">
        <w:rPr>
          <w:rFonts w:cs="Arial"/>
          <w:b w:val="0"/>
          <w:sz w:val="24"/>
        </w:rPr>
        <w:t>, ordenó notificar a la</w:t>
      </w:r>
      <w:r w:rsidR="00A377D8" w:rsidRPr="00F04D8A">
        <w:rPr>
          <w:rFonts w:cs="Arial"/>
          <w:b w:val="0"/>
          <w:sz w:val="24"/>
        </w:rPr>
        <w:t>s</w:t>
      </w:r>
      <w:r w:rsidR="003D2B0B" w:rsidRPr="00F04D8A">
        <w:rPr>
          <w:rFonts w:cs="Arial"/>
          <w:b w:val="0"/>
          <w:sz w:val="24"/>
        </w:rPr>
        <w:t xml:space="preserve"> accionada</w:t>
      </w:r>
      <w:r w:rsidR="00A377D8" w:rsidRPr="00F04D8A">
        <w:rPr>
          <w:rFonts w:cs="Arial"/>
          <w:b w:val="0"/>
          <w:sz w:val="24"/>
        </w:rPr>
        <w:t>s</w:t>
      </w:r>
      <w:r w:rsidR="00C75DD2" w:rsidRPr="00F04D8A">
        <w:rPr>
          <w:rFonts w:cs="Arial"/>
          <w:b w:val="0"/>
          <w:sz w:val="24"/>
        </w:rPr>
        <w:t xml:space="preserve"> </w:t>
      </w:r>
      <w:r w:rsidR="003D2B0B" w:rsidRPr="00F04D8A">
        <w:rPr>
          <w:rFonts w:cs="Arial"/>
          <w:b w:val="0"/>
          <w:sz w:val="24"/>
        </w:rPr>
        <w:t>y le</w:t>
      </w:r>
      <w:r w:rsidR="00A377D8" w:rsidRPr="00F04D8A">
        <w:rPr>
          <w:rFonts w:cs="Arial"/>
          <w:b w:val="0"/>
          <w:sz w:val="24"/>
        </w:rPr>
        <w:t>s</w:t>
      </w:r>
      <w:r w:rsidR="003D2B0B" w:rsidRPr="00F04D8A">
        <w:rPr>
          <w:rFonts w:cs="Arial"/>
          <w:b w:val="0"/>
          <w:sz w:val="24"/>
        </w:rPr>
        <w:t xml:space="preserve"> concedió </w:t>
      </w:r>
      <w:r w:rsidR="00B17807" w:rsidRPr="00F04D8A">
        <w:rPr>
          <w:rFonts w:cs="Arial"/>
          <w:b w:val="0"/>
          <w:sz w:val="24"/>
        </w:rPr>
        <w:t xml:space="preserve">el término de </w:t>
      </w:r>
      <w:r w:rsidR="00A377D8" w:rsidRPr="00F04D8A">
        <w:rPr>
          <w:rFonts w:cs="Arial"/>
          <w:b w:val="0"/>
          <w:sz w:val="24"/>
        </w:rPr>
        <w:t>dos</w:t>
      </w:r>
      <w:r w:rsidR="00D0209A" w:rsidRPr="00F04D8A">
        <w:rPr>
          <w:rFonts w:cs="Arial"/>
          <w:b w:val="0"/>
          <w:sz w:val="24"/>
        </w:rPr>
        <w:t xml:space="preserve"> </w:t>
      </w:r>
      <w:r w:rsidR="00B17807" w:rsidRPr="00F04D8A">
        <w:rPr>
          <w:rFonts w:cs="Arial"/>
          <w:b w:val="0"/>
          <w:sz w:val="24"/>
        </w:rPr>
        <w:t>(</w:t>
      </w:r>
      <w:r w:rsidR="00A377D8" w:rsidRPr="00F04D8A">
        <w:rPr>
          <w:rFonts w:cs="Arial"/>
          <w:b w:val="0"/>
          <w:sz w:val="24"/>
        </w:rPr>
        <w:t>2</w:t>
      </w:r>
      <w:r w:rsidR="00B17807" w:rsidRPr="00F04D8A">
        <w:rPr>
          <w:rFonts w:cs="Arial"/>
          <w:b w:val="0"/>
          <w:sz w:val="24"/>
        </w:rPr>
        <w:t>) días</w:t>
      </w:r>
      <w:r w:rsidRPr="00F04D8A">
        <w:rPr>
          <w:rFonts w:cs="Arial"/>
          <w:b w:val="0"/>
          <w:sz w:val="24"/>
        </w:rPr>
        <w:t xml:space="preserve"> a fin de que </w:t>
      </w:r>
      <w:r w:rsidR="00990D0B" w:rsidRPr="00F04D8A">
        <w:rPr>
          <w:rFonts w:cs="Arial"/>
          <w:b w:val="0"/>
          <w:sz w:val="24"/>
        </w:rPr>
        <w:t>ejerciera</w:t>
      </w:r>
      <w:r w:rsidR="00A377D8" w:rsidRPr="00F04D8A">
        <w:rPr>
          <w:rFonts w:cs="Arial"/>
          <w:b w:val="0"/>
          <w:sz w:val="24"/>
        </w:rPr>
        <w:t>n</w:t>
      </w:r>
      <w:r w:rsidR="00990D0B" w:rsidRPr="00F04D8A">
        <w:rPr>
          <w:rFonts w:cs="Arial"/>
          <w:b w:val="0"/>
          <w:sz w:val="24"/>
        </w:rPr>
        <w:t xml:space="preserve"> su derecho de defensa</w:t>
      </w:r>
      <w:r w:rsidR="00DD33C6" w:rsidRPr="00F04D8A">
        <w:rPr>
          <w:rFonts w:cs="Arial"/>
          <w:b w:val="0"/>
          <w:sz w:val="24"/>
        </w:rPr>
        <w:t>. Igualmente, ordenó la notificación de la Procuraduría General de la Nación</w:t>
      </w:r>
      <w:r w:rsidR="003D2B0B" w:rsidRPr="00F04D8A">
        <w:rPr>
          <w:rFonts w:cs="Arial"/>
          <w:b w:val="0"/>
          <w:sz w:val="24"/>
        </w:rPr>
        <w:t xml:space="preserve"> (pág. </w:t>
      </w:r>
      <w:r w:rsidR="00C75DD2" w:rsidRPr="00F04D8A">
        <w:rPr>
          <w:rFonts w:cs="Arial"/>
          <w:b w:val="0"/>
          <w:sz w:val="24"/>
        </w:rPr>
        <w:t>16 y 17</w:t>
      </w:r>
      <w:r w:rsidR="003D2B0B" w:rsidRPr="00F04D8A">
        <w:rPr>
          <w:rFonts w:cs="Arial"/>
          <w:b w:val="0"/>
          <w:sz w:val="24"/>
        </w:rPr>
        <w:t xml:space="preserve">). </w:t>
      </w:r>
      <w:r w:rsidR="00DD33C6" w:rsidRPr="00F04D8A">
        <w:rPr>
          <w:rFonts w:cs="Arial"/>
          <w:b w:val="0"/>
          <w:sz w:val="24"/>
        </w:rPr>
        <w:t xml:space="preserve"> </w:t>
      </w:r>
    </w:p>
    <w:p w14:paraId="3656B9AB" w14:textId="77777777" w:rsidR="00E94F56" w:rsidRPr="00F04D8A" w:rsidRDefault="00E94F56" w:rsidP="00F04D8A">
      <w:pPr>
        <w:pStyle w:val="Textoindependiente21"/>
        <w:spacing w:line="276" w:lineRule="auto"/>
        <w:ind w:firstLine="851"/>
        <w:rPr>
          <w:rFonts w:cs="Arial"/>
          <w:b w:val="0"/>
          <w:sz w:val="24"/>
        </w:rPr>
      </w:pPr>
    </w:p>
    <w:p w14:paraId="6148FD55" w14:textId="6E6BE459" w:rsidR="0051025C" w:rsidRPr="00F04D8A" w:rsidRDefault="003D2B0B" w:rsidP="00F04D8A">
      <w:pPr>
        <w:pStyle w:val="Textoindependiente21"/>
        <w:spacing w:line="276" w:lineRule="auto"/>
        <w:ind w:firstLine="851"/>
        <w:rPr>
          <w:rFonts w:cs="Arial"/>
          <w:b w:val="0"/>
          <w:sz w:val="24"/>
        </w:rPr>
      </w:pPr>
      <w:r w:rsidRPr="00F04D8A">
        <w:rPr>
          <w:rFonts w:cs="Arial"/>
          <w:b w:val="0"/>
          <w:sz w:val="24"/>
        </w:rPr>
        <w:t xml:space="preserve">Surtida la notificación a las </w:t>
      </w:r>
      <w:r w:rsidR="006D523A" w:rsidRPr="00F04D8A">
        <w:rPr>
          <w:rFonts w:cs="Arial"/>
          <w:b w:val="0"/>
          <w:sz w:val="24"/>
        </w:rPr>
        <w:t>partes en debida forma</w:t>
      </w:r>
      <w:r w:rsidRPr="00F04D8A">
        <w:rPr>
          <w:rFonts w:cs="Arial"/>
          <w:b w:val="0"/>
          <w:sz w:val="24"/>
        </w:rPr>
        <w:t xml:space="preserve"> (pág. </w:t>
      </w:r>
      <w:r w:rsidR="0051025C" w:rsidRPr="00F04D8A">
        <w:rPr>
          <w:rFonts w:cs="Arial"/>
          <w:b w:val="0"/>
          <w:sz w:val="24"/>
        </w:rPr>
        <w:t>19</w:t>
      </w:r>
      <w:r w:rsidRPr="00F04D8A">
        <w:rPr>
          <w:rFonts w:cs="Arial"/>
          <w:b w:val="0"/>
          <w:sz w:val="24"/>
        </w:rPr>
        <w:t xml:space="preserve">), </w:t>
      </w:r>
      <w:r w:rsidR="0051025C" w:rsidRPr="00F04D8A">
        <w:rPr>
          <w:rFonts w:cs="Arial"/>
          <w:b w:val="0"/>
          <w:sz w:val="24"/>
        </w:rPr>
        <w:t xml:space="preserve">Porvenir </w:t>
      </w:r>
      <w:r w:rsidR="00EB0659" w:rsidRPr="00F04D8A">
        <w:rPr>
          <w:rFonts w:cs="Arial"/>
          <w:b w:val="0"/>
          <w:sz w:val="24"/>
        </w:rPr>
        <w:t xml:space="preserve">rindió informe en el que aceptó la vinculación de la actora a la entidad, solicitó vincular al trámite al Ministerio de Hacienda – Oficina de Bonos Pensionales y señaló que no le es posible recibir ni tramitar la solicitud pensional de garantía mínima, porque a pesar de que la señora Gaviria Arango no tiene derecho a bono pensional, </w:t>
      </w:r>
      <w:r w:rsidR="00EB0659" w:rsidRPr="00F04D8A">
        <w:rPr>
          <w:rFonts w:cs="Arial"/>
          <w:b w:val="0"/>
          <w:i/>
          <w:iCs/>
          <w:sz w:val="24"/>
        </w:rPr>
        <w:t xml:space="preserve">“si tiene derecho a la devolución de tiempos 3995” </w:t>
      </w:r>
      <w:r w:rsidR="00EB0659" w:rsidRPr="00F04D8A">
        <w:rPr>
          <w:rFonts w:cs="Arial"/>
          <w:b w:val="0"/>
          <w:sz w:val="24"/>
        </w:rPr>
        <w:t xml:space="preserve">que Colpensiones realizó parcialmente, faltando los </w:t>
      </w:r>
      <w:r w:rsidR="00EB0659" w:rsidRPr="00F04D8A">
        <w:rPr>
          <w:rFonts w:cs="Arial"/>
          <w:b w:val="0"/>
          <w:sz w:val="24"/>
        </w:rPr>
        <w:lastRenderedPageBreak/>
        <w:t xml:space="preserve">correspondientes a los periodos de febrero de 1992 a enero de 1993, cotizados con el empleador Thais Internacional Ltda.; indispensables para la solicitud de la garantía de pensión mínima ante la Oficina de Bonos Pensionales del Ministerio de Hacienda y Crédito Público. </w:t>
      </w:r>
    </w:p>
    <w:p w14:paraId="3C242B22" w14:textId="52979A7B" w:rsidR="00EB0659" w:rsidRPr="00F04D8A" w:rsidRDefault="00EB0659" w:rsidP="00F04D8A">
      <w:pPr>
        <w:pStyle w:val="Textoindependiente21"/>
        <w:spacing w:line="276" w:lineRule="auto"/>
        <w:ind w:firstLine="851"/>
        <w:rPr>
          <w:rFonts w:cs="Arial"/>
          <w:b w:val="0"/>
          <w:sz w:val="24"/>
        </w:rPr>
      </w:pPr>
    </w:p>
    <w:p w14:paraId="0B5C2BCD" w14:textId="01D16915" w:rsidR="0051025C" w:rsidRPr="00F04D8A" w:rsidRDefault="00EB0659" w:rsidP="00F04D8A">
      <w:pPr>
        <w:pStyle w:val="Textoindependiente21"/>
        <w:spacing w:line="276" w:lineRule="auto"/>
        <w:ind w:firstLine="851"/>
        <w:rPr>
          <w:rFonts w:cs="Arial"/>
          <w:b w:val="0"/>
          <w:sz w:val="24"/>
        </w:rPr>
      </w:pPr>
      <w:r w:rsidRPr="00F04D8A">
        <w:rPr>
          <w:rFonts w:cs="Arial"/>
          <w:b w:val="0"/>
          <w:sz w:val="24"/>
        </w:rPr>
        <w:t xml:space="preserve">De acuerdo con lo anterior, solicitó la denegación o declaración de improcedencia de la acción de tutela y en su lugar, ordenar a Colpensiones que realice la devolución de los aportes faltantes </w:t>
      </w:r>
      <w:r w:rsidR="00DD33C6" w:rsidRPr="00F04D8A">
        <w:rPr>
          <w:rFonts w:cs="Arial"/>
          <w:b w:val="0"/>
          <w:sz w:val="24"/>
        </w:rPr>
        <w:t xml:space="preserve">para que sean tenidos en cuenta en el consolidado de semanas de la garantía de pensión mínima que aprueba la Oficina de Bonos Pensionales del Ministerio de Hacienda y Crédito Público. Anexo: Consulta de información para bono pensional.  </w:t>
      </w:r>
      <w:r w:rsidR="0051025C" w:rsidRPr="00F04D8A">
        <w:rPr>
          <w:rFonts w:cs="Arial"/>
          <w:b w:val="0"/>
          <w:sz w:val="24"/>
        </w:rPr>
        <w:t xml:space="preserve">(pág. 20 a 28) </w:t>
      </w:r>
    </w:p>
    <w:p w14:paraId="76049452" w14:textId="77777777" w:rsidR="0051025C" w:rsidRPr="00F04D8A" w:rsidRDefault="0051025C" w:rsidP="00F04D8A">
      <w:pPr>
        <w:pStyle w:val="Textoindependiente21"/>
        <w:spacing w:line="276" w:lineRule="auto"/>
        <w:ind w:firstLine="851"/>
        <w:rPr>
          <w:rFonts w:cs="Arial"/>
          <w:b w:val="0"/>
          <w:sz w:val="24"/>
        </w:rPr>
      </w:pPr>
    </w:p>
    <w:p w14:paraId="289F1745" w14:textId="795B32BD" w:rsidR="0051025C" w:rsidRPr="00F04D8A" w:rsidRDefault="00DD33C6" w:rsidP="00F04D8A">
      <w:pPr>
        <w:pStyle w:val="Textoindependiente21"/>
        <w:spacing w:line="276" w:lineRule="auto"/>
        <w:ind w:firstLine="851"/>
        <w:rPr>
          <w:rFonts w:cs="Arial"/>
          <w:b w:val="0"/>
          <w:sz w:val="24"/>
        </w:rPr>
      </w:pPr>
      <w:r w:rsidRPr="00F04D8A">
        <w:rPr>
          <w:rFonts w:cs="Arial"/>
          <w:b w:val="0"/>
          <w:sz w:val="24"/>
        </w:rPr>
        <w:t xml:space="preserve">Colpensiones a su turno, indicó que no es de su resorte el reconocimiento provisional de la pensión de vejez e informó que la solicitud radicada por la accionante el 11 de mayo de 2020 (No. 2020-4766170) solicitando el traslado de unos ciclos a la AFP Porvenir, fue atendida en oficio </w:t>
      </w:r>
      <w:proofErr w:type="spellStart"/>
      <w:r w:rsidRPr="00F04D8A">
        <w:rPr>
          <w:rFonts w:cs="Arial"/>
          <w:b w:val="0"/>
          <w:sz w:val="24"/>
        </w:rPr>
        <w:t>BZ2020:4794791-1014815</w:t>
      </w:r>
      <w:proofErr w:type="spellEnd"/>
      <w:r w:rsidRPr="00F04D8A">
        <w:rPr>
          <w:rFonts w:cs="Arial"/>
          <w:b w:val="0"/>
          <w:sz w:val="24"/>
        </w:rPr>
        <w:t xml:space="preserve"> del 21 de mayo de 2020, con apego a los criterios legales y jurisprudenciales para catalogar la respuesta como de fondo, clara y congruente (pág. 29 a 39). </w:t>
      </w:r>
    </w:p>
    <w:p w14:paraId="62D45527" w14:textId="76C78E2E" w:rsidR="0051025C" w:rsidRPr="00F04D8A" w:rsidRDefault="0051025C" w:rsidP="00F04D8A">
      <w:pPr>
        <w:pStyle w:val="Textoindependiente21"/>
        <w:spacing w:line="276" w:lineRule="auto"/>
        <w:ind w:firstLine="851"/>
        <w:rPr>
          <w:rFonts w:cs="Arial"/>
          <w:b w:val="0"/>
          <w:sz w:val="24"/>
        </w:rPr>
      </w:pPr>
    </w:p>
    <w:p w14:paraId="13077F48" w14:textId="34EF6BEA" w:rsidR="0008492F" w:rsidRPr="00F04D8A" w:rsidRDefault="00DD33C6" w:rsidP="00F04D8A">
      <w:pPr>
        <w:pStyle w:val="Textoindependiente21"/>
        <w:spacing w:line="276" w:lineRule="auto"/>
        <w:ind w:firstLine="851"/>
        <w:rPr>
          <w:rFonts w:cs="Arial"/>
          <w:b w:val="0"/>
          <w:sz w:val="24"/>
        </w:rPr>
      </w:pPr>
      <w:r w:rsidRPr="00F04D8A">
        <w:rPr>
          <w:rFonts w:cs="Arial"/>
          <w:b w:val="0"/>
          <w:sz w:val="24"/>
        </w:rPr>
        <w:t xml:space="preserve">El ministerio público intervino a través de la Procuraduría 13 Judicial I de Asuntos del Trabajo y de la Seguridad Social, </w:t>
      </w:r>
      <w:r w:rsidR="0008492F" w:rsidRPr="00F04D8A">
        <w:rPr>
          <w:rFonts w:cs="Arial"/>
          <w:b w:val="0"/>
          <w:sz w:val="24"/>
        </w:rPr>
        <w:t xml:space="preserve">conceptuando que la pretensión de reconocimiento provisional la pensión de vejez no cumple </w:t>
      </w:r>
      <w:r w:rsidR="00232D03" w:rsidRPr="00F04D8A">
        <w:rPr>
          <w:rFonts w:cs="Arial"/>
          <w:b w:val="0"/>
          <w:sz w:val="24"/>
        </w:rPr>
        <w:t>los</w:t>
      </w:r>
      <w:r w:rsidR="0008492F" w:rsidRPr="00F04D8A">
        <w:rPr>
          <w:rFonts w:cs="Arial"/>
          <w:b w:val="0"/>
          <w:sz w:val="24"/>
        </w:rPr>
        <w:t xml:space="preserve"> requisito</w:t>
      </w:r>
      <w:r w:rsidR="00232D03" w:rsidRPr="00F04D8A">
        <w:rPr>
          <w:rFonts w:cs="Arial"/>
          <w:b w:val="0"/>
          <w:sz w:val="24"/>
        </w:rPr>
        <w:t>s</w:t>
      </w:r>
      <w:r w:rsidR="0008492F" w:rsidRPr="00F04D8A">
        <w:rPr>
          <w:rFonts w:cs="Arial"/>
          <w:b w:val="0"/>
          <w:sz w:val="24"/>
        </w:rPr>
        <w:t xml:space="preserve"> de subsidiarieda</w:t>
      </w:r>
      <w:r w:rsidR="00232D03" w:rsidRPr="00F04D8A">
        <w:rPr>
          <w:rFonts w:cs="Arial"/>
          <w:b w:val="0"/>
          <w:sz w:val="24"/>
        </w:rPr>
        <w:t xml:space="preserve">d, ni de inmediatez, al tiempo que no se plantea un escenario que permita el amparo como mecanismo transitorio para evitar un perjuicio irremediable. </w:t>
      </w:r>
    </w:p>
    <w:p w14:paraId="600BB46A" w14:textId="3C15407E" w:rsidR="00232D03" w:rsidRPr="00F04D8A" w:rsidRDefault="00232D03" w:rsidP="00F04D8A">
      <w:pPr>
        <w:pStyle w:val="Textoindependiente21"/>
        <w:spacing w:line="276" w:lineRule="auto"/>
        <w:ind w:firstLine="851"/>
        <w:rPr>
          <w:rFonts w:cs="Arial"/>
          <w:b w:val="0"/>
          <w:sz w:val="24"/>
        </w:rPr>
      </w:pPr>
    </w:p>
    <w:p w14:paraId="60A67884" w14:textId="1F083CE0" w:rsidR="00DD33C6" w:rsidRPr="00F04D8A" w:rsidRDefault="00232D03" w:rsidP="00F04D8A">
      <w:pPr>
        <w:pStyle w:val="Textoindependiente21"/>
        <w:spacing w:line="276" w:lineRule="auto"/>
        <w:ind w:firstLine="851"/>
        <w:rPr>
          <w:rFonts w:cs="Arial"/>
          <w:b w:val="0"/>
          <w:sz w:val="24"/>
        </w:rPr>
      </w:pPr>
      <w:r w:rsidRPr="00F04D8A">
        <w:rPr>
          <w:rFonts w:cs="Arial"/>
          <w:b w:val="0"/>
          <w:sz w:val="24"/>
        </w:rPr>
        <w:t xml:space="preserve">No obstante, postuló que la conducta de Colpensiones afecta del derecho fundamental de petición a la actora por no aclarar y corregir lo que se refiere al empleador Thais Intencional, afectando igualmente el derecho a la seguridad social o la posibilidad de su estatus de pensionada.  En cuanto a Porvenir, destacó que ha dilatado en el tiempo las respuestas que pretende la accionante </w:t>
      </w:r>
      <w:r w:rsidR="00C81022" w:rsidRPr="00F04D8A">
        <w:rPr>
          <w:rFonts w:cs="Arial"/>
          <w:b w:val="0"/>
          <w:sz w:val="24"/>
        </w:rPr>
        <w:t xml:space="preserve">y que como administradora, es la responsable del manejo de la información de la afiliada. Por lo tanto, concluyó que debía darse una respuesta de fondo a la accionante, empleando las medidas correctivas que corresponden a las administradoras de pensiones y resolverse la pensión, decidiendo sobre el derecho a que haya lugar </w:t>
      </w:r>
      <w:r w:rsidR="00DD33C6" w:rsidRPr="00F04D8A">
        <w:rPr>
          <w:rFonts w:cs="Arial"/>
          <w:b w:val="0"/>
          <w:sz w:val="24"/>
        </w:rPr>
        <w:t>(pág. 40 a 50)</w:t>
      </w:r>
      <w:r w:rsidR="00C81022" w:rsidRPr="00F04D8A">
        <w:rPr>
          <w:rFonts w:cs="Arial"/>
          <w:b w:val="0"/>
          <w:sz w:val="24"/>
        </w:rPr>
        <w:t xml:space="preserve">. </w:t>
      </w:r>
    </w:p>
    <w:p w14:paraId="4B350912" w14:textId="77777777" w:rsidR="00051E0F" w:rsidRPr="00F04D8A" w:rsidRDefault="00051E0F" w:rsidP="00F04D8A">
      <w:pPr>
        <w:pStyle w:val="Textoindependiente21"/>
        <w:spacing w:line="276" w:lineRule="auto"/>
        <w:rPr>
          <w:rFonts w:cs="Arial"/>
          <w:b w:val="0"/>
          <w:sz w:val="24"/>
        </w:rPr>
      </w:pPr>
    </w:p>
    <w:p w14:paraId="484DE20A" w14:textId="1EE406D6" w:rsidR="00205F89" w:rsidRPr="00F04D8A" w:rsidRDefault="00205F89" w:rsidP="00F04D8A">
      <w:pPr>
        <w:pStyle w:val="Textoindependiente21"/>
        <w:numPr>
          <w:ilvl w:val="0"/>
          <w:numId w:val="5"/>
        </w:numPr>
        <w:spacing w:line="276" w:lineRule="auto"/>
        <w:rPr>
          <w:rFonts w:cs="Arial"/>
          <w:b w:val="0"/>
          <w:sz w:val="24"/>
        </w:rPr>
      </w:pPr>
      <w:r w:rsidRPr="00F04D8A">
        <w:rPr>
          <w:rFonts w:cs="Arial"/>
          <w:bCs/>
          <w:sz w:val="24"/>
        </w:rPr>
        <w:t>DECISIÓN DE PRIMERA INSTANCIA</w:t>
      </w:r>
    </w:p>
    <w:p w14:paraId="7127762C" w14:textId="77777777" w:rsidR="00205F89" w:rsidRPr="00F04D8A" w:rsidRDefault="00205F89" w:rsidP="00F04D8A">
      <w:pPr>
        <w:pStyle w:val="Textoindependiente21"/>
        <w:spacing w:line="276" w:lineRule="auto"/>
        <w:ind w:firstLine="851"/>
        <w:rPr>
          <w:rFonts w:cs="Arial"/>
          <w:b w:val="0"/>
          <w:sz w:val="24"/>
        </w:rPr>
      </w:pPr>
    </w:p>
    <w:p w14:paraId="6DFF24FD" w14:textId="05BB5A86" w:rsidR="00C81022" w:rsidRPr="00F04D8A" w:rsidRDefault="00372F87" w:rsidP="00F04D8A">
      <w:pPr>
        <w:pStyle w:val="Textoindependiente21"/>
        <w:spacing w:line="276" w:lineRule="auto"/>
        <w:ind w:firstLine="851"/>
        <w:rPr>
          <w:rFonts w:cs="Arial"/>
          <w:b w:val="0"/>
          <w:sz w:val="24"/>
        </w:rPr>
      </w:pPr>
      <w:r w:rsidRPr="00F04D8A">
        <w:rPr>
          <w:rFonts w:cs="Arial"/>
          <w:b w:val="0"/>
          <w:sz w:val="24"/>
        </w:rPr>
        <w:t>El</w:t>
      </w:r>
      <w:r w:rsidR="00B93780" w:rsidRPr="00F04D8A">
        <w:rPr>
          <w:rFonts w:cs="Arial"/>
          <w:b w:val="0"/>
          <w:sz w:val="24"/>
        </w:rPr>
        <w:t xml:space="preserve"> Juzgado</w:t>
      </w:r>
      <w:r w:rsidRPr="00F04D8A">
        <w:rPr>
          <w:rFonts w:cs="Arial"/>
          <w:b w:val="0"/>
          <w:sz w:val="24"/>
        </w:rPr>
        <w:t xml:space="preserve"> </w:t>
      </w:r>
      <w:r w:rsidR="00E94F56" w:rsidRPr="00F04D8A">
        <w:rPr>
          <w:rFonts w:cs="Arial"/>
          <w:b w:val="0"/>
          <w:sz w:val="24"/>
        </w:rPr>
        <w:t>cognoscente de</w:t>
      </w:r>
      <w:r w:rsidR="009475F0" w:rsidRPr="00F04D8A">
        <w:rPr>
          <w:rFonts w:cs="Arial"/>
          <w:b w:val="0"/>
          <w:sz w:val="24"/>
        </w:rPr>
        <w:t>l</w:t>
      </w:r>
      <w:r w:rsidR="00E94F56" w:rsidRPr="00F04D8A">
        <w:rPr>
          <w:rFonts w:cs="Arial"/>
          <w:b w:val="0"/>
          <w:sz w:val="24"/>
        </w:rPr>
        <w:t xml:space="preserve"> asunto en primer grado, mediante sentencia de</w:t>
      </w:r>
      <w:r w:rsidR="00B93780" w:rsidRPr="00F04D8A">
        <w:rPr>
          <w:rFonts w:cs="Arial"/>
          <w:b w:val="0"/>
          <w:sz w:val="24"/>
        </w:rPr>
        <w:t xml:space="preserve">l </w:t>
      </w:r>
      <w:r w:rsidR="002B7B76" w:rsidRPr="00F04D8A">
        <w:rPr>
          <w:rFonts w:cs="Arial"/>
          <w:b w:val="0"/>
          <w:sz w:val="24"/>
        </w:rPr>
        <w:t>11 de agosto de 2020</w:t>
      </w:r>
      <w:r w:rsidR="00E94F56" w:rsidRPr="00F04D8A">
        <w:rPr>
          <w:rFonts w:cs="Arial"/>
          <w:b w:val="0"/>
          <w:sz w:val="24"/>
        </w:rPr>
        <w:t>,</w:t>
      </w:r>
      <w:r w:rsidR="00C81022" w:rsidRPr="00F04D8A">
        <w:rPr>
          <w:rFonts w:cs="Arial"/>
          <w:b w:val="0"/>
          <w:sz w:val="24"/>
        </w:rPr>
        <w:t xml:space="preserve"> negó la tutela de los derechos fundamentales a la seguridad social, vida digna y mínimo vital, desvinculó a Colpensiones, tuteló el derecho de petición y ordenó a Porvenir que en el término de 48 horas siguiente a la notificación, iniciara las gestiones necesarias ante Colpensiones para lograr la devolución de saldos de la accionante que no han sido aportados y en el término de un (1) mes, diera respuesta de fondo a la solicitud de reconocimiento y pago de la pensión reclamada por la señora Gaviria Arango y en caso de acreditar los requisitos, realice la solicitud de aprobación y reconocimiento de la garantía de pensión mínima de vejez ante la Oficina de Bonos Pensionales del Ministerio de Hacienda y Crédito Público. </w:t>
      </w:r>
    </w:p>
    <w:p w14:paraId="049F31CB" w14:textId="50CB33DD" w:rsidR="00B93780" w:rsidRPr="00F04D8A" w:rsidRDefault="00B93780" w:rsidP="00F04D8A">
      <w:pPr>
        <w:pStyle w:val="Textoindependiente21"/>
        <w:spacing w:line="276" w:lineRule="auto"/>
        <w:ind w:firstLine="851"/>
        <w:rPr>
          <w:rFonts w:cs="Arial"/>
          <w:b w:val="0"/>
          <w:sz w:val="24"/>
        </w:rPr>
      </w:pPr>
    </w:p>
    <w:p w14:paraId="72C8B966" w14:textId="44659FDE" w:rsidR="00C619E8" w:rsidRPr="00F04D8A" w:rsidRDefault="00C81022" w:rsidP="00F04D8A">
      <w:pPr>
        <w:pStyle w:val="Textoindependiente21"/>
        <w:spacing w:line="276" w:lineRule="auto"/>
        <w:ind w:firstLine="851"/>
        <w:rPr>
          <w:rFonts w:cs="Arial"/>
          <w:b w:val="0"/>
          <w:sz w:val="24"/>
        </w:rPr>
      </w:pPr>
      <w:r w:rsidRPr="00F04D8A">
        <w:rPr>
          <w:rFonts w:cs="Arial"/>
          <w:b w:val="0"/>
          <w:sz w:val="24"/>
        </w:rPr>
        <w:lastRenderedPageBreak/>
        <w:t>En</w:t>
      </w:r>
      <w:r w:rsidR="00836DF0" w:rsidRPr="00F04D8A">
        <w:rPr>
          <w:rFonts w:cs="Arial"/>
          <w:b w:val="0"/>
          <w:sz w:val="24"/>
        </w:rPr>
        <w:t xml:space="preserve"> sustento de la decis</w:t>
      </w:r>
      <w:r w:rsidR="00D85C87" w:rsidRPr="00F04D8A">
        <w:rPr>
          <w:rFonts w:cs="Arial"/>
          <w:b w:val="0"/>
          <w:sz w:val="24"/>
        </w:rPr>
        <w:t>ión,</w:t>
      </w:r>
      <w:r w:rsidRPr="00F04D8A">
        <w:rPr>
          <w:rFonts w:cs="Arial"/>
          <w:b w:val="0"/>
          <w:sz w:val="24"/>
        </w:rPr>
        <w:t xml:space="preserve"> como cuestión previa resolvió que no era procedente la vinculación de la Oficina de Bonos Pensionales del Ministerio de Hacienda y Crédito Público porque </w:t>
      </w:r>
      <w:r w:rsidR="001A19A9" w:rsidRPr="00F04D8A">
        <w:rPr>
          <w:rFonts w:cs="Arial"/>
          <w:b w:val="0"/>
          <w:sz w:val="24"/>
        </w:rPr>
        <w:t xml:space="preserve">en el plenario no aparece que ante esta dependencia se hubiere efectuado algún tipo de actuación por parte de Porvenir. Al entrar en la decisión de la instancia, con apoyo en la sentencia T-009 de 2019 abordó el examen del cumplimiento de los requisitos para la procedencia de la tutela para el reconocimiento de prestaciones pensionales, concluyendo que en este caso no se cumplían porque se observa en discusión el cumplimiento de los requisitos, </w:t>
      </w:r>
      <w:r w:rsidR="00C619E8" w:rsidRPr="00F04D8A">
        <w:rPr>
          <w:rFonts w:cs="Arial"/>
          <w:b w:val="0"/>
          <w:sz w:val="24"/>
        </w:rPr>
        <w:t xml:space="preserve">no se demostró la existencia de un perjuicio irremediable, ni la calidad de sujeto de especial protección constitucional -para estos efectos- pues aunque por tener 61 años es considerada adulto mayor, no pertenece al grupo de personas de la tercera edad. </w:t>
      </w:r>
    </w:p>
    <w:p w14:paraId="37734AE4" w14:textId="77777777" w:rsidR="00C81022" w:rsidRPr="00F04D8A" w:rsidRDefault="00C81022" w:rsidP="00F04D8A">
      <w:pPr>
        <w:pStyle w:val="Textoindependiente21"/>
        <w:spacing w:line="276" w:lineRule="auto"/>
        <w:ind w:firstLine="851"/>
        <w:rPr>
          <w:rFonts w:cs="Arial"/>
          <w:b w:val="0"/>
          <w:sz w:val="24"/>
        </w:rPr>
      </w:pPr>
    </w:p>
    <w:p w14:paraId="4919CA67" w14:textId="31F11030" w:rsidR="00270DAE" w:rsidRPr="00F04D8A" w:rsidRDefault="00C619E8" w:rsidP="00F04D8A">
      <w:pPr>
        <w:pStyle w:val="Textoindependiente21"/>
        <w:spacing w:line="276" w:lineRule="auto"/>
        <w:ind w:firstLine="851"/>
        <w:rPr>
          <w:rFonts w:cs="Arial"/>
          <w:b w:val="0"/>
          <w:sz w:val="24"/>
        </w:rPr>
      </w:pPr>
      <w:r w:rsidRPr="00F04D8A">
        <w:rPr>
          <w:rFonts w:cs="Arial"/>
          <w:b w:val="0"/>
          <w:sz w:val="24"/>
        </w:rPr>
        <w:t xml:space="preserve">Allende, apuntado que también se acusaba la vulneración del derecho fundamental de petición, </w:t>
      </w:r>
      <w:r w:rsidR="00FA64F9" w:rsidRPr="00F04D8A">
        <w:rPr>
          <w:rFonts w:cs="Arial"/>
          <w:b w:val="0"/>
          <w:sz w:val="24"/>
        </w:rPr>
        <w:t>determinó que Porvenir lo vulneró porque excedió el término de cuatro (4) meses que le concede para ello el artículo 9 de la Ley 797 de 2003 sin darle una respuesta de fondo a la solicitud de reconocimiento pensional que le fue formulada</w:t>
      </w:r>
      <w:r w:rsidR="00BE1D28" w:rsidRPr="00F04D8A">
        <w:rPr>
          <w:rFonts w:cs="Arial"/>
          <w:b w:val="0"/>
          <w:sz w:val="24"/>
        </w:rPr>
        <w:t xml:space="preserve">, obviando </w:t>
      </w:r>
      <w:r w:rsidR="00394731" w:rsidRPr="00F04D8A">
        <w:rPr>
          <w:rFonts w:cs="Arial"/>
          <w:b w:val="0"/>
          <w:sz w:val="24"/>
        </w:rPr>
        <w:t>las gestiones neces</w:t>
      </w:r>
      <w:r w:rsidR="2CC3D32E" w:rsidRPr="00F04D8A">
        <w:rPr>
          <w:rFonts w:cs="Arial"/>
          <w:b w:val="0"/>
          <w:sz w:val="24"/>
        </w:rPr>
        <w:t>a</w:t>
      </w:r>
      <w:r w:rsidR="00394731" w:rsidRPr="00F04D8A">
        <w:rPr>
          <w:rFonts w:cs="Arial"/>
          <w:b w:val="0"/>
          <w:sz w:val="24"/>
        </w:rPr>
        <w:t>r</w:t>
      </w:r>
      <w:r w:rsidR="53038813" w:rsidRPr="00F04D8A">
        <w:rPr>
          <w:rFonts w:cs="Arial"/>
          <w:b w:val="0"/>
          <w:sz w:val="24"/>
        </w:rPr>
        <w:t>ias</w:t>
      </w:r>
      <w:r w:rsidR="00FA64F9" w:rsidRPr="00F04D8A">
        <w:rPr>
          <w:rFonts w:cs="Arial"/>
          <w:b w:val="0"/>
          <w:sz w:val="24"/>
        </w:rPr>
        <w:t xml:space="preserve">. </w:t>
      </w:r>
      <w:r w:rsidR="00C57B71" w:rsidRPr="00F04D8A">
        <w:rPr>
          <w:rFonts w:cs="Arial"/>
          <w:b w:val="0"/>
          <w:sz w:val="24"/>
        </w:rPr>
        <w:t>En</w:t>
      </w:r>
      <w:r w:rsidR="00FA64F9" w:rsidRPr="00F04D8A">
        <w:rPr>
          <w:rFonts w:cs="Arial"/>
          <w:b w:val="0"/>
          <w:sz w:val="24"/>
        </w:rPr>
        <w:t xml:space="preserve"> cuanto a Colpensiones, de acuerdo con las probanzas coligió que no vulneró derecho fundamental alguno, porque en la comunicación del 21 de mayo dio cuenta cierta de las semanas transferidas y de las faltantes, señalando el momento en que serían pagadas </w:t>
      </w:r>
      <w:r w:rsidR="00270DAE" w:rsidRPr="00F04D8A">
        <w:rPr>
          <w:rFonts w:cs="Arial"/>
          <w:b w:val="0"/>
          <w:sz w:val="24"/>
        </w:rPr>
        <w:t xml:space="preserve">(pág. </w:t>
      </w:r>
      <w:r w:rsidR="00FA64F9" w:rsidRPr="00F04D8A">
        <w:rPr>
          <w:rFonts w:cs="Arial"/>
          <w:b w:val="0"/>
          <w:sz w:val="24"/>
        </w:rPr>
        <w:t>51</w:t>
      </w:r>
      <w:r w:rsidR="00270DAE" w:rsidRPr="00F04D8A">
        <w:rPr>
          <w:rFonts w:cs="Arial"/>
          <w:b w:val="0"/>
          <w:sz w:val="24"/>
        </w:rPr>
        <w:t xml:space="preserve"> a </w:t>
      </w:r>
      <w:r w:rsidR="00FA64F9" w:rsidRPr="00F04D8A">
        <w:rPr>
          <w:rFonts w:cs="Arial"/>
          <w:b w:val="0"/>
          <w:sz w:val="24"/>
        </w:rPr>
        <w:t>62</w:t>
      </w:r>
      <w:r w:rsidR="00270DAE" w:rsidRPr="00F04D8A">
        <w:rPr>
          <w:rFonts w:cs="Arial"/>
          <w:b w:val="0"/>
          <w:sz w:val="24"/>
        </w:rPr>
        <w:t>)</w:t>
      </w:r>
      <w:r w:rsidR="00FA64F9" w:rsidRPr="00F04D8A">
        <w:rPr>
          <w:rFonts w:cs="Arial"/>
          <w:b w:val="0"/>
          <w:sz w:val="24"/>
        </w:rPr>
        <w:t xml:space="preserve">. </w:t>
      </w:r>
    </w:p>
    <w:p w14:paraId="2CFFC350" w14:textId="77777777" w:rsidR="00051E0F" w:rsidRPr="00F04D8A" w:rsidRDefault="00051E0F" w:rsidP="00F04D8A">
      <w:pPr>
        <w:pStyle w:val="Textoindependiente21"/>
        <w:spacing w:line="276" w:lineRule="auto"/>
        <w:ind w:firstLine="851"/>
        <w:rPr>
          <w:rFonts w:cs="Arial"/>
          <w:b w:val="0"/>
          <w:sz w:val="24"/>
        </w:rPr>
      </w:pPr>
    </w:p>
    <w:p w14:paraId="71191E4D" w14:textId="77777777" w:rsidR="009E2E6E" w:rsidRPr="00F04D8A" w:rsidRDefault="00E94F56" w:rsidP="00F04D8A">
      <w:pPr>
        <w:pStyle w:val="Textoindependiente21"/>
        <w:numPr>
          <w:ilvl w:val="0"/>
          <w:numId w:val="5"/>
        </w:numPr>
        <w:spacing w:line="276" w:lineRule="auto"/>
        <w:rPr>
          <w:rFonts w:cs="Arial"/>
          <w:sz w:val="24"/>
        </w:rPr>
      </w:pPr>
      <w:r w:rsidRPr="00F04D8A">
        <w:rPr>
          <w:rFonts w:cs="Arial"/>
          <w:sz w:val="24"/>
        </w:rPr>
        <w:t xml:space="preserve">IMPUGNACIÓN </w:t>
      </w:r>
    </w:p>
    <w:p w14:paraId="62486C05" w14:textId="77777777" w:rsidR="009E2E6E" w:rsidRPr="00F04D8A" w:rsidRDefault="009E2E6E" w:rsidP="00F04D8A">
      <w:pPr>
        <w:pStyle w:val="Sinespaciado"/>
        <w:spacing w:line="276" w:lineRule="auto"/>
        <w:rPr>
          <w:rFonts w:ascii="Arial" w:hAnsi="Arial" w:cs="Arial"/>
          <w:sz w:val="24"/>
          <w:szCs w:val="24"/>
          <w:lang w:val="es-ES_tradnl"/>
        </w:rPr>
      </w:pPr>
    </w:p>
    <w:p w14:paraId="244FFCCC" w14:textId="006DFA41" w:rsidR="00BA3745" w:rsidRPr="00F04D8A" w:rsidRDefault="00942BF0" w:rsidP="00F04D8A">
      <w:pPr>
        <w:pStyle w:val="Textoindependiente21"/>
        <w:spacing w:line="276" w:lineRule="auto"/>
        <w:ind w:firstLine="851"/>
        <w:rPr>
          <w:rFonts w:cs="Arial"/>
          <w:b w:val="0"/>
          <w:sz w:val="24"/>
        </w:rPr>
      </w:pPr>
      <w:r w:rsidRPr="00F04D8A">
        <w:rPr>
          <w:rFonts w:cs="Arial"/>
          <w:b w:val="0"/>
          <w:sz w:val="24"/>
        </w:rPr>
        <w:t xml:space="preserve">Inconforme con la decisión, </w:t>
      </w:r>
      <w:r w:rsidR="00FA64F9" w:rsidRPr="00F04D8A">
        <w:rPr>
          <w:rFonts w:cs="Arial"/>
          <w:b w:val="0"/>
          <w:sz w:val="24"/>
        </w:rPr>
        <w:t>Porvenir</w:t>
      </w:r>
      <w:r w:rsidR="00270DAE" w:rsidRPr="00F04D8A">
        <w:rPr>
          <w:rFonts w:cs="Arial"/>
          <w:b w:val="0"/>
          <w:sz w:val="24"/>
        </w:rPr>
        <w:t xml:space="preserve"> </w:t>
      </w:r>
      <w:r w:rsidR="00515679" w:rsidRPr="00F04D8A">
        <w:rPr>
          <w:rFonts w:cs="Arial"/>
          <w:b w:val="0"/>
          <w:sz w:val="24"/>
        </w:rPr>
        <w:t xml:space="preserve">la </w:t>
      </w:r>
      <w:r w:rsidR="009E2E6E" w:rsidRPr="00F04D8A">
        <w:rPr>
          <w:rFonts w:cs="Arial"/>
          <w:b w:val="0"/>
          <w:sz w:val="24"/>
        </w:rPr>
        <w:t xml:space="preserve">impugnó </w:t>
      </w:r>
      <w:r w:rsidRPr="00F04D8A">
        <w:rPr>
          <w:rFonts w:cs="Arial"/>
          <w:b w:val="0"/>
          <w:sz w:val="24"/>
        </w:rPr>
        <w:t xml:space="preserve">con el fin de </w:t>
      </w:r>
      <w:r w:rsidR="009E2E6E" w:rsidRPr="00F04D8A">
        <w:rPr>
          <w:rFonts w:cs="Arial"/>
          <w:b w:val="0"/>
          <w:sz w:val="24"/>
        </w:rPr>
        <w:t>que se revoque</w:t>
      </w:r>
      <w:r w:rsidR="00515679" w:rsidRPr="00F04D8A">
        <w:rPr>
          <w:rFonts w:cs="Arial"/>
          <w:b w:val="0"/>
          <w:sz w:val="24"/>
        </w:rPr>
        <w:t xml:space="preserve"> por considerar que no está vulnerando ningún derecho fundamental y sus actuaciones se han surtido conforme a las normas que rigen la materia</w:t>
      </w:r>
      <w:r w:rsidR="006B5D20" w:rsidRPr="00F04D8A">
        <w:rPr>
          <w:rFonts w:cs="Arial"/>
          <w:b w:val="0"/>
          <w:sz w:val="24"/>
        </w:rPr>
        <w:t xml:space="preserve">. </w:t>
      </w:r>
    </w:p>
    <w:p w14:paraId="4101652C" w14:textId="77777777" w:rsidR="00451E5A" w:rsidRPr="00F04D8A" w:rsidRDefault="00451E5A" w:rsidP="00F04D8A">
      <w:pPr>
        <w:pStyle w:val="Textoindependiente21"/>
        <w:spacing w:line="276" w:lineRule="auto"/>
        <w:ind w:firstLine="851"/>
        <w:rPr>
          <w:rFonts w:cs="Arial"/>
          <w:b w:val="0"/>
          <w:sz w:val="24"/>
        </w:rPr>
      </w:pPr>
    </w:p>
    <w:p w14:paraId="16F0E064" w14:textId="43E165ED" w:rsidR="001D5131" w:rsidRPr="00F04D8A" w:rsidRDefault="00BA3745" w:rsidP="00F04D8A">
      <w:pPr>
        <w:pStyle w:val="Textoindependiente21"/>
        <w:spacing w:line="276" w:lineRule="auto"/>
        <w:ind w:firstLine="851"/>
        <w:rPr>
          <w:rFonts w:cs="Arial"/>
          <w:b w:val="0"/>
          <w:sz w:val="24"/>
        </w:rPr>
      </w:pPr>
      <w:r w:rsidRPr="00F04D8A">
        <w:rPr>
          <w:rFonts w:cs="Arial"/>
          <w:b w:val="0"/>
          <w:sz w:val="24"/>
        </w:rPr>
        <w:t>Con éste propósito,</w:t>
      </w:r>
      <w:r w:rsidR="001C68C1" w:rsidRPr="00F04D8A">
        <w:rPr>
          <w:rFonts w:cs="Arial"/>
          <w:b w:val="0"/>
          <w:sz w:val="24"/>
        </w:rPr>
        <w:t xml:space="preserve"> </w:t>
      </w:r>
      <w:r w:rsidR="00515679" w:rsidRPr="00F04D8A">
        <w:rPr>
          <w:rFonts w:cs="Arial"/>
          <w:b w:val="0"/>
          <w:sz w:val="24"/>
        </w:rPr>
        <w:t>argumentó que para tramitar el reconocimiento de la pensión de vejez por garantía de pensión mínima está supeditada al reconocimiento que a su vez haga el Ministerio de Hacienda y Crédito Público, la cual pudo cargar con posterioridad al pago de las semanas pensiones por Colpensiones, el día 14 de agosto de 2020</w:t>
      </w:r>
      <w:r w:rsidR="003044BE" w:rsidRPr="00F04D8A">
        <w:rPr>
          <w:rFonts w:cs="Arial"/>
          <w:b w:val="0"/>
          <w:sz w:val="24"/>
        </w:rPr>
        <w:t>. I</w:t>
      </w:r>
      <w:r w:rsidR="00A20919" w:rsidRPr="00F04D8A">
        <w:rPr>
          <w:rFonts w:cs="Arial"/>
          <w:b w:val="0"/>
          <w:sz w:val="24"/>
        </w:rPr>
        <w:t xml:space="preserve">ncluyó copia del resultado de la consulta de la solicitud de garantía de pensión mínima </w:t>
      </w:r>
      <w:r w:rsidR="003044BE" w:rsidRPr="00F04D8A">
        <w:rPr>
          <w:rFonts w:cs="Arial"/>
          <w:b w:val="0"/>
          <w:sz w:val="24"/>
        </w:rPr>
        <w:t>realizada</w:t>
      </w:r>
      <w:r w:rsidR="00A20919" w:rsidRPr="00F04D8A">
        <w:rPr>
          <w:rFonts w:cs="Arial"/>
          <w:b w:val="0"/>
          <w:sz w:val="24"/>
        </w:rPr>
        <w:t xml:space="preserve"> </w:t>
      </w:r>
      <w:r w:rsidR="003044BE" w:rsidRPr="00F04D8A">
        <w:rPr>
          <w:rFonts w:cs="Arial"/>
          <w:b w:val="0"/>
          <w:sz w:val="24"/>
        </w:rPr>
        <w:t xml:space="preserve">en favor de la señora Libia Liliana Gaviria Arango </w:t>
      </w:r>
      <w:r w:rsidR="00515679" w:rsidRPr="00F04D8A">
        <w:rPr>
          <w:rFonts w:cs="Arial"/>
          <w:b w:val="0"/>
          <w:sz w:val="24"/>
        </w:rPr>
        <w:t xml:space="preserve">y terminó diciendo que una respuesta de fondo al reconocimiento y pago de una prestación en un mes, no está dentro de su órbita, sino de dicha cartera ministerial (pág. 64 a 67).  </w:t>
      </w:r>
    </w:p>
    <w:p w14:paraId="37D8A091" w14:textId="631E4927" w:rsidR="00D439AA" w:rsidRPr="00F04D8A" w:rsidRDefault="00D439AA" w:rsidP="00F04D8A">
      <w:pPr>
        <w:pStyle w:val="Textoindependiente21"/>
        <w:spacing w:line="276" w:lineRule="auto"/>
        <w:ind w:left="851"/>
        <w:rPr>
          <w:rFonts w:eastAsiaTheme="minorEastAsia" w:cs="Arial"/>
          <w:sz w:val="24"/>
        </w:rPr>
      </w:pPr>
    </w:p>
    <w:p w14:paraId="239F349B" w14:textId="0B7FE9E7" w:rsidR="002575F4" w:rsidRPr="00F04D8A" w:rsidRDefault="002575F4" w:rsidP="00F04D8A">
      <w:pPr>
        <w:pStyle w:val="Textoindependiente21"/>
        <w:numPr>
          <w:ilvl w:val="0"/>
          <w:numId w:val="5"/>
        </w:numPr>
        <w:spacing w:line="276" w:lineRule="auto"/>
        <w:rPr>
          <w:rFonts w:eastAsiaTheme="minorEastAsia" w:cs="Arial"/>
          <w:sz w:val="24"/>
        </w:rPr>
      </w:pPr>
      <w:r w:rsidRPr="00F04D8A">
        <w:rPr>
          <w:rFonts w:eastAsiaTheme="minorEastAsia" w:cs="Arial"/>
          <w:sz w:val="24"/>
        </w:rPr>
        <w:t xml:space="preserve">ACTUACIONES EN SEGUNDA INSTANCIA </w:t>
      </w:r>
    </w:p>
    <w:p w14:paraId="2DB1E15F" w14:textId="77777777" w:rsidR="002575F4" w:rsidRPr="00F04D8A" w:rsidRDefault="002575F4" w:rsidP="00F04D8A">
      <w:pPr>
        <w:pStyle w:val="Textoindependiente21"/>
        <w:spacing w:line="276" w:lineRule="auto"/>
        <w:ind w:left="851"/>
        <w:rPr>
          <w:rFonts w:eastAsiaTheme="minorEastAsia" w:cs="Arial"/>
          <w:sz w:val="24"/>
        </w:rPr>
      </w:pPr>
    </w:p>
    <w:p w14:paraId="79B86319" w14:textId="6E0A0BD8" w:rsidR="00763B74" w:rsidRPr="00F04D8A" w:rsidRDefault="002575F4" w:rsidP="00F04D8A">
      <w:pPr>
        <w:pStyle w:val="Textoindependiente21"/>
        <w:spacing w:line="276" w:lineRule="auto"/>
        <w:ind w:firstLine="851"/>
        <w:rPr>
          <w:rFonts w:eastAsiaTheme="minorEastAsia" w:cs="Arial"/>
          <w:b w:val="0"/>
          <w:bCs/>
          <w:sz w:val="24"/>
        </w:rPr>
      </w:pPr>
      <w:r w:rsidRPr="00F04D8A">
        <w:rPr>
          <w:rFonts w:eastAsiaTheme="minorEastAsia" w:cs="Arial"/>
          <w:b w:val="0"/>
          <w:bCs/>
          <w:sz w:val="24"/>
        </w:rPr>
        <w:t xml:space="preserve">El despacho de la magistrada ponente consultó </w:t>
      </w:r>
      <w:r w:rsidR="00763B74" w:rsidRPr="00F04D8A">
        <w:rPr>
          <w:rFonts w:eastAsiaTheme="minorEastAsia" w:cs="Arial"/>
          <w:b w:val="0"/>
          <w:bCs/>
          <w:sz w:val="24"/>
        </w:rPr>
        <w:t xml:space="preserve">la información disponible de la accionante en las bases de datos del Registro Único Empresarial y Social – </w:t>
      </w:r>
      <w:proofErr w:type="spellStart"/>
      <w:r w:rsidR="00763B74" w:rsidRPr="00F04D8A">
        <w:rPr>
          <w:rFonts w:eastAsiaTheme="minorEastAsia" w:cs="Arial"/>
          <w:b w:val="0"/>
          <w:bCs/>
          <w:sz w:val="24"/>
        </w:rPr>
        <w:t>RUES</w:t>
      </w:r>
      <w:proofErr w:type="spellEnd"/>
      <w:r w:rsidR="00763B74" w:rsidRPr="00F04D8A">
        <w:rPr>
          <w:rFonts w:eastAsiaTheme="minorEastAsia" w:cs="Arial"/>
          <w:b w:val="0"/>
          <w:bCs/>
          <w:sz w:val="24"/>
        </w:rPr>
        <w:t xml:space="preserve">, de la Base de Datos Única de Afiliados al Sistema de Salud – </w:t>
      </w:r>
      <w:proofErr w:type="spellStart"/>
      <w:r w:rsidR="00763B74" w:rsidRPr="00F04D8A">
        <w:rPr>
          <w:rFonts w:eastAsiaTheme="minorEastAsia" w:cs="Arial"/>
          <w:b w:val="0"/>
          <w:bCs/>
          <w:sz w:val="24"/>
        </w:rPr>
        <w:t>BDUA</w:t>
      </w:r>
      <w:proofErr w:type="spellEnd"/>
      <w:r w:rsidR="00763B74" w:rsidRPr="00F04D8A">
        <w:rPr>
          <w:rFonts w:eastAsiaTheme="minorEastAsia" w:cs="Arial"/>
          <w:b w:val="0"/>
          <w:bCs/>
          <w:sz w:val="24"/>
        </w:rPr>
        <w:t xml:space="preserve">, del Registro Único de Afiliaciones al Sistema de Seguridad Social – </w:t>
      </w:r>
      <w:proofErr w:type="spellStart"/>
      <w:r w:rsidR="00763B74" w:rsidRPr="00F04D8A">
        <w:rPr>
          <w:rFonts w:eastAsiaTheme="minorEastAsia" w:cs="Arial"/>
          <w:b w:val="0"/>
          <w:bCs/>
          <w:sz w:val="24"/>
        </w:rPr>
        <w:t>RUAF</w:t>
      </w:r>
      <w:proofErr w:type="spellEnd"/>
      <w:r w:rsidR="00763B74" w:rsidRPr="00F04D8A">
        <w:rPr>
          <w:rFonts w:eastAsiaTheme="minorEastAsia" w:cs="Arial"/>
          <w:b w:val="0"/>
          <w:bCs/>
          <w:sz w:val="24"/>
        </w:rPr>
        <w:t xml:space="preserve"> y del </w:t>
      </w:r>
      <w:proofErr w:type="spellStart"/>
      <w:r w:rsidR="00763B74" w:rsidRPr="00F04D8A">
        <w:rPr>
          <w:rFonts w:eastAsiaTheme="minorEastAsia" w:cs="Arial"/>
          <w:b w:val="0"/>
          <w:bCs/>
          <w:sz w:val="24"/>
        </w:rPr>
        <w:t>Sisbén</w:t>
      </w:r>
      <w:proofErr w:type="spellEnd"/>
      <w:r w:rsidR="00763B74" w:rsidRPr="00F04D8A">
        <w:rPr>
          <w:rFonts w:eastAsiaTheme="minorEastAsia" w:cs="Arial"/>
          <w:b w:val="0"/>
          <w:bCs/>
          <w:sz w:val="24"/>
        </w:rPr>
        <w:t xml:space="preserve">, encontrando en su orden que:  la señora Libia Liliana Gaviria Arango desde el año 2001 es propietaria del establecimiento de comercio denominado La Casa del </w:t>
      </w:r>
      <w:proofErr w:type="spellStart"/>
      <w:r w:rsidR="00763B74" w:rsidRPr="00F04D8A">
        <w:rPr>
          <w:rFonts w:eastAsiaTheme="minorEastAsia" w:cs="Arial"/>
          <w:b w:val="0"/>
          <w:bCs/>
          <w:sz w:val="24"/>
        </w:rPr>
        <w:t>Fibrero</w:t>
      </w:r>
      <w:proofErr w:type="spellEnd"/>
      <w:r w:rsidR="00763B74" w:rsidRPr="00F04D8A">
        <w:rPr>
          <w:rFonts w:eastAsiaTheme="minorEastAsia" w:cs="Arial"/>
          <w:b w:val="0"/>
          <w:bCs/>
          <w:sz w:val="24"/>
        </w:rPr>
        <w:t xml:space="preserve">, cuya matrícula mercantil se encuentra vigente y fue renovada por última vez, el pasado 20 de mayo; que cuenta con afiliaciones activas a los sistemas de salud, pensión y compensación familiar; que su afiliación en salud </w:t>
      </w:r>
      <w:r w:rsidR="00BE1D28" w:rsidRPr="00F04D8A">
        <w:rPr>
          <w:rFonts w:eastAsiaTheme="minorEastAsia" w:cs="Arial"/>
          <w:b w:val="0"/>
          <w:bCs/>
          <w:sz w:val="24"/>
        </w:rPr>
        <w:t xml:space="preserve">está activa </w:t>
      </w:r>
      <w:r w:rsidR="00763B74" w:rsidRPr="00F04D8A">
        <w:rPr>
          <w:rFonts w:eastAsiaTheme="minorEastAsia" w:cs="Arial"/>
          <w:b w:val="0"/>
          <w:bCs/>
          <w:sz w:val="24"/>
        </w:rPr>
        <w:t xml:space="preserve">a través de la </w:t>
      </w:r>
      <w:proofErr w:type="spellStart"/>
      <w:r w:rsidR="00763B74" w:rsidRPr="00F04D8A">
        <w:rPr>
          <w:rFonts w:eastAsiaTheme="minorEastAsia" w:cs="Arial"/>
          <w:b w:val="0"/>
          <w:bCs/>
          <w:sz w:val="24"/>
        </w:rPr>
        <w:lastRenderedPageBreak/>
        <w:t>EPS</w:t>
      </w:r>
      <w:proofErr w:type="spellEnd"/>
      <w:r w:rsidR="00763B74" w:rsidRPr="00F04D8A">
        <w:rPr>
          <w:rFonts w:eastAsiaTheme="minorEastAsia" w:cs="Arial"/>
          <w:b w:val="0"/>
          <w:bCs/>
          <w:sz w:val="24"/>
        </w:rPr>
        <w:t xml:space="preserve"> Salud Total S.A. como cotizante al régimen contributivo; y que no reporta información en el </w:t>
      </w:r>
      <w:proofErr w:type="spellStart"/>
      <w:r w:rsidR="00763B74" w:rsidRPr="00F04D8A">
        <w:rPr>
          <w:rFonts w:eastAsiaTheme="minorEastAsia" w:cs="Arial"/>
          <w:b w:val="0"/>
          <w:bCs/>
          <w:sz w:val="24"/>
        </w:rPr>
        <w:t>Sisbén</w:t>
      </w:r>
      <w:proofErr w:type="spellEnd"/>
      <w:r w:rsidR="00763B74" w:rsidRPr="00F04D8A">
        <w:rPr>
          <w:rFonts w:eastAsiaTheme="minorEastAsia" w:cs="Arial"/>
          <w:b w:val="0"/>
          <w:bCs/>
          <w:sz w:val="24"/>
        </w:rPr>
        <w:t xml:space="preserve">. </w:t>
      </w:r>
    </w:p>
    <w:p w14:paraId="090D3DA9" w14:textId="77777777" w:rsidR="00051E0F" w:rsidRPr="00F04D8A" w:rsidRDefault="00051E0F" w:rsidP="00F04D8A">
      <w:pPr>
        <w:pStyle w:val="Textoindependiente21"/>
        <w:spacing w:line="276" w:lineRule="auto"/>
        <w:rPr>
          <w:rFonts w:eastAsiaTheme="minorEastAsia" w:cs="Arial"/>
          <w:sz w:val="24"/>
        </w:rPr>
      </w:pPr>
    </w:p>
    <w:p w14:paraId="2E368B13" w14:textId="6E75CA4D" w:rsidR="000248A4" w:rsidRPr="00F04D8A" w:rsidRDefault="72C71B20" w:rsidP="00F04D8A">
      <w:pPr>
        <w:pStyle w:val="Textoindependiente21"/>
        <w:numPr>
          <w:ilvl w:val="0"/>
          <w:numId w:val="5"/>
        </w:numPr>
        <w:spacing w:line="276" w:lineRule="auto"/>
        <w:rPr>
          <w:rFonts w:eastAsiaTheme="minorEastAsia" w:cs="Arial"/>
          <w:sz w:val="24"/>
        </w:rPr>
      </w:pPr>
      <w:r w:rsidRPr="00F04D8A">
        <w:rPr>
          <w:rFonts w:cs="Arial"/>
          <w:sz w:val="24"/>
        </w:rPr>
        <w:t>CONSIDERACIONES</w:t>
      </w:r>
    </w:p>
    <w:p w14:paraId="1ECF7326" w14:textId="0E35D2FE" w:rsidR="000248A4" w:rsidRPr="00F04D8A" w:rsidRDefault="000248A4" w:rsidP="00F04D8A">
      <w:pPr>
        <w:pStyle w:val="Textoindependiente21"/>
        <w:spacing w:line="276" w:lineRule="auto"/>
        <w:ind w:firstLine="851"/>
        <w:rPr>
          <w:rFonts w:cs="Arial"/>
          <w:b w:val="0"/>
          <w:sz w:val="24"/>
        </w:rPr>
      </w:pPr>
    </w:p>
    <w:p w14:paraId="4FA821BE" w14:textId="1B3DB66E" w:rsidR="009E2E6E" w:rsidRPr="00F04D8A" w:rsidRDefault="00763B74" w:rsidP="00F04D8A">
      <w:pPr>
        <w:tabs>
          <w:tab w:val="left" w:pos="-720"/>
        </w:tabs>
        <w:suppressAutoHyphens/>
        <w:spacing w:line="276" w:lineRule="auto"/>
        <w:ind w:left="851" w:right="-7"/>
        <w:jc w:val="both"/>
        <w:rPr>
          <w:rFonts w:ascii="Arial" w:hAnsi="Arial" w:cs="Arial"/>
          <w:b/>
          <w:bCs/>
          <w:spacing w:val="-2"/>
        </w:rPr>
      </w:pPr>
      <w:r w:rsidRPr="00F04D8A">
        <w:rPr>
          <w:rFonts w:ascii="Arial" w:hAnsi="Arial" w:cs="Arial"/>
          <w:b/>
          <w:bCs/>
          <w:spacing w:val="-2"/>
        </w:rPr>
        <w:t>6</w:t>
      </w:r>
      <w:r w:rsidR="790E6089" w:rsidRPr="00F04D8A">
        <w:rPr>
          <w:rFonts w:ascii="Arial" w:hAnsi="Arial" w:cs="Arial"/>
          <w:b/>
          <w:bCs/>
          <w:spacing w:val="-2"/>
        </w:rPr>
        <w:t xml:space="preserve">.1. </w:t>
      </w:r>
      <w:r w:rsidR="00BE1D28" w:rsidRPr="00F04D8A">
        <w:rPr>
          <w:rFonts w:ascii="Arial" w:hAnsi="Arial" w:cs="Arial"/>
          <w:b/>
          <w:bCs/>
          <w:spacing w:val="-2"/>
        </w:rPr>
        <w:t xml:space="preserve"> </w:t>
      </w:r>
      <w:r w:rsidR="009E2E6E" w:rsidRPr="00F04D8A">
        <w:rPr>
          <w:rFonts w:ascii="Arial" w:hAnsi="Arial" w:cs="Arial"/>
          <w:b/>
          <w:bCs/>
          <w:spacing w:val="-2"/>
        </w:rPr>
        <w:t>Problema jurídico a resolver</w:t>
      </w:r>
    </w:p>
    <w:p w14:paraId="0004EBD4" w14:textId="24EFD510" w:rsidR="00645A3D" w:rsidRPr="00F04D8A" w:rsidRDefault="00645A3D" w:rsidP="00F04D8A">
      <w:pPr>
        <w:tabs>
          <w:tab w:val="left" w:pos="-720"/>
        </w:tabs>
        <w:suppressAutoHyphens/>
        <w:spacing w:line="276" w:lineRule="auto"/>
        <w:ind w:right="-7" w:firstLine="851"/>
        <w:jc w:val="both"/>
        <w:rPr>
          <w:rFonts w:ascii="Arial" w:hAnsi="Arial" w:cs="Arial"/>
          <w:spacing w:val="-2"/>
        </w:rPr>
      </w:pPr>
    </w:p>
    <w:p w14:paraId="4EEC490F" w14:textId="4FABEF1E" w:rsidR="00710DCF" w:rsidRPr="00F04D8A" w:rsidRDefault="00645A3D" w:rsidP="00F04D8A">
      <w:pPr>
        <w:tabs>
          <w:tab w:val="left" w:pos="-720"/>
        </w:tabs>
        <w:suppressAutoHyphens/>
        <w:spacing w:line="276" w:lineRule="auto"/>
        <w:ind w:right="-7" w:firstLine="851"/>
        <w:jc w:val="both"/>
        <w:rPr>
          <w:rFonts w:ascii="Arial" w:hAnsi="Arial" w:cs="Arial"/>
          <w:spacing w:val="-2"/>
        </w:rPr>
      </w:pPr>
      <w:r w:rsidRPr="00F04D8A">
        <w:rPr>
          <w:rFonts w:ascii="Arial" w:hAnsi="Arial" w:cs="Arial"/>
          <w:spacing w:val="-2"/>
        </w:rPr>
        <w:t>En el presente asunto corresponde</w:t>
      </w:r>
      <w:r w:rsidR="00256B7C" w:rsidRPr="00F04D8A">
        <w:rPr>
          <w:rFonts w:ascii="Arial" w:hAnsi="Arial" w:cs="Arial"/>
          <w:spacing w:val="-2"/>
        </w:rPr>
        <w:t xml:space="preserve"> </w:t>
      </w:r>
      <w:r w:rsidRPr="00F04D8A">
        <w:rPr>
          <w:rFonts w:ascii="Arial" w:hAnsi="Arial" w:cs="Arial"/>
          <w:spacing w:val="-2"/>
        </w:rPr>
        <w:t>establecer</w:t>
      </w:r>
      <w:r w:rsidR="0093226E" w:rsidRPr="00F04D8A">
        <w:rPr>
          <w:rFonts w:ascii="Arial" w:hAnsi="Arial" w:cs="Arial"/>
          <w:spacing w:val="-2"/>
        </w:rPr>
        <w:t xml:space="preserve"> </w:t>
      </w:r>
      <w:r w:rsidR="0020316F" w:rsidRPr="00F04D8A">
        <w:rPr>
          <w:rFonts w:ascii="Arial" w:hAnsi="Arial" w:cs="Arial"/>
          <w:spacing w:val="-2"/>
        </w:rPr>
        <w:t xml:space="preserve">si la </w:t>
      </w:r>
      <w:r w:rsidR="00942F76" w:rsidRPr="00F04D8A">
        <w:rPr>
          <w:rFonts w:ascii="Arial" w:hAnsi="Arial" w:cs="Arial"/>
          <w:spacing w:val="-2"/>
        </w:rPr>
        <w:t xml:space="preserve">Sociedad Administradora de Fondos de Pensiones y Cesantías Porvenir S.A. </w:t>
      </w:r>
      <w:r w:rsidR="00BE7964" w:rsidRPr="00F04D8A">
        <w:rPr>
          <w:rFonts w:ascii="Arial" w:hAnsi="Arial" w:cs="Arial"/>
          <w:spacing w:val="-2"/>
        </w:rPr>
        <w:t xml:space="preserve">está o no en la obligación </w:t>
      </w:r>
      <w:r w:rsidR="00942F76" w:rsidRPr="00F04D8A">
        <w:rPr>
          <w:rFonts w:ascii="Arial" w:hAnsi="Arial" w:cs="Arial"/>
          <w:spacing w:val="-2"/>
        </w:rPr>
        <w:t>de brindar una respuesta de fondo a la petición de reconocimiento pensional de la señora Libia Liliana Gaviria Arango</w:t>
      </w:r>
      <w:r w:rsidR="009B31F7" w:rsidRPr="00F04D8A">
        <w:rPr>
          <w:rFonts w:ascii="Arial" w:hAnsi="Arial" w:cs="Arial"/>
          <w:spacing w:val="-2"/>
        </w:rPr>
        <w:t xml:space="preserve">, en el término definido en la sentencia de primera instancia. </w:t>
      </w:r>
    </w:p>
    <w:p w14:paraId="42FC5F5A" w14:textId="3694E759" w:rsidR="00185C76" w:rsidRPr="00F04D8A" w:rsidRDefault="00185C76" w:rsidP="00F04D8A">
      <w:pPr>
        <w:tabs>
          <w:tab w:val="left" w:pos="-720"/>
        </w:tabs>
        <w:suppressAutoHyphens/>
        <w:spacing w:line="276" w:lineRule="auto"/>
        <w:ind w:right="-7" w:firstLine="851"/>
        <w:jc w:val="both"/>
        <w:rPr>
          <w:rFonts w:ascii="Arial" w:hAnsi="Arial" w:cs="Arial"/>
          <w:spacing w:val="-2"/>
        </w:rPr>
      </w:pPr>
    </w:p>
    <w:p w14:paraId="0E0B367B" w14:textId="3EB3D9AE" w:rsidR="007068A6" w:rsidRPr="00F04D8A" w:rsidRDefault="00763B74" w:rsidP="00F04D8A">
      <w:pPr>
        <w:spacing w:line="276" w:lineRule="auto"/>
        <w:ind w:left="851"/>
        <w:jc w:val="both"/>
        <w:rPr>
          <w:rFonts w:ascii="Arial" w:hAnsi="Arial" w:cs="Arial"/>
          <w:b/>
          <w:bCs/>
        </w:rPr>
      </w:pPr>
      <w:r w:rsidRPr="00F04D8A">
        <w:rPr>
          <w:rFonts w:ascii="Arial" w:hAnsi="Arial" w:cs="Arial"/>
          <w:b/>
          <w:bCs/>
        </w:rPr>
        <w:t>6</w:t>
      </w:r>
      <w:r w:rsidR="72937DDC" w:rsidRPr="00F04D8A">
        <w:rPr>
          <w:rFonts w:ascii="Arial" w:hAnsi="Arial" w:cs="Arial"/>
          <w:b/>
          <w:bCs/>
        </w:rPr>
        <w:t xml:space="preserve">.2. </w:t>
      </w:r>
      <w:r w:rsidR="0049707D" w:rsidRPr="00F04D8A">
        <w:rPr>
          <w:rFonts w:ascii="Arial" w:hAnsi="Arial" w:cs="Arial"/>
          <w:b/>
          <w:bCs/>
        </w:rPr>
        <w:t>Fundamentos jurídicos</w:t>
      </w:r>
    </w:p>
    <w:p w14:paraId="1FC39945" w14:textId="77777777" w:rsidR="007068A6" w:rsidRPr="00F04D8A" w:rsidRDefault="007068A6" w:rsidP="00F04D8A">
      <w:pPr>
        <w:spacing w:line="276" w:lineRule="auto"/>
        <w:jc w:val="both"/>
        <w:rPr>
          <w:rFonts w:ascii="Arial" w:hAnsi="Arial" w:cs="Arial"/>
        </w:rPr>
      </w:pPr>
    </w:p>
    <w:p w14:paraId="53ECE929" w14:textId="44217B53" w:rsidR="00D82AF0" w:rsidRPr="00F04D8A" w:rsidRDefault="00763B74" w:rsidP="00F04D8A">
      <w:pPr>
        <w:spacing w:line="276" w:lineRule="auto"/>
        <w:ind w:left="851"/>
        <w:jc w:val="both"/>
        <w:rPr>
          <w:rFonts w:ascii="Arial" w:hAnsi="Arial" w:cs="Arial"/>
          <w:b/>
          <w:bCs/>
        </w:rPr>
      </w:pPr>
      <w:r w:rsidRPr="00F04D8A">
        <w:rPr>
          <w:rFonts w:ascii="Arial" w:hAnsi="Arial" w:cs="Arial"/>
          <w:b/>
          <w:bCs/>
        </w:rPr>
        <w:t>6</w:t>
      </w:r>
      <w:r w:rsidR="00361EA3" w:rsidRPr="00F04D8A">
        <w:rPr>
          <w:rFonts w:ascii="Arial" w:hAnsi="Arial" w:cs="Arial"/>
          <w:b/>
          <w:bCs/>
        </w:rPr>
        <w:t xml:space="preserve">.2.1. </w:t>
      </w:r>
      <w:r w:rsidR="00942F76" w:rsidRPr="00F04D8A">
        <w:rPr>
          <w:rFonts w:ascii="Arial" w:hAnsi="Arial" w:cs="Arial"/>
          <w:b/>
          <w:bCs/>
        </w:rPr>
        <w:t xml:space="preserve">Garantía de pensión mínima </w:t>
      </w:r>
    </w:p>
    <w:p w14:paraId="6AC4D2A6" w14:textId="77777777" w:rsidR="00D82AF0" w:rsidRPr="00F04D8A" w:rsidRDefault="00D82AF0" w:rsidP="00F04D8A">
      <w:pPr>
        <w:spacing w:line="276" w:lineRule="auto"/>
        <w:ind w:firstLine="851"/>
        <w:jc w:val="both"/>
        <w:rPr>
          <w:rFonts w:ascii="Arial" w:hAnsi="Arial" w:cs="Arial"/>
        </w:rPr>
      </w:pPr>
    </w:p>
    <w:p w14:paraId="16D82AEF" w14:textId="42B9BE42" w:rsidR="009B31F7" w:rsidRPr="00F04D8A" w:rsidRDefault="009B31F7" w:rsidP="00F04D8A">
      <w:pPr>
        <w:spacing w:line="276" w:lineRule="auto"/>
        <w:ind w:firstLine="851"/>
        <w:jc w:val="both"/>
        <w:rPr>
          <w:rFonts w:ascii="Arial" w:hAnsi="Arial" w:cs="Arial"/>
        </w:rPr>
      </w:pPr>
      <w:r w:rsidRPr="00F04D8A">
        <w:rPr>
          <w:rFonts w:ascii="Arial" w:hAnsi="Arial" w:cs="Arial"/>
        </w:rPr>
        <w:t>En desarrollo del principio de solidaridad consagrado en el artículo 2º de la Ley 100 de 1993, el legislador creó la garantía de pensión mínima, como prestación a la cual pueden acceder los afiliados al Sistema General de Seguridad Social en Pensiones</w:t>
      </w:r>
      <w:r w:rsidR="00F04DD2" w:rsidRPr="00F04D8A">
        <w:rPr>
          <w:rFonts w:ascii="Arial" w:hAnsi="Arial" w:cs="Arial"/>
        </w:rPr>
        <w:t>, en ambos regímenes,</w:t>
      </w:r>
      <w:r w:rsidRPr="00F04D8A">
        <w:rPr>
          <w:rFonts w:ascii="Arial" w:hAnsi="Arial" w:cs="Arial"/>
        </w:rPr>
        <w:t xml:space="preserve"> que no hayan alcanzado a generar la pensión mínima de que trata el artículo 35 de esa misma ley, </w:t>
      </w:r>
      <w:r w:rsidR="00F04DD2" w:rsidRPr="00F04D8A">
        <w:rPr>
          <w:rFonts w:ascii="Arial" w:hAnsi="Arial" w:cs="Arial"/>
        </w:rPr>
        <w:t xml:space="preserve">siempre y cuando, en tratándose de los afiliados al régimen solidario de prima media con prestación definida, cumplan con los requisitos establecidos en el artículo 33 o el artículo 147 cuando se trate de desmovilizados y en el caso de los afiliados al régimen de ahorro individual con solidaridad, las exigencia consagradas en el artículo 65 de la norma en comento. </w:t>
      </w:r>
    </w:p>
    <w:p w14:paraId="7D8362F5" w14:textId="71D2938A" w:rsidR="00F04DD2" w:rsidRPr="00F04D8A" w:rsidRDefault="009B31F7" w:rsidP="00F04D8A">
      <w:pPr>
        <w:spacing w:line="276" w:lineRule="auto"/>
        <w:ind w:firstLine="851"/>
        <w:jc w:val="both"/>
        <w:rPr>
          <w:rFonts w:ascii="Arial" w:hAnsi="Arial" w:cs="Arial"/>
        </w:rPr>
      </w:pPr>
      <w:r w:rsidRPr="00F04D8A">
        <w:rPr>
          <w:rFonts w:ascii="Arial" w:hAnsi="Arial" w:cs="Arial"/>
        </w:rPr>
        <w:t xml:space="preserve"> </w:t>
      </w:r>
    </w:p>
    <w:p w14:paraId="68C484FB" w14:textId="30AF638B" w:rsidR="009B31F7" w:rsidRPr="00F04D8A" w:rsidRDefault="009B31F7" w:rsidP="00F04D8A">
      <w:pPr>
        <w:spacing w:line="276" w:lineRule="auto"/>
        <w:ind w:firstLine="851"/>
        <w:jc w:val="both"/>
        <w:rPr>
          <w:rFonts w:ascii="Arial" w:hAnsi="Arial" w:cs="Arial"/>
        </w:rPr>
      </w:pPr>
      <w:r w:rsidRPr="00F04D8A">
        <w:rPr>
          <w:rFonts w:ascii="Arial" w:hAnsi="Arial" w:cs="Arial"/>
        </w:rPr>
        <w:t xml:space="preserve">Así las cosas, la Nación y el Sistema de Seguridad Social en Pensiones garantizan a sus afiliados que cumplan con los requisitos establecidos </w:t>
      </w:r>
      <w:r w:rsidR="00ED3A65" w:rsidRPr="00F04D8A">
        <w:rPr>
          <w:rFonts w:ascii="Arial" w:hAnsi="Arial" w:cs="Arial"/>
        </w:rPr>
        <w:t xml:space="preserve">en </w:t>
      </w:r>
      <w:r w:rsidRPr="00F04D8A">
        <w:rPr>
          <w:rFonts w:ascii="Arial" w:hAnsi="Arial" w:cs="Arial"/>
        </w:rPr>
        <w:t>la Ley 100 de 1993, el reconocimiento y pago de una pensión mínima de vejez, equivalente al monto de un salario mínimo legal mensual vigente.</w:t>
      </w:r>
    </w:p>
    <w:p w14:paraId="562E8BFD" w14:textId="77777777" w:rsidR="009B31F7" w:rsidRPr="00F04D8A" w:rsidRDefault="009B31F7" w:rsidP="00F04D8A">
      <w:pPr>
        <w:spacing w:line="276" w:lineRule="auto"/>
        <w:ind w:firstLine="851"/>
        <w:jc w:val="both"/>
        <w:rPr>
          <w:rFonts w:ascii="Arial" w:hAnsi="Arial" w:cs="Arial"/>
        </w:rPr>
      </w:pPr>
      <w:r w:rsidRPr="00F04D8A">
        <w:rPr>
          <w:rFonts w:ascii="Arial" w:hAnsi="Arial" w:cs="Arial"/>
        </w:rPr>
        <w:t xml:space="preserve"> </w:t>
      </w:r>
    </w:p>
    <w:p w14:paraId="58E3EACC" w14:textId="36E83042" w:rsidR="00ED3A65" w:rsidRPr="00F04D8A" w:rsidRDefault="00ED3A65" w:rsidP="00F04D8A">
      <w:pPr>
        <w:spacing w:line="276" w:lineRule="auto"/>
        <w:ind w:firstLine="851"/>
        <w:jc w:val="both"/>
        <w:rPr>
          <w:rFonts w:ascii="Arial" w:hAnsi="Arial" w:cs="Arial"/>
        </w:rPr>
      </w:pPr>
      <w:r w:rsidRPr="00F04D8A">
        <w:rPr>
          <w:rFonts w:ascii="Arial" w:hAnsi="Arial" w:cs="Arial"/>
        </w:rPr>
        <w:t>Interesando al presente caso, conviene recordar que el</w:t>
      </w:r>
      <w:r w:rsidR="009B31F7" w:rsidRPr="00F04D8A">
        <w:rPr>
          <w:rFonts w:ascii="Arial" w:hAnsi="Arial" w:cs="Arial"/>
        </w:rPr>
        <w:t xml:space="preserve"> mencionado artículo 65 ibídem dispone dos requisitos para el reconocimiento de la garantía de pensión mínima</w:t>
      </w:r>
      <w:r w:rsidRPr="00F04D8A">
        <w:rPr>
          <w:rFonts w:ascii="Arial" w:hAnsi="Arial" w:cs="Arial"/>
        </w:rPr>
        <w:t xml:space="preserve"> para los afiliados del régimen de ahorro individual</w:t>
      </w:r>
      <w:r w:rsidR="009B31F7" w:rsidRPr="00F04D8A">
        <w:rPr>
          <w:rFonts w:ascii="Arial" w:hAnsi="Arial" w:cs="Arial"/>
        </w:rPr>
        <w:t xml:space="preserve">, que consisten en (i) haber cumplido 62 años de edad si son hombres y 57 años si son mujeres y (ii) tener cotizadas por lo menos 1150 semanas. </w:t>
      </w:r>
      <w:r w:rsidRPr="00F04D8A">
        <w:rPr>
          <w:rFonts w:ascii="Arial" w:hAnsi="Arial" w:cs="Arial"/>
        </w:rPr>
        <w:t xml:space="preserve"> De modo que l</w:t>
      </w:r>
      <w:r w:rsidR="009B31F7" w:rsidRPr="00F04D8A">
        <w:rPr>
          <w:rFonts w:ascii="Arial" w:hAnsi="Arial" w:cs="Arial"/>
        </w:rPr>
        <w:t xml:space="preserve">as personas que cumplan con estos requisitos </w:t>
      </w:r>
      <w:r w:rsidRPr="00F04D8A">
        <w:rPr>
          <w:rFonts w:ascii="Arial" w:hAnsi="Arial" w:cs="Arial"/>
        </w:rPr>
        <w:t xml:space="preserve">tienen </w:t>
      </w:r>
      <w:r w:rsidR="009B31F7" w:rsidRPr="00F04D8A">
        <w:rPr>
          <w:rFonts w:ascii="Arial" w:hAnsi="Arial" w:cs="Arial"/>
        </w:rPr>
        <w:t>derecho a que el Estado les complete la parte que haga falta para obtener la pensión mínim</w:t>
      </w:r>
      <w:r w:rsidRPr="00F04D8A">
        <w:rPr>
          <w:rFonts w:ascii="Arial" w:hAnsi="Arial" w:cs="Arial"/>
        </w:rPr>
        <w:t xml:space="preserve">a. </w:t>
      </w:r>
    </w:p>
    <w:p w14:paraId="76D994E8" w14:textId="14328AE2" w:rsidR="00ED3A65" w:rsidRPr="00F04D8A" w:rsidRDefault="00ED3A65" w:rsidP="00F04D8A">
      <w:pPr>
        <w:spacing w:line="276" w:lineRule="auto"/>
        <w:ind w:firstLine="851"/>
        <w:jc w:val="both"/>
        <w:rPr>
          <w:rFonts w:ascii="Arial" w:hAnsi="Arial" w:cs="Arial"/>
        </w:rPr>
      </w:pPr>
    </w:p>
    <w:p w14:paraId="037F98C9" w14:textId="16177BFF" w:rsidR="00D82AF0" w:rsidRPr="00F04D8A" w:rsidRDefault="00ED3A65" w:rsidP="00F04D8A">
      <w:pPr>
        <w:spacing w:line="276" w:lineRule="auto"/>
        <w:ind w:firstLine="851"/>
        <w:jc w:val="both"/>
        <w:rPr>
          <w:rFonts w:ascii="Arial" w:hAnsi="Arial" w:cs="Arial"/>
        </w:rPr>
      </w:pPr>
      <w:r w:rsidRPr="00F04D8A">
        <w:rPr>
          <w:rFonts w:ascii="Arial" w:hAnsi="Arial" w:cs="Arial"/>
        </w:rPr>
        <w:t xml:space="preserve">Ahora bien, no sobra mencionar que a pesar de que el artículo 84 de la Ley 100 de 1993 excluía de este beneficio a las personas cuya suma de las pensiones, rentas y remuneraciones que recibiera fuere superior a lo que les correspondería como pensión mínima, tal disposición fue derogada expresamente por el artículo 336 de la Ley 1955 del 25 de mayo 2019. </w:t>
      </w:r>
    </w:p>
    <w:p w14:paraId="45CA027A" w14:textId="10294F9C" w:rsidR="009B31F7" w:rsidRPr="00F04D8A" w:rsidRDefault="009B31F7" w:rsidP="00F04D8A">
      <w:pPr>
        <w:spacing w:line="276" w:lineRule="auto"/>
        <w:jc w:val="both"/>
        <w:rPr>
          <w:rFonts w:ascii="Arial" w:hAnsi="Arial" w:cs="Arial"/>
        </w:rPr>
      </w:pPr>
    </w:p>
    <w:p w14:paraId="30341319" w14:textId="77777777" w:rsidR="00F91509" w:rsidRPr="00F04D8A" w:rsidRDefault="009B31F7" w:rsidP="00F04D8A">
      <w:pPr>
        <w:spacing w:line="276" w:lineRule="auto"/>
        <w:ind w:firstLine="851"/>
        <w:jc w:val="both"/>
        <w:rPr>
          <w:rFonts w:ascii="Arial" w:hAnsi="Arial" w:cs="Arial"/>
        </w:rPr>
      </w:pPr>
      <w:r w:rsidRPr="00F04D8A">
        <w:rPr>
          <w:rFonts w:ascii="Arial" w:hAnsi="Arial" w:cs="Arial"/>
        </w:rPr>
        <w:t xml:space="preserve">De acuerdo con el artículo 83 de la Ley 100 de 1993, la administradora de pensiones o la aseguradora que tenga a su cargo las pensiones, </w:t>
      </w:r>
      <w:r w:rsidR="00F91509" w:rsidRPr="00F04D8A">
        <w:rPr>
          <w:rFonts w:ascii="Arial" w:hAnsi="Arial" w:cs="Arial"/>
        </w:rPr>
        <w:t xml:space="preserve">es </w:t>
      </w:r>
      <w:r w:rsidRPr="00F04D8A">
        <w:rPr>
          <w:rFonts w:ascii="Arial" w:hAnsi="Arial" w:cs="Arial"/>
        </w:rPr>
        <w:t xml:space="preserve">la encargada de realizar los trámites necesarios para el reconocimiento de las garantías de pensión mínima en nombre del pensionado. </w:t>
      </w:r>
    </w:p>
    <w:p w14:paraId="5E977392" w14:textId="77777777" w:rsidR="00F91509" w:rsidRPr="00F04D8A" w:rsidRDefault="00F91509" w:rsidP="00F04D8A">
      <w:pPr>
        <w:spacing w:line="276" w:lineRule="auto"/>
        <w:ind w:firstLine="851"/>
        <w:jc w:val="both"/>
        <w:rPr>
          <w:rFonts w:ascii="Arial" w:hAnsi="Arial" w:cs="Arial"/>
        </w:rPr>
      </w:pPr>
    </w:p>
    <w:p w14:paraId="71CDDBEF" w14:textId="58CD7F3F" w:rsidR="009B31F7" w:rsidRPr="00F04D8A" w:rsidRDefault="009B31F7" w:rsidP="00F04D8A">
      <w:pPr>
        <w:spacing w:line="276" w:lineRule="auto"/>
        <w:ind w:firstLine="851"/>
        <w:jc w:val="both"/>
        <w:rPr>
          <w:rFonts w:ascii="Arial" w:hAnsi="Arial" w:cs="Arial"/>
        </w:rPr>
      </w:pPr>
      <w:r w:rsidRPr="00F04D8A">
        <w:rPr>
          <w:rFonts w:ascii="Arial" w:hAnsi="Arial" w:cs="Arial"/>
        </w:rPr>
        <w:t>A su vez, el reconocimiento de dicha prestación est</w:t>
      </w:r>
      <w:r w:rsidR="00F91509" w:rsidRPr="00F04D8A">
        <w:rPr>
          <w:rFonts w:ascii="Arial" w:hAnsi="Arial" w:cs="Arial"/>
        </w:rPr>
        <w:t>á</w:t>
      </w:r>
      <w:r w:rsidRPr="00F04D8A">
        <w:rPr>
          <w:rFonts w:ascii="Arial" w:hAnsi="Arial" w:cs="Arial"/>
        </w:rPr>
        <w:t xml:space="preserve"> a cargo de la Oficina de Obligaciones Pensionales del Ministerio de Hacienda y Crédito Público, a través de un “</w:t>
      </w:r>
      <w:r w:rsidRPr="00817EEE">
        <w:rPr>
          <w:rFonts w:ascii="Arial" w:hAnsi="Arial" w:cs="Arial"/>
          <w:sz w:val="22"/>
        </w:rPr>
        <w:t>acto que se expedirá con base en la información que suministre la AFP o la aseguradora (…)</w:t>
      </w:r>
      <w:r w:rsidRPr="00F04D8A">
        <w:rPr>
          <w:rFonts w:ascii="Arial" w:hAnsi="Arial" w:cs="Arial"/>
        </w:rPr>
        <w:t>”</w:t>
      </w:r>
      <w:r w:rsidR="00F91509" w:rsidRPr="00F04D8A">
        <w:rPr>
          <w:rFonts w:ascii="Arial" w:hAnsi="Arial" w:cs="Arial"/>
        </w:rPr>
        <w:t xml:space="preserve"> (</w:t>
      </w:r>
      <w:proofErr w:type="spellStart"/>
      <w:r w:rsidR="00F91509" w:rsidRPr="00F04D8A">
        <w:rPr>
          <w:rFonts w:ascii="Arial" w:hAnsi="Arial" w:cs="Arial"/>
        </w:rPr>
        <w:t>Dec</w:t>
      </w:r>
      <w:proofErr w:type="spellEnd"/>
      <w:r w:rsidR="00F91509" w:rsidRPr="00F04D8A">
        <w:rPr>
          <w:rFonts w:ascii="Arial" w:hAnsi="Arial" w:cs="Arial"/>
        </w:rPr>
        <w:t xml:space="preserve">. 832 de 1996, art. 4º, </w:t>
      </w:r>
      <w:proofErr w:type="spellStart"/>
      <w:r w:rsidR="00F91509" w:rsidRPr="00F04D8A">
        <w:rPr>
          <w:rFonts w:ascii="Arial" w:hAnsi="Arial" w:cs="Arial"/>
        </w:rPr>
        <w:t>mod</w:t>
      </w:r>
      <w:proofErr w:type="spellEnd"/>
      <w:r w:rsidR="00F91509" w:rsidRPr="00F04D8A">
        <w:rPr>
          <w:rFonts w:ascii="Arial" w:hAnsi="Arial" w:cs="Arial"/>
        </w:rPr>
        <w:t xml:space="preserve">. </w:t>
      </w:r>
      <w:proofErr w:type="spellStart"/>
      <w:r w:rsidR="00F91509" w:rsidRPr="00F04D8A">
        <w:rPr>
          <w:rFonts w:ascii="Arial" w:hAnsi="Arial" w:cs="Arial"/>
        </w:rPr>
        <w:t>Dec</w:t>
      </w:r>
      <w:proofErr w:type="spellEnd"/>
      <w:r w:rsidR="00F91509" w:rsidRPr="00F04D8A">
        <w:rPr>
          <w:rFonts w:ascii="Arial" w:hAnsi="Arial" w:cs="Arial"/>
        </w:rPr>
        <w:t>. 142 de 2006, art. 1º)</w:t>
      </w:r>
      <w:r w:rsidRPr="00F04D8A">
        <w:rPr>
          <w:rFonts w:ascii="Arial" w:hAnsi="Arial" w:cs="Arial"/>
        </w:rPr>
        <w:t>.</w:t>
      </w:r>
    </w:p>
    <w:p w14:paraId="017B42F5" w14:textId="77777777" w:rsidR="009B31F7" w:rsidRPr="00F04D8A" w:rsidRDefault="009B31F7" w:rsidP="00F04D8A">
      <w:pPr>
        <w:spacing w:line="276" w:lineRule="auto"/>
        <w:ind w:firstLine="851"/>
        <w:jc w:val="both"/>
        <w:rPr>
          <w:rFonts w:ascii="Arial" w:hAnsi="Arial" w:cs="Arial"/>
        </w:rPr>
      </w:pPr>
      <w:r w:rsidRPr="00F04D8A">
        <w:rPr>
          <w:rFonts w:ascii="Arial" w:hAnsi="Arial" w:cs="Arial"/>
        </w:rPr>
        <w:t xml:space="preserve"> </w:t>
      </w:r>
    </w:p>
    <w:p w14:paraId="63F092AC" w14:textId="6DE28962" w:rsidR="00D82AF0" w:rsidRPr="00F04D8A" w:rsidRDefault="00516E72" w:rsidP="00F04D8A">
      <w:pPr>
        <w:spacing w:line="276" w:lineRule="auto"/>
        <w:ind w:firstLine="851"/>
        <w:jc w:val="both"/>
        <w:rPr>
          <w:rFonts w:ascii="Arial" w:hAnsi="Arial" w:cs="Arial"/>
          <w:i/>
          <w:iCs/>
        </w:rPr>
      </w:pPr>
      <w:r w:rsidRPr="00F04D8A">
        <w:rPr>
          <w:rFonts w:ascii="Arial" w:hAnsi="Arial" w:cs="Arial"/>
        </w:rPr>
        <w:t>Luego, frente al reconocimiento y pago de la prestación, cabe recordar que</w:t>
      </w:r>
      <w:r w:rsidR="00D82AF0" w:rsidRPr="00F04D8A">
        <w:rPr>
          <w:rFonts w:ascii="Arial" w:hAnsi="Arial" w:cs="Arial"/>
        </w:rPr>
        <w:t xml:space="preserve"> de acuerdo con el artículo 9º de la Ley 797 de 2003</w:t>
      </w:r>
      <w:r w:rsidR="00817EEE">
        <w:rPr>
          <w:rFonts w:ascii="Arial" w:hAnsi="Arial" w:cs="Arial"/>
          <w:i/>
          <w:iCs/>
        </w:rPr>
        <w:t>,</w:t>
      </w:r>
      <w:r w:rsidR="00D82AF0" w:rsidRPr="00F04D8A">
        <w:rPr>
          <w:rFonts w:ascii="Arial" w:hAnsi="Arial" w:cs="Arial"/>
          <w:i/>
          <w:iCs/>
        </w:rPr>
        <w:t xml:space="preserve"> “</w:t>
      </w:r>
      <w:r w:rsidR="00D82AF0" w:rsidRPr="00F04D8A">
        <w:rPr>
          <w:rFonts w:ascii="Arial" w:hAnsi="Arial" w:cs="Arial"/>
          <w:i/>
          <w:iCs/>
          <w:sz w:val="22"/>
        </w:rPr>
        <w:t>[l]os fondos encargados reconocerán la pensión en un tiempo no superior a cuatro (4) meses después de radicada la solicitud por el peticionario, con la correspondiente documentación que acredite su derecho</w:t>
      </w:r>
      <w:r w:rsidR="00D82AF0" w:rsidRPr="00F04D8A">
        <w:rPr>
          <w:rFonts w:ascii="Arial" w:hAnsi="Arial" w:cs="Arial"/>
          <w:i/>
          <w:iCs/>
        </w:rPr>
        <w:t>”</w:t>
      </w:r>
      <w:r w:rsidR="00D82AF0" w:rsidRPr="00F04D8A">
        <w:rPr>
          <w:rFonts w:ascii="Arial" w:hAnsi="Arial" w:cs="Arial"/>
        </w:rPr>
        <w:t xml:space="preserve"> sin que les sea dable </w:t>
      </w:r>
      <w:r w:rsidR="00D82AF0" w:rsidRPr="00F04D8A">
        <w:rPr>
          <w:rFonts w:ascii="Arial" w:hAnsi="Arial" w:cs="Arial"/>
          <w:i/>
          <w:iCs/>
        </w:rPr>
        <w:t>“</w:t>
      </w:r>
      <w:r w:rsidR="00D82AF0" w:rsidRPr="00F04D8A">
        <w:rPr>
          <w:rFonts w:ascii="Arial" w:hAnsi="Arial" w:cs="Arial"/>
          <w:i/>
          <w:iCs/>
          <w:sz w:val="22"/>
        </w:rPr>
        <w:t>aducir que las diferentes cajas no les han expedido el bono pensional o la cuota parte</w:t>
      </w:r>
      <w:r w:rsidR="00D82AF0" w:rsidRPr="00F04D8A">
        <w:rPr>
          <w:rFonts w:ascii="Arial" w:hAnsi="Arial" w:cs="Arial"/>
          <w:i/>
          <w:iCs/>
        </w:rPr>
        <w:t xml:space="preserve">”. </w:t>
      </w:r>
    </w:p>
    <w:p w14:paraId="3A620C37" w14:textId="77777777" w:rsidR="00D82AF0" w:rsidRPr="00F04D8A" w:rsidRDefault="00D82AF0" w:rsidP="00F04D8A">
      <w:pPr>
        <w:spacing w:line="276" w:lineRule="auto"/>
        <w:ind w:firstLine="851"/>
        <w:jc w:val="both"/>
        <w:rPr>
          <w:rFonts w:ascii="Arial" w:hAnsi="Arial" w:cs="Arial"/>
          <w:i/>
          <w:iCs/>
        </w:rPr>
      </w:pPr>
    </w:p>
    <w:p w14:paraId="5F110E7F" w14:textId="1F37CA8B" w:rsidR="00516E72" w:rsidRPr="00F04D8A" w:rsidRDefault="00D82AF0" w:rsidP="00F04D8A">
      <w:pPr>
        <w:spacing w:line="276" w:lineRule="auto"/>
        <w:ind w:firstLine="851"/>
        <w:jc w:val="both"/>
        <w:rPr>
          <w:rFonts w:ascii="Arial" w:hAnsi="Arial" w:cs="Arial"/>
        </w:rPr>
      </w:pPr>
      <w:r w:rsidRPr="00F04D8A">
        <w:rPr>
          <w:rFonts w:ascii="Arial" w:hAnsi="Arial" w:cs="Arial"/>
        </w:rPr>
        <w:t xml:space="preserve">Asimismo, que </w:t>
      </w:r>
      <w:r w:rsidR="00516E72" w:rsidRPr="00F04D8A">
        <w:rPr>
          <w:rFonts w:ascii="Arial" w:hAnsi="Arial" w:cs="Arial"/>
        </w:rPr>
        <w:t xml:space="preserve">el artículo </w:t>
      </w:r>
      <w:r w:rsidR="00407017" w:rsidRPr="00F04D8A">
        <w:rPr>
          <w:rFonts w:ascii="Arial" w:hAnsi="Arial" w:cs="Arial"/>
        </w:rPr>
        <w:t>2.2.5.5.1</w:t>
      </w:r>
      <w:r w:rsidR="00516E72" w:rsidRPr="00F04D8A">
        <w:rPr>
          <w:rFonts w:ascii="Arial" w:hAnsi="Arial" w:cs="Arial"/>
        </w:rPr>
        <w:t xml:space="preserve"> del Decreto 1833 de 2016, contempla </w:t>
      </w:r>
      <w:r w:rsidR="00407017" w:rsidRPr="00F04D8A">
        <w:rPr>
          <w:rFonts w:ascii="Arial" w:hAnsi="Arial" w:cs="Arial"/>
        </w:rPr>
        <w:t>que</w:t>
      </w:r>
      <w:r w:rsidR="00516E72" w:rsidRPr="00F04D8A">
        <w:rPr>
          <w:rFonts w:ascii="Arial" w:hAnsi="Arial" w:cs="Arial"/>
        </w:rPr>
        <w:t>:</w:t>
      </w:r>
    </w:p>
    <w:p w14:paraId="2655BEFD" w14:textId="428CB119" w:rsidR="00516E72" w:rsidRPr="00F04D8A" w:rsidRDefault="00516E72" w:rsidP="00F04D8A">
      <w:pPr>
        <w:spacing w:line="276" w:lineRule="auto"/>
        <w:ind w:firstLine="851"/>
        <w:jc w:val="both"/>
        <w:rPr>
          <w:rFonts w:ascii="Arial" w:hAnsi="Arial" w:cs="Arial"/>
        </w:rPr>
      </w:pPr>
    </w:p>
    <w:p w14:paraId="6A99BE74" w14:textId="5F85B2EA" w:rsidR="00516E72" w:rsidRPr="00F04D8A" w:rsidRDefault="00516E72" w:rsidP="00F04D8A">
      <w:pPr>
        <w:ind w:left="426" w:right="420"/>
        <w:jc w:val="both"/>
        <w:rPr>
          <w:rFonts w:ascii="Arial" w:hAnsi="Arial" w:cs="Arial"/>
          <w:sz w:val="22"/>
        </w:rPr>
      </w:pPr>
      <w:r w:rsidRPr="00F04D8A">
        <w:rPr>
          <w:rFonts w:ascii="Arial" w:hAnsi="Arial" w:cs="Arial"/>
          <w:sz w:val="22"/>
        </w:rPr>
        <w:t xml:space="preserve">“En desarrollo del artículo 83 de la Ley 100 de 1993, cuando la AFP verifique, de acuerdo con los anteriores cálculos, que un afiliado que ha iniciado los trámites necesarios para obtener la pensión de vejez reúne los requisitos para pensionarse contenidos en el artículo 64 de la misma, pero el saldo en su cuenta individual es menor que el saldo requerido para una pensión mínima, incluido el valor del bono y/o título pensional, iniciará los pagos mensuales de la respectiva pensión con cargo a la cuenta de ahorro individual, previo reconocimiento de la Oficina de Bonos Pensionales del Ministerio de Hacienda y Crédito Público del derecho a la garantía de pensión mínima, reconocimiento que se efectuará en un plazo no superior a cuatro (4) meses contados a partir del recibo de la solicitud. En estos casos, la AFP informará a la </w:t>
      </w:r>
      <w:proofErr w:type="spellStart"/>
      <w:r w:rsidRPr="00F04D8A">
        <w:rPr>
          <w:rFonts w:ascii="Arial" w:hAnsi="Arial" w:cs="Arial"/>
          <w:sz w:val="22"/>
        </w:rPr>
        <w:t>OBP</w:t>
      </w:r>
      <w:proofErr w:type="spellEnd"/>
      <w:r w:rsidRPr="00F04D8A">
        <w:rPr>
          <w:rFonts w:ascii="Arial" w:hAnsi="Arial" w:cs="Arial"/>
          <w:sz w:val="22"/>
        </w:rPr>
        <w:t xml:space="preserve"> cuando el saldo de la cuenta individual indique que se agotará en un plazo de un año, con el fin de que tome oportunamente las medidas tendientes a disponer los recursos necesarios para continuar el pago con cargo a dicha garantía.” </w:t>
      </w:r>
    </w:p>
    <w:p w14:paraId="2A72E6F9" w14:textId="77777777" w:rsidR="00516E72" w:rsidRPr="00F04D8A" w:rsidRDefault="00516E72" w:rsidP="00F04D8A">
      <w:pPr>
        <w:spacing w:line="276" w:lineRule="auto"/>
        <w:ind w:firstLine="851"/>
        <w:jc w:val="both"/>
        <w:rPr>
          <w:rFonts w:ascii="Arial" w:hAnsi="Arial" w:cs="Arial"/>
        </w:rPr>
      </w:pPr>
    </w:p>
    <w:p w14:paraId="050D759A" w14:textId="07D26D72" w:rsidR="00361EA3" w:rsidRPr="00F04D8A" w:rsidRDefault="00F91509" w:rsidP="00F04D8A">
      <w:pPr>
        <w:spacing w:line="276" w:lineRule="auto"/>
        <w:ind w:firstLine="851"/>
        <w:jc w:val="both"/>
        <w:rPr>
          <w:rFonts w:ascii="Arial" w:hAnsi="Arial" w:cs="Arial"/>
        </w:rPr>
      </w:pPr>
      <w:r w:rsidRPr="00F04D8A">
        <w:rPr>
          <w:rFonts w:ascii="Arial" w:hAnsi="Arial" w:cs="Arial"/>
        </w:rPr>
        <w:t>De esta manera</w:t>
      </w:r>
      <w:r w:rsidR="009B31F7" w:rsidRPr="00F04D8A">
        <w:rPr>
          <w:rFonts w:ascii="Arial" w:hAnsi="Arial" w:cs="Arial"/>
        </w:rPr>
        <w:t>, a partir del momento en que la administradora de pensiones verifi</w:t>
      </w:r>
      <w:r w:rsidRPr="00F04D8A">
        <w:rPr>
          <w:rFonts w:ascii="Arial" w:hAnsi="Arial" w:cs="Arial"/>
        </w:rPr>
        <w:t>ca</w:t>
      </w:r>
      <w:r w:rsidR="009B31F7" w:rsidRPr="00F04D8A">
        <w:rPr>
          <w:rFonts w:ascii="Arial" w:hAnsi="Arial" w:cs="Arial"/>
        </w:rPr>
        <w:t xml:space="preserve"> que el afiliado cumple con los requisitos establecidos en la normativa y que fueron enunciados anteriormente, debe proceder a iniciar las gestiones pertinentes ante la Oficina de Bonos Pensionales para el reconocimiento de la garantía de pensión mínima</w:t>
      </w:r>
      <w:r w:rsidR="00A20919" w:rsidRPr="00F04D8A">
        <w:rPr>
          <w:rFonts w:ascii="Arial" w:hAnsi="Arial" w:cs="Arial"/>
        </w:rPr>
        <w:t>,</w:t>
      </w:r>
      <w:r w:rsidR="00D82AF0" w:rsidRPr="00F04D8A">
        <w:rPr>
          <w:rFonts w:ascii="Arial" w:hAnsi="Arial" w:cs="Arial"/>
        </w:rPr>
        <w:t xml:space="preserve"> a efectos de </w:t>
      </w:r>
      <w:r w:rsidR="00A20919" w:rsidRPr="00F04D8A">
        <w:rPr>
          <w:rFonts w:ascii="Arial" w:hAnsi="Arial" w:cs="Arial"/>
        </w:rPr>
        <w:t xml:space="preserve">resolver sobre el reconocimiento de la pensión en término máximo de cuatro (4) meses siguientes al recibo de la solicitud por parte del afiliado y previo reconocimiento de la </w:t>
      </w:r>
      <w:proofErr w:type="spellStart"/>
      <w:r w:rsidR="00A20919" w:rsidRPr="00F04D8A">
        <w:rPr>
          <w:rFonts w:ascii="Arial" w:hAnsi="Arial" w:cs="Arial"/>
        </w:rPr>
        <w:t>OBP</w:t>
      </w:r>
      <w:proofErr w:type="spellEnd"/>
      <w:r w:rsidR="00A20919" w:rsidRPr="00F04D8A">
        <w:rPr>
          <w:rFonts w:ascii="Arial" w:hAnsi="Arial" w:cs="Arial"/>
        </w:rPr>
        <w:t xml:space="preserve"> del derecho a la garantía de pensión mínima, debe iniciar</w:t>
      </w:r>
      <w:r w:rsidR="009B31F7" w:rsidRPr="00F04D8A">
        <w:rPr>
          <w:rFonts w:ascii="Arial" w:hAnsi="Arial" w:cs="Arial"/>
        </w:rPr>
        <w:t xml:space="preserve"> los pagos mensuales de la respectiva pensión con cargo a la cuenta de ahorro individual.</w:t>
      </w:r>
    </w:p>
    <w:p w14:paraId="0D49A162" w14:textId="0497DFF0" w:rsidR="00361EA3" w:rsidRPr="00F04D8A" w:rsidRDefault="00D5073D" w:rsidP="00F04D8A">
      <w:pPr>
        <w:spacing w:line="276" w:lineRule="auto"/>
        <w:ind w:firstLine="851"/>
        <w:jc w:val="both"/>
        <w:rPr>
          <w:rFonts w:ascii="Arial" w:hAnsi="Arial" w:cs="Arial"/>
        </w:rPr>
      </w:pPr>
      <w:r w:rsidRPr="00F04D8A">
        <w:rPr>
          <w:rFonts w:ascii="Arial" w:hAnsi="Arial" w:cs="Arial"/>
        </w:rPr>
        <w:t xml:space="preserve"> </w:t>
      </w:r>
    </w:p>
    <w:p w14:paraId="5CC0D1FD" w14:textId="08884570" w:rsidR="00361EA3" w:rsidRPr="00F04D8A" w:rsidRDefault="00D94118" w:rsidP="00F04D8A">
      <w:pPr>
        <w:tabs>
          <w:tab w:val="left" w:pos="1134"/>
        </w:tabs>
        <w:spacing w:line="276" w:lineRule="auto"/>
        <w:ind w:left="851"/>
        <w:jc w:val="both"/>
        <w:rPr>
          <w:rFonts w:ascii="Arial" w:hAnsi="Arial" w:cs="Arial"/>
          <w:b/>
          <w:bCs/>
        </w:rPr>
      </w:pPr>
      <w:r w:rsidRPr="00F04D8A">
        <w:rPr>
          <w:rFonts w:ascii="Arial" w:hAnsi="Arial" w:cs="Arial"/>
          <w:b/>
          <w:bCs/>
        </w:rPr>
        <w:t>6</w:t>
      </w:r>
      <w:r w:rsidR="00361EA3" w:rsidRPr="00F04D8A">
        <w:rPr>
          <w:rFonts w:ascii="Arial" w:hAnsi="Arial" w:cs="Arial"/>
          <w:b/>
          <w:bCs/>
        </w:rPr>
        <w:t>.3. Caso concreto</w:t>
      </w:r>
    </w:p>
    <w:p w14:paraId="6C44C940" w14:textId="77777777" w:rsidR="00361EA3" w:rsidRPr="00F04D8A" w:rsidRDefault="00361EA3" w:rsidP="00F04D8A">
      <w:pPr>
        <w:tabs>
          <w:tab w:val="left" w:pos="1134"/>
        </w:tabs>
        <w:spacing w:line="276" w:lineRule="auto"/>
        <w:ind w:left="709"/>
        <w:jc w:val="both"/>
        <w:rPr>
          <w:rFonts w:ascii="Arial" w:hAnsi="Arial" w:cs="Arial"/>
          <w:b/>
          <w:iCs/>
        </w:rPr>
      </w:pPr>
    </w:p>
    <w:p w14:paraId="25E97D22" w14:textId="1F092B75" w:rsidR="00361EA3" w:rsidRPr="00F04D8A" w:rsidRDefault="00D5073D" w:rsidP="00F04D8A">
      <w:pPr>
        <w:tabs>
          <w:tab w:val="left" w:pos="1134"/>
        </w:tabs>
        <w:spacing w:line="276" w:lineRule="auto"/>
        <w:ind w:left="851"/>
        <w:jc w:val="both"/>
        <w:rPr>
          <w:rFonts w:ascii="Arial" w:hAnsi="Arial" w:cs="Arial"/>
          <w:b/>
          <w:bCs/>
        </w:rPr>
      </w:pPr>
      <w:r w:rsidRPr="00F04D8A">
        <w:rPr>
          <w:rFonts w:ascii="Arial" w:hAnsi="Arial" w:cs="Arial"/>
          <w:b/>
          <w:bCs/>
        </w:rPr>
        <w:t>6</w:t>
      </w:r>
      <w:r w:rsidR="00361EA3" w:rsidRPr="00F04D8A">
        <w:rPr>
          <w:rFonts w:ascii="Arial" w:hAnsi="Arial" w:cs="Arial"/>
          <w:b/>
          <w:bCs/>
        </w:rPr>
        <w:t xml:space="preserve">.3.1. Examen de procedencia de la acción de tutela </w:t>
      </w:r>
    </w:p>
    <w:p w14:paraId="097255F3" w14:textId="77777777" w:rsidR="00361EA3" w:rsidRPr="00F04D8A" w:rsidRDefault="00361EA3" w:rsidP="00F04D8A">
      <w:pPr>
        <w:tabs>
          <w:tab w:val="left" w:pos="1134"/>
        </w:tabs>
        <w:spacing w:line="276" w:lineRule="auto"/>
        <w:ind w:left="709"/>
        <w:jc w:val="both"/>
        <w:rPr>
          <w:rFonts w:ascii="Arial" w:hAnsi="Arial" w:cs="Arial"/>
          <w:b/>
          <w:bCs/>
          <w:iCs/>
        </w:rPr>
      </w:pPr>
    </w:p>
    <w:p w14:paraId="5428A561" w14:textId="3708CB25" w:rsidR="006C292B" w:rsidRPr="00F04D8A" w:rsidRDefault="006C292B" w:rsidP="00F04D8A">
      <w:pPr>
        <w:tabs>
          <w:tab w:val="left" w:pos="1134"/>
        </w:tabs>
        <w:spacing w:line="276" w:lineRule="auto"/>
        <w:ind w:firstLine="851"/>
        <w:jc w:val="both"/>
        <w:rPr>
          <w:rFonts w:ascii="Arial" w:hAnsi="Arial" w:cs="Arial"/>
        </w:rPr>
      </w:pPr>
      <w:r w:rsidRPr="00F04D8A">
        <w:rPr>
          <w:rFonts w:ascii="Arial" w:hAnsi="Arial" w:cs="Arial"/>
        </w:rPr>
        <w:t xml:space="preserve">Circunscrita la Sala al asunto objeto de impugnación, </w:t>
      </w:r>
      <w:r w:rsidR="00BE1D28" w:rsidRPr="00F04D8A">
        <w:rPr>
          <w:rFonts w:ascii="Arial" w:hAnsi="Arial" w:cs="Arial"/>
        </w:rPr>
        <w:t xml:space="preserve">en tanto no se avizora la existencia de un perjuicio irremediable ni que los mecanismos ordinarios para la defensa del derecho pensional sean inidóneos, se </w:t>
      </w:r>
      <w:r w:rsidRPr="00F04D8A">
        <w:rPr>
          <w:rFonts w:ascii="Arial" w:hAnsi="Arial" w:cs="Arial"/>
        </w:rPr>
        <w:t xml:space="preserve">procede a realizar el examen sobre la procedencia de la acción así: </w:t>
      </w:r>
    </w:p>
    <w:p w14:paraId="35E52FA3" w14:textId="77777777" w:rsidR="006C292B" w:rsidRPr="00F04D8A" w:rsidRDefault="006C292B" w:rsidP="00F04D8A">
      <w:pPr>
        <w:tabs>
          <w:tab w:val="left" w:pos="1134"/>
        </w:tabs>
        <w:spacing w:line="276" w:lineRule="auto"/>
        <w:ind w:firstLine="851"/>
        <w:jc w:val="both"/>
        <w:rPr>
          <w:rFonts w:ascii="Arial" w:hAnsi="Arial" w:cs="Arial"/>
          <w:b/>
          <w:bCs/>
        </w:rPr>
      </w:pPr>
    </w:p>
    <w:p w14:paraId="41B9CC96" w14:textId="0D0A8C5B" w:rsidR="00F02397" w:rsidRPr="00F04D8A" w:rsidRDefault="00361EA3" w:rsidP="00F04D8A">
      <w:pPr>
        <w:tabs>
          <w:tab w:val="left" w:pos="1134"/>
        </w:tabs>
        <w:spacing w:line="276" w:lineRule="auto"/>
        <w:ind w:firstLine="851"/>
        <w:jc w:val="both"/>
        <w:rPr>
          <w:rFonts w:ascii="Arial" w:hAnsi="Arial" w:cs="Arial"/>
        </w:rPr>
      </w:pPr>
      <w:r w:rsidRPr="00F04D8A">
        <w:rPr>
          <w:rFonts w:ascii="Arial" w:hAnsi="Arial" w:cs="Arial"/>
          <w:b/>
          <w:bCs/>
        </w:rPr>
        <w:t xml:space="preserve">Legitimación. </w:t>
      </w:r>
      <w:r w:rsidR="006C292B" w:rsidRPr="00F04D8A">
        <w:rPr>
          <w:rFonts w:ascii="Arial" w:hAnsi="Arial" w:cs="Arial"/>
        </w:rPr>
        <w:t>La señora</w:t>
      </w:r>
      <w:r w:rsidRPr="00F04D8A">
        <w:rPr>
          <w:rFonts w:ascii="Arial" w:hAnsi="Arial" w:cs="Arial"/>
        </w:rPr>
        <w:t xml:space="preserve"> </w:t>
      </w:r>
      <w:r w:rsidR="006C292B" w:rsidRPr="00F04D8A">
        <w:rPr>
          <w:rFonts w:ascii="Arial" w:hAnsi="Arial" w:cs="Arial"/>
        </w:rPr>
        <w:t>Libia Liliana Gaviria Arango</w:t>
      </w:r>
      <w:r w:rsidRPr="00F04D8A">
        <w:rPr>
          <w:rFonts w:ascii="Arial" w:hAnsi="Arial" w:cs="Arial"/>
        </w:rPr>
        <w:t xml:space="preserve"> está legitimad</w:t>
      </w:r>
      <w:r w:rsidR="006C292B" w:rsidRPr="00F04D8A">
        <w:rPr>
          <w:rFonts w:ascii="Arial" w:hAnsi="Arial" w:cs="Arial"/>
        </w:rPr>
        <w:t>a</w:t>
      </w:r>
      <w:r w:rsidRPr="00F04D8A">
        <w:rPr>
          <w:rFonts w:ascii="Arial" w:hAnsi="Arial" w:cs="Arial"/>
        </w:rPr>
        <w:t xml:space="preserve"> en la causa por activa, toda vez que es mayor de edad, actúa </w:t>
      </w:r>
      <w:r w:rsidR="006C292B" w:rsidRPr="00F04D8A">
        <w:rPr>
          <w:rFonts w:ascii="Arial" w:hAnsi="Arial" w:cs="Arial"/>
        </w:rPr>
        <w:t>en nombre propio</w:t>
      </w:r>
      <w:r w:rsidRPr="00F04D8A">
        <w:rPr>
          <w:rFonts w:ascii="Arial" w:hAnsi="Arial" w:cs="Arial"/>
        </w:rPr>
        <w:t xml:space="preserve"> y acusa la presunta vulneración de sus derechos</w:t>
      </w:r>
      <w:r w:rsidR="00D5073D" w:rsidRPr="00F04D8A">
        <w:rPr>
          <w:rFonts w:ascii="Arial" w:hAnsi="Arial" w:cs="Arial"/>
        </w:rPr>
        <w:t xml:space="preserve"> fundamentales</w:t>
      </w:r>
      <w:r w:rsidR="00F02397" w:rsidRPr="00F04D8A">
        <w:rPr>
          <w:rFonts w:ascii="Arial" w:hAnsi="Arial" w:cs="Arial"/>
        </w:rPr>
        <w:t xml:space="preserve">, por la conducta omisiva de </w:t>
      </w:r>
      <w:r w:rsidR="006C292B" w:rsidRPr="00F04D8A">
        <w:rPr>
          <w:rFonts w:ascii="Arial" w:hAnsi="Arial" w:cs="Arial"/>
        </w:rPr>
        <w:lastRenderedPageBreak/>
        <w:t>Colpensiones y de Porvenir frente el trámite del reconocimiento de la garantía de pensión mínima por vejez</w:t>
      </w:r>
      <w:r w:rsidR="00F02397" w:rsidRPr="00F04D8A">
        <w:rPr>
          <w:rFonts w:ascii="Arial" w:hAnsi="Arial" w:cs="Arial"/>
        </w:rPr>
        <w:t xml:space="preserve">. </w:t>
      </w:r>
    </w:p>
    <w:p w14:paraId="2434A1AA" w14:textId="77777777" w:rsidR="006C292B" w:rsidRPr="00F04D8A" w:rsidRDefault="006C292B" w:rsidP="00F04D8A">
      <w:pPr>
        <w:tabs>
          <w:tab w:val="left" w:pos="1134"/>
        </w:tabs>
        <w:spacing w:line="276" w:lineRule="auto"/>
        <w:ind w:firstLine="851"/>
        <w:jc w:val="both"/>
        <w:rPr>
          <w:rFonts w:ascii="Arial" w:hAnsi="Arial" w:cs="Arial"/>
        </w:rPr>
      </w:pPr>
    </w:p>
    <w:p w14:paraId="6B2C5D5D" w14:textId="7B345540" w:rsidR="00361EA3" w:rsidRPr="00F04D8A" w:rsidRDefault="006C292B" w:rsidP="00F04D8A">
      <w:pPr>
        <w:tabs>
          <w:tab w:val="left" w:pos="1134"/>
        </w:tabs>
        <w:spacing w:line="276" w:lineRule="auto"/>
        <w:ind w:firstLine="851"/>
        <w:jc w:val="both"/>
        <w:rPr>
          <w:rFonts w:ascii="Arial" w:hAnsi="Arial" w:cs="Arial"/>
        </w:rPr>
      </w:pPr>
      <w:r w:rsidRPr="00F04D8A">
        <w:rPr>
          <w:rFonts w:ascii="Arial" w:hAnsi="Arial" w:cs="Arial"/>
        </w:rPr>
        <w:t xml:space="preserve">Porvenir y Colpensiones </w:t>
      </w:r>
      <w:r w:rsidR="00361EA3" w:rsidRPr="00F04D8A">
        <w:rPr>
          <w:rFonts w:ascii="Arial" w:hAnsi="Arial" w:cs="Arial"/>
        </w:rPr>
        <w:t>está</w:t>
      </w:r>
      <w:r w:rsidR="516791B1" w:rsidRPr="00F04D8A">
        <w:rPr>
          <w:rFonts w:ascii="Arial" w:hAnsi="Arial" w:cs="Arial"/>
        </w:rPr>
        <w:t>n</w:t>
      </w:r>
      <w:r w:rsidR="00361EA3" w:rsidRPr="00F04D8A">
        <w:rPr>
          <w:rFonts w:ascii="Arial" w:hAnsi="Arial" w:cs="Arial"/>
        </w:rPr>
        <w:t xml:space="preserve"> legitimada</w:t>
      </w:r>
      <w:r w:rsidRPr="00F04D8A">
        <w:rPr>
          <w:rFonts w:ascii="Arial" w:hAnsi="Arial" w:cs="Arial"/>
        </w:rPr>
        <w:t>s</w:t>
      </w:r>
      <w:r w:rsidR="00361EA3" w:rsidRPr="00F04D8A">
        <w:rPr>
          <w:rFonts w:ascii="Arial" w:hAnsi="Arial" w:cs="Arial"/>
        </w:rPr>
        <w:t xml:space="preserve"> en la causa por pasiva, habida cuenta que</w:t>
      </w:r>
      <w:r w:rsidRPr="00F04D8A">
        <w:rPr>
          <w:rFonts w:ascii="Arial" w:hAnsi="Arial" w:cs="Arial"/>
        </w:rPr>
        <w:t xml:space="preserve"> </w:t>
      </w:r>
      <w:r w:rsidR="008C7678" w:rsidRPr="00F04D8A">
        <w:rPr>
          <w:rFonts w:ascii="Arial" w:hAnsi="Arial" w:cs="Arial"/>
        </w:rPr>
        <w:t xml:space="preserve">tiene capacidad para ser parte, </w:t>
      </w:r>
      <w:r w:rsidRPr="00F04D8A">
        <w:rPr>
          <w:rFonts w:ascii="Arial" w:hAnsi="Arial" w:cs="Arial"/>
        </w:rPr>
        <w:t>son las entidades de seguridad social</w:t>
      </w:r>
      <w:r w:rsidR="008C7678" w:rsidRPr="00F04D8A">
        <w:rPr>
          <w:rFonts w:ascii="Arial" w:hAnsi="Arial" w:cs="Arial"/>
        </w:rPr>
        <w:t xml:space="preserve"> en cuales, respectivamente, está afiliada la demandante y a la que se reclama el traslado de cotizaciones necesarias para el reconocimiento de la prestación pensional por vejez y consecuentemente, son</w:t>
      </w:r>
      <w:r w:rsidR="00361EA3" w:rsidRPr="00F04D8A">
        <w:rPr>
          <w:rFonts w:ascii="Arial" w:hAnsi="Arial" w:cs="Arial"/>
        </w:rPr>
        <w:t xml:space="preserve"> la</w:t>
      </w:r>
      <w:r w:rsidR="008C7678" w:rsidRPr="00F04D8A">
        <w:rPr>
          <w:rFonts w:ascii="Arial" w:hAnsi="Arial" w:cs="Arial"/>
        </w:rPr>
        <w:t>s</w:t>
      </w:r>
      <w:r w:rsidR="00361EA3" w:rsidRPr="00F04D8A">
        <w:rPr>
          <w:rFonts w:ascii="Arial" w:hAnsi="Arial" w:cs="Arial"/>
        </w:rPr>
        <w:t xml:space="preserve"> llamada a responder por la vulneración o amenaza </w:t>
      </w:r>
      <w:r w:rsidR="008C7678" w:rsidRPr="00F04D8A">
        <w:rPr>
          <w:rFonts w:ascii="Arial" w:hAnsi="Arial" w:cs="Arial"/>
        </w:rPr>
        <w:t>de los</w:t>
      </w:r>
      <w:r w:rsidR="00361EA3" w:rsidRPr="00F04D8A">
        <w:rPr>
          <w:rFonts w:ascii="Arial" w:hAnsi="Arial" w:cs="Arial"/>
        </w:rPr>
        <w:t xml:space="preserve"> derechos fundamentales invocados, en caso de que la transgresión resulte demostrada</w:t>
      </w:r>
      <w:r w:rsidR="008C7678" w:rsidRPr="00F04D8A">
        <w:rPr>
          <w:rFonts w:ascii="Arial" w:hAnsi="Arial" w:cs="Arial"/>
        </w:rPr>
        <w:t xml:space="preserve">. </w:t>
      </w:r>
    </w:p>
    <w:p w14:paraId="2006ABDE" w14:textId="77777777" w:rsidR="00361EA3" w:rsidRPr="00F04D8A" w:rsidRDefault="00361EA3" w:rsidP="00F04D8A">
      <w:pPr>
        <w:tabs>
          <w:tab w:val="left" w:pos="1134"/>
        </w:tabs>
        <w:spacing w:line="276" w:lineRule="auto"/>
        <w:ind w:firstLine="709"/>
        <w:jc w:val="both"/>
        <w:rPr>
          <w:rFonts w:ascii="Arial" w:hAnsi="Arial" w:cs="Arial"/>
          <w:bCs/>
          <w:iCs/>
        </w:rPr>
      </w:pPr>
    </w:p>
    <w:p w14:paraId="3AFC2E5A" w14:textId="6FE663F6" w:rsidR="00361EA3" w:rsidRPr="00F04D8A" w:rsidRDefault="00361EA3" w:rsidP="00F04D8A">
      <w:pPr>
        <w:tabs>
          <w:tab w:val="left" w:pos="1134"/>
        </w:tabs>
        <w:spacing w:line="276" w:lineRule="auto"/>
        <w:ind w:firstLine="851"/>
        <w:jc w:val="both"/>
        <w:rPr>
          <w:rFonts w:ascii="Arial" w:hAnsi="Arial" w:cs="Arial"/>
        </w:rPr>
      </w:pPr>
      <w:r w:rsidRPr="00F04D8A">
        <w:rPr>
          <w:rFonts w:ascii="Arial" w:hAnsi="Arial" w:cs="Arial"/>
          <w:b/>
          <w:bCs/>
        </w:rPr>
        <w:t xml:space="preserve">Inmediatez. </w:t>
      </w:r>
      <w:r w:rsidRPr="00F04D8A">
        <w:rPr>
          <w:rFonts w:ascii="Arial" w:hAnsi="Arial" w:cs="Arial"/>
        </w:rPr>
        <w:t>El requisito de inmediatez también se encuentra satisfecho, toda vez que</w:t>
      </w:r>
      <w:r w:rsidR="008C7678" w:rsidRPr="00F04D8A">
        <w:rPr>
          <w:rFonts w:ascii="Arial" w:hAnsi="Arial" w:cs="Arial"/>
        </w:rPr>
        <w:t xml:space="preserve"> la accionante presentó la acción en un término razonable, entretanto ha estado adelantando otras actuaciones en salvaguarda de </w:t>
      </w:r>
      <w:proofErr w:type="gramStart"/>
      <w:r w:rsidR="008C7678" w:rsidRPr="00F04D8A">
        <w:rPr>
          <w:rFonts w:ascii="Arial" w:hAnsi="Arial" w:cs="Arial"/>
        </w:rPr>
        <w:t>sus derecho</w:t>
      </w:r>
      <w:proofErr w:type="gramEnd"/>
      <w:r w:rsidR="008C7678" w:rsidRPr="00F04D8A">
        <w:rPr>
          <w:rFonts w:ascii="Arial" w:hAnsi="Arial" w:cs="Arial"/>
        </w:rPr>
        <w:t xml:space="preserve"> y acorde con su relato, los efectos de la vulneración de los derechos se mantienen en el tiempo. </w:t>
      </w:r>
    </w:p>
    <w:p w14:paraId="778B1034" w14:textId="77777777" w:rsidR="00361EA3" w:rsidRPr="00F04D8A" w:rsidRDefault="00361EA3" w:rsidP="00F04D8A">
      <w:pPr>
        <w:tabs>
          <w:tab w:val="left" w:pos="1134"/>
        </w:tabs>
        <w:spacing w:line="276" w:lineRule="auto"/>
        <w:ind w:firstLine="709"/>
        <w:jc w:val="both"/>
        <w:rPr>
          <w:rFonts w:ascii="Arial" w:hAnsi="Arial" w:cs="Arial"/>
          <w:bCs/>
          <w:iCs/>
        </w:rPr>
      </w:pPr>
    </w:p>
    <w:p w14:paraId="3038BC15" w14:textId="47D60022" w:rsidR="00361EA3" w:rsidRPr="00F04D8A" w:rsidRDefault="00361EA3" w:rsidP="00F04D8A">
      <w:pPr>
        <w:tabs>
          <w:tab w:val="left" w:pos="1134"/>
        </w:tabs>
        <w:spacing w:line="276" w:lineRule="auto"/>
        <w:ind w:firstLine="851"/>
        <w:jc w:val="both"/>
        <w:rPr>
          <w:rFonts w:ascii="Arial" w:hAnsi="Arial" w:cs="Arial"/>
        </w:rPr>
      </w:pPr>
      <w:r w:rsidRPr="00F04D8A">
        <w:rPr>
          <w:rFonts w:ascii="Arial" w:hAnsi="Arial" w:cs="Arial"/>
          <w:b/>
          <w:bCs/>
        </w:rPr>
        <w:t xml:space="preserve">Subsidiariedad. </w:t>
      </w:r>
      <w:r w:rsidRPr="00F04D8A">
        <w:rPr>
          <w:rFonts w:ascii="Arial" w:hAnsi="Arial" w:cs="Arial"/>
        </w:rPr>
        <w:t>En cuanto al requisito de subsidiariedad debe considerarse que</w:t>
      </w:r>
      <w:r w:rsidR="008C7678" w:rsidRPr="00F04D8A">
        <w:rPr>
          <w:rFonts w:ascii="Arial" w:hAnsi="Arial" w:cs="Arial"/>
        </w:rPr>
        <w:t xml:space="preserve"> en el ordenamiento no existe un medio eficaz para la protección del derecho fundamental de petición, distinto a la acción de tutela. </w:t>
      </w:r>
      <w:r w:rsidR="0010616B" w:rsidRPr="00F04D8A">
        <w:rPr>
          <w:rFonts w:ascii="Arial" w:hAnsi="Arial" w:cs="Arial"/>
        </w:rPr>
        <w:t xml:space="preserve"> </w:t>
      </w:r>
    </w:p>
    <w:p w14:paraId="0B944CAC" w14:textId="77777777" w:rsidR="00361EA3" w:rsidRPr="00F04D8A" w:rsidRDefault="00361EA3" w:rsidP="00F04D8A">
      <w:pPr>
        <w:tabs>
          <w:tab w:val="left" w:pos="1134"/>
        </w:tabs>
        <w:spacing w:line="276" w:lineRule="auto"/>
        <w:ind w:firstLine="709"/>
        <w:jc w:val="both"/>
        <w:rPr>
          <w:rFonts w:ascii="Arial" w:hAnsi="Arial" w:cs="Arial"/>
        </w:rPr>
      </w:pPr>
    </w:p>
    <w:p w14:paraId="534E0A32" w14:textId="04E5E0EA" w:rsidR="00361EA3" w:rsidRPr="00F04D8A" w:rsidRDefault="00763B74" w:rsidP="00F04D8A">
      <w:pPr>
        <w:tabs>
          <w:tab w:val="left" w:pos="1134"/>
        </w:tabs>
        <w:spacing w:line="276" w:lineRule="auto"/>
        <w:ind w:firstLine="709"/>
        <w:jc w:val="both"/>
        <w:rPr>
          <w:rFonts w:ascii="Arial" w:hAnsi="Arial" w:cs="Arial"/>
          <w:b/>
          <w:bCs/>
        </w:rPr>
      </w:pPr>
      <w:r w:rsidRPr="00F04D8A">
        <w:rPr>
          <w:rFonts w:ascii="Arial" w:hAnsi="Arial" w:cs="Arial"/>
          <w:b/>
          <w:bCs/>
        </w:rPr>
        <w:t>6</w:t>
      </w:r>
      <w:r w:rsidR="00361EA3" w:rsidRPr="00F04D8A">
        <w:rPr>
          <w:rFonts w:ascii="Arial" w:hAnsi="Arial" w:cs="Arial"/>
          <w:b/>
          <w:bCs/>
        </w:rPr>
        <w:t>.3.2. Examen material de la vulneración de los derechos fundamentales</w:t>
      </w:r>
    </w:p>
    <w:p w14:paraId="73EA0457" w14:textId="77777777" w:rsidR="00361EA3" w:rsidRPr="00F04D8A" w:rsidRDefault="00361EA3" w:rsidP="00F04D8A">
      <w:pPr>
        <w:tabs>
          <w:tab w:val="left" w:pos="1134"/>
        </w:tabs>
        <w:spacing w:line="276" w:lineRule="auto"/>
        <w:ind w:firstLine="709"/>
        <w:jc w:val="both"/>
        <w:rPr>
          <w:rFonts w:ascii="Arial" w:hAnsi="Arial" w:cs="Arial"/>
        </w:rPr>
      </w:pPr>
    </w:p>
    <w:p w14:paraId="02C29FEB" w14:textId="5569EE3D" w:rsidR="00306F18" w:rsidRPr="00F04D8A" w:rsidRDefault="00361EA3" w:rsidP="00F04D8A">
      <w:pPr>
        <w:tabs>
          <w:tab w:val="left" w:pos="1134"/>
        </w:tabs>
        <w:spacing w:line="276" w:lineRule="auto"/>
        <w:ind w:firstLine="709"/>
        <w:jc w:val="both"/>
        <w:rPr>
          <w:rFonts w:ascii="Arial" w:hAnsi="Arial" w:cs="Arial"/>
        </w:rPr>
      </w:pPr>
      <w:r w:rsidRPr="00F04D8A">
        <w:rPr>
          <w:rFonts w:ascii="Arial" w:hAnsi="Arial" w:cs="Arial"/>
        </w:rPr>
        <w:t xml:space="preserve">En el asunto bajo examen </w:t>
      </w:r>
      <w:r w:rsidR="00306F18" w:rsidRPr="00F04D8A">
        <w:rPr>
          <w:rFonts w:ascii="Arial" w:hAnsi="Arial" w:cs="Arial"/>
        </w:rPr>
        <w:t xml:space="preserve">no es discutido </w:t>
      </w:r>
      <w:r w:rsidR="00306F18" w:rsidRPr="00F04D8A">
        <w:rPr>
          <w:rFonts w:ascii="Arial" w:hAnsi="Arial" w:cs="Arial"/>
          <w:b/>
          <w:bCs/>
        </w:rPr>
        <w:t xml:space="preserve">(i) </w:t>
      </w:r>
      <w:r w:rsidR="00306F18" w:rsidRPr="00F04D8A">
        <w:rPr>
          <w:rFonts w:ascii="Arial" w:hAnsi="Arial" w:cs="Arial"/>
        </w:rPr>
        <w:t>que la señora Libia Liliana Gaviria Arango nació el 11 de diciembre de 1958</w:t>
      </w:r>
      <w:r w:rsidR="002575F4" w:rsidRPr="00F04D8A">
        <w:rPr>
          <w:rFonts w:ascii="Arial" w:hAnsi="Arial" w:cs="Arial"/>
        </w:rPr>
        <w:t>, por lo que actualmente cuenta con 61 años</w:t>
      </w:r>
      <w:r w:rsidR="00306F18" w:rsidRPr="00F04D8A">
        <w:rPr>
          <w:rFonts w:ascii="Arial" w:hAnsi="Arial" w:cs="Arial"/>
        </w:rPr>
        <w:t xml:space="preserve"> (pág. 7), </w:t>
      </w:r>
      <w:r w:rsidR="00306F18" w:rsidRPr="00F04D8A">
        <w:rPr>
          <w:rFonts w:ascii="Arial" w:hAnsi="Arial" w:cs="Arial"/>
          <w:b/>
          <w:bCs/>
        </w:rPr>
        <w:t xml:space="preserve">(ii) </w:t>
      </w:r>
      <w:r w:rsidR="00306F18" w:rsidRPr="00F04D8A">
        <w:rPr>
          <w:rFonts w:ascii="Arial" w:hAnsi="Arial" w:cs="Arial"/>
        </w:rPr>
        <w:t xml:space="preserve">que está afiliada a la AFP Porvenir, </w:t>
      </w:r>
      <w:r w:rsidR="00306F18" w:rsidRPr="00F04D8A">
        <w:rPr>
          <w:rFonts w:ascii="Arial" w:hAnsi="Arial" w:cs="Arial"/>
          <w:b/>
          <w:bCs/>
        </w:rPr>
        <w:t xml:space="preserve">(iii) </w:t>
      </w:r>
      <w:r w:rsidR="00306F18" w:rsidRPr="00F04D8A">
        <w:rPr>
          <w:rFonts w:ascii="Arial" w:hAnsi="Arial" w:cs="Arial"/>
        </w:rPr>
        <w:t xml:space="preserve">que en octubre de 2019 le solicitó a esta entidad el reconocimiento de la pensión de la pensión de vejez, </w:t>
      </w:r>
      <w:r w:rsidR="00306F18" w:rsidRPr="00F04D8A">
        <w:rPr>
          <w:rFonts w:ascii="Arial" w:hAnsi="Arial" w:cs="Arial"/>
          <w:b/>
          <w:bCs/>
        </w:rPr>
        <w:t xml:space="preserve">(iv) </w:t>
      </w:r>
      <w:r w:rsidR="00306F18" w:rsidRPr="00F04D8A">
        <w:rPr>
          <w:rFonts w:ascii="Arial" w:hAnsi="Arial" w:cs="Arial"/>
        </w:rPr>
        <w:t>que mediante petición 03 de marzo de 2020, le comunicó a Colpensiones haber sido informada por Porvenir que su trámite no avanzaba porque Colpensiones no le había trasladado unos tiempos y le solicitó que agilizar la gestión</w:t>
      </w:r>
      <w:r w:rsidR="00163520" w:rsidRPr="00F04D8A">
        <w:rPr>
          <w:rFonts w:ascii="Arial" w:hAnsi="Arial" w:cs="Arial"/>
        </w:rPr>
        <w:t xml:space="preserve"> (pág. 9)</w:t>
      </w:r>
      <w:r w:rsidR="00306F18" w:rsidRPr="00F04D8A">
        <w:rPr>
          <w:rFonts w:ascii="Arial" w:hAnsi="Arial" w:cs="Arial"/>
        </w:rPr>
        <w:t xml:space="preserve">, </w:t>
      </w:r>
      <w:r w:rsidR="00306F18" w:rsidRPr="00F04D8A">
        <w:rPr>
          <w:rFonts w:ascii="Arial" w:hAnsi="Arial" w:cs="Arial"/>
          <w:b/>
          <w:bCs/>
        </w:rPr>
        <w:t xml:space="preserve">(v) </w:t>
      </w:r>
      <w:r w:rsidR="00306F18" w:rsidRPr="00F04D8A">
        <w:rPr>
          <w:rFonts w:ascii="Arial" w:hAnsi="Arial" w:cs="Arial"/>
        </w:rPr>
        <w:t xml:space="preserve">que </w:t>
      </w:r>
      <w:r w:rsidR="00163520" w:rsidRPr="00F04D8A">
        <w:rPr>
          <w:rFonts w:ascii="Arial" w:hAnsi="Arial" w:cs="Arial"/>
        </w:rPr>
        <w:t>en misiva del 11 de marzo de 2020, Colpensiones le respondió haber transferido a Porvenir los ciclos 1996-12 a 1997-02 (pág. 8)</w:t>
      </w:r>
      <w:r w:rsidR="00F17BDE" w:rsidRPr="00F04D8A">
        <w:rPr>
          <w:rFonts w:ascii="Arial" w:hAnsi="Arial" w:cs="Arial"/>
        </w:rPr>
        <w:t>;</w:t>
      </w:r>
      <w:r w:rsidR="00163520" w:rsidRPr="00F04D8A">
        <w:rPr>
          <w:rFonts w:ascii="Arial" w:hAnsi="Arial" w:cs="Arial"/>
        </w:rPr>
        <w:t xml:space="preserve"> </w:t>
      </w:r>
      <w:r w:rsidR="00163520" w:rsidRPr="00F04D8A">
        <w:rPr>
          <w:rFonts w:ascii="Arial" w:hAnsi="Arial" w:cs="Arial"/>
          <w:b/>
          <w:bCs/>
        </w:rPr>
        <w:t>(vi)</w:t>
      </w:r>
      <w:r w:rsidR="00306F18" w:rsidRPr="00F04D8A">
        <w:rPr>
          <w:rFonts w:ascii="Arial" w:hAnsi="Arial" w:cs="Arial"/>
        </w:rPr>
        <w:t xml:space="preserve"> </w:t>
      </w:r>
      <w:r w:rsidR="00163520" w:rsidRPr="00F04D8A">
        <w:rPr>
          <w:rFonts w:ascii="Arial" w:hAnsi="Arial" w:cs="Arial"/>
        </w:rPr>
        <w:t xml:space="preserve">y que en comunicación del 21 de mayo de 2020, dando respuesta a una solicitud del día 11 de los mismos mes y año, consiste en trasladar a Porvenir los tiempos registrados con la empresa Thais Internacional, Colpensiones le informó que la entidad competente para el efecto era Porvenir; que para atender lo pedido le indicaba que por corresponder a menos de 150 semanas no había lugar a bono pensional, sino a la devolución de los aportes, previa validación y solicitud de Porvenir; que así lo hizo esta entidad el 27 de mayo de 2019; que </w:t>
      </w:r>
      <w:r w:rsidR="00F17BDE" w:rsidRPr="00F04D8A">
        <w:rPr>
          <w:rFonts w:ascii="Arial" w:hAnsi="Arial" w:cs="Arial"/>
        </w:rPr>
        <w:t>realizó la devolución de los aportes por concepto de menos de 150 semanas mediante Resolución 2019-0331 del 29/05/201</w:t>
      </w:r>
      <w:r w:rsidR="0074204A" w:rsidRPr="00F04D8A">
        <w:rPr>
          <w:rFonts w:ascii="Arial" w:hAnsi="Arial" w:cs="Arial"/>
        </w:rPr>
        <w:t>9</w:t>
      </w:r>
      <w:r w:rsidR="00F17BDE" w:rsidRPr="00F04D8A">
        <w:rPr>
          <w:rFonts w:ascii="Arial" w:hAnsi="Arial" w:cs="Arial"/>
        </w:rPr>
        <w:t>, con un total de 77 semanas y las semanas pendientes, entre las que se encuentran las aportadas por Thais Internacional Ltda., serían incluidas en el proceso de devolución de aportes por concepto de menos de 150 semanas, correspondiente a mayo de 2020, con pago en junio de 2020 (</w:t>
      </w:r>
      <w:proofErr w:type="spellStart"/>
      <w:r w:rsidR="00F17BDE" w:rsidRPr="00F04D8A">
        <w:rPr>
          <w:rFonts w:ascii="Arial" w:hAnsi="Arial" w:cs="Arial"/>
        </w:rPr>
        <w:t>pag</w:t>
      </w:r>
      <w:proofErr w:type="spellEnd"/>
      <w:r w:rsidR="00F17BDE" w:rsidRPr="00F04D8A">
        <w:rPr>
          <w:rFonts w:ascii="Arial" w:hAnsi="Arial" w:cs="Arial"/>
        </w:rPr>
        <w:t xml:space="preserve">. 10, 12 y 13). </w:t>
      </w:r>
    </w:p>
    <w:p w14:paraId="5E32C615" w14:textId="5CE608D1" w:rsidR="006F34D0" w:rsidRPr="00F04D8A" w:rsidRDefault="006F34D0" w:rsidP="00F04D8A">
      <w:pPr>
        <w:tabs>
          <w:tab w:val="left" w:pos="1134"/>
        </w:tabs>
        <w:spacing w:line="276" w:lineRule="auto"/>
        <w:jc w:val="both"/>
        <w:rPr>
          <w:rFonts w:ascii="Arial" w:hAnsi="Arial" w:cs="Arial"/>
        </w:rPr>
      </w:pPr>
    </w:p>
    <w:p w14:paraId="18E14F6B" w14:textId="729B224C" w:rsidR="002671F6" w:rsidRPr="00F04D8A" w:rsidRDefault="00BE1D28" w:rsidP="00F04D8A">
      <w:pPr>
        <w:tabs>
          <w:tab w:val="left" w:pos="1134"/>
        </w:tabs>
        <w:spacing w:line="276" w:lineRule="auto"/>
        <w:ind w:firstLine="709"/>
        <w:jc w:val="both"/>
        <w:rPr>
          <w:rFonts w:ascii="Arial" w:hAnsi="Arial" w:cs="Arial"/>
        </w:rPr>
      </w:pPr>
      <w:r w:rsidRPr="00F04D8A">
        <w:rPr>
          <w:rFonts w:ascii="Arial" w:hAnsi="Arial" w:cs="Arial"/>
        </w:rPr>
        <w:t xml:space="preserve">En este contexto, la sentenciadora de primera instancia determinó que Porvenir vulneró el derecho fundamental de petición de la señora Libia Liliana Gaviria Arango, por no haber decidido de fondo la solicitud de reconocimiento pensional que le fue presentada en octubre de 2019, a pesar de que a su cargo están los trámites pertinentes ante otras entidades y de haber transcurrido con creces el término de </w:t>
      </w:r>
      <w:r w:rsidRPr="00F04D8A">
        <w:rPr>
          <w:rFonts w:ascii="Arial" w:hAnsi="Arial" w:cs="Arial"/>
        </w:rPr>
        <w:lastRenderedPageBreak/>
        <w:t xml:space="preserve">cuatro (4) meses que para este fin le concede el artículo 9º de la Ley 797 de 2003. </w:t>
      </w:r>
      <w:r w:rsidR="002671F6" w:rsidRPr="00F04D8A">
        <w:rPr>
          <w:rFonts w:ascii="Arial" w:hAnsi="Arial" w:cs="Arial"/>
        </w:rPr>
        <w:t xml:space="preserve">Consecuentemente, le ordenó realizar las actuaciones necesarias para lograr la devolución de saldos faltantes, dar una respuesta de fondo de la solicitud de reconocimiento y pago en el término de un (1) mes y de encontrar satisfechos los requisitos para pensión, solicitar el reconocimiento de la garantía de pensión mínima ante la Oficina de Bonos Pensionales del Ministerio de Hacienda y Crédito Público. </w:t>
      </w:r>
    </w:p>
    <w:p w14:paraId="582F21E5" w14:textId="6F6CFFD3" w:rsidR="00F17BDE" w:rsidRPr="00F04D8A" w:rsidRDefault="00F17BDE" w:rsidP="00F04D8A">
      <w:pPr>
        <w:tabs>
          <w:tab w:val="left" w:pos="1134"/>
        </w:tabs>
        <w:spacing w:line="276" w:lineRule="auto"/>
        <w:ind w:firstLine="709"/>
        <w:jc w:val="both"/>
        <w:rPr>
          <w:rFonts w:ascii="Arial" w:hAnsi="Arial" w:cs="Arial"/>
        </w:rPr>
      </w:pPr>
    </w:p>
    <w:p w14:paraId="4D18917C" w14:textId="2F976D9B" w:rsidR="00543534" w:rsidRPr="00F04D8A" w:rsidRDefault="005E371E" w:rsidP="00F04D8A">
      <w:pPr>
        <w:pStyle w:val="Textoindependiente21"/>
        <w:spacing w:line="276" w:lineRule="auto"/>
        <w:ind w:firstLine="851"/>
        <w:rPr>
          <w:rFonts w:cs="Arial"/>
          <w:b w:val="0"/>
          <w:sz w:val="24"/>
        </w:rPr>
      </w:pPr>
      <w:r w:rsidRPr="00F04D8A">
        <w:rPr>
          <w:rFonts w:cs="Arial"/>
          <w:b w:val="0"/>
          <w:sz w:val="24"/>
        </w:rPr>
        <w:t>Decisión que es cuestionada por Porvenir, señalando que no le es posible dar una respuesta de fondo hasta tanto el Ministerio de Hacienda y Crédito Público resuelva la solicitud de reconocimiento de la garantía de pensión mínima</w:t>
      </w:r>
      <w:r w:rsidR="00D83EEA" w:rsidRPr="00F04D8A">
        <w:rPr>
          <w:rFonts w:cs="Arial"/>
          <w:b w:val="0"/>
          <w:sz w:val="24"/>
        </w:rPr>
        <w:t>; misma q</w:t>
      </w:r>
      <w:r w:rsidRPr="00F04D8A">
        <w:rPr>
          <w:rFonts w:cs="Arial"/>
          <w:b w:val="0"/>
          <w:sz w:val="24"/>
        </w:rPr>
        <w:t>ue habría radicado el 14 de agosto de 2020, con posterioridad al pago de las semanas</w:t>
      </w:r>
      <w:r w:rsidR="00AA7189" w:rsidRPr="00F04D8A">
        <w:rPr>
          <w:rFonts w:cs="Arial"/>
          <w:b w:val="0"/>
          <w:sz w:val="24"/>
        </w:rPr>
        <w:t xml:space="preserve"> que estaban</w:t>
      </w:r>
      <w:r w:rsidRPr="00F04D8A">
        <w:rPr>
          <w:rFonts w:cs="Arial"/>
          <w:b w:val="0"/>
          <w:sz w:val="24"/>
        </w:rPr>
        <w:t xml:space="preserve"> </w:t>
      </w:r>
      <w:r w:rsidR="00AA7189" w:rsidRPr="00F04D8A">
        <w:rPr>
          <w:rFonts w:cs="Arial"/>
          <w:b w:val="0"/>
          <w:sz w:val="24"/>
        </w:rPr>
        <w:t xml:space="preserve">pendientes por parte de Colpensiones. </w:t>
      </w:r>
      <w:r w:rsidRPr="00F04D8A">
        <w:rPr>
          <w:rFonts w:cs="Arial"/>
          <w:b w:val="0"/>
          <w:sz w:val="24"/>
        </w:rPr>
        <w:t xml:space="preserve"> </w:t>
      </w:r>
    </w:p>
    <w:p w14:paraId="7BBD3431" w14:textId="77777777" w:rsidR="00543534" w:rsidRPr="00F04D8A" w:rsidRDefault="00543534" w:rsidP="00F04D8A">
      <w:pPr>
        <w:pStyle w:val="Textoindependiente21"/>
        <w:spacing w:line="276" w:lineRule="auto"/>
        <w:ind w:firstLine="851"/>
        <w:rPr>
          <w:rFonts w:cs="Arial"/>
          <w:b w:val="0"/>
          <w:sz w:val="24"/>
        </w:rPr>
      </w:pPr>
    </w:p>
    <w:p w14:paraId="1981B792" w14:textId="0652DE34" w:rsidR="00377395" w:rsidRPr="00F04D8A" w:rsidRDefault="003044BE" w:rsidP="00F04D8A">
      <w:pPr>
        <w:pStyle w:val="Textoindependiente21"/>
        <w:spacing w:line="276" w:lineRule="auto"/>
        <w:ind w:firstLine="851"/>
        <w:rPr>
          <w:rFonts w:cs="Arial"/>
          <w:b w:val="0"/>
          <w:sz w:val="24"/>
        </w:rPr>
      </w:pPr>
      <w:r w:rsidRPr="00F04D8A">
        <w:rPr>
          <w:rFonts w:cs="Arial"/>
          <w:b w:val="0"/>
          <w:sz w:val="24"/>
        </w:rPr>
        <w:t xml:space="preserve">Así las cosas, a efectos de resolver sobre el motivo de inconformidad planteado por Porvenir, </w:t>
      </w:r>
      <w:r w:rsidR="00377395" w:rsidRPr="00F04D8A">
        <w:rPr>
          <w:rFonts w:cs="Arial"/>
          <w:b w:val="0"/>
          <w:sz w:val="24"/>
        </w:rPr>
        <w:t xml:space="preserve">de entrada es menester recordar que como administradora pensional está obligada a adelantar oportunamente todas las gestiones necesarias para consolidar la información laboral y los aportes de sus afiliados. Por lo tanto, se aprecia inadmisible que con anterioridad no hubiere desplegado ante Colpensiones los actos requeridos para </w:t>
      </w:r>
      <w:r w:rsidR="00051E0F" w:rsidRPr="00F04D8A">
        <w:rPr>
          <w:rFonts w:cs="Arial"/>
          <w:b w:val="0"/>
          <w:sz w:val="24"/>
        </w:rPr>
        <w:t xml:space="preserve">que </w:t>
      </w:r>
      <w:r w:rsidR="00377395" w:rsidRPr="00F04D8A">
        <w:rPr>
          <w:rFonts w:cs="Arial"/>
          <w:b w:val="0"/>
          <w:sz w:val="24"/>
        </w:rPr>
        <w:t xml:space="preserve">esta entidad le trasladara los recursos aportados por la señora Gaviria Arango, a fin de administrarlos -como era su deber- y tenerlos disponibles al momento en que ella reclamara o sus beneficiarios requirieran alguna prestación del sistema. </w:t>
      </w:r>
    </w:p>
    <w:p w14:paraId="6EBB542E" w14:textId="77777777" w:rsidR="00377395" w:rsidRPr="00F04D8A" w:rsidRDefault="00377395" w:rsidP="00F04D8A">
      <w:pPr>
        <w:pStyle w:val="Textoindependiente21"/>
        <w:spacing w:line="276" w:lineRule="auto"/>
        <w:ind w:firstLine="851"/>
        <w:rPr>
          <w:rFonts w:cs="Arial"/>
          <w:b w:val="0"/>
          <w:sz w:val="24"/>
        </w:rPr>
      </w:pPr>
    </w:p>
    <w:p w14:paraId="7BC2BC71" w14:textId="313E7894" w:rsidR="0074204A" w:rsidRPr="00F04D8A" w:rsidRDefault="00377395" w:rsidP="00F04D8A">
      <w:pPr>
        <w:pStyle w:val="Textoindependiente21"/>
        <w:spacing w:line="276" w:lineRule="auto"/>
        <w:ind w:firstLine="851"/>
        <w:rPr>
          <w:rFonts w:cs="Arial"/>
          <w:b w:val="0"/>
          <w:sz w:val="24"/>
        </w:rPr>
      </w:pPr>
      <w:r w:rsidRPr="00F04D8A">
        <w:rPr>
          <w:rFonts w:cs="Arial"/>
          <w:b w:val="0"/>
          <w:sz w:val="24"/>
        </w:rPr>
        <w:t>No se pierde de vista que la intervención de Colpensiones permite conocer que ello</w:t>
      </w:r>
      <w:r w:rsidR="0074204A" w:rsidRPr="00F04D8A">
        <w:rPr>
          <w:rFonts w:cs="Arial"/>
          <w:b w:val="0"/>
          <w:sz w:val="24"/>
        </w:rPr>
        <w:t xml:space="preserve"> le</w:t>
      </w:r>
      <w:r w:rsidRPr="00F04D8A">
        <w:rPr>
          <w:rFonts w:cs="Arial"/>
          <w:b w:val="0"/>
          <w:sz w:val="24"/>
        </w:rPr>
        <w:t xml:space="preserve"> fue solicitado por Porvenir el 27 de mayo de 2019; sin embargo, esta actuación se aprecia tardía</w:t>
      </w:r>
      <w:r w:rsidR="0074204A" w:rsidRPr="00F04D8A">
        <w:rPr>
          <w:rFonts w:cs="Arial"/>
          <w:b w:val="0"/>
          <w:sz w:val="24"/>
        </w:rPr>
        <w:t xml:space="preserve">, pues ha debido hacerlo desde el momento mismo en que se hizo efectiva la afiliación y es insuficiente, porque ha debido agotar los recursos a su alcance para materializar lo decidido por la administradora del régimen de prima media en la resolución 2019-0331 del 29/05/2019. </w:t>
      </w:r>
    </w:p>
    <w:p w14:paraId="64D933B0" w14:textId="67631788" w:rsidR="003044BE" w:rsidRPr="00F04D8A" w:rsidRDefault="003044BE" w:rsidP="00F04D8A">
      <w:pPr>
        <w:pStyle w:val="Textoindependiente21"/>
        <w:spacing w:line="276" w:lineRule="auto"/>
        <w:ind w:firstLine="851"/>
        <w:rPr>
          <w:rFonts w:cs="Arial"/>
          <w:b w:val="0"/>
          <w:sz w:val="24"/>
        </w:rPr>
      </w:pPr>
    </w:p>
    <w:p w14:paraId="5F8AA9F3" w14:textId="2D1AB567" w:rsidR="0074204A" w:rsidRPr="00F04D8A" w:rsidRDefault="0074204A" w:rsidP="00F04D8A">
      <w:pPr>
        <w:pStyle w:val="Textoindependiente21"/>
        <w:spacing w:line="276" w:lineRule="auto"/>
        <w:ind w:firstLine="851"/>
        <w:rPr>
          <w:rFonts w:cs="Arial"/>
          <w:b w:val="0"/>
          <w:sz w:val="24"/>
        </w:rPr>
      </w:pPr>
      <w:r w:rsidRPr="00F04D8A">
        <w:rPr>
          <w:rFonts w:cs="Arial"/>
          <w:b w:val="0"/>
          <w:sz w:val="24"/>
        </w:rPr>
        <w:t xml:space="preserve">En segundo término, debe tenerse presente que la accionante ha tenido que soportar una dilación injustificada del trámite de reconocimiento pensional, por cuanto, presentada la solicitud en octubre de 2019, ha debido obtener una respuesta definitiva a más tardar el 29 de febrero hogaño; resultando completamente desproporcionado frente los derechos fundamentales que le asisten a la accionante, que pretenda </w:t>
      </w:r>
      <w:r w:rsidR="003F7DB7" w:rsidRPr="00F04D8A">
        <w:rPr>
          <w:rFonts w:cs="Arial"/>
          <w:b w:val="0"/>
          <w:sz w:val="24"/>
        </w:rPr>
        <w:t xml:space="preserve">exigírsele que espere más tiempo hasta que se surta el trámite ante el Ministerio de Hacienda y Crédito Público, especialmente cuando en la actualidad no existen excepciones para el acceso a la garantía de pensión mínima. </w:t>
      </w:r>
    </w:p>
    <w:p w14:paraId="74ADF114" w14:textId="5006831A" w:rsidR="003F7DB7" w:rsidRPr="00F04D8A" w:rsidRDefault="003F7DB7" w:rsidP="00F04D8A">
      <w:pPr>
        <w:pStyle w:val="Textoindependiente21"/>
        <w:spacing w:line="276" w:lineRule="auto"/>
        <w:ind w:firstLine="851"/>
        <w:rPr>
          <w:rFonts w:cs="Arial"/>
          <w:b w:val="0"/>
          <w:sz w:val="24"/>
        </w:rPr>
      </w:pPr>
    </w:p>
    <w:p w14:paraId="35FCB635" w14:textId="0855DB08" w:rsidR="00707C02" w:rsidRPr="00F04D8A" w:rsidRDefault="00707C02" w:rsidP="00F04D8A">
      <w:pPr>
        <w:pStyle w:val="Textoindependiente21"/>
        <w:spacing w:line="276" w:lineRule="auto"/>
        <w:ind w:firstLine="851"/>
        <w:rPr>
          <w:rFonts w:cs="Arial"/>
          <w:b w:val="0"/>
          <w:sz w:val="24"/>
        </w:rPr>
      </w:pPr>
      <w:r w:rsidRPr="00F04D8A">
        <w:rPr>
          <w:rFonts w:cs="Arial"/>
          <w:b w:val="0"/>
          <w:sz w:val="24"/>
        </w:rPr>
        <w:t>Es deber de</w:t>
      </w:r>
      <w:r w:rsidR="003F7DB7" w:rsidRPr="00F04D8A">
        <w:rPr>
          <w:rFonts w:cs="Arial"/>
          <w:b w:val="0"/>
          <w:sz w:val="24"/>
        </w:rPr>
        <w:t xml:space="preserve"> Porvenir poner fin a la evidente negligencia administrativa mostrada en el manejo de </w:t>
      </w:r>
      <w:r w:rsidRPr="00F04D8A">
        <w:rPr>
          <w:rFonts w:cs="Arial"/>
          <w:b w:val="0"/>
          <w:sz w:val="24"/>
        </w:rPr>
        <w:t>la cuenta y de la solicitud pensional de la señora Libia Liliana Gaviria Arango, asumiendo sus consecuencias, sin que pueda excusarse en la conducta de terceros frente a quienes se ha limitado a presentar algunas solicitudes</w:t>
      </w:r>
      <w:r w:rsidR="00845C8E" w:rsidRPr="00F04D8A">
        <w:rPr>
          <w:rFonts w:cs="Arial"/>
          <w:b w:val="0"/>
          <w:sz w:val="24"/>
        </w:rPr>
        <w:t xml:space="preserve">, mostrando </w:t>
      </w:r>
      <w:r w:rsidRPr="00F04D8A">
        <w:rPr>
          <w:rFonts w:cs="Arial"/>
          <w:b w:val="0"/>
          <w:sz w:val="24"/>
        </w:rPr>
        <w:t xml:space="preserve">una actitud inaceptable, </w:t>
      </w:r>
      <w:r w:rsidR="00845C8E" w:rsidRPr="00F04D8A">
        <w:rPr>
          <w:rFonts w:cs="Arial"/>
          <w:b w:val="0"/>
          <w:sz w:val="24"/>
        </w:rPr>
        <w:t xml:space="preserve">en tanto, pasivamente se ha </w:t>
      </w:r>
      <w:r w:rsidRPr="00F04D8A">
        <w:rPr>
          <w:rFonts w:cs="Arial"/>
          <w:b w:val="0"/>
          <w:sz w:val="24"/>
        </w:rPr>
        <w:t xml:space="preserve">conformado con un prolongado silencio que vulnera los derechos de su afiliada, en lugar de hacer </w:t>
      </w:r>
      <w:r w:rsidR="00845C8E" w:rsidRPr="00F04D8A">
        <w:rPr>
          <w:rFonts w:cs="Arial"/>
          <w:b w:val="0"/>
          <w:sz w:val="24"/>
        </w:rPr>
        <w:t xml:space="preserve">uso </w:t>
      </w:r>
      <w:r w:rsidRPr="00F04D8A">
        <w:rPr>
          <w:rFonts w:cs="Arial"/>
          <w:b w:val="0"/>
          <w:sz w:val="24"/>
        </w:rPr>
        <w:t>de las herramientas administrativas y judiciales establecidas en el ordenamiento para lograr una respuesta efectiva</w:t>
      </w:r>
      <w:r w:rsidR="00845C8E" w:rsidRPr="00F04D8A">
        <w:rPr>
          <w:rFonts w:cs="Arial"/>
          <w:b w:val="0"/>
          <w:sz w:val="24"/>
        </w:rPr>
        <w:t xml:space="preserve"> y pronta</w:t>
      </w:r>
      <w:r w:rsidRPr="00F04D8A">
        <w:rPr>
          <w:rFonts w:cs="Arial"/>
          <w:b w:val="0"/>
          <w:sz w:val="24"/>
        </w:rPr>
        <w:t xml:space="preserve">. </w:t>
      </w:r>
    </w:p>
    <w:p w14:paraId="356BDBEB" w14:textId="05E085EA" w:rsidR="00845C8E" w:rsidRPr="00F04D8A" w:rsidRDefault="00845C8E" w:rsidP="00F04D8A">
      <w:pPr>
        <w:pStyle w:val="Textoindependiente21"/>
        <w:spacing w:line="276" w:lineRule="auto"/>
        <w:ind w:firstLine="851"/>
        <w:rPr>
          <w:rFonts w:cs="Arial"/>
          <w:b w:val="0"/>
          <w:sz w:val="24"/>
        </w:rPr>
      </w:pPr>
    </w:p>
    <w:p w14:paraId="3DFCE2CF" w14:textId="64D80253" w:rsidR="00845C8E" w:rsidRPr="00F04D8A" w:rsidRDefault="00845C8E" w:rsidP="00F04D8A">
      <w:pPr>
        <w:pStyle w:val="Textoindependiente21"/>
        <w:spacing w:line="276" w:lineRule="auto"/>
        <w:ind w:firstLine="851"/>
        <w:rPr>
          <w:rFonts w:cs="Arial"/>
          <w:b w:val="0"/>
          <w:sz w:val="24"/>
        </w:rPr>
      </w:pPr>
      <w:r w:rsidRPr="00F04D8A">
        <w:rPr>
          <w:rFonts w:cs="Arial"/>
          <w:b w:val="0"/>
          <w:sz w:val="24"/>
        </w:rPr>
        <w:lastRenderedPageBreak/>
        <w:t xml:space="preserve">Adicionalmente, es evidente que si las normas sociales lo asignaron como intermediario para tan importante propósito, es el indicado para generar los consensos necesarios para superar a la mayor brevedad la afectación de los derechos fundamentales de su afiliada. </w:t>
      </w:r>
    </w:p>
    <w:p w14:paraId="7D0296D3" w14:textId="77777777" w:rsidR="00361EA3" w:rsidRPr="00F04D8A" w:rsidRDefault="00361EA3" w:rsidP="00F04D8A">
      <w:pPr>
        <w:tabs>
          <w:tab w:val="left" w:pos="1134"/>
        </w:tabs>
        <w:spacing w:line="276" w:lineRule="auto"/>
        <w:jc w:val="both"/>
        <w:rPr>
          <w:rFonts w:ascii="Arial" w:hAnsi="Arial" w:cs="Arial"/>
        </w:rPr>
      </w:pPr>
      <w:r w:rsidRPr="00F04D8A">
        <w:rPr>
          <w:rFonts w:ascii="Arial" w:hAnsi="Arial" w:cs="Arial"/>
        </w:rPr>
        <w:t> </w:t>
      </w:r>
    </w:p>
    <w:p w14:paraId="67610FD1" w14:textId="419410DC" w:rsidR="00361EA3" w:rsidRPr="00F04D8A" w:rsidRDefault="00866BFE" w:rsidP="00F04D8A">
      <w:pPr>
        <w:spacing w:line="276" w:lineRule="auto"/>
        <w:ind w:firstLine="708"/>
        <w:jc w:val="both"/>
        <w:rPr>
          <w:rFonts w:ascii="Arial" w:hAnsi="Arial" w:cs="Arial"/>
          <w:b/>
          <w:bCs/>
        </w:rPr>
      </w:pPr>
      <w:r w:rsidRPr="00F04D8A">
        <w:rPr>
          <w:rFonts w:ascii="Arial" w:hAnsi="Arial" w:cs="Arial"/>
          <w:b/>
          <w:bCs/>
        </w:rPr>
        <w:t>6</w:t>
      </w:r>
      <w:r w:rsidR="00361EA3" w:rsidRPr="00F04D8A">
        <w:rPr>
          <w:rFonts w:ascii="Arial" w:hAnsi="Arial" w:cs="Arial"/>
          <w:b/>
          <w:bCs/>
        </w:rPr>
        <w:t>.4. Conclusiones</w:t>
      </w:r>
    </w:p>
    <w:p w14:paraId="11A8A5D0" w14:textId="77777777" w:rsidR="00361EA3" w:rsidRPr="00F04D8A" w:rsidRDefault="00361EA3" w:rsidP="00F04D8A">
      <w:pPr>
        <w:spacing w:line="276" w:lineRule="auto"/>
        <w:ind w:left="851"/>
        <w:jc w:val="both"/>
        <w:rPr>
          <w:rFonts w:ascii="Arial" w:hAnsi="Arial" w:cs="Arial"/>
          <w:b/>
          <w:bCs/>
          <w:iCs/>
        </w:rPr>
      </w:pPr>
    </w:p>
    <w:p w14:paraId="63D9226C" w14:textId="77777777" w:rsidR="00D20615" w:rsidRPr="00F04D8A" w:rsidRDefault="00361EA3" w:rsidP="00F04D8A">
      <w:pPr>
        <w:tabs>
          <w:tab w:val="left" w:pos="1134"/>
        </w:tabs>
        <w:spacing w:line="276" w:lineRule="auto"/>
        <w:ind w:firstLine="709"/>
        <w:jc w:val="both"/>
        <w:rPr>
          <w:rFonts w:ascii="Arial" w:hAnsi="Arial" w:cs="Arial"/>
        </w:rPr>
      </w:pPr>
      <w:r w:rsidRPr="00F04D8A">
        <w:rPr>
          <w:rFonts w:ascii="Arial" w:hAnsi="Arial" w:cs="Arial"/>
        </w:rPr>
        <w:t>Acorde con expuesto</w:t>
      </w:r>
      <w:r w:rsidR="005929D1" w:rsidRPr="00F04D8A">
        <w:rPr>
          <w:rFonts w:ascii="Arial" w:hAnsi="Arial" w:cs="Arial"/>
        </w:rPr>
        <w:t xml:space="preserve"> sucintamente</w:t>
      </w:r>
      <w:r w:rsidRPr="00F04D8A">
        <w:rPr>
          <w:rFonts w:ascii="Arial" w:hAnsi="Arial" w:cs="Arial"/>
        </w:rPr>
        <w:t xml:space="preserve">, se tiene que la </w:t>
      </w:r>
      <w:r w:rsidR="00845C8E" w:rsidRPr="00F04D8A">
        <w:rPr>
          <w:rFonts w:ascii="Arial" w:hAnsi="Arial" w:cs="Arial"/>
        </w:rPr>
        <w:t xml:space="preserve">Sociedad </w:t>
      </w:r>
      <w:r w:rsidRPr="00F04D8A">
        <w:rPr>
          <w:rFonts w:ascii="Arial" w:hAnsi="Arial" w:cs="Arial"/>
        </w:rPr>
        <w:t xml:space="preserve">Administradora </w:t>
      </w:r>
      <w:r w:rsidR="00845C8E" w:rsidRPr="00F04D8A">
        <w:rPr>
          <w:rFonts w:ascii="Arial" w:hAnsi="Arial" w:cs="Arial"/>
        </w:rPr>
        <w:t xml:space="preserve">de Fondos </w:t>
      </w:r>
      <w:r w:rsidRPr="00F04D8A">
        <w:rPr>
          <w:rFonts w:ascii="Arial" w:hAnsi="Arial" w:cs="Arial"/>
        </w:rPr>
        <w:t>de Pensiones</w:t>
      </w:r>
      <w:r w:rsidR="00845C8E" w:rsidRPr="00F04D8A">
        <w:rPr>
          <w:rFonts w:ascii="Arial" w:hAnsi="Arial" w:cs="Arial"/>
        </w:rPr>
        <w:t xml:space="preserve"> y Cesantías Porvenir S.A.</w:t>
      </w:r>
      <w:r w:rsidRPr="00F04D8A">
        <w:rPr>
          <w:rFonts w:ascii="Arial" w:hAnsi="Arial" w:cs="Arial"/>
        </w:rPr>
        <w:t xml:space="preserve">, vulneró </w:t>
      </w:r>
      <w:r w:rsidR="005929D1" w:rsidRPr="00F04D8A">
        <w:rPr>
          <w:rFonts w:ascii="Arial" w:hAnsi="Arial" w:cs="Arial"/>
        </w:rPr>
        <w:t>el</w:t>
      </w:r>
      <w:r w:rsidRPr="00F04D8A">
        <w:rPr>
          <w:rFonts w:ascii="Arial" w:hAnsi="Arial" w:cs="Arial"/>
        </w:rPr>
        <w:t xml:space="preserve"> derecho fundamental de</w:t>
      </w:r>
      <w:r w:rsidR="005929D1" w:rsidRPr="00F04D8A">
        <w:rPr>
          <w:rFonts w:ascii="Arial" w:hAnsi="Arial" w:cs="Arial"/>
        </w:rPr>
        <w:t xml:space="preserve"> petición de</w:t>
      </w:r>
      <w:r w:rsidRPr="00F04D8A">
        <w:rPr>
          <w:rFonts w:ascii="Arial" w:hAnsi="Arial" w:cs="Arial"/>
        </w:rPr>
        <w:t xml:space="preserve"> </w:t>
      </w:r>
      <w:r w:rsidR="00845C8E" w:rsidRPr="00F04D8A">
        <w:rPr>
          <w:rFonts w:ascii="Arial" w:hAnsi="Arial" w:cs="Arial"/>
        </w:rPr>
        <w:t>Libia Liliana Gaviria Arango</w:t>
      </w:r>
      <w:r w:rsidRPr="00F04D8A">
        <w:rPr>
          <w:rFonts w:ascii="Arial" w:hAnsi="Arial" w:cs="Arial"/>
        </w:rPr>
        <w:t xml:space="preserve">, </w:t>
      </w:r>
      <w:r w:rsidR="005929D1" w:rsidRPr="00F04D8A">
        <w:rPr>
          <w:rFonts w:ascii="Arial" w:hAnsi="Arial" w:cs="Arial"/>
        </w:rPr>
        <w:t xml:space="preserve">toda vez que no le dio una respuesta oportuna a la solicitud </w:t>
      </w:r>
      <w:r w:rsidR="00845C8E" w:rsidRPr="00F04D8A">
        <w:rPr>
          <w:rFonts w:ascii="Arial" w:hAnsi="Arial" w:cs="Arial"/>
        </w:rPr>
        <w:t xml:space="preserve">pensional que le presentó en octubre de 2019 y como de acuerdo con su rol en el sistema general de pensiones, es su obligación obrar con diligencia frente otras entidades u organismos en </w:t>
      </w:r>
      <w:r w:rsidR="00866BFE" w:rsidRPr="00F04D8A">
        <w:rPr>
          <w:rFonts w:ascii="Arial" w:hAnsi="Arial" w:cs="Arial"/>
        </w:rPr>
        <w:t xml:space="preserve">procura de los derechos de quien es su afiliada. </w:t>
      </w:r>
      <w:r w:rsidR="005929D1" w:rsidRPr="00F04D8A">
        <w:rPr>
          <w:rFonts w:ascii="Arial" w:hAnsi="Arial" w:cs="Arial"/>
        </w:rPr>
        <w:t xml:space="preserve"> </w:t>
      </w:r>
    </w:p>
    <w:p w14:paraId="2C12E87D" w14:textId="44469BF0" w:rsidR="00361EA3" w:rsidRPr="00F04D8A" w:rsidRDefault="00361EA3" w:rsidP="00F04D8A">
      <w:pPr>
        <w:tabs>
          <w:tab w:val="left" w:pos="1134"/>
        </w:tabs>
        <w:spacing w:line="276" w:lineRule="auto"/>
        <w:ind w:firstLine="709"/>
        <w:jc w:val="both"/>
        <w:rPr>
          <w:rFonts w:ascii="Arial" w:hAnsi="Arial" w:cs="Arial"/>
        </w:rPr>
      </w:pPr>
      <w:r w:rsidRPr="00F04D8A">
        <w:rPr>
          <w:rFonts w:ascii="Arial" w:hAnsi="Arial" w:cs="Arial"/>
        </w:rPr>
        <w:t xml:space="preserve">En consecuencia, se </w:t>
      </w:r>
      <w:r w:rsidR="00866BFE" w:rsidRPr="00F04D8A">
        <w:rPr>
          <w:rFonts w:ascii="Arial" w:hAnsi="Arial" w:cs="Arial"/>
        </w:rPr>
        <w:t xml:space="preserve">confirmará </w:t>
      </w:r>
      <w:r w:rsidRPr="00F04D8A">
        <w:rPr>
          <w:rFonts w:ascii="Arial" w:hAnsi="Arial" w:cs="Arial"/>
        </w:rPr>
        <w:t xml:space="preserve">el fallo de instancia. </w:t>
      </w:r>
    </w:p>
    <w:p w14:paraId="6C6DDD8C" w14:textId="77777777" w:rsidR="00361EA3" w:rsidRPr="00F04D8A" w:rsidRDefault="00361EA3" w:rsidP="00F04D8A">
      <w:pPr>
        <w:spacing w:line="276" w:lineRule="auto"/>
        <w:ind w:firstLine="851"/>
        <w:jc w:val="both"/>
        <w:rPr>
          <w:rFonts w:ascii="Arial" w:hAnsi="Arial" w:cs="Arial"/>
          <w:iCs/>
        </w:rPr>
      </w:pPr>
      <w:r w:rsidRPr="00F04D8A">
        <w:rPr>
          <w:rFonts w:ascii="Arial" w:hAnsi="Arial" w:cs="Arial"/>
          <w:iCs/>
        </w:rPr>
        <w:t xml:space="preserve"> </w:t>
      </w:r>
    </w:p>
    <w:p w14:paraId="4DD93167" w14:textId="77777777" w:rsidR="00361EA3" w:rsidRPr="00F04D8A" w:rsidRDefault="00361EA3" w:rsidP="00F04D8A">
      <w:pPr>
        <w:pStyle w:val="Prrafodelista"/>
        <w:numPr>
          <w:ilvl w:val="0"/>
          <w:numId w:val="5"/>
        </w:numPr>
        <w:spacing w:line="276" w:lineRule="auto"/>
        <w:jc w:val="both"/>
        <w:rPr>
          <w:rFonts w:ascii="Arial" w:hAnsi="Arial" w:cs="Arial"/>
          <w:b/>
          <w:bCs/>
          <w:lang w:val="es-ES_tradnl"/>
        </w:rPr>
      </w:pPr>
      <w:r w:rsidRPr="00F04D8A">
        <w:rPr>
          <w:rFonts w:ascii="Arial" w:hAnsi="Arial" w:cs="Arial"/>
          <w:b/>
          <w:bCs/>
          <w:lang w:val="es-ES_tradnl"/>
        </w:rPr>
        <w:t xml:space="preserve">DECISIÓN </w:t>
      </w:r>
    </w:p>
    <w:p w14:paraId="20492BD7" w14:textId="77777777" w:rsidR="00361EA3" w:rsidRPr="00F04D8A" w:rsidRDefault="00361EA3" w:rsidP="00F04D8A">
      <w:pPr>
        <w:spacing w:line="276" w:lineRule="auto"/>
        <w:ind w:left="851"/>
        <w:jc w:val="both"/>
        <w:rPr>
          <w:rFonts w:ascii="Arial" w:hAnsi="Arial" w:cs="Arial"/>
        </w:rPr>
      </w:pPr>
    </w:p>
    <w:p w14:paraId="769D0D3C" w14:textId="1D20F785" w:rsidR="00B56738" w:rsidRPr="00F04D8A" w:rsidRDefault="00361EA3" w:rsidP="00F04D8A">
      <w:pPr>
        <w:spacing w:line="276" w:lineRule="auto"/>
        <w:ind w:firstLine="708"/>
        <w:jc w:val="both"/>
        <w:rPr>
          <w:rFonts w:ascii="Arial" w:hAnsi="Arial" w:cs="Arial"/>
        </w:rPr>
      </w:pPr>
      <w:r w:rsidRPr="00F04D8A">
        <w:rPr>
          <w:rFonts w:ascii="Arial" w:hAnsi="Arial" w:cs="Arial"/>
        </w:rPr>
        <w:t>En mérito de lo expuesto, el Tribunal Superior del Distrito Judicial de Pereira – Sala Laboral, administrando justicia en nombre del pueblo y por mandato de la Constitución,</w:t>
      </w:r>
    </w:p>
    <w:p w14:paraId="14C465C9" w14:textId="77777777" w:rsidR="00361EA3" w:rsidRPr="00F04D8A" w:rsidRDefault="00361EA3" w:rsidP="00F04D8A">
      <w:pPr>
        <w:spacing w:line="276" w:lineRule="auto"/>
        <w:rPr>
          <w:rFonts w:ascii="Arial" w:hAnsi="Arial" w:cs="Arial"/>
          <w:b/>
          <w:iCs/>
        </w:rPr>
      </w:pPr>
    </w:p>
    <w:p w14:paraId="68A3624F" w14:textId="77777777" w:rsidR="009E2E6E" w:rsidRPr="00F04D8A" w:rsidRDefault="009E2E6E" w:rsidP="00F04D8A">
      <w:pPr>
        <w:spacing w:line="276" w:lineRule="auto"/>
        <w:jc w:val="center"/>
        <w:rPr>
          <w:rFonts w:ascii="Arial" w:hAnsi="Arial" w:cs="Arial"/>
          <w:b/>
          <w:iCs/>
        </w:rPr>
      </w:pPr>
      <w:r w:rsidRPr="00F04D8A">
        <w:rPr>
          <w:rFonts w:ascii="Arial" w:hAnsi="Arial" w:cs="Arial"/>
          <w:b/>
          <w:iCs/>
        </w:rPr>
        <w:t>RESUELVE</w:t>
      </w:r>
    </w:p>
    <w:p w14:paraId="54CD245A" w14:textId="77777777" w:rsidR="009E2E6E" w:rsidRPr="00F04D8A" w:rsidRDefault="009E2E6E" w:rsidP="00F04D8A">
      <w:pPr>
        <w:pStyle w:val="Sinespaciado"/>
        <w:spacing w:line="276" w:lineRule="auto"/>
        <w:rPr>
          <w:rFonts w:ascii="Arial" w:hAnsi="Arial" w:cs="Arial"/>
          <w:sz w:val="24"/>
          <w:szCs w:val="24"/>
          <w:lang w:val="es-ES_tradnl"/>
        </w:rPr>
      </w:pPr>
    </w:p>
    <w:p w14:paraId="2F77264C" w14:textId="19C8F518" w:rsidR="00ED2C36" w:rsidRPr="00F04D8A" w:rsidRDefault="00C33996" w:rsidP="00F04D8A">
      <w:pPr>
        <w:tabs>
          <w:tab w:val="left" w:pos="-720"/>
        </w:tabs>
        <w:suppressAutoHyphens/>
        <w:spacing w:line="276" w:lineRule="auto"/>
        <w:ind w:right="-7" w:firstLine="851"/>
        <w:jc w:val="both"/>
        <w:rPr>
          <w:rFonts w:ascii="Arial" w:hAnsi="Arial" w:cs="Arial"/>
          <w:iCs/>
        </w:rPr>
      </w:pPr>
      <w:r w:rsidRPr="00F04D8A">
        <w:rPr>
          <w:rFonts w:ascii="Arial" w:hAnsi="Arial" w:cs="Arial"/>
          <w:b/>
          <w:bCs/>
        </w:rPr>
        <w:t>1.</w:t>
      </w:r>
      <w:r w:rsidRPr="00F04D8A">
        <w:rPr>
          <w:rFonts w:ascii="Arial" w:hAnsi="Arial" w:cs="Arial"/>
          <w:b/>
          <w:bCs/>
          <w:i/>
          <w:iCs/>
        </w:rPr>
        <w:t xml:space="preserve"> </w:t>
      </w:r>
      <w:r w:rsidR="00866BFE" w:rsidRPr="00F04D8A">
        <w:rPr>
          <w:rFonts w:ascii="Arial" w:hAnsi="Arial" w:cs="Arial"/>
          <w:b/>
          <w:bCs/>
        </w:rPr>
        <w:t>Confirmar</w:t>
      </w:r>
      <w:r w:rsidR="00ED2C36" w:rsidRPr="00F04D8A">
        <w:rPr>
          <w:rFonts w:ascii="Arial" w:hAnsi="Arial" w:cs="Arial"/>
          <w:b/>
          <w:bCs/>
        </w:rPr>
        <w:t xml:space="preserve"> </w:t>
      </w:r>
      <w:r w:rsidR="009E2E6E" w:rsidRPr="00F04D8A">
        <w:rPr>
          <w:rFonts w:ascii="Arial" w:hAnsi="Arial" w:cs="Arial"/>
        </w:rPr>
        <w:t xml:space="preserve">el </w:t>
      </w:r>
      <w:r w:rsidR="009E2E6E" w:rsidRPr="00F04D8A">
        <w:rPr>
          <w:rFonts w:ascii="Arial" w:hAnsi="Arial" w:cs="Arial"/>
          <w:spacing w:val="-2"/>
        </w:rPr>
        <w:t xml:space="preserve">fallo proferido el </w:t>
      </w:r>
      <w:r w:rsidR="002B7B76" w:rsidRPr="00F04D8A">
        <w:rPr>
          <w:rFonts w:ascii="Arial" w:hAnsi="Arial" w:cs="Arial"/>
          <w:spacing w:val="-2"/>
        </w:rPr>
        <w:t>11 de agosto de 2020</w:t>
      </w:r>
      <w:r w:rsidR="00B56738" w:rsidRPr="00F04D8A">
        <w:rPr>
          <w:rFonts w:ascii="Arial" w:hAnsi="Arial" w:cs="Arial"/>
          <w:spacing w:val="-2"/>
        </w:rPr>
        <w:t xml:space="preserve">, </w:t>
      </w:r>
      <w:r w:rsidR="009E2E6E" w:rsidRPr="00F04D8A">
        <w:rPr>
          <w:rFonts w:ascii="Arial" w:hAnsi="Arial" w:cs="Arial"/>
          <w:spacing w:val="-2"/>
        </w:rPr>
        <w:t xml:space="preserve">por el </w:t>
      </w:r>
      <w:r w:rsidR="006A2073" w:rsidRPr="00F04D8A">
        <w:rPr>
          <w:rFonts w:ascii="Arial" w:hAnsi="Arial" w:cs="Arial"/>
          <w:spacing w:val="-2"/>
        </w:rPr>
        <w:t xml:space="preserve">Juzgado </w:t>
      </w:r>
      <w:r w:rsidR="00866BFE" w:rsidRPr="00F04D8A">
        <w:rPr>
          <w:rFonts w:ascii="Arial" w:hAnsi="Arial" w:cs="Arial"/>
          <w:spacing w:val="-2"/>
        </w:rPr>
        <w:t>Primero Laboral</w:t>
      </w:r>
      <w:r w:rsidR="006A2073" w:rsidRPr="00F04D8A">
        <w:rPr>
          <w:rFonts w:ascii="Arial" w:hAnsi="Arial" w:cs="Arial"/>
          <w:spacing w:val="-2"/>
        </w:rPr>
        <w:t xml:space="preserve"> del Circuito de Pereira</w:t>
      </w:r>
      <w:bookmarkStart w:id="0" w:name="_GoBack"/>
      <w:bookmarkEnd w:id="0"/>
      <w:r w:rsidR="00215B69" w:rsidRPr="00F04D8A">
        <w:rPr>
          <w:rFonts w:ascii="Arial" w:hAnsi="Arial" w:cs="Arial"/>
          <w:spacing w:val="-2"/>
        </w:rPr>
        <w:t xml:space="preserve">. </w:t>
      </w:r>
    </w:p>
    <w:p w14:paraId="2169EE64" w14:textId="77777777" w:rsidR="00ED2C36" w:rsidRPr="00F04D8A" w:rsidRDefault="00ED2C36" w:rsidP="00F04D8A">
      <w:pPr>
        <w:spacing w:line="276" w:lineRule="auto"/>
        <w:ind w:firstLine="852"/>
        <w:jc w:val="both"/>
        <w:rPr>
          <w:rFonts w:ascii="Arial" w:hAnsi="Arial" w:cs="Arial"/>
          <w:iCs/>
        </w:rPr>
      </w:pPr>
    </w:p>
    <w:p w14:paraId="5056D193" w14:textId="65E755F9" w:rsidR="002943EC" w:rsidRPr="00F04D8A" w:rsidRDefault="00866BFE" w:rsidP="00F04D8A">
      <w:pPr>
        <w:spacing w:line="276" w:lineRule="auto"/>
        <w:ind w:firstLine="852"/>
        <w:jc w:val="both"/>
        <w:rPr>
          <w:rFonts w:ascii="Arial" w:hAnsi="Arial" w:cs="Arial"/>
          <w:iCs/>
        </w:rPr>
      </w:pPr>
      <w:r w:rsidRPr="00F04D8A">
        <w:rPr>
          <w:rFonts w:ascii="Arial" w:hAnsi="Arial" w:cs="Arial"/>
          <w:b/>
          <w:bCs/>
          <w:iCs/>
        </w:rPr>
        <w:t>2</w:t>
      </w:r>
      <w:r w:rsidR="00215B69" w:rsidRPr="00F04D8A">
        <w:rPr>
          <w:rFonts w:ascii="Arial" w:hAnsi="Arial" w:cs="Arial"/>
          <w:b/>
          <w:bCs/>
          <w:iCs/>
        </w:rPr>
        <w:t xml:space="preserve">. </w:t>
      </w:r>
      <w:r w:rsidR="002943EC" w:rsidRPr="00F04D8A">
        <w:rPr>
          <w:rFonts w:ascii="Arial" w:hAnsi="Arial" w:cs="Arial"/>
          <w:b/>
          <w:bCs/>
          <w:iCs/>
        </w:rPr>
        <w:t xml:space="preserve">Notificar </w:t>
      </w:r>
      <w:r w:rsidR="002943EC" w:rsidRPr="00F04D8A">
        <w:rPr>
          <w:rFonts w:ascii="Arial" w:hAnsi="Arial" w:cs="Arial"/>
          <w:iCs/>
        </w:rPr>
        <w:t xml:space="preserve">la decisión por el medio más eficaz. </w:t>
      </w:r>
    </w:p>
    <w:p w14:paraId="6BD18F9B" w14:textId="77777777" w:rsidR="002943EC" w:rsidRPr="00F04D8A" w:rsidRDefault="002943EC" w:rsidP="00F04D8A">
      <w:pPr>
        <w:spacing w:line="276" w:lineRule="auto"/>
        <w:ind w:firstLine="852"/>
        <w:jc w:val="both"/>
        <w:rPr>
          <w:rFonts w:ascii="Arial" w:hAnsi="Arial" w:cs="Arial"/>
          <w:iCs/>
        </w:rPr>
      </w:pPr>
    </w:p>
    <w:p w14:paraId="2386E1A4" w14:textId="266BCEB9" w:rsidR="009E2E6E" w:rsidRPr="00F04D8A" w:rsidRDefault="00866BFE" w:rsidP="00F04D8A">
      <w:pPr>
        <w:spacing w:line="276" w:lineRule="auto"/>
        <w:ind w:firstLine="852"/>
        <w:jc w:val="both"/>
        <w:rPr>
          <w:rFonts w:ascii="Arial" w:hAnsi="Arial" w:cs="Arial"/>
          <w:iCs/>
        </w:rPr>
      </w:pPr>
      <w:r w:rsidRPr="00F04D8A">
        <w:rPr>
          <w:rFonts w:ascii="Arial" w:hAnsi="Arial" w:cs="Arial"/>
          <w:b/>
          <w:bCs/>
          <w:iCs/>
        </w:rPr>
        <w:t>3</w:t>
      </w:r>
      <w:r w:rsidR="002943EC" w:rsidRPr="00F04D8A">
        <w:rPr>
          <w:rFonts w:ascii="Arial" w:hAnsi="Arial" w:cs="Arial"/>
          <w:b/>
          <w:bCs/>
          <w:iCs/>
        </w:rPr>
        <w:t>.</w:t>
      </w:r>
      <w:r w:rsidR="00C33996" w:rsidRPr="00F04D8A">
        <w:rPr>
          <w:rFonts w:ascii="Arial" w:hAnsi="Arial" w:cs="Arial"/>
          <w:b/>
          <w:i/>
          <w:spacing w:val="-2"/>
        </w:rPr>
        <w:t xml:space="preserve"> </w:t>
      </w:r>
      <w:r w:rsidR="009E2E6E" w:rsidRPr="00F04D8A">
        <w:rPr>
          <w:rFonts w:ascii="Arial" w:hAnsi="Arial" w:cs="Arial"/>
          <w:b/>
          <w:bCs/>
          <w:spacing w:val="-2"/>
        </w:rPr>
        <w:t xml:space="preserve">Remitir </w:t>
      </w:r>
      <w:r w:rsidR="009E2E6E" w:rsidRPr="00F04D8A">
        <w:rPr>
          <w:rFonts w:ascii="Arial" w:hAnsi="Arial" w:cs="Arial"/>
          <w:spacing w:val="-2"/>
        </w:rPr>
        <w:t>el expediente a la Corte Constitucional para su eventual revisión</w:t>
      </w:r>
      <w:r w:rsidR="006A2073" w:rsidRPr="00F04D8A">
        <w:rPr>
          <w:rFonts w:ascii="Arial" w:hAnsi="Arial" w:cs="Arial"/>
          <w:spacing w:val="-2"/>
        </w:rPr>
        <w:t xml:space="preserve">. </w:t>
      </w:r>
    </w:p>
    <w:p w14:paraId="238601FE" w14:textId="77777777" w:rsidR="009E2E6E" w:rsidRPr="00F04D8A" w:rsidRDefault="009E2E6E" w:rsidP="00F04D8A">
      <w:pPr>
        <w:pStyle w:val="Sinespaciado"/>
        <w:spacing w:line="276" w:lineRule="auto"/>
        <w:rPr>
          <w:rFonts w:ascii="Arial" w:hAnsi="Arial" w:cs="Arial"/>
          <w:sz w:val="24"/>
          <w:szCs w:val="24"/>
          <w:lang w:val="es-ES_tradnl"/>
        </w:rPr>
      </w:pPr>
    </w:p>
    <w:p w14:paraId="7913F070" w14:textId="77777777" w:rsidR="00051E0F" w:rsidRPr="00F04D8A" w:rsidRDefault="00051E0F" w:rsidP="00F04D8A">
      <w:pPr>
        <w:pStyle w:val="Prrafodelista1"/>
        <w:spacing w:line="276" w:lineRule="auto"/>
        <w:ind w:left="0"/>
        <w:jc w:val="center"/>
        <w:rPr>
          <w:rFonts w:ascii="Arial" w:hAnsi="Arial" w:cs="Arial"/>
          <w:b/>
          <w:bCs/>
          <w:lang w:val="es-ES_tradnl"/>
        </w:rPr>
      </w:pPr>
      <w:r w:rsidRPr="00F04D8A">
        <w:rPr>
          <w:rFonts w:ascii="Arial" w:hAnsi="Arial" w:cs="Arial"/>
          <w:b/>
          <w:bCs/>
          <w:lang w:val="es-ES_tradnl"/>
        </w:rPr>
        <w:t>CÓPIESE, NOTIFÍQUESE Y CÚMPLASE</w:t>
      </w:r>
    </w:p>
    <w:p w14:paraId="2AD4D485" w14:textId="77777777" w:rsidR="00F04D8A" w:rsidRPr="00F04D8A" w:rsidRDefault="00F04D8A" w:rsidP="00F04D8A">
      <w:pPr>
        <w:spacing w:line="276" w:lineRule="auto"/>
        <w:jc w:val="both"/>
        <w:rPr>
          <w:rFonts w:ascii="Arial" w:hAnsi="Arial" w:cs="Arial"/>
          <w:lang w:eastAsia="es-ES"/>
        </w:rPr>
      </w:pPr>
    </w:p>
    <w:p w14:paraId="41E9B8D4" w14:textId="77777777" w:rsidR="00F04D8A" w:rsidRPr="00F04D8A" w:rsidRDefault="00F04D8A" w:rsidP="00F04D8A">
      <w:pPr>
        <w:spacing w:line="276" w:lineRule="auto"/>
        <w:jc w:val="both"/>
        <w:rPr>
          <w:rFonts w:ascii="Arial" w:hAnsi="Arial" w:cs="Arial"/>
          <w:lang w:eastAsia="es-ES"/>
        </w:rPr>
      </w:pPr>
    </w:p>
    <w:p w14:paraId="3E646493" w14:textId="77777777" w:rsidR="00F04D8A" w:rsidRPr="00F04D8A" w:rsidRDefault="00F04D8A" w:rsidP="00F04D8A">
      <w:pPr>
        <w:spacing w:line="276" w:lineRule="auto"/>
        <w:jc w:val="both"/>
        <w:rPr>
          <w:rFonts w:ascii="Arial" w:hAnsi="Arial" w:cs="Arial"/>
          <w:lang w:eastAsia="es-ES"/>
        </w:rPr>
      </w:pPr>
    </w:p>
    <w:p w14:paraId="2C7320CA" w14:textId="77777777" w:rsidR="00F04D8A" w:rsidRPr="00F04D8A" w:rsidRDefault="00F04D8A" w:rsidP="00F04D8A">
      <w:pPr>
        <w:spacing w:line="276" w:lineRule="auto"/>
        <w:jc w:val="center"/>
        <w:rPr>
          <w:rFonts w:ascii="Arial" w:hAnsi="Arial" w:cs="Arial"/>
          <w:b/>
          <w:bCs/>
          <w:iCs/>
          <w:lang w:val="es-ES" w:eastAsia="es-ES"/>
        </w:rPr>
      </w:pPr>
      <w:r w:rsidRPr="00F04D8A">
        <w:rPr>
          <w:rFonts w:ascii="Arial" w:hAnsi="Arial" w:cs="Arial"/>
          <w:b/>
          <w:bCs/>
          <w:iCs/>
          <w:lang w:val="es-ES" w:eastAsia="es-ES"/>
        </w:rPr>
        <w:t>ALEJANDRA MARÍA HENAO PALACIO</w:t>
      </w:r>
    </w:p>
    <w:p w14:paraId="57BDA080" w14:textId="77777777" w:rsidR="00F04D8A" w:rsidRPr="00F04D8A" w:rsidRDefault="00F04D8A" w:rsidP="00F04D8A">
      <w:pPr>
        <w:spacing w:line="276" w:lineRule="auto"/>
        <w:jc w:val="center"/>
        <w:rPr>
          <w:rFonts w:ascii="Arial" w:hAnsi="Arial" w:cs="Arial"/>
          <w:bCs/>
          <w:iCs/>
          <w:lang w:val="es-ES" w:eastAsia="es-ES"/>
        </w:rPr>
      </w:pPr>
      <w:r w:rsidRPr="00F04D8A">
        <w:rPr>
          <w:rFonts w:ascii="Arial" w:hAnsi="Arial" w:cs="Arial"/>
          <w:bCs/>
          <w:iCs/>
          <w:lang w:val="es-ES" w:eastAsia="es-ES"/>
        </w:rPr>
        <w:t>Magistrada Ponente</w:t>
      </w:r>
    </w:p>
    <w:p w14:paraId="20C33468" w14:textId="77777777" w:rsidR="00F04D8A" w:rsidRPr="00F04D8A" w:rsidRDefault="00F04D8A" w:rsidP="00F04D8A">
      <w:pPr>
        <w:spacing w:line="276" w:lineRule="auto"/>
        <w:jc w:val="both"/>
        <w:rPr>
          <w:rFonts w:ascii="Arial" w:hAnsi="Arial" w:cs="Arial"/>
          <w:lang w:eastAsia="es-ES"/>
        </w:rPr>
      </w:pPr>
    </w:p>
    <w:p w14:paraId="7BBE2E74" w14:textId="77777777" w:rsidR="00F04D8A" w:rsidRPr="00F04D8A" w:rsidRDefault="00F04D8A" w:rsidP="00F04D8A">
      <w:pPr>
        <w:spacing w:line="276" w:lineRule="auto"/>
        <w:jc w:val="both"/>
        <w:rPr>
          <w:rFonts w:ascii="Arial" w:hAnsi="Arial" w:cs="Arial"/>
          <w:lang w:eastAsia="es-ES"/>
        </w:rPr>
      </w:pPr>
    </w:p>
    <w:p w14:paraId="4A090C94" w14:textId="77777777" w:rsidR="00F04D8A" w:rsidRPr="00F04D8A" w:rsidRDefault="00F04D8A" w:rsidP="00F04D8A">
      <w:pPr>
        <w:spacing w:line="276" w:lineRule="auto"/>
        <w:jc w:val="both"/>
        <w:rPr>
          <w:rFonts w:ascii="Arial" w:hAnsi="Arial" w:cs="Arial"/>
          <w:lang w:eastAsia="es-ES"/>
        </w:rPr>
      </w:pPr>
    </w:p>
    <w:p w14:paraId="58346E18" w14:textId="77777777" w:rsidR="00F04D8A" w:rsidRPr="00F04D8A" w:rsidRDefault="00F04D8A" w:rsidP="00F04D8A">
      <w:pPr>
        <w:spacing w:line="276" w:lineRule="auto"/>
        <w:jc w:val="both"/>
        <w:rPr>
          <w:rFonts w:ascii="Arial" w:hAnsi="Arial" w:cs="Arial"/>
          <w:b/>
          <w:bCs/>
          <w:iCs/>
          <w:lang w:val="es-ES" w:eastAsia="es-ES"/>
        </w:rPr>
      </w:pPr>
      <w:r w:rsidRPr="00F04D8A">
        <w:rPr>
          <w:rFonts w:ascii="Arial" w:hAnsi="Arial" w:cs="Arial"/>
          <w:b/>
          <w:bCs/>
          <w:iCs/>
          <w:lang w:val="es-ES" w:eastAsia="es-ES"/>
        </w:rPr>
        <w:t>ANA LUCÍA CAICEDO CALDERÓN</w:t>
      </w:r>
      <w:r w:rsidRPr="00F04D8A">
        <w:rPr>
          <w:rFonts w:ascii="Arial" w:hAnsi="Arial" w:cs="Arial"/>
          <w:b/>
          <w:bCs/>
          <w:iCs/>
          <w:lang w:val="es-ES" w:eastAsia="es-ES"/>
        </w:rPr>
        <w:tab/>
        <w:t xml:space="preserve">      OLGA LUCIA HOYOS SEPÚLVEDA</w:t>
      </w:r>
    </w:p>
    <w:p w14:paraId="610FD7CF" w14:textId="6AA71943" w:rsidR="00AA43F2" w:rsidRPr="00F04D8A" w:rsidRDefault="00F04D8A" w:rsidP="00F04D8A">
      <w:pPr>
        <w:spacing w:line="276" w:lineRule="auto"/>
        <w:jc w:val="both"/>
        <w:rPr>
          <w:rFonts w:ascii="Arial" w:hAnsi="Arial" w:cs="Arial"/>
          <w:bCs/>
          <w:iCs/>
          <w:lang w:val="es-ES" w:eastAsia="es-ES"/>
        </w:rPr>
      </w:pPr>
      <w:r w:rsidRPr="00F04D8A">
        <w:rPr>
          <w:rFonts w:ascii="Arial" w:hAnsi="Arial" w:cs="Arial"/>
          <w:bCs/>
          <w:iCs/>
          <w:lang w:val="es-ES" w:eastAsia="es-ES"/>
        </w:rPr>
        <w:t xml:space="preserve">                Magistrada</w:t>
      </w:r>
      <w:r w:rsidRPr="00F04D8A">
        <w:rPr>
          <w:rFonts w:ascii="Arial" w:hAnsi="Arial" w:cs="Arial"/>
          <w:bCs/>
          <w:iCs/>
          <w:lang w:val="es-ES" w:eastAsia="es-ES"/>
        </w:rPr>
        <w:tab/>
      </w:r>
      <w:r w:rsidRPr="00F04D8A">
        <w:rPr>
          <w:rFonts w:ascii="Arial" w:hAnsi="Arial" w:cs="Arial"/>
          <w:bCs/>
          <w:iCs/>
          <w:lang w:val="es-ES" w:eastAsia="es-ES"/>
        </w:rPr>
        <w:tab/>
      </w:r>
      <w:r w:rsidRPr="00F04D8A">
        <w:rPr>
          <w:rFonts w:ascii="Arial" w:hAnsi="Arial" w:cs="Arial"/>
          <w:bCs/>
          <w:iCs/>
          <w:lang w:val="es-ES" w:eastAsia="es-ES"/>
        </w:rPr>
        <w:tab/>
      </w:r>
      <w:r w:rsidRPr="00F04D8A">
        <w:rPr>
          <w:rFonts w:ascii="Arial" w:hAnsi="Arial" w:cs="Arial"/>
          <w:bCs/>
          <w:iCs/>
          <w:lang w:val="es-ES" w:eastAsia="es-ES"/>
        </w:rPr>
        <w:tab/>
      </w:r>
      <w:r w:rsidRPr="00F04D8A">
        <w:rPr>
          <w:rFonts w:ascii="Arial" w:hAnsi="Arial" w:cs="Arial"/>
          <w:bCs/>
          <w:iCs/>
          <w:lang w:val="es-ES" w:eastAsia="es-ES"/>
        </w:rPr>
        <w:tab/>
        <w:t xml:space="preserve">      Magistrada</w:t>
      </w:r>
    </w:p>
    <w:sectPr w:rsidR="00AA43F2" w:rsidRPr="00F04D8A" w:rsidSect="003B46D6">
      <w:headerReference w:type="even" r:id="rId14"/>
      <w:headerReference w:type="default" r:id="rId15"/>
      <w:footerReference w:type="even" r:id="rId16"/>
      <w:footerReference w:type="default" r:id="rId17"/>
      <w:pgSz w:w="12242" w:h="18722" w:code="258"/>
      <w:pgMar w:top="1814" w:right="1247" w:bottom="1247" w:left="181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A4B41" w14:textId="77777777" w:rsidR="00B678E5" w:rsidRDefault="00B678E5" w:rsidP="009E2E6E">
      <w:r>
        <w:separator/>
      </w:r>
    </w:p>
  </w:endnote>
  <w:endnote w:type="continuationSeparator" w:id="0">
    <w:p w14:paraId="3706289B" w14:textId="77777777" w:rsidR="00B678E5" w:rsidRDefault="00B678E5" w:rsidP="009E2E6E">
      <w:r>
        <w:continuationSeparator/>
      </w:r>
    </w:p>
  </w:endnote>
  <w:endnote w:type="continuationNotice" w:id="1">
    <w:p w14:paraId="68A019B1" w14:textId="77777777" w:rsidR="00B678E5" w:rsidRDefault="00B6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1A19A9" w:rsidRDefault="001A19A9"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965116" w14:textId="77777777" w:rsidR="001A19A9" w:rsidRDefault="001A19A9"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075C4ADA" w14:textId="77777777" w:rsidR="001A19A9" w:rsidRPr="00025088" w:rsidRDefault="001A19A9">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3B46D6">
          <w:rPr>
            <w:rFonts w:ascii="Arial" w:hAnsi="Arial" w:cs="Arial"/>
            <w:noProof/>
            <w:sz w:val="18"/>
          </w:rPr>
          <w:t>9</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D676" w14:textId="77777777" w:rsidR="00B678E5" w:rsidRDefault="00B678E5" w:rsidP="009E2E6E">
      <w:r>
        <w:separator/>
      </w:r>
    </w:p>
  </w:footnote>
  <w:footnote w:type="continuationSeparator" w:id="0">
    <w:p w14:paraId="13C6EB54" w14:textId="77777777" w:rsidR="00B678E5" w:rsidRDefault="00B678E5" w:rsidP="009E2E6E">
      <w:r>
        <w:continuationSeparator/>
      </w:r>
    </w:p>
  </w:footnote>
  <w:footnote w:type="continuationNotice" w:id="1">
    <w:p w14:paraId="6B28327A" w14:textId="77777777" w:rsidR="00B678E5" w:rsidRDefault="00B678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1A19A9" w:rsidRDefault="001A19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41E394" w14:textId="77777777" w:rsidR="001A19A9" w:rsidRDefault="001A19A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2C36" w14:textId="54EB459D" w:rsidR="001A19A9" w:rsidRPr="00F04D8A" w:rsidRDefault="001A19A9" w:rsidP="00025088">
    <w:pPr>
      <w:widowControl w:val="0"/>
      <w:tabs>
        <w:tab w:val="center" w:pos="4419"/>
      </w:tabs>
      <w:autoSpaceDE w:val="0"/>
      <w:autoSpaceDN w:val="0"/>
      <w:adjustRightInd w:val="0"/>
      <w:jc w:val="both"/>
      <w:rPr>
        <w:rFonts w:ascii="Arial" w:hAnsi="Arial" w:cs="Arial"/>
        <w:bCs/>
        <w:iCs/>
        <w:sz w:val="18"/>
        <w:lang w:eastAsia="es-MX"/>
      </w:rPr>
    </w:pPr>
    <w:r w:rsidRPr="00F04D8A">
      <w:rPr>
        <w:rFonts w:ascii="Arial" w:hAnsi="Arial" w:cs="Arial"/>
        <w:sz w:val="18"/>
        <w:lang w:val="es-MX" w:eastAsia="es-MX"/>
      </w:rPr>
      <w:t xml:space="preserve">Radicación No. </w:t>
    </w:r>
    <w:r w:rsidRPr="00F04D8A">
      <w:rPr>
        <w:rFonts w:ascii="Arial" w:hAnsi="Arial" w:cs="Arial"/>
        <w:bCs/>
        <w:iCs/>
        <w:sz w:val="18"/>
        <w:lang w:eastAsia="es-MX"/>
      </w:rPr>
      <w:t>66170-31-05-001-2020-00149-01</w:t>
    </w:r>
  </w:p>
  <w:p w14:paraId="293C586C" w14:textId="798275F1" w:rsidR="001A19A9" w:rsidRPr="00F04D8A" w:rsidRDefault="001A19A9" w:rsidP="00025088">
    <w:pPr>
      <w:pStyle w:val="Encabezado"/>
      <w:jc w:val="both"/>
      <w:rPr>
        <w:rFonts w:ascii="Arial" w:hAnsi="Arial" w:cs="Arial"/>
        <w:sz w:val="18"/>
      </w:rPr>
    </w:pPr>
    <w:r w:rsidRPr="00F04D8A">
      <w:rPr>
        <w:rFonts w:ascii="Arial" w:hAnsi="Arial" w:cs="Arial"/>
        <w:sz w:val="18"/>
      </w:rPr>
      <w:t xml:space="preserve">Libia Liliana Gaviria Arango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
    <w:nsid w:val="12A20F46"/>
    <w:multiLevelType w:val="hybridMultilevel"/>
    <w:tmpl w:val="D180D382"/>
    <w:lvl w:ilvl="0" w:tplc="B96268E0">
      <w:start w:val="1"/>
      <w:numFmt w:val="decimal"/>
      <w:lvlText w:val="%1."/>
      <w:lvlJc w:val="left"/>
      <w:pPr>
        <w:ind w:left="1211" w:hanging="360"/>
      </w:pPr>
      <w:rPr>
        <w:rFonts w:hint="default"/>
        <w:i w:val="0"/>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8223EC"/>
    <w:multiLevelType w:val="hybridMultilevel"/>
    <w:tmpl w:val="C7D82CD4"/>
    <w:lvl w:ilvl="0" w:tplc="659C931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182E33"/>
    <w:multiLevelType w:val="hybridMultilevel"/>
    <w:tmpl w:val="ECA64388"/>
    <w:lvl w:ilvl="0" w:tplc="E6528774">
      <w:start w:val="4"/>
      <w:numFmt w:val="bullet"/>
      <w:lvlText w:val="-"/>
      <w:lvlJc w:val="left"/>
      <w:pPr>
        <w:ind w:left="1211" w:hanging="360"/>
      </w:pPr>
      <w:rPr>
        <w:rFonts w:ascii="Arial Narrow" w:eastAsia="Times New Roman" w:hAnsi="Arial Narrow" w:cs="Arial" w:hint="default"/>
      </w:rPr>
    </w:lvl>
    <w:lvl w:ilvl="1" w:tplc="040A0003" w:tentative="1">
      <w:start w:val="1"/>
      <w:numFmt w:val="bullet"/>
      <w:lvlText w:val="o"/>
      <w:lvlJc w:val="left"/>
      <w:pPr>
        <w:ind w:left="1931" w:hanging="360"/>
      </w:pPr>
      <w:rPr>
        <w:rFonts w:ascii="Courier New" w:hAnsi="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6">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863223"/>
    <w:multiLevelType w:val="hybridMultilevel"/>
    <w:tmpl w:val="09D6A8A8"/>
    <w:lvl w:ilvl="0" w:tplc="1960E45A">
      <w:start w:val="1"/>
      <w:numFmt w:val="lowerRoman"/>
      <w:lvlText w:val="(%1)"/>
      <w:lvlJc w:val="left"/>
      <w:pPr>
        <w:ind w:left="1571" w:hanging="7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8">
    <w:nsid w:val="6C7A64E1"/>
    <w:multiLevelType w:val="multilevel"/>
    <w:tmpl w:val="516286D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8"/>
  </w:num>
  <w:num w:numId="2">
    <w:abstractNumId w:val="2"/>
  </w:num>
  <w:num w:numId="3">
    <w:abstractNumId w:val="4"/>
  </w:num>
  <w:num w:numId="4">
    <w:abstractNumId w:val="6"/>
  </w:num>
  <w:num w:numId="5">
    <w:abstractNumId w:val="0"/>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13156"/>
    <w:rsid w:val="00013B9D"/>
    <w:rsid w:val="000167C7"/>
    <w:rsid w:val="00017DF3"/>
    <w:rsid w:val="000216BD"/>
    <w:rsid w:val="000224F2"/>
    <w:rsid w:val="000245F7"/>
    <w:rsid w:val="000248A4"/>
    <w:rsid w:val="00025088"/>
    <w:rsid w:val="0002703C"/>
    <w:rsid w:val="0003089C"/>
    <w:rsid w:val="0003306E"/>
    <w:rsid w:val="00033D56"/>
    <w:rsid w:val="00040F72"/>
    <w:rsid w:val="000420E2"/>
    <w:rsid w:val="00044D34"/>
    <w:rsid w:val="00051175"/>
    <w:rsid w:val="00051E0F"/>
    <w:rsid w:val="00055906"/>
    <w:rsid w:val="00060684"/>
    <w:rsid w:val="00064138"/>
    <w:rsid w:val="00066D3B"/>
    <w:rsid w:val="000810BC"/>
    <w:rsid w:val="000832D7"/>
    <w:rsid w:val="000844D6"/>
    <w:rsid w:val="000845AF"/>
    <w:rsid w:val="0008492F"/>
    <w:rsid w:val="00093484"/>
    <w:rsid w:val="00093916"/>
    <w:rsid w:val="000966A0"/>
    <w:rsid w:val="000A52BF"/>
    <w:rsid w:val="000A642F"/>
    <w:rsid w:val="000A7D44"/>
    <w:rsid w:val="000B51A5"/>
    <w:rsid w:val="000C551A"/>
    <w:rsid w:val="000D072D"/>
    <w:rsid w:val="000D2544"/>
    <w:rsid w:val="000D43EE"/>
    <w:rsid w:val="000D4ADF"/>
    <w:rsid w:val="000E0BCD"/>
    <w:rsid w:val="000E17A6"/>
    <w:rsid w:val="000E5E11"/>
    <w:rsid w:val="000F0505"/>
    <w:rsid w:val="000F09F2"/>
    <w:rsid w:val="000F2938"/>
    <w:rsid w:val="000F458A"/>
    <w:rsid w:val="000F50D4"/>
    <w:rsid w:val="000F6AB8"/>
    <w:rsid w:val="000F7030"/>
    <w:rsid w:val="000F7F43"/>
    <w:rsid w:val="0010616B"/>
    <w:rsid w:val="001074EE"/>
    <w:rsid w:val="0011355E"/>
    <w:rsid w:val="00113B6E"/>
    <w:rsid w:val="0011472A"/>
    <w:rsid w:val="00121C57"/>
    <w:rsid w:val="001245F5"/>
    <w:rsid w:val="001308A3"/>
    <w:rsid w:val="001417FE"/>
    <w:rsid w:val="00143D4B"/>
    <w:rsid w:val="00151741"/>
    <w:rsid w:val="0016048E"/>
    <w:rsid w:val="00163520"/>
    <w:rsid w:val="001756AD"/>
    <w:rsid w:val="001776AA"/>
    <w:rsid w:val="00182620"/>
    <w:rsid w:val="001835AD"/>
    <w:rsid w:val="00184F54"/>
    <w:rsid w:val="00185C76"/>
    <w:rsid w:val="001861BD"/>
    <w:rsid w:val="001861EB"/>
    <w:rsid w:val="001871B0"/>
    <w:rsid w:val="0019080D"/>
    <w:rsid w:val="001939CB"/>
    <w:rsid w:val="001A19A9"/>
    <w:rsid w:val="001A4D0D"/>
    <w:rsid w:val="001A68BE"/>
    <w:rsid w:val="001B1522"/>
    <w:rsid w:val="001B4ED5"/>
    <w:rsid w:val="001B5C26"/>
    <w:rsid w:val="001B75F5"/>
    <w:rsid w:val="001C1E6A"/>
    <w:rsid w:val="001C5311"/>
    <w:rsid w:val="001C68C1"/>
    <w:rsid w:val="001D5131"/>
    <w:rsid w:val="001D6175"/>
    <w:rsid w:val="001E38A4"/>
    <w:rsid w:val="001E4FFC"/>
    <w:rsid w:val="001E64A8"/>
    <w:rsid w:val="001F017D"/>
    <w:rsid w:val="001F544D"/>
    <w:rsid w:val="001F54E8"/>
    <w:rsid w:val="001F6E5D"/>
    <w:rsid w:val="002007F8"/>
    <w:rsid w:val="0020316F"/>
    <w:rsid w:val="002048F7"/>
    <w:rsid w:val="00205F89"/>
    <w:rsid w:val="0021106E"/>
    <w:rsid w:val="00215B69"/>
    <w:rsid w:val="00223483"/>
    <w:rsid w:val="00232D03"/>
    <w:rsid w:val="00234237"/>
    <w:rsid w:val="00241BA9"/>
    <w:rsid w:val="00241E2B"/>
    <w:rsid w:val="00243C22"/>
    <w:rsid w:val="002542A4"/>
    <w:rsid w:val="00256B7C"/>
    <w:rsid w:val="002575F4"/>
    <w:rsid w:val="002609A6"/>
    <w:rsid w:val="0026127D"/>
    <w:rsid w:val="002671F6"/>
    <w:rsid w:val="00270DAE"/>
    <w:rsid w:val="00271DD4"/>
    <w:rsid w:val="00273E06"/>
    <w:rsid w:val="00281757"/>
    <w:rsid w:val="002934DC"/>
    <w:rsid w:val="002943EC"/>
    <w:rsid w:val="00294502"/>
    <w:rsid w:val="0029536A"/>
    <w:rsid w:val="002A4B66"/>
    <w:rsid w:val="002A7327"/>
    <w:rsid w:val="002B7B76"/>
    <w:rsid w:val="002C261E"/>
    <w:rsid w:val="002C657C"/>
    <w:rsid w:val="002E03B5"/>
    <w:rsid w:val="002E2D97"/>
    <w:rsid w:val="002E40AF"/>
    <w:rsid w:val="002E5FDD"/>
    <w:rsid w:val="002F1612"/>
    <w:rsid w:val="002F17D3"/>
    <w:rsid w:val="002F3F34"/>
    <w:rsid w:val="002F6A48"/>
    <w:rsid w:val="003044BE"/>
    <w:rsid w:val="00306F18"/>
    <w:rsid w:val="00306F7B"/>
    <w:rsid w:val="00307757"/>
    <w:rsid w:val="00307F1A"/>
    <w:rsid w:val="00307FFB"/>
    <w:rsid w:val="003100D4"/>
    <w:rsid w:val="00321CF0"/>
    <w:rsid w:val="00327804"/>
    <w:rsid w:val="003307B2"/>
    <w:rsid w:val="003308A5"/>
    <w:rsid w:val="0033099E"/>
    <w:rsid w:val="00332EE9"/>
    <w:rsid w:val="00334316"/>
    <w:rsid w:val="003403C0"/>
    <w:rsid w:val="00341B42"/>
    <w:rsid w:val="003465C0"/>
    <w:rsid w:val="003509EF"/>
    <w:rsid w:val="00351BB3"/>
    <w:rsid w:val="00361404"/>
    <w:rsid w:val="00361EA3"/>
    <w:rsid w:val="00363BF5"/>
    <w:rsid w:val="00366B5B"/>
    <w:rsid w:val="0036901D"/>
    <w:rsid w:val="00371BBF"/>
    <w:rsid w:val="00372F87"/>
    <w:rsid w:val="00377395"/>
    <w:rsid w:val="00380E88"/>
    <w:rsid w:val="00385C24"/>
    <w:rsid w:val="00394731"/>
    <w:rsid w:val="003947A0"/>
    <w:rsid w:val="003B14A9"/>
    <w:rsid w:val="003B46D6"/>
    <w:rsid w:val="003C1C96"/>
    <w:rsid w:val="003C22E3"/>
    <w:rsid w:val="003C6AF0"/>
    <w:rsid w:val="003D0F88"/>
    <w:rsid w:val="003D2B0B"/>
    <w:rsid w:val="003D6C74"/>
    <w:rsid w:val="003E3280"/>
    <w:rsid w:val="003E6047"/>
    <w:rsid w:val="003E7B92"/>
    <w:rsid w:val="003F24CA"/>
    <w:rsid w:val="003F2A79"/>
    <w:rsid w:val="003F56F0"/>
    <w:rsid w:val="003F7BB7"/>
    <w:rsid w:val="003F7DB7"/>
    <w:rsid w:val="00405531"/>
    <w:rsid w:val="00407017"/>
    <w:rsid w:val="0040749F"/>
    <w:rsid w:val="00411470"/>
    <w:rsid w:val="00417070"/>
    <w:rsid w:val="00417AE3"/>
    <w:rsid w:val="00422C4C"/>
    <w:rsid w:val="00422CA6"/>
    <w:rsid w:val="00425183"/>
    <w:rsid w:val="00426791"/>
    <w:rsid w:val="004334E7"/>
    <w:rsid w:val="0044142A"/>
    <w:rsid w:val="00444DC1"/>
    <w:rsid w:val="004477D0"/>
    <w:rsid w:val="00451E5A"/>
    <w:rsid w:val="0045244D"/>
    <w:rsid w:val="00457239"/>
    <w:rsid w:val="004652DD"/>
    <w:rsid w:val="004730D3"/>
    <w:rsid w:val="004734B2"/>
    <w:rsid w:val="004739AA"/>
    <w:rsid w:val="00473F12"/>
    <w:rsid w:val="00475E66"/>
    <w:rsid w:val="0048140D"/>
    <w:rsid w:val="00481C2B"/>
    <w:rsid w:val="004874D1"/>
    <w:rsid w:val="00494CFA"/>
    <w:rsid w:val="0049707D"/>
    <w:rsid w:val="004A411A"/>
    <w:rsid w:val="004A51C4"/>
    <w:rsid w:val="004A7B70"/>
    <w:rsid w:val="004B138E"/>
    <w:rsid w:val="004B163E"/>
    <w:rsid w:val="004B1D91"/>
    <w:rsid w:val="004B6AA5"/>
    <w:rsid w:val="004B78D6"/>
    <w:rsid w:val="004C27C8"/>
    <w:rsid w:val="004C4190"/>
    <w:rsid w:val="004C6735"/>
    <w:rsid w:val="004D099C"/>
    <w:rsid w:val="004D15CA"/>
    <w:rsid w:val="004D3E54"/>
    <w:rsid w:val="004D6C96"/>
    <w:rsid w:val="004D6FA1"/>
    <w:rsid w:val="004E15B4"/>
    <w:rsid w:val="004E36FC"/>
    <w:rsid w:val="004F7B9A"/>
    <w:rsid w:val="0050005F"/>
    <w:rsid w:val="00502232"/>
    <w:rsid w:val="00504D95"/>
    <w:rsid w:val="00505466"/>
    <w:rsid w:val="00507F27"/>
    <w:rsid w:val="0051025C"/>
    <w:rsid w:val="0051098E"/>
    <w:rsid w:val="00510C36"/>
    <w:rsid w:val="00514067"/>
    <w:rsid w:val="00515298"/>
    <w:rsid w:val="00515679"/>
    <w:rsid w:val="00516E72"/>
    <w:rsid w:val="00525562"/>
    <w:rsid w:val="005270DD"/>
    <w:rsid w:val="00530701"/>
    <w:rsid w:val="00531B71"/>
    <w:rsid w:val="00531D5D"/>
    <w:rsid w:val="00532FB8"/>
    <w:rsid w:val="005365AA"/>
    <w:rsid w:val="005407B6"/>
    <w:rsid w:val="005412BB"/>
    <w:rsid w:val="00543534"/>
    <w:rsid w:val="00551D5D"/>
    <w:rsid w:val="00552A4A"/>
    <w:rsid w:val="005572CD"/>
    <w:rsid w:val="00563F79"/>
    <w:rsid w:val="0056503E"/>
    <w:rsid w:val="005679C5"/>
    <w:rsid w:val="005730A9"/>
    <w:rsid w:val="005806F0"/>
    <w:rsid w:val="0058202F"/>
    <w:rsid w:val="00582D4A"/>
    <w:rsid w:val="00585D6A"/>
    <w:rsid w:val="0058729A"/>
    <w:rsid w:val="00592015"/>
    <w:rsid w:val="00592689"/>
    <w:rsid w:val="005929D1"/>
    <w:rsid w:val="0059409E"/>
    <w:rsid w:val="00595A83"/>
    <w:rsid w:val="00597245"/>
    <w:rsid w:val="005A29D4"/>
    <w:rsid w:val="005A389B"/>
    <w:rsid w:val="005A3FC2"/>
    <w:rsid w:val="005A440D"/>
    <w:rsid w:val="005A4C3B"/>
    <w:rsid w:val="005A7ECC"/>
    <w:rsid w:val="005B0A42"/>
    <w:rsid w:val="005B0C2F"/>
    <w:rsid w:val="005B474A"/>
    <w:rsid w:val="005C559C"/>
    <w:rsid w:val="005C7FBD"/>
    <w:rsid w:val="005E371E"/>
    <w:rsid w:val="005E3911"/>
    <w:rsid w:val="005E5A40"/>
    <w:rsid w:val="005E5D97"/>
    <w:rsid w:val="005F48E7"/>
    <w:rsid w:val="005F4917"/>
    <w:rsid w:val="005F791E"/>
    <w:rsid w:val="00617239"/>
    <w:rsid w:val="006219CC"/>
    <w:rsid w:val="006224AA"/>
    <w:rsid w:val="00627C29"/>
    <w:rsid w:val="006401B1"/>
    <w:rsid w:val="006420F5"/>
    <w:rsid w:val="006440F6"/>
    <w:rsid w:val="00645A3D"/>
    <w:rsid w:val="00650C3B"/>
    <w:rsid w:val="00653331"/>
    <w:rsid w:val="006543B2"/>
    <w:rsid w:val="0065652C"/>
    <w:rsid w:val="0066066E"/>
    <w:rsid w:val="00661526"/>
    <w:rsid w:val="00667BCB"/>
    <w:rsid w:val="00677252"/>
    <w:rsid w:val="00682717"/>
    <w:rsid w:val="00687E2B"/>
    <w:rsid w:val="006900C7"/>
    <w:rsid w:val="00694BE8"/>
    <w:rsid w:val="00695A28"/>
    <w:rsid w:val="006A2073"/>
    <w:rsid w:val="006B0982"/>
    <w:rsid w:val="006B38EB"/>
    <w:rsid w:val="006B5D20"/>
    <w:rsid w:val="006B7A86"/>
    <w:rsid w:val="006C292B"/>
    <w:rsid w:val="006C2941"/>
    <w:rsid w:val="006D4A65"/>
    <w:rsid w:val="006D523A"/>
    <w:rsid w:val="006D6CCF"/>
    <w:rsid w:val="006E115D"/>
    <w:rsid w:val="006E230D"/>
    <w:rsid w:val="006F0354"/>
    <w:rsid w:val="006F10D3"/>
    <w:rsid w:val="006F2062"/>
    <w:rsid w:val="006F241E"/>
    <w:rsid w:val="006F34D0"/>
    <w:rsid w:val="006F4858"/>
    <w:rsid w:val="006F604E"/>
    <w:rsid w:val="006FC745"/>
    <w:rsid w:val="00702701"/>
    <w:rsid w:val="00704C77"/>
    <w:rsid w:val="007068A6"/>
    <w:rsid w:val="00707C02"/>
    <w:rsid w:val="00710DCF"/>
    <w:rsid w:val="007166A0"/>
    <w:rsid w:val="00726C43"/>
    <w:rsid w:val="00727286"/>
    <w:rsid w:val="00733C0C"/>
    <w:rsid w:val="00735670"/>
    <w:rsid w:val="0074204A"/>
    <w:rsid w:val="007427C5"/>
    <w:rsid w:val="007572C2"/>
    <w:rsid w:val="00761C52"/>
    <w:rsid w:val="00763B74"/>
    <w:rsid w:val="00764761"/>
    <w:rsid w:val="007659A6"/>
    <w:rsid w:val="007673A9"/>
    <w:rsid w:val="007677C1"/>
    <w:rsid w:val="00770683"/>
    <w:rsid w:val="00770D6C"/>
    <w:rsid w:val="00776360"/>
    <w:rsid w:val="007863C4"/>
    <w:rsid w:val="00795A06"/>
    <w:rsid w:val="007962A3"/>
    <w:rsid w:val="00797B23"/>
    <w:rsid w:val="007A6CA8"/>
    <w:rsid w:val="007B0320"/>
    <w:rsid w:val="007B136B"/>
    <w:rsid w:val="007B2A09"/>
    <w:rsid w:val="007B3A03"/>
    <w:rsid w:val="007C3305"/>
    <w:rsid w:val="007C3AFD"/>
    <w:rsid w:val="007E23DD"/>
    <w:rsid w:val="007E7F09"/>
    <w:rsid w:val="007F1DEA"/>
    <w:rsid w:val="0080037E"/>
    <w:rsid w:val="00806246"/>
    <w:rsid w:val="00806D11"/>
    <w:rsid w:val="00811CBC"/>
    <w:rsid w:val="00816189"/>
    <w:rsid w:val="00817AA5"/>
    <w:rsid w:val="00817EEE"/>
    <w:rsid w:val="0082171D"/>
    <w:rsid w:val="00821CF9"/>
    <w:rsid w:val="008220CC"/>
    <w:rsid w:val="008221D5"/>
    <w:rsid w:val="00824195"/>
    <w:rsid w:val="008246C3"/>
    <w:rsid w:val="00834038"/>
    <w:rsid w:val="00836DF0"/>
    <w:rsid w:val="008419B0"/>
    <w:rsid w:val="008456B8"/>
    <w:rsid w:val="00845C8E"/>
    <w:rsid w:val="008461D1"/>
    <w:rsid w:val="008572F2"/>
    <w:rsid w:val="00857577"/>
    <w:rsid w:val="008629C4"/>
    <w:rsid w:val="00864EC9"/>
    <w:rsid w:val="008665C4"/>
    <w:rsid w:val="00866BFE"/>
    <w:rsid w:val="008726F1"/>
    <w:rsid w:val="0088140E"/>
    <w:rsid w:val="0088208E"/>
    <w:rsid w:val="0089629F"/>
    <w:rsid w:val="00897973"/>
    <w:rsid w:val="008A738F"/>
    <w:rsid w:val="008B0782"/>
    <w:rsid w:val="008B353F"/>
    <w:rsid w:val="008C07F3"/>
    <w:rsid w:val="008C2BF7"/>
    <w:rsid w:val="008C4AB3"/>
    <w:rsid w:val="008C7678"/>
    <w:rsid w:val="008D074A"/>
    <w:rsid w:val="008D1189"/>
    <w:rsid w:val="008D379D"/>
    <w:rsid w:val="008E143A"/>
    <w:rsid w:val="008E17C8"/>
    <w:rsid w:val="008E600C"/>
    <w:rsid w:val="008E69CA"/>
    <w:rsid w:val="00902134"/>
    <w:rsid w:val="009032C4"/>
    <w:rsid w:val="009153A2"/>
    <w:rsid w:val="0091570E"/>
    <w:rsid w:val="0091732B"/>
    <w:rsid w:val="009251C0"/>
    <w:rsid w:val="00926547"/>
    <w:rsid w:val="0093226E"/>
    <w:rsid w:val="009331FA"/>
    <w:rsid w:val="00934E68"/>
    <w:rsid w:val="00935381"/>
    <w:rsid w:val="00936588"/>
    <w:rsid w:val="0093685C"/>
    <w:rsid w:val="00940491"/>
    <w:rsid w:val="00942BF0"/>
    <w:rsid w:val="00942F76"/>
    <w:rsid w:val="009475F0"/>
    <w:rsid w:val="00950F91"/>
    <w:rsid w:val="009552FA"/>
    <w:rsid w:val="00955ADD"/>
    <w:rsid w:val="00966214"/>
    <w:rsid w:val="009719D7"/>
    <w:rsid w:val="00973C45"/>
    <w:rsid w:val="00984A81"/>
    <w:rsid w:val="0099033D"/>
    <w:rsid w:val="0099034C"/>
    <w:rsid w:val="00990D0B"/>
    <w:rsid w:val="00994159"/>
    <w:rsid w:val="009978C6"/>
    <w:rsid w:val="009A1963"/>
    <w:rsid w:val="009A6439"/>
    <w:rsid w:val="009B1FB2"/>
    <w:rsid w:val="009B31F7"/>
    <w:rsid w:val="009B46BB"/>
    <w:rsid w:val="009C0052"/>
    <w:rsid w:val="009C1CAD"/>
    <w:rsid w:val="009C326C"/>
    <w:rsid w:val="009C46F4"/>
    <w:rsid w:val="009D0F92"/>
    <w:rsid w:val="009D2EE2"/>
    <w:rsid w:val="009D48FA"/>
    <w:rsid w:val="009D7C1E"/>
    <w:rsid w:val="009E2E6E"/>
    <w:rsid w:val="009E2F7A"/>
    <w:rsid w:val="009E6CF9"/>
    <w:rsid w:val="009E7F0E"/>
    <w:rsid w:val="009F632D"/>
    <w:rsid w:val="00A00335"/>
    <w:rsid w:val="00A03635"/>
    <w:rsid w:val="00A12C23"/>
    <w:rsid w:val="00A2002A"/>
    <w:rsid w:val="00A20919"/>
    <w:rsid w:val="00A236CD"/>
    <w:rsid w:val="00A257D9"/>
    <w:rsid w:val="00A33B20"/>
    <w:rsid w:val="00A34E1B"/>
    <w:rsid w:val="00A377D8"/>
    <w:rsid w:val="00A43C5D"/>
    <w:rsid w:val="00A43FCA"/>
    <w:rsid w:val="00A46115"/>
    <w:rsid w:val="00A5235D"/>
    <w:rsid w:val="00A54930"/>
    <w:rsid w:val="00A57723"/>
    <w:rsid w:val="00A577A3"/>
    <w:rsid w:val="00A649CB"/>
    <w:rsid w:val="00A66583"/>
    <w:rsid w:val="00A708FA"/>
    <w:rsid w:val="00A72486"/>
    <w:rsid w:val="00A74CD6"/>
    <w:rsid w:val="00A76046"/>
    <w:rsid w:val="00A818E1"/>
    <w:rsid w:val="00A83428"/>
    <w:rsid w:val="00A835F7"/>
    <w:rsid w:val="00A96ABF"/>
    <w:rsid w:val="00AA43F2"/>
    <w:rsid w:val="00AA68CE"/>
    <w:rsid w:val="00AA7189"/>
    <w:rsid w:val="00AB1BD3"/>
    <w:rsid w:val="00AB314F"/>
    <w:rsid w:val="00AB57A5"/>
    <w:rsid w:val="00AC2D74"/>
    <w:rsid w:val="00AC3FCE"/>
    <w:rsid w:val="00AC4639"/>
    <w:rsid w:val="00AC6351"/>
    <w:rsid w:val="00AD5D94"/>
    <w:rsid w:val="00AE0B15"/>
    <w:rsid w:val="00AE321C"/>
    <w:rsid w:val="00AE392A"/>
    <w:rsid w:val="00AE3D2D"/>
    <w:rsid w:val="00AE52E6"/>
    <w:rsid w:val="00AE72E8"/>
    <w:rsid w:val="00B02EBE"/>
    <w:rsid w:val="00B12D5D"/>
    <w:rsid w:val="00B12F67"/>
    <w:rsid w:val="00B17807"/>
    <w:rsid w:val="00B30FB8"/>
    <w:rsid w:val="00B310D5"/>
    <w:rsid w:val="00B44194"/>
    <w:rsid w:val="00B46ACC"/>
    <w:rsid w:val="00B46B28"/>
    <w:rsid w:val="00B51233"/>
    <w:rsid w:val="00B53926"/>
    <w:rsid w:val="00B5670F"/>
    <w:rsid w:val="00B56738"/>
    <w:rsid w:val="00B63F92"/>
    <w:rsid w:val="00B678E5"/>
    <w:rsid w:val="00B7385C"/>
    <w:rsid w:val="00B739D0"/>
    <w:rsid w:val="00B8184A"/>
    <w:rsid w:val="00B83923"/>
    <w:rsid w:val="00B9126A"/>
    <w:rsid w:val="00B93780"/>
    <w:rsid w:val="00B9686E"/>
    <w:rsid w:val="00B974AA"/>
    <w:rsid w:val="00BA3745"/>
    <w:rsid w:val="00BB6E1B"/>
    <w:rsid w:val="00BC1F85"/>
    <w:rsid w:val="00BC4BD2"/>
    <w:rsid w:val="00BC734C"/>
    <w:rsid w:val="00BD615B"/>
    <w:rsid w:val="00BE1CE4"/>
    <w:rsid w:val="00BE1D28"/>
    <w:rsid w:val="00BE5BB0"/>
    <w:rsid w:val="00BE7032"/>
    <w:rsid w:val="00BE7964"/>
    <w:rsid w:val="00C10901"/>
    <w:rsid w:val="00C16432"/>
    <w:rsid w:val="00C25A1D"/>
    <w:rsid w:val="00C305B1"/>
    <w:rsid w:val="00C30CEE"/>
    <w:rsid w:val="00C33470"/>
    <w:rsid w:val="00C33996"/>
    <w:rsid w:val="00C35CA1"/>
    <w:rsid w:val="00C45233"/>
    <w:rsid w:val="00C5235E"/>
    <w:rsid w:val="00C549E4"/>
    <w:rsid w:val="00C57B71"/>
    <w:rsid w:val="00C619E8"/>
    <w:rsid w:val="00C67018"/>
    <w:rsid w:val="00C72FC7"/>
    <w:rsid w:val="00C73244"/>
    <w:rsid w:val="00C7490F"/>
    <w:rsid w:val="00C75DD2"/>
    <w:rsid w:val="00C76464"/>
    <w:rsid w:val="00C81022"/>
    <w:rsid w:val="00C81665"/>
    <w:rsid w:val="00C82EEA"/>
    <w:rsid w:val="00C84F76"/>
    <w:rsid w:val="00C867F6"/>
    <w:rsid w:val="00C877BC"/>
    <w:rsid w:val="00C9128F"/>
    <w:rsid w:val="00C923A6"/>
    <w:rsid w:val="00C93B2F"/>
    <w:rsid w:val="00C95ACD"/>
    <w:rsid w:val="00C96C23"/>
    <w:rsid w:val="00C97F27"/>
    <w:rsid w:val="00C97F6A"/>
    <w:rsid w:val="00CB53A4"/>
    <w:rsid w:val="00CB669C"/>
    <w:rsid w:val="00CC306B"/>
    <w:rsid w:val="00CC39EE"/>
    <w:rsid w:val="00CC4825"/>
    <w:rsid w:val="00CC496A"/>
    <w:rsid w:val="00CC5096"/>
    <w:rsid w:val="00CD1B6C"/>
    <w:rsid w:val="00CD4EB2"/>
    <w:rsid w:val="00CF0647"/>
    <w:rsid w:val="00CF07A3"/>
    <w:rsid w:val="00D0209A"/>
    <w:rsid w:val="00D075C9"/>
    <w:rsid w:val="00D121E8"/>
    <w:rsid w:val="00D137B6"/>
    <w:rsid w:val="00D20615"/>
    <w:rsid w:val="00D21C7C"/>
    <w:rsid w:val="00D2383E"/>
    <w:rsid w:val="00D27730"/>
    <w:rsid w:val="00D32BC2"/>
    <w:rsid w:val="00D3502E"/>
    <w:rsid w:val="00D439AA"/>
    <w:rsid w:val="00D445CB"/>
    <w:rsid w:val="00D5073D"/>
    <w:rsid w:val="00D5191A"/>
    <w:rsid w:val="00D55206"/>
    <w:rsid w:val="00D555F1"/>
    <w:rsid w:val="00D573BD"/>
    <w:rsid w:val="00D57686"/>
    <w:rsid w:val="00D62AC3"/>
    <w:rsid w:val="00D635EA"/>
    <w:rsid w:val="00D64378"/>
    <w:rsid w:val="00D65F55"/>
    <w:rsid w:val="00D676DF"/>
    <w:rsid w:val="00D713DA"/>
    <w:rsid w:val="00D7580B"/>
    <w:rsid w:val="00D75981"/>
    <w:rsid w:val="00D772C8"/>
    <w:rsid w:val="00D77ED2"/>
    <w:rsid w:val="00D810E8"/>
    <w:rsid w:val="00D82AF0"/>
    <w:rsid w:val="00D83EEA"/>
    <w:rsid w:val="00D85C87"/>
    <w:rsid w:val="00D8779D"/>
    <w:rsid w:val="00D904DC"/>
    <w:rsid w:val="00D91EDE"/>
    <w:rsid w:val="00D92E9C"/>
    <w:rsid w:val="00D94118"/>
    <w:rsid w:val="00DB3142"/>
    <w:rsid w:val="00DC2E81"/>
    <w:rsid w:val="00DD0E4B"/>
    <w:rsid w:val="00DD33C6"/>
    <w:rsid w:val="00DD3F88"/>
    <w:rsid w:val="00DD462B"/>
    <w:rsid w:val="00DD6142"/>
    <w:rsid w:val="00DD6605"/>
    <w:rsid w:val="00DD71FD"/>
    <w:rsid w:val="00DE59F1"/>
    <w:rsid w:val="00DF024A"/>
    <w:rsid w:val="00DF1EF5"/>
    <w:rsid w:val="00DF606C"/>
    <w:rsid w:val="00DF6927"/>
    <w:rsid w:val="00E0094C"/>
    <w:rsid w:val="00E047C0"/>
    <w:rsid w:val="00E05119"/>
    <w:rsid w:val="00E0794F"/>
    <w:rsid w:val="00E100DF"/>
    <w:rsid w:val="00E207F8"/>
    <w:rsid w:val="00E2461D"/>
    <w:rsid w:val="00E24C93"/>
    <w:rsid w:val="00E257AA"/>
    <w:rsid w:val="00E2748C"/>
    <w:rsid w:val="00E27CAC"/>
    <w:rsid w:val="00E378DE"/>
    <w:rsid w:val="00E43530"/>
    <w:rsid w:val="00E46ADC"/>
    <w:rsid w:val="00E61A15"/>
    <w:rsid w:val="00E65D00"/>
    <w:rsid w:val="00E65EE5"/>
    <w:rsid w:val="00E83161"/>
    <w:rsid w:val="00E83A6A"/>
    <w:rsid w:val="00E90AF9"/>
    <w:rsid w:val="00E92D14"/>
    <w:rsid w:val="00E94F56"/>
    <w:rsid w:val="00E956E8"/>
    <w:rsid w:val="00EB0659"/>
    <w:rsid w:val="00EC11B9"/>
    <w:rsid w:val="00EC3119"/>
    <w:rsid w:val="00EC5FF9"/>
    <w:rsid w:val="00ED2C36"/>
    <w:rsid w:val="00ED3A65"/>
    <w:rsid w:val="00ED4B67"/>
    <w:rsid w:val="00ED4C97"/>
    <w:rsid w:val="00ED5AD0"/>
    <w:rsid w:val="00EE037F"/>
    <w:rsid w:val="00EE3F5F"/>
    <w:rsid w:val="00EF3275"/>
    <w:rsid w:val="00EF33FB"/>
    <w:rsid w:val="00EF7F38"/>
    <w:rsid w:val="00F009C0"/>
    <w:rsid w:val="00F02397"/>
    <w:rsid w:val="00F04D8A"/>
    <w:rsid w:val="00F04DD2"/>
    <w:rsid w:val="00F116BB"/>
    <w:rsid w:val="00F167DD"/>
    <w:rsid w:val="00F17BDE"/>
    <w:rsid w:val="00F25E7D"/>
    <w:rsid w:val="00F306DA"/>
    <w:rsid w:val="00F31DC4"/>
    <w:rsid w:val="00F33361"/>
    <w:rsid w:val="00F431B7"/>
    <w:rsid w:val="00F5024E"/>
    <w:rsid w:val="00F52B11"/>
    <w:rsid w:val="00F54EFD"/>
    <w:rsid w:val="00F56242"/>
    <w:rsid w:val="00F734D5"/>
    <w:rsid w:val="00F74809"/>
    <w:rsid w:val="00F82BF8"/>
    <w:rsid w:val="00F86453"/>
    <w:rsid w:val="00F9122B"/>
    <w:rsid w:val="00F91509"/>
    <w:rsid w:val="00F91A28"/>
    <w:rsid w:val="00FA09D4"/>
    <w:rsid w:val="00FA64F9"/>
    <w:rsid w:val="00FB0DFE"/>
    <w:rsid w:val="00FB4456"/>
    <w:rsid w:val="00FB4F8A"/>
    <w:rsid w:val="00FB6BCE"/>
    <w:rsid w:val="00FC094E"/>
    <w:rsid w:val="00FC134E"/>
    <w:rsid w:val="00FC2E3A"/>
    <w:rsid w:val="00FC7DA2"/>
    <w:rsid w:val="00FD1E51"/>
    <w:rsid w:val="00FD267A"/>
    <w:rsid w:val="00FD325B"/>
    <w:rsid w:val="00FD3767"/>
    <w:rsid w:val="00FE2EEA"/>
    <w:rsid w:val="00FE5ED7"/>
    <w:rsid w:val="00FF308B"/>
    <w:rsid w:val="00FF3CA9"/>
    <w:rsid w:val="00FF6162"/>
    <w:rsid w:val="00FF7E5F"/>
    <w:rsid w:val="011205DB"/>
    <w:rsid w:val="0122659F"/>
    <w:rsid w:val="0150F8FB"/>
    <w:rsid w:val="0177EC5B"/>
    <w:rsid w:val="01D9FB23"/>
    <w:rsid w:val="021575BA"/>
    <w:rsid w:val="024E2604"/>
    <w:rsid w:val="0303F6AF"/>
    <w:rsid w:val="032F1B5C"/>
    <w:rsid w:val="0375DCCC"/>
    <w:rsid w:val="037B5B54"/>
    <w:rsid w:val="03A794B4"/>
    <w:rsid w:val="03B21C88"/>
    <w:rsid w:val="049A1461"/>
    <w:rsid w:val="04C67991"/>
    <w:rsid w:val="04DB1A35"/>
    <w:rsid w:val="05669A48"/>
    <w:rsid w:val="05C39833"/>
    <w:rsid w:val="05D30D84"/>
    <w:rsid w:val="05FB3F9D"/>
    <w:rsid w:val="06405E9D"/>
    <w:rsid w:val="06D0A523"/>
    <w:rsid w:val="06DBB7E6"/>
    <w:rsid w:val="06F05069"/>
    <w:rsid w:val="071DD47D"/>
    <w:rsid w:val="078846B1"/>
    <w:rsid w:val="07AA9589"/>
    <w:rsid w:val="07D8EA6B"/>
    <w:rsid w:val="07F262DF"/>
    <w:rsid w:val="09813126"/>
    <w:rsid w:val="0990C74F"/>
    <w:rsid w:val="0994C6E0"/>
    <w:rsid w:val="0A1CAB97"/>
    <w:rsid w:val="0A2A76FD"/>
    <w:rsid w:val="0A5B7615"/>
    <w:rsid w:val="0A839D9A"/>
    <w:rsid w:val="0A9A400D"/>
    <w:rsid w:val="0ABE6467"/>
    <w:rsid w:val="0AF9453F"/>
    <w:rsid w:val="0B3359C8"/>
    <w:rsid w:val="0B4FE87B"/>
    <w:rsid w:val="0B9CBA7D"/>
    <w:rsid w:val="0BD9CD99"/>
    <w:rsid w:val="0C3E4903"/>
    <w:rsid w:val="0C93226C"/>
    <w:rsid w:val="0CB7A502"/>
    <w:rsid w:val="0CC95FD4"/>
    <w:rsid w:val="0D4F5401"/>
    <w:rsid w:val="0DAC5D47"/>
    <w:rsid w:val="0DB35EE8"/>
    <w:rsid w:val="0E098911"/>
    <w:rsid w:val="0E1E670D"/>
    <w:rsid w:val="0EAD43DC"/>
    <w:rsid w:val="0EE25389"/>
    <w:rsid w:val="0F058281"/>
    <w:rsid w:val="0F307683"/>
    <w:rsid w:val="0F5F62FA"/>
    <w:rsid w:val="0F6DD6F3"/>
    <w:rsid w:val="0F91E4A5"/>
    <w:rsid w:val="1022966F"/>
    <w:rsid w:val="103DE254"/>
    <w:rsid w:val="109B6CB0"/>
    <w:rsid w:val="10C266BB"/>
    <w:rsid w:val="10CA7733"/>
    <w:rsid w:val="110FFB01"/>
    <w:rsid w:val="112E3E95"/>
    <w:rsid w:val="11AA4503"/>
    <w:rsid w:val="11DFC9E0"/>
    <w:rsid w:val="121E68B8"/>
    <w:rsid w:val="12642618"/>
    <w:rsid w:val="12B3733E"/>
    <w:rsid w:val="12B59447"/>
    <w:rsid w:val="1327052E"/>
    <w:rsid w:val="134C5173"/>
    <w:rsid w:val="136DA601"/>
    <w:rsid w:val="13D1D13F"/>
    <w:rsid w:val="14CB3C1D"/>
    <w:rsid w:val="14EB40AF"/>
    <w:rsid w:val="1531E723"/>
    <w:rsid w:val="1561E541"/>
    <w:rsid w:val="15EBF80B"/>
    <w:rsid w:val="163C911B"/>
    <w:rsid w:val="167D01FA"/>
    <w:rsid w:val="1682D00C"/>
    <w:rsid w:val="16860028"/>
    <w:rsid w:val="17607906"/>
    <w:rsid w:val="17EC1A75"/>
    <w:rsid w:val="18460B53"/>
    <w:rsid w:val="189440B0"/>
    <w:rsid w:val="1894735C"/>
    <w:rsid w:val="18C3649D"/>
    <w:rsid w:val="19CC0A1D"/>
    <w:rsid w:val="19D28294"/>
    <w:rsid w:val="1A488DE5"/>
    <w:rsid w:val="1A545EC9"/>
    <w:rsid w:val="1A79D462"/>
    <w:rsid w:val="1AAC054A"/>
    <w:rsid w:val="1AE64546"/>
    <w:rsid w:val="1B3E4AD5"/>
    <w:rsid w:val="1B439E64"/>
    <w:rsid w:val="1B96DD8C"/>
    <w:rsid w:val="1B9F9A0C"/>
    <w:rsid w:val="1BE94154"/>
    <w:rsid w:val="1C3A335C"/>
    <w:rsid w:val="1DF9801C"/>
    <w:rsid w:val="1E7BA437"/>
    <w:rsid w:val="1ED1F4F6"/>
    <w:rsid w:val="1EDBB67B"/>
    <w:rsid w:val="1EEEE9C6"/>
    <w:rsid w:val="1F1F7A4D"/>
    <w:rsid w:val="1F26FBF9"/>
    <w:rsid w:val="200C73DF"/>
    <w:rsid w:val="20582D18"/>
    <w:rsid w:val="206BE06E"/>
    <w:rsid w:val="207171BF"/>
    <w:rsid w:val="209C6B1B"/>
    <w:rsid w:val="20A61345"/>
    <w:rsid w:val="20AB84B0"/>
    <w:rsid w:val="21307F47"/>
    <w:rsid w:val="213F7119"/>
    <w:rsid w:val="21692040"/>
    <w:rsid w:val="2184765E"/>
    <w:rsid w:val="219D5F53"/>
    <w:rsid w:val="21DA61C3"/>
    <w:rsid w:val="2214743F"/>
    <w:rsid w:val="22638AC5"/>
    <w:rsid w:val="229E7E96"/>
    <w:rsid w:val="229F0066"/>
    <w:rsid w:val="22D8FC67"/>
    <w:rsid w:val="22ED1848"/>
    <w:rsid w:val="234C0106"/>
    <w:rsid w:val="23756144"/>
    <w:rsid w:val="23813FA2"/>
    <w:rsid w:val="2392E8B0"/>
    <w:rsid w:val="23ECEE4D"/>
    <w:rsid w:val="24132858"/>
    <w:rsid w:val="2414C682"/>
    <w:rsid w:val="241FEE89"/>
    <w:rsid w:val="242EBF8A"/>
    <w:rsid w:val="2456111C"/>
    <w:rsid w:val="2541A0C2"/>
    <w:rsid w:val="257C2502"/>
    <w:rsid w:val="25DF0A96"/>
    <w:rsid w:val="25E50A42"/>
    <w:rsid w:val="265FAF61"/>
    <w:rsid w:val="265FD768"/>
    <w:rsid w:val="26704CBE"/>
    <w:rsid w:val="267E131D"/>
    <w:rsid w:val="26DB599D"/>
    <w:rsid w:val="27293241"/>
    <w:rsid w:val="276E19B2"/>
    <w:rsid w:val="27EB5292"/>
    <w:rsid w:val="27ECEC48"/>
    <w:rsid w:val="28028620"/>
    <w:rsid w:val="281507D8"/>
    <w:rsid w:val="285D381C"/>
    <w:rsid w:val="286249C9"/>
    <w:rsid w:val="288CFF96"/>
    <w:rsid w:val="28BF115A"/>
    <w:rsid w:val="28FEA66C"/>
    <w:rsid w:val="29525444"/>
    <w:rsid w:val="295B9F89"/>
    <w:rsid w:val="296ADDE9"/>
    <w:rsid w:val="29CA6C90"/>
    <w:rsid w:val="2A5D5721"/>
    <w:rsid w:val="2B56B0E5"/>
    <w:rsid w:val="2B987FDD"/>
    <w:rsid w:val="2BB90D97"/>
    <w:rsid w:val="2BD46B15"/>
    <w:rsid w:val="2C33F2EB"/>
    <w:rsid w:val="2C794A08"/>
    <w:rsid w:val="2CC3D32E"/>
    <w:rsid w:val="2DA54CED"/>
    <w:rsid w:val="2DBDE05D"/>
    <w:rsid w:val="2DF21C17"/>
    <w:rsid w:val="2E14BAC8"/>
    <w:rsid w:val="2E60210D"/>
    <w:rsid w:val="2EDCB0CB"/>
    <w:rsid w:val="2F444681"/>
    <w:rsid w:val="2F65448E"/>
    <w:rsid w:val="2F9466A1"/>
    <w:rsid w:val="2FA0B872"/>
    <w:rsid w:val="2FDF949F"/>
    <w:rsid w:val="303F1A1D"/>
    <w:rsid w:val="3097E22D"/>
    <w:rsid w:val="30E42230"/>
    <w:rsid w:val="314E9050"/>
    <w:rsid w:val="31C5C659"/>
    <w:rsid w:val="31E933F7"/>
    <w:rsid w:val="330391A2"/>
    <w:rsid w:val="330F5DC5"/>
    <w:rsid w:val="3325FE90"/>
    <w:rsid w:val="3332A947"/>
    <w:rsid w:val="3332C041"/>
    <w:rsid w:val="3383CF5B"/>
    <w:rsid w:val="33A05E51"/>
    <w:rsid w:val="33B5D410"/>
    <w:rsid w:val="34FE0031"/>
    <w:rsid w:val="3607CA85"/>
    <w:rsid w:val="362E5C79"/>
    <w:rsid w:val="3652F338"/>
    <w:rsid w:val="36F1DE59"/>
    <w:rsid w:val="3743ADD4"/>
    <w:rsid w:val="37776031"/>
    <w:rsid w:val="378C5F0D"/>
    <w:rsid w:val="37B67297"/>
    <w:rsid w:val="37DADA4B"/>
    <w:rsid w:val="38309BF0"/>
    <w:rsid w:val="385D5867"/>
    <w:rsid w:val="386531C6"/>
    <w:rsid w:val="38A5D435"/>
    <w:rsid w:val="38CDBE75"/>
    <w:rsid w:val="38D10564"/>
    <w:rsid w:val="3910CBB1"/>
    <w:rsid w:val="391899FB"/>
    <w:rsid w:val="39484735"/>
    <w:rsid w:val="3A0222E0"/>
    <w:rsid w:val="3A068FE7"/>
    <w:rsid w:val="3ADD7645"/>
    <w:rsid w:val="3B487EF2"/>
    <w:rsid w:val="3B6EA086"/>
    <w:rsid w:val="3B77D0DE"/>
    <w:rsid w:val="3BEBF788"/>
    <w:rsid w:val="3C378E3B"/>
    <w:rsid w:val="3CB84739"/>
    <w:rsid w:val="3CEC07C0"/>
    <w:rsid w:val="3CF09E1D"/>
    <w:rsid w:val="3D07F549"/>
    <w:rsid w:val="3D3F0736"/>
    <w:rsid w:val="3D64D68D"/>
    <w:rsid w:val="3E402148"/>
    <w:rsid w:val="3E69C10A"/>
    <w:rsid w:val="3EA0FE2F"/>
    <w:rsid w:val="3F669DB9"/>
    <w:rsid w:val="3F6B7E03"/>
    <w:rsid w:val="3F72EA31"/>
    <w:rsid w:val="3F9F667F"/>
    <w:rsid w:val="3FB6CCFE"/>
    <w:rsid w:val="3FEE9D65"/>
    <w:rsid w:val="400B1EB3"/>
    <w:rsid w:val="403B437C"/>
    <w:rsid w:val="404B3141"/>
    <w:rsid w:val="406DFA28"/>
    <w:rsid w:val="40ED7441"/>
    <w:rsid w:val="414F6100"/>
    <w:rsid w:val="41A8D59C"/>
    <w:rsid w:val="41A96F73"/>
    <w:rsid w:val="41DE1C76"/>
    <w:rsid w:val="4200E2C8"/>
    <w:rsid w:val="42107269"/>
    <w:rsid w:val="423F321E"/>
    <w:rsid w:val="42829B69"/>
    <w:rsid w:val="42AF1076"/>
    <w:rsid w:val="42B8726C"/>
    <w:rsid w:val="42E4DE07"/>
    <w:rsid w:val="43265B40"/>
    <w:rsid w:val="43696555"/>
    <w:rsid w:val="43958427"/>
    <w:rsid w:val="43D0177F"/>
    <w:rsid w:val="4449E917"/>
    <w:rsid w:val="444DAF47"/>
    <w:rsid w:val="447252CF"/>
    <w:rsid w:val="4511958C"/>
    <w:rsid w:val="453B1125"/>
    <w:rsid w:val="456F0554"/>
    <w:rsid w:val="45BDFCFE"/>
    <w:rsid w:val="45C6104A"/>
    <w:rsid w:val="45DFA736"/>
    <w:rsid w:val="45E6242D"/>
    <w:rsid w:val="45E9EDF1"/>
    <w:rsid w:val="45F8377C"/>
    <w:rsid w:val="467A6A68"/>
    <w:rsid w:val="467AEB6C"/>
    <w:rsid w:val="4695F553"/>
    <w:rsid w:val="47082789"/>
    <w:rsid w:val="470D5B72"/>
    <w:rsid w:val="471B0BDD"/>
    <w:rsid w:val="477EA7E1"/>
    <w:rsid w:val="47820987"/>
    <w:rsid w:val="47D8C435"/>
    <w:rsid w:val="47FD1656"/>
    <w:rsid w:val="480C60AA"/>
    <w:rsid w:val="484ECA53"/>
    <w:rsid w:val="4856501C"/>
    <w:rsid w:val="4868CBF1"/>
    <w:rsid w:val="4868CDDD"/>
    <w:rsid w:val="48701F0A"/>
    <w:rsid w:val="48A34316"/>
    <w:rsid w:val="48D06162"/>
    <w:rsid w:val="49573ABB"/>
    <w:rsid w:val="4972DE34"/>
    <w:rsid w:val="498A74FB"/>
    <w:rsid w:val="4998B362"/>
    <w:rsid w:val="49AF3C28"/>
    <w:rsid w:val="49AFD845"/>
    <w:rsid w:val="4A20D715"/>
    <w:rsid w:val="4A49CCB7"/>
    <w:rsid w:val="4AA4515B"/>
    <w:rsid w:val="4B4A317B"/>
    <w:rsid w:val="4C12C6ED"/>
    <w:rsid w:val="4C5C8339"/>
    <w:rsid w:val="4CEA6153"/>
    <w:rsid w:val="4D3190BB"/>
    <w:rsid w:val="4D8B4E07"/>
    <w:rsid w:val="4D959D79"/>
    <w:rsid w:val="4DD04AC6"/>
    <w:rsid w:val="4DE52608"/>
    <w:rsid w:val="4E19935E"/>
    <w:rsid w:val="4E2FCBCE"/>
    <w:rsid w:val="4E9C0323"/>
    <w:rsid w:val="4EBCEB02"/>
    <w:rsid w:val="4EC7D38D"/>
    <w:rsid w:val="4EDA706A"/>
    <w:rsid w:val="4F2507E0"/>
    <w:rsid w:val="4F48A49E"/>
    <w:rsid w:val="4F5869EA"/>
    <w:rsid w:val="4F9B700A"/>
    <w:rsid w:val="4FB21598"/>
    <w:rsid w:val="4FC2D0DB"/>
    <w:rsid w:val="50052864"/>
    <w:rsid w:val="5020238A"/>
    <w:rsid w:val="508B5E42"/>
    <w:rsid w:val="50C8F829"/>
    <w:rsid w:val="50CD1D19"/>
    <w:rsid w:val="50F755BE"/>
    <w:rsid w:val="5101D156"/>
    <w:rsid w:val="5118FEA3"/>
    <w:rsid w:val="516791B1"/>
    <w:rsid w:val="516A5142"/>
    <w:rsid w:val="517DE978"/>
    <w:rsid w:val="5290916A"/>
    <w:rsid w:val="53038813"/>
    <w:rsid w:val="531B84AA"/>
    <w:rsid w:val="53480DF7"/>
    <w:rsid w:val="5363BBC0"/>
    <w:rsid w:val="5376433C"/>
    <w:rsid w:val="538BD0CD"/>
    <w:rsid w:val="53C3CE91"/>
    <w:rsid w:val="53E309CA"/>
    <w:rsid w:val="5424D664"/>
    <w:rsid w:val="54379281"/>
    <w:rsid w:val="543D364A"/>
    <w:rsid w:val="543E8954"/>
    <w:rsid w:val="545ACA11"/>
    <w:rsid w:val="54B90548"/>
    <w:rsid w:val="54E17F66"/>
    <w:rsid w:val="54F7735C"/>
    <w:rsid w:val="55102B66"/>
    <w:rsid w:val="5581ACA5"/>
    <w:rsid w:val="55FC4A55"/>
    <w:rsid w:val="562E2A7D"/>
    <w:rsid w:val="565E22EC"/>
    <w:rsid w:val="5690AA1F"/>
    <w:rsid w:val="574625FF"/>
    <w:rsid w:val="57874321"/>
    <w:rsid w:val="5790D3A2"/>
    <w:rsid w:val="57AA9FCF"/>
    <w:rsid w:val="57DFFF87"/>
    <w:rsid w:val="58A4BF25"/>
    <w:rsid w:val="58B842A7"/>
    <w:rsid w:val="58C0280B"/>
    <w:rsid w:val="591C8505"/>
    <w:rsid w:val="591F4CE2"/>
    <w:rsid w:val="595D99D1"/>
    <w:rsid w:val="59B0B8D5"/>
    <w:rsid w:val="59C41543"/>
    <w:rsid w:val="59F0C6A7"/>
    <w:rsid w:val="59FFBC90"/>
    <w:rsid w:val="5A20ABD3"/>
    <w:rsid w:val="5A3115FF"/>
    <w:rsid w:val="5ACA3B48"/>
    <w:rsid w:val="5AD87B3E"/>
    <w:rsid w:val="5ADBB5BD"/>
    <w:rsid w:val="5B5C446D"/>
    <w:rsid w:val="5BB248A2"/>
    <w:rsid w:val="5C25B629"/>
    <w:rsid w:val="5C38D762"/>
    <w:rsid w:val="5C6FC11B"/>
    <w:rsid w:val="5D5CB3D7"/>
    <w:rsid w:val="5DD14C6D"/>
    <w:rsid w:val="5E288B4E"/>
    <w:rsid w:val="5E41C9ED"/>
    <w:rsid w:val="5E547586"/>
    <w:rsid w:val="5E8B27E0"/>
    <w:rsid w:val="5F0ECD81"/>
    <w:rsid w:val="5F547C53"/>
    <w:rsid w:val="5F7B487B"/>
    <w:rsid w:val="5F8AF07E"/>
    <w:rsid w:val="5F9B13A8"/>
    <w:rsid w:val="5FB4C961"/>
    <w:rsid w:val="601525DC"/>
    <w:rsid w:val="601BAD9C"/>
    <w:rsid w:val="606FD201"/>
    <w:rsid w:val="60ABC318"/>
    <w:rsid w:val="60AF841B"/>
    <w:rsid w:val="60D60C5F"/>
    <w:rsid w:val="60F48BE7"/>
    <w:rsid w:val="6100C973"/>
    <w:rsid w:val="6114605A"/>
    <w:rsid w:val="61711AA3"/>
    <w:rsid w:val="61E60C49"/>
    <w:rsid w:val="61E6B693"/>
    <w:rsid w:val="61FE21BE"/>
    <w:rsid w:val="62A4FD59"/>
    <w:rsid w:val="630B14A8"/>
    <w:rsid w:val="6389E98B"/>
    <w:rsid w:val="638A3DF9"/>
    <w:rsid w:val="638D6580"/>
    <w:rsid w:val="63930506"/>
    <w:rsid w:val="63AB2700"/>
    <w:rsid w:val="63FED107"/>
    <w:rsid w:val="642AA0EB"/>
    <w:rsid w:val="642E31A7"/>
    <w:rsid w:val="6599E1E9"/>
    <w:rsid w:val="65C43FDA"/>
    <w:rsid w:val="6625BEF6"/>
    <w:rsid w:val="6632A067"/>
    <w:rsid w:val="664550DD"/>
    <w:rsid w:val="66EA7B5D"/>
    <w:rsid w:val="676C7AB7"/>
    <w:rsid w:val="67843359"/>
    <w:rsid w:val="6785E76D"/>
    <w:rsid w:val="67DBF874"/>
    <w:rsid w:val="67F48522"/>
    <w:rsid w:val="6876EF43"/>
    <w:rsid w:val="68D62702"/>
    <w:rsid w:val="68E64B0A"/>
    <w:rsid w:val="691E1115"/>
    <w:rsid w:val="695DAD3C"/>
    <w:rsid w:val="69765CA5"/>
    <w:rsid w:val="6A1DE066"/>
    <w:rsid w:val="6A7D0272"/>
    <w:rsid w:val="6AB2E481"/>
    <w:rsid w:val="6AD023E8"/>
    <w:rsid w:val="6AF7AA5C"/>
    <w:rsid w:val="6BA5497C"/>
    <w:rsid w:val="6C0143E0"/>
    <w:rsid w:val="6C22E247"/>
    <w:rsid w:val="6C3C772E"/>
    <w:rsid w:val="6C6159DB"/>
    <w:rsid w:val="6CDA6CBC"/>
    <w:rsid w:val="6CFEA525"/>
    <w:rsid w:val="6D40E6F7"/>
    <w:rsid w:val="6D909B52"/>
    <w:rsid w:val="6DA8C44D"/>
    <w:rsid w:val="6DB57518"/>
    <w:rsid w:val="6E26AB52"/>
    <w:rsid w:val="6E3DE5CA"/>
    <w:rsid w:val="6E720F48"/>
    <w:rsid w:val="6E9EB4B0"/>
    <w:rsid w:val="6F056261"/>
    <w:rsid w:val="6F4900B7"/>
    <w:rsid w:val="6F7B32EE"/>
    <w:rsid w:val="6F8BFDA6"/>
    <w:rsid w:val="6FAD9934"/>
    <w:rsid w:val="6FD62934"/>
    <w:rsid w:val="705669FB"/>
    <w:rsid w:val="7120DEB7"/>
    <w:rsid w:val="7191242B"/>
    <w:rsid w:val="720DC3A7"/>
    <w:rsid w:val="7230B071"/>
    <w:rsid w:val="7236A173"/>
    <w:rsid w:val="724CBF67"/>
    <w:rsid w:val="7274E004"/>
    <w:rsid w:val="727C5933"/>
    <w:rsid w:val="72937DDC"/>
    <w:rsid w:val="72C71B20"/>
    <w:rsid w:val="72E266A1"/>
    <w:rsid w:val="72F950FA"/>
    <w:rsid w:val="73368DD6"/>
    <w:rsid w:val="7339162C"/>
    <w:rsid w:val="73979E52"/>
    <w:rsid w:val="73D9A19A"/>
    <w:rsid w:val="74CD4A3E"/>
    <w:rsid w:val="74F933A5"/>
    <w:rsid w:val="75E95B13"/>
    <w:rsid w:val="76056230"/>
    <w:rsid w:val="760ADA11"/>
    <w:rsid w:val="76296562"/>
    <w:rsid w:val="765412C8"/>
    <w:rsid w:val="766DE56F"/>
    <w:rsid w:val="768222C1"/>
    <w:rsid w:val="778B0989"/>
    <w:rsid w:val="77A0E724"/>
    <w:rsid w:val="77B142C5"/>
    <w:rsid w:val="77EF88E5"/>
    <w:rsid w:val="77F965D6"/>
    <w:rsid w:val="78205294"/>
    <w:rsid w:val="78A4BEFB"/>
    <w:rsid w:val="78D2799C"/>
    <w:rsid w:val="78D5103E"/>
    <w:rsid w:val="78F432A5"/>
    <w:rsid w:val="790CB15E"/>
    <w:rsid w:val="790E6089"/>
    <w:rsid w:val="793E0977"/>
    <w:rsid w:val="7949AB8C"/>
    <w:rsid w:val="795C74C9"/>
    <w:rsid w:val="79BFFD59"/>
    <w:rsid w:val="79E00E02"/>
    <w:rsid w:val="7A7EC8C4"/>
    <w:rsid w:val="7A86E661"/>
    <w:rsid w:val="7AF6734B"/>
    <w:rsid w:val="7B335FC3"/>
    <w:rsid w:val="7B4CF5DC"/>
    <w:rsid w:val="7BB62730"/>
    <w:rsid w:val="7BC314DE"/>
    <w:rsid w:val="7BC33ED6"/>
    <w:rsid w:val="7BE59C7E"/>
    <w:rsid w:val="7BFD282B"/>
    <w:rsid w:val="7C27EF08"/>
    <w:rsid w:val="7C300EC3"/>
    <w:rsid w:val="7C92DFB8"/>
    <w:rsid w:val="7C9C68F6"/>
    <w:rsid w:val="7CCA1597"/>
    <w:rsid w:val="7CCF3142"/>
    <w:rsid w:val="7CF7AFD3"/>
    <w:rsid w:val="7D043CDB"/>
    <w:rsid w:val="7D2D0B07"/>
    <w:rsid w:val="7D6F7AF8"/>
    <w:rsid w:val="7DD7DA52"/>
    <w:rsid w:val="7DEAD158"/>
    <w:rsid w:val="7E2FF5ED"/>
    <w:rsid w:val="7E6CDEB7"/>
    <w:rsid w:val="7EA36130"/>
    <w:rsid w:val="7EB067A7"/>
    <w:rsid w:val="7ED8B95C"/>
    <w:rsid w:val="7EFD3754"/>
    <w:rsid w:val="7F4097AF"/>
    <w:rsid w:val="7F542E79"/>
    <w:rsid w:val="7F9E07C3"/>
    <w:rsid w:val="7FD6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15"/>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A57723"/>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91570E"/>
    <w:pPr>
      <w:keepNext/>
      <w:keepLines/>
      <w:spacing w:before="40"/>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rPr>
      <w:lang w:val="es-ES"/>
    </w:r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rsid w:val="009E2E6E"/>
    <w:rPr>
      <w:lang w:val="es-ES"/>
    </w:rPr>
  </w:style>
  <w:style w:type="character" w:customStyle="1" w:styleId="TextonotapieCar">
    <w:name w:val="Texto nota pie Car"/>
    <w:aliases w:val="Footnote Text Char Char Char Char Char Car1,texto de nota al pie Car Car,Texto nota pie Car Car Car,ft Car Car,ft Car1"/>
    <w:basedOn w:val="Fuentedeprrafopredeter"/>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rPr>
      <w:lang w:val="es-ES"/>
    </w:rPr>
  </w:style>
  <w:style w:type="paragraph" w:styleId="Sinespaciado">
    <w:name w:val="No Spacing"/>
    <w:link w:val="SinespaciadoCar"/>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rPr>
      <w:lang w:val="es-ES"/>
    </w:rPr>
  </w:style>
  <w:style w:type="paragraph" w:styleId="NormalWeb">
    <w:name w:val="Normal (Web)"/>
    <w:basedOn w:val="Normal"/>
    <w:uiPriority w:val="99"/>
    <w:semiHidden/>
    <w:unhideWhenUsed/>
    <w:rsid w:val="0011355E"/>
    <w:pPr>
      <w:spacing w:before="100" w:beforeAutospacing="1" w:after="100" w:afterAutospacing="1"/>
    </w:pPr>
    <w:rPr>
      <w:lang w:val="es-ES"/>
    </w:rPr>
  </w:style>
  <w:style w:type="character" w:styleId="Hipervnculo">
    <w:name w:val="Hyperlink"/>
    <w:basedOn w:val="Fuentedeprrafopredeter"/>
    <w:uiPriority w:val="99"/>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91570E"/>
    <w:rPr>
      <w:rFonts w:asciiTheme="majorHAnsi" w:eastAsiaTheme="majorEastAsia" w:hAnsiTheme="majorHAnsi" w:cstheme="majorBidi"/>
      <w:color w:val="2E74B5"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864EC9"/>
    <w:rPr>
      <w:color w:val="605E5C"/>
      <w:shd w:val="clear" w:color="auto" w:fill="E1DFDD"/>
    </w:rPr>
  </w:style>
  <w:style w:type="character" w:styleId="Hipervnculovisitado">
    <w:name w:val="FollowedHyperlink"/>
    <w:basedOn w:val="Fuentedeprrafopredeter"/>
    <w:uiPriority w:val="99"/>
    <w:semiHidden/>
    <w:unhideWhenUsed/>
    <w:rsid w:val="00AB1BD3"/>
    <w:rPr>
      <w:color w:val="954F72" w:themeColor="followedHyperlink"/>
      <w:u w:val="single"/>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B4456"/>
    <w:rPr>
      <w:sz w:val="16"/>
      <w:szCs w:val="16"/>
    </w:rPr>
  </w:style>
  <w:style w:type="paragraph" w:styleId="Textocomentario">
    <w:name w:val="annotation text"/>
    <w:basedOn w:val="Normal"/>
    <w:link w:val="TextocomentarioCar"/>
    <w:uiPriority w:val="99"/>
    <w:semiHidden/>
    <w:unhideWhenUsed/>
    <w:rsid w:val="00FB4456"/>
    <w:rPr>
      <w:lang w:val="es-ES"/>
    </w:rPr>
  </w:style>
  <w:style w:type="character" w:customStyle="1" w:styleId="TextocomentarioCar">
    <w:name w:val="Texto comentario Car"/>
    <w:basedOn w:val="Fuentedeprrafopredeter"/>
    <w:link w:val="Textocomentario"/>
    <w:uiPriority w:val="99"/>
    <w:semiHidden/>
    <w:rsid w:val="00FB445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4456"/>
    <w:rPr>
      <w:b/>
      <w:bCs/>
    </w:rPr>
  </w:style>
  <w:style w:type="character" w:customStyle="1" w:styleId="AsuntodelcomentarioCar">
    <w:name w:val="Asunto del comentario Car"/>
    <w:basedOn w:val="TextocomentarioCar"/>
    <w:link w:val="Asuntodelcomentario"/>
    <w:uiPriority w:val="99"/>
    <w:semiHidden/>
    <w:rsid w:val="00FB4456"/>
    <w:rPr>
      <w:rFonts w:ascii="Times New Roman" w:eastAsia="Times New Roman" w:hAnsi="Times New Roman" w:cs="Times New Roman"/>
      <w:b/>
      <w:bCs/>
      <w:sz w:val="20"/>
      <w:szCs w:val="20"/>
      <w:lang w:eastAsia="es-ES"/>
    </w:rPr>
  </w:style>
  <w:style w:type="paragraph" w:styleId="Revisin">
    <w:name w:val="Revision"/>
    <w:hidden/>
    <w:uiPriority w:val="99"/>
    <w:semiHidden/>
    <w:rsid w:val="001A4D0D"/>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92015"/>
  </w:style>
  <w:style w:type="paragraph" w:customStyle="1" w:styleId="paragraph">
    <w:name w:val="paragraph"/>
    <w:basedOn w:val="Normal"/>
    <w:rsid w:val="00A57723"/>
    <w:pPr>
      <w:spacing w:before="100" w:beforeAutospacing="1" w:after="100" w:afterAutospacing="1"/>
    </w:pPr>
    <w:rPr>
      <w:lang w:val="es-CO"/>
    </w:rPr>
  </w:style>
  <w:style w:type="character" w:customStyle="1" w:styleId="normaltextrun">
    <w:name w:val="normaltextrun"/>
    <w:basedOn w:val="Fuentedeprrafopredeter"/>
    <w:rsid w:val="00A57723"/>
  </w:style>
  <w:style w:type="character" w:customStyle="1" w:styleId="eop">
    <w:name w:val="eop"/>
    <w:basedOn w:val="Fuentedeprrafopredeter"/>
    <w:rsid w:val="00A57723"/>
  </w:style>
  <w:style w:type="character" w:customStyle="1" w:styleId="Ttulo1Car">
    <w:name w:val="Título 1 Car"/>
    <w:basedOn w:val="Fuentedeprrafopredeter"/>
    <w:link w:val="Ttulo1"/>
    <w:uiPriority w:val="9"/>
    <w:rsid w:val="00A57723"/>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A57723"/>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A57723"/>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A5772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D94118"/>
    <w:rPr>
      <w:color w:val="605E5C"/>
      <w:shd w:val="clear" w:color="auto" w:fill="E1DFDD"/>
    </w:rPr>
  </w:style>
  <w:style w:type="character" w:customStyle="1" w:styleId="grame">
    <w:name w:val="grame"/>
    <w:basedOn w:val="Fuentedeprrafopredeter"/>
    <w:rsid w:val="004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3">
      <w:bodyDiv w:val="1"/>
      <w:marLeft w:val="0"/>
      <w:marRight w:val="0"/>
      <w:marTop w:val="0"/>
      <w:marBottom w:val="0"/>
      <w:divBdr>
        <w:top w:val="none" w:sz="0" w:space="0" w:color="auto"/>
        <w:left w:val="none" w:sz="0" w:space="0" w:color="auto"/>
        <w:bottom w:val="none" w:sz="0" w:space="0" w:color="auto"/>
        <w:right w:val="none" w:sz="0" w:space="0" w:color="auto"/>
      </w:divBdr>
    </w:div>
    <w:div w:id="39256158">
      <w:bodyDiv w:val="1"/>
      <w:marLeft w:val="0"/>
      <w:marRight w:val="0"/>
      <w:marTop w:val="0"/>
      <w:marBottom w:val="0"/>
      <w:divBdr>
        <w:top w:val="none" w:sz="0" w:space="0" w:color="auto"/>
        <w:left w:val="none" w:sz="0" w:space="0" w:color="auto"/>
        <w:bottom w:val="none" w:sz="0" w:space="0" w:color="auto"/>
        <w:right w:val="none" w:sz="0" w:space="0" w:color="auto"/>
      </w:divBdr>
      <w:divsChild>
        <w:div w:id="1723744821">
          <w:marLeft w:val="0"/>
          <w:marRight w:val="0"/>
          <w:marTop w:val="0"/>
          <w:marBottom w:val="0"/>
          <w:divBdr>
            <w:top w:val="none" w:sz="0" w:space="0" w:color="auto"/>
            <w:left w:val="none" w:sz="0" w:space="0" w:color="auto"/>
            <w:bottom w:val="none" w:sz="0" w:space="0" w:color="auto"/>
            <w:right w:val="none" w:sz="0" w:space="0" w:color="auto"/>
          </w:divBdr>
          <w:divsChild>
            <w:div w:id="1364018914">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0490">
      <w:bodyDiv w:val="1"/>
      <w:marLeft w:val="0"/>
      <w:marRight w:val="0"/>
      <w:marTop w:val="0"/>
      <w:marBottom w:val="0"/>
      <w:divBdr>
        <w:top w:val="none" w:sz="0" w:space="0" w:color="auto"/>
        <w:left w:val="none" w:sz="0" w:space="0" w:color="auto"/>
        <w:bottom w:val="none" w:sz="0" w:space="0" w:color="auto"/>
        <w:right w:val="none" w:sz="0" w:space="0" w:color="auto"/>
      </w:divBdr>
    </w:div>
    <w:div w:id="49809750">
      <w:bodyDiv w:val="1"/>
      <w:marLeft w:val="0"/>
      <w:marRight w:val="0"/>
      <w:marTop w:val="0"/>
      <w:marBottom w:val="0"/>
      <w:divBdr>
        <w:top w:val="none" w:sz="0" w:space="0" w:color="auto"/>
        <w:left w:val="none" w:sz="0" w:space="0" w:color="auto"/>
        <w:bottom w:val="none" w:sz="0" w:space="0" w:color="auto"/>
        <w:right w:val="none" w:sz="0" w:space="0" w:color="auto"/>
      </w:divBdr>
    </w:div>
    <w:div w:id="70854916">
      <w:bodyDiv w:val="1"/>
      <w:marLeft w:val="0"/>
      <w:marRight w:val="0"/>
      <w:marTop w:val="0"/>
      <w:marBottom w:val="0"/>
      <w:divBdr>
        <w:top w:val="none" w:sz="0" w:space="0" w:color="auto"/>
        <w:left w:val="none" w:sz="0" w:space="0" w:color="auto"/>
        <w:bottom w:val="none" w:sz="0" w:space="0" w:color="auto"/>
        <w:right w:val="none" w:sz="0" w:space="0" w:color="auto"/>
      </w:divBdr>
      <w:divsChild>
        <w:div w:id="909846427">
          <w:marLeft w:val="0"/>
          <w:marRight w:val="0"/>
          <w:marTop w:val="0"/>
          <w:marBottom w:val="0"/>
          <w:divBdr>
            <w:top w:val="none" w:sz="0" w:space="0" w:color="auto"/>
            <w:left w:val="none" w:sz="0" w:space="0" w:color="auto"/>
            <w:bottom w:val="none" w:sz="0" w:space="0" w:color="auto"/>
            <w:right w:val="none" w:sz="0" w:space="0" w:color="auto"/>
          </w:divBdr>
          <w:divsChild>
            <w:div w:id="502283323">
              <w:marLeft w:val="0"/>
              <w:marRight w:val="0"/>
              <w:marTop w:val="0"/>
              <w:marBottom w:val="0"/>
              <w:divBdr>
                <w:top w:val="none" w:sz="0" w:space="0" w:color="auto"/>
                <w:left w:val="none" w:sz="0" w:space="0" w:color="auto"/>
                <w:bottom w:val="none" w:sz="0" w:space="0" w:color="auto"/>
                <w:right w:val="none" w:sz="0" w:space="0" w:color="auto"/>
              </w:divBdr>
              <w:divsChild>
                <w:div w:id="12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984">
      <w:bodyDiv w:val="1"/>
      <w:marLeft w:val="0"/>
      <w:marRight w:val="0"/>
      <w:marTop w:val="0"/>
      <w:marBottom w:val="0"/>
      <w:divBdr>
        <w:top w:val="none" w:sz="0" w:space="0" w:color="auto"/>
        <w:left w:val="none" w:sz="0" w:space="0" w:color="auto"/>
        <w:bottom w:val="none" w:sz="0" w:space="0" w:color="auto"/>
        <w:right w:val="none" w:sz="0" w:space="0" w:color="auto"/>
      </w:divBdr>
      <w:divsChild>
        <w:div w:id="1271280817">
          <w:marLeft w:val="0"/>
          <w:marRight w:val="0"/>
          <w:marTop w:val="0"/>
          <w:marBottom w:val="0"/>
          <w:divBdr>
            <w:top w:val="none" w:sz="0" w:space="0" w:color="auto"/>
            <w:left w:val="none" w:sz="0" w:space="0" w:color="auto"/>
            <w:bottom w:val="none" w:sz="0" w:space="0" w:color="auto"/>
            <w:right w:val="none" w:sz="0" w:space="0" w:color="auto"/>
          </w:divBdr>
          <w:divsChild>
            <w:div w:id="1993287681">
              <w:marLeft w:val="0"/>
              <w:marRight w:val="0"/>
              <w:marTop w:val="0"/>
              <w:marBottom w:val="0"/>
              <w:divBdr>
                <w:top w:val="none" w:sz="0" w:space="0" w:color="auto"/>
                <w:left w:val="none" w:sz="0" w:space="0" w:color="auto"/>
                <w:bottom w:val="none" w:sz="0" w:space="0" w:color="auto"/>
                <w:right w:val="none" w:sz="0" w:space="0" w:color="auto"/>
              </w:divBdr>
              <w:divsChild>
                <w:div w:id="16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55">
      <w:bodyDiv w:val="1"/>
      <w:marLeft w:val="0"/>
      <w:marRight w:val="0"/>
      <w:marTop w:val="0"/>
      <w:marBottom w:val="0"/>
      <w:divBdr>
        <w:top w:val="none" w:sz="0" w:space="0" w:color="auto"/>
        <w:left w:val="none" w:sz="0" w:space="0" w:color="auto"/>
        <w:bottom w:val="none" w:sz="0" w:space="0" w:color="auto"/>
        <w:right w:val="none" w:sz="0" w:space="0" w:color="auto"/>
      </w:divBdr>
    </w:div>
    <w:div w:id="128598708">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sChild>
        <w:div w:id="667712844">
          <w:marLeft w:val="0"/>
          <w:marRight w:val="0"/>
          <w:marTop w:val="0"/>
          <w:marBottom w:val="0"/>
          <w:divBdr>
            <w:top w:val="none" w:sz="0" w:space="0" w:color="auto"/>
            <w:left w:val="none" w:sz="0" w:space="0" w:color="auto"/>
            <w:bottom w:val="none" w:sz="0" w:space="0" w:color="auto"/>
            <w:right w:val="none" w:sz="0" w:space="0" w:color="auto"/>
          </w:divBdr>
          <w:divsChild>
            <w:div w:id="149059273">
              <w:marLeft w:val="0"/>
              <w:marRight w:val="0"/>
              <w:marTop w:val="0"/>
              <w:marBottom w:val="0"/>
              <w:divBdr>
                <w:top w:val="none" w:sz="0" w:space="0" w:color="auto"/>
                <w:left w:val="none" w:sz="0" w:space="0" w:color="auto"/>
                <w:bottom w:val="none" w:sz="0" w:space="0" w:color="auto"/>
                <w:right w:val="none" w:sz="0" w:space="0" w:color="auto"/>
              </w:divBdr>
              <w:divsChild>
                <w:div w:id="1951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303">
      <w:bodyDiv w:val="1"/>
      <w:marLeft w:val="0"/>
      <w:marRight w:val="0"/>
      <w:marTop w:val="0"/>
      <w:marBottom w:val="0"/>
      <w:divBdr>
        <w:top w:val="none" w:sz="0" w:space="0" w:color="auto"/>
        <w:left w:val="none" w:sz="0" w:space="0" w:color="auto"/>
        <w:bottom w:val="none" w:sz="0" w:space="0" w:color="auto"/>
        <w:right w:val="none" w:sz="0" w:space="0" w:color="auto"/>
      </w:divBdr>
    </w:div>
    <w:div w:id="145973404">
      <w:bodyDiv w:val="1"/>
      <w:marLeft w:val="0"/>
      <w:marRight w:val="0"/>
      <w:marTop w:val="0"/>
      <w:marBottom w:val="0"/>
      <w:divBdr>
        <w:top w:val="none" w:sz="0" w:space="0" w:color="auto"/>
        <w:left w:val="none" w:sz="0" w:space="0" w:color="auto"/>
        <w:bottom w:val="none" w:sz="0" w:space="0" w:color="auto"/>
        <w:right w:val="none" w:sz="0" w:space="0" w:color="auto"/>
      </w:divBdr>
    </w:div>
    <w:div w:id="154762146">
      <w:bodyDiv w:val="1"/>
      <w:marLeft w:val="0"/>
      <w:marRight w:val="0"/>
      <w:marTop w:val="0"/>
      <w:marBottom w:val="0"/>
      <w:divBdr>
        <w:top w:val="none" w:sz="0" w:space="0" w:color="auto"/>
        <w:left w:val="none" w:sz="0" w:space="0" w:color="auto"/>
        <w:bottom w:val="none" w:sz="0" w:space="0" w:color="auto"/>
        <w:right w:val="none" w:sz="0" w:space="0" w:color="auto"/>
      </w:divBdr>
    </w:div>
    <w:div w:id="166287907">
      <w:bodyDiv w:val="1"/>
      <w:marLeft w:val="0"/>
      <w:marRight w:val="0"/>
      <w:marTop w:val="0"/>
      <w:marBottom w:val="0"/>
      <w:divBdr>
        <w:top w:val="none" w:sz="0" w:space="0" w:color="auto"/>
        <w:left w:val="none" w:sz="0" w:space="0" w:color="auto"/>
        <w:bottom w:val="none" w:sz="0" w:space="0" w:color="auto"/>
        <w:right w:val="none" w:sz="0" w:space="0" w:color="auto"/>
      </w:divBdr>
    </w:div>
    <w:div w:id="207766953">
      <w:bodyDiv w:val="1"/>
      <w:marLeft w:val="0"/>
      <w:marRight w:val="0"/>
      <w:marTop w:val="0"/>
      <w:marBottom w:val="0"/>
      <w:divBdr>
        <w:top w:val="none" w:sz="0" w:space="0" w:color="auto"/>
        <w:left w:val="none" w:sz="0" w:space="0" w:color="auto"/>
        <w:bottom w:val="none" w:sz="0" w:space="0" w:color="auto"/>
        <w:right w:val="none" w:sz="0" w:space="0" w:color="auto"/>
      </w:divBdr>
    </w:div>
    <w:div w:id="217668297">
      <w:bodyDiv w:val="1"/>
      <w:marLeft w:val="0"/>
      <w:marRight w:val="0"/>
      <w:marTop w:val="0"/>
      <w:marBottom w:val="0"/>
      <w:divBdr>
        <w:top w:val="none" w:sz="0" w:space="0" w:color="auto"/>
        <w:left w:val="none" w:sz="0" w:space="0" w:color="auto"/>
        <w:bottom w:val="none" w:sz="0" w:space="0" w:color="auto"/>
        <w:right w:val="none" w:sz="0" w:space="0" w:color="auto"/>
      </w:divBdr>
    </w:div>
    <w:div w:id="226040778">
      <w:bodyDiv w:val="1"/>
      <w:marLeft w:val="0"/>
      <w:marRight w:val="0"/>
      <w:marTop w:val="0"/>
      <w:marBottom w:val="0"/>
      <w:divBdr>
        <w:top w:val="none" w:sz="0" w:space="0" w:color="auto"/>
        <w:left w:val="none" w:sz="0" w:space="0" w:color="auto"/>
        <w:bottom w:val="none" w:sz="0" w:space="0" w:color="auto"/>
        <w:right w:val="none" w:sz="0" w:space="0" w:color="auto"/>
      </w:divBdr>
    </w:div>
    <w:div w:id="242691059">
      <w:bodyDiv w:val="1"/>
      <w:marLeft w:val="0"/>
      <w:marRight w:val="0"/>
      <w:marTop w:val="0"/>
      <w:marBottom w:val="0"/>
      <w:divBdr>
        <w:top w:val="none" w:sz="0" w:space="0" w:color="auto"/>
        <w:left w:val="none" w:sz="0" w:space="0" w:color="auto"/>
        <w:bottom w:val="none" w:sz="0" w:space="0" w:color="auto"/>
        <w:right w:val="none" w:sz="0" w:space="0" w:color="auto"/>
      </w:divBdr>
    </w:div>
    <w:div w:id="247231822">
      <w:bodyDiv w:val="1"/>
      <w:marLeft w:val="0"/>
      <w:marRight w:val="0"/>
      <w:marTop w:val="0"/>
      <w:marBottom w:val="0"/>
      <w:divBdr>
        <w:top w:val="none" w:sz="0" w:space="0" w:color="auto"/>
        <w:left w:val="none" w:sz="0" w:space="0" w:color="auto"/>
        <w:bottom w:val="none" w:sz="0" w:space="0" w:color="auto"/>
        <w:right w:val="none" w:sz="0" w:space="0" w:color="auto"/>
      </w:divBdr>
      <w:divsChild>
        <w:div w:id="1408965728">
          <w:marLeft w:val="0"/>
          <w:marRight w:val="0"/>
          <w:marTop w:val="0"/>
          <w:marBottom w:val="0"/>
          <w:divBdr>
            <w:top w:val="none" w:sz="0" w:space="0" w:color="auto"/>
            <w:left w:val="none" w:sz="0" w:space="0" w:color="auto"/>
            <w:bottom w:val="none" w:sz="0" w:space="0" w:color="auto"/>
            <w:right w:val="none" w:sz="0" w:space="0" w:color="auto"/>
          </w:divBdr>
          <w:divsChild>
            <w:div w:id="613246645">
              <w:marLeft w:val="0"/>
              <w:marRight w:val="0"/>
              <w:marTop w:val="0"/>
              <w:marBottom w:val="0"/>
              <w:divBdr>
                <w:top w:val="none" w:sz="0" w:space="0" w:color="auto"/>
                <w:left w:val="none" w:sz="0" w:space="0" w:color="auto"/>
                <w:bottom w:val="none" w:sz="0" w:space="0" w:color="auto"/>
                <w:right w:val="none" w:sz="0" w:space="0" w:color="auto"/>
              </w:divBdr>
              <w:divsChild>
                <w:div w:id="1956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449">
          <w:marLeft w:val="0"/>
          <w:marRight w:val="0"/>
          <w:marTop w:val="0"/>
          <w:marBottom w:val="0"/>
          <w:divBdr>
            <w:top w:val="none" w:sz="0" w:space="0" w:color="auto"/>
            <w:left w:val="none" w:sz="0" w:space="0" w:color="auto"/>
            <w:bottom w:val="none" w:sz="0" w:space="0" w:color="auto"/>
            <w:right w:val="none" w:sz="0" w:space="0" w:color="auto"/>
          </w:divBdr>
          <w:divsChild>
            <w:div w:id="1077902292">
              <w:marLeft w:val="0"/>
              <w:marRight w:val="0"/>
              <w:marTop w:val="0"/>
              <w:marBottom w:val="0"/>
              <w:divBdr>
                <w:top w:val="none" w:sz="0" w:space="0" w:color="auto"/>
                <w:left w:val="none" w:sz="0" w:space="0" w:color="auto"/>
                <w:bottom w:val="none" w:sz="0" w:space="0" w:color="auto"/>
                <w:right w:val="none" w:sz="0" w:space="0" w:color="auto"/>
              </w:divBdr>
              <w:divsChild>
                <w:div w:id="567955357">
                  <w:marLeft w:val="0"/>
                  <w:marRight w:val="0"/>
                  <w:marTop w:val="0"/>
                  <w:marBottom w:val="0"/>
                  <w:divBdr>
                    <w:top w:val="none" w:sz="0" w:space="0" w:color="auto"/>
                    <w:left w:val="none" w:sz="0" w:space="0" w:color="auto"/>
                    <w:bottom w:val="none" w:sz="0" w:space="0" w:color="auto"/>
                    <w:right w:val="none" w:sz="0" w:space="0" w:color="auto"/>
                  </w:divBdr>
                </w:div>
                <w:div w:id="1709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963">
      <w:bodyDiv w:val="1"/>
      <w:marLeft w:val="0"/>
      <w:marRight w:val="0"/>
      <w:marTop w:val="0"/>
      <w:marBottom w:val="0"/>
      <w:divBdr>
        <w:top w:val="none" w:sz="0" w:space="0" w:color="auto"/>
        <w:left w:val="none" w:sz="0" w:space="0" w:color="auto"/>
        <w:bottom w:val="none" w:sz="0" w:space="0" w:color="auto"/>
        <w:right w:val="none" w:sz="0" w:space="0" w:color="auto"/>
      </w:divBdr>
      <w:divsChild>
        <w:div w:id="824005555">
          <w:marLeft w:val="0"/>
          <w:marRight w:val="0"/>
          <w:marTop w:val="0"/>
          <w:marBottom w:val="0"/>
          <w:divBdr>
            <w:top w:val="none" w:sz="0" w:space="0" w:color="auto"/>
            <w:left w:val="none" w:sz="0" w:space="0" w:color="auto"/>
            <w:bottom w:val="none" w:sz="0" w:space="0" w:color="auto"/>
            <w:right w:val="none" w:sz="0" w:space="0" w:color="auto"/>
          </w:divBdr>
          <w:divsChild>
            <w:div w:id="611328133">
              <w:marLeft w:val="0"/>
              <w:marRight w:val="0"/>
              <w:marTop w:val="0"/>
              <w:marBottom w:val="0"/>
              <w:divBdr>
                <w:top w:val="none" w:sz="0" w:space="0" w:color="auto"/>
                <w:left w:val="none" w:sz="0" w:space="0" w:color="auto"/>
                <w:bottom w:val="none" w:sz="0" w:space="0" w:color="auto"/>
                <w:right w:val="none" w:sz="0" w:space="0" w:color="auto"/>
              </w:divBdr>
              <w:divsChild>
                <w:div w:id="756751042">
                  <w:marLeft w:val="0"/>
                  <w:marRight w:val="0"/>
                  <w:marTop w:val="0"/>
                  <w:marBottom w:val="0"/>
                  <w:divBdr>
                    <w:top w:val="none" w:sz="0" w:space="0" w:color="auto"/>
                    <w:left w:val="none" w:sz="0" w:space="0" w:color="auto"/>
                    <w:bottom w:val="none" w:sz="0" w:space="0" w:color="auto"/>
                    <w:right w:val="none" w:sz="0" w:space="0" w:color="auto"/>
                  </w:divBdr>
                  <w:divsChild>
                    <w:div w:id="4591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3691">
      <w:bodyDiv w:val="1"/>
      <w:marLeft w:val="0"/>
      <w:marRight w:val="0"/>
      <w:marTop w:val="0"/>
      <w:marBottom w:val="0"/>
      <w:divBdr>
        <w:top w:val="none" w:sz="0" w:space="0" w:color="auto"/>
        <w:left w:val="none" w:sz="0" w:space="0" w:color="auto"/>
        <w:bottom w:val="none" w:sz="0" w:space="0" w:color="auto"/>
        <w:right w:val="none" w:sz="0" w:space="0" w:color="auto"/>
      </w:divBdr>
    </w:div>
    <w:div w:id="331876927">
      <w:bodyDiv w:val="1"/>
      <w:marLeft w:val="0"/>
      <w:marRight w:val="0"/>
      <w:marTop w:val="0"/>
      <w:marBottom w:val="0"/>
      <w:divBdr>
        <w:top w:val="none" w:sz="0" w:space="0" w:color="auto"/>
        <w:left w:val="none" w:sz="0" w:space="0" w:color="auto"/>
        <w:bottom w:val="none" w:sz="0" w:space="0" w:color="auto"/>
        <w:right w:val="none" w:sz="0" w:space="0" w:color="auto"/>
      </w:divBdr>
    </w:div>
    <w:div w:id="338701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9202">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0"/>
              <w:marTop w:val="0"/>
              <w:marBottom w:val="0"/>
              <w:divBdr>
                <w:top w:val="none" w:sz="0" w:space="0" w:color="auto"/>
                <w:left w:val="none" w:sz="0" w:space="0" w:color="auto"/>
                <w:bottom w:val="none" w:sz="0" w:space="0" w:color="auto"/>
                <w:right w:val="none" w:sz="0" w:space="0" w:color="auto"/>
              </w:divBdr>
              <w:divsChild>
                <w:div w:id="100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63">
      <w:bodyDiv w:val="1"/>
      <w:marLeft w:val="0"/>
      <w:marRight w:val="0"/>
      <w:marTop w:val="0"/>
      <w:marBottom w:val="0"/>
      <w:divBdr>
        <w:top w:val="none" w:sz="0" w:space="0" w:color="auto"/>
        <w:left w:val="none" w:sz="0" w:space="0" w:color="auto"/>
        <w:bottom w:val="none" w:sz="0" w:space="0" w:color="auto"/>
        <w:right w:val="none" w:sz="0" w:space="0" w:color="auto"/>
      </w:divBdr>
      <w:divsChild>
        <w:div w:id="1276324874">
          <w:marLeft w:val="0"/>
          <w:marRight w:val="0"/>
          <w:marTop w:val="0"/>
          <w:marBottom w:val="0"/>
          <w:divBdr>
            <w:top w:val="none" w:sz="0" w:space="0" w:color="auto"/>
            <w:left w:val="none" w:sz="0" w:space="0" w:color="auto"/>
            <w:bottom w:val="none" w:sz="0" w:space="0" w:color="auto"/>
            <w:right w:val="none" w:sz="0" w:space="0" w:color="auto"/>
          </w:divBdr>
          <w:divsChild>
            <w:div w:id="751044714">
              <w:marLeft w:val="0"/>
              <w:marRight w:val="0"/>
              <w:marTop w:val="0"/>
              <w:marBottom w:val="0"/>
              <w:divBdr>
                <w:top w:val="none" w:sz="0" w:space="0" w:color="auto"/>
                <w:left w:val="none" w:sz="0" w:space="0" w:color="auto"/>
                <w:bottom w:val="none" w:sz="0" w:space="0" w:color="auto"/>
                <w:right w:val="none" w:sz="0" w:space="0" w:color="auto"/>
              </w:divBdr>
              <w:divsChild>
                <w:div w:id="767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8290">
      <w:bodyDiv w:val="1"/>
      <w:marLeft w:val="0"/>
      <w:marRight w:val="0"/>
      <w:marTop w:val="0"/>
      <w:marBottom w:val="0"/>
      <w:divBdr>
        <w:top w:val="none" w:sz="0" w:space="0" w:color="auto"/>
        <w:left w:val="none" w:sz="0" w:space="0" w:color="auto"/>
        <w:bottom w:val="none" w:sz="0" w:space="0" w:color="auto"/>
        <w:right w:val="none" w:sz="0" w:space="0" w:color="auto"/>
      </w:divBdr>
    </w:div>
    <w:div w:id="430129638">
      <w:bodyDiv w:val="1"/>
      <w:marLeft w:val="0"/>
      <w:marRight w:val="0"/>
      <w:marTop w:val="0"/>
      <w:marBottom w:val="0"/>
      <w:divBdr>
        <w:top w:val="none" w:sz="0" w:space="0" w:color="auto"/>
        <w:left w:val="none" w:sz="0" w:space="0" w:color="auto"/>
        <w:bottom w:val="none" w:sz="0" w:space="0" w:color="auto"/>
        <w:right w:val="none" w:sz="0" w:space="0" w:color="auto"/>
      </w:divBdr>
      <w:divsChild>
        <w:div w:id="833884889">
          <w:marLeft w:val="0"/>
          <w:marRight w:val="0"/>
          <w:marTop w:val="0"/>
          <w:marBottom w:val="0"/>
          <w:divBdr>
            <w:top w:val="none" w:sz="0" w:space="0" w:color="auto"/>
            <w:left w:val="none" w:sz="0" w:space="0" w:color="auto"/>
            <w:bottom w:val="none" w:sz="0" w:space="0" w:color="auto"/>
            <w:right w:val="none" w:sz="0" w:space="0" w:color="auto"/>
          </w:divBdr>
          <w:divsChild>
            <w:div w:id="2113435597">
              <w:marLeft w:val="0"/>
              <w:marRight w:val="0"/>
              <w:marTop w:val="0"/>
              <w:marBottom w:val="0"/>
              <w:divBdr>
                <w:top w:val="none" w:sz="0" w:space="0" w:color="auto"/>
                <w:left w:val="none" w:sz="0" w:space="0" w:color="auto"/>
                <w:bottom w:val="none" w:sz="0" w:space="0" w:color="auto"/>
                <w:right w:val="none" w:sz="0" w:space="0" w:color="auto"/>
              </w:divBdr>
              <w:divsChild>
                <w:div w:id="13472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3078">
      <w:bodyDiv w:val="1"/>
      <w:marLeft w:val="0"/>
      <w:marRight w:val="0"/>
      <w:marTop w:val="0"/>
      <w:marBottom w:val="0"/>
      <w:divBdr>
        <w:top w:val="none" w:sz="0" w:space="0" w:color="auto"/>
        <w:left w:val="none" w:sz="0" w:space="0" w:color="auto"/>
        <w:bottom w:val="none" w:sz="0" w:space="0" w:color="auto"/>
        <w:right w:val="none" w:sz="0" w:space="0" w:color="auto"/>
      </w:divBdr>
    </w:div>
    <w:div w:id="431358689">
      <w:bodyDiv w:val="1"/>
      <w:marLeft w:val="0"/>
      <w:marRight w:val="0"/>
      <w:marTop w:val="0"/>
      <w:marBottom w:val="0"/>
      <w:divBdr>
        <w:top w:val="none" w:sz="0" w:space="0" w:color="auto"/>
        <w:left w:val="none" w:sz="0" w:space="0" w:color="auto"/>
        <w:bottom w:val="none" w:sz="0" w:space="0" w:color="auto"/>
        <w:right w:val="none" w:sz="0" w:space="0" w:color="auto"/>
      </w:divBdr>
    </w:div>
    <w:div w:id="459033943">
      <w:bodyDiv w:val="1"/>
      <w:marLeft w:val="0"/>
      <w:marRight w:val="0"/>
      <w:marTop w:val="0"/>
      <w:marBottom w:val="0"/>
      <w:divBdr>
        <w:top w:val="none" w:sz="0" w:space="0" w:color="auto"/>
        <w:left w:val="none" w:sz="0" w:space="0" w:color="auto"/>
        <w:bottom w:val="none" w:sz="0" w:space="0" w:color="auto"/>
        <w:right w:val="none" w:sz="0" w:space="0" w:color="auto"/>
      </w:divBdr>
    </w:div>
    <w:div w:id="470055588">
      <w:bodyDiv w:val="1"/>
      <w:marLeft w:val="0"/>
      <w:marRight w:val="0"/>
      <w:marTop w:val="0"/>
      <w:marBottom w:val="0"/>
      <w:divBdr>
        <w:top w:val="none" w:sz="0" w:space="0" w:color="auto"/>
        <w:left w:val="none" w:sz="0" w:space="0" w:color="auto"/>
        <w:bottom w:val="none" w:sz="0" w:space="0" w:color="auto"/>
        <w:right w:val="none" w:sz="0" w:space="0" w:color="auto"/>
      </w:divBdr>
    </w:div>
    <w:div w:id="484131863">
      <w:bodyDiv w:val="1"/>
      <w:marLeft w:val="0"/>
      <w:marRight w:val="0"/>
      <w:marTop w:val="0"/>
      <w:marBottom w:val="0"/>
      <w:divBdr>
        <w:top w:val="none" w:sz="0" w:space="0" w:color="auto"/>
        <w:left w:val="none" w:sz="0" w:space="0" w:color="auto"/>
        <w:bottom w:val="none" w:sz="0" w:space="0" w:color="auto"/>
        <w:right w:val="none" w:sz="0" w:space="0" w:color="auto"/>
      </w:divBdr>
    </w:div>
    <w:div w:id="486359108">
      <w:bodyDiv w:val="1"/>
      <w:marLeft w:val="0"/>
      <w:marRight w:val="0"/>
      <w:marTop w:val="0"/>
      <w:marBottom w:val="0"/>
      <w:divBdr>
        <w:top w:val="none" w:sz="0" w:space="0" w:color="auto"/>
        <w:left w:val="none" w:sz="0" w:space="0" w:color="auto"/>
        <w:bottom w:val="none" w:sz="0" w:space="0" w:color="auto"/>
        <w:right w:val="none" w:sz="0" w:space="0" w:color="auto"/>
      </w:divBdr>
    </w:div>
    <w:div w:id="489055749">
      <w:bodyDiv w:val="1"/>
      <w:marLeft w:val="0"/>
      <w:marRight w:val="0"/>
      <w:marTop w:val="0"/>
      <w:marBottom w:val="0"/>
      <w:divBdr>
        <w:top w:val="none" w:sz="0" w:space="0" w:color="auto"/>
        <w:left w:val="none" w:sz="0" w:space="0" w:color="auto"/>
        <w:bottom w:val="none" w:sz="0" w:space="0" w:color="auto"/>
        <w:right w:val="none" w:sz="0" w:space="0" w:color="auto"/>
      </w:divBdr>
    </w:div>
    <w:div w:id="521087966">
      <w:bodyDiv w:val="1"/>
      <w:marLeft w:val="0"/>
      <w:marRight w:val="0"/>
      <w:marTop w:val="0"/>
      <w:marBottom w:val="0"/>
      <w:divBdr>
        <w:top w:val="none" w:sz="0" w:space="0" w:color="auto"/>
        <w:left w:val="none" w:sz="0" w:space="0" w:color="auto"/>
        <w:bottom w:val="none" w:sz="0" w:space="0" w:color="auto"/>
        <w:right w:val="none" w:sz="0" w:space="0" w:color="auto"/>
      </w:divBdr>
    </w:div>
    <w:div w:id="525412564">
      <w:bodyDiv w:val="1"/>
      <w:marLeft w:val="0"/>
      <w:marRight w:val="0"/>
      <w:marTop w:val="0"/>
      <w:marBottom w:val="0"/>
      <w:divBdr>
        <w:top w:val="none" w:sz="0" w:space="0" w:color="auto"/>
        <w:left w:val="none" w:sz="0" w:space="0" w:color="auto"/>
        <w:bottom w:val="none" w:sz="0" w:space="0" w:color="auto"/>
        <w:right w:val="none" w:sz="0" w:space="0" w:color="auto"/>
      </w:divBdr>
    </w:div>
    <w:div w:id="530804299">
      <w:bodyDiv w:val="1"/>
      <w:marLeft w:val="0"/>
      <w:marRight w:val="0"/>
      <w:marTop w:val="0"/>
      <w:marBottom w:val="0"/>
      <w:divBdr>
        <w:top w:val="none" w:sz="0" w:space="0" w:color="auto"/>
        <w:left w:val="none" w:sz="0" w:space="0" w:color="auto"/>
        <w:bottom w:val="none" w:sz="0" w:space="0" w:color="auto"/>
        <w:right w:val="none" w:sz="0" w:space="0" w:color="auto"/>
      </w:divBdr>
      <w:divsChild>
        <w:div w:id="383523362">
          <w:marLeft w:val="0"/>
          <w:marRight w:val="0"/>
          <w:marTop w:val="0"/>
          <w:marBottom w:val="0"/>
          <w:divBdr>
            <w:top w:val="none" w:sz="0" w:space="0" w:color="auto"/>
            <w:left w:val="none" w:sz="0" w:space="0" w:color="auto"/>
            <w:bottom w:val="none" w:sz="0" w:space="0" w:color="auto"/>
            <w:right w:val="none" w:sz="0" w:space="0" w:color="auto"/>
          </w:divBdr>
          <w:divsChild>
            <w:div w:id="1467040116">
              <w:marLeft w:val="0"/>
              <w:marRight w:val="0"/>
              <w:marTop w:val="0"/>
              <w:marBottom w:val="0"/>
              <w:divBdr>
                <w:top w:val="none" w:sz="0" w:space="0" w:color="auto"/>
                <w:left w:val="none" w:sz="0" w:space="0" w:color="auto"/>
                <w:bottom w:val="none" w:sz="0" w:space="0" w:color="auto"/>
                <w:right w:val="none" w:sz="0" w:space="0" w:color="auto"/>
              </w:divBdr>
              <w:divsChild>
                <w:div w:id="233053408">
                  <w:marLeft w:val="0"/>
                  <w:marRight w:val="0"/>
                  <w:marTop w:val="0"/>
                  <w:marBottom w:val="0"/>
                  <w:divBdr>
                    <w:top w:val="none" w:sz="0" w:space="0" w:color="auto"/>
                    <w:left w:val="none" w:sz="0" w:space="0" w:color="auto"/>
                    <w:bottom w:val="none" w:sz="0" w:space="0" w:color="auto"/>
                    <w:right w:val="none" w:sz="0" w:space="0" w:color="auto"/>
                  </w:divBdr>
                  <w:divsChild>
                    <w:div w:id="7437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29074">
      <w:bodyDiv w:val="1"/>
      <w:marLeft w:val="0"/>
      <w:marRight w:val="0"/>
      <w:marTop w:val="0"/>
      <w:marBottom w:val="0"/>
      <w:divBdr>
        <w:top w:val="none" w:sz="0" w:space="0" w:color="auto"/>
        <w:left w:val="none" w:sz="0" w:space="0" w:color="auto"/>
        <w:bottom w:val="none" w:sz="0" w:space="0" w:color="auto"/>
        <w:right w:val="none" w:sz="0" w:space="0" w:color="auto"/>
      </w:divBdr>
    </w:div>
    <w:div w:id="567806022">
      <w:bodyDiv w:val="1"/>
      <w:marLeft w:val="0"/>
      <w:marRight w:val="0"/>
      <w:marTop w:val="0"/>
      <w:marBottom w:val="0"/>
      <w:divBdr>
        <w:top w:val="none" w:sz="0" w:space="0" w:color="auto"/>
        <w:left w:val="none" w:sz="0" w:space="0" w:color="auto"/>
        <w:bottom w:val="none" w:sz="0" w:space="0" w:color="auto"/>
        <w:right w:val="none" w:sz="0" w:space="0" w:color="auto"/>
      </w:divBdr>
    </w:div>
    <w:div w:id="577716048">
      <w:bodyDiv w:val="1"/>
      <w:marLeft w:val="0"/>
      <w:marRight w:val="0"/>
      <w:marTop w:val="0"/>
      <w:marBottom w:val="0"/>
      <w:divBdr>
        <w:top w:val="none" w:sz="0" w:space="0" w:color="auto"/>
        <w:left w:val="none" w:sz="0" w:space="0" w:color="auto"/>
        <w:bottom w:val="none" w:sz="0" w:space="0" w:color="auto"/>
        <w:right w:val="none" w:sz="0" w:space="0" w:color="auto"/>
      </w:divBdr>
      <w:divsChild>
        <w:div w:id="120803007">
          <w:marLeft w:val="0"/>
          <w:marRight w:val="0"/>
          <w:marTop w:val="0"/>
          <w:marBottom w:val="0"/>
          <w:divBdr>
            <w:top w:val="none" w:sz="0" w:space="0" w:color="auto"/>
            <w:left w:val="none" w:sz="0" w:space="0" w:color="auto"/>
            <w:bottom w:val="none" w:sz="0" w:space="0" w:color="auto"/>
            <w:right w:val="none" w:sz="0" w:space="0" w:color="auto"/>
          </w:divBdr>
          <w:divsChild>
            <w:div w:id="63920191">
              <w:marLeft w:val="0"/>
              <w:marRight w:val="0"/>
              <w:marTop w:val="0"/>
              <w:marBottom w:val="0"/>
              <w:divBdr>
                <w:top w:val="none" w:sz="0" w:space="0" w:color="auto"/>
                <w:left w:val="none" w:sz="0" w:space="0" w:color="auto"/>
                <w:bottom w:val="none" w:sz="0" w:space="0" w:color="auto"/>
                <w:right w:val="none" w:sz="0" w:space="0" w:color="auto"/>
              </w:divBdr>
              <w:divsChild>
                <w:div w:id="1799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5302">
      <w:bodyDiv w:val="1"/>
      <w:marLeft w:val="0"/>
      <w:marRight w:val="0"/>
      <w:marTop w:val="0"/>
      <w:marBottom w:val="0"/>
      <w:divBdr>
        <w:top w:val="none" w:sz="0" w:space="0" w:color="auto"/>
        <w:left w:val="none" w:sz="0" w:space="0" w:color="auto"/>
        <w:bottom w:val="none" w:sz="0" w:space="0" w:color="auto"/>
        <w:right w:val="none" w:sz="0" w:space="0" w:color="auto"/>
      </w:divBdr>
    </w:div>
    <w:div w:id="612369890">
      <w:bodyDiv w:val="1"/>
      <w:marLeft w:val="0"/>
      <w:marRight w:val="0"/>
      <w:marTop w:val="0"/>
      <w:marBottom w:val="0"/>
      <w:divBdr>
        <w:top w:val="none" w:sz="0" w:space="0" w:color="auto"/>
        <w:left w:val="none" w:sz="0" w:space="0" w:color="auto"/>
        <w:bottom w:val="none" w:sz="0" w:space="0" w:color="auto"/>
        <w:right w:val="none" w:sz="0" w:space="0" w:color="auto"/>
      </w:divBdr>
      <w:divsChild>
        <w:div w:id="210925637">
          <w:marLeft w:val="0"/>
          <w:marRight w:val="0"/>
          <w:marTop w:val="0"/>
          <w:marBottom w:val="0"/>
          <w:divBdr>
            <w:top w:val="none" w:sz="0" w:space="0" w:color="auto"/>
            <w:left w:val="none" w:sz="0" w:space="0" w:color="auto"/>
            <w:bottom w:val="none" w:sz="0" w:space="0" w:color="auto"/>
            <w:right w:val="none" w:sz="0" w:space="0" w:color="auto"/>
          </w:divBdr>
          <w:divsChild>
            <w:div w:id="1913542806">
              <w:marLeft w:val="0"/>
              <w:marRight w:val="0"/>
              <w:marTop w:val="0"/>
              <w:marBottom w:val="0"/>
              <w:divBdr>
                <w:top w:val="none" w:sz="0" w:space="0" w:color="auto"/>
                <w:left w:val="none" w:sz="0" w:space="0" w:color="auto"/>
                <w:bottom w:val="none" w:sz="0" w:space="0" w:color="auto"/>
                <w:right w:val="none" w:sz="0" w:space="0" w:color="auto"/>
              </w:divBdr>
              <w:divsChild>
                <w:div w:id="902259308">
                  <w:marLeft w:val="0"/>
                  <w:marRight w:val="0"/>
                  <w:marTop w:val="0"/>
                  <w:marBottom w:val="0"/>
                  <w:divBdr>
                    <w:top w:val="none" w:sz="0" w:space="0" w:color="auto"/>
                    <w:left w:val="none" w:sz="0" w:space="0" w:color="auto"/>
                    <w:bottom w:val="none" w:sz="0" w:space="0" w:color="auto"/>
                    <w:right w:val="none" w:sz="0" w:space="0" w:color="auto"/>
                  </w:divBdr>
                  <w:divsChild>
                    <w:div w:id="1091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1205">
      <w:bodyDiv w:val="1"/>
      <w:marLeft w:val="0"/>
      <w:marRight w:val="0"/>
      <w:marTop w:val="0"/>
      <w:marBottom w:val="0"/>
      <w:divBdr>
        <w:top w:val="none" w:sz="0" w:space="0" w:color="auto"/>
        <w:left w:val="none" w:sz="0" w:space="0" w:color="auto"/>
        <w:bottom w:val="none" w:sz="0" w:space="0" w:color="auto"/>
        <w:right w:val="none" w:sz="0" w:space="0" w:color="auto"/>
      </w:divBdr>
    </w:div>
    <w:div w:id="639384290">
      <w:bodyDiv w:val="1"/>
      <w:marLeft w:val="0"/>
      <w:marRight w:val="0"/>
      <w:marTop w:val="0"/>
      <w:marBottom w:val="0"/>
      <w:divBdr>
        <w:top w:val="none" w:sz="0" w:space="0" w:color="auto"/>
        <w:left w:val="none" w:sz="0" w:space="0" w:color="auto"/>
        <w:bottom w:val="none" w:sz="0" w:space="0" w:color="auto"/>
        <w:right w:val="none" w:sz="0" w:space="0" w:color="auto"/>
      </w:divBdr>
      <w:divsChild>
        <w:div w:id="1691250907">
          <w:marLeft w:val="0"/>
          <w:marRight w:val="0"/>
          <w:marTop w:val="0"/>
          <w:marBottom w:val="0"/>
          <w:divBdr>
            <w:top w:val="none" w:sz="0" w:space="0" w:color="auto"/>
            <w:left w:val="none" w:sz="0" w:space="0" w:color="auto"/>
            <w:bottom w:val="none" w:sz="0" w:space="0" w:color="auto"/>
            <w:right w:val="none" w:sz="0" w:space="0" w:color="auto"/>
          </w:divBdr>
          <w:divsChild>
            <w:div w:id="814949514">
              <w:marLeft w:val="0"/>
              <w:marRight w:val="0"/>
              <w:marTop w:val="0"/>
              <w:marBottom w:val="0"/>
              <w:divBdr>
                <w:top w:val="none" w:sz="0" w:space="0" w:color="auto"/>
                <w:left w:val="none" w:sz="0" w:space="0" w:color="auto"/>
                <w:bottom w:val="none" w:sz="0" w:space="0" w:color="auto"/>
                <w:right w:val="none" w:sz="0" w:space="0" w:color="auto"/>
              </w:divBdr>
              <w:divsChild>
                <w:div w:id="1168133203">
                  <w:marLeft w:val="0"/>
                  <w:marRight w:val="0"/>
                  <w:marTop w:val="0"/>
                  <w:marBottom w:val="0"/>
                  <w:divBdr>
                    <w:top w:val="none" w:sz="0" w:space="0" w:color="auto"/>
                    <w:left w:val="none" w:sz="0" w:space="0" w:color="auto"/>
                    <w:bottom w:val="none" w:sz="0" w:space="0" w:color="auto"/>
                    <w:right w:val="none" w:sz="0" w:space="0" w:color="auto"/>
                  </w:divBdr>
                  <w:divsChild>
                    <w:div w:id="330372509">
                      <w:marLeft w:val="0"/>
                      <w:marRight w:val="0"/>
                      <w:marTop w:val="0"/>
                      <w:marBottom w:val="0"/>
                      <w:divBdr>
                        <w:top w:val="none" w:sz="0" w:space="0" w:color="auto"/>
                        <w:left w:val="none" w:sz="0" w:space="0" w:color="auto"/>
                        <w:bottom w:val="none" w:sz="0" w:space="0" w:color="auto"/>
                        <w:right w:val="none" w:sz="0" w:space="0" w:color="auto"/>
                      </w:divBdr>
                      <w:divsChild>
                        <w:div w:id="42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400">
                  <w:marLeft w:val="0"/>
                  <w:marRight w:val="0"/>
                  <w:marTop w:val="0"/>
                  <w:marBottom w:val="0"/>
                  <w:divBdr>
                    <w:top w:val="none" w:sz="0" w:space="0" w:color="auto"/>
                    <w:left w:val="none" w:sz="0" w:space="0" w:color="auto"/>
                    <w:bottom w:val="none" w:sz="0" w:space="0" w:color="auto"/>
                    <w:right w:val="none" w:sz="0" w:space="0" w:color="auto"/>
                  </w:divBdr>
                  <w:divsChild>
                    <w:div w:id="1187255713">
                      <w:marLeft w:val="0"/>
                      <w:marRight w:val="0"/>
                      <w:marTop w:val="0"/>
                      <w:marBottom w:val="0"/>
                      <w:divBdr>
                        <w:top w:val="none" w:sz="0" w:space="0" w:color="auto"/>
                        <w:left w:val="none" w:sz="0" w:space="0" w:color="auto"/>
                        <w:bottom w:val="none" w:sz="0" w:space="0" w:color="auto"/>
                        <w:right w:val="none" w:sz="0" w:space="0" w:color="auto"/>
                      </w:divBdr>
                      <w:divsChild>
                        <w:div w:id="5769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5957">
      <w:bodyDiv w:val="1"/>
      <w:marLeft w:val="0"/>
      <w:marRight w:val="0"/>
      <w:marTop w:val="0"/>
      <w:marBottom w:val="0"/>
      <w:divBdr>
        <w:top w:val="none" w:sz="0" w:space="0" w:color="auto"/>
        <w:left w:val="none" w:sz="0" w:space="0" w:color="auto"/>
        <w:bottom w:val="none" w:sz="0" w:space="0" w:color="auto"/>
        <w:right w:val="none" w:sz="0" w:space="0" w:color="auto"/>
      </w:divBdr>
    </w:div>
    <w:div w:id="664864626">
      <w:bodyDiv w:val="1"/>
      <w:marLeft w:val="0"/>
      <w:marRight w:val="0"/>
      <w:marTop w:val="0"/>
      <w:marBottom w:val="0"/>
      <w:divBdr>
        <w:top w:val="none" w:sz="0" w:space="0" w:color="auto"/>
        <w:left w:val="none" w:sz="0" w:space="0" w:color="auto"/>
        <w:bottom w:val="none" w:sz="0" w:space="0" w:color="auto"/>
        <w:right w:val="none" w:sz="0" w:space="0" w:color="auto"/>
      </w:divBdr>
    </w:div>
    <w:div w:id="698437036">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27845944">
      <w:bodyDiv w:val="1"/>
      <w:marLeft w:val="0"/>
      <w:marRight w:val="0"/>
      <w:marTop w:val="0"/>
      <w:marBottom w:val="0"/>
      <w:divBdr>
        <w:top w:val="none" w:sz="0" w:space="0" w:color="auto"/>
        <w:left w:val="none" w:sz="0" w:space="0" w:color="auto"/>
        <w:bottom w:val="none" w:sz="0" w:space="0" w:color="auto"/>
        <w:right w:val="none" w:sz="0" w:space="0" w:color="auto"/>
      </w:divBdr>
    </w:div>
    <w:div w:id="730160048">
      <w:bodyDiv w:val="1"/>
      <w:marLeft w:val="0"/>
      <w:marRight w:val="0"/>
      <w:marTop w:val="0"/>
      <w:marBottom w:val="0"/>
      <w:divBdr>
        <w:top w:val="none" w:sz="0" w:space="0" w:color="auto"/>
        <w:left w:val="none" w:sz="0" w:space="0" w:color="auto"/>
        <w:bottom w:val="none" w:sz="0" w:space="0" w:color="auto"/>
        <w:right w:val="none" w:sz="0" w:space="0" w:color="auto"/>
      </w:divBdr>
    </w:div>
    <w:div w:id="767308528">
      <w:bodyDiv w:val="1"/>
      <w:marLeft w:val="0"/>
      <w:marRight w:val="0"/>
      <w:marTop w:val="0"/>
      <w:marBottom w:val="0"/>
      <w:divBdr>
        <w:top w:val="none" w:sz="0" w:space="0" w:color="auto"/>
        <w:left w:val="none" w:sz="0" w:space="0" w:color="auto"/>
        <w:bottom w:val="none" w:sz="0" w:space="0" w:color="auto"/>
        <w:right w:val="none" w:sz="0" w:space="0" w:color="auto"/>
      </w:divBdr>
    </w:div>
    <w:div w:id="770124339">
      <w:bodyDiv w:val="1"/>
      <w:marLeft w:val="0"/>
      <w:marRight w:val="0"/>
      <w:marTop w:val="0"/>
      <w:marBottom w:val="0"/>
      <w:divBdr>
        <w:top w:val="none" w:sz="0" w:space="0" w:color="auto"/>
        <w:left w:val="none" w:sz="0" w:space="0" w:color="auto"/>
        <w:bottom w:val="none" w:sz="0" w:space="0" w:color="auto"/>
        <w:right w:val="none" w:sz="0" w:space="0" w:color="auto"/>
      </w:divBdr>
    </w:div>
    <w:div w:id="772438036">
      <w:bodyDiv w:val="1"/>
      <w:marLeft w:val="0"/>
      <w:marRight w:val="0"/>
      <w:marTop w:val="0"/>
      <w:marBottom w:val="0"/>
      <w:divBdr>
        <w:top w:val="none" w:sz="0" w:space="0" w:color="auto"/>
        <w:left w:val="none" w:sz="0" w:space="0" w:color="auto"/>
        <w:bottom w:val="none" w:sz="0" w:space="0" w:color="auto"/>
        <w:right w:val="none" w:sz="0" w:space="0" w:color="auto"/>
      </w:divBdr>
    </w:div>
    <w:div w:id="826283716">
      <w:bodyDiv w:val="1"/>
      <w:marLeft w:val="0"/>
      <w:marRight w:val="0"/>
      <w:marTop w:val="0"/>
      <w:marBottom w:val="0"/>
      <w:divBdr>
        <w:top w:val="none" w:sz="0" w:space="0" w:color="auto"/>
        <w:left w:val="none" w:sz="0" w:space="0" w:color="auto"/>
        <w:bottom w:val="none" w:sz="0" w:space="0" w:color="auto"/>
        <w:right w:val="none" w:sz="0" w:space="0" w:color="auto"/>
      </w:divBdr>
    </w:div>
    <w:div w:id="876237159">
      <w:bodyDiv w:val="1"/>
      <w:marLeft w:val="0"/>
      <w:marRight w:val="0"/>
      <w:marTop w:val="0"/>
      <w:marBottom w:val="0"/>
      <w:divBdr>
        <w:top w:val="none" w:sz="0" w:space="0" w:color="auto"/>
        <w:left w:val="none" w:sz="0" w:space="0" w:color="auto"/>
        <w:bottom w:val="none" w:sz="0" w:space="0" w:color="auto"/>
        <w:right w:val="none" w:sz="0" w:space="0" w:color="auto"/>
      </w:divBdr>
    </w:div>
    <w:div w:id="879635327">
      <w:bodyDiv w:val="1"/>
      <w:marLeft w:val="0"/>
      <w:marRight w:val="0"/>
      <w:marTop w:val="0"/>
      <w:marBottom w:val="0"/>
      <w:divBdr>
        <w:top w:val="none" w:sz="0" w:space="0" w:color="auto"/>
        <w:left w:val="none" w:sz="0" w:space="0" w:color="auto"/>
        <w:bottom w:val="none" w:sz="0" w:space="0" w:color="auto"/>
        <w:right w:val="none" w:sz="0" w:space="0" w:color="auto"/>
      </w:divBdr>
      <w:divsChild>
        <w:div w:id="840706876">
          <w:marLeft w:val="0"/>
          <w:marRight w:val="0"/>
          <w:marTop w:val="0"/>
          <w:marBottom w:val="0"/>
          <w:divBdr>
            <w:top w:val="none" w:sz="0" w:space="0" w:color="auto"/>
            <w:left w:val="none" w:sz="0" w:space="0" w:color="auto"/>
            <w:bottom w:val="none" w:sz="0" w:space="0" w:color="auto"/>
            <w:right w:val="none" w:sz="0" w:space="0" w:color="auto"/>
          </w:divBdr>
          <w:divsChild>
            <w:div w:id="1273247819">
              <w:marLeft w:val="0"/>
              <w:marRight w:val="0"/>
              <w:marTop w:val="0"/>
              <w:marBottom w:val="0"/>
              <w:divBdr>
                <w:top w:val="none" w:sz="0" w:space="0" w:color="auto"/>
                <w:left w:val="none" w:sz="0" w:space="0" w:color="auto"/>
                <w:bottom w:val="none" w:sz="0" w:space="0" w:color="auto"/>
                <w:right w:val="none" w:sz="0" w:space="0" w:color="auto"/>
              </w:divBdr>
              <w:divsChild>
                <w:div w:id="13241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7353">
      <w:bodyDiv w:val="1"/>
      <w:marLeft w:val="0"/>
      <w:marRight w:val="0"/>
      <w:marTop w:val="0"/>
      <w:marBottom w:val="0"/>
      <w:divBdr>
        <w:top w:val="none" w:sz="0" w:space="0" w:color="auto"/>
        <w:left w:val="none" w:sz="0" w:space="0" w:color="auto"/>
        <w:bottom w:val="none" w:sz="0" w:space="0" w:color="auto"/>
        <w:right w:val="none" w:sz="0" w:space="0" w:color="auto"/>
      </w:divBdr>
    </w:div>
    <w:div w:id="940452909">
      <w:bodyDiv w:val="1"/>
      <w:marLeft w:val="0"/>
      <w:marRight w:val="0"/>
      <w:marTop w:val="0"/>
      <w:marBottom w:val="0"/>
      <w:divBdr>
        <w:top w:val="none" w:sz="0" w:space="0" w:color="auto"/>
        <w:left w:val="none" w:sz="0" w:space="0" w:color="auto"/>
        <w:bottom w:val="none" w:sz="0" w:space="0" w:color="auto"/>
        <w:right w:val="none" w:sz="0" w:space="0" w:color="auto"/>
      </w:divBdr>
    </w:div>
    <w:div w:id="945621804">
      <w:bodyDiv w:val="1"/>
      <w:marLeft w:val="0"/>
      <w:marRight w:val="0"/>
      <w:marTop w:val="0"/>
      <w:marBottom w:val="0"/>
      <w:divBdr>
        <w:top w:val="none" w:sz="0" w:space="0" w:color="auto"/>
        <w:left w:val="none" w:sz="0" w:space="0" w:color="auto"/>
        <w:bottom w:val="none" w:sz="0" w:space="0" w:color="auto"/>
        <w:right w:val="none" w:sz="0" w:space="0" w:color="auto"/>
      </w:divBdr>
    </w:div>
    <w:div w:id="963539981">
      <w:bodyDiv w:val="1"/>
      <w:marLeft w:val="0"/>
      <w:marRight w:val="0"/>
      <w:marTop w:val="0"/>
      <w:marBottom w:val="0"/>
      <w:divBdr>
        <w:top w:val="none" w:sz="0" w:space="0" w:color="auto"/>
        <w:left w:val="none" w:sz="0" w:space="0" w:color="auto"/>
        <w:bottom w:val="none" w:sz="0" w:space="0" w:color="auto"/>
        <w:right w:val="none" w:sz="0" w:space="0" w:color="auto"/>
      </w:divBdr>
      <w:divsChild>
        <w:div w:id="167522832">
          <w:marLeft w:val="0"/>
          <w:marRight w:val="0"/>
          <w:marTop w:val="0"/>
          <w:marBottom w:val="0"/>
          <w:divBdr>
            <w:top w:val="none" w:sz="0" w:space="0" w:color="auto"/>
            <w:left w:val="none" w:sz="0" w:space="0" w:color="auto"/>
            <w:bottom w:val="none" w:sz="0" w:space="0" w:color="auto"/>
            <w:right w:val="none" w:sz="0" w:space="0" w:color="auto"/>
          </w:divBdr>
        </w:div>
        <w:div w:id="812990138">
          <w:marLeft w:val="0"/>
          <w:marRight w:val="0"/>
          <w:marTop w:val="0"/>
          <w:marBottom w:val="0"/>
          <w:divBdr>
            <w:top w:val="none" w:sz="0" w:space="0" w:color="auto"/>
            <w:left w:val="none" w:sz="0" w:space="0" w:color="auto"/>
            <w:bottom w:val="none" w:sz="0" w:space="0" w:color="auto"/>
            <w:right w:val="none" w:sz="0" w:space="0" w:color="auto"/>
          </w:divBdr>
        </w:div>
        <w:div w:id="200435874">
          <w:marLeft w:val="0"/>
          <w:marRight w:val="0"/>
          <w:marTop w:val="0"/>
          <w:marBottom w:val="0"/>
          <w:divBdr>
            <w:top w:val="none" w:sz="0" w:space="0" w:color="auto"/>
            <w:left w:val="none" w:sz="0" w:space="0" w:color="auto"/>
            <w:bottom w:val="none" w:sz="0" w:space="0" w:color="auto"/>
            <w:right w:val="none" w:sz="0" w:space="0" w:color="auto"/>
          </w:divBdr>
        </w:div>
        <w:div w:id="1007053109">
          <w:marLeft w:val="0"/>
          <w:marRight w:val="0"/>
          <w:marTop w:val="0"/>
          <w:marBottom w:val="0"/>
          <w:divBdr>
            <w:top w:val="none" w:sz="0" w:space="0" w:color="auto"/>
            <w:left w:val="none" w:sz="0" w:space="0" w:color="auto"/>
            <w:bottom w:val="none" w:sz="0" w:space="0" w:color="auto"/>
            <w:right w:val="none" w:sz="0" w:space="0" w:color="auto"/>
          </w:divBdr>
        </w:div>
      </w:divsChild>
    </w:div>
    <w:div w:id="965744113">
      <w:bodyDiv w:val="1"/>
      <w:marLeft w:val="0"/>
      <w:marRight w:val="0"/>
      <w:marTop w:val="0"/>
      <w:marBottom w:val="0"/>
      <w:divBdr>
        <w:top w:val="none" w:sz="0" w:space="0" w:color="auto"/>
        <w:left w:val="none" w:sz="0" w:space="0" w:color="auto"/>
        <w:bottom w:val="none" w:sz="0" w:space="0" w:color="auto"/>
        <w:right w:val="none" w:sz="0" w:space="0" w:color="auto"/>
      </w:divBdr>
    </w:div>
    <w:div w:id="984358171">
      <w:bodyDiv w:val="1"/>
      <w:marLeft w:val="0"/>
      <w:marRight w:val="0"/>
      <w:marTop w:val="0"/>
      <w:marBottom w:val="0"/>
      <w:divBdr>
        <w:top w:val="none" w:sz="0" w:space="0" w:color="auto"/>
        <w:left w:val="none" w:sz="0" w:space="0" w:color="auto"/>
        <w:bottom w:val="none" w:sz="0" w:space="0" w:color="auto"/>
        <w:right w:val="none" w:sz="0" w:space="0" w:color="auto"/>
      </w:divBdr>
    </w:div>
    <w:div w:id="1012687547">
      <w:bodyDiv w:val="1"/>
      <w:marLeft w:val="0"/>
      <w:marRight w:val="0"/>
      <w:marTop w:val="0"/>
      <w:marBottom w:val="0"/>
      <w:divBdr>
        <w:top w:val="none" w:sz="0" w:space="0" w:color="auto"/>
        <w:left w:val="none" w:sz="0" w:space="0" w:color="auto"/>
        <w:bottom w:val="none" w:sz="0" w:space="0" w:color="auto"/>
        <w:right w:val="none" w:sz="0" w:space="0" w:color="auto"/>
      </w:divBdr>
    </w:div>
    <w:div w:id="1018891029">
      <w:bodyDiv w:val="1"/>
      <w:marLeft w:val="0"/>
      <w:marRight w:val="0"/>
      <w:marTop w:val="0"/>
      <w:marBottom w:val="0"/>
      <w:divBdr>
        <w:top w:val="none" w:sz="0" w:space="0" w:color="auto"/>
        <w:left w:val="none" w:sz="0" w:space="0" w:color="auto"/>
        <w:bottom w:val="none" w:sz="0" w:space="0" w:color="auto"/>
        <w:right w:val="none" w:sz="0" w:space="0" w:color="auto"/>
      </w:divBdr>
      <w:divsChild>
        <w:div w:id="395978489">
          <w:marLeft w:val="0"/>
          <w:marRight w:val="0"/>
          <w:marTop w:val="0"/>
          <w:marBottom w:val="0"/>
          <w:divBdr>
            <w:top w:val="none" w:sz="0" w:space="0" w:color="auto"/>
            <w:left w:val="none" w:sz="0" w:space="0" w:color="auto"/>
            <w:bottom w:val="none" w:sz="0" w:space="0" w:color="auto"/>
            <w:right w:val="none" w:sz="0" w:space="0" w:color="auto"/>
          </w:divBdr>
          <w:divsChild>
            <w:div w:id="913971422">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299">
      <w:bodyDiv w:val="1"/>
      <w:marLeft w:val="0"/>
      <w:marRight w:val="0"/>
      <w:marTop w:val="0"/>
      <w:marBottom w:val="0"/>
      <w:divBdr>
        <w:top w:val="none" w:sz="0" w:space="0" w:color="auto"/>
        <w:left w:val="none" w:sz="0" w:space="0" w:color="auto"/>
        <w:bottom w:val="none" w:sz="0" w:space="0" w:color="auto"/>
        <w:right w:val="none" w:sz="0" w:space="0" w:color="auto"/>
      </w:divBdr>
    </w:div>
    <w:div w:id="1139344705">
      <w:bodyDiv w:val="1"/>
      <w:marLeft w:val="0"/>
      <w:marRight w:val="0"/>
      <w:marTop w:val="0"/>
      <w:marBottom w:val="0"/>
      <w:divBdr>
        <w:top w:val="none" w:sz="0" w:space="0" w:color="auto"/>
        <w:left w:val="none" w:sz="0" w:space="0" w:color="auto"/>
        <w:bottom w:val="none" w:sz="0" w:space="0" w:color="auto"/>
        <w:right w:val="none" w:sz="0" w:space="0" w:color="auto"/>
      </w:divBdr>
      <w:divsChild>
        <w:div w:id="871726270">
          <w:marLeft w:val="0"/>
          <w:marRight w:val="0"/>
          <w:marTop w:val="0"/>
          <w:marBottom w:val="0"/>
          <w:divBdr>
            <w:top w:val="none" w:sz="0" w:space="0" w:color="auto"/>
            <w:left w:val="none" w:sz="0" w:space="0" w:color="auto"/>
            <w:bottom w:val="none" w:sz="0" w:space="0" w:color="auto"/>
            <w:right w:val="none" w:sz="0" w:space="0" w:color="auto"/>
          </w:divBdr>
          <w:divsChild>
            <w:div w:id="675768892">
              <w:marLeft w:val="0"/>
              <w:marRight w:val="0"/>
              <w:marTop w:val="0"/>
              <w:marBottom w:val="0"/>
              <w:divBdr>
                <w:top w:val="none" w:sz="0" w:space="0" w:color="auto"/>
                <w:left w:val="none" w:sz="0" w:space="0" w:color="auto"/>
                <w:bottom w:val="none" w:sz="0" w:space="0" w:color="auto"/>
                <w:right w:val="none" w:sz="0" w:space="0" w:color="auto"/>
              </w:divBdr>
              <w:divsChild>
                <w:div w:id="709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931">
      <w:bodyDiv w:val="1"/>
      <w:marLeft w:val="0"/>
      <w:marRight w:val="0"/>
      <w:marTop w:val="0"/>
      <w:marBottom w:val="0"/>
      <w:divBdr>
        <w:top w:val="none" w:sz="0" w:space="0" w:color="auto"/>
        <w:left w:val="none" w:sz="0" w:space="0" w:color="auto"/>
        <w:bottom w:val="none" w:sz="0" w:space="0" w:color="auto"/>
        <w:right w:val="none" w:sz="0" w:space="0" w:color="auto"/>
      </w:divBdr>
    </w:div>
    <w:div w:id="1153987097">
      <w:bodyDiv w:val="1"/>
      <w:marLeft w:val="0"/>
      <w:marRight w:val="0"/>
      <w:marTop w:val="0"/>
      <w:marBottom w:val="0"/>
      <w:divBdr>
        <w:top w:val="none" w:sz="0" w:space="0" w:color="auto"/>
        <w:left w:val="none" w:sz="0" w:space="0" w:color="auto"/>
        <w:bottom w:val="none" w:sz="0" w:space="0" w:color="auto"/>
        <w:right w:val="none" w:sz="0" w:space="0" w:color="auto"/>
      </w:divBdr>
      <w:divsChild>
        <w:div w:id="372539319">
          <w:marLeft w:val="0"/>
          <w:marRight w:val="0"/>
          <w:marTop w:val="0"/>
          <w:marBottom w:val="0"/>
          <w:divBdr>
            <w:top w:val="none" w:sz="0" w:space="0" w:color="auto"/>
            <w:left w:val="none" w:sz="0" w:space="0" w:color="auto"/>
            <w:bottom w:val="none" w:sz="0" w:space="0" w:color="auto"/>
            <w:right w:val="none" w:sz="0" w:space="0" w:color="auto"/>
          </w:divBdr>
          <w:divsChild>
            <w:div w:id="238751512">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098">
      <w:bodyDiv w:val="1"/>
      <w:marLeft w:val="0"/>
      <w:marRight w:val="0"/>
      <w:marTop w:val="0"/>
      <w:marBottom w:val="0"/>
      <w:divBdr>
        <w:top w:val="none" w:sz="0" w:space="0" w:color="auto"/>
        <w:left w:val="none" w:sz="0" w:space="0" w:color="auto"/>
        <w:bottom w:val="none" w:sz="0" w:space="0" w:color="auto"/>
        <w:right w:val="none" w:sz="0" w:space="0" w:color="auto"/>
      </w:divBdr>
    </w:div>
    <w:div w:id="1163741485">
      <w:bodyDiv w:val="1"/>
      <w:marLeft w:val="0"/>
      <w:marRight w:val="0"/>
      <w:marTop w:val="0"/>
      <w:marBottom w:val="0"/>
      <w:divBdr>
        <w:top w:val="none" w:sz="0" w:space="0" w:color="auto"/>
        <w:left w:val="none" w:sz="0" w:space="0" w:color="auto"/>
        <w:bottom w:val="none" w:sz="0" w:space="0" w:color="auto"/>
        <w:right w:val="none" w:sz="0" w:space="0" w:color="auto"/>
      </w:divBdr>
    </w:div>
    <w:div w:id="1203786258">
      <w:bodyDiv w:val="1"/>
      <w:marLeft w:val="0"/>
      <w:marRight w:val="0"/>
      <w:marTop w:val="0"/>
      <w:marBottom w:val="0"/>
      <w:divBdr>
        <w:top w:val="none" w:sz="0" w:space="0" w:color="auto"/>
        <w:left w:val="none" w:sz="0" w:space="0" w:color="auto"/>
        <w:bottom w:val="none" w:sz="0" w:space="0" w:color="auto"/>
        <w:right w:val="none" w:sz="0" w:space="0" w:color="auto"/>
      </w:divBdr>
    </w:div>
    <w:div w:id="1205559689">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6">
          <w:marLeft w:val="0"/>
          <w:marRight w:val="0"/>
          <w:marTop w:val="0"/>
          <w:marBottom w:val="0"/>
          <w:divBdr>
            <w:top w:val="none" w:sz="0" w:space="0" w:color="auto"/>
            <w:left w:val="none" w:sz="0" w:space="0" w:color="auto"/>
            <w:bottom w:val="none" w:sz="0" w:space="0" w:color="auto"/>
            <w:right w:val="none" w:sz="0" w:space="0" w:color="auto"/>
          </w:divBdr>
          <w:divsChild>
            <w:div w:id="380518364">
              <w:marLeft w:val="0"/>
              <w:marRight w:val="0"/>
              <w:marTop w:val="0"/>
              <w:marBottom w:val="0"/>
              <w:divBdr>
                <w:top w:val="none" w:sz="0" w:space="0" w:color="auto"/>
                <w:left w:val="none" w:sz="0" w:space="0" w:color="auto"/>
                <w:bottom w:val="none" w:sz="0" w:space="0" w:color="auto"/>
                <w:right w:val="none" w:sz="0" w:space="0" w:color="auto"/>
              </w:divBdr>
              <w:divsChild>
                <w:div w:id="10252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7158">
      <w:bodyDiv w:val="1"/>
      <w:marLeft w:val="0"/>
      <w:marRight w:val="0"/>
      <w:marTop w:val="0"/>
      <w:marBottom w:val="0"/>
      <w:divBdr>
        <w:top w:val="none" w:sz="0" w:space="0" w:color="auto"/>
        <w:left w:val="none" w:sz="0" w:space="0" w:color="auto"/>
        <w:bottom w:val="none" w:sz="0" w:space="0" w:color="auto"/>
        <w:right w:val="none" w:sz="0" w:space="0" w:color="auto"/>
      </w:divBdr>
    </w:div>
    <w:div w:id="1214536725">
      <w:bodyDiv w:val="1"/>
      <w:marLeft w:val="0"/>
      <w:marRight w:val="0"/>
      <w:marTop w:val="0"/>
      <w:marBottom w:val="0"/>
      <w:divBdr>
        <w:top w:val="none" w:sz="0" w:space="0" w:color="auto"/>
        <w:left w:val="none" w:sz="0" w:space="0" w:color="auto"/>
        <w:bottom w:val="none" w:sz="0" w:space="0" w:color="auto"/>
        <w:right w:val="none" w:sz="0" w:space="0" w:color="auto"/>
      </w:divBdr>
    </w:div>
    <w:div w:id="1219825479">
      <w:bodyDiv w:val="1"/>
      <w:marLeft w:val="0"/>
      <w:marRight w:val="0"/>
      <w:marTop w:val="0"/>
      <w:marBottom w:val="0"/>
      <w:divBdr>
        <w:top w:val="none" w:sz="0" w:space="0" w:color="auto"/>
        <w:left w:val="none" w:sz="0" w:space="0" w:color="auto"/>
        <w:bottom w:val="none" w:sz="0" w:space="0" w:color="auto"/>
        <w:right w:val="none" w:sz="0" w:space="0" w:color="auto"/>
      </w:divBdr>
    </w:div>
    <w:div w:id="1258097679">
      <w:bodyDiv w:val="1"/>
      <w:marLeft w:val="0"/>
      <w:marRight w:val="0"/>
      <w:marTop w:val="0"/>
      <w:marBottom w:val="0"/>
      <w:divBdr>
        <w:top w:val="none" w:sz="0" w:space="0" w:color="auto"/>
        <w:left w:val="none" w:sz="0" w:space="0" w:color="auto"/>
        <w:bottom w:val="none" w:sz="0" w:space="0" w:color="auto"/>
        <w:right w:val="none" w:sz="0" w:space="0" w:color="auto"/>
      </w:divBdr>
    </w:div>
    <w:div w:id="1279070817">
      <w:bodyDiv w:val="1"/>
      <w:marLeft w:val="0"/>
      <w:marRight w:val="0"/>
      <w:marTop w:val="0"/>
      <w:marBottom w:val="0"/>
      <w:divBdr>
        <w:top w:val="none" w:sz="0" w:space="0" w:color="auto"/>
        <w:left w:val="none" w:sz="0" w:space="0" w:color="auto"/>
        <w:bottom w:val="none" w:sz="0" w:space="0" w:color="auto"/>
        <w:right w:val="none" w:sz="0" w:space="0" w:color="auto"/>
      </w:divBdr>
    </w:div>
    <w:div w:id="1283416624">
      <w:bodyDiv w:val="1"/>
      <w:marLeft w:val="0"/>
      <w:marRight w:val="0"/>
      <w:marTop w:val="0"/>
      <w:marBottom w:val="0"/>
      <w:divBdr>
        <w:top w:val="none" w:sz="0" w:space="0" w:color="auto"/>
        <w:left w:val="none" w:sz="0" w:space="0" w:color="auto"/>
        <w:bottom w:val="none" w:sz="0" w:space="0" w:color="auto"/>
        <w:right w:val="none" w:sz="0" w:space="0" w:color="auto"/>
      </w:divBdr>
    </w:div>
    <w:div w:id="1285962571">
      <w:bodyDiv w:val="1"/>
      <w:marLeft w:val="0"/>
      <w:marRight w:val="0"/>
      <w:marTop w:val="0"/>
      <w:marBottom w:val="0"/>
      <w:divBdr>
        <w:top w:val="none" w:sz="0" w:space="0" w:color="auto"/>
        <w:left w:val="none" w:sz="0" w:space="0" w:color="auto"/>
        <w:bottom w:val="none" w:sz="0" w:space="0" w:color="auto"/>
        <w:right w:val="none" w:sz="0" w:space="0" w:color="auto"/>
      </w:divBdr>
    </w:div>
    <w:div w:id="1304578266">
      <w:bodyDiv w:val="1"/>
      <w:marLeft w:val="0"/>
      <w:marRight w:val="0"/>
      <w:marTop w:val="0"/>
      <w:marBottom w:val="0"/>
      <w:divBdr>
        <w:top w:val="none" w:sz="0" w:space="0" w:color="auto"/>
        <w:left w:val="none" w:sz="0" w:space="0" w:color="auto"/>
        <w:bottom w:val="none" w:sz="0" w:space="0" w:color="auto"/>
        <w:right w:val="none" w:sz="0" w:space="0" w:color="auto"/>
      </w:divBdr>
    </w:div>
    <w:div w:id="1314794552">
      <w:bodyDiv w:val="1"/>
      <w:marLeft w:val="0"/>
      <w:marRight w:val="0"/>
      <w:marTop w:val="0"/>
      <w:marBottom w:val="0"/>
      <w:divBdr>
        <w:top w:val="none" w:sz="0" w:space="0" w:color="auto"/>
        <w:left w:val="none" w:sz="0" w:space="0" w:color="auto"/>
        <w:bottom w:val="none" w:sz="0" w:space="0" w:color="auto"/>
        <w:right w:val="none" w:sz="0" w:space="0" w:color="auto"/>
      </w:divBdr>
    </w:div>
    <w:div w:id="1346251425">
      <w:bodyDiv w:val="1"/>
      <w:marLeft w:val="0"/>
      <w:marRight w:val="0"/>
      <w:marTop w:val="0"/>
      <w:marBottom w:val="0"/>
      <w:divBdr>
        <w:top w:val="none" w:sz="0" w:space="0" w:color="auto"/>
        <w:left w:val="none" w:sz="0" w:space="0" w:color="auto"/>
        <w:bottom w:val="none" w:sz="0" w:space="0" w:color="auto"/>
        <w:right w:val="none" w:sz="0" w:space="0" w:color="auto"/>
      </w:divBdr>
    </w:div>
    <w:div w:id="1366904432">
      <w:bodyDiv w:val="1"/>
      <w:marLeft w:val="0"/>
      <w:marRight w:val="0"/>
      <w:marTop w:val="0"/>
      <w:marBottom w:val="0"/>
      <w:divBdr>
        <w:top w:val="none" w:sz="0" w:space="0" w:color="auto"/>
        <w:left w:val="none" w:sz="0" w:space="0" w:color="auto"/>
        <w:bottom w:val="none" w:sz="0" w:space="0" w:color="auto"/>
        <w:right w:val="none" w:sz="0" w:space="0" w:color="auto"/>
      </w:divBdr>
    </w:div>
    <w:div w:id="1395545297">
      <w:bodyDiv w:val="1"/>
      <w:marLeft w:val="0"/>
      <w:marRight w:val="0"/>
      <w:marTop w:val="0"/>
      <w:marBottom w:val="0"/>
      <w:divBdr>
        <w:top w:val="none" w:sz="0" w:space="0" w:color="auto"/>
        <w:left w:val="none" w:sz="0" w:space="0" w:color="auto"/>
        <w:bottom w:val="none" w:sz="0" w:space="0" w:color="auto"/>
        <w:right w:val="none" w:sz="0" w:space="0" w:color="auto"/>
      </w:divBdr>
      <w:divsChild>
        <w:div w:id="962881909">
          <w:marLeft w:val="0"/>
          <w:marRight w:val="0"/>
          <w:marTop w:val="0"/>
          <w:marBottom w:val="0"/>
          <w:divBdr>
            <w:top w:val="none" w:sz="0" w:space="0" w:color="auto"/>
            <w:left w:val="none" w:sz="0" w:space="0" w:color="auto"/>
            <w:bottom w:val="none" w:sz="0" w:space="0" w:color="auto"/>
            <w:right w:val="none" w:sz="0" w:space="0" w:color="auto"/>
          </w:divBdr>
          <w:divsChild>
            <w:div w:id="536358843">
              <w:marLeft w:val="0"/>
              <w:marRight w:val="0"/>
              <w:marTop w:val="0"/>
              <w:marBottom w:val="0"/>
              <w:divBdr>
                <w:top w:val="none" w:sz="0" w:space="0" w:color="auto"/>
                <w:left w:val="none" w:sz="0" w:space="0" w:color="auto"/>
                <w:bottom w:val="none" w:sz="0" w:space="0" w:color="auto"/>
                <w:right w:val="none" w:sz="0" w:space="0" w:color="auto"/>
              </w:divBdr>
              <w:divsChild>
                <w:div w:id="1007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6676">
      <w:bodyDiv w:val="1"/>
      <w:marLeft w:val="0"/>
      <w:marRight w:val="0"/>
      <w:marTop w:val="0"/>
      <w:marBottom w:val="0"/>
      <w:divBdr>
        <w:top w:val="none" w:sz="0" w:space="0" w:color="auto"/>
        <w:left w:val="none" w:sz="0" w:space="0" w:color="auto"/>
        <w:bottom w:val="none" w:sz="0" w:space="0" w:color="auto"/>
        <w:right w:val="none" w:sz="0" w:space="0" w:color="auto"/>
      </w:divBdr>
    </w:div>
    <w:div w:id="1427728499">
      <w:bodyDiv w:val="1"/>
      <w:marLeft w:val="0"/>
      <w:marRight w:val="0"/>
      <w:marTop w:val="0"/>
      <w:marBottom w:val="0"/>
      <w:divBdr>
        <w:top w:val="none" w:sz="0" w:space="0" w:color="auto"/>
        <w:left w:val="none" w:sz="0" w:space="0" w:color="auto"/>
        <w:bottom w:val="none" w:sz="0" w:space="0" w:color="auto"/>
        <w:right w:val="none" w:sz="0" w:space="0" w:color="auto"/>
      </w:divBdr>
      <w:divsChild>
        <w:div w:id="449327559">
          <w:marLeft w:val="0"/>
          <w:marRight w:val="0"/>
          <w:marTop w:val="0"/>
          <w:marBottom w:val="0"/>
          <w:divBdr>
            <w:top w:val="none" w:sz="0" w:space="0" w:color="auto"/>
            <w:left w:val="none" w:sz="0" w:space="0" w:color="auto"/>
            <w:bottom w:val="none" w:sz="0" w:space="0" w:color="auto"/>
            <w:right w:val="none" w:sz="0" w:space="0" w:color="auto"/>
          </w:divBdr>
        </w:div>
        <w:div w:id="868494240">
          <w:marLeft w:val="0"/>
          <w:marRight w:val="0"/>
          <w:marTop w:val="0"/>
          <w:marBottom w:val="0"/>
          <w:divBdr>
            <w:top w:val="none" w:sz="0" w:space="0" w:color="auto"/>
            <w:left w:val="none" w:sz="0" w:space="0" w:color="auto"/>
            <w:bottom w:val="none" w:sz="0" w:space="0" w:color="auto"/>
            <w:right w:val="none" w:sz="0" w:space="0" w:color="auto"/>
          </w:divBdr>
        </w:div>
        <w:div w:id="1057241400">
          <w:marLeft w:val="0"/>
          <w:marRight w:val="0"/>
          <w:marTop w:val="0"/>
          <w:marBottom w:val="0"/>
          <w:divBdr>
            <w:top w:val="none" w:sz="0" w:space="0" w:color="auto"/>
            <w:left w:val="none" w:sz="0" w:space="0" w:color="auto"/>
            <w:bottom w:val="none" w:sz="0" w:space="0" w:color="auto"/>
            <w:right w:val="none" w:sz="0" w:space="0" w:color="auto"/>
          </w:divBdr>
        </w:div>
        <w:div w:id="1013528765">
          <w:marLeft w:val="0"/>
          <w:marRight w:val="0"/>
          <w:marTop w:val="0"/>
          <w:marBottom w:val="0"/>
          <w:divBdr>
            <w:top w:val="none" w:sz="0" w:space="0" w:color="auto"/>
            <w:left w:val="none" w:sz="0" w:space="0" w:color="auto"/>
            <w:bottom w:val="none" w:sz="0" w:space="0" w:color="auto"/>
            <w:right w:val="none" w:sz="0" w:space="0" w:color="auto"/>
          </w:divBdr>
        </w:div>
      </w:divsChild>
    </w:div>
    <w:div w:id="1457405011">
      <w:bodyDiv w:val="1"/>
      <w:marLeft w:val="0"/>
      <w:marRight w:val="0"/>
      <w:marTop w:val="0"/>
      <w:marBottom w:val="0"/>
      <w:divBdr>
        <w:top w:val="none" w:sz="0" w:space="0" w:color="auto"/>
        <w:left w:val="none" w:sz="0" w:space="0" w:color="auto"/>
        <w:bottom w:val="none" w:sz="0" w:space="0" w:color="auto"/>
        <w:right w:val="none" w:sz="0" w:space="0" w:color="auto"/>
      </w:divBdr>
    </w:div>
    <w:div w:id="1458446451">
      <w:bodyDiv w:val="1"/>
      <w:marLeft w:val="0"/>
      <w:marRight w:val="0"/>
      <w:marTop w:val="0"/>
      <w:marBottom w:val="0"/>
      <w:divBdr>
        <w:top w:val="none" w:sz="0" w:space="0" w:color="auto"/>
        <w:left w:val="none" w:sz="0" w:space="0" w:color="auto"/>
        <w:bottom w:val="none" w:sz="0" w:space="0" w:color="auto"/>
        <w:right w:val="none" w:sz="0" w:space="0" w:color="auto"/>
      </w:divBdr>
    </w:div>
    <w:div w:id="1485270364">
      <w:bodyDiv w:val="1"/>
      <w:marLeft w:val="0"/>
      <w:marRight w:val="0"/>
      <w:marTop w:val="0"/>
      <w:marBottom w:val="0"/>
      <w:divBdr>
        <w:top w:val="none" w:sz="0" w:space="0" w:color="auto"/>
        <w:left w:val="none" w:sz="0" w:space="0" w:color="auto"/>
        <w:bottom w:val="none" w:sz="0" w:space="0" w:color="auto"/>
        <w:right w:val="none" w:sz="0" w:space="0" w:color="auto"/>
      </w:divBdr>
    </w:div>
    <w:div w:id="1511678406">
      <w:bodyDiv w:val="1"/>
      <w:marLeft w:val="0"/>
      <w:marRight w:val="0"/>
      <w:marTop w:val="0"/>
      <w:marBottom w:val="0"/>
      <w:divBdr>
        <w:top w:val="none" w:sz="0" w:space="0" w:color="auto"/>
        <w:left w:val="none" w:sz="0" w:space="0" w:color="auto"/>
        <w:bottom w:val="none" w:sz="0" w:space="0" w:color="auto"/>
        <w:right w:val="none" w:sz="0" w:space="0" w:color="auto"/>
      </w:divBdr>
      <w:divsChild>
        <w:div w:id="439420901">
          <w:marLeft w:val="0"/>
          <w:marRight w:val="0"/>
          <w:marTop w:val="0"/>
          <w:marBottom w:val="0"/>
          <w:divBdr>
            <w:top w:val="none" w:sz="0" w:space="0" w:color="auto"/>
            <w:left w:val="none" w:sz="0" w:space="0" w:color="auto"/>
            <w:bottom w:val="none" w:sz="0" w:space="0" w:color="auto"/>
            <w:right w:val="none" w:sz="0" w:space="0" w:color="auto"/>
          </w:divBdr>
        </w:div>
        <w:div w:id="1687174858">
          <w:marLeft w:val="0"/>
          <w:marRight w:val="0"/>
          <w:marTop w:val="0"/>
          <w:marBottom w:val="0"/>
          <w:divBdr>
            <w:top w:val="none" w:sz="0" w:space="0" w:color="auto"/>
            <w:left w:val="none" w:sz="0" w:space="0" w:color="auto"/>
            <w:bottom w:val="none" w:sz="0" w:space="0" w:color="auto"/>
            <w:right w:val="none" w:sz="0" w:space="0" w:color="auto"/>
          </w:divBdr>
        </w:div>
        <w:div w:id="1894731430">
          <w:marLeft w:val="0"/>
          <w:marRight w:val="0"/>
          <w:marTop w:val="0"/>
          <w:marBottom w:val="0"/>
          <w:divBdr>
            <w:top w:val="none" w:sz="0" w:space="0" w:color="auto"/>
            <w:left w:val="none" w:sz="0" w:space="0" w:color="auto"/>
            <w:bottom w:val="none" w:sz="0" w:space="0" w:color="auto"/>
            <w:right w:val="none" w:sz="0" w:space="0" w:color="auto"/>
          </w:divBdr>
        </w:div>
      </w:divsChild>
    </w:div>
    <w:div w:id="1518694084">
      <w:bodyDiv w:val="1"/>
      <w:marLeft w:val="0"/>
      <w:marRight w:val="0"/>
      <w:marTop w:val="0"/>
      <w:marBottom w:val="0"/>
      <w:divBdr>
        <w:top w:val="none" w:sz="0" w:space="0" w:color="auto"/>
        <w:left w:val="none" w:sz="0" w:space="0" w:color="auto"/>
        <w:bottom w:val="none" w:sz="0" w:space="0" w:color="auto"/>
        <w:right w:val="none" w:sz="0" w:space="0" w:color="auto"/>
      </w:divBdr>
    </w:div>
    <w:div w:id="1529372072">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sChild>
        <w:div w:id="1652439897">
          <w:marLeft w:val="0"/>
          <w:marRight w:val="0"/>
          <w:marTop w:val="0"/>
          <w:marBottom w:val="0"/>
          <w:divBdr>
            <w:top w:val="none" w:sz="0" w:space="0" w:color="auto"/>
            <w:left w:val="none" w:sz="0" w:space="0" w:color="auto"/>
            <w:bottom w:val="none" w:sz="0" w:space="0" w:color="auto"/>
            <w:right w:val="none" w:sz="0" w:space="0" w:color="auto"/>
          </w:divBdr>
          <w:divsChild>
            <w:div w:id="195705799">
              <w:marLeft w:val="0"/>
              <w:marRight w:val="0"/>
              <w:marTop w:val="0"/>
              <w:marBottom w:val="0"/>
              <w:divBdr>
                <w:top w:val="none" w:sz="0" w:space="0" w:color="auto"/>
                <w:left w:val="none" w:sz="0" w:space="0" w:color="auto"/>
                <w:bottom w:val="none" w:sz="0" w:space="0" w:color="auto"/>
                <w:right w:val="none" w:sz="0" w:space="0" w:color="auto"/>
              </w:divBdr>
              <w:divsChild>
                <w:div w:id="1877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7204">
      <w:bodyDiv w:val="1"/>
      <w:marLeft w:val="0"/>
      <w:marRight w:val="0"/>
      <w:marTop w:val="0"/>
      <w:marBottom w:val="0"/>
      <w:divBdr>
        <w:top w:val="none" w:sz="0" w:space="0" w:color="auto"/>
        <w:left w:val="none" w:sz="0" w:space="0" w:color="auto"/>
        <w:bottom w:val="none" w:sz="0" w:space="0" w:color="auto"/>
        <w:right w:val="none" w:sz="0" w:space="0" w:color="auto"/>
      </w:divBdr>
    </w:div>
    <w:div w:id="1556044728">
      <w:bodyDiv w:val="1"/>
      <w:marLeft w:val="0"/>
      <w:marRight w:val="0"/>
      <w:marTop w:val="0"/>
      <w:marBottom w:val="0"/>
      <w:divBdr>
        <w:top w:val="none" w:sz="0" w:space="0" w:color="auto"/>
        <w:left w:val="none" w:sz="0" w:space="0" w:color="auto"/>
        <w:bottom w:val="none" w:sz="0" w:space="0" w:color="auto"/>
        <w:right w:val="none" w:sz="0" w:space="0" w:color="auto"/>
      </w:divBdr>
    </w:div>
    <w:div w:id="1587422808">
      <w:bodyDiv w:val="1"/>
      <w:marLeft w:val="0"/>
      <w:marRight w:val="0"/>
      <w:marTop w:val="0"/>
      <w:marBottom w:val="0"/>
      <w:divBdr>
        <w:top w:val="none" w:sz="0" w:space="0" w:color="auto"/>
        <w:left w:val="none" w:sz="0" w:space="0" w:color="auto"/>
        <w:bottom w:val="none" w:sz="0" w:space="0" w:color="auto"/>
        <w:right w:val="none" w:sz="0" w:space="0" w:color="auto"/>
      </w:divBdr>
    </w:div>
    <w:div w:id="1588924681">
      <w:bodyDiv w:val="1"/>
      <w:marLeft w:val="0"/>
      <w:marRight w:val="0"/>
      <w:marTop w:val="0"/>
      <w:marBottom w:val="0"/>
      <w:divBdr>
        <w:top w:val="none" w:sz="0" w:space="0" w:color="auto"/>
        <w:left w:val="none" w:sz="0" w:space="0" w:color="auto"/>
        <w:bottom w:val="none" w:sz="0" w:space="0" w:color="auto"/>
        <w:right w:val="none" w:sz="0" w:space="0" w:color="auto"/>
      </w:divBdr>
    </w:div>
    <w:div w:id="1614633092">
      <w:bodyDiv w:val="1"/>
      <w:marLeft w:val="0"/>
      <w:marRight w:val="0"/>
      <w:marTop w:val="0"/>
      <w:marBottom w:val="0"/>
      <w:divBdr>
        <w:top w:val="none" w:sz="0" w:space="0" w:color="auto"/>
        <w:left w:val="none" w:sz="0" w:space="0" w:color="auto"/>
        <w:bottom w:val="none" w:sz="0" w:space="0" w:color="auto"/>
        <w:right w:val="none" w:sz="0" w:space="0" w:color="auto"/>
      </w:divBdr>
    </w:div>
    <w:div w:id="1641692776">
      <w:bodyDiv w:val="1"/>
      <w:marLeft w:val="0"/>
      <w:marRight w:val="0"/>
      <w:marTop w:val="0"/>
      <w:marBottom w:val="0"/>
      <w:divBdr>
        <w:top w:val="none" w:sz="0" w:space="0" w:color="auto"/>
        <w:left w:val="none" w:sz="0" w:space="0" w:color="auto"/>
        <w:bottom w:val="none" w:sz="0" w:space="0" w:color="auto"/>
        <w:right w:val="none" w:sz="0" w:space="0" w:color="auto"/>
      </w:divBdr>
    </w:div>
    <w:div w:id="1678146095">
      <w:bodyDiv w:val="1"/>
      <w:marLeft w:val="0"/>
      <w:marRight w:val="0"/>
      <w:marTop w:val="0"/>
      <w:marBottom w:val="0"/>
      <w:divBdr>
        <w:top w:val="none" w:sz="0" w:space="0" w:color="auto"/>
        <w:left w:val="none" w:sz="0" w:space="0" w:color="auto"/>
        <w:bottom w:val="none" w:sz="0" w:space="0" w:color="auto"/>
        <w:right w:val="none" w:sz="0" w:space="0" w:color="auto"/>
      </w:divBdr>
    </w:div>
    <w:div w:id="1726029651">
      <w:bodyDiv w:val="1"/>
      <w:marLeft w:val="0"/>
      <w:marRight w:val="0"/>
      <w:marTop w:val="0"/>
      <w:marBottom w:val="0"/>
      <w:divBdr>
        <w:top w:val="none" w:sz="0" w:space="0" w:color="auto"/>
        <w:left w:val="none" w:sz="0" w:space="0" w:color="auto"/>
        <w:bottom w:val="none" w:sz="0" w:space="0" w:color="auto"/>
        <w:right w:val="none" w:sz="0" w:space="0" w:color="auto"/>
      </w:divBdr>
    </w:div>
    <w:div w:id="1751390838">
      <w:bodyDiv w:val="1"/>
      <w:marLeft w:val="0"/>
      <w:marRight w:val="0"/>
      <w:marTop w:val="0"/>
      <w:marBottom w:val="0"/>
      <w:divBdr>
        <w:top w:val="none" w:sz="0" w:space="0" w:color="auto"/>
        <w:left w:val="none" w:sz="0" w:space="0" w:color="auto"/>
        <w:bottom w:val="none" w:sz="0" w:space="0" w:color="auto"/>
        <w:right w:val="none" w:sz="0" w:space="0" w:color="auto"/>
      </w:divBdr>
    </w:div>
    <w:div w:id="1761489755">
      <w:bodyDiv w:val="1"/>
      <w:marLeft w:val="0"/>
      <w:marRight w:val="0"/>
      <w:marTop w:val="0"/>
      <w:marBottom w:val="0"/>
      <w:divBdr>
        <w:top w:val="none" w:sz="0" w:space="0" w:color="auto"/>
        <w:left w:val="none" w:sz="0" w:space="0" w:color="auto"/>
        <w:bottom w:val="none" w:sz="0" w:space="0" w:color="auto"/>
        <w:right w:val="none" w:sz="0" w:space="0" w:color="auto"/>
      </w:divBdr>
    </w:div>
    <w:div w:id="1794401700">
      <w:bodyDiv w:val="1"/>
      <w:marLeft w:val="0"/>
      <w:marRight w:val="0"/>
      <w:marTop w:val="0"/>
      <w:marBottom w:val="0"/>
      <w:divBdr>
        <w:top w:val="none" w:sz="0" w:space="0" w:color="auto"/>
        <w:left w:val="none" w:sz="0" w:space="0" w:color="auto"/>
        <w:bottom w:val="none" w:sz="0" w:space="0" w:color="auto"/>
        <w:right w:val="none" w:sz="0" w:space="0" w:color="auto"/>
      </w:divBdr>
    </w:div>
    <w:div w:id="1830822022">
      <w:bodyDiv w:val="1"/>
      <w:marLeft w:val="0"/>
      <w:marRight w:val="0"/>
      <w:marTop w:val="0"/>
      <w:marBottom w:val="0"/>
      <w:divBdr>
        <w:top w:val="none" w:sz="0" w:space="0" w:color="auto"/>
        <w:left w:val="none" w:sz="0" w:space="0" w:color="auto"/>
        <w:bottom w:val="none" w:sz="0" w:space="0" w:color="auto"/>
        <w:right w:val="none" w:sz="0" w:space="0" w:color="auto"/>
      </w:divBdr>
      <w:divsChild>
        <w:div w:id="464810088">
          <w:marLeft w:val="0"/>
          <w:marRight w:val="0"/>
          <w:marTop w:val="0"/>
          <w:marBottom w:val="0"/>
          <w:divBdr>
            <w:top w:val="none" w:sz="0" w:space="0" w:color="auto"/>
            <w:left w:val="none" w:sz="0" w:space="0" w:color="auto"/>
            <w:bottom w:val="none" w:sz="0" w:space="0" w:color="auto"/>
            <w:right w:val="none" w:sz="0" w:space="0" w:color="auto"/>
          </w:divBdr>
          <w:divsChild>
            <w:div w:id="1486967724">
              <w:marLeft w:val="0"/>
              <w:marRight w:val="0"/>
              <w:marTop w:val="0"/>
              <w:marBottom w:val="0"/>
              <w:divBdr>
                <w:top w:val="none" w:sz="0" w:space="0" w:color="auto"/>
                <w:left w:val="none" w:sz="0" w:space="0" w:color="auto"/>
                <w:bottom w:val="none" w:sz="0" w:space="0" w:color="auto"/>
                <w:right w:val="none" w:sz="0" w:space="0" w:color="auto"/>
              </w:divBdr>
              <w:divsChild>
                <w:div w:id="71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65">
      <w:bodyDiv w:val="1"/>
      <w:marLeft w:val="0"/>
      <w:marRight w:val="0"/>
      <w:marTop w:val="0"/>
      <w:marBottom w:val="0"/>
      <w:divBdr>
        <w:top w:val="none" w:sz="0" w:space="0" w:color="auto"/>
        <w:left w:val="none" w:sz="0" w:space="0" w:color="auto"/>
        <w:bottom w:val="none" w:sz="0" w:space="0" w:color="auto"/>
        <w:right w:val="none" w:sz="0" w:space="0" w:color="auto"/>
      </w:divBdr>
    </w:div>
    <w:div w:id="1865246329">
      <w:bodyDiv w:val="1"/>
      <w:marLeft w:val="0"/>
      <w:marRight w:val="0"/>
      <w:marTop w:val="0"/>
      <w:marBottom w:val="0"/>
      <w:divBdr>
        <w:top w:val="none" w:sz="0" w:space="0" w:color="auto"/>
        <w:left w:val="none" w:sz="0" w:space="0" w:color="auto"/>
        <w:bottom w:val="none" w:sz="0" w:space="0" w:color="auto"/>
        <w:right w:val="none" w:sz="0" w:space="0" w:color="auto"/>
      </w:divBdr>
    </w:div>
    <w:div w:id="1876580746">
      <w:bodyDiv w:val="1"/>
      <w:marLeft w:val="0"/>
      <w:marRight w:val="0"/>
      <w:marTop w:val="0"/>
      <w:marBottom w:val="0"/>
      <w:divBdr>
        <w:top w:val="none" w:sz="0" w:space="0" w:color="auto"/>
        <w:left w:val="none" w:sz="0" w:space="0" w:color="auto"/>
        <w:bottom w:val="none" w:sz="0" w:space="0" w:color="auto"/>
        <w:right w:val="none" w:sz="0" w:space="0" w:color="auto"/>
      </w:divBdr>
    </w:div>
    <w:div w:id="1907909290">
      <w:bodyDiv w:val="1"/>
      <w:marLeft w:val="0"/>
      <w:marRight w:val="0"/>
      <w:marTop w:val="0"/>
      <w:marBottom w:val="0"/>
      <w:divBdr>
        <w:top w:val="none" w:sz="0" w:space="0" w:color="auto"/>
        <w:left w:val="none" w:sz="0" w:space="0" w:color="auto"/>
        <w:bottom w:val="none" w:sz="0" w:space="0" w:color="auto"/>
        <w:right w:val="none" w:sz="0" w:space="0" w:color="auto"/>
      </w:divBdr>
    </w:div>
    <w:div w:id="1927305823">
      <w:bodyDiv w:val="1"/>
      <w:marLeft w:val="0"/>
      <w:marRight w:val="0"/>
      <w:marTop w:val="0"/>
      <w:marBottom w:val="0"/>
      <w:divBdr>
        <w:top w:val="none" w:sz="0" w:space="0" w:color="auto"/>
        <w:left w:val="none" w:sz="0" w:space="0" w:color="auto"/>
        <w:bottom w:val="none" w:sz="0" w:space="0" w:color="auto"/>
        <w:right w:val="none" w:sz="0" w:space="0" w:color="auto"/>
      </w:divBdr>
    </w:div>
    <w:div w:id="2013557454">
      <w:bodyDiv w:val="1"/>
      <w:marLeft w:val="0"/>
      <w:marRight w:val="0"/>
      <w:marTop w:val="0"/>
      <w:marBottom w:val="0"/>
      <w:divBdr>
        <w:top w:val="none" w:sz="0" w:space="0" w:color="auto"/>
        <w:left w:val="none" w:sz="0" w:space="0" w:color="auto"/>
        <w:bottom w:val="none" w:sz="0" w:space="0" w:color="auto"/>
        <w:right w:val="none" w:sz="0" w:space="0" w:color="auto"/>
      </w:divBdr>
    </w:div>
    <w:div w:id="2017881109">
      <w:bodyDiv w:val="1"/>
      <w:marLeft w:val="0"/>
      <w:marRight w:val="0"/>
      <w:marTop w:val="0"/>
      <w:marBottom w:val="0"/>
      <w:divBdr>
        <w:top w:val="none" w:sz="0" w:space="0" w:color="auto"/>
        <w:left w:val="none" w:sz="0" w:space="0" w:color="auto"/>
        <w:bottom w:val="none" w:sz="0" w:space="0" w:color="auto"/>
        <w:right w:val="none" w:sz="0" w:space="0" w:color="auto"/>
      </w:divBdr>
    </w:div>
    <w:div w:id="2032148552">
      <w:bodyDiv w:val="1"/>
      <w:marLeft w:val="0"/>
      <w:marRight w:val="0"/>
      <w:marTop w:val="0"/>
      <w:marBottom w:val="0"/>
      <w:divBdr>
        <w:top w:val="none" w:sz="0" w:space="0" w:color="auto"/>
        <w:left w:val="none" w:sz="0" w:space="0" w:color="auto"/>
        <w:bottom w:val="none" w:sz="0" w:space="0" w:color="auto"/>
        <w:right w:val="none" w:sz="0" w:space="0" w:color="auto"/>
      </w:divBdr>
    </w:div>
    <w:div w:id="2052218401">
      <w:bodyDiv w:val="1"/>
      <w:marLeft w:val="0"/>
      <w:marRight w:val="0"/>
      <w:marTop w:val="0"/>
      <w:marBottom w:val="0"/>
      <w:divBdr>
        <w:top w:val="none" w:sz="0" w:space="0" w:color="auto"/>
        <w:left w:val="none" w:sz="0" w:space="0" w:color="auto"/>
        <w:bottom w:val="none" w:sz="0" w:space="0" w:color="auto"/>
        <w:right w:val="none" w:sz="0" w:space="0" w:color="auto"/>
      </w:divBdr>
    </w:div>
    <w:div w:id="207357408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62">
          <w:marLeft w:val="0"/>
          <w:marRight w:val="0"/>
          <w:marTop w:val="0"/>
          <w:marBottom w:val="0"/>
          <w:divBdr>
            <w:top w:val="none" w:sz="0" w:space="0" w:color="auto"/>
            <w:left w:val="none" w:sz="0" w:space="0" w:color="auto"/>
            <w:bottom w:val="none" w:sz="0" w:space="0" w:color="auto"/>
            <w:right w:val="none" w:sz="0" w:space="0" w:color="auto"/>
          </w:divBdr>
          <w:divsChild>
            <w:div w:id="1469938606">
              <w:marLeft w:val="0"/>
              <w:marRight w:val="0"/>
              <w:marTop w:val="0"/>
              <w:marBottom w:val="0"/>
              <w:divBdr>
                <w:top w:val="none" w:sz="0" w:space="0" w:color="auto"/>
                <w:left w:val="none" w:sz="0" w:space="0" w:color="auto"/>
                <w:bottom w:val="none" w:sz="0" w:space="0" w:color="auto"/>
                <w:right w:val="none" w:sz="0" w:space="0" w:color="auto"/>
              </w:divBdr>
              <w:divsChild>
                <w:div w:id="5315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9364">
      <w:bodyDiv w:val="1"/>
      <w:marLeft w:val="0"/>
      <w:marRight w:val="0"/>
      <w:marTop w:val="0"/>
      <w:marBottom w:val="0"/>
      <w:divBdr>
        <w:top w:val="none" w:sz="0" w:space="0" w:color="auto"/>
        <w:left w:val="none" w:sz="0" w:space="0" w:color="auto"/>
        <w:bottom w:val="none" w:sz="0" w:space="0" w:color="auto"/>
        <w:right w:val="none" w:sz="0" w:space="0" w:color="auto"/>
      </w:divBdr>
    </w:div>
    <w:div w:id="2108187122">
      <w:bodyDiv w:val="1"/>
      <w:marLeft w:val="0"/>
      <w:marRight w:val="0"/>
      <w:marTop w:val="0"/>
      <w:marBottom w:val="0"/>
      <w:divBdr>
        <w:top w:val="none" w:sz="0" w:space="0" w:color="auto"/>
        <w:left w:val="none" w:sz="0" w:space="0" w:color="auto"/>
        <w:bottom w:val="none" w:sz="0" w:space="0" w:color="auto"/>
        <w:right w:val="none" w:sz="0" w:space="0" w:color="auto"/>
      </w:divBdr>
    </w:div>
    <w:div w:id="2116172597">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342559298">
          <w:marLeft w:val="0"/>
          <w:marRight w:val="0"/>
          <w:marTop w:val="0"/>
          <w:marBottom w:val="0"/>
          <w:divBdr>
            <w:top w:val="none" w:sz="0" w:space="0" w:color="auto"/>
            <w:left w:val="none" w:sz="0" w:space="0" w:color="auto"/>
            <w:bottom w:val="none" w:sz="0" w:space="0" w:color="auto"/>
            <w:right w:val="none" w:sz="0" w:space="0" w:color="auto"/>
          </w:divBdr>
          <w:divsChild>
            <w:div w:id="945574638">
              <w:marLeft w:val="0"/>
              <w:marRight w:val="0"/>
              <w:marTop w:val="0"/>
              <w:marBottom w:val="0"/>
              <w:divBdr>
                <w:top w:val="none" w:sz="0" w:space="0" w:color="auto"/>
                <w:left w:val="none" w:sz="0" w:space="0" w:color="auto"/>
                <w:bottom w:val="none" w:sz="0" w:space="0" w:color="auto"/>
                <w:right w:val="none" w:sz="0" w:space="0" w:color="auto"/>
              </w:divBdr>
              <w:divsChild>
                <w:div w:id="188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674D-711A-47F0-B8AD-6CF97E9FBE57}">
  <ds:schemaRefs>
    <ds:schemaRef ds:uri="http://schemas.microsoft.com/sharepoint/v3/contenttype/forms"/>
  </ds:schemaRefs>
</ds:datastoreItem>
</file>

<file path=customXml/itemProps2.xml><?xml version="1.0" encoding="utf-8"?>
<ds:datastoreItem xmlns:ds="http://schemas.openxmlformats.org/officeDocument/2006/customXml" ds:itemID="{C90ACDC3-A8C5-4406-B403-39FA358E9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7844D-DB14-424D-9A00-45D3279D4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8A229-A3B3-47F5-8138-CA1E2DB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4092</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2019-06-05T14:25:00Z</cp:lastPrinted>
  <dcterms:created xsi:type="dcterms:W3CDTF">2020-09-18T19:18:00Z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