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F6878" w14:textId="77777777" w:rsidR="00A4199A" w:rsidRPr="00A4199A" w:rsidRDefault="00A4199A" w:rsidP="00A4199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A4199A">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CA7731A" w14:textId="77777777" w:rsidR="00A4199A" w:rsidRPr="00A4199A" w:rsidRDefault="00A4199A" w:rsidP="00A4199A">
      <w:pPr>
        <w:spacing w:after="0" w:line="240" w:lineRule="auto"/>
        <w:jc w:val="both"/>
        <w:rPr>
          <w:rFonts w:ascii="Arial" w:eastAsia="Times New Roman" w:hAnsi="Arial" w:cs="Arial"/>
          <w:sz w:val="20"/>
          <w:szCs w:val="20"/>
          <w:lang w:val="es-419" w:eastAsia="es-ES"/>
        </w:rPr>
      </w:pPr>
    </w:p>
    <w:p w14:paraId="0EF76612" w14:textId="77777777" w:rsidR="00A4199A" w:rsidRPr="00A4199A" w:rsidRDefault="00A4199A" w:rsidP="00A4199A">
      <w:pPr>
        <w:spacing w:after="0" w:line="240" w:lineRule="auto"/>
        <w:jc w:val="both"/>
        <w:rPr>
          <w:rFonts w:ascii="Arial" w:eastAsia="Times New Roman" w:hAnsi="Arial" w:cs="Arial"/>
          <w:b/>
          <w:bCs/>
          <w:iCs/>
          <w:sz w:val="20"/>
          <w:szCs w:val="20"/>
          <w:lang w:val="es-419" w:eastAsia="fr-FR"/>
        </w:rPr>
      </w:pPr>
      <w:r w:rsidRPr="00A4199A">
        <w:rPr>
          <w:rFonts w:ascii="Arial" w:eastAsia="Times New Roman" w:hAnsi="Arial" w:cs="Arial"/>
          <w:b/>
          <w:bCs/>
          <w:iCs/>
          <w:sz w:val="20"/>
          <w:szCs w:val="20"/>
          <w:u w:val="single"/>
          <w:lang w:val="es-419" w:eastAsia="fr-FR"/>
        </w:rPr>
        <w:t>TEMAS:</w:t>
      </w:r>
      <w:r w:rsidRPr="00A4199A">
        <w:rPr>
          <w:rFonts w:ascii="Arial" w:eastAsia="Times New Roman" w:hAnsi="Arial" w:cs="Arial"/>
          <w:b/>
          <w:bCs/>
          <w:iCs/>
          <w:sz w:val="20"/>
          <w:szCs w:val="20"/>
          <w:lang w:val="es-419" w:eastAsia="fr-FR"/>
        </w:rPr>
        <w:tab/>
      </w:r>
      <w:r w:rsidRPr="00A4199A">
        <w:rPr>
          <w:rFonts w:ascii="Arial" w:eastAsia="Times New Roman" w:hAnsi="Arial" w:cs="Arial"/>
          <w:b/>
          <w:sz w:val="20"/>
          <w:szCs w:val="20"/>
          <w:lang w:val="es-419" w:eastAsia="es-ES"/>
        </w:rPr>
        <w:t>INEFICACIA TRASLADO DE RÉGIMEN PENSIONAL / DEBER DE INFORMACIÓN DE LAS AFP / ES CARGA DE LA ENTIDAD DEMOSTRAR QUE CUMPLIÓ DICHA OBLIGACIÓN / VALOR PROBATORIO DEL FORMULARIO DE AFILIACIÓN / NO VALIDA POR SÍ SOLO EL TRASLADO.</w:t>
      </w:r>
    </w:p>
    <w:p w14:paraId="441367CD" w14:textId="77777777" w:rsidR="00A4199A" w:rsidRPr="00A4199A" w:rsidRDefault="00A4199A" w:rsidP="00A4199A">
      <w:pPr>
        <w:spacing w:after="0" w:line="240" w:lineRule="auto"/>
        <w:jc w:val="both"/>
        <w:rPr>
          <w:rFonts w:ascii="Arial" w:eastAsia="Times New Roman" w:hAnsi="Arial" w:cs="Arial"/>
          <w:sz w:val="20"/>
          <w:szCs w:val="20"/>
          <w:lang w:val="es-419" w:eastAsia="es-ES"/>
        </w:rPr>
      </w:pPr>
    </w:p>
    <w:p w14:paraId="37820435" w14:textId="77777777" w:rsidR="00A4199A" w:rsidRPr="00A4199A" w:rsidRDefault="00A4199A" w:rsidP="00A4199A">
      <w:pPr>
        <w:spacing w:after="0" w:line="240" w:lineRule="auto"/>
        <w:jc w:val="both"/>
        <w:rPr>
          <w:rFonts w:ascii="Arial" w:eastAsia="Times New Roman" w:hAnsi="Arial" w:cs="Arial"/>
          <w:sz w:val="20"/>
          <w:szCs w:val="20"/>
          <w:lang w:val="es-419" w:eastAsia="es-ES"/>
        </w:rPr>
      </w:pPr>
      <w:r w:rsidRPr="00A4199A">
        <w:rPr>
          <w:rFonts w:ascii="Arial" w:eastAsia="Times New Roman" w:hAnsi="Arial" w:cs="Arial"/>
          <w:sz w:val="20"/>
          <w:szCs w:val="20"/>
          <w:lang w:val="es-419" w:eastAsia="es-ES"/>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14:paraId="11E82BD7" w14:textId="77777777" w:rsidR="00A4199A" w:rsidRPr="00A4199A" w:rsidRDefault="00A4199A" w:rsidP="00A4199A">
      <w:pPr>
        <w:spacing w:after="0" w:line="240" w:lineRule="auto"/>
        <w:jc w:val="both"/>
        <w:rPr>
          <w:rFonts w:ascii="Arial" w:eastAsia="Times New Roman" w:hAnsi="Arial" w:cs="Arial"/>
          <w:sz w:val="20"/>
          <w:szCs w:val="20"/>
          <w:lang w:val="es-419" w:eastAsia="es-ES"/>
        </w:rPr>
      </w:pPr>
    </w:p>
    <w:p w14:paraId="12E68EA1" w14:textId="77777777" w:rsidR="00A4199A" w:rsidRPr="00A4199A" w:rsidRDefault="00A4199A" w:rsidP="00A4199A">
      <w:pPr>
        <w:spacing w:after="0" w:line="240" w:lineRule="auto"/>
        <w:jc w:val="both"/>
        <w:rPr>
          <w:rFonts w:ascii="Arial" w:eastAsia="Times New Roman" w:hAnsi="Arial" w:cs="Arial"/>
          <w:sz w:val="20"/>
          <w:szCs w:val="20"/>
          <w:lang w:val="es-419" w:eastAsia="es-ES"/>
        </w:rPr>
      </w:pPr>
      <w:r w:rsidRPr="00A4199A">
        <w:rPr>
          <w:rFonts w:ascii="Arial" w:eastAsia="Times New Roman" w:hAnsi="Arial" w:cs="Arial"/>
          <w:sz w:val="20"/>
          <w:szCs w:val="20"/>
          <w:lang w:val="es-419" w:eastAsia="es-ES"/>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31FA80D1" w14:textId="77777777" w:rsidR="00A4199A" w:rsidRPr="00A4199A" w:rsidRDefault="00A4199A" w:rsidP="00A4199A">
      <w:pPr>
        <w:spacing w:after="0" w:line="240" w:lineRule="auto"/>
        <w:jc w:val="both"/>
        <w:rPr>
          <w:rFonts w:ascii="Arial" w:eastAsia="Times New Roman" w:hAnsi="Arial" w:cs="Arial"/>
          <w:sz w:val="20"/>
          <w:szCs w:val="20"/>
          <w:lang w:val="es-419" w:eastAsia="es-ES"/>
        </w:rPr>
      </w:pPr>
    </w:p>
    <w:p w14:paraId="722CB2F5" w14:textId="77777777" w:rsidR="00A4199A" w:rsidRPr="00A4199A" w:rsidRDefault="00A4199A" w:rsidP="00A4199A">
      <w:pPr>
        <w:spacing w:after="0" w:line="240" w:lineRule="auto"/>
        <w:jc w:val="both"/>
        <w:rPr>
          <w:rFonts w:ascii="Arial" w:eastAsia="Times New Roman" w:hAnsi="Arial" w:cs="Arial"/>
          <w:sz w:val="20"/>
          <w:szCs w:val="20"/>
          <w:lang w:val="es-419" w:eastAsia="es-ES"/>
        </w:rPr>
      </w:pPr>
      <w:r w:rsidRPr="00A4199A">
        <w:rPr>
          <w:rFonts w:ascii="Arial" w:eastAsia="Times New Roman" w:hAnsi="Arial" w:cs="Arial"/>
          <w:sz w:val="20"/>
          <w:szCs w:val="20"/>
          <w:lang w:val="es-419" w:eastAsia="es-ES"/>
        </w:rPr>
        <w:t>“…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7DA4376" w14:textId="77777777" w:rsidR="00A4199A" w:rsidRPr="00A4199A" w:rsidRDefault="00A4199A" w:rsidP="00A4199A">
      <w:pPr>
        <w:spacing w:after="0" w:line="240" w:lineRule="auto"/>
        <w:jc w:val="both"/>
        <w:rPr>
          <w:rFonts w:ascii="Arial" w:eastAsia="Times New Roman" w:hAnsi="Arial" w:cs="Arial"/>
          <w:sz w:val="20"/>
          <w:szCs w:val="20"/>
          <w:lang w:val="es-419" w:eastAsia="es-ES"/>
        </w:rPr>
      </w:pPr>
    </w:p>
    <w:p w14:paraId="4B5AD36B" w14:textId="77777777" w:rsidR="00A4199A" w:rsidRPr="00A4199A" w:rsidRDefault="00A4199A" w:rsidP="00A4199A">
      <w:pPr>
        <w:spacing w:after="0" w:line="240" w:lineRule="auto"/>
        <w:jc w:val="both"/>
        <w:rPr>
          <w:rFonts w:ascii="Arial" w:eastAsia="Times New Roman" w:hAnsi="Arial" w:cs="Arial"/>
          <w:sz w:val="20"/>
          <w:szCs w:val="20"/>
          <w:lang w:val="es-419" w:eastAsia="es-ES"/>
        </w:rPr>
      </w:pPr>
      <w:r w:rsidRPr="00A4199A">
        <w:rPr>
          <w:rFonts w:ascii="Arial" w:eastAsia="Times New Roman" w:hAnsi="Arial" w:cs="Arial"/>
          <w:sz w:val="20"/>
          <w:szCs w:val="20"/>
          <w:lang w:val="es-419" w:eastAsia="es-ES"/>
        </w:rPr>
        <w:t>… También procesalmente, la Corte realiza un enfoque especialísimo, pues invierte la carga de la prueba respecto a ese debido asesoramiento. En la sentencia con radicado 68.838 de 2019 ya mencionada, lo explícita así:</w:t>
      </w:r>
    </w:p>
    <w:p w14:paraId="766D89A2" w14:textId="77777777" w:rsidR="00A4199A" w:rsidRPr="00A4199A" w:rsidRDefault="00A4199A" w:rsidP="00A4199A">
      <w:pPr>
        <w:spacing w:after="0" w:line="240" w:lineRule="auto"/>
        <w:jc w:val="both"/>
        <w:rPr>
          <w:rFonts w:ascii="Arial" w:eastAsia="Times New Roman" w:hAnsi="Arial" w:cs="Arial"/>
          <w:sz w:val="20"/>
          <w:szCs w:val="20"/>
          <w:lang w:val="es-419" w:eastAsia="es-ES"/>
        </w:rPr>
      </w:pPr>
    </w:p>
    <w:p w14:paraId="6345FCEB" w14:textId="77777777" w:rsidR="00A4199A" w:rsidRPr="00A4199A" w:rsidRDefault="00A4199A" w:rsidP="00A4199A">
      <w:pPr>
        <w:spacing w:after="0" w:line="240" w:lineRule="auto"/>
        <w:jc w:val="both"/>
        <w:rPr>
          <w:rFonts w:ascii="Arial" w:eastAsia="Times New Roman" w:hAnsi="Arial" w:cs="Arial"/>
          <w:sz w:val="20"/>
          <w:szCs w:val="20"/>
          <w:lang w:val="es-419" w:eastAsia="es-ES"/>
        </w:rPr>
      </w:pPr>
      <w:r w:rsidRPr="00A4199A">
        <w:rPr>
          <w:rFonts w:ascii="Arial" w:eastAsia="Times New Roman" w:hAnsi="Arial" w:cs="Arial"/>
          <w:sz w:val="20"/>
          <w:szCs w:val="20"/>
          <w:lang w:val="es-419"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F04A0F6" w14:textId="77777777" w:rsidR="00A4199A" w:rsidRPr="00A4199A" w:rsidRDefault="00A4199A" w:rsidP="00A4199A">
      <w:pPr>
        <w:spacing w:after="0" w:line="240" w:lineRule="auto"/>
        <w:jc w:val="both"/>
        <w:rPr>
          <w:rFonts w:ascii="Arial" w:eastAsia="Times New Roman" w:hAnsi="Arial" w:cs="Arial"/>
          <w:sz w:val="20"/>
          <w:szCs w:val="20"/>
          <w:lang w:val="es-419" w:eastAsia="es-ES"/>
        </w:rPr>
      </w:pPr>
    </w:p>
    <w:p w14:paraId="3F9FABD3" w14:textId="77777777" w:rsidR="00A4199A" w:rsidRPr="00A4199A" w:rsidRDefault="00A4199A" w:rsidP="00A4199A">
      <w:pPr>
        <w:spacing w:after="0" w:line="240" w:lineRule="auto"/>
        <w:jc w:val="both"/>
        <w:rPr>
          <w:rFonts w:ascii="Arial" w:eastAsia="Times New Roman" w:hAnsi="Arial" w:cs="Arial"/>
          <w:sz w:val="20"/>
          <w:szCs w:val="20"/>
          <w:lang w:eastAsia="es-ES"/>
        </w:rPr>
      </w:pPr>
      <w:r w:rsidRPr="00A4199A">
        <w:rPr>
          <w:rFonts w:ascii="Arial" w:eastAsia="Times New Roman" w:hAnsi="Arial" w:cs="Arial"/>
          <w:sz w:val="20"/>
          <w:szCs w:val="20"/>
          <w:lang w:eastAsia="es-ES"/>
        </w:rPr>
        <w:t>…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A.F.P, que devendrá en la ineficacia del traslado de régimen pensional.</w:t>
      </w:r>
    </w:p>
    <w:p w14:paraId="6B8F88CE" w14:textId="77777777" w:rsidR="00A4199A" w:rsidRPr="00A4199A" w:rsidRDefault="00A4199A" w:rsidP="00A4199A">
      <w:pPr>
        <w:spacing w:after="0" w:line="240" w:lineRule="auto"/>
        <w:jc w:val="both"/>
        <w:rPr>
          <w:rFonts w:ascii="Arial" w:eastAsia="Times New Roman" w:hAnsi="Arial" w:cs="Arial"/>
          <w:sz w:val="20"/>
          <w:szCs w:val="20"/>
          <w:lang w:eastAsia="es-ES"/>
        </w:rPr>
      </w:pPr>
    </w:p>
    <w:p w14:paraId="7C8027CA" w14:textId="77777777" w:rsidR="00A4199A" w:rsidRPr="00A4199A" w:rsidRDefault="00A4199A" w:rsidP="00A4199A">
      <w:pPr>
        <w:spacing w:after="0" w:line="240" w:lineRule="auto"/>
        <w:jc w:val="both"/>
        <w:rPr>
          <w:rFonts w:ascii="Arial" w:eastAsia="Times New Roman" w:hAnsi="Arial" w:cs="Arial"/>
          <w:sz w:val="20"/>
          <w:szCs w:val="20"/>
          <w:lang w:eastAsia="es-ES"/>
        </w:rPr>
      </w:pPr>
    </w:p>
    <w:p w14:paraId="5B837262" w14:textId="77777777" w:rsidR="00A4199A" w:rsidRPr="00A4199A" w:rsidRDefault="00A4199A" w:rsidP="00A4199A">
      <w:pPr>
        <w:spacing w:after="0" w:line="240" w:lineRule="auto"/>
        <w:jc w:val="both"/>
        <w:rPr>
          <w:rFonts w:ascii="Arial" w:eastAsia="Times New Roman" w:hAnsi="Arial" w:cs="Arial"/>
          <w:sz w:val="20"/>
          <w:szCs w:val="20"/>
          <w:lang w:eastAsia="es-ES"/>
        </w:rPr>
      </w:pPr>
    </w:p>
    <w:p w14:paraId="38843126" w14:textId="77777777" w:rsidR="001D32DF" w:rsidRPr="00CE1904" w:rsidRDefault="001D32DF" w:rsidP="00A4199A">
      <w:pPr>
        <w:spacing w:after="0" w:line="276" w:lineRule="auto"/>
        <w:jc w:val="center"/>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b/>
          <w:bCs/>
          <w:color w:val="404040" w:themeColor="text1" w:themeTint="BF"/>
          <w:spacing w:val="4"/>
          <w:sz w:val="24"/>
          <w:szCs w:val="24"/>
          <w:lang w:eastAsia="es-ES"/>
        </w:rPr>
        <w:t>REPÚBLICA DE COLOMBIA</w:t>
      </w:r>
      <w:r w:rsidRPr="00CE1904">
        <w:rPr>
          <w:rFonts w:ascii="Arial" w:eastAsia="Times New Roman" w:hAnsi="Arial" w:cs="Arial"/>
          <w:color w:val="404040" w:themeColor="text1" w:themeTint="BF"/>
          <w:spacing w:val="4"/>
          <w:sz w:val="24"/>
          <w:szCs w:val="24"/>
          <w:lang w:eastAsia="es-ES"/>
        </w:rPr>
        <w:t> </w:t>
      </w:r>
    </w:p>
    <w:p w14:paraId="672A6659" w14:textId="77777777" w:rsidR="001D32DF" w:rsidRPr="00CE1904" w:rsidRDefault="001D32DF" w:rsidP="00A4199A">
      <w:pPr>
        <w:spacing w:after="0" w:line="276" w:lineRule="auto"/>
        <w:jc w:val="center"/>
        <w:textAlignment w:val="baseline"/>
        <w:rPr>
          <w:rFonts w:ascii="Arial" w:eastAsia="Times New Roman" w:hAnsi="Arial" w:cs="Arial"/>
          <w:color w:val="404040" w:themeColor="text1" w:themeTint="BF"/>
          <w:spacing w:val="4"/>
          <w:sz w:val="24"/>
          <w:szCs w:val="24"/>
          <w:lang w:eastAsia="es-ES"/>
        </w:rPr>
      </w:pPr>
    </w:p>
    <w:p w14:paraId="0A37501D" w14:textId="77777777" w:rsidR="001D32DF" w:rsidRPr="00CE1904" w:rsidRDefault="001D32DF" w:rsidP="00A4199A">
      <w:pPr>
        <w:spacing w:line="276" w:lineRule="auto"/>
        <w:jc w:val="center"/>
        <w:rPr>
          <w:rFonts w:ascii="Arial" w:hAnsi="Arial" w:cs="Arial"/>
          <w:color w:val="404040" w:themeColor="text1" w:themeTint="BF"/>
          <w:spacing w:val="4"/>
          <w:sz w:val="24"/>
          <w:szCs w:val="24"/>
        </w:rPr>
      </w:pPr>
      <w:r w:rsidRPr="00CE1904">
        <w:rPr>
          <w:rFonts w:ascii="Arial" w:hAnsi="Arial" w:cs="Arial"/>
          <w:noProof/>
          <w:spacing w:val="4"/>
          <w:sz w:val="24"/>
          <w:szCs w:val="24"/>
          <w:lang w:eastAsia="es-ES"/>
        </w:rPr>
        <w:drawing>
          <wp:inline distT="0" distB="0" distL="0" distR="0" wp14:anchorId="05D5C7A7" wp14:editId="51029D3E">
            <wp:extent cx="652007" cy="6922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2007" cy="692219"/>
                    </a:xfrm>
                    <a:prstGeom prst="rect">
                      <a:avLst/>
                    </a:prstGeom>
                  </pic:spPr>
                </pic:pic>
              </a:graphicData>
            </a:graphic>
          </wp:inline>
        </w:drawing>
      </w:r>
    </w:p>
    <w:p w14:paraId="4B803F31" w14:textId="77777777" w:rsidR="001D32DF" w:rsidRPr="00CE1904" w:rsidRDefault="001D32DF" w:rsidP="00A4199A">
      <w:pPr>
        <w:spacing w:after="0" w:line="276" w:lineRule="auto"/>
        <w:jc w:val="center"/>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b/>
          <w:bCs/>
          <w:color w:val="404040" w:themeColor="text1" w:themeTint="BF"/>
          <w:spacing w:val="4"/>
          <w:sz w:val="24"/>
          <w:szCs w:val="24"/>
          <w:lang w:eastAsia="es-ES"/>
        </w:rPr>
        <w:t>TRIBUNAL SUPERIOR DE DISTRITO JUDICIAL DE PEREIRA</w:t>
      </w:r>
      <w:r w:rsidRPr="00CE1904">
        <w:rPr>
          <w:rFonts w:ascii="Arial" w:eastAsia="Times New Roman" w:hAnsi="Arial" w:cs="Arial"/>
          <w:color w:val="404040" w:themeColor="text1" w:themeTint="BF"/>
          <w:spacing w:val="4"/>
          <w:sz w:val="24"/>
          <w:szCs w:val="24"/>
          <w:lang w:eastAsia="es-ES"/>
        </w:rPr>
        <w:t> </w:t>
      </w:r>
    </w:p>
    <w:p w14:paraId="270FD7B0" w14:textId="77777777" w:rsidR="001D32DF" w:rsidRPr="00CE1904" w:rsidRDefault="001D32DF" w:rsidP="00A4199A">
      <w:pPr>
        <w:spacing w:after="0" w:line="276" w:lineRule="auto"/>
        <w:jc w:val="center"/>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b/>
          <w:bCs/>
          <w:color w:val="404040" w:themeColor="text1" w:themeTint="BF"/>
          <w:spacing w:val="4"/>
          <w:sz w:val="24"/>
          <w:szCs w:val="24"/>
          <w:lang w:eastAsia="es-ES"/>
        </w:rPr>
        <w:t>SALA CUARTA DE DECISIÓN LABORAL</w:t>
      </w:r>
      <w:r w:rsidRPr="00CE1904">
        <w:rPr>
          <w:rFonts w:ascii="Arial" w:eastAsia="Times New Roman" w:hAnsi="Arial" w:cs="Arial"/>
          <w:color w:val="404040" w:themeColor="text1" w:themeTint="BF"/>
          <w:spacing w:val="4"/>
          <w:sz w:val="24"/>
          <w:szCs w:val="24"/>
          <w:lang w:eastAsia="es-ES"/>
        </w:rPr>
        <w:t> </w:t>
      </w:r>
    </w:p>
    <w:p w14:paraId="63E4A9CD" w14:textId="77777777" w:rsidR="001D32DF" w:rsidRPr="00CE1904" w:rsidRDefault="001D32DF" w:rsidP="00A4199A">
      <w:pPr>
        <w:spacing w:after="0" w:line="276" w:lineRule="auto"/>
        <w:jc w:val="center"/>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 </w:t>
      </w:r>
    </w:p>
    <w:p w14:paraId="3B8D59C1" w14:textId="4910144B" w:rsidR="001D32DF" w:rsidRPr="00CE1904" w:rsidRDefault="00A4199A" w:rsidP="00A4199A">
      <w:pPr>
        <w:spacing w:after="0" w:line="276" w:lineRule="auto"/>
        <w:jc w:val="center"/>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lastRenderedPageBreak/>
        <w:t>Magistrada Ponente</w:t>
      </w:r>
      <w:r w:rsidR="001D32DF" w:rsidRPr="00CE1904">
        <w:rPr>
          <w:rFonts w:ascii="Arial" w:eastAsia="Times New Roman" w:hAnsi="Arial" w:cs="Arial"/>
          <w:color w:val="404040" w:themeColor="text1" w:themeTint="BF"/>
          <w:spacing w:val="4"/>
          <w:sz w:val="24"/>
          <w:szCs w:val="24"/>
          <w:lang w:eastAsia="es-ES"/>
        </w:rPr>
        <w:t>:  </w:t>
      </w:r>
    </w:p>
    <w:p w14:paraId="7838DE97" w14:textId="77777777" w:rsidR="001D32DF" w:rsidRPr="00CE1904" w:rsidRDefault="001D32DF" w:rsidP="00A4199A">
      <w:pPr>
        <w:spacing w:after="0" w:line="276" w:lineRule="auto"/>
        <w:jc w:val="center"/>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b/>
          <w:bCs/>
          <w:color w:val="404040" w:themeColor="text1" w:themeTint="BF"/>
          <w:spacing w:val="4"/>
          <w:sz w:val="24"/>
          <w:szCs w:val="24"/>
          <w:lang w:eastAsia="es-ES"/>
        </w:rPr>
        <w:t>ALEJANDRA MARÍA HENAO PALACIO</w:t>
      </w:r>
      <w:r w:rsidRPr="00CE1904">
        <w:rPr>
          <w:rFonts w:ascii="Arial" w:eastAsia="Times New Roman" w:hAnsi="Arial" w:cs="Arial"/>
          <w:color w:val="404040" w:themeColor="text1" w:themeTint="BF"/>
          <w:spacing w:val="4"/>
          <w:sz w:val="24"/>
          <w:szCs w:val="24"/>
          <w:lang w:eastAsia="es-ES"/>
        </w:rPr>
        <w:t> </w:t>
      </w:r>
    </w:p>
    <w:p w14:paraId="4F6584BE"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 </w:t>
      </w:r>
    </w:p>
    <w:tbl>
      <w:tblPr>
        <w:tblW w:w="7233" w:type="dxa"/>
        <w:tblInd w:w="8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5118"/>
      </w:tblGrid>
      <w:tr w:rsidR="00764D90" w:rsidRPr="00CE1904" w14:paraId="350CF46D" w14:textId="77777777" w:rsidTr="2DFF6536">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72ACCC" w14:textId="77777777" w:rsidR="001D32DF" w:rsidRPr="00CE1904" w:rsidRDefault="001D32DF" w:rsidP="00A4199A">
            <w:pPr>
              <w:spacing w:after="0" w:line="240" w:lineRule="auto"/>
              <w:jc w:val="both"/>
              <w:textAlignment w:val="baseline"/>
              <w:rPr>
                <w:rFonts w:ascii="Arial" w:eastAsia="Times New Roman" w:hAnsi="Arial" w:cs="Arial"/>
                <w:color w:val="404040" w:themeColor="text1" w:themeTint="BF"/>
                <w:spacing w:val="4"/>
                <w:szCs w:val="24"/>
                <w:lang w:eastAsia="es-ES"/>
              </w:rPr>
            </w:pPr>
            <w:r w:rsidRPr="00CE1904">
              <w:rPr>
                <w:rFonts w:ascii="Arial" w:eastAsia="Times New Roman" w:hAnsi="Arial" w:cs="Arial"/>
                <w:color w:val="404040" w:themeColor="text1" w:themeTint="BF"/>
                <w:spacing w:val="4"/>
                <w:szCs w:val="24"/>
                <w:lang w:eastAsia="es-ES"/>
              </w:rPr>
              <w:t>Demandante: </w:t>
            </w:r>
          </w:p>
        </w:tc>
        <w:tc>
          <w:tcPr>
            <w:tcW w:w="5118" w:type="dxa"/>
            <w:tcBorders>
              <w:top w:val="single" w:sz="6" w:space="0" w:color="auto"/>
              <w:left w:val="nil"/>
              <w:bottom w:val="single" w:sz="6" w:space="0" w:color="auto"/>
              <w:right w:val="single" w:sz="6" w:space="0" w:color="auto"/>
            </w:tcBorders>
            <w:shd w:val="clear" w:color="auto" w:fill="auto"/>
            <w:hideMark/>
          </w:tcPr>
          <w:p w14:paraId="269F41CA" w14:textId="0DD504FB" w:rsidR="001D32DF" w:rsidRPr="00CE1904" w:rsidRDefault="00A4199A" w:rsidP="00A4199A">
            <w:pPr>
              <w:spacing w:after="0" w:line="240" w:lineRule="auto"/>
              <w:jc w:val="both"/>
              <w:textAlignment w:val="baseline"/>
              <w:rPr>
                <w:rFonts w:ascii="Arial" w:eastAsia="Times New Roman" w:hAnsi="Arial" w:cs="Arial"/>
                <w:color w:val="404040" w:themeColor="text1" w:themeTint="BF"/>
                <w:spacing w:val="4"/>
                <w:szCs w:val="24"/>
                <w:lang w:eastAsia="es-ES"/>
              </w:rPr>
            </w:pPr>
            <w:r w:rsidRPr="00CE1904">
              <w:rPr>
                <w:rFonts w:ascii="Arial" w:eastAsia="Times New Roman" w:hAnsi="Arial" w:cs="Arial"/>
                <w:color w:val="404040" w:themeColor="text1" w:themeTint="BF"/>
                <w:spacing w:val="4"/>
                <w:szCs w:val="24"/>
                <w:lang w:eastAsia="es-ES"/>
              </w:rPr>
              <w:t xml:space="preserve">Mireya Melo Montenegro  </w:t>
            </w:r>
          </w:p>
        </w:tc>
      </w:tr>
      <w:tr w:rsidR="00764D90" w:rsidRPr="00CE1904" w14:paraId="43CE1F34" w14:textId="77777777" w:rsidTr="2DFF6536">
        <w:tc>
          <w:tcPr>
            <w:tcW w:w="2115" w:type="dxa"/>
            <w:tcBorders>
              <w:top w:val="nil"/>
              <w:left w:val="single" w:sz="6" w:space="0" w:color="auto"/>
              <w:bottom w:val="single" w:sz="6" w:space="0" w:color="auto"/>
              <w:right w:val="single" w:sz="6" w:space="0" w:color="auto"/>
            </w:tcBorders>
            <w:shd w:val="clear" w:color="auto" w:fill="auto"/>
            <w:vAlign w:val="center"/>
            <w:hideMark/>
          </w:tcPr>
          <w:p w14:paraId="6A283F1E" w14:textId="77777777" w:rsidR="001D32DF" w:rsidRPr="00CE1904" w:rsidRDefault="001D32DF" w:rsidP="00A4199A">
            <w:pPr>
              <w:spacing w:after="0" w:line="240" w:lineRule="auto"/>
              <w:jc w:val="both"/>
              <w:textAlignment w:val="baseline"/>
              <w:rPr>
                <w:rFonts w:ascii="Arial" w:eastAsia="Times New Roman" w:hAnsi="Arial" w:cs="Arial"/>
                <w:color w:val="404040" w:themeColor="text1" w:themeTint="BF"/>
                <w:spacing w:val="4"/>
                <w:szCs w:val="24"/>
                <w:lang w:eastAsia="es-ES"/>
              </w:rPr>
            </w:pPr>
            <w:r w:rsidRPr="00CE1904">
              <w:rPr>
                <w:rFonts w:ascii="Arial" w:eastAsia="Times New Roman" w:hAnsi="Arial" w:cs="Arial"/>
                <w:color w:val="404040" w:themeColor="text1" w:themeTint="BF"/>
                <w:spacing w:val="4"/>
                <w:szCs w:val="24"/>
                <w:lang w:eastAsia="es-ES"/>
              </w:rPr>
              <w:t>Demandado: </w:t>
            </w:r>
          </w:p>
        </w:tc>
        <w:tc>
          <w:tcPr>
            <w:tcW w:w="5118" w:type="dxa"/>
            <w:tcBorders>
              <w:top w:val="nil"/>
              <w:left w:val="nil"/>
              <w:bottom w:val="single" w:sz="6" w:space="0" w:color="auto"/>
              <w:right w:val="single" w:sz="6" w:space="0" w:color="auto"/>
            </w:tcBorders>
            <w:shd w:val="clear" w:color="auto" w:fill="auto"/>
            <w:hideMark/>
          </w:tcPr>
          <w:p w14:paraId="531BE517" w14:textId="6A1659E8" w:rsidR="001D32DF" w:rsidRPr="00CE1904" w:rsidRDefault="00A4199A" w:rsidP="00A4199A">
            <w:pPr>
              <w:spacing w:after="0" w:line="240" w:lineRule="auto"/>
              <w:jc w:val="both"/>
              <w:textAlignment w:val="baseline"/>
              <w:rPr>
                <w:rFonts w:ascii="Arial" w:eastAsia="Times New Roman" w:hAnsi="Arial" w:cs="Arial"/>
                <w:color w:val="404040" w:themeColor="text1" w:themeTint="BF"/>
                <w:spacing w:val="4"/>
                <w:szCs w:val="24"/>
                <w:lang w:eastAsia="es-ES"/>
              </w:rPr>
            </w:pPr>
            <w:r w:rsidRPr="00CE1904">
              <w:rPr>
                <w:rFonts w:ascii="Arial" w:eastAsia="Times New Roman" w:hAnsi="Arial" w:cs="Arial"/>
                <w:color w:val="404040" w:themeColor="text1" w:themeTint="BF"/>
                <w:spacing w:val="4"/>
                <w:szCs w:val="24"/>
                <w:lang w:eastAsia="es-ES"/>
              </w:rPr>
              <w:t xml:space="preserve">Colpensiones y </w:t>
            </w:r>
            <w:proofErr w:type="spellStart"/>
            <w:r w:rsidRPr="00CE1904">
              <w:rPr>
                <w:rFonts w:ascii="Arial" w:eastAsia="Times New Roman" w:hAnsi="Arial" w:cs="Arial"/>
                <w:color w:val="404040" w:themeColor="text1" w:themeTint="BF"/>
                <w:spacing w:val="4"/>
                <w:szCs w:val="24"/>
                <w:lang w:eastAsia="es-ES"/>
              </w:rPr>
              <w:t>Colfondos</w:t>
            </w:r>
            <w:proofErr w:type="spellEnd"/>
            <w:r w:rsidRPr="00CE1904">
              <w:rPr>
                <w:rFonts w:ascii="Arial" w:eastAsia="Times New Roman" w:hAnsi="Arial" w:cs="Arial"/>
                <w:color w:val="404040" w:themeColor="text1" w:themeTint="BF"/>
                <w:spacing w:val="4"/>
                <w:szCs w:val="24"/>
                <w:lang w:eastAsia="es-ES"/>
              </w:rPr>
              <w:t xml:space="preserve"> </w:t>
            </w:r>
            <w:r w:rsidR="0039393D" w:rsidRPr="00CE1904">
              <w:rPr>
                <w:rFonts w:ascii="Arial" w:eastAsia="Times New Roman" w:hAnsi="Arial" w:cs="Arial"/>
                <w:color w:val="404040" w:themeColor="text1" w:themeTint="BF"/>
                <w:spacing w:val="4"/>
                <w:szCs w:val="24"/>
                <w:lang w:eastAsia="es-ES"/>
              </w:rPr>
              <w:t>S.A.</w:t>
            </w:r>
          </w:p>
        </w:tc>
      </w:tr>
      <w:tr w:rsidR="00764D90" w:rsidRPr="00CE1904" w14:paraId="410AB070" w14:textId="77777777" w:rsidTr="2DFF6536">
        <w:tc>
          <w:tcPr>
            <w:tcW w:w="2115" w:type="dxa"/>
            <w:tcBorders>
              <w:top w:val="nil"/>
              <w:left w:val="single" w:sz="6" w:space="0" w:color="auto"/>
              <w:bottom w:val="single" w:sz="6" w:space="0" w:color="auto"/>
              <w:right w:val="single" w:sz="6" w:space="0" w:color="auto"/>
            </w:tcBorders>
            <w:shd w:val="clear" w:color="auto" w:fill="auto"/>
            <w:vAlign w:val="center"/>
            <w:hideMark/>
          </w:tcPr>
          <w:p w14:paraId="40D7217B" w14:textId="77777777" w:rsidR="001D32DF" w:rsidRPr="00CE1904" w:rsidRDefault="001D32DF" w:rsidP="00A4199A">
            <w:pPr>
              <w:spacing w:after="0" w:line="240" w:lineRule="auto"/>
              <w:jc w:val="both"/>
              <w:textAlignment w:val="baseline"/>
              <w:rPr>
                <w:rFonts w:ascii="Arial" w:eastAsia="Times New Roman" w:hAnsi="Arial" w:cs="Arial"/>
                <w:color w:val="404040" w:themeColor="text1" w:themeTint="BF"/>
                <w:spacing w:val="4"/>
                <w:szCs w:val="24"/>
                <w:lang w:eastAsia="es-ES"/>
              </w:rPr>
            </w:pPr>
            <w:r w:rsidRPr="00CE1904">
              <w:rPr>
                <w:rFonts w:ascii="Arial" w:eastAsia="Times New Roman" w:hAnsi="Arial" w:cs="Arial"/>
                <w:bCs/>
                <w:color w:val="404040" w:themeColor="text1" w:themeTint="BF"/>
                <w:spacing w:val="4"/>
                <w:szCs w:val="24"/>
                <w:lang w:eastAsia="es-ES"/>
              </w:rPr>
              <w:t>Radicación No.</w:t>
            </w:r>
            <w:r w:rsidRPr="00CE1904">
              <w:rPr>
                <w:rFonts w:ascii="Arial" w:eastAsia="Times New Roman" w:hAnsi="Arial" w:cs="Arial"/>
                <w:color w:val="404040" w:themeColor="text1" w:themeTint="BF"/>
                <w:spacing w:val="4"/>
                <w:szCs w:val="24"/>
                <w:lang w:eastAsia="es-ES"/>
              </w:rPr>
              <w:t> </w:t>
            </w:r>
          </w:p>
        </w:tc>
        <w:tc>
          <w:tcPr>
            <w:tcW w:w="5118" w:type="dxa"/>
            <w:tcBorders>
              <w:top w:val="nil"/>
              <w:left w:val="nil"/>
              <w:bottom w:val="single" w:sz="6" w:space="0" w:color="auto"/>
              <w:right w:val="single" w:sz="6" w:space="0" w:color="auto"/>
            </w:tcBorders>
            <w:shd w:val="clear" w:color="auto" w:fill="auto"/>
            <w:hideMark/>
          </w:tcPr>
          <w:p w14:paraId="457C8684" w14:textId="77777777" w:rsidR="001D32DF" w:rsidRPr="00CE1904" w:rsidRDefault="001D32DF" w:rsidP="00A4199A">
            <w:pPr>
              <w:spacing w:after="0" w:line="240" w:lineRule="auto"/>
              <w:jc w:val="both"/>
              <w:textAlignment w:val="baseline"/>
              <w:rPr>
                <w:rFonts w:ascii="Arial" w:eastAsia="Times New Roman" w:hAnsi="Arial" w:cs="Arial"/>
                <w:color w:val="404040" w:themeColor="text1" w:themeTint="BF"/>
                <w:spacing w:val="4"/>
                <w:szCs w:val="24"/>
                <w:lang w:eastAsia="es-ES"/>
              </w:rPr>
            </w:pPr>
            <w:r w:rsidRPr="00CE1904">
              <w:rPr>
                <w:rFonts w:ascii="Arial" w:eastAsia="Times New Roman" w:hAnsi="Arial" w:cs="Arial"/>
                <w:bCs/>
                <w:color w:val="404040" w:themeColor="text1" w:themeTint="BF"/>
                <w:spacing w:val="4"/>
                <w:szCs w:val="24"/>
                <w:lang w:eastAsia="es-ES"/>
              </w:rPr>
              <w:t>66001–31-05-00</w:t>
            </w:r>
            <w:r w:rsidR="002904EE" w:rsidRPr="00CE1904">
              <w:rPr>
                <w:rFonts w:ascii="Arial" w:eastAsia="Times New Roman" w:hAnsi="Arial" w:cs="Arial"/>
                <w:bCs/>
                <w:color w:val="404040" w:themeColor="text1" w:themeTint="BF"/>
                <w:spacing w:val="4"/>
                <w:szCs w:val="24"/>
                <w:lang w:eastAsia="es-ES"/>
              </w:rPr>
              <w:t>3-2018</w:t>
            </w:r>
            <w:r w:rsidRPr="00CE1904">
              <w:rPr>
                <w:rFonts w:ascii="Arial" w:eastAsia="Times New Roman" w:hAnsi="Arial" w:cs="Arial"/>
                <w:bCs/>
                <w:color w:val="404040" w:themeColor="text1" w:themeTint="BF"/>
                <w:spacing w:val="4"/>
                <w:szCs w:val="24"/>
                <w:lang w:eastAsia="es-ES"/>
              </w:rPr>
              <w:t>-00</w:t>
            </w:r>
            <w:r w:rsidR="002904EE" w:rsidRPr="00CE1904">
              <w:rPr>
                <w:rFonts w:ascii="Arial" w:eastAsia="Times New Roman" w:hAnsi="Arial" w:cs="Arial"/>
                <w:bCs/>
                <w:color w:val="404040" w:themeColor="text1" w:themeTint="BF"/>
                <w:spacing w:val="4"/>
                <w:szCs w:val="24"/>
                <w:lang w:eastAsia="es-ES"/>
              </w:rPr>
              <w:t>540</w:t>
            </w:r>
            <w:r w:rsidRPr="00CE1904">
              <w:rPr>
                <w:rFonts w:ascii="Arial" w:eastAsia="Times New Roman" w:hAnsi="Arial" w:cs="Arial"/>
                <w:bCs/>
                <w:color w:val="404040" w:themeColor="text1" w:themeTint="BF"/>
                <w:spacing w:val="4"/>
                <w:szCs w:val="24"/>
                <w:lang w:eastAsia="es-ES"/>
              </w:rPr>
              <w:t>-01</w:t>
            </w:r>
            <w:r w:rsidRPr="00CE1904">
              <w:rPr>
                <w:rFonts w:ascii="Arial" w:eastAsia="Times New Roman" w:hAnsi="Arial" w:cs="Arial"/>
                <w:color w:val="404040" w:themeColor="text1" w:themeTint="BF"/>
                <w:spacing w:val="4"/>
                <w:szCs w:val="24"/>
                <w:lang w:eastAsia="es-ES"/>
              </w:rPr>
              <w:t> </w:t>
            </w:r>
          </w:p>
        </w:tc>
      </w:tr>
      <w:tr w:rsidR="00764D90" w:rsidRPr="00CE1904" w14:paraId="723E1C29" w14:textId="77777777" w:rsidTr="2DFF6536">
        <w:tc>
          <w:tcPr>
            <w:tcW w:w="2115" w:type="dxa"/>
            <w:tcBorders>
              <w:top w:val="nil"/>
              <w:left w:val="single" w:sz="6" w:space="0" w:color="auto"/>
              <w:bottom w:val="single" w:sz="6" w:space="0" w:color="auto"/>
              <w:right w:val="single" w:sz="6" w:space="0" w:color="auto"/>
            </w:tcBorders>
            <w:shd w:val="clear" w:color="auto" w:fill="auto"/>
            <w:vAlign w:val="center"/>
            <w:hideMark/>
          </w:tcPr>
          <w:p w14:paraId="5BA1DFC1" w14:textId="77777777" w:rsidR="001D32DF" w:rsidRPr="00CE1904" w:rsidRDefault="001D32DF" w:rsidP="00A4199A">
            <w:pPr>
              <w:spacing w:after="0" w:line="240" w:lineRule="auto"/>
              <w:jc w:val="both"/>
              <w:textAlignment w:val="baseline"/>
              <w:rPr>
                <w:rFonts w:ascii="Arial" w:eastAsia="Times New Roman" w:hAnsi="Arial" w:cs="Arial"/>
                <w:color w:val="404040" w:themeColor="text1" w:themeTint="BF"/>
                <w:spacing w:val="4"/>
                <w:szCs w:val="24"/>
                <w:lang w:eastAsia="es-ES"/>
              </w:rPr>
            </w:pPr>
            <w:r w:rsidRPr="00CE1904">
              <w:rPr>
                <w:rFonts w:ascii="Arial" w:eastAsia="Times New Roman" w:hAnsi="Arial" w:cs="Arial"/>
                <w:color w:val="404040" w:themeColor="text1" w:themeTint="BF"/>
                <w:spacing w:val="4"/>
                <w:szCs w:val="24"/>
                <w:lang w:eastAsia="es-ES"/>
              </w:rPr>
              <w:t>Juzgado origen: </w:t>
            </w:r>
          </w:p>
        </w:tc>
        <w:tc>
          <w:tcPr>
            <w:tcW w:w="5118" w:type="dxa"/>
            <w:tcBorders>
              <w:top w:val="nil"/>
              <w:left w:val="nil"/>
              <w:bottom w:val="single" w:sz="6" w:space="0" w:color="auto"/>
              <w:right w:val="single" w:sz="6" w:space="0" w:color="auto"/>
            </w:tcBorders>
            <w:shd w:val="clear" w:color="auto" w:fill="auto"/>
            <w:hideMark/>
          </w:tcPr>
          <w:p w14:paraId="1A5F8634" w14:textId="484CC4AA" w:rsidR="001D32DF" w:rsidRPr="00CE1904" w:rsidRDefault="00A4199A" w:rsidP="00A4199A">
            <w:pPr>
              <w:spacing w:after="0" w:line="240" w:lineRule="auto"/>
              <w:jc w:val="both"/>
              <w:textAlignment w:val="baseline"/>
              <w:rPr>
                <w:rFonts w:ascii="Arial" w:eastAsia="Times New Roman" w:hAnsi="Arial" w:cs="Arial"/>
                <w:color w:val="404040" w:themeColor="text1" w:themeTint="BF"/>
                <w:spacing w:val="4"/>
                <w:szCs w:val="24"/>
                <w:lang w:eastAsia="es-ES"/>
              </w:rPr>
            </w:pPr>
            <w:r w:rsidRPr="00CE1904">
              <w:rPr>
                <w:rFonts w:ascii="Arial" w:eastAsia="Times New Roman" w:hAnsi="Arial" w:cs="Arial"/>
                <w:color w:val="404040" w:themeColor="text1" w:themeTint="BF"/>
                <w:spacing w:val="4"/>
                <w:szCs w:val="24"/>
                <w:lang w:eastAsia="es-ES"/>
              </w:rPr>
              <w:t>Tercero Laboral del Circuito de Pereira </w:t>
            </w:r>
          </w:p>
        </w:tc>
      </w:tr>
      <w:tr w:rsidR="00764D90" w:rsidRPr="00CE1904" w14:paraId="6B3F2E6D" w14:textId="77777777" w:rsidTr="2DFF6536">
        <w:tc>
          <w:tcPr>
            <w:tcW w:w="2115" w:type="dxa"/>
            <w:tcBorders>
              <w:top w:val="nil"/>
              <w:left w:val="single" w:sz="6" w:space="0" w:color="auto"/>
              <w:bottom w:val="single" w:sz="6" w:space="0" w:color="auto"/>
              <w:right w:val="single" w:sz="6" w:space="0" w:color="auto"/>
            </w:tcBorders>
            <w:shd w:val="clear" w:color="auto" w:fill="auto"/>
            <w:vAlign w:val="center"/>
            <w:hideMark/>
          </w:tcPr>
          <w:p w14:paraId="6CD94BC4" w14:textId="77777777" w:rsidR="001D32DF" w:rsidRPr="00CE1904" w:rsidRDefault="001D32DF" w:rsidP="00A4199A">
            <w:pPr>
              <w:spacing w:after="0" w:line="240" w:lineRule="auto"/>
              <w:jc w:val="both"/>
              <w:textAlignment w:val="baseline"/>
              <w:rPr>
                <w:rFonts w:ascii="Arial" w:eastAsia="Times New Roman" w:hAnsi="Arial" w:cs="Arial"/>
                <w:color w:val="404040" w:themeColor="text1" w:themeTint="BF"/>
                <w:spacing w:val="4"/>
                <w:szCs w:val="24"/>
                <w:lang w:eastAsia="es-ES"/>
              </w:rPr>
            </w:pPr>
            <w:r w:rsidRPr="00CE1904">
              <w:rPr>
                <w:rFonts w:ascii="Arial" w:eastAsia="Times New Roman" w:hAnsi="Arial" w:cs="Arial"/>
                <w:color w:val="404040" w:themeColor="text1" w:themeTint="BF"/>
                <w:spacing w:val="4"/>
                <w:szCs w:val="24"/>
                <w:lang w:eastAsia="es-ES"/>
              </w:rPr>
              <w:t>Tipo de proceso: </w:t>
            </w:r>
          </w:p>
        </w:tc>
        <w:tc>
          <w:tcPr>
            <w:tcW w:w="5118" w:type="dxa"/>
            <w:tcBorders>
              <w:top w:val="nil"/>
              <w:left w:val="nil"/>
              <w:bottom w:val="single" w:sz="6" w:space="0" w:color="auto"/>
              <w:right w:val="single" w:sz="6" w:space="0" w:color="auto"/>
            </w:tcBorders>
            <w:shd w:val="clear" w:color="auto" w:fill="auto"/>
            <w:hideMark/>
          </w:tcPr>
          <w:p w14:paraId="15830502" w14:textId="2CF027F3" w:rsidR="001D32DF" w:rsidRPr="00CE1904" w:rsidRDefault="00A4199A" w:rsidP="00A4199A">
            <w:pPr>
              <w:spacing w:after="0" w:line="240" w:lineRule="auto"/>
              <w:jc w:val="both"/>
              <w:textAlignment w:val="baseline"/>
              <w:rPr>
                <w:rFonts w:ascii="Arial" w:eastAsia="Times New Roman" w:hAnsi="Arial" w:cs="Arial"/>
                <w:color w:val="404040" w:themeColor="text1" w:themeTint="BF"/>
                <w:spacing w:val="4"/>
                <w:szCs w:val="24"/>
                <w:lang w:eastAsia="es-ES"/>
              </w:rPr>
            </w:pPr>
            <w:r w:rsidRPr="00CE1904">
              <w:rPr>
                <w:rFonts w:ascii="Arial" w:eastAsia="Times New Roman" w:hAnsi="Arial" w:cs="Arial"/>
                <w:color w:val="404040" w:themeColor="text1" w:themeTint="BF"/>
                <w:spacing w:val="4"/>
                <w:szCs w:val="24"/>
                <w:lang w:eastAsia="es-ES"/>
              </w:rPr>
              <w:t>Ordinario Laboral  </w:t>
            </w:r>
          </w:p>
        </w:tc>
      </w:tr>
      <w:tr w:rsidR="00764D90" w:rsidRPr="00CE1904" w14:paraId="47F5D93D" w14:textId="77777777" w:rsidTr="2DFF6536">
        <w:tc>
          <w:tcPr>
            <w:tcW w:w="2115" w:type="dxa"/>
            <w:tcBorders>
              <w:top w:val="nil"/>
              <w:left w:val="single" w:sz="6" w:space="0" w:color="auto"/>
              <w:bottom w:val="single" w:sz="6" w:space="0" w:color="auto"/>
              <w:right w:val="single" w:sz="6" w:space="0" w:color="auto"/>
            </w:tcBorders>
            <w:shd w:val="clear" w:color="auto" w:fill="auto"/>
            <w:vAlign w:val="center"/>
            <w:hideMark/>
          </w:tcPr>
          <w:p w14:paraId="48D59E2A" w14:textId="77777777" w:rsidR="001D32DF" w:rsidRPr="00CE1904" w:rsidRDefault="001D32DF" w:rsidP="00A4199A">
            <w:pPr>
              <w:spacing w:after="0" w:line="240" w:lineRule="auto"/>
              <w:jc w:val="both"/>
              <w:textAlignment w:val="baseline"/>
              <w:rPr>
                <w:rFonts w:ascii="Arial" w:eastAsia="Times New Roman" w:hAnsi="Arial" w:cs="Arial"/>
                <w:color w:val="404040" w:themeColor="text1" w:themeTint="BF"/>
                <w:spacing w:val="4"/>
                <w:szCs w:val="24"/>
                <w:lang w:eastAsia="es-ES"/>
              </w:rPr>
            </w:pPr>
            <w:r w:rsidRPr="00CE1904">
              <w:rPr>
                <w:rFonts w:ascii="Arial" w:eastAsia="Times New Roman" w:hAnsi="Arial" w:cs="Arial"/>
                <w:color w:val="404040" w:themeColor="text1" w:themeTint="BF"/>
                <w:spacing w:val="4"/>
                <w:szCs w:val="24"/>
                <w:lang w:eastAsia="es-ES"/>
              </w:rPr>
              <w:t>Providencia: </w:t>
            </w:r>
          </w:p>
        </w:tc>
        <w:tc>
          <w:tcPr>
            <w:tcW w:w="5118" w:type="dxa"/>
            <w:tcBorders>
              <w:top w:val="nil"/>
              <w:left w:val="nil"/>
              <w:bottom w:val="single" w:sz="6" w:space="0" w:color="auto"/>
              <w:right w:val="single" w:sz="6" w:space="0" w:color="auto"/>
            </w:tcBorders>
            <w:shd w:val="clear" w:color="auto" w:fill="auto"/>
            <w:hideMark/>
          </w:tcPr>
          <w:p w14:paraId="257C0CF8" w14:textId="79920435" w:rsidR="001D32DF" w:rsidRPr="00CE1904" w:rsidRDefault="00A4199A" w:rsidP="00A4199A">
            <w:pPr>
              <w:spacing w:after="0" w:line="240" w:lineRule="auto"/>
              <w:jc w:val="both"/>
              <w:textAlignment w:val="baseline"/>
              <w:rPr>
                <w:rFonts w:ascii="Arial" w:eastAsia="Times New Roman" w:hAnsi="Arial" w:cs="Arial"/>
                <w:color w:val="404040" w:themeColor="text1" w:themeTint="BF"/>
                <w:spacing w:val="4"/>
                <w:szCs w:val="24"/>
                <w:lang w:eastAsia="es-ES"/>
              </w:rPr>
            </w:pPr>
            <w:r w:rsidRPr="00CE1904">
              <w:rPr>
                <w:rFonts w:ascii="Arial" w:eastAsia="Times New Roman" w:hAnsi="Arial" w:cs="Arial"/>
                <w:color w:val="404040" w:themeColor="text1" w:themeTint="BF"/>
                <w:spacing w:val="4"/>
                <w:szCs w:val="24"/>
                <w:lang w:eastAsia="es-ES"/>
              </w:rPr>
              <w:t>Sentencia de segunda instancia </w:t>
            </w:r>
          </w:p>
        </w:tc>
      </w:tr>
      <w:tr w:rsidR="00764D90" w:rsidRPr="00CE1904" w14:paraId="73C5FF31" w14:textId="77777777" w:rsidTr="2DFF6536">
        <w:trPr>
          <w:trHeight w:val="300"/>
        </w:trPr>
        <w:tc>
          <w:tcPr>
            <w:tcW w:w="2115" w:type="dxa"/>
            <w:tcBorders>
              <w:top w:val="nil"/>
              <w:left w:val="single" w:sz="6" w:space="0" w:color="auto"/>
              <w:bottom w:val="single" w:sz="6" w:space="0" w:color="auto"/>
              <w:right w:val="single" w:sz="6" w:space="0" w:color="auto"/>
            </w:tcBorders>
            <w:shd w:val="clear" w:color="auto" w:fill="auto"/>
            <w:vAlign w:val="center"/>
            <w:hideMark/>
          </w:tcPr>
          <w:p w14:paraId="35F98C5F" w14:textId="77777777" w:rsidR="001D32DF" w:rsidRPr="00CE1904" w:rsidRDefault="001D32DF" w:rsidP="00A4199A">
            <w:pPr>
              <w:spacing w:after="0" w:line="240" w:lineRule="auto"/>
              <w:jc w:val="both"/>
              <w:textAlignment w:val="baseline"/>
              <w:rPr>
                <w:rFonts w:ascii="Arial" w:eastAsia="Times New Roman" w:hAnsi="Arial" w:cs="Arial"/>
                <w:color w:val="404040" w:themeColor="text1" w:themeTint="BF"/>
                <w:spacing w:val="4"/>
                <w:szCs w:val="24"/>
                <w:lang w:eastAsia="es-ES"/>
              </w:rPr>
            </w:pPr>
            <w:r w:rsidRPr="00CE1904">
              <w:rPr>
                <w:rFonts w:ascii="Arial" w:eastAsia="Times New Roman" w:hAnsi="Arial" w:cs="Arial"/>
                <w:color w:val="404040" w:themeColor="text1" w:themeTint="BF"/>
                <w:spacing w:val="4"/>
                <w:szCs w:val="24"/>
                <w:lang w:eastAsia="es-ES"/>
              </w:rPr>
              <w:t>Decisión: </w:t>
            </w:r>
          </w:p>
        </w:tc>
        <w:tc>
          <w:tcPr>
            <w:tcW w:w="5118" w:type="dxa"/>
            <w:tcBorders>
              <w:top w:val="nil"/>
              <w:left w:val="nil"/>
              <w:bottom w:val="single" w:sz="6" w:space="0" w:color="auto"/>
              <w:right w:val="single" w:sz="6" w:space="0" w:color="auto"/>
            </w:tcBorders>
            <w:shd w:val="clear" w:color="auto" w:fill="auto"/>
            <w:hideMark/>
          </w:tcPr>
          <w:p w14:paraId="5BBFFC49" w14:textId="77777777" w:rsidR="001D32DF" w:rsidRPr="00CE1904" w:rsidRDefault="001D32DF" w:rsidP="00A4199A">
            <w:pPr>
              <w:spacing w:after="0" w:line="240" w:lineRule="auto"/>
              <w:jc w:val="both"/>
              <w:textAlignment w:val="baseline"/>
              <w:rPr>
                <w:rFonts w:ascii="Arial" w:eastAsia="Times New Roman" w:hAnsi="Arial" w:cs="Arial"/>
                <w:b/>
                <w:color w:val="404040" w:themeColor="text1" w:themeTint="BF"/>
                <w:spacing w:val="4"/>
                <w:szCs w:val="24"/>
                <w:lang w:eastAsia="es-ES"/>
              </w:rPr>
            </w:pPr>
            <w:r w:rsidRPr="00CE1904">
              <w:rPr>
                <w:rFonts w:ascii="Arial" w:eastAsia="Times New Roman" w:hAnsi="Arial" w:cs="Arial"/>
                <w:b/>
                <w:color w:val="404040" w:themeColor="text1" w:themeTint="BF"/>
                <w:spacing w:val="4"/>
                <w:szCs w:val="24"/>
                <w:lang w:eastAsia="es-ES"/>
              </w:rPr>
              <w:t>MODIFICA SENTENCIA </w:t>
            </w:r>
          </w:p>
        </w:tc>
      </w:tr>
    </w:tbl>
    <w:p w14:paraId="09AF38FC"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 </w:t>
      </w:r>
    </w:p>
    <w:p w14:paraId="6EABA09C" w14:textId="4DB6E047" w:rsidR="001D32DF" w:rsidRPr="00CE1904" w:rsidRDefault="2678FC9D" w:rsidP="00A4199A">
      <w:pPr>
        <w:spacing w:after="0" w:line="276" w:lineRule="auto"/>
        <w:jc w:val="center"/>
        <w:textAlignment w:val="baseline"/>
        <w:rPr>
          <w:rFonts w:ascii="Arial" w:eastAsia="Arial Narrow" w:hAnsi="Arial" w:cs="Arial"/>
          <w:color w:val="404040" w:themeColor="text1" w:themeTint="BF"/>
          <w:spacing w:val="4"/>
          <w:sz w:val="24"/>
          <w:szCs w:val="24"/>
        </w:rPr>
      </w:pPr>
      <w:r w:rsidRPr="00CE1904">
        <w:rPr>
          <w:rFonts w:ascii="Arial" w:eastAsia="Arial Narrow" w:hAnsi="Arial" w:cs="Arial"/>
          <w:color w:val="404040" w:themeColor="text1" w:themeTint="BF"/>
          <w:spacing w:val="4"/>
          <w:sz w:val="24"/>
          <w:szCs w:val="24"/>
        </w:rPr>
        <w:t>Registro del proyecto: ocho (08) de octubre de 2020 </w:t>
      </w:r>
    </w:p>
    <w:p w14:paraId="4567AB62" w14:textId="71C4AD79" w:rsidR="001D32DF" w:rsidRPr="00CE1904" w:rsidRDefault="2678FC9D" w:rsidP="00A4199A">
      <w:pPr>
        <w:spacing w:after="0" w:line="276" w:lineRule="auto"/>
        <w:jc w:val="center"/>
        <w:textAlignment w:val="baseline"/>
        <w:rPr>
          <w:rFonts w:ascii="Arial" w:eastAsia="Arial Narrow" w:hAnsi="Arial" w:cs="Arial"/>
          <w:color w:val="404040" w:themeColor="text1" w:themeTint="BF"/>
          <w:spacing w:val="4"/>
          <w:sz w:val="24"/>
          <w:szCs w:val="24"/>
        </w:rPr>
      </w:pPr>
      <w:r w:rsidRPr="00CE1904">
        <w:rPr>
          <w:rFonts w:ascii="Arial" w:eastAsia="Arial Narrow" w:hAnsi="Arial" w:cs="Arial"/>
          <w:color w:val="404040" w:themeColor="text1" w:themeTint="BF"/>
          <w:spacing w:val="4"/>
          <w:sz w:val="24"/>
          <w:szCs w:val="24"/>
        </w:rPr>
        <w:t xml:space="preserve">Acta de discusión No. </w:t>
      </w:r>
      <w:r w:rsidR="19C2A5C3" w:rsidRPr="00CE1904">
        <w:rPr>
          <w:rFonts w:ascii="Arial" w:eastAsia="Arial Narrow" w:hAnsi="Arial" w:cs="Arial"/>
          <w:color w:val="404040" w:themeColor="text1" w:themeTint="BF"/>
          <w:spacing w:val="4"/>
          <w:sz w:val="24"/>
          <w:szCs w:val="24"/>
        </w:rPr>
        <w:t>148</w:t>
      </w:r>
      <w:r w:rsidRPr="00CE1904">
        <w:rPr>
          <w:rFonts w:ascii="Arial" w:eastAsia="Arial Narrow" w:hAnsi="Arial" w:cs="Arial"/>
          <w:color w:val="404040" w:themeColor="text1" w:themeTint="BF"/>
          <w:spacing w:val="4"/>
          <w:sz w:val="24"/>
          <w:szCs w:val="24"/>
        </w:rPr>
        <w:t xml:space="preserve"> del trece (13) de octubre de 2020 </w:t>
      </w:r>
    </w:p>
    <w:p w14:paraId="570F826C" w14:textId="77777777" w:rsidR="008F33D3" w:rsidRPr="00CE1904" w:rsidRDefault="008F33D3" w:rsidP="00A4199A">
      <w:pPr>
        <w:pStyle w:val="Sinespaciado"/>
        <w:spacing w:line="276" w:lineRule="auto"/>
        <w:rPr>
          <w:rFonts w:ascii="Arial" w:hAnsi="Arial" w:cs="Arial"/>
          <w:spacing w:val="4"/>
          <w:sz w:val="24"/>
          <w:szCs w:val="24"/>
        </w:rPr>
      </w:pPr>
    </w:p>
    <w:p w14:paraId="223CECBA" w14:textId="1A5C03EE" w:rsidR="001D32DF" w:rsidRPr="00CE1904" w:rsidRDefault="2678FC9D" w:rsidP="00A4199A">
      <w:pPr>
        <w:spacing w:after="0" w:line="276" w:lineRule="auto"/>
        <w:jc w:val="center"/>
        <w:textAlignment w:val="baseline"/>
        <w:rPr>
          <w:rFonts w:ascii="Arial" w:eastAsia="Arial Narrow" w:hAnsi="Arial" w:cs="Arial"/>
          <w:color w:val="404040" w:themeColor="text1" w:themeTint="BF"/>
          <w:spacing w:val="4"/>
          <w:sz w:val="24"/>
          <w:szCs w:val="24"/>
        </w:rPr>
      </w:pPr>
      <w:r w:rsidRPr="00CE1904">
        <w:rPr>
          <w:rFonts w:ascii="Arial" w:eastAsia="Arial Narrow" w:hAnsi="Arial" w:cs="Arial"/>
          <w:color w:val="404040" w:themeColor="text1" w:themeTint="BF"/>
          <w:spacing w:val="4"/>
          <w:sz w:val="24"/>
          <w:szCs w:val="24"/>
        </w:rPr>
        <w:t>Pereira, Risaralda, diecinueve (19) de octubre de dos mil veinte (2020) </w:t>
      </w:r>
    </w:p>
    <w:p w14:paraId="15AA318D" w14:textId="73B4A3A9" w:rsidR="001D32DF" w:rsidRPr="00CE1904" w:rsidRDefault="001D32DF" w:rsidP="00A4199A">
      <w:pPr>
        <w:spacing w:after="0" w:line="276" w:lineRule="auto"/>
        <w:jc w:val="center"/>
        <w:textAlignment w:val="baseline"/>
        <w:rPr>
          <w:rFonts w:ascii="Arial" w:eastAsia="Times New Roman" w:hAnsi="Arial" w:cs="Arial"/>
          <w:color w:val="404040" w:themeColor="text1" w:themeTint="BF"/>
          <w:spacing w:val="4"/>
          <w:sz w:val="24"/>
          <w:szCs w:val="24"/>
          <w:lang w:eastAsia="es-ES"/>
        </w:rPr>
      </w:pPr>
    </w:p>
    <w:p w14:paraId="365D7585" w14:textId="706EBE01"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De conformidad con el numeral 1º del artículo 15 del Decreto 806 del</w:t>
      </w:r>
      <w:r w:rsidR="00A4199A" w:rsidRPr="00CE1904">
        <w:rPr>
          <w:rFonts w:ascii="Arial" w:eastAsia="Times New Roman" w:hAnsi="Arial" w:cs="Arial"/>
          <w:color w:val="404040" w:themeColor="text1" w:themeTint="BF"/>
          <w:spacing w:val="4"/>
          <w:sz w:val="24"/>
          <w:szCs w:val="24"/>
          <w:lang w:eastAsia="es-ES"/>
        </w:rPr>
        <w:t xml:space="preserve"> </w:t>
      </w:r>
      <w:r w:rsidRPr="00CE1904">
        <w:rPr>
          <w:rFonts w:ascii="Arial" w:eastAsia="Times New Roman" w:hAnsi="Arial" w:cs="Arial"/>
          <w:color w:val="404040" w:themeColor="text1" w:themeTint="BF"/>
          <w:spacing w:val="4"/>
          <w:sz w:val="24"/>
          <w:szCs w:val="24"/>
          <w:lang w:eastAsia="es-ES"/>
        </w:rPr>
        <w:t>04</w:t>
      </w:r>
      <w:r w:rsidR="00A4199A" w:rsidRPr="00CE1904">
        <w:rPr>
          <w:rFonts w:ascii="Arial" w:eastAsia="Times New Roman" w:hAnsi="Arial" w:cs="Arial"/>
          <w:color w:val="404040" w:themeColor="text1" w:themeTint="BF"/>
          <w:spacing w:val="4"/>
          <w:sz w:val="24"/>
          <w:szCs w:val="24"/>
          <w:lang w:eastAsia="es-ES"/>
        </w:rPr>
        <w:t xml:space="preserve"> </w:t>
      </w:r>
      <w:r w:rsidRPr="00CE1904">
        <w:rPr>
          <w:rFonts w:ascii="Arial" w:eastAsia="Times New Roman" w:hAnsi="Arial" w:cs="Arial"/>
          <w:color w:val="404040" w:themeColor="text1" w:themeTint="BF"/>
          <w:spacing w:val="4"/>
          <w:sz w:val="24"/>
          <w:szCs w:val="24"/>
          <w:lang w:eastAsia="es-ES"/>
        </w:rPr>
        <w:t>de junio de 2020,</w:t>
      </w:r>
      <w:r w:rsidR="00A4199A" w:rsidRPr="00CE1904">
        <w:rPr>
          <w:rFonts w:ascii="Arial" w:eastAsia="Times New Roman" w:hAnsi="Arial" w:cs="Arial"/>
          <w:color w:val="404040" w:themeColor="text1" w:themeTint="BF"/>
          <w:spacing w:val="4"/>
          <w:sz w:val="24"/>
          <w:szCs w:val="24"/>
          <w:lang w:eastAsia="es-ES"/>
        </w:rPr>
        <w:t xml:space="preserve"> </w:t>
      </w:r>
      <w:r w:rsidRPr="00CE1904">
        <w:rPr>
          <w:rFonts w:ascii="Arial" w:eastAsia="Times New Roman" w:hAnsi="Arial" w:cs="Arial"/>
          <w:color w:val="404040" w:themeColor="text1" w:themeTint="BF"/>
          <w:spacing w:val="4"/>
          <w:sz w:val="24"/>
          <w:szCs w:val="24"/>
          <w:lang w:eastAsia="es-ES"/>
        </w:rPr>
        <w:t>según el cual las sentencias de segunda instancia en materia laboral</w:t>
      </w:r>
      <w:r w:rsidR="00A4199A" w:rsidRPr="00CE1904">
        <w:rPr>
          <w:rFonts w:ascii="Arial" w:eastAsia="Times New Roman" w:hAnsi="Arial" w:cs="Arial"/>
          <w:color w:val="404040" w:themeColor="text1" w:themeTint="BF"/>
          <w:spacing w:val="4"/>
          <w:sz w:val="24"/>
          <w:szCs w:val="24"/>
          <w:lang w:eastAsia="es-ES"/>
        </w:rPr>
        <w:t xml:space="preserve"> </w:t>
      </w:r>
      <w:r w:rsidRPr="00CE1904">
        <w:rPr>
          <w:rFonts w:ascii="Arial" w:eastAsia="Times New Roman" w:hAnsi="Arial" w:cs="Arial"/>
          <w:color w:val="404040" w:themeColor="text1" w:themeTint="BF"/>
          <w:spacing w:val="4"/>
          <w:sz w:val="24"/>
          <w:szCs w:val="24"/>
          <w:lang w:eastAsia="es-ES"/>
        </w:rPr>
        <w:t>deben proferirse de manera escrita, procede la Sala</w:t>
      </w:r>
      <w:r w:rsidR="00A4199A" w:rsidRPr="00CE1904">
        <w:rPr>
          <w:rFonts w:ascii="Arial" w:eastAsia="Times New Roman" w:hAnsi="Arial" w:cs="Arial"/>
          <w:color w:val="404040" w:themeColor="text1" w:themeTint="BF"/>
          <w:spacing w:val="4"/>
          <w:sz w:val="24"/>
          <w:szCs w:val="24"/>
          <w:lang w:eastAsia="es-ES"/>
        </w:rPr>
        <w:t xml:space="preserve"> </w:t>
      </w:r>
      <w:r w:rsidRPr="00CE1904">
        <w:rPr>
          <w:rFonts w:ascii="Arial" w:eastAsia="Times New Roman" w:hAnsi="Arial" w:cs="Arial"/>
          <w:color w:val="404040" w:themeColor="text1" w:themeTint="BF"/>
          <w:spacing w:val="4"/>
          <w:sz w:val="24"/>
          <w:szCs w:val="24"/>
          <w:lang w:eastAsia="es-ES"/>
        </w:rPr>
        <w:t>Cuarta</w:t>
      </w:r>
      <w:r w:rsidR="00A4199A" w:rsidRPr="00CE1904">
        <w:rPr>
          <w:rFonts w:ascii="Arial" w:eastAsia="Times New Roman" w:hAnsi="Arial" w:cs="Arial"/>
          <w:color w:val="404040" w:themeColor="text1" w:themeTint="BF"/>
          <w:spacing w:val="4"/>
          <w:sz w:val="24"/>
          <w:szCs w:val="24"/>
          <w:lang w:eastAsia="es-ES"/>
        </w:rPr>
        <w:t xml:space="preserve"> </w:t>
      </w:r>
      <w:r w:rsidRPr="00CE1904">
        <w:rPr>
          <w:rFonts w:ascii="Arial" w:eastAsia="Times New Roman" w:hAnsi="Arial" w:cs="Arial"/>
          <w:color w:val="404040" w:themeColor="text1" w:themeTint="BF"/>
          <w:spacing w:val="4"/>
          <w:sz w:val="24"/>
          <w:szCs w:val="24"/>
          <w:lang w:eastAsia="es-ES"/>
        </w:rPr>
        <w:t>de</w:t>
      </w:r>
      <w:r w:rsidR="00A4199A" w:rsidRPr="00CE1904">
        <w:rPr>
          <w:rFonts w:ascii="Arial" w:eastAsia="Times New Roman" w:hAnsi="Arial" w:cs="Arial"/>
          <w:color w:val="404040" w:themeColor="text1" w:themeTint="BF"/>
          <w:spacing w:val="4"/>
          <w:sz w:val="24"/>
          <w:szCs w:val="24"/>
          <w:lang w:eastAsia="es-ES"/>
        </w:rPr>
        <w:t xml:space="preserve"> </w:t>
      </w:r>
      <w:r w:rsidRPr="00CE1904">
        <w:rPr>
          <w:rFonts w:ascii="Arial" w:eastAsia="Times New Roman" w:hAnsi="Arial" w:cs="Arial"/>
          <w:color w:val="404040" w:themeColor="text1" w:themeTint="BF"/>
          <w:spacing w:val="4"/>
          <w:sz w:val="24"/>
          <w:szCs w:val="24"/>
          <w:lang w:eastAsia="es-ES"/>
        </w:rPr>
        <w:t>Decisión Laboral del Tribunal Superior de Pereira, integrada por las magistradas </w:t>
      </w:r>
      <w:r w:rsidRPr="00CE1904">
        <w:rPr>
          <w:rFonts w:ascii="Arial" w:eastAsia="Times New Roman" w:hAnsi="Arial" w:cs="Arial"/>
          <w:b/>
          <w:bCs/>
          <w:color w:val="404040" w:themeColor="text1" w:themeTint="BF"/>
          <w:spacing w:val="4"/>
          <w:sz w:val="24"/>
          <w:szCs w:val="24"/>
          <w:lang w:eastAsia="es-ES"/>
        </w:rPr>
        <w:t>ALEJANDRA MARÍA HENAO PALACIO (ponente), ANA LUCÍA CAICEDO CALDERÓN</w:t>
      </w:r>
      <w:r w:rsidR="00A4199A" w:rsidRPr="00CE1904">
        <w:rPr>
          <w:rFonts w:ascii="Arial" w:eastAsia="Times New Roman" w:hAnsi="Arial" w:cs="Arial"/>
          <w:b/>
          <w:bCs/>
          <w:color w:val="404040" w:themeColor="text1" w:themeTint="BF"/>
          <w:spacing w:val="4"/>
          <w:sz w:val="24"/>
          <w:szCs w:val="24"/>
          <w:lang w:eastAsia="es-ES"/>
        </w:rPr>
        <w:t xml:space="preserve"> </w:t>
      </w:r>
      <w:r w:rsidRPr="00CE1904">
        <w:rPr>
          <w:rFonts w:ascii="Arial" w:eastAsia="Times New Roman" w:hAnsi="Arial" w:cs="Arial"/>
          <w:color w:val="404040" w:themeColor="text1" w:themeTint="BF"/>
          <w:spacing w:val="4"/>
          <w:sz w:val="24"/>
          <w:szCs w:val="24"/>
          <w:lang w:eastAsia="es-ES"/>
        </w:rPr>
        <w:t>y</w:t>
      </w:r>
      <w:r w:rsidR="00A4199A" w:rsidRPr="00CE1904">
        <w:rPr>
          <w:rFonts w:ascii="Arial" w:eastAsia="Times New Roman" w:hAnsi="Arial" w:cs="Arial"/>
          <w:color w:val="404040" w:themeColor="text1" w:themeTint="BF"/>
          <w:spacing w:val="4"/>
          <w:sz w:val="24"/>
          <w:szCs w:val="24"/>
          <w:lang w:eastAsia="es-ES"/>
        </w:rPr>
        <w:t xml:space="preserve"> </w:t>
      </w:r>
      <w:r w:rsidRPr="00CE1904">
        <w:rPr>
          <w:rFonts w:ascii="Arial" w:eastAsia="Times New Roman" w:hAnsi="Arial" w:cs="Arial"/>
          <w:b/>
          <w:bCs/>
          <w:color w:val="404040" w:themeColor="text1" w:themeTint="BF"/>
          <w:spacing w:val="4"/>
          <w:sz w:val="24"/>
          <w:szCs w:val="24"/>
          <w:lang w:eastAsia="es-ES"/>
        </w:rPr>
        <w:t>OLGA LUCÍA HOYOS SEPÚLVEDA,</w:t>
      </w:r>
      <w:r w:rsidR="00A4199A" w:rsidRPr="00CE1904">
        <w:rPr>
          <w:rFonts w:ascii="Arial" w:eastAsia="Times New Roman" w:hAnsi="Arial" w:cs="Arial"/>
          <w:color w:val="404040" w:themeColor="text1" w:themeTint="BF"/>
          <w:spacing w:val="4"/>
          <w:sz w:val="24"/>
          <w:szCs w:val="24"/>
          <w:lang w:eastAsia="es-ES"/>
        </w:rPr>
        <w:t xml:space="preserve"> </w:t>
      </w:r>
      <w:r w:rsidRPr="00CE1904">
        <w:rPr>
          <w:rFonts w:ascii="Arial" w:eastAsia="Times New Roman" w:hAnsi="Arial" w:cs="Arial"/>
          <w:color w:val="404040" w:themeColor="text1" w:themeTint="BF"/>
          <w:spacing w:val="4"/>
          <w:sz w:val="24"/>
          <w:szCs w:val="24"/>
          <w:lang w:eastAsia="es-ES"/>
        </w:rPr>
        <w:t>a</w:t>
      </w:r>
      <w:r w:rsidR="00A4199A" w:rsidRPr="00CE1904">
        <w:rPr>
          <w:rFonts w:ascii="Arial" w:eastAsia="Times New Roman" w:hAnsi="Arial" w:cs="Arial"/>
          <w:color w:val="404040" w:themeColor="text1" w:themeTint="BF"/>
          <w:spacing w:val="4"/>
          <w:sz w:val="24"/>
          <w:szCs w:val="24"/>
          <w:lang w:eastAsia="es-ES"/>
        </w:rPr>
        <w:t xml:space="preserve"> </w:t>
      </w:r>
      <w:r w:rsidRPr="00CE1904">
        <w:rPr>
          <w:rFonts w:ascii="Arial" w:eastAsia="Times New Roman" w:hAnsi="Arial" w:cs="Arial"/>
          <w:color w:val="404040" w:themeColor="text1" w:themeTint="BF"/>
          <w:spacing w:val="4"/>
          <w:sz w:val="24"/>
          <w:szCs w:val="24"/>
          <w:lang w:eastAsia="es-ES"/>
        </w:rPr>
        <w:t>resolver</w:t>
      </w:r>
      <w:r w:rsidR="00A4199A" w:rsidRPr="00CE1904">
        <w:rPr>
          <w:rFonts w:ascii="Arial" w:eastAsia="Times New Roman" w:hAnsi="Arial" w:cs="Arial"/>
          <w:color w:val="404040" w:themeColor="text1" w:themeTint="BF"/>
          <w:spacing w:val="4"/>
          <w:sz w:val="24"/>
          <w:szCs w:val="24"/>
          <w:lang w:eastAsia="es-ES"/>
        </w:rPr>
        <w:t xml:space="preserve"> </w:t>
      </w:r>
      <w:r w:rsidR="0039393D" w:rsidRPr="00CE1904">
        <w:rPr>
          <w:rFonts w:ascii="Arial" w:eastAsia="Times New Roman" w:hAnsi="Arial" w:cs="Arial"/>
          <w:color w:val="404040" w:themeColor="text1" w:themeTint="BF"/>
          <w:spacing w:val="4"/>
          <w:sz w:val="24"/>
          <w:szCs w:val="24"/>
          <w:lang w:eastAsia="es-ES"/>
        </w:rPr>
        <w:t xml:space="preserve">el recurso </w:t>
      </w:r>
      <w:r w:rsidRPr="00CE1904">
        <w:rPr>
          <w:rFonts w:ascii="Arial" w:eastAsia="Times New Roman" w:hAnsi="Arial" w:cs="Arial"/>
          <w:color w:val="404040" w:themeColor="text1" w:themeTint="BF"/>
          <w:spacing w:val="4"/>
          <w:sz w:val="24"/>
          <w:szCs w:val="24"/>
          <w:lang w:eastAsia="es-ES"/>
        </w:rPr>
        <w:t>de apelación</w:t>
      </w:r>
      <w:r w:rsidR="00A4199A" w:rsidRPr="00CE1904">
        <w:rPr>
          <w:rFonts w:ascii="Arial" w:eastAsia="Times New Roman" w:hAnsi="Arial" w:cs="Arial"/>
          <w:color w:val="404040" w:themeColor="text1" w:themeTint="BF"/>
          <w:spacing w:val="4"/>
          <w:sz w:val="24"/>
          <w:szCs w:val="24"/>
          <w:lang w:eastAsia="es-ES"/>
        </w:rPr>
        <w:t xml:space="preserve"> </w:t>
      </w:r>
      <w:r w:rsidR="0039393D" w:rsidRPr="00CE1904">
        <w:rPr>
          <w:rFonts w:ascii="Arial" w:eastAsia="Times New Roman" w:hAnsi="Arial" w:cs="Arial"/>
          <w:color w:val="404040" w:themeColor="text1" w:themeTint="BF"/>
          <w:spacing w:val="4"/>
          <w:sz w:val="24"/>
          <w:szCs w:val="24"/>
          <w:lang w:eastAsia="es-ES"/>
        </w:rPr>
        <w:t xml:space="preserve">interpuesto por Colpensiones </w:t>
      </w:r>
      <w:r w:rsidRPr="00CE1904">
        <w:rPr>
          <w:rFonts w:ascii="Arial" w:eastAsia="Times New Roman" w:hAnsi="Arial" w:cs="Arial"/>
          <w:color w:val="404040" w:themeColor="text1" w:themeTint="BF"/>
          <w:spacing w:val="4"/>
          <w:sz w:val="24"/>
          <w:szCs w:val="24"/>
          <w:lang w:eastAsia="es-ES"/>
        </w:rPr>
        <w:t>y el grado jurisdiccional de consulta</w:t>
      </w:r>
      <w:r w:rsidR="00A4199A" w:rsidRPr="00CE1904">
        <w:rPr>
          <w:rFonts w:ascii="Arial" w:eastAsia="Times New Roman" w:hAnsi="Arial" w:cs="Arial"/>
          <w:color w:val="404040" w:themeColor="text1" w:themeTint="BF"/>
          <w:spacing w:val="4"/>
          <w:sz w:val="24"/>
          <w:szCs w:val="24"/>
          <w:lang w:eastAsia="es-ES"/>
        </w:rPr>
        <w:t xml:space="preserve"> </w:t>
      </w:r>
      <w:r w:rsidRPr="00CE1904">
        <w:rPr>
          <w:rFonts w:ascii="Arial" w:eastAsia="Times New Roman" w:hAnsi="Arial" w:cs="Arial"/>
          <w:color w:val="404040" w:themeColor="text1" w:themeTint="BF"/>
          <w:spacing w:val="4"/>
          <w:sz w:val="24"/>
          <w:szCs w:val="24"/>
          <w:lang w:eastAsia="es-ES"/>
        </w:rPr>
        <w:t>respecto de la sentencia proferida el</w:t>
      </w:r>
      <w:r w:rsidR="00A4199A" w:rsidRPr="00CE1904">
        <w:rPr>
          <w:rFonts w:ascii="Arial" w:eastAsia="Times New Roman" w:hAnsi="Arial" w:cs="Arial"/>
          <w:color w:val="404040" w:themeColor="text1" w:themeTint="BF"/>
          <w:spacing w:val="4"/>
          <w:sz w:val="24"/>
          <w:szCs w:val="24"/>
          <w:lang w:eastAsia="es-ES"/>
        </w:rPr>
        <w:t xml:space="preserve"> </w:t>
      </w:r>
      <w:r w:rsidR="002904EE" w:rsidRPr="00CE1904">
        <w:rPr>
          <w:rFonts w:ascii="Arial" w:eastAsia="Times New Roman" w:hAnsi="Arial" w:cs="Arial"/>
          <w:color w:val="404040" w:themeColor="text1" w:themeTint="BF"/>
          <w:spacing w:val="4"/>
          <w:sz w:val="24"/>
          <w:szCs w:val="24"/>
          <w:lang w:eastAsia="es-ES"/>
        </w:rPr>
        <w:t xml:space="preserve">20 de </w:t>
      </w:r>
      <w:r w:rsidR="0039393D" w:rsidRPr="00CE1904">
        <w:rPr>
          <w:rFonts w:ascii="Arial" w:eastAsia="Times New Roman" w:hAnsi="Arial" w:cs="Arial"/>
          <w:color w:val="404040" w:themeColor="text1" w:themeTint="BF"/>
          <w:spacing w:val="4"/>
          <w:sz w:val="24"/>
          <w:szCs w:val="24"/>
          <w:lang w:eastAsia="es-ES"/>
        </w:rPr>
        <w:t xml:space="preserve">noviembre </w:t>
      </w:r>
      <w:r w:rsidRPr="00CE1904">
        <w:rPr>
          <w:rFonts w:ascii="Arial" w:eastAsia="Times New Roman" w:hAnsi="Arial" w:cs="Arial"/>
          <w:color w:val="404040" w:themeColor="text1" w:themeTint="BF"/>
          <w:spacing w:val="4"/>
          <w:sz w:val="24"/>
          <w:szCs w:val="24"/>
          <w:lang w:eastAsia="es-ES"/>
        </w:rPr>
        <w:t>de 2019 por el Juzgado</w:t>
      </w:r>
      <w:r w:rsidR="00A4199A" w:rsidRPr="00CE1904">
        <w:rPr>
          <w:rFonts w:ascii="Arial" w:eastAsia="Times New Roman" w:hAnsi="Arial" w:cs="Arial"/>
          <w:color w:val="404040" w:themeColor="text1" w:themeTint="BF"/>
          <w:spacing w:val="4"/>
          <w:sz w:val="24"/>
          <w:szCs w:val="24"/>
          <w:lang w:eastAsia="es-ES"/>
        </w:rPr>
        <w:t xml:space="preserve"> </w:t>
      </w:r>
      <w:r w:rsidR="0039393D" w:rsidRPr="00CE1904">
        <w:rPr>
          <w:rFonts w:ascii="Arial" w:eastAsia="Times New Roman" w:hAnsi="Arial" w:cs="Arial"/>
          <w:color w:val="404040" w:themeColor="text1" w:themeTint="BF"/>
          <w:spacing w:val="4"/>
          <w:sz w:val="24"/>
          <w:szCs w:val="24"/>
          <w:lang w:eastAsia="es-ES"/>
        </w:rPr>
        <w:t>Tercero</w:t>
      </w:r>
      <w:r w:rsidR="00A4199A" w:rsidRPr="00CE1904">
        <w:rPr>
          <w:rFonts w:ascii="Arial" w:eastAsia="Times New Roman" w:hAnsi="Arial" w:cs="Arial"/>
          <w:color w:val="404040" w:themeColor="text1" w:themeTint="BF"/>
          <w:spacing w:val="4"/>
          <w:sz w:val="24"/>
          <w:szCs w:val="24"/>
          <w:lang w:eastAsia="es-ES"/>
        </w:rPr>
        <w:t xml:space="preserve"> </w:t>
      </w:r>
      <w:r w:rsidRPr="00CE1904">
        <w:rPr>
          <w:rFonts w:ascii="Arial" w:eastAsia="Times New Roman" w:hAnsi="Arial" w:cs="Arial"/>
          <w:color w:val="404040" w:themeColor="text1" w:themeTint="BF"/>
          <w:spacing w:val="4"/>
          <w:sz w:val="24"/>
          <w:szCs w:val="24"/>
          <w:lang w:eastAsia="es-ES"/>
        </w:rPr>
        <w:t>Laboral del Circuito de Pereira, dentro del proceso ordinario laboral de la referencia.</w:t>
      </w:r>
    </w:p>
    <w:p w14:paraId="637C2C44" w14:textId="77777777" w:rsidR="00A4199A" w:rsidRPr="00CE1904" w:rsidRDefault="00A4199A"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p>
    <w:p w14:paraId="1E077C03" w14:textId="7B52D007" w:rsidR="002904EE" w:rsidRPr="00CE1904" w:rsidRDefault="002904EE" w:rsidP="00A4199A">
      <w:pPr>
        <w:spacing w:after="0" w:line="276" w:lineRule="auto"/>
        <w:jc w:val="both"/>
        <w:textAlignment w:val="baseline"/>
        <w:rPr>
          <w:rFonts w:ascii="Arial" w:eastAsia="Times New Roman" w:hAnsi="Arial" w:cs="Arial"/>
          <w:b/>
          <w:bCs/>
          <w:color w:val="404040" w:themeColor="text1" w:themeTint="BF"/>
          <w:spacing w:val="4"/>
          <w:sz w:val="24"/>
          <w:szCs w:val="24"/>
          <w:lang w:eastAsia="es-ES"/>
        </w:rPr>
      </w:pPr>
      <w:r w:rsidRPr="00CE1904">
        <w:rPr>
          <w:rFonts w:ascii="Arial" w:eastAsia="Times New Roman" w:hAnsi="Arial" w:cs="Arial"/>
          <w:b/>
          <w:bCs/>
          <w:color w:val="404040" w:themeColor="text1" w:themeTint="BF"/>
          <w:spacing w:val="4"/>
          <w:sz w:val="24"/>
          <w:szCs w:val="24"/>
          <w:lang w:eastAsia="es-ES"/>
        </w:rPr>
        <w:t>Cuestión previa</w:t>
      </w:r>
    </w:p>
    <w:p w14:paraId="02EB378F" w14:textId="77777777" w:rsidR="002904EE" w:rsidRPr="00CE1904" w:rsidRDefault="002904EE" w:rsidP="00A4199A">
      <w:pPr>
        <w:pStyle w:val="Sinespaciado"/>
        <w:spacing w:line="276" w:lineRule="auto"/>
        <w:rPr>
          <w:rFonts w:ascii="Arial" w:hAnsi="Arial" w:cs="Arial"/>
          <w:color w:val="404040" w:themeColor="text1" w:themeTint="BF"/>
          <w:spacing w:val="4"/>
          <w:sz w:val="24"/>
          <w:szCs w:val="24"/>
          <w:lang w:eastAsia="es-ES"/>
        </w:rPr>
      </w:pPr>
    </w:p>
    <w:p w14:paraId="7BD753D6" w14:textId="426310B7" w:rsidR="24F6596D" w:rsidRPr="00CE1904" w:rsidRDefault="00A4199A" w:rsidP="00A4199A">
      <w:pPr>
        <w:spacing w:line="276" w:lineRule="auto"/>
        <w:jc w:val="both"/>
        <w:rPr>
          <w:rFonts w:ascii="Arial" w:eastAsia="Arial Narrow" w:hAnsi="Arial" w:cs="Arial"/>
          <w:color w:val="404040" w:themeColor="text1" w:themeTint="BF"/>
          <w:spacing w:val="4"/>
          <w:sz w:val="24"/>
          <w:szCs w:val="24"/>
        </w:rPr>
      </w:pPr>
      <w:r w:rsidRPr="00CE1904">
        <w:rPr>
          <w:rFonts w:ascii="Arial" w:eastAsia="Arial Narrow" w:hAnsi="Arial" w:cs="Arial"/>
          <w:color w:val="404040" w:themeColor="text1" w:themeTint="BF"/>
          <w:spacing w:val="4"/>
          <w:sz w:val="24"/>
          <w:szCs w:val="24"/>
        </w:rPr>
        <w:t>(…)</w:t>
      </w:r>
    </w:p>
    <w:p w14:paraId="01512BE8" w14:textId="77777777" w:rsidR="001D32DF" w:rsidRPr="00CE1904" w:rsidRDefault="001D32DF" w:rsidP="00A4199A">
      <w:pPr>
        <w:pStyle w:val="Sinespaciado"/>
        <w:spacing w:line="276" w:lineRule="auto"/>
        <w:rPr>
          <w:rFonts w:ascii="Arial" w:hAnsi="Arial" w:cs="Arial"/>
          <w:spacing w:val="4"/>
          <w:sz w:val="24"/>
          <w:szCs w:val="24"/>
          <w:lang w:eastAsia="es-ES"/>
        </w:rPr>
      </w:pPr>
      <w:r w:rsidRPr="00CE1904">
        <w:rPr>
          <w:rFonts w:ascii="Arial" w:hAnsi="Arial" w:cs="Arial"/>
          <w:spacing w:val="4"/>
          <w:sz w:val="24"/>
          <w:szCs w:val="24"/>
          <w:lang w:eastAsia="es-ES"/>
        </w:rPr>
        <w:t> </w:t>
      </w:r>
    </w:p>
    <w:p w14:paraId="4914EFBD"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Previamente se revisó, discutió y aprobó el proyecto elaborado por la Magistrada ponente el cual alude a la siguiente:   </w:t>
      </w:r>
    </w:p>
    <w:p w14:paraId="0DA70637"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 </w:t>
      </w:r>
    </w:p>
    <w:p w14:paraId="3C910676" w14:textId="77777777" w:rsidR="001D32DF" w:rsidRPr="00CE1904" w:rsidRDefault="001D32DF" w:rsidP="00A4199A">
      <w:pPr>
        <w:spacing w:after="0" w:line="276" w:lineRule="auto"/>
        <w:jc w:val="center"/>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b/>
          <w:bCs/>
          <w:color w:val="404040" w:themeColor="text1" w:themeTint="BF"/>
          <w:spacing w:val="4"/>
          <w:sz w:val="24"/>
          <w:szCs w:val="24"/>
          <w:lang w:eastAsia="es-ES"/>
        </w:rPr>
        <w:t>SENTENCIA</w:t>
      </w:r>
      <w:r w:rsidRPr="00CE1904">
        <w:rPr>
          <w:rFonts w:ascii="Arial" w:eastAsia="Times New Roman" w:hAnsi="Arial" w:cs="Arial"/>
          <w:color w:val="404040" w:themeColor="text1" w:themeTint="BF"/>
          <w:spacing w:val="4"/>
          <w:sz w:val="24"/>
          <w:szCs w:val="24"/>
          <w:lang w:eastAsia="es-ES"/>
        </w:rPr>
        <w:t> </w:t>
      </w:r>
    </w:p>
    <w:p w14:paraId="6A05A809" w14:textId="77777777" w:rsidR="001D32DF" w:rsidRPr="00CE1904" w:rsidRDefault="001D32DF" w:rsidP="00A4199A">
      <w:pPr>
        <w:pStyle w:val="Sinespaciado"/>
        <w:spacing w:line="276" w:lineRule="auto"/>
        <w:rPr>
          <w:rFonts w:ascii="Arial" w:hAnsi="Arial" w:cs="Arial"/>
          <w:spacing w:val="4"/>
          <w:sz w:val="24"/>
          <w:szCs w:val="24"/>
          <w:lang w:eastAsia="es-ES"/>
        </w:rPr>
      </w:pPr>
    </w:p>
    <w:p w14:paraId="0038B052"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b/>
          <w:bCs/>
          <w:color w:val="404040" w:themeColor="text1" w:themeTint="BF"/>
          <w:spacing w:val="4"/>
          <w:sz w:val="24"/>
          <w:szCs w:val="24"/>
          <w:lang w:eastAsia="es-ES"/>
        </w:rPr>
        <w:t>I.  ANTECEDENTES </w:t>
      </w:r>
      <w:r w:rsidRPr="00CE1904">
        <w:rPr>
          <w:rFonts w:ascii="Arial" w:eastAsia="Times New Roman" w:hAnsi="Arial" w:cs="Arial"/>
          <w:color w:val="404040" w:themeColor="text1" w:themeTint="BF"/>
          <w:spacing w:val="4"/>
          <w:sz w:val="24"/>
          <w:szCs w:val="24"/>
          <w:lang w:eastAsia="es-ES"/>
        </w:rPr>
        <w:t> </w:t>
      </w:r>
    </w:p>
    <w:p w14:paraId="46624170" w14:textId="77777777" w:rsidR="001D32DF" w:rsidRPr="00CE1904" w:rsidRDefault="001D32DF" w:rsidP="00A4199A">
      <w:pPr>
        <w:pStyle w:val="Sinespaciado"/>
        <w:spacing w:line="276" w:lineRule="auto"/>
        <w:rPr>
          <w:rFonts w:ascii="Arial" w:hAnsi="Arial" w:cs="Arial"/>
          <w:color w:val="404040" w:themeColor="text1" w:themeTint="BF"/>
          <w:spacing w:val="4"/>
          <w:sz w:val="24"/>
          <w:szCs w:val="24"/>
          <w:lang w:eastAsia="es-ES"/>
        </w:rPr>
      </w:pPr>
      <w:r w:rsidRPr="00CE1904">
        <w:rPr>
          <w:rFonts w:ascii="Arial" w:hAnsi="Arial" w:cs="Arial"/>
          <w:color w:val="404040" w:themeColor="text1" w:themeTint="BF"/>
          <w:spacing w:val="4"/>
          <w:sz w:val="24"/>
          <w:szCs w:val="24"/>
          <w:lang w:eastAsia="es-ES"/>
        </w:rPr>
        <w:t> </w:t>
      </w:r>
    </w:p>
    <w:p w14:paraId="214F77E6"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b/>
          <w:bCs/>
          <w:color w:val="404040" w:themeColor="text1" w:themeTint="BF"/>
          <w:spacing w:val="4"/>
          <w:sz w:val="24"/>
          <w:szCs w:val="24"/>
          <w:lang w:eastAsia="es-ES"/>
        </w:rPr>
        <w:t>1.1.   Demanda</w:t>
      </w:r>
      <w:r w:rsidRPr="00CE1904">
        <w:rPr>
          <w:rFonts w:ascii="Arial" w:eastAsia="Times New Roman" w:hAnsi="Arial" w:cs="Arial"/>
          <w:color w:val="404040" w:themeColor="text1" w:themeTint="BF"/>
          <w:spacing w:val="4"/>
          <w:sz w:val="24"/>
          <w:szCs w:val="24"/>
          <w:lang w:eastAsia="es-ES"/>
        </w:rPr>
        <w:t> </w:t>
      </w:r>
    </w:p>
    <w:p w14:paraId="4B8484D5" w14:textId="77777777" w:rsidR="001D32DF" w:rsidRPr="00CE1904" w:rsidRDefault="001D32DF" w:rsidP="00A4199A">
      <w:pPr>
        <w:pStyle w:val="Sinespaciado"/>
        <w:spacing w:line="276" w:lineRule="auto"/>
        <w:rPr>
          <w:rFonts w:ascii="Arial" w:hAnsi="Arial" w:cs="Arial"/>
          <w:color w:val="404040" w:themeColor="text1" w:themeTint="BF"/>
          <w:spacing w:val="4"/>
          <w:sz w:val="24"/>
          <w:szCs w:val="24"/>
          <w:lang w:eastAsia="es-ES"/>
        </w:rPr>
      </w:pPr>
      <w:r w:rsidRPr="00CE1904">
        <w:rPr>
          <w:rFonts w:ascii="Arial" w:hAnsi="Arial" w:cs="Arial"/>
          <w:color w:val="404040" w:themeColor="text1" w:themeTint="BF"/>
          <w:spacing w:val="4"/>
          <w:sz w:val="24"/>
          <w:szCs w:val="24"/>
          <w:lang w:eastAsia="es-ES"/>
        </w:rPr>
        <w:t> </w:t>
      </w:r>
    </w:p>
    <w:p w14:paraId="122341EF" w14:textId="30E06CDE" w:rsidR="001D32DF" w:rsidRPr="00CE1904" w:rsidRDefault="002904EE"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Pretende la</w:t>
      </w:r>
      <w:r w:rsidR="001D32DF" w:rsidRPr="00CE1904">
        <w:rPr>
          <w:rFonts w:ascii="Arial" w:eastAsia="Times New Roman" w:hAnsi="Arial" w:cs="Arial"/>
          <w:color w:val="404040" w:themeColor="text1" w:themeTint="BF"/>
          <w:spacing w:val="4"/>
          <w:sz w:val="24"/>
          <w:szCs w:val="24"/>
          <w:lang w:eastAsia="es-ES"/>
        </w:rPr>
        <w:t xml:space="preserve"> demandante que la just</w:t>
      </w:r>
      <w:r w:rsidRPr="00CE1904">
        <w:rPr>
          <w:rFonts w:ascii="Arial" w:eastAsia="Times New Roman" w:hAnsi="Arial" w:cs="Arial"/>
          <w:color w:val="404040" w:themeColor="text1" w:themeTint="BF"/>
          <w:spacing w:val="4"/>
          <w:sz w:val="24"/>
          <w:szCs w:val="24"/>
          <w:lang w:eastAsia="es-ES"/>
        </w:rPr>
        <w:t>icia ordinaria laboral declare la nulidad o ineficacia del acto jurídico del traslado efectuado al régimen de ahorro individual con solidaridad, el día 29 de marzo de 1996 a través de la AFP Colfondos S.A. Co</w:t>
      </w:r>
      <w:r w:rsidR="001D32DF" w:rsidRPr="00CE1904">
        <w:rPr>
          <w:rFonts w:ascii="Arial" w:eastAsia="Times New Roman" w:hAnsi="Arial" w:cs="Arial"/>
          <w:color w:val="404040" w:themeColor="text1" w:themeTint="BF"/>
          <w:spacing w:val="4"/>
          <w:sz w:val="24"/>
          <w:szCs w:val="24"/>
          <w:lang w:eastAsia="es-ES"/>
        </w:rPr>
        <w:t xml:space="preserve">nsecuente con ello, aspira que se  ordene </w:t>
      </w:r>
      <w:r w:rsidR="0039393D" w:rsidRPr="00CE1904">
        <w:rPr>
          <w:rFonts w:ascii="Arial" w:eastAsia="Times New Roman" w:hAnsi="Arial" w:cs="Arial"/>
          <w:color w:val="404040" w:themeColor="text1" w:themeTint="BF"/>
          <w:spacing w:val="4"/>
          <w:sz w:val="24"/>
          <w:szCs w:val="24"/>
          <w:lang w:eastAsia="es-ES"/>
        </w:rPr>
        <w:t xml:space="preserve"> Colfondos S.A. Pensiones y Cesantías </w:t>
      </w:r>
      <w:r w:rsidRPr="00CE1904">
        <w:rPr>
          <w:rFonts w:ascii="Arial" w:eastAsia="Times New Roman" w:hAnsi="Arial" w:cs="Arial"/>
          <w:color w:val="404040" w:themeColor="text1" w:themeTint="BF"/>
          <w:spacing w:val="4"/>
          <w:sz w:val="24"/>
          <w:szCs w:val="24"/>
          <w:lang w:eastAsia="es-ES"/>
        </w:rPr>
        <w:t xml:space="preserve">a trasladar todos los dineros que se encuentran depositados en la cuenta de ahorro individual de la demandante, incluyendo los rendimientos financieros, intereses, gastos de administración, seguro previsional, comisiones, con destino a Colpensiones, y a esta entidad, que se condene a aceptar su retorno al régimen de prima media con prestación definida </w:t>
      </w:r>
      <w:r w:rsidR="001D32DF" w:rsidRPr="00CE1904">
        <w:rPr>
          <w:rFonts w:ascii="Arial" w:eastAsia="Times New Roman" w:hAnsi="Arial" w:cs="Arial"/>
          <w:color w:val="404040" w:themeColor="text1" w:themeTint="BF"/>
          <w:spacing w:val="4"/>
          <w:sz w:val="24"/>
          <w:szCs w:val="24"/>
          <w:lang w:eastAsia="es-ES"/>
        </w:rPr>
        <w:t>y</w:t>
      </w:r>
      <w:r w:rsidRPr="00CE1904">
        <w:rPr>
          <w:rFonts w:ascii="Arial" w:eastAsia="Times New Roman" w:hAnsi="Arial" w:cs="Arial"/>
          <w:color w:val="404040" w:themeColor="text1" w:themeTint="BF"/>
          <w:spacing w:val="4"/>
          <w:sz w:val="24"/>
          <w:szCs w:val="24"/>
          <w:lang w:eastAsia="es-ES"/>
        </w:rPr>
        <w:t xml:space="preserve">, </w:t>
      </w:r>
      <w:r w:rsidR="001D32DF" w:rsidRPr="00CE1904">
        <w:rPr>
          <w:rFonts w:ascii="Arial" w:eastAsia="Times New Roman" w:hAnsi="Arial" w:cs="Arial"/>
          <w:color w:val="404040" w:themeColor="text1" w:themeTint="BF"/>
          <w:spacing w:val="4"/>
          <w:sz w:val="24"/>
          <w:szCs w:val="24"/>
          <w:lang w:eastAsia="es-ES"/>
        </w:rPr>
        <w:t xml:space="preserve"> que se condene a las demandadas al pago de las costas a su favor. </w:t>
      </w:r>
    </w:p>
    <w:p w14:paraId="5A39BBE3"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p>
    <w:p w14:paraId="322A5D13" w14:textId="537FC2D0" w:rsidR="002904EE"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Como sustento de sus pretensiones expuso que</w:t>
      </w:r>
      <w:r w:rsidR="0039393D" w:rsidRPr="00CE1904">
        <w:rPr>
          <w:rFonts w:ascii="Arial" w:eastAsia="Times New Roman" w:hAnsi="Arial" w:cs="Arial"/>
          <w:color w:val="404040" w:themeColor="text1" w:themeTint="BF"/>
          <w:spacing w:val="4"/>
          <w:sz w:val="24"/>
          <w:szCs w:val="24"/>
          <w:lang w:eastAsia="es-ES"/>
        </w:rPr>
        <w:t xml:space="preserve"> nació el </w:t>
      </w:r>
      <w:r w:rsidR="002904EE" w:rsidRPr="00CE1904">
        <w:rPr>
          <w:rFonts w:ascii="Arial" w:eastAsia="Times New Roman" w:hAnsi="Arial" w:cs="Arial"/>
          <w:color w:val="404040" w:themeColor="text1" w:themeTint="BF"/>
          <w:spacing w:val="4"/>
          <w:sz w:val="24"/>
          <w:szCs w:val="24"/>
          <w:lang w:eastAsia="es-ES"/>
        </w:rPr>
        <w:t>6 de diciembre de 1961</w:t>
      </w:r>
      <w:r w:rsidR="0039393D" w:rsidRPr="00CE1904">
        <w:rPr>
          <w:rFonts w:ascii="Arial" w:eastAsia="Times New Roman" w:hAnsi="Arial" w:cs="Arial"/>
          <w:color w:val="404040" w:themeColor="text1" w:themeTint="BF"/>
          <w:spacing w:val="4"/>
          <w:sz w:val="24"/>
          <w:szCs w:val="24"/>
          <w:lang w:eastAsia="es-ES"/>
        </w:rPr>
        <w:t xml:space="preserve">; que </w:t>
      </w:r>
      <w:r w:rsidR="002904EE" w:rsidRPr="00CE1904">
        <w:rPr>
          <w:rFonts w:ascii="Arial" w:eastAsia="Times New Roman" w:hAnsi="Arial" w:cs="Arial"/>
          <w:color w:val="404040" w:themeColor="text1" w:themeTint="BF"/>
          <w:spacing w:val="4"/>
          <w:sz w:val="24"/>
          <w:szCs w:val="24"/>
          <w:lang w:eastAsia="es-ES"/>
        </w:rPr>
        <w:t xml:space="preserve">se afilió al sistema de seguridad social en pensiones el </w:t>
      </w:r>
      <w:r w:rsidR="000D3470" w:rsidRPr="00CE1904">
        <w:rPr>
          <w:rFonts w:ascii="Arial" w:eastAsia="Times New Roman" w:hAnsi="Arial" w:cs="Arial"/>
          <w:color w:val="404040" w:themeColor="text1" w:themeTint="BF"/>
          <w:spacing w:val="4"/>
          <w:sz w:val="24"/>
          <w:szCs w:val="24"/>
          <w:lang w:eastAsia="es-ES"/>
        </w:rPr>
        <w:t xml:space="preserve">17 de enero de 1985; </w:t>
      </w:r>
      <w:r w:rsidR="002904EE" w:rsidRPr="00CE1904">
        <w:rPr>
          <w:rFonts w:ascii="Arial" w:eastAsia="Times New Roman" w:hAnsi="Arial" w:cs="Arial"/>
          <w:color w:val="404040" w:themeColor="text1" w:themeTint="BF"/>
          <w:spacing w:val="4"/>
          <w:sz w:val="24"/>
          <w:szCs w:val="24"/>
          <w:lang w:eastAsia="es-ES"/>
        </w:rPr>
        <w:t xml:space="preserve">que el 29 de marzo de 1996 </w:t>
      </w:r>
      <w:r w:rsidR="000D3470" w:rsidRPr="00CE1904">
        <w:rPr>
          <w:rFonts w:ascii="Arial" w:eastAsia="Times New Roman" w:hAnsi="Arial" w:cs="Arial"/>
          <w:color w:val="404040" w:themeColor="text1" w:themeTint="BF"/>
          <w:spacing w:val="4"/>
          <w:sz w:val="24"/>
          <w:szCs w:val="24"/>
          <w:lang w:eastAsia="es-ES"/>
        </w:rPr>
        <w:t xml:space="preserve">se trasladó a la AFP Colfondos S.A., en razón a que una </w:t>
      </w:r>
      <w:r w:rsidR="002904EE" w:rsidRPr="00CE1904">
        <w:rPr>
          <w:rFonts w:ascii="Arial" w:eastAsia="Times New Roman" w:hAnsi="Arial" w:cs="Arial"/>
          <w:color w:val="404040" w:themeColor="text1" w:themeTint="BF"/>
          <w:spacing w:val="4"/>
          <w:sz w:val="24"/>
          <w:szCs w:val="24"/>
          <w:lang w:eastAsia="es-ES"/>
        </w:rPr>
        <w:t xml:space="preserve">asesora de </w:t>
      </w:r>
      <w:r w:rsidR="000D3470" w:rsidRPr="00CE1904">
        <w:rPr>
          <w:rFonts w:ascii="Arial" w:eastAsia="Times New Roman" w:hAnsi="Arial" w:cs="Arial"/>
          <w:color w:val="404040" w:themeColor="text1" w:themeTint="BF"/>
          <w:spacing w:val="4"/>
          <w:sz w:val="24"/>
          <w:szCs w:val="24"/>
          <w:lang w:eastAsia="es-ES"/>
        </w:rPr>
        <w:t xml:space="preserve">dicha entidad </w:t>
      </w:r>
      <w:r w:rsidR="002904EE" w:rsidRPr="00CE1904">
        <w:rPr>
          <w:rFonts w:ascii="Arial" w:eastAsia="Times New Roman" w:hAnsi="Arial" w:cs="Arial"/>
          <w:color w:val="404040" w:themeColor="text1" w:themeTint="BF"/>
          <w:spacing w:val="4"/>
          <w:sz w:val="24"/>
          <w:szCs w:val="24"/>
          <w:lang w:eastAsia="es-ES"/>
        </w:rPr>
        <w:t xml:space="preserve">la visitó en su antiguo trabajo para </w:t>
      </w:r>
      <w:r w:rsidR="000D3470" w:rsidRPr="00CE1904">
        <w:rPr>
          <w:rFonts w:ascii="Arial" w:eastAsia="Times New Roman" w:hAnsi="Arial" w:cs="Arial"/>
          <w:color w:val="404040" w:themeColor="text1" w:themeTint="BF"/>
          <w:spacing w:val="4"/>
          <w:sz w:val="24"/>
          <w:szCs w:val="24"/>
          <w:lang w:eastAsia="es-ES"/>
        </w:rPr>
        <w:t xml:space="preserve">informarle </w:t>
      </w:r>
      <w:r w:rsidR="002904EE" w:rsidRPr="00CE1904">
        <w:rPr>
          <w:rFonts w:ascii="Arial" w:eastAsia="Times New Roman" w:hAnsi="Arial" w:cs="Arial"/>
          <w:color w:val="404040" w:themeColor="text1" w:themeTint="BF"/>
          <w:spacing w:val="4"/>
          <w:sz w:val="24"/>
          <w:szCs w:val="24"/>
          <w:lang w:eastAsia="es-ES"/>
        </w:rPr>
        <w:t>que el Instituto de Seguros Sociales estab</w:t>
      </w:r>
      <w:r w:rsidR="000D3470" w:rsidRPr="00CE1904">
        <w:rPr>
          <w:rFonts w:ascii="Arial" w:eastAsia="Times New Roman" w:hAnsi="Arial" w:cs="Arial"/>
          <w:color w:val="404040" w:themeColor="text1" w:themeTint="BF"/>
          <w:spacing w:val="4"/>
          <w:sz w:val="24"/>
          <w:szCs w:val="24"/>
          <w:lang w:eastAsia="es-ES"/>
        </w:rPr>
        <w:t xml:space="preserve">a en crisis, y que por tanto, se iba a acabar, por lo que su futuro pensional </w:t>
      </w:r>
      <w:r w:rsidR="002904EE" w:rsidRPr="00CE1904">
        <w:rPr>
          <w:rFonts w:ascii="Arial" w:eastAsia="Times New Roman" w:hAnsi="Arial" w:cs="Arial"/>
          <w:color w:val="404040" w:themeColor="text1" w:themeTint="BF"/>
          <w:spacing w:val="4"/>
          <w:sz w:val="24"/>
          <w:szCs w:val="24"/>
          <w:lang w:eastAsia="es-ES"/>
        </w:rPr>
        <w:t xml:space="preserve"> allí era incierto</w:t>
      </w:r>
      <w:r w:rsidR="000D3470" w:rsidRPr="00CE1904">
        <w:rPr>
          <w:rFonts w:ascii="Arial" w:eastAsia="Times New Roman" w:hAnsi="Arial" w:cs="Arial"/>
          <w:color w:val="404040" w:themeColor="text1" w:themeTint="BF"/>
          <w:spacing w:val="4"/>
          <w:sz w:val="24"/>
          <w:szCs w:val="24"/>
          <w:lang w:eastAsia="es-ES"/>
        </w:rPr>
        <w:t>, y que además, de acceder al traslado po</w:t>
      </w:r>
      <w:r w:rsidR="002904EE" w:rsidRPr="00CE1904">
        <w:rPr>
          <w:rFonts w:ascii="Arial" w:eastAsia="Times New Roman" w:hAnsi="Arial" w:cs="Arial"/>
          <w:color w:val="404040" w:themeColor="text1" w:themeTint="BF"/>
          <w:spacing w:val="4"/>
          <w:sz w:val="24"/>
          <w:szCs w:val="24"/>
          <w:lang w:eastAsia="es-ES"/>
        </w:rPr>
        <w:t>dría</w:t>
      </w:r>
      <w:r w:rsidR="000D3470" w:rsidRPr="00CE1904">
        <w:rPr>
          <w:rFonts w:ascii="Arial" w:eastAsia="Times New Roman" w:hAnsi="Arial" w:cs="Arial"/>
          <w:color w:val="404040" w:themeColor="text1" w:themeTint="BF"/>
          <w:spacing w:val="4"/>
          <w:sz w:val="24"/>
          <w:szCs w:val="24"/>
          <w:lang w:eastAsia="es-ES"/>
        </w:rPr>
        <w:t xml:space="preserve"> pensionarse en cualquier tiempo; que no se le entregó la debida asesoría en ese momento, pues no se le informó la edad y el capital con que debía contar para pensionarse en el RAIS, que se omitió la proyección de la mesada en cada uno de los regímenes, la posibilidad de negociar el bono pensional para anticipar su pensión, y de que parte de su aporte sería destinado al pago de primas de seguro para atender otras prestaciones. Refiere que el 24 de mayo de 2018 radicó ante Colpensiones reclamación administrativa tendiente a </w:t>
      </w:r>
      <w:r w:rsidR="00EF7CE1" w:rsidRPr="00CE1904">
        <w:rPr>
          <w:rFonts w:ascii="Arial" w:eastAsia="Times New Roman" w:hAnsi="Arial" w:cs="Arial"/>
          <w:color w:val="404040" w:themeColor="text1" w:themeTint="BF"/>
          <w:spacing w:val="4"/>
          <w:sz w:val="24"/>
          <w:szCs w:val="24"/>
          <w:lang w:eastAsia="es-ES"/>
        </w:rPr>
        <w:t>lograr</w:t>
      </w:r>
      <w:r w:rsidR="000D3470" w:rsidRPr="00CE1904">
        <w:rPr>
          <w:rFonts w:ascii="Arial" w:eastAsia="Times New Roman" w:hAnsi="Arial" w:cs="Arial"/>
          <w:color w:val="404040" w:themeColor="text1" w:themeTint="BF"/>
          <w:spacing w:val="4"/>
          <w:sz w:val="24"/>
          <w:szCs w:val="24"/>
          <w:lang w:eastAsia="es-ES"/>
        </w:rPr>
        <w:t xml:space="preserve"> su retorno al régimen de prima media, sin embargo, le fue resuelta desfavorablemente. Por último, aduce que el 31 de mayo </w:t>
      </w:r>
      <w:r w:rsidR="008F33D3" w:rsidRPr="00CE1904">
        <w:rPr>
          <w:rFonts w:ascii="Arial" w:eastAsia="Times New Roman" w:hAnsi="Arial" w:cs="Arial"/>
          <w:color w:val="404040" w:themeColor="text1" w:themeTint="BF"/>
          <w:spacing w:val="4"/>
          <w:sz w:val="24"/>
          <w:szCs w:val="24"/>
          <w:lang w:eastAsia="es-ES"/>
        </w:rPr>
        <w:t xml:space="preserve">de ese </w:t>
      </w:r>
      <w:r w:rsidR="000D3470" w:rsidRPr="00CE1904">
        <w:rPr>
          <w:rFonts w:ascii="Arial" w:eastAsia="Times New Roman" w:hAnsi="Arial" w:cs="Arial"/>
          <w:color w:val="404040" w:themeColor="text1" w:themeTint="BF"/>
          <w:spacing w:val="4"/>
          <w:sz w:val="24"/>
          <w:szCs w:val="24"/>
          <w:lang w:eastAsia="es-ES"/>
        </w:rPr>
        <w:t>año solicitó ante el fondo privado accionado</w:t>
      </w:r>
      <w:r w:rsidR="00EF7CE1" w:rsidRPr="00CE1904">
        <w:rPr>
          <w:rFonts w:ascii="Arial" w:eastAsia="Times New Roman" w:hAnsi="Arial" w:cs="Arial"/>
          <w:color w:val="404040" w:themeColor="text1" w:themeTint="BF"/>
          <w:spacing w:val="4"/>
          <w:sz w:val="24"/>
          <w:szCs w:val="24"/>
          <w:lang w:eastAsia="es-ES"/>
        </w:rPr>
        <w:t xml:space="preserve">, la </w:t>
      </w:r>
      <w:r w:rsidR="000D3470" w:rsidRPr="00CE1904">
        <w:rPr>
          <w:rFonts w:ascii="Arial" w:eastAsia="Times New Roman" w:hAnsi="Arial" w:cs="Arial"/>
          <w:color w:val="404040" w:themeColor="text1" w:themeTint="BF"/>
          <w:spacing w:val="4"/>
          <w:sz w:val="24"/>
          <w:szCs w:val="24"/>
          <w:lang w:eastAsia="es-ES"/>
        </w:rPr>
        <w:t xml:space="preserve">copia de varios documentos, pero </w:t>
      </w:r>
      <w:r w:rsidR="008F33D3" w:rsidRPr="00CE1904">
        <w:rPr>
          <w:rFonts w:ascii="Arial" w:eastAsia="Times New Roman" w:hAnsi="Arial" w:cs="Arial"/>
          <w:color w:val="404040" w:themeColor="text1" w:themeTint="BF"/>
          <w:spacing w:val="4"/>
          <w:sz w:val="24"/>
          <w:szCs w:val="24"/>
          <w:lang w:eastAsia="es-ES"/>
        </w:rPr>
        <w:t>que,</w:t>
      </w:r>
      <w:r w:rsidR="000D3470" w:rsidRPr="00CE1904">
        <w:rPr>
          <w:rFonts w:ascii="Arial" w:eastAsia="Times New Roman" w:hAnsi="Arial" w:cs="Arial"/>
          <w:color w:val="404040" w:themeColor="text1" w:themeTint="BF"/>
          <w:spacing w:val="4"/>
          <w:sz w:val="24"/>
          <w:szCs w:val="24"/>
          <w:lang w:eastAsia="es-ES"/>
        </w:rPr>
        <w:t xml:space="preserve"> mediante correo electrónico del 25 de junio de igual año, </w:t>
      </w:r>
      <w:r w:rsidR="00EF7CE1" w:rsidRPr="00CE1904">
        <w:rPr>
          <w:rFonts w:ascii="Arial" w:eastAsia="Times New Roman" w:hAnsi="Arial" w:cs="Arial"/>
          <w:color w:val="404040" w:themeColor="text1" w:themeTint="BF"/>
          <w:spacing w:val="4"/>
          <w:sz w:val="24"/>
          <w:szCs w:val="24"/>
          <w:lang w:eastAsia="es-ES"/>
        </w:rPr>
        <w:t>le fue remitido</w:t>
      </w:r>
      <w:r w:rsidR="000D3470" w:rsidRPr="00CE1904">
        <w:rPr>
          <w:rFonts w:ascii="Arial" w:eastAsia="Times New Roman" w:hAnsi="Arial" w:cs="Arial"/>
          <w:color w:val="404040" w:themeColor="text1" w:themeTint="BF"/>
          <w:spacing w:val="4"/>
          <w:sz w:val="24"/>
          <w:szCs w:val="24"/>
          <w:lang w:eastAsia="es-ES"/>
        </w:rPr>
        <w:t xml:space="preserve"> un memorial que no da respuesta de fondo</w:t>
      </w:r>
      <w:r w:rsidR="00EF7CE1" w:rsidRPr="00CE1904">
        <w:rPr>
          <w:rFonts w:ascii="Arial" w:eastAsia="Times New Roman" w:hAnsi="Arial" w:cs="Arial"/>
          <w:color w:val="404040" w:themeColor="text1" w:themeTint="BF"/>
          <w:spacing w:val="4"/>
          <w:sz w:val="24"/>
          <w:szCs w:val="24"/>
          <w:lang w:eastAsia="es-ES"/>
        </w:rPr>
        <w:t xml:space="preserve"> a la solicitud</w:t>
      </w:r>
      <w:r w:rsidR="008A0648" w:rsidRPr="00CE1904">
        <w:rPr>
          <w:rFonts w:ascii="Arial" w:eastAsia="Times New Roman" w:hAnsi="Arial" w:cs="Arial"/>
          <w:color w:val="404040" w:themeColor="text1" w:themeTint="BF"/>
          <w:spacing w:val="4"/>
          <w:sz w:val="24"/>
          <w:szCs w:val="24"/>
          <w:lang w:eastAsia="es-ES"/>
        </w:rPr>
        <w:t>.</w:t>
      </w:r>
    </w:p>
    <w:p w14:paraId="41C8F396" w14:textId="77777777" w:rsidR="000D3470" w:rsidRPr="00CE1904" w:rsidRDefault="000D3470"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p>
    <w:p w14:paraId="62BE2C68"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b/>
          <w:bCs/>
          <w:color w:val="404040" w:themeColor="text1" w:themeTint="BF"/>
          <w:spacing w:val="4"/>
          <w:sz w:val="24"/>
          <w:szCs w:val="24"/>
          <w:lang w:eastAsia="es-ES"/>
        </w:rPr>
        <w:t>1.2.     Respuesta a la demanda. </w:t>
      </w:r>
      <w:r w:rsidRPr="00CE1904">
        <w:rPr>
          <w:rFonts w:ascii="Arial" w:eastAsia="Times New Roman" w:hAnsi="Arial" w:cs="Arial"/>
          <w:color w:val="404040" w:themeColor="text1" w:themeTint="BF"/>
          <w:spacing w:val="4"/>
          <w:sz w:val="24"/>
          <w:szCs w:val="24"/>
          <w:lang w:eastAsia="es-ES"/>
        </w:rPr>
        <w:t> </w:t>
      </w:r>
    </w:p>
    <w:p w14:paraId="4F8F56C0"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 </w:t>
      </w:r>
    </w:p>
    <w:p w14:paraId="24C0CC2C"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b/>
          <w:bCs/>
          <w:color w:val="404040" w:themeColor="text1" w:themeTint="BF"/>
          <w:spacing w:val="4"/>
          <w:sz w:val="24"/>
          <w:szCs w:val="24"/>
          <w:lang w:eastAsia="es-ES"/>
        </w:rPr>
        <w:t>1.2.1.   COLPENSIONES</w:t>
      </w:r>
      <w:r w:rsidRPr="00CE1904">
        <w:rPr>
          <w:rFonts w:ascii="Arial" w:eastAsia="Times New Roman" w:hAnsi="Arial" w:cs="Arial"/>
          <w:color w:val="404040" w:themeColor="text1" w:themeTint="BF"/>
          <w:spacing w:val="4"/>
          <w:sz w:val="24"/>
          <w:szCs w:val="24"/>
          <w:lang w:eastAsia="es-ES"/>
        </w:rPr>
        <w:t> </w:t>
      </w:r>
    </w:p>
    <w:p w14:paraId="649CC1FA" w14:textId="77777777" w:rsidR="001D32DF" w:rsidRPr="00CE1904" w:rsidRDefault="001D32DF" w:rsidP="00A4199A">
      <w:pPr>
        <w:pStyle w:val="Sinespaciado"/>
        <w:spacing w:line="276" w:lineRule="auto"/>
        <w:rPr>
          <w:rFonts w:ascii="Arial" w:hAnsi="Arial" w:cs="Arial"/>
          <w:color w:val="404040" w:themeColor="text1" w:themeTint="BF"/>
          <w:spacing w:val="4"/>
          <w:sz w:val="24"/>
          <w:szCs w:val="24"/>
          <w:lang w:eastAsia="es-ES"/>
        </w:rPr>
      </w:pPr>
      <w:r w:rsidRPr="00CE1904">
        <w:rPr>
          <w:rFonts w:ascii="Arial" w:hAnsi="Arial" w:cs="Arial"/>
          <w:color w:val="404040" w:themeColor="text1" w:themeTint="BF"/>
          <w:spacing w:val="4"/>
          <w:sz w:val="24"/>
          <w:szCs w:val="24"/>
          <w:lang w:eastAsia="es-ES"/>
        </w:rPr>
        <w:t> </w:t>
      </w:r>
    </w:p>
    <w:p w14:paraId="7A1D9D1C"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 xml:space="preserve">Dentro del término de ley, a través de su portavoz judicial, respondió la demanda, calificando como ciertos los hechos relativos a la fecha de </w:t>
      </w:r>
      <w:r w:rsidR="004F3422" w:rsidRPr="00CE1904">
        <w:rPr>
          <w:rFonts w:ascii="Arial" w:eastAsia="Times New Roman" w:hAnsi="Arial" w:cs="Arial"/>
          <w:color w:val="404040" w:themeColor="text1" w:themeTint="BF"/>
          <w:spacing w:val="4"/>
          <w:sz w:val="24"/>
          <w:szCs w:val="24"/>
          <w:lang w:eastAsia="es-ES"/>
        </w:rPr>
        <w:t xml:space="preserve">natalicio de la demandante y su afiliación al sistema pensional. </w:t>
      </w:r>
      <w:r w:rsidRPr="00CE1904">
        <w:rPr>
          <w:rFonts w:ascii="Arial" w:eastAsia="Times New Roman" w:hAnsi="Arial" w:cs="Arial"/>
          <w:color w:val="404040" w:themeColor="text1" w:themeTint="BF"/>
          <w:spacing w:val="4"/>
          <w:sz w:val="24"/>
          <w:szCs w:val="24"/>
          <w:lang w:eastAsia="es-ES"/>
        </w:rPr>
        <w:t>En relación con los restantes, manifestó que no le constaban o</w:t>
      </w:r>
      <w:r w:rsidR="00441616" w:rsidRPr="00CE1904">
        <w:rPr>
          <w:rFonts w:ascii="Arial" w:eastAsia="Times New Roman" w:hAnsi="Arial" w:cs="Arial"/>
          <w:color w:val="404040" w:themeColor="text1" w:themeTint="BF"/>
          <w:spacing w:val="4"/>
          <w:sz w:val="24"/>
          <w:szCs w:val="24"/>
          <w:lang w:eastAsia="es-ES"/>
        </w:rPr>
        <w:t xml:space="preserve"> que </w:t>
      </w:r>
      <w:r w:rsidR="004F3422" w:rsidRPr="00CE1904">
        <w:rPr>
          <w:rFonts w:ascii="Arial" w:eastAsia="Times New Roman" w:hAnsi="Arial" w:cs="Arial"/>
          <w:color w:val="404040" w:themeColor="text1" w:themeTint="BF"/>
          <w:spacing w:val="4"/>
          <w:sz w:val="24"/>
          <w:szCs w:val="24"/>
          <w:lang w:eastAsia="es-ES"/>
        </w:rPr>
        <w:t xml:space="preserve">hacen referencia a opiniones personales de la actora. </w:t>
      </w:r>
      <w:r w:rsidRPr="00CE1904">
        <w:rPr>
          <w:rFonts w:ascii="Arial" w:eastAsia="Times New Roman" w:hAnsi="Arial" w:cs="Arial"/>
          <w:color w:val="404040" w:themeColor="text1" w:themeTint="BF"/>
          <w:spacing w:val="4"/>
          <w:sz w:val="24"/>
          <w:szCs w:val="24"/>
          <w:lang w:eastAsia="es-ES"/>
        </w:rPr>
        <w:t>Se opuso a las pretensiones de la</w:t>
      </w:r>
      <w:r w:rsidR="004F3422" w:rsidRPr="00CE1904">
        <w:rPr>
          <w:rFonts w:ascii="Arial" w:eastAsia="Times New Roman" w:hAnsi="Arial" w:cs="Arial"/>
          <w:color w:val="404040" w:themeColor="text1" w:themeTint="BF"/>
          <w:spacing w:val="4"/>
          <w:sz w:val="24"/>
          <w:szCs w:val="24"/>
          <w:lang w:eastAsia="es-ES"/>
        </w:rPr>
        <w:t xml:space="preserve"> demanda, al considerar que no existe fundamento legal o jurídico para acceder a ellas. En su defensa, en</w:t>
      </w:r>
      <w:r w:rsidRPr="00CE1904">
        <w:rPr>
          <w:rFonts w:ascii="Arial" w:eastAsia="Times New Roman" w:hAnsi="Arial" w:cs="Arial"/>
          <w:color w:val="404040" w:themeColor="text1" w:themeTint="BF"/>
          <w:spacing w:val="4"/>
          <w:sz w:val="24"/>
          <w:szCs w:val="24"/>
          <w:lang w:eastAsia="es-ES"/>
        </w:rPr>
        <w:t>listó los medios exceptivos que denominó “Inexistencia de la obligación</w:t>
      </w:r>
      <w:r w:rsidR="00441616" w:rsidRPr="00CE1904">
        <w:rPr>
          <w:rFonts w:ascii="Arial" w:eastAsia="Times New Roman" w:hAnsi="Arial" w:cs="Arial"/>
          <w:color w:val="404040" w:themeColor="text1" w:themeTint="BF"/>
          <w:spacing w:val="4"/>
          <w:sz w:val="24"/>
          <w:szCs w:val="24"/>
          <w:lang w:eastAsia="es-ES"/>
        </w:rPr>
        <w:t xml:space="preserve"> demandada” y “Prescripción”, </w:t>
      </w:r>
      <w:r w:rsidRPr="00CE1904">
        <w:rPr>
          <w:rFonts w:ascii="Arial" w:eastAsia="Times New Roman" w:hAnsi="Arial" w:cs="Arial"/>
          <w:color w:val="404040" w:themeColor="text1" w:themeTint="BF"/>
          <w:spacing w:val="4"/>
          <w:sz w:val="24"/>
          <w:szCs w:val="24"/>
          <w:lang w:eastAsia="es-ES"/>
        </w:rPr>
        <w:t xml:space="preserve">ver folios </w:t>
      </w:r>
      <w:r w:rsidR="004F3422" w:rsidRPr="00CE1904">
        <w:rPr>
          <w:rFonts w:ascii="Arial" w:eastAsia="Times New Roman" w:hAnsi="Arial" w:cs="Arial"/>
          <w:color w:val="404040" w:themeColor="text1" w:themeTint="BF"/>
          <w:spacing w:val="4"/>
          <w:sz w:val="24"/>
          <w:szCs w:val="24"/>
          <w:lang w:eastAsia="es-ES"/>
        </w:rPr>
        <w:t xml:space="preserve">101 a 106. </w:t>
      </w:r>
      <w:r w:rsidR="00767FA0" w:rsidRPr="00CE1904">
        <w:rPr>
          <w:rFonts w:ascii="Arial" w:eastAsia="Times New Roman" w:hAnsi="Arial" w:cs="Arial"/>
          <w:color w:val="404040" w:themeColor="text1" w:themeTint="BF"/>
          <w:spacing w:val="4"/>
          <w:sz w:val="24"/>
          <w:szCs w:val="24"/>
          <w:lang w:eastAsia="es-ES"/>
        </w:rPr>
        <w:t xml:space="preserve"> </w:t>
      </w:r>
    </w:p>
    <w:p w14:paraId="72A3D3EC"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p>
    <w:p w14:paraId="40123E6C" w14:textId="77777777" w:rsidR="001D32DF" w:rsidRPr="00CE1904" w:rsidRDefault="00441616"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b/>
          <w:bCs/>
          <w:color w:val="404040" w:themeColor="text1" w:themeTint="BF"/>
          <w:spacing w:val="4"/>
          <w:sz w:val="24"/>
          <w:szCs w:val="24"/>
          <w:lang w:eastAsia="es-ES"/>
        </w:rPr>
        <w:t>1.2.2.  COLFONDOS S.A. PENSIONES Y CESANTÍAS S</w:t>
      </w:r>
      <w:r w:rsidR="001D32DF" w:rsidRPr="00CE1904">
        <w:rPr>
          <w:rFonts w:ascii="Arial" w:eastAsia="Times New Roman" w:hAnsi="Arial" w:cs="Arial"/>
          <w:b/>
          <w:bCs/>
          <w:color w:val="404040" w:themeColor="text1" w:themeTint="BF"/>
          <w:spacing w:val="4"/>
          <w:sz w:val="24"/>
          <w:szCs w:val="24"/>
          <w:lang w:eastAsia="es-ES"/>
        </w:rPr>
        <w:t xml:space="preserve">.A. </w:t>
      </w:r>
      <w:r w:rsidR="001D32DF" w:rsidRPr="00CE1904">
        <w:rPr>
          <w:rFonts w:ascii="Arial" w:eastAsia="Times New Roman" w:hAnsi="Arial" w:cs="Arial"/>
          <w:color w:val="404040" w:themeColor="text1" w:themeTint="BF"/>
          <w:spacing w:val="4"/>
          <w:sz w:val="24"/>
          <w:szCs w:val="24"/>
          <w:lang w:eastAsia="es-ES"/>
        </w:rPr>
        <w:t> </w:t>
      </w:r>
    </w:p>
    <w:p w14:paraId="10EF996B" w14:textId="77777777" w:rsidR="001D32DF" w:rsidRPr="00CE1904" w:rsidRDefault="001D32DF" w:rsidP="00A4199A">
      <w:pPr>
        <w:pStyle w:val="Sinespaciado"/>
        <w:spacing w:line="276" w:lineRule="auto"/>
        <w:rPr>
          <w:rFonts w:ascii="Arial" w:hAnsi="Arial" w:cs="Arial"/>
          <w:color w:val="404040" w:themeColor="text1" w:themeTint="BF"/>
          <w:spacing w:val="4"/>
          <w:sz w:val="24"/>
          <w:szCs w:val="24"/>
          <w:lang w:eastAsia="es-ES"/>
        </w:rPr>
      </w:pPr>
      <w:r w:rsidRPr="00CE1904">
        <w:rPr>
          <w:rFonts w:ascii="Arial" w:hAnsi="Arial" w:cs="Arial"/>
          <w:color w:val="404040" w:themeColor="text1" w:themeTint="BF"/>
          <w:spacing w:val="4"/>
          <w:sz w:val="24"/>
          <w:szCs w:val="24"/>
          <w:lang w:eastAsia="es-ES"/>
        </w:rPr>
        <w:t> </w:t>
      </w:r>
    </w:p>
    <w:p w14:paraId="0B225D2C"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 xml:space="preserve">A través de apoderado judicial, respondió la demanda aceptando los hechos </w:t>
      </w:r>
      <w:r w:rsidR="00137CCA" w:rsidRPr="00CE1904">
        <w:rPr>
          <w:rFonts w:ascii="Arial" w:eastAsia="Times New Roman" w:hAnsi="Arial" w:cs="Arial"/>
          <w:color w:val="404040" w:themeColor="text1" w:themeTint="BF"/>
          <w:spacing w:val="4"/>
          <w:sz w:val="24"/>
          <w:szCs w:val="24"/>
          <w:lang w:eastAsia="es-ES"/>
        </w:rPr>
        <w:t xml:space="preserve">relativos a la afiliación al sistema general de pensiones, el traslado de régimen y la petición presentada ante la entidad. </w:t>
      </w:r>
      <w:r w:rsidR="00441616" w:rsidRPr="00CE1904">
        <w:rPr>
          <w:rFonts w:ascii="Arial" w:eastAsia="Times New Roman" w:hAnsi="Arial" w:cs="Arial"/>
          <w:color w:val="404040" w:themeColor="text1" w:themeTint="BF"/>
          <w:spacing w:val="4"/>
          <w:sz w:val="24"/>
          <w:szCs w:val="24"/>
          <w:lang w:eastAsia="es-ES"/>
        </w:rPr>
        <w:t xml:space="preserve">Respecto a los demás, manifestó que no </w:t>
      </w:r>
      <w:r w:rsidR="00137CCA" w:rsidRPr="00CE1904">
        <w:rPr>
          <w:rFonts w:ascii="Arial" w:eastAsia="Times New Roman" w:hAnsi="Arial" w:cs="Arial"/>
          <w:color w:val="404040" w:themeColor="text1" w:themeTint="BF"/>
          <w:spacing w:val="4"/>
          <w:sz w:val="24"/>
          <w:szCs w:val="24"/>
          <w:lang w:eastAsia="es-ES"/>
        </w:rPr>
        <w:t xml:space="preserve">eran ciertos o no </w:t>
      </w:r>
      <w:r w:rsidR="00441616" w:rsidRPr="00CE1904">
        <w:rPr>
          <w:rFonts w:ascii="Arial" w:eastAsia="Times New Roman" w:hAnsi="Arial" w:cs="Arial"/>
          <w:color w:val="404040" w:themeColor="text1" w:themeTint="BF"/>
          <w:spacing w:val="4"/>
          <w:sz w:val="24"/>
          <w:szCs w:val="24"/>
          <w:lang w:eastAsia="es-ES"/>
        </w:rPr>
        <w:t>le constaban o eran apreciaciones subjetivas</w:t>
      </w:r>
      <w:r w:rsidR="00B213A7" w:rsidRPr="00CE1904">
        <w:rPr>
          <w:rFonts w:ascii="Arial" w:eastAsia="Times New Roman" w:hAnsi="Arial" w:cs="Arial"/>
          <w:color w:val="404040" w:themeColor="text1" w:themeTint="BF"/>
          <w:spacing w:val="4"/>
          <w:sz w:val="24"/>
          <w:szCs w:val="24"/>
          <w:lang w:eastAsia="es-ES"/>
        </w:rPr>
        <w:t xml:space="preserve">. </w:t>
      </w:r>
      <w:r w:rsidRPr="00CE1904">
        <w:rPr>
          <w:rFonts w:ascii="Arial" w:eastAsia="Times New Roman" w:hAnsi="Arial" w:cs="Arial"/>
          <w:color w:val="404040" w:themeColor="text1" w:themeTint="BF"/>
          <w:spacing w:val="4"/>
          <w:sz w:val="24"/>
          <w:szCs w:val="24"/>
          <w:lang w:eastAsia="es-ES"/>
        </w:rPr>
        <w:t>Se opuso a las pretensiones arguyendo que el traslado de régimen pensiones se realizó conforme a lo establecido en la Ley. En su defensa, formuló como excepciones las que denominó “Validez de la afiliación a</w:t>
      </w:r>
      <w:r w:rsidR="00441616" w:rsidRPr="00CE1904">
        <w:rPr>
          <w:rFonts w:ascii="Arial" w:eastAsia="Times New Roman" w:hAnsi="Arial" w:cs="Arial"/>
          <w:color w:val="404040" w:themeColor="text1" w:themeTint="BF"/>
          <w:spacing w:val="4"/>
          <w:sz w:val="24"/>
          <w:szCs w:val="24"/>
          <w:lang w:eastAsia="es-ES"/>
        </w:rPr>
        <w:t xml:space="preserve"> Colfondos </w:t>
      </w:r>
      <w:r w:rsidRPr="00CE1904">
        <w:rPr>
          <w:rFonts w:ascii="Arial" w:eastAsia="Times New Roman" w:hAnsi="Arial" w:cs="Arial"/>
          <w:color w:val="404040" w:themeColor="text1" w:themeTint="BF"/>
          <w:spacing w:val="4"/>
          <w:sz w:val="24"/>
          <w:szCs w:val="24"/>
          <w:lang w:eastAsia="es-ES"/>
        </w:rPr>
        <w:t xml:space="preserve">e inexistencia de vicios en el consentimiento”, “Saneamiento de la supuesta nulidad relativa”, “Prescripción” y “Buena fe”, ver folios </w:t>
      </w:r>
      <w:r w:rsidR="00441616" w:rsidRPr="00CE1904">
        <w:rPr>
          <w:rFonts w:ascii="Arial" w:eastAsia="Times New Roman" w:hAnsi="Arial" w:cs="Arial"/>
          <w:color w:val="404040" w:themeColor="text1" w:themeTint="BF"/>
          <w:spacing w:val="4"/>
          <w:sz w:val="24"/>
          <w:szCs w:val="24"/>
          <w:lang w:eastAsia="es-ES"/>
        </w:rPr>
        <w:t>1</w:t>
      </w:r>
      <w:r w:rsidR="00137CCA" w:rsidRPr="00CE1904">
        <w:rPr>
          <w:rFonts w:ascii="Arial" w:eastAsia="Times New Roman" w:hAnsi="Arial" w:cs="Arial"/>
          <w:color w:val="404040" w:themeColor="text1" w:themeTint="BF"/>
          <w:spacing w:val="4"/>
          <w:sz w:val="24"/>
          <w:szCs w:val="24"/>
          <w:lang w:eastAsia="es-ES"/>
        </w:rPr>
        <w:t>38 a 158.</w:t>
      </w:r>
    </w:p>
    <w:p w14:paraId="0D0B940D" w14:textId="77777777" w:rsidR="00441616" w:rsidRPr="00CE1904" w:rsidRDefault="00441616" w:rsidP="00A4199A">
      <w:pPr>
        <w:pStyle w:val="Sinespaciado"/>
        <w:spacing w:line="276" w:lineRule="auto"/>
        <w:rPr>
          <w:rFonts w:ascii="Arial" w:hAnsi="Arial" w:cs="Arial"/>
          <w:color w:val="404040" w:themeColor="text1" w:themeTint="BF"/>
          <w:spacing w:val="4"/>
          <w:sz w:val="24"/>
          <w:szCs w:val="24"/>
          <w:lang w:eastAsia="es-ES"/>
        </w:rPr>
      </w:pPr>
    </w:p>
    <w:p w14:paraId="6083DEBA" w14:textId="3E65ED39" w:rsidR="001D32DF" w:rsidRPr="00CE1904" w:rsidRDefault="001D32DF" w:rsidP="00A4199A">
      <w:pPr>
        <w:spacing w:after="0" w:line="276" w:lineRule="auto"/>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b/>
          <w:bCs/>
          <w:color w:val="404040" w:themeColor="text1" w:themeTint="BF"/>
          <w:spacing w:val="4"/>
          <w:sz w:val="24"/>
          <w:szCs w:val="24"/>
          <w:lang w:eastAsia="es-ES"/>
        </w:rPr>
        <w:t>II. SENTENCIA DE PRIMERA INSTANCIA</w:t>
      </w:r>
      <w:r w:rsidRPr="00CE1904">
        <w:rPr>
          <w:rFonts w:ascii="Arial" w:eastAsia="Times New Roman" w:hAnsi="Arial" w:cs="Arial"/>
          <w:color w:val="404040" w:themeColor="text1" w:themeTint="BF"/>
          <w:spacing w:val="4"/>
          <w:sz w:val="24"/>
          <w:szCs w:val="24"/>
          <w:lang w:eastAsia="es-ES"/>
        </w:rPr>
        <w:t> </w:t>
      </w:r>
    </w:p>
    <w:p w14:paraId="5E3886A4" w14:textId="77777777" w:rsidR="001D32DF" w:rsidRPr="00CE1904" w:rsidRDefault="001D32DF" w:rsidP="00A4199A">
      <w:pPr>
        <w:pStyle w:val="Sinespaciado"/>
        <w:spacing w:line="276" w:lineRule="auto"/>
        <w:rPr>
          <w:rFonts w:ascii="Arial" w:hAnsi="Arial" w:cs="Arial"/>
          <w:color w:val="404040" w:themeColor="text1" w:themeTint="BF"/>
          <w:spacing w:val="4"/>
          <w:sz w:val="24"/>
          <w:szCs w:val="24"/>
          <w:lang w:eastAsia="es-ES"/>
        </w:rPr>
      </w:pPr>
      <w:r w:rsidRPr="00CE1904">
        <w:rPr>
          <w:rFonts w:ascii="Arial" w:hAnsi="Arial" w:cs="Arial"/>
          <w:color w:val="404040" w:themeColor="text1" w:themeTint="BF"/>
          <w:spacing w:val="4"/>
          <w:sz w:val="24"/>
          <w:szCs w:val="24"/>
          <w:lang w:eastAsia="es-ES"/>
        </w:rPr>
        <w:t> </w:t>
      </w:r>
    </w:p>
    <w:p w14:paraId="37367D25"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El juzgado de conocimiento puso fin a la primera instancia mediante sentencia dictada el </w:t>
      </w:r>
      <w:r w:rsidR="00183049" w:rsidRPr="00CE1904">
        <w:rPr>
          <w:rFonts w:ascii="Arial" w:eastAsia="Times New Roman" w:hAnsi="Arial" w:cs="Arial"/>
          <w:color w:val="404040" w:themeColor="text1" w:themeTint="BF"/>
          <w:spacing w:val="4"/>
          <w:sz w:val="24"/>
          <w:szCs w:val="24"/>
          <w:lang w:eastAsia="es-ES"/>
        </w:rPr>
        <w:t>2</w:t>
      </w:r>
      <w:r w:rsidR="00137CCA" w:rsidRPr="00CE1904">
        <w:rPr>
          <w:rFonts w:ascii="Arial" w:eastAsia="Times New Roman" w:hAnsi="Arial" w:cs="Arial"/>
          <w:color w:val="404040" w:themeColor="text1" w:themeTint="BF"/>
          <w:spacing w:val="4"/>
          <w:sz w:val="24"/>
          <w:szCs w:val="24"/>
          <w:lang w:eastAsia="es-ES"/>
        </w:rPr>
        <w:t>0</w:t>
      </w:r>
      <w:r w:rsidR="00FC3C4F" w:rsidRPr="00CE1904">
        <w:rPr>
          <w:rFonts w:ascii="Arial" w:eastAsia="Times New Roman" w:hAnsi="Arial" w:cs="Arial"/>
          <w:color w:val="404040" w:themeColor="text1" w:themeTint="BF"/>
          <w:spacing w:val="4"/>
          <w:sz w:val="24"/>
          <w:szCs w:val="24"/>
          <w:lang w:eastAsia="es-ES"/>
        </w:rPr>
        <w:t xml:space="preserve"> de noviembre de </w:t>
      </w:r>
      <w:r w:rsidRPr="00CE1904">
        <w:rPr>
          <w:rFonts w:ascii="Arial" w:eastAsia="Times New Roman" w:hAnsi="Arial" w:cs="Arial"/>
          <w:color w:val="404040" w:themeColor="text1" w:themeTint="BF"/>
          <w:spacing w:val="4"/>
          <w:sz w:val="24"/>
          <w:szCs w:val="24"/>
          <w:lang w:eastAsia="es-ES"/>
        </w:rPr>
        <w:t xml:space="preserve">2019, en la que declaró la ineficacia del traslado </w:t>
      </w:r>
      <w:r w:rsidRPr="00CE1904">
        <w:rPr>
          <w:rFonts w:ascii="Arial" w:eastAsia="Times New Roman" w:hAnsi="Arial" w:cs="Arial"/>
          <w:color w:val="404040" w:themeColor="text1" w:themeTint="BF"/>
          <w:spacing w:val="4"/>
          <w:sz w:val="24"/>
          <w:szCs w:val="24"/>
          <w:lang w:eastAsia="es-ES"/>
        </w:rPr>
        <w:lastRenderedPageBreak/>
        <w:t>de régimen pensional realizad</w:t>
      </w:r>
      <w:r w:rsidR="00271D7C" w:rsidRPr="00CE1904">
        <w:rPr>
          <w:rFonts w:ascii="Arial" w:eastAsia="Times New Roman" w:hAnsi="Arial" w:cs="Arial"/>
          <w:color w:val="404040" w:themeColor="text1" w:themeTint="BF"/>
          <w:spacing w:val="4"/>
          <w:sz w:val="24"/>
          <w:szCs w:val="24"/>
          <w:lang w:eastAsia="es-ES"/>
        </w:rPr>
        <w:t>o</w:t>
      </w:r>
      <w:r w:rsidR="00137CCA" w:rsidRPr="00CE1904">
        <w:rPr>
          <w:rFonts w:ascii="Arial" w:eastAsia="Times New Roman" w:hAnsi="Arial" w:cs="Arial"/>
          <w:color w:val="404040" w:themeColor="text1" w:themeTint="BF"/>
          <w:spacing w:val="4"/>
          <w:sz w:val="24"/>
          <w:szCs w:val="24"/>
          <w:lang w:eastAsia="es-ES"/>
        </w:rPr>
        <w:t xml:space="preserve"> por la</w:t>
      </w:r>
      <w:r w:rsidRPr="00CE1904">
        <w:rPr>
          <w:rFonts w:ascii="Arial" w:eastAsia="Times New Roman" w:hAnsi="Arial" w:cs="Arial"/>
          <w:color w:val="404040" w:themeColor="text1" w:themeTint="BF"/>
          <w:spacing w:val="4"/>
          <w:sz w:val="24"/>
          <w:szCs w:val="24"/>
          <w:lang w:eastAsia="es-ES"/>
        </w:rPr>
        <w:t xml:space="preserve"> demandante</w:t>
      </w:r>
      <w:r w:rsidR="00271D7C" w:rsidRPr="00CE1904">
        <w:rPr>
          <w:rFonts w:ascii="Arial" w:eastAsia="Times New Roman" w:hAnsi="Arial" w:cs="Arial"/>
          <w:color w:val="404040" w:themeColor="text1" w:themeTint="BF"/>
          <w:spacing w:val="4"/>
          <w:sz w:val="24"/>
          <w:szCs w:val="24"/>
          <w:lang w:eastAsia="es-ES"/>
        </w:rPr>
        <w:t xml:space="preserve"> el</w:t>
      </w:r>
      <w:r w:rsidR="00137CCA" w:rsidRPr="00CE1904">
        <w:rPr>
          <w:rFonts w:ascii="Arial" w:eastAsia="Times New Roman" w:hAnsi="Arial" w:cs="Arial"/>
          <w:color w:val="404040" w:themeColor="text1" w:themeTint="BF"/>
          <w:spacing w:val="4"/>
          <w:sz w:val="24"/>
          <w:szCs w:val="24"/>
          <w:lang w:eastAsia="es-ES"/>
        </w:rPr>
        <w:t xml:space="preserve"> 29 de marzo de 1996 al régimen de ahorro individual a</w:t>
      </w:r>
      <w:r w:rsidRPr="00CE1904">
        <w:rPr>
          <w:rFonts w:ascii="Arial" w:eastAsia="Times New Roman" w:hAnsi="Arial" w:cs="Arial"/>
          <w:color w:val="404040" w:themeColor="text1" w:themeTint="BF"/>
          <w:spacing w:val="4"/>
          <w:sz w:val="24"/>
          <w:szCs w:val="24"/>
          <w:lang w:eastAsia="es-ES"/>
        </w:rPr>
        <w:t xml:space="preserve"> t</w:t>
      </w:r>
      <w:r w:rsidR="00137CCA" w:rsidRPr="00CE1904">
        <w:rPr>
          <w:rFonts w:ascii="Arial" w:eastAsia="Times New Roman" w:hAnsi="Arial" w:cs="Arial"/>
          <w:color w:val="404040" w:themeColor="text1" w:themeTint="BF"/>
          <w:spacing w:val="4"/>
          <w:sz w:val="24"/>
          <w:szCs w:val="24"/>
          <w:lang w:eastAsia="es-ES"/>
        </w:rPr>
        <w:t xml:space="preserve">ravés de la afiliación a la AFP Colfondos </w:t>
      </w:r>
      <w:r w:rsidR="00FC3C4F" w:rsidRPr="00CE1904">
        <w:rPr>
          <w:rFonts w:ascii="Arial" w:eastAsia="Times New Roman" w:hAnsi="Arial" w:cs="Arial"/>
          <w:color w:val="404040" w:themeColor="text1" w:themeTint="BF"/>
          <w:spacing w:val="4"/>
          <w:sz w:val="24"/>
          <w:szCs w:val="24"/>
          <w:lang w:eastAsia="es-ES"/>
        </w:rPr>
        <w:t xml:space="preserve">S.A., razón por la que </w:t>
      </w:r>
      <w:r w:rsidR="00137CCA" w:rsidRPr="00CE1904">
        <w:rPr>
          <w:rFonts w:ascii="Arial" w:eastAsia="Times New Roman" w:hAnsi="Arial" w:cs="Arial"/>
          <w:color w:val="404040" w:themeColor="text1" w:themeTint="BF"/>
          <w:spacing w:val="4"/>
          <w:sz w:val="24"/>
          <w:szCs w:val="24"/>
          <w:lang w:eastAsia="es-ES"/>
        </w:rPr>
        <w:t xml:space="preserve">declaró que </w:t>
      </w:r>
      <w:r w:rsidR="00FC3C4F" w:rsidRPr="00CE1904">
        <w:rPr>
          <w:rFonts w:ascii="Arial" w:eastAsia="Times New Roman" w:hAnsi="Arial" w:cs="Arial"/>
          <w:color w:val="404040" w:themeColor="text1" w:themeTint="BF"/>
          <w:spacing w:val="4"/>
          <w:sz w:val="24"/>
          <w:szCs w:val="24"/>
          <w:lang w:eastAsia="es-ES"/>
        </w:rPr>
        <w:t>s</w:t>
      </w:r>
      <w:r w:rsidR="00137CCA" w:rsidRPr="00CE1904">
        <w:rPr>
          <w:rFonts w:ascii="Arial" w:eastAsia="Times New Roman" w:hAnsi="Arial" w:cs="Arial"/>
          <w:color w:val="404040" w:themeColor="text1" w:themeTint="BF"/>
          <w:spacing w:val="4"/>
          <w:sz w:val="24"/>
          <w:szCs w:val="24"/>
          <w:lang w:eastAsia="es-ES"/>
        </w:rPr>
        <w:t>e encuentra válidamente afiliada</w:t>
      </w:r>
      <w:r w:rsidR="00FC3C4F" w:rsidRPr="00CE1904">
        <w:rPr>
          <w:rFonts w:ascii="Arial" w:eastAsia="Times New Roman" w:hAnsi="Arial" w:cs="Arial"/>
          <w:color w:val="404040" w:themeColor="text1" w:themeTint="BF"/>
          <w:spacing w:val="4"/>
          <w:sz w:val="24"/>
          <w:szCs w:val="24"/>
          <w:lang w:eastAsia="es-ES"/>
        </w:rPr>
        <w:t xml:space="preserve"> al régimen de prima media con prestación definida administrado por Colpensiones. En consecuencia, le ordenó a Colfondos </w:t>
      </w:r>
      <w:r w:rsidR="00137CCA" w:rsidRPr="00CE1904">
        <w:rPr>
          <w:rFonts w:ascii="Arial" w:eastAsia="Times New Roman" w:hAnsi="Arial" w:cs="Arial"/>
          <w:color w:val="404040" w:themeColor="text1" w:themeTint="BF"/>
          <w:spacing w:val="4"/>
          <w:sz w:val="24"/>
          <w:szCs w:val="24"/>
          <w:lang w:eastAsia="es-ES"/>
        </w:rPr>
        <w:t xml:space="preserve">S.A., trasladar todo lo que exista en la cuenta de ahorro individual de la demandante </w:t>
      </w:r>
      <w:r w:rsidR="00BD4EEA" w:rsidRPr="00CE1904">
        <w:rPr>
          <w:rFonts w:ascii="Arial" w:eastAsia="Times New Roman" w:hAnsi="Arial" w:cs="Arial"/>
          <w:color w:val="404040" w:themeColor="text1" w:themeTint="BF"/>
          <w:spacing w:val="4"/>
          <w:sz w:val="24"/>
          <w:szCs w:val="24"/>
          <w:lang w:eastAsia="es-ES"/>
        </w:rPr>
        <w:t>con destino a Colpensiones,</w:t>
      </w:r>
      <w:r w:rsidR="00137CCA" w:rsidRPr="00CE1904">
        <w:rPr>
          <w:rFonts w:ascii="Arial" w:eastAsia="Times New Roman" w:hAnsi="Arial" w:cs="Arial"/>
          <w:color w:val="404040" w:themeColor="text1" w:themeTint="BF"/>
          <w:spacing w:val="4"/>
          <w:sz w:val="24"/>
          <w:szCs w:val="24"/>
          <w:lang w:eastAsia="es-ES"/>
        </w:rPr>
        <w:t xml:space="preserve"> realizando un detalle pormenorizado de las cotizaciones y del ingreso base que se tuvo en cuenta para cada una de ellas. De otro lado, le ordenó a Colpensiones que proceda a actualizar la historia laboral de la demandante, si es del caso, y resuelva cualquier reclamación que se presente tendiente al reconocimiento de un derecho. </w:t>
      </w:r>
      <w:r w:rsidR="00BD4EEA" w:rsidRPr="00CE1904">
        <w:rPr>
          <w:rFonts w:ascii="Arial" w:eastAsia="Times New Roman" w:hAnsi="Arial" w:cs="Arial"/>
          <w:color w:val="404040" w:themeColor="text1" w:themeTint="BF"/>
          <w:spacing w:val="4"/>
          <w:sz w:val="24"/>
          <w:szCs w:val="24"/>
          <w:lang w:eastAsia="es-ES"/>
        </w:rPr>
        <w:t>Declaró no probadas las excepciones de mérito propuestas, y c</w:t>
      </w:r>
      <w:r w:rsidR="007F7625" w:rsidRPr="00CE1904">
        <w:rPr>
          <w:rFonts w:ascii="Arial" w:eastAsia="Times New Roman" w:hAnsi="Arial" w:cs="Arial"/>
          <w:color w:val="404040" w:themeColor="text1" w:themeTint="BF"/>
          <w:spacing w:val="4"/>
          <w:sz w:val="24"/>
          <w:szCs w:val="24"/>
          <w:lang w:eastAsia="es-ES"/>
        </w:rPr>
        <w:t xml:space="preserve">ondenó en costas procesales a Colfondos </w:t>
      </w:r>
      <w:r w:rsidR="00BD4EEA" w:rsidRPr="00CE1904">
        <w:rPr>
          <w:rFonts w:ascii="Arial" w:eastAsia="Times New Roman" w:hAnsi="Arial" w:cs="Arial"/>
          <w:color w:val="404040" w:themeColor="text1" w:themeTint="BF"/>
          <w:spacing w:val="4"/>
          <w:sz w:val="24"/>
          <w:szCs w:val="24"/>
          <w:lang w:eastAsia="es-ES"/>
        </w:rPr>
        <w:t xml:space="preserve">S.A. en un 100% de las causadas. </w:t>
      </w:r>
    </w:p>
    <w:p w14:paraId="60061E4C" w14:textId="77777777" w:rsidR="00075F5E" w:rsidRPr="00CE1904" w:rsidRDefault="00075F5E"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p>
    <w:p w14:paraId="16E007DC" w14:textId="77777777" w:rsidR="00075F5E" w:rsidRPr="00CE1904" w:rsidRDefault="00075F5E"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Para a</w:t>
      </w:r>
      <w:r w:rsidR="00032D77" w:rsidRPr="00CE1904">
        <w:rPr>
          <w:rFonts w:ascii="Arial" w:eastAsia="Times New Roman" w:hAnsi="Arial" w:cs="Arial"/>
          <w:color w:val="404040" w:themeColor="text1" w:themeTint="BF"/>
          <w:spacing w:val="4"/>
          <w:sz w:val="24"/>
          <w:szCs w:val="24"/>
          <w:lang w:eastAsia="es-ES"/>
        </w:rPr>
        <w:t xml:space="preserve">rribar a esa determinación, la </w:t>
      </w:r>
      <w:r w:rsidR="00032D77" w:rsidRPr="00CE1904">
        <w:rPr>
          <w:rFonts w:ascii="Arial" w:eastAsia="Times New Roman" w:hAnsi="Arial" w:cs="Arial"/>
          <w:i/>
          <w:iCs/>
          <w:color w:val="404040" w:themeColor="text1" w:themeTint="BF"/>
          <w:spacing w:val="4"/>
          <w:sz w:val="24"/>
          <w:szCs w:val="24"/>
          <w:lang w:eastAsia="es-ES"/>
        </w:rPr>
        <w:t>a</w:t>
      </w:r>
      <w:r w:rsidRPr="00CE1904">
        <w:rPr>
          <w:rFonts w:ascii="Arial" w:eastAsia="Times New Roman" w:hAnsi="Arial" w:cs="Arial"/>
          <w:i/>
          <w:iCs/>
          <w:color w:val="404040" w:themeColor="text1" w:themeTint="BF"/>
          <w:spacing w:val="4"/>
          <w:sz w:val="24"/>
          <w:szCs w:val="24"/>
          <w:lang w:eastAsia="es-ES"/>
        </w:rPr>
        <w:t>-quo</w:t>
      </w:r>
      <w:r w:rsidRPr="00CE1904">
        <w:rPr>
          <w:rFonts w:ascii="Arial" w:eastAsia="Times New Roman" w:hAnsi="Arial" w:cs="Arial"/>
          <w:color w:val="404040" w:themeColor="text1" w:themeTint="BF"/>
          <w:spacing w:val="4"/>
          <w:sz w:val="24"/>
          <w:szCs w:val="24"/>
          <w:lang w:eastAsia="es-ES"/>
        </w:rPr>
        <w:t xml:space="preserve"> comenzó por el recuento de las normas que regulan el Sistema General de Seguridad Social en Pensiones, enfatizando en los artículos 13 y 271 de la Ley 100 de 1993, que dice, establecieron de manera clara el derecho a la libre escogencia de régimen pensional que tiene el trabajador y que cualquier vulneración a este derecho acarrea como consecuencia la declaratoria de ineficacia de la afiliación.  </w:t>
      </w:r>
    </w:p>
    <w:p w14:paraId="4ECEB114" w14:textId="77777777" w:rsidR="00075F5E" w:rsidRPr="00CE1904" w:rsidRDefault="00075F5E"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 </w:t>
      </w:r>
    </w:p>
    <w:p w14:paraId="55DAD444" w14:textId="77777777" w:rsidR="00075F5E" w:rsidRPr="00CE1904" w:rsidRDefault="00075F5E"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 xml:space="preserve">En ese orden, hizo alusión a que de conformidad con dicha normativa y las advertencias realizadas por la jurisprudencia nacional, es menester que </w:t>
      </w:r>
      <w:r w:rsidR="007F7625" w:rsidRPr="00CE1904">
        <w:rPr>
          <w:rFonts w:ascii="Arial" w:eastAsia="Times New Roman" w:hAnsi="Arial" w:cs="Arial"/>
          <w:color w:val="404040" w:themeColor="text1" w:themeTint="BF"/>
          <w:spacing w:val="4"/>
          <w:sz w:val="24"/>
          <w:szCs w:val="24"/>
          <w:lang w:eastAsia="es-ES"/>
        </w:rPr>
        <w:t xml:space="preserve">se ilustre al presunto afiliado (a) </w:t>
      </w:r>
      <w:r w:rsidRPr="00CE1904">
        <w:rPr>
          <w:rFonts w:ascii="Arial" w:eastAsia="Times New Roman" w:hAnsi="Arial" w:cs="Arial"/>
          <w:color w:val="404040" w:themeColor="text1" w:themeTint="BF"/>
          <w:spacing w:val="4"/>
          <w:sz w:val="24"/>
          <w:szCs w:val="24"/>
          <w:lang w:eastAsia="es-ES"/>
        </w:rPr>
        <w:t>sobre las características y condiciones propias de los regímenes que coexisten en el sistema pensional, que se le informe de manera clara, cierta y oportuna sobre las consecuencias jurídicas, incidencias, ventajas y desventajas de la decisión de trasladarse, a efectos de que pudiera tomarse una manifestación libre, consciente y voluntaria, carga probatoria que según explicó, correspondía a las entidades administradoras de pensiones, pero que extrañó al examinar los medios de convicción allegados al plenario, pues consideró que </w:t>
      </w:r>
      <w:r w:rsidR="007F7625" w:rsidRPr="00CE1904">
        <w:rPr>
          <w:rFonts w:ascii="Arial" w:eastAsia="Times New Roman" w:hAnsi="Arial" w:cs="Arial"/>
          <w:color w:val="404040" w:themeColor="text1" w:themeTint="BF"/>
          <w:spacing w:val="4"/>
          <w:sz w:val="24"/>
          <w:szCs w:val="24"/>
          <w:lang w:eastAsia="es-ES"/>
        </w:rPr>
        <w:t xml:space="preserve">la demandada no se encargó de </w:t>
      </w:r>
      <w:r w:rsidRPr="00CE1904">
        <w:rPr>
          <w:rFonts w:ascii="Arial" w:eastAsia="Times New Roman" w:hAnsi="Arial" w:cs="Arial"/>
          <w:color w:val="404040" w:themeColor="text1" w:themeTint="BF"/>
          <w:spacing w:val="4"/>
          <w:sz w:val="24"/>
          <w:szCs w:val="24"/>
          <w:lang w:eastAsia="es-ES"/>
        </w:rPr>
        <w:t xml:space="preserve">acreditar que le brindó </w:t>
      </w:r>
      <w:r w:rsidR="007F7625" w:rsidRPr="00CE1904">
        <w:rPr>
          <w:rFonts w:ascii="Arial" w:eastAsia="Times New Roman" w:hAnsi="Arial" w:cs="Arial"/>
          <w:color w:val="404040" w:themeColor="text1" w:themeTint="BF"/>
          <w:spacing w:val="4"/>
          <w:sz w:val="24"/>
          <w:szCs w:val="24"/>
          <w:lang w:eastAsia="es-ES"/>
        </w:rPr>
        <w:t>a la</w:t>
      </w:r>
      <w:r w:rsidRPr="00CE1904">
        <w:rPr>
          <w:rFonts w:ascii="Arial" w:eastAsia="Times New Roman" w:hAnsi="Arial" w:cs="Arial"/>
          <w:color w:val="404040" w:themeColor="text1" w:themeTint="BF"/>
          <w:spacing w:val="4"/>
          <w:sz w:val="24"/>
          <w:szCs w:val="24"/>
          <w:lang w:eastAsia="es-ES"/>
        </w:rPr>
        <w:t xml:space="preserve"> demandante la información idónea y concienzuda de lo que significaba trasladarse de régimen pensional, lo cual claramente vulneró su derecho de libre escogencia, según lo dedujo del interro</w:t>
      </w:r>
      <w:r w:rsidR="00032D77" w:rsidRPr="00CE1904">
        <w:rPr>
          <w:rFonts w:ascii="Arial" w:eastAsia="Times New Roman" w:hAnsi="Arial" w:cs="Arial"/>
          <w:color w:val="404040" w:themeColor="text1" w:themeTint="BF"/>
          <w:spacing w:val="4"/>
          <w:sz w:val="24"/>
          <w:szCs w:val="24"/>
          <w:lang w:eastAsia="es-ES"/>
        </w:rPr>
        <w:t>gatorio de parte que este</w:t>
      </w:r>
      <w:r w:rsidRPr="00CE1904">
        <w:rPr>
          <w:rFonts w:ascii="Arial" w:eastAsia="Times New Roman" w:hAnsi="Arial" w:cs="Arial"/>
          <w:color w:val="404040" w:themeColor="text1" w:themeTint="BF"/>
          <w:spacing w:val="4"/>
          <w:sz w:val="24"/>
          <w:szCs w:val="24"/>
          <w:lang w:eastAsia="es-ES"/>
        </w:rPr>
        <w:t xml:space="preserve"> absolvió, en el que advirtió un total desconocimiento e ignorancia frente al tema.  </w:t>
      </w:r>
    </w:p>
    <w:p w14:paraId="22F1C431" w14:textId="77777777" w:rsidR="001D32DF" w:rsidRPr="00CE1904" w:rsidRDefault="00075F5E" w:rsidP="00A4199A">
      <w:pPr>
        <w:pStyle w:val="Sinespaciado"/>
        <w:spacing w:line="276" w:lineRule="auto"/>
        <w:rPr>
          <w:rFonts w:ascii="Arial" w:hAnsi="Arial" w:cs="Arial"/>
          <w:color w:val="404040" w:themeColor="text1" w:themeTint="BF"/>
          <w:spacing w:val="4"/>
          <w:sz w:val="24"/>
          <w:szCs w:val="24"/>
          <w:lang w:eastAsia="es-ES"/>
        </w:rPr>
      </w:pPr>
      <w:r w:rsidRPr="00CE1904">
        <w:rPr>
          <w:rFonts w:ascii="Arial" w:hAnsi="Arial" w:cs="Arial"/>
          <w:color w:val="404040" w:themeColor="text1" w:themeTint="BF"/>
          <w:spacing w:val="4"/>
          <w:sz w:val="24"/>
          <w:szCs w:val="24"/>
          <w:lang w:eastAsia="es-ES"/>
        </w:rPr>
        <w:t> </w:t>
      </w:r>
      <w:r w:rsidR="001D32DF" w:rsidRPr="00CE1904">
        <w:rPr>
          <w:rFonts w:ascii="Arial" w:hAnsi="Arial" w:cs="Arial"/>
          <w:color w:val="404040" w:themeColor="text1" w:themeTint="BF"/>
          <w:spacing w:val="4"/>
          <w:sz w:val="24"/>
          <w:szCs w:val="24"/>
          <w:lang w:eastAsia="es-ES"/>
        </w:rPr>
        <w:t>    </w:t>
      </w:r>
    </w:p>
    <w:p w14:paraId="4F3DB444" w14:textId="77777777" w:rsidR="001D32DF" w:rsidRPr="00CE1904" w:rsidRDefault="003F4FCE"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b/>
          <w:bCs/>
          <w:color w:val="404040" w:themeColor="text1" w:themeTint="BF"/>
          <w:spacing w:val="4"/>
          <w:sz w:val="24"/>
          <w:szCs w:val="24"/>
          <w:lang w:eastAsia="es-ES"/>
        </w:rPr>
        <w:t>III. RECURSO</w:t>
      </w:r>
      <w:r w:rsidR="001D32DF" w:rsidRPr="00CE1904">
        <w:rPr>
          <w:rFonts w:ascii="Arial" w:eastAsia="Times New Roman" w:hAnsi="Arial" w:cs="Arial"/>
          <w:b/>
          <w:bCs/>
          <w:color w:val="404040" w:themeColor="text1" w:themeTint="BF"/>
          <w:spacing w:val="4"/>
          <w:sz w:val="24"/>
          <w:szCs w:val="24"/>
          <w:lang w:eastAsia="es-ES"/>
        </w:rPr>
        <w:t> DE APELACIÓN</w:t>
      </w:r>
      <w:r w:rsidR="001D32DF" w:rsidRPr="00CE1904">
        <w:rPr>
          <w:rFonts w:ascii="Arial" w:eastAsia="Times New Roman" w:hAnsi="Arial" w:cs="Arial"/>
          <w:color w:val="404040" w:themeColor="text1" w:themeTint="BF"/>
          <w:spacing w:val="4"/>
          <w:sz w:val="24"/>
          <w:szCs w:val="24"/>
          <w:lang w:eastAsia="es-ES"/>
        </w:rPr>
        <w:t> </w:t>
      </w:r>
    </w:p>
    <w:p w14:paraId="0D8BF348" w14:textId="77777777" w:rsidR="001D32DF" w:rsidRPr="00CE1904" w:rsidRDefault="001D32DF" w:rsidP="00A4199A">
      <w:pPr>
        <w:pStyle w:val="Sinespaciado"/>
        <w:spacing w:line="276" w:lineRule="auto"/>
        <w:rPr>
          <w:rFonts w:ascii="Arial" w:hAnsi="Arial" w:cs="Arial"/>
          <w:color w:val="404040" w:themeColor="text1" w:themeTint="BF"/>
          <w:spacing w:val="4"/>
          <w:sz w:val="24"/>
          <w:szCs w:val="24"/>
          <w:lang w:eastAsia="es-ES"/>
        </w:rPr>
      </w:pPr>
      <w:r w:rsidRPr="00CE1904">
        <w:rPr>
          <w:rFonts w:ascii="Arial" w:hAnsi="Arial" w:cs="Arial"/>
          <w:color w:val="404040" w:themeColor="text1" w:themeTint="BF"/>
          <w:spacing w:val="4"/>
          <w:sz w:val="24"/>
          <w:szCs w:val="24"/>
          <w:lang w:eastAsia="es-ES"/>
        </w:rPr>
        <w:t> </w:t>
      </w:r>
    </w:p>
    <w:p w14:paraId="09E848D8" w14:textId="77777777" w:rsidR="00C238A6" w:rsidRPr="00CE1904" w:rsidRDefault="00075F5E"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Inconforme</w:t>
      </w:r>
      <w:r w:rsidR="001D32DF" w:rsidRPr="00CE1904">
        <w:rPr>
          <w:rFonts w:ascii="Arial" w:eastAsia="Times New Roman" w:hAnsi="Arial" w:cs="Arial"/>
          <w:color w:val="404040" w:themeColor="text1" w:themeTint="BF"/>
          <w:spacing w:val="4"/>
          <w:sz w:val="24"/>
          <w:szCs w:val="24"/>
          <w:lang w:eastAsia="es-ES"/>
        </w:rPr>
        <w:t xml:space="preserve"> con la decisión, </w:t>
      </w:r>
      <w:r w:rsidRPr="00CE1904">
        <w:rPr>
          <w:rFonts w:ascii="Arial" w:eastAsia="Times New Roman" w:hAnsi="Arial" w:cs="Arial"/>
          <w:color w:val="404040" w:themeColor="text1" w:themeTint="BF"/>
          <w:spacing w:val="4"/>
          <w:sz w:val="24"/>
          <w:szCs w:val="24"/>
          <w:lang w:eastAsia="es-ES"/>
        </w:rPr>
        <w:t xml:space="preserve">la Administradora Colombiana de Pensiones Colpensiones se alzó contra la decisión en orden a que </w:t>
      </w:r>
      <w:r w:rsidR="00032D77" w:rsidRPr="00CE1904">
        <w:rPr>
          <w:rFonts w:ascii="Arial" w:eastAsia="Times New Roman" w:hAnsi="Arial" w:cs="Arial"/>
          <w:color w:val="404040" w:themeColor="text1" w:themeTint="BF"/>
          <w:spacing w:val="4"/>
          <w:sz w:val="24"/>
          <w:szCs w:val="24"/>
          <w:lang w:eastAsia="es-ES"/>
        </w:rPr>
        <w:t>se revoque la sentencia. E</w:t>
      </w:r>
      <w:r w:rsidR="00A771D4" w:rsidRPr="00CE1904">
        <w:rPr>
          <w:rFonts w:ascii="Arial" w:eastAsia="Times New Roman" w:hAnsi="Arial" w:cs="Arial"/>
          <w:color w:val="404040" w:themeColor="text1" w:themeTint="BF"/>
          <w:spacing w:val="4"/>
          <w:sz w:val="24"/>
          <w:szCs w:val="24"/>
          <w:lang w:eastAsia="es-ES"/>
        </w:rPr>
        <w:t>n</w:t>
      </w:r>
      <w:r w:rsidR="00032D77" w:rsidRPr="00CE1904">
        <w:rPr>
          <w:rFonts w:ascii="Arial" w:eastAsia="Times New Roman" w:hAnsi="Arial" w:cs="Arial"/>
          <w:color w:val="404040" w:themeColor="text1" w:themeTint="BF"/>
          <w:spacing w:val="4"/>
          <w:sz w:val="24"/>
          <w:szCs w:val="24"/>
          <w:lang w:eastAsia="es-ES"/>
        </w:rPr>
        <w:t xml:space="preserve"> la sustentación, indicó que para la entidad es improcedente aceptar a</w:t>
      </w:r>
      <w:r w:rsidR="00A771D4" w:rsidRPr="00CE1904">
        <w:rPr>
          <w:rFonts w:ascii="Arial" w:eastAsia="Times New Roman" w:hAnsi="Arial" w:cs="Arial"/>
          <w:color w:val="404040" w:themeColor="text1" w:themeTint="BF"/>
          <w:spacing w:val="4"/>
          <w:sz w:val="24"/>
          <w:szCs w:val="24"/>
          <w:lang w:eastAsia="es-ES"/>
        </w:rPr>
        <w:t xml:space="preserve"> </w:t>
      </w:r>
      <w:proofErr w:type="spellStart"/>
      <w:r w:rsidR="00A771D4" w:rsidRPr="00CE1904">
        <w:rPr>
          <w:rFonts w:ascii="Arial" w:eastAsia="Times New Roman" w:hAnsi="Arial" w:cs="Arial"/>
          <w:color w:val="404040" w:themeColor="text1" w:themeTint="BF"/>
          <w:spacing w:val="4"/>
          <w:sz w:val="24"/>
          <w:szCs w:val="24"/>
          <w:lang w:eastAsia="es-ES"/>
        </w:rPr>
        <w:t>la</w:t>
      </w:r>
      <w:r w:rsidR="00032D77" w:rsidRPr="00CE1904">
        <w:rPr>
          <w:rFonts w:ascii="Arial" w:eastAsia="Times New Roman" w:hAnsi="Arial" w:cs="Arial"/>
          <w:color w:val="404040" w:themeColor="text1" w:themeTint="BF"/>
          <w:spacing w:val="4"/>
          <w:sz w:val="24"/>
          <w:szCs w:val="24"/>
          <w:lang w:eastAsia="es-ES"/>
        </w:rPr>
        <w:t>l</w:t>
      </w:r>
      <w:proofErr w:type="spellEnd"/>
      <w:r w:rsidR="00032D77" w:rsidRPr="00CE1904">
        <w:rPr>
          <w:rFonts w:ascii="Arial" w:eastAsia="Times New Roman" w:hAnsi="Arial" w:cs="Arial"/>
          <w:color w:val="404040" w:themeColor="text1" w:themeTint="BF"/>
          <w:spacing w:val="4"/>
          <w:sz w:val="24"/>
          <w:szCs w:val="24"/>
          <w:lang w:eastAsia="es-ES"/>
        </w:rPr>
        <w:t xml:space="preserve"> demandante como su</w:t>
      </w:r>
      <w:r w:rsidR="00A771D4" w:rsidRPr="00CE1904">
        <w:rPr>
          <w:rFonts w:ascii="Arial" w:eastAsia="Times New Roman" w:hAnsi="Arial" w:cs="Arial"/>
          <w:color w:val="404040" w:themeColor="text1" w:themeTint="BF"/>
          <w:spacing w:val="4"/>
          <w:sz w:val="24"/>
          <w:szCs w:val="24"/>
          <w:lang w:eastAsia="es-ES"/>
        </w:rPr>
        <w:t xml:space="preserve"> afiliada</w:t>
      </w:r>
      <w:r w:rsidR="00032D77" w:rsidRPr="00CE1904">
        <w:rPr>
          <w:rFonts w:ascii="Arial" w:eastAsia="Times New Roman" w:hAnsi="Arial" w:cs="Arial"/>
          <w:color w:val="404040" w:themeColor="text1" w:themeTint="BF"/>
          <w:spacing w:val="4"/>
          <w:sz w:val="24"/>
          <w:szCs w:val="24"/>
          <w:lang w:eastAsia="es-ES"/>
        </w:rPr>
        <w:t>, en razón a que existe una norma que lo impide, esto es, el artículo 2 de la Ley 797 de</w:t>
      </w:r>
      <w:r w:rsidR="00A771D4" w:rsidRPr="00CE1904">
        <w:rPr>
          <w:rFonts w:ascii="Arial" w:eastAsia="Times New Roman" w:hAnsi="Arial" w:cs="Arial"/>
          <w:color w:val="404040" w:themeColor="text1" w:themeTint="BF"/>
          <w:spacing w:val="4"/>
          <w:sz w:val="24"/>
          <w:szCs w:val="24"/>
          <w:lang w:eastAsia="es-ES"/>
        </w:rPr>
        <w:t xml:space="preserve"> 2003, que modificó el literal e</w:t>
      </w:r>
      <w:r w:rsidR="00032D77" w:rsidRPr="00CE1904">
        <w:rPr>
          <w:rFonts w:ascii="Arial" w:eastAsia="Times New Roman" w:hAnsi="Arial" w:cs="Arial"/>
          <w:color w:val="404040" w:themeColor="text1" w:themeTint="BF"/>
          <w:spacing w:val="4"/>
          <w:sz w:val="24"/>
          <w:szCs w:val="24"/>
          <w:lang w:eastAsia="es-ES"/>
        </w:rPr>
        <w:t>) del artículo 13 de la Ley 100 de 1993, según el cual, no podrán trasladarse de régimen pensional las personas que le falten menos de 10 años para acceder a la edad mínima de pensión.</w:t>
      </w:r>
    </w:p>
    <w:p w14:paraId="44EAFD9C" w14:textId="77777777" w:rsidR="00D709AA" w:rsidRPr="00CE1904" w:rsidRDefault="00D709AA"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p>
    <w:p w14:paraId="2A81C57A" w14:textId="2BFF5E22" w:rsidR="00EB7B1B" w:rsidRPr="00CE1904" w:rsidRDefault="00EB7B1B" w:rsidP="00A4199A">
      <w:pPr>
        <w:spacing w:after="0" w:line="276" w:lineRule="auto"/>
        <w:jc w:val="both"/>
        <w:textAlignment w:val="baseline"/>
        <w:rPr>
          <w:rStyle w:val="normaltextrun"/>
          <w:rFonts w:ascii="Arial" w:hAnsi="Arial" w:cs="Arial"/>
          <w:color w:val="404040"/>
          <w:spacing w:val="4"/>
          <w:sz w:val="24"/>
          <w:szCs w:val="24"/>
          <w:shd w:val="clear" w:color="auto" w:fill="FFFFFF"/>
        </w:rPr>
      </w:pPr>
      <w:r w:rsidRPr="00CE1904">
        <w:rPr>
          <w:rStyle w:val="normaltextrun"/>
          <w:rFonts w:ascii="Arial" w:hAnsi="Arial" w:cs="Arial"/>
          <w:color w:val="404040"/>
          <w:spacing w:val="4"/>
          <w:sz w:val="24"/>
          <w:szCs w:val="24"/>
          <w:shd w:val="clear" w:color="auto" w:fill="FFFFFF"/>
        </w:rPr>
        <w:t xml:space="preserve">De otro lado, en cumplimiento del precepto contenido en el artículo 69 del Código Procesal del Trabajo y de la Seguridad Social, teniendo en cuenta que la </w:t>
      </w:r>
      <w:r w:rsidRPr="00CE1904">
        <w:rPr>
          <w:rStyle w:val="normaltextrun"/>
          <w:rFonts w:ascii="Arial" w:hAnsi="Arial" w:cs="Arial"/>
          <w:color w:val="404040"/>
          <w:spacing w:val="4"/>
          <w:sz w:val="24"/>
          <w:szCs w:val="24"/>
          <w:shd w:val="clear" w:color="auto" w:fill="FFFFFF"/>
        </w:rPr>
        <w:lastRenderedPageBreak/>
        <w:t xml:space="preserve">sentencia fue adversa a Colpensiones, tal como se indicó en el auto del 25 de junio del año en curso, se desatará el grado jurisdiccional de Consulta a su favor. </w:t>
      </w:r>
    </w:p>
    <w:p w14:paraId="4B94D5A5" w14:textId="77777777" w:rsidR="00EB7B1B" w:rsidRPr="00CE1904" w:rsidRDefault="00EB7B1B" w:rsidP="00A4199A">
      <w:pPr>
        <w:spacing w:after="0" w:line="276" w:lineRule="auto"/>
        <w:jc w:val="both"/>
        <w:textAlignment w:val="baseline"/>
        <w:rPr>
          <w:rStyle w:val="normaltextrun"/>
          <w:rFonts w:ascii="Arial" w:hAnsi="Arial" w:cs="Arial"/>
          <w:color w:val="404040"/>
          <w:spacing w:val="4"/>
          <w:sz w:val="24"/>
          <w:szCs w:val="24"/>
          <w:shd w:val="clear" w:color="auto" w:fill="FFFFFF"/>
        </w:rPr>
      </w:pPr>
    </w:p>
    <w:p w14:paraId="057571D2"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b/>
          <w:bCs/>
          <w:color w:val="404040" w:themeColor="text1" w:themeTint="BF"/>
          <w:spacing w:val="4"/>
          <w:sz w:val="24"/>
          <w:szCs w:val="24"/>
          <w:lang w:eastAsia="es-ES"/>
        </w:rPr>
        <w:t>IV. ALEGATOS DE INSTANCIA </w:t>
      </w:r>
      <w:r w:rsidRPr="00CE1904">
        <w:rPr>
          <w:rFonts w:ascii="Arial" w:eastAsia="Times New Roman" w:hAnsi="Arial" w:cs="Arial"/>
          <w:color w:val="404040" w:themeColor="text1" w:themeTint="BF"/>
          <w:spacing w:val="4"/>
          <w:sz w:val="24"/>
          <w:szCs w:val="24"/>
          <w:lang w:eastAsia="es-ES"/>
        </w:rPr>
        <w:t> </w:t>
      </w:r>
    </w:p>
    <w:p w14:paraId="47DC4E3B" w14:textId="77777777" w:rsidR="008F33D3" w:rsidRPr="00CE1904" w:rsidRDefault="008F33D3" w:rsidP="00A4199A">
      <w:pPr>
        <w:pStyle w:val="Sinespaciado"/>
        <w:spacing w:line="276" w:lineRule="auto"/>
        <w:rPr>
          <w:rFonts w:ascii="Arial" w:hAnsi="Arial" w:cs="Arial"/>
          <w:spacing w:val="4"/>
          <w:sz w:val="24"/>
          <w:szCs w:val="24"/>
          <w:lang w:eastAsia="es-ES"/>
        </w:rPr>
      </w:pPr>
    </w:p>
    <w:p w14:paraId="6D1022A2" w14:textId="1691B80C" w:rsidR="008F33D3" w:rsidRPr="00CE1904" w:rsidRDefault="008F33D3" w:rsidP="00A4199A">
      <w:pPr>
        <w:shd w:val="clear" w:color="auto" w:fill="FFFFFF" w:themeFill="background1"/>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Dentro del término otorgado a las partes para descorrer el traslado, todos los sujetos procesales allegaron escrito de alegaciones a través del correo electrónico del Despacho, por lo que se procede a resolver de</w:t>
      </w:r>
      <w:r w:rsidR="00A4199A" w:rsidRPr="00CE1904">
        <w:rPr>
          <w:rFonts w:ascii="Arial" w:eastAsia="Times New Roman" w:hAnsi="Arial" w:cs="Arial"/>
          <w:color w:val="404040" w:themeColor="text1" w:themeTint="BF"/>
          <w:spacing w:val="4"/>
          <w:sz w:val="24"/>
          <w:szCs w:val="24"/>
          <w:lang w:eastAsia="es-ES"/>
        </w:rPr>
        <w:t xml:space="preserve"> fondo previas las siguientes: </w:t>
      </w:r>
    </w:p>
    <w:p w14:paraId="695B62A8" w14:textId="77777777" w:rsidR="008F33D3" w:rsidRPr="00CE1904" w:rsidRDefault="008F33D3" w:rsidP="00A4199A">
      <w:pPr>
        <w:spacing w:after="0" w:line="276" w:lineRule="auto"/>
        <w:jc w:val="both"/>
        <w:textAlignment w:val="baseline"/>
        <w:rPr>
          <w:rFonts w:ascii="Arial" w:eastAsia="Times New Roman" w:hAnsi="Arial" w:cs="Arial"/>
          <w:b/>
          <w:bCs/>
          <w:color w:val="404040" w:themeColor="text1" w:themeTint="BF"/>
          <w:spacing w:val="4"/>
          <w:sz w:val="24"/>
          <w:szCs w:val="24"/>
          <w:lang w:eastAsia="es-ES"/>
        </w:rPr>
      </w:pPr>
    </w:p>
    <w:p w14:paraId="7F957B87" w14:textId="1F0DA40E"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b/>
          <w:bCs/>
          <w:color w:val="404040" w:themeColor="text1" w:themeTint="BF"/>
          <w:spacing w:val="4"/>
          <w:sz w:val="24"/>
          <w:szCs w:val="24"/>
          <w:lang w:eastAsia="es-ES"/>
        </w:rPr>
        <w:t>V. CONSIDERACIONES </w:t>
      </w:r>
      <w:r w:rsidRPr="00CE1904">
        <w:rPr>
          <w:rFonts w:ascii="Arial" w:eastAsia="Times New Roman" w:hAnsi="Arial" w:cs="Arial"/>
          <w:color w:val="404040" w:themeColor="text1" w:themeTint="BF"/>
          <w:spacing w:val="4"/>
          <w:sz w:val="24"/>
          <w:szCs w:val="24"/>
          <w:lang w:eastAsia="es-ES"/>
        </w:rPr>
        <w:t> </w:t>
      </w:r>
    </w:p>
    <w:p w14:paraId="4474F8A0" w14:textId="77777777" w:rsidR="001D32DF" w:rsidRPr="00CE1904" w:rsidRDefault="001D32DF" w:rsidP="00A4199A">
      <w:pPr>
        <w:pStyle w:val="Sinespaciado"/>
        <w:spacing w:line="276" w:lineRule="auto"/>
        <w:rPr>
          <w:rFonts w:ascii="Arial" w:hAnsi="Arial" w:cs="Arial"/>
          <w:color w:val="404040" w:themeColor="text1" w:themeTint="BF"/>
          <w:spacing w:val="4"/>
          <w:sz w:val="24"/>
          <w:szCs w:val="24"/>
          <w:lang w:eastAsia="es-ES"/>
        </w:rPr>
      </w:pPr>
      <w:r w:rsidRPr="00CE1904">
        <w:rPr>
          <w:rFonts w:ascii="Arial" w:hAnsi="Arial" w:cs="Arial"/>
          <w:color w:val="404040" w:themeColor="text1" w:themeTint="BF"/>
          <w:spacing w:val="4"/>
          <w:sz w:val="24"/>
          <w:szCs w:val="24"/>
          <w:lang w:eastAsia="es-ES"/>
        </w:rPr>
        <w:t> </w:t>
      </w:r>
    </w:p>
    <w:p w14:paraId="2BE832AE"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b/>
          <w:bCs/>
          <w:color w:val="404040" w:themeColor="text1" w:themeTint="BF"/>
          <w:spacing w:val="4"/>
          <w:sz w:val="24"/>
          <w:szCs w:val="24"/>
          <w:lang w:eastAsia="es-ES"/>
        </w:rPr>
        <w:t>5.1. Presupuestos Procesales. </w:t>
      </w:r>
      <w:r w:rsidRPr="00CE1904">
        <w:rPr>
          <w:rFonts w:ascii="Arial" w:eastAsia="Times New Roman" w:hAnsi="Arial" w:cs="Arial"/>
          <w:color w:val="404040" w:themeColor="text1" w:themeTint="BF"/>
          <w:spacing w:val="4"/>
          <w:sz w:val="24"/>
          <w:szCs w:val="24"/>
          <w:lang w:eastAsia="es-ES"/>
        </w:rPr>
        <w:t> </w:t>
      </w:r>
    </w:p>
    <w:p w14:paraId="5E6F60B5" w14:textId="77777777" w:rsidR="001D32DF" w:rsidRPr="00CE1904" w:rsidRDefault="001D32DF" w:rsidP="00A4199A">
      <w:pPr>
        <w:pStyle w:val="Sinespaciado"/>
        <w:spacing w:line="276" w:lineRule="auto"/>
        <w:rPr>
          <w:rFonts w:ascii="Arial" w:hAnsi="Arial" w:cs="Arial"/>
          <w:color w:val="404040" w:themeColor="text1" w:themeTint="BF"/>
          <w:spacing w:val="4"/>
          <w:sz w:val="24"/>
          <w:szCs w:val="24"/>
          <w:lang w:eastAsia="es-ES"/>
        </w:rPr>
      </w:pPr>
      <w:r w:rsidRPr="00CE1904">
        <w:rPr>
          <w:rFonts w:ascii="Arial" w:hAnsi="Arial" w:cs="Arial"/>
          <w:color w:val="404040" w:themeColor="text1" w:themeTint="BF"/>
          <w:spacing w:val="4"/>
          <w:sz w:val="24"/>
          <w:szCs w:val="24"/>
          <w:lang w:eastAsia="es-ES"/>
        </w:rPr>
        <w:t> </w:t>
      </w:r>
    </w:p>
    <w:p w14:paraId="5900C9D3"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 </w:t>
      </w:r>
    </w:p>
    <w:p w14:paraId="1DF8BA61" w14:textId="77777777" w:rsidR="001D32DF" w:rsidRPr="00CE1904" w:rsidRDefault="001D32DF" w:rsidP="00A4199A">
      <w:pPr>
        <w:spacing w:after="0" w:line="276" w:lineRule="auto"/>
        <w:ind w:firstLine="705"/>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 </w:t>
      </w:r>
    </w:p>
    <w:p w14:paraId="6371721E"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b/>
          <w:bCs/>
          <w:color w:val="404040" w:themeColor="text1" w:themeTint="BF"/>
          <w:spacing w:val="4"/>
          <w:sz w:val="24"/>
          <w:szCs w:val="24"/>
          <w:lang w:eastAsia="es-ES"/>
        </w:rPr>
        <w:t>5.2. Problemas jurídicos por resolver.</w:t>
      </w:r>
      <w:r w:rsidRPr="00CE1904">
        <w:rPr>
          <w:rFonts w:ascii="Arial" w:eastAsia="Times New Roman" w:hAnsi="Arial" w:cs="Arial"/>
          <w:color w:val="404040" w:themeColor="text1" w:themeTint="BF"/>
          <w:spacing w:val="4"/>
          <w:sz w:val="24"/>
          <w:szCs w:val="24"/>
          <w:lang w:eastAsia="es-ES"/>
        </w:rPr>
        <w:t> </w:t>
      </w:r>
    </w:p>
    <w:p w14:paraId="365DB198" w14:textId="77777777" w:rsidR="001D32DF" w:rsidRPr="00CE1904" w:rsidRDefault="001D32DF" w:rsidP="00A4199A">
      <w:pPr>
        <w:pStyle w:val="Sinespaciado"/>
        <w:spacing w:line="276" w:lineRule="auto"/>
        <w:rPr>
          <w:rFonts w:ascii="Arial" w:hAnsi="Arial" w:cs="Arial"/>
          <w:color w:val="404040" w:themeColor="text1" w:themeTint="BF"/>
          <w:spacing w:val="4"/>
          <w:sz w:val="24"/>
          <w:szCs w:val="24"/>
          <w:lang w:eastAsia="es-ES"/>
        </w:rPr>
      </w:pPr>
      <w:r w:rsidRPr="00CE1904">
        <w:rPr>
          <w:rFonts w:ascii="Arial" w:hAnsi="Arial" w:cs="Arial"/>
          <w:color w:val="404040" w:themeColor="text1" w:themeTint="BF"/>
          <w:spacing w:val="4"/>
          <w:sz w:val="24"/>
          <w:szCs w:val="24"/>
          <w:lang w:eastAsia="es-ES"/>
        </w:rPr>
        <w:t> </w:t>
      </w:r>
    </w:p>
    <w:p w14:paraId="2D0C1ABA" w14:textId="77777777" w:rsidR="001D32DF" w:rsidRPr="00CE1904" w:rsidRDefault="001D32DF" w:rsidP="00A4199A">
      <w:pPr>
        <w:pStyle w:val="Sinespaciado"/>
        <w:spacing w:line="276" w:lineRule="auto"/>
        <w:jc w:val="both"/>
        <w:rPr>
          <w:rFonts w:ascii="Arial" w:hAnsi="Arial" w:cs="Arial"/>
          <w:color w:val="404040" w:themeColor="text1" w:themeTint="BF"/>
          <w:spacing w:val="4"/>
          <w:sz w:val="24"/>
          <w:szCs w:val="24"/>
          <w:lang w:eastAsia="es-ES"/>
        </w:rPr>
      </w:pPr>
      <w:r w:rsidRPr="00CE1904">
        <w:rPr>
          <w:rFonts w:ascii="Arial" w:hAnsi="Arial" w:cs="Arial"/>
          <w:color w:val="404040" w:themeColor="text1" w:themeTint="BF"/>
          <w:spacing w:val="4"/>
          <w:sz w:val="24"/>
          <w:szCs w:val="24"/>
          <w:lang w:eastAsia="es-ES"/>
        </w:rPr>
        <w:t>De conformidad con los puntos de apelación de la sentencia de primera instancia y el grado jurisdiccional de consulta que opera a favor de Colpensiones, se encuentra que los problemas jurídicos a resolver se circunscriben a </w:t>
      </w:r>
      <w:r w:rsidRPr="00CE1904">
        <w:rPr>
          <w:rFonts w:ascii="Arial" w:hAnsi="Arial" w:cs="Arial"/>
          <w:b/>
          <w:bCs/>
          <w:i/>
          <w:iCs/>
          <w:color w:val="404040" w:themeColor="text1" w:themeTint="BF"/>
          <w:spacing w:val="4"/>
          <w:sz w:val="24"/>
          <w:szCs w:val="24"/>
          <w:lang w:eastAsia="es-ES"/>
        </w:rPr>
        <w:t>(i)</w:t>
      </w:r>
      <w:r w:rsidRPr="00CE1904">
        <w:rPr>
          <w:rFonts w:ascii="Arial" w:hAnsi="Arial" w:cs="Arial"/>
          <w:color w:val="404040" w:themeColor="text1" w:themeTint="BF"/>
          <w:spacing w:val="4"/>
          <w:sz w:val="24"/>
          <w:szCs w:val="24"/>
          <w:lang w:eastAsia="es-ES"/>
        </w:rPr>
        <w:t xml:space="preserve"> determinar cuáles son los deberes probatorios que asisten a las partes cuando está en discusión la eficacia del traslado entre regímenes pensionales. </w:t>
      </w:r>
      <w:r w:rsidR="002A10C3" w:rsidRPr="00CE1904">
        <w:rPr>
          <w:rStyle w:val="normaltextrun"/>
          <w:rFonts w:ascii="Arial" w:hAnsi="Arial" w:cs="Arial"/>
          <w:color w:val="404040" w:themeColor="text1" w:themeTint="BF"/>
          <w:spacing w:val="4"/>
          <w:sz w:val="24"/>
          <w:szCs w:val="24"/>
          <w:shd w:val="clear" w:color="auto" w:fill="FFFFFF"/>
        </w:rPr>
        <w:t>En ese orden, </w:t>
      </w:r>
      <w:r w:rsidR="002A10C3" w:rsidRPr="00CE1904">
        <w:rPr>
          <w:rStyle w:val="normaltextrun"/>
          <w:rFonts w:ascii="Arial" w:hAnsi="Arial" w:cs="Arial"/>
          <w:b/>
          <w:bCs/>
          <w:i/>
          <w:iCs/>
          <w:color w:val="404040" w:themeColor="text1" w:themeTint="BF"/>
          <w:spacing w:val="4"/>
          <w:sz w:val="24"/>
          <w:szCs w:val="24"/>
          <w:shd w:val="clear" w:color="auto" w:fill="FFFFFF"/>
        </w:rPr>
        <w:t>(ii)</w:t>
      </w:r>
      <w:r w:rsidR="002A10C3" w:rsidRPr="00CE1904">
        <w:rPr>
          <w:rStyle w:val="normaltextrun"/>
          <w:rFonts w:ascii="Arial" w:hAnsi="Arial" w:cs="Arial"/>
          <w:color w:val="404040" w:themeColor="text1" w:themeTint="BF"/>
          <w:spacing w:val="4"/>
          <w:sz w:val="24"/>
          <w:szCs w:val="24"/>
          <w:shd w:val="clear" w:color="auto" w:fill="FFFFFF"/>
        </w:rPr>
        <w:t> dilucidar si al momento de traslado de régimen pensional a</w:t>
      </w:r>
      <w:r w:rsidR="00D5763E" w:rsidRPr="00CE1904">
        <w:rPr>
          <w:rStyle w:val="normaltextrun"/>
          <w:rFonts w:ascii="Arial" w:hAnsi="Arial" w:cs="Arial"/>
          <w:color w:val="404040" w:themeColor="text1" w:themeTint="BF"/>
          <w:spacing w:val="4"/>
          <w:sz w:val="24"/>
          <w:szCs w:val="24"/>
          <w:shd w:val="clear" w:color="auto" w:fill="FFFFFF"/>
        </w:rPr>
        <w:t xml:space="preserve"> la</w:t>
      </w:r>
      <w:r w:rsidR="002A10C3" w:rsidRPr="00CE1904">
        <w:rPr>
          <w:rStyle w:val="normaltextrun"/>
          <w:rFonts w:ascii="Arial" w:hAnsi="Arial" w:cs="Arial"/>
          <w:color w:val="404040" w:themeColor="text1" w:themeTint="BF"/>
          <w:spacing w:val="4"/>
          <w:sz w:val="24"/>
          <w:szCs w:val="24"/>
          <w:shd w:val="clear" w:color="auto" w:fill="FFFFFF"/>
        </w:rPr>
        <w:t xml:space="preserve"> demandante se le suministró la información necesaria por parte del fondo de pensiones,</w:t>
      </w:r>
      <w:r w:rsidR="00764D90" w:rsidRPr="00CE1904">
        <w:rPr>
          <w:rStyle w:val="normaltextrun"/>
          <w:rFonts w:ascii="Arial" w:hAnsi="Arial" w:cs="Arial"/>
          <w:color w:val="404040" w:themeColor="text1" w:themeTint="BF"/>
          <w:spacing w:val="4"/>
          <w:sz w:val="24"/>
          <w:szCs w:val="24"/>
          <w:shd w:val="clear" w:color="auto" w:fill="FFFFFF"/>
        </w:rPr>
        <w:t xml:space="preserve"> </w:t>
      </w:r>
      <w:r w:rsidR="002A10C3" w:rsidRPr="00CE1904">
        <w:rPr>
          <w:rStyle w:val="normaltextrun"/>
          <w:rFonts w:ascii="Arial" w:hAnsi="Arial" w:cs="Arial"/>
          <w:color w:val="404040" w:themeColor="text1" w:themeTint="BF"/>
          <w:spacing w:val="4"/>
          <w:sz w:val="24"/>
          <w:szCs w:val="24"/>
          <w:shd w:val="clear" w:color="auto" w:fill="FFFFFF"/>
        </w:rPr>
        <w:t>para entender que el acto de traslado fue eficaz; </w:t>
      </w:r>
      <w:r w:rsidR="002A10C3" w:rsidRPr="00CE1904">
        <w:rPr>
          <w:rStyle w:val="normaltextrun"/>
          <w:rFonts w:ascii="Arial" w:hAnsi="Arial" w:cs="Arial"/>
          <w:b/>
          <w:bCs/>
          <w:i/>
          <w:iCs/>
          <w:color w:val="404040" w:themeColor="text1" w:themeTint="BF"/>
          <w:spacing w:val="4"/>
          <w:sz w:val="24"/>
          <w:szCs w:val="24"/>
          <w:shd w:val="clear" w:color="auto" w:fill="FFFFFF"/>
        </w:rPr>
        <w:t>(iii)</w:t>
      </w:r>
      <w:r w:rsidR="002A10C3" w:rsidRPr="00CE1904">
        <w:rPr>
          <w:rStyle w:val="normaltextrun"/>
          <w:rFonts w:ascii="Arial" w:hAnsi="Arial" w:cs="Arial"/>
          <w:color w:val="404040" w:themeColor="text1" w:themeTint="BF"/>
          <w:spacing w:val="4"/>
          <w:sz w:val="24"/>
          <w:szCs w:val="24"/>
          <w:shd w:val="clear" w:color="auto" w:fill="FFFFFF"/>
        </w:rPr>
        <w:t> establecer si es posible acceder al traslado de régimen pensional aun cuando a la demandante le faltan diez años o menos para alcanzar la edad mínima de pensión</w:t>
      </w:r>
      <w:r w:rsidR="00D5763E" w:rsidRPr="00CE1904">
        <w:rPr>
          <w:rStyle w:val="normaltextrun"/>
          <w:rFonts w:ascii="Arial" w:hAnsi="Arial" w:cs="Arial"/>
          <w:color w:val="404040" w:themeColor="text1" w:themeTint="BF"/>
          <w:spacing w:val="4"/>
          <w:sz w:val="24"/>
          <w:szCs w:val="24"/>
          <w:shd w:val="clear" w:color="auto" w:fill="FFFFFF"/>
        </w:rPr>
        <w:t xml:space="preserve">. </w:t>
      </w:r>
      <w:r w:rsidR="002A10C3" w:rsidRPr="00CE1904">
        <w:rPr>
          <w:rStyle w:val="normaltextrun"/>
          <w:rFonts w:ascii="Arial" w:hAnsi="Arial" w:cs="Arial"/>
          <w:color w:val="404040" w:themeColor="text1" w:themeTint="BF"/>
          <w:spacing w:val="4"/>
          <w:sz w:val="24"/>
          <w:szCs w:val="24"/>
          <w:shd w:val="clear" w:color="auto" w:fill="FFFFFF"/>
        </w:rPr>
        <w:t xml:space="preserve">Ya en grado jurisdiccional de consulta se analizará </w:t>
      </w:r>
      <w:r w:rsidR="00D5763E" w:rsidRPr="00CE1904">
        <w:rPr>
          <w:rStyle w:val="normaltextrun"/>
          <w:rFonts w:ascii="Arial" w:hAnsi="Arial" w:cs="Arial"/>
          <w:b/>
          <w:bCs/>
          <w:i/>
          <w:iCs/>
          <w:color w:val="404040" w:themeColor="text1" w:themeTint="BF"/>
          <w:spacing w:val="4"/>
          <w:sz w:val="24"/>
          <w:szCs w:val="24"/>
          <w:shd w:val="clear" w:color="auto" w:fill="FFFFFF"/>
        </w:rPr>
        <w:t xml:space="preserve">(v) </w:t>
      </w:r>
      <w:r w:rsidR="002A10C3" w:rsidRPr="00CE1904">
        <w:rPr>
          <w:rStyle w:val="normaltextrun"/>
          <w:rFonts w:ascii="Arial" w:hAnsi="Arial" w:cs="Arial"/>
          <w:color w:val="404040" w:themeColor="text1" w:themeTint="BF"/>
          <w:spacing w:val="4"/>
          <w:sz w:val="24"/>
          <w:szCs w:val="24"/>
          <w:shd w:val="clear" w:color="auto" w:fill="FFFFFF"/>
        </w:rPr>
        <w:t>si hay lugar a ordenar </w:t>
      </w:r>
      <w:r w:rsidR="00D5763E" w:rsidRPr="00CE1904">
        <w:rPr>
          <w:rStyle w:val="normaltextrun"/>
          <w:rFonts w:ascii="Arial" w:hAnsi="Arial" w:cs="Arial"/>
          <w:color w:val="404040" w:themeColor="text1" w:themeTint="BF"/>
          <w:spacing w:val="4"/>
          <w:sz w:val="24"/>
          <w:szCs w:val="24"/>
          <w:shd w:val="clear" w:color="auto" w:fill="FFFFFF"/>
        </w:rPr>
        <w:t xml:space="preserve">a la </w:t>
      </w:r>
      <w:r w:rsidR="002A10C3" w:rsidRPr="00CE1904">
        <w:rPr>
          <w:rStyle w:val="normaltextrun"/>
          <w:rFonts w:ascii="Arial" w:hAnsi="Arial" w:cs="Arial"/>
          <w:color w:val="404040" w:themeColor="text1" w:themeTint="BF"/>
          <w:spacing w:val="4"/>
          <w:sz w:val="24"/>
          <w:szCs w:val="24"/>
          <w:shd w:val="clear" w:color="auto" w:fill="FFFFFF"/>
        </w:rPr>
        <w:t>AFP</w:t>
      </w:r>
      <w:r w:rsidR="00D5763E" w:rsidRPr="00CE1904">
        <w:rPr>
          <w:rStyle w:val="normaltextrun"/>
          <w:rFonts w:ascii="Arial" w:hAnsi="Arial" w:cs="Arial"/>
          <w:color w:val="404040" w:themeColor="text1" w:themeTint="BF"/>
          <w:spacing w:val="4"/>
          <w:sz w:val="24"/>
          <w:szCs w:val="24"/>
          <w:shd w:val="clear" w:color="auto" w:fill="FFFFFF"/>
        </w:rPr>
        <w:t xml:space="preserve"> demandada</w:t>
      </w:r>
      <w:r w:rsidR="002A10C3" w:rsidRPr="00CE1904">
        <w:rPr>
          <w:rStyle w:val="normaltextrun"/>
          <w:rFonts w:ascii="Arial" w:hAnsi="Arial" w:cs="Arial"/>
          <w:color w:val="404040" w:themeColor="text1" w:themeTint="BF"/>
          <w:spacing w:val="4"/>
          <w:sz w:val="24"/>
          <w:szCs w:val="24"/>
          <w:shd w:val="clear" w:color="auto" w:fill="FFFFFF"/>
        </w:rPr>
        <w:t xml:space="preserve"> a restituir algún </w:t>
      </w:r>
      <w:r w:rsidR="00D5763E" w:rsidRPr="00CE1904">
        <w:rPr>
          <w:rStyle w:val="normaltextrun"/>
          <w:rFonts w:ascii="Arial" w:hAnsi="Arial" w:cs="Arial"/>
          <w:color w:val="404040" w:themeColor="text1" w:themeTint="BF"/>
          <w:spacing w:val="4"/>
          <w:sz w:val="24"/>
          <w:szCs w:val="24"/>
          <w:shd w:val="clear" w:color="auto" w:fill="FFFFFF"/>
        </w:rPr>
        <w:t xml:space="preserve">otro valor cancelado por </w:t>
      </w:r>
      <w:r w:rsidR="002A10C3" w:rsidRPr="00CE1904">
        <w:rPr>
          <w:rStyle w:val="normaltextrun"/>
          <w:rFonts w:ascii="Arial" w:hAnsi="Arial" w:cs="Arial"/>
          <w:color w:val="404040" w:themeColor="text1" w:themeTint="BF"/>
          <w:spacing w:val="4"/>
          <w:sz w:val="24"/>
          <w:szCs w:val="24"/>
          <w:shd w:val="clear" w:color="auto" w:fill="FFFFFF"/>
        </w:rPr>
        <w:t>la parte demandante durante e</w:t>
      </w:r>
      <w:r w:rsidR="00D5763E" w:rsidRPr="00CE1904">
        <w:rPr>
          <w:rStyle w:val="normaltextrun"/>
          <w:rFonts w:ascii="Arial" w:hAnsi="Arial" w:cs="Arial"/>
          <w:color w:val="404040" w:themeColor="text1" w:themeTint="BF"/>
          <w:spacing w:val="4"/>
          <w:sz w:val="24"/>
          <w:szCs w:val="24"/>
          <w:shd w:val="clear" w:color="auto" w:fill="FFFFFF"/>
        </w:rPr>
        <w:t>l periodo en que estuvo afiliada</w:t>
      </w:r>
      <w:r w:rsidR="002A10C3" w:rsidRPr="00CE1904">
        <w:rPr>
          <w:rStyle w:val="normaltextrun"/>
          <w:rFonts w:ascii="Arial" w:hAnsi="Arial" w:cs="Arial"/>
          <w:color w:val="404040" w:themeColor="text1" w:themeTint="BF"/>
          <w:spacing w:val="4"/>
          <w:sz w:val="24"/>
          <w:szCs w:val="24"/>
          <w:shd w:val="clear" w:color="auto" w:fill="FFFFFF"/>
        </w:rPr>
        <w:t xml:space="preserve"> en esa</w:t>
      </w:r>
      <w:r w:rsidR="00D5763E" w:rsidRPr="00CE1904">
        <w:rPr>
          <w:rStyle w:val="normaltextrun"/>
          <w:rFonts w:ascii="Arial" w:hAnsi="Arial" w:cs="Arial"/>
          <w:color w:val="404040" w:themeColor="text1" w:themeTint="BF"/>
          <w:spacing w:val="4"/>
          <w:sz w:val="24"/>
          <w:szCs w:val="24"/>
          <w:shd w:val="clear" w:color="auto" w:fill="FFFFFF"/>
        </w:rPr>
        <w:t xml:space="preserve"> entidad</w:t>
      </w:r>
      <w:r w:rsidR="002A10C3" w:rsidRPr="00CE1904">
        <w:rPr>
          <w:rStyle w:val="normaltextrun"/>
          <w:rFonts w:ascii="Arial" w:hAnsi="Arial" w:cs="Arial"/>
          <w:color w:val="404040" w:themeColor="text1" w:themeTint="BF"/>
          <w:spacing w:val="4"/>
          <w:sz w:val="24"/>
          <w:szCs w:val="24"/>
          <w:shd w:val="clear" w:color="auto" w:fill="FFFFFF"/>
        </w:rPr>
        <w:t>.</w:t>
      </w:r>
      <w:r w:rsidR="002A10C3" w:rsidRPr="00CE1904">
        <w:rPr>
          <w:rStyle w:val="eop"/>
          <w:rFonts w:ascii="Arial" w:hAnsi="Arial" w:cs="Arial"/>
          <w:color w:val="404040" w:themeColor="text1" w:themeTint="BF"/>
          <w:spacing w:val="4"/>
          <w:sz w:val="24"/>
          <w:szCs w:val="24"/>
          <w:shd w:val="clear" w:color="auto" w:fill="FFFFFF"/>
        </w:rPr>
        <w:t> </w:t>
      </w:r>
      <w:r w:rsidR="007146A6" w:rsidRPr="00CE1904">
        <w:rPr>
          <w:rFonts w:ascii="Arial" w:hAnsi="Arial" w:cs="Arial"/>
          <w:color w:val="404040" w:themeColor="text1" w:themeTint="BF"/>
          <w:spacing w:val="4"/>
          <w:sz w:val="24"/>
          <w:szCs w:val="24"/>
          <w:lang w:eastAsia="es-ES"/>
        </w:rPr>
        <w:t xml:space="preserve"> </w:t>
      </w:r>
    </w:p>
    <w:p w14:paraId="1D5BCD6B" w14:textId="77777777" w:rsidR="001D32DF" w:rsidRPr="00CE1904" w:rsidRDefault="001D32DF" w:rsidP="00A4199A">
      <w:pPr>
        <w:pStyle w:val="Sinespaciado"/>
        <w:spacing w:line="276" w:lineRule="auto"/>
        <w:jc w:val="both"/>
        <w:rPr>
          <w:rFonts w:ascii="Arial" w:hAnsi="Arial" w:cs="Arial"/>
          <w:color w:val="404040" w:themeColor="text1" w:themeTint="BF"/>
          <w:spacing w:val="4"/>
          <w:sz w:val="24"/>
          <w:szCs w:val="24"/>
          <w:lang w:eastAsia="es-ES"/>
        </w:rPr>
      </w:pPr>
      <w:r w:rsidRPr="00CE1904">
        <w:rPr>
          <w:rFonts w:ascii="Arial" w:hAnsi="Arial" w:cs="Arial"/>
          <w:color w:val="404040" w:themeColor="text1" w:themeTint="BF"/>
          <w:spacing w:val="4"/>
          <w:sz w:val="24"/>
          <w:szCs w:val="24"/>
          <w:lang w:eastAsia="es-ES"/>
        </w:rPr>
        <w:t> </w:t>
      </w:r>
    </w:p>
    <w:p w14:paraId="284CB7A0" w14:textId="77777777" w:rsidR="001D32DF" w:rsidRPr="00CE1904" w:rsidRDefault="001D32DF" w:rsidP="00A4199A">
      <w:pPr>
        <w:shd w:val="clear" w:color="auto" w:fill="FFFFFF" w:themeFill="background1"/>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b/>
          <w:bCs/>
          <w:color w:val="404040" w:themeColor="text1" w:themeTint="BF"/>
          <w:spacing w:val="4"/>
          <w:sz w:val="24"/>
          <w:szCs w:val="24"/>
          <w:lang w:eastAsia="es-ES"/>
        </w:rPr>
        <w:t>5.3. Desenvolvimiento de la problemática planteada</w:t>
      </w:r>
      <w:r w:rsidRPr="00CE1904">
        <w:rPr>
          <w:rFonts w:ascii="Arial" w:eastAsia="Times New Roman" w:hAnsi="Arial" w:cs="Arial"/>
          <w:color w:val="404040" w:themeColor="text1" w:themeTint="BF"/>
          <w:spacing w:val="4"/>
          <w:sz w:val="24"/>
          <w:szCs w:val="24"/>
          <w:lang w:eastAsia="es-ES"/>
        </w:rPr>
        <w:t> </w:t>
      </w:r>
    </w:p>
    <w:p w14:paraId="3BC5EC03" w14:textId="77777777" w:rsidR="001D32DF" w:rsidRPr="00CE1904" w:rsidRDefault="001D32DF" w:rsidP="00A4199A">
      <w:pPr>
        <w:pStyle w:val="Sinespaciado"/>
        <w:spacing w:line="276" w:lineRule="auto"/>
        <w:rPr>
          <w:rFonts w:ascii="Arial" w:hAnsi="Arial" w:cs="Arial"/>
          <w:color w:val="404040" w:themeColor="text1" w:themeTint="BF"/>
          <w:spacing w:val="4"/>
          <w:sz w:val="24"/>
          <w:szCs w:val="24"/>
          <w:lang w:eastAsia="es-ES"/>
        </w:rPr>
      </w:pPr>
      <w:r w:rsidRPr="00CE1904">
        <w:rPr>
          <w:rFonts w:ascii="Arial" w:hAnsi="Arial" w:cs="Arial"/>
          <w:color w:val="404040" w:themeColor="text1" w:themeTint="BF"/>
          <w:spacing w:val="4"/>
          <w:sz w:val="24"/>
          <w:szCs w:val="24"/>
          <w:lang w:eastAsia="es-ES"/>
        </w:rPr>
        <w:t> </w:t>
      </w:r>
    </w:p>
    <w:p w14:paraId="06BB66FA"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w:t>
      </w:r>
      <w:r w:rsidRPr="00CE1904">
        <w:rPr>
          <w:rFonts w:ascii="Arial" w:eastAsia="Times New Roman" w:hAnsi="Arial" w:cs="Arial"/>
          <w:i/>
          <w:iCs/>
          <w:color w:val="404040" w:themeColor="text1" w:themeTint="BF"/>
          <w:spacing w:val="4"/>
          <w:sz w:val="24"/>
          <w:szCs w:val="24"/>
          <w:lang w:eastAsia="es-ES"/>
        </w:rPr>
        <w:t>corpus argumentativo</w:t>
      </w:r>
      <w:r w:rsidRPr="00CE1904">
        <w:rPr>
          <w:rFonts w:ascii="Arial" w:eastAsia="Times New Roman" w:hAnsi="Arial" w:cs="Arial"/>
          <w:color w:val="404040" w:themeColor="text1" w:themeTint="BF"/>
          <w:spacing w:val="4"/>
          <w:sz w:val="24"/>
          <w:szCs w:val="24"/>
          <w:lang w:eastAsia="es-ES"/>
        </w:rPr>
        <w:t xml:space="preserve">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w:t>
      </w:r>
      <w:r w:rsidRPr="00CE1904">
        <w:rPr>
          <w:rFonts w:ascii="Arial" w:eastAsia="Times New Roman" w:hAnsi="Arial" w:cs="Arial"/>
          <w:color w:val="404040" w:themeColor="text1" w:themeTint="BF"/>
          <w:spacing w:val="4"/>
          <w:sz w:val="24"/>
          <w:szCs w:val="24"/>
          <w:lang w:eastAsia="es-ES"/>
        </w:rPr>
        <w:lastRenderedPageBreak/>
        <w:t>Ha derivado la Corte, desde esos requerimientos, ante la ausencia de lo que se ha llamado “buen consejo” la consecuencia de declarar la ineficacia de esos traslados de régimen pensional.  </w:t>
      </w:r>
    </w:p>
    <w:p w14:paraId="3751300F" w14:textId="77777777" w:rsidR="001D32DF" w:rsidRPr="00CE1904" w:rsidRDefault="001D32DF" w:rsidP="00A4199A">
      <w:pPr>
        <w:spacing w:after="0" w:line="276" w:lineRule="auto"/>
        <w:ind w:firstLine="705"/>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 </w:t>
      </w:r>
    </w:p>
    <w:p w14:paraId="558F3469"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35F0889A"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 </w:t>
      </w:r>
    </w:p>
    <w:p w14:paraId="70511AC9"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Frente al punto es cierto 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tampoco han llegado los doctrinantes; no obstante, en punto al abordaje del tema a través de la ineficacia, debe decirse que la jurisprudencia del trabajo sí se ha explayado en razones para explicar, de un lado que (i) la vía adecuada sí es la de la ineficacia y del otro, (ii) cómo en los casos donde ha prosperado la declaratoria de la ineficacia, se ha estado en ausencia de un consentimiento informado, entendido como un procedimiento que garantiza, antes que aceptar un ofrecimiento o un servicio, la comprensión por el usuario de las condiciones, riesgos y consecuencias de su afiliación al régimen. Vale decir, que el afiliado antes de dar su consentimiento, ha recibido información clara, cierta, comprensible y oportuna. (Sentencia con radicado 68838 de mayo de 2019). </w:t>
      </w:r>
    </w:p>
    <w:p w14:paraId="6B515302"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 </w:t>
      </w:r>
    </w:p>
    <w:p w14:paraId="71040D4B"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La mirada censora de la Corte sobre estos procedimientos de las Administradora de Pensiones se ha ido ampliando, desde los afiliados que tenían el beneficio de transición o estaban próximos a pensionarse a toda clase de afiliados, por ello resulta pertinente para los fines de resolver el asunto, traer a colación apartes textuales de la reciente </w:t>
      </w:r>
      <w:r w:rsidRPr="00CE1904">
        <w:rPr>
          <w:rFonts w:ascii="Arial" w:eastAsia="Times New Roman" w:hAnsi="Arial" w:cs="Arial"/>
          <w:b/>
          <w:bCs/>
          <w:color w:val="404040" w:themeColor="text1" w:themeTint="BF"/>
          <w:spacing w:val="4"/>
          <w:sz w:val="24"/>
          <w:szCs w:val="24"/>
          <w:lang w:eastAsia="es-ES"/>
        </w:rPr>
        <w:t>sentencia del 8 de mayo de 2019, (SL1688-2019, Rad. 68838),</w:t>
      </w:r>
      <w:r w:rsidRPr="00CE1904">
        <w:rPr>
          <w:rFonts w:ascii="Arial" w:eastAsia="Times New Roman" w:hAnsi="Arial" w:cs="Arial"/>
          <w:color w:val="404040" w:themeColor="text1" w:themeTint="BF"/>
          <w:spacing w:val="4"/>
          <w:sz w:val="24"/>
          <w:szCs w:val="24"/>
          <w:lang w:eastAsia="es-ES"/>
        </w:rPr>
        <w:t> 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régimen, la carga de la prueba, los alcances de la ineficacia y las </w:t>
      </w:r>
      <w:proofErr w:type="spellStart"/>
      <w:r w:rsidRPr="00CE1904">
        <w:rPr>
          <w:rFonts w:ascii="Arial" w:eastAsia="Times New Roman" w:hAnsi="Arial" w:cs="Arial"/>
          <w:color w:val="404040" w:themeColor="text1" w:themeTint="BF"/>
          <w:spacing w:val="4"/>
          <w:sz w:val="24"/>
          <w:szCs w:val="24"/>
          <w:lang w:eastAsia="es-ES"/>
        </w:rPr>
        <w:t>reasesorías</w:t>
      </w:r>
      <w:proofErr w:type="spellEnd"/>
      <w:r w:rsidRPr="00CE1904">
        <w:rPr>
          <w:rFonts w:ascii="Arial" w:eastAsia="Times New Roman" w:hAnsi="Arial" w:cs="Arial"/>
          <w:color w:val="404040" w:themeColor="text1" w:themeTint="BF"/>
          <w:spacing w:val="4"/>
          <w:sz w:val="24"/>
          <w:szCs w:val="24"/>
          <w:lang w:eastAsia="es-ES"/>
        </w:rPr>
        <w:t> que se realizan con posterioridad al traslado inicial, entre otros.  </w:t>
      </w:r>
    </w:p>
    <w:p w14:paraId="4253EF77" w14:textId="77777777" w:rsidR="001D32DF" w:rsidRPr="00CE1904" w:rsidRDefault="001D32DF" w:rsidP="00A4199A">
      <w:pPr>
        <w:spacing w:after="0" w:line="276" w:lineRule="auto"/>
        <w:jc w:val="both"/>
        <w:textAlignment w:val="baseline"/>
        <w:rPr>
          <w:rFonts w:ascii="Arial" w:eastAsia="Times New Roman" w:hAnsi="Arial" w:cs="Arial"/>
          <w:color w:val="404040" w:themeColor="text1" w:themeTint="BF"/>
          <w:spacing w:val="4"/>
          <w:sz w:val="24"/>
          <w:szCs w:val="24"/>
          <w:lang w:eastAsia="es-ES"/>
        </w:rPr>
      </w:pPr>
      <w:r w:rsidRPr="00CE1904">
        <w:rPr>
          <w:rFonts w:ascii="Arial" w:eastAsia="Times New Roman" w:hAnsi="Arial" w:cs="Arial"/>
          <w:color w:val="404040" w:themeColor="text1" w:themeTint="BF"/>
          <w:spacing w:val="4"/>
          <w:sz w:val="24"/>
          <w:szCs w:val="24"/>
          <w:lang w:eastAsia="es-ES"/>
        </w:rPr>
        <w:t> </w:t>
      </w:r>
    </w:p>
    <w:p w14:paraId="2E5BD1EB" w14:textId="77777777" w:rsidR="001D32DF" w:rsidRPr="00A4199A" w:rsidRDefault="001D32DF" w:rsidP="00A4199A">
      <w:pPr>
        <w:spacing w:after="0" w:line="276" w:lineRule="auto"/>
        <w:jc w:val="both"/>
        <w:textAlignment w:val="baseline"/>
        <w:rPr>
          <w:rFonts w:ascii="Arial" w:eastAsia="Times New Roman" w:hAnsi="Arial" w:cs="Arial"/>
          <w:color w:val="404040" w:themeColor="text1" w:themeTint="BF"/>
          <w:sz w:val="24"/>
          <w:szCs w:val="24"/>
          <w:lang w:eastAsia="es-ES"/>
        </w:rPr>
      </w:pPr>
      <w:r w:rsidRPr="00A4199A">
        <w:rPr>
          <w:rFonts w:ascii="Arial" w:eastAsia="Times New Roman" w:hAnsi="Arial" w:cs="Arial"/>
          <w:b/>
          <w:bCs/>
          <w:color w:val="404040" w:themeColor="text1" w:themeTint="BF"/>
          <w:sz w:val="24"/>
          <w:szCs w:val="24"/>
          <w:lang w:eastAsia="es-ES"/>
        </w:rPr>
        <w:t>a) Sobre el deber de información,</w:t>
      </w:r>
      <w:r w:rsidRPr="00A4199A">
        <w:rPr>
          <w:rFonts w:ascii="Arial" w:eastAsia="Times New Roman" w:hAnsi="Arial" w:cs="Arial"/>
          <w:color w:val="404040" w:themeColor="text1" w:themeTint="BF"/>
          <w:sz w:val="24"/>
          <w:szCs w:val="24"/>
          <w:lang w:eastAsia="es-ES"/>
        </w:rPr>
        <w:t> en la sentencia citada quedó dicho: </w:t>
      </w:r>
    </w:p>
    <w:p w14:paraId="63D9C952" w14:textId="77777777" w:rsidR="001D32DF" w:rsidRPr="00A4199A" w:rsidRDefault="001D32DF" w:rsidP="00A4199A">
      <w:pPr>
        <w:spacing w:after="0" w:line="276" w:lineRule="auto"/>
        <w:jc w:val="both"/>
        <w:textAlignment w:val="baseline"/>
        <w:rPr>
          <w:rFonts w:ascii="Arial" w:eastAsia="Times New Roman" w:hAnsi="Arial" w:cs="Arial"/>
          <w:color w:val="404040" w:themeColor="text1" w:themeTint="BF"/>
          <w:sz w:val="24"/>
          <w:szCs w:val="24"/>
          <w:lang w:eastAsia="es-ES"/>
        </w:rPr>
      </w:pPr>
      <w:r w:rsidRPr="00A4199A">
        <w:rPr>
          <w:rFonts w:ascii="Arial" w:eastAsia="Times New Roman" w:hAnsi="Arial" w:cs="Arial"/>
          <w:color w:val="404040" w:themeColor="text1" w:themeTint="BF"/>
          <w:sz w:val="24"/>
          <w:szCs w:val="24"/>
          <w:lang w:eastAsia="es-ES"/>
        </w:rPr>
        <w:t>  </w:t>
      </w:r>
    </w:p>
    <w:p w14:paraId="070FDBED"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 xml:space="preserve">“El anterior recuento sobre la evolución normativa del deber de información a cargo de las administradoras de pensiones podría, a grandes rasgos, sintetizarse así: </w:t>
      </w:r>
    </w:p>
    <w:p w14:paraId="0674DA82" w14:textId="77777777" w:rsidR="00A4199A" w:rsidRPr="00A4199A" w:rsidRDefault="00A4199A" w:rsidP="00A4199A">
      <w:pPr>
        <w:spacing w:after="0" w:line="240" w:lineRule="auto"/>
        <w:ind w:left="426" w:right="420"/>
        <w:jc w:val="both"/>
        <w:rPr>
          <w:rFonts w:ascii="Arial" w:eastAsia="Times New Roman" w:hAnsi="Arial" w:cs="Arial"/>
          <w:spacing w:val="6"/>
          <w:szCs w:val="24"/>
          <w:lang w:val="es-ES_tradnl" w:eastAsia="es-ES"/>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A4199A" w:rsidRPr="00A4199A" w14:paraId="288F59DD"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BEF64AC" w14:textId="77777777" w:rsidR="00A4199A" w:rsidRPr="00A4199A" w:rsidRDefault="00A4199A" w:rsidP="00A4199A">
            <w:pPr>
              <w:spacing w:after="0" w:line="276" w:lineRule="auto"/>
              <w:jc w:val="both"/>
              <w:textAlignment w:val="baseline"/>
              <w:rPr>
                <w:rFonts w:ascii="Arial" w:eastAsia="Times New Roman" w:hAnsi="Arial" w:cs="Arial"/>
                <w:spacing w:val="6"/>
                <w:sz w:val="20"/>
                <w:szCs w:val="24"/>
                <w:lang w:eastAsia="es-ES"/>
              </w:rPr>
            </w:pPr>
            <w:r w:rsidRPr="00A4199A">
              <w:rPr>
                <w:rFonts w:ascii="Arial" w:eastAsia="Times New Roman" w:hAnsi="Arial" w:cs="Arial"/>
                <w:b/>
                <w:bCs/>
                <w:i/>
                <w:iCs/>
                <w:spacing w:val="6"/>
                <w:sz w:val="20"/>
                <w:szCs w:val="24"/>
                <w:lang w:val="es-CO" w:eastAsia="es-ES"/>
              </w:rPr>
              <w:t>Etapa acumulativa</w:t>
            </w:r>
            <w:r w:rsidRPr="00A4199A">
              <w:rPr>
                <w:rFonts w:ascii="Arial" w:eastAsia="Times New Roman" w:hAnsi="Arial" w:cs="Arial"/>
                <w:spacing w:val="6"/>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9F60435" w14:textId="77777777" w:rsidR="00A4199A" w:rsidRPr="00A4199A" w:rsidRDefault="00A4199A" w:rsidP="00A4199A">
            <w:pPr>
              <w:spacing w:after="0" w:line="276" w:lineRule="auto"/>
              <w:jc w:val="both"/>
              <w:textAlignment w:val="baseline"/>
              <w:rPr>
                <w:rFonts w:ascii="Arial" w:eastAsia="Times New Roman" w:hAnsi="Arial" w:cs="Arial"/>
                <w:spacing w:val="6"/>
                <w:sz w:val="20"/>
                <w:szCs w:val="24"/>
                <w:lang w:eastAsia="es-ES"/>
              </w:rPr>
            </w:pPr>
            <w:r w:rsidRPr="00A4199A">
              <w:rPr>
                <w:rFonts w:ascii="Arial" w:eastAsia="Times New Roman" w:hAnsi="Arial" w:cs="Arial"/>
                <w:b/>
                <w:bCs/>
                <w:i/>
                <w:iCs/>
                <w:spacing w:val="6"/>
                <w:sz w:val="20"/>
                <w:szCs w:val="24"/>
                <w:lang w:val="es-CO" w:eastAsia="es-ES"/>
              </w:rPr>
              <w:t>Normas que obligan a las administradoras de pensiones a dar información</w:t>
            </w:r>
            <w:r w:rsidRPr="00A4199A">
              <w:rPr>
                <w:rFonts w:ascii="Arial" w:eastAsia="Times New Roman" w:hAnsi="Arial" w:cs="Arial"/>
                <w:spacing w:val="6"/>
                <w:sz w:val="20"/>
                <w:szCs w:val="24"/>
                <w:lang w:eastAsia="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2E0C4A69" w14:textId="77777777" w:rsidR="00A4199A" w:rsidRPr="00A4199A" w:rsidRDefault="00A4199A" w:rsidP="00A4199A">
            <w:pPr>
              <w:spacing w:after="0" w:line="276" w:lineRule="auto"/>
              <w:jc w:val="both"/>
              <w:textAlignment w:val="baseline"/>
              <w:rPr>
                <w:rFonts w:ascii="Arial" w:eastAsia="Times New Roman" w:hAnsi="Arial" w:cs="Arial"/>
                <w:spacing w:val="6"/>
                <w:sz w:val="20"/>
                <w:szCs w:val="24"/>
                <w:lang w:eastAsia="es-ES"/>
              </w:rPr>
            </w:pPr>
            <w:r w:rsidRPr="00A4199A">
              <w:rPr>
                <w:rFonts w:ascii="Arial" w:eastAsia="Times New Roman" w:hAnsi="Arial" w:cs="Arial"/>
                <w:b/>
                <w:bCs/>
                <w:i/>
                <w:iCs/>
                <w:spacing w:val="6"/>
                <w:sz w:val="20"/>
                <w:szCs w:val="24"/>
                <w:lang w:val="es-CO" w:eastAsia="es-ES"/>
              </w:rPr>
              <w:t>Contenido mínimo y alcance del deber de información</w:t>
            </w:r>
            <w:r w:rsidRPr="00A4199A">
              <w:rPr>
                <w:rFonts w:ascii="Arial" w:eastAsia="Times New Roman" w:hAnsi="Arial" w:cs="Arial"/>
                <w:spacing w:val="6"/>
                <w:sz w:val="20"/>
                <w:szCs w:val="24"/>
                <w:lang w:eastAsia="es-ES"/>
              </w:rPr>
              <w:t> </w:t>
            </w:r>
          </w:p>
        </w:tc>
      </w:tr>
      <w:tr w:rsidR="00A4199A" w:rsidRPr="00A4199A" w14:paraId="12A8C1C4"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E774436" w14:textId="77777777" w:rsidR="00A4199A" w:rsidRPr="00A4199A" w:rsidRDefault="00A4199A" w:rsidP="00A4199A">
            <w:pPr>
              <w:spacing w:after="0" w:line="276" w:lineRule="auto"/>
              <w:jc w:val="both"/>
              <w:textAlignment w:val="baseline"/>
              <w:rPr>
                <w:rFonts w:ascii="Arial" w:eastAsia="Times New Roman" w:hAnsi="Arial" w:cs="Arial"/>
                <w:spacing w:val="6"/>
                <w:sz w:val="20"/>
                <w:szCs w:val="24"/>
                <w:lang w:eastAsia="es-ES"/>
              </w:rPr>
            </w:pPr>
            <w:r w:rsidRPr="00A4199A">
              <w:rPr>
                <w:rFonts w:ascii="Arial" w:eastAsia="Times New Roman" w:hAnsi="Arial" w:cs="Arial"/>
                <w:i/>
                <w:iCs/>
                <w:spacing w:val="6"/>
                <w:sz w:val="20"/>
                <w:szCs w:val="24"/>
                <w:lang w:val="es-CO" w:eastAsia="es-ES"/>
              </w:rPr>
              <w:t>Deber de información </w:t>
            </w:r>
            <w:r w:rsidRPr="00A4199A">
              <w:rPr>
                <w:rFonts w:ascii="Arial" w:eastAsia="Times New Roman" w:hAnsi="Arial" w:cs="Arial"/>
                <w:spacing w:val="6"/>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08085AF" w14:textId="77777777" w:rsidR="00A4199A" w:rsidRPr="00A4199A" w:rsidRDefault="00A4199A" w:rsidP="00A4199A">
            <w:pPr>
              <w:spacing w:after="0" w:line="276" w:lineRule="auto"/>
              <w:jc w:val="both"/>
              <w:textAlignment w:val="baseline"/>
              <w:rPr>
                <w:rFonts w:ascii="Arial" w:eastAsia="Times New Roman" w:hAnsi="Arial" w:cs="Arial"/>
                <w:spacing w:val="6"/>
                <w:sz w:val="20"/>
                <w:szCs w:val="24"/>
                <w:lang w:eastAsia="es-ES"/>
              </w:rPr>
            </w:pPr>
            <w:r w:rsidRPr="00A4199A">
              <w:rPr>
                <w:rFonts w:ascii="Arial" w:eastAsia="Times New Roman" w:hAnsi="Arial" w:cs="Arial"/>
                <w:i/>
                <w:iCs/>
                <w:spacing w:val="6"/>
                <w:sz w:val="20"/>
                <w:szCs w:val="24"/>
                <w:lang w:val="es-CO" w:eastAsia="es-ES"/>
              </w:rPr>
              <w:t>Arts. 13 literal b), 271 y 272 de la Ley 100 de 1993</w:t>
            </w:r>
            <w:r w:rsidRPr="00A4199A">
              <w:rPr>
                <w:rFonts w:ascii="Arial" w:eastAsia="Times New Roman" w:hAnsi="Arial" w:cs="Arial"/>
                <w:spacing w:val="6"/>
                <w:sz w:val="20"/>
                <w:szCs w:val="24"/>
                <w:lang w:eastAsia="es-ES"/>
              </w:rPr>
              <w:t> </w:t>
            </w:r>
          </w:p>
          <w:p w14:paraId="3D958203" w14:textId="77777777" w:rsidR="00A4199A" w:rsidRPr="00A4199A" w:rsidRDefault="00A4199A" w:rsidP="00A4199A">
            <w:pPr>
              <w:spacing w:after="0" w:line="276" w:lineRule="auto"/>
              <w:jc w:val="both"/>
              <w:textAlignment w:val="baseline"/>
              <w:rPr>
                <w:rFonts w:ascii="Arial" w:eastAsia="Times New Roman" w:hAnsi="Arial" w:cs="Arial"/>
                <w:spacing w:val="6"/>
                <w:sz w:val="20"/>
                <w:szCs w:val="24"/>
                <w:lang w:eastAsia="es-ES"/>
              </w:rPr>
            </w:pPr>
            <w:r w:rsidRPr="00A4199A">
              <w:rPr>
                <w:rFonts w:ascii="Arial" w:eastAsia="Times New Roman" w:hAnsi="Arial" w:cs="Arial"/>
                <w:i/>
                <w:iCs/>
                <w:spacing w:val="6"/>
                <w:sz w:val="20"/>
                <w:szCs w:val="24"/>
                <w:lang w:eastAsia="es-ES"/>
              </w:rPr>
              <w:t xml:space="preserve">Art. 97, numeral 1 del Decreto </w:t>
            </w:r>
            <w:r w:rsidRPr="00A4199A">
              <w:rPr>
                <w:rFonts w:ascii="Arial" w:eastAsia="Times New Roman" w:hAnsi="Arial" w:cs="Arial"/>
                <w:i/>
                <w:iCs/>
                <w:spacing w:val="6"/>
                <w:sz w:val="20"/>
                <w:szCs w:val="24"/>
                <w:lang w:eastAsia="es-ES"/>
              </w:rPr>
              <w:lastRenderedPageBreak/>
              <w:t>663 de 1993, modificado por el artículo 23 de la Ley 797 de 2003</w:t>
            </w:r>
            <w:r w:rsidRPr="00A4199A">
              <w:rPr>
                <w:rFonts w:ascii="Arial" w:eastAsia="Times New Roman" w:hAnsi="Arial" w:cs="Arial"/>
                <w:spacing w:val="6"/>
                <w:sz w:val="20"/>
                <w:szCs w:val="24"/>
                <w:lang w:eastAsia="es-ES"/>
              </w:rPr>
              <w:t> </w:t>
            </w:r>
          </w:p>
          <w:p w14:paraId="2BA97519" w14:textId="77777777" w:rsidR="00A4199A" w:rsidRPr="00A4199A" w:rsidRDefault="00A4199A" w:rsidP="00A4199A">
            <w:pPr>
              <w:spacing w:after="0" w:line="276" w:lineRule="auto"/>
              <w:jc w:val="both"/>
              <w:textAlignment w:val="baseline"/>
              <w:rPr>
                <w:rFonts w:ascii="Arial" w:eastAsia="Times New Roman" w:hAnsi="Arial" w:cs="Arial"/>
                <w:spacing w:val="6"/>
                <w:sz w:val="20"/>
                <w:szCs w:val="24"/>
                <w:lang w:eastAsia="es-ES"/>
              </w:rPr>
            </w:pPr>
            <w:r w:rsidRPr="00A4199A">
              <w:rPr>
                <w:rFonts w:ascii="Arial" w:eastAsia="Times New Roman" w:hAnsi="Arial" w:cs="Arial"/>
                <w:i/>
                <w:iCs/>
                <w:spacing w:val="6"/>
                <w:sz w:val="20"/>
                <w:szCs w:val="24"/>
                <w:lang w:eastAsia="es-ES"/>
              </w:rPr>
              <w:t>Disposiciones constitucionales relativas al derecho a la información, no menoscabo de derechos laborales y autonomía personal</w:t>
            </w:r>
            <w:r w:rsidRPr="00A4199A">
              <w:rPr>
                <w:rFonts w:ascii="Arial" w:eastAsia="Times New Roman" w:hAnsi="Arial" w:cs="Arial"/>
                <w:spacing w:val="6"/>
                <w:sz w:val="20"/>
                <w:szCs w:val="24"/>
                <w:lang w:eastAsia="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1EFE08EA" w14:textId="77777777" w:rsidR="00A4199A" w:rsidRPr="00A4199A" w:rsidRDefault="00A4199A" w:rsidP="00A4199A">
            <w:pPr>
              <w:spacing w:after="0" w:line="276" w:lineRule="auto"/>
              <w:jc w:val="both"/>
              <w:textAlignment w:val="baseline"/>
              <w:rPr>
                <w:rFonts w:ascii="Arial" w:eastAsia="Times New Roman" w:hAnsi="Arial" w:cs="Arial"/>
                <w:spacing w:val="6"/>
                <w:sz w:val="20"/>
                <w:szCs w:val="24"/>
                <w:lang w:eastAsia="es-ES"/>
              </w:rPr>
            </w:pPr>
            <w:r w:rsidRPr="00A4199A">
              <w:rPr>
                <w:rFonts w:ascii="Arial" w:eastAsia="Times New Roman" w:hAnsi="Arial" w:cs="Arial"/>
                <w:i/>
                <w:iCs/>
                <w:spacing w:val="6"/>
                <w:sz w:val="20"/>
                <w:szCs w:val="24"/>
                <w:lang w:val="es-CO" w:eastAsia="es-ES"/>
              </w:rPr>
              <w:lastRenderedPageBreak/>
              <w:t xml:space="preserve">Ilustración de las características, condiciones, acceso, efectos y riesgos de cada uno de los regímenes </w:t>
            </w:r>
            <w:r w:rsidRPr="00A4199A">
              <w:rPr>
                <w:rFonts w:ascii="Arial" w:eastAsia="Times New Roman" w:hAnsi="Arial" w:cs="Arial"/>
                <w:i/>
                <w:iCs/>
                <w:spacing w:val="6"/>
                <w:sz w:val="20"/>
                <w:szCs w:val="24"/>
                <w:lang w:val="es-CO" w:eastAsia="es-ES"/>
              </w:rPr>
              <w:lastRenderedPageBreak/>
              <w:t>pensionales, lo que incluye dar a conocer la existencia de un régimen de transición y la eventual pérdida de beneficios pensionales</w:t>
            </w:r>
            <w:r w:rsidRPr="00A4199A">
              <w:rPr>
                <w:rFonts w:ascii="Arial" w:eastAsia="Times New Roman" w:hAnsi="Arial" w:cs="Arial"/>
                <w:spacing w:val="6"/>
                <w:sz w:val="20"/>
                <w:szCs w:val="24"/>
                <w:lang w:eastAsia="es-ES"/>
              </w:rPr>
              <w:t> </w:t>
            </w:r>
          </w:p>
        </w:tc>
      </w:tr>
      <w:tr w:rsidR="00A4199A" w:rsidRPr="00A4199A" w14:paraId="7A3236FD"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F1E3DFD" w14:textId="77777777" w:rsidR="00A4199A" w:rsidRPr="00A4199A" w:rsidRDefault="00A4199A" w:rsidP="00A4199A">
            <w:pPr>
              <w:spacing w:after="0" w:line="276" w:lineRule="auto"/>
              <w:jc w:val="both"/>
              <w:textAlignment w:val="baseline"/>
              <w:rPr>
                <w:rFonts w:ascii="Arial" w:eastAsia="Times New Roman" w:hAnsi="Arial" w:cs="Arial"/>
                <w:spacing w:val="6"/>
                <w:sz w:val="20"/>
                <w:szCs w:val="24"/>
                <w:lang w:eastAsia="es-ES"/>
              </w:rPr>
            </w:pPr>
            <w:r w:rsidRPr="00A4199A">
              <w:rPr>
                <w:rFonts w:ascii="Arial" w:eastAsia="Times New Roman" w:hAnsi="Arial" w:cs="Arial"/>
                <w:i/>
                <w:iCs/>
                <w:spacing w:val="6"/>
                <w:sz w:val="20"/>
                <w:szCs w:val="24"/>
                <w:lang w:val="es-CO" w:eastAsia="es-ES"/>
              </w:rPr>
              <w:lastRenderedPageBreak/>
              <w:t>Deber de información, asesoría y buen consejo</w:t>
            </w:r>
            <w:r w:rsidRPr="00A4199A">
              <w:rPr>
                <w:rFonts w:ascii="Arial" w:eastAsia="Times New Roman" w:hAnsi="Arial" w:cs="Arial"/>
                <w:spacing w:val="6"/>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63CFF2E" w14:textId="77777777" w:rsidR="00A4199A" w:rsidRPr="00A4199A" w:rsidRDefault="00A4199A" w:rsidP="00A4199A">
            <w:pPr>
              <w:spacing w:after="0" w:line="276" w:lineRule="auto"/>
              <w:jc w:val="both"/>
              <w:textAlignment w:val="baseline"/>
              <w:rPr>
                <w:rFonts w:ascii="Arial" w:eastAsia="Times New Roman" w:hAnsi="Arial" w:cs="Arial"/>
                <w:spacing w:val="6"/>
                <w:sz w:val="20"/>
                <w:szCs w:val="24"/>
                <w:lang w:eastAsia="es-ES"/>
              </w:rPr>
            </w:pPr>
            <w:r w:rsidRPr="00A4199A">
              <w:rPr>
                <w:rFonts w:ascii="Arial" w:eastAsia="Times New Roman" w:hAnsi="Arial" w:cs="Arial"/>
                <w:i/>
                <w:iCs/>
                <w:spacing w:val="6"/>
                <w:sz w:val="20"/>
                <w:szCs w:val="24"/>
                <w:lang w:val="es-CO" w:eastAsia="es-ES"/>
              </w:rPr>
              <w:t>Artículo 3, literal c) de la Ley 1328 de 2009</w:t>
            </w:r>
            <w:r w:rsidRPr="00A4199A">
              <w:rPr>
                <w:rFonts w:ascii="Arial" w:eastAsia="Times New Roman" w:hAnsi="Arial" w:cs="Arial"/>
                <w:spacing w:val="6"/>
                <w:sz w:val="20"/>
                <w:szCs w:val="24"/>
                <w:lang w:eastAsia="es-ES"/>
              </w:rPr>
              <w:t> </w:t>
            </w:r>
          </w:p>
          <w:p w14:paraId="1D1673AF" w14:textId="77777777" w:rsidR="00A4199A" w:rsidRPr="00A4199A" w:rsidRDefault="00A4199A" w:rsidP="00A4199A">
            <w:pPr>
              <w:spacing w:after="0" w:line="276" w:lineRule="auto"/>
              <w:jc w:val="both"/>
              <w:textAlignment w:val="baseline"/>
              <w:rPr>
                <w:rFonts w:ascii="Arial" w:eastAsia="Times New Roman" w:hAnsi="Arial" w:cs="Arial"/>
                <w:spacing w:val="6"/>
                <w:sz w:val="20"/>
                <w:szCs w:val="24"/>
                <w:lang w:eastAsia="es-ES"/>
              </w:rPr>
            </w:pPr>
            <w:r w:rsidRPr="00A4199A">
              <w:rPr>
                <w:rFonts w:ascii="Arial" w:eastAsia="Times New Roman" w:hAnsi="Arial" w:cs="Arial"/>
                <w:i/>
                <w:iCs/>
                <w:spacing w:val="6"/>
                <w:sz w:val="20"/>
                <w:szCs w:val="24"/>
                <w:lang w:val="es-CO" w:eastAsia="es-ES"/>
              </w:rPr>
              <w:t>Decreto 2241 de 2010</w:t>
            </w:r>
            <w:r w:rsidRPr="00A4199A">
              <w:rPr>
                <w:rFonts w:ascii="Arial" w:eastAsia="Times New Roman" w:hAnsi="Arial" w:cs="Arial"/>
                <w:spacing w:val="6"/>
                <w:sz w:val="20"/>
                <w:szCs w:val="24"/>
                <w:lang w:eastAsia="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0160D0AD" w14:textId="77777777" w:rsidR="00A4199A" w:rsidRPr="00A4199A" w:rsidRDefault="00A4199A" w:rsidP="00A4199A">
            <w:pPr>
              <w:spacing w:after="0" w:line="276" w:lineRule="auto"/>
              <w:jc w:val="both"/>
              <w:textAlignment w:val="baseline"/>
              <w:rPr>
                <w:rFonts w:ascii="Arial" w:eastAsia="Times New Roman" w:hAnsi="Arial" w:cs="Arial"/>
                <w:spacing w:val="6"/>
                <w:sz w:val="20"/>
                <w:szCs w:val="24"/>
                <w:lang w:eastAsia="es-ES"/>
              </w:rPr>
            </w:pPr>
            <w:r w:rsidRPr="00A4199A">
              <w:rPr>
                <w:rFonts w:ascii="Arial" w:eastAsia="Times New Roman" w:hAnsi="Arial" w:cs="Arial"/>
                <w:i/>
                <w:iCs/>
                <w:spacing w:val="6"/>
                <w:sz w:val="20"/>
                <w:szCs w:val="24"/>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A4199A">
              <w:rPr>
                <w:rFonts w:ascii="Arial" w:eastAsia="Times New Roman" w:hAnsi="Arial" w:cs="Arial"/>
                <w:spacing w:val="6"/>
                <w:sz w:val="20"/>
                <w:szCs w:val="24"/>
                <w:lang w:eastAsia="es-ES"/>
              </w:rPr>
              <w:t> </w:t>
            </w:r>
          </w:p>
        </w:tc>
      </w:tr>
      <w:tr w:rsidR="00A4199A" w:rsidRPr="00A4199A" w14:paraId="7201B47E"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3748650" w14:textId="77777777" w:rsidR="00A4199A" w:rsidRPr="00A4199A" w:rsidRDefault="00A4199A" w:rsidP="00A4199A">
            <w:pPr>
              <w:spacing w:after="0" w:line="276" w:lineRule="auto"/>
              <w:jc w:val="both"/>
              <w:textAlignment w:val="baseline"/>
              <w:rPr>
                <w:rFonts w:ascii="Arial" w:eastAsia="Times New Roman" w:hAnsi="Arial" w:cs="Arial"/>
                <w:spacing w:val="6"/>
                <w:sz w:val="20"/>
                <w:szCs w:val="24"/>
                <w:lang w:eastAsia="es-ES"/>
              </w:rPr>
            </w:pPr>
            <w:r w:rsidRPr="00A4199A">
              <w:rPr>
                <w:rFonts w:ascii="Arial" w:eastAsia="Times New Roman" w:hAnsi="Arial" w:cs="Arial"/>
                <w:i/>
                <w:iCs/>
                <w:spacing w:val="6"/>
                <w:sz w:val="20"/>
                <w:szCs w:val="24"/>
                <w:lang w:val="es-CO" w:eastAsia="es-ES"/>
              </w:rPr>
              <w:t>Deber de información, asesoría, buen consejo y doble asesoría. </w:t>
            </w:r>
            <w:r w:rsidRPr="00A4199A">
              <w:rPr>
                <w:rFonts w:ascii="Arial" w:eastAsia="Times New Roman" w:hAnsi="Arial" w:cs="Arial"/>
                <w:spacing w:val="6"/>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851A0EC" w14:textId="77777777" w:rsidR="00A4199A" w:rsidRPr="00A4199A" w:rsidRDefault="00A4199A" w:rsidP="00A4199A">
            <w:pPr>
              <w:spacing w:after="0" w:line="276" w:lineRule="auto"/>
              <w:jc w:val="both"/>
              <w:textAlignment w:val="baseline"/>
              <w:rPr>
                <w:rFonts w:ascii="Arial" w:eastAsia="Times New Roman" w:hAnsi="Arial" w:cs="Arial"/>
                <w:spacing w:val="6"/>
                <w:sz w:val="20"/>
                <w:szCs w:val="24"/>
                <w:lang w:eastAsia="es-ES"/>
              </w:rPr>
            </w:pPr>
            <w:r w:rsidRPr="00A4199A">
              <w:rPr>
                <w:rFonts w:ascii="Arial" w:eastAsia="Times New Roman" w:hAnsi="Arial" w:cs="Arial"/>
                <w:i/>
                <w:iCs/>
                <w:spacing w:val="6"/>
                <w:sz w:val="20"/>
                <w:szCs w:val="24"/>
                <w:lang w:val="es-CO" w:eastAsia="es-ES"/>
              </w:rPr>
              <w:t>Ley 1748 de 2014</w:t>
            </w:r>
            <w:r w:rsidRPr="00A4199A">
              <w:rPr>
                <w:rFonts w:ascii="Arial" w:eastAsia="Times New Roman" w:hAnsi="Arial" w:cs="Arial"/>
                <w:spacing w:val="6"/>
                <w:sz w:val="20"/>
                <w:szCs w:val="24"/>
                <w:lang w:eastAsia="es-ES"/>
              </w:rPr>
              <w:t> </w:t>
            </w:r>
          </w:p>
          <w:p w14:paraId="4E97734C" w14:textId="77777777" w:rsidR="00A4199A" w:rsidRPr="00A4199A" w:rsidRDefault="00A4199A" w:rsidP="00A4199A">
            <w:pPr>
              <w:spacing w:after="0" w:line="276" w:lineRule="auto"/>
              <w:jc w:val="both"/>
              <w:textAlignment w:val="baseline"/>
              <w:rPr>
                <w:rFonts w:ascii="Arial" w:eastAsia="Times New Roman" w:hAnsi="Arial" w:cs="Arial"/>
                <w:spacing w:val="6"/>
                <w:sz w:val="20"/>
                <w:szCs w:val="24"/>
                <w:lang w:eastAsia="es-ES"/>
              </w:rPr>
            </w:pPr>
            <w:r w:rsidRPr="00A4199A">
              <w:rPr>
                <w:rFonts w:ascii="Arial" w:eastAsia="Times New Roman" w:hAnsi="Arial" w:cs="Arial"/>
                <w:i/>
                <w:iCs/>
                <w:spacing w:val="6"/>
                <w:sz w:val="20"/>
                <w:szCs w:val="24"/>
                <w:lang w:val="es-CO" w:eastAsia="es-ES"/>
              </w:rPr>
              <w:t>Artículo 3 del Decreto 2071 de 2015</w:t>
            </w:r>
            <w:r w:rsidRPr="00A4199A">
              <w:rPr>
                <w:rFonts w:ascii="Arial" w:eastAsia="Times New Roman" w:hAnsi="Arial" w:cs="Arial"/>
                <w:spacing w:val="6"/>
                <w:sz w:val="20"/>
                <w:szCs w:val="24"/>
                <w:lang w:eastAsia="es-ES"/>
              </w:rPr>
              <w:t> </w:t>
            </w:r>
          </w:p>
          <w:p w14:paraId="232F043A" w14:textId="77777777" w:rsidR="00A4199A" w:rsidRPr="00A4199A" w:rsidRDefault="00A4199A" w:rsidP="00A4199A">
            <w:pPr>
              <w:spacing w:after="0" w:line="276" w:lineRule="auto"/>
              <w:jc w:val="both"/>
              <w:textAlignment w:val="baseline"/>
              <w:rPr>
                <w:rFonts w:ascii="Arial" w:eastAsia="Times New Roman" w:hAnsi="Arial" w:cs="Arial"/>
                <w:spacing w:val="6"/>
                <w:sz w:val="20"/>
                <w:szCs w:val="24"/>
                <w:lang w:eastAsia="es-ES"/>
              </w:rPr>
            </w:pPr>
            <w:r w:rsidRPr="00A4199A">
              <w:rPr>
                <w:rFonts w:ascii="Arial" w:eastAsia="Times New Roman" w:hAnsi="Arial" w:cs="Arial"/>
                <w:i/>
                <w:iCs/>
                <w:spacing w:val="6"/>
                <w:sz w:val="20"/>
                <w:szCs w:val="24"/>
                <w:lang w:val="es-CO" w:eastAsia="es-ES"/>
              </w:rPr>
              <w:t>Circular Externa n. 016 de 2016</w:t>
            </w:r>
            <w:r w:rsidRPr="00A4199A">
              <w:rPr>
                <w:rFonts w:ascii="Arial" w:eastAsia="Times New Roman" w:hAnsi="Arial" w:cs="Arial"/>
                <w:spacing w:val="6"/>
                <w:sz w:val="20"/>
                <w:szCs w:val="24"/>
                <w:lang w:eastAsia="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5DC1E1D6" w14:textId="77777777" w:rsidR="00A4199A" w:rsidRPr="00A4199A" w:rsidRDefault="00A4199A" w:rsidP="00A4199A">
            <w:pPr>
              <w:spacing w:after="0" w:line="276" w:lineRule="auto"/>
              <w:jc w:val="both"/>
              <w:textAlignment w:val="baseline"/>
              <w:rPr>
                <w:rFonts w:ascii="Arial" w:eastAsia="Times New Roman" w:hAnsi="Arial" w:cs="Arial"/>
                <w:spacing w:val="6"/>
                <w:sz w:val="20"/>
                <w:szCs w:val="24"/>
                <w:lang w:eastAsia="es-ES"/>
              </w:rPr>
            </w:pPr>
            <w:r w:rsidRPr="00A4199A">
              <w:rPr>
                <w:rFonts w:ascii="Arial" w:eastAsia="Times New Roman" w:hAnsi="Arial" w:cs="Arial"/>
                <w:i/>
                <w:iCs/>
                <w:spacing w:val="6"/>
                <w:sz w:val="20"/>
                <w:szCs w:val="24"/>
                <w:lang w:val="es-CO" w:eastAsia="es-ES"/>
              </w:rPr>
              <w:t>Junto con lo anterior, lleva inmerso el derecho a obtener asesoría de los representantes de ambos regímenes pensionales.</w:t>
            </w:r>
            <w:r w:rsidRPr="00A4199A">
              <w:rPr>
                <w:rFonts w:ascii="Arial" w:eastAsia="Times New Roman" w:hAnsi="Arial" w:cs="Arial"/>
                <w:spacing w:val="6"/>
                <w:sz w:val="20"/>
                <w:szCs w:val="24"/>
                <w:lang w:eastAsia="es-ES"/>
              </w:rPr>
              <w:t> </w:t>
            </w:r>
          </w:p>
        </w:tc>
      </w:tr>
    </w:tbl>
    <w:p w14:paraId="4676393D"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p>
    <w:p w14:paraId="407EAF8E"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1.4 Conclusión: La constatación del deber de información es ineludible.</w:t>
      </w:r>
    </w:p>
    <w:p w14:paraId="57219E9F"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p>
    <w:p w14:paraId="3FCF10E7"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14:paraId="05C85147"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p>
    <w:p w14:paraId="70E2BEB9"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14:paraId="45BBA64F"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p>
    <w:p w14:paraId="4AE7FC24"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14:paraId="40C0C9F1" w14:textId="77777777" w:rsidR="00A4199A" w:rsidRPr="00A4199A" w:rsidRDefault="00A4199A" w:rsidP="00A4199A">
      <w:pPr>
        <w:spacing w:after="0" w:line="276" w:lineRule="auto"/>
        <w:jc w:val="both"/>
        <w:rPr>
          <w:rFonts w:ascii="Arial" w:eastAsia="Times New Roman" w:hAnsi="Arial" w:cs="Arial"/>
          <w:spacing w:val="6"/>
          <w:sz w:val="24"/>
          <w:szCs w:val="24"/>
          <w:lang w:val="es-ES_tradnl" w:eastAsia="es-ES"/>
        </w:rPr>
      </w:pPr>
      <w:r w:rsidRPr="00A4199A">
        <w:rPr>
          <w:rFonts w:ascii="Arial" w:eastAsia="Arial Narrow" w:hAnsi="Arial" w:cs="Arial"/>
          <w:spacing w:val="6"/>
          <w:sz w:val="24"/>
          <w:szCs w:val="24"/>
          <w:lang w:val="es" w:eastAsia="es-ES"/>
        </w:rPr>
        <w:t xml:space="preserve"> </w:t>
      </w:r>
    </w:p>
    <w:p w14:paraId="3F100CB9" w14:textId="77777777" w:rsidR="00A4199A" w:rsidRPr="00A4199A" w:rsidRDefault="00A4199A" w:rsidP="00A4199A">
      <w:pPr>
        <w:spacing w:after="0" w:line="276" w:lineRule="auto"/>
        <w:jc w:val="both"/>
        <w:rPr>
          <w:rFonts w:ascii="Arial" w:eastAsia="Times New Roman" w:hAnsi="Arial" w:cs="Arial"/>
          <w:spacing w:val="6"/>
          <w:sz w:val="24"/>
          <w:szCs w:val="24"/>
          <w:lang w:val="es-ES_tradnl" w:eastAsia="es-ES"/>
        </w:rPr>
      </w:pPr>
      <w:bookmarkStart w:id="0" w:name="_Hlk46831651"/>
      <w:r w:rsidRPr="00A4199A">
        <w:rPr>
          <w:rFonts w:ascii="Arial" w:eastAsia="Times New Roman" w:hAnsi="Arial" w:cs="Arial"/>
          <w:spacing w:val="6"/>
          <w:sz w:val="24"/>
          <w:szCs w:val="24"/>
          <w:lang w:val="es-ES_tradnl" w:eastAsia="es-ES"/>
        </w:rPr>
        <w:t xml:space="preserve">Tales compendios normativos, como se vio, han sido reiterados y ampliados a través de una gama extensa de Decretos que regulan el deber de las administradoras de pensiones de suministrar información a los usuarios con el </w:t>
      </w:r>
      <w:r w:rsidRPr="00A4199A">
        <w:rPr>
          <w:rFonts w:ascii="Arial" w:eastAsia="Times New Roman" w:hAnsi="Arial" w:cs="Arial"/>
          <w:spacing w:val="6"/>
          <w:sz w:val="24"/>
          <w:szCs w:val="24"/>
          <w:lang w:val="es-ES_tradnl" w:eastAsia="es-ES"/>
        </w:rPr>
        <w:lastRenderedPageBreak/>
        <w:t>propósito de que estos tengan la posibilidad de evaluar las distintas opciones del mercado y de tomar decisiones informadas, por lo que a las enunciadas se suman la Ley 795 de 2003 por medio de  la cual se ajustan algunas normas del Estatuto Orgánico Financiero, el Decreto 2241 de 2010, entre otras, expedidos con posterioridad a la ocurrencia del traslado que ocupa la atención de la Sala.</w:t>
      </w:r>
    </w:p>
    <w:p w14:paraId="65C4FDCE" w14:textId="77777777" w:rsidR="00A4199A" w:rsidRPr="00A4199A" w:rsidRDefault="00A4199A" w:rsidP="00A4199A">
      <w:pPr>
        <w:spacing w:after="0" w:line="276" w:lineRule="auto"/>
        <w:ind w:firstLine="708"/>
        <w:jc w:val="both"/>
        <w:rPr>
          <w:rFonts w:ascii="Arial" w:eastAsia="Times New Roman" w:hAnsi="Arial" w:cs="Arial"/>
          <w:spacing w:val="6"/>
          <w:sz w:val="24"/>
          <w:szCs w:val="24"/>
          <w:lang w:val="es-ES_tradnl" w:eastAsia="es-ES"/>
        </w:rPr>
      </w:pPr>
    </w:p>
    <w:p w14:paraId="5149B78E" w14:textId="77777777" w:rsidR="00A4199A" w:rsidRPr="00A4199A" w:rsidRDefault="00A4199A" w:rsidP="00A4199A">
      <w:pPr>
        <w:spacing w:after="0" w:line="276" w:lineRule="auto"/>
        <w:ind w:firstLine="555"/>
        <w:jc w:val="both"/>
        <w:textAlignment w:val="baseline"/>
        <w:rPr>
          <w:rFonts w:ascii="Arial" w:eastAsia="Times New Roman" w:hAnsi="Arial" w:cs="Arial"/>
          <w:spacing w:val="6"/>
          <w:sz w:val="24"/>
          <w:szCs w:val="24"/>
          <w:lang w:val="es-ES_tradnl" w:eastAsia="es-ES"/>
        </w:rPr>
      </w:pPr>
      <w:r w:rsidRPr="00A4199A">
        <w:rPr>
          <w:rFonts w:ascii="Arial" w:eastAsia="Times New Roman" w:hAnsi="Arial" w:cs="Arial"/>
          <w:b/>
          <w:bCs/>
          <w:spacing w:val="6"/>
          <w:sz w:val="24"/>
          <w:szCs w:val="24"/>
          <w:lang w:val="es-ES_tradnl" w:eastAsia="es-ES"/>
        </w:rPr>
        <w:t xml:space="preserve"> b) </w:t>
      </w:r>
      <w:r w:rsidRPr="00A4199A">
        <w:rPr>
          <w:rFonts w:ascii="Arial" w:eastAsia="Times New Roman" w:hAnsi="Arial" w:cs="Arial"/>
          <w:b/>
          <w:bCs/>
          <w:spacing w:val="6"/>
          <w:sz w:val="24"/>
          <w:szCs w:val="24"/>
          <w:lang w:val="es-ES_tradnl" w:eastAsia="es-ES"/>
        </w:rPr>
        <w:tab/>
        <w:t xml:space="preserve">En cuanto a las consecuencias de las constancias que se registran en los formularios de afiliación o traslado, </w:t>
      </w:r>
      <w:r w:rsidRPr="00A4199A">
        <w:rPr>
          <w:rFonts w:ascii="Arial" w:eastAsia="Times New Roman" w:hAnsi="Arial" w:cs="Arial"/>
          <w:spacing w:val="6"/>
          <w:sz w:val="24"/>
          <w:szCs w:val="24"/>
          <w:lang w:val="es-ES_tradnl" w:eastAsia="es-ES"/>
        </w:rPr>
        <w:t xml:space="preserve">la ya referida </w:t>
      </w:r>
      <w:proofErr w:type="spellStart"/>
      <w:r w:rsidRPr="00A4199A">
        <w:rPr>
          <w:rFonts w:ascii="Arial" w:eastAsia="Times New Roman" w:hAnsi="Arial" w:cs="Arial"/>
          <w:spacing w:val="6"/>
          <w:sz w:val="24"/>
          <w:szCs w:val="24"/>
          <w:lang w:val="es-ES_tradnl" w:eastAsia="es-ES"/>
        </w:rPr>
        <w:t>SL1688</w:t>
      </w:r>
      <w:proofErr w:type="spellEnd"/>
      <w:r w:rsidRPr="00A4199A">
        <w:rPr>
          <w:rFonts w:ascii="Arial" w:eastAsia="Times New Roman" w:hAnsi="Arial" w:cs="Arial"/>
          <w:spacing w:val="6"/>
          <w:sz w:val="24"/>
          <w:szCs w:val="24"/>
          <w:lang w:val="es-ES_tradnl" w:eastAsia="es-ES"/>
        </w:rPr>
        <w:t xml:space="preserve">-2019, Rad. 68838 explicó: </w:t>
      </w:r>
    </w:p>
    <w:p w14:paraId="141395C2" w14:textId="77777777" w:rsidR="00A4199A" w:rsidRPr="00A4199A" w:rsidRDefault="00A4199A" w:rsidP="00A4199A">
      <w:pPr>
        <w:spacing w:after="0" w:line="276" w:lineRule="auto"/>
        <w:ind w:firstLine="720"/>
        <w:jc w:val="both"/>
        <w:rPr>
          <w:rFonts w:ascii="Arial" w:eastAsia="Times New Roman" w:hAnsi="Arial" w:cs="Arial"/>
          <w:spacing w:val="6"/>
          <w:sz w:val="24"/>
          <w:szCs w:val="24"/>
          <w:lang w:val="es-ES_tradnl" w:eastAsia="es-ES"/>
        </w:rPr>
      </w:pPr>
      <w:r w:rsidRPr="00A4199A">
        <w:rPr>
          <w:rFonts w:ascii="Arial" w:eastAsia="Arial Narrow" w:hAnsi="Arial" w:cs="Arial"/>
          <w:spacing w:val="6"/>
          <w:sz w:val="24"/>
          <w:szCs w:val="24"/>
          <w:lang w:val="es" w:eastAsia="es-ES"/>
        </w:rPr>
        <w:t xml:space="preserve"> </w:t>
      </w:r>
    </w:p>
    <w:p w14:paraId="4E64FEC7"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 xml:space="preserve">2. </w:t>
      </w:r>
      <w:r w:rsidRPr="00A4199A">
        <w:rPr>
          <w:rFonts w:ascii="Arial" w:eastAsia="Times New Roman" w:hAnsi="Arial" w:cs="Arial"/>
          <w:b/>
          <w:i/>
          <w:iCs/>
          <w:spacing w:val="6"/>
          <w:szCs w:val="24"/>
          <w:lang w:val="es-ES_tradnl" w:eastAsia="es-ES"/>
        </w:rPr>
        <w:t>El simple consentimiento vertido en el formulario de afiliación es insuficiente. Necesidad de un consentimiento informado</w:t>
      </w:r>
    </w:p>
    <w:p w14:paraId="138F0731"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 xml:space="preserve"> </w:t>
      </w:r>
    </w:p>
    <w:p w14:paraId="71138FAE"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Para el Tribunal el consentimiento informado no es predicable del acto jurídico de traslado, pues basta la consignación en el formulario de que la afiliación se hizo de manera libre y voluntaria.</w:t>
      </w:r>
    </w:p>
    <w:p w14:paraId="167BFED9"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 xml:space="preserve"> </w:t>
      </w:r>
    </w:p>
    <w:p w14:paraId="2DEC8F65"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 xml:space="preserve">La Sala considera desacertada esta tesis, en la medida que la firma del formulario, al igual que las afirmaciones consignadas en los formatos </w:t>
      </w:r>
      <w:proofErr w:type="spellStart"/>
      <w:r w:rsidRPr="00A4199A">
        <w:rPr>
          <w:rFonts w:ascii="Arial" w:eastAsia="Times New Roman" w:hAnsi="Arial" w:cs="Arial"/>
          <w:i/>
          <w:iCs/>
          <w:spacing w:val="6"/>
          <w:szCs w:val="24"/>
          <w:lang w:val="es-ES_tradnl" w:eastAsia="es-ES"/>
        </w:rPr>
        <w:t>preimpresos</w:t>
      </w:r>
      <w:proofErr w:type="spellEnd"/>
      <w:r w:rsidRPr="00A4199A">
        <w:rPr>
          <w:rFonts w:ascii="Arial" w:eastAsia="Times New Roman" w:hAnsi="Arial" w:cs="Arial"/>
          <w:i/>
          <w:iCs/>
          <w:spacing w:val="6"/>
          <w:szCs w:val="24"/>
          <w:lang w:val="es-ES_tradnl" w:eastAsia="es-ES"/>
        </w:rPr>
        <w:t xml:space="preserve">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6745D0E2"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 xml:space="preserve"> </w:t>
      </w:r>
    </w:p>
    <w:p w14:paraId="7C6B5AF8"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Sobre el particular, en la sentencia CSJ SI. 19447-2017 la Sala explicó:</w:t>
      </w:r>
    </w:p>
    <w:p w14:paraId="3D8DD960"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 xml:space="preserve"> </w:t>
      </w:r>
    </w:p>
    <w:p w14:paraId="05D90654"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 xml:space="preserve"> (…)  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71D47ECF"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 xml:space="preserve"> </w:t>
      </w:r>
    </w:p>
    <w:p w14:paraId="0011B12E"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Por tanto, hoy en el campo de la seguridad social, existe un verdadero e insoslayable deber de obtener un 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14:paraId="41C6ED6E"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 xml:space="preserve"> </w:t>
      </w:r>
    </w:p>
    <w:p w14:paraId="078F65E3"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14:paraId="23447D2C" w14:textId="77777777" w:rsidR="00A4199A" w:rsidRPr="00A4199A" w:rsidRDefault="00A4199A" w:rsidP="00A4199A">
      <w:pPr>
        <w:spacing w:after="0" w:line="276" w:lineRule="auto"/>
        <w:ind w:firstLine="708"/>
        <w:jc w:val="both"/>
        <w:rPr>
          <w:rFonts w:ascii="Arial" w:eastAsia="Times New Roman" w:hAnsi="Arial" w:cs="Arial"/>
          <w:spacing w:val="6"/>
          <w:sz w:val="24"/>
          <w:szCs w:val="24"/>
          <w:lang w:val="es-ES_tradnl" w:eastAsia="es-ES"/>
        </w:rPr>
      </w:pPr>
      <w:r w:rsidRPr="00A4199A">
        <w:rPr>
          <w:rFonts w:ascii="Arial" w:eastAsia="Arial Narrow" w:hAnsi="Arial" w:cs="Arial"/>
          <w:spacing w:val="6"/>
          <w:sz w:val="24"/>
          <w:szCs w:val="24"/>
          <w:lang w:val="es" w:eastAsia="es-ES"/>
        </w:rPr>
        <w:t xml:space="preserve"> </w:t>
      </w:r>
      <w:r w:rsidRPr="00A4199A">
        <w:rPr>
          <w:rFonts w:ascii="Arial" w:eastAsia="Times New Roman" w:hAnsi="Arial" w:cs="Arial"/>
          <w:spacing w:val="6"/>
          <w:sz w:val="24"/>
          <w:szCs w:val="24"/>
          <w:lang w:val="es-ES_tradnl" w:eastAsia="es-ES"/>
        </w:rPr>
        <w:t xml:space="preserve"> </w:t>
      </w:r>
    </w:p>
    <w:p w14:paraId="1582D44F" w14:textId="77777777" w:rsidR="00A4199A" w:rsidRPr="00A4199A" w:rsidRDefault="00A4199A" w:rsidP="00A4199A">
      <w:pPr>
        <w:spacing w:after="0" w:line="276" w:lineRule="auto"/>
        <w:ind w:firstLine="708"/>
        <w:jc w:val="both"/>
        <w:rPr>
          <w:rFonts w:ascii="Arial" w:eastAsia="Times New Roman" w:hAnsi="Arial" w:cs="Arial"/>
          <w:spacing w:val="6"/>
          <w:sz w:val="24"/>
          <w:szCs w:val="24"/>
          <w:lang w:val="es-ES_tradnl" w:eastAsia="es-ES"/>
        </w:rPr>
      </w:pPr>
      <w:r w:rsidRPr="00A4199A">
        <w:rPr>
          <w:rFonts w:ascii="Arial" w:eastAsia="Times New Roman" w:hAnsi="Arial" w:cs="Arial"/>
          <w:b/>
          <w:bCs/>
          <w:spacing w:val="6"/>
          <w:sz w:val="24"/>
          <w:szCs w:val="24"/>
          <w:lang w:val="es-ES_tradnl" w:eastAsia="es-ES"/>
        </w:rPr>
        <w:t xml:space="preserve">c) </w:t>
      </w:r>
      <w:r w:rsidRPr="00A4199A">
        <w:rPr>
          <w:rFonts w:ascii="Arial" w:eastAsia="Times New Roman" w:hAnsi="Arial" w:cs="Arial"/>
          <w:b/>
          <w:bCs/>
          <w:spacing w:val="6"/>
          <w:sz w:val="24"/>
          <w:szCs w:val="24"/>
          <w:lang w:val="es-ES_tradnl" w:eastAsia="es-ES"/>
        </w:rPr>
        <w:tab/>
        <w:t>En cuanto a la carga de la prueba:</w:t>
      </w:r>
      <w:r w:rsidRPr="00A4199A">
        <w:rPr>
          <w:rFonts w:ascii="Arial" w:eastAsia="Times New Roman" w:hAnsi="Arial" w:cs="Arial"/>
          <w:spacing w:val="6"/>
          <w:sz w:val="24"/>
          <w:szCs w:val="24"/>
          <w:lang w:val="es-ES_tradnl" w:eastAsia="es-ES"/>
        </w:rPr>
        <w:t xml:space="preserve"> También procesalmente, la Corte realiza un enfoque especialísimo, pues invierte la carga de la prueba respecto a ese debido asesoramiento. En la sentencia con radicado 68.838 de 2019 ya mencionada, lo explícita así:</w:t>
      </w:r>
    </w:p>
    <w:p w14:paraId="57178D93" w14:textId="77777777" w:rsidR="00A4199A" w:rsidRPr="00A4199A" w:rsidRDefault="00A4199A" w:rsidP="00A4199A">
      <w:pPr>
        <w:spacing w:after="0" w:line="276" w:lineRule="auto"/>
        <w:jc w:val="both"/>
        <w:rPr>
          <w:rFonts w:ascii="Arial" w:eastAsia="Arial Narrow" w:hAnsi="Arial" w:cs="Arial"/>
          <w:i/>
          <w:spacing w:val="6"/>
          <w:sz w:val="24"/>
          <w:szCs w:val="24"/>
          <w:lang w:val="es" w:eastAsia="es-ES"/>
        </w:rPr>
      </w:pPr>
    </w:p>
    <w:p w14:paraId="3D9F270E"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 xml:space="preserve">“En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w:t>
      </w:r>
      <w:r w:rsidRPr="00A4199A">
        <w:rPr>
          <w:rFonts w:ascii="Arial" w:eastAsia="Times New Roman" w:hAnsi="Arial" w:cs="Arial"/>
          <w:i/>
          <w:iCs/>
          <w:spacing w:val="6"/>
          <w:szCs w:val="24"/>
          <w:lang w:val="es-ES_tradnl" w:eastAsia="es-ES"/>
        </w:rPr>
        <w:lastRenderedPageBreak/>
        <w:t>puede acreditar que no recibió información, corresponde a su contraparte demostrar que sí la brindó, dado que es quien está en posición de hacerlo.</w:t>
      </w:r>
    </w:p>
    <w:p w14:paraId="1DAA1815"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p>
    <w:p w14:paraId="216AA8DC"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13DCC17D"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 xml:space="preserve"> </w:t>
      </w:r>
    </w:p>
    <w:p w14:paraId="16F7896B"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315F7968" w14:textId="77777777" w:rsidR="00A4199A" w:rsidRPr="00A4199A" w:rsidRDefault="00A4199A" w:rsidP="00A4199A">
      <w:pPr>
        <w:spacing w:after="0" w:line="276" w:lineRule="auto"/>
        <w:jc w:val="both"/>
        <w:rPr>
          <w:rFonts w:ascii="Arial" w:eastAsia="Arial Narrow" w:hAnsi="Arial" w:cs="Arial"/>
          <w:spacing w:val="6"/>
          <w:sz w:val="24"/>
          <w:szCs w:val="24"/>
          <w:lang w:val="es" w:eastAsia="es-ES"/>
        </w:rPr>
      </w:pPr>
    </w:p>
    <w:p w14:paraId="36C152B7" w14:textId="77777777" w:rsidR="00A4199A" w:rsidRPr="00A4199A" w:rsidRDefault="00A4199A" w:rsidP="00A4199A">
      <w:pPr>
        <w:spacing w:after="0" w:line="276" w:lineRule="auto"/>
        <w:ind w:firstLine="708"/>
        <w:jc w:val="both"/>
        <w:rPr>
          <w:rFonts w:ascii="Arial" w:eastAsia="Times New Roman" w:hAnsi="Arial" w:cs="Arial"/>
          <w:spacing w:val="6"/>
          <w:sz w:val="24"/>
          <w:szCs w:val="24"/>
          <w:lang w:val="es-ES_tradnl" w:eastAsia="es-ES"/>
        </w:rPr>
      </w:pPr>
      <w:r w:rsidRPr="00A4199A">
        <w:rPr>
          <w:rFonts w:ascii="Arial" w:eastAsia="Times New Roman" w:hAnsi="Arial" w:cs="Arial"/>
          <w:b/>
          <w:bCs/>
          <w:spacing w:val="6"/>
          <w:sz w:val="24"/>
          <w:szCs w:val="24"/>
          <w:lang w:val="es-ES_tradnl" w:eastAsia="es-ES"/>
        </w:rPr>
        <w:t xml:space="preserve">d) </w:t>
      </w:r>
      <w:r w:rsidRPr="00A4199A">
        <w:rPr>
          <w:rFonts w:ascii="Arial" w:eastAsia="Times New Roman" w:hAnsi="Arial" w:cs="Arial"/>
          <w:b/>
          <w:bCs/>
          <w:spacing w:val="6"/>
          <w:sz w:val="24"/>
          <w:szCs w:val="24"/>
          <w:lang w:val="es-ES_tradnl" w:eastAsia="es-ES"/>
        </w:rPr>
        <w:tab/>
        <w:t xml:space="preserve">En cuanto al alcance de la ausencia del deber de información y de los nulos efectos que pueden generar las </w:t>
      </w:r>
      <w:proofErr w:type="spellStart"/>
      <w:r w:rsidRPr="00A4199A">
        <w:rPr>
          <w:rFonts w:ascii="Arial" w:eastAsia="Times New Roman" w:hAnsi="Arial" w:cs="Arial"/>
          <w:b/>
          <w:bCs/>
          <w:spacing w:val="6"/>
          <w:sz w:val="24"/>
          <w:szCs w:val="24"/>
          <w:lang w:val="es-ES_tradnl" w:eastAsia="es-ES"/>
        </w:rPr>
        <w:t>reasesorías</w:t>
      </w:r>
      <w:proofErr w:type="spellEnd"/>
      <w:r w:rsidRPr="00A4199A">
        <w:rPr>
          <w:rFonts w:ascii="Arial" w:eastAsia="Times New Roman" w:hAnsi="Arial" w:cs="Arial"/>
          <w:b/>
          <w:bCs/>
          <w:spacing w:val="6"/>
          <w:sz w:val="24"/>
          <w:szCs w:val="24"/>
          <w:lang w:val="es-ES_tradnl" w:eastAsia="es-ES"/>
        </w:rPr>
        <w:t xml:space="preserve"> posteriores</w:t>
      </w:r>
      <w:r w:rsidRPr="00A4199A">
        <w:rPr>
          <w:rFonts w:ascii="Arial" w:eastAsia="Times New Roman" w:hAnsi="Arial" w:cs="Arial"/>
          <w:spacing w:val="6"/>
          <w:sz w:val="24"/>
          <w:szCs w:val="24"/>
          <w:lang w:val="es-ES_tradnl" w:eastAsia="es-ES"/>
        </w:rPr>
        <w:t>, quedó dicho en la sentencia </w:t>
      </w:r>
      <w:proofErr w:type="spellStart"/>
      <w:r w:rsidRPr="00A4199A">
        <w:rPr>
          <w:rFonts w:ascii="Arial" w:eastAsia="Times New Roman" w:hAnsi="Arial" w:cs="Arial"/>
          <w:spacing w:val="6"/>
          <w:sz w:val="24"/>
          <w:szCs w:val="24"/>
          <w:lang w:val="es-ES_tradnl" w:eastAsia="es-ES"/>
        </w:rPr>
        <w:t>SL1688</w:t>
      </w:r>
      <w:proofErr w:type="spellEnd"/>
      <w:r w:rsidRPr="00A4199A">
        <w:rPr>
          <w:rFonts w:ascii="Arial" w:eastAsia="Times New Roman" w:hAnsi="Arial" w:cs="Arial"/>
          <w:spacing w:val="6"/>
          <w:sz w:val="24"/>
          <w:szCs w:val="24"/>
          <w:lang w:val="es-ES_tradnl" w:eastAsia="es-ES"/>
        </w:rPr>
        <w:t>-2019, Rad. 68838, la cual se viene citando in-extenso que:</w:t>
      </w:r>
    </w:p>
    <w:p w14:paraId="318EF858" w14:textId="77777777" w:rsidR="00A4199A" w:rsidRPr="00A4199A" w:rsidRDefault="00A4199A" w:rsidP="00A4199A">
      <w:pPr>
        <w:spacing w:after="0" w:line="276" w:lineRule="auto"/>
        <w:rPr>
          <w:rFonts w:ascii="Arial" w:eastAsia="Times New Roman" w:hAnsi="Arial" w:cs="Arial"/>
          <w:spacing w:val="6"/>
          <w:sz w:val="24"/>
          <w:szCs w:val="24"/>
          <w:lang w:val="es-ES_tradnl" w:eastAsia="es-ES"/>
        </w:rPr>
      </w:pPr>
      <w:r w:rsidRPr="00A4199A">
        <w:rPr>
          <w:rFonts w:ascii="Arial" w:eastAsia="Arial Narrow" w:hAnsi="Arial" w:cs="Arial"/>
          <w:spacing w:val="6"/>
          <w:sz w:val="24"/>
          <w:szCs w:val="24"/>
          <w:lang w:val="es" w:eastAsia="es-ES"/>
        </w:rPr>
        <w:t xml:space="preserve">  </w:t>
      </w:r>
    </w:p>
    <w:p w14:paraId="54DA14D8"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 xml:space="preserve">Ahora, si bien la AFP brindó a la actora una </w:t>
      </w:r>
      <w:proofErr w:type="spellStart"/>
      <w:r w:rsidRPr="00A4199A">
        <w:rPr>
          <w:rFonts w:ascii="Arial" w:eastAsia="Times New Roman" w:hAnsi="Arial" w:cs="Arial"/>
          <w:i/>
          <w:iCs/>
          <w:spacing w:val="6"/>
          <w:szCs w:val="24"/>
          <w:lang w:val="es-ES_tradnl" w:eastAsia="es-ES"/>
        </w:rPr>
        <w:t>reasesoría</w:t>
      </w:r>
      <w:proofErr w:type="spellEnd"/>
      <w:r w:rsidRPr="00A4199A">
        <w:rPr>
          <w:rFonts w:ascii="Arial" w:eastAsia="Times New Roman" w:hAnsi="Arial" w:cs="Arial"/>
          <w:i/>
          <w:iCs/>
          <w:spacing w:val="6"/>
          <w:szCs w:val="24"/>
          <w:lang w:val="es-ES_tradnl" w:eastAsia="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4D5E8A3E"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 xml:space="preserve"> </w:t>
      </w:r>
    </w:p>
    <w:p w14:paraId="3EEA5C51"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 xml:space="preserve">En primer término, porque el traslado al </w:t>
      </w:r>
      <w:proofErr w:type="spellStart"/>
      <w:r w:rsidRPr="00A4199A">
        <w:rPr>
          <w:rFonts w:ascii="Arial" w:eastAsia="Times New Roman" w:hAnsi="Arial" w:cs="Arial"/>
          <w:i/>
          <w:iCs/>
          <w:spacing w:val="6"/>
          <w:szCs w:val="24"/>
          <w:lang w:val="es-ES_tradnl" w:eastAsia="es-ES"/>
        </w:rPr>
        <w:t>RAIS</w:t>
      </w:r>
      <w:proofErr w:type="spellEnd"/>
      <w:r w:rsidRPr="00A4199A">
        <w:rPr>
          <w:rFonts w:ascii="Arial" w:eastAsia="Times New Roman" w:hAnsi="Arial" w:cs="Arial"/>
          <w:i/>
          <w:iCs/>
          <w:spacing w:val="6"/>
          <w:szCs w:val="24"/>
          <w:lang w:val="es-ES_tradnl" w:eastAsia="es-ES"/>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A4199A">
        <w:rPr>
          <w:rFonts w:ascii="Arial" w:eastAsia="Times New Roman" w:hAnsi="Arial" w:cs="Arial"/>
          <w:i/>
          <w:iCs/>
          <w:spacing w:val="6"/>
          <w:szCs w:val="24"/>
          <w:lang w:val="es-ES_tradnl" w:eastAsia="es-ES"/>
        </w:rPr>
        <w:t>reasesoría</w:t>
      </w:r>
      <w:proofErr w:type="spellEnd"/>
      <w:r w:rsidRPr="00A4199A">
        <w:rPr>
          <w:rFonts w:ascii="Arial" w:eastAsia="Times New Roman" w:hAnsi="Arial" w:cs="Arial"/>
          <w:i/>
          <w:iCs/>
          <w:spacing w:val="6"/>
          <w:szCs w:val="24"/>
          <w:lang w:val="es-ES_tradnl" w:eastAsia="es-ES"/>
        </w:rPr>
        <w:t>, de todas formas ya había perdido la transición.</w:t>
      </w:r>
    </w:p>
    <w:p w14:paraId="3FE46991"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 xml:space="preserve"> </w:t>
      </w:r>
    </w:p>
    <w:p w14:paraId="38B2A6DC"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38B80ED4"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 xml:space="preserve"> </w:t>
      </w:r>
    </w:p>
    <w:p w14:paraId="081DAABE" w14:textId="77777777" w:rsidR="00A4199A" w:rsidRPr="00A4199A" w:rsidRDefault="00A4199A" w:rsidP="00A4199A">
      <w:pPr>
        <w:spacing w:after="0" w:line="240" w:lineRule="auto"/>
        <w:ind w:left="426" w:right="420"/>
        <w:jc w:val="both"/>
        <w:rPr>
          <w:rFonts w:ascii="Arial" w:eastAsia="Times New Roman" w:hAnsi="Arial" w:cs="Arial"/>
          <w:i/>
          <w:iCs/>
          <w:spacing w:val="6"/>
          <w:szCs w:val="24"/>
          <w:lang w:val="es-ES_tradnl" w:eastAsia="es-ES"/>
        </w:rPr>
      </w:pPr>
      <w:r w:rsidRPr="00A4199A">
        <w:rPr>
          <w:rFonts w:ascii="Arial" w:eastAsia="Times New Roman" w:hAnsi="Arial" w:cs="Arial"/>
          <w:i/>
          <w:iCs/>
          <w:spacing w:val="6"/>
          <w:szCs w:val="24"/>
          <w:lang w:val="es-ES_tradnl" w:eastAsia="es-ES"/>
        </w:rPr>
        <w:t xml:space="preserve">Por otro lado, no es de recibo el planteo de Protección S.A., cuando sostiene que una vez realizó la </w:t>
      </w:r>
      <w:proofErr w:type="spellStart"/>
      <w:r w:rsidRPr="00A4199A">
        <w:rPr>
          <w:rFonts w:ascii="Arial" w:eastAsia="Times New Roman" w:hAnsi="Arial" w:cs="Arial"/>
          <w:i/>
          <w:iCs/>
          <w:spacing w:val="6"/>
          <w:szCs w:val="24"/>
          <w:lang w:val="es-ES_tradnl" w:eastAsia="es-ES"/>
        </w:rPr>
        <w:t>reasesoría</w:t>
      </w:r>
      <w:proofErr w:type="spellEnd"/>
      <w:r w:rsidRPr="00A4199A">
        <w:rPr>
          <w:rFonts w:ascii="Arial" w:eastAsia="Times New Roman" w:hAnsi="Arial" w:cs="Arial"/>
          <w:i/>
          <w:iCs/>
          <w:spacing w:val="6"/>
          <w:szCs w:val="24"/>
          <w:lang w:val="es-ES_tradnl" w:eastAsia="es-ES"/>
        </w:rPr>
        <w:t xml:space="preserve">, Myriam Arroyave Henao no mostró interés en la ineficacia de la vinculación al </w:t>
      </w:r>
      <w:proofErr w:type="spellStart"/>
      <w:r w:rsidRPr="00A4199A">
        <w:rPr>
          <w:rFonts w:ascii="Arial" w:eastAsia="Times New Roman" w:hAnsi="Arial" w:cs="Arial"/>
          <w:i/>
          <w:iCs/>
          <w:spacing w:val="6"/>
          <w:szCs w:val="24"/>
          <w:lang w:val="es-ES_tradnl" w:eastAsia="es-ES"/>
        </w:rPr>
        <w:t>RAIS</w:t>
      </w:r>
      <w:proofErr w:type="spellEnd"/>
      <w:r w:rsidRPr="00A4199A">
        <w:rPr>
          <w:rFonts w:ascii="Arial" w:eastAsia="Times New Roman" w:hAnsi="Arial" w:cs="Arial"/>
          <w:i/>
          <w:iCs/>
          <w:spacing w:val="6"/>
          <w:szCs w:val="24"/>
          <w:lang w:val="es-ES_tradnl" w:eastAsia="es-ES"/>
        </w:rPr>
        <w:t xml:space="preserve">, al conservar su status de afiliada durante un tiempo, Se dice lo anterior ya que la sugerencia de Protección S.A. de regresar al </w:t>
      </w:r>
      <w:proofErr w:type="spellStart"/>
      <w:r w:rsidRPr="00A4199A">
        <w:rPr>
          <w:rFonts w:ascii="Arial" w:eastAsia="Times New Roman" w:hAnsi="Arial" w:cs="Arial"/>
          <w:i/>
          <w:iCs/>
          <w:spacing w:val="6"/>
          <w:szCs w:val="24"/>
          <w:lang w:val="es-ES_tradnl" w:eastAsia="es-ES"/>
        </w:rPr>
        <w:t>RPMPD</w:t>
      </w:r>
      <w:proofErr w:type="spellEnd"/>
      <w:r w:rsidRPr="00A4199A">
        <w:rPr>
          <w:rFonts w:ascii="Arial" w:eastAsia="Times New Roman" w:hAnsi="Arial" w:cs="Arial"/>
          <w:i/>
          <w:iCs/>
          <w:spacing w:val="6"/>
          <w:szCs w:val="24"/>
          <w:lang w:val="es-ES_tradnl" w:eastAsia="es-ES"/>
        </w:rPr>
        <w:t xml:space="preserve">, se produjo el 26 de noviembre de 2003, y el formulario para la nueva afiliación al </w:t>
      </w:r>
      <w:proofErr w:type="spellStart"/>
      <w:r w:rsidRPr="00A4199A">
        <w:rPr>
          <w:rFonts w:ascii="Arial" w:eastAsia="Times New Roman" w:hAnsi="Arial" w:cs="Arial"/>
          <w:i/>
          <w:iCs/>
          <w:spacing w:val="6"/>
          <w:szCs w:val="24"/>
          <w:lang w:val="es-ES_tradnl" w:eastAsia="es-ES"/>
        </w:rPr>
        <w:t>ISS</w:t>
      </w:r>
      <w:proofErr w:type="spellEnd"/>
      <w:r w:rsidRPr="00A4199A">
        <w:rPr>
          <w:rFonts w:ascii="Arial" w:eastAsia="Times New Roman" w:hAnsi="Arial" w:cs="Arial"/>
          <w:i/>
          <w:iCs/>
          <w:spacing w:val="6"/>
          <w:szCs w:val="24"/>
          <w:lang w:val="es-ES_tradnl" w:eastAsia="es-ES"/>
        </w:rPr>
        <w:t xml:space="preserve"> se diligenció el 14 de enero de 2004 (f. 0 97), es decir, la interesada no dejó transcurrir dos meses desde que recibió asesoría. </w:t>
      </w:r>
      <w:r w:rsidRPr="00A4199A">
        <w:rPr>
          <w:rFonts w:ascii="Arial" w:eastAsia="Times New Roman" w:hAnsi="Arial" w:cs="Arial"/>
          <w:i/>
          <w:iCs/>
          <w:spacing w:val="6"/>
          <w:szCs w:val="24"/>
          <w:lang w:val="es-ES_tradnl" w:eastAsia="es-ES"/>
        </w:rPr>
        <w:lastRenderedPageBreak/>
        <w:t>Por lo demás, este lapso es razonable, pues dada la relevancia de esta determinación, era natural que la accionante se tomara un tiempo de reflexión, buscara información y consejo profesional para, finalmente, adoptar su elección.</w:t>
      </w:r>
    </w:p>
    <w:p w14:paraId="752BF8B0" w14:textId="77777777" w:rsidR="00A4199A" w:rsidRPr="00A4199A" w:rsidRDefault="00A4199A" w:rsidP="00A4199A">
      <w:pPr>
        <w:spacing w:after="0" w:line="276" w:lineRule="auto"/>
        <w:ind w:firstLine="708"/>
        <w:jc w:val="both"/>
        <w:rPr>
          <w:rFonts w:ascii="Arial" w:eastAsia="Times New Roman" w:hAnsi="Arial" w:cs="Arial"/>
          <w:spacing w:val="6"/>
          <w:sz w:val="24"/>
          <w:szCs w:val="24"/>
          <w:lang w:val="es-ES_tradnl" w:eastAsia="es-ES"/>
        </w:rPr>
      </w:pPr>
    </w:p>
    <w:p w14:paraId="32F06496" w14:textId="77777777" w:rsidR="00A4199A" w:rsidRPr="00A4199A" w:rsidRDefault="00A4199A" w:rsidP="00A4199A">
      <w:pPr>
        <w:spacing w:after="0" w:line="276" w:lineRule="auto"/>
        <w:jc w:val="both"/>
        <w:rPr>
          <w:rFonts w:ascii="Arial" w:eastAsia="Times New Roman" w:hAnsi="Arial" w:cs="Arial"/>
          <w:spacing w:val="6"/>
          <w:sz w:val="24"/>
          <w:szCs w:val="24"/>
          <w:lang w:val="es-ES_tradnl" w:eastAsia="es-ES"/>
        </w:rPr>
      </w:pPr>
      <w:r w:rsidRPr="00A4199A">
        <w:rPr>
          <w:rFonts w:ascii="Arial" w:eastAsia="Times New Roman" w:hAnsi="Arial" w:cs="Arial"/>
          <w:spacing w:val="6"/>
          <w:sz w:val="24"/>
          <w:szCs w:val="24"/>
          <w:lang w:val="es-ES_tradnl" w:eastAsia="es-ES"/>
        </w:rPr>
        <w:t xml:space="preserve">De lo anterior, puede derivarse que,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A4199A">
        <w:rPr>
          <w:rFonts w:ascii="Arial" w:eastAsia="Times New Roman" w:hAnsi="Arial" w:cs="Arial"/>
          <w:spacing w:val="6"/>
          <w:sz w:val="24"/>
          <w:szCs w:val="24"/>
          <w:lang w:val="es-ES_tradnl" w:eastAsia="es-ES"/>
        </w:rPr>
        <w:t>A.F.P</w:t>
      </w:r>
      <w:proofErr w:type="spellEnd"/>
      <w:r w:rsidRPr="00A4199A">
        <w:rPr>
          <w:rFonts w:ascii="Arial" w:eastAsia="Times New Roman" w:hAnsi="Arial" w:cs="Arial"/>
          <w:spacing w:val="6"/>
          <w:sz w:val="24"/>
          <w:szCs w:val="24"/>
          <w:lang w:val="es-ES_tradnl" w:eastAsia="es-ES"/>
        </w:rPr>
        <w:t>, que devendrá en la ineficacia del traslado de régimen pensional.</w:t>
      </w:r>
    </w:p>
    <w:bookmarkEnd w:id="0"/>
    <w:p w14:paraId="64AD8D14" w14:textId="77777777" w:rsidR="001D32DF" w:rsidRPr="00A4199A" w:rsidRDefault="001D32DF" w:rsidP="00A4199A">
      <w:pPr>
        <w:spacing w:after="0" w:line="276" w:lineRule="auto"/>
        <w:textAlignment w:val="baseline"/>
        <w:rPr>
          <w:rFonts w:ascii="Arial" w:eastAsia="Times New Roman" w:hAnsi="Arial" w:cs="Arial"/>
          <w:color w:val="404040" w:themeColor="text1" w:themeTint="BF"/>
          <w:sz w:val="24"/>
          <w:szCs w:val="24"/>
          <w:lang w:eastAsia="es-ES"/>
        </w:rPr>
      </w:pPr>
      <w:r w:rsidRPr="00A4199A">
        <w:rPr>
          <w:rFonts w:ascii="Arial" w:eastAsia="Times New Roman" w:hAnsi="Arial" w:cs="Arial"/>
          <w:color w:val="404040" w:themeColor="text1" w:themeTint="BF"/>
          <w:sz w:val="24"/>
          <w:szCs w:val="24"/>
          <w:lang w:eastAsia="es-ES"/>
        </w:rPr>
        <w:t> </w:t>
      </w:r>
    </w:p>
    <w:p w14:paraId="3D364230" w14:textId="77777777" w:rsidR="001D32DF" w:rsidRPr="00A4199A" w:rsidRDefault="001D32DF" w:rsidP="00A4199A">
      <w:pPr>
        <w:spacing w:after="0" w:line="276" w:lineRule="auto"/>
        <w:textAlignment w:val="baseline"/>
        <w:rPr>
          <w:rFonts w:ascii="Arial" w:eastAsia="Times New Roman" w:hAnsi="Arial" w:cs="Arial"/>
          <w:color w:val="404040" w:themeColor="text1" w:themeTint="BF"/>
          <w:sz w:val="24"/>
          <w:szCs w:val="24"/>
          <w:lang w:eastAsia="es-ES"/>
        </w:rPr>
      </w:pPr>
      <w:r w:rsidRPr="00A4199A">
        <w:rPr>
          <w:rFonts w:ascii="Arial" w:eastAsia="Times New Roman" w:hAnsi="Arial" w:cs="Arial"/>
          <w:b/>
          <w:bCs/>
          <w:color w:val="404040" w:themeColor="text1" w:themeTint="BF"/>
          <w:sz w:val="24"/>
          <w:szCs w:val="24"/>
          <w:lang w:eastAsia="es-ES"/>
        </w:rPr>
        <w:t>5.4. Caso concreto</w:t>
      </w:r>
      <w:r w:rsidRPr="00A4199A">
        <w:rPr>
          <w:rFonts w:ascii="Arial" w:eastAsia="Times New Roman" w:hAnsi="Arial" w:cs="Arial"/>
          <w:color w:val="404040" w:themeColor="text1" w:themeTint="BF"/>
          <w:sz w:val="24"/>
          <w:szCs w:val="24"/>
          <w:lang w:eastAsia="es-ES"/>
        </w:rPr>
        <w:t> </w:t>
      </w:r>
    </w:p>
    <w:p w14:paraId="4A586566" w14:textId="77777777" w:rsidR="001D32DF" w:rsidRPr="00A4199A" w:rsidRDefault="001D32DF" w:rsidP="00A4199A">
      <w:pPr>
        <w:pStyle w:val="Sinespaciado"/>
        <w:spacing w:line="276" w:lineRule="auto"/>
        <w:rPr>
          <w:rFonts w:ascii="Arial" w:hAnsi="Arial" w:cs="Arial"/>
          <w:color w:val="404040" w:themeColor="text1" w:themeTint="BF"/>
          <w:sz w:val="24"/>
          <w:szCs w:val="24"/>
          <w:lang w:eastAsia="es-ES"/>
        </w:rPr>
      </w:pPr>
      <w:r w:rsidRPr="00A4199A">
        <w:rPr>
          <w:rFonts w:ascii="Arial" w:hAnsi="Arial" w:cs="Arial"/>
          <w:color w:val="404040" w:themeColor="text1" w:themeTint="BF"/>
          <w:sz w:val="24"/>
          <w:szCs w:val="24"/>
          <w:lang w:eastAsia="es-ES"/>
        </w:rPr>
        <w:t> </w:t>
      </w:r>
    </w:p>
    <w:p w14:paraId="02A7F0F6" w14:textId="5FA4D7C5" w:rsidR="001D32DF" w:rsidRPr="00A4199A" w:rsidRDefault="001D32DF" w:rsidP="00A4199A">
      <w:pPr>
        <w:spacing w:after="0" w:line="276" w:lineRule="auto"/>
        <w:jc w:val="both"/>
        <w:textAlignment w:val="baseline"/>
        <w:rPr>
          <w:rFonts w:ascii="Arial" w:eastAsia="Times New Roman" w:hAnsi="Arial" w:cs="Arial"/>
          <w:color w:val="404040" w:themeColor="text1" w:themeTint="BF"/>
          <w:sz w:val="24"/>
          <w:szCs w:val="24"/>
          <w:lang w:eastAsia="es-ES"/>
        </w:rPr>
      </w:pPr>
      <w:r w:rsidRPr="00A4199A">
        <w:rPr>
          <w:rFonts w:ascii="Arial" w:eastAsia="Times New Roman" w:hAnsi="Arial" w:cs="Arial"/>
          <w:color w:val="404040" w:themeColor="text1" w:themeTint="BF"/>
          <w:sz w:val="24"/>
          <w:szCs w:val="24"/>
          <w:lang w:eastAsia="es-ES"/>
        </w:rPr>
        <w:t>Fuera de toda discusión, por existir plen</w:t>
      </w:r>
      <w:r w:rsidR="003F4FCE" w:rsidRPr="00A4199A">
        <w:rPr>
          <w:rFonts w:ascii="Arial" w:eastAsia="Times New Roman" w:hAnsi="Arial" w:cs="Arial"/>
          <w:color w:val="404040" w:themeColor="text1" w:themeTint="BF"/>
          <w:sz w:val="24"/>
          <w:szCs w:val="24"/>
          <w:lang w:eastAsia="es-ES"/>
        </w:rPr>
        <w:t>a prueba de ello, está que (i) la</w:t>
      </w:r>
      <w:r w:rsidRPr="00A4199A">
        <w:rPr>
          <w:rFonts w:ascii="Arial" w:eastAsia="Times New Roman" w:hAnsi="Arial" w:cs="Arial"/>
          <w:color w:val="404040" w:themeColor="text1" w:themeTint="BF"/>
          <w:sz w:val="24"/>
          <w:szCs w:val="24"/>
          <w:lang w:eastAsia="es-ES"/>
        </w:rPr>
        <w:t xml:space="preserve"> demandante nació el </w:t>
      </w:r>
      <w:r w:rsidR="003F4FCE" w:rsidRPr="00A4199A">
        <w:rPr>
          <w:rFonts w:ascii="Arial" w:eastAsia="Times New Roman" w:hAnsi="Arial" w:cs="Arial"/>
          <w:color w:val="404040" w:themeColor="text1" w:themeTint="BF"/>
          <w:sz w:val="24"/>
          <w:szCs w:val="24"/>
          <w:lang w:eastAsia="es-ES"/>
        </w:rPr>
        <w:t xml:space="preserve">6 de diciembre de </w:t>
      </w:r>
      <w:r w:rsidR="00542C33" w:rsidRPr="00A4199A">
        <w:rPr>
          <w:rFonts w:ascii="Arial" w:eastAsia="Times New Roman" w:hAnsi="Arial" w:cs="Arial"/>
          <w:color w:val="404040" w:themeColor="text1" w:themeTint="BF"/>
          <w:sz w:val="24"/>
          <w:szCs w:val="24"/>
          <w:lang w:eastAsia="es-ES"/>
        </w:rPr>
        <w:t>1961</w:t>
      </w:r>
      <w:r w:rsidR="00587A6F" w:rsidRPr="00A4199A">
        <w:rPr>
          <w:rFonts w:ascii="Arial" w:eastAsia="Times New Roman" w:hAnsi="Arial" w:cs="Arial"/>
          <w:color w:val="404040" w:themeColor="text1" w:themeTint="BF"/>
          <w:sz w:val="24"/>
          <w:szCs w:val="24"/>
          <w:lang w:eastAsia="es-ES"/>
        </w:rPr>
        <w:t xml:space="preserve"> (</w:t>
      </w:r>
      <w:r w:rsidRPr="00A4199A">
        <w:rPr>
          <w:rFonts w:ascii="Arial" w:eastAsia="Times New Roman" w:hAnsi="Arial" w:cs="Arial"/>
          <w:color w:val="404040" w:themeColor="text1" w:themeTint="BF"/>
          <w:sz w:val="24"/>
          <w:szCs w:val="24"/>
          <w:lang w:eastAsia="es-ES"/>
        </w:rPr>
        <w:t>fl.</w:t>
      </w:r>
      <w:r w:rsidR="00A4199A">
        <w:rPr>
          <w:rFonts w:ascii="Arial" w:eastAsia="Times New Roman" w:hAnsi="Arial" w:cs="Arial"/>
          <w:color w:val="404040" w:themeColor="text1" w:themeTint="BF"/>
          <w:sz w:val="24"/>
          <w:szCs w:val="24"/>
          <w:lang w:eastAsia="es-ES"/>
        </w:rPr>
        <w:t xml:space="preserve"> </w:t>
      </w:r>
      <w:r w:rsidR="003F4FCE" w:rsidRPr="00A4199A">
        <w:rPr>
          <w:rFonts w:ascii="Arial" w:eastAsia="Times New Roman" w:hAnsi="Arial" w:cs="Arial"/>
          <w:color w:val="404040" w:themeColor="text1" w:themeTint="BF"/>
          <w:sz w:val="24"/>
          <w:szCs w:val="24"/>
          <w:lang w:eastAsia="es-ES"/>
        </w:rPr>
        <w:t>19); (ii) que estando afiliada</w:t>
      </w:r>
      <w:r w:rsidRPr="00A4199A">
        <w:rPr>
          <w:rFonts w:ascii="Arial" w:eastAsia="Times New Roman" w:hAnsi="Arial" w:cs="Arial"/>
          <w:color w:val="404040" w:themeColor="text1" w:themeTint="BF"/>
          <w:sz w:val="24"/>
          <w:szCs w:val="24"/>
          <w:lang w:eastAsia="es-ES"/>
        </w:rPr>
        <w:t> al</w:t>
      </w:r>
      <w:r w:rsidR="00587A6F" w:rsidRPr="00A4199A">
        <w:rPr>
          <w:rFonts w:ascii="Arial" w:eastAsia="Times New Roman" w:hAnsi="Arial" w:cs="Arial"/>
          <w:color w:val="404040" w:themeColor="text1" w:themeTint="BF"/>
          <w:sz w:val="24"/>
          <w:szCs w:val="24"/>
          <w:lang w:eastAsia="es-ES"/>
        </w:rPr>
        <w:t xml:space="preserve"> régimen de</w:t>
      </w:r>
      <w:r w:rsidR="00542C33" w:rsidRPr="00A4199A">
        <w:rPr>
          <w:rFonts w:ascii="Arial" w:eastAsia="Times New Roman" w:hAnsi="Arial" w:cs="Arial"/>
          <w:color w:val="404040" w:themeColor="text1" w:themeTint="BF"/>
          <w:sz w:val="24"/>
          <w:szCs w:val="24"/>
          <w:lang w:eastAsia="es-ES"/>
        </w:rPr>
        <w:t xml:space="preserve"> prima media con prestación definida administrado por el Instituto de Seguros Sociales, el día </w:t>
      </w:r>
      <w:r w:rsidR="003F4FCE" w:rsidRPr="00A4199A">
        <w:rPr>
          <w:rFonts w:ascii="Arial" w:eastAsia="Times New Roman" w:hAnsi="Arial" w:cs="Arial"/>
          <w:color w:val="404040" w:themeColor="text1" w:themeTint="BF"/>
          <w:sz w:val="24"/>
          <w:szCs w:val="24"/>
          <w:lang w:eastAsia="es-ES"/>
        </w:rPr>
        <w:t>29 de marzo de 1996</w:t>
      </w:r>
      <w:r w:rsidR="00542C33" w:rsidRPr="00A4199A">
        <w:rPr>
          <w:rFonts w:ascii="Arial" w:eastAsia="Times New Roman" w:hAnsi="Arial" w:cs="Arial"/>
          <w:color w:val="404040" w:themeColor="text1" w:themeTint="BF"/>
          <w:sz w:val="24"/>
          <w:szCs w:val="24"/>
          <w:lang w:eastAsia="es-ES"/>
        </w:rPr>
        <w:t xml:space="preserve"> se trasladó al régimen de ahorro individual con solidaridad a través de la suscripción del formula</w:t>
      </w:r>
      <w:r w:rsidR="003F4FCE" w:rsidRPr="00A4199A">
        <w:rPr>
          <w:rFonts w:ascii="Arial" w:eastAsia="Times New Roman" w:hAnsi="Arial" w:cs="Arial"/>
          <w:color w:val="404040" w:themeColor="text1" w:themeTint="BF"/>
          <w:sz w:val="24"/>
          <w:szCs w:val="24"/>
          <w:lang w:eastAsia="es-ES"/>
        </w:rPr>
        <w:t xml:space="preserve">rio de afiliación con la AFP </w:t>
      </w:r>
      <w:proofErr w:type="spellStart"/>
      <w:r w:rsidR="003F4FCE" w:rsidRPr="00A4199A">
        <w:rPr>
          <w:rFonts w:ascii="Arial" w:eastAsia="Times New Roman" w:hAnsi="Arial" w:cs="Arial"/>
          <w:color w:val="404040" w:themeColor="text1" w:themeTint="BF"/>
          <w:sz w:val="24"/>
          <w:szCs w:val="24"/>
          <w:lang w:eastAsia="es-ES"/>
        </w:rPr>
        <w:t>Colfondos</w:t>
      </w:r>
      <w:proofErr w:type="spellEnd"/>
      <w:r w:rsidR="003F4FCE" w:rsidRPr="00A4199A">
        <w:rPr>
          <w:rFonts w:ascii="Arial" w:eastAsia="Times New Roman" w:hAnsi="Arial" w:cs="Arial"/>
          <w:color w:val="404040" w:themeColor="text1" w:themeTint="BF"/>
          <w:sz w:val="24"/>
          <w:szCs w:val="24"/>
          <w:lang w:eastAsia="es-ES"/>
        </w:rPr>
        <w:t xml:space="preserve"> Pensiones y Cesantías</w:t>
      </w:r>
      <w:r w:rsidR="00542C33" w:rsidRPr="00A4199A">
        <w:rPr>
          <w:rFonts w:ascii="Arial" w:eastAsia="Times New Roman" w:hAnsi="Arial" w:cs="Arial"/>
          <w:color w:val="404040" w:themeColor="text1" w:themeTint="BF"/>
          <w:sz w:val="24"/>
          <w:szCs w:val="24"/>
          <w:lang w:eastAsia="es-ES"/>
        </w:rPr>
        <w:t xml:space="preserve"> S.A. </w:t>
      </w:r>
      <w:r w:rsidRPr="00A4199A">
        <w:rPr>
          <w:rFonts w:ascii="Arial" w:eastAsia="Times New Roman" w:hAnsi="Arial" w:cs="Arial"/>
          <w:color w:val="404040" w:themeColor="text1" w:themeTint="BF"/>
          <w:sz w:val="24"/>
          <w:szCs w:val="24"/>
          <w:lang w:eastAsia="es-ES"/>
        </w:rPr>
        <w:t xml:space="preserve"> (fl.</w:t>
      </w:r>
      <w:r w:rsidR="00A4199A">
        <w:rPr>
          <w:rFonts w:ascii="Arial" w:eastAsia="Times New Roman" w:hAnsi="Arial" w:cs="Arial"/>
          <w:color w:val="404040" w:themeColor="text1" w:themeTint="BF"/>
          <w:sz w:val="24"/>
          <w:szCs w:val="24"/>
          <w:lang w:eastAsia="es-ES"/>
        </w:rPr>
        <w:t xml:space="preserve"> </w:t>
      </w:r>
      <w:r w:rsidR="003F4FCE" w:rsidRPr="00A4199A">
        <w:rPr>
          <w:rFonts w:ascii="Arial" w:eastAsia="Times New Roman" w:hAnsi="Arial" w:cs="Arial"/>
          <w:color w:val="404040" w:themeColor="text1" w:themeTint="BF"/>
          <w:sz w:val="24"/>
          <w:szCs w:val="24"/>
          <w:lang w:eastAsia="es-ES"/>
        </w:rPr>
        <w:t>56</w:t>
      </w:r>
      <w:r w:rsidR="00542C33" w:rsidRPr="00A4199A">
        <w:rPr>
          <w:rFonts w:ascii="Arial" w:eastAsia="Times New Roman" w:hAnsi="Arial" w:cs="Arial"/>
          <w:color w:val="404040" w:themeColor="text1" w:themeTint="BF"/>
          <w:sz w:val="24"/>
          <w:szCs w:val="24"/>
          <w:lang w:eastAsia="es-ES"/>
        </w:rPr>
        <w:t>)</w:t>
      </w:r>
      <w:r w:rsidRPr="00A4199A">
        <w:rPr>
          <w:rFonts w:ascii="Arial" w:eastAsia="Times New Roman" w:hAnsi="Arial" w:cs="Arial"/>
          <w:color w:val="404040" w:themeColor="text1" w:themeTint="BF"/>
          <w:sz w:val="24"/>
          <w:szCs w:val="24"/>
          <w:lang w:eastAsia="es-ES"/>
        </w:rPr>
        <w:t>;</w:t>
      </w:r>
      <w:r w:rsidR="003F4FCE" w:rsidRPr="00A4199A">
        <w:rPr>
          <w:rFonts w:ascii="Arial" w:eastAsia="Times New Roman" w:hAnsi="Arial" w:cs="Arial"/>
          <w:color w:val="404040" w:themeColor="text1" w:themeTint="BF"/>
          <w:sz w:val="24"/>
          <w:szCs w:val="24"/>
          <w:lang w:eastAsia="es-ES"/>
        </w:rPr>
        <w:t xml:space="preserve"> y</w:t>
      </w:r>
      <w:r w:rsidRPr="00A4199A">
        <w:rPr>
          <w:rFonts w:ascii="Arial" w:eastAsia="Times New Roman" w:hAnsi="Arial" w:cs="Arial"/>
          <w:color w:val="404040" w:themeColor="text1" w:themeTint="BF"/>
          <w:sz w:val="24"/>
          <w:szCs w:val="24"/>
          <w:lang w:eastAsia="es-ES"/>
        </w:rPr>
        <w:t xml:space="preserve"> </w:t>
      </w:r>
      <w:r w:rsidR="00EB7B1B" w:rsidRPr="00A4199A">
        <w:rPr>
          <w:rFonts w:ascii="Arial" w:eastAsia="Times New Roman" w:hAnsi="Arial" w:cs="Arial"/>
          <w:color w:val="404040" w:themeColor="text1" w:themeTint="BF"/>
          <w:sz w:val="24"/>
          <w:szCs w:val="24"/>
          <w:lang w:eastAsia="es-ES"/>
        </w:rPr>
        <w:t xml:space="preserve">(iv) que al </w:t>
      </w:r>
      <w:r w:rsidR="003F4FCE" w:rsidRPr="00A4199A">
        <w:rPr>
          <w:rFonts w:ascii="Arial" w:eastAsia="Times New Roman" w:hAnsi="Arial" w:cs="Arial"/>
          <w:color w:val="404040" w:themeColor="text1" w:themeTint="BF"/>
          <w:sz w:val="24"/>
          <w:szCs w:val="24"/>
          <w:lang w:eastAsia="es-ES"/>
        </w:rPr>
        <w:t xml:space="preserve">30 de septiembre de 2017 </w:t>
      </w:r>
      <w:r w:rsidR="00EB7B1B" w:rsidRPr="00A4199A">
        <w:rPr>
          <w:rFonts w:ascii="Arial" w:eastAsia="Times New Roman" w:hAnsi="Arial" w:cs="Arial"/>
          <w:color w:val="404040" w:themeColor="text1" w:themeTint="BF"/>
          <w:sz w:val="24"/>
          <w:szCs w:val="24"/>
          <w:lang w:eastAsia="es-ES"/>
        </w:rPr>
        <w:t>tenía reportadas un total de 1</w:t>
      </w:r>
      <w:r w:rsidR="003F4FCE" w:rsidRPr="00A4199A">
        <w:rPr>
          <w:rFonts w:ascii="Arial" w:eastAsia="Times New Roman" w:hAnsi="Arial" w:cs="Arial"/>
          <w:color w:val="404040" w:themeColor="text1" w:themeTint="BF"/>
          <w:sz w:val="24"/>
          <w:szCs w:val="24"/>
          <w:lang w:eastAsia="es-ES"/>
        </w:rPr>
        <w:t xml:space="preserve">578 </w:t>
      </w:r>
      <w:r w:rsidR="00EB7B1B" w:rsidRPr="00A4199A">
        <w:rPr>
          <w:rFonts w:ascii="Arial" w:eastAsia="Times New Roman" w:hAnsi="Arial" w:cs="Arial"/>
          <w:color w:val="404040" w:themeColor="text1" w:themeTint="BF"/>
          <w:sz w:val="24"/>
          <w:szCs w:val="24"/>
          <w:lang w:eastAsia="es-ES"/>
        </w:rPr>
        <w:t>semanas d</w:t>
      </w:r>
      <w:r w:rsidRPr="00A4199A">
        <w:rPr>
          <w:rFonts w:ascii="Arial" w:eastAsia="Times New Roman" w:hAnsi="Arial" w:cs="Arial"/>
          <w:color w:val="404040" w:themeColor="text1" w:themeTint="BF"/>
          <w:sz w:val="24"/>
          <w:szCs w:val="24"/>
          <w:lang w:eastAsia="es-ES"/>
        </w:rPr>
        <w:t xml:space="preserve">e aportes al sistema pensional, </w:t>
      </w:r>
      <w:r w:rsidR="00587A6F" w:rsidRPr="00A4199A">
        <w:rPr>
          <w:rFonts w:ascii="Arial" w:eastAsia="Times New Roman" w:hAnsi="Arial" w:cs="Arial"/>
          <w:color w:val="404040" w:themeColor="text1" w:themeTint="BF"/>
          <w:sz w:val="24"/>
          <w:szCs w:val="24"/>
          <w:lang w:eastAsia="es-ES"/>
        </w:rPr>
        <w:t xml:space="preserve">entre </w:t>
      </w:r>
      <w:r w:rsidRPr="00A4199A">
        <w:rPr>
          <w:rFonts w:ascii="Arial" w:eastAsia="Times New Roman" w:hAnsi="Arial" w:cs="Arial"/>
          <w:color w:val="404040" w:themeColor="text1" w:themeTint="BF"/>
          <w:sz w:val="24"/>
          <w:szCs w:val="24"/>
          <w:lang w:eastAsia="es-ES"/>
        </w:rPr>
        <w:t>semanas cotizadas al régimen de prima media y al de ahorro individual</w:t>
      </w:r>
      <w:r w:rsidR="00587A6F" w:rsidRPr="00A4199A">
        <w:rPr>
          <w:rFonts w:ascii="Arial" w:eastAsia="Times New Roman" w:hAnsi="Arial" w:cs="Arial"/>
          <w:color w:val="404040" w:themeColor="text1" w:themeTint="BF"/>
          <w:sz w:val="24"/>
          <w:szCs w:val="24"/>
          <w:lang w:eastAsia="es-ES"/>
        </w:rPr>
        <w:t xml:space="preserve"> (fl.</w:t>
      </w:r>
      <w:r w:rsidR="003F4FCE" w:rsidRPr="00A4199A">
        <w:rPr>
          <w:rFonts w:ascii="Arial" w:eastAsia="Times New Roman" w:hAnsi="Arial" w:cs="Arial"/>
          <w:color w:val="404040" w:themeColor="text1" w:themeTint="BF"/>
          <w:sz w:val="24"/>
          <w:szCs w:val="24"/>
          <w:lang w:eastAsia="es-ES"/>
        </w:rPr>
        <w:t>51</w:t>
      </w:r>
      <w:r w:rsidR="00587A6F" w:rsidRPr="00A4199A">
        <w:rPr>
          <w:rFonts w:ascii="Arial" w:eastAsia="Times New Roman" w:hAnsi="Arial" w:cs="Arial"/>
          <w:color w:val="404040" w:themeColor="text1" w:themeTint="BF"/>
          <w:sz w:val="24"/>
          <w:szCs w:val="24"/>
          <w:lang w:eastAsia="es-ES"/>
        </w:rPr>
        <w:t>)</w:t>
      </w:r>
      <w:r w:rsidRPr="00A4199A">
        <w:rPr>
          <w:rFonts w:ascii="Arial" w:eastAsia="Times New Roman" w:hAnsi="Arial" w:cs="Arial"/>
          <w:color w:val="404040" w:themeColor="text1" w:themeTint="BF"/>
          <w:sz w:val="24"/>
          <w:szCs w:val="24"/>
          <w:lang w:eastAsia="es-ES"/>
        </w:rPr>
        <w:t xml:space="preserve">. </w:t>
      </w:r>
    </w:p>
    <w:p w14:paraId="3DEEC669" w14:textId="77777777" w:rsidR="001D32DF" w:rsidRPr="00A4199A" w:rsidRDefault="001D32DF" w:rsidP="00A4199A">
      <w:pPr>
        <w:spacing w:after="0" w:line="276" w:lineRule="auto"/>
        <w:jc w:val="both"/>
        <w:textAlignment w:val="baseline"/>
        <w:rPr>
          <w:rFonts w:ascii="Arial" w:eastAsia="Times New Roman" w:hAnsi="Arial" w:cs="Arial"/>
          <w:color w:val="404040" w:themeColor="text1" w:themeTint="BF"/>
          <w:sz w:val="24"/>
          <w:szCs w:val="24"/>
          <w:lang w:eastAsia="es-ES"/>
        </w:rPr>
      </w:pPr>
    </w:p>
    <w:p w14:paraId="08811CB3" w14:textId="63378CAE" w:rsidR="001D32DF" w:rsidRPr="00A4199A" w:rsidRDefault="00EB7B1B" w:rsidP="00A4199A">
      <w:pPr>
        <w:spacing w:after="0" w:line="276" w:lineRule="auto"/>
        <w:jc w:val="both"/>
        <w:textAlignment w:val="baseline"/>
        <w:rPr>
          <w:rFonts w:ascii="Arial" w:eastAsia="Times New Roman" w:hAnsi="Arial" w:cs="Arial"/>
          <w:color w:val="404040" w:themeColor="text1" w:themeTint="BF"/>
          <w:sz w:val="24"/>
          <w:szCs w:val="24"/>
          <w:lang w:eastAsia="es-ES"/>
        </w:rPr>
      </w:pPr>
      <w:r w:rsidRPr="00A4199A">
        <w:rPr>
          <w:rStyle w:val="normaltextrun"/>
          <w:rFonts w:ascii="Arial" w:hAnsi="Arial" w:cs="Arial"/>
          <w:color w:val="404040"/>
          <w:sz w:val="24"/>
          <w:szCs w:val="24"/>
          <w:shd w:val="clear" w:color="auto" w:fill="FFFFFF"/>
        </w:rPr>
        <w:t>Conviene precisar </w:t>
      </w:r>
      <w:r w:rsidR="08799879" w:rsidRPr="00A4199A">
        <w:rPr>
          <w:rStyle w:val="normaltextrun"/>
          <w:rFonts w:ascii="Arial" w:hAnsi="Arial" w:cs="Arial"/>
          <w:color w:val="404040"/>
          <w:sz w:val="24"/>
          <w:szCs w:val="24"/>
          <w:shd w:val="clear" w:color="auto" w:fill="FFFFFF"/>
        </w:rPr>
        <w:t>que,</w:t>
      </w:r>
      <w:r w:rsidRPr="00A4199A">
        <w:rPr>
          <w:rStyle w:val="normaltextrun"/>
          <w:rFonts w:ascii="Arial" w:hAnsi="Arial" w:cs="Arial"/>
          <w:color w:val="404040"/>
          <w:sz w:val="24"/>
          <w:szCs w:val="24"/>
          <w:shd w:val="clear" w:color="auto" w:fill="FFFFFF"/>
        </w:rPr>
        <w:t xml:space="preserve"> para motivar su decisión, la </w:t>
      </w:r>
      <w:r w:rsidRPr="00A4199A">
        <w:rPr>
          <w:rStyle w:val="normaltextrun"/>
          <w:rFonts w:ascii="Arial" w:hAnsi="Arial" w:cs="Arial"/>
          <w:i/>
          <w:iCs/>
          <w:color w:val="404040"/>
          <w:sz w:val="24"/>
          <w:szCs w:val="24"/>
          <w:shd w:val="clear" w:color="auto" w:fill="FFFFFF"/>
        </w:rPr>
        <w:t>a-quo</w:t>
      </w:r>
      <w:r w:rsidR="004058DD" w:rsidRPr="00A4199A">
        <w:rPr>
          <w:rStyle w:val="normaltextrun"/>
          <w:rFonts w:ascii="Arial" w:hAnsi="Arial" w:cs="Arial"/>
          <w:color w:val="404040"/>
          <w:sz w:val="24"/>
          <w:szCs w:val="24"/>
          <w:shd w:val="clear" w:color="auto" w:fill="FFFFFF"/>
        </w:rPr>
        <w:t xml:space="preserve"> adujo en síntesis que la administradora de fondo</w:t>
      </w:r>
      <w:r w:rsidRPr="00A4199A">
        <w:rPr>
          <w:rStyle w:val="normaltextrun"/>
          <w:rFonts w:ascii="Arial" w:hAnsi="Arial" w:cs="Arial"/>
          <w:color w:val="404040"/>
          <w:sz w:val="24"/>
          <w:szCs w:val="24"/>
          <w:shd w:val="clear" w:color="auto" w:fill="FFFFFF"/>
        </w:rPr>
        <w:t xml:space="preserve"> de pensiones accionada</w:t>
      </w:r>
      <w:r w:rsidR="004058DD" w:rsidRPr="00A4199A">
        <w:rPr>
          <w:rStyle w:val="normaltextrun"/>
          <w:rFonts w:ascii="Arial" w:hAnsi="Arial" w:cs="Arial"/>
          <w:color w:val="404040"/>
          <w:sz w:val="24"/>
          <w:szCs w:val="24"/>
          <w:shd w:val="clear" w:color="auto" w:fill="FFFFFF"/>
        </w:rPr>
        <w:t xml:space="preserve">, Colfondos </w:t>
      </w:r>
      <w:r w:rsidRPr="00A4199A">
        <w:rPr>
          <w:rStyle w:val="normaltextrun"/>
          <w:rFonts w:ascii="Arial" w:hAnsi="Arial" w:cs="Arial"/>
          <w:color w:val="404040"/>
          <w:sz w:val="24"/>
          <w:szCs w:val="24"/>
          <w:shd w:val="clear" w:color="auto" w:fill="FFFFFF"/>
        </w:rPr>
        <w:t>S.A., entidad que realizó el traslado de régimen pensional de</w:t>
      </w:r>
      <w:r w:rsidR="004058DD" w:rsidRPr="00A4199A">
        <w:rPr>
          <w:rStyle w:val="normaltextrun"/>
          <w:rFonts w:ascii="Arial" w:hAnsi="Arial" w:cs="Arial"/>
          <w:color w:val="404040"/>
          <w:sz w:val="24"/>
          <w:szCs w:val="24"/>
          <w:shd w:val="clear" w:color="auto" w:fill="FFFFFF"/>
        </w:rPr>
        <w:t xml:space="preserve"> la demandante </w:t>
      </w:r>
      <w:r w:rsidRPr="00A4199A">
        <w:rPr>
          <w:rStyle w:val="normaltextrun"/>
          <w:rFonts w:ascii="Arial" w:hAnsi="Arial" w:cs="Arial"/>
          <w:color w:val="404040"/>
          <w:sz w:val="24"/>
          <w:szCs w:val="24"/>
          <w:shd w:val="clear" w:color="auto" w:fill="FFFFFF"/>
        </w:rPr>
        <w:t>al RAIS, no demostró haber proporcionado a</w:t>
      </w:r>
      <w:r w:rsidR="004058DD" w:rsidRPr="00A4199A">
        <w:rPr>
          <w:rStyle w:val="normaltextrun"/>
          <w:rFonts w:ascii="Arial" w:hAnsi="Arial" w:cs="Arial"/>
          <w:color w:val="404040"/>
          <w:sz w:val="24"/>
          <w:szCs w:val="24"/>
          <w:shd w:val="clear" w:color="auto" w:fill="FFFFFF"/>
        </w:rPr>
        <w:t xml:space="preserve"> la afiliada </w:t>
      </w:r>
      <w:r w:rsidRPr="00A4199A">
        <w:rPr>
          <w:rStyle w:val="normaltextrun"/>
          <w:rFonts w:ascii="Arial" w:hAnsi="Arial" w:cs="Arial"/>
          <w:color w:val="404040"/>
          <w:sz w:val="24"/>
          <w:szCs w:val="24"/>
          <w:shd w:val="clear" w:color="auto" w:fill="FFFFFF"/>
        </w:rPr>
        <w:t>una información completa y adecuada que le permitiera tomar una decisión libre, consciente y voluntaria.</w:t>
      </w:r>
      <w:r w:rsidRPr="00A4199A">
        <w:rPr>
          <w:rStyle w:val="eop"/>
          <w:rFonts w:ascii="Arial" w:hAnsi="Arial" w:cs="Arial"/>
          <w:color w:val="404040"/>
          <w:sz w:val="24"/>
          <w:szCs w:val="24"/>
          <w:shd w:val="clear" w:color="auto" w:fill="FFFFFF"/>
        </w:rPr>
        <w:t> </w:t>
      </w:r>
      <w:r w:rsidR="001D32DF" w:rsidRPr="00A4199A">
        <w:rPr>
          <w:rFonts w:ascii="Arial" w:eastAsia="Times New Roman" w:hAnsi="Arial" w:cs="Arial"/>
          <w:color w:val="404040" w:themeColor="text1" w:themeTint="BF"/>
          <w:sz w:val="24"/>
          <w:szCs w:val="24"/>
          <w:lang w:eastAsia="es-ES"/>
        </w:rPr>
        <w:t> </w:t>
      </w:r>
    </w:p>
    <w:p w14:paraId="407CE6B8" w14:textId="1979B352" w:rsidR="2DFF6536" w:rsidRPr="00A4199A" w:rsidRDefault="2DFF6536" w:rsidP="00A4199A">
      <w:pPr>
        <w:spacing w:after="0" w:line="276" w:lineRule="auto"/>
        <w:jc w:val="both"/>
        <w:rPr>
          <w:rFonts w:ascii="Arial" w:eastAsia="Times New Roman" w:hAnsi="Arial" w:cs="Arial"/>
          <w:color w:val="404040" w:themeColor="text1" w:themeTint="BF"/>
          <w:sz w:val="24"/>
          <w:szCs w:val="24"/>
          <w:lang w:eastAsia="es-ES"/>
        </w:rPr>
      </w:pPr>
    </w:p>
    <w:p w14:paraId="72BDCB12" w14:textId="76A80ADA" w:rsidR="001649C6" w:rsidRPr="00A4199A" w:rsidRDefault="00F50FEC" w:rsidP="00A4199A">
      <w:pPr>
        <w:spacing w:after="0" w:line="276" w:lineRule="auto"/>
        <w:jc w:val="both"/>
        <w:textAlignment w:val="baseline"/>
        <w:rPr>
          <w:rStyle w:val="normaltextrun"/>
          <w:rFonts w:ascii="Arial" w:hAnsi="Arial" w:cs="Arial"/>
          <w:color w:val="404040" w:themeColor="text1" w:themeTint="BF"/>
          <w:sz w:val="24"/>
          <w:szCs w:val="24"/>
          <w:shd w:val="clear" w:color="auto" w:fill="FFFFFF"/>
        </w:rPr>
      </w:pPr>
      <w:r w:rsidRPr="00A4199A">
        <w:rPr>
          <w:rFonts w:ascii="Arial" w:eastAsia="Times New Roman" w:hAnsi="Arial" w:cs="Arial"/>
          <w:color w:val="404040" w:themeColor="text1" w:themeTint="BF"/>
          <w:sz w:val="24"/>
          <w:szCs w:val="24"/>
          <w:lang w:eastAsia="es-ES"/>
        </w:rPr>
        <w:t xml:space="preserve">Para resolver la instancia, </w:t>
      </w:r>
      <w:r w:rsidR="001D32DF" w:rsidRPr="00A4199A">
        <w:rPr>
          <w:rStyle w:val="normaltextrun"/>
          <w:rFonts w:ascii="Arial" w:hAnsi="Arial" w:cs="Arial"/>
          <w:color w:val="404040" w:themeColor="text1" w:themeTint="BF"/>
          <w:sz w:val="24"/>
          <w:szCs w:val="24"/>
          <w:shd w:val="clear" w:color="auto" w:fill="FFFFFF"/>
        </w:rPr>
        <w:t>se revisa el material probatorio, encontrando que la administradora de fondos de pensiones </w:t>
      </w:r>
      <w:r w:rsidR="004058DD" w:rsidRPr="00A4199A">
        <w:rPr>
          <w:rStyle w:val="normaltextrun"/>
          <w:rFonts w:ascii="Arial" w:hAnsi="Arial" w:cs="Arial"/>
          <w:b/>
          <w:bCs/>
          <w:color w:val="404040" w:themeColor="text1" w:themeTint="BF"/>
          <w:sz w:val="24"/>
          <w:szCs w:val="24"/>
          <w:shd w:val="clear" w:color="auto" w:fill="FFFFFF"/>
          <w:lang w:val="es-CO"/>
        </w:rPr>
        <w:t xml:space="preserve">COLFONDOS </w:t>
      </w:r>
      <w:r w:rsidR="001D32DF" w:rsidRPr="00A4199A">
        <w:rPr>
          <w:rStyle w:val="normaltextrun"/>
          <w:rFonts w:ascii="Arial" w:hAnsi="Arial" w:cs="Arial"/>
          <w:b/>
          <w:bCs/>
          <w:color w:val="404040" w:themeColor="text1" w:themeTint="BF"/>
          <w:sz w:val="24"/>
          <w:szCs w:val="24"/>
          <w:shd w:val="clear" w:color="auto" w:fill="FFFFFF"/>
        </w:rPr>
        <w:t>S.A.,</w:t>
      </w:r>
      <w:r w:rsidR="001D32DF" w:rsidRPr="00A4199A">
        <w:rPr>
          <w:rStyle w:val="normaltextrun"/>
          <w:rFonts w:ascii="Arial" w:hAnsi="Arial" w:cs="Arial"/>
          <w:color w:val="404040" w:themeColor="text1" w:themeTint="BF"/>
          <w:sz w:val="24"/>
          <w:szCs w:val="24"/>
          <w:shd w:val="clear" w:color="auto" w:fill="FFFFFF"/>
        </w:rPr>
        <w:t> buscó demostrar su diligencia y cuidado</w:t>
      </w:r>
      <w:r w:rsidR="004058DD" w:rsidRPr="00A4199A">
        <w:rPr>
          <w:rStyle w:val="normaltextrun"/>
          <w:rFonts w:ascii="Arial" w:hAnsi="Arial" w:cs="Arial"/>
          <w:color w:val="404040" w:themeColor="text1" w:themeTint="BF"/>
          <w:sz w:val="24"/>
          <w:szCs w:val="24"/>
          <w:shd w:val="clear" w:color="auto" w:fill="FFFFFF"/>
        </w:rPr>
        <w:t xml:space="preserve"> en el cabal asesoramiento de la</w:t>
      </w:r>
      <w:r w:rsidRPr="00A4199A">
        <w:rPr>
          <w:rStyle w:val="normaltextrun"/>
          <w:rFonts w:ascii="Arial" w:hAnsi="Arial" w:cs="Arial"/>
          <w:color w:val="404040" w:themeColor="text1" w:themeTint="BF"/>
          <w:sz w:val="24"/>
          <w:szCs w:val="24"/>
          <w:shd w:val="clear" w:color="auto" w:fill="FFFFFF"/>
        </w:rPr>
        <w:t xml:space="preserve"> </w:t>
      </w:r>
      <w:r w:rsidR="001D32DF" w:rsidRPr="00A4199A">
        <w:rPr>
          <w:rStyle w:val="normaltextrun"/>
          <w:rFonts w:ascii="Arial" w:hAnsi="Arial" w:cs="Arial"/>
          <w:color w:val="404040" w:themeColor="text1" w:themeTint="BF"/>
          <w:sz w:val="24"/>
          <w:szCs w:val="24"/>
          <w:shd w:val="clear" w:color="auto" w:fill="FFFFFF"/>
        </w:rPr>
        <w:t>demandante con pruebas de naturaleza </w:t>
      </w:r>
      <w:r w:rsidR="507470B8" w:rsidRPr="00A4199A">
        <w:rPr>
          <w:rStyle w:val="normaltextrun"/>
          <w:rFonts w:ascii="Arial" w:hAnsi="Arial" w:cs="Arial"/>
          <w:color w:val="404040" w:themeColor="text1" w:themeTint="BF"/>
          <w:sz w:val="24"/>
          <w:szCs w:val="24"/>
          <w:shd w:val="clear" w:color="auto" w:fill="FFFFFF"/>
        </w:rPr>
        <w:t>documental,</w:t>
      </w:r>
      <w:r w:rsidR="001D32DF" w:rsidRPr="00A4199A">
        <w:rPr>
          <w:rStyle w:val="normaltextrun"/>
          <w:rFonts w:ascii="Arial" w:hAnsi="Arial" w:cs="Arial"/>
          <w:color w:val="404040" w:themeColor="text1" w:themeTint="BF"/>
          <w:sz w:val="24"/>
          <w:szCs w:val="24"/>
          <w:shd w:val="clear" w:color="auto" w:fill="FFFFFF"/>
        </w:rPr>
        <w:t xml:space="preserve"> así como con el interrogatorio de parte. Respecto de las primeras ha de decirse que constan los folios </w:t>
      </w:r>
      <w:r w:rsidR="004058DD" w:rsidRPr="00A4199A">
        <w:rPr>
          <w:rStyle w:val="normaltextrun"/>
          <w:rFonts w:ascii="Arial" w:hAnsi="Arial" w:cs="Arial"/>
          <w:color w:val="404040" w:themeColor="text1" w:themeTint="BF"/>
          <w:sz w:val="24"/>
          <w:szCs w:val="24"/>
          <w:shd w:val="clear" w:color="auto" w:fill="FFFFFF"/>
        </w:rPr>
        <w:t>159 a 165</w:t>
      </w:r>
      <w:r w:rsidR="001D32DF" w:rsidRPr="00A4199A">
        <w:rPr>
          <w:rStyle w:val="normaltextrun"/>
          <w:rFonts w:ascii="Arial" w:hAnsi="Arial" w:cs="Arial"/>
          <w:color w:val="404040" w:themeColor="text1" w:themeTint="BF"/>
          <w:sz w:val="24"/>
          <w:szCs w:val="24"/>
          <w:shd w:val="clear" w:color="auto" w:fill="FFFFFF"/>
        </w:rPr>
        <w:t>, consisten</w:t>
      </w:r>
      <w:r w:rsidR="001649C6" w:rsidRPr="00A4199A">
        <w:rPr>
          <w:rStyle w:val="normaltextrun"/>
          <w:rFonts w:ascii="Arial" w:hAnsi="Arial" w:cs="Arial"/>
          <w:color w:val="404040" w:themeColor="text1" w:themeTint="BF"/>
          <w:sz w:val="24"/>
          <w:szCs w:val="24"/>
          <w:shd w:val="clear" w:color="auto" w:fill="FFFFFF"/>
        </w:rPr>
        <w:t xml:space="preserve">tes </w:t>
      </w:r>
      <w:r w:rsidR="001D32DF" w:rsidRPr="00A4199A">
        <w:rPr>
          <w:rStyle w:val="normaltextrun"/>
          <w:rFonts w:ascii="Arial" w:hAnsi="Arial" w:cs="Arial"/>
          <w:color w:val="404040" w:themeColor="text1" w:themeTint="BF"/>
          <w:sz w:val="24"/>
          <w:szCs w:val="24"/>
          <w:shd w:val="clear" w:color="auto" w:fill="FFFFFF"/>
        </w:rPr>
        <w:t xml:space="preserve">en </w:t>
      </w:r>
      <w:r w:rsidR="004058DD" w:rsidRPr="00A4199A">
        <w:rPr>
          <w:rStyle w:val="normaltextrun"/>
          <w:rFonts w:ascii="Arial" w:hAnsi="Arial" w:cs="Arial"/>
          <w:color w:val="404040" w:themeColor="text1" w:themeTint="BF"/>
          <w:sz w:val="24"/>
          <w:szCs w:val="24"/>
          <w:shd w:val="clear" w:color="auto" w:fill="FFFFFF"/>
        </w:rPr>
        <w:t xml:space="preserve">el formulario de afiliación, una certificación de afiliación, el historial de vinculaciones y de bonos pensionales. </w:t>
      </w:r>
    </w:p>
    <w:p w14:paraId="3656B9AB" w14:textId="77777777" w:rsidR="004058DD" w:rsidRPr="00A4199A" w:rsidRDefault="004058DD" w:rsidP="00A4199A">
      <w:pPr>
        <w:spacing w:after="0" w:line="276" w:lineRule="auto"/>
        <w:jc w:val="both"/>
        <w:textAlignment w:val="baseline"/>
        <w:rPr>
          <w:rStyle w:val="normaltextrun"/>
          <w:rFonts w:ascii="Arial" w:hAnsi="Arial" w:cs="Arial"/>
          <w:color w:val="404040" w:themeColor="text1" w:themeTint="BF"/>
          <w:sz w:val="24"/>
          <w:szCs w:val="24"/>
        </w:rPr>
      </w:pPr>
    </w:p>
    <w:p w14:paraId="17DB14F6" w14:textId="77777777" w:rsidR="001D32DF" w:rsidRPr="00A4199A" w:rsidRDefault="001D32DF" w:rsidP="00A4199A">
      <w:pPr>
        <w:pStyle w:val="paragraph"/>
        <w:shd w:val="clear" w:color="auto" w:fill="FFFFFF" w:themeFill="background1"/>
        <w:spacing w:before="0" w:beforeAutospacing="0" w:after="0" w:afterAutospacing="0" w:line="276" w:lineRule="auto"/>
        <w:jc w:val="both"/>
        <w:textAlignment w:val="baseline"/>
        <w:rPr>
          <w:rStyle w:val="eop"/>
          <w:rFonts w:ascii="Arial" w:hAnsi="Arial" w:cs="Arial"/>
          <w:color w:val="404040" w:themeColor="text1" w:themeTint="BF"/>
        </w:rPr>
      </w:pPr>
      <w:r w:rsidRPr="00A4199A">
        <w:rPr>
          <w:rStyle w:val="normaltextrun"/>
          <w:rFonts w:ascii="Arial" w:hAnsi="Arial" w:cs="Arial"/>
          <w:color w:val="404040" w:themeColor="text1" w:themeTint="BF"/>
        </w:rPr>
        <w:t>Tales documentos, no evidencian ningún tipo de información clara, suficiente y objetiva para tomar una decisión libre, consciente y voluntaria, con el debido conocimiento de las consecuencias del traslado, con la información de los pros y los contras, como le correspondía demostrar al fondo privado accionado, pues era a él a quien estaba asignado el actuar con el deber de cuidado y diligencia y por tanto demostrarlo, máxime por lo técnico del mismo, los factores y variables que le conforman, que no son aspectos de dominio público y, por lo mismo, deben explicarse claramente. </w:t>
      </w:r>
      <w:r w:rsidRPr="00A4199A">
        <w:rPr>
          <w:rStyle w:val="eop"/>
          <w:rFonts w:ascii="Arial" w:hAnsi="Arial" w:cs="Arial"/>
          <w:color w:val="404040" w:themeColor="text1" w:themeTint="BF"/>
        </w:rPr>
        <w:t> </w:t>
      </w:r>
    </w:p>
    <w:p w14:paraId="45FB0818" w14:textId="77777777" w:rsidR="001D32DF" w:rsidRPr="00A4199A" w:rsidRDefault="001D32DF" w:rsidP="00A4199A">
      <w:pPr>
        <w:pStyle w:val="paragraph"/>
        <w:shd w:val="clear" w:color="auto" w:fill="FFFFFF" w:themeFill="background1"/>
        <w:spacing w:before="0" w:beforeAutospacing="0" w:after="0" w:afterAutospacing="0" w:line="276" w:lineRule="auto"/>
        <w:jc w:val="both"/>
        <w:textAlignment w:val="baseline"/>
        <w:rPr>
          <w:rStyle w:val="eop"/>
          <w:rFonts w:ascii="Arial" w:hAnsi="Arial" w:cs="Arial"/>
          <w:color w:val="404040" w:themeColor="text1" w:themeTint="BF"/>
        </w:rPr>
      </w:pPr>
    </w:p>
    <w:p w14:paraId="22EA5A64" w14:textId="77777777" w:rsidR="001D32DF" w:rsidRPr="00A4199A" w:rsidRDefault="001D32DF" w:rsidP="00A4199A">
      <w:pPr>
        <w:pStyle w:val="paragraph"/>
        <w:spacing w:before="0" w:beforeAutospacing="0" w:after="0" w:afterAutospacing="0" w:line="276" w:lineRule="auto"/>
        <w:jc w:val="both"/>
        <w:textAlignment w:val="baseline"/>
        <w:rPr>
          <w:rFonts w:ascii="Arial" w:hAnsi="Arial" w:cs="Arial"/>
          <w:color w:val="404040" w:themeColor="text1" w:themeTint="BF"/>
        </w:rPr>
      </w:pPr>
      <w:r w:rsidRPr="00A4199A">
        <w:rPr>
          <w:rStyle w:val="normaltextrun"/>
          <w:rFonts w:ascii="Arial" w:hAnsi="Arial" w:cs="Arial"/>
          <w:color w:val="404040" w:themeColor="text1" w:themeTint="BF"/>
        </w:rPr>
        <w:lastRenderedPageBreak/>
        <w:t>De otra parte, como se dijo, la simple firma del formulario de afiliación al igual que las afirmaciones consignadas en los formatos pre-impresos, son insuficientes para dar por demostrado el deber de información. Esos formalismos, a lo sumo, acreditan un consentimiento sin vicios, pero no una decisión debidamente informada, habida consideración de que dicho documento no acredita que efectivamente el acto de traslado estuvo precedido de la ilustración suficiente al  afiliado, que se le informó sobre las condiciones de acceso, ventajas y desventajas de cada uno de los regímenes pensionales, así como de las consecuencias del traslado, pues la leyenda de haberse efectuado la selección de manera libre, espontánea y sin presiones, es apenas una enunciación genérica. </w:t>
      </w:r>
      <w:r w:rsidRPr="00A4199A">
        <w:rPr>
          <w:rStyle w:val="eop"/>
          <w:rFonts w:ascii="Arial" w:hAnsi="Arial" w:cs="Arial"/>
          <w:color w:val="404040" w:themeColor="text1" w:themeTint="BF"/>
        </w:rPr>
        <w:t> </w:t>
      </w:r>
    </w:p>
    <w:p w14:paraId="1721E545" w14:textId="77777777" w:rsidR="001D32DF" w:rsidRPr="00A4199A" w:rsidRDefault="001D32DF" w:rsidP="00A4199A">
      <w:pPr>
        <w:pStyle w:val="Sinespaciado"/>
        <w:spacing w:line="276" w:lineRule="auto"/>
        <w:rPr>
          <w:rFonts w:ascii="Arial" w:hAnsi="Arial" w:cs="Arial"/>
          <w:sz w:val="24"/>
          <w:szCs w:val="24"/>
        </w:rPr>
      </w:pPr>
      <w:r w:rsidRPr="00A4199A">
        <w:rPr>
          <w:rStyle w:val="eop"/>
          <w:rFonts w:ascii="Arial" w:hAnsi="Arial" w:cs="Arial"/>
          <w:color w:val="404040" w:themeColor="text1" w:themeTint="BF"/>
          <w:sz w:val="24"/>
          <w:szCs w:val="24"/>
        </w:rPr>
        <w:t> </w:t>
      </w:r>
    </w:p>
    <w:p w14:paraId="760FAC38" w14:textId="77777777" w:rsidR="00410494" w:rsidRPr="00A4199A" w:rsidRDefault="001D32DF" w:rsidP="00A4199A">
      <w:pPr>
        <w:pStyle w:val="paragraph"/>
        <w:spacing w:before="0" w:beforeAutospacing="0" w:after="0" w:afterAutospacing="0" w:line="276" w:lineRule="auto"/>
        <w:jc w:val="both"/>
        <w:textAlignment w:val="baseline"/>
        <w:rPr>
          <w:rStyle w:val="normaltextrun"/>
          <w:rFonts w:ascii="Arial" w:hAnsi="Arial" w:cs="Arial"/>
          <w:color w:val="404040" w:themeColor="text1" w:themeTint="BF"/>
        </w:rPr>
      </w:pPr>
      <w:r w:rsidRPr="00A4199A">
        <w:rPr>
          <w:rStyle w:val="normaltextrun"/>
          <w:rFonts w:ascii="Arial" w:hAnsi="Arial" w:cs="Arial"/>
          <w:color w:val="404040" w:themeColor="text1" w:themeTint="BF"/>
        </w:rPr>
        <w:t>Así mismo, del interr</w:t>
      </w:r>
      <w:r w:rsidR="004058DD" w:rsidRPr="00A4199A">
        <w:rPr>
          <w:rStyle w:val="normaltextrun"/>
          <w:rFonts w:ascii="Arial" w:hAnsi="Arial" w:cs="Arial"/>
          <w:color w:val="404040" w:themeColor="text1" w:themeTint="BF"/>
        </w:rPr>
        <w:t xml:space="preserve">ogatorio de parte rendido por la </w:t>
      </w:r>
      <w:r w:rsidRPr="00A4199A">
        <w:rPr>
          <w:rStyle w:val="normaltextrun"/>
          <w:rFonts w:ascii="Arial" w:hAnsi="Arial" w:cs="Arial"/>
          <w:color w:val="404040" w:themeColor="text1" w:themeTint="BF"/>
        </w:rPr>
        <w:t xml:space="preserve">demandante no se desprende una situación distinta, si se tiene en cuenta que manifestó </w:t>
      </w:r>
      <w:r w:rsidR="00456814" w:rsidRPr="00A4199A">
        <w:rPr>
          <w:rStyle w:val="normaltextrun"/>
          <w:rFonts w:ascii="Arial" w:hAnsi="Arial" w:cs="Arial"/>
          <w:color w:val="404040" w:themeColor="text1" w:themeTint="BF"/>
        </w:rPr>
        <w:t xml:space="preserve">en síntesis </w:t>
      </w:r>
      <w:r w:rsidRPr="00A4199A">
        <w:rPr>
          <w:rStyle w:val="normaltextrun"/>
          <w:rFonts w:ascii="Arial" w:hAnsi="Arial" w:cs="Arial"/>
          <w:color w:val="404040" w:themeColor="text1" w:themeTint="BF"/>
        </w:rPr>
        <w:t xml:space="preserve">que </w:t>
      </w:r>
      <w:r w:rsidR="003E53ED" w:rsidRPr="00A4199A">
        <w:rPr>
          <w:rStyle w:val="normaltextrun"/>
          <w:rFonts w:ascii="Arial" w:hAnsi="Arial" w:cs="Arial"/>
          <w:color w:val="404040" w:themeColor="text1" w:themeTint="BF"/>
        </w:rPr>
        <w:t>el asesor comercial que realizó el traslado de régimen, únicamente le hizo saber</w:t>
      </w:r>
      <w:r w:rsidR="00456814" w:rsidRPr="00A4199A">
        <w:rPr>
          <w:rStyle w:val="normaltextrun"/>
          <w:rFonts w:ascii="Arial" w:hAnsi="Arial" w:cs="Arial"/>
          <w:color w:val="404040" w:themeColor="text1" w:themeTint="BF"/>
        </w:rPr>
        <w:t>:</w:t>
      </w:r>
      <w:r w:rsidR="003E53ED" w:rsidRPr="00A4199A">
        <w:rPr>
          <w:rStyle w:val="normaltextrun"/>
          <w:rFonts w:ascii="Arial" w:hAnsi="Arial" w:cs="Arial"/>
          <w:color w:val="404040" w:themeColor="text1" w:themeTint="BF"/>
        </w:rPr>
        <w:t xml:space="preserve"> (i) que el Instituto de Seguros Sociales se iba a acabar, y por eso no tendría posibilidad de pagar las pensiones a su cargo, (ii) que si se trasladaba de régimen iba a poder pensionarse a cualquier edad, y (iii) que tampoco se le exigiría el número de semanas que exigía el otro régimen pensional.  </w:t>
      </w:r>
    </w:p>
    <w:p w14:paraId="049F31CB" w14:textId="77777777" w:rsidR="003E53ED" w:rsidRPr="00A4199A" w:rsidRDefault="003E53ED" w:rsidP="00A4199A">
      <w:pPr>
        <w:spacing w:line="276" w:lineRule="auto"/>
        <w:jc w:val="both"/>
        <w:rPr>
          <w:rStyle w:val="normaltextrun"/>
          <w:rFonts w:ascii="Arial" w:eastAsia="Times New Roman" w:hAnsi="Arial" w:cs="Arial"/>
          <w:color w:val="404040" w:themeColor="text1" w:themeTint="BF"/>
          <w:sz w:val="24"/>
          <w:szCs w:val="24"/>
          <w:lang w:eastAsia="es-ES"/>
        </w:rPr>
      </w:pPr>
    </w:p>
    <w:p w14:paraId="511DE0DE" w14:textId="77777777" w:rsidR="003E53ED" w:rsidRPr="00A4199A" w:rsidRDefault="00FB7039" w:rsidP="00A4199A">
      <w:pPr>
        <w:spacing w:line="276" w:lineRule="auto"/>
        <w:jc w:val="both"/>
        <w:rPr>
          <w:rFonts w:ascii="Arial" w:hAnsi="Arial" w:cs="Arial"/>
          <w:color w:val="404040" w:themeColor="text1" w:themeTint="BF"/>
          <w:sz w:val="24"/>
          <w:szCs w:val="24"/>
          <w:lang w:val="es-CO"/>
        </w:rPr>
      </w:pPr>
      <w:r w:rsidRPr="00A4199A">
        <w:rPr>
          <w:rFonts w:ascii="Arial" w:hAnsi="Arial" w:cs="Arial"/>
          <w:color w:val="404040" w:themeColor="text1" w:themeTint="BF"/>
          <w:sz w:val="24"/>
          <w:szCs w:val="24"/>
          <w:lang w:val="es-CO"/>
        </w:rPr>
        <w:t>De tales manifestaciones, las cuales coinciden con los hechos planteados en el libelo introductor del proceso, no es posible a ju</w:t>
      </w:r>
      <w:r w:rsidR="000C4061" w:rsidRPr="00A4199A">
        <w:rPr>
          <w:rFonts w:ascii="Arial" w:hAnsi="Arial" w:cs="Arial"/>
          <w:color w:val="404040" w:themeColor="text1" w:themeTint="BF"/>
          <w:sz w:val="24"/>
          <w:szCs w:val="24"/>
          <w:lang w:val="es-CO"/>
        </w:rPr>
        <w:t xml:space="preserve">icio de la Sala, colegir que la </w:t>
      </w:r>
      <w:r w:rsidRPr="00A4199A">
        <w:rPr>
          <w:rFonts w:ascii="Arial" w:hAnsi="Arial" w:cs="Arial"/>
          <w:color w:val="404040" w:themeColor="text1" w:themeTint="BF"/>
          <w:sz w:val="24"/>
          <w:szCs w:val="24"/>
          <w:lang w:val="es-CO"/>
        </w:rPr>
        <w:t xml:space="preserve">demandante recibió información suficiente, clara y completa de las </w:t>
      </w:r>
      <w:r w:rsidR="003E53ED" w:rsidRPr="00A4199A">
        <w:rPr>
          <w:rFonts w:ascii="Arial" w:hAnsi="Arial" w:cs="Arial"/>
          <w:color w:val="404040" w:themeColor="text1" w:themeTint="BF"/>
          <w:sz w:val="24"/>
          <w:szCs w:val="24"/>
          <w:lang w:val="es-CO"/>
        </w:rPr>
        <w:t>consecuencias jurídicas, ventajas y desventajas que acarrearía el traslado de régimen pensional, pues nótese que únicamente se le puso de presente un panorama de ventajas objetivas dentro del RAIS, entre ellas, la más llamativa para formalizar el traslado, la obtención de una mesada pensional anticipada a la que reconocería el RPMPD.</w:t>
      </w:r>
    </w:p>
    <w:p w14:paraId="53128261" w14:textId="77777777" w:rsidR="00456814" w:rsidRPr="00A4199A" w:rsidRDefault="00456814" w:rsidP="00A4199A">
      <w:pPr>
        <w:pStyle w:val="Sinespaciado"/>
        <w:spacing w:line="276" w:lineRule="auto"/>
        <w:rPr>
          <w:rStyle w:val="normaltextrun"/>
          <w:rFonts w:ascii="Arial" w:eastAsiaTheme="majorEastAsia" w:hAnsi="Arial" w:cs="Arial"/>
          <w:color w:val="404040" w:themeColor="text1" w:themeTint="BF"/>
          <w:sz w:val="24"/>
          <w:szCs w:val="24"/>
          <w:shd w:val="clear" w:color="auto" w:fill="FFFFFF"/>
          <w:lang w:val="es-CO"/>
        </w:rPr>
      </w:pPr>
    </w:p>
    <w:p w14:paraId="2858FF7D" w14:textId="77777777" w:rsidR="00AF4748" w:rsidRPr="00A4199A" w:rsidRDefault="00E649D5" w:rsidP="00A4199A">
      <w:pPr>
        <w:spacing w:line="276" w:lineRule="auto"/>
        <w:jc w:val="both"/>
        <w:rPr>
          <w:rStyle w:val="eop"/>
          <w:rFonts w:ascii="Arial" w:hAnsi="Arial" w:cs="Arial"/>
          <w:color w:val="404040" w:themeColor="text1" w:themeTint="BF"/>
          <w:sz w:val="24"/>
          <w:szCs w:val="24"/>
          <w:shd w:val="clear" w:color="auto" w:fill="FFFFFF"/>
        </w:rPr>
      </w:pPr>
      <w:r w:rsidRPr="00A4199A">
        <w:rPr>
          <w:rStyle w:val="normaltextrun"/>
          <w:rFonts w:ascii="Arial" w:eastAsiaTheme="majorEastAsia" w:hAnsi="Arial" w:cs="Arial"/>
          <w:color w:val="404040" w:themeColor="text1" w:themeTint="BF"/>
          <w:sz w:val="24"/>
          <w:szCs w:val="24"/>
          <w:shd w:val="clear" w:color="auto" w:fill="FFFFFF"/>
          <w:lang w:val="es-CO"/>
        </w:rPr>
        <w:t>Aunado a ello, es preciso m</w:t>
      </w:r>
      <w:r w:rsidR="00456814" w:rsidRPr="00A4199A">
        <w:rPr>
          <w:rStyle w:val="normaltextrun"/>
          <w:rFonts w:ascii="Arial" w:eastAsiaTheme="majorEastAsia" w:hAnsi="Arial" w:cs="Arial"/>
          <w:color w:val="404040" w:themeColor="text1" w:themeTint="BF"/>
          <w:sz w:val="24"/>
          <w:szCs w:val="24"/>
          <w:shd w:val="clear" w:color="auto" w:fill="FFFFFF"/>
          <w:lang w:val="es-CO"/>
        </w:rPr>
        <w:t>encionar que lo dicho o no por la</w:t>
      </w:r>
      <w:r w:rsidRPr="00A4199A">
        <w:rPr>
          <w:rStyle w:val="normaltextrun"/>
          <w:rFonts w:ascii="Arial" w:eastAsiaTheme="majorEastAsia" w:hAnsi="Arial" w:cs="Arial"/>
          <w:color w:val="404040" w:themeColor="text1" w:themeTint="BF"/>
          <w:sz w:val="24"/>
          <w:szCs w:val="24"/>
          <w:shd w:val="clear" w:color="auto" w:fill="FFFFFF"/>
          <w:lang w:val="es-CO"/>
        </w:rPr>
        <w:t xml:space="preserve"> demandante no </w:t>
      </w:r>
      <w:r w:rsidR="00805482" w:rsidRPr="00A4199A">
        <w:rPr>
          <w:rStyle w:val="normaltextrun"/>
          <w:rFonts w:ascii="Arial" w:eastAsiaTheme="majorEastAsia" w:hAnsi="Arial" w:cs="Arial"/>
          <w:color w:val="404040" w:themeColor="text1" w:themeTint="BF"/>
          <w:sz w:val="24"/>
          <w:szCs w:val="24"/>
          <w:shd w:val="clear" w:color="auto" w:fill="FFFFFF"/>
          <w:lang w:val="es-CO"/>
        </w:rPr>
        <w:t xml:space="preserve">tiene tampoco </w:t>
      </w:r>
      <w:r w:rsidR="00FB7039" w:rsidRPr="00A4199A">
        <w:rPr>
          <w:rStyle w:val="normaltextrun"/>
          <w:rFonts w:ascii="Arial" w:eastAsiaTheme="majorEastAsia" w:hAnsi="Arial" w:cs="Arial"/>
          <w:color w:val="404040" w:themeColor="text1" w:themeTint="BF"/>
          <w:sz w:val="24"/>
          <w:szCs w:val="24"/>
          <w:shd w:val="clear" w:color="auto" w:fill="FFFFFF"/>
          <w:lang w:val="es-CO"/>
        </w:rPr>
        <w:t xml:space="preserve">la virtualidad de medir si la entidad cumplió o no con el deber de información a su cargo, </w:t>
      </w:r>
      <w:r w:rsidRPr="00A4199A">
        <w:rPr>
          <w:rStyle w:val="normaltextrun"/>
          <w:rFonts w:ascii="Arial" w:eastAsiaTheme="majorEastAsia" w:hAnsi="Arial" w:cs="Arial"/>
          <w:color w:val="404040" w:themeColor="text1" w:themeTint="BF"/>
          <w:sz w:val="24"/>
          <w:szCs w:val="24"/>
          <w:shd w:val="clear" w:color="auto" w:fill="FFFFFF"/>
          <w:lang w:val="es-CO"/>
        </w:rPr>
        <w:t xml:space="preserve">pues </w:t>
      </w:r>
      <w:r w:rsidR="00FB7039" w:rsidRPr="00A4199A">
        <w:rPr>
          <w:rStyle w:val="normaltextrun"/>
          <w:rFonts w:ascii="Arial" w:eastAsiaTheme="majorEastAsia" w:hAnsi="Arial" w:cs="Arial"/>
          <w:color w:val="404040" w:themeColor="text1" w:themeTint="BF"/>
          <w:sz w:val="24"/>
          <w:szCs w:val="24"/>
          <w:shd w:val="clear" w:color="auto" w:fill="FFFFFF"/>
          <w:lang w:val="es-CO"/>
        </w:rPr>
        <w:t>es al operador judicial a quien le corresponde determinar con base en el material probatorio que al respecto allegue la administradora de pensiones, si la información fue o no suficiente, tal cual lo exige la jurisprudencia a la cual se ha hecho alusión, consistente en que la entidad debe documentar el tipo de información que brinda al afiliado(a) y conservarla en sus archivos </w:t>
      </w:r>
      <w:r w:rsidR="00FB7039" w:rsidRPr="00A4199A">
        <w:rPr>
          <w:rStyle w:val="normaltextrun"/>
          <w:rFonts w:ascii="Arial" w:eastAsiaTheme="majorEastAsia" w:hAnsi="Arial" w:cs="Arial"/>
          <w:color w:val="404040" w:themeColor="text1" w:themeTint="BF"/>
          <w:sz w:val="24"/>
          <w:szCs w:val="24"/>
          <w:shd w:val="clear" w:color="auto" w:fill="FFFFFF"/>
        </w:rPr>
        <w:t>(Sentencia SL1452, radicado 68852, 3 de abril de 2019).</w:t>
      </w:r>
      <w:r w:rsidR="00FB7039" w:rsidRPr="00A4199A">
        <w:rPr>
          <w:rStyle w:val="eop"/>
          <w:rFonts w:ascii="Arial" w:hAnsi="Arial" w:cs="Arial"/>
          <w:color w:val="404040" w:themeColor="text1" w:themeTint="BF"/>
          <w:sz w:val="24"/>
          <w:szCs w:val="24"/>
          <w:shd w:val="clear" w:color="auto" w:fill="FFFFFF"/>
        </w:rPr>
        <w:t> </w:t>
      </w:r>
    </w:p>
    <w:p w14:paraId="62486C05" w14:textId="77777777" w:rsidR="00AF4748" w:rsidRPr="00A4199A" w:rsidRDefault="00AF4748" w:rsidP="00A4199A">
      <w:pPr>
        <w:spacing w:after="0" w:line="276" w:lineRule="auto"/>
        <w:jc w:val="both"/>
        <w:textAlignment w:val="baseline"/>
        <w:rPr>
          <w:rFonts w:ascii="Arial" w:eastAsia="Times New Roman" w:hAnsi="Arial" w:cs="Arial"/>
          <w:color w:val="404040"/>
          <w:sz w:val="24"/>
          <w:szCs w:val="24"/>
          <w:lang w:eastAsia="es-ES"/>
        </w:rPr>
      </w:pPr>
    </w:p>
    <w:p w14:paraId="308C98DA" w14:textId="42F83998" w:rsidR="00AF4748" w:rsidRPr="00A4199A" w:rsidRDefault="00AF4748" w:rsidP="00A4199A">
      <w:pPr>
        <w:spacing w:after="0" w:line="276" w:lineRule="auto"/>
        <w:jc w:val="both"/>
        <w:textAlignment w:val="baseline"/>
        <w:rPr>
          <w:rFonts w:ascii="Arial" w:eastAsia="Times New Roman" w:hAnsi="Arial" w:cs="Arial"/>
          <w:color w:val="404040" w:themeColor="text1" w:themeTint="BF"/>
          <w:sz w:val="24"/>
          <w:szCs w:val="24"/>
          <w:lang w:eastAsia="es-ES"/>
        </w:rPr>
      </w:pPr>
      <w:r w:rsidRPr="00A4199A">
        <w:rPr>
          <w:rFonts w:ascii="Arial" w:eastAsia="Times New Roman" w:hAnsi="Arial" w:cs="Arial"/>
          <w:color w:val="404040" w:themeColor="text1" w:themeTint="BF"/>
          <w:sz w:val="24"/>
          <w:szCs w:val="24"/>
          <w:lang w:eastAsia="es-ES"/>
        </w:rPr>
        <w:t>En relación con el ataque en la alzada de Colpensiones, encaminado a cuestionar el retorno de</w:t>
      </w:r>
      <w:r w:rsidR="00456814" w:rsidRPr="00A4199A">
        <w:rPr>
          <w:rFonts w:ascii="Arial" w:eastAsia="Times New Roman" w:hAnsi="Arial" w:cs="Arial"/>
          <w:color w:val="404040" w:themeColor="text1" w:themeTint="BF"/>
          <w:sz w:val="24"/>
          <w:szCs w:val="24"/>
          <w:lang w:eastAsia="es-ES"/>
        </w:rPr>
        <w:t xml:space="preserve"> la</w:t>
      </w:r>
      <w:r w:rsidRPr="00A4199A">
        <w:rPr>
          <w:rFonts w:ascii="Arial" w:eastAsia="Times New Roman" w:hAnsi="Arial" w:cs="Arial"/>
          <w:color w:val="404040" w:themeColor="text1" w:themeTint="BF"/>
          <w:sz w:val="24"/>
          <w:szCs w:val="24"/>
          <w:lang w:eastAsia="es-ES"/>
        </w:rPr>
        <w:t xml:space="preserve"> demandante al RPMPD por faltarle menos de 10 años para alcanzar la edad mínima de pensión, es del caso precisar que dicho término perentorio de la fidelidad al régimen pensional escogido, consagrado en el artículo 2 Ley 797 de 2003, </w:t>
      </w:r>
      <w:r w:rsidRPr="00A4199A">
        <w:rPr>
          <w:rFonts w:ascii="Arial" w:eastAsia="Times New Roman" w:hAnsi="Arial" w:cs="Arial"/>
          <w:b/>
          <w:bCs/>
          <w:color w:val="404040" w:themeColor="text1" w:themeTint="BF"/>
          <w:sz w:val="24"/>
          <w:szCs w:val="24"/>
          <w:lang w:eastAsia="es-ES"/>
        </w:rPr>
        <w:t>impera siempre y cuando, tal elección estuviere exenta o libre de todo apremio, vicio o defecto que comprometiera la validez y eficacia del traslado</w:t>
      </w:r>
      <w:r w:rsidRPr="00A4199A">
        <w:rPr>
          <w:rFonts w:ascii="Arial" w:eastAsia="Times New Roman" w:hAnsi="Arial" w:cs="Arial"/>
          <w:color w:val="404040" w:themeColor="text1" w:themeTint="BF"/>
          <w:sz w:val="24"/>
          <w:szCs w:val="24"/>
          <w:lang w:eastAsia="es-ES"/>
        </w:rPr>
        <w:t xml:space="preserve">. Sería un contrasentido legal, que se le obligara al afiliado a permanecer en un régimen pensional, cuando para su ingreso, aquel no dio el consentimiento libre de apremios o vicios, o como en el caso presente, en que la parte actora, se duele de no haber recibido información pertinente, oportuna y relevante al instante en que </w:t>
      </w:r>
      <w:r w:rsidRPr="00A4199A">
        <w:rPr>
          <w:rFonts w:ascii="Arial" w:eastAsia="Times New Roman" w:hAnsi="Arial" w:cs="Arial"/>
          <w:color w:val="404040" w:themeColor="text1" w:themeTint="BF"/>
          <w:sz w:val="24"/>
          <w:szCs w:val="24"/>
          <w:lang w:eastAsia="es-ES"/>
        </w:rPr>
        <w:lastRenderedPageBreak/>
        <w:t>emigró de un régimen de pensiones a otro, por lo que deben despacharse desfavorablemente el punto de apelación.  </w:t>
      </w:r>
    </w:p>
    <w:p w14:paraId="3DD1135A" w14:textId="77777777" w:rsidR="00AF4748" w:rsidRPr="00A4199A" w:rsidRDefault="00AF4748" w:rsidP="00A4199A">
      <w:pPr>
        <w:spacing w:after="0" w:line="276" w:lineRule="auto"/>
        <w:jc w:val="both"/>
        <w:textAlignment w:val="baseline"/>
        <w:rPr>
          <w:rFonts w:ascii="Arial" w:eastAsia="Times New Roman" w:hAnsi="Arial" w:cs="Arial"/>
          <w:color w:val="404040" w:themeColor="text1" w:themeTint="BF"/>
          <w:sz w:val="24"/>
          <w:szCs w:val="24"/>
          <w:lang w:eastAsia="es-ES"/>
        </w:rPr>
      </w:pPr>
      <w:r w:rsidRPr="00A4199A">
        <w:rPr>
          <w:rFonts w:ascii="Arial" w:eastAsia="Times New Roman" w:hAnsi="Arial" w:cs="Arial"/>
          <w:color w:val="404040" w:themeColor="text1" w:themeTint="BF"/>
          <w:sz w:val="24"/>
          <w:szCs w:val="24"/>
          <w:lang w:eastAsia="es-ES"/>
        </w:rPr>
        <w:t> </w:t>
      </w:r>
    </w:p>
    <w:p w14:paraId="51BDD026" w14:textId="77777777" w:rsidR="00AF4748" w:rsidRPr="00A4199A" w:rsidRDefault="00AF4748" w:rsidP="00A4199A">
      <w:pPr>
        <w:spacing w:after="0" w:line="276" w:lineRule="auto"/>
        <w:jc w:val="both"/>
        <w:textAlignment w:val="baseline"/>
        <w:rPr>
          <w:rFonts w:ascii="Arial" w:eastAsia="Times New Roman" w:hAnsi="Arial" w:cs="Arial"/>
          <w:color w:val="404040" w:themeColor="text1" w:themeTint="BF"/>
          <w:sz w:val="24"/>
          <w:szCs w:val="24"/>
          <w:lang w:eastAsia="es-ES"/>
        </w:rPr>
      </w:pPr>
      <w:r w:rsidRPr="00A4199A">
        <w:rPr>
          <w:rFonts w:ascii="Arial" w:eastAsia="Times New Roman" w:hAnsi="Arial" w:cs="Arial"/>
          <w:color w:val="404040" w:themeColor="text1" w:themeTint="BF"/>
          <w:sz w:val="24"/>
          <w:szCs w:val="24"/>
          <w:lang w:eastAsia="es-ES"/>
        </w:rPr>
        <w:t>Así las cosas, al haberse verificado que el traslado de régimen pensional de</w:t>
      </w:r>
      <w:r w:rsidR="00456814" w:rsidRPr="00A4199A">
        <w:rPr>
          <w:rFonts w:ascii="Arial" w:eastAsia="Times New Roman" w:hAnsi="Arial" w:cs="Arial"/>
          <w:color w:val="404040" w:themeColor="text1" w:themeTint="BF"/>
          <w:sz w:val="24"/>
          <w:szCs w:val="24"/>
          <w:lang w:eastAsia="es-ES"/>
        </w:rPr>
        <w:t xml:space="preserve"> </w:t>
      </w:r>
      <w:r w:rsidR="00805482" w:rsidRPr="00A4199A">
        <w:rPr>
          <w:rFonts w:ascii="Arial" w:eastAsia="Times New Roman" w:hAnsi="Arial" w:cs="Arial"/>
          <w:color w:val="404040" w:themeColor="text1" w:themeTint="BF"/>
          <w:sz w:val="24"/>
          <w:szCs w:val="24"/>
          <w:lang w:eastAsia="es-ES"/>
        </w:rPr>
        <w:t>l</w:t>
      </w:r>
      <w:r w:rsidR="00456814" w:rsidRPr="00A4199A">
        <w:rPr>
          <w:rFonts w:ascii="Arial" w:eastAsia="Times New Roman" w:hAnsi="Arial" w:cs="Arial"/>
          <w:color w:val="404040" w:themeColor="text1" w:themeTint="BF"/>
          <w:sz w:val="24"/>
          <w:szCs w:val="24"/>
          <w:lang w:eastAsia="es-ES"/>
        </w:rPr>
        <w:t>a</w:t>
      </w:r>
      <w:r w:rsidRPr="00A4199A">
        <w:rPr>
          <w:rFonts w:ascii="Arial" w:eastAsia="Times New Roman" w:hAnsi="Arial" w:cs="Arial"/>
          <w:color w:val="404040" w:themeColor="text1" w:themeTint="BF"/>
          <w:sz w:val="24"/>
          <w:szCs w:val="24"/>
          <w:lang w:eastAsia="es-ES"/>
        </w:rPr>
        <w:t xml:space="preserve"> demandante no estuvo ajustado a los principios que gobiernan el Estatuto de la Seguridad Social y a las reglas de libertad de escogencia, debe darse aplicación al presupuesto normativo que consagra la ineficacia, consecuencia que irradia incluso a aquellos afiliados que les falten 10 años o menos para cumplir la edad mínima de pensión. </w:t>
      </w:r>
      <w:r w:rsidR="005F505E" w:rsidRPr="00A4199A">
        <w:rPr>
          <w:rFonts w:ascii="Arial" w:eastAsia="Times New Roman" w:hAnsi="Arial" w:cs="Arial"/>
          <w:color w:val="404040" w:themeColor="text1" w:themeTint="BF"/>
          <w:sz w:val="24"/>
          <w:szCs w:val="24"/>
          <w:lang w:eastAsia="es-ES"/>
        </w:rPr>
        <w:t>Por tanto, no prospera el recurso de apelación interpuesto en ese sentido.</w:t>
      </w:r>
    </w:p>
    <w:p w14:paraId="4101652C" w14:textId="77777777" w:rsidR="00AF4748" w:rsidRPr="00A4199A" w:rsidRDefault="00AF4748" w:rsidP="00A4199A">
      <w:pPr>
        <w:spacing w:line="276" w:lineRule="auto"/>
        <w:jc w:val="both"/>
        <w:rPr>
          <w:rStyle w:val="eop"/>
          <w:rFonts w:ascii="Arial" w:hAnsi="Arial" w:cs="Arial"/>
          <w:color w:val="404040" w:themeColor="text1" w:themeTint="BF"/>
          <w:sz w:val="24"/>
          <w:szCs w:val="24"/>
          <w:shd w:val="clear" w:color="auto" w:fill="FFFFFF"/>
        </w:rPr>
      </w:pPr>
    </w:p>
    <w:p w14:paraId="73871AA2" w14:textId="77777777" w:rsidR="001D32DF" w:rsidRPr="00A4199A" w:rsidRDefault="001D32DF" w:rsidP="00A4199A">
      <w:pPr>
        <w:pStyle w:val="paragraph"/>
        <w:spacing w:before="0" w:beforeAutospacing="0" w:after="0" w:afterAutospacing="0" w:line="276" w:lineRule="auto"/>
        <w:jc w:val="both"/>
        <w:textAlignment w:val="baseline"/>
        <w:rPr>
          <w:rFonts w:ascii="Arial" w:hAnsi="Arial" w:cs="Arial"/>
          <w:color w:val="404040" w:themeColor="text1" w:themeTint="BF"/>
        </w:rPr>
      </w:pPr>
      <w:r w:rsidRPr="00A4199A">
        <w:rPr>
          <w:rStyle w:val="normaltextrun"/>
          <w:rFonts w:ascii="Arial" w:hAnsi="Arial" w:cs="Arial"/>
          <w:color w:val="404040" w:themeColor="text1" w:themeTint="BF"/>
        </w:rPr>
        <w:t xml:space="preserve">Acorde con lo hasta aquí expuesto, no es mucho lo que debe agregarse al fallo venido en apelación, en tanto que la Sala comparte los argumentos  de los que se valió el  </w:t>
      </w:r>
      <w:r w:rsidRPr="00A4199A">
        <w:rPr>
          <w:rStyle w:val="normaltextrun"/>
          <w:rFonts w:ascii="Arial" w:hAnsi="Arial" w:cs="Arial"/>
          <w:i/>
          <w:iCs/>
          <w:color w:val="404040" w:themeColor="text1" w:themeTint="BF"/>
        </w:rPr>
        <w:t>a-quo</w:t>
      </w:r>
      <w:r w:rsidRPr="00A4199A">
        <w:rPr>
          <w:rStyle w:val="normaltextrun"/>
          <w:rFonts w:ascii="Arial" w:hAnsi="Arial" w:cs="Arial"/>
          <w:color w:val="404040" w:themeColor="text1" w:themeTint="BF"/>
        </w:rPr>
        <w:t>, en aras a fulminar la declaración de ineficacia del traslado de régimen pensional, pues al no haberse arrimado al proceso prueba idónea y completa de la información q</w:t>
      </w:r>
      <w:r w:rsidR="005712F2" w:rsidRPr="00A4199A">
        <w:rPr>
          <w:rStyle w:val="normaltextrun"/>
          <w:rFonts w:ascii="Arial" w:hAnsi="Arial" w:cs="Arial"/>
          <w:color w:val="404040" w:themeColor="text1" w:themeTint="BF"/>
        </w:rPr>
        <w:t xml:space="preserve">ue  le debió brindar la A.F.P. COLFONDOS </w:t>
      </w:r>
      <w:r w:rsidRPr="00A4199A">
        <w:rPr>
          <w:rStyle w:val="normaltextrun"/>
          <w:rFonts w:ascii="Arial" w:hAnsi="Arial" w:cs="Arial"/>
          <w:color w:val="404040" w:themeColor="text1" w:themeTint="BF"/>
        </w:rPr>
        <w:t>S.A. a</w:t>
      </w:r>
      <w:r w:rsidR="005712F2" w:rsidRPr="00A4199A">
        <w:rPr>
          <w:rStyle w:val="normaltextrun"/>
          <w:rFonts w:ascii="Arial" w:hAnsi="Arial" w:cs="Arial"/>
          <w:color w:val="404040" w:themeColor="text1" w:themeTint="BF"/>
        </w:rPr>
        <w:t xml:space="preserve"> la</w:t>
      </w:r>
      <w:r w:rsidRPr="00A4199A">
        <w:rPr>
          <w:rStyle w:val="normaltextrun"/>
          <w:rFonts w:ascii="Arial" w:hAnsi="Arial" w:cs="Arial"/>
          <w:color w:val="404040" w:themeColor="text1" w:themeTint="BF"/>
        </w:rPr>
        <w:t xml:space="preserve"> demandante en el traslado que esta realizó el </w:t>
      </w:r>
      <w:r w:rsidR="005712F2" w:rsidRPr="00A4199A">
        <w:rPr>
          <w:rStyle w:val="normaltextrun"/>
          <w:rFonts w:ascii="Arial" w:hAnsi="Arial" w:cs="Arial"/>
          <w:color w:val="404040" w:themeColor="text1" w:themeTint="BF"/>
        </w:rPr>
        <w:t>29 de marzo de 1996</w:t>
      </w:r>
      <w:r w:rsidRPr="00A4199A">
        <w:rPr>
          <w:rStyle w:val="normaltextrun"/>
          <w:rFonts w:ascii="Arial" w:hAnsi="Arial" w:cs="Arial"/>
          <w:color w:val="404040" w:themeColor="text1" w:themeTint="BF"/>
        </w:rPr>
        <w:t>-, </w:t>
      </w:r>
      <w:r w:rsidRPr="00A4199A">
        <w:rPr>
          <w:rStyle w:val="normaltextrun"/>
          <w:rFonts w:ascii="Arial" w:hAnsi="Arial" w:cs="Arial"/>
          <w:b/>
          <w:bCs/>
          <w:color w:val="404040" w:themeColor="text1" w:themeTint="BF"/>
        </w:rPr>
        <w:t>la consecuencia no puede ser otra diferente a la de declarar ineficaz tal acto</w:t>
      </w:r>
      <w:r w:rsidRPr="00A4199A">
        <w:rPr>
          <w:rStyle w:val="normaltextrun"/>
          <w:rFonts w:ascii="Arial" w:hAnsi="Arial" w:cs="Arial"/>
          <w:color w:val="404040" w:themeColor="text1" w:themeTint="BF"/>
        </w:rPr>
        <w:t> y, por tanto, tener como v</w:t>
      </w:r>
      <w:r w:rsidR="005712F2" w:rsidRPr="00A4199A">
        <w:rPr>
          <w:rStyle w:val="normaltextrun"/>
          <w:rFonts w:ascii="Arial" w:hAnsi="Arial" w:cs="Arial"/>
          <w:color w:val="404040" w:themeColor="text1" w:themeTint="BF"/>
        </w:rPr>
        <w:t>inculación válida la que tenía la</w:t>
      </w:r>
      <w:r w:rsidR="00AF4748" w:rsidRPr="00A4199A">
        <w:rPr>
          <w:rStyle w:val="normaltextrun"/>
          <w:rFonts w:ascii="Arial" w:hAnsi="Arial" w:cs="Arial"/>
          <w:color w:val="404040" w:themeColor="text1" w:themeTint="BF"/>
        </w:rPr>
        <w:t xml:space="preserve"> </w:t>
      </w:r>
      <w:r w:rsidRPr="00A4199A">
        <w:rPr>
          <w:rStyle w:val="normaltextrun"/>
          <w:rFonts w:ascii="Arial" w:hAnsi="Arial" w:cs="Arial"/>
          <w:color w:val="404040" w:themeColor="text1" w:themeTint="BF"/>
        </w:rPr>
        <w:t xml:space="preserve">demandante con el Régimen de Prima Media con Prestación definida, razones por las cuales se </w:t>
      </w:r>
      <w:r w:rsidRPr="00A4199A">
        <w:rPr>
          <w:rStyle w:val="normaltextrun"/>
          <w:rFonts w:ascii="Arial" w:hAnsi="Arial" w:cs="Arial"/>
          <w:b/>
          <w:bCs/>
          <w:color w:val="404040" w:themeColor="text1" w:themeTint="BF"/>
        </w:rPr>
        <w:t>CONFIRMARÁ</w:t>
      </w:r>
      <w:r w:rsidRPr="00A4199A">
        <w:rPr>
          <w:rStyle w:val="normaltextrun"/>
          <w:rFonts w:ascii="Arial" w:hAnsi="Arial" w:cs="Arial"/>
          <w:color w:val="404040" w:themeColor="text1" w:themeTint="BF"/>
        </w:rPr>
        <w:t> el fallo venido en apelación.</w:t>
      </w:r>
      <w:r w:rsidRPr="00A4199A">
        <w:rPr>
          <w:rStyle w:val="eop"/>
          <w:rFonts w:ascii="Arial" w:hAnsi="Arial" w:cs="Arial"/>
          <w:color w:val="404040" w:themeColor="text1" w:themeTint="BF"/>
        </w:rPr>
        <w:t> </w:t>
      </w:r>
    </w:p>
    <w:p w14:paraId="0236E82D" w14:textId="77777777" w:rsidR="001D32DF" w:rsidRPr="00A4199A" w:rsidRDefault="001D32DF" w:rsidP="00A4199A">
      <w:pPr>
        <w:pStyle w:val="paragraph"/>
        <w:spacing w:before="0" w:beforeAutospacing="0" w:after="0" w:afterAutospacing="0" w:line="276" w:lineRule="auto"/>
        <w:ind w:firstLine="705"/>
        <w:jc w:val="both"/>
        <w:textAlignment w:val="baseline"/>
        <w:rPr>
          <w:rFonts w:ascii="Arial" w:hAnsi="Arial" w:cs="Arial"/>
          <w:color w:val="404040" w:themeColor="text1" w:themeTint="BF"/>
        </w:rPr>
      </w:pPr>
      <w:r w:rsidRPr="00A4199A">
        <w:rPr>
          <w:rStyle w:val="eop"/>
          <w:rFonts w:ascii="Arial" w:hAnsi="Arial" w:cs="Arial"/>
          <w:color w:val="404040" w:themeColor="text1" w:themeTint="BF"/>
        </w:rPr>
        <w:t> </w:t>
      </w:r>
    </w:p>
    <w:p w14:paraId="3C6247D0" w14:textId="77777777" w:rsidR="00805482" w:rsidRPr="00A4199A" w:rsidRDefault="001D32DF" w:rsidP="00A4199A">
      <w:pPr>
        <w:pStyle w:val="paragraph"/>
        <w:spacing w:before="0" w:beforeAutospacing="0" w:after="0" w:afterAutospacing="0" w:line="276" w:lineRule="auto"/>
        <w:jc w:val="both"/>
        <w:textAlignment w:val="baseline"/>
        <w:rPr>
          <w:rStyle w:val="normaltextrun"/>
          <w:rFonts w:ascii="Arial" w:hAnsi="Arial" w:cs="Arial"/>
          <w:color w:val="404040"/>
        </w:rPr>
      </w:pPr>
      <w:r w:rsidRPr="00A4199A">
        <w:rPr>
          <w:rStyle w:val="normaltextrun"/>
          <w:rFonts w:ascii="Arial" w:hAnsi="Arial" w:cs="Arial"/>
          <w:color w:val="404040" w:themeColor="text1" w:themeTint="BF"/>
        </w:rPr>
        <w:t>Lo anterior, en suma conlleva entonces a que las partes deben ser restituidas al estado anterior (art. 1746 del CCC), esto es, que la afiliación de</w:t>
      </w:r>
      <w:r w:rsidR="005712F2" w:rsidRPr="00A4199A">
        <w:rPr>
          <w:rStyle w:val="normaltextrun"/>
          <w:rFonts w:ascii="Arial" w:hAnsi="Arial" w:cs="Arial"/>
          <w:color w:val="404040" w:themeColor="text1" w:themeTint="BF"/>
        </w:rPr>
        <w:t xml:space="preserve"> la</w:t>
      </w:r>
      <w:r w:rsidRPr="00A4199A">
        <w:rPr>
          <w:rStyle w:val="normaltextrun"/>
          <w:rFonts w:ascii="Arial" w:hAnsi="Arial" w:cs="Arial"/>
          <w:color w:val="404040" w:themeColor="text1" w:themeTint="BF"/>
        </w:rPr>
        <w:t xml:space="preserve"> demandante </w:t>
      </w:r>
      <w:r w:rsidR="00FB7039" w:rsidRPr="00A4199A">
        <w:rPr>
          <w:rStyle w:val="normaltextrun"/>
          <w:rFonts w:ascii="Arial" w:hAnsi="Arial" w:cs="Arial"/>
          <w:color w:val="404040" w:themeColor="text1" w:themeTint="BF"/>
        </w:rPr>
        <w:t>al régimen de prima media con prestación definida, actualmente administrad</w:t>
      </w:r>
      <w:r w:rsidR="00507061" w:rsidRPr="00A4199A">
        <w:rPr>
          <w:rStyle w:val="normaltextrun"/>
          <w:rFonts w:ascii="Arial" w:hAnsi="Arial" w:cs="Arial"/>
          <w:color w:val="404040" w:themeColor="text1" w:themeTint="BF"/>
        </w:rPr>
        <w:t>o</w:t>
      </w:r>
      <w:r w:rsidR="00FB7039" w:rsidRPr="00A4199A">
        <w:rPr>
          <w:rStyle w:val="normaltextrun"/>
          <w:rFonts w:ascii="Arial" w:hAnsi="Arial" w:cs="Arial"/>
          <w:color w:val="404040" w:themeColor="text1" w:themeTint="BF"/>
        </w:rPr>
        <w:t xml:space="preserve"> por </w:t>
      </w:r>
      <w:r w:rsidRPr="00A4199A">
        <w:rPr>
          <w:rStyle w:val="normaltextrun"/>
          <w:rFonts w:ascii="Arial" w:hAnsi="Arial" w:cs="Arial"/>
          <w:color w:val="404040" w:themeColor="text1" w:themeTint="BF"/>
        </w:rPr>
        <w:t xml:space="preserve"> Colpensiones, no solo nunca sufrió alteración alguna, sino que la entidad demandada que maneja su cuenta de ahorro individual, esto es, </w:t>
      </w:r>
      <w:r w:rsidR="00805482" w:rsidRPr="00A4199A">
        <w:rPr>
          <w:rStyle w:val="normaltextrun"/>
          <w:rFonts w:ascii="Arial" w:hAnsi="Arial" w:cs="Arial"/>
          <w:color w:val="404040" w:themeColor="text1" w:themeTint="BF"/>
        </w:rPr>
        <w:t>COLFONDOS PENSIONES Y CESANTIAS</w:t>
      </w:r>
      <w:r w:rsidR="005712F2" w:rsidRPr="00A4199A">
        <w:rPr>
          <w:rStyle w:val="normaltextrun"/>
          <w:rFonts w:ascii="Arial" w:hAnsi="Arial" w:cs="Arial"/>
          <w:color w:val="404040" w:themeColor="text1" w:themeTint="BF"/>
        </w:rPr>
        <w:t xml:space="preserve"> S.A., deba</w:t>
      </w:r>
      <w:r w:rsidRPr="00A4199A">
        <w:rPr>
          <w:rStyle w:val="normaltextrun"/>
          <w:rFonts w:ascii="Arial" w:hAnsi="Arial" w:cs="Arial"/>
          <w:color w:val="404040" w:themeColor="text1" w:themeTint="BF"/>
        </w:rPr>
        <w:t xml:space="preserve"> devolver a la administradora del Régimen de Prima Media –</w:t>
      </w:r>
      <w:r w:rsidR="00507061" w:rsidRPr="00A4199A">
        <w:rPr>
          <w:rStyle w:val="normaltextrun"/>
          <w:rFonts w:ascii="Arial" w:hAnsi="Arial" w:cs="Arial"/>
          <w:color w:val="404040" w:themeColor="text1" w:themeTint="BF"/>
        </w:rPr>
        <w:t xml:space="preserve"> Colpensiones, todas los saldos, cotizaciones, bonos</w:t>
      </w:r>
      <w:r w:rsidR="00805482" w:rsidRPr="00A4199A">
        <w:rPr>
          <w:rStyle w:val="normaltextrun"/>
          <w:rFonts w:ascii="Arial" w:hAnsi="Arial" w:cs="Arial"/>
          <w:color w:val="404040" w:themeColor="text1" w:themeTint="BF"/>
        </w:rPr>
        <w:t xml:space="preserve"> pensionales, sumas adicionales, rendimientos, frutos, intereses, gastos de administración (incluyendo lo correspondiente a seguros previsionales, entre otros) las sumas de dinero que retiene para el fondo de garantía de pensión mínima y las comisiones, con destino a Colpensiones.</w:t>
      </w:r>
    </w:p>
    <w:p w14:paraId="4B99056E" w14:textId="77777777" w:rsidR="00805482" w:rsidRPr="00A4199A" w:rsidRDefault="00805482" w:rsidP="00A4199A">
      <w:pPr>
        <w:pStyle w:val="paragraph"/>
        <w:spacing w:before="0" w:beforeAutospacing="0" w:after="0" w:afterAutospacing="0" w:line="276" w:lineRule="auto"/>
        <w:jc w:val="both"/>
        <w:textAlignment w:val="baseline"/>
        <w:rPr>
          <w:rStyle w:val="normaltextrun"/>
          <w:rFonts w:ascii="Arial" w:hAnsi="Arial" w:cs="Arial"/>
          <w:color w:val="404040"/>
        </w:rPr>
      </w:pPr>
    </w:p>
    <w:p w14:paraId="3D24E132" w14:textId="77777777" w:rsidR="00805482" w:rsidRPr="00A4199A" w:rsidRDefault="00805482" w:rsidP="00A4199A">
      <w:pPr>
        <w:pStyle w:val="paragraph"/>
        <w:spacing w:before="0" w:beforeAutospacing="0" w:after="0" w:afterAutospacing="0" w:line="276" w:lineRule="auto"/>
        <w:jc w:val="both"/>
        <w:textAlignment w:val="baseline"/>
        <w:rPr>
          <w:rFonts w:ascii="Arial" w:hAnsi="Arial" w:cs="Arial"/>
          <w:color w:val="404040" w:themeColor="text1" w:themeTint="BF"/>
        </w:rPr>
      </w:pPr>
      <w:r w:rsidRPr="00A4199A">
        <w:rPr>
          <w:rStyle w:val="normaltextrun"/>
          <w:rFonts w:ascii="Arial" w:hAnsi="Arial" w:cs="Arial"/>
          <w:color w:val="404040" w:themeColor="text1" w:themeTint="BF"/>
        </w:rPr>
        <w:t xml:space="preserve"> Ratifica lo anterior, y en especial sobre los gastos de administración, lo que sostiene la Sala de Casación Laboral de la H. Corte Suprema en la sentencia SL1421-2019, Rad. 56174 en la cual se dice lo siguiente: </w:t>
      </w:r>
      <w:r w:rsidRPr="00A4199A">
        <w:rPr>
          <w:rStyle w:val="eop"/>
          <w:rFonts w:ascii="Arial" w:hAnsi="Arial" w:cs="Arial"/>
          <w:color w:val="404040" w:themeColor="text1" w:themeTint="BF"/>
        </w:rPr>
        <w:t> </w:t>
      </w:r>
    </w:p>
    <w:p w14:paraId="7ADA28FF" w14:textId="77777777" w:rsidR="00805482" w:rsidRPr="00A4199A" w:rsidRDefault="00805482" w:rsidP="00A4199A">
      <w:pPr>
        <w:pStyle w:val="Sinespaciado"/>
        <w:spacing w:line="276" w:lineRule="auto"/>
        <w:rPr>
          <w:rFonts w:ascii="Arial" w:hAnsi="Arial" w:cs="Arial"/>
          <w:sz w:val="24"/>
          <w:szCs w:val="24"/>
        </w:rPr>
      </w:pPr>
      <w:r w:rsidRPr="00A4199A">
        <w:rPr>
          <w:rStyle w:val="eop"/>
          <w:rFonts w:ascii="Arial" w:hAnsi="Arial" w:cs="Arial"/>
          <w:color w:val="404040" w:themeColor="text1" w:themeTint="BF"/>
          <w:sz w:val="24"/>
          <w:szCs w:val="24"/>
        </w:rPr>
        <w:t> </w:t>
      </w:r>
    </w:p>
    <w:p w14:paraId="466D3F6B" w14:textId="77777777" w:rsidR="00A4199A" w:rsidRPr="00A4199A" w:rsidRDefault="00A4199A" w:rsidP="00A4199A">
      <w:pPr>
        <w:spacing w:after="0" w:line="240" w:lineRule="auto"/>
        <w:ind w:left="426" w:right="420"/>
        <w:jc w:val="both"/>
        <w:rPr>
          <w:rFonts w:ascii="Arial" w:eastAsia="Times New Roman" w:hAnsi="Arial" w:cs="Arial"/>
          <w:i/>
          <w:iCs/>
          <w:spacing w:val="4"/>
          <w:szCs w:val="24"/>
          <w:lang w:val="es-ES_tradnl" w:eastAsia="es-ES"/>
        </w:rPr>
      </w:pPr>
      <w:r w:rsidRPr="00A4199A">
        <w:rPr>
          <w:rFonts w:ascii="Arial" w:eastAsia="Times New Roman" w:hAnsi="Arial" w:cs="Arial"/>
          <w:i/>
          <w:iCs/>
          <w:spacing w:val="4"/>
          <w:szCs w:val="24"/>
          <w:lang w:val="es-ES_tradnl" w:eastAsia="es-ES"/>
        </w:rPr>
        <w:t xml:space="preserve">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A4199A">
        <w:rPr>
          <w:rFonts w:ascii="Arial" w:eastAsia="Times New Roman" w:hAnsi="Arial" w:cs="Arial"/>
          <w:i/>
          <w:iCs/>
          <w:spacing w:val="4"/>
          <w:szCs w:val="24"/>
          <w:lang w:val="es-ES_tradnl" w:eastAsia="es-ES"/>
        </w:rPr>
        <w:t>SL17595</w:t>
      </w:r>
      <w:proofErr w:type="spellEnd"/>
      <w:r w:rsidRPr="00A4199A">
        <w:rPr>
          <w:rFonts w:ascii="Arial" w:eastAsia="Times New Roman" w:hAnsi="Arial" w:cs="Arial"/>
          <w:i/>
          <w:iCs/>
          <w:spacing w:val="4"/>
          <w:szCs w:val="24"/>
          <w:lang w:val="es-ES_tradnl" w:eastAsia="es-ES"/>
        </w:rPr>
        <w:t xml:space="preserve">-2017 y </w:t>
      </w:r>
      <w:proofErr w:type="spellStart"/>
      <w:r w:rsidRPr="00A4199A">
        <w:rPr>
          <w:rFonts w:ascii="Arial" w:eastAsia="Times New Roman" w:hAnsi="Arial" w:cs="Arial"/>
          <w:i/>
          <w:iCs/>
          <w:spacing w:val="4"/>
          <w:szCs w:val="24"/>
          <w:lang w:val="es-ES_tradnl" w:eastAsia="es-ES"/>
        </w:rPr>
        <w:t>CSJSL4989</w:t>
      </w:r>
      <w:proofErr w:type="spellEnd"/>
      <w:r w:rsidRPr="00A4199A">
        <w:rPr>
          <w:rFonts w:ascii="Arial" w:eastAsia="Times New Roman" w:hAnsi="Arial" w:cs="Arial"/>
          <w:i/>
          <w:iCs/>
          <w:spacing w:val="4"/>
          <w:szCs w:val="24"/>
          <w:lang w:val="es-ES_tradnl" w:eastAsia="es-ES"/>
        </w:rPr>
        <w:t xml:space="preserve">-2018, donde se rememoró la CSJ </w:t>
      </w:r>
      <w:proofErr w:type="spellStart"/>
      <w:r w:rsidRPr="00A4199A">
        <w:rPr>
          <w:rFonts w:ascii="Arial" w:eastAsia="Times New Roman" w:hAnsi="Arial" w:cs="Arial"/>
          <w:i/>
          <w:iCs/>
          <w:spacing w:val="4"/>
          <w:szCs w:val="24"/>
          <w:lang w:val="es-ES_tradnl" w:eastAsia="es-ES"/>
        </w:rPr>
        <w:t>SL</w:t>
      </w:r>
      <w:proofErr w:type="spellEnd"/>
      <w:r w:rsidRPr="00A4199A">
        <w:rPr>
          <w:rFonts w:ascii="Arial" w:eastAsia="Times New Roman" w:hAnsi="Arial" w:cs="Arial"/>
          <w:i/>
          <w:iCs/>
          <w:spacing w:val="4"/>
          <w:szCs w:val="24"/>
          <w:lang w:val="es-ES_tradnl" w:eastAsia="es-ES"/>
        </w:rPr>
        <w:t>, 8 sep. 2008, rad. 31989...”</w:t>
      </w:r>
    </w:p>
    <w:p w14:paraId="1299C43A" w14:textId="0F6F2FAE" w:rsidR="00507061" w:rsidRPr="00A4199A" w:rsidRDefault="00805482" w:rsidP="00A4199A">
      <w:pPr>
        <w:pStyle w:val="paragraph"/>
        <w:spacing w:before="0" w:beforeAutospacing="0" w:after="0" w:afterAutospacing="0" w:line="276" w:lineRule="auto"/>
        <w:jc w:val="both"/>
        <w:textAlignment w:val="baseline"/>
        <w:rPr>
          <w:rStyle w:val="eop"/>
          <w:rFonts w:ascii="Arial" w:hAnsi="Arial" w:cs="Arial"/>
          <w:color w:val="404040" w:themeColor="text1" w:themeTint="BF"/>
        </w:rPr>
      </w:pPr>
      <w:r w:rsidRPr="00A4199A">
        <w:rPr>
          <w:rStyle w:val="eop"/>
          <w:rFonts w:ascii="Arial" w:hAnsi="Arial" w:cs="Arial"/>
          <w:color w:val="404040" w:themeColor="text1" w:themeTint="BF"/>
        </w:rPr>
        <w:t> </w:t>
      </w:r>
    </w:p>
    <w:p w14:paraId="6B03F030" w14:textId="77777777" w:rsidR="00507061" w:rsidRPr="00A4199A" w:rsidRDefault="00805482" w:rsidP="00A4199A">
      <w:pPr>
        <w:pStyle w:val="Sinespaciado"/>
        <w:spacing w:line="276" w:lineRule="auto"/>
        <w:jc w:val="both"/>
        <w:rPr>
          <w:rFonts w:ascii="Arial" w:hAnsi="Arial" w:cs="Arial"/>
          <w:color w:val="404040" w:themeColor="text1" w:themeTint="BF"/>
          <w:sz w:val="24"/>
          <w:szCs w:val="24"/>
          <w:shd w:val="clear" w:color="auto" w:fill="FFFFFF"/>
        </w:rPr>
      </w:pPr>
      <w:r w:rsidRPr="00A4199A">
        <w:rPr>
          <w:rStyle w:val="normaltextrun"/>
          <w:rFonts w:ascii="Arial" w:hAnsi="Arial" w:cs="Arial"/>
          <w:color w:val="404040"/>
          <w:sz w:val="24"/>
          <w:szCs w:val="24"/>
          <w:shd w:val="clear" w:color="auto" w:fill="FFFFFF"/>
        </w:rPr>
        <w:lastRenderedPageBreak/>
        <w:t>Así las cosas, atendiendo a  que la operadora judicial de primer g</w:t>
      </w:r>
      <w:r w:rsidR="005712F2" w:rsidRPr="00A4199A">
        <w:rPr>
          <w:rStyle w:val="normaltextrun"/>
          <w:rFonts w:ascii="Arial" w:hAnsi="Arial" w:cs="Arial"/>
          <w:color w:val="404040"/>
          <w:sz w:val="24"/>
          <w:szCs w:val="24"/>
          <w:shd w:val="clear" w:color="auto" w:fill="FFFFFF"/>
        </w:rPr>
        <w:t xml:space="preserve">rado solo ordenó a COLFONDOS el traslado de los saldos existentes en la cuenta de ahorro individual de la demandante, </w:t>
      </w:r>
      <w:r w:rsidRPr="00A4199A">
        <w:rPr>
          <w:rStyle w:val="normaltextrun"/>
          <w:rFonts w:ascii="Arial" w:hAnsi="Arial" w:cs="Arial"/>
          <w:color w:val="404040"/>
          <w:sz w:val="24"/>
          <w:szCs w:val="24"/>
          <w:shd w:val="clear" w:color="auto" w:fill="FFFFFF"/>
        </w:rPr>
        <w:t>en virtud del grado jurisdiccional de Consulta que opera en favor de Colpensiones, se </w:t>
      </w:r>
      <w:r w:rsidRPr="00A4199A">
        <w:rPr>
          <w:rStyle w:val="normaltextrun"/>
          <w:rFonts w:ascii="Arial" w:hAnsi="Arial" w:cs="Arial"/>
          <w:b/>
          <w:bCs/>
          <w:color w:val="404040"/>
          <w:sz w:val="24"/>
          <w:szCs w:val="24"/>
          <w:shd w:val="clear" w:color="auto" w:fill="FFFFFF"/>
        </w:rPr>
        <w:t>MODIFICARÁ </w:t>
      </w:r>
      <w:r w:rsidRPr="00A4199A">
        <w:rPr>
          <w:rStyle w:val="normaltextrun"/>
          <w:rFonts w:ascii="Arial" w:hAnsi="Arial" w:cs="Arial"/>
          <w:color w:val="404040"/>
          <w:sz w:val="24"/>
          <w:szCs w:val="24"/>
          <w:shd w:val="clear" w:color="auto" w:fill="FFFFFF"/>
        </w:rPr>
        <w:t xml:space="preserve"> la sentencia consultada para ordenarle a la </w:t>
      </w:r>
      <w:r w:rsidR="005F505E" w:rsidRPr="00A4199A">
        <w:rPr>
          <w:rStyle w:val="normaltextrun"/>
          <w:rFonts w:ascii="Arial" w:hAnsi="Arial" w:cs="Arial"/>
          <w:color w:val="404040"/>
          <w:sz w:val="24"/>
          <w:szCs w:val="24"/>
          <w:shd w:val="clear" w:color="auto" w:fill="FFFFFF"/>
        </w:rPr>
        <w:t>COLFONDOS PENSIONES Y CESANTIAS</w:t>
      </w:r>
      <w:r w:rsidRPr="00A4199A">
        <w:rPr>
          <w:rStyle w:val="normaltextrun"/>
          <w:rFonts w:ascii="Arial" w:hAnsi="Arial" w:cs="Arial"/>
          <w:color w:val="404040"/>
          <w:sz w:val="24"/>
          <w:szCs w:val="24"/>
          <w:shd w:val="clear" w:color="auto" w:fill="FFFFFF"/>
        </w:rPr>
        <w:t>, que además de las cotizaciones traslade con destino a COLPENSIONES los rendimientos de las cotizaciones, los saldos, bonos pensionales, sumas adicionales (incluyendo lo correspondiente a seguros previsionales, entre otros) y las sumas de dinero que retiene para el fondo de garantía de pensión mínima, los gastos de administración y comisiones cobrados durante el lapso en que estuvo vigente la afiliación de</w:t>
      </w:r>
      <w:r w:rsidR="005F505E" w:rsidRPr="00A4199A">
        <w:rPr>
          <w:rStyle w:val="normaltextrun"/>
          <w:rFonts w:ascii="Arial" w:hAnsi="Arial" w:cs="Arial"/>
          <w:color w:val="404040"/>
          <w:sz w:val="24"/>
          <w:szCs w:val="24"/>
          <w:shd w:val="clear" w:color="auto" w:fill="FFFFFF"/>
        </w:rPr>
        <w:t>l</w:t>
      </w:r>
      <w:r w:rsidRPr="00A4199A">
        <w:rPr>
          <w:rStyle w:val="normaltextrun"/>
          <w:rFonts w:ascii="Arial" w:hAnsi="Arial" w:cs="Arial"/>
          <w:color w:val="404040"/>
          <w:sz w:val="24"/>
          <w:szCs w:val="24"/>
          <w:shd w:val="clear" w:color="auto" w:fill="FFFFFF"/>
        </w:rPr>
        <w:t xml:space="preserve"> demandante, debidamente indexados con cargo a sus propios recursos, tal como lo ha reiterado la Sala de Casación Laboral de la Corte Suprema en sentenc</w:t>
      </w:r>
      <w:r w:rsidR="005F505E" w:rsidRPr="00A4199A">
        <w:rPr>
          <w:rStyle w:val="normaltextrun"/>
          <w:rFonts w:ascii="Arial" w:hAnsi="Arial" w:cs="Arial"/>
          <w:color w:val="404040"/>
          <w:sz w:val="24"/>
          <w:szCs w:val="24"/>
          <w:shd w:val="clear" w:color="auto" w:fill="FFFFFF"/>
        </w:rPr>
        <w:t xml:space="preserve">ias SL1421 y  SL 1688, ambas del año </w:t>
      </w:r>
      <w:r w:rsidRPr="00A4199A">
        <w:rPr>
          <w:rStyle w:val="normaltextrun"/>
          <w:rFonts w:ascii="Arial" w:hAnsi="Arial" w:cs="Arial"/>
          <w:color w:val="404040"/>
          <w:sz w:val="24"/>
          <w:szCs w:val="24"/>
          <w:shd w:val="clear" w:color="auto" w:fill="FFFFFF"/>
        </w:rPr>
        <w:t>2019. </w:t>
      </w:r>
      <w:r w:rsidRPr="00A4199A">
        <w:rPr>
          <w:rStyle w:val="eop"/>
          <w:rFonts w:ascii="Arial" w:hAnsi="Arial" w:cs="Arial"/>
          <w:color w:val="404040"/>
          <w:sz w:val="24"/>
          <w:szCs w:val="24"/>
          <w:shd w:val="clear" w:color="auto" w:fill="FFFFFF"/>
        </w:rPr>
        <w:t> </w:t>
      </w:r>
    </w:p>
    <w:p w14:paraId="4DDBEF00" w14:textId="77777777" w:rsidR="00F00FA1" w:rsidRPr="00A4199A" w:rsidRDefault="00F00FA1" w:rsidP="00A4199A">
      <w:pPr>
        <w:pStyle w:val="paragraph"/>
        <w:spacing w:before="0" w:beforeAutospacing="0" w:after="0" w:afterAutospacing="0" w:line="276" w:lineRule="auto"/>
        <w:jc w:val="both"/>
        <w:textAlignment w:val="baseline"/>
        <w:rPr>
          <w:rStyle w:val="normaltextrun"/>
          <w:rFonts w:ascii="Arial" w:hAnsi="Arial" w:cs="Arial"/>
          <w:color w:val="404040" w:themeColor="text1" w:themeTint="BF"/>
        </w:rPr>
      </w:pPr>
    </w:p>
    <w:p w14:paraId="57155EAD" w14:textId="3F0E97CF" w:rsidR="001D32DF" w:rsidRPr="00A4199A" w:rsidRDefault="001D32DF" w:rsidP="00A4199A">
      <w:pPr>
        <w:pStyle w:val="paragraph"/>
        <w:spacing w:before="0" w:beforeAutospacing="0" w:after="0" w:afterAutospacing="0" w:line="276" w:lineRule="auto"/>
        <w:jc w:val="both"/>
        <w:textAlignment w:val="baseline"/>
        <w:rPr>
          <w:rFonts w:ascii="Arial" w:hAnsi="Arial" w:cs="Arial"/>
          <w:color w:val="404040" w:themeColor="text1" w:themeTint="BF"/>
        </w:rPr>
      </w:pPr>
      <w:r w:rsidRPr="00A4199A">
        <w:rPr>
          <w:rStyle w:val="normaltextrun"/>
          <w:rFonts w:ascii="Arial" w:hAnsi="Arial" w:cs="Arial"/>
          <w:b/>
          <w:bCs/>
          <w:color w:val="404040" w:themeColor="text1" w:themeTint="BF"/>
        </w:rPr>
        <w:t>Frente a las excepciones propuestas</w:t>
      </w:r>
      <w:r w:rsidRPr="00A4199A">
        <w:rPr>
          <w:rStyle w:val="normaltextrun"/>
          <w:rFonts w:ascii="Arial" w:hAnsi="Arial" w:cs="Arial"/>
          <w:color w:val="404040" w:themeColor="text1" w:themeTint="BF"/>
        </w:rPr>
        <w:t>, estuvo bien que no se declararan probadas: unas por no envolver hechos extintivos o modificativos de los derechos reconocidos, entre ellas inexistencia de la obligación, imposibilidad de condena en costas y buena fe; y otras, como la de prescripción, por estar comprometido un derecho pensional, que como bien lo ha dicho la jurisprudencia laboral, no puede verse afectado por este medio exceptivo. En la sentencia inicialmente citada, se anotó:  </w:t>
      </w:r>
      <w:r w:rsidRPr="00A4199A">
        <w:rPr>
          <w:rStyle w:val="eop"/>
          <w:rFonts w:ascii="Arial" w:hAnsi="Arial" w:cs="Arial"/>
          <w:color w:val="404040" w:themeColor="text1" w:themeTint="BF"/>
        </w:rPr>
        <w:t> </w:t>
      </w:r>
    </w:p>
    <w:p w14:paraId="2C6BD880" w14:textId="77777777" w:rsidR="001D32DF" w:rsidRPr="00A4199A" w:rsidRDefault="001D32DF" w:rsidP="00A4199A">
      <w:pPr>
        <w:pStyle w:val="paragraph"/>
        <w:spacing w:before="0" w:beforeAutospacing="0" w:after="0" w:afterAutospacing="0" w:line="276" w:lineRule="auto"/>
        <w:jc w:val="both"/>
        <w:textAlignment w:val="baseline"/>
        <w:rPr>
          <w:rFonts w:ascii="Arial" w:hAnsi="Arial" w:cs="Arial"/>
          <w:color w:val="404040" w:themeColor="text1" w:themeTint="BF"/>
        </w:rPr>
      </w:pPr>
      <w:r w:rsidRPr="00A4199A">
        <w:rPr>
          <w:rStyle w:val="eop"/>
          <w:rFonts w:ascii="Arial" w:hAnsi="Arial" w:cs="Arial"/>
          <w:color w:val="404040" w:themeColor="text1" w:themeTint="BF"/>
        </w:rPr>
        <w:t> </w:t>
      </w:r>
    </w:p>
    <w:p w14:paraId="3644A143" w14:textId="77777777" w:rsidR="00A4199A" w:rsidRPr="00A4199A" w:rsidRDefault="00A4199A" w:rsidP="00A4199A">
      <w:pPr>
        <w:spacing w:after="0" w:line="240" w:lineRule="auto"/>
        <w:ind w:left="426" w:right="420"/>
        <w:jc w:val="both"/>
        <w:rPr>
          <w:rFonts w:ascii="Arial" w:eastAsia="Times New Roman" w:hAnsi="Arial" w:cs="Arial"/>
          <w:i/>
          <w:iCs/>
          <w:spacing w:val="4"/>
          <w:szCs w:val="24"/>
          <w:lang w:val="es-ES_tradnl" w:eastAsia="es-ES"/>
        </w:rPr>
      </w:pPr>
      <w:r w:rsidRPr="00A4199A">
        <w:rPr>
          <w:rFonts w:ascii="Arial" w:eastAsia="Times New Roman" w:hAnsi="Arial" w:cs="Arial"/>
          <w:i/>
          <w:iCs/>
          <w:spacing w:val="4"/>
          <w:szCs w:val="24"/>
          <w:lang w:val="es-ES_tradnl" w:eastAsia="es-ES"/>
        </w:rPr>
        <w:t>Conforme lo explicado, los afiliados al sistema general de pensiones pueden solicitar, en cualquier tiempo, que se declare la ineficacia del traslado entre regímenes pensionales y, por esa vía, que se reconozca a cu</w:t>
      </w:r>
      <w:bookmarkStart w:id="1" w:name="_GoBack"/>
      <w:bookmarkEnd w:id="1"/>
      <w:r w:rsidRPr="00A4199A">
        <w:rPr>
          <w:rFonts w:ascii="Arial" w:eastAsia="Times New Roman" w:hAnsi="Arial" w:cs="Arial"/>
          <w:i/>
          <w:iCs/>
          <w:spacing w:val="4"/>
          <w:szCs w:val="24"/>
          <w:lang w:val="es-ES_tradnl" w:eastAsia="es-ES"/>
        </w:rPr>
        <w:t>ál de los dos regímenes pensionales (</w:t>
      </w:r>
      <w:proofErr w:type="spellStart"/>
      <w:r w:rsidRPr="00A4199A">
        <w:rPr>
          <w:rFonts w:ascii="Arial" w:eastAsia="Times New Roman" w:hAnsi="Arial" w:cs="Arial"/>
          <w:i/>
          <w:iCs/>
          <w:spacing w:val="4"/>
          <w:szCs w:val="24"/>
          <w:lang w:val="es-ES_tradnl" w:eastAsia="es-ES"/>
        </w:rPr>
        <w:t>RPMPD</w:t>
      </w:r>
      <w:proofErr w:type="spellEnd"/>
      <w:r w:rsidRPr="00A4199A">
        <w:rPr>
          <w:rFonts w:ascii="Arial" w:eastAsia="Times New Roman" w:hAnsi="Arial" w:cs="Arial"/>
          <w:i/>
          <w:iCs/>
          <w:spacing w:val="4"/>
          <w:szCs w:val="24"/>
          <w:lang w:val="es-ES_tradnl" w:eastAsia="es-ES"/>
        </w:rPr>
        <w:t xml:space="preserve"> o </w:t>
      </w:r>
      <w:proofErr w:type="spellStart"/>
      <w:r w:rsidRPr="00A4199A">
        <w:rPr>
          <w:rFonts w:ascii="Arial" w:eastAsia="Times New Roman" w:hAnsi="Arial" w:cs="Arial"/>
          <w:i/>
          <w:iCs/>
          <w:spacing w:val="4"/>
          <w:szCs w:val="24"/>
          <w:lang w:val="es-ES_tradnl" w:eastAsia="es-ES"/>
        </w:rPr>
        <w:t>RAIS</w:t>
      </w:r>
      <w:proofErr w:type="spellEnd"/>
      <w:r w:rsidRPr="00A4199A">
        <w:rPr>
          <w:rFonts w:ascii="Arial" w:eastAsia="Times New Roman" w:hAnsi="Arial" w:cs="Arial"/>
          <w:i/>
          <w:iCs/>
          <w:spacing w:val="4"/>
          <w:szCs w:val="24"/>
          <w:lang w:val="es-ES_tradnl" w:eastAsia="es-ES"/>
        </w:rPr>
        <w:t xml:space="preserve">) se encuentran afiliados. Lo expuesto no es algo nuevo en la jurisprudencia del trabajo, pues incluso desde la sentencia CSJ </w:t>
      </w:r>
      <w:proofErr w:type="spellStart"/>
      <w:r w:rsidRPr="00A4199A">
        <w:rPr>
          <w:rFonts w:ascii="Arial" w:eastAsia="Times New Roman" w:hAnsi="Arial" w:cs="Arial"/>
          <w:i/>
          <w:iCs/>
          <w:spacing w:val="4"/>
          <w:szCs w:val="24"/>
          <w:lang w:val="es-ES_tradnl" w:eastAsia="es-ES"/>
        </w:rPr>
        <w:t>SL795</w:t>
      </w:r>
      <w:proofErr w:type="spellEnd"/>
      <w:r w:rsidRPr="00A4199A">
        <w:rPr>
          <w:rFonts w:ascii="Arial" w:eastAsia="Times New Roman" w:hAnsi="Arial" w:cs="Arial"/>
          <w:i/>
          <w:iCs/>
          <w:spacing w:val="4"/>
          <w:szCs w:val="24"/>
          <w:lang w:val="es-ES_tradnl" w:eastAsia="es-ES"/>
        </w:rPr>
        <w:t xml:space="preserve">-2013 ya la Corte había adoctrinado que «el asegurado está legitimado para interponer, en cualquier tiempo, reclamos relacionados con la afiliación, las cotizaciones, el ingreso base de cotización y todos aquellos componentes de la pensión». </w:t>
      </w:r>
    </w:p>
    <w:p w14:paraId="01EB57BE" w14:textId="77777777" w:rsidR="00A4199A" w:rsidRPr="00A4199A" w:rsidRDefault="00A4199A" w:rsidP="00A4199A">
      <w:pPr>
        <w:spacing w:after="0" w:line="240" w:lineRule="auto"/>
        <w:ind w:left="426" w:right="420"/>
        <w:jc w:val="both"/>
        <w:rPr>
          <w:rFonts w:ascii="Arial" w:eastAsia="Times New Roman" w:hAnsi="Arial" w:cs="Arial"/>
          <w:i/>
          <w:iCs/>
          <w:spacing w:val="4"/>
          <w:szCs w:val="24"/>
          <w:lang w:val="es-ES_tradnl" w:eastAsia="es-ES"/>
        </w:rPr>
      </w:pPr>
      <w:r w:rsidRPr="00A4199A">
        <w:rPr>
          <w:rFonts w:ascii="Arial" w:eastAsia="Times New Roman" w:hAnsi="Arial" w:cs="Arial"/>
          <w:i/>
          <w:iCs/>
          <w:spacing w:val="4"/>
          <w:szCs w:val="24"/>
          <w:lang w:val="es-ES_tradnl" w:eastAsia="es-ES"/>
        </w:rPr>
        <w:t xml:space="preserve"> </w:t>
      </w:r>
    </w:p>
    <w:p w14:paraId="3C91C3AE" w14:textId="77777777" w:rsidR="00A4199A" w:rsidRPr="00A4199A" w:rsidRDefault="00A4199A" w:rsidP="00A4199A">
      <w:pPr>
        <w:spacing w:after="0" w:line="240" w:lineRule="auto"/>
        <w:ind w:left="426" w:right="420"/>
        <w:jc w:val="both"/>
        <w:rPr>
          <w:rFonts w:ascii="Arial" w:eastAsia="Times New Roman" w:hAnsi="Arial" w:cs="Arial"/>
          <w:i/>
          <w:iCs/>
          <w:spacing w:val="4"/>
          <w:szCs w:val="24"/>
          <w:lang w:val="es-ES_tradnl" w:eastAsia="es-ES"/>
        </w:rPr>
      </w:pPr>
      <w:r w:rsidRPr="00A4199A">
        <w:rPr>
          <w:rFonts w:ascii="Arial" w:eastAsia="Times New Roman" w:hAnsi="Arial" w:cs="Arial"/>
          <w:i/>
          <w:iCs/>
          <w:spacing w:val="4"/>
          <w:szCs w:val="24"/>
          <w:lang w:val="es-ES_tradnl" w:eastAsia="es-ES"/>
        </w:rPr>
        <w:t xml:space="preserve">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w:t>
      </w:r>
      <w:proofErr w:type="spellStart"/>
      <w:r w:rsidRPr="00A4199A">
        <w:rPr>
          <w:rFonts w:ascii="Arial" w:eastAsia="Times New Roman" w:hAnsi="Arial" w:cs="Arial"/>
          <w:i/>
          <w:iCs/>
          <w:spacing w:val="4"/>
          <w:szCs w:val="24"/>
          <w:lang w:val="es-ES_tradnl" w:eastAsia="es-ES"/>
        </w:rPr>
        <w:t>SL8544</w:t>
      </w:r>
      <w:proofErr w:type="spellEnd"/>
      <w:r w:rsidRPr="00A4199A">
        <w:rPr>
          <w:rFonts w:ascii="Arial" w:eastAsia="Times New Roman" w:hAnsi="Arial" w:cs="Arial"/>
          <w:i/>
          <w:iCs/>
          <w:spacing w:val="4"/>
          <w:szCs w:val="24"/>
          <w:lang w:val="es-ES_tradnl" w:eastAsia="es-ES"/>
        </w:rPr>
        <w:t>-2016)”.</w:t>
      </w:r>
    </w:p>
    <w:p w14:paraId="3461D779" w14:textId="77777777" w:rsidR="00F00FA1" w:rsidRPr="00A4199A" w:rsidRDefault="00F00FA1" w:rsidP="00A4199A">
      <w:pPr>
        <w:pStyle w:val="Sinespaciado"/>
        <w:spacing w:line="276" w:lineRule="auto"/>
        <w:rPr>
          <w:rStyle w:val="normaltextrun"/>
          <w:rFonts w:ascii="Arial" w:hAnsi="Arial" w:cs="Arial"/>
          <w:color w:val="404040" w:themeColor="text1" w:themeTint="BF"/>
          <w:sz w:val="24"/>
          <w:szCs w:val="24"/>
          <w:lang w:val="es-ES_tradnl"/>
        </w:rPr>
      </w:pPr>
    </w:p>
    <w:p w14:paraId="5561E1DE" w14:textId="11AB7F07" w:rsidR="001D32DF" w:rsidRPr="00A4199A" w:rsidRDefault="00EF7D52" w:rsidP="00A4199A">
      <w:pPr>
        <w:pStyle w:val="paragraph"/>
        <w:shd w:val="clear" w:color="auto" w:fill="FFFFFF" w:themeFill="background1"/>
        <w:spacing w:before="0" w:beforeAutospacing="0" w:after="0" w:afterAutospacing="0" w:line="276" w:lineRule="auto"/>
        <w:jc w:val="both"/>
        <w:textAlignment w:val="baseline"/>
        <w:rPr>
          <w:rFonts w:ascii="Arial" w:hAnsi="Arial" w:cs="Arial"/>
          <w:color w:val="404040" w:themeColor="text1" w:themeTint="BF"/>
        </w:rPr>
      </w:pPr>
      <w:r w:rsidRPr="00A4199A">
        <w:rPr>
          <w:rStyle w:val="normaltextrun"/>
          <w:rFonts w:ascii="Arial" w:hAnsi="Arial" w:cs="Arial"/>
          <w:color w:val="404040" w:themeColor="text1" w:themeTint="BF"/>
        </w:rPr>
        <w:t xml:space="preserve">Con lo anterior, queda resuelto íntegramente el punto de inconformidad propuesto y el </w:t>
      </w:r>
      <w:r w:rsidR="001D32DF" w:rsidRPr="00A4199A">
        <w:rPr>
          <w:rStyle w:val="normaltextrun"/>
          <w:rFonts w:ascii="Arial" w:hAnsi="Arial" w:cs="Arial"/>
          <w:color w:val="404040" w:themeColor="text1" w:themeTint="BF"/>
        </w:rPr>
        <w:t>grado jurisdiccional de consulta.</w:t>
      </w:r>
      <w:r w:rsidR="001D32DF" w:rsidRPr="00A4199A">
        <w:rPr>
          <w:rStyle w:val="eop"/>
          <w:rFonts w:ascii="Arial" w:hAnsi="Arial" w:cs="Arial"/>
          <w:color w:val="404040" w:themeColor="text1" w:themeTint="BF"/>
        </w:rPr>
        <w:t> </w:t>
      </w:r>
    </w:p>
    <w:p w14:paraId="3CF2D8B6" w14:textId="77777777" w:rsidR="005712F2" w:rsidRPr="00A4199A" w:rsidRDefault="005712F2" w:rsidP="00A4199A">
      <w:pPr>
        <w:pStyle w:val="Sinespaciado"/>
        <w:spacing w:line="276" w:lineRule="auto"/>
        <w:rPr>
          <w:rStyle w:val="normaltextrun"/>
          <w:rFonts w:ascii="Arial" w:hAnsi="Arial" w:cs="Arial"/>
          <w:color w:val="404040" w:themeColor="text1" w:themeTint="BF"/>
          <w:sz w:val="24"/>
          <w:szCs w:val="24"/>
        </w:rPr>
      </w:pPr>
    </w:p>
    <w:p w14:paraId="51975105" w14:textId="77777777" w:rsidR="001D32DF" w:rsidRPr="00A4199A" w:rsidRDefault="00EF7D52" w:rsidP="00A4199A">
      <w:pPr>
        <w:pStyle w:val="paragraph"/>
        <w:spacing w:before="0" w:beforeAutospacing="0" w:after="0" w:afterAutospacing="0" w:line="276" w:lineRule="auto"/>
        <w:jc w:val="both"/>
        <w:textAlignment w:val="baseline"/>
        <w:rPr>
          <w:rFonts w:ascii="Arial" w:hAnsi="Arial" w:cs="Arial"/>
          <w:color w:val="404040" w:themeColor="text1" w:themeTint="BF"/>
        </w:rPr>
      </w:pPr>
      <w:r w:rsidRPr="00A4199A">
        <w:rPr>
          <w:rStyle w:val="normaltextrun"/>
          <w:rFonts w:ascii="Arial" w:hAnsi="Arial" w:cs="Arial"/>
          <w:color w:val="404040" w:themeColor="text1" w:themeTint="BF"/>
        </w:rPr>
        <w:t>Sin costas en esta instancia.</w:t>
      </w:r>
    </w:p>
    <w:p w14:paraId="0FB78278" w14:textId="650CAEF3" w:rsidR="001D32DF" w:rsidRPr="00A4199A" w:rsidRDefault="001D32DF" w:rsidP="00A4199A">
      <w:pPr>
        <w:pStyle w:val="Sinespaciado"/>
        <w:spacing w:line="276" w:lineRule="auto"/>
        <w:rPr>
          <w:rFonts w:ascii="Arial" w:hAnsi="Arial" w:cs="Arial"/>
          <w:color w:val="404040" w:themeColor="text1" w:themeTint="BF"/>
          <w:sz w:val="24"/>
          <w:szCs w:val="24"/>
        </w:rPr>
      </w:pPr>
    </w:p>
    <w:p w14:paraId="16534984" w14:textId="77777777" w:rsidR="001D32DF" w:rsidRPr="00A4199A" w:rsidRDefault="001D32DF" w:rsidP="00A4199A">
      <w:pPr>
        <w:numPr>
          <w:ilvl w:val="0"/>
          <w:numId w:val="1"/>
        </w:numPr>
        <w:spacing w:after="0" w:line="276" w:lineRule="auto"/>
        <w:ind w:left="705" w:firstLine="0"/>
        <w:jc w:val="both"/>
        <w:textAlignment w:val="baseline"/>
        <w:rPr>
          <w:rFonts w:ascii="Arial" w:eastAsia="Times New Roman" w:hAnsi="Arial" w:cs="Arial"/>
          <w:color w:val="404040" w:themeColor="text1" w:themeTint="BF"/>
          <w:sz w:val="24"/>
          <w:szCs w:val="24"/>
          <w:lang w:eastAsia="es-ES"/>
        </w:rPr>
      </w:pPr>
      <w:r w:rsidRPr="00A4199A">
        <w:rPr>
          <w:rFonts w:ascii="Arial" w:eastAsia="Times New Roman" w:hAnsi="Arial" w:cs="Arial"/>
          <w:b/>
          <w:bCs/>
          <w:color w:val="404040" w:themeColor="text1" w:themeTint="BF"/>
          <w:sz w:val="24"/>
          <w:szCs w:val="24"/>
          <w:lang w:eastAsia="es-ES"/>
        </w:rPr>
        <w:t xml:space="preserve"> DECISIÓN</w:t>
      </w:r>
      <w:r w:rsidRPr="00A4199A">
        <w:rPr>
          <w:rFonts w:ascii="Arial" w:eastAsia="Times New Roman" w:hAnsi="Arial" w:cs="Arial"/>
          <w:color w:val="404040" w:themeColor="text1" w:themeTint="BF"/>
          <w:sz w:val="24"/>
          <w:szCs w:val="24"/>
          <w:lang w:eastAsia="es-ES"/>
        </w:rPr>
        <w:t> </w:t>
      </w:r>
    </w:p>
    <w:p w14:paraId="222CCC41" w14:textId="77777777" w:rsidR="001D32DF" w:rsidRPr="00A4199A" w:rsidRDefault="001D32DF" w:rsidP="00A4199A">
      <w:pPr>
        <w:spacing w:after="0" w:line="276" w:lineRule="auto"/>
        <w:ind w:left="990"/>
        <w:jc w:val="both"/>
        <w:textAlignment w:val="baseline"/>
        <w:rPr>
          <w:rFonts w:ascii="Arial" w:eastAsia="Times New Roman" w:hAnsi="Arial" w:cs="Arial"/>
          <w:color w:val="404040" w:themeColor="text1" w:themeTint="BF"/>
          <w:sz w:val="24"/>
          <w:szCs w:val="24"/>
          <w:lang w:eastAsia="es-ES"/>
        </w:rPr>
      </w:pPr>
      <w:r w:rsidRPr="00A4199A">
        <w:rPr>
          <w:rFonts w:ascii="Arial" w:eastAsia="Times New Roman" w:hAnsi="Arial" w:cs="Arial"/>
          <w:color w:val="404040" w:themeColor="text1" w:themeTint="BF"/>
          <w:sz w:val="24"/>
          <w:szCs w:val="24"/>
          <w:lang w:eastAsia="es-ES"/>
        </w:rPr>
        <w:t> </w:t>
      </w:r>
    </w:p>
    <w:p w14:paraId="2216500A" w14:textId="77777777" w:rsidR="001D32DF" w:rsidRPr="00A4199A" w:rsidRDefault="001D32DF" w:rsidP="00A4199A">
      <w:pPr>
        <w:spacing w:after="0" w:line="276" w:lineRule="auto"/>
        <w:jc w:val="both"/>
        <w:textAlignment w:val="baseline"/>
        <w:rPr>
          <w:rFonts w:ascii="Arial" w:eastAsia="Times New Roman" w:hAnsi="Arial" w:cs="Arial"/>
          <w:color w:val="404040" w:themeColor="text1" w:themeTint="BF"/>
          <w:sz w:val="24"/>
          <w:szCs w:val="24"/>
          <w:lang w:eastAsia="es-ES"/>
        </w:rPr>
      </w:pPr>
      <w:r w:rsidRPr="00A4199A">
        <w:rPr>
          <w:rFonts w:ascii="Arial" w:eastAsia="Times New Roman" w:hAnsi="Arial" w:cs="Arial"/>
          <w:color w:val="404040" w:themeColor="text1" w:themeTint="BF"/>
          <w:sz w:val="24"/>
          <w:szCs w:val="24"/>
          <w:lang w:eastAsia="es-ES"/>
        </w:rPr>
        <w:t>En mérito de lo expuesto, el Tribunal Superior del Distrito Judicial de Pereira - Risaralda, Sala Cuarta de Decisión Laboral, administrando justicia en nombre de la República y por autoridad de la ley, </w:t>
      </w:r>
    </w:p>
    <w:p w14:paraId="7BFC34AB" w14:textId="77777777" w:rsidR="001D32DF" w:rsidRPr="00A4199A" w:rsidRDefault="001D32DF" w:rsidP="00A4199A">
      <w:pPr>
        <w:pStyle w:val="Sinespaciado"/>
        <w:spacing w:line="276" w:lineRule="auto"/>
        <w:rPr>
          <w:rFonts w:ascii="Arial" w:hAnsi="Arial" w:cs="Arial"/>
          <w:sz w:val="24"/>
          <w:szCs w:val="24"/>
          <w:lang w:eastAsia="es-ES"/>
        </w:rPr>
      </w:pPr>
      <w:r w:rsidRPr="00A4199A">
        <w:rPr>
          <w:rFonts w:ascii="Arial" w:hAnsi="Arial" w:cs="Arial"/>
          <w:sz w:val="24"/>
          <w:szCs w:val="24"/>
          <w:lang w:eastAsia="es-ES"/>
        </w:rPr>
        <w:t> </w:t>
      </w:r>
    </w:p>
    <w:p w14:paraId="4DD8C6AD" w14:textId="77777777" w:rsidR="001D32DF" w:rsidRPr="00A4199A" w:rsidRDefault="001D32DF" w:rsidP="00A4199A">
      <w:pPr>
        <w:spacing w:after="0" w:line="276" w:lineRule="auto"/>
        <w:jc w:val="center"/>
        <w:textAlignment w:val="baseline"/>
        <w:rPr>
          <w:rFonts w:ascii="Arial" w:eastAsia="Times New Roman" w:hAnsi="Arial" w:cs="Arial"/>
          <w:color w:val="404040" w:themeColor="text1" w:themeTint="BF"/>
          <w:sz w:val="24"/>
          <w:szCs w:val="24"/>
          <w:lang w:eastAsia="es-ES"/>
        </w:rPr>
      </w:pPr>
      <w:r w:rsidRPr="00A4199A">
        <w:rPr>
          <w:rFonts w:ascii="Arial" w:eastAsia="Times New Roman" w:hAnsi="Arial" w:cs="Arial"/>
          <w:b/>
          <w:bCs/>
          <w:color w:val="404040" w:themeColor="text1" w:themeTint="BF"/>
          <w:sz w:val="24"/>
          <w:szCs w:val="24"/>
          <w:lang w:eastAsia="es-ES"/>
        </w:rPr>
        <w:lastRenderedPageBreak/>
        <w:t>RESUELVE:</w:t>
      </w:r>
      <w:r w:rsidRPr="00A4199A">
        <w:rPr>
          <w:rFonts w:ascii="Arial" w:eastAsia="Times New Roman" w:hAnsi="Arial" w:cs="Arial"/>
          <w:color w:val="404040" w:themeColor="text1" w:themeTint="BF"/>
          <w:sz w:val="24"/>
          <w:szCs w:val="24"/>
          <w:lang w:eastAsia="es-ES"/>
        </w:rPr>
        <w:t> </w:t>
      </w:r>
    </w:p>
    <w:p w14:paraId="2CA4ECA7" w14:textId="77777777" w:rsidR="001D32DF" w:rsidRPr="00A4199A" w:rsidRDefault="001D32DF" w:rsidP="00A4199A">
      <w:pPr>
        <w:pStyle w:val="Sinespaciado"/>
        <w:spacing w:line="276" w:lineRule="auto"/>
        <w:rPr>
          <w:rFonts w:ascii="Arial" w:hAnsi="Arial" w:cs="Arial"/>
          <w:sz w:val="24"/>
          <w:szCs w:val="24"/>
          <w:lang w:eastAsia="es-ES"/>
        </w:rPr>
      </w:pPr>
      <w:r w:rsidRPr="00A4199A">
        <w:rPr>
          <w:rFonts w:ascii="Arial" w:hAnsi="Arial" w:cs="Arial"/>
          <w:sz w:val="24"/>
          <w:szCs w:val="24"/>
          <w:lang w:eastAsia="es-ES"/>
        </w:rPr>
        <w:t> </w:t>
      </w:r>
    </w:p>
    <w:p w14:paraId="1989993D" w14:textId="77777777" w:rsidR="001D32DF" w:rsidRPr="00A4199A" w:rsidRDefault="001D32DF" w:rsidP="00A4199A">
      <w:pPr>
        <w:spacing w:after="0" w:line="276" w:lineRule="auto"/>
        <w:jc w:val="both"/>
        <w:textAlignment w:val="baseline"/>
        <w:rPr>
          <w:rFonts w:ascii="Arial" w:eastAsia="Times New Roman" w:hAnsi="Arial" w:cs="Arial"/>
          <w:color w:val="404040" w:themeColor="text1" w:themeTint="BF"/>
          <w:sz w:val="24"/>
          <w:szCs w:val="24"/>
          <w:lang w:eastAsia="es-ES"/>
        </w:rPr>
      </w:pPr>
      <w:r w:rsidRPr="00A4199A">
        <w:rPr>
          <w:rFonts w:ascii="Arial" w:eastAsia="Times New Roman" w:hAnsi="Arial" w:cs="Arial"/>
          <w:color w:val="404040" w:themeColor="text1" w:themeTint="BF"/>
          <w:sz w:val="24"/>
          <w:szCs w:val="24"/>
          <w:lang w:eastAsia="es-ES"/>
        </w:rPr>
        <w:t> </w:t>
      </w:r>
      <w:r w:rsidRPr="00A4199A">
        <w:rPr>
          <w:rFonts w:ascii="Arial" w:eastAsia="Times New Roman" w:hAnsi="Arial" w:cs="Arial"/>
          <w:b/>
          <w:bCs/>
          <w:color w:val="404040" w:themeColor="text1" w:themeTint="BF"/>
          <w:sz w:val="24"/>
          <w:szCs w:val="24"/>
          <w:lang w:eastAsia="es-ES"/>
        </w:rPr>
        <w:t>PRIMERO: MODIFICAR</w:t>
      </w:r>
      <w:r w:rsidRPr="00A4199A">
        <w:rPr>
          <w:rFonts w:ascii="Arial" w:eastAsia="Times New Roman" w:hAnsi="Arial" w:cs="Arial"/>
          <w:color w:val="404040" w:themeColor="text1" w:themeTint="BF"/>
          <w:sz w:val="24"/>
          <w:szCs w:val="24"/>
          <w:lang w:eastAsia="es-ES"/>
        </w:rPr>
        <w:t>  el ordinal </w:t>
      </w:r>
      <w:r w:rsidR="00183049" w:rsidRPr="00A4199A">
        <w:rPr>
          <w:rFonts w:ascii="Arial" w:eastAsia="Times New Roman" w:hAnsi="Arial" w:cs="Arial"/>
          <w:color w:val="404040" w:themeColor="text1" w:themeTint="BF"/>
          <w:sz w:val="24"/>
          <w:szCs w:val="24"/>
          <w:lang w:eastAsia="es-ES"/>
        </w:rPr>
        <w:t>3</w:t>
      </w:r>
      <w:r w:rsidRPr="00A4199A">
        <w:rPr>
          <w:rFonts w:ascii="Arial" w:eastAsia="Times New Roman" w:hAnsi="Arial" w:cs="Arial"/>
          <w:color w:val="404040" w:themeColor="text1" w:themeTint="BF"/>
          <w:sz w:val="24"/>
          <w:szCs w:val="24"/>
          <w:lang w:eastAsia="es-ES"/>
        </w:rPr>
        <w:t>º de la sentencia proferida el 2</w:t>
      </w:r>
      <w:r w:rsidR="00044F26" w:rsidRPr="00A4199A">
        <w:rPr>
          <w:rFonts w:ascii="Arial" w:eastAsia="Times New Roman" w:hAnsi="Arial" w:cs="Arial"/>
          <w:color w:val="404040" w:themeColor="text1" w:themeTint="BF"/>
          <w:sz w:val="24"/>
          <w:szCs w:val="24"/>
          <w:lang w:eastAsia="es-ES"/>
        </w:rPr>
        <w:t>0</w:t>
      </w:r>
      <w:r w:rsidR="004371C7" w:rsidRPr="00A4199A">
        <w:rPr>
          <w:rFonts w:ascii="Arial" w:eastAsia="Times New Roman" w:hAnsi="Arial" w:cs="Arial"/>
          <w:color w:val="404040" w:themeColor="text1" w:themeTint="BF"/>
          <w:sz w:val="24"/>
          <w:szCs w:val="24"/>
          <w:lang w:eastAsia="es-ES"/>
        </w:rPr>
        <w:t xml:space="preserve"> de </w:t>
      </w:r>
      <w:r w:rsidR="00183049" w:rsidRPr="00A4199A">
        <w:rPr>
          <w:rFonts w:ascii="Arial" w:eastAsia="Times New Roman" w:hAnsi="Arial" w:cs="Arial"/>
          <w:color w:val="404040" w:themeColor="text1" w:themeTint="BF"/>
          <w:sz w:val="24"/>
          <w:szCs w:val="24"/>
          <w:lang w:eastAsia="es-ES"/>
        </w:rPr>
        <w:t xml:space="preserve">noviembre </w:t>
      </w:r>
      <w:r w:rsidR="004371C7" w:rsidRPr="00A4199A">
        <w:rPr>
          <w:rFonts w:ascii="Arial" w:eastAsia="Times New Roman" w:hAnsi="Arial" w:cs="Arial"/>
          <w:color w:val="404040" w:themeColor="text1" w:themeTint="BF"/>
          <w:sz w:val="24"/>
          <w:szCs w:val="24"/>
          <w:lang w:eastAsia="es-ES"/>
        </w:rPr>
        <w:t xml:space="preserve"> de 2019 </w:t>
      </w:r>
      <w:r w:rsidRPr="00A4199A">
        <w:rPr>
          <w:rFonts w:ascii="Arial" w:eastAsia="Times New Roman" w:hAnsi="Arial" w:cs="Arial"/>
          <w:color w:val="404040" w:themeColor="text1" w:themeTint="BF"/>
          <w:sz w:val="24"/>
          <w:szCs w:val="24"/>
          <w:lang w:eastAsia="es-ES"/>
        </w:rPr>
        <w:t>por el Juzgado </w:t>
      </w:r>
      <w:r w:rsidR="00183049" w:rsidRPr="00A4199A">
        <w:rPr>
          <w:rFonts w:ascii="Arial" w:eastAsia="Times New Roman" w:hAnsi="Arial" w:cs="Arial"/>
          <w:color w:val="404040" w:themeColor="text1" w:themeTint="BF"/>
          <w:sz w:val="24"/>
          <w:szCs w:val="24"/>
          <w:lang w:eastAsia="es-ES"/>
        </w:rPr>
        <w:t>Tercero</w:t>
      </w:r>
      <w:r w:rsidRPr="00A4199A">
        <w:rPr>
          <w:rFonts w:ascii="Arial" w:eastAsia="Times New Roman" w:hAnsi="Arial" w:cs="Arial"/>
          <w:color w:val="404040" w:themeColor="text1" w:themeTint="BF"/>
          <w:sz w:val="24"/>
          <w:szCs w:val="24"/>
          <w:lang w:eastAsia="es-ES"/>
        </w:rPr>
        <w:t> Laboral del Circuito de esta ciudad, dentro del proceso de la referencia, en el sentido de </w:t>
      </w:r>
      <w:r w:rsidRPr="00A4199A">
        <w:rPr>
          <w:rFonts w:ascii="Arial" w:eastAsia="Times New Roman" w:hAnsi="Arial" w:cs="Arial"/>
          <w:b/>
          <w:bCs/>
          <w:color w:val="404040" w:themeColor="text1" w:themeTint="BF"/>
          <w:sz w:val="24"/>
          <w:szCs w:val="24"/>
          <w:lang w:eastAsia="es-ES"/>
        </w:rPr>
        <w:t xml:space="preserve">ORDENAR A </w:t>
      </w:r>
      <w:r w:rsidR="00183049" w:rsidRPr="00A4199A">
        <w:rPr>
          <w:rFonts w:ascii="Arial" w:eastAsia="Times New Roman" w:hAnsi="Arial" w:cs="Arial"/>
          <w:b/>
          <w:bCs/>
          <w:color w:val="404040" w:themeColor="text1" w:themeTint="BF"/>
          <w:sz w:val="24"/>
          <w:szCs w:val="24"/>
          <w:lang w:eastAsia="es-ES"/>
        </w:rPr>
        <w:t>COLFONDOS PENSIONES Y CESANTIAS</w:t>
      </w:r>
      <w:r w:rsidRPr="00A4199A">
        <w:rPr>
          <w:rFonts w:ascii="Arial" w:eastAsia="Times New Roman" w:hAnsi="Arial" w:cs="Arial"/>
          <w:b/>
          <w:bCs/>
          <w:color w:val="404040" w:themeColor="text1" w:themeTint="BF"/>
          <w:sz w:val="24"/>
          <w:szCs w:val="24"/>
          <w:lang w:eastAsia="es-ES"/>
        </w:rPr>
        <w:t>,</w:t>
      </w:r>
      <w:r w:rsidRPr="00A4199A">
        <w:rPr>
          <w:rFonts w:ascii="Arial" w:eastAsia="Times New Roman" w:hAnsi="Arial" w:cs="Arial"/>
          <w:color w:val="404040" w:themeColor="text1" w:themeTint="BF"/>
          <w:sz w:val="24"/>
          <w:szCs w:val="24"/>
          <w:lang w:eastAsia="es-ES"/>
        </w:rPr>
        <w:t> trasladar la totalidad del capital acumulado en la  cuenta de ahorro individual d</w:t>
      </w:r>
      <w:r w:rsidR="00044F26" w:rsidRPr="00A4199A">
        <w:rPr>
          <w:rFonts w:ascii="Arial" w:eastAsia="Times New Roman" w:hAnsi="Arial" w:cs="Arial"/>
          <w:color w:val="404040" w:themeColor="text1" w:themeTint="BF"/>
          <w:sz w:val="24"/>
          <w:szCs w:val="24"/>
          <w:lang w:eastAsia="es-ES"/>
        </w:rPr>
        <w:t xml:space="preserve">e la señora </w:t>
      </w:r>
      <w:r w:rsidR="00044F26" w:rsidRPr="00A4199A">
        <w:rPr>
          <w:rFonts w:ascii="Arial" w:eastAsia="Times New Roman" w:hAnsi="Arial" w:cs="Arial"/>
          <w:b/>
          <w:bCs/>
          <w:color w:val="404040" w:themeColor="text1" w:themeTint="BF"/>
          <w:sz w:val="24"/>
          <w:szCs w:val="24"/>
          <w:lang w:eastAsia="es-ES"/>
        </w:rPr>
        <w:t xml:space="preserve">MIREYA MELO MONTENEGRO, </w:t>
      </w:r>
      <w:r w:rsidR="00044F26" w:rsidRPr="00A4199A">
        <w:rPr>
          <w:rFonts w:ascii="Arial" w:eastAsia="Times New Roman" w:hAnsi="Arial" w:cs="Arial"/>
          <w:color w:val="404040" w:themeColor="text1" w:themeTint="BF"/>
          <w:sz w:val="24"/>
          <w:szCs w:val="24"/>
          <w:lang w:eastAsia="es-ES"/>
        </w:rPr>
        <w:t>junto con</w:t>
      </w:r>
      <w:r w:rsidR="004371C7" w:rsidRPr="00A4199A">
        <w:rPr>
          <w:rFonts w:ascii="Arial" w:eastAsia="Times New Roman" w:hAnsi="Arial" w:cs="Arial"/>
          <w:b/>
          <w:bCs/>
          <w:color w:val="404040" w:themeColor="text1" w:themeTint="BF"/>
          <w:sz w:val="24"/>
          <w:szCs w:val="24"/>
          <w:lang w:eastAsia="es-ES"/>
        </w:rPr>
        <w:t xml:space="preserve"> </w:t>
      </w:r>
      <w:r w:rsidRPr="00A4199A">
        <w:rPr>
          <w:rFonts w:ascii="Arial" w:eastAsia="Times New Roman" w:hAnsi="Arial" w:cs="Arial"/>
          <w:color w:val="404040" w:themeColor="text1" w:themeTint="BF"/>
          <w:sz w:val="24"/>
          <w:szCs w:val="24"/>
          <w:lang w:eastAsia="es-ES"/>
        </w:rPr>
        <w:t> los rendimientos de las cotizaciones, los saldos, bonos pensionales, sumas adicionales (incluyendo lo correspondiente a seguros previsionales, entre otros) y las sumas de dinero que retiene para el fondo de garantía de pensión mínima, los gastos de administración y comisiones  cobradas con cargo a sus propios recursos, y debidamente indexados, con destino a la Administradora Colombiana de Pensiones Colpensiones.   </w:t>
      </w:r>
    </w:p>
    <w:p w14:paraId="157D6B25" w14:textId="77777777" w:rsidR="001D32DF" w:rsidRPr="00A4199A" w:rsidRDefault="001D32DF" w:rsidP="00A4199A">
      <w:pPr>
        <w:spacing w:after="0" w:line="276" w:lineRule="auto"/>
        <w:jc w:val="both"/>
        <w:textAlignment w:val="baseline"/>
        <w:rPr>
          <w:rFonts w:ascii="Arial" w:eastAsia="Times New Roman" w:hAnsi="Arial" w:cs="Arial"/>
          <w:color w:val="404040" w:themeColor="text1" w:themeTint="BF"/>
          <w:sz w:val="24"/>
          <w:szCs w:val="24"/>
          <w:lang w:eastAsia="es-ES"/>
        </w:rPr>
      </w:pPr>
      <w:r w:rsidRPr="00A4199A">
        <w:rPr>
          <w:rFonts w:ascii="Arial" w:eastAsia="Times New Roman" w:hAnsi="Arial" w:cs="Arial"/>
          <w:color w:val="404040" w:themeColor="text1" w:themeTint="BF"/>
          <w:sz w:val="24"/>
          <w:szCs w:val="24"/>
          <w:lang w:eastAsia="es-ES"/>
        </w:rPr>
        <w:t> </w:t>
      </w:r>
    </w:p>
    <w:p w14:paraId="39E54FEA" w14:textId="77777777" w:rsidR="001D32DF" w:rsidRPr="00A4199A" w:rsidRDefault="001D32DF" w:rsidP="00A4199A">
      <w:pPr>
        <w:spacing w:after="0" w:line="276" w:lineRule="auto"/>
        <w:jc w:val="both"/>
        <w:textAlignment w:val="baseline"/>
        <w:rPr>
          <w:rFonts w:ascii="Arial" w:eastAsia="Times New Roman" w:hAnsi="Arial" w:cs="Arial"/>
          <w:color w:val="404040" w:themeColor="text1" w:themeTint="BF"/>
          <w:sz w:val="24"/>
          <w:szCs w:val="24"/>
          <w:lang w:eastAsia="es-ES"/>
        </w:rPr>
      </w:pPr>
      <w:r w:rsidRPr="00A4199A">
        <w:rPr>
          <w:rFonts w:ascii="Arial" w:eastAsia="Times New Roman" w:hAnsi="Arial" w:cs="Arial"/>
          <w:b/>
          <w:bCs/>
          <w:color w:val="404040" w:themeColor="text1" w:themeTint="BF"/>
          <w:sz w:val="24"/>
          <w:szCs w:val="24"/>
          <w:lang w:eastAsia="es-ES"/>
        </w:rPr>
        <w:t>SEGUNDO.</w:t>
      </w:r>
      <w:r w:rsidR="00044F26" w:rsidRPr="00A4199A">
        <w:rPr>
          <w:rFonts w:ascii="Arial" w:eastAsia="Times New Roman" w:hAnsi="Arial" w:cs="Arial"/>
          <w:b/>
          <w:bCs/>
          <w:color w:val="404040" w:themeColor="text1" w:themeTint="BF"/>
          <w:sz w:val="24"/>
          <w:szCs w:val="24"/>
          <w:lang w:eastAsia="es-ES"/>
        </w:rPr>
        <w:t xml:space="preserve"> </w:t>
      </w:r>
      <w:r w:rsidR="00183049" w:rsidRPr="00A4199A">
        <w:rPr>
          <w:rFonts w:ascii="Arial" w:eastAsia="Times New Roman" w:hAnsi="Arial" w:cs="Arial"/>
          <w:b/>
          <w:bCs/>
          <w:color w:val="404040" w:themeColor="text1" w:themeTint="BF"/>
          <w:sz w:val="24"/>
          <w:szCs w:val="24"/>
          <w:lang w:eastAsia="es-ES"/>
        </w:rPr>
        <w:t>C</w:t>
      </w:r>
      <w:r w:rsidRPr="00A4199A">
        <w:rPr>
          <w:rFonts w:ascii="Arial" w:eastAsia="Times New Roman" w:hAnsi="Arial" w:cs="Arial"/>
          <w:b/>
          <w:bCs/>
          <w:color w:val="404040" w:themeColor="text1" w:themeTint="BF"/>
          <w:sz w:val="24"/>
          <w:szCs w:val="24"/>
          <w:lang w:eastAsia="es-ES"/>
        </w:rPr>
        <w:t>ONFIRMAR</w:t>
      </w:r>
      <w:r w:rsidRPr="00A4199A">
        <w:rPr>
          <w:rFonts w:ascii="Arial" w:eastAsia="Times New Roman" w:hAnsi="Arial" w:cs="Arial"/>
          <w:color w:val="404040" w:themeColor="text1" w:themeTint="BF"/>
          <w:sz w:val="24"/>
          <w:szCs w:val="24"/>
          <w:lang w:eastAsia="es-ES"/>
        </w:rPr>
        <w:t> en todo lo demás.   </w:t>
      </w:r>
    </w:p>
    <w:p w14:paraId="79E427E6" w14:textId="77777777" w:rsidR="001D32DF" w:rsidRPr="00A4199A" w:rsidRDefault="001D32DF" w:rsidP="00A4199A">
      <w:pPr>
        <w:spacing w:after="0" w:line="276" w:lineRule="auto"/>
        <w:jc w:val="both"/>
        <w:textAlignment w:val="baseline"/>
        <w:rPr>
          <w:rFonts w:ascii="Arial" w:eastAsia="Times New Roman" w:hAnsi="Arial" w:cs="Arial"/>
          <w:color w:val="404040" w:themeColor="text1" w:themeTint="BF"/>
          <w:sz w:val="24"/>
          <w:szCs w:val="24"/>
          <w:lang w:eastAsia="es-ES"/>
        </w:rPr>
      </w:pPr>
      <w:r w:rsidRPr="00A4199A">
        <w:rPr>
          <w:rFonts w:ascii="Arial" w:eastAsia="Times New Roman" w:hAnsi="Arial" w:cs="Arial"/>
          <w:color w:val="404040" w:themeColor="text1" w:themeTint="BF"/>
          <w:sz w:val="24"/>
          <w:szCs w:val="24"/>
          <w:lang w:eastAsia="es-ES"/>
        </w:rPr>
        <w:t> </w:t>
      </w:r>
    </w:p>
    <w:p w14:paraId="5244B5E2" w14:textId="77777777" w:rsidR="001D32DF" w:rsidRPr="00A4199A" w:rsidRDefault="00044F26" w:rsidP="00A4199A">
      <w:pPr>
        <w:spacing w:after="0" w:line="276" w:lineRule="auto"/>
        <w:jc w:val="both"/>
        <w:textAlignment w:val="baseline"/>
        <w:rPr>
          <w:rFonts w:ascii="Arial" w:eastAsia="Times New Roman" w:hAnsi="Arial" w:cs="Arial"/>
          <w:b/>
          <w:bCs/>
          <w:color w:val="404040" w:themeColor="text1" w:themeTint="BF"/>
          <w:sz w:val="24"/>
          <w:szCs w:val="24"/>
          <w:lang w:eastAsia="es-ES"/>
        </w:rPr>
      </w:pPr>
      <w:r w:rsidRPr="00A4199A">
        <w:rPr>
          <w:rFonts w:ascii="Arial" w:eastAsia="Times New Roman" w:hAnsi="Arial" w:cs="Arial"/>
          <w:b/>
          <w:bCs/>
          <w:color w:val="404040" w:themeColor="text1" w:themeTint="BF"/>
          <w:sz w:val="24"/>
          <w:szCs w:val="24"/>
          <w:lang w:eastAsia="es-ES"/>
        </w:rPr>
        <w:t>TERCERO</w:t>
      </w:r>
      <w:r w:rsidR="00183049" w:rsidRPr="00A4199A">
        <w:rPr>
          <w:rFonts w:ascii="Arial" w:eastAsia="Times New Roman" w:hAnsi="Arial" w:cs="Arial"/>
          <w:b/>
          <w:bCs/>
          <w:color w:val="404040" w:themeColor="text1" w:themeTint="BF"/>
          <w:sz w:val="24"/>
          <w:szCs w:val="24"/>
          <w:lang w:eastAsia="es-ES"/>
        </w:rPr>
        <w:t>:</w:t>
      </w:r>
      <w:r w:rsidR="001D32DF" w:rsidRPr="00A4199A">
        <w:rPr>
          <w:rFonts w:ascii="Arial" w:eastAsia="Times New Roman" w:hAnsi="Arial" w:cs="Arial"/>
          <w:b/>
          <w:bCs/>
          <w:color w:val="404040" w:themeColor="text1" w:themeTint="BF"/>
          <w:sz w:val="24"/>
          <w:szCs w:val="24"/>
          <w:lang w:eastAsia="es-ES"/>
        </w:rPr>
        <w:t xml:space="preserve"> </w:t>
      </w:r>
      <w:r w:rsidR="00183049" w:rsidRPr="00A4199A">
        <w:rPr>
          <w:rFonts w:ascii="Arial" w:eastAsia="Times New Roman" w:hAnsi="Arial" w:cs="Arial"/>
          <w:color w:val="404040" w:themeColor="text1" w:themeTint="BF"/>
          <w:sz w:val="24"/>
          <w:szCs w:val="24"/>
          <w:lang w:eastAsia="es-ES"/>
        </w:rPr>
        <w:t xml:space="preserve">Sin costas en esta instancia. </w:t>
      </w:r>
    </w:p>
    <w:p w14:paraId="1FC39945" w14:textId="77777777" w:rsidR="00183049" w:rsidRPr="00A4199A" w:rsidRDefault="00183049" w:rsidP="00A4199A">
      <w:pPr>
        <w:pStyle w:val="Sinespaciado"/>
        <w:spacing w:line="276" w:lineRule="auto"/>
        <w:rPr>
          <w:rFonts w:ascii="Arial" w:hAnsi="Arial" w:cs="Arial"/>
          <w:sz w:val="24"/>
          <w:szCs w:val="24"/>
          <w:lang w:eastAsia="es-ES"/>
        </w:rPr>
      </w:pPr>
    </w:p>
    <w:p w14:paraId="46EC40A9" w14:textId="77777777" w:rsidR="00183049" w:rsidRPr="00A4199A" w:rsidRDefault="00183049" w:rsidP="00A4199A">
      <w:pPr>
        <w:spacing w:after="0" w:line="276" w:lineRule="auto"/>
        <w:jc w:val="both"/>
        <w:textAlignment w:val="baseline"/>
        <w:rPr>
          <w:rFonts w:ascii="Arial" w:eastAsia="Times New Roman" w:hAnsi="Arial" w:cs="Arial"/>
          <w:color w:val="404040" w:themeColor="text1" w:themeTint="BF"/>
          <w:sz w:val="24"/>
          <w:szCs w:val="24"/>
          <w:lang w:eastAsia="es-ES"/>
        </w:rPr>
      </w:pPr>
      <w:r w:rsidRPr="00A4199A">
        <w:rPr>
          <w:rFonts w:ascii="Arial" w:eastAsia="Times New Roman" w:hAnsi="Arial" w:cs="Arial"/>
          <w:color w:val="404040" w:themeColor="text1" w:themeTint="BF"/>
          <w:sz w:val="24"/>
          <w:szCs w:val="24"/>
          <w:lang w:eastAsia="es-ES"/>
        </w:rPr>
        <w:t xml:space="preserve">La anterior decisión se notificará en ESTADOS. </w:t>
      </w:r>
    </w:p>
    <w:p w14:paraId="566C1BCE" w14:textId="77777777" w:rsidR="001D32DF" w:rsidRPr="00A4199A" w:rsidRDefault="001D32DF" w:rsidP="00A4199A">
      <w:pPr>
        <w:pStyle w:val="Sinespaciado"/>
        <w:spacing w:line="276" w:lineRule="auto"/>
        <w:rPr>
          <w:rFonts w:ascii="Arial" w:hAnsi="Arial" w:cs="Arial"/>
          <w:sz w:val="24"/>
          <w:szCs w:val="24"/>
          <w:lang w:eastAsia="es-ES"/>
        </w:rPr>
      </w:pPr>
      <w:r w:rsidRPr="00A4199A">
        <w:rPr>
          <w:rFonts w:ascii="Arial" w:hAnsi="Arial" w:cs="Arial"/>
          <w:sz w:val="24"/>
          <w:szCs w:val="24"/>
          <w:lang w:eastAsia="es-ES"/>
        </w:rPr>
        <w:t> </w:t>
      </w:r>
    </w:p>
    <w:p w14:paraId="28D17827" w14:textId="0B68B511" w:rsidR="001D32DF" w:rsidRPr="00A4199A" w:rsidRDefault="001D32DF" w:rsidP="00A4199A">
      <w:pPr>
        <w:spacing w:after="0" w:line="276" w:lineRule="auto"/>
        <w:textAlignment w:val="baseline"/>
        <w:rPr>
          <w:rFonts w:ascii="Arial" w:eastAsia="Times New Roman" w:hAnsi="Arial" w:cs="Arial"/>
          <w:color w:val="404040" w:themeColor="text1" w:themeTint="BF"/>
          <w:sz w:val="24"/>
          <w:szCs w:val="24"/>
          <w:lang w:eastAsia="es-ES"/>
        </w:rPr>
      </w:pPr>
      <w:r w:rsidRPr="00A4199A">
        <w:rPr>
          <w:rFonts w:ascii="Arial" w:eastAsia="Times New Roman" w:hAnsi="Arial" w:cs="Arial"/>
          <w:color w:val="404040" w:themeColor="text1" w:themeTint="BF"/>
          <w:sz w:val="24"/>
          <w:szCs w:val="24"/>
          <w:lang w:eastAsia="es-ES"/>
        </w:rPr>
        <w:t>Notifíquese y cúmplase, </w:t>
      </w:r>
    </w:p>
    <w:p w14:paraId="6A2D6C21" w14:textId="77777777" w:rsidR="00A4199A" w:rsidRPr="00A4199A" w:rsidRDefault="00A4199A" w:rsidP="00A4199A">
      <w:pPr>
        <w:spacing w:after="0" w:line="276" w:lineRule="auto"/>
        <w:jc w:val="both"/>
        <w:rPr>
          <w:rFonts w:ascii="Arial" w:eastAsia="Times New Roman" w:hAnsi="Arial" w:cs="Arial"/>
          <w:sz w:val="24"/>
          <w:szCs w:val="24"/>
          <w:lang w:val="es-ES_tradnl" w:eastAsia="es-ES"/>
        </w:rPr>
      </w:pPr>
    </w:p>
    <w:p w14:paraId="6B9A2BCA" w14:textId="77777777" w:rsidR="00A4199A" w:rsidRPr="00A4199A" w:rsidRDefault="00A4199A" w:rsidP="00A4199A">
      <w:pPr>
        <w:spacing w:after="0" w:line="276" w:lineRule="auto"/>
        <w:jc w:val="both"/>
        <w:rPr>
          <w:rFonts w:ascii="Arial" w:eastAsia="Times New Roman" w:hAnsi="Arial" w:cs="Arial"/>
          <w:sz w:val="24"/>
          <w:szCs w:val="24"/>
          <w:lang w:val="es-ES_tradnl" w:eastAsia="es-ES"/>
        </w:rPr>
      </w:pPr>
    </w:p>
    <w:p w14:paraId="148EE39D" w14:textId="77777777" w:rsidR="00A4199A" w:rsidRPr="00A4199A" w:rsidRDefault="00A4199A" w:rsidP="00A4199A">
      <w:pPr>
        <w:spacing w:after="0" w:line="276" w:lineRule="auto"/>
        <w:jc w:val="both"/>
        <w:rPr>
          <w:rFonts w:ascii="Arial" w:eastAsia="Times New Roman" w:hAnsi="Arial" w:cs="Arial"/>
          <w:sz w:val="24"/>
          <w:szCs w:val="24"/>
          <w:lang w:val="es-ES_tradnl" w:eastAsia="es-ES"/>
        </w:rPr>
      </w:pPr>
    </w:p>
    <w:p w14:paraId="48BEC1FF" w14:textId="77777777" w:rsidR="00A4199A" w:rsidRPr="00A4199A" w:rsidRDefault="00A4199A" w:rsidP="00A4199A">
      <w:pPr>
        <w:spacing w:after="0" w:line="276" w:lineRule="auto"/>
        <w:jc w:val="center"/>
        <w:rPr>
          <w:rFonts w:ascii="Arial" w:eastAsia="Times New Roman" w:hAnsi="Arial" w:cs="Arial"/>
          <w:b/>
          <w:bCs/>
          <w:iCs/>
          <w:sz w:val="24"/>
          <w:szCs w:val="24"/>
          <w:lang w:eastAsia="es-ES"/>
        </w:rPr>
      </w:pPr>
      <w:r w:rsidRPr="00A4199A">
        <w:rPr>
          <w:rFonts w:ascii="Arial" w:eastAsia="Times New Roman" w:hAnsi="Arial" w:cs="Arial"/>
          <w:b/>
          <w:bCs/>
          <w:iCs/>
          <w:sz w:val="24"/>
          <w:szCs w:val="24"/>
          <w:lang w:eastAsia="es-ES"/>
        </w:rPr>
        <w:t>ALEJANDRA MARÍA HENAO PALACIO</w:t>
      </w:r>
    </w:p>
    <w:p w14:paraId="592523CF" w14:textId="77777777" w:rsidR="00A4199A" w:rsidRPr="00A4199A" w:rsidRDefault="00A4199A" w:rsidP="00A4199A">
      <w:pPr>
        <w:spacing w:after="0" w:line="276" w:lineRule="auto"/>
        <w:jc w:val="center"/>
        <w:rPr>
          <w:rFonts w:ascii="Arial" w:eastAsia="Times New Roman" w:hAnsi="Arial" w:cs="Arial"/>
          <w:bCs/>
          <w:iCs/>
          <w:sz w:val="24"/>
          <w:szCs w:val="24"/>
          <w:lang w:eastAsia="es-ES"/>
        </w:rPr>
      </w:pPr>
      <w:r w:rsidRPr="00A4199A">
        <w:rPr>
          <w:rFonts w:ascii="Arial" w:eastAsia="Times New Roman" w:hAnsi="Arial" w:cs="Arial"/>
          <w:bCs/>
          <w:iCs/>
          <w:sz w:val="24"/>
          <w:szCs w:val="24"/>
          <w:lang w:eastAsia="es-ES"/>
        </w:rPr>
        <w:t>Magistrada Ponente</w:t>
      </w:r>
    </w:p>
    <w:p w14:paraId="00DBA3AE" w14:textId="77777777" w:rsidR="00A4199A" w:rsidRPr="00A4199A" w:rsidRDefault="00A4199A" w:rsidP="00A4199A">
      <w:pPr>
        <w:spacing w:after="0" w:line="276" w:lineRule="auto"/>
        <w:jc w:val="both"/>
        <w:rPr>
          <w:rFonts w:ascii="Arial" w:eastAsia="Times New Roman" w:hAnsi="Arial" w:cs="Arial"/>
          <w:sz w:val="24"/>
          <w:szCs w:val="24"/>
          <w:lang w:val="es-ES_tradnl" w:eastAsia="es-ES"/>
        </w:rPr>
      </w:pPr>
    </w:p>
    <w:p w14:paraId="0522F7C5" w14:textId="77777777" w:rsidR="00A4199A" w:rsidRPr="00A4199A" w:rsidRDefault="00A4199A" w:rsidP="00A4199A">
      <w:pPr>
        <w:spacing w:after="0" w:line="276" w:lineRule="auto"/>
        <w:jc w:val="both"/>
        <w:rPr>
          <w:rFonts w:ascii="Arial" w:eastAsia="Times New Roman" w:hAnsi="Arial" w:cs="Arial"/>
          <w:sz w:val="24"/>
          <w:szCs w:val="24"/>
          <w:lang w:val="es-ES_tradnl" w:eastAsia="es-ES"/>
        </w:rPr>
      </w:pPr>
    </w:p>
    <w:p w14:paraId="298804D4" w14:textId="77777777" w:rsidR="00A4199A" w:rsidRPr="00A4199A" w:rsidRDefault="00A4199A" w:rsidP="00A4199A">
      <w:pPr>
        <w:spacing w:after="0" w:line="276" w:lineRule="auto"/>
        <w:jc w:val="both"/>
        <w:rPr>
          <w:rFonts w:ascii="Arial" w:eastAsia="Times New Roman" w:hAnsi="Arial" w:cs="Arial"/>
          <w:sz w:val="24"/>
          <w:szCs w:val="24"/>
          <w:lang w:val="es-ES_tradnl" w:eastAsia="es-ES"/>
        </w:rPr>
      </w:pPr>
    </w:p>
    <w:p w14:paraId="622E0A32" w14:textId="77777777" w:rsidR="00A4199A" w:rsidRPr="00A4199A" w:rsidRDefault="00A4199A" w:rsidP="00A4199A">
      <w:pPr>
        <w:spacing w:after="0" w:line="276" w:lineRule="auto"/>
        <w:jc w:val="both"/>
        <w:rPr>
          <w:rFonts w:ascii="Arial" w:eastAsia="Times New Roman" w:hAnsi="Arial" w:cs="Arial"/>
          <w:b/>
          <w:bCs/>
          <w:iCs/>
          <w:sz w:val="24"/>
          <w:szCs w:val="24"/>
          <w:lang w:eastAsia="es-ES"/>
        </w:rPr>
      </w:pPr>
      <w:r w:rsidRPr="00A4199A">
        <w:rPr>
          <w:rFonts w:ascii="Arial" w:eastAsia="Times New Roman" w:hAnsi="Arial" w:cs="Arial"/>
          <w:b/>
          <w:bCs/>
          <w:iCs/>
          <w:sz w:val="24"/>
          <w:szCs w:val="24"/>
          <w:lang w:eastAsia="es-ES"/>
        </w:rPr>
        <w:t>ANA LUCÍA CAICEDO CALDERÓN</w:t>
      </w:r>
      <w:r w:rsidRPr="00A4199A">
        <w:rPr>
          <w:rFonts w:ascii="Arial" w:eastAsia="Times New Roman" w:hAnsi="Arial" w:cs="Arial"/>
          <w:b/>
          <w:bCs/>
          <w:iCs/>
          <w:sz w:val="24"/>
          <w:szCs w:val="24"/>
          <w:lang w:eastAsia="es-ES"/>
        </w:rPr>
        <w:tab/>
        <w:t xml:space="preserve">      OLGA LUCIA HOYOS SEPÚLVEDA</w:t>
      </w:r>
    </w:p>
    <w:p w14:paraId="1B49FE2A" w14:textId="77777777" w:rsidR="00A4199A" w:rsidRPr="00A4199A" w:rsidRDefault="00A4199A" w:rsidP="00A4199A">
      <w:pPr>
        <w:spacing w:after="0" w:line="276" w:lineRule="auto"/>
        <w:jc w:val="both"/>
        <w:rPr>
          <w:rFonts w:ascii="Arial" w:eastAsia="Times New Roman" w:hAnsi="Arial" w:cs="Arial"/>
          <w:bCs/>
          <w:iCs/>
          <w:sz w:val="24"/>
          <w:szCs w:val="24"/>
          <w:lang w:eastAsia="es-ES"/>
        </w:rPr>
      </w:pPr>
      <w:r w:rsidRPr="00A4199A">
        <w:rPr>
          <w:rFonts w:ascii="Arial" w:eastAsia="Times New Roman" w:hAnsi="Arial" w:cs="Arial"/>
          <w:bCs/>
          <w:iCs/>
          <w:sz w:val="24"/>
          <w:szCs w:val="24"/>
          <w:lang w:eastAsia="es-ES"/>
        </w:rPr>
        <w:t xml:space="preserve">                Magistrada</w:t>
      </w:r>
      <w:r w:rsidRPr="00A4199A">
        <w:rPr>
          <w:rFonts w:ascii="Arial" w:eastAsia="Times New Roman" w:hAnsi="Arial" w:cs="Arial"/>
          <w:bCs/>
          <w:iCs/>
          <w:sz w:val="24"/>
          <w:szCs w:val="24"/>
          <w:lang w:eastAsia="es-ES"/>
        </w:rPr>
        <w:tab/>
      </w:r>
      <w:r w:rsidRPr="00A4199A">
        <w:rPr>
          <w:rFonts w:ascii="Arial" w:eastAsia="Times New Roman" w:hAnsi="Arial" w:cs="Arial"/>
          <w:bCs/>
          <w:iCs/>
          <w:sz w:val="24"/>
          <w:szCs w:val="24"/>
          <w:lang w:eastAsia="es-ES"/>
        </w:rPr>
        <w:tab/>
      </w:r>
      <w:r w:rsidRPr="00A4199A">
        <w:rPr>
          <w:rFonts w:ascii="Arial" w:eastAsia="Times New Roman" w:hAnsi="Arial" w:cs="Arial"/>
          <w:bCs/>
          <w:iCs/>
          <w:sz w:val="24"/>
          <w:szCs w:val="24"/>
          <w:lang w:eastAsia="es-ES"/>
        </w:rPr>
        <w:tab/>
      </w:r>
      <w:r w:rsidRPr="00A4199A">
        <w:rPr>
          <w:rFonts w:ascii="Arial" w:eastAsia="Times New Roman" w:hAnsi="Arial" w:cs="Arial"/>
          <w:bCs/>
          <w:iCs/>
          <w:sz w:val="24"/>
          <w:szCs w:val="24"/>
          <w:lang w:eastAsia="es-ES"/>
        </w:rPr>
        <w:tab/>
      </w:r>
      <w:r w:rsidRPr="00A4199A">
        <w:rPr>
          <w:rFonts w:ascii="Arial" w:eastAsia="Times New Roman" w:hAnsi="Arial" w:cs="Arial"/>
          <w:bCs/>
          <w:iCs/>
          <w:sz w:val="24"/>
          <w:szCs w:val="24"/>
          <w:lang w:eastAsia="es-ES"/>
        </w:rPr>
        <w:tab/>
        <w:t xml:space="preserve">      Magistrada</w:t>
      </w:r>
    </w:p>
    <w:p w14:paraId="34CE0A41" w14:textId="363FD728" w:rsidR="003C1886" w:rsidRPr="00A4199A" w:rsidRDefault="00A4199A" w:rsidP="00A4199A">
      <w:pPr>
        <w:widowControl w:val="0"/>
        <w:autoSpaceDE w:val="0"/>
        <w:autoSpaceDN w:val="0"/>
        <w:spacing w:after="0" w:line="276" w:lineRule="auto"/>
        <w:ind w:left="5789" w:right="1091"/>
        <w:rPr>
          <w:rFonts w:ascii="Arial" w:eastAsia="Arial Narrow" w:hAnsi="Arial" w:cs="Arial"/>
          <w:sz w:val="24"/>
          <w:szCs w:val="24"/>
          <w:lang w:eastAsia="es-ES" w:bidi="es-ES"/>
        </w:rPr>
      </w:pPr>
      <w:r w:rsidRPr="00A4199A">
        <w:rPr>
          <w:rFonts w:ascii="Arial" w:eastAsia="Times New Roman" w:hAnsi="Arial" w:cs="Arial"/>
          <w:bCs/>
          <w:iCs/>
          <w:sz w:val="24"/>
          <w:szCs w:val="24"/>
          <w:lang w:eastAsia="es-ES"/>
        </w:rPr>
        <w:t xml:space="preserve">    </w:t>
      </w:r>
      <w:r w:rsidRPr="00A4199A">
        <w:rPr>
          <w:rFonts w:ascii="Arial" w:eastAsia="Arial Narrow" w:hAnsi="Arial" w:cs="Arial"/>
          <w:sz w:val="24"/>
          <w:szCs w:val="24"/>
          <w:lang w:eastAsia="es-ES" w:bidi="es-ES"/>
        </w:rPr>
        <w:t>Aclara voto</w:t>
      </w:r>
    </w:p>
    <w:sectPr w:rsidR="003C1886" w:rsidRPr="00A4199A" w:rsidSect="00A4199A">
      <w:head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F7C624" w16cex:dateUtc="2020-10-13T12:58:01.812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EC4DF" w14:textId="77777777" w:rsidR="007D020B" w:rsidRDefault="007D020B" w:rsidP="00183049">
      <w:pPr>
        <w:spacing w:after="0" w:line="240" w:lineRule="auto"/>
      </w:pPr>
      <w:r>
        <w:separator/>
      </w:r>
    </w:p>
  </w:endnote>
  <w:endnote w:type="continuationSeparator" w:id="0">
    <w:p w14:paraId="607A8B09" w14:textId="77777777" w:rsidR="007D020B" w:rsidRDefault="007D020B" w:rsidP="0018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CBD59" w14:textId="77777777" w:rsidR="007D020B" w:rsidRDefault="007D020B" w:rsidP="00183049">
      <w:pPr>
        <w:spacing w:after="0" w:line="240" w:lineRule="auto"/>
      </w:pPr>
      <w:r>
        <w:separator/>
      </w:r>
    </w:p>
  </w:footnote>
  <w:footnote w:type="continuationSeparator" w:id="0">
    <w:p w14:paraId="7490B2D1" w14:textId="77777777" w:rsidR="007D020B" w:rsidRDefault="007D020B" w:rsidP="0018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0C478" w14:textId="77777777" w:rsidR="00183049" w:rsidRPr="00A4199A" w:rsidRDefault="002904EE" w:rsidP="00A4199A">
    <w:pPr>
      <w:pStyle w:val="Encabezado"/>
      <w:rPr>
        <w:rFonts w:ascii="Arial" w:hAnsi="Arial" w:cs="Arial"/>
        <w:sz w:val="18"/>
        <w:szCs w:val="18"/>
        <w:lang w:val="es-CO"/>
      </w:rPr>
    </w:pPr>
    <w:r w:rsidRPr="00A4199A">
      <w:rPr>
        <w:rFonts w:ascii="Arial" w:hAnsi="Arial" w:cs="Arial"/>
        <w:sz w:val="18"/>
        <w:szCs w:val="18"/>
        <w:lang w:val="es-CO"/>
      </w:rPr>
      <w:t>Radicación: 6600131050032018-00540</w:t>
    </w:r>
    <w:r w:rsidR="00183049" w:rsidRPr="00A4199A">
      <w:rPr>
        <w:rFonts w:ascii="Arial" w:hAnsi="Arial" w:cs="Arial"/>
        <w:sz w:val="18"/>
        <w:szCs w:val="18"/>
        <w:lang w:val="es-CO"/>
      </w:rPr>
      <w:t>01</w:t>
    </w:r>
  </w:p>
  <w:p w14:paraId="34BC8542" w14:textId="77777777" w:rsidR="00183049" w:rsidRPr="00A4199A" w:rsidRDefault="002904EE" w:rsidP="00A4199A">
    <w:pPr>
      <w:pStyle w:val="Encabezado"/>
      <w:rPr>
        <w:rFonts w:ascii="Arial" w:hAnsi="Arial" w:cs="Arial"/>
        <w:sz w:val="18"/>
        <w:szCs w:val="18"/>
        <w:lang w:val="es-CO"/>
      </w:rPr>
    </w:pPr>
    <w:r w:rsidRPr="00A4199A">
      <w:rPr>
        <w:rFonts w:ascii="Arial" w:hAnsi="Arial" w:cs="Arial"/>
        <w:sz w:val="18"/>
        <w:szCs w:val="18"/>
        <w:lang w:val="es-CO"/>
      </w:rPr>
      <w:t xml:space="preserve">Mireya Melo Montenegro </w:t>
    </w:r>
    <w:r w:rsidR="00183049" w:rsidRPr="00A4199A">
      <w:rPr>
        <w:rFonts w:ascii="Arial" w:hAnsi="Arial" w:cs="Arial"/>
        <w:sz w:val="18"/>
        <w:szCs w:val="18"/>
        <w:lang w:val="es-CO"/>
      </w:rPr>
      <w:t xml:space="preserve">vs Colpensiones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607E"/>
    <w:multiLevelType w:val="multilevel"/>
    <w:tmpl w:val="D76A8840"/>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DF"/>
    <w:rsid w:val="00030D29"/>
    <w:rsid w:val="00032D77"/>
    <w:rsid w:val="00040F51"/>
    <w:rsid w:val="00044C82"/>
    <w:rsid w:val="00044F26"/>
    <w:rsid w:val="00056C2E"/>
    <w:rsid w:val="0006363A"/>
    <w:rsid w:val="00075F5E"/>
    <w:rsid w:val="000C4061"/>
    <w:rsid w:val="000D3470"/>
    <w:rsid w:val="00133CDC"/>
    <w:rsid w:val="00137748"/>
    <w:rsid w:val="00137CCA"/>
    <w:rsid w:val="001649C6"/>
    <w:rsid w:val="00183049"/>
    <w:rsid w:val="001B6C71"/>
    <w:rsid w:val="001D32DF"/>
    <w:rsid w:val="001E3E76"/>
    <w:rsid w:val="0024035C"/>
    <w:rsid w:val="00271D7C"/>
    <w:rsid w:val="002904EE"/>
    <w:rsid w:val="002A10C3"/>
    <w:rsid w:val="002F1F5C"/>
    <w:rsid w:val="002F53CB"/>
    <w:rsid w:val="0039393D"/>
    <w:rsid w:val="003B32FF"/>
    <w:rsid w:val="003C1886"/>
    <w:rsid w:val="003D41E0"/>
    <w:rsid w:val="003E53ED"/>
    <w:rsid w:val="003F4FCE"/>
    <w:rsid w:val="004058DD"/>
    <w:rsid w:val="00410494"/>
    <w:rsid w:val="00413842"/>
    <w:rsid w:val="004371C7"/>
    <w:rsid w:val="00441616"/>
    <w:rsid w:val="00456814"/>
    <w:rsid w:val="0046451A"/>
    <w:rsid w:val="00474287"/>
    <w:rsid w:val="004852F6"/>
    <w:rsid w:val="004B6A0A"/>
    <w:rsid w:val="004C0FD8"/>
    <w:rsid w:val="004D1135"/>
    <w:rsid w:val="004F28E9"/>
    <w:rsid w:val="004F3422"/>
    <w:rsid w:val="00507061"/>
    <w:rsid w:val="0053575E"/>
    <w:rsid w:val="00536749"/>
    <w:rsid w:val="00542C33"/>
    <w:rsid w:val="00553B63"/>
    <w:rsid w:val="00567A08"/>
    <w:rsid w:val="005712F2"/>
    <w:rsid w:val="00587A6F"/>
    <w:rsid w:val="005D2ECD"/>
    <w:rsid w:val="005F505E"/>
    <w:rsid w:val="007146A6"/>
    <w:rsid w:val="00745484"/>
    <w:rsid w:val="007569F4"/>
    <w:rsid w:val="0076405A"/>
    <w:rsid w:val="00764D90"/>
    <w:rsid w:val="00767FA0"/>
    <w:rsid w:val="007C4BFC"/>
    <w:rsid w:val="007D020B"/>
    <w:rsid w:val="007F7625"/>
    <w:rsid w:val="00805482"/>
    <w:rsid w:val="008A0648"/>
    <w:rsid w:val="008C4D75"/>
    <w:rsid w:val="008F33D3"/>
    <w:rsid w:val="009726D6"/>
    <w:rsid w:val="009812DE"/>
    <w:rsid w:val="009C5813"/>
    <w:rsid w:val="009E0722"/>
    <w:rsid w:val="00A4199A"/>
    <w:rsid w:val="00A771D4"/>
    <w:rsid w:val="00AC6D69"/>
    <w:rsid w:val="00AF30D0"/>
    <w:rsid w:val="00AF3565"/>
    <w:rsid w:val="00AF4748"/>
    <w:rsid w:val="00AF489D"/>
    <w:rsid w:val="00B12A06"/>
    <w:rsid w:val="00B17E4C"/>
    <w:rsid w:val="00B213A7"/>
    <w:rsid w:val="00B64A8B"/>
    <w:rsid w:val="00B96446"/>
    <w:rsid w:val="00BD4EEA"/>
    <w:rsid w:val="00BE27C7"/>
    <w:rsid w:val="00C02F5E"/>
    <w:rsid w:val="00C06863"/>
    <w:rsid w:val="00C238A6"/>
    <w:rsid w:val="00C51B77"/>
    <w:rsid w:val="00CB155C"/>
    <w:rsid w:val="00CE1904"/>
    <w:rsid w:val="00D5763E"/>
    <w:rsid w:val="00D64700"/>
    <w:rsid w:val="00D709AA"/>
    <w:rsid w:val="00E624CD"/>
    <w:rsid w:val="00E649D5"/>
    <w:rsid w:val="00EB7B1B"/>
    <w:rsid w:val="00ED2D42"/>
    <w:rsid w:val="00EF5FDE"/>
    <w:rsid w:val="00EF7CE1"/>
    <w:rsid w:val="00EF7D52"/>
    <w:rsid w:val="00F00FA1"/>
    <w:rsid w:val="00F50FEC"/>
    <w:rsid w:val="00FB7039"/>
    <w:rsid w:val="00FC3C4F"/>
    <w:rsid w:val="07F5358A"/>
    <w:rsid w:val="08799879"/>
    <w:rsid w:val="170D58B5"/>
    <w:rsid w:val="19C2A5C3"/>
    <w:rsid w:val="1DF1212B"/>
    <w:rsid w:val="24F6596D"/>
    <w:rsid w:val="2678FC9D"/>
    <w:rsid w:val="2DFF6536"/>
    <w:rsid w:val="315BE79F"/>
    <w:rsid w:val="342B79B4"/>
    <w:rsid w:val="371B43A3"/>
    <w:rsid w:val="3E53C5D5"/>
    <w:rsid w:val="3E6A9644"/>
    <w:rsid w:val="411F5815"/>
    <w:rsid w:val="4EE95A41"/>
    <w:rsid w:val="4FFD5356"/>
    <w:rsid w:val="507470B8"/>
    <w:rsid w:val="51029D3E"/>
    <w:rsid w:val="5C156D95"/>
    <w:rsid w:val="69653059"/>
    <w:rsid w:val="6AA3118B"/>
    <w:rsid w:val="7B3D2BC8"/>
    <w:rsid w:val="7D20A9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1D32DF"/>
  </w:style>
  <w:style w:type="character" w:customStyle="1" w:styleId="eop">
    <w:name w:val="eop"/>
    <w:basedOn w:val="Fuentedeprrafopredeter"/>
    <w:rsid w:val="001D32DF"/>
  </w:style>
  <w:style w:type="paragraph" w:customStyle="1" w:styleId="paragraph">
    <w:name w:val="paragraph"/>
    <w:basedOn w:val="Normal"/>
    <w:rsid w:val="001D32D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1D32DF"/>
    <w:pPr>
      <w:spacing w:after="0" w:line="240" w:lineRule="auto"/>
    </w:pPr>
  </w:style>
  <w:style w:type="paragraph" w:styleId="NormalWeb">
    <w:name w:val="Normal (Web)"/>
    <w:basedOn w:val="Normal"/>
    <w:uiPriority w:val="99"/>
    <w:semiHidden/>
    <w:unhideWhenUsed/>
    <w:rsid w:val="0076405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6405A"/>
    <w:rPr>
      <w:color w:val="0000FF"/>
      <w:u w:val="single"/>
    </w:rPr>
  </w:style>
  <w:style w:type="paragraph" w:styleId="Encabezado">
    <w:name w:val="header"/>
    <w:basedOn w:val="Normal"/>
    <w:link w:val="EncabezadoCar"/>
    <w:uiPriority w:val="99"/>
    <w:unhideWhenUsed/>
    <w:rsid w:val="001830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3049"/>
  </w:style>
  <w:style w:type="paragraph" w:styleId="Piedepgina">
    <w:name w:val="footer"/>
    <w:basedOn w:val="Normal"/>
    <w:link w:val="PiedepginaCar"/>
    <w:uiPriority w:val="99"/>
    <w:unhideWhenUsed/>
    <w:rsid w:val="001830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3049"/>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F53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53C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F53CB"/>
    <w:rPr>
      <w:b/>
      <w:bCs/>
    </w:rPr>
  </w:style>
  <w:style w:type="character" w:customStyle="1" w:styleId="AsuntodelcomentarioCar">
    <w:name w:val="Asunto del comentario Car"/>
    <w:basedOn w:val="TextocomentarioCar"/>
    <w:link w:val="Asuntodelcomentario"/>
    <w:uiPriority w:val="99"/>
    <w:semiHidden/>
    <w:rsid w:val="002F53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1D32DF"/>
  </w:style>
  <w:style w:type="character" w:customStyle="1" w:styleId="eop">
    <w:name w:val="eop"/>
    <w:basedOn w:val="Fuentedeprrafopredeter"/>
    <w:rsid w:val="001D32DF"/>
  </w:style>
  <w:style w:type="paragraph" w:customStyle="1" w:styleId="paragraph">
    <w:name w:val="paragraph"/>
    <w:basedOn w:val="Normal"/>
    <w:rsid w:val="001D32D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1D32DF"/>
    <w:pPr>
      <w:spacing w:after="0" w:line="240" w:lineRule="auto"/>
    </w:pPr>
  </w:style>
  <w:style w:type="paragraph" w:styleId="NormalWeb">
    <w:name w:val="Normal (Web)"/>
    <w:basedOn w:val="Normal"/>
    <w:uiPriority w:val="99"/>
    <w:semiHidden/>
    <w:unhideWhenUsed/>
    <w:rsid w:val="0076405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6405A"/>
    <w:rPr>
      <w:color w:val="0000FF"/>
      <w:u w:val="single"/>
    </w:rPr>
  </w:style>
  <w:style w:type="paragraph" w:styleId="Encabezado">
    <w:name w:val="header"/>
    <w:basedOn w:val="Normal"/>
    <w:link w:val="EncabezadoCar"/>
    <w:uiPriority w:val="99"/>
    <w:unhideWhenUsed/>
    <w:rsid w:val="001830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3049"/>
  </w:style>
  <w:style w:type="paragraph" w:styleId="Piedepgina">
    <w:name w:val="footer"/>
    <w:basedOn w:val="Normal"/>
    <w:link w:val="PiedepginaCar"/>
    <w:uiPriority w:val="99"/>
    <w:unhideWhenUsed/>
    <w:rsid w:val="001830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3049"/>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F53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53C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F53CB"/>
    <w:rPr>
      <w:b/>
      <w:bCs/>
    </w:rPr>
  </w:style>
  <w:style w:type="character" w:customStyle="1" w:styleId="AsuntodelcomentarioCar">
    <w:name w:val="Asunto del comentario Car"/>
    <w:basedOn w:val="TextocomentarioCar"/>
    <w:link w:val="Asuntodelcomentario"/>
    <w:uiPriority w:val="99"/>
    <w:semiHidden/>
    <w:rsid w:val="002F53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938699">
      <w:bodyDiv w:val="1"/>
      <w:marLeft w:val="0"/>
      <w:marRight w:val="0"/>
      <w:marTop w:val="0"/>
      <w:marBottom w:val="0"/>
      <w:divBdr>
        <w:top w:val="none" w:sz="0" w:space="0" w:color="auto"/>
        <w:left w:val="none" w:sz="0" w:space="0" w:color="auto"/>
        <w:bottom w:val="none" w:sz="0" w:space="0" w:color="auto"/>
        <w:right w:val="none" w:sz="0" w:space="0" w:color="auto"/>
      </w:divBdr>
      <w:divsChild>
        <w:div w:id="519978654">
          <w:marLeft w:val="0"/>
          <w:marRight w:val="0"/>
          <w:marTop w:val="0"/>
          <w:marBottom w:val="0"/>
          <w:divBdr>
            <w:top w:val="none" w:sz="0" w:space="0" w:color="auto"/>
            <w:left w:val="none" w:sz="0" w:space="0" w:color="auto"/>
            <w:bottom w:val="none" w:sz="0" w:space="0" w:color="auto"/>
            <w:right w:val="none" w:sz="0" w:space="0" w:color="auto"/>
          </w:divBdr>
        </w:div>
        <w:div w:id="1173258228">
          <w:marLeft w:val="0"/>
          <w:marRight w:val="0"/>
          <w:marTop w:val="0"/>
          <w:marBottom w:val="0"/>
          <w:divBdr>
            <w:top w:val="none" w:sz="0" w:space="0" w:color="auto"/>
            <w:left w:val="none" w:sz="0" w:space="0" w:color="auto"/>
            <w:bottom w:val="none" w:sz="0" w:space="0" w:color="auto"/>
            <w:right w:val="none" w:sz="0" w:space="0" w:color="auto"/>
          </w:divBdr>
        </w:div>
        <w:div w:id="1815171927">
          <w:marLeft w:val="0"/>
          <w:marRight w:val="0"/>
          <w:marTop w:val="0"/>
          <w:marBottom w:val="0"/>
          <w:divBdr>
            <w:top w:val="none" w:sz="0" w:space="0" w:color="auto"/>
            <w:left w:val="none" w:sz="0" w:space="0" w:color="auto"/>
            <w:bottom w:val="none" w:sz="0" w:space="0" w:color="auto"/>
            <w:right w:val="none" w:sz="0" w:space="0" w:color="auto"/>
          </w:divBdr>
        </w:div>
        <w:div w:id="1674380349">
          <w:marLeft w:val="0"/>
          <w:marRight w:val="0"/>
          <w:marTop w:val="0"/>
          <w:marBottom w:val="0"/>
          <w:divBdr>
            <w:top w:val="none" w:sz="0" w:space="0" w:color="auto"/>
            <w:left w:val="none" w:sz="0" w:space="0" w:color="auto"/>
            <w:bottom w:val="none" w:sz="0" w:space="0" w:color="auto"/>
            <w:right w:val="none" w:sz="0" w:space="0" w:color="auto"/>
          </w:divBdr>
        </w:div>
      </w:divsChild>
    </w:div>
    <w:div w:id="711878844">
      <w:bodyDiv w:val="1"/>
      <w:marLeft w:val="0"/>
      <w:marRight w:val="0"/>
      <w:marTop w:val="0"/>
      <w:marBottom w:val="0"/>
      <w:divBdr>
        <w:top w:val="none" w:sz="0" w:space="0" w:color="auto"/>
        <w:left w:val="none" w:sz="0" w:space="0" w:color="auto"/>
        <w:bottom w:val="none" w:sz="0" w:space="0" w:color="auto"/>
        <w:right w:val="none" w:sz="0" w:space="0" w:color="auto"/>
      </w:divBdr>
      <w:divsChild>
        <w:div w:id="1002465140">
          <w:marLeft w:val="0"/>
          <w:marRight w:val="0"/>
          <w:marTop w:val="0"/>
          <w:marBottom w:val="0"/>
          <w:divBdr>
            <w:top w:val="none" w:sz="0" w:space="0" w:color="auto"/>
            <w:left w:val="none" w:sz="0" w:space="0" w:color="auto"/>
            <w:bottom w:val="none" w:sz="0" w:space="0" w:color="auto"/>
            <w:right w:val="none" w:sz="0" w:space="0" w:color="auto"/>
          </w:divBdr>
        </w:div>
        <w:div w:id="1680813952">
          <w:marLeft w:val="0"/>
          <w:marRight w:val="0"/>
          <w:marTop w:val="0"/>
          <w:marBottom w:val="0"/>
          <w:divBdr>
            <w:top w:val="none" w:sz="0" w:space="0" w:color="auto"/>
            <w:left w:val="none" w:sz="0" w:space="0" w:color="auto"/>
            <w:bottom w:val="none" w:sz="0" w:space="0" w:color="auto"/>
            <w:right w:val="none" w:sz="0" w:space="0" w:color="auto"/>
          </w:divBdr>
        </w:div>
        <w:div w:id="1686325851">
          <w:marLeft w:val="0"/>
          <w:marRight w:val="0"/>
          <w:marTop w:val="0"/>
          <w:marBottom w:val="0"/>
          <w:divBdr>
            <w:top w:val="none" w:sz="0" w:space="0" w:color="auto"/>
            <w:left w:val="none" w:sz="0" w:space="0" w:color="auto"/>
            <w:bottom w:val="none" w:sz="0" w:space="0" w:color="auto"/>
            <w:right w:val="none" w:sz="0" w:space="0" w:color="auto"/>
          </w:divBdr>
        </w:div>
        <w:div w:id="739980735">
          <w:marLeft w:val="0"/>
          <w:marRight w:val="0"/>
          <w:marTop w:val="0"/>
          <w:marBottom w:val="0"/>
          <w:divBdr>
            <w:top w:val="none" w:sz="0" w:space="0" w:color="auto"/>
            <w:left w:val="none" w:sz="0" w:space="0" w:color="auto"/>
            <w:bottom w:val="none" w:sz="0" w:space="0" w:color="auto"/>
            <w:right w:val="none" w:sz="0" w:space="0" w:color="auto"/>
          </w:divBdr>
        </w:div>
        <w:div w:id="1978563867">
          <w:marLeft w:val="0"/>
          <w:marRight w:val="0"/>
          <w:marTop w:val="0"/>
          <w:marBottom w:val="0"/>
          <w:divBdr>
            <w:top w:val="none" w:sz="0" w:space="0" w:color="auto"/>
            <w:left w:val="none" w:sz="0" w:space="0" w:color="auto"/>
            <w:bottom w:val="none" w:sz="0" w:space="0" w:color="auto"/>
            <w:right w:val="none" w:sz="0" w:space="0" w:color="auto"/>
          </w:divBdr>
        </w:div>
        <w:div w:id="385178348">
          <w:marLeft w:val="0"/>
          <w:marRight w:val="0"/>
          <w:marTop w:val="0"/>
          <w:marBottom w:val="0"/>
          <w:divBdr>
            <w:top w:val="none" w:sz="0" w:space="0" w:color="auto"/>
            <w:left w:val="none" w:sz="0" w:space="0" w:color="auto"/>
            <w:bottom w:val="none" w:sz="0" w:space="0" w:color="auto"/>
            <w:right w:val="none" w:sz="0" w:space="0" w:color="auto"/>
          </w:divBdr>
        </w:div>
      </w:divsChild>
    </w:div>
    <w:div w:id="789205544">
      <w:bodyDiv w:val="1"/>
      <w:marLeft w:val="0"/>
      <w:marRight w:val="0"/>
      <w:marTop w:val="0"/>
      <w:marBottom w:val="0"/>
      <w:divBdr>
        <w:top w:val="none" w:sz="0" w:space="0" w:color="auto"/>
        <w:left w:val="none" w:sz="0" w:space="0" w:color="auto"/>
        <w:bottom w:val="none" w:sz="0" w:space="0" w:color="auto"/>
        <w:right w:val="none" w:sz="0" w:space="0" w:color="auto"/>
      </w:divBdr>
    </w:div>
    <w:div w:id="1281453990">
      <w:bodyDiv w:val="1"/>
      <w:marLeft w:val="0"/>
      <w:marRight w:val="0"/>
      <w:marTop w:val="0"/>
      <w:marBottom w:val="0"/>
      <w:divBdr>
        <w:top w:val="none" w:sz="0" w:space="0" w:color="auto"/>
        <w:left w:val="none" w:sz="0" w:space="0" w:color="auto"/>
        <w:bottom w:val="none" w:sz="0" w:space="0" w:color="auto"/>
        <w:right w:val="none" w:sz="0" w:space="0" w:color="auto"/>
      </w:divBdr>
      <w:divsChild>
        <w:div w:id="600645899">
          <w:marLeft w:val="0"/>
          <w:marRight w:val="0"/>
          <w:marTop w:val="0"/>
          <w:marBottom w:val="0"/>
          <w:divBdr>
            <w:top w:val="none" w:sz="0" w:space="0" w:color="auto"/>
            <w:left w:val="none" w:sz="0" w:space="0" w:color="auto"/>
            <w:bottom w:val="none" w:sz="0" w:space="0" w:color="auto"/>
            <w:right w:val="none" w:sz="0" w:space="0" w:color="auto"/>
          </w:divBdr>
        </w:div>
        <w:div w:id="640383561">
          <w:marLeft w:val="0"/>
          <w:marRight w:val="0"/>
          <w:marTop w:val="0"/>
          <w:marBottom w:val="0"/>
          <w:divBdr>
            <w:top w:val="none" w:sz="0" w:space="0" w:color="auto"/>
            <w:left w:val="none" w:sz="0" w:space="0" w:color="auto"/>
            <w:bottom w:val="none" w:sz="0" w:space="0" w:color="auto"/>
            <w:right w:val="none" w:sz="0" w:space="0" w:color="auto"/>
          </w:divBdr>
        </w:div>
        <w:div w:id="1778872190">
          <w:marLeft w:val="0"/>
          <w:marRight w:val="0"/>
          <w:marTop w:val="0"/>
          <w:marBottom w:val="0"/>
          <w:divBdr>
            <w:top w:val="none" w:sz="0" w:space="0" w:color="auto"/>
            <w:left w:val="none" w:sz="0" w:space="0" w:color="auto"/>
            <w:bottom w:val="none" w:sz="0" w:space="0" w:color="auto"/>
            <w:right w:val="none" w:sz="0" w:space="0" w:color="auto"/>
          </w:divBdr>
        </w:div>
        <w:div w:id="1431855587">
          <w:marLeft w:val="0"/>
          <w:marRight w:val="0"/>
          <w:marTop w:val="0"/>
          <w:marBottom w:val="0"/>
          <w:divBdr>
            <w:top w:val="none" w:sz="0" w:space="0" w:color="auto"/>
            <w:left w:val="none" w:sz="0" w:space="0" w:color="auto"/>
            <w:bottom w:val="none" w:sz="0" w:space="0" w:color="auto"/>
            <w:right w:val="none" w:sz="0" w:space="0" w:color="auto"/>
          </w:divBdr>
        </w:div>
        <w:div w:id="1541480882">
          <w:marLeft w:val="0"/>
          <w:marRight w:val="0"/>
          <w:marTop w:val="0"/>
          <w:marBottom w:val="0"/>
          <w:divBdr>
            <w:top w:val="none" w:sz="0" w:space="0" w:color="auto"/>
            <w:left w:val="none" w:sz="0" w:space="0" w:color="auto"/>
            <w:bottom w:val="none" w:sz="0" w:space="0" w:color="auto"/>
            <w:right w:val="none" w:sz="0" w:space="0" w:color="auto"/>
          </w:divBdr>
        </w:div>
      </w:divsChild>
    </w:div>
    <w:div w:id="2029327635">
      <w:bodyDiv w:val="1"/>
      <w:marLeft w:val="0"/>
      <w:marRight w:val="0"/>
      <w:marTop w:val="0"/>
      <w:marBottom w:val="0"/>
      <w:divBdr>
        <w:top w:val="none" w:sz="0" w:space="0" w:color="auto"/>
        <w:left w:val="none" w:sz="0" w:space="0" w:color="auto"/>
        <w:bottom w:val="none" w:sz="0" w:space="0" w:color="auto"/>
        <w:right w:val="none" w:sz="0" w:space="0" w:color="auto"/>
      </w:divBdr>
      <w:divsChild>
        <w:div w:id="1247836672">
          <w:marLeft w:val="0"/>
          <w:marRight w:val="0"/>
          <w:marTop w:val="0"/>
          <w:marBottom w:val="0"/>
          <w:divBdr>
            <w:top w:val="none" w:sz="0" w:space="0" w:color="auto"/>
            <w:left w:val="none" w:sz="0" w:space="0" w:color="auto"/>
            <w:bottom w:val="none" w:sz="0" w:space="0" w:color="auto"/>
            <w:right w:val="none" w:sz="0" w:space="0" w:color="auto"/>
          </w:divBdr>
        </w:div>
        <w:div w:id="2145272048">
          <w:marLeft w:val="0"/>
          <w:marRight w:val="0"/>
          <w:marTop w:val="0"/>
          <w:marBottom w:val="0"/>
          <w:divBdr>
            <w:top w:val="none" w:sz="0" w:space="0" w:color="auto"/>
            <w:left w:val="none" w:sz="0" w:space="0" w:color="auto"/>
            <w:bottom w:val="none" w:sz="0" w:space="0" w:color="auto"/>
            <w:right w:val="none" w:sz="0" w:space="0" w:color="auto"/>
          </w:divBdr>
        </w:div>
        <w:div w:id="1182477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cecc306f14f54adf"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4D508-2ACC-4B61-AF6E-62D588B27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30EB5-FDAA-4286-9C64-3E28B5B160E0}">
  <ds:schemaRefs>
    <ds:schemaRef ds:uri="http://schemas.microsoft.com/sharepoint/v3/contenttype/forms"/>
  </ds:schemaRefs>
</ds:datastoreItem>
</file>

<file path=customXml/itemProps3.xml><?xml version="1.0" encoding="utf-8"?>
<ds:datastoreItem xmlns:ds="http://schemas.openxmlformats.org/officeDocument/2006/customXml" ds:itemID="{28411705-9753-4584-B12C-3785C29B57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7306FC-59CC-4620-8062-56AED05C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6515</Words>
  <Characters>35835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5</cp:revision>
  <dcterms:created xsi:type="dcterms:W3CDTF">2020-10-16T17:05:00Z</dcterms:created>
  <dcterms:modified xsi:type="dcterms:W3CDTF">2020-11-16T14:19:00Z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