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C4C8" w14:textId="77777777" w:rsidR="00CF27DC" w:rsidRPr="00CF27DC" w:rsidRDefault="00CF27DC" w:rsidP="00CF27D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F27D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4BE5C1" w14:textId="77777777" w:rsidR="00CF27DC" w:rsidRPr="00CF27DC" w:rsidRDefault="00CF27DC" w:rsidP="00CF27DC">
      <w:pPr>
        <w:spacing w:after="0" w:line="240" w:lineRule="auto"/>
        <w:jc w:val="both"/>
        <w:rPr>
          <w:rFonts w:ascii="Arial" w:eastAsia="Times New Roman" w:hAnsi="Arial" w:cs="Arial"/>
          <w:sz w:val="20"/>
          <w:szCs w:val="20"/>
          <w:lang w:val="es-419" w:eastAsia="es-ES"/>
        </w:rPr>
      </w:pPr>
    </w:p>
    <w:p w14:paraId="6AB9E052" w14:textId="22E2E4FC" w:rsidR="00CF27DC" w:rsidRPr="00CF27DC" w:rsidRDefault="00CF27DC" w:rsidP="00CF27DC">
      <w:pPr>
        <w:spacing w:after="0" w:line="240" w:lineRule="auto"/>
        <w:jc w:val="both"/>
        <w:rPr>
          <w:rFonts w:ascii="Arial" w:eastAsia="Times New Roman" w:hAnsi="Arial" w:cs="Arial"/>
          <w:b/>
          <w:bCs/>
          <w:iCs/>
          <w:sz w:val="20"/>
          <w:szCs w:val="20"/>
          <w:lang w:val="es-419" w:eastAsia="fr-FR"/>
        </w:rPr>
      </w:pPr>
      <w:r w:rsidRPr="00CF27DC">
        <w:rPr>
          <w:rFonts w:ascii="Arial" w:eastAsia="Times New Roman" w:hAnsi="Arial" w:cs="Arial"/>
          <w:b/>
          <w:bCs/>
          <w:iCs/>
          <w:sz w:val="20"/>
          <w:szCs w:val="20"/>
          <w:u w:val="single"/>
          <w:lang w:val="es-419" w:eastAsia="fr-FR"/>
        </w:rPr>
        <w:t>TEMAS:</w:t>
      </w:r>
      <w:r w:rsidRPr="00CF27DC">
        <w:rPr>
          <w:rFonts w:ascii="Arial" w:eastAsia="Times New Roman" w:hAnsi="Arial" w:cs="Arial"/>
          <w:b/>
          <w:bCs/>
          <w:iCs/>
          <w:sz w:val="20"/>
          <w:szCs w:val="20"/>
          <w:lang w:val="es-419" w:eastAsia="fr-FR"/>
        </w:rPr>
        <w:tab/>
      </w:r>
      <w:r w:rsidR="000F762B">
        <w:rPr>
          <w:rFonts w:ascii="Arial" w:eastAsia="Times New Roman" w:hAnsi="Arial" w:cs="Arial"/>
          <w:b/>
          <w:bCs/>
          <w:iCs/>
          <w:sz w:val="20"/>
          <w:szCs w:val="20"/>
          <w:lang w:val="es-419" w:eastAsia="fr-FR"/>
        </w:rPr>
        <w:t xml:space="preserve">PENSIÓN DE JUBILACIÓN / REAJUSTE </w:t>
      </w:r>
      <w:r w:rsidRPr="00CF27DC">
        <w:rPr>
          <w:rFonts w:ascii="Arial" w:eastAsia="Times New Roman" w:hAnsi="Arial" w:cs="Arial"/>
          <w:b/>
          <w:bCs/>
          <w:iCs/>
          <w:sz w:val="20"/>
          <w:szCs w:val="20"/>
          <w:lang w:val="es-419" w:eastAsia="fr-FR"/>
        </w:rPr>
        <w:t xml:space="preserve">/ </w:t>
      </w:r>
      <w:r w:rsidR="000F762B">
        <w:rPr>
          <w:rFonts w:ascii="Arial" w:eastAsia="Times New Roman" w:hAnsi="Arial" w:cs="Arial"/>
          <w:b/>
          <w:bCs/>
          <w:iCs/>
          <w:sz w:val="20"/>
          <w:szCs w:val="20"/>
          <w:lang w:val="es-419" w:eastAsia="fr-FR"/>
        </w:rPr>
        <w:t>BAJO LA</w:t>
      </w:r>
      <w:r w:rsidR="00F06F56">
        <w:rPr>
          <w:rFonts w:ascii="Arial" w:eastAsia="Times New Roman" w:hAnsi="Arial" w:cs="Arial"/>
          <w:b/>
          <w:bCs/>
          <w:iCs/>
          <w:sz w:val="20"/>
          <w:szCs w:val="20"/>
          <w:lang w:val="es-419" w:eastAsia="fr-FR"/>
        </w:rPr>
        <w:t>S</w:t>
      </w:r>
      <w:r w:rsidR="000F762B">
        <w:rPr>
          <w:rFonts w:ascii="Arial" w:eastAsia="Times New Roman" w:hAnsi="Arial" w:cs="Arial"/>
          <w:b/>
          <w:bCs/>
          <w:iCs/>
          <w:sz w:val="20"/>
          <w:szCs w:val="20"/>
          <w:lang w:val="es-419" w:eastAsia="fr-FR"/>
        </w:rPr>
        <w:t xml:space="preserve"> LEY</w:t>
      </w:r>
      <w:r w:rsidR="00F06F56">
        <w:rPr>
          <w:rFonts w:ascii="Arial" w:eastAsia="Times New Roman" w:hAnsi="Arial" w:cs="Arial"/>
          <w:b/>
          <w:bCs/>
          <w:iCs/>
          <w:sz w:val="20"/>
          <w:szCs w:val="20"/>
          <w:lang w:val="es-419" w:eastAsia="fr-FR"/>
        </w:rPr>
        <w:t>ES</w:t>
      </w:r>
      <w:r w:rsidR="000F762B">
        <w:rPr>
          <w:rFonts w:ascii="Arial" w:eastAsia="Times New Roman" w:hAnsi="Arial" w:cs="Arial"/>
          <w:b/>
          <w:bCs/>
          <w:iCs/>
          <w:sz w:val="20"/>
          <w:szCs w:val="20"/>
          <w:lang w:val="es-419" w:eastAsia="fr-FR"/>
        </w:rPr>
        <w:t xml:space="preserve"> 4ª DE 1976 </w:t>
      </w:r>
      <w:r w:rsidR="00F06F56">
        <w:rPr>
          <w:rFonts w:ascii="Arial" w:eastAsia="Times New Roman" w:hAnsi="Arial" w:cs="Arial"/>
          <w:b/>
          <w:bCs/>
          <w:iCs/>
          <w:sz w:val="20"/>
          <w:szCs w:val="20"/>
          <w:lang w:val="es-419" w:eastAsia="fr-FR"/>
        </w:rPr>
        <w:t xml:space="preserve">Y </w:t>
      </w:r>
      <w:r w:rsidR="000F762B">
        <w:rPr>
          <w:rFonts w:ascii="Arial" w:eastAsia="Times New Roman" w:hAnsi="Arial" w:cs="Arial"/>
          <w:b/>
          <w:bCs/>
          <w:iCs/>
          <w:sz w:val="20"/>
          <w:szCs w:val="20"/>
          <w:lang w:val="es-419" w:eastAsia="fr-FR"/>
        </w:rPr>
        <w:t xml:space="preserve">71 DE 1988 / EL </w:t>
      </w:r>
      <w:r w:rsidR="00F06F56">
        <w:rPr>
          <w:rFonts w:ascii="Arial" w:eastAsia="Times New Roman" w:hAnsi="Arial" w:cs="Arial"/>
          <w:b/>
          <w:bCs/>
          <w:iCs/>
          <w:sz w:val="20"/>
          <w:szCs w:val="20"/>
          <w:lang w:val="es-419" w:eastAsia="fr-FR"/>
        </w:rPr>
        <w:t xml:space="preserve">REAJUSTE </w:t>
      </w:r>
      <w:r w:rsidR="000F762B">
        <w:rPr>
          <w:rFonts w:ascii="Arial" w:eastAsia="Times New Roman" w:hAnsi="Arial" w:cs="Arial"/>
          <w:b/>
          <w:bCs/>
          <w:iCs/>
          <w:sz w:val="20"/>
          <w:szCs w:val="20"/>
          <w:lang w:val="es-419" w:eastAsia="fr-FR"/>
        </w:rPr>
        <w:t xml:space="preserve">EXTRAORDINARIO DE </w:t>
      </w:r>
      <w:r w:rsidR="00F06F56">
        <w:rPr>
          <w:rFonts w:ascii="Arial" w:eastAsia="Times New Roman" w:hAnsi="Arial" w:cs="Arial"/>
          <w:b/>
          <w:bCs/>
          <w:iCs/>
          <w:sz w:val="20"/>
          <w:szCs w:val="20"/>
          <w:lang w:val="es-419" w:eastAsia="fr-FR"/>
        </w:rPr>
        <w:t xml:space="preserve">LA </w:t>
      </w:r>
      <w:r w:rsidR="000F762B" w:rsidRPr="000F762B">
        <w:rPr>
          <w:rFonts w:ascii="Arial" w:eastAsia="Times New Roman" w:hAnsi="Arial" w:cs="Arial"/>
          <w:b/>
          <w:bCs/>
          <w:iCs/>
          <w:sz w:val="20"/>
          <w:szCs w:val="20"/>
          <w:lang w:val="es-419" w:eastAsia="fr-FR"/>
        </w:rPr>
        <w:t>LEY 6 DE 1992 Y EL DECRETO 2108 DE 1992</w:t>
      </w:r>
      <w:r w:rsidR="000F762B">
        <w:rPr>
          <w:rFonts w:ascii="Arial" w:eastAsia="Times New Roman" w:hAnsi="Arial" w:cs="Arial"/>
          <w:b/>
          <w:bCs/>
          <w:iCs/>
          <w:sz w:val="20"/>
          <w:szCs w:val="20"/>
          <w:lang w:val="es-419" w:eastAsia="fr-FR"/>
        </w:rPr>
        <w:t xml:space="preserve"> ES APLICABLE SOLO A LOS SERVIDORES DEL ORDEN NACIONAL / </w:t>
      </w:r>
      <w:r w:rsidR="00EE315A">
        <w:rPr>
          <w:rFonts w:ascii="Arial" w:eastAsia="Times New Roman" w:hAnsi="Arial" w:cs="Arial"/>
          <w:b/>
          <w:bCs/>
          <w:iCs/>
          <w:sz w:val="20"/>
          <w:szCs w:val="20"/>
          <w:lang w:val="es-419" w:eastAsia="fr-FR"/>
        </w:rPr>
        <w:t>BAJO LA LEY 100 DE 1993 POR LA ELEVACIÓN DEL APORTE PARA SALUD / INTERESES DE MORA</w:t>
      </w:r>
      <w:r w:rsidR="00F06F56">
        <w:rPr>
          <w:rFonts w:ascii="Arial" w:eastAsia="Times New Roman" w:hAnsi="Arial" w:cs="Arial"/>
          <w:b/>
          <w:bCs/>
          <w:iCs/>
          <w:sz w:val="20"/>
          <w:szCs w:val="20"/>
          <w:lang w:val="es-419" w:eastAsia="fr-FR"/>
        </w:rPr>
        <w:t>,</w:t>
      </w:r>
      <w:bookmarkStart w:id="0" w:name="_GoBack"/>
      <w:bookmarkEnd w:id="0"/>
      <w:r w:rsidR="00EE315A">
        <w:rPr>
          <w:rFonts w:ascii="Arial" w:eastAsia="Times New Roman" w:hAnsi="Arial" w:cs="Arial"/>
          <w:b/>
          <w:bCs/>
          <w:iCs/>
          <w:sz w:val="20"/>
          <w:szCs w:val="20"/>
          <w:lang w:val="es-419" w:eastAsia="fr-FR"/>
        </w:rPr>
        <w:t xml:space="preserve"> </w:t>
      </w:r>
      <w:r w:rsidR="00F06F56">
        <w:rPr>
          <w:rFonts w:ascii="Arial" w:eastAsia="Times New Roman" w:hAnsi="Arial" w:cs="Arial"/>
          <w:b/>
          <w:bCs/>
          <w:iCs/>
          <w:sz w:val="20"/>
          <w:szCs w:val="20"/>
          <w:lang w:val="es-419" w:eastAsia="fr-FR"/>
        </w:rPr>
        <w:t xml:space="preserve">ARTÍCULO 141 </w:t>
      </w:r>
      <w:r w:rsidR="00EE315A">
        <w:rPr>
          <w:rFonts w:ascii="Arial" w:eastAsia="Times New Roman" w:hAnsi="Arial" w:cs="Arial"/>
          <w:b/>
          <w:bCs/>
          <w:iCs/>
          <w:sz w:val="20"/>
          <w:szCs w:val="20"/>
          <w:lang w:val="es-419" w:eastAsia="fr-FR"/>
        </w:rPr>
        <w:t xml:space="preserve">/ NO APLICA </w:t>
      </w:r>
      <w:r w:rsidR="00F06F56">
        <w:rPr>
          <w:rFonts w:ascii="Arial" w:eastAsia="Times New Roman" w:hAnsi="Arial" w:cs="Arial"/>
          <w:b/>
          <w:bCs/>
          <w:iCs/>
          <w:sz w:val="20"/>
          <w:szCs w:val="20"/>
          <w:lang w:val="es-419" w:eastAsia="fr-FR"/>
        </w:rPr>
        <w:t>PAR</w:t>
      </w:r>
      <w:r w:rsidR="00EE315A">
        <w:rPr>
          <w:rFonts w:ascii="Arial" w:eastAsia="Times New Roman" w:hAnsi="Arial" w:cs="Arial"/>
          <w:b/>
          <w:bCs/>
          <w:iCs/>
          <w:sz w:val="20"/>
          <w:szCs w:val="20"/>
          <w:lang w:val="es-419" w:eastAsia="fr-FR"/>
        </w:rPr>
        <w:t>A PENSIONES DE JUBILACIÓN CONVENCIONAL.</w:t>
      </w:r>
    </w:p>
    <w:p w14:paraId="77DFA75E" w14:textId="77777777" w:rsidR="00CF27DC" w:rsidRPr="00CF27DC" w:rsidRDefault="00CF27DC" w:rsidP="00CF27DC">
      <w:pPr>
        <w:spacing w:after="0" w:line="240" w:lineRule="auto"/>
        <w:jc w:val="both"/>
        <w:rPr>
          <w:rFonts w:ascii="Arial" w:eastAsia="Times New Roman" w:hAnsi="Arial" w:cs="Arial"/>
          <w:sz w:val="20"/>
          <w:szCs w:val="20"/>
          <w:lang w:val="es-419" w:eastAsia="es-ES"/>
        </w:rPr>
      </w:pPr>
    </w:p>
    <w:p w14:paraId="30DA936A" w14:textId="573EEAD4" w:rsidR="00DF6F80" w:rsidRPr="00DF6F80" w:rsidRDefault="00DF6F80" w:rsidP="00DF6F80">
      <w:pPr>
        <w:spacing w:after="0" w:line="240" w:lineRule="auto"/>
        <w:jc w:val="both"/>
        <w:rPr>
          <w:rFonts w:ascii="Arial" w:eastAsia="Times New Roman" w:hAnsi="Arial" w:cs="Arial"/>
          <w:sz w:val="20"/>
          <w:szCs w:val="20"/>
          <w:lang w:val="es-419" w:eastAsia="es-ES"/>
        </w:rPr>
      </w:pPr>
      <w:r w:rsidRPr="00DF6F80">
        <w:rPr>
          <w:rFonts w:ascii="Arial" w:eastAsia="Times New Roman" w:hAnsi="Arial" w:cs="Arial"/>
          <w:sz w:val="20"/>
          <w:szCs w:val="20"/>
          <w:lang w:val="es-419" w:eastAsia="es-ES"/>
        </w:rPr>
        <w:t>Establece el artículo 1° de la Ley 4</w:t>
      </w:r>
      <w:r w:rsidR="000F762B">
        <w:rPr>
          <w:rFonts w:ascii="Arial" w:eastAsia="Times New Roman" w:hAnsi="Arial" w:cs="Arial"/>
          <w:sz w:val="20"/>
          <w:szCs w:val="20"/>
          <w:lang w:val="es-419" w:eastAsia="es-ES"/>
        </w:rPr>
        <w:t xml:space="preserve">ª </w:t>
      </w:r>
      <w:r w:rsidRPr="00DF6F80">
        <w:rPr>
          <w:rFonts w:ascii="Arial" w:eastAsia="Times New Roman" w:hAnsi="Arial" w:cs="Arial"/>
          <w:sz w:val="20"/>
          <w:szCs w:val="20"/>
          <w:lang w:val="es-419" w:eastAsia="es-ES"/>
        </w:rPr>
        <w:t xml:space="preserve">de 1976, por la cual se dictan normas sobre materia pensional de los sectores público, oficial, semioficial y privado y se dictan otras disposiciones, que: </w:t>
      </w:r>
    </w:p>
    <w:p w14:paraId="4C5611E3" w14:textId="77777777" w:rsidR="00DF6F80" w:rsidRPr="00DF6F80" w:rsidRDefault="00DF6F80" w:rsidP="00DF6F80">
      <w:pPr>
        <w:spacing w:after="0" w:line="240" w:lineRule="auto"/>
        <w:jc w:val="both"/>
        <w:rPr>
          <w:rFonts w:ascii="Arial" w:eastAsia="Times New Roman" w:hAnsi="Arial" w:cs="Arial"/>
          <w:sz w:val="20"/>
          <w:szCs w:val="20"/>
          <w:lang w:val="es-419" w:eastAsia="es-ES"/>
        </w:rPr>
      </w:pPr>
    </w:p>
    <w:p w14:paraId="5A24AB78" w14:textId="2AB21266" w:rsidR="00CF27DC" w:rsidRPr="00CF27DC" w:rsidRDefault="00DF6F80" w:rsidP="00DF6F80">
      <w:pPr>
        <w:spacing w:after="0" w:line="240" w:lineRule="auto"/>
        <w:jc w:val="both"/>
        <w:rPr>
          <w:rFonts w:ascii="Arial" w:eastAsia="Times New Roman" w:hAnsi="Arial" w:cs="Arial"/>
          <w:sz w:val="20"/>
          <w:szCs w:val="20"/>
          <w:lang w:val="es-419" w:eastAsia="es-ES"/>
        </w:rPr>
      </w:pPr>
      <w:r w:rsidRPr="00DF6F80">
        <w:rPr>
          <w:rFonts w:ascii="Arial" w:eastAsia="Times New Roman" w:hAnsi="Arial" w:cs="Arial"/>
          <w:sz w:val="20"/>
          <w:szCs w:val="20"/>
          <w:lang w:val="es-419" w:eastAsia="es-ES"/>
        </w:rPr>
        <w:t>“ARTICULO 1°. Las pensiones de jubilación, invalidez, vejez y sobrevivientes, de los sectores público, oficial, semioficial, en todos sus órdenes, y en el sector privado, así como las que paga el Instituto Colombiano de los Seguros Sociales a excepción de las pensiones por incapacidad permanente parcial, se reajustarán de oficio, cada año</w:t>
      </w:r>
      <w:r>
        <w:rPr>
          <w:rFonts w:ascii="Arial" w:eastAsia="Times New Roman" w:hAnsi="Arial" w:cs="Arial"/>
          <w:sz w:val="20"/>
          <w:szCs w:val="20"/>
          <w:lang w:val="es-419" w:eastAsia="es-ES"/>
        </w:rPr>
        <w:t>…”</w:t>
      </w:r>
    </w:p>
    <w:p w14:paraId="4BD31134" w14:textId="77777777" w:rsidR="00CF27DC" w:rsidRPr="00CF27DC" w:rsidRDefault="00CF27DC" w:rsidP="00CF27DC">
      <w:pPr>
        <w:spacing w:after="0" w:line="240" w:lineRule="auto"/>
        <w:jc w:val="both"/>
        <w:rPr>
          <w:rFonts w:ascii="Arial" w:eastAsia="Times New Roman" w:hAnsi="Arial" w:cs="Arial"/>
          <w:sz w:val="20"/>
          <w:szCs w:val="20"/>
          <w:lang w:val="es-419" w:eastAsia="es-ES"/>
        </w:rPr>
      </w:pPr>
    </w:p>
    <w:p w14:paraId="0C2CA170" w14:textId="39DC33BE" w:rsidR="00DF6F80" w:rsidRPr="00DF6F80" w:rsidRDefault="00DF6F80" w:rsidP="00DF6F80">
      <w:pPr>
        <w:spacing w:after="0" w:line="240" w:lineRule="auto"/>
        <w:jc w:val="both"/>
        <w:rPr>
          <w:rFonts w:ascii="Arial" w:eastAsia="Times New Roman" w:hAnsi="Arial" w:cs="Arial"/>
          <w:sz w:val="20"/>
          <w:szCs w:val="20"/>
          <w:lang w:val="es-419" w:eastAsia="es-ES"/>
        </w:rPr>
      </w:pPr>
      <w:r w:rsidRPr="00DF6F80">
        <w:rPr>
          <w:rFonts w:ascii="Arial" w:eastAsia="Times New Roman" w:hAnsi="Arial" w:cs="Arial"/>
          <w:sz w:val="20"/>
          <w:szCs w:val="20"/>
          <w:lang w:val="es-419" w:eastAsia="es-ES"/>
        </w:rPr>
        <w:t>Acorde con lo anterior, es claro que el momento a partir del cual debe realizarse el primer reajuste de la mesada pensional es “cuando se eleve el salario mínimo mensual legal más alto vigente” o en el evento de que este no se hubiere elevado cuando haya transcurrido ese año. Así mismo, que con base en el parágrafo 3° de la norma en comento, indistintamente de las diferentes variables y esquemas allí previstos para el reajuste de las pensiones, lo cierto es que, si al aplicar las reglas de todos los incisos resulta un incremento inferior al 15%, este deberá equipararse a dicha cifra</w:t>
      </w:r>
      <w:r>
        <w:rPr>
          <w:rFonts w:ascii="Arial" w:eastAsia="Times New Roman" w:hAnsi="Arial" w:cs="Arial"/>
          <w:sz w:val="20"/>
          <w:szCs w:val="20"/>
          <w:lang w:val="es-419" w:eastAsia="es-ES"/>
        </w:rPr>
        <w:t>…</w:t>
      </w:r>
    </w:p>
    <w:p w14:paraId="273A04C7" w14:textId="77777777" w:rsidR="00DF6F80" w:rsidRPr="00DF6F80" w:rsidRDefault="00DF6F80" w:rsidP="00DF6F80">
      <w:pPr>
        <w:spacing w:after="0" w:line="240" w:lineRule="auto"/>
        <w:jc w:val="both"/>
        <w:rPr>
          <w:rFonts w:ascii="Arial" w:eastAsia="Times New Roman" w:hAnsi="Arial" w:cs="Arial"/>
          <w:sz w:val="20"/>
          <w:szCs w:val="20"/>
          <w:lang w:val="es-419" w:eastAsia="es-ES"/>
        </w:rPr>
      </w:pPr>
    </w:p>
    <w:p w14:paraId="7B47E655" w14:textId="3A5F9723" w:rsidR="00CF27DC" w:rsidRPr="00CF27DC" w:rsidRDefault="00DF6F80" w:rsidP="00DF6F80">
      <w:pPr>
        <w:spacing w:after="0" w:line="240" w:lineRule="auto"/>
        <w:jc w:val="both"/>
        <w:rPr>
          <w:rFonts w:ascii="Arial" w:eastAsia="Times New Roman" w:hAnsi="Arial" w:cs="Arial"/>
          <w:sz w:val="20"/>
          <w:szCs w:val="20"/>
          <w:lang w:val="es-419" w:eastAsia="es-ES"/>
        </w:rPr>
      </w:pPr>
      <w:r w:rsidRPr="00DF6F80">
        <w:rPr>
          <w:rFonts w:ascii="Arial" w:eastAsia="Times New Roman" w:hAnsi="Arial" w:cs="Arial"/>
          <w:sz w:val="20"/>
          <w:szCs w:val="20"/>
          <w:lang w:val="es-419" w:eastAsia="es-ES"/>
        </w:rPr>
        <w:t>Así las cosas, teniendo en cuenta que el señor Orlando Antonio Hincapié Caviedes consolidó el status de pensionado a partir de octubre de 1986, el primer reajuste de su mesada pensional debió ocurrir al momento en que se presentó un incremento en el salario mínimo mensual más alto vigente, esto es, el 1° de enero de 1987, debiéndose entonces tomar para efectos del cálculo del respectivo reajuste, el valor del salario mínimo legal correspondiente a esa anualidad y, el del año inmediatamente anterior, esto es, 1987-1986, para efectos del comparativo.</w:t>
      </w:r>
      <w:r>
        <w:rPr>
          <w:rFonts w:ascii="Arial" w:eastAsia="Times New Roman" w:hAnsi="Arial" w:cs="Arial"/>
          <w:sz w:val="20"/>
          <w:szCs w:val="20"/>
          <w:lang w:val="es-419" w:eastAsia="es-ES"/>
        </w:rPr>
        <w:t xml:space="preserve"> (…)</w:t>
      </w:r>
    </w:p>
    <w:p w14:paraId="105C410B" w14:textId="77777777" w:rsidR="00CF27DC" w:rsidRPr="00CF27DC" w:rsidRDefault="00CF27DC" w:rsidP="00CF27DC">
      <w:pPr>
        <w:spacing w:after="0" w:line="240" w:lineRule="auto"/>
        <w:jc w:val="both"/>
        <w:rPr>
          <w:rFonts w:ascii="Arial" w:eastAsia="Times New Roman" w:hAnsi="Arial" w:cs="Arial"/>
          <w:sz w:val="20"/>
          <w:szCs w:val="20"/>
          <w:lang w:eastAsia="es-ES"/>
        </w:rPr>
      </w:pPr>
    </w:p>
    <w:p w14:paraId="16ED54B2" w14:textId="77777777" w:rsidR="00DF6F80" w:rsidRPr="00DF6F80" w:rsidRDefault="00DF6F80" w:rsidP="00DF6F80">
      <w:pPr>
        <w:spacing w:after="0" w:line="240" w:lineRule="auto"/>
        <w:jc w:val="both"/>
        <w:rPr>
          <w:rFonts w:ascii="Arial" w:eastAsia="Times New Roman" w:hAnsi="Arial" w:cs="Arial"/>
          <w:sz w:val="20"/>
          <w:szCs w:val="20"/>
          <w:lang w:eastAsia="es-ES"/>
        </w:rPr>
      </w:pPr>
      <w:r w:rsidRPr="00DF6F80">
        <w:rPr>
          <w:rFonts w:ascii="Arial" w:eastAsia="Times New Roman" w:hAnsi="Arial" w:cs="Arial"/>
          <w:sz w:val="20"/>
          <w:szCs w:val="20"/>
          <w:lang w:eastAsia="es-ES"/>
        </w:rPr>
        <w:t>Dispone el artículo 1° de la Ley 71 de 1988 que: “las pensiones a que se refiere el artículo 1º de la Ley 4º de 1976, serán reajustadas de oficio cada vez y con el mismo porcentaje en que sea incrementado por el Gobierno Nacional el salario mínimo legal mensual. Parágrafo. Este reajuste tendrá vigencia simultánea a la que se fija para el salario mínimo”.</w:t>
      </w:r>
    </w:p>
    <w:p w14:paraId="29D6DC93" w14:textId="77777777" w:rsidR="00DF6F80" w:rsidRPr="00DF6F80" w:rsidRDefault="00DF6F80" w:rsidP="00DF6F80">
      <w:pPr>
        <w:spacing w:after="0" w:line="240" w:lineRule="auto"/>
        <w:jc w:val="both"/>
        <w:rPr>
          <w:rFonts w:ascii="Arial" w:eastAsia="Times New Roman" w:hAnsi="Arial" w:cs="Arial"/>
          <w:sz w:val="20"/>
          <w:szCs w:val="20"/>
          <w:lang w:eastAsia="es-ES"/>
        </w:rPr>
      </w:pPr>
    </w:p>
    <w:p w14:paraId="3E3807B5" w14:textId="32D8B7D0" w:rsidR="00CF27DC" w:rsidRPr="00CF27DC" w:rsidRDefault="00DF6F80" w:rsidP="00DF6F80">
      <w:pPr>
        <w:spacing w:after="0" w:line="240" w:lineRule="auto"/>
        <w:jc w:val="both"/>
        <w:rPr>
          <w:rFonts w:ascii="Arial" w:eastAsia="Times New Roman" w:hAnsi="Arial" w:cs="Arial"/>
          <w:sz w:val="20"/>
          <w:szCs w:val="20"/>
          <w:lang w:eastAsia="es-ES"/>
        </w:rPr>
      </w:pPr>
      <w:r w:rsidRPr="00DF6F80">
        <w:rPr>
          <w:rFonts w:ascii="Arial" w:eastAsia="Times New Roman" w:hAnsi="Arial" w:cs="Arial"/>
          <w:sz w:val="20"/>
          <w:szCs w:val="20"/>
          <w:lang w:eastAsia="es-ES"/>
        </w:rPr>
        <w:t>La lectura de tal disposición lleva a predicar que el legislador optó por tomar otro patrón de las revalorizaciones pensionales, prohijando como referente el incremento del salario mínimo legal mensual, prescribiendo que el reajuste se haría en el mismo porcentaje, pero como es elemental, a partir de la vigencia de dicha ley, con lo cual se enmendaba la inequidad, dado que a partir de entonces el reajuste pensional quedaba en un monto similar al costo de vida, toda vez que es un hecho notorio que los incrementos en la remuneración mínima se decretaron en un porcentaje similar al de aumento del IPC.</w:t>
      </w:r>
    </w:p>
    <w:p w14:paraId="068C73E3" w14:textId="77777777" w:rsidR="00CF27DC" w:rsidRDefault="00CF27DC" w:rsidP="00CF27DC">
      <w:pPr>
        <w:spacing w:after="0" w:line="240" w:lineRule="auto"/>
        <w:jc w:val="both"/>
        <w:rPr>
          <w:rFonts w:ascii="Arial" w:eastAsia="Times New Roman" w:hAnsi="Arial" w:cs="Arial"/>
          <w:sz w:val="20"/>
          <w:szCs w:val="20"/>
          <w:lang w:eastAsia="es-ES"/>
        </w:rPr>
      </w:pPr>
    </w:p>
    <w:p w14:paraId="079733FB" w14:textId="4345A538" w:rsidR="000F762B" w:rsidRDefault="000F762B" w:rsidP="000F762B">
      <w:pPr>
        <w:spacing w:after="0" w:line="240" w:lineRule="auto"/>
        <w:jc w:val="both"/>
        <w:rPr>
          <w:rFonts w:ascii="Arial" w:eastAsia="Times New Roman" w:hAnsi="Arial" w:cs="Arial"/>
          <w:sz w:val="20"/>
          <w:szCs w:val="20"/>
          <w:lang w:eastAsia="es-ES"/>
        </w:rPr>
      </w:pPr>
      <w:r w:rsidRPr="000F762B">
        <w:rPr>
          <w:rFonts w:ascii="Arial" w:eastAsia="Times New Roman" w:hAnsi="Arial" w:cs="Arial"/>
          <w:sz w:val="20"/>
          <w:szCs w:val="20"/>
          <w:lang w:eastAsia="es-ES"/>
        </w:rPr>
        <w:t>Del reajuste extraordinario previsto en la Ley 6 de</w:t>
      </w:r>
      <w:r>
        <w:rPr>
          <w:rFonts w:ascii="Arial" w:eastAsia="Times New Roman" w:hAnsi="Arial" w:cs="Arial"/>
          <w:sz w:val="20"/>
          <w:szCs w:val="20"/>
          <w:lang w:eastAsia="es-ES"/>
        </w:rPr>
        <w:t xml:space="preserve"> 1992 y el Decreto 2108 de 1992.  </w:t>
      </w:r>
      <w:r w:rsidRPr="000F762B">
        <w:rPr>
          <w:rFonts w:ascii="Arial" w:eastAsia="Times New Roman" w:hAnsi="Arial" w:cs="Arial"/>
          <w:sz w:val="20"/>
          <w:szCs w:val="20"/>
          <w:lang w:eastAsia="es-ES"/>
        </w:rPr>
        <w:t>Solicita la parte actora, se acceda al reajuste pensional contemplado en la referida norma, al estimar que el mismo es aplicable por virtud del derecho a la igualdad, a favor de todos los pensionados del Estado, sin discriminar a los del orden territorial o distrital, tal como lo ha establecido de tiempo atrás la jurisprudencia del Consejo de Estado.</w:t>
      </w:r>
      <w:r>
        <w:rPr>
          <w:rFonts w:ascii="Arial" w:eastAsia="Times New Roman" w:hAnsi="Arial" w:cs="Arial"/>
          <w:sz w:val="20"/>
          <w:szCs w:val="20"/>
          <w:lang w:eastAsia="es-ES"/>
        </w:rPr>
        <w:t xml:space="preserve"> (…)</w:t>
      </w:r>
    </w:p>
    <w:p w14:paraId="61E03DDE" w14:textId="77777777" w:rsidR="000F762B" w:rsidRDefault="000F762B" w:rsidP="000F762B">
      <w:pPr>
        <w:spacing w:after="0" w:line="240" w:lineRule="auto"/>
        <w:jc w:val="both"/>
        <w:rPr>
          <w:rFonts w:ascii="Arial" w:eastAsia="Times New Roman" w:hAnsi="Arial" w:cs="Arial"/>
          <w:sz w:val="20"/>
          <w:szCs w:val="20"/>
          <w:lang w:eastAsia="es-ES"/>
        </w:rPr>
      </w:pPr>
    </w:p>
    <w:p w14:paraId="4EB1EA17" w14:textId="42387CF1" w:rsidR="000F762B" w:rsidRDefault="000F762B" w:rsidP="00CF27D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F762B">
        <w:rPr>
          <w:rFonts w:ascii="Arial" w:eastAsia="Times New Roman" w:hAnsi="Arial" w:cs="Arial"/>
          <w:sz w:val="20"/>
          <w:szCs w:val="20"/>
          <w:lang w:eastAsia="es-ES"/>
        </w:rPr>
        <w:t xml:space="preserve">en relación con la aplicabilidad del referido reajuste, se precisa que si bien es cierto que la jurisprudencia del Consejo de Estado ha trazado una línea jurisprudencial según la cual es posible </w:t>
      </w:r>
      <w:proofErr w:type="spellStart"/>
      <w:r w:rsidRPr="000F762B">
        <w:rPr>
          <w:rFonts w:ascii="Arial" w:eastAsia="Times New Roman" w:hAnsi="Arial" w:cs="Arial"/>
          <w:sz w:val="20"/>
          <w:szCs w:val="20"/>
          <w:lang w:eastAsia="es-ES"/>
        </w:rPr>
        <w:t>inaplicar</w:t>
      </w:r>
      <w:proofErr w:type="spellEnd"/>
      <w:r w:rsidRPr="000F762B">
        <w:rPr>
          <w:rFonts w:ascii="Arial" w:eastAsia="Times New Roman" w:hAnsi="Arial" w:cs="Arial"/>
          <w:sz w:val="20"/>
          <w:szCs w:val="20"/>
          <w:lang w:eastAsia="es-ES"/>
        </w:rPr>
        <w:t xml:space="preserve"> la expresión “del orden nacional”, contenida en el artículo 1 del Decreto 2108 de 1992, por considerar que tal discriminación viola el derecho a la igualdad; también lo es que esta Sala comparte la línea jurisprudencial adoctrinada de tiempo atrás por el órgano de cierre de esta especialidad laboral, en el sentido de que el referido ajuste únicamente cobija a los pensionados del orden nacional, sin que pueda hacerse extensivo al pensionado del orden territorial o distrital, so pena de desbordar el querer del legislador y hacerle producir a la norma </w:t>
      </w:r>
      <w:r>
        <w:rPr>
          <w:rFonts w:ascii="Arial" w:eastAsia="Times New Roman" w:hAnsi="Arial" w:cs="Arial"/>
          <w:sz w:val="20"/>
          <w:szCs w:val="20"/>
          <w:lang w:eastAsia="es-ES"/>
        </w:rPr>
        <w:t>efectos en ámbitos diferentes. (…)</w:t>
      </w:r>
    </w:p>
    <w:p w14:paraId="1A6E6041" w14:textId="77777777" w:rsidR="000F762B" w:rsidRDefault="000F762B" w:rsidP="00CF27DC">
      <w:pPr>
        <w:spacing w:after="0" w:line="240" w:lineRule="auto"/>
        <w:jc w:val="both"/>
        <w:rPr>
          <w:rFonts w:ascii="Arial" w:eastAsia="Times New Roman" w:hAnsi="Arial" w:cs="Arial"/>
          <w:sz w:val="20"/>
          <w:szCs w:val="20"/>
          <w:lang w:eastAsia="es-ES"/>
        </w:rPr>
      </w:pPr>
    </w:p>
    <w:p w14:paraId="080E4505" w14:textId="6D99E8E7" w:rsidR="000F762B" w:rsidRDefault="000F762B" w:rsidP="00CF27DC">
      <w:pPr>
        <w:spacing w:after="0" w:line="240" w:lineRule="auto"/>
        <w:jc w:val="both"/>
        <w:rPr>
          <w:rFonts w:ascii="Arial" w:eastAsia="Times New Roman" w:hAnsi="Arial" w:cs="Arial"/>
          <w:sz w:val="20"/>
          <w:szCs w:val="20"/>
          <w:lang w:eastAsia="es-ES"/>
        </w:rPr>
      </w:pPr>
      <w:r w:rsidRPr="000F762B">
        <w:rPr>
          <w:rFonts w:ascii="Arial" w:eastAsia="Times New Roman" w:hAnsi="Arial" w:cs="Arial"/>
          <w:sz w:val="20"/>
          <w:szCs w:val="20"/>
          <w:lang w:eastAsia="es-ES"/>
        </w:rPr>
        <w:t>En cuanto al ataque de la parte actora, encaminado a que se acceda al pago de los intereses moratorios previstos en el artículo 141 de la Ley 100 de 1993, es del caso precisar que, la jurisprudencia de la Sala de Casación Laboral de la Corte Suprema de Justicia, ha establecido que, estos réditos no son viables en pensiones de jubilación convencional ya que esta prestación no está regulada integralmente por la Ley 100 de 1993.</w:t>
      </w:r>
    </w:p>
    <w:p w14:paraId="4488C4C7" w14:textId="77777777" w:rsidR="000F762B" w:rsidRPr="00CF27DC" w:rsidRDefault="000F762B" w:rsidP="00CF27DC">
      <w:pPr>
        <w:spacing w:after="0" w:line="240" w:lineRule="auto"/>
        <w:jc w:val="both"/>
        <w:rPr>
          <w:rFonts w:ascii="Arial" w:eastAsia="Times New Roman" w:hAnsi="Arial" w:cs="Arial"/>
          <w:sz w:val="20"/>
          <w:szCs w:val="20"/>
          <w:lang w:eastAsia="es-ES"/>
        </w:rPr>
      </w:pPr>
    </w:p>
    <w:p w14:paraId="554689BB" w14:textId="77777777" w:rsidR="00CF27DC" w:rsidRPr="00CF27DC" w:rsidRDefault="00CF27DC" w:rsidP="00CF27DC">
      <w:pPr>
        <w:spacing w:after="0" w:line="240" w:lineRule="auto"/>
        <w:jc w:val="both"/>
        <w:rPr>
          <w:rFonts w:ascii="Arial" w:eastAsia="Times New Roman" w:hAnsi="Arial" w:cs="Arial"/>
          <w:sz w:val="20"/>
          <w:szCs w:val="20"/>
          <w:lang w:eastAsia="es-ES"/>
        </w:rPr>
      </w:pPr>
    </w:p>
    <w:p w14:paraId="0E1EA29A" w14:textId="77777777" w:rsidR="00CF27DC" w:rsidRPr="00CF27DC" w:rsidRDefault="00CF27DC" w:rsidP="00CF27DC">
      <w:pPr>
        <w:spacing w:after="0" w:line="240" w:lineRule="auto"/>
        <w:jc w:val="both"/>
        <w:rPr>
          <w:rFonts w:ascii="Arial" w:eastAsia="Times New Roman" w:hAnsi="Arial" w:cs="Arial"/>
          <w:sz w:val="20"/>
          <w:szCs w:val="20"/>
          <w:lang w:eastAsia="es-ES"/>
        </w:rPr>
      </w:pPr>
    </w:p>
    <w:p w14:paraId="4D7698A1"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b/>
          <w:bCs/>
          <w:sz w:val="24"/>
          <w:szCs w:val="24"/>
          <w:lang w:eastAsia="es-ES"/>
        </w:rPr>
        <w:t>REPÚBLICA DE COLOMBIA</w:t>
      </w:r>
      <w:r w:rsidRPr="00CF27DC">
        <w:rPr>
          <w:rFonts w:ascii="Arial" w:eastAsia="Times New Roman" w:hAnsi="Arial" w:cs="Arial"/>
          <w:sz w:val="24"/>
          <w:szCs w:val="24"/>
          <w:lang w:eastAsia="es-ES"/>
        </w:rPr>
        <w:t> </w:t>
      </w:r>
    </w:p>
    <w:p w14:paraId="59CA3B18"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p>
    <w:p w14:paraId="3E49E30F" w14:textId="77777777" w:rsidR="00C22218" w:rsidRPr="00CF27DC" w:rsidRDefault="00C22218" w:rsidP="00CF27DC">
      <w:pPr>
        <w:spacing w:line="276" w:lineRule="auto"/>
        <w:jc w:val="center"/>
        <w:rPr>
          <w:rFonts w:ascii="Arial" w:hAnsi="Arial" w:cs="Arial"/>
          <w:sz w:val="24"/>
          <w:szCs w:val="24"/>
        </w:rPr>
      </w:pPr>
      <w:r w:rsidRPr="00CF27DC">
        <w:rPr>
          <w:rFonts w:ascii="Arial" w:hAnsi="Arial" w:cs="Arial"/>
          <w:noProof/>
          <w:sz w:val="24"/>
          <w:szCs w:val="24"/>
          <w:lang w:eastAsia="es-ES"/>
        </w:rPr>
        <w:drawing>
          <wp:inline distT="0" distB="0" distL="0" distR="0" wp14:anchorId="18EE2105" wp14:editId="5993D9A2">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007" cy="692219"/>
                    </a:xfrm>
                    <a:prstGeom prst="rect">
                      <a:avLst/>
                    </a:prstGeom>
                  </pic:spPr>
                </pic:pic>
              </a:graphicData>
            </a:graphic>
          </wp:inline>
        </w:drawing>
      </w:r>
    </w:p>
    <w:p w14:paraId="33987A09"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b/>
          <w:bCs/>
          <w:sz w:val="24"/>
          <w:szCs w:val="24"/>
          <w:lang w:eastAsia="es-ES"/>
        </w:rPr>
        <w:t>TRIBUNAL SUPERIOR DE DISTRITO JUDICIAL DE PEREIRA</w:t>
      </w:r>
      <w:r w:rsidRPr="00CF27DC">
        <w:rPr>
          <w:rFonts w:ascii="Arial" w:eastAsia="Times New Roman" w:hAnsi="Arial" w:cs="Arial"/>
          <w:sz w:val="24"/>
          <w:szCs w:val="24"/>
          <w:lang w:eastAsia="es-ES"/>
        </w:rPr>
        <w:t> </w:t>
      </w:r>
    </w:p>
    <w:p w14:paraId="7B8E7EF6"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b/>
          <w:bCs/>
          <w:sz w:val="24"/>
          <w:szCs w:val="24"/>
          <w:lang w:eastAsia="es-ES"/>
        </w:rPr>
        <w:t>SALA CUARTA DE DECISIÓN LABORAL</w:t>
      </w:r>
      <w:r w:rsidRPr="00CF27DC">
        <w:rPr>
          <w:rFonts w:ascii="Arial" w:eastAsia="Times New Roman" w:hAnsi="Arial" w:cs="Arial"/>
          <w:sz w:val="24"/>
          <w:szCs w:val="24"/>
          <w:lang w:eastAsia="es-ES"/>
        </w:rPr>
        <w:t> </w:t>
      </w:r>
    </w:p>
    <w:p w14:paraId="24A99F73"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sz w:val="24"/>
          <w:szCs w:val="24"/>
          <w:lang w:eastAsia="es-ES"/>
        </w:rPr>
        <w:t> </w:t>
      </w:r>
    </w:p>
    <w:p w14:paraId="1A56D0D4"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sz w:val="24"/>
          <w:szCs w:val="24"/>
          <w:lang w:eastAsia="es-ES"/>
        </w:rPr>
        <w:t>MAGISTRADA PONENTE:  </w:t>
      </w:r>
    </w:p>
    <w:p w14:paraId="0F960486" w14:textId="77777777" w:rsidR="00C22218" w:rsidRPr="00CF27DC" w:rsidRDefault="00C22218" w:rsidP="00CF27DC">
      <w:pPr>
        <w:spacing w:after="0" w:line="276" w:lineRule="auto"/>
        <w:jc w:val="center"/>
        <w:textAlignment w:val="baseline"/>
        <w:rPr>
          <w:rFonts w:ascii="Arial" w:eastAsia="Times New Roman" w:hAnsi="Arial" w:cs="Arial"/>
          <w:sz w:val="24"/>
          <w:szCs w:val="24"/>
          <w:lang w:eastAsia="es-ES"/>
        </w:rPr>
      </w:pPr>
      <w:r w:rsidRPr="00CF27DC">
        <w:rPr>
          <w:rFonts w:ascii="Arial" w:eastAsia="Times New Roman" w:hAnsi="Arial" w:cs="Arial"/>
          <w:b/>
          <w:bCs/>
          <w:sz w:val="24"/>
          <w:szCs w:val="24"/>
          <w:lang w:eastAsia="es-ES"/>
        </w:rPr>
        <w:t>ALEJANDRA MARÍA HENAO PALACIO</w:t>
      </w:r>
      <w:r w:rsidRPr="00CF27DC">
        <w:rPr>
          <w:rFonts w:ascii="Arial" w:eastAsia="Times New Roman" w:hAnsi="Arial" w:cs="Arial"/>
          <w:sz w:val="24"/>
          <w:szCs w:val="24"/>
          <w:lang w:eastAsia="es-ES"/>
        </w:rPr>
        <w:t> </w:t>
      </w:r>
    </w:p>
    <w:p w14:paraId="0938424E" w14:textId="77777777" w:rsidR="00C22218" w:rsidRPr="00CF27DC" w:rsidRDefault="00C22218" w:rsidP="00CF27DC">
      <w:pPr>
        <w:pStyle w:val="Sinespaciado"/>
        <w:spacing w:line="276" w:lineRule="auto"/>
        <w:rPr>
          <w:rFonts w:ascii="Arial" w:hAnsi="Arial" w:cs="Arial"/>
          <w:sz w:val="24"/>
          <w:szCs w:val="24"/>
          <w:lang w:eastAsia="es-ES"/>
        </w:rPr>
      </w:pPr>
    </w:p>
    <w:p w14:paraId="4E545199" w14:textId="77777777" w:rsidR="009C7FF2" w:rsidRPr="00CF27DC" w:rsidRDefault="009C7FF2" w:rsidP="00CF27DC">
      <w:pPr>
        <w:spacing w:after="0" w:line="276" w:lineRule="auto"/>
        <w:jc w:val="both"/>
        <w:textAlignment w:val="baseline"/>
        <w:rPr>
          <w:rFonts w:ascii="Arial" w:eastAsia="Times New Roman" w:hAnsi="Arial" w:cs="Arial"/>
          <w:sz w:val="24"/>
          <w:szCs w:val="24"/>
          <w:lang w:eastAsia="es-ES"/>
        </w:rPr>
      </w:pPr>
    </w:p>
    <w:tbl>
      <w:tblPr>
        <w:tblW w:w="765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9"/>
        <w:gridCol w:w="5276"/>
      </w:tblGrid>
      <w:tr w:rsidR="00CF27DC" w:rsidRPr="00CF27DC" w14:paraId="3FF67F9D" w14:textId="77777777" w:rsidTr="00CF27DC">
        <w:tc>
          <w:tcPr>
            <w:tcW w:w="23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B3B51"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Demandante: </w:t>
            </w:r>
          </w:p>
        </w:tc>
        <w:tc>
          <w:tcPr>
            <w:tcW w:w="5276" w:type="dxa"/>
            <w:tcBorders>
              <w:top w:val="single" w:sz="6" w:space="0" w:color="auto"/>
              <w:left w:val="nil"/>
              <w:bottom w:val="single" w:sz="6" w:space="0" w:color="auto"/>
              <w:right w:val="single" w:sz="6" w:space="0" w:color="auto"/>
            </w:tcBorders>
            <w:shd w:val="clear" w:color="auto" w:fill="auto"/>
            <w:hideMark/>
          </w:tcPr>
          <w:p w14:paraId="76AF5901" w14:textId="6CB933C3" w:rsidR="00C22218" w:rsidRPr="00CF27DC" w:rsidRDefault="00CF27DC"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 xml:space="preserve">Orlando Antonio </w:t>
            </w:r>
            <w:proofErr w:type="spellStart"/>
            <w:r w:rsidRPr="00CF27DC">
              <w:rPr>
                <w:rFonts w:ascii="Arial" w:eastAsia="Times New Roman" w:hAnsi="Arial" w:cs="Arial"/>
                <w:szCs w:val="24"/>
                <w:lang w:eastAsia="es-ES"/>
              </w:rPr>
              <w:t>Hincapie</w:t>
            </w:r>
            <w:proofErr w:type="spellEnd"/>
            <w:r w:rsidRPr="00CF27DC">
              <w:rPr>
                <w:rFonts w:ascii="Arial" w:eastAsia="Times New Roman" w:hAnsi="Arial" w:cs="Arial"/>
                <w:szCs w:val="24"/>
                <w:lang w:eastAsia="es-ES"/>
              </w:rPr>
              <w:t xml:space="preserve"> </w:t>
            </w:r>
            <w:proofErr w:type="spellStart"/>
            <w:r w:rsidRPr="00CF27DC">
              <w:rPr>
                <w:rFonts w:ascii="Arial" w:eastAsia="Times New Roman" w:hAnsi="Arial" w:cs="Arial"/>
                <w:szCs w:val="24"/>
                <w:lang w:eastAsia="es-ES"/>
              </w:rPr>
              <w:t>Caviedes</w:t>
            </w:r>
            <w:proofErr w:type="spellEnd"/>
            <w:r w:rsidRPr="00CF27DC">
              <w:rPr>
                <w:rFonts w:ascii="Arial" w:eastAsia="Times New Roman" w:hAnsi="Arial" w:cs="Arial"/>
                <w:szCs w:val="24"/>
                <w:lang w:eastAsia="es-ES"/>
              </w:rPr>
              <w:t xml:space="preserve">    </w:t>
            </w:r>
          </w:p>
        </w:tc>
      </w:tr>
      <w:tr w:rsidR="00CF27DC" w:rsidRPr="00CF27DC" w14:paraId="6B694245" w14:textId="77777777" w:rsidTr="00CF27DC">
        <w:tc>
          <w:tcPr>
            <w:tcW w:w="2379" w:type="dxa"/>
            <w:tcBorders>
              <w:top w:val="single" w:sz="6" w:space="0" w:color="auto"/>
              <w:left w:val="single" w:sz="6" w:space="0" w:color="auto"/>
              <w:bottom w:val="single" w:sz="6" w:space="0" w:color="auto"/>
              <w:right w:val="single" w:sz="6" w:space="0" w:color="auto"/>
            </w:tcBorders>
            <w:shd w:val="clear" w:color="auto" w:fill="auto"/>
            <w:vAlign w:val="center"/>
          </w:tcPr>
          <w:p w14:paraId="6E8A7470" w14:textId="77777777" w:rsidR="00023776" w:rsidRPr="00CF27DC" w:rsidRDefault="00023776"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Sucesora procesal</w:t>
            </w:r>
          </w:p>
        </w:tc>
        <w:tc>
          <w:tcPr>
            <w:tcW w:w="5276" w:type="dxa"/>
            <w:tcBorders>
              <w:top w:val="single" w:sz="6" w:space="0" w:color="auto"/>
              <w:left w:val="nil"/>
              <w:bottom w:val="single" w:sz="6" w:space="0" w:color="auto"/>
              <w:right w:val="single" w:sz="6" w:space="0" w:color="auto"/>
            </w:tcBorders>
            <w:shd w:val="clear" w:color="auto" w:fill="auto"/>
          </w:tcPr>
          <w:p w14:paraId="50A1D4B0" w14:textId="419A8AA5" w:rsidR="00023776" w:rsidRPr="00CF27DC" w:rsidRDefault="00CF27DC" w:rsidP="00CF27DC">
            <w:pPr>
              <w:spacing w:after="0" w:line="240" w:lineRule="auto"/>
              <w:jc w:val="both"/>
              <w:textAlignment w:val="baseline"/>
              <w:rPr>
                <w:rFonts w:ascii="Arial" w:eastAsia="Times New Roman" w:hAnsi="Arial" w:cs="Arial"/>
                <w:szCs w:val="24"/>
                <w:lang w:eastAsia="es-ES"/>
              </w:rPr>
            </w:pPr>
            <w:proofErr w:type="spellStart"/>
            <w:r w:rsidRPr="00CF27DC">
              <w:rPr>
                <w:rFonts w:ascii="Arial" w:eastAsia="Times New Roman" w:hAnsi="Arial" w:cs="Arial"/>
                <w:szCs w:val="24"/>
                <w:lang w:eastAsia="es-ES"/>
              </w:rPr>
              <w:t>Marleny</w:t>
            </w:r>
            <w:proofErr w:type="spellEnd"/>
            <w:r w:rsidRPr="00CF27DC">
              <w:rPr>
                <w:rFonts w:ascii="Arial" w:eastAsia="Times New Roman" w:hAnsi="Arial" w:cs="Arial"/>
                <w:szCs w:val="24"/>
                <w:lang w:eastAsia="es-ES"/>
              </w:rPr>
              <w:t xml:space="preserve"> Galvis Montoya</w:t>
            </w:r>
          </w:p>
        </w:tc>
      </w:tr>
      <w:tr w:rsidR="00CF27DC" w:rsidRPr="00CF27DC" w14:paraId="2C6C7465" w14:textId="77777777" w:rsidTr="00CF27DC">
        <w:tc>
          <w:tcPr>
            <w:tcW w:w="2379" w:type="dxa"/>
            <w:tcBorders>
              <w:top w:val="nil"/>
              <w:left w:val="single" w:sz="6" w:space="0" w:color="auto"/>
              <w:bottom w:val="single" w:sz="6" w:space="0" w:color="auto"/>
              <w:right w:val="single" w:sz="6" w:space="0" w:color="auto"/>
            </w:tcBorders>
            <w:shd w:val="clear" w:color="auto" w:fill="auto"/>
            <w:vAlign w:val="center"/>
            <w:hideMark/>
          </w:tcPr>
          <w:p w14:paraId="40204535"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Demandado: </w:t>
            </w:r>
          </w:p>
        </w:tc>
        <w:tc>
          <w:tcPr>
            <w:tcW w:w="5276" w:type="dxa"/>
            <w:tcBorders>
              <w:top w:val="nil"/>
              <w:left w:val="nil"/>
              <w:bottom w:val="single" w:sz="6" w:space="0" w:color="auto"/>
              <w:right w:val="single" w:sz="6" w:space="0" w:color="auto"/>
            </w:tcBorders>
            <w:shd w:val="clear" w:color="auto" w:fill="auto"/>
            <w:hideMark/>
          </w:tcPr>
          <w:p w14:paraId="310BCAB6" w14:textId="13B42657" w:rsidR="00C22218" w:rsidRPr="00CF27DC" w:rsidRDefault="00CF27DC"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 xml:space="preserve">Empresa de </w:t>
            </w:r>
            <w:proofErr w:type="spellStart"/>
            <w:r w:rsidRPr="00CF27DC">
              <w:rPr>
                <w:rFonts w:ascii="Arial" w:eastAsia="Times New Roman" w:hAnsi="Arial" w:cs="Arial"/>
                <w:szCs w:val="24"/>
                <w:lang w:eastAsia="es-ES"/>
              </w:rPr>
              <w:t>Energia</w:t>
            </w:r>
            <w:proofErr w:type="spellEnd"/>
            <w:r w:rsidRPr="00CF27DC">
              <w:rPr>
                <w:rFonts w:ascii="Arial" w:eastAsia="Times New Roman" w:hAnsi="Arial" w:cs="Arial"/>
                <w:szCs w:val="24"/>
                <w:lang w:eastAsia="es-ES"/>
              </w:rPr>
              <w:t xml:space="preserve"> de Pereira</w:t>
            </w:r>
          </w:p>
        </w:tc>
      </w:tr>
      <w:tr w:rsidR="00CF27DC" w:rsidRPr="00CF27DC" w14:paraId="3DCD78AF" w14:textId="77777777" w:rsidTr="00CF27DC">
        <w:tc>
          <w:tcPr>
            <w:tcW w:w="2379" w:type="dxa"/>
            <w:tcBorders>
              <w:top w:val="nil"/>
              <w:left w:val="single" w:sz="6" w:space="0" w:color="auto"/>
              <w:bottom w:val="single" w:sz="6" w:space="0" w:color="auto"/>
              <w:right w:val="single" w:sz="6" w:space="0" w:color="auto"/>
            </w:tcBorders>
            <w:shd w:val="clear" w:color="auto" w:fill="auto"/>
            <w:vAlign w:val="center"/>
            <w:hideMark/>
          </w:tcPr>
          <w:p w14:paraId="57BA1D15"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bCs/>
                <w:szCs w:val="24"/>
                <w:lang w:eastAsia="es-ES"/>
              </w:rPr>
              <w:t>Radicación No.</w:t>
            </w:r>
            <w:r w:rsidRPr="00CF27DC">
              <w:rPr>
                <w:rFonts w:ascii="Arial" w:eastAsia="Times New Roman" w:hAnsi="Arial" w:cs="Arial"/>
                <w:szCs w:val="24"/>
                <w:lang w:eastAsia="es-ES"/>
              </w:rPr>
              <w:t> </w:t>
            </w:r>
          </w:p>
        </w:tc>
        <w:tc>
          <w:tcPr>
            <w:tcW w:w="5276" w:type="dxa"/>
            <w:tcBorders>
              <w:top w:val="nil"/>
              <w:left w:val="nil"/>
              <w:bottom w:val="single" w:sz="6" w:space="0" w:color="auto"/>
              <w:right w:val="single" w:sz="6" w:space="0" w:color="auto"/>
            </w:tcBorders>
            <w:shd w:val="clear" w:color="auto" w:fill="auto"/>
            <w:hideMark/>
          </w:tcPr>
          <w:p w14:paraId="19FA9908"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bCs/>
                <w:szCs w:val="24"/>
                <w:lang w:eastAsia="es-ES"/>
              </w:rPr>
              <w:t>66001–31-05-00</w:t>
            </w:r>
            <w:r w:rsidR="00C42401" w:rsidRPr="00CF27DC">
              <w:rPr>
                <w:rFonts w:ascii="Arial" w:eastAsia="Times New Roman" w:hAnsi="Arial" w:cs="Arial"/>
                <w:bCs/>
                <w:szCs w:val="24"/>
                <w:lang w:eastAsia="es-ES"/>
              </w:rPr>
              <w:t>5-2018-00122-01</w:t>
            </w:r>
            <w:r w:rsidRPr="00CF27DC">
              <w:rPr>
                <w:rFonts w:ascii="Arial" w:eastAsia="Times New Roman" w:hAnsi="Arial" w:cs="Arial"/>
                <w:szCs w:val="24"/>
                <w:lang w:eastAsia="es-ES"/>
              </w:rPr>
              <w:t> </w:t>
            </w:r>
          </w:p>
        </w:tc>
      </w:tr>
      <w:tr w:rsidR="00CF27DC" w:rsidRPr="00CF27DC" w14:paraId="669FED36" w14:textId="77777777" w:rsidTr="00CF27DC">
        <w:tc>
          <w:tcPr>
            <w:tcW w:w="2379" w:type="dxa"/>
            <w:tcBorders>
              <w:top w:val="nil"/>
              <w:left w:val="single" w:sz="6" w:space="0" w:color="auto"/>
              <w:bottom w:val="single" w:sz="6" w:space="0" w:color="auto"/>
              <w:right w:val="single" w:sz="6" w:space="0" w:color="auto"/>
            </w:tcBorders>
            <w:shd w:val="clear" w:color="auto" w:fill="auto"/>
            <w:vAlign w:val="center"/>
            <w:hideMark/>
          </w:tcPr>
          <w:p w14:paraId="0E9BB4EF"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Juzgado origen: </w:t>
            </w:r>
          </w:p>
        </w:tc>
        <w:tc>
          <w:tcPr>
            <w:tcW w:w="5276" w:type="dxa"/>
            <w:tcBorders>
              <w:top w:val="nil"/>
              <w:left w:val="nil"/>
              <w:bottom w:val="single" w:sz="6" w:space="0" w:color="auto"/>
              <w:right w:val="single" w:sz="6" w:space="0" w:color="auto"/>
            </w:tcBorders>
            <w:shd w:val="clear" w:color="auto" w:fill="auto"/>
            <w:hideMark/>
          </w:tcPr>
          <w:p w14:paraId="0678E2C2" w14:textId="1B8E11D1" w:rsidR="00C22218" w:rsidRPr="00CF27DC" w:rsidRDefault="00CF27DC"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Quinto Laboral del Circuito de Pereira </w:t>
            </w:r>
          </w:p>
        </w:tc>
      </w:tr>
      <w:tr w:rsidR="00CF27DC" w:rsidRPr="00CF27DC" w14:paraId="0C22AF42" w14:textId="77777777" w:rsidTr="00CF27DC">
        <w:tc>
          <w:tcPr>
            <w:tcW w:w="2379" w:type="dxa"/>
            <w:tcBorders>
              <w:top w:val="nil"/>
              <w:left w:val="single" w:sz="6" w:space="0" w:color="auto"/>
              <w:bottom w:val="single" w:sz="6" w:space="0" w:color="auto"/>
              <w:right w:val="single" w:sz="6" w:space="0" w:color="auto"/>
            </w:tcBorders>
            <w:shd w:val="clear" w:color="auto" w:fill="auto"/>
            <w:vAlign w:val="center"/>
            <w:hideMark/>
          </w:tcPr>
          <w:p w14:paraId="205C2E6D"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Tipo de proceso: </w:t>
            </w:r>
          </w:p>
        </w:tc>
        <w:tc>
          <w:tcPr>
            <w:tcW w:w="5276" w:type="dxa"/>
            <w:tcBorders>
              <w:top w:val="nil"/>
              <w:left w:val="nil"/>
              <w:bottom w:val="single" w:sz="6" w:space="0" w:color="auto"/>
              <w:right w:val="single" w:sz="6" w:space="0" w:color="auto"/>
            </w:tcBorders>
            <w:shd w:val="clear" w:color="auto" w:fill="auto"/>
            <w:hideMark/>
          </w:tcPr>
          <w:p w14:paraId="0B6DBE1A" w14:textId="6CFC6924" w:rsidR="00C22218" w:rsidRPr="00CF27DC" w:rsidRDefault="00CF27DC"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Ordinario Laboral  </w:t>
            </w:r>
          </w:p>
        </w:tc>
      </w:tr>
      <w:tr w:rsidR="00CF27DC" w:rsidRPr="00CF27DC" w14:paraId="7A830269" w14:textId="77777777" w:rsidTr="00CF27DC">
        <w:tc>
          <w:tcPr>
            <w:tcW w:w="2379" w:type="dxa"/>
            <w:tcBorders>
              <w:top w:val="nil"/>
              <w:left w:val="single" w:sz="6" w:space="0" w:color="auto"/>
              <w:bottom w:val="single" w:sz="6" w:space="0" w:color="auto"/>
              <w:right w:val="single" w:sz="6" w:space="0" w:color="auto"/>
            </w:tcBorders>
            <w:shd w:val="clear" w:color="auto" w:fill="auto"/>
            <w:vAlign w:val="center"/>
            <w:hideMark/>
          </w:tcPr>
          <w:p w14:paraId="29AA3937"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Providencia: </w:t>
            </w:r>
          </w:p>
        </w:tc>
        <w:tc>
          <w:tcPr>
            <w:tcW w:w="5276" w:type="dxa"/>
            <w:tcBorders>
              <w:top w:val="nil"/>
              <w:left w:val="nil"/>
              <w:bottom w:val="single" w:sz="6" w:space="0" w:color="auto"/>
              <w:right w:val="single" w:sz="6" w:space="0" w:color="auto"/>
            </w:tcBorders>
            <w:shd w:val="clear" w:color="auto" w:fill="auto"/>
            <w:hideMark/>
          </w:tcPr>
          <w:p w14:paraId="0261BC57" w14:textId="61CF6C60" w:rsidR="00C22218" w:rsidRPr="00CF27DC" w:rsidRDefault="00CF27DC"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Sentencia de Segunda Instancia </w:t>
            </w:r>
          </w:p>
        </w:tc>
      </w:tr>
      <w:tr w:rsidR="00CF27DC" w:rsidRPr="00CF27DC" w14:paraId="700E6742" w14:textId="77777777" w:rsidTr="00CF27DC">
        <w:trPr>
          <w:trHeight w:val="300"/>
        </w:trPr>
        <w:tc>
          <w:tcPr>
            <w:tcW w:w="2379" w:type="dxa"/>
            <w:tcBorders>
              <w:top w:val="nil"/>
              <w:left w:val="single" w:sz="6" w:space="0" w:color="auto"/>
              <w:bottom w:val="single" w:sz="6" w:space="0" w:color="auto"/>
              <w:right w:val="single" w:sz="6" w:space="0" w:color="auto"/>
            </w:tcBorders>
            <w:shd w:val="clear" w:color="auto" w:fill="auto"/>
            <w:vAlign w:val="center"/>
            <w:hideMark/>
          </w:tcPr>
          <w:p w14:paraId="0F0067D1" w14:textId="77777777" w:rsidR="00C22218" w:rsidRPr="00CF27DC" w:rsidRDefault="00C22218" w:rsidP="00CF27DC">
            <w:pPr>
              <w:spacing w:after="0" w:line="240" w:lineRule="auto"/>
              <w:jc w:val="both"/>
              <w:textAlignment w:val="baseline"/>
              <w:rPr>
                <w:rFonts w:ascii="Arial" w:eastAsia="Times New Roman" w:hAnsi="Arial" w:cs="Arial"/>
                <w:szCs w:val="24"/>
                <w:lang w:eastAsia="es-ES"/>
              </w:rPr>
            </w:pPr>
            <w:r w:rsidRPr="00CF27DC">
              <w:rPr>
                <w:rFonts w:ascii="Arial" w:eastAsia="Times New Roman" w:hAnsi="Arial" w:cs="Arial"/>
                <w:szCs w:val="24"/>
                <w:lang w:eastAsia="es-ES"/>
              </w:rPr>
              <w:t>Decisión: </w:t>
            </w:r>
          </w:p>
        </w:tc>
        <w:tc>
          <w:tcPr>
            <w:tcW w:w="5276" w:type="dxa"/>
            <w:tcBorders>
              <w:top w:val="nil"/>
              <w:left w:val="nil"/>
              <w:bottom w:val="single" w:sz="6" w:space="0" w:color="auto"/>
              <w:right w:val="single" w:sz="6" w:space="0" w:color="auto"/>
            </w:tcBorders>
            <w:shd w:val="clear" w:color="auto" w:fill="auto"/>
            <w:hideMark/>
          </w:tcPr>
          <w:p w14:paraId="1D9B7619" w14:textId="77777777" w:rsidR="00C22218" w:rsidRPr="00CF27DC" w:rsidRDefault="00C22218" w:rsidP="00CF27DC">
            <w:pPr>
              <w:spacing w:after="0" w:line="240" w:lineRule="auto"/>
              <w:jc w:val="both"/>
              <w:textAlignment w:val="baseline"/>
              <w:rPr>
                <w:rFonts w:ascii="Arial" w:eastAsia="Times New Roman" w:hAnsi="Arial" w:cs="Arial"/>
                <w:b/>
                <w:szCs w:val="24"/>
                <w:lang w:eastAsia="es-ES"/>
              </w:rPr>
            </w:pPr>
            <w:r w:rsidRPr="00CF27DC">
              <w:rPr>
                <w:rFonts w:ascii="Arial" w:eastAsia="Times New Roman" w:hAnsi="Arial" w:cs="Arial"/>
                <w:b/>
                <w:szCs w:val="24"/>
                <w:lang w:eastAsia="es-ES"/>
              </w:rPr>
              <w:t>MODIFICA SENTENCIA </w:t>
            </w:r>
          </w:p>
        </w:tc>
      </w:tr>
    </w:tbl>
    <w:p w14:paraId="739C486F" w14:textId="77777777" w:rsidR="00C22218" w:rsidRPr="00CF27DC" w:rsidRDefault="00C22218" w:rsidP="00CF27DC">
      <w:pPr>
        <w:spacing w:after="0" w:line="276" w:lineRule="auto"/>
        <w:jc w:val="both"/>
        <w:textAlignment w:val="baseline"/>
        <w:rPr>
          <w:rFonts w:ascii="Arial" w:eastAsia="Times New Roman" w:hAnsi="Arial" w:cs="Arial"/>
          <w:sz w:val="24"/>
          <w:szCs w:val="24"/>
          <w:lang w:eastAsia="es-ES"/>
        </w:rPr>
      </w:pPr>
      <w:r w:rsidRPr="00CF27DC">
        <w:rPr>
          <w:rFonts w:ascii="Arial" w:eastAsia="Times New Roman" w:hAnsi="Arial" w:cs="Arial"/>
          <w:sz w:val="24"/>
          <w:szCs w:val="24"/>
          <w:lang w:eastAsia="es-ES"/>
        </w:rPr>
        <w:t> </w:t>
      </w:r>
    </w:p>
    <w:p w14:paraId="3ABF8365" w14:textId="3B7B7A98" w:rsidR="560E89DC" w:rsidRPr="00CF27DC" w:rsidRDefault="560E89DC" w:rsidP="00CF27DC">
      <w:pPr>
        <w:spacing w:after="0" w:line="276" w:lineRule="auto"/>
        <w:jc w:val="center"/>
        <w:rPr>
          <w:rFonts w:ascii="Arial" w:eastAsia="Arial Narrow" w:hAnsi="Arial" w:cs="Arial"/>
          <w:sz w:val="24"/>
          <w:szCs w:val="24"/>
        </w:rPr>
      </w:pPr>
      <w:bookmarkStart w:id="1" w:name="_Hlk53129065"/>
      <w:r w:rsidRPr="00CF27DC">
        <w:rPr>
          <w:rFonts w:ascii="Arial" w:eastAsia="Arial Narrow" w:hAnsi="Arial" w:cs="Arial"/>
          <w:sz w:val="24"/>
          <w:szCs w:val="24"/>
        </w:rPr>
        <w:t>Registro del proyecto: primero (01) de octubre de 2020</w:t>
      </w:r>
    </w:p>
    <w:p w14:paraId="7502A045" w14:textId="5A75FB88" w:rsidR="560E89DC" w:rsidRDefault="560E89DC" w:rsidP="00CF27DC">
      <w:pPr>
        <w:spacing w:after="0" w:line="276" w:lineRule="auto"/>
        <w:jc w:val="center"/>
        <w:rPr>
          <w:rFonts w:ascii="Arial" w:eastAsia="Arial Narrow" w:hAnsi="Arial" w:cs="Arial"/>
          <w:sz w:val="24"/>
          <w:szCs w:val="24"/>
        </w:rPr>
      </w:pPr>
      <w:r w:rsidRPr="00CF27DC">
        <w:rPr>
          <w:rFonts w:ascii="Arial" w:eastAsia="Arial Narrow" w:hAnsi="Arial" w:cs="Arial"/>
          <w:sz w:val="24"/>
          <w:szCs w:val="24"/>
        </w:rPr>
        <w:t xml:space="preserve">Acta de discusión No. </w:t>
      </w:r>
      <w:r w:rsidR="00AC4A8A" w:rsidRPr="00CF27DC">
        <w:rPr>
          <w:rFonts w:ascii="Arial" w:eastAsia="Arial Narrow" w:hAnsi="Arial" w:cs="Arial"/>
          <w:sz w:val="24"/>
          <w:szCs w:val="24"/>
        </w:rPr>
        <w:t>144</w:t>
      </w:r>
      <w:r w:rsidRPr="00CF27DC">
        <w:rPr>
          <w:rFonts w:ascii="Arial" w:eastAsia="Arial Narrow" w:hAnsi="Arial" w:cs="Arial"/>
          <w:sz w:val="24"/>
          <w:szCs w:val="24"/>
        </w:rPr>
        <w:t xml:space="preserve"> del </w:t>
      </w:r>
      <w:r w:rsidR="00AC4A8A" w:rsidRPr="00CF27DC">
        <w:rPr>
          <w:rFonts w:ascii="Arial" w:eastAsia="Arial Narrow" w:hAnsi="Arial" w:cs="Arial"/>
          <w:sz w:val="24"/>
          <w:szCs w:val="24"/>
        </w:rPr>
        <w:t>seis</w:t>
      </w:r>
      <w:r w:rsidRPr="00CF27DC">
        <w:rPr>
          <w:rFonts w:ascii="Arial" w:eastAsia="Arial Narrow" w:hAnsi="Arial" w:cs="Arial"/>
          <w:sz w:val="24"/>
          <w:szCs w:val="24"/>
        </w:rPr>
        <w:t xml:space="preserve"> (</w:t>
      </w:r>
      <w:r w:rsidR="00AC4A8A" w:rsidRPr="00CF27DC">
        <w:rPr>
          <w:rFonts w:ascii="Arial" w:eastAsia="Arial Narrow" w:hAnsi="Arial" w:cs="Arial"/>
          <w:sz w:val="24"/>
          <w:szCs w:val="24"/>
        </w:rPr>
        <w:t>06</w:t>
      </w:r>
      <w:r w:rsidRPr="00CF27DC">
        <w:rPr>
          <w:rFonts w:ascii="Arial" w:eastAsia="Arial Narrow" w:hAnsi="Arial" w:cs="Arial"/>
          <w:sz w:val="24"/>
          <w:szCs w:val="24"/>
        </w:rPr>
        <w:t>) de octubre de 2020</w:t>
      </w:r>
    </w:p>
    <w:p w14:paraId="736A3D69" w14:textId="77777777" w:rsidR="00CF27DC" w:rsidRPr="00CF27DC" w:rsidRDefault="00CF27DC" w:rsidP="00CF27DC">
      <w:pPr>
        <w:spacing w:after="0" w:line="276" w:lineRule="auto"/>
        <w:jc w:val="center"/>
        <w:rPr>
          <w:rFonts w:ascii="Arial" w:eastAsia="Arial Narrow" w:hAnsi="Arial" w:cs="Arial"/>
          <w:sz w:val="24"/>
          <w:szCs w:val="24"/>
        </w:rPr>
      </w:pPr>
    </w:p>
    <w:p w14:paraId="220921C6" w14:textId="645F15AB" w:rsidR="560E89DC" w:rsidRPr="00CF27DC" w:rsidRDefault="560E89DC" w:rsidP="00CF27DC">
      <w:pPr>
        <w:spacing w:after="0" w:line="276" w:lineRule="auto"/>
        <w:jc w:val="center"/>
        <w:rPr>
          <w:rFonts w:ascii="Arial" w:eastAsia="Arial Narrow" w:hAnsi="Arial" w:cs="Arial"/>
          <w:sz w:val="24"/>
          <w:szCs w:val="24"/>
        </w:rPr>
      </w:pPr>
      <w:r w:rsidRPr="00CF27DC">
        <w:rPr>
          <w:rFonts w:ascii="Arial" w:eastAsia="Arial Narrow" w:hAnsi="Arial" w:cs="Arial"/>
          <w:sz w:val="24"/>
          <w:szCs w:val="24"/>
        </w:rPr>
        <w:t xml:space="preserve">Pereira, Risaralda, </w:t>
      </w:r>
      <w:r w:rsidR="001B22E6" w:rsidRPr="00CF27DC">
        <w:rPr>
          <w:rFonts w:ascii="Arial" w:eastAsia="Arial Narrow" w:hAnsi="Arial" w:cs="Arial"/>
          <w:sz w:val="24"/>
          <w:szCs w:val="24"/>
        </w:rPr>
        <w:t>nueve</w:t>
      </w:r>
      <w:r w:rsidRPr="00CF27DC">
        <w:rPr>
          <w:rFonts w:ascii="Arial" w:eastAsia="Arial Narrow" w:hAnsi="Arial" w:cs="Arial"/>
          <w:sz w:val="24"/>
          <w:szCs w:val="24"/>
        </w:rPr>
        <w:t xml:space="preserve"> (</w:t>
      </w:r>
      <w:r w:rsidR="001B22E6" w:rsidRPr="00CF27DC">
        <w:rPr>
          <w:rFonts w:ascii="Arial" w:eastAsia="Arial Narrow" w:hAnsi="Arial" w:cs="Arial"/>
          <w:sz w:val="24"/>
          <w:szCs w:val="24"/>
        </w:rPr>
        <w:t>9)</w:t>
      </w:r>
      <w:r w:rsidRPr="00CF27DC">
        <w:rPr>
          <w:rFonts w:ascii="Arial" w:eastAsia="Arial Narrow" w:hAnsi="Arial" w:cs="Arial"/>
          <w:sz w:val="24"/>
          <w:szCs w:val="24"/>
        </w:rPr>
        <w:t xml:space="preserve"> de octubre de dos mil veinte (2020)</w:t>
      </w:r>
    </w:p>
    <w:bookmarkEnd w:id="1"/>
    <w:p w14:paraId="50937823" w14:textId="77777777" w:rsidR="00C22218" w:rsidRPr="00CF27DC" w:rsidRDefault="00C22218" w:rsidP="00CF27DC">
      <w:pPr>
        <w:pStyle w:val="Sinespaciado"/>
        <w:spacing w:line="276" w:lineRule="auto"/>
        <w:rPr>
          <w:rFonts w:ascii="Arial" w:hAnsi="Arial" w:cs="Arial"/>
          <w:sz w:val="24"/>
          <w:szCs w:val="24"/>
          <w:lang w:eastAsia="es-ES"/>
        </w:rPr>
      </w:pPr>
    </w:p>
    <w:p w14:paraId="4B0DB01D" w14:textId="77777777" w:rsidR="00C22218" w:rsidRPr="00CF27DC" w:rsidRDefault="00C22218" w:rsidP="00CF27DC">
      <w:pPr>
        <w:pStyle w:val="Sinespaciado"/>
        <w:spacing w:line="276" w:lineRule="auto"/>
        <w:jc w:val="both"/>
        <w:rPr>
          <w:rFonts w:ascii="Arial" w:eastAsia="Times New Roman" w:hAnsi="Arial" w:cs="Arial"/>
          <w:spacing w:val="6"/>
          <w:sz w:val="24"/>
          <w:szCs w:val="24"/>
          <w:lang w:eastAsia="es-ES"/>
        </w:rPr>
      </w:pPr>
      <w:r w:rsidRPr="00CF27DC">
        <w:rPr>
          <w:rFonts w:ascii="Arial" w:hAnsi="Arial" w:cs="Arial"/>
          <w:spacing w:val="6"/>
          <w:sz w:val="24"/>
          <w:szCs w:val="24"/>
          <w:lang w:eastAsia="es-ES"/>
        </w:rPr>
        <w:t> </w:t>
      </w:r>
      <w:r w:rsidRPr="00CF27DC">
        <w:rPr>
          <w:rFonts w:ascii="Arial" w:eastAsia="Times New Roman" w:hAnsi="Arial" w:cs="Arial"/>
          <w:spacing w:val="6"/>
          <w:sz w:val="24"/>
          <w:szCs w:val="24"/>
          <w:lang w:eastAsia="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CF27DC">
        <w:rPr>
          <w:rFonts w:ascii="Arial" w:eastAsia="Times New Roman" w:hAnsi="Arial" w:cs="Arial"/>
          <w:b/>
          <w:bCs/>
          <w:spacing w:val="6"/>
          <w:sz w:val="24"/>
          <w:szCs w:val="24"/>
          <w:lang w:eastAsia="es-ES"/>
        </w:rPr>
        <w:t>ALEJANDRA MARÍA HENAO PALACIO (ponente), ANA LUCÍA CAICEDO CALDERÓN </w:t>
      </w:r>
      <w:r w:rsidRPr="00CF27DC">
        <w:rPr>
          <w:rFonts w:ascii="Arial" w:eastAsia="Times New Roman" w:hAnsi="Arial" w:cs="Arial"/>
          <w:spacing w:val="6"/>
          <w:sz w:val="24"/>
          <w:szCs w:val="24"/>
          <w:lang w:eastAsia="es-ES"/>
        </w:rPr>
        <w:t>y</w:t>
      </w:r>
      <w:r w:rsidRPr="00CF27DC">
        <w:rPr>
          <w:rFonts w:ascii="Arial" w:eastAsia="Times New Roman" w:hAnsi="Arial" w:cs="Arial"/>
          <w:b/>
          <w:bCs/>
          <w:spacing w:val="6"/>
          <w:sz w:val="24"/>
          <w:szCs w:val="24"/>
          <w:lang w:eastAsia="es-ES"/>
        </w:rPr>
        <w:t> OLGA LUCÍA HOYOS SEPÚLVEDA,</w:t>
      </w:r>
      <w:r w:rsidRPr="00CF27DC">
        <w:rPr>
          <w:rFonts w:ascii="Arial" w:eastAsia="Times New Roman" w:hAnsi="Arial" w:cs="Arial"/>
          <w:spacing w:val="6"/>
          <w:sz w:val="24"/>
          <w:szCs w:val="24"/>
          <w:lang w:eastAsia="es-ES"/>
        </w:rPr>
        <w:t> </w:t>
      </w:r>
      <w:r w:rsidR="00D612BC" w:rsidRPr="00CF27DC">
        <w:rPr>
          <w:rFonts w:ascii="Arial" w:eastAsia="Times New Roman" w:hAnsi="Arial" w:cs="Arial"/>
          <w:spacing w:val="6"/>
          <w:sz w:val="24"/>
          <w:szCs w:val="24"/>
          <w:lang w:eastAsia="es-ES"/>
        </w:rPr>
        <w:t xml:space="preserve">a resolver los recursos </w:t>
      </w:r>
      <w:r w:rsidRPr="00CF27DC">
        <w:rPr>
          <w:rFonts w:ascii="Arial" w:eastAsia="Times New Roman" w:hAnsi="Arial" w:cs="Arial"/>
          <w:spacing w:val="6"/>
          <w:sz w:val="24"/>
          <w:szCs w:val="24"/>
          <w:lang w:eastAsia="es-ES"/>
        </w:rPr>
        <w:t xml:space="preserve">de apelación interpuestos por las </w:t>
      </w:r>
      <w:r w:rsidR="00C42401" w:rsidRPr="00CF27DC">
        <w:rPr>
          <w:rFonts w:ascii="Arial" w:eastAsia="Times New Roman" w:hAnsi="Arial" w:cs="Arial"/>
          <w:spacing w:val="6"/>
          <w:sz w:val="24"/>
          <w:szCs w:val="24"/>
          <w:lang w:eastAsia="es-ES"/>
        </w:rPr>
        <w:t>partes</w:t>
      </w:r>
      <w:r w:rsidRPr="00CF27DC">
        <w:rPr>
          <w:rFonts w:ascii="Arial" w:eastAsia="Times New Roman" w:hAnsi="Arial" w:cs="Arial"/>
          <w:spacing w:val="6"/>
          <w:sz w:val="24"/>
          <w:szCs w:val="24"/>
          <w:lang w:eastAsia="es-ES"/>
        </w:rPr>
        <w:t> respecto de la sentencia proferida el </w:t>
      </w:r>
      <w:r w:rsidR="00C42401" w:rsidRPr="00CF27DC">
        <w:rPr>
          <w:rFonts w:ascii="Arial" w:eastAsia="Times New Roman" w:hAnsi="Arial" w:cs="Arial"/>
          <w:spacing w:val="6"/>
          <w:sz w:val="24"/>
          <w:szCs w:val="24"/>
          <w:lang w:eastAsia="es-ES"/>
        </w:rPr>
        <w:t xml:space="preserve">15 de agosto de </w:t>
      </w:r>
      <w:r w:rsidRPr="00CF27DC">
        <w:rPr>
          <w:rFonts w:ascii="Arial" w:eastAsia="Times New Roman" w:hAnsi="Arial" w:cs="Arial"/>
          <w:spacing w:val="6"/>
          <w:sz w:val="24"/>
          <w:szCs w:val="24"/>
          <w:lang w:eastAsia="es-ES"/>
        </w:rPr>
        <w:t>2019 por el Juzgado </w:t>
      </w:r>
      <w:r w:rsidR="00C42401" w:rsidRPr="00CF27DC">
        <w:rPr>
          <w:rFonts w:ascii="Arial" w:eastAsia="Times New Roman" w:hAnsi="Arial" w:cs="Arial"/>
          <w:spacing w:val="6"/>
          <w:sz w:val="24"/>
          <w:szCs w:val="24"/>
          <w:lang w:eastAsia="es-ES"/>
        </w:rPr>
        <w:t>Quinto</w:t>
      </w:r>
      <w:r w:rsidRPr="00CF27DC">
        <w:rPr>
          <w:rFonts w:ascii="Arial" w:eastAsia="Times New Roman" w:hAnsi="Arial" w:cs="Arial"/>
          <w:spacing w:val="6"/>
          <w:sz w:val="24"/>
          <w:szCs w:val="24"/>
          <w:lang w:eastAsia="es-ES"/>
        </w:rPr>
        <w:t> Laboral del Circuito de Pereira, dentro del proceso ordinario laboral de la referencia. </w:t>
      </w:r>
    </w:p>
    <w:p w14:paraId="5E41D261" w14:textId="2A1C9F24" w:rsidR="22F46F43" w:rsidRPr="00CF27DC" w:rsidRDefault="22F46F43" w:rsidP="00CF27DC">
      <w:pPr>
        <w:pStyle w:val="Sinespaciado"/>
        <w:spacing w:line="276" w:lineRule="auto"/>
        <w:jc w:val="both"/>
        <w:rPr>
          <w:rFonts w:ascii="Arial" w:eastAsia="Times New Roman" w:hAnsi="Arial" w:cs="Arial"/>
          <w:sz w:val="24"/>
          <w:szCs w:val="24"/>
          <w:lang w:eastAsia="es-ES"/>
        </w:rPr>
      </w:pPr>
    </w:p>
    <w:p w14:paraId="672A1629"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Previamente se revisó, discutió y aprobó el proyecto elaborado por la Magistrada ponente el cual alude a la siguiente:   </w:t>
      </w:r>
    </w:p>
    <w:p w14:paraId="54A103A0" w14:textId="77777777" w:rsidR="00C22218" w:rsidRPr="00CF27DC" w:rsidRDefault="00C22218" w:rsidP="00CF27DC">
      <w:pPr>
        <w:pStyle w:val="Sinespaciado"/>
        <w:spacing w:line="276" w:lineRule="auto"/>
        <w:rPr>
          <w:rFonts w:ascii="Arial" w:hAnsi="Arial" w:cs="Arial"/>
          <w:sz w:val="24"/>
          <w:szCs w:val="24"/>
          <w:lang w:eastAsia="es-ES"/>
        </w:rPr>
      </w:pPr>
      <w:r w:rsidRPr="00CF27DC">
        <w:rPr>
          <w:rFonts w:ascii="Arial" w:hAnsi="Arial" w:cs="Arial"/>
          <w:sz w:val="24"/>
          <w:szCs w:val="24"/>
          <w:lang w:eastAsia="es-ES"/>
        </w:rPr>
        <w:t> </w:t>
      </w:r>
    </w:p>
    <w:p w14:paraId="4014FE12" w14:textId="77777777" w:rsidR="00C22218" w:rsidRPr="00CF27DC" w:rsidRDefault="00C22218" w:rsidP="00CF27DC">
      <w:pPr>
        <w:spacing w:after="0" w:line="276" w:lineRule="auto"/>
        <w:jc w:val="center"/>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SENTENCIA</w:t>
      </w:r>
      <w:r w:rsidRPr="00CF27DC">
        <w:rPr>
          <w:rFonts w:ascii="Arial" w:eastAsia="Times New Roman" w:hAnsi="Arial" w:cs="Arial"/>
          <w:spacing w:val="6"/>
          <w:sz w:val="24"/>
          <w:szCs w:val="24"/>
          <w:lang w:eastAsia="es-ES"/>
        </w:rPr>
        <w:t> </w:t>
      </w:r>
    </w:p>
    <w:p w14:paraId="0063D66E" w14:textId="77777777" w:rsidR="00C22218" w:rsidRPr="00CF27DC" w:rsidRDefault="00C22218" w:rsidP="00CF27DC">
      <w:pPr>
        <w:pStyle w:val="Sinespaciado"/>
        <w:spacing w:line="276" w:lineRule="auto"/>
        <w:rPr>
          <w:rFonts w:ascii="Arial" w:hAnsi="Arial" w:cs="Arial"/>
          <w:sz w:val="24"/>
          <w:szCs w:val="24"/>
        </w:rPr>
      </w:pPr>
    </w:p>
    <w:p w14:paraId="1125DDEE"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I.  ANTECEDENTES </w:t>
      </w:r>
      <w:r w:rsidRPr="00CF27DC">
        <w:rPr>
          <w:rFonts w:ascii="Arial" w:eastAsia="Times New Roman" w:hAnsi="Arial" w:cs="Arial"/>
          <w:spacing w:val="6"/>
          <w:sz w:val="24"/>
          <w:szCs w:val="24"/>
          <w:lang w:eastAsia="es-ES"/>
        </w:rPr>
        <w:t> </w:t>
      </w:r>
    </w:p>
    <w:p w14:paraId="74BFAE21"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788818CF"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1.1.   Demanda</w:t>
      </w:r>
      <w:r w:rsidRPr="00CF27DC">
        <w:rPr>
          <w:rFonts w:ascii="Arial" w:eastAsia="Times New Roman" w:hAnsi="Arial" w:cs="Arial"/>
          <w:spacing w:val="6"/>
          <w:sz w:val="24"/>
          <w:szCs w:val="24"/>
          <w:lang w:eastAsia="es-ES"/>
        </w:rPr>
        <w:t> </w:t>
      </w:r>
    </w:p>
    <w:p w14:paraId="182CB41D"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79CC5756" w14:textId="77777777" w:rsidR="00416FB1"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Pretende </w:t>
      </w:r>
      <w:r w:rsidR="00C42401" w:rsidRPr="00CF27DC">
        <w:rPr>
          <w:rFonts w:ascii="Arial" w:eastAsia="Times New Roman" w:hAnsi="Arial" w:cs="Arial"/>
          <w:spacing w:val="6"/>
          <w:sz w:val="24"/>
          <w:szCs w:val="24"/>
          <w:lang w:eastAsia="es-ES"/>
        </w:rPr>
        <w:t>el</w:t>
      </w:r>
      <w:r w:rsidRPr="00CF27DC">
        <w:rPr>
          <w:rFonts w:ascii="Arial" w:eastAsia="Times New Roman" w:hAnsi="Arial" w:cs="Arial"/>
          <w:spacing w:val="6"/>
          <w:sz w:val="24"/>
          <w:szCs w:val="24"/>
          <w:lang w:eastAsia="es-ES"/>
        </w:rPr>
        <w:t xml:space="preserve"> demandante que la justicia ordinaria laboral declare </w:t>
      </w:r>
      <w:r w:rsidR="00C42401" w:rsidRPr="00CF27DC">
        <w:rPr>
          <w:rFonts w:ascii="Arial" w:eastAsia="Times New Roman" w:hAnsi="Arial" w:cs="Arial"/>
          <w:spacing w:val="6"/>
          <w:sz w:val="24"/>
          <w:szCs w:val="24"/>
          <w:lang w:eastAsia="es-ES"/>
        </w:rPr>
        <w:t>que (i) tiene derecho al reajuste</w:t>
      </w:r>
      <w:r w:rsidR="00D612BC" w:rsidRPr="00CF27DC">
        <w:rPr>
          <w:rFonts w:ascii="Arial" w:eastAsia="Times New Roman" w:hAnsi="Arial" w:cs="Arial"/>
          <w:spacing w:val="6"/>
          <w:sz w:val="24"/>
          <w:szCs w:val="24"/>
          <w:lang w:eastAsia="es-ES"/>
        </w:rPr>
        <w:t xml:space="preserve"> o incremento</w:t>
      </w:r>
      <w:r w:rsidR="00C42401" w:rsidRPr="00CF27DC">
        <w:rPr>
          <w:rFonts w:ascii="Arial" w:eastAsia="Times New Roman" w:hAnsi="Arial" w:cs="Arial"/>
          <w:spacing w:val="6"/>
          <w:sz w:val="24"/>
          <w:szCs w:val="24"/>
          <w:lang w:eastAsia="es-ES"/>
        </w:rPr>
        <w:t xml:space="preserve"> de la pensión de jubilación reconocida, en los términos de la Ley 4 de 1976</w:t>
      </w:r>
      <w:r w:rsidR="00416FB1" w:rsidRPr="00CF27DC">
        <w:rPr>
          <w:rFonts w:ascii="Arial" w:eastAsia="Times New Roman" w:hAnsi="Arial" w:cs="Arial"/>
          <w:spacing w:val="6"/>
          <w:sz w:val="24"/>
          <w:szCs w:val="24"/>
          <w:lang w:eastAsia="es-ES"/>
        </w:rPr>
        <w:t>;</w:t>
      </w:r>
      <w:r w:rsidR="00C42401" w:rsidRPr="00CF27DC">
        <w:rPr>
          <w:rFonts w:ascii="Arial" w:eastAsia="Times New Roman" w:hAnsi="Arial" w:cs="Arial"/>
          <w:spacing w:val="6"/>
          <w:sz w:val="24"/>
          <w:szCs w:val="24"/>
          <w:lang w:eastAsia="es-ES"/>
        </w:rPr>
        <w:t xml:space="preserve"> 71 de 1988 y 100 de 1993, así como al reajuste </w:t>
      </w:r>
      <w:r w:rsidR="00C42401" w:rsidRPr="00CF27DC">
        <w:rPr>
          <w:rFonts w:ascii="Arial" w:eastAsia="Times New Roman" w:hAnsi="Arial" w:cs="Arial"/>
          <w:spacing w:val="6"/>
          <w:sz w:val="24"/>
          <w:szCs w:val="24"/>
          <w:lang w:eastAsia="es-ES"/>
        </w:rPr>
        <w:lastRenderedPageBreak/>
        <w:t xml:space="preserve">extraordinario previsto en la Ley 6 de 1992 y Decretos 2108 de 1992 y, 692 de 1994; (ii) que la demandada debe continuar pagando el mayor valor que resulte </w:t>
      </w:r>
      <w:r w:rsidR="002D04CF" w:rsidRPr="00CF27DC">
        <w:rPr>
          <w:rFonts w:ascii="Arial" w:eastAsia="Times New Roman" w:hAnsi="Arial" w:cs="Arial"/>
          <w:spacing w:val="6"/>
          <w:sz w:val="24"/>
          <w:szCs w:val="24"/>
          <w:lang w:eastAsia="es-ES"/>
        </w:rPr>
        <w:t xml:space="preserve">entre </w:t>
      </w:r>
      <w:r w:rsidR="00C42401" w:rsidRPr="00CF27DC">
        <w:rPr>
          <w:rFonts w:ascii="Arial" w:eastAsia="Times New Roman" w:hAnsi="Arial" w:cs="Arial"/>
          <w:spacing w:val="6"/>
          <w:sz w:val="24"/>
          <w:szCs w:val="24"/>
          <w:lang w:eastAsia="es-ES"/>
        </w:rPr>
        <w:t xml:space="preserve">la pensión de jubilación liquidada y la pensión de vejez que el antiguo Instituto de Seguros Sociales </w:t>
      </w:r>
      <w:r w:rsidR="002D04CF" w:rsidRPr="00CF27DC">
        <w:rPr>
          <w:rFonts w:ascii="Arial" w:eastAsia="Times New Roman" w:hAnsi="Arial" w:cs="Arial"/>
          <w:spacing w:val="6"/>
          <w:sz w:val="24"/>
          <w:szCs w:val="24"/>
          <w:lang w:eastAsia="es-ES"/>
        </w:rPr>
        <w:t>reconoció</w:t>
      </w:r>
      <w:r w:rsidR="00C42401" w:rsidRPr="00CF27DC">
        <w:rPr>
          <w:rFonts w:ascii="Arial" w:eastAsia="Times New Roman" w:hAnsi="Arial" w:cs="Arial"/>
          <w:spacing w:val="6"/>
          <w:sz w:val="24"/>
          <w:szCs w:val="24"/>
          <w:lang w:eastAsia="es-ES"/>
        </w:rPr>
        <w:t xml:space="preserve"> a partir del 3 de octubre de 2002. </w:t>
      </w:r>
    </w:p>
    <w:p w14:paraId="30B4DAD1" w14:textId="77777777" w:rsidR="00416FB1" w:rsidRPr="00CF27DC" w:rsidRDefault="00416FB1" w:rsidP="00CF27DC">
      <w:pPr>
        <w:spacing w:after="0" w:line="276" w:lineRule="auto"/>
        <w:jc w:val="both"/>
        <w:textAlignment w:val="baseline"/>
        <w:rPr>
          <w:rFonts w:ascii="Arial" w:eastAsia="Times New Roman" w:hAnsi="Arial" w:cs="Arial"/>
          <w:spacing w:val="6"/>
          <w:sz w:val="24"/>
          <w:szCs w:val="24"/>
          <w:lang w:eastAsia="es-ES"/>
        </w:rPr>
      </w:pPr>
    </w:p>
    <w:p w14:paraId="06067A34" w14:textId="2F3F7694" w:rsidR="00C22218" w:rsidRPr="00CF27DC" w:rsidRDefault="00C42401"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Consecuente con ello, solicita que se condene a la entidad accionada a reajustar la prestación pensional a partir del 1 de enero de 1987, </w:t>
      </w:r>
      <w:r w:rsidR="002D04CF" w:rsidRPr="00CF27DC">
        <w:rPr>
          <w:rFonts w:ascii="Arial" w:eastAsia="Times New Roman" w:hAnsi="Arial" w:cs="Arial"/>
          <w:spacing w:val="6"/>
          <w:sz w:val="24"/>
          <w:szCs w:val="24"/>
          <w:lang w:eastAsia="es-ES"/>
        </w:rPr>
        <w:t xml:space="preserve">debidamente indexada, </w:t>
      </w:r>
      <w:r w:rsidRPr="00CF27DC">
        <w:rPr>
          <w:rFonts w:ascii="Arial" w:eastAsia="Times New Roman" w:hAnsi="Arial" w:cs="Arial"/>
          <w:spacing w:val="6"/>
          <w:sz w:val="24"/>
          <w:szCs w:val="24"/>
          <w:lang w:eastAsia="es-ES"/>
        </w:rPr>
        <w:t>y a asumir el pago de la</w:t>
      </w:r>
      <w:r w:rsidR="002D04CF" w:rsidRPr="00CF27DC">
        <w:rPr>
          <w:rFonts w:ascii="Arial" w:eastAsia="Times New Roman" w:hAnsi="Arial" w:cs="Arial"/>
          <w:spacing w:val="6"/>
          <w:sz w:val="24"/>
          <w:szCs w:val="24"/>
          <w:lang w:eastAsia="es-ES"/>
        </w:rPr>
        <w:t>s</w:t>
      </w:r>
      <w:r w:rsidRPr="00CF27DC">
        <w:rPr>
          <w:rFonts w:ascii="Arial" w:eastAsia="Times New Roman" w:hAnsi="Arial" w:cs="Arial"/>
          <w:spacing w:val="6"/>
          <w:sz w:val="24"/>
          <w:szCs w:val="24"/>
          <w:lang w:eastAsia="es-ES"/>
        </w:rPr>
        <w:t xml:space="preserve"> diferencia</w:t>
      </w:r>
      <w:r w:rsidR="002D04CF" w:rsidRPr="00CF27DC">
        <w:rPr>
          <w:rFonts w:ascii="Arial" w:eastAsia="Times New Roman" w:hAnsi="Arial" w:cs="Arial"/>
          <w:spacing w:val="6"/>
          <w:sz w:val="24"/>
          <w:szCs w:val="24"/>
          <w:lang w:eastAsia="es-ES"/>
        </w:rPr>
        <w:t>s</w:t>
      </w:r>
      <w:r w:rsidRPr="00CF27DC">
        <w:rPr>
          <w:rFonts w:ascii="Arial" w:eastAsia="Times New Roman" w:hAnsi="Arial" w:cs="Arial"/>
          <w:spacing w:val="6"/>
          <w:sz w:val="24"/>
          <w:szCs w:val="24"/>
          <w:lang w:eastAsia="es-ES"/>
        </w:rPr>
        <w:t xml:space="preserve"> existente</w:t>
      </w:r>
      <w:r w:rsidR="002D04CF" w:rsidRPr="00CF27DC">
        <w:rPr>
          <w:rFonts w:ascii="Arial" w:eastAsia="Times New Roman" w:hAnsi="Arial" w:cs="Arial"/>
          <w:spacing w:val="6"/>
          <w:sz w:val="24"/>
          <w:szCs w:val="24"/>
          <w:lang w:eastAsia="es-ES"/>
        </w:rPr>
        <w:t xml:space="preserve">s, junto con los intereses moratorios sobre el valor del retroactivo causado, más las costas del proceso a su favor. </w:t>
      </w:r>
    </w:p>
    <w:p w14:paraId="418AE32C" w14:textId="77777777" w:rsidR="002D04CF" w:rsidRPr="00CF27DC" w:rsidRDefault="002D04CF" w:rsidP="00CF27DC">
      <w:pPr>
        <w:spacing w:after="0" w:line="276" w:lineRule="auto"/>
        <w:jc w:val="both"/>
        <w:textAlignment w:val="baseline"/>
        <w:rPr>
          <w:rFonts w:ascii="Arial" w:eastAsia="Times New Roman" w:hAnsi="Arial" w:cs="Arial"/>
          <w:spacing w:val="6"/>
          <w:sz w:val="24"/>
          <w:szCs w:val="24"/>
          <w:lang w:eastAsia="es-ES"/>
        </w:rPr>
      </w:pPr>
    </w:p>
    <w:p w14:paraId="0839F75D" w14:textId="7E46B6F8" w:rsidR="002D04CF" w:rsidRPr="00CF27DC" w:rsidRDefault="002D04CF"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Como fundamento a esas pretensiones expuso que mediante Resolución 1671 de 1986 las entonces Empresas Públicas de Pereira le reconocieron la pensión de jubilación a partir del 23 de octubre de esa anualidad, en cuantía inicial de $52.157,45, sin reajustar la prestación conforme a las normas antes referidas</w:t>
      </w:r>
      <w:r w:rsidR="00107F9D" w:rsidRPr="00CF27DC">
        <w:rPr>
          <w:rFonts w:ascii="Arial" w:eastAsia="Times New Roman" w:hAnsi="Arial" w:cs="Arial"/>
          <w:spacing w:val="6"/>
          <w:sz w:val="24"/>
          <w:szCs w:val="24"/>
          <w:lang w:eastAsia="es-ES"/>
        </w:rPr>
        <w:t xml:space="preserve">. Aduce que mediante Resolución 2625 de 2003 el Instituto de Seguros Sociales le reconoció la pensión de vejez a partir del 3 de octubre de 2002, calenda en que cumplió 60 años de edad, en cuantía de $625.713, ordenando girar a favor de la entidad demandada el retroactivo pensional; que a partir de esa calenda el </w:t>
      </w:r>
      <w:proofErr w:type="spellStart"/>
      <w:r w:rsidR="00107F9D" w:rsidRPr="00CF27DC">
        <w:rPr>
          <w:rFonts w:ascii="Arial" w:eastAsia="Times New Roman" w:hAnsi="Arial" w:cs="Arial"/>
          <w:spacing w:val="6"/>
          <w:sz w:val="24"/>
          <w:szCs w:val="24"/>
          <w:lang w:eastAsia="es-ES"/>
        </w:rPr>
        <w:t>I</w:t>
      </w:r>
      <w:r w:rsidR="00416FB1" w:rsidRPr="00CF27DC">
        <w:rPr>
          <w:rFonts w:ascii="Arial" w:eastAsia="Times New Roman" w:hAnsi="Arial" w:cs="Arial"/>
          <w:spacing w:val="6"/>
          <w:sz w:val="24"/>
          <w:szCs w:val="24"/>
          <w:lang w:eastAsia="es-ES"/>
        </w:rPr>
        <w:t>.</w:t>
      </w:r>
      <w:r w:rsidR="00107F9D" w:rsidRPr="00CF27DC">
        <w:rPr>
          <w:rFonts w:ascii="Arial" w:eastAsia="Times New Roman" w:hAnsi="Arial" w:cs="Arial"/>
          <w:spacing w:val="6"/>
          <w:sz w:val="24"/>
          <w:szCs w:val="24"/>
          <w:lang w:eastAsia="es-ES"/>
        </w:rPr>
        <w:t>S</w:t>
      </w:r>
      <w:r w:rsidR="00416FB1" w:rsidRPr="00CF27DC">
        <w:rPr>
          <w:rFonts w:ascii="Arial" w:eastAsia="Times New Roman" w:hAnsi="Arial" w:cs="Arial"/>
          <w:spacing w:val="6"/>
          <w:sz w:val="24"/>
          <w:szCs w:val="24"/>
          <w:lang w:eastAsia="es-ES"/>
        </w:rPr>
        <w:t>.</w:t>
      </w:r>
      <w:r w:rsidR="00107F9D" w:rsidRPr="00CF27DC">
        <w:rPr>
          <w:rFonts w:ascii="Arial" w:eastAsia="Times New Roman" w:hAnsi="Arial" w:cs="Arial"/>
          <w:spacing w:val="6"/>
          <w:sz w:val="24"/>
          <w:szCs w:val="24"/>
          <w:lang w:eastAsia="es-ES"/>
        </w:rPr>
        <w:t>S</w:t>
      </w:r>
      <w:proofErr w:type="spellEnd"/>
      <w:r w:rsidR="00107F9D" w:rsidRPr="00CF27DC">
        <w:rPr>
          <w:rFonts w:ascii="Arial" w:eastAsia="Times New Roman" w:hAnsi="Arial" w:cs="Arial"/>
          <w:spacing w:val="6"/>
          <w:sz w:val="24"/>
          <w:szCs w:val="24"/>
          <w:lang w:eastAsia="es-ES"/>
        </w:rPr>
        <w:t xml:space="preserve"> ha venido descontando al actor el 12% de su mesada</w:t>
      </w:r>
      <w:r w:rsidR="001261B9" w:rsidRPr="00CF27DC">
        <w:rPr>
          <w:rFonts w:ascii="Arial" w:eastAsia="Times New Roman" w:hAnsi="Arial" w:cs="Arial"/>
          <w:spacing w:val="6"/>
          <w:sz w:val="24"/>
          <w:szCs w:val="24"/>
          <w:lang w:eastAsia="es-ES"/>
        </w:rPr>
        <w:t>, sin que la misma hubiere sido reajustada</w:t>
      </w:r>
      <w:r w:rsidR="00107F9D" w:rsidRPr="00CF27DC">
        <w:rPr>
          <w:rFonts w:ascii="Arial" w:eastAsia="Times New Roman" w:hAnsi="Arial" w:cs="Arial"/>
          <w:spacing w:val="6"/>
          <w:sz w:val="24"/>
          <w:szCs w:val="24"/>
          <w:lang w:eastAsia="es-ES"/>
        </w:rPr>
        <w:t>. Refiere que mediante Resolución 298 del 7 de octubre de 2003 la Empresa de Energía de Pereira S.A., quien sustituyó a las Empresas P</w:t>
      </w:r>
      <w:r w:rsidR="00416FB1" w:rsidRPr="00CF27DC">
        <w:rPr>
          <w:rFonts w:ascii="Arial" w:eastAsia="Times New Roman" w:hAnsi="Arial" w:cs="Arial"/>
          <w:spacing w:val="6"/>
          <w:sz w:val="24"/>
          <w:szCs w:val="24"/>
          <w:lang w:eastAsia="es-ES"/>
        </w:rPr>
        <w:t>ú</w:t>
      </w:r>
      <w:r w:rsidR="00107F9D" w:rsidRPr="00CF27DC">
        <w:rPr>
          <w:rFonts w:ascii="Arial" w:eastAsia="Times New Roman" w:hAnsi="Arial" w:cs="Arial"/>
          <w:spacing w:val="6"/>
          <w:sz w:val="24"/>
          <w:szCs w:val="24"/>
          <w:lang w:eastAsia="es-ES"/>
        </w:rPr>
        <w:t xml:space="preserve">blicas de Pereira, ordenó compartir la pensión de jubilación con la de vejez reconocida por el ISS, quedando a cargo del pago del mayor valor en la suma de $111.112 a partir de septiembre de 2003; que se presentó solicitud para el pago de los reajustes e incrementos peticionados, y que mediante escrito del mes de noviembre de 2017, el Subgerente de Desarrollo Humano y Organizacional de la empresa demandada se pronunció negando los mismos. </w:t>
      </w:r>
    </w:p>
    <w:p w14:paraId="79E64E4A" w14:textId="77777777" w:rsidR="00416FB1" w:rsidRPr="00CF27DC" w:rsidRDefault="00416FB1" w:rsidP="00CF27DC">
      <w:pPr>
        <w:spacing w:after="0" w:line="276" w:lineRule="auto"/>
        <w:jc w:val="both"/>
        <w:textAlignment w:val="baseline"/>
        <w:rPr>
          <w:rFonts w:ascii="Arial" w:eastAsia="Times New Roman" w:hAnsi="Arial" w:cs="Arial"/>
          <w:spacing w:val="6"/>
          <w:sz w:val="24"/>
          <w:szCs w:val="24"/>
          <w:lang w:eastAsia="es-ES"/>
        </w:rPr>
      </w:pPr>
    </w:p>
    <w:p w14:paraId="32D35F3C"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1.2.     Respuesta a la demanda. </w:t>
      </w:r>
      <w:r w:rsidRPr="00CF27DC">
        <w:rPr>
          <w:rFonts w:ascii="Arial" w:eastAsia="Times New Roman" w:hAnsi="Arial" w:cs="Arial"/>
          <w:spacing w:val="6"/>
          <w:sz w:val="24"/>
          <w:szCs w:val="24"/>
          <w:lang w:eastAsia="es-ES"/>
        </w:rPr>
        <w:t> </w:t>
      </w:r>
    </w:p>
    <w:p w14:paraId="71F96054"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06F16710"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Dentro del término de ley, </w:t>
      </w:r>
      <w:r w:rsidR="00107F9D" w:rsidRPr="00CF27DC">
        <w:rPr>
          <w:rFonts w:ascii="Arial" w:eastAsia="Times New Roman" w:hAnsi="Arial" w:cs="Arial"/>
          <w:spacing w:val="6"/>
          <w:sz w:val="24"/>
          <w:szCs w:val="24"/>
          <w:lang w:eastAsia="es-ES"/>
        </w:rPr>
        <w:t xml:space="preserve">la </w:t>
      </w:r>
      <w:r w:rsidR="00107F9D" w:rsidRPr="00CF27DC">
        <w:rPr>
          <w:rFonts w:ascii="Arial" w:eastAsia="Times New Roman" w:hAnsi="Arial" w:cs="Arial"/>
          <w:b/>
          <w:bCs/>
          <w:spacing w:val="6"/>
          <w:sz w:val="24"/>
          <w:szCs w:val="24"/>
          <w:lang w:eastAsia="es-ES"/>
        </w:rPr>
        <w:t>Empresa de Energía de Pereira S.A</w:t>
      </w:r>
      <w:r w:rsidR="00107F9D" w:rsidRPr="00CF27DC">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 xml:space="preserve">a través de su portavoz judicial, respondió la demanda, calificando como ciertos los hechos relativos </w:t>
      </w:r>
      <w:r w:rsidR="001261B9" w:rsidRPr="00CF27DC">
        <w:rPr>
          <w:rFonts w:ascii="Arial" w:eastAsia="Times New Roman" w:hAnsi="Arial" w:cs="Arial"/>
          <w:spacing w:val="6"/>
          <w:sz w:val="24"/>
          <w:szCs w:val="24"/>
          <w:lang w:eastAsia="es-ES"/>
        </w:rPr>
        <w:t>al</w:t>
      </w:r>
      <w:r w:rsidR="00107F9D" w:rsidRPr="00CF27DC">
        <w:rPr>
          <w:rFonts w:ascii="Arial" w:eastAsia="Times New Roman" w:hAnsi="Arial" w:cs="Arial"/>
          <w:spacing w:val="6"/>
          <w:sz w:val="24"/>
          <w:szCs w:val="24"/>
          <w:lang w:eastAsia="es-ES"/>
        </w:rPr>
        <w:t xml:space="preserve"> reconocimiento y pago de la pensión de jubilación, </w:t>
      </w:r>
      <w:r w:rsidR="001261B9" w:rsidRPr="00CF27DC">
        <w:rPr>
          <w:rFonts w:ascii="Arial" w:eastAsia="Times New Roman" w:hAnsi="Arial" w:cs="Arial"/>
          <w:spacing w:val="6"/>
          <w:sz w:val="24"/>
          <w:szCs w:val="24"/>
          <w:lang w:eastAsia="es-ES"/>
        </w:rPr>
        <w:t xml:space="preserve">su disfrute y cuantía, el aumento de la cotización para salud, el reconocimiento de la pensión de vejez, la devolución que se le hizo del retroactivo causado, la disposición de compartir la pensión reconocida, la reclamación presentada y su respuesta desfavorable. </w:t>
      </w:r>
      <w:r w:rsidRPr="00CF27DC">
        <w:rPr>
          <w:rFonts w:ascii="Arial" w:eastAsia="Times New Roman" w:hAnsi="Arial" w:cs="Arial"/>
          <w:spacing w:val="6"/>
          <w:sz w:val="24"/>
          <w:szCs w:val="24"/>
          <w:lang w:eastAsia="es-ES"/>
        </w:rPr>
        <w:t xml:space="preserve">En relación con los hechos restantes, manifestó que no </w:t>
      </w:r>
      <w:r w:rsidR="001261B9" w:rsidRPr="00CF27DC">
        <w:rPr>
          <w:rFonts w:ascii="Arial" w:eastAsia="Times New Roman" w:hAnsi="Arial" w:cs="Arial"/>
          <w:spacing w:val="6"/>
          <w:sz w:val="24"/>
          <w:szCs w:val="24"/>
          <w:lang w:eastAsia="es-ES"/>
        </w:rPr>
        <w:t xml:space="preserve">eran ciertos o no </w:t>
      </w:r>
      <w:r w:rsidRPr="00CF27DC">
        <w:rPr>
          <w:rFonts w:ascii="Arial" w:eastAsia="Times New Roman" w:hAnsi="Arial" w:cs="Arial"/>
          <w:spacing w:val="6"/>
          <w:sz w:val="24"/>
          <w:szCs w:val="24"/>
          <w:lang w:eastAsia="es-ES"/>
        </w:rPr>
        <w:t xml:space="preserve">le constaban. Se opuso a las pretensiones de la Litis y en su defensa </w:t>
      </w:r>
      <w:r w:rsidR="001261B9" w:rsidRPr="00CF27DC">
        <w:rPr>
          <w:rFonts w:ascii="Arial" w:eastAsia="Times New Roman" w:hAnsi="Arial" w:cs="Arial"/>
          <w:spacing w:val="6"/>
          <w:sz w:val="24"/>
          <w:szCs w:val="24"/>
          <w:lang w:eastAsia="es-ES"/>
        </w:rPr>
        <w:t>propuso como</w:t>
      </w:r>
      <w:r w:rsidRPr="00CF27DC">
        <w:rPr>
          <w:rFonts w:ascii="Arial" w:eastAsia="Times New Roman" w:hAnsi="Arial" w:cs="Arial"/>
          <w:spacing w:val="6"/>
          <w:sz w:val="24"/>
          <w:szCs w:val="24"/>
          <w:lang w:eastAsia="es-ES"/>
        </w:rPr>
        <w:t> medios exceptivos</w:t>
      </w:r>
      <w:r w:rsidR="001261B9" w:rsidRPr="00CF27DC">
        <w:rPr>
          <w:rFonts w:ascii="Arial" w:eastAsia="Times New Roman" w:hAnsi="Arial" w:cs="Arial"/>
          <w:spacing w:val="6"/>
          <w:sz w:val="24"/>
          <w:szCs w:val="24"/>
          <w:lang w:eastAsia="es-ES"/>
        </w:rPr>
        <w:t xml:space="preserve"> de fondo los</w:t>
      </w:r>
      <w:r w:rsidRPr="00CF27DC">
        <w:rPr>
          <w:rFonts w:ascii="Arial" w:eastAsia="Times New Roman" w:hAnsi="Arial" w:cs="Arial"/>
          <w:spacing w:val="6"/>
          <w:sz w:val="24"/>
          <w:szCs w:val="24"/>
          <w:lang w:eastAsia="es-ES"/>
        </w:rPr>
        <w:t xml:space="preserve"> que denominó “</w:t>
      </w:r>
      <w:r w:rsidR="001261B9" w:rsidRPr="00CF27DC">
        <w:rPr>
          <w:rFonts w:ascii="Arial" w:eastAsia="Times New Roman" w:hAnsi="Arial" w:cs="Arial"/>
          <w:spacing w:val="6"/>
          <w:sz w:val="24"/>
          <w:szCs w:val="24"/>
          <w:lang w:eastAsia="es-ES"/>
        </w:rPr>
        <w:t>Falta de causa, inexistencia de la obligación y cobro de lo no debido”, “Pago”, “Prescripción” e “</w:t>
      </w:r>
      <w:proofErr w:type="spellStart"/>
      <w:r w:rsidR="001261B9" w:rsidRPr="00CF27DC">
        <w:rPr>
          <w:rFonts w:ascii="Arial" w:eastAsia="Times New Roman" w:hAnsi="Arial" w:cs="Arial"/>
          <w:spacing w:val="6"/>
          <w:sz w:val="24"/>
          <w:szCs w:val="24"/>
          <w:lang w:eastAsia="es-ES"/>
        </w:rPr>
        <w:t>Inexequibilidad</w:t>
      </w:r>
      <w:proofErr w:type="spellEnd"/>
      <w:r w:rsidR="001261B9" w:rsidRPr="00CF27DC">
        <w:rPr>
          <w:rFonts w:ascii="Arial" w:eastAsia="Times New Roman" w:hAnsi="Arial" w:cs="Arial"/>
          <w:spacing w:val="6"/>
          <w:sz w:val="24"/>
          <w:szCs w:val="24"/>
          <w:lang w:eastAsia="es-ES"/>
        </w:rPr>
        <w:t xml:space="preserve"> de las disposiciones invocadas”, </w:t>
      </w:r>
      <w:r w:rsidRPr="00CF27DC">
        <w:rPr>
          <w:rFonts w:ascii="Arial" w:eastAsia="Times New Roman" w:hAnsi="Arial" w:cs="Arial"/>
          <w:spacing w:val="6"/>
          <w:sz w:val="24"/>
          <w:szCs w:val="24"/>
          <w:lang w:eastAsia="es-ES"/>
        </w:rPr>
        <w:t xml:space="preserve">ver folios </w:t>
      </w:r>
      <w:r w:rsidR="001261B9" w:rsidRPr="00CF27DC">
        <w:rPr>
          <w:rFonts w:ascii="Arial" w:eastAsia="Times New Roman" w:hAnsi="Arial" w:cs="Arial"/>
          <w:spacing w:val="6"/>
          <w:sz w:val="24"/>
          <w:szCs w:val="24"/>
          <w:lang w:eastAsia="es-ES"/>
        </w:rPr>
        <w:t xml:space="preserve">74 a 86. </w:t>
      </w:r>
      <w:r w:rsidRPr="00CF27DC">
        <w:rPr>
          <w:rFonts w:ascii="Arial" w:eastAsia="Times New Roman" w:hAnsi="Arial" w:cs="Arial"/>
          <w:spacing w:val="6"/>
          <w:sz w:val="24"/>
          <w:szCs w:val="24"/>
          <w:lang w:eastAsia="es-ES"/>
        </w:rPr>
        <w:t xml:space="preserve"> </w:t>
      </w:r>
    </w:p>
    <w:p w14:paraId="760B7DB1" w14:textId="77777777" w:rsidR="009C7FF2" w:rsidRPr="00CF27DC" w:rsidRDefault="009C7FF2" w:rsidP="00CF27DC">
      <w:pPr>
        <w:spacing w:after="0" w:line="276" w:lineRule="auto"/>
        <w:jc w:val="both"/>
        <w:textAlignment w:val="baseline"/>
        <w:rPr>
          <w:rFonts w:ascii="Arial" w:eastAsia="Times New Roman" w:hAnsi="Arial" w:cs="Arial"/>
          <w:spacing w:val="6"/>
          <w:sz w:val="24"/>
          <w:szCs w:val="24"/>
          <w:lang w:eastAsia="es-ES"/>
        </w:rPr>
      </w:pPr>
    </w:p>
    <w:p w14:paraId="31E1E7F0" w14:textId="77777777" w:rsidR="00952365"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w:t>
      </w:r>
      <w:r w:rsidRPr="00CF27DC">
        <w:rPr>
          <w:rFonts w:ascii="Arial" w:eastAsia="Times New Roman" w:hAnsi="Arial" w:cs="Arial"/>
          <w:b/>
          <w:bCs/>
          <w:spacing w:val="6"/>
          <w:sz w:val="24"/>
          <w:szCs w:val="24"/>
          <w:lang w:eastAsia="es-ES"/>
        </w:rPr>
        <w:t>II. SENTENCIA DE PRIMERA INSTANCIA</w:t>
      </w:r>
      <w:r w:rsidRPr="00CF27DC">
        <w:rPr>
          <w:rFonts w:ascii="Arial" w:eastAsia="Times New Roman" w:hAnsi="Arial" w:cs="Arial"/>
          <w:spacing w:val="6"/>
          <w:sz w:val="24"/>
          <w:szCs w:val="24"/>
          <w:lang w:eastAsia="es-ES"/>
        </w:rPr>
        <w:t> </w:t>
      </w:r>
    </w:p>
    <w:p w14:paraId="428BA6BF" w14:textId="77777777" w:rsidR="00952365" w:rsidRPr="00CF27DC" w:rsidRDefault="00952365" w:rsidP="00CF27DC">
      <w:pPr>
        <w:pStyle w:val="Sinespaciado"/>
        <w:spacing w:line="276" w:lineRule="auto"/>
        <w:rPr>
          <w:rFonts w:ascii="Arial" w:hAnsi="Arial" w:cs="Arial"/>
          <w:spacing w:val="6"/>
          <w:sz w:val="24"/>
          <w:szCs w:val="24"/>
        </w:rPr>
      </w:pPr>
    </w:p>
    <w:p w14:paraId="0288CEF3" w14:textId="71BB63BE" w:rsidR="006F59E6"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El juzgado de conocimiento puso fin a la primera instancia mediante sentencia dictada el </w:t>
      </w:r>
      <w:r w:rsidR="00952365" w:rsidRPr="00CF27DC">
        <w:rPr>
          <w:rFonts w:ascii="Arial" w:eastAsia="Times New Roman" w:hAnsi="Arial" w:cs="Arial"/>
          <w:spacing w:val="6"/>
          <w:sz w:val="24"/>
          <w:szCs w:val="24"/>
          <w:lang w:eastAsia="es-ES"/>
        </w:rPr>
        <w:t>15 de agosto de 2019</w:t>
      </w:r>
      <w:r w:rsidRPr="00CF27DC">
        <w:rPr>
          <w:rFonts w:ascii="Arial" w:eastAsia="Times New Roman" w:hAnsi="Arial" w:cs="Arial"/>
          <w:spacing w:val="6"/>
          <w:sz w:val="24"/>
          <w:szCs w:val="24"/>
          <w:lang w:eastAsia="es-ES"/>
        </w:rPr>
        <w:t>, en la que declaró </w:t>
      </w:r>
      <w:r w:rsidR="00952365" w:rsidRPr="00CF27DC">
        <w:rPr>
          <w:rFonts w:ascii="Arial" w:eastAsia="Times New Roman" w:hAnsi="Arial" w:cs="Arial"/>
          <w:spacing w:val="6"/>
          <w:sz w:val="24"/>
          <w:szCs w:val="24"/>
          <w:lang w:eastAsia="es-ES"/>
        </w:rPr>
        <w:t xml:space="preserve">que el señor Orlando </w:t>
      </w:r>
      <w:r w:rsidR="00952365" w:rsidRPr="00CF27DC">
        <w:rPr>
          <w:rFonts w:ascii="Arial" w:eastAsia="Times New Roman" w:hAnsi="Arial" w:cs="Arial"/>
          <w:spacing w:val="6"/>
          <w:sz w:val="24"/>
          <w:szCs w:val="24"/>
          <w:lang w:eastAsia="es-ES"/>
        </w:rPr>
        <w:lastRenderedPageBreak/>
        <w:t xml:space="preserve">Antonio </w:t>
      </w:r>
      <w:r w:rsidR="006F59E6" w:rsidRPr="00CF27DC">
        <w:rPr>
          <w:rFonts w:ascii="Arial" w:eastAsia="Times New Roman" w:hAnsi="Arial" w:cs="Arial"/>
          <w:spacing w:val="6"/>
          <w:sz w:val="24"/>
          <w:szCs w:val="24"/>
          <w:lang w:eastAsia="es-ES"/>
        </w:rPr>
        <w:t>Hincapié</w:t>
      </w:r>
      <w:r w:rsidR="00952365" w:rsidRPr="00CF27DC">
        <w:rPr>
          <w:rFonts w:ascii="Arial" w:eastAsia="Times New Roman" w:hAnsi="Arial" w:cs="Arial"/>
          <w:spacing w:val="6"/>
          <w:sz w:val="24"/>
          <w:szCs w:val="24"/>
          <w:lang w:eastAsia="es-ES"/>
        </w:rPr>
        <w:t xml:space="preserve"> </w:t>
      </w:r>
      <w:proofErr w:type="spellStart"/>
      <w:r w:rsidR="00952365" w:rsidRPr="00CF27DC">
        <w:rPr>
          <w:rFonts w:ascii="Arial" w:eastAsia="Times New Roman" w:hAnsi="Arial" w:cs="Arial"/>
          <w:spacing w:val="6"/>
          <w:sz w:val="24"/>
          <w:szCs w:val="24"/>
          <w:lang w:eastAsia="es-ES"/>
        </w:rPr>
        <w:t>Caviedes</w:t>
      </w:r>
      <w:proofErr w:type="spellEnd"/>
      <w:r w:rsidR="00952365" w:rsidRPr="00CF27DC">
        <w:rPr>
          <w:rFonts w:ascii="Arial" w:eastAsia="Times New Roman" w:hAnsi="Arial" w:cs="Arial"/>
          <w:spacing w:val="6"/>
          <w:sz w:val="24"/>
          <w:szCs w:val="24"/>
          <w:lang w:eastAsia="es-ES"/>
        </w:rPr>
        <w:t xml:space="preserve"> tiene derecho a los reajustes </w:t>
      </w:r>
      <w:r w:rsidR="006F59E6" w:rsidRPr="00CF27DC">
        <w:rPr>
          <w:rFonts w:ascii="Arial" w:eastAsia="Times New Roman" w:hAnsi="Arial" w:cs="Arial"/>
          <w:spacing w:val="6"/>
          <w:sz w:val="24"/>
          <w:szCs w:val="24"/>
          <w:lang w:eastAsia="es-ES"/>
        </w:rPr>
        <w:t>ordinarios de la pensión de jubilación reconocida por las Empresas P</w:t>
      </w:r>
      <w:r w:rsidR="00416FB1" w:rsidRPr="00CF27DC">
        <w:rPr>
          <w:rFonts w:ascii="Arial" w:eastAsia="Times New Roman" w:hAnsi="Arial" w:cs="Arial"/>
          <w:spacing w:val="6"/>
          <w:sz w:val="24"/>
          <w:szCs w:val="24"/>
          <w:lang w:eastAsia="es-ES"/>
        </w:rPr>
        <w:t>ú</w:t>
      </w:r>
      <w:r w:rsidR="006F59E6" w:rsidRPr="00CF27DC">
        <w:rPr>
          <w:rFonts w:ascii="Arial" w:eastAsia="Times New Roman" w:hAnsi="Arial" w:cs="Arial"/>
          <w:spacing w:val="6"/>
          <w:sz w:val="24"/>
          <w:szCs w:val="24"/>
          <w:lang w:eastAsia="es-ES"/>
        </w:rPr>
        <w:t xml:space="preserve">blicas de Pereira a partir del 1 de enero de 1987 en adelante, en los términos de los postulados de las Leyes 4 de 1976, 71 de 1988 y 100 de 1993, </w:t>
      </w:r>
      <w:r w:rsidR="002E6354" w:rsidRPr="00CF27DC">
        <w:rPr>
          <w:rFonts w:ascii="Arial" w:eastAsia="Times New Roman" w:hAnsi="Arial" w:cs="Arial"/>
          <w:spacing w:val="6"/>
          <w:sz w:val="24"/>
          <w:szCs w:val="24"/>
          <w:lang w:eastAsia="es-ES"/>
        </w:rPr>
        <w:t>así</w:t>
      </w:r>
      <w:r w:rsidR="006F59E6" w:rsidRPr="00CF27DC">
        <w:rPr>
          <w:rFonts w:ascii="Arial" w:eastAsia="Times New Roman" w:hAnsi="Arial" w:cs="Arial"/>
          <w:spacing w:val="6"/>
          <w:sz w:val="24"/>
          <w:szCs w:val="24"/>
          <w:lang w:eastAsia="es-ES"/>
        </w:rPr>
        <w:t xml:space="preserve"> como al reajuste extraordinario contemplado en el Decreto 692 de 1994</w:t>
      </w:r>
      <w:r w:rsidR="00AE3504" w:rsidRPr="00CF27DC">
        <w:rPr>
          <w:rFonts w:ascii="Arial" w:eastAsia="Times New Roman" w:hAnsi="Arial" w:cs="Arial"/>
          <w:spacing w:val="6"/>
          <w:sz w:val="24"/>
          <w:szCs w:val="24"/>
          <w:lang w:eastAsia="es-ES"/>
        </w:rPr>
        <w:t>.</w:t>
      </w:r>
    </w:p>
    <w:p w14:paraId="5577E06C" w14:textId="77777777" w:rsidR="006F59E6" w:rsidRPr="00CF27DC" w:rsidRDefault="006F59E6" w:rsidP="00CF27DC">
      <w:pPr>
        <w:spacing w:after="0" w:line="276" w:lineRule="auto"/>
        <w:jc w:val="both"/>
        <w:textAlignment w:val="baseline"/>
        <w:rPr>
          <w:rFonts w:ascii="Arial" w:eastAsia="Times New Roman" w:hAnsi="Arial" w:cs="Arial"/>
          <w:spacing w:val="6"/>
          <w:sz w:val="24"/>
          <w:szCs w:val="24"/>
          <w:lang w:eastAsia="es-ES"/>
        </w:rPr>
      </w:pPr>
    </w:p>
    <w:p w14:paraId="72E96627" w14:textId="3CEE5F11" w:rsidR="00AE3504" w:rsidRPr="00CF27DC" w:rsidRDefault="006F59E6"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En consecuencia, condenó a la Empresa de Energía de Pereira a reajustar la pensión de jubilación reconocida </w:t>
      </w:r>
      <w:r w:rsidR="00AE3504" w:rsidRPr="00CF27DC">
        <w:rPr>
          <w:rFonts w:ascii="Arial" w:eastAsia="Times New Roman" w:hAnsi="Arial" w:cs="Arial"/>
          <w:spacing w:val="6"/>
          <w:sz w:val="24"/>
          <w:szCs w:val="24"/>
          <w:lang w:eastAsia="es-ES"/>
        </w:rPr>
        <w:t xml:space="preserve">al </w:t>
      </w:r>
      <w:r w:rsidRPr="00CF27DC">
        <w:rPr>
          <w:rFonts w:ascii="Arial" w:eastAsia="Times New Roman" w:hAnsi="Arial" w:cs="Arial"/>
          <w:spacing w:val="6"/>
          <w:sz w:val="24"/>
          <w:szCs w:val="24"/>
          <w:lang w:eastAsia="es-ES"/>
        </w:rPr>
        <w:t xml:space="preserve">demandante, a partir del 1 de enero de 1987 y hasta el 2 de octubre 2002, y a partir del día siguiente y hasta el 7 de junio de 2019, a cancelar el mayor valor resultante entre dicha prestación y la de vejez reconocida por Colpensiones. </w:t>
      </w:r>
      <w:r w:rsidR="002E6354" w:rsidRPr="00CF27DC">
        <w:rPr>
          <w:rFonts w:ascii="Arial" w:eastAsia="Times New Roman" w:hAnsi="Arial" w:cs="Arial"/>
          <w:spacing w:val="6"/>
          <w:sz w:val="24"/>
          <w:szCs w:val="24"/>
          <w:lang w:eastAsia="es-ES"/>
        </w:rPr>
        <w:t>Declaró</w:t>
      </w:r>
      <w:r w:rsidRPr="00CF27DC">
        <w:rPr>
          <w:rFonts w:ascii="Arial" w:eastAsia="Times New Roman" w:hAnsi="Arial" w:cs="Arial"/>
          <w:spacing w:val="6"/>
          <w:sz w:val="24"/>
          <w:szCs w:val="24"/>
          <w:lang w:eastAsia="es-ES"/>
        </w:rPr>
        <w:t xml:space="preserve"> parcialmente probada la excepción de prescripción respecto de las diferencias causadas con anterioridad al 17 de julio de 2014</w:t>
      </w:r>
      <w:r w:rsidR="002E6354" w:rsidRPr="00CF27DC">
        <w:rPr>
          <w:rFonts w:ascii="Arial" w:eastAsia="Times New Roman" w:hAnsi="Arial" w:cs="Arial"/>
          <w:spacing w:val="6"/>
          <w:sz w:val="24"/>
          <w:szCs w:val="24"/>
          <w:lang w:eastAsia="es-ES"/>
        </w:rPr>
        <w:t>, y corolario de lo anterior, condenó</w:t>
      </w:r>
      <w:r w:rsidRPr="00CF27DC">
        <w:rPr>
          <w:rFonts w:ascii="Arial" w:eastAsia="Times New Roman" w:hAnsi="Arial" w:cs="Arial"/>
          <w:spacing w:val="6"/>
          <w:sz w:val="24"/>
          <w:szCs w:val="24"/>
          <w:lang w:eastAsia="es-ES"/>
        </w:rPr>
        <w:t xml:space="preserve"> a la </w:t>
      </w:r>
      <w:r w:rsidR="002E6354" w:rsidRPr="00CF27DC">
        <w:rPr>
          <w:rFonts w:ascii="Arial" w:eastAsia="Times New Roman" w:hAnsi="Arial" w:cs="Arial"/>
          <w:spacing w:val="6"/>
          <w:sz w:val="24"/>
          <w:szCs w:val="24"/>
          <w:lang w:eastAsia="es-ES"/>
        </w:rPr>
        <w:t>demandada</w:t>
      </w:r>
      <w:r w:rsidRPr="00CF27DC">
        <w:rPr>
          <w:rFonts w:ascii="Arial" w:eastAsia="Times New Roman" w:hAnsi="Arial" w:cs="Arial"/>
          <w:spacing w:val="6"/>
          <w:sz w:val="24"/>
          <w:szCs w:val="24"/>
          <w:lang w:eastAsia="es-ES"/>
        </w:rPr>
        <w:t xml:space="preserve"> a reconocer y pagar a favor de la masa </w:t>
      </w:r>
      <w:proofErr w:type="spellStart"/>
      <w:r w:rsidRPr="00CF27DC">
        <w:rPr>
          <w:rFonts w:ascii="Arial" w:eastAsia="Times New Roman" w:hAnsi="Arial" w:cs="Arial"/>
          <w:spacing w:val="6"/>
          <w:sz w:val="24"/>
          <w:szCs w:val="24"/>
          <w:lang w:eastAsia="es-ES"/>
        </w:rPr>
        <w:t>sucesoral</w:t>
      </w:r>
      <w:proofErr w:type="spellEnd"/>
      <w:r w:rsidRPr="00CF27DC">
        <w:rPr>
          <w:rFonts w:ascii="Arial" w:eastAsia="Times New Roman" w:hAnsi="Arial" w:cs="Arial"/>
          <w:spacing w:val="6"/>
          <w:sz w:val="24"/>
          <w:szCs w:val="24"/>
          <w:lang w:eastAsia="es-ES"/>
        </w:rPr>
        <w:t xml:space="preserve"> del </w:t>
      </w:r>
      <w:r w:rsidR="002E6354" w:rsidRPr="00CF27DC">
        <w:rPr>
          <w:rFonts w:ascii="Arial" w:eastAsia="Times New Roman" w:hAnsi="Arial" w:cs="Arial"/>
          <w:spacing w:val="6"/>
          <w:sz w:val="24"/>
          <w:szCs w:val="24"/>
          <w:lang w:eastAsia="es-ES"/>
        </w:rPr>
        <w:t>actor</w:t>
      </w:r>
      <w:r w:rsidRPr="00CF27DC">
        <w:rPr>
          <w:rFonts w:ascii="Arial" w:eastAsia="Times New Roman" w:hAnsi="Arial" w:cs="Arial"/>
          <w:spacing w:val="6"/>
          <w:sz w:val="24"/>
          <w:szCs w:val="24"/>
          <w:lang w:eastAsia="es-ES"/>
        </w:rPr>
        <w:t xml:space="preserve"> las diferencias causadas </w:t>
      </w:r>
      <w:r w:rsidR="002E6354" w:rsidRPr="00CF27DC">
        <w:rPr>
          <w:rFonts w:ascii="Arial" w:eastAsia="Times New Roman" w:hAnsi="Arial" w:cs="Arial"/>
          <w:spacing w:val="6"/>
          <w:sz w:val="24"/>
          <w:szCs w:val="24"/>
          <w:lang w:eastAsia="es-ES"/>
        </w:rPr>
        <w:t>a razón de</w:t>
      </w:r>
      <w:r w:rsidRPr="00CF27DC">
        <w:rPr>
          <w:rFonts w:ascii="Arial" w:eastAsia="Times New Roman" w:hAnsi="Arial" w:cs="Arial"/>
          <w:spacing w:val="6"/>
          <w:sz w:val="24"/>
          <w:szCs w:val="24"/>
          <w:lang w:eastAsia="es-ES"/>
        </w:rPr>
        <w:t xml:space="preserve"> $20`942.866, sin perjuicio de los descuentos por salud, sobre las mismas, ordenando que con posterioridad se tenga en cuenta como mayor valor de mesada pensional para el año 2019 la suma de $567.324.</w:t>
      </w:r>
    </w:p>
    <w:p w14:paraId="1FC1F083" w14:textId="77777777" w:rsidR="00416FB1" w:rsidRPr="00CF27DC" w:rsidRDefault="00416FB1" w:rsidP="00CF27DC">
      <w:pPr>
        <w:spacing w:after="0" w:line="276" w:lineRule="auto"/>
        <w:jc w:val="both"/>
        <w:textAlignment w:val="baseline"/>
        <w:rPr>
          <w:rFonts w:ascii="Arial" w:eastAsia="Times New Roman" w:hAnsi="Arial" w:cs="Arial"/>
          <w:spacing w:val="6"/>
          <w:sz w:val="24"/>
          <w:szCs w:val="24"/>
          <w:lang w:eastAsia="es-ES"/>
        </w:rPr>
      </w:pPr>
    </w:p>
    <w:p w14:paraId="7F00CB9E" w14:textId="6E348331" w:rsidR="00394117" w:rsidRPr="00CF27DC" w:rsidRDefault="002E6354"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Condenó</w:t>
      </w:r>
      <w:r w:rsidR="006F59E6" w:rsidRPr="00CF27DC">
        <w:rPr>
          <w:rFonts w:ascii="Arial" w:eastAsia="Times New Roman" w:hAnsi="Arial" w:cs="Arial"/>
          <w:spacing w:val="6"/>
          <w:sz w:val="24"/>
          <w:szCs w:val="24"/>
          <w:lang w:eastAsia="es-ES"/>
        </w:rPr>
        <w:t xml:space="preserve"> igualmente al pago de la indexación de las diferencias pensionales reconocidas, </w:t>
      </w:r>
      <w:r w:rsidR="00394117" w:rsidRPr="00CF27DC">
        <w:rPr>
          <w:rFonts w:ascii="Arial" w:eastAsia="Times New Roman" w:hAnsi="Arial" w:cs="Arial"/>
          <w:spacing w:val="6"/>
          <w:sz w:val="24"/>
          <w:szCs w:val="24"/>
          <w:lang w:eastAsia="es-ES"/>
        </w:rPr>
        <w:t xml:space="preserve">y </w:t>
      </w:r>
      <w:r w:rsidRPr="00CF27DC">
        <w:rPr>
          <w:rFonts w:ascii="Arial" w:eastAsia="Times New Roman" w:hAnsi="Arial" w:cs="Arial"/>
          <w:spacing w:val="6"/>
          <w:sz w:val="24"/>
          <w:szCs w:val="24"/>
          <w:lang w:eastAsia="es-ES"/>
        </w:rPr>
        <w:t xml:space="preserve">a las </w:t>
      </w:r>
      <w:r w:rsidR="00394117" w:rsidRPr="00CF27DC">
        <w:rPr>
          <w:rFonts w:ascii="Arial" w:eastAsia="Times New Roman" w:hAnsi="Arial" w:cs="Arial"/>
          <w:spacing w:val="6"/>
          <w:sz w:val="24"/>
          <w:szCs w:val="24"/>
          <w:lang w:eastAsia="es-ES"/>
        </w:rPr>
        <w:t>costas procesales a</w:t>
      </w:r>
      <w:r w:rsidRPr="00CF27DC">
        <w:rPr>
          <w:rFonts w:ascii="Arial" w:eastAsia="Times New Roman" w:hAnsi="Arial" w:cs="Arial"/>
          <w:spacing w:val="6"/>
          <w:sz w:val="24"/>
          <w:szCs w:val="24"/>
          <w:lang w:eastAsia="es-ES"/>
        </w:rPr>
        <w:t xml:space="preserve"> cargo de</w:t>
      </w:r>
      <w:r w:rsidR="00394117" w:rsidRPr="00CF27DC">
        <w:rPr>
          <w:rFonts w:ascii="Arial" w:eastAsia="Times New Roman" w:hAnsi="Arial" w:cs="Arial"/>
          <w:spacing w:val="6"/>
          <w:sz w:val="24"/>
          <w:szCs w:val="24"/>
          <w:lang w:eastAsia="es-ES"/>
        </w:rPr>
        <w:t xml:space="preserve"> la parte vencida en un 40% de las causadas. </w:t>
      </w:r>
      <w:r w:rsidRPr="00CF27DC">
        <w:rPr>
          <w:rFonts w:ascii="Arial" w:eastAsia="Times New Roman" w:hAnsi="Arial" w:cs="Arial"/>
          <w:spacing w:val="6"/>
          <w:sz w:val="24"/>
          <w:szCs w:val="24"/>
          <w:lang w:eastAsia="es-ES"/>
        </w:rPr>
        <w:t>Absolvió</w:t>
      </w:r>
      <w:r w:rsidR="00394117" w:rsidRPr="00CF27DC">
        <w:rPr>
          <w:rFonts w:ascii="Arial" w:eastAsia="Times New Roman" w:hAnsi="Arial" w:cs="Arial"/>
          <w:spacing w:val="6"/>
          <w:sz w:val="24"/>
          <w:szCs w:val="24"/>
          <w:lang w:eastAsia="es-ES"/>
        </w:rPr>
        <w:t xml:space="preserve"> de las demás pretensiones. </w:t>
      </w:r>
    </w:p>
    <w:p w14:paraId="5C906A80" w14:textId="77777777" w:rsidR="006F59E6" w:rsidRPr="00CF27DC" w:rsidRDefault="006F59E6" w:rsidP="00CF27DC">
      <w:pPr>
        <w:spacing w:after="0" w:line="276" w:lineRule="auto"/>
        <w:jc w:val="both"/>
        <w:textAlignment w:val="baseline"/>
        <w:rPr>
          <w:rFonts w:ascii="Arial" w:eastAsia="Times New Roman" w:hAnsi="Arial" w:cs="Arial"/>
          <w:spacing w:val="6"/>
          <w:sz w:val="24"/>
          <w:szCs w:val="24"/>
          <w:lang w:eastAsia="es-ES"/>
        </w:rPr>
      </w:pPr>
    </w:p>
    <w:p w14:paraId="2B52A551" w14:textId="5DB3ECB1" w:rsidR="00A50881" w:rsidRPr="00CF27DC" w:rsidRDefault="009A007C" w:rsidP="00CF27DC">
      <w:pPr>
        <w:spacing w:line="276" w:lineRule="auto"/>
        <w:jc w:val="both"/>
        <w:rPr>
          <w:rFonts w:ascii="Arial" w:hAnsi="Arial" w:cs="Arial"/>
          <w:spacing w:val="6"/>
          <w:sz w:val="24"/>
          <w:szCs w:val="24"/>
        </w:rPr>
      </w:pPr>
      <w:r w:rsidRPr="00CF27DC">
        <w:rPr>
          <w:rFonts w:ascii="Arial" w:eastAsia="Times New Roman" w:hAnsi="Arial" w:cs="Arial"/>
          <w:spacing w:val="6"/>
          <w:sz w:val="24"/>
          <w:szCs w:val="24"/>
          <w:lang w:eastAsia="es-ES"/>
        </w:rPr>
        <w:t>Para arribar a esas</w:t>
      </w:r>
      <w:r w:rsidR="00DF6F80">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determinaciones,</w:t>
      </w:r>
      <w:r w:rsidR="00DF6F80">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la</w:t>
      </w:r>
      <w:r w:rsidR="00DF6F80">
        <w:rPr>
          <w:rFonts w:ascii="Arial" w:eastAsia="Times New Roman" w:hAnsi="Arial" w:cs="Arial"/>
          <w:spacing w:val="6"/>
          <w:sz w:val="24"/>
          <w:szCs w:val="24"/>
          <w:lang w:eastAsia="es-ES"/>
        </w:rPr>
        <w:t xml:space="preserve"> </w:t>
      </w:r>
      <w:r w:rsidRPr="00CF27DC">
        <w:rPr>
          <w:rFonts w:ascii="Arial" w:eastAsia="Times New Roman" w:hAnsi="Arial" w:cs="Arial"/>
          <w:i/>
          <w:iCs/>
          <w:spacing w:val="6"/>
          <w:sz w:val="24"/>
          <w:szCs w:val="24"/>
          <w:lang w:eastAsia="es-ES"/>
        </w:rPr>
        <w:t>a quo</w:t>
      </w:r>
      <w:r w:rsidR="00DF6F80">
        <w:rPr>
          <w:rFonts w:ascii="Arial" w:eastAsia="Times New Roman" w:hAnsi="Arial" w:cs="Arial"/>
          <w:i/>
          <w:iCs/>
          <w:spacing w:val="6"/>
          <w:sz w:val="24"/>
          <w:szCs w:val="24"/>
          <w:lang w:eastAsia="es-ES"/>
        </w:rPr>
        <w:t xml:space="preserve"> </w:t>
      </w:r>
      <w:r w:rsidRPr="00CF27DC">
        <w:rPr>
          <w:rFonts w:ascii="Arial" w:eastAsia="Times New Roman" w:hAnsi="Arial" w:cs="Arial"/>
          <w:spacing w:val="6"/>
          <w:sz w:val="24"/>
          <w:szCs w:val="24"/>
          <w:lang w:eastAsia="es-ES"/>
        </w:rPr>
        <w:t>argumentó,</w:t>
      </w:r>
      <w:r w:rsidR="00DF6F80">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en síntesis,</w:t>
      </w:r>
      <w:r w:rsidR="00DF6F80">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que</w:t>
      </w:r>
      <w:r w:rsidR="00DF6F80">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 xml:space="preserve">la </w:t>
      </w:r>
      <w:r w:rsidRPr="00CF27DC">
        <w:rPr>
          <w:rFonts w:ascii="Arial" w:hAnsi="Arial" w:cs="Arial"/>
          <w:spacing w:val="6"/>
          <w:sz w:val="24"/>
          <w:szCs w:val="24"/>
        </w:rPr>
        <w:t xml:space="preserve">Ley 4 de 1976, estableció en su artículo 1° la forma en que debían reajustarse las pensiones anualmente, al igual que la ley 71 de 1988, que dispuso un reajuste en la misma proporción que el incremento para el </w:t>
      </w:r>
      <w:proofErr w:type="spellStart"/>
      <w:r w:rsidRPr="00CF27DC">
        <w:rPr>
          <w:rFonts w:ascii="Arial" w:hAnsi="Arial" w:cs="Arial"/>
          <w:spacing w:val="6"/>
          <w:sz w:val="24"/>
          <w:szCs w:val="24"/>
        </w:rPr>
        <w:t>smlmv</w:t>
      </w:r>
      <w:proofErr w:type="spellEnd"/>
      <w:r w:rsidRPr="00CF27DC">
        <w:rPr>
          <w:rFonts w:ascii="Arial" w:hAnsi="Arial" w:cs="Arial"/>
          <w:spacing w:val="6"/>
          <w:sz w:val="24"/>
          <w:szCs w:val="24"/>
        </w:rPr>
        <w:t xml:space="preserve">, sin que de las probanzas arrimadas al plenario pueda concluirse que la entidad demandada procedió de conformidad. Encontró viable además el reajuste contemplado en el Decreto 692 de 1994, con el argumento de que el artículo 143 de la ley 100 de 1993 exige la obligación de reajustar las prestaciones cada año igual a la elevación de la cotización del sistema de salud del pensionado antes de 1994. </w:t>
      </w:r>
    </w:p>
    <w:p w14:paraId="1C9CCEB9" w14:textId="77777777" w:rsidR="00A50881" w:rsidRPr="00CF27DC" w:rsidRDefault="00A50881" w:rsidP="00CF27DC">
      <w:pPr>
        <w:pStyle w:val="Sinespaciado"/>
        <w:spacing w:line="276" w:lineRule="auto"/>
        <w:rPr>
          <w:rFonts w:ascii="Arial" w:hAnsi="Arial" w:cs="Arial"/>
          <w:spacing w:val="6"/>
          <w:sz w:val="24"/>
          <w:szCs w:val="24"/>
        </w:rPr>
      </w:pPr>
    </w:p>
    <w:p w14:paraId="46B34ED2" w14:textId="77777777" w:rsidR="00A50881" w:rsidRPr="00CF27DC" w:rsidRDefault="009A007C" w:rsidP="00CF27DC">
      <w:pPr>
        <w:spacing w:after="0" w:line="276" w:lineRule="auto"/>
        <w:jc w:val="both"/>
        <w:textAlignment w:val="baseline"/>
        <w:rPr>
          <w:rFonts w:ascii="Arial" w:hAnsi="Arial" w:cs="Arial"/>
          <w:spacing w:val="6"/>
          <w:sz w:val="24"/>
          <w:szCs w:val="24"/>
        </w:rPr>
      </w:pPr>
      <w:r w:rsidRPr="00CF27DC">
        <w:rPr>
          <w:rFonts w:ascii="Arial" w:hAnsi="Arial" w:cs="Arial"/>
          <w:spacing w:val="6"/>
          <w:sz w:val="24"/>
          <w:szCs w:val="24"/>
        </w:rPr>
        <w:t xml:space="preserve">En relación con el reajuste contemplado en la </w:t>
      </w:r>
      <w:r w:rsidR="00AE3504" w:rsidRPr="00CF27DC">
        <w:rPr>
          <w:rFonts w:ascii="Arial" w:hAnsi="Arial" w:cs="Arial"/>
          <w:spacing w:val="6"/>
          <w:sz w:val="24"/>
          <w:szCs w:val="24"/>
        </w:rPr>
        <w:t>L</w:t>
      </w:r>
      <w:r w:rsidRPr="00CF27DC">
        <w:rPr>
          <w:rFonts w:ascii="Arial" w:hAnsi="Arial" w:cs="Arial"/>
          <w:spacing w:val="6"/>
          <w:sz w:val="24"/>
          <w:szCs w:val="24"/>
        </w:rPr>
        <w:t xml:space="preserve">ey 6 de 1992, </w:t>
      </w:r>
      <w:r w:rsidR="00264906" w:rsidRPr="00CF27DC">
        <w:rPr>
          <w:rFonts w:ascii="Arial" w:hAnsi="Arial" w:cs="Arial"/>
          <w:spacing w:val="6"/>
          <w:sz w:val="24"/>
          <w:szCs w:val="24"/>
        </w:rPr>
        <w:t xml:space="preserve">consideró </w:t>
      </w:r>
      <w:r w:rsidRPr="00CF27DC">
        <w:rPr>
          <w:rFonts w:ascii="Arial" w:hAnsi="Arial" w:cs="Arial"/>
          <w:spacing w:val="6"/>
          <w:sz w:val="24"/>
          <w:szCs w:val="24"/>
        </w:rPr>
        <w:t xml:space="preserve">que no era procedente </w:t>
      </w:r>
      <w:r w:rsidR="00264906" w:rsidRPr="00CF27DC">
        <w:rPr>
          <w:rFonts w:ascii="Arial" w:hAnsi="Arial" w:cs="Arial"/>
          <w:spacing w:val="6"/>
          <w:sz w:val="24"/>
          <w:szCs w:val="24"/>
        </w:rPr>
        <w:t>en razón a que</w:t>
      </w:r>
      <w:r w:rsidRPr="00CF27DC">
        <w:rPr>
          <w:rFonts w:ascii="Arial" w:hAnsi="Arial" w:cs="Arial"/>
          <w:spacing w:val="6"/>
          <w:sz w:val="24"/>
          <w:szCs w:val="24"/>
        </w:rPr>
        <w:t xml:space="preserve"> fue dispuesto para compensar las diferencias de</w:t>
      </w:r>
      <w:r w:rsidR="00264906" w:rsidRPr="00CF27DC">
        <w:rPr>
          <w:rFonts w:ascii="Arial" w:hAnsi="Arial" w:cs="Arial"/>
          <w:spacing w:val="6"/>
          <w:sz w:val="24"/>
          <w:szCs w:val="24"/>
        </w:rPr>
        <w:t xml:space="preserve"> pensiones de jubilación </w:t>
      </w:r>
      <w:r w:rsidRPr="00CF27DC">
        <w:rPr>
          <w:rFonts w:ascii="Arial" w:hAnsi="Arial" w:cs="Arial"/>
          <w:spacing w:val="6"/>
          <w:sz w:val="24"/>
          <w:szCs w:val="24"/>
        </w:rPr>
        <w:t xml:space="preserve">del sector público de orden nacional antes del 1989, y la entidad demandada para aquella época era un establecimiento público de </w:t>
      </w:r>
      <w:r w:rsidR="00AE3504" w:rsidRPr="00CF27DC">
        <w:rPr>
          <w:rFonts w:ascii="Arial" w:hAnsi="Arial" w:cs="Arial"/>
          <w:spacing w:val="6"/>
          <w:sz w:val="24"/>
          <w:szCs w:val="24"/>
        </w:rPr>
        <w:t>orden municipal</w:t>
      </w:r>
      <w:r w:rsidRPr="00CF27DC">
        <w:rPr>
          <w:rFonts w:ascii="Arial" w:hAnsi="Arial" w:cs="Arial"/>
          <w:spacing w:val="6"/>
          <w:sz w:val="24"/>
          <w:szCs w:val="24"/>
        </w:rPr>
        <w:t xml:space="preserve">, lo que conlleva a la inaplicación de la norma en mención, para lo cual citó apartes de jurisprudencia de la Sala Laboral de la Corte Suprema de Justicia. </w:t>
      </w:r>
    </w:p>
    <w:p w14:paraId="67E3B04B" w14:textId="77777777" w:rsidR="00C22218" w:rsidRPr="00CF27DC" w:rsidRDefault="00C22218" w:rsidP="00CF27DC">
      <w:pPr>
        <w:spacing w:after="0" w:line="276" w:lineRule="auto"/>
        <w:jc w:val="both"/>
        <w:textAlignment w:val="baseline"/>
        <w:rPr>
          <w:rFonts w:ascii="Arial" w:hAnsi="Arial" w:cs="Arial"/>
          <w:spacing w:val="6"/>
          <w:sz w:val="24"/>
          <w:szCs w:val="24"/>
        </w:rPr>
      </w:pPr>
      <w:r w:rsidRPr="00CF27DC">
        <w:rPr>
          <w:rFonts w:ascii="Arial" w:eastAsia="Times New Roman" w:hAnsi="Arial" w:cs="Arial"/>
          <w:spacing w:val="6"/>
          <w:sz w:val="24"/>
          <w:szCs w:val="24"/>
          <w:lang w:eastAsia="es-ES"/>
        </w:rPr>
        <w:t> </w:t>
      </w:r>
    </w:p>
    <w:p w14:paraId="24EF1D91"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III. RECURSOS DE APELACIÓN</w:t>
      </w:r>
      <w:r w:rsidRPr="00CF27DC">
        <w:rPr>
          <w:rFonts w:ascii="Arial" w:eastAsia="Times New Roman" w:hAnsi="Arial" w:cs="Arial"/>
          <w:spacing w:val="6"/>
          <w:sz w:val="24"/>
          <w:szCs w:val="24"/>
          <w:lang w:eastAsia="es-ES"/>
        </w:rPr>
        <w:t> </w:t>
      </w:r>
    </w:p>
    <w:p w14:paraId="044E01DF"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3FAA7259" w14:textId="77777777" w:rsidR="00DD6D63"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Inconformes con la decisión, </w:t>
      </w:r>
      <w:r w:rsidR="00270D27" w:rsidRPr="00CF27DC">
        <w:rPr>
          <w:rFonts w:ascii="Arial" w:eastAsia="Times New Roman" w:hAnsi="Arial" w:cs="Arial"/>
          <w:spacing w:val="6"/>
          <w:sz w:val="24"/>
          <w:szCs w:val="24"/>
          <w:lang w:eastAsia="es-ES"/>
        </w:rPr>
        <w:t xml:space="preserve">ambos sujetos procesales </w:t>
      </w:r>
      <w:r w:rsidRPr="00CF27DC">
        <w:rPr>
          <w:rFonts w:ascii="Arial" w:eastAsia="Times New Roman" w:hAnsi="Arial" w:cs="Arial"/>
          <w:spacing w:val="6"/>
          <w:sz w:val="24"/>
          <w:szCs w:val="24"/>
          <w:lang w:eastAsia="es-ES"/>
        </w:rPr>
        <w:t>apelaron la sentencia</w:t>
      </w:r>
      <w:r w:rsidR="00264906" w:rsidRPr="00CF27DC">
        <w:rPr>
          <w:rFonts w:ascii="Arial" w:eastAsia="Times New Roman" w:hAnsi="Arial" w:cs="Arial"/>
          <w:spacing w:val="6"/>
          <w:sz w:val="24"/>
          <w:szCs w:val="24"/>
          <w:lang w:eastAsia="es-ES"/>
        </w:rPr>
        <w:t>:</w:t>
      </w:r>
    </w:p>
    <w:p w14:paraId="08F18BDD" w14:textId="77777777" w:rsidR="00DD6D63" w:rsidRPr="00CF27DC" w:rsidRDefault="00DD6D63" w:rsidP="00CF27DC">
      <w:pPr>
        <w:spacing w:after="0" w:line="276" w:lineRule="auto"/>
        <w:jc w:val="both"/>
        <w:textAlignment w:val="baseline"/>
        <w:rPr>
          <w:rFonts w:ascii="Arial" w:eastAsia="Times New Roman" w:hAnsi="Arial" w:cs="Arial"/>
          <w:spacing w:val="6"/>
          <w:sz w:val="24"/>
          <w:szCs w:val="24"/>
          <w:lang w:eastAsia="es-ES"/>
        </w:rPr>
      </w:pPr>
    </w:p>
    <w:p w14:paraId="358F545C" w14:textId="0B296E41" w:rsidR="00DD6D63" w:rsidRPr="00CF27DC" w:rsidRDefault="00DD6D63"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La parte activa en lo que le fue desfavorable en la sentencia, concretamente, lo atinente al reajuste pensional </w:t>
      </w:r>
      <w:r w:rsidR="00264906" w:rsidRPr="00CF27DC">
        <w:rPr>
          <w:rFonts w:ascii="Arial" w:eastAsia="Times New Roman" w:hAnsi="Arial" w:cs="Arial"/>
          <w:spacing w:val="6"/>
          <w:sz w:val="24"/>
          <w:szCs w:val="24"/>
          <w:lang w:eastAsia="es-ES"/>
        </w:rPr>
        <w:t xml:space="preserve">solicitado </w:t>
      </w:r>
      <w:r w:rsidRPr="00CF27DC">
        <w:rPr>
          <w:rFonts w:ascii="Arial" w:eastAsia="Times New Roman" w:hAnsi="Arial" w:cs="Arial"/>
          <w:spacing w:val="6"/>
          <w:sz w:val="24"/>
          <w:szCs w:val="24"/>
          <w:lang w:eastAsia="es-ES"/>
        </w:rPr>
        <w:t xml:space="preserve">con fundamento en la Ley 6 de 1992, </w:t>
      </w:r>
      <w:r w:rsidRPr="00CF27DC">
        <w:rPr>
          <w:rFonts w:ascii="Arial" w:eastAsia="Times New Roman" w:hAnsi="Arial" w:cs="Arial"/>
          <w:spacing w:val="6"/>
          <w:sz w:val="24"/>
          <w:szCs w:val="24"/>
          <w:lang w:eastAsia="es-ES"/>
        </w:rPr>
        <w:lastRenderedPageBreak/>
        <w:t xml:space="preserve">reglamentada en el Decreto 2108 de ese mismo año, para lo cual argumentó que </w:t>
      </w:r>
      <w:r w:rsidR="00264906" w:rsidRPr="00CF27DC">
        <w:rPr>
          <w:rFonts w:ascii="Arial" w:eastAsia="Times New Roman" w:hAnsi="Arial" w:cs="Arial"/>
          <w:spacing w:val="6"/>
          <w:sz w:val="24"/>
          <w:szCs w:val="24"/>
          <w:lang w:eastAsia="es-ES"/>
        </w:rPr>
        <w:t xml:space="preserve">la omisión de la empleadora se extendió por vía jurisprudencial también hacia trabajadores o servidores públicos de todos los órdenes, con base en el artículo 13 de la </w:t>
      </w:r>
      <w:proofErr w:type="spellStart"/>
      <w:r w:rsidR="00264906" w:rsidRPr="00CF27DC">
        <w:rPr>
          <w:rFonts w:ascii="Arial" w:eastAsia="Times New Roman" w:hAnsi="Arial" w:cs="Arial"/>
          <w:spacing w:val="6"/>
          <w:sz w:val="24"/>
          <w:szCs w:val="24"/>
          <w:lang w:eastAsia="es-ES"/>
        </w:rPr>
        <w:t>CN</w:t>
      </w:r>
      <w:proofErr w:type="spellEnd"/>
      <w:r w:rsidR="00264906" w:rsidRPr="00CF27DC">
        <w:rPr>
          <w:rFonts w:ascii="Arial" w:eastAsia="Times New Roman" w:hAnsi="Arial" w:cs="Arial"/>
          <w:spacing w:val="6"/>
          <w:sz w:val="24"/>
          <w:szCs w:val="24"/>
          <w:lang w:eastAsia="es-ES"/>
        </w:rPr>
        <w:t xml:space="preserve">, que debió aplicarse, citando para el efecto una sentencia de la jurisdicción contencioso administrativo del 17 de agosto de 2006, radicación 2002-5071. Se mostró inconforme también con la negación al pago de intereses moratorios por las diferencias derivadas de los reajustes, arguyendo que existió mala fe y que no se puede premiarse al empleador de la conducta irregular de no pagar lo debido. </w:t>
      </w:r>
    </w:p>
    <w:p w14:paraId="4F7769B6" w14:textId="77777777" w:rsidR="00416FB1" w:rsidRPr="00CF27DC" w:rsidRDefault="00416FB1" w:rsidP="00CF27DC">
      <w:pPr>
        <w:spacing w:after="0" w:line="276" w:lineRule="auto"/>
        <w:jc w:val="both"/>
        <w:textAlignment w:val="baseline"/>
        <w:rPr>
          <w:rFonts w:ascii="Arial" w:eastAsia="Times New Roman" w:hAnsi="Arial" w:cs="Arial"/>
          <w:spacing w:val="6"/>
          <w:sz w:val="24"/>
          <w:szCs w:val="24"/>
          <w:lang w:eastAsia="es-ES"/>
        </w:rPr>
      </w:pPr>
    </w:p>
    <w:p w14:paraId="56A4144E" w14:textId="5279F31B" w:rsidR="00264906" w:rsidRPr="00CF27DC" w:rsidRDefault="00264906"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La entidad demandada por su parte, manifestó que las </w:t>
      </w:r>
      <w:r w:rsidR="00263621" w:rsidRPr="00CF27DC">
        <w:rPr>
          <w:rFonts w:ascii="Arial" w:eastAsia="Times New Roman" w:hAnsi="Arial" w:cs="Arial"/>
          <w:spacing w:val="6"/>
          <w:sz w:val="24"/>
          <w:szCs w:val="24"/>
          <w:lang w:eastAsia="es-ES"/>
        </w:rPr>
        <w:t xml:space="preserve">antiguas </w:t>
      </w:r>
      <w:r w:rsidRPr="00CF27DC">
        <w:rPr>
          <w:rFonts w:ascii="Arial" w:eastAsia="Times New Roman" w:hAnsi="Arial" w:cs="Arial"/>
          <w:spacing w:val="6"/>
          <w:sz w:val="24"/>
          <w:szCs w:val="24"/>
          <w:lang w:eastAsia="es-ES"/>
        </w:rPr>
        <w:t>Empresas P</w:t>
      </w:r>
      <w:r w:rsidR="00416FB1" w:rsidRPr="00CF27DC">
        <w:rPr>
          <w:rFonts w:ascii="Arial" w:eastAsia="Times New Roman" w:hAnsi="Arial" w:cs="Arial"/>
          <w:spacing w:val="6"/>
          <w:sz w:val="24"/>
          <w:szCs w:val="24"/>
          <w:lang w:eastAsia="es-ES"/>
        </w:rPr>
        <w:t>ú</w:t>
      </w:r>
      <w:r w:rsidRPr="00CF27DC">
        <w:rPr>
          <w:rFonts w:ascii="Arial" w:eastAsia="Times New Roman" w:hAnsi="Arial" w:cs="Arial"/>
          <w:spacing w:val="6"/>
          <w:sz w:val="24"/>
          <w:szCs w:val="24"/>
          <w:lang w:eastAsia="es-ES"/>
        </w:rPr>
        <w:t>blicas de Pereira y la actual demandada han venido reajustando la pensión del demandante con base en las normas legales, y</w:t>
      </w:r>
      <w:r w:rsidR="00BB4DA7" w:rsidRPr="00CF27DC">
        <w:rPr>
          <w:rFonts w:ascii="Arial" w:eastAsia="Times New Roman" w:hAnsi="Arial" w:cs="Arial"/>
          <w:spacing w:val="6"/>
          <w:sz w:val="24"/>
          <w:szCs w:val="24"/>
          <w:lang w:eastAsia="es-ES"/>
        </w:rPr>
        <w:t xml:space="preserve"> </w:t>
      </w:r>
      <w:r w:rsidRPr="00CF27DC">
        <w:rPr>
          <w:rFonts w:ascii="Arial" w:eastAsia="Times New Roman" w:hAnsi="Arial" w:cs="Arial"/>
          <w:spacing w:val="6"/>
          <w:sz w:val="24"/>
          <w:szCs w:val="24"/>
          <w:lang w:eastAsia="es-ES"/>
        </w:rPr>
        <w:t xml:space="preserve">por ende, no </w:t>
      </w:r>
      <w:r w:rsidR="00263621" w:rsidRPr="00CF27DC">
        <w:rPr>
          <w:rFonts w:ascii="Arial" w:eastAsia="Times New Roman" w:hAnsi="Arial" w:cs="Arial"/>
          <w:spacing w:val="6"/>
          <w:sz w:val="24"/>
          <w:szCs w:val="24"/>
          <w:lang w:eastAsia="es-ES"/>
        </w:rPr>
        <w:t xml:space="preserve">hay </w:t>
      </w:r>
      <w:r w:rsidRPr="00CF27DC">
        <w:rPr>
          <w:rFonts w:ascii="Arial" w:eastAsia="Times New Roman" w:hAnsi="Arial" w:cs="Arial"/>
          <w:spacing w:val="6"/>
          <w:sz w:val="24"/>
          <w:szCs w:val="24"/>
          <w:lang w:eastAsia="es-ES"/>
        </w:rPr>
        <w:t>lugar a reconocer diferencia alguna</w:t>
      </w:r>
      <w:r w:rsidR="00263621" w:rsidRPr="00CF27DC">
        <w:rPr>
          <w:rFonts w:ascii="Arial" w:eastAsia="Times New Roman" w:hAnsi="Arial" w:cs="Arial"/>
          <w:spacing w:val="6"/>
          <w:sz w:val="24"/>
          <w:szCs w:val="24"/>
          <w:lang w:eastAsia="es-ES"/>
        </w:rPr>
        <w:t xml:space="preserve">, ni a reconocer </w:t>
      </w:r>
      <w:r w:rsidR="00BB4DA7" w:rsidRPr="00CF27DC">
        <w:rPr>
          <w:rFonts w:ascii="Arial" w:eastAsia="Times New Roman" w:hAnsi="Arial" w:cs="Arial"/>
          <w:spacing w:val="6"/>
          <w:sz w:val="24"/>
          <w:szCs w:val="24"/>
          <w:lang w:eastAsia="es-ES"/>
        </w:rPr>
        <w:t xml:space="preserve">los descuentos en salud se hubieren efectuado, </w:t>
      </w:r>
      <w:r w:rsidR="00263621" w:rsidRPr="00CF27DC">
        <w:rPr>
          <w:rFonts w:ascii="Arial" w:eastAsia="Times New Roman" w:hAnsi="Arial" w:cs="Arial"/>
          <w:spacing w:val="6"/>
          <w:sz w:val="24"/>
          <w:szCs w:val="24"/>
          <w:lang w:eastAsia="es-ES"/>
        </w:rPr>
        <w:t xml:space="preserve">pues no existe prueba de ello, motivo por el cual </w:t>
      </w:r>
      <w:r w:rsidR="00BB4DA7" w:rsidRPr="00CF27DC">
        <w:rPr>
          <w:rFonts w:ascii="Arial" w:eastAsia="Times New Roman" w:hAnsi="Arial" w:cs="Arial"/>
          <w:spacing w:val="6"/>
          <w:sz w:val="24"/>
          <w:szCs w:val="24"/>
          <w:lang w:eastAsia="es-ES"/>
        </w:rPr>
        <w:t xml:space="preserve">solicita se revoque la sentencia y se le absuelva de todas las condenas impuestas. </w:t>
      </w:r>
    </w:p>
    <w:p w14:paraId="6FABC7BB" w14:textId="77777777" w:rsidR="00C22218" w:rsidRPr="00CF27DC" w:rsidRDefault="00C22218" w:rsidP="00CF27DC">
      <w:pPr>
        <w:pStyle w:val="Sinespaciado"/>
        <w:spacing w:line="276" w:lineRule="auto"/>
        <w:rPr>
          <w:rFonts w:ascii="Arial" w:hAnsi="Arial" w:cs="Arial"/>
          <w:spacing w:val="6"/>
          <w:sz w:val="24"/>
          <w:szCs w:val="24"/>
          <w:lang w:eastAsia="es-ES"/>
        </w:rPr>
      </w:pPr>
    </w:p>
    <w:p w14:paraId="2C1A3125"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IV. ALEGATOS DE INSTANCIA </w:t>
      </w:r>
      <w:r w:rsidRPr="00CF27DC">
        <w:rPr>
          <w:rFonts w:ascii="Arial" w:eastAsia="Times New Roman" w:hAnsi="Arial" w:cs="Arial"/>
          <w:spacing w:val="6"/>
          <w:sz w:val="24"/>
          <w:szCs w:val="24"/>
          <w:lang w:eastAsia="es-ES"/>
        </w:rPr>
        <w:t> </w:t>
      </w:r>
    </w:p>
    <w:p w14:paraId="03DC149D" w14:textId="77777777" w:rsidR="00AE3504" w:rsidRPr="00CF27DC" w:rsidRDefault="00AE3504" w:rsidP="00CF27DC">
      <w:pPr>
        <w:pStyle w:val="Sinespaciado"/>
        <w:spacing w:line="276" w:lineRule="auto"/>
        <w:rPr>
          <w:rFonts w:ascii="Arial" w:hAnsi="Arial" w:cs="Arial"/>
          <w:sz w:val="24"/>
          <w:szCs w:val="24"/>
          <w:lang w:eastAsia="es-ES"/>
        </w:rPr>
      </w:pPr>
    </w:p>
    <w:p w14:paraId="2D0F790B" w14:textId="34ADA42D" w:rsidR="00AE3504" w:rsidRPr="00CF27DC" w:rsidRDefault="00AE3504"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 xml:space="preserve">Dentro del término </w:t>
      </w:r>
      <w:r w:rsidR="29BFD119" w:rsidRPr="00CF27DC">
        <w:rPr>
          <w:rFonts w:ascii="Arial" w:eastAsia="Times New Roman" w:hAnsi="Arial" w:cs="Arial"/>
          <w:spacing w:val="6"/>
          <w:sz w:val="24"/>
          <w:szCs w:val="24"/>
          <w:lang w:eastAsia="es-ES"/>
        </w:rPr>
        <w:t xml:space="preserve">otorgado a las partes para descorrer el traslado, ambas </w:t>
      </w:r>
      <w:r w:rsidRPr="00CF27DC">
        <w:rPr>
          <w:rFonts w:ascii="Arial" w:eastAsia="Times New Roman" w:hAnsi="Arial" w:cs="Arial"/>
          <w:spacing w:val="6"/>
          <w:sz w:val="24"/>
          <w:szCs w:val="24"/>
          <w:lang w:eastAsia="es-ES"/>
        </w:rPr>
        <w:t>allegaron escrito de alegaciones al correo electrónico del Despacho, por lo que se procede a resolver de fondo previo a las siguientes:</w:t>
      </w:r>
    </w:p>
    <w:p w14:paraId="45A362B4" w14:textId="77777777" w:rsidR="00C22218" w:rsidRPr="00CF27DC" w:rsidRDefault="00C22218" w:rsidP="00CF27DC">
      <w:pPr>
        <w:shd w:val="clear" w:color="auto" w:fill="FFFFFF" w:themeFill="background1"/>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 </w:t>
      </w:r>
      <w:r w:rsidRPr="00CF27DC">
        <w:rPr>
          <w:rFonts w:ascii="Arial" w:eastAsia="Times New Roman" w:hAnsi="Arial" w:cs="Arial"/>
          <w:spacing w:val="6"/>
          <w:sz w:val="24"/>
          <w:szCs w:val="24"/>
          <w:lang w:eastAsia="es-ES"/>
        </w:rPr>
        <w:t> </w:t>
      </w:r>
    </w:p>
    <w:p w14:paraId="280E66B6"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V. CONSIDERACIONES </w:t>
      </w:r>
      <w:r w:rsidRPr="00CF27DC">
        <w:rPr>
          <w:rFonts w:ascii="Arial" w:eastAsia="Times New Roman" w:hAnsi="Arial" w:cs="Arial"/>
          <w:spacing w:val="6"/>
          <w:sz w:val="24"/>
          <w:szCs w:val="24"/>
          <w:lang w:eastAsia="es-ES"/>
        </w:rPr>
        <w:t> </w:t>
      </w:r>
    </w:p>
    <w:p w14:paraId="4B872D5B" w14:textId="77777777" w:rsidR="00C22218" w:rsidRPr="00CF27DC" w:rsidRDefault="00C22218" w:rsidP="00CF27DC">
      <w:pPr>
        <w:pStyle w:val="Sinespaciado"/>
        <w:spacing w:line="276" w:lineRule="auto"/>
        <w:rPr>
          <w:rFonts w:ascii="Arial" w:hAnsi="Arial" w:cs="Arial"/>
          <w:sz w:val="24"/>
          <w:szCs w:val="24"/>
        </w:rPr>
      </w:pPr>
      <w:r w:rsidRPr="00CF27DC">
        <w:rPr>
          <w:rFonts w:ascii="Arial" w:hAnsi="Arial" w:cs="Arial"/>
          <w:sz w:val="24"/>
          <w:szCs w:val="24"/>
          <w:lang w:eastAsia="es-ES"/>
        </w:rPr>
        <w:t> </w:t>
      </w:r>
    </w:p>
    <w:p w14:paraId="1BE3E2B6"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5.1. Presupuestos Procesales. </w:t>
      </w:r>
      <w:r w:rsidRPr="00CF27DC">
        <w:rPr>
          <w:rFonts w:ascii="Arial" w:eastAsia="Times New Roman" w:hAnsi="Arial" w:cs="Arial"/>
          <w:spacing w:val="6"/>
          <w:sz w:val="24"/>
          <w:szCs w:val="24"/>
          <w:lang w:eastAsia="es-ES"/>
        </w:rPr>
        <w:t> </w:t>
      </w:r>
    </w:p>
    <w:p w14:paraId="107D341D"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2E4507C4"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2947ABC4" w14:textId="77777777" w:rsidR="00C22218" w:rsidRPr="00CF27DC" w:rsidRDefault="00C22218" w:rsidP="00CF27DC">
      <w:pPr>
        <w:pStyle w:val="Sinespaciado"/>
        <w:spacing w:line="276" w:lineRule="auto"/>
        <w:rPr>
          <w:rFonts w:ascii="Arial" w:hAnsi="Arial" w:cs="Arial"/>
          <w:sz w:val="24"/>
          <w:szCs w:val="24"/>
          <w:lang w:eastAsia="es-ES"/>
        </w:rPr>
      </w:pPr>
      <w:r w:rsidRPr="00CF27DC">
        <w:rPr>
          <w:rFonts w:ascii="Arial" w:hAnsi="Arial" w:cs="Arial"/>
          <w:sz w:val="24"/>
          <w:szCs w:val="24"/>
          <w:lang w:eastAsia="es-ES"/>
        </w:rPr>
        <w:t> </w:t>
      </w:r>
    </w:p>
    <w:p w14:paraId="3D955592" w14:textId="77777777" w:rsidR="00954835" w:rsidRPr="00CF27DC" w:rsidRDefault="00954835" w:rsidP="00CF27DC">
      <w:pPr>
        <w:spacing w:after="0" w:line="276" w:lineRule="auto"/>
        <w:ind w:firstLine="705"/>
        <w:jc w:val="both"/>
        <w:textAlignment w:val="baseline"/>
        <w:rPr>
          <w:rFonts w:ascii="Arial" w:eastAsia="Times New Roman" w:hAnsi="Arial" w:cs="Arial"/>
          <w:spacing w:val="6"/>
          <w:sz w:val="24"/>
          <w:szCs w:val="24"/>
          <w:lang w:eastAsia="es-ES"/>
        </w:rPr>
      </w:pPr>
    </w:p>
    <w:p w14:paraId="250093F0" w14:textId="77777777" w:rsidR="00C22218" w:rsidRPr="00CF27DC" w:rsidRDefault="00C22218" w:rsidP="00CF27DC">
      <w:pPr>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b/>
          <w:bCs/>
          <w:spacing w:val="6"/>
          <w:sz w:val="24"/>
          <w:szCs w:val="24"/>
          <w:lang w:eastAsia="es-ES"/>
        </w:rPr>
        <w:t>5.2. Problemas jurídicos por resolver.</w:t>
      </w:r>
      <w:r w:rsidRPr="00CF27DC">
        <w:rPr>
          <w:rFonts w:ascii="Arial" w:eastAsia="Times New Roman" w:hAnsi="Arial" w:cs="Arial"/>
          <w:spacing w:val="6"/>
          <w:sz w:val="24"/>
          <w:szCs w:val="24"/>
          <w:lang w:eastAsia="es-ES"/>
        </w:rPr>
        <w:t> </w:t>
      </w:r>
    </w:p>
    <w:p w14:paraId="2238261F" w14:textId="77777777" w:rsidR="00C22218" w:rsidRPr="00CF27DC" w:rsidRDefault="00C22218" w:rsidP="00CF27DC">
      <w:pPr>
        <w:pStyle w:val="Sinespaciado"/>
        <w:spacing w:line="276" w:lineRule="auto"/>
        <w:rPr>
          <w:rFonts w:ascii="Arial" w:hAnsi="Arial" w:cs="Arial"/>
          <w:spacing w:val="6"/>
          <w:sz w:val="24"/>
          <w:szCs w:val="24"/>
          <w:lang w:eastAsia="es-ES"/>
        </w:rPr>
      </w:pPr>
      <w:r w:rsidRPr="00CF27DC">
        <w:rPr>
          <w:rFonts w:ascii="Arial" w:hAnsi="Arial" w:cs="Arial"/>
          <w:spacing w:val="6"/>
          <w:sz w:val="24"/>
          <w:szCs w:val="24"/>
          <w:lang w:eastAsia="es-ES"/>
        </w:rPr>
        <w:t> </w:t>
      </w:r>
    </w:p>
    <w:p w14:paraId="5F1B351F" w14:textId="6BCD8173" w:rsidR="00566873" w:rsidRPr="00CF27DC" w:rsidRDefault="00C22218" w:rsidP="00CF27DC">
      <w:pPr>
        <w:shd w:val="clear" w:color="auto" w:fill="FFFFFF" w:themeFill="background1"/>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pacing w:val="6"/>
          <w:sz w:val="24"/>
          <w:szCs w:val="24"/>
          <w:lang w:eastAsia="es-ES"/>
        </w:rPr>
        <w:t>De conformidad con los puntos de apelación de la sentencia de primera instancia, se encuentra que los problemas jurídicos a resolver se circunscriben a </w:t>
      </w:r>
      <w:r w:rsidR="00693581" w:rsidRPr="00CF27DC">
        <w:rPr>
          <w:rFonts w:ascii="Arial" w:eastAsia="Times New Roman" w:hAnsi="Arial" w:cs="Arial"/>
          <w:spacing w:val="6"/>
          <w:sz w:val="24"/>
          <w:szCs w:val="24"/>
          <w:lang w:eastAsia="es-ES"/>
        </w:rPr>
        <w:t xml:space="preserve">determinar </w:t>
      </w:r>
      <w:r w:rsidR="00693581" w:rsidRPr="00CF27DC">
        <w:rPr>
          <w:rFonts w:ascii="Arial" w:eastAsia="Times New Roman" w:hAnsi="Arial" w:cs="Arial"/>
          <w:b/>
          <w:bCs/>
          <w:i/>
          <w:iCs/>
          <w:spacing w:val="6"/>
          <w:sz w:val="24"/>
          <w:szCs w:val="24"/>
          <w:lang w:eastAsia="es-ES"/>
        </w:rPr>
        <w:t>(i</w:t>
      </w:r>
      <w:r w:rsidR="00AB58C0" w:rsidRPr="00CF27DC">
        <w:rPr>
          <w:rFonts w:ascii="Arial" w:eastAsia="Times New Roman" w:hAnsi="Arial" w:cs="Arial"/>
          <w:b/>
          <w:bCs/>
          <w:i/>
          <w:iCs/>
          <w:spacing w:val="6"/>
          <w:sz w:val="24"/>
          <w:szCs w:val="24"/>
          <w:lang w:eastAsia="es-ES"/>
        </w:rPr>
        <w:t>)</w:t>
      </w:r>
      <w:r w:rsidR="00AB58C0" w:rsidRPr="00CF27DC">
        <w:rPr>
          <w:rFonts w:ascii="Arial" w:eastAsia="Times New Roman" w:hAnsi="Arial" w:cs="Arial"/>
          <w:spacing w:val="6"/>
          <w:sz w:val="24"/>
          <w:szCs w:val="24"/>
          <w:lang w:eastAsia="es-ES"/>
        </w:rPr>
        <w:t xml:space="preserve"> si la </w:t>
      </w:r>
      <w:r w:rsidR="00693581" w:rsidRPr="00CF27DC">
        <w:rPr>
          <w:rFonts w:ascii="Arial" w:eastAsia="Times New Roman" w:hAnsi="Arial" w:cs="Arial"/>
          <w:spacing w:val="6"/>
          <w:sz w:val="24"/>
          <w:szCs w:val="24"/>
          <w:lang w:eastAsia="es-ES"/>
        </w:rPr>
        <w:t xml:space="preserve">mesada pensional </w:t>
      </w:r>
      <w:r w:rsidR="00AB58C0" w:rsidRPr="00CF27DC">
        <w:rPr>
          <w:rFonts w:ascii="Arial" w:eastAsia="Times New Roman" w:hAnsi="Arial" w:cs="Arial"/>
          <w:spacing w:val="6"/>
          <w:sz w:val="24"/>
          <w:szCs w:val="24"/>
          <w:lang w:eastAsia="es-ES"/>
        </w:rPr>
        <w:t xml:space="preserve">del actor ha sido actualizada o reajustada conforme a las disposiciones legales vigentes, tal cual lo alega la entidad demandada; en caso negativo </w:t>
      </w:r>
      <w:r w:rsidR="00004D15" w:rsidRPr="00CF27DC">
        <w:rPr>
          <w:rFonts w:ascii="Arial" w:eastAsia="Times New Roman" w:hAnsi="Arial" w:cs="Arial"/>
          <w:spacing w:val="6"/>
          <w:sz w:val="24"/>
          <w:szCs w:val="24"/>
          <w:lang w:eastAsia="es-ES"/>
        </w:rPr>
        <w:t>dilucidar</w:t>
      </w:r>
      <w:r w:rsidR="00AB58C0" w:rsidRPr="00CF27DC">
        <w:rPr>
          <w:rFonts w:ascii="Arial" w:eastAsia="Times New Roman" w:hAnsi="Arial" w:cs="Arial"/>
          <w:spacing w:val="6"/>
          <w:sz w:val="24"/>
          <w:szCs w:val="24"/>
          <w:lang w:eastAsia="es-ES"/>
        </w:rPr>
        <w:t xml:space="preserve"> </w:t>
      </w:r>
      <w:r w:rsidR="00AB58C0" w:rsidRPr="00CF27DC">
        <w:rPr>
          <w:rFonts w:ascii="Arial" w:eastAsia="Times New Roman" w:hAnsi="Arial" w:cs="Arial"/>
          <w:b/>
          <w:bCs/>
          <w:i/>
          <w:iCs/>
          <w:spacing w:val="6"/>
          <w:sz w:val="24"/>
          <w:szCs w:val="24"/>
          <w:lang w:eastAsia="es-ES"/>
        </w:rPr>
        <w:t>(ii)</w:t>
      </w:r>
      <w:r w:rsidR="00AB58C0" w:rsidRPr="00CF27DC">
        <w:rPr>
          <w:rFonts w:ascii="Arial" w:eastAsia="Times New Roman" w:hAnsi="Arial" w:cs="Arial"/>
          <w:spacing w:val="6"/>
          <w:sz w:val="24"/>
          <w:szCs w:val="24"/>
          <w:lang w:eastAsia="es-ES"/>
        </w:rPr>
        <w:t xml:space="preserve"> si es procedente </w:t>
      </w:r>
      <w:r w:rsidR="00004D15" w:rsidRPr="00CF27DC">
        <w:rPr>
          <w:rFonts w:ascii="Arial" w:eastAsia="Times New Roman" w:hAnsi="Arial" w:cs="Arial"/>
          <w:spacing w:val="6"/>
          <w:sz w:val="24"/>
          <w:szCs w:val="24"/>
          <w:lang w:eastAsia="es-ES"/>
        </w:rPr>
        <w:t>el</w:t>
      </w:r>
      <w:r w:rsidR="00AB58C0" w:rsidRPr="00CF27DC">
        <w:rPr>
          <w:rFonts w:ascii="Arial" w:eastAsia="Times New Roman" w:hAnsi="Arial" w:cs="Arial"/>
          <w:spacing w:val="6"/>
          <w:sz w:val="24"/>
          <w:szCs w:val="24"/>
          <w:lang w:eastAsia="es-ES"/>
        </w:rPr>
        <w:t xml:space="preserve"> reajuste de la mesada pensional en los términos solicitados por el demandante, </w:t>
      </w:r>
      <w:r w:rsidR="00004D15" w:rsidRPr="00CF27DC">
        <w:rPr>
          <w:rFonts w:ascii="Arial" w:eastAsia="Times New Roman" w:hAnsi="Arial" w:cs="Arial"/>
          <w:spacing w:val="6"/>
          <w:sz w:val="24"/>
          <w:szCs w:val="24"/>
          <w:lang w:eastAsia="es-ES"/>
        </w:rPr>
        <w:t xml:space="preserve">con base en la Ley 6 de 1992, y si hay lugar a imponer condena al pago </w:t>
      </w:r>
      <w:r w:rsidR="00AB58C0" w:rsidRPr="00CF27DC">
        <w:rPr>
          <w:rFonts w:ascii="Arial" w:eastAsia="Times New Roman" w:hAnsi="Arial" w:cs="Arial"/>
          <w:spacing w:val="6"/>
          <w:sz w:val="24"/>
          <w:szCs w:val="24"/>
          <w:lang w:eastAsia="es-ES"/>
        </w:rPr>
        <w:t xml:space="preserve">de los intereses moratorios deprecados.  </w:t>
      </w:r>
    </w:p>
    <w:p w14:paraId="5A91EB46" w14:textId="31DF3A2C" w:rsidR="00C22218" w:rsidRPr="00CF27DC" w:rsidRDefault="00C22218" w:rsidP="00CF27DC">
      <w:pPr>
        <w:shd w:val="clear" w:color="auto" w:fill="FFFFFF" w:themeFill="background1"/>
        <w:spacing w:after="0" w:line="276" w:lineRule="auto"/>
        <w:jc w:val="both"/>
        <w:textAlignment w:val="baseline"/>
        <w:rPr>
          <w:rFonts w:ascii="Arial" w:eastAsia="Times New Roman" w:hAnsi="Arial" w:cs="Arial"/>
          <w:spacing w:val="6"/>
          <w:sz w:val="24"/>
          <w:szCs w:val="24"/>
          <w:lang w:eastAsia="es-ES"/>
        </w:rPr>
      </w:pPr>
      <w:r w:rsidRPr="00CF27DC">
        <w:rPr>
          <w:rFonts w:ascii="Arial" w:eastAsia="Times New Roman" w:hAnsi="Arial" w:cs="Arial"/>
          <w:sz w:val="24"/>
          <w:szCs w:val="24"/>
          <w:lang w:eastAsia="es-ES"/>
        </w:rPr>
        <w:t> </w:t>
      </w:r>
      <w:r w:rsidRPr="00CF27DC">
        <w:rPr>
          <w:rFonts w:ascii="Arial" w:eastAsia="Times New Roman" w:hAnsi="Arial" w:cs="Arial"/>
          <w:b/>
          <w:bCs/>
          <w:spacing w:val="6"/>
          <w:sz w:val="24"/>
          <w:szCs w:val="24"/>
          <w:lang w:eastAsia="es-ES"/>
        </w:rPr>
        <w:t>5.3. Desenvolvimiento de la problemática planteada</w:t>
      </w:r>
      <w:r w:rsidRPr="00CF27DC">
        <w:rPr>
          <w:rFonts w:ascii="Arial" w:eastAsia="Times New Roman" w:hAnsi="Arial" w:cs="Arial"/>
          <w:spacing w:val="6"/>
          <w:sz w:val="24"/>
          <w:szCs w:val="24"/>
          <w:lang w:eastAsia="es-ES"/>
        </w:rPr>
        <w:t> </w:t>
      </w:r>
    </w:p>
    <w:p w14:paraId="2AFBCC39" w14:textId="77777777" w:rsidR="00C22218" w:rsidRPr="00CF27DC" w:rsidRDefault="00C22218" w:rsidP="00CF27DC">
      <w:pPr>
        <w:pStyle w:val="Sinespaciado"/>
        <w:spacing w:line="276" w:lineRule="auto"/>
        <w:rPr>
          <w:rFonts w:ascii="Arial" w:hAnsi="Arial" w:cs="Arial"/>
          <w:sz w:val="24"/>
          <w:szCs w:val="24"/>
        </w:rPr>
      </w:pPr>
      <w:r w:rsidRPr="00CF27DC">
        <w:rPr>
          <w:rFonts w:ascii="Arial" w:hAnsi="Arial" w:cs="Arial"/>
          <w:sz w:val="24"/>
          <w:szCs w:val="24"/>
          <w:lang w:eastAsia="es-ES"/>
        </w:rPr>
        <w:t> </w:t>
      </w:r>
    </w:p>
    <w:p w14:paraId="18D680D9" w14:textId="77777777" w:rsidR="006A3A43" w:rsidRPr="00CF27DC" w:rsidRDefault="006A3A43" w:rsidP="00CF27DC">
      <w:pPr>
        <w:autoSpaceDE w:val="0"/>
        <w:autoSpaceDN w:val="0"/>
        <w:adjustRightInd w:val="0"/>
        <w:spacing w:after="0" w:line="276" w:lineRule="auto"/>
        <w:jc w:val="both"/>
        <w:rPr>
          <w:rFonts w:ascii="Arial" w:hAnsi="Arial" w:cs="Arial"/>
          <w:spacing w:val="6"/>
          <w:sz w:val="24"/>
          <w:szCs w:val="24"/>
        </w:rPr>
      </w:pPr>
      <w:r w:rsidRPr="00CF27DC">
        <w:rPr>
          <w:rFonts w:ascii="Arial" w:hAnsi="Arial" w:cs="Arial"/>
          <w:spacing w:val="6"/>
          <w:sz w:val="24"/>
          <w:szCs w:val="24"/>
        </w:rPr>
        <w:t xml:space="preserve">En materia laboral, el régimen de los efectos de la ley se estatuyó en el artículo 16 del Código Sustantivo, prescribiendo que las normas que regulan las relaciones laborales, por ser de orden público, producen efecto general </w:t>
      </w:r>
      <w:r w:rsidRPr="00CF27DC">
        <w:rPr>
          <w:rFonts w:ascii="Arial" w:hAnsi="Arial" w:cs="Arial"/>
          <w:spacing w:val="6"/>
          <w:sz w:val="24"/>
          <w:szCs w:val="24"/>
        </w:rPr>
        <w:lastRenderedPageBreak/>
        <w:t xml:space="preserve">inmediato, y por tanto, incluso se aplican a las relaciones vigentes o en curso al momento en que empiezan a regir, pero no tienen efecto retroactivo sobre situaciones definidas o consumadas bajo leyes anteriores. </w:t>
      </w:r>
    </w:p>
    <w:p w14:paraId="7819CC03" w14:textId="77777777" w:rsidR="006A3A43" w:rsidRPr="00CF27DC" w:rsidRDefault="006A3A43" w:rsidP="00CF27DC">
      <w:pPr>
        <w:pStyle w:val="Sinespaciado"/>
        <w:spacing w:line="276" w:lineRule="auto"/>
        <w:rPr>
          <w:rFonts w:ascii="Arial" w:hAnsi="Arial" w:cs="Arial"/>
          <w:sz w:val="24"/>
          <w:szCs w:val="24"/>
        </w:rPr>
      </w:pPr>
    </w:p>
    <w:p w14:paraId="10B47E5D" w14:textId="77777777" w:rsidR="006A3A43" w:rsidRPr="00CF27DC" w:rsidRDefault="006A3A43" w:rsidP="00CF27DC">
      <w:pPr>
        <w:autoSpaceDE w:val="0"/>
        <w:autoSpaceDN w:val="0"/>
        <w:adjustRightInd w:val="0"/>
        <w:spacing w:after="0" w:line="276" w:lineRule="auto"/>
        <w:jc w:val="both"/>
        <w:rPr>
          <w:rFonts w:ascii="Arial" w:hAnsi="Arial" w:cs="Arial"/>
          <w:spacing w:val="6"/>
          <w:sz w:val="24"/>
          <w:szCs w:val="24"/>
        </w:rPr>
      </w:pPr>
      <w:r w:rsidRPr="00CF27DC">
        <w:rPr>
          <w:rFonts w:ascii="Arial" w:hAnsi="Arial" w:cs="Arial"/>
          <w:spacing w:val="6"/>
          <w:sz w:val="24"/>
          <w:szCs w:val="24"/>
        </w:rPr>
        <w:t xml:space="preserve">Acorde con este precepto, es el legislador el encargado de adoptar marcos normativos para ámbitos concretos, como en el caso del reajuste pensional y de señalar sus efectos temporales. </w:t>
      </w:r>
    </w:p>
    <w:p w14:paraId="77605F38" w14:textId="77777777" w:rsidR="00F0278E" w:rsidRPr="00CF27DC" w:rsidRDefault="00F0278E" w:rsidP="00CF27DC">
      <w:pPr>
        <w:pStyle w:val="Sinespaciado"/>
        <w:spacing w:line="276" w:lineRule="auto"/>
        <w:rPr>
          <w:rFonts w:ascii="Arial" w:hAnsi="Arial" w:cs="Arial"/>
          <w:sz w:val="24"/>
          <w:szCs w:val="24"/>
        </w:rPr>
      </w:pPr>
    </w:p>
    <w:p w14:paraId="4731D257" w14:textId="77777777" w:rsidR="0040785E" w:rsidRPr="00CF27DC" w:rsidRDefault="004D31EB" w:rsidP="00CF27DC">
      <w:pPr>
        <w:pStyle w:val="Sinespaciado"/>
        <w:spacing w:line="276" w:lineRule="auto"/>
        <w:jc w:val="both"/>
        <w:rPr>
          <w:rFonts w:ascii="Arial" w:hAnsi="Arial" w:cs="Arial"/>
          <w:b/>
          <w:bCs/>
          <w:spacing w:val="6"/>
          <w:sz w:val="24"/>
          <w:szCs w:val="24"/>
        </w:rPr>
      </w:pPr>
      <w:r w:rsidRPr="00CF27DC">
        <w:rPr>
          <w:rFonts w:ascii="Arial" w:hAnsi="Arial" w:cs="Arial"/>
          <w:b/>
          <w:bCs/>
          <w:spacing w:val="6"/>
          <w:sz w:val="24"/>
          <w:szCs w:val="24"/>
        </w:rPr>
        <w:t xml:space="preserve">5.3.1 </w:t>
      </w:r>
      <w:r w:rsidR="00F14EDE" w:rsidRPr="00CF27DC">
        <w:rPr>
          <w:rFonts w:ascii="Arial" w:hAnsi="Arial" w:cs="Arial"/>
          <w:b/>
          <w:bCs/>
          <w:spacing w:val="6"/>
          <w:sz w:val="24"/>
          <w:szCs w:val="24"/>
        </w:rPr>
        <w:t>Caso concreto</w:t>
      </w:r>
    </w:p>
    <w:p w14:paraId="5D5F3C21" w14:textId="77777777" w:rsidR="0040785E" w:rsidRPr="00CF27DC" w:rsidRDefault="0040785E" w:rsidP="00CF27DC">
      <w:pPr>
        <w:pStyle w:val="Sinespaciado"/>
        <w:spacing w:line="276" w:lineRule="auto"/>
        <w:rPr>
          <w:rFonts w:ascii="Arial" w:hAnsi="Arial" w:cs="Arial"/>
          <w:sz w:val="24"/>
          <w:szCs w:val="24"/>
        </w:rPr>
      </w:pPr>
    </w:p>
    <w:p w14:paraId="2992A6BD" w14:textId="09A72B65" w:rsidR="00314E30" w:rsidRPr="00CF27DC" w:rsidRDefault="00D43929"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No se discute en este asunto por existir plena prueba de ello que </w:t>
      </w:r>
      <w:r w:rsidR="00F14EDE" w:rsidRPr="00CF27DC">
        <w:rPr>
          <w:rFonts w:ascii="Arial" w:hAnsi="Arial" w:cs="Arial"/>
          <w:i/>
          <w:iCs/>
          <w:spacing w:val="6"/>
          <w:sz w:val="24"/>
          <w:szCs w:val="24"/>
        </w:rPr>
        <w:t>(i)</w:t>
      </w:r>
      <w:r w:rsidR="00F14EDE" w:rsidRPr="00CF27DC">
        <w:rPr>
          <w:rFonts w:ascii="Arial" w:hAnsi="Arial" w:cs="Arial"/>
          <w:spacing w:val="6"/>
          <w:sz w:val="24"/>
          <w:szCs w:val="24"/>
        </w:rPr>
        <w:t xml:space="preserve"> </w:t>
      </w:r>
      <w:r w:rsidRPr="00CF27DC">
        <w:rPr>
          <w:rFonts w:ascii="Arial" w:hAnsi="Arial" w:cs="Arial"/>
          <w:spacing w:val="6"/>
          <w:sz w:val="24"/>
          <w:szCs w:val="24"/>
        </w:rPr>
        <w:t>mediante Resolución No. 1671 de 1986,</w:t>
      </w:r>
      <w:r w:rsidR="00F4553D" w:rsidRPr="00CF27DC">
        <w:rPr>
          <w:rFonts w:ascii="Arial" w:hAnsi="Arial" w:cs="Arial"/>
          <w:spacing w:val="6"/>
          <w:sz w:val="24"/>
          <w:szCs w:val="24"/>
        </w:rPr>
        <w:t xml:space="preserve"> las Empresas P</w:t>
      </w:r>
      <w:r w:rsidR="00416FB1" w:rsidRPr="00CF27DC">
        <w:rPr>
          <w:rFonts w:ascii="Arial" w:hAnsi="Arial" w:cs="Arial"/>
          <w:spacing w:val="6"/>
          <w:sz w:val="24"/>
          <w:szCs w:val="24"/>
        </w:rPr>
        <w:t>ú</w:t>
      </w:r>
      <w:r w:rsidR="00F4553D" w:rsidRPr="00CF27DC">
        <w:rPr>
          <w:rFonts w:ascii="Arial" w:hAnsi="Arial" w:cs="Arial"/>
          <w:spacing w:val="6"/>
          <w:sz w:val="24"/>
          <w:szCs w:val="24"/>
        </w:rPr>
        <w:t>blicas de Pereira S.A. ESP le concedieron al demandante la pensión de jubilación a partir del 2</w:t>
      </w:r>
      <w:r w:rsidR="007C790D" w:rsidRPr="00CF27DC">
        <w:rPr>
          <w:rFonts w:ascii="Arial" w:hAnsi="Arial" w:cs="Arial"/>
          <w:spacing w:val="6"/>
          <w:sz w:val="24"/>
          <w:szCs w:val="24"/>
        </w:rPr>
        <w:t>3</w:t>
      </w:r>
      <w:r w:rsidR="00F4553D" w:rsidRPr="00CF27DC">
        <w:rPr>
          <w:rFonts w:ascii="Arial" w:hAnsi="Arial" w:cs="Arial"/>
          <w:spacing w:val="6"/>
          <w:sz w:val="24"/>
          <w:szCs w:val="24"/>
        </w:rPr>
        <w:t xml:space="preserve"> de octubre de 1986, en cuantía de $52.157</w:t>
      </w:r>
      <w:r w:rsidR="00667CFD" w:rsidRPr="00CF27DC">
        <w:rPr>
          <w:rFonts w:ascii="Arial" w:hAnsi="Arial" w:cs="Arial"/>
          <w:spacing w:val="6"/>
          <w:sz w:val="24"/>
          <w:szCs w:val="24"/>
        </w:rPr>
        <w:t xml:space="preserve"> (</w:t>
      </w:r>
      <w:proofErr w:type="spellStart"/>
      <w:r w:rsidR="00667CFD" w:rsidRPr="00CF27DC">
        <w:rPr>
          <w:rFonts w:ascii="Arial" w:hAnsi="Arial" w:cs="Arial"/>
          <w:spacing w:val="6"/>
          <w:sz w:val="24"/>
          <w:szCs w:val="24"/>
        </w:rPr>
        <w:t>fl.35</w:t>
      </w:r>
      <w:proofErr w:type="spellEnd"/>
      <w:r w:rsidR="00667CFD" w:rsidRPr="00CF27DC">
        <w:rPr>
          <w:rFonts w:ascii="Arial" w:hAnsi="Arial" w:cs="Arial"/>
          <w:spacing w:val="6"/>
          <w:sz w:val="24"/>
          <w:szCs w:val="24"/>
        </w:rPr>
        <w:t xml:space="preserve">); </w:t>
      </w:r>
      <w:r w:rsidR="00F4553D" w:rsidRPr="00CF27DC">
        <w:rPr>
          <w:rFonts w:ascii="Arial" w:hAnsi="Arial" w:cs="Arial"/>
          <w:i/>
          <w:iCs/>
          <w:spacing w:val="6"/>
          <w:sz w:val="24"/>
          <w:szCs w:val="24"/>
        </w:rPr>
        <w:t>(ii)</w:t>
      </w:r>
      <w:r w:rsidR="00F4553D" w:rsidRPr="00CF27DC">
        <w:rPr>
          <w:rFonts w:ascii="Arial" w:hAnsi="Arial" w:cs="Arial"/>
          <w:spacing w:val="6"/>
          <w:sz w:val="24"/>
          <w:szCs w:val="24"/>
        </w:rPr>
        <w:t xml:space="preserve"> que dicha prestación fue asumida por la Empresa de Energía de Pereira S.A. ESP</w:t>
      </w:r>
      <w:r w:rsidR="00907986" w:rsidRPr="00CF27DC">
        <w:rPr>
          <w:rFonts w:ascii="Arial" w:hAnsi="Arial" w:cs="Arial"/>
          <w:spacing w:val="6"/>
          <w:sz w:val="24"/>
          <w:szCs w:val="24"/>
        </w:rPr>
        <w:t>, a partir del 1° de enero de 2008</w:t>
      </w:r>
      <w:r w:rsidR="00F4553D" w:rsidRPr="00CF27DC">
        <w:rPr>
          <w:rFonts w:ascii="Arial" w:hAnsi="Arial" w:cs="Arial"/>
          <w:spacing w:val="6"/>
          <w:sz w:val="24"/>
          <w:szCs w:val="24"/>
        </w:rPr>
        <w:t xml:space="preserve">; </w:t>
      </w:r>
      <w:r w:rsidR="00F4553D" w:rsidRPr="00CF27DC">
        <w:rPr>
          <w:rFonts w:ascii="Arial" w:hAnsi="Arial" w:cs="Arial"/>
          <w:i/>
          <w:iCs/>
          <w:spacing w:val="6"/>
          <w:sz w:val="24"/>
          <w:szCs w:val="24"/>
        </w:rPr>
        <w:t>(iii)</w:t>
      </w:r>
      <w:r w:rsidR="00F4553D" w:rsidRPr="00CF27DC">
        <w:rPr>
          <w:rFonts w:ascii="Arial" w:hAnsi="Arial" w:cs="Arial"/>
          <w:spacing w:val="6"/>
          <w:sz w:val="24"/>
          <w:szCs w:val="24"/>
        </w:rPr>
        <w:t xml:space="preserve"> que por medio de la Resolución No. 2625 de 2003 el Instituto de Seguros Sociales le reconoció al demandante la pensión de vejez a partir del 23 de agosto de 2002, en cuantía 625.713</w:t>
      </w:r>
      <w:r w:rsidR="00667CFD" w:rsidRPr="00CF27DC">
        <w:rPr>
          <w:rFonts w:ascii="Arial" w:hAnsi="Arial" w:cs="Arial"/>
          <w:spacing w:val="6"/>
          <w:sz w:val="24"/>
          <w:szCs w:val="24"/>
        </w:rPr>
        <w:t xml:space="preserve"> (</w:t>
      </w:r>
      <w:proofErr w:type="spellStart"/>
      <w:r w:rsidR="00667CFD" w:rsidRPr="00CF27DC">
        <w:rPr>
          <w:rFonts w:ascii="Arial" w:hAnsi="Arial" w:cs="Arial"/>
          <w:spacing w:val="6"/>
          <w:sz w:val="24"/>
          <w:szCs w:val="24"/>
        </w:rPr>
        <w:t>fl.39</w:t>
      </w:r>
      <w:proofErr w:type="spellEnd"/>
      <w:r w:rsidR="00667CFD" w:rsidRPr="00CF27DC">
        <w:rPr>
          <w:rFonts w:ascii="Arial" w:hAnsi="Arial" w:cs="Arial"/>
          <w:spacing w:val="6"/>
          <w:sz w:val="24"/>
          <w:szCs w:val="24"/>
        </w:rPr>
        <w:t xml:space="preserve">); </w:t>
      </w:r>
      <w:r w:rsidR="00F4553D" w:rsidRPr="00CF27DC">
        <w:rPr>
          <w:rFonts w:ascii="Arial" w:hAnsi="Arial" w:cs="Arial"/>
          <w:spacing w:val="6"/>
          <w:sz w:val="24"/>
          <w:szCs w:val="24"/>
        </w:rPr>
        <w:t xml:space="preserve"> que </w:t>
      </w:r>
      <w:r w:rsidR="00387B06" w:rsidRPr="00CF27DC">
        <w:rPr>
          <w:rFonts w:ascii="Arial" w:hAnsi="Arial" w:cs="Arial"/>
          <w:spacing w:val="6"/>
          <w:sz w:val="24"/>
          <w:szCs w:val="24"/>
        </w:rPr>
        <w:t xml:space="preserve">mediante </w:t>
      </w:r>
      <w:r w:rsidR="00667CFD" w:rsidRPr="00CF27DC">
        <w:rPr>
          <w:rFonts w:ascii="Arial" w:hAnsi="Arial" w:cs="Arial"/>
          <w:spacing w:val="6"/>
          <w:sz w:val="24"/>
          <w:szCs w:val="24"/>
        </w:rPr>
        <w:t xml:space="preserve">Resolución No. </w:t>
      </w:r>
      <w:r w:rsidR="00F4553D" w:rsidRPr="00CF27DC">
        <w:rPr>
          <w:rFonts w:ascii="Arial" w:hAnsi="Arial" w:cs="Arial"/>
          <w:spacing w:val="6"/>
          <w:sz w:val="24"/>
          <w:szCs w:val="24"/>
        </w:rPr>
        <w:t xml:space="preserve">298 de 2003, </w:t>
      </w:r>
      <w:r w:rsidR="00667CFD" w:rsidRPr="00CF27DC">
        <w:rPr>
          <w:rFonts w:ascii="Arial" w:hAnsi="Arial" w:cs="Arial"/>
          <w:spacing w:val="6"/>
          <w:sz w:val="24"/>
          <w:szCs w:val="24"/>
        </w:rPr>
        <w:t xml:space="preserve">la pensión de jubilación </w:t>
      </w:r>
      <w:r w:rsidR="00907986" w:rsidRPr="00CF27DC">
        <w:rPr>
          <w:rFonts w:ascii="Arial" w:hAnsi="Arial" w:cs="Arial"/>
          <w:spacing w:val="6"/>
          <w:sz w:val="24"/>
          <w:szCs w:val="24"/>
        </w:rPr>
        <w:t xml:space="preserve">quedó compartida </w:t>
      </w:r>
      <w:r w:rsidR="00667CFD" w:rsidRPr="00CF27DC">
        <w:rPr>
          <w:rFonts w:ascii="Arial" w:hAnsi="Arial" w:cs="Arial"/>
          <w:spacing w:val="6"/>
          <w:sz w:val="24"/>
          <w:szCs w:val="24"/>
        </w:rPr>
        <w:t xml:space="preserve">con la de vejez reconocida por el ISS, a partir </w:t>
      </w:r>
      <w:r w:rsidR="00907986" w:rsidRPr="00CF27DC">
        <w:rPr>
          <w:rFonts w:ascii="Arial" w:hAnsi="Arial" w:cs="Arial"/>
          <w:spacing w:val="6"/>
          <w:sz w:val="24"/>
          <w:szCs w:val="24"/>
        </w:rPr>
        <w:t>d</w:t>
      </w:r>
      <w:r w:rsidR="00667CFD" w:rsidRPr="00CF27DC">
        <w:rPr>
          <w:rFonts w:ascii="Arial" w:hAnsi="Arial" w:cs="Arial"/>
          <w:spacing w:val="6"/>
          <w:sz w:val="24"/>
          <w:szCs w:val="24"/>
        </w:rPr>
        <w:t>e septiembre de 2003, quedando a cargo del empleador la suma de $ 111.112 (</w:t>
      </w:r>
      <w:proofErr w:type="spellStart"/>
      <w:r w:rsidR="00667CFD" w:rsidRPr="00CF27DC">
        <w:rPr>
          <w:rFonts w:ascii="Arial" w:hAnsi="Arial" w:cs="Arial"/>
          <w:spacing w:val="6"/>
          <w:sz w:val="24"/>
          <w:szCs w:val="24"/>
        </w:rPr>
        <w:t>fl.37</w:t>
      </w:r>
      <w:proofErr w:type="spellEnd"/>
      <w:r w:rsidR="00667CFD" w:rsidRPr="00CF27DC">
        <w:rPr>
          <w:rFonts w:ascii="Arial" w:hAnsi="Arial" w:cs="Arial"/>
          <w:spacing w:val="6"/>
          <w:sz w:val="24"/>
          <w:szCs w:val="24"/>
        </w:rPr>
        <w:t>).</w:t>
      </w:r>
    </w:p>
    <w:p w14:paraId="7A1377F3" w14:textId="77777777" w:rsidR="00F4553D" w:rsidRPr="00CF27DC" w:rsidRDefault="00667CFD" w:rsidP="00CF27DC">
      <w:pPr>
        <w:pStyle w:val="Sinespaciado"/>
        <w:spacing w:line="276" w:lineRule="auto"/>
        <w:rPr>
          <w:rFonts w:ascii="Arial" w:hAnsi="Arial" w:cs="Arial"/>
          <w:sz w:val="24"/>
          <w:szCs w:val="24"/>
        </w:rPr>
      </w:pPr>
      <w:r w:rsidRPr="00CF27DC">
        <w:rPr>
          <w:rFonts w:ascii="Arial" w:hAnsi="Arial" w:cs="Arial"/>
          <w:sz w:val="24"/>
          <w:szCs w:val="24"/>
        </w:rPr>
        <w:t xml:space="preserve"> </w:t>
      </w:r>
    </w:p>
    <w:p w14:paraId="57ED9691" w14:textId="77777777" w:rsidR="00B54893" w:rsidRPr="00CF27DC" w:rsidRDefault="00B54893"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De conformidad con los cuestionamientos planteados, la Sala abordará los problemas jurídicos realizando un itinerario normativo en materia de reajustes pensionales, desde el momento en que le fue reconocida la pensión de jubilación al demandante y hasta la entrada en vigencia el nuevo estatuto de seguridad social de la Ley 100 de 1993, con el fin de establecer si la entidad demandada actuó conforme las disposiciones legales vigentes. </w:t>
      </w:r>
    </w:p>
    <w:p w14:paraId="50B62B17" w14:textId="77777777" w:rsidR="00C02925" w:rsidRPr="00CF27DC" w:rsidRDefault="00C02925" w:rsidP="00CF27DC">
      <w:pPr>
        <w:pStyle w:val="Textoindependiente33"/>
        <w:spacing w:line="276" w:lineRule="auto"/>
        <w:rPr>
          <w:rFonts w:cs="Arial"/>
          <w:spacing w:val="6"/>
          <w:szCs w:val="24"/>
        </w:rPr>
      </w:pPr>
    </w:p>
    <w:p w14:paraId="782FE19E" w14:textId="77777777" w:rsidR="00AC4A8A" w:rsidRPr="00CF27DC" w:rsidRDefault="00C02925" w:rsidP="00CF27DC">
      <w:pPr>
        <w:autoSpaceDE w:val="0"/>
        <w:autoSpaceDN w:val="0"/>
        <w:adjustRightInd w:val="0"/>
        <w:spacing w:after="0" w:line="276" w:lineRule="auto"/>
        <w:jc w:val="both"/>
        <w:rPr>
          <w:rFonts w:ascii="Arial" w:hAnsi="Arial" w:cs="Arial"/>
          <w:b/>
          <w:bCs/>
          <w:spacing w:val="6"/>
          <w:sz w:val="24"/>
          <w:szCs w:val="24"/>
        </w:rPr>
      </w:pPr>
      <w:r w:rsidRPr="00CF27DC">
        <w:rPr>
          <w:rFonts w:ascii="Arial" w:hAnsi="Arial" w:cs="Arial"/>
          <w:b/>
          <w:bCs/>
          <w:spacing w:val="6"/>
          <w:sz w:val="24"/>
          <w:szCs w:val="24"/>
        </w:rPr>
        <w:t>5.3.</w:t>
      </w:r>
      <w:r w:rsidR="00263621" w:rsidRPr="00CF27DC">
        <w:rPr>
          <w:rFonts w:ascii="Arial" w:hAnsi="Arial" w:cs="Arial"/>
          <w:b/>
          <w:bCs/>
          <w:spacing w:val="6"/>
          <w:sz w:val="24"/>
          <w:szCs w:val="24"/>
        </w:rPr>
        <w:t>2 Del reajuste pensional conforme a lo previsto en la Ley 4° de 1976</w:t>
      </w:r>
    </w:p>
    <w:p w14:paraId="5F9CAFBF" w14:textId="77777777" w:rsidR="00CF27DC" w:rsidRDefault="00CF27DC" w:rsidP="00CF27DC">
      <w:pPr>
        <w:autoSpaceDE w:val="0"/>
        <w:autoSpaceDN w:val="0"/>
        <w:adjustRightInd w:val="0"/>
        <w:spacing w:after="0" w:line="276" w:lineRule="auto"/>
        <w:jc w:val="both"/>
        <w:rPr>
          <w:rFonts w:ascii="Arial" w:hAnsi="Arial" w:cs="Arial"/>
          <w:spacing w:val="6"/>
          <w:sz w:val="24"/>
          <w:szCs w:val="24"/>
        </w:rPr>
      </w:pPr>
    </w:p>
    <w:p w14:paraId="54C57AC2" w14:textId="596AFB19" w:rsidR="002B5780" w:rsidRPr="00CF27DC" w:rsidRDefault="002B5780" w:rsidP="00CF27DC">
      <w:pPr>
        <w:autoSpaceDE w:val="0"/>
        <w:autoSpaceDN w:val="0"/>
        <w:adjustRightInd w:val="0"/>
        <w:spacing w:after="0" w:line="276" w:lineRule="auto"/>
        <w:jc w:val="both"/>
        <w:rPr>
          <w:rFonts w:ascii="Arial" w:hAnsi="Arial" w:cs="Arial"/>
          <w:b/>
          <w:bCs/>
          <w:spacing w:val="6"/>
          <w:sz w:val="24"/>
          <w:szCs w:val="24"/>
        </w:rPr>
      </w:pPr>
      <w:r w:rsidRPr="00CF27DC">
        <w:rPr>
          <w:rFonts w:ascii="Arial" w:hAnsi="Arial" w:cs="Arial"/>
          <w:spacing w:val="6"/>
          <w:sz w:val="24"/>
          <w:szCs w:val="24"/>
        </w:rPr>
        <w:t xml:space="preserve">Establece el artículo 1° de </w:t>
      </w:r>
      <w:r w:rsidR="006A3A43" w:rsidRPr="00CF27DC">
        <w:rPr>
          <w:rFonts w:ascii="Arial" w:hAnsi="Arial" w:cs="Arial"/>
          <w:spacing w:val="6"/>
          <w:sz w:val="24"/>
          <w:szCs w:val="24"/>
        </w:rPr>
        <w:t>la Ley 4º de 1976, p</w:t>
      </w:r>
      <w:r w:rsidR="006A3A43" w:rsidRPr="00CF27DC">
        <w:rPr>
          <w:rFonts w:ascii="Arial" w:hAnsi="Arial" w:cs="Arial"/>
          <w:spacing w:val="6"/>
          <w:sz w:val="24"/>
          <w:szCs w:val="24"/>
          <w:shd w:val="clear" w:color="auto" w:fill="FFFFFF"/>
        </w:rPr>
        <w:t>or la cual se dictan normas sobre materia pensional de los sectores público, oficial, semioficial y privado y se dictan otras disposiciones</w:t>
      </w:r>
      <w:r w:rsidRPr="00CF27DC">
        <w:rPr>
          <w:rFonts w:ascii="Arial" w:hAnsi="Arial" w:cs="Arial"/>
          <w:spacing w:val="6"/>
          <w:sz w:val="24"/>
          <w:szCs w:val="24"/>
          <w:shd w:val="clear" w:color="auto" w:fill="FFFFFF"/>
        </w:rPr>
        <w:t>, que</w:t>
      </w:r>
      <w:r w:rsidR="006A3A43" w:rsidRPr="00CF27DC">
        <w:rPr>
          <w:rFonts w:ascii="Arial" w:hAnsi="Arial" w:cs="Arial"/>
          <w:spacing w:val="6"/>
          <w:sz w:val="24"/>
          <w:szCs w:val="24"/>
          <w:shd w:val="clear" w:color="auto" w:fill="FFFFFF"/>
        </w:rPr>
        <w:t xml:space="preserve">: </w:t>
      </w:r>
    </w:p>
    <w:p w14:paraId="3703595E" w14:textId="77777777" w:rsidR="002B5780" w:rsidRPr="00CF27DC" w:rsidRDefault="002B5780" w:rsidP="00CF27DC">
      <w:pPr>
        <w:pStyle w:val="Sinespaciado"/>
        <w:spacing w:line="276" w:lineRule="auto"/>
        <w:ind w:right="567"/>
        <w:rPr>
          <w:rFonts w:ascii="Arial" w:hAnsi="Arial" w:cs="Arial"/>
          <w:sz w:val="24"/>
          <w:szCs w:val="24"/>
        </w:rPr>
      </w:pPr>
    </w:p>
    <w:p w14:paraId="16882C6A" w14:textId="77777777" w:rsidR="009A5176" w:rsidRPr="00CF27DC" w:rsidRDefault="006A3A43" w:rsidP="00CF27DC">
      <w:pPr>
        <w:pStyle w:val="Sinespaciado"/>
        <w:ind w:left="426" w:right="420"/>
        <w:jc w:val="both"/>
        <w:rPr>
          <w:rFonts w:ascii="Arial" w:hAnsi="Arial" w:cs="Arial"/>
          <w:i/>
          <w:iCs/>
          <w:szCs w:val="24"/>
          <w:shd w:val="clear" w:color="auto" w:fill="FFFFFF"/>
        </w:rPr>
      </w:pPr>
      <w:r w:rsidRPr="00CF27DC">
        <w:rPr>
          <w:rFonts w:ascii="Arial" w:hAnsi="Arial" w:cs="Arial"/>
          <w:szCs w:val="24"/>
          <w:shd w:val="clear" w:color="auto" w:fill="FFFFFF"/>
        </w:rPr>
        <w:t>“</w:t>
      </w:r>
      <w:r w:rsidR="00F928D3" w:rsidRPr="00CF27DC">
        <w:rPr>
          <w:rFonts w:ascii="Arial" w:hAnsi="Arial" w:cs="Arial"/>
          <w:i/>
          <w:iCs/>
          <w:szCs w:val="24"/>
          <w:shd w:val="clear" w:color="auto" w:fill="FFFFFF"/>
        </w:rPr>
        <w:t>ARTICULO</w:t>
      </w:r>
      <w:r w:rsidR="009A5176" w:rsidRPr="00CF27DC">
        <w:rPr>
          <w:rFonts w:ascii="Arial" w:hAnsi="Arial" w:cs="Arial"/>
          <w:i/>
          <w:iCs/>
          <w:szCs w:val="24"/>
          <w:shd w:val="clear" w:color="auto" w:fill="FFFFFF"/>
        </w:rPr>
        <w:t xml:space="preserve"> 1°. </w:t>
      </w:r>
      <w:r w:rsidRPr="00CF27DC">
        <w:rPr>
          <w:rFonts w:ascii="Arial" w:hAnsi="Arial" w:cs="Arial"/>
          <w:i/>
          <w:iCs/>
          <w:szCs w:val="24"/>
          <w:shd w:val="clear" w:color="auto" w:fill="FFFFFF"/>
        </w:rPr>
        <w:t xml:space="preserve">Las pensiones de jubilación, invalidez, vejez y sobrevivientes, de los sectores público, oficial, semioficial, en todos sus órdenes, y en el sector privado, así como las que paga el Instituto Colombiano de los Seguros Sociales a excepción de las pensiones por incapacidad permanente parcial, se reajustarán de oficio, cada año, en la siguiente forma: </w:t>
      </w:r>
    </w:p>
    <w:p w14:paraId="011C9A01" w14:textId="77777777" w:rsidR="00907986" w:rsidRPr="00CF27DC" w:rsidRDefault="00907986" w:rsidP="00CF27DC">
      <w:pPr>
        <w:pStyle w:val="Sinespaciado"/>
        <w:ind w:left="426" w:right="420"/>
        <w:rPr>
          <w:rFonts w:ascii="Arial" w:hAnsi="Arial" w:cs="Arial"/>
          <w:szCs w:val="24"/>
        </w:rPr>
      </w:pPr>
    </w:p>
    <w:p w14:paraId="414CD462" w14:textId="77777777" w:rsidR="006A3A43" w:rsidRPr="00CF27DC" w:rsidRDefault="009A5176" w:rsidP="00CF27DC">
      <w:pPr>
        <w:pStyle w:val="Sinespaciado"/>
        <w:ind w:left="426" w:right="420"/>
        <w:jc w:val="both"/>
        <w:rPr>
          <w:rFonts w:ascii="Arial" w:hAnsi="Arial" w:cs="Arial"/>
          <w:i/>
          <w:iCs/>
          <w:szCs w:val="24"/>
          <w:shd w:val="clear" w:color="auto" w:fill="FFFFFF"/>
        </w:rPr>
      </w:pPr>
      <w:r w:rsidRPr="00CF27DC">
        <w:rPr>
          <w:rFonts w:ascii="Arial" w:hAnsi="Arial" w:cs="Arial"/>
          <w:i/>
          <w:iCs/>
          <w:szCs w:val="24"/>
          <w:shd w:val="clear" w:color="auto" w:fill="FFFFFF"/>
        </w:rPr>
        <w:t>C</w:t>
      </w:r>
      <w:r w:rsidR="006A3A43" w:rsidRPr="00CF27DC">
        <w:rPr>
          <w:rFonts w:ascii="Arial" w:hAnsi="Arial" w:cs="Arial"/>
          <w:i/>
          <w:iCs/>
          <w:szCs w:val="24"/>
          <w:shd w:val="clear" w:color="auto" w:fill="FFFFFF"/>
        </w:rPr>
        <w:t>uando se eleve el salario mínimo mensual legal más alto, se procederá como sigue: con una suma fija igual a la mitad de la diferencia entre el antiguo y el nuevo salario mínimo mensual legal más alto, más una suma equivalente a la mitad del porcentaje que represente el incremento entre el antiguo y el nuevo salario mínimo mensual legal más alto, esto último aplicado a la correspondiente pensión.</w:t>
      </w:r>
    </w:p>
    <w:p w14:paraId="3B7C7A09" w14:textId="77777777" w:rsidR="009A5176" w:rsidRPr="00CF27DC" w:rsidRDefault="009A5176" w:rsidP="00CF27DC">
      <w:pPr>
        <w:pStyle w:val="Sinespaciado"/>
        <w:ind w:left="426" w:right="420"/>
        <w:rPr>
          <w:rFonts w:ascii="Arial" w:hAnsi="Arial" w:cs="Arial"/>
          <w:szCs w:val="24"/>
        </w:rPr>
      </w:pPr>
    </w:p>
    <w:p w14:paraId="316286AF" w14:textId="77777777" w:rsidR="007C790D" w:rsidRPr="00CF27DC" w:rsidRDefault="009A5176" w:rsidP="00CF27DC">
      <w:pPr>
        <w:pStyle w:val="Sinespaciado"/>
        <w:ind w:left="426" w:right="420"/>
        <w:jc w:val="both"/>
        <w:rPr>
          <w:rFonts w:ascii="Arial" w:hAnsi="Arial" w:cs="Arial"/>
          <w:i/>
          <w:iCs/>
          <w:szCs w:val="24"/>
        </w:rPr>
      </w:pPr>
      <w:r w:rsidRPr="00CF27DC">
        <w:rPr>
          <w:rFonts w:ascii="Arial" w:hAnsi="Arial" w:cs="Arial"/>
          <w:i/>
          <w:iCs/>
          <w:szCs w:val="24"/>
        </w:rPr>
        <w:t xml:space="preserve">Cuando transcurrido el año sin que sea elevado el salario mínimo mensual legal más alto se procederá así: Se hallará el valor de incremento en el nivel general de salarios registrado durante los últimos doce meses. Dicho incremento se hallará por la diferencia obtenida separadamente entre los promedios de los salarios </w:t>
      </w:r>
      <w:r w:rsidRPr="00CF27DC">
        <w:rPr>
          <w:rFonts w:ascii="Arial" w:hAnsi="Arial" w:cs="Arial"/>
          <w:i/>
          <w:iCs/>
          <w:szCs w:val="24"/>
        </w:rPr>
        <w:lastRenderedPageBreak/>
        <w:t xml:space="preserve">asegurados de la población afiliada al Instituto Colombiano de los Seguros Sociales y a la Caja Nacional de Previsión Social entre el 1º. </w:t>
      </w:r>
      <w:proofErr w:type="gramStart"/>
      <w:r w:rsidRPr="00CF27DC">
        <w:rPr>
          <w:rFonts w:ascii="Arial" w:hAnsi="Arial" w:cs="Arial"/>
          <w:i/>
          <w:iCs/>
          <w:szCs w:val="24"/>
        </w:rPr>
        <w:t>de</w:t>
      </w:r>
      <w:proofErr w:type="gramEnd"/>
      <w:r w:rsidRPr="00CF27DC">
        <w:rPr>
          <w:rFonts w:ascii="Arial" w:hAnsi="Arial" w:cs="Arial"/>
          <w:i/>
          <w:iCs/>
          <w:szCs w:val="24"/>
        </w:rPr>
        <w:t xml:space="preserve"> enero y el 31 de diciembre del año inmediatamente anterior. Establecido el incremento, se procederá a reajustar todas las pensiones conforme a lo previsto en el inciso 2º de este artículo. </w:t>
      </w:r>
    </w:p>
    <w:p w14:paraId="2BD5B221" w14:textId="77777777" w:rsidR="007C790D" w:rsidRPr="00CF27DC" w:rsidRDefault="007C790D" w:rsidP="00CF27DC">
      <w:pPr>
        <w:pStyle w:val="Sinespaciado"/>
        <w:ind w:left="426" w:right="420"/>
        <w:rPr>
          <w:rFonts w:ascii="Arial" w:hAnsi="Arial" w:cs="Arial"/>
          <w:szCs w:val="24"/>
        </w:rPr>
      </w:pPr>
    </w:p>
    <w:p w14:paraId="401F6B90" w14:textId="77777777" w:rsidR="007C790D" w:rsidRPr="00CF27DC" w:rsidRDefault="009A5176" w:rsidP="00CF27DC">
      <w:pPr>
        <w:pStyle w:val="Sinespaciado"/>
        <w:ind w:left="426" w:right="420"/>
        <w:jc w:val="both"/>
        <w:rPr>
          <w:rFonts w:ascii="Arial" w:hAnsi="Arial" w:cs="Arial"/>
          <w:i/>
          <w:iCs/>
          <w:szCs w:val="24"/>
        </w:rPr>
      </w:pPr>
      <w:r w:rsidRPr="00CF27DC">
        <w:rPr>
          <w:rFonts w:ascii="Arial" w:hAnsi="Arial" w:cs="Arial"/>
          <w:i/>
          <w:iCs/>
          <w:szCs w:val="24"/>
        </w:rPr>
        <w:t xml:space="preserve">PARÁGRAFO 1º. Con base en los promedios de salarios asegurados, establecidos por el Instituto Colombiano de los Seguros Sociales, se reajustarán las pensiones del sector privado y las del mismo Instituto. Y las del sector público se reajustarán con los promedios establecidos por la Caja Nacional de Previsión Social. </w:t>
      </w:r>
    </w:p>
    <w:p w14:paraId="106E4969" w14:textId="77777777" w:rsidR="007C790D" w:rsidRPr="00CF27DC" w:rsidRDefault="007C790D" w:rsidP="00CF27DC">
      <w:pPr>
        <w:pStyle w:val="Sinespaciado"/>
        <w:ind w:left="426" w:right="420"/>
        <w:rPr>
          <w:rFonts w:ascii="Arial" w:hAnsi="Arial" w:cs="Arial"/>
          <w:szCs w:val="24"/>
        </w:rPr>
      </w:pPr>
    </w:p>
    <w:p w14:paraId="7202E94E" w14:textId="77777777" w:rsidR="007C790D" w:rsidRPr="00CF27DC" w:rsidRDefault="009A5176" w:rsidP="00CF27DC">
      <w:pPr>
        <w:pStyle w:val="Sinespaciado"/>
        <w:ind w:left="426" w:right="420"/>
        <w:jc w:val="both"/>
        <w:rPr>
          <w:rFonts w:ascii="Arial" w:hAnsi="Arial" w:cs="Arial"/>
          <w:i/>
          <w:iCs/>
          <w:szCs w:val="24"/>
        </w:rPr>
      </w:pPr>
      <w:r w:rsidRPr="00CF27DC">
        <w:rPr>
          <w:rFonts w:ascii="Arial" w:hAnsi="Arial" w:cs="Arial"/>
          <w:i/>
          <w:iCs/>
          <w:szCs w:val="24"/>
        </w:rPr>
        <w:t xml:space="preserve">PARÁGRAFO 2º. Los reajustes a que se refiere este artículo se harán efectivos a quienes hayan tenido el status de pensionado con un año de anticipación a cada reajuste. </w:t>
      </w:r>
    </w:p>
    <w:p w14:paraId="74BD3CF5" w14:textId="77777777" w:rsidR="007C790D" w:rsidRPr="00CF27DC" w:rsidRDefault="007C790D" w:rsidP="00CF27DC">
      <w:pPr>
        <w:pStyle w:val="Sinespaciado"/>
        <w:ind w:left="426" w:right="420"/>
        <w:rPr>
          <w:rFonts w:ascii="Arial" w:hAnsi="Arial" w:cs="Arial"/>
          <w:szCs w:val="24"/>
        </w:rPr>
      </w:pPr>
    </w:p>
    <w:p w14:paraId="1AD88B4D" w14:textId="77777777" w:rsidR="009A5176" w:rsidRPr="00CF27DC" w:rsidRDefault="009A5176" w:rsidP="00CF27DC">
      <w:pPr>
        <w:pStyle w:val="Sinespaciado"/>
        <w:ind w:left="426" w:right="420"/>
        <w:jc w:val="both"/>
        <w:rPr>
          <w:rFonts w:ascii="Arial" w:hAnsi="Arial" w:cs="Arial"/>
          <w:i/>
          <w:iCs/>
          <w:szCs w:val="24"/>
        </w:rPr>
      </w:pPr>
      <w:r w:rsidRPr="00CF27DC">
        <w:rPr>
          <w:rFonts w:ascii="Arial" w:hAnsi="Arial" w:cs="Arial"/>
          <w:i/>
          <w:iCs/>
          <w:szCs w:val="24"/>
        </w:rPr>
        <w:t>PARÁGRAFO 3º. En ningún caso el reajuste de que trata este artículo será inferior al 15% de la respectiva mesada pensional, para las pensiones equivalentes hasta un valor de cinco veces el salario mensual mínimo legal más alto.</w:t>
      </w:r>
      <w:r w:rsidR="007C790D" w:rsidRPr="00CF27DC">
        <w:rPr>
          <w:rFonts w:ascii="Arial" w:hAnsi="Arial" w:cs="Arial"/>
          <w:i/>
          <w:iCs/>
          <w:szCs w:val="24"/>
        </w:rPr>
        <w:t>”</w:t>
      </w:r>
    </w:p>
    <w:p w14:paraId="35F43E8D" w14:textId="77777777" w:rsidR="009A5176" w:rsidRPr="00CF27DC" w:rsidRDefault="009A5176" w:rsidP="00CF27DC">
      <w:pPr>
        <w:pStyle w:val="Sinespaciado"/>
        <w:spacing w:line="276" w:lineRule="auto"/>
        <w:rPr>
          <w:rFonts w:ascii="Arial" w:hAnsi="Arial" w:cs="Arial"/>
          <w:sz w:val="24"/>
          <w:szCs w:val="24"/>
          <w:shd w:val="clear" w:color="auto" w:fill="FFFFFF"/>
        </w:rPr>
      </w:pPr>
    </w:p>
    <w:p w14:paraId="7610736C" w14:textId="77777777" w:rsidR="00821C04" w:rsidRPr="00CF27DC" w:rsidRDefault="006A3A43"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Acorde con lo anterior, </w:t>
      </w:r>
      <w:r w:rsidR="00FF7AE9" w:rsidRPr="00CF27DC">
        <w:rPr>
          <w:rFonts w:cs="Arial"/>
          <w:spacing w:val="6"/>
          <w:szCs w:val="24"/>
          <w:shd w:val="clear" w:color="auto" w:fill="FFFFFF"/>
        </w:rPr>
        <w:t>es claro que el momento a partir del cual debe realizarse el primer reajuste</w:t>
      </w:r>
      <w:r w:rsidR="00D7136F" w:rsidRPr="00CF27DC">
        <w:rPr>
          <w:rFonts w:cs="Arial"/>
          <w:spacing w:val="6"/>
          <w:szCs w:val="24"/>
          <w:shd w:val="clear" w:color="auto" w:fill="FFFFFF"/>
        </w:rPr>
        <w:t xml:space="preserve"> de la mesada pensional es </w:t>
      </w:r>
      <w:r w:rsidR="00D7136F" w:rsidRPr="00CF27DC">
        <w:rPr>
          <w:rFonts w:cs="Arial"/>
          <w:i/>
          <w:iCs/>
          <w:spacing w:val="6"/>
          <w:szCs w:val="24"/>
          <w:shd w:val="clear" w:color="auto" w:fill="FFFFFF"/>
        </w:rPr>
        <w:t>“</w:t>
      </w:r>
      <w:r w:rsidR="00D7136F" w:rsidRPr="00DF6F80">
        <w:rPr>
          <w:rFonts w:cs="Arial"/>
          <w:i/>
          <w:iCs/>
          <w:spacing w:val="6"/>
          <w:sz w:val="22"/>
          <w:szCs w:val="24"/>
          <w:shd w:val="clear" w:color="auto" w:fill="FFFFFF"/>
        </w:rPr>
        <w:t xml:space="preserve">cuando se eleve el salario mínimo mensual legal más </w:t>
      </w:r>
      <w:r w:rsidR="00F36FA1" w:rsidRPr="00DF6F80">
        <w:rPr>
          <w:rFonts w:cs="Arial"/>
          <w:i/>
          <w:iCs/>
          <w:spacing w:val="6"/>
          <w:sz w:val="22"/>
          <w:szCs w:val="24"/>
          <w:shd w:val="clear" w:color="auto" w:fill="FFFFFF"/>
        </w:rPr>
        <w:t>alto</w:t>
      </w:r>
      <w:r w:rsidR="00D7136F" w:rsidRPr="00DF6F80">
        <w:rPr>
          <w:rFonts w:cs="Arial"/>
          <w:i/>
          <w:iCs/>
          <w:spacing w:val="6"/>
          <w:sz w:val="22"/>
          <w:szCs w:val="24"/>
          <w:shd w:val="clear" w:color="auto" w:fill="FFFFFF"/>
        </w:rPr>
        <w:t xml:space="preserve"> vigente</w:t>
      </w:r>
      <w:r w:rsidR="00D7136F" w:rsidRPr="00CF27DC">
        <w:rPr>
          <w:rFonts w:cs="Arial"/>
          <w:i/>
          <w:iCs/>
          <w:spacing w:val="6"/>
          <w:szCs w:val="24"/>
          <w:shd w:val="clear" w:color="auto" w:fill="FFFFFF"/>
        </w:rPr>
        <w:t>”</w:t>
      </w:r>
      <w:r w:rsidR="00D7136F" w:rsidRPr="00CF27DC">
        <w:rPr>
          <w:rFonts w:cs="Arial"/>
          <w:spacing w:val="6"/>
          <w:szCs w:val="24"/>
          <w:shd w:val="clear" w:color="auto" w:fill="FFFFFF"/>
        </w:rPr>
        <w:t xml:space="preserve"> o en el evento de que este no se hubiere elevado cuando haya transcurrido ese año. </w:t>
      </w:r>
      <w:r w:rsidR="0040785E" w:rsidRPr="00CF27DC">
        <w:rPr>
          <w:rFonts w:cs="Arial"/>
          <w:spacing w:val="6"/>
          <w:szCs w:val="24"/>
          <w:shd w:val="clear" w:color="auto" w:fill="FFFFFF"/>
        </w:rPr>
        <w:t xml:space="preserve">Así mismo, </w:t>
      </w:r>
      <w:r w:rsidR="00821C04" w:rsidRPr="00CF27DC">
        <w:rPr>
          <w:rFonts w:cs="Arial"/>
          <w:spacing w:val="6"/>
          <w:szCs w:val="24"/>
          <w:shd w:val="clear" w:color="auto" w:fill="FFFFFF"/>
        </w:rPr>
        <w:t>que con base en el parágrafo 3° de</w:t>
      </w:r>
      <w:r w:rsidR="0040785E" w:rsidRPr="00CF27DC">
        <w:rPr>
          <w:rFonts w:cs="Arial"/>
          <w:spacing w:val="6"/>
          <w:szCs w:val="24"/>
          <w:shd w:val="clear" w:color="auto" w:fill="FFFFFF"/>
        </w:rPr>
        <w:t xml:space="preserve"> la norma en comento</w:t>
      </w:r>
      <w:r w:rsidR="00821C04" w:rsidRPr="00CF27DC">
        <w:rPr>
          <w:rFonts w:cs="Arial"/>
          <w:spacing w:val="6"/>
          <w:szCs w:val="24"/>
          <w:shd w:val="clear" w:color="auto" w:fill="FFFFFF"/>
        </w:rPr>
        <w:t>, indistintamente de las</w:t>
      </w:r>
      <w:r w:rsidR="00821C04" w:rsidRPr="00CF27DC">
        <w:rPr>
          <w:rFonts w:cs="Arial"/>
          <w:spacing w:val="6"/>
          <w:szCs w:val="24"/>
        </w:rPr>
        <w:t xml:space="preserve"> diferentes variables y esquemas allí previstos para el reajuste de las pensiones, lo cierto es que, si al aplicar las reglas de todos los incisos resulta un incremento inferior al 15%, este deberá equipararse a dicha cifra</w:t>
      </w:r>
      <w:r w:rsidR="0040785E" w:rsidRPr="00CF27DC">
        <w:rPr>
          <w:rFonts w:cs="Arial"/>
          <w:spacing w:val="6"/>
          <w:szCs w:val="24"/>
        </w:rPr>
        <w:t xml:space="preserve">, tal cual lo ha resaltado la Sala de Casación Laboral de la Corte Suprema de Justicia, entre otras, en sentencia </w:t>
      </w:r>
      <w:proofErr w:type="spellStart"/>
      <w:r w:rsidR="0040785E" w:rsidRPr="00CF27DC">
        <w:rPr>
          <w:rFonts w:cs="Arial"/>
          <w:spacing w:val="6"/>
          <w:szCs w:val="24"/>
        </w:rPr>
        <w:t>SL</w:t>
      </w:r>
      <w:proofErr w:type="spellEnd"/>
      <w:r w:rsidR="0040785E" w:rsidRPr="00CF27DC">
        <w:rPr>
          <w:rFonts w:cs="Arial"/>
          <w:spacing w:val="6"/>
          <w:szCs w:val="24"/>
        </w:rPr>
        <w:t xml:space="preserve"> 3933 de 2018. </w:t>
      </w:r>
    </w:p>
    <w:p w14:paraId="7028FA68" w14:textId="77777777" w:rsidR="00D7136F" w:rsidRPr="00CF27DC" w:rsidRDefault="00D7136F" w:rsidP="00CF27DC">
      <w:pPr>
        <w:pStyle w:val="Textoindependiente33"/>
        <w:spacing w:line="276" w:lineRule="auto"/>
        <w:rPr>
          <w:rFonts w:cs="Arial"/>
          <w:spacing w:val="6"/>
          <w:szCs w:val="24"/>
          <w:shd w:val="clear" w:color="auto" w:fill="FFFFFF"/>
        </w:rPr>
      </w:pPr>
    </w:p>
    <w:p w14:paraId="6F1B5181" w14:textId="77777777" w:rsidR="00CC5A97" w:rsidRPr="00CF27DC" w:rsidRDefault="00D7136F"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Así las cosas, teniendo en cuenta que el señor Orlando Antonio </w:t>
      </w:r>
      <w:r w:rsidR="00F36FA1" w:rsidRPr="00CF27DC">
        <w:rPr>
          <w:rFonts w:cs="Arial"/>
          <w:spacing w:val="6"/>
          <w:szCs w:val="24"/>
          <w:shd w:val="clear" w:color="auto" w:fill="FFFFFF"/>
        </w:rPr>
        <w:t>Hincapié</w:t>
      </w:r>
      <w:r w:rsidRPr="00CF27DC">
        <w:rPr>
          <w:rFonts w:cs="Arial"/>
          <w:spacing w:val="6"/>
          <w:szCs w:val="24"/>
          <w:shd w:val="clear" w:color="auto" w:fill="FFFFFF"/>
        </w:rPr>
        <w:t xml:space="preserve"> </w:t>
      </w:r>
      <w:proofErr w:type="spellStart"/>
      <w:r w:rsidRPr="00CF27DC">
        <w:rPr>
          <w:rFonts w:cs="Arial"/>
          <w:spacing w:val="6"/>
          <w:szCs w:val="24"/>
          <w:shd w:val="clear" w:color="auto" w:fill="FFFFFF"/>
        </w:rPr>
        <w:t>Caviedes</w:t>
      </w:r>
      <w:proofErr w:type="spellEnd"/>
      <w:r w:rsidRPr="00CF27DC">
        <w:rPr>
          <w:rFonts w:cs="Arial"/>
          <w:spacing w:val="6"/>
          <w:szCs w:val="24"/>
          <w:shd w:val="clear" w:color="auto" w:fill="FFFFFF"/>
        </w:rPr>
        <w:t xml:space="preserve"> consolidó el status de pensionado a partir de octubre de 1986, el primer reajuste de su mesada </w:t>
      </w:r>
      <w:r w:rsidR="00F36FA1" w:rsidRPr="00CF27DC">
        <w:rPr>
          <w:rFonts w:cs="Arial"/>
          <w:spacing w:val="6"/>
          <w:szCs w:val="24"/>
          <w:shd w:val="clear" w:color="auto" w:fill="FFFFFF"/>
        </w:rPr>
        <w:t>pensional</w:t>
      </w:r>
      <w:r w:rsidRPr="00CF27DC">
        <w:rPr>
          <w:rFonts w:cs="Arial"/>
          <w:spacing w:val="6"/>
          <w:szCs w:val="24"/>
          <w:shd w:val="clear" w:color="auto" w:fill="FFFFFF"/>
        </w:rPr>
        <w:t xml:space="preserve"> debió ocurrir al momento en que se presentó un incremento en el salario mínimo mensual más alto vigente, esto es, el 1° de enero de 1987, </w:t>
      </w:r>
      <w:r w:rsidR="00C02557" w:rsidRPr="00CF27DC">
        <w:rPr>
          <w:rFonts w:cs="Arial"/>
          <w:spacing w:val="6"/>
          <w:szCs w:val="24"/>
          <w:shd w:val="clear" w:color="auto" w:fill="FFFFFF"/>
        </w:rPr>
        <w:t>debiéndose</w:t>
      </w:r>
      <w:r w:rsidRPr="00CF27DC">
        <w:rPr>
          <w:rFonts w:cs="Arial"/>
          <w:spacing w:val="6"/>
          <w:szCs w:val="24"/>
          <w:shd w:val="clear" w:color="auto" w:fill="FFFFFF"/>
        </w:rPr>
        <w:t xml:space="preserve"> entonces tomar para efectos del cálculo </w:t>
      </w:r>
      <w:r w:rsidR="00176124" w:rsidRPr="00CF27DC">
        <w:rPr>
          <w:rFonts w:cs="Arial"/>
          <w:spacing w:val="6"/>
          <w:szCs w:val="24"/>
          <w:shd w:val="clear" w:color="auto" w:fill="FFFFFF"/>
        </w:rPr>
        <w:t>del respectivo re</w:t>
      </w:r>
      <w:r w:rsidR="00F36FA1" w:rsidRPr="00CF27DC">
        <w:rPr>
          <w:rFonts w:cs="Arial"/>
          <w:spacing w:val="6"/>
          <w:szCs w:val="24"/>
          <w:shd w:val="clear" w:color="auto" w:fill="FFFFFF"/>
        </w:rPr>
        <w:t>ajuste</w:t>
      </w:r>
      <w:r w:rsidRPr="00CF27DC">
        <w:rPr>
          <w:rFonts w:cs="Arial"/>
          <w:spacing w:val="6"/>
          <w:szCs w:val="24"/>
          <w:shd w:val="clear" w:color="auto" w:fill="FFFFFF"/>
        </w:rPr>
        <w:t>, el valor de</w:t>
      </w:r>
      <w:r w:rsidR="00CB28C3" w:rsidRPr="00CF27DC">
        <w:rPr>
          <w:rFonts w:cs="Arial"/>
          <w:spacing w:val="6"/>
          <w:szCs w:val="24"/>
          <w:shd w:val="clear" w:color="auto" w:fill="FFFFFF"/>
        </w:rPr>
        <w:t>l salario mínimo legal correspondiente a esa anualidad y, el del año inmediatamente anterior, esto es, 1987-1986</w:t>
      </w:r>
      <w:r w:rsidR="00CC5A97" w:rsidRPr="00CF27DC">
        <w:rPr>
          <w:rFonts w:cs="Arial"/>
          <w:spacing w:val="6"/>
          <w:szCs w:val="24"/>
          <w:shd w:val="clear" w:color="auto" w:fill="FFFFFF"/>
        </w:rPr>
        <w:t xml:space="preserve">, para efectos del comparativo. </w:t>
      </w:r>
    </w:p>
    <w:p w14:paraId="0C65DFBE" w14:textId="12A0BBF3" w:rsidR="22F46F43" w:rsidRPr="00CF27DC" w:rsidRDefault="22F46F43" w:rsidP="00CF27DC">
      <w:pPr>
        <w:pStyle w:val="Textoindependiente33"/>
        <w:spacing w:line="276" w:lineRule="auto"/>
        <w:rPr>
          <w:rFonts w:cs="Arial"/>
          <w:szCs w:val="24"/>
        </w:rPr>
      </w:pPr>
    </w:p>
    <w:p w14:paraId="0612A718" w14:textId="77777777" w:rsidR="00D7136F" w:rsidRPr="00CF27DC" w:rsidRDefault="00CC5A97"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Como quiera que la entidad empleadora </w:t>
      </w:r>
      <w:r w:rsidR="000B10AF" w:rsidRPr="00CF27DC">
        <w:rPr>
          <w:rFonts w:cs="Arial"/>
          <w:spacing w:val="6"/>
          <w:szCs w:val="24"/>
          <w:shd w:val="clear" w:color="auto" w:fill="FFFFFF"/>
        </w:rPr>
        <w:t>efectuó los cálculos p</w:t>
      </w:r>
      <w:r w:rsidRPr="00CF27DC">
        <w:rPr>
          <w:rFonts w:cs="Arial"/>
          <w:spacing w:val="6"/>
          <w:szCs w:val="24"/>
          <w:shd w:val="clear" w:color="auto" w:fill="FFFFFF"/>
        </w:rPr>
        <w:t xml:space="preserve">ara el reajuste de la mesada pensional del año 1987, </w:t>
      </w:r>
      <w:r w:rsidR="000B10AF" w:rsidRPr="00CF27DC">
        <w:rPr>
          <w:rFonts w:cs="Arial"/>
          <w:spacing w:val="6"/>
          <w:szCs w:val="24"/>
          <w:shd w:val="clear" w:color="auto" w:fill="FFFFFF"/>
        </w:rPr>
        <w:t xml:space="preserve">tomando </w:t>
      </w:r>
      <w:r w:rsidR="00821C04" w:rsidRPr="00CF27DC">
        <w:rPr>
          <w:rFonts w:cs="Arial"/>
          <w:spacing w:val="6"/>
          <w:szCs w:val="24"/>
          <w:shd w:val="clear" w:color="auto" w:fill="FFFFFF"/>
        </w:rPr>
        <w:t xml:space="preserve">en consideración </w:t>
      </w:r>
      <w:r w:rsidRPr="00CF27DC">
        <w:rPr>
          <w:rFonts w:cs="Arial"/>
          <w:spacing w:val="6"/>
          <w:szCs w:val="24"/>
          <w:shd w:val="clear" w:color="auto" w:fill="FFFFFF"/>
        </w:rPr>
        <w:t xml:space="preserve">el valor de los salarios mínimos legales mensuales vigentes para los años 1985 y 1986, </w:t>
      </w:r>
      <w:r w:rsidR="00821C04" w:rsidRPr="00CF27DC">
        <w:rPr>
          <w:rFonts w:cs="Arial"/>
          <w:spacing w:val="6"/>
          <w:szCs w:val="24"/>
          <w:shd w:val="clear" w:color="auto" w:fill="FFFFFF"/>
        </w:rPr>
        <w:t xml:space="preserve">había lugar a realizar </w:t>
      </w:r>
      <w:r w:rsidRPr="00CF27DC">
        <w:rPr>
          <w:rFonts w:cs="Arial"/>
          <w:spacing w:val="6"/>
          <w:szCs w:val="24"/>
          <w:shd w:val="clear" w:color="auto" w:fill="FFFFFF"/>
        </w:rPr>
        <w:t xml:space="preserve">el reajuste </w:t>
      </w:r>
      <w:r w:rsidR="00821C04" w:rsidRPr="00CF27DC">
        <w:rPr>
          <w:rFonts w:cs="Arial"/>
          <w:spacing w:val="6"/>
          <w:szCs w:val="24"/>
          <w:shd w:val="clear" w:color="auto" w:fill="FFFFFF"/>
        </w:rPr>
        <w:t>en forma correcta</w:t>
      </w:r>
      <w:r w:rsidR="000B10AF" w:rsidRPr="00CF27DC">
        <w:rPr>
          <w:rFonts w:cs="Arial"/>
          <w:spacing w:val="6"/>
          <w:szCs w:val="24"/>
          <w:shd w:val="clear" w:color="auto" w:fill="FFFFFF"/>
        </w:rPr>
        <w:t xml:space="preserve">, </w:t>
      </w:r>
      <w:r w:rsidR="00821C04" w:rsidRPr="00CF27DC">
        <w:rPr>
          <w:rFonts w:cs="Arial"/>
          <w:spacing w:val="6"/>
          <w:szCs w:val="24"/>
          <w:shd w:val="clear" w:color="auto" w:fill="FFFFFF"/>
        </w:rPr>
        <w:t>en los términos de la referida norma</w:t>
      </w:r>
      <w:r w:rsidR="000B10AF" w:rsidRPr="00CF27DC">
        <w:rPr>
          <w:rFonts w:cs="Arial"/>
          <w:spacing w:val="6"/>
          <w:szCs w:val="24"/>
          <w:shd w:val="clear" w:color="auto" w:fill="FFFFFF"/>
        </w:rPr>
        <w:t xml:space="preserve">, pues se itera, </w:t>
      </w:r>
      <w:r w:rsidR="00CB28C3" w:rsidRPr="00CF27DC">
        <w:rPr>
          <w:rFonts w:cs="Arial"/>
          <w:spacing w:val="6"/>
          <w:szCs w:val="24"/>
          <w:shd w:val="clear" w:color="auto" w:fill="FFFFFF"/>
        </w:rPr>
        <w:t xml:space="preserve">si </w:t>
      </w:r>
      <w:r w:rsidR="000B4404" w:rsidRPr="00CF27DC">
        <w:rPr>
          <w:rFonts w:cs="Arial"/>
          <w:spacing w:val="6"/>
          <w:szCs w:val="24"/>
          <w:shd w:val="clear" w:color="auto" w:fill="FFFFFF"/>
        </w:rPr>
        <w:t>la mesada a reajustar es la</w:t>
      </w:r>
      <w:r w:rsidR="00CB28C3" w:rsidRPr="00CF27DC">
        <w:rPr>
          <w:rFonts w:cs="Arial"/>
          <w:spacing w:val="6"/>
          <w:szCs w:val="24"/>
          <w:shd w:val="clear" w:color="auto" w:fill="FFFFFF"/>
        </w:rPr>
        <w:t xml:space="preserve"> correspondiente al </w:t>
      </w:r>
      <w:r w:rsidR="000B4404" w:rsidRPr="00CF27DC">
        <w:rPr>
          <w:rFonts w:cs="Arial"/>
          <w:spacing w:val="6"/>
          <w:szCs w:val="24"/>
          <w:shd w:val="clear" w:color="auto" w:fill="FFFFFF"/>
        </w:rPr>
        <w:t xml:space="preserve">año 1987, cuya anualidad experimentó una alza anual </w:t>
      </w:r>
      <w:r w:rsidR="00967CBA" w:rsidRPr="00CF27DC">
        <w:rPr>
          <w:rFonts w:cs="Arial"/>
          <w:spacing w:val="6"/>
          <w:szCs w:val="24"/>
          <w:shd w:val="clear" w:color="auto" w:fill="FFFFFF"/>
        </w:rPr>
        <w:t>con la</w:t>
      </w:r>
      <w:r w:rsidR="00B756A3" w:rsidRPr="00CF27DC">
        <w:rPr>
          <w:rFonts w:cs="Arial"/>
          <w:spacing w:val="6"/>
          <w:szCs w:val="24"/>
          <w:shd w:val="clear" w:color="auto" w:fill="FFFFFF"/>
        </w:rPr>
        <w:t xml:space="preserve"> expedición </w:t>
      </w:r>
      <w:r w:rsidR="000B4404" w:rsidRPr="00CF27DC">
        <w:rPr>
          <w:rFonts w:cs="Arial"/>
          <w:spacing w:val="6"/>
          <w:szCs w:val="24"/>
          <w:shd w:val="clear" w:color="auto" w:fill="FFFFFF"/>
        </w:rPr>
        <w:t>del Decreto 3732 de 1986</w:t>
      </w:r>
      <w:r w:rsidR="00CB28C3" w:rsidRPr="00CF27DC">
        <w:rPr>
          <w:rFonts w:cs="Arial"/>
          <w:spacing w:val="6"/>
          <w:szCs w:val="24"/>
          <w:shd w:val="clear" w:color="auto" w:fill="FFFFFF"/>
        </w:rPr>
        <w:t>, lógico e</w:t>
      </w:r>
      <w:r w:rsidR="000B10AF" w:rsidRPr="00CF27DC">
        <w:rPr>
          <w:rFonts w:cs="Arial"/>
          <w:spacing w:val="6"/>
          <w:szCs w:val="24"/>
          <w:shd w:val="clear" w:color="auto" w:fill="FFFFFF"/>
        </w:rPr>
        <w:t xml:space="preserve">ra tomar </w:t>
      </w:r>
      <w:r w:rsidR="00CB28C3" w:rsidRPr="00CF27DC">
        <w:rPr>
          <w:rFonts w:cs="Arial"/>
          <w:spacing w:val="6"/>
          <w:szCs w:val="24"/>
          <w:shd w:val="clear" w:color="auto" w:fill="FFFFFF"/>
        </w:rPr>
        <w:t>en cuenta est</w:t>
      </w:r>
      <w:r w:rsidR="00CC3BE9" w:rsidRPr="00CF27DC">
        <w:rPr>
          <w:rFonts w:cs="Arial"/>
          <w:spacing w:val="6"/>
          <w:szCs w:val="24"/>
          <w:shd w:val="clear" w:color="auto" w:fill="FFFFFF"/>
        </w:rPr>
        <w:t xml:space="preserve">e nuevo salario </w:t>
      </w:r>
      <w:r w:rsidR="000B10AF" w:rsidRPr="00CF27DC">
        <w:rPr>
          <w:rFonts w:cs="Arial"/>
          <w:spacing w:val="6"/>
          <w:szCs w:val="24"/>
          <w:shd w:val="clear" w:color="auto" w:fill="FFFFFF"/>
        </w:rPr>
        <w:t>para hacer la respectiva</w:t>
      </w:r>
      <w:r w:rsidR="00CC3BE9" w:rsidRPr="00CF27DC">
        <w:rPr>
          <w:rFonts w:cs="Arial"/>
          <w:spacing w:val="6"/>
          <w:szCs w:val="24"/>
          <w:shd w:val="clear" w:color="auto" w:fill="FFFFFF"/>
        </w:rPr>
        <w:t xml:space="preserve"> operación en relación con el antiguo</w:t>
      </w:r>
      <w:r w:rsidR="00821C04" w:rsidRPr="00CF27DC">
        <w:rPr>
          <w:rFonts w:cs="Arial"/>
          <w:spacing w:val="6"/>
          <w:szCs w:val="24"/>
          <w:shd w:val="clear" w:color="auto" w:fill="FFFFFF"/>
        </w:rPr>
        <w:t xml:space="preserve"> salario, tal cual lo establece la norma en comento. </w:t>
      </w:r>
      <w:r w:rsidR="000B10AF" w:rsidRPr="00CF27DC">
        <w:rPr>
          <w:rFonts w:cs="Arial"/>
          <w:spacing w:val="6"/>
          <w:szCs w:val="24"/>
          <w:shd w:val="clear" w:color="auto" w:fill="FFFFFF"/>
        </w:rPr>
        <w:t xml:space="preserve"> </w:t>
      </w:r>
      <w:r w:rsidR="00CC3BE9" w:rsidRPr="00CF27DC">
        <w:rPr>
          <w:rFonts w:cs="Arial"/>
          <w:spacing w:val="6"/>
          <w:szCs w:val="24"/>
          <w:shd w:val="clear" w:color="auto" w:fill="FFFFFF"/>
        </w:rPr>
        <w:t xml:space="preserve"> </w:t>
      </w:r>
    </w:p>
    <w:p w14:paraId="14A1067C" w14:textId="77777777" w:rsidR="000B4404" w:rsidRPr="00CF27DC" w:rsidRDefault="000B4404" w:rsidP="00CF27DC">
      <w:pPr>
        <w:pStyle w:val="Textoindependiente33"/>
        <w:spacing w:line="276" w:lineRule="auto"/>
        <w:rPr>
          <w:rFonts w:cs="Arial"/>
          <w:spacing w:val="6"/>
          <w:szCs w:val="24"/>
          <w:shd w:val="clear" w:color="auto" w:fill="FFFFFF"/>
        </w:rPr>
      </w:pPr>
    </w:p>
    <w:p w14:paraId="00827075" w14:textId="77777777" w:rsidR="006A3A43" w:rsidRPr="00CF27DC" w:rsidRDefault="00821C04"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En ese orden de ideas, en aras de verificar el valor del reajuste de la mesada </w:t>
      </w:r>
      <w:r w:rsidR="006A3A43" w:rsidRPr="00CF27DC">
        <w:rPr>
          <w:rFonts w:cs="Arial"/>
          <w:spacing w:val="6"/>
          <w:szCs w:val="24"/>
          <w:shd w:val="clear" w:color="auto" w:fill="FFFFFF"/>
        </w:rPr>
        <w:t xml:space="preserve">pensional </w:t>
      </w:r>
      <w:r w:rsidR="002B5780" w:rsidRPr="00CF27DC">
        <w:rPr>
          <w:rFonts w:cs="Arial"/>
          <w:spacing w:val="6"/>
          <w:szCs w:val="24"/>
          <w:shd w:val="clear" w:color="auto" w:fill="FFFFFF"/>
        </w:rPr>
        <w:t>del demandante</w:t>
      </w:r>
      <w:r w:rsidRPr="00CF27DC">
        <w:rPr>
          <w:rFonts w:cs="Arial"/>
          <w:spacing w:val="6"/>
          <w:szCs w:val="24"/>
          <w:shd w:val="clear" w:color="auto" w:fill="FFFFFF"/>
        </w:rPr>
        <w:t>, se procederá a la</w:t>
      </w:r>
      <w:r w:rsidR="007C790D" w:rsidRPr="00CF27DC">
        <w:rPr>
          <w:rFonts w:cs="Arial"/>
          <w:spacing w:val="6"/>
          <w:szCs w:val="24"/>
          <w:shd w:val="clear" w:color="auto" w:fill="FFFFFF"/>
        </w:rPr>
        <w:t xml:space="preserve"> aplicación a la </w:t>
      </w:r>
      <w:r w:rsidR="006A3A43" w:rsidRPr="00CF27DC">
        <w:rPr>
          <w:rFonts w:cs="Arial"/>
          <w:spacing w:val="6"/>
          <w:szCs w:val="24"/>
          <w:shd w:val="clear" w:color="auto" w:fill="FFFFFF"/>
        </w:rPr>
        <w:t xml:space="preserve">siguiente fórmula: </w:t>
      </w:r>
    </w:p>
    <w:p w14:paraId="2720EED4" w14:textId="77777777" w:rsidR="006A3A43" w:rsidRPr="00CF27DC" w:rsidRDefault="006A3A43" w:rsidP="00CF27DC">
      <w:pPr>
        <w:pStyle w:val="Sinespaciado"/>
        <w:spacing w:line="276" w:lineRule="auto"/>
        <w:rPr>
          <w:rFonts w:ascii="Arial" w:hAnsi="Arial" w:cs="Arial"/>
          <w:spacing w:val="6"/>
          <w:sz w:val="24"/>
          <w:szCs w:val="24"/>
          <w:shd w:val="clear" w:color="auto" w:fill="FFFFFF"/>
        </w:rPr>
      </w:pPr>
    </w:p>
    <w:p w14:paraId="357708F1" w14:textId="77777777" w:rsidR="006A3A43" w:rsidRPr="00CF27DC" w:rsidRDefault="006A3A43" w:rsidP="00CF27DC">
      <w:pPr>
        <w:pStyle w:val="Sinespaciado"/>
        <w:spacing w:line="276" w:lineRule="auto"/>
        <w:rPr>
          <w:rFonts w:ascii="Arial" w:hAnsi="Arial" w:cs="Arial"/>
          <w:sz w:val="24"/>
          <w:szCs w:val="24"/>
          <w:shd w:val="clear" w:color="auto" w:fill="FFFFFF"/>
        </w:rPr>
      </w:pPr>
      <w:r w:rsidRPr="00CF27DC">
        <w:rPr>
          <w:rFonts w:ascii="Arial" w:hAnsi="Arial" w:cs="Arial"/>
          <w:sz w:val="24"/>
          <w:szCs w:val="24"/>
          <w:shd w:val="clear" w:color="auto" w:fill="FFFFFF"/>
        </w:rPr>
        <w:t xml:space="preserve">PR: X + (R * </w:t>
      </w:r>
      <w:proofErr w:type="spellStart"/>
      <w:r w:rsidRPr="00CF27DC">
        <w:rPr>
          <w:rFonts w:ascii="Arial" w:hAnsi="Arial" w:cs="Arial"/>
          <w:sz w:val="24"/>
          <w:szCs w:val="24"/>
          <w:shd w:val="clear" w:color="auto" w:fill="FFFFFF"/>
        </w:rPr>
        <w:t>PA</w:t>
      </w:r>
      <w:proofErr w:type="spellEnd"/>
      <w:r w:rsidRPr="00CF27DC">
        <w:rPr>
          <w:rFonts w:ascii="Arial" w:hAnsi="Arial" w:cs="Arial"/>
          <w:sz w:val="24"/>
          <w:szCs w:val="24"/>
          <w:shd w:val="clear" w:color="auto" w:fill="FFFFFF"/>
        </w:rPr>
        <w:t>)</w:t>
      </w:r>
    </w:p>
    <w:p w14:paraId="329EE74C" w14:textId="77777777" w:rsidR="006A3A43" w:rsidRPr="00CF27DC" w:rsidRDefault="006A3A43" w:rsidP="00CF27DC">
      <w:pPr>
        <w:pStyle w:val="Sinespaciado"/>
        <w:spacing w:line="276" w:lineRule="auto"/>
        <w:rPr>
          <w:rFonts w:ascii="Arial" w:hAnsi="Arial" w:cs="Arial"/>
          <w:sz w:val="24"/>
          <w:szCs w:val="24"/>
        </w:rPr>
      </w:pPr>
    </w:p>
    <w:p w14:paraId="151C1366" w14:textId="77777777" w:rsidR="002B5780" w:rsidRPr="00CF27DC" w:rsidRDefault="006A3A43" w:rsidP="00CF27DC">
      <w:pPr>
        <w:pStyle w:val="Sinespaciado"/>
        <w:spacing w:line="276" w:lineRule="auto"/>
        <w:rPr>
          <w:rFonts w:ascii="Arial" w:hAnsi="Arial" w:cs="Arial"/>
          <w:sz w:val="24"/>
          <w:szCs w:val="24"/>
          <w:shd w:val="clear" w:color="auto" w:fill="FFFFFF"/>
        </w:rPr>
      </w:pPr>
      <w:proofErr w:type="spellStart"/>
      <w:r w:rsidRPr="00CF27DC">
        <w:rPr>
          <w:rFonts w:ascii="Arial" w:hAnsi="Arial" w:cs="Arial"/>
          <w:sz w:val="24"/>
          <w:szCs w:val="24"/>
          <w:shd w:val="clear" w:color="auto" w:fill="FFFFFF"/>
        </w:rPr>
        <w:t>Donde</w:t>
      </w:r>
      <w:proofErr w:type="spellEnd"/>
      <w:r w:rsidR="00014882" w:rsidRPr="00CF27DC">
        <w:rPr>
          <w:rFonts w:ascii="Arial" w:hAnsi="Arial" w:cs="Arial"/>
          <w:sz w:val="24"/>
          <w:szCs w:val="24"/>
          <w:shd w:val="clear" w:color="auto" w:fill="FFFFFF"/>
        </w:rPr>
        <w:t>:</w:t>
      </w:r>
    </w:p>
    <w:p w14:paraId="7120D9C9" w14:textId="77777777" w:rsidR="002B5780" w:rsidRPr="00CF27DC" w:rsidRDefault="002B5780" w:rsidP="00CF27DC">
      <w:pPr>
        <w:pStyle w:val="Sinespaciado"/>
        <w:spacing w:line="276" w:lineRule="auto"/>
        <w:rPr>
          <w:rFonts w:ascii="Arial" w:hAnsi="Arial" w:cs="Arial"/>
          <w:sz w:val="24"/>
          <w:szCs w:val="24"/>
        </w:rPr>
      </w:pPr>
    </w:p>
    <w:p w14:paraId="144FFAE5" w14:textId="77777777" w:rsidR="002B5780" w:rsidRPr="00CF27DC" w:rsidRDefault="006A3A43" w:rsidP="00CF27DC">
      <w:pPr>
        <w:pStyle w:val="Sinespaciado"/>
        <w:spacing w:line="276" w:lineRule="auto"/>
        <w:rPr>
          <w:rFonts w:ascii="Arial" w:hAnsi="Arial" w:cs="Arial"/>
          <w:sz w:val="24"/>
          <w:szCs w:val="24"/>
          <w:shd w:val="clear" w:color="auto" w:fill="FFFFFF"/>
        </w:rPr>
      </w:pPr>
      <w:r w:rsidRPr="00CF27DC">
        <w:rPr>
          <w:rFonts w:ascii="Arial" w:hAnsi="Arial" w:cs="Arial"/>
          <w:sz w:val="24"/>
          <w:szCs w:val="24"/>
          <w:shd w:val="clear" w:color="auto" w:fill="FFFFFF"/>
        </w:rPr>
        <w:t xml:space="preserve">PR = valor de la pensión reajustada. </w:t>
      </w:r>
    </w:p>
    <w:p w14:paraId="5B58D4DE" w14:textId="77777777" w:rsidR="002B5780" w:rsidRPr="00CF27DC" w:rsidRDefault="006A3A43" w:rsidP="00CF27DC">
      <w:pPr>
        <w:pStyle w:val="Sinespaciado"/>
        <w:spacing w:line="276" w:lineRule="auto"/>
        <w:rPr>
          <w:rFonts w:ascii="Arial" w:hAnsi="Arial" w:cs="Arial"/>
          <w:sz w:val="24"/>
          <w:szCs w:val="24"/>
          <w:shd w:val="clear" w:color="auto" w:fill="FFFFFF"/>
        </w:rPr>
      </w:pPr>
      <w:proofErr w:type="spellStart"/>
      <w:r w:rsidRPr="00CF27DC">
        <w:rPr>
          <w:rFonts w:ascii="Arial" w:hAnsi="Arial" w:cs="Arial"/>
          <w:sz w:val="24"/>
          <w:szCs w:val="24"/>
          <w:shd w:val="clear" w:color="auto" w:fill="FFFFFF"/>
        </w:rPr>
        <w:t>PA</w:t>
      </w:r>
      <w:proofErr w:type="spellEnd"/>
      <w:r w:rsidRPr="00CF27DC">
        <w:rPr>
          <w:rFonts w:ascii="Arial" w:hAnsi="Arial" w:cs="Arial"/>
          <w:sz w:val="24"/>
          <w:szCs w:val="24"/>
          <w:shd w:val="clear" w:color="auto" w:fill="FFFFFF"/>
        </w:rPr>
        <w:t xml:space="preserve"> = valor de la pensión que venía recibiendo.</w:t>
      </w:r>
    </w:p>
    <w:p w14:paraId="79EB32E5" w14:textId="77777777" w:rsidR="002B5780" w:rsidRPr="00CF27DC" w:rsidRDefault="006A3A43" w:rsidP="00CF27DC">
      <w:pPr>
        <w:pStyle w:val="Sinespaciado"/>
        <w:spacing w:line="276" w:lineRule="auto"/>
        <w:rPr>
          <w:rFonts w:ascii="Arial" w:hAnsi="Arial" w:cs="Arial"/>
          <w:sz w:val="24"/>
          <w:szCs w:val="24"/>
          <w:shd w:val="clear" w:color="auto" w:fill="FFFFFF"/>
        </w:rPr>
      </w:pPr>
      <w:r w:rsidRPr="00CF27DC">
        <w:rPr>
          <w:rFonts w:ascii="Arial" w:hAnsi="Arial" w:cs="Arial"/>
          <w:sz w:val="24"/>
          <w:szCs w:val="24"/>
          <w:shd w:val="clear" w:color="auto" w:fill="FFFFFF"/>
        </w:rPr>
        <w:t xml:space="preserve">X = mitad de la diferencia entre el antiguo y el nuevo salario mínimo legal más alto. </w:t>
      </w:r>
    </w:p>
    <w:p w14:paraId="4F0C6AC2" w14:textId="77777777" w:rsidR="006A3A43" w:rsidRPr="00CF27DC" w:rsidRDefault="006A3A43" w:rsidP="00CF27DC">
      <w:pPr>
        <w:pStyle w:val="Sinespaciado"/>
        <w:spacing w:line="276" w:lineRule="auto"/>
        <w:rPr>
          <w:rFonts w:ascii="Arial" w:hAnsi="Arial" w:cs="Arial"/>
          <w:sz w:val="24"/>
          <w:szCs w:val="24"/>
          <w:shd w:val="clear" w:color="auto" w:fill="FFFFFF"/>
        </w:rPr>
      </w:pPr>
      <w:r w:rsidRPr="00CF27DC">
        <w:rPr>
          <w:rFonts w:ascii="Arial" w:hAnsi="Arial" w:cs="Arial"/>
          <w:sz w:val="24"/>
          <w:szCs w:val="24"/>
          <w:shd w:val="clear" w:color="auto" w:fill="FFFFFF"/>
        </w:rPr>
        <w:t>R = mitad del % del incremento entre el antiguo y el nuevo salario mínimo más alto.</w:t>
      </w:r>
    </w:p>
    <w:p w14:paraId="2A688026" w14:textId="77777777" w:rsidR="006A3A43" w:rsidRPr="00CF27DC" w:rsidRDefault="006A3A43" w:rsidP="00CF27DC">
      <w:pPr>
        <w:pStyle w:val="Sinespaciado"/>
        <w:spacing w:line="276" w:lineRule="auto"/>
        <w:rPr>
          <w:rFonts w:ascii="Arial" w:hAnsi="Arial" w:cs="Arial"/>
          <w:sz w:val="24"/>
          <w:szCs w:val="24"/>
        </w:rPr>
      </w:pPr>
    </w:p>
    <w:p w14:paraId="06090C52" w14:textId="77777777" w:rsidR="00176124" w:rsidRPr="00CF27DC" w:rsidRDefault="00176124" w:rsidP="00CF27DC">
      <w:pPr>
        <w:pStyle w:val="Textoindependiente33"/>
        <w:spacing w:line="276" w:lineRule="auto"/>
        <w:rPr>
          <w:rFonts w:cs="Arial"/>
          <w:spacing w:val="6"/>
          <w:szCs w:val="24"/>
        </w:rPr>
      </w:pPr>
      <w:r w:rsidRPr="00CF27DC">
        <w:rPr>
          <w:rFonts w:cs="Arial"/>
          <w:spacing w:val="6"/>
          <w:szCs w:val="24"/>
        </w:rPr>
        <w:t xml:space="preserve">Lo que se deriva de dicha </w:t>
      </w:r>
      <w:proofErr w:type="spellStart"/>
      <w:r w:rsidRPr="00CF27DC">
        <w:rPr>
          <w:rFonts w:cs="Arial"/>
          <w:spacing w:val="6"/>
          <w:szCs w:val="24"/>
        </w:rPr>
        <w:t>formula</w:t>
      </w:r>
      <w:proofErr w:type="spellEnd"/>
      <w:r w:rsidRPr="00CF27DC">
        <w:rPr>
          <w:rFonts w:cs="Arial"/>
          <w:spacing w:val="6"/>
          <w:szCs w:val="24"/>
        </w:rPr>
        <w:t xml:space="preserve"> es que las pensiones perdían su capacidad adquisitiva al no moverse al ritmo de los incrementos en el costo de vida, ni de los salarios, porque en términos porcentuales los reajustes eran inferiores al aumento del índice de precios al consumidor y de los porcentajes generales de aumentos de las remuneraciones de los trabajadores.</w:t>
      </w:r>
    </w:p>
    <w:p w14:paraId="242A6974" w14:textId="77777777" w:rsidR="006A3A43" w:rsidRPr="00CF27DC" w:rsidRDefault="006A3A43" w:rsidP="00CF27DC">
      <w:pPr>
        <w:pStyle w:val="Sinespaciado"/>
        <w:spacing w:line="276" w:lineRule="auto"/>
        <w:rPr>
          <w:rFonts w:ascii="Arial" w:hAnsi="Arial" w:cs="Arial"/>
          <w:spacing w:val="6"/>
          <w:sz w:val="24"/>
          <w:szCs w:val="24"/>
        </w:rPr>
      </w:pPr>
    </w:p>
    <w:p w14:paraId="0A1C3B72" w14:textId="77777777" w:rsidR="00176124" w:rsidRPr="00CF27DC" w:rsidRDefault="00176124" w:rsidP="00CF27DC">
      <w:pPr>
        <w:pStyle w:val="Textoindependiente33"/>
        <w:spacing w:line="276" w:lineRule="auto"/>
        <w:ind w:right="51"/>
        <w:rPr>
          <w:rFonts w:cs="Arial"/>
          <w:spacing w:val="6"/>
          <w:szCs w:val="24"/>
          <w:shd w:val="clear" w:color="auto" w:fill="FFFFFF"/>
        </w:rPr>
      </w:pPr>
      <w:r w:rsidRPr="00CF27DC">
        <w:rPr>
          <w:rFonts w:cs="Arial"/>
          <w:spacing w:val="6"/>
          <w:szCs w:val="24"/>
          <w:shd w:val="clear" w:color="auto" w:fill="FFFFFF"/>
        </w:rPr>
        <w:t>Así las cosas, efectuados los cálculos pertinentes se tiene que los incrementos de las mesadas pensionales del demandante, en aplicación de lo previsto por el artículo 1° de la Ley 4° de 1976, correspond</w:t>
      </w:r>
      <w:r w:rsidR="00821C04" w:rsidRPr="00CF27DC">
        <w:rPr>
          <w:rFonts w:cs="Arial"/>
          <w:spacing w:val="6"/>
          <w:szCs w:val="24"/>
          <w:shd w:val="clear" w:color="auto" w:fill="FFFFFF"/>
        </w:rPr>
        <w:t xml:space="preserve">ían </w:t>
      </w:r>
      <w:r w:rsidRPr="00CF27DC">
        <w:rPr>
          <w:rFonts w:cs="Arial"/>
          <w:spacing w:val="6"/>
          <w:szCs w:val="24"/>
          <w:shd w:val="clear" w:color="auto" w:fill="FFFFFF"/>
        </w:rPr>
        <w:t xml:space="preserve">a: </w:t>
      </w:r>
    </w:p>
    <w:p w14:paraId="78212FA5" w14:textId="77777777" w:rsidR="00F0278E" w:rsidRPr="00CF27DC" w:rsidRDefault="00F0278E" w:rsidP="00CF27DC">
      <w:pPr>
        <w:pStyle w:val="Sinespaciado"/>
        <w:spacing w:line="276" w:lineRule="auto"/>
        <w:rPr>
          <w:rFonts w:ascii="Arial" w:hAnsi="Arial" w:cs="Arial"/>
          <w:sz w:val="24"/>
          <w:szCs w:val="24"/>
          <w:shd w:val="clear" w:color="auto" w:fill="FFFFFF"/>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34"/>
        <w:gridCol w:w="1417"/>
        <w:gridCol w:w="1276"/>
        <w:gridCol w:w="1415"/>
        <w:gridCol w:w="1136"/>
        <w:gridCol w:w="1418"/>
        <w:gridCol w:w="1134"/>
      </w:tblGrid>
      <w:tr w:rsidR="00CF27DC" w:rsidRPr="00CF27DC" w14:paraId="3C3027E4" w14:textId="77777777" w:rsidTr="009F16E6">
        <w:trPr>
          <w:trHeight w:val="1096"/>
        </w:trPr>
        <w:tc>
          <w:tcPr>
            <w:tcW w:w="568" w:type="dxa"/>
            <w:shd w:val="clear" w:color="auto" w:fill="auto"/>
            <w:noWrap/>
            <w:vAlign w:val="center"/>
            <w:hideMark/>
          </w:tcPr>
          <w:p w14:paraId="730742EA"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AÑO </w:t>
            </w:r>
          </w:p>
        </w:tc>
        <w:tc>
          <w:tcPr>
            <w:tcW w:w="1134" w:type="dxa"/>
            <w:shd w:val="clear" w:color="auto" w:fill="auto"/>
            <w:vAlign w:val="center"/>
            <w:hideMark/>
          </w:tcPr>
          <w:p w14:paraId="789EFCBF"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SALARIO </w:t>
            </w:r>
            <w:proofErr w:type="spellStart"/>
            <w:r w:rsidRPr="00CF27DC">
              <w:rPr>
                <w:rFonts w:ascii="Arial" w:eastAsia="Times New Roman" w:hAnsi="Arial" w:cs="Arial"/>
                <w:b/>
                <w:bCs/>
                <w:sz w:val="18"/>
                <w:szCs w:val="18"/>
                <w:lang w:val="es-CO" w:eastAsia="es-CO"/>
              </w:rPr>
              <w:t>MINIMO</w:t>
            </w:r>
            <w:proofErr w:type="spellEnd"/>
          </w:p>
        </w:tc>
        <w:tc>
          <w:tcPr>
            <w:tcW w:w="1417" w:type="dxa"/>
            <w:shd w:val="clear" w:color="auto" w:fill="auto"/>
            <w:vAlign w:val="center"/>
            <w:hideMark/>
          </w:tcPr>
          <w:p w14:paraId="06532167"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MITAD DE LA DIFERENCIA ENTRE EL ANTIGUO Y EL NUEVO </w:t>
            </w:r>
            <w:proofErr w:type="spellStart"/>
            <w:r w:rsidRPr="00CF27DC">
              <w:rPr>
                <w:rFonts w:ascii="Arial" w:eastAsia="Times New Roman" w:hAnsi="Arial" w:cs="Arial"/>
                <w:b/>
                <w:bCs/>
                <w:sz w:val="18"/>
                <w:szCs w:val="18"/>
                <w:lang w:val="es-CO" w:eastAsia="es-CO"/>
              </w:rPr>
              <w:t>SMLMV</w:t>
            </w:r>
            <w:proofErr w:type="spellEnd"/>
          </w:p>
        </w:tc>
        <w:tc>
          <w:tcPr>
            <w:tcW w:w="1276" w:type="dxa"/>
            <w:shd w:val="clear" w:color="auto" w:fill="auto"/>
            <w:vAlign w:val="center"/>
            <w:hideMark/>
          </w:tcPr>
          <w:p w14:paraId="3E352331" w14:textId="06A04C80" w:rsidR="00F0278E" w:rsidRPr="00CF27DC" w:rsidRDefault="009F16E6" w:rsidP="00F0278E">
            <w:pPr>
              <w:spacing w:after="0" w:line="240" w:lineRule="auto"/>
              <w:jc w:val="center"/>
              <w:rPr>
                <w:rFonts w:ascii="Arial" w:eastAsia="Times New Roman" w:hAnsi="Arial" w:cs="Arial"/>
                <w:b/>
                <w:bCs/>
                <w:sz w:val="18"/>
                <w:szCs w:val="18"/>
                <w:lang w:val="es-CO" w:eastAsia="es-CO"/>
              </w:rPr>
            </w:pPr>
            <w:r>
              <w:rPr>
                <w:rFonts w:ascii="Arial" w:eastAsia="Times New Roman" w:hAnsi="Arial" w:cs="Arial"/>
                <w:b/>
                <w:bCs/>
                <w:sz w:val="18"/>
                <w:szCs w:val="18"/>
                <w:lang w:val="es-CO" w:eastAsia="es-CO"/>
              </w:rPr>
              <w:t xml:space="preserve">% VARIACIÓN </w:t>
            </w:r>
            <w:r w:rsidR="1884D06A" w:rsidRPr="00CF27DC">
              <w:rPr>
                <w:rFonts w:ascii="Arial" w:eastAsia="Times New Roman" w:hAnsi="Arial" w:cs="Arial"/>
                <w:b/>
                <w:bCs/>
                <w:sz w:val="18"/>
                <w:szCs w:val="18"/>
                <w:lang w:val="es-CO" w:eastAsia="es-CO"/>
              </w:rPr>
              <w:t xml:space="preserve">ANUAL </w:t>
            </w:r>
            <w:proofErr w:type="spellStart"/>
            <w:r w:rsidR="1884D06A" w:rsidRPr="00CF27DC">
              <w:rPr>
                <w:rFonts w:ascii="Arial" w:eastAsia="Times New Roman" w:hAnsi="Arial" w:cs="Arial"/>
                <w:b/>
                <w:bCs/>
                <w:sz w:val="18"/>
                <w:szCs w:val="18"/>
                <w:lang w:val="es-CO" w:eastAsia="es-CO"/>
              </w:rPr>
              <w:t>SMLMV</w:t>
            </w:r>
            <w:proofErr w:type="spellEnd"/>
          </w:p>
        </w:tc>
        <w:tc>
          <w:tcPr>
            <w:tcW w:w="1415" w:type="dxa"/>
            <w:shd w:val="clear" w:color="auto" w:fill="auto"/>
            <w:vAlign w:val="center"/>
            <w:hideMark/>
          </w:tcPr>
          <w:p w14:paraId="1793E02D"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MITAD DEL % QUE REPRESENTA EL INCREMENTO ENTRE EL ANTIGUO Y EL NUEVO </w:t>
            </w:r>
            <w:proofErr w:type="spellStart"/>
            <w:r w:rsidRPr="00CF27DC">
              <w:rPr>
                <w:rFonts w:ascii="Arial" w:eastAsia="Times New Roman" w:hAnsi="Arial" w:cs="Arial"/>
                <w:b/>
                <w:bCs/>
                <w:sz w:val="18"/>
                <w:szCs w:val="18"/>
                <w:lang w:val="es-CO" w:eastAsia="es-CO"/>
              </w:rPr>
              <w:t>SMLMV</w:t>
            </w:r>
            <w:proofErr w:type="spellEnd"/>
          </w:p>
        </w:tc>
        <w:tc>
          <w:tcPr>
            <w:tcW w:w="1136" w:type="dxa"/>
            <w:shd w:val="clear" w:color="auto" w:fill="auto"/>
            <w:vAlign w:val="center"/>
            <w:hideMark/>
          </w:tcPr>
          <w:p w14:paraId="1F0BDBDE"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MESADA QUE PERCIBIÓ</w:t>
            </w:r>
          </w:p>
        </w:tc>
        <w:tc>
          <w:tcPr>
            <w:tcW w:w="1418" w:type="dxa"/>
            <w:shd w:val="clear" w:color="auto" w:fill="auto"/>
            <w:vAlign w:val="center"/>
            <w:hideMark/>
          </w:tcPr>
          <w:p w14:paraId="24FE8BFF"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INCREMENTO EFECTIVO DE LA MESADA </w:t>
            </w:r>
          </w:p>
        </w:tc>
        <w:tc>
          <w:tcPr>
            <w:tcW w:w="1134" w:type="dxa"/>
            <w:shd w:val="clear" w:color="auto" w:fill="auto"/>
            <w:vAlign w:val="center"/>
            <w:hideMark/>
          </w:tcPr>
          <w:p w14:paraId="544D7FE4" w14:textId="77777777" w:rsidR="00F0278E" w:rsidRPr="00CF27DC" w:rsidRDefault="1884D06A" w:rsidP="00F0278E">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MESADA QUE DEBIÓ PERCIBIR </w:t>
            </w:r>
          </w:p>
        </w:tc>
      </w:tr>
      <w:tr w:rsidR="00CF27DC" w:rsidRPr="00CF27DC" w14:paraId="1C5E8079" w14:textId="77777777" w:rsidTr="009F16E6">
        <w:trPr>
          <w:trHeight w:val="270"/>
        </w:trPr>
        <w:tc>
          <w:tcPr>
            <w:tcW w:w="568" w:type="dxa"/>
            <w:shd w:val="clear" w:color="auto" w:fill="auto"/>
            <w:noWrap/>
            <w:vAlign w:val="center"/>
            <w:hideMark/>
          </w:tcPr>
          <w:p w14:paraId="1E773C68"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1986</w:t>
            </w:r>
          </w:p>
        </w:tc>
        <w:tc>
          <w:tcPr>
            <w:tcW w:w="1134" w:type="dxa"/>
            <w:shd w:val="clear" w:color="auto" w:fill="FFFFFF" w:themeFill="background1"/>
            <w:vAlign w:val="center"/>
            <w:hideMark/>
          </w:tcPr>
          <w:p w14:paraId="5F552ECE"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$ 16.811,00</w:t>
            </w:r>
          </w:p>
        </w:tc>
        <w:tc>
          <w:tcPr>
            <w:tcW w:w="1417" w:type="dxa"/>
            <w:shd w:val="clear" w:color="auto" w:fill="auto"/>
            <w:noWrap/>
            <w:vAlign w:val="center"/>
            <w:hideMark/>
          </w:tcPr>
          <w:p w14:paraId="61F18A8C"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76" w:type="dxa"/>
            <w:shd w:val="clear" w:color="auto" w:fill="auto"/>
            <w:noWrap/>
            <w:vAlign w:val="center"/>
            <w:hideMark/>
          </w:tcPr>
          <w:p w14:paraId="0A5D046A"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415" w:type="dxa"/>
            <w:shd w:val="clear" w:color="auto" w:fill="auto"/>
            <w:noWrap/>
            <w:vAlign w:val="center"/>
            <w:hideMark/>
          </w:tcPr>
          <w:p w14:paraId="2D7F0B09" w14:textId="77777777" w:rsidR="00F0278E" w:rsidRPr="00CF27DC" w:rsidRDefault="00F0278E" w:rsidP="00F0278E">
            <w:pPr>
              <w:spacing w:after="0" w:line="240" w:lineRule="auto"/>
              <w:jc w:val="center"/>
              <w:rPr>
                <w:rFonts w:ascii="Arial" w:eastAsia="Times New Roman" w:hAnsi="Arial" w:cs="Arial"/>
                <w:sz w:val="18"/>
                <w:szCs w:val="18"/>
                <w:lang w:val="es-CO" w:eastAsia="es-CO"/>
              </w:rPr>
            </w:pPr>
          </w:p>
        </w:tc>
        <w:tc>
          <w:tcPr>
            <w:tcW w:w="1136" w:type="dxa"/>
            <w:shd w:val="clear" w:color="auto" w:fill="auto"/>
            <w:noWrap/>
            <w:vAlign w:val="center"/>
            <w:hideMark/>
          </w:tcPr>
          <w:p w14:paraId="7DD71868"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$ 52.157,45</w:t>
            </w:r>
          </w:p>
        </w:tc>
        <w:tc>
          <w:tcPr>
            <w:tcW w:w="1418" w:type="dxa"/>
            <w:shd w:val="clear" w:color="auto" w:fill="auto"/>
            <w:noWrap/>
            <w:vAlign w:val="center"/>
            <w:hideMark/>
          </w:tcPr>
          <w:p w14:paraId="3FD03A34" w14:textId="77777777" w:rsidR="00F0278E" w:rsidRPr="00CF27DC" w:rsidRDefault="00F0278E" w:rsidP="00F0278E">
            <w:pPr>
              <w:spacing w:after="0" w:line="240" w:lineRule="auto"/>
              <w:jc w:val="center"/>
              <w:rPr>
                <w:rFonts w:ascii="Arial" w:eastAsia="Times New Roman" w:hAnsi="Arial" w:cs="Arial"/>
                <w:sz w:val="18"/>
                <w:szCs w:val="18"/>
                <w:lang w:val="es-CO" w:eastAsia="es-CO"/>
              </w:rPr>
            </w:pPr>
          </w:p>
        </w:tc>
        <w:tc>
          <w:tcPr>
            <w:tcW w:w="1134" w:type="dxa"/>
            <w:shd w:val="clear" w:color="auto" w:fill="auto"/>
            <w:noWrap/>
            <w:vAlign w:val="center"/>
            <w:hideMark/>
          </w:tcPr>
          <w:p w14:paraId="3255B070"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$ 52.157,45</w:t>
            </w:r>
          </w:p>
        </w:tc>
      </w:tr>
      <w:tr w:rsidR="00CF27DC" w:rsidRPr="00CF27DC" w14:paraId="2D6D8A05" w14:textId="77777777" w:rsidTr="009F16E6">
        <w:trPr>
          <w:trHeight w:val="270"/>
        </w:trPr>
        <w:tc>
          <w:tcPr>
            <w:tcW w:w="568" w:type="dxa"/>
            <w:shd w:val="clear" w:color="auto" w:fill="auto"/>
            <w:noWrap/>
            <w:vAlign w:val="center"/>
            <w:hideMark/>
          </w:tcPr>
          <w:p w14:paraId="707355E1"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1987</w:t>
            </w:r>
          </w:p>
        </w:tc>
        <w:tc>
          <w:tcPr>
            <w:tcW w:w="1134" w:type="dxa"/>
            <w:shd w:val="clear" w:color="auto" w:fill="F9F9F9"/>
            <w:vAlign w:val="center"/>
            <w:hideMark/>
          </w:tcPr>
          <w:p w14:paraId="13B29439"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$ 20.510,00</w:t>
            </w:r>
          </w:p>
        </w:tc>
        <w:tc>
          <w:tcPr>
            <w:tcW w:w="1417" w:type="dxa"/>
            <w:shd w:val="clear" w:color="auto" w:fill="auto"/>
            <w:noWrap/>
            <w:vAlign w:val="center"/>
            <w:hideMark/>
          </w:tcPr>
          <w:p w14:paraId="44ED0F5F"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$ 1.849,50</w:t>
            </w:r>
          </w:p>
        </w:tc>
        <w:tc>
          <w:tcPr>
            <w:tcW w:w="1276" w:type="dxa"/>
            <w:shd w:val="clear" w:color="auto" w:fill="auto"/>
            <w:noWrap/>
            <w:vAlign w:val="center"/>
            <w:hideMark/>
          </w:tcPr>
          <w:p w14:paraId="55737FFC"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22%</w:t>
            </w:r>
          </w:p>
        </w:tc>
        <w:tc>
          <w:tcPr>
            <w:tcW w:w="1415" w:type="dxa"/>
            <w:shd w:val="clear" w:color="auto" w:fill="auto"/>
            <w:noWrap/>
            <w:vAlign w:val="center"/>
            <w:hideMark/>
          </w:tcPr>
          <w:p w14:paraId="4B01C388"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11%</w:t>
            </w:r>
          </w:p>
        </w:tc>
        <w:tc>
          <w:tcPr>
            <w:tcW w:w="1136" w:type="dxa"/>
            <w:shd w:val="clear" w:color="auto" w:fill="auto"/>
            <w:noWrap/>
            <w:vAlign w:val="center"/>
            <w:hideMark/>
          </w:tcPr>
          <w:p w14:paraId="1DB72235"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$ 60.043,00</w:t>
            </w:r>
          </w:p>
        </w:tc>
        <w:tc>
          <w:tcPr>
            <w:tcW w:w="1418" w:type="dxa"/>
            <w:shd w:val="clear" w:color="auto" w:fill="auto"/>
            <w:noWrap/>
            <w:vAlign w:val="center"/>
            <w:hideMark/>
          </w:tcPr>
          <w:p w14:paraId="15A81104"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$ 7.</w:t>
            </w:r>
            <w:r w:rsidR="6C9BEA16" w:rsidRPr="00CF27DC">
              <w:rPr>
                <w:rFonts w:ascii="Arial" w:eastAsia="Times New Roman" w:hAnsi="Arial" w:cs="Arial"/>
                <w:sz w:val="18"/>
                <w:szCs w:val="18"/>
                <w:lang w:val="es-CO" w:eastAsia="es-CO"/>
              </w:rPr>
              <w:t>827</w:t>
            </w:r>
          </w:p>
        </w:tc>
        <w:tc>
          <w:tcPr>
            <w:tcW w:w="1134" w:type="dxa"/>
            <w:shd w:val="clear" w:color="auto" w:fill="auto"/>
            <w:noWrap/>
            <w:vAlign w:val="center"/>
            <w:hideMark/>
          </w:tcPr>
          <w:p w14:paraId="6BA17E0C"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$ 59.</w:t>
            </w:r>
            <w:r w:rsidR="6C9BEA16" w:rsidRPr="00CF27DC">
              <w:rPr>
                <w:rFonts w:ascii="Arial" w:eastAsia="Times New Roman" w:hAnsi="Arial" w:cs="Arial"/>
                <w:sz w:val="18"/>
                <w:szCs w:val="18"/>
                <w:lang w:val="es-CO" w:eastAsia="es-CO"/>
              </w:rPr>
              <w:t>981,45</w:t>
            </w:r>
          </w:p>
        </w:tc>
      </w:tr>
      <w:tr w:rsidR="00CF27DC" w:rsidRPr="00CF27DC" w14:paraId="2354DFA5" w14:textId="77777777" w:rsidTr="009F16E6">
        <w:trPr>
          <w:trHeight w:val="270"/>
        </w:trPr>
        <w:tc>
          <w:tcPr>
            <w:tcW w:w="568" w:type="dxa"/>
            <w:shd w:val="clear" w:color="auto" w:fill="auto"/>
            <w:noWrap/>
            <w:vAlign w:val="center"/>
            <w:hideMark/>
          </w:tcPr>
          <w:p w14:paraId="5E54BECD"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1988</w:t>
            </w:r>
          </w:p>
        </w:tc>
        <w:tc>
          <w:tcPr>
            <w:tcW w:w="1134" w:type="dxa"/>
            <w:shd w:val="clear" w:color="auto" w:fill="FFFFFF" w:themeFill="background1"/>
            <w:vAlign w:val="center"/>
            <w:hideMark/>
          </w:tcPr>
          <w:p w14:paraId="7428A845"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$ 25.637,00</w:t>
            </w:r>
          </w:p>
        </w:tc>
        <w:tc>
          <w:tcPr>
            <w:tcW w:w="1417" w:type="dxa"/>
            <w:shd w:val="clear" w:color="auto" w:fill="auto"/>
            <w:noWrap/>
            <w:vAlign w:val="center"/>
            <w:hideMark/>
          </w:tcPr>
          <w:p w14:paraId="56CC4B30"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$ 2.563,50</w:t>
            </w:r>
          </w:p>
        </w:tc>
        <w:tc>
          <w:tcPr>
            <w:tcW w:w="1276" w:type="dxa"/>
            <w:shd w:val="clear" w:color="auto" w:fill="auto"/>
            <w:noWrap/>
            <w:vAlign w:val="center"/>
            <w:hideMark/>
          </w:tcPr>
          <w:p w14:paraId="766D4E78"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25%</w:t>
            </w:r>
          </w:p>
        </w:tc>
        <w:tc>
          <w:tcPr>
            <w:tcW w:w="1415" w:type="dxa"/>
            <w:shd w:val="clear" w:color="auto" w:fill="auto"/>
            <w:noWrap/>
            <w:vAlign w:val="center"/>
            <w:hideMark/>
          </w:tcPr>
          <w:p w14:paraId="5A685039"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12,5%</w:t>
            </w:r>
          </w:p>
        </w:tc>
        <w:tc>
          <w:tcPr>
            <w:tcW w:w="1136" w:type="dxa"/>
            <w:shd w:val="clear" w:color="auto" w:fill="auto"/>
            <w:noWrap/>
            <w:vAlign w:val="center"/>
            <w:hideMark/>
          </w:tcPr>
          <w:p w14:paraId="6EDA73A5"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p>
        </w:tc>
        <w:tc>
          <w:tcPr>
            <w:tcW w:w="1418" w:type="dxa"/>
            <w:shd w:val="clear" w:color="auto" w:fill="auto"/>
            <w:noWrap/>
            <w:vAlign w:val="center"/>
            <w:hideMark/>
          </w:tcPr>
          <w:p w14:paraId="4D937215"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$ 10.031,53</w:t>
            </w:r>
          </w:p>
        </w:tc>
        <w:tc>
          <w:tcPr>
            <w:tcW w:w="1134" w:type="dxa"/>
            <w:shd w:val="clear" w:color="auto" w:fill="auto"/>
            <w:noWrap/>
            <w:vAlign w:val="center"/>
            <w:hideMark/>
          </w:tcPr>
          <w:p w14:paraId="2C8C7442" w14:textId="77777777" w:rsidR="00F0278E" w:rsidRPr="00CF27DC" w:rsidRDefault="1884D06A" w:rsidP="00F0278E">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xml:space="preserve">$ </w:t>
            </w:r>
            <w:r w:rsidR="6C9BEA16" w:rsidRPr="00CF27DC">
              <w:rPr>
                <w:rFonts w:ascii="Arial" w:eastAsia="Times New Roman" w:hAnsi="Arial" w:cs="Arial"/>
                <w:sz w:val="18"/>
                <w:szCs w:val="18"/>
                <w:lang w:val="es-CO" w:eastAsia="es-CO"/>
              </w:rPr>
              <w:t>70.012,98</w:t>
            </w:r>
          </w:p>
        </w:tc>
      </w:tr>
    </w:tbl>
    <w:p w14:paraId="0A14845A" w14:textId="77777777" w:rsidR="006A3A43" w:rsidRPr="00EE315A" w:rsidRDefault="006A3A43" w:rsidP="00CF27DC">
      <w:pPr>
        <w:pStyle w:val="Sinespaciado"/>
        <w:spacing w:line="276" w:lineRule="auto"/>
        <w:rPr>
          <w:rFonts w:ascii="Arial" w:hAnsi="Arial" w:cs="Arial"/>
          <w:sz w:val="24"/>
        </w:rPr>
      </w:pPr>
    </w:p>
    <w:p w14:paraId="50262824" w14:textId="63A215EB" w:rsidR="00063359" w:rsidRPr="00CF27DC" w:rsidRDefault="00821C04"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En este punto, es preciso advertir que aunque </w:t>
      </w:r>
      <w:r w:rsidR="008D162F" w:rsidRPr="00CF27DC">
        <w:rPr>
          <w:rFonts w:cs="Arial"/>
          <w:spacing w:val="6"/>
          <w:szCs w:val="24"/>
          <w:shd w:val="clear" w:color="auto" w:fill="FFFFFF"/>
        </w:rPr>
        <w:t xml:space="preserve">el incremento porcentual efectuado para el reajuste del año 1987, resulta inferior al 15% que establece el parágrafo 3 de la Ley 4° de 1976, </w:t>
      </w:r>
      <w:r w:rsidRPr="00CF27DC">
        <w:rPr>
          <w:rFonts w:cs="Arial"/>
          <w:spacing w:val="6"/>
          <w:szCs w:val="24"/>
          <w:shd w:val="clear" w:color="auto" w:fill="FFFFFF"/>
        </w:rPr>
        <w:t xml:space="preserve">y que por ende, </w:t>
      </w:r>
      <w:r w:rsidR="00063359" w:rsidRPr="00CF27DC">
        <w:rPr>
          <w:rFonts w:cs="Arial"/>
          <w:spacing w:val="6"/>
          <w:szCs w:val="24"/>
          <w:shd w:val="clear" w:color="auto" w:fill="FFFFFF"/>
        </w:rPr>
        <w:t>este debía equipararse a esa cifra</w:t>
      </w:r>
      <w:r w:rsidRPr="00CF27DC">
        <w:rPr>
          <w:rFonts w:cs="Arial"/>
          <w:spacing w:val="6"/>
          <w:szCs w:val="24"/>
          <w:shd w:val="clear" w:color="auto" w:fill="FFFFFF"/>
        </w:rPr>
        <w:t xml:space="preserve"> porcentual</w:t>
      </w:r>
      <w:r w:rsidR="00535C93" w:rsidRPr="00CF27DC">
        <w:rPr>
          <w:rFonts w:cs="Arial"/>
          <w:spacing w:val="6"/>
          <w:szCs w:val="24"/>
          <w:shd w:val="clear" w:color="auto" w:fill="FFFFFF"/>
        </w:rPr>
        <w:t xml:space="preserve"> en consideración a que </w:t>
      </w:r>
      <w:r w:rsidR="00424147" w:rsidRPr="00CF27DC">
        <w:rPr>
          <w:rFonts w:cs="Arial"/>
          <w:spacing w:val="6"/>
          <w:szCs w:val="24"/>
          <w:shd w:val="clear" w:color="auto" w:fill="FFFFFF"/>
        </w:rPr>
        <w:t>la mesada pensional del demandante no excedía los 5 salarios mínimos legales mensuales vigentes para la época</w:t>
      </w:r>
      <w:r w:rsidRPr="00CF27DC">
        <w:rPr>
          <w:rFonts w:cs="Arial"/>
          <w:spacing w:val="6"/>
          <w:szCs w:val="24"/>
          <w:shd w:val="clear" w:color="auto" w:fill="FFFFFF"/>
        </w:rPr>
        <w:t xml:space="preserve">, lo cierto es que </w:t>
      </w:r>
      <w:r w:rsidR="00455912" w:rsidRPr="00CF27DC">
        <w:rPr>
          <w:rFonts w:cs="Arial"/>
          <w:spacing w:val="6"/>
          <w:szCs w:val="24"/>
          <w:shd w:val="clear" w:color="auto" w:fill="FFFFFF"/>
        </w:rPr>
        <w:t>la</w:t>
      </w:r>
      <w:r w:rsidR="2DE7C6A9" w:rsidRPr="00CF27DC">
        <w:rPr>
          <w:rFonts w:cs="Arial"/>
          <w:spacing w:val="6"/>
          <w:szCs w:val="24"/>
          <w:shd w:val="clear" w:color="auto" w:fill="FFFFFF"/>
        </w:rPr>
        <w:t xml:space="preserve"> </w:t>
      </w:r>
      <w:r w:rsidR="00455912" w:rsidRPr="00CF27DC">
        <w:rPr>
          <w:rFonts w:cs="Arial"/>
          <w:i/>
          <w:iCs/>
          <w:spacing w:val="6"/>
          <w:szCs w:val="24"/>
          <w:shd w:val="clear" w:color="auto" w:fill="FFFFFF"/>
        </w:rPr>
        <w:t>a-quo</w:t>
      </w:r>
      <w:r w:rsidR="00455912" w:rsidRPr="00CF27DC">
        <w:rPr>
          <w:rFonts w:cs="Arial"/>
          <w:spacing w:val="6"/>
          <w:szCs w:val="24"/>
          <w:shd w:val="clear" w:color="auto" w:fill="FFFFFF"/>
        </w:rPr>
        <w:t xml:space="preserve"> omitió dicho razonamiento, y </w:t>
      </w:r>
      <w:r w:rsidRPr="00CF27DC">
        <w:rPr>
          <w:rFonts w:cs="Arial"/>
          <w:spacing w:val="6"/>
          <w:szCs w:val="24"/>
          <w:shd w:val="clear" w:color="auto" w:fill="FFFFFF"/>
        </w:rPr>
        <w:t xml:space="preserve">la parte actora no manifestó inconformidad alguna al respecto, motivo por el cual se mantendrán incólumes los valores </w:t>
      </w:r>
      <w:r w:rsidR="00455912" w:rsidRPr="00CF27DC">
        <w:rPr>
          <w:rFonts w:cs="Arial"/>
          <w:spacing w:val="6"/>
          <w:szCs w:val="24"/>
          <w:shd w:val="clear" w:color="auto" w:fill="FFFFFF"/>
        </w:rPr>
        <w:t xml:space="preserve"> </w:t>
      </w:r>
      <w:r w:rsidRPr="00CF27DC">
        <w:rPr>
          <w:rFonts w:cs="Arial"/>
          <w:spacing w:val="6"/>
          <w:szCs w:val="24"/>
          <w:shd w:val="clear" w:color="auto" w:fill="FFFFFF"/>
        </w:rPr>
        <w:t xml:space="preserve">irrogados </w:t>
      </w:r>
      <w:r w:rsidR="00967CBA" w:rsidRPr="00CF27DC">
        <w:rPr>
          <w:rFonts w:cs="Arial"/>
          <w:spacing w:val="6"/>
          <w:szCs w:val="24"/>
          <w:shd w:val="clear" w:color="auto" w:fill="FFFFFF"/>
        </w:rPr>
        <w:t>en la sentencia de primer grado</w:t>
      </w:r>
      <w:r w:rsidRPr="00CF27DC">
        <w:rPr>
          <w:rFonts w:cs="Arial"/>
          <w:spacing w:val="6"/>
          <w:szCs w:val="24"/>
          <w:shd w:val="clear" w:color="auto" w:fill="FFFFFF"/>
        </w:rPr>
        <w:t xml:space="preserve"> respecto de los reajustes correspondientes a los años 1987 y 1988, en cuantía de $60.043 y $68.496,96, respectivamente. </w:t>
      </w:r>
    </w:p>
    <w:p w14:paraId="62DED6CD" w14:textId="77777777" w:rsidR="00455912" w:rsidRPr="00CF27DC" w:rsidRDefault="00455912" w:rsidP="00CF27DC">
      <w:pPr>
        <w:pStyle w:val="Textoindependiente33"/>
        <w:spacing w:line="276" w:lineRule="auto"/>
        <w:rPr>
          <w:rFonts w:cs="Arial"/>
          <w:b/>
          <w:bCs/>
          <w:spacing w:val="6"/>
          <w:szCs w:val="24"/>
          <w:shd w:val="clear" w:color="auto" w:fill="FFFFFF"/>
        </w:rPr>
      </w:pPr>
    </w:p>
    <w:p w14:paraId="19E35BA1" w14:textId="77777777" w:rsidR="006E34B0" w:rsidRPr="00CF27DC" w:rsidRDefault="00263621" w:rsidP="00CF27DC">
      <w:pPr>
        <w:pStyle w:val="Textoindependiente33"/>
        <w:spacing w:line="276" w:lineRule="auto"/>
        <w:rPr>
          <w:rFonts w:cs="Arial"/>
          <w:b/>
          <w:bCs/>
          <w:spacing w:val="6"/>
          <w:szCs w:val="24"/>
          <w:shd w:val="clear" w:color="auto" w:fill="FFFFFF"/>
        </w:rPr>
      </w:pPr>
      <w:r w:rsidRPr="00CF27DC">
        <w:rPr>
          <w:rFonts w:cs="Arial"/>
          <w:b/>
          <w:bCs/>
          <w:spacing w:val="6"/>
          <w:szCs w:val="24"/>
          <w:shd w:val="clear" w:color="auto" w:fill="FFFFFF"/>
        </w:rPr>
        <w:t xml:space="preserve">5.3.3 </w:t>
      </w:r>
      <w:r w:rsidR="006E34B0" w:rsidRPr="00CF27DC">
        <w:rPr>
          <w:rFonts w:cs="Arial"/>
          <w:b/>
          <w:bCs/>
          <w:spacing w:val="6"/>
          <w:szCs w:val="24"/>
          <w:shd w:val="clear" w:color="auto" w:fill="FFFFFF"/>
        </w:rPr>
        <w:t>Del reajuste pensional conforme a lo previsto por la Ley 71 de 1988</w:t>
      </w:r>
    </w:p>
    <w:p w14:paraId="423EEB35" w14:textId="77777777" w:rsidR="006E34B0" w:rsidRPr="00CF27DC" w:rsidRDefault="006E34B0" w:rsidP="00CF27DC">
      <w:pPr>
        <w:pStyle w:val="Textoindependiente33"/>
        <w:spacing w:line="276" w:lineRule="auto"/>
        <w:rPr>
          <w:rFonts w:cs="Arial"/>
          <w:spacing w:val="6"/>
          <w:szCs w:val="24"/>
          <w:shd w:val="clear" w:color="auto" w:fill="FFFFFF"/>
        </w:rPr>
      </w:pPr>
    </w:p>
    <w:p w14:paraId="02D2212E" w14:textId="77777777" w:rsidR="006A3A43" w:rsidRPr="00CF27DC" w:rsidRDefault="006E34B0" w:rsidP="00CF27DC">
      <w:pPr>
        <w:pStyle w:val="Textoindependiente33"/>
        <w:spacing w:line="276" w:lineRule="auto"/>
        <w:rPr>
          <w:rFonts w:cs="Arial"/>
          <w:i/>
          <w:iCs/>
          <w:spacing w:val="6"/>
          <w:szCs w:val="24"/>
          <w:shd w:val="clear" w:color="auto" w:fill="FFFFFF"/>
        </w:rPr>
      </w:pPr>
      <w:r w:rsidRPr="00CF27DC">
        <w:rPr>
          <w:rFonts w:cs="Arial"/>
          <w:spacing w:val="6"/>
          <w:szCs w:val="24"/>
          <w:shd w:val="clear" w:color="auto" w:fill="FFFFFF"/>
        </w:rPr>
        <w:t>Dispone el artículo 1° de la Ley 7</w:t>
      </w:r>
      <w:r w:rsidR="006A3A43" w:rsidRPr="00CF27DC">
        <w:rPr>
          <w:rFonts w:cs="Arial"/>
          <w:spacing w:val="6"/>
          <w:szCs w:val="24"/>
          <w:shd w:val="clear" w:color="auto" w:fill="FFFFFF"/>
        </w:rPr>
        <w:t>1 de 1988</w:t>
      </w:r>
      <w:r w:rsidRPr="00CF27DC">
        <w:rPr>
          <w:rFonts w:cs="Arial"/>
          <w:spacing w:val="6"/>
          <w:szCs w:val="24"/>
          <w:shd w:val="clear" w:color="auto" w:fill="FFFFFF"/>
        </w:rPr>
        <w:t xml:space="preserve"> que: </w:t>
      </w:r>
      <w:r w:rsidR="006A3A43" w:rsidRPr="00CF27DC">
        <w:rPr>
          <w:rFonts w:cs="Arial"/>
          <w:spacing w:val="6"/>
          <w:szCs w:val="24"/>
          <w:shd w:val="clear" w:color="auto" w:fill="FFFFFF"/>
        </w:rPr>
        <w:t>“</w:t>
      </w:r>
      <w:r w:rsidR="006A3A43" w:rsidRPr="009F16E6">
        <w:rPr>
          <w:rFonts w:cs="Arial"/>
          <w:i/>
          <w:iCs/>
          <w:spacing w:val="6"/>
          <w:sz w:val="22"/>
          <w:szCs w:val="24"/>
          <w:shd w:val="clear" w:color="auto" w:fill="FFFFFF"/>
        </w:rPr>
        <w:t>las pensiones a que se refiere el artículo 1º de la Ley 4º de 1976, serán reajustadas de oficio cada vez y con el mismo porcentaje en que sea incrementado por el Gobierno Nacional el salario mínimo legal mensual. Parágrafo. Este reajuste tendrá vigencia simultánea a la que se fija para el salario mínimo</w:t>
      </w:r>
      <w:r w:rsidR="006A3A43" w:rsidRPr="00CF27DC">
        <w:rPr>
          <w:rFonts w:cs="Arial"/>
          <w:i/>
          <w:iCs/>
          <w:spacing w:val="6"/>
          <w:szCs w:val="24"/>
          <w:shd w:val="clear" w:color="auto" w:fill="FFFFFF"/>
        </w:rPr>
        <w:t>”.</w:t>
      </w:r>
    </w:p>
    <w:p w14:paraId="524F9BC8" w14:textId="77777777" w:rsidR="006A3A43" w:rsidRPr="00CF27DC" w:rsidRDefault="006A3A43" w:rsidP="00CF27DC">
      <w:pPr>
        <w:spacing w:after="0" w:line="276" w:lineRule="auto"/>
        <w:textAlignment w:val="baseline"/>
        <w:rPr>
          <w:rFonts w:ascii="Arial" w:eastAsia="Times New Roman" w:hAnsi="Arial" w:cs="Arial"/>
          <w:spacing w:val="6"/>
          <w:sz w:val="24"/>
          <w:szCs w:val="24"/>
          <w:lang w:eastAsia="es-ES"/>
        </w:rPr>
      </w:pPr>
    </w:p>
    <w:p w14:paraId="531818BB" w14:textId="77777777" w:rsidR="006A3A43" w:rsidRPr="00CF27DC" w:rsidRDefault="006A3A43" w:rsidP="00CF27DC">
      <w:pPr>
        <w:pStyle w:val="Textoindependiente33"/>
        <w:spacing w:line="276" w:lineRule="auto"/>
        <w:rPr>
          <w:rFonts w:cs="Arial"/>
          <w:spacing w:val="6"/>
          <w:szCs w:val="24"/>
        </w:rPr>
      </w:pPr>
      <w:r w:rsidRPr="00CF27DC">
        <w:rPr>
          <w:rFonts w:cs="Arial"/>
          <w:spacing w:val="6"/>
          <w:szCs w:val="24"/>
        </w:rPr>
        <w:lastRenderedPageBreak/>
        <w:t xml:space="preserve">La lectura de tal disposición lleva a predicar que el legislador optó por tomar otro patrón de las revalorizaciones pensionales, prohijando como referente el incremento del salario mínimo legal mensual, prescribiendo que el reajuste se haría en el mismo porcentaje, pero como es elemental, a partir de la vigencia de dicha ley, con lo cual se enmendaba la inequidad, dado que a partir de entonces el reajuste pensional quedaba en un monto similar al costo de vida, toda vez que es un hecho notorio que los incrementos en la remuneración mínima se decretaron en un porcentaje similar al de aumento del IPC. </w:t>
      </w:r>
    </w:p>
    <w:p w14:paraId="5E799CF1" w14:textId="77777777" w:rsidR="00967CBA" w:rsidRPr="00CF27DC" w:rsidRDefault="00967CBA" w:rsidP="00CF27DC">
      <w:pPr>
        <w:pStyle w:val="Textoindependiente33"/>
        <w:spacing w:line="276" w:lineRule="auto"/>
        <w:ind w:firstLine="851"/>
        <w:rPr>
          <w:rFonts w:cs="Arial"/>
          <w:spacing w:val="6"/>
          <w:szCs w:val="24"/>
          <w:shd w:val="clear" w:color="auto" w:fill="FFFFFF"/>
        </w:rPr>
      </w:pPr>
    </w:p>
    <w:p w14:paraId="7A86AFAD" w14:textId="77777777" w:rsidR="001E149A" w:rsidRPr="00CF27DC" w:rsidRDefault="001E149A"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Así las cosas, conforme se presenta en el siguiente cuadro elaborado por la Sala el valor del incremento o reajuste de la mesada pensional del demandante en aplicación de la referida norma </w:t>
      </w:r>
      <w:r w:rsidR="00967CBA" w:rsidRPr="00CF27DC">
        <w:rPr>
          <w:rFonts w:cs="Arial"/>
          <w:spacing w:val="6"/>
          <w:szCs w:val="24"/>
          <w:shd w:val="clear" w:color="auto" w:fill="FFFFFF"/>
        </w:rPr>
        <w:t>debió ser</w:t>
      </w:r>
      <w:r w:rsidRPr="00CF27DC">
        <w:rPr>
          <w:rFonts w:cs="Arial"/>
          <w:spacing w:val="6"/>
          <w:szCs w:val="24"/>
          <w:shd w:val="clear" w:color="auto" w:fill="FFFFFF"/>
        </w:rPr>
        <w:t xml:space="preserve">: </w:t>
      </w:r>
    </w:p>
    <w:p w14:paraId="1C0E6FCB" w14:textId="77777777" w:rsidR="001E149A" w:rsidRPr="00CF27DC" w:rsidRDefault="001E149A" w:rsidP="00CF27DC">
      <w:pPr>
        <w:pStyle w:val="Textoindependiente33"/>
        <w:spacing w:line="276" w:lineRule="auto"/>
        <w:rPr>
          <w:rFonts w:cs="Arial"/>
          <w:spacing w:val="6"/>
          <w:szCs w:val="24"/>
          <w:shd w:val="clear" w:color="auto" w:fill="FFFFFF"/>
        </w:rPr>
      </w:pPr>
    </w:p>
    <w:tbl>
      <w:tblPr>
        <w:tblW w:w="78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7"/>
        <w:gridCol w:w="1060"/>
        <w:gridCol w:w="1360"/>
        <w:gridCol w:w="1331"/>
        <w:gridCol w:w="1929"/>
        <w:gridCol w:w="1241"/>
      </w:tblGrid>
      <w:tr w:rsidR="00CF27DC" w:rsidRPr="00CF27DC" w14:paraId="7BD31FFC" w14:textId="77777777" w:rsidTr="009F16E6">
        <w:trPr>
          <w:trHeight w:val="670"/>
        </w:trPr>
        <w:tc>
          <w:tcPr>
            <w:tcW w:w="927" w:type="dxa"/>
            <w:shd w:val="clear" w:color="auto" w:fill="auto"/>
            <w:noWrap/>
            <w:vAlign w:val="center"/>
            <w:hideMark/>
          </w:tcPr>
          <w:p w14:paraId="70E3809B" w14:textId="4EA36D7E" w:rsidR="004A4CBC" w:rsidRPr="00CF27DC" w:rsidRDefault="2D2891E5" w:rsidP="009F16E6">
            <w:pPr>
              <w:spacing w:after="0" w:line="240" w:lineRule="auto"/>
              <w:jc w:val="right"/>
              <w:rPr>
                <w:rFonts w:ascii="Arial" w:eastAsia="Times New Roman" w:hAnsi="Arial" w:cs="Arial"/>
                <w:b/>
                <w:bCs/>
                <w:sz w:val="18"/>
                <w:szCs w:val="18"/>
                <w:lang w:val="es-CO" w:eastAsia="es-CO"/>
              </w:rPr>
            </w:pPr>
            <w:proofErr w:type="spellStart"/>
            <w:r w:rsidRPr="00CF27DC">
              <w:rPr>
                <w:rFonts w:ascii="Arial" w:eastAsia="Times New Roman" w:hAnsi="Arial" w:cs="Arial"/>
                <w:b/>
                <w:bCs/>
                <w:sz w:val="18"/>
                <w:szCs w:val="18"/>
                <w:lang w:val="es-CO" w:eastAsia="es-CO"/>
              </w:rPr>
              <w:t>A</w:t>
            </w:r>
            <w:r w:rsidR="009F16E6">
              <w:rPr>
                <w:rFonts w:ascii="Arial" w:eastAsia="Times New Roman" w:hAnsi="Arial" w:cs="Arial"/>
                <w:b/>
                <w:bCs/>
                <w:sz w:val="18"/>
                <w:szCs w:val="18"/>
                <w:lang w:val="es-CO" w:eastAsia="es-CO"/>
              </w:rPr>
              <w:t>e</w:t>
            </w:r>
            <w:r w:rsidRPr="00CF27DC">
              <w:rPr>
                <w:rFonts w:ascii="Arial" w:eastAsia="Times New Roman" w:hAnsi="Arial" w:cs="Arial"/>
                <w:b/>
                <w:bCs/>
                <w:sz w:val="18"/>
                <w:szCs w:val="18"/>
                <w:lang w:val="es-CO" w:eastAsia="es-CO"/>
              </w:rPr>
              <w:t>ÑO</w:t>
            </w:r>
            <w:proofErr w:type="spellEnd"/>
          </w:p>
        </w:tc>
        <w:tc>
          <w:tcPr>
            <w:tcW w:w="1060" w:type="dxa"/>
            <w:shd w:val="clear" w:color="auto" w:fill="auto"/>
            <w:vAlign w:val="center"/>
            <w:hideMark/>
          </w:tcPr>
          <w:p w14:paraId="62C9AD8C" w14:textId="77777777" w:rsidR="004A4CBC" w:rsidRPr="00CF27DC" w:rsidRDefault="2D2891E5" w:rsidP="00E409D1">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SALARIO </w:t>
            </w:r>
            <w:proofErr w:type="spellStart"/>
            <w:r w:rsidRPr="00CF27DC">
              <w:rPr>
                <w:rFonts w:ascii="Arial" w:eastAsia="Times New Roman" w:hAnsi="Arial" w:cs="Arial"/>
                <w:b/>
                <w:bCs/>
                <w:sz w:val="18"/>
                <w:szCs w:val="18"/>
                <w:lang w:val="es-CO" w:eastAsia="es-CO"/>
              </w:rPr>
              <w:t>MINIMO</w:t>
            </w:r>
            <w:proofErr w:type="spellEnd"/>
          </w:p>
        </w:tc>
        <w:tc>
          <w:tcPr>
            <w:tcW w:w="1360" w:type="dxa"/>
            <w:shd w:val="clear" w:color="auto" w:fill="auto"/>
            <w:vAlign w:val="center"/>
            <w:hideMark/>
          </w:tcPr>
          <w:p w14:paraId="6E13BBC8" w14:textId="77777777" w:rsidR="004A4CBC" w:rsidRPr="00CF27DC" w:rsidRDefault="2D2891E5" w:rsidP="00E409D1">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 VARIACIÓN ANUAL </w:t>
            </w:r>
            <w:proofErr w:type="spellStart"/>
            <w:r w:rsidRPr="00CF27DC">
              <w:rPr>
                <w:rFonts w:ascii="Arial" w:eastAsia="Times New Roman" w:hAnsi="Arial" w:cs="Arial"/>
                <w:b/>
                <w:bCs/>
                <w:sz w:val="18"/>
                <w:szCs w:val="18"/>
                <w:lang w:val="es-CO" w:eastAsia="es-CO"/>
              </w:rPr>
              <w:t>SMLMV</w:t>
            </w:r>
            <w:proofErr w:type="spellEnd"/>
          </w:p>
        </w:tc>
        <w:tc>
          <w:tcPr>
            <w:tcW w:w="1331" w:type="dxa"/>
            <w:shd w:val="clear" w:color="auto" w:fill="auto"/>
            <w:vAlign w:val="center"/>
            <w:hideMark/>
          </w:tcPr>
          <w:p w14:paraId="0617E564" w14:textId="77777777" w:rsidR="004A4CBC" w:rsidRPr="00CF27DC" w:rsidRDefault="2D2891E5" w:rsidP="00E409D1">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MESADA QUE DEBI</w:t>
            </w:r>
            <w:r w:rsidR="00E409D1" w:rsidRPr="00CF27DC">
              <w:rPr>
                <w:rFonts w:ascii="Arial" w:eastAsia="Times New Roman" w:hAnsi="Arial" w:cs="Arial"/>
                <w:b/>
                <w:bCs/>
                <w:sz w:val="18"/>
                <w:szCs w:val="18"/>
                <w:lang w:val="es-CO" w:eastAsia="es-CO"/>
              </w:rPr>
              <w:t>Ó</w:t>
            </w:r>
            <w:r w:rsidRPr="00CF27DC">
              <w:rPr>
                <w:rFonts w:ascii="Arial" w:eastAsia="Times New Roman" w:hAnsi="Arial" w:cs="Arial"/>
                <w:b/>
                <w:bCs/>
                <w:sz w:val="18"/>
                <w:szCs w:val="18"/>
                <w:lang w:val="es-CO" w:eastAsia="es-CO"/>
              </w:rPr>
              <w:t xml:space="preserve"> PERCIBIR</w:t>
            </w:r>
          </w:p>
        </w:tc>
        <w:tc>
          <w:tcPr>
            <w:tcW w:w="1929" w:type="dxa"/>
            <w:shd w:val="clear" w:color="auto" w:fill="auto"/>
            <w:vAlign w:val="center"/>
            <w:hideMark/>
          </w:tcPr>
          <w:p w14:paraId="5DC7D903" w14:textId="77777777" w:rsidR="004A4CBC" w:rsidRPr="00CF27DC" w:rsidRDefault="2D2891E5" w:rsidP="00E409D1">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MESADA QUE PERCIBIÓ</w:t>
            </w:r>
          </w:p>
        </w:tc>
        <w:tc>
          <w:tcPr>
            <w:tcW w:w="1241" w:type="dxa"/>
            <w:shd w:val="clear" w:color="auto" w:fill="auto"/>
            <w:vAlign w:val="center"/>
            <w:hideMark/>
          </w:tcPr>
          <w:p w14:paraId="56DD1DF5" w14:textId="77777777" w:rsidR="004A4CBC" w:rsidRPr="00CF27DC" w:rsidRDefault="2D2891E5" w:rsidP="00E409D1">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DIFERENCIA PENSIONAL</w:t>
            </w:r>
          </w:p>
        </w:tc>
      </w:tr>
      <w:tr w:rsidR="00CF27DC" w:rsidRPr="00CF27DC" w14:paraId="3CE12F30" w14:textId="77777777" w:rsidTr="009F16E6">
        <w:trPr>
          <w:trHeight w:val="270"/>
        </w:trPr>
        <w:tc>
          <w:tcPr>
            <w:tcW w:w="927" w:type="dxa"/>
            <w:shd w:val="clear" w:color="auto" w:fill="auto"/>
            <w:noWrap/>
            <w:vAlign w:val="center"/>
            <w:hideMark/>
          </w:tcPr>
          <w:p w14:paraId="6D7EFA8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1989</w:t>
            </w:r>
          </w:p>
        </w:tc>
        <w:tc>
          <w:tcPr>
            <w:tcW w:w="1060" w:type="dxa"/>
            <w:shd w:val="clear" w:color="auto" w:fill="auto"/>
            <w:noWrap/>
            <w:vAlign w:val="bottom"/>
            <w:hideMark/>
          </w:tcPr>
          <w:p w14:paraId="3B5E3A81"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32560</w:t>
            </w:r>
          </w:p>
        </w:tc>
        <w:tc>
          <w:tcPr>
            <w:tcW w:w="1360" w:type="dxa"/>
            <w:shd w:val="clear" w:color="auto" w:fill="auto"/>
            <w:noWrap/>
            <w:vAlign w:val="bottom"/>
            <w:hideMark/>
          </w:tcPr>
          <w:p w14:paraId="28F72D86"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27%</w:t>
            </w:r>
          </w:p>
        </w:tc>
        <w:tc>
          <w:tcPr>
            <w:tcW w:w="1331" w:type="dxa"/>
            <w:shd w:val="clear" w:color="auto" w:fill="auto"/>
            <w:noWrap/>
            <w:vAlign w:val="center"/>
            <w:hideMark/>
          </w:tcPr>
          <w:p w14:paraId="2D9A2C2C"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$ 86.991,14</w:t>
            </w:r>
          </w:p>
        </w:tc>
        <w:tc>
          <w:tcPr>
            <w:tcW w:w="1929" w:type="dxa"/>
            <w:shd w:val="clear" w:color="auto" w:fill="auto"/>
            <w:noWrap/>
            <w:vAlign w:val="center"/>
            <w:hideMark/>
          </w:tcPr>
          <w:p w14:paraId="0E9D5A32"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p>
        </w:tc>
        <w:tc>
          <w:tcPr>
            <w:tcW w:w="1241" w:type="dxa"/>
            <w:shd w:val="clear" w:color="auto" w:fill="auto"/>
            <w:noWrap/>
            <w:vAlign w:val="bottom"/>
            <w:hideMark/>
          </w:tcPr>
          <w:p w14:paraId="4599EB35" w14:textId="77777777" w:rsidR="004A4CBC" w:rsidRPr="00CF27DC" w:rsidRDefault="004A4CBC" w:rsidP="00E409D1">
            <w:pPr>
              <w:spacing w:after="0" w:line="240" w:lineRule="auto"/>
              <w:jc w:val="right"/>
              <w:rPr>
                <w:rFonts w:ascii="Arial" w:eastAsia="Times New Roman" w:hAnsi="Arial" w:cs="Arial"/>
                <w:sz w:val="18"/>
                <w:szCs w:val="18"/>
                <w:lang w:val="es-CO" w:eastAsia="es-CO"/>
              </w:rPr>
            </w:pPr>
          </w:p>
        </w:tc>
      </w:tr>
      <w:tr w:rsidR="00CF27DC" w:rsidRPr="00CF27DC" w14:paraId="288FF826" w14:textId="77777777" w:rsidTr="009F16E6">
        <w:trPr>
          <w:trHeight w:val="270"/>
        </w:trPr>
        <w:tc>
          <w:tcPr>
            <w:tcW w:w="927" w:type="dxa"/>
            <w:shd w:val="clear" w:color="auto" w:fill="auto"/>
            <w:noWrap/>
            <w:vAlign w:val="center"/>
            <w:hideMark/>
          </w:tcPr>
          <w:p w14:paraId="25DC239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1990</w:t>
            </w:r>
          </w:p>
        </w:tc>
        <w:tc>
          <w:tcPr>
            <w:tcW w:w="1060" w:type="dxa"/>
            <w:shd w:val="clear" w:color="auto" w:fill="auto"/>
            <w:noWrap/>
            <w:vAlign w:val="bottom"/>
            <w:hideMark/>
          </w:tcPr>
          <w:p w14:paraId="094E724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41025</w:t>
            </w:r>
          </w:p>
        </w:tc>
        <w:tc>
          <w:tcPr>
            <w:tcW w:w="1360" w:type="dxa"/>
            <w:shd w:val="clear" w:color="auto" w:fill="auto"/>
            <w:noWrap/>
            <w:vAlign w:val="bottom"/>
            <w:hideMark/>
          </w:tcPr>
          <w:p w14:paraId="21831BDC"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26%</w:t>
            </w:r>
          </w:p>
        </w:tc>
        <w:tc>
          <w:tcPr>
            <w:tcW w:w="1331" w:type="dxa"/>
            <w:shd w:val="clear" w:color="auto" w:fill="auto"/>
            <w:noWrap/>
            <w:vAlign w:val="center"/>
            <w:hideMark/>
          </w:tcPr>
          <w:p w14:paraId="3DD08962"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$ 109.608,84</w:t>
            </w:r>
          </w:p>
        </w:tc>
        <w:tc>
          <w:tcPr>
            <w:tcW w:w="1929" w:type="dxa"/>
            <w:shd w:val="clear" w:color="auto" w:fill="auto"/>
            <w:noWrap/>
            <w:vAlign w:val="center"/>
            <w:hideMark/>
          </w:tcPr>
          <w:p w14:paraId="043352DE"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p>
        </w:tc>
        <w:tc>
          <w:tcPr>
            <w:tcW w:w="1241" w:type="dxa"/>
            <w:shd w:val="clear" w:color="auto" w:fill="auto"/>
            <w:noWrap/>
            <w:vAlign w:val="bottom"/>
            <w:hideMark/>
          </w:tcPr>
          <w:p w14:paraId="3FFEAF18" w14:textId="77777777" w:rsidR="004A4CBC" w:rsidRPr="00CF27DC" w:rsidRDefault="004A4CBC" w:rsidP="00E409D1">
            <w:pPr>
              <w:spacing w:after="0" w:line="240" w:lineRule="auto"/>
              <w:jc w:val="right"/>
              <w:rPr>
                <w:rFonts w:ascii="Arial" w:eastAsia="Times New Roman" w:hAnsi="Arial" w:cs="Arial"/>
                <w:sz w:val="18"/>
                <w:szCs w:val="18"/>
                <w:lang w:val="es-CO" w:eastAsia="es-CO"/>
              </w:rPr>
            </w:pPr>
          </w:p>
        </w:tc>
      </w:tr>
      <w:tr w:rsidR="00CF27DC" w:rsidRPr="00CF27DC" w14:paraId="5204B9C5" w14:textId="77777777" w:rsidTr="009F16E6">
        <w:trPr>
          <w:trHeight w:val="270"/>
        </w:trPr>
        <w:tc>
          <w:tcPr>
            <w:tcW w:w="927" w:type="dxa"/>
            <w:shd w:val="clear" w:color="auto" w:fill="auto"/>
            <w:noWrap/>
            <w:vAlign w:val="center"/>
            <w:hideMark/>
          </w:tcPr>
          <w:p w14:paraId="362F87C5"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1991</w:t>
            </w:r>
          </w:p>
        </w:tc>
        <w:tc>
          <w:tcPr>
            <w:tcW w:w="1060" w:type="dxa"/>
            <w:shd w:val="clear" w:color="auto" w:fill="auto"/>
            <w:noWrap/>
            <w:vAlign w:val="bottom"/>
            <w:hideMark/>
          </w:tcPr>
          <w:p w14:paraId="587872B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51716</w:t>
            </w:r>
          </w:p>
        </w:tc>
        <w:tc>
          <w:tcPr>
            <w:tcW w:w="1360" w:type="dxa"/>
            <w:shd w:val="clear" w:color="auto" w:fill="auto"/>
            <w:noWrap/>
            <w:vAlign w:val="bottom"/>
            <w:hideMark/>
          </w:tcPr>
          <w:p w14:paraId="1FD5FB1A"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26,06%</w:t>
            </w:r>
          </w:p>
        </w:tc>
        <w:tc>
          <w:tcPr>
            <w:tcW w:w="1331" w:type="dxa"/>
            <w:shd w:val="clear" w:color="auto" w:fill="auto"/>
            <w:noWrap/>
            <w:vAlign w:val="center"/>
            <w:hideMark/>
          </w:tcPr>
          <w:p w14:paraId="6F0ECA64"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$ 138.172,90</w:t>
            </w:r>
          </w:p>
        </w:tc>
        <w:tc>
          <w:tcPr>
            <w:tcW w:w="1929" w:type="dxa"/>
            <w:shd w:val="clear" w:color="auto" w:fill="auto"/>
            <w:noWrap/>
            <w:vAlign w:val="center"/>
            <w:hideMark/>
          </w:tcPr>
          <w:p w14:paraId="25775624"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$ 120.993,50</w:t>
            </w:r>
          </w:p>
        </w:tc>
        <w:tc>
          <w:tcPr>
            <w:tcW w:w="1241" w:type="dxa"/>
            <w:shd w:val="clear" w:color="auto" w:fill="auto"/>
            <w:noWrap/>
            <w:vAlign w:val="bottom"/>
            <w:hideMark/>
          </w:tcPr>
          <w:p w14:paraId="6E3067A3"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$ 17.179,40</w:t>
            </w:r>
          </w:p>
        </w:tc>
      </w:tr>
      <w:tr w:rsidR="00CF27DC" w:rsidRPr="00CF27DC" w14:paraId="75BD2DF1" w14:textId="77777777" w:rsidTr="009F16E6">
        <w:trPr>
          <w:trHeight w:val="270"/>
        </w:trPr>
        <w:tc>
          <w:tcPr>
            <w:tcW w:w="927" w:type="dxa"/>
            <w:shd w:val="clear" w:color="auto" w:fill="auto"/>
            <w:noWrap/>
            <w:vAlign w:val="center"/>
            <w:hideMark/>
          </w:tcPr>
          <w:p w14:paraId="1A57A797"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1992</w:t>
            </w:r>
          </w:p>
        </w:tc>
        <w:tc>
          <w:tcPr>
            <w:tcW w:w="1060" w:type="dxa"/>
            <w:shd w:val="clear" w:color="auto" w:fill="auto"/>
            <w:noWrap/>
            <w:vAlign w:val="bottom"/>
            <w:hideMark/>
          </w:tcPr>
          <w:p w14:paraId="2FC50A5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65190</w:t>
            </w:r>
          </w:p>
        </w:tc>
        <w:tc>
          <w:tcPr>
            <w:tcW w:w="1360" w:type="dxa"/>
            <w:shd w:val="clear" w:color="auto" w:fill="auto"/>
            <w:noWrap/>
            <w:vAlign w:val="bottom"/>
            <w:hideMark/>
          </w:tcPr>
          <w:p w14:paraId="352ABE8A"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26,05%</w:t>
            </w:r>
          </w:p>
        </w:tc>
        <w:tc>
          <w:tcPr>
            <w:tcW w:w="1331" w:type="dxa"/>
            <w:shd w:val="clear" w:color="auto" w:fill="auto"/>
            <w:noWrap/>
            <w:vAlign w:val="center"/>
            <w:hideMark/>
          </w:tcPr>
          <w:p w14:paraId="43DC958A"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$ 174.166,94</w:t>
            </w:r>
          </w:p>
        </w:tc>
        <w:tc>
          <w:tcPr>
            <w:tcW w:w="1929" w:type="dxa"/>
            <w:shd w:val="clear" w:color="auto" w:fill="auto"/>
            <w:noWrap/>
            <w:vAlign w:val="center"/>
            <w:hideMark/>
          </w:tcPr>
          <w:p w14:paraId="0061AE12"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$ 152.512,00</w:t>
            </w:r>
          </w:p>
        </w:tc>
        <w:tc>
          <w:tcPr>
            <w:tcW w:w="1241" w:type="dxa"/>
            <w:shd w:val="clear" w:color="auto" w:fill="auto"/>
            <w:noWrap/>
            <w:vAlign w:val="bottom"/>
            <w:hideMark/>
          </w:tcPr>
          <w:p w14:paraId="3E5FA156"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$ 21.654,94</w:t>
            </w:r>
          </w:p>
        </w:tc>
      </w:tr>
      <w:tr w:rsidR="00CF27DC" w:rsidRPr="00CF27DC" w14:paraId="16BD8D94" w14:textId="77777777" w:rsidTr="009F16E6">
        <w:trPr>
          <w:trHeight w:val="270"/>
        </w:trPr>
        <w:tc>
          <w:tcPr>
            <w:tcW w:w="927" w:type="dxa"/>
            <w:shd w:val="clear" w:color="auto" w:fill="auto"/>
            <w:noWrap/>
            <w:vAlign w:val="center"/>
            <w:hideMark/>
          </w:tcPr>
          <w:p w14:paraId="75986CA3"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1993</w:t>
            </w:r>
          </w:p>
        </w:tc>
        <w:tc>
          <w:tcPr>
            <w:tcW w:w="1060" w:type="dxa"/>
            <w:shd w:val="clear" w:color="auto" w:fill="auto"/>
            <w:noWrap/>
            <w:vAlign w:val="bottom"/>
            <w:hideMark/>
          </w:tcPr>
          <w:p w14:paraId="738C8D3E"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81510</w:t>
            </w:r>
          </w:p>
        </w:tc>
        <w:tc>
          <w:tcPr>
            <w:tcW w:w="1360" w:type="dxa"/>
            <w:shd w:val="clear" w:color="auto" w:fill="auto"/>
            <w:noWrap/>
            <w:vAlign w:val="bottom"/>
            <w:hideMark/>
          </w:tcPr>
          <w:p w14:paraId="7213703E"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25%</w:t>
            </w:r>
          </w:p>
        </w:tc>
        <w:tc>
          <w:tcPr>
            <w:tcW w:w="1331" w:type="dxa"/>
            <w:shd w:val="clear" w:color="auto" w:fill="auto"/>
            <w:noWrap/>
            <w:vAlign w:val="center"/>
            <w:hideMark/>
          </w:tcPr>
          <w:p w14:paraId="6EC5E9F0"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$ 217.708,67</w:t>
            </w:r>
          </w:p>
        </w:tc>
        <w:tc>
          <w:tcPr>
            <w:tcW w:w="1929" w:type="dxa"/>
            <w:shd w:val="clear" w:color="auto" w:fill="auto"/>
            <w:noWrap/>
            <w:vAlign w:val="center"/>
            <w:hideMark/>
          </w:tcPr>
          <w:p w14:paraId="39ACA049"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$ 190.640,00</w:t>
            </w:r>
          </w:p>
        </w:tc>
        <w:tc>
          <w:tcPr>
            <w:tcW w:w="1241" w:type="dxa"/>
            <w:shd w:val="clear" w:color="auto" w:fill="auto"/>
            <w:noWrap/>
            <w:vAlign w:val="bottom"/>
            <w:hideMark/>
          </w:tcPr>
          <w:p w14:paraId="2E8DF35A" w14:textId="77777777" w:rsidR="004A4CBC" w:rsidRPr="00CF27DC" w:rsidRDefault="2D2891E5" w:rsidP="00E409D1">
            <w:pPr>
              <w:spacing w:after="0" w:line="240" w:lineRule="auto"/>
              <w:jc w:val="right"/>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$ 27.068,67</w:t>
            </w:r>
          </w:p>
        </w:tc>
      </w:tr>
    </w:tbl>
    <w:p w14:paraId="6E496EC3" w14:textId="77777777" w:rsidR="00CF27DC" w:rsidRDefault="00CF27DC" w:rsidP="00CF27DC">
      <w:pPr>
        <w:pStyle w:val="Textoindependiente33"/>
        <w:spacing w:line="276" w:lineRule="auto"/>
        <w:rPr>
          <w:rFonts w:cs="Arial"/>
          <w:spacing w:val="6"/>
          <w:szCs w:val="24"/>
          <w:shd w:val="clear" w:color="auto" w:fill="FFFFFF"/>
        </w:rPr>
      </w:pPr>
    </w:p>
    <w:p w14:paraId="00ED1DFE" w14:textId="77777777" w:rsidR="00E409D1" w:rsidRPr="00CF27DC" w:rsidRDefault="004D31EB"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A partir de lo señalado, se colige que la entidad empleadora no efectuó en forma correcta el reajuste de la mesada pensional del demandante, pues aunque no milita prueba del valor de la mesada que </w:t>
      </w:r>
      <w:r w:rsidR="00263621" w:rsidRPr="00CF27DC">
        <w:rPr>
          <w:rFonts w:cs="Arial"/>
          <w:spacing w:val="6"/>
          <w:szCs w:val="24"/>
          <w:shd w:val="clear" w:color="auto" w:fill="FFFFFF"/>
        </w:rPr>
        <w:t xml:space="preserve">aquel recibió </w:t>
      </w:r>
      <w:r w:rsidRPr="00CF27DC">
        <w:rPr>
          <w:rFonts w:cs="Arial"/>
          <w:spacing w:val="6"/>
          <w:szCs w:val="24"/>
          <w:shd w:val="clear" w:color="auto" w:fill="FFFFFF"/>
        </w:rPr>
        <w:t>durante los años 1989 y 199</w:t>
      </w:r>
      <w:r w:rsidR="00111A99" w:rsidRPr="00CF27DC">
        <w:rPr>
          <w:rFonts w:cs="Arial"/>
          <w:spacing w:val="6"/>
          <w:szCs w:val="24"/>
          <w:shd w:val="clear" w:color="auto" w:fill="FFFFFF"/>
        </w:rPr>
        <w:t>0</w:t>
      </w:r>
      <w:r w:rsidRPr="00CF27DC">
        <w:rPr>
          <w:rFonts w:cs="Arial"/>
          <w:spacing w:val="6"/>
          <w:szCs w:val="24"/>
          <w:shd w:val="clear" w:color="auto" w:fill="FFFFFF"/>
        </w:rPr>
        <w:t xml:space="preserve">, lo cierto es que </w:t>
      </w:r>
      <w:r w:rsidR="00263621" w:rsidRPr="00CF27DC">
        <w:rPr>
          <w:rFonts w:cs="Arial"/>
          <w:spacing w:val="6"/>
          <w:szCs w:val="24"/>
          <w:shd w:val="clear" w:color="auto" w:fill="FFFFFF"/>
        </w:rPr>
        <w:t>d</w:t>
      </w:r>
      <w:r w:rsidRPr="00CF27DC">
        <w:rPr>
          <w:rFonts w:cs="Arial"/>
          <w:spacing w:val="6"/>
          <w:szCs w:val="24"/>
          <w:shd w:val="clear" w:color="auto" w:fill="FFFFFF"/>
        </w:rPr>
        <w:t xml:space="preserve">el valor pagado durante las anualidades siguientes </w:t>
      </w:r>
      <w:r w:rsidR="00111A99" w:rsidRPr="00CF27DC">
        <w:rPr>
          <w:rFonts w:cs="Arial"/>
          <w:spacing w:val="6"/>
          <w:szCs w:val="24"/>
          <w:shd w:val="clear" w:color="auto" w:fill="FFFFFF"/>
        </w:rPr>
        <w:t>es posible deducir que el reajuste</w:t>
      </w:r>
      <w:r w:rsidR="00D249DF" w:rsidRPr="00CF27DC">
        <w:rPr>
          <w:rFonts w:cs="Arial"/>
          <w:spacing w:val="6"/>
          <w:szCs w:val="24"/>
          <w:shd w:val="clear" w:color="auto" w:fill="FFFFFF"/>
        </w:rPr>
        <w:t xml:space="preserve"> otorgado</w:t>
      </w:r>
      <w:r w:rsidR="00111A99" w:rsidRPr="00CF27DC">
        <w:rPr>
          <w:rFonts w:cs="Arial"/>
          <w:spacing w:val="6"/>
          <w:szCs w:val="24"/>
          <w:shd w:val="clear" w:color="auto" w:fill="FFFFFF"/>
        </w:rPr>
        <w:t xml:space="preserve"> </w:t>
      </w:r>
      <w:r w:rsidR="00E409D1" w:rsidRPr="00CF27DC">
        <w:rPr>
          <w:rFonts w:cs="Arial"/>
          <w:spacing w:val="6"/>
          <w:szCs w:val="24"/>
          <w:shd w:val="clear" w:color="auto" w:fill="FFFFFF"/>
        </w:rPr>
        <w:t xml:space="preserve">fue </w:t>
      </w:r>
      <w:r w:rsidRPr="00CF27DC">
        <w:rPr>
          <w:rFonts w:cs="Arial"/>
          <w:spacing w:val="6"/>
          <w:szCs w:val="24"/>
          <w:shd w:val="clear" w:color="auto" w:fill="FFFFFF"/>
        </w:rPr>
        <w:t>inferior a</w:t>
      </w:r>
      <w:r w:rsidR="00263621" w:rsidRPr="00CF27DC">
        <w:rPr>
          <w:rFonts w:cs="Arial"/>
          <w:spacing w:val="6"/>
          <w:szCs w:val="24"/>
          <w:shd w:val="clear" w:color="auto" w:fill="FFFFFF"/>
        </w:rPr>
        <w:t>l que legalmente le correspondía</w:t>
      </w:r>
      <w:r w:rsidR="00760DB4" w:rsidRPr="00CF27DC">
        <w:rPr>
          <w:rFonts w:cs="Arial"/>
          <w:spacing w:val="6"/>
          <w:szCs w:val="24"/>
          <w:shd w:val="clear" w:color="auto" w:fill="FFFFFF"/>
        </w:rPr>
        <w:t xml:space="preserve">, motivo por el cual </w:t>
      </w:r>
      <w:r w:rsidR="00E409D1" w:rsidRPr="00CF27DC">
        <w:rPr>
          <w:rFonts w:cs="Arial"/>
          <w:spacing w:val="6"/>
          <w:szCs w:val="24"/>
          <w:shd w:val="clear" w:color="auto" w:fill="FFFFFF"/>
        </w:rPr>
        <w:t xml:space="preserve">era procedente acceder al </w:t>
      </w:r>
      <w:r w:rsidR="00760DB4" w:rsidRPr="00CF27DC">
        <w:rPr>
          <w:rFonts w:cs="Arial"/>
          <w:spacing w:val="6"/>
          <w:szCs w:val="24"/>
          <w:shd w:val="clear" w:color="auto" w:fill="FFFFFF"/>
        </w:rPr>
        <w:t xml:space="preserve">reajuste pensional solicitado </w:t>
      </w:r>
      <w:r w:rsidR="00E409D1" w:rsidRPr="00CF27DC">
        <w:rPr>
          <w:rFonts w:cs="Arial"/>
          <w:spacing w:val="6"/>
          <w:szCs w:val="24"/>
          <w:shd w:val="clear" w:color="auto" w:fill="FFFFFF"/>
        </w:rPr>
        <w:t xml:space="preserve">con fundamento en </w:t>
      </w:r>
      <w:r w:rsidR="00D249DF" w:rsidRPr="00CF27DC">
        <w:rPr>
          <w:rFonts w:cs="Arial"/>
          <w:spacing w:val="6"/>
          <w:szCs w:val="24"/>
          <w:shd w:val="clear" w:color="auto" w:fill="FFFFFF"/>
        </w:rPr>
        <w:t xml:space="preserve">el artículo 1° de la Ley 71 de 1988. </w:t>
      </w:r>
    </w:p>
    <w:p w14:paraId="23A447BB" w14:textId="77777777" w:rsidR="00D249DF" w:rsidRPr="00CF27DC" w:rsidRDefault="00D249DF" w:rsidP="00CF27DC">
      <w:pPr>
        <w:pStyle w:val="Textoindependiente33"/>
        <w:spacing w:line="276" w:lineRule="auto"/>
        <w:rPr>
          <w:rFonts w:cs="Arial"/>
          <w:spacing w:val="6"/>
          <w:szCs w:val="24"/>
          <w:shd w:val="clear" w:color="auto" w:fill="FFFFFF"/>
        </w:rPr>
      </w:pPr>
    </w:p>
    <w:p w14:paraId="70609C16" w14:textId="399D64C6" w:rsidR="001E149A" w:rsidRPr="00CF27DC" w:rsidRDefault="00E409D1"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No </w:t>
      </w:r>
      <w:r w:rsidR="00111A99" w:rsidRPr="00CF27DC">
        <w:rPr>
          <w:rFonts w:cs="Arial"/>
          <w:spacing w:val="6"/>
          <w:szCs w:val="24"/>
          <w:shd w:val="clear" w:color="auto" w:fill="FFFFFF"/>
        </w:rPr>
        <w:t>obstante</w:t>
      </w:r>
      <w:r w:rsidRPr="00CF27DC">
        <w:rPr>
          <w:rFonts w:cs="Arial"/>
          <w:spacing w:val="6"/>
          <w:szCs w:val="24"/>
          <w:shd w:val="clear" w:color="auto" w:fill="FFFFFF"/>
        </w:rPr>
        <w:t>, como quiera que</w:t>
      </w:r>
      <w:r w:rsidR="00111A99" w:rsidRPr="00CF27DC">
        <w:rPr>
          <w:rFonts w:cs="Arial"/>
          <w:spacing w:val="6"/>
          <w:szCs w:val="24"/>
          <w:shd w:val="clear" w:color="auto" w:fill="FFFFFF"/>
        </w:rPr>
        <w:t xml:space="preserve"> l</w:t>
      </w:r>
      <w:r w:rsidR="00263621" w:rsidRPr="00CF27DC">
        <w:rPr>
          <w:rFonts w:cs="Arial"/>
          <w:spacing w:val="6"/>
          <w:szCs w:val="24"/>
          <w:shd w:val="clear" w:color="auto" w:fill="FFFFFF"/>
        </w:rPr>
        <w:t xml:space="preserve">a </w:t>
      </w:r>
      <w:r w:rsidR="00263621" w:rsidRPr="00CF27DC">
        <w:rPr>
          <w:rFonts w:cs="Arial"/>
          <w:i/>
          <w:iCs/>
          <w:spacing w:val="6"/>
          <w:szCs w:val="24"/>
          <w:shd w:val="clear" w:color="auto" w:fill="FFFFFF"/>
        </w:rPr>
        <w:t>a-quo</w:t>
      </w:r>
      <w:r w:rsidR="00263621" w:rsidRPr="00CF27DC">
        <w:rPr>
          <w:rFonts w:cs="Arial"/>
          <w:spacing w:val="6"/>
          <w:szCs w:val="24"/>
          <w:shd w:val="clear" w:color="auto" w:fill="FFFFFF"/>
        </w:rPr>
        <w:t xml:space="preserve"> </w:t>
      </w:r>
      <w:r w:rsidR="003C4B2A" w:rsidRPr="00CF27DC">
        <w:rPr>
          <w:rFonts w:cs="Arial"/>
          <w:spacing w:val="6"/>
          <w:szCs w:val="24"/>
          <w:shd w:val="clear" w:color="auto" w:fill="FFFFFF"/>
        </w:rPr>
        <w:t xml:space="preserve">obtuvo a título de valor </w:t>
      </w:r>
      <w:r w:rsidR="00D249DF" w:rsidRPr="00CF27DC">
        <w:rPr>
          <w:rFonts w:cs="Arial"/>
          <w:spacing w:val="6"/>
          <w:szCs w:val="24"/>
          <w:shd w:val="clear" w:color="auto" w:fill="FFFFFF"/>
        </w:rPr>
        <w:t xml:space="preserve">de la mesada pensional </w:t>
      </w:r>
      <w:r w:rsidR="003C4B2A" w:rsidRPr="00CF27DC">
        <w:rPr>
          <w:rFonts w:cs="Arial"/>
          <w:spacing w:val="6"/>
          <w:szCs w:val="24"/>
          <w:shd w:val="clear" w:color="auto" w:fill="FFFFFF"/>
        </w:rPr>
        <w:t xml:space="preserve">reajustada </w:t>
      </w:r>
      <w:r w:rsidR="00111A99" w:rsidRPr="00CF27DC">
        <w:rPr>
          <w:rFonts w:cs="Arial"/>
          <w:spacing w:val="6"/>
          <w:szCs w:val="24"/>
          <w:shd w:val="clear" w:color="auto" w:fill="FFFFFF"/>
        </w:rPr>
        <w:t>durante los años 1991, 1992 y 1993</w:t>
      </w:r>
      <w:r w:rsidR="009D1222" w:rsidRPr="00CF27DC">
        <w:rPr>
          <w:rFonts w:cs="Arial"/>
          <w:spacing w:val="6"/>
          <w:szCs w:val="24"/>
          <w:shd w:val="clear" w:color="auto" w:fill="FFFFFF"/>
        </w:rPr>
        <w:t xml:space="preserve">, </w:t>
      </w:r>
      <w:r w:rsidR="003C4B2A" w:rsidRPr="00CF27DC">
        <w:rPr>
          <w:rFonts w:cs="Arial"/>
          <w:spacing w:val="6"/>
          <w:szCs w:val="24"/>
          <w:shd w:val="clear" w:color="auto" w:fill="FFFFFF"/>
        </w:rPr>
        <w:t>la suma de</w:t>
      </w:r>
      <w:r w:rsidR="00D249DF" w:rsidRPr="00CF27DC">
        <w:rPr>
          <w:rFonts w:cs="Arial"/>
          <w:spacing w:val="6"/>
          <w:szCs w:val="24"/>
          <w:shd w:val="clear" w:color="auto" w:fill="FFFFFF"/>
        </w:rPr>
        <w:t xml:space="preserve"> $</w:t>
      </w:r>
      <w:r w:rsidR="00C60630" w:rsidRPr="00CF27DC">
        <w:rPr>
          <w:rFonts w:cs="Arial"/>
          <w:spacing w:val="6"/>
          <w:szCs w:val="24"/>
          <w:shd w:val="clear" w:color="auto" w:fill="FFFFFF"/>
        </w:rPr>
        <w:t>138.183,38</w:t>
      </w:r>
      <w:r w:rsidR="00D249DF" w:rsidRPr="00CF27DC">
        <w:rPr>
          <w:rFonts w:cs="Arial"/>
          <w:spacing w:val="6"/>
          <w:szCs w:val="24"/>
          <w:shd w:val="clear" w:color="auto" w:fill="FFFFFF"/>
        </w:rPr>
        <w:t>, $</w:t>
      </w:r>
      <w:r w:rsidR="00C60630" w:rsidRPr="00CF27DC">
        <w:rPr>
          <w:rFonts w:cs="Arial"/>
          <w:spacing w:val="6"/>
          <w:szCs w:val="24"/>
          <w:shd w:val="clear" w:color="auto" w:fill="FFFFFF"/>
        </w:rPr>
        <w:t xml:space="preserve">174.171,98 y, </w:t>
      </w:r>
      <w:r w:rsidR="007D4871" w:rsidRPr="00CF27DC">
        <w:rPr>
          <w:rFonts w:cs="Arial"/>
          <w:spacing w:val="6"/>
          <w:szCs w:val="24"/>
          <w:shd w:val="clear" w:color="auto" w:fill="FFFFFF"/>
        </w:rPr>
        <w:t>$</w:t>
      </w:r>
      <w:r w:rsidR="00C60630" w:rsidRPr="00CF27DC">
        <w:rPr>
          <w:rFonts w:cs="Arial"/>
          <w:spacing w:val="6"/>
          <w:szCs w:val="24"/>
          <w:shd w:val="clear" w:color="auto" w:fill="FFFFFF"/>
        </w:rPr>
        <w:t>217.775,08, respectivamente,</w:t>
      </w:r>
      <w:r w:rsidR="00340FA9" w:rsidRPr="00CF27DC">
        <w:rPr>
          <w:rFonts w:cs="Arial"/>
          <w:spacing w:val="6"/>
          <w:szCs w:val="24"/>
          <w:shd w:val="clear" w:color="auto" w:fill="FFFFFF"/>
        </w:rPr>
        <w:t xml:space="preserve">  </w:t>
      </w:r>
      <w:r w:rsidR="1FC805D6" w:rsidRPr="00CF27DC">
        <w:rPr>
          <w:rFonts w:cs="Arial"/>
          <w:spacing w:val="6"/>
          <w:szCs w:val="24"/>
          <w:shd w:val="clear" w:color="auto" w:fill="FFFFFF"/>
        </w:rPr>
        <w:t xml:space="preserve">montos levemente superiores </w:t>
      </w:r>
      <w:r w:rsidR="00340FA9" w:rsidRPr="00CF27DC">
        <w:rPr>
          <w:rFonts w:cs="Arial"/>
          <w:spacing w:val="6"/>
          <w:szCs w:val="24"/>
          <w:shd w:val="clear" w:color="auto" w:fill="FFFFFF"/>
        </w:rPr>
        <w:t>a</w:t>
      </w:r>
      <w:r w:rsidR="003C4B2A" w:rsidRPr="00CF27DC">
        <w:rPr>
          <w:rFonts w:cs="Arial"/>
          <w:spacing w:val="6"/>
          <w:szCs w:val="24"/>
          <w:shd w:val="clear" w:color="auto" w:fill="FFFFFF"/>
        </w:rPr>
        <w:t xml:space="preserve"> los </w:t>
      </w:r>
      <w:r w:rsidR="00340FA9" w:rsidRPr="00CF27DC">
        <w:rPr>
          <w:rFonts w:cs="Arial"/>
          <w:spacing w:val="6"/>
          <w:szCs w:val="24"/>
          <w:shd w:val="clear" w:color="auto" w:fill="FFFFFF"/>
        </w:rPr>
        <w:t>obtenido</w:t>
      </w:r>
      <w:r w:rsidR="53F90BB9" w:rsidRPr="00CF27DC">
        <w:rPr>
          <w:rFonts w:cs="Arial"/>
          <w:spacing w:val="6"/>
          <w:szCs w:val="24"/>
          <w:shd w:val="clear" w:color="auto" w:fill="FFFFFF"/>
        </w:rPr>
        <w:t>s</w:t>
      </w:r>
      <w:r w:rsidR="00340FA9" w:rsidRPr="00CF27DC">
        <w:rPr>
          <w:rFonts w:cs="Arial"/>
          <w:spacing w:val="6"/>
          <w:szCs w:val="24"/>
          <w:shd w:val="clear" w:color="auto" w:fill="FFFFFF"/>
        </w:rPr>
        <w:t xml:space="preserve"> en esta instancia, se ordenará</w:t>
      </w:r>
      <w:r w:rsidR="00C60630" w:rsidRPr="00CF27DC">
        <w:rPr>
          <w:rFonts w:cs="Arial"/>
          <w:spacing w:val="6"/>
          <w:szCs w:val="24"/>
          <w:shd w:val="clear" w:color="auto" w:fill="FFFFFF"/>
        </w:rPr>
        <w:t xml:space="preserve"> la </w:t>
      </w:r>
      <w:r w:rsidR="00A630E0" w:rsidRPr="00CF27DC">
        <w:rPr>
          <w:rFonts w:cs="Arial"/>
          <w:spacing w:val="6"/>
          <w:szCs w:val="24"/>
          <w:shd w:val="clear" w:color="auto" w:fill="FFFFFF"/>
        </w:rPr>
        <w:t xml:space="preserve">MODIFICACIÓN </w:t>
      </w:r>
      <w:r w:rsidR="00340FA9" w:rsidRPr="00CF27DC">
        <w:rPr>
          <w:rFonts w:cs="Arial"/>
          <w:spacing w:val="6"/>
          <w:szCs w:val="24"/>
          <w:shd w:val="clear" w:color="auto" w:fill="FFFFFF"/>
        </w:rPr>
        <w:t xml:space="preserve">de la sentencia con base en los valores consignados en el cuadro anterior, en torno al valor de la mesada y la diferencia pensional </w:t>
      </w:r>
      <w:r w:rsidR="007D4871" w:rsidRPr="00CF27DC">
        <w:rPr>
          <w:rFonts w:cs="Arial"/>
          <w:spacing w:val="6"/>
          <w:szCs w:val="24"/>
          <w:shd w:val="clear" w:color="auto" w:fill="FFFFFF"/>
        </w:rPr>
        <w:t xml:space="preserve">de dichas </w:t>
      </w:r>
      <w:r w:rsidR="00340FA9" w:rsidRPr="00CF27DC">
        <w:rPr>
          <w:rFonts w:cs="Arial"/>
          <w:spacing w:val="6"/>
          <w:szCs w:val="24"/>
          <w:shd w:val="clear" w:color="auto" w:fill="FFFFFF"/>
        </w:rPr>
        <w:t>anualidades, en consideración al recurso de apelación interpuesto</w:t>
      </w:r>
      <w:r w:rsidR="00A630E0" w:rsidRPr="00CF27DC">
        <w:rPr>
          <w:rFonts w:cs="Arial"/>
          <w:spacing w:val="6"/>
          <w:szCs w:val="24"/>
          <w:shd w:val="clear" w:color="auto" w:fill="FFFFFF"/>
        </w:rPr>
        <w:t xml:space="preserve"> por la demandada</w:t>
      </w:r>
      <w:r w:rsidR="00340FA9" w:rsidRPr="00CF27DC">
        <w:rPr>
          <w:rFonts w:cs="Arial"/>
          <w:spacing w:val="6"/>
          <w:szCs w:val="24"/>
          <w:shd w:val="clear" w:color="auto" w:fill="FFFFFF"/>
        </w:rPr>
        <w:t xml:space="preserve">, encaminado a </w:t>
      </w:r>
      <w:r w:rsidR="003C4B2A" w:rsidRPr="00CF27DC">
        <w:rPr>
          <w:rFonts w:cs="Arial"/>
          <w:spacing w:val="6"/>
          <w:szCs w:val="24"/>
          <w:shd w:val="clear" w:color="auto" w:fill="FFFFFF"/>
        </w:rPr>
        <w:t xml:space="preserve">cuestionar </w:t>
      </w:r>
      <w:r w:rsidR="00340FA9" w:rsidRPr="00CF27DC">
        <w:rPr>
          <w:rFonts w:cs="Arial"/>
          <w:spacing w:val="6"/>
          <w:szCs w:val="24"/>
          <w:shd w:val="clear" w:color="auto" w:fill="FFFFFF"/>
        </w:rPr>
        <w:t>los reajustes ordenados</w:t>
      </w:r>
      <w:r w:rsidR="00A630E0" w:rsidRPr="00CF27DC">
        <w:rPr>
          <w:rFonts w:cs="Arial"/>
          <w:spacing w:val="6"/>
          <w:szCs w:val="24"/>
          <w:shd w:val="clear" w:color="auto" w:fill="FFFFFF"/>
        </w:rPr>
        <w:t xml:space="preserve"> en la sentencia</w:t>
      </w:r>
      <w:r w:rsidR="11AABE99" w:rsidRPr="00CF27DC">
        <w:rPr>
          <w:rFonts w:cs="Arial"/>
          <w:spacing w:val="6"/>
          <w:szCs w:val="24"/>
          <w:shd w:val="clear" w:color="auto" w:fill="FFFFFF"/>
        </w:rPr>
        <w:t xml:space="preserve"> de primer grado, </w:t>
      </w:r>
      <w:r w:rsidR="3E7E6123" w:rsidRPr="00CF27DC">
        <w:rPr>
          <w:rFonts w:cs="Arial"/>
          <w:spacing w:val="6"/>
          <w:szCs w:val="24"/>
          <w:shd w:val="clear" w:color="auto" w:fill="FFFFFF"/>
        </w:rPr>
        <w:t>lo que incluye</w:t>
      </w:r>
      <w:r w:rsidR="6E9FA4A0" w:rsidRPr="00CF27DC">
        <w:rPr>
          <w:rFonts w:cs="Arial"/>
          <w:spacing w:val="6"/>
          <w:szCs w:val="24"/>
          <w:shd w:val="clear" w:color="auto" w:fill="FFFFFF"/>
        </w:rPr>
        <w:t xml:space="preserve"> </w:t>
      </w:r>
      <w:r w:rsidR="00AC4A8A" w:rsidRPr="00CF27DC">
        <w:rPr>
          <w:rFonts w:cs="Arial"/>
          <w:spacing w:val="6"/>
          <w:szCs w:val="24"/>
          <w:shd w:val="clear" w:color="auto" w:fill="FFFFFF"/>
        </w:rPr>
        <w:t>implícitamente</w:t>
      </w:r>
      <w:r w:rsidR="3E7E6123" w:rsidRPr="00CF27DC">
        <w:rPr>
          <w:rFonts w:cs="Arial"/>
          <w:spacing w:val="6"/>
          <w:szCs w:val="24"/>
          <w:shd w:val="clear" w:color="auto" w:fill="FFFFFF"/>
        </w:rPr>
        <w:t xml:space="preserve"> </w:t>
      </w:r>
      <w:r w:rsidR="00AC4A8A" w:rsidRPr="00CF27DC">
        <w:rPr>
          <w:rFonts w:cs="Arial"/>
          <w:spacing w:val="6"/>
          <w:szCs w:val="24"/>
          <w:shd w:val="clear" w:color="auto" w:fill="FFFFFF"/>
        </w:rPr>
        <w:t>también</w:t>
      </w:r>
      <w:r w:rsidR="3E7E6123" w:rsidRPr="00CF27DC">
        <w:rPr>
          <w:rFonts w:cs="Arial"/>
          <w:spacing w:val="6"/>
          <w:szCs w:val="24"/>
          <w:shd w:val="clear" w:color="auto" w:fill="FFFFFF"/>
        </w:rPr>
        <w:t xml:space="preserve"> su valor. </w:t>
      </w:r>
    </w:p>
    <w:p w14:paraId="4550E473" w14:textId="77777777" w:rsidR="00263621" w:rsidRPr="00CF27DC" w:rsidRDefault="00263621" w:rsidP="00CF27DC">
      <w:pPr>
        <w:pStyle w:val="Textoindependiente33"/>
        <w:spacing w:line="276" w:lineRule="auto"/>
        <w:rPr>
          <w:rFonts w:cs="Arial"/>
          <w:szCs w:val="24"/>
          <w:shd w:val="clear" w:color="auto" w:fill="FFFFFF"/>
        </w:rPr>
      </w:pPr>
    </w:p>
    <w:p w14:paraId="4B58F9F3" w14:textId="77777777" w:rsidR="009F6141" w:rsidRPr="00CF27DC" w:rsidRDefault="00340FA9" w:rsidP="00CF27DC">
      <w:pPr>
        <w:pStyle w:val="Textoindependiente33"/>
        <w:spacing w:line="276" w:lineRule="auto"/>
        <w:rPr>
          <w:rFonts w:cs="Arial"/>
          <w:b/>
          <w:bCs/>
          <w:spacing w:val="6"/>
          <w:szCs w:val="24"/>
        </w:rPr>
      </w:pPr>
      <w:r w:rsidRPr="00CF27DC">
        <w:rPr>
          <w:rFonts w:cs="Arial"/>
          <w:b/>
          <w:bCs/>
          <w:spacing w:val="6"/>
          <w:szCs w:val="24"/>
          <w:shd w:val="clear" w:color="auto" w:fill="FFFFFF"/>
        </w:rPr>
        <w:t xml:space="preserve">5.3.4 </w:t>
      </w:r>
      <w:r w:rsidR="009F6141" w:rsidRPr="00CF27DC">
        <w:rPr>
          <w:rFonts w:cs="Arial"/>
          <w:b/>
          <w:bCs/>
          <w:spacing w:val="6"/>
          <w:szCs w:val="24"/>
        </w:rPr>
        <w:t xml:space="preserve">Del reajuste extraordinario previsto en la Ley 6 de 1992 y el Decreto 2108 de 1992 </w:t>
      </w:r>
    </w:p>
    <w:p w14:paraId="2F79C7E1" w14:textId="77777777" w:rsidR="00ED0A69" w:rsidRPr="00CF27DC" w:rsidRDefault="00ED0A69" w:rsidP="00CF27DC">
      <w:pPr>
        <w:pStyle w:val="Textoindependiente33"/>
        <w:spacing w:line="276" w:lineRule="auto"/>
        <w:rPr>
          <w:rFonts w:cs="Arial"/>
          <w:b/>
          <w:bCs/>
          <w:spacing w:val="6"/>
          <w:szCs w:val="24"/>
          <w:shd w:val="clear" w:color="auto" w:fill="FFFFFF"/>
        </w:rPr>
      </w:pPr>
    </w:p>
    <w:p w14:paraId="6DF5CC17" w14:textId="77777777" w:rsidR="004B091E" w:rsidRPr="00CF27DC" w:rsidRDefault="004B091E" w:rsidP="00CF27DC">
      <w:pPr>
        <w:pStyle w:val="Yo"/>
        <w:numPr>
          <w:ilvl w:val="0"/>
          <w:numId w:val="0"/>
        </w:numPr>
        <w:spacing w:line="276" w:lineRule="auto"/>
        <w:jc w:val="both"/>
        <w:rPr>
          <w:rFonts w:ascii="Arial" w:hAnsi="Arial" w:cs="Arial"/>
          <w:b w:val="0"/>
          <w:bCs w:val="0"/>
          <w:spacing w:val="6"/>
          <w:sz w:val="24"/>
          <w:szCs w:val="24"/>
        </w:rPr>
      </w:pPr>
      <w:r w:rsidRPr="00CF27DC">
        <w:rPr>
          <w:rFonts w:ascii="Arial" w:hAnsi="Arial" w:cs="Arial"/>
          <w:b w:val="0"/>
          <w:bCs w:val="0"/>
          <w:spacing w:val="6"/>
          <w:sz w:val="24"/>
          <w:szCs w:val="24"/>
        </w:rPr>
        <w:lastRenderedPageBreak/>
        <w:t xml:space="preserve">Solicita la parte actora, se acceda al reajuste </w:t>
      </w:r>
      <w:r w:rsidR="00603D34" w:rsidRPr="00CF27DC">
        <w:rPr>
          <w:rFonts w:ascii="Arial" w:hAnsi="Arial" w:cs="Arial"/>
          <w:b w:val="0"/>
          <w:bCs w:val="0"/>
          <w:spacing w:val="6"/>
          <w:sz w:val="24"/>
          <w:szCs w:val="24"/>
        </w:rPr>
        <w:t xml:space="preserve">pensional </w:t>
      </w:r>
      <w:r w:rsidRPr="00CF27DC">
        <w:rPr>
          <w:rFonts w:ascii="Arial" w:hAnsi="Arial" w:cs="Arial"/>
          <w:b w:val="0"/>
          <w:bCs w:val="0"/>
          <w:spacing w:val="6"/>
          <w:sz w:val="24"/>
          <w:szCs w:val="24"/>
        </w:rPr>
        <w:t xml:space="preserve">contemplado en la referida </w:t>
      </w:r>
      <w:r w:rsidR="00603D34" w:rsidRPr="00CF27DC">
        <w:rPr>
          <w:rFonts w:ascii="Arial" w:hAnsi="Arial" w:cs="Arial"/>
          <w:b w:val="0"/>
          <w:bCs w:val="0"/>
          <w:spacing w:val="6"/>
          <w:sz w:val="24"/>
          <w:szCs w:val="24"/>
        </w:rPr>
        <w:t xml:space="preserve">norma, al estimar </w:t>
      </w:r>
      <w:r w:rsidRPr="00CF27DC">
        <w:rPr>
          <w:rFonts w:ascii="Arial" w:hAnsi="Arial" w:cs="Arial"/>
          <w:b w:val="0"/>
          <w:bCs w:val="0"/>
          <w:spacing w:val="6"/>
          <w:sz w:val="24"/>
          <w:szCs w:val="24"/>
        </w:rPr>
        <w:t>que</w:t>
      </w:r>
      <w:r w:rsidR="00603D34" w:rsidRPr="00CF27DC">
        <w:rPr>
          <w:rFonts w:ascii="Arial" w:hAnsi="Arial" w:cs="Arial"/>
          <w:b w:val="0"/>
          <w:bCs w:val="0"/>
          <w:spacing w:val="6"/>
          <w:sz w:val="24"/>
          <w:szCs w:val="24"/>
        </w:rPr>
        <w:t xml:space="preserve"> el mismo </w:t>
      </w:r>
      <w:r w:rsidRPr="00CF27DC">
        <w:rPr>
          <w:rFonts w:ascii="Arial" w:hAnsi="Arial" w:cs="Arial"/>
          <w:b w:val="0"/>
          <w:bCs w:val="0"/>
          <w:spacing w:val="6"/>
          <w:sz w:val="24"/>
          <w:szCs w:val="24"/>
        </w:rPr>
        <w:t>es aplicable</w:t>
      </w:r>
      <w:r w:rsidR="00C53525" w:rsidRPr="00CF27DC">
        <w:rPr>
          <w:rFonts w:ascii="Arial" w:hAnsi="Arial" w:cs="Arial"/>
          <w:b w:val="0"/>
          <w:bCs w:val="0"/>
          <w:spacing w:val="6"/>
          <w:sz w:val="24"/>
          <w:szCs w:val="24"/>
        </w:rPr>
        <w:t xml:space="preserve"> por virtud del derecho a la igualdad, </w:t>
      </w:r>
      <w:r w:rsidRPr="00CF27DC">
        <w:rPr>
          <w:rFonts w:ascii="Arial" w:hAnsi="Arial" w:cs="Arial"/>
          <w:b w:val="0"/>
          <w:bCs w:val="0"/>
          <w:spacing w:val="6"/>
          <w:sz w:val="24"/>
          <w:szCs w:val="24"/>
        </w:rPr>
        <w:t>a favor de todos los pensionados del Estado, sin discriminar a los del</w:t>
      </w:r>
      <w:r w:rsidR="00C53525" w:rsidRPr="00CF27DC">
        <w:rPr>
          <w:rFonts w:ascii="Arial" w:hAnsi="Arial" w:cs="Arial"/>
          <w:b w:val="0"/>
          <w:bCs w:val="0"/>
          <w:spacing w:val="6"/>
          <w:sz w:val="24"/>
          <w:szCs w:val="24"/>
        </w:rPr>
        <w:t xml:space="preserve"> </w:t>
      </w:r>
      <w:r w:rsidRPr="00CF27DC">
        <w:rPr>
          <w:rFonts w:ascii="Arial" w:hAnsi="Arial" w:cs="Arial"/>
          <w:b w:val="0"/>
          <w:bCs w:val="0"/>
          <w:spacing w:val="6"/>
          <w:sz w:val="24"/>
          <w:szCs w:val="24"/>
        </w:rPr>
        <w:t>orden territorial o distrital,</w:t>
      </w:r>
      <w:r w:rsidR="00603D34" w:rsidRPr="00CF27DC">
        <w:rPr>
          <w:rFonts w:ascii="Arial" w:hAnsi="Arial" w:cs="Arial"/>
          <w:b w:val="0"/>
          <w:bCs w:val="0"/>
          <w:spacing w:val="6"/>
          <w:sz w:val="24"/>
          <w:szCs w:val="24"/>
        </w:rPr>
        <w:t xml:space="preserve"> t</w:t>
      </w:r>
      <w:r w:rsidR="00CB205D" w:rsidRPr="00CF27DC">
        <w:rPr>
          <w:rFonts w:ascii="Arial" w:hAnsi="Arial" w:cs="Arial"/>
          <w:b w:val="0"/>
          <w:bCs w:val="0"/>
          <w:spacing w:val="6"/>
          <w:sz w:val="24"/>
          <w:szCs w:val="24"/>
        </w:rPr>
        <w:t xml:space="preserve">al </w:t>
      </w:r>
      <w:r w:rsidR="00603D34" w:rsidRPr="00CF27DC">
        <w:rPr>
          <w:rFonts w:ascii="Arial" w:hAnsi="Arial" w:cs="Arial"/>
          <w:b w:val="0"/>
          <w:bCs w:val="0"/>
          <w:spacing w:val="6"/>
          <w:sz w:val="24"/>
          <w:szCs w:val="24"/>
        </w:rPr>
        <w:t>como lo ha establecido</w:t>
      </w:r>
      <w:r w:rsidR="00CB205D" w:rsidRPr="00CF27DC">
        <w:rPr>
          <w:rFonts w:ascii="Arial" w:hAnsi="Arial" w:cs="Arial"/>
          <w:b w:val="0"/>
          <w:bCs w:val="0"/>
          <w:spacing w:val="6"/>
          <w:sz w:val="24"/>
          <w:szCs w:val="24"/>
        </w:rPr>
        <w:t xml:space="preserve"> </w:t>
      </w:r>
      <w:r w:rsidR="00C53525" w:rsidRPr="00CF27DC">
        <w:rPr>
          <w:rFonts w:ascii="Arial" w:hAnsi="Arial" w:cs="Arial"/>
          <w:b w:val="0"/>
          <w:bCs w:val="0"/>
          <w:spacing w:val="6"/>
          <w:sz w:val="24"/>
          <w:szCs w:val="24"/>
        </w:rPr>
        <w:t xml:space="preserve">de tiempo atrás </w:t>
      </w:r>
      <w:r w:rsidR="00CB205D" w:rsidRPr="00CF27DC">
        <w:rPr>
          <w:rFonts w:ascii="Arial" w:hAnsi="Arial" w:cs="Arial"/>
          <w:b w:val="0"/>
          <w:bCs w:val="0"/>
          <w:spacing w:val="6"/>
          <w:sz w:val="24"/>
          <w:szCs w:val="24"/>
        </w:rPr>
        <w:t xml:space="preserve">la jurisprudencia del Consejo de Estado. </w:t>
      </w:r>
    </w:p>
    <w:p w14:paraId="09A387E5" w14:textId="77777777" w:rsidR="00CB205D" w:rsidRPr="00CF27DC" w:rsidRDefault="00CB205D" w:rsidP="00CF27DC">
      <w:pPr>
        <w:pStyle w:val="Yo"/>
        <w:numPr>
          <w:ilvl w:val="0"/>
          <w:numId w:val="0"/>
        </w:numPr>
        <w:spacing w:line="276" w:lineRule="auto"/>
        <w:jc w:val="both"/>
        <w:rPr>
          <w:rFonts w:ascii="Arial" w:hAnsi="Arial" w:cs="Arial"/>
          <w:b w:val="0"/>
          <w:bCs w:val="0"/>
          <w:sz w:val="24"/>
          <w:szCs w:val="24"/>
        </w:rPr>
      </w:pPr>
    </w:p>
    <w:p w14:paraId="61A10147" w14:textId="77777777" w:rsidR="00ED0A69" w:rsidRPr="00CF27DC" w:rsidRDefault="00CB205D"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Para resolver, es preciso indicar que e</w:t>
      </w:r>
      <w:r w:rsidR="00ED0A69" w:rsidRPr="00CF27DC">
        <w:rPr>
          <w:rFonts w:cs="Arial"/>
          <w:spacing w:val="6"/>
          <w:szCs w:val="24"/>
          <w:shd w:val="clear" w:color="auto" w:fill="FFFFFF"/>
        </w:rPr>
        <w:t>l artículo 116 de la Ley 6ª de 1992 dispuso el reajuste de las pensiones de jubilación reconocidas con anterioridad al año 1989, con el siguiente tenor:</w:t>
      </w:r>
    </w:p>
    <w:p w14:paraId="78BAFD9F" w14:textId="77777777" w:rsidR="00ED0A69" w:rsidRPr="00CF27DC" w:rsidRDefault="00ED0A69" w:rsidP="00CF27DC">
      <w:pPr>
        <w:pStyle w:val="Sinespaciado"/>
        <w:spacing w:line="276" w:lineRule="auto"/>
        <w:rPr>
          <w:rFonts w:ascii="Arial" w:hAnsi="Arial" w:cs="Arial"/>
          <w:sz w:val="24"/>
          <w:szCs w:val="24"/>
          <w:shd w:val="clear" w:color="auto" w:fill="FFFFFF"/>
        </w:rPr>
      </w:pPr>
    </w:p>
    <w:p w14:paraId="38A0AE21" w14:textId="77777777" w:rsidR="00ED0A69" w:rsidRPr="009F16E6" w:rsidRDefault="00ED0A69" w:rsidP="009F16E6">
      <w:pPr>
        <w:pStyle w:val="Textoindependiente33"/>
        <w:spacing w:line="240" w:lineRule="auto"/>
        <w:ind w:left="426" w:right="420"/>
        <w:rPr>
          <w:rFonts w:cs="Arial"/>
          <w:i/>
          <w:iCs/>
          <w:sz w:val="22"/>
          <w:szCs w:val="24"/>
          <w:shd w:val="clear" w:color="auto" w:fill="FFFFFF"/>
        </w:rPr>
      </w:pPr>
      <w:r w:rsidRPr="009F16E6">
        <w:rPr>
          <w:rFonts w:cs="Arial"/>
          <w:i/>
          <w:iCs/>
          <w:sz w:val="22"/>
          <w:szCs w:val="24"/>
          <w:shd w:val="clear" w:color="auto" w:fill="FFFFFF"/>
        </w:rPr>
        <w:t>“</w:t>
      </w:r>
      <w:r w:rsidR="00603D34" w:rsidRPr="009F16E6">
        <w:rPr>
          <w:rFonts w:cs="Arial"/>
          <w:i/>
          <w:iCs/>
          <w:sz w:val="22"/>
          <w:szCs w:val="24"/>
          <w:shd w:val="clear" w:color="auto" w:fill="FFFFFF"/>
        </w:rPr>
        <w:t xml:space="preserve">ARTICULO 116. </w:t>
      </w:r>
      <w:r w:rsidRPr="009F16E6">
        <w:rPr>
          <w:rFonts w:cs="Arial"/>
          <w:i/>
          <w:iCs/>
          <w:sz w:val="22"/>
          <w:szCs w:val="24"/>
          <w:shd w:val="clear" w:color="auto" w:fill="FFFFFF"/>
        </w:rPr>
        <w:t xml:space="preserve">Para compensar las diferencias de los aumentos de salarios y de las pensiones de jubilación del sector público nacional, efectuados con anterioridad al año 1989, el Gobierno Nacional dispondrá gradualmente el reajuste de dichas pensiones, siempre que se hayan reconocido con anterioridad al </w:t>
      </w:r>
      <w:proofErr w:type="spellStart"/>
      <w:r w:rsidRPr="009F16E6">
        <w:rPr>
          <w:rFonts w:cs="Arial"/>
          <w:i/>
          <w:iCs/>
          <w:sz w:val="22"/>
          <w:szCs w:val="24"/>
          <w:shd w:val="clear" w:color="auto" w:fill="FFFFFF"/>
        </w:rPr>
        <w:t>1o</w:t>
      </w:r>
      <w:proofErr w:type="spellEnd"/>
      <w:r w:rsidRPr="009F16E6">
        <w:rPr>
          <w:rFonts w:cs="Arial"/>
          <w:i/>
          <w:iCs/>
          <w:sz w:val="22"/>
          <w:szCs w:val="24"/>
          <w:shd w:val="clear" w:color="auto" w:fill="FFFFFF"/>
        </w:rPr>
        <w:t xml:space="preserve"> de enero de 1989.</w:t>
      </w:r>
    </w:p>
    <w:p w14:paraId="0744FB16" w14:textId="77777777" w:rsidR="00ED0A69" w:rsidRPr="009F16E6" w:rsidRDefault="00ED0A69" w:rsidP="009F16E6">
      <w:pPr>
        <w:pStyle w:val="Sinespaciado"/>
        <w:ind w:left="426" w:right="420"/>
        <w:rPr>
          <w:rFonts w:ascii="Arial" w:hAnsi="Arial" w:cs="Arial"/>
          <w:szCs w:val="24"/>
        </w:rPr>
      </w:pPr>
    </w:p>
    <w:p w14:paraId="7C613F53" w14:textId="77777777" w:rsidR="00ED0A69" w:rsidRPr="009F16E6" w:rsidRDefault="00ED0A69" w:rsidP="009F16E6">
      <w:pPr>
        <w:pStyle w:val="Textoindependiente33"/>
        <w:spacing w:line="240" w:lineRule="auto"/>
        <w:ind w:left="426" w:right="420"/>
        <w:rPr>
          <w:rFonts w:cs="Arial"/>
          <w:i/>
          <w:iCs/>
          <w:sz w:val="22"/>
          <w:szCs w:val="24"/>
          <w:shd w:val="clear" w:color="auto" w:fill="FFFFFF"/>
        </w:rPr>
      </w:pPr>
      <w:r w:rsidRPr="009F16E6">
        <w:rPr>
          <w:rFonts w:cs="Arial"/>
          <w:i/>
          <w:iCs/>
          <w:sz w:val="22"/>
          <w:szCs w:val="24"/>
          <w:shd w:val="clear" w:color="auto" w:fill="FFFFFF"/>
        </w:rPr>
        <w:t>Los reajustes ordenados en este artículo comenzarán a regir a partir de la fecha dispuesta en el decreto reglamentario correspondiente y no producirán efecto retroactivo.”</w:t>
      </w:r>
    </w:p>
    <w:p w14:paraId="2FCFAA0D" w14:textId="1676E382" w:rsidR="77A27DAA" w:rsidRPr="00CF27DC" w:rsidRDefault="77A27DAA" w:rsidP="00CF27DC">
      <w:pPr>
        <w:pStyle w:val="Textoindependiente33"/>
        <w:spacing w:line="276" w:lineRule="auto"/>
        <w:ind w:left="567" w:right="333"/>
        <w:rPr>
          <w:rFonts w:cs="Arial"/>
          <w:i/>
          <w:iCs/>
          <w:szCs w:val="24"/>
        </w:rPr>
      </w:pPr>
    </w:p>
    <w:p w14:paraId="39C7462B" w14:textId="77777777" w:rsidR="00EF33F4" w:rsidRPr="00CF27DC" w:rsidRDefault="00EF33F4" w:rsidP="009F16E6">
      <w:pPr>
        <w:widowControl w:val="0"/>
        <w:overflowPunct w:val="0"/>
        <w:autoSpaceDE w:val="0"/>
        <w:autoSpaceDN w:val="0"/>
        <w:adjustRightInd w:val="0"/>
        <w:spacing w:after="0" w:line="276" w:lineRule="auto"/>
        <w:jc w:val="both"/>
        <w:textAlignment w:val="baseline"/>
        <w:rPr>
          <w:rFonts w:ascii="Arial" w:hAnsi="Arial" w:cs="Arial"/>
          <w:spacing w:val="6"/>
          <w:sz w:val="24"/>
          <w:szCs w:val="24"/>
        </w:rPr>
      </w:pPr>
      <w:r w:rsidRPr="00CF27DC">
        <w:rPr>
          <w:rFonts w:ascii="Arial" w:hAnsi="Arial" w:cs="Arial"/>
          <w:spacing w:val="6"/>
          <w:sz w:val="24"/>
          <w:szCs w:val="24"/>
        </w:rPr>
        <w:t xml:space="preserve">Como se observa, tal disposición ordenó una nivelación pensional en </w:t>
      </w:r>
      <w:r w:rsidRPr="00CF27DC">
        <w:rPr>
          <w:rFonts w:ascii="Arial" w:hAnsi="Arial" w:cs="Arial"/>
          <w:b/>
          <w:bCs/>
          <w:spacing w:val="6"/>
          <w:sz w:val="24"/>
          <w:szCs w:val="24"/>
        </w:rPr>
        <w:t>el sector público nacional</w:t>
      </w:r>
      <w:r w:rsidRPr="00CF27DC">
        <w:rPr>
          <w:rFonts w:ascii="Arial" w:hAnsi="Arial" w:cs="Arial"/>
          <w:spacing w:val="6"/>
          <w:sz w:val="24"/>
          <w:szCs w:val="24"/>
        </w:rPr>
        <w:t xml:space="preserve"> a fin de garantizar el poder adquisitivo de las pensiones causadas con antelación al año 1989 y que fueron afectadas por la inflación y por existir diferencias con los aumentos de salario decretados anualmente para esta clase de servidores o para dicho sector. </w:t>
      </w:r>
    </w:p>
    <w:p w14:paraId="2CDBB291" w14:textId="77777777" w:rsidR="00573D8F" w:rsidRPr="00CF27DC" w:rsidRDefault="00573D8F" w:rsidP="00CF27DC">
      <w:pPr>
        <w:pStyle w:val="Sinespaciado"/>
        <w:spacing w:line="276" w:lineRule="auto"/>
        <w:rPr>
          <w:rFonts w:ascii="Arial" w:hAnsi="Arial" w:cs="Arial"/>
          <w:spacing w:val="6"/>
          <w:sz w:val="24"/>
          <w:szCs w:val="24"/>
        </w:rPr>
      </w:pPr>
    </w:p>
    <w:p w14:paraId="035E4171" w14:textId="77777777" w:rsidR="00ED0A69" w:rsidRPr="00CF27DC" w:rsidRDefault="00C53525"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Tal</w:t>
      </w:r>
      <w:r w:rsidR="00573D8F" w:rsidRPr="00CF27DC">
        <w:rPr>
          <w:rFonts w:cs="Arial"/>
          <w:spacing w:val="6"/>
          <w:szCs w:val="24"/>
          <w:shd w:val="clear" w:color="auto" w:fill="FFFFFF"/>
        </w:rPr>
        <w:t xml:space="preserve"> reglamentación fue</w:t>
      </w:r>
      <w:r w:rsidR="00ED0A69" w:rsidRPr="00CF27DC">
        <w:rPr>
          <w:rFonts w:cs="Arial"/>
          <w:spacing w:val="6"/>
          <w:szCs w:val="24"/>
          <w:shd w:val="clear" w:color="auto" w:fill="FFFFFF"/>
        </w:rPr>
        <w:t xml:space="preserve"> declarada inexequible por la Corte Constitucional, en sentencia C-531 de 20 de noviembre 1995, </w:t>
      </w:r>
      <w:proofErr w:type="spellStart"/>
      <w:r w:rsidR="00ED0A69" w:rsidRPr="00CF27DC">
        <w:rPr>
          <w:rFonts w:cs="Arial"/>
          <w:spacing w:val="6"/>
          <w:szCs w:val="24"/>
          <w:shd w:val="clear" w:color="auto" w:fill="FFFFFF"/>
        </w:rPr>
        <w:t>M</w:t>
      </w:r>
      <w:r w:rsidR="00A000ED" w:rsidRPr="00CF27DC">
        <w:rPr>
          <w:rFonts w:cs="Arial"/>
          <w:spacing w:val="6"/>
          <w:szCs w:val="24"/>
          <w:shd w:val="clear" w:color="auto" w:fill="FFFFFF"/>
        </w:rPr>
        <w:t>P</w:t>
      </w:r>
      <w:proofErr w:type="spellEnd"/>
      <w:r w:rsidR="00A000ED" w:rsidRPr="00CF27DC">
        <w:rPr>
          <w:rFonts w:cs="Arial"/>
          <w:spacing w:val="6"/>
          <w:szCs w:val="24"/>
          <w:shd w:val="clear" w:color="auto" w:fill="FFFFFF"/>
        </w:rPr>
        <w:t>.</w:t>
      </w:r>
      <w:r w:rsidR="00ED0A69" w:rsidRPr="00CF27DC">
        <w:rPr>
          <w:rFonts w:cs="Arial"/>
          <w:spacing w:val="6"/>
          <w:szCs w:val="24"/>
          <w:shd w:val="clear" w:color="auto" w:fill="FFFFFF"/>
        </w:rPr>
        <w:t xml:space="preserve"> Alejandro Martínez Caballero, por ser violatoria de la unidad de materia, pues el tema de la ley era tributario y el artículo reguló un asunto prestacional. La Corte precisó que los efectos del fallo no podrían afectar las situaciones jurídicas consolidadas en vigencia de la norma e invocó como fundamento el artículo 58 de la Carta Política que consagra el principio de los derechos adquiridos.</w:t>
      </w:r>
    </w:p>
    <w:p w14:paraId="52013A95" w14:textId="77777777" w:rsidR="00ED0A69" w:rsidRPr="00CF27DC" w:rsidRDefault="00ED0A69" w:rsidP="00CF27DC">
      <w:pPr>
        <w:pStyle w:val="Sinespaciado"/>
        <w:spacing w:line="276" w:lineRule="auto"/>
        <w:rPr>
          <w:rFonts w:ascii="Arial" w:hAnsi="Arial" w:cs="Arial"/>
          <w:spacing w:val="6"/>
          <w:sz w:val="24"/>
          <w:szCs w:val="24"/>
          <w:shd w:val="clear" w:color="auto" w:fill="FFFFFF"/>
        </w:rPr>
      </w:pPr>
    </w:p>
    <w:p w14:paraId="14313841" w14:textId="77777777" w:rsidR="00ED0A69" w:rsidRPr="00CF27DC" w:rsidRDefault="00ED0A69"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t xml:space="preserve">En relación con este aspecto </w:t>
      </w:r>
      <w:r w:rsidR="00A000ED" w:rsidRPr="00CF27DC">
        <w:rPr>
          <w:rFonts w:cs="Arial"/>
          <w:spacing w:val="6"/>
          <w:szCs w:val="24"/>
          <w:shd w:val="clear" w:color="auto" w:fill="FFFFFF"/>
        </w:rPr>
        <w:t xml:space="preserve">la Corte </w:t>
      </w:r>
      <w:r w:rsidRPr="00CF27DC">
        <w:rPr>
          <w:rFonts w:cs="Arial"/>
          <w:spacing w:val="6"/>
          <w:szCs w:val="24"/>
          <w:shd w:val="clear" w:color="auto" w:fill="FFFFFF"/>
        </w:rPr>
        <w:t>expuso:</w:t>
      </w:r>
    </w:p>
    <w:p w14:paraId="3F47CC16" w14:textId="77777777" w:rsidR="00ED0A69" w:rsidRPr="00CF27DC" w:rsidRDefault="00ED0A69" w:rsidP="00CF27DC">
      <w:pPr>
        <w:pStyle w:val="Sinespaciado"/>
        <w:spacing w:line="276" w:lineRule="auto"/>
        <w:rPr>
          <w:rFonts w:ascii="Arial" w:hAnsi="Arial" w:cs="Arial"/>
          <w:sz w:val="24"/>
          <w:szCs w:val="24"/>
        </w:rPr>
      </w:pPr>
    </w:p>
    <w:p w14:paraId="406D43DB" w14:textId="77777777" w:rsidR="00ED0A69" w:rsidRPr="009F16E6" w:rsidRDefault="00ED0A69"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“...La Corte ha señalado que es a ella a quien corresponde fijar los efectos de sus sentencias, a fin de garantizar la integridad y supremacía de la Constitución. En este caso, esta Corporación considera que, en virtud de los principios de la buena f</w:t>
      </w:r>
      <w:r w:rsidR="00A000ED" w:rsidRPr="009F16E6">
        <w:rPr>
          <w:rFonts w:cs="Arial"/>
          <w:i/>
          <w:iCs/>
          <w:sz w:val="22"/>
          <w:szCs w:val="24"/>
          <w:shd w:val="clear" w:color="auto" w:fill="FFFFFF"/>
        </w:rPr>
        <w:t>e</w:t>
      </w:r>
      <w:r w:rsidRPr="009F16E6">
        <w:rPr>
          <w:rFonts w:cs="Arial"/>
          <w:i/>
          <w:iCs/>
          <w:sz w:val="22"/>
          <w:szCs w:val="24"/>
          <w:shd w:val="clear" w:color="auto" w:fill="FFFFFF"/>
        </w:rPr>
        <w:t xml:space="preserve"> (</w:t>
      </w:r>
      <w:proofErr w:type="spellStart"/>
      <w:r w:rsidRPr="009F16E6">
        <w:rPr>
          <w:rFonts w:cs="Arial"/>
          <w:i/>
          <w:iCs/>
          <w:sz w:val="22"/>
          <w:szCs w:val="24"/>
          <w:shd w:val="clear" w:color="auto" w:fill="FFFFFF"/>
        </w:rPr>
        <w:t>CP</w:t>
      </w:r>
      <w:proofErr w:type="spellEnd"/>
      <w:r w:rsidRPr="009F16E6">
        <w:rPr>
          <w:rFonts w:cs="Arial"/>
          <w:i/>
          <w:iCs/>
          <w:sz w:val="22"/>
          <w:szCs w:val="24"/>
          <w:shd w:val="clear" w:color="auto" w:fill="FFFFFF"/>
        </w:rPr>
        <w:t xml:space="preserve"> art. 83) y protección de los derechos adquiridos (</w:t>
      </w:r>
      <w:proofErr w:type="spellStart"/>
      <w:r w:rsidRPr="009F16E6">
        <w:rPr>
          <w:rFonts w:cs="Arial"/>
          <w:i/>
          <w:iCs/>
          <w:sz w:val="22"/>
          <w:szCs w:val="24"/>
          <w:shd w:val="clear" w:color="auto" w:fill="FFFFFF"/>
        </w:rPr>
        <w:t>CP</w:t>
      </w:r>
      <w:proofErr w:type="spellEnd"/>
      <w:r w:rsidRPr="009F16E6">
        <w:rPr>
          <w:rFonts w:cs="Arial"/>
          <w:i/>
          <w:iCs/>
          <w:sz w:val="22"/>
          <w:szCs w:val="24"/>
          <w:shd w:val="clear" w:color="auto" w:fill="FFFFFF"/>
        </w:rPr>
        <w:t xml:space="preserve"> art. 58), la declaración de </w:t>
      </w:r>
      <w:proofErr w:type="spellStart"/>
      <w:r w:rsidRPr="009F16E6">
        <w:rPr>
          <w:rFonts w:cs="Arial"/>
          <w:i/>
          <w:iCs/>
          <w:sz w:val="22"/>
          <w:szCs w:val="24"/>
          <w:shd w:val="clear" w:color="auto" w:fill="FFFFFF"/>
        </w:rPr>
        <w:t>inexequibilidad</w:t>
      </w:r>
      <w:proofErr w:type="spellEnd"/>
      <w:r w:rsidRPr="009F16E6">
        <w:rPr>
          <w:rFonts w:cs="Arial"/>
          <w:i/>
          <w:iCs/>
          <w:sz w:val="22"/>
          <w:szCs w:val="24"/>
          <w:shd w:val="clear" w:color="auto" w:fill="FFFFFF"/>
        </w:rPr>
        <w:t xml:space="preserve"> de la parte resolutiva de esta sentencia sólo tendrá efectos hacia el futuro y se hará efectiva a partir de la notificación del presente fallo. Esto significa, en particular, que la presente declaratoria de </w:t>
      </w:r>
      <w:proofErr w:type="spellStart"/>
      <w:r w:rsidRPr="009F16E6">
        <w:rPr>
          <w:rFonts w:cs="Arial"/>
          <w:i/>
          <w:iCs/>
          <w:sz w:val="22"/>
          <w:szCs w:val="24"/>
          <w:shd w:val="clear" w:color="auto" w:fill="FFFFFF"/>
        </w:rPr>
        <w:t>inexequibilidad</w:t>
      </w:r>
      <w:proofErr w:type="spellEnd"/>
      <w:r w:rsidRPr="009F16E6">
        <w:rPr>
          <w:rFonts w:cs="Arial"/>
          <w:i/>
          <w:iCs/>
          <w:sz w:val="22"/>
          <w:szCs w:val="24"/>
          <w:shd w:val="clear" w:color="auto" w:fill="FFFFFF"/>
        </w:rPr>
        <w:t xml:space="preserve"> no implica que las entidades de previsión social o los organismos encargados del pago de las pensiones puedan dejar de aplicar aquellos incrementos pensionales que fueron ordenados por la norma declarada inexequible y por el Decreto 2108 de 1992, pero que no habían sido realizados al momento de notificarse esta sentencia, por la ineficiencia de esas mismas entidades, o de las instancias judiciales en caso de controversia. En efecto, de un lado el derecho de estos pensionados al reajuste es ya una situación jurídica consolidada, que goza entonces de protección constitucional (C.P. art. 58). Mal podría entonces invocarse una decisión de esta Corte, que busca garantizar la integridad de la Constitución, para desconocer un derecho que goza de protección constitucional.</w:t>
      </w:r>
      <w:r w:rsidR="00C53525" w:rsidRPr="009F16E6">
        <w:rPr>
          <w:rFonts w:cs="Arial"/>
          <w:sz w:val="22"/>
          <w:szCs w:val="24"/>
        </w:rPr>
        <w:t>”</w:t>
      </w:r>
    </w:p>
    <w:p w14:paraId="3AD0F68F" w14:textId="77777777" w:rsidR="00ED0A69" w:rsidRPr="00CF27DC" w:rsidRDefault="00ED0A69" w:rsidP="00CF27DC">
      <w:pPr>
        <w:pStyle w:val="Textoindependiente33"/>
        <w:spacing w:line="276" w:lineRule="auto"/>
        <w:rPr>
          <w:rFonts w:cs="Arial"/>
          <w:b/>
          <w:bCs/>
          <w:spacing w:val="6"/>
          <w:szCs w:val="24"/>
          <w:shd w:val="clear" w:color="auto" w:fill="FFFFFF"/>
        </w:rPr>
      </w:pPr>
    </w:p>
    <w:p w14:paraId="7D8FA928" w14:textId="77777777" w:rsidR="00ED0A69" w:rsidRPr="00CF27DC" w:rsidRDefault="0004593E" w:rsidP="00CF27DC">
      <w:pPr>
        <w:pStyle w:val="Textoindependiente33"/>
        <w:spacing w:line="276" w:lineRule="auto"/>
        <w:rPr>
          <w:rFonts w:cs="Arial"/>
          <w:spacing w:val="6"/>
          <w:szCs w:val="24"/>
          <w:shd w:val="clear" w:color="auto" w:fill="FFFFFF"/>
        </w:rPr>
      </w:pPr>
      <w:r w:rsidRPr="00CF27DC">
        <w:rPr>
          <w:rFonts w:cs="Arial"/>
          <w:spacing w:val="6"/>
          <w:szCs w:val="24"/>
          <w:shd w:val="clear" w:color="auto" w:fill="FFFFFF"/>
        </w:rPr>
        <w:lastRenderedPageBreak/>
        <w:t>Por su parte, e</w:t>
      </w:r>
      <w:r w:rsidR="00ED0A69" w:rsidRPr="00CF27DC">
        <w:rPr>
          <w:rFonts w:cs="Arial"/>
          <w:spacing w:val="6"/>
          <w:szCs w:val="24"/>
          <w:shd w:val="clear" w:color="auto" w:fill="FFFFFF"/>
        </w:rPr>
        <w:t>l Decreto 2108 de 1992 reglamentario de la Ley 6ª de 1992, ordenó el ajuste extraordinario de las pensiones de jubilación del sector público del orden nacional, compatible con los incrementos decretados por la Ley 71 de 1988, reconocidas con anterioridad al 1 de enero de 1989, con la finalidad de compensar las diferencias entre el crecimiento de los salarios y el crecimiento de las mesadas pensionales, así:</w:t>
      </w:r>
    </w:p>
    <w:p w14:paraId="0B59623D" w14:textId="77777777" w:rsidR="00ED0A69" w:rsidRPr="00CF27DC" w:rsidRDefault="00ED0A69" w:rsidP="00CF27DC">
      <w:pPr>
        <w:pStyle w:val="Sinespaciado"/>
        <w:spacing w:line="276" w:lineRule="auto"/>
        <w:rPr>
          <w:rFonts w:ascii="Arial" w:hAnsi="Arial" w:cs="Arial"/>
          <w:sz w:val="24"/>
          <w:szCs w:val="24"/>
        </w:rPr>
      </w:pPr>
    </w:p>
    <w:p w14:paraId="7F1A77A0" w14:textId="77777777" w:rsidR="00ED0A69" w:rsidRPr="009F16E6" w:rsidRDefault="00ED0A69"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“Artículo 1º. Las pensiones de jubilación del Sector Público del Orden Nacional reconocidas con anterioridad al 1 de enero de 1989 que presenten diferencias con los aumentos de salarios serán reajustadas a partir del 1 de enero de 1993, 1994 y 1995 así:</w:t>
      </w:r>
    </w:p>
    <w:p w14:paraId="11E39A83" w14:textId="28237026" w:rsidR="77A27DAA" w:rsidRPr="00CF27DC" w:rsidRDefault="77A27DAA" w:rsidP="00CF27DC">
      <w:pPr>
        <w:pStyle w:val="Textoindependiente33"/>
        <w:spacing w:line="276" w:lineRule="auto"/>
        <w:ind w:left="567" w:right="333"/>
        <w:rPr>
          <w:rFonts w:cs="Arial"/>
          <w:i/>
          <w:iCs/>
          <w:sz w:val="26"/>
          <w:szCs w:val="26"/>
        </w:rPr>
      </w:pPr>
    </w:p>
    <w:tbl>
      <w:tblPr>
        <w:tblW w:w="4715" w:type="pct"/>
        <w:tblCellSpacing w:w="15" w:type="dxa"/>
        <w:tblInd w:w="132" w:type="dxa"/>
        <w:shd w:val="clear" w:color="auto" w:fill="F1F1F1"/>
        <w:tblCellMar>
          <w:top w:w="15" w:type="dxa"/>
          <w:left w:w="15" w:type="dxa"/>
          <w:bottom w:w="15" w:type="dxa"/>
          <w:right w:w="15" w:type="dxa"/>
        </w:tblCellMar>
        <w:tblLook w:val="04A0" w:firstRow="1" w:lastRow="0" w:firstColumn="1" w:lastColumn="0" w:noHBand="0" w:noVBand="1"/>
      </w:tblPr>
      <w:tblGrid>
        <w:gridCol w:w="3457"/>
        <w:gridCol w:w="1753"/>
        <w:gridCol w:w="1752"/>
        <w:gridCol w:w="1603"/>
      </w:tblGrid>
      <w:tr w:rsidR="00CF27DC" w:rsidRPr="00CF27DC" w14:paraId="3AA265D4" w14:textId="77777777" w:rsidTr="000F762B">
        <w:trPr>
          <w:trHeight w:val="326"/>
          <w:tblCellSpacing w:w="15" w:type="dxa"/>
        </w:trPr>
        <w:tc>
          <w:tcPr>
            <w:tcW w:w="1991" w:type="pct"/>
            <w:tcBorders>
              <w:top w:val="single" w:sz="8" w:space="0" w:color="auto"/>
              <w:left w:val="single" w:sz="8" w:space="0" w:color="auto"/>
              <w:bottom w:val="single" w:sz="8" w:space="0" w:color="auto"/>
              <w:right w:val="single" w:sz="8" w:space="0" w:color="auto"/>
            </w:tcBorders>
            <w:shd w:val="clear" w:color="auto" w:fill="F1F1F1"/>
            <w:hideMark/>
          </w:tcPr>
          <w:p w14:paraId="356C418B" w14:textId="77777777" w:rsidR="00E840AA" w:rsidRPr="00CF27DC" w:rsidRDefault="00E840AA" w:rsidP="000F762B">
            <w:pPr>
              <w:spacing w:after="0" w:line="240" w:lineRule="auto"/>
              <w:ind w:firstLine="706"/>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 </w:t>
            </w:r>
          </w:p>
        </w:tc>
        <w:tc>
          <w:tcPr>
            <w:tcW w:w="1005" w:type="pct"/>
            <w:tcBorders>
              <w:top w:val="single" w:sz="8" w:space="0" w:color="auto"/>
              <w:left w:val="single" w:sz="8" w:space="0" w:color="auto"/>
              <w:bottom w:val="single" w:sz="8" w:space="0" w:color="auto"/>
              <w:right w:val="single" w:sz="8" w:space="0" w:color="auto"/>
            </w:tcBorders>
            <w:shd w:val="clear" w:color="auto" w:fill="F1F1F1"/>
            <w:hideMark/>
          </w:tcPr>
          <w:p w14:paraId="151B3443" w14:textId="77777777" w:rsidR="00E840AA" w:rsidRPr="00CF27DC" w:rsidRDefault="00E840AA" w:rsidP="000F762B">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1993</w:t>
            </w:r>
          </w:p>
        </w:tc>
        <w:tc>
          <w:tcPr>
            <w:tcW w:w="1004" w:type="pct"/>
            <w:tcBorders>
              <w:top w:val="single" w:sz="8" w:space="0" w:color="auto"/>
              <w:left w:val="single" w:sz="8" w:space="0" w:color="auto"/>
              <w:bottom w:val="single" w:sz="8" w:space="0" w:color="auto"/>
              <w:right w:val="single" w:sz="8" w:space="0" w:color="auto"/>
            </w:tcBorders>
            <w:shd w:val="clear" w:color="auto" w:fill="F1F1F1"/>
            <w:hideMark/>
          </w:tcPr>
          <w:p w14:paraId="4FB09BBF"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1994</w:t>
            </w:r>
          </w:p>
        </w:tc>
        <w:tc>
          <w:tcPr>
            <w:tcW w:w="909" w:type="pct"/>
            <w:tcBorders>
              <w:top w:val="single" w:sz="8" w:space="0" w:color="auto"/>
              <w:left w:val="single" w:sz="8" w:space="0" w:color="auto"/>
              <w:bottom w:val="single" w:sz="8" w:space="0" w:color="auto"/>
              <w:right w:val="single" w:sz="8" w:space="0" w:color="auto"/>
            </w:tcBorders>
            <w:shd w:val="clear" w:color="auto" w:fill="F1F1F1"/>
            <w:hideMark/>
          </w:tcPr>
          <w:p w14:paraId="4553CB13"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1995</w:t>
            </w:r>
          </w:p>
        </w:tc>
      </w:tr>
      <w:tr w:rsidR="00CF27DC" w:rsidRPr="00CF27DC" w14:paraId="0A59B428" w14:textId="77777777" w:rsidTr="5A1A5878">
        <w:trPr>
          <w:tblCellSpacing w:w="15" w:type="dxa"/>
        </w:trPr>
        <w:tc>
          <w:tcPr>
            <w:tcW w:w="1991" w:type="pct"/>
            <w:tcBorders>
              <w:top w:val="single" w:sz="8" w:space="0" w:color="auto"/>
              <w:left w:val="single" w:sz="8" w:space="0" w:color="auto"/>
              <w:bottom w:val="single" w:sz="8" w:space="0" w:color="auto"/>
              <w:right w:val="single" w:sz="8" w:space="0" w:color="auto"/>
            </w:tcBorders>
            <w:shd w:val="clear" w:color="auto" w:fill="F1F1F1"/>
            <w:hideMark/>
          </w:tcPr>
          <w:p w14:paraId="03294C43" w14:textId="77777777" w:rsidR="00E840AA" w:rsidRPr="00CF27DC" w:rsidRDefault="00E840AA" w:rsidP="000F762B">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1981 y anteriores 28% distribuidos así:</w:t>
            </w:r>
          </w:p>
        </w:tc>
        <w:tc>
          <w:tcPr>
            <w:tcW w:w="1005" w:type="pct"/>
            <w:tcBorders>
              <w:top w:val="single" w:sz="8" w:space="0" w:color="auto"/>
              <w:left w:val="single" w:sz="8" w:space="0" w:color="auto"/>
              <w:bottom w:val="single" w:sz="8" w:space="0" w:color="auto"/>
              <w:right w:val="single" w:sz="8" w:space="0" w:color="auto"/>
            </w:tcBorders>
            <w:shd w:val="clear" w:color="auto" w:fill="F1F1F1"/>
            <w:hideMark/>
          </w:tcPr>
          <w:p w14:paraId="625F5C70" w14:textId="77777777" w:rsidR="00E840AA" w:rsidRPr="00CF27DC" w:rsidRDefault="00E840AA" w:rsidP="000F762B">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12.0</w:t>
            </w:r>
          </w:p>
        </w:tc>
        <w:tc>
          <w:tcPr>
            <w:tcW w:w="1004" w:type="pct"/>
            <w:tcBorders>
              <w:top w:val="single" w:sz="8" w:space="0" w:color="auto"/>
              <w:left w:val="single" w:sz="8" w:space="0" w:color="auto"/>
              <w:bottom w:val="single" w:sz="8" w:space="0" w:color="auto"/>
              <w:right w:val="single" w:sz="8" w:space="0" w:color="auto"/>
            </w:tcBorders>
            <w:shd w:val="clear" w:color="auto" w:fill="F1F1F1"/>
            <w:hideMark/>
          </w:tcPr>
          <w:p w14:paraId="7F6A1412"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12.0</w:t>
            </w:r>
          </w:p>
        </w:tc>
        <w:tc>
          <w:tcPr>
            <w:tcW w:w="909" w:type="pct"/>
            <w:tcBorders>
              <w:top w:val="single" w:sz="8" w:space="0" w:color="auto"/>
              <w:left w:val="single" w:sz="8" w:space="0" w:color="auto"/>
              <w:bottom w:val="single" w:sz="8" w:space="0" w:color="auto"/>
              <w:right w:val="single" w:sz="8" w:space="0" w:color="auto"/>
            </w:tcBorders>
            <w:shd w:val="clear" w:color="auto" w:fill="F1F1F1"/>
            <w:hideMark/>
          </w:tcPr>
          <w:p w14:paraId="2390F026"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4.0</w:t>
            </w:r>
          </w:p>
        </w:tc>
      </w:tr>
      <w:tr w:rsidR="00CF27DC" w:rsidRPr="00CF27DC" w14:paraId="7F6FB61C" w14:textId="77777777" w:rsidTr="5A1A5878">
        <w:trPr>
          <w:tblCellSpacing w:w="15" w:type="dxa"/>
        </w:trPr>
        <w:tc>
          <w:tcPr>
            <w:tcW w:w="1991" w:type="pct"/>
            <w:tcBorders>
              <w:top w:val="single" w:sz="8" w:space="0" w:color="auto"/>
              <w:left w:val="single" w:sz="8" w:space="0" w:color="auto"/>
              <w:bottom w:val="single" w:sz="8" w:space="0" w:color="auto"/>
              <w:right w:val="single" w:sz="8" w:space="0" w:color="auto"/>
            </w:tcBorders>
            <w:shd w:val="clear" w:color="auto" w:fill="F1F1F1"/>
            <w:hideMark/>
          </w:tcPr>
          <w:p w14:paraId="2E61078C" w14:textId="77777777" w:rsidR="00E840AA" w:rsidRPr="00CF27DC" w:rsidRDefault="00E840AA" w:rsidP="000F762B">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i/>
                <w:iCs/>
                <w:sz w:val="18"/>
                <w:szCs w:val="18"/>
                <w:lang w:val="es-CO" w:eastAsia="es-CO"/>
              </w:rPr>
              <w:t>1982 hasta 1988 14% distribuidos así:</w:t>
            </w:r>
          </w:p>
        </w:tc>
        <w:tc>
          <w:tcPr>
            <w:tcW w:w="1005" w:type="pct"/>
            <w:tcBorders>
              <w:top w:val="single" w:sz="8" w:space="0" w:color="auto"/>
              <w:left w:val="single" w:sz="8" w:space="0" w:color="auto"/>
              <w:bottom w:val="single" w:sz="8" w:space="0" w:color="auto"/>
              <w:right w:val="single" w:sz="8" w:space="0" w:color="auto"/>
            </w:tcBorders>
            <w:shd w:val="clear" w:color="auto" w:fill="F1F1F1"/>
            <w:hideMark/>
          </w:tcPr>
          <w:p w14:paraId="5B6B555B" w14:textId="77777777" w:rsidR="00E840AA" w:rsidRPr="00CF27DC" w:rsidRDefault="00E840AA" w:rsidP="000F762B">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7.0</w:t>
            </w:r>
          </w:p>
        </w:tc>
        <w:tc>
          <w:tcPr>
            <w:tcW w:w="1004" w:type="pct"/>
            <w:tcBorders>
              <w:top w:val="single" w:sz="8" w:space="0" w:color="auto"/>
              <w:left w:val="single" w:sz="8" w:space="0" w:color="auto"/>
              <w:bottom w:val="single" w:sz="8" w:space="0" w:color="auto"/>
              <w:right w:val="single" w:sz="8" w:space="0" w:color="auto"/>
            </w:tcBorders>
            <w:shd w:val="clear" w:color="auto" w:fill="F1F1F1"/>
            <w:hideMark/>
          </w:tcPr>
          <w:p w14:paraId="3FB6798C"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7.0</w:t>
            </w:r>
          </w:p>
        </w:tc>
        <w:tc>
          <w:tcPr>
            <w:tcW w:w="909" w:type="pct"/>
            <w:tcBorders>
              <w:top w:val="single" w:sz="8" w:space="0" w:color="auto"/>
              <w:left w:val="single" w:sz="8" w:space="0" w:color="auto"/>
              <w:bottom w:val="single" w:sz="8" w:space="0" w:color="auto"/>
              <w:right w:val="single" w:sz="8" w:space="0" w:color="auto"/>
            </w:tcBorders>
            <w:shd w:val="clear" w:color="auto" w:fill="F1F1F1"/>
            <w:hideMark/>
          </w:tcPr>
          <w:p w14:paraId="5661C281" w14:textId="77777777" w:rsidR="00E840AA" w:rsidRPr="00CF27DC" w:rsidRDefault="00E840AA" w:rsidP="00E840AA">
            <w:pPr>
              <w:spacing w:after="0" w:line="240" w:lineRule="auto"/>
              <w:jc w:val="center"/>
              <w:rPr>
                <w:rFonts w:ascii="Arial" w:eastAsia="Times New Roman" w:hAnsi="Arial" w:cs="Arial"/>
                <w:sz w:val="18"/>
                <w:szCs w:val="18"/>
                <w:lang w:val="es-CO" w:eastAsia="es-CO"/>
              </w:rPr>
            </w:pPr>
            <w:r w:rsidRPr="00CF27DC">
              <w:rPr>
                <w:rFonts w:ascii="Arial" w:hAnsi="Arial" w:cs="Arial"/>
              </w:rPr>
              <w:br/>
            </w:r>
            <w:r w:rsidRPr="00CF27DC">
              <w:rPr>
                <w:rFonts w:ascii="Arial" w:eastAsia="Times New Roman" w:hAnsi="Arial" w:cs="Arial"/>
                <w:i/>
                <w:iCs/>
                <w:sz w:val="18"/>
                <w:szCs w:val="18"/>
                <w:lang w:val="es-CO" w:eastAsia="es-CO"/>
              </w:rPr>
              <w:t>--</w:t>
            </w:r>
          </w:p>
        </w:tc>
      </w:tr>
    </w:tbl>
    <w:p w14:paraId="7BAA5BE9" w14:textId="77777777" w:rsidR="00E840AA" w:rsidRPr="00CF27DC" w:rsidRDefault="00E840AA" w:rsidP="00CF27DC">
      <w:pPr>
        <w:pStyle w:val="Textoindependiente33"/>
        <w:spacing w:line="276" w:lineRule="auto"/>
        <w:ind w:left="567" w:right="333"/>
        <w:rPr>
          <w:rFonts w:cs="Arial"/>
          <w:b/>
          <w:bCs/>
          <w:i/>
          <w:iCs/>
          <w:spacing w:val="6"/>
          <w:szCs w:val="24"/>
          <w:shd w:val="clear" w:color="auto" w:fill="FFFFFF"/>
        </w:rPr>
      </w:pPr>
    </w:p>
    <w:p w14:paraId="5194F0B4" w14:textId="77777777" w:rsidR="00E840AA" w:rsidRPr="00CF27DC" w:rsidRDefault="006650B4"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shd w:val="clear" w:color="auto" w:fill="FFFFFF"/>
        </w:rPr>
        <w:t xml:space="preserve">Dicho decreto fue declarado nulo en su artículo 1° por la </w:t>
      </w:r>
      <w:r w:rsidR="00E840AA" w:rsidRPr="00CF27DC">
        <w:rPr>
          <w:rFonts w:ascii="Arial" w:hAnsi="Arial" w:cs="Arial"/>
          <w:spacing w:val="6"/>
          <w:sz w:val="24"/>
          <w:szCs w:val="24"/>
          <w:shd w:val="clear" w:color="auto" w:fill="FFFFFF"/>
        </w:rPr>
        <w:t>Sección Segunda</w:t>
      </w:r>
      <w:r w:rsidRPr="00CF27DC">
        <w:rPr>
          <w:rFonts w:ascii="Arial" w:hAnsi="Arial" w:cs="Arial"/>
          <w:spacing w:val="6"/>
          <w:sz w:val="24"/>
          <w:szCs w:val="24"/>
          <w:shd w:val="clear" w:color="auto" w:fill="FFFFFF"/>
        </w:rPr>
        <w:t xml:space="preserve"> del Consejo de Estado</w:t>
      </w:r>
      <w:r w:rsidR="00E840AA" w:rsidRPr="00CF27DC">
        <w:rPr>
          <w:rFonts w:ascii="Arial" w:hAnsi="Arial" w:cs="Arial"/>
          <w:spacing w:val="6"/>
          <w:sz w:val="24"/>
          <w:szCs w:val="24"/>
          <w:shd w:val="clear" w:color="auto" w:fill="FFFFFF"/>
        </w:rPr>
        <w:t>, en sentencia del 11 de junio de 1998, C</w:t>
      </w:r>
      <w:r w:rsidRPr="00CF27DC">
        <w:rPr>
          <w:rFonts w:ascii="Arial" w:hAnsi="Arial" w:cs="Arial"/>
          <w:spacing w:val="6"/>
          <w:sz w:val="24"/>
          <w:szCs w:val="24"/>
          <w:shd w:val="clear" w:color="auto" w:fill="FFFFFF"/>
        </w:rPr>
        <w:t xml:space="preserve">P </w:t>
      </w:r>
      <w:r w:rsidR="00E840AA" w:rsidRPr="00CF27DC">
        <w:rPr>
          <w:rFonts w:ascii="Arial" w:hAnsi="Arial" w:cs="Arial"/>
          <w:spacing w:val="6"/>
          <w:sz w:val="24"/>
          <w:szCs w:val="24"/>
          <w:shd w:val="clear" w:color="auto" w:fill="FFFFFF"/>
        </w:rPr>
        <w:t xml:space="preserve">Nicolás Pájaro Peñaranda, </w:t>
      </w:r>
      <w:r w:rsidRPr="00CF27DC">
        <w:rPr>
          <w:rFonts w:ascii="Arial" w:hAnsi="Arial" w:cs="Arial"/>
          <w:spacing w:val="6"/>
          <w:sz w:val="24"/>
          <w:szCs w:val="24"/>
          <w:shd w:val="clear" w:color="auto" w:fill="FFFFFF"/>
        </w:rPr>
        <w:t>E</w:t>
      </w:r>
      <w:r w:rsidR="00E840AA" w:rsidRPr="00CF27DC">
        <w:rPr>
          <w:rFonts w:ascii="Arial" w:hAnsi="Arial" w:cs="Arial"/>
          <w:spacing w:val="6"/>
          <w:sz w:val="24"/>
          <w:szCs w:val="24"/>
          <w:shd w:val="clear" w:color="auto" w:fill="FFFFFF"/>
        </w:rPr>
        <w:t xml:space="preserve">xpediente </w:t>
      </w:r>
      <w:proofErr w:type="spellStart"/>
      <w:r w:rsidR="00E840AA" w:rsidRPr="00CF27DC">
        <w:rPr>
          <w:rFonts w:ascii="Arial" w:hAnsi="Arial" w:cs="Arial"/>
          <w:spacing w:val="6"/>
          <w:sz w:val="24"/>
          <w:szCs w:val="24"/>
          <w:shd w:val="clear" w:color="auto" w:fill="FFFFFF"/>
        </w:rPr>
        <w:t>No.11636</w:t>
      </w:r>
      <w:proofErr w:type="spellEnd"/>
      <w:r w:rsidR="00E840AA" w:rsidRPr="00CF27DC">
        <w:rPr>
          <w:rFonts w:ascii="Arial" w:hAnsi="Arial" w:cs="Arial"/>
          <w:spacing w:val="6"/>
          <w:sz w:val="24"/>
          <w:szCs w:val="24"/>
          <w:shd w:val="clear" w:color="auto" w:fill="FFFFFF"/>
        </w:rPr>
        <w:t xml:space="preserve">, con fundamento en la declaratoria de </w:t>
      </w:r>
      <w:proofErr w:type="spellStart"/>
      <w:r w:rsidR="00E840AA" w:rsidRPr="00CF27DC">
        <w:rPr>
          <w:rFonts w:ascii="Arial" w:hAnsi="Arial" w:cs="Arial"/>
          <w:spacing w:val="6"/>
          <w:sz w:val="24"/>
          <w:szCs w:val="24"/>
          <w:shd w:val="clear" w:color="auto" w:fill="FFFFFF"/>
        </w:rPr>
        <w:t>inexequibilidad</w:t>
      </w:r>
      <w:proofErr w:type="spellEnd"/>
      <w:r w:rsidR="00E840AA" w:rsidRPr="00CF27DC">
        <w:rPr>
          <w:rFonts w:ascii="Arial" w:hAnsi="Arial" w:cs="Arial"/>
          <w:spacing w:val="6"/>
          <w:sz w:val="24"/>
          <w:szCs w:val="24"/>
          <w:shd w:val="clear" w:color="auto" w:fill="FFFFFF"/>
        </w:rPr>
        <w:t xml:space="preserve"> del artículo 116 de la Ley 6ª de 1992, </w:t>
      </w:r>
      <w:r w:rsidRPr="00CF27DC">
        <w:rPr>
          <w:rFonts w:ascii="Arial" w:hAnsi="Arial" w:cs="Arial"/>
          <w:spacing w:val="6"/>
          <w:sz w:val="24"/>
          <w:szCs w:val="24"/>
          <w:shd w:val="clear" w:color="auto" w:fill="FFFFFF"/>
        </w:rPr>
        <w:t>indicándose lo siguiente</w:t>
      </w:r>
      <w:r w:rsidR="00E840AA" w:rsidRPr="00CF27DC">
        <w:rPr>
          <w:rFonts w:ascii="Arial" w:hAnsi="Arial" w:cs="Arial"/>
          <w:spacing w:val="6"/>
          <w:sz w:val="24"/>
          <w:szCs w:val="24"/>
          <w:shd w:val="clear" w:color="auto" w:fill="FFFFFF"/>
        </w:rPr>
        <w:t>:</w:t>
      </w:r>
    </w:p>
    <w:p w14:paraId="59E31B5B" w14:textId="77777777" w:rsidR="006650B4" w:rsidRPr="00CF27DC" w:rsidRDefault="006650B4" w:rsidP="00CF27DC">
      <w:pPr>
        <w:pStyle w:val="Sinespaciado"/>
        <w:spacing w:line="276" w:lineRule="auto"/>
        <w:jc w:val="both"/>
        <w:rPr>
          <w:rFonts w:ascii="Arial" w:hAnsi="Arial" w:cs="Arial"/>
          <w:spacing w:val="6"/>
          <w:sz w:val="24"/>
          <w:szCs w:val="24"/>
          <w:shd w:val="clear" w:color="auto" w:fill="FFFFFF"/>
        </w:rPr>
      </w:pPr>
    </w:p>
    <w:p w14:paraId="789D5676" w14:textId="77777777" w:rsidR="006650B4" w:rsidRPr="009F16E6" w:rsidRDefault="006650B4"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“2. Como se ve claramente, fue la ley reglamentada la que restringió sus alcances a las pensiones de jubilación del sector público nacional, y en tales condiciones el gobierno nacional al expedir el decreto reglamentario, no podía disponer algo diferente, tratando de ampliar su campo de aplicación a las pensiones de los órdenes municipal y departamental, porque ello habría sido violatorio de la competencia reglamentaria en el numeral 11 del artículo 189 de la Constitución Política.</w:t>
      </w:r>
    </w:p>
    <w:p w14:paraId="470AD5FE" w14:textId="77777777" w:rsidR="006650B4" w:rsidRPr="009F16E6" w:rsidRDefault="006650B4" w:rsidP="009F16E6">
      <w:pPr>
        <w:pStyle w:val="Textoindependiente33"/>
        <w:spacing w:line="240" w:lineRule="auto"/>
        <w:ind w:left="426" w:right="425"/>
        <w:rPr>
          <w:rFonts w:cs="Arial"/>
          <w:i/>
          <w:iCs/>
          <w:sz w:val="22"/>
          <w:szCs w:val="24"/>
          <w:shd w:val="clear" w:color="auto" w:fill="FFFFFF"/>
        </w:rPr>
      </w:pPr>
    </w:p>
    <w:p w14:paraId="05C0451F" w14:textId="4D61E533" w:rsidR="006650B4" w:rsidRPr="009F16E6" w:rsidRDefault="006650B4"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3.</w:t>
      </w:r>
      <w:r w:rsidR="009B3C2E" w:rsidRPr="009F16E6">
        <w:rPr>
          <w:rFonts w:cs="Arial"/>
          <w:i/>
          <w:iCs/>
          <w:sz w:val="22"/>
          <w:szCs w:val="24"/>
          <w:shd w:val="clear" w:color="auto" w:fill="FFFFFF"/>
        </w:rPr>
        <w:t xml:space="preserve"> </w:t>
      </w:r>
      <w:proofErr w:type="spellStart"/>
      <w:r w:rsidRPr="009F16E6">
        <w:rPr>
          <w:rFonts w:cs="Arial"/>
          <w:i/>
          <w:iCs/>
          <w:sz w:val="22"/>
          <w:szCs w:val="24"/>
          <w:shd w:val="clear" w:color="auto" w:fill="FFFFFF"/>
        </w:rPr>
        <w:t>Sinembargo</w:t>
      </w:r>
      <w:proofErr w:type="spellEnd"/>
      <w:r w:rsidRPr="009F16E6">
        <w:rPr>
          <w:rFonts w:cs="Arial"/>
          <w:i/>
          <w:iCs/>
          <w:sz w:val="22"/>
          <w:szCs w:val="24"/>
          <w:shd w:val="clear" w:color="auto" w:fill="FFFFFF"/>
        </w:rPr>
        <w:t xml:space="preserve">, (sic) como la Corte Constitucional declaró la </w:t>
      </w:r>
      <w:proofErr w:type="spellStart"/>
      <w:r w:rsidRPr="009F16E6">
        <w:rPr>
          <w:rFonts w:cs="Arial"/>
          <w:i/>
          <w:iCs/>
          <w:sz w:val="22"/>
          <w:szCs w:val="24"/>
          <w:shd w:val="clear" w:color="auto" w:fill="FFFFFF"/>
        </w:rPr>
        <w:t>inexequibilidad</w:t>
      </w:r>
      <w:proofErr w:type="spellEnd"/>
      <w:r w:rsidRPr="009F16E6">
        <w:rPr>
          <w:rFonts w:cs="Arial"/>
          <w:i/>
          <w:iCs/>
          <w:sz w:val="22"/>
          <w:szCs w:val="24"/>
          <w:shd w:val="clear" w:color="auto" w:fill="FFFFFF"/>
        </w:rPr>
        <w:t xml:space="preserve"> del transcrito artículo 116, mediante sentencia C-531 de 20 de noviembre de 1995, la Sala habrá de declarar la nulidad de la norma acusada que la reglamentó, de acuerdo con su reiterada jurisprudencia, por ser ello una obvia consecuencia de tal determinación”.   </w:t>
      </w:r>
    </w:p>
    <w:p w14:paraId="3C28738E" w14:textId="77777777" w:rsidR="006650B4" w:rsidRPr="00CF27DC" w:rsidRDefault="006650B4" w:rsidP="00CF27DC">
      <w:pPr>
        <w:pStyle w:val="Sinespaciado"/>
        <w:spacing w:line="276" w:lineRule="auto"/>
        <w:jc w:val="both"/>
        <w:rPr>
          <w:rFonts w:ascii="Arial" w:hAnsi="Arial" w:cs="Arial"/>
          <w:spacing w:val="6"/>
          <w:sz w:val="24"/>
          <w:szCs w:val="24"/>
          <w:shd w:val="clear" w:color="auto" w:fill="FFFFFF"/>
        </w:rPr>
      </w:pPr>
    </w:p>
    <w:p w14:paraId="76E5D863" w14:textId="77777777" w:rsidR="00E840AA" w:rsidRPr="00CF27DC" w:rsidRDefault="0074065B"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shd w:val="clear" w:color="auto" w:fill="FFFFFF"/>
        </w:rPr>
        <w:t xml:space="preserve">Con base en lo anterior, </w:t>
      </w:r>
      <w:r w:rsidR="00C53525" w:rsidRPr="00CF27DC">
        <w:rPr>
          <w:rFonts w:ascii="Arial" w:hAnsi="Arial" w:cs="Arial"/>
          <w:spacing w:val="6"/>
          <w:sz w:val="24"/>
          <w:szCs w:val="24"/>
          <w:shd w:val="clear" w:color="auto" w:fill="FFFFFF"/>
        </w:rPr>
        <w:t xml:space="preserve">bien puede concluirse </w:t>
      </w:r>
      <w:r w:rsidRPr="00CF27DC">
        <w:rPr>
          <w:rFonts w:ascii="Arial" w:hAnsi="Arial" w:cs="Arial"/>
          <w:spacing w:val="6"/>
          <w:sz w:val="24"/>
          <w:szCs w:val="24"/>
          <w:shd w:val="clear" w:color="auto" w:fill="FFFFFF"/>
        </w:rPr>
        <w:t>que el artículo 116 de la Ley 6 de 1992 rigió desde su expedición hasta el 20 de noviembre de 1995, fecha en la cual fue retirado del ordenamiento jurídico, empero que, sig</w:t>
      </w:r>
      <w:r w:rsidR="00C53525" w:rsidRPr="00CF27DC">
        <w:rPr>
          <w:rFonts w:ascii="Arial" w:hAnsi="Arial" w:cs="Arial"/>
          <w:spacing w:val="6"/>
          <w:sz w:val="24"/>
          <w:szCs w:val="24"/>
          <w:shd w:val="clear" w:color="auto" w:fill="FFFFFF"/>
        </w:rPr>
        <w:t xml:space="preserve">uió </w:t>
      </w:r>
      <w:r w:rsidRPr="00CF27DC">
        <w:rPr>
          <w:rFonts w:ascii="Arial" w:hAnsi="Arial" w:cs="Arial"/>
          <w:spacing w:val="6"/>
          <w:sz w:val="24"/>
          <w:szCs w:val="24"/>
          <w:shd w:val="clear" w:color="auto" w:fill="FFFFFF"/>
        </w:rPr>
        <w:t xml:space="preserve">teniendo efectos para quienes adquirieron el derecho bajo su vigencia, </w:t>
      </w:r>
      <w:r w:rsidR="00C53525" w:rsidRPr="00CF27DC">
        <w:rPr>
          <w:rFonts w:ascii="Arial" w:hAnsi="Arial" w:cs="Arial"/>
          <w:spacing w:val="6"/>
          <w:sz w:val="24"/>
          <w:szCs w:val="24"/>
          <w:shd w:val="clear" w:color="auto" w:fill="FFFFFF"/>
        </w:rPr>
        <w:t xml:space="preserve">corriendo la misma </w:t>
      </w:r>
      <w:r w:rsidRPr="00CF27DC">
        <w:rPr>
          <w:rFonts w:ascii="Arial" w:hAnsi="Arial" w:cs="Arial"/>
          <w:spacing w:val="6"/>
          <w:sz w:val="24"/>
          <w:szCs w:val="24"/>
          <w:shd w:val="clear" w:color="auto" w:fill="FFFFFF"/>
        </w:rPr>
        <w:t>suerte el Decreto 2108 de 1992, expedido en desarrollo del referido canon</w:t>
      </w:r>
      <w:r w:rsidR="00CA1AD4" w:rsidRPr="00CF27DC">
        <w:rPr>
          <w:rFonts w:ascii="Arial" w:hAnsi="Arial" w:cs="Arial"/>
          <w:spacing w:val="6"/>
          <w:sz w:val="24"/>
          <w:szCs w:val="24"/>
          <w:shd w:val="clear" w:color="auto" w:fill="FFFFFF"/>
        </w:rPr>
        <w:t xml:space="preserve"> que le dio origen. </w:t>
      </w:r>
    </w:p>
    <w:p w14:paraId="6AAB4AF1" w14:textId="77777777" w:rsidR="00CA1AD4" w:rsidRPr="00CF27DC" w:rsidRDefault="00CA1AD4" w:rsidP="00CF27DC">
      <w:pPr>
        <w:pStyle w:val="Sinespaciado"/>
        <w:spacing w:line="276" w:lineRule="auto"/>
        <w:jc w:val="both"/>
        <w:rPr>
          <w:rFonts w:ascii="Arial" w:hAnsi="Arial" w:cs="Arial"/>
          <w:spacing w:val="6"/>
          <w:sz w:val="24"/>
          <w:szCs w:val="24"/>
          <w:shd w:val="clear" w:color="auto" w:fill="FFFFFF"/>
        </w:rPr>
      </w:pPr>
    </w:p>
    <w:p w14:paraId="4866FEDB" w14:textId="77777777" w:rsidR="005B2386" w:rsidRPr="00CF27DC" w:rsidRDefault="00CA606C"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shd w:val="clear" w:color="auto" w:fill="FFFFFF"/>
        </w:rPr>
        <w:t>Ahor</w:t>
      </w:r>
      <w:r w:rsidR="007F209D" w:rsidRPr="00CF27DC">
        <w:rPr>
          <w:rFonts w:ascii="Arial" w:hAnsi="Arial" w:cs="Arial"/>
          <w:spacing w:val="6"/>
          <w:sz w:val="24"/>
          <w:szCs w:val="24"/>
          <w:shd w:val="clear" w:color="auto" w:fill="FFFFFF"/>
        </w:rPr>
        <w:t>a</w:t>
      </w:r>
      <w:r w:rsidRPr="00CF27DC">
        <w:rPr>
          <w:rFonts w:ascii="Arial" w:hAnsi="Arial" w:cs="Arial"/>
          <w:spacing w:val="6"/>
          <w:sz w:val="24"/>
          <w:szCs w:val="24"/>
          <w:shd w:val="clear" w:color="auto" w:fill="FFFFFF"/>
        </w:rPr>
        <w:t xml:space="preserve"> bien, en</w:t>
      </w:r>
      <w:r w:rsidR="00CA1AD4" w:rsidRPr="00CF27DC">
        <w:rPr>
          <w:rFonts w:ascii="Arial" w:hAnsi="Arial" w:cs="Arial"/>
          <w:spacing w:val="6"/>
          <w:sz w:val="24"/>
          <w:szCs w:val="24"/>
          <w:shd w:val="clear" w:color="auto" w:fill="FFFFFF"/>
        </w:rPr>
        <w:t xml:space="preserve"> relación con </w:t>
      </w:r>
      <w:r w:rsidR="00C53525" w:rsidRPr="00CF27DC">
        <w:rPr>
          <w:rFonts w:ascii="Arial" w:hAnsi="Arial" w:cs="Arial"/>
          <w:spacing w:val="6"/>
          <w:sz w:val="24"/>
          <w:szCs w:val="24"/>
          <w:shd w:val="clear" w:color="auto" w:fill="FFFFFF"/>
        </w:rPr>
        <w:t xml:space="preserve">la aplicabilidad </w:t>
      </w:r>
      <w:r w:rsidRPr="00CF27DC">
        <w:rPr>
          <w:rFonts w:ascii="Arial" w:hAnsi="Arial" w:cs="Arial"/>
          <w:spacing w:val="6"/>
          <w:sz w:val="24"/>
          <w:szCs w:val="24"/>
          <w:shd w:val="clear" w:color="auto" w:fill="FFFFFF"/>
        </w:rPr>
        <w:t>del referido reajuste, se precisa que si bien es cierto que la</w:t>
      </w:r>
      <w:r w:rsidRPr="00CF27DC">
        <w:rPr>
          <w:rFonts w:ascii="Arial" w:hAnsi="Arial" w:cs="Arial"/>
          <w:spacing w:val="6"/>
          <w:sz w:val="24"/>
          <w:szCs w:val="24"/>
        </w:rPr>
        <w:t xml:space="preserve"> jurisprudencia del Consejo de Estado ha trazado una línea jurisprudencial según la cual es posible </w:t>
      </w:r>
      <w:proofErr w:type="spellStart"/>
      <w:r w:rsidRPr="00CF27DC">
        <w:rPr>
          <w:rFonts w:ascii="Arial" w:hAnsi="Arial" w:cs="Arial"/>
          <w:spacing w:val="6"/>
          <w:sz w:val="24"/>
          <w:szCs w:val="24"/>
        </w:rPr>
        <w:t>inaplicar</w:t>
      </w:r>
      <w:proofErr w:type="spellEnd"/>
      <w:r w:rsidRPr="00CF27DC">
        <w:rPr>
          <w:rFonts w:ascii="Arial" w:hAnsi="Arial" w:cs="Arial"/>
          <w:spacing w:val="6"/>
          <w:sz w:val="24"/>
          <w:szCs w:val="24"/>
        </w:rPr>
        <w:t xml:space="preserve"> la expresión “del orden nacional”, contenida en el </w:t>
      </w:r>
      <w:r w:rsidRPr="000F762B">
        <w:rPr>
          <w:rFonts w:ascii="Arial" w:hAnsi="Arial" w:cs="Arial"/>
          <w:spacing w:val="6"/>
          <w:sz w:val="24"/>
          <w:szCs w:val="24"/>
        </w:rPr>
        <w:t>artículo 1 del Decreto 2108</w:t>
      </w:r>
      <w:r w:rsidRPr="00CF27DC">
        <w:rPr>
          <w:rFonts w:ascii="Arial" w:hAnsi="Arial" w:cs="Arial"/>
          <w:spacing w:val="6"/>
          <w:sz w:val="24"/>
          <w:szCs w:val="24"/>
        </w:rPr>
        <w:t xml:space="preserve"> de 1992, por considerar que tal discriminación viola el derecho a la igualdad</w:t>
      </w:r>
      <w:r w:rsidR="000B2B89" w:rsidRPr="00CF27DC">
        <w:rPr>
          <w:rFonts w:ascii="Arial" w:hAnsi="Arial" w:cs="Arial"/>
          <w:spacing w:val="6"/>
          <w:sz w:val="24"/>
          <w:szCs w:val="24"/>
        </w:rPr>
        <w:t xml:space="preserve">; </w:t>
      </w:r>
      <w:r w:rsidRPr="00CF27DC">
        <w:rPr>
          <w:rFonts w:ascii="Arial" w:hAnsi="Arial" w:cs="Arial"/>
          <w:spacing w:val="6"/>
          <w:sz w:val="24"/>
          <w:szCs w:val="24"/>
        </w:rPr>
        <w:t xml:space="preserve">también lo es que </w:t>
      </w:r>
      <w:r w:rsidR="005B2386" w:rsidRPr="00CF27DC">
        <w:rPr>
          <w:rFonts w:ascii="Arial" w:hAnsi="Arial" w:cs="Arial"/>
          <w:spacing w:val="6"/>
          <w:sz w:val="24"/>
          <w:szCs w:val="24"/>
        </w:rPr>
        <w:t xml:space="preserve">esta </w:t>
      </w:r>
      <w:r w:rsidR="000B2B89" w:rsidRPr="00CF27DC">
        <w:rPr>
          <w:rFonts w:ascii="Arial" w:hAnsi="Arial" w:cs="Arial"/>
          <w:spacing w:val="6"/>
          <w:sz w:val="24"/>
          <w:szCs w:val="24"/>
        </w:rPr>
        <w:t xml:space="preserve">Sala </w:t>
      </w:r>
      <w:r w:rsidR="00E219E1" w:rsidRPr="00CF27DC">
        <w:rPr>
          <w:rFonts w:ascii="Arial" w:hAnsi="Arial" w:cs="Arial"/>
          <w:spacing w:val="6"/>
          <w:sz w:val="24"/>
          <w:szCs w:val="24"/>
        </w:rPr>
        <w:t xml:space="preserve">comparte la línea jurisprudencial adoctrinada de </w:t>
      </w:r>
      <w:r w:rsidR="000B2B89" w:rsidRPr="00CF27DC">
        <w:rPr>
          <w:rFonts w:ascii="Arial" w:hAnsi="Arial" w:cs="Arial"/>
          <w:spacing w:val="6"/>
          <w:sz w:val="24"/>
          <w:szCs w:val="24"/>
        </w:rPr>
        <w:t xml:space="preserve">tiempo atrás por </w:t>
      </w:r>
      <w:r w:rsidR="005B2386" w:rsidRPr="00CF27DC">
        <w:rPr>
          <w:rFonts w:ascii="Arial" w:hAnsi="Arial" w:cs="Arial"/>
          <w:spacing w:val="6"/>
          <w:sz w:val="24"/>
          <w:szCs w:val="24"/>
        </w:rPr>
        <w:t xml:space="preserve">el órgano de cierre de </w:t>
      </w:r>
      <w:r w:rsidR="00E219E1" w:rsidRPr="00CF27DC">
        <w:rPr>
          <w:rFonts w:ascii="Arial" w:hAnsi="Arial" w:cs="Arial"/>
          <w:spacing w:val="6"/>
          <w:sz w:val="24"/>
          <w:szCs w:val="24"/>
        </w:rPr>
        <w:t>esta</w:t>
      </w:r>
      <w:r w:rsidR="005B2386" w:rsidRPr="00CF27DC">
        <w:rPr>
          <w:rFonts w:ascii="Arial" w:hAnsi="Arial" w:cs="Arial"/>
          <w:spacing w:val="6"/>
          <w:sz w:val="24"/>
          <w:szCs w:val="24"/>
        </w:rPr>
        <w:t xml:space="preserve"> especialidad laboral, </w:t>
      </w:r>
      <w:r w:rsidR="000B2B89" w:rsidRPr="00CF27DC">
        <w:rPr>
          <w:rFonts w:ascii="Arial" w:hAnsi="Arial" w:cs="Arial"/>
          <w:spacing w:val="6"/>
          <w:sz w:val="24"/>
          <w:szCs w:val="24"/>
        </w:rPr>
        <w:t xml:space="preserve">en el sentido de que </w:t>
      </w:r>
      <w:r w:rsidR="005B2386" w:rsidRPr="00CF27DC">
        <w:rPr>
          <w:rFonts w:ascii="Arial" w:hAnsi="Arial" w:cs="Arial"/>
          <w:spacing w:val="6"/>
          <w:sz w:val="24"/>
          <w:szCs w:val="24"/>
          <w:shd w:val="clear" w:color="auto" w:fill="FFFFFF"/>
        </w:rPr>
        <w:t xml:space="preserve">el referido ajuste únicamente cobija a los pensionados del orden nacional, sin que pueda </w:t>
      </w:r>
      <w:r w:rsidR="005B2386" w:rsidRPr="00CF27DC">
        <w:rPr>
          <w:rFonts w:ascii="Arial" w:hAnsi="Arial" w:cs="Arial"/>
          <w:spacing w:val="6"/>
          <w:sz w:val="24"/>
          <w:szCs w:val="24"/>
          <w:shd w:val="clear" w:color="auto" w:fill="FFFFFF"/>
        </w:rPr>
        <w:lastRenderedPageBreak/>
        <w:t xml:space="preserve">hacerse extensivo al pensionado del orden </w:t>
      </w:r>
      <w:r w:rsidR="005B2386" w:rsidRPr="00CF27DC">
        <w:rPr>
          <w:rFonts w:ascii="Arial" w:hAnsi="Arial" w:cs="Arial"/>
          <w:spacing w:val="6"/>
          <w:sz w:val="24"/>
          <w:szCs w:val="24"/>
        </w:rPr>
        <w:t xml:space="preserve">territorial o distrital, so pena de desbordar el querer del legislador y hacerle producir a la norma efectos en ámbitos diferentes.  </w:t>
      </w:r>
    </w:p>
    <w:p w14:paraId="324BE257" w14:textId="77777777" w:rsidR="000B2B89" w:rsidRPr="00CF27DC" w:rsidRDefault="000B2B89" w:rsidP="00CF27DC">
      <w:pPr>
        <w:pStyle w:val="Sinespaciado"/>
        <w:spacing w:line="276" w:lineRule="auto"/>
        <w:jc w:val="both"/>
        <w:rPr>
          <w:rFonts w:ascii="Arial" w:hAnsi="Arial" w:cs="Arial"/>
          <w:spacing w:val="6"/>
          <w:sz w:val="24"/>
          <w:szCs w:val="24"/>
          <w:shd w:val="clear" w:color="auto" w:fill="FFFFFF"/>
        </w:rPr>
      </w:pPr>
    </w:p>
    <w:p w14:paraId="2436E1B9" w14:textId="77777777" w:rsidR="00D863C4" w:rsidRPr="00CF27DC" w:rsidRDefault="000B2B89"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shd w:val="clear" w:color="auto" w:fill="FFFFFF"/>
        </w:rPr>
        <w:t xml:space="preserve">En </w:t>
      </w:r>
      <w:r w:rsidRPr="00CF27DC">
        <w:rPr>
          <w:rFonts w:ascii="Arial" w:hAnsi="Arial" w:cs="Arial"/>
          <w:spacing w:val="6"/>
          <w:sz w:val="24"/>
          <w:szCs w:val="24"/>
        </w:rPr>
        <w:t xml:space="preserve">sentencia </w:t>
      </w:r>
      <w:proofErr w:type="spellStart"/>
      <w:r w:rsidR="00D863C4" w:rsidRPr="00CF27DC">
        <w:rPr>
          <w:rFonts w:ascii="Arial" w:hAnsi="Arial" w:cs="Arial"/>
          <w:spacing w:val="6"/>
          <w:sz w:val="24"/>
          <w:szCs w:val="24"/>
        </w:rPr>
        <w:t>SL</w:t>
      </w:r>
      <w:proofErr w:type="spellEnd"/>
      <w:r w:rsidR="00D863C4" w:rsidRPr="00CF27DC">
        <w:rPr>
          <w:rFonts w:ascii="Arial" w:hAnsi="Arial" w:cs="Arial"/>
          <w:spacing w:val="6"/>
          <w:sz w:val="24"/>
          <w:szCs w:val="24"/>
        </w:rPr>
        <w:t xml:space="preserve"> 1399 de 2019, radicación 67051,</w:t>
      </w:r>
      <w:r w:rsidRPr="00CF27DC">
        <w:rPr>
          <w:rFonts w:ascii="Arial" w:hAnsi="Arial" w:cs="Arial"/>
          <w:spacing w:val="6"/>
          <w:sz w:val="24"/>
          <w:szCs w:val="24"/>
        </w:rPr>
        <w:t xml:space="preserve"> mediante la cual la</w:t>
      </w:r>
      <w:r w:rsidR="00D863C4" w:rsidRPr="00CF27DC">
        <w:rPr>
          <w:rFonts w:ascii="Arial" w:hAnsi="Arial" w:cs="Arial"/>
          <w:spacing w:val="6"/>
          <w:sz w:val="24"/>
          <w:szCs w:val="24"/>
        </w:rPr>
        <w:t xml:space="preserve"> Corte reiteró lo dicho en providencia </w:t>
      </w:r>
      <w:proofErr w:type="spellStart"/>
      <w:r w:rsidR="00D863C4" w:rsidRPr="00CF27DC">
        <w:rPr>
          <w:rFonts w:ascii="Arial" w:hAnsi="Arial" w:cs="Arial"/>
          <w:spacing w:val="6"/>
          <w:sz w:val="24"/>
          <w:szCs w:val="24"/>
        </w:rPr>
        <w:t>SL</w:t>
      </w:r>
      <w:proofErr w:type="spellEnd"/>
      <w:r w:rsidR="00D863C4" w:rsidRPr="00CF27DC">
        <w:rPr>
          <w:rFonts w:ascii="Arial" w:hAnsi="Arial" w:cs="Arial"/>
          <w:spacing w:val="6"/>
          <w:sz w:val="24"/>
          <w:szCs w:val="24"/>
        </w:rPr>
        <w:t xml:space="preserve">, 11 dic. 2003, rad. 22107, reiterada a su vez en CSJ </w:t>
      </w:r>
      <w:proofErr w:type="spellStart"/>
      <w:r w:rsidR="00D863C4" w:rsidRPr="00CF27DC">
        <w:rPr>
          <w:rFonts w:ascii="Arial" w:hAnsi="Arial" w:cs="Arial"/>
          <w:spacing w:val="6"/>
          <w:sz w:val="24"/>
          <w:szCs w:val="24"/>
        </w:rPr>
        <w:t>SL15775</w:t>
      </w:r>
      <w:proofErr w:type="spellEnd"/>
      <w:r w:rsidR="00D863C4" w:rsidRPr="00CF27DC">
        <w:rPr>
          <w:rFonts w:ascii="Arial" w:hAnsi="Arial" w:cs="Arial"/>
          <w:spacing w:val="6"/>
          <w:sz w:val="24"/>
          <w:szCs w:val="24"/>
        </w:rPr>
        <w:t>-2014, al analizar el reajuste hoy reclamado, indicó:</w:t>
      </w:r>
    </w:p>
    <w:p w14:paraId="687E3FEF" w14:textId="77777777" w:rsidR="00F17E80" w:rsidRPr="00CF27DC" w:rsidRDefault="00F17E80" w:rsidP="00CF27DC">
      <w:pPr>
        <w:pStyle w:val="Sinespaciado"/>
        <w:spacing w:line="276" w:lineRule="auto"/>
        <w:rPr>
          <w:rFonts w:ascii="Arial" w:hAnsi="Arial" w:cs="Arial"/>
          <w:sz w:val="24"/>
          <w:szCs w:val="24"/>
        </w:rPr>
      </w:pPr>
    </w:p>
    <w:p w14:paraId="4E67A9D6" w14:textId="77777777" w:rsidR="00D863C4" w:rsidRPr="009F16E6" w:rsidRDefault="00F17E80"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w:t>
      </w:r>
      <w:r w:rsidR="00D863C4" w:rsidRPr="009F16E6">
        <w:rPr>
          <w:rFonts w:cs="Arial"/>
          <w:i/>
          <w:iCs/>
          <w:sz w:val="22"/>
          <w:szCs w:val="24"/>
          <w:shd w:val="clear" w:color="auto" w:fill="FFFFFF"/>
        </w:rPr>
        <w:t>El tema relativo a la aplicabilidad de los artículos 116 de la ley 6ª de 1992 y 2º del decreto 2108 del mismo año a los servidores del orden distrital, ya ha sido definido por esta Corporación en el sentido de descartar su extensión a los pensionados de dicho ámbito.</w:t>
      </w:r>
    </w:p>
    <w:p w14:paraId="79EB53CD" w14:textId="77777777" w:rsidR="00D863C4" w:rsidRPr="009F16E6" w:rsidRDefault="00D863C4" w:rsidP="009F16E6">
      <w:pPr>
        <w:pStyle w:val="Textoindependiente33"/>
        <w:spacing w:line="240" w:lineRule="auto"/>
        <w:ind w:left="426" w:right="425"/>
        <w:rPr>
          <w:rFonts w:cs="Arial"/>
          <w:i/>
          <w:iCs/>
          <w:sz w:val="22"/>
          <w:szCs w:val="24"/>
          <w:shd w:val="clear" w:color="auto" w:fill="FFFFFF"/>
        </w:rPr>
      </w:pPr>
    </w:p>
    <w:p w14:paraId="53FAD03D" w14:textId="77777777" w:rsidR="00D863C4" w:rsidRPr="009F16E6" w:rsidRDefault="00D863C4"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Así, basta remitirse a lo precisado en sentencia del 13 de mayo de 2003, reiterada el pasado 12 de noviembre, al analizar un caso bajo los mismos supuestos de hecho, en los siguientes términos:</w:t>
      </w:r>
    </w:p>
    <w:p w14:paraId="58139C3C" w14:textId="77777777" w:rsidR="00F17E80" w:rsidRPr="009F16E6" w:rsidRDefault="00F17E80" w:rsidP="009F16E6">
      <w:pPr>
        <w:pStyle w:val="Textoindependiente33"/>
        <w:spacing w:line="240" w:lineRule="auto"/>
        <w:ind w:left="426" w:right="425"/>
        <w:rPr>
          <w:rFonts w:cs="Arial"/>
          <w:i/>
          <w:iCs/>
          <w:sz w:val="22"/>
          <w:szCs w:val="24"/>
          <w:shd w:val="clear" w:color="auto" w:fill="FFFFFF"/>
        </w:rPr>
      </w:pPr>
    </w:p>
    <w:p w14:paraId="035D8F1B"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“El Tribunal consideró que los reajustes pensionales pretendidos con sustento en el Decreto 2108 de 1992 no son procedentes en la medida en que tal normatividad “sólo es aplicable a las pensiones de los servidores del sector público nacional.”, mientras que para la acusación, esa preceptiva también se extiende a otros órdenes territoriales por razón de algunos principios constitucionales, en especial el de igualdad y el referido al obligado incremento pensional y toda vez que considera que aquel alcance dado a la norma va en contravía de las decisiones proferidas por el Consejo de Estado, que se apartan de la expresión “orden nacional” contenida en aquel Decreto.</w:t>
      </w:r>
    </w:p>
    <w:p w14:paraId="3747A21A"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p>
    <w:p w14:paraId="52228820"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“Pues bien, las razones a que alude la impugnación no son suficientes para concluir que la normatividad acusada fue erróneamente interpretada, puesto que es claro su tenor al disponer:</w:t>
      </w:r>
    </w:p>
    <w:p w14:paraId="11CD14CF"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p>
    <w:p w14:paraId="03A4133B"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“Artículo 1º.- Las pensiones de jubilación del Sector Público del Orden Nacional reconocidas con anterioridad al 1º de enero de 1989 que presenten diferencias con los aumentos de salarios serán reajustadas a partir del 1º de enero de 1993, 1994 y 1995 así (</w:t>
      </w:r>
      <w:proofErr w:type="gramStart"/>
      <w:r w:rsidRPr="009F16E6">
        <w:rPr>
          <w:rFonts w:cs="Arial"/>
          <w:i/>
          <w:iCs/>
          <w:sz w:val="22"/>
          <w:szCs w:val="24"/>
          <w:shd w:val="clear" w:color="auto" w:fill="FFFFFF"/>
        </w:rPr>
        <w:t>..)</w:t>
      </w:r>
      <w:proofErr w:type="gramEnd"/>
      <w:r w:rsidRPr="009F16E6">
        <w:rPr>
          <w:rFonts w:cs="Arial"/>
          <w:i/>
          <w:iCs/>
          <w:sz w:val="22"/>
          <w:szCs w:val="24"/>
          <w:shd w:val="clear" w:color="auto" w:fill="FFFFFF"/>
        </w:rPr>
        <w:t>. (Decreto 2108 DE 1992).</w:t>
      </w:r>
    </w:p>
    <w:p w14:paraId="48828398"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p>
    <w:p w14:paraId="51FF2ACB"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“En igual sentido el art. 116 de la Ley 6ª de 1992 previó:</w:t>
      </w:r>
    </w:p>
    <w:p w14:paraId="4519A003" w14:textId="77777777" w:rsidR="00F17E80" w:rsidRPr="009F16E6" w:rsidRDefault="00F17E80" w:rsidP="009F16E6">
      <w:pPr>
        <w:pStyle w:val="Textoindependiente33"/>
        <w:spacing w:line="240" w:lineRule="auto"/>
        <w:ind w:left="851" w:right="845"/>
        <w:rPr>
          <w:rFonts w:cs="Arial"/>
          <w:i/>
          <w:iCs/>
          <w:sz w:val="22"/>
          <w:szCs w:val="24"/>
          <w:shd w:val="clear" w:color="auto" w:fill="FFFFFF"/>
        </w:rPr>
      </w:pPr>
    </w:p>
    <w:p w14:paraId="031C6D02"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“Ajuste a pensiones del sector público nacional. Para compensar las diferencias de los aumentos de salarios y de las pensiones de jubilación del sector público nacional, efectuados con anterioridad al año 1989, el Gobierno Nacional dispondrá gradualmente el ajuste de dichas pensiones, siempre que se hayan reconocido con anterioridad al 1º de enero de 1989.</w:t>
      </w:r>
    </w:p>
    <w:p w14:paraId="748E9800"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p>
    <w:p w14:paraId="1D6A33A3"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“Los reajustes ordenados en este artículo, comenzarán a partir de la fecha dispuesta en el decreto reglamentario correspondiente, y no producirán efecto retroactivo.” (Subrayas fuera del texto original).</w:t>
      </w:r>
    </w:p>
    <w:p w14:paraId="0E4BB388"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p>
    <w:p w14:paraId="09332E8B" w14:textId="77777777" w:rsidR="00D863C4" w:rsidRPr="009F16E6" w:rsidRDefault="00D863C4" w:rsidP="009F16E6">
      <w:pPr>
        <w:pStyle w:val="Textoindependiente33"/>
        <w:spacing w:line="240" w:lineRule="auto"/>
        <w:ind w:left="851" w:right="845"/>
        <w:rPr>
          <w:rFonts w:cs="Arial"/>
          <w:i/>
          <w:iCs/>
          <w:sz w:val="22"/>
          <w:szCs w:val="24"/>
          <w:shd w:val="clear" w:color="auto" w:fill="FFFFFF"/>
        </w:rPr>
      </w:pPr>
      <w:r w:rsidRPr="009F16E6">
        <w:rPr>
          <w:rFonts w:cs="Arial"/>
          <w:i/>
          <w:iCs/>
          <w:sz w:val="22"/>
          <w:szCs w:val="24"/>
          <w:shd w:val="clear" w:color="auto" w:fill="FFFFFF"/>
        </w:rPr>
        <w:t xml:space="preserve">“Vistas las normas censuradas, y en especial las expresiones resaltadas en las anteriores transcripciones, es menester anotar que existe total claridad respecto a las pensiones susceptibles de los reajustes allí previstos, esto es, las del orden nacional, sin que puedan, en consecuencia, hacerse extensivos tales incrementos a otros niveles territoriales puesto que de hacerse así se desbordaría el querer del </w:t>
      </w:r>
      <w:r w:rsidRPr="009F16E6">
        <w:rPr>
          <w:rFonts w:cs="Arial"/>
          <w:i/>
          <w:iCs/>
          <w:sz w:val="22"/>
          <w:szCs w:val="24"/>
          <w:shd w:val="clear" w:color="auto" w:fill="FFFFFF"/>
        </w:rPr>
        <w:lastRenderedPageBreak/>
        <w:t>legislador; y siendo claro el tenor de ley, no es dable a su intérprete darle unos alcances distintos o hacerle producir efectos en ámbitos diferentes.</w:t>
      </w:r>
      <w:r w:rsidR="008E69DC" w:rsidRPr="009F16E6">
        <w:rPr>
          <w:rFonts w:cs="Arial"/>
          <w:i/>
          <w:iCs/>
          <w:sz w:val="22"/>
          <w:szCs w:val="24"/>
          <w:shd w:val="clear" w:color="auto" w:fill="FFFFFF"/>
        </w:rPr>
        <w:t>”</w:t>
      </w:r>
    </w:p>
    <w:p w14:paraId="45761A8B" w14:textId="7328F041" w:rsidR="77A27DAA" w:rsidRPr="00CF27DC" w:rsidRDefault="77A27DAA" w:rsidP="009F16E6">
      <w:pPr>
        <w:pStyle w:val="Sinespaciado"/>
        <w:spacing w:line="276" w:lineRule="auto"/>
        <w:rPr>
          <w:rFonts w:ascii="Arial" w:hAnsi="Arial" w:cs="Arial"/>
          <w:sz w:val="24"/>
          <w:szCs w:val="24"/>
        </w:rPr>
      </w:pPr>
    </w:p>
    <w:p w14:paraId="0B8D3E93" w14:textId="25AB384D" w:rsidR="00E219E1" w:rsidRPr="00CF27DC" w:rsidRDefault="00D64BFA" w:rsidP="009F16E6">
      <w:pPr>
        <w:pStyle w:val="Sangradetextonormal"/>
        <w:spacing w:after="0" w:line="276" w:lineRule="auto"/>
        <w:ind w:left="0" w:right="284"/>
        <w:jc w:val="both"/>
        <w:rPr>
          <w:rFonts w:ascii="Arial" w:hAnsi="Arial" w:cs="Arial"/>
          <w:spacing w:val="6"/>
          <w:sz w:val="24"/>
          <w:szCs w:val="24"/>
        </w:rPr>
      </w:pPr>
      <w:r w:rsidRPr="00CF27DC">
        <w:rPr>
          <w:rFonts w:ascii="Arial" w:hAnsi="Arial" w:cs="Arial"/>
          <w:spacing w:val="6"/>
          <w:sz w:val="24"/>
          <w:szCs w:val="24"/>
        </w:rPr>
        <w:t>Así las cosas,</w:t>
      </w:r>
      <w:r w:rsidR="00E219E1" w:rsidRPr="00CF27DC">
        <w:rPr>
          <w:rFonts w:ascii="Arial" w:hAnsi="Arial" w:cs="Arial"/>
          <w:spacing w:val="6"/>
          <w:sz w:val="24"/>
          <w:szCs w:val="24"/>
        </w:rPr>
        <w:t xml:space="preserve"> como quiera </w:t>
      </w:r>
      <w:r w:rsidRPr="00CF27DC">
        <w:rPr>
          <w:rFonts w:ascii="Arial" w:hAnsi="Arial" w:cs="Arial"/>
          <w:spacing w:val="6"/>
          <w:sz w:val="24"/>
          <w:szCs w:val="24"/>
        </w:rPr>
        <w:t xml:space="preserve">que la naturaleza jurídica de </w:t>
      </w:r>
      <w:r w:rsidR="00D4035B" w:rsidRPr="00CF27DC">
        <w:rPr>
          <w:rFonts w:ascii="Arial" w:hAnsi="Arial" w:cs="Arial"/>
          <w:spacing w:val="6"/>
          <w:sz w:val="24"/>
          <w:szCs w:val="24"/>
        </w:rPr>
        <w:t>las Empresas P</w:t>
      </w:r>
      <w:r w:rsidR="00416FB1" w:rsidRPr="00CF27DC">
        <w:rPr>
          <w:rFonts w:ascii="Arial" w:hAnsi="Arial" w:cs="Arial"/>
          <w:spacing w:val="6"/>
          <w:sz w:val="24"/>
          <w:szCs w:val="24"/>
        </w:rPr>
        <w:t>ú</w:t>
      </w:r>
      <w:r w:rsidR="00D4035B" w:rsidRPr="00CF27DC">
        <w:rPr>
          <w:rFonts w:ascii="Arial" w:hAnsi="Arial" w:cs="Arial"/>
          <w:spacing w:val="6"/>
          <w:sz w:val="24"/>
          <w:szCs w:val="24"/>
        </w:rPr>
        <w:t xml:space="preserve">blicas de Pereira </w:t>
      </w:r>
      <w:r w:rsidRPr="00CF27DC">
        <w:rPr>
          <w:rFonts w:ascii="Arial" w:hAnsi="Arial" w:cs="Arial"/>
          <w:spacing w:val="6"/>
          <w:sz w:val="24"/>
          <w:szCs w:val="24"/>
        </w:rPr>
        <w:t xml:space="preserve">durante los años 1986 a 1995 fue la de un establecimiento público del orden municipal, </w:t>
      </w:r>
      <w:r w:rsidR="00D33EDC" w:rsidRPr="00CF27DC">
        <w:rPr>
          <w:rFonts w:ascii="Arial" w:hAnsi="Arial" w:cs="Arial"/>
          <w:spacing w:val="6"/>
          <w:sz w:val="24"/>
          <w:szCs w:val="24"/>
        </w:rPr>
        <w:t>según</w:t>
      </w:r>
      <w:r w:rsidRPr="00CF27DC">
        <w:rPr>
          <w:rFonts w:ascii="Arial" w:hAnsi="Arial" w:cs="Arial"/>
          <w:spacing w:val="6"/>
          <w:sz w:val="24"/>
          <w:szCs w:val="24"/>
        </w:rPr>
        <w:t xml:space="preserve"> se certificó en el documento visible a folio 202, </w:t>
      </w:r>
      <w:r w:rsidR="00D33EDC" w:rsidRPr="00CF27DC">
        <w:rPr>
          <w:rFonts w:ascii="Arial" w:hAnsi="Arial" w:cs="Arial"/>
          <w:spacing w:val="6"/>
          <w:sz w:val="24"/>
          <w:szCs w:val="24"/>
        </w:rPr>
        <w:t>la Sala al igual que lo esti</w:t>
      </w:r>
      <w:r w:rsidRPr="00CF27DC">
        <w:rPr>
          <w:rFonts w:ascii="Arial" w:hAnsi="Arial" w:cs="Arial"/>
          <w:spacing w:val="6"/>
          <w:sz w:val="24"/>
          <w:szCs w:val="24"/>
        </w:rPr>
        <w:t xml:space="preserve">mó la sentenciadora de primer grado, </w:t>
      </w:r>
      <w:r w:rsidR="00D33EDC" w:rsidRPr="00CF27DC">
        <w:rPr>
          <w:rFonts w:ascii="Arial" w:hAnsi="Arial" w:cs="Arial"/>
          <w:spacing w:val="6"/>
          <w:sz w:val="24"/>
          <w:szCs w:val="24"/>
        </w:rPr>
        <w:t xml:space="preserve">concluye que </w:t>
      </w:r>
      <w:r w:rsidRPr="00CF27DC">
        <w:rPr>
          <w:rFonts w:ascii="Arial" w:hAnsi="Arial" w:cs="Arial"/>
          <w:spacing w:val="6"/>
          <w:sz w:val="24"/>
          <w:szCs w:val="24"/>
        </w:rPr>
        <w:t xml:space="preserve">el actor no tiene derecho al reajuste debatido, </w:t>
      </w:r>
      <w:r w:rsidR="00D33EDC" w:rsidRPr="00CF27DC">
        <w:rPr>
          <w:rFonts w:ascii="Arial" w:hAnsi="Arial" w:cs="Arial"/>
          <w:spacing w:val="6"/>
          <w:sz w:val="24"/>
          <w:szCs w:val="24"/>
        </w:rPr>
        <w:t xml:space="preserve">por cuanto no tenía </w:t>
      </w:r>
      <w:r w:rsidRPr="00CF27DC">
        <w:rPr>
          <w:rFonts w:ascii="Arial" w:hAnsi="Arial" w:cs="Arial"/>
          <w:spacing w:val="6"/>
          <w:sz w:val="24"/>
          <w:szCs w:val="24"/>
        </w:rPr>
        <w:t>la calidad de pensionado del orden nacional, conforme lo exige la norma en comento.</w:t>
      </w:r>
    </w:p>
    <w:p w14:paraId="44A64A18" w14:textId="77777777" w:rsidR="00D33EDC" w:rsidRPr="00CF27DC" w:rsidRDefault="00D33EDC" w:rsidP="009F16E6">
      <w:pPr>
        <w:pStyle w:val="Sinespaciado"/>
        <w:spacing w:line="276" w:lineRule="auto"/>
        <w:rPr>
          <w:rFonts w:ascii="Arial" w:hAnsi="Arial" w:cs="Arial"/>
          <w:spacing w:val="6"/>
          <w:sz w:val="24"/>
          <w:szCs w:val="24"/>
        </w:rPr>
      </w:pPr>
    </w:p>
    <w:p w14:paraId="3A755981" w14:textId="77777777" w:rsidR="00D33EDC" w:rsidRPr="00CF27DC" w:rsidRDefault="00D33EDC" w:rsidP="009F16E6">
      <w:pPr>
        <w:pStyle w:val="Sangradetextonormal"/>
        <w:spacing w:after="0" w:line="276" w:lineRule="auto"/>
        <w:ind w:left="0" w:right="284"/>
        <w:jc w:val="both"/>
        <w:rPr>
          <w:rFonts w:ascii="Arial" w:hAnsi="Arial" w:cs="Arial"/>
          <w:spacing w:val="6"/>
          <w:sz w:val="24"/>
          <w:szCs w:val="24"/>
        </w:rPr>
      </w:pPr>
      <w:r w:rsidRPr="00CF27DC">
        <w:rPr>
          <w:rFonts w:ascii="Arial" w:hAnsi="Arial" w:cs="Arial"/>
          <w:spacing w:val="6"/>
          <w:sz w:val="24"/>
          <w:szCs w:val="24"/>
        </w:rPr>
        <w:t xml:space="preserve">Por consiguiente, no sale avante el recurso de apelación de la parte activa en este puntual aspecto, razón por la cual se </w:t>
      </w:r>
      <w:r w:rsidR="00CB4D56" w:rsidRPr="00CF27DC">
        <w:rPr>
          <w:rFonts w:ascii="Arial" w:hAnsi="Arial" w:cs="Arial"/>
          <w:spacing w:val="6"/>
          <w:sz w:val="24"/>
          <w:szCs w:val="24"/>
        </w:rPr>
        <w:t>CONFIRMARÁ</w:t>
      </w:r>
      <w:r w:rsidR="00F2605E" w:rsidRPr="00CF27DC">
        <w:rPr>
          <w:rFonts w:ascii="Arial" w:hAnsi="Arial" w:cs="Arial"/>
          <w:spacing w:val="6"/>
          <w:sz w:val="24"/>
          <w:szCs w:val="24"/>
        </w:rPr>
        <w:t xml:space="preserve"> la negativa</w:t>
      </w:r>
      <w:r w:rsidR="00CB4D56" w:rsidRPr="00CF27DC">
        <w:rPr>
          <w:rFonts w:ascii="Arial" w:hAnsi="Arial" w:cs="Arial"/>
          <w:spacing w:val="6"/>
          <w:sz w:val="24"/>
          <w:szCs w:val="24"/>
        </w:rPr>
        <w:t xml:space="preserve">. </w:t>
      </w:r>
    </w:p>
    <w:p w14:paraId="42F77B16" w14:textId="77777777" w:rsidR="0074065B" w:rsidRPr="00CF27DC" w:rsidRDefault="0074065B" w:rsidP="00CF27DC">
      <w:pPr>
        <w:pStyle w:val="Sinespaciado"/>
        <w:spacing w:line="276" w:lineRule="auto"/>
        <w:rPr>
          <w:rFonts w:ascii="Arial" w:hAnsi="Arial" w:cs="Arial"/>
          <w:sz w:val="24"/>
          <w:szCs w:val="24"/>
        </w:rPr>
      </w:pPr>
    </w:p>
    <w:p w14:paraId="2B39D0F0" w14:textId="77777777" w:rsidR="009F6141" w:rsidRPr="00CF27DC" w:rsidRDefault="009F6141" w:rsidP="00CF27DC">
      <w:pPr>
        <w:pStyle w:val="Textoindependiente33"/>
        <w:spacing w:line="276" w:lineRule="auto"/>
        <w:rPr>
          <w:rFonts w:cs="Arial"/>
          <w:b/>
          <w:bCs/>
          <w:spacing w:val="6"/>
          <w:szCs w:val="24"/>
          <w:shd w:val="clear" w:color="auto" w:fill="FFFFFF"/>
        </w:rPr>
      </w:pPr>
      <w:r w:rsidRPr="00CF27DC">
        <w:rPr>
          <w:rFonts w:cs="Arial"/>
          <w:b/>
          <w:bCs/>
          <w:spacing w:val="6"/>
          <w:szCs w:val="24"/>
          <w:shd w:val="clear" w:color="auto" w:fill="FFFFFF"/>
        </w:rPr>
        <w:t>5.3.4 Del reajuste pensional conforme a lo previsto por la Ley 100 de 1993</w:t>
      </w:r>
    </w:p>
    <w:p w14:paraId="641147C6" w14:textId="77777777" w:rsidR="009F6141" w:rsidRPr="00CF27DC" w:rsidRDefault="009F6141" w:rsidP="00CF27DC">
      <w:pPr>
        <w:pStyle w:val="Sinespaciado"/>
        <w:spacing w:line="276" w:lineRule="auto"/>
        <w:rPr>
          <w:rFonts w:ascii="Arial" w:hAnsi="Arial" w:cs="Arial"/>
          <w:spacing w:val="6"/>
          <w:sz w:val="24"/>
          <w:szCs w:val="24"/>
        </w:rPr>
      </w:pPr>
    </w:p>
    <w:p w14:paraId="05FB66CD" w14:textId="77777777" w:rsidR="00042B27" w:rsidRPr="00CF27DC" w:rsidRDefault="00340FA9"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shd w:val="clear" w:color="auto" w:fill="FFFFFF"/>
        </w:rPr>
        <w:t xml:space="preserve">La </w:t>
      </w:r>
      <w:r w:rsidR="006A3A43" w:rsidRPr="00CF27DC">
        <w:rPr>
          <w:rFonts w:ascii="Arial" w:hAnsi="Arial" w:cs="Arial"/>
          <w:spacing w:val="6"/>
          <w:sz w:val="24"/>
          <w:szCs w:val="24"/>
          <w:shd w:val="clear" w:color="auto" w:fill="FFFFFF"/>
        </w:rPr>
        <w:t>Ley 100 de 1993 consagró el reajuste anual automático de las pensiones de invalidez, vejez o jubilación, y de sustitución o sobrevivientes, en los dos sistemas establecidos en el régimen general de pensiones,</w:t>
      </w:r>
      <w:r w:rsidR="006A3A43" w:rsidRPr="00CF27DC">
        <w:rPr>
          <w:rStyle w:val="apple-converted-space"/>
          <w:rFonts w:ascii="Arial" w:hAnsi="Arial" w:cs="Arial"/>
          <w:spacing w:val="6"/>
          <w:sz w:val="24"/>
          <w:szCs w:val="24"/>
          <w:shd w:val="clear" w:color="auto" w:fill="FFFFFF"/>
        </w:rPr>
        <w:t> </w:t>
      </w:r>
      <w:r w:rsidR="006A3A43" w:rsidRPr="00CF27DC">
        <w:rPr>
          <w:rFonts w:ascii="Arial" w:hAnsi="Arial" w:cs="Arial"/>
          <w:spacing w:val="6"/>
          <w:sz w:val="24"/>
          <w:szCs w:val="24"/>
          <w:shd w:val="clear" w:color="auto" w:fill="FFFFFF"/>
        </w:rPr>
        <w:t xml:space="preserve">el cual deberá realizarse el </w:t>
      </w:r>
      <w:r w:rsidR="00446946" w:rsidRPr="00CF27DC">
        <w:rPr>
          <w:rFonts w:ascii="Arial" w:hAnsi="Arial" w:cs="Arial"/>
          <w:spacing w:val="6"/>
          <w:sz w:val="24"/>
          <w:szCs w:val="24"/>
          <w:shd w:val="clear" w:color="auto" w:fill="FFFFFF"/>
        </w:rPr>
        <w:t>1°</w:t>
      </w:r>
      <w:r w:rsidR="006A3A43" w:rsidRPr="00CF27DC">
        <w:rPr>
          <w:rFonts w:ascii="Arial" w:hAnsi="Arial" w:cs="Arial"/>
          <w:spacing w:val="6"/>
          <w:sz w:val="24"/>
          <w:szCs w:val="24"/>
          <w:shd w:val="clear" w:color="auto" w:fill="FFFFFF"/>
        </w:rPr>
        <w:t xml:space="preserve"> de enero de cada año. De la misma manera,</w:t>
      </w:r>
      <w:r w:rsidR="006A3A43" w:rsidRPr="00CF27DC">
        <w:rPr>
          <w:rStyle w:val="apple-converted-space"/>
          <w:rFonts w:ascii="Arial" w:hAnsi="Arial" w:cs="Arial"/>
          <w:spacing w:val="6"/>
          <w:sz w:val="24"/>
          <w:szCs w:val="24"/>
          <w:shd w:val="clear" w:color="auto" w:fill="FFFFFF"/>
        </w:rPr>
        <w:t> </w:t>
      </w:r>
      <w:r w:rsidR="006A3A43" w:rsidRPr="00CF27DC">
        <w:rPr>
          <w:rFonts w:ascii="Arial" w:hAnsi="Arial" w:cs="Arial"/>
          <w:spacing w:val="6"/>
          <w:sz w:val="24"/>
          <w:szCs w:val="24"/>
          <w:shd w:val="clear" w:color="auto" w:fill="FFFFFF"/>
        </w:rPr>
        <w:t>estableció dos factores para efectos de determinar el valor del incremento correspondiente, a saber:</w:t>
      </w:r>
      <w:r w:rsidR="006A3A43" w:rsidRPr="00CF27DC">
        <w:rPr>
          <w:rStyle w:val="apple-converted-space"/>
          <w:rFonts w:ascii="Arial" w:hAnsi="Arial" w:cs="Arial"/>
          <w:spacing w:val="6"/>
          <w:sz w:val="24"/>
          <w:szCs w:val="24"/>
          <w:shd w:val="clear" w:color="auto" w:fill="FFFFFF"/>
        </w:rPr>
        <w:t> </w:t>
      </w:r>
      <w:r w:rsidR="006A3A43" w:rsidRPr="00CF27DC">
        <w:rPr>
          <w:rFonts w:ascii="Arial" w:hAnsi="Arial" w:cs="Arial"/>
          <w:spacing w:val="6"/>
          <w:sz w:val="24"/>
          <w:szCs w:val="24"/>
          <w:shd w:val="clear" w:color="auto" w:fill="FFFFFF"/>
        </w:rPr>
        <w:t>el índice de precios al consumidor y el aumento del salario mínimo, cuya utilización depende del monto mensual de la pensión, así:</w:t>
      </w:r>
    </w:p>
    <w:p w14:paraId="18A38138" w14:textId="77777777" w:rsidR="00042B27" w:rsidRPr="00CF27DC" w:rsidRDefault="00042B27" w:rsidP="00CF27DC">
      <w:pPr>
        <w:pStyle w:val="Sinespaciado"/>
        <w:spacing w:line="276" w:lineRule="auto"/>
        <w:jc w:val="both"/>
        <w:rPr>
          <w:rFonts w:ascii="Arial" w:hAnsi="Arial" w:cs="Arial"/>
          <w:spacing w:val="6"/>
          <w:sz w:val="24"/>
          <w:szCs w:val="24"/>
          <w:shd w:val="clear" w:color="auto" w:fill="FFFFFF"/>
        </w:rPr>
      </w:pPr>
    </w:p>
    <w:p w14:paraId="53A10467" w14:textId="5F5BAC39" w:rsidR="006A3A43" w:rsidRPr="009F16E6" w:rsidRDefault="009F16E6" w:rsidP="009F16E6">
      <w:pPr>
        <w:pStyle w:val="Textoindependiente33"/>
        <w:spacing w:line="240" w:lineRule="auto"/>
        <w:ind w:left="426" w:right="425"/>
        <w:rPr>
          <w:rFonts w:cs="Arial"/>
          <w:i/>
          <w:iCs/>
          <w:sz w:val="22"/>
          <w:szCs w:val="24"/>
          <w:shd w:val="clear" w:color="auto" w:fill="FFFFFF"/>
        </w:rPr>
      </w:pPr>
      <w:r>
        <w:rPr>
          <w:rFonts w:cs="Arial"/>
          <w:i/>
          <w:iCs/>
          <w:sz w:val="22"/>
          <w:szCs w:val="24"/>
          <w:shd w:val="clear" w:color="auto" w:fill="FFFFFF"/>
        </w:rPr>
        <w:t xml:space="preserve">1.  </w:t>
      </w:r>
      <w:r w:rsidR="006A3A43" w:rsidRPr="009F16E6">
        <w:rPr>
          <w:rFonts w:cs="Arial"/>
          <w:i/>
          <w:iCs/>
          <w:sz w:val="22"/>
          <w:szCs w:val="24"/>
          <w:shd w:val="clear" w:color="auto" w:fill="FFFFFF"/>
        </w:rPr>
        <w:t xml:space="preserve">Si el valor de la pensión es mayor que el salario mínimo mensual vigente, el reajuste se hará de acuerdo a la variación porcentual del índice de precios al consumidor que certifique el </w:t>
      </w:r>
      <w:proofErr w:type="spellStart"/>
      <w:r w:rsidR="006A3A43" w:rsidRPr="009F16E6">
        <w:rPr>
          <w:rFonts w:cs="Arial"/>
          <w:i/>
          <w:iCs/>
          <w:sz w:val="22"/>
          <w:szCs w:val="24"/>
          <w:shd w:val="clear" w:color="auto" w:fill="FFFFFF"/>
        </w:rPr>
        <w:t>DANE</w:t>
      </w:r>
      <w:proofErr w:type="spellEnd"/>
      <w:r w:rsidR="006A3A43" w:rsidRPr="009F16E6">
        <w:rPr>
          <w:rFonts w:cs="Arial"/>
          <w:i/>
          <w:iCs/>
          <w:sz w:val="22"/>
          <w:szCs w:val="24"/>
          <w:shd w:val="clear" w:color="auto" w:fill="FFFFFF"/>
        </w:rPr>
        <w:t>, para el año inmediatamente anterior.</w:t>
      </w:r>
    </w:p>
    <w:p w14:paraId="6332D30F" w14:textId="77777777" w:rsidR="002F1E5F" w:rsidRPr="009F16E6" w:rsidRDefault="002F1E5F" w:rsidP="009F16E6">
      <w:pPr>
        <w:pStyle w:val="Textoindependiente33"/>
        <w:spacing w:line="240" w:lineRule="auto"/>
        <w:ind w:left="426" w:right="425"/>
        <w:rPr>
          <w:rFonts w:cs="Arial"/>
          <w:i/>
          <w:iCs/>
          <w:sz w:val="22"/>
          <w:szCs w:val="24"/>
          <w:shd w:val="clear" w:color="auto" w:fill="FFFFFF"/>
        </w:rPr>
      </w:pPr>
    </w:p>
    <w:p w14:paraId="2FD7D904" w14:textId="77777777" w:rsidR="006A3A43" w:rsidRPr="009F16E6" w:rsidRDefault="006A3A43"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 xml:space="preserve">2. </w:t>
      </w:r>
      <w:r w:rsidR="002F1E5F" w:rsidRPr="009F16E6">
        <w:rPr>
          <w:rFonts w:cs="Arial"/>
          <w:i/>
          <w:iCs/>
          <w:sz w:val="22"/>
          <w:szCs w:val="24"/>
          <w:shd w:val="clear" w:color="auto" w:fill="FFFFFF"/>
        </w:rPr>
        <w:t xml:space="preserve"> </w:t>
      </w:r>
      <w:r w:rsidRPr="009F16E6">
        <w:rPr>
          <w:rFonts w:cs="Arial"/>
          <w:i/>
          <w:iCs/>
          <w:sz w:val="22"/>
          <w:szCs w:val="24"/>
          <w:shd w:val="clear" w:color="auto" w:fill="FFFFFF"/>
        </w:rPr>
        <w:t>Si el valor de la pensión es igual al salario mínimo mensual vigente, el reajuste se hará en el mismo porcentaje en que se incremente éste.</w:t>
      </w:r>
    </w:p>
    <w:p w14:paraId="06AD3DE2" w14:textId="77777777" w:rsidR="00AB3B61" w:rsidRPr="00CF27DC" w:rsidRDefault="00AB3B61" w:rsidP="00CF27DC">
      <w:pPr>
        <w:pStyle w:val="Sinespaciado"/>
        <w:spacing w:line="276" w:lineRule="auto"/>
        <w:jc w:val="both"/>
        <w:rPr>
          <w:rFonts w:ascii="Arial" w:hAnsi="Arial" w:cs="Arial"/>
          <w:spacing w:val="6"/>
          <w:sz w:val="24"/>
          <w:szCs w:val="24"/>
          <w:shd w:val="clear" w:color="auto" w:fill="FFFFFF"/>
        </w:rPr>
      </w:pPr>
    </w:p>
    <w:p w14:paraId="3F2BA8E5" w14:textId="77777777" w:rsidR="0064566D" w:rsidRPr="00CF27DC" w:rsidRDefault="006A3A43"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shd w:val="clear" w:color="auto" w:fill="FFFFFF"/>
        </w:rPr>
        <w:t>Así, el parágrafo del artículo 41 del Decreto Reglamentario 692 de 1994, dispuso que e</w:t>
      </w:r>
      <w:r w:rsidRPr="00CF27DC">
        <w:rPr>
          <w:rFonts w:ascii="Arial" w:hAnsi="Arial" w:cs="Arial"/>
          <w:spacing w:val="6"/>
          <w:sz w:val="24"/>
          <w:szCs w:val="24"/>
        </w:rPr>
        <w:t>l primer ajuste de pensiones, de conformidad con la nueva fórmula establecida, se hiciera a partir del 1° de enero de 1995</w:t>
      </w:r>
      <w:r w:rsidR="0064566D" w:rsidRPr="00CF27DC">
        <w:rPr>
          <w:rFonts w:ascii="Arial" w:hAnsi="Arial" w:cs="Arial"/>
          <w:spacing w:val="6"/>
          <w:sz w:val="24"/>
          <w:szCs w:val="24"/>
        </w:rPr>
        <w:t xml:space="preserve">. </w:t>
      </w:r>
    </w:p>
    <w:p w14:paraId="08FB2FF6" w14:textId="77777777" w:rsidR="0064566D" w:rsidRPr="00CF27DC" w:rsidRDefault="0064566D" w:rsidP="00CF27DC">
      <w:pPr>
        <w:pStyle w:val="Sinespaciado"/>
        <w:spacing w:line="276" w:lineRule="auto"/>
        <w:jc w:val="both"/>
        <w:rPr>
          <w:rFonts w:ascii="Arial" w:hAnsi="Arial" w:cs="Arial"/>
          <w:spacing w:val="6"/>
          <w:sz w:val="24"/>
          <w:szCs w:val="24"/>
        </w:rPr>
      </w:pPr>
    </w:p>
    <w:p w14:paraId="276BB0E2" w14:textId="77777777" w:rsidR="00592471" w:rsidRPr="00CF27DC" w:rsidRDefault="008710B4"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rPr>
        <w:t xml:space="preserve">De otro lado, </w:t>
      </w:r>
      <w:r w:rsidR="00592471" w:rsidRPr="00CF27DC">
        <w:rPr>
          <w:rFonts w:ascii="Arial" w:hAnsi="Arial" w:cs="Arial"/>
          <w:spacing w:val="6"/>
          <w:sz w:val="24"/>
          <w:szCs w:val="24"/>
        </w:rPr>
        <w:t xml:space="preserve">el </w:t>
      </w:r>
      <w:r w:rsidR="00592471" w:rsidRPr="00CF27DC">
        <w:rPr>
          <w:rFonts w:ascii="Arial" w:hAnsi="Arial" w:cs="Arial"/>
          <w:spacing w:val="6"/>
          <w:sz w:val="24"/>
          <w:szCs w:val="24"/>
          <w:shd w:val="clear" w:color="auto" w:fill="FFFFFF"/>
        </w:rPr>
        <w:t>artículo 204 de la Ley 100 de 199</w:t>
      </w:r>
      <w:r w:rsidR="00EA31C9" w:rsidRPr="00CF27DC">
        <w:rPr>
          <w:rFonts w:ascii="Arial" w:hAnsi="Arial" w:cs="Arial"/>
          <w:spacing w:val="6"/>
          <w:sz w:val="24"/>
          <w:szCs w:val="24"/>
          <w:shd w:val="clear" w:color="auto" w:fill="FFFFFF"/>
        </w:rPr>
        <w:t xml:space="preserve">3 aumentó </w:t>
      </w:r>
      <w:r w:rsidR="00592471" w:rsidRPr="00CF27DC">
        <w:rPr>
          <w:rFonts w:ascii="Arial" w:hAnsi="Arial" w:cs="Arial"/>
          <w:spacing w:val="6"/>
          <w:sz w:val="24"/>
          <w:szCs w:val="24"/>
          <w:shd w:val="clear" w:color="auto" w:fill="FFFFFF"/>
        </w:rPr>
        <w:t xml:space="preserve">el porcentaje de cotización al Sistema de Seguridad Social en Salud al 12%, y por virtud del artículo </w:t>
      </w:r>
      <w:proofErr w:type="spellStart"/>
      <w:r w:rsidR="00592471" w:rsidRPr="00CF27DC">
        <w:rPr>
          <w:rFonts w:ascii="Arial" w:hAnsi="Arial" w:cs="Arial"/>
          <w:spacing w:val="6"/>
          <w:sz w:val="24"/>
          <w:szCs w:val="24"/>
          <w:shd w:val="clear" w:color="auto" w:fill="FFFFFF"/>
        </w:rPr>
        <w:t>1</w:t>
      </w:r>
      <w:r w:rsidR="00592471" w:rsidRPr="00CF27DC">
        <w:rPr>
          <w:rFonts w:ascii="Arial" w:hAnsi="Arial" w:cs="Arial"/>
          <w:spacing w:val="6"/>
          <w:sz w:val="24"/>
          <w:szCs w:val="24"/>
          <w:shd w:val="clear" w:color="auto" w:fill="FFFFFF"/>
          <w:vertAlign w:val="superscript"/>
        </w:rPr>
        <w:t>o</w:t>
      </w:r>
      <w:proofErr w:type="spellEnd"/>
      <w:r w:rsidR="00592471" w:rsidRPr="00CF27DC">
        <w:rPr>
          <w:rFonts w:ascii="Arial" w:hAnsi="Arial" w:cs="Arial"/>
          <w:spacing w:val="6"/>
          <w:sz w:val="24"/>
          <w:szCs w:val="24"/>
          <w:shd w:val="clear" w:color="auto" w:fill="FFFFFF"/>
        </w:rPr>
        <w:t xml:space="preserve"> de la Ley 1250 de 2008, </w:t>
      </w:r>
      <w:r w:rsidR="00B5274D" w:rsidRPr="00CF27DC">
        <w:rPr>
          <w:rFonts w:ascii="Arial" w:hAnsi="Arial" w:cs="Arial"/>
          <w:spacing w:val="6"/>
          <w:sz w:val="24"/>
          <w:szCs w:val="24"/>
          <w:shd w:val="clear" w:color="auto" w:fill="FFFFFF"/>
        </w:rPr>
        <w:t xml:space="preserve">se mantuvo en dicho porcentaje sobre </w:t>
      </w:r>
      <w:r w:rsidR="00592471" w:rsidRPr="00CF27DC">
        <w:rPr>
          <w:rFonts w:ascii="Arial" w:hAnsi="Arial" w:cs="Arial"/>
          <w:spacing w:val="6"/>
          <w:sz w:val="24"/>
          <w:szCs w:val="24"/>
          <w:shd w:val="clear" w:color="auto" w:fill="FFFFFF"/>
        </w:rPr>
        <w:t>el ingreso de la respectiva mesada pensional.</w:t>
      </w:r>
    </w:p>
    <w:p w14:paraId="696D90A3" w14:textId="77777777" w:rsidR="00592471" w:rsidRPr="00CF27DC" w:rsidRDefault="00592471" w:rsidP="00CF27DC">
      <w:pPr>
        <w:pStyle w:val="Sinespaciado"/>
        <w:spacing w:line="276" w:lineRule="auto"/>
        <w:jc w:val="both"/>
        <w:rPr>
          <w:rFonts w:ascii="Arial" w:hAnsi="Arial" w:cs="Arial"/>
          <w:spacing w:val="6"/>
          <w:sz w:val="24"/>
          <w:szCs w:val="24"/>
        </w:rPr>
      </w:pPr>
    </w:p>
    <w:p w14:paraId="2B52A272" w14:textId="77777777" w:rsidR="000A08C5" w:rsidRPr="00CF27DC" w:rsidRDefault="00EA31C9"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En tales condiciones, con sustento en </w:t>
      </w:r>
      <w:r w:rsidR="000A08C5" w:rsidRPr="00CF27DC">
        <w:rPr>
          <w:rFonts w:ascii="Arial" w:hAnsi="Arial" w:cs="Arial"/>
          <w:spacing w:val="6"/>
          <w:sz w:val="24"/>
          <w:szCs w:val="24"/>
        </w:rPr>
        <w:t xml:space="preserve">los artículos 143 de la Ley 100 de 1993 y 42 del Decreto 692 de 1994, el legislador dispuso el reajuste de las pensiones causadas con anterioridad al 1 de enero de 1994, en un porcentaje igual a la elevación de la cotización para el sistema de salud a cargo del pensionado.  </w:t>
      </w:r>
    </w:p>
    <w:p w14:paraId="1C2EB21A" w14:textId="77777777" w:rsidR="000A08C5" w:rsidRPr="00CF27DC" w:rsidRDefault="000A08C5"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 </w:t>
      </w:r>
    </w:p>
    <w:p w14:paraId="46735C3F" w14:textId="77777777" w:rsidR="000A08C5" w:rsidRPr="00CF27DC" w:rsidRDefault="000A08C5"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Al respecto, el artículo 143 de la Ley 100 de 1993 prevé: </w:t>
      </w:r>
    </w:p>
    <w:p w14:paraId="52A6BDB1" w14:textId="77777777" w:rsidR="000A08C5" w:rsidRPr="00CF27DC" w:rsidRDefault="000A08C5" w:rsidP="00CF27DC">
      <w:pPr>
        <w:pStyle w:val="Sinespaciado"/>
        <w:tabs>
          <w:tab w:val="left" w:pos="8505"/>
        </w:tabs>
        <w:spacing w:line="276" w:lineRule="auto"/>
        <w:ind w:right="425"/>
        <w:jc w:val="both"/>
        <w:rPr>
          <w:rFonts w:ascii="Arial" w:hAnsi="Arial" w:cs="Arial"/>
          <w:i/>
          <w:iCs/>
          <w:spacing w:val="6"/>
          <w:sz w:val="24"/>
          <w:szCs w:val="24"/>
        </w:rPr>
      </w:pPr>
      <w:r w:rsidRPr="00CF27DC">
        <w:rPr>
          <w:rFonts w:ascii="Arial" w:hAnsi="Arial" w:cs="Arial"/>
          <w:spacing w:val="6"/>
          <w:sz w:val="24"/>
          <w:szCs w:val="24"/>
        </w:rPr>
        <w:t xml:space="preserve"> </w:t>
      </w:r>
    </w:p>
    <w:p w14:paraId="61C82337" w14:textId="77777777" w:rsidR="000A08C5" w:rsidRPr="009F16E6" w:rsidRDefault="000A08C5"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Artículo 143.- A quienes con anterioridad al 1° de enero de 1994 se les hubiere reconocido la pensión de vejez o jubilación, invalidez o muerte, tendrán derecho, a partir de dicha fecha, a un reajuste mensual equivalente a la elevación en la cotización para salud que resulte de la aplicación de la presente ley.</w:t>
      </w:r>
    </w:p>
    <w:p w14:paraId="55FBCEBE" w14:textId="77777777" w:rsidR="00933280" w:rsidRPr="00CF27DC" w:rsidRDefault="00933280" w:rsidP="00CF27DC">
      <w:pPr>
        <w:pStyle w:val="Sinespaciado"/>
        <w:spacing w:line="276" w:lineRule="auto"/>
        <w:rPr>
          <w:rFonts w:ascii="Arial" w:hAnsi="Arial" w:cs="Arial"/>
          <w:spacing w:val="6"/>
          <w:sz w:val="24"/>
          <w:szCs w:val="24"/>
        </w:rPr>
      </w:pPr>
    </w:p>
    <w:p w14:paraId="38374017" w14:textId="77777777" w:rsidR="000A08C5" w:rsidRPr="00CF27DC" w:rsidRDefault="000A08C5" w:rsidP="009F16E6">
      <w:pPr>
        <w:pStyle w:val="NormalWeb"/>
        <w:shd w:val="clear" w:color="auto" w:fill="FFFFFF" w:themeFill="background1"/>
        <w:spacing w:before="0" w:beforeAutospacing="0" w:after="0" w:afterAutospacing="0" w:line="276" w:lineRule="auto"/>
        <w:jc w:val="both"/>
        <w:rPr>
          <w:rFonts w:ascii="Arial" w:hAnsi="Arial" w:cs="Arial"/>
          <w:spacing w:val="6"/>
        </w:rPr>
      </w:pPr>
      <w:r w:rsidRPr="00CF27DC">
        <w:rPr>
          <w:rFonts w:ascii="Arial" w:hAnsi="Arial" w:cs="Arial"/>
          <w:spacing w:val="6"/>
        </w:rPr>
        <w:t xml:space="preserve">En similar sentido, el artículo 42 del Decreto Reglamentario 692 de 1994, preceptúa: </w:t>
      </w:r>
    </w:p>
    <w:p w14:paraId="7851DFD9" w14:textId="42C375AC" w:rsidR="77A27DAA" w:rsidRPr="00CF27DC" w:rsidRDefault="77A27DAA" w:rsidP="00CF27DC">
      <w:pPr>
        <w:pStyle w:val="Sinespaciado"/>
        <w:spacing w:line="276" w:lineRule="auto"/>
        <w:ind w:left="567" w:right="425"/>
        <w:jc w:val="both"/>
        <w:rPr>
          <w:rFonts w:ascii="Arial" w:hAnsi="Arial" w:cs="Arial"/>
          <w:sz w:val="24"/>
          <w:szCs w:val="24"/>
        </w:rPr>
      </w:pPr>
    </w:p>
    <w:p w14:paraId="3AA28FDE" w14:textId="77777777" w:rsidR="000A08C5" w:rsidRPr="009F16E6" w:rsidRDefault="00B5274D"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“Artículo</w:t>
      </w:r>
      <w:r w:rsidR="000A08C5" w:rsidRPr="009F16E6">
        <w:rPr>
          <w:rFonts w:cs="Arial"/>
          <w:i/>
          <w:iCs/>
          <w:sz w:val="22"/>
          <w:szCs w:val="24"/>
          <w:shd w:val="clear" w:color="auto" w:fill="FFFFFF"/>
        </w:rPr>
        <w:t xml:space="preserve"> 42.- Reajuste pensional por incremento de aportes en salud. A quienes con anterioridad al 1° de enero de 1994 se les hubiere reconocido la pensión de vejez o jubilación, invalidez, o sobrevivientes, y a quienes sin haberles efectuado el reconocimiento tuvieren causada la correspondiente pensión con los requisitos formales completos, tendrán derecho a partir de dicha fecha a que con la mesada mensual se incluya un reajuste equivalente a la elevación en la cotización para salud prevista en la Ley 100 de 1993. </w:t>
      </w:r>
    </w:p>
    <w:p w14:paraId="09760581" w14:textId="77777777" w:rsidR="00830908" w:rsidRPr="009F16E6" w:rsidRDefault="00830908" w:rsidP="009F16E6">
      <w:pPr>
        <w:pStyle w:val="Textoindependiente33"/>
        <w:spacing w:line="240" w:lineRule="auto"/>
        <w:ind w:left="426" w:right="425"/>
        <w:rPr>
          <w:rFonts w:cs="Arial"/>
          <w:i/>
          <w:iCs/>
          <w:sz w:val="22"/>
          <w:szCs w:val="24"/>
          <w:shd w:val="clear" w:color="auto" w:fill="FFFFFF"/>
        </w:rPr>
      </w:pPr>
    </w:p>
    <w:p w14:paraId="0FBDCEC7" w14:textId="77777777" w:rsidR="00830908" w:rsidRPr="009F16E6" w:rsidRDefault="00830908" w:rsidP="009F16E6">
      <w:pPr>
        <w:pStyle w:val="Textoindependiente33"/>
        <w:spacing w:line="240" w:lineRule="auto"/>
        <w:ind w:left="426" w:right="425"/>
        <w:rPr>
          <w:rFonts w:cs="Arial"/>
          <w:i/>
          <w:iCs/>
          <w:sz w:val="22"/>
          <w:szCs w:val="24"/>
          <w:shd w:val="clear" w:color="auto" w:fill="FFFFFF"/>
        </w:rPr>
      </w:pPr>
      <w:r w:rsidRPr="009F16E6">
        <w:rPr>
          <w:rFonts w:cs="Arial"/>
          <w:i/>
          <w:iCs/>
          <w:sz w:val="22"/>
          <w:szCs w:val="24"/>
          <w:shd w:val="clear" w:color="auto" w:fill="FFFFFF"/>
        </w:rPr>
        <w:t>En consecuencia, las entidades pagadoras de pensiones procederán a efectuar el reajuste previsto en este artículo por la diferencia entre la cotización que venían efectuando los pensionados y la nueve ‘cotización del 8% que rige a partir de abril de 1993, o la que se determine cuando rija la cobertura familiar, sin exceder del 12%. En el caso del ISS, en donde ya existe la modalidad de medicina familiar para los pensionados, el reajuste se hará por la diferencia entre el 3.96% que venían aportando los pensionados, y el 12% de la cotización con cobertura familiar.</w:t>
      </w:r>
      <w:r w:rsidR="00B5274D" w:rsidRPr="009F16E6">
        <w:rPr>
          <w:rFonts w:cs="Arial"/>
          <w:i/>
          <w:iCs/>
          <w:sz w:val="22"/>
          <w:szCs w:val="24"/>
          <w:shd w:val="clear" w:color="auto" w:fill="FFFFFF"/>
        </w:rPr>
        <w:t>”</w:t>
      </w:r>
    </w:p>
    <w:p w14:paraId="7FB26282" w14:textId="77777777" w:rsidR="000A08C5" w:rsidRPr="00CF27DC" w:rsidRDefault="000A08C5"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 </w:t>
      </w:r>
    </w:p>
    <w:p w14:paraId="797A1A99" w14:textId="77777777" w:rsidR="00B94B3D" w:rsidRPr="00CF27DC" w:rsidRDefault="00B94B3D"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De conformidad con las normas transcritas, las personas pensionadas con anterioridad al 1 de enero de 1994 o aquellas que hubieran causado la pensión con el lleno de los requisitos formales, tienen derecho a que a partir de dicha fecha la entidad pagadora de la pensión les reconozca un reajuste de su mesada equivalente a la nueva elevación en la cotización a salud, con el fin de que el monto de la mesada no sufra </w:t>
      </w:r>
      <w:r w:rsidR="008303FE" w:rsidRPr="00CF27DC">
        <w:rPr>
          <w:rFonts w:ascii="Arial" w:hAnsi="Arial" w:cs="Arial"/>
          <w:spacing w:val="6"/>
          <w:sz w:val="24"/>
          <w:szCs w:val="24"/>
        </w:rPr>
        <w:t xml:space="preserve">ningún deterioro económico. </w:t>
      </w:r>
      <w:r w:rsidRPr="00CF27DC">
        <w:rPr>
          <w:rFonts w:ascii="Arial" w:hAnsi="Arial" w:cs="Arial"/>
          <w:spacing w:val="6"/>
          <w:sz w:val="24"/>
          <w:szCs w:val="24"/>
        </w:rPr>
        <w:t xml:space="preserve">  </w:t>
      </w:r>
    </w:p>
    <w:p w14:paraId="5C5B45B5" w14:textId="77777777" w:rsidR="002859DE" w:rsidRPr="00CF27DC" w:rsidRDefault="002859DE" w:rsidP="00CF27DC">
      <w:pPr>
        <w:pStyle w:val="Sinespaciado"/>
        <w:spacing w:line="276" w:lineRule="auto"/>
        <w:jc w:val="both"/>
        <w:rPr>
          <w:rFonts w:ascii="Arial" w:hAnsi="Arial" w:cs="Arial"/>
          <w:spacing w:val="6"/>
          <w:sz w:val="24"/>
          <w:szCs w:val="24"/>
        </w:rPr>
      </w:pPr>
    </w:p>
    <w:p w14:paraId="348E20C6" w14:textId="77777777" w:rsidR="004F161A" w:rsidRPr="00CF27DC" w:rsidRDefault="005F18F9"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La sentenciadora de primer grado encontró viable el pago de dicho reajuste</w:t>
      </w:r>
      <w:r w:rsidR="00FB2A74" w:rsidRPr="00CF27DC">
        <w:rPr>
          <w:rFonts w:ascii="Arial" w:hAnsi="Arial" w:cs="Arial"/>
          <w:spacing w:val="6"/>
          <w:sz w:val="24"/>
          <w:szCs w:val="24"/>
        </w:rPr>
        <w:t xml:space="preserve"> </w:t>
      </w:r>
      <w:r w:rsidR="00970E61" w:rsidRPr="00CF27DC">
        <w:rPr>
          <w:rFonts w:ascii="Arial" w:hAnsi="Arial" w:cs="Arial"/>
          <w:spacing w:val="6"/>
          <w:sz w:val="24"/>
          <w:szCs w:val="24"/>
        </w:rPr>
        <w:t>argumentando que</w:t>
      </w:r>
      <w:r w:rsidR="001B3C42" w:rsidRPr="00CF27DC">
        <w:rPr>
          <w:rFonts w:ascii="Arial" w:hAnsi="Arial" w:cs="Arial"/>
          <w:spacing w:val="6"/>
          <w:sz w:val="24"/>
          <w:szCs w:val="24"/>
        </w:rPr>
        <w:t xml:space="preserve">, según las probanzas recopiladas en el plenario, </w:t>
      </w:r>
      <w:r w:rsidR="00970E61" w:rsidRPr="00CF27DC">
        <w:rPr>
          <w:rFonts w:ascii="Arial" w:hAnsi="Arial" w:cs="Arial"/>
          <w:spacing w:val="6"/>
          <w:sz w:val="24"/>
          <w:szCs w:val="24"/>
        </w:rPr>
        <w:t xml:space="preserve">la entidad demandada </w:t>
      </w:r>
      <w:r w:rsidR="004E030A" w:rsidRPr="00CF27DC">
        <w:rPr>
          <w:rFonts w:ascii="Arial" w:hAnsi="Arial" w:cs="Arial"/>
          <w:spacing w:val="6"/>
          <w:sz w:val="24"/>
          <w:szCs w:val="24"/>
        </w:rPr>
        <w:t>no cumplió con la carga de acreditar que aplicó los reajustes.</w:t>
      </w:r>
      <w:r w:rsidR="001B3C42" w:rsidRPr="00CF27DC">
        <w:rPr>
          <w:rFonts w:ascii="Arial" w:hAnsi="Arial" w:cs="Arial"/>
          <w:spacing w:val="6"/>
          <w:sz w:val="24"/>
          <w:szCs w:val="24"/>
        </w:rPr>
        <w:t xml:space="preserve"> En su alzada, la </w:t>
      </w:r>
      <w:r w:rsidR="00470DB0" w:rsidRPr="00CF27DC">
        <w:rPr>
          <w:rFonts w:ascii="Arial" w:hAnsi="Arial" w:cs="Arial"/>
          <w:spacing w:val="6"/>
          <w:sz w:val="24"/>
          <w:szCs w:val="24"/>
        </w:rPr>
        <w:t>accionada</w:t>
      </w:r>
      <w:r w:rsidR="00EA31C9" w:rsidRPr="00CF27DC">
        <w:rPr>
          <w:rFonts w:ascii="Arial" w:hAnsi="Arial" w:cs="Arial"/>
          <w:spacing w:val="6"/>
          <w:sz w:val="24"/>
          <w:szCs w:val="24"/>
        </w:rPr>
        <w:t xml:space="preserve"> cuestion</w:t>
      </w:r>
      <w:r w:rsidR="00FB2A74" w:rsidRPr="00CF27DC">
        <w:rPr>
          <w:rFonts w:ascii="Arial" w:hAnsi="Arial" w:cs="Arial"/>
          <w:spacing w:val="6"/>
          <w:sz w:val="24"/>
          <w:szCs w:val="24"/>
        </w:rPr>
        <w:t>ó tal decisión</w:t>
      </w:r>
      <w:r w:rsidR="004F161A" w:rsidRPr="00CF27DC">
        <w:rPr>
          <w:rFonts w:ascii="Arial" w:hAnsi="Arial" w:cs="Arial"/>
          <w:spacing w:val="6"/>
          <w:sz w:val="24"/>
          <w:szCs w:val="24"/>
        </w:rPr>
        <w:t xml:space="preserve">, aduciendo que no existe prueba de que tales descuentos se </w:t>
      </w:r>
      <w:r w:rsidR="00CA6756" w:rsidRPr="00CF27DC">
        <w:rPr>
          <w:rFonts w:ascii="Arial" w:hAnsi="Arial" w:cs="Arial"/>
          <w:spacing w:val="6"/>
          <w:sz w:val="24"/>
          <w:szCs w:val="24"/>
        </w:rPr>
        <w:t xml:space="preserve">hubieren efectuado. </w:t>
      </w:r>
    </w:p>
    <w:p w14:paraId="4B8C149C" w14:textId="77777777" w:rsidR="00CA6756" w:rsidRPr="00CF27DC" w:rsidRDefault="00CA6756" w:rsidP="00CF27DC">
      <w:pPr>
        <w:pStyle w:val="Sinespaciado"/>
        <w:spacing w:line="276" w:lineRule="auto"/>
        <w:jc w:val="both"/>
        <w:rPr>
          <w:rFonts w:ascii="Arial" w:hAnsi="Arial" w:cs="Arial"/>
          <w:spacing w:val="6"/>
          <w:sz w:val="24"/>
          <w:szCs w:val="24"/>
        </w:rPr>
      </w:pPr>
    </w:p>
    <w:p w14:paraId="57FF85DA" w14:textId="77777777" w:rsidR="00DD653D" w:rsidRPr="00CF27DC" w:rsidRDefault="00EA31C9"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 xml:space="preserve">Pues bien, </w:t>
      </w:r>
      <w:r w:rsidR="00CA6756" w:rsidRPr="00CF27DC">
        <w:rPr>
          <w:rFonts w:ascii="Arial" w:hAnsi="Arial" w:cs="Arial"/>
          <w:spacing w:val="6"/>
          <w:sz w:val="24"/>
          <w:szCs w:val="24"/>
        </w:rPr>
        <w:t xml:space="preserve">para resolver </w:t>
      </w:r>
      <w:r w:rsidR="00470DB0" w:rsidRPr="00CF27DC">
        <w:rPr>
          <w:rFonts w:ascii="Arial" w:hAnsi="Arial" w:cs="Arial"/>
          <w:spacing w:val="6"/>
          <w:sz w:val="24"/>
          <w:szCs w:val="24"/>
        </w:rPr>
        <w:t>es preciso</w:t>
      </w:r>
      <w:r w:rsidR="00CA6756" w:rsidRPr="00CF27DC">
        <w:rPr>
          <w:rFonts w:ascii="Arial" w:hAnsi="Arial" w:cs="Arial"/>
          <w:spacing w:val="6"/>
          <w:sz w:val="24"/>
          <w:szCs w:val="24"/>
        </w:rPr>
        <w:t xml:space="preserve"> recordar </w:t>
      </w:r>
      <w:r w:rsidR="00D316F8" w:rsidRPr="00CF27DC">
        <w:rPr>
          <w:rFonts w:ascii="Arial" w:hAnsi="Arial" w:cs="Arial"/>
          <w:i/>
          <w:iCs/>
          <w:spacing w:val="6"/>
          <w:sz w:val="24"/>
          <w:szCs w:val="24"/>
        </w:rPr>
        <w:t>(i</w:t>
      </w:r>
      <w:r w:rsidR="00D316F8" w:rsidRPr="00CF27DC">
        <w:rPr>
          <w:rFonts w:ascii="Arial" w:hAnsi="Arial" w:cs="Arial"/>
          <w:spacing w:val="6"/>
          <w:sz w:val="24"/>
          <w:szCs w:val="24"/>
        </w:rPr>
        <w:t>)</w:t>
      </w:r>
      <w:r w:rsidR="00CA6756" w:rsidRPr="00CF27DC">
        <w:rPr>
          <w:rFonts w:ascii="Arial" w:hAnsi="Arial" w:cs="Arial"/>
          <w:spacing w:val="6"/>
          <w:sz w:val="24"/>
          <w:szCs w:val="24"/>
        </w:rPr>
        <w:t xml:space="preserve"> </w:t>
      </w:r>
      <w:r w:rsidR="0064629E" w:rsidRPr="00CF27DC">
        <w:rPr>
          <w:rFonts w:ascii="Arial" w:hAnsi="Arial" w:cs="Arial"/>
          <w:spacing w:val="6"/>
          <w:sz w:val="24"/>
          <w:szCs w:val="24"/>
        </w:rPr>
        <w:t xml:space="preserve">el </w:t>
      </w:r>
      <w:r w:rsidR="00F6535F" w:rsidRPr="00CF27DC">
        <w:rPr>
          <w:rFonts w:ascii="Arial" w:hAnsi="Arial" w:cs="Arial"/>
          <w:spacing w:val="6"/>
          <w:sz w:val="24"/>
          <w:szCs w:val="24"/>
        </w:rPr>
        <w:t>artículo</w:t>
      </w:r>
      <w:r w:rsidR="0064629E" w:rsidRPr="00CF27DC">
        <w:rPr>
          <w:rFonts w:ascii="Arial" w:hAnsi="Arial" w:cs="Arial"/>
          <w:spacing w:val="6"/>
          <w:sz w:val="24"/>
          <w:szCs w:val="24"/>
        </w:rPr>
        <w:t xml:space="preserve"> 157 de la Ley 100 de 1993 </w:t>
      </w:r>
      <w:r w:rsidR="00F6535F" w:rsidRPr="00CF27DC">
        <w:rPr>
          <w:rFonts w:ascii="Arial" w:hAnsi="Arial" w:cs="Arial"/>
          <w:spacing w:val="6"/>
          <w:sz w:val="24"/>
          <w:szCs w:val="24"/>
        </w:rPr>
        <w:t>establece</w:t>
      </w:r>
      <w:r w:rsidR="0064629E" w:rsidRPr="00CF27DC">
        <w:rPr>
          <w:rFonts w:ascii="Arial" w:hAnsi="Arial" w:cs="Arial"/>
          <w:spacing w:val="6"/>
          <w:sz w:val="24"/>
          <w:szCs w:val="24"/>
        </w:rPr>
        <w:t xml:space="preserve"> que los afiliados al sistema </w:t>
      </w:r>
      <w:r w:rsidR="00F6535F" w:rsidRPr="00CF27DC">
        <w:rPr>
          <w:rFonts w:ascii="Arial" w:hAnsi="Arial" w:cs="Arial"/>
          <w:spacing w:val="6"/>
          <w:sz w:val="24"/>
          <w:szCs w:val="24"/>
        </w:rPr>
        <w:t>mediante</w:t>
      </w:r>
      <w:r w:rsidR="0064629E" w:rsidRPr="00CF27DC">
        <w:rPr>
          <w:rFonts w:ascii="Arial" w:hAnsi="Arial" w:cs="Arial"/>
          <w:spacing w:val="6"/>
          <w:sz w:val="24"/>
          <w:szCs w:val="24"/>
        </w:rPr>
        <w:t xml:space="preserve"> el régimen </w:t>
      </w:r>
      <w:r w:rsidR="00F6535F" w:rsidRPr="00CF27DC">
        <w:rPr>
          <w:rFonts w:ascii="Arial" w:hAnsi="Arial" w:cs="Arial"/>
          <w:spacing w:val="6"/>
          <w:sz w:val="24"/>
          <w:szCs w:val="24"/>
        </w:rPr>
        <w:t>contributivo</w:t>
      </w:r>
      <w:r w:rsidR="0064629E" w:rsidRPr="00CF27DC">
        <w:rPr>
          <w:rFonts w:ascii="Arial" w:hAnsi="Arial" w:cs="Arial"/>
          <w:spacing w:val="6"/>
          <w:sz w:val="24"/>
          <w:szCs w:val="24"/>
        </w:rPr>
        <w:t xml:space="preserve"> son entre otras personas, los pensionados o jubilados</w:t>
      </w:r>
      <w:r w:rsidR="00F6535F" w:rsidRPr="00CF27DC">
        <w:rPr>
          <w:rFonts w:ascii="Arial" w:hAnsi="Arial" w:cs="Arial"/>
          <w:spacing w:val="6"/>
          <w:sz w:val="24"/>
          <w:szCs w:val="24"/>
        </w:rPr>
        <w:t xml:space="preserve">; </w:t>
      </w:r>
      <w:r w:rsidR="00F6535F" w:rsidRPr="00CF27DC">
        <w:rPr>
          <w:rFonts w:ascii="Arial" w:hAnsi="Arial" w:cs="Arial"/>
          <w:i/>
          <w:iCs/>
          <w:spacing w:val="6"/>
          <w:sz w:val="24"/>
          <w:szCs w:val="24"/>
        </w:rPr>
        <w:t>(ii)</w:t>
      </w:r>
      <w:r w:rsidR="00F6535F" w:rsidRPr="00CF27DC">
        <w:rPr>
          <w:rFonts w:ascii="Arial" w:hAnsi="Arial" w:cs="Arial"/>
          <w:spacing w:val="6"/>
          <w:sz w:val="24"/>
          <w:szCs w:val="24"/>
        </w:rPr>
        <w:t xml:space="preserve"> el Decreto 806 de 1998 por el cual se reglamenta la afiliación al sistema de seguridad social en salud y la prestación de los beneficios del servicio público esencial, señala en el artículo 26, que las personas con capacidad de pago deberán afiliarse al régimen contributivo mediante el pago de una cotización o aporte económico previo</w:t>
      </w:r>
      <w:r w:rsidR="007E2084" w:rsidRPr="00CF27DC">
        <w:rPr>
          <w:rFonts w:ascii="Arial" w:hAnsi="Arial" w:cs="Arial"/>
          <w:spacing w:val="6"/>
          <w:sz w:val="24"/>
          <w:szCs w:val="24"/>
        </w:rPr>
        <w:t xml:space="preserve"> obligatorio</w:t>
      </w:r>
      <w:r w:rsidR="00F6535F" w:rsidRPr="00CF27DC">
        <w:rPr>
          <w:rFonts w:ascii="Arial" w:hAnsi="Arial" w:cs="Arial"/>
          <w:spacing w:val="6"/>
          <w:sz w:val="24"/>
          <w:szCs w:val="24"/>
        </w:rPr>
        <w:t xml:space="preserve">, el cual será financiado directamente por el afiliado; </w:t>
      </w:r>
      <w:r w:rsidR="00F6535F" w:rsidRPr="00CF27DC">
        <w:rPr>
          <w:rFonts w:ascii="Arial" w:hAnsi="Arial" w:cs="Arial"/>
          <w:i/>
          <w:iCs/>
          <w:spacing w:val="6"/>
          <w:sz w:val="24"/>
          <w:szCs w:val="24"/>
        </w:rPr>
        <w:t>(iii)</w:t>
      </w:r>
      <w:r w:rsidR="00F6535F" w:rsidRPr="00CF27DC">
        <w:rPr>
          <w:rFonts w:ascii="Arial" w:hAnsi="Arial" w:cs="Arial"/>
          <w:spacing w:val="6"/>
          <w:sz w:val="24"/>
          <w:szCs w:val="24"/>
        </w:rPr>
        <w:t xml:space="preserve"> </w:t>
      </w:r>
      <w:r w:rsidR="007E2084" w:rsidRPr="00CF27DC">
        <w:rPr>
          <w:rFonts w:ascii="Arial" w:hAnsi="Arial" w:cs="Arial"/>
          <w:spacing w:val="6"/>
          <w:sz w:val="24"/>
          <w:szCs w:val="24"/>
        </w:rPr>
        <w:t xml:space="preserve">por ende, </w:t>
      </w:r>
      <w:r w:rsidR="00F6535F" w:rsidRPr="00CF27DC">
        <w:rPr>
          <w:rFonts w:ascii="Arial" w:hAnsi="Arial" w:cs="Arial"/>
          <w:spacing w:val="6"/>
          <w:sz w:val="24"/>
          <w:szCs w:val="24"/>
        </w:rPr>
        <w:t xml:space="preserve">los pensionados </w:t>
      </w:r>
      <w:r w:rsidR="007E2084" w:rsidRPr="00CF27DC">
        <w:rPr>
          <w:rFonts w:ascii="Arial" w:hAnsi="Arial" w:cs="Arial"/>
          <w:spacing w:val="6"/>
          <w:sz w:val="24"/>
          <w:szCs w:val="24"/>
        </w:rPr>
        <w:t>están obligados a</w:t>
      </w:r>
      <w:r w:rsidR="00F6535F" w:rsidRPr="00CF27DC">
        <w:rPr>
          <w:rFonts w:ascii="Arial" w:hAnsi="Arial" w:cs="Arial"/>
          <w:spacing w:val="6"/>
          <w:sz w:val="24"/>
          <w:szCs w:val="24"/>
        </w:rPr>
        <w:t xml:space="preserve"> cotizar a salud para garantizar la prestación de los servicios de salud que requieren, tanto para sí como para su grupo familiar, l</w:t>
      </w:r>
      <w:r w:rsidR="007E2084" w:rsidRPr="00CF27DC">
        <w:rPr>
          <w:rFonts w:ascii="Arial" w:hAnsi="Arial" w:cs="Arial"/>
          <w:spacing w:val="6"/>
          <w:sz w:val="24"/>
          <w:szCs w:val="24"/>
        </w:rPr>
        <w:t>o</w:t>
      </w:r>
      <w:r w:rsidR="00F6535F" w:rsidRPr="00CF27DC">
        <w:rPr>
          <w:rFonts w:ascii="Arial" w:hAnsi="Arial" w:cs="Arial"/>
          <w:spacing w:val="6"/>
          <w:sz w:val="24"/>
          <w:szCs w:val="24"/>
        </w:rPr>
        <w:t>s cuales son descontadas de la mesada pensional de cada pensionado, de modo que, este las asume de manera directa</w:t>
      </w:r>
      <w:r w:rsidR="007E2084" w:rsidRPr="00CF27DC">
        <w:rPr>
          <w:rFonts w:ascii="Arial" w:hAnsi="Arial" w:cs="Arial"/>
          <w:spacing w:val="6"/>
          <w:sz w:val="24"/>
          <w:szCs w:val="24"/>
        </w:rPr>
        <w:t xml:space="preserve"> el pago del aporte</w:t>
      </w:r>
      <w:r w:rsidR="00DD653D" w:rsidRPr="00CF27DC">
        <w:rPr>
          <w:rFonts w:ascii="Arial" w:hAnsi="Arial" w:cs="Arial"/>
          <w:spacing w:val="6"/>
          <w:sz w:val="24"/>
          <w:szCs w:val="24"/>
        </w:rPr>
        <w:t xml:space="preserve">; </w:t>
      </w:r>
      <w:r w:rsidR="00DD653D" w:rsidRPr="00CF27DC">
        <w:rPr>
          <w:rFonts w:ascii="Arial" w:hAnsi="Arial" w:cs="Arial"/>
          <w:i/>
          <w:iCs/>
          <w:spacing w:val="6"/>
          <w:sz w:val="24"/>
          <w:szCs w:val="24"/>
        </w:rPr>
        <w:t>(iv)</w:t>
      </w:r>
      <w:r w:rsidR="00DD653D" w:rsidRPr="00CF27DC">
        <w:rPr>
          <w:rFonts w:ascii="Arial" w:hAnsi="Arial" w:cs="Arial"/>
          <w:spacing w:val="6"/>
          <w:sz w:val="24"/>
          <w:szCs w:val="24"/>
        </w:rPr>
        <w:t xml:space="preserve"> </w:t>
      </w:r>
      <w:r w:rsidR="004878FF" w:rsidRPr="00CF27DC">
        <w:rPr>
          <w:rFonts w:ascii="Arial" w:hAnsi="Arial" w:cs="Arial"/>
          <w:spacing w:val="6"/>
          <w:sz w:val="24"/>
          <w:szCs w:val="24"/>
        </w:rPr>
        <w:t xml:space="preserve">los recursos del Sistema de Seguridad Social en Salud son rentas parafiscales, </w:t>
      </w:r>
      <w:r w:rsidR="00C27166" w:rsidRPr="00CF27DC">
        <w:rPr>
          <w:rFonts w:ascii="Arial" w:hAnsi="Arial" w:cs="Arial"/>
          <w:spacing w:val="6"/>
          <w:sz w:val="24"/>
          <w:szCs w:val="24"/>
        </w:rPr>
        <w:t>pues s</w:t>
      </w:r>
      <w:r w:rsidR="004878FF" w:rsidRPr="00CF27DC">
        <w:rPr>
          <w:rFonts w:ascii="Arial" w:hAnsi="Arial" w:cs="Arial"/>
          <w:spacing w:val="6"/>
          <w:sz w:val="24"/>
          <w:szCs w:val="24"/>
        </w:rPr>
        <w:t xml:space="preserve">on contribuciones que tienen como </w:t>
      </w:r>
      <w:r w:rsidR="006E500B" w:rsidRPr="00CF27DC">
        <w:rPr>
          <w:rFonts w:ascii="Arial" w:hAnsi="Arial" w:cs="Arial"/>
          <w:spacing w:val="6"/>
          <w:sz w:val="24"/>
          <w:szCs w:val="24"/>
        </w:rPr>
        <w:t xml:space="preserve">sujeto pasivo </w:t>
      </w:r>
      <w:r w:rsidR="004878FF" w:rsidRPr="00CF27DC">
        <w:rPr>
          <w:rFonts w:ascii="Arial" w:hAnsi="Arial" w:cs="Arial"/>
          <w:spacing w:val="6"/>
          <w:sz w:val="24"/>
          <w:szCs w:val="24"/>
        </w:rPr>
        <w:t xml:space="preserve">un sector específico de la población </w:t>
      </w:r>
      <w:r w:rsidR="006E500B" w:rsidRPr="00CF27DC">
        <w:rPr>
          <w:rFonts w:ascii="Arial" w:hAnsi="Arial" w:cs="Arial"/>
          <w:spacing w:val="6"/>
          <w:sz w:val="24"/>
          <w:szCs w:val="24"/>
        </w:rPr>
        <w:t>y se destinan para su beneficio</w:t>
      </w:r>
      <w:r w:rsidR="00D316F8" w:rsidRPr="00CF27DC">
        <w:rPr>
          <w:rFonts w:ascii="Arial" w:hAnsi="Arial" w:cs="Arial"/>
          <w:spacing w:val="6"/>
          <w:sz w:val="24"/>
          <w:szCs w:val="24"/>
        </w:rPr>
        <w:t>;</w:t>
      </w:r>
      <w:r w:rsidR="00DD653D" w:rsidRPr="00CF27DC">
        <w:rPr>
          <w:rFonts w:ascii="Arial" w:hAnsi="Arial" w:cs="Arial"/>
          <w:spacing w:val="6"/>
          <w:sz w:val="24"/>
          <w:szCs w:val="24"/>
        </w:rPr>
        <w:t xml:space="preserve"> y </w:t>
      </w:r>
      <w:r w:rsidR="00DD653D" w:rsidRPr="00CF27DC">
        <w:rPr>
          <w:rFonts w:ascii="Arial" w:hAnsi="Arial" w:cs="Arial"/>
          <w:i/>
          <w:iCs/>
          <w:spacing w:val="6"/>
          <w:sz w:val="24"/>
          <w:szCs w:val="24"/>
        </w:rPr>
        <w:t>(vi)</w:t>
      </w:r>
      <w:r w:rsidR="00DD653D" w:rsidRPr="00CF27DC">
        <w:rPr>
          <w:rFonts w:ascii="Arial" w:hAnsi="Arial" w:cs="Arial"/>
          <w:spacing w:val="6"/>
          <w:sz w:val="24"/>
          <w:szCs w:val="24"/>
        </w:rPr>
        <w:t xml:space="preserve"> </w:t>
      </w:r>
      <w:r w:rsidR="00DD653D" w:rsidRPr="00CF27DC">
        <w:rPr>
          <w:rFonts w:ascii="Arial" w:hAnsi="Arial" w:cs="Arial"/>
          <w:spacing w:val="6"/>
          <w:sz w:val="24"/>
          <w:szCs w:val="24"/>
          <w:shd w:val="clear" w:color="auto" w:fill="FFFFFF"/>
        </w:rPr>
        <w:t xml:space="preserve">la referida contribución parafiscal en salud </w:t>
      </w:r>
      <w:r w:rsidR="007E2084" w:rsidRPr="00CF27DC">
        <w:rPr>
          <w:rFonts w:ascii="Arial" w:hAnsi="Arial" w:cs="Arial"/>
          <w:spacing w:val="6"/>
          <w:sz w:val="24"/>
          <w:szCs w:val="24"/>
        </w:rPr>
        <w:t xml:space="preserve">para los pensionados </w:t>
      </w:r>
      <w:r w:rsidR="007E2084" w:rsidRPr="00CF27DC">
        <w:rPr>
          <w:rFonts w:ascii="Arial" w:hAnsi="Arial" w:cs="Arial"/>
          <w:spacing w:val="6"/>
          <w:sz w:val="24"/>
          <w:szCs w:val="24"/>
          <w:shd w:val="clear" w:color="auto" w:fill="FFFFFF"/>
        </w:rPr>
        <w:t xml:space="preserve">antes Ley 100 de </w:t>
      </w:r>
      <w:proofErr w:type="spellStart"/>
      <w:r w:rsidR="007E2084" w:rsidRPr="00CF27DC">
        <w:rPr>
          <w:rFonts w:ascii="Arial" w:hAnsi="Arial" w:cs="Arial"/>
          <w:spacing w:val="6"/>
          <w:sz w:val="24"/>
          <w:szCs w:val="24"/>
          <w:shd w:val="clear" w:color="auto" w:fill="FFFFFF"/>
        </w:rPr>
        <w:t>1993,</w:t>
      </w:r>
      <w:r w:rsidR="00DD653D" w:rsidRPr="00CF27DC">
        <w:rPr>
          <w:rFonts w:ascii="Arial" w:hAnsi="Arial" w:cs="Arial"/>
          <w:spacing w:val="6"/>
          <w:sz w:val="24"/>
          <w:szCs w:val="24"/>
          <w:shd w:val="clear" w:color="auto" w:fill="FFFFFF"/>
        </w:rPr>
        <w:t>fue</w:t>
      </w:r>
      <w:proofErr w:type="spellEnd"/>
      <w:r w:rsidR="00DD653D" w:rsidRPr="00CF27DC">
        <w:rPr>
          <w:rFonts w:ascii="Arial" w:hAnsi="Arial" w:cs="Arial"/>
          <w:spacing w:val="6"/>
          <w:sz w:val="24"/>
          <w:szCs w:val="24"/>
          <w:shd w:val="clear" w:color="auto" w:fill="FFFFFF"/>
        </w:rPr>
        <w:t xml:space="preserve"> prevista desde el artículo </w:t>
      </w:r>
      <w:proofErr w:type="spellStart"/>
      <w:r w:rsidR="00DD653D" w:rsidRPr="00CF27DC">
        <w:rPr>
          <w:rFonts w:ascii="Arial" w:hAnsi="Arial" w:cs="Arial"/>
          <w:spacing w:val="6"/>
          <w:sz w:val="24"/>
          <w:szCs w:val="24"/>
          <w:shd w:val="clear" w:color="auto" w:fill="FFFFFF"/>
        </w:rPr>
        <w:t>2</w:t>
      </w:r>
      <w:r w:rsidR="00DD653D" w:rsidRPr="00CF27DC">
        <w:rPr>
          <w:rFonts w:ascii="Arial" w:hAnsi="Arial" w:cs="Arial"/>
          <w:spacing w:val="6"/>
          <w:sz w:val="24"/>
          <w:szCs w:val="24"/>
          <w:shd w:val="clear" w:color="auto" w:fill="FFFFFF"/>
          <w:vertAlign w:val="superscript"/>
        </w:rPr>
        <w:t>o</w:t>
      </w:r>
      <w:proofErr w:type="spellEnd"/>
      <w:r w:rsidR="00DD653D" w:rsidRPr="00CF27DC">
        <w:rPr>
          <w:rFonts w:ascii="Arial" w:hAnsi="Arial" w:cs="Arial"/>
          <w:spacing w:val="6"/>
          <w:sz w:val="24"/>
          <w:szCs w:val="24"/>
          <w:shd w:val="clear" w:color="auto" w:fill="FFFFFF"/>
        </w:rPr>
        <w:t xml:space="preserve"> de la Ley </w:t>
      </w:r>
      <w:proofErr w:type="spellStart"/>
      <w:r w:rsidR="00DD653D" w:rsidRPr="00CF27DC">
        <w:rPr>
          <w:rFonts w:ascii="Arial" w:hAnsi="Arial" w:cs="Arial"/>
          <w:spacing w:val="6"/>
          <w:sz w:val="24"/>
          <w:szCs w:val="24"/>
          <w:shd w:val="clear" w:color="auto" w:fill="FFFFFF"/>
        </w:rPr>
        <w:t>4</w:t>
      </w:r>
      <w:r w:rsidR="00DD653D" w:rsidRPr="00CF27DC">
        <w:rPr>
          <w:rFonts w:ascii="Arial" w:hAnsi="Arial" w:cs="Arial"/>
          <w:spacing w:val="6"/>
          <w:sz w:val="24"/>
          <w:szCs w:val="24"/>
          <w:shd w:val="clear" w:color="auto" w:fill="FFFFFF"/>
          <w:vertAlign w:val="superscript"/>
        </w:rPr>
        <w:t>o</w:t>
      </w:r>
      <w:proofErr w:type="spellEnd"/>
      <w:r w:rsidR="00DD653D" w:rsidRPr="00CF27DC">
        <w:rPr>
          <w:rFonts w:ascii="Arial" w:hAnsi="Arial" w:cs="Arial"/>
          <w:spacing w:val="6"/>
          <w:sz w:val="24"/>
          <w:szCs w:val="24"/>
          <w:shd w:val="clear" w:color="auto" w:fill="FFFFFF"/>
        </w:rPr>
        <w:t xml:space="preserve"> de 1966, el artículo 90 del Decreto  1848 de 1969, y el artículo 16 de la Ley </w:t>
      </w:r>
      <w:proofErr w:type="spellStart"/>
      <w:r w:rsidR="00DD653D" w:rsidRPr="00CF27DC">
        <w:rPr>
          <w:rFonts w:ascii="Arial" w:hAnsi="Arial" w:cs="Arial"/>
          <w:spacing w:val="6"/>
          <w:sz w:val="24"/>
          <w:szCs w:val="24"/>
          <w:shd w:val="clear" w:color="auto" w:fill="FFFFFF"/>
        </w:rPr>
        <w:t>4</w:t>
      </w:r>
      <w:r w:rsidR="00DD653D" w:rsidRPr="00CF27DC">
        <w:rPr>
          <w:rFonts w:ascii="Arial" w:hAnsi="Arial" w:cs="Arial"/>
          <w:spacing w:val="6"/>
          <w:sz w:val="24"/>
          <w:szCs w:val="24"/>
          <w:shd w:val="clear" w:color="auto" w:fill="FFFFFF"/>
          <w:vertAlign w:val="superscript"/>
        </w:rPr>
        <w:t>a</w:t>
      </w:r>
      <w:proofErr w:type="spellEnd"/>
      <w:r w:rsidR="00DD653D" w:rsidRPr="00CF27DC">
        <w:rPr>
          <w:rFonts w:ascii="Arial" w:hAnsi="Arial" w:cs="Arial"/>
          <w:spacing w:val="6"/>
          <w:sz w:val="24"/>
          <w:szCs w:val="24"/>
          <w:shd w:val="clear" w:color="auto" w:fill="FFFFFF"/>
        </w:rPr>
        <w:t xml:space="preserve"> de 1976. </w:t>
      </w:r>
    </w:p>
    <w:p w14:paraId="00BEEC98" w14:textId="77777777" w:rsidR="00C27166" w:rsidRPr="00CF27DC" w:rsidRDefault="00C27166" w:rsidP="00CF27DC">
      <w:pPr>
        <w:pStyle w:val="Sinespaciado"/>
        <w:spacing w:line="276" w:lineRule="auto"/>
        <w:jc w:val="both"/>
        <w:rPr>
          <w:rFonts w:ascii="Arial" w:hAnsi="Arial" w:cs="Arial"/>
          <w:spacing w:val="6"/>
          <w:sz w:val="24"/>
          <w:szCs w:val="24"/>
        </w:rPr>
      </w:pPr>
    </w:p>
    <w:p w14:paraId="37872204" w14:textId="77777777" w:rsidR="00D316F8" w:rsidRPr="00CF27DC" w:rsidRDefault="00D2652D"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rPr>
        <w:t>Bajo ese entendido, es c</w:t>
      </w:r>
      <w:r w:rsidR="0092340C" w:rsidRPr="00CF27DC">
        <w:rPr>
          <w:rFonts w:ascii="Arial" w:hAnsi="Arial" w:cs="Arial"/>
          <w:spacing w:val="6"/>
          <w:sz w:val="24"/>
          <w:szCs w:val="24"/>
        </w:rPr>
        <w:t xml:space="preserve">laro </w:t>
      </w:r>
      <w:r w:rsidR="0064629E" w:rsidRPr="00CF27DC">
        <w:rPr>
          <w:rFonts w:ascii="Arial" w:hAnsi="Arial" w:cs="Arial"/>
          <w:spacing w:val="6"/>
          <w:sz w:val="24"/>
          <w:szCs w:val="24"/>
        </w:rPr>
        <w:t xml:space="preserve">que, </w:t>
      </w:r>
      <w:r w:rsidR="001B3C42" w:rsidRPr="00CF27DC">
        <w:rPr>
          <w:rFonts w:ascii="Arial" w:hAnsi="Arial" w:cs="Arial"/>
          <w:spacing w:val="6"/>
          <w:sz w:val="24"/>
          <w:szCs w:val="24"/>
        </w:rPr>
        <w:t xml:space="preserve">conforme </w:t>
      </w:r>
      <w:r w:rsidR="0064629E" w:rsidRPr="00CF27DC">
        <w:rPr>
          <w:rFonts w:ascii="Arial" w:hAnsi="Arial" w:cs="Arial"/>
          <w:spacing w:val="6"/>
          <w:sz w:val="24"/>
          <w:szCs w:val="24"/>
        </w:rPr>
        <w:t xml:space="preserve">a las normas legales citadas en precedencia, </w:t>
      </w:r>
      <w:r w:rsidR="00C27166" w:rsidRPr="00CF27DC">
        <w:rPr>
          <w:rFonts w:ascii="Arial" w:hAnsi="Arial" w:cs="Arial"/>
          <w:spacing w:val="6"/>
          <w:sz w:val="24"/>
          <w:szCs w:val="24"/>
          <w:shd w:val="clear" w:color="auto" w:fill="FFFFFF"/>
        </w:rPr>
        <w:t xml:space="preserve">tales descuentos </w:t>
      </w:r>
      <w:r w:rsidR="001B3C42" w:rsidRPr="00CF27DC">
        <w:rPr>
          <w:rFonts w:ascii="Arial" w:hAnsi="Arial" w:cs="Arial"/>
          <w:spacing w:val="6"/>
          <w:sz w:val="24"/>
          <w:szCs w:val="24"/>
          <w:shd w:val="clear" w:color="auto" w:fill="FFFFFF"/>
        </w:rPr>
        <w:t xml:space="preserve">destinados </w:t>
      </w:r>
      <w:r w:rsidR="00C27166" w:rsidRPr="00CF27DC">
        <w:rPr>
          <w:rFonts w:ascii="Arial" w:hAnsi="Arial" w:cs="Arial"/>
          <w:spacing w:val="6"/>
          <w:sz w:val="24"/>
          <w:szCs w:val="24"/>
          <w:shd w:val="clear" w:color="auto" w:fill="FFFFFF"/>
        </w:rPr>
        <w:t xml:space="preserve">para </w:t>
      </w:r>
      <w:r w:rsidR="000B5023" w:rsidRPr="00CF27DC">
        <w:rPr>
          <w:rFonts w:ascii="Arial" w:hAnsi="Arial" w:cs="Arial"/>
          <w:spacing w:val="6"/>
          <w:sz w:val="24"/>
          <w:szCs w:val="24"/>
          <w:shd w:val="clear" w:color="auto" w:fill="FFFFFF"/>
        </w:rPr>
        <w:t>el Sistema de Salud</w:t>
      </w:r>
      <w:r w:rsidR="00C27166" w:rsidRPr="00CF27DC">
        <w:rPr>
          <w:rFonts w:ascii="Arial" w:hAnsi="Arial" w:cs="Arial"/>
          <w:spacing w:val="6"/>
          <w:sz w:val="24"/>
          <w:szCs w:val="24"/>
          <w:shd w:val="clear" w:color="auto" w:fill="FFFFFF"/>
        </w:rPr>
        <w:t xml:space="preserve">, </w:t>
      </w:r>
      <w:r w:rsidR="00C27166" w:rsidRPr="00CF27DC">
        <w:rPr>
          <w:rFonts w:ascii="Arial" w:hAnsi="Arial" w:cs="Arial"/>
          <w:b/>
          <w:bCs/>
          <w:spacing w:val="6"/>
          <w:sz w:val="24"/>
          <w:szCs w:val="24"/>
          <w:shd w:val="clear" w:color="auto" w:fill="FFFFFF"/>
        </w:rPr>
        <w:t>son</w:t>
      </w:r>
      <w:r w:rsidR="001B3C42" w:rsidRPr="00CF27DC">
        <w:rPr>
          <w:rFonts w:ascii="Arial" w:hAnsi="Arial" w:cs="Arial"/>
          <w:b/>
          <w:bCs/>
          <w:spacing w:val="6"/>
          <w:sz w:val="24"/>
          <w:szCs w:val="24"/>
          <w:shd w:val="clear" w:color="auto" w:fill="FFFFFF"/>
        </w:rPr>
        <w:t xml:space="preserve"> </w:t>
      </w:r>
      <w:r w:rsidR="00DD653D" w:rsidRPr="00CF27DC">
        <w:rPr>
          <w:rFonts w:ascii="Arial" w:hAnsi="Arial" w:cs="Arial"/>
          <w:b/>
          <w:bCs/>
          <w:spacing w:val="6"/>
          <w:sz w:val="24"/>
          <w:szCs w:val="24"/>
          <w:shd w:val="clear" w:color="auto" w:fill="FFFFFF"/>
        </w:rPr>
        <w:t xml:space="preserve">descuentos </w:t>
      </w:r>
      <w:r w:rsidR="001B3C42" w:rsidRPr="00CF27DC">
        <w:rPr>
          <w:rFonts w:ascii="Arial" w:hAnsi="Arial" w:cs="Arial"/>
          <w:b/>
          <w:bCs/>
          <w:spacing w:val="6"/>
          <w:sz w:val="24"/>
          <w:szCs w:val="24"/>
          <w:shd w:val="clear" w:color="auto" w:fill="FFFFFF"/>
        </w:rPr>
        <w:t>obligatorios</w:t>
      </w:r>
      <w:r w:rsidR="005A7339" w:rsidRPr="00CF27DC">
        <w:rPr>
          <w:rFonts w:ascii="Arial" w:hAnsi="Arial" w:cs="Arial"/>
          <w:spacing w:val="6"/>
          <w:sz w:val="24"/>
          <w:szCs w:val="24"/>
          <w:shd w:val="clear" w:color="auto" w:fill="FFFFFF"/>
        </w:rPr>
        <w:t xml:space="preserve">, de modo que, </w:t>
      </w:r>
      <w:r w:rsidR="001B3C42" w:rsidRPr="00CF27DC">
        <w:rPr>
          <w:rFonts w:ascii="Arial" w:hAnsi="Arial" w:cs="Arial"/>
          <w:spacing w:val="6"/>
          <w:sz w:val="24"/>
          <w:szCs w:val="24"/>
          <w:shd w:val="clear" w:color="auto" w:fill="FFFFFF"/>
        </w:rPr>
        <w:t>la entidad pagadora de la pensión, en este caso, el empleador, estaba obligado a efectuar</w:t>
      </w:r>
      <w:r w:rsidR="005A7339" w:rsidRPr="00CF27DC">
        <w:rPr>
          <w:rFonts w:ascii="Arial" w:hAnsi="Arial" w:cs="Arial"/>
          <w:spacing w:val="6"/>
          <w:sz w:val="24"/>
          <w:szCs w:val="24"/>
          <w:shd w:val="clear" w:color="auto" w:fill="FFFFFF"/>
        </w:rPr>
        <w:t xml:space="preserve"> la deducción correspondiente </w:t>
      </w:r>
      <w:r w:rsidR="001B3C42" w:rsidRPr="00CF27DC">
        <w:rPr>
          <w:rFonts w:ascii="Arial" w:hAnsi="Arial" w:cs="Arial"/>
          <w:spacing w:val="6"/>
          <w:sz w:val="24"/>
          <w:szCs w:val="24"/>
          <w:shd w:val="clear" w:color="auto" w:fill="FFFFFF"/>
        </w:rPr>
        <w:t>del valor de la mesada</w:t>
      </w:r>
      <w:r w:rsidR="00DD653D" w:rsidRPr="00CF27DC">
        <w:rPr>
          <w:rFonts w:ascii="Arial" w:hAnsi="Arial" w:cs="Arial"/>
          <w:spacing w:val="6"/>
          <w:sz w:val="24"/>
          <w:szCs w:val="24"/>
          <w:shd w:val="clear" w:color="auto" w:fill="FFFFFF"/>
        </w:rPr>
        <w:t xml:space="preserve"> pensional del demandante</w:t>
      </w:r>
      <w:r w:rsidR="00706BA7" w:rsidRPr="00CF27DC">
        <w:rPr>
          <w:rFonts w:ascii="Arial" w:hAnsi="Arial" w:cs="Arial"/>
          <w:spacing w:val="6"/>
          <w:sz w:val="24"/>
          <w:szCs w:val="24"/>
          <w:shd w:val="clear" w:color="auto" w:fill="FFFFFF"/>
        </w:rPr>
        <w:t xml:space="preserve">, por lo que no es de recibo </w:t>
      </w:r>
      <w:r w:rsidR="001B3C42" w:rsidRPr="00CF27DC">
        <w:rPr>
          <w:rFonts w:ascii="Arial" w:hAnsi="Arial" w:cs="Arial"/>
          <w:spacing w:val="6"/>
          <w:sz w:val="24"/>
          <w:szCs w:val="24"/>
          <w:shd w:val="clear" w:color="auto" w:fill="FFFFFF"/>
        </w:rPr>
        <w:t xml:space="preserve">el argumento de la entidad recurrente en el sentido de que no se acreditó que tales descuentos se hubieren efectuado al demandante, pues </w:t>
      </w:r>
      <w:r w:rsidR="00706BA7" w:rsidRPr="00CF27DC">
        <w:rPr>
          <w:rFonts w:ascii="Arial" w:hAnsi="Arial" w:cs="Arial"/>
          <w:spacing w:val="6"/>
          <w:sz w:val="24"/>
          <w:szCs w:val="24"/>
          <w:shd w:val="clear" w:color="auto" w:fill="FFFFFF"/>
        </w:rPr>
        <w:t xml:space="preserve">como se vio, </w:t>
      </w:r>
      <w:r w:rsidR="001B3C42" w:rsidRPr="00CF27DC">
        <w:rPr>
          <w:rFonts w:ascii="Arial" w:hAnsi="Arial" w:cs="Arial"/>
          <w:spacing w:val="6"/>
          <w:sz w:val="24"/>
          <w:szCs w:val="24"/>
          <w:shd w:val="clear" w:color="auto" w:fill="FFFFFF"/>
        </w:rPr>
        <w:t xml:space="preserve">se trata de una obligación de orden legal de obligatorio cumplimiento. </w:t>
      </w:r>
    </w:p>
    <w:p w14:paraId="5630C008" w14:textId="77777777" w:rsidR="00B5274D" w:rsidRPr="00CF27DC" w:rsidRDefault="00B5274D" w:rsidP="00CF27DC">
      <w:pPr>
        <w:pStyle w:val="Sinespaciado"/>
        <w:spacing w:line="276" w:lineRule="auto"/>
        <w:jc w:val="both"/>
        <w:rPr>
          <w:rFonts w:ascii="Arial" w:hAnsi="Arial" w:cs="Arial"/>
          <w:spacing w:val="6"/>
          <w:sz w:val="24"/>
          <w:szCs w:val="24"/>
          <w:shd w:val="clear" w:color="auto" w:fill="FFFFFF"/>
        </w:rPr>
      </w:pPr>
    </w:p>
    <w:p w14:paraId="2743CA46" w14:textId="71E3C6BF" w:rsidR="00F21D5D" w:rsidRPr="00CF27DC" w:rsidRDefault="00084257" w:rsidP="00CF27DC">
      <w:pPr>
        <w:pStyle w:val="Sinespaciado"/>
        <w:spacing w:line="276" w:lineRule="auto"/>
        <w:jc w:val="both"/>
        <w:rPr>
          <w:rFonts w:ascii="Arial" w:hAnsi="Arial" w:cs="Arial"/>
          <w:spacing w:val="6"/>
          <w:sz w:val="24"/>
          <w:szCs w:val="24"/>
          <w:shd w:val="clear" w:color="auto" w:fill="FFFFFF"/>
        </w:rPr>
      </w:pPr>
      <w:r w:rsidRPr="00CF27DC">
        <w:rPr>
          <w:rFonts w:ascii="Arial" w:hAnsi="Arial" w:cs="Arial"/>
          <w:spacing w:val="6"/>
          <w:sz w:val="24"/>
          <w:szCs w:val="24"/>
          <w:shd w:val="clear" w:color="auto" w:fill="FFFFFF"/>
        </w:rPr>
        <w:t xml:space="preserve">En </w:t>
      </w:r>
      <w:r w:rsidR="005B799D" w:rsidRPr="00CF27DC">
        <w:rPr>
          <w:rFonts w:ascii="Arial" w:hAnsi="Arial" w:cs="Arial"/>
          <w:spacing w:val="6"/>
          <w:sz w:val="24"/>
          <w:szCs w:val="24"/>
          <w:shd w:val="clear" w:color="auto" w:fill="FFFFFF"/>
        </w:rPr>
        <w:t>ese orden</w:t>
      </w:r>
      <w:r w:rsidRPr="00CF27DC">
        <w:rPr>
          <w:rFonts w:ascii="Arial" w:hAnsi="Arial" w:cs="Arial"/>
          <w:spacing w:val="6"/>
          <w:sz w:val="24"/>
          <w:szCs w:val="24"/>
          <w:shd w:val="clear" w:color="auto" w:fill="FFFFFF"/>
        </w:rPr>
        <w:t xml:space="preserve">, </w:t>
      </w:r>
      <w:r w:rsidR="00A532CD" w:rsidRPr="00CF27DC">
        <w:rPr>
          <w:rFonts w:ascii="Arial" w:hAnsi="Arial" w:cs="Arial"/>
          <w:spacing w:val="6"/>
          <w:sz w:val="24"/>
          <w:szCs w:val="24"/>
          <w:shd w:val="clear" w:color="auto" w:fill="FFFFFF"/>
        </w:rPr>
        <w:t>al analizar las circunstancias particulares del caso se tiene que</w:t>
      </w:r>
      <w:r w:rsidR="005B799D" w:rsidRPr="00CF27DC">
        <w:rPr>
          <w:rFonts w:ascii="Arial" w:hAnsi="Arial" w:cs="Arial"/>
          <w:spacing w:val="6"/>
          <w:sz w:val="24"/>
          <w:szCs w:val="24"/>
          <w:shd w:val="clear" w:color="auto" w:fill="FFFFFF"/>
        </w:rPr>
        <w:t xml:space="preserve">: </w:t>
      </w:r>
      <w:r w:rsidR="005B799D" w:rsidRPr="00CF27DC">
        <w:rPr>
          <w:rFonts w:ascii="Arial" w:hAnsi="Arial" w:cs="Arial"/>
          <w:i/>
          <w:iCs/>
          <w:spacing w:val="6"/>
          <w:sz w:val="24"/>
          <w:szCs w:val="24"/>
          <w:shd w:val="clear" w:color="auto" w:fill="FFFFFF"/>
        </w:rPr>
        <w:t>(i)</w:t>
      </w:r>
      <w:r w:rsidR="005B799D" w:rsidRPr="00CF27DC">
        <w:rPr>
          <w:rFonts w:ascii="Arial" w:hAnsi="Arial" w:cs="Arial"/>
          <w:spacing w:val="6"/>
          <w:sz w:val="24"/>
          <w:szCs w:val="24"/>
          <w:shd w:val="clear" w:color="auto" w:fill="FFFFFF"/>
        </w:rPr>
        <w:t xml:space="preserve"> </w:t>
      </w:r>
      <w:r w:rsidR="00A532CD" w:rsidRPr="00CF27DC">
        <w:rPr>
          <w:rFonts w:ascii="Arial" w:hAnsi="Arial" w:cs="Arial"/>
          <w:spacing w:val="6"/>
          <w:sz w:val="24"/>
          <w:szCs w:val="24"/>
          <w:shd w:val="clear" w:color="auto" w:fill="FFFFFF"/>
        </w:rPr>
        <w:t xml:space="preserve">el demandante </w:t>
      </w:r>
      <w:r w:rsidR="005B799D" w:rsidRPr="00CF27DC">
        <w:rPr>
          <w:rFonts w:ascii="Arial" w:hAnsi="Arial" w:cs="Arial"/>
          <w:spacing w:val="6"/>
          <w:sz w:val="24"/>
          <w:szCs w:val="24"/>
          <w:shd w:val="clear" w:color="auto" w:fill="FFFFFF"/>
        </w:rPr>
        <w:t xml:space="preserve">consolidó </w:t>
      </w:r>
      <w:r w:rsidRPr="00CF27DC">
        <w:rPr>
          <w:rFonts w:ascii="Arial" w:hAnsi="Arial" w:cs="Arial"/>
          <w:spacing w:val="6"/>
          <w:sz w:val="24"/>
          <w:szCs w:val="24"/>
          <w:shd w:val="clear" w:color="auto" w:fill="FFFFFF"/>
        </w:rPr>
        <w:t xml:space="preserve">su derecho pensional con antelación al 1° de abril de 1994, </w:t>
      </w:r>
      <w:r w:rsidR="005B799D" w:rsidRPr="00CF27DC">
        <w:rPr>
          <w:rFonts w:ascii="Arial" w:hAnsi="Arial" w:cs="Arial"/>
          <w:i/>
          <w:iCs/>
          <w:spacing w:val="6"/>
          <w:sz w:val="24"/>
          <w:szCs w:val="24"/>
          <w:shd w:val="clear" w:color="auto" w:fill="FFFFFF"/>
        </w:rPr>
        <w:t>(ii)</w:t>
      </w:r>
      <w:r w:rsidR="005B799D" w:rsidRPr="00CF27DC">
        <w:rPr>
          <w:rFonts w:ascii="Arial" w:hAnsi="Arial" w:cs="Arial"/>
          <w:spacing w:val="6"/>
          <w:sz w:val="24"/>
          <w:szCs w:val="24"/>
          <w:shd w:val="clear" w:color="auto" w:fill="FFFFFF"/>
        </w:rPr>
        <w:t xml:space="preserve"> continuó gozando de los servicios médicos y asistenciales de los que gozan los trabajadores activos de las Empresas Públicas de Pereira, tal como se dejó consignado en el acto administrativo que le reconoció el derecho a la pensión de jubilación (</w:t>
      </w:r>
      <w:proofErr w:type="spellStart"/>
      <w:r w:rsidR="005B799D" w:rsidRPr="00CF27DC">
        <w:rPr>
          <w:rFonts w:ascii="Arial" w:hAnsi="Arial" w:cs="Arial"/>
          <w:spacing w:val="6"/>
          <w:sz w:val="24"/>
          <w:szCs w:val="24"/>
          <w:shd w:val="clear" w:color="auto" w:fill="FFFFFF"/>
        </w:rPr>
        <w:t>fl.35</w:t>
      </w:r>
      <w:proofErr w:type="spellEnd"/>
      <w:r w:rsidR="005B799D" w:rsidRPr="00CF27DC">
        <w:rPr>
          <w:rFonts w:ascii="Arial" w:hAnsi="Arial" w:cs="Arial"/>
          <w:spacing w:val="6"/>
          <w:sz w:val="24"/>
          <w:szCs w:val="24"/>
          <w:shd w:val="clear" w:color="auto" w:fill="FFFFFF"/>
        </w:rPr>
        <w:t xml:space="preserve">); </w:t>
      </w:r>
      <w:r w:rsidR="005B799D" w:rsidRPr="00CF27DC">
        <w:rPr>
          <w:rFonts w:ascii="Arial" w:hAnsi="Arial" w:cs="Arial"/>
          <w:i/>
          <w:iCs/>
          <w:spacing w:val="6"/>
          <w:sz w:val="24"/>
          <w:szCs w:val="24"/>
          <w:shd w:val="clear" w:color="auto" w:fill="FFFFFF"/>
        </w:rPr>
        <w:t>(iii)</w:t>
      </w:r>
      <w:r w:rsidR="005B799D" w:rsidRPr="00CF27DC">
        <w:rPr>
          <w:rFonts w:ascii="Arial" w:hAnsi="Arial" w:cs="Arial"/>
          <w:spacing w:val="6"/>
          <w:sz w:val="24"/>
          <w:szCs w:val="24"/>
          <w:shd w:val="clear" w:color="auto" w:fill="FFFFFF"/>
        </w:rPr>
        <w:t xml:space="preserve"> de los actos administrativos Nos. 262 de 1995, 024 de 1996, 020 de 1997, 326 de 1998 y 007 de 1999</w:t>
      </w:r>
      <w:r w:rsidR="008421BD" w:rsidRPr="00CF27DC">
        <w:rPr>
          <w:rFonts w:ascii="Arial" w:hAnsi="Arial" w:cs="Arial"/>
          <w:spacing w:val="6"/>
          <w:sz w:val="24"/>
          <w:szCs w:val="24"/>
          <w:shd w:val="clear" w:color="auto" w:fill="FFFFFF"/>
        </w:rPr>
        <w:t xml:space="preserve">, expedidos por la </w:t>
      </w:r>
      <w:r w:rsidR="005B799D" w:rsidRPr="00CF27DC">
        <w:rPr>
          <w:rFonts w:ascii="Arial" w:hAnsi="Arial" w:cs="Arial"/>
          <w:spacing w:val="6"/>
          <w:sz w:val="24"/>
          <w:szCs w:val="24"/>
          <w:shd w:val="clear" w:color="auto" w:fill="FFFFFF"/>
        </w:rPr>
        <w:t xml:space="preserve">Gerencia de las antiguas Empresas </w:t>
      </w:r>
      <w:r w:rsidR="4EFCD0FF" w:rsidRPr="00CF27DC">
        <w:rPr>
          <w:rFonts w:ascii="Arial" w:hAnsi="Arial" w:cs="Arial"/>
          <w:spacing w:val="6"/>
          <w:sz w:val="24"/>
          <w:szCs w:val="24"/>
          <w:shd w:val="clear" w:color="auto" w:fill="FFFFFF"/>
        </w:rPr>
        <w:t>Públicas</w:t>
      </w:r>
      <w:r w:rsidR="005B799D" w:rsidRPr="00CF27DC">
        <w:rPr>
          <w:rFonts w:ascii="Arial" w:hAnsi="Arial" w:cs="Arial"/>
          <w:spacing w:val="6"/>
          <w:sz w:val="24"/>
          <w:szCs w:val="24"/>
          <w:shd w:val="clear" w:color="auto" w:fill="FFFFFF"/>
        </w:rPr>
        <w:t xml:space="preserve"> de Pereira</w:t>
      </w:r>
      <w:r w:rsidR="008421BD" w:rsidRPr="00CF27DC">
        <w:rPr>
          <w:rFonts w:ascii="Arial" w:hAnsi="Arial" w:cs="Arial"/>
          <w:spacing w:val="6"/>
          <w:sz w:val="24"/>
          <w:szCs w:val="24"/>
          <w:shd w:val="clear" w:color="auto" w:fill="FFFFFF"/>
        </w:rPr>
        <w:t xml:space="preserve"> (</w:t>
      </w:r>
      <w:proofErr w:type="spellStart"/>
      <w:r w:rsidR="008421BD" w:rsidRPr="00CF27DC">
        <w:rPr>
          <w:rFonts w:ascii="Arial" w:hAnsi="Arial" w:cs="Arial"/>
          <w:spacing w:val="6"/>
          <w:sz w:val="24"/>
          <w:szCs w:val="24"/>
          <w:shd w:val="clear" w:color="auto" w:fill="FFFFFF"/>
        </w:rPr>
        <w:t>fls.96</w:t>
      </w:r>
      <w:proofErr w:type="spellEnd"/>
      <w:r w:rsidR="008421BD" w:rsidRPr="00CF27DC">
        <w:rPr>
          <w:rFonts w:ascii="Arial" w:hAnsi="Arial" w:cs="Arial"/>
          <w:spacing w:val="6"/>
          <w:sz w:val="24"/>
          <w:szCs w:val="24"/>
          <w:shd w:val="clear" w:color="auto" w:fill="FFFFFF"/>
        </w:rPr>
        <w:t xml:space="preserve"> a 107), se observa que únicamente se dispuso e</w:t>
      </w:r>
      <w:r w:rsidR="005B799D" w:rsidRPr="00CF27DC">
        <w:rPr>
          <w:rFonts w:ascii="Arial" w:hAnsi="Arial" w:cs="Arial"/>
          <w:spacing w:val="6"/>
          <w:sz w:val="24"/>
          <w:szCs w:val="24"/>
          <w:shd w:val="clear" w:color="auto" w:fill="FFFFFF"/>
        </w:rPr>
        <w:t xml:space="preserve">l reajuste </w:t>
      </w:r>
      <w:r w:rsidR="00001CEA" w:rsidRPr="00CF27DC">
        <w:rPr>
          <w:rFonts w:ascii="Arial" w:hAnsi="Arial" w:cs="Arial"/>
          <w:spacing w:val="6"/>
          <w:sz w:val="24"/>
          <w:szCs w:val="24"/>
          <w:shd w:val="clear" w:color="auto" w:fill="FFFFFF"/>
        </w:rPr>
        <w:t xml:space="preserve">anual automático de </w:t>
      </w:r>
      <w:r w:rsidR="005B799D" w:rsidRPr="00CF27DC">
        <w:rPr>
          <w:rFonts w:ascii="Arial" w:hAnsi="Arial" w:cs="Arial"/>
          <w:spacing w:val="6"/>
          <w:sz w:val="24"/>
          <w:szCs w:val="24"/>
          <w:shd w:val="clear" w:color="auto" w:fill="FFFFFF"/>
        </w:rPr>
        <w:t xml:space="preserve">las pensiones de jubilación a su cargo, </w:t>
      </w:r>
      <w:r w:rsidR="00023776" w:rsidRPr="00CF27DC">
        <w:rPr>
          <w:rFonts w:ascii="Arial" w:hAnsi="Arial" w:cs="Arial"/>
          <w:spacing w:val="6"/>
          <w:sz w:val="24"/>
          <w:szCs w:val="24"/>
          <w:shd w:val="clear" w:color="auto" w:fill="FFFFFF"/>
        </w:rPr>
        <w:t>s</w:t>
      </w:r>
      <w:r w:rsidR="00023776" w:rsidRPr="00CF27DC">
        <w:rPr>
          <w:rFonts w:ascii="Arial" w:hAnsi="Arial" w:cs="Arial"/>
          <w:b/>
          <w:bCs/>
          <w:spacing w:val="6"/>
          <w:sz w:val="24"/>
          <w:szCs w:val="24"/>
          <w:shd w:val="clear" w:color="auto" w:fill="FFFFFF"/>
        </w:rPr>
        <w:t>egún la variación del IPC,</w:t>
      </w:r>
      <w:r w:rsidR="00023776" w:rsidRPr="00CF27DC">
        <w:rPr>
          <w:rFonts w:ascii="Arial" w:hAnsi="Arial" w:cs="Arial"/>
          <w:spacing w:val="6"/>
          <w:sz w:val="24"/>
          <w:szCs w:val="24"/>
          <w:shd w:val="clear" w:color="auto" w:fill="FFFFFF"/>
        </w:rPr>
        <w:t xml:space="preserve"> </w:t>
      </w:r>
      <w:r w:rsidR="00001CEA" w:rsidRPr="00CF27DC">
        <w:rPr>
          <w:rFonts w:ascii="Arial" w:hAnsi="Arial" w:cs="Arial"/>
          <w:spacing w:val="6"/>
          <w:sz w:val="24"/>
          <w:szCs w:val="24"/>
          <w:shd w:val="clear" w:color="auto" w:fill="FFFFFF"/>
        </w:rPr>
        <w:t>conforme a</w:t>
      </w:r>
      <w:r w:rsidR="00023776" w:rsidRPr="00CF27DC">
        <w:rPr>
          <w:rFonts w:ascii="Arial" w:hAnsi="Arial" w:cs="Arial"/>
          <w:spacing w:val="6"/>
          <w:sz w:val="24"/>
          <w:szCs w:val="24"/>
          <w:shd w:val="clear" w:color="auto" w:fill="FFFFFF"/>
        </w:rPr>
        <w:t xml:space="preserve"> lo </w:t>
      </w:r>
      <w:r w:rsidR="0004270C" w:rsidRPr="00CF27DC">
        <w:rPr>
          <w:rFonts w:ascii="Arial" w:hAnsi="Arial" w:cs="Arial"/>
          <w:spacing w:val="6"/>
          <w:sz w:val="24"/>
          <w:szCs w:val="24"/>
          <w:shd w:val="clear" w:color="auto" w:fill="FFFFFF"/>
        </w:rPr>
        <w:t xml:space="preserve">dispuesto en </w:t>
      </w:r>
      <w:r w:rsidR="005B799D" w:rsidRPr="00CF27DC">
        <w:rPr>
          <w:rFonts w:ascii="Arial" w:hAnsi="Arial" w:cs="Arial"/>
          <w:spacing w:val="6"/>
          <w:sz w:val="24"/>
          <w:szCs w:val="24"/>
          <w:shd w:val="clear" w:color="auto" w:fill="FFFFFF"/>
        </w:rPr>
        <w:t xml:space="preserve">Ley 100 de 1993 y su </w:t>
      </w:r>
      <w:r w:rsidR="00A1602B" w:rsidRPr="00CF27DC">
        <w:rPr>
          <w:rFonts w:ascii="Arial" w:hAnsi="Arial" w:cs="Arial"/>
          <w:spacing w:val="6"/>
          <w:sz w:val="24"/>
          <w:szCs w:val="24"/>
          <w:shd w:val="clear" w:color="auto" w:fill="FFFFFF"/>
        </w:rPr>
        <w:t xml:space="preserve">Decreto Reglamentario 692 del mismo año, </w:t>
      </w:r>
      <w:r w:rsidR="00023776" w:rsidRPr="00CF27DC">
        <w:rPr>
          <w:rFonts w:ascii="Arial" w:hAnsi="Arial" w:cs="Arial"/>
          <w:spacing w:val="6"/>
          <w:sz w:val="24"/>
          <w:szCs w:val="24"/>
          <w:shd w:val="clear" w:color="auto" w:fill="FFFFFF"/>
        </w:rPr>
        <w:t xml:space="preserve">sin que se haya contemplado el reajuste por el aumento de la cotización en salud; y </w:t>
      </w:r>
      <w:r w:rsidR="00023776" w:rsidRPr="00CF27DC">
        <w:rPr>
          <w:rFonts w:ascii="Arial" w:hAnsi="Arial" w:cs="Arial"/>
          <w:i/>
          <w:iCs/>
          <w:spacing w:val="6"/>
          <w:sz w:val="24"/>
          <w:szCs w:val="24"/>
          <w:shd w:val="clear" w:color="auto" w:fill="FFFFFF"/>
        </w:rPr>
        <w:t>(iv)</w:t>
      </w:r>
      <w:r w:rsidR="00023776" w:rsidRPr="00CF27DC">
        <w:rPr>
          <w:rFonts w:ascii="Arial" w:hAnsi="Arial" w:cs="Arial"/>
          <w:spacing w:val="6"/>
          <w:sz w:val="24"/>
          <w:szCs w:val="24"/>
          <w:shd w:val="clear" w:color="auto" w:fill="FFFFFF"/>
        </w:rPr>
        <w:t xml:space="preserve"> de los desprendibles de nómina </w:t>
      </w:r>
      <w:r w:rsidR="00E6072C" w:rsidRPr="00CF27DC">
        <w:rPr>
          <w:rFonts w:ascii="Arial" w:hAnsi="Arial" w:cs="Arial"/>
          <w:spacing w:val="6"/>
          <w:sz w:val="24"/>
          <w:szCs w:val="24"/>
          <w:shd w:val="clear" w:color="auto" w:fill="FFFFFF"/>
        </w:rPr>
        <w:t xml:space="preserve">la pensión compartida a cargo de </w:t>
      </w:r>
      <w:r w:rsidR="00164A39" w:rsidRPr="00CF27DC">
        <w:rPr>
          <w:rFonts w:ascii="Arial" w:hAnsi="Arial" w:cs="Arial"/>
          <w:spacing w:val="6"/>
          <w:sz w:val="24"/>
          <w:szCs w:val="24"/>
          <w:shd w:val="clear" w:color="auto" w:fill="FFFFFF"/>
        </w:rPr>
        <w:t xml:space="preserve">ISS hoy Colpensiones se colige </w:t>
      </w:r>
      <w:r w:rsidR="00E6072C" w:rsidRPr="00CF27DC">
        <w:rPr>
          <w:rFonts w:ascii="Arial" w:hAnsi="Arial" w:cs="Arial"/>
          <w:spacing w:val="6"/>
          <w:sz w:val="24"/>
          <w:szCs w:val="24"/>
          <w:shd w:val="clear" w:color="auto" w:fill="FFFFFF"/>
        </w:rPr>
        <w:t xml:space="preserve">que los referidos descuentos se han hecho efectivos </w:t>
      </w:r>
      <w:r w:rsidR="00164A39" w:rsidRPr="00CF27DC">
        <w:rPr>
          <w:rFonts w:ascii="Arial" w:hAnsi="Arial" w:cs="Arial"/>
          <w:spacing w:val="6"/>
          <w:sz w:val="24"/>
          <w:szCs w:val="24"/>
          <w:shd w:val="clear" w:color="auto" w:fill="FFFFFF"/>
        </w:rPr>
        <w:t>durante los años 2003 a 2019 (</w:t>
      </w:r>
      <w:proofErr w:type="spellStart"/>
      <w:r w:rsidR="00164A39" w:rsidRPr="00CF27DC">
        <w:rPr>
          <w:rFonts w:ascii="Arial" w:hAnsi="Arial" w:cs="Arial"/>
          <w:spacing w:val="6"/>
          <w:sz w:val="24"/>
          <w:szCs w:val="24"/>
          <w:shd w:val="clear" w:color="auto" w:fill="FFFFFF"/>
        </w:rPr>
        <w:t>fls.56</w:t>
      </w:r>
      <w:proofErr w:type="spellEnd"/>
      <w:r w:rsidR="00164A39" w:rsidRPr="00CF27DC">
        <w:rPr>
          <w:rFonts w:ascii="Arial" w:hAnsi="Arial" w:cs="Arial"/>
          <w:spacing w:val="6"/>
          <w:sz w:val="24"/>
          <w:szCs w:val="24"/>
          <w:shd w:val="clear" w:color="auto" w:fill="FFFFFF"/>
        </w:rPr>
        <w:t>, 57, 195 a 199)</w:t>
      </w:r>
      <w:r w:rsidR="130DC1BD" w:rsidRPr="00CF27DC">
        <w:rPr>
          <w:rFonts w:ascii="Arial" w:hAnsi="Arial" w:cs="Arial"/>
          <w:spacing w:val="6"/>
          <w:sz w:val="24"/>
          <w:szCs w:val="24"/>
          <w:shd w:val="clear" w:color="auto" w:fill="FFFFFF"/>
        </w:rPr>
        <w:t xml:space="preserve">. </w:t>
      </w:r>
    </w:p>
    <w:p w14:paraId="48C62B44" w14:textId="03A8D7B5" w:rsidR="7AD9354E" w:rsidRPr="00CF27DC" w:rsidRDefault="7AD9354E" w:rsidP="00CF27DC">
      <w:pPr>
        <w:pStyle w:val="Sinespaciado"/>
        <w:spacing w:line="276" w:lineRule="auto"/>
        <w:jc w:val="both"/>
        <w:rPr>
          <w:rFonts w:ascii="Arial" w:hAnsi="Arial" w:cs="Arial"/>
          <w:sz w:val="24"/>
          <w:szCs w:val="24"/>
        </w:rPr>
      </w:pPr>
    </w:p>
    <w:p w14:paraId="6EB3B153" w14:textId="5160F32A" w:rsidR="008421BD" w:rsidRPr="00CF27DC" w:rsidRDefault="130DC1BD" w:rsidP="00CF27DC">
      <w:pPr>
        <w:pStyle w:val="Sinespaciado"/>
        <w:spacing w:line="276" w:lineRule="auto"/>
        <w:jc w:val="both"/>
        <w:rPr>
          <w:rFonts w:ascii="Arial" w:hAnsi="Arial" w:cs="Arial"/>
          <w:sz w:val="24"/>
          <w:szCs w:val="24"/>
        </w:rPr>
      </w:pPr>
      <w:r w:rsidRPr="00CF27DC">
        <w:rPr>
          <w:rFonts w:ascii="Arial" w:hAnsi="Arial" w:cs="Arial"/>
          <w:sz w:val="24"/>
          <w:szCs w:val="24"/>
        </w:rPr>
        <w:t xml:space="preserve">Aunado a lo anterior, se tiene que en hecho 12 de la demanda, el actor negó indefinidamente que las Empresas Públicas de Pereira </w:t>
      </w:r>
      <w:r w:rsidR="0F762E7B" w:rsidRPr="00CF27DC">
        <w:rPr>
          <w:rFonts w:ascii="Arial" w:hAnsi="Arial" w:cs="Arial"/>
          <w:sz w:val="24"/>
          <w:szCs w:val="24"/>
        </w:rPr>
        <w:t xml:space="preserve">hubieren </w:t>
      </w:r>
      <w:r w:rsidR="311C14AB" w:rsidRPr="00CF27DC">
        <w:rPr>
          <w:rFonts w:ascii="Arial" w:hAnsi="Arial" w:cs="Arial"/>
          <w:sz w:val="24"/>
          <w:szCs w:val="24"/>
        </w:rPr>
        <w:t xml:space="preserve">efectuado </w:t>
      </w:r>
      <w:r w:rsidR="73EA0A3B" w:rsidRPr="00CF27DC">
        <w:rPr>
          <w:rFonts w:ascii="Arial" w:hAnsi="Arial" w:cs="Arial"/>
          <w:sz w:val="24"/>
          <w:szCs w:val="24"/>
        </w:rPr>
        <w:t xml:space="preserve">el reajuste de la pensión, o </w:t>
      </w:r>
      <w:r w:rsidR="227A9EEF" w:rsidRPr="00CF27DC">
        <w:rPr>
          <w:rFonts w:ascii="Arial" w:hAnsi="Arial" w:cs="Arial"/>
          <w:sz w:val="24"/>
          <w:szCs w:val="24"/>
        </w:rPr>
        <w:t xml:space="preserve">en su defecto, </w:t>
      </w:r>
      <w:r w:rsidR="73EA0A3B" w:rsidRPr="00CF27DC">
        <w:rPr>
          <w:rFonts w:ascii="Arial" w:hAnsi="Arial" w:cs="Arial"/>
          <w:sz w:val="24"/>
          <w:szCs w:val="24"/>
        </w:rPr>
        <w:t>asumido e</w:t>
      </w:r>
      <w:r w:rsidR="0B3572AF" w:rsidRPr="00CF27DC">
        <w:rPr>
          <w:rFonts w:ascii="Arial" w:hAnsi="Arial" w:cs="Arial"/>
          <w:sz w:val="24"/>
          <w:szCs w:val="24"/>
        </w:rPr>
        <w:t xml:space="preserve">l pago correspondiente </w:t>
      </w:r>
      <w:r w:rsidR="73EA0A3B" w:rsidRPr="00CF27DC">
        <w:rPr>
          <w:rFonts w:ascii="Arial" w:hAnsi="Arial" w:cs="Arial"/>
          <w:sz w:val="24"/>
          <w:szCs w:val="24"/>
        </w:rPr>
        <w:t xml:space="preserve">por </w:t>
      </w:r>
      <w:r w:rsidR="7734FFB4" w:rsidRPr="00CF27DC">
        <w:rPr>
          <w:rFonts w:ascii="Arial" w:hAnsi="Arial" w:cs="Arial"/>
          <w:sz w:val="24"/>
          <w:szCs w:val="24"/>
        </w:rPr>
        <w:t>la elevación d</w:t>
      </w:r>
      <w:r w:rsidR="73EA0A3B" w:rsidRPr="00CF27DC">
        <w:rPr>
          <w:rFonts w:ascii="Arial" w:hAnsi="Arial" w:cs="Arial"/>
          <w:sz w:val="24"/>
          <w:szCs w:val="24"/>
        </w:rPr>
        <w:t xml:space="preserve">el descuento en salud, </w:t>
      </w:r>
      <w:r w:rsidR="0F762E7B" w:rsidRPr="00CF27DC">
        <w:rPr>
          <w:rFonts w:ascii="Arial" w:hAnsi="Arial" w:cs="Arial"/>
          <w:sz w:val="24"/>
          <w:szCs w:val="24"/>
        </w:rPr>
        <w:t>de modo que, le correspondía a</w:t>
      </w:r>
      <w:r w:rsidR="238D4251" w:rsidRPr="00CF27DC">
        <w:rPr>
          <w:rFonts w:ascii="Arial" w:hAnsi="Arial" w:cs="Arial"/>
          <w:sz w:val="24"/>
          <w:szCs w:val="24"/>
        </w:rPr>
        <w:t xml:space="preserve"> la demandada </w:t>
      </w:r>
      <w:r w:rsidR="0F762E7B" w:rsidRPr="00CF27DC">
        <w:rPr>
          <w:rFonts w:ascii="Arial" w:hAnsi="Arial" w:cs="Arial"/>
          <w:sz w:val="24"/>
          <w:szCs w:val="24"/>
        </w:rPr>
        <w:t xml:space="preserve">acreditar </w:t>
      </w:r>
      <w:r w:rsidR="36F84223" w:rsidRPr="00CF27DC">
        <w:rPr>
          <w:rFonts w:ascii="Arial" w:hAnsi="Arial" w:cs="Arial"/>
          <w:sz w:val="24"/>
          <w:szCs w:val="24"/>
        </w:rPr>
        <w:t xml:space="preserve">lo contrario, </w:t>
      </w:r>
      <w:r w:rsidR="6AB30D7F" w:rsidRPr="00CF27DC">
        <w:rPr>
          <w:rFonts w:ascii="Arial" w:hAnsi="Arial" w:cs="Arial"/>
          <w:sz w:val="24"/>
          <w:szCs w:val="24"/>
        </w:rPr>
        <w:t xml:space="preserve">sin embargo, ningún elemento de prueba enlistó en tal sentido. </w:t>
      </w:r>
    </w:p>
    <w:p w14:paraId="0F5D7877" w14:textId="77777777" w:rsidR="00D93D41" w:rsidRPr="00CF27DC" w:rsidRDefault="00D93D41" w:rsidP="00CF27DC">
      <w:pPr>
        <w:pStyle w:val="Sinespaciado"/>
        <w:spacing w:line="276" w:lineRule="auto"/>
        <w:jc w:val="both"/>
        <w:rPr>
          <w:rFonts w:ascii="Arial" w:hAnsi="Arial" w:cs="Arial"/>
          <w:spacing w:val="6"/>
          <w:sz w:val="24"/>
          <w:szCs w:val="24"/>
          <w:shd w:val="clear" w:color="auto" w:fill="FFFFFF"/>
        </w:rPr>
      </w:pPr>
    </w:p>
    <w:p w14:paraId="7EA6AB71" w14:textId="65D68077" w:rsidR="00592471" w:rsidRPr="00CF27DC" w:rsidRDefault="3FECB01C"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shd w:val="clear" w:color="auto" w:fill="FFFFFF"/>
        </w:rPr>
        <w:t xml:space="preserve">A </w:t>
      </w:r>
      <w:r w:rsidR="00001CEA" w:rsidRPr="00CF27DC">
        <w:rPr>
          <w:rFonts w:ascii="Arial" w:hAnsi="Arial" w:cs="Arial"/>
          <w:spacing w:val="6"/>
          <w:sz w:val="24"/>
          <w:szCs w:val="24"/>
          <w:shd w:val="clear" w:color="auto" w:fill="FFFFFF"/>
        </w:rPr>
        <w:t xml:space="preserve">la luz de lo expuesto, </w:t>
      </w:r>
      <w:r w:rsidR="5E63D1BD" w:rsidRPr="00CF27DC">
        <w:rPr>
          <w:rFonts w:ascii="Arial" w:hAnsi="Arial" w:cs="Arial"/>
          <w:spacing w:val="6"/>
          <w:sz w:val="24"/>
          <w:szCs w:val="24"/>
          <w:shd w:val="clear" w:color="auto" w:fill="FFFFFF"/>
        </w:rPr>
        <w:t xml:space="preserve">se concluye que </w:t>
      </w:r>
      <w:r w:rsidR="00001CEA" w:rsidRPr="00CF27DC">
        <w:rPr>
          <w:rFonts w:ascii="Arial" w:hAnsi="Arial" w:cs="Arial"/>
          <w:spacing w:val="6"/>
          <w:sz w:val="24"/>
          <w:szCs w:val="24"/>
          <w:shd w:val="clear" w:color="auto" w:fill="FFFFFF"/>
        </w:rPr>
        <w:t xml:space="preserve">el demandante </w:t>
      </w:r>
      <w:r w:rsidR="00084257" w:rsidRPr="00CF27DC">
        <w:rPr>
          <w:rFonts w:ascii="Arial" w:hAnsi="Arial" w:cs="Arial"/>
          <w:spacing w:val="6"/>
          <w:sz w:val="24"/>
          <w:szCs w:val="24"/>
          <w:shd w:val="clear" w:color="auto" w:fill="FFFFFF"/>
        </w:rPr>
        <w:t>tiene derecho a</w:t>
      </w:r>
      <w:r w:rsidR="00A532CD" w:rsidRPr="00CF27DC">
        <w:rPr>
          <w:rFonts w:ascii="Arial" w:hAnsi="Arial" w:cs="Arial"/>
          <w:spacing w:val="6"/>
          <w:sz w:val="24"/>
          <w:szCs w:val="24"/>
          <w:shd w:val="clear" w:color="auto" w:fill="FFFFFF"/>
        </w:rPr>
        <w:t xml:space="preserve">l pago del reajuste de su mesada pensional </w:t>
      </w:r>
      <w:r w:rsidR="00001CEA" w:rsidRPr="00CF27DC">
        <w:rPr>
          <w:rFonts w:ascii="Arial" w:hAnsi="Arial" w:cs="Arial"/>
          <w:spacing w:val="6"/>
          <w:sz w:val="24"/>
          <w:szCs w:val="24"/>
          <w:shd w:val="clear" w:color="auto" w:fill="FFFFFF"/>
        </w:rPr>
        <w:t xml:space="preserve">por una sola vez </w:t>
      </w:r>
      <w:r w:rsidR="00A532CD" w:rsidRPr="00CF27DC">
        <w:rPr>
          <w:rFonts w:ascii="Arial" w:hAnsi="Arial" w:cs="Arial"/>
          <w:spacing w:val="6"/>
          <w:sz w:val="24"/>
          <w:szCs w:val="24"/>
          <w:shd w:val="clear" w:color="auto" w:fill="FFFFFF"/>
        </w:rPr>
        <w:t>a partir de</w:t>
      </w:r>
      <w:r w:rsidR="00001CEA" w:rsidRPr="00CF27DC">
        <w:rPr>
          <w:rFonts w:ascii="Arial" w:hAnsi="Arial" w:cs="Arial"/>
          <w:spacing w:val="6"/>
          <w:sz w:val="24"/>
          <w:szCs w:val="24"/>
          <w:shd w:val="clear" w:color="auto" w:fill="FFFFFF"/>
        </w:rPr>
        <w:t>l 1° de abril de 1994, en</w:t>
      </w:r>
      <w:r w:rsidR="00A532CD" w:rsidRPr="00CF27DC">
        <w:rPr>
          <w:rFonts w:ascii="Arial" w:hAnsi="Arial" w:cs="Arial"/>
          <w:spacing w:val="6"/>
          <w:sz w:val="24"/>
          <w:szCs w:val="24"/>
          <w:shd w:val="clear" w:color="auto" w:fill="FFFFFF"/>
        </w:rPr>
        <w:t xml:space="preserve"> el </w:t>
      </w:r>
      <w:r w:rsidR="00084257" w:rsidRPr="00CF27DC">
        <w:rPr>
          <w:rFonts w:ascii="Arial" w:hAnsi="Arial" w:cs="Arial"/>
          <w:spacing w:val="6"/>
          <w:sz w:val="24"/>
          <w:szCs w:val="24"/>
          <w:shd w:val="clear" w:color="auto" w:fill="FFFFFF"/>
        </w:rPr>
        <w:t xml:space="preserve">equivalente a la elevación de la cotización para salud prevista en </w:t>
      </w:r>
      <w:r w:rsidR="00084257" w:rsidRPr="00CF27DC">
        <w:rPr>
          <w:rFonts w:ascii="Arial" w:hAnsi="Arial" w:cs="Arial"/>
          <w:spacing w:val="6"/>
          <w:sz w:val="24"/>
          <w:szCs w:val="24"/>
        </w:rPr>
        <w:t>los artículos 143 de la Ley 100 de 1993 y 42 del Decreto 692 de 1994, esto es, en un</w:t>
      </w:r>
      <w:r w:rsidR="00001CEA" w:rsidRPr="00CF27DC">
        <w:rPr>
          <w:rFonts w:ascii="Arial" w:hAnsi="Arial" w:cs="Arial"/>
          <w:spacing w:val="6"/>
          <w:sz w:val="24"/>
          <w:szCs w:val="24"/>
          <w:shd w:val="clear" w:color="auto" w:fill="FFFFFF"/>
        </w:rPr>
        <w:t xml:space="preserve"> 8.04% que resulta de la diferencia habida entre el 12% y el 3.96% que debían asumir los pensionados</w:t>
      </w:r>
      <w:r w:rsidR="004A175B" w:rsidRPr="00CF27DC">
        <w:rPr>
          <w:rFonts w:ascii="Arial" w:hAnsi="Arial" w:cs="Arial"/>
          <w:spacing w:val="6"/>
          <w:sz w:val="24"/>
          <w:szCs w:val="24"/>
          <w:shd w:val="clear" w:color="auto" w:fill="FFFFFF"/>
        </w:rPr>
        <w:t xml:space="preserve">, tal cual lo razonó la </w:t>
      </w:r>
      <w:r w:rsidR="004A175B" w:rsidRPr="00CF27DC">
        <w:rPr>
          <w:rFonts w:ascii="Arial" w:hAnsi="Arial" w:cs="Arial"/>
          <w:i/>
          <w:iCs/>
          <w:spacing w:val="6"/>
          <w:sz w:val="24"/>
          <w:szCs w:val="24"/>
          <w:shd w:val="clear" w:color="auto" w:fill="FFFFFF"/>
        </w:rPr>
        <w:t>a-quo.</w:t>
      </w:r>
    </w:p>
    <w:p w14:paraId="5B0C1CA3" w14:textId="77777777" w:rsidR="00B94B3D" w:rsidRPr="00CF27DC" w:rsidRDefault="00B94B3D" w:rsidP="00CF27DC">
      <w:pPr>
        <w:pStyle w:val="Sinespaciado"/>
        <w:spacing w:line="276" w:lineRule="auto"/>
        <w:jc w:val="both"/>
        <w:rPr>
          <w:rFonts w:ascii="Arial" w:hAnsi="Arial" w:cs="Arial"/>
          <w:spacing w:val="6"/>
          <w:sz w:val="24"/>
          <w:szCs w:val="24"/>
          <w:highlight w:val="yellow"/>
        </w:rPr>
      </w:pPr>
    </w:p>
    <w:p w14:paraId="7AB38C87" w14:textId="77777777" w:rsidR="00AD211C" w:rsidRPr="00CF27DC" w:rsidRDefault="00891391" w:rsidP="00CF27DC">
      <w:pPr>
        <w:pStyle w:val="Sinespaciado"/>
        <w:spacing w:line="276" w:lineRule="auto"/>
        <w:jc w:val="both"/>
        <w:rPr>
          <w:rFonts w:ascii="Arial" w:hAnsi="Arial" w:cs="Arial"/>
          <w:spacing w:val="6"/>
          <w:sz w:val="24"/>
          <w:szCs w:val="24"/>
        </w:rPr>
      </w:pPr>
      <w:r w:rsidRPr="00CF27DC">
        <w:rPr>
          <w:rFonts w:ascii="Arial" w:hAnsi="Arial" w:cs="Arial"/>
          <w:spacing w:val="6"/>
          <w:sz w:val="24"/>
          <w:szCs w:val="24"/>
        </w:rPr>
        <w:t>Así las cosas, teniendo en cuent</w:t>
      </w:r>
      <w:r w:rsidR="004F24ED" w:rsidRPr="00CF27DC">
        <w:rPr>
          <w:rFonts w:ascii="Arial" w:hAnsi="Arial" w:cs="Arial"/>
          <w:spacing w:val="6"/>
          <w:sz w:val="24"/>
          <w:szCs w:val="24"/>
        </w:rPr>
        <w:t xml:space="preserve">a que </w:t>
      </w:r>
      <w:r w:rsidR="00B036FB" w:rsidRPr="00CF27DC">
        <w:rPr>
          <w:rFonts w:ascii="Arial" w:hAnsi="Arial" w:cs="Arial"/>
          <w:spacing w:val="6"/>
          <w:sz w:val="24"/>
          <w:szCs w:val="24"/>
        </w:rPr>
        <w:t>el recurso de apelación interpuesto por la entidad demandada</w:t>
      </w:r>
      <w:r w:rsidR="004F24ED" w:rsidRPr="00CF27DC">
        <w:rPr>
          <w:rFonts w:ascii="Arial" w:hAnsi="Arial" w:cs="Arial"/>
          <w:spacing w:val="6"/>
          <w:sz w:val="24"/>
          <w:szCs w:val="24"/>
        </w:rPr>
        <w:t xml:space="preserve"> prosperó en forma parcial, </w:t>
      </w:r>
      <w:r w:rsidR="00C43437" w:rsidRPr="00CF27DC">
        <w:rPr>
          <w:rFonts w:ascii="Arial" w:hAnsi="Arial" w:cs="Arial"/>
          <w:spacing w:val="6"/>
          <w:sz w:val="24"/>
          <w:szCs w:val="24"/>
        </w:rPr>
        <w:t>pues el reajuste derivado</w:t>
      </w:r>
      <w:r w:rsidR="004F5845" w:rsidRPr="00CF27DC">
        <w:rPr>
          <w:rFonts w:ascii="Arial" w:hAnsi="Arial" w:cs="Arial"/>
          <w:spacing w:val="6"/>
          <w:sz w:val="24"/>
          <w:szCs w:val="24"/>
        </w:rPr>
        <w:t xml:space="preserve"> de la aplicación de la Ley 71 de 1988, </w:t>
      </w:r>
      <w:r w:rsidR="00F64239" w:rsidRPr="00CF27DC">
        <w:rPr>
          <w:rFonts w:ascii="Arial" w:hAnsi="Arial" w:cs="Arial"/>
          <w:spacing w:val="6"/>
          <w:sz w:val="24"/>
          <w:szCs w:val="24"/>
        </w:rPr>
        <w:t xml:space="preserve">calculado en esta instancia, </w:t>
      </w:r>
      <w:r w:rsidR="004F5845" w:rsidRPr="00CF27DC">
        <w:rPr>
          <w:rFonts w:ascii="Arial" w:hAnsi="Arial" w:cs="Arial"/>
          <w:spacing w:val="6"/>
          <w:sz w:val="24"/>
          <w:szCs w:val="24"/>
        </w:rPr>
        <w:t xml:space="preserve">resultó inferior al calculado por la </w:t>
      </w:r>
      <w:r w:rsidR="004F5845" w:rsidRPr="00CF27DC">
        <w:rPr>
          <w:rFonts w:ascii="Arial" w:hAnsi="Arial" w:cs="Arial"/>
          <w:i/>
          <w:iCs/>
          <w:spacing w:val="6"/>
          <w:sz w:val="24"/>
          <w:szCs w:val="24"/>
        </w:rPr>
        <w:t>a-quo</w:t>
      </w:r>
      <w:r w:rsidR="004F5845" w:rsidRPr="00CF27DC">
        <w:rPr>
          <w:rFonts w:ascii="Arial" w:hAnsi="Arial" w:cs="Arial"/>
          <w:spacing w:val="6"/>
          <w:sz w:val="24"/>
          <w:szCs w:val="24"/>
        </w:rPr>
        <w:t xml:space="preserve">, </w:t>
      </w:r>
      <w:r w:rsidR="004F24ED" w:rsidRPr="00CF27DC">
        <w:rPr>
          <w:rFonts w:ascii="Arial" w:hAnsi="Arial" w:cs="Arial"/>
          <w:spacing w:val="6"/>
          <w:sz w:val="24"/>
          <w:szCs w:val="24"/>
        </w:rPr>
        <w:t xml:space="preserve">procede la Sala a </w:t>
      </w:r>
      <w:r w:rsidR="003C4B2A" w:rsidRPr="00CF27DC">
        <w:rPr>
          <w:rFonts w:ascii="Arial" w:hAnsi="Arial" w:cs="Arial"/>
          <w:spacing w:val="6"/>
          <w:sz w:val="24"/>
          <w:szCs w:val="24"/>
        </w:rPr>
        <w:t>reajustar el valor del incremento pensional con fundamento en los artículos 14, 42 y 143 de la Ley 100 de 1993, a fin de establecer las diferencias pensionales en favor del demandante, y el mayor valor que debe asumir el empleador por virtud de la pensión compartida</w:t>
      </w:r>
      <w:r w:rsidR="00A43B10" w:rsidRPr="00CF27DC">
        <w:rPr>
          <w:rFonts w:ascii="Arial" w:hAnsi="Arial" w:cs="Arial"/>
          <w:spacing w:val="6"/>
          <w:sz w:val="24"/>
          <w:szCs w:val="24"/>
        </w:rPr>
        <w:t xml:space="preserve">, </w:t>
      </w:r>
      <w:r w:rsidR="00A43B10" w:rsidRPr="00CF27DC">
        <w:rPr>
          <w:rFonts w:ascii="Arial" w:hAnsi="Arial" w:cs="Arial"/>
          <w:spacing w:val="6"/>
          <w:sz w:val="24"/>
          <w:szCs w:val="24"/>
        </w:rPr>
        <w:lastRenderedPageBreak/>
        <w:t xml:space="preserve">pues </w:t>
      </w:r>
      <w:r w:rsidR="008C5539" w:rsidRPr="00CF27DC">
        <w:rPr>
          <w:rFonts w:ascii="Arial" w:hAnsi="Arial" w:cs="Arial"/>
          <w:spacing w:val="6"/>
          <w:sz w:val="24"/>
          <w:szCs w:val="24"/>
        </w:rPr>
        <w:t xml:space="preserve">la variación de dicho quantum implica necesariamente la modificación de los demás reajustes, tal como se ilustra en la siguiente tabla: </w:t>
      </w:r>
    </w:p>
    <w:p w14:paraId="37438AC9" w14:textId="0DD4BC03" w:rsidR="00AC4A8A" w:rsidRPr="00EE315A" w:rsidRDefault="008C5539" w:rsidP="00B02801">
      <w:pPr>
        <w:pStyle w:val="Sinespaciado"/>
        <w:rPr>
          <w:rFonts w:ascii="Arial" w:hAnsi="Arial" w:cs="Arial"/>
          <w:spacing w:val="6"/>
          <w:sz w:val="24"/>
          <w:szCs w:val="28"/>
        </w:rPr>
      </w:pPr>
      <w:r w:rsidRPr="00CF27DC">
        <w:rPr>
          <w:rFonts w:ascii="Arial" w:hAnsi="Arial" w:cs="Arial"/>
        </w:rPr>
        <w:fldChar w:fldCharType="begin"/>
      </w:r>
      <w:r w:rsidRPr="00CF27DC">
        <w:rPr>
          <w:rFonts w:ascii="Arial" w:hAnsi="Arial" w:cs="Arial"/>
        </w:rPr>
        <w:instrText xml:space="preserve"> LINK </w:instrText>
      </w:r>
      <w:r w:rsidR="001B22E6" w:rsidRPr="00CF27DC">
        <w:rPr>
          <w:rFonts w:ascii="Arial" w:hAnsi="Arial" w:cs="Arial"/>
        </w:rPr>
        <w:instrText xml:space="preserve">Excel.Sheet.12 C:\\Users\\jbenavit\\Desktop\\Libro1.xlsx Hoja2!F7C3:F42C12 </w:instrText>
      </w:r>
      <w:r w:rsidRPr="00CF27DC">
        <w:rPr>
          <w:rFonts w:ascii="Arial" w:hAnsi="Arial" w:cs="Arial"/>
        </w:rPr>
        <w:instrText xml:space="preserve">\a \f 4 \h  \* MERGEFORMAT </w:instrText>
      </w:r>
      <w:r w:rsidRPr="00CF27DC">
        <w:rPr>
          <w:rFonts w:ascii="Arial" w:hAnsi="Arial" w:cs="Arial"/>
        </w:rPr>
        <w:fldChar w:fldCharType="separate"/>
      </w:r>
    </w:p>
    <w:tbl>
      <w:tblPr>
        <w:tblW w:w="9661" w:type="dxa"/>
        <w:tblLayout w:type="fixed"/>
        <w:tblCellMar>
          <w:left w:w="70" w:type="dxa"/>
          <w:right w:w="70" w:type="dxa"/>
        </w:tblCellMar>
        <w:tblLook w:val="04A0" w:firstRow="1" w:lastRow="0" w:firstColumn="1" w:lastColumn="0" w:noHBand="0" w:noVBand="1"/>
      </w:tblPr>
      <w:tblGrid>
        <w:gridCol w:w="547"/>
        <w:gridCol w:w="696"/>
        <w:gridCol w:w="812"/>
        <w:gridCol w:w="1134"/>
        <w:gridCol w:w="992"/>
        <w:gridCol w:w="1088"/>
        <w:gridCol w:w="1180"/>
        <w:gridCol w:w="992"/>
        <w:gridCol w:w="1009"/>
        <w:gridCol w:w="1211"/>
      </w:tblGrid>
      <w:tr w:rsidR="00CF27DC" w:rsidRPr="00CF27DC" w14:paraId="7BB0D8C6" w14:textId="24E96FF4" w:rsidTr="00DF6F80">
        <w:trPr>
          <w:divId w:val="1877349890"/>
          <w:trHeight w:val="102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0164D" w14:textId="3B75F4F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Año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1A84809C"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IPC año anterior</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6846A514" w14:textId="171BFC5D" w:rsidR="0052535F" w:rsidRPr="00CF27DC" w:rsidRDefault="0052535F" w:rsidP="0052535F">
            <w:pPr>
              <w:spacing w:after="0" w:line="240" w:lineRule="auto"/>
              <w:jc w:val="center"/>
              <w:rPr>
                <w:rFonts w:ascii="Arial" w:eastAsia="Times New Roman" w:hAnsi="Arial" w:cs="Arial"/>
                <w:b/>
                <w:bCs/>
                <w:sz w:val="20"/>
                <w:szCs w:val="20"/>
                <w:lang w:val="es-CO" w:eastAsia="es-CO"/>
              </w:rPr>
            </w:pPr>
            <w:proofErr w:type="spellStart"/>
            <w:r w:rsidRPr="00CF27DC">
              <w:rPr>
                <w:rFonts w:ascii="Arial" w:eastAsia="Times New Roman" w:hAnsi="Arial" w:cs="Arial"/>
                <w:b/>
                <w:bCs/>
                <w:sz w:val="18"/>
                <w:szCs w:val="18"/>
                <w:lang w:val="es-CO" w:eastAsia="es-CO"/>
              </w:rPr>
              <w:t>Incre</w:t>
            </w:r>
            <w:r w:rsidR="001C3E1F">
              <w:rPr>
                <w:rFonts w:ascii="Arial" w:eastAsia="Times New Roman" w:hAnsi="Arial" w:cs="Arial"/>
                <w:b/>
                <w:bCs/>
                <w:sz w:val="18"/>
                <w:szCs w:val="18"/>
                <w:lang w:val="es-CO" w:eastAsia="es-CO"/>
              </w:rPr>
              <w:t>-</w:t>
            </w:r>
            <w:r w:rsidRPr="00CF27DC">
              <w:rPr>
                <w:rFonts w:ascii="Arial" w:eastAsia="Times New Roman" w:hAnsi="Arial" w:cs="Arial"/>
                <w:b/>
                <w:bCs/>
                <w:sz w:val="18"/>
                <w:szCs w:val="18"/>
                <w:lang w:val="es-CO" w:eastAsia="es-CO"/>
              </w:rPr>
              <w:t>mento</w:t>
            </w:r>
            <w:proofErr w:type="spellEnd"/>
            <w:r w:rsidRPr="00CF27DC">
              <w:rPr>
                <w:rFonts w:ascii="Arial" w:eastAsia="Times New Roman" w:hAnsi="Arial" w:cs="Arial"/>
                <w:b/>
                <w:bCs/>
                <w:sz w:val="18"/>
                <w:szCs w:val="18"/>
                <w:lang w:val="es-CO" w:eastAsia="es-CO"/>
              </w:rPr>
              <w:t xml:space="preserve"> adicional de la </w:t>
            </w:r>
            <w:r w:rsidRPr="00CF27DC">
              <w:rPr>
                <w:rFonts w:ascii="Arial" w:eastAsia="Times New Roman" w:hAnsi="Arial" w:cs="Arial"/>
                <w:b/>
                <w:bCs/>
                <w:sz w:val="20"/>
                <w:szCs w:val="20"/>
                <w:lang w:val="es-CO" w:eastAsia="es-CO"/>
              </w:rPr>
              <w:t>cotiza</w:t>
            </w:r>
            <w:r w:rsidR="001C3E1F">
              <w:rPr>
                <w:rFonts w:ascii="Arial" w:eastAsia="Times New Roman" w:hAnsi="Arial" w:cs="Arial"/>
                <w:b/>
                <w:bCs/>
                <w:sz w:val="20"/>
                <w:szCs w:val="20"/>
                <w:lang w:val="es-CO" w:eastAsia="es-CO"/>
              </w:rPr>
              <w:t>-</w:t>
            </w:r>
            <w:proofErr w:type="spellStart"/>
            <w:r w:rsidRPr="00CF27DC">
              <w:rPr>
                <w:rFonts w:ascii="Arial" w:eastAsia="Times New Roman" w:hAnsi="Arial" w:cs="Arial"/>
                <w:b/>
                <w:bCs/>
                <w:sz w:val="20"/>
                <w:szCs w:val="20"/>
                <w:lang w:val="es-CO" w:eastAsia="es-CO"/>
              </w:rPr>
              <w:t>ción</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37EA3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Mesada que debió recibir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2267F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Mesada que recibió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FFC9E3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Valor pensión a cargo del  </w:t>
            </w:r>
            <w:proofErr w:type="spellStart"/>
            <w:r w:rsidRPr="00CF27DC">
              <w:rPr>
                <w:rFonts w:ascii="Arial" w:eastAsia="Times New Roman" w:hAnsi="Arial" w:cs="Arial"/>
                <w:b/>
                <w:bCs/>
                <w:sz w:val="18"/>
                <w:szCs w:val="18"/>
                <w:lang w:val="es-CO" w:eastAsia="es-CO"/>
              </w:rPr>
              <w:t>ISS</w:t>
            </w:r>
            <w:proofErr w:type="spellEnd"/>
            <w:r w:rsidRPr="00CF27DC">
              <w:rPr>
                <w:rFonts w:ascii="Arial" w:eastAsia="Times New Roman" w:hAnsi="Arial" w:cs="Arial"/>
                <w:b/>
                <w:bCs/>
                <w:sz w:val="18"/>
                <w:szCs w:val="18"/>
                <w:lang w:val="es-CO" w:eastAsia="es-CO"/>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94F8D1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Mayor valor pagado por la </w:t>
            </w:r>
            <w:proofErr w:type="spellStart"/>
            <w:r w:rsidRPr="00CF27DC">
              <w:rPr>
                <w:rFonts w:ascii="Arial" w:eastAsia="Times New Roman" w:hAnsi="Arial" w:cs="Arial"/>
                <w:b/>
                <w:bCs/>
                <w:sz w:val="18"/>
                <w:szCs w:val="18"/>
                <w:lang w:val="es-CO" w:eastAsia="es-CO"/>
              </w:rPr>
              <w:t>EEP</w:t>
            </w:r>
            <w:proofErr w:type="spellEnd"/>
            <w:r w:rsidRPr="00CF27DC">
              <w:rPr>
                <w:rFonts w:ascii="Arial" w:eastAsia="Times New Roman" w:hAnsi="Arial" w:cs="Arial"/>
                <w:b/>
                <w:bCs/>
                <w:sz w:val="18"/>
                <w:szCs w:val="18"/>
                <w:lang w:val="es-CO" w:eastAsia="es-CO"/>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E35EC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Reajuste del mayor valor a cargo del </w:t>
            </w:r>
            <w:r w:rsidRPr="00DF6F80">
              <w:rPr>
                <w:rFonts w:ascii="Arial" w:eastAsia="Times New Roman" w:hAnsi="Arial" w:cs="Arial"/>
                <w:b/>
                <w:bCs/>
                <w:sz w:val="16"/>
                <w:szCs w:val="18"/>
                <w:lang w:val="es-CO" w:eastAsia="es-CO"/>
              </w:rPr>
              <w:t xml:space="preserve">empleador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2635DECB"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xml:space="preserve">Numero de mesadas </w:t>
            </w:r>
          </w:p>
        </w:tc>
        <w:tc>
          <w:tcPr>
            <w:tcW w:w="1211" w:type="dxa"/>
            <w:tcBorders>
              <w:top w:val="single" w:sz="4" w:space="0" w:color="auto"/>
              <w:left w:val="nil"/>
              <w:bottom w:val="single" w:sz="4" w:space="0" w:color="auto"/>
              <w:right w:val="single" w:sz="4" w:space="0" w:color="auto"/>
            </w:tcBorders>
            <w:vAlign w:val="center"/>
          </w:tcPr>
          <w:p w14:paraId="2A78B0F8" w14:textId="54F0AE95"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Retroactivo de las diferencias reajustes</w:t>
            </w:r>
          </w:p>
        </w:tc>
      </w:tr>
      <w:tr w:rsidR="00CF27DC" w:rsidRPr="00CF27DC" w14:paraId="16CEB407" w14:textId="7329DEF3"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A792BA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1986</w:t>
            </w:r>
          </w:p>
        </w:tc>
        <w:tc>
          <w:tcPr>
            <w:tcW w:w="696" w:type="dxa"/>
            <w:tcBorders>
              <w:top w:val="nil"/>
              <w:left w:val="nil"/>
              <w:bottom w:val="single" w:sz="4" w:space="0" w:color="auto"/>
              <w:right w:val="single" w:sz="4" w:space="0" w:color="auto"/>
            </w:tcBorders>
            <w:shd w:val="clear" w:color="auto" w:fill="auto"/>
            <w:vAlign w:val="center"/>
            <w:hideMark/>
          </w:tcPr>
          <w:p w14:paraId="258B712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7181428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6E13E6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$ 52.157</w:t>
            </w:r>
          </w:p>
        </w:tc>
        <w:tc>
          <w:tcPr>
            <w:tcW w:w="992" w:type="dxa"/>
            <w:tcBorders>
              <w:top w:val="nil"/>
              <w:left w:val="nil"/>
              <w:bottom w:val="single" w:sz="4" w:space="0" w:color="auto"/>
              <w:right w:val="single" w:sz="4" w:space="0" w:color="auto"/>
            </w:tcBorders>
            <w:shd w:val="clear" w:color="auto" w:fill="auto"/>
            <w:vAlign w:val="center"/>
            <w:hideMark/>
          </w:tcPr>
          <w:p w14:paraId="0A24EDA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$ 52.157</w:t>
            </w:r>
          </w:p>
        </w:tc>
        <w:tc>
          <w:tcPr>
            <w:tcW w:w="1088" w:type="dxa"/>
            <w:tcBorders>
              <w:top w:val="nil"/>
              <w:left w:val="nil"/>
              <w:bottom w:val="single" w:sz="4" w:space="0" w:color="auto"/>
              <w:right w:val="single" w:sz="4" w:space="0" w:color="auto"/>
            </w:tcBorders>
            <w:shd w:val="clear" w:color="auto" w:fill="auto"/>
            <w:vAlign w:val="center"/>
            <w:hideMark/>
          </w:tcPr>
          <w:p w14:paraId="45BD3A5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0774EBD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2B873ED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144E3187"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285B0DB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479F502C" w14:textId="4829B54A"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2DD3BE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1987</w:t>
            </w:r>
          </w:p>
        </w:tc>
        <w:tc>
          <w:tcPr>
            <w:tcW w:w="696" w:type="dxa"/>
            <w:tcBorders>
              <w:top w:val="nil"/>
              <w:left w:val="nil"/>
              <w:bottom w:val="single" w:sz="4" w:space="0" w:color="auto"/>
              <w:right w:val="single" w:sz="4" w:space="0" w:color="auto"/>
            </w:tcBorders>
            <w:shd w:val="clear" w:color="auto" w:fill="auto"/>
            <w:vAlign w:val="center"/>
            <w:hideMark/>
          </w:tcPr>
          <w:p w14:paraId="4C509C3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4B8678E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0D9C86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$ 60.043</w:t>
            </w:r>
          </w:p>
        </w:tc>
        <w:tc>
          <w:tcPr>
            <w:tcW w:w="992" w:type="dxa"/>
            <w:tcBorders>
              <w:top w:val="nil"/>
              <w:left w:val="nil"/>
              <w:bottom w:val="single" w:sz="4" w:space="0" w:color="auto"/>
              <w:right w:val="single" w:sz="4" w:space="0" w:color="auto"/>
            </w:tcBorders>
            <w:shd w:val="clear" w:color="auto" w:fill="auto"/>
            <w:vAlign w:val="center"/>
            <w:hideMark/>
          </w:tcPr>
          <w:p w14:paraId="3DE9187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$ 60.043</w:t>
            </w:r>
          </w:p>
        </w:tc>
        <w:tc>
          <w:tcPr>
            <w:tcW w:w="1088" w:type="dxa"/>
            <w:tcBorders>
              <w:top w:val="nil"/>
              <w:left w:val="nil"/>
              <w:bottom w:val="single" w:sz="4" w:space="0" w:color="auto"/>
              <w:right w:val="single" w:sz="4" w:space="0" w:color="auto"/>
            </w:tcBorders>
            <w:shd w:val="clear" w:color="auto" w:fill="auto"/>
            <w:vAlign w:val="center"/>
            <w:hideMark/>
          </w:tcPr>
          <w:p w14:paraId="325D58C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42241978"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7DF1F37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05F29DE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031CBE3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69FCBB00" w14:textId="00BAE249"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5D391D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1988</w:t>
            </w:r>
          </w:p>
        </w:tc>
        <w:tc>
          <w:tcPr>
            <w:tcW w:w="696" w:type="dxa"/>
            <w:tcBorders>
              <w:top w:val="nil"/>
              <w:left w:val="nil"/>
              <w:bottom w:val="single" w:sz="4" w:space="0" w:color="auto"/>
              <w:right w:val="single" w:sz="4" w:space="0" w:color="auto"/>
            </w:tcBorders>
            <w:shd w:val="clear" w:color="auto" w:fill="auto"/>
            <w:vAlign w:val="center"/>
            <w:hideMark/>
          </w:tcPr>
          <w:p w14:paraId="608F71A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7A07C72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76FA81E"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$ 68.497</w:t>
            </w:r>
          </w:p>
        </w:tc>
        <w:tc>
          <w:tcPr>
            <w:tcW w:w="992" w:type="dxa"/>
            <w:tcBorders>
              <w:top w:val="nil"/>
              <w:left w:val="nil"/>
              <w:bottom w:val="single" w:sz="4" w:space="0" w:color="auto"/>
              <w:right w:val="single" w:sz="4" w:space="0" w:color="auto"/>
            </w:tcBorders>
            <w:shd w:val="clear" w:color="auto" w:fill="auto"/>
            <w:vAlign w:val="center"/>
            <w:hideMark/>
          </w:tcPr>
          <w:p w14:paraId="31913A1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$ 68.497</w:t>
            </w:r>
          </w:p>
        </w:tc>
        <w:tc>
          <w:tcPr>
            <w:tcW w:w="1088" w:type="dxa"/>
            <w:tcBorders>
              <w:top w:val="nil"/>
              <w:left w:val="nil"/>
              <w:bottom w:val="single" w:sz="4" w:space="0" w:color="auto"/>
              <w:right w:val="single" w:sz="4" w:space="0" w:color="auto"/>
            </w:tcBorders>
            <w:shd w:val="clear" w:color="auto" w:fill="auto"/>
            <w:vAlign w:val="center"/>
            <w:hideMark/>
          </w:tcPr>
          <w:p w14:paraId="2B6DC711"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2D7A9AB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538D1EA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3547441"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1C87BFE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28AADF37" w14:textId="1ED8A513"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F9EE39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1989</w:t>
            </w:r>
          </w:p>
        </w:tc>
        <w:tc>
          <w:tcPr>
            <w:tcW w:w="696" w:type="dxa"/>
            <w:tcBorders>
              <w:top w:val="nil"/>
              <w:left w:val="nil"/>
              <w:bottom w:val="single" w:sz="4" w:space="0" w:color="auto"/>
              <w:right w:val="single" w:sz="4" w:space="0" w:color="auto"/>
            </w:tcBorders>
            <w:shd w:val="clear" w:color="auto" w:fill="auto"/>
            <w:vAlign w:val="center"/>
            <w:hideMark/>
          </w:tcPr>
          <w:p w14:paraId="2D8DE39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3761A3A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7CFF83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$ 86.991</w:t>
            </w:r>
          </w:p>
        </w:tc>
        <w:tc>
          <w:tcPr>
            <w:tcW w:w="992" w:type="dxa"/>
            <w:tcBorders>
              <w:top w:val="nil"/>
              <w:left w:val="nil"/>
              <w:bottom w:val="single" w:sz="4" w:space="0" w:color="auto"/>
              <w:right w:val="single" w:sz="4" w:space="0" w:color="auto"/>
            </w:tcBorders>
            <w:shd w:val="clear" w:color="auto" w:fill="auto"/>
            <w:vAlign w:val="center"/>
            <w:hideMark/>
          </w:tcPr>
          <w:p w14:paraId="40711DF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088" w:type="dxa"/>
            <w:tcBorders>
              <w:top w:val="nil"/>
              <w:left w:val="nil"/>
              <w:bottom w:val="single" w:sz="4" w:space="0" w:color="auto"/>
              <w:right w:val="single" w:sz="4" w:space="0" w:color="auto"/>
            </w:tcBorders>
            <w:shd w:val="clear" w:color="auto" w:fill="auto"/>
            <w:vAlign w:val="center"/>
            <w:hideMark/>
          </w:tcPr>
          <w:p w14:paraId="4E9715A5"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15264C63"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794D259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08E73362"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78419324"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0155953E" w14:textId="06B6CE58"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E4205B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1990</w:t>
            </w:r>
          </w:p>
        </w:tc>
        <w:tc>
          <w:tcPr>
            <w:tcW w:w="696" w:type="dxa"/>
            <w:tcBorders>
              <w:top w:val="nil"/>
              <w:left w:val="nil"/>
              <w:bottom w:val="single" w:sz="4" w:space="0" w:color="auto"/>
              <w:right w:val="single" w:sz="4" w:space="0" w:color="auto"/>
            </w:tcBorders>
            <w:shd w:val="clear" w:color="auto" w:fill="auto"/>
            <w:vAlign w:val="center"/>
            <w:hideMark/>
          </w:tcPr>
          <w:p w14:paraId="05E1206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28A6009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371788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$ 109.609</w:t>
            </w:r>
          </w:p>
        </w:tc>
        <w:tc>
          <w:tcPr>
            <w:tcW w:w="992" w:type="dxa"/>
            <w:tcBorders>
              <w:top w:val="nil"/>
              <w:left w:val="nil"/>
              <w:bottom w:val="single" w:sz="4" w:space="0" w:color="auto"/>
              <w:right w:val="single" w:sz="4" w:space="0" w:color="auto"/>
            </w:tcBorders>
            <w:shd w:val="clear" w:color="auto" w:fill="auto"/>
            <w:vAlign w:val="center"/>
            <w:hideMark/>
          </w:tcPr>
          <w:p w14:paraId="3329741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088" w:type="dxa"/>
            <w:tcBorders>
              <w:top w:val="nil"/>
              <w:left w:val="nil"/>
              <w:bottom w:val="single" w:sz="4" w:space="0" w:color="auto"/>
              <w:right w:val="single" w:sz="4" w:space="0" w:color="auto"/>
            </w:tcBorders>
            <w:shd w:val="clear" w:color="auto" w:fill="auto"/>
            <w:vAlign w:val="center"/>
            <w:hideMark/>
          </w:tcPr>
          <w:p w14:paraId="58574DC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28509B33"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375EB251"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AB8DF2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2E16C463"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19EDAB30" w14:textId="3A78C934"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B4B163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1991</w:t>
            </w:r>
          </w:p>
        </w:tc>
        <w:tc>
          <w:tcPr>
            <w:tcW w:w="696" w:type="dxa"/>
            <w:tcBorders>
              <w:top w:val="nil"/>
              <w:left w:val="nil"/>
              <w:bottom w:val="single" w:sz="4" w:space="0" w:color="auto"/>
              <w:right w:val="single" w:sz="4" w:space="0" w:color="auto"/>
            </w:tcBorders>
            <w:shd w:val="clear" w:color="auto" w:fill="auto"/>
            <w:vAlign w:val="center"/>
            <w:hideMark/>
          </w:tcPr>
          <w:p w14:paraId="1AA0C3C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24848A2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BB3FB18"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$ 138.173</w:t>
            </w:r>
          </w:p>
        </w:tc>
        <w:tc>
          <w:tcPr>
            <w:tcW w:w="992" w:type="dxa"/>
            <w:tcBorders>
              <w:top w:val="nil"/>
              <w:left w:val="nil"/>
              <w:bottom w:val="single" w:sz="4" w:space="0" w:color="auto"/>
              <w:right w:val="single" w:sz="4" w:space="0" w:color="auto"/>
            </w:tcBorders>
            <w:shd w:val="clear" w:color="auto" w:fill="auto"/>
            <w:vAlign w:val="center"/>
            <w:hideMark/>
          </w:tcPr>
          <w:p w14:paraId="12B478CD" w14:textId="61B95CDE" w:rsidR="0052535F" w:rsidRPr="00CF27DC" w:rsidRDefault="009F16E6"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120.994</w:t>
            </w:r>
          </w:p>
        </w:tc>
        <w:tc>
          <w:tcPr>
            <w:tcW w:w="1088" w:type="dxa"/>
            <w:tcBorders>
              <w:top w:val="nil"/>
              <w:left w:val="nil"/>
              <w:bottom w:val="single" w:sz="4" w:space="0" w:color="auto"/>
              <w:right w:val="single" w:sz="4" w:space="0" w:color="auto"/>
            </w:tcBorders>
            <w:shd w:val="clear" w:color="auto" w:fill="auto"/>
            <w:vAlign w:val="center"/>
            <w:hideMark/>
          </w:tcPr>
          <w:p w14:paraId="308B02F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5FFDF4A1"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2C9EAD17"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1A1E5D4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46CBB56B"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759CC0D5" w14:textId="0FFBA86F"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DCD18F8"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1992</w:t>
            </w:r>
          </w:p>
        </w:tc>
        <w:tc>
          <w:tcPr>
            <w:tcW w:w="696" w:type="dxa"/>
            <w:tcBorders>
              <w:top w:val="nil"/>
              <w:left w:val="nil"/>
              <w:bottom w:val="single" w:sz="4" w:space="0" w:color="auto"/>
              <w:right w:val="single" w:sz="4" w:space="0" w:color="auto"/>
            </w:tcBorders>
            <w:shd w:val="clear" w:color="auto" w:fill="auto"/>
            <w:vAlign w:val="center"/>
            <w:hideMark/>
          </w:tcPr>
          <w:p w14:paraId="5043B55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50909CE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6DF282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$ 174.167</w:t>
            </w:r>
          </w:p>
        </w:tc>
        <w:tc>
          <w:tcPr>
            <w:tcW w:w="992" w:type="dxa"/>
            <w:tcBorders>
              <w:top w:val="nil"/>
              <w:left w:val="nil"/>
              <w:bottom w:val="single" w:sz="4" w:space="0" w:color="auto"/>
              <w:right w:val="single" w:sz="4" w:space="0" w:color="auto"/>
            </w:tcBorders>
            <w:shd w:val="clear" w:color="auto" w:fill="auto"/>
            <w:vAlign w:val="center"/>
            <w:hideMark/>
          </w:tcPr>
          <w:p w14:paraId="4A140D6D" w14:textId="0BA9E500" w:rsidR="0052535F" w:rsidRPr="00CF27DC" w:rsidRDefault="009F16E6"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152.512</w:t>
            </w:r>
          </w:p>
        </w:tc>
        <w:tc>
          <w:tcPr>
            <w:tcW w:w="1088" w:type="dxa"/>
            <w:tcBorders>
              <w:top w:val="nil"/>
              <w:left w:val="nil"/>
              <w:bottom w:val="single" w:sz="4" w:space="0" w:color="auto"/>
              <w:right w:val="single" w:sz="4" w:space="0" w:color="auto"/>
            </w:tcBorders>
            <w:shd w:val="clear" w:color="auto" w:fill="auto"/>
            <w:vAlign w:val="center"/>
            <w:hideMark/>
          </w:tcPr>
          <w:p w14:paraId="7E53DD58"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725F757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532B8524"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2ED532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447966A4"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75E9DC1D" w14:textId="006383E3"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99EA34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1993</w:t>
            </w:r>
          </w:p>
        </w:tc>
        <w:tc>
          <w:tcPr>
            <w:tcW w:w="696" w:type="dxa"/>
            <w:tcBorders>
              <w:top w:val="nil"/>
              <w:left w:val="nil"/>
              <w:bottom w:val="single" w:sz="4" w:space="0" w:color="auto"/>
              <w:right w:val="single" w:sz="4" w:space="0" w:color="auto"/>
            </w:tcBorders>
            <w:shd w:val="clear" w:color="auto" w:fill="auto"/>
            <w:vAlign w:val="center"/>
            <w:hideMark/>
          </w:tcPr>
          <w:p w14:paraId="75EA332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812" w:type="dxa"/>
            <w:tcBorders>
              <w:top w:val="nil"/>
              <w:left w:val="nil"/>
              <w:bottom w:val="single" w:sz="4" w:space="0" w:color="auto"/>
              <w:right w:val="single" w:sz="4" w:space="0" w:color="auto"/>
            </w:tcBorders>
            <w:shd w:val="clear" w:color="auto" w:fill="auto"/>
            <w:vAlign w:val="center"/>
            <w:hideMark/>
          </w:tcPr>
          <w:p w14:paraId="34B95C0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460B372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$ 217.709</w:t>
            </w:r>
          </w:p>
        </w:tc>
        <w:tc>
          <w:tcPr>
            <w:tcW w:w="992" w:type="dxa"/>
            <w:tcBorders>
              <w:top w:val="nil"/>
              <w:left w:val="nil"/>
              <w:bottom w:val="single" w:sz="4" w:space="0" w:color="auto"/>
              <w:right w:val="single" w:sz="4" w:space="0" w:color="auto"/>
            </w:tcBorders>
            <w:shd w:val="clear" w:color="auto" w:fill="auto"/>
            <w:vAlign w:val="center"/>
            <w:hideMark/>
          </w:tcPr>
          <w:p w14:paraId="374FB420" w14:textId="408507DC" w:rsidR="0052535F" w:rsidRPr="00CF27DC" w:rsidRDefault="009F16E6"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190.640</w:t>
            </w:r>
          </w:p>
        </w:tc>
        <w:tc>
          <w:tcPr>
            <w:tcW w:w="1088" w:type="dxa"/>
            <w:tcBorders>
              <w:top w:val="nil"/>
              <w:left w:val="nil"/>
              <w:bottom w:val="single" w:sz="4" w:space="0" w:color="auto"/>
              <w:right w:val="single" w:sz="4" w:space="0" w:color="auto"/>
            </w:tcBorders>
            <w:shd w:val="clear" w:color="auto" w:fill="auto"/>
            <w:vAlign w:val="center"/>
            <w:hideMark/>
          </w:tcPr>
          <w:p w14:paraId="07BE0B1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20BD290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13DCEFE8"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0C7B6BF9"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04C75AE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44DA256F" w14:textId="6EF83088"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7AE284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1994</w:t>
            </w:r>
          </w:p>
        </w:tc>
        <w:tc>
          <w:tcPr>
            <w:tcW w:w="696" w:type="dxa"/>
            <w:tcBorders>
              <w:top w:val="nil"/>
              <w:left w:val="nil"/>
              <w:bottom w:val="single" w:sz="4" w:space="0" w:color="auto"/>
              <w:right w:val="single" w:sz="4" w:space="0" w:color="auto"/>
            </w:tcBorders>
            <w:shd w:val="clear" w:color="auto" w:fill="auto"/>
            <w:vAlign w:val="center"/>
            <w:hideMark/>
          </w:tcPr>
          <w:p w14:paraId="5F4B898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22,60</w:t>
            </w:r>
          </w:p>
        </w:tc>
        <w:tc>
          <w:tcPr>
            <w:tcW w:w="812" w:type="dxa"/>
            <w:tcBorders>
              <w:top w:val="nil"/>
              <w:left w:val="nil"/>
              <w:bottom w:val="single" w:sz="4" w:space="0" w:color="auto"/>
              <w:right w:val="single" w:sz="4" w:space="0" w:color="auto"/>
            </w:tcBorders>
            <w:shd w:val="clear" w:color="auto" w:fill="auto"/>
            <w:vAlign w:val="center"/>
            <w:hideMark/>
          </w:tcPr>
          <w:p w14:paraId="6FE8BFA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8,04</w:t>
            </w:r>
          </w:p>
        </w:tc>
        <w:tc>
          <w:tcPr>
            <w:tcW w:w="1134" w:type="dxa"/>
            <w:tcBorders>
              <w:top w:val="nil"/>
              <w:left w:val="nil"/>
              <w:bottom w:val="single" w:sz="4" w:space="0" w:color="auto"/>
              <w:right w:val="single" w:sz="4" w:space="0" w:color="auto"/>
            </w:tcBorders>
            <w:shd w:val="clear" w:color="auto" w:fill="auto"/>
            <w:vAlign w:val="center"/>
            <w:hideMark/>
          </w:tcPr>
          <w:p w14:paraId="4F0E982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$ 284.415</w:t>
            </w:r>
          </w:p>
        </w:tc>
        <w:tc>
          <w:tcPr>
            <w:tcW w:w="992" w:type="dxa"/>
            <w:tcBorders>
              <w:top w:val="nil"/>
              <w:left w:val="nil"/>
              <w:bottom w:val="single" w:sz="4" w:space="0" w:color="auto"/>
              <w:right w:val="single" w:sz="4" w:space="0" w:color="auto"/>
            </w:tcBorders>
            <w:shd w:val="clear" w:color="auto" w:fill="auto"/>
            <w:vAlign w:val="center"/>
            <w:hideMark/>
          </w:tcPr>
          <w:p w14:paraId="7DEF180E" w14:textId="5C6A596E" w:rsidR="0052535F" w:rsidRPr="00CF27DC" w:rsidRDefault="009F16E6"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230.845</w:t>
            </w:r>
          </w:p>
        </w:tc>
        <w:tc>
          <w:tcPr>
            <w:tcW w:w="1088" w:type="dxa"/>
            <w:tcBorders>
              <w:top w:val="nil"/>
              <w:left w:val="nil"/>
              <w:bottom w:val="single" w:sz="4" w:space="0" w:color="auto"/>
              <w:right w:val="single" w:sz="4" w:space="0" w:color="auto"/>
            </w:tcBorders>
            <w:shd w:val="clear" w:color="auto" w:fill="auto"/>
            <w:vAlign w:val="center"/>
            <w:hideMark/>
          </w:tcPr>
          <w:p w14:paraId="587ACAC5"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79C1C0C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190E857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446A80C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426AB1F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063D55B9" w14:textId="123A8BFB"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FDAEB7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1995</w:t>
            </w:r>
          </w:p>
        </w:tc>
        <w:tc>
          <w:tcPr>
            <w:tcW w:w="696" w:type="dxa"/>
            <w:tcBorders>
              <w:top w:val="nil"/>
              <w:left w:val="nil"/>
              <w:bottom w:val="single" w:sz="4" w:space="0" w:color="auto"/>
              <w:right w:val="single" w:sz="4" w:space="0" w:color="auto"/>
            </w:tcBorders>
            <w:shd w:val="clear" w:color="auto" w:fill="auto"/>
            <w:vAlign w:val="center"/>
            <w:hideMark/>
          </w:tcPr>
          <w:p w14:paraId="0C8718E8"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22,60</w:t>
            </w:r>
          </w:p>
        </w:tc>
        <w:tc>
          <w:tcPr>
            <w:tcW w:w="812" w:type="dxa"/>
            <w:tcBorders>
              <w:top w:val="nil"/>
              <w:left w:val="nil"/>
              <w:bottom w:val="single" w:sz="4" w:space="0" w:color="auto"/>
              <w:right w:val="single" w:sz="4" w:space="0" w:color="auto"/>
            </w:tcBorders>
            <w:shd w:val="clear" w:color="auto" w:fill="auto"/>
            <w:vAlign w:val="center"/>
            <w:hideMark/>
          </w:tcPr>
          <w:p w14:paraId="35D3417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48258A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$ 348.692</w:t>
            </w:r>
          </w:p>
        </w:tc>
        <w:tc>
          <w:tcPr>
            <w:tcW w:w="992" w:type="dxa"/>
            <w:tcBorders>
              <w:top w:val="nil"/>
              <w:left w:val="nil"/>
              <w:bottom w:val="single" w:sz="4" w:space="0" w:color="auto"/>
              <w:right w:val="single" w:sz="4" w:space="0" w:color="auto"/>
            </w:tcBorders>
            <w:shd w:val="clear" w:color="auto" w:fill="auto"/>
            <w:vAlign w:val="center"/>
            <w:hideMark/>
          </w:tcPr>
          <w:p w14:paraId="178EE465" w14:textId="76F5AA7F"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$282.993</w:t>
            </w:r>
          </w:p>
        </w:tc>
        <w:tc>
          <w:tcPr>
            <w:tcW w:w="1088" w:type="dxa"/>
            <w:tcBorders>
              <w:top w:val="nil"/>
              <w:left w:val="nil"/>
              <w:bottom w:val="single" w:sz="4" w:space="0" w:color="auto"/>
              <w:right w:val="single" w:sz="4" w:space="0" w:color="auto"/>
            </w:tcBorders>
            <w:shd w:val="clear" w:color="auto" w:fill="auto"/>
            <w:vAlign w:val="center"/>
            <w:hideMark/>
          </w:tcPr>
          <w:p w14:paraId="5FDCAA3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2F7BE52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3F135187"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1573602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6B18CC9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17A338E2" w14:textId="316D7D5F"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A0E569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1996</w:t>
            </w:r>
          </w:p>
        </w:tc>
        <w:tc>
          <w:tcPr>
            <w:tcW w:w="696" w:type="dxa"/>
            <w:tcBorders>
              <w:top w:val="nil"/>
              <w:left w:val="nil"/>
              <w:bottom w:val="single" w:sz="4" w:space="0" w:color="auto"/>
              <w:right w:val="single" w:sz="4" w:space="0" w:color="auto"/>
            </w:tcBorders>
            <w:shd w:val="clear" w:color="auto" w:fill="auto"/>
            <w:vAlign w:val="center"/>
            <w:hideMark/>
          </w:tcPr>
          <w:p w14:paraId="131D14D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19,46</w:t>
            </w:r>
          </w:p>
        </w:tc>
        <w:tc>
          <w:tcPr>
            <w:tcW w:w="812" w:type="dxa"/>
            <w:tcBorders>
              <w:top w:val="nil"/>
              <w:left w:val="nil"/>
              <w:bottom w:val="single" w:sz="4" w:space="0" w:color="auto"/>
              <w:right w:val="single" w:sz="4" w:space="0" w:color="auto"/>
            </w:tcBorders>
            <w:shd w:val="clear" w:color="auto" w:fill="auto"/>
            <w:vAlign w:val="center"/>
            <w:hideMark/>
          </w:tcPr>
          <w:p w14:paraId="5DB5F75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8DEA00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$ 416.548</w:t>
            </w:r>
          </w:p>
        </w:tc>
        <w:tc>
          <w:tcPr>
            <w:tcW w:w="992" w:type="dxa"/>
            <w:tcBorders>
              <w:top w:val="nil"/>
              <w:left w:val="nil"/>
              <w:bottom w:val="single" w:sz="4" w:space="0" w:color="auto"/>
              <w:right w:val="single" w:sz="4" w:space="0" w:color="auto"/>
            </w:tcBorders>
            <w:shd w:val="clear" w:color="auto" w:fill="auto"/>
            <w:vAlign w:val="center"/>
            <w:hideMark/>
          </w:tcPr>
          <w:p w14:paraId="7FADAA5E" w14:textId="52AA596B" w:rsidR="0052535F" w:rsidRPr="00CF27DC" w:rsidRDefault="009F16E6"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341.558</w:t>
            </w:r>
          </w:p>
        </w:tc>
        <w:tc>
          <w:tcPr>
            <w:tcW w:w="1088" w:type="dxa"/>
            <w:tcBorders>
              <w:top w:val="nil"/>
              <w:left w:val="nil"/>
              <w:bottom w:val="single" w:sz="4" w:space="0" w:color="auto"/>
              <w:right w:val="single" w:sz="4" w:space="0" w:color="auto"/>
            </w:tcBorders>
            <w:shd w:val="clear" w:color="auto" w:fill="auto"/>
            <w:vAlign w:val="center"/>
            <w:hideMark/>
          </w:tcPr>
          <w:p w14:paraId="446DCE1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4387F83C"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524AF242"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2D38507"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506F681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3B883AA9" w14:textId="5CFA5975"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BC9F9A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1997</w:t>
            </w:r>
          </w:p>
        </w:tc>
        <w:tc>
          <w:tcPr>
            <w:tcW w:w="696" w:type="dxa"/>
            <w:tcBorders>
              <w:top w:val="nil"/>
              <w:left w:val="nil"/>
              <w:bottom w:val="single" w:sz="4" w:space="0" w:color="auto"/>
              <w:right w:val="single" w:sz="4" w:space="0" w:color="auto"/>
            </w:tcBorders>
            <w:shd w:val="clear" w:color="auto" w:fill="auto"/>
            <w:vAlign w:val="center"/>
            <w:hideMark/>
          </w:tcPr>
          <w:p w14:paraId="3E7CA8A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21,63</w:t>
            </w:r>
          </w:p>
        </w:tc>
        <w:tc>
          <w:tcPr>
            <w:tcW w:w="812" w:type="dxa"/>
            <w:tcBorders>
              <w:top w:val="nil"/>
              <w:left w:val="nil"/>
              <w:bottom w:val="single" w:sz="4" w:space="0" w:color="auto"/>
              <w:right w:val="single" w:sz="4" w:space="0" w:color="auto"/>
            </w:tcBorders>
            <w:shd w:val="clear" w:color="auto" w:fill="auto"/>
            <w:vAlign w:val="center"/>
            <w:hideMark/>
          </w:tcPr>
          <w:p w14:paraId="4F5E24A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69B0A6F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$ 506.647</w:t>
            </w:r>
          </w:p>
        </w:tc>
        <w:tc>
          <w:tcPr>
            <w:tcW w:w="992" w:type="dxa"/>
            <w:tcBorders>
              <w:top w:val="nil"/>
              <w:left w:val="nil"/>
              <w:bottom w:val="single" w:sz="4" w:space="0" w:color="auto"/>
              <w:right w:val="single" w:sz="4" w:space="0" w:color="auto"/>
            </w:tcBorders>
            <w:shd w:val="clear" w:color="auto" w:fill="auto"/>
            <w:vAlign w:val="center"/>
            <w:hideMark/>
          </w:tcPr>
          <w:p w14:paraId="3901D6C0" w14:textId="70F558B9"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415.437</w:t>
            </w:r>
          </w:p>
        </w:tc>
        <w:tc>
          <w:tcPr>
            <w:tcW w:w="1088" w:type="dxa"/>
            <w:tcBorders>
              <w:top w:val="nil"/>
              <w:left w:val="nil"/>
              <w:bottom w:val="single" w:sz="4" w:space="0" w:color="auto"/>
              <w:right w:val="single" w:sz="4" w:space="0" w:color="auto"/>
            </w:tcBorders>
            <w:shd w:val="clear" w:color="auto" w:fill="auto"/>
            <w:vAlign w:val="center"/>
            <w:hideMark/>
          </w:tcPr>
          <w:p w14:paraId="1698641C"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6F45504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51257FEB"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4769A914"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0B46C270"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0C38E776" w14:textId="349DE980"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43F296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1998</w:t>
            </w:r>
          </w:p>
        </w:tc>
        <w:tc>
          <w:tcPr>
            <w:tcW w:w="696" w:type="dxa"/>
            <w:tcBorders>
              <w:top w:val="nil"/>
              <w:left w:val="nil"/>
              <w:bottom w:val="single" w:sz="4" w:space="0" w:color="auto"/>
              <w:right w:val="single" w:sz="4" w:space="0" w:color="auto"/>
            </w:tcBorders>
            <w:shd w:val="clear" w:color="auto" w:fill="auto"/>
            <w:vAlign w:val="center"/>
            <w:hideMark/>
          </w:tcPr>
          <w:p w14:paraId="3625381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17,68</w:t>
            </w:r>
          </w:p>
        </w:tc>
        <w:tc>
          <w:tcPr>
            <w:tcW w:w="812" w:type="dxa"/>
            <w:tcBorders>
              <w:top w:val="nil"/>
              <w:left w:val="nil"/>
              <w:bottom w:val="single" w:sz="4" w:space="0" w:color="auto"/>
              <w:right w:val="single" w:sz="4" w:space="0" w:color="auto"/>
            </w:tcBorders>
            <w:shd w:val="clear" w:color="auto" w:fill="auto"/>
            <w:vAlign w:val="center"/>
            <w:hideMark/>
          </w:tcPr>
          <w:p w14:paraId="4CE620E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3880CA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$ 596.222</w:t>
            </w:r>
          </w:p>
        </w:tc>
        <w:tc>
          <w:tcPr>
            <w:tcW w:w="992" w:type="dxa"/>
            <w:tcBorders>
              <w:top w:val="nil"/>
              <w:left w:val="nil"/>
              <w:bottom w:val="single" w:sz="4" w:space="0" w:color="auto"/>
              <w:right w:val="single" w:sz="4" w:space="0" w:color="auto"/>
            </w:tcBorders>
            <w:shd w:val="clear" w:color="auto" w:fill="auto"/>
            <w:vAlign w:val="center"/>
            <w:hideMark/>
          </w:tcPr>
          <w:p w14:paraId="0559AC33" w14:textId="7C76D7A7"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488.887</w:t>
            </w:r>
          </w:p>
        </w:tc>
        <w:tc>
          <w:tcPr>
            <w:tcW w:w="1088" w:type="dxa"/>
            <w:tcBorders>
              <w:top w:val="nil"/>
              <w:left w:val="nil"/>
              <w:bottom w:val="single" w:sz="4" w:space="0" w:color="auto"/>
              <w:right w:val="single" w:sz="4" w:space="0" w:color="auto"/>
            </w:tcBorders>
            <w:shd w:val="clear" w:color="auto" w:fill="auto"/>
            <w:vAlign w:val="center"/>
            <w:hideMark/>
          </w:tcPr>
          <w:p w14:paraId="5C2FD1FB"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31975F87"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1738939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0756138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2913B0CA"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05D7F89A" w14:textId="7371EE53"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E14482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1999</w:t>
            </w:r>
          </w:p>
        </w:tc>
        <w:tc>
          <w:tcPr>
            <w:tcW w:w="696" w:type="dxa"/>
            <w:tcBorders>
              <w:top w:val="nil"/>
              <w:left w:val="nil"/>
              <w:bottom w:val="single" w:sz="4" w:space="0" w:color="auto"/>
              <w:right w:val="single" w:sz="4" w:space="0" w:color="auto"/>
            </w:tcBorders>
            <w:shd w:val="clear" w:color="auto" w:fill="auto"/>
            <w:vAlign w:val="center"/>
            <w:hideMark/>
          </w:tcPr>
          <w:p w14:paraId="6B21A39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16,7</w:t>
            </w:r>
          </w:p>
        </w:tc>
        <w:tc>
          <w:tcPr>
            <w:tcW w:w="812" w:type="dxa"/>
            <w:tcBorders>
              <w:top w:val="nil"/>
              <w:left w:val="nil"/>
              <w:bottom w:val="single" w:sz="4" w:space="0" w:color="auto"/>
              <w:right w:val="single" w:sz="4" w:space="0" w:color="auto"/>
            </w:tcBorders>
            <w:shd w:val="clear" w:color="auto" w:fill="auto"/>
            <w:vAlign w:val="center"/>
            <w:hideMark/>
          </w:tcPr>
          <w:p w14:paraId="048CB49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4F8C04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$ 695.791</w:t>
            </w:r>
          </w:p>
        </w:tc>
        <w:tc>
          <w:tcPr>
            <w:tcW w:w="992" w:type="dxa"/>
            <w:tcBorders>
              <w:top w:val="nil"/>
              <w:left w:val="nil"/>
              <w:bottom w:val="single" w:sz="4" w:space="0" w:color="auto"/>
              <w:right w:val="single" w:sz="4" w:space="0" w:color="auto"/>
            </w:tcBorders>
            <w:shd w:val="clear" w:color="auto" w:fill="auto"/>
            <w:vAlign w:val="center"/>
            <w:hideMark/>
          </w:tcPr>
          <w:p w14:paraId="75F518D7" w14:textId="7B98DD95"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570.531</w:t>
            </w:r>
          </w:p>
        </w:tc>
        <w:tc>
          <w:tcPr>
            <w:tcW w:w="1088" w:type="dxa"/>
            <w:tcBorders>
              <w:top w:val="nil"/>
              <w:left w:val="nil"/>
              <w:bottom w:val="single" w:sz="4" w:space="0" w:color="auto"/>
              <w:right w:val="single" w:sz="4" w:space="0" w:color="auto"/>
            </w:tcBorders>
            <w:shd w:val="clear" w:color="auto" w:fill="auto"/>
            <w:vAlign w:val="center"/>
            <w:hideMark/>
          </w:tcPr>
          <w:p w14:paraId="56C6E105"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26B372D5"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4D490C13"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7EEF91F"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74D0E82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398F7825" w14:textId="0D66FFB4"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968D35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2000</w:t>
            </w:r>
          </w:p>
        </w:tc>
        <w:tc>
          <w:tcPr>
            <w:tcW w:w="696" w:type="dxa"/>
            <w:tcBorders>
              <w:top w:val="nil"/>
              <w:left w:val="nil"/>
              <w:bottom w:val="single" w:sz="4" w:space="0" w:color="auto"/>
              <w:right w:val="single" w:sz="4" w:space="0" w:color="auto"/>
            </w:tcBorders>
            <w:shd w:val="clear" w:color="auto" w:fill="auto"/>
            <w:vAlign w:val="center"/>
            <w:hideMark/>
          </w:tcPr>
          <w:p w14:paraId="558138B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9,23</w:t>
            </w:r>
          </w:p>
        </w:tc>
        <w:tc>
          <w:tcPr>
            <w:tcW w:w="812" w:type="dxa"/>
            <w:tcBorders>
              <w:top w:val="nil"/>
              <w:left w:val="nil"/>
              <w:bottom w:val="single" w:sz="4" w:space="0" w:color="auto"/>
              <w:right w:val="single" w:sz="4" w:space="0" w:color="auto"/>
            </w:tcBorders>
            <w:shd w:val="clear" w:color="auto" w:fill="auto"/>
            <w:vAlign w:val="center"/>
            <w:hideMark/>
          </w:tcPr>
          <w:p w14:paraId="596A1C4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6CB881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$ 760.013</w:t>
            </w:r>
          </w:p>
        </w:tc>
        <w:tc>
          <w:tcPr>
            <w:tcW w:w="992" w:type="dxa"/>
            <w:tcBorders>
              <w:top w:val="nil"/>
              <w:left w:val="nil"/>
              <w:bottom w:val="single" w:sz="4" w:space="0" w:color="auto"/>
              <w:right w:val="single" w:sz="4" w:space="0" w:color="auto"/>
            </w:tcBorders>
            <w:shd w:val="clear" w:color="auto" w:fill="auto"/>
            <w:vAlign w:val="center"/>
            <w:hideMark/>
          </w:tcPr>
          <w:p w14:paraId="592FB776" w14:textId="7B87BACD"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623.191</w:t>
            </w:r>
          </w:p>
        </w:tc>
        <w:tc>
          <w:tcPr>
            <w:tcW w:w="1088" w:type="dxa"/>
            <w:tcBorders>
              <w:top w:val="nil"/>
              <w:left w:val="nil"/>
              <w:bottom w:val="single" w:sz="4" w:space="0" w:color="auto"/>
              <w:right w:val="single" w:sz="4" w:space="0" w:color="auto"/>
            </w:tcBorders>
            <w:shd w:val="clear" w:color="auto" w:fill="auto"/>
            <w:vAlign w:val="center"/>
            <w:hideMark/>
          </w:tcPr>
          <w:p w14:paraId="169E080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47A7C0E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09A114A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7463F3DE"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436C66A5"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31D14D6B" w14:textId="30AAA202"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000FDE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2001</w:t>
            </w:r>
          </w:p>
        </w:tc>
        <w:tc>
          <w:tcPr>
            <w:tcW w:w="696" w:type="dxa"/>
            <w:tcBorders>
              <w:top w:val="nil"/>
              <w:left w:val="nil"/>
              <w:bottom w:val="single" w:sz="4" w:space="0" w:color="auto"/>
              <w:right w:val="single" w:sz="4" w:space="0" w:color="auto"/>
            </w:tcBorders>
            <w:shd w:val="clear" w:color="auto" w:fill="auto"/>
            <w:vAlign w:val="center"/>
            <w:hideMark/>
          </w:tcPr>
          <w:p w14:paraId="511883C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8,75</w:t>
            </w:r>
          </w:p>
        </w:tc>
        <w:tc>
          <w:tcPr>
            <w:tcW w:w="812" w:type="dxa"/>
            <w:tcBorders>
              <w:top w:val="nil"/>
              <w:left w:val="nil"/>
              <w:bottom w:val="single" w:sz="4" w:space="0" w:color="auto"/>
              <w:right w:val="single" w:sz="4" w:space="0" w:color="auto"/>
            </w:tcBorders>
            <w:shd w:val="clear" w:color="auto" w:fill="auto"/>
            <w:vAlign w:val="center"/>
            <w:hideMark/>
          </w:tcPr>
          <w:p w14:paraId="3484E188"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68CCEFA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$ 826.514</w:t>
            </w:r>
          </w:p>
        </w:tc>
        <w:tc>
          <w:tcPr>
            <w:tcW w:w="992" w:type="dxa"/>
            <w:tcBorders>
              <w:top w:val="nil"/>
              <w:left w:val="nil"/>
              <w:bottom w:val="single" w:sz="4" w:space="0" w:color="auto"/>
              <w:right w:val="single" w:sz="4" w:space="0" w:color="auto"/>
            </w:tcBorders>
            <w:shd w:val="clear" w:color="auto" w:fill="auto"/>
            <w:vAlign w:val="center"/>
            <w:hideMark/>
          </w:tcPr>
          <w:p w14:paraId="1911C96F" w14:textId="6BB7E925"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677.720</w:t>
            </w:r>
          </w:p>
        </w:tc>
        <w:tc>
          <w:tcPr>
            <w:tcW w:w="1088" w:type="dxa"/>
            <w:tcBorders>
              <w:top w:val="nil"/>
              <w:left w:val="nil"/>
              <w:bottom w:val="single" w:sz="4" w:space="0" w:color="auto"/>
              <w:right w:val="single" w:sz="4" w:space="0" w:color="auto"/>
            </w:tcBorders>
            <w:shd w:val="clear" w:color="auto" w:fill="auto"/>
            <w:vAlign w:val="center"/>
            <w:hideMark/>
          </w:tcPr>
          <w:p w14:paraId="5A6967E9"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180" w:type="dxa"/>
            <w:tcBorders>
              <w:top w:val="nil"/>
              <w:left w:val="nil"/>
              <w:bottom w:val="single" w:sz="4" w:space="0" w:color="auto"/>
              <w:right w:val="single" w:sz="4" w:space="0" w:color="auto"/>
            </w:tcBorders>
            <w:shd w:val="clear" w:color="auto" w:fill="auto"/>
            <w:vAlign w:val="center"/>
            <w:hideMark/>
          </w:tcPr>
          <w:p w14:paraId="18C44584"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992" w:type="dxa"/>
            <w:tcBorders>
              <w:top w:val="nil"/>
              <w:left w:val="nil"/>
              <w:bottom w:val="single" w:sz="4" w:space="0" w:color="auto"/>
              <w:right w:val="single" w:sz="4" w:space="0" w:color="auto"/>
            </w:tcBorders>
            <w:shd w:val="clear" w:color="auto" w:fill="auto"/>
            <w:vAlign w:val="center"/>
            <w:hideMark/>
          </w:tcPr>
          <w:p w14:paraId="3CAB93B3"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53F324A2"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1D15E6F1"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734E2064" w14:textId="6C497893"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593D14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2002</w:t>
            </w:r>
          </w:p>
        </w:tc>
        <w:tc>
          <w:tcPr>
            <w:tcW w:w="696" w:type="dxa"/>
            <w:tcBorders>
              <w:top w:val="nil"/>
              <w:left w:val="nil"/>
              <w:bottom w:val="single" w:sz="4" w:space="0" w:color="auto"/>
              <w:right w:val="single" w:sz="4" w:space="0" w:color="auto"/>
            </w:tcBorders>
            <w:shd w:val="clear" w:color="auto" w:fill="auto"/>
            <w:vAlign w:val="center"/>
            <w:hideMark/>
          </w:tcPr>
          <w:p w14:paraId="52D118C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7,65</w:t>
            </w:r>
          </w:p>
        </w:tc>
        <w:tc>
          <w:tcPr>
            <w:tcW w:w="812" w:type="dxa"/>
            <w:tcBorders>
              <w:top w:val="nil"/>
              <w:left w:val="nil"/>
              <w:bottom w:val="single" w:sz="4" w:space="0" w:color="auto"/>
              <w:right w:val="single" w:sz="4" w:space="0" w:color="auto"/>
            </w:tcBorders>
            <w:shd w:val="clear" w:color="auto" w:fill="auto"/>
            <w:vAlign w:val="center"/>
            <w:hideMark/>
          </w:tcPr>
          <w:p w14:paraId="3AAFEDF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A4929F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$ 889.743</w:t>
            </w:r>
          </w:p>
        </w:tc>
        <w:tc>
          <w:tcPr>
            <w:tcW w:w="992" w:type="dxa"/>
            <w:tcBorders>
              <w:top w:val="nil"/>
              <w:left w:val="nil"/>
              <w:bottom w:val="single" w:sz="4" w:space="0" w:color="auto"/>
              <w:right w:val="single" w:sz="4" w:space="0" w:color="auto"/>
            </w:tcBorders>
            <w:shd w:val="clear" w:color="auto" w:fill="auto"/>
            <w:vAlign w:val="center"/>
            <w:hideMark/>
          </w:tcPr>
          <w:p w14:paraId="33DBF7FF" w14:textId="62C99D71"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729.565</w:t>
            </w:r>
          </w:p>
        </w:tc>
        <w:tc>
          <w:tcPr>
            <w:tcW w:w="1088" w:type="dxa"/>
            <w:tcBorders>
              <w:top w:val="nil"/>
              <w:left w:val="nil"/>
              <w:bottom w:val="single" w:sz="4" w:space="0" w:color="auto"/>
              <w:right w:val="single" w:sz="4" w:space="0" w:color="auto"/>
            </w:tcBorders>
            <w:shd w:val="clear" w:color="auto" w:fill="auto"/>
            <w:vAlign w:val="center"/>
            <w:hideMark/>
          </w:tcPr>
          <w:p w14:paraId="18C5B081" w14:textId="39C45178" w:rsidR="0052535F" w:rsidRPr="001C3E1F" w:rsidRDefault="001C3E1F" w:rsidP="0052535F">
            <w:pPr>
              <w:spacing w:after="0" w:line="240" w:lineRule="auto"/>
              <w:jc w:val="center"/>
              <w:rPr>
                <w:rFonts w:ascii="Arial" w:eastAsia="Times New Roman" w:hAnsi="Arial" w:cs="Arial"/>
                <w:sz w:val="18"/>
                <w:szCs w:val="18"/>
                <w:lang w:val="es-CO" w:eastAsia="es-CO"/>
              </w:rPr>
            </w:pPr>
            <w:r w:rsidRPr="001C3E1F">
              <w:rPr>
                <w:rFonts w:ascii="Arial" w:eastAsia="Times New Roman" w:hAnsi="Arial" w:cs="Arial"/>
                <w:b/>
                <w:bCs/>
                <w:sz w:val="18"/>
                <w:szCs w:val="18"/>
                <w:lang w:val="es-CO" w:eastAsia="es-CO"/>
              </w:rPr>
              <w:t>$</w:t>
            </w:r>
            <w:r w:rsidR="0052535F" w:rsidRPr="001C3E1F">
              <w:rPr>
                <w:rFonts w:ascii="Arial" w:eastAsia="Times New Roman" w:hAnsi="Arial" w:cs="Arial"/>
                <w:sz w:val="18"/>
                <w:szCs w:val="18"/>
                <w:lang w:val="es-CO" w:eastAsia="es-CO"/>
              </w:rPr>
              <w:t>625.713</w:t>
            </w:r>
          </w:p>
        </w:tc>
        <w:tc>
          <w:tcPr>
            <w:tcW w:w="1180" w:type="dxa"/>
            <w:tcBorders>
              <w:top w:val="nil"/>
              <w:left w:val="nil"/>
              <w:bottom w:val="single" w:sz="4" w:space="0" w:color="auto"/>
              <w:right w:val="single" w:sz="4" w:space="0" w:color="auto"/>
            </w:tcBorders>
            <w:shd w:val="clear" w:color="auto" w:fill="auto"/>
            <w:noWrap/>
            <w:vAlign w:val="center"/>
            <w:hideMark/>
          </w:tcPr>
          <w:p w14:paraId="7311078C" w14:textId="4A2C2315" w:rsidR="0052535F" w:rsidRPr="00CF27DC" w:rsidRDefault="0052535F" w:rsidP="00DF6F80">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b/>
                <w:bCs/>
                <w:sz w:val="18"/>
                <w:szCs w:val="18"/>
                <w:lang w:val="es-CO" w:eastAsia="es-CO"/>
              </w:rPr>
              <w:t>$</w:t>
            </w:r>
            <w:r w:rsidRPr="001C3E1F">
              <w:rPr>
                <w:rFonts w:ascii="Arial" w:eastAsia="Times New Roman" w:hAnsi="Arial" w:cs="Arial"/>
                <w:sz w:val="18"/>
                <w:szCs w:val="20"/>
                <w:lang w:val="es-CO" w:eastAsia="es-CO"/>
              </w:rPr>
              <w:t>103.852,00</w:t>
            </w:r>
          </w:p>
        </w:tc>
        <w:tc>
          <w:tcPr>
            <w:tcW w:w="992" w:type="dxa"/>
            <w:tcBorders>
              <w:top w:val="nil"/>
              <w:left w:val="nil"/>
              <w:bottom w:val="single" w:sz="4" w:space="0" w:color="auto"/>
              <w:right w:val="single" w:sz="4" w:space="0" w:color="auto"/>
            </w:tcBorders>
            <w:shd w:val="clear" w:color="auto" w:fill="auto"/>
            <w:vAlign w:val="center"/>
            <w:hideMark/>
          </w:tcPr>
          <w:p w14:paraId="6F5B7906"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009" w:type="dxa"/>
            <w:tcBorders>
              <w:top w:val="nil"/>
              <w:left w:val="nil"/>
              <w:bottom w:val="single" w:sz="4" w:space="0" w:color="auto"/>
              <w:right w:val="single" w:sz="4" w:space="0" w:color="auto"/>
            </w:tcBorders>
            <w:shd w:val="clear" w:color="auto" w:fill="auto"/>
            <w:vAlign w:val="center"/>
            <w:hideMark/>
          </w:tcPr>
          <w:p w14:paraId="38C18668"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r w:rsidRPr="00CF27DC">
              <w:rPr>
                <w:rFonts w:ascii="Arial" w:eastAsia="Times New Roman" w:hAnsi="Arial" w:cs="Arial"/>
                <w:b/>
                <w:bCs/>
                <w:sz w:val="18"/>
                <w:szCs w:val="18"/>
                <w:lang w:val="es-CO" w:eastAsia="es-CO"/>
              </w:rPr>
              <w:t> </w:t>
            </w:r>
          </w:p>
        </w:tc>
        <w:tc>
          <w:tcPr>
            <w:tcW w:w="1211" w:type="dxa"/>
            <w:tcBorders>
              <w:top w:val="nil"/>
              <w:left w:val="nil"/>
              <w:bottom w:val="single" w:sz="4" w:space="0" w:color="auto"/>
              <w:right w:val="single" w:sz="4" w:space="0" w:color="auto"/>
            </w:tcBorders>
            <w:vAlign w:val="center"/>
          </w:tcPr>
          <w:p w14:paraId="59A3951D" w14:textId="77777777" w:rsidR="0052535F" w:rsidRPr="00CF27DC" w:rsidRDefault="0052535F" w:rsidP="0052535F">
            <w:pPr>
              <w:spacing w:after="0" w:line="240" w:lineRule="auto"/>
              <w:jc w:val="center"/>
              <w:rPr>
                <w:rFonts w:ascii="Arial" w:eastAsia="Times New Roman" w:hAnsi="Arial" w:cs="Arial"/>
                <w:b/>
                <w:bCs/>
                <w:sz w:val="18"/>
                <w:szCs w:val="18"/>
                <w:lang w:val="es-CO" w:eastAsia="es-CO"/>
              </w:rPr>
            </w:pPr>
          </w:p>
        </w:tc>
      </w:tr>
      <w:tr w:rsidR="00CF27DC" w:rsidRPr="00CF27DC" w14:paraId="60A99FF9" w14:textId="739C6128"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73D89A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2003</w:t>
            </w:r>
          </w:p>
        </w:tc>
        <w:tc>
          <w:tcPr>
            <w:tcW w:w="696" w:type="dxa"/>
            <w:tcBorders>
              <w:top w:val="nil"/>
              <w:left w:val="nil"/>
              <w:bottom w:val="single" w:sz="4" w:space="0" w:color="auto"/>
              <w:right w:val="single" w:sz="4" w:space="0" w:color="auto"/>
            </w:tcBorders>
            <w:shd w:val="clear" w:color="auto" w:fill="FFFFFF" w:themeFill="background1"/>
            <w:noWrap/>
            <w:vAlign w:val="bottom"/>
            <w:hideMark/>
          </w:tcPr>
          <w:p w14:paraId="2ED67FB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6,99</w:t>
            </w:r>
          </w:p>
        </w:tc>
        <w:tc>
          <w:tcPr>
            <w:tcW w:w="812" w:type="dxa"/>
            <w:tcBorders>
              <w:top w:val="nil"/>
              <w:left w:val="nil"/>
              <w:bottom w:val="single" w:sz="4" w:space="0" w:color="auto"/>
              <w:right w:val="single" w:sz="4" w:space="0" w:color="auto"/>
            </w:tcBorders>
            <w:shd w:val="clear" w:color="auto" w:fill="FFFFFF" w:themeFill="background1"/>
            <w:noWrap/>
            <w:vAlign w:val="bottom"/>
            <w:hideMark/>
          </w:tcPr>
          <w:p w14:paraId="75EF7F1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FEB010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$ 951.936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94210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$780.562</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4EC399C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$669.450</w:t>
            </w:r>
          </w:p>
        </w:tc>
        <w:tc>
          <w:tcPr>
            <w:tcW w:w="1180" w:type="dxa"/>
            <w:tcBorders>
              <w:top w:val="nil"/>
              <w:left w:val="nil"/>
              <w:bottom w:val="single" w:sz="4" w:space="0" w:color="auto"/>
              <w:right w:val="single" w:sz="4" w:space="0" w:color="auto"/>
            </w:tcBorders>
            <w:shd w:val="clear" w:color="auto" w:fill="auto"/>
            <w:noWrap/>
            <w:vAlign w:val="center"/>
            <w:hideMark/>
          </w:tcPr>
          <w:p w14:paraId="40F03759" w14:textId="3DCB7C56" w:rsidR="0052535F" w:rsidRPr="00CF27DC" w:rsidRDefault="00DF6F80"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111.112,00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881E0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$171.374</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224F8B8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514843C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34BB4365" w14:textId="5C5BFF48"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66B080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2004</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3320801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6,49</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00DFA48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EB71679" w14:textId="3A9352A9"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1.013.716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E5F47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$831.220</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40E0CD7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$712.897</w:t>
            </w:r>
          </w:p>
        </w:tc>
        <w:tc>
          <w:tcPr>
            <w:tcW w:w="1180" w:type="dxa"/>
            <w:tcBorders>
              <w:top w:val="nil"/>
              <w:left w:val="nil"/>
              <w:bottom w:val="single" w:sz="4" w:space="0" w:color="auto"/>
              <w:right w:val="single" w:sz="4" w:space="0" w:color="auto"/>
            </w:tcBorders>
            <w:shd w:val="clear" w:color="auto" w:fill="auto"/>
            <w:noWrap/>
            <w:vAlign w:val="center"/>
            <w:hideMark/>
          </w:tcPr>
          <w:p w14:paraId="0B372813" w14:textId="09BF312F" w:rsidR="0052535F" w:rsidRPr="00CF27DC" w:rsidRDefault="00DF6F80"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118.323,00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090C3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$182.496</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046513F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505D418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47571339" w14:textId="24A79FC0"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F1545A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2005</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3E1E920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5,50</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35D404E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1CC27BF" w14:textId="7132D7F7"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1.069.471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01D957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$876.938</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79FBD03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$752.107</w:t>
            </w:r>
          </w:p>
        </w:tc>
        <w:tc>
          <w:tcPr>
            <w:tcW w:w="1180" w:type="dxa"/>
            <w:tcBorders>
              <w:top w:val="nil"/>
              <w:left w:val="nil"/>
              <w:bottom w:val="single" w:sz="4" w:space="0" w:color="auto"/>
              <w:right w:val="single" w:sz="4" w:space="0" w:color="auto"/>
            </w:tcBorders>
            <w:shd w:val="clear" w:color="auto" w:fill="auto"/>
            <w:noWrap/>
            <w:vAlign w:val="center"/>
            <w:hideMark/>
          </w:tcPr>
          <w:p w14:paraId="4C6FD3F4" w14:textId="06CE81F7"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$124.831,00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2308C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$192.533</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50221A48"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4DA85C1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4D9AFD77" w14:textId="4EE0F7C7"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2894E1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2006</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1885C72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4,85</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5F354A1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A67BC3B" w14:textId="0F3F8859"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1.121.340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ACEA8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$919.469</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3CAE986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$788.584</w:t>
            </w:r>
          </w:p>
        </w:tc>
        <w:tc>
          <w:tcPr>
            <w:tcW w:w="1180" w:type="dxa"/>
            <w:tcBorders>
              <w:top w:val="nil"/>
              <w:left w:val="nil"/>
              <w:bottom w:val="single" w:sz="4" w:space="0" w:color="auto"/>
              <w:right w:val="single" w:sz="4" w:space="0" w:color="auto"/>
            </w:tcBorders>
            <w:shd w:val="clear" w:color="auto" w:fill="auto"/>
            <w:noWrap/>
            <w:vAlign w:val="center"/>
            <w:hideMark/>
          </w:tcPr>
          <w:p w14:paraId="111AAE2C" w14:textId="3B5C8273"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$130.885,00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988B4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$201.871</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7738803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278E73F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334DC8BF" w14:textId="1F02DEE9"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DFAAF7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2007</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252993D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4,48</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471A4AE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6B80337" w14:textId="281E90EF"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1.171.576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602E8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$960.661</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40E5807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$823.912</w:t>
            </w:r>
          </w:p>
        </w:tc>
        <w:tc>
          <w:tcPr>
            <w:tcW w:w="1180" w:type="dxa"/>
            <w:tcBorders>
              <w:top w:val="nil"/>
              <w:left w:val="nil"/>
              <w:bottom w:val="single" w:sz="4" w:space="0" w:color="auto"/>
              <w:right w:val="single" w:sz="4" w:space="0" w:color="auto"/>
            </w:tcBorders>
            <w:shd w:val="clear" w:color="auto" w:fill="auto"/>
            <w:noWrap/>
            <w:vAlign w:val="center"/>
            <w:hideMark/>
          </w:tcPr>
          <w:p w14:paraId="3F7EB258" w14:textId="67054593"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$136.749,00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8CB4A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$210.915</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5E851A4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4C2E5BD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3B93887D" w14:textId="298761F0"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A1B25A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2008</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0E80181E"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5,69</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6329DCF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80EADB2" w14:textId="3470882A"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1.238.239</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2A67D2" w14:textId="36060A62"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1.015.323</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63DDBB2E"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$870.793</w:t>
            </w:r>
          </w:p>
        </w:tc>
        <w:tc>
          <w:tcPr>
            <w:tcW w:w="1180" w:type="dxa"/>
            <w:tcBorders>
              <w:top w:val="nil"/>
              <w:left w:val="nil"/>
              <w:bottom w:val="single" w:sz="4" w:space="0" w:color="auto"/>
              <w:right w:val="single" w:sz="4" w:space="0" w:color="auto"/>
            </w:tcBorders>
            <w:shd w:val="clear" w:color="auto" w:fill="auto"/>
            <w:noWrap/>
            <w:vAlign w:val="center"/>
            <w:hideMark/>
          </w:tcPr>
          <w:p w14:paraId="4C62B006" w14:textId="504B0366"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$144.530,00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07A7A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$222.916</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7FBE1E0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49C50B8E"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758D204B" w14:textId="2759187C"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5E808A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2009</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51A03E4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7,67</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0B81838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29ECCAD" w14:textId="00B8F018"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1.333.211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1EB00A" w14:textId="20C916B0"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1.093.198</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3154230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$937.583</w:t>
            </w:r>
          </w:p>
        </w:tc>
        <w:tc>
          <w:tcPr>
            <w:tcW w:w="1180" w:type="dxa"/>
            <w:tcBorders>
              <w:top w:val="nil"/>
              <w:left w:val="nil"/>
              <w:bottom w:val="single" w:sz="4" w:space="0" w:color="auto"/>
              <w:right w:val="single" w:sz="4" w:space="0" w:color="auto"/>
            </w:tcBorders>
            <w:shd w:val="clear" w:color="auto" w:fill="auto"/>
            <w:noWrap/>
            <w:vAlign w:val="center"/>
            <w:hideMark/>
          </w:tcPr>
          <w:p w14:paraId="03D0F1FB" w14:textId="68CE4894"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$155.615,00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DFD84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$240.013</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3F88937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200D14F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0D71BEE1" w14:textId="30EAA30C"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21CCE6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2010</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6626909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2,00</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7085EEE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D2A41DF" w14:textId="58964D3F"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1.359.876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2DE5E6" w14:textId="5D78238B"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1.115.062</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30D972E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$956.334</w:t>
            </w:r>
          </w:p>
        </w:tc>
        <w:tc>
          <w:tcPr>
            <w:tcW w:w="1180" w:type="dxa"/>
            <w:tcBorders>
              <w:top w:val="nil"/>
              <w:left w:val="nil"/>
              <w:bottom w:val="single" w:sz="4" w:space="0" w:color="auto"/>
              <w:right w:val="single" w:sz="4" w:space="0" w:color="auto"/>
            </w:tcBorders>
            <w:shd w:val="clear" w:color="auto" w:fill="auto"/>
            <w:noWrap/>
            <w:vAlign w:val="center"/>
            <w:hideMark/>
          </w:tcPr>
          <w:p w14:paraId="21192923" w14:textId="4CC33E84"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$158.728,00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4BDFCE"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$244.813</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207040C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347DD03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67977EA2" w14:textId="59AA7592"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FB47422"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2011</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28D8379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3,17</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09DA2DC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21BA196" w14:textId="071F2B28"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1.402.984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12ACFE" w14:textId="64F881E2"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1.150.410</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6C835A4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$986.650</w:t>
            </w:r>
          </w:p>
        </w:tc>
        <w:tc>
          <w:tcPr>
            <w:tcW w:w="1180" w:type="dxa"/>
            <w:tcBorders>
              <w:top w:val="nil"/>
              <w:left w:val="nil"/>
              <w:bottom w:val="single" w:sz="4" w:space="0" w:color="auto"/>
              <w:right w:val="single" w:sz="4" w:space="0" w:color="auto"/>
            </w:tcBorders>
            <w:shd w:val="clear" w:color="auto" w:fill="auto"/>
            <w:noWrap/>
            <w:vAlign w:val="center"/>
            <w:hideMark/>
          </w:tcPr>
          <w:p w14:paraId="062B0CA5" w14:textId="7942253E"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$163.759,00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C90C7E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$252.574</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088B6B1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7B6D51D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177F414C" w14:textId="2BE93285"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9E1F8A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2012</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2D0DC6F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3,73</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0495A09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B3F35B8" w14:textId="68F3EEF2"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1.455.315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2FCC4C3" w14:textId="2C9B94A4"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1.193.320</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76153C7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$1.023.452</w:t>
            </w:r>
          </w:p>
        </w:tc>
        <w:tc>
          <w:tcPr>
            <w:tcW w:w="1180" w:type="dxa"/>
            <w:tcBorders>
              <w:top w:val="nil"/>
              <w:left w:val="nil"/>
              <w:bottom w:val="single" w:sz="4" w:space="0" w:color="auto"/>
              <w:right w:val="single" w:sz="4" w:space="0" w:color="auto"/>
            </w:tcBorders>
            <w:shd w:val="clear" w:color="auto" w:fill="auto"/>
            <w:noWrap/>
            <w:vAlign w:val="center"/>
            <w:hideMark/>
          </w:tcPr>
          <w:p w14:paraId="27BE6479" w14:textId="799BACD0"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$169.868,00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21408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$261.995</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6AFD6E5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2C43DF9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3048DCF2" w14:textId="42E4DA47"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7F8C8E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2013</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6E409DB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2,44</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3FEF2DC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5BB0879" w14:textId="3B9CEB46"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1.490.825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40EF1D" w14:textId="67A233BD"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1.222.437</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6D21E74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$1.048.425</w:t>
            </w:r>
          </w:p>
        </w:tc>
        <w:tc>
          <w:tcPr>
            <w:tcW w:w="1180" w:type="dxa"/>
            <w:tcBorders>
              <w:top w:val="nil"/>
              <w:left w:val="nil"/>
              <w:bottom w:val="single" w:sz="4" w:space="0" w:color="auto"/>
              <w:right w:val="single" w:sz="4" w:space="0" w:color="auto"/>
            </w:tcBorders>
            <w:shd w:val="clear" w:color="auto" w:fill="auto"/>
            <w:noWrap/>
            <w:vAlign w:val="center"/>
            <w:hideMark/>
          </w:tcPr>
          <w:p w14:paraId="48B1798A" w14:textId="644199FA"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$174.012,00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90744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$268.388</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0969861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211" w:type="dxa"/>
            <w:tcBorders>
              <w:top w:val="nil"/>
              <w:left w:val="nil"/>
              <w:bottom w:val="single" w:sz="4" w:space="0" w:color="auto"/>
              <w:right w:val="single" w:sz="4" w:space="0" w:color="auto"/>
            </w:tcBorders>
            <w:shd w:val="clear" w:color="auto" w:fill="FFFFFF" w:themeFill="background1"/>
            <w:vAlign w:val="center"/>
          </w:tcPr>
          <w:p w14:paraId="6096A165"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p>
        </w:tc>
      </w:tr>
      <w:tr w:rsidR="00CF27DC" w:rsidRPr="00CF27DC" w14:paraId="6BF0A79C" w14:textId="0DBA8419"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650EE2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2014</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19CE326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1,94</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166F7AC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4DC6A97E" w14:textId="65C20BA7"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1.519.747</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612841" w14:textId="54A7C388"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1.246.152</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7F522B8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$1.068.764</w:t>
            </w:r>
          </w:p>
        </w:tc>
        <w:tc>
          <w:tcPr>
            <w:tcW w:w="1180" w:type="dxa"/>
            <w:tcBorders>
              <w:top w:val="nil"/>
              <w:left w:val="nil"/>
              <w:bottom w:val="single" w:sz="4" w:space="0" w:color="auto"/>
              <w:right w:val="single" w:sz="4" w:space="0" w:color="auto"/>
            </w:tcBorders>
            <w:shd w:val="clear" w:color="auto" w:fill="auto"/>
            <w:noWrap/>
            <w:vAlign w:val="center"/>
            <w:hideMark/>
          </w:tcPr>
          <w:p w14:paraId="0E5C41FF" w14:textId="43BCF3BF"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$177.388,00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5C7B6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$273.594</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3EF584B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6,47</w:t>
            </w:r>
          </w:p>
        </w:tc>
        <w:tc>
          <w:tcPr>
            <w:tcW w:w="1211" w:type="dxa"/>
            <w:tcBorders>
              <w:top w:val="nil"/>
              <w:left w:val="nil"/>
              <w:bottom w:val="single" w:sz="4" w:space="0" w:color="auto"/>
              <w:right w:val="single" w:sz="4" w:space="0" w:color="auto"/>
            </w:tcBorders>
            <w:shd w:val="clear" w:color="auto" w:fill="FFFFFF" w:themeFill="background1"/>
            <w:vAlign w:val="center"/>
          </w:tcPr>
          <w:p w14:paraId="476A75D8" w14:textId="5BF9D343"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$1.770.156</w:t>
            </w:r>
          </w:p>
        </w:tc>
      </w:tr>
      <w:tr w:rsidR="00CF27DC" w:rsidRPr="00CF27DC" w14:paraId="65FE6465" w14:textId="5A37B33D"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A5AEAA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2015</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5CE9FB5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3,66</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175C023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FCCAD26" w14:textId="7403CB3D"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1.575.369</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1B701C" w14:textId="43052B7F"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1.291.761</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79A8ABD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$1.107.881</w:t>
            </w:r>
          </w:p>
        </w:tc>
        <w:tc>
          <w:tcPr>
            <w:tcW w:w="1180" w:type="dxa"/>
            <w:tcBorders>
              <w:top w:val="nil"/>
              <w:left w:val="nil"/>
              <w:bottom w:val="single" w:sz="4" w:space="0" w:color="auto"/>
              <w:right w:val="single" w:sz="4" w:space="0" w:color="auto"/>
            </w:tcBorders>
            <w:shd w:val="clear" w:color="auto" w:fill="auto"/>
            <w:noWrap/>
            <w:vAlign w:val="center"/>
            <w:hideMark/>
          </w:tcPr>
          <w:p w14:paraId="56D4ACB2" w14:textId="42DFBDC1"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$183.881,00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F209F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$283.608</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65721E3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14</w:t>
            </w:r>
          </w:p>
        </w:tc>
        <w:tc>
          <w:tcPr>
            <w:tcW w:w="1211" w:type="dxa"/>
            <w:tcBorders>
              <w:top w:val="nil"/>
              <w:left w:val="nil"/>
              <w:bottom w:val="single" w:sz="4" w:space="0" w:color="auto"/>
              <w:right w:val="single" w:sz="4" w:space="0" w:color="auto"/>
            </w:tcBorders>
            <w:shd w:val="clear" w:color="auto" w:fill="FFFFFF" w:themeFill="background1"/>
            <w:vAlign w:val="center"/>
          </w:tcPr>
          <w:p w14:paraId="25E407D9" w14:textId="678D72C6"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$3.970.513</w:t>
            </w:r>
          </w:p>
        </w:tc>
      </w:tr>
      <w:tr w:rsidR="00CF27DC" w:rsidRPr="00CF27DC" w14:paraId="1484F9EA" w14:textId="380DDDC2"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B5E61E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2016</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1EDF251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6,77</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719E267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B357D0A" w14:textId="15097084"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1.682.022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0AC745" w14:textId="386280FA"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1.379.214</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6E8B655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$1.182.884</w:t>
            </w:r>
          </w:p>
        </w:tc>
        <w:tc>
          <w:tcPr>
            <w:tcW w:w="1180" w:type="dxa"/>
            <w:tcBorders>
              <w:top w:val="nil"/>
              <w:left w:val="nil"/>
              <w:bottom w:val="single" w:sz="4" w:space="0" w:color="auto"/>
              <w:right w:val="single" w:sz="4" w:space="0" w:color="auto"/>
            </w:tcBorders>
            <w:shd w:val="clear" w:color="auto" w:fill="auto"/>
            <w:noWrap/>
            <w:vAlign w:val="center"/>
            <w:hideMark/>
          </w:tcPr>
          <w:p w14:paraId="74BC0BE1" w14:textId="1C7F6703"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$196.329,00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209D0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$302.808</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533ADED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14</w:t>
            </w:r>
          </w:p>
        </w:tc>
        <w:tc>
          <w:tcPr>
            <w:tcW w:w="1211" w:type="dxa"/>
            <w:tcBorders>
              <w:top w:val="nil"/>
              <w:left w:val="nil"/>
              <w:bottom w:val="single" w:sz="4" w:space="0" w:color="auto"/>
              <w:right w:val="single" w:sz="4" w:space="0" w:color="auto"/>
            </w:tcBorders>
            <w:shd w:val="clear" w:color="auto" w:fill="FFFFFF" w:themeFill="background1"/>
            <w:vAlign w:val="center"/>
          </w:tcPr>
          <w:p w14:paraId="070131B9" w14:textId="3D911B4B"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$4.239.316</w:t>
            </w:r>
          </w:p>
        </w:tc>
      </w:tr>
      <w:tr w:rsidR="00CF27DC" w:rsidRPr="00CF27DC" w14:paraId="16FC6BA2" w14:textId="53DD3C4E"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C7444D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2017</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2383081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5,75</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74D91A9C"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47DED9D8" w14:textId="57332AE1"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1.778.738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580105" w14:textId="35FAC87E"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1.458.518</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0A2BF696"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$1.250.900</w:t>
            </w:r>
          </w:p>
        </w:tc>
        <w:tc>
          <w:tcPr>
            <w:tcW w:w="1180" w:type="dxa"/>
            <w:tcBorders>
              <w:top w:val="nil"/>
              <w:left w:val="nil"/>
              <w:bottom w:val="single" w:sz="4" w:space="0" w:color="auto"/>
              <w:right w:val="single" w:sz="4" w:space="0" w:color="auto"/>
            </w:tcBorders>
            <w:shd w:val="clear" w:color="auto" w:fill="auto"/>
            <w:noWrap/>
            <w:vAlign w:val="center"/>
            <w:hideMark/>
          </w:tcPr>
          <w:p w14:paraId="539F7CD5" w14:textId="5E9FA605"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$207.618,00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84D4E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$320.220</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00D56E7D"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14</w:t>
            </w:r>
          </w:p>
        </w:tc>
        <w:tc>
          <w:tcPr>
            <w:tcW w:w="1211" w:type="dxa"/>
            <w:tcBorders>
              <w:top w:val="nil"/>
              <w:left w:val="nil"/>
              <w:bottom w:val="single" w:sz="4" w:space="0" w:color="auto"/>
              <w:right w:val="single" w:sz="4" w:space="0" w:color="auto"/>
            </w:tcBorders>
            <w:shd w:val="clear" w:color="auto" w:fill="FFFFFF" w:themeFill="background1"/>
            <w:vAlign w:val="center"/>
          </w:tcPr>
          <w:p w14:paraId="695F5BB8" w14:textId="54D1B7AE"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$4.483.077</w:t>
            </w:r>
          </w:p>
        </w:tc>
      </w:tr>
      <w:tr w:rsidR="00CF27DC" w:rsidRPr="00CF27DC" w14:paraId="5FDF1BD8" w14:textId="0A4E8474"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CB9DE7F"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2018</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31999FC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4,09</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6D92FA8B"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AA28641" w14:textId="7779C9AB"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1.851.489</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054ADA" w14:textId="70EA6329"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r w:rsidR="001C3E1F">
              <w:rPr>
                <w:rFonts w:ascii="Arial" w:eastAsia="Times New Roman" w:hAnsi="Arial" w:cs="Arial"/>
                <w:sz w:val="18"/>
                <w:szCs w:val="18"/>
                <w:lang w:val="es-CO" w:eastAsia="es-CO"/>
              </w:rPr>
              <w:t xml:space="preserve"> </w:t>
            </w:r>
            <w:r w:rsidRPr="00CF27DC">
              <w:rPr>
                <w:rFonts w:ascii="Arial" w:eastAsia="Times New Roman" w:hAnsi="Arial" w:cs="Arial"/>
                <w:sz w:val="18"/>
                <w:szCs w:val="18"/>
                <w:lang w:val="es-CO" w:eastAsia="es-CO"/>
              </w:rPr>
              <w:t>1.518.172</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4E153B8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$1.302.062</w:t>
            </w:r>
          </w:p>
        </w:tc>
        <w:tc>
          <w:tcPr>
            <w:tcW w:w="1180" w:type="dxa"/>
            <w:tcBorders>
              <w:top w:val="nil"/>
              <w:left w:val="nil"/>
              <w:bottom w:val="single" w:sz="4" w:space="0" w:color="auto"/>
              <w:right w:val="single" w:sz="4" w:space="0" w:color="auto"/>
            </w:tcBorders>
            <w:shd w:val="clear" w:color="auto" w:fill="auto"/>
            <w:noWrap/>
            <w:vAlign w:val="center"/>
            <w:hideMark/>
          </w:tcPr>
          <w:p w14:paraId="1F988115" w14:textId="2DB0F60B"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$216.110,00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9CC577"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$333.317</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2ED942A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14</w:t>
            </w:r>
          </w:p>
        </w:tc>
        <w:tc>
          <w:tcPr>
            <w:tcW w:w="1211" w:type="dxa"/>
            <w:tcBorders>
              <w:top w:val="nil"/>
              <w:left w:val="nil"/>
              <w:bottom w:val="single" w:sz="4" w:space="0" w:color="auto"/>
              <w:right w:val="single" w:sz="4" w:space="0" w:color="auto"/>
            </w:tcBorders>
            <w:shd w:val="clear" w:color="auto" w:fill="FFFFFF" w:themeFill="background1"/>
            <w:vAlign w:val="center"/>
          </w:tcPr>
          <w:p w14:paraId="013C0B1E" w14:textId="7B7B2D75"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$4.666.435</w:t>
            </w:r>
          </w:p>
        </w:tc>
      </w:tr>
      <w:tr w:rsidR="00CF27DC" w:rsidRPr="00CF27DC" w14:paraId="0460AA8B" w14:textId="7783417B" w:rsidTr="00DF6F80">
        <w:trPr>
          <w:divId w:val="1877349890"/>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D3C0E21"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2019</w:t>
            </w:r>
          </w:p>
        </w:tc>
        <w:tc>
          <w:tcPr>
            <w:tcW w:w="696" w:type="dxa"/>
            <w:tcBorders>
              <w:top w:val="nil"/>
              <w:left w:val="nil"/>
              <w:bottom w:val="single" w:sz="4" w:space="0" w:color="auto"/>
              <w:right w:val="single" w:sz="4" w:space="0" w:color="auto"/>
            </w:tcBorders>
            <w:shd w:val="clear" w:color="auto" w:fill="FFFFFF" w:themeFill="background1"/>
            <w:vAlign w:val="center"/>
            <w:hideMark/>
          </w:tcPr>
          <w:p w14:paraId="53F6C79A"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3,18</w:t>
            </w: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3D5440F4"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644C9A98" w14:textId="6105286B" w:rsidR="0052535F" w:rsidRPr="00CF27DC" w:rsidRDefault="001C3E1F" w:rsidP="0052535F">
            <w:pPr>
              <w:spacing w:after="0"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w:t>
            </w:r>
            <w:r w:rsidR="0052535F" w:rsidRPr="00CF27DC">
              <w:rPr>
                <w:rFonts w:ascii="Arial" w:eastAsia="Times New Roman" w:hAnsi="Arial" w:cs="Arial"/>
                <w:sz w:val="18"/>
                <w:szCs w:val="18"/>
                <w:lang w:val="es-CO" w:eastAsia="es-CO"/>
              </w:rPr>
              <w:t>1.910.366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E8E2CA" w14:textId="77777777" w:rsidR="00DF6F80"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w:t>
            </w:r>
          </w:p>
          <w:p w14:paraId="69D39DC5" w14:textId="385128E3"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1.566.450</w:t>
            </w:r>
          </w:p>
        </w:tc>
        <w:tc>
          <w:tcPr>
            <w:tcW w:w="1088" w:type="dxa"/>
            <w:tcBorders>
              <w:top w:val="nil"/>
              <w:left w:val="nil"/>
              <w:bottom w:val="single" w:sz="4" w:space="0" w:color="auto"/>
              <w:right w:val="single" w:sz="4" w:space="0" w:color="auto"/>
            </w:tcBorders>
            <w:shd w:val="clear" w:color="auto" w:fill="FFFFFF" w:themeFill="background1"/>
            <w:vAlign w:val="center"/>
            <w:hideMark/>
          </w:tcPr>
          <w:p w14:paraId="765885A0"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$1.343.468</w:t>
            </w:r>
          </w:p>
        </w:tc>
        <w:tc>
          <w:tcPr>
            <w:tcW w:w="1180" w:type="dxa"/>
            <w:tcBorders>
              <w:top w:val="nil"/>
              <w:left w:val="nil"/>
              <w:bottom w:val="single" w:sz="4" w:space="0" w:color="auto"/>
              <w:right w:val="single" w:sz="4" w:space="0" w:color="auto"/>
            </w:tcBorders>
            <w:shd w:val="clear" w:color="auto" w:fill="auto"/>
            <w:noWrap/>
            <w:vAlign w:val="center"/>
            <w:hideMark/>
          </w:tcPr>
          <w:p w14:paraId="3D0B3D04" w14:textId="78DBD0DF" w:rsidR="0052535F" w:rsidRPr="00CF27DC" w:rsidRDefault="0052535F" w:rsidP="00DF6F80">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$222.982,00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309FE3"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$343.916</w:t>
            </w:r>
          </w:p>
        </w:tc>
        <w:tc>
          <w:tcPr>
            <w:tcW w:w="1009" w:type="dxa"/>
            <w:tcBorders>
              <w:top w:val="nil"/>
              <w:left w:val="nil"/>
              <w:bottom w:val="single" w:sz="4" w:space="0" w:color="auto"/>
              <w:right w:val="single" w:sz="4" w:space="0" w:color="auto"/>
            </w:tcBorders>
            <w:shd w:val="clear" w:color="auto" w:fill="FFFFFF" w:themeFill="background1"/>
            <w:vAlign w:val="center"/>
            <w:hideMark/>
          </w:tcPr>
          <w:p w14:paraId="6A8B7DA9" w14:textId="77777777"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5,20</w:t>
            </w:r>
          </w:p>
        </w:tc>
        <w:tc>
          <w:tcPr>
            <w:tcW w:w="1211" w:type="dxa"/>
            <w:tcBorders>
              <w:top w:val="nil"/>
              <w:left w:val="nil"/>
              <w:bottom w:val="single" w:sz="4" w:space="0" w:color="auto"/>
              <w:right w:val="single" w:sz="4" w:space="0" w:color="auto"/>
            </w:tcBorders>
            <w:shd w:val="clear" w:color="auto" w:fill="FFFFFF" w:themeFill="background1"/>
            <w:vAlign w:val="center"/>
          </w:tcPr>
          <w:p w14:paraId="017405BF" w14:textId="3F72B684" w:rsidR="0052535F" w:rsidRPr="00CF27DC" w:rsidRDefault="0052535F" w:rsidP="0052535F">
            <w:pPr>
              <w:spacing w:after="0" w:line="240" w:lineRule="auto"/>
              <w:jc w:val="center"/>
              <w:rPr>
                <w:rFonts w:ascii="Arial" w:eastAsia="Times New Roman" w:hAnsi="Arial" w:cs="Arial"/>
                <w:sz w:val="18"/>
                <w:szCs w:val="18"/>
                <w:lang w:val="es-CO" w:eastAsia="es-CO"/>
              </w:rPr>
            </w:pPr>
            <w:r w:rsidRPr="00CF27DC">
              <w:rPr>
                <w:rFonts w:ascii="Arial" w:eastAsia="Times New Roman" w:hAnsi="Arial" w:cs="Arial"/>
                <w:sz w:val="18"/>
                <w:szCs w:val="18"/>
                <w:lang w:val="es-CO" w:eastAsia="es-CO"/>
              </w:rPr>
              <w:t>$1.788.365</w:t>
            </w:r>
          </w:p>
        </w:tc>
      </w:tr>
    </w:tbl>
    <w:p w14:paraId="075DE8AC" w14:textId="77777777" w:rsidR="0052535F" w:rsidRPr="00CF27DC" w:rsidRDefault="008C5539" w:rsidP="00B02801">
      <w:pPr>
        <w:pStyle w:val="Sinespaciado"/>
        <w:rPr>
          <w:rFonts w:ascii="Arial" w:hAnsi="Arial" w:cs="Arial"/>
        </w:rPr>
      </w:pPr>
      <w:r w:rsidRPr="00CF27DC">
        <w:rPr>
          <w:rFonts w:ascii="Arial" w:hAnsi="Arial" w:cs="Arial"/>
        </w:rPr>
        <w:fldChar w:fldCharType="end"/>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4"/>
        <w:gridCol w:w="1134"/>
      </w:tblGrid>
      <w:tr w:rsidR="0052535F" w:rsidRPr="00CF27DC" w14:paraId="05846BA9" w14:textId="77777777" w:rsidTr="0052535F">
        <w:trPr>
          <w:trHeight w:val="300"/>
        </w:trPr>
        <w:tc>
          <w:tcPr>
            <w:tcW w:w="8214"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8B3D358" w14:textId="77777777" w:rsidR="0052535F" w:rsidRPr="00CF27DC" w:rsidRDefault="0052535F" w:rsidP="0052535F">
            <w:pPr>
              <w:spacing w:after="0" w:line="240" w:lineRule="auto"/>
              <w:jc w:val="center"/>
              <w:textAlignment w:val="baseline"/>
              <w:rPr>
                <w:rFonts w:ascii="Arial" w:eastAsia="Times New Roman" w:hAnsi="Arial" w:cs="Arial"/>
                <w:sz w:val="18"/>
                <w:szCs w:val="18"/>
                <w:lang w:val="es-CO" w:eastAsia="es-CO"/>
              </w:rPr>
            </w:pPr>
            <w:r w:rsidRPr="00CF27DC">
              <w:rPr>
                <w:rFonts w:ascii="Arial" w:eastAsia="Times New Roman" w:hAnsi="Arial" w:cs="Arial"/>
                <w:b/>
                <w:bCs/>
                <w:sz w:val="18"/>
                <w:szCs w:val="18"/>
                <w:shd w:val="clear" w:color="auto" w:fill="E1E3E6"/>
                <w:lang w:val="es-CO" w:eastAsia="es-CO"/>
              </w:rPr>
              <w:t>TOTAL </w:t>
            </w:r>
            <w:r w:rsidRPr="00CF27DC">
              <w:rPr>
                <w:rFonts w:ascii="Arial" w:eastAsia="Times New Roman" w:hAnsi="Arial" w:cs="Arial"/>
                <w:sz w:val="18"/>
                <w:szCs w:val="18"/>
                <w:lang w:val="es-CO" w:eastAsia="es-CO"/>
              </w:rPr>
              <w:t> </w:t>
            </w:r>
          </w:p>
        </w:tc>
        <w:tc>
          <w:tcPr>
            <w:tcW w:w="1134" w:type="dxa"/>
            <w:tcBorders>
              <w:top w:val="nil"/>
              <w:left w:val="nil"/>
              <w:bottom w:val="single" w:sz="6" w:space="0" w:color="auto"/>
              <w:right w:val="single" w:sz="6" w:space="0" w:color="auto"/>
            </w:tcBorders>
            <w:shd w:val="clear" w:color="auto" w:fill="auto"/>
            <w:vAlign w:val="center"/>
            <w:hideMark/>
          </w:tcPr>
          <w:p w14:paraId="65BFAE09" w14:textId="77777777" w:rsidR="0052535F" w:rsidRPr="00CF27DC" w:rsidRDefault="0052535F" w:rsidP="0052535F">
            <w:pPr>
              <w:spacing w:after="0" w:line="240" w:lineRule="auto"/>
              <w:jc w:val="center"/>
              <w:textAlignment w:val="baseline"/>
              <w:rPr>
                <w:rFonts w:ascii="Arial" w:eastAsia="Times New Roman" w:hAnsi="Arial" w:cs="Arial"/>
                <w:sz w:val="18"/>
                <w:szCs w:val="18"/>
                <w:lang w:val="es-CO" w:eastAsia="es-CO"/>
              </w:rPr>
            </w:pPr>
            <w:r w:rsidRPr="00CF27DC">
              <w:rPr>
                <w:rFonts w:ascii="Arial" w:eastAsia="Times New Roman" w:hAnsi="Arial" w:cs="Arial"/>
                <w:b/>
                <w:bCs/>
                <w:sz w:val="18"/>
                <w:szCs w:val="18"/>
                <w:u w:val="single"/>
                <w:shd w:val="clear" w:color="auto" w:fill="E1E3E6"/>
                <w:lang w:val="es-CO" w:eastAsia="es-CO"/>
              </w:rPr>
              <w:t>$20.917.862</w:t>
            </w:r>
            <w:r w:rsidRPr="00CF27DC">
              <w:rPr>
                <w:rFonts w:ascii="Arial" w:eastAsia="Times New Roman" w:hAnsi="Arial" w:cs="Arial"/>
                <w:sz w:val="18"/>
                <w:szCs w:val="18"/>
                <w:lang w:val="es-CO" w:eastAsia="es-CO"/>
              </w:rPr>
              <w:t> </w:t>
            </w:r>
          </w:p>
        </w:tc>
      </w:tr>
    </w:tbl>
    <w:p w14:paraId="5FBF4135" w14:textId="77777777" w:rsidR="00AD211C" w:rsidRPr="00EE315A" w:rsidRDefault="00AD211C" w:rsidP="00CF27DC">
      <w:pPr>
        <w:pStyle w:val="Sinespaciado"/>
        <w:spacing w:line="276" w:lineRule="auto"/>
        <w:jc w:val="both"/>
        <w:rPr>
          <w:rFonts w:ascii="Arial" w:hAnsi="Arial" w:cs="Arial"/>
          <w:sz w:val="24"/>
        </w:rPr>
      </w:pPr>
    </w:p>
    <w:p w14:paraId="47357ECC" w14:textId="0DB7FECB" w:rsidR="00B02801" w:rsidRDefault="008C5539" w:rsidP="00CF27DC">
      <w:pPr>
        <w:pStyle w:val="Sinespaciado"/>
        <w:spacing w:line="276" w:lineRule="auto"/>
        <w:jc w:val="both"/>
        <w:rPr>
          <w:rFonts w:ascii="Arial" w:hAnsi="Arial" w:cs="Arial"/>
          <w:spacing w:val="6"/>
          <w:sz w:val="24"/>
          <w:szCs w:val="28"/>
        </w:rPr>
      </w:pPr>
      <w:r w:rsidRPr="00CF27DC">
        <w:rPr>
          <w:rFonts w:ascii="Arial" w:hAnsi="Arial" w:cs="Arial"/>
          <w:spacing w:val="6"/>
          <w:sz w:val="24"/>
          <w:szCs w:val="28"/>
        </w:rPr>
        <w:lastRenderedPageBreak/>
        <w:t>Acorde con lo anterior, el valor de la mesada pensional reajustada para el año 2019, asciende a la suma de $1´910.366, al paso que, el total de las diferencias causadas a partir del 17 de julio de 2014, a salvo del fenómeno extintivo de la prescripción y, hasta el 7 de junio de 2019, según l</w:t>
      </w:r>
      <w:r w:rsidR="774BABC4" w:rsidRPr="00CF27DC">
        <w:rPr>
          <w:rFonts w:ascii="Arial" w:hAnsi="Arial" w:cs="Arial"/>
          <w:spacing w:val="6"/>
          <w:sz w:val="24"/>
          <w:szCs w:val="28"/>
        </w:rPr>
        <w:t xml:space="preserve">os hitos tomados conforme </w:t>
      </w:r>
      <w:r w:rsidRPr="00CF27DC">
        <w:rPr>
          <w:rFonts w:ascii="Arial" w:hAnsi="Arial" w:cs="Arial"/>
          <w:spacing w:val="6"/>
          <w:sz w:val="24"/>
          <w:szCs w:val="28"/>
        </w:rPr>
        <w:t xml:space="preserve">a liquidación efectuada por la a-quo, asciende a $20´917.862, motivo por el cual se </w:t>
      </w:r>
      <w:r w:rsidR="00C17F4E" w:rsidRPr="00CF27DC">
        <w:rPr>
          <w:rFonts w:ascii="Arial" w:hAnsi="Arial" w:cs="Arial"/>
          <w:spacing w:val="6"/>
          <w:sz w:val="24"/>
          <w:szCs w:val="28"/>
        </w:rPr>
        <w:t xml:space="preserve">MODIFICARÁN </w:t>
      </w:r>
      <w:r w:rsidRPr="00CF27DC">
        <w:rPr>
          <w:rFonts w:ascii="Arial" w:hAnsi="Arial" w:cs="Arial"/>
          <w:spacing w:val="6"/>
          <w:sz w:val="24"/>
          <w:szCs w:val="28"/>
        </w:rPr>
        <w:t>los numerales 2°, 3° y 4° d</w:t>
      </w:r>
      <w:r w:rsidR="00CF27DC">
        <w:rPr>
          <w:rFonts w:ascii="Arial" w:hAnsi="Arial" w:cs="Arial"/>
          <w:spacing w:val="6"/>
          <w:sz w:val="24"/>
          <w:szCs w:val="28"/>
        </w:rPr>
        <w:t>e la sentencia de primer grado.</w:t>
      </w:r>
    </w:p>
    <w:p w14:paraId="66B67661" w14:textId="77777777" w:rsidR="00CF27DC" w:rsidRPr="00CF27DC" w:rsidRDefault="00CF27DC" w:rsidP="00CF27DC">
      <w:pPr>
        <w:pStyle w:val="Sinespaciado"/>
        <w:spacing w:line="276" w:lineRule="auto"/>
        <w:jc w:val="both"/>
        <w:rPr>
          <w:rFonts w:ascii="Arial" w:hAnsi="Arial" w:cs="Arial"/>
          <w:spacing w:val="6"/>
          <w:sz w:val="24"/>
          <w:szCs w:val="28"/>
        </w:rPr>
      </w:pPr>
    </w:p>
    <w:p w14:paraId="29B2594F" w14:textId="57E91846" w:rsidR="00B012C3" w:rsidRPr="00CF27DC" w:rsidRDefault="008C5539" w:rsidP="00CF27DC">
      <w:pPr>
        <w:pStyle w:val="Sinespaciado"/>
        <w:spacing w:line="276" w:lineRule="auto"/>
        <w:jc w:val="both"/>
        <w:rPr>
          <w:rFonts w:ascii="Arial" w:hAnsi="Arial" w:cs="Arial"/>
          <w:sz w:val="24"/>
          <w:szCs w:val="28"/>
        </w:rPr>
      </w:pPr>
      <w:r w:rsidRPr="00CF27DC">
        <w:rPr>
          <w:rFonts w:ascii="Arial" w:hAnsi="Arial" w:cs="Arial"/>
          <w:spacing w:val="6"/>
          <w:sz w:val="24"/>
          <w:szCs w:val="28"/>
        </w:rPr>
        <w:t xml:space="preserve">En cuanto </w:t>
      </w:r>
      <w:r w:rsidRPr="000F762B">
        <w:rPr>
          <w:rFonts w:ascii="Arial" w:hAnsi="Arial" w:cs="Arial"/>
          <w:sz w:val="24"/>
          <w:szCs w:val="28"/>
        </w:rPr>
        <w:t>al ataque de la parte actora</w:t>
      </w:r>
      <w:r w:rsidRPr="00CF27DC">
        <w:rPr>
          <w:rFonts w:ascii="Arial" w:hAnsi="Arial" w:cs="Arial"/>
          <w:spacing w:val="6"/>
          <w:sz w:val="24"/>
          <w:szCs w:val="28"/>
        </w:rPr>
        <w:t xml:space="preserve">, encaminado a que se acceda al pago de los </w:t>
      </w:r>
      <w:r w:rsidRPr="00CF27DC">
        <w:rPr>
          <w:rFonts w:ascii="Arial" w:hAnsi="Arial" w:cs="Arial"/>
          <w:b/>
          <w:bCs/>
          <w:spacing w:val="6"/>
          <w:sz w:val="24"/>
          <w:szCs w:val="28"/>
        </w:rPr>
        <w:t>intereses moratorios</w:t>
      </w:r>
      <w:r w:rsidRPr="00CF27DC">
        <w:rPr>
          <w:rFonts w:ascii="Arial" w:hAnsi="Arial" w:cs="Arial"/>
          <w:spacing w:val="6"/>
          <w:sz w:val="24"/>
          <w:szCs w:val="28"/>
        </w:rPr>
        <w:t xml:space="preserve"> </w:t>
      </w:r>
      <w:r w:rsidR="00B02801" w:rsidRPr="00CF27DC">
        <w:rPr>
          <w:rFonts w:ascii="Arial" w:hAnsi="Arial" w:cs="Arial"/>
          <w:spacing w:val="6"/>
          <w:sz w:val="24"/>
          <w:szCs w:val="28"/>
        </w:rPr>
        <w:t xml:space="preserve">previstos en el artículo 141 de la Ley 100 de 1993, es del caso precisar </w:t>
      </w:r>
      <w:r w:rsidR="00B012C3" w:rsidRPr="00CF27DC">
        <w:rPr>
          <w:rFonts w:ascii="Arial" w:hAnsi="Arial" w:cs="Arial"/>
          <w:spacing w:val="6"/>
          <w:sz w:val="24"/>
          <w:szCs w:val="28"/>
        </w:rPr>
        <w:t>que,</w:t>
      </w:r>
      <w:r w:rsidR="00B02801" w:rsidRPr="00CF27DC">
        <w:rPr>
          <w:rFonts w:ascii="Arial" w:hAnsi="Arial" w:cs="Arial"/>
          <w:spacing w:val="6"/>
          <w:sz w:val="24"/>
          <w:szCs w:val="28"/>
        </w:rPr>
        <w:t xml:space="preserve"> </w:t>
      </w:r>
      <w:r w:rsidR="06EEA011" w:rsidRPr="00CF27DC">
        <w:rPr>
          <w:rFonts w:ascii="Arial" w:hAnsi="Arial" w:cs="Arial"/>
          <w:sz w:val="24"/>
          <w:szCs w:val="28"/>
        </w:rPr>
        <w:t>la jurisprudencia de la Sala de Casación Laboral de la Corte Suprema de Justicia</w:t>
      </w:r>
      <w:r w:rsidR="3987A7D6" w:rsidRPr="00CF27DC">
        <w:rPr>
          <w:rFonts w:ascii="Arial" w:hAnsi="Arial" w:cs="Arial"/>
          <w:sz w:val="24"/>
          <w:szCs w:val="28"/>
        </w:rPr>
        <w:t>, ha establecido que,</w:t>
      </w:r>
      <w:r w:rsidR="5021584D" w:rsidRPr="00CF27DC">
        <w:rPr>
          <w:rFonts w:ascii="Arial" w:hAnsi="Arial" w:cs="Arial"/>
          <w:sz w:val="24"/>
          <w:szCs w:val="28"/>
        </w:rPr>
        <w:t xml:space="preserve"> estos </w:t>
      </w:r>
      <w:r w:rsidR="0778A635" w:rsidRPr="00CF27DC">
        <w:rPr>
          <w:rFonts w:ascii="Arial" w:hAnsi="Arial" w:cs="Arial"/>
          <w:sz w:val="24"/>
          <w:szCs w:val="28"/>
        </w:rPr>
        <w:t>réditos no son viables en pensiones de jubilación</w:t>
      </w:r>
      <w:r w:rsidR="5FFF0C25" w:rsidRPr="00CF27DC">
        <w:rPr>
          <w:rFonts w:ascii="Arial" w:hAnsi="Arial" w:cs="Arial"/>
          <w:sz w:val="24"/>
          <w:szCs w:val="28"/>
        </w:rPr>
        <w:t xml:space="preserve"> convencional ya que esta prestación no está regulada integralmente por la Ley 100 de 1993. Así lo estableci</w:t>
      </w:r>
      <w:r w:rsidR="2A236F8C" w:rsidRPr="00CF27DC">
        <w:rPr>
          <w:rFonts w:ascii="Arial" w:hAnsi="Arial" w:cs="Arial"/>
          <w:sz w:val="24"/>
          <w:szCs w:val="28"/>
        </w:rPr>
        <w:t xml:space="preserve">ó entre otras, en sentencias </w:t>
      </w:r>
      <w:proofErr w:type="spellStart"/>
      <w:r w:rsidR="2A236F8C" w:rsidRPr="00CF27DC">
        <w:rPr>
          <w:rFonts w:ascii="Arial" w:hAnsi="Arial" w:cs="Arial"/>
          <w:b/>
          <w:bCs/>
          <w:sz w:val="24"/>
          <w:szCs w:val="28"/>
        </w:rPr>
        <w:t>SL</w:t>
      </w:r>
      <w:proofErr w:type="spellEnd"/>
      <w:r w:rsidR="2A236F8C" w:rsidRPr="00CF27DC">
        <w:rPr>
          <w:rFonts w:ascii="Arial" w:hAnsi="Arial" w:cs="Arial"/>
          <w:b/>
          <w:bCs/>
          <w:sz w:val="24"/>
          <w:szCs w:val="28"/>
        </w:rPr>
        <w:t xml:space="preserve"> 2802</w:t>
      </w:r>
      <w:r w:rsidR="36ACC114" w:rsidRPr="00CF27DC">
        <w:rPr>
          <w:rFonts w:ascii="Arial" w:hAnsi="Arial" w:cs="Arial"/>
          <w:b/>
          <w:bCs/>
          <w:sz w:val="24"/>
          <w:szCs w:val="28"/>
        </w:rPr>
        <w:t xml:space="preserve">, </w:t>
      </w:r>
      <w:proofErr w:type="spellStart"/>
      <w:r w:rsidR="08172349" w:rsidRPr="00CF27DC">
        <w:rPr>
          <w:rFonts w:ascii="Arial" w:hAnsi="Arial" w:cs="Arial"/>
          <w:b/>
          <w:bCs/>
          <w:sz w:val="24"/>
          <w:szCs w:val="28"/>
        </w:rPr>
        <w:t>SL1758</w:t>
      </w:r>
      <w:proofErr w:type="spellEnd"/>
      <w:r w:rsidR="08172349" w:rsidRPr="00CF27DC">
        <w:rPr>
          <w:rFonts w:ascii="Arial" w:hAnsi="Arial" w:cs="Arial"/>
          <w:b/>
          <w:bCs/>
          <w:sz w:val="24"/>
          <w:szCs w:val="28"/>
        </w:rPr>
        <w:t xml:space="preserve"> de</w:t>
      </w:r>
      <w:r w:rsidR="4B78A00B" w:rsidRPr="00CF27DC">
        <w:rPr>
          <w:rFonts w:ascii="Arial" w:hAnsi="Arial" w:cs="Arial"/>
          <w:b/>
          <w:bCs/>
          <w:sz w:val="24"/>
          <w:szCs w:val="28"/>
        </w:rPr>
        <w:t>l 22 de julio y 3 de junio de</w:t>
      </w:r>
      <w:r w:rsidR="08172349" w:rsidRPr="00CF27DC">
        <w:rPr>
          <w:rFonts w:ascii="Arial" w:hAnsi="Arial" w:cs="Arial"/>
          <w:b/>
          <w:bCs/>
          <w:sz w:val="24"/>
          <w:szCs w:val="28"/>
        </w:rPr>
        <w:t xml:space="preserve"> 2020</w:t>
      </w:r>
      <w:r w:rsidR="3F7B4168" w:rsidRPr="00CF27DC">
        <w:rPr>
          <w:rFonts w:ascii="Arial" w:hAnsi="Arial" w:cs="Arial"/>
          <w:b/>
          <w:bCs/>
          <w:sz w:val="24"/>
          <w:szCs w:val="28"/>
        </w:rPr>
        <w:t>,</w:t>
      </w:r>
      <w:r w:rsidR="3F7B4168" w:rsidRPr="00CF27DC">
        <w:rPr>
          <w:rFonts w:ascii="Arial" w:hAnsi="Arial" w:cs="Arial"/>
          <w:sz w:val="24"/>
          <w:szCs w:val="28"/>
        </w:rPr>
        <w:t xml:space="preserve"> en su orden, y además en sentencia con radicación 39100 del 13 de febrero de 2013, en </w:t>
      </w:r>
      <w:r w:rsidR="65DDDF46" w:rsidRPr="00CF27DC">
        <w:rPr>
          <w:rFonts w:ascii="Arial" w:hAnsi="Arial" w:cs="Arial"/>
          <w:sz w:val="24"/>
          <w:szCs w:val="28"/>
        </w:rPr>
        <w:t>la que precisó:</w:t>
      </w:r>
    </w:p>
    <w:p w14:paraId="7834E7C2" w14:textId="3A8D63B4" w:rsidR="00B012C3" w:rsidRPr="00CF27DC" w:rsidRDefault="00B012C3" w:rsidP="00CF27DC">
      <w:pPr>
        <w:pStyle w:val="Sinespaciado"/>
        <w:spacing w:line="276" w:lineRule="auto"/>
        <w:jc w:val="both"/>
        <w:rPr>
          <w:rFonts w:ascii="Arial" w:hAnsi="Arial" w:cs="Arial"/>
          <w:sz w:val="24"/>
          <w:szCs w:val="28"/>
        </w:rPr>
      </w:pPr>
    </w:p>
    <w:p w14:paraId="1B4C4ED4" w14:textId="6A5FA35A" w:rsidR="00B012C3" w:rsidRPr="009F16E6" w:rsidRDefault="65DDDF46" w:rsidP="009F16E6">
      <w:pPr>
        <w:spacing w:after="0" w:line="240" w:lineRule="auto"/>
        <w:ind w:left="426" w:right="420"/>
        <w:jc w:val="both"/>
        <w:rPr>
          <w:rFonts w:ascii="Arial" w:eastAsia="Arial Narrow" w:hAnsi="Arial" w:cs="Arial"/>
          <w:i/>
          <w:iCs/>
          <w:szCs w:val="28"/>
          <w:lang w:val="es-MX"/>
        </w:rPr>
      </w:pPr>
      <w:r w:rsidRPr="009F16E6">
        <w:rPr>
          <w:rFonts w:ascii="Arial" w:eastAsia="Arial Narrow" w:hAnsi="Arial" w:cs="Arial"/>
          <w:i/>
          <w:iCs/>
          <w:szCs w:val="28"/>
        </w:rPr>
        <w:t>“</w:t>
      </w:r>
      <w:r w:rsidRPr="009F16E6">
        <w:rPr>
          <w:rFonts w:ascii="Arial" w:eastAsia="Arial Narrow" w:hAnsi="Arial" w:cs="Arial"/>
          <w:i/>
          <w:iCs/>
          <w:szCs w:val="28"/>
          <w:lang w:val="es-MX"/>
        </w:rPr>
        <w:t xml:space="preserve">En instancia, basta reiterar lo dicho en sede de casación, sobre la improcedencia de los intereses moratorios del artículo 141 de la Ley 100 de 1993 frente a pensiones a cargo del empleador, como la del </w:t>
      </w:r>
      <w:proofErr w:type="spellStart"/>
      <w:r w:rsidRPr="009F16E6">
        <w:rPr>
          <w:rFonts w:ascii="Arial" w:eastAsia="Arial Narrow" w:hAnsi="Arial" w:cs="Arial"/>
          <w:i/>
          <w:iCs/>
          <w:szCs w:val="28"/>
          <w:lang w:val="es-MX"/>
        </w:rPr>
        <w:t>sublite</w:t>
      </w:r>
      <w:proofErr w:type="spellEnd"/>
      <w:r w:rsidRPr="009F16E6">
        <w:rPr>
          <w:rFonts w:ascii="Arial" w:eastAsia="Arial Narrow" w:hAnsi="Arial" w:cs="Arial"/>
          <w:i/>
          <w:iCs/>
          <w:szCs w:val="28"/>
          <w:lang w:val="es-MX"/>
        </w:rPr>
        <w:t>, para decir que no tiene razón la parte actora al insistir sobre su condena en el recurso de apelación. En consecuencia, se absolverá por este concepto.”</w:t>
      </w:r>
    </w:p>
    <w:p w14:paraId="3FB1F5AF" w14:textId="77777777" w:rsidR="00C17F4E" w:rsidRPr="00CF27DC" w:rsidRDefault="00C17F4E" w:rsidP="00CF27DC">
      <w:pPr>
        <w:pStyle w:val="Sinespaciado"/>
        <w:spacing w:line="276" w:lineRule="auto"/>
        <w:jc w:val="both"/>
        <w:rPr>
          <w:rFonts w:ascii="Arial" w:hAnsi="Arial" w:cs="Arial"/>
          <w:sz w:val="24"/>
          <w:szCs w:val="28"/>
        </w:rPr>
      </w:pPr>
    </w:p>
    <w:p w14:paraId="6E89F288" w14:textId="0A8AA3DD" w:rsidR="004E1499" w:rsidRPr="00CF27DC" w:rsidRDefault="00C67361" w:rsidP="00CF27DC">
      <w:pPr>
        <w:spacing w:after="0" w:line="276" w:lineRule="auto"/>
        <w:jc w:val="both"/>
        <w:textAlignment w:val="baseline"/>
        <w:rPr>
          <w:rFonts w:ascii="Arial" w:eastAsia="Times New Roman" w:hAnsi="Arial" w:cs="Arial"/>
          <w:spacing w:val="6"/>
          <w:sz w:val="24"/>
          <w:szCs w:val="28"/>
          <w:lang w:eastAsia="es-ES"/>
        </w:rPr>
      </w:pPr>
      <w:r w:rsidRPr="00CF27DC">
        <w:rPr>
          <w:rFonts w:ascii="Arial" w:eastAsia="Times New Roman" w:hAnsi="Arial" w:cs="Arial"/>
          <w:spacing w:val="6"/>
          <w:sz w:val="24"/>
          <w:szCs w:val="28"/>
          <w:lang w:eastAsia="es-ES"/>
        </w:rPr>
        <w:t xml:space="preserve">Acorde con lo anterior, </w:t>
      </w:r>
      <w:r w:rsidR="34532452" w:rsidRPr="00CF27DC">
        <w:rPr>
          <w:rFonts w:ascii="Arial" w:eastAsia="Times New Roman" w:hAnsi="Arial" w:cs="Arial"/>
          <w:sz w:val="24"/>
          <w:szCs w:val="28"/>
          <w:lang w:eastAsia="es-ES"/>
        </w:rPr>
        <w:t>bien hizo la sentenciadora de primer grado al acceder a la indexación de las diferencias resultantes de los reajustes pensionales</w:t>
      </w:r>
      <w:r w:rsidR="0BF3CAED" w:rsidRPr="00CF27DC">
        <w:rPr>
          <w:rFonts w:ascii="Arial" w:eastAsia="Times New Roman" w:hAnsi="Arial" w:cs="Arial"/>
          <w:sz w:val="24"/>
          <w:szCs w:val="28"/>
          <w:lang w:eastAsia="es-ES"/>
        </w:rPr>
        <w:t xml:space="preserve">, como medida para compensar el efecto inflacionario </w:t>
      </w:r>
      <w:r w:rsidR="2F68FEFA" w:rsidRPr="00CF27DC">
        <w:rPr>
          <w:rFonts w:ascii="Arial" w:eastAsia="Times New Roman" w:hAnsi="Arial" w:cs="Arial"/>
          <w:sz w:val="24"/>
          <w:szCs w:val="28"/>
          <w:lang w:eastAsia="es-ES"/>
        </w:rPr>
        <w:t xml:space="preserve">y la pérdida del poder adquisitivo </w:t>
      </w:r>
      <w:r w:rsidR="0BF3CAED" w:rsidRPr="00CF27DC">
        <w:rPr>
          <w:rFonts w:ascii="Arial" w:eastAsia="Times New Roman" w:hAnsi="Arial" w:cs="Arial"/>
          <w:sz w:val="24"/>
          <w:szCs w:val="28"/>
          <w:lang w:eastAsia="es-ES"/>
        </w:rPr>
        <w:t>que sufre</w:t>
      </w:r>
      <w:r w:rsidR="18ADFEBD" w:rsidRPr="00CF27DC">
        <w:rPr>
          <w:rFonts w:ascii="Arial" w:eastAsia="Times New Roman" w:hAnsi="Arial" w:cs="Arial"/>
          <w:sz w:val="24"/>
          <w:szCs w:val="28"/>
          <w:lang w:eastAsia="es-ES"/>
        </w:rPr>
        <w:t xml:space="preserve"> la moneda con </w:t>
      </w:r>
      <w:r w:rsidR="0BF3CAED" w:rsidRPr="00CF27DC">
        <w:rPr>
          <w:rFonts w:ascii="Arial" w:eastAsia="Times New Roman" w:hAnsi="Arial" w:cs="Arial"/>
          <w:sz w:val="24"/>
          <w:szCs w:val="28"/>
          <w:lang w:eastAsia="es-ES"/>
        </w:rPr>
        <w:t>el tiempo</w:t>
      </w:r>
      <w:r w:rsidR="7C53953E" w:rsidRPr="00CF27DC">
        <w:rPr>
          <w:rFonts w:ascii="Arial" w:eastAsia="Times New Roman" w:hAnsi="Arial" w:cs="Arial"/>
          <w:sz w:val="24"/>
          <w:szCs w:val="28"/>
          <w:lang w:eastAsia="es-ES"/>
        </w:rPr>
        <w:t xml:space="preserve">, motivo por el cual </w:t>
      </w:r>
      <w:r w:rsidR="2406EDF5" w:rsidRPr="00CF27DC">
        <w:rPr>
          <w:rFonts w:ascii="Arial" w:eastAsia="Times New Roman" w:hAnsi="Arial" w:cs="Arial"/>
          <w:sz w:val="24"/>
          <w:szCs w:val="28"/>
          <w:lang w:eastAsia="es-ES"/>
        </w:rPr>
        <w:t xml:space="preserve">también </w:t>
      </w:r>
      <w:r w:rsidR="7C53953E" w:rsidRPr="00CF27DC">
        <w:rPr>
          <w:rFonts w:ascii="Arial" w:eastAsia="Times New Roman" w:hAnsi="Arial" w:cs="Arial"/>
          <w:sz w:val="24"/>
          <w:szCs w:val="28"/>
          <w:lang w:eastAsia="es-ES"/>
        </w:rPr>
        <w:t xml:space="preserve">se CONFIRMARÁ </w:t>
      </w:r>
      <w:r w:rsidR="6DB423A6" w:rsidRPr="00CF27DC">
        <w:rPr>
          <w:rFonts w:ascii="Arial" w:eastAsia="Times New Roman" w:hAnsi="Arial" w:cs="Arial"/>
          <w:sz w:val="24"/>
          <w:szCs w:val="28"/>
          <w:lang w:eastAsia="es-ES"/>
        </w:rPr>
        <w:t>este punto de la decisión apelada.</w:t>
      </w:r>
    </w:p>
    <w:p w14:paraId="76F13EB3" w14:textId="77777777" w:rsidR="00BB6037" w:rsidRPr="00CF27DC" w:rsidRDefault="00BB6037" w:rsidP="00CF27DC">
      <w:pPr>
        <w:spacing w:after="0" w:line="276" w:lineRule="auto"/>
        <w:jc w:val="both"/>
        <w:textAlignment w:val="baseline"/>
        <w:rPr>
          <w:rFonts w:ascii="Arial" w:eastAsia="Times New Roman" w:hAnsi="Arial" w:cs="Arial"/>
          <w:spacing w:val="6"/>
          <w:sz w:val="24"/>
          <w:szCs w:val="28"/>
          <w:lang w:eastAsia="es-ES"/>
        </w:rPr>
      </w:pPr>
    </w:p>
    <w:p w14:paraId="1FFF5290" w14:textId="2DDC5F79" w:rsidR="00BB6037" w:rsidRPr="00CF27DC" w:rsidRDefault="1D6482B0" w:rsidP="00CF27DC">
      <w:pPr>
        <w:spacing w:after="0" w:line="276" w:lineRule="auto"/>
        <w:jc w:val="both"/>
        <w:textAlignment w:val="baseline"/>
        <w:rPr>
          <w:rFonts w:ascii="Arial" w:eastAsia="Times New Roman" w:hAnsi="Arial" w:cs="Arial"/>
          <w:spacing w:val="6"/>
          <w:sz w:val="24"/>
          <w:szCs w:val="28"/>
          <w:lang w:eastAsia="es-ES"/>
        </w:rPr>
      </w:pPr>
      <w:r w:rsidRPr="00CF27DC">
        <w:rPr>
          <w:rFonts w:ascii="Arial" w:eastAsia="Times New Roman" w:hAnsi="Arial" w:cs="Arial"/>
          <w:sz w:val="24"/>
          <w:szCs w:val="28"/>
          <w:lang w:eastAsia="es-ES"/>
        </w:rPr>
        <w:t>No p</w:t>
      </w:r>
      <w:r w:rsidR="00BB6037" w:rsidRPr="00CF27DC">
        <w:rPr>
          <w:rFonts w:ascii="Arial" w:eastAsia="Times New Roman" w:hAnsi="Arial" w:cs="Arial"/>
          <w:spacing w:val="6"/>
          <w:sz w:val="24"/>
          <w:szCs w:val="28"/>
          <w:lang w:eastAsia="es-ES"/>
        </w:rPr>
        <w:t xml:space="preserve">rospera, por tanto, el recurso de apelación interpuesto </w:t>
      </w:r>
      <w:r w:rsidR="4FC32318" w:rsidRPr="00CF27DC">
        <w:rPr>
          <w:rFonts w:ascii="Arial" w:eastAsia="Times New Roman" w:hAnsi="Arial" w:cs="Arial"/>
          <w:sz w:val="24"/>
          <w:szCs w:val="28"/>
          <w:lang w:eastAsia="es-ES"/>
        </w:rPr>
        <w:t xml:space="preserve">por la activa </w:t>
      </w:r>
      <w:r w:rsidR="00BB6037" w:rsidRPr="00CF27DC">
        <w:rPr>
          <w:rFonts w:ascii="Arial" w:eastAsia="Times New Roman" w:hAnsi="Arial" w:cs="Arial"/>
          <w:spacing w:val="6"/>
          <w:sz w:val="24"/>
          <w:szCs w:val="28"/>
          <w:lang w:eastAsia="es-ES"/>
        </w:rPr>
        <w:t xml:space="preserve">en este sentido. </w:t>
      </w:r>
    </w:p>
    <w:p w14:paraId="210F29C4" w14:textId="77777777" w:rsidR="00C22218" w:rsidRPr="00CF27DC" w:rsidRDefault="00C22218" w:rsidP="00CF27DC">
      <w:pPr>
        <w:pStyle w:val="Sinespaciado"/>
        <w:spacing w:line="276" w:lineRule="auto"/>
        <w:jc w:val="both"/>
        <w:rPr>
          <w:rFonts w:ascii="Arial" w:hAnsi="Arial" w:cs="Arial"/>
          <w:spacing w:val="6"/>
          <w:sz w:val="16"/>
          <w:szCs w:val="18"/>
        </w:rPr>
      </w:pPr>
      <w:r w:rsidRPr="00CF27DC">
        <w:rPr>
          <w:rStyle w:val="eop"/>
          <w:rFonts w:ascii="Arial" w:hAnsi="Arial" w:cs="Arial"/>
          <w:spacing w:val="6"/>
          <w:sz w:val="24"/>
          <w:szCs w:val="28"/>
        </w:rPr>
        <w:t> </w:t>
      </w:r>
    </w:p>
    <w:p w14:paraId="20D3D225" w14:textId="33FF150E" w:rsidR="00BB6037" w:rsidRPr="00CF27DC" w:rsidRDefault="396AA13D" w:rsidP="00CF27DC">
      <w:pPr>
        <w:pStyle w:val="paragraph"/>
        <w:spacing w:before="0" w:beforeAutospacing="0" w:after="0" w:afterAutospacing="0" w:line="276" w:lineRule="auto"/>
        <w:jc w:val="both"/>
        <w:textAlignment w:val="baseline"/>
        <w:rPr>
          <w:rStyle w:val="normaltextrun"/>
          <w:rFonts w:ascii="Arial" w:hAnsi="Arial" w:cs="Arial"/>
          <w:szCs w:val="28"/>
        </w:rPr>
      </w:pPr>
      <w:r w:rsidRPr="00CF27DC">
        <w:rPr>
          <w:rStyle w:val="normaltextrun"/>
          <w:rFonts w:ascii="Arial" w:hAnsi="Arial" w:cs="Arial"/>
          <w:szCs w:val="28"/>
        </w:rPr>
        <w:t>Costas en esta instancia a cargo de la parte demandante y en favor de la demandada</w:t>
      </w:r>
      <w:r w:rsidR="00D93D41" w:rsidRPr="00CF27DC">
        <w:rPr>
          <w:rStyle w:val="normaltextrun"/>
          <w:rFonts w:ascii="Arial" w:hAnsi="Arial" w:cs="Arial"/>
          <w:szCs w:val="28"/>
        </w:rPr>
        <w:t>, en un 10% de las causadas</w:t>
      </w:r>
      <w:r w:rsidR="286359EB" w:rsidRPr="00CF27DC">
        <w:rPr>
          <w:rStyle w:val="normaltextrun"/>
          <w:rFonts w:ascii="Arial" w:hAnsi="Arial" w:cs="Arial"/>
          <w:szCs w:val="28"/>
        </w:rPr>
        <w:t xml:space="preserve">. </w:t>
      </w:r>
    </w:p>
    <w:p w14:paraId="7A86037C" w14:textId="6C17A1D5" w:rsidR="00BB6037" w:rsidRPr="00CF27DC" w:rsidRDefault="00C22218" w:rsidP="00CF27DC">
      <w:pPr>
        <w:pStyle w:val="paragraph"/>
        <w:spacing w:before="0" w:beforeAutospacing="0" w:after="0" w:afterAutospacing="0" w:line="276" w:lineRule="auto"/>
        <w:jc w:val="both"/>
        <w:textAlignment w:val="baseline"/>
        <w:rPr>
          <w:rFonts w:ascii="Arial" w:hAnsi="Arial" w:cs="Arial"/>
          <w:spacing w:val="6"/>
          <w:sz w:val="16"/>
          <w:szCs w:val="18"/>
        </w:rPr>
      </w:pPr>
      <w:r w:rsidRPr="00CF27DC">
        <w:rPr>
          <w:rStyle w:val="eop"/>
          <w:rFonts w:ascii="Arial" w:hAnsi="Arial" w:cs="Arial"/>
          <w:spacing w:val="6"/>
          <w:szCs w:val="28"/>
        </w:rPr>
        <w:t> </w:t>
      </w:r>
    </w:p>
    <w:p w14:paraId="0240A56F" w14:textId="77777777" w:rsidR="00C22218" w:rsidRPr="00CF27DC" w:rsidRDefault="00C22218" w:rsidP="00CF27DC">
      <w:pPr>
        <w:numPr>
          <w:ilvl w:val="0"/>
          <w:numId w:val="1"/>
        </w:numPr>
        <w:tabs>
          <w:tab w:val="clear" w:pos="720"/>
          <w:tab w:val="num" w:pos="0"/>
        </w:tabs>
        <w:spacing w:after="0" w:line="276" w:lineRule="auto"/>
        <w:ind w:left="426" w:hanging="142"/>
        <w:jc w:val="both"/>
        <w:textAlignment w:val="baseline"/>
        <w:rPr>
          <w:rFonts w:ascii="Arial" w:eastAsia="Times New Roman" w:hAnsi="Arial" w:cs="Arial"/>
          <w:spacing w:val="6"/>
          <w:sz w:val="24"/>
          <w:szCs w:val="28"/>
          <w:lang w:eastAsia="es-ES"/>
        </w:rPr>
      </w:pPr>
      <w:r w:rsidRPr="00CF27DC">
        <w:rPr>
          <w:rFonts w:ascii="Arial" w:eastAsia="Times New Roman" w:hAnsi="Arial" w:cs="Arial"/>
          <w:b/>
          <w:bCs/>
          <w:spacing w:val="6"/>
          <w:sz w:val="24"/>
          <w:szCs w:val="28"/>
          <w:lang w:eastAsia="es-ES"/>
        </w:rPr>
        <w:t xml:space="preserve"> DECISIÓN</w:t>
      </w:r>
      <w:r w:rsidRPr="00CF27DC">
        <w:rPr>
          <w:rFonts w:ascii="Arial" w:eastAsia="Times New Roman" w:hAnsi="Arial" w:cs="Arial"/>
          <w:spacing w:val="6"/>
          <w:sz w:val="24"/>
          <w:szCs w:val="28"/>
          <w:lang w:eastAsia="es-ES"/>
        </w:rPr>
        <w:t> </w:t>
      </w:r>
    </w:p>
    <w:p w14:paraId="051750B2" w14:textId="77777777" w:rsidR="00C22218" w:rsidRPr="00CF27DC" w:rsidRDefault="00C22218" w:rsidP="00CF27DC">
      <w:pPr>
        <w:spacing w:after="0" w:line="276" w:lineRule="auto"/>
        <w:ind w:left="990"/>
        <w:jc w:val="both"/>
        <w:textAlignment w:val="baseline"/>
        <w:rPr>
          <w:rFonts w:ascii="Arial" w:eastAsia="Times New Roman" w:hAnsi="Arial" w:cs="Arial"/>
          <w:spacing w:val="6"/>
          <w:sz w:val="16"/>
          <w:szCs w:val="18"/>
          <w:lang w:eastAsia="es-ES"/>
        </w:rPr>
      </w:pPr>
      <w:r w:rsidRPr="00CF27DC">
        <w:rPr>
          <w:rFonts w:ascii="Arial" w:eastAsia="Times New Roman" w:hAnsi="Arial" w:cs="Arial"/>
          <w:spacing w:val="6"/>
          <w:sz w:val="24"/>
          <w:szCs w:val="28"/>
          <w:lang w:eastAsia="es-ES"/>
        </w:rPr>
        <w:t> </w:t>
      </w:r>
    </w:p>
    <w:p w14:paraId="6A7F6713" w14:textId="77777777" w:rsidR="00C22218" w:rsidRPr="00CF27DC" w:rsidRDefault="00C22218" w:rsidP="00CF27DC">
      <w:pPr>
        <w:spacing w:after="0" w:line="276" w:lineRule="auto"/>
        <w:jc w:val="both"/>
        <w:textAlignment w:val="baseline"/>
        <w:rPr>
          <w:rFonts w:ascii="Arial" w:eastAsia="Times New Roman" w:hAnsi="Arial" w:cs="Arial"/>
          <w:spacing w:val="6"/>
          <w:sz w:val="16"/>
          <w:szCs w:val="18"/>
          <w:lang w:eastAsia="es-ES"/>
        </w:rPr>
      </w:pPr>
      <w:r w:rsidRPr="00CF27DC">
        <w:rPr>
          <w:rFonts w:ascii="Arial" w:eastAsia="Times New Roman" w:hAnsi="Arial" w:cs="Arial"/>
          <w:spacing w:val="6"/>
          <w:sz w:val="24"/>
          <w:szCs w:val="28"/>
          <w:lang w:eastAsia="es-ES"/>
        </w:rPr>
        <w:t>En mérito de lo expuesto, el Tribunal Superior del Distrito Judicial de Pereira - Risaralda, Sala Cuarta de Decisión Laboral, administrando justicia en nombre de la República y por autoridad de la ley, </w:t>
      </w:r>
    </w:p>
    <w:p w14:paraId="34A22D65" w14:textId="77777777" w:rsidR="00C22218" w:rsidRPr="00CF27DC" w:rsidRDefault="00C22218" w:rsidP="00CF27DC">
      <w:pPr>
        <w:pStyle w:val="Sinespaciado"/>
        <w:spacing w:line="276" w:lineRule="auto"/>
        <w:rPr>
          <w:rFonts w:ascii="Arial" w:hAnsi="Arial" w:cs="Arial"/>
          <w:sz w:val="20"/>
        </w:rPr>
      </w:pPr>
      <w:r w:rsidRPr="00CF27DC">
        <w:rPr>
          <w:rFonts w:ascii="Arial" w:hAnsi="Arial" w:cs="Arial"/>
          <w:sz w:val="20"/>
          <w:lang w:eastAsia="es-ES"/>
        </w:rPr>
        <w:t> </w:t>
      </w:r>
    </w:p>
    <w:p w14:paraId="4CB43CA7" w14:textId="77777777" w:rsidR="00C22218" w:rsidRPr="00CF27DC" w:rsidRDefault="00C22218" w:rsidP="00CF27DC">
      <w:pPr>
        <w:spacing w:after="0" w:line="276" w:lineRule="auto"/>
        <w:jc w:val="center"/>
        <w:textAlignment w:val="baseline"/>
        <w:rPr>
          <w:rFonts w:ascii="Arial" w:eastAsia="Times New Roman" w:hAnsi="Arial" w:cs="Arial"/>
          <w:spacing w:val="6"/>
          <w:sz w:val="16"/>
          <w:szCs w:val="18"/>
          <w:lang w:eastAsia="es-ES"/>
        </w:rPr>
      </w:pPr>
      <w:r w:rsidRPr="00CF27DC">
        <w:rPr>
          <w:rFonts w:ascii="Arial" w:eastAsia="Times New Roman" w:hAnsi="Arial" w:cs="Arial"/>
          <w:b/>
          <w:bCs/>
          <w:spacing w:val="6"/>
          <w:sz w:val="24"/>
          <w:szCs w:val="28"/>
          <w:lang w:eastAsia="es-ES"/>
        </w:rPr>
        <w:t>RESUELVE:</w:t>
      </w:r>
      <w:r w:rsidRPr="00CF27DC">
        <w:rPr>
          <w:rFonts w:ascii="Arial" w:eastAsia="Times New Roman" w:hAnsi="Arial" w:cs="Arial"/>
          <w:spacing w:val="6"/>
          <w:sz w:val="24"/>
          <w:szCs w:val="28"/>
          <w:lang w:eastAsia="es-ES"/>
        </w:rPr>
        <w:t> </w:t>
      </w:r>
    </w:p>
    <w:p w14:paraId="0040F647" w14:textId="77777777" w:rsidR="00D93D41" w:rsidRPr="00CF27DC" w:rsidRDefault="00C22218" w:rsidP="00CF27DC">
      <w:pPr>
        <w:pStyle w:val="Sinespaciado"/>
        <w:spacing w:line="276" w:lineRule="auto"/>
        <w:rPr>
          <w:rFonts w:ascii="Arial" w:hAnsi="Arial" w:cs="Arial"/>
          <w:sz w:val="20"/>
          <w:lang w:eastAsia="es-ES"/>
        </w:rPr>
      </w:pPr>
      <w:r w:rsidRPr="00CF27DC">
        <w:rPr>
          <w:rFonts w:ascii="Arial" w:hAnsi="Arial" w:cs="Arial"/>
          <w:sz w:val="20"/>
          <w:lang w:eastAsia="es-ES"/>
        </w:rPr>
        <w:t> </w:t>
      </w:r>
    </w:p>
    <w:p w14:paraId="27A29E39" w14:textId="77777777" w:rsidR="00CF27DC" w:rsidRDefault="00C22218" w:rsidP="00CF27DC">
      <w:pPr>
        <w:pStyle w:val="Sinespaciado"/>
        <w:spacing w:line="276" w:lineRule="auto"/>
        <w:jc w:val="both"/>
        <w:rPr>
          <w:rFonts w:ascii="Arial" w:eastAsia="Times New Roman" w:hAnsi="Arial" w:cs="Arial"/>
          <w:sz w:val="24"/>
          <w:szCs w:val="28"/>
          <w:lang w:eastAsia="es-ES"/>
        </w:rPr>
      </w:pPr>
      <w:r w:rsidRPr="00CF27DC">
        <w:rPr>
          <w:rFonts w:ascii="Arial" w:eastAsia="Times New Roman" w:hAnsi="Arial" w:cs="Arial"/>
          <w:b/>
          <w:bCs/>
          <w:spacing w:val="6"/>
          <w:sz w:val="24"/>
          <w:szCs w:val="28"/>
          <w:lang w:eastAsia="es-ES"/>
        </w:rPr>
        <w:t>PRIMERO: MODIFICAR</w:t>
      </w:r>
      <w:r w:rsidRPr="00CF27DC">
        <w:rPr>
          <w:rFonts w:ascii="Arial" w:eastAsia="Times New Roman" w:hAnsi="Arial" w:cs="Arial"/>
          <w:spacing w:val="6"/>
          <w:sz w:val="24"/>
          <w:szCs w:val="28"/>
          <w:lang w:eastAsia="es-ES"/>
        </w:rPr>
        <w:t> el ordinal 2º de la sentencia proferida el </w:t>
      </w:r>
      <w:r w:rsidR="004E1499" w:rsidRPr="00CF27DC">
        <w:rPr>
          <w:rFonts w:ascii="Arial" w:eastAsia="Times New Roman" w:hAnsi="Arial" w:cs="Arial"/>
          <w:spacing w:val="6"/>
          <w:sz w:val="24"/>
          <w:szCs w:val="28"/>
          <w:lang w:eastAsia="es-ES"/>
        </w:rPr>
        <w:t>15 de agosto de 2019 p</w:t>
      </w:r>
      <w:r w:rsidRPr="00CF27DC">
        <w:rPr>
          <w:rFonts w:ascii="Arial" w:eastAsia="Times New Roman" w:hAnsi="Arial" w:cs="Arial"/>
          <w:spacing w:val="6"/>
          <w:sz w:val="24"/>
          <w:szCs w:val="28"/>
          <w:lang w:eastAsia="es-ES"/>
        </w:rPr>
        <w:t>or el Juzgado </w:t>
      </w:r>
      <w:r w:rsidR="004E1499" w:rsidRPr="00CF27DC">
        <w:rPr>
          <w:rFonts w:ascii="Arial" w:eastAsia="Times New Roman" w:hAnsi="Arial" w:cs="Arial"/>
          <w:spacing w:val="6"/>
          <w:sz w:val="24"/>
          <w:szCs w:val="28"/>
          <w:lang w:eastAsia="es-ES"/>
        </w:rPr>
        <w:t>Quinto</w:t>
      </w:r>
      <w:r w:rsidRPr="00CF27DC">
        <w:rPr>
          <w:rFonts w:ascii="Arial" w:eastAsia="Times New Roman" w:hAnsi="Arial" w:cs="Arial"/>
          <w:spacing w:val="6"/>
          <w:sz w:val="24"/>
          <w:szCs w:val="28"/>
          <w:lang w:eastAsia="es-ES"/>
        </w:rPr>
        <w:t xml:space="preserve"> Laboral del Circuito de esta ciudad, dentro del proceso </w:t>
      </w:r>
      <w:r w:rsidR="004E1499" w:rsidRPr="00CF27DC">
        <w:rPr>
          <w:rFonts w:ascii="Arial" w:eastAsia="Times New Roman" w:hAnsi="Arial" w:cs="Arial"/>
          <w:spacing w:val="6"/>
          <w:sz w:val="24"/>
          <w:szCs w:val="28"/>
          <w:lang w:eastAsia="es-ES"/>
        </w:rPr>
        <w:t xml:space="preserve">ordinario laboral </w:t>
      </w:r>
      <w:r w:rsidR="00BB6037" w:rsidRPr="00CF27DC">
        <w:rPr>
          <w:rFonts w:ascii="Arial" w:eastAsia="Times New Roman" w:hAnsi="Arial" w:cs="Arial"/>
          <w:spacing w:val="6"/>
          <w:sz w:val="24"/>
          <w:szCs w:val="28"/>
          <w:lang w:eastAsia="es-ES"/>
        </w:rPr>
        <w:t xml:space="preserve">de primera instancia </w:t>
      </w:r>
      <w:r w:rsidRPr="00CF27DC">
        <w:rPr>
          <w:rFonts w:ascii="Arial" w:eastAsia="Times New Roman" w:hAnsi="Arial" w:cs="Arial"/>
          <w:spacing w:val="6"/>
          <w:sz w:val="24"/>
          <w:szCs w:val="28"/>
          <w:lang w:eastAsia="es-ES"/>
        </w:rPr>
        <w:t xml:space="preserve">de la referencia, </w:t>
      </w:r>
      <w:r w:rsidR="00A27D79" w:rsidRPr="00CF27DC">
        <w:rPr>
          <w:rFonts w:ascii="Arial" w:eastAsia="Times New Roman" w:hAnsi="Arial" w:cs="Arial"/>
          <w:spacing w:val="6"/>
          <w:sz w:val="24"/>
          <w:szCs w:val="28"/>
          <w:lang w:eastAsia="es-ES"/>
        </w:rPr>
        <w:t>e</w:t>
      </w:r>
      <w:r w:rsidR="00CF27DC">
        <w:rPr>
          <w:rFonts w:ascii="Arial" w:eastAsia="Times New Roman" w:hAnsi="Arial" w:cs="Arial"/>
          <w:sz w:val="24"/>
          <w:szCs w:val="28"/>
          <w:lang w:eastAsia="es-ES"/>
        </w:rPr>
        <w:t>l cual quedará así:</w:t>
      </w:r>
    </w:p>
    <w:p w14:paraId="2F5E794A" w14:textId="249CC0F5" w:rsidR="004E1499" w:rsidRPr="00CF27DC" w:rsidRDefault="00A27D79" w:rsidP="00CF27DC">
      <w:pPr>
        <w:pStyle w:val="Sinespaciado"/>
        <w:spacing w:line="276" w:lineRule="auto"/>
        <w:jc w:val="both"/>
        <w:rPr>
          <w:rFonts w:ascii="Arial" w:eastAsia="Times New Roman" w:hAnsi="Arial" w:cs="Arial"/>
          <w:sz w:val="24"/>
          <w:szCs w:val="28"/>
          <w:lang w:eastAsia="es-ES"/>
        </w:rPr>
      </w:pPr>
      <w:r w:rsidRPr="00CF27DC">
        <w:rPr>
          <w:rFonts w:ascii="Arial" w:eastAsia="Times New Roman" w:hAnsi="Arial" w:cs="Arial"/>
          <w:spacing w:val="6"/>
          <w:sz w:val="24"/>
          <w:szCs w:val="28"/>
          <w:lang w:eastAsia="es-ES"/>
        </w:rPr>
        <w:t xml:space="preserve"> </w:t>
      </w:r>
    </w:p>
    <w:p w14:paraId="27B7C8F5" w14:textId="300E5336" w:rsidR="004E1499" w:rsidRPr="00CF27DC" w:rsidRDefault="64DBF5A6" w:rsidP="009F16E6">
      <w:pPr>
        <w:spacing w:after="0" w:line="276" w:lineRule="auto"/>
        <w:ind w:left="426" w:right="420"/>
        <w:jc w:val="both"/>
        <w:textAlignment w:val="baseline"/>
        <w:rPr>
          <w:rFonts w:ascii="Arial" w:eastAsia="Times New Roman" w:hAnsi="Arial" w:cs="Arial"/>
          <w:spacing w:val="6"/>
          <w:sz w:val="24"/>
          <w:szCs w:val="28"/>
          <w:lang w:eastAsia="es-ES"/>
        </w:rPr>
      </w:pPr>
      <w:r w:rsidRPr="00CF27DC">
        <w:rPr>
          <w:rFonts w:ascii="Arial" w:eastAsia="Times New Roman" w:hAnsi="Arial" w:cs="Arial"/>
          <w:b/>
          <w:bCs/>
          <w:spacing w:val="6"/>
          <w:sz w:val="24"/>
          <w:szCs w:val="28"/>
          <w:lang w:eastAsia="es-ES"/>
        </w:rPr>
        <w:t>“</w:t>
      </w:r>
      <w:r w:rsidR="7A421FA7" w:rsidRPr="00CF27DC">
        <w:rPr>
          <w:rFonts w:ascii="Arial" w:eastAsia="Times New Roman" w:hAnsi="Arial" w:cs="Arial"/>
          <w:b/>
          <w:bCs/>
          <w:spacing w:val="6"/>
          <w:sz w:val="24"/>
          <w:szCs w:val="28"/>
          <w:lang w:eastAsia="es-ES"/>
        </w:rPr>
        <w:t xml:space="preserve">SEGUNDO: </w:t>
      </w:r>
      <w:r w:rsidR="004E1499" w:rsidRPr="00CF27DC">
        <w:rPr>
          <w:rFonts w:ascii="Arial" w:eastAsia="Times New Roman" w:hAnsi="Arial" w:cs="Arial"/>
          <w:b/>
          <w:bCs/>
          <w:spacing w:val="6"/>
          <w:sz w:val="24"/>
          <w:szCs w:val="28"/>
          <w:lang w:eastAsia="es-ES"/>
        </w:rPr>
        <w:t>CONDENAR</w:t>
      </w:r>
      <w:r w:rsidR="004E1499" w:rsidRPr="00CF27DC">
        <w:rPr>
          <w:rFonts w:ascii="Arial" w:eastAsia="Times New Roman" w:hAnsi="Arial" w:cs="Arial"/>
          <w:spacing w:val="6"/>
          <w:sz w:val="24"/>
          <w:szCs w:val="28"/>
          <w:lang w:eastAsia="es-ES"/>
        </w:rPr>
        <w:t xml:space="preserve"> a la </w:t>
      </w:r>
      <w:r w:rsidR="004E1499" w:rsidRPr="00CF27DC">
        <w:rPr>
          <w:rFonts w:ascii="Arial" w:eastAsia="Times New Roman" w:hAnsi="Arial" w:cs="Arial"/>
          <w:b/>
          <w:bCs/>
          <w:spacing w:val="6"/>
          <w:sz w:val="24"/>
          <w:szCs w:val="28"/>
          <w:lang w:eastAsia="es-ES"/>
        </w:rPr>
        <w:t xml:space="preserve">EMPRESA DE </w:t>
      </w:r>
      <w:proofErr w:type="spellStart"/>
      <w:r w:rsidR="004E1499" w:rsidRPr="00CF27DC">
        <w:rPr>
          <w:rFonts w:ascii="Arial" w:eastAsia="Times New Roman" w:hAnsi="Arial" w:cs="Arial"/>
          <w:b/>
          <w:bCs/>
          <w:spacing w:val="6"/>
          <w:sz w:val="24"/>
          <w:szCs w:val="28"/>
          <w:lang w:eastAsia="es-ES"/>
        </w:rPr>
        <w:t>ENERGIA</w:t>
      </w:r>
      <w:proofErr w:type="spellEnd"/>
      <w:r w:rsidR="004E1499" w:rsidRPr="00CF27DC">
        <w:rPr>
          <w:rFonts w:ascii="Arial" w:eastAsia="Times New Roman" w:hAnsi="Arial" w:cs="Arial"/>
          <w:b/>
          <w:bCs/>
          <w:spacing w:val="6"/>
          <w:sz w:val="24"/>
          <w:szCs w:val="28"/>
          <w:lang w:eastAsia="es-ES"/>
        </w:rPr>
        <w:t xml:space="preserve"> DE PEREIRA S.A. </w:t>
      </w:r>
      <w:proofErr w:type="spellStart"/>
      <w:r w:rsidR="004E1499" w:rsidRPr="00CF27DC">
        <w:rPr>
          <w:rFonts w:ascii="Arial" w:eastAsia="Times New Roman" w:hAnsi="Arial" w:cs="Arial"/>
          <w:b/>
          <w:bCs/>
          <w:spacing w:val="6"/>
          <w:sz w:val="24"/>
          <w:szCs w:val="28"/>
          <w:lang w:eastAsia="es-ES"/>
        </w:rPr>
        <w:t>E.S.P</w:t>
      </w:r>
      <w:proofErr w:type="spellEnd"/>
      <w:r w:rsidR="004E1499" w:rsidRPr="00CF27DC">
        <w:rPr>
          <w:rFonts w:ascii="Arial" w:eastAsia="Times New Roman" w:hAnsi="Arial" w:cs="Arial"/>
          <w:b/>
          <w:bCs/>
          <w:spacing w:val="6"/>
          <w:sz w:val="24"/>
          <w:szCs w:val="28"/>
          <w:lang w:eastAsia="es-ES"/>
        </w:rPr>
        <w:t xml:space="preserve">. </w:t>
      </w:r>
      <w:r w:rsidR="004E1499" w:rsidRPr="00CF27DC">
        <w:rPr>
          <w:rFonts w:ascii="Arial" w:eastAsia="Times New Roman" w:hAnsi="Arial" w:cs="Arial"/>
          <w:spacing w:val="6"/>
          <w:sz w:val="24"/>
          <w:szCs w:val="28"/>
          <w:lang w:eastAsia="es-ES"/>
        </w:rPr>
        <w:t xml:space="preserve">a reajustar la pensión de jubilación reconocida a favor del </w:t>
      </w:r>
      <w:r w:rsidR="004E1499" w:rsidRPr="00CF27DC">
        <w:rPr>
          <w:rFonts w:ascii="Arial" w:eastAsia="Times New Roman" w:hAnsi="Arial" w:cs="Arial"/>
          <w:spacing w:val="6"/>
          <w:sz w:val="24"/>
          <w:szCs w:val="28"/>
          <w:lang w:eastAsia="es-ES"/>
        </w:rPr>
        <w:lastRenderedPageBreak/>
        <w:t xml:space="preserve">señor </w:t>
      </w:r>
      <w:r w:rsidR="004E1499" w:rsidRPr="00CF27DC">
        <w:rPr>
          <w:rFonts w:ascii="Arial" w:eastAsia="Times New Roman" w:hAnsi="Arial" w:cs="Arial"/>
          <w:b/>
          <w:bCs/>
          <w:spacing w:val="6"/>
          <w:sz w:val="24"/>
          <w:szCs w:val="28"/>
          <w:lang w:eastAsia="es-ES"/>
        </w:rPr>
        <w:t xml:space="preserve">ORLANDO ANTONIO </w:t>
      </w:r>
      <w:proofErr w:type="spellStart"/>
      <w:r w:rsidR="004E1499" w:rsidRPr="00CF27DC">
        <w:rPr>
          <w:rFonts w:ascii="Arial" w:eastAsia="Times New Roman" w:hAnsi="Arial" w:cs="Arial"/>
          <w:b/>
          <w:bCs/>
          <w:spacing w:val="6"/>
          <w:sz w:val="24"/>
          <w:szCs w:val="28"/>
          <w:lang w:eastAsia="es-ES"/>
        </w:rPr>
        <w:t>HINCAPIE</w:t>
      </w:r>
      <w:proofErr w:type="spellEnd"/>
      <w:r w:rsidR="004E1499" w:rsidRPr="00CF27DC">
        <w:rPr>
          <w:rFonts w:ascii="Arial" w:eastAsia="Times New Roman" w:hAnsi="Arial" w:cs="Arial"/>
          <w:b/>
          <w:bCs/>
          <w:spacing w:val="6"/>
          <w:sz w:val="24"/>
          <w:szCs w:val="28"/>
          <w:lang w:eastAsia="es-ES"/>
        </w:rPr>
        <w:t xml:space="preserve"> </w:t>
      </w:r>
      <w:proofErr w:type="spellStart"/>
      <w:r w:rsidR="004E1499" w:rsidRPr="00CF27DC">
        <w:rPr>
          <w:rFonts w:ascii="Arial" w:eastAsia="Times New Roman" w:hAnsi="Arial" w:cs="Arial"/>
          <w:b/>
          <w:bCs/>
          <w:spacing w:val="6"/>
          <w:sz w:val="24"/>
          <w:szCs w:val="28"/>
          <w:lang w:eastAsia="es-ES"/>
        </w:rPr>
        <w:t>CAVIEDES</w:t>
      </w:r>
      <w:proofErr w:type="spellEnd"/>
      <w:r w:rsidR="004E1499" w:rsidRPr="00CF27DC">
        <w:rPr>
          <w:rFonts w:ascii="Arial" w:eastAsia="Times New Roman" w:hAnsi="Arial" w:cs="Arial"/>
          <w:b/>
          <w:bCs/>
          <w:spacing w:val="6"/>
          <w:sz w:val="24"/>
          <w:szCs w:val="28"/>
          <w:lang w:eastAsia="es-ES"/>
        </w:rPr>
        <w:t>,</w:t>
      </w:r>
      <w:r w:rsidR="004E1499" w:rsidRPr="00CF27DC">
        <w:rPr>
          <w:rFonts w:ascii="Arial" w:eastAsia="Times New Roman" w:hAnsi="Arial" w:cs="Arial"/>
          <w:spacing w:val="6"/>
          <w:sz w:val="24"/>
          <w:szCs w:val="28"/>
          <w:lang w:eastAsia="es-ES"/>
        </w:rPr>
        <w:t xml:space="preserve"> a partir del 1° de enero de 1987 y hasta el 2 de octubre de 2002, en los siguientes términos: </w:t>
      </w:r>
    </w:p>
    <w:p w14:paraId="50A523F0" w14:textId="77777777" w:rsidR="004E1499" w:rsidRPr="00CF27DC" w:rsidRDefault="004E1499" w:rsidP="00CF27DC">
      <w:pPr>
        <w:spacing w:after="0" w:line="276" w:lineRule="auto"/>
        <w:jc w:val="both"/>
        <w:textAlignment w:val="baseline"/>
        <w:rPr>
          <w:rFonts w:ascii="Arial" w:eastAsia="Times New Roman" w:hAnsi="Arial" w:cs="Arial"/>
          <w:sz w:val="24"/>
          <w:szCs w:val="28"/>
          <w:lang w:eastAsia="es-ES"/>
        </w:rPr>
      </w:pPr>
    </w:p>
    <w:tbl>
      <w:tblPr>
        <w:tblW w:w="3685" w:type="dxa"/>
        <w:tblInd w:w="1980" w:type="dxa"/>
        <w:tblCellMar>
          <w:left w:w="70" w:type="dxa"/>
          <w:right w:w="70" w:type="dxa"/>
        </w:tblCellMar>
        <w:tblLook w:val="04A0" w:firstRow="1" w:lastRow="0" w:firstColumn="1" w:lastColumn="0" w:noHBand="0" w:noVBand="1"/>
      </w:tblPr>
      <w:tblGrid>
        <w:gridCol w:w="1078"/>
        <w:gridCol w:w="2607"/>
      </w:tblGrid>
      <w:tr w:rsidR="00CF27DC" w:rsidRPr="00CF27DC" w14:paraId="5FACAF3F" w14:textId="77777777" w:rsidTr="00BC1790">
        <w:trPr>
          <w:trHeight w:val="633"/>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08C38" w14:textId="77777777" w:rsidR="004E1499" w:rsidRPr="00CF27DC" w:rsidRDefault="004E1499" w:rsidP="004E1499">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b/>
                <w:bCs/>
                <w:sz w:val="20"/>
                <w:szCs w:val="20"/>
                <w:lang w:val="es-CO" w:eastAsia="es-CO"/>
              </w:rPr>
              <w:t xml:space="preserve">AÑO </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14F03EFA" w14:textId="77777777" w:rsidR="004E1499" w:rsidRPr="00CF27DC" w:rsidRDefault="004E1499" w:rsidP="004E1499">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b/>
                <w:bCs/>
                <w:sz w:val="20"/>
                <w:szCs w:val="20"/>
                <w:lang w:val="es-CO" w:eastAsia="es-CO"/>
              </w:rPr>
              <w:t xml:space="preserve">MESADA REAJUSTADA  </w:t>
            </w:r>
          </w:p>
        </w:tc>
      </w:tr>
      <w:tr w:rsidR="00CF27DC" w:rsidRPr="00CF27DC" w14:paraId="4EBFAA52"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7ECBE717"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1986</w:t>
            </w:r>
          </w:p>
        </w:tc>
        <w:tc>
          <w:tcPr>
            <w:tcW w:w="2607" w:type="dxa"/>
            <w:tcBorders>
              <w:top w:val="nil"/>
              <w:left w:val="nil"/>
              <w:bottom w:val="single" w:sz="4" w:space="0" w:color="auto"/>
              <w:right w:val="single" w:sz="4" w:space="0" w:color="auto"/>
            </w:tcBorders>
            <w:shd w:val="clear" w:color="auto" w:fill="auto"/>
            <w:vAlign w:val="center"/>
            <w:hideMark/>
          </w:tcPr>
          <w:p w14:paraId="6F6D4A13"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$ 52.157</w:t>
            </w:r>
          </w:p>
        </w:tc>
      </w:tr>
      <w:tr w:rsidR="00CF27DC" w:rsidRPr="00CF27DC" w14:paraId="30DA379A"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29F5E987"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1987</w:t>
            </w:r>
          </w:p>
        </w:tc>
        <w:tc>
          <w:tcPr>
            <w:tcW w:w="2607" w:type="dxa"/>
            <w:tcBorders>
              <w:top w:val="nil"/>
              <w:left w:val="nil"/>
              <w:bottom w:val="single" w:sz="4" w:space="0" w:color="auto"/>
              <w:right w:val="single" w:sz="4" w:space="0" w:color="auto"/>
            </w:tcBorders>
            <w:shd w:val="clear" w:color="auto" w:fill="auto"/>
            <w:vAlign w:val="center"/>
            <w:hideMark/>
          </w:tcPr>
          <w:p w14:paraId="5A0C9C6F"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$ 60.043</w:t>
            </w:r>
          </w:p>
        </w:tc>
      </w:tr>
      <w:tr w:rsidR="00CF27DC" w:rsidRPr="00CF27DC" w14:paraId="73D75E30"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3E93CA4A"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1988</w:t>
            </w:r>
          </w:p>
        </w:tc>
        <w:tc>
          <w:tcPr>
            <w:tcW w:w="2607" w:type="dxa"/>
            <w:tcBorders>
              <w:top w:val="nil"/>
              <w:left w:val="nil"/>
              <w:bottom w:val="single" w:sz="4" w:space="0" w:color="auto"/>
              <w:right w:val="single" w:sz="4" w:space="0" w:color="auto"/>
            </w:tcBorders>
            <w:shd w:val="clear" w:color="auto" w:fill="auto"/>
            <w:vAlign w:val="center"/>
            <w:hideMark/>
          </w:tcPr>
          <w:p w14:paraId="46C44D54"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$ 68.497</w:t>
            </w:r>
          </w:p>
        </w:tc>
      </w:tr>
      <w:tr w:rsidR="00CF27DC" w:rsidRPr="00CF27DC" w14:paraId="124A940A"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28454D00"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1989</w:t>
            </w:r>
          </w:p>
        </w:tc>
        <w:tc>
          <w:tcPr>
            <w:tcW w:w="2607" w:type="dxa"/>
            <w:tcBorders>
              <w:top w:val="nil"/>
              <w:left w:val="nil"/>
              <w:bottom w:val="single" w:sz="4" w:space="0" w:color="auto"/>
              <w:right w:val="single" w:sz="4" w:space="0" w:color="auto"/>
            </w:tcBorders>
            <w:shd w:val="clear" w:color="auto" w:fill="auto"/>
            <w:vAlign w:val="center"/>
            <w:hideMark/>
          </w:tcPr>
          <w:p w14:paraId="05A7D2B1"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$ 86.991</w:t>
            </w:r>
          </w:p>
        </w:tc>
      </w:tr>
      <w:tr w:rsidR="00CF27DC" w:rsidRPr="00CF27DC" w14:paraId="254A427D"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521DFEE6"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1990</w:t>
            </w:r>
          </w:p>
        </w:tc>
        <w:tc>
          <w:tcPr>
            <w:tcW w:w="2607" w:type="dxa"/>
            <w:tcBorders>
              <w:top w:val="nil"/>
              <w:left w:val="nil"/>
              <w:bottom w:val="single" w:sz="4" w:space="0" w:color="auto"/>
              <w:right w:val="single" w:sz="4" w:space="0" w:color="auto"/>
            </w:tcBorders>
            <w:shd w:val="clear" w:color="auto" w:fill="auto"/>
            <w:vAlign w:val="center"/>
            <w:hideMark/>
          </w:tcPr>
          <w:p w14:paraId="63C8B164"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$ 109.609</w:t>
            </w:r>
          </w:p>
        </w:tc>
      </w:tr>
      <w:tr w:rsidR="00CF27DC" w:rsidRPr="00CF27DC" w14:paraId="5F257832"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2CE5843C"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1991</w:t>
            </w:r>
          </w:p>
        </w:tc>
        <w:tc>
          <w:tcPr>
            <w:tcW w:w="2607" w:type="dxa"/>
            <w:tcBorders>
              <w:top w:val="nil"/>
              <w:left w:val="nil"/>
              <w:bottom w:val="single" w:sz="4" w:space="0" w:color="auto"/>
              <w:right w:val="single" w:sz="4" w:space="0" w:color="auto"/>
            </w:tcBorders>
            <w:shd w:val="clear" w:color="auto" w:fill="auto"/>
            <w:vAlign w:val="center"/>
            <w:hideMark/>
          </w:tcPr>
          <w:p w14:paraId="7C0ECEEE"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$ 138.173</w:t>
            </w:r>
          </w:p>
        </w:tc>
      </w:tr>
      <w:tr w:rsidR="00CF27DC" w:rsidRPr="00CF27DC" w14:paraId="6A68FBC9"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3B80FA32"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1992</w:t>
            </w:r>
          </w:p>
        </w:tc>
        <w:tc>
          <w:tcPr>
            <w:tcW w:w="2607" w:type="dxa"/>
            <w:tcBorders>
              <w:top w:val="nil"/>
              <w:left w:val="nil"/>
              <w:bottom w:val="single" w:sz="4" w:space="0" w:color="auto"/>
              <w:right w:val="single" w:sz="4" w:space="0" w:color="auto"/>
            </w:tcBorders>
            <w:shd w:val="clear" w:color="auto" w:fill="auto"/>
            <w:vAlign w:val="center"/>
            <w:hideMark/>
          </w:tcPr>
          <w:p w14:paraId="5E0B1672"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$ 174.167</w:t>
            </w:r>
          </w:p>
        </w:tc>
      </w:tr>
      <w:tr w:rsidR="00CF27DC" w:rsidRPr="00CF27DC" w14:paraId="7BFC6D34"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58904F32"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1993</w:t>
            </w:r>
          </w:p>
        </w:tc>
        <w:tc>
          <w:tcPr>
            <w:tcW w:w="2607" w:type="dxa"/>
            <w:tcBorders>
              <w:top w:val="nil"/>
              <w:left w:val="nil"/>
              <w:bottom w:val="single" w:sz="4" w:space="0" w:color="auto"/>
              <w:right w:val="single" w:sz="4" w:space="0" w:color="auto"/>
            </w:tcBorders>
            <w:shd w:val="clear" w:color="auto" w:fill="auto"/>
            <w:vAlign w:val="center"/>
            <w:hideMark/>
          </w:tcPr>
          <w:p w14:paraId="333B10B3"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$ 217.709</w:t>
            </w:r>
          </w:p>
        </w:tc>
      </w:tr>
      <w:tr w:rsidR="00CF27DC" w:rsidRPr="00CF27DC" w14:paraId="2558816E"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1DF65D5A"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1994</w:t>
            </w:r>
          </w:p>
        </w:tc>
        <w:tc>
          <w:tcPr>
            <w:tcW w:w="2607" w:type="dxa"/>
            <w:tcBorders>
              <w:top w:val="nil"/>
              <w:left w:val="nil"/>
              <w:bottom w:val="single" w:sz="4" w:space="0" w:color="auto"/>
              <w:right w:val="single" w:sz="4" w:space="0" w:color="auto"/>
            </w:tcBorders>
            <w:shd w:val="clear" w:color="auto" w:fill="auto"/>
            <w:vAlign w:val="center"/>
            <w:hideMark/>
          </w:tcPr>
          <w:p w14:paraId="0F680A1C"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$ 284.415</w:t>
            </w:r>
          </w:p>
        </w:tc>
      </w:tr>
      <w:tr w:rsidR="00CF27DC" w:rsidRPr="00CF27DC" w14:paraId="3EF59103"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4F6A27B6"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1995</w:t>
            </w:r>
          </w:p>
        </w:tc>
        <w:tc>
          <w:tcPr>
            <w:tcW w:w="2607" w:type="dxa"/>
            <w:tcBorders>
              <w:top w:val="nil"/>
              <w:left w:val="nil"/>
              <w:bottom w:val="single" w:sz="4" w:space="0" w:color="auto"/>
              <w:right w:val="single" w:sz="4" w:space="0" w:color="auto"/>
            </w:tcBorders>
            <w:shd w:val="clear" w:color="auto" w:fill="auto"/>
            <w:vAlign w:val="center"/>
            <w:hideMark/>
          </w:tcPr>
          <w:p w14:paraId="36824749"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$ 348.692</w:t>
            </w:r>
          </w:p>
        </w:tc>
      </w:tr>
      <w:tr w:rsidR="00CF27DC" w:rsidRPr="00CF27DC" w14:paraId="1932DAB7"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6DC90398"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1996</w:t>
            </w:r>
          </w:p>
        </w:tc>
        <w:tc>
          <w:tcPr>
            <w:tcW w:w="2607" w:type="dxa"/>
            <w:tcBorders>
              <w:top w:val="nil"/>
              <w:left w:val="nil"/>
              <w:bottom w:val="single" w:sz="4" w:space="0" w:color="auto"/>
              <w:right w:val="single" w:sz="4" w:space="0" w:color="auto"/>
            </w:tcBorders>
            <w:shd w:val="clear" w:color="auto" w:fill="auto"/>
            <w:vAlign w:val="center"/>
            <w:hideMark/>
          </w:tcPr>
          <w:p w14:paraId="539BC073"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$ 416.548</w:t>
            </w:r>
          </w:p>
        </w:tc>
      </w:tr>
      <w:tr w:rsidR="00CF27DC" w:rsidRPr="00CF27DC" w14:paraId="648E2579"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4EFD5747"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1997</w:t>
            </w:r>
          </w:p>
        </w:tc>
        <w:tc>
          <w:tcPr>
            <w:tcW w:w="2607" w:type="dxa"/>
            <w:tcBorders>
              <w:top w:val="nil"/>
              <w:left w:val="nil"/>
              <w:bottom w:val="single" w:sz="4" w:space="0" w:color="auto"/>
              <w:right w:val="single" w:sz="4" w:space="0" w:color="auto"/>
            </w:tcBorders>
            <w:shd w:val="clear" w:color="auto" w:fill="auto"/>
            <w:vAlign w:val="center"/>
            <w:hideMark/>
          </w:tcPr>
          <w:p w14:paraId="680A0C7E"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$ 506.647</w:t>
            </w:r>
          </w:p>
        </w:tc>
      </w:tr>
      <w:tr w:rsidR="00CF27DC" w:rsidRPr="00CF27DC" w14:paraId="03F34F2F"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3C407BC8"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1998</w:t>
            </w:r>
          </w:p>
        </w:tc>
        <w:tc>
          <w:tcPr>
            <w:tcW w:w="2607" w:type="dxa"/>
            <w:tcBorders>
              <w:top w:val="nil"/>
              <w:left w:val="nil"/>
              <w:bottom w:val="single" w:sz="4" w:space="0" w:color="auto"/>
              <w:right w:val="single" w:sz="4" w:space="0" w:color="auto"/>
            </w:tcBorders>
            <w:shd w:val="clear" w:color="auto" w:fill="auto"/>
            <w:vAlign w:val="center"/>
            <w:hideMark/>
          </w:tcPr>
          <w:p w14:paraId="10D985EB"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$ 596.222</w:t>
            </w:r>
          </w:p>
        </w:tc>
      </w:tr>
      <w:tr w:rsidR="00CF27DC" w:rsidRPr="00CF27DC" w14:paraId="4372C327"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28316424"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1999</w:t>
            </w:r>
          </w:p>
        </w:tc>
        <w:tc>
          <w:tcPr>
            <w:tcW w:w="2607" w:type="dxa"/>
            <w:tcBorders>
              <w:top w:val="nil"/>
              <w:left w:val="nil"/>
              <w:bottom w:val="single" w:sz="4" w:space="0" w:color="auto"/>
              <w:right w:val="single" w:sz="4" w:space="0" w:color="auto"/>
            </w:tcBorders>
            <w:shd w:val="clear" w:color="auto" w:fill="auto"/>
            <w:vAlign w:val="center"/>
            <w:hideMark/>
          </w:tcPr>
          <w:p w14:paraId="09DB770C"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$ 695.791</w:t>
            </w:r>
          </w:p>
        </w:tc>
      </w:tr>
      <w:tr w:rsidR="00CF27DC" w:rsidRPr="00CF27DC" w14:paraId="3DDAD84A"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24B58710"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2000</w:t>
            </w:r>
          </w:p>
        </w:tc>
        <w:tc>
          <w:tcPr>
            <w:tcW w:w="2607" w:type="dxa"/>
            <w:tcBorders>
              <w:top w:val="nil"/>
              <w:left w:val="nil"/>
              <w:bottom w:val="single" w:sz="4" w:space="0" w:color="auto"/>
              <w:right w:val="single" w:sz="4" w:space="0" w:color="auto"/>
            </w:tcBorders>
            <w:shd w:val="clear" w:color="auto" w:fill="auto"/>
            <w:vAlign w:val="center"/>
            <w:hideMark/>
          </w:tcPr>
          <w:p w14:paraId="630B26C2"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$ 760.013</w:t>
            </w:r>
          </w:p>
        </w:tc>
      </w:tr>
      <w:tr w:rsidR="00CF27DC" w:rsidRPr="00CF27DC" w14:paraId="71027849"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0FA8535F"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2001</w:t>
            </w:r>
          </w:p>
        </w:tc>
        <w:tc>
          <w:tcPr>
            <w:tcW w:w="2607" w:type="dxa"/>
            <w:tcBorders>
              <w:top w:val="nil"/>
              <w:left w:val="nil"/>
              <w:bottom w:val="single" w:sz="4" w:space="0" w:color="auto"/>
              <w:right w:val="single" w:sz="4" w:space="0" w:color="auto"/>
            </w:tcBorders>
            <w:shd w:val="clear" w:color="auto" w:fill="auto"/>
            <w:vAlign w:val="center"/>
            <w:hideMark/>
          </w:tcPr>
          <w:p w14:paraId="479317BD"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$ 826.514</w:t>
            </w:r>
          </w:p>
        </w:tc>
      </w:tr>
      <w:tr w:rsidR="00CF27DC" w:rsidRPr="00CF27DC" w14:paraId="161527D0" w14:textId="77777777" w:rsidTr="5A1A5878">
        <w:trPr>
          <w:trHeight w:val="300"/>
        </w:trPr>
        <w:tc>
          <w:tcPr>
            <w:tcW w:w="1078" w:type="dxa"/>
            <w:tcBorders>
              <w:top w:val="nil"/>
              <w:left w:val="single" w:sz="4" w:space="0" w:color="auto"/>
              <w:bottom w:val="single" w:sz="4" w:space="0" w:color="auto"/>
              <w:right w:val="single" w:sz="4" w:space="0" w:color="auto"/>
            </w:tcBorders>
            <w:shd w:val="clear" w:color="auto" w:fill="auto"/>
            <w:vAlign w:val="center"/>
            <w:hideMark/>
          </w:tcPr>
          <w:p w14:paraId="06CD856E" w14:textId="77777777" w:rsidR="004E1499" w:rsidRPr="00CF27DC" w:rsidRDefault="004E1499" w:rsidP="004E1499">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2002</w:t>
            </w:r>
          </w:p>
        </w:tc>
        <w:tc>
          <w:tcPr>
            <w:tcW w:w="2607" w:type="dxa"/>
            <w:tcBorders>
              <w:top w:val="nil"/>
              <w:left w:val="nil"/>
              <w:bottom w:val="single" w:sz="4" w:space="0" w:color="auto"/>
              <w:right w:val="single" w:sz="4" w:space="0" w:color="auto"/>
            </w:tcBorders>
            <w:shd w:val="clear" w:color="auto" w:fill="auto"/>
            <w:vAlign w:val="center"/>
            <w:hideMark/>
          </w:tcPr>
          <w:p w14:paraId="158478A6" w14:textId="20DC84BD" w:rsidR="004E1499" w:rsidRPr="00CF27DC" w:rsidRDefault="004E1499" w:rsidP="18D75198">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$ 889.743</w:t>
            </w:r>
            <w:r w:rsidR="5300C6F7" w:rsidRPr="00CF27DC">
              <w:rPr>
                <w:rFonts w:ascii="Arial" w:eastAsia="Times New Roman" w:hAnsi="Arial" w:cs="Arial"/>
                <w:sz w:val="20"/>
                <w:szCs w:val="20"/>
                <w:lang w:val="es-CO" w:eastAsia="es-CO"/>
              </w:rPr>
              <w:t>"</w:t>
            </w:r>
          </w:p>
        </w:tc>
      </w:tr>
    </w:tbl>
    <w:p w14:paraId="094FD7D0" w14:textId="77777777" w:rsidR="00CF27DC" w:rsidRDefault="00CF27DC" w:rsidP="00CF27DC">
      <w:pPr>
        <w:spacing w:after="0" w:line="276" w:lineRule="auto"/>
        <w:jc w:val="both"/>
        <w:textAlignment w:val="baseline"/>
        <w:rPr>
          <w:rFonts w:ascii="Arial" w:eastAsia="Times New Roman" w:hAnsi="Arial" w:cs="Arial"/>
          <w:b/>
          <w:bCs/>
          <w:spacing w:val="6"/>
          <w:sz w:val="24"/>
          <w:szCs w:val="28"/>
          <w:lang w:eastAsia="es-ES"/>
        </w:rPr>
      </w:pPr>
    </w:p>
    <w:p w14:paraId="3B571267" w14:textId="77D5E09A" w:rsidR="00A27D79" w:rsidRPr="00CF27DC" w:rsidRDefault="00C22218" w:rsidP="00CF27DC">
      <w:pPr>
        <w:spacing w:after="0" w:line="276" w:lineRule="auto"/>
        <w:jc w:val="both"/>
        <w:textAlignment w:val="baseline"/>
        <w:rPr>
          <w:rFonts w:ascii="Arial" w:eastAsia="Times New Roman" w:hAnsi="Arial" w:cs="Arial"/>
          <w:sz w:val="24"/>
          <w:szCs w:val="28"/>
          <w:lang w:eastAsia="es-ES"/>
        </w:rPr>
      </w:pPr>
      <w:r w:rsidRPr="00CF27DC">
        <w:rPr>
          <w:rFonts w:ascii="Arial" w:eastAsia="Times New Roman" w:hAnsi="Arial" w:cs="Arial"/>
          <w:b/>
          <w:bCs/>
          <w:spacing w:val="6"/>
          <w:sz w:val="24"/>
          <w:szCs w:val="28"/>
          <w:lang w:eastAsia="es-ES"/>
        </w:rPr>
        <w:t xml:space="preserve">SEGUNDO. </w:t>
      </w:r>
      <w:r w:rsidR="00A27D79" w:rsidRPr="00CF27DC">
        <w:rPr>
          <w:rFonts w:ascii="Arial" w:eastAsia="Times New Roman" w:hAnsi="Arial" w:cs="Arial"/>
          <w:b/>
          <w:bCs/>
          <w:spacing w:val="6"/>
          <w:sz w:val="24"/>
          <w:szCs w:val="28"/>
          <w:lang w:eastAsia="es-ES"/>
        </w:rPr>
        <w:t xml:space="preserve">MODIFICAR </w:t>
      </w:r>
      <w:r w:rsidR="00A27D79" w:rsidRPr="00CF27DC">
        <w:rPr>
          <w:rFonts w:ascii="Arial" w:eastAsia="Times New Roman" w:hAnsi="Arial" w:cs="Arial"/>
          <w:spacing w:val="6"/>
          <w:sz w:val="24"/>
          <w:szCs w:val="28"/>
          <w:lang w:eastAsia="es-ES"/>
        </w:rPr>
        <w:t>el ordinal 3° de la sentencia e</w:t>
      </w:r>
      <w:r w:rsidR="3B499D73" w:rsidRPr="00CF27DC">
        <w:rPr>
          <w:rFonts w:ascii="Arial" w:eastAsia="Times New Roman" w:hAnsi="Arial" w:cs="Arial"/>
          <w:sz w:val="24"/>
          <w:szCs w:val="28"/>
          <w:lang w:eastAsia="es-ES"/>
        </w:rPr>
        <w:t xml:space="preserve">l cual quedará así: </w:t>
      </w:r>
      <w:r w:rsidR="00A27D79" w:rsidRPr="00CF27DC">
        <w:rPr>
          <w:rFonts w:ascii="Arial" w:eastAsia="Times New Roman" w:hAnsi="Arial" w:cs="Arial"/>
          <w:b/>
          <w:bCs/>
          <w:spacing w:val="6"/>
          <w:sz w:val="24"/>
          <w:szCs w:val="28"/>
          <w:lang w:eastAsia="es-ES"/>
        </w:rPr>
        <w:t xml:space="preserve"> </w:t>
      </w:r>
    </w:p>
    <w:p w14:paraId="205998CB" w14:textId="3E307C7A" w:rsidR="00A27D79" w:rsidRPr="00CF27DC" w:rsidRDefault="00A27D79" w:rsidP="00CF27DC">
      <w:pPr>
        <w:pStyle w:val="Sinespaciado"/>
        <w:spacing w:line="276" w:lineRule="auto"/>
        <w:rPr>
          <w:rFonts w:ascii="Arial" w:hAnsi="Arial" w:cs="Arial"/>
          <w:sz w:val="20"/>
          <w:lang w:eastAsia="es-ES"/>
        </w:rPr>
      </w:pPr>
    </w:p>
    <w:p w14:paraId="0B6AA8B4" w14:textId="2C66FDA4" w:rsidR="00A27D79" w:rsidRPr="00CF27DC" w:rsidRDefault="163437C8" w:rsidP="009F16E6">
      <w:pPr>
        <w:spacing w:after="0" w:line="276" w:lineRule="auto"/>
        <w:ind w:left="426" w:right="420"/>
        <w:jc w:val="both"/>
        <w:textAlignment w:val="baseline"/>
        <w:rPr>
          <w:rFonts w:ascii="Arial" w:eastAsia="Times New Roman" w:hAnsi="Arial" w:cs="Arial"/>
          <w:spacing w:val="6"/>
          <w:sz w:val="24"/>
          <w:szCs w:val="28"/>
          <w:lang w:eastAsia="es-ES"/>
        </w:rPr>
      </w:pPr>
      <w:r w:rsidRPr="00CF27DC">
        <w:rPr>
          <w:rFonts w:ascii="Arial" w:eastAsia="Times New Roman" w:hAnsi="Arial" w:cs="Arial"/>
          <w:b/>
          <w:bCs/>
          <w:spacing w:val="6"/>
          <w:sz w:val="24"/>
          <w:szCs w:val="28"/>
          <w:lang w:eastAsia="es-ES"/>
        </w:rPr>
        <w:t>“</w:t>
      </w:r>
      <w:r w:rsidR="68526191" w:rsidRPr="00CF27DC">
        <w:rPr>
          <w:rFonts w:ascii="Arial" w:eastAsia="Times New Roman" w:hAnsi="Arial" w:cs="Arial"/>
          <w:b/>
          <w:bCs/>
          <w:spacing w:val="6"/>
          <w:sz w:val="24"/>
          <w:szCs w:val="28"/>
          <w:lang w:eastAsia="es-ES"/>
        </w:rPr>
        <w:t xml:space="preserve">TERCERO: </w:t>
      </w:r>
      <w:r w:rsidR="005C40CA" w:rsidRPr="00CF27DC">
        <w:rPr>
          <w:rFonts w:ascii="Arial" w:eastAsia="Times New Roman" w:hAnsi="Arial" w:cs="Arial"/>
          <w:b/>
          <w:bCs/>
          <w:spacing w:val="6"/>
          <w:sz w:val="24"/>
          <w:szCs w:val="28"/>
          <w:lang w:eastAsia="es-ES"/>
        </w:rPr>
        <w:t>DECLARAR</w:t>
      </w:r>
      <w:r w:rsidR="00A27D79" w:rsidRPr="00CF27DC">
        <w:rPr>
          <w:rFonts w:ascii="Arial" w:eastAsia="Times New Roman" w:hAnsi="Arial" w:cs="Arial"/>
          <w:b/>
          <w:bCs/>
          <w:spacing w:val="6"/>
          <w:sz w:val="24"/>
          <w:szCs w:val="28"/>
          <w:lang w:eastAsia="es-ES"/>
        </w:rPr>
        <w:t xml:space="preserve"> </w:t>
      </w:r>
      <w:r w:rsidR="005C40CA" w:rsidRPr="00CF27DC">
        <w:rPr>
          <w:rFonts w:ascii="Arial" w:eastAsia="Times New Roman" w:hAnsi="Arial" w:cs="Arial"/>
          <w:spacing w:val="6"/>
          <w:sz w:val="24"/>
          <w:szCs w:val="28"/>
          <w:lang w:eastAsia="es-ES"/>
        </w:rPr>
        <w:t xml:space="preserve">que el mayor valor </w:t>
      </w:r>
      <w:r w:rsidR="6C21843A" w:rsidRPr="00CF27DC">
        <w:rPr>
          <w:rFonts w:ascii="Arial" w:eastAsia="Times New Roman" w:hAnsi="Arial" w:cs="Arial"/>
          <w:sz w:val="24"/>
          <w:szCs w:val="28"/>
          <w:lang w:eastAsia="es-ES"/>
        </w:rPr>
        <w:t xml:space="preserve">a cargo de la </w:t>
      </w:r>
      <w:r w:rsidR="6C21843A" w:rsidRPr="00CF27DC">
        <w:rPr>
          <w:rFonts w:ascii="Arial" w:eastAsia="Times New Roman" w:hAnsi="Arial" w:cs="Arial"/>
          <w:b/>
          <w:bCs/>
          <w:sz w:val="24"/>
          <w:szCs w:val="28"/>
          <w:lang w:eastAsia="es-ES"/>
        </w:rPr>
        <w:t xml:space="preserve">EMPRESA DE </w:t>
      </w:r>
      <w:proofErr w:type="spellStart"/>
      <w:r w:rsidR="6C21843A" w:rsidRPr="00CF27DC">
        <w:rPr>
          <w:rFonts w:ascii="Arial" w:eastAsia="Times New Roman" w:hAnsi="Arial" w:cs="Arial"/>
          <w:b/>
          <w:bCs/>
          <w:sz w:val="24"/>
          <w:szCs w:val="28"/>
          <w:lang w:eastAsia="es-ES"/>
        </w:rPr>
        <w:t>ENERGIA</w:t>
      </w:r>
      <w:proofErr w:type="spellEnd"/>
      <w:r w:rsidR="6C21843A" w:rsidRPr="00CF27DC">
        <w:rPr>
          <w:rFonts w:ascii="Arial" w:eastAsia="Times New Roman" w:hAnsi="Arial" w:cs="Arial"/>
          <w:b/>
          <w:bCs/>
          <w:sz w:val="24"/>
          <w:szCs w:val="28"/>
          <w:lang w:eastAsia="es-ES"/>
        </w:rPr>
        <w:t xml:space="preserve"> DE PEREIRA S.A. </w:t>
      </w:r>
      <w:proofErr w:type="spellStart"/>
      <w:r w:rsidR="6C21843A" w:rsidRPr="00CF27DC">
        <w:rPr>
          <w:rFonts w:ascii="Arial" w:eastAsia="Times New Roman" w:hAnsi="Arial" w:cs="Arial"/>
          <w:b/>
          <w:bCs/>
          <w:sz w:val="24"/>
          <w:szCs w:val="28"/>
          <w:lang w:eastAsia="es-ES"/>
        </w:rPr>
        <w:t>E.S.P</w:t>
      </w:r>
      <w:proofErr w:type="spellEnd"/>
      <w:r w:rsidR="6C21843A" w:rsidRPr="00CF27DC">
        <w:rPr>
          <w:rFonts w:ascii="Arial" w:eastAsia="Times New Roman" w:hAnsi="Arial" w:cs="Arial"/>
          <w:b/>
          <w:bCs/>
          <w:sz w:val="24"/>
          <w:szCs w:val="28"/>
          <w:lang w:eastAsia="es-ES"/>
        </w:rPr>
        <w:t>.</w:t>
      </w:r>
      <w:r w:rsidR="13770D2A" w:rsidRPr="00CF27DC">
        <w:rPr>
          <w:rFonts w:ascii="Arial" w:eastAsia="Times New Roman" w:hAnsi="Arial" w:cs="Arial"/>
          <w:b/>
          <w:bCs/>
          <w:sz w:val="24"/>
          <w:szCs w:val="28"/>
          <w:lang w:eastAsia="es-ES"/>
        </w:rPr>
        <w:t>,</w:t>
      </w:r>
      <w:r w:rsidR="26C2A8BB" w:rsidRPr="00CF27DC">
        <w:rPr>
          <w:rFonts w:ascii="Arial" w:eastAsia="Times New Roman" w:hAnsi="Arial" w:cs="Arial"/>
          <w:sz w:val="24"/>
          <w:szCs w:val="28"/>
          <w:lang w:eastAsia="es-ES"/>
        </w:rPr>
        <w:t xml:space="preserve"> derivado de la diferencia entre la pensión de jubilación y la pensión de vejez </w:t>
      </w:r>
      <w:r w:rsidR="5C19207C" w:rsidRPr="00CF27DC">
        <w:rPr>
          <w:rFonts w:ascii="Arial" w:eastAsia="Times New Roman" w:hAnsi="Arial" w:cs="Arial"/>
          <w:sz w:val="24"/>
          <w:szCs w:val="28"/>
          <w:lang w:eastAsia="es-ES"/>
        </w:rPr>
        <w:t xml:space="preserve">reconocida por Colpensiones </w:t>
      </w:r>
      <w:r w:rsidR="5D15FE92" w:rsidRPr="00CF27DC">
        <w:rPr>
          <w:rFonts w:ascii="Arial" w:eastAsia="Times New Roman" w:hAnsi="Arial" w:cs="Arial"/>
          <w:sz w:val="24"/>
          <w:szCs w:val="28"/>
          <w:lang w:eastAsia="es-ES"/>
        </w:rPr>
        <w:t xml:space="preserve">a favor del </w:t>
      </w:r>
      <w:r w:rsidR="26C2A8BB" w:rsidRPr="00CF27DC">
        <w:rPr>
          <w:rFonts w:ascii="Arial" w:eastAsia="Times New Roman" w:hAnsi="Arial" w:cs="Arial"/>
          <w:sz w:val="24"/>
          <w:szCs w:val="28"/>
          <w:lang w:eastAsia="es-ES"/>
        </w:rPr>
        <w:t xml:space="preserve">señor </w:t>
      </w:r>
      <w:r w:rsidR="26C2A8BB" w:rsidRPr="00CF27DC">
        <w:rPr>
          <w:rFonts w:ascii="Arial" w:eastAsia="Times New Roman" w:hAnsi="Arial" w:cs="Arial"/>
          <w:b/>
          <w:bCs/>
          <w:sz w:val="24"/>
          <w:szCs w:val="28"/>
          <w:lang w:eastAsia="es-ES"/>
        </w:rPr>
        <w:t xml:space="preserve">ORLANDO ANTONIO </w:t>
      </w:r>
      <w:proofErr w:type="spellStart"/>
      <w:r w:rsidR="26C2A8BB" w:rsidRPr="00CF27DC">
        <w:rPr>
          <w:rFonts w:ascii="Arial" w:eastAsia="Times New Roman" w:hAnsi="Arial" w:cs="Arial"/>
          <w:b/>
          <w:bCs/>
          <w:sz w:val="24"/>
          <w:szCs w:val="28"/>
          <w:lang w:eastAsia="es-ES"/>
        </w:rPr>
        <w:t>HINCAPIE</w:t>
      </w:r>
      <w:proofErr w:type="spellEnd"/>
      <w:r w:rsidR="26C2A8BB" w:rsidRPr="00CF27DC">
        <w:rPr>
          <w:rFonts w:ascii="Arial" w:eastAsia="Times New Roman" w:hAnsi="Arial" w:cs="Arial"/>
          <w:b/>
          <w:bCs/>
          <w:sz w:val="24"/>
          <w:szCs w:val="28"/>
          <w:lang w:eastAsia="es-ES"/>
        </w:rPr>
        <w:t xml:space="preserve"> </w:t>
      </w:r>
      <w:proofErr w:type="spellStart"/>
      <w:r w:rsidR="26C2A8BB" w:rsidRPr="00CF27DC">
        <w:rPr>
          <w:rFonts w:ascii="Arial" w:eastAsia="Times New Roman" w:hAnsi="Arial" w:cs="Arial"/>
          <w:b/>
          <w:bCs/>
          <w:sz w:val="24"/>
          <w:szCs w:val="28"/>
          <w:lang w:eastAsia="es-ES"/>
        </w:rPr>
        <w:t>CAVIEDES</w:t>
      </w:r>
      <w:proofErr w:type="spellEnd"/>
      <w:r w:rsidR="26C2A8BB" w:rsidRPr="00CF27DC">
        <w:rPr>
          <w:rFonts w:ascii="Arial" w:eastAsia="Times New Roman" w:hAnsi="Arial" w:cs="Arial"/>
          <w:b/>
          <w:bCs/>
          <w:sz w:val="24"/>
          <w:szCs w:val="28"/>
          <w:lang w:eastAsia="es-ES"/>
        </w:rPr>
        <w:t>,</w:t>
      </w:r>
      <w:r w:rsidR="47C3759D" w:rsidRPr="00CF27DC">
        <w:rPr>
          <w:rFonts w:ascii="Arial" w:eastAsia="Times New Roman" w:hAnsi="Arial" w:cs="Arial"/>
          <w:b/>
          <w:bCs/>
          <w:sz w:val="24"/>
          <w:szCs w:val="28"/>
          <w:lang w:eastAsia="es-ES"/>
        </w:rPr>
        <w:t xml:space="preserve"> </w:t>
      </w:r>
      <w:r w:rsidR="005C40CA" w:rsidRPr="00CF27DC">
        <w:rPr>
          <w:rFonts w:ascii="Arial" w:eastAsia="Times New Roman" w:hAnsi="Arial" w:cs="Arial"/>
          <w:spacing w:val="6"/>
          <w:sz w:val="24"/>
          <w:szCs w:val="28"/>
          <w:lang w:eastAsia="es-ES"/>
        </w:rPr>
        <w:t xml:space="preserve">alcanza los siguientes valores: </w:t>
      </w:r>
    </w:p>
    <w:p w14:paraId="15D6BBC3" w14:textId="77777777" w:rsidR="005C40CA" w:rsidRPr="00EE315A" w:rsidRDefault="005C40CA" w:rsidP="00CF27DC">
      <w:pPr>
        <w:pStyle w:val="Sinespaciado"/>
        <w:spacing w:line="276" w:lineRule="auto"/>
        <w:rPr>
          <w:rFonts w:ascii="Arial" w:hAnsi="Arial" w:cs="Arial"/>
          <w:sz w:val="24"/>
          <w:lang w:eastAsia="es-ES"/>
        </w:rPr>
      </w:pPr>
    </w:p>
    <w:tbl>
      <w:tblPr>
        <w:tblW w:w="3685" w:type="dxa"/>
        <w:tblInd w:w="1980" w:type="dxa"/>
        <w:tblCellMar>
          <w:left w:w="70" w:type="dxa"/>
          <w:right w:w="70" w:type="dxa"/>
        </w:tblCellMar>
        <w:tblLook w:val="04A0" w:firstRow="1" w:lastRow="0" w:firstColumn="1" w:lastColumn="0" w:noHBand="0" w:noVBand="1"/>
      </w:tblPr>
      <w:tblGrid>
        <w:gridCol w:w="1514"/>
        <w:gridCol w:w="2171"/>
      </w:tblGrid>
      <w:tr w:rsidR="00CF27DC" w:rsidRPr="00CF27DC" w14:paraId="2B130698" w14:textId="77777777" w:rsidTr="0052535F">
        <w:trPr>
          <w:trHeight w:val="581"/>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EE6C"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b/>
                <w:bCs/>
                <w:sz w:val="20"/>
                <w:szCs w:val="20"/>
                <w:lang w:val="es-CO" w:eastAsia="es-CO"/>
              </w:rPr>
              <w:t xml:space="preserve">Año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7E0831E" w14:textId="46F73623"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b/>
                <w:bCs/>
                <w:sz w:val="20"/>
                <w:szCs w:val="20"/>
                <w:lang w:val="es-CO" w:eastAsia="es-CO"/>
              </w:rPr>
              <w:t>Total del mayor valor</w:t>
            </w:r>
            <w:r w:rsidR="0B37AF7B" w:rsidRPr="00CF27DC">
              <w:rPr>
                <w:rFonts w:ascii="Arial" w:eastAsia="Times New Roman" w:hAnsi="Arial" w:cs="Arial"/>
                <w:b/>
                <w:bCs/>
                <w:sz w:val="20"/>
                <w:szCs w:val="20"/>
                <w:lang w:val="es-CO" w:eastAsia="es-CO"/>
              </w:rPr>
              <w:t xml:space="preserve"> reajustado</w:t>
            </w:r>
            <w:r w:rsidRPr="00CF27DC">
              <w:rPr>
                <w:rFonts w:ascii="Arial" w:eastAsia="Times New Roman" w:hAnsi="Arial" w:cs="Arial"/>
                <w:b/>
                <w:bCs/>
                <w:sz w:val="20"/>
                <w:szCs w:val="20"/>
                <w:lang w:val="es-CO" w:eastAsia="es-CO"/>
              </w:rPr>
              <w:t xml:space="preserve"> </w:t>
            </w:r>
          </w:p>
        </w:tc>
      </w:tr>
      <w:tr w:rsidR="00CF27DC" w:rsidRPr="00CF27DC" w14:paraId="5B8A2022"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14:paraId="13F0AFE4"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2002</w:t>
            </w:r>
          </w:p>
        </w:tc>
        <w:tc>
          <w:tcPr>
            <w:tcW w:w="2171" w:type="dxa"/>
            <w:tcBorders>
              <w:top w:val="nil"/>
              <w:left w:val="nil"/>
              <w:bottom w:val="single" w:sz="4" w:space="0" w:color="auto"/>
              <w:right w:val="single" w:sz="4" w:space="0" w:color="auto"/>
            </w:tcBorders>
            <w:shd w:val="clear" w:color="auto" w:fill="FFFFFF" w:themeFill="background1"/>
            <w:vAlign w:val="center"/>
          </w:tcPr>
          <w:p w14:paraId="139879EC"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$103.852</w:t>
            </w:r>
          </w:p>
        </w:tc>
      </w:tr>
      <w:tr w:rsidR="00CF27DC" w:rsidRPr="00CF27DC" w14:paraId="105FF0D1"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5CFFAA8A"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2003</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573E6971"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$282.486</w:t>
            </w:r>
          </w:p>
        </w:tc>
      </w:tr>
      <w:tr w:rsidR="00CF27DC" w:rsidRPr="00CF27DC" w14:paraId="5D7338F6"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4BA63075"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2004</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419DCAA0"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$300.819</w:t>
            </w:r>
          </w:p>
        </w:tc>
      </w:tr>
      <w:tr w:rsidR="00CF27DC" w:rsidRPr="00CF27DC" w14:paraId="3E17C989"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285D113B"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2005</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56AD270"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$317.364</w:t>
            </w:r>
          </w:p>
        </w:tc>
      </w:tr>
      <w:tr w:rsidR="00CF27DC" w:rsidRPr="00CF27DC" w14:paraId="007D038D"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319B651C"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2006</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3182C2EE"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$332.756</w:t>
            </w:r>
          </w:p>
        </w:tc>
      </w:tr>
      <w:tr w:rsidR="00CF27DC" w:rsidRPr="00CF27DC" w14:paraId="1B9F54C4"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56FDD897"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2007</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636B04AD"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$347.664</w:t>
            </w:r>
          </w:p>
        </w:tc>
      </w:tr>
      <w:tr w:rsidR="00CF27DC" w:rsidRPr="00CF27DC" w14:paraId="60EFE799"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4A83969B"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2008</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35358303"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$367.446</w:t>
            </w:r>
          </w:p>
        </w:tc>
      </w:tr>
      <w:tr w:rsidR="00CF27DC" w:rsidRPr="00CF27DC" w14:paraId="4BB3F955"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6E94CCCB"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2009</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5D817D62"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$395.628</w:t>
            </w:r>
          </w:p>
        </w:tc>
      </w:tr>
      <w:tr w:rsidR="00CF27DC" w:rsidRPr="00CF27DC" w14:paraId="34A91276"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52711ED3"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2010</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58B86289"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$403.541</w:t>
            </w:r>
          </w:p>
        </w:tc>
      </w:tr>
      <w:tr w:rsidR="00CF27DC" w:rsidRPr="00CF27DC" w14:paraId="018B937F"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553619E6"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2011</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78C6F03"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$416.333</w:t>
            </w:r>
          </w:p>
        </w:tc>
      </w:tr>
      <w:tr w:rsidR="00CF27DC" w:rsidRPr="00CF27DC" w14:paraId="4887550E"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62A61499"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2012</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8712AE5"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$431.863</w:t>
            </w:r>
          </w:p>
        </w:tc>
      </w:tr>
      <w:tr w:rsidR="00CF27DC" w:rsidRPr="00CF27DC" w14:paraId="2C345BDF"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0AD6C6F7"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2013</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6C9BB324"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$442.400</w:t>
            </w:r>
          </w:p>
        </w:tc>
      </w:tr>
      <w:tr w:rsidR="00CF27DC" w:rsidRPr="00CF27DC" w14:paraId="74DAFCBF"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6FB55426"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2014</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A6A235A"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$450.982</w:t>
            </w:r>
          </w:p>
        </w:tc>
      </w:tr>
      <w:tr w:rsidR="00CF27DC" w:rsidRPr="00CF27DC" w14:paraId="72321998"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101F2F6A"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2015</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76AAB16"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$467.489</w:t>
            </w:r>
          </w:p>
        </w:tc>
      </w:tr>
      <w:tr w:rsidR="00CF27DC" w:rsidRPr="00CF27DC" w14:paraId="1F8016A3"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070CDBAD"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2016</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13542E47"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$499.137</w:t>
            </w:r>
          </w:p>
        </w:tc>
      </w:tr>
      <w:tr w:rsidR="00CF27DC" w:rsidRPr="00CF27DC" w14:paraId="462D8F4B"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0FF13193"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lastRenderedPageBreak/>
              <w:t>2017</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33079D62"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$527.838</w:t>
            </w:r>
          </w:p>
        </w:tc>
      </w:tr>
      <w:tr w:rsidR="00CF27DC" w:rsidRPr="00CF27DC" w14:paraId="4417374B"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5CDF1027"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2018</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747B9530" w14:textId="77777777" w:rsidR="005C40CA" w:rsidRPr="00CF27DC" w:rsidRDefault="005C40CA" w:rsidP="005C40CA">
            <w:pPr>
              <w:spacing w:after="0" w:line="240" w:lineRule="auto"/>
              <w:jc w:val="center"/>
              <w:rPr>
                <w:rFonts w:ascii="Arial" w:eastAsia="Times New Roman" w:hAnsi="Arial" w:cs="Arial"/>
                <w:b/>
                <w:bCs/>
                <w:sz w:val="20"/>
                <w:szCs w:val="20"/>
                <w:lang w:val="es-CO" w:eastAsia="es-CO"/>
              </w:rPr>
            </w:pPr>
            <w:r w:rsidRPr="00CF27DC">
              <w:rPr>
                <w:rFonts w:ascii="Arial" w:eastAsia="Times New Roman" w:hAnsi="Arial" w:cs="Arial"/>
                <w:sz w:val="20"/>
                <w:szCs w:val="20"/>
                <w:lang w:val="es-CO" w:eastAsia="es-CO"/>
              </w:rPr>
              <w:t>$549.427</w:t>
            </w:r>
          </w:p>
        </w:tc>
      </w:tr>
      <w:tr w:rsidR="00CF27DC" w:rsidRPr="00CF27DC" w14:paraId="591C7293" w14:textId="77777777" w:rsidTr="5A1A5878">
        <w:trPr>
          <w:trHeight w:val="300"/>
        </w:trPr>
        <w:tc>
          <w:tcPr>
            <w:tcW w:w="1514" w:type="dxa"/>
            <w:tcBorders>
              <w:top w:val="nil"/>
              <w:left w:val="single" w:sz="4" w:space="0" w:color="auto"/>
              <w:bottom w:val="single" w:sz="4" w:space="0" w:color="auto"/>
              <w:right w:val="single" w:sz="4" w:space="0" w:color="auto"/>
            </w:tcBorders>
            <w:shd w:val="clear" w:color="auto" w:fill="auto"/>
            <w:vAlign w:val="center"/>
            <w:hideMark/>
          </w:tcPr>
          <w:p w14:paraId="49B0FE9A" w14:textId="77777777" w:rsidR="005C40CA" w:rsidRPr="00CF27DC" w:rsidRDefault="005C40CA" w:rsidP="005C40CA">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2019</w:t>
            </w:r>
          </w:p>
        </w:tc>
        <w:tc>
          <w:tcPr>
            <w:tcW w:w="2171" w:type="dxa"/>
            <w:tcBorders>
              <w:top w:val="nil"/>
              <w:left w:val="nil"/>
              <w:bottom w:val="single" w:sz="4" w:space="0" w:color="auto"/>
              <w:right w:val="single" w:sz="4" w:space="0" w:color="auto"/>
            </w:tcBorders>
            <w:shd w:val="clear" w:color="auto" w:fill="FFFFFF" w:themeFill="background1"/>
            <w:vAlign w:val="center"/>
            <w:hideMark/>
          </w:tcPr>
          <w:p w14:paraId="2624494A" w14:textId="5F2380AC" w:rsidR="005C40CA" w:rsidRPr="00CF27DC" w:rsidRDefault="005C40CA" w:rsidP="18D75198">
            <w:pPr>
              <w:spacing w:after="0" w:line="240" w:lineRule="auto"/>
              <w:jc w:val="center"/>
              <w:rPr>
                <w:rFonts w:ascii="Arial" w:eastAsia="Times New Roman" w:hAnsi="Arial" w:cs="Arial"/>
                <w:sz w:val="20"/>
                <w:szCs w:val="20"/>
                <w:lang w:val="es-CO" w:eastAsia="es-CO"/>
              </w:rPr>
            </w:pPr>
            <w:r w:rsidRPr="00CF27DC">
              <w:rPr>
                <w:rFonts w:ascii="Arial" w:eastAsia="Times New Roman" w:hAnsi="Arial" w:cs="Arial"/>
                <w:sz w:val="20"/>
                <w:szCs w:val="20"/>
                <w:lang w:val="es-CO" w:eastAsia="es-CO"/>
              </w:rPr>
              <w:t>$566.898</w:t>
            </w:r>
            <w:r w:rsidR="5AEC7E8B" w:rsidRPr="00CF27DC">
              <w:rPr>
                <w:rFonts w:ascii="Arial" w:eastAsia="Times New Roman" w:hAnsi="Arial" w:cs="Arial"/>
                <w:sz w:val="20"/>
                <w:szCs w:val="20"/>
                <w:lang w:val="es-CO" w:eastAsia="es-CO"/>
              </w:rPr>
              <w:t>”</w:t>
            </w:r>
          </w:p>
        </w:tc>
      </w:tr>
    </w:tbl>
    <w:p w14:paraId="5716ED60" w14:textId="77777777" w:rsidR="00CF27DC" w:rsidRDefault="00CF27DC" w:rsidP="00CF27DC">
      <w:pPr>
        <w:spacing w:after="0" w:line="276" w:lineRule="auto"/>
        <w:jc w:val="both"/>
        <w:textAlignment w:val="baseline"/>
        <w:rPr>
          <w:rFonts w:ascii="Arial" w:eastAsia="Times New Roman" w:hAnsi="Arial" w:cs="Arial"/>
          <w:b/>
          <w:bCs/>
          <w:spacing w:val="6"/>
          <w:sz w:val="24"/>
          <w:szCs w:val="28"/>
          <w:lang w:eastAsia="es-ES"/>
        </w:rPr>
      </w:pPr>
    </w:p>
    <w:p w14:paraId="3708F4AF" w14:textId="133083FA" w:rsidR="00587175" w:rsidRPr="00CF27DC" w:rsidRDefault="00587175" w:rsidP="00CF27DC">
      <w:pPr>
        <w:spacing w:after="0" w:line="276" w:lineRule="auto"/>
        <w:jc w:val="both"/>
        <w:textAlignment w:val="baseline"/>
        <w:rPr>
          <w:rFonts w:ascii="Arial" w:eastAsia="Times New Roman" w:hAnsi="Arial" w:cs="Arial"/>
          <w:sz w:val="24"/>
          <w:szCs w:val="28"/>
          <w:lang w:eastAsia="es-ES"/>
        </w:rPr>
      </w:pPr>
      <w:r w:rsidRPr="00CF27DC">
        <w:rPr>
          <w:rFonts w:ascii="Arial" w:eastAsia="Times New Roman" w:hAnsi="Arial" w:cs="Arial"/>
          <w:b/>
          <w:bCs/>
          <w:spacing w:val="6"/>
          <w:sz w:val="24"/>
          <w:szCs w:val="28"/>
          <w:lang w:eastAsia="es-ES"/>
        </w:rPr>
        <w:t xml:space="preserve">TERCERO: MODIFICAR </w:t>
      </w:r>
      <w:r w:rsidRPr="00CF27DC">
        <w:rPr>
          <w:rFonts w:ascii="Arial" w:eastAsia="Times New Roman" w:hAnsi="Arial" w:cs="Arial"/>
          <w:spacing w:val="6"/>
          <w:sz w:val="24"/>
          <w:szCs w:val="28"/>
          <w:lang w:eastAsia="es-ES"/>
        </w:rPr>
        <w:t>el ordinal 4° de la sentencia referida, e</w:t>
      </w:r>
      <w:r w:rsidR="1AFB6E89" w:rsidRPr="00CF27DC">
        <w:rPr>
          <w:rFonts w:ascii="Arial" w:eastAsia="Times New Roman" w:hAnsi="Arial" w:cs="Arial"/>
          <w:sz w:val="24"/>
          <w:szCs w:val="28"/>
          <w:lang w:eastAsia="es-ES"/>
        </w:rPr>
        <w:t xml:space="preserve">l cual quedará así: </w:t>
      </w:r>
    </w:p>
    <w:p w14:paraId="6ABFDF71" w14:textId="6BDCA034" w:rsidR="00587175" w:rsidRPr="00CF27DC" w:rsidRDefault="00587175" w:rsidP="00CF27DC">
      <w:pPr>
        <w:spacing w:after="0" w:line="276" w:lineRule="auto"/>
        <w:jc w:val="both"/>
        <w:textAlignment w:val="baseline"/>
        <w:rPr>
          <w:rFonts w:ascii="Arial" w:eastAsia="Times New Roman" w:hAnsi="Arial" w:cs="Arial"/>
          <w:b/>
          <w:bCs/>
          <w:sz w:val="24"/>
          <w:szCs w:val="28"/>
          <w:lang w:eastAsia="es-ES"/>
        </w:rPr>
      </w:pPr>
    </w:p>
    <w:p w14:paraId="33645150" w14:textId="710A7D88" w:rsidR="00587175" w:rsidRPr="00CF27DC" w:rsidRDefault="285F6D0E" w:rsidP="009F16E6">
      <w:pPr>
        <w:spacing w:after="0" w:line="276" w:lineRule="auto"/>
        <w:ind w:left="426" w:right="420"/>
        <w:jc w:val="both"/>
        <w:textAlignment w:val="baseline"/>
        <w:rPr>
          <w:rFonts w:ascii="Arial" w:eastAsia="Times New Roman" w:hAnsi="Arial" w:cs="Arial"/>
          <w:spacing w:val="6"/>
          <w:sz w:val="24"/>
          <w:szCs w:val="28"/>
          <w:lang w:eastAsia="es-ES"/>
        </w:rPr>
      </w:pPr>
      <w:r w:rsidRPr="00CF27DC">
        <w:rPr>
          <w:rFonts w:ascii="Arial" w:eastAsia="Times New Roman" w:hAnsi="Arial" w:cs="Arial"/>
          <w:b/>
          <w:bCs/>
          <w:sz w:val="24"/>
          <w:szCs w:val="28"/>
          <w:lang w:eastAsia="es-ES"/>
        </w:rPr>
        <w:t>“</w:t>
      </w:r>
      <w:r w:rsidR="4E76F0F0" w:rsidRPr="00CF27DC">
        <w:rPr>
          <w:rFonts w:ascii="Arial" w:eastAsia="Times New Roman" w:hAnsi="Arial" w:cs="Arial"/>
          <w:b/>
          <w:bCs/>
          <w:sz w:val="24"/>
          <w:szCs w:val="28"/>
          <w:lang w:eastAsia="es-ES"/>
        </w:rPr>
        <w:t xml:space="preserve">CUARTO: </w:t>
      </w:r>
      <w:r w:rsidR="1AFB6E89" w:rsidRPr="00CF27DC">
        <w:rPr>
          <w:rFonts w:ascii="Arial" w:eastAsia="Times New Roman" w:hAnsi="Arial" w:cs="Arial"/>
          <w:b/>
          <w:bCs/>
          <w:sz w:val="24"/>
          <w:szCs w:val="28"/>
          <w:lang w:eastAsia="es-ES"/>
        </w:rPr>
        <w:t xml:space="preserve">DECLARAR </w:t>
      </w:r>
      <w:r w:rsidR="1AFB6E89" w:rsidRPr="00CF27DC">
        <w:rPr>
          <w:rFonts w:ascii="Arial" w:eastAsia="Times New Roman" w:hAnsi="Arial" w:cs="Arial"/>
          <w:sz w:val="24"/>
          <w:szCs w:val="28"/>
          <w:lang w:eastAsia="es-ES"/>
        </w:rPr>
        <w:t>parcialmente próspera la excepción</w:t>
      </w:r>
      <w:r w:rsidR="1AFB6E89" w:rsidRPr="00CF27DC">
        <w:rPr>
          <w:rFonts w:ascii="Arial" w:eastAsia="Times New Roman" w:hAnsi="Arial" w:cs="Arial"/>
          <w:b/>
          <w:bCs/>
          <w:sz w:val="24"/>
          <w:szCs w:val="28"/>
          <w:lang w:eastAsia="es-ES"/>
        </w:rPr>
        <w:t xml:space="preserve"> </w:t>
      </w:r>
      <w:r w:rsidR="22082469" w:rsidRPr="00CF27DC">
        <w:rPr>
          <w:rFonts w:ascii="Arial" w:eastAsia="Times New Roman" w:hAnsi="Arial" w:cs="Arial"/>
          <w:sz w:val="24"/>
          <w:szCs w:val="28"/>
          <w:lang w:eastAsia="es-ES"/>
        </w:rPr>
        <w:t xml:space="preserve">de prescripción formulada por la demandada, respecto de las diferencias causadas con anterioridad al 17 de julio de 2014. En consecuencia, </w:t>
      </w:r>
      <w:r w:rsidR="00587175" w:rsidRPr="00CF27DC">
        <w:rPr>
          <w:rFonts w:ascii="Arial" w:eastAsia="Times New Roman" w:hAnsi="Arial" w:cs="Arial"/>
          <w:spacing w:val="6"/>
          <w:sz w:val="24"/>
          <w:szCs w:val="28"/>
          <w:lang w:eastAsia="es-ES"/>
        </w:rPr>
        <w:t xml:space="preserve"> </w:t>
      </w:r>
      <w:r w:rsidR="00CE1024" w:rsidRPr="00CF27DC">
        <w:rPr>
          <w:rFonts w:ascii="Arial" w:eastAsia="Times New Roman" w:hAnsi="Arial" w:cs="Arial"/>
          <w:b/>
          <w:bCs/>
          <w:spacing w:val="6"/>
          <w:sz w:val="24"/>
          <w:szCs w:val="28"/>
          <w:lang w:eastAsia="es-ES"/>
        </w:rPr>
        <w:t xml:space="preserve">CONDENAR </w:t>
      </w:r>
      <w:r w:rsidR="00CE1024" w:rsidRPr="00CF27DC">
        <w:rPr>
          <w:rFonts w:ascii="Arial" w:eastAsia="Times New Roman" w:hAnsi="Arial" w:cs="Arial"/>
          <w:spacing w:val="6"/>
          <w:sz w:val="24"/>
          <w:szCs w:val="28"/>
          <w:lang w:eastAsia="es-ES"/>
        </w:rPr>
        <w:t>a la</w:t>
      </w:r>
      <w:r w:rsidR="00CE1024" w:rsidRPr="00CF27DC">
        <w:rPr>
          <w:rFonts w:ascii="Arial" w:eastAsia="Times New Roman" w:hAnsi="Arial" w:cs="Arial"/>
          <w:b/>
          <w:bCs/>
          <w:spacing w:val="6"/>
          <w:sz w:val="24"/>
          <w:szCs w:val="28"/>
          <w:lang w:eastAsia="es-ES"/>
        </w:rPr>
        <w:t xml:space="preserve"> EMPRESA DE </w:t>
      </w:r>
      <w:proofErr w:type="spellStart"/>
      <w:r w:rsidR="00CE1024" w:rsidRPr="00CF27DC">
        <w:rPr>
          <w:rFonts w:ascii="Arial" w:eastAsia="Times New Roman" w:hAnsi="Arial" w:cs="Arial"/>
          <w:b/>
          <w:bCs/>
          <w:spacing w:val="6"/>
          <w:sz w:val="24"/>
          <w:szCs w:val="28"/>
          <w:lang w:eastAsia="es-ES"/>
        </w:rPr>
        <w:t>ENERGIA</w:t>
      </w:r>
      <w:proofErr w:type="spellEnd"/>
      <w:r w:rsidR="00CE1024" w:rsidRPr="00CF27DC">
        <w:rPr>
          <w:rFonts w:ascii="Arial" w:eastAsia="Times New Roman" w:hAnsi="Arial" w:cs="Arial"/>
          <w:b/>
          <w:bCs/>
          <w:spacing w:val="6"/>
          <w:sz w:val="24"/>
          <w:szCs w:val="28"/>
          <w:lang w:eastAsia="es-ES"/>
        </w:rPr>
        <w:t xml:space="preserve"> DE PEREIRA S.A. </w:t>
      </w:r>
      <w:proofErr w:type="spellStart"/>
      <w:r w:rsidR="00CE1024" w:rsidRPr="00CF27DC">
        <w:rPr>
          <w:rFonts w:ascii="Arial" w:eastAsia="Times New Roman" w:hAnsi="Arial" w:cs="Arial"/>
          <w:b/>
          <w:bCs/>
          <w:spacing w:val="6"/>
          <w:sz w:val="24"/>
          <w:szCs w:val="28"/>
          <w:lang w:eastAsia="es-ES"/>
        </w:rPr>
        <w:t>E.S.P</w:t>
      </w:r>
      <w:proofErr w:type="spellEnd"/>
      <w:r w:rsidR="00CE1024" w:rsidRPr="00CF27DC">
        <w:rPr>
          <w:rFonts w:ascii="Arial" w:eastAsia="Times New Roman" w:hAnsi="Arial" w:cs="Arial"/>
          <w:b/>
          <w:bCs/>
          <w:spacing w:val="6"/>
          <w:sz w:val="24"/>
          <w:szCs w:val="28"/>
          <w:lang w:eastAsia="es-ES"/>
        </w:rPr>
        <w:t xml:space="preserve">. </w:t>
      </w:r>
      <w:r w:rsidR="00CE1024" w:rsidRPr="00CF27DC">
        <w:rPr>
          <w:rFonts w:ascii="Arial" w:eastAsia="Times New Roman" w:hAnsi="Arial" w:cs="Arial"/>
          <w:spacing w:val="6"/>
          <w:sz w:val="24"/>
          <w:szCs w:val="28"/>
          <w:lang w:eastAsia="es-ES"/>
        </w:rPr>
        <w:t xml:space="preserve">a </w:t>
      </w:r>
      <w:r w:rsidR="18FA22C8" w:rsidRPr="00CF27DC">
        <w:rPr>
          <w:rFonts w:ascii="Arial" w:eastAsia="Times New Roman" w:hAnsi="Arial" w:cs="Arial"/>
          <w:sz w:val="24"/>
          <w:szCs w:val="28"/>
          <w:lang w:eastAsia="es-ES"/>
        </w:rPr>
        <w:t xml:space="preserve">reconocer </w:t>
      </w:r>
      <w:r w:rsidR="00CE1024" w:rsidRPr="00CF27DC">
        <w:rPr>
          <w:rFonts w:ascii="Arial" w:eastAsia="Times New Roman" w:hAnsi="Arial" w:cs="Arial"/>
          <w:spacing w:val="6"/>
          <w:sz w:val="24"/>
          <w:szCs w:val="28"/>
          <w:lang w:eastAsia="es-ES"/>
        </w:rPr>
        <w:t>pagar a favor de</w:t>
      </w:r>
      <w:r w:rsidR="238D6437" w:rsidRPr="00CF27DC">
        <w:rPr>
          <w:rFonts w:ascii="Arial" w:eastAsia="Times New Roman" w:hAnsi="Arial" w:cs="Arial"/>
          <w:spacing w:val="6"/>
          <w:sz w:val="24"/>
          <w:szCs w:val="28"/>
          <w:lang w:eastAsia="es-ES"/>
        </w:rPr>
        <w:t xml:space="preserve"> la masa </w:t>
      </w:r>
      <w:proofErr w:type="spellStart"/>
      <w:r w:rsidR="238D6437" w:rsidRPr="00CF27DC">
        <w:rPr>
          <w:rFonts w:ascii="Arial" w:eastAsia="Times New Roman" w:hAnsi="Arial" w:cs="Arial"/>
          <w:spacing w:val="6"/>
          <w:sz w:val="24"/>
          <w:szCs w:val="28"/>
          <w:lang w:eastAsia="es-ES"/>
        </w:rPr>
        <w:t>sucesoral</w:t>
      </w:r>
      <w:proofErr w:type="spellEnd"/>
      <w:r w:rsidR="238D6437" w:rsidRPr="00CF27DC">
        <w:rPr>
          <w:rFonts w:ascii="Arial" w:eastAsia="Times New Roman" w:hAnsi="Arial" w:cs="Arial"/>
          <w:spacing w:val="6"/>
          <w:sz w:val="24"/>
          <w:szCs w:val="28"/>
          <w:lang w:eastAsia="es-ES"/>
        </w:rPr>
        <w:t xml:space="preserve"> de</w:t>
      </w:r>
      <w:r w:rsidR="00CE1024" w:rsidRPr="00CF27DC">
        <w:rPr>
          <w:rFonts w:ascii="Arial" w:eastAsia="Times New Roman" w:hAnsi="Arial" w:cs="Arial"/>
          <w:spacing w:val="6"/>
          <w:sz w:val="24"/>
          <w:szCs w:val="28"/>
          <w:lang w:eastAsia="es-ES"/>
        </w:rPr>
        <w:t xml:space="preserve"> señor </w:t>
      </w:r>
      <w:r w:rsidR="00CE1024" w:rsidRPr="00CF27DC">
        <w:rPr>
          <w:rFonts w:ascii="Arial" w:eastAsia="Times New Roman" w:hAnsi="Arial" w:cs="Arial"/>
          <w:b/>
          <w:bCs/>
          <w:spacing w:val="6"/>
          <w:sz w:val="24"/>
          <w:szCs w:val="28"/>
          <w:lang w:eastAsia="es-ES"/>
        </w:rPr>
        <w:t xml:space="preserve">ORLANDO ANTONIO </w:t>
      </w:r>
      <w:proofErr w:type="spellStart"/>
      <w:r w:rsidR="00CE1024" w:rsidRPr="00CF27DC">
        <w:rPr>
          <w:rFonts w:ascii="Arial" w:eastAsia="Times New Roman" w:hAnsi="Arial" w:cs="Arial"/>
          <w:b/>
          <w:bCs/>
          <w:spacing w:val="6"/>
          <w:sz w:val="24"/>
          <w:szCs w:val="28"/>
          <w:lang w:eastAsia="es-ES"/>
        </w:rPr>
        <w:t>HINCAPIE</w:t>
      </w:r>
      <w:proofErr w:type="spellEnd"/>
      <w:r w:rsidR="00CE1024" w:rsidRPr="00CF27DC">
        <w:rPr>
          <w:rFonts w:ascii="Arial" w:eastAsia="Times New Roman" w:hAnsi="Arial" w:cs="Arial"/>
          <w:b/>
          <w:bCs/>
          <w:spacing w:val="6"/>
          <w:sz w:val="24"/>
          <w:szCs w:val="28"/>
          <w:lang w:eastAsia="es-ES"/>
        </w:rPr>
        <w:t xml:space="preserve"> </w:t>
      </w:r>
      <w:proofErr w:type="spellStart"/>
      <w:r w:rsidR="00CE1024" w:rsidRPr="00CF27DC">
        <w:rPr>
          <w:rFonts w:ascii="Arial" w:eastAsia="Times New Roman" w:hAnsi="Arial" w:cs="Arial"/>
          <w:b/>
          <w:bCs/>
          <w:spacing w:val="6"/>
          <w:sz w:val="24"/>
          <w:szCs w:val="28"/>
          <w:lang w:eastAsia="es-ES"/>
        </w:rPr>
        <w:t>CAVIEDES</w:t>
      </w:r>
      <w:proofErr w:type="spellEnd"/>
      <w:r w:rsidR="00CE1024" w:rsidRPr="00CF27DC">
        <w:rPr>
          <w:rFonts w:ascii="Arial" w:eastAsia="Times New Roman" w:hAnsi="Arial" w:cs="Arial"/>
          <w:b/>
          <w:bCs/>
          <w:spacing w:val="6"/>
          <w:sz w:val="24"/>
          <w:szCs w:val="28"/>
          <w:lang w:eastAsia="es-ES"/>
        </w:rPr>
        <w:t xml:space="preserve">, </w:t>
      </w:r>
      <w:r w:rsidR="00CE1024" w:rsidRPr="00CF27DC">
        <w:rPr>
          <w:rFonts w:ascii="Arial" w:eastAsia="Times New Roman" w:hAnsi="Arial" w:cs="Arial"/>
          <w:spacing w:val="6"/>
          <w:sz w:val="24"/>
          <w:szCs w:val="28"/>
          <w:lang w:eastAsia="es-ES"/>
        </w:rPr>
        <w:t>las diferencias causadas con el reajuste realizado a la pensión de jubilación compartida</w:t>
      </w:r>
      <w:r w:rsidR="798FD905" w:rsidRPr="00CF27DC">
        <w:rPr>
          <w:rFonts w:ascii="Arial" w:eastAsia="Times New Roman" w:hAnsi="Arial" w:cs="Arial"/>
          <w:spacing w:val="6"/>
          <w:sz w:val="24"/>
          <w:szCs w:val="28"/>
          <w:lang w:eastAsia="es-ES"/>
        </w:rPr>
        <w:t xml:space="preserve">, </w:t>
      </w:r>
      <w:r w:rsidR="00CE1024" w:rsidRPr="00CF27DC">
        <w:rPr>
          <w:rFonts w:ascii="Arial" w:eastAsia="Times New Roman" w:hAnsi="Arial" w:cs="Arial"/>
          <w:spacing w:val="6"/>
          <w:sz w:val="24"/>
          <w:szCs w:val="28"/>
          <w:lang w:eastAsia="es-ES"/>
        </w:rPr>
        <w:t>a partir del 17 de julio de 2014 y hasta el 7 de junio de 2019, en la suma de</w:t>
      </w:r>
      <w:r w:rsidR="6EB4BC8F" w:rsidRPr="00CF27DC">
        <w:rPr>
          <w:rFonts w:ascii="Arial" w:eastAsia="Times New Roman" w:hAnsi="Arial" w:cs="Arial"/>
          <w:spacing w:val="6"/>
          <w:sz w:val="24"/>
          <w:szCs w:val="28"/>
          <w:lang w:eastAsia="es-ES"/>
        </w:rPr>
        <w:t xml:space="preserve"> </w:t>
      </w:r>
      <w:r w:rsidR="6EB4BC8F" w:rsidRPr="00CF27DC">
        <w:rPr>
          <w:rFonts w:ascii="Arial" w:eastAsia="Times New Roman" w:hAnsi="Arial" w:cs="Arial"/>
          <w:b/>
          <w:bCs/>
          <w:spacing w:val="6"/>
          <w:sz w:val="24"/>
          <w:szCs w:val="28"/>
          <w:lang w:eastAsia="es-ES"/>
        </w:rPr>
        <w:t>VEINTE MILLONES NOVECIENTOS DIECISIETE MIL OCHOCIENTOS SESENTA Y DOS</w:t>
      </w:r>
      <w:r w:rsidR="00CE1024" w:rsidRPr="00CF27DC">
        <w:rPr>
          <w:rFonts w:ascii="Arial" w:eastAsia="Times New Roman" w:hAnsi="Arial" w:cs="Arial"/>
          <w:spacing w:val="6"/>
          <w:sz w:val="24"/>
          <w:szCs w:val="28"/>
          <w:lang w:eastAsia="es-ES"/>
        </w:rPr>
        <w:t xml:space="preserve"> </w:t>
      </w:r>
      <w:r w:rsidR="00CE1024" w:rsidRPr="00CF27DC">
        <w:rPr>
          <w:rFonts w:ascii="Arial" w:eastAsia="Times New Roman" w:hAnsi="Arial" w:cs="Arial"/>
          <w:b/>
          <w:bCs/>
          <w:spacing w:val="6"/>
          <w:sz w:val="24"/>
          <w:szCs w:val="28"/>
          <w:lang w:eastAsia="es-ES"/>
        </w:rPr>
        <w:t>$20´917.862,</w:t>
      </w:r>
      <w:r w:rsidR="00CE1024" w:rsidRPr="00CF27DC">
        <w:rPr>
          <w:rFonts w:ascii="Arial" w:eastAsia="Times New Roman" w:hAnsi="Arial" w:cs="Arial"/>
          <w:spacing w:val="6"/>
          <w:sz w:val="24"/>
          <w:szCs w:val="28"/>
          <w:lang w:eastAsia="es-ES"/>
        </w:rPr>
        <w:t xml:space="preserve"> sin perjuicio de</w:t>
      </w:r>
      <w:r w:rsidR="069E3085" w:rsidRPr="00CF27DC">
        <w:rPr>
          <w:rFonts w:ascii="Arial" w:eastAsia="Times New Roman" w:hAnsi="Arial" w:cs="Arial"/>
          <w:spacing w:val="6"/>
          <w:sz w:val="24"/>
          <w:szCs w:val="28"/>
          <w:lang w:eastAsia="es-ES"/>
        </w:rPr>
        <w:t xml:space="preserve"> </w:t>
      </w:r>
      <w:r w:rsidR="00CE1024" w:rsidRPr="00CF27DC">
        <w:rPr>
          <w:rFonts w:ascii="Arial" w:eastAsia="Times New Roman" w:hAnsi="Arial" w:cs="Arial"/>
          <w:spacing w:val="6"/>
          <w:sz w:val="24"/>
          <w:szCs w:val="28"/>
          <w:lang w:eastAsia="es-ES"/>
        </w:rPr>
        <w:t>los descuentos por salud sobre las diferencias causadas, ordenado que se cancelen las diferencias causadas teniendo en cuenta para el año 2019, un mayor valor a cargo del empleador en la suma de $566.898, conforme se indicó en el cuadro anterior.</w:t>
      </w:r>
      <w:r w:rsidR="3F1AD41B" w:rsidRPr="00CF27DC">
        <w:rPr>
          <w:rFonts w:ascii="Arial" w:eastAsia="Times New Roman" w:hAnsi="Arial" w:cs="Arial"/>
          <w:spacing w:val="6"/>
          <w:sz w:val="24"/>
          <w:szCs w:val="28"/>
          <w:lang w:eastAsia="es-ES"/>
        </w:rPr>
        <w:t>”</w:t>
      </w:r>
    </w:p>
    <w:p w14:paraId="2A9030B9" w14:textId="77777777" w:rsidR="00CE1024" w:rsidRPr="00CF27DC" w:rsidRDefault="00CE1024" w:rsidP="00CF27DC">
      <w:pPr>
        <w:spacing w:after="0" w:line="276" w:lineRule="auto"/>
        <w:jc w:val="both"/>
        <w:textAlignment w:val="baseline"/>
        <w:rPr>
          <w:rFonts w:ascii="Arial" w:eastAsia="Times New Roman" w:hAnsi="Arial" w:cs="Arial"/>
          <w:spacing w:val="6"/>
          <w:sz w:val="24"/>
          <w:szCs w:val="28"/>
          <w:lang w:eastAsia="es-ES"/>
        </w:rPr>
      </w:pPr>
    </w:p>
    <w:p w14:paraId="2D8172A6" w14:textId="77777777" w:rsidR="00A27D79" w:rsidRPr="00CF27DC" w:rsidRDefault="00CE1024" w:rsidP="009F16E6">
      <w:pPr>
        <w:spacing w:after="0" w:line="276" w:lineRule="auto"/>
        <w:jc w:val="both"/>
        <w:rPr>
          <w:rFonts w:ascii="Arial" w:eastAsia="Times New Roman" w:hAnsi="Arial" w:cs="Arial"/>
          <w:sz w:val="24"/>
          <w:szCs w:val="28"/>
          <w:lang w:eastAsia="es-ES"/>
        </w:rPr>
      </w:pPr>
      <w:r w:rsidRPr="00CF27DC">
        <w:rPr>
          <w:rFonts w:ascii="Arial" w:eastAsia="Times New Roman" w:hAnsi="Arial" w:cs="Arial"/>
          <w:b/>
          <w:bCs/>
          <w:spacing w:val="6"/>
          <w:sz w:val="24"/>
          <w:szCs w:val="28"/>
          <w:lang w:eastAsia="es-ES"/>
        </w:rPr>
        <w:t>CUARTO</w:t>
      </w:r>
      <w:proofErr w:type="gramStart"/>
      <w:r w:rsidRPr="00CF27DC">
        <w:rPr>
          <w:rFonts w:ascii="Arial" w:eastAsia="Times New Roman" w:hAnsi="Arial" w:cs="Arial"/>
          <w:b/>
          <w:bCs/>
          <w:spacing w:val="6"/>
          <w:sz w:val="24"/>
          <w:szCs w:val="28"/>
          <w:lang w:eastAsia="es-ES"/>
        </w:rPr>
        <w:t xml:space="preserve">: </w:t>
      </w:r>
      <w:r w:rsidR="00BB6037" w:rsidRPr="00CF27DC">
        <w:rPr>
          <w:rFonts w:ascii="Arial" w:hAnsi="Arial" w:cs="Arial"/>
          <w:spacing w:val="6"/>
          <w:sz w:val="24"/>
          <w:szCs w:val="28"/>
        </w:rPr>
        <w:t xml:space="preserve"> </w:t>
      </w:r>
      <w:r w:rsidR="00C22218" w:rsidRPr="00CF27DC">
        <w:rPr>
          <w:rFonts w:ascii="Arial" w:eastAsia="Times New Roman" w:hAnsi="Arial" w:cs="Arial"/>
          <w:b/>
          <w:bCs/>
          <w:spacing w:val="6"/>
          <w:sz w:val="24"/>
          <w:szCs w:val="28"/>
          <w:lang w:eastAsia="es-ES"/>
        </w:rPr>
        <w:t>CONFIRMAR</w:t>
      </w:r>
      <w:proofErr w:type="gramEnd"/>
      <w:r w:rsidR="00C22218" w:rsidRPr="00CF27DC">
        <w:rPr>
          <w:rFonts w:ascii="Arial" w:eastAsia="Times New Roman" w:hAnsi="Arial" w:cs="Arial"/>
          <w:spacing w:val="6"/>
          <w:sz w:val="24"/>
          <w:szCs w:val="28"/>
          <w:lang w:eastAsia="es-ES"/>
        </w:rPr>
        <w:t> en todo lo demás.   </w:t>
      </w:r>
    </w:p>
    <w:p w14:paraId="571B7A5F" w14:textId="34D8CCB8" w:rsidR="18D75198" w:rsidRPr="00CF27DC" w:rsidRDefault="18D75198" w:rsidP="00CF27DC">
      <w:pPr>
        <w:pStyle w:val="Sinespaciado"/>
        <w:spacing w:line="276" w:lineRule="auto"/>
        <w:rPr>
          <w:rFonts w:ascii="Arial" w:hAnsi="Arial" w:cs="Arial"/>
          <w:sz w:val="20"/>
        </w:rPr>
      </w:pPr>
    </w:p>
    <w:p w14:paraId="2FD56A5E" w14:textId="102842A1" w:rsidR="00C22218" w:rsidRPr="00CF27DC" w:rsidRDefault="16032CA5" w:rsidP="00CF27DC">
      <w:pPr>
        <w:spacing w:after="0" w:line="276" w:lineRule="auto"/>
        <w:jc w:val="both"/>
        <w:textAlignment w:val="baseline"/>
        <w:rPr>
          <w:rFonts w:ascii="Arial" w:eastAsia="Times New Roman" w:hAnsi="Arial" w:cs="Arial"/>
          <w:sz w:val="24"/>
          <w:szCs w:val="28"/>
          <w:lang w:eastAsia="es-ES"/>
        </w:rPr>
      </w:pPr>
      <w:r w:rsidRPr="00CF27DC">
        <w:rPr>
          <w:rFonts w:ascii="Arial" w:eastAsia="Times New Roman" w:hAnsi="Arial" w:cs="Arial"/>
          <w:b/>
          <w:bCs/>
          <w:sz w:val="24"/>
          <w:szCs w:val="28"/>
          <w:lang w:eastAsia="es-ES"/>
        </w:rPr>
        <w:t>QUINTO</w:t>
      </w:r>
      <w:r w:rsidR="00BB6037" w:rsidRPr="00CF27DC">
        <w:rPr>
          <w:rFonts w:ascii="Arial" w:eastAsia="Times New Roman" w:hAnsi="Arial" w:cs="Arial"/>
          <w:b/>
          <w:bCs/>
          <w:spacing w:val="6"/>
          <w:sz w:val="24"/>
          <w:szCs w:val="28"/>
          <w:lang w:eastAsia="es-ES"/>
        </w:rPr>
        <w:t xml:space="preserve">: </w:t>
      </w:r>
      <w:r w:rsidR="51C3B98D" w:rsidRPr="00CF27DC">
        <w:rPr>
          <w:rFonts w:ascii="Arial" w:eastAsia="Times New Roman" w:hAnsi="Arial" w:cs="Arial"/>
          <w:spacing w:val="6"/>
          <w:sz w:val="24"/>
          <w:szCs w:val="28"/>
          <w:lang w:eastAsia="es-ES"/>
        </w:rPr>
        <w:t>C</w:t>
      </w:r>
      <w:r w:rsidR="16B27CE9" w:rsidRPr="00CF27DC">
        <w:rPr>
          <w:rFonts w:ascii="Arial" w:eastAsia="Times New Roman" w:hAnsi="Arial" w:cs="Arial"/>
          <w:spacing w:val="6"/>
          <w:sz w:val="24"/>
          <w:szCs w:val="28"/>
          <w:lang w:eastAsia="es-ES"/>
        </w:rPr>
        <w:t>ostas en esta instancia</w:t>
      </w:r>
      <w:r w:rsidR="317FA42A" w:rsidRPr="00CF27DC">
        <w:rPr>
          <w:rFonts w:ascii="Arial" w:eastAsia="Times New Roman" w:hAnsi="Arial" w:cs="Arial"/>
          <w:spacing w:val="6"/>
          <w:sz w:val="24"/>
          <w:szCs w:val="28"/>
          <w:lang w:eastAsia="es-ES"/>
        </w:rPr>
        <w:t xml:space="preserve"> a cargo de la parte activa y en favor de la demandada</w:t>
      </w:r>
      <w:r w:rsidR="00D93D41" w:rsidRPr="00CF27DC">
        <w:rPr>
          <w:rFonts w:ascii="Arial" w:eastAsia="Times New Roman" w:hAnsi="Arial" w:cs="Arial"/>
          <w:spacing w:val="6"/>
          <w:sz w:val="24"/>
          <w:szCs w:val="28"/>
          <w:lang w:eastAsia="es-ES"/>
        </w:rPr>
        <w:t xml:space="preserve"> en un 10% de las causadas.</w:t>
      </w:r>
    </w:p>
    <w:p w14:paraId="2A6A38C0" w14:textId="0F4FBA04" w:rsidR="5F35272A" w:rsidRPr="00CF27DC" w:rsidRDefault="5F35272A" w:rsidP="00CF27DC">
      <w:pPr>
        <w:pStyle w:val="Sinespaciado"/>
        <w:spacing w:line="276" w:lineRule="auto"/>
        <w:rPr>
          <w:rFonts w:ascii="Arial" w:hAnsi="Arial" w:cs="Arial"/>
          <w:sz w:val="20"/>
          <w:lang w:eastAsia="es-ES"/>
        </w:rPr>
      </w:pPr>
    </w:p>
    <w:p w14:paraId="462DF369" w14:textId="77777777" w:rsidR="00C22218" w:rsidRPr="00CF27DC" w:rsidRDefault="00C22218" w:rsidP="00CF27DC">
      <w:pPr>
        <w:spacing w:after="0" w:line="276" w:lineRule="auto"/>
        <w:textAlignment w:val="baseline"/>
        <w:rPr>
          <w:rFonts w:ascii="Arial" w:eastAsia="Times New Roman" w:hAnsi="Arial" w:cs="Arial"/>
          <w:spacing w:val="6"/>
          <w:sz w:val="16"/>
          <w:szCs w:val="18"/>
          <w:lang w:eastAsia="es-ES"/>
        </w:rPr>
      </w:pPr>
      <w:r w:rsidRPr="00CF27DC">
        <w:rPr>
          <w:rFonts w:ascii="Arial" w:eastAsia="Times New Roman" w:hAnsi="Arial" w:cs="Arial"/>
          <w:spacing w:val="6"/>
          <w:sz w:val="24"/>
          <w:szCs w:val="28"/>
          <w:lang w:eastAsia="es-ES"/>
        </w:rPr>
        <w:t>Notifíquese y cúmplase,  </w:t>
      </w:r>
    </w:p>
    <w:p w14:paraId="4F6DBA21"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3F8A75BB"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3DD3566F"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6FA7AF72" w14:textId="77777777" w:rsidR="009F16E6" w:rsidRPr="009F16E6" w:rsidRDefault="009F16E6" w:rsidP="009F16E6">
      <w:pPr>
        <w:spacing w:after="0" w:line="276" w:lineRule="auto"/>
        <w:jc w:val="center"/>
        <w:rPr>
          <w:rFonts w:ascii="Arial" w:eastAsia="Times New Roman" w:hAnsi="Arial" w:cs="Arial"/>
          <w:b/>
          <w:bCs/>
          <w:iCs/>
          <w:sz w:val="24"/>
          <w:szCs w:val="24"/>
          <w:lang w:eastAsia="es-ES"/>
        </w:rPr>
      </w:pPr>
      <w:r w:rsidRPr="009F16E6">
        <w:rPr>
          <w:rFonts w:ascii="Arial" w:eastAsia="Times New Roman" w:hAnsi="Arial" w:cs="Arial"/>
          <w:b/>
          <w:bCs/>
          <w:iCs/>
          <w:sz w:val="24"/>
          <w:szCs w:val="24"/>
          <w:lang w:eastAsia="es-ES"/>
        </w:rPr>
        <w:t>ALEJANDRA MARÍA HENAO PALACIO</w:t>
      </w:r>
    </w:p>
    <w:p w14:paraId="0F02A16D" w14:textId="77777777" w:rsidR="009F16E6" w:rsidRPr="009F16E6" w:rsidRDefault="009F16E6" w:rsidP="009F16E6">
      <w:pPr>
        <w:spacing w:after="0" w:line="276" w:lineRule="auto"/>
        <w:jc w:val="center"/>
        <w:rPr>
          <w:rFonts w:ascii="Arial" w:eastAsia="Times New Roman" w:hAnsi="Arial" w:cs="Arial"/>
          <w:bCs/>
          <w:iCs/>
          <w:sz w:val="24"/>
          <w:szCs w:val="24"/>
          <w:lang w:eastAsia="es-ES"/>
        </w:rPr>
      </w:pPr>
      <w:r w:rsidRPr="009F16E6">
        <w:rPr>
          <w:rFonts w:ascii="Arial" w:eastAsia="Times New Roman" w:hAnsi="Arial" w:cs="Arial"/>
          <w:bCs/>
          <w:iCs/>
          <w:sz w:val="24"/>
          <w:szCs w:val="24"/>
          <w:lang w:eastAsia="es-ES"/>
        </w:rPr>
        <w:t>Magistrada Ponente</w:t>
      </w:r>
    </w:p>
    <w:p w14:paraId="72F7938F"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1EE4C14C"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48D84D43" w14:textId="77777777" w:rsidR="009F16E6" w:rsidRPr="009F16E6" w:rsidRDefault="009F16E6" w:rsidP="009F16E6">
      <w:pPr>
        <w:spacing w:after="0" w:line="276" w:lineRule="auto"/>
        <w:jc w:val="both"/>
        <w:rPr>
          <w:rFonts w:ascii="Arial" w:eastAsia="Times New Roman" w:hAnsi="Arial" w:cs="Arial"/>
          <w:sz w:val="24"/>
          <w:szCs w:val="24"/>
          <w:lang w:val="es-ES_tradnl" w:eastAsia="es-ES"/>
        </w:rPr>
      </w:pPr>
    </w:p>
    <w:p w14:paraId="2D18D636" w14:textId="77777777" w:rsidR="009F16E6" w:rsidRPr="009F16E6" w:rsidRDefault="009F16E6" w:rsidP="009F16E6">
      <w:pPr>
        <w:spacing w:after="0" w:line="276" w:lineRule="auto"/>
        <w:jc w:val="both"/>
        <w:rPr>
          <w:rFonts w:ascii="Arial" w:eastAsia="Times New Roman" w:hAnsi="Arial" w:cs="Arial"/>
          <w:b/>
          <w:bCs/>
          <w:iCs/>
          <w:sz w:val="24"/>
          <w:szCs w:val="24"/>
          <w:lang w:eastAsia="es-ES"/>
        </w:rPr>
      </w:pPr>
      <w:r w:rsidRPr="009F16E6">
        <w:rPr>
          <w:rFonts w:ascii="Arial" w:eastAsia="Times New Roman" w:hAnsi="Arial" w:cs="Arial"/>
          <w:b/>
          <w:bCs/>
          <w:iCs/>
          <w:sz w:val="24"/>
          <w:szCs w:val="24"/>
          <w:lang w:eastAsia="es-ES"/>
        </w:rPr>
        <w:t>ANA LUCÍA CAICEDO CALDERÓN</w:t>
      </w:r>
      <w:r w:rsidRPr="009F16E6">
        <w:rPr>
          <w:rFonts w:ascii="Arial" w:eastAsia="Times New Roman" w:hAnsi="Arial" w:cs="Arial"/>
          <w:b/>
          <w:bCs/>
          <w:iCs/>
          <w:sz w:val="24"/>
          <w:szCs w:val="24"/>
          <w:lang w:eastAsia="es-ES"/>
        </w:rPr>
        <w:tab/>
        <w:t xml:space="preserve">      OLGA LUCIA HOYOS SEPÚLVEDA</w:t>
      </w:r>
    </w:p>
    <w:p w14:paraId="2CDEAB69" w14:textId="77777777" w:rsidR="009F16E6" w:rsidRPr="009F16E6" w:rsidRDefault="009F16E6" w:rsidP="009F16E6">
      <w:pPr>
        <w:spacing w:after="0" w:line="276" w:lineRule="auto"/>
        <w:jc w:val="both"/>
        <w:rPr>
          <w:rFonts w:ascii="Arial" w:eastAsia="Times New Roman" w:hAnsi="Arial" w:cs="Arial"/>
          <w:bCs/>
          <w:iCs/>
          <w:sz w:val="24"/>
          <w:szCs w:val="24"/>
          <w:lang w:eastAsia="es-ES"/>
        </w:rPr>
      </w:pPr>
      <w:r w:rsidRPr="009F16E6">
        <w:rPr>
          <w:rFonts w:ascii="Arial" w:eastAsia="Times New Roman" w:hAnsi="Arial" w:cs="Arial"/>
          <w:bCs/>
          <w:iCs/>
          <w:sz w:val="24"/>
          <w:szCs w:val="24"/>
          <w:lang w:eastAsia="es-ES"/>
        </w:rPr>
        <w:t xml:space="preserve">                Magistrada</w:t>
      </w:r>
      <w:r w:rsidRPr="009F16E6">
        <w:rPr>
          <w:rFonts w:ascii="Arial" w:eastAsia="Times New Roman" w:hAnsi="Arial" w:cs="Arial"/>
          <w:bCs/>
          <w:iCs/>
          <w:sz w:val="24"/>
          <w:szCs w:val="24"/>
          <w:lang w:eastAsia="es-ES"/>
        </w:rPr>
        <w:tab/>
      </w:r>
      <w:r w:rsidRPr="009F16E6">
        <w:rPr>
          <w:rFonts w:ascii="Arial" w:eastAsia="Times New Roman" w:hAnsi="Arial" w:cs="Arial"/>
          <w:bCs/>
          <w:iCs/>
          <w:sz w:val="24"/>
          <w:szCs w:val="24"/>
          <w:lang w:eastAsia="es-ES"/>
        </w:rPr>
        <w:tab/>
      </w:r>
      <w:r w:rsidRPr="009F16E6">
        <w:rPr>
          <w:rFonts w:ascii="Arial" w:eastAsia="Times New Roman" w:hAnsi="Arial" w:cs="Arial"/>
          <w:bCs/>
          <w:iCs/>
          <w:sz w:val="24"/>
          <w:szCs w:val="24"/>
          <w:lang w:eastAsia="es-ES"/>
        </w:rPr>
        <w:tab/>
      </w:r>
      <w:r w:rsidRPr="009F16E6">
        <w:rPr>
          <w:rFonts w:ascii="Arial" w:eastAsia="Times New Roman" w:hAnsi="Arial" w:cs="Arial"/>
          <w:bCs/>
          <w:iCs/>
          <w:sz w:val="24"/>
          <w:szCs w:val="24"/>
          <w:lang w:eastAsia="es-ES"/>
        </w:rPr>
        <w:tab/>
      </w:r>
      <w:r w:rsidRPr="009F16E6">
        <w:rPr>
          <w:rFonts w:ascii="Arial" w:eastAsia="Times New Roman" w:hAnsi="Arial" w:cs="Arial"/>
          <w:bCs/>
          <w:iCs/>
          <w:sz w:val="24"/>
          <w:szCs w:val="24"/>
          <w:lang w:eastAsia="es-ES"/>
        </w:rPr>
        <w:tab/>
        <w:t xml:space="preserve">      </w:t>
      </w:r>
      <w:proofErr w:type="spellStart"/>
      <w:r w:rsidRPr="009F16E6">
        <w:rPr>
          <w:rFonts w:ascii="Arial" w:eastAsia="Times New Roman" w:hAnsi="Arial" w:cs="Arial"/>
          <w:bCs/>
          <w:iCs/>
          <w:sz w:val="24"/>
          <w:szCs w:val="24"/>
          <w:lang w:eastAsia="es-ES"/>
        </w:rPr>
        <w:t>Magistrada</w:t>
      </w:r>
      <w:proofErr w:type="spellEnd"/>
    </w:p>
    <w:p w14:paraId="787418F3" w14:textId="0F989D44" w:rsidR="007E6D64" w:rsidRPr="009F16E6" w:rsidRDefault="009F16E6" w:rsidP="009F16E6">
      <w:pPr>
        <w:shd w:val="clear" w:color="auto" w:fill="FFFFFF" w:themeFill="background1"/>
        <w:spacing w:after="0" w:line="276" w:lineRule="auto"/>
        <w:ind w:firstLine="708"/>
        <w:jc w:val="both"/>
        <w:textAlignment w:val="baseline"/>
        <w:rPr>
          <w:rFonts w:ascii="Arial" w:hAnsi="Arial" w:cs="Arial"/>
          <w:sz w:val="20"/>
        </w:rPr>
      </w:pPr>
      <w:r w:rsidRPr="009F16E6">
        <w:rPr>
          <w:rFonts w:ascii="Arial" w:eastAsia="Times New Roman" w:hAnsi="Arial" w:cs="Arial"/>
          <w:spacing w:val="6"/>
          <w:sz w:val="24"/>
          <w:szCs w:val="28"/>
          <w:lang w:eastAsia="es-ES"/>
        </w:rPr>
        <w:t>Salvo voto parcial</w:t>
      </w:r>
    </w:p>
    <w:sectPr w:rsidR="007E6D64" w:rsidRPr="009F16E6" w:rsidSect="00EE315A">
      <w:head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931791" w16cex:dateUtc="2020-10-07T13:12:30Z"/>
  <w16cex:commentExtensible w16cex:durableId="18082E78" w16cex:dateUtc="2020-10-07T14:19:22.318Z"/>
  <w16cex:commentExtensible w16cex:durableId="31B1E953" w16cex:dateUtc="2020-10-07T14:20:39.321Z"/>
  <w16cex:commentExtensible w16cex:durableId="24809C08" w16cex:dateUtc="2020-10-07T15:27:39.619Z"/>
  <w16cex:commentExtensible w16cex:durableId="4CF4E885" w16cex:dateUtc="2020-10-07T16:20:45.95Z"/>
  <w16cex:commentExtensible w16cex:durableId="366AB89D" w16cex:dateUtc="2020-10-07T19:13:13.85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7767" w14:textId="77777777" w:rsidR="00407ACC" w:rsidRDefault="00407ACC" w:rsidP="009C7FF2">
      <w:pPr>
        <w:spacing w:after="0" w:line="240" w:lineRule="auto"/>
      </w:pPr>
      <w:r>
        <w:separator/>
      </w:r>
    </w:p>
  </w:endnote>
  <w:endnote w:type="continuationSeparator" w:id="0">
    <w:p w14:paraId="12535EFE" w14:textId="77777777" w:rsidR="00407ACC" w:rsidRDefault="00407ACC" w:rsidP="009C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EBEBE" w14:textId="77777777" w:rsidR="00407ACC" w:rsidRDefault="00407ACC" w:rsidP="009C7FF2">
      <w:pPr>
        <w:spacing w:after="0" w:line="240" w:lineRule="auto"/>
      </w:pPr>
      <w:r>
        <w:separator/>
      </w:r>
    </w:p>
  </w:footnote>
  <w:footnote w:type="continuationSeparator" w:id="0">
    <w:p w14:paraId="78C0D641" w14:textId="77777777" w:rsidR="00407ACC" w:rsidRDefault="00407ACC" w:rsidP="009C7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BC81" w14:textId="77777777" w:rsidR="00DF6F80" w:rsidRPr="00CF27DC" w:rsidRDefault="00DF6F80" w:rsidP="009C7FF2">
    <w:pPr>
      <w:pStyle w:val="Encabezado"/>
      <w:rPr>
        <w:rFonts w:ascii="Arial" w:hAnsi="Arial" w:cs="Arial"/>
        <w:sz w:val="18"/>
        <w:szCs w:val="16"/>
      </w:rPr>
    </w:pPr>
    <w:r w:rsidRPr="00CF27DC">
      <w:rPr>
        <w:rFonts w:ascii="Arial" w:hAnsi="Arial" w:cs="Arial"/>
        <w:sz w:val="18"/>
        <w:szCs w:val="16"/>
      </w:rPr>
      <w:t>Radicado: 66001–31-05-005-2018-00122-01</w:t>
    </w:r>
  </w:p>
  <w:p w14:paraId="5E996186" w14:textId="77777777" w:rsidR="00DF6F80" w:rsidRPr="00CF27DC" w:rsidRDefault="00DF6F80" w:rsidP="009C7FF2">
    <w:pPr>
      <w:pStyle w:val="Encabezado"/>
      <w:rPr>
        <w:rFonts w:ascii="Arial" w:hAnsi="Arial" w:cs="Arial"/>
        <w:sz w:val="18"/>
        <w:szCs w:val="16"/>
      </w:rPr>
    </w:pPr>
    <w:r w:rsidRPr="00CF27DC">
      <w:rPr>
        <w:rFonts w:ascii="Arial" w:hAnsi="Arial" w:cs="Arial"/>
        <w:sz w:val="18"/>
        <w:szCs w:val="16"/>
      </w:rPr>
      <w:t xml:space="preserve">Orlando Antonio Hincapié </w:t>
    </w:r>
    <w:proofErr w:type="spellStart"/>
    <w:r w:rsidRPr="00CF27DC">
      <w:rPr>
        <w:rFonts w:ascii="Arial" w:hAnsi="Arial" w:cs="Arial"/>
        <w:sz w:val="18"/>
        <w:szCs w:val="16"/>
      </w:rPr>
      <w:t>Caviedes</w:t>
    </w:r>
    <w:proofErr w:type="spellEnd"/>
    <w:r w:rsidRPr="00CF27DC">
      <w:rPr>
        <w:rFonts w:ascii="Arial" w:hAnsi="Arial" w:cs="Arial"/>
        <w:sz w:val="18"/>
        <w:szCs w:val="16"/>
      </w:rPr>
      <w:t xml:space="preserve"> vs. Empresa de Energía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F1C"/>
    <w:multiLevelType w:val="hybridMultilevel"/>
    <w:tmpl w:val="F39E94AC"/>
    <w:lvl w:ilvl="0" w:tplc="08761BC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26A6607E"/>
    <w:multiLevelType w:val="multilevel"/>
    <w:tmpl w:val="D76A8840"/>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72A5118"/>
    <w:multiLevelType w:val="hybridMultilevel"/>
    <w:tmpl w:val="05C0F4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C4F14C2"/>
    <w:multiLevelType w:val="hybridMultilevel"/>
    <w:tmpl w:val="FB9E7C18"/>
    <w:lvl w:ilvl="0" w:tplc="4572B5A4">
      <w:start w:val="1"/>
      <w:numFmt w:val="upperRoman"/>
      <w:pStyle w:val="Yo"/>
      <w:lvlText w:val="%1."/>
      <w:lvlJc w:val="left"/>
      <w:pPr>
        <w:tabs>
          <w:tab w:val="num" w:pos="1080"/>
        </w:tabs>
        <w:ind w:left="1080" w:hanging="72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18"/>
    <w:rsid w:val="00001CEA"/>
    <w:rsid w:val="000020E2"/>
    <w:rsid w:val="00004D15"/>
    <w:rsid w:val="00014882"/>
    <w:rsid w:val="00023776"/>
    <w:rsid w:val="0004270C"/>
    <w:rsid w:val="00042B27"/>
    <w:rsid w:val="0004593E"/>
    <w:rsid w:val="00063359"/>
    <w:rsid w:val="00064F18"/>
    <w:rsid w:val="00066633"/>
    <w:rsid w:val="00076E4E"/>
    <w:rsid w:val="00077252"/>
    <w:rsid w:val="00084257"/>
    <w:rsid w:val="000A08C5"/>
    <w:rsid w:val="000B10AF"/>
    <w:rsid w:val="000B2B89"/>
    <w:rsid w:val="000B4404"/>
    <w:rsid w:val="000B5023"/>
    <w:rsid w:val="000E2209"/>
    <w:rsid w:val="000F2D3F"/>
    <w:rsid w:val="000F762B"/>
    <w:rsid w:val="00107F9D"/>
    <w:rsid w:val="00111A99"/>
    <w:rsid w:val="001236F0"/>
    <w:rsid w:val="001261B9"/>
    <w:rsid w:val="00141043"/>
    <w:rsid w:val="00164A39"/>
    <w:rsid w:val="00172106"/>
    <w:rsid w:val="00176124"/>
    <w:rsid w:val="001B22E6"/>
    <w:rsid w:val="001B270F"/>
    <w:rsid w:val="001B3C42"/>
    <w:rsid w:val="001C3E1F"/>
    <w:rsid w:val="001E149A"/>
    <w:rsid w:val="001E20C0"/>
    <w:rsid w:val="00233CF7"/>
    <w:rsid w:val="0024399C"/>
    <w:rsid w:val="00263621"/>
    <w:rsid w:val="0026395B"/>
    <w:rsid w:val="00264906"/>
    <w:rsid w:val="00270D27"/>
    <w:rsid w:val="002859DE"/>
    <w:rsid w:val="002B5582"/>
    <w:rsid w:val="002B5780"/>
    <w:rsid w:val="002D04CF"/>
    <w:rsid w:val="002D482A"/>
    <w:rsid w:val="002D7EA6"/>
    <w:rsid w:val="002E6354"/>
    <w:rsid w:val="002F1E5F"/>
    <w:rsid w:val="00314E30"/>
    <w:rsid w:val="00337640"/>
    <w:rsid w:val="00340FA9"/>
    <w:rsid w:val="00387B06"/>
    <w:rsid w:val="00394117"/>
    <w:rsid w:val="003B27CD"/>
    <w:rsid w:val="003C4B2A"/>
    <w:rsid w:val="0040785E"/>
    <w:rsid w:val="00407ACC"/>
    <w:rsid w:val="00414899"/>
    <w:rsid w:val="00416FB1"/>
    <w:rsid w:val="00424147"/>
    <w:rsid w:val="00435CC2"/>
    <w:rsid w:val="00446946"/>
    <w:rsid w:val="00455912"/>
    <w:rsid w:val="00461B5A"/>
    <w:rsid w:val="00470DB0"/>
    <w:rsid w:val="00474E11"/>
    <w:rsid w:val="004878FF"/>
    <w:rsid w:val="00495F85"/>
    <w:rsid w:val="004A175B"/>
    <w:rsid w:val="004A4CBC"/>
    <w:rsid w:val="004B091E"/>
    <w:rsid w:val="004D31EB"/>
    <w:rsid w:val="004E030A"/>
    <w:rsid w:val="004E1499"/>
    <w:rsid w:val="004E4121"/>
    <w:rsid w:val="004F161A"/>
    <w:rsid w:val="004F24ED"/>
    <w:rsid w:val="004F5845"/>
    <w:rsid w:val="00514AE6"/>
    <w:rsid w:val="0052535F"/>
    <w:rsid w:val="00535C93"/>
    <w:rsid w:val="005579F8"/>
    <w:rsid w:val="00566873"/>
    <w:rsid w:val="00573D8F"/>
    <w:rsid w:val="00587175"/>
    <w:rsid w:val="00592471"/>
    <w:rsid w:val="005A36CB"/>
    <w:rsid w:val="005A7339"/>
    <w:rsid w:val="005B2386"/>
    <w:rsid w:val="005B799D"/>
    <w:rsid w:val="005C40CA"/>
    <w:rsid w:val="005F18F9"/>
    <w:rsid w:val="005F3669"/>
    <w:rsid w:val="00603D34"/>
    <w:rsid w:val="0064566D"/>
    <w:rsid w:val="0064629E"/>
    <w:rsid w:val="006650B4"/>
    <w:rsid w:val="00667CFD"/>
    <w:rsid w:val="00693581"/>
    <w:rsid w:val="006A3A43"/>
    <w:rsid w:val="006B0831"/>
    <w:rsid w:val="006C0C14"/>
    <w:rsid w:val="006C4357"/>
    <w:rsid w:val="006E34B0"/>
    <w:rsid w:val="006E500B"/>
    <w:rsid w:val="006F59E6"/>
    <w:rsid w:val="00706BA7"/>
    <w:rsid w:val="007107A9"/>
    <w:rsid w:val="0074065B"/>
    <w:rsid w:val="00760DB4"/>
    <w:rsid w:val="007C790D"/>
    <w:rsid w:val="007D4871"/>
    <w:rsid w:val="007E2084"/>
    <w:rsid w:val="007E6D64"/>
    <w:rsid w:val="007F1F47"/>
    <w:rsid w:val="007F209D"/>
    <w:rsid w:val="007F794B"/>
    <w:rsid w:val="00821C04"/>
    <w:rsid w:val="008303FE"/>
    <w:rsid w:val="00830908"/>
    <w:rsid w:val="008421BD"/>
    <w:rsid w:val="008576AD"/>
    <w:rsid w:val="008710B4"/>
    <w:rsid w:val="00875EFE"/>
    <w:rsid w:val="00886773"/>
    <w:rsid w:val="00891391"/>
    <w:rsid w:val="008C5539"/>
    <w:rsid w:val="008D162F"/>
    <w:rsid w:val="008E69DC"/>
    <w:rsid w:val="00907986"/>
    <w:rsid w:val="0092340C"/>
    <w:rsid w:val="0092756D"/>
    <w:rsid w:val="00933280"/>
    <w:rsid w:val="00934E1C"/>
    <w:rsid w:val="00952365"/>
    <w:rsid w:val="00954835"/>
    <w:rsid w:val="00957EFB"/>
    <w:rsid w:val="00965F1A"/>
    <w:rsid w:val="00967CBA"/>
    <w:rsid w:val="00967FB7"/>
    <w:rsid w:val="00970E61"/>
    <w:rsid w:val="00991466"/>
    <w:rsid w:val="00994254"/>
    <w:rsid w:val="009968A1"/>
    <w:rsid w:val="009A007C"/>
    <w:rsid w:val="009A5176"/>
    <w:rsid w:val="009B3C2E"/>
    <w:rsid w:val="009C55B9"/>
    <w:rsid w:val="009C7FF2"/>
    <w:rsid w:val="009D1222"/>
    <w:rsid w:val="009D7F44"/>
    <w:rsid w:val="009F16E6"/>
    <w:rsid w:val="009F6141"/>
    <w:rsid w:val="00A000ED"/>
    <w:rsid w:val="00A1602B"/>
    <w:rsid w:val="00A2356A"/>
    <w:rsid w:val="00A27D79"/>
    <w:rsid w:val="00A3157D"/>
    <w:rsid w:val="00A330C6"/>
    <w:rsid w:val="00A43B10"/>
    <w:rsid w:val="00A469D5"/>
    <w:rsid w:val="00A50881"/>
    <w:rsid w:val="00A532CD"/>
    <w:rsid w:val="00A630E0"/>
    <w:rsid w:val="00A64147"/>
    <w:rsid w:val="00A924A2"/>
    <w:rsid w:val="00AA3C72"/>
    <w:rsid w:val="00AB3B61"/>
    <w:rsid w:val="00AB58C0"/>
    <w:rsid w:val="00AC487B"/>
    <w:rsid w:val="00AC4A8A"/>
    <w:rsid w:val="00AD211C"/>
    <w:rsid w:val="00AE237E"/>
    <w:rsid w:val="00AE3504"/>
    <w:rsid w:val="00B012C3"/>
    <w:rsid w:val="00B02801"/>
    <w:rsid w:val="00B035D8"/>
    <w:rsid w:val="00B036FB"/>
    <w:rsid w:val="00B05675"/>
    <w:rsid w:val="00B1709C"/>
    <w:rsid w:val="00B5274D"/>
    <w:rsid w:val="00B54893"/>
    <w:rsid w:val="00B6023C"/>
    <w:rsid w:val="00B756A3"/>
    <w:rsid w:val="00B94B3D"/>
    <w:rsid w:val="00B9606B"/>
    <w:rsid w:val="00BB4DA7"/>
    <w:rsid w:val="00BB6037"/>
    <w:rsid w:val="00BB717F"/>
    <w:rsid w:val="00BC1790"/>
    <w:rsid w:val="00BD589B"/>
    <w:rsid w:val="00BE6CBA"/>
    <w:rsid w:val="00C02557"/>
    <w:rsid w:val="00C02925"/>
    <w:rsid w:val="00C17F4E"/>
    <w:rsid w:val="00C22218"/>
    <w:rsid w:val="00C27166"/>
    <w:rsid w:val="00C42401"/>
    <w:rsid w:val="00C43437"/>
    <w:rsid w:val="00C53525"/>
    <w:rsid w:val="00C60630"/>
    <w:rsid w:val="00C67361"/>
    <w:rsid w:val="00C84FF2"/>
    <w:rsid w:val="00CA1AD4"/>
    <w:rsid w:val="00CA606C"/>
    <w:rsid w:val="00CA6756"/>
    <w:rsid w:val="00CB205D"/>
    <w:rsid w:val="00CB28C3"/>
    <w:rsid w:val="00CB4D56"/>
    <w:rsid w:val="00CC03BA"/>
    <w:rsid w:val="00CC3BE9"/>
    <w:rsid w:val="00CC5A97"/>
    <w:rsid w:val="00CE1024"/>
    <w:rsid w:val="00CF27DC"/>
    <w:rsid w:val="00D0296E"/>
    <w:rsid w:val="00D03F58"/>
    <w:rsid w:val="00D14BE4"/>
    <w:rsid w:val="00D2049B"/>
    <w:rsid w:val="00D242F1"/>
    <w:rsid w:val="00D248FF"/>
    <w:rsid w:val="00D249DF"/>
    <w:rsid w:val="00D2652D"/>
    <w:rsid w:val="00D316F8"/>
    <w:rsid w:val="00D319E5"/>
    <w:rsid w:val="00D33EDC"/>
    <w:rsid w:val="00D4035B"/>
    <w:rsid w:val="00D42BA8"/>
    <w:rsid w:val="00D43929"/>
    <w:rsid w:val="00D57C9E"/>
    <w:rsid w:val="00D612BC"/>
    <w:rsid w:val="00D64BFA"/>
    <w:rsid w:val="00D7136F"/>
    <w:rsid w:val="00D72359"/>
    <w:rsid w:val="00D83DEE"/>
    <w:rsid w:val="00D863C4"/>
    <w:rsid w:val="00D93D41"/>
    <w:rsid w:val="00DB5366"/>
    <w:rsid w:val="00DD653D"/>
    <w:rsid w:val="00DD6D63"/>
    <w:rsid w:val="00DE3B3A"/>
    <w:rsid w:val="00DF6F80"/>
    <w:rsid w:val="00E02BA0"/>
    <w:rsid w:val="00E219E1"/>
    <w:rsid w:val="00E30670"/>
    <w:rsid w:val="00E32610"/>
    <w:rsid w:val="00E35832"/>
    <w:rsid w:val="00E409D1"/>
    <w:rsid w:val="00E6072C"/>
    <w:rsid w:val="00E6227A"/>
    <w:rsid w:val="00E71285"/>
    <w:rsid w:val="00E840AA"/>
    <w:rsid w:val="00E939DA"/>
    <w:rsid w:val="00EA31C9"/>
    <w:rsid w:val="00EB2568"/>
    <w:rsid w:val="00ED0A69"/>
    <w:rsid w:val="00EE22C0"/>
    <w:rsid w:val="00EE315A"/>
    <w:rsid w:val="00EE4489"/>
    <w:rsid w:val="00EE6A3C"/>
    <w:rsid w:val="00EE792C"/>
    <w:rsid w:val="00EF33F4"/>
    <w:rsid w:val="00F0278E"/>
    <w:rsid w:val="00F06F56"/>
    <w:rsid w:val="00F14EDE"/>
    <w:rsid w:val="00F17E80"/>
    <w:rsid w:val="00F1FECB"/>
    <w:rsid w:val="00F21D5D"/>
    <w:rsid w:val="00F2605E"/>
    <w:rsid w:val="00F36FA1"/>
    <w:rsid w:val="00F42977"/>
    <w:rsid w:val="00F4553D"/>
    <w:rsid w:val="00F50F6A"/>
    <w:rsid w:val="00F64239"/>
    <w:rsid w:val="00F6535F"/>
    <w:rsid w:val="00F713DB"/>
    <w:rsid w:val="00F80B7D"/>
    <w:rsid w:val="00F9015A"/>
    <w:rsid w:val="00F928D3"/>
    <w:rsid w:val="00F92999"/>
    <w:rsid w:val="00FB2240"/>
    <w:rsid w:val="00FB2A74"/>
    <w:rsid w:val="00FC0A98"/>
    <w:rsid w:val="00FD09D2"/>
    <w:rsid w:val="00FD41D8"/>
    <w:rsid w:val="00FF7AE9"/>
    <w:rsid w:val="00FF7CEE"/>
    <w:rsid w:val="06531624"/>
    <w:rsid w:val="069E3085"/>
    <w:rsid w:val="06EEA011"/>
    <w:rsid w:val="076E1AD5"/>
    <w:rsid w:val="0778A635"/>
    <w:rsid w:val="08172349"/>
    <w:rsid w:val="0937A4F1"/>
    <w:rsid w:val="0A5403E4"/>
    <w:rsid w:val="0B3572AF"/>
    <w:rsid w:val="0B37AF7B"/>
    <w:rsid w:val="0B38956A"/>
    <w:rsid w:val="0BDC549D"/>
    <w:rsid w:val="0BF3CAED"/>
    <w:rsid w:val="0DF45F64"/>
    <w:rsid w:val="0E238679"/>
    <w:rsid w:val="0F762E7B"/>
    <w:rsid w:val="1115A5CA"/>
    <w:rsid w:val="11214D1D"/>
    <w:rsid w:val="1191F23B"/>
    <w:rsid w:val="11AABE99"/>
    <w:rsid w:val="120967BD"/>
    <w:rsid w:val="12694714"/>
    <w:rsid w:val="126E6300"/>
    <w:rsid w:val="130DC1BD"/>
    <w:rsid w:val="131A662E"/>
    <w:rsid w:val="13770D2A"/>
    <w:rsid w:val="13E491F5"/>
    <w:rsid w:val="14B757D4"/>
    <w:rsid w:val="15D952C4"/>
    <w:rsid w:val="16032CA5"/>
    <w:rsid w:val="163437C8"/>
    <w:rsid w:val="167078A9"/>
    <w:rsid w:val="16B27CE9"/>
    <w:rsid w:val="1884D06A"/>
    <w:rsid w:val="18ADFEBD"/>
    <w:rsid w:val="18D75198"/>
    <w:rsid w:val="18E0415C"/>
    <w:rsid w:val="18FA22C8"/>
    <w:rsid w:val="1AB2377B"/>
    <w:rsid w:val="1AFB6E89"/>
    <w:rsid w:val="1B0326BF"/>
    <w:rsid w:val="1B03339C"/>
    <w:rsid w:val="1B0590B0"/>
    <w:rsid w:val="1D6482B0"/>
    <w:rsid w:val="1D7A0637"/>
    <w:rsid w:val="1E405FE7"/>
    <w:rsid w:val="1FC805D6"/>
    <w:rsid w:val="2059B5A2"/>
    <w:rsid w:val="21594F96"/>
    <w:rsid w:val="2160355C"/>
    <w:rsid w:val="21B575D3"/>
    <w:rsid w:val="22082469"/>
    <w:rsid w:val="224C629E"/>
    <w:rsid w:val="227A9EEF"/>
    <w:rsid w:val="22F46F43"/>
    <w:rsid w:val="231B36AF"/>
    <w:rsid w:val="238D4251"/>
    <w:rsid w:val="238D6437"/>
    <w:rsid w:val="23907BC3"/>
    <w:rsid w:val="2406EDF5"/>
    <w:rsid w:val="2460D1DD"/>
    <w:rsid w:val="249A7887"/>
    <w:rsid w:val="24A75719"/>
    <w:rsid w:val="25805419"/>
    <w:rsid w:val="261423A7"/>
    <w:rsid w:val="26C2A8BB"/>
    <w:rsid w:val="27A050D5"/>
    <w:rsid w:val="285F6D0E"/>
    <w:rsid w:val="286359EB"/>
    <w:rsid w:val="2880D21F"/>
    <w:rsid w:val="29B6DB9C"/>
    <w:rsid w:val="29BFD119"/>
    <w:rsid w:val="2A236F8C"/>
    <w:rsid w:val="2AF68805"/>
    <w:rsid w:val="2CE63098"/>
    <w:rsid w:val="2D2891E5"/>
    <w:rsid w:val="2D8E8D91"/>
    <w:rsid w:val="2DE7C6A9"/>
    <w:rsid w:val="2E06B332"/>
    <w:rsid w:val="2F68721B"/>
    <w:rsid w:val="2F68FEFA"/>
    <w:rsid w:val="3035D156"/>
    <w:rsid w:val="30A02F2E"/>
    <w:rsid w:val="311C14AB"/>
    <w:rsid w:val="317FA42A"/>
    <w:rsid w:val="33E0602F"/>
    <w:rsid w:val="3423C96A"/>
    <w:rsid w:val="34532452"/>
    <w:rsid w:val="35047393"/>
    <w:rsid w:val="35317813"/>
    <w:rsid w:val="3566253E"/>
    <w:rsid w:val="35EA66E8"/>
    <w:rsid w:val="369D567F"/>
    <w:rsid w:val="36ACC114"/>
    <w:rsid w:val="36BD90CF"/>
    <w:rsid w:val="36F84223"/>
    <w:rsid w:val="37297810"/>
    <w:rsid w:val="396AA13D"/>
    <w:rsid w:val="3987A7D6"/>
    <w:rsid w:val="39EB7C2F"/>
    <w:rsid w:val="3B499D73"/>
    <w:rsid w:val="3BC85C1C"/>
    <w:rsid w:val="3C7DAD7E"/>
    <w:rsid w:val="3CDA0A7F"/>
    <w:rsid w:val="3CFB870B"/>
    <w:rsid w:val="3DD0CD62"/>
    <w:rsid w:val="3E7E6123"/>
    <w:rsid w:val="3F1AD41B"/>
    <w:rsid w:val="3F72D7F6"/>
    <w:rsid w:val="3F7B4168"/>
    <w:rsid w:val="3FECB01C"/>
    <w:rsid w:val="4073371B"/>
    <w:rsid w:val="40C1D259"/>
    <w:rsid w:val="40F357BE"/>
    <w:rsid w:val="418FF682"/>
    <w:rsid w:val="4226C3C3"/>
    <w:rsid w:val="463444DC"/>
    <w:rsid w:val="466A2F54"/>
    <w:rsid w:val="468F7D9E"/>
    <w:rsid w:val="47437084"/>
    <w:rsid w:val="47821BC9"/>
    <w:rsid w:val="47C3759D"/>
    <w:rsid w:val="487DD645"/>
    <w:rsid w:val="489B78F7"/>
    <w:rsid w:val="48AF35DE"/>
    <w:rsid w:val="4947B654"/>
    <w:rsid w:val="49EDBDE7"/>
    <w:rsid w:val="4A33385C"/>
    <w:rsid w:val="4A9C54D5"/>
    <w:rsid w:val="4B18D8E9"/>
    <w:rsid w:val="4B483A59"/>
    <w:rsid w:val="4B78A00B"/>
    <w:rsid w:val="4C9EBB51"/>
    <w:rsid w:val="4DF0E830"/>
    <w:rsid w:val="4E56ECC0"/>
    <w:rsid w:val="4E76F0F0"/>
    <w:rsid w:val="4EEE0DE7"/>
    <w:rsid w:val="4EF15A2C"/>
    <w:rsid w:val="4EFCD0FF"/>
    <w:rsid w:val="4FC32318"/>
    <w:rsid w:val="5021584D"/>
    <w:rsid w:val="5173BE60"/>
    <w:rsid w:val="5184A5B9"/>
    <w:rsid w:val="51C3B98D"/>
    <w:rsid w:val="5300C6F7"/>
    <w:rsid w:val="53F90BB9"/>
    <w:rsid w:val="5446CB61"/>
    <w:rsid w:val="552ABA12"/>
    <w:rsid w:val="55FBB692"/>
    <w:rsid w:val="560E89DC"/>
    <w:rsid w:val="56F9A352"/>
    <w:rsid w:val="57D48BF4"/>
    <w:rsid w:val="57E35130"/>
    <w:rsid w:val="5809CA37"/>
    <w:rsid w:val="596A1891"/>
    <w:rsid w:val="5A1A5878"/>
    <w:rsid w:val="5A744375"/>
    <w:rsid w:val="5AC240ED"/>
    <w:rsid w:val="5AEC7E8B"/>
    <w:rsid w:val="5B96A3C4"/>
    <w:rsid w:val="5BDAC20C"/>
    <w:rsid w:val="5BFF8C51"/>
    <w:rsid w:val="5C19207C"/>
    <w:rsid w:val="5C6AC50F"/>
    <w:rsid w:val="5D15FE92"/>
    <w:rsid w:val="5E63D1BD"/>
    <w:rsid w:val="5EB15116"/>
    <w:rsid w:val="5ED18A5C"/>
    <w:rsid w:val="5F35272A"/>
    <w:rsid w:val="5F87DC99"/>
    <w:rsid w:val="5FFF0C25"/>
    <w:rsid w:val="60C37090"/>
    <w:rsid w:val="60EBEDE8"/>
    <w:rsid w:val="61AF325F"/>
    <w:rsid w:val="62136D20"/>
    <w:rsid w:val="622B4ABE"/>
    <w:rsid w:val="63F85F1A"/>
    <w:rsid w:val="64DBF5A6"/>
    <w:rsid w:val="65A9CE82"/>
    <w:rsid w:val="65C974E9"/>
    <w:rsid w:val="65DDDF46"/>
    <w:rsid w:val="66A21569"/>
    <w:rsid w:val="682DB071"/>
    <w:rsid w:val="68309B45"/>
    <w:rsid w:val="68526191"/>
    <w:rsid w:val="685B9287"/>
    <w:rsid w:val="68AD59F2"/>
    <w:rsid w:val="6AB08D32"/>
    <w:rsid w:val="6AB30D7F"/>
    <w:rsid w:val="6AFE91DD"/>
    <w:rsid w:val="6B38F366"/>
    <w:rsid w:val="6BB751D4"/>
    <w:rsid w:val="6C21843A"/>
    <w:rsid w:val="6C23042C"/>
    <w:rsid w:val="6C9BEA16"/>
    <w:rsid w:val="6DB423A6"/>
    <w:rsid w:val="6DD365F4"/>
    <w:rsid w:val="6E61B02D"/>
    <w:rsid w:val="6E81C83E"/>
    <w:rsid w:val="6E830A19"/>
    <w:rsid w:val="6E9FA4A0"/>
    <w:rsid w:val="6EB4BC8F"/>
    <w:rsid w:val="6ED87BE9"/>
    <w:rsid w:val="6F29EE91"/>
    <w:rsid w:val="7122844A"/>
    <w:rsid w:val="730D8B7E"/>
    <w:rsid w:val="731AFAB9"/>
    <w:rsid w:val="73EA0A3B"/>
    <w:rsid w:val="7414A21F"/>
    <w:rsid w:val="750D544E"/>
    <w:rsid w:val="75EBB87E"/>
    <w:rsid w:val="767291AC"/>
    <w:rsid w:val="7734FFB4"/>
    <w:rsid w:val="774BABC4"/>
    <w:rsid w:val="77A27DAA"/>
    <w:rsid w:val="78EC06BB"/>
    <w:rsid w:val="7938D933"/>
    <w:rsid w:val="798FD905"/>
    <w:rsid w:val="7A421FA7"/>
    <w:rsid w:val="7A8A38A4"/>
    <w:rsid w:val="7AD9354E"/>
    <w:rsid w:val="7AE3E560"/>
    <w:rsid w:val="7BD5DD2D"/>
    <w:rsid w:val="7BE805C2"/>
    <w:rsid w:val="7C53953E"/>
    <w:rsid w:val="7F5ACAF6"/>
    <w:rsid w:val="7F9A67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37"/>
    <w:rPr>
      <w:lang w:val="es-ES"/>
    </w:rPr>
  </w:style>
  <w:style w:type="paragraph" w:styleId="Ttulo1">
    <w:name w:val="heading 1"/>
    <w:basedOn w:val="Normal"/>
    <w:next w:val="Normal"/>
    <w:link w:val="Ttulo1Car"/>
    <w:uiPriority w:val="9"/>
    <w:qFormat/>
    <w:rsid w:val="00C17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B0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C22218"/>
  </w:style>
  <w:style w:type="character" w:customStyle="1" w:styleId="eop">
    <w:name w:val="eop"/>
    <w:basedOn w:val="Fuentedeprrafopredeter"/>
    <w:rsid w:val="00C22218"/>
  </w:style>
  <w:style w:type="paragraph" w:customStyle="1" w:styleId="paragraph">
    <w:name w:val="paragraph"/>
    <w:basedOn w:val="Normal"/>
    <w:rsid w:val="00C222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22218"/>
    <w:pPr>
      <w:spacing w:after="0" w:line="240" w:lineRule="auto"/>
    </w:pPr>
    <w:rPr>
      <w:lang w:val="es-ES"/>
    </w:rPr>
  </w:style>
  <w:style w:type="paragraph" w:styleId="Encabezado">
    <w:name w:val="header"/>
    <w:basedOn w:val="Normal"/>
    <w:link w:val="EncabezadoCar"/>
    <w:uiPriority w:val="99"/>
    <w:unhideWhenUsed/>
    <w:rsid w:val="009C7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FF2"/>
    <w:rPr>
      <w:lang w:val="es-ES"/>
    </w:rPr>
  </w:style>
  <w:style w:type="paragraph" w:styleId="Piedepgina">
    <w:name w:val="footer"/>
    <w:basedOn w:val="Normal"/>
    <w:link w:val="PiedepginaCar"/>
    <w:uiPriority w:val="99"/>
    <w:unhideWhenUsed/>
    <w:rsid w:val="009C7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FF2"/>
    <w:rPr>
      <w:lang w:val="es-ES"/>
    </w:rPr>
  </w:style>
  <w:style w:type="paragraph" w:customStyle="1" w:styleId="Textoindependiente33">
    <w:name w:val="Texto independiente 33"/>
    <w:basedOn w:val="Normal"/>
    <w:rsid w:val="006A3A43"/>
    <w:pPr>
      <w:spacing w:after="0" w:line="36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6A3A4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6A3A43"/>
  </w:style>
  <w:style w:type="paragraph" w:customStyle="1" w:styleId="margenizq1punto0">
    <w:name w:val="margen_izq_1punto0"/>
    <w:basedOn w:val="Normal"/>
    <w:rsid w:val="00E840A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E840AA"/>
  </w:style>
  <w:style w:type="paragraph" w:styleId="Sangradetextonormal">
    <w:name w:val="Body Text Indent"/>
    <w:basedOn w:val="Normal"/>
    <w:link w:val="SangradetextonormalCar"/>
    <w:uiPriority w:val="99"/>
    <w:unhideWhenUsed/>
    <w:rsid w:val="00D863C4"/>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D863C4"/>
    <w:rPr>
      <w:rFonts w:ascii="Times New Roman" w:eastAsia="Times New Roman" w:hAnsi="Times New Roman" w:cs="Times New Roman"/>
      <w:sz w:val="20"/>
      <w:szCs w:val="20"/>
      <w:lang w:val="es-ES" w:eastAsia="es-ES"/>
    </w:rPr>
  </w:style>
  <w:style w:type="paragraph" w:customStyle="1" w:styleId="Yo">
    <w:name w:val="Yo"/>
    <w:basedOn w:val="Ttulo3"/>
    <w:rsid w:val="004B091E"/>
    <w:pPr>
      <w:keepLines w:val="0"/>
      <w:widowControl w:val="0"/>
      <w:numPr>
        <w:numId w:val="2"/>
      </w:numPr>
      <w:tabs>
        <w:tab w:val="clear" w:pos="1080"/>
        <w:tab w:val="left" w:pos="-1440"/>
        <w:tab w:val="left" w:pos="-720"/>
        <w:tab w:val="num"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4B091E"/>
    <w:rPr>
      <w:rFonts w:asciiTheme="majorHAnsi" w:eastAsiaTheme="majorEastAsia" w:hAnsiTheme="majorHAnsi" w:cstheme="majorBidi"/>
      <w:color w:val="1F3763" w:themeColor="accent1" w:themeShade="7F"/>
      <w:sz w:val="24"/>
      <w:szCs w:val="24"/>
      <w:lang w:val="es-ES"/>
    </w:rPr>
  </w:style>
  <w:style w:type="paragraph" w:customStyle="1" w:styleId="xgmail-cuerpodeltexto20">
    <w:name w:val="x_gmail-cuerpodeltexto20"/>
    <w:basedOn w:val="Normal"/>
    <w:rsid w:val="0059247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xgmail-cuerpodeltexto2arial">
    <w:name w:val="x_gmail-cuerpodeltexto2arial"/>
    <w:basedOn w:val="Fuentedeprrafopredeter"/>
    <w:rsid w:val="00D316F8"/>
  </w:style>
  <w:style w:type="paragraph" w:customStyle="1" w:styleId="Textoindependiente31">
    <w:name w:val="Texto independiente 31"/>
    <w:basedOn w:val="Normal"/>
    <w:rsid w:val="002D7EA6"/>
    <w:pPr>
      <w:spacing w:after="0" w:line="360" w:lineRule="auto"/>
      <w:jc w:val="both"/>
    </w:pPr>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uiPriority w:val="9"/>
    <w:rsid w:val="00C17F4E"/>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FD41D8"/>
    <w:rPr>
      <w:sz w:val="16"/>
      <w:szCs w:val="16"/>
    </w:rPr>
  </w:style>
  <w:style w:type="paragraph" w:styleId="Textocomentario">
    <w:name w:val="annotation text"/>
    <w:basedOn w:val="Normal"/>
    <w:link w:val="TextocomentarioCar"/>
    <w:uiPriority w:val="99"/>
    <w:semiHidden/>
    <w:unhideWhenUsed/>
    <w:rsid w:val="00FD4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41D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41D8"/>
    <w:rPr>
      <w:b/>
      <w:bCs/>
    </w:rPr>
  </w:style>
  <w:style w:type="character" w:customStyle="1" w:styleId="AsuntodelcomentarioCar">
    <w:name w:val="Asunto del comentario Car"/>
    <w:basedOn w:val="TextocomentarioCar"/>
    <w:link w:val="Asuntodelcomentario"/>
    <w:uiPriority w:val="99"/>
    <w:semiHidden/>
    <w:rsid w:val="00FD41D8"/>
    <w:rPr>
      <w:b/>
      <w:bCs/>
      <w:sz w:val="20"/>
      <w:szCs w:val="20"/>
      <w:lang w:val="es-ES"/>
    </w:rPr>
  </w:style>
  <w:style w:type="paragraph" w:styleId="Textodeglobo">
    <w:name w:val="Balloon Text"/>
    <w:basedOn w:val="Normal"/>
    <w:link w:val="TextodegloboCar"/>
    <w:uiPriority w:val="99"/>
    <w:semiHidden/>
    <w:unhideWhenUsed/>
    <w:rsid w:val="00FD4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1D8"/>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37"/>
    <w:rPr>
      <w:lang w:val="es-ES"/>
    </w:rPr>
  </w:style>
  <w:style w:type="paragraph" w:styleId="Ttulo1">
    <w:name w:val="heading 1"/>
    <w:basedOn w:val="Normal"/>
    <w:next w:val="Normal"/>
    <w:link w:val="Ttulo1Car"/>
    <w:uiPriority w:val="9"/>
    <w:qFormat/>
    <w:rsid w:val="00C17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B0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C22218"/>
  </w:style>
  <w:style w:type="character" w:customStyle="1" w:styleId="eop">
    <w:name w:val="eop"/>
    <w:basedOn w:val="Fuentedeprrafopredeter"/>
    <w:rsid w:val="00C22218"/>
  </w:style>
  <w:style w:type="paragraph" w:customStyle="1" w:styleId="paragraph">
    <w:name w:val="paragraph"/>
    <w:basedOn w:val="Normal"/>
    <w:rsid w:val="00C222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22218"/>
    <w:pPr>
      <w:spacing w:after="0" w:line="240" w:lineRule="auto"/>
    </w:pPr>
    <w:rPr>
      <w:lang w:val="es-ES"/>
    </w:rPr>
  </w:style>
  <w:style w:type="paragraph" w:styleId="Encabezado">
    <w:name w:val="header"/>
    <w:basedOn w:val="Normal"/>
    <w:link w:val="EncabezadoCar"/>
    <w:uiPriority w:val="99"/>
    <w:unhideWhenUsed/>
    <w:rsid w:val="009C7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FF2"/>
    <w:rPr>
      <w:lang w:val="es-ES"/>
    </w:rPr>
  </w:style>
  <w:style w:type="paragraph" w:styleId="Piedepgina">
    <w:name w:val="footer"/>
    <w:basedOn w:val="Normal"/>
    <w:link w:val="PiedepginaCar"/>
    <w:uiPriority w:val="99"/>
    <w:unhideWhenUsed/>
    <w:rsid w:val="009C7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FF2"/>
    <w:rPr>
      <w:lang w:val="es-ES"/>
    </w:rPr>
  </w:style>
  <w:style w:type="paragraph" w:customStyle="1" w:styleId="Textoindependiente33">
    <w:name w:val="Texto independiente 33"/>
    <w:basedOn w:val="Normal"/>
    <w:rsid w:val="006A3A43"/>
    <w:pPr>
      <w:spacing w:after="0" w:line="360" w:lineRule="auto"/>
      <w:jc w:val="both"/>
    </w:pPr>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6A3A4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6A3A43"/>
  </w:style>
  <w:style w:type="paragraph" w:customStyle="1" w:styleId="margenizq1punto0">
    <w:name w:val="margen_izq_1punto0"/>
    <w:basedOn w:val="Normal"/>
    <w:rsid w:val="00E840A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E840AA"/>
  </w:style>
  <w:style w:type="paragraph" w:styleId="Sangradetextonormal">
    <w:name w:val="Body Text Indent"/>
    <w:basedOn w:val="Normal"/>
    <w:link w:val="SangradetextonormalCar"/>
    <w:uiPriority w:val="99"/>
    <w:unhideWhenUsed/>
    <w:rsid w:val="00D863C4"/>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D863C4"/>
    <w:rPr>
      <w:rFonts w:ascii="Times New Roman" w:eastAsia="Times New Roman" w:hAnsi="Times New Roman" w:cs="Times New Roman"/>
      <w:sz w:val="20"/>
      <w:szCs w:val="20"/>
      <w:lang w:val="es-ES" w:eastAsia="es-ES"/>
    </w:rPr>
  </w:style>
  <w:style w:type="paragraph" w:customStyle="1" w:styleId="Yo">
    <w:name w:val="Yo"/>
    <w:basedOn w:val="Ttulo3"/>
    <w:rsid w:val="004B091E"/>
    <w:pPr>
      <w:keepLines w:val="0"/>
      <w:widowControl w:val="0"/>
      <w:numPr>
        <w:numId w:val="2"/>
      </w:numPr>
      <w:tabs>
        <w:tab w:val="clear" w:pos="1080"/>
        <w:tab w:val="left" w:pos="-1440"/>
        <w:tab w:val="left" w:pos="-720"/>
        <w:tab w:val="num"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4B091E"/>
    <w:rPr>
      <w:rFonts w:asciiTheme="majorHAnsi" w:eastAsiaTheme="majorEastAsia" w:hAnsiTheme="majorHAnsi" w:cstheme="majorBidi"/>
      <w:color w:val="1F3763" w:themeColor="accent1" w:themeShade="7F"/>
      <w:sz w:val="24"/>
      <w:szCs w:val="24"/>
      <w:lang w:val="es-ES"/>
    </w:rPr>
  </w:style>
  <w:style w:type="paragraph" w:customStyle="1" w:styleId="xgmail-cuerpodeltexto20">
    <w:name w:val="x_gmail-cuerpodeltexto20"/>
    <w:basedOn w:val="Normal"/>
    <w:rsid w:val="0059247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xgmail-cuerpodeltexto2arial">
    <w:name w:val="x_gmail-cuerpodeltexto2arial"/>
    <w:basedOn w:val="Fuentedeprrafopredeter"/>
    <w:rsid w:val="00D316F8"/>
  </w:style>
  <w:style w:type="paragraph" w:customStyle="1" w:styleId="Textoindependiente31">
    <w:name w:val="Texto independiente 31"/>
    <w:basedOn w:val="Normal"/>
    <w:rsid w:val="002D7EA6"/>
    <w:pPr>
      <w:spacing w:after="0" w:line="360" w:lineRule="auto"/>
      <w:jc w:val="both"/>
    </w:pPr>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uiPriority w:val="9"/>
    <w:rsid w:val="00C17F4E"/>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FD41D8"/>
    <w:rPr>
      <w:sz w:val="16"/>
      <w:szCs w:val="16"/>
    </w:rPr>
  </w:style>
  <w:style w:type="paragraph" w:styleId="Textocomentario">
    <w:name w:val="annotation text"/>
    <w:basedOn w:val="Normal"/>
    <w:link w:val="TextocomentarioCar"/>
    <w:uiPriority w:val="99"/>
    <w:semiHidden/>
    <w:unhideWhenUsed/>
    <w:rsid w:val="00FD4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41D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41D8"/>
    <w:rPr>
      <w:b/>
      <w:bCs/>
    </w:rPr>
  </w:style>
  <w:style w:type="character" w:customStyle="1" w:styleId="AsuntodelcomentarioCar">
    <w:name w:val="Asunto del comentario Car"/>
    <w:basedOn w:val="TextocomentarioCar"/>
    <w:link w:val="Asuntodelcomentario"/>
    <w:uiPriority w:val="99"/>
    <w:semiHidden/>
    <w:rsid w:val="00FD41D8"/>
    <w:rPr>
      <w:b/>
      <w:bCs/>
      <w:sz w:val="20"/>
      <w:szCs w:val="20"/>
      <w:lang w:val="es-ES"/>
    </w:rPr>
  </w:style>
  <w:style w:type="paragraph" w:styleId="Textodeglobo">
    <w:name w:val="Balloon Text"/>
    <w:basedOn w:val="Normal"/>
    <w:link w:val="TextodegloboCar"/>
    <w:uiPriority w:val="99"/>
    <w:semiHidden/>
    <w:unhideWhenUsed/>
    <w:rsid w:val="00FD4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1D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698">
      <w:bodyDiv w:val="1"/>
      <w:marLeft w:val="0"/>
      <w:marRight w:val="0"/>
      <w:marTop w:val="0"/>
      <w:marBottom w:val="0"/>
      <w:divBdr>
        <w:top w:val="none" w:sz="0" w:space="0" w:color="auto"/>
        <w:left w:val="none" w:sz="0" w:space="0" w:color="auto"/>
        <w:bottom w:val="none" w:sz="0" w:space="0" w:color="auto"/>
        <w:right w:val="none" w:sz="0" w:space="0" w:color="auto"/>
      </w:divBdr>
    </w:div>
    <w:div w:id="42222287">
      <w:bodyDiv w:val="1"/>
      <w:marLeft w:val="0"/>
      <w:marRight w:val="0"/>
      <w:marTop w:val="0"/>
      <w:marBottom w:val="0"/>
      <w:divBdr>
        <w:top w:val="none" w:sz="0" w:space="0" w:color="auto"/>
        <w:left w:val="none" w:sz="0" w:space="0" w:color="auto"/>
        <w:bottom w:val="none" w:sz="0" w:space="0" w:color="auto"/>
        <w:right w:val="none" w:sz="0" w:space="0" w:color="auto"/>
      </w:divBdr>
    </w:div>
    <w:div w:id="58141710">
      <w:bodyDiv w:val="1"/>
      <w:marLeft w:val="0"/>
      <w:marRight w:val="0"/>
      <w:marTop w:val="0"/>
      <w:marBottom w:val="0"/>
      <w:divBdr>
        <w:top w:val="none" w:sz="0" w:space="0" w:color="auto"/>
        <w:left w:val="none" w:sz="0" w:space="0" w:color="auto"/>
        <w:bottom w:val="none" w:sz="0" w:space="0" w:color="auto"/>
        <w:right w:val="none" w:sz="0" w:space="0" w:color="auto"/>
      </w:divBdr>
    </w:div>
    <w:div w:id="221867633">
      <w:bodyDiv w:val="1"/>
      <w:marLeft w:val="0"/>
      <w:marRight w:val="0"/>
      <w:marTop w:val="0"/>
      <w:marBottom w:val="0"/>
      <w:divBdr>
        <w:top w:val="none" w:sz="0" w:space="0" w:color="auto"/>
        <w:left w:val="none" w:sz="0" w:space="0" w:color="auto"/>
        <w:bottom w:val="none" w:sz="0" w:space="0" w:color="auto"/>
        <w:right w:val="none" w:sz="0" w:space="0" w:color="auto"/>
      </w:divBdr>
    </w:div>
    <w:div w:id="273755407">
      <w:bodyDiv w:val="1"/>
      <w:marLeft w:val="0"/>
      <w:marRight w:val="0"/>
      <w:marTop w:val="0"/>
      <w:marBottom w:val="0"/>
      <w:divBdr>
        <w:top w:val="none" w:sz="0" w:space="0" w:color="auto"/>
        <w:left w:val="none" w:sz="0" w:space="0" w:color="auto"/>
        <w:bottom w:val="none" w:sz="0" w:space="0" w:color="auto"/>
        <w:right w:val="none" w:sz="0" w:space="0" w:color="auto"/>
      </w:divBdr>
      <w:divsChild>
        <w:div w:id="1993556197">
          <w:marLeft w:val="0"/>
          <w:marRight w:val="0"/>
          <w:marTop w:val="0"/>
          <w:marBottom w:val="0"/>
          <w:divBdr>
            <w:top w:val="none" w:sz="0" w:space="0" w:color="auto"/>
            <w:left w:val="none" w:sz="0" w:space="0" w:color="auto"/>
            <w:bottom w:val="none" w:sz="0" w:space="0" w:color="auto"/>
            <w:right w:val="none" w:sz="0" w:space="0" w:color="auto"/>
          </w:divBdr>
          <w:divsChild>
            <w:div w:id="1563449026">
              <w:marLeft w:val="0"/>
              <w:marRight w:val="0"/>
              <w:marTop w:val="0"/>
              <w:marBottom w:val="0"/>
              <w:divBdr>
                <w:top w:val="none" w:sz="0" w:space="0" w:color="auto"/>
                <w:left w:val="none" w:sz="0" w:space="0" w:color="auto"/>
                <w:bottom w:val="none" w:sz="0" w:space="0" w:color="auto"/>
                <w:right w:val="none" w:sz="0" w:space="0" w:color="auto"/>
              </w:divBdr>
            </w:div>
          </w:divsChild>
        </w:div>
        <w:div w:id="2121025821">
          <w:marLeft w:val="0"/>
          <w:marRight w:val="0"/>
          <w:marTop w:val="0"/>
          <w:marBottom w:val="0"/>
          <w:divBdr>
            <w:top w:val="none" w:sz="0" w:space="0" w:color="auto"/>
            <w:left w:val="none" w:sz="0" w:space="0" w:color="auto"/>
            <w:bottom w:val="none" w:sz="0" w:space="0" w:color="auto"/>
            <w:right w:val="none" w:sz="0" w:space="0" w:color="auto"/>
          </w:divBdr>
          <w:divsChild>
            <w:div w:id="6979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218">
      <w:bodyDiv w:val="1"/>
      <w:marLeft w:val="0"/>
      <w:marRight w:val="0"/>
      <w:marTop w:val="0"/>
      <w:marBottom w:val="0"/>
      <w:divBdr>
        <w:top w:val="none" w:sz="0" w:space="0" w:color="auto"/>
        <w:left w:val="none" w:sz="0" w:space="0" w:color="auto"/>
        <w:bottom w:val="none" w:sz="0" w:space="0" w:color="auto"/>
        <w:right w:val="none" w:sz="0" w:space="0" w:color="auto"/>
      </w:divBdr>
    </w:div>
    <w:div w:id="349994411">
      <w:bodyDiv w:val="1"/>
      <w:marLeft w:val="0"/>
      <w:marRight w:val="0"/>
      <w:marTop w:val="0"/>
      <w:marBottom w:val="0"/>
      <w:divBdr>
        <w:top w:val="none" w:sz="0" w:space="0" w:color="auto"/>
        <w:left w:val="none" w:sz="0" w:space="0" w:color="auto"/>
        <w:bottom w:val="none" w:sz="0" w:space="0" w:color="auto"/>
        <w:right w:val="none" w:sz="0" w:space="0" w:color="auto"/>
      </w:divBdr>
      <w:divsChild>
        <w:div w:id="631905474">
          <w:marLeft w:val="0"/>
          <w:marRight w:val="0"/>
          <w:marTop w:val="0"/>
          <w:marBottom w:val="0"/>
          <w:divBdr>
            <w:top w:val="none" w:sz="0" w:space="0" w:color="auto"/>
            <w:left w:val="none" w:sz="0" w:space="0" w:color="auto"/>
            <w:bottom w:val="none" w:sz="0" w:space="0" w:color="auto"/>
            <w:right w:val="none" w:sz="0" w:space="0" w:color="auto"/>
          </w:divBdr>
          <w:divsChild>
            <w:div w:id="1347444844">
              <w:marLeft w:val="0"/>
              <w:marRight w:val="0"/>
              <w:marTop w:val="0"/>
              <w:marBottom w:val="0"/>
              <w:divBdr>
                <w:top w:val="none" w:sz="0" w:space="0" w:color="auto"/>
                <w:left w:val="none" w:sz="0" w:space="0" w:color="auto"/>
                <w:bottom w:val="none" w:sz="0" w:space="0" w:color="auto"/>
                <w:right w:val="none" w:sz="0" w:space="0" w:color="auto"/>
              </w:divBdr>
            </w:div>
          </w:divsChild>
        </w:div>
        <w:div w:id="579103627">
          <w:marLeft w:val="0"/>
          <w:marRight w:val="0"/>
          <w:marTop w:val="0"/>
          <w:marBottom w:val="0"/>
          <w:divBdr>
            <w:top w:val="none" w:sz="0" w:space="0" w:color="auto"/>
            <w:left w:val="none" w:sz="0" w:space="0" w:color="auto"/>
            <w:bottom w:val="none" w:sz="0" w:space="0" w:color="auto"/>
            <w:right w:val="none" w:sz="0" w:space="0" w:color="auto"/>
          </w:divBdr>
          <w:divsChild>
            <w:div w:id="1539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752">
      <w:bodyDiv w:val="1"/>
      <w:marLeft w:val="0"/>
      <w:marRight w:val="0"/>
      <w:marTop w:val="0"/>
      <w:marBottom w:val="0"/>
      <w:divBdr>
        <w:top w:val="none" w:sz="0" w:space="0" w:color="auto"/>
        <w:left w:val="none" w:sz="0" w:space="0" w:color="auto"/>
        <w:bottom w:val="none" w:sz="0" w:space="0" w:color="auto"/>
        <w:right w:val="none" w:sz="0" w:space="0" w:color="auto"/>
      </w:divBdr>
    </w:div>
    <w:div w:id="564339189">
      <w:bodyDiv w:val="1"/>
      <w:marLeft w:val="0"/>
      <w:marRight w:val="0"/>
      <w:marTop w:val="0"/>
      <w:marBottom w:val="0"/>
      <w:divBdr>
        <w:top w:val="none" w:sz="0" w:space="0" w:color="auto"/>
        <w:left w:val="none" w:sz="0" w:space="0" w:color="auto"/>
        <w:bottom w:val="none" w:sz="0" w:space="0" w:color="auto"/>
        <w:right w:val="none" w:sz="0" w:space="0" w:color="auto"/>
      </w:divBdr>
    </w:div>
    <w:div w:id="724838733">
      <w:bodyDiv w:val="1"/>
      <w:marLeft w:val="0"/>
      <w:marRight w:val="0"/>
      <w:marTop w:val="0"/>
      <w:marBottom w:val="0"/>
      <w:divBdr>
        <w:top w:val="none" w:sz="0" w:space="0" w:color="auto"/>
        <w:left w:val="none" w:sz="0" w:space="0" w:color="auto"/>
        <w:bottom w:val="none" w:sz="0" w:space="0" w:color="auto"/>
        <w:right w:val="none" w:sz="0" w:space="0" w:color="auto"/>
      </w:divBdr>
    </w:div>
    <w:div w:id="1256789602">
      <w:bodyDiv w:val="1"/>
      <w:marLeft w:val="0"/>
      <w:marRight w:val="0"/>
      <w:marTop w:val="0"/>
      <w:marBottom w:val="0"/>
      <w:divBdr>
        <w:top w:val="none" w:sz="0" w:space="0" w:color="auto"/>
        <w:left w:val="none" w:sz="0" w:space="0" w:color="auto"/>
        <w:bottom w:val="none" w:sz="0" w:space="0" w:color="auto"/>
        <w:right w:val="none" w:sz="0" w:space="0" w:color="auto"/>
      </w:divBdr>
      <w:divsChild>
        <w:div w:id="1444765708">
          <w:marLeft w:val="0"/>
          <w:marRight w:val="0"/>
          <w:marTop w:val="0"/>
          <w:marBottom w:val="0"/>
          <w:divBdr>
            <w:top w:val="none" w:sz="0" w:space="0" w:color="auto"/>
            <w:left w:val="none" w:sz="0" w:space="0" w:color="auto"/>
            <w:bottom w:val="none" w:sz="0" w:space="0" w:color="auto"/>
            <w:right w:val="none" w:sz="0" w:space="0" w:color="auto"/>
          </w:divBdr>
        </w:div>
      </w:divsChild>
    </w:div>
    <w:div w:id="1282296747">
      <w:bodyDiv w:val="1"/>
      <w:marLeft w:val="0"/>
      <w:marRight w:val="0"/>
      <w:marTop w:val="0"/>
      <w:marBottom w:val="0"/>
      <w:divBdr>
        <w:top w:val="none" w:sz="0" w:space="0" w:color="auto"/>
        <w:left w:val="none" w:sz="0" w:space="0" w:color="auto"/>
        <w:bottom w:val="none" w:sz="0" w:space="0" w:color="auto"/>
        <w:right w:val="none" w:sz="0" w:space="0" w:color="auto"/>
      </w:divBdr>
    </w:div>
    <w:div w:id="1285498858">
      <w:bodyDiv w:val="1"/>
      <w:marLeft w:val="0"/>
      <w:marRight w:val="0"/>
      <w:marTop w:val="0"/>
      <w:marBottom w:val="0"/>
      <w:divBdr>
        <w:top w:val="none" w:sz="0" w:space="0" w:color="auto"/>
        <w:left w:val="none" w:sz="0" w:space="0" w:color="auto"/>
        <w:bottom w:val="none" w:sz="0" w:space="0" w:color="auto"/>
        <w:right w:val="none" w:sz="0" w:space="0" w:color="auto"/>
      </w:divBdr>
    </w:div>
    <w:div w:id="1877349890">
      <w:bodyDiv w:val="1"/>
      <w:marLeft w:val="0"/>
      <w:marRight w:val="0"/>
      <w:marTop w:val="0"/>
      <w:marBottom w:val="0"/>
      <w:divBdr>
        <w:top w:val="none" w:sz="0" w:space="0" w:color="auto"/>
        <w:left w:val="none" w:sz="0" w:space="0" w:color="auto"/>
        <w:bottom w:val="none" w:sz="0" w:space="0" w:color="auto"/>
        <w:right w:val="none" w:sz="0" w:space="0" w:color="auto"/>
      </w:divBdr>
    </w:div>
    <w:div w:id="19520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6b268a0f6cca4ed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BE53A-C04F-4F82-A517-AE26D489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0266E-3E00-46BC-AC51-EEC33455BCE3}">
  <ds:schemaRefs>
    <ds:schemaRef ds:uri="http://schemas.microsoft.com/sharepoint/v3/contenttype/forms"/>
  </ds:schemaRefs>
</ds:datastoreItem>
</file>

<file path=customXml/itemProps3.xml><?xml version="1.0" encoding="utf-8"?>
<ds:datastoreItem xmlns:ds="http://schemas.openxmlformats.org/officeDocument/2006/customXml" ds:itemID="{8634F14A-7332-4D1E-8473-6302ED3C3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8074</Words>
  <Characters>44410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cp:lastPrinted>2020-10-09T16:27:00Z</cp:lastPrinted>
  <dcterms:created xsi:type="dcterms:W3CDTF">2020-10-13T12:29:00Z</dcterms:created>
  <dcterms:modified xsi:type="dcterms:W3CDTF">2020-11-27T15:43:00Z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