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5C3C0" w14:textId="77777777" w:rsidR="004A7BF8" w:rsidRPr="004A7BF8" w:rsidRDefault="004A7BF8" w:rsidP="004A7BF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GoBack"/>
      <w:bookmarkEnd w:id="0"/>
      <w:r w:rsidRPr="004A7BF8">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A36102" w14:textId="77777777" w:rsidR="004A7BF8" w:rsidRPr="004A7BF8" w:rsidRDefault="004A7BF8" w:rsidP="004A7BF8">
      <w:pPr>
        <w:jc w:val="both"/>
        <w:rPr>
          <w:rFonts w:ascii="Arial" w:hAnsi="Arial" w:cs="Arial"/>
          <w:sz w:val="20"/>
          <w:szCs w:val="20"/>
          <w:lang w:val="es-419" w:eastAsia="es-ES"/>
        </w:rPr>
      </w:pPr>
    </w:p>
    <w:p w14:paraId="19CD75C7" w14:textId="104DB41A" w:rsidR="004A7BF8" w:rsidRPr="004A7BF8" w:rsidRDefault="004A7BF8" w:rsidP="004A7BF8">
      <w:pPr>
        <w:jc w:val="both"/>
        <w:rPr>
          <w:rFonts w:ascii="Arial" w:hAnsi="Arial" w:cs="Arial"/>
          <w:b/>
          <w:bCs/>
          <w:iCs/>
          <w:sz w:val="20"/>
          <w:szCs w:val="20"/>
          <w:lang w:val="es-419" w:eastAsia="fr-FR"/>
        </w:rPr>
      </w:pPr>
      <w:r w:rsidRPr="004A7BF8">
        <w:rPr>
          <w:rFonts w:ascii="Arial" w:hAnsi="Arial" w:cs="Arial"/>
          <w:b/>
          <w:bCs/>
          <w:iCs/>
          <w:sz w:val="20"/>
          <w:szCs w:val="20"/>
          <w:u w:val="single"/>
          <w:lang w:val="es-419" w:eastAsia="fr-FR"/>
        </w:rPr>
        <w:t>TEMAS:</w:t>
      </w:r>
      <w:r w:rsidRPr="004A7BF8">
        <w:rPr>
          <w:rFonts w:ascii="Arial" w:hAnsi="Arial" w:cs="Arial"/>
          <w:b/>
          <w:bCs/>
          <w:iCs/>
          <w:sz w:val="20"/>
          <w:szCs w:val="20"/>
          <w:lang w:val="es-419" w:eastAsia="fr-FR"/>
        </w:rPr>
        <w:tab/>
      </w:r>
      <w:r w:rsidR="00F43D9A">
        <w:rPr>
          <w:rFonts w:ascii="Arial" w:hAnsi="Arial" w:cs="Arial"/>
          <w:b/>
          <w:bCs/>
          <w:iCs/>
          <w:sz w:val="20"/>
          <w:szCs w:val="20"/>
          <w:lang w:val="es-419" w:eastAsia="fr-FR"/>
        </w:rPr>
        <w:t xml:space="preserve">CULPA PATRONAL / </w:t>
      </w:r>
      <w:r w:rsidR="00F43D9A">
        <w:rPr>
          <w:rFonts w:ascii="Arial" w:hAnsi="Arial" w:cs="Arial"/>
          <w:b/>
          <w:sz w:val="20"/>
          <w:szCs w:val="20"/>
          <w:lang w:val="es-419" w:eastAsia="es-ES"/>
        </w:rPr>
        <w:t>RÉGIMEN SUBJETIVO DE RESPONSABILIDAD</w:t>
      </w:r>
      <w:r w:rsidRPr="004A7BF8">
        <w:rPr>
          <w:rFonts w:ascii="Arial" w:hAnsi="Arial" w:cs="Arial"/>
          <w:b/>
          <w:bCs/>
          <w:iCs/>
          <w:sz w:val="20"/>
          <w:szCs w:val="20"/>
          <w:lang w:val="es-419" w:eastAsia="fr-FR"/>
        </w:rPr>
        <w:t xml:space="preserve"> / </w:t>
      </w:r>
      <w:r w:rsidR="00F43D9A">
        <w:rPr>
          <w:rFonts w:ascii="Arial" w:hAnsi="Arial" w:cs="Arial"/>
          <w:b/>
          <w:bCs/>
          <w:iCs/>
          <w:sz w:val="20"/>
          <w:szCs w:val="20"/>
          <w:lang w:val="es-419" w:eastAsia="fr-FR"/>
        </w:rPr>
        <w:t xml:space="preserve">ELEMENTOS / RELACIÓN CONTRACTUAL LABORAL / ENFERMEDAD O ACCIDENTE </w:t>
      </w:r>
      <w:r w:rsidR="00CF38DC">
        <w:rPr>
          <w:rFonts w:ascii="Arial" w:hAnsi="Arial" w:cs="Arial"/>
          <w:b/>
          <w:bCs/>
          <w:iCs/>
          <w:sz w:val="20"/>
          <w:szCs w:val="20"/>
          <w:lang w:val="es-419" w:eastAsia="fr-FR"/>
        </w:rPr>
        <w:t>/</w:t>
      </w:r>
      <w:r w:rsidR="00F43D9A">
        <w:rPr>
          <w:rFonts w:ascii="Arial" w:hAnsi="Arial" w:cs="Arial"/>
          <w:b/>
          <w:bCs/>
          <w:iCs/>
          <w:sz w:val="20"/>
          <w:szCs w:val="20"/>
          <w:lang w:val="es-419" w:eastAsia="fr-FR"/>
        </w:rPr>
        <w:t xml:space="preserve"> DAÑO / CULPA / NEXO DE CAUSALIDAD / </w:t>
      </w:r>
      <w:r w:rsidR="002E31E6">
        <w:rPr>
          <w:rFonts w:ascii="Arial" w:hAnsi="Arial" w:cs="Arial"/>
          <w:b/>
          <w:bCs/>
          <w:iCs/>
          <w:sz w:val="20"/>
          <w:szCs w:val="20"/>
          <w:lang w:val="es-419" w:eastAsia="fr-FR"/>
        </w:rPr>
        <w:t xml:space="preserve">IMPORTANCIA DE LA RELACION LABORAL Y EL </w:t>
      </w:r>
      <w:r w:rsidR="00CF38DC">
        <w:rPr>
          <w:rFonts w:ascii="Arial" w:hAnsi="Arial" w:cs="Arial"/>
          <w:b/>
          <w:bCs/>
          <w:iCs/>
          <w:sz w:val="20"/>
          <w:szCs w:val="20"/>
          <w:lang w:val="es-419" w:eastAsia="fr-FR"/>
        </w:rPr>
        <w:t>NEXO</w:t>
      </w:r>
      <w:r w:rsidR="00F43D9A">
        <w:rPr>
          <w:rFonts w:ascii="Arial" w:hAnsi="Arial" w:cs="Arial"/>
          <w:b/>
          <w:bCs/>
          <w:iCs/>
          <w:sz w:val="20"/>
          <w:szCs w:val="20"/>
          <w:lang w:val="es-419" w:eastAsia="fr-FR"/>
        </w:rPr>
        <w:t>.</w:t>
      </w:r>
    </w:p>
    <w:p w14:paraId="7A2C03EB" w14:textId="77777777" w:rsidR="004A7BF8" w:rsidRPr="004A7BF8" w:rsidRDefault="004A7BF8" w:rsidP="004A7BF8">
      <w:pPr>
        <w:jc w:val="both"/>
        <w:rPr>
          <w:rFonts w:ascii="Arial" w:hAnsi="Arial" w:cs="Arial"/>
          <w:sz w:val="20"/>
          <w:szCs w:val="20"/>
          <w:lang w:val="es-419" w:eastAsia="es-ES"/>
        </w:rPr>
      </w:pPr>
    </w:p>
    <w:p w14:paraId="059F4A28" w14:textId="0235E44F" w:rsidR="004A7BF8" w:rsidRPr="004A7BF8" w:rsidRDefault="00974EB1" w:rsidP="004A7BF8">
      <w:pPr>
        <w:jc w:val="both"/>
        <w:rPr>
          <w:rFonts w:ascii="Arial" w:hAnsi="Arial" w:cs="Arial"/>
          <w:sz w:val="20"/>
          <w:szCs w:val="20"/>
          <w:lang w:val="es-419" w:eastAsia="es-ES"/>
        </w:rPr>
      </w:pPr>
      <w:r w:rsidRPr="00974EB1">
        <w:rPr>
          <w:rFonts w:ascii="Arial" w:hAnsi="Arial" w:cs="Arial"/>
          <w:sz w:val="20"/>
          <w:szCs w:val="20"/>
          <w:lang w:val="es-419" w:eastAsia="es-ES"/>
        </w:rPr>
        <w:t>Para desentrañar los problemas jurídicos planteados se hace necesario recordar, que de acuerdo con los artículos 22 y 23 del Código Sustantivo del Trabajo [C.S.T.], el contrato de trabajo es aquel por el cual una persona natural se obliga a prestar un servicio personal a otra persona, natural o jurídica, bajo continuada subordinación o dependencia, mediante remuneración.</w:t>
      </w:r>
      <w:r>
        <w:rPr>
          <w:rFonts w:ascii="Arial" w:hAnsi="Arial" w:cs="Arial"/>
          <w:sz w:val="20"/>
          <w:szCs w:val="20"/>
          <w:lang w:val="es-419" w:eastAsia="es-ES"/>
        </w:rPr>
        <w:t xml:space="preserve"> (…)</w:t>
      </w:r>
    </w:p>
    <w:p w14:paraId="4AEC96B4" w14:textId="77777777" w:rsidR="004A7BF8" w:rsidRPr="004A7BF8" w:rsidRDefault="004A7BF8" w:rsidP="004A7BF8">
      <w:pPr>
        <w:jc w:val="both"/>
        <w:rPr>
          <w:rFonts w:ascii="Arial" w:hAnsi="Arial" w:cs="Arial"/>
          <w:sz w:val="20"/>
          <w:szCs w:val="20"/>
          <w:lang w:val="es-419" w:eastAsia="es-ES"/>
        </w:rPr>
      </w:pPr>
    </w:p>
    <w:p w14:paraId="4C846B41" w14:textId="77777777" w:rsidR="00974EB1" w:rsidRPr="00974EB1" w:rsidRDefault="00974EB1" w:rsidP="00974EB1">
      <w:pPr>
        <w:jc w:val="both"/>
        <w:rPr>
          <w:rFonts w:ascii="Arial" w:hAnsi="Arial" w:cs="Arial"/>
          <w:sz w:val="20"/>
          <w:szCs w:val="20"/>
          <w:lang w:val="es-419" w:eastAsia="es-ES"/>
        </w:rPr>
      </w:pPr>
      <w:r w:rsidRPr="00974EB1">
        <w:rPr>
          <w:rFonts w:ascii="Arial" w:hAnsi="Arial" w:cs="Arial"/>
          <w:sz w:val="20"/>
          <w:szCs w:val="20"/>
          <w:lang w:val="es-419" w:eastAsia="es-ES"/>
        </w:rPr>
        <w:t xml:space="preserve">El artículo 216 del C.S.T., consagra la indemnización plena de perjuicios a cargo del empleador “cuando exista culpa suficiente comprobada de este en la ocurrencia del accidente de trabajo o de la enfermedad profesional”, en aras al reconocimiento de la indemnización plena de perjuicios, los cuales incluyen, los perjuicios materiales e inmateriales.  </w:t>
      </w:r>
    </w:p>
    <w:p w14:paraId="0F138B83" w14:textId="77777777" w:rsidR="00974EB1" w:rsidRPr="00974EB1" w:rsidRDefault="00974EB1" w:rsidP="00974EB1">
      <w:pPr>
        <w:jc w:val="both"/>
        <w:rPr>
          <w:rFonts w:ascii="Arial" w:hAnsi="Arial" w:cs="Arial"/>
          <w:sz w:val="20"/>
          <w:szCs w:val="20"/>
          <w:lang w:val="es-419" w:eastAsia="es-ES"/>
        </w:rPr>
      </w:pPr>
    </w:p>
    <w:p w14:paraId="715E5DBD" w14:textId="5BFD198A" w:rsidR="004A7BF8" w:rsidRPr="004A7BF8" w:rsidRDefault="00974EB1" w:rsidP="00974EB1">
      <w:pPr>
        <w:jc w:val="both"/>
        <w:rPr>
          <w:rFonts w:ascii="Arial" w:hAnsi="Arial" w:cs="Arial"/>
          <w:sz w:val="20"/>
          <w:szCs w:val="20"/>
          <w:lang w:val="es-419" w:eastAsia="es-ES"/>
        </w:rPr>
      </w:pPr>
      <w:r w:rsidRPr="00974EB1">
        <w:rPr>
          <w:rFonts w:ascii="Arial" w:hAnsi="Arial" w:cs="Arial"/>
          <w:sz w:val="20"/>
          <w:szCs w:val="20"/>
          <w:lang w:val="es-419" w:eastAsia="es-ES"/>
        </w:rPr>
        <w:t>Conforme con lo anterior, es posible afirmar que el precepto laboral en comento establece un régimen subjetivo de responsabilidad, en cual la víctima o debe probar (i) la relación contractual laboral, de la que emergen las calidades de trabajador y empleador, (ii) el infortunio ocupacional (enfermedad o accidente laboral), (iii) el daño sufrido, (iv) la culpa patronal y (v) el nexo de causalidad</w:t>
      </w:r>
      <w:r w:rsidR="00F43D9A">
        <w:rPr>
          <w:rFonts w:ascii="Arial" w:hAnsi="Arial" w:cs="Arial"/>
          <w:sz w:val="20"/>
          <w:szCs w:val="20"/>
          <w:lang w:val="es-419" w:eastAsia="es-ES"/>
        </w:rPr>
        <w:t xml:space="preserve"> </w:t>
      </w:r>
      <w:r>
        <w:rPr>
          <w:rFonts w:ascii="Arial" w:hAnsi="Arial" w:cs="Arial"/>
          <w:sz w:val="20"/>
          <w:szCs w:val="20"/>
          <w:lang w:val="es-419" w:eastAsia="es-ES"/>
        </w:rPr>
        <w:t>…</w:t>
      </w:r>
    </w:p>
    <w:p w14:paraId="4C3F2082" w14:textId="77777777" w:rsidR="004A7BF8" w:rsidRPr="004A7BF8" w:rsidRDefault="004A7BF8" w:rsidP="004A7BF8">
      <w:pPr>
        <w:jc w:val="both"/>
        <w:rPr>
          <w:rFonts w:ascii="Arial" w:hAnsi="Arial" w:cs="Arial"/>
          <w:sz w:val="20"/>
          <w:szCs w:val="20"/>
          <w:lang w:val="es-ES" w:eastAsia="es-ES"/>
        </w:rPr>
      </w:pPr>
    </w:p>
    <w:p w14:paraId="2CCEF704" w14:textId="7AF71A23" w:rsidR="004A7BF8" w:rsidRPr="004A7BF8" w:rsidRDefault="00974EB1" w:rsidP="004A7BF8">
      <w:pPr>
        <w:jc w:val="both"/>
        <w:rPr>
          <w:rFonts w:ascii="Arial" w:hAnsi="Arial" w:cs="Arial"/>
          <w:sz w:val="20"/>
          <w:szCs w:val="20"/>
          <w:lang w:val="es-ES" w:eastAsia="es-ES"/>
        </w:rPr>
      </w:pPr>
      <w:r w:rsidRPr="00974EB1">
        <w:rPr>
          <w:rFonts w:ascii="Arial" w:hAnsi="Arial" w:cs="Arial"/>
          <w:sz w:val="20"/>
          <w:szCs w:val="20"/>
          <w:lang w:val="es-ES" w:eastAsia="es-ES"/>
        </w:rPr>
        <w:t>En ese sentido, siendo relevante para esta causa, conviene hacer hincapié en que la responsabilidad del empleador se origina en la relación laboral, por lo que es contractual, es decir, su fuente es el incumplimiento del contrato de trabajo por parte del empleador, respecto de uno de sus elementos, como es la obligación de protección y seguridad prevista en el artículo 56 del C.S.T. Por lo tanto, la existencia el contrato de trabajo es la puerta de entrada y requisito indispensable para la procedencia de la indemnización to</w:t>
      </w:r>
      <w:r>
        <w:rPr>
          <w:rFonts w:ascii="Arial" w:hAnsi="Arial" w:cs="Arial"/>
          <w:sz w:val="20"/>
          <w:szCs w:val="20"/>
          <w:lang w:val="es-ES" w:eastAsia="es-ES"/>
        </w:rPr>
        <w:t>tal y ordinaria de perjuicios. (…)</w:t>
      </w:r>
    </w:p>
    <w:p w14:paraId="1AE71B7D" w14:textId="77777777" w:rsidR="004A7BF8" w:rsidRPr="004A7BF8" w:rsidRDefault="004A7BF8" w:rsidP="004A7BF8">
      <w:pPr>
        <w:jc w:val="both"/>
        <w:rPr>
          <w:rFonts w:ascii="Arial" w:hAnsi="Arial" w:cs="Arial"/>
          <w:sz w:val="20"/>
          <w:szCs w:val="20"/>
          <w:lang w:val="es-ES" w:eastAsia="es-ES"/>
        </w:rPr>
      </w:pPr>
    </w:p>
    <w:p w14:paraId="2F164561" w14:textId="24506DB6" w:rsidR="004A7BF8" w:rsidRDefault="00974EB1" w:rsidP="004A7BF8">
      <w:pPr>
        <w:jc w:val="both"/>
        <w:rPr>
          <w:rFonts w:ascii="Arial" w:hAnsi="Arial" w:cs="Arial"/>
          <w:sz w:val="20"/>
          <w:szCs w:val="20"/>
          <w:lang w:val="es-ES" w:eastAsia="es-ES"/>
        </w:rPr>
      </w:pPr>
      <w:r w:rsidRPr="00974EB1">
        <w:rPr>
          <w:rFonts w:ascii="Arial" w:hAnsi="Arial" w:cs="Arial"/>
          <w:sz w:val="20"/>
          <w:szCs w:val="20"/>
          <w:lang w:val="es-ES" w:eastAsia="es-ES"/>
        </w:rPr>
        <w:t xml:space="preserve">Determinada como quedó la existencia del contrato de trabajo entre los señores </w:t>
      </w:r>
      <w:proofErr w:type="spellStart"/>
      <w:r w:rsidRPr="00974EB1">
        <w:rPr>
          <w:rFonts w:ascii="Arial" w:hAnsi="Arial" w:cs="Arial"/>
          <w:sz w:val="20"/>
          <w:szCs w:val="20"/>
          <w:lang w:val="es-ES" w:eastAsia="es-ES"/>
        </w:rPr>
        <w:t>Bañol</w:t>
      </w:r>
      <w:proofErr w:type="spellEnd"/>
      <w:r w:rsidRPr="00974EB1">
        <w:rPr>
          <w:rFonts w:ascii="Arial" w:hAnsi="Arial" w:cs="Arial"/>
          <w:sz w:val="20"/>
          <w:szCs w:val="20"/>
          <w:lang w:val="es-ES" w:eastAsia="es-ES"/>
        </w:rPr>
        <w:t xml:space="preserve"> Pescador y Díaz Trejos, conviene iterar que el reconocimiento de la indemnización plena y ordinaria de perjuicios, además tiene como presupuestos (i) la existencia de un daño de origen laboral, (ii) la demostración de “la culpa suficientemente comprobada del empleador” y (ii) la existencia de nexo de causal entre el daño y la culpa.</w:t>
      </w:r>
      <w:r>
        <w:rPr>
          <w:rFonts w:ascii="Arial" w:hAnsi="Arial" w:cs="Arial"/>
          <w:sz w:val="20"/>
          <w:szCs w:val="20"/>
          <w:lang w:val="es-ES" w:eastAsia="es-ES"/>
        </w:rPr>
        <w:t xml:space="preserve"> (…)</w:t>
      </w:r>
    </w:p>
    <w:p w14:paraId="1F775EEC" w14:textId="77777777" w:rsidR="00974EB1" w:rsidRDefault="00974EB1" w:rsidP="004A7BF8">
      <w:pPr>
        <w:jc w:val="both"/>
        <w:rPr>
          <w:rFonts w:ascii="Arial" w:hAnsi="Arial" w:cs="Arial"/>
          <w:sz w:val="20"/>
          <w:szCs w:val="20"/>
          <w:lang w:val="es-ES" w:eastAsia="es-ES"/>
        </w:rPr>
      </w:pPr>
    </w:p>
    <w:p w14:paraId="4181369C" w14:textId="2B9E0EAB" w:rsidR="00974EB1" w:rsidRDefault="00F43D9A" w:rsidP="004A7BF8">
      <w:pPr>
        <w:jc w:val="both"/>
        <w:rPr>
          <w:rFonts w:ascii="Arial" w:hAnsi="Arial" w:cs="Arial"/>
          <w:sz w:val="20"/>
          <w:szCs w:val="20"/>
          <w:lang w:val="es-ES" w:eastAsia="es-ES"/>
        </w:rPr>
      </w:pPr>
      <w:proofErr w:type="gramStart"/>
      <w:r w:rsidRPr="00F43D9A">
        <w:rPr>
          <w:rFonts w:ascii="Arial" w:hAnsi="Arial" w:cs="Arial"/>
          <w:sz w:val="20"/>
          <w:szCs w:val="20"/>
          <w:lang w:val="es-ES" w:eastAsia="es-ES"/>
        </w:rPr>
        <w:t>la</w:t>
      </w:r>
      <w:proofErr w:type="gramEnd"/>
      <w:r w:rsidRPr="00F43D9A">
        <w:rPr>
          <w:rFonts w:ascii="Arial" w:hAnsi="Arial" w:cs="Arial"/>
          <w:sz w:val="20"/>
          <w:szCs w:val="20"/>
          <w:lang w:val="es-ES" w:eastAsia="es-ES"/>
        </w:rPr>
        <w:t xml:space="preserve"> Sala no encuentra que las omisiones atribuidas del empleador hubiesen sido la causa adecuada del daño, es decir, no encuentra probada la relación de causalidad entre la culpa y el daño, en la medida que la ausencia del examen de ingreso y del programa de salud ocupacional no se aprecian como la causa del suceso que produjo la muerte del señor </w:t>
      </w:r>
      <w:proofErr w:type="spellStart"/>
      <w:r w:rsidRPr="00F43D9A">
        <w:rPr>
          <w:rFonts w:ascii="Arial" w:hAnsi="Arial" w:cs="Arial"/>
          <w:sz w:val="20"/>
          <w:szCs w:val="20"/>
          <w:lang w:val="es-ES" w:eastAsia="es-ES"/>
        </w:rPr>
        <w:t>Bañol</w:t>
      </w:r>
      <w:proofErr w:type="spellEnd"/>
      <w:r w:rsidRPr="00F43D9A">
        <w:rPr>
          <w:rFonts w:ascii="Arial" w:hAnsi="Arial" w:cs="Arial"/>
          <w:sz w:val="20"/>
          <w:szCs w:val="20"/>
          <w:lang w:val="es-ES" w:eastAsia="es-ES"/>
        </w:rPr>
        <w:t xml:space="preserve"> Pescador o en otras palabras, que de haber existido el daño no se hubiere producido</w:t>
      </w:r>
      <w:r>
        <w:rPr>
          <w:rFonts w:ascii="Arial" w:hAnsi="Arial" w:cs="Arial"/>
          <w:sz w:val="20"/>
          <w:szCs w:val="20"/>
          <w:lang w:val="es-ES" w:eastAsia="es-ES"/>
        </w:rPr>
        <w:t>…</w:t>
      </w:r>
    </w:p>
    <w:p w14:paraId="1FCAFE86" w14:textId="77777777" w:rsidR="00F43D9A" w:rsidRDefault="00F43D9A" w:rsidP="004A7BF8">
      <w:pPr>
        <w:jc w:val="both"/>
        <w:rPr>
          <w:rFonts w:ascii="Arial" w:hAnsi="Arial" w:cs="Arial"/>
          <w:sz w:val="20"/>
          <w:szCs w:val="20"/>
          <w:lang w:val="es-ES" w:eastAsia="es-ES"/>
        </w:rPr>
      </w:pPr>
    </w:p>
    <w:p w14:paraId="1518E554" w14:textId="77777777" w:rsidR="00974EB1" w:rsidRPr="004A7BF8" w:rsidRDefault="00974EB1" w:rsidP="004A7BF8">
      <w:pPr>
        <w:jc w:val="both"/>
        <w:rPr>
          <w:rFonts w:ascii="Arial" w:hAnsi="Arial" w:cs="Arial"/>
          <w:sz w:val="20"/>
          <w:szCs w:val="20"/>
          <w:lang w:val="es-ES" w:eastAsia="es-ES"/>
        </w:rPr>
      </w:pPr>
    </w:p>
    <w:p w14:paraId="04707235" w14:textId="77777777" w:rsidR="004A7BF8" w:rsidRPr="004A7BF8" w:rsidRDefault="004A7BF8" w:rsidP="004A7BF8">
      <w:pPr>
        <w:jc w:val="both"/>
        <w:rPr>
          <w:rFonts w:ascii="Arial" w:hAnsi="Arial" w:cs="Arial"/>
          <w:sz w:val="20"/>
          <w:szCs w:val="20"/>
          <w:lang w:val="es-ES" w:eastAsia="es-ES"/>
        </w:rPr>
      </w:pPr>
    </w:p>
    <w:p w14:paraId="1196FE0E" w14:textId="68C63EF6" w:rsidR="005E2843" w:rsidRPr="004A7BF8" w:rsidRDefault="005E2843" w:rsidP="004A7BF8">
      <w:pPr>
        <w:autoSpaceDE w:val="0"/>
        <w:autoSpaceDN w:val="0"/>
        <w:adjustRightInd w:val="0"/>
        <w:spacing w:line="276" w:lineRule="auto"/>
        <w:jc w:val="center"/>
        <w:rPr>
          <w:rFonts w:ascii="Arial" w:hAnsi="Arial" w:cs="Arial"/>
          <w:b/>
          <w:spacing w:val="12"/>
          <w:lang w:eastAsia="es-ES"/>
        </w:rPr>
      </w:pPr>
      <w:r w:rsidRPr="004A7BF8">
        <w:rPr>
          <w:rFonts w:ascii="Arial" w:hAnsi="Arial" w:cs="Arial"/>
          <w:b/>
          <w:spacing w:val="12"/>
          <w:lang w:eastAsia="es-ES"/>
        </w:rPr>
        <w:t>REPÚBLICA DE COLOMBIA</w:t>
      </w:r>
    </w:p>
    <w:p w14:paraId="689D1C60" w14:textId="77777777" w:rsidR="005E2843" w:rsidRPr="004A7BF8" w:rsidRDefault="005E2843" w:rsidP="004A7BF8">
      <w:pPr>
        <w:autoSpaceDE w:val="0"/>
        <w:autoSpaceDN w:val="0"/>
        <w:adjustRightInd w:val="0"/>
        <w:spacing w:line="276" w:lineRule="auto"/>
        <w:jc w:val="center"/>
        <w:rPr>
          <w:rFonts w:ascii="Arial" w:hAnsi="Arial" w:cs="Arial"/>
          <w:b/>
          <w:spacing w:val="12"/>
          <w:lang w:eastAsia="es-ES"/>
        </w:rPr>
      </w:pPr>
      <w:r w:rsidRPr="004A7BF8">
        <w:rPr>
          <w:rFonts w:ascii="Arial" w:hAnsi="Arial" w:cs="Arial"/>
          <w:b/>
          <w:noProof/>
          <w:lang w:val="es-ES" w:eastAsia="es-ES"/>
        </w:rPr>
        <w:drawing>
          <wp:inline distT="0" distB="0" distL="0" distR="0" wp14:anchorId="7BF6A807" wp14:editId="3F16A5A0">
            <wp:extent cx="883584" cy="909195"/>
            <wp:effectExtent l="0" t="0" r="0" b="0"/>
            <wp:docPr id="1235285441" name="Imagen 1235285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5285441"/>
                    <pic:cNvPicPr/>
                  </pic:nvPicPr>
                  <pic:blipFill>
                    <a:blip r:embed="rId12">
                      <a:extLst>
                        <a:ext uri="{28A0092B-C50C-407E-A947-70E740481C1C}">
                          <a14:useLocalDpi xmlns:a14="http://schemas.microsoft.com/office/drawing/2010/main" val="0"/>
                        </a:ext>
                      </a:extLst>
                    </a:blip>
                    <a:stretch>
                      <a:fillRect/>
                    </a:stretch>
                  </pic:blipFill>
                  <pic:spPr>
                    <a:xfrm>
                      <a:off x="0" y="0"/>
                      <a:ext cx="883584" cy="909195"/>
                    </a:xfrm>
                    <a:prstGeom prst="rect">
                      <a:avLst/>
                    </a:prstGeom>
                  </pic:spPr>
                </pic:pic>
              </a:graphicData>
            </a:graphic>
          </wp:inline>
        </w:drawing>
      </w:r>
    </w:p>
    <w:p w14:paraId="6E568D68" w14:textId="77777777" w:rsidR="005E2843" w:rsidRPr="004A7BF8" w:rsidRDefault="005E2843" w:rsidP="004A7BF8">
      <w:pPr>
        <w:autoSpaceDE w:val="0"/>
        <w:autoSpaceDN w:val="0"/>
        <w:adjustRightInd w:val="0"/>
        <w:spacing w:line="276" w:lineRule="auto"/>
        <w:jc w:val="center"/>
        <w:rPr>
          <w:rFonts w:ascii="Arial" w:hAnsi="Arial" w:cs="Arial"/>
          <w:b/>
          <w:spacing w:val="12"/>
          <w:lang w:eastAsia="es-ES"/>
        </w:rPr>
      </w:pPr>
      <w:r w:rsidRPr="004A7BF8">
        <w:rPr>
          <w:rFonts w:ascii="Arial" w:hAnsi="Arial" w:cs="Arial"/>
          <w:b/>
          <w:spacing w:val="12"/>
          <w:lang w:eastAsia="es-ES"/>
        </w:rPr>
        <w:t>TRIBUNAL SUPERIOR DEL DISTRITO JUDICIAL DE PEREIRA</w:t>
      </w:r>
    </w:p>
    <w:p w14:paraId="097BCED6" w14:textId="77777777" w:rsidR="005E2843" w:rsidRPr="004A7BF8" w:rsidRDefault="005E2843" w:rsidP="004A7BF8">
      <w:pPr>
        <w:autoSpaceDE w:val="0"/>
        <w:autoSpaceDN w:val="0"/>
        <w:adjustRightInd w:val="0"/>
        <w:spacing w:line="276" w:lineRule="auto"/>
        <w:jc w:val="center"/>
        <w:rPr>
          <w:rFonts w:ascii="Arial" w:hAnsi="Arial" w:cs="Arial"/>
          <w:b/>
          <w:spacing w:val="12"/>
          <w:lang w:eastAsia="es-ES"/>
        </w:rPr>
      </w:pPr>
      <w:r w:rsidRPr="004A7BF8">
        <w:rPr>
          <w:rFonts w:ascii="Arial" w:hAnsi="Arial" w:cs="Arial"/>
          <w:b/>
          <w:spacing w:val="12"/>
          <w:lang w:eastAsia="es-ES"/>
        </w:rPr>
        <w:t>SALA CUARTA DE DECISIÓN LABORAL</w:t>
      </w:r>
    </w:p>
    <w:p w14:paraId="578FADEB" w14:textId="77777777" w:rsidR="00B13EDA" w:rsidRPr="004A7BF8" w:rsidRDefault="00B13EDA" w:rsidP="004A7BF8">
      <w:pPr>
        <w:autoSpaceDE w:val="0"/>
        <w:autoSpaceDN w:val="0"/>
        <w:adjustRightInd w:val="0"/>
        <w:spacing w:line="276" w:lineRule="auto"/>
        <w:jc w:val="center"/>
        <w:rPr>
          <w:rFonts w:ascii="Arial" w:hAnsi="Arial" w:cs="Arial"/>
          <w:spacing w:val="12"/>
          <w:lang w:eastAsia="es-ES"/>
        </w:rPr>
      </w:pPr>
    </w:p>
    <w:p w14:paraId="11DE1D50" w14:textId="11174AED" w:rsidR="004A7BF8" w:rsidRPr="004A7BF8" w:rsidRDefault="004A7BF8" w:rsidP="004A7BF8">
      <w:pPr>
        <w:autoSpaceDE w:val="0"/>
        <w:autoSpaceDN w:val="0"/>
        <w:adjustRightInd w:val="0"/>
        <w:spacing w:line="276" w:lineRule="auto"/>
        <w:jc w:val="center"/>
        <w:rPr>
          <w:rFonts w:ascii="Arial" w:hAnsi="Arial" w:cs="Arial"/>
          <w:spacing w:val="12"/>
          <w:lang w:eastAsia="es-ES"/>
        </w:rPr>
      </w:pPr>
      <w:r w:rsidRPr="004A7BF8">
        <w:rPr>
          <w:rFonts w:ascii="Arial" w:hAnsi="Arial" w:cs="Arial"/>
          <w:spacing w:val="12"/>
          <w:lang w:eastAsia="es-ES"/>
        </w:rPr>
        <w:t>Magistrada Ponente</w:t>
      </w:r>
      <w:r>
        <w:rPr>
          <w:rFonts w:ascii="Arial" w:hAnsi="Arial" w:cs="Arial"/>
          <w:spacing w:val="12"/>
          <w:lang w:eastAsia="es-ES"/>
        </w:rPr>
        <w:t>:</w:t>
      </w:r>
    </w:p>
    <w:p w14:paraId="10AEF003" w14:textId="44884ADC" w:rsidR="005E2843" w:rsidRPr="004A7BF8" w:rsidRDefault="005E2843" w:rsidP="004A7BF8">
      <w:pPr>
        <w:autoSpaceDE w:val="0"/>
        <w:autoSpaceDN w:val="0"/>
        <w:adjustRightInd w:val="0"/>
        <w:spacing w:line="276" w:lineRule="auto"/>
        <w:jc w:val="center"/>
        <w:rPr>
          <w:rFonts w:ascii="Arial" w:hAnsi="Arial" w:cs="Arial"/>
          <w:b/>
          <w:bCs/>
          <w:spacing w:val="12"/>
          <w:lang w:eastAsia="es-ES"/>
        </w:rPr>
      </w:pPr>
      <w:r w:rsidRPr="004A7BF8">
        <w:rPr>
          <w:rFonts w:ascii="Arial" w:hAnsi="Arial" w:cs="Arial"/>
          <w:b/>
          <w:bCs/>
          <w:spacing w:val="12"/>
          <w:lang w:eastAsia="es-ES"/>
        </w:rPr>
        <w:t>ALEJANDRA MARÍA HENAO PALACIO</w:t>
      </w:r>
    </w:p>
    <w:p w14:paraId="42B6DB0B" w14:textId="77777777" w:rsidR="00276967" w:rsidRPr="004A7BF8" w:rsidRDefault="00276967" w:rsidP="004A7BF8">
      <w:pPr>
        <w:autoSpaceDE w:val="0"/>
        <w:autoSpaceDN w:val="0"/>
        <w:adjustRightInd w:val="0"/>
        <w:spacing w:line="276" w:lineRule="auto"/>
        <w:jc w:val="center"/>
        <w:rPr>
          <w:rFonts w:ascii="Arial" w:eastAsia="Arial Narrow" w:hAnsi="Arial" w:cs="Arial"/>
        </w:rPr>
      </w:pPr>
    </w:p>
    <w:tbl>
      <w:tblPr>
        <w:tblStyle w:val="Tablaconcuadrcula"/>
        <w:tblW w:w="8822" w:type="dxa"/>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6A0" w:firstRow="1" w:lastRow="0" w:firstColumn="1" w:lastColumn="0" w:noHBand="1" w:noVBand="1"/>
      </w:tblPr>
      <w:tblGrid>
        <w:gridCol w:w="1843"/>
        <w:gridCol w:w="6979"/>
      </w:tblGrid>
      <w:tr w:rsidR="004A7BF8" w:rsidRPr="004A7BF8" w14:paraId="164C4B5F" w14:textId="77777777" w:rsidTr="004A7BF8">
        <w:tc>
          <w:tcPr>
            <w:tcW w:w="1843" w:type="dxa"/>
          </w:tcPr>
          <w:p w14:paraId="4DD5AE2F"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Demandante</w:t>
            </w:r>
          </w:p>
        </w:tc>
        <w:tc>
          <w:tcPr>
            <w:tcW w:w="6979" w:type="dxa"/>
          </w:tcPr>
          <w:p w14:paraId="19882050" w14:textId="607A7A03" w:rsidR="006E6073" w:rsidRPr="004A7BF8" w:rsidRDefault="004A7BF8" w:rsidP="004A7BF8">
            <w:pPr>
              <w:rPr>
                <w:rFonts w:ascii="Arial" w:eastAsia="Arial" w:hAnsi="Arial" w:cs="Arial"/>
                <w:sz w:val="22"/>
              </w:rPr>
            </w:pPr>
            <w:r w:rsidRPr="004A7BF8">
              <w:rPr>
                <w:rFonts w:ascii="Arial" w:eastAsia="Arial" w:hAnsi="Arial" w:cs="Arial"/>
                <w:sz w:val="22"/>
              </w:rPr>
              <w:t>Ana Julia Sánchez Patiño y otros</w:t>
            </w:r>
          </w:p>
        </w:tc>
      </w:tr>
      <w:tr w:rsidR="004A7BF8" w:rsidRPr="004A7BF8" w14:paraId="5AC3004E" w14:textId="77777777" w:rsidTr="004A7BF8">
        <w:tc>
          <w:tcPr>
            <w:tcW w:w="1843" w:type="dxa"/>
          </w:tcPr>
          <w:p w14:paraId="07F438BB"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Demandado</w:t>
            </w:r>
          </w:p>
        </w:tc>
        <w:tc>
          <w:tcPr>
            <w:tcW w:w="6979" w:type="dxa"/>
          </w:tcPr>
          <w:p w14:paraId="3F3120C5" w14:textId="2591537F" w:rsidR="006E6073" w:rsidRPr="004A7BF8" w:rsidRDefault="004A7BF8" w:rsidP="004A7BF8">
            <w:pPr>
              <w:rPr>
                <w:rFonts w:ascii="Arial" w:eastAsia="Arial" w:hAnsi="Arial" w:cs="Arial"/>
                <w:sz w:val="22"/>
              </w:rPr>
            </w:pPr>
            <w:r w:rsidRPr="004A7BF8">
              <w:rPr>
                <w:rFonts w:ascii="Arial" w:eastAsia="Arial" w:hAnsi="Arial" w:cs="Arial"/>
                <w:sz w:val="22"/>
              </w:rPr>
              <w:t>Fundación Universitaria Autónoma de las Américas y otros</w:t>
            </w:r>
          </w:p>
        </w:tc>
      </w:tr>
      <w:tr w:rsidR="004A7BF8" w:rsidRPr="004A7BF8" w14:paraId="7DD13B10" w14:textId="77777777" w:rsidTr="004A7BF8">
        <w:tc>
          <w:tcPr>
            <w:tcW w:w="1843" w:type="dxa"/>
          </w:tcPr>
          <w:p w14:paraId="05EF88E8"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Radicado</w:t>
            </w:r>
          </w:p>
        </w:tc>
        <w:tc>
          <w:tcPr>
            <w:tcW w:w="6979" w:type="dxa"/>
          </w:tcPr>
          <w:p w14:paraId="5163D438" w14:textId="0ACF1FAB" w:rsidR="006E6073" w:rsidRPr="004A7BF8" w:rsidRDefault="001650FA" w:rsidP="004A7BF8">
            <w:pPr>
              <w:rPr>
                <w:rFonts w:ascii="Arial" w:eastAsia="Arial" w:hAnsi="Arial" w:cs="Arial"/>
                <w:sz w:val="22"/>
              </w:rPr>
            </w:pPr>
            <w:r w:rsidRPr="004A7BF8">
              <w:rPr>
                <w:rFonts w:ascii="Arial" w:eastAsia="Arial" w:hAnsi="Arial" w:cs="Arial"/>
                <w:sz w:val="22"/>
              </w:rPr>
              <w:t>66001–31-05–005-2014-00667-01</w:t>
            </w:r>
          </w:p>
        </w:tc>
      </w:tr>
      <w:tr w:rsidR="004A7BF8" w:rsidRPr="004A7BF8" w14:paraId="4E665B20" w14:textId="77777777" w:rsidTr="004A7BF8">
        <w:tc>
          <w:tcPr>
            <w:tcW w:w="1843" w:type="dxa"/>
          </w:tcPr>
          <w:p w14:paraId="5ED3C308"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Procedencia</w:t>
            </w:r>
          </w:p>
        </w:tc>
        <w:tc>
          <w:tcPr>
            <w:tcW w:w="6979" w:type="dxa"/>
          </w:tcPr>
          <w:p w14:paraId="7CEDEB3C" w14:textId="1543FCD4" w:rsidR="006E6073" w:rsidRPr="004A7BF8" w:rsidRDefault="004A7BF8" w:rsidP="004A7BF8">
            <w:pPr>
              <w:jc w:val="both"/>
              <w:rPr>
                <w:rFonts w:ascii="Arial" w:eastAsia="Arial" w:hAnsi="Arial" w:cs="Arial"/>
                <w:sz w:val="22"/>
                <w:lang w:eastAsia="zh-CN"/>
              </w:rPr>
            </w:pPr>
            <w:r w:rsidRPr="004A7BF8">
              <w:rPr>
                <w:rFonts w:ascii="Arial" w:eastAsia="Arial" w:hAnsi="Arial" w:cs="Arial"/>
                <w:sz w:val="22"/>
              </w:rPr>
              <w:t>Juzgado Quinto Laboral del Circuito de Pereira</w:t>
            </w:r>
          </w:p>
        </w:tc>
      </w:tr>
      <w:tr w:rsidR="004A7BF8" w:rsidRPr="004A7BF8" w14:paraId="07EE0B51" w14:textId="77777777" w:rsidTr="004A7BF8">
        <w:tc>
          <w:tcPr>
            <w:tcW w:w="1843" w:type="dxa"/>
          </w:tcPr>
          <w:p w14:paraId="47C2BE0E"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Tipo proceso</w:t>
            </w:r>
          </w:p>
        </w:tc>
        <w:tc>
          <w:tcPr>
            <w:tcW w:w="6979" w:type="dxa"/>
          </w:tcPr>
          <w:p w14:paraId="1501FA5A" w14:textId="705EA3F6" w:rsidR="006E6073" w:rsidRPr="004A7BF8" w:rsidRDefault="004A7BF8" w:rsidP="004A7BF8">
            <w:pPr>
              <w:rPr>
                <w:rFonts w:ascii="Arial" w:eastAsia="Arial Narrow" w:hAnsi="Arial" w:cs="Arial"/>
                <w:sz w:val="22"/>
              </w:rPr>
            </w:pPr>
            <w:r w:rsidRPr="004A7BF8">
              <w:rPr>
                <w:rFonts w:ascii="Arial" w:eastAsia="Arial Narrow" w:hAnsi="Arial" w:cs="Arial"/>
                <w:sz w:val="22"/>
              </w:rPr>
              <w:t xml:space="preserve">Ordinario Laboral </w:t>
            </w:r>
          </w:p>
        </w:tc>
      </w:tr>
      <w:tr w:rsidR="004A7BF8" w:rsidRPr="004A7BF8" w14:paraId="5C27DF32" w14:textId="77777777" w:rsidTr="004A7BF8">
        <w:trPr>
          <w:trHeight w:val="73"/>
        </w:trPr>
        <w:tc>
          <w:tcPr>
            <w:tcW w:w="1843" w:type="dxa"/>
          </w:tcPr>
          <w:p w14:paraId="5234D3E1"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Providencia</w:t>
            </w:r>
          </w:p>
        </w:tc>
        <w:tc>
          <w:tcPr>
            <w:tcW w:w="6979" w:type="dxa"/>
          </w:tcPr>
          <w:p w14:paraId="4FB13415" w14:textId="390AB9BE" w:rsidR="006E6073" w:rsidRPr="004A7BF8" w:rsidRDefault="004A7BF8" w:rsidP="004A7BF8">
            <w:pPr>
              <w:rPr>
                <w:rFonts w:ascii="Arial" w:eastAsia="Arial Narrow" w:hAnsi="Arial" w:cs="Arial"/>
                <w:sz w:val="22"/>
              </w:rPr>
            </w:pPr>
            <w:r w:rsidRPr="004A7BF8">
              <w:rPr>
                <w:rFonts w:ascii="Arial" w:eastAsia="Arial Narrow" w:hAnsi="Arial" w:cs="Arial"/>
                <w:sz w:val="22"/>
              </w:rPr>
              <w:t>Sentencia de segunda instancia</w:t>
            </w:r>
          </w:p>
        </w:tc>
      </w:tr>
      <w:tr w:rsidR="004A7BF8" w:rsidRPr="004A7BF8" w14:paraId="2C949164" w14:textId="77777777" w:rsidTr="004A7BF8">
        <w:tc>
          <w:tcPr>
            <w:tcW w:w="1843" w:type="dxa"/>
          </w:tcPr>
          <w:p w14:paraId="00AA6BA4" w14:textId="77777777" w:rsidR="006E6073" w:rsidRPr="004A7BF8" w:rsidRDefault="006E6073" w:rsidP="004A7BF8">
            <w:pPr>
              <w:rPr>
                <w:rFonts w:ascii="Arial" w:eastAsia="Arial Narrow" w:hAnsi="Arial" w:cs="Arial"/>
                <w:sz w:val="22"/>
              </w:rPr>
            </w:pPr>
            <w:r w:rsidRPr="004A7BF8">
              <w:rPr>
                <w:rFonts w:ascii="Arial" w:eastAsia="Arial Narrow" w:hAnsi="Arial" w:cs="Arial"/>
                <w:sz w:val="22"/>
              </w:rPr>
              <w:t xml:space="preserve">Decisión </w:t>
            </w:r>
          </w:p>
        </w:tc>
        <w:tc>
          <w:tcPr>
            <w:tcW w:w="6979" w:type="dxa"/>
          </w:tcPr>
          <w:p w14:paraId="24F02A54" w14:textId="4BE22AAC" w:rsidR="006E6073" w:rsidRPr="004A7BF8" w:rsidRDefault="004A7BF8" w:rsidP="004A7BF8">
            <w:pPr>
              <w:rPr>
                <w:rFonts w:ascii="Arial" w:eastAsia="Arial Narrow" w:hAnsi="Arial" w:cs="Arial"/>
                <w:b/>
                <w:bCs/>
                <w:sz w:val="22"/>
              </w:rPr>
            </w:pPr>
            <w:r>
              <w:rPr>
                <w:rFonts w:ascii="Arial" w:eastAsia="Arial Narrow" w:hAnsi="Arial" w:cs="Arial"/>
                <w:b/>
                <w:bCs/>
                <w:sz w:val="22"/>
              </w:rPr>
              <w:t>REVOCA</w:t>
            </w:r>
          </w:p>
        </w:tc>
      </w:tr>
    </w:tbl>
    <w:p w14:paraId="41270A11" w14:textId="11BA0339" w:rsidR="00DD273B" w:rsidRPr="004A7BF8" w:rsidRDefault="00DD273B" w:rsidP="004A7BF8">
      <w:pPr>
        <w:autoSpaceDE w:val="0"/>
        <w:autoSpaceDN w:val="0"/>
        <w:adjustRightInd w:val="0"/>
        <w:spacing w:line="276" w:lineRule="auto"/>
        <w:jc w:val="center"/>
        <w:rPr>
          <w:rFonts w:ascii="Arial" w:eastAsia="Arial Narrow" w:hAnsi="Arial" w:cs="Arial"/>
        </w:rPr>
      </w:pPr>
    </w:p>
    <w:p w14:paraId="67F5A465" w14:textId="3E8BD942" w:rsidR="00BA51E6" w:rsidRPr="004A7BF8" w:rsidRDefault="00BA51E6" w:rsidP="004A7BF8">
      <w:pPr>
        <w:spacing w:line="276" w:lineRule="auto"/>
        <w:jc w:val="center"/>
        <w:rPr>
          <w:rFonts w:ascii="Arial" w:hAnsi="Arial" w:cs="Arial"/>
          <w:spacing w:val="4"/>
        </w:rPr>
      </w:pPr>
      <w:r w:rsidRPr="004A7BF8">
        <w:rPr>
          <w:rFonts w:ascii="Arial" w:hAnsi="Arial" w:cs="Arial"/>
          <w:spacing w:val="4"/>
        </w:rPr>
        <w:t xml:space="preserve">Registro del proyecto: 29 de </w:t>
      </w:r>
      <w:r w:rsidR="004563C1" w:rsidRPr="004A7BF8">
        <w:rPr>
          <w:rFonts w:ascii="Arial" w:hAnsi="Arial" w:cs="Arial"/>
          <w:spacing w:val="4"/>
        </w:rPr>
        <w:t>octu</w:t>
      </w:r>
      <w:r w:rsidRPr="004A7BF8">
        <w:rPr>
          <w:rFonts w:ascii="Arial" w:hAnsi="Arial" w:cs="Arial"/>
          <w:spacing w:val="4"/>
        </w:rPr>
        <w:t>bre de 2020</w:t>
      </w:r>
    </w:p>
    <w:p w14:paraId="55B0B146" w14:textId="77777777" w:rsidR="00BA51E6" w:rsidRPr="004A7BF8" w:rsidRDefault="00BA51E6" w:rsidP="004A7BF8">
      <w:pPr>
        <w:spacing w:line="276" w:lineRule="auto"/>
        <w:jc w:val="center"/>
        <w:rPr>
          <w:rFonts w:ascii="Arial" w:hAnsi="Arial" w:cs="Arial"/>
          <w:spacing w:val="4"/>
        </w:rPr>
      </w:pPr>
      <w:r w:rsidRPr="004A7BF8">
        <w:rPr>
          <w:rFonts w:ascii="Arial" w:hAnsi="Arial" w:cs="Arial"/>
          <w:spacing w:val="4"/>
        </w:rPr>
        <w:t>Acta de discusión No. 162 del 03 de noviembre de 2020</w:t>
      </w:r>
    </w:p>
    <w:p w14:paraId="161A8B7A" w14:textId="77777777" w:rsidR="004A7BF8" w:rsidRPr="004A7BF8" w:rsidRDefault="004A7BF8" w:rsidP="004A7BF8">
      <w:pPr>
        <w:spacing w:line="276" w:lineRule="auto"/>
        <w:jc w:val="center"/>
        <w:rPr>
          <w:rFonts w:ascii="Arial" w:hAnsi="Arial" w:cs="Arial"/>
          <w:spacing w:val="4"/>
        </w:rPr>
      </w:pPr>
    </w:p>
    <w:p w14:paraId="2D361149" w14:textId="768DAA8F" w:rsidR="001650FA" w:rsidRPr="004A7BF8" w:rsidRDefault="00BA51E6" w:rsidP="004A7BF8">
      <w:pPr>
        <w:spacing w:line="276" w:lineRule="auto"/>
        <w:jc w:val="center"/>
        <w:rPr>
          <w:rFonts w:ascii="Arial" w:hAnsi="Arial" w:cs="Arial"/>
          <w:spacing w:val="4"/>
        </w:rPr>
      </w:pPr>
      <w:r w:rsidRPr="004A7BF8">
        <w:rPr>
          <w:rFonts w:ascii="Arial" w:hAnsi="Arial" w:cs="Arial"/>
          <w:spacing w:val="4"/>
        </w:rPr>
        <w:t>Pereira, Risaralda, nueve (09) de noviembre de dos mil veinte (2020)</w:t>
      </w:r>
    </w:p>
    <w:p w14:paraId="7E6A7848" w14:textId="77777777" w:rsidR="00AA36B0" w:rsidRPr="004A7BF8" w:rsidRDefault="00AA36B0" w:rsidP="004A7BF8">
      <w:pPr>
        <w:autoSpaceDE w:val="0"/>
        <w:autoSpaceDN w:val="0"/>
        <w:adjustRightInd w:val="0"/>
        <w:spacing w:line="276" w:lineRule="auto"/>
        <w:jc w:val="center"/>
        <w:rPr>
          <w:rFonts w:ascii="Arial" w:eastAsia="SimSun" w:hAnsi="Arial" w:cs="Arial"/>
          <w:bCs/>
          <w:spacing w:val="4"/>
          <w:lang w:eastAsia="zh-CN"/>
        </w:rPr>
      </w:pPr>
    </w:p>
    <w:p w14:paraId="0AFBA008" w14:textId="2DF4943A" w:rsidR="006E6073" w:rsidRPr="004A7BF8" w:rsidRDefault="005E2843" w:rsidP="004A7BF8">
      <w:pPr>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Pr="004A7BF8">
        <w:rPr>
          <w:rFonts w:ascii="Arial" w:hAnsi="Arial" w:cs="Arial"/>
          <w:b/>
          <w:bCs/>
          <w:spacing w:val="4"/>
          <w:lang w:eastAsia="es-ES"/>
        </w:rPr>
        <w:t>A</w:t>
      </w:r>
      <w:r w:rsidR="001E404E" w:rsidRPr="004A7BF8">
        <w:rPr>
          <w:rFonts w:ascii="Arial" w:hAnsi="Arial" w:cs="Arial"/>
          <w:b/>
          <w:bCs/>
          <w:spacing w:val="4"/>
          <w:lang w:eastAsia="es-ES"/>
        </w:rPr>
        <w:t>LEJANDRA MARÍA HENAO PALACIO (ponente), ANA LUCÍA CAICEDO CALDERÓN Y OLGA LUCÍA HOYOS SEPÚLVEDA</w:t>
      </w:r>
      <w:r w:rsidRPr="004A7BF8">
        <w:rPr>
          <w:rFonts w:ascii="Arial" w:hAnsi="Arial" w:cs="Arial"/>
          <w:spacing w:val="4"/>
          <w:lang w:eastAsia="es-ES"/>
        </w:rPr>
        <w:t>, a resolver</w:t>
      </w:r>
      <w:r w:rsidR="003D175A" w:rsidRPr="004A7BF8">
        <w:rPr>
          <w:rFonts w:ascii="Arial" w:hAnsi="Arial" w:cs="Arial"/>
          <w:spacing w:val="4"/>
          <w:lang w:eastAsia="es-ES"/>
        </w:rPr>
        <w:t xml:space="preserve"> </w:t>
      </w:r>
      <w:r w:rsidR="006E6073" w:rsidRPr="004A7BF8">
        <w:rPr>
          <w:rFonts w:ascii="Arial" w:hAnsi="Arial" w:cs="Arial"/>
          <w:spacing w:val="4"/>
          <w:lang w:eastAsia="es-ES"/>
        </w:rPr>
        <w:t xml:space="preserve">el grado jurisdiccional de </w:t>
      </w:r>
      <w:r w:rsidR="001544C5" w:rsidRPr="004A7BF8">
        <w:rPr>
          <w:rFonts w:ascii="Arial" w:hAnsi="Arial" w:cs="Arial"/>
          <w:b/>
          <w:bCs/>
          <w:spacing w:val="4"/>
          <w:lang w:eastAsia="es-ES"/>
        </w:rPr>
        <w:t>C</w:t>
      </w:r>
      <w:r w:rsidR="006E6073" w:rsidRPr="004A7BF8">
        <w:rPr>
          <w:rFonts w:ascii="Arial" w:hAnsi="Arial" w:cs="Arial"/>
          <w:b/>
          <w:bCs/>
          <w:spacing w:val="4"/>
          <w:lang w:eastAsia="es-ES"/>
        </w:rPr>
        <w:t xml:space="preserve">onsulta </w:t>
      </w:r>
      <w:r w:rsidR="003D175A" w:rsidRPr="004A7BF8">
        <w:rPr>
          <w:rFonts w:ascii="Arial" w:hAnsi="Arial" w:cs="Arial"/>
          <w:spacing w:val="4"/>
          <w:lang w:eastAsia="es-ES"/>
        </w:rPr>
        <w:t xml:space="preserve"> </w:t>
      </w:r>
      <w:r w:rsidR="00224CF6" w:rsidRPr="004A7BF8">
        <w:rPr>
          <w:rFonts w:ascii="Arial" w:hAnsi="Arial" w:cs="Arial"/>
          <w:spacing w:val="4"/>
          <w:lang w:eastAsia="es-ES"/>
        </w:rPr>
        <w:t xml:space="preserve">frente a la sentencia proferida </w:t>
      </w:r>
      <w:r w:rsidR="00A04CDA" w:rsidRPr="004A7BF8">
        <w:rPr>
          <w:rFonts w:ascii="Arial" w:hAnsi="Arial" w:cs="Arial"/>
          <w:spacing w:val="4"/>
          <w:lang w:eastAsia="es-ES"/>
        </w:rPr>
        <w:t xml:space="preserve">el </w:t>
      </w:r>
      <w:r w:rsidR="006E6073" w:rsidRPr="004A7BF8">
        <w:rPr>
          <w:rFonts w:ascii="Arial" w:hAnsi="Arial" w:cs="Arial"/>
          <w:spacing w:val="4"/>
          <w:lang w:eastAsia="es-ES"/>
        </w:rPr>
        <w:t>27 de marzo de 2019</w:t>
      </w:r>
      <w:r w:rsidR="00A04CDA" w:rsidRPr="004A7BF8">
        <w:rPr>
          <w:rFonts w:ascii="Arial" w:hAnsi="Arial" w:cs="Arial"/>
          <w:spacing w:val="4"/>
          <w:lang w:eastAsia="es-ES"/>
        </w:rPr>
        <w:t xml:space="preserve"> por el Juzgado </w:t>
      </w:r>
      <w:r w:rsidR="006E6073" w:rsidRPr="004A7BF8">
        <w:rPr>
          <w:rFonts w:ascii="Arial" w:hAnsi="Arial" w:cs="Arial"/>
          <w:spacing w:val="4"/>
          <w:lang w:eastAsia="es-ES"/>
        </w:rPr>
        <w:t>Quinto</w:t>
      </w:r>
      <w:r w:rsidR="00A04CDA" w:rsidRPr="004A7BF8">
        <w:rPr>
          <w:rFonts w:ascii="Arial" w:hAnsi="Arial" w:cs="Arial"/>
          <w:spacing w:val="4"/>
          <w:lang w:eastAsia="es-ES"/>
        </w:rPr>
        <w:t xml:space="preserve"> Laboral del Circuito de Pereira, dentro del proceso </w:t>
      </w:r>
      <w:r w:rsidR="001E404E" w:rsidRPr="004A7BF8">
        <w:rPr>
          <w:rFonts w:ascii="Arial" w:hAnsi="Arial" w:cs="Arial"/>
          <w:spacing w:val="4"/>
          <w:lang w:eastAsia="es-ES"/>
        </w:rPr>
        <w:t>de la referencia</w:t>
      </w:r>
      <w:r w:rsidR="006E6073" w:rsidRPr="004A7BF8">
        <w:rPr>
          <w:rFonts w:ascii="Arial" w:hAnsi="Arial" w:cs="Arial"/>
          <w:spacing w:val="4"/>
          <w:lang w:eastAsia="es-ES"/>
        </w:rPr>
        <w:t xml:space="preserve">. </w:t>
      </w:r>
    </w:p>
    <w:p w14:paraId="3CDA2F49" w14:textId="77777777" w:rsidR="000C631D" w:rsidRPr="004A7BF8" w:rsidRDefault="000C631D" w:rsidP="004A7BF8">
      <w:pPr>
        <w:spacing w:line="276" w:lineRule="auto"/>
        <w:jc w:val="both"/>
        <w:rPr>
          <w:rFonts w:ascii="Arial" w:hAnsi="Arial" w:cs="Arial"/>
          <w:spacing w:val="4"/>
          <w:lang w:eastAsia="es-ES"/>
        </w:rPr>
      </w:pPr>
    </w:p>
    <w:p w14:paraId="2121C66F" w14:textId="77777777" w:rsidR="005E2843" w:rsidRPr="004A7BF8" w:rsidRDefault="005E2843" w:rsidP="004A7BF8">
      <w:pPr>
        <w:pStyle w:val="Prrafodelista"/>
        <w:numPr>
          <w:ilvl w:val="0"/>
          <w:numId w:val="1"/>
        </w:numPr>
        <w:spacing w:line="276" w:lineRule="auto"/>
        <w:jc w:val="both"/>
        <w:rPr>
          <w:rFonts w:ascii="Arial" w:eastAsiaTheme="minorEastAsia" w:hAnsi="Arial" w:cs="Arial"/>
          <w:b/>
          <w:bCs/>
          <w:spacing w:val="4"/>
          <w:lang w:eastAsia="es-ES"/>
        </w:rPr>
      </w:pPr>
      <w:r w:rsidRPr="004A7BF8">
        <w:rPr>
          <w:rFonts w:ascii="Arial" w:hAnsi="Arial" w:cs="Arial"/>
          <w:b/>
          <w:bCs/>
          <w:spacing w:val="4"/>
          <w:lang w:eastAsia="es-ES"/>
        </w:rPr>
        <w:t>ANTECEDENTES</w:t>
      </w:r>
    </w:p>
    <w:p w14:paraId="27C64899" w14:textId="77777777" w:rsidR="005E2843" w:rsidRPr="004A7BF8" w:rsidRDefault="005E2843" w:rsidP="004A7BF8">
      <w:pPr>
        <w:spacing w:line="276" w:lineRule="auto"/>
        <w:jc w:val="both"/>
        <w:rPr>
          <w:rFonts w:ascii="Arial" w:hAnsi="Arial" w:cs="Arial"/>
          <w:b/>
          <w:bCs/>
          <w:spacing w:val="4"/>
          <w:lang w:eastAsia="es-ES"/>
        </w:rPr>
      </w:pPr>
    </w:p>
    <w:p w14:paraId="7CDBD8DD" w14:textId="77777777" w:rsidR="005E2843" w:rsidRPr="004A7BF8" w:rsidRDefault="005E2843" w:rsidP="004A7BF8">
      <w:pPr>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1.1.  Demanda</w:t>
      </w:r>
    </w:p>
    <w:p w14:paraId="21D7B9C6" w14:textId="77777777" w:rsidR="000C631D" w:rsidRPr="004A7BF8" w:rsidRDefault="000C631D" w:rsidP="004A7BF8">
      <w:pPr>
        <w:spacing w:line="276" w:lineRule="auto"/>
        <w:jc w:val="both"/>
        <w:rPr>
          <w:rFonts w:ascii="Arial" w:hAnsi="Arial" w:cs="Arial"/>
          <w:spacing w:val="4"/>
          <w:lang w:eastAsia="es-ES"/>
        </w:rPr>
      </w:pPr>
    </w:p>
    <w:p w14:paraId="7CB8108A" w14:textId="390AED28" w:rsidR="0066014E" w:rsidRPr="004A7BF8" w:rsidRDefault="00B5157B" w:rsidP="004A7BF8">
      <w:pPr>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La parte demandante </w:t>
      </w:r>
      <w:r w:rsidR="00BB2724" w:rsidRPr="004A7BF8">
        <w:rPr>
          <w:rFonts w:ascii="Arial" w:hAnsi="Arial" w:cs="Arial"/>
          <w:spacing w:val="4"/>
          <w:lang w:eastAsia="es-ES"/>
        </w:rPr>
        <w:t>solicita</w:t>
      </w:r>
      <w:r w:rsidRPr="004A7BF8">
        <w:rPr>
          <w:rFonts w:ascii="Arial" w:hAnsi="Arial" w:cs="Arial"/>
          <w:spacing w:val="4"/>
          <w:lang w:eastAsia="es-ES"/>
        </w:rPr>
        <w:t xml:space="preserve"> que se declare la existencia de un contrato de trabajo </w:t>
      </w:r>
      <w:r w:rsidR="0036120B" w:rsidRPr="004A7BF8">
        <w:rPr>
          <w:rFonts w:ascii="Arial" w:hAnsi="Arial" w:cs="Arial"/>
          <w:spacing w:val="4"/>
          <w:lang w:eastAsia="es-ES"/>
        </w:rPr>
        <w:t xml:space="preserve">en el </w:t>
      </w:r>
      <w:r w:rsidR="001E404E" w:rsidRPr="004A7BF8">
        <w:rPr>
          <w:rFonts w:ascii="Arial" w:hAnsi="Arial" w:cs="Arial"/>
          <w:spacing w:val="4"/>
          <w:lang w:eastAsia="es-ES"/>
        </w:rPr>
        <w:t xml:space="preserve">que </w:t>
      </w:r>
      <w:r w:rsidR="0066014E" w:rsidRPr="004A7BF8">
        <w:rPr>
          <w:rFonts w:ascii="Arial" w:hAnsi="Arial" w:cs="Arial"/>
          <w:spacing w:val="4"/>
          <w:lang w:eastAsia="es-ES"/>
        </w:rPr>
        <w:t xml:space="preserve">obró como trabajador, el </w:t>
      </w:r>
      <w:r w:rsidR="0036120B" w:rsidRPr="004A7BF8">
        <w:rPr>
          <w:rFonts w:ascii="Arial" w:hAnsi="Arial" w:cs="Arial"/>
          <w:spacing w:val="4"/>
          <w:lang w:eastAsia="es-ES"/>
        </w:rPr>
        <w:t xml:space="preserve">señor Vidal de Jesús Bañol Pescador y </w:t>
      </w:r>
      <w:r w:rsidR="0066014E" w:rsidRPr="004A7BF8">
        <w:rPr>
          <w:rFonts w:ascii="Arial" w:hAnsi="Arial" w:cs="Arial"/>
          <w:spacing w:val="4"/>
          <w:lang w:eastAsia="es-ES"/>
        </w:rPr>
        <w:t xml:space="preserve">como </w:t>
      </w:r>
      <w:r w:rsidR="0036120B" w:rsidRPr="004A7BF8">
        <w:rPr>
          <w:rFonts w:ascii="Arial" w:hAnsi="Arial" w:cs="Arial"/>
          <w:spacing w:val="4"/>
          <w:lang w:eastAsia="es-ES"/>
        </w:rPr>
        <w:t xml:space="preserve">empleadoras, </w:t>
      </w:r>
      <w:r w:rsidR="0066014E" w:rsidRPr="004A7BF8">
        <w:rPr>
          <w:rFonts w:ascii="Arial" w:hAnsi="Arial" w:cs="Arial"/>
          <w:spacing w:val="4"/>
          <w:lang w:eastAsia="es-ES"/>
        </w:rPr>
        <w:t xml:space="preserve">la </w:t>
      </w:r>
      <w:r w:rsidR="0036120B" w:rsidRPr="004A7BF8">
        <w:rPr>
          <w:rFonts w:ascii="Arial" w:hAnsi="Arial" w:cs="Arial"/>
          <w:spacing w:val="4"/>
          <w:lang w:eastAsia="es-ES"/>
        </w:rPr>
        <w:t>Fundación Universitaria Autónoma de las Américas y la sociedad Ámbito Empresa</w:t>
      </w:r>
      <w:r w:rsidR="0066014E" w:rsidRPr="004A7BF8">
        <w:rPr>
          <w:rFonts w:ascii="Arial" w:hAnsi="Arial" w:cs="Arial"/>
          <w:spacing w:val="4"/>
          <w:lang w:eastAsia="es-ES"/>
        </w:rPr>
        <w:t>rial</w:t>
      </w:r>
      <w:r w:rsidR="0036120B" w:rsidRPr="004A7BF8">
        <w:rPr>
          <w:rFonts w:ascii="Arial" w:hAnsi="Arial" w:cs="Arial"/>
          <w:spacing w:val="4"/>
          <w:lang w:eastAsia="es-ES"/>
        </w:rPr>
        <w:t xml:space="preserve"> S.A.S., vigente desde el 04 de enero hasta el 20 de marzo de 2013, </w:t>
      </w:r>
      <w:r w:rsidR="0066014E" w:rsidRPr="004A7BF8">
        <w:rPr>
          <w:rFonts w:ascii="Arial" w:hAnsi="Arial" w:cs="Arial"/>
          <w:spacing w:val="4"/>
          <w:lang w:eastAsia="es-ES"/>
        </w:rPr>
        <w:t>cuando fallece el trabajador.</w:t>
      </w:r>
    </w:p>
    <w:p w14:paraId="332E8111" w14:textId="77777777" w:rsidR="0066014E" w:rsidRPr="004A7BF8" w:rsidRDefault="0066014E" w:rsidP="004A7BF8">
      <w:pPr>
        <w:spacing w:line="276" w:lineRule="auto"/>
        <w:jc w:val="both"/>
        <w:rPr>
          <w:rFonts w:ascii="Arial" w:hAnsi="Arial" w:cs="Arial"/>
          <w:spacing w:val="4"/>
          <w:lang w:eastAsia="es-ES"/>
        </w:rPr>
      </w:pPr>
    </w:p>
    <w:p w14:paraId="7A887C5B" w14:textId="59E12B7A" w:rsidR="0066014E" w:rsidRPr="004A7BF8" w:rsidRDefault="0066014E" w:rsidP="004A7BF8">
      <w:pPr>
        <w:spacing w:line="276" w:lineRule="auto"/>
        <w:ind w:firstLine="708"/>
        <w:jc w:val="both"/>
        <w:rPr>
          <w:rFonts w:ascii="Arial" w:hAnsi="Arial" w:cs="Arial"/>
          <w:spacing w:val="4"/>
          <w:lang w:eastAsia="es-ES"/>
        </w:rPr>
      </w:pPr>
      <w:r w:rsidRPr="004A7BF8">
        <w:rPr>
          <w:rFonts w:ascii="Arial" w:hAnsi="Arial" w:cs="Arial"/>
          <w:spacing w:val="4"/>
          <w:lang w:eastAsia="es-ES"/>
        </w:rPr>
        <w:t>En virtud de lo anterior, reclama el reconocimiento de la prima de servicios, las cesantías y las vacaciones correspondientes a la vigencia del contrato; la sanción moratoria establecida en el artículo 65 del Código Sustantivo del Trabajo; la indemnización de los perjuicios sufridos por el señor Vidal de Jesús Bañol Pescador a título de lucro cesante y daño emergente; el resarcimiento de los perjuicios por Ana Julia Sánchez Patiño en calidad de cónyuge del trabajador</w:t>
      </w:r>
      <w:r w:rsidR="006F4ED1" w:rsidRPr="004A7BF8">
        <w:rPr>
          <w:rFonts w:ascii="Arial" w:hAnsi="Arial" w:cs="Arial"/>
          <w:spacing w:val="4"/>
          <w:lang w:eastAsia="es-ES"/>
        </w:rPr>
        <w:t>,</w:t>
      </w:r>
      <w:r w:rsidRPr="004A7BF8">
        <w:rPr>
          <w:rFonts w:ascii="Arial" w:hAnsi="Arial" w:cs="Arial"/>
          <w:spacing w:val="4"/>
          <w:lang w:eastAsia="es-ES"/>
        </w:rPr>
        <w:t xml:space="preserve"> a título de daño moral y daños fisiológicos; </w:t>
      </w:r>
      <w:r w:rsidR="006F4ED1" w:rsidRPr="004A7BF8">
        <w:rPr>
          <w:rFonts w:ascii="Arial" w:hAnsi="Arial" w:cs="Arial"/>
          <w:spacing w:val="4"/>
          <w:lang w:eastAsia="es-ES"/>
        </w:rPr>
        <w:t xml:space="preserve">y </w:t>
      </w:r>
      <w:r w:rsidRPr="004A7BF8">
        <w:rPr>
          <w:rFonts w:ascii="Arial" w:hAnsi="Arial" w:cs="Arial"/>
          <w:spacing w:val="4"/>
          <w:lang w:eastAsia="es-ES"/>
        </w:rPr>
        <w:t xml:space="preserve">la reparación de los perjuicios sufridos por Óscar Eduardo, </w:t>
      </w:r>
      <w:proofErr w:type="spellStart"/>
      <w:r w:rsidRPr="004A7BF8">
        <w:rPr>
          <w:rFonts w:ascii="Arial" w:hAnsi="Arial" w:cs="Arial"/>
          <w:spacing w:val="4"/>
          <w:lang w:eastAsia="es-ES"/>
        </w:rPr>
        <w:t>Yury</w:t>
      </w:r>
      <w:proofErr w:type="spellEnd"/>
      <w:r w:rsidRPr="004A7BF8">
        <w:rPr>
          <w:rFonts w:ascii="Arial" w:hAnsi="Arial" w:cs="Arial"/>
          <w:spacing w:val="4"/>
          <w:lang w:eastAsia="es-ES"/>
        </w:rPr>
        <w:t xml:space="preserve"> Andrea y Erika Viviana Bañol Sánchez como hijos del trabajador, a título de  </w:t>
      </w:r>
      <w:r w:rsidR="006F4ED1" w:rsidRPr="004A7BF8">
        <w:rPr>
          <w:rFonts w:ascii="Arial" w:hAnsi="Arial" w:cs="Arial"/>
          <w:spacing w:val="4"/>
          <w:lang w:eastAsia="es-ES"/>
        </w:rPr>
        <w:t xml:space="preserve">daño moral, con la correspondiente indexación (fols. 4 y 5).  </w:t>
      </w:r>
    </w:p>
    <w:p w14:paraId="61D42FE1" w14:textId="77777777" w:rsidR="0066014E" w:rsidRPr="004A7BF8" w:rsidRDefault="0066014E" w:rsidP="004A7BF8">
      <w:pPr>
        <w:spacing w:line="276" w:lineRule="auto"/>
        <w:jc w:val="both"/>
        <w:rPr>
          <w:rFonts w:ascii="Arial" w:hAnsi="Arial" w:cs="Arial"/>
          <w:spacing w:val="4"/>
          <w:lang w:eastAsia="es-ES"/>
        </w:rPr>
      </w:pPr>
    </w:p>
    <w:p w14:paraId="78F23B70" w14:textId="2A588AF1" w:rsidR="00EB5DDE" w:rsidRPr="004A7BF8" w:rsidRDefault="00E919F6" w:rsidP="004A7BF8">
      <w:pPr>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Como fundamento </w:t>
      </w:r>
      <w:r w:rsidR="00E447B2" w:rsidRPr="004A7BF8">
        <w:rPr>
          <w:rFonts w:ascii="Arial" w:hAnsi="Arial" w:cs="Arial"/>
          <w:spacing w:val="4"/>
          <w:lang w:eastAsia="es-ES"/>
        </w:rPr>
        <w:t>fáctico de lo pretendido</w:t>
      </w:r>
      <w:r w:rsidRPr="004A7BF8">
        <w:rPr>
          <w:rFonts w:ascii="Arial" w:hAnsi="Arial" w:cs="Arial"/>
          <w:spacing w:val="4"/>
          <w:lang w:eastAsia="es-ES"/>
        </w:rPr>
        <w:t xml:space="preserve">, </w:t>
      </w:r>
      <w:r w:rsidR="00323B22" w:rsidRPr="004A7BF8">
        <w:rPr>
          <w:rFonts w:ascii="Arial" w:hAnsi="Arial" w:cs="Arial"/>
          <w:spacing w:val="4"/>
          <w:lang w:eastAsia="es-ES"/>
        </w:rPr>
        <w:t>en síntesis</w:t>
      </w:r>
      <w:r w:rsidR="006F4ED1" w:rsidRPr="004A7BF8">
        <w:rPr>
          <w:rFonts w:ascii="Arial" w:hAnsi="Arial" w:cs="Arial"/>
          <w:spacing w:val="4"/>
          <w:lang w:eastAsia="es-ES"/>
        </w:rPr>
        <w:t xml:space="preserve"> fue expuesto que el señor Vidal de Jesús Bañol </w:t>
      </w:r>
      <w:r w:rsidR="00175D76" w:rsidRPr="004A7BF8">
        <w:rPr>
          <w:rFonts w:ascii="Arial" w:hAnsi="Arial" w:cs="Arial"/>
          <w:spacing w:val="4"/>
          <w:lang w:eastAsia="es-ES"/>
        </w:rPr>
        <w:t xml:space="preserve">Pescador </w:t>
      </w:r>
      <w:r w:rsidR="001E404E" w:rsidRPr="004A7BF8">
        <w:rPr>
          <w:rFonts w:ascii="Arial" w:hAnsi="Arial" w:cs="Arial"/>
          <w:spacing w:val="4"/>
          <w:lang w:eastAsia="es-ES"/>
        </w:rPr>
        <w:t xml:space="preserve">(q. e. p. d) </w:t>
      </w:r>
      <w:r w:rsidR="006F4ED1" w:rsidRPr="004A7BF8">
        <w:rPr>
          <w:rFonts w:ascii="Arial" w:hAnsi="Arial" w:cs="Arial"/>
          <w:spacing w:val="4"/>
          <w:lang w:eastAsia="es-ES"/>
        </w:rPr>
        <w:t>se desempeñaba en trabajo</w:t>
      </w:r>
      <w:r w:rsidR="00FC44D3" w:rsidRPr="004A7BF8">
        <w:rPr>
          <w:rFonts w:ascii="Arial" w:hAnsi="Arial" w:cs="Arial"/>
          <w:spacing w:val="4"/>
          <w:lang w:eastAsia="es-ES"/>
        </w:rPr>
        <w:t>s</w:t>
      </w:r>
      <w:r w:rsidR="006F4ED1" w:rsidRPr="004A7BF8">
        <w:rPr>
          <w:rFonts w:ascii="Arial" w:hAnsi="Arial" w:cs="Arial"/>
          <w:spacing w:val="4"/>
          <w:lang w:eastAsia="es-ES"/>
        </w:rPr>
        <w:t xml:space="preserve"> de construcción; que era casado con</w:t>
      </w:r>
      <w:r w:rsidR="001E404E" w:rsidRPr="004A7BF8">
        <w:rPr>
          <w:rFonts w:ascii="Arial" w:hAnsi="Arial" w:cs="Arial"/>
          <w:spacing w:val="4"/>
          <w:lang w:eastAsia="es-ES"/>
        </w:rPr>
        <w:t xml:space="preserve"> la demandante</w:t>
      </w:r>
      <w:r w:rsidR="006F4ED1" w:rsidRPr="004A7BF8">
        <w:rPr>
          <w:rFonts w:ascii="Arial" w:hAnsi="Arial" w:cs="Arial"/>
          <w:spacing w:val="4"/>
          <w:lang w:eastAsia="es-ES"/>
        </w:rPr>
        <w:t xml:space="preserve"> Ana Julia Sánchez Patiño; que tenía tres hijos; </w:t>
      </w:r>
      <w:r w:rsidR="00A841B8" w:rsidRPr="004A7BF8">
        <w:rPr>
          <w:rFonts w:ascii="Arial" w:hAnsi="Arial" w:cs="Arial"/>
          <w:spacing w:val="4"/>
          <w:lang w:eastAsia="es-ES"/>
        </w:rPr>
        <w:t>que fue afiliado al sistema de salud y de riesgos laborales</w:t>
      </w:r>
      <w:r w:rsidR="002A42D3" w:rsidRPr="004A7BF8">
        <w:rPr>
          <w:rFonts w:ascii="Arial" w:hAnsi="Arial" w:cs="Arial"/>
          <w:spacing w:val="4"/>
          <w:lang w:eastAsia="es-ES"/>
        </w:rPr>
        <w:t xml:space="preserve"> como dependiente de Ámbito Empresarial S.A.S.</w:t>
      </w:r>
      <w:r w:rsidR="00A841B8" w:rsidRPr="004A7BF8">
        <w:rPr>
          <w:rFonts w:ascii="Arial" w:hAnsi="Arial" w:cs="Arial"/>
          <w:spacing w:val="4"/>
          <w:lang w:eastAsia="es-ES"/>
        </w:rPr>
        <w:t xml:space="preserve">, respectivamente, el 04 de enero y el 20 de marzo de 2013; </w:t>
      </w:r>
      <w:r w:rsidR="006F4ED1" w:rsidRPr="004A7BF8">
        <w:rPr>
          <w:rFonts w:ascii="Arial" w:hAnsi="Arial" w:cs="Arial"/>
          <w:spacing w:val="4"/>
          <w:lang w:eastAsia="es-ES"/>
        </w:rPr>
        <w:t xml:space="preserve">que el </w:t>
      </w:r>
      <w:r w:rsidR="00304A6B" w:rsidRPr="004A7BF8">
        <w:rPr>
          <w:rFonts w:ascii="Arial" w:hAnsi="Arial" w:cs="Arial"/>
          <w:spacing w:val="4"/>
          <w:lang w:eastAsia="es-ES"/>
        </w:rPr>
        <w:t xml:space="preserve">de </w:t>
      </w:r>
      <w:proofErr w:type="spellStart"/>
      <w:r w:rsidR="00304A6B" w:rsidRPr="004A7BF8">
        <w:rPr>
          <w:rFonts w:ascii="Arial" w:hAnsi="Arial" w:cs="Arial"/>
          <w:spacing w:val="4"/>
          <w:lang w:eastAsia="es-ES"/>
        </w:rPr>
        <w:t>cujus</w:t>
      </w:r>
      <w:proofErr w:type="spellEnd"/>
      <w:r w:rsidR="00304A6B" w:rsidRPr="004A7BF8">
        <w:rPr>
          <w:rFonts w:ascii="Arial" w:hAnsi="Arial" w:cs="Arial"/>
          <w:spacing w:val="4"/>
          <w:lang w:eastAsia="es-ES"/>
        </w:rPr>
        <w:t xml:space="preserve"> sufrió un accidente el día </w:t>
      </w:r>
      <w:r w:rsidR="006F4ED1" w:rsidRPr="004A7BF8">
        <w:rPr>
          <w:rFonts w:ascii="Arial" w:hAnsi="Arial" w:cs="Arial"/>
          <w:spacing w:val="4"/>
          <w:lang w:eastAsia="es-ES"/>
        </w:rPr>
        <w:t>20 de marzo de 2013</w:t>
      </w:r>
      <w:r w:rsidR="00304A6B" w:rsidRPr="004A7BF8">
        <w:rPr>
          <w:rFonts w:ascii="Arial" w:hAnsi="Arial" w:cs="Arial"/>
          <w:spacing w:val="4"/>
          <w:lang w:eastAsia="es-ES"/>
        </w:rPr>
        <w:t>,</w:t>
      </w:r>
      <w:r w:rsidR="006F4ED1" w:rsidRPr="004A7BF8">
        <w:rPr>
          <w:rFonts w:ascii="Arial" w:hAnsi="Arial" w:cs="Arial"/>
          <w:spacing w:val="4"/>
          <w:lang w:eastAsia="es-ES"/>
        </w:rPr>
        <w:t xml:space="preserve"> mientras laboraba en la Fundación Universitaria Autónoma de las Américas;</w:t>
      </w:r>
      <w:r w:rsidR="00A841B8" w:rsidRPr="004A7BF8">
        <w:rPr>
          <w:rFonts w:ascii="Arial" w:hAnsi="Arial" w:cs="Arial"/>
          <w:spacing w:val="4"/>
          <w:lang w:eastAsia="es-ES"/>
        </w:rPr>
        <w:t xml:space="preserve"> que el accidente le generó una “herida penetrante a cráneo”</w:t>
      </w:r>
      <w:r w:rsidR="002A42D3" w:rsidRPr="004A7BF8">
        <w:rPr>
          <w:rFonts w:ascii="Arial" w:hAnsi="Arial" w:cs="Arial"/>
          <w:spacing w:val="4"/>
          <w:lang w:eastAsia="es-ES"/>
        </w:rPr>
        <w:t xml:space="preserve"> que </w:t>
      </w:r>
      <w:r w:rsidR="0049700E" w:rsidRPr="004A7BF8">
        <w:rPr>
          <w:rFonts w:ascii="Arial" w:hAnsi="Arial" w:cs="Arial"/>
          <w:spacing w:val="4"/>
          <w:lang w:eastAsia="es-ES"/>
        </w:rPr>
        <w:t xml:space="preserve">le produjo la muerte el 22 de marzo de 2013; que el empleador o contratista al momento del accidente no tenía un programa de salud ocupacional; </w:t>
      </w:r>
      <w:r w:rsidR="00175D76" w:rsidRPr="004A7BF8">
        <w:rPr>
          <w:rFonts w:ascii="Arial" w:hAnsi="Arial" w:cs="Arial"/>
          <w:spacing w:val="4"/>
          <w:lang w:eastAsia="es-ES"/>
        </w:rPr>
        <w:t xml:space="preserve">que al señor </w:t>
      </w:r>
      <w:proofErr w:type="spellStart"/>
      <w:r w:rsidR="00175D76" w:rsidRPr="004A7BF8">
        <w:rPr>
          <w:rFonts w:ascii="Arial" w:hAnsi="Arial" w:cs="Arial"/>
          <w:spacing w:val="4"/>
          <w:lang w:eastAsia="es-ES"/>
        </w:rPr>
        <w:t>Bañol</w:t>
      </w:r>
      <w:proofErr w:type="spellEnd"/>
      <w:r w:rsidR="00175D76" w:rsidRPr="004A7BF8">
        <w:rPr>
          <w:rFonts w:ascii="Arial" w:hAnsi="Arial" w:cs="Arial"/>
          <w:spacing w:val="4"/>
          <w:lang w:eastAsia="es-ES"/>
        </w:rPr>
        <w:t xml:space="preserve"> Pescador no le fueron realizados los exámenes médico ocupacionales de ingreso; que la remuneración que percibía el trabajador era equivalente al mínimo legal vigente en la época</w:t>
      </w:r>
      <w:r w:rsidR="002A42D3" w:rsidRPr="004A7BF8">
        <w:rPr>
          <w:rFonts w:ascii="Arial" w:hAnsi="Arial" w:cs="Arial"/>
          <w:spacing w:val="4"/>
          <w:lang w:eastAsia="es-ES"/>
        </w:rPr>
        <w:t xml:space="preserve">; </w:t>
      </w:r>
      <w:r w:rsidR="00175D76" w:rsidRPr="004A7BF8">
        <w:rPr>
          <w:rFonts w:ascii="Arial" w:hAnsi="Arial" w:cs="Arial"/>
          <w:spacing w:val="4"/>
          <w:lang w:eastAsia="es-ES"/>
        </w:rPr>
        <w:t xml:space="preserve">que en comunicación del 24 de octubre de 2014 la </w:t>
      </w:r>
      <w:r w:rsidR="00175D76" w:rsidRPr="004A7BF8">
        <w:rPr>
          <w:rFonts w:ascii="Arial" w:hAnsi="Arial" w:cs="Arial"/>
          <w:spacing w:val="4"/>
          <w:lang w:eastAsia="es-ES"/>
        </w:rPr>
        <w:lastRenderedPageBreak/>
        <w:t xml:space="preserve">Fundación Universitaria Autónoma de las Américas informó que el señor Vidal Pescador el 20 de marzo de 2014 estaba laborando en sus instalaciones para la empresa Ámbito Empresarial S.A.S.; y que la Fundación Universitaria Autónoma de las Américas era la contratante y beneficiaria de la obra (fols. 1 a 4, 95 y 96). </w:t>
      </w:r>
      <w:r w:rsidR="00D218D8" w:rsidRPr="004A7BF8">
        <w:rPr>
          <w:rFonts w:ascii="Arial" w:hAnsi="Arial" w:cs="Arial"/>
          <w:spacing w:val="4"/>
          <w:lang w:eastAsia="es-ES"/>
        </w:rPr>
        <w:t xml:space="preserve"> </w:t>
      </w:r>
    </w:p>
    <w:p w14:paraId="2EDDB544" w14:textId="1ED1DB8D" w:rsidR="00EB5DDE" w:rsidRPr="004A7BF8" w:rsidRDefault="00EB5DDE" w:rsidP="004A7BF8">
      <w:pPr>
        <w:spacing w:line="276" w:lineRule="auto"/>
        <w:jc w:val="both"/>
        <w:rPr>
          <w:rFonts w:ascii="Arial" w:hAnsi="Arial" w:cs="Arial"/>
          <w:spacing w:val="4"/>
          <w:lang w:eastAsia="es-ES"/>
        </w:rPr>
      </w:pPr>
    </w:p>
    <w:p w14:paraId="73E069B1" w14:textId="6C67D502" w:rsidR="005E2843" w:rsidRPr="004A7BF8" w:rsidRDefault="0DFD9AB3" w:rsidP="004A7BF8">
      <w:pPr>
        <w:autoSpaceDE w:val="0"/>
        <w:autoSpaceDN w:val="0"/>
        <w:adjustRightInd w:val="0"/>
        <w:spacing w:line="276" w:lineRule="auto"/>
        <w:ind w:left="360" w:firstLine="348"/>
        <w:jc w:val="both"/>
        <w:rPr>
          <w:rFonts w:ascii="Arial" w:hAnsi="Arial" w:cs="Arial"/>
          <w:b/>
          <w:bCs/>
          <w:spacing w:val="4"/>
          <w:lang w:eastAsia="es-ES"/>
        </w:rPr>
      </w:pPr>
      <w:r w:rsidRPr="004A7BF8">
        <w:rPr>
          <w:rFonts w:ascii="Arial" w:hAnsi="Arial" w:cs="Arial"/>
          <w:b/>
          <w:bCs/>
          <w:spacing w:val="4"/>
          <w:lang w:eastAsia="es-ES"/>
        </w:rPr>
        <w:t xml:space="preserve">1.2. </w:t>
      </w:r>
      <w:r w:rsidR="007A0955" w:rsidRPr="004A7BF8">
        <w:rPr>
          <w:rFonts w:ascii="Arial" w:hAnsi="Arial" w:cs="Arial"/>
          <w:b/>
          <w:bCs/>
          <w:spacing w:val="4"/>
          <w:lang w:eastAsia="es-ES"/>
        </w:rPr>
        <w:t>Contestación de la</w:t>
      </w:r>
      <w:r w:rsidR="006A5511" w:rsidRPr="004A7BF8">
        <w:rPr>
          <w:rFonts w:ascii="Arial" w:hAnsi="Arial" w:cs="Arial"/>
          <w:b/>
          <w:bCs/>
          <w:spacing w:val="4"/>
          <w:lang w:eastAsia="es-ES"/>
        </w:rPr>
        <w:t xml:space="preserve"> demanda</w:t>
      </w:r>
      <w:r w:rsidR="007A0955" w:rsidRPr="004A7BF8">
        <w:rPr>
          <w:rFonts w:ascii="Arial" w:hAnsi="Arial" w:cs="Arial"/>
          <w:b/>
          <w:bCs/>
          <w:spacing w:val="4"/>
          <w:lang w:eastAsia="es-ES"/>
        </w:rPr>
        <w:t>.</w:t>
      </w:r>
    </w:p>
    <w:p w14:paraId="522C12D2" w14:textId="77777777" w:rsidR="005E2843" w:rsidRPr="004A7BF8" w:rsidRDefault="005E2843" w:rsidP="004A7BF8">
      <w:pPr>
        <w:autoSpaceDE w:val="0"/>
        <w:autoSpaceDN w:val="0"/>
        <w:adjustRightInd w:val="0"/>
        <w:spacing w:line="276" w:lineRule="auto"/>
        <w:ind w:firstLine="708"/>
        <w:jc w:val="both"/>
        <w:rPr>
          <w:rFonts w:ascii="Arial" w:hAnsi="Arial" w:cs="Arial"/>
          <w:spacing w:val="4"/>
          <w:lang w:eastAsia="es-ES"/>
        </w:rPr>
      </w:pPr>
    </w:p>
    <w:p w14:paraId="2238ADC8" w14:textId="42CADA4B" w:rsidR="00A50A1D" w:rsidRPr="004A7BF8" w:rsidRDefault="00A50A1D"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1.2.1.  Fundación Universitaria Autónoma de las Américas </w:t>
      </w:r>
    </w:p>
    <w:p w14:paraId="18339C73" w14:textId="77777777" w:rsidR="00A50A1D" w:rsidRPr="004A7BF8" w:rsidRDefault="00A50A1D" w:rsidP="004A7BF8">
      <w:pPr>
        <w:autoSpaceDE w:val="0"/>
        <w:autoSpaceDN w:val="0"/>
        <w:adjustRightInd w:val="0"/>
        <w:spacing w:line="276" w:lineRule="auto"/>
        <w:ind w:firstLine="708"/>
        <w:jc w:val="both"/>
        <w:rPr>
          <w:rFonts w:ascii="Arial" w:hAnsi="Arial" w:cs="Arial"/>
          <w:spacing w:val="4"/>
          <w:lang w:eastAsia="es-ES"/>
        </w:rPr>
      </w:pPr>
    </w:p>
    <w:p w14:paraId="68FB3E66" w14:textId="56B6B63B" w:rsidR="00594C23" w:rsidRPr="004A7BF8" w:rsidRDefault="00304A6B"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S</w:t>
      </w:r>
      <w:r w:rsidR="00E61721" w:rsidRPr="004A7BF8">
        <w:rPr>
          <w:rFonts w:ascii="Arial" w:hAnsi="Arial" w:cs="Arial"/>
          <w:spacing w:val="4"/>
          <w:lang w:eastAsia="es-ES"/>
        </w:rPr>
        <w:t xml:space="preserve">e opuso a la prosperidad </w:t>
      </w:r>
      <w:r w:rsidR="007F18EF" w:rsidRPr="004A7BF8">
        <w:rPr>
          <w:rFonts w:ascii="Arial" w:hAnsi="Arial" w:cs="Arial"/>
          <w:spacing w:val="4"/>
          <w:lang w:eastAsia="es-ES"/>
        </w:rPr>
        <w:t>de lo pedido</w:t>
      </w:r>
      <w:r w:rsidR="00E61721" w:rsidRPr="004A7BF8">
        <w:rPr>
          <w:rFonts w:ascii="Arial" w:hAnsi="Arial" w:cs="Arial"/>
          <w:spacing w:val="4"/>
          <w:lang w:eastAsia="es-ES"/>
        </w:rPr>
        <w:t xml:space="preserve"> señalando </w:t>
      </w:r>
      <w:r w:rsidR="007F18EF" w:rsidRPr="004A7BF8">
        <w:rPr>
          <w:rFonts w:ascii="Arial" w:hAnsi="Arial" w:cs="Arial"/>
          <w:spacing w:val="4"/>
          <w:lang w:eastAsia="es-ES"/>
        </w:rPr>
        <w:t xml:space="preserve">que </w:t>
      </w:r>
      <w:r w:rsidR="00EA0743" w:rsidRPr="004A7BF8">
        <w:rPr>
          <w:rFonts w:ascii="Arial" w:hAnsi="Arial" w:cs="Arial"/>
          <w:spacing w:val="4"/>
          <w:lang w:eastAsia="es-ES"/>
        </w:rPr>
        <w:t>el señor Vidal de Jesús Bañol Pescador no fue su trabajador</w:t>
      </w:r>
      <w:r w:rsidR="00594C23" w:rsidRPr="004A7BF8">
        <w:rPr>
          <w:rFonts w:ascii="Arial" w:hAnsi="Arial" w:cs="Arial"/>
          <w:spacing w:val="4"/>
          <w:lang w:eastAsia="es-ES"/>
        </w:rPr>
        <w:t>. Explicó que celebró un contrato de prestación de servicios con el señor Ancízar Díaz Trejos para que, de manera independiente, con sus propios elementos de trabajo y personal, construyera un muro, con viga de amarre, alfajía sobre viga y revoque</w:t>
      </w:r>
      <w:r w:rsidR="00BE0C6F" w:rsidRPr="004A7BF8">
        <w:rPr>
          <w:rFonts w:ascii="Arial" w:hAnsi="Arial" w:cs="Arial"/>
          <w:spacing w:val="4"/>
          <w:lang w:eastAsia="es-ES"/>
        </w:rPr>
        <w:t xml:space="preserve">. Indicó que Díaz Trejos realizó la afiliación a seguridad social del personal que él contrató para la realización de la obra acordada y que en dicha afiliación se incluyó al fallecido Vidal de Jesús Bañol Pescador. </w:t>
      </w:r>
    </w:p>
    <w:p w14:paraId="4E380275" w14:textId="77777777" w:rsidR="00594C23" w:rsidRPr="004A7BF8" w:rsidRDefault="00594C23" w:rsidP="004A7BF8">
      <w:pPr>
        <w:autoSpaceDE w:val="0"/>
        <w:autoSpaceDN w:val="0"/>
        <w:adjustRightInd w:val="0"/>
        <w:spacing w:line="276" w:lineRule="auto"/>
        <w:ind w:firstLine="708"/>
        <w:jc w:val="both"/>
        <w:rPr>
          <w:rFonts w:ascii="Arial" w:hAnsi="Arial" w:cs="Arial"/>
          <w:spacing w:val="4"/>
          <w:lang w:eastAsia="es-ES"/>
        </w:rPr>
      </w:pPr>
    </w:p>
    <w:p w14:paraId="6C69E8C8" w14:textId="41294203" w:rsidR="00A0685F" w:rsidRPr="004A7BF8" w:rsidRDefault="00A0685F"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 En cuanto a lo</w:t>
      </w:r>
      <w:r w:rsidR="00F41A38" w:rsidRPr="004A7BF8">
        <w:rPr>
          <w:rFonts w:ascii="Arial" w:hAnsi="Arial" w:cs="Arial"/>
          <w:spacing w:val="4"/>
          <w:lang w:eastAsia="es-ES"/>
        </w:rPr>
        <w:t xml:space="preserve">s hechos relevantes para la causa indicó que no eran ciertos o que no le constaban y, en su defensa, como excepciones de fondo invocó las que denominó “FALTA DE CAUSA PARA PEDIR”, “MALA FE”, “COBRO DE LO NO DEBIDO”, “PRESCRIPCIÓN” y “GENÉRICA” (fols. 160 a 178). </w:t>
      </w:r>
    </w:p>
    <w:p w14:paraId="6CEE7270" w14:textId="6553A636" w:rsidR="00A50A1D" w:rsidRPr="004A7BF8" w:rsidRDefault="00A50A1D" w:rsidP="004A7BF8">
      <w:pPr>
        <w:autoSpaceDE w:val="0"/>
        <w:autoSpaceDN w:val="0"/>
        <w:adjustRightInd w:val="0"/>
        <w:spacing w:line="276" w:lineRule="auto"/>
        <w:ind w:firstLine="708"/>
        <w:jc w:val="both"/>
        <w:rPr>
          <w:rFonts w:ascii="Arial" w:hAnsi="Arial" w:cs="Arial"/>
          <w:b/>
          <w:bCs/>
          <w:spacing w:val="4"/>
          <w:lang w:eastAsia="es-ES"/>
        </w:rPr>
      </w:pPr>
    </w:p>
    <w:p w14:paraId="551C4FA4" w14:textId="042C41BF" w:rsidR="00A50A1D" w:rsidRPr="004A7BF8" w:rsidRDefault="00A50A1D"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1.2.2.  Ámbito Empresarial S.A.S. </w:t>
      </w:r>
    </w:p>
    <w:p w14:paraId="30E2E1C7" w14:textId="5E3B2160" w:rsidR="00A50A1D" w:rsidRPr="004A7BF8" w:rsidRDefault="00A50A1D" w:rsidP="004A7BF8">
      <w:pPr>
        <w:autoSpaceDE w:val="0"/>
        <w:autoSpaceDN w:val="0"/>
        <w:adjustRightInd w:val="0"/>
        <w:spacing w:line="276" w:lineRule="auto"/>
        <w:ind w:firstLine="708"/>
        <w:jc w:val="both"/>
        <w:rPr>
          <w:rFonts w:ascii="Arial" w:hAnsi="Arial" w:cs="Arial"/>
          <w:spacing w:val="4"/>
          <w:lang w:eastAsia="es-ES"/>
        </w:rPr>
      </w:pPr>
    </w:p>
    <w:p w14:paraId="1D7C3585" w14:textId="04BBD677" w:rsidR="00F41A38" w:rsidRPr="004A7BF8" w:rsidRDefault="00F41A3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Representada mediante curado</w:t>
      </w:r>
      <w:r w:rsidR="0027412E" w:rsidRPr="004A7BF8">
        <w:rPr>
          <w:rFonts w:ascii="Arial" w:hAnsi="Arial" w:cs="Arial"/>
          <w:spacing w:val="4"/>
          <w:lang w:eastAsia="es-ES"/>
        </w:rPr>
        <w:t>r</w:t>
      </w:r>
      <w:r w:rsidRPr="004A7BF8">
        <w:rPr>
          <w:rFonts w:ascii="Arial" w:hAnsi="Arial" w:cs="Arial"/>
          <w:spacing w:val="4"/>
          <w:lang w:eastAsia="es-ES"/>
        </w:rPr>
        <w:t xml:space="preserve"> ad litem</w:t>
      </w:r>
      <w:r w:rsidR="001B0EFF" w:rsidRPr="004A7BF8">
        <w:rPr>
          <w:rFonts w:ascii="Arial" w:hAnsi="Arial" w:cs="Arial"/>
          <w:spacing w:val="4"/>
          <w:lang w:eastAsia="es-ES"/>
        </w:rPr>
        <w:t xml:space="preserve"> (fol. 127),</w:t>
      </w:r>
      <w:r w:rsidR="0027412E" w:rsidRPr="004A7BF8">
        <w:rPr>
          <w:rFonts w:ascii="Arial" w:hAnsi="Arial" w:cs="Arial"/>
          <w:spacing w:val="4"/>
          <w:lang w:eastAsia="es-ES"/>
        </w:rPr>
        <w:t xml:space="preserve"> Ámbito Empresarial S.A.S. </w:t>
      </w:r>
      <w:r w:rsidR="00092ADE" w:rsidRPr="004A7BF8">
        <w:rPr>
          <w:rFonts w:ascii="Arial" w:hAnsi="Arial" w:cs="Arial"/>
          <w:spacing w:val="4"/>
          <w:lang w:eastAsia="es-ES"/>
        </w:rPr>
        <w:t xml:space="preserve">manifestó acogerse a lo que resultare probado en el proceso y con fundamento en la documental aportada calificó como ciertos los hechos relativos al deceso del señor Bañol Pescador, su estado civil, los hijos procreados y su causa de muerte. </w:t>
      </w:r>
    </w:p>
    <w:p w14:paraId="5578FF39" w14:textId="1DE42200" w:rsidR="00092ADE" w:rsidRPr="004A7BF8" w:rsidRDefault="00092ADE" w:rsidP="004A7BF8">
      <w:pPr>
        <w:autoSpaceDE w:val="0"/>
        <w:autoSpaceDN w:val="0"/>
        <w:adjustRightInd w:val="0"/>
        <w:spacing w:line="276" w:lineRule="auto"/>
        <w:ind w:firstLine="708"/>
        <w:jc w:val="both"/>
        <w:rPr>
          <w:rFonts w:ascii="Arial" w:hAnsi="Arial" w:cs="Arial"/>
          <w:spacing w:val="4"/>
          <w:lang w:eastAsia="es-ES"/>
        </w:rPr>
      </w:pPr>
    </w:p>
    <w:p w14:paraId="53F909E1" w14:textId="057DBB9A" w:rsidR="00092ADE" w:rsidRPr="004A7BF8" w:rsidRDefault="00092ADE"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Sobre los restantes hechos dijo que no le constaban y se abstuvo de presentar excepciones perentorias (fols. 129 y 130). </w:t>
      </w:r>
    </w:p>
    <w:p w14:paraId="51239C97" w14:textId="77777777" w:rsidR="00F41A38" w:rsidRPr="004A7BF8" w:rsidRDefault="00F41A38" w:rsidP="004A7BF8">
      <w:pPr>
        <w:autoSpaceDE w:val="0"/>
        <w:autoSpaceDN w:val="0"/>
        <w:adjustRightInd w:val="0"/>
        <w:spacing w:line="276" w:lineRule="auto"/>
        <w:ind w:firstLine="708"/>
        <w:jc w:val="both"/>
        <w:rPr>
          <w:rFonts w:ascii="Arial" w:hAnsi="Arial" w:cs="Arial"/>
          <w:spacing w:val="4"/>
          <w:lang w:eastAsia="es-ES"/>
        </w:rPr>
      </w:pPr>
    </w:p>
    <w:p w14:paraId="0E4646F4" w14:textId="030DF161" w:rsidR="00A50A1D" w:rsidRPr="004A7BF8" w:rsidRDefault="00A50A1D"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1.2.3. Ancízar Díaz Trejos </w:t>
      </w:r>
    </w:p>
    <w:p w14:paraId="48F1C106" w14:textId="4392BEAA" w:rsidR="00A50A1D" w:rsidRPr="004A7BF8" w:rsidRDefault="00A50A1D" w:rsidP="004A7BF8">
      <w:pPr>
        <w:autoSpaceDE w:val="0"/>
        <w:autoSpaceDN w:val="0"/>
        <w:adjustRightInd w:val="0"/>
        <w:spacing w:line="276" w:lineRule="auto"/>
        <w:ind w:firstLine="708"/>
        <w:jc w:val="both"/>
        <w:rPr>
          <w:rFonts w:ascii="Arial" w:hAnsi="Arial" w:cs="Arial"/>
          <w:spacing w:val="4"/>
          <w:lang w:eastAsia="es-ES"/>
        </w:rPr>
      </w:pPr>
    </w:p>
    <w:p w14:paraId="3839243F" w14:textId="230D54E5" w:rsidR="00A50A1D" w:rsidRPr="004A7BF8" w:rsidRDefault="00594C23"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También r</w:t>
      </w:r>
      <w:r w:rsidR="001B0EFF" w:rsidRPr="004A7BF8">
        <w:rPr>
          <w:rFonts w:ascii="Arial" w:hAnsi="Arial" w:cs="Arial"/>
          <w:spacing w:val="4"/>
          <w:lang w:eastAsia="es-ES"/>
        </w:rPr>
        <w:t xml:space="preserve">epresentado mediante curador ad litem (fol. 221), el señor Ancízar Díaz Trejos se abstuvo de dar contestación a la demanda (fol. 222). </w:t>
      </w:r>
    </w:p>
    <w:p w14:paraId="006C1F08" w14:textId="77777777" w:rsidR="00C82583" w:rsidRPr="004A7BF8" w:rsidRDefault="00C82583" w:rsidP="004A7BF8">
      <w:pPr>
        <w:autoSpaceDE w:val="0"/>
        <w:autoSpaceDN w:val="0"/>
        <w:adjustRightInd w:val="0"/>
        <w:spacing w:line="276" w:lineRule="auto"/>
        <w:jc w:val="both"/>
        <w:rPr>
          <w:rFonts w:ascii="Arial" w:hAnsi="Arial" w:cs="Arial"/>
          <w:b/>
          <w:bCs/>
          <w:spacing w:val="4"/>
          <w:lang w:eastAsia="es-ES"/>
        </w:rPr>
      </w:pPr>
    </w:p>
    <w:p w14:paraId="63F48E4B" w14:textId="123024FA" w:rsidR="009D4FB0" w:rsidRPr="004A7BF8" w:rsidRDefault="006A5511" w:rsidP="004A7BF8">
      <w:pPr>
        <w:pStyle w:val="Prrafodelista"/>
        <w:numPr>
          <w:ilvl w:val="0"/>
          <w:numId w:val="1"/>
        </w:numPr>
        <w:autoSpaceDE w:val="0"/>
        <w:autoSpaceDN w:val="0"/>
        <w:adjustRightInd w:val="0"/>
        <w:spacing w:line="276" w:lineRule="auto"/>
        <w:jc w:val="both"/>
        <w:rPr>
          <w:rFonts w:ascii="Arial" w:eastAsiaTheme="minorEastAsia" w:hAnsi="Arial" w:cs="Arial"/>
          <w:b/>
          <w:bCs/>
          <w:spacing w:val="4"/>
          <w:lang w:eastAsia="es-ES"/>
        </w:rPr>
      </w:pPr>
      <w:r w:rsidRPr="004A7BF8">
        <w:rPr>
          <w:rFonts w:ascii="Arial" w:hAnsi="Arial" w:cs="Arial"/>
          <w:b/>
          <w:bCs/>
          <w:spacing w:val="4"/>
          <w:lang w:eastAsia="es-ES"/>
        </w:rPr>
        <w:t xml:space="preserve">SENTENCIA DE PRIMERA INSTANCIA </w:t>
      </w:r>
    </w:p>
    <w:p w14:paraId="5C98F041" w14:textId="77777777" w:rsidR="000C631D" w:rsidRPr="004A7BF8" w:rsidRDefault="000C631D" w:rsidP="004A7BF8">
      <w:pPr>
        <w:autoSpaceDE w:val="0"/>
        <w:autoSpaceDN w:val="0"/>
        <w:adjustRightInd w:val="0"/>
        <w:spacing w:line="276" w:lineRule="auto"/>
        <w:jc w:val="both"/>
        <w:rPr>
          <w:rFonts w:ascii="Arial" w:hAnsi="Arial" w:cs="Arial"/>
          <w:spacing w:val="4"/>
          <w:lang w:eastAsia="es-ES"/>
        </w:rPr>
      </w:pPr>
    </w:p>
    <w:p w14:paraId="55E528FF" w14:textId="105E2BDA" w:rsidR="00CF35F0" w:rsidRPr="004A7BF8" w:rsidRDefault="00452E10"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El Juzgado </w:t>
      </w:r>
      <w:r w:rsidR="00E8647F" w:rsidRPr="004A7BF8">
        <w:rPr>
          <w:rFonts w:ascii="Arial" w:hAnsi="Arial" w:cs="Arial"/>
          <w:spacing w:val="4"/>
          <w:lang w:eastAsia="es-ES"/>
        </w:rPr>
        <w:t>Quinto</w:t>
      </w:r>
      <w:r w:rsidRPr="004A7BF8">
        <w:rPr>
          <w:rFonts w:ascii="Arial" w:hAnsi="Arial" w:cs="Arial"/>
          <w:spacing w:val="4"/>
          <w:lang w:eastAsia="es-ES"/>
        </w:rPr>
        <w:t xml:space="preserve"> Laboral del Circuito de </w:t>
      </w:r>
      <w:r w:rsidR="00C30373" w:rsidRPr="004A7BF8">
        <w:rPr>
          <w:rFonts w:ascii="Arial" w:hAnsi="Arial" w:cs="Arial"/>
          <w:spacing w:val="4"/>
          <w:lang w:eastAsia="es-ES"/>
        </w:rPr>
        <w:t>esta ciudad,</w:t>
      </w:r>
      <w:r w:rsidRPr="004A7BF8">
        <w:rPr>
          <w:rFonts w:ascii="Arial" w:hAnsi="Arial" w:cs="Arial"/>
          <w:spacing w:val="4"/>
          <w:lang w:eastAsia="es-ES"/>
        </w:rPr>
        <w:t xml:space="preserve"> puso fin a la primera instancia</w:t>
      </w:r>
      <w:r w:rsidR="00C02016" w:rsidRPr="004A7BF8">
        <w:rPr>
          <w:rFonts w:ascii="Arial" w:hAnsi="Arial" w:cs="Arial"/>
          <w:spacing w:val="4"/>
          <w:lang w:eastAsia="es-ES"/>
        </w:rPr>
        <w:t xml:space="preserve"> en sentencia del </w:t>
      </w:r>
      <w:r w:rsidR="00E8647F" w:rsidRPr="004A7BF8">
        <w:rPr>
          <w:rFonts w:ascii="Arial" w:hAnsi="Arial" w:cs="Arial"/>
          <w:spacing w:val="4"/>
          <w:lang w:eastAsia="es-ES"/>
        </w:rPr>
        <w:t>27 de marzo de 2019</w:t>
      </w:r>
      <w:r w:rsidR="00C02016" w:rsidRPr="004A7BF8">
        <w:rPr>
          <w:rFonts w:ascii="Arial" w:hAnsi="Arial" w:cs="Arial"/>
          <w:spacing w:val="4"/>
          <w:lang w:eastAsia="es-ES"/>
        </w:rPr>
        <w:t xml:space="preserve">, en la </w:t>
      </w:r>
      <w:r w:rsidR="00C02016" w:rsidRPr="004A7BF8">
        <w:rPr>
          <w:rFonts w:ascii="Arial" w:hAnsi="Arial" w:cs="Arial"/>
          <w:b/>
          <w:bCs/>
          <w:spacing w:val="4"/>
          <w:lang w:eastAsia="es-ES"/>
        </w:rPr>
        <w:t xml:space="preserve">que </w:t>
      </w:r>
      <w:r w:rsidR="00C82583" w:rsidRPr="004A7BF8">
        <w:rPr>
          <w:rFonts w:ascii="Arial" w:hAnsi="Arial" w:cs="Arial"/>
          <w:b/>
          <w:bCs/>
          <w:spacing w:val="4"/>
          <w:lang w:eastAsia="es-ES"/>
        </w:rPr>
        <w:t>negó la totalidad de las pretensiones de la demanda</w:t>
      </w:r>
      <w:r w:rsidR="0013205E" w:rsidRPr="004A7BF8">
        <w:rPr>
          <w:rFonts w:ascii="Arial" w:hAnsi="Arial" w:cs="Arial"/>
          <w:spacing w:val="4"/>
          <w:lang w:eastAsia="es-ES"/>
        </w:rPr>
        <w:t xml:space="preserve">, argumentando que la parte </w:t>
      </w:r>
      <w:r w:rsidR="00594C23" w:rsidRPr="004A7BF8">
        <w:rPr>
          <w:rFonts w:ascii="Arial" w:hAnsi="Arial" w:cs="Arial"/>
          <w:spacing w:val="4"/>
          <w:lang w:eastAsia="es-ES"/>
        </w:rPr>
        <w:t>activa</w:t>
      </w:r>
      <w:r w:rsidR="0013205E" w:rsidRPr="004A7BF8">
        <w:rPr>
          <w:rFonts w:ascii="Arial" w:hAnsi="Arial" w:cs="Arial"/>
          <w:spacing w:val="4"/>
          <w:lang w:eastAsia="es-ES"/>
        </w:rPr>
        <w:t xml:space="preserve"> no demostró los elementos de la relación laboral aducida con las demandada</w:t>
      </w:r>
      <w:r w:rsidR="009B5989" w:rsidRPr="004A7BF8">
        <w:rPr>
          <w:rFonts w:ascii="Arial" w:hAnsi="Arial" w:cs="Arial"/>
          <w:spacing w:val="4"/>
          <w:lang w:eastAsia="es-ES"/>
        </w:rPr>
        <w:t xml:space="preserve">s y que en el proceso apenas existe un mero indicio de un vínculo que habría </w:t>
      </w:r>
      <w:r w:rsidR="007D1AB4" w:rsidRPr="004A7BF8">
        <w:rPr>
          <w:rFonts w:ascii="Arial" w:hAnsi="Arial" w:cs="Arial"/>
          <w:spacing w:val="4"/>
          <w:lang w:eastAsia="es-ES"/>
        </w:rPr>
        <w:t xml:space="preserve">tenido </w:t>
      </w:r>
      <w:r w:rsidR="009B5989" w:rsidRPr="004A7BF8">
        <w:rPr>
          <w:rFonts w:ascii="Arial" w:hAnsi="Arial" w:cs="Arial"/>
          <w:spacing w:val="4"/>
          <w:lang w:eastAsia="es-ES"/>
        </w:rPr>
        <w:t>el causante con el señor Ancízar Díaz Trejos, insuficiente para establecer la presencia de un contrato de trabajo y en tal caso, qui</w:t>
      </w:r>
      <w:r w:rsidR="00594C23" w:rsidRPr="004A7BF8">
        <w:rPr>
          <w:rFonts w:ascii="Arial" w:hAnsi="Arial" w:cs="Arial"/>
          <w:spacing w:val="4"/>
          <w:lang w:eastAsia="es-ES"/>
        </w:rPr>
        <w:t>é</w:t>
      </w:r>
      <w:r w:rsidR="009B5989" w:rsidRPr="004A7BF8">
        <w:rPr>
          <w:rFonts w:ascii="Arial" w:hAnsi="Arial" w:cs="Arial"/>
          <w:spacing w:val="4"/>
          <w:lang w:eastAsia="es-ES"/>
        </w:rPr>
        <w:t xml:space="preserve">n habría sido el empleador </w:t>
      </w:r>
      <w:r w:rsidR="009B5989" w:rsidRPr="004A7BF8">
        <w:rPr>
          <w:rFonts w:ascii="Arial" w:hAnsi="Arial" w:cs="Arial"/>
          <w:spacing w:val="4"/>
          <w:lang w:eastAsia="es-ES"/>
        </w:rPr>
        <w:lastRenderedPageBreak/>
        <w:t xml:space="preserve">y la responsabilidad subjetiva que podría asistirle en los hechos que generaron el perjuicio alegado. </w:t>
      </w:r>
    </w:p>
    <w:p w14:paraId="0D1C67F3" w14:textId="77777777" w:rsidR="0013205E" w:rsidRPr="004A7BF8" w:rsidRDefault="0013205E" w:rsidP="004A7BF8">
      <w:pPr>
        <w:autoSpaceDE w:val="0"/>
        <w:autoSpaceDN w:val="0"/>
        <w:adjustRightInd w:val="0"/>
        <w:spacing w:line="276" w:lineRule="auto"/>
        <w:jc w:val="both"/>
        <w:rPr>
          <w:rFonts w:ascii="Arial" w:hAnsi="Arial" w:cs="Arial"/>
          <w:spacing w:val="4"/>
          <w:lang w:eastAsia="es-ES"/>
        </w:rPr>
      </w:pPr>
    </w:p>
    <w:p w14:paraId="140EB46C" w14:textId="4BFE8A91" w:rsidR="00452E10" w:rsidRPr="004A7BF8" w:rsidRDefault="00190D07" w:rsidP="004A7BF8">
      <w:pPr>
        <w:pStyle w:val="Prrafodelista"/>
        <w:numPr>
          <w:ilvl w:val="0"/>
          <w:numId w:val="1"/>
        </w:numPr>
        <w:autoSpaceDE w:val="0"/>
        <w:autoSpaceDN w:val="0"/>
        <w:adjustRightInd w:val="0"/>
        <w:spacing w:line="276" w:lineRule="auto"/>
        <w:jc w:val="both"/>
        <w:rPr>
          <w:rFonts w:ascii="Arial" w:eastAsiaTheme="minorEastAsia" w:hAnsi="Arial" w:cs="Arial"/>
          <w:b/>
          <w:bCs/>
          <w:spacing w:val="4"/>
          <w:lang w:eastAsia="es-ES"/>
        </w:rPr>
      </w:pPr>
      <w:r w:rsidRPr="004A7BF8">
        <w:rPr>
          <w:rFonts w:ascii="Arial" w:hAnsi="Arial" w:cs="Arial"/>
          <w:b/>
          <w:bCs/>
          <w:spacing w:val="4"/>
          <w:lang w:eastAsia="es-ES"/>
        </w:rPr>
        <w:t>CONSULTA</w:t>
      </w:r>
    </w:p>
    <w:p w14:paraId="1EB9A697" w14:textId="77777777" w:rsidR="006A5511" w:rsidRPr="004A7BF8" w:rsidRDefault="006A5511" w:rsidP="004A7BF8">
      <w:pPr>
        <w:autoSpaceDE w:val="0"/>
        <w:autoSpaceDN w:val="0"/>
        <w:adjustRightInd w:val="0"/>
        <w:spacing w:line="276" w:lineRule="auto"/>
        <w:jc w:val="both"/>
        <w:rPr>
          <w:rFonts w:ascii="Arial" w:hAnsi="Arial" w:cs="Arial"/>
          <w:spacing w:val="4"/>
          <w:lang w:eastAsia="es-ES"/>
        </w:rPr>
      </w:pPr>
    </w:p>
    <w:p w14:paraId="1AE20A6F" w14:textId="4F62EB10" w:rsidR="00026402" w:rsidRPr="004A7BF8" w:rsidRDefault="009B5989" w:rsidP="004A7BF8">
      <w:pPr>
        <w:autoSpaceDE w:val="0"/>
        <w:autoSpaceDN w:val="0"/>
        <w:adjustRightInd w:val="0"/>
        <w:spacing w:line="276" w:lineRule="auto"/>
        <w:ind w:firstLine="709"/>
        <w:jc w:val="both"/>
        <w:rPr>
          <w:rFonts w:ascii="Arial" w:hAnsi="Arial" w:cs="Arial"/>
          <w:spacing w:val="4"/>
          <w:lang w:eastAsia="es-ES"/>
        </w:rPr>
      </w:pPr>
      <w:r w:rsidRPr="004A7BF8">
        <w:rPr>
          <w:rFonts w:ascii="Arial" w:hAnsi="Arial" w:cs="Arial"/>
          <w:spacing w:val="4"/>
          <w:lang w:eastAsia="es-ES"/>
        </w:rPr>
        <w:t xml:space="preserve">La juzgadora de primer grado, en aplicación de los preceptos establecidos en el </w:t>
      </w:r>
      <w:r w:rsidR="0002360F" w:rsidRPr="004A7BF8">
        <w:rPr>
          <w:rFonts w:ascii="Arial" w:hAnsi="Arial" w:cs="Arial"/>
          <w:spacing w:val="4"/>
          <w:lang w:eastAsia="es-ES"/>
        </w:rPr>
        <w:t>artículo</w:t>
      </w:r>
      <w:r w:rsidRPr="004A7BF8">
        <w:rPr>
          <w:rFonts w:ascii="Arial" w:hAnsi="Arial" w:cs="Arial"/>
          <w:spacing w:val="4"/>
          <w:lang w:eastAsia="es-ES"/>
        </w:rPr>
        <w:t xml:space="preserve"> 69 del Código de Procedimiento Laboral y de la Seguridad Social, modificado por el artículo 14 de la Ley 1149 de 2007</w:t>
      </w:r>
      <w:r w:rsidR="000A2D68" w:rsidRPr="004A7BF8">
        <w:rPr>
          <w:rFonts w:ascii="Arial" w:hAnsi="Arial" w:cs="Arial"/>
          <w:spacing w:val="4"/>
          <w:lang w:eastAsia="es-ES"/>
        </w:rPr>
        <w:t xml:space="preserve">, dispuso la consulta de la sentencia por ser totalmente adversa a los intereses de los demandantes, beneficiarios del trabajador. </w:t>
      </w:r>
    </w:p>
    <w:p w14:paraId="260BB57F" w14:textId="2EDC0B9E" w:rsidR="00452E10" w:rsidRPr="004A7BF8" w:rsidRDefault="00452E10" w:rsidP="004A7BF8">
      <w:pPr>
        <w:pStyle w:val="Sinespaciado"/>
        <w:spacing w:line="276" w:lineRule="auto"/>
        <w:rPr>
          <w:rFonts w:ascii="Arial" w:hAnsi="Arial" w:cs="Arial"/>
          <w:b/>
          <w:bCs/>
          <w:spacing w:val="4"/>
          <w:lang w:val="es-ES_tradnl"/>
        </w:rPr>
      </w:pPr>
    </w:p>
    <w:p w14:paraId="5F9AA9AF" w14:textId="5DBE42B3" w:rsidR="00A04CDA" w:rsidRPr="004A7BF8" w:rsidRDefault="6D023ED9" w:rsidP="004A7BF8">
      <w:pPr>
        <w:pStyle w:val="Prrafodelista"/>
        <w:numPr>
          <w:ilvl w:val="0"/>
          <w:numId w:val="1"/>
        </w:numPr>
        <w:autoSpaceDE w:val="0"/>
        <w:autoSpaceDN w:val="0"/>
        <w:adjustRightInd w:val="0"/>
        <w:spacing w:line="276" w:lineRule="auto"/>
        <w:jc w:val="both"/>
        <w:rPr>
          <w:rFonts w:ascii="Arial" w:eastAsiaTheme="minorEastAsia" w:hAnsi="Arial" w:cs="Arial"/>
          <w:b/>
          <w:bCs/>
          <w:spacing w:val="4"/>
          <w:lang w:eastAsia="es-ES"/>
        </w:rPr>
      </w:pPr>
      <w:r w:rsidRPr="004A7BF8">
        <w:rPr>
          <w:rFonts w:ascii="Arial" w:hAnsi="Arial" w:cs="Arial"/>
          <w:b/>
          <w:bCs/>
          <w:spacing w:val="4"/>
          <w:lang w:eastAsia="es-ES"/>
        </w:rPr>
        <w:t xml:space="preserve"> </w:t>
      </w:r>
      <w:r w:rsidR="006A5511" w:rsidRPr="004A7BF8">
        <w:rPr>
          <w:rFonts w:ascii="Arial" w:hAnsi="Arial" w:cs="Arial"/>
          <w:b/>
          <w:bCs/>
          <w:spacing w:val="4"/>
          <w:lang w:eastAsia="es-ES"/>
        </w:rPr>
        <w:t xml:space="preserve">ALEGATOS </w:t>
      </w:r>
    </w:p>
    <w:p w14:paraId="5E482222" w14:textId="77777777" w:rsidR="00A04CDA" w:rsidRPr="004A7BF8" w:rsidRDefault="00A04CDA" w:rsidP="004A7BF8">
      <w:pPr>
        <w:autoSpaceDE w:val="0"/>
        <w:autoSpaceDN w:val="0"/>
        <w:adjustRightInd w:val="0"/>
        <w:spacing w:line="276" w:lineRule="auto"/>
        <w:jc w:val="both"/>
        <w:rPr>
          <w:rFonts w:ascii="Arial" w:hAnsi="Arial" w:cs="Arial"/>
          <w:spacing w:val="4"/>
          <w:lang w:eastAsia="es-ES"/>
        </w:rPr>
      </w:pPr>
    </w:p>
    <w:p w14:paraId="2CFC216A" w14:textId="5B19E261" w:rsidR="00A04CDA" w:rsidRPr="004A7BF8" w:rsidRDefault="00CC5596" w:rsidP="004A7BF8">
      <w:pPr>
        <w:pStyle w:val="Sinespaciado"/>
        <w:spacing w:line="276" w:lineRule="auto"/>
        <w:ind w:firstLine="708"/>
        <w:jc w:val="both"/>
        <w:rPr>
          <w:rFonts w:ascii="Arial" w:hAnsi="Arial" w:cs="Arial"/>
          <w:spacing w:val="4"/>
          <w:lang w:val="es-ES_tradnl"/>
        </w:rPr>
      </w:pPr>
      <w:r w:rsidRPr="004A7BF8">
        <w:rPr>
          <w:rFonts w:ascii="Arial" w:hAnsi="Arial" w:cs="Arial"/>
          <w:spacing w:val="4"/>
          <w:lang w:val="es-ES_tradnl"/>
        </w:rPr>
        <w:t>Dentro del término procesal otorgado para descorrer el traslado, la Fundación Universitaria Autónoma de las Américas allegó escrito de alegaciones que en síntesis refleja los puntos debatidos al interior de la Sala, mientras que los demás sujetos procesales guardaron silencio, por lo que se procede a resolver de fondo, previas las siguientes:</w:t>
      </w:r>
    </w:p>
    <w:p w14:paraId="062AF48E" w14:textId="77777777" w:rsidR="00CC5596" w:rsidRPr="004A7BF8" w:rsidRDefault="00CC5596" w:rsidP="004A7BF8">
      <w:pPr>
        <w:pStyle w:val="Sinespaciado"/>
        <w:spacing w:line="276" w:lineRule="auto"/>
        <w:ind w:firstLine="708"/>
        <w:jc w:val="both"/>
        <w:rPr>
          <w:rFonts w:ascii="Arial" w:hAnsi="Arial" w:cs="Arial"/>
          <w:spacing w:val="4"/>
          <w:lang w:val="es-ES_tradnl"/>
        </w:rPr>
      </w:pPr>
    </w:p>
    <w:p w14:paraId="3CD38C82" w14:textId="116DAD53" w:rsidR="00830B2C" w:rsidRPr="004A7BF8" w:rsidRDefault="739A94D9" w:rsidP="004A7BF8">
      <w:pPr>
        <w:pStyle w:val="Prrafodelista"/>
        <w:numPr>
          <w:ilvl w:val="0"/>
          <w:numId w:val="1"/>
        </w:numPr>
        <w:autoSpaceDE w:val="0"/>
        <w:autoSpaceDN w:val="0"/>
        <w:adjustRightInd w:val="0"/>
        <w:spacing w:line="276" w:lineRule="auto"/>
        <w:jc w:val="both"/>
        <w:rPr>
          <w:rFonts w:ascii="Arial" w:eastAsiaTheme="minorEastAsia" w:hAnsi="Arial" w:cs="Arial"/>
          <w:b/>
          <w:bCs/>
          <w:spacing w:val="4"/>
          <w:lang w:eastAsia="es-ES"/>
        </w:rPr>
      </w:pPr>
      <w:r w:rsidRPr="004A7BF8">
        <w:rPr>
          <w:rFonts w:ascii="Arial" w:hAnsi="Arial" w:cs="Arial"/>
          <w:b/>
          <w:bCs/>
          <w:spacing w:val="4"/>
          <w:lang w:eastAsia="es-ES"/>
        </w:rPr>
        <w:t xml:space="preserve"> </w:t>
      </w:r>
      <w:r w:rsidR="006A5511" w:rsidRPr="004A7BF8">
        <w:rPr>
          <w:rFonts w:ascii="Arial" w:hAnsi="Arial" w:cs="Arial"/>
          <w:b/>
          <w:bCs/>
          <w:spacing w:val="4"/>
          <w:lang w:eastAsia="es-ES"/>
        </w:rPr>
        <w:t>C</w:t>
      </w:r>
      <w:r w:rsidR="00830B2C" w:rsidRPr="004A7BF8">
        <w:rPr>
          <w:rFonts w:ascii="Arial" w:hAnsi="Arial" w:cs="Arial"/>
          <w:b/>
          <w:bCs/>
          <w:spacing w:val="4"/>
          <w:lang w:eastAsia="es-ES"/>
        </w:rPr>
        <w:t>ONSIDERACIONES</w:t>
      </w:r>
    </w:p>
    <w:p w14:paraId="3B62152F" w14:textId="715F9755" w:rsidR="00830B2C" w:rsidRPr="004A7BF8" w:rsidRDefault="00830B2C" w:rsidP="004A7BF8">
      <w:pPr>
        <w:pStyle w:val="Yo"/>
        <w:numPr>
          <w:ilvl w:val="0"/>
          <w:numId w:val="0"/>
        </w:numPr>
        <w:spacing w:line="276" w:lineRule="auto"/>
        <w:jc w:val="both"/>
        <w:rPr>
          <w:rFonts w:ascii="Arial" w:hAnsi="Arial" w:cs="Arial"/>
          <w:spacing w:val="4"/>
          <w:sz w:val="24"/>
          <w:szCs w:val="24"/>
          <w:lang w:val="es-ES_tradnl" w:eastAsia="es-ES"/>
        </w:rPr>
      </w:pPr>
    </w:p>
    <w:p w14:paraId="74F51E09" w14:textId="0C63E0B4" w:rsidR="00413BCB" w:rsidRPr="004A7BF8" w:rsidRDefault="00413BCB" w:rsidP="004A7BF8">
      <w:pPr>
        <w:pStyle w:val="Sinespaciado"/>
        <w:spacing w:line="276" w:lineRule="auto"/>
        <w:ind w:firstLine="708"/>
        <w:jc w:val="both"/>
        <w:rPr>
          <w:rFonts w:ascii="Arial" w:hAnsi="Arial" w:cs="Arial"/>
          <w:b/>
          <w:bCs/>
          <w:spacing w:val="4"/>
          <w:lang w:val="es-ES_tradnl"/>
        </w:rPr>
      </w:pPr>
      <w:r w:rsidRPr="004A7BF8">
        <w:rPr>
          <w:rFonts w:ascii="Arial" w:hAnsi="Arial" w:cs="Arial"/>
          <w:b/>
          <w:bCs/>
          <w:spacing w:val="4"/>
          <w:lang w:val="es-ES_tradnl"/>
        </w:rPr>
        <w:t xml:space="preserve">5.1.  Presupuestos Procesales. </w:t>
      </w:r>
    </w:p>
    <w:p w14:paraId="7A8E4131" w14:textId="77777777" w:rsidR="00413BCB" w:rsidRPr="004A7BF8" w:rsidRDefault="00413BCB" w:rsidP="004A7BF8">
      <w:pPr>
        <w:pStyle w:val="Sinespaciado"/>
        <w:spacing w:line="276" w:lineRule="auto"/>
        <w:ind w:firstLine="708"/>
        <w:jc w:val="both"/>
        <w:rPr>
          <w:rFonts w:ascii="Arial" w:hAnsi="Arial" w:cs="Arial"/>
          <w:spacing w:val="4"/>
          <w:lang w:val="es-ES_tradnl"/>
        </w:rPr>
      </w:pPr>
    </w:p>
    <w:p w14:paraId="3E67F3CE" w14:textId="77777777" w:rsidR="00413BCB" w:rsidRPr="004A7BF8" w:rsidRDefault="00413BCB" w:rsidP="004A7BF8">
      <w:pPr>
        <w:pStyle w:val="Sinespaciado"/>
        <w:spacing w:line="276" w:lineRule="auto"/>
        <w:ind w:firstLine="708"/>
        <w:jc w:val="both"/>
        <w:rPr>
          <w:rFonts w:ascii="Arial" w:hAnsi="Arial" w:cs="Arial"/>
          <w:spacing w:val="4"/>
          <w:lang w:val="es-ES_tradnl"/>
        </w:rPr>
      </w:pPr>
      <w:r w:rsidRPr="004A7BF8">
        <w:rPr>
          <w:rFonts w:ascii="Arial" w:hAnsi="Arial" w:cs="Arial"/>
          <w:spacing w:val="4"/>
          <w:lang w:val="es-ES_tradnl"/>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633361B9" w14:textId="77777777" w:rsidR="00413BCB" w:rsidRPr="004A7BF8" w:rsidRDefault="00413BCB" w:rsidP="004A7BF8">
      <w:pPr>
        <w:spacing w:line="276" w:lineRule="auto"/>
        <w:ind w:firstLine="708"/>
        <w:jc w:val="both"/>
        <w:rPr>
          <w:rFonts w:ascii="Arial" w:hAnsi="Arial" w:cs="Arial"/>
          <w:b/>
          <w:bCs/>
          <w:spacing w:val="4"/>
          <w:lang w:eastAsia="es-ES"/>
        </w:rPr>
      </w:pPr>
    </w:p>
    <w:p w14:paraId="4EF85CAF" w14:textId="6AE8DD61" w:rsidR="00EA0787" w:rsidRPr="004A7BF8" w:rsidRDefault="00413BCB" w:rsidP="004A7BF8">
      <w:pPr>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5.2. </w:t>
      </w:r>
      <w:r w:rsidR="00EA0787" w:rsidRPr="004A7BF8">
        <w:rPr>
          <w:rFonts w:ascii="Arial" w:hAnsi="Arial" w:cs="Arial"/>
          <w:b/>
          <w:bCs/>
          <w:spacing w:val="4"/>
          <w:lang w:eastAsia="es-ES"/>
        </w:rPr>
        <w:t>Problema</w:t>
      </w:r>
      <w:r w:rsidRPr="004A7BF8">
        <w:rPr>
          <w:rFonts w:ascii="Arial" w:hAnsi="Arial" w:cs="Arial"/>
          <w:b/>
          <w:bCs/>
          <w:spacing w:val="4"/>
          <w:lang w:eastAsia="es-ES"/>
        </w:rPr>
        <w:t>s</w:t>
      </w:r>
      <w:r w:rsidR="00EA0787" w:rsidRPr="004A7BF8">
        <w:rPr>
          <w:rFonts w:ascii="Arial" w:hAnsi="Arial" w:cs="Arial"/>
          <w:b/>
          <w:bCs/>
          <w:spacing w:val="4"/>
          <w:lang w:eastAsia="es-ES"/>
        </w:rPr>
        <w:t xml:space="preserve"> jurídic</w:t>
      </w:r>
      <w:r w:rsidRPr="004A7BF8">
        <w:rPr>
          <w:rFonts w:ascii="Arial" w:hAnsi="Arial" w:cs="Arial"/>
          <w:b/>
          <w:bCs/>
          <w:spacing w:val="4"/>
          <w:lang w:eastAsia="es-ES"/>
        </w:rPr>
        <w:t>os</w:t>
      </w:r>
      <w:r w:rsidR="00EA0787" w:rsidRPr="004A7BF8">
        <w:rPr>
          <w:rFonts w:ascii="Arial" w:hAnsi="Arial" w:cs="Arial"/>
          <w:b/>
          <w:bCs/>
          <w:spacing w:val="4"/>
          <w:lang w:eastAsia="es-ES"/>
        </w:rPr>
        <w:t xml:space="preserve"> </w:t>
      </w:r>
    </w:p>
    <w:p w14:paraId="7F74509A" w14:textId="77777777" w:rsidR="00EA0787" w:rsidRPr="004A7BF8" w:rsidRDefault="00EA0787" w:rsidP="004A7BF8">
      <w:pPr>
        <w:spacing w:line="276" w:lineRule="auto"/>
        <w:ind w:firstLine="708"/>
        <w:jc w:val="both"/>
        <w:rPr>
          <w:rFonts w:ascii="Arial" w:hAnsi="Arial" w:cs="Arial"/>
          <w:spacing w:val="4"/>
          <w:lang w:eastAsia="es-ES"/>
        </w:rPr>
      </w:pPr>
    </w:p>
    <w:p w14:paraId="1EA4AE56" w14:textId="42D989BF" w:rsidR="007D28EA" w:rsidRPr="004A7BF8" w:rsidRDefault="00413BCB"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En virtud del grado jurisdiccional de </w:t>
      </w:r>
      <w:r w:rsidRPr="004A7BF8">
        <w:rPr>
          <w:rFonts w:ascii="Arial" w:hAnsi="Arial" w:cs="Arial"/>
          <w:b/>
          <w:bCs/>
          <w:spacing w:val="4"/>
          <w:lang w:eastAsia="es-ES"/>
        </w:rPr>
        <w:t xml:space="preserve">consulta </w:t>
      </w:r>
      <w:r w:rsidRPr="004A7BF8">
        <w:rPr>
          <w:rFonts w:ascii="Arial" w:hAnsi="Arial" w:cs="Arial"/>
          <w:spacing w:val="4"/>
          <w:lang w:eastAsia="es-ES"/>
        </w:rPr>
        <w:t>que opera a favor de los promotores de la causa, se encuentra que los problemas jurídicos a resolver se circunscriben a determinar si ex</w:t>
      </w:r>
      <w:r w:rsidR="000A2D68" w:rsidRPr="004A7BF8">
        <w:rPr>
          <w:rFonts w:ascii="Arial" w:hAnsi="Arial" w:cs="Arial"/>
          <w:spacing w:val="4"/>
          <w:lang w:eastAsia="es-ES"/>
        </w:rPr>
        <w:t>istió un contrato de trabajo entre Vidal de Jesús Bañol Pescador</w:t>
      </w:r>
      <w:r w:rsidR="00304A6B" w:rsidRPr="004A7BF8">
        <w:rPr>
          <w:rFonts w:ascii="Arial" w:hAnsi="Arial" w:cs="Arial"/>
          <w:spacing w:val="4"/>
          <w:lang w:eastAsia="es-ES"/>
        </w:rPr>
        <w:t xml:space="preserve"> (q.e.p.d)</w:t>
      </w:r>
      <w:r w:rsidR="000A2D68" w:rsidRPr="004A7BF8">
        <w:rPr>
          <w:rFonts w:ascii="Arial" w:hAnsi="Arial" w:cs="Arial"/>
          <w:spacing w:val="4"/>
          <w:lang w:eastAsia="es-ES"/>
        </w:rPr>
        <w:t>, como trabajador, y la Fundación Universitaria Autónoma de las Américas</w:t>
      </w:r>
      <w:r w:rsidR="00CC5596" w:rsidRPr="004A7BF8">
        <w:rPr>
          <w:rFonts w:ascii="Arial" w:hAnsi="Arial" w:cs="Arial"/>
          <w:spacing w:val="4"/>
          <w:lang w:eastAsia="es-ES"/>
        </w:rPr>
        <w:t xml:space="preserve">, </w:t>
      </w:r>
      <w:r w:rsidR="000A2D68" w:rsidRPr="004A7BF8">
        <w:rPr>
          <w:rFonts w:ascii="Arial" w:hAnsi="Arial" w:cs="Arial"/>
          <w:spacing w:val="4"/>
          <w:lang w:eastAsia="es-ES"/>
        </w:rPr>
        <w:t xml:space="preserve">Ámbito Empresarial, </w:t>
      </w:r>
      <w:r w:rsidR="00CC5596" w:rsidRPr="004A7BF8">
        <w:rPr>
          <w:rFonts w:ascii="Arial" w:hAnsi="Arial" w:cs="Arial"/>
          <w:spacing w:val="4"/>
          <w:lang w:eastAsia="es-ES"/>
        </w:rPr>
        <w:t>y/</w:t>
      </w:r>
      <w:r w:rsidR="000A2D68" w:rsidRPr="004A7BF8">
        <w:rPr>
          <w:rFonts w:ascii="Arial" w:hAnsi="Arial" w:cs="Arial"/>
          <w:spacing w:val="4"/>
          <w:lang w:eastAsia="es-ES"/>
        </w:rPr>
        <w:t>o Ancízar Díaz Trejos, como empleador</w:t>
      </w:r>
      <w:r w:rsidRPr="004A7BF8">
        <w:rPr>
          <w:rFonts w:ascii="Arial" w:hAnsi="Arial" w:cs="Arial"/>
          <w:spacing w:val="4"/>
          <w:lang w:eastAsia="es-ES"/>
        </w:rPr>
        <w:t xml:space="preserve">. </w:t>
      </w:r>
      <w:r w:rsidR="000A2D68" w:rsidRPr="004A7BF8">
        <w:rPr>
          <w:rFonts w:ascii="Arial" w:hAnsi="Arial" w:cs="Arial"/>
          <w:spacing w:val="4"/>
          <w:lang w:eastAsia="es-ES"/>
        </w:rPr>
        <w:t xml:space="preserve"> En caso de ser afirmativo</w:t>
      </w:r>
      <w:r w:rsidRPr="004A7BF8">
        <w:rPr>
          <w:rFonts w:ascii="Arial" w:hAnsi="Arial" w:cs="Arial"/>
          <w:spacing w:val="4"/>
          <w:lang w:eastAsia="es-ES"/>
        </w:rPr>
        <w:t>, deberá</w:t>
      </w:r>
      <w:r w:rsidR="00A079D9" w:rsidRPr="004A7BF8">
        <w:rPr>
          <w:rFonts w:ascii="Arial" w:hAnsi="Arial" w:cs="Arial"/>
          <w:spacing w:val="4"/>
          <w:lang w:eastAsia="es-ES"/>
        </w:rPr>
        <w:t>n</w:t>
      </w:r>
      <w:r w:rsidRPr="004A7BF8">
        <w:rPr>
          <w:rFonts w:ascii="Arial" w:hAnsi="Arial" w:cs="Arial"/>
          <w:spacing w:val="4"/>
          <w:lang w:eastAsia="es-ES"/>
        </w:rPr>
        <w:t xml:space="preserve"> establecerse</w:t>
      </w:r>
      <w:r w:rsidR="00A079D9" w:rsidRPr="004A7BF8">
        <w:rPr>
          <w:rFonts w:ascii="Arial" w:hAnsi="Arial" w:cs="Arial"/>
          <w:spacing w:val="4"/>
          <w:lang w:eastAsia="es-ES"/>
        </w:rPr>
        <w:t xml:space="preserve"> sus extremos temporales y </w:t>
      </w:r>
      <w:r w:rsidRPr="004A7BF8">
        <w:rPr>
          <w:rFonts w:ascii="Arial" w:hAnsi="Arial" w:cs="Arial"/>
          <w:spacing w:val="4"/>
          <w:lang w:eastAsia="es-ES"/>
        </w:rPr>
        <w:t xml:space="preserve">si debe </w:t>
      </w:r>
      <w:r w:rsidR="007D28EA" w:rsidRPr="004A7BF8">
        <w:rPr>
          <w:rFonts w:ascii="Arial" w:hAnsi="Arial" w:cs="Arial"/>
          <w:spacing w:val="4"/>
          <w:lang w:eastAsia="es-ES"/>
        </w:rPr>
        <w:t xml:space="preserve">condenarse al empleador al pago de los créditos laborales e indemnizatorios reclamados por los demandantes. </w:t>
      </w:r>
    </w:p>
    <w:p w14:paraId="62CE3EAA" w14:textId="77777777" w:rsidR="00452E10" w:rsidRPr="004A7BF8" w:rsidRDefault="00452E10" w:rsidP="004A7BF8">
      <w:pPr>
        <w:pStyle w:val="Sinespaciado"/>
        <w:spacing w:line="276" w:lineRule="auto"/>
        <w:rPr>
          <w:rFonts w:ascii="Arial" w:hAnsi="Arial" w:cs="Arial"/>
          <w:b/>
          <w:bCs/>
          <w:spacing w:val="4"/>
          <w:lang w:val="es-ES_tradnl"/>
        </w:rPr>
      </w:pPr>
      <w:r w:rsidRPr="004A7BF8">
        <w:rPr>
          <w:rFonts w:ascii="Arial" w:hAnsi="Arial" w:cs="Arial"/>
          <w:b/>
          <w:bCs/>
          <w:spacing w:val="4"/>
          <w:lang w:val="es-ES_tradnl"/>
        </w:rPr>
        <w:tab/>
      </w:r>
      <w:r w:rsidRPr="004A7BF8">
        <w:rPr>
          <w:rFonts w:ascii="Arial" w:hAnsi="Arial" w:cs="Arial"/>
          <w:b/>
          <w:bCs/>
          <w:spacing w:val="4"/>
          <w:lang w:val="es-ES_tradnl"/>
        </w:rPr>
        <w:tab/>
      </w:r>
    </w:p>
    <w:p w14:paraId="1D46E43D" w14:textId="4B2829EF" w:rsidR="00452E10" w:rsidRPr="004A7BF8" w:rsidRDefault="00EA0787" w:rsidP="004A7BF8">
      <w:pPr>
        <w:pStyle w:val="Textoindependiente"/>
        <w:spacing w:after="0" w:line="276" w:lineRule="auto"/>
        <w:ind w:firstLine="708"/>
        <w:rPr>
          <w:rFonts w:ascii="Arial" w:hAnsi="Arial" w:cs="Arial"/>
          <w:b/>
          <w:bCs/>
          <w:spacing w:val="4"/>
          <w:lang w:val="es-ES_tradnl" w:eastAsia="es-ES"/>
        </w:rPr>
      </w:pPr>
      <w:r w:rsidRPr="004A7BF8">
        <w:rPr>
          <w:rFonts w:ascii="Arial" w:hAnsi="Arial" w:cs="Arial"/>
          <w:b/>
          <w:bCs/>
          <w:spacing w:val="4"/>
          <w:lang w:val="es-ES_tradnl" w:eastAsia="es-ES"/>
        </w:rPr>
        <w:t xml:space="preserve">5.2. </w:t>
      </w:r>
      <w:r w:rsidRPr="004A7BF8">
        <w:rPr>
          <w:rFonts w:ascii="Arial" w:hAnsi="Arial" w:cs="Arial"/>
          <w:b/>
          <w:bCs/>
          <w:spacing w:val="4"/>
          <w:lang w:val="es-ES_tradnl" w:eastAsia="es-ES"/>
        </w:rPr>
        <w:tab/>
      </w:r>
      <w:r w:rsidR="00452E10" w:rsidRPr="004A7BF8">
        <w:rPr>
          <w:rFonts w:ascii="Arial" w:hAnsi="Arial" w:cs="Arial"/>
          <w:b/>
          <w:bCs/>
          <w:spacing w:val="4"/>
          <w:lang w:val="es-ES_tradnl" w:eastAsia="es-ES"/>
        </w:rPr>
        <w:t>Desenvolvimiento de la problemática planteada</w:t>
      </w:r>
      <w:r w:rsidRPr="004A7BF8">
        <w:rPr>
          <w:rFonts w:ascii="Arial" w:hAnsi="Arial" w:cs="Arial"/>
          <w:b/>
          <w:bCs/>
          <w:spacing w:val="4"/>
          <w:lang w:val="es-ES_tradnl" w:eastAsia="es-ES"/>
        </w:rPr>
        <w:t>.</w:t>
      </w:r>
    </w:p>
    <w:p w14:paraId="5DEC127E" w14:textId="315A5CC9" w:rsidR="00D72BCB" w:rsidRPr="004A7BF8" w:rsidRDefault="00D72BCB" w:rsidP="004A7BF8">
      <w:pPr>
        <w:autoSpaceDE w:val="0"/>
        <w:autoSpaceDN w:val="0"/>
        <w:adjustRightInd w:val="0"/>
        <w:spacing w:line="276" w:lineRule="auto"/>
        <w:jc w:val="both"/>
        <w:rPr>
          <w:rFonts w:ascii="Arial" w:hAnsi="Arial" w:cs="Arial"/>
          <w:spacing w:val="4"/>
          <w:lang w:eastAsia="es-ES"/>
        </w:rPr>
      </w:pPr>
    </w:p>
    <w:p w14:paraId="56EF3EC9" w14:textId="42026BFC" w:rsidR="000A2D68" w:rsidRPr="004A7BF8" w:rsidRDefault="000A2D68" w:rsidP="004A7BF8">
      <w:pPr>
        <w:suppressAutoHyphens/>
        <w:spacing w:line="276" w:lineRule="auto"/>
        <w:ind w:left="709"/>
        <w:jc w:val="both"/>
        <w:rPr>
          <w:rFonts w:ascii="Arial" w:hAnsi="Arial" w:cs="Arial"/>
          <w:b/>
          <w:bCs/>
          <w:spacing w:val="4"/>
          <w:lang w:eastAsia="es-ES"/>
        </w:rPr>
      </w:pPr>
      <w:r w:rsidRPr="004A7BF8">
        <w:rPr>
          <w:rFonts w:ascii="Arial" w:hAnsi="Arial" w:cs="Arial"/>
          <w:b/>
          <w:bCs/>
          <w:spacing w:val="4"/>
          <w:lang w:eastAsia="es-ES"/>
        </w:rPr>
        <w:t xml:space="preserve">Contrato de trabajo </w:t>
      </w:r>
    </w:p>
    <w:p w14:paraId="33487797" w14:textId="77777777" w:rsidR="000A2D68" w:rsidRPr="004A7BF8" w:rsidRDefault="000A2D68" w:rsidP="004A7BF8">
      <w:pPr>
        <w:suppressAutoHyphens/>
        <w:spacing w:line="276" w:lineRule="auto"/>
        <w:jc w:val="both"/>
        <w:rPr>
          <w:rFonts w:ascii="Arial" w:hAnsi="Arial" w:cs="Arial"/>
          <w:spacing w:val="4"/>
          <w:lang w:eastAsia="es-ES"/>
        </w:rPr>
      </w:pPr>
    </w:p>
    <w:p w14:paraId="7E20BC23" w14:textId="77777777"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Para desentrañar los problemas jurídicos planteados se hace necesario recordar, que de acuerdo con los artículos 22 y 23 del Código Sustantivo del Trabajo [C.S.T.], el contrato de trabajo es aquel por el cual una persona natural se obliga a prestar un servicio personal a otra persona, natural o jurídica, bajo continuada subordinación o dependencia, mediante remuneración. </w:t>
      </w:r>
    </w:p>
    <w:p w14:paraId="48DE7437" w14:textId="77777777"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p>
    <w:p w14:paraId="191D323B" w14:textId="77777777"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lastRenderedPageBreak/>
        <w:t xml:space="preserve">Son pues, sus elementos esenciales, la prestación personal del servicio, la subordinación o dependencia y el salario; de suerte que, quien aspire a que se declare la existe de un contrato de trabajo, </w:t>
      </w:r>
      <w:proofErr w:type="gramStart"/>
      <w:r w:rsidRPr="004A7BF8">
        <w:rPr>
          <w:rFonts w:ascii="Arial" w:hAnsi="Arial" w:cs="Arial"/>
          <w:spacing w:val="4"/>
          <w:lang w:eastAsia="es-ES"/>
        </w:rPr>
        <w:t>debe</w:t>
      </w:r>
      <w:proofErr w:type="gramEnd"/>
      <w:r w:rsidRPr="004A7BF8">
        <w:rPr>
          <w:rFonts w:ascii="Arial" w:hAnsi="Arial" w:cs="Arial"/>
          <w:spacing w:val="4"/>
          <w:lang w:eastAsia="es-ES"/>
        </w:rPr>
        <w:t xml:space="preserve"> acreditar la concurrencia de estos elementos. </w:t>
      </w:r>
    </w:p>
    <w:p w14:paraId="101CC985" w14:textId="77777777"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p>
    <w:p w14:paraId="3B6B9CC1" w14:textId="71F56D79"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No obstante, esta carga probatoria se atenúa con la presunción consagrada en el artículo 24 del C.S.T., a favor del trabajador. Así, una vez demostrada la actividad personal se presumirá la existencia del contrato de trabajo trasladándose la carga probatoria a la parte demandada, quien debe demostrar que la relación fue independiente y no subordinada.  </w:t>
      </w:r>
    </w:p>
    <w:p w14:paraId="6F75AD5F" w14:textId="6C5F7E3F"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p>
    <w:p w14:paraId="267B2DBA" w14:textId="13BF875B" w:rsidR="000A2D68" w:rsidRPr="004A7BF8" w:rsidRDefault="000A2D68"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Indemnización plena y ordinaria de perjuicios </w:t>
      </w:r>
    </w:p>
    <w:p w14:paraId="35B863EF" w14:textId="7DDE924D"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p>
    <w:p w14:paraId="264660A2" w14:textId="0025051C"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El artículo 216 del C.S.T., consagra la indemnización plena de perjuicios a cargo del empleador “</w:t>
      </w:r>
      <w:r w:rsidRPr="00974EB1">
        <w:rPr>
          <w:rFonts w:ascii="Arial" w:hAnsi="Arial" w:cs="Arial"/>
          <w:spacing w:val="4"/>
          <w:sz w:val="22"/>
          <w:lang w:eastAsia="es-ES"/>
        </w:rPr>
        <w:t>cuando exista culpa suficiente comprobada de este en la ocurrencia del accidente de trabajo o de la enfermedad profesional</w:t>
      </w:r>
      <w:r w:rsidRPr="004A7BF8">
        <w:rPr>
          <w:rFonts w:ascii="Arial" w:hAnsi="Arial" w:cs="Arial"/>
          <w:spacing w:val="4"/>
          <w:lang w:eastAsia="es-ES"/>
        </w:rPr>
        <w:t xml:space="preserve">”, en aras al reconocimiento de la indemnización plena de perjuicios, los cuales incluyen, </w:t>
      </w:r>
      <w:r w:rsidR="00EF6D41" w:rsidRPr="004A7BF8">
        <w:rPr>
          <w:rFonts w:ascii="Arial" w:hAnsi="Arial" w:cs="Arial"/>
          <w:spacing w:val="4"/>
          <w:lang w:eastAsia="es-ES"/>
        </w:rPr>
        <w:t xml:space="preserve">los perjuicios materiales e inmateriales. </w:t>
      </w:r>
      <w:r w:rsidRPr="004A7BF8">
        <w:rPr>
          <w:rFonts w:ascii="Arial" w:hAnsi="Arial" w:cs="Arial"/>
          <w:spacing w:val="4"/>
          <w:lang w:eastAsia="es-ES"/>
        </w:rPr>
        <w:t xml:space="preserve"> </w:t>
      </w:r>
    </w:p>
    <w:p w14:paraId="74F5FF6A" w14:textId="77777777" w:rsidR="000A2D68" w:rsidRPr="004A7BF8" w:rsidRDefault="000A2D68" w:rsidP="004A7BF8">
      <w:pPr>
        <w:autoSpaceDE w:val="0"/>
        <w:autoSpaceDN w:val="0"/>
        <w:adjustRightInd w:val="0"/>
        <w:spacing w:line="276" w:lineRule="auto"/>
        <w:ind w:firstLine="708"/>
        <w:jc w:val="both"/>
        <w:rPr>
          <w:rFonts w:ascii="Arial" w:hAnsi="Arial" w:cs="Arial"/>
          <w:spacing w:val="4"/>
          <w:lang w:eastAsia="es-ES"/>
        </w:rPr>
      </w:pPr>
    </w:p>
    <w:p w14:paraId="3A52B08F" w14:textId="426599B1" w:rsidR="000778AD" w:rsidRPr="004A7BF8" w:rsidRDefault="000A2D6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Conforme con lo anterior, es posible afirmar que el precepto laboral en comento establece un régimen subjetivo</w:t>
      </w:r>
      <w:r w:rsidR="000778AD" w:rsidRPr="004A7BF8">
        <w:rPr>
          <w:rFonts w:ascii="Arial" w:hAnsi="Arial" w:cs="Arial"/>
          <w:spacing w:val="4"/>
          <w:lang w:eastAsia="es-ES"/>
        </w:rPr>
        <w:t xml:space="preserve"> de responsabilidad, en cual la víctima o debe probar </w:t>
      </w:r>
      <w:r w:rsidR="000778AD" w:rsidRPr="004A7BF8">
        <w:rPr>
          <w:rFonts w:ascii="Arial" w:hAnsi="Arial" w:cs="Arial"/>
          <w:b/>
          <w:bCs/>
          <w:spacing w:val="4"/>
          <w:lang w:eastAsia="es-ES"/>
        </w:rPr>
        <w:t>(i)</w:t>
      </w:r>
      <w:r w:rsidR="000778AD" w:rsidRPr="004A7BF8">
        <w:rPr>
          <w:rFonts w:ascii="Arial" w:hAnsi="Arial" w:cs="Arial"/>
          <w:spacing w:val="4"/>
          <w:lang w:eastAsia="es-ES"/>
        </w:rPr>
        <w:t xml:space="preserve"> la relación contractual laboral</w:t>
      </w:r>
      <w:r w:rsidR="00AE44D4" w:rsidRPr="004A7BF8">
        <w:rPr>
          <w:rFonts w:ascii="Arial" w:hAnsi="Arial" w:cs="Arial"/>
          <w:spacing w:val="4"/>
          <w:lang w:eastAsia="es-ES"/>
        </w:rPr>
        <w:t xml:space="preserve">, de la </w:t>
      </w:r>
      <w:r w:rsidR="00145336" w:rsidRPr="004A7BF8">
        <w:rPr>
          <w:rFonts w:ascii="Arial" w:hAnsi="Arial" w:cs="Arial"/>
          <w:spacing w:val="4"/>
          <w:lang w:eastAsia="es-ES"/>
        </w:rPr>
        <w:t xml:space="preserve">que </w:t>
      </w:r>
      <w:r w:rsidR="00AE44D4" w:rsidRPr="004A7BF8">
        <w:rPr>
          <w:rFonts w:ascii="Arial" w:hAnsi="Arial" w:cs="Arial"/>
          <w:spacing w:val="4"/>
          <w:lang w:eastAsia="es-ES"/>
        </w:rPr>
        <w:t>emergen las calidades de trabajador y empleador</w:t>
      </w:r>
      <w:r w:rsidR="000778AD" w:rsidRPr="004A7BF8">
        <w:rPr>
          <w:rFonts w:ascii="Arial" w:hAnsi="Arial" w:cs="Arial"/>
          <w:spacing w:val="4"/>
          <w:lang w:eastAsia="es-ES"/>
        </w:rPr>
        <w:t xml:space="preserve">, </w:t>
      </w:r>
      <w:r w:rsidR="000778AD" w:rsidRPr="004A7BF8">
        <w:rPr>
          <w:rFonts w:ascii="Arial" w:hAnsi="Arial" w:cs="Arial"/>
          <w:b/>
          <w:bCs/>
          <w:spacing w:val="4"/>
          <w:lang w:eastAsia="es-ES"/>
        </w:rPr>
        <w:t>(ii)</w:t>
      </w:r>
      <w:r w:rsidR="000778AD" w:rsidRPr="004A7BF8">
        <w:rPr>
          <w:rFonts w:ascii="Arial" w:hAnsi="Arial" w:cs="Arial"/>
          <w:spacing w:val="4"/>
          <w:lang w:eastAsia="es-ES"/>
        </w:rPr>
        <w:t xml:space="preserve"> el infortunio ocupacional (enfermedad o accidente laboral), </w:t>
      </w:r>
      <w:r w:rsidR="000778AD" w:rsidRPr="004A7BF8">
        <w:rPr>
          <w:rFonts w:ascii="Arial" w:hAnsi="Arial" w:cs="Arial"/>
          <w:b/>
          <w:bCs/>
          <w:spacing w:val="4"/>
          <w:lang w:eastAsia="es-ES"/>
        </w:rPr>
        <w:t>(iii)</w:t>
      </w:r>
      <w:r w:rsidR="000778AD" w:rsidRPr="004A7BF8">
        <w:rPr>
          <w:rFonts w:ascii="Arial" w:hAnsi="Arial" w:cs="Arial"/>
          <w:spacing w:val="4"/>
          <w:lang w:eastAsia="es-ES"/>
        </w:rPr>
        <w:t xml:space="preserve"> el daño sufrido, </w:t>
      </w:r>
      <w:r w:rsidR="000778AD" w:rsidRPr="004A7BF8">
        <w:rPr>
          <w:rFonts w:ascii="Arial" w:hAnsi="Arial" w:cs="Arial"/>
          <w:b/>
          <w:bCs/>
          <w:spacing w:val="4"/>
          <w:lang w:eastAsia="es-ES"/>
        </w:rPr>
        <w:t>(iv)</w:t>
      </w:r>
      <w:r w:rsidR="000778AD" w:rsidRPr="004A7BF8">
        <w:rPr>
          <w:rFonts w:ascii="Arial" w:hAnsi="Arial" w:cs="Arial"/>
          <w:spacing w:val="4"/>
          <w:lang w:eastAsia="es-ES"/>
        </w:rPr>
        <w:t xml:space="preserve"> la culpa patronal y </w:t>
      </w:r>
      <w:r w:rsidR="000778AD" w:rsidRPr="004A7BF8">
        <w:rPr>
          <w:rFonts w:ascii="Arial" w:hAnsi="Arial" w:cs="Arial"/>
          <w:b/>
          <w:bCs/>
          <w:spacing w:val="4"/>
          <w:lang w:eastAsia="es-ES"/>
        </w:rPr>
        <w:t>(v)</w:t>
      </w:r>
      <w:r w:rsidR="000778AD" w:rsidRPr="004A7BF8">
        <w:rPr>
          <w:rFonts w:ascii="Arial" w:hAnsi="Arial" w:cs="Arial"/>
          <w:spacing w:val="4"/>
          <w:lang w:eastAsia="es-ES"/>
        </w:rPr>
        <w:t xml:space="preserve"> el nexo de causalidad entre estos dos últimos</w:t>
      </w:r>
      <w:r w:rsidR="00AE44D4" w:rsidRPr="004A7BF8">
        <w:rPr>
          <w:rFonts w:ascii="Arial" w:hAnsi="Arial" w:cs="Arial"/>
          <w:spacing w:val="4"/>
          <w:lang w:eastAsia="es-ES"/>
        </w:rPr>
        <w:t xml:space="preserve">: </w:t>
      </w:r>
    </w:p>
    <w:p w14:paraId="69A5E5DA" w14:textId="1C6FBFED" w:rsidR="000778AD" w:rsidRPr="004A7BF8" w:rsidRDefault="000778AD" w:rsidP="004A7BF8">
      <w:pPr>
        <w:autoSpaceDE w:val="0"/>
        <w:autoSpaceDN w:val="0"/>
        <w:adjustRightInd w:val="0"/>
        <w:spacing w:line="276" w:lineRule="auto"/>
        <w:ind w:firstLine="708"/>
        <w:jc w:val="both"/>
        <w:rPr>
          <w:rFonts w:ascii="Arial" w:hAnsi="Arial" w:cs="Arial"/>
          <w:spacing w:val="4"/>
          <w:lang w:eastAsia="es-ES"/>
        </w:rPr>
      </w:pPr>
    </w:p>
    <w:p w14:paraId="0622B7E0" w14:textId="25EAF8A4" w:rsidR="000778AD" w:rsidRPr="004A7BF8" w:rsidRDefault="000778AD" w:rsidP="004A7BF8">
      <w:pPr>
        <w:autoSpaceDE w:val="0"/>
        <w:autoSpaceDN w:val="0"/>
        <w:adjustRightInd w:val="0"/>
        <w:ind w:left="426" w:right="420" w:firstLine="1"/>
        <w:jc w:val="both"/>
        <w:rPr>
          <w:rFonts w:ascii="Arial" w:hAnsi="Arial" w:cs="Arial"/>
          <w:spacing w:val="4"/>
          <w:sz w:val="22"/>
          <w:lang w:eastAsia="es-ES"/>
        </w:rPr>
      </w:pPr>
      <w:r w:rsidRPr="004A7BF8">
        <w:rPr>
          <w:rFonts w:ascii="Arial" w:hAnsi="Arial" w:cs="Arial"/>
          <w:spacing w:val="4"/>
          <w:sz w:val="22"/>
          <w:lang w:eastAsia="es-ES"/>
        </w:rPr>
        <w:t xml:space="preserve">“Ahora bien, la viabilidad de la pretensión indemnizatoria ordinaria y total de perjuicios, como atrás se dijo, exige el acreditarse no sólo la ocurrencia del siniestro o daño por causa del accidente de trabajo o enfermedad profesional, sino la concurrencia en esta clase de infortunio de culpa suficiente comprobada el empleador” </w:t>
      </w:r>
      <w:r w:rsidRPr="004A7BF8">
        <w:rPr>
          <w:rFonts w:ascii="Arial" w:hAnsi="Arial" w:cs="Arial"/>
          <w:b/>
          <w:bCs/>
          <w:spacing w:val="4"/>
          <w:sz w:val="22"/>
          <w:lang w:eastAsia="es-ES"/>
        </w:rPr>
        <w:t>(CSJ SL, rad. 22656, 30 jun. 2005).</w:t>
      </w:r>
      <w:r w:rsidRPr="004A7BF8">
        <w:rPr>
          <w:rFonts w:ascii="Arial" w:hAnsi="Arial" w:cs="Arial"/>
          <w:spacing w:val="4"/>
          <w:sz w:val="22"/>
          <w:lang w:eastAsia="es-ES"/>
        </w:rPr>
        <w:t xml:space="preserve"> </w:t>
      </w:r>
    </w:p>
    <w:p w14:paraId="321F47E9" w14:textId="77777777" w:rsidR="000778AD" w:rsidRPr="004A7BF8" w:rsidRDefault="000778AD" w:rsidP="004A7BF8">
      <w:pPr>
        <w:autoSpaceDE w:val="0"/>
        <w:autoSpaceDN w:val="0"/>
        <w:adjustRightInd w:val="0"/>
        <w:spacing w:line="276" w:lineRule="auto"/>
        <w:ind w:firstLine="708"/>
        <w:jc w:val="both"/>
        <w:rPr>
          <w:rFonts w:ascii="Arial" w:hAnsi="Arial" w:cs="Arial"/>
          <w:spacing w:val="4"/>
          <w:lang w:eastAsia="es-ES"/>
        </w:rPr>
      </w:pPr>
    </w:p>
    <w:p w14:paraId="0FFB3B72" w14:textId="689CCDEB" w:rsidR="00AE44D4" w:rsidRPr="004A7BF8" w:rsidRDefault="00AE44D4"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En ese sentido, siendo relevante para esta causa, </w:t>
      </w:r>
      <w:r w:rsidR="009140D3" w:rsidRPr="004A7BF8">
        <w:rPr>
          <w:rFonts w:ascii="Arial" w:hAnsi="Arial" w:cs="Arial"/>
          <w:spacing w:val="4"/>
          <w:lang w:eastAsia="es-ES"/>
        </w:rPr>
        <w:t>conviene hacer hincapié en que</w:t>
      </w:r>
      <w:r w:rsidRPr="004A7BF8">
        <w:rPr>
          <w:rFonts w:ascii="Arial" w:hAnsi="Arial" w:cs="Arial"/>
          <w:spacing w:val="4"/>
          <w:lang w:eastAsia="es-ES"/>
        </w:rPr>
        <w:t xml:space="preserve"> la responsabilidad del empleador </w:t>
      </w:r>
      <w:r w:rsidR="009140D3" w:rsidRPr="004A7BF8">
        <w:rPr>
          <w:rFonts w:ascii="Arial" w:hAnsi="Arial" w:cs="Arial"/>
          <w:spacing w:val="4"/>
          <w:lang w:eastAsia="es-ES"/>
        </w:rPr>
        <w:t>se origina en la relación laboral, por lo que es contractual, es decir, su fuente es el incumplimiento del contrato de trabajo por parte del empleador, respecto de uno de sus elementos, como es la obligación de protección y seguridad prevista en el artículo 56 del C.S.T. Por lo tanto, la existencia el contrato de trabajo es la puerta de entrada y requisito indispensable para la procedencia de la indemnización to</w:t>
      </w:r>
      <w:r w:rsidR="00974EB1">
        <w:rPr>
          <w:rFonts w:ascii="Arial" w:hAnsi="Arial" w:cs="Arial"/>
          <w:spacing w:val="4"/>
          <w:lang w:eastAsia="es-ES"/>
        </w:rPr>
        <w:t>tal y ordinaria de perjuicios.</w:t>
      </w:r>
    </w:p>
    <w:p w14:paraId="4729DB01" w14:textId="77777777" w:rsidR="00C96E41" w:rsidRPr="004A7BF8" w:rsidRDefault="00C96E41" w:rsidP="004A7BF8">
      <w:pPr>
        <w:autoSpaceDE w:val="0"/>
        <w:autoSpaceDN w:val="0"/>
        <w:adjustRightInd w:val="0"/>
        <w:spacing w:line="276" w:lineRule="auto"/>
        <w:ind w:firstLine="708"/>
        <w:jc w:val="both"/>
        <w:rPr>
          <w:rFonts w:ascii="Arial" w:hAnsi="Arial" w:cs="Arial"/>
          <w:spacing w:val="4"/>
          <w:lang w:eastAsia="es-ES"/>
        </w:rPr>
      </w:pPr>
    </w:p>
    <w:p w14:paraId="5719F1CE" w14:textId="65FEC306" w:rsidR="00055187" w:rsidRPr="004A7BF8" w:rsidRDefault="00F24EB8"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5.3.</w:t>
      </w:r>
      <w:r w:rsidRPr="004A7BF8">
        <w:rPr>
          <w:rFonts w:ascii="Arial" w:hAnsi="Arial" w:cs="Arial"/>
          <w:b/>
          <w:bCs/>
          <w:spacing w:val="4"/>
          <w:lang w:eastAsia="es-ES"/>
        </w:rPr>
        <w:tab/>
      </w:r>
      <w:r w:rsidR="00055187" w:rsidRPr="004A7BF8">
        <w:rPr>
          <w:rFonts w:ascii="Arial" w:hAnsi="Arial" w:cs="Arial"/>
          <w:b/>
          <w:bCs/>
          <w:spacing w:val="4"/>
          <w:lang w:eastAsia="es-ES"/>
        </w:rPr>
        <w:t>Caso concreto</w:t>
      </w:r>
    </w:p>
    <w:p w14:paraId="2BB6FE53" w14:textId="1452ACFD" w:rsidR="00055187" w:rsidRPr="004A7BF8" w:rsidRDefault="00055187" w:rsidP="004A7BF8">
      <w:pPr>
        <w:autoSpaceDE w:val="0"/>
        <w:autoSpaceDN w:val="0"/>
        <w:adjustRightInd w:val="0"/>
        <w:spacing w:line="276" w:lineRule="auto"/>
        <w:ind w:firstLine="708"/>
        <w:jc w:val="both"/>
        <w:rPr>
          <w:rFonts w:ascii="Arial" w:hAnsi="Arial" w:cs="Arial"/>
          <w:b/>
          <w:bCs/>
          <w:spacing w:val="4"/>
          <w:lang w:eastAsia="es-ES"/>
        </w:rPr>
      </w:pPr>
    </w:p>
    <w:p w14:paraId="03110BA1" w14:textId="7C338E82" w:rsidR="00362228" w:rsidRPr="004A7BF8" w:rsidRDefault="0005653A"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5.3.1.  </w:t>
      </w:r>
      <w:r w:rsidR="00362228" w:rsidRPr="004A7BF8">
        <w:rPr>
          <w:rFonts w:ascii="Arial" w:hAnsi="Arial" w:cs="Arial"/>
          <w:b/>
          <w:bCs/>
          <w:spacing w:val="4"/>
          <w:lang w:eastAsia="es-ES"/>
        </w:rPr>
        <w:t xml:space="preserve">Contrato de trabajo </w:t>
      </w:r>
    </w:p>
    <w:p w14:paraId="44336BF5" w14:textId="3FED9FFF" w:rsidR="00362228" w:rsidRPr="004A7BF8" w:rsidRDefault="00362228" w:rsidP="004A7BF8">
      <w:pPr>
        <w:autoSpaceDE w:val="0"/>
        <w:autoSpaceDN w:val="0"/>
        <w:adjustRightInd w:val="0"/>
        <w:spacing w:line="276" w:lineRule="auto"/>
        <w:ind w:firstLine="708"/>
        <w:jc w:val="both"/>
        <w:rPr>
          <w:rFonts w:ascii="Arial" w:hAnsi="Arial" w:cs="Arial"/>
          <w:spacing w:val="4"/>
          <w:lang w:eastAsia="es-ES"/>
        </w:rPr>
      </w:pPr>
    </w:p>
    <w:p w14:paraId="62C0B52E" w14:textId="57CF5613" w:rsidR="00DB1856" w:rsidRPr="004A7BF8" w:rsidRDefault="00B55E6D"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Como fue indicado en lo</w:t>
      </w:r>
      <w:r w:rsidR="005B4369" w:rsidRPr="004A7BF8">
        <w:rPr>
          <w:rFonts w:ascii="Arial" w:hAnsi="Arial" w:cs="Arial"/>
          <w:spacing w:val="4"/>
          <w:lang w:eastAsia="es-ES"/>
        </w:rPr>
        <w:t>s</w:t>
      </w:r>
      <w:r w:rsidRPr="004A7BF8">
        <w:rPr>
          <w:rFonts w:ascii="Arial" w:hAnsi="Arial" w:cs="Arial"/>
          <w:spacing w:val="4"/>
          <w:lang w:eastAsia="es-ES"/>
        </w:rPr>
        <w:t xml:space="preserve"> antecedentes de esta providencia, en </w:t>
      </w:r>
      <w:r w:rsidR="005B4369" w:rsidRPr="004A7BF8">
        <w:rPr>
          <w:rFonts w:ascii="Arial" w:hAnsi="Arial" w:cs="Arial"/>
          <w:spacing w:val="4"/>
          <w:lang w:eastAsia="es-ES"/>
        </w:rPr>
        <w:t>la demanda</w:t>
      </w:r>
      <w:r w:rsidR="00B963F7" w:rsidRPr="004A7BF8">
        <w:rPr>
          <w:rFonts w:ascii="Arial" w:hAnsi="Arial" w:cs="Arial"/>
          <w:spacing w:val="4"/>
          <w:lang w:eastAsia="es-ES"/>
        </w:rPr>
        <w:t xml:space="preserve"> </w:t>
      </w:r>
      <w:r w:rsidRPr="004A7BF8">
        <w:rPr>
          <w:rFonts w:ascii="Arial" w:hAnsi="Arial" w:cs="Arial"/>
          <w:spacing w:val="4"/>
          <w:lang w:eastAsia="es-ES"/>
        </w:rPr>
        <w:t xml:space="preserve">la parte </w:t>
      </w:r>
      <w:r w:rsidR="005B4369" w:rsidRPr="004A7BF8">
        <w:rPr>
          <w:rFonts w:ascii="Arial" w:hAnsi="Arial" w:cs="Arial"/>
          <w:spacing w:val="4"/>
          <w:lang w:eastAsia="es-ES"/>
        </w:rPr>
        <w:t>activa adujo la existencia de un contrato de trabajo</w:t>
      </w:r>
      <w:r w:rsidR="00B963F7" w:rsidRPr="004A7BF8">
        <w:rPr>
          <w:rFonts w:ascii="Arial" w:hAnsi="Arial" w:cs="Arial"/>
          <w:spacing w:val="4"/>
          <w:lang w:eastAsia="es-ES"/>
        </w:rPr>
        <w:t xml:space="preserve"> iniciado el 04 de enero y terminado el 20 de marzo de 2013, en el </w:t>
      </w:r>
      <w:r w:rsidR="00D4255D" w:rsidRPr="004A7BF8">
        <w:rPr>
          <w:rFonts w:ascii="Arial" w:hAnsi="Arial" w:cs="Arial"/>
          <w:spacing w:val="4"/>
          <w:lang w:eastAsia="es-ES"/>
        </w:rPr>
        <w:t>que</w:t>
      </w:r>
      <w:r w:rsidR="00B963F7" w:rsidRPr="004A7BF8">
        <w:rPr>
          <w:rFonts w:ascii="Arial" w:hAnsi="Arial" w:cs="Arial"/>
          <w:spacing w:val="4"/>
          <w:lang w:eastAsia="es-ES"/>
        </w:rPr>
        <w:t xml:space="preserve"> </w:t>
      </w:r>
      <w:r w:rsidR="001F1FA9" w:rsidRPr="004A7BF8">
        <w:rPr>
          <w:rFonts w:ascii="Arial" w:hAnsi="Arial" w:cs="Arial"/>
          <w:spacing w:val="4"/>
          <w:lang w:eastAsia="es-ES"/>
        </w:rPr>
        <w:t xml:space="preserve">el señor </w:t>
      </w:r>
      <w:r w:rsidR="005B4369" w:rsidRPr="004A7BF8">
        <w:rPr>
          <w:rFonts w:ascii="Arial" w:hAnsi="Arial" w:cs="Arial"/>
          <w:spacing w:val="4"/>
          <w:lang w:eastAsia="es-ES"/>
        </w:rPr>
        <w:t>Vidal de Jesús Bañol Pescador</w:t>
      </w:r>
      <w:r w:rsidR="00B963F7" w:rsidRPr="004A7BF8">
        <w:rPr>
          <w:rFonts w:ascii="Arial" w:hAnsi="Arial" w:cs="Arial"/>
          <w:spacing w:val="4"/>
          <w:lang w:eastAsia="es-ES"/>
        </w:rPr>
        <w:t xml:space="preserve"> </w:t>
      </w:r>
      <w:r w:rsidR="001F1FA9" w:rsidRPr="004A7BF8">
        <w:rPr>
          <w:rFonts w:ascii="Arial" w:hAnsi="Arial" w:cs="Arial"/>
          <w:spacing w:val="4"/>
          <w:lang w:eastAsia="es-ES"/>
        </w:rPr>
        <w:t>habría obrado como trabajador</w:t>
      </w:r>
      <w:r w:rsidR="005B4369" w:rsidRPr="004A7BF8">
        <w:rPr>
          <w:rFonts w:ascii="Arial" w:hAnsi="Arial" w:cs="Arial"/>
          <w:spacing w:val="4"/>
          <w:lang w:eastAsia="es-ES"/>
        </w:rPr>
        <w:t xml:space="preserve">, y </w:t>
      </w:r>
      <w:r w:rsidR="00BE0C6F" w:rsidRPr="004A7BF8">
        <w:rPr>
          <w:rFonts w:ascii="Arial" w:hAnsi="Arial" w:cs="Arial"/>
          <w:spacing w:val="4"/>
          <w:lang w:eastAsia="es-ES"/>
        </w:rPr>
        <w:t>como empleadoras</w:t>
      </w:r>
      <w:r w:rsidR="005B4369" w:rsidRPr="004A7BF8">
        <w:rPr>
          <w:rFonts w:ascii="Arial" w:hAnsi="Arial" w:cs="Arial"/>
          <w:spacing w:val="4"/>
          <w:lang w:eastAsia="es-ES"/>
        </w:rPr>
        <w:t xml:space="preserve">, la </w:t>
      </w:r>
      <w:r w:rsidR="005B4369" w:rsidRPr="004A7BF8">
        <w:rPr>
          <w:rFonts w:ascii="Arial" w:hAnsi="Arial" w:cs="Arial"/>
          <w:spacing w:val="4"/>
          <w:lang w:eastAsia="es-ES"/>
        </w:rPr>
        <w:lastRenderedPageBreak/>
        <w:t>Fundación Universitaria Autónoma de las Américas y la sociedad Ámbito Empresarial S.A.S</w:t>
      </w:r>
      <w:r w:rsidR="00B963F7" w:rsidRPr="004A7BF8">
        <w:rPr>
          <w:rFonts w:ascii="Arial" w:hAnsi="Arial" w:cs="Arial"/>
          <w:spacing w:val="4"/>
          <w:lang w:eastAsia="es-ES"/>
        </w:rPr>
        <w:t>.</w:t>
      </w:r>
    </w:p>
    <w:p w14:paraId="3AD585DC" w14:textId="77777777" w:rsidR="00DB1856" w:rsidRPr="004A7BF8" w:rsidRDefault="00DB1856" w:rsidP="004A7BF8">
      <w:pPr>
        <w:autoSpaceDE w:val="0"/>
        <w:autoSpaceDN w:val="0"/>
        <w:adjustRightInd w:val="0"/>
        <w:spacing w:line="276" w:lineRule="auto"/>
        <w:ind w:firstLine="708"/>
        <w:jc w:val="both"/>
        <w:rPr>
          <w:rFonts w:ascii="Arial" w:hAnsi="Arial" w:cs="Arial"/>
          <w:spacing w:val="4"/>
          <w:lang w:eastAsia="es-ES"/>
        </w:rPr>
      </w:pPr>
    </w:p>
    <w:p w14:paraId="5D102FD0" w14:textId="36029349" w:rsidR="00796085" w:rsidRPr="004A7BF8" w:rsidRDefault="00D4255D"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P</w:t>
      </w:r>
      <w:r w:rsidR="007C4BE5" w:rsidRPr="004A7BF8">
        <w:rPr>
          <w:rFonts w:ascii="Arial" w:hAnsi="Arial" w:cs="Arial"/>
          <w:spacing w:val="4"/>
          <w:lang w:eastAsia="es-ES"/>
        </w:rPr>
        <w:t>re</w:t>
      </w:r>
      <w:r w:rsidR="008867B0" w:rsidRPr="004A7BF8">
        <w:rPr>
          <w:rFonts w:ascii="Arial" w:hAnsi="Arial" w:cs="Arial"/>
          <w:spacing w:val="4"/>
          <w:lang w:eastAsia="es-ES"/>
        </w:rPr>
        <w:t xml:space="preserve">judicial </w:t>
      </w:r>
      <w:r w:rsidR="007C4BE5" w:rsidRPr="004A7BF8">
        <w:rPr>
          <w:rFonts w:ascii="Arial" w:hAnsi="Arial" w:cs="Arial"/>
          <w:spacing w:val="4"/>
          <w:lang w:eastAsia="es-ES"/>
        </w:rPr>
        <w:t xml:space="preserve">y </w:t>
      </w:r>
      <w:r w:rsidR="008867B0" w:rsidRPr="004A7BF8">
        <w:rPr>
          <w:rFonts w:ascii="Arial" w:hAnsi="Arial" w:cs="Arial"/>
          <w:spacing w:val="4"/>
          <w:lang w:eastAsia="es-ES"/>
        </w:rPr>
        <w:t>judicialmente</w:t>
      </w:r>
      <w:r w:rsidR="00E44BB4" w:rsidRPr="004A7BF8">
        <w:rPr>
          <w:rFonts w:ascii="Arial" w:hAnsi="Arial" w:cs="Arial"/>
          <w:spacing w:val="4"/>
          <w:lang w:eastAsia="es-ES"/>
        </w:rPr>
        <w:t>,</w:t>
      </w:r>
      <w:r w:rsidR="008867B0" w:rsidRPr="004A7BF8">
        <w:rPr>
          <w:rFonts w:ascii="Arial" w:hAnsi="Arial" w:cs="Arial"/>
          <w:spacing w:val="4"/>
          <w:lang w:eastAsia="es-ES"/>
        </w:rPr>
        <w:t xml:space="preserve"> </w:t>
      </w:r>
      <w:r w:rsidR="007C4BE5" w:rsidRPr="004A7BF8">
        <w:rPr>
          <w:rFonts w:ascii="Arial" w:hAnsi="Arial" w:cs="Arial"/>
          <w:spacing w:val="4"/>
          <w:lang w:eastAsia="es-ES"/>
        </w:rPr>
        <w:t xml:space="preserve">la Fundación Universitaria de las Américas </w:t>
      </w:r>
      <w:r w:rsidR="005E1356" w:rsidRPr="004A7BF8">
        <w:rPr>
          <w:rFonts w:ascii="Arial" w:hAnsi="Arial" w:cs="Arial"/>
          <w:spacing w:val="4"/>
          <w:lang w:eastAsia="es-ES"/>
        </w:rPr>
        <w:t xml:space="preserve">ha sido consistente en reconocer que </w:t>
      </w:r>
      <w:r w:rsidR="00820B7C" w:rsidRPr="004A7BF8">
        <w:rPr>
          <w:rFonts w:ascii="Arial" w:hAnsi="Arial" w:cs="Arial"/>
          <w:spacing w:val="4"/>
          <w:lang w:eastAsia="es-ES"/>
        </w:rPr>
        <w:t xml:space="preserve">el señor Vidal de Jesús Bañol Pescador, el 20 de marzo de 2013 se encontraba laborando en sus instalaciones. No obstante, en ambos momentos </w:t>
      </w:r>
      <w:r w:rsidR="00E92070" w:rsidRPr="004A7BF8">
        <w:rPr>
          <w:rFonts w:ascii="Arial" w:hAnsi="Arial" w:cs="Arial"/>
          <w:spacing w:val="4"/>
          <w:lang w:eastAsia="es-ES"/>
        </w:rPr>
        <w:t xml:space="preserve">ha </w:t>
      </w:r>
      <w:r w:rsidR="00820B7C" w:rsidRPr="004A7BF8">
        <w:rPr>
          <w:rFonts w:ascii="Arial" w:hAnsi="Arial" w:cs="Arial"/>
          <w:spacing w:val="4"/>
          <w:lang w:eastAsia="es-ES"/>
        </w:rPr>
        <w:t>present</w:t>
      </w:r>
      <w:r w:rsidR="00E92070" w:rsidRPr="004A7BF8">
        <w:rPr>
          <w:rFonts w:ascii="Arial" w:hAnsi="Arial" w:cs="Arial"/>
          <w:spacing w:val="4"/>
          <w:lang w:eastAsia="es-ES"/>
        </w:rPr>
        <w:t>ado</w:t>
      </w:r>
      <w:r w:rsidR="00820B7C" w:rsidRPr="004A7BF8">
        <w:rPr>
          <w:rFonts w:ascii="Arial" w:hAnsi="Arial" w:cs="Arial"/>
          <w:spacing w:val="4"/>
          <w:lang w:eastAsia="es-ES"/>
        </w:rPr>
        <w:t xml:space="preserve"> versiones disímiles en torno a quién sería su empleador. </w:t>
      </w:r>
      <w:r w:rsidR="00796085" w:rsidRPr="004A7BF8">
        <w:rPr>
          <w:rFonts w:ascii="Arial" w:hAnsi="Arial" w:cs="Arial"/>
          <w:spacing w:val="4"/>
          <w:lang w:eastAsia="es-ES"/>
        </w:rPr>
        <w:t>Así, e</w:t>
      </w:r>
      <w:r w:rsidR="00820B7C" w:rsidRPr="004A7BF8">
        <w:rPr>
          <w:rFonts w:ascii="Arial" w:hAnsi="Arial" w:cs="Arial"/>
          <w:spacing w:val="4"/>
          <w:lang w:eastAsia="es-ES"/>
        </w:rPr>
        <w:t>n comunicación del 24 de octubre de 2014 (fol. 8</w:t>
      </w:r>
      <w:r w:rsidR="00796085" w:rsidRPr="004A7BF8">
        <w:rPr>
          <w:rFonts w:ascii="Arial" w:hAnsi="Arial" w:cs="Arial"/>
          <w:spacing w:val="4"/>
          <w:lang w:eastAsia="es-ES"/>
        </w:rPr>
        <w:t>7</w:t>
      </w:r>
      <w:r w:rsidR="00820B7C" w:rsidRPr="004A7BF8">
        <w:rPr>
          <w:rFonts w:ascii="Arial" w:hAnsi="Arial" w:cs="Arial"/>
          <w:spacing w:val="4"/>
          <w:lang w:eastAsia="es-ES"/>
        </w:rPr>
        <w:t>), expresó que</w:t>
      </w:r>
      <w:r w:rsidR="00796085" w:rsidRPr="004A7BF8">
        <w:rPr>
          <w:rFonts w:ascii="Arial" w:hAnsi="Arial" w:cs="Arial"/>
          <w:spacing w:val="4"/>
          <w:lang w:eastAsia="es-ES"/>
        </w:rPr>
        <w:t>:</w:t>
      </w:r>
    </w:p>
    <w:p w14:paraId="1900906D" w14:textId="45B1776B" w:rsidR="00796085" w:rsidRPr="004A7BF8" w:rsidRDefault="00796085" w:rsidP="004A7BF8">
      <w:pPr>
        <w:autoSpaceDE w:val="0"/>
        <w:autoSpaceDN w:val="0"/>
        <w:adjustRightInd w:val="0"/>
        <w:spacing w:line="276" w:lineRule="auto"/>
        <w:ind w:firstLine="708"/>
        <w:jc w:val="both"/>
        <w:rPr>
          <w:rFonts w:ascii="Arial" w:hAnsi="Arial" w:cs="Arial"/>
          <w:spacing w:val="4"/>
          <w:lang w:eastAsia="es-ES"/>
        </w:rPr>
      </w:pPr>
    </w:p>
    <w:p w14:paraId="443F2B33" w14:textId="06BFA85C" w:rsidR="00796085" w:rsidRPr="004A7BF8" w:rsidRDefault="00796085" w:rsidP="004A7BF8">
      <w:pPr>
        <w:autoSpaceDE w:val="0"/>
        <w:autoSpaceDN w:val="0"/>
        <w:adjustRightInd w:val="0"/>
        <w:ind w:left="426" w:right="420" w:firstLine="1"/>
        <w:jc w:val="both"/>
        <w:rPr>
          <w:rFonts w:ascii="Arial" w:hAnsi="Arial" w:cs="Arial"/>
          <w:spacing w:val="4"/>
          <w:sz w:val="22"/>
          <w:lang w:eastAsia="es-ES"/>
        </w:rPr>
      </w:pPr>
      <w:r w:rsidRPr="004A7BF8">
        <w:rPr>
          <w:rFonts w:ascii="Arial" w:hAnsi="Arial" w:cs="Arial"/>
          <w:spacing w:val="4"/>
          <w:sz w:val="22"/>
          <w:lang w:eastAsia="es-ES"/>
        </w:rPr>
        <w:t xml:space="preserve">“(…) el señor Vidal de Jesús Bañol Pescador, se encontraba laborando el día 20 de marzo de 2013 en las instalaciones de la Fundación Universitaria Autónoma de las Américas sede Pereira para la empresa </w:t>
      </w:r>
      <w:r w:rsidRPr="004A7BF8">
        <w:rPr>
          <w:rFonts w:ascii="Arial" w:hAnsi="Arial" w:cs="Arial"/>
          <w:b/>
          <w:spacing w:val="4"/>
          <w:sz w:val="22"/>
          <w:lang w:eastAsia="es-ES"/>
        </w:rPr>
        <w:t>Ámbito Empresarial S.A.S.</w:t>
      </w:r>
      <w:r w:rsidR="005A667C" w:rsidRPr="004A7BF8">
        <w:rPr>
          <w:rFonts w:ascii="Arial" w:hAnsi="Arial" w:cs="Arial"/>
          <w:spacing w:val="4"/>
          <w:sz w:val="22"/>
          <w:lang w:eastAsia="es-ES"/>
        </w:rPr>
        <w:t xml:space="preserve"> (…) empresa ésta que presentó ante la Fundación Universitaria Autónoma de las Américas las afiliaciones del Señor Bañol Pescador, con el fin de que este pudiera iniciar su labor.</w:t>
      </w:r>
      <w:r w:rsidRPr="004A7BF8">
        <w:rPr>
          <w:rFonts w:ascii="Arial" w:hAnsi="Arial" w:cs="Arial"/>
          <w:spacing w:val="4"/>
          <w:sz w:val="22"/>
          <w:lang w:eastAsia="es-ES"/>
        </w:rPr>
        <w:t>”</w:t>
      </w:r>
      <w:r w:rsidR="008867B0" w:rsidRPr="004A7BF8">
        <w:rPr>
          <w:rFonts w:ascii="Arial" w:hAnsi="Arial" w:cs="Arial"/>
          <w:spacing w:val="4"/>
          <w:sz w:val="22"/>
          <w:lang w:eastAsia="es-ES"/>
        </w:rPr>
        <w:t xml:space="preserve"> (</w:t>
      </w:r>
      <w:proofErr w:type="gramStart"/>
      <w:r w:rsidR="008867B0" w:rsidRPr="004A7BF8">
        <w:rPr>
          <w:rFonts w:ascii="Arial" w:hAnsi="Arial" w:cs="Arial"/>
          <w:spacing w:val="4"/>
          <w:sz w:val="22"/>
          <w:lang w:eastAsia="es-ES"/>
        </w:rPr>
        <w:t>negrillas</w:t>
      </w:r>
      <w:proofErr w:type="gramEnd"/>
      <w:r w:rsidR="008867B0" w:rsidRPr="004A7BF8">
        <w:rPr>
          <w:rFonts w:ascii="Arial" w:hAnsi="Arial" w:cs="Arial"/>
          <w:spacing w:val="4"/>
          <w:sz w:val="22"/>
          <w:lang w:eastAsia="es-ES"/>
        </w:rPr>
        <w:t xml:space="preserve"> fuera de texto)</w:t>
      </w:r>
    </w:p>
    <w:p w14:paraId="514964A7" w14:textId="77777777" w:rsidR="00796085" w:rsidRPr="004A7BF8" w:rsidRDefault="00796085" w:rsidP="004A7BF8">
      <w:pPr>
        <w:autoSpaceDE w:val="0"/>
        <w:autoSpaceDN w:val="0"/>
        <w:adjustRightInd w:val="0"/>
        <w:spacing w:line="276" w:lineRule="auto"/>
        <w:ind w:left="708"/>
        <w:jc w:val="both"/>
        <w:rPr>
          <w:rFonts w:ascii="Arial" w:hAnsi="Arial" w:cs="Arial"/>
          <w:spacing w:val="4"/>
          <w:lang w:eastAsia="es-ES"/>
        </w:rPr>
      </w:pPr>
    </w:p>
    <w:p w14:paraId="01036E49" w14:textId="1E55C32C" w:rsidR="00A16666" w:rsidRPr="004A7BF8" w:rsidRDefault="00796085"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Y </w:t>
      </w:r>
      <w:r w:rsidR="005A667C" w:rsidRPr="004A7BF8">
        <w:rPr>
          <w:rFonts w:ascii="Arial" w:hAnsi="Arial" w:cs="Arial"/>
          <w:spacing w:val="4"/>
          <w:lang w:eastAsia="es-ES"/>
        </w:rPr>
        <w:t xml:space="preserve">al dar </w:t>
      </w:r>
      <w:r w:rsidR="00DB3460" w:rsidRPr="004A7BF8">
        <w:rPr>
          <w:rFonts w:ascii="Arial" w:hAnsi="Arial" w:cs="Arial"/>
          <w:spacing w:val="4"/>
          <w:lang w:eastAsia="es-ES"/>
        </w:rPr>
        <w:t>resp</w:t>
      </w:r>
      <w:r w:rsidR="008867B0" w:rsidRPr="004A7BF8">
        <w:rPr>
          <w:rFonts w:ascii="Arial" w:hAnsi="Arial" w:cs="Arial"/>
          <w:spacing w:val="4"/>
          <w:lang w:eastAsia="es-ES"/>
        </w:rPr>
        <w:t>uesta a</w:t>
      </w:r>
      <w:r w:rsidR="005A667C" w:rsidRPr="004A7BF8">
        <w:rPr>
          <w:rFonts w:ascii="Arial" w:hAnsi="Arial" w:cs="Arial"/>
          <w:spacing w:val="4"/>
          <w:lang w:eastAsia="es-ES"/>
        </w:rPr>
        <w:t xml:space="preserve"> la demanda</w:t>
      </w:r>
      <w:r w:rsidRPr="004A7BF8">
        <w:rPr>
          <w:rFonts w:ascii="Arial" w:hAnsi="Arial" w:cs="Arial"/>
          <w:spacing w:val="4"/>
          <w:lang w:eastAsia="es-ES"/>
        </w:rPr>
        <w:t>, manifestó que</w:t>
      </w:r>
      <w:r w:rsidR="005A667C" w:rsidRPr="004A7BF8">
        <w:rPr>
          <w:rFonts w:ascii="Arial" w:hAnsi="Arial" w:cs="Arial"/>
          <w:spacing w:val="4"/>
          <w:lang w:eastAsia="es-ES"/>
        </w:rPr>
        <w:t xml:space="preserve"> celebró un contrato de prestación de servicios con el señor </w:t>
      </w:r>
      <w:r w:rsidR="005A667C" w:rsidRPr="004A7BF8">
        <w:rPr>
          <w:rFonts w:ascii="Arial" w:hAnsi="Arial" w:cs="Arial"/>
          <w:b/>
          <w:bCs/>
          <w:spacing w:val="4"/>
          <w:lang w:eastAsia="es-ES"/>
        </w:rPr>
        <w:t>Ancízar Díaz Trejos</w:t>
      </w:r>
      <w:r w:rsidR="00B0462C" w:rsidRPr="004A7BF8">
        <w:rPr>
          <w:rFonts w:ascii="Arial" w:hAnsi="Arial" w:cs="Arial"/>
          <w:spacing w:val="4"/>
          <w:lang w:eastAsia="es-ES"/>
        </w:rPr>
        <w:t xml:space="preserve"> para la realización de una obra</w:t>
      </w:r>
      <w:r w:rsidR="005A667C" w:rsidRPr="004A7BF8">
        <w:rPr>
          <w:rFonts w:ascii="Arial" w:hAnsi="Arial" w:cs="Arial"/>
          <w:spacing w:val="4"/>
          <w:lang w:eastAsia="es-ES"/>
        </w:rPr>
        <w:t xml:space="preserve"> y que él, a su vez, habría contratado al señor Bañol Pescador para su ejecución y la</w:t>
      </w:r>
      <w:r w:rsidR="00781C2F" w:rsidRPr="004A7BF8">
        <w:rPr>
          <w:rFonts w:ascii="Arial" w:hAnsi="Arial" w:cs="Arial"/>
          <w:spacing w:val="4"/>
          <w:lang w:eastAsia="es-ES"/>
        </w:rPr>
        <w:t xml:space="preserve"> intermediación laboral de la</w:t>
      </w:r>
      <w:r w:rsidR="005A667C" w:rsidRPr="004A7BF8">
        <w:rPr>
          <w:rFonts w:ascii="Arial" w:hAnsi="Arial" w:cs="Arial"/>
          <w:spacing w:val="4"/>
          <w:lang w:eastAsia="es-ES"/>
        </w:rPr>
        <w:t xml:space="preserve"> </w:t>
      </w:r>
      <w:r w:rsidR="00781C2F" w:rsidRPr="004A7BF8">
        <w:rPr>
          <w:rFonts w:ascii="Arial" w:hAnsi="Arial" w:cs="Arial"/>
          <w:spacing w:val="4"/>
          <w:lang w:eastAsia="es-ES"/>
        </w:rPr>
        <w:t xml:space="preserve">sociedad </w:t>
      </w:r>
      <w:r w:rsidR="00781C2F" w:rsidRPr="004A7BF8">
        <w:rPr>
          <w:rFonts w:ascii="Arial" w:hAnsi="Arial" w:cs="Arial"/>
          <w:b/>
          <w:bCs/>
          <w:spacing w:val="4"/>
          <w:lang w:eastAsia="es-ES"/>
        </w:rPr>
        <w:t>Ámbito Empresarial S.A.S.</w:t>
      </w:r>
      <w:r w:rsidR="00781C2F" w:rsidRPr="004A7BF8">
        <w:rPr>
          <w:rFonts w:ascii="Arial" w:hAnsi="Arial" w:cs="Arial"/>
          <w:spacing w:val="4"/>
          <w:lang w:eastAsia="es-ES"/>
        </w:rPr>
        <w:t xml:space="preserve"> para la afiliación de sus trabajadores al sistema de seguridad social integral</w:t>
      </w:r>
      <w:r w:rsidR="00B0462C" w:rsidRPr="004A7BF8">
        <w:rPr>
          <w:rFonts w:ascii="Arial" w:hAnsi="Arial" w:cs="Arial"/>
          <w:spacing w:val="4"/>
          <w:lang w:eastAsia="es-ES"/>
        </w:rPr>
        <w:t xml:space="preserve"> (fol. 160 y 167). </w:t>
      </w:r>
    </w:p>
    <w:p w14:paraId="4244B8BC" w14:textId="616FD179" w:rsidR="00F0582E" w:rsidRPr="004A7BF8" w:rsidRDefault="00F0582E" w:rsidP="004A7BF8">
      <w:pPr>
        <w:autoSpaceDE w:val="0"/>
        <w:autoSpaceDN w:val="0"/>
        <w:adjustRightInd w:val="0"/>
        <w:spacing w:line="276" w:lineRule="auto"/>
        <w:ind w:firstLine="708"/>
        <w:jc w:val="both"/>
        <w:rPr>
          <w:rFonts w:ascii="Arial" w:hAnsi="Arial" w:cs="Arial"/>
          <w:spacing w:val="4"/>
          <w:lang w:eastAsia="es-ES"/>
        </w:rPr>
      </w:pPr>
    </w:p>
    <w:p w14:paraId="4509B3FF" w14:textId="67ABA844" w:rsidR="000B1E78" w:rsidRPr="004A7BF8" w:rsidRDefault="00A216A7"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Conteste con </w:t>
      </w:r>
      <w:r w:rsidR="00DB3460" w:rsidRPr="004A7BF8">
        <w:rPr>
          <w:rFonts w:ascii="Arial" w:hAnsi="Arial" w:cs="Arial"/>
          <w:spacing w:val="4"/>
          <w:lang w:eastAsia="es-ES"/>
        </w:rPr>
        <w:t>ello</w:t>
      </w:r>
      <w:r w:rsidRPr="004A7BF8">
        <w:rPr>
          <w:rFonts w:ascii="Arial" w:hAnsi="Arial" w:cs="Arial"/>
          <w:spacing w:val="4"/>
          <w:lang w:eastAsia="es-ES"/>
        </w:rPr>
        <w:t xml:space="preserve">, al descender a los elementos de convicción se </w:t>
      </w:r>
      <w:r w:rsidR="000B1E78" w:rsidRPr="004A7BF8">
        <w:rPr>
          <w:rFonts w:ascii="Arial" w:hAnsi="Arial" w:cs="Arial"/>
          <w:spacing w:val="4"/>
          <w:lang w:eastAsia="es-ES"/>
        </w:rPr>
        <w:t>aprecia que</w:t>
      </w:r>
      <w:r w:rsidR="0041529D" w:rsidRPr="004A7BF8">
        <w:rPr>
          <w:rFonts w:ascii="Arial" w:hAnsi="Arial" w:cs="Arial"/>
          <w:spacing w:val="4"/>
          <w:lang w:eastAsia="es-ES"/>
        </w:rPr>
        <w:t>,</w:t>
      </w:r>
      <w:r w:rsidR="00551D3E" w:rsidRPr="004A7BF8">
        <w:rPr>
          <w:rFonts w:ascii="Arial" w:hAnsi="Arial" w:cs="Arial"/>
          <w:spacing w:val="4"/>
          <w:lang w:eastAsia="es-ES"/>
        </w:rPr>
        <w:t xml:space="preserve"> </w:t>
      </w:r>
      <w:r w:rsidR="000B1E78" w:rsidRPr="004A7BF8">
        <w:rPr>
          <w:rFonts w:ascii="Arial" w:hAnsi="Arial" w:cs="Arial"/>
          <w:spacing w:val="4"/>
          <w:lang w:eastAsia="es-ES"/>
        </w:rPr>
        <w:t xml:space="preserve">la presencia del señor Bañol Pescador en las instalaciones de la Fundación Universitaria Autónoma de las Américas con la finalidad de prestar sus servicios, </w:t>
      </w:r>
      <w:r w:rsidR="00551D3E" w:rsidRPr="004A7BF8">
        <w:rPr>
          <w:rFonts w:ascii="Arial" w:hAnsi="Arial" w:cs="Arial"/>
          <w:spacing w:val="4"/>
          <w:lang w:eastAsia="es-ES"/>
        </w:rPr>
        <w:t>se encuentra respaldada con</w:t>
      </w:r>
      <w:r w:rsidR="005941EB" w:rsidRPr="004A7BF8">
        <w:rPr>
          <w:rFonts w:ascii="Arial" w:hAnsi="Arial" w:cs="Arial"/>
          <w:spacing w:val="4"/>
          <w:lang w:eastAsia="es-ES"/>
        </w:rPr>
        <w:t xml:space="preserve"> el</w:t>
      </w:r>
      <w:r w:rsidR="00460919" w:rsidRPr="004A7BF8">
        <w:rPr>
          <w:rFonts w:ascii="Arial" w:hAnsi="Arial" w:cs="Arial"/>
          <w:spacing w:val="4"/>
          <w:lang w:eastAsia="es-ES"/>
        </w:rPr>
        <w:t xml:space="preserve"> “</w:t>
      </w:r>
      <w:r w:rsidR="00460919" w:rsidRPr="004A7BF8">
        <w:rPr>
          <w:rFonts w:ascii="Arial" w:hAnsi="Arial" w:cs="Arial"/>
          <w:i/>
          <w:iCs/>
          <w:spacing w:val="4"/>
          <w:lang w:eastAsia="es-ES"/>
        </w:rPr>
        <w:t>informe de atención a paciente</w:t>
      </w:r>
      <w:r w:rsidR="00460919" w:rsidRPr="004A7BF8">
        <w:rPr>
          <w:rFonts w:ascii="Arial" w:hAnsi="Arial" w:cs="Arial"/>
          <w:spacing w:val="4"/>
          <w:lang w:eastAsia="es-ES"/>
        </w:rPr>
        <w:t xml:space="preserve">” </w:t>
      </w:r>
      <w:r w:rsidR="0041529D" w:rsidRPr="004A7BF8">
        <w:rPr>
          <w:rFonts w:ascii="Arial" w:hAnsi="Arial" w:cs="Arial"/>
          <w:spacing w:val="4"/>
          <w:lang w:eastAsia="es-ES"/>
        </w:rPr>
        <w:t xml:space="preserve">(fols. 39 y 40) suscrito por Jorge </w:t>
      </w:r>
      <w:proofErr w:type="spellStart"/>
      <w:r w:rsidR="0041529D" w:rsidRPr="004A7BF8">
        <w:rPr>
          <w:rFonts w:ascii="Arial" w:hAnsi="Arial" w:cs="Arial"/>
          <w:spacing w:val="4"/>
          <w:lang w:eastAsia="es-ES"/>
        </w:rPr>
        <w:t>Norvey</w:t>
      </w:r>
      <w:proofErr w:type="spellEnd"/>
      <w:r w:rsidR="0041529D" w:rsidRPr="004A7BF8">
        <w:rPr>
          <w:rFonts w:ascii="Arial" w:hAnsi="Arial" w:cs="Arial"/>
          <w:spacing w:val="4"/>
          <w:lang w:eastAsia="es-ES"/>
        </w:rPr>
        <w:t xml:space="preserve"> Álvarez Ríos en calidad de Coordinador de calidad y salud ocupacional de dicha institución</w:t>
      </w:r>
      <w:r w:rsidR="00D02CA1" w:rsidRPr="004A7BF8">
        <w:rPr>
          <w:rFonts w:ascii="Arial" w:hAnsi="Arial" w:cs="Arial"/>
          <w:spacing w:val="4"/>
          <w:lang w:eastAsia="es-ES"/>
        </w:rPr>
        <w:t>,</w:t>
      </w:r>
      <w:r w:rsidR="0041529D" w:rsidRPr="004A7BF8">
        <w:rPr>
          <w:rFonts w:ascii="Arial" w:hAnsi="Arial" w:cs="Arial"/>
          <w:spacing w:val="4"/>
          <w:lang w:eastAsia="es-ES"/>
        </w:rPr>
        <w:t xml:space="preserve"> y con los testimonios que él y</w:t>
      </w:r>
      <w:r w:rsidR="00551D3E" w:rsidRPr="004A7BF8">
        <w:rPr>
          <w:rFonts w:ascii="Arial" w:hAnsi="Arial" w:cs="Arial"/>
          <w:spacing w:val="4"/>
          <w:lang w:eastAsia="es-ES"/>
        </w:rPr>
        <w:t xml:space="preserve"> Wilder Calderón Morales </w:t>
      </w:r>
      <w:r w:rsidR="0041529D" w:rsidRPr="004A7BF8">
        <w:rPr>
          <w:rFonts w:ascii="Arial" w:hAnsi="Arial" w:cs="Arial"/>
          <w:spacing w:val="4"/>
          <w:lang w:eastAsia="es-ES"/>
        </w:rPr>
        <w:t>rindieron durante el proceso</w:t>
      </w:r>
      <w:r w:rsidR="00D02CA1" w:rsidRPr="004A7BF8">
        <w:rPr>
          <w:rFonts w:ascii="Arial" w:hAnsi="Arial" w:cs="Arial"/>
          <w:spacing w:val="4"/>
          <w:lang w:eastAsia="es-ES"/>
        </w:rPr>
        <w:t>,</w:t>
      </w:r>
      <w:r w:rsidR="0041529D" w:rsidRPr="004A7BF8">
        <w:rPr>
          <w:rFonts w:ascii="Arial" w:hAnsi="Arial" w:cs="Arial"/>
          <w:spacing w:val="4"/>
          <w:lang w:eastAsia="es-ES"/>
        </w:rPr>
        <w:t xml:space="preserve"> los cuales </w:t>
      </w:r>
      <w:r w:rsidR="005941EB" w:rsidRPr="004A7BF8">
        <w:rPr>
          <w:rFonts w:ascii="Arial" w:hAnsi="Arial" w:cs="Arial"/>
          <w:spacing w:val="4"/>
          <w:lang w:eastAsia="es-ES"/>
        </w:rPr>
        <w:t>son</w:t>
      </w:r>
      <w:r w:rsidR="0041529D" w:rsidRPr="004A7BF8">
        <w:rPr>
          <w:rFonts w:ascii="Arial" w:hAnsi="Arial" w:cs="Arial"/>
          <w:spacing w:val="4"/>
          <w:lang w:eastAsia="es-ES"/>
        </w:rPr>
        <w:t xml:space="preserve"> unívocos en mencionar </w:t>
      </w:r>
      <w:r w:rsidR="00C76723" w:rsidRPr="004A7BF8">
        <w:rPr>
          <w:rFonts w:ascii="Arial" w:hAnsi="Arial" w:cs="Arial"/>
          <w:spacing w:val="4"/>
          <w:lang w:eastAsia="es-ES"/>
        </w:rPr>
        <w:t xml:space="preserve">que participaron en la atención en primeros auxilios que le fue brindada al señor Bañol Pescador en una obra que se realizaba en la sede de educación superior. </w:t>
      </w:r>
    </w:p>
    <w:p w14:paraId="57D9F09C" w14:textId="2BD7CD97" w:rsidR="00C76723" w:rsidRPr="004A7BF8" w:rsidRDefault="00C76723" w:rsidP="004A7BF8">
      <w:pPr>
        <w:autoSpaceDE w:val="0"/>
        <w:autoSpaceDN w:val="0"/>
        <w:adjustRightInd w:val="0"/>
        <w:spacing w:line="276" w:lineRule="auto"/>
        <w:ind w:firstLine="708"/>
        <w:jc w:val="both"/>
        <w:rPr>
          <w:rFonts w:ascii="Arial" w:hAnsi="Arial" w:cs="Arial"/>
          <w:spacing w:val="4"/>
          <w:lang w:eastAsia="es-ES"/>
        </w:rPr>
      </w:pPr>
    </w:p>
    <w:p w14:paraId="3B70F71D" w14:textId="7A4106E4" w:rsidR="006A61A1" w:rsidRPr="004A7BF8" w:rsidRDefault="0005653A"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Así las cosas, </w:t>
      </w:r>
      <w:r w:rsidR="005473D0" w:rsidRPr="004A7BF8">
        <w:rPr>
          <w:rFonts w:ascii="Arial" w:hAnsi="Arial" w:cs="Arial"/>
          <w:spacing w:val="4"/>
          <w:lang w:eastAsia="es-ES"/>
        </w:rPr>
        <w:t xml:space="preserve">estando fuera de discusión </w:t>
      </w:r>
      <w:r w:rsidR="005473D0" w:rsidRPr="004A7BF8">
        <w:rPr>
          <w:rFonts w:ascii="Arial" w:hAnsi="Arial" w:cs="Arial"/>
          <w:b/>
          <w:bCs/>
          <w:spacing w:val="4"/>
          <w:lang w:eastAsia="es-ES"/>
        </w:rPr>
        <w:t>la actividad personal</w:t>
      </w:r>
      <w:r w:rsidR="005473D0" w:rsidRPr="004A7BF8">
        <w:rPr>
          <w:rFonts w:ascii="Arial" w:hAnsi="Arial" w:cs="Arial"/>
          <w:spacing w:val="4"/>
          <w:lang w:eastAsia="es-ES"/>
        </w:rPr>
        <w:t xml:space="preserve"> del señor Vidal de Jesús Bañol Pescador en las instalaciones de </w:t>
      </w:r>
      <w:r w:rsidR="00F20D3E" w:rsidRPr="004A7BF8">
        <w:rPr>
          <w:rFonts w:ascii="Arial" w:hAnsi="Arial" w:cs="Arial"/>
          <w:spacing w:val="4"/>
          <w:lang w:eastAsia="es-ES"/>
        </w:rPr>
        <w:t xml:space="preserve">la Fundación Universitaria Autónoma de las Américas, aquello en lo que debe centrarse </w:t>
      </w:r>
      <w:r w:rsidR="00B53D82" w:rsidRPr="004A7BF8">
        <w:rPr>
          <w:rFonts w:ascii="Arial" w:hAnsi="Arial" w:cs="Arial"/>
          <w:spacing w:val="4"/>
          <w:lang w:eastAsia="es-ES"/>
        </w:rPr>
        <w:t>inicialmente el análisis de la Sala, es en identificar qui</w:t>
      </w:r>
      <w:r w:rsidR="00650F12" w:rsidRPr="004A7BF8">
        <w:rPr>
          <w:rFonts w:ascii="Arial" w:hAnsi="Arial" w:cs="Arial"/>
          <w:spacing w:val="4"/>
          <w:lang w:eastAsia="es-ES"/>
        </w:rPr>
        <w:t>é</w:t>
      </w:r>
      <w:r w:rsidR="00B53D82" w:rsidRPr="004A7BF8">
        <w:rPr>
          <w:rFonts w:ascii="Arial" w:hAnsi="Arial" w:cs="Arial"/>
          <w:spacing w:val="4"/>
          <w:lang w:eastAsia="es-ES"/>
        </w:rPr>
        <w:t xml:space="preserve">n fue el contratante de sus servicios o por cuenta de quien acudió a prestarlos </w:t>
      </w:r>
      <w:r w:rsidR="00650F12" w:rsidRPr="004A7BF8">
        <w:rPr>
          <w:rFonts w:ascii="Arial" w:hAnsi="Arial" w:cs="Arial"/>
          <w:spacing w:val="4"/>
          <w:lang w:eastAsia="es-ES"/>
        </w:rPr>
        <w:t>en dicha institución</w:t>
      </w:r>
      <w:r w:rsidR="00DB3460" w:rsidRPr="004A7BF8">
        <w:rPr>
          <w:rFonts w:ascii="Arial" w:hAnsi="Arial" w:cs="Arial"/>
          <w:spacing w:val="4"/>
          <w:lang w:eastAsia="es-ES"/>
        </w:rPr>
        <w:t xml:space="preserve"> pues, como se expuso, sujetos procesales que integran ambas partes ubican en ese rol a la sociedad Ámbito Empresarial S.A.S., al señor Ancízar Días Trejos y/o a la Fundación Universitaria Autónoma de las Américas. </w:t>
      </w:r>
    </w:p>
    <w:p w14:paraId="1A614310" w14:textId="2BB24AF2" w:rsidR="00DB3460" w:rsidRPr="004A7BF8" w:rsidRDefault="00DB3460" w:rsidP="004A7BF8">
      <w:pPr>
        <w:autoSpaceDE w:val="0"/>
        <w:autoSpaceDN w:val="0"/>
        <w:adjustRightInd w:val="0"/>
        <w:spacing w:line="276" w:lineRule="auto"/>
        <w:ind w:firstLine="708"/>
        <w:jc w:val="both"/>
        <w:rPr>
          <w:rFonts w:ascii="Arial" w:hAnsi="Arial" w:cs="Arial"/>
          <w:spacing w:val="4"/>
          <w:lang w:eastAsia="es-ES"/>
        </w:rPr>
      </w:pPr>
    </w:p>
    <w:p w14:paraId="56696C27" w14:textId="074A654E" w:rsidR="001454C4" w:rsidRPr="004A7BF8" w:rsidRDefault="001454C4"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 xml:space="preserve">Vínculo con </w:t>
      </w:r>
      <w:r w:rsidR="00CB259C" w:rsidRPr="004A7BF8">
        <w:rPr>
          <w:rFonts w:ascii="Arial" w:hAnsi="Arial" w:cs="Arial"/>
          <w:b/>
          <w:bCs/>
          <w:spacing w:val="4"/>
          <w:lang w:eastAsia="es-ES"/>
        </w:rPr>
        <w:t xml:space="preserve">Ámbito Empresarial S.A.S. </w:t>
      </w:r>
    </w:p>
    <w:p w14:paraId="4C1D0740" w14:textId="77777777" w:rsidR="00CB259C" w:rsidRPr="004A7BF8" w:rsidRDefault="00CB259C" w:rsidP="004A7BF8">
      <w:pPr>
        <w:autoSpaceDE w:val="0"/>
        <w:autoSpaceDN w:val="0"/>
        <w:adjustRightInd w:val="0"/>
        <w:spacing w:line="276" w:lineRule="auto"/>
        <w:ind w:firstLine="708"/>
        <w:jc w:val="both"/>
        <w:rPr>
          <w:rFonts w:ascii="Arial" w:hAnsi="Arial" w:cs="Arial"/>
          <w:spacing w:val="4"/>
          <w:lang w:eastAsia="es-ES"/>
        </w:rPr>
      </w:pPr>
    </w:p>
    <w:p w14:paraId="71980BE8" w14:textId="7AC00863" w:rsidR="00D60519" w:rsidRPr="004A7BF8" w:rsidRDefault="00A2780D"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Con la documental de folios 33 y 34 está acreditado que </w:t>
      </w:r>
      <w:r w:rsidR="00DB3460" w:rsidRPr="004A7BF8">
        <w:rPr>
          <w:rFonts w:ascii="Arial" w:hAnsi="Arial" w:cs="Arial"/>
          <w:spacing w:val="4"/>
          <w:lang w:eastAsia="es-ES"/>
        </w:rPr>
        <w:t xml:space="preserve">Ámbito Empresarial S.A.S. </w:t>
      </w:r>
      <w:r w:rsidRPr="004A7BF8">
        <w:rPr>
          <w:rFonts w:ascii="Arial" w:hAnsi="Arial" w:cs="Arial"/>
          <w:spacing w:val="4"/>
          <w:lang w:eastAsia="es-ES"/>
        </w:rPr>
        <w:t>afilió al señor Bañol Pescador a los sistema</w:t>
      </w:r>
      <w:r w:rsidR="007710A3" w:rsidRPr="004A7BF8">
        <w:rPr>
          <w:rFonts w:ascii="Arial" w:hAnsi="Arial" w:cs="Arial"/>
          <w:spacing w:val="4"/>
          <w:lang w:eastAsia="es-ES"/>
        </w:rPr>
        <w:t>s</w:t>
      </w:r>
      <w:r w:rsidRPr="004A7BF8">
        <w:rPr>
          <w:rFonts w:ascii="Arial" w:hAnsi="Arial" w:cs="Arial"/>
          <w:spacing w:val="4"/>
          <w:lang w:eastAsia="es-ES"/>
        </w:rPr>
        <w:t xml:space="preserve"> de salud y riesgos laborales</w:t>
      </w:r>
      <w:r w:rsidR="00555709" w:rsidRPr="004A7BF8">
        <w:rPr>
          <w:rFonts w:ascii="Arial" w:hAnsi="Arial" w:cs="Arial"/>
          <w:spacing w:val="4"/>
          <w:lang w:eastAsia="es-ES"/>
        </w:rPr>
        <w:t xml:space="preserve"> el día </w:t>
      </w:r>
      <w:r w:rsidR="0AE4610A" w:rsidRPr="004A7BF8">
        <w:rPr>
          <w:rFonts w:ascii="Arial" w:hAnsi="Arial" w:cs="Arial"/>
          <w:spacing w:val="4"/>
          <w:lang w:eastAsia="es-ES"/>
        </w:rPr>
        <w:t>20 de marzo de 2013.</w:t>
      </w:r>
      <w:r w:rsidRPr="004A7BF8">
        <w:rPr>
          <w:rFonts w:ascii="Arial" w:hAnsi="Arial" w:cs="Arial"/>
          <w:spacing w:val="4"/>
          <w:lang w:eastAsia="es-ES"/>
        </w:rPr>
        <w:t xml:space="preserve"> S</w:t>
      </w:r>
      <w:r w:rsidR="00E046A7" w:rsidRPr="004A7BF8">
        <w:rPr>
          <w:rFonts w:ascii="Arial" w:hAnsi="Arial" w:cs="Arial"/>
          <w:spacing w:val="4"/>
          <w:lang w:eastAsia="es-ES"/>
        </w:rPr>
        <w:t>in embargo</w:t>
      </w:r>
      <w:r w:rsidR="00077308" w:rsidRPr="004A7BF8">
        <w:rPr>
          <w:rFonts w:ascii="Arial" w:hAnsi="Arial" w:cs="Arial"/>
          <w:spacing w:val="4"/>
          <w:lang w:eastAsia="es-ES"/>
        </w:rPr>
        <w:t xml:space="preserve"> en el plenario no obran elementos demostrativos de hechos adicionales de los cuales pueda </w:t>
      </w:r>
      <w:r w:rsidR="00077308" w:rsidRPr="004A7BF8">
        <w:rPr>
          <w:rFonts w:ascii="Arial" w:hAnsi="Arial" w:cs="Arial"/>
          <w:spacing w:val="4"/>
          <w:lang w:eastAsia="es-ES"/>
        </w:rPr>
        <w:lastRenderedPageBreak/>
        <w:t>inferirse un nexo de tal envergadura.</w:t>
      </w:r>
      <w:r w:rsidR="00D60519" w:rsidRPr="004A7BF8">
        <w:rPr>
          <w:rFonts w:ascii="Arial" w:hAnsi="Arial" w:cs="Arial"/>
          <w:spacing w:val="4"/>
          <w:lang w:eastAsia="es-ES"/>
        </w:rPr>
        <w:t xml:space="preserve"> </w:t>
      </w:r>
      <w:r w:rsidR="00077308" w:rsidRPr="004A7BF8">
        <w:rPr>
          <w:rFonts w:ascii="Arial" w:hAnsi="Arial" w:cs="Arial"/>
          <w:spacing w:val="4"/>
          <w:lang w:eastAsia="es-ES"/>
        </w:rPr>
        <w:t xml:space="preserve">El más cercano, quizás, es la comunicación del 24 de octubre de 2014, en la cual Fundación Universitaria Autónoma de las Américas calificó a Ámbito Empresarial S.A.S. como empleadora del causante. </w:t>
      </w:r>
    </w:p>
    <w:p w14:paraId="370BA97D" w14:textId="77777777" w:rsidR="00D60519" w:rsidRPr="004A7BF8" w:rsidRDefault="00D60519" w:rsidP="004A7BF8">
      <w:pPr>
        <w:autoSpaceDE w:val="0"/>
        <w:autoSpaceDN w:val="0"/>
        <w:adjustRightInd w:val="0"/>
        <w:spacing w:line="276" w:lineRule="auto"/>
        <w:ind w:firstLine="708"/>
        <w:jc w:val="both"/>
        <w:rPr>
          <w:rFonts w:ascii="Arial" w:hAnsi="Arial" w:cs="Arial"/>
          <w:spacing w:val="4"/>
          <w:lang w:eastAsia="es-ES"/>
        </w:rPr>
      </w:pPr>
    </w:p>
    <w:p w14:paraId="37FD7CEF" w14:textId="52418714" w:rsidR="00077308" w:rsidRPr="004A7BF8" w:rsidRDefault="0007730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Empero </w:t>
      </w:r>
      <w:r w:rsidR="00F41679" w:rsidRPr="004A7BF8">
        <w:rPr>
          <w:rFonts w:ascii="Arial" w:hAnsi="Arial" w:cs="Arial"/>
          <w:spacing w:val="4"/>
          <w:lang w:eastAsia="es-ES"/>
        </w:rPr>
        <w:t xml:space="preserve">existen al menos </w:t>
      </w:r>
      <w:r w:rsidR="00E44BB4" w:rsidRPr="004A7BF8">
        <w:rPr>
          <w:rFonts w:ascii="Arial" w:hAnsi="Arial" w:cs="Arial"/>
          <w:spacing w:val="4"/>
          <w:lang w:eastAsia="es-ES"/>
        </w:rPr>
        <w:t>tre</w:t>
      </w:r>
      <w:r w:rsidR="003A4CED" w:rsidRPr="004A7BF8">
        <w:rPr>
          <w:rFonts w:ascii="Arial" w:hAnsi="Arial" w:cs="Arial"/>
          <w:spacing w:val="4"/>
          <w:lang w:eastAsia="es-ES"/>
        </w:rPr>
        <w:t>s</w:t>
      </w:r>
      <w:r w:rsidR="00F41679" w:rsidRPr="004A7BF8">
        <w:rPr>
          <w:rFonts w:ascii="Arial" w:hAnsi="Arial" w:cs="Arial"/>
          <w:spacing w:val="4"/>
          <w:lang w:eastAsia="es-ES"/>
        </w:rPr>
        <w:t xml:space="preserve"> razones para restar valor a</w:t>
      </w:r>
      <w:r w:rsidR="0076754B" w:rsidRPr="004A7BF8">
        <w:rPr>
          <w:rFonts w:ascii="Arial" w:hAnsi="Arial" w:cs="Arial"/>
          <w:spacing w:val="4"/>
          <w:lang w:eastAsia="es-ES"/>
        </w:rPr>
        <w:t xml:space="preserve"> dicho </w:t>
      </w:r>
      <w:r w:rsidR="00F41679" w:rsidRPr="004A7BF8">
        <w:rPr>
          <w:rFonts w:ascii="Arial" w:hAnsi="Arial" w:cs="Arial"/>
          <w:spacing w:val="4"/>
          <w:lang w:eastAsia="es-ES"/>
        </w:rPr>
        <w:t xml:space="preserve">aserto. En primer lugar, debe considerarse que </w:t>
      </w:r>
      <w:r w:rsidR="0076754B" w:rsidRPr="004A7BF8">
        <w:rPr>
          <w:rFonts w:ascii="Arial" w:hAnsi="Arial" w:cs="Arial"/>
          <w:spacing w:val="4"/>
          <w:lang w:eastAsia="es-ES"/>
        </w:rPr>
        <w:t>la misiva</w:t>
      </w:r>
      <w:r w:rsidR="00F41679" w:rsidRPr="004A7BF8">
        <w:rPr>
          <w:rFonts w:ascii="Arial" w:hAnsi="Arial" w:cs="Arial"/>
          <w:spacing w:val="4"/>
          <w:lang w:eastAsia="es-ES"/>
        </w:rPr>
        <w:t xml:space="preserve"> fue emitida para responder </w:t>
      </w:r>
      <w:r w:rsidR="0076754B" w:rsidRPr="004A7BF8">
        <w:rPr>
          <w:rFonts w:ascii="Arial" w:hAnsi="Arial" w:cs="Arial"/>
          <w:spacing w:val="4"/>
          <w:lang w:eastAsia="es-ES"/>
        </w:rPr>
        <w:t>negativamente la</w:t>
      </w:r>
      <w:r w:rsidR="00F41679" w:rsidRPr="004A7BF8">
        <w:rPr>
          <w:rFonts w:ascii="Arial" w:hAnsi="Arial" w:cs="Arial"/>
          <w:spacing w:val="4"/>
          <w:lang w:eastAsia="es-ES"/>
        </w:rPr>
        <w:t xml:space="preserve"> solicitud de indemnización de quienes fungen como parte actora en este proceso</w:t>
      </w:r>
      <w:r w:rsidR="0076754B" w:rsidRPr="004A7BF8">
        <w:rPr>
          <w:rFonts w:ascii="Arial" w:hAnsi="Arial" w:cs="Arial"/>
          <w:spacing w:val="4"/>
          <w:lang w:eastAsia="es-ES"/>
        </w:rPr>
        <w:t xml:space="preserve"> y con la que</w:t>
      </w:r>
      <w:r w:rsidR="00262901" w:rsidRPr="004A7BF8">
        <w:rPr>
          <w:rFonts w:ascii="Arial" w:hAnsi="Arial" w:cs="Arial"/>
          <w:spacing w:val="4"/>
          <w:lang w:eastAsia="es-ES"/>
        </w:rPr>
        <w:t>,</w:t>
      </w:r>
      <w:r w:rsidR="0076754B" w:rsidRPr="004A7BF8">
        <w:rPr>
          <w:rFonts w:ascii="Arial" w:hAnsi="Arial" w:cs="Arial"/>
          <w:spacing w:val="4"/>
          <w:lang w:eastAsia="es-ES"/>
        </w:rPr>
        <w:t xml:space="preserve"> </w:t>
      </w:r>
      <w:r w:rsidR="00262901" w:rsidRPr="004A7BF8">
        <w:rPr>
          <w:rFonts w:ascii="Arial" w:hAnsi="Arial" w:cs="Arial"/>
          <w:spacing w:val="4"/>
          <w:lang w:eastAsia="es-ES"/>
        </w:rPr>
        <w:t>como es natural,</w:t>
      </w:r>
      <w:r w:rsidR="0076754B" w:rsidRPr="004A7BF8">
        <w:rPr>
          <w:rFonts w:ascii="Arial" w:hAnsi="Arial" w:cs="Arial"/>
          <w:spacing w:val="4"/>
          <w:lang w:eastAsia="es-ES"/>
        </w:rPr>
        <w:t xml:space="preserve"> </w:t>
      </w:r>
      <w:r w:rsidR="00262901" w:rsidRPr="004A7BF8">
        <w:rPr>
          <w:rFonts w:ascii="Arial" w:hAnsi="Arial" w:cs="Arial"/>
          <w:spacing w:val="4"/>
          <w:lang w:eastAsia="es-ES"/>
        </w:rPr>
        <w:t xml:space="preserve">la </w:t>
      </w:r>
      <w:r w:rsidR="007710A3" w:rsidRPr="004A7BF8">
        <w:rPr>
          <w:rFonts w:ascii="Arial" w:hAnsi="Arial" w:cs="Arial"/>
          <w:spacing w:val="4"/>
          <w:lang w:eastAsia="es-ES"/>
        </w:rPr>
        <w:t>institución</w:t>
      </w:r>
      <w:r w:rsidR="00262901" w:rsidRPr="004A7BF8">
        <w:rPr>
          <w:rFonts w:ascii="Arial" w:hAnsi="Arial" w:cs="Arial"/>
          <w:spacing w:val="4"/>
          <w:lang w:eastAsia="es-ES"/>
        </w:rPr>
        <w:t xml:space="preserve"> universitaria</w:t>
      </w:r>
      <w:r w:rsidR="0076754B" w:rsidRPr="004A7BF8">
        <w:rPr>
          <w:rFonts w:ascii="Arial" w:hAnsi="Arial" w:cs="Arial"/>
          <w:spacing w:val="4"/>
          <w:lang w:eastAsia="es-ES"/>
        </w:rPr>
        <w:t xml:space="preserve"> pretend</w:t>
      </w:r>
      <w:r w:rsidR="005A5BAE" w:rsidRPr="004A7BF8">
        <w:rPr>
          <w:rFonts w:ascii="Arial" w:hAnsi="Arial" w:cs="Arial"/>
          <w:spacing w:val="4"/>
          <w:lang w:eastAsia="es-ES"/>
        </w:rPr>
        <w:t>ió</w:t>
      </w:r>
      <w:r w:rsidR="0076754B" w:rsidRPr="004A7BF8">
        <w:rPr>
          <w:rFonts w:ascii="Arial" w:hAnsi="Arial" w:cs="Arial"/>
          <w:spacing w:val="4"/>
          <w:lang w:eastAsia="es-ES"/>
        </w:rPr>
        <w:t xml:space="preserve"> mantener a salvo el interés propio. En segundo lugar, porque tal </w:t>
      </w:r>
      <w:r w:rsidR="007710A3" w:rsidRPr="004A7BF8">
        <w:rPr>
          <w:rFonts w:ascii="Arial" w:hAnsi="Arial" w:cs="Arial"/>
          <w:spacing w:val="4"/>
          <w:lang w:eastAsia="es-ES"/>
        </w:rPr>
        <w:t>hipótesis</w:t>
      </w:r>
      <w:r w:rsidR="0076754B" w:rsidRPr="004A7BF8">
        <w:rPr>
          <w:rFonts w:ascii="Arial" w:hAnsi="Arial" w:cs="Arial"/>
          <w:spacing w:val="4"/>
          <w:lang w:eastAsia="es-ES"/>
        </w:rPr>
        <w:t xml:space="preserve"> fue infirmada </w:t>
      </w:r>
      <w:r w:rsidR="00D60519" w:rsidRPr="004A7BF8">
        <w:rPr>
          <w:rFonts w:ascii="Arial" w:hAnsi="Arial" w:cs="Arial"/>
          <w:spacing w:val="4"/>
          <w:lang w:eastAsia="es-ES"/>
        </w:rPr>
        <w:t>en</w:t>
      </w:r>
      <w:r w:rsidR="0076754B" w:rsidRPr="004A7BF8">
        <w:rPr>
          <w:rFonts w:ascii="Arial" w:hAnsi="Arial" w:cs="Arial"/>
          <w:spacing w:val="4"/>
          <w:lang w:eastAsia="es-ES"/>
        </w:rPr>
        <w:t xml:space="preserve"> la </w:t>
      </w:r>
      <w:r w:rsidR="007710A3" w:rsidRPr="004A7BF8">
        <w:rPr>
          <w:rFonts w:ascii="Arial" w:hAnsi="Arial" w:cs="Arial"/>
          <w:spacing w:val="4"/>
          <w:lang w:eastAsia="es-ES"/>
        </w:rPr>
        <w:t>contestación</w:t>
      </w:r>
      <w:r w:rsidR="0076754B" w:rsidRPr="004A7BF8">
        <w:rPr>
          <w:rFonts w:ascii="Arial" w:hAnsi="Arial" w:cs="Arial"/>
          <w:spacing w:val="4"/>
          <w:lang w:eastAsia="es-ES"/>
        </w:rPr>
        <w:t xml:space="preserve"> de la demanda, en la cual indicó </w:t>
      </w:r>
      <w:r w:rsidRPr="004A7BF8">
        <w:rPr>
          <w:rFonts w:ascii="Arial" w:hAnsi="Arial" w:cs="Arial"/>
          <w:spacing w:val="4"/>
          <w:lang w:eastAsia="es-ES"/>
        </w:rPr>
        <w:t>que aquella fue una intermediaria del señor Ancízar Díaz Trejos para vincular al causante a la seguridad social.</w:t>
      </w:r>
      <w:r w:rsidR="0076754B" w:rsidRPr="004A7BF8">
        <w:rPr>
          <w:rFonts w:ascii="Arial" w:hAnsi="Arial" w:cs="Arial"/>
          <w:spacing w:val="4"/>
          <w:lang w:eastAsia="es-ES"/>
        </w:rPr>
        <w:t xml:space="preserve"> </w:t>
      </w:r>
      <w:r w:rsidR="00E44BB4" w:rsidRPr="004A7BF8">
        <w:rPr>
          <w:rFonts w:ascii="Arial" w:hAnsi="Arial" w:cs="Arial"/>
          <w:spacing w:val="4"/>
          <w:lang w:eastAsia="es-ES"/>
        </w:rPr>
        <w:t xml:space="preserve">En tercer lugar, ninguna prueba arrimada al plenario </w:t>
      </w:r>
      <w:r w:rsidR="00A5456E" w:rsidRPr="004A7BF8">
        <w:rPr>
          <w:rFonts w:ascii="Arial" w:hAnsi="Arial" w:cs="Arial"/>
          <w:spacing w:val="4"/>
          <w:lang w:eastAsia="es-ES"/>
        </w:rPr>
        <w:t xml:space="preserve">permite ubicar a dicha sociedad como de aquella que provenían </w:t>
      </w:r>
      <w:r w:rsidR="00DA3822" w:rsidRPr="004A7BF8">
        <w:rPr>
          <w:rFonts w:ascii="Arial" w:hAnsi="Arial" w:cs="Arial"/>
          <w:spacing w:val="4"/>
          <w:lang w:eastAsia="es-ES"/>
        </w:rPr>
        <w:t>órdenes</w:t>
      </w:r>
      <w:r w:rsidR="00A5456E" w:rsidRPr="004A7BF8">
        <w:rPr>
          <w:rFonts w:ascii="Arial" w:hAnsi="Arial" w:cs="Arial"/>
          <w:spacing w:val="4"/>
          <w:lang w:eastAsia="es-ES"/>
        </w:rPr>
        <w:t xml:space="preserve"> y de la cual emanara poder subordinante hacia el trabajador.</w:t>
      </w:r>
    </w:p>
    <w:p w14:paraId="3A98E6A7" w14:textId="6EE4077A" w:rsidR="005A5BAE" w:rsidRPr="004A7BF8" w:rsidRDefault="005A5BAE" w:rsidP="004A7BF8">
      <w:pPr>
        <w:autoSpaceDE w:val="0"/>
        <w:autoSpaceDN w:val="0"/>
        <w:adjustRightInd w:val="0"/>
        <w:spacing w:line="276" w:lineRule="auto"/>
        <w:ind w:firstLine="708"/>
        <w:jc w:val="both"/>
        <w:rPr>
          <w:rFonts w:ascii="Arial" w:hAnsi="Arial" w:cs="Arial"/>
          <w:spacing w:val="4"/>
          <w:lang w:eastAsia="es-ES"/>
        </w:rPr>
      </w:pPr>
    </w:p>
    <w:p w14:paraId="71EC4E8E" w14:textId="785DCFB6" w:rsidR="00D60519" w:rsidRPr="004A7BF8" w:rsidRDefault="007E526E"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En suma</w:t>
      </w:r>
      <w:r w:rsidR="00F301EE" w:rsidRPr="004A7BF8">
        <w:rPr>
          <w:rFonts w:ascii="Arial" w:hAnsi="Arial" w:cs="Arial"/>
          <w:spacing w:val="4"/>
          <w:lang w:eastAsia="es-ES"/>
        </w:rPr>
        <w:t xml:space="preserve">, </w:t>
      </w:r>
      <w:r w:rsidRPr="004A7BF8">
        <w:rPr>
          <w:rFonts w:ascii="Arial" w:hAnsi="Arial" w:cs="Arial"/>
          <w:spacing w:val="4"/>
          <w:lang w:eastAsia="es-ES"/>
        </w:rPr>
        <w:t>hasta aquí</w:t>
      </w:r>
      <w:r w:rsidR="00D60519" w:rsidRPr="004A7BF8">
        <w:rPr>
          <w:rFonts w:ascii="Arial" w:hAnsi="Arial" w:cs="Arial"/>
          <w:spacing w:val="4"/>
          <w:lang w:eastAsia="es-ES"/>
        </w:rPr>
        <w:t xml:space="preserve">, se </w:t>
      </w:r>
      <w:r w:rsidR="005A5BAE" w:rsidRPr="004A7BF8">
        <w:rPr>
          <w:rFonts w:ascii="Arial" w:hAnsi="Arial" w:cs="Arial"/>
          <w:spacing w:val="4"/>
          <w:lang w:eastAsia="es-ES"/>
        </w:rPr>
        <w:t xml:space="preserve">descarta que </w:t>
      </w:r>
      <w:r w:rsidR="00D60519" w:rsidRPr="004A7BF8">
        <w:rPr>
          <w:rFonts w:ascii="Arial" w:hAnsi="Arial" w:cs="Arial"/>
          <w:spacing w:val="4"/>
          <w:lang w:eastAsia="es-ES"/>
        </w:rPr>
        <w:t xml:space="preserve">Ámbito Empresarial S.A.S. </w:t>
      </w:r>
      <w:r w:rsidR="005A5BAE" w:rsidRPr="004A7BF8">
        <w:rPr>
          <w:rFonts w:ascii="Arial" w:hAnsi="Arial" w:cs="Arial"/>
          <w:spacing w:val="4"/>
          <w:lang w:eastAsia="es-ES"/>
        </w:rPr>
        <w:t xml:space="preserve">sea </w:t>
      </w:r>
      <w:r w:rsidR="00D60519" w:rsidRPr="004A7BF8">
        <w:rPr>
          <w:rFonts w:ascii="Arial" w:hAnsi="Arial" w:cs="Arial"/>
          <w:spacing w:val="4"/>
          <w:lang w:eastAsia="es-ES"/>
        </w:rPr>
        <w:t>la</w:t>
      </w:r>
      <w:r w:rsidR="005A5BAE" w:rsidRPr="004A7BF8">
        <w:rPr>
          <w:rFonts w:ascii="Arial" w:hAnsi="Arial" w:cs="Arial"/>
          <w:spacing w:val="4"/>
          <w:lang w:eastAsia="es-ES"/>
        </w:rPr>
        <w:t xml:space="preserve"> contratante o empleadora </w:t>
      </w:r>
      <w:r w:rsidR="00D60519" w:rsidRPr="004A7BF8">
        <w:rPr>
          <w:rFonts w:ascii="Arial" w:hAnsi="Arial" w:cs="Arial"/>
          <w:spacing w:val="4"/>
          <w:lang w:eastAsia="es-ES"/>
        </w:rPr>
        <w:t>de Vidal de Jesús Bañol Pescador</w:t>
      </w:r>
      <w:r w:rsidR="00077308" w:rsidRPr="004A7BF8">
        <w:rPr>
          <w:rFonts w:ascii="Arial" w:hAnsi="Arial" w:cs="Arial"/>
          <w:spacing w:val="4"/>
          <w:lang w:eastAsia="es-ES"/>
        </w:rPr>
        <w:t xml:space="preserve">, </w:t>
      </w:r>
      <w:r w:rsidR="00D60519" w:rsidRPr="004A7BF8">
        <w:rPr>
          <w:rFonts w:ascii="Arial" w:hAnsi="Arial" w:cs="Arial"/>
          <w:spacing w:val="4"/>
          <w:lang w:eastAsia="es-ES"/>
        </w:rPr>
        <w:t xml:space="preserve">advirtiendo que, </w:t>
      </w:r>
      <w:r w:rsidR="00077308" w:rsidRPr="004A7BF8">
        <w:rPr>
          <w:rFonts w:ascii="Arial" w:hAnsi="Arial" w:cs="Arial"/>
          <w:spacing w:val="4"/>
          <w:lang w:eastAsia="es-ES"/>
        </w:rPr>
        <w:t xml:space="preserve">como fue explicado en la sentencia </w:t>
      </w:r>
      <w:r w:rsidR="00077308" w:rsidRPr="004A7BF8">
        <w:rPr>
          <w:rFonts w:ascii="Arial" w:hAnsi="Arial" w:cs="Arial"/>
          <w:b/>
          <w:bCs/>
          <w:spacing w:val="4"/>
          <w:lang w:eastAsia="es-ES"/>
        </w:rPr>
        <w:t>CSJ SL16528 de 2016</w:t>
      </w:r>
      <w:r w:rsidR="00077308" w:rsidRPr="004A7BF8">
        <w:rPr>
          <w:rFonts w:ascii="Arial" w:hAnsi="Arial" w:cs="Arial"/>
          <w:spacing w:val="4"/>
          <w:lang w:eastAsia="es-ES"/>
        </w:rPr>
        <w:t>,</w:t>
      </w:r>
      <w:r w:rsidR="00780ECA" w:rsidRPr="004A7BF8">
        <w:rPr>
          <w:rFonts w:ascii="Arial" w:hAnsi="Arial" w:cs="Arial"/>
          <w:spacing w:val="4"/>
          <w:lang w:eastAsia="es-ES"/>
        </w:rPr>
        <w:t xml:space="preserve"> </w:t>
      </w:r>
      <w:r w:rsidR="00D60519" w:rsidRPr="004A7BF8">
        <w:rPr>
          <w:rFonts w:ascii="Arial" w:hAnsi="Arial" w:cs="Arial"/>
          <w:spacing w:val="4"/>
          <w:lang w:eastAsia="es-ES"/>
        </w:rPr>
        <w:t>la afiliación al sistema de seguridad social</w:t>
      </w:r>
      <w:r w:rsidR="00A5456E" w:rsidRPr="004A7BF8">
        <w:rPr>
          <w:rFonts w:ascii="Arial" w:hAnsi="Arial" w:cs="Arial"/>
          <w:spacing w:val="4"/>
          <w:lang w:eastAsia="es-ES"/>
        </w:rPr>
        <w:t xml:space="preserve">, por sí sola, </w:t>
      </w:r>
      <w:r w:rsidR="00077308" w:rsidRPr="004A7BF8">
        <w:rPr>
          <w:rFonts w:ascii="Arial" w:hAnsi="Arial" w:cs="Arial"/>
          <w:spacing w:val="4"/>
          <w:lang w:eastAsia="es-ES"/>
        </w:rPr>
        <w:t>no implica la existencia de una relación laboral</w:t>
      </w:r>
      <w:r w:rsidR="00780ECA" w:rsidRPr="004A7BF8">
        <w:rPr>
          <w:rFonts w:ascii="Arial" w:hAnsi="Arial" w:cs="Arial"/>
          <w:spacing w:val="4"/>
          <w:lang w:eastAsia="es-ES"/>
        </w:rPr>
        <w:t xml:space="preserve">, sino que se requiere de otros elementos que así lo demuestren; lo que no ocurre en el particular.  </w:t>
      </w:r>
      <w:r w:rsidR="00D60519" w:rsidRPr="004A7BF8">
        <w:rPr>
          <w:rFonts w:ascii="Arial" w:hAnsi="Arial" w:cs="Arial"/>
          <w:spacing w:val="4"/>
          <w:lang w:eastAsia="es-ES"/>
        </w:rPr>
        <w:t xml:space="preserve"> </w:t>
      </w:r>
    </w:p>
    <w:p w14:paraId="32CA335F" w14:textId="122198C9" w:rsidR="00262901" w:rsidRPr="004A7BF8" w:rsidRDefault="00262901" w:rsidP="004A7BF8">
      <w:pPr>
        <w:autoSpaceDE w:val="0"/>
        <w:autoSpaceDN w:val="0"/>
        <w:adjustRightInd w:val="0"/>
        <w:spacing w:line="276" w:lineRule="auto"/>
        <w:ind w:firstLine="708"/>
        <w:jc w:val="both"/>
        <w:rPr>
          <w:rFonts w:ascii="Arial" w:hAnsi="Arial" w:cs="Arial"/>
          <w:b/>
          <w:bCs/>
          <w:spacing w:val="4"/>
          <w:lang w:eastAsia="es-ES"/>
        </w:rPr>
      </w:pPr>
    </w:p>
    <w:p w14:paraId="306E95FA" w14:textId="38B7890D" w:rsidR="00CB259C" w:rsidRPr="004A7BF8" w:rsidRDefault="00CB259C"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Vínculo con Ancízar Día</w:t>
      </w:r>
      <w:r w:rsidR="00035E30" w:rsidRPr="004A7BF8">
        <w:rPr>
          <w:rFonts w:ascii="Arial" w:hAnsi="Arial" w:cs="Arial"/>
          <w:b/>
          <w:bCs/>
          <w:spacing w:val="4"/>
          <w:lang w:eastAsia="es-ES"/>
        </w:rPr>
        <w:t>z</w:t>
      </w:r>
      <w:r w:rsidRPr="004A7BF8">
        <w:rPr>
          <w:rFonts w:ascii="Arial" w:hAnsi="Arial" w:cs="Arial"/>
          <w:b/>
          <w:bCs/>
          <w:spacing w:val="4"/>
          <w:lang w:eastAsia="es-ES"/>
        </w:rPr>
        <w:t xml:space="preserve"> Trejos</w:t>
      </w:r>
    </w:p>
    <w:p w14:paraId="49B9B6B9" w14:textId="77777777" w:rsidR="00CB259C" w:rsidRPr="004A7BF8" w:rsidRDefault="00CB259C" w:rsidP="004A7BF8">
      <w:pPr>
        <w:autoSpaceDE w:val="0"/>
        <w:autoSpaceDN w:val="0"/>
        <w:adjustRightInd w:val="0"/>
        <w:spacing w:line="276" w:lineRule="auto"/>
        <w:ind w:firstLine="708"/>
        <w:jc w:val="both"/>
        <w:rPr>
          <w:rFonts w:ascii="Arial" w:hAnsi="Arial" w:cs="Arial"/>
          <w:spacing w:val="4"/>
          <w:lang w:eastAsia="es-ES"/>
        </w:rPr>
      </w:pPr>
    </w:p>
    <w:p w14:paraId="05183BDA" w14:textId="64B0889A" w:rsidR="000459E8" w:rsidRPr="004A7BF8" w:rsidRDefault="00CB259C"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P</w:t>
      </w:r>
      <w:r w:rsidR="001454C4" w:rsidRPr="004A7BF8">
        <w:rPr>
          <w:rFonts w:ascii="Arial" w:hAnsi="Arial" w:cs="Arial"/>
          <w:spacing w:val="4"/>
          <w:lang w:eastAsia="es-ES"/>
        </w:rPr>
        <w:t xml:space="preserve">ara brindar claridad a la decisión, </w:t>
      </w:r>
      <w:r w:rsidR="00EC0C24" w:rsidRPr="004A7BF8">
        <w:rPr>
          <w:rFonts w:ascii="Arial" w:hAnsi="Arial" w:cs="Arial"/>
          <w:spacing w:val="4"/>
          <w:lang w:eastAsia="es-ES"/>
        </w:rPr>
        <w:t>conviene</w:t>
      </w:r>
      <w:r w:rsidR="000459E8" w:rsidRPr="004A7BF8">
        <w:rPr>
          <w:rFonts w:ascii="Arial" w:hAnsi="Arial" w:cs="Arial"/>
          <w:spacing w:val="4"/>
          <w:lang w:eastAsia="es-ES"/>
        </w:rPr>
        <w:t xml:space="preserve"> recordar que </w:t>
      </w:r>
      <w:r w:rsidR="001454C4" w:rsidRPr="004A7BF8">
        <w:rPr>
          <w:rFonts w:ascii="Arial" w:hAnsi="Arial" w:cs="Arial"/>
          <w:spacing w:val="4"/>
          <w:lang w:eastAsia="es-ES"/>
        </w:rPr>
        <w:t xml:space="preserve">procesalmente </w:t>
      </w:r>
      <w:r w:rsidR="000459E8" w:rsidRPr="004A7BF8">
        <w:rPr>
          <w:rFonts w:ascii="Arial" w:hAnsi="Arial" w:cs="Arial"/>
          <w:spacing w:val="4"/>
          <w:lang w:eastAsia="es-ES"/>
        </w:rPr>
        <w:t xml:space="preserve">la defensa de la Fundación Universitaria Autónoma de las Américas </w:t>
      </w:r>
      <w:r w:rsidR="001454C4" w:rsidRPr="004A7BF8">
        <w:rPr>
          <w:rFonts w:ascii="Arial" w:hAnsi="Arial" w:cs="Arial"/>
          <w:spacing w:val="4"/>
          <w:lang w:eastAsia="es-ES"/>
        </w:rPr>
        <w:t>se fundamenta en</w:t>
      </w:r>
      <w:r w:rsidRPr="004A7BF8">
        <w:rPr>
          <w:rFonts w:ascii="Arial" w:hAnsi="Arial" w:cs="Arial"/>
          <w:spacing w:val="4"/>
          <w:lang w:eastAsia="es-ES"/>
        </w:rPr>
        <w:t xml:space="preserve"> tres hechos a saber:</w:t>
      </w:r>
      <w:r w:rsidR="001454C4" w:rsidRPr="004A7BF8">
        <w:rPr>
          <w:rFonts w:ascii="Arial" w:hAnsi="Arial" w:cs="Arial"/>
          <w:spacing w:val="4"/>
          <w:lang w:eastAsia="es-ES"/>
        </w:rPr>
        <w:t xml:space="preserve"> </w:t>
      </w:r>
      <w:r w:rsidR="001454C4" w:rsidRPr="004A7BF8">
        <w:rPr>
          <w:rFonts w:ascii="Arial" w:hAnsi="Arial" w:cs="Arial"/>
          <w:b/>
          <w:bCs/>
          <w:spacing w:val="4"/>
          <w:lang w:eastAsia="es-ES"/>
        </w:rPr>
        <w:t>(</w:t>
      </w:r>
      <w:r w:rsidRPr="004A7BF8">
        <w:rPr>
          <w:rFonts w:ascii="Arial" w:hAnsi="Arial" w:cs="Arial"/>
          <w:b/>
          <w:bCs/>
          <w:spacing w:val="4"/>
          <w:lang w:eastAsia="es-ES"/>
        </w:rPr>
        <w:t>1º</w:t>
      </w:r>
      <w:r w:rsidR="001454C4" w:rsidRPr="004A7BF8">
        <w:rPr>
          <w:rFonts w:ascii="Arial" w:hAnsi="Arial" w:cs="Arial"/>
          <w:b/>
          <w:bCs/>
          <w:spacing w:val="4"/>
          <w:lang w:eastAsia="es-ES"/>
        </w:rPr>
        <w:t>)</w:t>
      </w:r>
      <w:r w:rsidR="001454C4" w:rsidRPr="004A7BF8">
        <w:rPr>
          <w:rFonts w:ascii="Arial" w:hAnsi="Arial" w:cs="Arial"/>
          <w:spacing w:val="4"/>
          <w:lang w:eastAsia="es-ES"/>
        </w:rPr>
        <w:t xml:space="preserve"> que suscribió un contrato de prestación de servicios con Ancízar Díaz Trejos para la realización de una obra; </w:t>
      </w:r>
      <w:r w:rsidR="001454C4" w:rsidRPr="004A7BF8">
        <w:rPr>
          <w:rFonts w:ascii="Arial" w:hAnsi="Arial" w:cs="Arial"/>
          <w:b/>
          <w:bCs/>
          <w:spacing w:val="4"/>
          <w:lang w:eastAsia="es-ES"/>
        </w:rPr>
        <w:t>(</w:t>
      </w:r>
      <w:r w:rsidRPr="004A7BF8">
        <w:rPr>
          <w:rFonts w:ascii="Arial" w:hAnsi="Arial" w:cs="Arial"/>
          <w:b/>
          <w:bCs/>
          <w:spacing w:val="4"/>
          <w:lang w:eastAsia="es-ES"/>
        </w:rPr>
        <w:t>2º</w:t>
      </w:r>
      <w:r w:rsidR="001454C4" w:rsidRPr="004A7BF8">
        <w:rPr>
          <w:rFonts w:ascii="Arial" w:hAnsi="Arial" w:cs="Arial"/>
          <w:b/>
          <w:bCs/>
          <w:spacing w:val="4"/>
          <w:lang w:eastAsia="es-ES"/>
        </w:rPr>
        <w:t>)</w:t>
      </w:r>
      <w:r w:rsidR="001454C4" w:rsidRPr="004A7BF8">
        <w:rPr>
          <w:rFonts w:ascii="Arial" w:hAnsi="Arial" w:cs="Arial"/>
          <w:spacing w:val="4"/>
          <w:lang w:eastAsia="es-ES"/>
        </w:rPr>
        <w:t xml:space="preserve"> que el señor Díaz Trejos contrató al señor Bañol Pescador para </w:t>
      </w:r>
      <w:r w:rsidR="00EC0C24" w:rsidRPr="004A7BF8">
        <w:rPr>
          <w:rFonts w:ascii="Arial" w:hAnsi="Arial" w:cs="Arial"/>
          <w:spacing w:val="4"/>
          <w:lang w:eastAsia="es-ES"/>
        </w:rPr>
        <w:t>ejecutarlo</w:t>
      </w:r>
      <w:r w:rsidR="001454C4" w:rsidRPr="004A7BF8">
        <w:rPr>
          <w:rFonts w:ascii="Arial" w:hAnsi="Arial" w:cs="Arial"/>
          <w:spacing w:val="4"/>
          <w:lang w:eastAsia="es-ES"/>
        </w:rPr>
        <w:t xml:space="preserve">; </w:t>
      </w:r>
      <w:r w:rsidR="001454C4" w:rsidRPr="004A7BF8">
        <w:rPr>
          <w:rFonts w:ascii="Arial" w:hAnsi="Arial" w:cs="Arial"/>
          <w:b/>
          <w:bCs/>
          <w:spacing w:val="4"/>
          <w:lang w:eastAsia="es-ES"/>
        </w:rPr>
        <w:t>(</w:t>
      </w:r>
      <w:r w:rsidRPr="004A7BF8">
        <w:rPr>
          <w:rFonts w:ascii="Arial" w:hAnsi="Arial" w:cs="Arial"/>
          <w:b/>
          <w:bCs/>
          <w:spacing w:val="4"/>
          <w:lang w:eastAsia="es-ES"/>
        </w:rPr>
        <w:t>3º</w:t>
      </w:r>
      <w:r w:rsidR="001454C4" w:rsidRPr="004A7BF8">
        <w:rPr>
          <w:rFonts w:ascii="Arial" w:hAnsi="Arial" w:cs="Arial"/>
          <w:b/>
          <w:bCs/>
          <w:spacing w:val="4"/>
          <w:lang w:eastAsia="es-ES"/>
        </w:rPr>
        <w:t>)</w:t>
      </w:r>
      <w:r w:rsidR="001454C4" w:rsidRPr="004A7BF8">
        <w:rPr>
          <w:rFonts w:ascii="Arial" w:hAnsi="Arial" w:cs="Arial"/>
          <w:spacing w:val="4"/>
          <w:lang w:eastAsia="es-ES"/>
        </w:rPr>
        <w:t xml:space="preserve"> y que el señor Díaz Trejos empleó a Ámbito Empresarial S.A.S. para afiliar a sus trabajadores al sistema de seguridad social, incluido el señor Bañol Pescador. </w:t>
      </w:r>
    </w:p>
    <w:p w14:paraId="6842EED7" w14:textId="6AD1A324" w:rsidR="001454C4" w:rsidRPr="004A7BF8" w:rsidRDefault="001454C4" w:rsidP="004A7BF8">
      <w:pPr>
        <w:autoSpaceDE w:val="0"/>
        <w:autoSpaceDN w:val="0"/>
        <w:adjustRightInd w:val="0"/>
        <w:spacing w:line="276" w:lineRule="auto"/>
        <w:ind w:firstLine="708"/>
        <w:jc w:val="both"/>
        <w:rPr>
          <w:rFonts w:ascii="Arial" w:hAnsi="Arial" w:cs="Arial"/>
          <w:spacing w:val="4"/>
          <w:lang w:eastAsia="es-ES"/>
        </w:rPr>
      </w:pPr>
    </w:p>
    <w:p w14:paraId="0D0D2E6A" w14:textId="26C2240C" w:rsidR="007710A3" w:rsidRPr="004A7BF8" w:rsidRDefault="00CB259C"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La primera de las anteriores situaciones se encuentra demostrada. Basta observar los folios 180 a 182 del cuaderno de primera instancia para conocer que</w:t>
      </w:r>
      <w:r w:rsidR="00C72067" w:rsidRPr="004A7BF8">
        <w:rPr>
          <w:rFonts w:ascii="Arial" w:hAnsi="Arial" w:cs="Arial"/>
          <w:spacing w:val="4"/>
          <w:lang w:eastAsia="es-ES"/>
        </w:rPr>
        <w:t>,</w:t>
      </w:r>
      <w:r w:rsidRPr="004A7BF8">
        <w:rPr>
          <w:rFonts w:ascii="Arial" w:hAnsi="Arial" w:cs="Arial"/>
          <w:spacing w:val="4"/>
          <w:lang w:eastAsia="es-ES"/>
        </w:rPr>
        <w:t xml:space="preserve"> en efecto, </w:t>
      </w:r>
      <w:r w:rsidR="00C72067" w:rsidRPr="004A7BF8">
        <w:rPr>
          <w:rFonts w:ascii="Arial" w:hAnsi="Arial" w:cs="Arial"/>
          <w:spacing w:val="4"/>
          <w:lang w:eastAsia="es-ES"/>
        </w:rPr>
        <w:t>con fecha del</w:t>
      </w:r>
      <w:r w:rsidRPr="004A7BF8">
        <w:rPr>
          <w:rFonts w:ascii="Arial" w:hAnsi="Arial" w:cs="Arial"/>
          <w:spacing w:val="4"/>
          <w:lang w:eastAsia="es-ES"/>
        </w:rPr>
        <w:t xml:space="preserve"> 19 de marzo de 2013</w:t>
      </w:r>
      <w:r w:rsidR="00C72067" w:rsidRPr="004A7BF8">
        <w:rPr>
          <w:rFonts w:ascii="Arial" w:hAnsi="Arial" w:cs="Arial"/>
          <w:spacing w:val="4"/>
          <w:lang w:eastAsia="es-ES"/>
        </w:rPr>
        <w:t>, la Fundación Universitaria Autónoma de las Américas y Ancízar Díaz Trejos suscribieron un contrato al que denominaron de prestación</w:t>
      </w:r>
      <w:r w:rsidR="007710A3" w:rsidRPr="004A7BF8">
        <w:rPr>
          <w:rFonts w:ascii="Arial" w:hAnsi="Arial" w:cs="Arial"/>
          <w:spacing w:val="4"/>
          <w:lang w:eastAsia="es-ES"/>
        </w:rPr>
        <w:t xml:space="preserve"> de prestación de servicios para la realización de una obra. </w:t>
      </w:r>
    </w:p>
    <w:p w14:paraId="7A209352" w14:textId="77777777" w:rsidR="007710A3" w:rsidRPr="004A7BF8" w:rsidRDefault="007710A3" w:rsidP="004A7BF8">
      <w:pPr>
        <w:autoSpaceDE w:val="0"/>
        <w:autoSpaceDN w:val="0"/>
        <w:adjustRightInd w:val="0"/>
        <w:spacing w:line="276" w:lineRule="auto"/>
        <w:ind w:firstLine="708"/>
        <w:jc w:val="both"/>
        <w:rPr>
          <w:rFonts w:ascii="Arial" w:hAnsi="Arial" w:cs="Arial"/>
          <w:spacing w:val="4"/>
          <w:lang w:eastAsia="es-ES"/>
        </w:rPr>
      </w:pPr>
    </w:p>
    <w:p w14:paraId="5C02E412" w14:textId="2EF9F001" w:rsidR="00380705" w:rsidRPr="004A7BF8" w:rsidRDefault="00641559"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El segundo hecho</w:t>
      </w:r>
      <w:r w:rsidR="007710A3" w:rsidRPr="004A7BF8">
        <w:rPr>
          <w:rFonts w:ascii="Arial" w:hAnsi="Arial" w:cs="Arial"/>
          <w:spacing w:val="4"/>
          <w:lang w:eastAsia="es-ES"/>
        </w:rPr>
        <w:t xml:space="preserve"> se constata a través del análisis conjunto de diferentes medios de prueba. </w:t>
      </w:r>
      <w:r w:rsidR="00380705" w:rsidRPr="004A7BF8">
        <w:rPr>
          <w:rFonts w:ascii="Arial" w:hAnsi="Arial" w:cs="Arial"/>
          <w:spacing w:val="4"/>
          <w:lang w:eastAsia="es-ES"/>
        </w:rPr>
        <w:t xml:space="preserve">Para empezar, durante el interrogatorio de parte la señora Ana Julia Sánchez Patiño reconoció que fue </w:t>
      </w:r>
      <w:r w:rsidR="005C53E6" w:rsidRPr="004A7BF8">
        <w:rPr>
          <w:rFonts w:ascii="Arial" w:hAnsi="Arial" w:cs="Arial"/>
          <w:spacing w:val="4"/>
          <w:lang w:eastAsia="es-ES"/>
        </w:rPr>
        <w:t>“</w:t>
      </w:r>
      <w:r w:rsidR="007D70A7" w:rsidRPr="004A7BF8">
        <w:rPr>
          <w:rFonts w:ascii="Arial" w:hAnsi="Arial" w:cs="Arial"/>
          <w:spacing w:val="4"/>
          <w:lang w:eastAsia="es-ES"/>
        </w:rPr>
        <w:t>Ancízar</w:t>
      </w:r>
      <w:r w:rsidR="005C53E6" w:rsidRPr="004A7BF8">
        <w:rPr>
          <w:rFonts w:ascii="Arial" w:hAnsi="Arial" w:cs="Arial"/>
          <w:spacing w:val="4"/>
          <w:lang w:eastAsia="es-ES"/>
        </w:rPr>
        <w:t>”</w:t>
      </w:r>
      <w:r w:rsidR="00380705" w:rsidRPr="004A7BF8">
        <w:rPr>
          <w:rFonts w:ascii="Arial" w:hAnsi="Arial" w:cs="Arial"/>
          <w:spacing w:val="4"/>
          <w:lang w:eastAsia="es-ES"/>
        </w:rPr>
        <w:t xml:space="preserve"> quien llevó a su cónyuge, el señor Bañol Pescador, a trabajar a la Fundación Universitaria Autónoma de las Américas; pues al ser interrogada al respecto por la jueza de conocimiento relató que: </w:t>
      </w:r>
    </w:p>
    <w:p w14:paraId="7CD239AF" w14:textId="27FBF7EB" w:rsidR="00380705" w:rsidRPr="004A7BF8" w:rsidRDefault="00380705" w:rsidP="004A7BF8">
      <w:pPr>
        <w:autoSpaceDE w:val="0"/>
        <w:autoSpaceDN w:val="0"/>
        <w:adjustRightInd w:val="0"/>
        <w:spacing w:line="276" w:lineRule="auto"/>
        <w:ind w:firstLine="708"/>
        <w:jc w:val="both"/>
        <w:rPr>
          <w:rFonts w:ascii="Arial" w:eastAsia="Arial" w:hAnsi="Arial" w:cs="Arial"/>
          <w:spacing w:val="4"/>
        </w:rPr>
      </w:pPr>
    </w:p>
    <w:p w14:paraId="0862CA44" w14:textId="2496B332" w:rsidR="00380705" w:rsidRPr="004A7BF8" w:rsidRDefault="007D70A7" w:rsidP="004A7BF8">
      <w:pPr>
        <w:autoSpaceDE w:val="0"/>
        <w:autoSpaceDN w:val="0"/>
        <w:adjustRightInd w:val="0"/>
        <w:ind w:left="426" w:right="420"/>
        <w:jc w:val="both"/>
        <w:rPr>
          <w:rFonts w:ascii="Arial" w:eastAsia="Arial" w:hAnsi="Arial" w:cs="Arial"/>
          <w:spacing w:val="4"/>
          <w:sz w:val="22"/>
        </w:rPr>
      </w:pPr>
      <w:r w:rsidRPr="004A7BF8">
        <w:rPr>
          <w:rFonts w:ascii="Arial" w:eastAsia="Arial" w:hAnsi="Arial" w:cs="Arial"/>
          <w:b/>
          <w:bCs/>
          <w:spacing w:val="4"/>
          <w:sz w:val="22"/>
        </w:rPr>
        <w:t>“</w:t>
      </w:r>
      <w:r w:rsidR="00380705" w:rsidRPr="004A7BF8">
        <w:rPr>
          <w:rFonts w:ascii="Arial" w:eastAsia="Arial" w:hAnsi="Arial" w:cs="Arial"/>
          <w:b/>
          <w:bCs/>
          <w:spacing w:val="4"/>
          <w:sz w:val="22"/>
        </w:rPr>
        <w:t xml:space="preserve">(19’10’’) [Pregunta] </w:t>
      </w:r>
      <w:r w:rsidR="00380705" w:rsidRPr="004A7BF8">
        <w:rPr>
          <w:rFonts w:ascii="Arial" w:eastAsia="Arial" w:hAnsi="Arial" w:cs="Arial"/>
          <w:spacing w:val="4"/>
          <w:sz w:val="22"/>
        </w:rPr>
        <w:t xml:space="preserve">¿Quién le informa a usted sobre el accidente que tuvo su esposo? </w:t>
      </w:r>
      <w:r w:rsidR="00380705" w:rsidRPr="004A7BF8">
        <w:rPr>
          <w:rFonts w:ascii="Arial" w:eastAsia="Arial" w:hAnsi="Arial" w:cs="Arial"/>
          <w:b/>
          <w:bCs/>
          <w:spacing w:val="4"/>
          <w:sz w:val="22"/>
        </w:rPr>
        <w:t xml:space="preserve">[Responde] </w:t>
      </w:r>
      <w:r w:rsidR="00380705" w:rsidRPr="004A7BF8">
        <w:rPr>
          <w:rFonts w:ascii="Arial" w:eastAsia="Arial" w:hAnsi="Arial" w:cs="Arial"/>
          <w:spacing w:val="4"/>
          <w:sz w:val="22"/>
        </w:rPr>
        <w:t xml:space="preserve">Pues a </w:t>
      </w:r>
      <w:r w:rsidR="00F301EE" w:rsidRPr="004A7BF8">
        <w:rPr>
          <w:rFonts w:ascii="Arial" w:eastAsia="Arial" w:hAnsi="Arial" w:cs="Arial"/>
          <w:spacing w:val="4"/>
          <w:sz w:val="22"/>
        </w:rPr>
        <w:t>mí</w:t>
      </w:r>
      <w:r w:rsidR="00380705" w:rsidRPr="004A7BF8">
        <w:rPr>
          <w:rFonts w:ascii="Arial" w:eastAsia="Arial" w:hAnsi="Arial" w:cs="Arial"/>
          <w:spacing w:val="4"/>
          <w:sz w:val="22"/>
        </w:rPr>
        <w:t xml:space="preserve"> me llamaron, me llamaron allá y me dijeron que mi esposo tuvo un accidente. </w:t>
      </w:r>
      <w:r w:rsidR="00380705" w:rsidRPr="004A7BF8">
        <w:rPr>
          <w:rFonts w:ascii="Arial" w:eastAsia="Arial" w:hAnsi="Arial" w:cs="Arial"/>
          <w:b/>
          <w:bCs/>
          <w:spacing w:val="4"/>
          <w:sz w:val="22"/>
        </w:rPr>
        <w:t xml:space="preserve">[Pregunta] </w:t>
      </w:r>
      <w:r w:rsidR="00380705" w:rsidRPr="004A7BF8">
        <w:rPr>
          <w:rFonts w:ascii="Arial" w:eastAsia="Arial" w:hAnsi="Arial" w:cs="Arial"/>
          <w:spacing w:val="4"/>
          <w:sz w:val="22"/>
        </w:rPr>
        <w:t xml:space="preserve">¿Quién la llamó? </w:t>
      </w:r>
      <w:r w:rsidR="00380705" w:rsidRPr="004A7BF8">
        <w:rPr>
          <w:rFonts w:ascii="Arial" w:eastAsia="Arial" w:hAnsi="Arial" w:cs="Arial"/>
          <w:b/>
          <w:bCs/>
          <w:spacing w:val="4"/>
          <w:sz w:val="22"/>
        </w:rPr>
        <w:t xml:space="preserve">[Responde] </w:t>
      </w:r>
      <w:r w:rsidR="00380705" w:rsidRPr="004A7BF8">
        <w:rPr>
          <w:rFonts w:ascii="Arial" w:eastAsia="Arial" w:hAnsi="Arial" w:cs="Arial"/>
          <w:spacing w:val="4"/>
          <w:sz w:val="22"/>
        </w:rPr>
        <w:t xml:space="preserve">Me </w:t>
      </w:r>
      <w:r w:rsidR="00380705" w:rsidRPr="004A7BF8">
        <w:rPr>
          <w:rFonts w:ascii="Arial" w:eastAsia="Arial" w:hAnsi="Arial" w:cs="Arial"/>
          <w:spacing w:val="4"/>
          <w:sz w:val="22"/>
        </w:rPr>
        <w:lastRenderedPageBreak/>
        <w:t xml:space="preserve">llamó un señor. </w:t>
      </w:r>
      <w:r w:rsidR="00380705" w:rsidRPr="004A7BF8">
        <w:rPr>
          <w:rFonts w:ascii="Arial" w:eastAsia="Arial" w:hAnsi="Arial" w:cs="Arial"/>
          <w:b/>
          <w:bCs/>
          <w:spacing w:val="4"/>
          <w:sz w:val="22"/>
        </w:rPr>
        <w:t xml:space="preserve">[Pregunta] </w:t>
      </w:r>
      <w:r w:rsidR="00380705" w:rsidRPr="004A7BF8">
        <w:rPr>
          <w:rFonts w:ascii="Arial" w:eastAsia="Arial" w:hAnsi="Arial" w:cs="Arial"/>
          <w:spacing w:val="4"/>
          <w:sz w:val="22"/>
        </w:rPr>
        <w:t xml:space="preserve">¿Sabe de quién se trataba? ¿Quién la llamó? </w:t>
      </w:r>
      <w:r w:rsidR="00380705" w:rsidRPr="004A7BF8">
        <w:rPr>
          <w:rFonts w:ascii="Arial" w:eastAsia="Arial" w:hAnsi="Arial" w:cs="Arial"/>
          <w:b/>
          <w:bCs/>
          <w:spacing w:val="4"/>
          <w:sz w:val="22"/>
        </w:rPr>
        <w:t xml:space="preserve">[Responde] </w:t>
      </w:r>
      <w:r w:rsidR="00380705" w:rsidRPr="004A7BF8">
        <w:rPr>
          <w:rFonts w:ascii="Arial" w:eastAsia="Arial" w:hAnsi="Arial" w:cs="Arial"/>
          <w:spacing w:val="4"/>
          <w:sz w:val="22"/>
        </w:rPr>
        <w:t xml:space="preserve">Me llamó ese señor, pero nunca lo conocía. Me llamó </w:t>
      </w:r>
      <w:r w:rsidRPr="004A7BF8">
        <w:rPr>
          <w:rFonts w:ascii="Arial" w:eastAsia="Arial" w:hAnsi="Arial" w:cs="Arial"/>
          <w:spacing w:val="4"/>
          <w:sz w:val="22"/>
        </w:rPr>
        <w:t xml:space="preserve">él. </w:t>
      </w:r>
      <w:r w:rsidRPr="004A7BF8">
        <w:rPr>
          <w:rFonts w:ascii="Arial" w:eastAsia="Arial" w:hAnsi="Arial" w:cs="Arial"/>
          <w:b/>
          <w:bCs/>
          <w:spacing w:val="4"/>
          <w:sz w:val="22"/>
        </w:rPr>
        <w:t xml:space="preserve">[Pregunta] </w:t>
      </w:r>
      <w:r w:rsidRPr="004A7BF8">
        <w:rPr>
          <w:rFonts w:ascii="Arial" w:eastAsia="Arial" w:hAnsi="Arial" w:cs="Arial"/>
          <w:spacing w:val="4"/>
          <w:sz w:val="22"/>
        </w:rPr>
        <w:t xml:space="preserve">¿Cuál señor? </w:t>
      </w:r>
      <w:r w:rsidRPr="004A7BF8">
        <w:rPr>
          <w:rFonts w:ascii="Arial" w:eastAsia="Arial" w:hAnsi="Arial" w:cs="Arial"/>
          <w:b/>
          <w:bCs/>
          <w:spacing w:val="4"/>
          <w:sz w:val="22"/>
        </w:rPr>
        <w:t xml:space="preserve">[Responde] </w:t>
      </w:r>
      <w:r w:rsidRPr="004A7BF8">
        <w:rPr>
          <w:rFonts w:ascii="Arial" w:eastAsia="Arial" w:hAnsi="Arial" w:cs="Arial"/>
          <w:spacing w:val="4"/>
          <w:sz w:val="22"/>
        </w:rPr>
        <w:t xml:space="preserve">Ese señor </w:t>
      </w:r>
      <w:proofErr w:type="spellStart"/>
      <w:r w:rsidRPr="004A7BF8">
        <w:rPr>
          <w:rFonts w:ascii="Arial" w:eastAsia="Arial" w:hAnsi="Arial" w:cs="Arial"/>
          <w:spacing w:val="4"/>
          <w:sz w:val="22"/>
        </w:rPr>
        <w:t>Alci</w:t>
      </w:r>
      <w:proofErr w:type="spellEnd"/>
      <w:r w:rsidRPr="004A7BF8">
        <w:rPr>
          <w:rFonts w:ascii="Arial" w:eastAsia="Arial" w:hAnsi="Arial" w:cs="Arial"/>
          <w:spacing w:val="4"/>
          <w:sz w:val="22"/>
        </w:rPr>
        <w:t xml:space="preserve">... Cómo es que se llama. Es como es tan duro, ese nombre tan raro. </w:t>
      </w:r>
      <w:r w:rsidRPr="004A7BF8">
        <w:rPr>
          <w:rFonts w:ascii="Arial" w:eastAsia="Arial" w:hAnsi="Arial" w:cs="Arial"/>
          <w:b/>
          <w:bCs/>
          <w:spacing w:val="4"/>
          <w:sz w:val="22"/>
        </w:rPr>
        <w:t xml:space="preserve">[Pregunta] </w:t>
      </w:r>
      <w:r w:rsidRPr="004A7BF8">
        <w:rPr>
          <w:rFonts w:ascii="Arial" w:eastAsia="Arial" w:hAnsi="Arial" w:cs="Arial"/>
          <w:spacing w:val="4"/>
          <w:sz w:val="22"/>
        </w:rPr>
        <w:t xml:space="preserve">¿Cómo se llama? ¿Cuál es el nombre que usted acaba de mencionar? </w:t>
      </w:r>
      <w:r w:rsidRPr="004A7BF8">
        <w:rPr>
          <w:rFonts w:ascii="Arial" w:eastAsia="Arial" w:hAnsi="Arial" w:cs="Arial"/>
          <w:b/>
          <w:bCs/>
          <w:spacing w:val="4"/>
          <w:sz w:val="22"/>
        </w:rPr>
        <w:t xml:space="preserve">[Responde] </w:t>
      </w:r>
      <w:r w:rsidRPr="004A7BF8">
        <w:rPr>
          <w:rFonts w:ascii="Arial" w:eastAsia="Arial" w:hAnsi="Arial" w:cs="Arial"/>
          <w:spacing w:val="4"/>
          <w:sz w:val="22"/>
        </w:rPr>
        <w:t>(…) Ancízar. Me llamó y me dijo: venga que su esposo tuvo un accidente y está en el hospital</w:t>
      </w:r>
      <w:r w:rsidR="00C77256" w:rsidRPr="004A7BF8">
        <w:rPr>
          <w:rFonts w:ascii="Arial" w:eastAsia="Arial" w:hAnsi="Arial" w:cs="Arial"/>
          <w:spacing w:val="4"/>
          <w:sz w:val="22"/>
        </w:rPr>
        <w:t>,</w:t>
      </w:r>
      <w:r w:rsidRPr="004A7BF8">
        <w:rPr>
          <w:rFonts w:ascii="Arial" w:eastAsia="Arial" w:hAnsi="Arial" w:cs="Arial"/>
          <w:spacing w:val="4"/>
          <w:sz w:val="22"/>
        </w:rPr>
        <w:t xml:space="preserve"> y yo fui y ya (…) </w:t>
      </w:r>
      <w:r w:rsidR="00380705" w:rsidRPr="004A7BF8">
        <w:rPr>
          <w:rFonts w:ascii="Arial" w:eastAsia="Arial" w:hAnsi="Arial" w:cs="Arial"/>
          <w:b/>
          <w:bCs/>
          <w:spacing w:val="4"/>
          <w:sz w:val="22"/>
        </w:rPr>
        <w:t xml:space="preserve">[Pregunta] </w:t>
      </w:r>
      <w:r w:rsidR="00380705" w:rsidRPr="004A7BF8">
        <w:rPr>
          <w:rFonts w:ascii="Arial" w:eastAsia="Arial" w:hAnsi="Arial" w:cs="Arial"/>
          <w:spacing w:val="4"/>
          <w:sz w:val="22"/>
        </w:rPr>
        <w:t xml:space="preserve">Cuéntele al despacho por qué la llamó ese señor Ancízar, quién era ese señor </w:t>
      </w:r>
      <w:proofErr w:type="spellStart"/>
      <w:r w:rsidR="00380705" w:rsidRPr="004A7BF8">
        <w:rPr>
          <w:rFonts w:ascii="Arial" w:eastAsia="Arial" w:hAnsi="Arial" w:cs="Arial"/>
          <w:spacing w:val="4"/>
          <w:sz w:val="22"/>
        </w:rPr>
        <w:t>Ancízar</w:t>
      </w:r>
      <w:proofErr w:type="spellEnd"/>
      <w:r w:rsidR="00380705" w:rsidRPr="004A7BF8">
        <w:rPr>
          <w:rFonts w:ascii="Arial" w:eastAsia="Arial" w:hAnsi="Arial" w:cs="Arial"/>
          <w:spacing w:val="4"/>
          <w:sz w:val="22"/>
        </w:rPr>
        <w:t xml:space="preserve"> </w:t>
      </w:r>
      <w:r w:rsidR="00380705" w:rsidRPr="004A7BF8">
        <w:rPr>
          <w:rFonts w:ascii="Arial" w:eastAsia="Arial" w:hAnsi="Arial" w:cs="Arial"/>
          <w:b/>
          <w:bCs/>
          <w:spacing w:val="4"/>
          <w:sz w:val="22"/>
        </w:rPr>
        <w:t xml:space="preserve">[Responde] </w:t>
      </w:r>
      <w:proofErr w:type="spellStart"/>
      <w:r w:rsidR="00380705" w:rsidRPr="004A7BF8">
        <w:rPr>
          <w:rFonts w:ascii="Arial" w:eastAsia="Arial" w:hAnsi="Arial" w:cs="Arial"/>
          <w:spacing w:val="4"/>
          <w:sz w:val="22"/>
        </w:rPr>
        <w:t>Jum</w:t>
      </w:r>
      <w:proofErr w:type="spellEnd"/>
      <w:r w:rsidR="00380705" w:rsidRPr="004A7BF8">
        <w:rPr>
          <w:rFonts w:ascii="Arial" w:eastAsia="Arial" w:hAnsi="Arial" w:cs="Arial"/>
          <w:spacing w:val="4"/>
          <w:sz w:val="22"/>
        </w:rPr>
        <w:t>, eso si no se.</w:t>
      </w:r>
      <w:r w:rsidR="00380705" w:rsidRPr="004A7BF8">
        <w:rPr>
          <w:rFonts w:ascii="Arial" w:eastAsia="Arial" w:hAnsi="Arial" w:cs="Arial"/>
          <w:b/>
          <w:bCs/>
          <w:spacing w:val="4"/>
          <w:sz w:val="22"/>
        </w:rPr>
        <w:t xml:space="preserve">   [Pregunta] </w:t>
      </w:r>
      <w:r w:rsidR="00380705" w:rsidRPr="004A7BF8">
        <w:rPr>
          <w:rFonts w:ascii="Arial" w:eastAsia="Arial" w:hAnsi="Arial" w:cs="Arial"/>
          <w:spacing w:val="4"/>
          <w:sz w:val="22"/>
        </w:rPr>
        <w:t xml:space="preserve">¿O qué vinculo tenía don Ancízar con su esposo?  </w:t>
      </w:r>
      <w:r w:rsidR="00380705" w:rsidRPr="004A7BF8">
        <w:rPr>
          <w:rFonts w:ascii="Arial" w:eastAsia="Arial" w:hAnsi="Arial" w:cs="Arial"/>
          <w:b/>
          <w:bCs/>
          <w:spacing w:val="4"/>
          <w:sz w:val="22"/>
        </w:rPr>
        <w:t xml:space="preserve">[Responde] </w:t>
      </w:r>
      <w:r w:rsidR="00380705" w:rsidRPr="004A7BF8">
        <w:rPr>
          <w:rFonts w:ascii="Arial" w:eastAsia="Arial" w:hAnsi="Arial" w:cs="Arial"/>
          <w:spacing w:val="4"/>
          <w:sz w:val="22"/>
        </w:rPr>
        <w:t xml:space="preserve">No nada. Él era como, así. Él trabajaba allá y lo llevó pero él no tenía nada con él. </w:t>
      </w:r>
      <w:r w:rsidR="00380705" w:rsidRPr="004A7BF8">
        <w:rPr>
          <w:rFonts w:ascii="Arial" w:eastAsia="Arial" w:hAnsi="Arial" w:cs="Arial"/>
          <w:b/>
          <w:bCs/>
          <w:spacing w:val="4"/>
          <w:sz w:val="22"/>
        </w:rPr>
        <w:t>[Pregunta]</w:t>
      </w:r>
      <w:r w:rsidR="00380705" w:rsidRPr="004A7BF8">
        <w:rPr>
          <w:rFonts w:ascii="Arial" w:eastAsia="Arial" w:hAnsi="Arial" w:cs="Arial"/>
          <w:spacing w:val="4"/>
          <w:sz w:val="22"/>
        </w:rPr>
        <w:t xml:space="preserve"> ¿Trabajaba dónde? </w:t>
      </w:r>
      <w:r w:rsidR="00380705" w:rsidRPr="004A7BF8">
        <w:rPr>
          <w:rFonts w:ascii="Arial" w:eastAsia="Arial" w:hAnsi="Arial" w:cs="Arial"/>
          <w:b/>
          <w:bCs/>
          <w:spacing w:val="4"/>
          <w:sz w:val="22"/>
        </w:rPr>
        <w:t xml:space="preserve">[Responde] </w:t>
      </w:r>
      <w:r w:rsidR="00380705" w:rsidRPr="004A7BF8">
        <w:rPr>
          <w:rFonts w:ascii="Arial" w:eastAsia="Arial" w:hAnsi="Arial" w:cs="Arial"/>
          <w:spacing w:val="4"/>
          <w:sz w:val="22"/>
        </w:rPr>
        <w:t>Allá donde yo le dije, en la universidad</w:t>
      </w:r>
      <w:r w:rsidR="00380705" w:rsidRPr="004A7BF8">
        <w:rPr>
          <w:rFonts w:ascii="Arial" w:eastAsia="Arial" w:hAnsi="Arial" w:cs="Arial"/>
          <w:b/>
          <w:bCs/>
          <w:spacing w:val="4"/>
          <w:sz w:val="22"/>
        </w:rPr>
        <w:t xml:space="preserve">.  [Pregunta] </w:t>
      </w:r>
      <w:r w:rsidR="00380705" w:rsidRPr="004A7BF8">
        <w:rPr>
          <w:rFonts w:ascii="Arial" w:eastAsia="Arial" w:hAnsi="Arial" w:cs="Arial"/>
          <w:spacing w:val="4"/>
          <w:sz w:val="22"/>
        </w:rPr>
        <w:t xml:space="preserve">¿Don Ancízar trabajaba en la universidad?  </w:t>
      </w:r>
      <w:r w:rsidR="00380705" w:rsidRPr="004A7BF8">
        <w:rPr>
          <w:rFonts w:ascii="Arial" w:eastAsia="Arial" w:hAnsi="Arial" w:cs="Arial"/>
          <w:b/>
          <w:bCs/>
          <w:spacing w:val="4"/>
          <w:sz w:val="22"/>
        </w:rPr>
        <w:t xml:space="preserve">[Responde] </w:t>
      </w:r>
      <w:r w:rsidR="00380705" w:rsidRPr="004A7BF8">
        <w:rPr>
          <w:rFonts w:ascii="Arial" w:eastAsia="Arial" w:hAnsi="Arial" w:cs="Arial"/>
          <w:spacing w:val="4"/>
          <w:sz w:val="22"/>
        </w:rPr>
        <w:t>Sí, entonces él lo llevó y me dijo, y no más, porque yo no volví a hablar con él ni nada. Es que yo ni lo conocía, porque a él lo llevaron allá, al hospital.</w:t>
      </w:r>
      <w:r w:rsidRPr="004A7BF8">
        <w:rPr>
          <w:rFonts w:ascii="Arial" w:eastAsia="Arial" w:hAnsi="Arial" w:cs="Arial"/>
          <w:spacing w:val="4"/>
          <w:sz w:val="22"/>
        </w:rPr>
        <w:t xml:space="preserve">” </w:t>
      </w:r>
    </w:p>
    <w:p w14:paraId="079FB299" w14:textId="77777777" w:rsidR="00A5456E" w:rsidRPr="004A7BF8" w:rsidRDefault="00A5456E" w:rsidP="004A7BF8">
      <w:pPr>
        <w:autoSpaceDE w:val="0"/>
        <w:autoSpaceDN w:val="0"/>
        <w:adjustRightInd w:val="0"/>
        <w:spacing w:line="276" w:lineRule="auto"/>
        <w:ind w:firstLine="708"/>
        <w:jc w:val="both"/>
        <w:rPr>
          <w:rFonts w:ascii="Arial" w:hAnsi="Arial" w:cs="Arial"/>
          <w:spacing w:val="4"/>
          <w:lang w:eastAsia="es-ES"/>
        </w:rPr>
      </w:pPr>
    </w:p>
    <w:p w14:paraId="460698A6" w14:textId="6CA98D24" w:rsidR="00415AC9" w:rsidRPr="004A7BF8" w:rsidRDefault="0098430A"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Continuando con el análisis</w:t>
      </w:r>
      <w:r w:rsidR="00A5456E" w:rsidRPr="004A7BF8">
        <w:rPr>
          <w:rFonts w:ascii="Arial" w:hAnsi="Arial" w:cs="Arial"/>
          <w:spacing w:val="4"/>
          <w:lang w:eastAsia="es-ES"/>
        </w:rPr>
        <w:t xml:space="preserve">, </w:t>
      </w:r>
      <w:r w:rsidR="00641559" w:rsidRPr="004A7BF8">
        <w:rPr>
          <w:rFonts w:ascii="Arial" w:hAnsi="Arial" w:cs="Arial"/>
          <w:spacing w:val="4"/>
          <w:lang w:eastAsia="es-ES"/>
        </w:rPr>
        <w:t xml:space="preserve">si se considera el contrato </w:t>
      </w:r>
      <w:r w:rsidR="00AD3E80" w:rsidRPr="004A7BF8">
        <w:rPr>
          <w:rFonts w:ascii="Arial" w:hAnsi="Arial" w:cs="Arial"/>
          <w:spacing w:val="4"/>
          <w:lang w:eastAsia="es-ES"/>
        </w:rPr>
        <w:t xml:space="preserve">entre la Fundación Universitaria y el señor Ancízar Díaz Trejos, </w:t>
      </w:r>
      <w:r w:rsidR="000E718B" w:rsidRPr="004A7BF8">
        <w:rPr>
          <w:rFonts w:ascii="Arial" w:hAnsi="Arial" w:cs="Arial"/>
          <w:spacing w:val="4"/>
          <w:lang w:eastAsia="es-ES"/>
        </w:rPr>
        <w:t>se tiene que</w:t>
      </w:r>
      <w:r w:rsidR="00AD3E80" w:rsidRPr="004A7BF8">
        <w:rPr>
          <w:rFonts w:ascii="Arial" w:hAnsi="Arial" w:cs="Arial"/>
          <w:spacing w:val="4"/>
          <w:lang w:eastAsia="es-ES"/>
        </w:rPr>
        <w:t xml:space="preserve"> es posible asociar</w:t>
      </w:r>
      <w:r w:rsidR="006148D2" w:rsidRPr="004A7BF8">
        <w:rPr>
          <w:rFonts w:ascii="Arial" w:hAnsi="Arial" w:cs="Arial"/>
          <w:spacing w:val="4"/>
          <w:lang w:eastAsia="es-ES"/>
        </w:rPr>
        <w:t xml:space="preserve"> a su ejecución, </w:t>
      </w:r>
      <w:r w:rsidR="00AD3E80" w:rsidRPr="004A7BF8">
        <w:rPr>
          <w:rFonts w:ascii="Arial" w:hAnsi="Arial" w:cs="Arial"/>
          <w:spacing w:val="4"/>
          <w:lang w:eastAsia="es-ES"/>
        </w:rPr>
        <w:t>la presencia del señor Vidal de Jesús Bañol Pescador en la sede educativa</w:t>
      </w:r>
      <w:r w:rsidR="00912471" w:rsidRPr="004A7BF8">
        <w:rPr>
          <w:rFonts w:ascii="Arial" w:hAnsi="Arial" w:cs="Arial"/>
          <w:spacing w:val="4"/>
          <w:lang w:eastAsia="es-ES"/>
        </w:rPr>
        <w:t xml:space="preserve">. De una parte, porque calendado el 19 de marzo de 2013, es </w:t>
      </w:r>
      <w:r w:rsidR="006148D2" w:rsidRPr="004A7BF8">
        <w:rPr>
          <w:rFonts w:ascii="Arial" w:hAnsi="Arial" w:cs="Arial"/>
          <w:spacing w:val="4"/>
          <w:lang w:eastAsia="es-ES"/>
        </w:rPr>
        <w:t>factible</w:t>
      </w:r>
      <w:r w:rsidR="00912471" w:rsidRPr="004A7BF8">
        <w:rPr>
          <w:rFonts w:ascii="Arial" w:hAnsi="Arial" w:cs="Arial"/>
          <w:spacing w:val="4"/>
          <w:lang w:eastAsia="es-ES"/>
        </w:rPr>
        <w:t xml:space="preserve"> que hubiere iniciado al día siguiente y que por ello, las demandantes, Ana Julia Sánchez Patiño y </w:t>
      </w:r>
      <w:proofErr w:type="spellStart"/>
      <w:r w:rsidR="00912471" w:rsidRPr="004A7BF8">
        <w:rPr>
          <w:rFonts w:ascii="Arial" w:hAnsi="Arial" w:cs="Arial"/>
          <w:spacing w:val="4"/>
          <w:lang w:eastAsia="es-ES"/>
        </w:rPr>
        <w:t>Yury</w:t>
      </w:r>
      <w:proofErr w:type="spellEnd"/>
      <w:r w:rsidR="00912471" w:rsidRPr="004A7BF8">
        <w:rPr>
          <w:rFonts w:ascii="Arial" w:hAnsi="Arial" w:cs="Arial"/>
          <w:spacing w:val="4"/>
          <w:lang w:eastAsia="es-ES"/>
        </w:rPr>
        <w:t xml:space="preserve"> Andrea </w:t>
      </w:r>
      <w:proofErr w:type="spellStart"/>
      <w:r w:rsidR="00912471" w:rsidRPr="004A7BF8">
        <w:rPr>
          <w:rFonts w:ascii="Arial" w:hAnsi="Arial" w:cs="Arial"/>
          <w:spacing w:val="4"/>
          <w:lang w:eastAsia="es-ES"/>
        </w:rPr>
        <w:t>Bañol</w:t>
      </w:r>
      <w:proofErr w:type="spellEnd"/>
      <w:r w:rsidR="00912471" w:rsidRPr="004A7BF8">
        <w:rPr>
          <w:rFonts w:ascii="Arial" w:hAnsi="Arial" w:cs="Arial"/>
          <w:spacing w:val="4"/>
          <w:lang w:eastAsia="es-ES"/>
        </w:rPr>
        <w:t xml:space="preserve"> Sánchez, </w:t>
      </w:r>
      <w:r w:rsidR="00E54CAD" w:rsidRPr="004A7BF8">
        <w:rPr>
          <w:rFonts w:ascii="Arial" w:hAnsi="Arial" w:cs="Arial"/>
          <w:spacing w:val="4"/>
          <w:lang w:eastAsia="es-ES"/>
        </w:rPr>
        <w:t xml:space="preserve">afirmaran que el primer día de trabajo fue que su esposo y padre se accidentó, o que </w:t>
      </w:r>
      <w:r w:rsidR="00912471" w:rsidRPr="004A7BF8">
        <w:rPr>
          <w:rFonts w:ascii="Arial" w:hAnsi="Arial" w:cs="Arial"/>
          <w:spacing w:val="4"/>
          <w:lang w:eastAsia="es-ES"/>
        </w:rPr>
        <w:t xml:space="preserve">los testigos postulados por la Fundación, Wilder Calderón Morales y Jorge </w:t>
      </w:r>
      <w:proofErr w:type="spellStart"/>
      <w:r w:rsidR="00912471" w:rsidRPr="004A7BF8">
        <w:rPr>
          <w:rFonts w:ascii="Arial" w:hAnsi="Arial" w:cs="Arial"/>
          <w:spacing w:val="4"/>
          <w:lang w:eastAsia="es-ES"/>
        </w:rPr>
        <w:t>Norvey</w:t>
      </w:r>
      <w:proofErr w:type="spellEnd"/>
      <w:r w:rsidR="00912471" w:rsidRPr="004A7BF8">
        <w:rPr>
          <w:rFonts w:ascii="Arial" w:hAnsi="Arial" w:cs="Arial"/>
          <w:spacing w:val="4"/>
          <w:lang w:eastAsia="es-ES"/>
        </w:rPr>
        <w:t xml:space="preserve"> Álvarez Ríos, </w:t>
      </w:r>
      <w:r w:rsidR="00E54CAD" w:rsidRPr="004A7BF8">
        <w:rPr>
          <w:rFonts w:ascii="Arial" w:hAnsi="Arial" w:cs="Arial"/>
          <w:spacing w:val="4"/>
          <w:lang w:eastAsia="es-ES"/>
        </w:rPr>
        <w:t xml:space="preserve">dijeran que la primera vez que vieron al señor Bañol fue el 20 de marzo de 2013 </w:t>
      </w:r>
      <w:r w:rsidR="00415AC9" w:rsidRPr="004A7BF8">
        <w:rPr>
          <w:rFonts w:ascii="Arial" w:hAnsi="Arial" w:cs="Arial"/>
          <w:spacing w:val="4"/>
          <w:lang w:eastAsia="es-ES"/>
        </w:rPr>
        <w:t xml:space="preserve">cuando le brindaron los primeros auxilios. </w:t>
      </w:r>
      <w:r w:rsidR="002375D0" w:rsidRPr="004A7BF8">
        <w:rPr>
          <w:rFonts w:ascii="Arial" w:hAnsi="Arial" w:cs="Arial"/>
          <w:spacing w:val="4"/>
          <w:lang w:eastAsia="es-ES"/>
        </w:rPr>
        <w:t xml:space="preserve">Es decir, estaba </w:t>
      </w:r>
      <w:r w:rsidR="003A4CED" w:rsidRPr="004A7BF8">
        <w:rPr>
          <w:rFonts w:ascii="Arial" w:hAnsi="Arial" w:cs="Arial"/>
          <w:spacing w:val="4"/>
          <w:lang w:eastAsia="es-ES"/>
        </w:rPr>
        <w:t xml:space="preserve">el contrato </w:t>
      </w:r>
      <w:r w:rsidR="002375D0" w:rsidRPr="004A7BF8">
        <w:rPr>
          <w:rFonts w:ascii="Arial" w:hAnsi="Arial" w:cs="Arial"/>
          <w:spacing w:val="4"/>
          <w:lang w:eastAsia="es-ES"/>
        </w:rPr>
        <w:t xml:space="preserve">vigente para la época de los hechos. </w:t>
      </w:r>
    </w:p>
    <w:p w14:paraId="5426F756" w14:textId="77777777" w:rsidR="00415AC9" w:rsidRPr="004A7BF8" w:rsidRDefault="00415AC9" w:rsidP="004A7BF8">
      <w:pPr>
        <w:autoSpaceDE w:val="0"/>
        <w:autoSpaceDN w:val="0"/>
        <w:adjustRightInd w:val="0"/>
        <w:spacing w:line="276" w:lineRule="auto"/>
        <w:ind w:firstLine="708"/>
        <w:jc w:val="both"/>
        <w:rPr>
          <w:rFonts w:ascii="Arial" w:hAnsi="Arial" w:cs="Arial"/>
          <w:spacing w:val="4"/>
          <w:lang w:eastAsia="es-ES"/>
        </w:rPr>
      </w:pPr>
    </w:p>
    <w:p w14:paraId="7BEA1BDD" w14:textId="6CF38339" w:rsidR="00C03323" w:rsidRPr="004A7BF8" w:rsidRDefault="00415AC9"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De otro lado,</w:t>
      </w:r>
      <w:r w:rsidR="0098430A" w:rsidRPr="004A7BF8">
        <w:rPr>
          <w:rFonts w:ascii="Arial" w:hAnsi="Arial" w:cs="Arial"/>
          <w:spacing w:val="4"/>
          <w:lang w:eastAsia="es-ES"/>
        </w:rPr>
        <w:t xml:space="preserve"> como puede verse, </w:t>
      </w:r>
      <w:r w:rsidRPr="004A7BF8">
        <w:rPr>
          <w:rFonts w:ascii="Arial" w:hAnsi="Arial" w:cs="Arial"/>
          <w:spacing w:val="4"/>
          <w:lang w:eastAsia="es-ES"/>
        </w:rPr>
        <w:t xml:space="preserve">el objeto del contrato </w:t>
      </w:r>
      <w:r w:rsidR="0098430A" w:rsidRPr="004A7BF8">
        <w:rPr>
          <w:rFonts w:ascii="Arial" w:hAnsi="Arial" w:cs="Arial"/>
          <w:spacing w:val="4"/>
          <w:lang w:eastAsia="es-ES"/>
        </w:rPr>
        <w:t xml:space="preserve">suscrito </w:t>
      </w:r>
      <w:r w:rsidRPr="004A7BF8">
        <w:rPr>
          <w:rFonts w:ascii="Arial" w:hAnsi="Arial" w:cs="Arial"/>
          <w:spacing w:val="4"/>
          <w:lang w:eastAsia="es-ES"/>
        </w:rPr>
        <w:t xml:space="preserve">era </w:t>
      </w:r>
      <w:r w:rsidR="005C53E6" w:rsidRPr="004A7BF8">
        <w:rPr>
          <w:rFonts w:ascii="Arial" w:hAnsi="Arial" w:cs="Arial"/>
          <w:spacing w:val="4"/>
          <w:lang w:eastAsia="es-ES"/>
        </w:rPr>
        <w:t>la “</w:t>
      </w:r>
      <w:r w:rsidR="007710A3" w:rsidRPr="004A7BF8">
        <w:rPr>
          <w:rFonts w:ascii="Arial" w:hAnsi="Arial" w:cs="Arial"/>
          <w:i/>
          <w:iCs/>
          <w:spacing w:val="4"/>
          <w:sz w:val="22"/>
          <w:lang w:eastAsia="es-ES"/>
        </w:rPr>
        <w:t>construcción de un muro en la parte superior del bloque nuevo, con viga de amarre, alfajía sobre viga, revoque parte exterior del muro, revoque muro de alfajía antiguo y construcción de alfajía perimetral en bloque</w:t>
      </w:r>
      <w:r w:rsidR="005C53E6" w:rsidRPr="004A7BF8">
        <w:rPr>
          <w:rFonts w:ascii="Arial" w:hAnsi="Arial" w:cs="Arial"/>
          <w:spacing w:val="4"/>
          <w:lang w:eastAsia="es-ES"/>
        </w:rPr>
        <w:t>”</w:t>
      </w:r>
      <w:r w:rsidRPr="004A7BF8">
        <w:rPr>
          <w:rFonts w:ascii="Arial" w:hAnsi="Arial" w:cs="Arial"/>
          <w:spacing w:val="4"/>
          <w:lang w:eastAsia="es-ES"/>
        </w:rPr>
        <w:t xml:space="preserve">. Luego, </w:t>
      </w:r>
      <w:r w:rsidR="00D56867" w:rsidRPr="004A7BF8">
        <w:rPr>
          <w:rFonts w:ascii="Arial" w:hAnsi="Arial" w:cs="Arial"/>
          <w:spacing w:val="4"/>
          <w:lang w:eastAsia="es-ES"/>
        </w:rPr>
        <w:t xml:space="preserve">es concordante </w:t>
      </w:r>
      <w:r w:rsidRPr="004A7BF8">
        <w:rPr>
          <w:rFonts w:ascii="Arial" w:hAnsi="Arial" w:cs="Arial"/>
          <w:spacing w:val="4"/>
          <w:lang w:eastAsia="es-ES"/>
        </w:rPr>
        <w:t xml:space="preserve">que si el señor Bañol estaba participando de su ejecución, el día del infortunio </w:t>
      </w:r>
      <w:r w:rsidR="00E54CAD" w:rsidRPr="004A7BF8">
        <w:rPr>
          <w:rFonts w:ascii="Arial" w:hAnsi="Arial" w:cs="Arial"/>
          <w:spacing w:val="4"/>
          <w:lang w:eastAsia="es-ES"/>
        </w:rPr>
        <w:t>lo</w:t>
      </w:r>
      <w:r w:rsidRPr="004A7BF8">
        <w:rPr>
          <w:rFonts w:ascii="Arial" w:hAnsi="Arial" w:cs="Arial"/>
          <w:spacing w:val="4"/>
          <w:lang w:eastAsia="es-ES"/>
        </w:rPr>
        <w:t xml:space="preserve"> encontr</w:t>
      </w:r>
      <w:r w:rsidR="00E54CAD" w:rsidRPr="004A7BF8">
        <w:rPr>
          <w:rFonts w:ascii="Arial" w:hAnsi="Arial" w:cs="Arial"/>
          <w:spacing w:val="4"/>
          <w:lang w:eastAsia="es-ES"/>
        </w:rPr>
        <w:t>aran</w:t>
      </w:r>
      <w:r w:rsidRPr="004A7BF8">
        <w:rPr>
          <w:rFonts w:ascii="Arial" w:hAnsi="Arial" w:cs="Arial"/>
          <w:spacing w:val="4"/>
          <w:lang w:eastAsia="es-ES"/>
        </w:rPr>
        <w:t xml:space="preserve"> en la parte superior de un bloque </w:t>
      </w:r>
      <w:r w:rsidR="00E54CAD" w:rsidRPr="004A7BF8">
        <w:rPr>
          <w:rFonts w:ascii="Arial" w:hAnsi="Arial" w:cs="Arial"/>
          <w:spacing w:val="4"/>
          <w:lang w:eastAsia="es-ES"/>
        </w:rPr>
        <w:t xml:space="preserve">o edificación en obra, tal y como </w:t>
      </w:r>
      <w:r w:rsidR="00570E81" w:rsidRPr="004A7BF8">
        <w:rPr>
          <w:rFonts w:ascii="Arial" w:hAnsi="Arial" w:cs="Arial"/>
          <w:spacing w:val="4"/>
          <w:lang w:eastAsia="es-ES"/>
        </w:rPr>
        <w:t xml:space="preserve">en su deponencia </w:t>
      </w:r>
      <w:r w:rsidR="00E54CAD" w:rsidRPr="004A7BF8">
        <w:rPr>
          <w:rFonts w:ascii="Arial" w:hAnsi="Arial" w:cs="Arial"/>
          <w:spacing w:val="4"/>
          <w:lang w:eastAsia="es-ES"/>
        </w:rPr>
        <w:t>lo informaron</w:t>
      </w:r>
      <w:r w:rsidR="00570E81" w:rsidRPr="004A7BF8">
        <w:rPr>
          <w:rFonts w:ascii="Arial" w:hAnsi="Arial" w:cs="Arial"/>
          <w:spacing w:val="4"/>
          <w:lang w:eastAsia="es-ES"/>
        </w:rPr>
        <w:t xml:space="preserve"> </w:t>
      </w:r>
      <w:r w:rsidR="00E8753F" w:rsidRPr="004A7BF8">
        <w:rPr>
          <w:rFonts w:ascii="Arial" w:hAnsi="Arial" w:cs="Arial"/>
          <w:spacing w:val="4"/>
          <w:lang w:eastAsia="es-ES"/>
        </w:rPr>
        <w:t xml:space="preserve">Wilder Calderón Morales y Jorge </w:t>
      </w:r>
      <w:proofErr w:type="spellStart"/>
      <w:r w:rsidR="00E8753F" w:rsidRPr="004A7BF8">
        <w:rPr>
          <w:rFonts w:ascii="Arial" w:hAnsi="Arial" w:cs="Arial"/>
          <w:spacing w:val="4"/>
          <w:lang w:eastAsia="es-ES"/>
        </w:rPr>
        <w:t>Norvey</w:t>
      </w:r>
      <w:proofErr w:type="spellEnd"/>
      <w:r w:rsidR="00E8753F" w:rsidRPr="004A7BF8">
        <w:rPr>
          <w:rFonts w:ascii="Arial" w:hAnsi="Arial" w:cs="Arial"/>
          <w:spacing w:val="4"/>
          <w:lang w:eastAsia="es-ES"/>
        </w:rPr>
        <w:t xml:space="preserve"> Álvarez Ríos, </w:t>
      </w:r>
      <w:r w:rsidR="00570E81" w:rsidRPr="004A7BF8">
        <w:rPr>
          <w:rFonts w:ascii="Arial" w:hAnsi="Arial" w:cs="Arial"/>
          <w:spacing w:val="4"/>
          <w:lang w:eastAsia="es-ES"/>
        </w:rPr>
        <w:t xml:space="preserve">quienes además </w:t>
      </w:r>
      <w:r w:rsidR="0093411A" w:rsidRPr="004A7BF8">
        <w:rPr>
          <w:rFonts w:ascii="Arial" w:hAnsi="Arial" w:cs="Arial"/>
          <w:spacing w:val="4"/>
          <w:lang w:eastAsia="es-ES"/>
        </w:rPr>
        <w:t xml:space="preserve">coincidieron en referir que participaron en la atención en primeros auxilios dada; </w:t>
      </w:r>
      <w:r w:rsidR="00570E81" w:rsidRPr="004A7BF8">
        <w:rPr>
          <w:rFonts w:ascii="Arial" w:hAnsi="Arial" w:cs="Arial"/>
          <w:spacing w:val="4"/>
          <w:lang w:eastAsia="es-ES"/>
        </w:rPr>
        <w:t xml:space="preserve">que con anterioridad a ese momento no habían visto </w:t>
      </w:r>
      <w:r w:rsidR="003A4CED" w:rsidRPr="004A7BF8">
        <w:rPr>
          <w:rFonts w:ascii="Arial" w:hAnsi="Arial" w:cs="Arial"/>
          <w:spacing w:val="4"/>
          <w:lang w:eastAsia="es-ES"/>
        </w:rPr>
        <w:t xml:space="preserve">al señor Bañol Pescador </w:t>
      </w:r>
      <w:r w:rsidR="00570E81" w:rsidRPr="004A7BF8">
        <w:rPr>
          <w:rFonts w:ascii="Arial" w:hAnsi="Arial" w:cs="Arial"/>
          <w:spacing w:val="4"/>
          <w:lang w:eastAsia="es-ES"/>
        </w:rPr>
        <w:t xml:space="preserve">en la institución; que </w:t>
      </w:r>
      <w:r w:rsidR="00F00CFF" w:rsidRPr="004A7BF8">
        <w:rPr>
          <w:rFonts w:ascii="Arial" w:hAnsi="Arial" w:cs="Arial"/>
          <w:spacing w:val="4"/>
          <w:lang w:eastAsia="es-ES"/>
        </w:rPr>
        <w:t xml:space="preserve">aunque sabían que estaba trabajando </w:t>
      </w:r>
      <w:r w:rsidR="00570E81" w:rsidRPr="004A7BF8">
        <w:rPr>
          <w:rFonts w:ascii="Arial" w:hAnsi="Arial" w:cs="Arial"/>
          <w:spacing w:val="4"/>
          <w:lang w:eastAsia="es-ES"/>
        </w:rPr>
        <w:t xml:space="preserve">desconocían la labor que él </w:t>
      </w:r>
      <w:r w:rsidR="00F00CFF" w:rsidRPr="004A7BF8">
        <w:rPr>
          <w:rFonts w:ascii="Arial" w:hAnsi="Arial" w:cs="Arial"/>
          <w:spacing w:val="4"/>
          <w:lang w:eastAsia="es-ES"/>
        </w:rPr>
        <w:t>realiza</w:t>
      </w:r>
      <w:r w:rsidR="00570E81" w:rsidRPr="004A7BF8">
        <w:rPr>
          <w:rFonts w:ascii="Arial" w:hAnsi="Arial" w:cs="Arial"/>
          <w:spacing w:val="4"/>
          <w:lang w:eastAsia="es-ES"/>
        </w:rPr>
        <w:t>; que el lugar de los hechos corresponde a las imágenes aportadas por los promotores de la litis del folio 42 al 44 (anunciadas en el acápite de pruebas como “</w:t>
      </w:r>
      <w:r w:rsidR="00570E81" w:rsidRPr="004A7BF8">
        <w:rPr>
          <w:rFonts w:ascii="Arial" w:hAnsi="Arial" w:cs="Arial"/>
          <w:spacing w:val="4"/>
          <w:sz w:val="22"/>
          <w:lang w:eastAsia="es-ES"/>
        </w:rPr>
        <w:t>copia de fotografías donde se adelantaba la obra</w:t>
      </w:r>
      <w:r w:rsidR="00570E81" w:rsidRPr="004A7BF8">
        <w:rPr>
          <w:rFonts w:ascii="Arial" w:hAnsi="Arial" w:cs="Arial"/>
          <w:spacing w:val="4"/>
          <w:lang w:eastAsia="es-ES"/>
        </w:rPr>
        <w:t xml:space="preserve">”); y que sabían que </w:t>
      </w:r>
      <w:r w:rsidR="008E54DB" w:rsidRPr="004A7BF8">
        <w:rPr>
          <w:rFonts w:ascii="Arial" w:hAnsi="Arial" w:cs="Arial"/>
          <w:spacing w:val="4"/>
          <w:lang w:eastAsia="es-ES"/>
        </w:rPr>
        <w:t xml:space="preserve">trabajaba con </w:t>
      </w:r>
      <w:r w:rsidR="003704EF" w:rsidRPr="004A7BF8">
        <w:rPr>
          <w:rFonts w:ascii="Arial" w:hAnsi="Arial" w:cs="Arial"/>
          <w:spacing w:val="4"/>
          <w:lang w:eastAsia="es-ES"/>
        </w:rPr>
        <w:t>un</w:t>
      </w:r>
      <w:r w:rsidR="00570E81" w:rsidRPr="004A7BF8">
        <w:rPr>
          <w:rFonts w:ascii="Arial" w:hAnsi="Arial" w:cs="Arial"/>
          <w:spacing w:val="4"/>
          <w:lang w:eastAsia="es-ES"/>
        </w:rPr>
        <w:t xml:space="preserve"> contratista</w:t>
      </w:r>
      <w:r w:rsidR="003704EF" w:rsidRPr="004A7BF8">
        <w:rPr>
          <w:rFonts w:ascii="Arial" w:hAnsi="Arial" w:cs="Arial"/>
          <w:spacing w:val="4"/>
          <w:lang w:eastAsia="es-ES"/>
        </w:rPr>
        <w:t>, que</w:t>
      </w:r>
      <w:r w:rsidR="00570E81" w:rsidRPr="004A7BF8">
        <w:rPr>
          <w:rFonts w:ascii="Arial" w:hAnsi="Arial" w:cs="Arial"/>
          <w:spacing w:val="4"/>
          <w:lang w:eastAsia="es-ES"/>
        </w:rPr>
        <w:t xml:space="preserve"> era Ancízar Díaz</w:t>
      </w:r>
      <w:r w:rsidR="00FE755F" w:rsidRPr="004A7BF8">
        <w:rPr>
          <w:rFonts w:ascii="Arial" w:hAnsi="Arial" w:cs="Arial"/>
          <w:spacing w:val="4"/>
          <w:lang w:eastAsia="es-ES"/>
        </w:rPr>
        <w:t xml:space="preserve"> Trejos</w:t>
      </w:r>
      <w:r w:rsidR="00570E81" w:rsidRPr="004A7BF8">
        <w:rPr>
          <w:rFonts w:ascii="Arial" w:hAnsi="Arial" w:cs="Arial"/>
          <w:spacing w:val="4"/>
          <w:lang w:eastAsia="es-ES"/>
        </w:rPr>
        <w:t xml:space="preserve">. </w:t>
      </w:r>
    </w:p>
    <w:p w14:paraId="0AE44BBE" w14:textId="141AC19D" w:rsidR="00912471" w:rsidRPr="004A7BF8" w:rsidRDefault="00912471" w:rsidP="004A7BF8">
      <w:pPr>
        <w:autoSpaceDE w:val="0"/>
        <w:autoSpaceDN w:val="0"/>
        <w:adjustRightInd w:val="0"/>
        <w:spacing w:line="276" w:lineRule="auto"/>
        <w:ind w:firstLine="708"/>
        <w:jc w:val="both"/>
        <w:rPr>
          <w:rFonts w:ascii="Arial" w:hAnsi="Arial" w:cs="Arial"/>
          <w:spacing w:val="4"/>
          <w:lang w:eastAsia="es-ES"/>
        </w:rPr>
      </w:pPr>
    </w:p>
    <w:p w14:paraId="61827196" w14:textId="7F948B67" w:rsidR="008E54DB" w:rsidRPr="004A7BF8" w:rsidRDefault="008E54DB"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De esta manera, aunque no existe prueba d</w:t>
      </w:r>
      <w:r w:rsidR="003704EF" w:rsidRPr="004A7BF8">
        <w:rPr>
          <w:rFonts w:ascii="Arial" w:hAnsi="Arial" w:cs="Arial"/>
          <w:spacing w:val="4"/>
          <w:lang w:eastAsia="es-ES"/>
        </w:rPr>
        <w:t xml:space="preserve">e que Ancízar Díaz Trejos hubiere afiliado a Vidal de Jesús Bañol Pescador al sistema de seguridad social a través de Ámbito Empresarial S.A.S., lo expuesto se aprecia suficiente para </w:t>
      </w:r>
      <w:r w:rsidR="001D7DFE" w:rsidRPr="004A7BF8">
        <w:rPr>
          <w:rFonts w:ascii="Arial" w:hAnsi="Arial" w:cs="Arial"/>
          <w:spacing w:val="4"/>
          <w:lang w:eastAsia="es-ES"/>
        </w:rPr>
        <w:t xml:space="preserve">concluir razonablemente y de contera, </w:t>
      </w:r>
      <w:r w:rsidR="00D56867" w:rsidRPr="004A7BF8">
        <w:rPr>
          <w:rFonts w:ascii="Arial" w:hAnsi="Arial" w:cs="Arial"/>
          <w:spacing w:val="4"/>
          <w:lang w:eastAsia="es-ES"/>
        </w:rPr>
        <w:t>alcanzar</w:t>
      </w:r>
      <w:r w:rsidR="001D7DFE" w:rsidRPr="004A7BF8">
        <w:rPr>
          <w:rFonts w:ascii="Arial" w:hAnsi="Arial" w:cs="Arial"/>
          <w:spacing w:val="4"/>
          <w:lang w:eastAsia="es-ES"/>
        </w:rPr>
        <w:t xml:space="preserve"> el convencimiento de que en efecto fue él quien lo contrató para la ejecución del contrato que con anterioridad había celebrado con la Fundación Universitaria Autónoma de las Américas</w:t>
      </w:r>
      <w:r w:rsidR="00632653" w:rsidRPr="004A7BF8">
        <w:rPr>
          <w:rFonts w:ascii="Arial" w:hAnsi="Arial" w:cs="Arial"/>
          <w:spacing w:val="4"/>
          <w:lang w:eastAsia="es-ES"/>
        </w:rPr>
        <w:t xml:space="preserve">. </w:t>
      </w:r>
    </w:p>
    <w:p w14:paraId="00B4E9D4" w14:textId="377B23C9" w:rsidR="00632653" w:rsidRPr="004A7BF8" w:rsidRDefault="00632653" w:rsidP="004A7BF8">
      <w:pPr>
        <w:autoSpaceDE w:val="0"/>
        <w:autoSpaceDN w:val="0"/>
        <w:adjustRightInd w:val="0"/>
        <w:spacing w:line="276" w:lineRule="auto"/>
        <w:ind w:firstLine="708"/>
        <w:jc w:val="both"/>
        <w:rPr>
          <w:rFonts w:ascii="Arial" w:hAnsi="Arial" w:cs="Arial"/>
          <w:spacing w:val="4"/>
          <w:lang w:eastAsia="es-ES"/>
        </w:rPr>
      </w:pPr>
    </w:p>
    <w:p w14:paraId="17F5D1F3" w14:textId="78BAFE61" w:rsidR="005B1BBD" w:rsidRPr="004A7BF8" w:rsidRDefault="00632653"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Conclusión que</w:t>
      </w:r>
      <w:r w:rsidR="005B1BBD" w:rsidRPr="004A7BF8">
        <w:rPr>
          <w:rFonts w:ascii="Arial" w:hAnsi="Arial" w:cs="Arial"/>
          <w:spacing w:val="4"/>
          <w:lang w:eastAsia="es-ES"/>
        </w:rPr>
        <w:t>, aunada a la ausencia de elementos</w:t>
      </w:r>
      <w:r w:rsidR="006616C1" w:rsidRPr="004A7BF8">
        <w:rPr>
          <w:rFonts w:ascii="Arial" w:hAnsi="Arial" w:cs="Arial"/>
          <w:spacing w:val="4"/>
          <w:lang w:eastAsia="es-ES"/>
        </w:rPr>
        <w:t xml:space="preserve"> que</w:t>
      </w:r>
      <w:r w:rsidR="005B1BBD" w:rsidRPr="004A7BF8">
        <w:rPr>
          <w:rFonts w:ascii="Arial" w:hAnsi="Arial" w:cs="Arial"/>
          <w:spacing w:val="4"/>
          <w:lang w:eastAsia="es-ES"/>
        </w:rPr>
        <w:t xml:space="preserve"> comprometan directamente a la Fundación Universitaria de Autónoma de las Américas, </w:t>
      </w:r>
      <w:r w:rsidR="005B1BBD" w:rsidRPr="004A7BF8">
        <w:rPr>
          <w:rFonts w:ascii="Arial" w:hAnsi="Arial" w:cs="Arial"/>
          <w:spacing w:val="4"/>
          <w:lang w:eastAsia="es-ES"/>
        </w:rPr>
        <w:lastRenderedPageBreak/>
        <w:t xml:space="preserve">igualmente sirve para descartar </w:t>
      </w:r>
      <w:r w:rsidR="002400A7" w:rsidRPr="004A7BF8">
        <w:rPr>
          <w:rFonts w:ascii="Arial" w:hAnsi="Arial" w:cs="Arial"/>
          <w:spacing w:val="4"/>
          <w:lang w:eastAsia="es-ES"/>
        </w:rPr>
        <w:t>la existencia de una relación laboral de igual entidad entre esta codemandada y el señor Vidal de Jesús Bañol Pescador</w:t>
      </w:r>
      <w:r w:rsidR="00AB277C" w:rsidRPr="004A7BF8">
        <w:rPr>
          <w:rFonts w:ascii="Arial" w:hAnsi="Arial" w:cs="Arial"/>
          <w:spacing w:val="4"/>
          <w:lang w:eastAsia="es-ES"/>
        </w:rPr>
        <w:t>,</w:t>
      </w:r>
      <w:r w:rsidR="002400A7" w:rsidRPr="004A7BF8">
        <w:rPr>
          <w:rFonts w:ascii="Arial" w:hAnsi="Arial" w:cs="Arial"/>
          <w:spacing w:val="4"/>
          <w:lang w:eastAsia="es-ES"/>
        </w:rPr>
        <w:t xml:space="preserve"> pues</w:t>
      </w:r>
      <w:r w:rsidR="00AB277C" w:rsidRPr="004A7BF8">
        <w:rPr>
          <w:rFonts w:ascii="Arial" w:hAnsi="Arial" w:cs="Arial"/>
          <w:spacing w:val="4"/>
          <w:lang w:eastAsia="es-ES"/>
        </w:rPr>
        <w:t xml:space="preserve"> se sabe que su presencia en las instalaciones de la sede educativa se dio por cuenta del señor Ancízar Díaz Trejos, para realizar un trabajo </w:t>
      </w:r>
      <w:r w:rsidR="00E32784" w:rsidRPr="004A7BF8">
        <w:rPr>
          <w:rFonts w:ascii="Arial" w:hAnsi="Arial" w:cs="Arial"/>
          <w:spacing w:val="4"/>
          <w:lang w:eastAsia="es-ES"/>
        </w:rPr>
        <w:t xml:space="preserve">de </w:t>
      </w:r>
      <w:r w:rsidR="00AB277C" w:rsidRPr="004A7BF8">
        <w:rPr>
          <w:rFonts w:ascii="Arial" w:hAnsi="Arial" w:cs="Arial"/>
          <w:spacing w:val="4"/>
          <w:lang w:eastAsia="es-ES"/>
        </w:rPr>
        <w:t xml:space="preserve">construcción. </w:t>
      </w:r>
    </w:p>
    <w:p w14:paraId="25F3F525" w14:textId="77777777" w:rsidR="006616C1" w:rsidRPr="004A7BF8" w:rsidRDefault="006616C1" w:rsidP="004A7BF8">
      <w:pPr>
        <w:autoSpaceDE w:val="0"/>
        <w:autoSpaceDN w:val="0"/>
        <w:adjustRightInd w:val="0"/>
        <w:spacing w:line="276" w:lineRule="auto"/>
        <w:ind w:firstLine="708"/>
        <w:jc w:val="both"/>
        <w:rPr>
          <w:rFonts w:ascii="Arial" w:hAnsi="Arial" w:cs="Arial"/>
          <w:spacing w:val="4"/>
          <w:lang w:eastAsia="es-ES"/>
        </w:rPr>
      </w:pPr>
    </w:p>
    <w:p w14:paraId="6E7A409E" w14:textId="7D1625C6" w:rsidR="00A079D9" w:rsidRPr="004A7BF8" w:rsidRDefault="00F00CFF"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Recapitulando, </w:t>
      </w:r>
      <w:r w:rsidR="00175720" w:rsidRPr="004A7BF8">
        <w:rPr>
          <w:rFonts w:ascii="Arial" w:hAnsi="Arial" w:cs="Arial"/>
          <w:spacing w:val="4"/>
          <w:lang w:eastAsia="es-ES"/>
        </w:rPr>
        <w:t xml:space="preserve">de acuerdo con el </w:t>
      </w:r>
      <w:r w:rsidRPr="004A7BF8">
        <w:rPr>
          <w:rFonts w:ascii="Arial" w:hAnsi="Arial" w:cs="Arial"/>
          <w:spacing w:val="4"/>
          <w:lang w:eastAsia="es-ES"/>
        </w:rPr>
        <w:t xml:space="preserve">precepto consagrado en el artículo 24 del Código Sustantivo del Trabajo, </w:t>
      </w:r>
      <w:r w:rsidR="00893A12" w:rsidRPr="004A7BF8">
        <w:rPr>
          <w:rFonts w:ascii="Arial" w:hAnsi="Arial" w:cs="Arial"/>
          <w:spacing w:val="4"/>
          <w:lang w:eastAsia="es-ES"/>
        </w:rPr>
        <w:t>habiéndose establecido que Vidal de Jesús Bañol Pescador estaba prestando un servicio personal en virtud de un acuerdo con Ancízar Díaz Trejos, debe presumirse que en entre ellos existió un contrato de trabajo en el cual el primero fungió como trabajador y el segundo como empleador.  Presunción que a pesar de poderse desvirtuar queda incólume, pues</w:t>
      </w:r>
      <w:r w:rsidR="00A079D9" w:rsidRPr="004A7BF8">
        <w:rPr>
          <w:rFonts w:ascii="Arial" w:hAnsi="Arial" w:cs="Arial"/>
          <w:spacing w:val="4"/>
          <w:lang w:eastAsia="es-ES"/>
        </w:rPr>
        <w:t xml:space="preserve"> el señor Díaz Trejo</w:t>
      </w:r>
      <w:r w:rsidR="006E12CE" w:rsidRPr="004A7BF8">
        <w:rPr>
          <w:rFonts w:ascii="Arial" w:hAnsi="Arial" w:cs="Arial"/>
          <w:spacing w:val="4"/>
          <w:lang w:eastAsia="es-ES"/>
        </w:rPr>
        <w:t>s</w:t>
      </w:r>
      <w:r w:rsidR="00A079D9" w:rsidRPr="004A7BF8">
        <w:rPr>
          <w:rFonts w:ascii="Arial" w:hAnsi="Arial" w:cs="Arial"/>
          <w:spacing w:val="4"/>
          <w:lang w:eastAsia="es-ES"/>
        </w:rPr>
        <w:t xml:space="preserve"> asumió una conducta silente y no desplegó actividad alguna tendiente a derruirla. </w:t>
      </w:r>
    </w:p>
    <w:p w14:paraId="5749C85E" w14:textId="77777777" w:rsidR="00BA51E6" w:rsidRPr="004A7BF8" w:rsidRDefault="00BA51E6" w:rsidP="004A7BF8">
      <w:pPr>
        <w:autoSpaceDE w:val="0"/>
        <w:autoSpaceDN w:val="0"/>
        <w:adjustRightInd w:val="0"/>
        <w:spacing w:line="276" w:lineRule="auto"/>
        <w:ind w:firstLine="708"/>
        <w:jc w:val="both"/>
        <w:rPr>
          <w:rFonts w:ascii="Arial" w:hAnsi="Arial" w:cs="Arial"/>
          <w:spacing w:val="4"/>
          <w:lang w:eastAsia="es-ES"/>
        </w:rPr>
      </w:pPr>
    </w:p>
    <w:p w14:paraId="14E9FABB" w14:textId="37C0FC7C" w:rsidR="00B2165B" w:rsidRPr="004A7BF8" w:rsidRDefault="00B2165B"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Extremos temporales del contrato de trabajo</w:t>
      </w:r>
    </w:p>
    <w:p w14:paraId="34AD80EB" w14:textId="77777777" w:rsidR="00B2165B" w:rsidRPr="004A7BF8" w:rsidRDefault="00B2165B" w:rsidP="004A7BF8">
      <w:pPr>
        <w:autoSpaceDE w:val="0"/>
        <w:autoSpaceDN w:val="0"/>
        <w:adjustRightInd w:val="0"/>
        <w:spacing w:line="276" w:lineRule="auto"/>
        <w:ind w:firstLine="708"/>
        <w:jc w:val="both"/>
        <w:rPr>
          <w:rFonts w:ascii="Arial" w:hAnsi="Arial" w:cs="Arial"/>
          <w:spacing w:val="4"/>
          <w:lang w:eastAsia="es-ES"/>
        </w:rPr>
      </w:pPr>
    </w:p>
    <w:p w14:paraId="524D55FA" w14:textId="62259251" w:rsidR="00A079D9" w:rsidRPr="004A7BF8" w:rsidRDefault="00A079D9"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Siguiendo el derrotero planteado, en cuanto a lo</w:t>
      </w:r>
      <w:r w:rsidR="006616C1" w:rsidRPr="004A7BF8">
        <w:rPr>
          <w:rFonts w:ascii="Arial" w:hAnsi="Arial" w:cs="Arial"/>
          <w:spacing w:val="4"/>
          <w:lang w:eastAsia="es-ES"/>
        </w:rPr>
        <w:t>s</w:t>
      </w:r>
      <w:r w:rsidRPr="004A7BF8">
        <w:rPr>
          <w:rFonts w:ascii="Arial" w:hAnsi="Arial" w:cs="Arial"/>
          <w:spacing w:val="4"/>
          <w:lang w:eastAsia="es-ES"/>
        </w:rPr>
        <w:t xml:space="preserve"> extremos temporales </w:t>
      </w:r>
      <w:r w:rsidR="008265E8" w:rsidRPr="004A7BF8">
        <w:rPr>
          <w:rFonts w:ascii="Arial" w:hAnsi="Arial" w:cs="Arial"/>
          <w:spacing w:val="4"/>
          <w:lang w:eastAsia="es-ES"/>
        </w:rPr>
        <w:t xml:space="preserve">del vínculo contractual laboral, se acogerá como fecha de inicio el </w:t>
      </w:r>
      <w:r w:rsidR="008265E8" w:rsidRPr="004A7BF8">
        <w:rPr>
          <w:rFonts w:ascii="Arial" w:hAnsi="Arial" w:cs="Arial"/>
          <w:b/>
          <w:bCs/>
          <w:spacing w:val="4"/>
          <w:lang w:eastAsia="es-ES"/>
        </w:rPr>
        <w:t>20 de marzo de 2013,</w:t>
      </w:r>
      <w:r w:rsidR="008265E8" w:rsidRPr="004A7BF8">
        <w:rPr>
          <w:rFonts w:ascii="Arial" w:hAnsi="Arial" w:cs="Arial"/>
          <w:spacing w:val="4"/>
          <w:lang w:eastAsia="es-ES"/>
        </w:rPr>
        <w:t xml:space="preserve"> insistiendo para ello en</w:t>
      </w:r>
      <w:r w:rsidR="006E12CE" w:rsidRPr="004A7BF8">
        <w:rPr>
          <w:rFonts w:ascii="Arial" w:hAnsi="Arial" w:cs="Arial"/>
          <w:spacing w:val="4"/>
          <w:lang w:eastAsia="es-ES"/>
        </w:rPr>
        <w:t xml:space="preserve"> que esta fecha se encuentra ampliamente documentada como aquella en que Bañol Pescador sufrió el percance que afectó su salario; que </w:t>
      </w:r>
      <w:r w:rsidR="008265E8" w:rsidRPr="004A7BF8">
        <w:rPr>
          <w:rFonts w:ascii="Arial" w:hAnsi="Arial" w:cs="Arial"/>
          <w:spacing w:val="4"/>
          <w:lang w:eastAsia="es-ES"/>
        </w:rPr>
        <w:t xml:space="preserve">las demandantes Ana Julia Sánchez Patiño y </w:t>
      </w:r>
      <w:proofErr w:type="spellStart"/>
      <w:r w:rsidR="008265E8" w:rsidRPr="004A7BF8">
        <w:rPr>
          <w:rFonts w:ascii="Arial" w:hAnsi="Arial" w:cs="Arial"/>
          <w:spacing w:val="4"/>
          <w:lang w:eastAsia="es-ES"/>
        </w:rPr>
        <w:t>Yury</w:t>
      </w:r>
      <w:proofErr w:type="spellEnd"/>
      <w:r w:rsidR="008265E8" w:rsidRPr="004A7BF8">
        <w:rPr>
          <w:rFonts w:ascii="Arial" w:hAnsi="Arial" w:cs="Arial"/>
          <w:spacing w:val="4"/>
          <w:lang w:eastAsia="es-ES"/>
        </w:rPr>
        <w:t xml:space="preserve"> Andrea </w:t>
      </w:r>
      <w:proofErr w:type="spellStart"/>
      <w:r w:rsidR="008265E8" w:rsidRPr="004A7BF8">
        <w:rPr>
          <w:rFonts w:ascii="Arial" w:hAnsi="Arial" w:cs="Arial"/>
          <w:spacing w:val="4"/>
          <w:lang w:eastAsia="es-ES"/>
        </w:rPr>
        <w:t>Bañol</w:t>
      </w:r>
      <w:proofErr w:type="spellEnd"/>
      <w:r w:rsidR="008265E8" w:rsidRPr="004A7BF8">
        <w:rPr>
          <w:rFonts w:ascii="Arial" w:hAnsi="Arial" w:cs="Arial"/>
          <w:spacing w:val="4"/>
          <w:lang w:eastAsia="es-ES"/>
        </w:rPr>
        <w:t xml:space="preserve"> Sánchez</w:t>
      </w:r>
      <w:r w:rsidR="006E12CE" w:rsidRPr="004A7BF8">
        <w:rPr>
          <w:rFonts w:ascii="Arial" w:hAnsi="Arial" w:cs="Arial"/>
          <w:spacing w:val="4"/>
          <w:lang w:eastAsia="es-ES"/>
        </w:rPr>
        <w:t xml:space="preserve"> confesaron que esposo y padre se accidentó el primer día de trabajo en las instalaciones de la Fundación Universitaria Autónoma de las Américas; y que Wilder Calderón Morales y Jorge </w:t>
      </w:r>
      <w:proofErr w:type="spellStart"/>
      <w:r w:rsidR="006E12CE" w:rsidRPr="004A7BF8">
        <w:rPr>
          <w:rFonts w:ascii="Arial" w:hAnsi="Arial" w:cs="Arial"/>
          <w:spacing w:val="4"/>
          <w:lang w:eastAsia="es-ES"/>
        </w:rPr>
        <w:t>Norvey</w:t>
      </w:r>
      <w:proofErr w:type="spellEnd"/>
      <w:r w:rsidR="006E12CE" w:rsidRPr="004A7BF8">
        <w:rPr>
          <w:rFonts w:ascii="Arial" w:hAnsi="Arial" w:cs="Arial"/>
          <w:spacing w:val="4"/>
          <w:lang w:eastAsia="es-ES"/>
        </w:rPr>
        <w:t xml:space="preserve"> Álvarez Ríos dijeron que ese fue el primer día que lo vieron. </w:t>
      </w:r>
    </w:p>
    <w:p w14:paraId="3DC767A5" w14:textId="25DFF318" w:rsidR="006E12CE" w:rsidRPr="004A7BF8" w:rsidRDefault="006E12CE" w:rsidP="004A7BF8">
      <w:pPr>
        <w:autoSpaceDE w:val="0"/>
        <w:autoSpaceDN w:val="0"/>
        <w:adjustRightInd w:val="0"/>
        <w:spacing w:line="276" w:lineRule="auto"/>
        <w:ind w:firstLine="708"/>
        <w:jc w:val="both"/>
        <w:rPr>
          <w:rFonts w:ascii="Arial" w:hAnsi="Arial" w:cs="Arial"/>
          <w:spacing w:val="4"/>
          <w:lang w:eastAsia="es-ES"/>
        </w:rPr>
      </w:pPr>
    </w:p>
    <w:p w14:paraId="1B7DA481" w14:textId="44655D6E" w:rsidR="006E12CE" w:rsidRPr="004A7BF8" w:rsidRDefault="006E12CE"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Como fecha final, se acogerá el </w:t>
      </w:r>
      <w:r w:rsidR="00B2165B" w:rsidRPr="004A7BF8">
        <w:rPr>
          <w:rFonts w:ascii="Arial" w:hAnsi="Arial" w:cs="Arial"/>
          <w:b/>
          <w:bCs/>
          <w:spacing w:val="4"/>
          <w:lang w:eastAsia="es-ES"/>
        </w:rPr>
        <w:t>22 de marzo de 2013</w:t>
      </w:r>
      <w:r w:rsidR="00B2165B" w:rsidRPr="004A7BF8">
        <w:rPr>
          <w:rFonts w:ascii="Arial" w:hAnsi="Arial" w:cs="Arial"/>
          <w:spacing w:val="4"/>
          <w:lang w:eastAsia="es-ES"/>
        </w:rPr>
        <w:t>, teniendo en consideración que la historia clínica (fols. 45 y ss.) y el registro de civil de defunción (fol. 28) demuestran que</w:t>
      </w:r>
      <w:r w:rsidR="00F301EE" w:rsidRPr="004A7BF8">
        <w:rPr>
          <w:rFonts w:ascii="Arial" w:hAnsi="Arial" w:cs="Arial"/>
          <w:spacing w:val="4"/>
          <w:lang w:eastAsia="es-ES"/>
        </w:rPr>
        <w:t>,</w:t>
      </w:r>
      <w:r w:rsidR="00B2165B" w:rsidRPr="004A7BF8">
        <w:rPr>
          <w:rFonts w:ascii="Arial" w:hAnsi="Arial" w:cs="Arial"/>
          <w:spacing w:val="4"/>
          <w:lang w:eastAsia="es-ES"/>
        </w:rPr>
        <w:t xml:space="preserve"> hasta esa calenda, en la que murió, el trabajador estuvo en internación hospitalaria y no existen pruebas de que con anterioridad se le hubiere terminado el contrato unilateralmente. </w:t>
      </w:r>
    </w:p>
    <w:p w14:paraId="6282DF07" w14:textId="51B2E975" w:rsidR="00B2165B" w:rsidRPr="004A7BF8" w:rsidRDefault="00B2165B" w:rsidP="004A7BF8">
      <w:pPr>
        <w:autoSpaceDE w:val="0"/>
        <w:autoSpaceDN w:val="0"/>
        <w:adjustRightInd w:val="0"/>
        <w:spacing w:line="276" w:lineRule="auto"/>
        <w:ind w:firstLine="708"/>
        <w:jc w:val="both"/>
        <w:rPr>
          <w:rFonts w:ascii="Arial" w:hAnsi="Arial" w:cs="Arial"/>
          <w:spacing w:val="4"/>
          <w:lang w:eastAsia="es-ES"/>
        </w:rPr>
      </w:pPr>
    </w:p>
    <w:p w14:paraId="2E4B95BF" w14:textId="683E3FD9" w:rsidR="00B2165B" w:rsidRPr="004A7BF8" w:rsidRDefault="00B2165B"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En síntesis, </w:t>
      </w:r>
      <w:r w:rsidRPr="004A7BF8">
        <w:rPr>
          <w:rFonts w:ascii="Arial" w:hAnsi="Arial" w:cs="Arial"/>
          <w:b/>
          <w:bCs/>
          <w:spacing w:val="4"/>
          <w:u w:val="single"/>
          <w:lang w:eastAsia="es-ES"/>
        </w:rPr>
        <w:t>se declarará que entre el señor Vidal de Jesús Bañol Pescador, como trabajador</w:t>
      </w:r>
      <w:r w:rsidR="00C41083" w:rsidRPr="004A7BF8">
        <w:rPr>
          <w:rFonts w:ascii="Arial" w:hAnsi="Arial" w:cs="Arial"/>
          <w:b/>
          <w:bCs/>
          <w:spacing w:val="4"/>
          <w:u w:val="single"/>
          <w:lang w:eastAsia="es-ES"/>
        </w:rPr>
        <w:t xml:space="preserve"> de la construcción</w:t>
      </w:r>
      <w:r w:rsidRPr="004A7BF8">
        <w:rPr>
          <w:rFonts w:ascii="Arial" w:hAnsi="Arial" w:cs="Arial"/>
          <w:b/>
          <w:bCs/>
          <w:spacing w:val="4"/>
          <w:u w:val="single"/>
          <w:lang w:eastAsia="es-ES"/>
        </w:rPr>
        <w:t>, y el señor Ancízar Díaz Trejos, como empleador, existió un contrato de trabajo a término indefinido, desde el 20 hasta el 22 de marzo de 2013</w:t>
      </w:r>
      <w:r w:rsidRPr="004A7BF8">
        <w:rPr>
          <w:rFonts w:ascii="Arial" w:hAnsi="Arial" w:cs="Arial"/>
          <w:spacing w:val="4"/>
          <w:lang w:eastAsia="es-ES"/>
        </w:rPr>
        <w:t xml:space="preserve">. </w:t>
      </w:r>
    </w:p>
    <w:p w14:paraId="6E2E4603" w14:textId="77777777" w:rsidR="00B2165B" w:rsidRPr="004A7BF8" w:rsidRDefault="00B2165B" w:rsidP="004A7BF8">
      <w:pPr>
        <w:autoSpaceDE w:val="0"/>
        <w:autoSpaceDN w:val="0"/>
        <w:adjustRightInd w:val="0"/>
        <w:spacing w:line="276" w:lineRule="auto"/>
        <w:ind w:firstLine="708"/>
        <w:jc w:val="both"/>
        <w:rPr>
          <w:rFonts w:ascii="Arial" w:hAnsi="Arial" w:cs="Arial"/>
          <w:spacing w:val="4"/>
          <w:lang w:eastAsia="es-ES"/>
        </w:rPr>
      </w:pPr>
    </w:p>
    <w:p w14:paraId="57B3119B" w14:textId="60242282" w:rsidR="00B2165B" w:rsidRPr="004A7BF8" w:rsidRDefault="00B2165B"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5.3.</w:t>
      </w:r>
      <w:r w:rsidR="00955A21" w:rsidRPr="004A7BF8">
        <w:rPr>
          <w:rFonts w:ascii="Arial" w:hAnsi="Arial" w:cs="Arial"/>
          <w:b/>
          <w:bCs/>
          <w:spacing w:val="4"/>
          <w:lang w:eastAsia="es-ES"/>
        </w:rPr>
        <w:t>2</w:t>
      </w:r>
      <w:r w:rsidRPr="004A7BF8">
        <w:rPr>
          <w:rFonts w:ascii="Arial" w:hAnsi="Arial" w:cs="Arial"/>
          <w:b/>
          <w:bCs/>
          <w:spacing w:val="4"/>
          <w:lang w:eastAsia="es-ES"/>
        </w:rPr>
        <w:t xml:space="preserve">.  </w:t>
      </w:r>
      <w:r w:rsidR="00145336" w:rsidRPr="004A7BF8">
        <w:rPr>
          <w:rFonts w:ascii="Arial" w:hAnsi="Arial" w:cs="Arial"/>
          <w:b/>
          <w:bCs/>
          <w:spacing w:val="4"/>
          <w:lang w:eastAsia="es-ES"/>
        </w:rPr>
        <w:t>Indemnización plena y ordinaria de perjuicio</w:t>
      </w:r>
      <w:r w:rsidR="00417E5C" w:rsidRPr="004A7BF8">
        <w:rPr>
          <w:rFonts w:ascii="Arial" w:hAnsi="Arial" w:cs="Arial"/>
          <w:b/>
          <w:bCs/>
          <w:spacing w:val="4"/>
          <w:lang w:eastAsia="es-ES"/>
        </w:rPr>
        <w:t>s</w:t>
      </w:r>
      <w:r w:rsidRPr="004A7BF8">
        <w:rPr>
          <w:rFonts w:ascii="Arial" w:hAnsi="Arial" w:cs="Arial"/>
          <w:b/>
          <w:bCs/>
          <w:spacing w:val="4"/>
          <w:lang w:eastAsia="es-ES"/>
        </w:rPr>
        <w:t xml:space="preserve"> </w:t>
      </w:r>
    </w:p>
    <w:p w14:paraId="04654CB1" w14:textId="561100EB" w:rsidR="00B2165B" w:rsidRPr="004A7BF8" w:rsidRDefault="00B2165B" w:rsidP="004A7BF8">
      <w:pPr>
        <w:autoSpaceDE w:val="0"/>
        <w:autoSpaceDN w:val="0"/>
        <w:adjustRightInd w:val="0"/>
        <w:spacing w:line="276" w:lineRule="auto"/>
        <w:ind w:firstLine="708"/>
        <w:jc w:val="both"/>
        <w:rPr>
          <w:rFonts w:ascii="Arial" w:hAnsi="Arial" w:cs="Arial"/>
          <w:spacing w:val="4"/>
          <w:lang w:eastAsia="es-ES"/>
        </w:rPr>
      </w:pPr>
    </w:p>
    <w:p w14:paraId="5EB8E5C6" w14:textId="4713F089" w:rsidR="00EF6D41" w:rsidRPr="004A7BF8" w:rsidRDefault="00145336"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Determinada como quedó la existencia del contrato de trabajo entre los señores Bañol Pescador y Díaz Trejos, conviene </w:t>
      </w:r>
      <w:r w:rsidR="00EF6D41" w:rsidRPr="004A7BF8">
        <w:rPr>
          <w:rFonts w:ascii="Arial" w:hAnsi="Arial" w:cs="Arial"/>
          <w:spacing w:val="4"/>
          <w:lang w:eastAsia="es-ES"/>
        </w:rPr>
        <w:t>iterar</w:t>
      </w:r>
      <w:r w:rsidRPr="004A7BF8">
        <w:rPr>
          <w:rFonts w:ascii="Arial" w:hAnsi="Arial" w:cs="Arial"/>
          <w:spacing w:val="4"/>
          <w:lang w:eastAsia="es-ES"/>
        </w:rPr>
        <w:t xml:space="preserve"> que el reconocimiento de la indemnización plena y ordinaria de perjuicios</w:t>
      </w:r>
      <w:r w:rsidR="00017FE1" w:rsidRPr="004A7BF8">
        <w:rPr>
          <w:rFonts w:ascii="Arial" w:hAnsi="Arial" w:cs="Arial"/>
          <w:spacing w:val="4"/>
          <w:lang w:eastAsia="es-ES"/>
        </w:rPr>
        <w:t>, además</w:t>
      </w:r>
      <w:r w:rsidRPr="004A7BF8">
        <w:rPr>
          <w:rFonts w:ascii="Arial" w:hAnsi="Arial" w:cs="Arial"/>
          <w:spacing w:val="4"/>
          <w:lang w:eastAsia="es-ES"/>
        </w:rPr>
        <w:t xml:space="preserve"> </w:t>
      </w:r>
      <w:r w:rsidR="00EF6D41" w:rsidRPr="004A7BF8">
        <w:rPr>
          <w:rFonts w:ascii="Arial" w:hAnsi="Arial" w:cs="Arial"/>
          <w:spacing w:val="4"/>
          <w:lang w:eastAsia="es-ES"/>
        </w:rPr>
        <w:t>tiene como presupuestos</w:t>
      </w:r>
      <w:r w:rsidRPr="004A7BF8">
        <w:rPr>
          <w:rFonts w:ascii="Arial" w:hAnsi="Arial" w:cs="Arial"/>
          <w:spacing w:val="4"/>
          <w:lang w:eastAsia="es-ES"/>
        </w:rPr>
        <w:t xml:space="preserve"> </w:t>
      </w:r>
      <w:r w:rsidR="00EF6D41" w:rsidRPr="004A7BF8">
        <w:rPr>
          <w:rFonts w:ascii="Arial" w:hAnsi="Arial" w:cs="Arial"/>
          <w:spacing w:val="4"/>
          <w:lang w:eastAsia="es-ES"/>
        </w:rPr>
        <w:t>(i) la existencia de un daño de origen laboral, (ii)</w:t>
      </w:r>
      <w:r w:rsidRPr="004A7BF8">
        <w:rPr>
          <w:rFonts w:ascii="Arial" w:hAnsi="Arial" w:cs="Arial"/>
          <w:spacing w:val="4"/>
          <w:lang w:eastAsia="es-ES"/>
        </w:rPr>
        <w:t xml:space="preserve"> la demostración de </w:t>
      </w:r>
      <w:r w:rsidR="00C027B2" w:rsidRPr="004A7BF8">
        <w:rPr>
          <w:rFonts w:ascii="Arial" w:hAnsi="Arial" w:cs="Arial"/>
          <w:spacing w:val="4"/>
          <w:lang w:eastAsia="es-ES"/>
        </w:rPr>
        <w:t>“</w:t>
      </w:r>
      <w:r w:rsidR="00C027B2" w:rsidRPr="004A7BF8">
        <w:rPr>
          <w:rFonts w:ascii="Arial" w:hAnsi="Arial" w:cs="Arial"/>
          <w:spacing w:val="4"/>
          <w:sz w:val="22"/>
          <w:lang w:eastAsia="es-ES"/>
        </w:rPr>
        <w:t>la culpa suficientemente comprobada del empleador</w:t>
      </w:r>
      <w:r w:rsidR="00C027B2" w:rsidRPr="004A7BF8">
        <w:rPr>
          <w:rFonts w:ascii="Arial" w:hAnsi="Arial" w:cs="Arial"/>
          <w:spacing w:val="4"/>
          <w:lang w:eastAsia="es-ES"/>
        </w:rPr>
        <w:t>”</w:t>
      </w:r>
      <w:r w:rsidR="00EF6D41" w:rsidRPr="004A7BF8">
        <w:rPr>
          <w:rFonts w:ascii="Arial" w:hAnsi="Arial" w:cs="Arial"/>
          <w:spacing w:val="4"/>
          <w:lang w:eastAsia="es-ES"/>
        </w:rPr>
        <w:t xml:space="preserve"> y (ii) la existencia de nexo de causal entre el daño y la culpa. </w:t>
      </w:r>
    </w:p>
    <w:p w14:paraId="046C572F" w14:textId="77777777" w:rsidR="00EF6D41" w:rsidRPr="004A7BF8" w:rsidRDefault="00EF6D41" w:rsidP="004A7BF8">
      <w:pPr>
        <w:autoSpaceDE w:val="0"/>
        <w:autoSpaceDN w:val="0"/>
        <w:adjustRightInd w:val="0"/>
        <w:spacing w:line="276" w:lineRule="auto"/>
        <w:ind w:firstLine="708"/>
        <w:jc w:val="both"/>
        <w:rPr>
          <w:rFonts w:ascii="Arial" w:hAnsi="Arial" w:cs="Arial"/>
          <w:spacing w:val="4"/>
          <w:lang w:eastAsia="es-ES"/>
        </w:rPr>
      </w:pPr>
    </w:p>
    <w:p w14:paraId="01FDDD73" w14:textId="703D31EC" w:rsidR="00F929CB" w:rsidRPr="004A7BF8" w:rsidRDefault="00EF6D41"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En </w:t>
      </w:r>
      <w:r w:rsidR="007100A5" w:rsidRPr="004A7BF8">
        <w:rPr>
          <w:rFonts w:ascii="Arial" w:hAnsi="Arial" w:cs="Arial"/>
          <w:spacing w:val="4"/>
          <w:lang w:eastAsia="es-ES"/>
        </w:rPr>
        <w:t>ese orden,</w:t>
      </w:r>
      <w:r w:rsidR="00017FE1" w:rsidRPr="004A7BF8">
        <w:rPr>
          <w:rFonts w:ascii="Arial" w:hAnsi="Arial" w:cs="Arial"/>
          <w:spacing w:val="4"/>
          <w:lang w:eastAsia="es-ES"/>
        </w:rPr>
        <w:t xml:space="preserve"> retornando a la causa que convoca este acto, </w:t>
      </w:r>
      <w:r w:rsidR="00C41083" w:rsidRPr="004A7BF8">
        <w:rPr>
          <w:rFonts w:ascii="Arial" w:hAnsi="Arial" w:cs="Arial"/>
          <w:spacing w:val="4"/>
          <w:lang w:eastAsia="es-ES"/>
        </w:rPr>
        <w:t>no cabe duda de la presencia de un daño</w:t>
      </w:r>
      <w:r w:rsidR="00322C0A" w:rsidRPr="004A7BF8">
        <w:rPr>
          <w:rFonts w:ascii="Arial" w:hAnsi="Arial" w:cs="Arial"/>
          <w:spacing w:val="4"/>
          <w:lang w:eastAsia="es-ES"/>
        </w:rPr>
        <w:t>;</w:t>
      </w:r>
      <w:r w:rsidR="00C41083" w:rsidRPr="004A7BF8">
        <w:rPr>
          <w:rFonts w:ascii="Arial" w:hAnsi="Arial" w:cs="Arial"/>
          <w:spacing w:val="4"/>
          <w:lang w:eastAsia="es-ES"/>
        </w:rPr>
        <w:t xml:space="preserve"> </w:t>
      </w:r>
      <w:r w:rsidR="009A4B2F" w:rsidRPr="004A7BF8">
        <w:rPr>
          <w:rFonts w:ascii="Arial" w:hAnsi="Arial" w:cs="Arial"/>
          <w:spacing w:val="4"/>
          <w:lang w:eastAsia="es-ES"/>
        </w:rPr>
        <w:t>mismo que se</w:t>
      </w:r>
      <w:r w:rsidR="00C41083" w:rsidRPr="004A7BF8">
        <w:rPr>
          <w:rFonts w:ascii="Arial" w:hAnsi="Arial" w:cs="Arial"/>
          <w:spacing w:val="4"/>
          <w:lang w:eastAsia="es-ES"/>
        </w:rPr>
        <w:t xml:space="preserve"> concreta en el </w:t>
      </w:r>
      <w:r w:rsidR="006616C1" w:rsidRPr="004A7BF8">
        <w:rPr>
          <w:rFonts w:ascii="Arial" w:hAnsi="Arial" w:cs="Arial"/>
          <w:spacing w:val="4"/>
          <w:lang w:eastAsia="es-ES"/>
        </w:rPr>
        <w:t>fallecimiento</w:t>
      </w:r>
      <w:r w:rsidR="00C41083" w:rsidRPr="004A7BF8">
        <w:rPr>
          <w:rFonts w:ascii="Arial" w:hAnsi="Arial" w:cs="Arial"/>
          <w:spacing w:val="4"/>
          <w:lang w:eastAsia="es-ES"/>
        </w:rPr>
        <w:t xml:space="preserve"> del señor </w:t>
      </w:r>
      <w:r w:rsidR="00C41083" w:rsidRPr="004A7BF8">
        <w:rPr>
          <w:rFonts w:ascii="Arial" w:hAnsi="Arial" w:cs="Arial"/>
          <w:spacing w:val="4"/>
          <w:lang w:eastAsia="es-ES"/>
        </w:rPr>
        <w:lastRenderedPageBreak/>
        <w:t>Vidal de Jesús Bañol Pescador el 22 de marzo de 2013</w:t>
      </w:r>
      <w:r w:rsidR="009A4B2F" w:rsidRPr="004A7BF8">
        <w:rPr>
          <w:rFonts w:ascii="Arial" w:hAnsi="Arial" w:cs="Arial"/>
          <w:spacing w:val="4"/>
          <w:lang w:eastAsia="es-ES"/>
        </w:rPr>
        <w:t xml:space="preserve"> y que está</w:t>
      </w:r>
      <w:r w:rsidR="0034136B" w:rsidRPr="004A7BF8">
        <w:rPr>
          <w:rFonts w:ascii="Arial" w:hAnsi="Arial" w:cs="Arial"/>
          <w:spacing w:val="4"/>
          <w:lang w:eastAsia="es-ES"/>
        </w:rPr>
        <w:t xml:space="preserve"> probado con el registro civil de defunción visible a folio 28.  </w:t>
      </w:r>
    </w:p>
    <w:p w14:paraId="1B037FE3" w14:textId="1E9482C0" w:rsidR="00FC61A1" w:rsidRPr="004A7BF8" w:rsidRDefault="00FC61A1" w:rsidP="004A7BF8">
      <w:pPr>
        <w:autoSpaceDE w:val="0"/>
        <w:autoSpaceDN w:val="0"/>
        <w:adjustRightInd w:val="0"/>
        <w:spacing w:line="276" w:lineRule="auto"/>
        <w:ind w:firstLine="708"/>
        <w:jc w:val="both"/>
        <w:rPr>
          <w:rFonts w:ascii="Arial" w:hAnsi="Arial" w:cs="Arial"/>
          <w:spacing w:val="4"/>
          <w:lang w:eastAsia="es-ES"/>
        </w:rPr>
      </w:pPr>
    </w:p>
    <w:p w14:paraId="38017A7F" w14:textId="620C6462" w:rsidR="00270DC7" w:rsidRPr="004A7BF8" w:rsidRDefault="009466CA"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Ahora, a fin de clarificar el origen del siniestro debe notarse que l</w:t>
      </w:r>
      <w:r w:rsidR="00270DC7" w:rsidRPr="004A7BF8">
        <w:rPr>
          <w:rFonts w:ascii="Arial" w:hAnsi="Arial" w:cs="Arial"/>
          <w:spacing w:val="4"/>
          <w:lang w:eastAsia="es-ES"/>
        </w:rPr>
        <w:t>as únicas personas traídas al proceso que tuvieron contacto cercano con los hechos</w:t>
      </w:r>
      <w:r w:rsidR="00DD45C0" w:rsidRPr="004A7BF8">
        <w:rPr>
          <w:rFonts w:ascii="Arial" w:hAnsi="Arial" w:cs="Arial"/>
          <w:spacing w:val="4"/>
          <w:lang w:eastAsia="es-ES"/>
        </w:rPr>
        <w:t>,</w:t>
      </w:r>
      <w:r w:rsidR="00270DC7" w:rsidRPr="004A7BF8">
        <w:rPr>
          <w:rFonts w:ascii="Arial" w:hAnsi="Arial" w:cs="Arial"/>
          <w:spacing w:val="4"/>
          <w:lang w:eastAsia="es-ES"/>
        </w:rPr>
        <w:t xml:space="preserve"> son Wilder Calderón Morales y Jorge </w:t>
      </w:r>
      <w:proofErr w:type="spellStart"/>
      <w:r w:rsidR="00270DC7" w:rsidRPr="004A7BF8">
        <w:rPr>
          <w:rFonts w:ascii="Arial" w:hAnsi="Arial" w:cs="Arial"/>
          <w:spacing w:val="4"/>
          <w:lang w:eastAsia="es-ES"/>
        </w:rPr>
        <w:t>Norvey</w:t>
      </w:r>
      <w:proofErr w:type="spellEnd"/>
      <w:r w:rsidR="00270DC7" w:rsidRPr="004A7BF8">
        <w:rPr>
          <w:rFonts w:ascii="Arial" w:hAnsi="Arial" w:cs="Arial"/>
          <w:spacing w:val="4"/>
          <w:lang w:eastAsia="es-ES"/>
        </w:rPr>
        <w:t xml:space="preserve"> Álvarez Ríos</w:t>
      </w:r>
      <w:r w:rsidR="00DD45C0" w:rsidRPr="004A7BF8">
        <w:rPr>
          <w:rFonts w:ascii="Arial" w:hAnsi="Arial" w:cs="Arial"/>
          <w:spacing w:val="4"/>
          <w:lang w:eastAsia="es-ES"/>
        </w:rPr>
        <w:t xml:space="preserve">, quienes </w:t>
      </w:r>
      <w:r w:rsidR="008B174F" w:rsidRPr="004A7BF8">
        <w:rPr>
          <w:rFonts w:ascii="Arial" w:hAnsi="Arial" w:cs="Arial"/>
          <w:spacing w:val="4"/>
          <w:lang w:eastAsia="es-ES"/>
        </w:rPr>
        <w:t xml:space="preserve">reconocieron que no percibieron </w:t>
      </w:r>
      <w:r w:rsidR="00776203" w:rsidRPr="004A7BF8">
        <w:rPr>
          <w:rFonts w:ascii="Arial" w:hAnsi="Arial" w:cs="Arial"/>
          <w:spacing w:val="4"/>
          <w:lang w:eastAsia="es-ES"/>
        </w:rPr>
        <w:t>e</w:t>
      </w:r>
      <w:r w:rsidR="008B174F" w:rsidRPr="004A7BF8">
        <w:rPr>
          <w:rFonts w:ascii="Arial" w:hAnsi="Arial" w:cs="Arial"/>
          <w:spacing w:val="4"/>
          <w:lang w:eastAsia="es-ES"/>
        </w:rPr>
        <w:t>l suceso</w:t>
      </w:r>
      <w:r w:rsidR="00776203" w:rsidRPr="004A7BF8">
        <w:rPr>
          <w:rFonts w:ascii="Arial" w:hAnsi="Arial" w:cs="Arial"/>
          <w:spacing w:val="4"/>
          <w:lang w:eastAsia="es-ES"/>
        </w:rPr>
        <w:t xml:space="preserve"> de manera directa</w:t>
      </w:r>
      <w:r w:rsidR="008B174F" w:rsidRPr="004A7BF8">
        <w:rPr>
          <w:rFonts w:ascii="Arial" w:hAnsi="Arial" w:cs="Arial"/>
          <w:spacing w:val="4"/>
          <w:lang w:eastAsia="es-ES"/>
        </w:rPr>
        <w:t>, sino que -como se dijo-</w:t>
      </w:r>
      <w:r w:rsidR="00DD45C0" w:rsidRPr="004A7BF8">
        <w:rPr>
          <w:rFonts w:ascii="Arial" w:hAnsi="Arial" w:cs="Arial"/>
          <w:spacing w:val="4"/>
          <w:lang w:eastAsia="es-ES"/>
        </w:rPr>
        <w:t xml:space="preserve"> </w:t>
      </w:r>
      <w:r w:rsidR="008B174F" w:rsidRPr="004A7BF8">
        <w:rPr>
          <w:rFonts w:ascii="Arial" w:hAnsi="Arial" w:cs="Arial"/>
          <w:spacing w:val="4"/>
          <w:lang w:eastAsia="es-ES"/>
        </w:rPr>
        <w:t>participaron en la atención en primeros auxilios dada al señor Bañol Pescador y gracias a esto</w:t>
      </w:r>
      <w:r w:rsidR="00767FB1" w:rsidRPr="004A7BF8">
        <w:rPr>
          <w:rFonts w:ascii="Arial" w:hAnsi="Arial" w:cs="Arial"/>
          <w:spacing w:val="4"/>
          <w:lang w:eastAsia="es-ES"/>
        </w:rPr>
        <w:t xml:space="preserve"> </w:t>
      </w:r>
      <w:r w:rsidR="00071D00" w:rsidRPr="004A7BF8">
        <w:rPr>
          <w:rFonts w:ascii="Arial" w:hAnsi="Arial" w:cs="Arial"/>
          <w:spacing w:val="4"/>
          <w:lang w:eastAsia="es-ES"/>
        </w:rPr>
        <w:t xml:space="preserve">dieron cuenta </w:t>
      </w:r>
      <w:r w:rsidR="00767FB1" w:rsidRPr="004A7BF8">
        <w:rPr>
          <w:rFonts w:ascii="Arial" w:hAnsi="Arial" w:cs="Arial"/>
          <w:spacing w:val="4"/>
          <w:lang w:eastAsia="es-ES"/>
        </w:rPr>
        <w:t xml:space="preserve">de algunas particularidades del evento, como que ocurrió alrededor de las 10:00 a.m. y que el señor Bañol Pescador estaba </w:t>
      </w:r>
      <w:r w:rsidR="00776203" w:rsidRPr="004A7BF8">
        <w:rPr>
          <w:rFonts w:ascii="Arial" w:hAnsi="Arial" w:cs="Arial"/>
          <w:spacing w:val="4"/>
          <w:lang w:eastAsia="es-ES"/>
        </w:rPr>
        <w:t>ten</w:t>
      </w:r>
      <w:r w:rsidR="2320B328" w:rsidRPr="004A7BF8">
        <w:rPr>
          <w:rFonts w:ascii="Arial" w:hAnsi="Arial" w:cs="Arial"/>
          <w:spacing w:val="4"/>
          <w:lang w:eastAsia="es-ES"/>
        </w:rPr>
        <w:t>d</w:t>
      </w:r>
      <w:r w:rsidR="00776203" w:rsidRPr="004A7BF8">
        <w:rPr>
          <w:rFonts w:ascii="Arial" w:hAnsi="Arial" w:cs="Arial"/>
          <w:spacing w:val="4"/>
          <w:lang w:eastAsia="es-ES"/>
        </w:rPr>
        <w:t xml:space="preserve">ido </w:t>
      </w:r>
      <w:r w:rsidR="00767FB1" w:rsidRPr="004A7BF8">
        <w:rPr>
          <w:rFonts w:ascii="Arial" w:hAnsi="Arial" w:cs="Arial"/>
          <w:spacing w:val="4"/>
          <w:lang w:eastAsia="es-ES"/>
        </w:rPr>
        <w:t xml:space="preserve">en un techo o terraza de una edificación </w:t>
      </w:r>
      <w:r w:rsidR="00776203" w:rsidRPr="004A7BF8">
        <w:rPr>
          <w:rFonts w:ascii="Arial" w:hAnsi="Arial" w:cs="Arial"/>
          <w:spacing w:val="4"/>
          <w:lang w:eastAsia="es-ES"/>
        </w:rPr>
        <w:t xml:space="preserve">en la que se </w:t>
      </w:r>
      <w:r w:rsidR="00767FB1" w:rsidRPr="004A7BF8">
        <w:rPr>
          <w:rFonts w:ascii="Arial" w:hAnsi="Arial" w:cs="Arial"/>
          <w:spacing w:val="4"/>
          <w:lang w:eastAsia="es-ES"/>
        </w:rPr>
        <w:t>ha</w:t>
      </w:r>
      <w:r w:rsidR="00776203" w:rsidRPr="004A7BF8">
        <w:rPr>
          <w:rFonts w:ascii="Arial" w:hAnsi="Arial" w:cs="Arial"/>
          <w:spacing w:val="4"/>
          <w:lang w:eastAsia="es-ES"/>
        </w:rPr>
        <w:t>cía</w:t>
      </w:r>
      <w:r w:rsidR="00767FB1" w:rsidRPr="004A7BF8">
        <w:rPr>
          <w:rFonts w:ascii="Arial" w:hAnsi="Arial" w:cs="Arial"/>
          <w:spacing w:val="4"/>
          <w:lang w:eastAsia="es-ES"/>
        </w:rPr>
        <w:t xml:space="preserve"> una obra, acompañado por un compañero de trabajo que sería su ayudante. </w:t>
      </w:r>
      <w:r w:rsidR="00776203" w:rsidRPr="004A7BF8">
        <w:rPr>
          <w:rFonts w:ascii="Arial" w:hAnsi="Arial" w:cs="Arial"/>
          <w:spacing w:val="4"/>
          <w:lang w:eastAsia="es-ES"/>
        </w:rPr>
        <w:t xml:space="preserve"> </w:t>
      </w:r>
    </w:p>
    <w:p w14:paraId="62B59294" w14:textId="77777777" w:rsidR="00776203" w:rsidRPr="004A7BF8" w:rsidRDefault="00776203" w:rsidP="004A7BF8">
      <w:pPr>
        <w:autoSpaceDE w:val="0"/>
        <w:autoSpaceDN w:val="0"/>
        <w:adjustRightInd w:val="0"/>
        <w:spacing w:line="276" w:lineRule="auto"/>
        <w:ind w:firstLine="708"/>
        <w:jc w:val="both"/>
        <w:rPr>
          <w:rFonts w:ascii="Arial" w:hAnsi="Arial" w:cs="Arial"/>
          <w:spacing w:val="4"/>
          <w:lang w:eastAsia="es-ES"/>
        </w:rPr>
      </w:pPr>
    </w:p>
    <w:p w14:paraId="2BC53C85" w14:textId="66A15AA3" w:rsidR="00270DC7" w:rsidRPr="004A7BF8" w:rsidRDefault="00270DC7"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 Así, Wilder Calderón, mensajero de la demandada, dijo que el día de la emergencia escuchó unos llamados de auxilio que hacía un compañero del señor Bañol Pescador; que se acercó donde estaban; y que al verlo convulsionando se fue a llamar a las personas adecuadas para ayudarl</w:t>
      </w:r>
      <w:r w:rsidR="00DD45C0" w:rsidRPr="004A7BF8">
        <w:rPr>
          <w:rFonts w:ascii="Arial" w:hAnsi="Arial" w:cs="Arial"/>
          <w:spacing w:val="4"/>
          <w:lang w:eastAsia="es-ES"/>
        </w:rPr>
        <w:t>o</w:t>
      </w:r>
      <w:r w:rsidRPr="004A7BF8">
        <w:rPr>
          <w:rFonts w:ascii="Arial" w:hAnsi="Arial" w:cs="Arial"/>
          <w:spacing w:val="4"/>
          <w:lang w:eastAsia="es-ES"/>
        </w:rPr>
        <w:t xml:space="preserve">. </w:t>
      </w:r>
    </w:p>
    <w:p w14:paraId="48AF80C0" w14:textId="77777777" w:rsidR="00270DC7" w:rsidRPr="004A7BF8" w:rsidRDefault="00270DC7" w:rsidP="004A7BF8">
      <w:pPr>
        <w:autoSpaceDE w:val="0"/>
        <w:autoSpaceDN w:val="0"/>
        <w:adjustRightInd w:val="0"/>
        <w:spacing w:line="276" w:lineRule="auto"/>
        <w:ind w:firstLine="708"/>
        <w:jc w:val="both"/>
        <w:rPr>
          <w:rFonts w:ascii="Arial" w:hAnsi="Arial" w:cs="Arial"/>
          <w:spacing w:val="4"/>
          <w:lang w:eastAsia="es-ES"/>
        </w:rPr>
      </w:pPr>
    </w:p>
    <w:p w14:paraId="141D3BDE" w14:textId="7A85E0B8" w:rsidR="00270DC7" w:rsidRPr="004A7BF8" w:rsidRDefault="009466CA"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Y c</w:t>
      </w:r>
      <w:r w:rsidR="00270DC7" w:rsidRPr="004A7BF8">
        <w:rPr>
          <w:rFonts w:ascii="Arial" w:hAnsi="Arial" w:cs="Arial"/>
          <w:spacing w:val="4"/>
          <w:lang w:eastAsia="es-ES"/>
        </w:rPr>
        <w:t xml:space="preserve">onteste con ello, Jorge </w:t>
      </w:r>
      <w:proofErr w:type="spellStart"/>
      <w:r w:rsidR="00270DC7" w:rsidRPr="004A7BF8">
        <w:rPr>
          <w:rFonts w:ascii="Arial" w:hAnsi="Arial" w:cs="Arial"/>
          <w:spacing w:val="4"/>
          <w:lang w:eastAsia="es-ES"/>
        </w:rPr>
        <w:t>Norvey</w:t>
      </w:r>
      <w:proofErr w:type="spellEnd"/>
      <w:r w:rsidR="00270DC7" w:rsidRPr="004A7BF8">
        <w:rPr>
          <w:rFonts w:ascii="Arial" w:hAnsi="Arial" w:cs="Arial"/>
          <w:spacing w:val="4"/>
          <w:lang w:eastAsia="es-ES"/>
        </w:rPr>
        <w:t xml:space="preserve"> Álvarez Ríos, quien </w:t>
      </w:r>
      <w:r w:rsidR="00EB3198" w:rsidRPr="004A7BF8">
        <w:rPr>
          <w:rFonts w:ascii="Arial" w:hAnsi="Arial" w:cs="Arial"/>
          <w:spacing w:val="4"/>
          <w:lang w:eastAsia="es-ES"/>
        </w:rPr>
        <w:t xml:space="preserve">dijo </w:t>
      </w:r>
      <w:r w:rsidR="00270DC7" w:rsidRPr="004A7BF8">
        <w:rPr>
          <w:rFonts w:ascii="Arial" w:hAnsi="Arial" w:cs="Arial"/>
          <w:spacing w:val="4"/>
          <w:lang w:eastAsia="es-ES"/>
        </w:rPr>
        <w:t xml:space="preserve">para ese momento </w:t>
      </w:r>
      <w:r w:rsidR="00EB3198" w:rsidRPr="004A7BF8">
        <w:rPr>
          <w:rFonts w:ascii="Arial" w:hAnsi="Arial" w:cs="Arial"/>
          <w:spacing w:val="4"/>
          <w:lang w:eastAsia="es-ES"/>
        </w:rPr>
        <w:t xml:space="preserve">era </w:t>
      </w:r>
      <w:r w:rsidR="00270DC7" w:rsidRPr="004A7BF8">
        <w:rPr>
          <w:rFonts w:ascii="Arial" w:hAnsi="Arial" w:cs="Arial"/>
          <w:spacing w:val="4"/>
          <w:lang w:eastAsia="es-ES"/>
        </w:rPr>
        <w:t>miembro de la brigada de emergencias de la entidad, narró que su compañero Wilder le informó de la situación y que para atenderla se fue</w:t>
      </w:r>
      <w:r w:rsidR="00DD45C0" w:rsidRPr="004A7BF8">
        <w:rPr>
          <w:rFonts w:ascii="Arial" w:hAnsi="Arial" w:cs="Arial"/>
          <w:spacing w:val="4"/>
          <w:lang w:eastAsia="es-ES"/>
        </w:rPr>
        <w:t>ron</w:t>
      </w:r>
      <w:r w:rsidR="00270DC7" w:rsidRPr="004A7BF8">
        <w:rPr>
          <w:rFonts w:ascii="Arial" w:hAnsi="Arial" w:cs="Arial"/>
          <w:spacing w:val="4"/>
          <w:lang w:eastAsia="es-ES"/>
        </w:rPr>
        <w:t xml:space="preserve"> hasta el bloque de medicina. Una vez en el lugar, subió unas escaleras hasta una terraza o techo en la que encontró en el suelo al señor Bañol Pescador. Mencionó que él estaba con un compañero</w:t>
      </w:r>
      <w:r w:rsidR="008B174F" w:rsidRPr="004A7BF8">
        <w:rPr>
          <w:rFonts w:ascii="Arial" w:hAnsi="Arial" w:cs="Arial"/>
          <w:spacing w:val="4"/>
          <w:lang w:eastAsia="es-ES"/>
        </w:rPr>
        <w:t xml:space="preserve"> de trabajo</w:t>
      </w:r>
      <w:r w:rsidR="00270DC7" w:rsidRPr="004A7BF8">
        <w:rPr>
          <w:rFonts w:ascii="Arial" w:hAnsi="Arial" w:cs="Arial"/>
          <w:spacing w:val="4"/>
          <w:lang w:eastAsia="es-ES"/>
        </w:rPr>
        <w:t xml:space="preserve"> que tampoco había visto antes y que éste le informó que el señor Bañol Pescador había empezado a convulsionar y se había desmayado</w:t>
      </w:r>
      <w:r w:rsidR="00071D00" w:rsidRPr="004A7BF8">
        <w:rPr>
          <w:rFonts w:ascii="Arial" w:hAnsi="Arial" w:cs="Arial"/>
          <w:spacing w:val="4"/>
          <w:lang w:eastAsia="es-ES"/>
        </w:rPr>
        <w:t xml:space="preserve">; lo cual consignó en el informe de folios 37 y 38, dirigido </w:t>
      </w:r>
      <w:r w:rsidR="00270DC7" w:rsidRPr="004A7BF8">
        <w:rPr>
          <w:rFonts w:ascii="Arial" w:hAnsi="Arial" w:cs="Arial"/>
          <w:spacing w:val="4"/>
          <w:lang w:eastAsia="es-ES"/>
        </w:rPr>
        <w:t xml:space="preserve">el 01 de abril de 2013 a la rectoría de la universidad, en el cual </w:t>
      </w:r>
      <w:r w:rsidR="00071D00" w:rsidRPr="004A7BF8">
        <w:rPr>
          <w:rFonts w:ascii="Arial" w:hAnsi="Arial" w:cs="Arial"/>
          <w:spacing w:val="4"/>
          <w:lang w:eastAsia="es-ES"/>
        </w:rPr>
        <w:t xml:space="preserve">puede leerse que: </w:t>
      </w:r>
      <w:r w:rsidR="00270DC7" w:rsidRPr="004A7BF8">
        <w:rPr>
          <w:rFonts w:ascii="Arial" w:hAnsi="Arial" w:cs="Arial"/>
          <w:spacing w:val="4"/>
          <w:lang w:eastAsia="es-ES"/>
        </w:rPr>
        <w:t xml:space="preserve"> </w:t>
      </w:r>
    </w:p>
    <w:p w14:paraId="408E76C9" w14:textId="77777777" w:rsidR="00270DC7" w:rsidRPr="004A7BF8" w:rsidRDefault="00270DC7" w:rsidP="004A7BF8">
      <w:pPr>
        <w:autoSpaceDE w:val="0"/>
        <w:autoSpaceDN w:val="0"/>
        <w:adjustRightInd w:val="0"/>
        <w:spacing w:line="276" w:lineRule="auto"/>
        <w:ind w:firstLine="708"/>
        <w:jc w:val="both"/>
        <w:rPr>
          <w:rFonts w:ascii="Arial" w:hAnsi="Arial" w:cs="Arial"/>
          <w:spacing w:val="4"/>
          <w:lang w:eastAsia="es-ES"/>
        </w:rPr>
      </w:pPr>
    </w:p>
    <w:p w14:paraId="346FCD45" w14:textId="27F505CB" w:rsidR="00270DC7" w:rsidRPr="004A7BF8" w:rsidRDefault="00270DC7"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 a las 09:45 a.m. realizamos la atención del paciente Vidal de Jesús Bañol Pescador (…) </w:t>
      </w:r>
      <w:r w:rsidRPr="004A7BF8">
        <w:rPr>
          <w:rFonts w:ascii="Arial" w:hAnsi="Arial" w:cs="Arial"/>
          <w:spacing w:val="4"/>
          <w:sz w:val="22"/>
          <w:u w:val="single"/>
          <w:lang w:eastAsia="es-ES"/>
        </w:rPr>
        <w:t>el cual durante el desarrollo de un trabajo en las instalaciones de la Fundación Universitaria Autónoma de las Américas sede Pereira presenta un desmayo lo cual produjo caída de su propia altura, la información fue presentada por el ayudante de la obra</w:t>
      </w:r>
      <w:r w:rsidRPr="004A7BF8">
        <w:rPr>
          <w:rFonts w:ascii="Arial" w:hAnsi="Arial" w:cs="Arial"/>
          <w:spacing w:val="4"/>
          <w:sz w:val="22"/>
          <w:lang w:eastAsia="es-ES"/>
        </w:rPr>
        <w:t xml:space="preserve"> quien se encontraba al lado durante la situación, el paciente fue atendido en el lugar del evento, teniendo las siguientes características de atención: Paciente que se encuentra en una plataforma elevada consiente quien habla con dificultad, durante la valoración presenta pulsos distales sin cianosis periférica, durante el proceso de atención presenta vómito</w:t>
      </w:r>
      <w:r w:rsidRPr="004A7BF8">
        <w:rPr>
          <w:rFonts w:ascii="Arial" w:eastAsia="Arial" w:hAnsi="Arial" w:cs="Arial"/>
          <w:i/>
          <w:iCs/>
          <w:spacing w:val="4"/>
          <w:sz w:val="22"/>
        </w:rPr>
        <w:t xml:space="preserve">, </w:t>
      </w:r>
      <w:r w:rsidRPr="004A7BF8">
        <w:rPr>
          <w:rFonts w:ascii="Arial" w:hAnsi="Arial" w:cs="Arial"/>
          <w:spacing w:val="4"/>
          <w:sz w:val="22"/>
          <w:u w:val="single"/>
          <w:lang w:eastAsia="es-ES"/>
        </w:rPr>
        <w:t>en la exploración se identifica una herida superficial sin presencia de sangre a nivel de la ceja derecha sin ningún otro hallazgo clínico de lesión</w:t>
      </w:r>
      <w:r w:rsidRPr="004A7BF8">
        <w:rPr>
          <w:rFonts w:ascii="Arial" w:hAnsi="Arial" w:cs="Arial"/>
          <w:spacing w:val="4"/>
          <w:sz w:val="22"/>
          <w:lang w:eastAsia="es-ES"/>
        </w:rPr>
        <w:t xml:space="preserve">, fue inmovilizado en camilla rígida por integrantes del comité de emergencias para poder realizar el descenso del lugar (…) se llevó al centro asistencial más cercano para su estabilización en este caso a la ESE Salud Pereira Hospital de Cuba, San Joaquín (…)” </w:t>
      </w:r>
      <w:r w:rsidR="00616E1B" w:rsidRPr="004A7BF8">
        <w:rPr>
          <w:rFonts w:ascii="Arial" w:hAnsi="Arial" w:cs="Arial"/>
          <w:spacing w:val="4"/>
          <w:sz w:val="22"/>
          <w:lang w:eastAsia="es-ES"/>
        </w:rPr>
        <w:t xml:space="preserve">(Subrayado propio). </w:t>
      </w:r>
    </w:p>
    <w:p w14:paraId="46D953A8" w14:textId="77777777" w:rsidR="00665376" w:rsidRPr="004A7BF8" w:rsidRDefault="00665376" w:rsidP="004A7BF8">
      <w:pPr>
        <w:autoSpaceDE w:val="0"/>
        <w:autoSpaceDN w:val="0"/>
        <w:adjustRightInd w:val="0"/>
        <w:spacing w:line="276" w:lineRule="auto"/>
        <w:ind w:firstLine="708"/>
        <w:jc w:val="both"/>
        <w:rPr>
          <w:rFonts w:ascii="Arial" w:eastAsia="Arial" w:hAnsi="Arial" w:cs="Arial"/>
          <w:spacing w:val="4"/>
        </w:rPr>
      </w:pPr>
    </w:p>
    <w:p w14:paraId="6F80AAC6" w14:textId="7D448B07" w:rsidR="00EB3198" w:rsidRPr="004A7BF8" w:rsidRDefault="00CD2EF0"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Con todo, el verdadero entendimiento de lo referido se logra</w:t>
      </w:r>
      <w:r w:rsidR="00335489" w:rsidRPr="004A7BF8">
        <w:rPr>
          <w:rFonts w:ascii="Arial" w:hAnsi="Arial" w:cs="Arial"/>
          <w:spacing w:val="4"/>
          <w:lang w:eastAsia="es-ES"/>
        </w:rPr>
        <w:t xml:space="preserve"> al</w:t>
      </w:r>
      <w:r w:rsidRPr="004A7BF8">
        <w:rPr>
          <w:rFonts w:ascii="Arial" w:hAnsi="Arial" w:cs="Arial"/>
          <w:spacing w:val="4"/>
          <w:lang w:eastAsia="es-ES"/>
        </w:rPr>
        <w:t xml:space="preserve"> considera</w:t>
      </w:r>
      <w:r w:rsidR="00335489" w:rsidRPr="004A7BF8">
        <w:rPr>
          <w:rFonts w:ascii="Arial" w:hAnsi="Arial" w:cs="Arial"/>
          <w:spacing w:val="4"/>
          <w:lang w:eastAsia="es-ES"/>
        </w:rPr>
        <w:t>r la información contenida en</w:t>
      </w:r>
      <w:r w:rsidRPr="004A7BF8">
        <w:rPr>
          <w:rFonts w:ascii="Arial" w:hAnsi="Arial" w:cs="Arial"/>
          <w:spacing w:val="4"/>
          <w:lang w:eastAsia="es-ES"/>
        </w:rPr>
        <w:t xml:space="preserve"> </w:t>
      </w:r>
      <w:r w:rsidR="00E2085E" w:rsidRPr="004A7BF8">
        <w:rPr>
          <w:rFonts w:ascii="Arial" w:hAnsi="Arial" w:cs="Arial"/>
          <w:spacing w:val="4"/>
          <w:lang w:eastAsia="es-ES"/>
        </w:rPr>
        <w:t xml:space="preserve">la orden de archivo expedida </w:t>
      </w:r>
      <w:r w:rsidR="00EB3198" w:rsidRPr="004A7BF8">
        <w:rPr>
          <w:rFonts w:ascii="Arial" w:hAnsi="Arial" w:cs="Arial"/>
          <w:spacing w:val="4"/>
          <w:lang w:eastAsia="es-ES"/>
        </w:rPr>
        <w:t xml:space="preserve">por la Fiscalía 16 Seccional – Unidad de vida de esta ciudad, </w:t>
      </w:r>
      <w:r w:rsidR="00E2085E" w:rsidRPr="004A7BF8">
        <w:rPr>
          <w:rFonts w:ascii="Arial" w:hAnsi="Arial" w:cs="Arial"/>
          <w:spacing w:val="4"/>
          <w:lang w:eastAsia="es-ES"/>
        </w:rPr>
        <w:t xml:space="preserve">militante </w:t>
      </w:r>
      <w:r w:rsidR="00335489" w:rsidRPr="004A7BF8">
        <w:rPr>
          <w:rFonts w:ascii="Arial" w:hAnsi="Arial" w:cs="Arial"/>
          <w:spacing w:val="4"/>
          <w:lang w:eastAsia="es-ES"/>
        </w:rPr>
        <w:t>del</w:t>
      </w:r>
      <w:r w:rsidR="006341CC" w:rsidRPr="004A7BF8">
        <w:rPr>
          <w:rFonts w:ascii="Arial" w:hAnsi="Arial" w:cs="Arial"/>
          <w:spacing w:val="4"/>
          <w:lang w:eastAsia="es-ES"/>
        </w:rPr>
        <w:t xml:space="preserve"> folio 260 a</w:t>
      </w:r>
      <w:r w:rsidR="00335489" w:rsidRPr="004A7BF8">
        <w:rPr>
          <w:rFonts w:ascii="Arial" w:hAnsi="Arial" w:cs="Arial"/>
          <w:spacing w:val="4"/>
          <w:lang w:eastAsia="es-ES"/>
        </w:rPr>
        <w:t>l</w:t>
      </w:r>
      <w:r w:rsidR="006341CC" w:rsidRPr="004A7BF8">
        <w:rPr>
          <w:rFonts w:ascii="Arial" w:hAnsi="Arial" w:cs="Arial"/>
          <w:spacing w:val="4"/>
          <w:lang w:eastAsia="es-ES"/>
        </w:rPr>
        <w:t xml:space="preserve"> 263 y que reza: </w:t>
      </w:r>
    </w:p>
    <w:p w14:paraId="2D48EF9E" w14:textId="77777777" w:rsidR="00EB3198" w:rsidRPr="004A7BF8" w:rsidRDefault="00EB3198" w:rsidP="004A7BF8">
      <w:pPr>
        <w:autoSpaceDE w:val="0"/>
        <w:autoSpaceDN w:val="0"/>
        <w:adjustRightInd w:val="0"/>
        <w:spacing w:line="276" w:lineRule="auto"/>
        <w:ind w:firstLine="708"/>
        <w:jc w:val="both"/>
        <w:rPr>
          <w:rFonts w:ascii="Arial" w:hAnsi="Arial" w:cs="Arial"/>
          <w:spacing w:val="4"/>
          <w:lang w:eastAsia="es-ES"/>
        </w:rPr>
      </w:pPr>
    </w:p>
    <w:p w14:paraId="1B74C3D3" w14:textId="6294AC60" w:rsidR="00EB3198" w:rsidRPr="004A7BF8" w:rsidRDefault="00E2085E"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“El día 22 de marzo de 2013, la central de radio de la Policía Nacional informó que en el hospital San Jorge el fallecimiento</w:t>
      </w:r>
      <w:r w:rsidR="00974EB1">
        <w:rPr>
          <w:rFonts w:ascii="Arial" w:hAnsi="Arial" w:cs="Arial"/>
          <w:spacing w:val="4"/>
          <w:sz w:val="22"/>
          <w:lang w:eastAsia="es-ES"/>
        </w:rPr>
        <w:t xml:space="preserve"> </w:t>
      </w:r>
      <w:r w:rsidRPr="004A7BF8">
        <w:rPr>
          <w:rFonts w:ascii="Arial" w:hAnsi="Arial" w:cs="Arial"/>
          <w:spacing w:val="4"/>
          <w:sz w:val="22"/>
          <w:lang w:eastAsia="es-ES"/>
        </w:rPr>
        <w:t xml:space="preserve">(sic) de una persona de sexo </w:t>
      </w:r>
      <w:r w:rsidRPr="004A7BF8">
        <w:rPr>
          <w:rFonts w:ascii="Arial" w:hAnsi="Arial" w:cs="Arial"/>
          <w:spacing w:val="4"/>
          <w:sz w:val="22"/>
          <w:lang w:eastAsia="es-ES"/>
        </w:rPr>
        <w:lastRenderedPageBreak/>
        <w:t xml:space="preserve">masculino de nombre VIDAL BAÑOL, persona que entró con una lesión en el cráneo </w:t>
      </w:r>
      <w:proofErr w:type="gramStart"/>
      <w:r w:rsidRPr="004A7BF8">
        <w:rPr>
          <w:rFonts w:ascii="Arial" w:hAnsi="Arial" w:cs="Arial"/>
          <w:spacing w:val="4"/>
          <w:sz w:val="22"/>
          <w:lang w:eastAsia="es-ES"/>
        </w:rPr>
        <w:t>a(</w:t>
      </w:r>
      <w:proofErr w:type="gramEnd"/>
      <w:r w:rsidRPr="004A7BF8">
        <w:rPr>
          <w:rFonts w:ascii="Arial" w:hAnsi="Arial" w:cs="Arial"/>
          <w:spacing w:val="4"/>
          <w:sz w:val="22"/>
          <w:lang w:eastAsia="es-ES"/>
        </w:rPr>
        <w:t xml:space="preserve">sic) parecer </w:t>
      </w:r>
      <w:r w:rsidR="00C63D9A" w:rsidRPr="004A7BF8">
        <w:rPr>
          <w:rFonts w:ascii="Arial" w:hAnsi="Arial" w:cs="Arial"/>
          <w:spacing w:val="4"/>
          <w:sz w:val="22"/>
          <w:lang w:eastAsia="es-ES"/>
        </w:rPr>
        <w:t xml:space="preserve">causada con un clavo. </w:t>
      </w:r>
    </w:p>
    <w:p w14:paraId="3A947E15"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4D21CAF0" w14:textId="22232D7B" w:rsidR="00876500" w:rsidRPr="004A7BF8" w:rsidRDefault="00876500"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 </w:t>
      </w:r>
    </w:p>
    <w:p w14:paraId="3E140C28"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124471C7" w14:textId="6B232374" w:rsidR="00876500" w:rsidRPr="004A7BF8" w:rsidRDefault="00876500"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El protocolo de necropsia indica: </w:t>
      </w:r>
    </w:p>
    <w:p w14:paraId="1CC5CBAB"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2ECAAD99" w14:textId="49B9272F" w:rsidR="00617A54" w:rsidRPr="004A7BF8" w:rsidRDefault="002A21F4"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Se trata del cadáver de un hombre adulto de edad mediana (…) el 20 de marzo de 2013 presenta caída de un andamio, al parecer mientras encontraba laborando como constructor en el sector de la Universidad Libre del barrio Belmonte de Pereira, sufriendo herida en la cabeza con penetración de cuerpo extraño en la cavidad craneana. Se practica extracción de cuerpo extraño y drenaje del hematoma </w:t>
      </w:r>
      <w:proofErr w:type="spellStart"/>
      <w:r w:rsidRPr="004A7BF8">
        <w:rPr>
          <w:rFonts w:ascii="Arial" w:hAnsi="Arial" w:cs="Arial"/>
          <w:spacing w:val="4"/>
          <w:sz w:val="22"/>
          <w:lang w:eastAsia="es-ES"/>
        </w:rPr>
        <w:t>intracerebral</w:t>
      </w:r>
      <w:proofErr w:type="spellEnd"/>
      <w:r w:rsidRPr="004A7BF8">
        <w:rPr>
          <w:rFonts w:ascii="Arial" w:hAnsi="Arial" w:cs="Arial"/>
          <w:spacing w:val="4"/>
          <w:sz w:val="22"/>
          <w:lang w:eastAsia="es-ES"/>
        </w:rPr>
        <w:t xml:space="preserve">, pero fallece en el postoperatorio. </w:t>
      </w:r>
    </w:p>
    <w:p w14:paraId="5F210F2A"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22CF0731" w14:textId="77777777" w:rsidR="00BB2354" w:rsidRPr="004A7BF8" w:rsidRDefault="002A21F4"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 En la necropsia se encuentra aumento de la presión </w:t>
      </w:r>
      <w:proofErr w:type="spellStart"/>
      <w:r w:rsidRPr="004A7BF8">
        <w:rPr>
          <w:rFonts w:ascii="Arial" w:hAnsi="Arial" w:cs="Arial"/>
          <w:spacing w:val="4"/>
          <w:sz w:val="22"/>
          <w:lang w:eastAsia="es-ES"/>
        </w:rPr>
        <w:t>intracraneana</w:t>
      </w:r>
      <w:proofErr w:type="spellEnd"/>
      <w:r w:rsidRPr="004A7BF8">
        <w:rPr>
          <w:rFonts w:ascii="Arial" w:hAnsi="Arial" w:cs="Arial"/>
          <w:spacing w:val="4"/>
          <w:sz w:val="22"/>
          <w:lang w:eastAsia="es-ES"/>
        </w:rPr>
        <w:t xml:space="preserve"> por lesiones en el hemisferio derecho del cerebro con hematoma </w:t>
      </w:r>
      <w:proofErr w:type="spellStart"/>
      <w:r w:rsidRPr="004A7BF8">
        <w:rPr>
          <w:rFonts w:ascii="Arial" w:hAnsi="Arial" w:cs="Arial"/>
          <w:spacing w:val="4"/>
          <w:sz w:val="22"/>
          <w:lang w:eastAsia="es-ES"/>
        </w:rPr>
        <w:t>intracerebral</w:t>
      </w:r>
      <w:proofErr w:type="spellEnd"/>
      <w:r w:rsidRPr="004A7BF8">
        <w:rPr>
          <w:rFonts w:ascii="Arial" w:hAnsi="Arial" w:cs="Arial"/>
          <w:spacing w:val="4"/>
          <w:sz w:val="22"/>
          <w:lang w:eastAsia="es-ES"/>
        </w:rPr>
        <w:t xml:space="preserve"> por sangrado secundario a laceración de vasos </w:t>
      </w:r>
      <w:proofErr w:type="spellStart"/>
      <w:r w:rsidRPr="004A7BF8">
        <w:rPr>
          <w:rFonts w:ascii="Arial" w:hAnsi="Arial" w:cs="Arial"/>
          <w:spacing w:val="4"/>
          <w:sz w:val="22"/>
          <w:lang w:eastAsia="es-ES"/>
        </w:rPr>
        <w:t>intracerebrales</w:t>
      </w:r>
      <w:proofErr w:type="spellEnd"/>
      <w:r w:rsidRPr="004A7BF8">
        <w:rPr>
          <w:rFonts w:ascii="Arial" w:hAnsi="Arial" w:cs="Arial"/>
          <w:spacing w:val="4"/>
          <w:sz w:val="22"/>
          <w:lang w:eastAsia="es-ES"/>
        </w:rPr>
        <w:t xml:space="preserve">, que produce directamente de la muerte. </w:t>
      </w:r>
    </w:p>
    <w:p w14:paraId="125FAAB2"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2E390C78" w14:textId="124F96FA" w:rsidR="002A21F4" w:rsidRPr="004A7BF8" w:rsidRDefault="002A21F4"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Los hallazgos externos e internos de lesiones sugieren impacto directo en la región </w:t>
      </w:r>
      <w:proofErr w:type="spellStart"/>
      <w:r w:rsidRPr="004A7BF8">
        <w:rPr>
          <w:rFonts w:ascii="Arial" w:hAnsi="Arial" w:cs="Arial"/>
          <w:spacing w:val="4"/>
          <w:sz w:val="22"/>
          <w:lang w:eastAsia="es-ES"/>
        </w:rPr>
        <w:t>supraciliar</w:t>
      </w:r>
      <w:proofErr w:type="spellEnd"/>
      <w:r w:rsidRPr="004A7BF8">
        <w:rPr>
          <w:rFonts w:ascii="Arial" w:hAnsi="Arial" w:cs="Arial"/>
          <w:spacing w:val="4"/>
          <w:sz w:val="22"/>
          <w:lang w:eastAsia="es-ES"/>
        </w:rPr>
        <w:t xml:space="preserve"> derecha con lesión penetrante a cavidad </w:t>
      </w:r>
      <w:proofErr w:type="spellStart"/>
      <w:r w:rsidR="00BB2354" w:rsidRPr="004A7BF8">
        <w:rPr>
          <w:rFonts w:ascii="Arial" w:hAnsi="Arial" w:cs="Arial"/>
          <w:spacing w:val="4"/>
          <w:sz w:val="22"/>
          <w:lang w:eastAsia="es-ES"/>
        </w:rPr>
        <w:t>endo</w:t>
      </w:r>
      <w:r w:rsidRPr="004A7BF8">
        <w:rPr>
          <w:rFonts w:ascii="Arial" w:hAnsi="Arial" w:cs="Arial"/>
          <w:spacing w:val="4"/>
          <w:sz w:val="22"/>
          <w:lang w:eastAsia="es-ES"/>
        </w:rPr>
        <w:t>craneana</w:t>
      </w:r>
      <w:proofErr w:type="spellEnd"/>
      <w:r w:rsidRPr="004A7BF8">
        <w:rPr>
          <w:rFonts w:ascii="Arial" w:hAnsi="Arial" w:cs="Arial"/>
          <w:spacing w:val="4"/>
          <w:sz w:val="22"/>
          <w:lang w:eastAsia="es-ES"/>
        </w:rPr>
        <w:t>.</w:t>
      </w:r>
    </w:p>
    <w:p w14:paraId="70A7A6CC"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43544D3B" w14:textId="3722B371" w:rsidR="00876500" w:rsidRPr="004A7BF8" w:rsidRDefault="002A21F4"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 xml:space="preserve">(…) </w:t>
      </w:r>
    </w:p>
    <w:p w14:paraId="053B29A4" w14:textId="77777777" w:rsidR="00617A54" w:rsidRPr="004A7BF8" w:rsidRDefault="00617A54" w:rsidP="004A7BF8">
      <w:pPr>
        <w:autoSpaceDE w:val="0"/>
        <w:autoSpaceDN w:val="0"/>
        <w:adjustRightInd w:val="0"/>
        <w:ind w:left="426" w:right="420"/>
        <w:jc w:val="both"/>
        <w:rPr>
          <w:rFonts w:ascii="Arial" w:hAnsi="Arial" w:cs="Arial"/>
          <w:spacing w:val="4"/>
          <w:sz w:val="22"/>
          <w:lang w:eastAsia="es-ES"/>
        </w:rPr>
      </w:pPr>
    </w:p>
    <w:p w14:paraId="284E1C71" w14:textId="6AB6E34E" w:rsidR="002A21F4" w:rsidRPr="004A7BF8" w:rsidRDefault="002A21F4" w:rsidP="004A7BF8">
      <w:pPr>
        <w:autoSpaceDE w:val="0"/>
        <w:autoSpaceDN w:val="0"/>
        <w:adjustRightInd w:val="0"/>
        <w:ind w:left="426" w:right="420"/>
        <w:jc w:val="both"/>
        <w:rPr>
          <w:rFonts w:ascii="Arial" w:hAnsi="Arial" w:cs="Arial"/>
          <w:spacing w:val="4"/>
          <w:sz w:val="22"/>
          <w:lang w:eastAsia="es-ES"/>
        </w:rPr>
      </w:pPr>
      <w:r w:rsidRPr="004A7BF8">
        <w:rPr>
          <w:rFonts w:ascii="Arial" w:hAnsi="Arial" w:cs="Arial"/>
          <w:spacing w:val="4"/>
          <w:sz w:val="22"/>
          <w:lang w:eastAsia="es-ES"/>
        </w:rPr>
        <w:t>CAUSA DE MUERTE: Trauma craneoencefálico penetrante.</w:t>
      </w:r>
      <w:r w:rsidR="009D48D5" w:rsidRPr="004A7BF8">
        <w:rPr>
          <w:rFonts w:ascii="Arial" w:hAnsi="Arial" w:cs="Arial"/>
          <w:spacing w:val="4"/>
          <w:sz w:val="22"/>
          <w:lang w:eastAsia="es-ES"/>
        </w:rPr>
        <w:t>”</w:t>
      </w:r>
    </w:p>
    <w:p w14:paraId="1E8EE440" w14:textId="67EADEBA" w:rsidR="00665376" w:rsidRPr="004A7BF8" w:rsidRDefault="00EB319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 </w:t>
      </w:r>
    </w:p>
    <w:p w14:paraId="10F8A742" w14:textId="7CA5D050" w:rsidR="00071D00" w:rsidRPr="004A7BF8" w:rsidRDefault="00E633E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Por consiguiente, de lo traído a colación es posible colegir que el señor Vidal de Jesús Bañol Pescador,</w:t>
      </w:r>
      <w:r w:rsidR="00426D55" w:rsidRPr="004A7BF8">
        <w:rPr>
          <w:rFonts w:ascii="Arial" w:hAnsi="Arial" w:cs="Arial"/>
          <w:spacing w:val="4"/>
          <w:lang w:eastAsia="es-ES"/>
        </w:rPr>
        <w:t xml:space="preserve"> mientras estaba desarrollando su labor en la obra de la Fundación Universitaria Autónoma de las Américas, tuvo una caída </w:t>
      </w:r>
      <w:r w:rsidR="00665376" w:rsidRPr="004A7BF8">
        <w:rPr>
          <w:rFonts w:ascii="Arial" w:hAnsi="Arial" w:cs="Arial"/>
          <w:spacing w:val="4"/>
          <w:lang w:eastAsia="es-ES"/>
        </w:rPr>
        <w:t xml:space="preserve">de su propia altura, </w:t>
      </w:r>
      <w:r w:rsidR="00426D55" w:rsidRPr="004A7BF8">
        <w:rPr>
          <w:rFonts w:ascii="Arial" w:hAnsi="Arial" w:cs="Arial"/>
          <w:spacing w:val="4"/>
          <w:lang w:eastAsia="es-ES"/>
        </w:rPr>
        <w:t>en la que sufrió un trauma craneoencefálico penetrante que le produjo la muerte</w:t>
      </w:r>
      <w:r w:rsidR="00DE7A34" w:rsidRPr="004A7BF8">
        <w:rPr>
          <w:rFonts w:ascii="Arial" w:hAnsi="Arial" w:cs="Arial"/>
          <w:spacing w:val="4"/>
          <w:lang w:eastAsia="es-ES"/>
        </w:rPr>
        <w:t>; situación que, por tratarse de un suceso repentino</w:t>
      </w:r>
      <w:r w:rsidR="00941A0F" w:rsidRPr="004A7BF8">
        <w:rPr>
          <w:rFonts w:ascii="Arial" w:hAnsi="Arial" w:cs="Arial"/>
          <w:spacing w:val="4"/>
          <w:lang w:eastAsia="es-ES"/>
        </w:rPr>
        <w:t xml:space="preserve"> que generó el deceso del trabajador</w:t>
      </w:r>
      <w:r w:rsidR="00DE7A34" w:rsidRPr="004A7BF8">
        <w:rPr>
          <w:rFonts w:ascii="Arial" w:hAnsi="Arial" w:cs="Arial"/>
          <w:spacing w:val="4"/>
          <w:lang w:eastAsia="es-ES"/>
        </w:rPr>
        <w:t xml:space="preserve"> con ocasión del trabajo, bajo lo linea</w:t>
      </w:r>
      <w:r w:rsidR="00941A0F" w:rsidRPr="004A7BF8">
        <w:rPr>
          <w:rFonts w:ascii="Arial" w:hAnsi="Arial" w:cs="Arial"/>
          <w:spacing w:val="4"/>
          <w:lang w:eastAsia="es-ES"/>
        </w:rPr>
        <w:t>do en</w:t>
      </w:r>
      <w:r w:rsidR="00DE7A34" w:rsidRPr="004A7BF8">
        <w:rPr>
          <w:rFonts w:ascii="Arial" w:hAnsi="Arial" w:cs="Arial"/>
          <w:spacing w:val="4"/>
          <w:lang w:eastAsia="es-ES"/>
        </w:rPr>
        <w:t xml:space="preserve"> el artículo 3º de la Ley 1562 de 2012, permite calificar el origen el siniestro como de </w:t>
      </w:r>
      <w:r w:rsidR="00A852CC" w:rsidRPr="004A7BF8">
        <w:rPr>
          <w:rFonts w:ascii="Arial" w:hAnsi="Arial" w:cs="Arial"/>
          <w:spacing w:val="4"/>
          <w:lang w:eastAsia="es-ES"/>
        </w:rPr>
        <w:t xml:space="preserve">origen </w:t>
      </w:r>
      <w:r w:rsidR="00DE7A34" w:rsidRPr="004A7BF8">
        <w:rPr>
          <w:rFonts w:ascii="Arial" w:hAnsi="Arial" w:cs="Arial"/>
          <w:spacing w:val="4"/>
          <w:lang w:eastAsia="es-ES"/>
        </w:rPr>
        <w:t xml:space="preserve">laboral.  </w:t>
      </w:r>
    </w:p>
    <w:p w14:paraId="4DA1DE09" w14:textId="5DC84258" w:rsidR="00071D00" w:rsidRPr="004A7BF8" w:rsidRDefault="00071D00" w:rsidP="004A7BF8">
      <w:pPr>
        <w:autoSpaceDE w:val="0"/>
        <w:autoSpaceDN w:val="0"/>
        <w:adjustRightInd w:val="0"/>
        <w:spacing w:line="276" w:lineRule="auto"/>
        <w:ind w:firstLine="708"/>
        <w:jc w:val="both"/>
        <w:rPr>
          <w:rFonts w:ascii="Arial" w:hAnsi="Arial" w:cs="Arial"/>
          <w:spacing w:val="4"/>
          <w:lang w:eastAsia="es-ES"/>
        </w:rPr>
      </w:pPr>
    </w:p>
    <w:p w14:paraId="66A60D3F" w14:textId="00358D6B" w:rsidR="00DE7A34" w:rsidRPr="004A7BF8" w:rsidRDefault="00717A5F"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Zanjado este primer aspecto, para abordar el estudio de la culpa del empleador, se recapitula que de acuerdo con lo expuesto por la activa, en el sub examine </w:t>
      </w:r>
      <w:r w:rsidR="00B6798A" w:rsidRPr="004A7BF8">
        <w:rPr>
          <w:rFonts w:ascii="Arial" w:hAnsi="Arial" w:cs="Arial"/>
          <w:spacing w:val="4"/>
          <w:lang w:eastAsia="es-ES"/>
        </w:rPr>
        <w:t xml:space="preserve">esta se concreta </w:t>
      </w:r>
      <w:r w:rsidR="00941A0F" w:rsidRPr="004A7BF8">
        <w:rPr>
          <w:rFonts w:ascii="Arial" w:hAnsi="Arial" w:cs="Arial"/>
          <w:spacing w:val="4"/>
          <w:lang w:eastAsia="es-ES"/>
        </w:rPr>
        <w:t>en la no realización de los exámenes médico ocupacionales de ingres</w:t>
      </w:r>
      <w:r w:rsidR="00033259" w:rsidRPr="004A7BF8">
        <w:rPr>
          <w:rFonts w:ascii="Arial" w:hAnsi="Arial" w:cs="Arial"/>
          <w:spacing w:val="4"/>
          <w:lang w:eastAsia="es-ES"/>
        </w:rPr>
        <w:t>o</w:t>
      </w:r>
      <w:r w:rsidR="00941A0F" w:rsidRPr="004A7BF8">
        <w:rPr>
          <w:rFonts w:ascii="Arial" w:hAnsi="Arial" w:cs="Arial"/>
          <w:spacing w:val="4"/>
          <w:lang w:eastAsia="es-ES"/>
        </w:rPr>
        <w:t xml:space="preserve"> y </w:t>
      </w:r>
      <w:r w:rsidR="00033259" w:rsidRPr="004A7BF8">
        <w:rPr>
          <w:rFonts w:ascii="Arial" w:hAnsi="Arial" w:cs="Arial"/>
          <w:spacing w:val="4"/>
          <w:lang w:eastAsia="es-ES"/>
        </w:rPr>
        <w:t xml:space="preserve">en </w:t>
      </w:r>
      <w:r w:rsidR="00941A0F" w:rsidRPr="004A7BF8">
        <w:rPr>
          <w:rFonts w:ascii="Arial" w:hAnsi="Arial" w:cs="Arial"/>
          <w:spacing w:val="4"/>
          <w:lang w:eastAsia="es-ES"/>
        </w:rPr>
        <w:t xml:space="preserve">el </w:t>
      </w:r>
      <w:r w:rsidR="00033259" w:rsidRPr="004A7BF8">
        <w:rPr>
          <w:rFonts w:ascii="Arial" w:hAnsi="Arial" w:cs="Arial"/>
          <w:spacing w:val="4"/>
          <w:lang w:eastAsia="es-ES"/>
        </w:rPr>
        <w:t xml:space="preserve">no </w:t>
      </w:r>
      <w:r w:rsidR="00941A0F" w:rsidRPr="004A7BF8">
        <w:rPr>
          <w:rFonts w:ascii="Arial" w:hAnsi="Arial" w:cs="Arial"/>
          <w:spacing w:val="4"/>
          <w:lang w:eastAsia="es-ES"/>
        </w:rPr>
        <w:t>cumplimiento</w:t>
      </w:r>
      <w:r w:rsidR="00B6798A" w:rsidRPr="004A7BF8">
        <w:rPr>
          <w:rFonts w:ascii="Arial" w:hAnsi="Arial" w:cs="Arial"/>
          <w:spacing w:val="4"/>
          <w:lang w:eastAsia="es-ES"/>
        </w:rPr>
        <w:t xml:space="preserve"> de la obligación de tener </w:t>
      </w:r>
      <w:r w:rsidRPr="004A7BF8">
        <w:rPr>
          <w:rFonts w:ascii="Arial" w:hAnsi="Arial" w:cs="Arial"/>
          <w:spacing w:val="4"/>
          <w:lang w:eastAsia="es-ES"/>
        </w:rPr>
        <w:t>un programa de salud ocupacional</w:t>
      </w:r>
      <w:r w:rsidR="00941A0F" w:rsidRPr="004A7BF8">
        <w:rPr>
          <w:rFonts w:ascii="Arial" w:hAnsi="Arial" w:cs="Arial"/>
          <w:spacing w:val="4"/>
          <w:lang w:eastAsia="es-ES"/>
        </w:rPr>
        <w:t>; estas son negaciones indefin</w:t>
      </w:r>
      <w:r w:rsidR="00033259" w:rsidRPr="004A7BF8">
        <w:rPr>
          <w:rFonts w:ascii="Arial" w:hAnsi="Arial" w:cs="Arial"/>
          <w:spacing w:val="4"/>
          <w:lang w:eastAsia="es-ES"/>
        </w:rPr>
        <w:t xml:space="preserve">idas que como tales se encuentran relevadas de prueba e imponen la carga de la prueba a quien hubiere desplegado la conducta activa o le interese desvirtuarlas. </w:t>
      </w:r>
    </w:p>
    <w:p w14:paraId="392F1979" w14:textId="5EF10661" w:rsidR="00B6798A" w:rsidRPr="004A7BF8" w:rsidRDefault="00B6798A" w:rsidP="004A7BF8">
      <w:pPr>
        <w:autoSpaceDE w:val="0"/>
        <w:autoSpaceDN w:val="0"/>
        <w:adjustRightInd w:val="0"/>
        <w:spacing w:line="276" w:lineRule="auto"/>
        <w:ind w:firstLine="708"/>
        <w:jc w:val="both"/>
        <w:rPr>
          <w:rFonts w:ascii="Arial" w:hAnsi="Arial" w:cs="Arial"/>
          <w:spacing w:val="4"/>
          <w:lang w:eastAsia="es-ES"/>
        </w:rPr>
      </w:pPr>
    </w:p>
    <w:p w14:paraId="1799256E" w14:textId="77777777" w:rsidR="00941A0F" w:rsidRPr="004A7BF8" w:rsidRDefault="002A1874"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Contenidas esas obligaciones en la Resolución 1016 de 1989, artículos 1º y 10º-1, </w:t>
      </w:r>
      <w:r w:rsidR="00E70085" w:rsidRPr="004A7BF8">
        <w:rPr>
          <w:rFonts w:ascii="Arial" w:hAnsi="Arial" w:cs="Arial"/>
          <w:spacing w:val="4"/>
          <w:lang w:eastAsia="es-ES"/>
        </w:rPr>
        <w:t xml:space="preserve">en concordancia con el Decreto 1295 de 1994, artículo 21, literal d) y la Ley 1562 de 2012, efectivamente han debido ser cumplidas por el empleador del señor Bañol Pescador y dado que el plenario no existe prueba sobre ello, la conclusión no es otra que </w:t>
      </w:r>
      <w:r w:rsidR="00941A0F" w:rsidRPr="004A7BF8">
        <w:rPr>
          <w:rFonts w:ascii="Arial" w:hAnsi="Arial" w:cs="Arial"/>
          <w:spacing w:val="4"/>
          <w:lang w:eastAsia="es-ES"/>
        </w:rPr>
        <w:t>el empleador incurrió en una conducta omisiva con la que f</w:t>
      </w:r>
      <w:r w:rsidR="005D6B50" w:rsidRPr="004A7BF8">
        <w:rPr>
          <w:rFonts w:ascii="Arial" w:hAnsi="Arial" w:cs="Arial"/>
          <w:spacing w:val="4"/>
          <w:lang w:eastAsia="es-ES"/>
        </w:rPr>
        <w:t>alt</w:t>
      </w:r>
      <w:r w:rsidR="004E57D9" w:rsidRPr="004A7BF8">
        <w:rPr>
          <w:rFonts w:ascii="Arial" w:hAnsi="Arial" w:cs="Arial"/>
          <w:spacing w:val="4"/>
          <w:lang w:eastAsia="es-ES"/>
        </w:rPr>
        <w:t>ó</w:t>
      </w:r>
      <w:r w:rsidR="005D6B50" w:rsidRPr="004A7BF8">
        <w:rPr>
          <w:rFonts w:ascii="Arial" w:hAnsi="Arial" w:cs="Arial"/>
          <w:spacing w:val="4"/>
          <w:lang w:eastAsia="es-ES"/>
        </w:rPr>
        <w:t xml:space="preserve"> a la “</w:t>
      </w:r>
      <w:r w:rsidR="005D6B50" w:rsidRPr="004A7BF8">
        <w:rPr>
          <w:rFonts w:ascii="Arial" w:hAnsi="Arial" w:cs="Arial"/>
          <w:spacing w:val="4"/>
          <w:sz w:val="22"/>
          <w:lang w:eastAsia="es-ES"/>
        </w:rPr>
        <w:t>diligencia y cuidado que los hombres emplean ordinariamente en sus negocios propio</w:t>
      </w:r>
      <w:r w:rsidR="004E57D9" w:rsidRPr="004A7BF8">
        <w:rPr>
          <w:rFonts w:ascii="Arial" w:hAnsi="Arial" w:cs="Arial"/>
          <w:spacing w:val="4"/>
          <w:sz w:val="22"/>
          <w:lang w:eastAsia="es-ES"/>
        </w:rPr>
        <w:t>s</w:t>
      </w:r>
      <w:r w:rsidR="005D6B50" w:rsidRPr="004A7BF8">
        <w:rPr>
          <w:rFonts w:ascii="Arial" w:hAnsi="Arial" w:cs="Arial"/>
          <w:spacing w:val="4"/>
          <w:lang w:eastAsia="es-ES"/>
        </w:rPr>
        <w:t>” (C.C., art. 63)</w:t>
      </w:r>
      <w:r w:rsidR="004E57D9" w:rsidRPr="004A7BF8">
        <w:rPr>
          <w:rFonts w:ascii="Arial" w:hAnsi="Arial" w:cs="Arial"/>
          <w:spacing w:val="4"/>
          <w:lang w:eastAsia="es-ES"/>
        </w:rPr>
        <w:t>.</w:t>
      </w:r>
    </w:p>
    <w:p w14:paraId="7D043190" w14:textId="77777777" w:rsidR="00941A0F" w:rsidRPr="004A7BF8" w:rsidRDefault="00941A0F" w:rsidP="004A7BF8">
      <w:pPr>
        <w:autoSpaceDE w:val="0"/>
        <w:autoSpaceDN w:val="0"/>
        <w:adjustRightInd w:val="0"/>
        <w:spacing w:line="276" w:lineRule="auto"/>
        <w:ind w:firstLine="708"/>
        <w:jc w:val="both"/>
        <w:rPr>
          <w:rFonts w:ascii="Arial" w:hAnsi="Arial" w:cs="Arial"/>
          <w:spacing w:val="4"/>
          <w:lang w:eastAsia="es-ES"/>
        </w:rPr>
      </w:pPr>
    </w:p>
    <w:p w14:paraId="0EBBFA4D" w14:textId="629AF124" w:rsidR="00F20C07" w:rsidRPr="004A7BF8" w:rsidRDefault="00665376"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Con todo, </w:t>
      </w:r>
      <w:r w:rsidR="0035414E" w:rsidRPr="004A7BF8">
        <w:rPr>
          <w:rFonts w:ascii="Arial" w:hAnsi="Arial" w:cs="Arial"/>
          <w:spacing w:val="4"/>
          <w:lang w:eastAsia="es-ES"/>
        </w:rPr>
        <w:t xml:space="preserve">la Sala no encuentra que las omisiones atribuidas del empleador hubiesen sido la causa adecuada del daño, es decir, no encuentra probada la relación de causalidad entre la culpa y el daño, en la medida que la </w:t>
      </w:r>
      <w:r w:rsidR="00F83AB1" w:rsidRPr="004A7BF8">
        <w:rPr>
          <w:rFonts w:ascii="Arial" w:hAnsi="Arial" w:cs="Arial"/>
          <w:spacing w:val="4"/>
          <w:lang w:eastAsia="es-ES"/>
        </w:rPr>
        <w:t>ausencia</w:t>
      </w:r>
      <w:r w:rsidR="0035414E" w:rsidRPr="004A7BF8">
        <w:rPr>
          <w:rFonts w:ascii="Arial" w:hAnsi="Arial" w:cs="Arial"/>
          <w:spacing w:val="4"/>
          <w:lang w:eastAsia="es-ES"/>
        </w:rPr>
        <w:t xml:space="preserve"> del </w:t>
      </w:r>
      <w:r w:rsidR="0035414E" w:rsidRPr="004A7BF8">
        <w:rPr>
          <w:rFonts w:ascii="Arial" w:hAnsi="Arial" w:cs="Arial"/>
          <w:spacing w:val="4"/>
          <w:lang w:eastAsia="es-ES"/>
        </w:rPr>
        <w:lastRenderedPageBreak/>
        <w:t>examen de ingreso y del programa de salud ocupacional no se aprecian como la ca</w:t>
      </w:r>
      <w:r w:rsidR="00F20C07" w:rsidRPr="004A7BF8">
        <w:rPr>
          <w:rFonts w:ascii="Arial" w:hAnsi="Arial" w:cs="Arial"/>
          <w:spacing w:val="4"/>
          <w:lang w:eastAsia="es-ES"/>
        </w:rPr>
        <w:t>usa del suceso que produjo la muerte del señor Bañol Pescador o en otras palabras, que de haber</w:t>
      </w:r>
      <w:r w:rsidR="00F83AB1" w:rsidRPr="004A7BF8">
        <w:rPr>
          <w:rFonts w:ascii="Arial" w:hAnsi="Arial" w:cs="Arial"/>
          <w:spacing w:val="4"/>
          <w:lang w:eastAsia="es-ES"/>
        </w:rPr>
        <w:t xml:space="preserve"> existido e</w:t>
      </w:r>
      <w:r w:rsidR="00F20C07" w:rsidRPr="004A7BF8">
        <w:rPr>
          <w:rFonts w:ascii="Arial" w:hAnsi="Arial" w:cs="Arial"/>
          <w:spacing w:val="4"/>
          <w:lang w:eastAsia="es-ES"/>
        </w:rPr>
        <w:t xml:space="preserve">l daño no se hubiere producido. </w:t>
      </w:r>
    </w:p>
    <w:p w14:paraId="64A7883A" w14:textId="0A220798" w:rsidR="00E24742" w:rsidRPr="004A7BF8" w:rsidRDefault="00E24742" w:rsidP="004A7BF8">
      <w:pPr>
        <w:autoSpaceDE w:val="0"/>
        <w:autoSpaceDN w:val="0"/>
        <w:adjustRightInd w:val="0"/>
        <w:spacing w:line="276" w:lineRule="auto"/>
        <w:ind w:firstLine="708"/>
        <w:jc w:val="both"/>
        <w:rPr>
          <w:rFonts w:ascii="Arial" w:hAnsi="Arial" w:cs="Arial"/>
          <w:spacing w:val="4"/>
          <w:lang w:eastAsia="es-ES"/>
        </w:rPr>
      </w:pPr>
    </w:p>
    <w:p w14:paraId="2D8FF4F7" w14:textId="01189014" w:rsidR="00E24742" w:rsidRPr="004A7BF8" w:rsidRDefault="00E24742"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En ese sentido</w:t>
      </w:r>
      <w:r w:rsidR="00F83AB1" w:rsidRPr="004A7BF8">
        <w:rPr>
          <w:rFonts w:ascii="Arial" w:hAnsi="Arial" w:cs="Arial"/>
          <w:spacing w:val="4"/>
          <w:lang w:eastAsia="es-ES"/>
        </w:rPr>
        <w:t xml:space="preserve"> </w:t>
      </w:r>
      <w:r w:rsidR="00A2396B" w:rsidRPr="004A7BF8">
        <w:rPr>
          <w:rFonts w:ascii="Arial" w:hAnsi="Arial" w:cs="Arial"/>
          <w:spacing w:val="4"/>
          <w:lang w:eastAsia="es-ES"/>
        </w:rPr>
        <w:t xml:space="preserve">debe tenerse en cuenta que </w:t>
      </w:r>
      <w:r w:rsidR="00C60E82" w:rsidRPr="004A7BF8">
        <w:rPr>
          <w:rFonts w:ascii="Arial" w:hAnsi="Arial" w:cs="Arial"/>
          <w:spacing w:val="4"/>
          <w:lang w:eastAsia="es-ES"/>
        </w:rPr>
        <w:t xml:space="preserve">Wilder Calderón Morales y Jorge </w:t>
      </w:r>
      <w:proofErr w:type="spellStart"/>
      <w:r w:rsidR="00C60E82" w:rsidRPr="004A7BF8">
        <w:rPr>
          <w:rFonts w:ascii="Arial" w:hAnsi="Arial" w:cs="Arial"/>
          <w:spacing w:val="4"/>
          <w:lang w:eastAsia="es-ES"/>
        </w:rPr>
        <w:t>Norvey</w:t>
      </w:r>
      <w:proofErr w:type="spellEnd"/>
      <w:r w:rsidR="00C60E82" w:rsidRPr="004A7BF8">
        <w:rPr>
          <w:rFonts w:ascii="Arial" w:hAnsi="Arial" w:cs="Arial"/>
          <w:spacing w:val="4"/>
          <w:lang w:eastAsia="es-ES"/>
        </w:rPr>
        <w:t xml:space="preserve"> Álvarez Ríos mencionaron que encontraron al causante en una especie techo o terraza</w:t>
      </w:r>
      <w:r w:rsidR="005777EC" w:rsidRPr="004A7BF8">
        <w:rPr>
          <w:rFonts w:ascii="Arial" w:hAnsi="Arial" w:cs="Arial"/>
          <w:spacing w:val="4"/>
          <w:lang w:eastAsia="es-ES"/>
        </w:rPr>
        <w:t xml:space="preserve"> que</w:t>
      </w:r>
      <w:r w:rsidR="00574F3D" w:rsidRPr="004A7BF8">
        <w:rPr>
          <w:rFonts w:ascii="Arial" w:hAnsi="Arial" w:cs="Arial"/>
          <w:spacing w:val="4"/>
          <w:lang w:eastAsia="es-ES"/>
        </w:rPr>
        <w:t>,</w:t>
      </w:r>
      <w:r w:rsidR="005777EC" w:rsidRPr="004A7BF8">
        <w:rPr>
          <w:rFonts w:ascii="Arial" w:hAnsi="Arial" w:cs="Arial"/>
          <w:spacing w:val="4"/>
          <w:lang w:eastAsia="es-ES"/>
        </w:rPr>
        <w:t xml:space="preserve"> de acuerdo con las fotografías reconocidas por ellos, pertenece a la parte </w:t>
      </w:r>
      <w:r w:rsidR="00CD7EF3" w:rsidRPr="004A7BF8">
        <w:rPr>
          <w:rFonts w:ascii="Arial" w:hAnsi="Arial" w:cs="Arial"/>
          <w:spacing w:val="4"/>
          <w:lang w:eastAsia="es-ES"/>
        </w:rPr>
        <w:t>más alta</w:t>
      </w:r>
      <w:r w:rsidR="005777EC" w:rsidRPr="004A7BF8">
        <w:rPr>
          <w:rFonts w:ascii="Arial" w:hAnsi="Arial" w:cs="Arial"/>
          <w:spacing w:val="4"/>
          <w:lang w:eastAsia="es-ES"/>
        </w:rPr>
        <w:t xml:space="preserve"> de una edificación de un solo piso en la cual, según el contrato</w:t>
      </w:r>
      <w:r w:rsidR="00CD7EF3" w:rsidRPr="004A7BF8">
        <w:rPr>
          <w:rFonts w:ascii="Arial" w:hAnsi="Arial" w:cs="Arial"/>
          <w:spacing w:val="4"/>
          <w:lang w:eastAsia="es-ES"/>
        </w:rPr>
        <w:t>,</w:t>
      </w:r>
      <w:r w:rsidR="005777EC" w:rsidRPr="004A7BF8">
        <w:rPr>
          <w:rFonts w:ascii="Arial" w:hAnsi="Arial" w:cs="Arial"/>
          <w:spacing w:val="4"/>
          <w:lang w:eastAsia="es-ES"/>
        </w:rPr>
        <w:t xml:space="preserve"> se construiría un muro con viga de amarre</w:t>
      </w:r>
      <w:r w:rsidR="00CD7EF3" w:rsidRPr="004A7BF8">
        <w:rPr>
          <w:rFonts w:ascii="Arial" w:hAnsi="Arial" w:cs="Arial"/>
          <w:spacing w:val="4"/>
          <w:lang w:eastAsia="es-ES"/>
        </w:rPr>
        <w:t xml:space="preserve"> y alfajía, con lo que se descarta la posibilidad de caída de una altura superior</w:t>
      </w:r>
      <w:r w:rsidR="00574F3D" w:rsidRPr="004A7BF8">
        <w:rPr>
          <w:rFonts w:ascii="Arial" w:hAnsi="Arial" w:cs="Arial"/>
          <w:spacing w:val="4"/>
          <w:lang w:eastAsia="es-ES"/>
        </w:rPr>
        <w:t>. Así,</w:t>
      </w:r>
      <w:r w:rsidR="00CD7EF3" w:rsidRPr="004A7BF8">
        <w:rPr>
          <w:rFonts w:ascii="Arial" w:hAnsi="Arial" w:cs="Arial"/>
          <w:spacing w:val="4"/>
          <w:lang w:eastAsia="es-ES"/>
        </w:rPr>
        <w:t xml:space="preserve"> </w:t>
      </w:r>
      <w:r w:rsidR="00574F3D" w:rsidRPr="004A7BF8">
        <w:rPr>
          <w:rFonts w:ascii="Arial" w:hAnsi="Arial" w:cs="Arial"/>
          <w:spacing w:val="4"/>
          <w:lang w:eastAsia="es-ES"/>
        </w:rPr>
        <w:t>merece</w:t>
      </w:r>
      <w:r w:rsidR="00CD7EF3" w:rsidRPr="004A7BF8">
        <w:rPr>
          <w:rFonts w:ascii="Arial" w:hAnsi="Arial" w:cs="Arial"/>
          <w:spacing w:val="4"/>
          <w:lang w:eastAsia="es-ES"/>
        </w:rPr>
        <w:t xml:space="preserve"> c</w:t>
      </w:r>
      <w:r w:rsidR="00574F3D" w:rsidRPr="004A7BF8">
        <w:rPr>
          <w:rFonts w:ascii="Arial" w:hAnsi="Arial" w:cs="Arial"/>
          <w:spacing w:val="4"/>
          <w:lang w:eastAsia="es-ES"/>
        </w:rPr>
        <w:t>redibilidad</w:t>
      </w:r>
      <w:r w:rsidR="00CD7EF3" w:rsidRPr="004A7BF8">
        <w:rPr>
          <w:rFonts w:ascii="Arial" w:hAnsi="Arial" w:cs="Arial"/>
          <w:spacing w:val="4"/>
          <w:lang w:eastAsia="es-ES"/>
        </w:rPr>
        <w:t xml:space="preserve"> lo consignado por el señor Álvarez Ríos</w:t>
      </w:r>
      <w:r w:rsidR="00574F3D" w:rsidRPr="004A7BF8">
        <w:rPr>
          <w:rFonts w:ascii="Arial" w:hAnsi="Arial" w:cs="Arial"/>
          <w:spacing w:val="4"/>
          <w:lang w:eastAsia="es-ES"/>
        </w:rPr>
        <w:t xml:space="preserve"> en el </w:t>
      </w:r>
      <w:r w:rsidR="00780A84" w:rsidRPr="004A7BF8">
        <w:rPr>
          <w:rFonts w:ascii="Arial" w:hAnsi="Arial" w:cs="Arial"/>
          <w:spacing w:val="4"/>
          <w:lang w:eastAsia="es-ES"/>
        </w:rPr>
        <w:t xml:space="preserve">escrito fechado </w:t>
      </w:r>
      <w:r w:rsidR="00574F3D" w:rsidRPr="004A7BF8">
        <w:rPr>
          <w:rFonts w:ascii="Arial" w:hAnsi="Arial" w:cs="Arial"/>
          <w:spacing w:val="4"/>
          <w:lang w:eastAsia="es-ES"/>
        </w:rPr>
        <w:t>el 01 de abril de 2013</w:t>
      </w:r>
      <w:r w:rsidR="00AC70F7" w:rsidRPr="004A7BF8">
        <w:rPr>
          <w:rFonts w:ascii="Arial" w:hAnsi="Arial" w:cs="Arial"/>
          <w:spacing w:val="4"/>
          <w:lang w:eastAsia="es-ES"/>
        </w:rPr>
        <w:t xml:space="preserve">, en el cual refirió que, </w:t>
      </w:r>
      <w:r w:rsidR="00662C16" w:rsidRPr="004A7BF8">
        <w:rPr>
          <w:rFonts w:ascii="Arial" w:hAnsi="Arial" w:cs="Arial"/>
          <w:spacing w:val="4"/>
          <w:lang w:eastAsia="es-ES"/>
        </w:rPr>
        <w:t>por información del ayudante de la obra, conoció que la caída</w:t>
      </w:r>
      <w:r w:rsidR="00473FE7" w:rsidRPr="004A7BF8">
        <w:rPr>
          <w:rFonts w:ascii="Arial" w:hAnsi="Arial" w:cs="Arial"/>
          <w:spacing w:val="4"/>
          <w:lang w:eastAsia="es-ES"/>
        </w:rPr>
        <w:t xml:space="preserve"> con la que empezaron </w:t>
      </w:r>
      <w:r w:rsidR="00F50646" w:rsidRPr="004A7BF8">
        <w:rPr>
          <w:rFonts w:ascii="Arial" w:hAnsi="Arial" w:cs="Arial"/>
          <w:spacing w:val="4"/>
          <w:lang w:eastAsia="es-ES"/>
        </w:rPr>
        <w:t>los</w:t>
      </w:r>
      <w:r w:rsidR="00473FE7" w:rsidRPr="004A7BF8">
        <w:rPr>
          <w:rFonts w:ascii="Arial" w:hAnsi="Arial" w:cs="Arial"/>
          <w:spacing w:val="4"/>
          <w:lang w:eastAsia="es-ES"/>
        </w:rPr>
        <w:t xml:space="preserve"> fatídicos hechos que involucran al señor Bañol Pescador, </w:t>
      </w:r>
      <w:r w:rsidR="00662C16" w:rsidRPr="004A7BF8">
        <w:rPr>
          <w:rFonts w:ascii="Arial" w:hAnsi="Arial" w:cs="Arial"/>
          <w:spacing w:val="4"/>
          <w:lang w:eastAsia="es-ES"/>
        </w:rPr>
        <w:t>se produjo desde su propia altura</w:t>
      </w:r>
      <w:r w:rsidR="00F50646" w:rsidRPr="004A7BF8">
        <w:rPr>
          <w:rFonts w:ascii="Arial" w:hAnsi="Arial" w:cs="Arial"/>
          <w:spacing w:val="4"/>
          <w:lang w:eastAsia="es-ES"/>
        </w:rPr>
        <w:t>;</w:t>
      </w:r>
      <w:r w:rsidR="00473FE7" w:rsidRPr="004A7BF8">
        <w:rPr>
          <w:rFonts w:ascii="Arial" w:hAnsi="Arial" w:cs="Arial"/>
          <w:spacing w:val="4"/>
          <w:lang w:eastAsia="es-ES"/>
        </w:rPr>
        <w:t xml:space="preserve"> </w:t>
      </w:r>
      <w:r w:rsidR="00F50646" w:rsidRPr="004A7BF8">
        <w:rPr>
          <w:rFonts w:ascii="Arial" w:hAnsi="Arial" w:cs="Arial"/>
          <w:spacing w:val="4"/>
          <w:lang w:eastAsia="es-ES"/>
        </w:rPr>
        <w:t xml:space="preserve">lo cual podía ocurrir con o sin el examen medico-ocupacional de ingreso o el programa de salud ocupacional, </w:t>
      </w:r>
      <w:r w:rsidR="00F50646" w:rsidRPr="004A7BF8">
        <w:rPr>
          <w:rFonts w:ascii="Arial" w:hAnsi="Arial" w:cs="Arial"/>
          <w:b/>
          <w:bCs/>
          <w:spacing w:val="4"/>
          <w:lang w:eastAsia="es-ES"/>
        </w:rPr>
        <w:t xml:space="preserve">en tanto la única hipótesis considerada </w:t>
      </w:r>
      <w:r w:rsidR="00E41098" w:rsidRPr="004A7BF8">
        <w:rPr>
          <w:rFonts w:ascii="Arial" w:hAnsi="Arial" w:cs="Arial"/>
          <w:b/>
          <w:bCs/>
          <w:spacing w:val="4"/>
          <w:lang w:eastAsia="es-ES"/>
        </w:rPr>
        <w:t xml:space="preserve">para explicar el origen de la caída </w:t>
      </w:r>
      <w:r w:rsidR="00FA3F5E" w:rsidRPr="004A7BF8">
        <w:rPr>
          <w:rFonts w:ascii="Arial" w:hAnsi="Arial" w:cs="Arial"/>
          <w:b/>
          <w:bCs/>
          <w:spacing w:val="4"/>
          <w:lang w:eastAsia="es-ES"/>
        </w:rPr>
        <w:t>fue un desmayo</w:t>
      </w:r>
      <w:r w:rsidR="00F50646" w:rsidRPr="004A7BF8">
        <w:rPr>
          <w:rFonts w:ascii="Arial" w:hAnsi="Arial" w:cs="Arial"/>
          <w:spacing w:val="4"/>
          <w:lang w:eastAsia="es-ES"/>
        </w:rPr>
        <w:t>.</w:t>
      </w:r>
    </w:p>
    <w:p w14:paraId="265C0092" w14:textId="7B37C429" w:rsidR="0045615D" w:rsidRPr="004A7BF8" w:rsidRDefault="0045615D" w:rsidP="004A7BF8">
      <w:pPr>
        <w:autoSpaceDE w:val="0"/>
        <w:autoSpaceDN w:val="0"/>
        <w:adjustRightInd w:val="0"/>
        <w:spacing w:line="276" w:lineRule="auto"/>
        <w:ind w:firstLine="708"/>
        <w:jc w:val="both"/>
        <w:rPr>
          <w:rFonts w:ascii="Arial" w:hAnsi="Arial" w:cs="Arial"/>
          <w:spacing w:val="4"/>
          <w:lang w:eastAsia="es-ES"/>
        </w:rPr>
      </w:pPr>
    </w:p>
    <w:p w14:paraId="136CBA22" w14:textId="77777777" w:rsidR="0067265E" w:rsidRPr="004A7BF8" w:rsidRDefault="00993D3D"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Agregando a esto, es del caso acotar que no existen elementos demostrativos </w:t>
      </w:r>
      <w:r w:rsidR="00D1452F" w:rsidRPr="004A7BF8">
        <w:rPr>
          <w:rFonts w:ascii="Arial" w:hAnsi="Arial" w:cs="Arial"/>
          <w:spacing w:val="4"/>
          <w:lang w:eastAsia="es-ES"/>
        </w:rPr>
        <w:t xml:space="preserve">sobre el origen del cuerpo extraño que terminó </w:t>
      </w:r>
      <w:r w:rsidR="008960D9" w:rsidRPr="004A7BF8">
        <w:rPr>
          <w:rFonts w:ascii="Arial" w:hAnsi="Arial" w:cs="Arial"/>
          <w:spacing w:val="4"/>
          <w:lang w:eastAsia="es-ES"/>
        </w:rPr>
        <w:t>dentro</w:t>
      </w:r>
      <w:r w:rsidR="00D1452F" w:rsidRPr="004A7BF8">
        <w:rPr>
          <w:rFonts w:ascii="Arial" w:hAnsi="Arial" w:cs="Arial"/>
          <w:spacing w:val="4"/>
          <w:lang w:eastAsia="es-ES"/>
        </w:rPr>
        <w:t xml:space="preserve"> </w:t>
      </w:r>
      <w:r w:rsidR="008960D9" w:rsidRPr="004A7BF8">
        <w:rPr>
          <w:rFonts w:ascii="Arial" w:hAnsi="Arial" w:cs="Arial"/>
          <w:spacing w:val="4"/>
          <w:lang w:eastAsia="es-ES"/>
        </w:rPr>
        <w:t>d</w:t>
      </w:r>
      <w:r w:rsidR="00D1452F" w:rsidRPr="004A7BF8">
        <w:rPr>
          <w:rFonts w:ascii="Arial" w:hAnsi="Arial" w:cs="Arial"/>
          <w:spacing w:val="4"/>
          <w:lang w:eastAsia="es-ES"/>
        </w:rPr>
        <w:t xml:space="preserve">el cráneo del señor Bañol Pescador </w:t>
      </w:r>
      <w:r w:rsidR="008960D9" w:rsidRPr="004A7BF8">
        <w:rPr>
          <w:rFonts w:ascii="Arial" w:hAnsi="Arial" w:cs="Arial"/>
          <w:spacing w:val="4"/>
          <w:lang w:eastAsia="es-ES"/>
        </w:rPr>
        <w:t>y mucho menos que las omisiones endilgadas puedan considerarse causa eficiente de su presencia en el lugar en que se produjo la caída</w:t>
      </w:r>
      <w:r w:rsidR="008429A7" w:rsidRPr="004A7BF8">
        <w:rPr>
          <w:rFonts w:ascii="Arial" w:hAnsi="Arial" w:cs="Arial"/>
          <w:spacing w:val="4"/>
          <w:lang w:eastAsia="es-ES"/>
        </w:rPr>
        <w:t xml:space="preserve"> y consecuente lesión.</w:t>
      </w:r>
      <w:r w:rsidR="0067265E" w:rsidRPr="004A7BF8">
        <w:rPr>
          <w:rFonts w:ascii="Arial" w:hAnsi="Arial" w:cs="Arial"/>
          <w:spacing w:val="4"/>
          <w:lang w:eastAsia="es-ES"/>
        </w:rPr>
        <w:t xml:space="preserve"> </w:t>
      </w:r>
    </w:p>
    <w:p w14:paraId="62D9A424" w14:textId="77777777" w:rsidR="0067265E" w:rsidRPr="004A7BF8" w:rsidRDefault="0067265E" w:rsidP="004A7BF8">
      <w:pPr>
        <w:autoSpaceDE w:val="0"/>
        <w:autoSpaceDN w:val="0"/>
        <w:adjustRightInd w:val="0"/>
        <w:spacing w:line="276" w:lineRule="auto"/>
        <w:ind w:firstLine="708"/>
        <w:jc w:val="both"/>
        <w:rPr>
          <w:rFonts w:ascii="Arial" w:hAnsi="Arial" w:cs="Arial"/>
          <w:spacing w:val="4"/>
          <w:lang w:eastAsia="es-ES"/>
        </w:rPr>
      </w:pPr>
    </w:p>
    <w:p w14:paraId="256D52BB" w14:textId="1D1AED17" w:rsidR="00993D3D" w:rsidRPr="004A7BF8" w:rsidRDefault="0067265E"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De ahí que, no existiendo nexo c</w:t>
      </w:r>
      <w:r w:rsidR="00EF4AD7" w:rsidRPr="004A7BF8">
        <w:rPr>
          <w:rFonts w:ascii="Arial" w:hAnsi="Arial" w:cs="Arial"/>
          <w:spacing w:val="4"/>
          <w:lang w:eastAsia="es-ES"/>
        </w:rPr>
        <w:t>aus</w:t>
      </w:r>
      <w:r w:rsidRPr="004A7BF8">
        <w:rPr>
          <w:rFonts w:ascii="Arial" w:hAnsi="Arial" w:cs="Arial"/>
          <w:spacing w:val="4"/>
          <w:lang w:eastAsia="es-ES"/>
        </w:rPr>
        <w:t xml:space="preserve">al </w:t>
      </w:r>
      <w:r w:rsidR="00EF4AD7" w:rsidRPr="004A7BF8">
        <w:rPr>
          <w:rFonts w:ascii="Arial" w:hAnsi="Arial" w:cs="Arial"/>
          <w:spacing w:val="4"/>
          <w:lang w:eastAsia="es-ES"/>
        </w:rPr>
        <w:t xml:space="preserve">entre el incumplimiento </w:t>
      </w:r>
      <w:r w:rsidR="00986E34" w:rsidRPr="004A7BF8">
        <w:rPr>
          <w:rFonts w:ascii="Arial" w:hAnsi="Arial" w:cs="Arial"/>
          <w:spacing w:val="4"/>
          <w:lang w:eastAsia="es-ES"/>
        </w:rPr>
        <w:t xml:space="preserve">de dichas obligaciones y el daño sufrido por el trabajador, </w:t>
      </w:r>
      <w:r w:rsidR="00E05183" w:rsidRPr="004A7BF8">
        <w:rPr>
          <w:rFonts w:ascii="Arial" w:hAnsi="Arial" w:cs="Arial"/>
          <w:spacing w:val="4"/>
          <w:lang w:eastAsia="es-ES"/>
        </w:rPr>
        <w:t xml:space="preserve">el empleador debe ser </w:t>
      </w:r>
      <w:r w:rsidR="00995DB6" w:rsidRPr="004A7BF8">
        <w:rPr>
          <w:rFonts w:ascii="Arial" w:hAnsi="Arial" w:cs="Arial"/>
          <w:spacing w:val="4"/>
          <w:lang w:eastAsia="es-ES"/>
        </w:rPr>
        <w:t>absuelto</w:t>
      </w:r>
      <w:r w:rsidR="00E05183" w:rsidRPr="004A7BF8">
        <w:rPr>
          <w:rFonts w:ascii="Arial" w:hAnsi="Arial" w:cs="Arial"/>
          <w:spacing w:val="4"/>
          <w:lang w:eastAsia="es-ES"/>
        </w:rPr>
        <w:t xml:space="preserve"> del resarcimiento de los perjuicios padecidos con el hecho dañoso. </w:t>
      </w:r>
    </w:p>
    <w:p w14:paraId="5B44E839" w14:textId="7D8DB6F5" w:rsidR="0067265E" w:rsidRPr="004A7BF8" w:rsidRDefault="0067265E" w:rsidP="004A7BF8">
      <w:pPr>
        <w:autoSpaceDE w:val="0"/>
        <w:autoSpaceDN w:val="0"/>
        <w:adjustRightInd w:val="0"/>
        <w:spacing w:line="276" w:lineRule="auto"/>
        <w:ind w:firstLine="708"/>
        <w:jc w:val="both"/>
        <w:rPr>
          <w:rFonts w:ascii="Arial" w:hAnsi="Arial" w:cs="Arial"/>
          <w:spacing w:val="4"/>
          <w:lang w:eastAsia="es-ES"/>
        </w:rPr>
      </w:pPr>
    </w:p>
    <w:p w14:paraId="536F719F" w14:textId="6A71DDD9" w:rsidR="0067265E" w:rsidRPr="004A7BF8" w:rsidRDefault="0067265E"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Ilumina esta determinación, la sentencia con radicación </w:t>
      </w:r>
      <w:r w:rsidRPr="004A7BF8">
        <w:rPr>
          <w:rFonts w:ascii="Arial" w:hAnsi="Arial" w:cs="Arial"/>
          <w:b/>
          <w:bCs/>
          <w:spacing w:val="4"/>
          <w:lang w:eastAsia="es-ES"/>
        </w:rPr>
        <w:t>19513 del 18 de marzo de 2003</w:t>
      </w:r>
      <w:r w:rsidRPr="004A7BF8">
        <w:rPr>
          <w:rFonts w:ascii="Arial" w:hAnsi="Arial" w:cs="Arial"/>
          <w:spacing w:val="4"/>
          <w:lang w:eastAsia="es-ES"/>
        </w:rPr>
        <w:t xml:space="preserve">, proferida por la Sala de Casación Laboral, en la que se absolvió a un almacén de depósito de café frente a un accidente de trabajo en el que al trabajador le cayó un bulto de café; a pesar de haberse demostrado la ausencia de normas internas de higiene y seguridad y de medidas de protección, </w:t>
      </w:r>
      <w:r w:rsidR="00E05183" w:rsidRPr="004A7BF8">
        <w:rPr>
          <w:rFonts w:ascii="Arial" w:hAnsi="Arial" w:cs="Arial"/>
          <w:spacing w:val="4"/>
          <w:lang w:eastAsia="es-ES"/>
        </w:rPr>
        <w:t xml:space="preserve">de la que sirve traer a colación el apartado pertinente: </w:t>
      </w:r>
      <w:r w:rsidRPr="004A7BF8">
        <w:rPr>
          <w:rFonts w:ascii="Arial" w:hAnsi="Arial" w:cs="Arial"/>
          <w:spacing w:val="4"/>
          <w:lang w:eastAsia="es-ES"/>
        </w:rPr>
        <w:t xml:space="preserve"> </w:t>
      </w:r>
    </w:p>
    <w:p w14:paraId="014AF509" w14:textId="77777777" w:rsidR="0067265E" w:rsidRPr="004A7BF8" w:rsidRDefault="0067265E" w:rsidP="004A7BF8">
      <w:pPr>
        <w:autoSpaceDE w:val="0"/>
        <w:autoSpaceDN w:val="0"/>
        <w:adjustRightInd w:val="0"/>
        <w:spacing w:line="276" w:lineRule="auto"/>
        <w:ind w:firstLine="708"/>
        <w:jc w:val="both"/>
        <w:rPr>
          <w:rFonts w:ascii="Arial" w:hAnsi="Arial" w:cs="Arial"/>
          <w:spacing w:val="4"/>
          <w:lang w:eastAsia="es-ES"/>
        </w:rPr>
      </w:pPr>
    </w:p>
    <w:p w14:paraId="6A320B4F" w14:textId="64B46232" w:rsidR="00F20C07" w:rsidRPr="004A7BF8" w:rsidRDefault="0067265E" w:rsidP="004A7BF8">
      <w:pPr>
        <w:autoSpaceDE w:val="0"/>
        <w:autoSpaceDN w:val="0"/>
        <w:adjustRightInd w:val="0"/>
        <w:ind w:left="426" w:right="420"/>
        <w:jc w:val="both"/>
        <w:rPr>
          <w:rFonts w:ascii="Arial" w:hAnsi="Arial" w:cs="Arial"/>
          <w:spacing w:val="4"/>
          <w:sz w:val="22"/>
          <w:lang w:eastAsia="es-ES"/>
        </w:rPr>
      </w:pPr>
      <w:r w:rsidRPr="004A7BF8">
        <w:rPr>
          <w:rFonts w:ascii="Arial" w:eastAsia="Arial" w:hAnsi="Arial" w:cs="Arial"/>
          <w:i/>
          <w:iCs/>
          <w:spacing w:val="4"/>
          <w:sz w:val="22"/>
        </w:rPr>
        <w:t>“</w:t>
      </w:r>
      <w:r w:rsidRPr="004A7BF8">
        <w:rPr>
          <w:rFonts w:ascii="Arial" w:hAnsi="Arial" w:cs="Arial"/>
          <w:spacing w:val="4"/>
          <w:sz w:val="22"/>
          <w:lang w:eastAsia="es-ES"/>
        </w:rPr>
        <w:t>Según puede observarse en el aparte de la sentencia trascrito resulta patente que allí no se desconoció la falta de creación y funcionamiento del mencionado Comité de Higiene y Seguridad Industrial, ni la ausencia de las medidas de prevención de accidentes como señalización o de elementos de protección, sino que consideró el sentenciador que debía haberse demostrado que tales omisiones constituyeron la culpa de la empleadora en la ocurrencia del accidente; en especial estimó el sentenciador que debió practicarse una inspección judicial para ese efecto.  Siendo ello así, correspondía a la impugnación desvirtuar esa inferencia.”</w:t>
      </w:r>
    </w:p>
    <w:p w14:paraId="36F5AA5B" w14:textId="08EB2256" w:rsidR="00F20C07" w:rsidRPr="004A7BF8" w:rsidRDefault="00F20C07" w:rsidP="004A7BF8">
      <w:pPr>
        <w:autoSpaceDE w:val="0"/>
        <w:autoSpaceDN w:val="0"/>
        <w:adjustRightInd w:val="0"/>
        <w:spacing w:line="276" w:lineRule="auto"/>
        <w:ind w:firstLine="708"/>
        <w:jc w:val="both"/>
        <w:rPr>
          <w:rFonts w:ascii="Arial" w:hAnsi="Arial" w:cs="Arial"/>
          <w:spacing w:val="4"/>
          <w:lang w:eastAsia="es-ES"/>
        </w:rPr>
      </w:pPr>
    </w:p>
    <w:p w14:paraId="0A3370CB" w14:textId="2D063CBC" w:rsidR="00775628" w:rsidRPr="004A7BF8" w:rsidRDefault="00775628"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Entonces, p</w:t>
      </w:r>
      <w:r w:rsidR="00995DB6" w:rsidRPr="004A7BF8">
        <w:rPr>
          <w:rFonts w:ascii="Arial" w:hAnsi="Arial" w:cs="Arial"/>
          <w:spacing w:val="4"/>
          <w:lang w:eastAsia="es-ES"/>
        </w:rPr>
        <w:t>ara concluir</w:t>
      </w:r>
      <w:r w:rsidRPr="004A7BF8">
        <w:rPr>
          <w:rFonts w:ascii="Arial" w:hAnsi="Arial" w:cs="Arial"/>
          <w:spacing w:val="4"/>
          <w:lang w:eastAsia="es-ES"/>
        </w:rPr>
        <w:t xml:space="preserve">, en el presente caso </w:t>
      </w:r>
      <w:r w:rsidR="00863EC4" w:rsidRPr="004A7BF8">
        <w:rPr>
          <w:rFonts w:ascii="Arial" w:hAnsi="Arial" w:cs="Arial"/>
          <w:spacing w:val="4"/>
          <w:lang w:eastAsia="es-ES"/>
        </w:rPr>
        <w:t xml:space="preserve">no se reúnen los presupuestos necesarios para configurar la </w:t>
      </w:r>
      <w:r w:rsidR="00460EA8" w:rsidRPr="004A7BF8">
        <w:rPr>
          <w:rFonts w:ascii="Arial" w:hAnsi="Arial" w:cs="Arial"/>
          <w:spacing w:val="4"/>
          <w:lang w:eastAsia="es-ES"/>
        </w:rPr>
        <w:t xml:space="preserve">obligación del empleador de </w:t>
      </w:r>
      <w:r w:rsidR="00FF54BD" w:rsidRPr="004A7BF8">
        <w:rPr>
          <w:rFonts w:ascii="Arial" w:hAnsi="Arial" w:cs="Arial"/>
          <w:spacing w:val="4"/>
          <w:lang w:eastAsia="es-ES"/>
        </w:rPr>
        <w:t>indemnizar los perjuicios asociados a la del señor Vidal de Jesús Bañol Pescador, en razón a que, a pesar de estar demostrada la existencia de un daño de origen laboral y la culpa de</w:t>
      </w:r>
      <w:r w:rsidR="00783A59" w:rsidRPr="004A7BF8">
        <w:rPr>
          <w:rFonts w:ascii="Arial" w:hAnsi="Arial" w:cs="Arial"/>
          <w:spacing w:val="4"/>
          <w:lang w:eastAsia="es-ES"/>
        </w:rPr>
        <w:t>l</w:t>
      </w:r>
      <w:r w:rsidR="00FF54BD" w:rsidRPr="004A7BF8">
        <w:rPr>
          <w:rFonts w:ascii="Arial" w:hAnsi="Arial" w:cs="Arial"/>
          <w:spacing w:val="4"/>
          <w:lang w:eastAsia="es-ES"/>
        </w:rPr>
        <w:t xml:space="preserve"> empleador, </w:t>
      </w:r>
      <w:r w:rsidR="00FF54BD" w:rsidRPr="004A7BF8">
        <w:rPr>
          <w:rFonts w:ascii="Arial" w:hAnsi="Arial" w:cs="Arial"/>
          <w:b/>
          <w:bCs/>
          <w:spacing w:val="4"/>
          <w:lang w:eastAsia="es-ES"/>
        </w:rPr>
        <w:t xml:space="preserve">no se probó el nexo causal </w:t>
      </w:r>
      <w:r w:rsidR="00FF54BD" w:rsidRPr="004A7BF8">
        <w:rPr>
          <w:rFonts w:ascii="Arial" w:hAnsi="Arial" w:cs="Arial"/>
          <w:spacing w:val="4"/>
          <w:lang w:eastAsia="es-ES"/>
        </w:rPr>
        <w:t xml:space="preserve">entre estos </w:t>
      </w:r>
      <w:r w:rsidR="00FF54BD" w:rsidRPr="004A7BF8">
        <w:rPr>
          <w:rFonts w:ascii="Arial" w:hAnsi="Arial" w:cs="Arial"/>
          <w:spacing w:val="4"/>
          <w:lang w:eastAsia="es-ES"/>
        </w:rPr>
        <w:lastRenderedPageBreak/>
        <w:t>elementos. De ahí que al empleador no pueda atribuírsele la responsabilidad endilgada y que todas la</w:t>
      </w:r>
      <w:r w:rsidR="00955A21" w:rsidRPr="004A7BF8">
        <w:rPr>
          <w:rFonts w:ascii="Arial" w:hAnsi="Arial" w:cs="Arial"/>
          <w:spacing w:val="4"/>
          <w:lang w:eastAsia="es-ES"/>
        </w:rPr>
        <w:t>s</w:t>
      </w:r>
      <w:r w:rsidR="00FF54BD" w:rsidRPr="004A7BF8">
        <w:rPr>
          <w:rFonts w:ascii="Arial" w:hAnsi="Arial" w:cs="Arial"/>
          <w:spacing w:val="4"/>
          <w:lang w:eastAsia="es-ES"/>
        </w:rPr>
        <w:t xml:space="preserve"> pretensiones que dependían de ello, estén destinadas al fracaso.</w:t>
      </w:r>
    </w:p>
    <w:p w14:paraId="6A6CE666" w14:textId="77777777" w:rsidR="00775628" w:rsidRPr="004A7BF8" w:rsidRDefault="00775628" w:rsidP="004A7BF8">
      <w:pPr>
        <w:autoSpaceDE w:val="0"/>
        <w:autoSpaceDN w:val="0"/>
        <w:adjustRightInd w:val="0"/>
        <w:spacing w:line="276" w:lineRule="auto"/>
        <w:ind w:firstLine="708"/>
        <w:jc w:val="both"/>
        <w:rPr>
          <w:rFonts w:ascii="Arial" w:hAnsi="Arial" w:cs="Arial"/>
          <w:spacing w:val="4"/>
          <w:lang w:eastAsia="es-ES"/>
        </w:rPr>
      </w:pPr>
    </w:p>
    <w:p w14:paraId="46DDCE20" w14:textId="1AF2CDDA" w:rsidR="00955A21" w:rsidRPr="004A7BF8" w:rsidRDefault="00955A21" w:rsidP="004A7BF8">
      <w:pPr>
        <w:autoSpaceDE w:val="0"/>
        <w:autoSpaceDN w:val="0"/>
        <w:adjustRightInd w:val="0"/>
        <w:spacing w:line="276" w:lineRule="auto"/>
        <w:ind w:firstLine="708"/>
        <w:jc w:val="both"/>
        <w:rPr>
          <w:rFonts w:ascii="Arial" w:hAnsi="Arial" w:cs="Arial"/>
          <w:b/>
          <w:bCs/>
          <w:spacing w:val="4"/>
          <w:lang w:eastAsia="es-ES"/>
        </w:rPr>
      </w:pPr>
      <w:r w:rsidRPr="004A7BF8">
        <w:rPr>
          <w:rFonts w:ascii="Arial" w:hAnsi="Arial" w:cs="Arial"/>
          <w:b/>
          <w:bCs/>
          <w:spacing w:val="4"/>
          <w:lang w:eastAsia="es-ES"/>
        </w:rPr>
        <w:t>5.3.3.  Créditos laborales e indemnizatorios</w:t>
      </w:r>
    </w:p>
    <w:p w14:paraId="55BBBCC4" w14:textId="77777777" w:rsidR="00F20C07" w:rsidRPr="004A7BF8" w:rsidRDefault="00F20C07" w:rsidP="004A7BF8">
      <w:pPr>
        <w:autoSpaceDE w:val="0"/>
        <w:autoSpaceDN w:val="0"/>
        <w:adjustRightInd w:val="0"/>
        <w:spacing w:line="276" w:lineRule="auto"/>
        <w:ind w:firstLine="708"/>
        <w:jc w:val="both"/>
        <w:rPr>
          <w:rFonts w:ascii="Arial" w:hAnsi="Arial" w:cs="Arial"/>
          <w:spacing w:val="4"/>
          <w:lang w:eastAsia="es-ES"/>
        </w:rPr>
      </w:pPr>
    </w:p>
    <w:p w14:paraId="2043A7BC" w14:textId="7D022D25" w:rsidR="00F20C07" w:rsidRPr="004A7BF8" w:rsidRDefault="00955A21"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Teniendo en consideración lo establecido hasta ahora</w:t>
      </w:r>
      <w:r w:rsidR="008B15CB" w:rsidRPr="004A7BF8">
        <w:rPr>
          <w:rFonts w:ascii="Arial" w:hAnsi="Arial" w:cs="Arial"/>
          <w:spacing w:val="4"/>
          <w:lang w:eastAsia="es-ES"/>
        </w:rPr>
        <w:t xml:space="preserve"> a lo largo de esta sentencia, aunado a que la parte activa manifestó que el salario devengado por el señor Bañol Pescador ascendía al mínimo legal vigente para el año 2013 y que no existe prueba de algo se hubiere pagado, se procede a liquidar los créditos laborales establecidos en la ley, teniendo en cuenta que se trata de un trabajador de la construcción y que el contrato de trabajo estuvo vigente desde el 20 hasta el 22 de marzo de 2013.</w:t>
      </w:r>
    </w:p>
    <w:p w14:paraId="3A36CB84" w14:textId="632A496A" w:rsidR="008B15CB" w:rsidRPr="004A7BF8" w:rsidRDefault="008B15CB" w:rsidP="004A7BF8">
      <w:pPr>
        <w:autoSpaceDE w:val="0"/>
        <w:autoSpaceDN w:val="0"/>
        <w:adjustRightInd w:val="0"/>
        <w:spacing w:line="276" w:lineRule="auto"/>
        <w:ind w:firstLine="708"/>
        <w:jc w:val="both"/>
        <w:rPr>
          <w:rFonts w:ascii="Arial" w:hAnsi="Arial" w:cs="Arial"/>
          <w:spacing w:val="4"/>
          <w:lang w:eastAsia="es-ES"/>
        </w:rPr>
      </w:pPr>
    </w:p>
    <w:p w14:paraId="7F82A282" w14:textId="44FA35B9" w:rsidR="00815C51" w:rsidRPr="004A7BF8" w:rsidRDefault="008B15CB" w:rsidP="004A7BF8">
      <w:pPr>
        <w:pStyle w:val="Prrafodelista"/>
        <w:numPr>
          <w:ilvl w:val="0"/>
          <w:numId w:val="32"/>
        </w:numPr>
        <w:autoSpaceDE w:val="0"/>
        <w:autoSpaceDN w:val="0"/>
        <w:adjustRightInd w:val="0"/>
        <w:spacing w:line="276" w:lineRule="auto"/>
        <w:jc w:val="both"/>
        <w:rPr>
          <w:rFonts w:ascii="Arial" w:hAnsi="Arial" w:cs="Arial"/>
          <w:spacing w:val="4"/>
          <w:lang w:eastAsia="es-ES"/>
        </w:rPr>
      </w:pPr>
      <w:r w:rsidRPr="004A7BF8">
        <w:rPr>
          <w:rFonts w:ascii="Arial" w:hAnsi="Arial" w:cs="Arial"/>
          <w:b/>
          <w:bCs/>
          <w:spacing w:val="4"/>
          <w:lang w:eastAsia="es-ES"/>
        </w:rPr>
        <w:t>Cesantías:</w:t>
      </w:r>
      <w:r w:rsidRPr="004A7BF8">
        <w:rPr>
          <w:rFonts w:ascii="Arial" w:hAnsi="Arial" w:cs="Arial"/>
          <w:spacing w:val="4"/>
          <w:lang w:eastAsia="es-ES"/>
        </w:rPr>
        <w:t xml:space="preserve"> </w:t>
      </w:r>
      <w:r w:rsidR="007A3E41" w:rsidRPr="004A7BF8">
        <w:rPr>
          <w:rFonts w:ascii="Arial" w:hAnsi="Arial" w:cs="Arial"/>
          <w:spacing w:val="4"/>
          <w:lang w:eastAsia="es-ES"/>
        </w:rPr>
        <w:t xml:space="preserve">correspondiente a </w:t>
      </w:r>
      <w:r w:rsidR="00815C51" w:rsidRPr="004A7BF8">
        <w:rPr>
          <w:rFonts w:ascii="Arial" w:hAnsi="Arial" w:cs="Arial"/>
          <w:spacing w:val="4"/>
          <w:lang w:eastAsia="es-ES"/>
        </w:rPr>
        <w:t>“</w:t>
      </w:r>
      <w:r w:rsidR="007A3E41" w:rsidRPr="004A7BF8">
        <w:rPr>
          <w:rFonts w:ascii="Arial" w:hAnsi="Arial" w:cs="Arial"/>
          <w:spacing w:val="4"/>
          <w:lang w:eastAsia="es-ES"/>
        </w:rPr>
        <w:t>tres (3) días de salario por cada mes completo de tra</w:t>
      </w:r>
      <w:r w:rsidR="00815C51" w:rsidRPr="004A7BF8">
        <w:rPr>
          <w:rFonts w:ascii="Arial" w:hAnsi="Arial" w:cs="Arial"/>
          <w:spacing w:val="4"/>
          <w:lang w:eastAsia="es-ES"/>
        </w:rPr>
        <w:t xml:space="preserve">bajo, siempre que se haya servido siquiera un mes” (CST, art. 310), no hay lugar a pago alguno por este concepto, en razón a que el trabajador laboró durante un periodo inferior.  Consecuentemente, tampoco hay lugar a liquidar intereses a las cesantías. </w:t>
      </w:r>
    </w:p>
    <w:p w14:paraId="6BC8E369" w14:textId="09C445BE" w:rsidR="46C3CE07" w:rsidRPr="004A7BF8" w:rsidRDefault="46C3CE07" w:rsidP="004A7BF8">
      <w:pPr>
        <w:spacing w:line="276" w:lineRule="auto"/>
        <w:ind w:left="708"/>
        <w:jc w:val="both"/>
        <w:rPr>
          <w:rFonts w:ascii="Arial" w:hAnsi="Arial" w:cs="Arial"/>
          <w:spacing w:val="4"/>
          <w:lang w:eastAsia="es-ES"/>
        </w:rPr>
      </w:pPr>
    </w:p>
    <w:p w14:paraId="61B0C7C6" w14:textId="4E14C096" w:rsidR="00815C51" w:rsidRPr="004A7BF8" w:rsidRDefault="00815C51" w:rsidP="004A7BF8">
      <w:pPr>
        <w:pStyle w:val="Prrafodelista"/>
        <w:numPr>
          <w:ilvl w:val="0"/>
          <w:numId w:val="32"/>
        </w:numPr>
        <w:autoSpaceDE w:val="0"/>
        <w:autoSpaceDN w:val="0"/>
        <w:adjustRightInd w:val="0"/>
        <w:spacing w:line="276" w:lineRule="auto"/>
        <w:jc w:val="both"/>
        <w:rPr>
          <w:rFonts w:ascii="Arial" w:hAnsi="Arial" w:cs="Arial"/>
          <w:spacing w:val="4"/>
          <w:lang w:eastAsia="es-ES"/>
        </w:rPr>
      </w:pPr>
      <w:r w:rsidRPr="004A7BF8">
        <w:rPr>
          <w:rFonts w:ascii="Arial" w:hAnsi="Arial" w:cs="Arial"/>
          <w:b/>
          <w:bCs/>
          <w:spacing w:val="4"/>
          <w:lang w:eastAsia="es-ES"/>
        </w:rPr>
        <w:t>Vacaciones:</w:t>
      </w:r>
      <w:r w:rsidRPr="004A7BF8">
        <w:rPr>
          <w:rFonts w:ascii="Arial" w:hAnsi="Arial" w:cs="Arial"/>
          <w:spacing w:val="4"/>
          <w:lang w:eastAsia="es-ES"/>
        </w:rPr>
        <w:t xml:space="preserve"> correspondientes a “quince (15) días hábiles y consecutivos por cada año de servicios y proporcionalmente por fracciones de año, cuando se haya trabajado por lo menos un mes” (CST, art. 310), no se causaron en cabeza del señor Bañol Pescador porque laboró durante un lapso inferior. </w:t>
      </w:r>
    </w:p>
    <w:p w14:paraId="0D2D0892" w14:textId="13AE86DC" w:rsidR="00815C51" w:rsidRPr="004A7BF8" w:rsidRDefault="00815C51" w:rsidP="004A7BF8">
      <w:pPr>
        <w:autoSpaceDE w:val="0"/>
        <w:autoSpaceDN w:val="0"/>
        <w:adjustRightInd w:val="0"/>
        <w:spacing w:line="276" w:lineRule="auto"/>
        <w:ind w:firstLine="708"/>
        <w:jc w:val="both"/>
        <w:rPr>
          <w:rFonts w:ascii="Arial" w:hAnsi="Arial" w:cs="Arial"/>
          <w:spacing w:val="4"/>
          <w:lang w:eastAsia="es-ES"/>
        </w:rPr>
      </w:pPr>
    </w:p>
    <w:p w14:paraId="297853C8" w14:textId="3C307764" w:rsidR="00815C51" w:rsidRPr="004A7BF8" w:rsidRDefault="00815C51" w:rsidP="004A7BF8">
      <w:pPr>
        <w:pStyle w:val="Prrafodelista"/>
        <w:numPr>
          <w:ilvl w:val="0"/>
          <w:numId w:val="32"/>
        </w:numPr>
        <w:autoSpaceDE w:val="0"/>
        <w:autoSpaceDN w:val="0"/>
        <w:adjustRightInd w:val="0"/>
        <w:spacing w:line="276" w:lineRule="auto"/>
        <w:jc w:val="both"/>
        <w:rPr>
          <w:rFonts w:ascii="Arial" w:hAnsi="Arial" w:cs="Arial"/>
          <w:spacing w:val="4"/>
          <w:lang w:eastAsia="es-ES"/>
        </w:rPr>
      </w:pPr>
      <w:r w:rsidRPr="004A7BF8">
        <w:rPr>
          <w:rFonts w:ascii="Arial" w:hAnsi="Arial" w:cs="Arial"/>
          <w:b/>
          <w:bCs/>
          <w:spacing w:val="4"/>
          <w:lang w:eastAsia="es-ES"/>
        </w:rPr>
        <w:t>Prima de servicios:</w:t>
      </w:r>
      <w:r w:rsidRPr="004A7BF8">
        <w:rPr>
          <w:rFonts w:ascii="Arial" w:hAnsi="Arial" w:cs="Arial"/>
          <w:spacing w:val="4"/>
          <w:lang w:eastAsia="es-ES"/>
        </w:rPr>
        <w:t xml:space="preserve"> </w:t>
      </w:r>
      <w:r w:rsidR="00D907E4" w:rsidRPr="004A7BF8">
        <w:rPr>
          <w:rFonts w:ascii="Arial" w:hAnsi="Arial" w:cs="Arial"/>
          <w:spacing w:val="4"/>
          <w:lang w:eastAsia="es-ES"/>
        </w:rPr>
        <w:t xml:space="preserve">de acuerdo con el artículo 306 del CST, corresponde a un mes de salario pagadero por semestres calendario, a quienes hubieren trabajado durante todo el respectivo semestre o proporcionalmente por fracción al tiempo trabajador. Por lo tanto, por este concepto deberá reconocerse la suma de $ 5.500, que son resultado de considerar el valor del salario mínimo ($589.500) y el valor del auxilio de transporte ($70.500) vigentes al año 2013 y los 3 días que duró el contrato de trabajo. </w:t>
      </w:r>
    </w:p>
    <w:p w14:paraId="1504827A" w14:textId="77777777" w:rsidR="00955A21" w:rsidRPr="004A7BF8" w:rsidRDefault="00955A21" w:rsidP="004A7BF8">
      <w:pPr>
        <w:autoSpaceDE w:val="0"/>
        <w:autoSpaceDN w:val="0"/>
        <w:adjustRightInd w:val="0"/>
        <w:spacing w:line="276" w:lineRule="auto"/>
        <w:ind w:firstLine="708"/>
        <w:jc w:val="both"/>
        <w:rPr>
          <w:rFonts w:ascii="Arial" w:hAnsi="Arial" w:cs="Arial"/>
          <w:spacing w:val="4"/>
          <w:lang w:eastAsia="es-ES"/>
        </w:rPr>
      </w:pPr>
    </w:p>
    <w:p w14:paraId="5F8EA5C2" w14:textId="320BC814" w:rsidR="00B6798A" w:rsidRPr="004A7BF8" w:rsidRDefault="00D907E4" w:rsidP="004A7BF8">
      <w:pPr>
        <w:pStyle w:val="Prrafodelista"/>
        <w:numPr>
          <w:ilvl w:val="0"/>
          <w:numId w:val="32"/>
        </w:numPr>
        <w:autoSpaceDE w:val="0"/>
        <w:autoSpaceDN w:val="0"/>
        <w:adjustRightInd w:val="0"/>
        <w:spacing w:line="276" w:lineRule="auto"/>
        <w:jc w:val="both"/>
        <w:rPr>
          <w:rFonts w:ascii="Arial" w:hAnsi="Arial" w:cs="Arial"/>
          <w:spacing w:val="4"/>
          <w:lang w:eastAsia="es-ES"/>
        </w:rPr>
      </w:pPr>
      <w:r w:rsidRPr="004A7BF8">
        <w:rPr>
          <w:rFonts w:ascii="Arial" w:hAnsi="Arial" w:cs="Arial"/>
          <w:b/>
          <w:bCs/>
          <w:spacing w:val="4"/>
          <w:lang w:eastAsia="es-ES"/>
        </w:rPr>
        <w:t>In</w:t>
      </w:r>
      <w:r w:rsidR="00F3090F" w:rsidRPr="004A7BF8">
        <w:rPr>
          <w:rFonts w:ascii="Arial" w:hAnsi="Arial" w:cs="Arial"/>
          <w:b/>
          <w:bCs/>
          <w:spacing w:val="4"/>
          <w:lang w:eastAsia="es-ES"/>
        </w:rPr>
        <w:t>demnización por falta de pago</w:t>
      </w:r>
      <w:r w:rsidR="00F3090F" w:rsidRPr="004A7BF8">
        <w:rPr>
          <w:rFonts w:ascii="Arial" w:hAnsi="Arial" w:cs="Arial"/>
          <w:spacing w:val="4"/>
          <w:lang w:eastAsia="es-ES"/>
        </w:rPr>
        <w:t>: es abundante la jurisprudencia de la Sala Laboral de la Corte Suprema de Justicia que de tiempo atrás señala que la indemnización moratoria prevista en el artículo 65 del C.S.T no es automática, sino que deben valorarse las razones por las cuales el empleador incumplió con la obligación de pagar lo salarios y las prestaciones debidas. Al respecto, entre otras puede verse la sentencia SL8216 de 2016, Rad. 47048 y la sentencia SL4076 de 2017, Rad. 49721.</w:t>
      </w:r>
    </w:p>
    <w:p w14:paraId="68DF4A25" w14:textId="6BE5A533" w:rsidR="00B6798A" w:rsidRPr="004A7BF8" w:rsidRDefault="00B6798A" w:rsidP="004A7BF8">
      <w:pPr>
        <w:autoSpaceDE w:val="0"/>
        <w:autoSpaceDN w:val="0"/>
        <w:adjustRightInd w:val="0"/>
        <w:spacing w:line="276" w:lineRule="auto"/>
        <w:ind w:firstLine="708"/>
        <w:jc w:val="both"/>
        <w:rPr>
          <w:rFonts w:ascii="Arial" w:hAnsi="Arial" w:cs="Arial"/>
          <w:spacing w:val="4"/>
          <w:lang w:eastAsia="es-ES"/>
        </w:rPr>
      </w:pPr>
    </w:p>
    <w:p w14:paraId="49962147" w14:textId="4F8D732C" w:rsidR="00F97BA5" w:rsidRPr="004A7BF8" w:rsidRDefault="000A3062" w:rsidP="004A7BF8">
      <w:pPr>
        <w:autoSpaceDE w:val="0"/>
        <w:autoSpaceDN w:val="0"/>
        <w:adjustRightInd w:val="0"/>
        <w:spacing w:line="276" w:lineRule="auto"/>
        <w:ind w:left="1416"/>
        <w:jc w:val="both"/>
        <w:rPr>
          <w:rFonts w:ascii="Arial" w:hAnsi="Arial" w:cs="Arial"/>
          <w:spacing w:val="4"/>
          <w:lang w:eastAsia="es-ES"/>
        </w:rPr>
      </w:pPr>
      <w:r w:rsidRPr="004A7BF8">
        <w:rPr>
          <w:rFonts w:ascii="Arial" w:hAnsi="Arial" w:cs="Arial"/>
          <w:spacing w:val="4"/>
          <w:lang w:eastAsia="es-ES"/>
        </w:rPr>
        <w:t>En el caso de marras</w:t>
      </w:r>
      <w:r w:rsidR="4F61779F" w:rsidRPr="004A7BF8">
        <w:rPr>
          <w:rFonts w:ascii="Arial" w:hAnsi="Arial" w:cs="Arial"/>
          <w:spacing w:val="4"/>
          <w:lang w:eastAsia="es-ES"/>
        </w:rPr>
        <w:t>,</w:t>
      </w:r>
      <w:r w:rsidRPr="004A7BF8">
        <w:rPr>
          <w:rFonts w:ascii="Arial" w:hAnsi="Arial" w:cs="Arial"/>
          <w:spacing w:val="4"/>
          <w:lang w:eastAsia="es-ES"/>
        </w:rPr>
        <w:t xml:space="preserve"> el señor Ancízar Díaz Trejos no expuso ninguna razón para justificar el no pago de la</w:t>
      </w:r>
      <w:r w:rsidR="006B2BFC" w:rsidRPr="004A7BF8">
        <w:rPr>
          <w:rFonts w:ascii="Arial" w:hAnsi="Arial" w:cs="Arial"/>
          <w:spacing w:val="4"/>
          <w:lang w:eastAsia="es-ES"/>
        </w:rPr>
        <w:t>s</w:t>
      </w:r>
      <w:r w:rsidRPr="004A7BF8">
        <w:rPr>
          <w:rFonts w:ascii="Arial" w:hAnsi="Arial" w:cs="Arial"/>
          <w:spacing w:val="4"/>
          <w:lang w:eastAsia="es-ES"/>
        </w:rPr>
        <w:t xml:space="preserve"> prestaci</w:t>
      </w:r>
      <w:r w:rsidR="006B2BFC" w:rsidRPr="004A7BF8">
        <w:rPr>
          <w:rFonts w:ascii="Arial" w:hAnsi="Arial" w:cs="Arial"/>
          <w:spacing w:val="4"/>
          <w:lang w:eastAsia="es-ES"/>
        </w:rPr>
        <w:t xml:space="preserve">ones sociales </w:t>
      </w:r>
      <w:r w:rsidRPr="004A7BF8">
        <w:rPr>
          <w:rFonts w:ascii="Arial" w:hAnsi="Arial" w:cs="Arial"/>
          <w:spacing w:val="4"/>
          <w:lang w:eastAsia="es-ES"/>
        </w:rPr>
        <w:t>a</w:t>
      </w:r>
      <w:r w:rsidR="006B2BFC" w:rsidRPr="004A7BF8">
        <w:rPr>
          <w:rFonts w:ascii="Arial" w:hAnsi="Arial" w:cs="Arial"/>
          <w:spacing w:val="4"/>
          <w:lang w:eastAsia="es-ES"/>
        </w:rPr>
        <w:t xml:space="preserve"> las </w:t>
      </w:r>
      <w:r w:rsidRPr="004A7BF8">
        <w:rPr>
          <w:rFonts w:ascii="Arial" w:hAnsi="Arial" w:cs="Arial"/>
          <w:spacing w:val="4"/>
          <w:lang w:eastAsia="es-ES"/>
        </w:rPr>
        <w:t xml:space="preserve">que tenía derecho el señor Bañol Pescador, en virtud del </w:t>
      </w:r>
      <w:r w:rsidRPr="004A7BF8">
        <w:rPr>
          <w:rFonts w:ascii="Arial" w:hAnsi="Arial" w:cs="Arial"/>
          <w:spacing w:val="4"/>
          <w:lang w:eastAsia="es-ES"/>
        </w:rPr>
        <w:lastRenderedPageBreak/>
        <w:t>contrato de trabajo fenecido el 22 de marzo de 2013; por lo tanto,</w:t>
      </w:r>
      <w:r w:rsidR="00760F0C" w:rsidRPr="004A7BF8">
        <w:rPr>
          <w:rFonts w:ascii="Arial" w:hAnsi="Arial" w:cs="Arial"/>
          <w:spacing w:val="4"/>
          <w:lang w:eastAsia="es-ES"/>
        </w:rPr>
        <w:t xml:space="preserve"> </w:t>
      </w:r>
      <w:r w:rsidR="00F97BA5" w:rsidRPr="004A7BF8">
        <w:rPr>
          <w:rFonts w:ascii="Arial" w:hAnsi="Arial" w:cs="Arial"/>
          <w:spacing w:val="4"/>
          <w:lang w:eastAsia="es-ES"/>
        </w:rPr>
        <w:t xml:space="preserve">impera fulminar </w:t>
      </w:r>
      <w:r w:rsidR="00665376" w:rsidRPr="004A7BF8">
        <w:rPr>
          <w:rFonts w:ascii="Arial" w:hAnsi="Arial" w:cs="Arial"/>
          <w:spacing w:val="4"/>
          <w:lang w:eastAsia="es-ES"/>
        </w:rPr>
        <w:tab/>
      </w:r>
      <w:r w:rsidR="00F97BA5" w:rsidRPr="004A7BF8">
        <w:rPr>
          <w:rFonts w:ascii="Arial" w:hAnsi="Arial" w:cs="Arial"/>
          <w:spacing w:val="4"/>
          <w:lang w:eastAsia="es-ES"/>
        </w:rPr>
        <w:t xml:space="preserve"> al pago de la sanción moratoria por valor de </w:t>
      </w:r>
      <w:r w:rsidR="00F97BA5" w:rsidRPr="004A7BF8">
        <w:rPr>
          <w:rFonts w:ascii="Arial" w:hAnsi="Arial" w:cs="Arial"/>
          <w:b/>
          <w:bCs/>
          <w:spacing w:val="4"/>
          <w:lang w:eastAsia="es-ES"/>
        </w:rPr>
        <w:t>$19.560 diarios desde el 23 de marzo de 2013</w:t>
      </w:r>
      <w:r w:rsidR="000E1175" w:rsidRPr="004A7BF8">
        <w:rPr>
          <w:rFonts w:ascii="Arial" w:hAnsi="Arial" w:cs="Arial"/>
          <w:b/>
          <w:bCs/>
          <w:spacing w:val="4"/>
          <w:lang w:eastAsia="es-ES"/>
        </w:rPr>
        <w:t>, sin límite temporal,</w:t>
      </w:r>
      <w:r w:rsidR="00F97BA5" w:rsidRPr="004A7BF8">
        <w:rPr>
          <w:rFonts w:ascii="Arial" w:hAnsi="Arial" w:cs="Arial"/>
          <w:b/>
          <w:bCs/>
          <w:spacing w:val="4"/>
          <w:lang w:eastAsia="es-ES"/>
        </w:rPr>
        <w:t xml:space="preserve"> hasta que se verifique el pago de la suma por el concepto debido</w:t>
      </w:r>
      <w:r w:rsidR="00F97BA5" w:rsidRPr="004A7BF8">
        <w:rPr>
          <w:rFonts w:ascii="Arial" w:hAnsi="Arial" w:cs="Arial"/>
          <w:spacing w:val="4"/>
          <w:lang w:eastAsia="es-ES"/>
        </w:rPr>
        <w:t xml:space="preserve">. </w:t>
      </w:r>
    </w:p>
    <w:p w14:paraId="6A7B8180" w14:textId="6418D56A" w:rsidR="00F97BA5" w:rsidRPr="004A7BF8" w:rsidRDefault="00F97BA5" w:rsidP="004A7BF8">
      <w:pPr>
        <w:autoSpaceDE w:val="0"/>
        <w:autoSpaceDN w:val="0"/>
        <w:adjustRightInd w:val="0"/>
        <w:spacing w:line="276" w:lineRule="auto"/>
        <w:ind w:firstLine="708"/>
        <w:jc w:val="both"/>
        <w:rPr>
          <w:rFonts w:ascii="Arial" w:hAnsi="Arial" w:cs="Arial"/>
          <w:spacing w:val="4"/>
          <w:lang w:eastAsia="es-ES"/>
        </w:rPr>
      </w:pPr>
    </w:p>
    <w:p w14:paraId="422A295C" w14:textId="79C6CC5E" w:rsidR="00F97BA5" w:rsidRPr="004A7BF8" w:rsidRDefault="00F97BA5"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Lo anterior, teniendo como presupuesto que el salario del trabajador equivalía mínimo legal y que la reclamación </w:t>
      </w:r>
      <w:r w:rsidR="000E1175" w:rsidRPr="004A7BF8">
        <w:rPr>
          <w:rFonts w:ascii="Arial" w:hAnsi="Arial" w:cs="Arial"/>
          <w:spacing w:val="4"/>
          <w:lang w:eastAsia="es-ES"/>
        </w:rPr>
        <w:t xml:space="preserve">por la vía ordinaria fue iniciada por sus herederos dentro de los dos años siguientes al momento en que la prestación se hizo exigible; concretamente, el </w:t>
      </w:r>
      <w:r w:rsidR="73342BB3" w:rsidRPr="004A7BF8">
        <w:rPr>
          <w:rFonts w:ascii="Arial" w:hAnsi="Arial" w:cs="Arial"/>
          <w:spacing w:val="4"/>
          <w:lang w:eastAsia="es-ES"/>
        </w:rPr>
        <w:t>2</w:t>
      </w:r>
      <w:r w:rsidR="72E3B2FF" w:rsidRPr="004A7BF8">
        <w:rPr>
          <w:rFonts w:ascii="Arial" w:hAnsi="Arial" w:cs="Arial"/>
          <w:spacing w:val="4"/>
          <w:lang w:eastAsia="es-ES"/>
        </w:rPr>
        <w:t>6 de enero de 2015</w:t>
      </w:r>
      <w:r w:rsidR="000E1175" w:rsidRPr="004A7BF8">
        <w:rPr>
          <w:rFonts w:ascii="Arial" w:hAnsi="Arial" w:cs="Arial"/>
          <w:spacing w:val="4"/>
          <w:lang w:eastAsia="es-ES"/>
        </w:rPr>
        <w:t xml:space="preserve">, según lo informa el acta individual de reparto visible a folio 93 </w:t>
      </w:r>
    </w:p>
    <w:p w14:paraId="6E864CDD" w14:textId="77777777" w:rsidR="005A354C" w:rsidRPr="004A7BF8" w:rsidRDefault="005A354C" w:rsidP="004A7BF8">
      <w:pPr>
        <w:autoSpaceDE w:val="0"/>
        <w:autoSpaceDN w:val="0"/>
        <w:adjustRightInd w:val="0"/>
        <w:spacing w:line="276" w:lineRule="auto"/>
        <w:jc w:val="both"/>
        <w:rPr>
          <w:rFonts w:ascii="Arial" w:hAnsi="Arial" w:cs="Arial"/>
          <w:spacing w:val="4"/>
          <w:lang w:eastAsia="es-ES"/>
        </w:rPr>
      </w:pPr>
    </w:p>
    <w:p w14:paraId="7403E930" w14:textId="765679A9" w:rsidR="00257153" w:rsidRPr="004A7BF8" w:rsidRDefault="005A354C"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Entonces, de conformidad c</w:t>
      </w:r>
      <w:r w:rsidR="003011F7" w:rsidRPr="004A7BF8">
        <w:rPr>
          <w:rFonts w:ascii="Arial" w:hAnsi="Arial" w:cs="Arial"/>
          <w:spacing w:val="4"/>
          <w:lang w:eastAsia="es-ES"/>
        </w:rPr>
        <w:t xml:space="preserve">on las resultas del proceso, </w:t>
      </w:r>
      <w:r w:rsidR="00783A59" w:rsidRPr="004A7BF8">
        <w:rPr>
          <w:rFonts w:ascii="Arial" w:hAnsi="Arial" w:cs="Arial"/>
          <w:b/>
          <w:bCs/>
          <w:spacing w:val="4"/>
          <w:lang w:eastAsia="es-ES"/>
        </w:rPr>
        <w:t>SE REVOCARÁ</w:t>
      </w:r>
      <w:r w:rsidR="00257153" w:rsidRPr="004A7BF8">
        <w:rPr>
          <w:rFonts w:ascii="Arial" w:hAnsi="Arial" w:cs="Arial"/>
          <w:spacing w:val="4"/>
          <w:lang w:eastAsia="es-ES"/>
        </w:rPr>
        <w:t xml:space="preserve"> la sentencia de primera instancia y en su lugar se declarará la existencia de un contrato de trabajo de trabajo entre el señor Vidal de Jesús Bañol Pescador, como trabajador de la construcción, y el señor Ancízar Díaz Trejos, vigente desde el 20 hasta el 22 de marzo de 2013.</w:t>
      </w:r>
    </w:p>
    <w:p w14:paraId="7367B4F2" w14:textId="4CD9BFCF" w:rsidR="003011F7" w:rsidRPr="004A7BF8" w:rsidRDefault="003011F7" w:rsidP="004A7BF8">
      <w:pPr>
        <w:autoSpaceDE w:val="0"/>
        <w:autoSpaceDN w:val="0"/>
        <w:adjustRightInd w:val="0"/>
        <w:spacing w:line="276" w:lineRule="auto"/>
        <w:ind w:firstLine="708"/>
        <w:jc w:val="both"/>
        <w:rPr>
          <w:rFonts w:ascii="Arial" w:hAnsi="Arial" w:cs="Arial"/>
          <w:spacing w:val="4"/>
          <w:lang w:eastAsia="es-ES"/>
        </w:rPr>
      </w:pPr>
    </w:p>
    <w:p w14:paraId="77BCDB56" w14:textId="03861905" w:rsidR="00257153" w:rsidRPr="004A7BF8" w:rsidRDefault="00257153"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Consecuentemente, se condenará al señor Ancízar Díaz Trejos a pagar a los herederos de Vidal de Jesús Bañol Pescador la suma $5.500 por concepto de la prima de servicios causada durante la vigencia del contrato de trabajo y la suma de $19.560 diarios desde el 23 de marzo de 2013, sin límite temporal, hasta que se verifique el pago de la prestación debida. </w:t>
      </w:r>
    </w:p>
    <w:p w14:paraId="58A03A2B" w14:textId="23375D8B" w:rsidR="00257153" w:rsidRPr="004A7BF8" w:rsidRDefault="00257153" w:rsidP="004A7BF8">
      <w:pPr>
        <w:autoSpaceDE w:val="0"/>
        <w:autoSpaceDN w:val="0"/>
        <w:adjustRightInd w:val="0"/>
        <w:spacing w:line="276" w:lineRule="auto"/>
        <w:ind w:firstLine="708"/>
        <w:jc w:val="both"/>
        <w:rPr>
          <w:rFonts w:ascii="Arial" w:hAnsi="Arial" w:cs="Arial"/>
          <w:spacing w:val="4"/>
          <w:lang w:eastAsia="es-ES"/>
        </w:rPr>
      </w:pPr>
    </w:p>
    <w:p w14:paraId="71D7D2A4" w14:textId="65FB027C" w:rsidR="003011F7" w:rsidRPr="004A7BF8" w:rsidRDefault="00321550"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Finalmente, </w:t>
      </w:r>
      <w:r w:rsidR="005A354C" w:rsidRPr="004A7BF8">
        <w:rPr>
          <w:rFonts w:ascii="Arial" w:hAnsi="Arial" w:cs="Arial"/>
          <w:b/>
          <w:bCs/>
          <w:spacing w:val="4"/>
          <w:lang w:eastAsia="es-ES"/>
        </w:rPr>
        <w:t>SE ABSOLVERÁ</w:t>
      </w:r>
      <w:r w:rsidR="00B11D3A" w:rsidRPr="004A7BF8">
        <w:rPr>
          <w:rFonts w:ascii="Arial" w:hAnsi="Arial" w:cs="Arial"/>
          <w:spacing w:val="4"/>
          <w:lang w:eastAsia="es-ES"/>
        </w:rPr>
        <w:t xml:space="preserve"> a la Fundación Universitaria de Autónoma de Las Américas y a la sociedad Ámbito Empresarial S.A.S de la totalidad de las pretensiones</w:t>
      </w:r>
      <w:r w:rsidR="4EE552F2" w:rsidRPr="004A7BF8">
        <w:rPr>
          <w:rFonts w:ascii="Arial" w:hAnsi="Arial" w:cs="Arial"/>
          <w:spacing w:val="4"/>
          <w:lang w:eastAsia="es-ES"/>
        </w:rPr>
        <w:t>;</w:t>
      </w:r>
      <w:r w:rsidR="00B11D3A" w:rsidRPr="004A7BF8">
        <w:rPr>
          <w:rFonts w:ascii="Arial" w:hAnsi="Arial" w:cs="Arial"/>
          <w:spacing w:val="4"/>
          <w:lang w:eastAsia="es-ES"/>
        </w:rPr>
        <w:t xml:space="preserve"> se </w:t>
      </w:r>
      <w:r w:rsidRPr="004A7BF8">
        <w:rPr>
          <w:rFonts w:ascii="Arial" w:hAnsi="Arial" w:cs="Arial"/>
          <w:spacing w:val="4"/>
          <w:lang w:eastAsia="es-ES"/>
        </w:rPr>
        <w:t xml:space="preserve">absolverá a Ancízar Díaz Trejos de las </w:t>
      </w:r>
      <w:r w:rsidR="00B11D3A" w:rsidRPr="004A7BF8">
        <w:rPr>
          <w:rFonts w:ascii="Arial" w:hAnsi="Arial" w:cs="Arial"/>
          <w:spacing w:val="4"/>
          <w:lang w:eastAsia="es-ES"/>
        </w:rPr>
        <w:t xml:space="preserve">demás solicitudes de la demanda </w:t>
      </w:r>
      <w:r w:rsidRPr="004A7BF8">
        <w:rPr>
          <w:rFonts w:ascii="Arial" w:hAnsi="Arial" w:cs="Arial"/>
          <w:spacing w:val="4"/>
          <w:lang w:eastAsia="es-ES"/>
        </w:rPr>
        <w:t xml:space="preserve">y se condenará en costas por ambas instancias, en un </w:t>
      </w:r>
      <w:r w:rsidR="005A354C" w:rsidRPr="004A7BF8">
        <w:rPr>
          <w:rFonts w:ascii="Arial" w:hAnsi="Arial" w:cs="Arial"/>
          <w:spacing w:val="4"/>
          <w:lang w:eastAsia="es-ES"/>
        </w:rPr>
        <w:t>3</w:t>
      </w:r>
      <w:r w:rsidRPr="004A7BF8">
        <w:rPr>
          <w:rFonts w:ascii="Arial" w:hAnsi="Arial" w:cs="Arial"/>
          <w:spacing w:val="4"/>
          <w:lang w:eastAsia="es-ES"/>
        </w:rPr>
        <w:t xml:space="preserve">0% de las causadas, por resultar vencido en juicio. </w:t>
      </w:r>
    </w:p>
    <w:p w14:paraId="6DA5111A" w14:textId="77777777" w:rsidR="003011F7" w:rsidRPr="004A7BF8" w:rsidRDefault="003011F7" w:rsidP="004A7BF8">
      <w:pPr>
        <w:autoSpaceDE w:val="0"/>
        <w:autoSpaceDN w:val="0"/>
        <w:adjustRightInd w:val="0"/>
        <w:spacing w:line="276" w:lineRule="auto"/>
        <w:ind w:firstLine="708"/>
        <w:jc w:val="both"/>
        <w:rPr>
          <w:rFonts w:ascii="Arial" w:hAnsi="Arial" w:cs="Arial"/>
          <w:spacing w:val="4"/>
          <w:lang w:eastAsia="es-ES"/>
        </w:rPr>
      </w:pPr>
    </w:p>
    <w:p w14:paraId="2C23E5E4" w14:textId="5966CDCF" w:rsidR="003011F7" w:rsidRPr="004A7BF8" w:rsidRDefault="00321550"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spacing w:val="4"/>
          <w:lang w:eastAsia="es-ES"/>
        </w:rPr>
        <w:t xml:space="preserve">De esta manera queda resuelto el grado jurisdiccional de consulta, la totalidad de las pretensiones y de los medios exceptivos propuestos. </w:t>
      </w:r>
    </w:p>
    <w:p w14:paraId="7C0BF1C7" w14:textId="77777777" w:rsidR="007E2F2D" w:rsidRPr="004A7BF8" w:rsidRDefault="007E2F2D" w:rsidP="004A7BF8">
      <w:pPr>
        <w:suppressAutoHyphens/>
        <w:spacing w:line="276" w:lineRule="auto"/>
        <w:jc w:val="both"/>
        <w:rPr>
          <w:rFonts w:ascii="Arial" w:hAnsi="Arial" w:cs="Arial"/>
          <w:spacing w:val="4"/>
          <w:lang w:eastAsia="es-ES"/>
        </w:rPr>
      </w:pPr>
    </w:p>
    <w:p w14:paraId="2F0C4D9A" w14:textId="3ACA50D1" w:rsidR="005A354C" w:rsidRPr="004A7BF8" w:rsidRDefault="27CC5309" w:rsidP="004A7BF8">
      <w:pPr>
        <w:pStyle w:val="Prrafodelista"/>
        <w:numPr>
          <w:ilvl w:val="0"/>
          <w:numId w:val="1"/>
        </w:numPr>
        <w:suppressAutoHyphens/>
        <w:spacing w:line="276" w:lineRule="auto"/>
        <w:jc w:val="both"/>
        <w:rPr>
          <w:rFonts w:ascii="Arial" w:eastAsiaTheme="minorEastAsia" w:hAnsi="Arial" w:cs="Arial"/>
          <w:b/>
          <w:bCs/>
          <w:spacing w:val="4"/>
          <w:lang w:eastAsia="es-ES"/>
        </w:rPr>
      </w:pPr>
      <w:r w:rsidRPr="004A7BF8">
        <w:rPr>
          <w:rFonts w:ascii="Arial" w:hAnsi="Arial" w:cs="Arial"/>
          <w:b/>
          <w:bCs/>
          <w:spacing w:val="4"/>
          <w:lang w:eastAsia="es-ES"/>
        </w:rPr>
        <w:t xml:space="preserve"> </w:t>
      </w:r>
      <w:r w:rsidR="005A354C" w:rsidRPr="004A7BF8">
        <w:rPr>
          <w:rFonts w:ascii="Arial" w:hAnsi="Arial" w:cs="Arial"/>
          <w:b/>
          <w:bCs/>
          <w:spacing w:val="4"/>
          <w:lang w:eastAsia="es-ES"/>
        </w:rPr>
        <w:t>DECISIÓN</w:t>
      </w:r>
    </w:p>
    <w:p w14:paraId="4243FD15" w14:textId="77777777" w:rsidR="005A354C" w:rsidRPr="004A7BF8" w:rsidRDefault="005A354C" w:rsidP="004A7BF8">
      <w:pPr>
        <w:suppressAutoHyphens/>
        <w:spacing w:line="276" w:lineRule="auto"/>
        <w:ind w:firstLine="708"/>
        <w:jc w:val="both"/>
        <w:rPr>
          <w:rFonts w:ascii="Arial" w:hAnsi="Arial" w:cs="Arial"/>
          <w:spacing w:val="4"/>
          <w:lang w:eastAsia="es-ES"/>
        </w:rPr>
      </w:pPr>
    </w:p>
    <w:p w14:paraId="70A34571" w14:textId="0609D52E" w:rsidR="008D30D8" w:rsidRPr="004A7BF8" w:rsidRDefault="008D30D8" w:rsidP="004A7BF8">
      <w:pPr>
        <w:suppressAutoHyphens/>
        <w:spacing w:line="276" w:lineRule="auto"/>
        <w:ind w:firstLine="708"/>
        <w:jc w:val="both"/>
        <w:rPr>
          <w:rFonts w:ascii="Arial" w:hAnsi="Arial" w:cs="Arial"/>
          <w:spacing w:val="4"/>
          <w:lang w:eastAsia="es-ES"/>
        </w:rPr>
      </w:pPr>
      <w:r w:rsidRPr="004A7BF8">
        <w:rPr>
          <w:rFonts w:ascii="Arial" w:hAnsi="Arial" w:cs="Arial"/>
          <w:spacing w:val="4"/>
          <w:lang w:eastAsia="es-ES"/>
        </w:rPr>
        <w:t>En mérito de lo expuesto, el Tribunal Superior del Distrito Judicial de Pereira - Risaralda, Sala Cuarta de Decisión Laboral, administrando justicia en nombre de la República y por autoridad de la ley,</w:t>
      </w:r>
    </w:p>
    <w:p w14:paraId="42AC00B4" w14:textId="77777777" w:rsidR="008D30D8" w:rsidRPr="004A7BF8" w:rsidRDefault="008D30D8" w:rsidP="004A7BF8">
      <w:pPr>
        <w:autoSpaceDE w:val="0"/>
        <w:autoSpaceDN w:val="0"/>
        <w:adjustRightInd w:val="0"/>
        <w:spacing w:line="276" w:lineRule="auto"/>
        <w:jc w:val="both"/>
        <w:rPr>
          <w:rFonts w:ascii="Arial" w:hAnsi="Arial" w:cs="Arial"/>
          <w:spacing w:val="4"/>
          <w:lang w:eastAsia="es-ES"/>
        </w:rPr>
      </w:pPr>
    </w:p>
    <w:p w14:paraId="5BA3CE95" w14:textId="7B732BBA" w:rsidR="008D30D8" w:rsidRPr="004A7BF8" w:rsidRDefault="002D0686" w:rsidP="004A7BF8">
      <w:pPr>
        <w:autoSpaceDE w:val="0"/>
        <w:autoSpaceDN w:val="0"/>
        <w:adjustRightInd w:val="0"/>
        <w:spacing w:line="276" w:lineRule="auto"/>
        <w:jc w:val="center"/>
        <w:rPr>
          <w:rFonts w:ascii="Arial" w:hAnsi="Arial" w:cs="Arial"/>
          <w:b/>
          <w:bCs/>
          <w:spacing w:val="4"/>
          <w:lang w:eastAsia="es-ES"/>
        </w:rPr>
      </w:pPr>
      <w:r w:rsidRPr="004A7BF8">
        <w:rPr>
          <w:rFonts w:ascii="Arial" w:hAnsi="Arial" w:cs="Arial"/>
          <w:b/>
          <w:bCs/>
          <w:spacing w:val="4"/>
          <w:lang w:eastAsia="es-ES"/>
        </w:rPr>
        <w:t>RESUELVE:</w:t>
      </w:r>
    </w:p>
    <w:p w14:paraId="36391820" w14:textId="77777777" w:rsidR="008D30D8" w:rsidRPr="004A7BF8" w:rsidRDefault="008D30D8" w:rsidP="004A7BF8">
      <w:pPr>
        <w:autoSpaceDE w:val="0"/>
        <w:autoSpaceDN w:val="0"/>
        <w:adjustRightInd w:val="0"/>
        <w:spacing w:line="276" w:lineRule="auto"/>
        <w:jc w:val="both"/>
        <w:rPr>
          <w:rFonts w:ascii="Arial" w:hAnsi="Arial" w:cs="Arial"/>
          <w:b/>
          <w:bCs/>
          <w:spacing w:val="4"/>
          <w:lang w:eastAsia="es-ES"/>
        </w:rPr>
      </w:pPr>
    </w:p>
    <w:p w14:paraId="72418120" w14:textId="59B03F84" w:rsidR="004D2587" w:rsidRPr="004A7BF8" w:rsidRDefault="00B049E1" w:rsidP="004A7BF8">
      <w:pPr>
        <w:autoSpaceDE w:val="0"/>
        <w:autoSpaceDN w:val="0"/>
        <w:adjustRightInd w:val="0"/>
        <w:spacing w:line="276" w:lineRule="auto"/>
        <w:ind w:firstLine="708"/>
        <w:jc w:val="both"/>
        <w:rPr>
          <w:rFonts w:ascii="Arial" w:hAnsi="Arial" w:cs="Arial"/>
          <w:spacing w:val="4"/>
          <w:lang w:eastAsia="es-ES"/>
        </w:rPr>
      </w:pPr>
      <w:r w:rsidRPr="004A7BF8">
        <w:rPr>
          <w:rFonts w:ascii="Arial" w:hAnsi="Arial" w:cs="Arial"/>
          <w:b/>
          <w:bCs/>
          <w:spacing w:val="4"/>
          <w:lang w:eastAsia="es-ES"/>
        </w:rPr>
        <w:t xml:space="preserve">PRIMERO: </w:t>
      </w:r>
      <w:r w:rsidR="00321550" w:rsidRPr="004A7BF8">
        <w:rPr>
          <w:rFonts w:ascii="Arial" w:hAnsi="Arial" w:cs="Arial"/>
          <w:b/>
          <w:bCs/>
          <w:spacing w:val="4"/>
          <w:lang w:eastAsia="es-ES"/>
        </w:rPr>
        <w:t>REVOCAR</w:t>
      </w:r>
      <w:r w:rsidR="002D0686" w:rsidRPr="004A7BF8">
        <w:rPr>
          <w:rFonts w:ascii="Arial" w:hAnsi="Arial" w:cs="Arial"/>
          <w:spacing w:val="4"/>
          <w:lang w:eastAsia="es-ES"/>
        </w:rPr>
        <w:t xml:space="preserve"> </w:t>
      </w:r>
      <w:r w:rsidR="00007CE3" w:rsidRPr="004A7BF8">
        <w:rPr>
          <w:rFonts w:ascii="Arial" w:hAnsi="Arial" w:cs="Arial"/>
          <w:spacing w:val="4"/>
          <w:lang w:eastAsia="es-ES"/>
        </w:rPr>
        <w:t xml:space="preserve">la sentencia proferida por el Juzgado </w:t>
      </w:r>
      <w:r w:rsidR="00AD1B14" w:rsidRPr="004A7BF8">
        <w:rPr>
          <w:rFonts w:ascii="Arial" w:hAnsi="Arial" w:cs="Arial"/>
          <w:spacing w:val="4"/>
          <w:lang w:eastAsia="es-ES"/>
        </w:rPr>
        <w:t xml:space="preserve">Quinto </w:t>
      </w:r>
      <w:r w:rsidR="00007CE3" w:rsidRPr="004A7BF8">
        <w:rPr>
          <w:rFonts w:ascii="Arial" w:hAnsi="Arial" w:cs="Arial"/>
          <w:spacing w:val="4"/>
          <w:lang w:eastAsia="es-ES"/>
        </w:rPr>
        <w:t xml:space="preserve">Laboral del Circuito de Pereira, el </w:t>
      </w:r>
      <w:r w:rsidR="00AD1B14" w:rsidRPr="004A7BF8">
        <w:rPr>
          <w:rFonts w:ascii="Arial" w:hAnsi="Arial" w:cs="Arial"/>
          <w:spacing w:val="4"/>
          <w:lang w:eastAsia="es-ES"/>
        </w:rPr>
        <w:t>27 de marzo</w:t>
      </w:r>
      <w:r w:rsidR="00007CE3" w:rsidRPr="004A7BF8">
        <w:rPr>
          <w:rFonts w:ascii="Arial" w:hAnsi="Arial" w:cs="Arial"/>
          <w:spacing w:val="4"/>
          <w:lang w:eastAsia="es-ES"/>
        </w:rPr>
        <w:t xml:space="preserve"> de 2019, dentro del proceso </w:t>
      </w:r>
      <w:r w:rsidR="00AD1B14" w:rsidRPr="004A7BF8">
        <w:rPr>
          <w:rFonts w:ascii="Arial" w:hAnsi="Arial" w:cs="Arial"/>
          <w:spacing w:val="4"/>
          <w:lang w:eastAsia="es-ES"/>
        </w:rPr>
        <w:t>de la referencia</w:t>
      </w:r>
      <w:r w:rsidR="00321550" w:rsidRPr="004A7BF8">
        <w:rPr>
          <w:rFonts w:ascii="Arial" w:hAnsi="Arial" w:cs="Arial"/>
          <w:spacing w:val="4"/>
          <w:lang w:eastAsia="es-ES"/>
        </w:rPr>
        <w:t xml:space="preserve"> y en su lugar, </w:t>
      </w:r>
      <w:r w:rsidR="00321550" w:rsidRPr="004A7BF8">
        <w:rPr>
          <w:rFonts w:ascii="Arial" w:hAnsi="Arial" w:cs="Arial"/>
          <w:b/>
          <w:bCs/>
          <w:spacing w:val="4"/>
          <w:lang w:eastAsia="es-ES"/>
        </w:rPr>
        <w:t>DECLARAR</w:t>
      </w:r>
      <w:r w:rsidR="00321550" w:rsidRPr="004A7BF8">
        <w:rPr>
          <w:rFonts w:ascii="Arial" w:hAnsi="Arial" w:cs="Arial"/>
          <w:spacing w:val="4"/>
          <w:lang w:eastAsia="es-ES"/>
        </w:rPr>
        <w:t xml:space="preserve"> que entre el señor </w:t>
      </w:r>
      <w:r w:rsidR="00F67AA7" w:rsidRPr="004A7BF8">
        <w:rPr>
          <w:rFonts w:ascii="Arial" w:hAnsi="Arial" w:cs="Arial"/>
          <w:b/>
          <w:bCs/>
          <w:spacing w:val="4"/>
          <w:lang w:eastAsia="es-ES"/>
        </w:rPr>
        <w:t>V</w:t>
      </w:r>
      <w:r w:rsidR="005A354C" w:rsidRPr="004A7BF8">
        <w:rPr>
          <w:rFonts w:ascii="Arial" w:hAnsi="Arial" w:cs="Arial"/>
          <w:b/>
          <w:bCs/>
          <w:spacing w:val="4"/>
          <w:lang w:eastAsia="es-ES"/>
        </w:rPr>
        <w:t>IDAL DE JESÚS BAÑOL PESCADOR (Q.E.P.D)</w:t>
      </w:r>
      <w:r w:rsidR="00321550" w:rsidRPr="004A7BF8">
        <w:rPr>
          <w:rFonts w:ascii="Arial" w:hAnsi="Arial" w:cs="Arial"/>
          <w:b/>
          <w:bCs/>
          <w:spacing w:val="4"/>
          <w:lang w:eastAsia="es-ES"/>
        </w:rPr>
        <w:t xml:space="preserve">, </w:t>
      </w:r>
      <w:r w:rsidR="00321550" w:rsidRPr="004A7BF8">
        <w:rPr>
          <w:rFonts w:ascii="Arial" w:hAnsi="Arial" w:cs="Arial"/>
          <w:spacing w:val="4"/>
          <w:lang w:eastAsia="es-ES"/>
        </w:rPr>
        <w:t>como trabajador de la construcción, y el señor</w:t>
      </w:r>
      <w:r w:rsidR="00321550" w:rsidRPr="004A7BF8">
        <w:rPr>
          <w:rFonts w:ascii="Arial" w:hAnsi="Arial" w:cs="Arial"/>
          <w:b/>
          <w:bCs/>
          <w:spacing w:val="4"/>
          <w:lang w:eastAsia="es-ES"/>
        </w:rPr>
        <w:t xml:space="preserve"> </w:t>
      </w:r>
      <w:r w:rsidR="00F67AA7" w:rsidRPr="004A7BF8">
        <w:rPr>
          <w:rFonts w:ascii="Arial" w:hAnsi="Arial" w:cs="Arial"/>
          <w:b/>
          <w:bCs/>
          <w:spacing w:val="4"/>
          <w:lang w:eastAsia="es-ES"/>
        </w:rPr>
        <w:t>ANCÍZAR DÍAZ TREJOS</w:t>
      </w:r>
      <w:r w:rsidR="00321550" w:rsidRPr="004A7BF8">
        <w:rPr>
          <w:rFonts w:ascii="Arial" w:hAnsi="Arial" w:cs="Arial"/>
          <w:spacing w:val="4"/>
          <w:lang w:eastAsia="es-ES"/>
        </w:rPr>
        <w:t xml:space="preserve">, existió un contrato de trabajo a término indefinido, </w:t>
      </w:r>
      <w:r w:rsidR="00321550" w:rsidRPr="004A7BF8">
        <w:rPr>
          <w:rFonts w:ascii="Arial" w:hAnsi="Arial" w:cs="Arial"/>
          <w:b/>
          <w:bCs/>
          <w:spacing w:val="4"/>
          <w:lang w:eastAsia="es-ES"/>
        </w:rPr>
        <w:t>desde el 20 hasta el 22 de marzo de 2013</w:t>
      </w:r>
      <w:r w:rsidR="00783A59" w:rsidRPr="004A7BF8">
        <w:rPr>
          <w:rFonts w:ascii="Arial" w:hAnsi="Arial" w:cs="Arial"/>
          <w:spacing w:val="4"/>
          <w:lang w:eastAsia="es-ES"/>
        </w:rPr>
        <w:t>, conforme las razones expuestas en la parte motiva de esta decisión.</w:t>
      </w:r>
    </w:p>
    <w:p w14:paraId="288FE9F3" w14:textId="340EE5BF" w:rsidR="00321550" w:rsidRPr="004A7BF8" w:rsidRDefault="00321550" w:rsidP="004A7BF8">
      <w:pPr>
        <w:autoSpaceDE w:val="0"/>
        <w:autoSpaceDN w:val="0"/>
        <w:adjustRightInd w:val="0"/>
        <w:spacing w:line="276" w:lineRule="auto"/>
        <w:jc w:val="both"/>
        <w:rPr>
          <w:rFonts w:ascii="Arial" w:hAnsi="Arial" w:cs="Arial"/>
          <w:spacing w:val="4"/>
          <w:lang w:eastAsia="es-ES"/>
        </w:rPr>
      </w:pPr>
    </w:p>
    <w:p w14:paraId="08B66B27" w14:textId="6B2BA268" w:rsidR="00F67AA7" w:rsidRPr="004A7BF8" w:rsidRDefault="00B049E1" w:rsidP="004A7BF8">
      <w:pPr>
        <w:spacing w:line="276" w:lineRule="auto"/>
        <w:ind w:firstLine="708"/>
        <w:jc w:val="both"/>
        <w:rPr>
          <w:rFonts w:ascii="Arial" w:hAnsi="Arial" w:cs="Arial"/>
          <w:spacing w:val="4"/>
          <w:lang w:eastAsia="es-ES"/>
        </w:rPr>
      </w:pPr>
      <w:r w:rsidRPr="004A7BF8">
        <w:rPr>
          <w:rFonts w:ascii="Arial" w:hAnsi="Arial" w:cs="Arial"/>
          <w:b/>
          <w:bCs/>
          <w:spacing w:val="4"/>
          <w:lang w:eastAsia="es-ES"/>
        </w:rPr>
        <w:lastRenderedPageBreak/>
        <w:t xml:space="preserve">SEGUNDO: </w:t>
      </w:r>
      <w:r w:rsidR="005A354C" w:rsidRPr="004A7BF8">
        <w:rPr>
          <w:rFonts w:ascii="Arial" w:hAnsi="Arial" w:cs="Arial"/>
          <w:spacing w:val="4"/>
          <w:lang w:eastAsia="es-ES"/>
        </w:rPr>
        <w:t>En consecuencia,</w:t>
      </w:r>
      <w:r w:rsidR="005A354C" w:rsidRPr="004A7BF8">
        <w:rPr>
          <w:rFonts w:ascii="Arial" w:hAnsi="Arial" w:cs="Arial"/>
          <w:b/>
          <w:bCs/>
          <w:spacing w:val="4"/>
          <w:lang w:eastAsia="es-ES"/>
        </w:rPr>
        <w:t xml:space="preserve"> </w:t>
      </w:r>
      <w:r w:rsidR="00F67AA7" w:rsidRPr="004A7BF8">
        <w:rPr>
          <w:rFonts w:ascii="Arial" w:hAnsi="Arial" w:cs="Arial"/>
          <w:b/>
          <w:bCs/>
          <w:spacing w:val="4"/>
          <w:lang w:eastAsia="es-ES"/>
        </w:rPr>
        <w:t>CONDENAR</w:t>
      </w:r>
      <w:r w:rsidR="00F67AA7" w:rsidRPr="004A7BF8">
        <w:rPr>
          <w:rFonts w:ascii="Arial" w:hAnsi="Arial" w:cs="Arial"/>
          <w:spacing w:val="4"/>
          <w:lang w:eastAsia="es-ES"/>
        </w:rPr>
        <w:t xml:space="preserve"> a señor </w:t>
      </w:r>
      <w:r w:rsidR="00F67AA7" w:rsidRPr="004A7BF8">
        <w:rPr>
          <w:rFonts w:ascii="Arial" w:hAnsi="Arial" w:cs="Arial"/>
          <w:b/>
          <w:bCs/>
          <w:spacing w:val="4"/>
          <w:lang w:eastAsia="es-ES"/>
        </w:rPr>
        <w:t>ANCÍZAR DÍAZ TREJOS</w:t>
      </w:r>
      <w:r w:rsidR="00F67AA7" w:rsidRPr="004A7BF8">
        <w:rPr>
          <w:rFonts w:ascii="Arial" w:hAnsi="Arial" w:cs="Arial"/>
          <w:spacing w:val="4"/>
          <w:lang w:eastAsia="es-ES"/>
        </w:rPr>
        <w:t xml:space="preserve"> a pagar a </w:t>
      </w:r>
      <w:r w:rsidR="00B11D3A" w:rsidRPr="004A7BF8">
        <w:rPr>
          <w:rFonts w:ascii="Arial" w:hAnsi="Arial" w:cs="Arial"/>
          <w:spacing w:val="4"/>
          <w:lang w:eastAsia="es-ES"/>
        </w:rPr>
        <w:t>la masa sucesoral de</w:t>
      </w:r>
      <w:r w:rsidR="00F67AA7" w:rsidRPr="004A7BF8">
        <w:rPr>
          <w:rFonts w:ascii="Arial" w:hAnsi="Arial" w:cs="Arial"/>
          <w:spacing w:val="4"/>
          <w:lang w:eastAsia="es-ES"/>
        </w:rPr>
        <w:t xml:space="preserve"> Vidal de Jesús Bañol Pescador las siguientes sumas:</w:t>
      </w:r>
    </w:p>
    <w:p w14:paraId="675F3F5C" w14:textId="77777777" w:rsidR="00F67AA7" w:rsidRPr="004A7BF8" w:rsidRDefault="00F67AA7" w:rsidP="004A7BF8">
      <w:pPr>
        <w:spacing w:line="276" w:lineRule="auto"/>
        <w:ind w:left="708"/>
        <w:jc w:val="both"/>
        <w:rPr>
          <w:rFonts w:ascii="Arial" w:hAnsi="Arial" w:cs="Arial"/>
          <w:spacing w:val="4"/>
          <w:lang w:eastAsia="es-ES"/>
        </w:rPr>
      </w:pPr>
    </w:p>
    <w:p w14:paraId="5DD11BF9" w14:textId="69214007" w:rsidR="00F67AA7" w:rsidRPr="004A7BF8" w:rsidRDefault="00F67AA7" w:rsidP="004A7BF8">
      <w:pPr>
        <w:spacing w:line="276" w:lineRule="auto"/>
        <w:ind w:left="708"/>
        <w:jc w:val="both"/>
        <w:rPr>
          <w:rFonts w:ascii="Arial" w:hAnsi="Arial" w:cs="Arial"/>
          <w:b/>
          <w:bCs/>
          <w:spacing w:val="4"/>
          <w:lang w:eastAsia="es-ES"/>
        </w:rPr>
      </w:pPr>
      <w:r w:rsidRPr="004A7BF8">
        <w:rPr>
          <w:rFonts w:ascii="Arial" w:hAnsi="Arial" w:cs="Arial"/>
          <w:b/>
          <w:bCs/>
          <w:spacing w:val="4"/>
          <w:lang w:eastAsia="es-ES"/>
        </w:rPr>
        <w:t>2.1.</w:t>
      </w:r>
      <w:r w:rsidRPr="004A7BF8">
        <w:rPr>
          <w:rFonts w:ascii="Arial" w:hAnsi="Arial" w:cs="Arial"/>
          <w:spacing w:val="4"/>
          <w:lang w:eastAsia="es-ES"/>
        </w:rPr>
        <w:t xml:space="preserve">  Por concepto de prima de servicios: </w:t>
      </w:r>
      <w:r w:rsidRPr="004A7BF8">
        <w:rPr>
          <w:rFonts w:ascii="Arial" w:hAnsi="Arial" w:cs="Arial"/>
          <w:b/>
          <w:bCs/>
          <w:spacing w:val="4"/>
          <w:lang w:eastAsia="es-ES"/>
        </w:rPr>
        <w:t>$5.500</w:t>
      </w:r>
      <w:r w:rsidR="004A7BF8">
        <w:rPr>
          <w:rFonts w:ascii="Arial" w:hAnsi="Arial" w:cs="Arial"/>
          <w:b/>
          <w:bCs/>
          <w:spacing w:val="4"/>
          <w:lang w:eastAsia="es-ES"/>
        </w:rPr>
        <w:t>,00</w:t>
      </w:r>
    </w:p>
    <w:p w14:paraId="3318E0BB" w14:textId="48437D3F" w:rsidR="00490C2F" w:rsidRPr="004A7BF8" w:rsidRDefault="00F67AA7" w:rsidP="004A7BF8">
      <w:pPr>
        <w:spacing w:line="276" w:lineRule="auto"/>
        <w:ind w:left="708"/>
        <w:jc w:val="both"/>
        <w:rPr>
          <w:rFonts w:ascii="Arial" w:hAnsi="Arial" w:cs="Arial"/>
          <w:spacing w:val="4"/>
          <w:lang w:eastAsia="es-ES"/>
        </w:rPr>
      </w:pPr>
      <w:r w:rsidRPr="004A7BF8">
        <w:rPr>
          <w:rFonts w:ascii="Arial" w:hAnsi="Arial" w:cs="Arial"/>
          <w:b/>
          <w:bCs/>
          <w:spacing w:val="4"/>
          <w:lang w:eastAsia="es-ES"/>
        </w:rPr>
        <w:t>2.2.</w:t>
      </w:r>
      <w:r w:rsidRPr="004A7BF8">
        <w:rPr>
          <w:rFonts w:ascii="Arial" w:hAnsi="Arial" w:cs="Arial"/>
          <w:spacing w:val="4"/>
          <w:lang w:eastAsia="es-ES"/>
        </w:rPr>
        <w:t xml:space="preserve">  Por concepto de la sanción moratoria establecida en el artículo 65 del Código Sustantivo de Trabajo, la suma de </w:t>
      </w:r>
      <w:r w:rsidRPr="004A7BF8">
        <w:rPr>
          <w:rFonts w:ascii="Arial" w:hAnsi="Arial" w:cs="Arial"/>
          <w:b/>
          <w:bCs/>
          <w:spacing w:val="4"/>
          <w:lang w:eastAsia="es-ES"/>
        </w:rPr>
        <w:t>$19.560 diarios desde el 23 de marzo de 2013</w:t>
      </w:r>
      <w:r w:rsidR="00B11D3A" w:rsidRPr="004A7BF8">
        <w:rPr>
          <w:rFonts w:ascii="Arial" w:hAnsi="Arial" w:cs="Arial"/>
          <w:b/>
          <w:bCs/>
          <w:spacing w:val="4"/>
          <w:lang w:eastAsia="es-ES"/>
        </w:rPr>
        <w:t xml:space="preserve"> </w:t>
      </w:r>
      <w:r w:rsidRPr="004A7BF8">
        <w:rPr>
          <w:rFonts w:ascii="Arial" w:hAnsi="Arial" w:cs="Arial"/>
          <w:b/>
          <w:bCs/>
          <w:spacing w:val="4"/>
          <w:lang w:eastAsia="es-ES"/>
        </w:rPr>
        <w:t>hasta que se verifique el pago de la prestación debida</w:t>
      </w:r>
      <w:r w:rsidRPr="004A7BF8">
        <w:rPr>
          <w:rFonts w:ascii="Arial" w:hAnsi="Arial" w:cs="Arial"/>
          <w:spacing w:val="4"/>
          <w:lang w:eastAsia="es-ES"/>
        </w:rPr>
        <w:t>.</w:t>
      </w:r>
    </w:p>
    <w:p w14:paraId="1FD3B434" w14:textId="77777777" w:rsidR="00B11D3A" w:rsidRPr="004A7BF8" w:rsidRDefault="00B11D3A" w:rsidP="004A7BF8">
      <w:pPr>
        <w:spacing w:line="276" w:lineRule="auto"/>
        <w:ind w:left="708"/>
        <w:jc w:val="both"/>
        <w:rPr>
          <w:rFonts w:ascii="Arial" w:hAnsi="Arial" w:cs="Arial"/>
          <w:spacing w:val="4"/>
          <w:lang w:eastAsia="es-ES"/>
        </w:rPr>
      </w:pPr>
    </w:p>
    <w:p w14:paraId="77D50E85" w14:textId="333C29C7" w:rsidR="00321550" w:rsidRPr="004A7BF8" w:rsidRDefault="00F67AA7" w:rsidP="004A7BF8">
      <w:pPr>
        <w:spacing w:line="276" w:lineRule="auto"/>
        <w:ind w:firstLine="708"/>
        <w:jc w:val="both"/>
        <w:rPr>
          <w:rFonts w:ascii="Arial" w:hAnsi="Arial" w:cs="Arial"/>
          <w:spacing w:val="4"/>
          <w:lang w:eastAsia="es-ES"/>
        </w:rPr>
      </w:pPr>
      <w:r w:rsidRPr="004A7BF8">
        <w:rPr>
          <w:rFonts w:ascii="Arial" w:hAnsi="Arial" w:cs="Arial"/>
          <w:b/>
          <w:bCs/>
          <w:spacing w:val="4"/>
          <w:lang w:eastAsia="es-ES"/>
        </w:rPr>
        <w:t>TERCERO: ABSOLVER</w:t>
      </w:r>
      <w:r w:rsidRPr="004A7BF8">
        <w:rPr>
          <w:rFonts w:ascii="Arial" w:hAnsi="Arial" w:cs="Arial"/>
          <w:spacing w:val="4"/>
          <w:lang w:eastAsia="es-ES"/>
        </w:rPr>
        <w:t xml:space="preserve"> al señor </w:t>
      </w:r>
      <w:r w:rsidRPr="004A7BF8">
        <w:rPr>
          <w:rFonts w:ascii="Arial" w:hAnsi="Arial" w:cs="Arial"/>
          <w:b/>
          <w:bCs/>
          <w:spacing w:val="4"/>
          <w:lang w:eastAsia="es-ES"/>
        </w:rPr>
        <w:t>ANCÍZAR DÍAZ TREJOS</w:t>
      </w:r>
      <w:r w:rsidRPr="004A7BF8">
        <w:rPr>
          <w:rFonts w:ascii="Arial" w:hAnsi="Arial" w:cs="Arial"/>
          <w:spacing w:val="4"/>
          <w:lang w:eastAsia="es-ES"/>
        </w:rPr>
        <w:t xml:space="preserve"> de las demás pretensiones incoadas por </w:t>
      </w:r>
      <w:r w:rsidRPr="004A7BF8">
        <w:rPr>
          <w:rFonts w:ascii="Arial" w:hAnsi="Arial" w:cs="Arial"/>
          <w:b/>
          <w:bCs/>
          <w:spacing w:val="4"/>
          <w:lang w:eastAsia="es-ES"/>
        </w:rPr>
        <w:t>ANA JULIA SÁNCHEZ PATIÑO</w:t>
      </w:r>
      <w:r w:rsidRPr="004A7BF8">
        <w:rPr>
          <w:rFonts w:ascii="Arial" w:hAnsi="Arial" w:cs="Arial"/>
          <w:spacing w:val="4"/>
          <w:lang w:eastAsia="es-ES"/>
        </w:rPr>
        <w:t xml:space="preserve">, en nombre propio y en representación de su hija menor </w:t>
      </w:r>
      <w:r w:rsidRPr="004A7BF8">
        <w:rPr>
          <w:rFonts w:ascii="Arial" w:hAnsi="Arial" w:cs="Arial"/>
          <w:b/>
          <w:bCs/>
          <w:spacing w:val="4"/>
          <w:lang w:eastAsia="es-ES"/>
        </w:rPr>
        <w:t>ERIKA VIVIANA BAÑOL SÁNCHEZ</w:t>
      </w:r>
      <w:r w:rsidRPr="004A7BF8">
        <w:rPr>
          <w:rFonts w:ascii="Arial" w:hAnsi="Arial" w:cs="Arial"/>
          <w:spacing w:val="4"/>
          <w:lang w:eastAsia="es-ES"/>
        </w:rPr>
        <w:t xml:space="preserve"> y los señores </w:t>
      </w:r>
      <w:r w:rsidRPr="004A7BF8">
        <w:rPr>
          <w:rFonts w:ascii="Arial" w:hAnsi="Arial" w:cs="Arial"/>
          <w:b/>
          <w:bCs/>
          <w:spacing w:val="4"/>
          <w:lang w:eastAsia="es-ES"/>
        </w:rPr>
        <w:t>OSCAR EDUARDO y YURY ANDREA BAÑOL SÁNCHEZ</w:t>
      </w:r>
      <w:r w:rsidR="005A354C" w:rsidRPr="004A7BF8">
        <w:rPr>
          <w:rFonts w:ascii="Arial" w:hAnsi="Arial" w:cs="Arial"/>
          <w:spacing w:val="4"/>
          <w:lang w:eastAsia="es-ES"/>
        </w:rPr>
        <w:t>, conforme lo expuesto en la parte motiva de esta sentencia.</w:t>
      </w:r>
    </w:p>
    <w:p w14:paraId="2D59B072" w14:textId="64D2BF1B" w:rsidR="00321550" w:rsidRPr="004A7BF8" w:rsidRDefault="00321550" w:rsidP="004A7BF8">
      <w:pPr>
        <w:spacing w:line="276" w:lineRule="auto"/>
        <w:jc w:val="both"/>
        <w:rPr>
          <w:rFonts w:ascii="Arial" w:hAnsi="Arial" w:cs="Arial"/>
          <w:spacing w:val="4"/>
          <w:lang w:eastAsia="es-ES"/>
        </w:rPr>
      </w:pPr>
    </w:p>
    <w:p w14:paraId="5FD12D54" w14:textId="7183D1EC" w:rsidR="00F67AA7" w:rsidRPr="004A7BF8" w:rsidRDefault="00F67AA7" w:rsidP="004A7BF8">
      <w:pPr>
        <w:spacing w:line="276" w:lineRule="auto"/>
        <w:ind w:firstLine="708"/>
        <w:jc w:val="both"/>
        <w:rPr>
          <w:rFonts w:ascii="Arial" w:hAnsi="Arial" w:cs="Arial"/>
          <w:spacing w:val="4"/>
          <w:lang w:eastAsia="es-ES"/>
        </w:rPr>
      </w:pPr>
      <w:r w:rsidRPr="004A7BF8">
        <w:rPr>
          <w:rFonts w:ascii="Arial" w:hAnsi="Arial" w:cs="Arial"/>
          <w:b/>
          <w:bCs/>
          <w:spacing w:val="4"/>
          <w:lang w:eastAsia="es-ES"/>
        </w:rPr>
        <w:t xml:space="preserve">CUARTO: </w:t>
      </w:r>
      <w:r w:rsidR="00B11D3A" w:rsidRPr="004A7BF8">
        <w:rPr>
          <w:rFonts w:ascii="Arial" w:hAnsi="Arial" w:cs="Arial"/>
          <w:b/>
          <w:bCs/>
          <w:spacing w:val="4"/>
          <w:lang w:eastAsia="es-ES"/>
        </w:rPr>
        <w:t xml:space="preserve">ABSOLVER </w:t>
      </w:r>
      <w:r w:rsidR="00B11D3A" w:rsidRPr="004A7BF8">
        <w:rPr>
          <w:rFonts w:ascii="Arial" w:hAnsi="Arial" w:cs="Arial"/>
          <w:spacing w:val="4"/>
          <w:lang w:eastAsia="es-ES"/>
        </w:rPr>
        <w:t xml:space="preserve">de todas las pretensiones de la demanda a </w:t>
      </w:r>
      <w:r w:rsidRPr="004A7BF8">
        <w:rPr>
          <w:rFonts w:ascii="Arial" w:hAnsi="Arial" w:cs="Arial"/>
          <w:spacing w:val="4"/>
          <w:lang w:eastAsia="es-ES"/>
        </w:rPr>
        <w:t xml:space="preserve">la </w:t>
      </w:r>
      <w:r w:rsidRPr="004A7BF8">
        <w:rPr>
          <w:rFonts w:ascii="Arial" w:hAnsi="Arial" w:cs="Arial"/>
          <w:b/>
          <w:bCs/>
          <w:spacing w:val="4"/>
          <w:lang w:eastAsia="es-ES"/>
        </w:rPr>
        <w:t>FUNDACIÓN UNIVERSITARIA DE AUTÓNOMA DE LAS AMÉRICAS</w:t>
      </w:r>
      <w:r w:rsidRPr="004A7BF8">
        <w:rPr>
          <w:rFonts w:ascii="Arial" w:hAnsi="Arial" w:cs="Arial"/>
          <w:spacing w:val="4"/>
          <w:lang w:eastAsia="es-ES"/>
        </w:rPr>
        <w:t xml:space="preserve"> y </w:t>
      </w:r>
      <w:r w:rsidR="00B11D3A" w:rsidRPr="004A7BF8">
        <w:rPr>
          <w:rFonts w:ascii="Arial" w:hAnsi="Arial" w:cs="Arial"/>
          <w:spacing w:val="4"/>
          <w:lang w:eastAsia="es-ES"/>
        </w:rPr>
        <w:t>a la</w:t>
      </w:r>
      <w:r w:rsidRPr="004A7BF8">
        <w:rPr>
          <w:rFonts w:ascii="Arial" w:hAnsi="Arial" w:cs="Arial"/>
          <w:spacing w:val="4"/>
          <w:lang w:eastAsia="es-ES"/>
        </w:rPr>
        <w:t xml:space="preserve"> sociedad </w:t>
      </w:r>
      <w:r w:rsidRPr="004A7BF8">
        <w:rPr>
          <w:rFonts w:ascii="Arial" w:hAnsi="Arial" w:cs="Arial"/>
          <w:b/>
          <w:bCs/>
          <w:spacing w:val="4"/>
          <w:lang w:eastAsia="es-ES"/>
        </w:rPr>
        <w:t>ÁMBITO EMPRESARIAL S.A.S.</w:t>
      </w:r>
    </w:p>
    <w:p w14:paraId="78506400" w14:textId="77777777" w:rsidR="00F67AA7" w:rsidRPr="004A7BF8" w:rsidRDefault="00F67AA7" w:rsidP="004A7BF8">
      <w:pPr>
        <w:spacing w:line="276" w:lineRule="auto"/>
        <w:jc w:val="both"/>
        <w:rPr>
          <w:rFonts w:ascii="Arial" w:hAnsi="Arial" w:cs="Arial"/>
          <w:spacing w:val="4"/>
          <w:lang w:eastAsia="es-ES"/>
        </w:rPr>
      </w:pPr>
    </w:p>
    <w:p w14:paraId="4FDA9BC3" w14:textId="09B2C181" w:rsidR="00B11D3A" w:rsidRPr="004A7BF8" w:rsidRDefault="00B11D3A" w:rsidP="004A7BF8">
      <w:pPr>
        <w:spacing w:line="276" w:lineRule="auto"/>
        <w:ind w:firstLine="708"/>
        <w:jc w:val="both"/>
        <w:rPr>
          <w:rFonts w:ascii="Arial" w:hAnsi="Arial" w:cs="Arial"/>
          <w:spacing w:val="4"/>
          <w:lang w:eastAsia="es-ES"/>
        </w:rPr>
      </w:pPr>
      <w:r w:rsidRPr="004A7BF8">
        <w:rPr>
          <w:rFonts w:ascii="Arial" w:hAnsi="Arial" w:cs="Arial"/>
          <w:b/>
          <w:bCs/>
          <w:spacing w:val="4"/>
          <w:lang w:eastAsia="es-ES"/>
        </w:rPr>
        <w:t>QUINTO: CONDENAR</w:t>
      </w:r>
      <w:r w:rsidRPr="004A7BF8">
        <w:rPr>
          <w:rFonts w:ascii="Arial" w:hAnsi="Arial" w:cs="Arial"/>
          <w:spacing w:val="4"/>
          <w:lang w:eastAsia="es-ES"/>
        </w:rPr>
        <w:t xml:space="preserve"> al señor </w:t>
      </w:r>
      <w:r w:rsidRPr="004A7BF8">
        <w:rPr>
          <w:rFonts w:ascii="Arial" w:hAnsi="Arial" w:cs="Arial"/>
          <w:b/>
          <w:bCs/>
          <w:spacing w:val="4"/>
          <w:lang w:eastAsia="es-ES"/>
        </w:rPr>
        <w:t>ANCÍZAR DÍAZ TREJOS</w:t>
      </w:r>
      <w:r w:rsidRPr="004A7BF8">
        <w:rPr>
          <w:rFonts w:ascii="Arial" w:hAnsi="Arial" w:cs="Arial"/>
          <w:spacing w:val="4"/>
          <w:lang w:eastAsia="es-ES"/>
        </w:rPr>
        <w:t xml:space="preserve"> al pago de las costas procesales por ambas instancias, en un </w:t>
      </w:r>
      <w:r w:rsidR="005A354C" w:rsidRPr="004A7BF8">
        <w:rPr>
          <w:rFonts w:ascii="Arial" w:hAnsi="Arial" w:cs="Arial"/>
          <w:spacing w:val="4"/>
          <w:lang w:eastAsia="es-ES"/>
        </w:rPr>
        <w:t>3</w:t>
      </w:r>
      <w:r w:rsidRPr="004A7BF8">
        <w:rPr>
          <w:rFonts w:ascii="Arial" w:hAnsi="Arial" w:cs="Arial"/>
          <w:spacing w:val="4"/>
          <w:lang w:eastAsia="es-ES"/>
        </w:rPr>
        <w:t>0% de las causadas, a favor de los demandantes.</w:t>
      </w:r>
    </w:p>
    <w:p w14:paraId="0CE2D54D" w14:textId="77777777" w:rsidR="004A7BF8" w:rsidRPr="004A7BF8" w:rsidRDefault="004A7BF8" w:rsidP="004A7BF8">
      <w:pPr>
        <w:suppressAutoHyphens/>
        <w:spacing w:line="276" w:lineRule="auto"/>
        <w:contextualSpacing/>
        <w:jc w:val="both"/>
        <w:rPr>
          <w:rFonts w:ascii="Arial" w:hAnsi="Arial" w:cs="Arial"/>
          <w:spacing w:val="4"/>
          <w:lang w:eastAsia="es-ES"/>
        </w:rPr>
      </w:pPr>
    </w:p>
    <w:p w14:paraId="751D9AED" w14:textId="77777777" w:rsidR="004A7BF8" w:rsidRPr="004A7BF8" w:rsidRDefault="004A7BF8" w:rsidP="004A7BF8">
      <w:pPr>
        <w:suppressAutoHyphens/>
        <w:spacing w:line="276" w:lineRule="auto"/>
        <w:contextualSpacing/>
        <w:jc w:val="center"/>
        <w:rPr>
          <w:rFonts w:ascii="Arial" w:hAnsi="Arial" w:cs="Arial"/>
          <w:b/>
          <w:bCs/>
          <w:spacing w:val="4"/>
          <w:lang w:eastAsia="es-ES"/>
        </w:rPr>
      </w:pPr>
      <w:r w:rsidRPr="004A7BF8">
        <w:rPr>
          <w:rFonts w:ascii="Arial" w:hAnsi="Arial" w:cs="Arial"/>
          <w:b/>
          <w:bCs/>
          <w:spacing w:val="4"/>
          <w:lang w:eastAsia="es-ES"/>
        </w:rPr>
        <w:t>NOTIFÍQUESE, CÚMPLASE Y DEVUÉLVASE</w:t>
      </w:r>
    </w:p>
    <w:p w14:paraId="0BCD5988" w14:textId="77777777" w:rsidR="004A7BF8" w:rsidRPr="004A7BF8" w:rsidRDefault="004A7BF8" w:rsidP="004A7BF8">
      <w:pPr>
        <w:spacing w:line="276" w:lineRule="auto"/>
        <w:jc w:val="both"/>
        <w:rPr>
          <w:rFonts w:ascii="Arial" w:hAnsi="Arial" w:cs="Arial"/>
          <w:spacing w:val="4"/>
          <w:lang w:eastAsia="es-ES"/>
        </w:rPr>
      </w:pPr>
    </w:p>
    <w:p w14:paraId="5FF06B61" w14:textId="77777777" w:rsidR="004A7BF8" w:rsidRPr="004A7BF8" w:rsidRDefault="004A7BF8" w:rsidP="004A7BF8">
      <w:pPr>
        <w:spacing w:line="276" w:lineRule="auto"/>
        <w:jc w:val="both"/>
        <w:rPr>
          <w:rFonts w:ascii="Arial" w:hAnsi="Arial" w:cs="Arial"/>
          <w:spacing w:val="4"/>
          <w:lang w:eastAsia="es-ES"/>
        </w:rPr>
      </w:pPr>
    </w:p>
    <w:p w14:paraId="25545230" w14:textId="77777777" w:rsidR="004A7BF8" w:rsidRPr="004A7BF8" w:rsidRDefault="004A7BF8" w:rsidP="004A7BF8">
      <w:pPr>
        <w:spacing w:line="276" w:lineRule="auto"/>
        <w:jc w:val="both"/>
        <w:rPr>
          <w:rFonts w:ascii="Arial" w:hAnsi="Arial" w:cs="Arial"/>
          <w:spacing w:val="4"/>
          <w:lang w:eastAsia="es-ES"/>
        </w:rPr>
      </w:pPr>
    </w:p>
    <w:p w14:paraId="2EE1CF22" w14:textId="77777777" w:rsidR="004A7BF8" w:rsidRPr="004A7BF8" w:rsidRDefault="004A7BF8" w:rsidP="004A7BF8">
      <w:pPr>
        <w:spacing w:line="276" w:lineRule="auto"/>
        <w:jc w:val="center"/>
        <w:rPr>
          <w:rFonts w:ascii="Arial" w:hAnsi="Arial" w:cs="Arial"/>
          <w:b/>
          <w:bCs/>
          <w:iCs/>
          <w:spacing w:val="4"/>
          <w:lang w:val="es-ES" w:eastAsia="es-ES"/>
        </w:rPr>
      </w:pPr>
      <w:r w:rsidRPr="004A7BF8">
        <w:rPr>
          <w:rFonts w:ascii="Arial" w:hAnsi="Arial" w:cs="Arial"/>
          <w:b/>
          <w:bCs/>
          <w:iCs/>
          <w:spacing w:val="4"/>
          <w:lang w:val="es-ES" w:eastAsia="es-ES"/>
        </w:rPr>
        <w:t>ALEJANDRA MARÍA HENAO PALACIO</w:t>
      </w:r>
    </w:p>
    <w:p w14:paraId="27D42112" w14:textId="77777777" w:rsidR="004A7BF8" w:rsidRPr="004A7BF8" w:rsidRDefault="004A7BF8" w:rsidP="004A7BF8">
      <w:pPr>
        <w:spacing w:line="276" w:lineRule="auto"/>
        <w:jc w:val="center"/>
        <w:rPr>
          <w:rFonts w:ascii="Arial" w:hAnsi="Arial" w:cs="Arial"/>
          <w:bCs/>
          <w:iCs/>
          <w:spacing w:val="4"/>
          <w:lang w:val="es-ES" w:eastAsia="es-ES"/>
        </w:rPr>
      </w:pPr>
      <w:r w:rsidRPr="004A7BF8">
        <w:rPr>
          <w:rFonts w:ascii="Arial" w:hAnsi="Arial" w:cs="Arial"/>
          <w:bCs/>
          <w:iCs/>
          <w:spacing w:val="4"/>
          <w:lang w:val="es-ES" w:eastAsia="es-ES"/>
        </w:rPr>
        <w:t>Magistrada Ponente</w:t>
      </w:r>
    </w:p>
    <w:p w14:paraId="10058197" w14:textId="77777777" w:rsidR="004A7BF8" w:rsidRPr="004A7BF8" w:rsidRDefault="004A7BF8" w:rsidP="004A7BF8">
      <w:pPr>
        <w:spacing w:line="276" w:lineRule="auto"/>
        <w:jc w:val="both"/>
        <w:rPr>
          <w:rFonts w:ascii="Arial" w:hAnsi="Arial" w:cs="Arial"/>
          <w:spacing w:val="4"/>
          <w:lang w:eastAsia="es-ES"/>
        </w:rPr>
      </w:pPr>
    </w:p>
    <w:p w14:paraId="3E492D5C" w14:textId="77777777" w:rsidR="004A7BF8" w:rsidRPr="004A7BF8" w:rsidRDefault="004A7BF8" w:rsidP="004A7BF8">
      <w:pPr>
        <w:spacing w:line="276" w:lineRule="auto"/>
        <w:jc w:val="both"/>
        <w:rPr>
          <w:rFonts w:ascii="Arial" w:hAnsi="Arial" w:cs="Arial"/>
          <w:spacing w:val="4"/>
          <w:lang w:eastAsia="es-ES"/>
        </w:rPr>
      </w:pPr>
    </w:p>
    <w:p w14:paraId="185E0268" w14:textId="77777777" w:rsidR="004A7BF8" w:rsidRPr="004A7BF8" w:rsidRDefault="004A7BF8" w:rsidP="004A7BF8">
      <w:pPr>
        <w:spacing w:line="276" w:lineRule="auto"/>
        <w:jc w:val="both"/>
        <w:rPr>
          <w:rFonts w:ascii="Arial" w:hAnsi="Arial" w:cs="Arial"/>
          <w:spacing w:val="4"/>
          <w:lang w:eastAsia="es-ES"/>
        </w:rPr>
      </w:pPr>
    </w:p>
    <w:p w14:paraId="698F1D68" w14:textId="77777777" w:rsidR="004A7BF8" w:rsidRPr="004A7BF8" w:rsidRDefault="004A7BF8" w:rsidP="004A7BF8">
      <w:pPr>
        <w:spacing w:line="276" w:lineRule="auto"/>
        <w:jc w:val="both"/>
        <w:rPr>
          <w:rFonts w:ascii="Arial" w:hAnsi="Arial" w:cs="Arial"/>
          <w:b/>
          <w:bCs/>
          <w:iCs/>
          <w:spacing w:val="4"/>
          <w:lang w:val="es-ES" w:eastAsia="es-ES"/>
        </w:rPr>
      </w:pPr>
      <w:r w:rsidRPr="004A7BF8">
        <w:rPr>
          <w:rFonts w:ascii="Arial" w:hAnsi="Arial" w:cs="Arial"/>
          <w:b/>
          <w:bCs/>
          <w:iCs/>
          <w:spacing w:val="4"/>
          <w:lang w:val="es-ES" w:eastAsia="es-ES"/>
        </w:rPr>
        <w:t>ANA LUCÍA CAICEDO CALDERÓN</w:t>
      </w:r>
      <w:r w:rsidRPr="004A7BF8">
        <w:rPr>
          <w:rFonts w:ascii="Arial" w:hAnsi="Arial" w:cs="Arial"/>
          <w:b/>
          <w:bCs/>
          <w:iCs/>
          <w:spacing w:val="4"/>
          <w:lang w:val="es-ES" w:eastAsia="es-ES"/>
        </w:rPr>
        <w:tab/>
        <w:t xml:space="preserve">      OLGA LUCIA HOYOS SEPÚLVEDA</w:t>
      </w:r>
    </w:p>
    <w:p w14:paraId="7FB54722" w14:textId="10030A69" w:rsidR="00F43D9A" w:rsidRPr="004A7BF8" w:rsidRDefault="004A7BF8">
      <w:pPr>
        <w:spacing w:line="276" w:lineRule="auto"/>
        <w:jc w:val="both"/>
        <w:rPr>
          <w:rFonts w:ascii="Arial" w:hAnsi="Arial" w:cs="Arial"/>
          <w:bCs/>
          <w:iCs/>
          <w:spacing w:val="4"/>
          <w:lang w:val="es-ES" w:eastAsia="es-ES"/>
        </w:rPr>
      </w:pPr>
      <w:r w:rsidRPr="004A7BF8">
        <w:rPr>
          <w:rFonts w:ascii="Arial" w:hAnsi="Arial" w:cs="Arial"/>
          <w:bCs/>
          <w:iCs/>
          <w:spacing w:val="4"/>
          <w:lang w:val="es-ES" w:eastAsia="es-ES"/>
        </w:rPr>
        <w:t xml:space="preserve">                Magistrada</w:t>
      </w:r>
      <w:r w:rsidRPr="004A7BF8">
        <w:rPr>
          <w:rFonts w:ascii="Arial" w:hAnsi="Arial" w:cs="Arial"/>
          <w:bCs/>
          <w:iCs/>
          <w:spacing w:val="4"/>
          <w:lang w:val="es-ES" w:eastAsia="es-ES"/>
        </w:rPr>
        <w:tab/>
      </w:r>
      <w:r w:rsidRPr="004A7BF8">
        <w:rPr>
          <w:rFonts w:ascii="Arial" w:hAnsi="Arial" w:cs="Arial"/>
          <w:bCs/>
          <w:iCs/>
          <w:spacing w:val="4"/>
          <w:lang w:val="es-ES" w:eastAsia="es-ES"/>
        </w:rPr>
        <w:tab/>
      </w:r>
      <w:r w:rsidRPr="004A7BF8">
        <w:rPr>
          <w:rFonts w:ascii="Arial" w:hAnsi="Arial" w:cs="Arial"/>
          <w:bCs/>
          <w:iCs/>
          <w:spacing w:val="4"/>
          <w:lang w:val="es-ES" w:eastAsia="es-ES"/>
        </w:rPr>
        <w:tab/>
      </w:r>
      <w:r w:rsidRPr="004A7BF8">
        <w:rPr>
          <w:rFonts w:ascii="Arial" w:hAnsi="Arial" w:cs="Arial"/>
          <w:bCs/>
          <w:iCs/>
          <w:spacing w:val="4"/>
          <w:lang w:val="es-ES" w:eastAsia="es-ES"/>
        </w:rPr>
        <w:tab/>
      </w:r>
      <w:r w:rsidRPr="004A7BF8">
        <w:rPr>
          <w:rFonts w:ascii="Arial" w:hAnsi="Arial" w:cs="Arial"/>
          <w:bCs/>
          <w:iCs/>
          <w:spacing w:val="4"/>
          <w:lang w:val="es-ES" w:eastAsia="es-ES"/>
        </w:rPr>
        <w:tab/>
        <w:t xml:space="preserve">      </w:t>
      </w:r>
      <w:proofErr w:type="spellStart"/>
      <w:r w:rsidRPr="004A7BF8">
        <w:rPr>
          <w:rFonts w:ascii="Arial" w:hAnsi="Arial" w:cs="Arial"/>
          <w:bCs/>
          <w:iCs/>
          <w:spacing w:val="4"/>
          <w:lang w:val="es-ES" w:eastAsia="es-ES"/>
        </w:rPr>
        <w:t>Magistrada</w:t>
      </w:r>
      <w:proofErr w:type="spellEnd"/>
    </w:p>
    <w:sectPr w:rsidR="00F43D9A" w:rsidRPr="004A7BF8" w:rsidSect="004A7BF8">
      <w:headerReference w:type="even" r:id="rId13"/>
      <w:headerReference w:type="default" r:id="rId14"/>
      <w:footerReference w:type="even" r:id="rId15"/>
      <w:footerReference w:type="default" r:id="rId16"/>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5292" w14:textId="77777777" w:rsidR="002C2AD0" w:rsidRDefault="002C2AD0" w:rsidP="0015708F">
      <w:r>
        <w:separator/>
      </w:r>
    </w:p>
  </w:endnote>
  <w:endnote w:type="continuationSeparator" w:id="0">
    <w:p w14:paraId="20A49E85" w14:textId="77777777" w:rsidR="002C2AD0" w:rsidRDefault="002C2AD0" w:rsidP="0015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94293405"/>
      <w:docPartObj>
        <w:docPartGallery w:val="Page Numbers (Bottom of Page)"/>
        <w:docPartUnique/>
      </w:docPartObj>
    </w:sdtPr>
    <w:sdtEndPr>
      <w:rPr>
        <w:rStyle w:val="Nmerodepgina"/>
      </w:rPr>
    </w:sdtEndPr>
    <w:sdtContent>
      <w:p w14:paraId="545621AE" w14:textId="2F68C359" w:rsidR="00760F0C" w:rsidRDefault="00760F0C" w:rsidP="0032231C">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8174618" w14:textId="77777777" w:rsidR="00760F0C" w:rsidRDefault="00760F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Arial Narrow" w:hAnsi="Arial Narrow"/>
      </w:rPr>
      <w:id w:val="821539451"/>
      <w:docPartObj>
        <w:docPartGallery w:val="Page Numbers (Bottom of Page)"/>
        <w:docPartUnique/>
      </w:docPartObj>
    </w:sdtPr>
    <w:sdtEndPr>
      <w:rPr>
        <w:rStyle w:val="Fuentedeprrafopredeter"/>
        <w:rFonts w:ascii="Arial" w:hAnsi="Arial" w:cs="Arial"/>
        <w:sz w:val="18"/>
        <w:szCs w:val="18"/>
        <w:lang w:val="x-none"/>
      </w:rPr>
    </w:sdtEndPr>
    <w:sdtContent>
      <w:p w14:paraId="39C2D5A3" w14:textId="698FB488" w:rsidR="00760F0C" w:rsidRPr="004A7BF8" w:rsidRDefault="00760F0C" w:rsidP="0032231C">
        <w:pPr>
          <w:pStyle w:val="Piedepgina"/>
          <w:framePr w:wrap="none" w:vAnchor="text" w:hAnchor="margin" w:xAlign="center" w:y="1"/>
          <w:rPr>
            <w:rFonts w:ascii="Arial" w:hAnsi="Arial" w:cs="Arial"/>
            <w:sz w:val="18"/>
            <w:szCs w:val="18"/>
            <w:lang w:val="x-none"/>
          </w:rPr>
        </w:pPr>
        <w:r w:rsidRPr="004A7BF8">
          <w:rPr>
            <w:rFonts w:ascii="Arial" w:hAnsi="Arial" w:cs="Arial"/>
            <w:sz w:val="18"/>
            <w:szCs w:val="18"/>
            <w:lang w:val="x-none"/>
          </w:rPr>
          <w:fldChar w:fldCharType="begin"/>
        </w:r>
        <w:r w:rsidRPr="004A7BF8">
          <w:rPr>
            <w:rFonts w:ascii="Arial" w:hAnsi="Arial" w:cs="Arial"/>
            <w:sz w:val="18"/>
            <w:szCs w:val="18"/>
            <w:lang w:val="x-none"/>
          </w:rPr>
          <w:instrText xml:space="preserve"> PAGE </w:instrText>
        </w:r>
        <w:r w:rsidRPr="004A7BF8">
          <w:rPr>
            <w:rFonts w:ascii="Arial" w:hAnsi="Arial" w:cs="Arial"/>
            <w:sz w:val="18"/>
            <w:szCs w:val="18"/>
            <w:lang w:val="x-none"/>
          </w:rPr>
          <w:fldChar w:fldCharType="separate"/>
        </w:r>
        <w:r w:rsidR="00CF38DC">
          <w:rPr>
            <w:rFonts w:ascii="Arial" w:hAnsi="Arial" w:cs="Arial"/>
            <w:noProof/>
            <w:sz w:val="18"/>
            <w:szCs w:val="18"/>
            <w:lang w:val="x-none"/>
          </w:rPr>
          <w:t>15</w:t>
        </w:r>
        <w:r w:rsidRPr="004A7BF8">
          <w:rPr>
            <w:rFonts w:ascii="Arial" w:hAnsi="Arial" w:cs="Arial"/>
            <w:sz w:val="18"/>
            <w:szCs w:val="18"/>
            <w:lang w:val="x-none"/>
          </w:rPr>
          <w:fldChar w:fldCharType="end"/>
        </w:r>
      </w:p>
    </w:sdtContent>
  </w:sdt>
  <w:p w14:paraId="7465FAD5" w14:textId="77777777" w:rsidR="00760F0C" w:rsidRPr="007100A5" w:rsidRDefault="00760F0C">
    <w:pPr>
      <w:pStyle w:val="Piedepgina"/>
      <w:rPr>
        <w:rFonts w:ascii="Arial Narrow" w:hAnsi="Arial Narrow"/>
        <w:color w:val="595959" w:themeColor="text1" w:themeTint="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156ED" w14:textId="77777777" w:rsidR="002C2AD0" w:rsidRDefault="002C2AD0" w:rsidP="0015708F">
      <w:r>
        <w:separator/>
      </w:r>
    </w:p>
  </w:footnote>
  <w:footnote w:type="continuationSeparator" w:id="0">
    <w:p w14:paraId="176FB97D" w14:textId="77777777" w:rsidR="002C2AD0" w:rsidRDefault="002C2AD0" w:rsidP="0015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BCC4" w14:textId="77777777" w:rsidR="00760F0C" w:rsidRDefault="00760F0C" w:rsidP="00C8501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38610EB" w14:textId="77777777" w:rsidR="00760F0C" w:rsidRDefault="00760F0C" w:rsidP="00C8501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5EE88C54" w:rsidR="00760F0C" w:rsidRDefault="00760F0C" w:rsidP="00C8501E">
    <w:pPr>
      <w:pStyle w:val="Encabezado"/>
      <w:framePr w:wrap="around" w:vAnchor="text" w:hAnchor="margin" w:xAlign="right" w:y="1"/>
      <w:rPr>
        <w:rStyle w:val="Nmerodepgina"/>
      </w:rPr>
    </w:pPr>
  </w:p>
  <w:p w14:paraId="28523288" w14:textId="4B55F1B4" w:rsidR="00760F0C" w:rsidRPr="004A7BF8" w:rsidRDefault="00760F0C" w:rsidP="004A7BF8">
    <w:pPr>
      <w:pStyle w:val="Encabezado"/>
      <w:ind w:right="360"/>
      <w:jc w:val="both"/>
      <w:rPr>
        <w:rFonts w:ascii="Arial" w:hAnsi="Arial" w:cs="Arial"/>
        <w:sz w:val="18"/>
        <w:szCs w:val="18"/>
        <w:lang w:val="es-ES"/>
      </w:rPr>
    </w:pPr>
    <w:r w:rsidRPr="004A7BF8">
      <w:rPr>
        <w:rFonts w:ascii="Arial" w:hAnsi="Arial" w:cs="Arial"/>
        <w:sz w:val="18"/>
        <w:szCs w:val="18"/>
      </w:rPr>
      <w:t>Radicado No. 66001</w:t>
    </w:r>
    <w:r w:rsidRPr="004A7BF8">
      <w:rPr>
        <w:rFonts w:ascii="Arial" w:hAnsi="Arial" w:cs="Arial"/>
        <w:sz w:val="18"/>
        <w:szCs w:val="18"/>
        <w:lang w:val="es-ES"/>
      </w:rPr>
      <w:t>-31-05-005-2014-00667-01</w:t>
    </w:r>
  </w:p>
  <w:p w14:paraId="144A5D23" w14:textId="2C0B8DFC" w:rsidR="00760F0C" w:rsidRPr="004A7BF8" w:rsidRDefault="00760F0C" w:rsidP="004A7BF8">
    <w:pPr>
      <w:pStyle w:val="Encabezado"/>
      <w:jc w:val="both"/>
      <w:rPr>
        <w:rFonts w:ascii="Arial" w:hAnsi="Arial" w:cs="Arial"/>
        <w:sz w:val="18"/>
        <w:szCs w:val="18"/>
        <w:lang w:val="es-ES"/>
      </w:rPr>
    </w:pPr>
    <w:r w:rsidRPr="004A7BF8">
      <w:rPr>
        <w:rFonts w:ascii="Arial" w:hAnsi="Arial" w:cs="Arial"/>
        <w:sz w:val="18"/>
        <w:szCs w:val="18"/>
        <w:lang w:val="es-ES"/>
      </w:rPr>
      <w:t>Ana Julia Sánchez Patiño y otros Vs Fundación Universitaria Autónoma de las Américas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618D"/>
    <w:multiLevelType w:val="multilevel"/>
    <w:tmpl w:val="4D2E618E"/>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0A5462DD"/>
    <w:multiLevelType w:val="multilevel"/>
    <w:tmpl w:val="2384C3F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0DA93F7E"/>
    <w:multiLevelType w:val="hybridMultilevel"/>
    <w:tmpl w:val="FB6275B6"/>
    <w:lvl w:ilvl="0" w:tplc="240A0001">
      <w:start w:val="1"/>
      <w:numFmt w:val="bullet"/>
      <w:lvlText w:val=""/>
      <w:lvlJc w:val="left"/>
      <w:pPr>
        <w:ind w:left="72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3">
    <w:nsid w:val="17F133FC"/>
    <w:multiLevelType w:val="hybridMultilevel"/>
    <w:tmpl w:val="02FE2550"/>
    <w:lvl w:ilvl="0" w:tplc="C8785972">
      <w:start w:val="1"/>
      <w:numFmt w:val="upperRoman"/>
      <w:lvlText w:val="%1."/>
      <w:lvlJc w:val="left"/>
      <w:pPr>
        <w:ind w:left="1068" w:hanging="360"/>
      </w:pPr>
    </w:lvl>
    <w:lvl w:ilvl="1" w:tplc="CD4A3E3C">
      <w:start w:val="1"/>
      <w:numFmt w:val="lowerLetter"/>
      <w:lvlText w:val="%2."/>
      <w:lvlJc w:val="left"/>
      <w:pPr>
        <w:ind w:left="1788" w:hanging="360"/>
      </w:pPr>
    </w:lvl>
    <w:lvl w:ilvl="2" w:tplc="0E90EEDC">
      <w:start w:val="1"/>
      <w:numFmt w:val="lowerRoman"/>
      <w:lvlText w:val="%3."/>
      <w:lvlJc w:val="right"/>
      <w:pPr>
        <w:ind w:left="2508" w:hanging="180"/>
      </w:pPr>
    </w:lvl>
    <w:lvl w:ilvl="3" w:tplc="07E08C1C">
      <w:start w:val="1"/>
      <w:numFmt w:val="decimal"/>
      <w:lvlText w:val="%4."/>
      <w:lvlJc w:val="left"/>
      <w:pPr>
        <w:ind w:left="3228" w:hanging="360"/>
      </w:pPr>
    </w:lvl>
    <w:lvl w:ilvl="4" w:tplc="7D70C0BA">
      <w:start w:val="1"/>
      <w:numFmt w:val="lowerLetter"/>
      <w:lvlText w:val="%5."/>
      <w:lvlJc w:val="left"/>
      <w:pPr>
        <w:ind w:left="3948" w:hanging="360"/>
      </w:pPr>
    </w:lvl>
    <w:lvl w:ilvl="5" w:tplc="52AADF26">
      <w:start w:val="1"/>
      <w:numFmt w:val="lowerRoman"/>
      <w:lvlText w:val="%6."/>
      <w:lvlJc w:val="right"/>
      <w:pPr>
        <w:ind w:left="4668" w:hanging="180"/>
      </w:pPr>
    </w:lvl>
    <w:lvl w:ilvl="6" w:tplc="38683DFA">
      <w:start w:val="1"/>
      <w:numFmt w:val="decimal"/>
      <w:lvlText w:val="%7."/>
      <w:lvlJc w:val="left"/>
      <w:pPr>
        <w:ind w:left="5388" w:hanging="360"/>
      </w:pPr>
    </w:lvl>
    <w:lvl w:ilvl="7" w:tplc="119872E6">
      <w:start w:val="1"/>
      <w:numFmt w:val="lowerLetter"/>
      <w:lvlText w:val="%8."/>
      <w:lvlJc w:val="left"/>
      <w:pPr>
        <w:ind w:left="6108" w:hanging="360"/>
      </w:pPr>
    </w:lvl>
    <w:lvl w:ilvl="8" w:tplc="60C25FF4">
      <w:start w:val="1"/>
      <w:numFmt w:val="lowerRoman"/>
      <w:lvlText w:val="%9."/>
      <w:lvlJc w:val="right"/>
      <w:pPr>
        <w:ind w:left="6828" w:hanging="180"/>
      </w:pPr>
    </w:lvl>
  </w:abstractNum>
  <w:abstractNum w:abstractNumId="4">
    <w:nsid w:val="1A153F84"/>
    <w:multiLevelType w:val="hybridMultilevel"/>
    <w:tmpl w:val="BD1669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22E034D4"/>
    <w:multiLevelType w:val="hybridMultilevel"/>
    <w:tmpl w:val="DCAEB7B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
    <w:nsid w:val="248A7976"/>
    <w:multiLevelType w:val="hybridMultilevel"/>
    <w:tmpl w:val="FAA8ADF0"/>
    <w:lvl w:ilvl="0" w:tplc="09A45E46">
      <w:start w:val="1"/>
      <w:numFmt w:val="decimal"/>
      <w:lvlText w:val="%1."/>
      <w:lvlJc w:val="left"/>
      <w:pPr>
        <w:tabs>
          <w:tab w:val="num" w:pos="720"/>
        </w:tabs>
        <w:ind w:left="720" w:hanging="360"/>
      </w:pPr>
    </w:lvl>
    <w:lvl w:ilvl="1" w:tplc="38DCDE7A" w:tentative="1">
      <w:start w:val="1"/>
      <w:numFmt w:val="decimal"/>
      <w:lvlText w:val="%2."/>
      <w:lvlJc w:val="left"/>
      <w:pPr>
        <w:tabs>
          <w:tab w:val="num" w:pos="1440"/>
        </w:tabs>
        <w:ind w:left="1440" w:hanging="360"/>
      </w:pPr>
    </w:lvl>
    <w:lvl w:ilvl="2" w:tplc="867A579E" w:tentative="1">
      <w:start w:val="1"/>
      <w:numFmt w:val="decimal"/>
      <w:lvlText w:val="%3."/>
      <w:lvlJc w:val="left"/>
      <w:pPr>
        <w:tabs>
          <w:tab w:val="num" w:pos="2160"/>
        </w:tabs>
        <w:ind w:left="2160" w:hanging="360"/>
      </w:pPr>
    </w:lvl>
    <w:lvl w:ilvl="3" w:tplc="B2388B1E" w:tentative="1">
      <w:start w:val="1"/>
      <w:numFmt w:val="decimal"/>
      <w:lvlText w:val="%4."/>
      <w:lvlJc w:val="left"/>
      <w:pPr>
        <w:tabs>
          <w:tab w:val="num" w:pos="2880"/>
        </w:tabs>
        <w:ind w:left="2880" w:hanging="360"/>
      </w:pPr>
    </w:lvl>
    <w:lvl w:ilvl="4" w:tplc="853E05EA" w:tentative="1">
      <w:start w:val="1"/>
      <w:numFmt w:val="decimal"/>
      <w:lvlText w:val="%5."/>
      <w:lvlJc w:val="left"/>
      <w:pPr>
        <w:tabs>
          <w:tab w:val="num" w:pos="3600"/>
        </w:tabs>
        <w:ind w:left="3600" w:hanging="360"/>
      </w:pPr>
    </w:lvl>
    <w:lvl w:ilvl="5" w:tplc="4CC2FECC" w:tentative="1">
      <w:start w:val="1"/>
      <w:numFmt w:val="decimal"/>
      <w:lvlText w:val="%6."/>
      <w:lvlJc w:val="left"/>
      <w:pPr>
        <w:tabs>
          <w:tab w:val="num" w:pos="4320"/>
        </w:tabs>
        <w:ind w:left="4320" w:hanging="360"/>
      </w:pPr>
    </w:lvl>
    <w:lvl w:ilvl="6" w:tplc="67A0E802" w:tentative="1">
      <w:start w:val="1"/>
      <w:numFmt w:val="decimal"/>
      <w:lvlText w:val="%7."/>
      <w:lvlJc w:val="left"/>
      <w:pPr>
        <w:tabs>
          <w:tab w:val="num" w:pos="5040"/>
        </w:tabs>
        <w:ind w:left="5040" w:hanging="360"/>
      </w:pPr>
    </w:lvl>
    <w:lvl w:ilvl="7" w:tplc="5A3E705A" w:tentative="1">
      <w:start w:val="1"/>
      <w:numFmt w:val="decimal"/>
      <w:lvlText w:val="%8."/>
      <w:lvlJc w:val="left"/>
      <w:pPr>
        <w:tabs>
          <w:tab w:val="num" w:pos="5760"/>
        </w:tabs>
        <w:ind w:left="5760" w:hanging="360"/>
      </w:pPr>
    </w:lvl>
    <w:lvl w:ilvl="8" w:tplc="C2FA8F44" w:tentative="1">
      <w:start w:val="1"/>
      <w:numFmt w:val="decimal"/>
      <w:lvlText w:val="%9."/>
      <w:lvlJc w:val="left"/>
      <w:pPr>
        <w:tabs>
          <w:tab w:val="num" w:pos="6480"/>
        </w:tabs>
        <w:ind w:left="6480" w:hanging="360"/>
      </w:pPr>
    </w:lvl>
  </w:abstractNum>
  <w:abstractNum w:abstractNumId="7">
    <w:nsid w:val="27B05226"/>
    <w:multiLevelType w:val="hybridMultilevel"/>
    <w:tmpl w:val="E590827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2D3D369F"/>
    <w:multiLevelType w:val="multilevel"/>
    <w:tmpl w:val="77AA3FB6"/>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DF66EDE"/>
    <w:multiLevelType w:val="hybridMultilevel"/>
    <w:tmpl w:val="6F3266B0"/>
    <w:lvl w:ilvl="0" w:tplc="51BC02B6">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0">
    <w:nsid w:val="322E5119"/>
    <w:multiLevelType w:val="hybridMultilevel"/>
    <w:tmpl w:val="CBECA43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nsid w:val="33D40BD1"/>
    <w:multiLevelType w:val="hybridMultilevel"/>
    <w:tmpl w:val="B344B3C8"/>
    <w:lvl w:ilvl="0" w:tplc="209C52FA">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nsid w:val="34625D11"/>
    <w:multiLevelType w:val="hybridMultilevel"/>
    <w:tmpl w:val="25E2D7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6E53E24"/>
    <w:multiLevelType w:val="hybridMultilevel"/>
    <w:tmpl w:val="317CDB4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nsid w:val="37533CED"/>
    <w:multiLevelType w:val="hybridMultilevel"/>
    <w:tmpl w:val="8D00B42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3B032A45"/>
    <w:multiLevelType w:val="hybridMultilevel"/>
    <w:tmpl w:val="318AD542"/>
    <w:lvl w:ilvl="0" w:tplc="3D44E67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FF2756"/>
    <w:multiLevelType w:val="hybridMultilevel"/>
    <w:tmpl w:val="D44AC9B4"/>
    <w:lvl w:ilvl="0" w:tplc="040A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18">
    <w:nsid w:val="590A0B43"/>
    <w:multiLevelType w:val="multilevel"/>
    <w:tmpl w:val="7756A3C0"/>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nsid w:val="59420C1E"/>
    <w:multiLevelType w:val="hybridMultilevel"/>
    <w:tmpl w:val="93CA513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nsid w:val="5C1B54A6"/>
    <w:multiLevelType w:val="hybridMultilevel"/>
    <w:tmpl w:val="DBE0B0DE"/>
    <w:lvl w:ilvl="0" w:tplc="A42254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nsid w:val="5C4F14C2"/>
    <w:multiLevelType w:val="hybridMultilevel"/>
    <w:tmpl w:val="C0BA271A"/>
    <w:lvl w:ilvl="0" w:tplc="C0D2E840">
      <w:start w:val="1"/>
      <w:numFmt w:val="upperRoman"/>
      <w:pStyle w:val="Yo"/>
      <w:lvlText w:val="%1."/>
      <w:lvlJc w:val="left"/>
      <w:pPr>
        <w:tabs>
          <w:tab w:val="num" w:pos="1077"/>
        </w:tabs>
        <w:ind w:left="1077" w:hanging="720"/>
      </w:pPr>
      <w:rPr>
        <w:rFonts w:hint="default"/>
      </w:rPr>
    </w:lvl>
    <w:lvl w:ilvl="1" w:tplc="0C0A0019">
      <w:start w:val="1"/>
      <w:numFmt w:val="lowerLetter"/>
      <w:lvlText w:val="%2."/>
      <w:lvlJc w:val="left"/>
      <w:pPr>
        <w:tabs>
          <w:tab w:val="num" w:pos="4272"/>
        </w:tabs>
        <w:ind w:left="4272" w:hanging="360"/>
      </w:pPr>
    </w:lvl>
    <w:lvl w:ilvl="2" w:tplc="0C0A001B" w:tentative="1">
      <w:start w:val="1"/>
      <w:numFmt w:val="lowerRoman"/>
      <w:lvlText w:val="%3."/>
      <w:lvlJc w:val="right"/>
      <w:pPr>
        <w:tabs>
          <w:tab w:val="num" w:pos="4992"/>
        </w:tabs>
        <w:ind w:left="4992" w:hanging="180"/>
      </w:pPr>
    </w:lvl>
    <w:lvl w:ilvl="3" w:tplc="0C0A000F" w:tentative="1">
      <w:start w:val="1"/>
      <w:numFmt w:val="decimal"/>
      <w:lvlText w:val="%4."/>
      <w:lvlJc w:val="left"/>
      <w:pPr>
        <w:tabs>
          <w:tab w:val="num" w:pos="5712"/>
        </w:tabs>
        <w:ind w:left="5712" w:hanging="360"/>
      </w:pPr>
    </w:lvl>
    <w:lvl w:ilvl="4" w:tplc="0C0A0019" w:tentative="1">
      <w:start w:val="1"/>
      <w:numFmt w:val="lowerLetter"/>
      <w:lvlText w:val="%5."/>
      <w:lvlJc w:val="left"/>
      <w:pPr>
        <w:tabs>
          <w:tab w:val="num" w:pos="6432"/>
        </w:tabs>
        <w:ind w:left="6432" w:hanging="360"/>
      </w:pPr>
    </w:lvl>
    <w:lvl w:ilvl="5" w:tplc="0C0A001B" w:tentative="1">
      <w:start w:val="1"/>
      <w:numFmt w:val="lowerRoman"/>
      <w:lvlText w:val="%6."/>
      <w:lvlJc w:val="right"/>
      <w:pPr>
        <w:tabs>
          <w:tab w:val="num" w:pos="7152"/>
        </w:tabs>
        <w:ind w:left="7152" w:hanging="180"/>
      </w:pPr>
    </w:lvl>
    <w:lvl w:ilvl="6" w:tplc="0C0A000F" w:tentative="1">
      <w:start w:val="1"/>
      <w:numFmt w:val="decimal"/>
      <w:lvlText w:val="%7."/>
      <w:lvlJc w:val="left"/>
      <w:pPr>
        <w:tabs>
          <w:tab w:val="num" w:pos="7872"/>
        </w:tabs>
        <w:ind w:left="7872" w:hanging="360"/>
      </w:pPr>
    </w:lvl>
    <w:lvl w:ilvl="7" w:tplc="0C0A0019" w:tentative="1">
      <w:start w:val="1"/>
      <w:numFmt w:val="lowerLetter"/>
      <w:lvlText w:val="%8."/>
      <w:lvlJc w:val="left"/>
      <w:pPr>
        <w:tabs>
          <w:tab w:val="num" w:pos="8592"/>
        </w:tabs>
        <w:ind w:left="8592" w:hanging="360"/>
      </w:pPr>
    </w:lvl>
    <w:lvl w:ilvl="8" w:tplc="0C0A001B" w:tentative="1">
      <w:start w:val="1"/>
      <w:numFmt w:val="lowerRoman"/>
      <w:lvlText w:val="%9."/>
      <w:lvlJc w:val="right"/>
      <w:pPr>
        <w:tabs>
          <w:tab w:val="num" w:pos="9312"/>
        </w:tabs>
        <w:ind w:left="9312" w:hanging="180"/>
      </w:pPr>
    </w:lvl>
  </w:abstractNum>
  <w:abstractNum w:abstractNumId="22">
    <w:nsid w:val="5DAB23FF"/>
    <w:multiLevelType w:val="multilevel"/>
    <w:tmpl w:val="8EDC3524"/>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63CA093F"/>
    <w:multiLevelType w:val="multilevel"/>
    <w:tmpl w:val="12FA58FA"/>
    <w:lvl w:ilvl="0">
      <w:start w:val="1"/>
      <w:numFmt w:val="upperRoman"/>
      <w:lvlText w:val="%1."/>
      <w:lvlJc w:val="left"/>
      <w:pPr>
        <w:ind w:left="1080" w:hanging="720"/>
      </w:pPr>
      <w:rPr>
        <w:rFonts w:hint="default"/>
        <w:b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65A77CB0"/>
    <w:multiLevelType w:val="hybridMultilevel"/>
    <w:tmpl w:val="4240192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nsid w:val="77D91FE7"/>
    <w:multiLevelType w:val="hybridMultilevel"/>
    <w:tmpl w:val="43825CE0"/>
    <w:lvl w:ilvl="0" w:tplc="4FCE1140">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3"/>
  </w:num>
  <w:num w:numId="3">
    <w:abstractNumId w:val="25"/>
  </w:num>
  <w:num w:numId="4">
    <w:abstractNumId w:val="15"/>
  </w:num>
  <w:num w:numId="5">
    <w:abstractNumId w:val="24"/>
  </w:num>
  <w:num w:numId="6">
    <w:abstractNumId w:val="7"/>
  </w:num>
  <w:num w:numId="7">
    <w:abstractNumId w:val="0"/>
  </w:num>
  <w:num w:numId="8">
    <w:abstractNumId w:val="12"/>
  </w:num>
  <w:num w:numId="9">
    <w:abstractNumId w:val="19"/>
  </w:num>
  <w:num w:numId="10">
    <w:abstractNumId w:val="14"/>
  </w:num>
  <w:num w:numId="11">
    <w:abstractNumId w:val="5"/>
  </w:num>
  <w:num w:numId="12">
    <w:abstractNumId w:val="22"/>
  </w:num>
  <w:num w:numId="13">
    <w:abstractNumId w:val="16"/>
  </w:num>
  <w:num w:numId="14">
    <w:abstractNumId w:val="10"/>
  </w:num>
  <w:num w:numId="15">
    <w:abstractNumId w:val="20"/>
  </w:num>
  <w:num w:numId="16">
    <w:abstractNumId w:val="21"/>
  </w:num>
  <w:num w:numId="17">
    <w:abstractNumId w:val="21"/>
  </w:num>
  <w:num w:numId="18">
    <w:abstractNumId w:val="2"/>
  </w:num>
  <w:num w:numId="19">
    <w:abstractNumId w:val="21"/>
  </w:num>
  <w:num w:numId="20">
    <w:abstractNumId w:val="21"/>
  </w:num>
  <w:num w:numId="21">
    <w:abstractNumId w:val="21"/>
  </w:num>
  <w:num w:numId="22">
    <w:abstractNumId w:val="21"/>
  </w:num>
  <w:num w:numId="23">
    <w:abstractNumId w:val="6"/>
  </w:num>
  <w:num w:numId="24">
    <w:abstractNumId w:val="21"/>
  </w:num>
  <w:num w:numId="25">
    <w:abstractNumId w:val="18"/>
  </w:num>
  <w:num w:numId="26">
    <w:abstractNumId w:val="8"/>
  </w:num>
  <w:num w:numId="27">
    <w:abstractNumId w:val="11"/>
  </w:num>
  <w:num w:numId="28">
    <w:abstractNumId w:val="1"/>
  </w:num>
  <w:num w:numId="29">
    <w:abstractNumId w:val="9"/>
  </w:num>
  <w:num w:numId="30">
    <w:abstractNumId w:val="17"/>
  </w:num>
  <w:num w:numId="31">
    <w:abstractNumId w:val="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08F"/>
    <w:rsid w:val="00001E97"/>
    <w:rsid w:val="00002827"/>
    <w:rsid w:val="00007CE3"/>
    <w:rsid w:val="00013FDC"/>
    <w:rsid w:val="000147D6"/>
    <w:rsid w:val="00015957"/>
    <w:rsid w:val="00016136"/>
    <w:rsid w:val="00017FE1"/>
    <w:rsid w:val="000213A8"/>
    <w:rsid w:val="0002295A"/>
    <w:rsid w:val="0002360F"/>
    <w:rsid w:val="0002493D"/>
    <w:rsid w:val="00024A59"/>
    <w:rsid w:val="00025128"/>
    <w:rsid w:val="00025C52"/>
    <w:rsid w:val="00026042"/>
    <w:rsid w:val="00026402"/>
    <w:rsid w:val="000268D6"/>
    <w:rsid w:val="00027010"/>
    <w:rsid w:val="0003013B"/>
    <w:rsid w:val="000318D6"/>
    <w:rsid w:val="00031AD5"/>
    <w:rsid w:val="00033259"/>
    <w:rsid w:val="00035CF6"/>
    <w:rsid w:val="00035E30"/>
    <w:rsid w:val="00036C4C"/>
    <w:rsid w:val="00037DAF"/>
    <w:rsid w:val="00042BD3"/>
    <w:rsid w:val="000459E8"/>
    <w:rsid w:val="00046899"/>
    <w:rsid w:val="0005017A"/>
    <w:rsid w:val="00051FC4"/>
    <w:rsid w:val="00052618"/>
    <w:rsid w:val="00053164"/>
    <w:rsid w:val="00053F63"/>
    <w:rsid w:val="0005498E"/>
    <w:rsid w:val="00055187"/>
    <w:rsid w:val="0005653A"/>
    <w:rsid w:val="00057DBF"/>
    <w:rsid w:val="00060E30"/>
    <w:rsid w:val="00061924"/>
    <w:rsid w:val="000636BA"/>
    <w:rsid w:val="00065A1A"/>
    <w:rsid w:val="00071D00"/>
    <w:rsid w:val="00072801"/>
    <w:rsid w:val="00074629"/>
    <w:rsid w:val="000749AA"/>
    <w:rsid w:val="00077308"/>
    <w:rsid w:val="000778AD"/>
    <w:rsid w:val="00085C31"/>
    <w:rsid w:val="00086EBB"/>
    <w:rsid w:val="00087DE1"/>
    <w:rsid w:val="000918C3"/>
    <w:rsid w:val="00092ADE"/>
    <w:rsid w:val="00092E11"/>
    <w:rsid w:val="000A075C"/>
    <w:rsid w:val="000A0800"/>
    <w:rsid w:val="000A1727"/>
    <w:rsid w:val="000A2B82"/>
    <w:rsid w:val="000A2D68"/>
    <w:rsid w:val="000A3062"/>
    <w:rsid w:val="000A31F9"/>
    <w:rsid w:val="000A74D1"/>
    <w:rsid w:val="000B1E78"/>
    <w:rsid w:val="000B4A20"/>
    <w:rsid w:val="000B5361"/>
    <w:rsid w:val="000B690D"/>
    <w:rsid w:val="000C631D"/>
    <w:rsid w:val="000C7860"/>
    <w:rsid w:val="000C7E18"/>
    <w:rsid w:val="000D2AB1"/>
    <w:rsid w:val="000D6054"/>
    <w:rsid w:val="000D6F06"/>
    <w:rsid w:val="000E1175"/>
    <w:rsid w:val="000E3464"/>
    <w:rsid w:val="000E4D09"/>
    <w:rsid w:val="000E54AA"/>
    <w:rsid w:val="000E59C1"/>
    <w:rsid w:val="000E6D30"/>
    <w:rsid w:val="000E718B"/>
    <w:rsid w:val="000F2075"/>
    <w:rsid w:val="000F36FA"/>
    <w:rsid w:val="000F62BD"/>
    <w:rsid w:val="001026AC"/>
    <w:rsid w:val="0011003C"/>
    <w:rsid w:val="001112F2"/>
    <w:rsid w:val="00112A88"/>
    <w:rsid w:val="001134C0"/>
    <w:rsid w:val="001151F8"/>
    <w:rsid w:val="001205B1"/>
    <w:rsid w:val="00121A1C"/>
    <w:rsid w:val="00122BF3"/>
    <w:rsid w:val="00122D2A"/>
    <w:rsid w:val="001235B6"/>
    <w:rsid w:val="0012432E"/>
    <w:rsid w:val="00124BAC"/>
    <w:rsid w:val="00130BFF"/>
    <w:rsid w:val="00130DD2"/>
    <w:rsid w:val="0013205E"/>
    <w:rsid w:val="00132974"/>
    <w:rsid w:val="001329E3"/>
    <w:rsid w:val="00133622"/>
    <w:rsid w:val="001421A8"/>
    <w:rsid w:val="001431A8"/>
    <w:rsid w:val="00145336"/>
    <w:rsid w:val="001454C4"/>
    <w:rsid w:val="001544C5"/>
    <w:rsid w:val="0015708F"/>
    <w:rsid w:val="00162323"/>
    <w:rsid w:val="001650FA"/>
    <w:rsid w:val="00167ACE"/>
    <w:rsid w:val="0017179D"/>
    <w:rsid w:val="001740B2"/>
    <w:rsid w:val="00174A33"/>
    <w:rsid w:val="00175720"/>
    <w:rsid w:val="00175D76"/>
    <w:rsid w:val="00176EC1"/>
    <w:rsid w:val="0017717E"/>
    <w:rsid w:val="0017795F"/>
    <w:rsid w:val="0018007E"/>
    <w:rsid w:val="00180801"/>
    <w:rsid w:val="001857AE"/>
    <w:rsid w:val="00186C04"/>
    <w:rsid w:val="00190D07"/>
    <w:rsid w:val="001915E5"/>
    <w:rsid w:val="00191FEF"/>
    <w:rsid w:val="00193881"/>
    <w:rsid w:val="00195FAA"/>
    <w:rsid w:val="00197E5A"/>
    <w:rsid w:val="001A12A8"/>
    <w:rsid w:val="001A2B92"/>
    <w:rsid w:val="001A3C63"/>
    <w:rsid w:val="001A42F2"/>
    <w:rsid w:val="001A4996"/>
    <w:rsid w:val="001A5FC0"/>
    <w:rsid w:val="001B0DF0"/>
    <w:rsid w:val="001B0EFA"/>
    <w:rsid w:val="001B0EFF"/>
    <w:rsid w:val="001B1E9E"/>
    <w:rsid w:val="001B2394"/>
    <w:rsid w:val="001B37BF"/>
    <w:rsid w:val="001B415D"/>
    <w:rsid w:val="001B54E2"/>
    <w:rsid w:val="001B67DC"/>
    <w:rsid w:val="001B7ED7"/>
    <w:rsid w:val="001C1D44"/>
    <w:rsid w:val="001C71BB"/>
    <w:rsid w:val="001D0D22"/>
    <w:rsid w:val="001D20CC"/>
    <w:rsid w:val="001D2A8F"/>
    <w:rsid w:val="001D3FE2"/>
    <w:rsid w:val="001D4250"/>
    <w:rsid w:val="001D546D"/>
    <w:rsid w:val="001D58A2"/>
    <w:rsid w:val="001D61F2"/>
    <w:rsid w:val="001D6A03"/>
    <w:rsid w:val="001D762A"/>
    <w:rsid w:val="001D7DFE"/>
    <w:rsid w:val="001E02DD"/>
    <w:rsid w:val="001E0462"/>
    <w:rsid w:val="001E09F6"/>
    <w:rsid w:val="001E1AD1"/>
    <w:rsid w:val="001E363A"/>
    <w:rsid w:val="001E404E"/>
    <w:rsid w:val="001E4CE6"/>
    <w:rsid w:val="001E6C02"/>
    <w:rsid w:val="001E716F"/>
    <w:rsid w:val="001F1FA9"/>
    <w:rsid w:val="001F3FBA"/>
    <w:rsid w:val="001F55CB"/>
    <w:rsid w:val="001F7F8F"/>
    <w:rsid w:val="00207B67"/>
    <w:rsid w:val="0021059F"/>
    <w:rsid w:val="0021313F"/>
    <w:rsid w:val="00213677"/>
    <w:rsid w:val="0021551E"/>
    <w:rsid w:val="0021599A"/>
    <w:rsid w:val="002178BC"/>
    <w:rsid w:val="00220C08"/>
    <w:rsid w:val="00223250"/>
    <w:rsid w:val="00224CF6"/>
    <w:rsid w:val="00227A70"/>
    <w:rsid w:val="00230F52"/>
    <w:rsid w:val="002348E6"/>
    <w:rsid w:val="00235F05"/>
    <w:rsid w:val="002375D0"/>
    <w:rsid w:val="002377C6"/>
    <w:rsid w:val="002400A7"/>
    <w:rsid w:val="00245122"/>
    <w:rsid w:val="0024564C"/>
    <w:rsid w:val="0025560E"/>
    <w:rsid w:val="0025614D"/>
    <w:rsid w:val="00256FAA"/>
    <w:rsid w:val="00257101"/>
    <w:rsid w:val="00257153"/>
    <w:rsid w:val="00261CEC"/>
    <w:rsid w:val="00262901"/>
    <w:rsid w:val="00265B6E"/>
    <w:rsid w:val="00267A18"/>
    <w:rsid w:val="00270DC7"/>
    <w:rsid w:val="00271AA8"/>
    <w:rsid w:val="00273080"/>
    <w:rsid w:val="0027412E"/>
    <w:rsid w:val="00276967"/>
    <w:rsid w:val="002775F4"/>
    <w:rsid w:val="00280D09"/>
    <w:rsid w:val="002830AF"/>
    <w:rsid w:val="002868C7"/>
    <w:rsid w:val="002874C9"/>
    <w:rsid w:val="00290CF6"/>
    <w:rsid w:val="002929D7"/>
    <w:rsid w:val="00293333"/>
    <w:rsid w:val="00293B0C"/>
    <w:rsid w:val="002A1874"/>
    <w:rsid w:val="002A21F4"/>
    <w:rsid w:val="002A314D"/>
    <w:rsid w:val="002A42D3"/>
    <w:rsid w:val="002A5B7C"/>
    <w:rsid w:val="002A6EBE"/>
    <w:rsid w:val="002B0C06"/>
    <w:rsid w:val="002B2752"/>
    <w:rsid w:val="002B4100"/>
    <w:rsid w:val="002B6B87"/>
    <w:rsid w:val="002B7B83"/>
    <w:rsid w:val="002C02EE"/>
    <w:rsid w:val="002C07E8"/>
    <w:rsid w:val="002C23AF"/>
    <w:rsid w:val="002C2AD0"/>
    <w:rsid w:val="002C3F1F"/>
    <w:rsid w:val="002C492F"/>
    <w:rsid w:val="002C56AB"/>
    <w:rsid w:val="002C57BD"/>
    <w:rsid w:val="002C73ED"/>
    <w:rsid w:val="002D0686"/>
    <w:rsid w:val="002D1576"/>
    <w:rsid w:val="002D2FD8"/>
    <w:rsid w:val="002D6719"/>
    <w:rsid w:val="002D73AE"/>
    <w:rsid w:val="002E1642"/>
    <w:rsid w:val="002E1D25"/>
    <w:rsid w:val="002E31E6"/>
    <w:rsid w:val="002F35A1"/>
    <w:rsid w:val="002F368B"/>
    <w:rsid w:val="002F3A9C"/>
    <w:rsid w:val="002F44BE"/>
    <w:rsid w:val="002F79BC"/>
    <w:rsid w:val="003006AA"/>
    <w:rsid w:val="00300923"/>
    <w:rsid w:val="0030108B"/>
    <w:rsid w:val="003011F7"/>
    <w:rsid w:val="00302AF2"/>
    <w:rsid w:val="00303569"/>
    <w:rsid w:val="00304A6B"/>
    <w:rsid w:val="00307B0A"/>
    <w:rsid w:val="003100B2"/>
    <w:rsid w:val="003146BE"/>
    <w:rsid w:val="003147BB"/>
    <w:rsid w:val="00317919"/>
    <w:rsid w:val="00317BCF"/>
    <w:rsid w:val="00321550"/>
    <w:rsid w:val="0032231C"/>
    <w:rsid w:val="003223BD"/>
    <w:rsid w:val="00322C0A"/>
    <w:rsid w:val="00323283"/>
    <w:rsid w:val="00323B22"/>
    <w:rsid w:val="003261A5"/>
    <w:rsid w:val="003271D4"/>
    <w:rsid w:val="003319ED"/>
    <w:rsid w:val="0033324D"/>
    <w:rsid w:val="003340A0"/>
    <w:rsid w:val="0033457E"/>
    <w:rsid w:val="00335489"/>
    <w:rsid w:val="00335607"/>
    <w:rsid w:val="0033642E"/>
    <w:rsid w:val="00340929"/>
    <w:rsid w:val="0034136B"/>
    <w:rsid w:val="00342130"/>
    <w:rsid w:val="00342ECF"/>
    <w:rsid w:val="00343FE7"/>
    <w:rsid w:val="00345C73"/>
    <w:rsid w:val="00351C22"/>
    <w:rsid w:val="003530F1"/>
    <w:rsid w:val="003533B0"/>
    <w:rsid w:val="0035414E"/>
    <w:rsid w:val="003547BD"/>
    <w:rsid w:val="003551B4"/>
    <w:rsid w:val="00355E5A"/>
    <w:rsid w:val="00357323"/>
    <w:rsid w:val="00357A4A"/>
    <w:rsid w:val="00360E6C"/>
    <w:rsid w:val="0036120B"/>
    <w:rsid w:val="00361B8E"/>
    <w:rsid w:val="00362228"/>
    <w:rsid w:val="00362A65"/>
    <w:rsid w:val="003647E3"/>
    <w:rsid w:val="00364AE3"/>
    <w:rsid w:val="003669E6"/>
    <w:rsid w:val="003704EF"/>
    <w:rsid w:val="003722B6"/>
    <w:rsid w:val="00373857"/>
    <w:rsid w:val="00373CFB"/>
    <w:rsid w:val="00377E58"/>
    <w:rsid w:val="00380705"/>
    <w:rsid w:val="00381880"/>
    <w:rsid w:val="00392738"/>
    <w:rsid w:val="0039562A"/>
    <w:rsid w:val="00395AA1"/>
    <w:rsid w:val="003966F2"/>
    <w:rsid w:val="00396AD7"/>
    <w:rsid w:val="003A4AF2"/>
    <w:rsid w:val="003A4CED"/>
    <w:rsid w:val="003A58EF"/>
    <w:rsid w:val="003B0BAF"/>
    <w:rsid w:val="003B263E"/>
    <w:rsid w:val="003B29C8"/>
    <w:rsid w:val="003B72C5"/>
    <w:rsid w:val="003B73BD"/>
    <w:rsid w:val="003B74BC"/>
    <w:rsid w:val="003B7DEA"/>
    <w:rsid w:val="003C00B3"/>
    <w:rsid w:val="003C03F1"/>
    <w:rsid w:val="003C2D22"/>
    <w:rsid w:val="003D03C2"/>
    <w:rsid w:val="003D175A"/>
    <w:rsid w:val="003D3462"/>
    <w:rsid w:val="003D3ADE"/>
    <w:rsid w:val="003D7AC6"/>
    <w:rsid w:val="003E05A0"/>
    <w:rsid w:val="003E0657"/>
    <w:rsid w:val="003E2467"/>
    <w:rsid w:val="003E3AB6"/>
    <w:rsid w:val="003E6F1B"/>
    <w:rsid w:val="003F0B79"/>
    <w:rsid w:val="003F2976"/>
    <w:rsid w:val="003F3695"/>
    <w:rsid w:val="003F5B3B"/>
    <w:rsid w:val="00406768"/>
    <w:rsid w:val="00407C16"/>
    <w:rsid w:val="0041051F"/>
    <w:rsid w:val="00411200"/>
    <w:rsid w:val="00413BCB"/>
    <w:rsid w:val="0041529D"/>
    <w:rsid w:val="00415AC9"/>
    <w:rsid w:val="00417C68"/>
    <w:rsid w:val="00417E5C"/>
    <w:rsid w:val="004227C6"/>
    <w:rsid w:val="00423B3B"/>
    <w:rsid w:val="00424786"/>
    <w:rsid w:val="0042565D"/>
    <w:rsid w:val="0042683C"/>
    <w:rsid w:val="00426D55"/>
    <w:rsid w:val="00427473"/>
    <w:rsid w:val="00427C14"/>
    <w:rsid w:val="00430D47"/>
    <w:rsid w:val="0043137C"/>
    <w:rsid w:val="004324A8"/>
    <w:rsid w:val="0043366E"/>
    <w:rsid w:val="0043374C"/>
    <w:rsid w:val="00440EA8"/>
    <w:rsid w:val="00441500"/>
    <w:rsid w:val="00441B3E"/>
    <w:rsid w:val="004504AA"/>
    <w:rsid w:val="00452202"/>
    <w:rsid w:val="00452E10"/>
    <w:rsid w:val="004538E2"/>
    <w:rsid w:val="004548B9"/>
    <w:rsid w:val="00455AA0"/>
    <w:rsid w:val="0045615D"/>
    <w:rsid w:val="004563C1"/>
    <w:rsid w:val="00460919"/>
    <w:rsid w:val="00460EA8"/>
    <w:rsid w:val="0046107D"/>
    <w:rsid w:val="004623AA"/>
    <w:rsid w:val="00463195"/>
    <w:rsid w:val="0046361E"/>
    <w:rsid w:val="00465B9F"/>
    <w:rsid w:val="004723DA"/>
    <w:rsid w:val="00472808"/>
    <w:rsid w:val="00473FE7"/>
    <w:rsid w:val="00474C6F"/>
    <w:rsid w:val="0047718F"/>
    <w:rsid w:val="00481270"/>
    <w:rsid w:val="0048307C"/>
    <w:rsid w:val="00483D48"/>
    <w:rsid w:val="00483DB9"/>
    <w:rsid w:val="00484665"/>
    <w:rsid w:val="0049070E"/>
    <w:rsid w:val="00490BEF"/>
    <w:rsid w:val="00490C2F"/>
    <w:rsid w:val="00493D64"/>
    <w:rsid w:val="00494B90"/>
    <w:rsid w:val="00495D47"/>
    <w:rsid w:val="0049700E"/>
    <w:rsid w:val="00497B3E"/>
    <w:rsid w:val="004A139A"/>
    <w:rsid w:val="004A2646"/>
    <w:rsid w:val="004A3684"/>
    <w:rsid w:val="004A7BF8"/>
    <w:rsid w:val="004B0AD2"/>
    <w:rsid w:val="004B0C91"/>
    <w:rsid w:val="004B10B5"/>
    <w:rsid w:val="004B1FFB"/>
    <w:rsid w:val="004B60C8"/>
    <w:rsid w:val="004C27AF"/>
    <w:rsid w:val="004C6828"/>
    <w:rsid w:val="004C753A"/>
    <w:rsid w:val="004C796D"/>
    <w:rsid w:val="004D2587"/>
    <w:rsid w:val="004D40A6"/>
    <w:rsid w:val="004D4110"/>
    <w:rsid w:val="004D55BC"/>
    <w:rsid w:val="004D63E1"/>
    <w:rsid w:val="004E04B7"/>
    <w:rsid w:val="004E2C49"/>
    <w:rsid w:val="004E49B3"/>
    <w:rsid w:val="004E57D9"/>
    <w:rsid w:val="004E6921"/>
    <w:rsid w:val="004F4D6A"/>
    <w:rsid w:val="004F4DD4"/>
    <w:rsid w:val="004F7061"/>
    <w:rsid w:val="004F73D4"/>
    <w:rsid w:val="004F758C"/>
    <w:rsid w:val="005005D2"/>
    <w:rsid w:val="005049BD"/>
    <w:rsid w:val="0050662B"/>
    <w:rsid w:val="0050671D"/>
    <w:rsid w:val="00511CC7"/>
    <w:rsid w:val="00512E03"/>
    <w:rsid w:val="005132E2"/>
    <w:rsid w:val="00513CC4"/>
    <w:rsid w:val="0051727F"/>
    <w:rsid w:val="00517DF6"/>
    <w:rsid w:val="005223F7"/>
    <w:rsid w:val="00526A9A"/>
    <w:rsid w:val="00527402"/>
    <w:rsid w:val="00527BC4"/>
    <w:rsid w:val="00534BA0"/>
    <w:rsid w:val="00534D6E"/>
    <w:rsid w:val="00535DF1"/>
    <w:rsid w:val="005401F9"/>
    <w:rsid w:val="005414B6"/>
    <w:rsid w:val="00544149"/>
    <w:rsid w:val="00545E6A"/>
    <w:rsid w:val="005464A4"/>
    <w:rsid w:val="005473D0"/>
    <w:rsid w:val="0055154E"/>
    <w:rsid w:val="00551D3E"/>
    <w:rsid w:val="00553A6B"/>
    <w:rsid w:val="00555709"/>
    <w:rsid w:val="00555D41"/>
    <w:rsid w:val="005574B8"/>
    <w:rsid w:val="00557E36"/>
    <w:rsid w:val="0056279F"/>
    <w:rsid w:val="005653D0"/>
    <w:rsid w:val="0056596C"/>
    <w:rsid w:val="005668B2"/>
    <w:rsid w:val="00570B05"/>
    <w:rsid w:val="00570E81"/>
    <w:rsid w:val="00571677"/>
    <w:rsid w:val="0057182A"/>
    <w:rsid w:val="00572F43"/>
    <w:rsid w:val="005743AA"/>
    <w:rsid w:val="00574F3D"/>
    <w:rsid w:val="005751AC"/>
    <w:rsid w:val="005777EC"/>
    <w:rsid w:val="00577C1A"/>
    <w:rsid w:val="00583CC3"/>
    <w:rsid w:val="00586658"/>
    <w:rsid w:val="00587F42"/>
    <w:rsid w:val="00591442"/>
    <w:rsid w:val="005927D1"/>
    <w:rsid w:val="005934BA"/>
    <w:rsid w:val="005941EB"/>
    <w:rsid w:val="00594C23"/>
    <w:rsid w:val="00595B94"/>
    <w:rsid w:val="00596534"/>
    <w:rsid w:val="005970F7"/>
    <w:rsid w:val="00597201"/>
    <w:rsid w:val="005A354C"/>
    <w:rsid w:val="005A5BAE"/>
    <w:rsid w:val="005A667C"/>
    <w:rsid w:val="005B1BBD"/>
    <w:rsid w:val="005B26DE"/>
    <w:rsid w:val="005B35AC"/>
    <w:rsid w:val="005B4369"/>
    <w:rsid w:val="005B4A5C"/>
    <w:rsid w:val="005B5525"/>
    <w:rsid w:val="005B5E46"/>
    <w:rsid w:val="005C0095"/>
    <w:rsid w:val="005C2BAB"/>
    <w:rsid w:val="005C36B7"/>
    <w:rsid w:val="005C53E6"/>
    <w:rsid w:val="005C5CDF"/>
    <w:rsid w:val="005D0C3F"/>
    <w:rsid w:val="005D1255"/>
    <w:rsid w:val="005D4E32"/>
    <w:rsid w:val="005D6B50"/>
    <w:rsid w:val="005E1356"/>
    <w:rsid w:val="005E2843"/>
    <w:rsid w:val="005E3003"/>
    <w:rsid w:val="005E475C"/>
    <w:rsid w:val="005E580B"/>
    <w:rsid w:val="005F134C"/>
    <w:rsid w:val="005F185A"/>
    <w:rsid w:val="005F2011"/>
    <w:rsid w:val="005F311C"/>
    <w:rsid w:val="005F7E33"/>
    <w:rsid w:val="00600CC0"/>
    <w:rsid w:val="006020BF"/>
    <w:rsid w:val="0060356A"/>
    <w:rsid w:val="00610747"/>
    <w:rsid w:val="00610D3E"/>
    <w:rsid w:val="00611F19"/>
    <w:rsid w:val="006148D2"/>
    <w:rsid w:val="00615850"/>
    <w:rsid w:val="006161A7"/>
    <w:rsid w:val="0061625B"/>
    <w:rsid w:val="006165FB"/>
    <w:rsid w:val="00616E1B"/>
    <w:rsid w:val="00617A54"/>
    <w:rsid w:val="00617D9B"/>
    <w:rsid w:val="006210F4"/>
    <w:rsid w:val="006236D0"/>
    <w:rsid w:val="00623CF2"/>
    <w:rsid w:val="006263E1"/>
    <w:rsid w:val="00626532"/>
    <w:rsid w:val="00632653"/>
    <w:rsid w:val="00632BB3"/>
    <w:rsid w:val="00633CA3"/>
    <w:rsid w:val="006341CC"/>
    <w:rsid w:val="00634593"/>
    <w:rsid w:val="006351E6"/>
    <w:rsid w:val="006408C3"/>
    <w:rsid w:val="00641559"/>
    <w:rsid w:val="00650568"/>
    <w:rsid w:val="00650F12"/>
    <w:rsid w:val="0065311E"/>
    <w:rsid w:val="00653855"/>
    <w:rsid w:val="00653FE8"/>
    <w:rsid w:val="00654BBC"/>
    <w:rsid w:val="0065529E"/>
    <w:rsid w:val="006573E6"/>
    <w:rsid w:val="00657A15"/>
    <w:rsid w:val="0066014E"/>
    <w:rsid w:val="006616C1"/>
    <w:rsid w:val="006623D3"/>
    <w:rsid w:val="00662C16"/>
    <w:rsid w:val="00664EDE"/>
    <w:rsid w:val="00665376"/>
    <w:rsid w:val="0067265E"/>
    <w:rsid w:val="00672ABD"/>
    <w:rsid w:val="006746ED"/>
    <w:rsid w:val="006800AE"/>
    <w:rsid w:val="00681C76"/>
    <w:rsid w:val="00681D9E"/>
    <w:rsid w:val="00682175"/>
    <w:rsid w:val="00683D05"/>
    <w:rsid w:val="00687876"/>
    <w:rsid w:val="0069259F"/>
    <w:rsid w:val="00692C3F"/>
    <w:rsid w:val="00694B92"/>
    <w:rsid w:val="006971E2"/>
    <w:rsid w:val="006A08E3"/>
    <w:rsid w:val="006A4337"/>
    <w:rsid w:val="006A5511"/>
    <w:rsid w:val="006A5A61"/>
    <w:rsid w:val="006A61A1"/>
    <w:rsid w:val="006A66AC"/>
    <w:rsid w:val="006B00DA"/>
    <w:rsid w:val="006B0F03"/>
    <w:rsid w:val="006B14CC"/>
    <w:rsid w:val="006B2369"/>
    <w:rsid w:val="006B2BFC"/>
    <w:rsid w:val="006C2FEA"/>
    <w:rsid w:val="006C519F"/>
    <w:rsid w:val="006D26DD"/>
    <w:rsid w:val="006D3DBE"/>
    <w:rsid w:val="006D5B7B"/>
    <w:rsid w:val="006D69BB"/>
    <w:rsid w:val="006D7CE2"/>
    <w:rsid w:val="006E12CE"/>
    <w:rsid w:val="006E4425"/>
    <w:rsid w:val="006E5C89"/>
    <w:rsid w:val="006E6073"/>
    <w:rsid w:val="006E60BC"/>
    <w:rsid w:val="006E7031"/>
    <w:rsid w:val="006F0F27"/>
    <w:rsid w:val="006F4023"/>
    <w:rsid w:val="006F4ED1"/>
    <w:rsid w:val="006F764A"/>
    <w:rsid w:val="00701548"/>
    <w:rsid w:val="00701B7A"/>
    <w:rsid w:val="00701CDD"/>
    <w:rsid w:val="00703B2D"/>
    <w:rsid w:val="00704130"/>
    <w:rsid w:val="0070417E"/>
    <w:rsid w:val="00704CE5"/>
    <w:rsid w:val="00706154"/>
    <w:rsid w:val="007100A5"/>
    <w:rsid w:val="00711C3B"/>
    <w:rsid w:val="0071368C"/>
    <w:rsid w:val="00714128"/>
    <w:rsid w:val="00715DBF"/>
    <w:rsid w:val="00716E74"/>
    <w:rsid w:val="007170DC"/>
    <w:rsid w:val="00717235"/>
    <w:rsid w:val="00717A5F"/>
    <w:rsid w:val="00722518"/>
    <w:rsid w:val="0072383C"/>
    <w:rsid w:val="007403CF"/>
    <w:rsid w:val="00740C25"/>
    <w:rsid w:val="007419F2"/>
    <w:rsid w:val="007420AE"/>
    <w:rsid w:val="00742A63"/>
    <w:rsid w:val="007438C4"/>
    <w:rsid w:val="0074610E"/>
    <w:rsid w:val="00746B15"/>
    <w:rsid w:val="00751B6C"/>
    <w:rsid w:val="00752592"/>
    <w:rsid w:val="00753EEB"/>
    <w:rsid w:val="00756D13"/>
    <w:rsid w:val="0076018C"/>
    <w:rsid w:val="00760F0C"/>
    <w:rsid w:val="00761C87"/>
    <w:rsid w:val="0076200F"/>
    <w:rsid w:val="00762955"/>
    <w:rsid w:val="007658A1"/>
    <w:rsid w:val="0076754B"/>
    <w:rsid w:val="00767B23"/>
    <w:rsid w:val="00767FB1"/>
    <w:rsid w:val="007710A3"/>
    <w:rsid w:val="00772917"/>
    <w:rsid w:val="00775628"/>
    <w:rsid w:val="00776203"/>
    <w:rsid w:val="0078032C"/>
    <w:rsid w:val="00780493"/>
    <w:rsid w:val="00780A84"/>
    <w:rsid w:val="00780ECA"/>
    <w:rsid w:val="00781C2F"/>
    <w:rsid w:val="00782FEA"/>
    <w:rsid w:val="00783A59"/>
    <w:rsid w:val="00784553"/>
    <w:rsid w:val="0079174C"/>
    <w:rsid w:val="00791A48"/>
    <w:rsid w:val="00791B00"/>
    <w:rsid w:val="00796085"/>
    <w:rsid w:val="00796CB1"/>
    <w:rsid w:val="0079762D"/>
    <w:rsid w:val="007A0955"/>
    <w:rsid w:val="007A22CB"/>
    <w:rsid w:val="007A3437"/>
    <w:rsid w:val="007A3E41"/>
    <w:rsid w:val="007A6F07"/>
    <w:rsid w:val="007A7128"/>
    <w:rsid w:val="007B1CAD"/>
    <w:rsid w:val="007B3140"/>
    <w:rsid w:val="007B62AC"/>
    <w:rsid w:val="007C4BE5"/>
    <w:rsid w:val="007C5E5B"/>
    <w:rsid w:val="007C61BC"/>
    <w:rsid w:val="007D00A7"/>
    <w:rsid w:val="007D01B1"/>
    <w:rsid w:val="007D1364"/>
    <w:rsid w:val="007D1AB4"/>
    <w:rsid w:val="007D257B"/>
    <w:rsid w:val="007D28EA"/>
    <w:rsid w:val="007D679F"/>
    <w:rsid w:val="007D70A7"/>
    <w:rsid w:val="007D7615"/>
    <w:rsid w:val="007E11D5"/>
    <w:rsid w:val="007E19DC"/>
    <w:rsid w:val="007E1A34"/>
    <w:rsid w:val="007E2F2D"/>
    <w:rsid w:val="007E526E"/>
    <w:rsid w:val="007E5CD8"/>
    <w:rsid w:val="007E6DBE"/>
    <w:rsid w:val="007F18EF"/>
    <w:rsid w:val="007F37F4"/>
    <w:rsid w:val="007F4361"/>
    <w:rsid w:val="007F69D0"/>
    <w:rsid w:val="008006CB"/>
    <w:rsid w:val="00800BDC"/>
    <w:rsid w:val="008019FB"/>
    <w:rsid w:val="00802459"/>
    <w:rsid w:val="00804DC9"/>
    <w:rsid w:val="00814041"/>
    <w:rsid w:val="0081557E"/>
    <w:rsid w:val="00815C51"/>
    <w:rsid w:val="00820B7C"/>
    <w:rsid w:val="008217E0"/>
    <w:rsid w:val="008224F7"/>
    <w:rsid w:val="00823C9B"/>
    <w:rsid w:val="008265E8"/>
    <w:rsid w:val="00830B2C"/>
    <w:rsid w:val="00840603"/>
    <w:rsid w:val="008418BA"/>
    <w:rsid w:val="00841DED"/>
    <w:rsid w:val="008429A7"/>
    <w:rsid w:val="008438F4"/>
    <w:rsid w:val="00846BAD"/>
    <w:rsid w:val="00856577"/>
    <w:rsid w:val="00860208"/>
    <w:rsid w:val="00860456"/>
    <w:rsid w:val="00863EC4"/>
    <w:rsid w:val="008645F5"/>
    <w:rsid w:val="00867D29"/>
    <w:rsid w:val="00872480"/>
    <w:rsid w:val="00876500"/>
    <w:rsid w:val="008810B2"/>
    <w:rsid w:val="00882EEE"/>
    <w:rsid w:val="008867B0"/>
    <w:rsid w:val="00893A12"/>
    <w:rsid w:val="008960D9"/>
    <w:rsid w:val="00897188"/>
    <w:rsid w:val="008A1BAA"/>
    <w:rsid w:val="008A359C"/>
    <w:rsid w:val="008A639C"/>
    <w:rsid w:val="008B15CB"/>
    <w:rsid w:val="008B174F"/>
    <w:rsid w:val="008B1AC7"/>
    <w:rsid w:val="008B4940"/>
    <w:rsid w:val="008B4E32"/>
    <w:rsid w:val="008B7AD3"/>
    <w:rsid w:val="008B7F31"/>
    <w:rsid w:val="008C569B"/>
    <w:rsid w:val="008C5EBD"/>
    <w:rsid w:val="008C62BA"/>
    <w:rsid w:val="008D23B1"/>
    <w:rsid w:val="008D2609"/>
    <w:rsid w:val="008D30D8"/>
    <w:rsid w:val="008E09D0"/>
    <w:rsid w:val="008E4180"/>
    <w:rsid w:val="008E54DB"/>
    <w:rsid w:val="008E72CE"/>
    <w:rsid w:val="008F1EF8"/>
    <w:rsid w:val="00904EC0"/>
    <w:rsid w:val="00906D37"/>
    <w:rsid w:val="00912471"/>
    <w:rsid w:val="009140D3"/>
    <w:rsid w:val="00914808"/>
    <w:rsid w:val="00914D16"/>
    <w:rsid w:val="00916DAC"/>
    <w:rsid w:val="009211D7"/>
    <w:rsid w:val="00923996"/>
    <w:rsid w:val="00925058"/>
    <w:rsid w:val="00931FF9"/>
    <w:rsid w:val="0093411A"/>
    <w:rsid w:val="00936BFC"/>
    <w:rsid w:val="00941A0F"/>
    <w:rsid w:val="009466CA"/>
    <w:rsid w:val="0094718A"/>
    <w:rsid w:val="0094786A"/>
    <w:rsid w:val="00950AFC"/>
    <w:rsid w:val="009544AC"/>
    <w:rsid w:val="00954FA3"/>
    <w:rsid w:val="00955A21"/>
    <w:rsid w:val="00956312"/>
    <w:rsid w:val="00963CAB"/>
    <w:rsid w:val="009641B6"/>
    <w:rsid w:val="0096497C"/>
    <w:rsid w:val="00967742"/>
    <w:rsid w:val="00967FB7"/>
    <w:rsid w:val="0097069F"/>
    <w:rsid w:val="0097175A"/>
    <w:rsid w:val="00974EB1"/>
    <w:rsid w:val="0097745B"/>
    <w:rsid w:val="009801D3"/>
    <w:rsid w:val="00981D74"/>
    <w:rsid w:val="00982EA1"/>
    <w:rsid w:val="0098430A"/>
    <w:rsid w:val="00985081"/>
    <w:rsid w:val="00986E34"/>
    <w:rsid w:val="00987AED"/>
    <w:rsid w:val="00993D3D"/>
    <w:rsid w:val="00993DD9"/>
    <w:rsid w:val="00994953"/>
    <w:rsid w:val="00995DB6"/>
    <w:rsid w:val="00996187"/>
    <w:rsid w:val="00997AC0"/>
    <w:rsid w:val="00997C10"/>
    <w:rsid w:val="009A0A5B"/>
    <w:rsid w:val="009A4B2F"/>
    <w:rsid w:val="009B02FF"/>
    <w:rsid w:val="009B07AC"/>
    <w:rsid w:val="009B1191"/>
    <w:rsid w:val="009B2589"/>
    <w:rsid w:val="009B2D98"/>
    <w:rsid w:val="009B2DF9"/>
    <w:rsid w:val="009B4886"/>
    <w:rsid w:val="009B4AE3"/>
    <w:rsid w:val="009B575F"/>
    <w:rsid w:val="009B5989"/>
    <w:rsid w:val="009B7A82"/>
    <w:rsid w:val="009C19DC"/>
    <w:rsid w:val="009C28F1"/>
    <w:rsid w:val="009D1D8A"/>
    <w:rsid w:val="009D25A9"/>
    <w:rsid w:val="009D2FB1"/>
    <w:rsid w:val="009D376A"/>
    <w:rsid w:val="009D48D5"/>
    <w:rsid w:val="009D4FB0"/>
    <w:rsid w:val="009D6658"/>
    <w:rsid w:val="009E4B82"/>
    <w:rsid w:val="009E4E1E"/>
    <w:rsid w:val="009E5356"/>
    <w:rsid w:val="009E5E05"/>
    <w:rsid w:val="009E7F60"/>
    <w:rsid w:val="009F0715"/>
    <w:rsid w:val="009F111C"/>
    <w:rsid w:val="009F13E7"/>
    <w:rsid w:val="009F4300"/>
    <w:rsid w:val="009F5D6E"/>
    <w:rsid w:val="009F7946"/>
    <w:rsid w:val="00A04CDA"/>
    <w:rsid w:val="00A0685F"/>
    <w:rsid w:val="00A07895"/>
    <w:rsid w:val="00A079D9"/>
    <w:rsid w:val="00A123B5"/>
    <w:rsid w:val="00A16666"/>
    <w:rsid w:val="00A20309"/>
    <w:rsid w:val="00A20D79"/>
    <w:rsid w:val="00A216A7"/>
    <w:rsid w:val="00A21F22"/>
    <w:rsid w:val="00A221D8"/>
    <w:rsid w:val="00A2396B"/>
    <w:rsid w:val="00A2780D"/>
    <w:rsid w:val="00A30296"/>
    <w:rsid w:val="00A32145"/>
    <w:rsid w:val="00A34226"/>
    <w:rsid w:val="00A366A7"/>
    <w:rsid w:val="00A37E8D"/>
    <w:rsid w:val="00A40086"/>
    <w:rsid w:val="00A4079D"/>
    <w:rsid w:val="00A42F92"/>
    <w:rsid w:val="00A43252"/>
    <w:rsid w:val="00A43818"/>
    <w:rsid w:val="00A4739C"/>
    <w:rsid w:val="00A473A1"/>
    <w:rsid w:val="00A5048B"/>
    <w:rsid w:val="00A50A1D"/>
    <w:rsid w:val="00A50C59"/>
    <w:rsid w:val="00A50EDC"/>
    <w:rsid w:val="00A51337"/>
    <w:rsid w:val="00A5177F"/>
    <w:rsid w:val="00A5456E"/>
    <w:rsid w:val="00A62CD0"/>
    <w:rsid w:val="00A65689"/>
    <w:rsid w:val="00A66326"/>
    <w:rsid w:val="00A675BB"/>
    <w:rsid w:val="00A677C2"/>
    <w:rsid w:val="00A73EDC"/>
    <w:rsid w:val="00A75277"/>
    <w:rsid w:val="00A77485"/>
    <w:rsid w:val="00A82BE9"/>
    <w:rsid w:val="00A82FAE"/>
    <w:rsid w:val="00A83125"/>
    <w:rsid w:val="00A83DD6"/>
    <w:rsid w:val="00A841B8"/>
    <w:rsid w:val="00A84CE8"/>
    <w:rsid w:val="00A84D48"/>
    <w:rsid w:val="00A852CC"/>
    <w:rsid w:val="00A90E1C"/>
    <w:rsid w:val="00A91CE3"/>
    <w:rsid w:val="00A92DD7"/>
    <w:rsid w:val="00A93872"/>
    <w:rsid w:val="00A95982"/>
    <w:rsid w:val="00A96C25"/>
    <w:rsid w:val="00AA11E4"/>
    <w:rsid w:val="00AA1320"/>
    <w:rsid w:val="00AA2397"/>
    <w:rsid w:val="00AA36B0"/>
    <w:rsid w:val="00AA668A"/>
    <w:rsid w:val="00AA73DF"/>
    <w:rsid w:val="00AB277C"/>
    <w:rsid w:val="00AB3AF4"/>
    <w:rsid w:val="00AB46F1"/>
    <w:rsid w:val="00AB49F9"/>
    <w:rsid w:val="00AB5015"/>
    <w:rsid w:val="00AB56C0"/>
    <w:rsid w:val="00AB5C8C"/>
    <w:rsid w:val="00AC29FD"/>
    <w:rsid w:val="00AC2F52"/>
    <w:rsid w:val="00AC4608"/>
    <w:rsid w:val="00AC53C3"/>
    <w:rsid w:val="00AC70F7"/>
    <w:rsid w:val="00AD1B14"/>
    <w:rsid w:val="00AD3866"/>
    <w:rsid w:val="00AD3BB0"/>
    <w:rsid w:val="00AD3E80"/>
    <w:rsid w:val="00AD5EE0"/>
    <w:rsid w:val="00AD60E3"/>
    <w:rsid w:val="00AE44D4"/>
    <w:rsid w:val="00AE5CB4"/>
    <w:rsid w:val="00AE6844"/>
    <w:rsid w:val="00AE694B"/>
    <w:rsid w:val="00AF142B"/>
    <w:rsid w:val="00AF6B4D"/>
    <w:rsid w:val="00AF70FD"/>
    <w:rsid w:val="00B00E2C"/>
    <w:rsid w:val="00B018B0"/>
    <w:rsid w:val="00B04418"/>
    <w:rsid w:val="00B0462C"/>
    <w:rsid w:val="00B049E1"/>
    <w:rsid w:val="00B04FC3"/>
    <w:rsid w:val="00B05CD6"/>
    <w:rsid w:val="00B069EA"/>
    <w:rsid w:val="00B11D3A"/>
    <w:rsid w:val="00B12698"/>
    <w:rsid w:val="00B13B30"/>
    <w:rsid w:val="00B13EDA"/>
    <w:rsid w:val="00B143AA"/>
    <w:rsid w:val="00B1463E"/>
    <w:rsid w:val="00B152EA"/>
    <w:rsid w:val="00B15498"/>
    <w:rsid w:val="00B17F97"/>
    <w:rsid w:val="00B2117D"/>
    <w:rsid w:val="00B2165B"/>
    <w:rsid w:val="00B22136"/>
    <w:rsid w:val="00B26342"/>
    <w:rsid w:val="00B308A2"/>
    <w:rsid w:val="00B46911"/>
    <w:rsid w:val="00B50165"/>
    <w:rsid w:val="00B50D4A"/>
    <w:rsid w:val="00B5157B"/>
    <w:rsid w:val="00B53A2F"/>
    <w:rsid w:val="00B53D82"/>
    <w:rsid w:val="00B53FA8"/>
    <w:rsid w:val="00B55E6D"/>
    <w:rsid w:val="00B55F45"/>
    <w:rsid w:val="00B623AD"/>
    <w:rsid w:val="00B65AF6"/>
    <w:rsid w:val="00B65B94"/>
    <w:rsid w:val="00B6798A"/>
    <w:rsid w:val="00B7019C"/>
    <w:rsid w:val="00B72BB2"/>
    <w:rsid w:val="00B75EDD"/>
    <w:rsid w:val="00B84119"/>
    <w:rsid w:val="00B8413D"/>
    <w:rsid w:val="00B87EE8"/>
    <w:rsid w:val="00B91CE0"/>
    <w:rsid w:val="00B9263C"/>
    <w:rsid w:val="00B9357B"/>
    <w:rsid w:val="00B94487"/>
    <w:rsid w:val="00B94700"/>
    <w:rsid w:val="00B951C4"/>
    <w:rsid w:val="00B95C74"/>
    <w:rsid w:val="00B95FFF"/>
    <w:rsid w:val="00B963F7"/>
    <w:rsid w:val="00BA2D8B"/>
    <w:rsid w:val="00BA51E6"/>
    <w:rsid w:val="00BA5681"/>
    <w:rsid w:val="00BA5BD3"/>
    <w:rsid w:val="00BB2354"/>
    <w:rsid w:val="00BB2724"/>
    <w:rsid w:val="00BB2FEA"/>
    <w:rsid w:val="00BB41AF"/>
    <w:rsid w:val="00BB422F"/>
    <w:rsid w:val="00BB6E9B"/>
    <w:rsid w:val="00BC1A10"/>
    <w:rsid w:val="00BC20B9"/>
    <w:rsid w:val="00BC299A"/>
    <w:rsid w:val="00BC470C"/>
    <w:rsid w:val="00BC50D8"/>
    <w:rsid w:val="00BC542C"/>
    <w:rsid w:val="00BC7C30"/>
    <w:rsid w:val="00BD0E2C"/>
    <w:rsid w:val="00BD29DD"/>
    <w:rsid w:val="00BD75D0"/>
    <w:rsid w:val="00BE0C6F"/>
    <w:rsid w:val="00BE3931"/>
    <w:rsid w:val="00BE7496"/>
    <w:rsid w:val="00BF0A13"/>
    <w:rsid w:val="00BF13B0"/>
    <w:rsid w:val="00BF3037"/>
    <w:rsid w:val="00C007BD"/>
    <w:rsid w:val="00C02016"/>
    <w:rsid w:val="00C027B2"/>
    <w:rsid w:val="00C03323"/>
    <w:rsid w:val="00C101DC"/>
    <w:rsid w:val="00C115F3"/>
    <w:rsid w:val="00C235C8"/>
    <w:rsid w:val="00C30373"/>
    <w:rsid w:val="00C3289B"/>
    <w:rsid w:val="00C35AE8"/>
    <w:rsid w:val="00C378B8"/>
    <w:rsid w:val="00C41083"/>
    <w:rsid w:val="00C45A9A"/>
    <w:rsid w:val="00C4723F"/>
    <w:rsid w:val="00C515D5"/>
    <w:rsid w:val="00C55DBC"/>
    <w:rsid w:val="00C5614C"/>
    <w:rsid w:val="00C572BE"/>
    <w:rsid w:val="00C60E82"/>
    <w:rsid w:val="00C614D5"/>
    <w:rsid w:val="00C63D9A"/>
    <w:rsid w:val="00C67D28"/>
    <w:rsid w:val="00C7065D"/>
    <w:rsid w:val="00C72067"/>
    <w:rsid w:val="00C733CC"/>
    <w:rsid w:val="00C75640"/>
    <w:rsid w:val="00C76723"/>
    <w:rsid w:val="00C77256"/>
    <w:rsid w:val="00C82583"/>
    <w:rsid w:val="00C8501E"/>
    <w:rsid w:val="00C8532C"/>
    <w:rsid w:val="00C87665"/>
    <w:rsid w:val="00C87BEA"/>
    <w:rsid w:val="00C87E59"/>
    <w:rsid w:val="00C96119"/>
    <w:rsid w:val="00C96E41"/>
    <w:rsid w:val="00C978CC"/>
    <w:rsid w:val="00CA0F51"/>
    <w:rsid w:val="00CA4CB8"/>
    <w:rsid w:val="00CA4E93"/>
    <w:rsid w:val="00CA4F00"/>
    <w:rsid w:val="00CA5C54"/>
    <w:rsid w:val="00CA6458"/>
    <w:rsid w:val="00CB003B"/>
    <w:rsid w:val="00CB0C7A"/>
    <w:rsid w:val="00CB15D1"/>
    <w:rsid w:val="00CB259C"/>
    <w:rsid w:val="00CB7895"/>
    <w:rsid w:val="00CC0588"/>
    <w:rsid w:val="00CC062C"/>
    <w:rsid w:val="00CC4AF3"/>
    <w:rsid w:val="00CC5596"/>
    <w:rsid w:val="00CC5B01"/>
    <w:rsid w:val="00CD05AC"/>
    <w:rsid w:val="00CD2EF0"/>
    <w:rsid w:val="00CD67B7"/>
    <w:rsid w:val="00CD7EF3"/>
    <w:rsid w:val="00CE38EF"/>
    <w:rsid w:val="00CE6A80"/>
    <w:rsid w:val="00CE70DA"/>
    <w:rsid w:val="00CE7281"/>
    <w:rsid w:val="00CF16DB"/>
    <w:rsid w:val="00CF259C"/>
    <w:rsid w:val="00CF35F0"/>
    <w:rsid w:val="00CF38DC"/>
    <w:rsid w:val="00CF6DC7"/>
    <w:rsid w:val="00D000F1"/>
    <w:rsid w:val="00D02CA1"/>
    <w:rsid w:val="00D03350"/>
    <w:rsid w:val="00D05274"/>
    <w:rsid w:val="00D07948"/>
    <w:rsid w:val="00D1452F"/>
    <w:rsid w:val="00D17965"/>
    <w:rsid w:val="00D17D03"/>
    <w:rsid w:val="00D20164"/>
    <w:rsid w:val="00D218D8"/>
    <w:rsid w:val="00D30A7B"/>
    <w:rsid w:val="00D31F93"/>
    <w:rsid w:val="00D32941"/>
    <w:rsid w:val="00D35468"/>
    <w:rsid w:val="00D36E0D"/>
    <w:rsid w:val="00D407AF"/>
    <w:rsid w:val="00D40BDC"/>
    <w:rsid w:val="00D42432"/>
    <w:rsid w:val="00D4255D"/>
    <w:rsid w:val="00D42991"/>
    <w:rsid w:val="00D43C17"/>
    <w:rsid w:val="00D458FA"/>
    <w:rsid w:val="00D45DEC"/>
    <w:rsid w:val="00D51FF7"/>
    <w:rsid w:val="00D5268A"/>
    <w:rsid w:val="00D56867"/>
    <w:rsid w:val="00D56BD1"/>
    <w:rsid w:val="00D57142"/>
    <w:rsid w:val="00D604D3"/>
    <w:rsid w:val="00D60519"/>
    <w:rsid w:val="00D62476"/>
    <w:rsid w:val="00D62794"/>
    <w:rsid w:val="00D70B81"/>
    <w:rsid w:val="00D71DF0"/>
    <w:rsid w:val="00D72BCB"/>
    <w:rsid w:val="00D73A1C"/>
    <w:rsid w:val="00D74E3B"/>
    <w:rsid w:val="00D80035"/>
    <w:rsid w:val="00D8084D"/>
    <w:rsid w:val="00D80893"/>
    <w:rsid w:val="00D808C8"/>
    <w:rsid w:val="00D80E52"/>
    <w:rsid w:val="00D86303"/>
    <w:rsid w:val="00D907E4"/>
    <w:rsid w:val="00D91F66"/>
    <w:rsid w:val="00D9372C"/>
    <w:rsid w:val="00D93FBD"/>
    <w:rsid w:val="00D97C8D"/>
    <w:rsid w:val="00DA0813"/>
    <w:rsid w:val="00DA1CBF"/>
    <w:rsid w:val="00DA3822"/>
    <w:rsid w:val="00DA74EA"/>
    <w:rsid w:val="00DB150D"/>
    <w:rsid w:val="00DB1856"/>
    <w:rsid w:val="00DB2900"/>
    <w:rsid w:val="00DB32D4"/>
    <w:rsid w:val="00DB3460"/>
    <w:rsid w:val="00DB4A39"/>
    <w:rsid w:val="00DB5E17"/>
    <w:rsid w:val="00DC1BD6"/>
    <w:rsid w:val="00DC2A50"/>
    <w:rsid w:val="00DC3D53"/>
    <w:rsid w:val="00DC4A9B"/>
    <w:rsid w:val="00DC4E9E"/>
    <w:rsid w:val="00DC5E66"/>
    <w:rsid w:val="00DC79C9"/>
    <w:rsid w:val="00DD273B"/>
    <w:rsid w:val="00DD2BB4"/>
    <w:rsid w:val="00DD3C43"/>
    <w:rsid w:val="00DD45C0"/>
    <w:rsid w:val="00DD5140"/>
    <w:rsid w:val="00DD5531"/>
    <w:rsid w:val="00DD5CE5"/>
    <w:rsid w:val="00DD6566"/>
    <w:rsid w:val="00DE433C"/>
    <w:rsid w:val="00DE5E18"/>
    <w:rsid w:val="00DE784A"/>
    <w:rsid w:val="00DE7A34"/>
    <w:rsid w:val="00DE7D81"/>
    <w:rsid w:val="00DF1067"/>
    <w:rsid w:val="00DF2EB6"/>
    <w:rsid w:val="00DF35C9"/>
    <w:rsid w:val="00DF3F05"/>
    <w:rsid w:val="00DF600F"/>
    <w:rsid w:val="00DF755F"/>
    <w:rsid w:val="00E00CC6"/>
    <w:rsid w:val="00E03D68"/>
    <w:rsid w:val="00E0421F"/>
    <w:rsid w:val="00E046A7"/>
    <w:rsid w:val="00E05183"/>
    <w:rsid w:val="00E10FDD"/>
    <w:rsid w:val="00E17076"/>
    <w:rsid w:val="00E17483"/>
    <w:rsid w:val="00E176B6"/>
    <w:rsid w:val="00E17A98"/>
    <w:rsid w:val="00E20554"/>
    <w:rsid w:val="00E2085E"/>
    <w:rsid w:val="00E21079"/>
    <w:rsid w:val="00E21BD9"/>
    <w:rsid w:val="00E22C0B"/>
    <w:rsid w:val="00E24742"/>
    <w:rsid w:val="00E26D02"/>
    <w:rsid w:val="00E307E9"/>
    <w:rsid w:val="00E32760"/>
    <w:rsid w:val="00E32784"/>
    <w:rsid w:val="00E364BC"/>
    <w:rsid w:val="00E36E25"/>
    <w:rsid w:val="00E37372"/>
    <w:rsid w:val="00E37BBC"/>
    <w:rsid w:val="00E405F8"/>
    <w:rsid w:val="00E41098"/>
    <w:rsid w:val="00E447B2"/>
    <w:rsid w:val="00E44BB4"/>
    <w:rsid w:val="00E51D9F"/>
    <w:rsid w:val="00E54CAD"/>
    <w:rsid w:val="00E55F4D"/>
    <w:rsid w:val="00E61721"/>
    <w:rsid w:val="00E621F7"/>
    <w:rsid w:val="00E633E8"/>
    <w:rsid w:val="00E647D2"/>
    <w:rsid w:val="00E65C81"/>
    <w:rsid w:val="00E70085"/>
    <w:rsid w:val="00E706A5"/>
    <w:rsid w:val="00E73418"/>
    <w:rsid w:val="00E73879"/>
    <w:rsid w:val="00E752B6"/>
    <w:rsid w:val="00E754E2"/>
    <w:rsid w:val="00E765EE"/>
    <w:rsid w:val="00E771F5"/>
    <w:rsid w:val="00E82A61"/>
    <w:rsid w:val="00E834F2"/>
    <w:rsid w:val="00E846B5"/>
    <w:rsid w:val="00E8647F"/>
    <w:rsid w:val="00E869EE"/>
    <w:rsid w:val="00E8753F"/>
    <w:rsid w:val="00E90A71"/>
    <w:rsid w:val="00E91415"/>
    <w:rsid w:val="00E919F6"/>
    <w:rsid w:val="00E92070"/>
    <w:rsid w:val="00E928B6"/>
    <w:rsid w:val="00E9478D"/>
    <w:rsid w:val="00E975E4"/>
    <w:rsid w:val="00EA0743"/>
    <w:rsid w:val="00EA0787"/>
    <w:rsid w:val="00EA33D5"/>
    <w:rsid w:val="00EA7E21"/>
    <w:rsid w:val="00EB3198"/>
    <w:rsid w:val="00EB362F"/>
    <w:rsid w:val="00EB3DCE"/>
    <w:rsid w:val="00EB4B30"/>
    <w:rsid w:val="00EB5DDE"/>
    <w:rsid w:val="00EB6314"/>
    <w:rsid w:val="00EC064D"/>
    <w:rsid w:val="00EC0C24"/>
    <w:rsid w:val="00EC22EA"/>
    <w:rsid w:val="00EC5D40"/>
    <w:rsid w:val="00EC6A87"/>
    <w:rsid w:val="00EC7468"/>
    <w:rsid w:val="00ED4827"/>
    <w:rsid w:val="00ED5435"/>
    <w:rsid w:val="00ED77AF"/>
    <w:rsid w:val="00EE2CC7"/>
    <w:rsid w:val="00EE3317"/>
    <w:rsid w:val="00EE3DAC"/>
    <w:rsid w:val="00EE78B1"/>
    <w:rsid w:val="00EF069A"/>
    <w:rsid w:val="00EF0BB5"/>
    <w:rsid w:val="00EF1375"/>
    <w:rsid w:val="00EF1545"/>
    <w:rsid w:val="00EF185A"/>
    <w:rsid w:val="00EF1F28"/>
    <w:rsid w:val="00EF4A68"/>
    <w:rsid w:val="00EF4AD7"/>
    <w:rsid w:val="00EF6120"/>
    <w:rsid w:val="00EF6D41"/>
    <w:rsid w:val="00EF6FA7"/>
    <w:rsid w:val="00F00CFF"/>
    <w:rsid w:val="00F032AA"/>
    <w:rsid w:val="00F044A1"/>
    <w:rsid w:val="00F0582E"/>
    <w:rsid w:val="00F05BC7"/>
    <w:rsid w:val="00F062CC"/>
    <w:rsid w:val="00F070F0"/>
    <w:rsid w:val="00F0722A"/>
    <w:rsid w:val="00F0795A"/>
    <w:rsid w:val="00F1148A"/>
    <w:rsid w:val="00F15BB8"/>
    <w:rsid w:val="00F1637D"/>
    <w:rsid w:val="00F16578"/>
    <w:rsid w:val="00F16C03"/>
    <w:rsid w:val="00F20C07"/>
    <w:rsid w:val="00F20D3E"/>
    <w:rsid w:val="00F21711"/>
    <w:rsid w:val="00F21E06"/>
    <w:rsid w:val="00F22663"/>
    <w:rsid w:val="00F23CA7"/>
    <w:rsid w:val="00F24440"/>
    <w:rsid w:val="00F24EB8"/>
    <w:rsid w:val="00F25E90"/>
    <w:rsid w:val="00F260B9"/>
    <w:rsid w:val="00F301EE"/>
    <w:rsid w:val="00F3090F"/>
    <w:rsid w:val="00F331E3"/>
    <w:rsid w:val="00F34448"/>
    <w:rsid w:val="00F35174"/>
    <w:rsid w:val="00F367CF"/>
    <w:rsid w:val="00F400FE"/>
    <w:rsid w:val="00F40E36"/>
    <w:rsid w:val="00F41679"/>
    <w:rsid w:val="00F41A38"/>
    <w:rsid w:val="00F41C70"/>
    <w:rsid w:val="00F42CF4"/>
    <w:rsid w:val="00F43207"/>
    <w:rsid w:val="00F43BA1"/>
    <w:rsid w:val="00F43D9A"/>
    <w:rsid w:val="00F4447F"/>
    <w:rsid w:val="00F445EE"/>
    <w:rsid w:val="00F461F9"/>
    <w:rsid w:val="00F46D72"/>
    <w:rsid w:val="00F476A1"/>
    <w:rsid w:val="00F50646"/>
    <w:rsid w:val="00F516D8"/>
    <w:rsid w:val="00F51923"/>
    <w:rsid w:val="00F51F9A"/>
    <w:rsid w:val="00F56807"/>
    <w:rsid w:val="00F60D83"/>
    <w:rsid w:val="00F63EB3"/>
    <w:rsid w:val="00F6430E"/>
    <w:rsid w:val="00F65DE8"/>
    <w:rsid w:val="00F67AA7"/>
    <w:rsid w:val="00F71AF8"/>
    <w:rsid w:val="00F71BFD"/>
    <w:rsid w:val="00F73325"/>
    <w:rsid w:val="00F77115"/>
    <w:rsid w:val="00F77EC4"/>
    <w:rsid w:val="00F80BF2"/>
    <w:rsid w:val="00F825DC"/>
    <w:rsid w:val="00F83AB1"/>
    <w:rsid w:val="00F84EDE"/>
    <w:rsid w:val="00F86D80"/>
    <w:rsid w:val="00F87F3E"/>
    <w:rsid w:val="00F929CB"/>
    <w:rsid w:val="00F93844"/>
    <w:rsid w:val="00F94413"/>
    <w:rsid w:val="00F95FC4"/>
    <w:rsid w:val="00F97BA5"/>
    <w:rsid w:val="00FA3F5E"/>
    <w:rsid w:val="00FA50FF"/>
    <w:rsid w:val="00FA7BE6"/>
    <w:rsid w:val="00FA7E28"/>
    <w:rsid w:val="00FB0BA7"/>
    <w:rsid w:val="00FB1792"/>
    <w:rsid w:val="00FB5892"/>
    <w:rsid w:val="00FB7C87"/>
    <w:rsid w:val="00FC34E3"/>
    <w:rsid w:val="00FC44D3"/>
    <w:rsid w:val="00FC51F7"/>
    <w:rsid w:val="00FC61A1"/>
    <w:rsid w:val="00FC6737"/>
    <w:rsid w:val="00FD1B3B"/>
    <w:rsid w:val="00FD5C01"/>
    <w:rsid w:val="00FE5A22"/>
    <w:rsid w:val="00FE6AEF"/>
    <w:rsid w:val="00FE755F"/>
    <w:rsid w:val="00FF54BD"/>
    <w:rsid w:val="00FF6339"/>
    <w:rsid w:val="00FF64DD"/>
    <w:rsid w:val="00FF7986"/>
    <w:rsid w:val="038FEA8E"/>
    <w:rsid w:val="092D6FBB"/>
    <w:rsid w:val="09FD72CE"/>
    <w:rsid w:val="0AE4610A"/>
    <w:rsid w:val="0DFD9AB3"/>
    <w:rsid w:val="12EE5425"/>
    <w:rsid w:val="1553BBE6"/>
    <w:rsid w:val="2320B328"/>
    <w:rsid w:val="27CC5309"/>
    <w:rsid w:val="2959C61D"/>
    <w:rsid w:val="2ADDC184"/>
    <w:rsid w:val="33F68BDE"/>
    <w:rsid w:val="3B82DD8F"/>
    <w:rsid w:val="3E579E91"/>
    <w:rsid w:val="3ED5ECEB"/>
    <w:rsid w:val="46C3CE07"/>
    <w:rsid w:val="4AA48C7C"/>
    <w:rsid w:val="4EB7963A"/>
    <w:rsid w:val="4EE552F2"/>
    <w:rsid w:val="4F61779F"/>
    <w:rsid w:val="54082813"/>
    <w:rsid w:val="59AFB718"/>
    <w:rsid w:val="5BC77C25"/>
    <w:rsid w:val="5C1CD592"/>
    <w:rsid w:val="5EB39E37"/>
    <w:rsid w:val="5EC82B83"/>
    <w:rsid w:val="61554F2C"/>
    <w:rsid w:val="676C4173"/>
    <w:rsid w:val="68377DAF"/>
    <w:rsid w:val="6955B0F6"/>
    <w:rsid w:val="6A1E7C64"/>
    <w:rsid w:val="6D023ED9"/>
    <w:rsid w:val="72D1FDD6"/>
    <w:rsid w:val="72E3B2FF"/>
    <w:rsid w:val="73342BB3"/>
    <w:rsid w:val="739A204C"/>
    <w:rsid w:val="739A94D9"/>
    <w:rsid w:val="7EF2DC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A1"/>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5E28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6"/>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5E2843"/>
    <w:rPr>
      <w:rFonts w:asciiTheme="majorHAnsi" w:eastAsiaTheme="majorEastAsia" w:hAnsiTheme="majorHAnsi" w:cstheme="majorBidi"/>
      <w:color w:val="2E74B5" w:themeColor="accent1" w:themeShade="BF"/>
      <w:sz w:val="32"/>
      <w:szCs w:val="32"/>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1A1"/>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5E28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B12698"/>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5708F"/>
    <w:pPr>
      <w:spacing w:after="120"/>
    </w:pPr>
    <w:rPr>
      <w:lang w:val="x-none"/>
    </w:rPr>
  </w:style>
  <w:style w:type="character" w:customStyle="1" w:styleId="TextoindependienteCar">
    <w:name w:val="Texto independiente Car"/>
    <w:basedOn w:val="Fuentedeprrafopredeter"/>
    <w:link w:val="Textoindependiente"/>
    <w:rsid w:val="0015708F"/>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5708F"/>
    <w:pPr>
      <w:tabs>
        <w:tab w:val="center" w:pos="4252"/>
        <w:tab w:val="right" w:pos="8504"/>
      </w:tabs>
    </w:pPr>
    <w:rPr>
      <w:lang w:val="x-none"/>
    </w:rPr>
  </w:style>
  <w:style w:type="character" w:customStyle="1" w:styleId="EncabezadoCar">
    <w:name w:val="Encabezado Car"/>
    <w:basedOn w:val="Fuentedeprrafopredeter"/>
    <w:link w:val="Encabezado"/>
    <w:rsid w:val="0015708F"/>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5708F"/>
  </w:style>
  <w:style w:type="paragraph" w:styleId="Textonotapie">
    <w:name w:val="footnote text"/>
    <w:aliases w:val="Footnote Text Char Char Char Char Char,Footnote Text Char Char Char Char,Footnote reference,FA Fu,Footnote Text Char Char Char Car,Footnote Text Char Char Char,ft,texto de nota al pie,FA Fußnotentext,FA Fuﬂnotentext,Footnote Text,F,Car,f"/>
    <w:basedOn w:val="Normal"/>
    <w:link w:val="TextonotapieCar"/>
    <w:uiPriority w:val="99"/>
    <w:qFormat/>
    <w:rsid w:val="0015708F"/>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Footnote Text Char Char Char Car1,ft Car,texto de nota al pie Car,Footnote Text Car"/>
    <w:basedOn w:val="Fuentedeprrafopredeter"/>
    <w:link w:val="Textonotapie"/>
    <w:uiPriority w:val="99"/>
    <w:rsid w:val="0015708F"/>
    <w:rPr>
      <w:rFonts w:ascii="Times New Roman" w:eastAsia="Times New Roman" w:hAnsi="Times New Roman" w:cs="Times New Roman"/>
      <w:sz w:val="20"/>
      <w:szCs w:val="20"/>
      <w:lang w:val="x-none" w:eastAsia="x-none"/>
    </w:rPr>
  </w:style>
  <w:style w:type="character" w:styleId="Refdenotaalpie">
    <w:name w:val="footnote reference"/>
    <w:aliases w:val="Texto de nota al pie,referencia nota al pie,Ref. de nota al pie 2,Pie de Página,FC,Footnotes refss,Appel note de bas de page,Texto de nota al pi,Footnote number,BVI fnr,4_G,16 Point,Superscript 6 Point,Texto nota al pie,Pie de P_gi"/>
    <w:uiPriority w:val="99"/>
    <w:rsid w:val="0015708F"/>
    <w:rPr>
      <w:vertAlign w:val="superscript"/>
    </w:rPr>
  </w:style>
  <w:style w:type="paragraph" w:styleId="Sinespaciado">
    <w:name w:val="No Spacing"/>
    <w:link w:val="SinespaciadoCar"/>
    <w:uiPriority w:val="1"/>
    <w:qFormat/>
    <w:rsid w:val="0015708F"/>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15708F"/>
    <w:rPr>
      <w:color w:val="0563C1" w:themeColor="hyperlink"/>
      <w:u w:val="single"/>
    </w:rPr>
  </w:style>
  <w:style w:type="character" w:customStyle="1" w:styleId="SinespaciadoCar">
    <w:name w:val="Sin espaciado Car"/>
    <w:link w:val="Sinespaciado"/>
    <w:uiPriority w:val="1"/>
    <w:locked/>
    <w:rsid w:val="0015708F"/>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5708F"/>
    <w:pPr>
      <w:tabs>
        <w:tab w:val="center" w:pos="4252"/>
        <w:tab w:val="right" w:pos="8504"/>
      </w:tabs>
    </w:pPr>
  </w:style>
  <w:style w:type="character" w:customStyle="1" w:styleId="PiedepginaCar">
    <w:name w:val="Pie de página Car"/>
    <w:basedOn w:val="Fuentedeprrafopredeter"/>
    <w:link w:val="Piedepgina"/>
    <w:uiPriority w:val="99"/>
    <w:rsid w:val="0015708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600CC0"/>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CC0"/>
    <w:rPr>
      <w:rFonts w:ascii="Tahoma" w:eastAsia="Times New Roman" w:hAnsi="Tahoma" w:cs="Tahoma"/>
      <w:sz w:val="16"/>
      <w:szCs w:val="16"/>
      <w:lang w:eastAsia="es-ES"/>
    </w:rPr>
  </w:style>
  <w:style w:type="paragraph" w:customStyle="1" w:styleId="paragraph">
    <w:name w:val="paragraph"/>
    <w:basedOn w:val="Normal"/>
    <w:rsid w:val="003146BE"/>
    <w:pPr>
      <w:spacing w:before="100" w:beforeAutospacing="1" w:after="100" w:afterAutospacing="1"/>
    </w:pPr>
    <w:rPr>
      <w:lang w:val="es-CO"/>
    </w:rPr>
  </w:style>
  <w:style w:type="character" w:customStyle="1" w:styleId="normaltextrun">
    <w:name w:val="normaltextrun"/>
    <w:basedOn w:val="Fuentedeprrafopredeter"/>
    <w:rsid w:val="003146BE"/>
  </w:style>
  <w:style w:type="character" w:customStyle="1" w:styleId="apple-converted-space">
    <w:name w:val="apple-converted-space"/>
    <w:basedOn w:val="Fuentedeprrafopredeter"/>
    <w:rsid w:val="003146BE"/>
  </w:style>
  <w:style w:type="character" w:customStyle="1" w:styleId="eop">
    <w:name w:val="eop"/>
    <w:basedOn w:val="Fuentedeprrafopredeter"/>
    <w:rsid w:val="003146BE"/>
  </w:style>
  <w:style w:type="paragraph" w:styleId="Prrafodelista">
    <w:name w:val="List Paragraph"/>
    <w:basedOn w:val="Normal"/>
    <w:uiPriority w:val="34"/>
    <w:qFormat/>
    <w:rsid w:val="00B9357B"/>
    <w:pPr>
      <w:ind w:left="720"/>
      <w:contextualSpacing/>
    </w:pPr>
  </w:style>
  <w:style w:type="paragraph" w:customStyle="1" w:styleId="Prrafodelista1">
    <w:name w:val="Párrafo de lista1"/>
    <w:basedOn w:val="Normal"/>
    <w:rsid w:val="00830B2C"/>
    <w:pPr>
      <w:spacing w:after="200" w:line="276" w:lineRule="auto"/>
      <w:ind w:left="720"/>
      <w:contextualSpacing/>
    </w:pPr>
    <w:rPr>
      <w:rFonts w:ascii="Calibri" w:hAnsi="Calibri"/>
      <w:sz w:val="22"/>
      <w:szCs w:val="22"/>
      <w:lang w:val="es-CO" w:eastAsia="en-US"/>
    </w:rPr>
  </w:style>
  <w:style w:type="paragraph" w:styleId="NormalWeb">
    <w:name w:val="Normal (Web)"/>
    <w:basedOn w:val="Normal"/>
    <w:uiPriority w:val="99"/>
    <w:semiHidden/>
    <w:unhideWhenUsed/>
    <w:rsid w:val="00B9263C"/>
    <w:pPr>
      <w:spacing w:before="100" w:beforeAutospacing="1" w:after="100" w:afterAutospacing="1"/>
    </w:pPr>
    <w:rPr>
      <w:lang w:val="es-CO"/>
    </w:rPr>
  </w:style>
  <w:style w:type="table" w:styleId="Tablaconcuadrcula">
    <w:name w:val="Table Grid"/>
    <w:basedOn w:val="Tablanormal"/>
    <w:uiPriority w:val="39"/>
    <w:rsid w:val="00DB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9070E"/>
    <w:rPr>
      <w:sz w:val="16"/>
      <w:szCs w:val="16"/>
    </w:rPr>
  </w:style>
  <w:style w:type="paragraph" w:styleId="Textocomentario">
    <w:name w:val="annotation text"/>
    <w:basedOn w:val="Normal"/>
    <w:link w:val="TextocomentarioCar"/>
    <w:uiPriority w:val="99"/>
    <w:semiHidden/>
    <w:unhideWhenUsed/>
    <w:rsid w:val="0049070E"/>
    <w:rPr>
      <w:sz w:val="20"/>
      <w:szCs w:val="20"/>
    </w:rPr>
  </w:style>
  <w:style w:type="character" w:customStyle="1" w:styleId="TextocomentarioCar">
    <w:name w:val="Texto comentario Car"/>
    <w:basedOn w:val="Fuentedeprrafopredeter"/>
    <w:link w:val="Textocomentario"/>
    <w:uiPriority w:val="99"/>
    <w:semiHidden/>
    <w:rsid w:val="0049070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9070E"/>
    <w:rPr>
      <w:b/>
      <w:bCs/>
    </w:rPr>
  </w:style>
  <w:style w:type="character" w:customStyle="1" w:styleId="AsuntodelcomentarioCar">
    <w:name w:val="Asunto del comentario Car"/>
    <w:basedOn w:val="TextocomentarioCar"/>
    <w:link w:val="Asuntodelcomentario"/>
    <w:uiPriority w:val="99"/>
    <w:semiHidden/>
    <w:rsid w:val="0049070E"/>
    <w:rPr>
      <w:rFonts w:ascii="Times New Roman" w:eastAsia="Times New Roman" w:hAnsi="Times New Roman" w:cs="Times New Roman"/>
      <w:b/>
      <w:bCs/>
      <w:sz w:val="20"/>
      <w:szCs w:val="20"/>
      <w:lang w:eastAsia="es-ES"/>
    </w:rPr>
  </w:style>
  <w:style w:type="paragraph" w:styleId="Revisin">
    <w:name w:val="Revision"/>
    <w:hidden/>
    <w:uiPriority w:val="99"/>
    <w:semiHidden/>
    <w:rsid w:val="00AB5015"/>
    <w:pPr>
      <w:spacing w:after="0" w:line="240" w:lineRule="auto"/>
    </w:pPr>
    <w:rPr>
      <w:rFonts w:ascii="Times New Roman" w:eastAsia="Times New Roman" w:hAnsi="Times New Roman" w:cs="Times New Roman"/>
      <w:sz w:val="24"/>
      <w:szCs w:val="24"/>
      <w:lang w:eastAsia="es-ES"/>
    </w:rPr>
  </w:style>
  <w:style w:type="paragraph" w:customStyle="1" w:styleId="Yo">
    <w:name w:val="Yo"/>
    <w:basedOn w:val="Ttulo3"/>
    <w:rsid w:val="00B12698"/>
    <w:pPr>
      <w:keepLines w:val="0"/>
      <w:widowControl w:val="0"/>
      <w:numPr>
        <w:numId w:val="16"/>
      </w:numPr>
      <w:tabs>
        <w:tab w:val="left" w:pos="-1440"/>
        <w:tab w:val="left" w:pos="-720"/>
      </w:tabs>
      <w:suppressAutoHyphens/>
      <w:spacing w:before="0" w:line="360" w:lineRule="auto"/>
      <w:jc w:val="center"/>
    </w:pPr>
    <w:rPr>
      <w:rFonts w:ascii="Bookman Old Style" w:eastAsia="Times New Roman" w:hAnsi="Bookman Old Style" w:cs="Estrangelo Edessa"/>
      <w:b/>
      <w:bCs/>
      <w:color w:val="auto"/>
      <w:sz w:val="28"/>
      <w:szCs w:val="28"/>
      <w:lang w:val="es-US"/>
    </w:rPr>
  </w:style>
  <w:style w:type="character" w:customStyle="1" w:styleId="Ttulo3Car">
    <w:name w:val="Título 3 Car"/>
    <w:basedOn w:val="Fuentedeprrafopredeter"/>
    <w:link w:val="Ttulo3"/>
    <w:uiPriority w:val="9"/>
    <w:semiHidden/>
    <w:rsid w:val="00B12698"/>
    <w:rPr>
      <w:rFonts w:asciiTheme="majorHAnsi" w:eastAsiaTheme="majorEastAsia" w:hAnsiTheme="majorHAnsi" w:cstheme="majorBidi"/>
      <w:color w:val="1F4D78" w:themeColor="accent1" w:themeShade="7F"/>
      <w:sz w:val="24"/>
      <w:szCs w:val="24"/>
      <w:lang w:eastAsia="es-ES"/>
    </w:rPr>
  </w:style>
  <w:style w:type="character" w:customStyle="1" w:styleId="FontStyle18">
    <w:name w:val="Font Style18"/>
    <w:basedOn w:val="Fuentedeprrafopredeter"/>
    <w:uiPriority w:val="99"/>
    <w:rsid w:val="001A4996"/>
    <w:rPr>
      <w:rFonts w:ascii="Bookman Old Style" w:hAnsi="Bookman Old Style" w:cs="Bookman Old Style"/>
      <w:sz w:val="26"/>
      <w:szCs w:val="26"/>
    </w:rPr>
  </w:style>
  <w:style w:type="character" w:customStyle="1" w:styleId="Ttulo1Car">
    <w:name w:val="Título 1 Car"/>
    <w:basedOn w:val="Fuentedeprrafopredeter"/>
    <w:link w:val="Ttulo1"/>
    <w:uiPriority w:val="9"/>
    <w:rsid w:val="005E2843"/>
    <w:rPr>
      <w:rFonts w:asciiTheme="majorHAnsi" w:eastAsiaTheme="majorEastAsia" w:hAnsiTheme="majorHAnsi" w:cstheme="majorBidi"/>
      <w:color w:val="2E74B5" w:themeColor="accent1" w:themeShade="BF"/>
      <w:sz w:val="32"/>
      <w:szCs w:val="32"/>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329">
      <w:bodyDiv w:val="1"/>
      <w:marLeft w:val="0"/>
      <w:marRight w:val="0"/>
      <w:marTop w:val="0"/>
      <w:marBottom w:val="0"/>
      <w:divBdr>
        <w:top w:val="none" w:sz="0" w:space="0" w:color="auto"/>
        <w:left w:val="none" w:sz="0" w:space="0" w:color="auto"/>
        <w:bottom w:val="none" w:sz="0" w:space="0" w:color="auto"/>
        <w:right w:val="none" w:sz="0" w:space="0" w:color="auto"/>
      </w:divBdr>
      <w:divsChild>
        <w:div w:id="1320381834">
          <w:marLeft w:val="0"/>
          <w:marRight w:val="0"/>
          <w:marTop w:val="0"/>
          <w:marBottom w:val="0"/>
          <w:divBdr>
            <w:top w:val="none" w:sz="0" w:space="0" w:color="auto"/>
            <w:left w:val="none" w:sz="0" w:space="0" w:color="auto"/>
            <w:bottom w:val="none" w:sz="0" w:space="0" w:color="auto"/>
            <w:right w:val="none" w:sz="0" w:space="0" w:color="auto"/>
          </w:divBdr>
          <w:divsChild>
            <w:div w:id="1540119353">
              <w:marLeft w:val="0"/>
              <w:marRight w:val="0"/>
              <w:marTop w:val="0"/>
              <w:marBottom w:val="0"/>
              <w:divBdr>
                <w:top w:val="none" w:sz="0" w:space="0" w:color="auto"/>
                <w:left w:val="none" w:sz="0" w:space="0" w:color="auto"/>
                <w:bottom w:val="none" w:sz="0" w:space="0" w:color="auto"/>
                <w:right w:val="none" w:sz="0" w:space="0" w:color="auto"/>
              </w:divBdr>
              <w:divsChild>
                <w:div w:id="13724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71112">
      <w:bodyDiv w:val="1"/>
      <w:marLeft w:val="0"/>
      <w:marRight w:val="0"/>
      <w:marTop w:val="0"/>
      <w:marBottom w:val="0"/>
      <w:divBdr>
        <w:top w:val="none" w:sz="0" w:space="0" w:color="auto"/>
        <w:left w:val="none" w:sz="0" w:space="0" w:color="auto"/>
        <w:bottom w:val="none" w:sz="0" w:space="0" w:color="auto"/>
        <w:right w:val="none" w:sz="0" w:space="0" w:color="auto"/>
      </w:divBdr>
    </w:div>
    <w:div w:id="113984589">
      <w:bodyDiv w:val="1"/>
      <w:marLeft w:val="0"/>
      <w:marRight w:val="0"/>
      <w:marTop w:val="0"/>
      <w:marBottom w:val="0"/>
      <w:divBdr>
        <w:top w:val="none" w:sz="0" w:space="0" w:color="auto"/>
        <w:left w:val="none" w:sz="0" w:space="0" w:color="auto"/>
        <w:bottom w:val="none" w:sz="0" w:space="0" w:color="auto"/>
        <w:right w:val="none" w:sz="0" w:space="0" w:color="auto"/>
      </w:divBdr>
    </w:div>
    <w:div w:id="127171383">
      <w:bodyDiv w:val="1"/>
      <w:marLeft w:val="0"/>
      <w:marRight w:val="0"/>
      <w:marTop w:val="0"/>
      <w:marBottom w:val="0"/>
      <w:divBdr>
        <w:top w:val="none" w:sz="0" w:space="0" w:color="auto"/>
        <w:left w:val="none" w:sz="0" w:space="0" w:color="auto"/>
        <w:bottom w:val="none" w:sz="0" w:space="0" w:color="auto"/>
        <w:right w:val="none" w:sz="0" w:space="0" w:color="auto"/>
      </w:divBdr>
      <w:divsChild>
        <w:div w:id="218907485">
          <w:marLeft w:val="0"/>
          <w:marRight w:val="0"/>
          <w:marTop w:val="0"/>
          <w:marBottom w:val="0"/>
          <w:divBdr>
            <w:top w:val="none" w:sz="0" w:space="0" w:color="auto"/>
            <w:left w:val="none" w:sz="0" w:space="0" w:color="auto"/>
            <w:bottom w:val="none" w:sz="0" w:space="0" w:color="auto"/>
            <w:right w:val="none" w:sz="0" w:space="0" w:color="auto"/>
          </w:divBdr>
        </w:div>
        <w:div w:id="1825928140">
          <w:marLeft w:val="0"/>
          <w:marRight w:val="0"/>
          <w:marTop w:val="0"/>
          <w:marBottom w:val="0"/>
          <w:divBdr>
            <w:top w:val="none" w:sz="0" w:space="0" w:color="auto"/>
            <w:left w:val="none" w:sz="0" w:space="0" w:color="auto"/>
            <w:bottom w:val="none" w:sz="0" w:space="0" w:color="auto"/>
            <w:right w:val="none" w:sz="0" w:space="0" w:color="auto"/>
          </w:divBdr>
        </w:div>
        <w:div w:id="2087142909">
          <w:marLeft w:val="0"/>
          <w:marRight w:val="0"/>
          <w:marTop w:val="0"/>
          <w:marBottom w:val="0"/>
          <w:divBdr>
            <w:top w:val="none" w:sz="0" w:space="0" w:color="auto"/>
            <w:left w:val="none" w:sz="0" w:space="0" w:color="auto"/>
            <w:bottom w:val="none" w:sz="0" w:space="0" w:color="auto"/>
            <w:right w:val="none" w:sz="0" w:space="0" w:color="auto"/>
          </w:divBdr>
        </w:div>
      </w:divsChild>
    </w:div>
    <w:div w:id="130633270">
      <w:bodyDiv w:val="1"/>
      <w:marLeft w:val="0"/>
      <w:marRight w:val="0"/>
      <w:marTop w:val="0"/>
      <w:marBottom w:val="0"/>
      <w:divBdr>
        <w:top w:val="none" w:sz="0" w:space="0" w:color="auto"/>
        <w:left w:val="none" w:sz="0" w:space="0" w:color="auto"/>
        <w:bottom w:val="none" w:sz="0" w:space="0" w:color="auto"/>
        <w:right w:val="none" w:sz="0" w:space="0" w:color="auto"/>
      </w:divBdr>
    </w:div>
    <w:div w:id="205795204">
      <w:bodyDiv w:val="1"/>
      <w:marLeft w:val="0"/>
      <w:marRight w:val="0"/>
      <w:marTop w:val="0"/>
      <w:marBottom w:val="0"/>
      <w:divBdr>
        <w:top w:val="none" w:sz="0" w:space="0" w:color="auto"/>
        <w:left w:val="none" w:sz="0" w:space="0" w:color="auto"/>
        <w:bottom w:val="none" w:sz="0" w:space="0" w:color="auto"/>
        <w:right w:val="none" w:sz="0" w:space="0" w:color="auto"/>
      </w:divBdr>
    </w:div>
    <w:div w:id="260726469">
      <w:bodyDiv w:val="1"/>
      <w:marLeft w:val="0"/>
      <w:marRight w:val="0"/>
      <w:marTop w:val="0"/>
      <w:marBottom w:val="0"/>
      <w:divBdr>
        <w:top w:val="none" w:sz="0" w:space="0" w:color="auto"/>
        <w:left w:val="none" w:sz="0" w:space="0" w:color="auto"/>
        <w:bottom w:val="none" w:sz="0" w:space="0" w:color="auto"/>
        <w:right w:val="none" w:sz="0" w:space="0" w:color="auto"/>
      </w:divBdr>
    </w:div>
    <w:div w:id="296298510">
      <w:bodyDiv w:val="1"/>
      <w:marLeft w:val="0"/>
      <w:marRight w:val="0"/>
      <w:marTop w:val="0"/>
      <w:marBottom w:val="0"/>
      <w:divBdr>
        <w:top w:val="none" w:sz="0" w:space="0" w:color="auto"/>
        <w:left w:val="none" w:sz="0" w:space="0" w:color="auto"/>
        <w:bottom w:val="none" w:sz="0" w:space="0" w:color="auto"/>
        <w:right w:val="none" w:sz="0" w:space="0" w:color="auto"/>
      </w:divBdr>
    </w:div>
    <w:div w:id="332145564">
      <w:bodyDiv w:val="1"/>
      <w:marLeft w:val="0"/>
      <w:marRight w:val="0"/>
      <w:marTop w:val="0"/>
      <w:marBottom w:val="0"/>
      <w:divBdr>
        <w:top w:val="none" w:sz="0" w:space="0" w:color="auto"/>
        <w:left w:val="none" w:sz="0" w:space="0" w:color="auto"/>
        <w:bottom w:val="none" w:sz="0" w:space="0" w:color="auto"/>
        <w:right w:val="none" w:sz="0" w:space="0" w:color="auto"/>
      </w:divBdr>
    </w:div>
    <w:div w:id="396442845">
      <w:bodyDiv w:val="1"/>
      <w:marLeft w:val="0"/>
      <w:marRight w:val="0"/>
      <w:marTop w:val="0"/>
      <w:marBottom w:val="0"/>
      <w:divBdr>
        <w:top w:val="none" w:sz="0" w:space="0" w:color="auto"/>
        <w:left w:val="none" w:sz="0" w:space="0" w:color="auto"/>
        <w:bottom w:val="none" w:sz="0" w:space="0" w:color="auto"/>
        <w:right w:val="none" w:sz="0" w:space="0" w:color="auto"/>
      </w:divBdr>
      <w:divsChild>
        <w:div w:id="728379352">
          <w:marLeft w:val="0"/>
          <w:marRight w:val="0"/>
          <w:marTop w:val="0"/>
          <w:marBottom w:val="0"/>
          <w:divBdr>
            <w:top w:val="none" w:sz="0" w:space="0" w:color="auto"/>
            <w:left w:val="none" w:sz="0" w:space="0" w:color="auto"/>
            <w:bottom w:val="none" w:sz="0" w:space="0" w:color="auto"/>
            <w:right w:val="none" w:sz="0" w:space="0" w:color="auto"/>
          </w:divBdr>
          <w:divsChild>
            <w:div w:id="2103913459">
              <w:marLeft w:val="0"/>
              <w:marRight w:val="0"/>
              <w:marTop w:val="0"/>
              <w:marBottom w:val="0"/>
              <w:divBdr>
                <w:top w:val="none" w:sz="0" w:space="0" w:color="auto"/>
                <w:left w:val="none" w:sz="0" w:space="0" w:color="auto"/>
                <w:bottom w:val="none" w:sz="0" w:space="0" w:color="auto"/>
                <w:right w:val="none" w:sz="0" w:space="0" w:color="auto"/>
              </w:divBdr>
              <w:divsChild>
                <w:div w:id="154691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33722">
      <w:bodyDiv w:val="1"/>
      <w:marLeft w:val="0"/>
      <w:marRight w:val="0"/>
      <w:marTop w:val="0"/>
      <w:marBottom w:val="0"/>
      <w:divBdr>
        <w:top w:val="none" w:sz="0" w:space="0" w:color="auto"/>
        <w:left w:val="none" w:sz="0" w:space="0" w:color="auto"/>
        <w:bottom w:val="none" w:sz="0" w:space="0" w:color="auto"/>
        <w:right w:val="none" w:sz="0" w:space="0" w:color="auto"/>
      </w:divBdr>
    </w:div>
    <w:div w:id="503055842">
      <w:bodyDiv w:val="1"/>
      <w:marLeft w:val="0"/>
      <w:marRight w:val="0"/>
      <w:marTop w:val="0"/>
      <w:marBottom w:val="0"/>
      <w:divBdr>
        <w:top w:val="none" w:sz="0" w:space="0" w:color="auto"/>
        <w:left w:val="none" w:sz="0" w:space="0" w:color="auto"/>
        <w:bottom w:val="none" w:sz="0" w:space="0" w:color="auto"/>
        <w:right w:val="none" w:sz="0" w:space="0" w:color="auto"/>
      </w:divBdr>
    </w:div>
    <w:div w:id="530414494">
      <w:bodyDiv w:val="1"/>
      <w:marLeft w:val="0"/>
      <w:marRight w:val="0"/>
      <w:marTop w:val="0"/>
      <w:marBottom w:val="0"/>
      <w:divBdr>
        <w:top w:val="none" w:sz="0" w:space="0" w:color="auto"/>
        <w:left w:val="none" w:sz="0" w:space="0" w:color="auto"/>
        <w:bottom w:val="none" w:sz="0" w:space="0" w:color="auto"/>
        <w:right w:val="none" w:sz="0" w:space="0" w:color="auto"/>
      </w:divBdr>
    </w:div>
    <w:div w:id="627054489">
      <w:bodyDiv w:val="1"/>
      <w:marLeft w:val="0"/>
      <w:marRight w:val="0"/>
      <w:marTop w:val="0"/>
      <w:marBottom w:val="0"/>
      <w:divBdr>
        <w:top w:val="none" w:sz="0" w:space="0" w:color="auto"/>
        <w:left w:val="none" w:sz="0" w:space="0" w:color="auto"/>
        <w:bottom w:val="none" w:sz="0" w:space="0" w:color="auto"/>
        <w:right w:val="none" w:sz="0" w:space="0" w:color="auto"/>
      </w:divBdr>
      <w:divsChild>
        <w:div w:id="714698420">
          <w:marLeft w:val="0"/>
          <w:marRight w:val="0"/>
          <w:marTop w:val="0"/>
          <w:marBottom w:val="0"/>
          <w:divBdr>
            <w:top w:val="none" w:sz="0" w:space="0" w:color="auto"/>
            <w:left w:val="none" w:sz="0" w:space="0" w:color="auto"/>
            <w:bottom w:val="none" w:sz="0" w:space="0" w:color="auto"/>
            <w:right w:val="none" w:sz="0" w:space="0" w:color="auto"/>
          </w:divBdr>
          <w:divsChild>
            <w:div w:id="827524314">
              <w:marLeft w:val="0"/>
              <w:marRight w:val="0"/>
              <w:marTop w:val="0"/>
              <w:marBottom w:val="0"/>
              <w:divBdr>
                <w:top w:val="none" w:sz="0" w:space="0" w:color="auto"/>
                <w:left w:val="none" w:sz="0" w:space="0" w:color="auto"/>
                <w:bottom w:val="none" w:sz="0" w:space="0" w:color="auto"/>
                <w:right w:val="none" w:sz="0" w:space="0" w:color="auto"/>
              </w:divBdr>
              <w:divsChild>
                <w:div w:id="15790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38264">
      <w:bodyDiv w:val="1"/>
      <w:marLeft w:val="0"/>
      <w:marRight w:val="0"/>
      <w:marTop w:val="0"/>
      <w:marBottom w:val="0"/>
      <w:divBdr>
        <w:top w:val="none" w:sz="0" w:space="0" w:color="auto"/>
        <w:left w:val="none" w:sz="0" w:space="0" w:color="auto"/>
        <w:bottom w:val="none" w:sz="0" w:space="0" w:color="auto"/>
        <w:right w:val="none" w:sz="0" w:space="0" w:color="auto"/>
      </w:divBdr>
    </w:div>
    <w:div w:id="669479126">
      <w:bodyDiv w:val="1"/>
      <w:marLeft w:val="0"/>
      <w:marRight w:val="0"/>
      <w:marTop w:val="0"/>
      <w:marBottom w:val="0"/>
      <w:divBdr>
        <w:top w:val="none" w:sz="0" w:space="0" w:color="auto"/>
        <w:left w:val="none" w:sz="0" w:space="0" w:color="auto"/>
        <w:bottom w:val="none" w:sz="0" w:space="0" w:color="auto"/>
        <w:right w:val="none" w:sz="0" w:space="0" w:color="auto"/>
      </w:divBdr>
    </w:div>
    <w:div w:id="721103974">
      <w:bodyDiv w:val="1"/>
      <w:marLeft w:val="0"/>
      <w:marRight w:val="0"/>
      <w:marTop w:val="0"/>
      <w:marBottom w:val="0"/>
      <w:divBdr>
        <w:top w:val="none" w:sz="0" w:space="0" w:color="auto"/>
        <w:left w:val="none" w:sz="0" w:space="0" w:color="auto"/>
        <w:bottom w:val="none" w:sz="0" w:space="0" w:color="auto"/>
        <w:right w:val="none" w:sz="0" w:space="0" w:color="auto"/>
      </w:divBdr>
    </w:div>
    <w:div w:id="766383533">
      <w:bodyDiv w:val="1"/>
      <w:marLeft w:val="0"/>
      <w:marRight w:val="0"/>
      <w:marTop w:val="0"/>
      <w:marBottom w:val="0"/>
      <w:divBdr>
        <w:top w:val="none" w:sz="0" w:space="0" w:color="auto"/>
        <w:left w:val="none" w:sz="0" w:space="0" w:color="auto"/>
        <w:bottom w:val="none" w:sz="0" w:space="0" w:color="auto"/>
        <w:right w:val="none" w:sz="0" w:space="0" w:color="auto"/>
      </w:divBdr>
    </w:div>
    <w:div w:id="774785522">
      <w:bodyDiv w:val="1"/>
      <w:marLeft w:val="0"/>
      <w:marRight w:val="0"/>
      <w:marTop w:val="0"/>
      <w:marBottom w:val="0"/>
      <w:divBdr>
        <w:top w:val="none" w:sz="0" w:space="0" w:color="auto"/>
        <w:left w:val="none" w:sz="0" w:space="0" w:color="auto"/>
        <w:bottom w:val="none" w:sz="0" w:space="0" w:color="auto"/>
        <w:right w:val="none" w:sz="0" w:space="0" w:color="auto"/>
      </w:divBdr>
    </w:div>
    <w:div w:id="807208810">
      <w:bodyDiv w:val="1"/>
      <w:marLeft w:val="0"/>
      <w:marRight w:val="0"/>
      <w:marTop w:val="0"/>
      <w:marBottom w:val="0"/>
      <w:divBdr>
        <w:top w:val="none" w:sz="0" w:space="0" w:color="auto"/>
        <w:left w:val="none" w:sz="0" w:space="0" w:color="auto"/>
        <w:bottom w:val="none" w:sz="0" w:space="0" w:color="auto"/>
        <w:right w:val="none" w:sz="0" w:space="0" w:color="auto"/>
      </w:divBdr>
    </w:div>
    <w:div w:id="842477761">
      <w:bodyDiv w:val="1"/>
      <w:marLeft w:val="0"/>
      <w:marRight w:val="0"/>
      <w:marTop w:val="0"/>
      <w:marBottom w:val="0"/>
      <w:divBdr>
        <w:top w:val="none" w:sz="0" w:space="0" w:color="auto"/>
        <w:left w:val="none" w:sz="0" w:space="0" w:color="auto"/>
        <w:bottom w:val="none" w:sz="0" w:space="0" w:color="auto"/>
        <w:right w:val="none" w:sz="0" w:space="0" w:color="auto"/>
      </w:divBdr>
    </w:div>
    <w:div w:id="1002048426">
      <w:bodyDiv w:val="1"/>
      <w:marLeft w:val="0"/>
      <w:marRight w:val="0"/>
      <w:marTop w:val="0"/>
      <w:marBottom w:val="0"/>
      <w:divBdr>
        <w:top w:val="none" w:sz="0" w:space="0" w:color="auto"/>
        <w:left w:val="none" w:sz="0" w:space="0" w:color="auto"/>
        <w:bottom w:val="none" w:sz="0" w:space="0" w:color="auto"/>
        <w:right w:val="none" w:sz="0" w:space="0" w:color="auto"/>
      </w:divBdr>
    </w:div>
    <w:div w:id="1002123647">
      <w:bodyDiv w:val="1"/>
      <w:marLeft w:val="0"/>
      <w:marRight w:val="0"/>
      <w:marTop w:val="0"/>
      <w:marBottom w:val="0"/>
      <w:divBdr>
        <w:top w:val="none" w:sz="0" w:space="0" w:color="auto"/>
        <w:left w:val="none" w:sz="0" w:space="0" w:color="auto"/>
        <w:bottom w:val="none" w:sz="0" w:space="0" w:color="auto"/>
        <w:right w:val="none" w:sz="0" w:space="0" w:color="auto"/>
      </w:divBdr>
    </w:div>
    <w:div w:id="1045790685">
      <w:bodyDiv w:val="1"/>
      <w:marLeft w:val="0"/>
      <w:marRight w:val="0"/>
      <w:marTop w:val="0"/>
      <w:marBottom w:val="0"/>
      <w:divBdr>
        <w:top w:val="none" w:sz="0" w:space="0" w:color="auto"/>
        <w:left w:val="none" w:sz="0" w:space="0" w:color="auto"/>
        <w:bottom w:val="none" w:sz="0" w:space="0" w:color="auto"/>
        <w:right w:val="none" w:sz="0" w:space="0" w:color="auto"/>
      </w:divBdr>
    </w:div>
    <w:div w:id="1075393230">
      <w:bodyDiv w:val="1"/>
      <w:marLeft w:val="0"/>
      <w:marRight w:val="0"/>
      <w:marTop w:val="0"/>
      <w:marBottom w:val="0"/>
      <w:divBdr>
        <w:top w:val="none" w:sz="0" w:space="0" w:color="auto"/>
        <w:left w:val="none" w:sz="0" w:space="0" w:color="auto"/>
        <w:bottom w:val="none" w:sz="0" w:space="0" w:color="auto"/>
        <w:right w:val="none" w:sz="0" w:space="0" w:color="auto"/>
      </w:divBdr>
      <w:divsChild>
        <w:div w:id="1461262369">
          <w:marLeft w:val="0"/>
          <w:marRight w:val="0"/>
          <w:marTop w:val="0"/>
          <w:marBottom w:val="0"/>
          <w:divBdr>
            <w:top w:val="none" w:sz="0" w:space="0" w:color="auto"/>
            <w:left w:val="none" w:sz="0" w:space="0" w:color="auto"/>
            <w:bottom w:val="none" w:sz="0" w:space="0" w:color="auto"/>
            <w:right w:val="none" w:sz="0" w:space="0" w:color="auto"/>
          </w:divBdr>
          <w:divsChild>
            <w:div w:id="428502149">
              <w:marLeft w:val="0"/>
              <w:marRight w:val="0"/>
              <w:marTop w:val="0"/>
              <w:marBottom w:val="0"/>
              <w:divBdr>
                <w:top w:val="none" w:sz="0" w:space="0" w:color="auto"/>
                <w:left w:val="none" w:sz="0" w:space="0" w:color="auto"/>
                <w:bottom w:val="none" w:sz="0" w:space="0" w:color="auto"/>
                <w:right w:val="none" w:sz="0" w:space="0" w:color="auto"/>
              </w:divBdr>
              <w:divsChild>
                <w:div w:id="10462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8576">
      <w:bodyDiv w:val="1"/>
      <w:marLeft w:val="0"/>
      <w:marRight w:val="0"/>
      <w:marTop w:val="0"/>
      <w:marBottom w:val="0"/>
      <w:divBdr>
        <w:top w:val="none" w:sz="0" w:space="0" w:color="auto"/>
        <w:left w:val="none" w:sz="0" w:space="0" w:color="auto"/>
        <w:bottom w:val="none" w:sz="0" w:space="0" w:color="auto"/>
        <w:right w:val="none" w:sz="0" w:space="0" w:color="auto"/>
      </w:divBdr>
      <w:divsChild>
        <w:div w:id="1058747427">
          <w:marLeft w:val="0"/>
          <w:marRight w:val="0"/>
          <w:marTop w:val="0"/>
          <w:marBottom w:val="0"/>
          <w:divBdr>
            <w:top w:val="none" w:sz="0" w:space="0" w:color="auto"/>
            <w:left w:val="none" w:sz="0" w:space="0" w:color="auto"/>
            <w:bottom w:val="none" w:sz="0" w:space="0" w:color="auto"/>
            <w:right w:val="none" w:sz="0" w:space="0" w:color="auto"/>
          </w:divBdr>
          <w:divsChild>
            <w:div w:id="969895248">
              <w:marLeft w:val="0"/>
              <w:marRight w:val="0"/>
              <w:marTop w:val="0"/>
              <w:marBottom w:val="0"/>
              <w:divBdr>
                <w:top w:val="none" w:sz="0" w:space="0" w:color="auto"/>
                <w:left w:val="none" w:sz="0" w:space="0" w:color="auto"/>
                <w:bottom w:val="none" w:sz="0" w:space="0" w:color="auto"/>
                <w:right w:val="none" w:sz="0" w:space="0" w:color="auto"/>
              </w:divBdr>
              <w:divsChild>
                <w:div w:id="9263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26144">
      <w:bodyDiv w:val="1"/>
      <w:marLeft w:val="0"/>
      <w:marRight w:val="0"/>
      <w:marTop w:val="0"/>
      <w:marBottom w:val="0"/>
      <w:divBdr>
        <w:top w:val="none" w:sz="0" w:space="0" w:color="auto"/>
        <w:left w:val="none" w:sz="0" w:space="0" w:color="auto"/>
        <w:bottom w:val="none" w:sz="0" w:space="0" w:color="auto"/>
        <w:right w:val="none" w:sz="0" w:space="0" w:color="auto"/>
      </w:divBdr>
      <w:divsChild>
        <w:div w:id="1321427546">
          <w:marLeft w:val="0"/>
          <w:marRight w:val="0"/>
          <w:marTop w:val="0"/>
          <w:marBottom w:val="0"/>
          <w:divBdr>
            <w:top w:val="none" w:sz="0" w:space="0" w:color="auto"/>
            <w:left w:val="none" w:sz="0" w:space="0" w:color="auto"/>
            <w:bottom w:val="none" w:sz="0" w:space="0" w:color="auto"/>
            <w:right w:val="none" w:sz="0" w:space="0" w:color="auto"/>
          </w:divBdr>
          <w:divsChild>
            <w:div w:id="1138837558">
              <w:marLeft w:val="0"/>
              <w:marRight w:val="0"/>
              <w:marTop w:val="0"/>
              <w:marBottom w:val="0"/>
              <w:divBdr>
                <w:top w:val="none" w:sz="0" w:space="0" w:color="auto"/>
                <w:left w:val="none" w:sz="0" w:space="0" w:color="auto"/>
                <w:bottom w:val="none" w:sz="0" w:space="0" w:color="auto"/>
                <w:right w:val="none" w:sz="0" w:space="0" w:color="auto"/>
              </w:divBdr>
              <w:divsChild>
                <w:div w:id="16160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3625">
      <w:bodyDiv w:val="1"/>
      <w:marLeft w:val="0"/>
      <w:marRight w:val="0"/>
      <w:marTop w:val="0"/>
      <w:marBottom w:val="0"/>
      <w:divBdr>
        <w:top w:val="none" w:sz="0" w:space="0" w:color="auto"/>
        <w:left w:val="none" w:sz="0" w:space="0" w:color="auto"/>
        <w:bottom w:val="none" w:sz="0" w:space="0" w:color="auto"/>
        <w:right w:val="none" w:sz="0" w:space="0" w:color="auto"/>
      </w:divBdr>
    </w:div>
    <w:div w:id="1147748756">
      <w:bodyDiv w:val="1"/>
      <w:marLeft w:val="0"/>
      <w:marRight w:val="0"/>
      <w:marTop w:val="0"/>
      <w:marBottom w:val="0"/>
      <w:divBdr>
        <w:top w:val="none" w:sz="0" w:space="0" w:color="auto"/>
        <w:left w:val="none" w:sz="0" w:space="0" w:color="auto"/>
        <w:bottom w:val="none" w:sz="0" w:space="0" w:color="auto"/>
        <w:right w:val="none" w:sz="0" w:space="0" w:color="auto"/>
      </w:divBdr>
    </w:div>
    <w:div w:id="1153983452">
      <w:bodyDiv w:val="1"/>
      <w:marLeft w:val="0"/>
      <w:marRight w:val="0"/>
      <w:marTop w:val="0"/>
      <w:marBottom w:val="0"/>
      <w:divBdr>
        <w:top w:val="none" w:sz="0" w:space="0" w:color="auto"/>
        <w:left w:val="none" w:sz="0" w:space="0" w:color="auto"/>
        <w:bottom w:val="none" w:sz="0" w:space="0" w:color="auto"/>
        <w:right w:val="none" w:sz="0" w:space="0" w:color="auto"/>
      </w:divBdr>
      <w:divsChild>
        <w:div w:id="32389906">
          <w:marLeft w:val="0"/>
          <w:marRight w:val="0"/>
          <w:marTop w:val="0"/>
          <w:marBottom w:val="0"/>
          <w:divBdr>
            <w:top w:val="none" w:sz="0" w:space="0" w:color="auto"/>
            <w:left w:val="none" w:sz="0" w:space="0" w:color="auto"/>
            <w:bottom w:val="none" w:sz="0" w:space="0" w:color="auto"/>
            <w:right w:val="none" w:sz="0" w:space="0" w:color="auto"/>
          </w:divBdr>
        </w:div>
        <w:div w:id="967592832">
          <w:marLeft w:val="0"/>
          <w:marRight w:val="0"/>
          <w:marTop w:val="0"/>
          <w:marBottom w:val="0"/>
          <w:divBdr>
            <w:top w:val="none" w:sz="0" w:space="0" w:color="auto"/>
            <w:left w:val="none" w:sz="0" w:space="0" w:color="auto"/>
            <w:bottom w:val="none" w:sz="0" w:space="0" w:color="auto"/>
            <w:right w:val="none" w:sz="0" w:space="0" w:color="auto"/>
          </w:divBdr>
        </w:div>
        <w:div w:id="1141967110">
          <w:marLeft w:val="0"/>
          <w:marRight w:val="0"/>
          <w:marTop w:val="0"/>
          <w:marBottom w:val="0"/>
          <w:divBdr>
            <w:top w:val="none" w:sz="0" w:space="0" w:color="auto"/>
            <w:left w:val="none" w:sz="0" w:space="0" w:color="auto"/>
            <w:bottom w:val="none" w:sz="0" w:space="0" w:color="auto"/>
            <w:right w:val="none" w:sz="0" w:space="0" w:color="auto"/>
          </w:divBdr>
        </w:div>
      </w:divsChild>
    </w:div>
    <w:div w:id="1198198710">
      <w:bodyDiv w:val="1"/>
      <w:marLeft w:val="0"/>
      <w:marRight w:val="0"/>
      <w:marTop w:val="0"/>
      <w:marBottom w:val="0"/>
      <w:divBdr>
        <w:top w:val="none" w:sz="0" w:space="0" w:color="auto"/>
        <w:left w:val="none" w:sz="0" w:space="0" w:color="auto"/>
        <w:bottom w:val="none" w:sz="0" w:space="0" w:color="auto"/>
        <w:right w:val="none" w:sz="0" w:space="0" w:color="auto"/>
      </w:divBdr>
      <w:divsChild>
        <w:div w:id="1631084546">
          <w:marLeft w:val="0"/>
          <w:marRight w:val="0"/>
          <w:marTop w:val="0"/>
          <w:marBottom w:val="0"/>
          <w:divBdr>
            <w:top w:val="none" w:sz="0" w:space="0" w:color="auto"/>
            <w:left w:val="none" w:sz="0" w:space="0" w:color="auto"/>
            <w:bottom w:val="none" w:sz="0" w:space="0" w:color="auto"/>
            <w:right w:val="none" w:sz="0" w:space="0" w:color="auto"/>
          </w:divBdr>
          <w:divsChild>
            <w:div w:id="1921521144">
              <w:marLeft w:val="0"/>
              <w:marRight w:val="0"/>
              <w:marTop w:val="0"/>
              <w:marBottom w:val="0"/>
              <w:divBdr>
                <w:top w:val="none" w:sz="0" w:space="0" w:color="auto"/>
                <w:left w:val="none" w:sz="0" w:space="0" w:color="auto"/>
                <w:bottom w:val="none" w:sz="0" w:space="0" w:color="auto"/>
                <w:right w:val="none" w:sz="0" w:space="0" w:color="auto"/>
              </w:divBdr>
              <w:divsChild>
                <w:div w:id="12647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065926">
      <w:bodyDiv w:val="1"/>
      <w:marLeft w:val="0"/>
      <w:marRight w:val="0"/>
      <w:marTop w:val="0"/>
      <w:marBottom w:val="0"/>
      <w:divBdr>
        <w:top w:val="none" w:sz="0" w:space="0" w:color="auto"/>
        <w:left w:val="none" w:sz="0" w:space="0" w:color="auto"/>
        <w:bottom w:val="none" w:sz="0" w:space="0" w:color="auto"/>
        <w:right w:val="none" w:sz="0" w:space="0" w:color="auto"/>
      </w:divBdr>
    </w:div>
    <w:div w:id="1216702442">
      <w:bodyDiv w:val="1"/>
      <w:marLeft w:val="0"/>
      <w:marRight w:val="0"/>
      <w:marTop w:val="0"/>
      <w:marBottom w:val="0"/>
      <w:divBdr>
        <w:top w:val="none" w:sz="0" w:space="0" w:color="auto"/>
        <w:left w:val="none" w:sz="0" w:space="0" w:color="auto"/>
        <w:bottom w:val="none" w:sz="0" w:space="0" w:color="auto"/>
        <w:right w:val="none" w:sz="0" w:space="0" w:color="auto"/>
      </w:divBdr>
    </w:div>
    <w:div w:id="1225335546">
      <w:bodyDiv w:val="1"/>
      <w:marLeft w:val="0"/>
      <w:marRight w:val="0"/>
      <w:marTop w:val="0"/>
      <w:marBottom w:val="0"/>
      <w:divBdr>
        <w:top w:val="none" w:sz="0" w:space="0" w:color="auto"/>
        <w:left w:val="none" w:sz="0" w:space="0" w:color="auto"/>
        <w:bottom w:val="none" w:sz="0" w:space="0" w:color="auto"/>
        <w:right w:val="none" w:sz="0" w:space="0" w:color="auto"/>
      </w:divBdr>
    </w:div>
    <w:div w:id="1386217905">
      <w:bodyDiv w:val="1"/>
      <w:marLeft w:val="0"/>
      <w:marRight w:val="0"/>
      <w:marTop w:val="0"/>
      <w:marBottom w:val="0"/>
      <w:divBdr>
        <w:top w:val="none" w:sz="0" w:space="0" w:color="auto"/>
        <w:left w:val="none" w:sz="0" w:space="0" w:color="auto"/>
        <w:bottom w:val="none" w:sz="0" w:space="0" w:color="auto"/>
        <w:right w:val="none" w:sz="0" w:space="0" w:color="auto"/>
      </w:divBdr>
    </w:div>
    <w:div w:id="1577126326">
      <w:bodyDiv w:val="1"/>
      <w:marLeft w:val="0"/>
      <w:marRight w:val="0"/>
      <w:marTop w:val="0"/>
      <w:marBottom w:val="0"/>
      <w:divBdr>
        <w:top w:val="none" w:sz="0" w:space="0" w:color="auto"/>
        <w:left w:val="none" w:sz="0" w:space="0" w:color="auto"/>
        <w:bottom w:val="none" w:sz="0" w:space="0" w:color="auto"/>
        <w:right w:val="none" w:sz="0" w:space="0" w:color="auto"/>
      </w:divBdr>
      <w:divsChild>
        <w:div w:id="184172117">
          <w:marLeft w:val="0"/>
          <w:marRight w:val="0"/>
          <w:marTop w:val="0"/>
          <w:marBottom w:val="0"/>
          <w:divBdr>
            <w:top w:val="none" w:sz="0" w:space="0" w:color="auto"/>
            <w:left w:val="none" w:sz="0" w:space="0" w:color="auto"/>
            <w:bottom w:val="none" w:sz="0" w:space="0" w:color="auto"/>
            <w:right w:val="none" w:sz="0" w:space="0" w:color="auto"/>
          </w:divBdr>
          <w:divsChild>
            <w:div w:id="812257868">
              <w:marLeft w:val="0"/>
              <w:marRight w:val="0"/>
              <w:marTop w:val="0"/>
              <w:marBottom w:val="0"/>
              <w:divBdr>
                <w:top w:val="none" w:sz="0" w:space="0" w:color="auto"/>
                <w:left w:val="none" w:sz="0" w:space="0" w:color="auto"/>
                <w:bottom w:val="none" w:sz="0" w:space="0" w:color="auto"/>
                <w:right w:val="none" w:sz="0" w:space="0" w:color="auto"/>
              </w:divBdr>
              <w:divsChild>
                <w:div w:id="362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127328">
      <w:bodyDiv w:val="1"/>
      <w:marLeft w:val="0"/>
      <w:marRight w:val="0"/>
      <w:marTop w:val="0"/>
      <w:marBottom w:val="0"/>
      <w:divBdr>
        <w:top w:val="none" w:sz="0" w:space="0" w:color="auto"/>
        <w:left w:val="none" w:sz="0" w:space="0" w:color="auto"/>
        <w:bottom w:val="none" w:sz="0" w:space="0" w:color="auto"/>
        <w:right w:val="none" w:sz="0" w:space="0" w:color="auto"/>
      </w:divBdr>
    </w:div>
    <w:div w:id="1674986717">
      <w:bodyDiv w:val="1"/>
      <w:marLeft w:val="0"/>
      <w:marRight w:val="0"/>
      <w:marTop w:val="0"/>
      <w:marBottom w:val="0"/>
      <w:divBdr>
        <w:top w:val="none" w:sz="0" w:space="0" w:color="auto"/>
        <w:left w:val="none" w:sz="0" w:space="0" w:color="auto"/>
        <w:bottom w:val="none" w:sz="0" w:space="0" w:color="auto"/>
        <w:right w:val="none" w:sz="0" w:space="0" w:color="auto"/>
      </w:divBdr>
    </w:div>
    <w:div w:id="1706177707">
      <w:bodyDiv w:val="1"/>
      <w:marLeft w:val="0"/>
      <w:marRight w:val="0"/>
      <w:marTop w:val="0"/>
      <w:marBottom w:val="0"/>
      <w:divBdr>
        <w:top w:val="none" w:sz="0" w:space="0" w:color="auto"/>
        <w:left w:val="none" w:sz="0" w:space="0" w:color="auto"/>
        <w:bottom w:val="none" w:sz="0" w:space="0" w:color="auto"/>
        <w:right w:val="none" w:sz="0" w:space="0" w:color="auto"/>
      </w:divBdr>
    </w:div>
    <w:div w:id="1751806234">
      <w:bodyDiv w:val="1"/>
      <w:marLeft w:val="0"/>
      <w:marRight w:val="0"/>
      <w:marTop w:val="0"/>
      <w:marBottom w:val="0"/>
      <w:divBdr>
        <w:top w:val="none" w:sz="0" w:space="0" w:color="auto"/>
        <w:left w:val="none" w:sz="0" w:space="0" w:color="auto"/>
        <w:bottom w:val="none" w:sz="0" w:space="0" w:color="auto"/>
        <w:right w:val="none" w:sz="0" w:space="0" w:color="auto"/>
      </w:divBdr>
    </w:div>
    <w:div w:id="1848208729">
      <w:bodyDiv w:val="1"/>
      <w:marLeft w:val="0"/>
      <w:marRight w:val="0"/>
      <w:marTop w:val="0"/>
      <w:marBottom w:val="0"/>
      <w:divBdr>
        <w:top w:val="none" w:sz="0" w:space="0" w:color="auto"/>
        <w:left w:val="none" w:sz="0" w:space="0" w:color="auto"/>
        <w:bottom w:val="none" w:sz="0" w:space="0" w:color="auto"/>
        <w:right w:val="none" w:sz="0" w:space="0" w:color="auto"/>
      </w:divBdr>
    </w:div>
    <w:div w:id="1873376216">
      <w:bodyDiv w:val="1"/>
      <w:marLeft w:val="0"/>
      <w:marRight w:val="0"/>
      <w:marTop w:val="0"/>
      <w:marBottom w:val="0"/>
      <w:divBdr>
        <w:top w:val="none" w:sz="0" w:space="0" w:color="auto"/>
        <w:left w:val="none" w:sz="0" w:space="0" w:color="auto"/>
        <w:bottom w:val="none" w:sz="0" w:space="0" w:color="auto"/>
        <w:right w:val="none" w:sz="0" w:space="0" w:color="auto"/>
      </w:divBdr>
    </w:div>
    <w:div w:id="1878086375">
      <w:bodyDiv w:val="1"/>
      <w:marLeft w:val="0"/>
      <w:marRight w:val="0"/>
      <w:marTop w:val="0"/>
      <w:marBottom w:val="0"/>
      <w:divBdr>
        <w:top w:val="none" w:sz="0" w:space="0" w:color="auto"/>
        <w:left w:val="none" w:sz="0" w:space="0" w:color="auto"/>
        <w:bottom w:val="none" w:sz="0" w:space="0" w:color="auto"/>
        <w:right w:val="none" w:sz="0" w:space="0" w:color="auto"/>
      </w:divBdr>
      <w:divsChild>
        <w:div w:id="771168300">
          <w:marLeft w:val="0"/>
          <w:marRight w:val="0"/>
          <w:marTop w:val="0"/>
          <w:marBottom w:val="0"/>
          <w:divBdr>
            <w:top w:val="none" w:sz="0" w:space="0" w:color="auto"/>
            <w:left w:val="none" w:sz="0" w:space="0" w:color="auto"/>
            <w:bottom w:val="none" w:sz="0" w:space="0" w:color="auto"/>
            <w:right w:val="none" w:sz="0" w:space="0" w:color="auto"/>
          </w:divBdr>
          <w:divsChild>
            <w:div w:id="1905262710">
              <w:marLeft w:val="0"/>
              <w:marRight w:val="0"/>
              <w:marTop w:val="0"/>
              <w:marBottom w:val="0"/>
              <w:divBdr>
                <w:top w:val="none" w:sz="0" w:space="0" w:color="auto"/>
                <w:left w:val="none" w:sz="0" w:space="0" w:color="auto"/>
                <w:bottom w:val="none" w:sz="0" w:space="0" w:color="auto"/>
                <w:right w:val="none" w:sz="0" w:space="0" w:color="auto"/>
              </w:divBdr>
              <w:divsChild>
                <w:div w:id="8781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20492">
      <w:bodyDiv w:val="1"/>
      <w:marLeft w:val="0"/>
      <w:marRight w:val="0"/>
      <w:marTop w:val="0"/>
      <w:marBottom w:val="0"/>
      <w:divBdr>
        <w:top w:val="none" w:sz="0" w:space="0" w:color="auto"/>
        <w:left w:val="none" w:sz="0" w:space="0" w:color="auto"/>
        <w:bottom w:val="none" w:sz="0" w:space="0" w:color="auto"/>
        <w:right w:val="none" w:sz="0" w:space="0" w:color="auto"/>
      </w:divBdr>
    </w:div>
    <w:div w:id="1931817032">
      <w:bodyDiv w:val="1"/>
      <w:marLeft w:val="0"/>
      <w:marRight w:val="0"/>
      <w:marTop w:val="0"/>
      <w:marBottom w:val="0"/>
      <w:divBdr>
        <w:top w:val="none" w:sz="0" w:space="0" w:color="auto"/>
        <w:left w:val="none" w:sz="0" w:space="0" w:color="auto"/>
        <w:bottom w:val="none" w:sz="0" w:space="0" w:color="auto"/>
        <w:right w:val="none" w:sz="0" w:space="0" w:color="auto"/>
      </w:divBdr>
    </w:div>
    <w:div w:id="1971278144">
      <w:bodyDiv w:val="1"/>
      <w:marLeft w:val="0"/>
      <w:marRight w:val="0"/>
      <w:marTop w:val="0"/>
      <w:marBottom w:val="0"/>
      <w:divBdr>
        <w:top w:val="none" w:sz="0" w:space="0" w:color="auto"/>
        <w:left w:val="none" w:sz="0" w:space="0" w:color="auto"/>
        <w:bottom w:val="none" w:sz="0" w:space="0" w:color="auto"/>
        <w:right w:val="none" w:sz="0" w:space="0" w:color="auto"/>
      </w:divBdr>
    </w:div>
    <w:div w:id="1982422612">
      <w:bodyDiv w:val="1"/>
      <w:marLeft w:val="0"/>
      <w:marRight w:val="0"/>
      <w:marTop w:val="0"/>
      <w:marBottom w:val="0"/>
      <w:divBdr>
        <w:top w:val="none" w:sz="0" w:space="0" w:color="auto"/>
        <w:left w:val="none" w:sz="0" w:space="0" w:color="auto"/>
        <w:bottom w:val="none" w:sz="0" w:space="0" w:color="auto"/>
        <w:right w:val="none" w:sz="0" w:space="0" w:color="auto"/>
      </w:divBdr>
    </w:div>
    <w:div w:id="2003197923">
      <w:bodyDiv w:val="1"/>
      <w:marLeft w:val="0"/>
      <w:marRight w:val="0"/>
      <w:marTop w:val="0"/>
      <w:marBottom w:val="0"/>
      <w:divBdr>
        <w:top w:val="none" w:sz="0" w:space="0" w:color="auto"/>
        <w:left w:val="none" w:sz="0" w:space="0" w:color="auto"/>
        <w:bottom w:val="none" w:sz="0" w:space="0" w:color="auto"/>
        <w:right w:val="none" w:sz="0" w:space="0" w:color="auto"/>
      </w:divBdr>
      <w:divsChild>
        <w:div w:id="672798467">
          <w:marLeft w:val="0"/>
          <w:marRight w:val="0"/>
          <w:marTop w:val="0"/>
          <w:marBottom w:val="0"/>
          <w:divBdr>
            <w:top w:val="none" w:sz="0" w:space="0" w:color="auto"/>
            <w:left w:val="none" w:sz="0" w:space="0" w:color="auto"/>
            <w:bottom w:val="none" w:sz="0" w:space="0" w:color="auto"/>
            <w:right w:val="none" w:sz="0" w:space="0" w:color="auto"/>
          </w:divBdr>
        </w:div>
        <w:div w:id="1199702090">
          <w:marLeft w:val="0"/>
          <w:marRight w:val="0"/>
          <w:marTop w:val="0"/>
          <w:marBottom w:val="0"/>
          <w:divBdr>
            <w:top w:val="none" w:sz="0" w:space="0" w:color="auto"/>
            <w:left w:val="none" w:sz="0" w:space="0" w:color="auto"/>
            <w:bottom w:val="none" w:sz="0" w:space="0" w:color="auto"/>
            <w:right w:val="none" w:sz="0" w:space="0" w:color="auto"/>
          </w:divBdr>
        </w:div>
        <w:div w:id="1709187384">
          <w:marLeft w:val="0"/>
          <w:marRight w:val="0"/>
          <w:marTop w:val="0"/>
          <w:marBottom w:val="0"/>
          <w:divBdr>
            <w:top w:val="none" w:sz="0" w:space="0" w:color="auto"/>
            <w:left w:val="none" w:sz="0" w:space="0" w:color="auto"/>
            <w:bottom w:val="none" w:sz="0" w:space="0" w:color="auto"/>
            <w:right w:val="none" w:sz="0" w:space="0" w:color="auto"/>
          </w:divBdr>
        </w:div>
      </w:divsChild>
    </w:div>
    <w:div w:id="2041201681">
      <w:bodyDiv w:val="1"/>
      <w:marLeft w:val="0"/>
      <w:marRight w:val="0"/>
      <w:marTop w:val="0"/>
      <w:marBottom w:val="0"/>
      <w:divBdr>
        <w:top w:val="none" w:sz="0" w:space="0" w:color="auto"/>
        <w:left w:val="none" w:sz="0" w:space="0" w:color="auto"/>
        <w:bottom w:val="none" w:sz="0" w:space="0" w:color="auto"/>
        <w:right w:val="none" w:sz="0" w:space="0" w:color="auto"/>
      </w:divBdr>
      <w:divsChild>
        <w:div w:id="645279915">
          <w:marLeft w:val="0"/>
          <w:marRight w:val="0"/>
          <w:marTop w:val="0"/>
          <w:marBottom w:val="0"/>
          <w:divBdr>
            <w:top w:val="none" w:sz="0" w:space="0" w:color="auto"/>
            <w:left w:val="none" w:sz="0" w:space="0" w:color="auto"/>
            <w:bottom w:val="none" w:sz="0" w:space="0" w:color="auto"/>
            <w:right w:val="none" w:sz="0" w:space="0" w:color="auto"/>
          </w:divBdr>
        </w:div>
        <w:div w:id="883441768">
          <w:marLeft w:val="0"/>
          <w:marRight w:val="0"/>
          <w:marTop w:val="0"/>
          <w:marBottom w:val="0"/>
          <w:divBdr>
            <w:top w:val="none" w:sz="0" w:space="0" w:color="auto"/>
            <w:left w:val="none" w:sz="0" w:space="0" w:color="auto"/>
            <w:bottom w:val="none" w:sz="0" w:space="0" w:color="auto"/>
            <w:right w:val="none" w:sz="0" w:space="0" w:color="auto"/>
          </w:divBdr>
        </w:div>
        <w:div w:id="1800804116">
          <w:marLeft w:val="0"/>
          <w:marRight w:val="0"/>
          <w:marTop w:val="0"/>
          <w:marBottom w:val="0"/>
          <w:divBdr>
            <w:top w:val="none" w:sz="0" w:space="0" w:color="auto"/>
            <w:left w:val="none" w:sz="0" w:space="0" w:color="auto"/>
            <w:bottom w:val="none" w:sz="0" w:space="0" w:color="auto"/>
            <w:right w:val="none" w:sz="0" w:space="0" w:color="auto"/>
          </w:divBdr>
        </w:div>
      </w:divsChild>
    </w:div>
    <w:div w:id="2043556763">
      <w:bodyDiv w:val="1"/>
      <w:marLeft w:val="0"/>
      <w:marRight w:val="0"/>
      <w:marTop w:val="0"/>
      <w:marBottom w:val="0"/>
      <w:divBdr>
        <w:top w:val="none" w:sz="0" w:space="0" w:color="auto"/>
        <w:left w:val="none" w:sz="0" w:space="0" w:color="auto"/>
        <w:bottom w:val="none" w:sz="0" w:space="0" w:color="auto"/>
        <w:right w:val="none" w:sz="0" w:space="0" w:color="auto"/>
      </w:divBdr>
    </w:div>
    <w:div w:id="2122725565">
      <w:bodyDiv w:val="1"/>
      <w:marLeft w:val="0"/>
      <w:marRight w:val="0"/>
      <w:marTop w:val="0"/>
      <w:marBottom w:val="0"/>
      <w:divBdr>
        <w:top w:val="none" w:sz="0" w:space="0" w:color="auto"/>
        <w:left w:val="none" w:sz="0" w:space="0" w:color="auto"/>
        <w:bottom w:val="none" w:sz="0" w:space="0" w:color="auto"/>
        <w:right w:val="none" w:sz="0" w:space="0" w:color="auto"/>
      </w:divBdr>
      <w:divsChild>
        <w:div w:id="832186574">
          <w:marLeft w:val="0"/>
          <w:marRight w:val="0"/>
          <w:marTop w:val="0"/>
          <w:marBottom w:val="0"/>
          <w:divBdr>
            <w:top w:val="none" w:sz="0" w:space="0" w:color="auto"/>
            <w:left w:val="none" w:sz="0" w:space="0" w:color="auto"/>
            <w:bottom w:val="none" w:sz="0" w:space="0" w:color="auto"/>
            <w:right w:val="none" w:sz="0" w:space="0" w:color="auto"/>
          </w:divBdr>
          <w:divsChild>
            <w:div w:id="1816413370">
              <w:marLeft w:val="0"/>
              <w:marRight w:val="0"/>
              <w:marTop w:val="0"/>
              <w:marBottom w:val="0"/>
              <w:divBdr>
                <w:top w:val="none" w:sz="0" w:space="0" w:color="auto"/>
                <w:left w:val="none" w:sz="0" w:space="0" w:color="auto"/>
                <w:bottom w:val="none" w:sz="0" w:space="0" w:color="auto"/>
                <w:right w:val="none" w:sz="0" w:space="0" w:color="auto"/>
              </w:divBdr>
              <w:divsChild>
                <w:div w:id="17209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2275-2396-4C66-8888-9FF8D17A3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EFD05-1977-4C90-A18A-99EF7BAADEB5}">
  <ds:schemaRefs>
    <ds:schemaRef ds:uri="http://schemas.microsoft.com/sharepoint/v3/contenttype/forms"/>
  </ds:schemaRefs>
</ds:datastoreItem>
</file>

<file path=customXml/itemProps3.xml><?xml version="1.0" encoding="utf-8"?>
<ds:datastoreItem xmlns:ds="http://schemas.openxmlformats.org/officeDocument/2006/customXml" ds:itemID="{89942293-54CD-4A27-A045-18DF3D6933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8B204D-BE4C-46FA-830C-1780F75A6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6434</Words>
  <Characters>35388</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ALONSO</cp:lastModifiedBy>
  <cp:revision>24</cp:revision>
  <cp:lastPrinted>2020-11-08T16:51:00Z</cp:lastPrinted>
  <dcterms:created xsi:type="dcterms:W3CDTF">2020-10-14T12:54:00Z</dcterms:created>
  <dcterms:modified xsi:type="dcterms:W3CDTF">2021-01-24T15:21:00Z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