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14310" w14:textId="77777777" w:rsidR="008B0436" w:rsidRPr="008B0436" w:rsidRDefault="008B0436" w:rsidP="008B043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B043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8670E2" w14:textId="77777777" w:rsidR="008B0436" w:rsidRPr="008B0436" w:rsidRDefault="008B0436" w:rsidP="008B0436">
      <w:pPr>
        <w:spacing w:after="0" w:line="240" w:lineRule="auto"/>
        <w:jc w:val="both"/>
        <w:rPr>
          <w:rFonts w:ascii="Arial" w:eastAsia="Times New Roman" w:hAnsi="Arial" w:cs="Arial"/>
          <w:sz w:val="20"/>
          <w:szCs w:val="20"/>
          <w:lang w:val="es-419" w:eastAsia="es-ES"/>
        </w:rPr>
      </w:pPr>
    </w:p>
    <w:p w14:paraId="63A59785" w14:textId="304FE3E6" w:rsidR="008B0436" w:rsidRPr="008B0436" w:rsidRDefault="008B0436" w:rsidP="008B0436">
      <w:pPr>
        <w:spacing w:after="0" w:line="240" w:lineRule="auto"/>
        <w:jc w:val="both"/>
        <w:rPr>
          <w:rFonts w:ascii="Arial" w:eastAsia="Times New Roman" w:hAnsi="Arial" w:cs="Arial"/>
          <w:b/>
          <w:bCs/>
          <w:iCs/>
          <w:sz w:val="20"/>
          <w:szCs w:val="20"/>
          <w:lang w:val="es-419" w:eastAsia="fr-FR"/>
        </w:rPr>
      </w:pPr>
      <w:r w:rsidRPr="008B0436">
        <w:rPr>
          <w:rFonts w:ascii="Arial" w:eastAsia="Times New Roman" w:hAnsi="Arial" w:cs="Arial"/>
          <w:b/>
          <w:bCs/>
          <w:iCs/>
          <w:sz w:val="20"/>
          <w:szCs w:val="20"/>
          <w:u w:val="single"/>
          <w:lang w:val="es-419" w:eastAsia="fr-FR"/>
        </w:rPr>
        <w:t>TEMAS:</w:t>
      </w:r>
      <w:r w:rsidRPr="008B0436">
        <w:rPr>
          <w:rFonts w:ascii="Arial" w:eastAsia="Times New Roman" w:hAnsi="Arial" w:cs="Arial"/>
          <w:b/>
          <w:bCs/>
          <w:iCs/>
          <w:sz w:val="20"/>
          <w:szCs w:val="20"/>
          <w:lang w:val="es-419" w:eastAsia="fr-FR"/>
        </w:rPr>
        <w:tab/>
      </w:r>
      <w:r w:rsidR="00857C7E">
        <w:rPr>
          <w:rFonts w:ascii="Arial" w:eastAsia="Times New Roman" w:hAnsi="Arial" w:cs="Arial"/>
          <w:b/>
          <w:bCs/>
          <w:iCs/>
          <w:sz w:val="20"/>
          <w:szCs w:val="20"/>
          <w:lang w:val="es-419" w:eastAsia="fr-FR"/>
        </w:rPr>
        <w:t xml:space="preserve">CONTRATISTAS INDEPENDIENTES / SOLIDARIDAD DEL BENEFICIARIO O DUEÑO DE LA OBRA / REGULACIÓN LEGAL / ANÁLISIS JURISPRUDENCIAL / </w:t>
      </w:r>
      <w:r w:rsidR="00857C7E">
        <w:rPr>
          <w:rFonts w:ascii="Arial" w:eastAsia="Times New Roman" w:hAnsi="Arial" w:cs="Arial"/>
          <w:b/>
          <w:sz w:val="20"/>
          <w:szCs w:val="20"/>
          <w:lang w:val="es-419" w:eastAsia="es-ES"/>
        </w:rPr>
        <w:t xml:space="preserve">INDEMNIZACIÓN MORATORIA / MALA FE DEL EMPLEADOR </w:t>
      </w:r>
      <w:r w:rsidRPr="008B0436">
        <w:rPr>
          <w:rFonts w:ascii="Arial" w:eastAsia="Times New Roman" w:hAnsi="Arial" w:cs="Arial"/>
          <w:b/>
          <w:bCs/>
          <w:iCs/>
          <w:sz w:val="20"/>
          <w:szCs w:val="20"/>
          <w:lang w:val="es-419" w:eastAsia="fr-FR"/>
        </w:rPr>
        <w:t xml:space="preserve">/ </w:t>
      </w:r>
      <w:r w:rsidR="00857C7E">
        <w:rPr>
          <w:rFonts w:ascii="Arial" w:eastAsia="Times New Roman" w:hAnsi="Arial" w:cs="Arial"/>
          <w:b/>
          <w:bCs/>
          <w:iCs/>
          <w:sz w:val="20"/>
          <w:szCs w:val="20"/>
          <w:lang w:val="es-419" w:eastAsia="fr-FR"/>
        </w:rPr>
        <w:t>NO PUEDE DEDUCIRSE EN CASOS DE LIQUIDACIÓN JUDICIAL FORZOSA.</w:t>
      </w:r>
    </w:p>
    <w:p w14:paraId="62B2A840" w14:textId="77777777" w:rsidR="008B0436" w:rsidRPr="008B0436" w:rsidRDefault="008B0436" w:rsidP="008B0436">
      <w:pPr>
        <w:spacing w:after="0" w:line="240" w:lineRule="auto"/>
        <w:jc w:val="both"/>
        <w:rPr>
          <w:rFonts w:ascii="Arial" w:eastAsia="Times New Roman" w:hAnsi="Arial" w:cs="Arial"/>
          <w:sz w:val="20"/>
          <w:szCs w:val="20"/>
          <w:lang w:val="es-419" w:eastAsia="es-ES"/>
        </w:rPr>
      </w:pPr>
    </w:p>
    <w:p w14:paraId="74C95FAA" w14:textId="71B691B3" w:rsidR="00857C7E" w:rsidRPr="00857C7E" w:rsidRDefault="00F06956" w:rsidP="00857C7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Conforme a</w:t>
      </w:r>
      <w:r w:rsidR="00857C7E" w:rsidRPr="00857C7E">
        <w:rPr>
          <w:rFonts w:ascii="Arial" w:eastAsia="Times New Roman" w:hAnsi="Arial" w:cs="Arial"/>
          <w:sz w:val="20"/>
          <w:szCs w:val="20"/>
          <w:lang w:val="es-419" w:eastAsia="es-ES"/>
        </w:rPr>
        <w:t>l texto legal</w:t>
      </w:r>
      <w:r w:rsidR="00857C7E">
        <w:rPr>
          <w:rFonts w:ascii="Arial" w:eastAsia="Times New Roman" w:hAnsi="Arial" w:cs="Arial"/>
          <w:sz w:val="20"/>
          <w:szCs w:val="20"/>
          <w:lang w:val="es-419" w:eastAsia="es-ES"/>
        </w:rPr>
        <w:t>…</w:t>
      </w:r>
      <w:r w:rsidR="00857C7E" w:rsidRPr="00857C7E">
        <w:rPr>
          <w:rFonts w:ascii="Arial" w:eastAsia="Times New Roman" w:hAnsi="Arial" w:cs="Arial"/>
          <w:sz w:val="20"/>
          <w:szCs w:val="20"/>
          <w:lang w:val="es-419" w:eastAsia="es-ES"/>
        </w:rPr>
        <w:t>,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14:paraId="6C67E102" w14:textId="77777777" w:rsidR="00857C7E" w:rsidRPr="00857C7E" w:rsidRDefault="00857C7E" w:rsidP="00857C7E">
      <w:pPr>
        <w:spacing w:after="0" w:line="240" w:lineRule="auto"/>
        <w:jc w:val="both"/>
        <w:rPr>
          <w:rFonts w:ascii="Arial" w:eastAsia="Times New Roman" w:hAnsi="Arial" w:cs="Arial"/>
          <w:sz w:val="20"/>
          <w:szCs w:val="20"/>
          <w:lang w:val="es-419" w:eastAsia="es-ES"/>
        </w:rPr>
      </w:pPr>
    </w:p>
    <w:p w14:paraId="68300B6D" w14:textId="77777777" w:rsidR="00857C7E" w:rsidRPr="00857C7E" w:rsidRDefault="00857C7E" w:rsidP="00857C7E">
      <w:pPr>
        <w:spacing w:after="0" w:line="240" w:lineRule="auto"/>
        <w:jc w:val="both"/>
        <w:rPr>
          <w:rFonts w:ascii="Arial" w:eastAsia="Times New Roman" w:hAnsi="Arial" w:cs="Arial"/>
          <w:sz w:val="20"/>
          <w:szCs w:val="20"/>
          <w:lang w:val="es-419" w:eastAsia="es-ES"/>
        </w:rPr>
      </w:pPr>
      <w:r w:rsidRPr="00857C7E">
        <w:rPr>
          <w:rFonts w:ascii="Arial" w:eastAsia="Times New Roman" w:hAnsi="Arial" w:cs="Arial"/>
          <w:sz w:val="20"/>
          <w:szCs w:val="20"/>
          <w:lang w:val="es-419" w:eastAsia="es-ES"/>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14:paraId="16333EA0" w14:textId="77777777" w:rsidR="00857C7E" w:rsidRPr="00857C7E" w:rsidRDefault="00857C7E" w:rsidP="00857C7E">
      <w:pPr>
        <w:spacing w:after="0" w:line="240" w:lineRule="auto"/>
        <w:jc w:val="both"/>
        <w:rPr>
          <w:rFonts w:ascii="Arial" w:eastAsia="Times New Roman" w:hAnsi="Arial" w:cs="Arial"/>
          <w:sz w:val="20"/>
          <w:szCs w:val="20"/>
          <w:lang w:val="es-419" w:eastAsia="es-ES"/>
        </w:rPr>
      </w:pPr>
    </w:p>
    <w:p w14:paraId="7AED7E68" w14:textId="60514DEE" w:rsidR="008B0436" w:rsidRPr="008B0436" w:rsidRDefault="00857C7E" w:rsidP="00857C7E">
      <w:pPr>
        <w:spacing w:after="0" w:line="240" w:lineRule="auto"/>
        <w:jc w:val="both"/>
        <w:rPr>
          <w:rFonts w:ascii="Arial" w:eastAsia="Times New Roman" w:hAnsi="Arial" w:cs="Arial"/>
          <w:sz w:val="20"/>
          <w:szCs w:val="20"/>
          <w:lang w:val="es-419" w:eastAsia="es-ES"/>
        </w:rPr>
      </w:pPr>
      <w:r w:rsidRPr="00857C7E">
        <w:rPr>
          <w:rFonts w:ascii="Arial" w:eastAsia="Times New Roman" w:hAnsi="Arial" w:cs="Arial"/>
          <w:sz w:val="20"/>
          <w:szCs w:val="20"/>
          <w:lang w:val="es-419" w:eastAsia="es-ES"/>
        </w:rPr>
        <w:t>En palabras de la Corte, la correlación indirecta entre los objetos, no es suficiente para considerar que la labor ejecutada por el trabajador sea inherente al negocio de la beneficiaria o dueña de la obra</w:t>
      </w:r>
      <w:r>
        <w:rPr>
          <w:rFonts w:ascii="Arial" w:eastAsia="Times New Roman" w:hAnsi="Arial" w:cs="Arial"/>
          <w:sz w:val="20"/>
          <w:szCs w:val="20"/>
          <w:lang w:val="es-419" w:eastAsia="es-ES"/>
        </w:rPr>
        <w:t>…</w:t>
      </w:r>
      <w:r w:rsidRPr="00857C7E">
        <w:rPr>
          <w:rFonts w:ascii="Arial" w:eastAsia="Times New Roman" w:hAnsi="Arial" w:cs="Arial"/>
          <w:sz w:val="20"/>
          <w:szCs w:val="20"/>
          <w:lang w:val="es-419" w:eastAsia="es-ES"/>
        </w:rPr>
        <w:t>, “sino que se requiere que la labor constituya una función normalmente desarrollada por él, directamente vinculada con la ordinaria explotación de su objeto económico”.</w:t>
      </w:r>
      <w:r>
        <w:rPr>
          <w:rFonts w:ascii="Arial" w:eastAsia="Times New Roman" w:hAnsi="Arial" w:cs="Arial"/>
          <w:sz w:val="20"/>
          <w:szCs w:val="20"/>
          <w:lang w:val="es-419" w:eastAsia="es-ES"/>
        </w:rPr>
        <w:t xml:space="preserve"> (…)</w:t>
      </w:r>
    </w:p>
    <w:p w14:paraId="04174FD9" w14:textId="77777777" w:rsidR="008B0436" w:rsidRPr="008B0436" w:rsidRDefault="008B0436" w:rsidP="008B0436">
      <w:pPr>
        <w:spacing w:after="0" w:line="240" w:lineRule="auto"/>
        <w:jc w:val="both"/>
        <w:rPr>
          <w:rFonts w:ascii="Arial" w:eastAsia="Times New Roman" w:hAnsi="Arial" w:cs="Arial"/>
          <w:sz w:val="20"/>
          <w:szCs w:val="20"/>
          <w:lang w:val="es-419" w:eastAsia="es-ES"/>
        </w:rPr>
      </w:pPr>
    </w:p>
    <w:p w14:paraId="0D5EF93F" w14:textId="2D915143" w:rsidR="008B0436" w:rsidRPr="008B0436" w:rsidRDefault="00857C7E" w:rsidP="008B0436">
      <w:pPr>
        <w:spacing w:after="0" w:line="240" w:lineRule="auto"/>
        <w:jc w:val="both"/>
        <w:rPr>
          <w:rFonts w:ascii="Arial" w:eastAsia="Times New Roman" w:hAnsi="Arial" w:cs="Arial"/>
          <w:sz w:val="20"/>
          <w:szCs w:val="20"/>
          <w:lang w:val="es-419" w:eastAsia="es-ES"/>
        </w:rPr>
      </w:pPr>
      <w:r w:rsidRPr="00857C7E">
        <w:rPr>
          <w:rFonts w:ascii="Arial" w:eastAsia="Times New Roman" w:hAnsi="Arial" w:cs="Arial"/>
          <w:sz w:val="20"/>
          <w:szCs w:val="20"/>
          <w:lang w:val="es-419" w:eastAsia="es-ES"/>
        </w:rPr>
        <w:t>En síntesis, quien se presente a reclamar en juicio obligaciones a cargo del beneficiario de una obra, emanadas de un contrato de trabajo celebrado con un contratista independiente, debe probar el contrato de trabajo con este; el de obra entre el beneficiario del trabajo y el contratista independiente y la relación de causalidad entre los dos contratos en la forma ya mencionada.</w:t>
      </w:r>
      <w:r>
        <w:rPr>
          <w:rFonts w:ascii="Arial" w:eastAsia="Times New Roman" w:hAnsi="Arial" w:cs="Arial"/>
          <w:sz w:val="20"/>
          <w:szCs w:val="20"/>
          <w:lang w:val="es-419" w:eastAsia="es-ES"/>
        </w:rPr>
        <w:t xml:space="preserve"> (…)</w:t>
      </w:r>
    </w:p>
    <w:p w14:paraId="0F8CAF52" w14:textId="77777777" w:rsidR="008B0436" w:rsidRPr="008B0436" w:rsidRDefault="008B0436" w:rsidP="008B0436">
      <w:pPr>
        <w:spacing w:after="0" w:line="240" w:lineRule="auto"/>
        <w:jc w:val="both"/>
        <w:rPr>
          <w:rFonts w:ascii="Arial" w:eastAsia="Times New Roman" w:hAnsi="Arial" w:cs="Arial"/>
          <w:sz w:val="20"/>
          <w:szCs w:val="20"/>
          <w:lang w:eastAsia="es-ES"/>
        </w:rPr>
      </w:pPr>
    </w:p>
    <w:p w14:paraId="232E9091" w14:textId="44ACB846" w:rsidR="008B0436" w:rsidRDefault="00857C7E" w:rsidP="008B0436">
      <w:pPr>
        <w:spacing w:after="0" w:line="240" w:lineRule="auto"/>
        <w:jc w:val="both"/>
        <w:rPr>
          <w:rFonts w:ascii="Arial" w:eastAsia="Times New Roman" w:hAnsi="Arial" w:cs="Arial"/>
          <w:sz w:val="20"/>
          <w:szCs w:val="20"/>
          <w:lang w:eastAsia="es-ES"/>
        </w:rPr>
      </w:pPr>
      <w:r w:rsidRPr="00857C7E">
        <w:rPr>
          <w:rFonts w:ascii="Arial" w:eastAsia="Times New Roman" w:hAnsi="Arial" w:cs="Arial"/>
          <w:sz w:val="20"/>
          <w:szCs w:val="20"/>
          <w:lang w:eastAsia="es-ES"/>
        </w:rPr>
        <w:t>De manera pacífica y reiterada la jurisprudencia de la Sala de Casación Laboral de la Corte Suprema de Justicia, ha adoctrinado que el reconocimiento de la indemnización moratoria no es automático ni inexorable y que para efectos de determinar si es o no procedente, le corresponde al operador judicial auscultar en cada caso, el elemento subjetivo o conducta del empleador, a fin de determinar si existen razones atendibles para sustraerse del pago de las obligaciones laborales a su cargo y que demuestren su buena fe patronal, pues en caso de existir razones serias y justificables procedería a su exoneración</w:t>
      </w:r>
      <w:r>
        <w:rPr>
          <w:rFonts w:ascii="Arial" w:eastAsia="Times New Roman" w:hAnsi="Arial" w:cs="Arial"/>
          <w:sz w:val="20"/>
          <w:szCs w:val="20"/>
          <w:lang w:eastAsia="es-ES"/>
        </w:rPr>
        <w:t>…</w:t>
      </w:r>
    </w:p>
    <w:p w14:paraId="31262634" w14:textId="77777777" w:rsidR="00857C7E" w:rsidRDefault="00857C7E" w:rsidP="008B0436">
      <w:pPr>
        <w:spacing w:after="0" w:line="240" w:lineRule="auto"/>
        <w:jc w:val="both"/>
        <w:rPr>
          <w:rFonts w:ascii="Arial" w:eastAsia="Times New Roman" w:hAnsi="Arial" w:cs="Arial"/>
          <w:sz w:val="20"/>
          <w:szCs w:val="20"/>
          <w:lang w:eastAsia="es-ES"/>
        </w:rPr>
      </w:pPr>
    </w:p>
    <w:p w14:paraId="1F946B64" w14:textId="26EBF26F" w:rsidR="00857C7E" w:rsidRPr="008B0436" w:rsidRDefault="00857C7E" w:rsidP="008B043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57C7E">
        <w:rPr>
          <w:rFonts w:ascii="Arial" w:eastAsia="Times New Roman" w:hAnsi="Arial" w:cs="Arial"/>
          <w:sz w:val="20"/>
          <w:szCs w:val="20"/>
          <w:lang w:eastAsia="es-ES"/>
        </w:rPr>
        <w:t xml:space="preserve">en sentencia </w:t>
      </w:r>
      <w:proofErr w:type="spellStart"/>
      <w:r w:rsidRPr="00857C7E">
        <w:rPr>
          <w:rFonts w:ascii="Arial" w:eastAsia="Times New Roman" w:hAnsi="Arial" w:cs="Arial"/>
          <w:sz w:val="20"/>
          <w:szCs w:val="20"/>
          <w:lang w:eastAsia="es-ES"/>
        </w:rPr>
        <w:t>SL</w:t>
      </w:r>
      <w:proofErr w:type="spellEnd"/>
      <w:r w:rsidRPr="00857C7E">
        <w:rPr>
          <w:rFonts w:ascii="Arial" w:eastAsia="Times New Roman" w:hAnsi="Arial" w:cs="Arial"/>
          <w:sz w:val="20"/>
          <w:szCs w:val="20"/>
          <w:lang w:eastAsia="es-ES"/>
        </w:rPr>
        <w:t xml:space="preserve"> 2833 de 2017, esa alta Magistratura precisó que no era posible deducir la mala fe de aquellas entidades que incumplieron sus obligaciones laborales y que han sido llamadas a liquidación judicial forzosa</w:t>
      </w:r>
      <w:r>
        <w:rPr>
          <w:rFonts w:ascii="Arial" w:eastAsia="Times New Roman" w:hAnsi="Arial" w:cs="Arial"/>
          <w:sz w:val="20"/>
          <w:szCs w:val="20"/>
          <w:lang w:eastAsia="es-ES"/>
        </w:rPr>
        <w:t>…</w:t>
      </w:r>
    </w:p>
    <w:p w14:paraId="4C6CD1DB" w14:textId="77777777" w:rsidR="008B0436" w:rsidRPr="008B0436" w:rsidRDefault="008B0436" w:rsidP="008B0436">
      <w:pPr>
        <w:spacing w:after="0" w:line="240" w:lineRule="auto"/>
        <w:jc w:val="both"/>
        <w:rPr>
          <w:rFonts w:ascii="Arial" w:eastAsia="Times New Roman" w:hAnsi="Arial" w:cs="Arial"/>
          <w:sz w:val="20"/>
          <w:szCs w:val="20"/>
          <w:lang w:eastAsia="es-ES"/>
        </w:rPr>
      </w:pPr>
    </w:p>
    <w:p w14:paraId="05BBADD5" w14:textId="77777777" w:rsidR="008B0436" w:rsidRPr="008B0436" w:rsidRDefault="008B0436" w:rsidP="008B0436">
      <w:pPr>
        <w:spacing w:after="0" w:line="240" w:lineRule="auto"/>
        <w:jc w:val="both"/>
        <w:rPr>
          <w:rFonts w:ascii="Arial" w:eastAsia="Times New Roman" w:hAnsi="Arial" w:cs="Arial"/>
          <w:sz w:val="20"/>
          <w:szCs w:val="20"/>
          <w:lang w:eastAsia="es-ES"/>
        </w:rPr>
      </w:pPr>
    </w:p>
    <w:p w14:paraId="0C086DBE" w14:textId="77777777" w:rsidR="008B0436" w:rsidRPr="008B0436" w:rsidRDefault="008B0436" w:rsidP="008B0436">
      <w:pPr>
        <w:spacing w:after="0" w:line="240" w:lineRule="auto"/>
        <w:jc w:val="both"/>
        <w:rPr>
          <w:rFonts w:ascii="Arial" w:eastAsia="Times New Roman" w:hAnsi="Arial" w:cs="Arial"/>
          <w:sz w:val="20"/>
          <w:szCs w:val="20"/>
          <w:lang w:eastAsia="es-ES"/>
        </w:rPr>
      </w:pPr>
    </w:p>
    <w:p w14:paraId="4953161C" w14:textId="42CECFF2" w:rsidR="00CD05CF" w:rsidRPr="008B0436" w:rsidRDefault="00CD05CF" w:rsidP="008B0436">
      <w:pPr>
        <w:pStyle w:val="Sinespaciado"/>
        <w:spacing w:line="276" w:lineRule="auto"/>
        <w:jc w:val="center"/>
        <w:rPr>
          <w:rFonts w:ascii="Arial" w:hAnsi="Arial" w:cs="Arial"/>
          <w:b/>
          <w:bCs/>
          <w:noProof/>
          <w:spacing w:val="12"/>
          <w:sz w:val="24"/>
          <w:szCs w:val="24"/>
        </w:rPr>
      </w:pPr>
      <w:r w:rsidRPr="008B0436">
        <w:rPr>
          <w:rFonts w:ascii="Arial" w:hAnsi="Arial" w:cs="Arial"/>
          <w:b/>
          <w:bCs/>
          <w:noProof/>
          <w:spacing w:val="12"/>
          <w:sz w:val="24"/>
          <w:szCs w:val="24"/>
        </w:rPr>
        <w:t>REPÚBLICA DE COLOMBIA</w:t>
      </w:r>
    </w:p>
    <w:p w14:paraId="13841D45" w14:textId="77777777" w:rsidR="00CD05CF" w:rsidRPr="008B0436" w:rsidRDefault="00CD05CF" w:rsidP="008B0436">
      <w:pPr>
        <w:pStyle w:val="Sinespaciado"/>
        <w:spacing w:line="276" w:lineRule="auto"/>
        <w:rPr>
          <w:rFonts w:ascii="Arial" w:hAnsi="Arial" w:cs="Arial"/>
          <w:sz w:val="24"/>
          <w:szCs w:val="24"/>
        </w:rPr>
      </w:pPr>
    </w:p>
    <w:p w14:paraId="607FE5FA" w14:textId="77777777" w:rsidR="00CD05CF" w:rsidRPr="008B0436" w:rsidRDefault="00AF3C2E" w:rsidP="008B0436">
      <w:pPr>
        <w:pStyle w:val="Sinespaciado"/>
        <w:spacing w:line="276" w:lineRule="auto"/>
        <w:jc w:val="center"/>
        <w:rPr>
          <w:rFonts w:ascii="Arial" w:hAnsi="Arial" w:cs="Arial"/>
          <w:b/>
          <w:bCs/>
          <w:noProof/>
          <w:sz w:val="24"/>
          <w:szCs w:val="24"/>
        </w:rPr>
      </w:pPr>
      <w:r>
        <w:rPr>
          <w:rFonts w:ascii="Arial" w:hAnsi="Arial" w:cs="Arial"/>
          <w:noProof/>
          <w:spacing w:val="12"/>
          <w:sz w:val="24"/>
          <w:szCs w:val="24"/>
        </w:rPr>
        <w:pict w14:anchorId="734B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pt;width:51.75pt;height:54pt;z-index:251659264;mso-position-horizontal:absolute;mso-position-horizontal-relative:text;mso-position-vertical-relative:text" fillcolor="window">
            <v:imagedata r:id="rId12" o:title=""/>
            <w10:wrap type="square" side="left"/>
          </v:shape>
          <o:OLEObject Type="Embed" ProgID="PBrush" ShapeID="_x0000_s1026" DrawAspect="Content" ObjectID="_1668862400" r:id="rId13"/>
        </w:pict>
      </w:r>
    </w:p>
    <w:p w14:paraId="2F679FE5" w14:textId="77777777" w:rsidR="00845071" w:rsidRPr="008B0436" w:rsidRDefault="00845071" w:rsidP="008B0436">
      <w:pPr>
        <w:pStyle w:val="Sinespaciado"/>
        <w:spacing w:line="276" w:lineRule="auto"/>
        <w:jc w:val="center"/>
        <w:rPr>
          <w:rFonts w:ascii="Arial" w:hAnsi="Arial" w:cs="Arial"/>
          <w:b/>
          <w:bCs/>
          <w:noProof/>
          <w:spacing w:val="12"/>
          <w:sz w:val="24"/>
          <w:szCs w:val="24"/>
        </w:rPr>
      </w:pPr>
    </w:p>
    <w:p w14:paraId="548E035F" w14:textId="77777777" w:rsidR="00845071" w:rsidRPr="008B0436" w:rsidRDefault="00845071" w:rsidP="008B0436">
      <w:pPr>
        <w:pStyle w:val="Sinespaciado"/>
        <w:spacing w:line="276" w:lineRule="auto"/>
        <w:jc w:val="center"/>
        <w:rPr>
          <w:rFonts w:ascii="Arial" w:hAnsi="Arial" w:cs="Arial"/>
          <w:b/>
          <w:bCs/>
          <w:noProof/>
          <w:spacing w:val="12"/>
          <w:sz w:val="24"/>
          <w:szCs w:val="24"/>
        </w:rPr>
      </w:pPr>
    </w:p>
    <w:p w14:paraId="739BD3F7" w14:textId="77777777" w:rsidR="00845071" w:rsidRPr="008B0436" w:rsidRDefault="00845071" w:rsidP="008B0436">
      <w:pPr>
        <w:pStyle w:val="Sinespaciado"/>
        <w:spacing w:line="276" w:lineRule="auto"/>
        <w:jc w:val="center"/>
        <w:rPr>
          <w:rFonts w:ascii="Arial" w:hAnsi="Arial" w:cs="Arial"/>
          <w:b/>
          <w:bCs/>
          <w:noProof/>
          <w:spacing w:val="12"/>
          <w:sz w:val="24"/>
          <w:szCs w:val="24"/>
        </w:rPr>
      </w:pPr>
    </w:p>
    <w:p w14:paraId="25A698BD" w14:textId="67243897" w:rsidR="00CD05CF" w:rsidRPr="008B0436" w:rsidRDefault="00CD05CF" w:rsidP="008B0436">
      <w:pPr>
        <w:pStyle w:val="Sinespaciado"/>
        <w:spacing w:line="276" w:lineRule="auto"/>
        <w:jc w:val="center"/>
        <w:rPr>
          <w:rFonts w:ascii="Arial" w:hAnsi="Arial" w:cs="Arial"/>
          <w:b/>
          <w:bCs/>
          <w:noProof/>
          <w:spacing w:val="12"/>
          <w:sz w:val="24"/>
          <w:szCs w:val="24"/>
        </w:rPr>
      </w:pPr>
      <w:r w:rsidRPr="008B0436">
        <w:rPr>
          <w:rFonts w:ascii="Arial" w:hAnsi="Arial" w:cs="Arial"/>
          <w:b/>
          <w:bCs/>
          <w:noProof/>
          <w:spacing w:val="12"/>
          <w:sz w:val="24"/>
          <w:szCs w:val="24"/>
        </w:rPr>
        <w:t>TRIBUNAL SUPERIOR DEL DISTRITO JUDICIAL PEREIRA</w:t>
      </w:r>
    </w:p>
    <w:p w14:paraId="0A1885E5" w14:textId="77777777" w:rsidR="00CD05CF" w:rsidRPr="008B0436" w:rsidRDefault="00CD05CF" w:rsidP="008B0436">
      <w:pPr>
        <w:pStyle w:val="Sinespaciado"/>
        <w:spacing w:line="276" w:lineRule="auto"/>
        <w:jc w:val="center"/>
        <w:rPr>
          <w:rFonts w:ascii="Arial" w:hAnsi="Arial" w:cs="Arial"/>
          <w:b/>
          <w:bCs/>
          <w:noProof/>
          <w:spacing w:val="12"/>
          <w:sz w:val="24"/>
          <w:szCs w:val="24"/>
        </w:rPr>
      </w:pPr>
      <w:r w:rsidRPr="008B0436">
        <w:rPr>
          <w:rFonts w:ascii="Arial" w:hAnsi="Arial" w:cs="Arial"/>
          <w:b/>
          <w:bCs/>
          <w:noProof/>
          <w:spacing w:val="12"/>
          <w:sz w:val="24"/>
          <w:szCs w:val="24"/>
        </w:rPr>
        <w:t>SALA CUARTA DE DECISIÓN LABORAL</w:t>
      </w:r>
    </w:p>
    <w:p w14:paraId="36925D51" w14:textId="77777777" w:rsidR="00CD05CF" w:rsidRPr="008B0436" w:rsidRDefault="00CD05CF" w:rsidP="008B0436">
      <w:pPr>
        <w:pStyle w:val="Sinespaciado"/>
        <w:spacing w:line="276" w:lineRule="auto"/>
        <w:jc w:val="center"/>
        <w:rPr>
          <w:rFonts w:ascii="Arial" w:hAnsi="Arial" w:cs="Arial"/>
          <w:noProof/>
          <w:spacing w:val="12"/>
          <w:sz w:val="24"/>
          <w:szCs w:val="24"/>
        </w:rPr>
      </w:pPr>
    </w:p>
    <w:p w14:paraId="6B4C2402" w14:textId="630E5371" w:rsidR="008B0436" w:rsidRPr="008B0436" w:rsidRDefault="008B0436" w:rsidP="008B0436">
      <w:pPr>
        <w:pStyle w:val="Sinespaciado"/>
        <w:spacing w:line="276" w:lineRule="auto"/>
        <w:jc w:val="center"/>
        <w:rPr>
          <w:rFonts w:ascii="Arial" w:hAnsi="Arial" w:cs="Arial"/>
          <w:bCs/>
          <w:noProof/>
          <w:spacing w:val="12"/>
          <w:sz w:val="24"/>
          <w:szCs w:val="24"/>
        </w:rPr>
      </w:pPr>
      <w:r w:rsidRPr="008B0436">
        <w:rPr>
          <w:rFonts w:ascii="Arial" w:hAnsi="Arial" w:cs="Arial"/>
          <w:bCs/>
          <w:noProof/>
          <w:spacing w:val="12"/>
          <w:sz w:val="24"/>
          <w:szCs w:val="24"/>
        </w:rPr>
        <w:t>Magistrada ponente</w:t>
      </w:r>
      <w:r>
        <w:rPr>
          <w:rFonts w:ascii="Arial" w:hAnsi="Arial" w:cs="Arial"/>
          <w:bCs/>
          <w:noProof/>
          <w:spacing w:val="12"/>
          <w:sz w:val="24"/>
          <w:szCs w:val="24"/>
        </w:rPr>
        <w:t>:</w:t>
      </w:r>
    </w:p>
    <w:p w14:paraId="2812B5EF" w14:textId="77777777" w:rsidR="00CD05CF" w:rsidRPr="008B0436" w:rsidRDefault="00CD05CF" w:rsidP="008B0436">
      <w:pPr>
        <w:pStyle w:val="Sinespaciado"/>
        <w:spacing w:line="276" w:lineRule="auto"/>
        <w:jc w:val="center"/>
        <w:rPr>
          <w:rFonts w:ascii="Arial" w:hAnsi="Arial" w:cs="Arial"/>
          <w:b/>
          <w:bCs/>
          <w:noProof/>
          <w:spacing w:val="12"/>
          <w:sz w:val="24"/>
          <w:szCs w:val="24"/>
        </w:rPr>
      </w:pPr>
      <w:r w:rsidRPr="008B0436">
        <w:rPr>
          <w:rFonts w:ascii="Arial" w:hAnsi="Arial" w:cs="Arial"/>
          <w:b/>
          <w:bCs/>
          <w:noProof/>
          <w:spacing w:val="12"/>
          <w:sz w:val="24"/>
          <w:szCs w:val="24"/>
        </w:rPr>
        <w:t>ALEJANDRA MARÍA HENAO PALACIO</w:t>
      </w:r>
    </w:p>
    <w:p w14:paraId="01B8401B" w14:textId="77777777" w:rsidR="00CD05CF" w:rsidRPr="008B0436" w:rsidRDefault="00CD05CF" w:rsidP="008B0436">
      <w:pPr>
        <w:pStyle w:val="Sinespaciado"/>
        <w:spacing w:line="276" w:lineRule="auto"/>
        <w:jc w:val="center"/>
        <w:rPr>
          <w:rFonts w:ascii="Arial" w:hAnsi="Arial" w:cs="Arial"/>
          <w:noProof/>
          <w:spacing w:val="12"/>
          <w:sz w:val="24"/>
          <w:szCs w:val="24"/>
        </w:rPr>
      </w:pPr>
    </w:p>
    <w:tbl>
      <w:tblPr>
        <w:tblStyle w:val="Tablaconcuadrcula1"/>
        <w:tblW w:w="0" w:type="auto"/>
        <w:tblInd w:w="799" w:type="dxa"/>
        <w:tblLook w:val="04A0" w:firstRow="1" w:lastRow="0" w:firstColumn="1" w:lastColumn="0" w:noHBand="0" w:noVBand="1"/>
      </w:tblPr>
      <w:tblGrid>
        <w:gridCol w:w="2127"/>
        <w:gridCol w:w="5574"/>
      </w:tblGrid>
      <w:tr w:rsidR="008B0436" w:rsidRPr="008B0436" w14:paraId="0DC0F940" w14:textId="77777777" w:rsidTr="004F290E">
        <w:tc>
          <w:tcPr>
            <w:tcW w:w="2127" w:type="dxa"/>
          </w:tcPr>
          <w:p w14:paraId="147FEECE"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Demandante:</w:t>
            </w:r>
          </w:p>
        </w:tc>
        <w:tc>
          <w:tcPr>
            <w:tcW w:w="5574" w:type="dxa"/>
          </w:tcPr>
          <w:p w14:paraId="0AF901A6" w14:textId="1417221F" w:rsidR="00CD05CF" w:rsidRPr="008B0436" w:rsidRDefault="008B0436" w:rsidP="008B0436">
            <w:pPr>
              <w:pStyle w:val="Sinespaciado"/>
              <w:rPr>
                <w:rFonts w:ascii="Arial" w:hAnsi="Arial" w:cs="Arial"/>
                <w:noProof/>
                <w:spacing w:val="12"/>
                <w:szCs w:val="24"/>
              </w:rPr>
            </w:pPr>
            <w:r w:rsidRPr="008B0436">
              <w:rPr>
                <w:rFonts w:ascii="Arial" w:hAnsi="Arial" w:cs="Arial"/>
                <w:noProof/>
                <w:spacing w:val="12"/>
                <w:szCs w:val="24"/>
              </w:rPr>
              <w:t>Luz Amparo Arias Trujillo</w:t>
            </w:r>
          </w:p>
        </w:tc>
      </w:tr>
      <w:tr w:rsidR="008B0436" w:rsidRPr="008B0436" w14:paraId="2095966C" w14:textId="77777777" w:rsidTr="004F290E">
        <w:tc>
          <w:tcPr>
            <w:tcW w:w="2127" w:type="dxa"/>
          </w:tcPr>
          <w:p w14:paraId="3F26CBB7"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Demandados:</w:t>
            </w:r>
          </w:p>
        </w:tc>
        <w:tc>
          <w:tcPr>
            <w:tcW w:w="5574" w:type="dxa"/>
          </w:tcPr>
          <w:p w14:paraId="4E61FF8D" w14:textId="7A5BFAA7" w:rsidR="00CD05CF" w:rsidRPr="008B0436" w:rsidRDefault="008B0436" w:rsidP="008B0436">
            <w:pPr>
              <w:pStyle w:val="Sinespaciado"/>
              <w:rPr>
                <w:rFonts w:ascii="Arial" w:hAnsi="Arial" w:cs="Arial"/>
                <w:noProof/>
                <w:spacing w:val="12"/>
                <w:szCs w:val="24"/>
              </w:rPr>
            </w:pPr>
            <w:r w:rsidRPr="008B0436">
              <w:rPr>
                <w:rFonts w:ascii="Arial" w:hAnsi="Arial" w:cs="Arial"/>
                <w:noProof/>
                <w:spacing w:val="12"/>
                <w:szCs w:val="24"/>
              </w:rPr>
              <w:t xml:space="preserve">Megabus </w:t>
            </w:r>
            <w:r w:rsidR="00CD05CF" w:rsidRPr="008B0436">
              <w:rPr>
                <w:rFonts w:ascii="Arial" w:hAnsi="Arial" w:cs="Arial"/>
                <w:noProof/>
                <w:spacing w:val="12"/>
                <w:szCs w:val="24"/>
              </w:rPr>
              <w:t xml:space="preserve">S.A. y </w:t>
            </w:r>
            <w:r w:rsidRPr="008B0436">
              <w:rPr>
                <w:rFonts w:ascii="Arial" w:hAnsi="Arial" w:cs="Arial"/>
                <w:noProof/>
                <w:spacing w:val="12"/>
                <w:szCs w:val="24"/>
              </w:rPr>
              <w:t xml:space="preserve">Promasivo </w:t>
            </w:r>
            <w:r w:rsidR="00CD05CF" w:rsidRPr="008B0436">
              <w:rPr>
                <w:rFonts w:ascii="Arial" w:hAnsi="Arial" w:cs="Arial"/>
                <w:noProof/>
                <w:spacing w:val="12"/>
                <w:szCs w:val="24"/>
              </w:rPr>
              <w:t>S.A.</w:t>
            </w:r>
          </w:p>
        </w:tc>
      </w:tr>
      <w:tr w:rsidR="008B0436" w:rsidRPr="008B0436" w14:paraId="135DDD3C" w14:textId="77777777" w:rsidTr="004F290E">
        <w:tc>
          <w:tcPr>
            <w:tcW w:w="2127" w:type="dxa"/>
          </w:tcPr>
          <w:p w14:paraId="25B86AAD"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Radicación No.</w:t>
            </w:r>
          </w:p>
        </w:tc>
        <w:tc>
          <w:tcPr>
            <w:tcW w:w="5574" w:type="dxa"/>
          </w:tcPr>
          <w:p w14:paraId="2EE14697" w14:textId="1ABA6B36"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66001</w:t>
            </w:r>
            <w:r w:rsidR="008B0436">
              <w:rPr>
                <w:rFonts w:ascii="Arial" w:hAnsi="Arial" w:cs="Arial"/>
                <w:noProof/>
                <w:spacing w:val="12"/>
                <w:szCs w:val="24"/>
              </w:rPr>
              <w:t>-</w:t>
            </w:r>
            <w:r w:rsidRPr="008B0436">
              <w:rPr>
                <w:rFonts w:ascii="Arial" w:hAnsi="Arial" w:cs="Arial"/>
                <w:noProof/>
                <w:spacing w:val="12"/>
                <w:szCs w:val="24"/>
              </w:rPr>
              <w:t>31-05-001-2015-00643-01</w:t>
            </w:r>
          </w:p>
        </w:tc>
      </w:tr>
      <w:tr w:rsidR="008B0436" w:rsidRPr="008B0436" w14:paraId="3EE7E80E" w14:textId="77777777" w:rsidTr="004F290E">
        <w:tc>
          <w:tcPr>
            <w:tcW w:w="2127" w:type="dxa"/>
          </w:tcPr>
          <w:p w14:paraId="12FCFA20"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Juzgado origen:</w:t>
            </w:r>
          </w:p>
        </w:tc>
        <w:tc>
          <w:tcPr>
            <w:tcW w:w="5574" w:type="dxa"/>
          </w:tcPr>
          <w:p w14:paraId="0E14615D" w14:textId="0A5AA36C" w:rsidR="00CD05CF" w:rsidRPr="008B0436" w:rsidRDefault="008B0436" w:rsidP="008B0436">
            <w:pPr>
              <w:pStyle w:val="Sinespaciado"/>
              <w:rPr>
                <w:rFonts w:ascii="Arial" w:hAnsi="Arial" w:cs="Arial"/>
                <w:noProof/>
                <w:spacing w:val="12"/>
                <w:szCs w:val="24"/>
              </w:rPr>
            </w:pPr>
            <w:r w:rsidRPr="008B0436">
              <w:rPr>
                <w:rFonts w:ascii="Arial" w:hAnsi="Arial" w:cs="Arial"/>
                <w:noProof/>
                <w:spacing w:val="12"/>
                <w:szCs w:val="24"/>
              </w:rPr>
              <w:t>Primero Laboral del Circuito de pereira</w:t>
            </w:r>
          </w:p>
        </w:tc>
      </w:tr>
      <w:tr w:rsidR="008B0436" w:rsidRPr="008B0436" w14:paraId="0A228A00" w14:textId="77777777" w:rsidTr="004F290E">
        <w:tc>
          <w:tcPr>
            <w:tcW w:w="2127" w:type="dxa"/>
          </w:tcPr>
          <w:p w14:paraId="61BE2E8F"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Tipo de proceso:</w:t>
            </w:r>
          </w:p>
        </w:tc>
        <w:tc>
          <w:tcPr>
            <w:tcW w:w="5574" w:type="dxa"/>
          </w:tcPr>
          <w:p w14:paraId="580D1D1B" w14:textId="040F6A89" w:rsidR="00CD05CF" w:rsidRPr="008B0436" w:rsidRDefault="008B0436" w:rsidP="008B0436">
            <w:pPr>
              <w:pStyle w:val="Sinespaciado"/>
              <w:rPr>
                <w:rFonts w:ascii="Arial" w:hAnsi="Arial" w:cs="Arial"/>
                <w:noProof/>
                <w:spacing w:val="12"/>
                <w:szCs w:val="24"/>
              </w:rPr>
            </w:pPr>
            <w:r w:rsidRPr="008B0436">
              <w:rPr>
                <w:rFonts w:ascii="Arial" w:hAnsi="Arial" w:cs="Arial"/>
                <w:noProof/>
                <w:spacing w:val="12"/>
                <w:szCs w:val="24"/>
              </w:rPr>
              <w:t xml:space="preserve">Ordinario Laboral </w:t>
            </w:r>
          </w:p>
        </w:tc>
      </w:tr>
      <w:tr w:rsidR="008B0436" w:rsidRPr="008B0436" w14:paraId="1DEB6EDB" w14:textId="77777777" w:rsidTr="004F290E">
        <w:tc>
          <w:tcPr>
            <w:tcW w:w="2127" w:type="dxa"/>
          </w:tcPr>
          <w:p w14:paraId="6A14D8C5"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Providencia:</w:t>
            </w:r>
          </w:p>
        </w:tc>
        <w:tc>
          <w:tcPr>
            <w:tcW w:w="5574" w:type="dxa"/>
          </w:tcPr>
          <w:p w14:paraId="3CCCF54D" w14:textId="4D500BF3" w:rsidR="00CD05CF" w:rsidRPr="008B0436" w:rsidRDefault="008B0436" w:rsidP="008B0436">
            <w:pPr>
              <w:pStyle w:val="Sinespaciado"/>
              <w:rPr>
                <w:rFonts w:ascii="Arial" w:hAnsi="Arial" w:cs="Arial"/>
                <w:noProof/>
                <w:spacing w:val="12"/>
                <w:szCs w:val="24"/>
              </w:rPr>
            </w:pPr>
            <w:r w:rsidRPr="008B0436">
              <w:rPr>
                <w:rFonts w:ascii="Arial" w:hAnsi="Arial" w:cs="Arial"/>
                <w:noProof/>
                <w:spacing w:val="12"/>
                <w:szCs w:val="24"/>
              </w:rPr>
              <w:t xml:space="preserve">sentencia de segunda instancia  </w:t>
            </w:r>
          </w:p>
        </w:tc>
      </w:tr>
      <w:tr w:rsidR="008B0436" w:rsidRPr="008B0436" w14:paraId="63EAAEE8" w14:textId="77777777" w:rsidTr="004F290E">
        <w:trPr>
          <w:trHeight w:val="70"/>
        </w:trPr>
        <w:tc>
          <w:tcPr>
            <w:tcW w:w="2127" w:type="dxa"/>
          </w:tcPr>
          <w:p w14:paraId="6C087FE7" w14:textId="77777777" w:rsidR="00CD05CF" w:rsidRPr="008B0436" w:rsidRDefault="00CD05CF" w:rsidP="008B0436">
            <w:pPr>
              <w:pStyle w:val="Sinespaciado"/>
              <w:rPr>
                <w:rFonts w:ascii="Arial" w:hAnsi="Arial" w:cs="Arial"/>
                <w:noProof/>
                <w:spacing w:val="12"/>
                <w:szCs w:val="24"/>
              </w:rPr>
            </w:pPr>
            <w:r w:rsidRPr="008B0436">
              <w:rPr>
                <w:rFonts w:ascii="Arial" w:hAnsi="Arial" w:cs="Arial"/>
                <w:noProof/>
                <w:spacing w:val="12"/>
                <w:szCs w:val="24"/>
              </w:rPr>
              <w:t>Decisión:</w:t>
            </w:r>
          </w:p>
        </w:tc>
        <w:tc>
          <w:tcPr>
            <w:tcW w:w="5574" w:type="dxa"/>
          </w:tcPr>
          <w:p w14:paraId="1D1FB18A" w14:textId="77777777" w:rsidR="00CD05CF" w:rsidRPr="008B0436" w:rsidRDefault="00CD05CF" w:rsidP="008B0436">
            <w:pPr>
              <w:pStyle w:val="Sinespaciado"/>
              <w:rPr>
                <w:rFonts w:ascii="Arial" w:hAnsi="Arial" w:cs="Arial"/>
                <w:b/>
                <w:noProof/>
                <w:spacing w:val="12"/>
                <w:szCs w:val="24"/>
              </w:rPr>
            </w:pPr>
            <w:r w:rsidRPr="008B0436">
              <w:rPr>
                <w:rFonts w:ascii="Arial" w:hAnsi="Arial" w:cs="Arial"/>
                <w:b/>
                <w:noProof/>
                <w:spacing w:val="12"/>
                <w:szCs w:val="24"/>
              </w:rPr>
              <w:t>REVOCA</w:t>
            </w:r>
            <w:r w:rsidR="00245978" w:rsidRPr="008B0436">
              <w:rPr>
                <w:rFonts w:ascii="Arial" w:hAnsi="Arial" w:cs="Arial"/>
                <w:b/>
                <w:noProof/>
                <w:spacing w:val="12"/>
                <w:szCs w:val="24"/>
              </w:rPr>
              <w:t xml:space="preserve"> PARCIALMENTE</w:t>
            </w:r>
          </w:p>
        </w:tc>
      </w:tr>
    </w:tbl>
    <w:p w14:paraId="3D44E7D4" w14:textId="77777777" w:rsidR="00CD05CF" w:rsidRPr="008B0436" w:rsidRDefault="00CD05CF" w:rsidP="008B0436">
      <w:pPr>
        <w:pStyle w:val="Sinespaciado"/>
        <w:spacing w:line="276" w:lineRule="auto"/>
        <w:jc w:val="center"/>
        <w:rPr>
          <w:rFonts w:ascii="Arial" w:hAnsi="Arial" w:cs="Arial"/>
          <w:spacing w:val="12"/>
          <w:sz w:val="24"/>
          <w:szCs w:val="24"/>
        </w:rPr>
      </w:pPr>
    </w:p>
    <w:p w14:paraId="177E78EC" w14:textId="36392A15" w:rsidR="00CD05CF" w:rsidRPr="00857C7E" w:rsidRDefault="00CD05CF" w:rsidP="008B0436">
      <w:pPr>
        <w:pStyle w:val="Sinespaciado"/>
        <w:spacing w:line="276" w:lineRule="auto"/>
        <w:jc w:val="center"/>
        <w:rPr>
          <w:rFonts w:ascii="Arial" w:hAnsi="Arial" w:cs="Arial"/>
          <w:spacing w:val="6"/>
          <w:sz w:val="24"/>
          <w:szCs w:val="24"/>
        </w:rPr>
      </w:pPr>
      <w:r w:rsidRPr="00857C7E">
        <w:rPr>
          <w:rFonts w:ascii="Arial" w:hAnsi="Arial" w:cs="Arial"/>
          <w:spacing w:val="6"/>
          <w:sz w:val="24"/>
          <w:szCs w:val="24"/>
        </w:rPr>
        <w:t xml:space="preserve">Registro del proyecto: </w:t>
      </w:r>
      <w:r w:rsidR="52C7ADA1" w:rsidRPr="00857C7E">
        <w:rPr>
          <w:rFonts w:ascii="Arial" w:hAnsi="Arial" w:cs="Arial"/>
          <w:spacing w:val="6"/>
          <w:sz w:val="24"/>
          <w:szCs w:val="24"/>
        </w:rPr>
        <w:t xml:space="preserve">diecinueve </w:t>
      </w:r>
      <w:r w:rsidRPr="00857C7E">
        <w:rPr>
          <w:rFonts w:ascii="Arial" w:hAnsi="Arial" w:cs="Arial"/>
          <w:spacing w:val="6"/>
          <w:sz w:val="24"/>
          <w:szCs w:val="24"/>
        </w:rPr>
        <w:t>(</w:t>
      </w:r>
      <w:r w:rsidR="0B521E52" w:rsidRPr="00857C7E">
        <w:rPr>
          <w:rFonts w:ascii="Arial" w:hAnsi="Arial" w:cs="Arial"/>
          <w:spacing w:val="6"/>
          <w:sz w:val="24"/>
          <w:szCs w:val="24"/>
        </w:rPr>
        <w:t>19</w:t>
      </w:r>
      <w:r w:rsidRPr="00857C7E">
        <w:rPr>
          <w:rFonts w:ascii="Arial" w:hAnsi="Arial" w:cs="Arial"/>
          <w:spacing w:val="6"/>
          <w:sz w:val="24"/>
          <w:szCs w:val="24"/>
        </w:rPr>
        <w:t>) de noviembre de dos mil veinte (2020)</w:t>
      </w:r>
    </w:p>
    <w:p w14:paraId="69F1C575" w14:textId="609E39BB" w:rsidR="00CD05CF" w:rsidRPr="00857C7E" w:rsidRDefault="00CD05CF" w:rsidP="008B0436">
      <w:pPr>
        <w:pStyle w:val="Sinespaciado"/>
        <w:spacing w:line="276" w:lineRule="auto"/>
        <w:jc w:val="center"/>
        <w:rPr>
          <w:rFonts w:ascii="Arial" w:hAnsi="Arial" w:cs="Arial"/>
          <w:spacing w:val="6"/>
          <w:sz w:val="24"/>
          <w:szCs w:val="24"/>
        </w:rPr>
      </w:pPr>
      <w:r w:rsidRPr="00857C7E">
        <w:rPr>
          <w:rFonts w:ascii="Arial" w:hAnsi="Arial" w:cs="Arial"/>
          <w:spacing w:val="6"/>
          <w:sz w:val="24"/>
          <w:szCs w:val="24"/>
        </w:rPr>
        <w:t xml:space="preserve">Acta número </w:t>
      </w:r>
      <w:r w:rsidR="19D2200D" w:rsidRPr="00857C7E">
        <w:rPr>
          <w:rFonts w:ascii="Arial" w:hAnsi="Arial" w:cs="Arial"/>
          <w:spacing w:val="6"/>
          <w:sz w:val="24"/>
          <w:szCs w:val="24"/>
        </w:rPr>
        <w:t>178</w:t>
      </w:r>
      <w:r w:rsidRPr="00857C7E">
        <w:rPr>
          <w:rFonts w:ascii="Arial" w:hAnsi="Arial" w:cs="Arial"/>
          <w:spacing w:val="6"/>
          <w:sz w:val="24"/>
          <w:szCs w:val="24"/>
        </w:rPr>
        <w:t xml:space="preserve"> de</w:t>
      </w:r>
      <w:r w:rsidR="21B20342" w:rsidRPr="00857C7E">
        <w:rPr>
          <w:rFonts w:ascii="Arial" w:hAnsi="Arial" w:cs="Arial"/>
          <w:spacing w:val="6"/>
          <w:sz w:val="24"/>
          <w:szCs w:val="24"/>
        </w:rPr>
        <w:t>l 24 de</w:t>
      </w:r>
      <w:r w:rsidRPr="00857C7E">
        <w:rPr>
          <w:rFonts w:ascii="Arial" w:hAnsi="Arial" w:cs="Arial"/>
          <w:spacing w:val="6"/>
          <w:sz w:val="24"/>
          <w:szCs w:val="24"/>
        </w:rPr>
        <w:t xml:space="preserve"> noviembre de 2020</w:t>
      </w:r>
    </w:p>
    <w:p w14:paraId="00331CD8" w14:textId="77777777" w:rsidR="00114714" w:rsidRPr="00857C7E" w:rsidRDefault="00114714" w:rsidP="008B0436">
      <w:pPr>
        <w:pStyle w:val="Sinespaciado"/>
        <w:spacing w:line="276" w:lineRule="auto"/>
        <w:jc w:val="center"/>
        <w:rPr>
          <w:rFonts w:ascii="Arial" w:hAnsi="Arial" w:cs="Arial"/>
          <w:spacing w:val="6"/>
          <w:sz w:val="24"/>
          <w:szCs w:val="24"/>
        </w:rPr>
      </w:pPr>
    </w:p>
    <w:p w14:paraId="7B30FD88" w14:textId="573FF55A" w:rsidR="00CD05CF" w:rsidRPr="00857C7E" w:rsidRDefault="00CD05CF" w:rsidP="008B0436">
      <w:pPr>
        <w:pStyle w:val="Sinespaciado"/>
        <w:spacing w:line="276" w:lineRule="auto"/>
        <w:jc w:val="center"/>
        <w:rPr>
          <w:rFonts w:ascii="Arial" w:hAnsi="Arial" w:cs="Arial"/>
          <w:spacing w:val="6"/>
          <w:sz w:val="24"/>
          <w:szCs w:val="24"/>
        </w:rPr>
      </w:pPr>
      <w:r w:rsidRPr="00857C7E">
        <w:rPr>
          <w:rFonts w:ascii="Arial" w:hAnsi="Arial" w:cs="Arial"/>
          <w:spacing w:val="6"/>
          <w:sz w:val="24"/>
          <w:szCs w:val="24"/>
        </w:rPr>
        <w:t xml:space="preserve">Pereira, Risaralda, </w:t>
      </w:r>
      <w:r w:rsidR="1F5EA259" w:rsidRPr="00857C7E">
        <w:rPr>
          <w:rFonts w:ascii="Arial" w:hAnsi="Arial" w:cs="Arial"/>
          <w:spacing w:val="6"/>
          <w:sz w:val="24"/>
          <w:szCs w:val="24"/>
        </w:rPr>
        <w:t xml:space="preserve">treinta </w:t>
      </w:r>
      <w:r w:rsidRPr="00857C7E">
        <w:rPr>
          <w:rFonts w:ascii="Arial" w:hAnsi="Arial" w:cs="Arial"/>
          <w:spacing w:val="6"/>
          <w:sz w:val="24"/>
          <w:szCs w:val="24"/>
        </w:rPr>
        <w:t>(</w:t>
      </w:r>
      <w:r w:rsidR="0B998E53" w:rsidRPr="00857C7E">
        <w:rPr>
          <w:rFonts w:ascii="Arial" w:hAnsi="Arial" w:cs="Arial"/>
          <w:spacing w:val="6"/>
          <w:sz w:val="24"/>
          <w:szCs w:val="24"/>
        </w:rPr>
        <w:t>30</w:t>
      </w:r>
      <w:r w:rsidRPr="00857C7E">
        <w:rPr>
          <w:rFonts w:ascii="Arial" w:hAnsi="Arial" w:cs="Arial"/>
          <w:spacing w:val="6"/>
          <w:sz w:val="24"/>
          <w:szCs w:val="24"/>
        </w:rPr>
        <w:t>) de noviembre de dos mil veinte (2020)</w:t>
      </w:r>
    </w:p>
    <w:p w14:paraId="217B370E" w14:textId="77777777" w:rsidR="00CD05CF" w:rsidRPr="00857C7E" w:rsidRDefault="00CD05CF" w:rsidP="008B0436">
      <w:pPr>
        <w:pStyle w:val="Sinespaciado"/>
        <w:spacing w:line="276" w:lineRule="auto"/>
        <w:rPr>
          <w:rFonts w:ascii="Arial" w:hAnsi="Arial" w:cs="Arial"/>
          <w:spacing w:val="6"/>
          <w:sz w:val="24"/>
          <w:szCs w:val="24"/>
        </w:rPr>
      </w:pPr>
    </w:p>
    <w:p w14:paraId="0EFBD640" w14:textId="77777777" w:rsidR="00CD05CF" w:rsidRPr="00857C7E" w:rsidRDefault="00CD05CF" w:rsidP="008B0436">
      <w:pPr>
        <w:pStyle w:val="Sinespaciado"/>
        <w:spacing w:line="276" w:lineRule="auto"/>
        <w:jc w:val="center"/>
        <w:rPr>
          <w:rFonts w:ascii="Arial" w:hAnsi="Arial" w:cs="Arial"/>
          <w:noProof/>
          <w:spacing w:val="6"/>
          <w:sz w:val="24"/>
          <w:szCs w:val="24"/>
        </w:rPr>
      </w:pPr>
      <w:r w:rsidRPr="00857C7E">
        <w:rPr>
          <w:rFonts w:ascii="Arial" w:hAnsi="Arial" w:cs="Arial"/>
          <w:noProof/>
          <w:spacing w:val="6"/>
          <w:sz w:val="24"/>
          <w:szCs w:val="24"/>
        </w:rPr>
        <w:t> </w:t>
      </w:r>
    </w:p>
    <w:p w14:paraId="6E5717A2" w14:textId="087AAB88" w:rsidR="00CD05CF" w:rsidRPr="00857C7E" w:rsidRDefault="00CD05CF"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spacing w:val="6"/>
          <w:sz w:val="24"/>
          <w:szCs w:val="24"/>
          <w:lang w:eastAsia="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Magistrados </w:t>
      </w:r>
      <w:r w:rsidRPr="00857C7E">
        <w:rPr>
          <w:rFonts w:ascii="Arial" w:eastAsia="Times New Roman" w:hAnsi="Arial" w:cs="Arial"/>
          <w:b/>
          <w:bCs/>
          <w:spacing w:val="6"/>
          <w:sz w:val="24"/>
          <w:szCs w:val="24"/>
          <w:lang w:eastAsia="es-ES"/>
        </w:rPr>
        <w:t>ALEJANDRA MARÍA HENAO PALACIO, (ponente), ANA LUCIA CAICEDO CALDERÓN y OLGA LUCÍA HOYOS SEPÚLVEDA,</w:t>
      </w:r>
      <w:r w:rsidRPr="00857C7E">
        <w:rPr>
          <w:rFonts w:ascii="Arial" w:eastAsia="Times New Roman" w:hAnsi="Arial" w:cs="Arial"/>
          <w:spacing w:val="6"/>
          <w:sz w:val="24"/>
          <w:szCs w:val="24"/>
          <w:lang w:eastAsia="es-ES"/>
        </w:rPr>
        <w:t xml:space="preserve"> a resolver los recursos de apelación interpuestos por la demandante y </w:t>
      </w:r>
      <w:proofErr w:type="spellStart"/>
      <w:r w:rsidRPr="00857C7E">
        <w:rPr>
          <w:rFonts w:ascii="Arial" w:eastAsia="Times New Roman" w:hAnsi="Arial" w:cs="Arial"/>
          <w:spacing w:val="6"/>
          <w:sz w:val="24"/>
          <w:szCs w:val="24"/>
          <w:lang w:eastAsia="es-ES"/>
        </w:rPr>
        <w:t>Megabús</w:t>
      </w:r>
      <w:proofErr w:type="spellEnd"/>
      <w:r w:rsidRPr="00857C7E">
        <w:rPr>
          <w:rFonts w:ascii="Arial" w:eastAsia="Times New Roman" w:hAnsi="Arial" w:cs="Arial"/>
          <w:spacing w:val="6"/>
          <w:sz w:val="24"/>
          <w:szCs w:val="24"/>
          <w:lang w:eastAsia="es-ES"/>
        </w:rPr>
        <w:t xml:space="preserve"> S.A. contra de la sentencia proferida el 20 de agosto de 2019 por el Juzgado Primero Laboral del Circuito de Pereira, dentro del proceso ordinario laboral de primera instancia de la referencia. </w:t>
      </w:r>
    </w:p>
    <w:p w14:paraId="65133F58" w14:textId="77777777" w:rsidR="00845071" w:rsidRPr="00857C7E" w:rsidRDefault="00845071" w:rsidP="008B0436">
      <w:pPr>
        <w:spacing w:after="0" w:line="276" w:lineRule="auto"/>
        <w:jc w:val="both"/>
        <w:rPr>
          <w:rFonts w:ascii="Arial" w:eastAsia="Times New Roman" w:hAnsi="Arial" w:cs="Arial"/>
          <w:spacing w:val="6"/>
          <w:sz w:val="24"/>
          <w:szCs w:val="24"/>
          <w:lang w:eastAsia="es-ES"/>
        </w:rPr>
      </w:pPr>
    </w:p>
    <w:p w14:paraId="1E329F82"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 xml:space="preserve">Previamente se revisó, discutió y aprobó el proyecto elaborado por la Magistrada ponente el cual alude a la siguiente: </w:t>
      </w:r>
    </w:p>
    <w:p w14:paraId="171E093C"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7654EF73" w14:textId="77777777" w:rsidR="00CD05CF" w:rsidRPr="00857C7E" w:rsidRDefault="00CD05CF" w:rsidP="008B0436">
      <w:pPr>
        <w:spacing w:after="0" w:line="276" w:lineRule="auto"/>
        <w:ind w:left="2832" w:firstLine="708"/>
        <w:jc w:val="both"/>
        <w:rPr>
          <w:rFonts w:ascii="Arial" w:eastAsia="Times New Roman" w:hAnsi="Arial" w:cs="Arial"/>
          <w:b/>
          <w:bCs/>
          <w:spacing w:val="6"/>
          <w:sz w:val="24"/>
          <w:szCs w:val="24"/>
          <w:lang w:val="es-ES_tradnl" w:eastAsia="es-ES"/>
        </w:rPr>
      </w:pPr>
      <w:r w:rsidRPr="00857C7E">
        <w:rPr>
          <w:rFonts w:ascii="Arial" w:eastAsia="Times New Roman" w:hAnsi="Arial" w:cs="Arial"/>
          <w:b/>
          <w:bCs/>
          <w:spacing w:val="6"/>
          <w:sz w:val="24"/>
          <w:szCs w:val="24"/>
          <w:lang w:val="es-ES_tradnl" w:eastAsia="es-ES"/>
        </w:rPr>
        <w:t>SENTENCIA</w:t>
      </w:r>
    </w:p>
    <w:p w14:paraId="0EF81DA4" w14:textId="77777777" w:rsidR="008B0436" w:rsidRPr="00857C7E" w:rsidRDefault="008B0436" w:rsidP="008B0436">
      <w:pPr>
        <w:spacing w:after="0" w:line="276" w:lineRule="auto"/>
        <w:ind w:left="2832" w:firstLine="708"/>
        <w:jc w:val="both"/>
        <w:rPr>
          <w:rFonts w:ascii="Arial" w:eastAsia="Times New Roman" w:hAnsi="Arial" w:cs="Arial"/>
          <w:b/>
          <w:bCs/>
          <w:spacing w:val="6"/>
          <w:sz w:val="24"/>
          <w:szCs w:val="24"/>
          <w:lang w:val="es-ES_tradnl" w:eastAsia="es-ES"/>
        </w:rPr>
      </w:pPr>
    </w:p>
    <w:p w14:paraId="337318DF" w14:textId="77777777" w:rsidR="00CD05CF" w:rsidRPr="00857C7E" w:rsidRDefault="00CD05CF" w:rsidP="008B0436">
      <w:pPr>
        <w:pStyle w:val="Prrafodelista"/>
        <w:numPr>
          <w:ilvl w:val="0"/>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t xml:space="preserve">ANTECEDENTES </w:t>
      </w:r>
    </w:p>
    <w:p w14:paraId="618DF3DC" w14:textId="77777777" w:rsidR="00CD05CF" w:rsidRPr="00857C7E" w:rsidRDefault="00CD05CF" w:rsidP="008B0436">
      <w:pPr>
        <w:pStyle w:val="Sinespaciado"/>
        <w:spacing w:line="276" w:lineRule="auto"/>
        <w:rPr>
          <w:rFonts w:ascii="Arial" w:hAnsi="Arial" w:cs="Arial"/>
          <w:spacing w:val="6"/>
          <w:sz w:val="24"/>
          <w:szCs w:val="24"/>
        </w:rPr>
      </w:pPr>
    </w:p>
    <w:p w14:paraId="1DD11863" w14:textId="77777777" w:rsidR="00CD05CF" w:rsidRPr="00857C7E" w:rsidRDefault="00CD05CF" w:rsidP="008B0436">
      <w:pPr>
        <w:pStyle w:val="Prrafodelista"/>
        <w:numPr>
          <w:ilvl w:val="1"/>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t>Demanda</w:t>
      </w:r>
    </w:p>
    <w:p w14:paraId="79A16328" w14:textId="77777777" w:rsidR="00CD05CF" w:rsidRPr="00857C7E" w:rsidRDefault="00CD05CF" w:rsidP="008B0436">
      <w:pPr>
        <w:pStyle w:val="Sinespaciado"/>
        <w:spacing w:line="276" w:lineRule="auto"/>
        <w:rPr>
          <w:rFonts w:ascii="Arial" w:hAnsi="Arial" w:cs="Arial"/>
          <w:spacing w:val="6"/>
          <w:sz w:val="24"/>
          <w:szCs w:val="24"/>
        </w:rPr>
      </w:pPr>
    </w:p>
    <w:p w14:paraId="3F65E387"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 xml:space="preserve">Pretende la demandante que se declare la existencia del contrato del trabajo a término indefinido con la sociedad </w:t>
      </w:r>
      <w:proofErr w:type="spellStart"/>
      <w:r w:rsidRPr="00857C7E">
        <w:rPr>
          <w:rFonts w:ascii="Arial" w:eastAsia="Times New Roman" w:hAnsi="Arial" w:cs="Arial"/>
          <w:spacing w:val="6"/>
          <w:sz w:val="24"/>
          <w:szCs w:val="24"/>
          <w:lang w:val="es-ES_tradnl" w:eastAsia="es-ES"/>
        </w:rPr>
        <w:t>Promasivo</w:t>
      </w:r>
      <w:proofErr w:type="spellEnd"/>
      <w:r w:rsidRPr="00857C7E">
        <w:rPr>
          <w:rFonts w:ascii="Arial" w:eastAsia="Times New Roman" w:hAnsi="Arial" w:cs="Arial"/>
          <w:spacing w:val="6"/>
          <w:sz w:val="24"/>
          <w:szCs w:val="24"/>
          <w:lang w:val="es-ES_tradnl" w:eastAsia="es-ES"/>
        </w:rPr>
        <w:t xml:space="preserve"> S.A., entre el 25 de febrero de 2013 y el 26 de marzo de 2014, y consecuente con ello, aspira que se condene a dicho empleador y solidariamente a </w:t>
      </w:r>
      <w:proofErr w:type="spellStart"/>
      <w:r w:rsidRPr="00857C7E">
        <w:rPr>
          <w:rFonts w:ascii="Arial" w:eastAsia="Times New Roman" w:hAnsi="Arial" w:cs="Arial"/>
          <w:spacing w:val="6"/>
          <w:sz w:val="24"/>
          <w:szCs w:val="24"/>
          <w:lang w:val="es-ES_tradnl" w:eastAsia="es-ES"/>
        </w:rPr>
        <w:t>Megabus</w:t>
      </w:r>
      <w:proofErr w:type="spellEnd"/>
      <w:r w:rsidRPr="00857C7E">
        <w:rPr>
          <w:rFonts w:ascii="Arial" w:eastAsia="Times New Roman" w:hAnsi="Arial" w:cs="Arial"/>
          <w:spacing w:val="6"/>
          <w:sz w:val="24"/>
          <w:szCs w:val="24"/>
          <w:lang w:val="es-ES_tradnl" w:eastAsia="es-ES"/>
        </w:rPr>
        <w:t xml:space="preserve"> S.A., a pagar la liquidación definitiva del contrato, contentiva de las acreencias laborales generadas en forma proporcional durante el año 2014. Así mismo, a cancelar el auxilio de cesantías del</w:t>
      </w:r>
      <w:r w:rsidR="001B4D0B" w:rsidRPr="00857C7E">
        <w:rPr>
          <w:rFonts w:ascii="Arial" w:eastAsia="Times New Roman" w:hAnsi="Arial" w:cs="Arial"/>
          <w:spacing w:val="6"/>
          <w:sz w:val="24"/>
          <w:szCs w:val="24"/>
          <w:lang w:val="es-ES_tradnl" w:eastAsia="es-ES"/>
        </w:rPr>
        <w:t xml:space="preserve"> año</w:t>
      </w:r>
      <w:r w:rsidRPr="00857C7E">
        <w:rPr>
          <w:rFonts w:ascii="Arial" w:eastAsia="Times New Roman" w:hAnsi="Arial" w:cs="Arial"/>
          <w:spacing w:val="6"/>
          <w:sz w:val="24"/>
          <w:szCs w:val="24"/>
          <w:lang w:val="es-ES_tradnl" w:eastAsia="es-ES"/>
        </w:rPr>
        <w:t xml:space="preserve"> 2013, la sanción moratoria po</w:t>
      </w:r>
      <w:r w:rsidR="001B4D0B" w:rsidRPr="00857C7E">
        <w:rPr>
          <w:rFonts w:ascii="Arial" w:eastAsia="Times New Roman" w:hAnsi="Arial" w:cs="Arial"/>
          <w:spacing w:val="6"/>
          <w:sz w:val="24"/>
          <w:szCs w:val="24"/>
          <w:lang w:val="es-ES_tradnl" w:eastAsia="es-ES"/>
        </w:rPr>
        <w:t>r no consignación de las mismas,</w:t>
      </w:r>
      <w:r w:rsidRPr="00857C7E">
        <w:rPr>
          <w:rFonts w:ascii="Arial" w:eastAsia="Times New Roman" w:hAnsi="Arial" w:cs="Arial"/>
          <w:spacing w:val="6"/>
          <w:sz w:val="24"/>
          <w:szCs w:val="24"/>
          <w:lang w:val="es-ES_tradnl" w:eastAsia="es-ES"/>
        </w:rPr>
        <w:t xml:space="preserve"> los aportes a pensión no realizados y</w:t>
      </w:r>
      <w:r w:rsidR="001B4D0B" w:rsidRPr="00857C7E">
        <w:rPr>
          <w:rFonts w:ascii="Arial" w:eastAsia="Times New Roman" w:hAnsi="Arial" w:cs="Arial"/>
          <w:spacing w:val="6"/>
          <w:sz w:val="24"/>
          <w:szCs w:val="24"/>
          <w:lang w:val="es-ES_tradnl" w:eastAsia="es-ES"/>
        </w:rPr>
        <w:t xml:space="preserve"> a la indemnización moratoria prevista en </w:t>
      </w:r>
      <w:r w:rsidRPr="00857C7E">
        <w:rPr>
          <w:rFonts w:ascii="Arial" w:eastAsia="Times New Roman" w:hAnsi="Arial" w:cs="Arial"/>
          <w:spacing w:val="6"/>
          <w:sz w:val="24"/>
          <w:szCs w:val="24"/>
          <w:lang w:val="es-ES_tradnl" w:eastAsia="es-ES"/>
        </w:rPr>
        <w:t xml:space="preserve">el artículo 65 del C.S.T.  </w:t>
      </w:r>
    </w:p>
    <w:p w14:paraId="42D67E65"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39BBC60E" w14:textId="17554133"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 xml:space="preserve">Como fundamento a sus pedimentos expuso en síntesis que: </w:t>
      </w:r>
      <w:r w:rsidRPr="00857C7E">
        <w:rPr>
          <w:rFonts w:ascii="Arial" w:eastAsia="Times New Roman" w:hAnsi="Arial" w:cs="Arial"/>
          <w:i/>
          <w:iCs/>
          <w:spacing w:val="6"/>
          <w:sz w:val="24"/>
          <w:szCs w:val="24"/>
          <w:lang w:val="es-ES_tradnl" w:eastAsia="es-ES"/>
        </w:rPr>
        <w:t>(i)</w:t>
      </w:r>
      <w:r w:rsidRPr="00857C7E">
        <w:rPr>
          <w:rFonts w:ascii="Arial" w:eastAsia="Times New Roman" w:hAnsi="Arial" w:cs="Arial"/>
          <w:spacing w:val="6"/>
          <w:sz w:val="24"/>
          <w:szCs w:val="24"/>
          <w:lang w:val="es-ES_tradnl" w:eastAsia="es-ES"/>
        </w:rPr>
        <w:t xml:space="preserve"> prestó sus servicios personales y remunerados bajo la continuada dependencia y subordinación de </w:t>
      </w:r>
      <w:proofErr w:type="spellStart"/>
      <w:r w:rsidRPr="00857C7E">
        <w:rPr>
          <w:rFonts w:ascii="Arial" w:eastAsia="Times New Roman" w:hAnsi="Arial" w:cs="Arial"/>
          <w:b/>
          <w:bCs/>
          <w:spacing w:val="6"/>
          <w:sz w:val="24"/>
          <w:szCs w:val="24"/>
          <w:lang w:val="es-ES_tradnl" w:eastAsia="es-ES"/>
        </w:rPr>
        <w:t>Promasivo</w:t>
      </w:r>
      <w:proofErr w:type="spellEnd"/>
      <w:r w:rsidRPr="00857C7E">
        <w:rPr>
          <w:rFonts w:ascii="Arial" w:eastAsia="Times New Roman" w:hAnsi="Arial" w:cs="Arial"/>
          <w:b/>
          <w:bCs/>
          <w:spacing w:val="6"/>
          <w:sz w:val="24"/>
          <w:szCs w:val="24"/>
          <w:lang w:val="es-ES_tradnl" w:eastAsia="es-ES"/>
        </w:rPr>
        <w:t xml:space="preserve"> S.A</w:t>
      </w:r>
      <w:r w:rsidRPr="00857C7E">
        <w:rPr>
          <w:rFonts w:ascii="Arial" w:eastAsia="Times New Roman" w:hAnsi="Arial" w:cs="Arial"/>
          <w:spacing w:val="6"/>
          <w:sz w:val="24"/>
          <w:szCs w:val="24"/>
          <w:lang w:val="es-ES_tradnl" w:eastAsia="es-ES"/>
        </w:rPr>
        <w:t xml:space="preserve">., desde la fecha antes referida, desempeñando el cargo de auxiliar de lavado; </w:t>
      </w:r>
      <w:r w:rsidRPr="00857C7E">
        <w:rPr>
          <w:rFonts w:ascii="Arial" w:eastAsia="Times New Roman" w:hAnsi="Arial" w:cs="Arial"/>
          <w:i/>
          <w:spacing w:val="6"/>
          <w:sz w:val="24"/>
          <w:szCs w:val="24"/>
          <w:lang w:val="es-ES_tradnl" w:eastAsia="es-ES"/>
        </w:rPr>
        <w:t>(ii)</w:t>
      </w:r>
      <w:r w:rsidRPr="00857C7E">
        <w:rPr>
          <w:rFonts w:ascii="Arial" w:eastAsia="Times New Roman" w:hAnsi="Arial" w:cs="Arial"/>
          <w:spacing w:val="6"/>
          <w:sz w:val="24"/>
          <w:szCs w:val="24"/>
          <w:lang w:val="es-ES_tradnl" w:eastAsia="es-ES"/>
        </w:rPr>
        <w:t xml:space="preserve"> </w:t>
      </w:r>
      <w:proofErr w:type="spellStart"/>
      <w:r w:rsidRPr="00857C7E">
        <w:rPr>
          <w:rFonts w:ascii="Arial" w:eastAsia="Times New Roman" w:hAnsi="Arial" w:cs="Arial"/>
          <w:b/>
          <w:spacing w:val="6"/>
          <w:sz w:val="24"/>
          <w:szCs w:val="24"/>
          <w:lang w:val="es-ES_tradnl" w:eastAsia="es-ES"/>
        </w:rPr>
        <w:t>Promasivo</w:t>
      </w:r>
      <w:proofErr w:type="spellEnd"/>
      <w:r w:rsidRPr="00857C7E">
        <w:rPr>
          <w:rFonts w:ascii="Arial" w:eastAsia="Times New Roman" w:hAnsi="Arial" w:cs="Arial"/>
          <w:b/>
          <w:spacing w:val="6"/>
          <w:sz w:val="24"/>
          <w:szCs w:val="24"/>
          <w:lang w:val="es-ES_tradnl" w:eastAsia="es-ES"/>
        </w:rPr>
        <w:t xml:space="preserve"> S.A</w:t>
      </w:r>
      <w:r w:rsidRPr="00857C7E">
        <w:rPr>
          <w:rFonts w:ascii="Arial" w:eastAsia="Times New Roman" w:hAnsi="Arial" w:cs="Arial"/>
          <w:spacing w:val="6"/>
          <w:sz w:val="24"/>
          <w:szCs w:val="24"/>
          <w:lang w:val="es-ES_tradnl" w:eastAsia="es-ES"/>
        </w:rPr>
        <w:t xml:space="preserve">. es el concesionario del Sistema de Transporte Masivo del Área Metropolitana Centro de Occidente y </w:t>
      </w:r>
      <w:proofErr w:type="spellStart"/>
      <w:r w:rsidRPr="00857C7E">
        <w:rPr>
          <w:rFonts w:ascii="Arial" w:eastAsia="Times New Roman" w:hAnsi="Arial" w:cs="Arial"/>
          <w:spacing w:val="6"/>
          <w:sz w:val="24"/>
          <w:szCs w:val="24"/>
          <w:lang w:val="es-ES_tradnl" w:eastAsia="es-ES"/>
        </w:rPr>
        <w:t>Megabús</w:t>
      </w:r>
      <w:proofErr w:type="spellEnd"/>
      <w:r w:rsidRPr="00857C7E">
        <w:rPr>
          <w:rFonts w:ascii="Arial" w:eastAsia="Times New Roman" w:hAnsi="Arial" w:cs="Arial"/>
          <w:spacing w:val="6"/>
          <w:sz w:val="24"/>
          <w:szCs w:val="24"/>
          <w:lang w:val="es-ES_tradnl" w:eastAsia="es-ES"/>
        </w:rPr>
        <w:t xml:space="preserve"> el ente gestor encargado del control vigilancia del contrato de Concesión No. 01 de 2004, suscrito entre esas entidades; </w:t>
      </w:r>
      <w:r w:rsidRPr="00857C7E">
        <w:rPr>
          <w:rFonts w:ascii="Arial" w:eastAsia="Times New Roman" w:hAnsi="Arial" w:cs="Arial"/>
          <w:i/>
          <w:iCs/>
          <w:spacing w:val="6"/>
          <w:sz w:val="24"/>
          <w:szCs w:val="24"/>
          <w:lang w:val="es-ES_tradnl" w:eastAsia="es-ES"/>
        </w:rPr>
        <w:t>(iii)</w:t>
      </w:r>
      <w:r w:rsidRPr="00857C7E">
        <w:rPr>
          <w:rFonts w:ascii="Arial" w:eastAsia="Times New Roman" w:hAnsi="Arial" w:cs="Arial"/>
          <w:spacing w:val="6"/>
          <w:sz w:val="24"/>
          <w:szCs w:val="24"/>
          <w:lang w:val="es-ES_tradnl" w:eastAsia="es-ES"/>
        </w:rPr>
        <w:t xml:space="preserve"> </w:t>
      </w:r>
      <w:proofErr w:type="spellStart"/>
      <w:r w:rsidRPr="00857C7E">
        <w:rPr>
          <w:rFonts w:ascii="Arial" w:eastAsia="Times New Roman" w:hAnsi="Arial" w:cs="Arial"/>
          <w:b/>
          <w:bCs/>
          <w:spacing w:val="6"/>
          <w:sz w:val="24"/>
          <w:szCs w:val="24"/>
          <w:lang w:val="es-ES_tradnl" w:eastAsia="es-ES"/>
        </w:rPr>
        <w:t>Megabús</w:t>
      </w:r>
      <w:proofErr w:type="spellEnd"/>
      <w:r w:rsidRPr="00857C7E">
        <w:rPr>
          <w:rFonts w:ascii="Arial" w:eastAsia="Times New Roman" w:hAnsi="Arial" w:cs="Arial"/>
          <w:b/>
          <w:bCs/>
          <w:spacing w:val="6"/>
          <w:sz w:val="24"/>
          <w:szCs w:val="24"/>
          <w:lang w:val="es-ES_tradnl" w:eastAsia="es-ES"/>
        </w:rPr>
        <w:t xml:space="preserve"> S.A. </w:t>
      </w:r>
      <w:r w:rsidRPr="00857C7E">
        <w:rPr>
          <w:rFonts w:ascii="Arial" w:eastAsia="Times New Roman" w:hAnsi="Arial" w:cs="Arial"/>
          <w:spacing w:val="6"/>
          <w:sz w:val="24"/>
          <w:szCs w:val="24"/>
          <w:lang w:val="es-ES_tradnl" w:eastAsia="es-ES"/>
        </w:rPr>
        <w:t xml:space="preserve">se reservó el derecho de impartir las órdenes y definir las necesidades de la operación; </w:t>
      </w:r>
      <w:r w:rsidRPr="00857C7E">
        <w:rPr>
          <w:rFonts w:ascii="Arial" w:eastAsia="Times New Roman" w:hAnsi="Arial" w:cs="Arial"/>
          <w:i/>
          <w:iCs/>
          <w:spacing w:val="6"/>
          <w:sz w:val="24"/>
          <w:szCs w:val="24"/>
          <w:lang w:val="es-ES_tradnl" w:eastAsia="es-ES"/>
        </w:rPr>
        <w:t>(iv)</w:t>
      </w:r>
      <w:r w:rsidRPr="00857C7E">
        <w:rPr>
          <w:rFonts w:ascii="Arial" w:eastAsia="Times New Roman" w:hAnsi="Arial" w:cs="Arial"/>
          <w:spacing w:val="6"/>
          <w:sz w:val="24"/>
          <w:szCs w:val="24"/>
          <w:lang w:val="es-ES_tradnl" w:eastAsia="es-ES"/>
        </w:rPr>
        <w:t xml:space="preserve"> </w:t>
      </w:r>
      <w:r w:rsidR="00E25727" w:rsidRPr="00857C7E">
        <w:rPr>
          <w:rFonts w:ascii="Arial" w:eastAsia="Times New Roman" w:hAnsi="Arial" w:cs="Arial"/>
          <w:spacing w:val="6"/>
          <w:sz w:val="24"/>
          <w:szCs w:val="24"/>
          <w:lang w:val="es-ES_tradnl" w:eastAsia="es-ES"/>
        </w:rPr>
        <w:t xml:space="preserve">que devengó un salario básico de $627.817, más horas extras, dominicales y festivos; </w:t>
      </w:r>
      <w:r w:rsidR="00E25727" w:rsidRPr="00857C7E">
        <w:rPr>
          <w:rFonts w:ascii="Arial" w:eastAsia="Times New Roman" w:hAnsi="Arial" w:cs="Arial"/>
          <w:i/>
          <w:spacing w:val="6"/>
          <w:sz w:val="24"/>
          <w:szCs w:val="24"/>
          <w:lang w:val="es-ES_tradnl" w:eastAsia="es-ES"/>
        </w:rPr>
        <w:t>(v)</w:t>
      </w:r>
      <w:r w:rsidR="00E25727" w:rsidRPr="00857C7E">
        <w:rPr>
          <w:rFonts w:ascii="Arial" w:eastAsia="Times New Roman" w:hAnsi="Arial" w:cs="Arial"/>
          <w:spacing w:val="6"/>
          <w:sz w:val="24"/>
          <w:szCs w:val="24"/>
          <w:lang w:val="es-ES_tradnl" w:eastAsia="es-ES"/>
        </w:rPr>
        <w:t xml:space="preserve"> que </w:t>
      </w:r>
      <w:r w:rsidRPr="00857C7E">
        <w:rPr>
          <w:rFonts w:ascii="Arial" w:eastAsia="Times New Roman" w:hAnsi="Arial" w:cs="Arial"/>
          <w:spacing w:val="6"/>
          <w:sz w:val="24"/>
          <w:szCs w:val="24"/>
          <w:lang w:val="es-ES_tradnl" w:eastAsia="es-ES"/>
        </w:rPr>
        <w:t>el 26 de marzo de 2014 presentó su carta de</w:t>
      </w:r>
      <w:r w:rsidR="00E25727" w:rsidRPr="00857C7E">
        <w:rPr>
          <w:rFonts w:ascii="Arial" w:eastAsia="Times New Roman" w:hAnsi="Arial" w:cs="Arial"/>
          <w:spacing w:val="6"/>
          <w:sz w:val="24"/>
          <w:szCs w:val="24"/>
          <w:lang w:val="es-ES_tradnl" w:eastAsia="es-ES"/>
        </w:rPr>
        <w:t xml:space="preserve"> renuncia</w:t>
      </w:r>
      <w:r w:rsidRPr="00857C7E">
        <w:rPr>
          <w:rFonts w:ascii="Arial" w:eastAsia="Times New Roman" w:hAnsi="Arial" w:cs="Arial"/>
          <w:spacing w:val="6"/>
          <w:sz w:val="24"/>
          <w:szCs w:val="24"/>
          <w:lang w:val="es-ES_tradnl" w:eastAsia="es-ES"/>
        </w:rPr>
        <w:t xml:space="preserve">; </w:t>
      </w:r>
      <w:r w:rsidRPr="00857C7E">
        <w:rPr>
          <w:rFonts w:ascii="Arial" w:eastAsia="Times New Roman" w:hAnsi="Arial" w:cs="Arial"/>
          <w:i/>
          <w:spacing w:val="6"/>
          <w:sz w:val="24"/>
          <w:szCs w:val="24"/>
          <w:lang w:val="es-ES_tradnl" w:eastAsia="es-ES"/>
        </w:rPr>
        <w:t>(vi)</w:t>
      </w:r>
      <w:r w:rsidRPr="00857C7E">
        <w:rPr>
          <w:rFonts w:ascii="Arial" w:eastAsia="Times New Roman" w:hAnsi="Arial" w:cs="Arial"/>
          <w:spacing w:val="6"/>
          <w:sz w:val="24"/>
          <w:szCs w:val="24"/>
          <w:lang w:val="es-ES_tradnl" w:eastAsia="es-ES"/>
        </w:rPr>
        <w:t xml:space="preserve"> </w:t>
      </w:r>
      <w:r w:rsidR="00E25727" w:rsidRPr="00857C7E">
        <w:rPr>
          <w:rFonts w:ascii="Arial" w:eastAsia="Times New Roman" w:hAnsi="Arial" w:cs="Arial"/>
          <w:spacing w:val="6"/>
          <w:sz w:val="24"/>
          <w:szCs w:val="24"/>
          <w:lang w:val="es-ES_tradnl" w:eastAsia="es-ES"/>
        </w:rPr>
        <w:t xml:space="preserve">que no le fueron cancelados los aportes a pensión durante el lapso en que permaneció vigente la relación laboral; </w:t>
      </w:r>
      <w:r w:rsidRPr="00857C7E">
        <w:rPr>
          <w:rFonts w:ascii="Arial" w:eastAsia="Times New Roman" w:hAnsi="Arial" w:cs="Arial"/>
          <w:i/>
          <w:iCs/>
          <w:spacing w:val="6"/>
          <w:sz w:val="24"/>
          <w:szCs w:val="24"/>
          <w:lang w:val="es-ES_tradnl" w:eastAsia="es-ES"/>
        </w:rPr>
        <w:t>(</w:t>
      </w:r>
      <w:r w:rsidR="00E25727" w:rsidRPr="00857C7E">
        <w:rPr>
          <w:rFonts w:ascii="Arial" w:eastAsia="Times New Roman" w:hAnsi="Arial" w:cs="Arial"/>
          <w:i/>
          <w:iCs/>
          <w:spacing w:val="6"/>
          <w:sz w:val="24"/>
          <w:szCs w:val="24"/>
          <w:lang w:val="es-ES_tradnl" w:eastAsia="es-ES"/>
        </w:rPr>
        <w:t>vii</w:t>
      </w:r>
      <w:r w:rsidRPr="00857C7E">
        <w:rPr>
          <w:rFonts w:ascii="Arial" w:eastAsia="Times New Roman" w:hAnsi="Arial" w:cs="Arial"/>
          <w:i/>
          <w:iCs/>
          <w:spacing w:val="6"/>
          <w:sz w:val="24"/>
          <w:szCs w:val="24"/>
          <w:lang w:val="es-ES_tradnl" w:eastAsia="es-ES"/>
        </w:rPr>
        <w:t>)</w:t>
      </w:r>
      <w:r w:rsidRPr="00857C7E">
        <w:rPr>
          <w:rFonts w:ascii="Arial" w:eastAsia="Times New Roman" w:hAnsi="Arial" w:cs="Arial"/>
          <w:spacing w:val="6"/>
          <w:sz w:val="24"/>
          <w:szCs w:val="24"/>
          <w:lang w:val="es-ES_tradnl" w:eastAsia="es-ES"/>
        </w:rPr>
        <w:t xml:space="preserve"> que</w:t>
      </w:r>
      <w:r w:rsidR="00E25727" w:rsidRPr="00857C7E">
        <w:rPr>
          <w:rFonts w:ascii="Arial" w:eastAsia="Times New Roman" w:hAnsi="Arial" w:cs="Arial"/>
          <w:spacing w:val="6"/>
          <w:sz w:val="24"/>
          <w:szCs w:val="24"/>
          <w:lang w:val="es-ES_tradnl" w:eastAsia="es-ES"/>
        </w:rPr>
        <w:t xml:space="preserve"> </w:t>
      </w:r>
      <w:r w:rsidR="00E25727" w:rsidRPr="00857C7E">
        <w:rPr>
          <w:rFonts w:ascii="Arial" w:eastAsia="Times New Roman" w:hAnsi="Arial" w:cs="Arial"/>
          <w:spacing w:val="6"/>
          <w:sz w:val="24"/>
          <w:szCs w:val="24"/>
          <w:lang w:val="es-ES_tradnl" w:eastAsia="es-ES"/>
        </w:rPr>
        <w:lastRenderedPageBreak/>
        <w:t xml:space="preserve">el 27 de agosto de 2015 radicó reclamación administrativa ante </w:t>
      </w:r>
      <w:proofErr w:type="spellStart"/>
      <w:r w:rsidR="00E25727" w:rsidRPr="00857C7E">
        <w:rPr>
          <w:rFonts w:ascii="Arial" w:eastAsia="Times New Roman" w:hAnsi="Arial" w:cs="Arial"/>
          <w:spacing w:val="6"/>
          <w:sz w:val="24"/>
          <w:szCs w:val="24"/>
          <w:lang w:val="es-ES_tradnl" w:eastAsia="es-ES"/>
        </w:rPr>
        <w:t>Megabús</w:t>
      </w:r>
      <w:proofErr w:type="spellEnd"/>
      <w:r w:rsidR="00E25727" w:rsidRPr="00857C7E">
        <w:rPr>
          <w:rFonts w:ascii="Arial" w:eastAsia="Times New Roman" w:hAnsi="Arial" w:cs="Arial"/>
          <w:spacing w:val="6"/>
          <w:sz w:val="24"/>
          <w:szCs w:val="24"/>
          <w:lang w:val="es-ES_tradnl" w:eastAsia="es-ES"/>
        </w:rPr>
        <w:t xml:space="preserve"> S.A. tendiente a obtener el pago de las acreencias laborales adeudadas, sin embargo, el 6 de octubre de ese mismo año, obtuvo respuesta desfavorable. </w:t>
      </w:r>
    </w:p>
    <w:p w14:paraId="66E96C97" w14:textId="77777777" w:rsidR="00845071" w:rsidRPr="00857C7E" w:rsidRDefault="00845071" w:rsidP="008B0436">
      <w:pPr>
        <w:spacing w:after="0" w:line="276" w:lineRule="auto"/>
        <w:jc w:val="both"/>
        <w:rPr>
          <w:rFonts w:ascii="Arial" w:eastAsia="Times New Roman" w:hAnsi="Arial" w:cs="Arial"/>
          <w:b/>
          <w:bCs/>
          <w:spacing w:val="6"/>
          <w:sz w:val="24"/>
          <w:szCs w:val="24"/>
          <w:lang w:val="es-ES_tradnl" w:eastAsia="es-ES"/>
        </w:rPr>
      </w:pPr>
    </w:p>
    <w:p w14:paraId="53442284" w14:textId="2E7202FD" w:rsidR="00CD05CF" w:rsidRPr="00857C7E" w:rsidRDefault="00CD05CF" w:rsidP="008B0436">
      <w:pPr>
        <w:spacing w:after="0" w:line="276" w:lineRule="auto"/>
        <w:jc w:val="both"/>
        <w:rPr>
          <w:rFonts w:ascii="Arial" w:eastAsia="Times New Roman" w:hAnsi="Arial" w:cs="Arial"/>
          <w:b/>
          <w:bCs/>
          <w:spacing w:val="6"/>
          <w:sz w:val="24"/>
          <w:szCs w:val="24"/>
          <w:lang w:val="es-ES_tradnl" w:eastAsia="es-ES"/>
        </w:rPr>
      </w:pPr>
      <w:r w:rsidRPr="00857C7E">
        <w:rPr>
          <w:rFonts w:ascii="Arial" w:eastAsia="Times New Roman" w:hAnsi="Arial" w:cs="Arial"/>
          <w:b/>
          <w:bCs/>
          <w:spacing w:val="6"/>
          <w:sz w:val="24"/>
          <w:szCs w:val="24"/>
          <w:lang w:val="es-ES_tradnl" w:eastAsia="es-ES"/>
        </w:rPr>
        <w:tab/>
        <w:t xml:space="preserve">1.2. Respuesta a la demanda </w:t>
      </w:r>
    </w:p>
    <w:p w14:paraId="77ED01C9" w14:textId="77777777" w:rsidR="00CD05CF" w:rsidRPr="00857C7E" w:rsidRDefault="00CD05CF" w:rsidP="008B0436">
      <w:pPr>
        <w:pStyle w:val="Sinespaciado"/>
        <w:spacing w:line="276" w:lineRule="auto"/>
        <w:rPr>
          <w:rFonts w:ascii="Arial" w:hAnsi="Arial" w:cs="Arial"/>
          <w:spacing w:val="6"/>
          <w:sz w:val="24"/>
          <w:szCs w:val="24"/>
        </w:rPr>
      </w:pPr>
    </w:p>
    <w:p w14:paraId="5A6A6212" w14:textId="77777777" w:rsidR="00CD05CF" w:rsidRPr="00857C7E" w:rsidRDefault="00CD05CF" w:rsidP="008B0436">
      <w:pPr>
        <w:spacing w:after="0" w:line="276" w:lineRule="auto"/>
        <w:jc w:val="both"/>
        <w:rPr>
          <w:rFonts w:ascii="Arial" w:hAnsi="Arial" w:cs="Arial"/>
          <w:spacing w:val="6"/>
          <w:sz w:val="24"/>
          <w:szCs w:val="24"/>
        </w:rPr>
      </w:pPr>
      <w:r w:rsidRPr="00857C7E">
        <w:rPr>
          <w:rFonts w:ascii="Arial" w:eastAsia="Times New Roman" w:hAnsi="Arial" w:cs="Arial"/>
          <w:spacing w:val="6"/>
          <w:sz w:val="24"/>
          <w:szCs w:val="24"/>
          <w:lang w:val="es-ES_tradnl" w:eastAsia="es-ES"/>
        </w:rPr>
        <w:t xml:space="preserve">Trabada la Litis, la sociedad demandada </w:t>
      </w:r>
      <w:r w:rsidRPr="00857C7E">
        <w:rPr>
          <w:rFonts w:ascii="Arial" w:eastAsia="Times New Roman" w:hAnsi="Arial" w:cs="Arial"/>
          <w:b/>
          <w:spacing w:val="6"/>
          <w:sz w:val="24"/>
          <w:szCs w:val="24"/>
          <w:lang w:val="es-ES_tradnl" w:eastAsia="es-ES"/>
        </w:rPr>
        <w:t xml:space="preserve">PROMASIVO S.A. EN LIQUIDACIÓN </w:t>
      </w:r>
      <w:r w:rsidRPr="00857C7E">
        <w:rPr>
          <w:rFonts w:ascii="Arial" w:eastAsia="Times New Roman" w:hAnsi="Arial" w:cs="Arial"/>
          <w:spacing w:val="6"/>
          <w:sz w:val="24"/>
          <w:szCs w:val="24"/>
          <w:lang w:val="es-ES_tradnl" w:eastAsia="es-ES"/>
        </w:rPr>
        <w:t>allegó respuesta a través de su apoderada judicial, en la que aceptó los hechos relativos a la prestación personal del servicio de</w:t>
      </w:r>
      <w:r w:rsidR="00E25727" w:rsidRPr="00857C7E">
        <w:rPr>
          <w:rFonts w:ascii="Arial" w:eastAsia="Times New Roman" w:hAnsi="Arial" w:cs="Arial"/>
          <w:spacing w:val="6"/>
          <w:sz w:val="24"/>
          <w:szCs w:val="24"/>
          <w:lang w:val="es-ES_tradnl" w:eastAsia="es-ES"/>
        </w:rPr>
        <w:t xml:space="preserve"> la</w:t>
      </w:r>
      <w:r w:rsidRPr="00857C7E">
        <w:rPr>
          <w:rFonts w:ascii="Arial" w:eastAsia="Times New Roman" w:hAnsi="Arial" w:cs="Arial"/>
          <w:spacing w:val="6"/>
          <w:sz w:val="24"/>
          <w:szCs w:val="24"/>
          <w:lang w:val="es-ES_tradnl" w:eastAsia="es-ES"/>
        </w:rPr>
        <w:t xml:space="preserve"> demandante durante el lapso indicado, el cargo desempeñado, </w:t>
      </w:r>
      <w:r w:rsidR="00E25727" w:rsidRPr="00857C7E">
        <w:rPr>
          <w:rFonts w:ascii="Arial" w:eastAsia="Times New Roman" w:hAnsi="Arial" w:cs="Arial"/>
          <w:spacing w:val="6"/>
          <w:sz w:val="24"/>
          <w:szCs w:val="24"/>
          <w:lang w:val="es-ES_tradnl" w:eastAsia="es-ES"/>
        </w:rPr>
        <w:t xml:space="preserve">la terminación por renuncia de la trabajadora, </w:t>
      </w:r>
      <w:r w:rsidRPr="00857C7E">
        <w:rPr>
          <w:rFonts w:ascii="Arial" w:eastAsia="Times New Roman" w:hAnsi="Arial" w:cs="Arial"/>
          <w:spacing w:val="6"/>
          <w:sz w:val="24"/>
          <w:szCs w:val="24"/>
          <w:lang w:val="es-ES_tradnl" w:eastAsia="es-ES"/>
        </w:rPr>
        <w:t>la falta de pago de los aportes a pensión de algunos ciclos,</w:t>
      </w:r>
      <w:r w:rsidR="00E25727" w:rsidRPr="00857C7E">
        <w:rPr>
          <w:rFonts w:ascii="Arial" w:eastAsia="Times New Roman" w:hAnsi="Arial" w:cs="Arial"/>
          <w:spacing w:val="6"/>
          <w:sz w:val="24"/>
          <w:szCs w:val="24"/>
          <w:lang w:val="es-ES_tradnl" w:eastAsia="es-ES"/>
        </w:rPr>
        <w:t xml:space="preserve"> la mora en el pago de la liquidación, la respuesta otorgada por la codemandada frente a la reclamación, la suscripción del contrato de concesión con </w:t>
      </w:r>
      <w:proofErr w:type="spellStart"/>
      <w:r w:rsidR="00E25727" w:rsidRPr="00857C7E">
        <w:rPr>
          <w:rFonts w:ascii="Arial" w:eastAsia="Times New Roman" w:hAnsi="Arial" w:cs="Arial"/>
          <w:spacing w:val="6"/>
          <w:sz w:val="24"/>
          <w:szCs w:val="24"/>
          <w:lang w:val="es-ES_tradnl" w:eastAsia="es-ES"/>
        </w:rPr>
        <w:t>Megabús</w:t>
      </w:r>
      <w:proofErr w:type="spellEnd"/>
      <w:r w:rsidR="00E25727" w:rsidRPr="00857C7E">
        <w:rPr>
          <w:rFonts w:ascii="Arial" w:eastAsia="Times New Roman" w:hAnsi="Arial" w:cs="Arial"/>
          <w:spacing w:val="6"/>
          <w:sz w:val="24"/>
          <w:szCs w:val="24"/>
          <w:lang w:val="es-ES_tradnl" w:eastAsia="es-ES"/>
        </w:rPr>
        <w:t xml:space="preserve"> S.A. y la titularidad que este ejerce sobre el </w:t>
      </w:r>
      <w:r w:rsidR="00CD0CEF" w:rsidRPr="00857C7E">
        <w:rPr>
          <w:rFonts w:ascii="Arial" w:eastAsia="Times New Roman" w:hAnsi="Arial" w:cs="Arial"/>
          <w:spacing w:val="6"/>
          <w:sz w:val="24"/>
          <w:szCs w:val="24"/>
          <w:lang w:val="es-ES_tradnl" w:eastAsia="es-ES"/>
        </w:rPr>
        <w:t>S</w:t>
      </w:r>
      <w:r w:rsidR="00E25727" w:rsidRPr="00857C7E">
        <w:rPr>
          <w:rFonts w:ascii="Arial" w:eastAsia="Times New Roman" w:hAnsi="Arial" w:cs="Arial"/>
          <w:spacing w:val="6"/>
          <w:sz w:val="24"/>
          <w:szCs w:val="24"/>
          <w:lang w:val="es-ES_tradnl" w:eastAsia="es-ES"/>
        </w:rPr>
        <w:t xml:space="preserve">istema </w:t>
      </w:r>
      <w:r w:rsidR="00CD0CEF" w:rsidRPr="00857C7E">
        <w:rPr>
          <w:rFonts w:ascii="Arial" w:eastAsia="Times New Roman" w:hAnsi="Arial" w:cs="Arial"/>
          <w:spacing w:val="6"/>
          <w:sz w:val="24"/>
          <w:szCs w:val="24"/>
          <w:lang w:val="es-ES_tradnl" w:eastAsia="es-ES"/>
        </w:rPr>
        <w:t xml:space="preserve">Integrado </w:t>
      </w:r>
      <w:r w:rsidR="00E25727" w:rsidRPr="00857C7E">
        <w:rPr>
          <w:rFonts w:ascii="Arial" w:eastAsia="Times New Roman" w:hAnsi="Arial" w:cs="Arial"/>
          <w:spacing w:val="6"/>
          <w:sz w:val="24"/>
          <w:szCs w:val="24"/>
          <w:lang w:val="es-ES_tradnl" w:eastAsia="es-ES"/>
        </w:rPr>
        <w:t xml:space="preserve">de transporte. </w:t>
      </w:r>
      <w:r w:rsidRPr="00857C7E">
        <w:rPr>
          <w:rFonts w:ascii="Arial" w:eastAsia="Times New Roman" w:hAnsi="Arial" w:cs="Arial"/>
          <w:spacing w:val="6"/>
          <w:sz w:val="24"/>
          <w:szCs w:val="24"/>
          <w:lang w:val="es-ES_tradnl" w:eastAsia="es-ES"/>
        </w:rPr>
        <w:t xml:space="preserve"> </w:t>
      </w:r>
      <w:r w:rsidRPr="00857C7E">
        <w:rPr>
          <w:rFonts w:ascii="Arial" w:hAnsi="Arial" w:cs="Arial"/>
          <w:spacing w:val="6"/>
          <w:sz w:val="24"/>
          <w:szCs w:val="24"/>
        </w:rPr>
        <w:t>Se opuso a las pretensiones incoadas en su contra</w:t>
      </w:r>
      <w:r w:rsidR="00E25727" w:rsidRPr="00857C7E">
        <w:rPr>
          <w:rFonts w:ascii="Arial" w:hAnsi="Arial" w:cs="Arial"/>
          <w:spacing w:val="6"/>
          <w:sz w:val="24"/>
          <w:szCs w:val="24"/>
        </w:rPr>
        <w:t xml:space="preserve"> y en </w:t>
      </w:r>
      <w:r w:rsidRPr="00857C7E">
        <w:rPr>
          <w:rFonts w:ascii="Arial" w:hAnsi="Arial" w:cs="Arial"/>
          <w:spacing w:val="6"/>
          <w:sz w:val="24"/>
          <w:szCs w:val="24"/>
        </w:rPr>
        <w:t xml:space="preserve">su defensa, propuso como excepciones de fondo las de “Prescripción”, “Inexistencia parcial de las obligaciones demandadas”, “Cobro de lo no debido”, “Indebida acumulación de pretensiones” y “Doble cobro de las acreencias laborales”, ver folios </w:t>
      </w:r>
      <w:r w:rsidR="00CD0CEF" w:rsidRPr="00857C7E">
        <w:rPr>
          <w:rFonts w:ascii="Arial" w:hAnsi="Arial" w:cs="Arial"/>
          <w:spacing w:val="6"/>
          <w:sz w:val="24"/>
          <w:szCs w:val="24"/>
        </w:rPr>
        <w:t>92</w:t>
      </w:r>
      <w:r w:rsidRPr="00857C7E">
        <w:rPr>
          <w:rFonts w:ascii="Arial" w:hAnsi="Arial" w:cs="Arial"/>
          <w:spacing w:val="6"/>
          <w:sz w:val="24"/>
          <w:szCs w:val="24"/>
        </w:rPr>
        <w:t xml:space="preserve"> a 1</w:t>
      </w:r>
      <w:r w:rsidR="00CD0CEF" w:rsidRPr="00857C7E">
        <w:rPr>
          <w:rFonts w:ascii="Arial" w:hAnsi="Arial" w:cs="Arial"/>
          <w:spacing w:val="6"/>
          <w:sz w:val="24"/>
          <w:szCs w:val="24"/>
        </w:rPr>
        <w:t>01</w:t>
      </w:r>
      <w:r w:rsidRPr="00857C7E">
        <w:rPr>
          <w:rFonts w:ascii="Arial" w:hAnsi="Arial" w:cs="Arial"/>
          <w:spacing w:val="6"/>
          <w:sz w:val="24"/>
          <w:szCs w:val="24"/>
        </w:rPr>
        <w:t>.</w:t>
      </w:r>
    </w:p>
    <w:p w14:paraId="3E4135AA" w14:textId="77777777" w:rsidR="00CD05CF" w:rsidRPr="00857C7E" w:rsidRDefault="00CD05CF" w:rsidP="008B0436">
      <w:pPr>
        <w:pStyle w:val="Sinespaciado"/>
        <w:spacing w:line="276" w:lineRule="auto"/>
        <w:rPr>
          <w:rFonts w:ascii="Arial" w:hAnsi="Arial" w:cs="Arial"/>
          <w:spacing w:val="6"/>
          <w:sz w:val="24"/>
          <w:szCs w:val="24"/>
        </w:rPr>
      </w:pPr>
    </w:p>
    <w:p w14:paraId="66B48E87" w14:textId="77777777" w:rsidR="005D16AA"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hAnsi="Arial" w:cs="Arial"/>
          <w:spacing w:val="6"/>
          <w:sz w:val="24"/>
          <w:szCs w:val="24"/>
        </w:rPr>
        <w:t xml:space="preserve">Por su parte, la sociedad demandada </w:t>
      </w:r>
      <w:r w:rsidRPr="00857C7E">
        <w:rPr>
          <w:rFonts w:ascii="Arial" w:eastAsia="Times New Roman" w:hAnsi="Arial" w:cs="Arial"/>
          <w:b/>
          <w:bCs/>
          <w:spacing w:val="6"/>
          <w:sz w:val="24"/>
          <w:szCs w:val="24"/>
          <w:lang w:val="es-ES_tradnl" w:eastAsia="es-ES"/>
        </w:rPr>
        <w:t xml:space="preserve">MEGABÙS S.A., </w:t>
      </w:r>
      <w:r w:rsidRPr="00857C7E">
        <w:rPr>
          <w:rFonts w:ascii="Arial" w:eastAsia="Times New Roman" w:hAnsi="Arial" w:cs="Arial"/>
          <w:spacing w:val="6"/>
          <w:sz w:val="24"/>
          <w:szCs w:val="24"/>
          <w:lang w:val="es-ES_tradnl" w:eastAsia="es-ES"/>
        </w:rPr>
        <w:t>se pronunció a través de su apoderado judicial en la que aceptó los hechos relativos a la naturaleza de la entidad</w:t>
      </w:r>
      <w:r w:rsidR="00CD0CEF" w:rsidRPr="00857C7E">
        <w:rPr>
          <w:rFonts w:ascii="Arial" w:eastAsia="Times New Roman" w:hAnsi="Arial" w:cs="Arial"/>
          <w:spacing w:val="6"/>
          <w:sz w:val="24"/>
          <w:szCs w:val="24"/>
          <w:lang w:val="es-ES_tradnl" w:eastAsia="es-ES"/>
        </w:rPr>
        <w:t xml:space="preserve">, la condición de ente gestor encargado de la vigilancia y ejecución del contrato de concesión 01 de 2004, </w:t>
      </w:r>
      <w:r w:rsidRPr="00857C7E">
        <w:rPr>
          <w:rFonts w:ascii="Arial" w:eastAsia="Times New Roman" w:hAnsi="Arial" w:cs="Arial"/>
          <w:spacing w:val="6"/>
          <w:sz w:val="24"/>
          <w:szCs w:val="24"/>
          <w:lang w:val="es-ES_tradnl" w:eastAsia="es-ES"/>
        </w:rPr>
        <w:t>así como la presentación de la reclamación administrativa y su respuesta. Frente a los demás indicó que no eran ciertos o no le constaban. Se opuso a la totalidad de las pretensiones al considerar que no existe responsabilidad solidaria por cuanto la entidad no tiene ningún compromiso en los términos y para los efectos de la cláusula de indemnidad que se pactó con el concesionario. En su defensa invocó como único medio exceptivo el de “Prescripción”</w:t>
      </w:r>
      <w:r w:rsidR="005D16AA" w:rsidRPr="00857C7E">
        <w:rPr>
          <w:rFonts w:ascii="Arial" w:eastAsia="Times New Roman" w:hAnsi="Arial" w:cs="Arial"/>
          <w:spacing w:val="6"/>
          <w:sz w:val="24"/>
          <w:szCs w:val="24"/>
          <w:lang w:val="es-ES_tradnl" w:eastAsia="es-ES"/>
        </w:rPr>
        <w:t>, ver folios 132 a 234.</w:t>
      </w:r>
    </w:p>
    <w:p w14:paraId="37CCADBB" w14:textId="77777777" w:rsidR="005D16AA" w:rsidRPr="00857C7E" w:rsidRDefault="005D16AA" w:rsidP="008B0436">
      <w:pPr>
        <w:pStyle w:val="Sinespaciado"/>
        <w:spacing w:line="276" w:lineRule="auto"/>
        <w:rPr>
          <w:rFonts w:ascii="Arial" w:hAnsi="Arial" w:cs="Arial"/>
          <w:spacing w:val="6"/>
          <w:sz w:val="24"/>
          <w:szCs w:val="24"/>
        </w:rPr>
      </w:pPr>
    </w:p>
    <w:p w14:paraId="4231ACDC" w14:textId="2E739C21" w:rsidR="00CD05CF" w:rsidRPr="00857C7E" w:rsidRDefault="005D16AA"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 xml:space="preserve">Pese a que llamó </w:t>
      </w:r>
      <w:r w:rsidR="00CD05CF" w:rsidRPr="00857C7E">
        <w:rPr>
          <w:rFonts w:ascii="Arial" w:eastAsia="Times New Roman" w:hAnsi="Arial" w:cs="Arial"/>
          <w:spacing w:val="6"/>
          <w:sz w:val="24"/>
          <w:szCs w:val="24"/>
          <w:lang w:val="es-ES_tradnl" w:eastAsia="es-ES"/>
        </w:rPr>
        <w:t>en garantía a Liberty Seguros S.A., SI 99 S.A. y López Bedoya y Asociados y CIA S. en C.</w:t>
      </w:r>
      <w:r w:rsidRPr="00857C7E">
        <w:rPr>
          <w:rFonts w:ascii="Arial" w:eastAsia="Times New Roman" w:hAnsi="Arial" w:cs="Arial"/>
          <w:spacing w:val="6"/>
          <w:sz w:val="24"/>
          <w:szCs w:val="24"/>
          <w:lang w:val="es-ES_tradnl" w:eastAsia="es-ES"/>
        </w:rPr>
        <w:t xml:space="preserve">, solicitud a la cual accedió la a-quo, lo cierto es que mediante proveído del 30 de mayo de 2018 lo declaró ineficaz, dado que transcurrieron más de 6 meses sin gestión alguna de la interesada, con el fin de notificar a los llamados </w:t>
      </w:r>
      <w:r w:rsidR="00CD05CF" w:rsidRPr="00857C7E">
        <w:rPr>
          <w:rFonts w:ascii="Arial" w:eastAsia="Times New Roman" w:hAnsi="Arial" w:cs="Arial"/>
          <w:spacing w:val="6"/>
          <w:sz w:val="24"/>
          <w:szCs w:val="24"/>
          <w:lang w:val="es-ES_tradnl" w:eastAsia="es-ES"/>
        </w:rPr>
        <w:t>(fl</w:t>
      </w:r>
      <w:r w:rsidRPr="00857C7E">
        <w:rPr>
          <w:rFonts w:ascii="Arial" w:eastAsia="Times New Roman" w:hAnsi="Arial" w:cs="Arial"/>
          <w:spacing w:val="6"/>
          <w:sz w:val="24"/>
          <w:szCs w:val="24"/>
          <w:lang w:val="es-ES_tradnl" w:eastAsia="es-ES"/>
        </w:rPr>
        <w:t>.245</w:t>
      </w:r>
      <w:r w:rsidR="00CD05CF" w:rsidRPr="00857C7E">
        <w:rPr>
          <w:rFonts w:ascii="Arial" w:eastAsia="Times New Roman" w:hAnsi="Arial" w:cs="Arial"/>
          <w:spacing w:val="6"/>
          <w:sz w:val="24"/>
          <w:szCs w:val="24"/>
          <w:lang w:val="es-ES_tradnl" w:eastAsia="es-ES"/>
        </w:rPr>
        <w:t>).</w:t>
      </w:r>
    </w:p>
    <w:p w14:paraId="5742423B" w14:textId="77777777" w:rsidR="00845071" w:rsidRPr="00857C7E" w:rsidRDefault="00845071" w:rsidP="008B0436">
      <w:pPr>
        <w:pStyle w:val="Sinespaciado"/>
        <w:spacing w:line="276" w:lineRule="auto"/>
        <w:rPr>
          <w:rFonts w:ascii="Arial" w:hAnsi="Arial" w:cs="Arial"/>
          <w:spacing w:val="6"/>
          <w:sz w:val="24"/>
          <w:szCs w:val="24"/>
        </w:rPr>
      </w:pPr>
    </w:p>
    <w:p w14:paraId="404709B8" w14:textId="77777777" w:rsidR="00CD05CF" w:rsidRPr="00857C7E" w:rsidRDefault="00CD05CF" w:rsidP="008B0436">
      <w:pPr>
        <w:pStyle w:val="Prrafodelista"/>
        <w:numPr>
          <w:ilvl w:val="0"/>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t>SENTENCIA DE PRIMERA INSTANCIA.</w:t>
      </w:r>
    </w:p>
    <w:p w14:paraId="004CB73B" w14:textId="77777777" w:rsidR="00CD05CF" w:rsidRPr="00857C7E" w:rsidRDefault="00CD05CF" w:rsidP="008B0436">
      <w:pPr>
        <w:pStyle w:val="Sinespaciado"/>
        <w:spacing w:line="276" w:lineRule="auto"/>
        <w:rPr>
          <w:rFonts w:ascii="Arial" w:hAnsi="Arial" w:cs="Arial"/>
          <w:spacing w:val="6"/>
          <w:sz w:val="24"/>
          <w:szCs w:val="24"/>
        </w:rPr>
      </w:pPr>
    </w:p>
    <w:p w14:paraId="1A1E0EAE" w14:textId="77777777" w:rsidR="0051286A"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 xml:space="preserve">El Juzgado de conocimiento puso fin a la primera instancia mediante sentencia dictada el </w:t>
      </w:r>
      <w:r w:rsidR="005D16AA" w:rsidRPr="00857C7E">
        <w:rPr>
          <w:rFonts w:ascii="Arial" w:eastAsia="Times New Roman" w:hAnsi="Arial" w:cs="Arial"/>
          <w:spacing w:val="6"/>
          <w:sz w:val="24"/>
          <w:szCs w:val="24"/>
          <w:lang w:val="es-ES_tradnl" w:eastAsia="es-ES"/>
        </w:rPr>
        <w:t xml:space="preserve">20 de agosto de </w:t>
      </w:r>
      <w:r w:rsidRPr="00857C7E">
        <w:rPr>
          <w:rFonts w:ascii="Arial" w:eastAsia="Times New Roman" w:hAnsi="Arial" w:cs="Arial"/>
          <w:spacing w:val="6"/>
          <w:sz w:val="24"/>
          <w:szCs w:val="24"/>
          <w:lang w:val="es-ES_tradnl" w:eastAsia="es-ES"/>
        </w:rPr>
        <w:t xml:space="preserve">2019, en la que declaró la existencia del contrato de trabajo a término indefinido entre </w:t>
      </w:r>
      <w:r w:rsidR="005D16AA" w:rsidRPr="00857C7E">
        <w:rPr>
          <w:rFonts w:ascii="Arial" w:eastAsia="Times New Roman" w:hAnsi="Arial" w:cs="Arial"/>
          <w:spacing w:val="6"/>
          <w:sz w:val="24"/>
          <w:szCs w:val="24"/>
          <w:lang w:val="es-ES_tradnl" w:eastAsia="es-ES"/>
        </w:rPr>
        <w:t xml:space="preserve">Luz Amparo Arias Trujillo y </w:t>
      </w:r>
      <w:proofErr w:type="spellStart"/>
      <w:r w:rsidR="005D16AA" w:rsidRPr="00857C7E">
        <w:rPr>
          <w:rFonts w:ascii="Arial" w:eastAsia="Times New Roman" w:hAnsi="Arial" w:cs="Arial"/>
          <w:spacing w:val="6"/>
          <w:sz w:val="24"/>
          <w:szCs w:val="24"/>
          <w:lang w:val="es-ES_tradnl" w:eastAsia="es-ES"/>
        </w:rPr>
        <w:t>Pro</w:t>
      </w:r>
      <w:r w:rsidRPr="00857C7E">
        <w:rPr>
          <w:rFonts w:ascii="Arial" w:eastAsia="Times New Roman" w:hAnsi="Arial" w:cs="Arial"/>
          <w:spacing w:val="6"/>
          <w:sz w:val="24"/>
          <w:szCs w:val="24"/>
          <w:lang w:val="es-ES_tradnl" w:eastAsia="es-ES"/>
        </w:rPr>
        <w:t>masivo</w:t>
      </w:r>
      <w:proofErr w:type="spellEnd"/>
      <w:r w:rsidRPr="00857C7E">
        <w:rPr>
          <w:rFonts w:ascii="Arial" w:eastAsia="Times New Roman" w:hAnsi="Arial" w:cs="Arial"/>
          <w:spacing w:val="6"/>
          <w:sz w:val="24"/>
          <w:szCs w:val="24"/>
          <w:lang w:val="es-ES_tradnl" w:eastAsia="es-ES"/>
        </w:rPr>
        <w:t xml:space="preserve"> S.A. liquidada, ejecutado entre el </w:t>
      </w:r>
      <w:r w:rsidR="005D16AA" w:rsidRPr="00857C7E">
        <w:rPr>
          <w:rFonts w:ascii="Arial" w:eastAsia="Times New Roman" w:hAnsi="Arial" w:cs="Arial"/>
          <w:spacing w:val="6"/>
          <w:sz w:val="24"/>
          <w:szCs w:val="24"/>
          <w:lang w:val="es-ES_tradnl" w:eastAsia="es-ES"/>
        </w:rPr>
        <w:t xml:space="preserve">5 de febrero de 2013 y el 26 de marzo de 2014, el cual terminó por renuncia voluntaria de la trabajadora. Consecuente </w:t>
      </w:r>
      <w:r w:rsidRPr="00857C7E">
        <w:rPr>
          <w:rFonts w:ascii="Arial" w:eastAsia="Times New Roman" w:hAnsi="Arial" w:cs="Arial"/>
          <w:spacing w:val="6"/>
          <w:sz w:val="24"/>
          <w:szCs w:val="24"/>
          <w:lang w:val="es-ES_tradnl" w:eastAsia="es-ES"/>
        </w:rPr>
        <w:t>con ello, condenó a dicha entidad</w:t>
      </w:r>
      <w:r w:rsidR="001B4D0B" w:rsidRPr="00857C7E">
        <w:rPr>
          <w:rFonts w:ascii="Arial" w:eastAsia="Times New Roman" w:hAnsi="Arial" w:cs="Arial"/>
          <w:spacing w:val="6"/>
          <w:sz w:val="24"/>
          <w:szCs w:val="24"/>
          <w:lang w:val="es-ES_tradnl" w:eastAsia="es-ES"/>
        </w:rPr>
        <w:t xml:space="preserve"> empleadora</w:t>
      </w:r>
      <w:r w:rsidRPr="00857C7E">
        <w:rPr>
          <w:rFonts w:ascii="Arial" w:eastAsia="Times New Roman" w:hAnsi="Arial" w:cs="Arial"/>
          <w:spacing w:val="6"/>
          <w:sz w:val="24"/>
          <w:szCs w:val="24"/>
          <w:lang w:val="es-ES_tradnl" w:eastAsia="es-ES"/>
        </w:rPr>
        <w:t xml:space="preserve"> a reconocer y pagar </w:t>
      </w:r>
      <w:r w:rsidR="0051286A" w:rsidRPr="00857C7E">
        <w:rPr>
          <w:rFonts w:ascii="Arial" w:eastAsia="Times New Roman" w:hAnsi="Arial" w:cs="Arial"/>
          <w:spacing w:val="6"/>
          <w:sz w:val="24"/>
          <w:szCs w:val="24"/>
          <w:lang w:val="es-ES_tradnl" w:eastAsia="es-ES"/>
        </w:rPr>
        <w:t>a</w:t>
      </w:r>
      <w:r w:rsidR="005D16AA" w:rsidRPr="00857C7E">
        <w:rPr>
          <w:rFonts w:ascii="Arial" w:eastAsia="Times New Roman" w:hAnsi="Arial" w:cs="Arial"/>
          <w:spacing w:val="6"/>
          <w:sz w:val="24"/>
          <w:szCs w:val="24"/>
          <w:lang w:val="es-ES_tradnl" w:eastAsia="es-ES"/>
        </w:rPr>
        <w:t xml:space="preserve"> la</w:t>
      </w:r>
      <w:r w:rsidRPr="00857C7E">
        <w:rPr>
          <w:rFonts w:ascii="Arial" w:eastAsia="Times New Roman" w:hAnsi="Arial" w:cs="Arial"/>
          <w:spacing w:val="6"/>
          <w:sz w:val="24"/>
          <w:szCs w:val="24"/>
          <w:lang w:val="es-ES_tradnl" w:eastAsia="es-ES"/>
        </w:rPr>
        <w:t xml:space="preserve"> demandante</w:t>
      </w:r>
      <w:r w:rsidR="005D16AA" w:rsidRPr="00857C7E">
        <w:rPr>
          <w:rFonts w:ascii="Arial" w:eastAsia="Times New Roman" w:hAnsi="Arial" w:cs="Arial"/>
          <w:spacing w:val="6"/>
          <w:sz w:val="24"/>
          <w:szCs w:val="24"/>
          <w:lang w:val="es-ES_tradnl" w:eastAsia="es-ES"/>
        </w:rPr>
        <w:t xml:space="preserve"> la prima de servicios, cesantías, intereses a las mismas y vacaciones causadas durante el año 2014, así como las cesantías del año 2013, la indemnización por no consignación de estas a un fondo</w:t>
      </w:r>
      <w:r w:rsidR="0051286A" w:rsidRPr="00857C7E">
        <w:rPr>
          <w:rFonts w:ascii="Arial" w:eastAsia="Times New Roman" w:hAnsi="Arial" w:cs="Arial"/>
          <w:spacing w:val="6"/>
          <w:sz w:val="24"/>
          <w:szCs w:val="24"/>
          <w:lang w:val="es-ES_tradnl" w:eastAsia="es-ES"/>
        </w:rPr>
        <w:t xml:space="preserve"> y, los aportes al sistema de seguridad social en pensiones </w:t>
      </w:r>
      <w:r w:rsidR="001B4D0B" w:rsidRPr="00857C7E">
        <w:rPr>
          <w:rFonts w:ascii="Arial" w:eastAsia="Times New Roman" w:hAnsi="Arial" w:cs="Arial"/>
          <w:spacing w:val="6"/>
          <w:sz w:val="24"/>
          <w:szCs w:val="24"/>
          <w:lang w:val="es-ES_tradnl" w:eastAsia="es-ES"/>
        </w:rPr>
        <w:t>que quedaron insolutos y</w:t>
      </w:r>
      <w:r w:rsidR="0051286A" w:rsidRPr="00857C7E">
        <w:rPr>
          <w:rFonts w:ascii="Arial" w:eastAsia="Times New Roman" w:hAnsi="Arial" w:cs="Arial"/>
          <w:spacing w:val="6"/>
          <w:sz w:val="24"/>
          <w:szCs w:val="24"/>
          <w:lang w:val="es-ES_tradnl" w:eastAsia="es-ES"/>
        </w:rPr>
        <w:t xml:space="preserve"> aquellos que fueron efectuados con base en un IBC inferior.</w:t>
      </w:r>
    </w:p>
    <w:p w14:paraId="0E25DE31" w14:textId="77777777" w:rsidR="00CD05CF" w:rsidRPr="00857C7E" w:rsidRDefault="00CD05CF" w:rsidP="008B0436">
      <w:pPr>
        <w:pStyle w:val="Sinespaciado"/>
        <w:spacing w:line="276" w:lineRule="auto"/>
        <w:jc w:val="both"/>
        <w:rPr>
          <w:rFonts w:ascii="Arial" w:hAnsi="Arial" w:cs="Arial"/>
          <w:spacing w:val="6"/>
          <w:sz w:val="24"/>
          <w:szCs w:val="24"/>
        </w:rPr>
      </w:pPr>
    </w:p>
    <w:p w14:paraId="5DC9A964" w14:textId="77777777" w:rsidR="00CD05CF" w:rsidRPr="00857C7E" w:rsidRDefault="00CD05CF" w:rsidP="008B0436">
      <w:pPr>
        <w:pStyle w:val="Sinespaciado"/>
        <w:spacing w:line="276" w:lineRule="auto"/>
        <w:jc w:val="both"/>
        <w:rPr>
          <w:rFonts w:ascii="Arial" w:hAnsi="Arial" w:cs="Arial"/>
          <w:spacing w:val="6"/>
          <w:sz w:val="24"/>
          <w:szCs w:val="24"/>
        </w:rPr>
      </w:pPr>
      <w:r w:rsidRPr="00857C7E">
        <w:rPr>
          <w:rFonts w:ascii="Arial" w:hAnsi="Arial" w:cs="Arial"/>
          <w:spacing w:val="6"/>
          <w:sz w:val="24"/>
          <w:szCs w:val="24"/>
        </w:rPr>
        <w:t xml:space="preserve">De otro lado, declaró a </w:t>
      </w:r>
      <w:proofErr w:type="spellStart"/>
      <w:r w:rsidRPr="00857C7E">
        <w:rPr>
          <w:rFonts w:ascii="Arial" w:hAnsi="Arial" w:cs="Arial"/>
          <w:spacing w:val="6"/>
          <w:sz w:val="24"/>
          <w:szCs w:val="24"/>
        </w:rPr>
        <w:t>Megabus</w:t>
      </w:r>
      <w:proofErr w:type="spellEnd"/>
      <w:r w:rsidRPr="00857C7E">
        <w:rPr>
          <w:rFonts w:ascii="Arial" w:hAnsi="Arial" w:cs="Arial"/>
          <w:spacing w:val="6"/>
          <w:sz w:val="24"/>
          <w:szCs w:val="24"/>
        </w:rPr>
        <w:t xml:space="preserve"> S.A. como solidaria responsable de las obligaciones impuestas a </w:t>
      </w:r>
      <w:proofErr w:type="spellStart"/>
      <w:r w:rsidRPr="00857C7E">
        <w:rPr>
          <w:rFonts w:ascii="Arial" w:hAnsi="Arial" w:cs="Arial"/>
          <w:spacing w:val="6"/>
          <w:sz w:val="24"/>
          <w:szCs w:val="24"/>
        </w:rPr>
        <w:t>Promasivo</w:t>
      </w:r>
      <w:proofErr w:type="spellEnd"/>
      <w:r w:rsidRPr="00857C7E">
        <w:rPr>
          <w:rFonts w:ascii="Arial" w:hAnsi="Arial" w:cs="Arial"/>
          <w:spacing w:val="6"/>
          <w:sz w:val="24"/>
          <w:szCs w:val="24"/>
        </w:rPr>
        <w:t xml:space="preserve"> S.A., al encontrar configurados los requisitos previstos en el artículo 34 del C.S.T. </w:t>
      </w:r>
    </w:p>
    <w:p w14:paraId="1C743814" w14:textId="77777777" w:rsidR="0051286A" w:rsidRPr="00857C7E" w:rsidRDefault="0051286A" w:rsidP="008B0436">
      <w:pPr>
        <w:pStyle w:val="Sinespaciado"/>
        <w:spacing w:line="276" w:lineRule="auto"/>
        <w:jc w:val="both"/>
        <w:rPr>
          <w:rFonts w:ascii="Arial" w:hAnsi="Arial" w:cs="Arial"/>
          <w:spacing w:val="6"/>
          <w:sz w:val="24"/>
          <w:szCs w:val="24"/>
        </w:rPr>
      </w:pPr>
    </w:p>
    <w:p w14:paraId="31981FA6" w14:textId="77777777" w:rsidR="00405BC3" w:rsidRPr="00857C7E" w:rsidRDefault="0051286A" w:rsidP="008B0436">
      <w:pPr>
        <w:pStyle w:val="Sinespaciado"/>
        <w:spacing w:line="276" w:lineRule="auto"/>
        <w:jc w:val="both"/>
        <w:rPr>
          <w:rFonts w:ascii="Arial" w:hAnsi="Arial" w:cs="Arial"/>
          <w:spacing w:val="6"/>
          <w:sz w:val="24"/>
          <w:szCs w:val="24"/>
        </w:rPr>
      </w:pPr>
      <w:r w:rsidRPr="00857C7E">
        <w:rPr>
          <w:rFonts w:ascii="Arial" w:hAnsi="Arial" w:cs="Arial"/>
          <w:spacing w:val="6"/>
          <w:sz w:val="24"/>
          <w:szCs w:val="24"/>
        </w:rPr>
        <w:t>Negó lo atinente a la indemnización moratoria</w:t>
      </w:r>
      <w:r w:rsidR="001B4D0B" w:rsidRPr="00857C7E">
        <w:rPr>
          <w:rFonts w:ascii="Arial" w:hAnsi="Arial" w:cs="Arial"/>
          <w:spacing w:val="6"/>
          <w:sz w:val="24"/>
          <w:szCs w:val="24"/>
        </w:rPr>
        <w:t xml:space="preserve"> prevista en el artículo 65 CST, </w:t>
      </w:r>
      <w:r w:rsidR="00BB233D" w:rsidRPr="00857C7E">
        <w:rPr>
          <w:rFonts w:ascii="Arial" w:hAnsi="Arial" w:cs="Arial"/>
          <w:spacing w:val="6"/>
          <w:sz w:val="24"/>
          <w:szCs w:val="24"/>
        </w:rPr>
        <w:t xml:space="preserve">al estimar que </w:t>
      </w:r>
      <w:r w:rsidR="001B4D0B" w:rsidRPr="00857C7E">
        <w:rPr>
          <w:rFonts w:ascii="Arial" w:hAnsi="Arial" w:cs="Arial"/>
          <w:spacing w:val="6"/>
          <w:sz w:val="24"/>
          <w:szCs w:val="24"/>
        </w:rPr>
        <w:t xml:space="preserve">en </w:t>
      </w:r>
      <w:r w:rsidR="00B04F27" w:rsidRPr="00857C7E">
        <w:rPr>
          <w:rFonts w:ascii="Arial" w:hAnsi="Arial" w:cs="Arial"/>
          <w:spacing w:val="6"/>
          <w:sz w:val="24"/>
          <w:szCs w:val="24"/>
        </w:rPr>
        <w:t>atención</w:t>
      </w:r>
      <w:r w:rsidR="001B4D0B" w:rsidRPr="00857C7E">
        <w:rPr>
          <w:rFonts w:ascii="Arial" w:hAnsi="Arial" w:cs="Arial"/>
          <w:spacing w:val="6"/>
          <w:sz w:val="24"/>
          <w:szCs w:val="24"/>
        </w:rPr>
        <w:t xml:space="preserve"> a la línea jurisprudencial trazada por este Tribunal, </w:t>
      </w:r>
      <w:r w:rsidR="00B04F27" w:rsidRPr="00857C7E">
        <w:rPr>
          <w:rFonts w:ascii="Arial" w:hAnsi="Arial" w:cs="Arial"/>
          <w:spacing w:val="6"/>
          <w:sz w:val="24"/>
          <w:szCs w:val="24"/>
        </w:rPr>
        <w:t>es procedente</w:t>
      </w:r>
      <w:r w:rsidR="001B4D0B" w:rsidRPr="00857C7E">
        <w:rPr>
          <w:rFonts w:ascii="Arial" w:hAnsi="Arial" w:cs="Arial"/>
          <w:spacing w:val="6"/>
          <w:sz w:val="24"/>
          <w:szCs w:val="24"/>
        </w:rPr>
        <w:t xml:space="preserve"> exonerar de la misma, en razón a que para el periodo en que se dio la omisión en el pago de las acreencias laborales, la firma empleadora ya se encontraba a cargo del agente liquidador por la intervención de la que fue objeto.</w:t>
      </w:r>
    </w:p>
    <w:p w14:paraId="3402E89D" w14:textId="77777777" w:rsidR="00405BC3" w:rsidRPr="00857C7E" w:rsidRDefault="00405BC3" w:rsidP="008B0436">
      <w:pPr>
        <w:pStyle w:val="Sinespaciado"/>
        <w:spacing w:line="276" w:lineRule="auto"/>
        <w:jc w:val="both"/>
        <w:rPr>
          <w:rFonts w:ascii="Arial" w:hAnsi="Arial" w:cs="Arial"/>
          <w:spacing w:val="6"/>
          <w:sz w:val="24"/>
          <w:szCs w:val="24"/>
        </w:rPr>
      </w:pPr>
    </w:p>
    <w:p w14:paraId="6EA2A98C" w14:textId="77777777" w:rsidR="00CD05CF" w:rsidRPr="00857C7E" w:rsidRDefault="00CD05CF" w:rsidP="008B0436">
      <w:pPr>
        <w:spacing w:after="0" w:line="276" w:lineRule="auto"/>
        <w:jc w:val="both"/>
        <w:rPr>
          <w:rFonts w:ascii="Arial" w:hAnsi="Arial" w:cs="Arial"/>
          <w:spacing w:val="6"/>
          <w:sz w:val="24"/>
          <w:szCs w:val="24"/>
        </w:rPr>
      </w:pPr>
      <w:r w:rsidRPr="00857C7E">
        <w:rPr>
          <w:rFonts w:ascii="Arial" w:hAnsi="Arial" w:cs="Arial"/>
          <w:spacing w:val="6"/>
          <w:sz w:val="24"/>
          <w:szCs w:val="24"/>
        </w:rPr>
        <w:t xml:space="preserve">Por último, impuso las costas procesales a cargo de </w:t>
      </w:r>
      <w:proofErr w:type="spellStart"/>
      <w:r w:rsidRPr="00857C7E">
        <w:rPr>
          <w:rFonts w:ascii="Arial" w:hAnsi="Arial" w:cs="Arial"/>
          <w:spacing w:val="6"/>
          <w:sz w:val="24"/>
          <w:szCs w:val="24"/>
        </w:rPr>
        <w:t>Promasivo</w:t>
      </w:r>
      <w:proofErr w:type="spellEnd"/>
      <w:r w:rsidRPr="00857C7E">
        <w:rPr>
          <w:rFonts w:ascii="Arial" w:hAnsi="Arial" w:cs="Arial"/>
          <w:spacing w:val="6"/>
          <w:sz w:val="24"/>
          <w:szCs w:val="24"/>
        </w:rPr>
        <w:t xml:space="preserve"> y </w:t>
      </w:r>
      <w:proofErr w:type="spellStart"/>
      <w:r w:rsidRPr="00857C7E">
        <w:rPr>
          <w:rFonts w:ascii="Arial" w:hAnsi="Arial" w:cs="Arial"/>
          <w:spacing w:val="6"/>
          <w:sz w:val="24"/>
          <w:szCs w:val="24"/>
        </w:rPr>
        <w:t>Megabús</w:t>
      </w:r>
      <w:proofErr w:type="spellEnd"/>
      <w:r w:rsidRPr="00857C7E">
        <w:rPr>
          <w:rFonts w:ascii="Arial" w:hAnsi="Arial" w:cs="Arial"/>
          <w:spacing w:val="6"/>
          <w:sz w:val="24"/>
          <w:szCs w:val="24"/>
        </w:rPr>
        <w:t xml:space="preserve"> en favor de</w:t>
      </w:r>
      <w:r w:rsidR="0051286A" w:rsidRPr="00857C7E">
        <w:rPr>
          <w:rFonts w:ascii="Arial" w:hAnsi="Arial" w:cs="Arial"/>
          <w:spacing w:val="6"/>
          <w:sz w:val="24"/>
          <w:szCs w:val="24"/>
        </w:rPr>
        <w:t xml:space="preserve"> la</w:t>
      </w:r>
      <w:r w:rsidRPr="00857C7E">
        <w:rPr>
          <w:rFonts w:ascii="Arial" w:hAnsi="Arial" w:cs="Arial"/>
          <w:spacing w:val="6"/>
          <w:sz w:val="24"/>
          <w:szCs w:val="24"/>
        </w:rPr>
        <w:t xml:space="preserve"> demandante en un </w:t>
      </w:r>
      <w:r w:rsidR="0051286A" w:rsidRPr="00857C7E">
        <w:rPr>
          <w:rFonts w:ascii="Arial" w:hAnsi="Arial" w:cs="Arial"/>
          <w:spacing w:val="6"/>
          <w:sz w:val="24"/>
          <w:szCs w:val="24"/>
        </w:rPr>
        <w:t>8</w:t>
      </w:r>
      <w:r w:rsidRPr="00857C7E">
        <w:rPr>
          <w:rFonts w:ascii="Arial" w:hAnsi="Arial" w:cs="Arial"/>
          <w:spacing w:val="6"/>
          <w:sz w:val="24"/>
          <w:szCs w:val="24"/>
        </w:rPr>
        <w:t>0 % de las causadas</w:t>
      </w:r>
      <w:r w:rsidR="0051286A" w:rsidRPr="00857C7E">
        <w:rPr>
          <w:rFonts w:ascii="Arial" w:hAnsi="Arial" w:cs="Arial"/>
          <w:spacing w:val="6"/>
          <w:sz w:val="24"/>
          <w:szCs w:val="24"/>
        </w:rPr>
        <w:t>.</w:t>
      </w:r>
    </w:p>
    <w:p w14:paraId="714F49E1"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09D23DD8" w14:textId="77777777" w:rsidR="00CD05CF" w:rsidRPr="00857C7E" w:rsidRDefault="00CD05CF" w:rsidP="008B0436">
      <w:pPr>
        <w:pStyle w:val="Prrafodelista"/>
        <w:numPr>
          <w:ilvl w:val="0"/>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t>RECURSO DE APELACIÓN</w:t>
      </w:r>
    </w:p>
    <w:p w14:paraId="619B39BE"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1B0329A8" w14:textId="2F3DFF93" w:rsidR="00CD05CF" w:rsidRPr="00857C7E" w:rsidRDefault="00CD05CF"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spacing w:val="6"/>
          <w:sz w:val="24"/>
          <w:szCs w:val="24"/>
          <w:lang w:eastAsia="es-ES"/>
        </w:rPr>
        <w:t xml:space="preserve">Inconforme, los apoderados judiciales de </w:t>
      </w:r>
      <w:r w:rsidR="00405BC3" w:rsidRPr="00857C7E">
        <w:rPr>
          <w:rFonts w:ascii="Arial" w:eastAsia="Times New Roman" w:hAnsi="Arial" w:cs="Arial"/>
          <w:spacing w:val="6"/>
          <w:sz w:val="24"/>
          <w:szCs w:val="24"/>
          <w:lang w:eastAsia="es-ES"/>
        </w:rPr>
        <w:t xml:space="preserve">la activa y de </w:t>
      </w:r>
      <w:proofErr w:type="spellStart"/>
      <w:r w:rsidR="00405BC3" w:rsidRPr="00857C7E">
        <w:rPr>
          <w:rFonts w:ascii="Arial" w:eastAsia="Times New Roman" w:hAnsi="Arial" w:cs="Arial"/>
          <w:spacing w:val="6"/>
          <w:sz w:val="24"/>
          <w:szCs w:val="24"/>
          <w:lang w:eastAsia="es-ES"/>
        </w:rPr>
        <w:t>Megabús</w:t>
      </w:r>
      <w:proofErr w:type="spellEnd"/>
      <w:r w:rsidR="00405BC3" w:rsidRPr="00857C7E">
        <w:rPr>
          <w:rFonts w:ascii="Arial" w:eastAsia="Times New Roman" w:hAnsi="Arial" w:cs="Arial"/>
          <w:spacing w:val="6"/>
          <w:sz w:val="24"/>
          <w:szCs w:val="24"/>
          <w:lang w:eastAsia="es-ES"/>
        </w:rPr>
        <w:t xml:space="preserve"> S.A. </w:t>
      </w:r>
      <w:r w:rsidRPr="00857C7E">
        <w:rPr>
          <w:rFonts w:ascii="Arial" w:eastAsia="Times New Roman" w:hAnsi="Arial" w:cs="Arial"/>
          <w:spacing w:val="6"/>
          <w:sz w:val="24"/>
          <w:szCs w:val="24"/>
          <w:lang w:eastAsia="es-ES"/>
        </w:rPr>
        <w:t xml:space="preserve">interpusieron el recurso de apelación, en los siguientes términos: </w:t>
      </w:r>
    </w:p>
    <w:p w14:paraId="6361E0A1" w14:textId="77777777" w:rsidR="00CD05CF" w:rsidRPr="00857C7E" w:rsidRDefault="00CD05CF" w:rsidP="008B0436">
      <w:pPr>
        <w:spacing w:after="0" w:line="276" w:lineRule="auto"/>
        <w:jc w:val="both"/>
        <w:rPr>
          <w:rFonts w:ascii="Arial" w:eastAsia="Times New Roman" w:hAnsi="Arial" w:cs="Arial"/>
          <w:spacing w:val="6"/>
          <w:sz w:val="24"/>
          <w:szCs w:val="24"/>
          <w:lang w:eastAsia="es-ES"/>
        </w:rPr>
      </w:pPr>
    </w:p>
    <w:p w14:paraId="3CF36F15" w14:textId="24129FD8" w:rsidR="00405BC3" w:rsidRPr="00857C7E" w:rsidRDefault="00405BC3"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b/>
          <w:bCs/>
          <w:spacing w:val="6"/>
          <w:sz w:val="24"/>
          <w:szCs w:val="24"/>
          <w:lang w:eastAsia="es-ES"/>
        </w:rPr>
        <w:t>La demandante</w:t>
      </w:r>
      <w:r w:rsidRPr="00857C7E">
        <w:rPr>
          <w:rFonts w:ascii="Arial" w:eastAsia="Times New Roman" w:hAnsi="Arial" w:cs="Arial"/>
          <w:spacing w:val="6"/>
          <w:sz w:val="24"/>
          <w:szCs w:val="24"/>
          <w:lang w:eastAsia="es-ES"/>
        </w:rPr>
        <w:t xml:space="preserve"> solicitó la revocatoria parcial de la sent</w:t>
      </w:r>
      <w:r w:rsidR="001B4D0B" w:rsidRPr="00857C7E">
        <w:rPr>
          <w:rFonts w:ascii="Arial" w:eastAsia="Times New Roman" w:hAnsi="Arial" w:cs="Arial"/>
          <w:spacing w:val="6"/>
          <w:sz w:val="24"/>
          <w:szCs w:val="24"/>
          <w:lang w:eastAsia="es-ES"/>
        </w:rPr>
        <w:t xml:space="preserve">encia en lo que respecta a la </w:t>
      </w:r>
      <w:r w:rsidRPr="00857C7E">
        <w:rPr>
          <w:rFonts w:ascii="Arial" w:eastAsia="Times New Roman" w:hAnsi="Arial" w:cs="Arial"/>
          <w:spacing w:val="6"/>
          <w:sz w:val="24"/>
          <w:szCs w:val="24"/>
          <w:lang w:eastAsia="es-ES"/>
        </w:rPr>
        <w:t xml:space="preserve">indemnización moratoria, para lo cual sustentó que </w:t>
      </w:r>
      <w:r w:rsidR="001B4D0B" w:rsidRPr="00857C7E">
        <w:rPr>
          <w:rFonts w:ascii="Arial" w:eastAsia="Times New Roman" w:hAnsi="Arial" w:cs="Arial"/>
          <w:spacing w:val="6"/>
          <w:sz w:val="24"/>
          <w:szCs w:val="24"/>
          <w:lang w:eastAsia="es-ES"/>
        </w:rPr>
        <w:t xml:space="preserve">si bien </w:t>
      </w:r>
      <w:r w:rsidRPr="00857C7E">
        <w:rPr>
          <w:rFonts w:ascii="Arial" w:eastAsia="Times New Roman" w:hAnsi="Arial" w:cs="Arial"/>
          <w:spacing w:val="6"/>
          <w:sz w:val="24"/>
          <w:szCs w:val="24"/>
          <w:lang w:eastAsia="es-ES"/>
        </w:rPr>
        <w:t xml:space="preserve">la jurisprudencia de la Sala Laboral </w:t>
      </w:r>
      <w:r w:rsidR="001B4D0B" w:rsidRPr="00857C7E">
        <w:rPr>
          <w:rFonts w:ascii="Arial" w:eastAsia="Times New Roman" w:hAnsi="Arial" w:cs="Arial"/>
          <w:spacing w:val="6"/>
          <w:sz w:val="24"/>
          <w:szCs w:val="24"/>
          <w:lang w:eastAsia="es-ES"/>
        </w:rPr>
        <w:t xml:space="preserve">de este Tribunal </w:t>
      </w:r>
      <w:r w:rsidR="00824C7A" w:rsidRPr="00857C7E">
        <w:rPr>
          <w:rFonts w:ascii="Arial" w:eastAsia="Times New Roman" w:hAnsi="Arial" w:cs="Arial"/>
          <w:spacing w:val="6"/>
          <w:sz w:val="24"/>
          <w:szCs w:val="24"/>
          <w:lang w:eastAsia="es-ES"/>
        </w:rPr>
        <w:t xml:space="preserve">ha establecido que puede exonerarse de la imposición de la misma, lo cierto es que </w:t>
      </w:r>
      <w:r w:rsidR="001B4D0B" w:rsidRPr="00857C7E">
        <w:rPr>
          <w:rFonts w:ascii="Arial" w:eastAsia="Times New Roman" w:hAnsi="Arial" w:cs="Arial"/>
          <w:spacing w:val="6"/>
          <w:sz w:val="24"/>
          <w:szCs w:val="24"/>
          <w:lang w:eastAsia="es-ES"/>
        </w:rPr>
        <w:t xml:space="preserve">indicó </w:t>
      </w:r>
      <w:r w:rsidR="00824C7A" w:rsidRPr="00857C7E">
        <w:rPr>
          <w:rFonts w:ascii="Arial" w:eastAsia="Times New Roman" w:hAnsi="Arial" w:cs="Arial"/>
          <w:spacing w:val="6"/>
          <w:sz w:val="24"/>
          <w:szCs w:val="24"/>
          <w:lang w:eastAsia="es-ES"/>
        </w:rPr>
        <w:t xml:space="preserve">que ello es procedente </w:t>
      </w:r>
      <w:r w:rsidR="001B4D0B" w:rsidRPr="00857C7E">
        <w:rPr>
          <w:rFonts w:ascii="Arial" w:eastAsia="Times New Roman" w:hAnsi="Arial" w:cs="Arial"/>
          <w:spacing w:val="6"/>
          <w:sz w:val="24"/>
          <w:szCs w:val="24"/>
          <w:lang w:eastAsia="es-ES"/>
        </w:rPr>
        <w:t xml:space="preserve">a </w:t>
      </w:r>
      <w:r w:rsidRPr="00857C7E">
        <w:rPr>
          <w:rFonts w:ascii="Arial" w:eastAsia="Times New Roman" w:hAnsi="Arial" w:cs="Arial"/>
          <w:spacing w:val="6"/>
          <w:sz w:val="24"/>
          <w:szCs w:val="24"/>
          <w:lang w:eastAsia="es-ES"/>
        </w:rPr>
        <w:t>partir de</w:t>
      </w:r>
      <w:r w:rsidR="00824C7A" w:rsidRPr="00857C7E">
        <w:rPr>
          <w:rFonts w:ascii="Arial" w:eastAsia="Times New Roman" w:hAnsi="Arial" w:cs="Arial"/>
          <w:spacing w:val="6"/>
          <w:sz w:val="24"/>
          <w:szCs w:val="24"/>
          <w:lang w:eastAsia="es-ES"/>
        </w:rPr>
        <w:t xml:space="preserve">l momento en que se dio </w:t>
      </w:r>
      <w:r w:rsidRPr="00857C7E">
        <w:rPr>
          <w:rFonts w:ascii="Arial" w:eastAsia="Times New Roman" w:hAnsi="Arial" w:cs="Arial"/>
          <w:spacing w:val="6"/>
          <w:sz w:val="24"/>
          <w:szCs w:val="24"/>
          <w:lang w:eastAsia="es-ES"/>
        </w:rPr>
        <w:t xml:space="preserve">la intervención de </w:t>
      </w:r>
      <w:r w:rsidR="001B4D0B" w:rsidRPr="00857C7E">
        <w:rPr>
          <w:rFonts w:ascii="Arial" w:eastAsia="Times New Roman" w:hAnsi="Arial" w:cs="Arial"/>
          <w:spacing w:val="6"/>
          <w:sz w:val="24"/>
          <w:szCs w:val="24"/>
          <w:lang w:eastAsia="es-ES"/>
        </w:rPr>
        <w:t xml:space="preserve">la Superintendencia de Sociedades, </w:t>
      </w:r>
      <w:r w:rsidRPr="00857C7E">
        <w:rPr>
          <w:rFonts w:ascii="Arial" w:eastAsia="Times New Roman" w:hAnsi="Arial" w:cs="Arial"/>
          <w:spacing w:val="6"/>
          <w:sz w:val="24"/>
          <w:szCs w:val="24"/>
          <w:lang w:eastAsia="es-ES"/>
        </w:rPr>
        <w:t xml:space="preserve">lo cual </w:t>
      </w:r>
      <w:r w:rsidR="001B4D0B" w:rsidRPr="00857C7E">
        <w:rPr>
          <w:rFonts w:ascii="Arial" w:eastAsia="Times New Roman" w:hAnsi="Arial" w:cs="Arial"/>
          <w:spacing w:val="6"/>
          <w:sz w:val="24"/>
          <w:szCs w:val="24"/>
          <w:lang w:eastAsia="es-ES"/>
        </w:rPr>
        <w:t xml:space="preserve">solo </w:t>
      </w:r>
      <w:r w:rsidR="00824C7A" w:rsidRPr="00857C7E">
        <w:rPr>
          <w:rFonts w:ascii="Arial" w:eastAsia="Times New Roman" w:hAnsi="Arial" w:cs="Arial"/>
          <w:spacing w:val="6"/>
          <w:sz w:val="24"/>
          <w:szCs w:val="24"/>
          <w:lang w:eastAsia="es-ES"/>
        </w:rPr>
        <w:t xml:space="preserve">ocurrió </w:t>
      </w:r>
      <w:r w:rsidR="001B4D0B" w:rsidRPr="00857C7E">
        <w:rPr>
          <w:rFonts w:ascii="Arial" w:eastAsia="Times New Roman" w:hAnsi="Arial" w:cs="Arial"/>
          <w:spacing w:val="6"/>
          <w:sz w:val="24"/>
          <w:szCs w:val="24"/>
          <w:lang w:eastAsia="es-ES"/>
        </w:rPr>
        <w:t xml:space="preserve">hasta el mes de </w:t>
      </w:r>
      <w:r w:rsidRPr="00857C7E">
        <w:rPr>
          <w:rFonts w:ascii="Arial" w:eastAsia="Times New Roman" w:hAnsi="Arial" w:cs="Arial"/>
          <w:spacing w:val="6"/>
          <w:sz w:val="24"/>
          <w:szCs w:val="24"/>
          <w:lang w:eastAsia="es-ES"/>
        </w:rPr>
        <w:t xml:space="preserve">octubre de 2014, por lo que existe un lapso sobre el cual recae la sanción, </w:t>
      </w:r>
      <w:r w:rsidR="001B4D0B" w:rsidRPr="00857C7E">
        <w:rPr>
          <w:rFonts w:ascii="Arial" w:eastAsia="Times New Roman" w:hAnsi="Arial" w:cs="Arial"/>
          <w:spacing w:val="6"/>
          <w:sz w:val="24"/>
          <w:szCs w:val="24"/>
          <w:lang w:eastAsia="es-ES"/>
        </w:rPr>
        <w:t xml:space="preserve">entre marzo a octubre de 2014. </w:t>
      </w:r>
    </w:p>
    <w:p w14:paraId="61F9565D" w14:textId="77777777" w:rsidR="00405BC3" w:rsidRPr="00857C7E" w:rsidRDefault="00405BC3" w:rsidP="008B0436">
      <w:pPr>
        <w:spacing w:after="0" w:line="276" w:lineRule="auto"/>
        <w:jc w:val="both"/>
        <w:rPr>
          <w:rFonts w:ascii="Arial" w:eastAsia="Times New Roman" w:hAnsi="Arial" w:cs="Arial"/>
          <w:spacing w:val="6"/>
          <w:sz w:val="24"/>
          <w:szCs w:val="24"/>
          <w:lang w:eastAsia="es-ES"/>
        </w:rPr>
      </w:pPr>
    </w:p>
    <w:p w14:paraId="3573108B" w14:textId="1DF93B51" w:rsidR="00405BC3" w:rsidRPr="00857C7E" w:rsidRDefault="00BB233D"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spacing w:val="6"/>
          <w:sz w:val="24"/>
          <w:szCs w:val="24"/>
          <w:lang w:eastAsia="es-ES"/>
        </w:rPr>
        <w:t xml:space="preserve">Por su parte, </w:t>
      </w:r>
      <w:proofErr w:type="spellStart"/>
      <w:r w:rsidRPr="00857C7E">
        <w:rPr>
          <w:rFonts w:ascii="Arial" w:eastAsia="Times New Roman" w:hAnsi="Arial" w:cs="Arial"/>
          <w:b/>
          <w:bCs/>
          <w:spacing w:val="6"/>
          <w:sz w:val="24"/>
          <w:szCs w:val="24"/>
          <w:lang w:eastAsia="es-ES"/>
        </w:rPr>
        <w:t>Megab</w:t>
      </w:r>
      <w:r w:rsidR="61B96AF8" w:rsidRPr="00857C7E">
        <w:rPr>
          <w:rFonts w:ascii="Arial" w:eastAsia="Times New Roman" w:hAnsi="Arial" w:cs="Arial"/>
          <w:b/>
          <w:bCs/>
          <w:spacing w:val="6"/>
          <w:sz w:val="24"/>
          <w:szCs w:val="24"/>
          <w:lang w:eastAsia="es-ES"/>
        </w:rPr>
        <w:t>ú</w:t>
      </w:r>
      <w:r w:rsidRPr="00857C7E">
        <w:rPr>
          <w:rFonts w:ascii="Arial" w:eastAsia="Times New Roman" w:hAnsi="Arial" w:cs="Arial"/>
          <w:b/>
          <w:bCs/>
          <w:spacing w:val="6"/>
          <w:sz w:val="24"/>
          <w:szCs w:val="24"/>
          <w:lang w:eastAsia="es-ES"/>
        </w:rPr>
        <w:t>s</w:t>
      </w:r>
      <w:proofErr w:type="spellEnd"/>
      <w:r w:rsidRPr="00857C7E">
        <w:rPr>
          <w:rFonts w:ascii="Arial" w:eastAsia="Times New Roman" w:hAnsi="Arial" w:cs="Arial"/>
          <w:b/>
          <w:bCs/>
          <w:spacing w:val="6"/>
          <w:sz w:val="24"/>
          <w:szCs w:val="24"/>
          <w:lang w:eastAsia="es-ES"/>
        </w:rPr>
        <w:t xml:space="preserve"> S.A.</w:t>
      </w:r>
      <w:r w:rsidR="00A423FA" w:rsidRPr="00857C7E">
        <w:rPr>
          <w:rFonts w:ascii="Arial" w:eastAsia="Times New Roman" w:hAnsi="Arial" w:cs="Arial"/>
          <w:spacing w:val="6"/>
          <w:sz w:val="24"/>
          <w:szCs w:val="24"/>
          <w:lang w:eastAsia="es-ES"/>
        </w:rPr>
        <w:t>,</w:t>
      </w:r>
      <w:r w:rsidRPr="00857C7E">
        <w:rPr>
          <w:rFonts w:ascii="Arial" w:eastAsia="Times New Roman" w:hAnsi="Arial" w:cs="Arial"/>
          <w:spacing w:val="6"/>
          <w:sz w:val="24"/>
          <w:szCs w:val="24"/>
          <w:lang w:eastAsia="es-ES"/>
        </w:rPr>
        <w:t xml:space="preserve"> solicita que se revoque lo atinente a la solidaridad de la entidad respecto de l</w:t>
      </w:r>
      <w:r w:rsidR="00853786" w:rsidRPr="00857C7E">
        <w:rPr>
          <w:rFonts w:ascii="Arial" w:eastAsia="Times New Roman" w:hAnsi="Arial" w:cs="Arial"/>
          <w:spacing w:val="6"/>
          <w:sz w:val="24"/>
          <w:szCs w:val="24"/>
          <w:lang w:eastAsia="es-ES"/>
        </w:rPr>
        <w:t xml:space="preserve">os créditos laborales insolutos, pues si bien se declara probada la existencia del contrato de concesión, también lo es que de conformidad con la cláusula 122 de dicho acuerdo, </w:t>
      </w:r>
      <w:proofErr w:type="spellStart"/>
      <w:r w:rsidRPr="00857C7E">
        <w:rPr>
          <w:rFonts w:ascii="Arial" w:eastAsia="Times New Roman" w:hAnsi="Arial" w:cs="Arial"/>
          <w:spacing w:val="6"/>
          <w:sz w:val="24"/>
          <w:szCs w:val="24"/>
          <w:lang w:eastAsia="es-ES"/>
        </w:rPr>
        <w:t>Promasivo</w:t>
      </w:r>
      <w:proofErr w:type="spellEnd"/>
      <w:r w:rsidRPr="00857C7E">
        <w:rPr>
          <w:rFonts w:ascii="Arial" w:eastAsia="Times New Roman" w:hAnsi="Arial" w:cs="Arial"/>
          <w:spacing w:val="6"/>
          <w:sz w:val="24"/>
          <w:szCs w:val="24"/>
          <w:lang w:eastAsia="es-ES"/>
        </w:rPr>
        <w:t xml:space="preserve"> S.A.</w:t>
      </w:r>
      <w:r w:rsidR="00853786" w:rsidRPr="00857C7E">
        <w:rPr>
          <w:rFonts w:ascii="Arial" w:eastAsia="Times New Roman" w:hAnsi="Arial" w:cs="Arial"/>
          <w:spacing w:val="6"/>
          <w:sz w:val="24"/>
          <w:szCs w:val="24"/>
          <w:lang w:eastAsia="es-ES"/>
        </w:rPr>
        <w:t xml:space="preserve"> </w:t>
      </w:r>
      <w:r w:rsidRPr="00857C7E">
        <w:rPr>
          <w:rFonts w:ascii="Arial" w:eastAsia="Times New Roman" w:hAnsi="Arial" w:cs="Arial"/>
          <w:spacing w:val="6"/>
          <w:sz w:val="24"/>
          <w:szCs w:val="24"/>
          <w:lang w:eastAsia="es-ES"/>
        </w:rPr>
        <w:t xml:space="preserve">se obligó a mantener indemne a </w:t>
      </w:r>
      <w:proofErr w:type="spellStart"/>
      <w:r w:rsidRPr="00857C7E">
        <w:rPr>
          <w:rFonts w:ascii="Arial" w:eastAsia="Times New Roman" w:hAnsi="Arial" w:cs="Arial"/>
          <w:spacing w:val="6"/>
          <w:sz w:val="24"/>
          <w:szCs w:val="24"/>
          <w:lang w:eastAsia="es-ES"/>
        </w:rPr>
        <w:t>Megabus</w:t>
      </w:r>
      <w:proofErr w:type="spellEnd"/>
      <w:r w:rsidRPr="00857C7E">
        <w:rPr>
          <w:rFonts w:ascii="Arial" w:eastAsia="Times New Roman" w:hAnsi="Arial" w:cs="Arial"/>
          <w:spacing w:val="6"/>
          <w:sz w:val="24"/>
          <w:szCs w:val="24"/>
          <w:lang w:eastAsia="es-ES"/>
        </w:rPr>
        <w:t xml:space="preserve"> S.A. de cualquier</w:t>
      </w:r>
      <w:r w:rsidR="00B04F27" w:rsidRPr="00857C7E">
        <w:rPr>
          <w:rFonts w:ascii="Arial" w:eastAsia="Times New Roman" w:hAnsi="Arial" w:cs="Arial"/>
          <w:spacing w:val="6"/>
          <w:sz w:val="24"/>
          <w:szCs w:val="24"/>
          <w:lang w:eastAsia="es-ES"/>
        </w:rPr>
        <w:t xml:space="preserve"> tipo de</w:t>
      </w:r>
      <w:r w:rsidRPr="00857C7E">
        <w:rPr>
          <w:rFonts w:ascii="Arial" w:eastAsia="Times New Roman" w:hAnsi="Arial" w:cs="Arial"/>
          <w:spacing w:val="6"/>
          <w:sz w:val="24"/>
          <w:szCs w:val="24"/>
          <w:lang w:eastAsia="es-ES"/>
        </w:rPr>
        <w:t xml:space="preserve"> perjuicio</w:t>
      </w:r>
      <w:r w:rsidR="00853786" w:rsidRPr="00857C7E">
        <w:rPr>
          <w:rFonts w:ascii="Arial" w:eastAsia="Times New Roman" w:hAnsi="Arial" w:cs="Arial"/>
          <w:spacing w:val="6"/>
          <w:sz w:val="24"/>
          <w:szCs w:val="24"/>
          <w:lang w:eastAsia="es-ES"/>
        </w:rPr>
        <w:t xml:space="preserve">. </w:t>
      </w:r>
      <w:r w:rsidR="00405BC3" w:rsidRPr="00857C7E">
        <w:rPr>
          <w:rFonts w:ascii="Arial" w:eastAsia="Times New Roman" w:hAnsi="Arial" w:cs="Arial"/>
          <w:spacing w:val="6"/>
          <w:sz w:val="24"/>
          <w:szCs w:val="24"/>
          <w:lang w:eastAsia="es-ES"/>
        </w:rPr>
        <w:t xml:space="preserve">  </w:t>
      </w:r>
    </w:p>
    <w:p w14:paraId="1A4E6769" w14:textId="77777777" w:rsidR="00CD05CF" w:rsidRPr="00857C7E" w:rsidRDefault="00CD05CF" w:rsidP="008B0436">
      <w:pPr>
        <w:spacing w:after="0" w:line="276" w:lineRule="auto"/>
        <w:jc w:val="both"/>
        <w:rPr>
          <w:rFonts w:ascii="Arial" w:hAnsi="Arial" w:cs="Arial"/>
          <w:b/>
          <w:spacing w:val="6"/>
          <w:sz w:val="24"/>
          <w:szCs w:val="24"/>
          <w:lang w:val="es-MX"/>
        </w:rPr>
      </w:pPr>
      <w:bookmarkStart w:id="0" w:name="_Hlk53985643"/>
    </w:p>
    <w:bookmarkEnd w:id="0"/>
    <w:p w14:paraId="4CE1E27D" w14:textId="77777777" w:rsidR="00CD05CF" w:rsidRPr="00857C7E" w:rsidRDefault="00CD05CF" w:rsidP="008B0436">
      <w:pPr>
        <w:pStyle w:val="Prrafodelista"/>
        <w:numPr>
          <w:ilvl w:val="0"/>
          <w:numId w:val="1"/>
        </w:numPr>
        <w:autoSpaceDE w:val="0"/>
        <w:autoSpaceDN w:val="0"/>
        <w:adjustRightInd w:val="0"/>
        <w:rPr>
          <w:rFonts w:ascii="Arial" w:hAnsi="Arial" w:cs="Arial"/>
          <w:b/>
          <w:spacing w:val="6"/>
          <w:szCs w:val="24"/>
        </w:rPr>
      </w:pPr>
      <w:r w:rsidRPr="00857C7E">
        <w:rPr>
          <w:rFonts w:ascii="Arial" w:hAnsi="Arial" w:cs="Arial"/>
          <w:b/>
          <w:spacing w:val="6"/>
          <w:szCs w:val="24"/>
        </w:rPr>
        <w:t xml:space="preserve">ALEGATOS DE INSTANCIA </w:t>
      </w:r>
    </w:p>
    <w:p w14:paraId="10BAA9DC" w14:textId="77777777" w:rsidR="00CD05CF" w:rsidRPr="00857C7E" w:rsidRDefault="00CD05CF" w:rsidP="008B0436">
      <w:pPr>
        <w:pStyle w:val="Sinespaciado"/>
        <w:spacing w:line="276" w:lineRule="auto"/>
        <w:rPr>
          <w:rFonts w:ascii="Arial" w:hAnsi="Arial" w:cs="Arial"/>
          <w:spacing w:val="6"/>
          <w:sz w:val="24"/>
          <w:szCs w:val="24"/>
          <w:shd w:val="clear" w:color="auto" w:fill="FFFF00"/>
        </w:rPr>
      </w:pPr>
    </w:p>
    <w:p w14:paraId="6413053B" w14:textId="7C07DBA2" w:rsidR="00CD05CF" w:rsidRPr="00857C7E" w:rsidRDefault="00CD05CF" w:rsidP="008B0436">
      <w:pPr>
        <w:spacing w:after="0" w:line="276" w:lineRule="auto"/>
        <w:jc w:val="both"/>
        <w:rPr>
          <w:rFonts w:ascii="Arial" w:eastAsia="Times New Roman" w:hAnsi="Arial" w:cs="Arial"/>
          <w:spacing w:val="6"/>
          <w:sz w:val="24"/>
          <w:szCs w:val="24"/>
          <w:lang w:eastAsia="es-ES"/>
        </w:rPr>
      </w:pPr>
      <w:r w:rsidRPr="00857C7E">
        <w:rPr>
          <w:rFonts w:ascii="Arial" w:hAnsi="Arial" w:cs="Arial"/>
          <w:spacing w:val="6"/>
          <w:sz w:val="24"/>
          <w:szCs w:val="24"/>
        </w:rPr>
        <w:t> </w:t>
      </w:r>
      <w:r w:rsidRPr="00857C7E">
        <w:rPr>
          <w:rFonts w:ascii="Arial" w:eastAsia="Times New Roman" w:hAnsi="Arial" w:cs="Arial"/>
          <w:spacing w:val="6"/>
          <w:sz w:val="24"/>
          <w:szCs w:val="24"/>
          <w:lang w:eastAsia="es-ES"/>
        </w:rPr>
        <w:t xml:space="preserve">Dentro del término otorgado a las partes para descorrer el traslado, </w:t>
      </w:r>
      <w:r w:rsidR="0B286DF7" w:rsidRPr="00857C7E">
        <w:rPr>
          <w:rFonts w:ascii="Arial" w:eastAsia="Times New Roman" w:hAnsi="Arial" w:cs="Arial"/>
          <w:spacing w:val="6"/>
          <w:sz w:val="24"/>
          <w:szCs w:val="24"/>
          <w:lang w:eastAsia="es-ES"/>
        </w:rPr>
        <w:t>las partes guardaron silencio</w:t>
      </w:r>
      <w:r w:rsidRPr="00857C7E">
        <w:rPr>
          <w:rFonts w:ascii="Arial" w:eastAsia="Times New Roman" w:hAnsi="Arial" w:cs="Arial"/>
          <w:spacing w:val="6"/>
          <w:sz w:val="24"/>
          <w:szCs w:val="24"/>
          <w:lang w:eastAsia="es-ES"/>
        </w:rPr>
        <w:t xml:space="preserve"> por lo que se procede a decidir de fondo, previas las siguientes</w:t>
      </w:r>
    </w:p>
    <w:p w14:paraId="48BC9DFF"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07061941" w14:textId="77777777" w:rsidR="00CD05CF" w:rsidRPr="00857C7E" w:rsidRDefault="00CD05CF" w:rsidP="008B0436">
      <w:pPr>
        <w:pStyle w:val="Prrafodelista"/>
        <w:numPr>
          <w:ilvl w:val="0"/>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t>CONSIDERACIONES:</w:t>
      </w:r>
    </w:p>
    <w:p w14:paraId="10038F62"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73A061FD" w14:textId="77777777" w:rsidR="00CD05CF" w:rsidRPr="00857C7E" w:rsidRDefault="00CD05CF" w:rsidP="008B0436">
      <w:pPr>
        <w:pStyle w:val="Prrafodelista"/>
        <w:numPr>
          <w:ilvl w:val="1"/>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t xml:space="preserve">Presupuestos Procesales. </w:t>
      </w:r>
    </w:p>
    <w:p w14:paraId="6ADC1A5F"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18ECAB45"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A733A2D"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418BAE75" w14:textId="77777777" w:rsidR="00CD05CF" w:rsidRPr="00857C7E" w:rsidRDefault="00CD05CF" w:rsidP="008B0436">
      <w:pPr>
        <w:pStyle w:val="Prrafodelista"/>
        <w:numPr>
          <w:ilvl w:val="1"/>
          <w:numId w:val="1"/>
        </w:numPr>
        <w:rPr>
          <w:rFonts w:ascii="Arial" w:eastAsia="Times New Roman" w:hAnsi="Arial" w:cs="Arial"/>
          <w:b/>
          <w:bCs/>
          <w:spacing w:val="6"/>
          <w:szCs w:val="24"/>
          <w:lang w:val="es-ES_tradnl" w:eastAsia="es-ES"/>
        </w:rPr>
      </w:pPr>
      <w:r w:rsidRPr="00857C7E">
        <w:rPr>
          <w:rFonts w:ascii="Arial" w:eastAsia="Times New Roman" w:hAnsi="Arial" w:cs="Arial"/>
          <w:b/>
          <w:bCs/>
          <w:spacing w:val="6"/>
          <w:szCs w:val="24"/>
          <w:lang w:val="es-ES_tradnl" w:eastAsia="es-ES"/>
        </w:rPr>
        <w:lastRenderedPageBreak/>
        <w:t>Problemas jurídicos por resolver.</w:t>
      </w:r>
    </w:p>
    <w:p w14:paraId="26B09DBD"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60A03054" w14:textId="39E26140" w:rsidR="001F58EB" w:rsidRPr="00857C7E" w:rsidRDefault="00CD05CF" w:rsidP="008B0436">
      <w:pPr>
        <w:spacing w:after="0" w:line="276" w:lineRule="auto"/>
        <w:jc w:val="both"/>
        <w:rPr>
          <w:rFonts w:ascii="Arial" w:eastAsia="Times New Roman" w:hAnsi="Arial" w:cs="Arial"/>
          <w:b/>
          <w:bCs/>
          <w:iCs/>
          <w:spacing w:val="6"/>
          <w:sz w:val="24"/>
          <w:szCs w:val="24"/>
          <w:lang w:eastAsia="es-ES"/>
        </w:rPr>
      </w:pPr>
      <w:r w:rsidRPr="00857C7E">
        <w:rPr>
          <w:rFonts w:ascii="Arial" w:eastAsia="Times New Roman" w:hAnsi="Arial" w:cs="Arial"/>
          <w:spacing w:val="6"/>
          <w:sz w:val="24"/>
          <w:szCs w:val="24"/>
          <w:lang w:eastAsia="es-ES"/>
        </w:rPr>
        <w:t xml:space="preserve">De conformidad con la apelación de la providencia en comento, y en atención al principio de consonancia, se encuentra que los problemas jurídicos a resolver se circunscriben a determinar si: </w:t>
      </w:r>
      <w:r w:rsidRPr="00857C7E">
        <w:rPr>
          <w:rFonts w:ascii="Arial" w:eastAsia="Times New Roman" w:hAnsi="Arial" w:cs="Arial"/>
          <w:b/>
          <w:bCs/>
          <w:i/>
          <w:iCs/>
          <w:spacing w:val="6"/>
          <w:sz w:val="24"/>
          <w:szCs w:val="24"/>
          <w:lang w:eastAsia="es-ES"/>
        </w:rPr>
        <w:t>(i)</w:t>
      </w:r>
      <w:r w:rsidRPr="00857C7E">
        <w:rPr>
          <w:rFonts w:ascii="Arial" w:eastAsia="Times New Roman" w:hAnsi="Arial" w:cs="Arial"/>
          <w:spacing w:val="6"/>
          <w:sz w:val="24"/>
          <w:szCs w:val="24"/>
          <w:lang w:eastAsia="es-ES"/>
        </w:rPr>
        <w:t xml:space="preserve"> </w:t>
      </w:r>
      <w:proofErr w:type="spellStart"/>
      <w:r w:rsidR="001F58EB" w:rsidRPr="00857C7E">
        <w:rPr>
          <w:rFonts w:ascii="Arial" w:hAnsi="Arial" w:cs="Arial"/>
          <w:spacing w:val="6"/>
          <w:sz w:val="24"/>
          <w:szCs w:val="24"/>
          <w:lang w:eastAsia="es-CO"/>
        </w:rPr>
        <w:t>Megabús</w:t>
      </w:r>
      <w:proofErr w:type="spellEnd"/>
      <w:r w:rsidR="001F58EB" w:rsidRPr="00857C7E">
        <w:rPr>
          <w:rFonts w:ascii="Arial" w:hAnsi="Arial" w:cs="Arial"/>
          <w:spacing w:val="6"/>
          <w:sz w:val="24"/>
          <w:szCs w:val="24"/>
          <w:lang w:eastAsia="es-CO"/>
        </w:rPr>
        <w:t xml:space="preserve"> S.A. </w:t>
      </w:r>
      <w:r w:rsidR="00B04F27" w:rsidRPr="00857C7E">
        <w:rPr>
          <w:rFonts w:ascii="Arial" w:hAnsi="Arial" w:cs="Arial"/>
          <w:spacing w:val="6"/>
          <w:sz w:val="24"/>
          <w:szCs w:val="24"/>
          <w:lang w:eastAsia="es-CO"/>
        </w:rPr>
        <w:t xml:space="preserve">es </w:t>
      </w:r>
      <w:r w:rsidR="001F58EB" w:rsidRPr="00857C7E">
        <w:rPr>
          <w:rFonts w:ascii="Arial" w:hAnsi="Arial" w:cs="Arial"/>
          <w:spacing w:val="6"/>
          <w:sz w:val="24"/>
          <w:szCs w:val="24"/>
          <w:lang w:eastAsia="es-CO"/>
        </w:rPr>
        <w:t xml:space="preserve">solidario </w:t>
      </w:r>
      <w:r w:rsidR="00B04F27" w:rsidRPr="00857C7E">
        <w:rPr>
          <w:rFonts w:ascii="Arial" w:hAnsi="Arial" w:cs="Arial"/>
          <w:spacing w:val="6"/>
          <w:sz w:val="24"/>
          <w:szCs w:val="24"/>
          <w:lang w:eastAsia="es-CO"/>
        </w:rPr>
        <w:t xml:space="preserve">responsable </w:t>
      </w:r>
      <w:r w:rsidR="001F58EB" w:rsidRPr="00857C7E">
        <w:rPr>
          <w:rFonts w:ascii="Arial" w:hAnsi="Arial" w:cs="Arial"/>
          <w:spacing w:val="6"/>
          <w:sz w:val="24"/>
          <w:szCs w:val="24"/>
          <w:lang w:eastAsia="es-CO"/>
        </w:rPr>
        <w:t xml:space="preserve">frente a las acreencias laborales derivadas de la relación laboral </w:t>
      </w:r>
      <w:r w:rsidR="00422DD5" w:rsidRPr="00857C7E">
        <w:rPr>
          <w:rFonts w:ascii="Arial" w:hAnsi="Arial" w:cs="Arial"/>
          <w:spacing w:val="6"/>
          <w:sz w:val="24"/>
          <w:szCs w:val="24"/>
          <w:lang w:eastAsia="es-CO"/>
        </w:rPr>
        <w:t>existente</w:t>
      </w:r>
      <w:r w:rsidR="001F58EB" w:rsidRPr="00857C7E">
        <w:rPr>
          <w:rFonts w:ascii="Arial" w:hAnsi="Arial" w:cs="Arial"/>
          <w:spacing w:val="6"/>
          <w:sz w:val="24"/>
          <w:szCs w:val="24"/>
          <w:lang w:eastAsia="es-CO"/>
        </w:rPr>
        <w:t xml:space="preserve"> entre </w:t>
      </w:r>
      <w:r w:rsidR="00B04F27" w:rsidRPr="00857C7E">
        <w:rPr>
          <w:rFonts w:ascii="Arial" w:hAnsi="Arial" w:cs="Arial"/>
          <w:spacing w:val="6"/>
          <w:sz w:val="24"/>
          <w:szCs w:val="24"/>
          <w:lang w:eastAsia="es-CO"/>
        </w:rPr>
        <w:t xml:space="preserve">la </w:t>
      </w:r>
      <w:r w:rsidR="001F58EB" w:rsidRPr="00857C7E">
        <w:rPr>
          <w:rFonts w:ascii="Arial" w:hAnsi="Arial" w:cs="Arial"/>
          <w:spacing w:val="6"/>
          <w:sz w:val="24"/>
          <w:szCs w:val="24"/>
          <w:lang w:eastAsia="es-CO"/>
        </w:rPr>
        <w:t xml:space="preserve">demandante y </w:t>
      </w:r>
      <w:proofErr w:type="spellStart"/>
      <w:r w:rsidR="001F58EB" w:rsidRPr="00857C7E">
        <w:rPr>
          <w:rFonts w:ascii="Arial" w:hAnsi="Arial" w:cs="Arial"/>
          <w:spacing w:val="6"/>
          <w:sz w:val="24"/>
          <w:szCs w:val="24"/>
          <w:lang w:eastAsia="es-CO"/>
        </w:rPr>
        <w:t>Promasivo</w:t>
      </w:r>
      <w:proofErr w:type="spellEnd"/>
      <w:r w:rsidR="001F58EB" w:rsidRPr="00857C7E">
        <w:rPr>
          <w:rFonts w:ascii="Arial" w:hAnsi="Arial" w:cs="Arial"/>
          <w:spacing w:val="6"/>
          <w:sz w:val="24"/>
          <w:szCs w:val="24"/>
          <w:lang w:eastAsia="es-CO"/>
        </w:rPr>
        <w:t xml:space="preserve"> S.A. liquidado</w:t>
      </w:r>
      <w:r w:rsidR="00422DD5" w:rsidRPr="00857C7E">
        <w:rPr>
          <w:rFonts w:ascii="Arial" w:hAnsi="Arial" w:cs="Arial"/>
          <w:spacing w:val="6"/>
          <w:sz w:val="24"/>
          <w:szCs w:val="24"/>
          <w:lang w:eastAsia="es-CO"/>
        </w:rPr>
        <w:t xml:space="preserve"> y, </w:t>
      </w:r>
      <w:r w:rsidR="00422DD5" w:rsidRPr="00857C7E">
        <w:rPr>
          <w:rFonts w:ascii="Arial" w:hAnsi="Arial" w:cs="Arial"/>
          <w:b/>
          <w:i/>
          <w:spacing w:val="6"/>
          <w:sz w:val="24"/>
          <w:szCs w:val="24"/>
          <w:lang w:eastAsia="es-CO"/>
        </w:rPr>
        <w:t xml:space="preserve">(ii) </w:t>
      </w:r>
      <w:r w:rsidR="00422DD5" w:rsidRPr="00857C7E">
        <w:rPr>
          <w:rFonts w:ascii="Arial" w:eastAsia="Times New Roman" w:hAnsi="Arial" w:cs="Arial"/>
          <w:spacing w:val="6"/>
          <w:sz w:val="24"/>
          <w:szCs w:val="24"/>
          <w:lang w:eastAsia="es-ES"/>
        </w:rPr>
        <w:t>hay lugar a imponer la sanción moratoria de que trata el artículo 65 del C.S.T.</w:t>
      </w:r>
    </w:p>
    <w:p w14:paraId="3CB9B3C9" w14:textId="77777777" w:rsidR="008B0436" w:rsidRPr="00857C7E" w:rsidRDefault="008B0436" w:rsidP="008B0436">
      <w:pPr>
        <w:spacing w:after="0" w:line="276" w:lineRule="auto"/>
        <w:jc w:val="both"/>
        <w:rPr>
          <w:rFonts w:ascii="Arial" w:eastAsia="Times New Roman" w:hAnsi="Arial" w:cs="Arial"/>
          <w:b/>
          <w:bCs/>
          <w:iCs/>
          <w:spacing w:val="6"/>
          <w:sz w:val="24"/>
          <w:szCs w:val="24"/>
          <w:lang w:eastAsia="es-ES"/>
        </w:rPr>
      </w:pPr>
    </w:p>
    <w:p w14:paraId="2CA383EB" w14:textId="77777777" w:rsidR="00CD05CF" w:rsidRPr="00857C7E" w:rsidRDefault="00CD05CF" w:rsidP="008B0436">
      <w:pPr>
        <w:spacing w:after="0" w:line="276" w:lineRule="auto"/>
        <w:ind w:firstLine="284"/>
        <w:jc w:val="both"/>
        <w:rPr>
          <w:rFonts w:ascii="Arial" w:eastAsia="Times New Roman" w:hAnsi="Arial" w:cs="Arial"/>
          <w:b/>
          <w:bCs/>
          <w:spacing w:val="6"/>
          <w:sz w:val="24"/>
          <w:szCs w:val="24"/>
          <w:lang w:val="es-ES_tradnl" w:eastAsia="es-ES"/>
        </w:rPr>
      </w:pPr>
      <w:r w:rsidRPr="00857C7E">
        <w:rPr>
          <w:rFonts w:ascii="Arial" w:eastAsia="Times New Roman" w:hAnsi="Arial" w:cs="Arial"/>
          <w:b/>
          <w:bCs/>
          <w:spacing w:val="6"/>
          <w:sz w:val="24"/>
          <w:szCs w:val="24"/>
          <w:lang w:val="es-ES_tradnl" w:eastAsia="es-ES"/>
        </w:rPr>
        <w:t>5.3 Desenvolvimiento de la problemática.</w:t>
      </w:r>
    </w:p>
    <w:p w14:paraId="1808A91D"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1F4C6FBD" w14:textId="542A3ECC" w:rsidR="002811C0" w:rsidRPr="00857C7E" w:rsidRDefault="00CD05CF" w:rsidP="008B0436">
      <w:pPr>
        <w:spacing w:after="0" w:line="276" w:lineRule="auto"/>
        <w:ind w:firstLine="284"/>
        <w:jc w:val="both"/>
        <w:rPr>
          <w:rFonts w:ascii="Arial" w:eastAsia="Arial Narrow" w:hAnsi="Arial" w:cs="Arial"/>
          <w:spacing w:val="6"/>
          <w:sz w:val="24"/>
          <w:szCs w:val="24"/>
        </w:rPr>
      </w:pPr>
      <w:r w:rsidRPr="00857C7E">
        <w:rPr>
          <w:rFonts w:ascii="Arial" w:eastAsia="Times New Roman" w:hAnsi="Arial" w:cs="Arial"/>
          <w:b/>
          <w:bCs/>
          <w:spacing w:val="6"/>
          <w:sz w:val="24"/>
          <w:szCs w:val="24"/>
          <w:lang w:eastAsia="es-ES"/>
        </w:rPr>
        <w:t xml:space="preserve">5.3.1 </w:t>
      </w:r>
      <w:r w:rsidRPr="00857C7E">
        <w:rPr>
          <w:rFonts w:ascii="Arial" w:eastAsia="Times New Roman" w:hAnsi="Arial" w:cs="Arial"/>
          <w:b/>
          <w:bCs/>
          <w:spacing w:val="6"/>
          <w:sz w:val="24"/>
          <w:szCs w:val="24"/>
          <w:lang w:val="es-ES_tradnl" w:eastAsia="es-ES"/>
        </w:rPr>
        <w:tab/>
      </w:r>
      <w:r w:rsidR="002811C0" w:rsidRPr="00857C7E">
        <w:rPr>
          <w:rFonts w:ascii="Arial" w:eastAsia="Arial Narrow" w:hAnsi="Arial" w:cs="Arial"/>
          <w:b/>
          <w:bCs/>
          <w:spacing w:val="6"/>
          <w:sz w:val="24"/>
          <w:szCs w:val="24"/>
        </w:rPr>
        <w:t xml:space="preserve">De la solidaridad </w:t>
      </w:r>
      <w:r w:rsidR="006E47E5" w:rsidRPr="00857C7E">
        <w:rPr>
          <w:rFonts w:ascii="Arial" w:eastAsia="Arial Narrow" w:hAnsi="Arial" w:cs="Arial"/>
          <w:b/>
          <w:bCs/>
          <w:spacing w:val="6"/>
          <w:sz w:val="24"/>
          <w:szCs w:val="24"/>
        </w:rPr>
        <w:t>del beneficiario de la obra</w:t>
      </w:r>
    </w:p>
    <w:p w14:paraId="526773F6" w14:textId="77777777" w:rsidR="002811C0" w:rsidRPr="00857C7E" w:rsidRDefault="002811C0" w:rsidP="008B0436">
      <w:pPr>
        <w:pStyle w:val="Textoindependiente31"/>
        <w:spacing w:line="276" w:lineRule="auto"/>
        <w:ind w:firstLine="708"/>
        <w:rPr>
          <w:rFonts w:cs="Arial"/>
          <w:spacing w:val="6"/>
          <w:sz w:val="24"/>
          <w:szCs w:val="24"/>
        </w:rPr>
      </w:pPr>
    </w:p>
    <w:p w14:paraId="65D87716" w14:textId="77777777" w:rsidR="00B04F27" w:rsidRPr="00857C7E" w:rsidRDefault="00B04F27" w:rsidP="008B0436">
      <w:pPr>
        <w:pStyle w:val="paragraph"/>
        <w:spacing w:before="0" w:beforeAutospacing="0" w:after="0" w:afterAutospacing="0" w:line="276" w:lineRule="auto"/>
        <w:jc w:val="both"/>
        <w:textAlignment w:val="baseline"/>
        <w:rPr>
          <w:rFonts w:ascii="Arial" w:hAnsi="Arial" w:cs="Arial"/>
          <w:spacing w:val="6"/>
        </w:rPr>
      </w:pPr>
      <w:r w:rsidRPr="00857C7E">
        <w:rPr>
          <w:rStyle w:val="normaltextrun"/>
          <w:rFonts w:ascii="Arial" w:hAnsi="Arial" w:cs="Arial"/>
          <w:spacing w:val="6"/>
          <w:lang w:val="es-ES"/>
        </w:rPr>
        <w:t>El artículo 34 del C.S.T es del siguiente tenor:</w:t>
      </w:r>
      <w:r w:rsidRPr="00857C7E">
        <w:rPr>
          <w:rStyle w:val="eop"/>
          <w:rFonts w:ascii="Arial" w:hAnsi="Arial" w:cs="Arial"/>
          <w:spacing w:val="6"/>
        </w:rPr>
        <w:t> </w:t>
      </w:r>
    </w:p>
    <w:p w14:paraId="3C5D7536" w14:textId="77777777" w:rsidR="00B04F27" w:rsidRPr="00857C7E" w:rsidRDefault="00B04F27" w:rsidP="008B0436">
      <w:pPr>
        <w:pStyle w:val="paragraph"/>
        <w:spacing w:before="0" w:beforeAutospacing="0" w:after="0" w:afterAutospacing="0" w:line="276" w:lineRule="auto"/>
        <w:jc w:val="both"/>
        <w:textAlignment w:val="baseline"/>
        <w:rPr>
          <w:rFonts w:ascii="Arial" w:hAnsi="Arial" w:cs="Arial"/>
          <w:spacing w:val="6"/>
        </w:rPr>
      </w:pPr>
      <w:r w:rsidRPr="00857C7E">
        <w:rPr>
          <w:rStyle w:val="eop"/>
          <w:rFonts w:ascii="Arial" w:hAnsi="Arial" w:cs="Arial"/>
          <w:spacing w:val="6"/>
        </w:rPr>
        <w:t> </w:t>
      </w:r>
    </w:p>
    <w:p w14:paraId="686679DF" w14:textId="77777777" w:rsidR="00B04F27" w:rsidRPr="00857C7E" w:rsidRDefault="00B04F27" w:rsidP="008B0436">
      <w:pPr>
        <w:pStyle w:val="paragraph"/>
        <w:spacing w:before="0" w:beforeAutospacing="0" w:after="0" w:afterAutospacing="0"/>
        <w:ind w:left="426" w:right="425"/>
        <w:jc w:val="both"/>
        <w:textAlignment w:val="baseline"/>
        <w:rPr>
          <w:rStyle w:val="eop"/>
          <w:rFonts w:ascii="Arial" w:hAnsi="Arial" w:cs="Arial"/>
          <w:spacing w:val="6"/>
          <w:sz w:val="22"/>
        </w:rPr>
      </w:pPr>
      <w:r w:rsidRPr="00857C7E">
        <w:rPr>
          <w:rStyle w:val="normaltextrun"/>
          <w:rFonts w:ascii="Arial" w:hAnsi="Arial" w:cs="Arial"/>
          <w:b/>
          <w:bCs/>
          <w:i/>
          <w:iCs/>
          <w:spacing w:val="6"/>
          <w:sz w:val="22"/>
        </w:rPr>
        <w:t>“ARTICULO 34. CONTRATISTAS INDEPENDIENTES.</w:t>
      </w:r>
      <w:r w:rsidRPr="00857C7E">
        <w:rPr>
          <w:rStyle w:val="normaltextrun"/>
          <w:rFonts w:ascii="Arial" w:hAnsi="Arial" w:cs="Arial"/>
          <w:i/>
          <w:iCs/>
          <w:spacing w:val="6"/>
          <w:sz w:val="22"/>
        </w:rPr>
        <w:t> &lt;Artículo modificado por el artículo 3o. del Decreto 2351 de 1965. El nuevo texto es el siguiente:&gt;</w:t>
      </w:r>
      <w:r w:rsidRPr="00857C7E">
        <w:rPr>
          <w:rStyle w:val="eop"/>
          <w:rFonts w:ascii="Arial" w:hAnsi="Arial" w:cs="Arial"/>
          <w:spacing w:val="6"/>
          <w:sz w:val="22"/>
        </w:rPr>
        <w:t> </w:t>
      </w:r>
    </w:p>
    <w:p w14:paraId="3E5E575F" w14:textId="77777777" w:rsidR="00422DD5" w:rsidRPr="00857C7E" w:rsidRDefault="00422DD5" w:rsidP="008B0436">
      <w:pPr>
        <w:pStyle w:val="Sinespaciado"/>
        <w:ind w:left="426"/>
        <w:rPr>
          <w:rFonts w:ascii="Arial" w:hAnsi="Arial" w:cs="Arial"/>
          <w:spacing w:val="6"/>
          <w:szCs w:val="24"/>
        </w:rPr>
      </w:pPr>
    </w:p>
    <w:p w14:paraId="444ABEEA" w14:textId="77777777" w:rsidR="00B04F27" w:rsidRPr="00857C7E" w:rsidRDefault="00B04F27" w:rsidP="008B0436">
      <w:pPr>
        <w:pStyle w:val="paragraph"/>
        <w:spacing w:before="0" w:beforeAutospacing="0" w:after="0" w:afterAutospacing="0"/>
        <w:ind w:left="426" w:right="425"/>
        <w:jc w:val="both"/>
        <w:textAlignment w:val="baseline"/>
        <w:rPr>
          <w:rStyle w:val="eop"/>
          <w:rFonts w:ascii="Arial" w:hAnsi="Arial" w:cs="Arial"/>
          <w:spacing w:val="6"/>
          <w:sz w:val="22"/>
        </w:rPr>
      </w:pPr>
      <w:r w:rsidRPr="00857C7E">
        <w:rPr>
          <w:rStyle w:val="normaltextrun"/>
          <w:rFonts w:ascii="Arial" w:hAnsi="Arial" w:cs="Arial"/>
          <w:i/>
          <w:iCs/>
          <w:spacing w:val="6"/>
          <w:sz w:val="22"/>
        </w:rPr>
        <w:t>1o) Son contratistas independientes y, por tanto, verdaderos {empleadores}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w:t>
      </w:r>
      <w:proofErr w:type="gramStart"/>
      <w:r w:rsidRPr="00857C7E">
        <w:rPr>
          <w:rStyle w:val="normaltextrun"/>
          <w:rFonts w:ascii="Arial" w:hAnsi="Arial" w:cs="Arial"/>
          <w:i/>
          <w:iCs/>
          <w:spacing w:val="6"/>
          <w:sz w:val="22"/>
        </w:rPr>
        <w:t>, </w:t>
      </w:r>
      <w:proofErr w:type="gramEnd"/>
      <w:r w:rsidRPr="00857C7E">
        <w:rPr>
          <w:rStyle w:val="normaltextrun"/>
          <w:rFonts w:ascii="Arial" w:hAnsi="Arial" w:cs="Arial"/>
          <w:i/>
          <w:iCs/>
          <w:spacing w:val="6"/>
          <w:sz w:val="22"/>
        </w:rPr>
        <w:t>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857C7E">
        <w:rPr>
          <w:rStyle w:val="eop"/>
          <w:rFonts w:ascii="Arial" w:hAnsi="Arial" w:cs="Arial"/>
          <w:spacing w:val="6"/>
          <w:sz w:val="22"/>
        </w:rPr>
        <w:t> </w:t>
      </w:r>
    </w:p>
    <w:p w14:paraId="028AE3F7" w14:textId="77777777" w:rsidR="00422DD5" w:rsidRPr="00857C7E" w:rsidRDefault="00422DD5" w:rsidP="008B0436">
      <w:pPr>
        <w:pStyle w:val="Sinespaciado"/>
        <w:ind w:left="426"/>
        <w:rPr>
          <w:rFonts w:ascii="Arial" w:hAnsi="Arial" w:cs="Arial"/>
          <w:spacing w:val="6"/>
          <w:szCs w:val="24"/>
        </w:rPr>
      </w:pPr>
    </w:p>
    <w:p w14:paraId="25581CC0" w14:textId="77777777" w:rsidR="00B04F27" w:rsidRPr="00857C7E" w:rsidRDefault="00B04F27" w:rsidP="008B0436">
      <w:pPr>
        <w:pStyle w:val="paragraph"/>
        <w:spacing w:before="0" w:beforeAutospacing="0" w:after="0" w:afterAutospacing="0"/>
        <w:ind w:left="426" w:right="425"/>
        <w:jc w:val="both"/>
        <w:textAlignment w:val="baseline"/>
        <w:rPr>
          <w:rStyle w:val="eop"/>
          <w:rFonts w:ascii="Arial" w:hAnsi="Arial" w:cs="Arial"/>
          <w:spacing w:val="6"/>
          <w:sz w:val="22"/>
        </w:rPr>
      </w:pPr>
      <w:r w:rsidRPr="00857C7E">
        <w:rPr>
          <w:rStyle w:val="normaltextrun"/>
          <w:rFonts w:ascii="Arial" w:hAnsi="Arial" w:cs="Arial"/>
          <w:i/>
          <w:iCs/>
          <w:spacing w:val="6"/>
          <w:sz w:val="22"/>
        </w:rPr>
        <w:t>2o)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Pr="00857C7E">
        <w:rPr>
          <w:rStyle w:val="eop"/>
          <w:rFonts w:ascii="Arial" w:hAnsi="Arial" w:cs="Arial"/>
          <w:spacing w:val="6"/>
          <w:sz w:val="22"/>
        </w:rPr>
        <w:t> </w:t>
      </w:r>
    </w:p>
    <w:p w14:paraId="4053B710" w14:textId="77777777" w:rsidR="00B04F27" w:rsidRPr="00857C7E" w:rsidRDefault="00B04F27" w:rsidP="008B0436">
      <w:pPr>
        <w:pStyle w:val="Sinespaciado"/>
        <w:spacing w:line="276" w:lineRule="auto"/>
        <w:rPr>
          <w:rFonts w:ascii="Arial" w:hAnsi="Arial" w:cs="Arial"/>
          <w:spacing w:val="6"/>
          <w:sz w:val="24"/>
          <w:szCs w:val="24"/>
        </w:rPr>
      </w:pPr>
    </w:p>
    <w:p w14:paraId="66A2ABF7" w14:textId="1E4A96F7" w:rsidR="002811C0" w:rsidRPr="00857C7E" w:rsidRDefault="00B04F27" w:rsidP="008B0436">
      <w:pPr>
        <w:pStyle w:val="Textoindependiente31"/>
        <w:spacing w:line="276" w:lineRule="auto"/>
        <w:rPr>
          <w:rFonts w:cs="Arial"/>
          <w:spacing w:val="6"/>
          <w:sz w:val="24"/>
          <w:szCs w:val="24"/>
        </w:rPr>
      </w:pPr>
      <w:r w:rsidRPr="00857C7E">
        <w:rPr>
          <w:rFonts w:cs="Arial"/>
          <w:spacing w:val="6"/>
          <w:sz w:val="24"/>
          <w:szCs w:val="24"/>
        </w:rPr>
        <w:t xml:space="preserve">Conforme </w:t>
      </w:r>
      <w:r w:rsidR="00F06956">
        <w:rPr>
          <w:rFonts w:cs="Arial"/>
          <w:spacing w:val="6"/>
          <w:sz w:val="24"/>
          <w:szCs w:val="24"/>
        </w:rPr>
        <w:t>a</w:t>
      </w:r>
      <w:bookmarkStart w:id="1" w:name="_GoBack"/>
      <w:bookmarkEnd w:id="1"/>
      <w:r w:rsidRPr="00857C7E">
        <w:rPr>
          <w:rFonts w:cs="Arial"/>
          <w:spacing w:val="6"/>
          <w:sz w:val="24"/>
          <w:szCs w:val="24"/>
        </w:rPr>
        <w:t xml:space="preserve">l texto legal transcrito, </w:t>
      </w:r>
      <w:r w:rsidR="002811C0" w:rsidRPr="00857C7E">
        <w:rPr>
          <w:rFonts w:cs="Arial"/>
          <w:spacing w:val="6"/>
          <w:sz w:val="24"/>
          <w:szCs w:val="24"/>
        </w:rPr>
        <w:t>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14:paraId="09AC03B1" w14:textId="77777777" w:rsidR="002811C0" w:rsidRPr="00857C7E" w:rsidRDefault="002811C0" w:rsidP="008B0436">
      <w:pPr>
        <w:pStyle w:val="Sinespaciado"/>
        <w:spacing w:line="276" w:lineRule="auto"/>
        <w:rPr>
          <w:rFonts w:ascii="Arial" w:hAnsi="Arial" w:cs="Arial"/>
          <w:spacing w:val="6"/>
          <w:sz w:val="24"/>
          <w:szCs w:val="24"/>
        </w:rPr>
      </w:pPr>
    </w:p>
    <w:p w14:paraId="2716526D" w14:textId="77777777" w:rsidR="002811C0" w:rsidRPr="00857C7E" w:rsidRDefault="002811C0" w:rsidP="008B0436">
      <w:pPr>
        <w:pStyle w:val="Textoindependiente31"/>
        <w:spacing w:line="276" w:lineRule="auto"/>
        <w:rPr>
          <w:rFonts w:cs="Arial"/>
          <w:spacing w:val="6"/>
          <w:sz w:val="24"/>
          <w:szCs w:val="24"/>
        </w:rPr>
      </w:pPr>
      <w:r w:rsidRPr="00857C7E">
        <w:rPr>
          <w:rFonts w:cs="Arial"/>
          <w:spacing w:val="6"/>
          <w:sz w:val="24"/>
          <w:szCs w:val="24"/>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14:paraId="1E64F11F" w14:textId="77777777" w:rsidR="002811C0" w:rsidRPr="00857C7E" w:rsidRDefault="002811C0" w:rsidP="008B0436">
      <w:pPr>
        <w:pStyle w:val="Sinespaciado"/>
        <w:spacing w:line="276" w:lineRule="auto"/>
        <w:rPr>
          <w:rFonts w:ascii="Arial" w:hAnsi="Arial" w:cs="Arial"/>
          <w:spacing w:val="6"/>
          <w:sz w:val="24"/>
          <w:szCs w:val="24"/>
        </w:rPr>
      </w:pPr>
    </w:p>
    <w:p w14:paraId="2182FDB7" w14:textId="77777777" w:rsidR="002811C0" w:rsidRPr="00857C7E" w:rsidRDefault="002811C0" w:rsidP="008B0436">
      <w:pPr>
        <w:pStyle w:val="Textoindependiente31"/>
        <w:spacing w:line="276" w:lineRule="auto"/>
        <w:rPr>
          <w:rFonts w:cs="Arial"/>
          <w:spacing w:val="6"/>
          <w:sz w:val="24"/>
          <w:szCs w:val="24"/>
        </w:rPr>
      </w:pPr>
      <w:r w:rsidRPr="00857C7E">
        <w:rPr>
          <w:rFonts w:cs="Arial"/>
          <w:spacing w:val="6"/>
          <w:sz w:val="24"/>
          <w:szCs w:val="24"/>
        </w:rPr>
        <w:t xml:space="preserve">En palabras de la Corte, la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w:t>
      </w:r>
      <w:r w:rsidRPr="00857C7E">
        <w:rPr>
          <w:rFonts w:cs="Arial"/>
          <w:spacing w:val="6"/>
          <w:sz w:val="24"/>
          <w:szCs w:val="24"/>
        </w:rPr>
        <w:lastRenderedPageBreak/>
        <w:t xml:space="preserve">se cubra una necesidad propia del beneficiario, para que opere la solidaridad, </w:t>
      </w:r>
      <w:r w:rsidRPr="00857C7E">
        <w:rPr>
          <w:rFonts w:cs="Arial"/>
          <w:i/>
          <w:spacing w:val="6"/>
          <w:sz w:val="24"/>
          <w:szCs w:val="24"/>
        </w:rPr>
        <w:t>“</w:t>
      </w:r>
      <w:r w:rsidRPr="00857C7E">
        <w:rPr>
          <w:rFonts w:cs="Arial"/>
          <w:i/>
          <w:spacing w:val="6"/>
          <w:sz w:val="22"/>
          <w:szCs w:val="24"/>
        </w:rPr>
        <w:t>sino que se requiere que la labor constituya una función normalmente desarrollada por él, directamente vinculada con la ordinaria explotación de su objeto económico</w:t>
      </w:r>
      <w:r w:rsidRPr="00857C7E">
        <w:rPr>
          <w:rFonts w:cs="Arial"/>
          <w:i/>
          <w:spacing w:val="6"/>
          <w:sz w:val="24"/>
          <w:szCs w:val="24"/>
        </w:rPr>
        <w:t>”.</w:t>
      </w:r>
      <w:r w:rsidRPr="00857C7E">
        <w:rPr>
          <w:rFonts w:cs="Arial"/>
          <w:spacing w:val="6"/>
          <w:sz w:val="24"/>
          <w:szCs w:val="24"/>
        </w:rPr>
        <w:t xml:space="preserve"> Así lo explicó</w:t>
      </w:r>
      <w:r w:rsidR="00422DD5" w:rsidRPr="00857C7E">
        <w:rPr>
          <w:rFonts w:cs="Arial"/>
          <w:spacing w:val="6"/>
          <w:sz w:val="24"/>
          <w:szCs w:val="24"/>
        </w:rPr>
        <w:t xml:space="preserve"> en</w:t>
      </w:r>
      <w:r w:rsidRPr="00857C7E">
        <w:rPr>
          <w:rFonts w:cs="Arial"/>
          <w:spacing w:val="6"/>
          <w:sz w:val="24"/>
          <w:szCs w:val="24"/>
        </w:rPr>
        <w:t xml:space="preserve"> sentencia del 10 de octubre de 1997, radicado </w:t>
      </w:r>
      <w:r w:rsidR="007B2DEC" w:rsidRPr="00857C7E">
        <w:rPr>
          <w:rFonts w:cs="Arial"/>
          <w:spacing w:val="6"/>
          <w:sz w:val="24"/>
          <w:szCs w:val="24"/>
        </w:rPr>
        <w:t xml:space="preserve">No. </w:t>
      </w:r>
      <w:r w:rsidRPr="00857C7E">
        <w:rPr>
          <w:rFonts w:cs="Arial"/>
          <w:spacing w:val="6"/>
          <w:sz w:val="24"/>
          <w:szCs w:val="24"/>
        </w:rPr>
        <w:t>9881, reiterada en sentencia No. 49730 de 2016.</w:t>
      </w:r>
    </w:p>
    <w:p w14:paraId="394C2BF3" w14:textId="77777777" w:rsidR="002811C0" w:rsidRPr="00857C7E" w:rsidRDefault="002811C0" w:rsidP="008B0436">
      <w:pPr>
        <w:pStyle w:val="Sinespaciado"/>
        <w:spacing w:line="276" w:lineRule="auto"/>
        <w:rPr>
          <w:rFonts w:ascii="Arial" w:hAnsi="Arial" w:cs="Arial"/>
          <w:spacing w:val="6"/>
          <w:sz w:val="24"/>
          <w:szCs w:val="24"/>
        </w:rPr>
      </w:pPr>
    </w:p>
    <w:p w14:paraId="3A3ED448" w14:textId="35432973" w:rsidR="002811C0" w:rsidRPr="00857C7E" w:rsidRDefault="007B2DEC" w:rsidP="008B0436">
      <w:pPr>
        <w:pStyle w:val="Textoindependiente31"/>
        <w:spacing w:line="276" w:lineRule="auto"/>
        <w:rPr>
          <w:rFonts w:cs="Arial"/>
          <w:spacing w:val="6"/>
          <w:sz w:val="24"/>
          <w:szCs w:val="24"/>
        </w:rPr>
      </w:pPr>
      <w:r w:rsidRPr="00857C7E">
        <w:rPr>
          <w:rFonts w:cs="Arial"/>
          <w:spacing w:val="6"/>
          <w:sz w:val="24"/>
          <w:szCs w:val="24"/>
        </w:rPr>
        <w:t>Y e</w:t>
      </w:r>
      <w:r w:rsidR="002811C0" w:rsidRPr="00857C7E">
        <w:rPr>
          <w:rFonts w:cs="Arial"/>
          <w:spacing w:val="6"/>
          <w:sz w:val="24"/>
          <w:szCs w:val="24"/>
        </w:rPr>
        <w:t>s que como también lo ha puntualizado esa alta Corporación, para la determinación de la solidaridad, ha de confrontarse con el objeto económico o social del beneficiario de la obra, no solo</w:t>
      </w:r>
      <w:r w:rsidRPr="00857C7E">
        <w:rPr>
          <w:rFonts w:cs="Arial"/>
          <w:spacing w:val="6"/>
          <w:sz w:val="24"/>
          <w:szCs w:val="24"/>
        </w:rPr>
        <w:t xml:space="preserve"> </w:t>
      </w:r>
      <w:r w:rsidR="002811C0" w:rsidRPr="00857C7E">
        <w:rPr>
          <w:rFonts w:cs="Arial"/>
          <w:spacing w:val="6"/>
          <w:sz w:val="24"/>
          <w:szCs w:val="24"/>
        </w:rPr>
        <w:t xml:space="preserve">el objeto social del contratista, sino también la actividad específica desarrollada por el trabajador. Sobre este particular, la sentencia de 2 de junio de 2009, </w:t>
      </w:r>
      <w:r w:rsidR="00845071" w:rsidRPr="00857C7E">
        <w:rPr>
          <w:rFonts w:cs="Arial"/>
          <w:spacing w:val="6"/>
          <w:sz w:val="24"/>
          <w:szCs w:val="24"/>
        </w:rPr>
        <w:t>rad.</w:t>
      </w:r>
      <w:r w:rsidR="002811C0" w:rsidRPr="00857C7E">
        <w:rPr>
          <w:rFonts w:cs="Arial"/>
          <w:spacing w:val="6"/>
          <w:sz w:val="24"/>
          <w:szCs w:val="24"/>
        </w:rPr>
        <w:t xml:space="preserve"> 33082, de ese máximo órgano, sostiene, que juega “</w:t>
      </w:r>
      <w:r w:rsidR="002811C0" w:rsidRPr="00857C7E">
        <w:rPr>
          <w:rFonts w:cs="Arial"/>
          <w:i/>
          <w:spacing w:val="6"/>
          <w:sz w:val="22"/>
          <w:szCs w:val="24"/>
        </w:rPr>
        <w:t>un 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r w:rsidR="002811C0" w:rsidRPr="00857C7E">
        <w:rPr>
          <w:rFonts w:cs="Arial"/>
          <w:spacing w:val="6"/>
          <w:sz w:val="24"/>
          <w:szCs w:val="24"/>
        </w:rPr>
        <w:t>”.</w:t>
      </w:r>
    </w:p>
    <w:p w14:paraId="1762A12E" w14:textId="77777777" w:rsidR="002811C0" w:rsidRPr="00857C7E" w:rsidRDefault="002811C0" w:rsidP="008B0436">
      <w:pPr>
        <w:pStyle w:val="Textoindependiente31"/>
        <w:spacing w:line="276" w:lineRule="auto"/>
        <w:ind w:firstLine="708"/>
        <w:rPr>
          <w:rFonts w:cs="Arial"/>
          <w:spacing w:val="6"/>
          <w:sz w:val="24"/>
          <w:szCs w:val="24"/>
        </w:rPr>
      </w:pPr>
    </w:p>
    <w:p w14:paraId="3DCE1F14" w14:textId="77777777" w:rsidR="002811C0" w:rsidRPr="00857C7E" w:rsidRDefault="002811C0" w:rsidP="008B0436">
      <w:pPr>
        <w:pStyle w:val="Textoindependiente31"/>
        <w:spacing w:line="276" w:lineRule="auto"/>
        <w:rPr>
          <w:rFonts w:cs="Arial"/>
          <w:i/>
          <w:spacing w:val="6"/>
          <w:sz w:val="24"/>
          <w:szCs w:val="24"/>
        </w:rPr>
      </w:pPr>
      <w:r w:rsidRPr="00857C7E">
        <w:rPr>
          <w:rFonts w:cs="Arial"/>
          <w:spacing w:val="6"/>
          <w:sz w:val="24"/>
          <w:szCs w:val="24"/>
        </w:rPr>
        <w:t>Y la razón de lo antedicho reside en que “</w:t>
      </w:r>
      <w:r w:rsidRPr="00857C7E">
        <w:rPr>
          <w:rFonts w:cs="Arial"/>
          <w:i/>
          <w:spacing w:val="6"/>
          <w:sz w:val="22"/>
          <w:szCs w:val="24"/>
        </w:rPr>
        <w:t>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r w:rsidRPr="00857C7E">
        <w:rPr>
          <w:rFonts w:cs="Arial"/>
          <w:i/>
          <w:spacing w:val="6"/>
          <w:sz w:val="24"/>
          <w:szCs w:val="24"/>
        </w:rPr>
        <w:t>”.</w:t>
      </w:r>
    </w:p>
    <w:p w14:paraId="278B130A" w14:textId="77777777" w:rsidR="00FC09CD" w:rsidRPr="00857C7E" w:rsidRDefault="00FC09CD" w:rsidP="008B0436">
      <w:pPr>
        <w:pStyle w:val="Textoindependiente31"/>
        <w:spacing w:line="276" w:lineRule="auto"/>
        <w:rPr>
          <w:rFonts w:cs="Arial"/>
          <w:spacing w:val="6"/>
          <w:sz w:val="24"/>
          <w:szCs w:val="24"/>
        </w:rPr>
      </w:pPr>
    </w:p>
    <w:p w14:paraId="1D663922" w14:textId="77777777" w:rsidR="00FC09CD" w:rsidRPr="00857C7E" w:rsidRDefault="00FC09CD" w:rsidP="008B0436">
      <w:pPr>
        <w:pStyle w:val="paragraph"/>
        <w:spacing w:before="0" w:beforeAutospacing="0" w:after="0" w:afterAutospacing="0" w:line="276" w:lineRule="auto"/>
        <w:jc w:val="both"/>
        <w:textAlignment w:val="baseline"/>
        <w:rPr>
          <w:rStyle w:val="eop"/>
          <w:rFonts w:ascii="Arial" w:hAnsi="Arial" w:cs="Arial"/>
          <w:spacing w:val="6"/>
        </w:rPr>
      </w:pPr>
      <w:r w:rsidRPr="00857C7E">
        <w:rPr>
          <w:rStyle w:val="normaltextrun"/>
          <w:rFonts w:ascii="Arial" w:hAnsi="Arial" w:cs="Arial"/>
          <w:spacing w:val="6"/>
          <w:lang w:val="es-ES"/>
        </w:rPr>
        <w:t>En síntesis, quien se presente a reclamar en juicio obligaciones a cargo del beneficiario de una obra, emanadas de un contrato de trabajo celebrado con un contratista independiente, debe probar el contrato de trabajo con este; el de obra entre el beneficiario del trabajo y el contratista independiente y la relación de causalidad entre los dos contratos en la forma ya mencionada.</w:t>
      </w:r>
      <w:r w:rsidRPr="00857C7E">
        <w:rPr>
          <w:rStyle w:val="eop"/>
          <w:rFonts w:ascii="Arial" w:hAnsi="Arial" w:cs="Arial"/>
          <w:spacing w:val="6"/>
        </w:rPr>
        <w:t> </w:t>
      </w:r>
    </w:p>
    <w:p w14:paraId="75AA804D" w14:textId="77777777" w:rsidR="00FC09CD" w:rsidRPr="00857C7E" w:rsidRDefault="00FC09CD" w:rsidP="008B0436">
      <w:pPr>
        <w:pStyle w:val="paragraph"/>
        <w:spacing w:before="0" w:beforeAutospacing="0" w:after="0" w:afterAutospacing="0" w:line="276" w:lineRule="auto"/>
        <w:jc w:val="both"/>
        <w:textAlignment w:val="baseline"/>
        <w:rPr>
          <w:rFonts w:ascii="Arial" w:hAnsi="Arial" w:cs="Arial"/>
          <w:b/>
          <w:spacing w:val="6"/>
        </w:rPr>
      </w:pPr>
    </w:p>
    <w:p w14:paraId="2908F798" w14:textId="77777777" w:rsidR="00FC09CD" w:rsidRPr="00857C7E" w:rsidRDefault="00FC09CD" w:rsidP="008B0436">
      <w:pPr>
        <w:pStyle w:val="paragraph"/>
        <w:spacing w:before="0" w:beforeAutospacing="0" w:after="0" w:afterAutospacing="0" w:line="276" w:lineRule="auto"/>
        <w:ind w:firstLine="708"/>
        <w:jc w:val="both"/>
        <w:textAlignment w:val="baseline"/>
        <w:rPr>
          <w:rFonts w:ascii="Arial" w:hAnsi="Arial" w:cs="Arial"/>
          <w:b/>
          <w:spacing w:val="6"/>
        </w:rPr>
      </w:pPr>
      <w:r w:rsidRPr="00857C7E">
        <w:rPr>
          <w:rFonts w:ascii="Arial" w:hAnsi="Arial" w:cs="Arial"/>
          <w:b/>
          <w:spacing w:val="6"/>
        </w:rPr>
        <w:t>5.3.2 De la indemnización moratoria prevista en el artículo 65 C.S.T.</w:t>
      </w:r>
    </w:p>
    <w:p w14:paraId="580F522B" w14:textId="77777777" w:rsidR="00FC09CD" w:rsidRPr="00857C7E" w:rsidRDefault="00FC09CD" w:rsidP="008B0436">
      <w:pPr>
        <w:pStyle w:val="paragraph"/>
        <w:spacing w:before="0" w:beforeAutospacing="0" w:after="0" w:afterAutospacing="0" w:line="276" w:lineRule="auto"/>
        <w:jc w:val="both"/>
        <w:textAlignment w:val="baseline"/>
        <w:rPr>
          <w:rFonts w:ascii="Arial" w:hAnsi="Arial" w:cs="Arial"/>
          <w:spacing w:val="6"/>
        </w:rPr>
      </w:pPr>
      <w:r w:rsidRPr="00857C7E">
        <w:rPr>
          <w:rStyle w:val="eop"/>
          <w:rFonts w:ascii="Arial" w:hAnsi="Arial" w:cs="Arial"/>
          <w:spacing w:val="6"/>
        </w:rPr>
        <w:t> </w:t>
      </w:r>
    </w:p>
    <w:p w14:paraId="5ED00E31" w14:textId="77777777" w:rsidR="00B519EB" w:rsidRPr="00857C7E" w:rsidRDefault="00B519EB" w:rsidP="008B0436">
      <w:pPr>
        <w:autoSpaceDE w:val="0"/>
        <w:autoSpaceDN w:val="0"/>
        <w:adjustRightInd w:val="0"/>
        <w:spacing w:after="0" w:line="276" w:lineRule="auto"/>
        <w:jc w:val="both"/>
        <w:rPr>
          <w:rFonts w:ascii="Arial" w:eastAsia="Arial Narrow" w:hAnsi="Arial" w:cs="Arial"/>
          <w:spacing w:val="6"/>
          <w:sz w:val="24"/>
          <w:szCs w:val="24"/>
        </w:rPr>
      </w:pPr>
      <w:r w:rsidRPr="00857C7E">
        <w:rPr>
          <w:rFonts w:ascii="Arial" w:eastAsia="Arial Narrow" w:hAnsi="Arial" w:cs="Arial"/>
          <w:spacing w:val="6"/>
          <w:sz w:val="24"/>
          <w:szCs w:val="24"/>
        </w:rPr>
        <w:t xml:space="preserve">De manera pacífica y reiterada la jurisprudencia de la Sala de Casación Laboral de la Corte Suprema de Justicia, ha adoctrinado que el reconocimiento de la indemnización moratoria no es automático ni inexorable y que para efectos de determinar si es o no procedente, le corresponde al operador judicial auscultar en cada caso, el elemento subjetivo o conducta del empleador, a fin de determinar si </w:t>
      </w:r>
      <w:r w:rsidR="007B2DEC" w:rsidRPr="00857C7E">
        <w:rPr>
          <w:rFonts w:ascii="Arial" w:eastAsia="Arial Narrow" w:hAnsi="Arial" w:cs="Arial"/>
          <w:spacing w:val="6"/>
          <w:sz w:val="24"/>
          <w:szCs w:val="24"/>
        </w:rPr>
        <w:t>existen</w:t>
      </w:r>
      <w:r w:rsidRPr="00857C7E">
        <w:rPr>
          <w:rFonts w:ascii="Arial" w:eastAsia="Arial Narrow" w:hAnsi="Arial" w:cs="Arial"/>
          <w:spacing w:val="6"/>
          <w:sz w:val="24"/>
          <w:szCs w:val="24"/>
        </w:rPr>
        <w:t xml:space="preserve"> razones atendibles para sustraerse del pago de las obligaciones laborales a su cargo y que demuestren su buena fe patronal</w:t>
      </w:r>
      <w:r w:rsidR="00576344" w:rsidRPr="00857C7E">
        <w:rPr>
          <w:rFonts w:ascii="Arial" w:eastAsia="Arial Narrow" w:hAnsi="Arial" w:cs="Arial"/>
          <w:spacing w:val="6"/>
          <w:sz w:val="24"/>
          <w:szCs w:val="24"/>
        </w:rPr>
        <w:t>, pues en caso de existir razones serias y justificables procedería a su exoneración</w:t>
      </w:r>
      <w:r w:rsidR="007B2DEC" w:rsidRPr="00857C7E">
        <w:rPr>
          <w:rFonts w:ascii="Arial" w:eastAsia="Arial Narrow" w:hAnsi="Arial" w:cs="Arial"/>
          <w:spacing w:val="6"/>
          <w:sz w:val="24"/>
          <w:szCs w:val="24"/>
        </w:rPr>
        <w:t xml:space="preserve">; </w:t>
      </w:r>
      <w:r w:rsidR="00576344" w:rsidRPr="00857C7E">
        <w:rPr>
          <w:rFonts w:ascii="Arial" w:eastAsia="Arial Narrow" w:hAnsi="Arial" w:cs="Arial"/>
          <w:spacing w:val="6"/>
          <w:sz w:val="24"/>
          <w:szCs w:val="24"/>
        </w:rPr>
        <w:t>de lo contrario, se fulminaría condena</w:t>
      </w:r>
      <w:r w:rsidR="007B2DEC" w:rsidRPr="00857C7E">
        <w:rPr>
          <w:rFonts w:ascii="Arial" w:eastAsia="Arial Narrow" w:hAnsi="Arial" w:cs="Arial"/>
          <w:spacing w:val="6"/>
          <w:sz w:val="24"/>
          <w:szCs w:val="24"/>
        </w:rPr>
        <w:t xml:space="preserve"> por este concepto</w:t>
      </w:r>
      <w:r w:rsidRPr="00857C7E">
        <w:rPr>
          <w:rFonts w:ascii="Arial" w:eastAsia="Arial Narrow" w:hAnsi="Arial" w:cs="Arial"/>
          <w:spacing w:val="6"/>
          <w:sz w:val="24"/>
          <w:szCs w:val="24"/>
        </w:rPr>
        <w:t>. (Al respecto se pueden consultar</w:t>
      </w:r>
      <w:r w:rsidR="007B2DEC" w:rsidRPr="00857C7E">
        <w:rPr>
          <w:rFonts w:ascii="Arial" w:eastAsia="Arial Narrow" w:hAnsi="Arial" w:cs="Arial"/>
          <w:spacing w:val="6"/>
          <w:sz w:val="24"/>
          <w:szCs w:val="24"/>
        </w:rPr>
        <w:t xml:space="preserve">se </w:t>
      </w:r>
      <w:r w:rsidRPr="00857C7E">
        <w:rPr>
          <w:rFonts w:ascii="Arial" w:eastAsia="Arial Narrow" w:hAnsi="Arial" w:cs="Arial"/>
          <w:spacing w:val="6"/>
          <w:sz w:val="24"/>
          <w:szCs w:val="24"/>
        </w:rPr>
        <w:t>las sentencias SL6621-2017, SL1166-2018, CSJ SL1430-2018, entre otras).</w:t>
      </w:r>
    </w:p>
    <w:p w14:paraId="6EBD4E15" w14:textId="76F1F3BC" w:rsidR="00422DD5" w:rsidRPr="00857C7E" w:rsidRDefault="00422DD5" w:rsidP="008B0436">
      <w:pPr>
        <w:pStyle w:val="Sinespaciado"/>
        <w:tabs>
          <w:tab w:val="left" w:pos="3953"/>
        </w:tabs>
        <w:spacing w:line="276" w:lineRule="auto"/>
        <w:rPr>
          <w:rFonts w:ascii="Arial" w:hAnsi="Arial" w:cs="Arial"/>
          <w:spacing w:val="6"/>
          <w:sz w:val="24"/>
          <w:szCs w:val="24"/>
        </w:rPr>
      </w:pPr>
    </w:p>
    <w:p w14:paraId="6F696520" w14:textId="67AB1087" w:rsidR="00422DD5" w:rsidRPr="00857C7E" w:rsidRDefault="00422DD5" w:rsidP="008B0436">
      <w:pPr>
        <w:pStyle w:val="Textoindependiente31"/>
        <w:spacing w:line="276" w:lineRule="auto"/>
        <w:rPr>
          <w:rFonts w:cs="Arial"/>
          <w:spacing w:val="6"/>
          <w:sz w:val="24"/>
          <w:szCs w:val="24"/>
        </w:rPr>
      </w:pPr>
      <w:r w:rsidRPr="00857C7E">
        <w:rPr>
          <w:rFonts w:cs="Arial"/>
          <w:spacing w:val="6"/>
          <w:sz w:val="24"/>
          <w:szCs w:val="24"/>
        </w:rPr>
        <w:t>También es pacífica la línea jurisprudencial, al indicar que por regla general la crisis económica del empleador no exonera de la indemnización moratoria, por cuanto como regla general se sigue que</w:t>
      </w:r>
      <w:r w:rsidR="00A423FA" w:rsidRPr="00857C7E">
        <w:rPr>
          <w:rFonts w:cs="Arial"/>
          <w:spacing w:val="6"/>
          <w:sz w:val="24"/>
          <w:szCs w:val="24"/>
        </w:rPr>
        <w:t>,</w:t>
      </w:r>
      <w:r w:rsidRPr="00857C7E">
        <w:rPr>
          <w:rFonts w:cs="Arial"/>
          <w:spacing w:val="6"/>
          <w:sz w:val="24"/>
          <w:szCs w:val="24"/>
        </w:rPr>
        <w:t xml:space="preserve"> en cada caso, se debe examinar la situación particular, para efectos de establecer si el empleador omiso en el pago </w:t>
      </w:r>
      <w:r w:rsidRPr="00857C7E">
        <w:rPr>
          <w:rFonts w:cs="Arial"/>
          <w:spacing w:val="6"/>
          <w:sz w:val="24"/>
          <w:szCs w:val="24"/>
        </w:rPr>
        <w:lastRenderedPageBreak/>
        <w:t xml:space="preserve">de salarios y prestaciones sociales ha actuado o no de buena fe. Al respecto, en sentencia del 24 de enero de 2012, radicación 37288, precisó: </w:t>
      </w:r>
    </w:p>
    <w:p w14:paraId="3959733D" w14:textId="77777777" w:rsidR="00422DD5" w:rsidRPr="00857C7E" w:rsidRDefault="00422DD5" w:rsidP="008B0436">
      <w:pPr>
        <w:pStyle w:val="Textoindependiente31"/>
        <w:spacing w:line="276" w:lineRule="auto"/>
        <w:ind w:right="425"/>
        <w:jc w:val="left"/>
        <w:rPr>
          <w:rFonts w:cs="Arial"/>
          <w:spacing w:val="6"/>
          <w:sz w:val="24"/>
          <w:szCs w:val="24"/>
        </w:rPr>
      </w:pPr>
    </w:p>
    <w:p w14:paraId="37A6B351" w14:textId="77777777" w:rsidR="00422DD5" w:rsidRPr="00857C7E" w:rsidRDefault="00422DD5" w:rsidP="008B0436">
      <w:pPr>
        <w:tabs>
          <w:tab w:val="left" w:pos="-1440"/>
          <w:tab w:val="left" w:pos="1152"/>
          <w:tab w:val="left" w:pos="2160"/>
        </w:tabs>
        <w:suppressAutoHyphens/>
        <w:spacing w:after="0" w:line="240" w:lineRule="auto"/>
        <w:ind w:left="426" w:right="425"/>
        <w:jc w:val="both"/>
        <w:rPr>
          <w:rFonts w:ascii="Arial" w:hAnsi="Arial" w:cs="Arial"/>
          <w:i/>
          <w:spacing w:val="6"/>
          <w:szCs w:val="24"/>
        </w:rPr>
      </w:pPr>
      <w:r w:rsidRPr="00857C7E">
        <w:rPr>
          <w:rFonts w:ascii="Arial" w:hAnsi="Arial" w:cs="Arial"/>
          <w:i/>
          <w:spacing w:val="6"/>
          <w:szCs w:val="24"/>
        </w:rPr>
        <w:t>Conforme a lo explicado, en sentir de la Sala la iliquidez o crisis económica de la empresa no excluye en principio la indemnización moratoria.  En efecto no encuadra dentro del concepto esbozado de la buena fe porque no se trata de que el empleador estime que no debe los derechos que le son reclamados sino que alega no poder pagarlos por razones económicas; y es que por supuesto, la quiebra del empresario en modo alguno afecta la existencia de los derechos laborales de los trabajadores, pues éstos no asumen los riesgos o pérdidas del patrono conforme lo declara el artículo 28 del C. S. de T, fuera de que como lo señala el artículo 157 ibidem, subrogado por el artículo 36 de la Ley 50 de 1990, los créditos causados y exigibles de los operarios, por conceptos de salarios, prestaciones e indemnizaciones, son de primera clase y tienen privilegio excluyente sobre todos los demás.</w:t>
      </w:r>
    </w:p>
    <w:p w14:paraId="113A0132" w14:textId="77777777" w:rsidR="00422DD5" w:rsidRPr="00857C7E" w:rsidRDefault="00422DD5" w:rsidP="008B0436">
      <w:pPr>
        <w:pStyle w:val="Sinespaciado"/>
        <w:ind w:left="426" w:right="425"/>
        <w:rPr>
          <w:rFonts w:ascii="Arial" w:hAnsi="Arial" w:cs="Arial"/>
          <w:spacing w:val="6"/>
          <w:szCs w:val="24"/>
        </w:rPr>
      </w:pPr>
    </w:p>
    <w:p w14:paraId="794C9BAD" w14:textId="77777777" w:rsidR="00422DD5" w:rsidRPr="00857C7E" w:rsidRDefault="00422DD5" w:rsidP="008B0436">
      <w:pPr>
        <w:tabs>
          <w:tab w:val="left" w:pos="-1440"/>
          <w:tab w:val="left" w:pos="1152"/>
          <w:tab w:val="left" w:pos="2160"/>
        </w:tabs>
        <w:suppressAutoHyphens/>
        <w:spacing w:after="0" w:line="240" w:lineRule="auto"/>
        <w:ind w:left="426" w:right="425"/>
        <w:jc w:val="both"/>
        <w:rPr>
          <w:rFonts w:ascii="Arial" w:hAnsi="Arial" w:cs="Arial"/>
          <w:i/>
          <w:spacing w:val="6"/>
          <w:szCs w:val="24"/>
        </w:rPr>
      </w:pPr>
      <w:r w:rsidRPr="00857C7E">
        <w:rPr>
          <w:rFonts w:ascii="Arial" w:hAnsi="Arial" w:cs="Arial"/>
          <w:i/>
          <w:spacing w:val="6"/>
          <w:szCs w:val="24"/>
        </w:rPr>
        <w:t>De otra parte, si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 (C.N art 333).</w:t>
      </w:r>
    </w:p>
    <w:p w14:paraId="0AFD24C0" w14:textId="77777777" w:rsidR="00422DD5" w:rsidRPr="00857C7E" w:rsidRDefault="00422DD5" w:rsidP="008B0436">
      <w:pPr>
        <w:pStyle w:val="Sinespaciado"/>
        <w:spacing w:line="276" w:lineRule="auto"/>
        <w:rPr>
          <w:rFonts w:ascii="Arial" w:hAnsi="Arial" w:cs="Arial"/>
          <w:spacing w:val="6"/>
          <w:sz w:val="24"/>
          <w:szCs w:val="24"/>
        </w:rPr>
      </w:pPr>
    </w:p>
    <w:p w14:paraId="2C77989E" w14:textId="77777777" w:rsidR="00422DD5" w:rsidRPr="00857C7E" w:rsidRDefault="00422DD5" w:rsidP="008B0436">
      <w:pPr>
        <w:tabs>
          <w:tab w:val="left" w:pos="-1440"/>
          <w:tab w:val="left" w:pos="1152"/>
          <w:tab w:val="left" w:pos="2160"/>
        </w:tabs>
        <w:suppressAutoHyphens/>
        <w:spacing w:after="0" w:line="276" w:lineRule="auto"/>
        <w:ind w:right="51"/>
        <w:jc w:val="both"/>
        <w:rPr>
          <w:rFonts w:ascii="Arial" w:hAnsi="Arial" w:cs="Arial"/>
          <w:spacing w:val="6"/>
          <w:sz w:val="24"/>
          <w:szCs w:val="24"/>
        </w:rPr>
      </w:pPr>
      <w:r w:rsidRPr="00857C7E">
        <w:rPr>
          <w:rFonts w:ascii="Arial" w:hAnsi="Arial" w:cs="Arial"/>
          <w:spacing w:val="6"/>
          <w:sz w:val="24"/>
          <w:szCs w:val="24"/>
        </w:rPr>
        <w:t xml:space="preserve">Posteriormente, en sentencia SL 2833 de 2017, esa alta Magistratura precisó que no era posible deducir la mala fe de aquellas entidades que incumplieron sus obligaciones laborales y que han sido llamadas a liquidación judicial forzosa, para lo cual hizo el siguiente razonamiento: </w:t>
      </w:r>
    </w:p>
    <w:p w14:paraId="0326A817" w14:textId="77777777" w:rsidR="00422DD5" w:rsidRPr="00857C7E" w:rsidRDefault="00422DD5" w:rsidP="008B0436">
      <w:pPr>
        <w:pStyle w:val="Sinespaciado"/>
        <w:spacing w:line="276" w:lineRule="auto"/>
        <w:rPr>
          <w:rFonts w:ascii="Arial" w:hAnsi="Arial" w:cs="Arial"/>
          <w:spacing w:val="6"/>
          <w:sz w:val="24"/>
          <w:szCs w:val="24"/>
        </w:rPr>
      </w:pPr>
    </w:p>
    <w:p w14:paraId="7D0B20CA" w14:textId="77777777" w:rsidR="00422DD5" w:rsidRPr="00857C7E" w:rsidRDefault="00422DD5" w:rsidP="008B0436">
      <w:pPr>
        <w:spacing w:after="0" w:line="240" w:lineRule="auto"/>
        <w:ind w:left="426" w:right="425"/>
        <w:jc w:val="both"/>
        <w:rPr>
          <w:rFonts w:ascii="Arial" w:hAnsi="Arial" w:cs="Arial"/>
          <w:i/>
          <w:spacing w:val="6"/>
          <w:szCs w:val="24"/>
        </w:rPr>
      </w:pPr>
      <w:r w:rsidRPr="00857C7E">
        <w:rPr>
          <w:rFonts w:ascii="Arial" w:hAnsi="Arial" w:cs="Arial"/>
          <w:i/>
          <w:spacing w:val="6"/>
          <w:szCs w:val="24"/>
        </w:rPr>
        <w:t xml:space="preserve">“Frente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 </w:t>
      </w:r>
    </w:p>
    <w:p w14:paraId="2EF5EC8F" w14:textId="77777777" w:rsidR="00422DD5" w:rsidRPr="00857C7E" w:rsidRDefault="00422DD5" w:rsidP="008B0436">
      <w:pPr>
        <w:pStyle w:val="Sinespaciado"/>
        <w:ind w:left="426" w:right="425"/>
        <w:rPr>
          <w:rFonts w:ascii="Arial" w:hAnsi="Arial" w:cs="Arial"/>
          <w:spacing w:val="6"/>
          <w:szCs w:val="24"/>
        </w:rPr>
      </w:pPr>
      <w:r w:rsidRPr="00857C7E">
        <w:rPr>
          <w:rFonts w:ascii="Arial" w:hAnsi="Arial" w:cs="Arial"/>
          <w:spacing w:val="6"/>
          <w:szCs w:val="24"/>
        </w:rPr>
        <w:t xml:space="preserve"> </w:t>
      </w:r>
    </w:p>
    <w:p w14:paraId="2B80E837" w14:textId="77777777" w:rsidR="00422DD5" w:rsidRPr="00857C7E" w:rsidRDefault="00422DD5" w:rsidP="008B0436">
      <w:pPr>
        <w:spacing w:after="0" w:line="240" w:lineRule="auto"/>
        <w:ind w:left="426" w:right="425"/>
        <w:jc w:val="both"/>
        <w:rPr>
          <w:rFonts w:ascii="Arial" w:hAnsi="Arial" w:cs="Arial"/>
          <w:i/>
          <w:spacing w:val="6"/>
          <w:szCs w:val="24"/>
        </w:rPr>
      </w:pPr>
      <w:r w:rsidRPr="00857C7E">
        <w:rPr>
          <w:rFonts w:ascii="Arial" w:hAnsi="Arial" w:cs="Arial"/>
          <w:i/>
          <w:spacing w:val="6"/>
          <w:szCs w:val="24"/>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14:paraId="0B595DA6" w14:textId="77777777" w:rsidR="002D40EC" w:rsidRPr="00857C7E" w:rsidRDefault="002D40EC" w:rsidP="008B0436">
      <w:pPr>
        <w:autoSpaceDE w:val="0"/>
        <w:autoSpaceDN w:val="0"/>
        <w:adjustRightInd w:val="0"/>
        <w:spacing w:after="0" w:line="276" w:lineRule="auto"/>
        <w:jc w:val="both"/>
        <w:rPr>
          <w:rFonts w:ascii="Arial" w:eastAsia="Arial Narrow" w:hAnsi="Arial" w:cs="Arial"/>
          <w:spacing w:val="6"/>
          <w:sz w:val="24"/>
          <w:szCs w:val="24"/>
        </w:rPr>
      </w:pPr>
    </w:p>
    <w:p w14:paraId="7E6A70B5" w14:textId="77777777" w:rsidR="002D40EC" w:rsidRPr="00857C7E" w:rsidRDefault="007B2DEC" w:rsidP="008B0436">
      <w:pPr>
        <w:autoSpaceDE w:val="0"/>
        <w:autoSpaceDN w:val="0"/>
        <w:adjustRightInd w:val="0"/>
        <w:spacing w:after="0" w:line="276" w:lineRule="auto"/>
        <w:ind w:firstLine="708"/>
        <w:jc w:val="both"/>
        <w:rPr>
          <w:rFonts w:ascii="Arial" w:eastAsia="Arial Narrow" w:hAnsi="Arial" w:cs="Arial"/>
          <w:b/>
          <w:spacing w:val="6"/>
          <w:sz w:val="24"/>
          <w:szCs w:val="24"/>
        </w:rPr>
      </w:pPr>
      <w:r w:rsidRPr="00857C7E">
        <w:rPr>
          <w:rFonts w:ascii="Arial" w:eastAsia="Arial Narrow" w:hAnsi="Arial" w:cs="Arial"/>
          <w:b/>
          <w:spacing w:val="6"/>
          <w:sz w:val="24"/>
          <w:szCs w:val="24"/>
        </w:rPr>
        <w:t xml:space="preserve">5.3.3 Caso concreto </w:t>
      </w:r>
    </w:p>
    <w:p w14:paraId="5472D3ED" w14:textId="28A5FA50" w:rsidR="00F54FEB" w:rsidRPr="00857C7E" w:rsidRDefault="00F54FEB" w:rsidP="008B0436">
      <w:pPr>
        <w:pStyle w:val="Sinespaciado"/>
        <w:spacing w:line="276" w:lineRule="auto"/>
        <w:rPr>
          <w:rFonts w:ascii="Arial" w:hAnsi="Arial" w:cs="Arial"/>
          <w:spacing w:val="6"/>
          <w:sz w:val="24"/>
          <w:szCs w:val="24"/>
        </w:rPr>
      </w:pPr>
    </w:p>
    <w:p w14:paraId="02809ECA" w14:textId="5151B464" w:rsidR="00A423FA" w:rsidRPr="00857C7E" w:rsidRDefault="00A423FA" w:rsidP="008B0436">
      <w:pPr>
        <w:pStyle w:val="Sinespaciado"/>
        <w:spacing w:line="276" w:lineRule="auto"/>
        <w:rPr>
          <w:rFonts w:ascii="Arial" w:hAnsi="Arial" w:cs="Arial"/>
          <w:b/>
          <w:bCs/>
          <w:spacing w:val="6"/>
          <w:sz w:val="24"/>
          <w:szCs w:val="24"/>
        </w:rPr>
      </w:pPr>
      <w:r w:rsidRPr="00857C7E">
        <w:rPr>
          <w:rFonts w:ascii="Arial" w:hAnsi="Arial" w:cs="Arial"/>
          <w:b/>
          <w:bCs/>
          <w:spacing w:val="6"/>
          <w:sz w:val="24"/>
          <w:szCs w:val="24"/>
        </w:rPr>
        <w:t>Solidaridad del beneficiario de la obra.</w:t>
      </w:r>
    </w:p>
    <w:p w14:paraId="46822FE7" w14:textId="77777777" w:rsidR="00A423FA" w:rsidRPr="00857C7E" w:rsidRDefault="00A423FA" w:rsidP="008B0436">
      <w:pPr>
        <w:pStyle w:val="Sinespaciado"/>
        <w:spacing w:line="276" w:lineRule="auto"/>
        <w:rPr>
          <w:rFonts w:ascii="Arial" w:hAnsi="Arial" w:cs="Arial"/>
          <w:spacing w:val="6"/>
          <w:sz w:val="24"/>
          <w:szCs w:val="24"/>
        </w:rPr>
      </w:pPr>
    </w:p>
    <w:p w14:paraId="409E4E22" w14:textId="679E44D4" w:rsidR="00F54FEB" w:rsidRPr="00857C7E" w:rsidRDefault="00F54FEB" w:rsidP="008B0436">
      <w:pPr>
        <w:spacing w:after="0" w:line="276" w:lineRule="auto"/>
        <w:jc w:val="both"/>
        <w:rPr>
          <w:rFonts w:ascii="Arial" w:hAnsi="Arial" w:cs="Arial"/>
          <w:spacing w:val="6"/>
          <w:sz w:val="24"/>
          <w:szCs w:val="24"/>
        </w:rPr>
      </w:pPr>
      <w:r w:rsidRPr="00857C7E">
        <w:rPr>
          <w:rFonts w:ascii="Arial" w:hAnsi="Arial" w:cs="Arial"/>
          <w:spacing w:val="6"/>
          <w:sz w:val="24"/>
          <w:szCs w:val="24"/>
        </w:rPr>
        <w:t xml:space="preserve">Argumenta el apoderado judicial de </w:t>
      </w:r>
      <w:r w:rsidR="004D3834" w:rsidRPr="00857C7E">
        <w:rPr>
          <w:rFonts w:ascii="Arial" w:hAnsi="Arial" w:cs="Arial"/>
          <w:spacing w:val="6"/>
          <w:sz w:val="24"/>
          <w:szCs w:val="24"/>
        </w:rPr>
        <w:t xml:space="preserve">la sociedad </w:t>
      </w:r>
      <w:proofErr w:type="spellStart"/>
      <w:r w:rsidRPr="00857C7E">
        <w:rPr>
          <w:rFonts w:ascii="Arial" w:hAnsi="Arial" w:cs="Arial"/>
          <w:spacing w:val="6"/>
          <w:sz w:val="24"/>
          <w:szCs w:val="24"/>
        </w:rPr>
        <w:t>Megabús</w:t>
      </w:r>
      <w:proofErr w:type="spellEnd"/>
      <w:r w:rsidRPr="00857C7E">
        <w:rPr>
          <w:rFonts w:ascii="Arial" w:hAnsi="Arial" w:cs="Arial"/>
          <w:spacing w:val="6"/>
          <w:sz w:val="24"/>
          <w:szCs w:val="24"/>
        </w:rPr>
        <w:t xml:space="preserve"> S.A. que no es posible que se le declare como solidario responsable </w:t>
      </w:r>
      <w:r w:rsidR="004E1372" w:rsidRPr="00857C7E">
        <w:rPr>
          <w:rFonts w:ascii="Arial" w:hAnsi="Arial" w:cs="Arial"/>
          <w:spacing w:val="6"/>
          <w:sz w:val="24"/>
          <w:szCs w:val="24"/>
        </w:rPr>
        <w:t xml:space="preserve">de las acreencias laborales que la sociedad </w:t>
      </w:r>
      <w:proofErr w:type="spellStart"/>
      <w:r w:rsidR="004E1372" w:rsidRPr="00857C7E">
        <w:rPr>
          <w:rFonts w:ascii="Arial" w:hAnsi="Arial" w:cs="Arial"/>
          <w:spacing w:val="6"/>
          <w:sz w:val="24"/>
          <w:szCs w:val="24"/>
        </w:rPr>
        <w:t>Promasivo</w:t>
      </w:r>
      <w:proofErr w:type="spellEnd"/>
      <w:r w:rsidR="004E1372" w:rsidRPr="00857C7E">
        <w:rPr>
          <w:rFonts w:ascii="Arial" w:hAnsi="Arial" w:cs="Arial"/>
          <w:spacing w:val="6"/>
          <w:sz w:val="24"/>
          <w:szCs w:val="24"/>
        </w:rPr>
        <w:t xml:space="preserve"> S.A. liquidado quedó adeudando a su trabajadora, en razón a que esta sociedad se comprometió en el contrato de concesión a mantenerle indemne</w:t>
      </w:r>
      <w:r w:rsidR="00A675E9" w:rsidRPr="00857C7E">
        <w:rPr>
          <w:rFonts w:ascii="Arial" w:hAnsi="Arial" w:cs="Arial"/>
          <w:spacing w:val="6"/>
          <w:sz w:val="24"/>
          <w:szCs w:val="24"/>
        </w:rPr>
        <w:t xml:space="preserve"> </w:t>
      </w:r>
      <w:r w:rsidR="004E1372" w:rsidRPr="00857C7E">
        <w:rPr>
          <w:rFonts w:ascii="Arial" w:hAnsi="Arial" w:cs="Arial"/>
          <w:spacing w:val="6"/>
          <w:sz w:val="24"/>
          <w:szCs w:val="24"/>
        </w:rPr>
        <w:t xml:space="preserve">de cualquier perjuicio. </w:t>
      </w:r>
    </w:p>
    <w:p w14:paraId="14283F47" w14:textId="77777777" w:rsidR="004E1372" w:rsidRPr="00857C7E" w:rsidRDefault="004E1372" w:rsidP="008B0436">
      <w:pPr>
        <w:pStyle w:val="Sinespaciado"/>
        <w:spacing w:line="276" w:lineRule="auto"/>
        <w:rPr>
          <w:rFonts w:ascii="Arial" w:hAnsi="Arial" w:cs="Arial"/>
          <w:spacing w:val="6"/>
          <w:sz w:val="24"/>
          <w:szCs w:val="24"/>
        </w:rPr>
      </w:pPr>
    </w:p>
    <w:p w14:paraId="671040DC" w14:textId="77777777" w:rsidR="004E1372" w:rsidRPr="00857C7E" w:rsidRDefault="00A675E9" w:rsidP="008B0436">
      <w:pPr>
        <w:spacing w:after="0" w:line="276" w:lineRule="auto"/>
        <w:jc w:val="both"/>
        <w:rPr>
          <w:rFonts w:ascii="Arial" w:hAnsi="Arial" w:cs="Arial"/>
          <w:spacing w:val="6"/>
          <w:sz w:val="24"/>
          <w:szCs w:val="24"/>
        </w:rPr>
      </w:pPr>
      <w:r w:rsidRPr="00857C7E">
        <w:rPr>
          <w:rFonts w:ascii="Arial" w:hAnsi="Arial" w:cs="Arial"/>
          <w:spacing w:val="6"/>
          <w:sz w:val="24"/>
          <w:szCs w:val="24"/>
        </w:rPr>
        <w:t xml:space="preserve">En orden a definir si procede o no la solidaridad de </w:t>
      </w:r>
      <w:proofErr w:type="spellStart"/>
      <w:r w:rsidRPr="00857C7E">
        <w:rPr>
          <w:rFonts w:ascii="Arial" w:hAnsi="Arial" w:cs="Arial"/>
          <w:spacing w:val="6"/>
          <w:sz w:val="24"/>
          <w:szCs w:val="24"/>
        </w:rPr>
        <w:t>Megabús</w:t>
      </w:r>
      <w:proofErr w:type="spellEnd"/>
      <w:r w:rsidRPr="00857C7E">
        <w:rPr>
          <w:rFonts w:ascii="Arial" w:hAnsi="Arial" w:cs="Arial"/>
          <w:spacing w:val="6"/>
          <w:sz w:val="24"/>
          <w:szCs w:val="24"/>
        </w:rPr>
        <w:t xml:space="preserve"> S.A.</w:t>
      </w:r>
      <w:r w:rsidR="004E1372" w:rsidRPr="00857C7E">
        <w:rPr>
          <w:rFonts w:ascii="Arial" w:hAnsi="Arial" w:cs="Arial"/>
          <w:spacing w:val="6"/>
          <w:sz w:val="24"/>
          <w:szCs w:val="24"/>
        </w:rPr>
        <w:t>, es preciso indicar que en el caso sub-examin</w:t>
      </w:r>
      <w:r w:rsidRPr="00857C7E">
        <w:rPr>
          <w:rFonts w:ascii="Arial" w:hAnsi="Arial" w:cs="Arial"/>
          <w:spacing w:val="6"/>
          <w:sz w:val="24"/>
          <w:szCs w:val="24"/>
        </w:rPr>
        <w:t xml:space="preserve">e no milita duda en torno a que la señora Luz Amparo Arias Trujillo se desempeñó en el cargo de auxiliar de lavado de </w:t>
      </w:r>
      <w:proofErr w:type="spellStart"/>
      <w:r w:rsidRPr="00857C7E">
        <w:rPr>
          <w:rFonts w:ascii="Arial" w:hAnsi="Arial" w:cs="Arial"/>
          <w:spacing w:val="6"/>
          <w:sz w:val="24"/>
          <w:szCs w:val="24"/>
        </w:rPr>
        <w:t>Promasivo</w:t>
      </w:r>
      <w:proofErr w:type="spellEnd"/>
      <w:r w:rsidRPr="00857C7E">
        <w:rPr>
          <w:rFonts w:ascii="Arial" w:hAnsi="Arial" w:cs="Arial"/>
          <w:spacing w:val="6"/>
          <w:sz w:val="24"/>
          <w:szCs w:val="24"/>
        </w:rPr>
        <w:t xml:space="preserve"> S.A. hoy liquidada, cumplimiento funciones que la </w:t>
      </w:r>
      <w:r w:rsidRPr="00857C7E">
        <w:rPr>
          <w:rFonts w:ascii="Arial" w:hAnsi="Arial" w:cs="Arial"/>
          <w:i/>
          <w:iCs/>
          <w:spacing w:val="6"/>
          <w:sz w:val="24"/>
          <w:szCs w:val="24"/>
        </w:rPr>
        <w:t>a-quo</w:t>
      </w:r>
      <w:r w:rsidRPr="00857C7E">
        <w:rPr>
          <w:rFonts w:ascii="Arial" w:hAnsi="Arial" w:cs="Arial"/>
          <w:spacing w:val="6"/>
          <w:sz w:val="24"/>
          <w:szCs w:val="24"/>
        </w:rPr>
        <w:t xml:space="preserve"> consideró ser conexas con las de los estatutos de </w:t>
      </w:r>
      <w:proofErr w:type="spellStart"/>
      <w:r w:rsidRPr="00857C7E">
        <w:rPr>
          <w:rFonts w:ascii="Arial" w:hAnsi="Arial" w:cs="Arial"/>
          <w:spacing w:val="6"/>
          <w:sz w:val="24"/>
          <w:szCs w:val="24"/>
        </w:rPr>
        <w:t>Promasivo</w:t>
      </w:r>
      <w:proofErr w:type="spellEnd"/>
      <w:r w:rsidRPr="00857C7E">
        <w:rPr>
          <w:rFonts w:ascii="Arial" w:hAnsi="Arial" w:cs="Arial"/>
          <w:spacing w:val="6"/>
          <w:sz w:val="24"/>
          <w:szCs w:val="24"/>
        </w:rPr>
        <w:t xml:space="preserve"> S.A. y de </w:t>
      </w:r>
      <w:proofErr w:type="spellStart"/>
      <w:r w:rsidRPr="00857C7E">
        <w:rPr>
          <w:rFonts w:ascii="Arial" w:hAnsi="Arial" w:cs="Arial"/>
          <w:spacing w:val="6"/>
          <w:sz w:val="24"/>
          <w:szCs w:val="24"/>
        </w:rPr>
        <w:t>Megabús</w:t>
      </w:r>
      <w:proofErr w:type="spellEnd"/>
      <w:r w:rsidRPr="00857C7E">
        <w:rPr>
          <w:rFonts w:ascii="Arial" w:hAnsi="Arial" w:cs="Arial"/>
          <w:spacing w:val="6"/>
          <w:sz w:val="24"/>
          <w:szCs w:val="24"/>
        </w:rPr>
        <w:t xml:space="preserve"> </w:t>
      </w:r>
      <w:proofErr w:type="spellStart"/>
      <w:r w:rsidRPr="00857C7E">
        <w:rPr>
          <w:rFonts w:ascii="Arial" w:hAnsi="Arial" w:cs="Arial"/>
          <w:spacing w:val="6"/>
          <w:sz w:val="24"/>
          <w:szCs w:val="24"/>
        </w:rPr>
        <w:t>S.A</w:t>
      </w:r>
      <w:proofErr w:type="spellEnd"/>
      <w:r w:rsidRPr="00857C7E">
        <w:rPr>
          <w:rFonts w:ascii="Arial" w:hAnsi="Arial" w:cs="Arial"/>
          <w:spacing w:val="6"/>
          <w:sz w:val="24"/>
          <w:szCs w:val="24"/>
        </w:rPr>
        <w:t xml:space="preserve">, lo cual no merece reparo alguno en esta instancia, conforme pasa a explicarse: </w:t>
      </w:r>
    </w:p>
    <w:p w14:paraId="75952F5B" w14:textId="77777777" w:rsidR="00A675E9" w:rsidRPr="00857C7E" w:rsidRDefault="00A675E9" w:rsidP="008B0436">
      <w:pPr>
        <w:pStyle w:val="Textoindependiente31"/>
        <w:spacing w:line="276" w:lineRule="auto"/>
        <w:rPr>
          <w:rFonts w:cs="Arial"/>
          <w:spacing w:val="6"/>
          <w:sz w:val="24"/>
          <w:szCs w:val="24"/>
        </w:rPr>
      </w:pPr>
    </w:p>
    <w:p w14:paraId="7746A46D" w14:textId="3420E50F" w:rsidR="004E1372" w:rsidRPr="00857C7E" w:rsidRDefault="004E1372" w:rsidP="008B0436">
      <w:pPr>
        <w:pStyle w:val="Textoindependiente31"/>
        <w:spacing w:line="276" w:lineRule="auto"/>
        <w:rPr>
          <w:rFonts w:cs="Arial"/>
          <w:spacing w:val="6"/>
          <w:sz w:val="24"/>
          <w:szCs w:val="24"/>
        </w:rPr>
      </w:pPr>
      <w:r w:rsidRPr="00857C7E">
        <w:rPr>
          <w:rFonts w:cs="Arial"/>
          <w:spacing w:val="6"/>
          <w:sz w:val="24"/>
          <w:szCs w:val="24"/>
        </w:rPr>
        <w:t xml:space="preserve">Confrontado el material probatorio que se dispone para resolver el cuestionamiento, concretamente el objeto social de </w:t>
      </w:r>
      <w:proofErr w:type="spellStart"/>
      <w:r w:rsidRPr="00857C7E">
        <w:rPr>
          <w:rFonts w:cs="Arial"/>
          <w:spacing w:val="6"/>
          <w:sz w:val="24"/>
          <w:szCs w:val="24"/>
        </w:rPr>
        <w:t>Megabús</w:t>
      </w:r>
      <w:proofErr w:type="spellEnd"/>
      <w:r w:rsidRPr="00857C7E">
        <w:rPr>
          <w:rFonts w:cs="Arial"/>
          <w:spacing w:val="6"/>
          <w:sz w:val="24"/>
          <w:szCs w:val="24"/>
        </w:rPr>
        <w:t xml:space="preserve"> S.A., el contrato de concesión No. 01 de 2004, ejecutado por </w:t>
      </w:r>
      <w:proofErr w:type="spellStart"/>
      <w:r w:rsidRPr="00857C7E">
        <w:rPr>
          <w:rFonts w:cs="Arial"/>
          <w:spacing w:val="6"/>
          <w:sz w:val="24"/>
          <w:szCs w:val="24"/>
        </w:rPr>
        <w:t>Promasivo</w:t>
      </w:r>
      <w:proofErr w:type="spellEnd"/>
      <w:r w:rsidRPr="00857C7E">
        <w:rPr>
          <w:rFonts w:cs="Arial"/>
          <w:spacing w:val="6"/>
          <w:sz w:val="24"/>
          <w:szCs w:val="24"/>
        </w:rPr>
        <w:t xml:space="preserve"> </w:t>
      </w:r>
      <w:proofErr w:type="spellStart"/>
      <w:r w:rsidRPr="00857C7E">
        <w:rPr>
          <w:rFonts w:cs="Arial"/>
          <w:spacing w:val="6"/>
          <w:sz w:val="24"/>
          <w:szCs w:val="24"/>
        </w:rPr>
        <w:t>S.A</w:t>
      </w:r>
      <w:proofErr w:type="spellEnd"/>
      <w:r w:rsidRPr="00857C7E">
        <w:rPr>
          <w:rFonts w:cs="Arial"/>
          <w:spacing w:val="6"/>
          <w:sz w:val="24"/>
          <w:szCs w:val="24"/>
        </w:rPr>
        <w:t xml:space="preserve">, y el objeto social de éste, se </w:t>
      </w:r>
      <w:r w:rsidR="004D3834" w:rsidRPr="00857C7E">
        <w:rPr>
          <w:rFonts w:cs="Arial"/>
          <w:spacing w:val="6"/>
          <w:sz w:val="24"/>
          <w:szCs w:val="24"/>
        </w:rPr>
        <w:t>visl</w:t>
      </w:r>
      <w:r w:rsidRPr="00857C7E">
        <w:rPr>
          <w:rFonts w:cs="Arial"/>
          <w:spacing w:val="6"/>
          <w:sz w:val="24"/>
          <w:szCs w:val="24"/>
        </w:rPr>
        <w:t xml:space="preserve">umbra sin dubitación </w:t>
      </w:r>
      <w:r w:rsidR="00A675E9" w:rsidRPr="00857C7E">
        <w:rPr>
          <w:rFonts w:cs="Arial"/>
          <w:spacing w:val="6"/>
          <w:sz w:val="24"/>
          <w:szCs w:val="24"/>
        </w:rPr>
        <w:t xml:space="preserve">alguna que, </w:t>
      </w:r>
      <w:r w:rsidRPr="00857C7E">
        <w:rPr>
          <w:rFonts w:cs="Arial"/>
          <w:spacing w:val="6"/>
          <w:sz w:val="24"/>
          <w:szCs w:val="24"/>
        </w:rPr>
        <w:t xml:space="preserve">gracias a la suscripción del referido contrato de concesión, este último, en calidad de concesionario, ejecutó la prestación del servicio público del Sistema de Transporte Masivo de pasajeros, de modo que, tuvo a su cargo, el desarrollo de uno de los objetos económicos de </w:t>
      </w:r>
      <w:proofErr w:type="spellStart"/>
      <w:r w:rsidRPr="00857C7E">
        <w:rPr>
          <w:rFonts w:cs="Arial"/>
          <w:spacing w:val="6"/>
          <w:sz w:val="24"/>
          <w:szCs w:val="24"/>
        </w:rPr>
        <w:t>Megabús</w:t>
      </w:r>
      <w:proofErr w:type="spellEnd"/>
      <w:r w:rsidRPr="00857C7E">
        <w:rPr>
          <w:rFonts w:cs="Arial"/>
          <w:spacing w:val="6"/>
          <w:sz w:val="24"/>
          <w:szCs w:val="24"/>
        </w:rPr>
        <w:t>, cual era justamente “</w:t>
      </w:r>
      <w:r w:rsidRPr="00857C7E">
        <w:rPr>
          <w:rFonts w:cs="Arial"/>
          <w:spacing w:val="6"/>
          <w:sz w:val="22"/>
          <w:szCs w:val="24"/>
        </w:rPr>
        <w:t>Ejercer la titularidad sobre el Sistema Integrado de Transporte Masivo de pasajeros del área metropolitana del Centro Occidente, que servirá a los Municipios de Pereira, La Virginia, y Dosquebradas y sus respectivas áreas de influencia…</w:t>
      </w:r>
      <w:r w:rsidRPr="00857C7E">
        <w:rPr>
          <w:rFonts w:cs="Arial"/>
          <w:spacing w:val="6"/>
          <w:sz w:val="24"/>
          <w:szCs w:val="24"/>
        </w:rPr>
        <w:t>”</w:t>
      </w:r>
      <w:r w:rsidR="008B0436" w:rsidRPr="00857C7E">
        <w:rPr>
          <w:rFonts w:cs="Arial"/>
          <w:spacing w:val="6"/>
          <w:sz w:val="24"/>
          <w:szCs w:val="24"/>
        </w:rPr>
        <w:t>.</w:t>
      </w:r>
    </w:p>
    <w:p w14:paraId="6C1ED8DD" w14:textId="77777777" w:rsidR="008A0617" w:rsidRPr="00857C7E" w:rsidRDefault="008A0617" w:rsidP="008B0436">
      <w:pPr>
        <w:pStyle w:val="Textoindependiente31"/>
        <w:spacing w:line="276" w:lineRule="auto"/>
        <w:rPr>
          <w:rFonts w:cs="Arial"/>
          <w:spacing w:val="6"/>
          <w:sz w:val="24"/>
          <w:szCs w:val="24"/>
        </w:rPr>
      </w:pPr>
    </w:p>
    <w:p w14:paraId="76728C72" w14:textId="5E0C3299" w:rsidR="004E1372" w:rsidRPr="00857C7E" w:rsidRDefault="004E1372" w:rsidP="008B0436">
      <w:pPr>
        <w:pStyle w:val="Textoindependiente31"/>
        <w:spacing w:line="276" w:lineRule="auto"/>
        <w:rPr>
          <w:rFonts w:cs="Arial"/>
          <w:spacing w:val="6"/>
          <w:sz w:val="24"/>
          <w:szCs w:val="24"/>
        </w:rPr>
      </w:pPr>
      <w:r w:rsidRPr="00857C7E">
        <w:rPr>
          <w:rFonts w:cs="Arial"/>
          <w:spacing w:val="6"/>
          <w:sz w:val="24"/>
          <w:szCs w:val="24"/>
        </w:rPr>
        <w:t xml:space="preserve">Ahora bien, según el certificado de existencia y representación legal de </w:t>
      </w:r>
      <w:proofErr w:type="spellStart"/>
      <w:r w:rsidRPr="00857C7E">
        <w:rPr>
          <w:rFonts w:cs="Arial"/>
          <w:spacing w:val="6"/>
          <w:sz w:val="24"/>
          <w:szCs w:val="24"/>
        </w:rPr>
        <w:t>Megabús</w:t>
      </w:r>
      <w:proofErr w:type="spellEnd"/>
      <w:r w:rsidR="00544252" w:rsidRPr="00857C7E">
        <w:rPr>
          <w:rFonts w:cs="Arial"/>
          <w:spacing w:val="6"/>
          <w:sz w:val="24"/>
          <w:szCs w:val="24"/>
        </w:rPr>
        <w:t xml:space="preserve"> (</w:t>
      </w:r>
      <w:proofErr w:type="spellStart"/>
      <w:r w:rsidR="00544252" w:rsidRPr="00857C7E">
        <w:rPr>
          <w:rFonts w:cs="Arial"/>
          <w:spacing w:val="6"/>
          <w:sz w:val="24"/>
          <w:szCs w:val="24"/>
        </w:rPr>
        <w:t>fl</w:t>
      </w:r>
      <w:proofErr w:type="spellEnd"/>
      <w:r w:rsidR="00544252" w:rsidRPr="00857C7E">
        <w:rPr>
          <w:rFonts w:cs="Arial"/>
          <w:spacing w:val="6"/>
          <w:sz w:val="24"/>
          <w:szCs w:val="24"/>
        </w:rPr>
        <w:t>.</w:t>
      </w:r>
      <w:r w:rsidR="008B0436" w:rsidRPr="00857C7E">
        <w:rPr>
          <w:rFonts w:cs="Arial"/>
          <w:spacing w:val="6"/>
          <w:sz w:val="24"/>
          <w:szCs w:val="24"/>
        </w:rPr>
        <w:t xml:space="preserve"> </w:t>
      </w:r>
      <w:r w:rsidR="00544252" w:rsidRPr="00857C7E">
        <w:rPr>
          <w:rFonts w:cs="Arial"/>
          <w:spacing w:val="6"/>
          <w:sz w:val="24"/>
          <w:szCs w:val="24"/>
        </w:rPr>
        <w:t>17)</w:t>
      </w:r>
      <w:r w:rsidRPr="00857C7E">
        <w:rPr>
          <w:rFonts w:cs="Arial"/>
          <w:spacing w:val="6"/>
          <w:sz w:val="24"/>
          <w:szCs w:val="24"/>
        </w:rPr>
        <w:t>, dicha sociedad está facultada para ejecutar en desarrollo de su objeto social, las siguientes funciones: “</w:t>
      </w:r>
      <w:r w:rsidRPr="00857C7E">
        <w:rPr>
          <w:rFonts w:cs="Arial"/>
          <w:i/>
          <w:iCs/>
          <w:spacing w:val="6"/>
          <w:sz w:val="22"/>
          <w:szCs w:val="24"/>
        </w:rPr>
        <w:t xml:space="preserve">5.1.1. La ejecución, directamente o a través de terceros, de </w:t>
      </w:r>
      <w:r w:rsidRPr="00857C7E">
        <w:rPr>
          <w:rFonts w:cs="Arial"/>
          <w:b/>
          <w:i/>
          <w:iCs/>
          <w:spacing w:val="6"/>
          <w:sz w:val="22"/>
          <w:szCs w:val="24"/>
        </w:rPr>
        <w:t xml:space="preserve">todas las actividades previas, concomitantes y posteriores, </w:t>
      </w:r>
      <w:r w:rsidRPr="00857C7E">
        <w:rPr>
          <w:rFonts w:cs="Arial"/>
          <w:i/>
          <w:iCs/>
          <w:spacing w:val="6"/>
          <w:sz w:val="22"/>
          <w:szCs w:val="24"/>
        </w:rPr>
        <w:t>para construir, operar y mantener el Sistema Integrado de Transporte Masivo de pasajeros del Área Metropolitana del Centro de Occidente</w:t>
      </w:r>
      <w:r w:rsidRPr="00857C7E">
        <w:rPr>
          <w:rFonts w:cs="Arial"/>
          <w:spacing w:val="6"/>
          <w:sz w:val="22"/>
          <w:szCs w:val="24"/>
        </w:rPr>
        <w:t>…</w:t>
      </w:r>
      <w:r w:rsidR="008B0436" w:rsidRPr="00857C7E">
        <w:rPr>
          <w:rFonts w:cs="Arial"/>
          <w:spacing w:val="6"/>
          <w:sz w:val="24"/>
          <w:szCs w:val="24"/>
        </w:rPr>
        <w:t>” y</w:t>
      </w:r>
      <w:r w:rsidRPr="00857C7E">
        <w:rPr>
          <w:rFonts w:cs="Arial"/>
          <w:spacing w:val="6"/>
          <w:sz w:val="24"/>
          <w:szCs w:val="24"/>
        </w:rPr>
        <w:t xml:space="preserve"> </w:t>
      </w:r>
      <w:r w:rsidR="008B0436" w:rsidRPr="00857C7E">
        <w:rPr>
          <w:rFonts w:cs="Arial"/>
          <w:spacing w:val="6"/>
          <w:sz w:val="24"/>
          <w:szCs w:val="24"/>
        </w:rPr>
        <w:t>“</w:t>
      </w:r>
      <w:r w:rsidRPr="00857C7E">
        <w:rPr>
          <w:rFonts w:cs="Arial"/>
          <w:i/>
          <w:iCs/>
          <w:spacing w:val="6"/>
          <w:sz w:val="22"/>
          <w:szCs w:val="24"/>
        </w:rPr>
        <w:t>5.2.2. Contratar mediante el esquema de concesión, de prestación de servicios o de cualquier otra naturaleza que estime necesaria, la ejecución de cualquier actividad u obra necesaria para el Sistema de Transporte Masivo de Pasajeros que puedan ejecutarse a través de terceros</w:t>
      </w:r>
      <w:r w:rsidRPr="00857C7E">
        <w:rPr>
          <w:rFonts w:cs="Arial"/>
          <w:spacing w:val="6"/>
          <w:sz w:val="24"/>
          <w:szCs w:val="24"/>
        </w:rPr>
        <w:t xml:space="preserve">”. </w:t>
      </w:r>
      <w:r w:rsidR="00A675E9" w:rsidRPr="00857C7E">
        <w:rPr>
          <w:rFonts w:cs="Arial"/>
          <w:spacing w:val="6"/>
          <w:sz w:val="24"/>
          <w:szCs w:val="24"/>
        </w:rPr>
        <w:t>(Negrillas fuera del texto original).</w:t>
      </w:r>
    </w:p>
    <w:p w14:paraId="2382DC7D" w14:textId="77777777" w:rsidR="004E1372" w:rsidRPr="00857C7E" w:rsidRDefault="004E1372" w:rsidP="008B0436">
      <w:pPr>
        <w:pStyle w:val="Textoindependiente31"/>
        <w:spacing w:line="276" w:lineRule="auto"/>
        <w:ind w:firstLine="708"/>
        <w:rPr>
          <w:rFonts w:cs="Arial"/>
          <w:spacing w:val="6"/>
          <w:sz w:val="24"/>
          <w:szCs w:val="24"/>
        </w:rPr>
      </w:pPr>
    </w:p>
    <w:p w14:paraId="6E51709D" w14:textId="323EDC91" w:rsidR="004E1372" w:rsidRPr="00857C7E" w:rsidRDefault="004E1372" w:rsidP="008B0436">
      <w:pPr>
        <w:pStyle w:val="Textoindependiente31"/>
        <w:spacing w:line="276" w:lineRule="auto"/>
        <w:rPr>
          <w:rFonts w:cs="Arial"/>
          <w:spacing w:val="6"/>
          <w:sz w:val="24"/>
          <w:szCs w:val="24"/>
        </w:rPr>
      </w:pPr>
      <w:r w:rsidRPr="00857C7E">
        <w:rPr>
          <w:rFonts w:cs="Arial"/>
          <w:spacing w:val="6"/>
          <w:sz w:val="24"/>
          <w:szCs w:val="24"/>
        </w:rPr>
        <w:t>Significa lo anterior</w:t>
      </w:r>
      <w:r w:rsidR="00A423FA" w:rsidRPr="00857C7E">
        <w:rPr>
          <w:rFonts w:cs="Arial"/>
          <w:spacing w:val="6"/>
          <w:sz w:val="24"/>
          <w:szCs w:val="24"/>
        </w:rPr>
        <w:t xml:space="preserve"> </w:t>
      </w:r>
      <w:r w:rsidRPr="00857C7E">
        <w:rPr>
          <w:rFonts w:cs="Arial"/>
          <w:spacing w:val="6"/>
          <w:sz w:val="24"/>
          <w:szCs w:val="24"/>
        </w:rPr>
        <w:t>que</w:t>
      </w:r>
      <w:r w:rsidR="00A423FA" w:rsidRPr="00857C7E">
        <w:rPr>
          <w:rFonts w:cs="Arial"/>
          <w:spacing w:val="6"/>
          <w:sz w:val="24"/>
          <w:szCs w:val="24"/>
        </w:rPr>
        <w:t>,</w:t>
      </w:r>
      <w:r w:rsidRPr="00857C7E">
        <w:rPr>
          <w:rFonts w:cs="Arial"/>
          <w:spacing w:val="6"/>
          <w:sz w:val="24"/>
          <w:szCs w:val="24"/>
        </w:rPr>
        <w:t xml:space="preserve"> </w:t>
      </w:r>
      <w:r w:rsidR="00A423FA" w:rsidRPr="00857C7E">
        <w:rPr>
          <w:rFonts w:cs="Arial"/>
          <w:spacing w:val="6"/>
          <w:sz w:val="24"/>
          <w:szCs w:val="24"/>
        </w:rPr>
        <w:t xml:space="preserve">para alcanzar su objeto social, la sociedad </w:t>
      </w:r>
      <w:proofErr w:type="spellStart"/>
      <w:r w:rsidRPr="00857C7E">
        <w:rPr>
          <w:rFonts w:cs="Arial"/>
          <w:spacing w:val="6"/>
          <w:sz w:val="24"/>
          <w:szCs w:val="24"/>
        </w:rPr>
        <w:t>Megabús</w:t>
      </w:r>
      <w:proofErr w:type="spellEnd"/>
      <w:r w:rsidRPr="00857C7E">
        <w:rPr>
          <w:rFonts w:cs="Arial"/>
          <w:spacing w:val="6"/>
          <w:sz w:val="24"/>
          <w:szCs w:val="24"/>
        </w:rPr>
        <w:t xml:space="preserve"> podía ejecutar de manera directa o a través de terceros, todas las actividades, cualesquiera que sean, previas, concomitantes o posteriores, tendientes a la explotación del sistema integrado de transporte masivo de pasajeros, en forma eficaz y eficiente, circunstancia que quedaría en vano, si no se hubiera implementado toda la logística</w:t>
      </w:r>
      <w:r w:rsidR="00A675E9" w:rsidRPr="00857C7E">
        <w:rPr>
          <w:rFonts w:cs="Arial"/>
          <w:spacing w:val="6"/>
          <w:sz w:val="24"/>
          <w:szCs w:val="24"/>
        </w:rPr>
        <w:t xml:space="preserve"> técnica, operativa y </w:t>
      </w:r>
      <w:r w:rsidRPr="00857C7E">
        <w:rPr>
          <w:rFonts w:cs="Arial"/>
          <w:spacing w:val="6"/>
          <w:sz w:val="24"/>
          <w:szCs w:val="24"/>
        </w:rPr>
        <w:t xml:space="preserve"> administrativa que entraña la generación de la puesta en marcha de la operación, la cual por obvias razones, comprende </w:t>
      </w:r>
      <w:r w:rsidR="00544252" w:rsidRPr="00857C7E">
        <w:rPr>
          <w:rFonts w:cs="Arial"/>
          <w:spacing w:val="6"/>
          <w:sz w:val="24"/>
          <w:szCs w:val="24"/>
        </w:rPr>
        <w:t xml:space="preserve">todas las labores de </w:t>
      </w:r>
      <w:r w:rsidR="00A675E9" w:rsidRPr="00857C7E">
        <w:rPr>
          <w:rFonts w:cs="Arial"/>
          <w:spacing w:val="6"/>
          <w:sz w:val="24"/>
          <w:szCs w:val="24"/>
        </w:rPr>
        <w:t>mantenimiento</w:t>
      </w:r>
      <w:r w:rsidR="00544252" w:rsidRPr="00857C7E">
        <w:rPr>
          <w:rFonts w:cs="Arial"/>
          <w:spacing w:val="6"/>
          <w:sz w:val="24"/>
          <w:szCs w:val="24"/>
        </w:rPr>
        <w:t xml:space="preserve">, restauración y limpieza </w:t>
      </w:r>
      <w:r w:rsidR="00A675E9" w:rsidRPr="00857C7E">
        <w:rPr>
          <w:rFonts w:cs="Arial"/>
          <w:spacing w:val="6"/>
          <w:sz w:val="24"/>
          <w:szCs w:val="24"/>
        </w:rPr>
        <w:t xml:space="preserve">de los automotores, </w:t>
      </w:r>
      <w:r w:rsidR="00544252" w:rsidRPr="00857C7E">
        <w:rPr>
          <w:rFonts w:cs="Arial"/>
          <w:spacing w:val="6"/>
          <w:sz w:val="24"/>
          <w:szCs w:val="24"/>
        </w:rPr>
        <w:t xml:space="preserve">para efectos de </w:t>
      </w:r>
      <w:r w:rsidR="00A675E9" w:rsidRPr="00857C7E">
        <w:rPr>
          <w:rFonts w:cs="Arial"/>
          <w:spacing w:val="6"/>
          <w:sz w:val="24"/>
          <w:szCs w:val="24"/>
        </w:rPr>
        <w:t xml:space="preserve">mantener en </w:t>
      </w:r>
      <w:r w:rsidRPr="00857C7E">
        <w:rPr>
          <w:rFonts w:cs="Arial"/>
          <w:spacing w:val="6"/>
          <w:sz w:val="24"/>
          <w:szCs w:val="24"/>
        </w:rPr>
        <w:t xml:space="preserve">condiciones </w:t>
      </w:r>
      <w:r w:rsidR="00A675E9" w:rsidRPr="00857C7E">
        <w:rPr>
          <w:rFonts w:cs="Arial"/>
          <w:spacing w:val="6"/>
          <w:sz w:val="24"/>
          <w:szCs w:val="24"/>
        </w:rPr>
        <w:t xml:space="preserve">óptimas y </w:t>
      </w:r>
      <w:r w:rsidRPr="00857C7E">
        <w:rPr>
          <w:rFonts w:cs="Arial"/>
          <w:spacing w:val="6"/>
          <w:sz w:val="24"/>
          <w:szCs w:val="24"/>
        </w:rPr>
        <w:t xml:space="preserve">adecuadas de circulación y que el sistema pueda funcionar correctamente, </w:t>
      </w:r>
      <w:r w:rsidRPr="00857C7E">
        <w:rPr>
          <w:rFonts w:cs="Arial"/>
          <w:spacing w:val="6"/>
          <w:sz w:val="24"/>
          <w:szCs w:val="24"/>
        </w:rPr>
        <w:lastRenderedPageBreak/>
        <w:t xml:space="preserve">actividades </w:t>
      </w:r>
      <w:r w:rsidR="00544252" w:rsidRPr="00857C7E">
        <w:rPr>
          <w:rFonts w:cs="Arial"/>
          <w:spacing w:val="6"/>
          <w:sz w:val="24"/>
          <w:szCs w:val="24"/>
        </w:rPr>
        <w:t>dentro de las cuales se encontraban las de limpieza en</w:t>
      </w:r>
      <w:r w:rsidRPr="00857C7E">
        <w:rPr>
          <w:rFonts w:cs="Arial"/>
          <w:spacing w:val="6"/>
          <w:sz w:val="24"/>
          <w:szCs w:val="24"/>
        </w:rPr>
        <w:t xml:space="preserve"> cabeza de</w:t>
      </w:r>
      <w:r w:rsidR="00A675E9" w:rsidRPr="00857C7E">
        <w:rPr>
          <w:rFonts w:cs="Arial"/>
          <w:spacing w:val="6"/>
          <w:sz w:val="24"/>
          <w:szCs w:val="24"/>
        </w:rPr>
        <w:t xml:space="preserve"> la demandante</w:t>
      </w:r>
      <w:r w:rsidR="008A0617" w:rsidRPr="00857C7E">
        <w:rPr>
          <w:rFonts w:cs="Arial"/>
          <w:spacing w:val="6"/>
          <w:sz w:val="24"/>
          <w:szCs w:val="24"/>
        </w:rPr>
        <w:t xml:space="preserve">. </w:t>
      </w:r>
    </w:p>
    <w:p w14:paraId="455A22A2" w14:textId="77777777" w:rsidR="00544252" w:rsidRPr="00857C7E" w:rsidRDefault="00544252" w:rsidP="008B0436">
      <w:pPr>
        <w:pStyle w:val="Textoindependiente31"/>
        <w:spacing w:line="276" w:lineRule="auto"/>
        <w:rPr>
          <w:rFonts w:cs="Arial"/>
          <w:spacing w:val="6"/>
          <w:sz w:val="24"/>
          <w:szCs w:val="24"/>
        </w:rPr>
      </w:pPr>
    </w:p>
    <w:p w14:paraId="2DEF7466" w14:textId="1C86E0AE" w:rsidR="008904DB" w:rsidRPr="00857C7E" w:rsidRDefault="00544252" w:rsidP="008B0436">
      <w:pPr>
        <w:pStyle w:val="Textoindependiente31"/>
        <w:spacing w:line="276" w:lineRule="auto"/>
        <w:rPr>
          <w:rFonts w:cs="Arial"/>
          <w:spacing w:val="6"/>
          <w:sz w:val="24"/>
          <w:szCs w:val="24"/>
        </w:rPr>
      </w:pPr>
      <w:r w:rsidRPr="00857C7E">
        <w:rPr>
          <w:rFonts w:cs="Arial"/>
          <w:spacing w:val="6"/>
          <w:sz w:val="24"/>
          <w:szCs w:val="24"/>
        </w:rPr>
        <w:t xml:space="preserve">De manera que, se encuentran reunidos a cabalidad los presupuestos que por ley se exigen para que el beneficiario del trabajo o dueño de la obra, en este caso, </w:t>
      </w:r>
      <w:proofErr w:type="spellStart"/>
      <w:r w:rsidRPr="00857C7E">
        <w:rPr>
          <w:rFonts w:cs="Arial"/>
          <w:spacing w:val="6"/>
          <w:sz w:val="24"/>
          <w:szCs w:val="24"/>
        </w:rPr>
        <w:t>Megabús</w:t>
      </w:r>
      <w:proofErr w:type="spellEnd"/>
      <w:r w:rsidRPr="00857C7E">
        <w:rPr>
          <w:rFonts w:cs="Arial"/>
          <w:spacing w:val="6"/>
          <w:sz w:val="24"/>
          <w:szCs w:val="24"/>
        </w:rPr>
        <w:t xml:space="preserve"> S.A., responda solidariamente por las acreencias laborales adeudadas por el contratista en favor de la trabajadora, sin que sea dable entrar en razonamientos adicionales, pues si bien </w:t>
      </w:r>
      <w:r w:rsidR="00BC5D82" w:rsidRPr="00857C7E">
        <w:rPr>
          <w:rFonts w:cs="Arial"/>
          <w:spacing w:val="6"/>
          <w:sz w:val="24"/>
          <w:szCs w:val="24"/>
        </w:rPr>
        <w:t xml:space="preserve">es cierto que </w:t>
      </w:r>
      <w:r w:rsidRPr="00857C7E">
        <w:rPr>
          <w:rFonts w:cs="Arial"/>
          <w:spacing w:val="6"/>
          <w:sz w:val="24"/>
          <w:szCs w:val="24"/>
        </w:rPr>
        <w:t xml:space="preserve">en el contrato de concesión suscrito entre ambas entidades, </w:t>
      </w:r>
      <w:r w:rsidR="000C2096" w:rsidRPr="00857C7E">
        <w:rPr>
          <w:rFonts w:cs="Arial"/>
          <w:spacing w:val="6"/>
          <w:sz w:val="24"/>
          <w:szCs w:val="24"/>
        </w:rPr>
        <w:t xml:space="preserve">se pactó una cláusula de indemnidad a favor de </w:t>
      </w:r>
      <w:proofErr w:type="spellStart"/>
      <w:r w:rsidR="000C2096" w:rsidRPr="00857C7E">
        <w:rPr>
          <w:rFonts w:cs="Arial"/>
          <w:spacing w:val="6"/>
          <w:sz w:val="24"/>
          <w:szCs w:val="24"/>
        </w:rPr>
        <w:t>Megabús</w:t>
      </w:r>
      <w:proofErr w:type="spellEnd"/>
      <w:r w:rsidR="000C2096" w:rsidRPr="00857C7E">
        <w:rPr>
          <w:rFonts w:cs="Arial"/>
          <w:spacing w:val="6"/>
          <w:sz w:val="24"/>
          <w:szCs w:val="24"/>
        </w:rPr>
        <w:t xml:space="preserve"> S.A. </w:t>
      </w:r>
      <w:r w:rsidRPr="00857C7E">
        <w:rPr>
          <w:rFonts w:cs="Arial"/>
          <w:spacing w:val="6"/>
          <w:sz w:val="24"/>
          <w:szCs w:val="24"/>
        </w:rPr>
        <w:t>lo cierto es que</w:t>
      </w:r>
      <w:r w:rsidR="00E767D9" w:rsidRPr="00857C7E">
        <w:rPr>
          <w:rFonts w:cs="Arial"/>
          <w:spacing w:val="6"/>
          <w:sz w:val="24"/>
          <w:szCs w:val="24"/>
        </w:rPr>
        <w:t xml:space="preserve">, la razón de ser de la existencia de solidaridad tiene como fundamento la </w:t>
      </w:r>
      <w:r w:rsidR="008904DB" w:rsidRPr="00857C7E">
        <w:rPr>
          <w:rFonts w:cs="Arial"/>
          <w:spacing w:val="6"/>
          <w:sz w:val="24"/>
          <w:szCs w:val="24"/>
        </w:rPr>
        <w:t xml:space="preserve">propia </w:t>
      </w:r>
      <w:r w:rsidR="00E767D9" w:rsidRPr="00857C7E">
        <w:rPr>
          <w:rFonts w:cs="Arial"/>
          <w:spacing w:val="6"/>
          <w:sz w:val="24"/>
          <w:szCs w:val="24"/>
        </w:rPr>
        <w:t>ley, y no el consenso de los protagonistas d</w:t>
      </w:r>
      <w:r w:rsidR="008904DB" w:rsidRPr="00857C7E">
        <w:rPr>
          <w:rFonts w:cs="Arial"/>
          <w:spacing w:val="6"/>
          <w:sz w:val="24"/>
          <w:szCs w:val="24"/>
        </w:rPr>
        <w:t>e la relación laboral, en la medida en que fue el legislador quien se encargó de disciplinar en qué eventos los terceros o ajenos al vínculo laboral</w:t>
      </w:r>
      <w:r w:rsidR="001E2BED" w:rsidRPr="00857C7E">
        <w:rPr>
          <w:rFonts w:cs="Arial"/>
          <w:spacing w:val="6"/>
          <w:sz w:val="24"/>
          <w:szCs w:val="24"/>
        </w:rPr>
        <w:t xml:space="preserve">, </w:t>
      </w:r>
      <w:r w:rsidR="008904DB" w:rsidRPr="00857C7E">
        <w:rPr>
          <w:rFonts w:cs="Arial"/>
          <w:spacing w:val="6"/>
          <w:sz w:val="24"/>
          <w:szCs w:val="24"/>
        </w:rPr>
        <w:t>resultan afectados con las condenas que se fulminan en contra del empleador demandado, de acuerdo a las circunstancias especiales</w:t>
      </w:r>
      <w:r w:rsidR="001E2BED" w:rsidRPr="00857C7E">
        <w:rPr>
          <w:rFonts w:cs="Arial"/>
          <w:spacing w:val="6"/>
          <w:sz w:val="24"/>
          <w:szCs w:val="24"/>
        </w:rPr>
        <w:t xml:space="preserve"> que fueron</w:t>
      </w:r>
      <w:r w:rsidR="008904DB" w:rsidRPr="00857C7E">
        <w:rPr>
          <w:rFonts w:cs="Arial"/>
          <w:spacing w:val="6"/>
          <w:sz w:val="24"/>
          <w:szCs w:val="24"/>
        </w:rPr>
        <w:t xml:space="preserve"> diseñadas en </w:t>
      </w:r>
      <w:r w:rsidR="001E2BED" w:rsidRPr="00857C7E">
        <w:rPr>
          <w:rFonts w:cs="Arial"/>
          <w:spacing w:val="6"/>
          <w:sz w:val="24"/>
          <w:szCs w:val="24"/>
        </w:rPr>
        <w:t>la</w:t>
      </w:r>
      <w:r w:rsidR="008904DB" w:rsidRPr="00857C7E">
        <w:rPr>
          <w:rFonts w:cs="Arial"/>
          <w:spacing w:val="6"/>
          <w:sz w:val="24"/>
          <w:szCs w:val="24"/>
        </w:rPr>
        <w:t xml:space="preserve"> norma</w:t>
      </w:r>
      <w:r w:rsidR="00F92C84" w:rsidRPr="00857C7E">
        <w:rPr>
          <w:rFonts w:cs="Arial"/>
          <w:spacing w:val="6"/>
          <w:sz w:val="24"/>
          <w:szCs w:val="24"/>
        </w:rPr>
        <w:t>, que valga recordar es de orden público.</w:t>
      </w:r>
    </w:p>
    <w:p w14:paraId="565134D6" w14:textId="77777777" w:rsidR="008904DB" w:rsidRPr="00857C7E" w:rsidRDefault="008904DB" w:rsidP="008B0436">
      <w:pPr>
        <w:pStyle w:val="Textoindependiente31"/>
        <w:spacing w:line="276" w:lineRule="auto"/>
        <w:rPr>
          <w:rFonts w:cs="Arial"/>
          <w:spacing w:val="6"/>
          <w:sz w:val="24"/>
          <w:szCs w:val="24"/>
          <w:lang w:val="es-CO" w:eastAsia="es-CO"/>
        </w:rPr>
      </w:pPr>
    </w:p>
    <w:p w14:paraId="230BC68F" w14:textId="62B53B0C" w:rsidR="001E2BED" w:rsidRPr="00857C7E" w:rsidRDefault="00A423FA" w:rsidP="008B0436">
      <w:pPr>
        <w:pStyle w:val="Textoindependiente31"/>
        <w:spacing w:line="276" w:lineRule="auto"/>
        <w:rPr>
          <w:rFonts w:cs="Arial"/>
          <w:spacing w:val="6"/>
          <w:sz w:val="24"/>
          <w:szCs w:val="24"/>
        </w:rPr>
      </w:pPr>
      <w:r w:rsidRPr="00857C7E">
        <w:rPr>
          <w:rFonts w:cs="Arial"/>
          <w:spacing w:val="6"/>
          <w:sz w:val="24"/>
          <w:szCs w:val="24"/>
          <w:lang w:val="es-CO" w:eastAsia="es-CO"/>
        </w:rPr>
        <w:t>Conforme lo brevemente expuesto</w:t>
      </w:r>
      <w:r w:rsidR="008904DB" w:rsidRPr="00857C7E">
        <w:rPr>
          <w:rFonts w:cs="Arial"/>
          <w:spacing w:val="6"/>
          <w:sz w:val="24"/>
          <w:szCs w:val="24"/>
          <w:lang w:val="es-CO" w:eastAsia="es-CO"/>
        </w:rPr>
        <w:t>, es la proximidad entre el empleador y el tercero, en conjunto con las tareas desplegadas por la actora, lo que abre paso a la solidaridad pretendida, en el evento en que el deudor principal no satisfaga los emolumentos legales a su cargo, lo cual se traduce en la facultad que la solidaridad le otorga a</w:t>
      </w:r>
      <w:r w:rsidR="001E2BED" w:rsidRPr="00857C7E">
        <w:rPr>
          <w:rFonts w:cs="Arial"/>
          <w:spacing w:val="6"/>
          <w:sz w:val="24"/>
          <w:szCs w:val="24"/>
          <w:lang w:val="es-CO" w:eastAsia="es-CO"/>
        </w:rPr>
        <w:t>l</w:t>
      </w:r>
      <w:r w:rsidR="008904DB" w:rsidRPr="00857C7E">
        <w:rPr>
          <w:rFonts w:cs="Arial"/>
          <w:spacing w:val="6"/>
          <w:sz w:val="24"/>
          <w:szCs w:val="24"/>
          <w:lang w:val="es-CO" w:eastAsia="es-CO"/>
        </w:rPr>
        <w:t xml:space="preserve"> laborante, de poder reclamar lo que se adeude por salarios, prestaciones sociales e indemnizaciones, no sólo en contra del empleador sino también, contra del tercero, puesto que de lo contrario, se prohijaría una injusticia en detrimento de</w:t>
      </w:r>
      <w:r w:rsidR="001E2BED" w:rsidRPr="00857C7E">
        <w:rPr>
          <w:rFonts w:cs="Arial"/>
          <w:spacing w:val="6"/>
          <w:sz w:val="24"/>
          <w:szCs w:val="24"/>
          <w:lang w:val="es-CO" w:eastAsia="es-CO"/>
        </w:rPr>
        <w:t xml:space="preserve">l </w:t>
      </w:r>
      <w:r w:rsidR="008904DB" w:rsidRPr="00857C7E">
        <w:rPr>
          <w:rFonts w:cs="Arial"/>
          <w:spacing w:val="6"/>
          <w:sz w:val="24"/>
          <w:szCs w:val="24"/>
          <w:lang w:val="es-CO" w:eastAsia="es-CO"/>
        </w:rPr>
        <w:t xml:space="preserve"> trabajador y en provecho económico de ese tercero, que en últimas es quien se queda con el producto o servicio elaborado con el esfuerzo de </w:t>
      </w:r>
      <w:r w:rsidR="001E2BED" w:rsidRPr="00857C7E">
        <w:rPr>
          <w:rFonts w:cs="Arial"/>
          <w:spacing w:val="6"/>
          <w:sz w:val="24"/>
          <w:szCs w:val="24"/>
          <w:lang w:val="es-CO" w:eastAsia="es-CO"/>
        </w:rPr>
        <w:t>aquel</w:t>
      </w:r>
      <w:r w:rsidR="004E20CC" w:rsidRPr="00857C7E">
        <w:rPr>
          <w:rFonts w:cs="Arial"/>
          <w:spacing w:val="6"/>
          <w:sz w:val="24"/>
          <w:szCs w:val="24"/>
          <w:lang w:val="es-CO" w:eastAsia="es-CO"/>
        </w:rPr>
        <w:t xml:space="preserve">, razones  por las cuales </w:t>
      </w:r>
      <w:r w:rsidR="004E20CC" w:rsidRPr="00857C7E">
        <w:rPr>
          <w:rFonts w:cs="Arial"/>
          <w:b/>
          <w:bCs/>
          <w:spacing w:val="6"/>
          <w:sz w:val="24"/>
          <w:szCs w:val="24"/>
          <w:lang w:val="es-CO" w:eastAsia="es-CO"/>
        </w:rPr>
        <w:t xml:space="preserve">se declarará impróspero </w:t>
      </w:r>
      <w:r w:rsidR="001E2BED" w:rsidRPr="00857C7E">
        <w:rPr>
          <w:rFonts w:cs="Arial"/>
          <w:b/>
          <w:bCs/>
          <w:spacing w:val="6"/>
          <w:sz w:val="24"/>
          <w:szCs w:val="24"/>
        </w:rPr>
        <w:t xml:space="preserve">el recurso de apelación interpuesto por la sociedad </w:t>
      </w:r>
      <w:proofErr w:type="spellStart"/>
      <w:r w:rsidR="001E2BED" w:rsidRPr="00857C7E">
        <w:rPr>
          <w:rFonts w:cs="Arial"/>
          <w:b/>
          <w:bCs/>
          <w:spacing w:val="6"/>
          <w:sz w:val="24"/>
          <w:szCs w:val="24"/>
        </w:rPr>
        <w:t>Megabús</w:t>
      </w:r>
      <w:proofErr w:type="spellEnd"/>
      <w:r w:rsidR="001E2BED" w:rsidRPr="00857C7E">
        <w:rPr>
          <w:rFonts w:cs="Arial"/>
          <w:b/>
          <w:bCs/>
          <w:spacing w:val="6"/>
          <w:sz w:val="24"/>
          <w:szCs w:val="24"/>
        </w:rPr>
        <w:t xml:space="preserve"> S.A</w:t>
      </w:r>
      <w:r w:rsidR="001E2BED" w:rsidRPr="00857C7E">
        <w:rPr>
          <w:rFonts w:cs="Arial"/>
          <w:spacing w:val="6"/>
          <w:sz w:val="24"/>
          <w:szCs w:val="24"/>
        </w:rPr>
        <w:t xml:space="preserve">., </w:t>
      </w:r>
      <w:r w:rsidR="004E1372" w:rsidRPr="00857C7E">
        <w:rPr>
          <w:rFonts w:cs="Arial"/>
          <w:spacing w:val="6"/>
          <w:sz w:val="24"/>
          <w:szCs w:val="24"/>
        </w:rPr>
        <w:t xml:space="preserve">por lo que </w:t>
      </w:r>
      <w:r w:rsidR="004E20CC" w:rsidRPr="00857C7E">
        <w:rPr>
          <w:rFonts w:cs="Arial"/>
          <w:spacing w:val="6"/>
          <w:sz w:val="24"/>
          <w:szCs w:val="24"/>
        </w:rPr>
        <w:t>SE CONFIRMARÁ</w:t>
      </w:r>
      <w:r w:rsidR="004E1372" w:rsidRPr="00857C7E">
        <w:rPr>
          <w:rFonts w:cs="Arial"/>
          <w:spacing w:val="6"/>
          <w:sz w:val="24"/>
          <w:szCs w:val="24"/>
        </w:rPr>
        <w:t xml:space="preserve"> este punto de la decisión</w:t>
      </w:r>
      <w:r w:rsidR="001E2BED" w:rsidRPr="00857C7E">
        <w:rPr>
          <w:rFonts w:cs="Arial"/>
          <w:spacing w:val="6"/>
          <w:sz w:val="24"/>
          <w:szCs w:val="24"/>
        </w:rPr>
        <w:t xml:space="preserve"> que declaró la responsabilidad solidaria de dicha entidad. </w:t>
      </w:r>
    </w:p>
    <w:p w14:paraId="15CD1F63" w14:textId="5DA72861" w:rsidR="001E2BED" w:rsidRPr="00857C7E" w:rsidRDefault="001E2BED" w:rsidP="008B0436">
      <w:pPr>
        <w:pStyle w:val="Textoindependiente31"/>
        <w:spacing w:line="276" w:lineRule="auto"/>
        <w:rPr>
          <w:rFonts w:cs="Arial"/>
          <w:b/>
          <w:bCs/>
          <w:spacing w:val="6"/>
          <w:sz w:val="24"/>
          <w:szCs w:val="24"/>
        </w:rPr>
      </w:pPr>
    </w:p>
    <w:p w14:paraId="70C4F617" w14:textId="78735356" w:rsidR="004E20CC" w:rsidRPr="00857C7E" w:rsidRDefault="004E20CC" w:rsidP="008B0436">
      <w:pPr>
        <w:pStyle w:val="Textoindependiente31"/>
        <w:spacing w:line="276" w:lineRule="auto"/>
        <w:rPr>
          <w:rFonts w:cs="Arial"/>
          <w:b/>
          <w:bCs/>
          <w:spacing w:val="6"/>
          <w:sz w:val="24"/>
          <w:szCs w:val="24"/>
        </w:rPr>
      </w:pPr>
      <w:r w:rsidRPr="00857C7E">
        <w:rPr>
          <w:rFonts w:cs="Arial"/>
          <w:b/>
          <w:bCs/>
          <w:spacing w:val="6"/>
          <w:sz w:val="24"/>
          <w:szCs w:val="24"/>
        </w:rPr>
        <w:t xml:space="preserve">Intereses </w:t>
      </w:r>
      <w:proofErr w:type="gramStart"/>
      <w:r w:rsidRPr="00857C7E">
        <w:rPr>
          <w:rFonts w:cs="Arial"/>
          <w:b/>
          <w:bCs/>
          <w:spacing w:val="6"/>
          <w:sz w:val="24"/>
          <w:szCs w:val="24"/>
        </w:rPr>
        <w:t>moratorios</w:t>
      </w:r>
      <w:proofErr w:type="gramEnd"/>
    </w:p>
    <w:p w14:paraId="7B50F4F0" w14:textId="77777777" w:rsidR="004E20CC" w:rsidRPr="00857C7E" w:rsidRDefault="004E20CC" w:rsidP="008B0436">
      <w:pPr>
        <w:pStyle w:val="Textoindependiente31"/>
        <w:spacing w:line="276" w:lineRule="auto"/>
        <w:rPr>
          <w:rFonts w:cs="Arial"/>
          <w:spacing w:val="6"/>
          <w:sz w:val="24"/>
          <w:szCs w:val="24"/>
        </w:rPr>
      </w:pPr>
    </w:p>
    <w:p w14:paraId="7939DEB8" w14:textId="21BFB49F" w:rsidR="004E1372" w:rsidRPr="00857C7E" w:rsidRDefault="00DE5F40" w:rsidP="008B0436">
      <w:pPr>
        <w:spacing w:after="0" w:line="276" w:lineRule="auto"/>
        <w:jc w:val="both"/>
        <w:rPr>
          <w:rFonts w:ascii="Arial" w:hAnsi="Arial" w:cs="Arial"/>
          <w:spacing w:val="6"/>
          <w:sz w:val="24"/>
          <w:szCs w:val="24"/>
          <w:lang w:val="es-ES_tradnl"/>
        </w:rPr>
      </w:pPr>
      <w:r w:rsidRPr="00857C7E">
        <w:rPr>
          <w:rFonts w:ascii="Arial" w:hAnsi="Arial" w:cs="Arial"/>
          <w:spacing w:val="6"/>
          <w:sz w:val="24"/>
          <w:szCs w:val="24"/>
          <w:lang w:val="es-ES_tradnl"/>
        </w:rPr>
        <w:t>En cuanto</w:t>
      </w:r>
      <w:r w:rsidR="004E20CC" w:rsidRPr="00857C7E">
        <w:rPr>
          <w:rFonts w:ascii="Arial" w:hAnsi="Arial" w:cs="Arial"/>
          <w:spacing w:val="6"/>
          <w:sz w:val="24"/>
          <w:szCs w:val="24"/>
          <w:lang w:val="es-ES_tradnl"/>
        </w:rPr>
        <w:t xml:space="preserve"> a la alzada de la activa</w:t>
      </w:r>
      <w:r w:rsidR="00C47C04" w:rsidRPr="00857C7E">
        <w:rPr>
          <w:rFonts w:ascii="Arial" w:hAnsi="Arial" w:cs="Arial"/>
          <w:spacing w:val="6"/>
          <w:sz w:val="24"/>
          <w:szCs w:val="24"/>
          <w:lang w:val="es-ES_tradnl"/>
        </w:rPr>
        <w:t>, encaminad</w:t>
      </w:r>
      <w:r w:rsidR="00A423FA" w:rsidRPr="00857C7E">
        <w:rPr>
          <w:rFonts w:ascii="Arial" w:hAnsi="Arial" w:cs="Arial"/>
          <w:spacing w:val="6"/>
          <w:sz w:val="24"/>
          <w:szCs w:val="24"/>
          <w:lang w:val="es-ES_tradnl"/>
        </w:rPr>
        <w:t>o</w:t>
      </w:r>
      <w:r w:rsidR="00C47C04" w:rsidRPr="00857C7E">
        <w:rPr>
          <w:rFonts w:ascii="Arial" w:hAnsi="Arial" w:cs="Arial"/>
          <w:spacing w:val="6"/>
          <w:sz w:val="24"/>
          <w:szCs w:val="24"/>
          <w:lang w:val="es-ES_tradnl"/>
        </w:rPr>
        <w:t xml:space="preserve"> a que se acceda a la indemnización moratoria por no pago de salarios y prestaciones sociales </w:t>
      </w:r>
      <w:r w:rsidR="00002872" w:rsidRPr="00857C7E">
        <w:rPr>
          <w:rFonts w:ascii="Arial" w:hAnsi="Arial" w:cs="Arial"/>
          <w:spacing w:val="6"/>
          <w:sz w:val="24"/>
          <w:szCs w:val="24"/>
          <w:lang w:val="es-ES_tradnl"/>
        </w:rPr>
        <w:t>contemplada en el</w:t>
      </w:r>
      <w:r w:rsidR="00C47C04" w:rsidRPr="00857C7E">
        <w:rPr>
          <w:rFonts w:ascii="Arial" w:hAnsi="Arial" w:cs="Arial"/>
          <w:spacing w:val="6"/>
          <w:sz w:val="24"/>
          <w:szCs w:val="24"/>
          <w:lang w:val="es-ES_tradnl"/>
        </w:rPr>
        <w:t xml:space="preserve"> artículo 65 del C.S.T, es </w:t>
      </w:r>
      <w:r w:rsidR="003B6C8A" w:rsidRPr="00857C7E">
        <w:rPr>
          <w:rFonts w:ascii="Arial" w:hAnsi="Arial" w:cs="Arial"/>
          <w:spacing w:val="6"/>
          <w:sz w:val="24"/>
          <w:szCs w:val="24"/>
          <w:lang w:val="es-ES_tradnl"/>
        </w:rPr>
        <w:t xml:space="preserve">preciso reiterar que, </w:t>
      </w:r>
      <w:r w:rsidR="00D82C17" w:rsidRPr="00857C7E">
        <w:rPr>
          <w:rFonts w:ascii="Arial" w:hAnsi="Arial" w:cs="Arial"/>
          <w:spacing w:val="6"/>
          <w:sz w:val="24"/>
          <w:szCs w:val="24"/>
          <w:lang w:val="es-ES_tradnl"/>
        </w:rPr>
        <w:t xml:space="preserve">tal como se indicó previamente, </w:t>
      </w:r>
      <w:r w:rsidR="00002872" w:rsidRPr="00857C7E">
        <w:rPr>
          <w:rFonts w:ascii="Arial" w:hAnsi="Arial" w:cs="Arial"/>
          <w:spacing w:val="6"/>
          <w:sz w:val="24"/>
          <w:szCs w:val="24"/>
          <w:lang w:val="es-ES_tradnl"/>
        </w:rPr>
        <w:t xml:space="preserve">la crisis económica de un empleador, en principio, no excluye la posibilidad de imponer la referida sanción moratoria, </w:t>
      </w:r>
      <w:r w:rsidR="00021AAE" w:rsidRPr="00857C7E">
        <w:rPr>
          <w:rFonts w:ascii="Arial" w:hAnsi="Arial" w:cs="Arial"/>
          <w:spacing w:val="6"/>
          <w:sz w:val="24"/>
          <w:szCs w:val="24"/>
          <w:lang w:val="es-ES_tradnl"/>
        </w:rPr>
        <w:t>siendo entonces</w:t>
      </w:r>
      <w:r w:rsidR="003B6C8A" w:rsidRPr="00857C7E">
        <w:rPr>
          <w:rFonts w:ascii="Arial" w:hAnsi="Arial" w:cs="Arial"/>
          <w:spacing w:val="6"/>
          <w:sz w:val="24"/>
          <w:szCs w:val="24"/>
          <w:lang w:val="es-ES_tradnl"/>
        </w:rPr>
        <w:t xml:space="preserve"> necesario auscultar</w:t>
      </w:r>
      <w:r w:rsidR="00002872" w:rsidRPr="00857C7E">
        <w:rPr>
          <w:rFonts w:ascii="Arial" w:hAnsi="Arial" w:cs="Arial"/>
          <w:spacing w:val="6"/>
          <w:sz w:val="24"/>
          <w:szCs w:val="24"/>
          <w:lang w:val="es-ES_tradnl"/>
        </w:rPr>
        <w:t xml:space="preserve"> si la liquidación obligatoria o forzada de una sociedad comercial por cuenta del Estado, a través de la Superintendencia del ramo, impone circunstancias particulares de la</w:t>
      </w:r>
      <w:r w:rsidR="003B6C8A" w:rsidRPr="00857C7E">
        <w:rPr>
          <w:rFonts w:ascii="Arial" w:hAnsi="Arial" w:cs="Arial"/>
          <w:spacing w:val="6"/>
          <w:sz w:val="24"/>
          <w:szCs w:val="24"/>
          <w:lang w:val="es-ES_tradnl"/>
        </w:rPr>
        <w:t>s</w:t>
      </w:r>
      <w:r w:rsidR="00002872" w:rsidRPr="00857C7E">
        <w:rPr>
          <w:rFonts w:ascii="Arial" w:hAnsi="Arial" w:cs="Arial"/>
          <w:spacing w:val="6"/>
          <w:sz w:val="24"/>
          <w:szCs w:val="24"/>
          <w:lang w:val="es-ES_tradnl"/>
        </w:rPr>
        <w:t xml:space="preserve"> cua</w:t>
      </w:r>
      <w:r w:rsidR="003B6C8A" w:rsidRPr="00857C7E">
        <w:rPr>
          <w:rFonts w:ascii="Arial" w:hAnsi="Arial" w:cs="Arial"/>
          <w:spacing w:val="6"/>
          <w:sz w:val="24"/>
          <w:szCs w:val="24"/>
          <w:lang w:val="es-ES_tradnl"/>
        </w:rPr>
        <w:t>les</w:t>
      </w:r>
      <w:r w:rsidR="00002872" w:rsidRPr="00857C7E">
        <w:rPr>
          <w:rFonts w:ascii="Arial" w:hAnsi="Arial" w:cs="Arial"/>
          <w:spacing w:val="6"/>
          <w:sz w:val="24"/>
          <w:szCs w:val="24"/>
          <w:lang w:val="es-ES_tradnl"/>
        </w:rPr>
        <w:t xml:space="preserve"> sea posible aflorar la buena fe patronal. </w:t>
      </w:r>
    </w:p>
    <w:p w14:paraId="3BBB3C0F" w14:textId="77777777" w:rsidR="004E20CC" w:rsidRPr="00857C7E" w:rsidRDefault="004E20CC" w:rsidP="008B0436">
      <w:pPr>
        <w:pStyle w:val="Sinespaciado"/>
        <w:spacing w:line="276" w:lineRule="auto"/>
        <w:rPr>
          <w:rFonts w:ascii="Arial" w:hAnsi="Arial" w:cs="Arial"/>
          <w:spacing w:val="6"/>
          <w:sz w:val="24"/>
          <w:szCs w:val="24"/>
        </w:rPr>
      </w:pPr>
    </w:p>
    <w:p w14:paraId="34FE1B7C" w14:textId="6132FFE6" w:rsidR="004E20CC" w:rsidRPr="00857C7E" w:rsidRDefault="00002872" w:rsidP="008B0436">
      <w:pPr>
        <w:spacing w:after="0" w:line="276" w:lineRule="auto"/>
        <w:jc w:val="both"/>
        <w:rPr>
          <w:rFonts w:ascii="Arial" w:hAnsi="Arial" w:cs="Arial"/>
          <w:spacing w:val="6"/>
          <w:sz w:val="24"/>
          <w:szCs w:val="24"/>
        </w:rPr>
      </w:pPr>
      <w:r w:rsidRPr="00857C7E">
        <w:rPr>
          <w:rFonts w:ascii="Arial" w:hAnsi="Arial" w:cs="Arial"/>
          <w:spacing w:val="6"/>
          <w:sz w:val="24"/>
          <w:szCs w:val="24"/>
          <w:lang w:val="es-ES_tradnl"/>
        </w:rPr>
        <w:t>E</w:t>
      </w:r>
      <w:r w:rsidR="004E20CC" w:rsidRPr="00857C7E">
        <w:rPr>
          <w:rFonts w:ascii="Arial" w:hAnsi="Arial" w:cs="Arial"/>
          <w:spacing w:val="6"/>
          <w:sz w:val="24"/>
          <w:szCs w:val="24"/>
          <w:lang w:val="es-ES_tradnl"/>
        </w:rPr>
        <w:t xml:space="preserve">n el caso presente </w:t>
      </w:r>
      <w:r w:rsidR="00021AAE" w:rsidRPr="00857C7E">
        <w:rPr>
          <w:rFonts w:ascii="Arial" w:hAnsi="Arial" w:cs="Arial"/>
          <w:spacing w:val="6"/>
          <w:sz w:val="24"/>
          <w:szCs w:val="24"/>
          <w:lang w:val="es-ES_tradnl"/>
        </w:rPr>
        <w:t xml:space="preserve">se encuentra acreditado </w:t>
      </w:r>
      <w:r w:rsidR="002E222A" w:rsidRPr="00857C7E">
        <w:rPr>
          <w:rFonts w:ascii="Arial" w:hAnsi="Arial" w:cs="Arial"/>
          <w:spacing w:val="6"/>
          <w:sz w:val="24"/>
          <w:szCs w:val="24"/>
          <w:lang w:val="es-ES_tradnl"/>
        </w:rPr>
        <w:t xml:space="preserve">que </w:t>
      </w:r>
      <w:proofErr w:type="spellStart"/>
      <w:r w:rsidR="003B6C8A" w:rsidRPr="00857C7E">
        <w:rPr>
          <w:rFonts w:ascii="Arial" w:hAnsi="Arial" w:cs="Arial"/>
          <w:spacing w:val="6"/>
          <w:sz w:val="24"/>
          <w:szCs w:val="24"/>
          <w:lang w:val="es-ES_tradnl"/>
        </w:rPr>
        <w:t>Promasivo</w:t>
      </w:r>
      <w:proofErr w:type="spellEnd"/>
      <w:r w:rsidR="003B6C8A" w:rsidRPr="00857C7E">
        <w:rPr>
          <w:rFonts w:ascii="Arial" w:hAnsi="Arial" w:cs="Arial"/>
          <w:spacing w:val="6"/>
          <w:sz w:val="24"/>
          <w:szCs w:val="24"/>
          <w:lang w:val="es-ES_tradnl"/>
        </w:rPr>
        <w:t xml:space="preserve"> S.A. hoy liquidada, debió ser intervenida por la Superintendencia de Puertos y Transporte, tras la imposición de </w:t>
      </w:r>
      <w:r w:rsidR="00021AAE" w:rsidRPr="00857C7E">
        <w:rPr>
          <w:rFonts w:ascii="Arial" w:hAnsi="Arial" w:cs="Arial"/>
          <w:spacing w:val="6"/>
          <w:sz w:val="24"/>
          <w:szCs w:val="24"/>
          <w:lang w:val="es-ES_tradnl"/>
        </w:rPr>
        <w:t xml:space="preserve">varias </w:t>
      </w:r>
      <w:r w:rsidR="003B6C8A" w:rsidRPr="00857C7E">
        <w:rPr>
          <w:rFonts w:ascii="Arial" w:hAnsi="Arial" w:cs="Arial"/>
          <w:spacing w:val="6"/>
          <w:sz w:val="24"/>
          <w:szCs w:val="24"/>
          <w:lang w:val="es-ES_tradnl"/>
        </w:rPr>
        <w:t>multas a aquella entidad, y</w:t>
      </w:r>
      <w:r w:rsidR="00DC2885" w:rsidRPr="00857C7E">
        <w:rPr>
          <w:rFonts w:ascii="Arial" w:hAnsi="Arial" w:cs="Arial"/>
          <w:spacing w:val="6"/>
          <w:sz w:val="24"/>
          <w:szCs w:val="24"/>
          <w:lang w:val="es-ES_tradnl"/>
        </w:rPr>
        <w:t xml:space="preserve"> que</w:t>
      </w:r>
      <w:r w:rsidR="003B6C8A" w:rsidRPr="00857C7E">
        <w:rPr>
          <w:rFonts w:ascii="Arial" w:hAnsi="Arial" w:cs="Arial"/>
          <w:spacing w:val="6"/>
          <w:sz w:val="24"/>
          <w:szCs w:val="24"/>
          <w:lang w:val="es-ES_tradnl"/>
        </w:rPr>
        <w:t xml:space="preserve"> con ocasión a ello, </w:t>
      </w:r>
      <w:r w:rsidR="00FA2978" w:rsidRPr="00857C7E">
        <w:rPr>
          <w:rFonts w:ascii="Arial" w:hAnsi="Arial" w:cs="Arial"/>
          <w:spacing w:val="6"/>
          <w:sz w:val="24"/>
          <w:szCs w:val="24"/>
          <w:lang w:val="es-ES_tradnl"/>
        </w:rPr>
        <w:t xml:space="preserve">tanto el representante legal como los miembros de la Junta Directiva </w:t>
      </w:r>
      <w:r w:rsidR="000C2E97" w:rsidRPr="00857C7E">
        <w:rPr>
          <w:rFonts w:ascii="Arial" w:hAnsi="Arial" w:cs="Arial"/>
          <w:spacing w:val="6"/>
          <w:sz w:val="24"/>
          <w:szCs w:val="24"/>
          <w:lang w:val="es-ES_tradnl"/>
        </w:rPr>
        <w:t xml:space="preserve">de la misma, </w:t>
      </w:r>
      <w:r w:rsidR="003B6C8A" w:rsidRPr="00857C7E">
        <w:rPr>
          <w:rFonts w:ascii="Arial" w:hAnsi="Arial" w:cs="Arial"/>
          <w:spacing w:val="6"/>
          <w:sz w:val="24"/>
          <w:szCs w:val="24"/>
          <w:lang w:val="es-ES_tradnl"/>
        </w:rPr>
        <w:t xml:space="preserve">fueron removidos de sus cargos </w:t>
      </w:r>
      <w:r w:rsidR="00FA2978" w:rsidRPr="00857C7E">
        <w:rPr>
          <w:rFonts w:ascii="Arial" w:hAnsi="Arial" w:cs="Arial"/>
          <w:spacing w:val="6"/>
          <w:sz w:val="24"/>
          <w:szCs w:val="24"/>
          <w:lang w:val="es-ES_tradnl"/>
        </w:rPr>
        <w:t xml:space="preserve">a través de la </w:t>
      </w:r>
      <w:r w:rsidR="000C2E97" w:rsidRPr="00857C7E">
        <w:rPr>
          <w:rFonts w:ascii="Arial" w:hAnsi="Arial" w:cs="Arial"/>
          <w:spacing w:val="6"/>
          <w:sz w:val="24"/>
          <w:szCs w:val="24"/>
          <w:lang w:val="es-ES_tradnl"/>
        </w:rPr>
        <w:t xml:space="preserve">Resolución No. 11425 del 25 de julio de 2014 (fl.109), </w:t>
      </w:r>
      <w:r w:rsidR="003B6C8A" w:rsidRPr="00857C7E">
        <w:rPr>
          <w:rFonts w:ascii="Arial" w:hAnsi="Arial" w:cs="Arial"/>
          <w:spacing w:val="6"/>
          <w:sz w:val="24"/>
          <w:szCs w:val="24"/>
          <w:lang w:val="es-ES_tradnl"/>
        </w:rPr>
        <w:t xml:space="preserve">para </w:t>
      </w:r>
      <w:r w:rsidR="000C2E97" w:rsidRPr="00857C7E">
        <w:rPr>
          <w:rFonts w:ascii="Arial" w:hAnsi="Arial" w:cs="Arial"/>
          <w:spacing w:val="6"/>
          <w:sz w:val="24"/>
          <w:szCs w:val="24"/>
          <w:lang w:val="es-ES_tradnl"/>
        </w:rPr>
        <w:t xml:space="preserve">en su lugar, </w:t>
      </w:r>
      <w:r w:rsidR="003B6C8A" w:rsidRPr="00857C7E">
        <w:rPr>
          <w:rFonts w:ascii="Arial" w:hAnsi="Arial" w:cs="Arial"/>
          <w:spacing w:val="6"/>
          <w:sz w:val="24"/>
          <w:szCs w:val="24"/>
          <w:lang w:val="es-ES_tradnl"/>
        </w:rPr>
        <w:t>posesionar a otros</w:t>
      </w:r>
      <w:r w:rsidR="000C2E97" w:rsidRPr="00857C7E">
        <w:rPr>
          <w:rFonts w:ascii="Arial" w:hAnsi="Arial" w:cs="Arial"/>
          <w:spacing w:val="6"/>
          <w:sz w:val="24"/>
          <w:szCs w:val="24"/>
          <w:lang w:val="es-ES_tradnl"/>
        </w:rPr>
        <w:t xml:space="preserve"> que </w:t>
      </w:r>
      <w:r w:rsidR="003B6C8A" w:rsidRPr="00857C7E">
        <w:rPr>
          <w:rFonts w:ascii="Arial" w:hAnsi="Arial" w:cs="Arial"/>
          <w:spacing w:val="6"/>
          <w:sz w:val="24"/>
          <w:szCs w:val="24"/>
          <w:lang w:val="es-ES_tradnl"/>
        </w:rPr>
        <w:t xml:space="preserve">al igual que los </w:t>
      </w:r>
      <w:r w:rsidR="003B6C8A" w:rsidRPr="00857C7E">
        <w:rPr>
          <w:rFonts w:ascii="Arial" w:hAnsi="Arial" w:cs="Arial"/>
          <w:spacing w:val="6"/>
          <w:sz w:val="24"/>
          <w:szCs w:val="24"/>
          <w:lang w:val="es-ES_tradnl"/>
        </w:rPr>
        <w:lastRenderedPageBreak/>
        <w:t xml:space="preserve">liquidadores del trámite concursal, velaron por </w:t>
      </w:r>
      <w:r w:rsidR="00B519EB" w:rsidRPr="00857C7E">
        <w:rPr>
          <w:rFonts w:ascii="Arial" w:hAnsi="Arial" w:cs="Arial"/>
          <w:spacing w:val="6"/>
          <w:sz w:val="24"/>
          <w:szCs w:val="24"/>
        </w:rPr>
        <w:t>la administración del patrimonio de la entidad con miras a la protección de la prenda general de acreedores, en especial la de los trabajadores</w:t>
      </w:r>
      <w:r w:rsidR="004E20CC" w:rsidRPr="00857C7E">
        <w:rPr>
          <w:rFonts w:ascii="Arial" w:hAnsi="Arial" w:cs="Arial"/>
          <w:spacing w:val="6"/>
          <w:sz w:val="24"/>
          <w:szCs w:val="24"/>
        </w:rPr>
        <w:t>.</w:t>
      </w:r>
    </w:p>
    <w:p w14:paraId="795A6AE7" w14:textId="77777777" w:rsidR="004E20CC" w:rsidRPr="00857C7E" w:rsidRDefault="004E20CC" w:rsidP="008B0436">
      <w:pPr>
        <w:pStyle w:val="Sinespaciado"/>
        <w:spacing w:line="276" w:lineRule="auto"/>
        <w:rPr>
          <w:rFonts w:ascii="Arial" w:hAnsi="Arial" w:cs="Arial"/>
          <w:spacing w:val="6"/>
          <w:sz w:val="24"/>
          <w:szCs w:val="24"/>
        </w:rPr>
      </w:pPr>
    </w:p>
    <w:p w14:paraId="3C223D2B" w14:textId="55B50275" w:rsidR="00DC2885" w:rsidRPr="00857C7E" w:rsidRDefault="004E20CC" w:rsidP="008B0436">
      <w:pPr>
        <w:spacing w:after="0" w:line="276" w:lineRule="auto"/>
        <w:jc w:val="both"/>
        <w:rPr>
          <w:rFonts w:ascii="Arial" w:hAnsi="Arial" w:cs="Arial"/>
          <w:spacing w:val="6"/>
          <w:sz w:val="24"/>
          <w:szCs w:val="24"/>
        </w:rPr>
      </w:pPr>
      <w:r w:rsidRPr="00857C7E">
        <w:rPr>
          <w:rFonts w:ascii="Arial" w:hAnsi="Arial" w:cs="Arial"/>
          <w:spacing w:val="6"/>
          <w:sz w:val="24"/>
          <w:szCs w:val="24"/>
        </w:rPr>
        <w:t>Analizado el caudal probatorio la Sala puede concluir qu</w:t>
      </w:r>
      <w:r w:rsidR="003B6C8A" w:rsidRPr="00857C7E">
        <w:rPr>
          <w:rFonts w:ascii="Arial" w:hAnsi="Arial" w:cs="Arial"/>
          <w:spacing w:val="6"/>
          <w:sz w:val="24"/>
          <w:szCs w:val="24"/>
        </w:rPr>
        <w:t>e</w:t>
      </w:r>
      <w:r w:rsidR="00BC2EBE" w:rsidRPr="00857C7E">
        <w:rPr>
          <w:rFonts w:ascii="Arial" w:hAnsi="Arial" w:cs="Arial"/>
          <w:spacing w:val="6"/>
          <w:sz w:val="24"/>
          <w:szCs w:val="24"/>
        </w:rPr>
        <w:t xml:space="preserve"> en efecto a la terminación del contrato de trabajo, el empleador adeudaba a la trabajadora algunas acreencias laborales, omisión que no encuentra justificación alguna por lo que procede la imposición de la moratoria pretendida;  ahora bien debe advertirse que, a partir de una data concreta</w:t>
      </w:r>
      <w:r w:rsidR="00F92C84" w:rsidRPr="00857C7E">
        <w:rPr>
          <w:rFonts w:ascii="Arial" w:hAnsi="Arial" w:cs="Arial"/>
          <w:spacing w:val="6"/>
          <w:sz w:val="24"/>
          <w:szCs w:val="24"/>
        </w:rPr>
        <w:t xml:space="preserve">, </w:t>
      </w:r>
      <w:r w:rsidR="003B6C8A" w:rsidRPr="00857C7E">
        <w:rPr>
          <w:rFonts w:ascii="Arial" w:hAnsi="Arial" w:cs="Arial"/>
          <w:spacing w:val="6"/>
          <w:sz w:val="24"/>
          <w:szCs w:val="24"/>
        </w:rPr>
        <w:t>la falta de pago oportuno de las acreencias laborales en favor de</w:t>
      </w:r>
      <w:r w:rsidRPr="00857C7E">
        <w:rPr>
          <w:rFonts w:ascii="Arial" w:hAnsi="Arial" w:cs="Arial"/>
          <w:spacing w:val="6"/>
          <w:sz w:val="24"/>
          <w:szCs w:val="24"/>
        </w:rPr>
        <w:t xml:space="preserve"> la trabajadora </w:t>
      </w:r>
      <w:r w:rsidR="003B6C8A" w:rsidRPr="00857C7E">
        <w:rPr>
          <w:rFonts w:ascii="Arial" w:hAnsi="Arial" w:cs="Arial"/>
          <w:spacing w:val="6"/>
          <w:sz w:val="24"/>
          <w:szCs w:val="24"/>
        </w:rPr>
        <w:t>no fue</w:t>
      </w:r>
      <w:r w:rsidR="00BC2EBE" w:rsidRPr="00857C7E">
        <w:rPr>
          <w:rFonts w:ascii="Arial" w:hAnsi="Arial" w:cs="Arial"/>
          <w:spacing w:val="6"/>
          <w:sz w:val="24"/>
          <w:szCs w:val="24"/>
        </w:rPr>
        <w:t xml:space="preserve"> ya </w:t>
      </w:r>
      <w:r w:rsidR="003B6C8A" w:rsidRPr="00857C7E">
        <w:rPr>
          <w:rFonts w:ascii="Arial" w:hAnsi="Arial" w:cs="Arial"/>
          <w:spacing w:val="6"/>
          <w:sz w:val="24"/>
          <w:szCs w:val="24"/>
        </w:rPr>
        <w:t>producto de</w:t>
      </w:r>
      <w:r w:rsidR="00B519EB" w:rsidRPr="00857C7E">
        <w:rPr>
          <w:rFonts w:ascii="Arial" w:hAnsi="Arial" w:cs="Arial"/>
          <w:spacing w:val="6"/>
          <w:sz w:val="24"/>
          <w:szCs w:val="24"/>
        </w:rPr>
        <w:t xml:space="preserve"> la desidia u otra circunstancia que se le pueda reprochar en tal sentido</w:t>
      </w:r>
      <w:r w:rsidR="003B6C8A" w:rsidRPr="00857C7E">
        <w:rPr>
          <w:rFonts w:ascii="Arial" w:hAnsi="Arial" w:cs="Arial"/>
          <w:spacing w:val="6"/>
          <w:sz w:val="24"/>
          <w:szCs w:val="24"/>
        </w:rPr>
        <w:t xml:space="preserve"> al empleador</w:t>
      </w:r>
      <w:r w:rsidRPr="00857C7E">
        <w:rPr>
          <w:rFonts w:ascii="Arial" w:hAnsi="Arial" w:cs="Arial"/>
          <w:spacing w:val="6"/>
          <w:sz w:val="24"/>
          <w:szCs w:val="24"/>
        </w:rPr>
        <w:t xml:space="preserve">, </w:t>
      </w:r>
      <w:r w:rsidR="002E222A" w:rsidRPr="00857C7E">
        <w:rPr>
          <w:rFonts w:ascii="Arial" w:hAnsi="Arial" w:cs="Arial"/>
          <w:spacing w:val="6"/>
          <w:sz w:val="24"/>
          <w:szCs w:val="24"/>
        </w:rPr>
        <w:t>habida cuenta que el</w:t>
      </w:r>
      <w:r w:rsidR="00DC2885" w:rsidRPr="00857C7E">
        <w:rPr>
          <w:rFonts w:ascii="Arial" w:hAnsi="Arial" w:cs="Arial"/>
          <w:spacing w:val="6"/>
          <w:sz w:val="24"/>
          <w:szCs w:val="24"/>
        </w:rPr>
        <w:t xml:space="preserve"> manejo de la sociedad quedó en manos de terceros ajenos a sus propietarios, de manera que, le resultaba imposible </w:t>
      </w:r>
      <w:r w:rsidR="00BC2EBE" w:rsidRPr="00857C7E">
        <w:rPr>
          <w:rFonts w:ascii="Arial" w:hAnsi="Arial" w:cs="Arial"/>
          <w:spacing w:val="6"/>
          <w:sz w:val="24"/>
          <w:szCs w:val="24"/>
        </w:rPr>
        <w:t xml:space="preserve">jurídicamente, </w:t>
      </w:r>
      <w:r w:rsidRPr="00857C7E">
        <w:rPr>
          <w:rFonts w:ascii="Arial" w:hAnsi="Arial" w:cs="Arial"/>
          <w:spacing w:val="6"/>
          <w:sz w:val="24"/>
          <w:szCs w:val="24"/>
        </w:rPr>
        <w:t>por lo menos a partir de la intervención de la Superintendencia en coment</w:t>
      </w:r>
      <w:r w:rsidR="00BC2EBE" w:rsidRPr="00857C7E">
        <w:rPr>
          <w:rFonts w:ascii="Arial" w:hAnsi="Arial" w:cs="Arial"/>
          <w:spacing w:val="6"/>
          <w:sz w:val="24"/>
          <w:szCs w:val="24"/>
        </w:rPr>
        <w:t xml:space="preserve">o, </w:t>
      </w:r>
      <w:r w:rsidR="002E222A" w:rsidRPr="00857C7E">
        <w:rPr>
          <w:rFonts w:ascii="Arial" w:hAnsi="Arial" w:cs="Arial"/>
          <w:spacing w:val="6"/>
          <w:sz w:val="24"/>
          <w:szCs w:val="24"/>
        </w:rPr>
        <w:t>disponer</w:t>
      </w:r>
      <w:r w:rsidR="00DC2885" w:rsidRPr="00857C7E">
        <w:rPr>
          <w:rFonts w:ascii="Arial" w:hAnsi="Arial" w:cs="Arial"/>
          <w:spacing w:val="6"/>
          <w:sz w:val="24"/>
          <w:szCs w:val="24"/>
        </w:rPr>
        <w:t xml:space="preserve"> libremente de los recursos de la sociedad para cancelar los créditos laborales </w:t>
      </w:r>
      <w:r w:rsidR="002E222A" w:rsidRPr="00857C7E">
        <w:rPr>
          <w:rFonts w:ascii="Arial" w:hAnsi="Arial" w:cs="Arial"/>
          <w:spacing w:val="6"/>
          <w:sz w:val="24"/>
          <w:szCs w:val="24"/>
        </w:rPr>
        <w:t xml:space="preserve">que le eran </w:t>
      </w:r>
      <w:r w:rsidR="00DC2885" w:rsidRPr="00857C7E">
        <w:rPr>
          <w:rFonts w:ascii="Arial" w:hAnsi="Arial" w:cs="Arial"/>
          <w:spacing w:val="6"/>
          <w:sz w:val="24"/>
          <w:szCs w:val="24"/>
        </w:rPr>
        <w:t>adeudados a la trabajadora</w:t>
      </w:r>
      <w:r w:rsidR="002E222A" w:rsidRPr="00857C7E">
        <w:rPr>
          <w:rFonts w:ascii="Arial" w:hAnsi="Arial" w:cs="Arial"/>
          <w:spacing w:val="6"/>
          <w:sz w:val="24"/>
          <w:szCs w:val="24"/>
        </w:rPr>
        <w:t xml:space="preserve">. </w:t>
      </w:r>
    </w:p>
    <w:p w14:paraId="08916C12" w14:textId="77777777" w:rsidR="00DC2885" w:rsidRPr="00857C7E" w:rsidRDefault="00DC2885" w:rsidP="008B0436">
      <w:pPr>
        <w:pStyle w:val="Sinespaciado"/>
        <w:spacing w:line="276" w:lineRule="auto"/>
        <w:rPr>
          <w:rFonts w:ascii="Arial" w:hAnsi="Arial" w:cs="Arial"/>
          <w:spacing w:val="6"/>
          <w:sz w:val="24"/>
          <w:szCs w:val="24"/>
        </w:rPr>
      </w:pPr>
    </w:p>
    <w:p w14:paraId="4DEBB306" w14:textId="54CB1BD8" w:rsidR="00ED190B" w:rsidRPr="00857C7E" w:rsidRDefault="002E222A" w:rsidP="008B0436">
      <w:pPr>
        <w:spacing w:after="0" w:line="276" w:lineRule="auto"/>
        <w:jc w:val="both"/>
        <w:rPr>
          <w:rFonts w:ascii="Arial" w:hAnsi="Arial" w:cs="Arial"/>
          <w:spacing w:val="6"/>
          <w:sz w:val="24"/>
          <w:szCs w:val="24"/>
        </w:rPr>
      </w:pPr>
      <w:r w:rsidRPr="00857C7E">
        <w:rPr>
          <w:rFonts w:ascii="Arial" w:hAnsi="Arial" w:cs="Arial"/>
          <w:spacing w:val="6"/>
          <w:sz w:val="24"/>
          <w:szCs w:val="24"/>
        </w:rPr>
        <w:t xml:space="preserve">Bajo esos presupuestos, </w:t>
      </w:r>
      <w:r w:rsidR="00021AAE" w:rsidRPr="00857C7E">
        <w:rPr>
          <w:rFonts w:ascii="Arial" w:hAnsi="Arial" w:cs="Arial"/>
          <w:spacing w:val="6"/>
          <w:sz w:val="24"/>
          <w:szCs w:val="24"/>
        </w:rPr>
        <w:t xml:space="preserve">la Sala ha considerado viable la imposición de la sanción moratoria prevista en el artículo 65 C.S.T., </w:t>
      </w:r>
      <w:r w:rsidR="00BE094D" w:rsidRPr="00857C7E">
        <w:rPr>
          <w:rFonts w:ascii="Arial" w:hAnsi="Arial" w:cs="Arial"/>
          <w:spacing w:val="6"/>
          <w:sz w:val="24"/>
          <w:szCs w:val="24"/>
        </w:rPr>
        <w:t>únicamente desde el</w:t>
      </w:r>
      <w:r w:rsidR="000C2E97" w:rsidRPr="00857C7E">
        <w:rPr>
          <w:rFonts w:ascii="Arial" w:hAnsi="Arial" w:cs="Arial"/>
          <w:spacing w:val="6"/>
          <w:sz w:val="24"/>
          <w:szCs w:val="24"/>
        </w:rPr>
        <w:t xml:space="preserve"> momento del</w:t>
      </w:r>
      <w:r w:rsidR="00BE094D" w:rsidRPr="00857C7E">
        <w:rPr>
          <w:rFonts w:ascii="Arial" w:hAnsi="Arial" w:cs="Arial"/>
          <w:spacing w:val="6"/>
          <w:sz w:val="24"/>
          <w:szCs w:val="24"/>
        </w:rPr>
        <w:t xml:space="preserve"> fi</w:t>
      </w:r>
      <w:r w:rsidR="00021AAE" w:rsidRPr="00857C7E">
        <w:rPr>
          <w:rFonts w:ascii="Arial" w:hAnsi="Arial" w:cs="Arial"/>
          <w:spacing w:val="6"/>
          <w:sz w:val="24"/>
          <w:szCs w:val="24"/>
        </w:rPr>
        <w:t xml:space="preserve">niquito de la relación laboral y hasta </w:t>
      </w:r>
      <w:r w:rsidR="00BE094D" w:rsidRPr="00857C7E">
        <w:rPr>
          <w:rFonts w:ascii="Arial" w:hAnsi="Arial" w:cs="Arial"/>
          <w:spacing w:val="6"/>
          <w:sz w:val="24"/>
          <w:szCs w:val="24"/>
        </w:rPr>
        <w:t>cuando la</w:t>
      </w:r>
      <w:r w:rsidR="00021AAE" w:rsidRPr="00857C7E">
        <w:rPr>
          <w:rFonts w:ascii="Arial" w:hAnsi="Arial" w:cs="Arial"/>
          <w:spacing w:val="6"/>
          <w:sz w:val="24"/>
          <w:szCs w:val="24"/>
        </w:rPr>
        <w:t xml:space="preserve"> Superintendencia de </w:t>
      </w:r>
      <w:r w:rsidR="00BE094D" w:rsidRPr="00857C7E">
        <w:rPr>
          <w:rFonts w:ascii="Arial" w:hAnsi="Arial" w:cs="Arial"/>
          <w:spacing w:val="6"/>
          <w:sz w:val="24"/>
          <w:szCs w:val="24"/>
        </w:rPr>
        <w:t xml:space="preserve">Puertos y </w:t>
      </w:r>
      <w:r w:rsidR="00021AAE" w:rsidRPr="00857C7E">
        <w:rPr>
          <w:rFonts w:ascii="Arial" w:hAnsi="Arial" w:cs="Arial"/>
          <w:spacing w:val="6"/>
          <w:sz w:val="24"/>
          <w:szCs w:val="24"/>
        </w:rPr>
        <w:t xml:space="preserve">Transportes entró a supervigilar a la sociedad </w:t>
      </w:r>
      <w:proofErr w:type="spellStart"/>
      <w:r w:rsidR="00021AAE" w:rsidRPr="00857C7E">
        <w:rPr>
          <w:rFonts w:ascii="Arial" w:hAnsi="Arial" w:cs="Arial"/>
          <w:spacing w:val="6"/>
          <w:sz w:val="24"/>
          <w:szCs w:val="24"/>
        </w:rPr>
        <w:t>Promasivo</w:t>
      </w:r>
      <w:proofErr w:type="spellEnd"/>
      <w:r w:rsidR="00021AAE" w:rsidRPr="00857C7E">
        <w:rPr>
          <w:rFonts w:ascii="Arial" w:hAnsi="Arial" w:cs="Arial"/>
          <w:spacing w:val="6"/>
          <w:sz w:val="24"/>
          <w:szCs w:val="24"/>
        </w:rPr>
        <w:t xml:space="preserve"> S.A.</w:t>
      </w:r>
      <w:r w:rsidR="000C2E97" w:rsidRPr="00857C7E">
        <w:rPr>
          <w:rFonts w:ascii="Arial" w:hAnsi="Arial" w:cs="Arial"/>
          <w:spacing w:val="6"/>
          <w:sz w:val="24"/>
          <w:szCs w:val="24"/>
        </w:rPr>
        <w:t>, con la designación de un nuevo representante legal, es decir, hasta el 14 de octubre de 2014, dado que la representante designada tomó posesión en el cargo ese mismo día y recibió materialmente el manejo de la empresa, el día siguiente (ver C</w:t>
      </w:r>
      <w:r w:rsidR="008B0436" w:rsidRPr="00857C7E">
        <w:rPr>
          <w:rFonts w:ascii="Arial" w:hAnsi="Arial" w:cs="Arial"/>
          <w:spacing w:val="6"/>
          <w:sz w:val="24"/>
          <w:szCs w:val="24"/>
        </w:rPr>
        <w:t>D anexo visible a folio 109).</w:t>
      </w:r>
    </w:p>
    <w:p w14:paraId="663FC7C4" w14:textId="77777777" w:rsidR="000C2E97" w:rsidRPr="00857C7E" w:rsidRDefault="000C2E97" w:rsidP="008B0436">
      <w:pPr>
        <w:pStyle w:val="Sinespaciado"/>
        <w:spacing w:line="276" w:lineRule="auto"/>
        <w:rPr>
          <w:rFonts w:ascii="Arial" w:hAnsi="Arial" w:cs="Arial"/>
          <w:spacing w:val="6"/>
          <w:sz w:val="24"/>
          <w:szCs w:val="24"/>
        </w:rPr>
      </w:pPr>
    </w:p>
    <w:p w14:paraId="780F4939" w14:textId="4EF2CA3D" w:rsidR="00BC2EBE" w:rsidRPr="00857C7E" w:rsidRDefault="00BC2EBE" w:rsidP="008B0436">
      <w:pPr>
        <w:spacing w:after="0" w:line="276" w:lineRule="auto"/>
        <w:jc w:val="both"/>
        <w:rPr>
          <w:rFonts w:ascii="Arial" w:hAnsi="Arial" w:cs="Arial"/>
          <w:spacing w:val="6"/>
          <w:sz w:val="24"/>
          <w:szCs w:val="24"/>
        </w:rPr>
      </w:pPr>
      <w:r w:rsidRPr="00857C7E">
        <w:rPr>
          <w:rFonts w:ascii="Arial" w:hAnsi="Arial" w:cs="Arial"/>
          <w:spacing w:val="6"/>
          <w:sz w:val="24"/>
          <w:szCs w:val="24"/>
        </w:rPr>
        <w:t>De manera que la Sala comparte los argumentos de la alzada en ese punto por encontrarse ajustados a derecho por lo que se</w:t>
      </w:r>
      <w:r w:rsidRPr="00857C7E">
        <w:rPr>
          <w:rFonts w:ascii="Arial" w:hAnsi="Arial" w:cs="Arial"/>
          <w:b/>
          <w:bCs/>
          <w:spacing w:val="6"/>
          <w:sz w:val="24"/>
          <w:szCs w:val="24"/>
        </w:rPr>
        <w:t xml:space="preserve"> R</w:t>
      </w:r>
      <w:r w:rsidR="00FE3ECE" w:rsidRPr="00857C7E">
        <w:rPr>
          <w:rFonts w:ascii="Arial" w:hAnsi="Arial" w:cs="Arial"/>
          <w:b/>
          <w:bCs/>
          <w:spacing w:val="6"/>
          <w:sz w:val="24"/>
          <w:szCs w:val="24"/>
        </w:rPr>
        <w:t>E</w:t>
      </w:r>
      <w:r w:rsidRPr="00857C7E">
        <w:rPr>
          <w:rFonts w:ascii="Arial" w:hAnsi="Arial" w:cs="Arial"/>
          <w:b/>
          <w:bCs/>
          <w:spacing w:val="6"/>
          <w:sz w:val="24"/>
          <w:szCs w:val="24"/>
        </w:rPr>
        <w:t>VOCARÁ</w:t>
      </w:r>
      <w:r w:rsidRPr="00857C7E">
        <w:rPr>
          <w:rFonts w:ascii="Arial" w:hAnsi="Arial" w:cs="Arial"/>
          <w:spacing w:val="6"/>
          <w:sz w:val="24"/>
          <w:szCs w:val="24"/>
        </w:rPr>
        <w:t xml:space="preserve"> </w:t>
      </w:r>
      <w:r w:rsidR="00FE3ECE" w:rsidRPr="00857C7E">
        <w:rPr>
          <w:rFonts w:ascii="Arial" w:hAnsi="Arial" w:cs="Arial"/>
          <w:spacing w:val="6"/>
          <w:sz w:val="24"/>
          <w:szCs w:val="24"/>
        </w:rPr>
        <w:t xml:space="preserve">el ordinal 5° de la sentencia de primer grado, y en consecuencia </w:t>
      </w:r>
      <w:r w:rsidR="285A50BB" w:rsidRPr="00857C7E">
        <w:rPr>
          <w:rFonts w:ascii="Arial" w:hAnsi="Arial" w:cs="Arial"/>
          <w:spacing w:val="6"/>
          <w:sz w:val="24"/>
          <w:szCs w:val="24"/>
        </w:rPr>
        <w:t>se</w:t>
      </w:r>
      <w:r w:rsidR="00FE3ECE" w:rsidRPr="00857C7E">
        <w:rPr>
          <w:rFonts w:ascii="Arial" w:hAnsi="Arial" w:cs="Arial"/>
          <w:spacing w:val="6"/>
          <w:sz w:val="24"/>
          <w:szCs w:val="24"/>
        </w:rPr>
        <w:t xml:space="preserve"> </w:t>
      </w:r>
      <w:r w:rsidR="00FE3ECE" w:rsidRPr="00857C7E">
        <w:rPr>
          <w:rFonts w:ascii="Arial" w:hAnsi="Arial" w:cs="Arial"/>
          <w:b/>
          <w:bCs/>
          <w:spacing w:val="6"/>
          <w:sz w:val="24"/>
          <w:szCs w:val="24"/>
        </w:rPr>
        <w:t xml:space="preserve">CONDENARÁ </w:t>
      </w:r>
      <w:r w:rsidRPr="00857C7E">
        <w:rPr>
          <w:rFonts w:ascii="Arial" w:hAnsi="Arial" w:cs="Arial"/>
          <w:spacing w:val="6"/>
          <w:sz w:val="24"/>
          <w:szCs w:val="24"/>
        </w:rPr>
        <w:t xml:space="preserve">a la sociedad </w:t>
      </w:r>
      <w:r w:rsidRPr="00857C7E">
        <w:rPr>
          <w:rFonts w:ascii="Arial" w:hAnsi="Arial" w:cs="Arial"/>
          <w:b/>
          <w:bCs/>
          <w:spacing w:val="6"/>
          <w:sz w:val="24"/>
          <w:szCs w:val="24"/>
        </w:rPr>
        <w:t>PROMASIVO S</w:t>
      </w:r>
      <w:r w:rsidR="57B15703" w:rsidRPr="00857C7E">
        <w:rPr>
          <w:rFonts w:ascii="Arial" w:hAnsi="Arial" w:cs="Arial"/>
          <w:b/>
          <w:bCs/>
          <w:spacing w:val="6"/>
          <w:sz w:val="24"/>
          <w:szCs w:val="24"/>
        </w:rPr>
        <w:t>.</w:t>
      </w:r>
      <w:r w:rsidRPr="00857C7E">
        <w:rPr>
          <w:rFonts w:ascii="Arial" w:hAnsi="Arial" w:cs="Arial"/>
          <w:b/>
          <w:bCs/>
          <w:spacing w:val="6"/>
          <w:sz w:val="24"/>
          <w:szCs w:val="24"/>
        </w:rPr>
        <w:t>A.</w:t>
      </w:r>
      <w:r w:rsidRPr="00857C7E">
        <w:rPr>
          <w:rFonts w:ascii="Arial" w:hAnsi="Arial" w:cs="Arial"/>
          <w:spacing w:val="6"/>
          <w:sz w:val="24"/>
          <w:szCs w:val="24"/>
        </w:rPr>
        <w:t xml:space="preserve">, a   reconocer y pagar la sanción moratoria contemplada en el artículo 65 del C.S.T., sanción en este asunto corre </w:t>
      </w:r>
      <w:r w:rsidRPr="00857C7E">
        <w:rPr>
          <w:rFonts w:ascii="Arial" w:hAnsi="Arial" w:cs="Arial"/>
          <w:b/>
          <w:bCs/>
          <w:spacing w:val="6"/>
          <w:sz w:val="24"/>
          <w:szCs w:val="24"/>
        </w:rPr>
        <w:t>desde el 27 de marzo de 2014 y hasta el 14 de octubre de 2014</w:t>
      </w:r>
      <w:r w:rsidRPr="00857C7E">
        <w:rPr>
          <w:rFonts w:ascii="Arial" w:hAnsi="Arial" w:cs="Arial"/>
          <w:spacing w:val="6"/>
          <w:sz w:val="24"/>
          <w:szCs w:val="24"/>
        </w:rPr>
        <w:t xml:space="preserve">, indemnización que efectuados los cálculos tomado el equivalente a un salario diario de $26.152 diarios por 198 días de mora, arroja una suma total de </w:t>
      </w:r>
      <w:r w:rsidRPr="00857C7E">
        <w:rPr>
          <w:rFonts w:ascii="Arial" w:hAnsi="Arial" w:cs="Arial"/>
          <w:b/>
          <w:bCs/>
          <w:spacing w:val="6"/>
          <w:sz w:val="24"/>
          <w:szCs w:val="24"/>
        </w:rPr>
        <w:t>$5´178.096.oo</w:t>
      </w:r>
      <w:r w:rsidRPr="00857C7E">
        <w:rPr>
          <w:rFonts w:ascii="Arial" w:hAnsi="Arial" w:cs="Arial"/>
          <w:spacing w:val="6"/>
          <w:sz w:val="24"/>
          <w:szCs w:val="24"/>
        </w:rPr>
        <w:t xml:space="preserve">. </w:t>
      </w:r>
    </w:p>
    <w:p w14:paraId="5104A7B1" w14:textId="7D790022" w:rsidR="00BC2EBE" w:rsidRPr="00857C7E" w:rsidRDefault="00BC2EBE" w:rsidP="008B0436">
      <w:pPr>
        <w:pStyle w:val="Sinespaciado"/>
        <w:spacing w:line="276" w:lineRule="auto"/>
        <w:rPr>
          <w:rFonts w:ascii="Arial" w:hAnsi="Arial" w:cs="Arial"/>
          <w:spacing w:val="6"/>
          <w:sz w:val="24"/>
          <w:szCs w:val="24"/>
        </w:rPr>
      </w:pPr>
    </w:p>
    <w:p w14:paraId="60E13678" w14:textId="77777777" w:rsidR="006E47E5" w:rsidRPr="00857C7E" w:rsidRDefault="00B519EB" w:rsidP="008B0436">
      <w:pPr>
        <w:pStyle w:val="Textoindependiente31"/>
        <w:spacing w:line="276" w:lineRule="auto"/>
        <w:rPr>
          <w:rFonts w:cs="Arial"/>
          <w:spacing w:val="6"/>
          <w:sz w:val="24"/>
          <w:szCs w:val="24"/>
        </w:rPr>
      </w:pPr>
      <w:r w:rsidRPr="00857C7E">
        <w:rPr>
          <w:rFonts w:cs="Arial"/>
          <w:spacing w:val="6"/>
          <w:sz w:val="24"/>
          <w:szCs w:val="24"/>
        </w:rPr>
        <w:t>Con lo expuesto queda</w:t>
      </w:r>
      <w:r w:rsidR="006E47E5" w:rsidRPr="00857C7E">
        <w:rPr>
          <w:rFonts w:cs="Arial"/>
          <w:spacing w:val="6"/>
          <w:sz w:val="24"/>
          <w:szCs w:val="24"/>
        </w:rPr>
        <w:t xml:space="preserve">n </w:t>
      </w:r>
      <w:proofErr w:type="gramStart"/>
      <w:r w:rsidR="006E47E5" w:rsidRPr="00857C7E">
        <w:rPr>
          <w:rFonts w:cs="Arial"/>
          <w:spacing w:val="6"/>
          <w:sz w:val="24"/>
          <w:szCs w:val="24"/>
        </w:rPr>
        <w:t>resueltos</w:t>
      </w:r>
      <w:proofErr w:type="gramEnd"/>
      <w:r w:rsidR="006E47E5" w:rsidRPr="00857C7E">
        <w:rPr>
          <w:rFonts w:cs="Arial"/>
          <w:spacing w:val="6"/>
          <w:sz w:val="24"/>
          <w:szCs w:val="24"/>
        </w:rPr>
        <w:t xml:space="preserve"> en su integridad las inconformidades propuestas por las partes. </w:t>
      </w:r>
    </w:p>
    <w:p w14:paraId="3AF37DB3" w14:textId="77777777" w:rsidR="006E47E5" w:rsidRPr="00857C7E" w:rsidRDefault="006E47E5" w:rsidP="008B0436">
      <w:pPr>
        <w:pStyle w:val="Sinespaciado"/>
        <w:spacing w:line="276" w:lineRule="auto"/>
        <w:rPr>
          <w:rFonts w:ascii="Arial" w:hAnsi="Arial" w:cs="Arial"/>
          <w:spacing w:val="6"/>
          <w:sz w:val="24"/>
          <w:szCs w:val="24"/>
        </w:rPr>
      </w:pPr>
    </w:p>
    <w:p w14:paraId="2A2A0948" w14:textId="77777777" w:rsidR="006E47E5" w:rsidRPr="00857C7E" w:rsidRDefault="006E47E5" w:rsidP="008B0436">
      <w:pPr>
        <w:tabs>
          <w:tab w:val="left" w:pos="8647"/>
          <w:tab w:val="left" w:pos="9356"/>
        </w:tabs>
        <w:spacing w:after="0" w:line="276" w:lineRule="auto"/>
        <w:jc w:val="both"/>
        <w:rPr>
          <w:rFonts w:ascii="Arial" w:hAnsi="Arial" w:cs="Arial"/>
          <w:spacing w:val="6"/>
          <w:sz w:val="24"/>
          <w:szCs w:val="24"/>
        </w:rPr>
      </w:pPr>
      <w:r w:rsidRPr="00857C7E">
        <w:rPr>
          <w:rFonts w:ascii="Arial" w:hAnsi="Arial" w:cs="Arial"/>
          <w:spacing w:val="6"/>
          <w:sz w:val="24"/>
          <w:szCs w:val="24"/>
        </w:rPr>
        <w:t xml:space="preserve">Costas en esta instancia a cargo de </w:t>
      </w:r>
      <w:proofErr w:type="spellStart"/>
      <w:r w:rsidRPr="00857C7E">
        <w:rPr>
          <w:rFonts w:ascii="Arial" w:hAnsi="Arial" w:cs="Arial"/>
          <w:spacing w:val="6"/>
          <w:sz w:val="24"/>
          <w:szCs w:val="24"/>
        </w:rPr>
        <w:t>Megabús</w:t>
      </w:r>
      <w:proofErr w:type="spellEnd"/>
      <w:r w:rsidRPr="00857C7E">
        <w:rPr>
          <w:rFonts w:ascii="Arial" w:hAnsi="Arial" w:cs="Arial"/>
          <w:spacing w:val="6"/>
          <w:sz w:val="24"/>
          <w:szCs w:val="24"/>
        </w:rPr>
        <w:t xml:space="preserve"> S.A. y en favor de la actora, dada la </w:t>
      </w:r>
      <w:proofErr w:type="spellStart"/>
      <w:r w:rsidRPr="00857C7E">
        <w:rPr>
          <w:rFonts w:ascii="Arial" w:hAnsi="Arial" w:cs="Arial"/>
          <w:spacing w:val="6"/>
          <w:sz w:val="24"/>
          <w:szCs w:val="24"/>
        </w:rPr>
        <w:t>improsperidad</w:t>
      </w:r>
      <w:proofErr w:type="spellEnd"/>
      <w:r w:rsidRPr="00857C7E">
        <w:rPr>
          <w:rFonts w:ascii="Arial" w:hAnsi="Arial" w:cs="Arial"/>
          <w:spacing w:val="6"/>
          <w:sz w:val="24"/>
          <w:szCs w:val="24"/>
        </w:rPr>
        <w:t xml:space="preserve"> del recurso de alzada. </w:t>
      </w:r>
    </w:p>
    <w:p w14:paraId="29B2CD0C" w14:textId="77777777" w:rsidR="00FC09CD" w:rsidRPr="00857C7E" w:rsidRDefault="00FC09CD" w:rsidP="008B0436">
      <w:pPr>
        <w:pStyle w:val="Textoindependiente31"/>
        <w:spacing w:line="276" w:lineRule="auto"/>
        <w:rPr>
          <w:rFonts w:cs="Arial"/>
          <w:spacing w:val="6"/>
          <w:sz w:val="24"/>
          <w:szCs w:val="24"/>
        </w:rPr>
      </w:pPr>
    </w:p>
    <w:p w14:paraId="4B71208C" w14:textId="77777777" w:rsidR="00CD05CF" w:rsidRPr="00857C7E" w:rsidRDefault="00CD05CF" w:rsidP="008B0436">
      <w:pPr>
        <w:pStyle w:val="Prrafodelista"/>
        <w:numPr>
          <w:ilvl w:val="0"/>
          <w:numId w:val="1"/>
        </w:numPr>
        <w:rPr>
          <w:rFonts w:ascii="Arial" w:eastAsia="Times New Roman" w:hAnsi="Arial" w:cs="Arial"/>
          <w:b/>
          <w:bCs/>
          <w:spacing w:val="6"/>
          <w:szCs w:val="24"/>
          <w:lang w:val="es-ES" w:eastAsia="es-ES"/>
        </w:rPr>
      </w:pPr>
      <w:r w:rsidRPr="00857C7E">
        <w:rPr>
          <w:rFonts w:ascii="Arial" w:eastAsia="Times New Roman" w:hAnsi="Arial" w:cs="Arial"/>
          <w:b/>
          <w:bCs/>
          <w:spacing w:val="6"/>
          <w:szCs w:val="24"/>
          <w:lang w:val="es-ES" w:eastAsia="es-ES"/>
        </w:rPr>
        <w:t>DECISIÓN</w:t>
      </w:r>
    </w:p>
    <w:p w14:paraId="4DFA76DF" w14:textId="77777777" w:rsidR="00CD05CF" w:rsidRPr="00857C7E" w:rsidRDefault="00CD05CF" w:rsidP="008B0436">
      <w:pPr>
        <w:pStyle w:val="Sinespaciado"/>
        <w:spacing w:line="276" w:lineRule="auto"/>
        <w:rPr>
          <w:rFonts w:ascii="Arial" w:hAnsi="Arial" w:cs="Arial"/>
          <w:spacing w:val="6"/>
          <w:sz w:val="24"/>
          <w:szCs w:val="24"/>
        </w:rPr>
      </w:pPr>
    </w:p>
    <w:p w14:paraId="1CAF24F4" w14:textId="77777777" w:rsidR="00CD05CF" w:rsidRPr="00857C7E" w:rsidRDefault="00CD05CF"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spacing w:val="6"/>
          <w:sz w:val="24"/>
          <w:szCs w:val="24"/>
          <w:lang w:eastAsia="es-ES"/>
        </w:rPr>
        <w:t xml:space="preserve">En mérito de lo expuesto, la Sala Cuarta de Decisión Laboral del Tribunal Superior del Distrito Judicial de Pereira, Risaralda administrando justicia en nombre de la República y por autoridad de la ley, </w:t>
      </w:r>
    </w:p>
    <w:p w14:paraId="06295340"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7A6B70F9" w14:textId="77777777" w:rsidR="00CD05CF" w:rsidRPr="00857C7E" w:rsidRDefault="00CD05CF" w:rsidP="008B0436">
      <w:pPr>
        <w:spacing w:after="0" w:line="276" w:lineRule="auto"/>
        <w:jc w:val="center"/>
        <w:rPr>
          <w:rFonts w:ascii="Arial" w:eastAsia="Times New Roman" w:hAnsi="Arial" w:cs="Arial"/>
          <w:b/>
          <w:bCs/>
          <w:spacing w:val="6"/>
          <w:sz w:val="24"/>
          <w:szCs w:val="24"/>
          <w:lang w:eastAsia="es-ES"/>
        </w:rPr>
      </w:pPr>
      <w:r w:rsidRPr="00857C7E">
        <w:rPr>
          <w:rFonts w:ascii="Arial" w:eastAsia="Times New Roman" w:hAnsi="Arial" w:cs="Arial"/>
          <w:b/>
          <w:bCs/>
          <w:spacing w:val="6"/>
          <w:sz w:val="24"/>
          <w:szCs w:val="24"/>
          <w:lang w:eastAsia="es-ES"/>
        </w:rPr>
        <w:t>RESUELVE:</w:t>
      </w:r>
    </w:p>
    <w:p w14:paraId="06D9FF8A" w14:textId="77777777" w:rsidR="00CD05CF" w:rsidRPr="00857C7E" w:rsidRDefault="00CD05CF" w:rsidP="008B0436">
      <w:pPr>
        <w:spacing w:after="0" w:line="276" w:lineRule="auto"/>
        <w:jc w:val="center"/>
        <w:rPr>
          <w:rFonts w:ascii="Arial" w:eastAsia="Times New Roman" w:hAnsi="Arial" w:cs="Arial"/>
          <w:b/>
          <w:bCs/>
          <w:spacing w:val="6"/>
          <w:sz w:val="24"/>
          <w:szCs w:val="24"/>
          <w:lang w:eastAsia="es-ES"/>
        </w:rPr>
      </w:pPr>
    </w:p>
    <w:p w14:paraId="742D0701" w14:textId="77777777" w:rsidR="00CD05CF" w:rsidRPr="00857C7E" w:rsidRDefault="00CD05CF"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b/>
          <w:bCs/>
          <w:spacing w:val="6"/>
          <w:sz w:val="24"/>
          <w:szCs w:val="24"/>
          <w:lang w:eastAsia="es-ES"/>
        </w:rPr>
        <w:lastRenderedPageBreak/>
        <w:t xml:space="preserve">PRIMERO: </w:t>
      </w:r>
      <w:r w:rsidR="006E47E5" w:rsidRPr="00857C7E">
        <w:rPr>
          <w:rFonts w:ascii="Arial" w:eastAsia="Times New Roman" w:hAnsi="Arial" w:cs="Arial"/>
          <w:b/>
          <w:bCs/>
          <w:spacing w:val="6"/>
          <w:sz w:val="24"/>
          <w:szCs w:val="24"/>
          <w:lang w:eastAsia="es-ES"/>
        </w:rPr>
        <w:t xml:space="preserve">REVOCAR </w:t>
      </w:r>
      <w:r w:rsidRPr="00857C7E">
        <w:rPr>
          <w:rFonts w:ascii="Arial" w:eastAsia="Times New Roman" w:hAnsi="Arial" w:cs="Arial"/>
          <w:spacing w:val="6"/>
          <w:sz w:val="24"/>
          <w:szCs w:val="24"/>
          <w:lang w:eastAsia="es-ES"/>
        </w:rPr>
        <w:t xml:space="preserve">el ordinal 5° de la sentencia proferida por el Juzgado </w:t>
      </w:r>
      <w:r w:rsidR="006E47E5" w:rsidRPr="00857C7E">
        <w:rPr>
          <w:rFonts w:ascii="Arial" w:eastAsia="Times New Roman" w:hAnsi="Arial" w:cs="Arial"/>
          <w:spacing w:val="6"/>
          <w:sz w:val="24"/>
          <w:szCs w:val="24"/>
          <w:lang w:eastAsia="es-ES"/>
        </w:rPr>
        <w:t>Primero</w:t>
      </w:r>
      <w:r w:rsidRPr="00857C7E">
        <w:rPr>
          <w:rFonts w:ascii="Arial" w:eastAsia="Times New Roman" w:hAnsi="Arial" w:cs="Arial"/>
          <w:spacing w:val="6"/>
          <w:sz w:val="24"/>
          <w:szCs w:val="24"/>
          <w:lang w:eastAsia="es-ES"/>
        </w:rPr>
        <w:t xml:space="preserve"> Laboral del Circuito </w:t>
      </w:r>
      <w:r w:rsidR="006E47E5" w:rsidRPr="00857C7E">
        <w:rPr>
          <w:rFonts w:ascii="Arial" w:eastAsia="Times New Roman" w:hAnsi="Arial" w:cs="Arial"/>
          <w:spacing w:val="6"/>
          <w:sz w:val="24"/>
          <w:szCs w:val="24"/>
          <w:lang w:eastAsia="es-ES"/>
        </w:rPr>
        <w:t xml:space="preserve">de Pereira </w:t>
      </w:r>
      <w:r w:rsidRPr="00857C7E">
        <w:rPr>
          <w:rFonts w:ascii="Arial" w:eastAsia="Times New Roman" w:hAnsi="Arial" w:cs="Arial"/>
          <w:spacing w:val="6"/>
          <w:sz w:val="24"/>
          <w:szCs w:val="24"/>
          <w:lang w:eastAsia="es-ES"/>
        </w:rPr>
        <w:t xml:space="preserve">el día </w:t>
      </w:r>
      <w:r w:rsidR="006E47E5" w:rsidRPr="00857C7E">
        <w:rPr>
          <w:rFonts w:ascii="Arial" w:eastAsia="Times New Roman" w:hAnsi="Arial" w:cs="Arial"/>
          <w:spacing w:val="6"/>
          <w:sz w:val="24"/>
          <w:szCs w:val="24"/>
          <w:lang w:eastAsia="es-ES"/>
        </w:rPr>
        <w:t xml:space="preserve">20 de agosto de </w:t>
      </w:r>
      <w:r w:rsidRPr="00857C7E">
        <w:rPr>
          <w:rFonts w:ascii="Arial" w:eastAsia="Times New Roman" w:hAnsi="Arial" w:cs="Arial"/>
          <w:spacing w:val="6"/>
          <w:sz w:val="24"/>
          <w:szCs w:val="24"/>
          <w:lang w:eastAsia="es-ES"/>
        </w:rPr>
        <w:t xml:space="preserve">2019, </w:t>
      </w:r>
      <w:r w:rsidR="006E47E5" w:rsidRPr="00857C7E">
        <w:rPr>
          <w:rFonts w:ascii="Arial" w:eastAsia="Times New Roman" w:hAnsi="Arial" w:cs="Arial"/>
          <w:spacing w:val="6"/>
          <w:sz w:val="24"/>
          <w:szCs w:val="24"/>
          <w:lang w:eastAsia="es-ES"/>
        </w:rPr>
        <w:t xml:space="preserve">para en su lugar </w:t>
      </w:r>
      <w:r w:rsidR="006E47E5" w:rsidRPr="00857C7E">
        <w:rPr>
          <w:rFonts w:ascii="Arial" w:eastAsia="Times New Roman" w:hAnsi="Arial" w:cs="Arial"/>
          <w:b/>
          <w:bCs/>
          <w:spacing w:val="6"/>
          <w:sz w:val="24"/>
          <w:szCs w:val="24"/>
          <w:lang w:eastAsia="es-ES"/>
        </w:rPr>
        <w:t>CONDENAR</w:t>
      </w:r>
      <w:r w:rsidR="006E47E5" w:rsidRPr="00857C7E">
        <w:rPr>
          <w:rFonts w:ascii="Arial" w:eastAsia="Times New Roman" w:hAnsi="Arial" w:cs="Arial"/>
          <w:spacing w:val="6"/>
          <w:sz w:val="24"/>
          <w:szCs w:val="24"/>
          <w:lang w:eastAsia="es-ES"/>
        </w:rPr>
        <w:t xml:space="preserve"> a la sociedad </w:t>
      </w:r>
      <w:r w:rsidR="006E47E5" w:rsidRPr="00857C7E">
        <w:rPr>
          <w:rFonts w:ascii="Arial" w:eastAsia="Times New Roman" w:hAnsi="Arial" w:cs="Arial"/>
          <w:b/>
          <w:bCs/>
          <w:spacing w:val="6"/>
          <w:sz w:val="24"/>
          <w:szCs w:val="24"/>
          <w:lang w:eastAsia="es-ES"/>
        </w:rPr>
        <w:t>PROMASIVO S.A.</w:t>
      </w:r>
      <w:r w:rsidR="006E47E5" w:rsidRPr="00857C7E">
        <w:rPr>
          <w:rFonts w:ascii="Arial" w:eastAsia="Times New Roman" w:hAnsi="Arial" w:cs="Arial"/>
          <w:spacing w:val="6"/>
          <w:sz w:val="24"/>
          <w:szCs w:val="24"/>
          <w:lang w:eastAsia="es-ES"/>
        </w:rPr>
        <w:t xml:space="preserve"> a reconocer y pagar a favor de la señora </w:t>
      </w:r>
      <w:r w:rsidR="006E47E5" w:rsidRPr="00857C7E">
        <w:rPr>
          <w:rFonts w:ascii="Arial" w:eastAsia="Times New Roman" w:hAnsi="Arial" w:cs="Arial"/>
          <w:b/>
          <w:bCs/>
          <w:spacing w:val="6"/>
          <w:sz w:val="24"/>
          <w:szCs w:val="24"/>
          <w:lang w:eastAsia="es-ES"/>
        </w:rPr>
        <w:t>LUZ AMPARO ARIAS TRUJILLO</w:t>
      </w:r>
      <w:r w:rsidR="006E47E5" w:rsidRPr="00857C7E">
        <w:rPr>
          <w:rFonts w:ascii="Arial" w:eastAsia="Times New Roman" w:hAnsi="Arial" w:cs="Arial"/>
          <w:spacing w:val="6"/>
          <w:sz w:val="24"/>
          <w:szCs w:val="24"/>
          <w:lang w:eastAsia="es-ES"/>
        </w:rPr>
        <w:t xml:space="preserve"> la suma de </w:t>
      </w:r>
      <w:r w:rsidR="006E47E5" w:rsidRPr="00857C7E">
        <w:rPr>
          <w:rFonts w:ascii="Arial" w:hAnsi="Arial" w:cs="Arial"/>
          <w:spacing w:val="6"/>
          <w:sz w:val="24"/>
          <w:szCs w:val="24"/>
        </w:rPr>
        <w:t xml:space="preserve">$5´178.096, por concepto de indemnización moratoria </w:t>
      </w:r>
      <w:r w:rsidR="000914B4" w:rsidRPr="00857C7E">
        <w:rPr>
          <w:rFonts w:ascii="Arial" w:hAnsi="Arial" w:cs="Arial"/>
          <w:spacing w:val="6"/>
          <w:sz w:val="24"/>
          <w:szCs w:val="24"/>
        </w:rPr>
        <w:t xml:space="preserve">de que trata el artículo 65 del C.S.T., </w:t>
      </w:r>
      <w:r w:rsidR="006E47E5" w:rsidRPr="00857C7E">
        <w:rPr>
          <w:rFonts w:ascii="Arial" w:hAnsi="Arial" w:cs="Arial"/>
          <w:spacing w:val="6"/>
          <w:sz w:val="24"/>
          <w:szCs w:val="24"/>
        </w:rPr>
        <w:t xml:space="preserve">por </w:t>
      </w:r>
      <w:r w:rsidR="001431B4" w:rsidRPr="00857C7E">
        <w:rPr>
          <w:rFonts w:ascii="Arial" w:hAnsi="Arial" w:cs="Arial"/>
          <w:spacing w:val="6"/>
          <w:sz w:val="24"/>
          <w:szCs w:val="24"/>
        </w:rPr>
        <w:t xml:space="preserve">la </w:t>
      </w:r>
      <w:r w:rsidR="006E47E5" w:rsidRPr="00857C7E">
        <w:rPr>
          <w:rFonts w:ascii="Arial" w:hAnsi="Arial" w:cs="Arial"/>
          <w:spacing w:val="6"/>
          <w:sz w:val="24"/>
          <w:szCs w:val="24"/>
        </w:rPr>
        <w:t xml:space="preserve">no </w:t>
      </w:r>
      <w:r w:rsidR="006E47E5" w:rsidRPr="00857C7E">
        <w:rPr>
          <w:rFonts w:ascii="Arial" w:eastAsia="Times New Roman" w:hAnsi="Arial" w:cs="Arial"/>
          <w:spacing w:val="6"/>
          <w:sz w:val="24"/>
          <w:szCs w:val="24"/>
          <w:lang w:eastAsia="es-ES"/>
        </w:rPr>
        <w:t>cancelación de salarios y prestaciones sociales a</w:t>
      </w:r>
      <w:r w:rsidR="000914B4" w:rsidRPr="00857C7E">
        <w:rPr>
          <w:rFonts w:ascii="Arial" w:eastAsia="Times New Roman" w:hAnsi="Arial" w:cs="Arial"/>
          <w:spacing w:val="6"/>
          <w:sz w:val="24"/>
          <w:szCs w:val="24"/>
          <w:lang w:eastAsia="es-ES"/>
        </w:rPr>
        <w:t xml:space="preserve"> la finalización del </w:t>
      </w:r>
      <w:r w:rsidR="006E47E5" w:rsidRPr="00857C7E">
        <w:rPr>
          <w:rFonts w:ascii="Arial" w:eastAsia="Times New Roman" w:hAnsi="Arial" w:cs="Arial"/>
          <w:spacing w:val="6"/>
          <w:sz w:val="24"/>
          <w:szCs w:val="24"/>
          <w:lang w:eastAsia="es-ES"/>
        </w:rPr>
        <w:t>contrato de trabajo.</w:t>
      </w:r>
    </w:p>
    <w:p w14:paraId="7E72A234" w14:textId="77777777" w:rsidR="00CD05CF" w:rsidRPr="00857C7E" w:rsidRDefault="00CD05CF" w:rsidP="008B0436">
      <w:pPr>
        <w:pStyle w:val="Sinespaciado"/>
        <w:spacing w:line="276" w:lineRule="auto"/>
        <w:rPr>
          <w:rFonts w:ascii="Arial" w:hAnsi="Arial" w:cs="Arial"/>
          <w:spacing w:val="6"/>
          <w:sz w:val="24"/>
          <w:szCs w:val="24"/>
        </w:rPr>
      </w:pPr>
    </w:p>
    <w:p w14:paraId="0EC59403" w14:textId="77777777" w:rsidR="00CD05CF" w:rsidRPr="00857C7E" w:rsidRDefault="00CD05CF" w:rsidP="008B0436">
      <w:pPr>
        <w:spacing w:after="0" w:line="276" w:lineRule="auto"/>
        <w:jc w:val="both"/>
        <w:rPr>
          <w:rFonts w:ascii="Arial" w:eastAsia="Times New Roman" w:hAnsi="Arial" w:cs="Arial"/>
          <w:b/>
          <w:bCs/>
          <w:spacing w:val="6"/>
          <w:sz w:val="24"/>
          <w:szCs w:val="24"/>
          <w:lang w:eastAsia="es-ES"/>
        </w:rPr>
      </w:pPr>
      <w:r w:rsidRPr="00857C7E">
        <w:rPr>
          <w:rFonts w:ascii="Arial" w:eastAsia="Times New Roman" w:hAnsi="Arial" w:cs="Arial"/>
          <w:b/>
          <w:bCs/>
          <w:spacing w:val="6"/>
          <w:sz w:val="24"/>
          <w:szCs w:val="24"/>
          <w:lang w:eastAsia="es-ES"/>
        </w:rPr>
        <w:t xml:space="preserve">SEGUNDO: CONFIRMAR </w:t>
      </w:r>
      <w:r w:rsidRPr="00857C7E">
        <w:rPr>
          <w:rFonts w:ascii="Arial" w:eastAsia="Times New Roman" w:hAnsi="Arial" w:cs="Arial"/>
          <w:bCs/>
          <w:spacing w:val="6"/>
          <w:sz w:val="24"/>
          <w:szCs w:val="24"/>
          <w:lang w:eastAsia="es-ES"/>
        </w:rPr>
        <w:t xml:space="preserve">en todo lo demás la sentencia recurrida. </w:t>
      </w:r>
      <w:r w:rsidRPr="00857C7E">
        <w:rPr>
          <w:rFonts w:ascii="Arial" w:eastAsia="Times New Roman" w:hAnsi="Arial" w:cs="Arial"/>
          <w:spacing w:val="6"/>
          <w:sz w:val="24"/>
          <w:szCs w:val="24"/>
          <w:lang w:eastAsia="es-ES"/>
        </w:rPr>
        <w:t xml:space="preserve"> </w:t>
      </w:r>
    </w:p>
    <w:p w14:paraId="4CCBF8F4"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481A7584" w14:textId="77777777" w:rsidR="00CD05CF" w:rsidRPr="00857C7E" w:rsidRDefault="00CD05CF" w:rsidP="008B0436">
      <w:pPr>
        <w:spacing w:after="0" w:line="276" w:lineRule="auto"/>
        <w:jc w:val="both"/>
        <w:rPr>
          <w:rFonts w:ascii="Arial" w:eastAsia="Times New Roman" w:hAnsi="Arial" w:cs="Arial"/>
          <w:spacing w:val="6"/>
          <w:sz w:val="24"/>
          <w:szCs w:val="24"/>
          <w:lang w:eastAsia="es-ES"/>
        </w:rPr>
      </w:pPr>
      <w:r w:rsidRPr="00857C7E">
        <w:rPr>
          <w:rFonts w:ascii="Arial" w:eastAsia="Times New Roman" w:hAnsi="Arial" w:cs="Arial"/>
          <w:b/>
          <w:bCs/>
          <w:spacing w:val="6"/>
          <w:sz w:val="24"/>
          <w:szCs w:val="24"/>
          <w:lang w:eastAsia="es-ES"/>
        </w:rPr>
        <w:t xml:space="preserve">TERCERO: </w:t>
      </w:r>
      <w:r w:rsidRPr="00857C7E">
        <w:rPr>
          <w:rFonts w:ascii="Arial" w:eastAsia="Times New Roman" w:hAnsi="Arial" w:cs="Arial"/>
          <w:bCs/>
          <w:spacing w:val="6"/>
          <w:sz w:val="24"/>
          <w:szCs w:val="24"/>
          <w:lang w:eastAsia="es-ES"/>
        </w:rPr>
        <w:t>Costas en esta instancia a cargo de</w:t>
      </w:r>
      <w:r w:rsidRPr="00857C7E">
        <w:rPr>
          <w:rFonts w:ascii="Arial" w:eastAsia="Times New Roman" w:hAnsi="Arial" w:cs="Arial"/>
          <w:b/>
          <w:bCs/>
          <w:spacing w:val="6"/>
          <w:sz w:val="24"/>
          <w:szCs w:val="24"/>
          <w:lang w:eastAsia="es-ES"/>
        </w:rPr>
        <w:t xml:space="preserve"> </w:t>
      </w:r>
      <w:r w:rsidRPr="00857C7E">
        <w:rPr>
          <w:rFonts w:ascii="Arial" w:eastAsia="Times New Roman" w:hAnsi="Arial" w:cs="Arial"/>
          <w:bCs/>
          <w:spacing w:val="6"/>
          <w:sz w:val="24"/>
          <w:szCs w:val="24"/>
          <w:lang w:eastAsia="es-ES"/>
        </w:rPr>
        <w:t>MEGABÚS S.A</w:t>
      </w:r>
      <w:r w:rsidRPr="00857C7E">
        <w:rPr>
          <w:rFonts w:ascii="Arial" w:eastAsia="Times New Roman" w:hAnsi="Arial" w:cs="Arial"/>
          <w:spacing w:val="6"/>
          <w:sz w:val="24"/>
          <w:szCs w:val="24"/>
          <w:lang w:eastAsia="es-ES"/>
        </w:rPr>
        <w:t xml:space="preserve">. </w:t>
      </w:r>
      <w:r w:rsidR="000914B4" w:rsidRPr="00857C7E">
        <w:rPr>
          <w:rFonts w:ascii="Arial" w:eastAsia="Times New Roman" w:hAnsi="Arial" w:cs="Arial"/>
          <w:spacing w:val="6"/>
          <w:sz w:val="24"/>
          <w:szCs w:val="24"/>
          <w:lang w:eastAsia="es-ES"/>
        </w:rPr>
        <w:t xml:space="preserve">y en favor de la actora. </w:t>
      </w:r>
    </w:p>
    <w:p w14:paraId="3A1B30BB"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p>
    <w:p w14:paraId="40293F5D" w14:textId="77777777" w:rsidR="00CD05CF" w:rsidRPr="00857C7E" w:rsidRDefault="00CD05CF" w:rsidP="008B0436">
      <w:pPr>
        <w:spacing w:after="0" w:line="276" w:lineRule="auto"/>
        <w:jc w:val="both"/>
        <w:rPr>
          <w:rFonts w:ascii="Arial" w:eastAsia="Times New Roman" w:hAnsi="Arial" w:cs="Arial"/>
          <w:spacing w:val="6"/>
          <w:sz w:val="24"/>
          <w:szCs w:val="24"/>
          <w:lang w:val="es-ES_tradnl" w:eastAsia="es-ES"/>
        </w:rPr>
      </w:pPr>
      <w:r w:rsidRPr="00857C7E">
        <w:rPr>
          <w:rFonts w:ascii="Arial" w:eastAsia="Times New Roman" w:hAnsi="Arial" w:cs="Arial"/>
          <w:spacing w:val="6"/>
          <w:sz w:val="24"/>
          <w:szCs w:val="24"/>
          <w:lang w:val="es-ES_tradnl" w:eastAsia="es-ES"/>
        </w:rPr>
        <w:t xml:space="preserve">NOTIFÍQUESE Y CÚMPLASE, </w:t>
      </w:r>
    </w:p>
    <w:p w14:paraId="5BDA2D2C" w14:textId="77777777" w:rsidR="008B0436" w:rsidRPr="008B0436" w:rsidRDefault="008B0436" w:rsidP="008B0436">
      <w:pPr>
        <w:spacing w:after="0" w:line="276" w:lineRule="auto"/>
        <w:jc w:val="both"/>
        <w:rPr>
          <w:rFonts w:ascii="Arial" w:eastAsia="Times New Roman" w:hAnsi="Arial" w:cs="Arial"/>
          <w:sz w:val="24"/>
          <w:szCs w:val="24"/>
          <w:lang w:val="es-ES_tradnl" w:eastAsia="es-ES"/>
        </w:rPr>
      </w:pPr>
    </w:p>
    <w:p w14:paraId="5C03D04B" w14:textId="77777777" w:rsidR="008B0436" w:rsidRPr="008B0436" w:rsidRDefault="008B0436" w:rsidP="008B0436">
      <w:pPr>
        <w:spacing w:after="0" w:line="276" w:lineRule="auto"/>
        <w:jc w:val="both"/>
        <w:rPr>
          <w:rFonts w:ascii="Arial" w:eastAsia="Times New Roman" w:hAnsi="Arial" w:cs="Arial"/>
          <w:sz w:val="24"/>
          <w:szCs w:val="24"/>
          <w:lang w:val="es-ES_tradnl" w:eastAsia="es-ES"/>
        </w:rPr>
      </w:pPr>
    </w:p>
    <w:p w14:paraId="195AA8E3" w14:textId="77777777" w:rsidR="008B0436" w:rsidRPr="008B0436" w:rsidRDefault="008B0436" w:rsidP="008B0436">
      <w:pPr>
        <w:spacing w:after="0" w:line="276" w:lineRule="auto"/>
        <w:jc w:val="both"/>
        <w:rPr>
          <w:rFonts w:ascii="Arial" w:eastAsia="Times New Roman" w:hAnsi="Arial" w:cs="Arial"/>
          <w:sz w:val="24"/>
          <w:szCs w:val="24"/>
          <w:lang w:val="es-ES_tradnl" w:eastAsia="es-ES"/>
        </w:rPr>
      </w:pPr>
    </w:p>
    <w:p w14:paraId="460DC58F" w14:textId="77777777" w:rsidR="008B0436" w:rsidRPr="008B0436" w:rsidRDefault="008B0436" w:rsidP="008B0436">
      <w:pPr>
        <w:spacing w:after="0" w:line="276" w:lineRule="auto"/>
        <w:jc w:val="center"/>
        <w:rPr>
          <w:rFonts w:ascii="Arial" w:eastAsia="Times New Roman" w:hAnsi="Arial" w:cs="Arial"/>
          <w:b/>
          <w:bCs/>
          <w:iCs/>
          <w:sz w:val="24"/>
          <w:szCs w:val="24"/>
          <w:lang w:eastAsia="es-ES"/>
        </w:rPr>
      </w:pPr>
      <w:r w:rsidRPr="008B0436">
        <w:rPr>
          <w:rFonts w:ascii="Arial" w:eastAsia="Times New Roman" w:hAnsi="Arial" w:cs="Arial"/>
          <w:b/>
          <w:bCs/>
          <w:iCs/>
          <w:sz w:val="24"/>
          <w:szCs w:val="24"/>
          <w:lang w:eastAsia="es-ES"/>
        </w:rPr>
        <w:t>ALEJANDRA MARÍA HENAO PALACIO</w:t>
      </w:r>
    </w:p>
    <w:p w14:paraId="1960E887" w14:textId="77777777" w:rsidR="008B0436" w:rsidRPr="008B0436" w:rsidRDefault="008B0436" w:rsidP="008B0436">
      <w:pPr>
        <w:spacing w:after="0" w:line="276" w:lineRule="auto"/>
        <w:jc w:val="center"/>
        <w:rPr>
          <w:rFonts w:ascii="Arial" w:eastAsia="Times New Roman" w:hAnsi="Arial" w:cs="Arial"/>
          <w:bCs/>
          <w:iCs/>
          <w:sz w:val="24"/>
          <w:szCs w:val="24"/>
          <w:lang w:eastAsia="es-ES"/>
        </w:rPr>
      </w:pPr>
      <w:r w:rsidRPr="008B0436">
        <w:rPr>
          <w:rFonts w:ascii="Arial" w:eastAsia="Times New Roman" w:hAnsi="Arial" w:cs="Arial"/>
          <w:bCs/>
          <w:iCs/>
          <w:sz w:val="24"/>
          <w:szCs w:val="24"/>
          <w:lang w:eastAsia="es-ES"/>
        </w:rPr>
        <w:t>Magistrada Ponente</w:t>
      </w:r>
    </w:p>
    <w:p w14:paraId="35C533E6" w14:textId="77777777" w:rsidR="008B0436" w:rsidRPr="008B0436" w:rsidRDefault="008B0436" w:rsidP="008B0436">
      <w:pPr>
        <w:spacing w:after="0" w:line="276" w:lineRule="auto"/>
        <w:jc w:val="both"/>
        <w:rPr>
          <w:rFonts w:ascii="Arial" w:eastAsia="Times New Roman" w:hAnsi="Arial" w:cs="Arial"/>
          <w:sz w:val="24"/>
          <w:szCs w:val="24"/>
          <w:lang w:val="es-ES_tradnl" w:eastAsia="es-ES"/>
        </w:rPr>
      </w:pPr>
    </w:p>
    <w:p w14:paraId="6964C283" w14:textId="77777777" w:rsidR="008B0436" w:rsidRPr="008B0436" w:rsidRDefault="008B0436" w:rsidP="008B0436">
      <w:pPr>
        <w:spacing w:after="0" w:line="276" w:lineRule="auto"/>
        <w:jc w:val="both"/>
        <w:rPr>
          <w:rFonts w:ascii="Arial" w:eastAsia="Times New Roman" w:hAnsi="Arial" w:cs="Arial"/>
          <w:sz w:val="24"/>
          <w:szCs w:val="24"/>
          <w:lang w:val="es-ES_tradnl" w:eastAsia="es-ES"/>
        </w:rPr>
      </w:pPr>
    </w:p>
    <w:p w14:paraId="59871220" w14:textId="77777777" w:rsidR="008B0436" w:rsidRPr="008B0436" w:rsidRDefault="008B0436" w:rsidP="008B0436">
      <w:pPr>
        <w:spacing w:after="0" w:line="276" w:lineRule="auto"/>
        <w:jc w:val="both"/>
        <w:rPr>
          <w:rFonts w:ascii="Arial" w:eastAsia="Times New Roman" w:hAnsi="Arial" w:cs="Arial"/>
          <w:sz w:val="24"/>
          <w:szCs w:val="24"/>
          <w:lang w:val="es-ES_tradnl" w:eastAsia="es-ES"/>
        </w:rPr>
      </w:pPr>
    </w:p>
    <w:p w14:paraId="2DCF3D1A" w14:textId="77777777" w:rsidR="008B0436" w:rsidRPr="008B0436" w:rsidRDefault="008B0436" w:rsidP="008B0436">
      <w:pPr>
        <w:spacing w:after="0" w:line="276" w:lineRule="auto"/>
        <w:jc w:val="both"/>
        <w:rPr>
          <w:rFonts w:ascii="Arial" w:eastAsia="Times New Roman" w:hAnsi="Arial" w:cs="Arial"/>
          <w:b/>
          <w:bCs/>
          <w:iCs/>
          <w:sz w:val="24"/>
          <w:szCs w:val="24"/>
          <w:lang w:eastAsia="es-ES"/>
        </w:rPr>
      </w:pPr>
      <w:r w:rsidRPr="008B0436">
        <w:rPr>
          <w:rFonts w:ascii="Arial" w:eastAsia="Times New Roman" w:hAnsi="Arial" w:cs="Arial"/>
          <w:b/>
          <w:bCs/>
          <w:iCs/>
          <w:sz w:val="24"/>
          <w:szCs w:val="24"/>
          <w:lang w:eastAsia="es-ES"/>
        </w:rPr>
        <w:t>ANA LUCÍA CAICEDO CALDERÓN</w:t>
      </w:r>
      <w:r w:rsidRPr="008B0436">
        <w:rPr>
          <w:rFonts w:ascii="Arial" w:eastAsia="Times New Roman" w:hAnsi="Arial" w:cs="Arial"/>
          <w:b/>
          <w:bCs/>
          <w:iCs/>
          <w:sz w:val="24"/>
          <w:szCs w:val="24"/>
          <w:lang w:eastAsia="es-ES"/>
        </w:rPr>
        <w:tab/>
        <w:t xml:space="preserve">      OLGA LUCIA HOYOS SEPÚLVEDA</w:t>
      </w:r>
    </w:p>
    <w:p w14:paraId="7764DBA9" w14:textId="6663F468" w:rsidR="008C3278" w:rsidRPr="008B0436" w:rsidRDefault="008B0436" w:rsidP="008B0436">
      <w:pPr>
        <w:spacing w:after="0" w:line="276" w:lineRule="auto"/>
        <w:jc w:val="both"/>
        <w:rPr>
          <w:rFonts w:ascii="Arial" w:eastAsia="Times New Roman" w:hAnsi="Arial" w:cs="Arial"/>
          <w:bCs/>
          <w:iCs/>
          <w:sz w:val="24"/>
          <w:szCs w:val="24"/>
          <w:lang w:eastAsia="es-ES"/>
        </w:rPr>
      </w:pPr>
      <w:r w:rsidRPr="008B0436">
        <w:rPr>
          <w:rFonts w:ascii="Arial" w:eastAsia="Times New Roman" w:hAnsi="Arial" w:cs="Arial"/>
          <w:bCs/>
          <w:iCs/>
          <w:sz w:val="24"/>
          <w:szCs w:val="24"/>
          <w:lang w:eastAsia="es-ES"/>
        </w:rPr>
        <w:t xml:space="preserve">                Magistrada</w:t>
      </w:r>
      <w:r w:rsidRPr="008B0436">
        <w:rPr>
          <w:rFonts w:ascii="Arial" w:eastAsia="Times New Roman" w:hAnsi="Arial" w:cs="Arial"/>
          <w:bCs/>
          <w:iCs/>
          <w:sz w:val="24"/>
          <w:szCs w:val="24"/>
          <w:lang w:eastAsia="es-ES"/>
        </w:rPr>
        <w:tab/>
      </w:r>
      <w:r w:rsidRPr="008B0436">
        <w:rPr>
          <w:rFonts w:ascii="Arial" w:eastAsia="Times New Roman" w:hAnsi="Arial" w:cs="Arial"/>
          <w:bCs/>
          <w:iCs/>
          <w:sz w:val="24"/>
          <w:szCs w:val="24"/>
          <w:lang w:eastAsia="es-ES"/>
        </w:rPr>
        <w:tab/>
      </w:r>
      <w:r w:rsidRPr="008B0436">
        <w:rPr>
          <w:rFonts w:ascii="Arial" w:eastAsia="Times New Roman" w:hAnsi="Arial" w:cs="Arial"/>
          <w:bCs/>
          <w:iCs/>
          <w:sz w:val="24"/>
          <w:szCs w:val="24"/>
          <w:lang w:eastAsia="es-ES"/>
        </w:rPr>
        <w:tab/>
      </w:r>
      <w:r w:rsidRPr="008B0436">
        <w:rPr>
          <w:rFonts w:ascii="Arial" w:eastAsia="Times New Roman" w:hAnsi="Arial" w:cs="Arial"/>
          <w:bCs/>
          <w:iCs/>
          <w:sz w:val="24"/>
          <w:szCs w:val="24"/>
          <w:lang w:eastAsia="es-ES"/>
        </w:rPr>
        <w:tab/>
      </w:r>
      <w:r w:rsidRPr="008B0436">
        <w:rPr>
          <w:rFonts w:ascii="Arial" w:eastAsia="Times New Roman" w:hAnsi="Arial" w:cs="Arial"/>
          <w:bCs/>
          <w:iCs/>
          <w:sz w:val="24"/>
          <w:szCs w:val="24"/>
          <w:lang w:eastAsia="es-ES"/>
        </w:rPr>
        <w:tab/>
        <w:t xml:space="preserve">      Magistrada</w:t>
      </w:r>
    </w:p>
    <w:sectPr w:rsidR="008C3278" w:rsidRPr="008B0436" w:rsidSect="008B0436">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066752" w16cex:dateUtc="2020-11-24T15:47:38.77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380F" w14:textId="77777777" w:rsidR="00AF3C2E" w:rsidRDefault="00AF3C2E" w:rsidP="00CD05CF">
      <w:pPr>
        <w:spacing w:after="0" w:line="240" w:lineRule="auto"/>
      </w:pPr>
      <w:r>
        <w:separator/>
      </w:r>
    </w:p>
  </w:endnote>
  <w:endnote w:type="continuationSeparator" w:id="0">
    <w:p w14:paraId="5DC2A5AA" w14:textId="77777777" w:rsidR="00AF3C2E" w:rsidRDefault="00AF3C2E" w:rsidP="00CD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51074" w14:textId="77777777" w:rsidR="00AF3C2E" w:rsidRDefault="00AF3C2E" w:rsidP="00CD05CF">
      <w:pPr>
        <w:spacing w:after="0" w:line="240" w:lineRule="auto"/>
      </w:pPr>
      <w:r>
        <w:separator/>
      </w:r>
    </w:p>
  </w:footnote>
  <w:footnote w:type="continuationSeparator" w:id="0">
    <w:p w14:paraId="0B5853FE" w14:textId="77777777" w:rsidR="00AF3C2E" w:rsidRDefault="00AF3C2E" w:rsidP="00CD0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1A04"/>
    <w:multiLevelType w:val="multilevel"/>
    <w:tmpl w:val="ADB8E1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CF"/>
    <w:rsid w:val="0000084F"/>
    <w:rsid w:val="00002872"/>
    <w:rsid w:val="00021AAE"/>
    <w:rsid w:val="000319B2"/>
    <w:rsid w:val="0008429C"/>
    <w:rsid w:val="000914B4"/>
    <w:rsid w:val="000C2096"/>
    <w:rsid w:val="000C2E97"/>
    <w:rsid w:val="00114714"/>
    <w:rsid w:val="001431B4"/>
    <w:rsid w:val="00165AA2"/>
    <w:rsid w:val="00176D39"/>
    <w:rsid w:val="00186282"/>
    <w:rsid w:val="001B4D0B"/>
    <w:rsid w:val="001D23DB"/>
    <w:rsid w:val="001E2BED"/>
    <w:rsid w:val="001E44C8"/>
    <w:rsid w:val="001E6995"/>
    <w:rsid w:val="001F58EB"/>
    <w:rsid w:val="00216D50"/>
    <w:rsid w:val="00245978"/>
    <w:rsid w:val="002811C0"/>
    <w:rsid w:val="002A5B9E"/>
    <w:rsid w:val="002D40EC"/>
    <w:rsid w:val="002D5CA4"/>
    <w:rsid w:val="002E222A"/>
    <w:rsid w:val="00367088"/>
    <w:rsid w:val="003869F4"/>
    <w:rsid w:val="003B6C8A"/>
    <w:rsid w:val="00405BC3"/>
    <w:rsid w:val="00422DD5"/>
    <w:rsid w:val="00431333"/>
    <w:rsid w:val="00472EF2"/>
    <w:rsid w:val="004D3834"/>
    <w:rsid w:val="004E1372"/>
    <w:rsid w:val="004E20CC"/>
    <w:rsid w:val="004F290E"/>
    <w:rsid w:val="00504241"/>
    <w:rsid w:val="0051286A"/>
    <w:rsid w:val="00544252"/>
    <w:rsid w:val="0057265F"/>
    <w:rsid w:val="005756DA"/>
    <w:rsid w:val="00576344"/>
    <w:rsid w:val="005D16AA"/>
    <w:rsid w:val="00633FAD"/>
    <w:rsid w:val="006E47E5"/>
    <w:rsid w:val="0070397B"/>
    <w:rsid w:val="007A5C66"/>
    <w:rsid w:val="007B2DEC"/>
    <w:rsid w:val="007C71B6"/>
    <w:rsid w:val="00824C7A"/>
    <w:rsid w:val="00845071"/>
    <w:rsid w:val="00853786"/>
    <w:rsid w:val="00857C7E"/>
    <w:rsid w:val="008904DB"/>
    <w:rsid w:val="008A0617"/>
    <w:rsid w:val="008B0436"/>
    <w:rsid w:val="008C3278"/>
    <w:rsid w:val="009A22A6"/>
    <w:rsid w:val="009C57B1"/>
    <w:rsid w:val="00A423FA"/>
    <w:rsid w:val="00A427B6"/>
    <w:rsid w:val="00A65C1A"/>
    <w:rsid w:val="00A675E9"/>
    <w:rsid w:val="00AF3C2E"/>
    <w:rsid w:val="00B04F27"/>
    <w:rsid w:val="00B37819"/>
    <w:rsid w:val="00B519EB"/>
    <w:rsid w:val="00BB233D"/>
    <w:rsid w:val="00BB72EA"/>
    <w:rsid w:val="00BC2EBE"/>
    <w:rsid w:val="00BC5D82"/>
    <w:rsid w:val="00BE094D"/>
    <w:rsid w:val="00C06344"/>
    <w:rsid w:val="00C4399A"/>
    <w:rsid w:val="00C47C04"/>
    <w:rsid w:val="00CB7084"/>
    <w:rsid w:val="00CD05CF"/>
    <w:rsid w:val="00CD0CEF"/>
    <w:rsid w:val="00D662B0"/>
    <w:rsid w:val="00D77FC5"/>
    <w:rsid w:val="00D82C17"/>
    <w:rsid w:val="00DC2885"/>
    <w:rsid w:val="00DE5F40"/>
    <w:rsid w:val="00E052B4"/>
    <w:rsid w:val="00E25727"/>
    <w:rsid w:val="00E767D9"/>
    <w:rsid w:val="00E91AA5"/>
    <w:rsid w:val="00EC61D1"/>
    <w:rsid w:val="00ED190B"/>
    <w:rsid w:val="00F06956"/>
    <w:rsid w:val="00F07870"/>
    <w:rsid w:val="00F54FEB"/>
    <w:rsid w:val="00F92C84"/>
    <w:rsid w:val="00FA2978"/>
    <w:rsid w:val="00FC09CD"/>
    <w:rsid w:val="00FE390A"/>
    <w:rsid w:val="00FE3ECE"/>
    <w:rsid w:val="031B28A2"/>
    <w:rsid w:val="07C3B388"/>
    <w:rsid w:val="0929644A"/>
    <w:rsid w:val="0B286DF7"/>
    <w:rsid w:val="0B521E52"/>
    <w:rsid w:val="0B998E53"/>
    <w:rsid w:val="0C6376D0"/>
    <w:rsid w:val="0C8A5FE2"/>
    <w:rsid w:val="159B2387"/>
    <w:rsid w:val="19D2200D"/>
    <w:rsid w:val="1F23B36C"/>
    <w:rsid w:val="1F5EA259"/>
    <w:rsid w:val="21B20342"/>
    <w:rsid w:val="26872C3F"/>
    <w:rsid w:val="285A50BB"/>
    <w:rsid w:val="316E0DC5"/>
    <w:rsid w:val="399CCB1C"/>
    <w:rsid w:val="3B6FF122"/>
    <w:rsid w:val="41EBA500"/>
    <w:rsid w:val="4363FCC0"/>
    <w:rsid w:val="4F9A725A"/>
    <w:rsid w:val="5214C5EC"/>
    <w:rsid w:val="52C7ADA1"/>
    <w:rsid w:val="57B15703"/>
    <w:rsid w:val="5E136511"/>
    <w:rsid w:val="60C3BE16"/>
    <w:rsid w:val="61B96AF8"/>
    <w:rsid w:val="664706FC"/>
    <w:rsid w:val="6F9A9052"/>
    <w:rsid w:val="797FDD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CF"/>
    <w:rPr>
      <w:lang w:val="es-ES"/>
    </w:rPr>
  </w:style>
  <w:style w:type="paragraph" w:styleId="Ttulo1">
    <w:name w:val="heading 1"/>
    <w:basedOn w:val="Normal"/>
    <w:next w:val="Normal"/>
    <w:link w:val="Ttulo1Car"/>
    <w:uiPriority w:val="9"/>
    <w:qFormat/>
    <w:rsid w:val="00422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5CF"/>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CD05CF"/>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CD05CF"/>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CD0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5CF"/>
    <w:rPr>
      <w:lang w:val="es-ES"/>
    </w:rPr>
  </w:style>
  <w:style w:type="table" w:customStyle="1" w:styleId="Tablaconcuadrcula1">
    <w:name w:val="Tabla con cuadrícula1"/>
    <w:basedOn w:val="Tablanormal"/>
    <w:next w:val="Tablaconcuadrcula"/>
    <w:uiPriority w:val="39"/>
    <w:rsid w:val="00CD05CF"/>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CD05C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CD05C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CD05CF"/>
    <w:rPr>
      <w:vertAlign w:val="superscript"/>
    </w:rPr>
  </w:style>
  <w:style w:type="paragraph" w:customStyle="1" w:styleId="Textoindependiente31">
    <w:name w:val="Texto independiente 31"/>
    <w:basedOn w:val="Normal"/>
    <w:rsid w:val="00CD05CF"/>
    <w:pPr>
      <w:spacing w:after="0" w:line="360" w:lineRule="auto"/>
      <w:jc w:val="both"/>
    </w:pPr>
    <w:rPr>
      <w:rFonts w:ascii="Arial" w:eastAsia="Times New Roman" w:hAnsi="Arial" w:cs="Times New Roman"/>
      <w:sz w:val="28"/>
      <w:szCs w:val="20"/>
      <w:lang w:val="es-ES_tradnl" w:eastAsia="es-ES"/>
    </w:rPr>
  </w:style>
  <w:style w:type="table" w:styleId="Tablaconcuadrcula">
    <w:name w:val="Table Grid"/>
    <w:basedOn w:val="Tablanormal"/>
    <w:uiPriority w:val="39"/>
    <w:rsid w:val="00CD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D0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5CF"/>
    <w:rPr>
      <w:lang w:val="es-ES"/>
    </w:rPr>
  </w:style>
  <w:style w:type="paragraph" w:customStyle="1" w:styleId="paragraph">
    <w:name w:val="paragraph"/>
    <w:basedOn w:val="Normal"/>
    <w:rsid w:val="00B04F2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B04F27"/>
  </w:style>
  <w:style w:type="character" w:customStyle="1" w:styleId="eop">
    <w:name w:val="eop"/>
    <w:basedOn w:val="Fuentedeprrafopredeter"/>
    <w:rsid w:val="00B04F27"/>
  </w:style>
  <w:style w:type="character" w:customStyle="1" w:styleId="Ttulo1Car">
    <w:name w:val="Título 1 Car"/>
    <w:basedOn w:val="Fuentedeprrafopredeter"/>
    <w:link w:val="Ttulo1"/>
    <w:uiPriority w:val="9"/>
    <w:rsid w:val="00422DD5"/>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2A5B9E"/>
    <w:rPr>
      <w:sz w:val="16"/>
      <w:szCs w:val="16"/>
    </w:rPr>
  </w:style>
  <w:style w:type="paragraph" w:styleId="Textocomentario">
    <w:name w:val="annotation text"/>
    <w:basedOn w:val="Normal"/>
    <w:link w:val="TextocomentarioCar"/>
    <w:uiPriority w:val="99"/>
    <w:semiHidden/>
    <w:unhideWhenUsed/>
    <w:rsid w:val="002A5B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B9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5B9E"/>
    <w:rPr>
      <w:b/>
      <w:bCs/>
    </w:rPr>
  </w:style>
  <w:style w:type="character" w:customStyle="1" w:styleId="AsuntodelcomentarioCar">
    <w:name w:val="Asunto del comentario Car"/>
    <w:basedOn w:val="TextocomentarioCar"/>
    <w:link w:val="Asuntodelcomentario"/>
    <w:uiPriority w:val="99"/>
    <w:semiHidden/>
    <w:rsid w:val="002A5B9E"/>
    <w:rPr>
      <w:b/>
      <w:bCs/>
      <w:sz w:val="20"/>
      <w:szCs w:val="20"/>
      <w:lang w:val="es-ES"/>
    </w:rPr>
  </w:style>
  <w:style w:type="paragraph" w:styleId="Textodeglobo">
    <w:name w:val="Balloon Text"/>
    <w:basedOn w:val="Normal"/>
    <w:link w:val="TextodegloboCar"/>
    <w:uiPriority w:val="99"/>
    <w:semiHidden/>
    <w:unhideWhenUsed/>
    <w:rsid w:val="002A5B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B9E"/>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CF"/>
    <w:rPr>
      <w:lang w:val="es-ES"/>
    </w:rPr>
  </w:style>
  <w:style w:type="paragraph" w:styleId="Ttulo1">
    <w:name w:val="heading 1"/>
    <w:basedOn w:val="Normal"/>
    <w:next w:val="Normal"/>
    <w:link w:val="Ttulo1Car"/>
    <w:uiPriority w:val="9"/>
    <w:qFormat/>
    <w:rsid w:val="00422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5CF"/>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CD05CF"/>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CD05CF"/>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CD0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5CF"/>
    <w:rPr>
      <w:lang w:val="es-ES"/>
    </w:rPr>
  </w:style>
  <w:style w:type="table" w:customStyle="1" w:styleId="Tablaconcuadrcula1">
    <w:name w:val="Tabla con cuadrícula1"/>
    <w:basedOn w:val="Tablanormal"/>
    <w:next w:val="Tablaconcuadrcula"/>
    <w:uiPriority w:val="39"/>
    <w:rsid w:val="00CD05CF"/>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CD05C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CD05C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CD05CF"/>
    <w:rPr>
      <w:vertAlign w:val="superscript"/>
    </w:rPr>
  </w:style>
  <w:style w:type="paragraph" w:customStyle="1" w:styleId="Textoindependiente31">
    <w:name w:val="Texto independiente 31"/>
    <w:basedOn w:val="Normal"/>
    <w:rsid w:val="00CD05CF"/>
    <w:pPr>
      <w:spacing w:after="0" w:line="360" w:lineRule="auto"/>
      <w:jc w:val="both"/>
    </w:pPr>
    <w:rPr>
      <w:rFonts w:ascii="Arial" w:eastAsia="Times New Roman" w:hAnsi="Arial" w:cs="Times New Roman"/>
      <w:sz w:val="28"/>
      <w:szCs w:val="20"/>
      <w:lang w:val="es-ES_tradnl" w:eastAsia="es-ES"/>
    </w:rPr>
  </w:style>
  <w:style w:type="table" w:styleId="Tablaconcuadrcula">
    <w:name w:val="Table Grid"/>
    <w:basedOn w:val="Tablanormal"/>
    <w:uiPriority w:val="39"/>
    <w:rsid w:val="00CD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D0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5CF"/>
    <w:rPr>
      <w:lang w:val="es-ES"/>
    </w:rPr>
  </w:style>
  <w:style w:type="paragraph" w:customStyle="1" w:styleId="paragraph">
    <w:name w:val="paragraph"/>
    <w:basedOn w:val="Normal"/>
    <w:rsid w:val="00B04F2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B04F27"/>
  </w:style>
  <w:style w:type="character" w:customStyle="1" w:styleId="eop">
    <w:name w:val="eop"/>
    <w:basedOn w:val="Fuentedeprrafopredeter"/>
    <w:rsid w:val="00B04F27"/>
  </w:style>
  <w:style w:type="character" w:customStyle="1" w:styleId="Ttulo1Car">
    <w:name w:val="Título 1 Car"/>
    <w:basedOn w:val="Fuentedeprrafopredeter"/>
    <w:link w:val="Ttulo1"/>
    <w:uiPriority w:val="9"/>
    <w:rsid w:val="00422DD5"/>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2A5B9E"/>
    <w:rPr>
      <w:sz w:val="16"/>
      <w:szCs w:val="16"/>
    </w:rPr>
  </w:style>
  <w:style w:type="paragraph" w:styleId="Textocomentario">
    <w:name w:val="annotation text"/>
    <w:basedOn w:val="Normal"/>
    <w:link w:val="TextocomentarioCar"/>
    <w:uiPriority w:val="99"/>
    <w:semiHidden/>
    <w:unhideWhenUsed/>
    <w:rsid w:val="002A5B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B9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5B9E"/>
    <w:rPr>
      <w:b/>
      <w:bCs/>
    </w:rPr>
  </w:style>
  <w:style w:type="character" w:customStyle="1" w:styleId="AsuntodelcomentarioCar">
    <w:name w:val="Asunto del comentario Car"/>
    <w:basedOn w:val="TextocomentarioCar"/>
    <w:link w:val="Asuntodelcomentario"/>
    <w:uiPriority w:val="99"/>
    <w:semiHidden/>
    <w:rsid w:val="002A5B9E"/>
    <w:rPr>
      <w:b/>
      <w:bCs/>
      <w:sz w:val="20"/>
      <w:szCs w:val="20"/>
      <w:lang w:val="es-ES"/>
    </w:rPr>
  </w:style>
  <w:style w:type="paragraph" w:styleId="Textodeglobo">
    <w:name w:val="Balloon Text"/>
    <w:basedOn w:val="Normal"/>
    <w:link w:val="TextodegloboCar"/>
    <w:uiPriority w:val="99"/>
    <w:semiHidden/>
    <w:unhideWhenUsed/>
    <w:rsid w:val="002A5B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B9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1">
      <w:bodyDiv w:val="1"/>
      <w:marLeft w:val="0"/>
      <w:marRight w:val="0"/>
      <w:marTop w:val="0"/>
      <w:marBottom w:val="0"/>
      <w:divBdr>
        <w:top w:val="none" w:sz="0" w:space="0" w:color="auto"/>
        <w:left w:val="none" w:sz="0" w:space="0" w:color="auto"/>
        <w:bottom w:val="none" w:sz="0" w:space="0" w:color="auto"/>
        <w:right w:val="none" w:sz="0" w:space="0" w:color="auto"/>
      </w:divBdr>
      <w:divsChild>
        <w:div w:id="77289757">
          <w:marLeft w:val="0"/>
          <w:marRight w:val="0"/>
          <w:marTop w:val="0"/>
          <w:marBottom w:val="0"/>
          <w:divBdr>
            <w:top w:val="none" w:sz="0" w:space="0" w:color="auto"/>
            <w:left w:val="none" w:sz="0" w:space="0" w:color="auto"/>
            <w:bottom w:val="none" w:sz="0" w:space="0" w:color="auto"/>
            <w:right w:val="none" w:sz="0" w:space="0" w:color="auto"/>
          </w:divBdr>
        </w:div>
        <w:div w:id="1487236271">
          <w:marLeft w:val="0"/>
          <w:marRight w:val="0"/>
          <w:marTop w:val="0"/>
          <w:marBottom w:val="0"/>
          <w:divBdr>
            <w:top w:val="none" w:sz="0" w:space="0" w:color="auto"/>
            <w:left w:val="none" w:sz="0" w:space="0" w:color="auto"/>
            <w:bottom w:val="none" w:sz="0" w:space="0" w:color="auto"/>
            <w:right w:val="none" w:sz="0" w:space="0" w:color="auto"/>
          </w:divBdr>
        </w:div>
        <w:div w:id="678048344">
          <w:marLeft w:val="0"/>
          <w:marRight w:val="0"/>
          <w:marTop w:val="0"/>
          <w:marBottom w:val="0"/>
          <w:divBdr>
            <w:top w:val="none" w:sz="0" w:space="0" w:color="auto"/>
            <w:left w:val="none" w:sz="0" w:space="0" w:color="auto"/>
            <w:bottom w:val="none" w:sz="0" w:space="0" w:color="auto"/>
            <w:right w:val="none" w:sz="0" w:space="0" w:color="auto"/>
          </w:divBdr>
        </w:div>
        <w:div w:id="1986887450">
          <w:marLeft w:val="0"/>
          <w:marRight w:val="0"/>
          <w:marTop w:val="0"/>
          <w:marBottom w:val="0"/>
          <w:divBdr>
            <w:top w:val="none" w:sz="0" w:space="0" w:color="auto"/>
            <w:left w:val="none" w:sz="0" w:space="0" w:color="auto"/>
            <w:bottom w:val="none" w:sz="0" w:space="0" w:color="auto"/>
            <w:right w:val="none" w:sz="0" w:space="0" w:color="auto"/>
          </w:divBdr>
        </w:div>
        <w:div w:id="1206597983">
          <w:marLeft w:val="0"/>
          <w:marRight w:val="0"/>
          <w:marTop w:val="0"/>
          <w:marBottom w:val="0"/>
          <w:divBdr>
            <w:top w:val="none" w:sz="0" w:space="0" w:color="auto"/>
            <w:left w:val="none" w:sz="0" w:space="0" w:color="auto"/>
            <w:bottom w:val="none" w:sz="0" w:space="0" w:color="auto"/>
            <w:right w:val="none" w:sz="0" w:space="0" w:color="auto"/>
          </w:divBdr>
        </w:div>
      </w:divsChild>
    </w:div>
    <w:div w:id="177352579">
      <w:bodyDiv w:val="1"/>
      <w:marLeft w:val="0"/>
      <w:marRight w:val="0"/>
      <w:marTop w:val="0"/>
      <w:marBottom w:val="0"/>
      <w:divBdr>
        <w:top w:val="none" w:sz="0" w:space="0" w:color="auto"/>
        <w:left w:val="none" w:sz="0" w:space="0" w:color="auto"/>
        <w:bottom w:val="none" w:sz="0" w:space="0" w:color="auto"/>
        <w:right w:val="none" w:sz="0" w:space="0" w:color="auto"/>
      </w:divBdr>
    </w:div>
    <w:div w:id="286863218">
      <w:bodyDiv w:val="1"/>
      <w:marLeft w:val="0"/>
      <w:marRight w:val="0"/>
      <w:marTop w:val="0"/>
      <w:marBottom w:val="0"/>
      <w:divBdr>
        <w:top w:val="none" w:sz="0" w:space="0" w:color="auto"/>
        <w:left w:val="none" w:sz="0" w:space="0" w:color="auto"/>
        <w:bottom w:val="none" w:sz="0" w:space="0" w:color="auto"/>
        <w:right w:val="none" w:sz="0" w:space="0" w:color="auto"/>
      </w:divBdr>
    </w:div>
    <w:div w:id="293409472">
      <w:bodyDiv w:val="1"/>
      <w:marLeft w:val="0"/>
      <w:marRight w:val="0"/>
      <w:marTop w:val="0"/>
      <w:marBottom w:val="0"/>
      <w:divBdr>
        <w:top w:val="none" w:sz="0" w:space="0" w:color="auto"/>
        <w:left w:val="none" w:sz="0" w:space="0" w:color="auto"/>
        <w:bottom w:val="none" w:sz="0" w:space="0" w:color="auto"/>
        <w:right w:val="none" w:sz="0" w:space="0" w:color="auto"/>
      </w:divBdr>
    </w:div>
    <w:div w:id="393242619">
      <w:bodyDiv w:val="1"/>
      <w:marLeft w:val="0"/>
      <w:marRight w:val="0"/>
      <w:marTop w:val="0"/>
      <w:marBottom w:val="0"/>
      <w:divBdr>
        <w:top w:val="none" w:sz="0" w:space="0" w:color="auto"/>
        <w:left w:val="none" w:sz="0" w:space="0" w:color="auto"/>
        <w:bottom w:val="none" w:sz="0" w:space="0" w:color="auto"/>
        <w:right w:val="none" w:sz="0" w:space="0" w:color="auto"/>
      </w:divBdr>
    </w:div>
    <w:div w:id="395400912">
      <w:bodyDiv w:val="1"/>
      <w:marLeft w:val="0"/>
      <w:marRight w:val="0"/>
      <w:marTop w:val="0"/>
      <w:marBottom w:val="0"/>
      <w:divBdr>
        <w:top w:val="none" w:sz="0" w:space="0" w:color="auto"/>
        <w:left w:val="none" w:sz="0" w:space="0" w:color="auto"/>
        <w:bottom w:val="none" w:sz="0" w:space="0" w:color="auto"/>
        <w:right w:val="none" w:sz="0" w:space="0" w:color="auto"/>
      </w:divBdr>
      <w:divsChild>
        <w:div w:id="2014065492">
          <w:marLeft w:val="0"/>
          <w:marRight w:val="0"/>
          <w:marTop w:val="0"/>
          <w:marBottom w:val="0"/>
          <w:divBdr>
            <w:top w:val="none" w:sz="0" w:space="0" w:color="auto"/>
            <w:left w:val="none" w:sz="0" w:space="0" w:color="auto"/>
            <w:bottom w:val="none" w:sz="0" w:space="0" w:color="auto"/>
            <w:right w:val="none" w:sz="0" w:space="0" w:color="auto"/>
          </w:divBdr>
        </w:div>
        <w:div w:id="1107310087">
          <w:marLeft w:val="0"/>
          <w:marRight w:val="0"/>
          <w:marTop w:val="0"/>
          <w:marBottom w:val="0"/>
          <w:divBdr>
            <w:top w:val="none" w:sz="0" w:space="0" w:color="auto"/>
            <w:left w:val="none" w:sz="0" w:space="0" w:color="auto"/>
            <w:bottom w:val="none" w:sz="0" w:space="0" w:color="auto"/>
            <w:right w:val="none" w:sz="0" w:space="0" w:color="auto"/>
          </w:divBdr>
        </w:div>
        <w:div w:id="1071386279">
          <w:marLeft w:val="0"/>
          <w:marRight w:val="0"/>
          <w:marTop w:val="0"/>
          <w:marBottom w:val="0"/>
          <w:divBdr>
            <w:top w:val="none" w:sz="0" w:space="0" w:color="auto"/>
            <w:left w:val="none" w:sz="0" w:space="0" w:color="auto"/>
            <w:bottom w:val="none" w:sz="0" w:space="0" w:color="auto"/>
            <w:right w:val="none" w:sz="0" w:space="0" w:color="auto"/>
          </w:divBdr>
        </w:div>
        <w:div w:id="943538792">
          <w:marLeft w:val="0"/>
          <w:marRight w:val="0"/>
          <w:marTop w:val="0"/>
          <w:marBottom w:val="0"/>
          <w:divBdr>
            <w:top w:val="none" w:sz="0" w:space="0" w:color="auto"/>
            <w:left w:val="none" w:sz="0" w:space="0" w:color="auto"/>
            <w:bottom w:val="none" w:sz="0" w:space="0" w:color="auto"/>
            <w:right w:val="none" w:sz="0" w:space="0" w:color="auto"/>
          </w:divBdr>
        </w:div>
        <w:div w:id="468977705">
          <w:marLeft w:val="0"/>
          <w:marRight w:val="0"/>
          <w:marTop w:val="0"/>
          <w:marBottom w:val="0"/>
          <w:divBdr>
            <w:top w:val="none" w:sz="0" w:space="0" w:color="auto"/>
            <w:left w:val="none" w:sz="0" w:space="0" w:color="auto"/>
            <w:bottom w:val="none" w:sz="0" w:space="0" w:color="auto"/>
            <w:right w:val="none" w:sz="0" w:space="0" w:color="auto"/>
          </w:divBdr>
        </w:div>
      </w:divsChild>
    </w:div>
    <w:div w:id="440757672">
      <w:bodyDiv w:val="1"/>
      <w:marLeft w:val="0"/>
      <w:marRight w:val="0"/>
      <w:marTop w:val="0"/>
      <w:marBottom w:val="0"/>
      <w:divBdr>
        <w:top w:val="none" w:sz="0" w:space="0" w:color="auto"/>
        <w:left w:val="none" w:sz="0" w:space="0" w:color="auto"/>
        <w:bottom w:val="none" w:sz="0" w:space="0" w:color="auto"/>
        <w:right w:val="none" w:sz="0" w:space="0" w:color="auto"/>
      </w:divBdr>
    </w:div>
    <w:div w:id="449052727">
      <w:bodyDiv w:val="1"/>
      <w:marLeft w:val="0"/>
      <w:marRight w:val="0"/>
      <w:marTop w:val="0"/>
      <w:marBottom w:val="0"/>
      <w:divBdr>
        <w:top w:val="none" w:sz="0" w:space="0" w:color="auto"/>
        <w:left w:val="none" w:sz="0" w:space="0" w:color="auto"/>
        <w:bottom w:val="none" w:sz="0" w:space="0" w:color="auto"/>
        <w:right w:val="none" w:sz="0" w:space="0" w:color="auto"/>
      </w:divBdr>
    </w:div>
    <w:div w:id="554048187">
      <w:bodyDiv w:val="1"/>
      <w:marLeft w:val="0"/>
      <w:marRight w:val="0"/>
      <w:marTop w:val="0"/>
      <w:marBottom w:val="0"/>
      <w:divBdr>
        <w:top w:val="none" w:sz="0" w:space="0" w:color="auto"/>
        <w:left w:val="none" w:sz="0" w:space="0" w:color="auto"/>
        <w:bottom w:val="none" w:sz="0" w:space="0" w:color="auto"/>
        <w:right w:val="none" w:sz="0" w:space="0" w:color="auto"/>
      </w:divBdr>
    </w:div>
    <w:div w:id="628167316">
      <w:bodyDiv w:val="1"/>
      <w:marLeft w:val="0"/>
      <w:marRight w:val="0"/>
      <w:marTop w:val="0"/>
      <w:marBottom w:val="0"/>
      <w:divBdr>
        <w:top w:val="none" w:sz="0" w:space="0" w:color="auto"/>
        <w:left w:val="none" w:sz="0" w:space="0" w:color="auto"/>
        <w:bottom w:val="none" w:sz="0" w:space="0" w:color="auto"/>
        <w:right w:val="none" w:sz="0" w:space="0" w:color="auto"/>
      </w:divBdr>
    </w:div>
    <w:div w:id="728461351">
      <w:bodyDiv w:val="1"/>
      <w:marLeft w:val="0"/>
      <w:marRight w:val="0"/>
      <w:marTop w:val="0"/>
      <w:marBottom w:val="0"/>
      <w:divBdr>
        <w:top w:val="none" w:sz="0" w:space="0" w:color="auto"/>
        <w:left w:val="none" w:sz="0" w:space="0" w:color="auto"/>
        <w:bottom w:val="none" w:sz="0" w:space="0" w:color="auto"/>
        <w:right w:val="none" w:sz="0" w:space="0" w:color="auto"/>
      </w:divBdr>
    </w:div>
    <w:div w:id="883491228">
      <w:bodyDiv w:val="1"/>
      <w:marLeft w:val="0"/>
      <w:marRight w:val="0"/>
      <w:marTop w:val="0"/>
      <w:marBottom w:val="0"/>
      <w:divBdr>
        <w:top w:val="none" w:sz="0" w:space="0" w:color="auto"/>
        <w:left w:val="none" w:sz="0" w:space="0" w:color="auto"/>
        <w:bottom w:val="none" w:sz="0" w:space="0" w:color="auto"/>
        <w:right w:val="none" w:sz="0" w:space="0" w:color="auto"/>
      </w:divBdr>
    </w:div>
    <w:div w:id="1080492192">
      <w:bodyDiv w:val="1"/>
      <w:marLeft w:val="0"/>
      <w:marRight w:val="0"/>
      <w:marTop w:val="0"/>
      <w:marBottom w:val="0"/>
      <w:divBdr>
        <w:top w:val="none" w:sz="0" w:space="0" w:color="auto"/>
        <w:left w:val="none" w:sz="0" w:space="0" w:color="auto"/>
        <w:bottom w:val="none" w:sz="0" w:space="0" w:color="auto"/>
        <w:right w:val="none" w:sz="0" w:space="0" w:color="auto"/>
      </w:divBdr>
    </w:div>
    <w:div w:id="1099256455">
      <w:bodyDiv w:val="1"/>
      <w:marLeft w:val="0"/>
      <w:marRight w:val="0"/>
      <w:marTop w:val="0"/>
      <w:marBottom w:val="0"/>
      <w:divBdr>
        <w:top w:val="none" w:sz="0" w:space="0" w:color="auto"/>
        <w:left w:val="none" w:sz="0" w:space="0" w:color="auto"/>
        <w:bottom w:val="none" w:sz="0" w:space="0" w:color="auto"/>
        <w:right w:val="none" w:sz="0" w:space="0" w:color="auto"/>
      </w:divBdr>
      <w:divsChild>
        <w:div w:id="1113011702">
          <w:marLeft w:val="0"/>
          <w:marRight w:val="0"/>
          <w:marTop w:val="0"/>
          <w:marBottom w:val="0"/>
          <w:divBdr>
            <w:top w:val="none" w:sz="0" w:space="0" w:color="auto"/>
            <w:left w:val="none" w:sz="0" w:space="0" w:color="auto"/>
            <w:bottom w:val="none" w:sz="0" w:space="0" w:color="auto"/>
            <w:right w:val="none" w:sz="0" w:space="0" w:color="auto"/>
          </w:divBdr>
        </w:div>
        <w:div w:id="1191795363">
          <w:marLeft w:val="0"/>
          <w:marRight w:val="0"/>
          <w:marTop w:val="0"/>
          <w:marBottom w:val="0"/>
          <w:divBdr>
            <w:top w:val="none" w:sz="0" w:space="0" w:color="auto"/>
            <w:left w:val="none" w:sz="0" w:space="0" w:color="auto"/>
            <w:bottom w:val="none" w:sz="0" w:space="0" w:color="auto"/>
            <w:right w:val="none" w:sz="0" w:space="0" w:color="auto"/>
          </w:divBdr>
        </w:div>
      </w:divsChild>
    </w:div>
    <w:div w:id="1263419380">
      <w:bodyDiv w:val="1"/>
      <w:marLeft w:val="0"/>
      <w:marRight w:val="0"/>
      <w:marTop w:val="0"/>
      <w:marBottom w:val="0"/>
      <w:divBdr>
        <w:top w:val="none" w:sz="0" w:space="0" w:color="auto"/>
        <w:left w:val="none" w:sz="0" w:space="0" w:color="auto"/>
        <w:bottom w:val="none" w:sz="0" w:space="0" w:color="auto"/>
        <w:right w:val="none" w:sz="0" w:space="0" w:color="auto"/>
      </w:divBdr>
    </w:div>
    <w:div w:id="1272471372">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89494275">
      <w:bodyDiv w:val="1"/>
      <w:marLeft w:val="0"/>
      <w:marRight w:val="0"/>
      <w:marTop w:val="0"/>
      <w:marBottom w:val="0"/>
      <w:divBdr>
        <w:top w:val="none" w:sz="0" w:space="0" w:color="auto"/>
        <w:left w:val="none" w:sz="0" w:space="0" w:color="auto"/>
        <w:bottom w:val="none" w:sz="0" w:space="0" w:color="auto"/>
        <w:right w:val="none" w:sz="0" w:space="0" w:color="auto"/>
      </w:divBdr>
    </w:div>
    <w:div w:id="20818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243457f129c14c1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D7EF-5351-4949-AC1A-1946608B27C5}">
  <ds:schemaRefs>
    <ds:schemaRef ds:uri="http://schemas.microsoft.com/sharepoint/v3/contenttype/forms"/>
  </ds:schemaRefs>
</ds:datastoreItem>
</file>

<file path=customXml/itemProps2.xml><?xml version="1.0" encoding="utf-8"?>
<ds:datastoreItem xmlns:ds="http://schemas.openxmlformats.org/officeDocument/2006/customXml" ds:itemID="{EE122904-7B51-4002-8DFB-618F4EE06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230D-6E85-4672-B125-004380DACC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0BAED-66B7-48C3-B140-9DA0498B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4777</Words>
  <Characters>26276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2020-11-27T14:35:00Z</cp:lastPrinted>
  <dcterms:created xsi:type="dcterms:W3CDTF">2020-11-27T14:34:00Z</dcterms:created>
  <dcterms:modified xsi:type="dcterms:W3CDTF">2020-12-07T21:05:00Z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