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ADA4E" w14:textId="77777777" w:rsidR="00662DE2" w:rsidRPr="00662DE2" w:rsidRDefault="00662DE2" w:rsidP="00662DE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62DE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7592D1" w14:textId="77777777" w:rsidR="00662DE2" w:rsidRPr="00662DE2" w:rsidRDefault="00662DE2" w:rsidP="00662DE2">
      <w:pPr>
        <w:jc w:val="both"/>
        <w:rPr>
          <w:rFonts w:ascii="Arial" w:hAnsi="Arial" w:cs="Arial"/>
          <w:sz w:val="20"/>
          <w:szCs w:val="20"/>
          <w:lang w:val="es-419" w:eastAsia="es-ES"/>
        </w:rPr>
      </w:pPr>
    </w:p>
    <w:p w14:paraId="578E2368" w14:textId="62B87531" w:rsidR="00662DE2" w:rsidRPr="00662DE2" w:rsidRDefault="00662DE2" w:rsidP="00662DE2">
      <w:pPr>
        <w:jc w:val="both"/>
        <w:rPr>
          <w:rFonts w:ascii="Arial" w:hAnsi="Arial" w:cs="Arial"/>
          <w:b/>
          <w:bCs/>
          <w:iCs/>
          <w:sz w:val="20"/>
          <w:szCs w:val="20"/>
          <w:lang w:val="es-419" w:eastAsia="fr-FR"/>
        </w:rPr>
      </w:pPr>
      <w:r w:rsidRPr="00662DE2">
        <w:rPr>
          <w:rFonts w:ascii="Arial" w:hAnsi="Arial" w:cs="Arial"/>
          <w:b/>
          <w:bCs/>
          <w:iCs/>
          <w:sz w:val="20"/>
          <w:szCs w:val="20"/>
          <w:u w:val="single"/>
          <w:lang w:val="es-419" w:eastAsia="fr-FR"/>
        </w:rPr>
        <w:t>TEMAS:</w:t>
      </w:r>
      <w:r w:rsidRPr="00662DE2">
        <w:rPr>
          <w:rFonts w:ascii="Arial" w:hAnsi="Arial" w:cs="Arial"/>
          <w:b/>
          <w:bCs/>
          <w:iCs/>
          <w:sz w:val="20"/>
          <w:szCs w:val="20"/>
          <w:lang w:val="es-419" w:eastAsia="fr-FR"/>
        </w:rPr>
        <w:tab/>
      </w:r>
      <w:r w:rsidR="00D369DF">
        <w:rPr>
          <w:rFonts w:ascii="Arial" w:hAnsi="Arial" w:cs="Arial"/>
          <w:b/>
          <w:bCs/>
          <w:iCs/>
          <w:sz w:val="20"/>
          <w:szCs w:val="20"/>
          <w:lang w:val="es-419" w:eastAsia="fr-FR"/>
        </w:rPr>
        <w:t xml:space="preserve">CONTRATO DE TRABAJO / DOCENTES PRIVADOS / NORMAS REGULADORAS / </w:t>
      </w:r>
      <w:r w:rsidR="00D369DF">
        <w:rPr>
          <w:rFonts w:ascii="Arial" w:hAnsi="Arial" w:cs="Arial"/>
          <w:b/>
          <w:sz w:val="20"/>
          <w:szCs w:val="20"/>
          <w:lang w:val="es-419" w:eastAsia="es-ES"/>
        </w:rPr>
        <w:t xml:space="preserve">ELEMENTO DETERMINANTE, LA </w:t>
      </w:r>
      <w:r w:rsidR="00C35830">
        <w:rPr>
          <w:rFonts w:ascii="Arial" w:hAnsi="Arial" w:cs="Arial"/>
          <w:b/>
          <w:sz w:val="20"/>
          <w:szCs w:val="20"/>
          <w:lang w:val="es-419" w:eastAsia="es-ES"/>
        </w:rPr>
        <w:t>SUBORDINACIÓN</w:t>
      </w:r>
      <w:r w:rsidRPr="00662DE2">
        <w:rPr>
          <w:rFonts w:ascii="Arial" w:hAnsi="Arial" w:cs="Arial"/>
          <w:b/>
          <w:bCs/>
          <w:iCs/>
          <w:sz w:val="20"/>
          <w:szCs w:val="20"/>
          <w:lang w:val="es-419" w:eastAsia="fr-FR"/>
        </w:rPr>
        <w:t xml:space="preserve"> / </w:t>
      </w:r>
      <w:r w:rsidR="00C35830">
        <w:rPr>
          <w:rFonts w:ascii="Arial" w:hAnsi="Arial" w:cs="Arial"/>
          <w:b/>
          <w:bCs/>
          <w:iCs/>
          <w:sz w:val="20"/>
          <w:szCs w:val="20"/>
          <w:lang w:val="es-419" w:eastAsia="fr-FR"/>
        </w:rPr>
        <w:t>CARACTERÍSTICAS / PRINCIPIO DE PRIMACÍA DE LA REALIDAD</w:t>
      </w:r>
      <w:r w:rsidR="000374CE">
        <w:rPr>
          <w:rFonts w:ascii="Arial" w:hAnsi="Arial" w:cs="Arial"/>
          <w:b/>
          <w:bCs/>
          <w:iCs/>
          <w:sz w:val="20"/>
          <w:szCs w:val="20"/>
          <w:lang w:val="es-419" w:eastAsia="fr-FR"/>
        </w:rPr>
        <w:t xml:space="preserve"> / CAPACITADORA DE COMFAMILIAR.</w:t>
      </w:r>
    </w:p>
    <w:p w14:paraId="02F13190" w14:textId="77777777" w:rsidR="00662DE2" w:rsidRPr="00662DE2" w:rsidRDefault="00662DE2" w:rsidP="00662DE2">
      <w:pPr>
        <w:jc w:val="both"/>
        <w:rPr>
          <w:rFonts w:ascii="Arial" w:hAnsi="Arial" w:cs="Arial"/>
          <w:sz w:val="20"/>
          <w:szCs w:val="20"/>
          <w:lang w:val="es-419" w:eastAsia="es-ES"/>
        </w:rPr>
      </w:pPr>
    </w:p>
    <w:p w14:paraId="76E03F02" w14:textId="64103660" w:rsidR="00D369DF" w:rsidRPr="00D369DF" w:rsidRDefault="00D369DF" w:rsidP="00D369DF">
      <w:pPr>
        <w:jc w:val="both"/>
        <w:rPr>
          <w:rFonts w:ascii="Arial" w:hAnsi="Arial" w:cs="Arial"/>
          <w:sz w:val="20"/>
          <w:szCs w:val="20"/>
          <w:lang w:val="es-419" w:eastAsia="es-ES"/>
        </w:rPr>
      </w:pPr>
      <w:r w:rsidRPr="00D369DF">
        <w:rPr>
          <w:rFonts w:ascii="Arial" w:hAnsi="Arial" w:cs="Arial"/>
          <w:sz w:val="20"/>
          <w:szCs w:val="20"/>
          <w:lang w:val="es-419" w:eastAsia="es-ES"/>
        </w:rPr>
        <w:t>De acuerdo con el artículo 94 de la Ley General de Educación, Ley 115 de 1994, el docente o educador es el “orientador en los establecimientos educativos, de un proceso de formación, enseñanza y aprendizaje de los educandos</w:t>
      </w:r>
      <w:r>
        <w:rPr>
          <w:rFonts w:ascii="Arial" w:hAnsi="Arial" w:cs="Arial"/>
          <w:sz w:val="20"/>
          <w:szCs w:val="20"/>
          <w:lang w:val="es-419" w:eastAsia="es-ES"/>
        </w:rPr>
        <w:t>…”.</w:t>
      </w:r>
    </w:p>
    <w:p w14:paraId="13DE2FC8" w14:textId="77777777" w:rsidR="00D369DF" w:rsidRPr="00D369DF" w:rsidRDefault="00D369DF" w:rsidP="00D369DF">
      <w:pPr>
        <w:jc w:val="both"/>
        <w:rPr>
          <w:rFonts w:ascii="Arial" w:hAnsi="Arial" w:cs="Arial"/>
          <w:sz w:val="20"/>
          <w:szCs w:val="20"/>
          <w:lang w:val="es-419" w:eastAsia="es-ES"/>
        </w:rPr>
      </w:pPr>
    </w:p>
    <w:p w14:paraId="4DDBCF77" w14:textId="34D89F5E" w:rsidR="00D369DF" w:rsidRPr="00D369DF" w:rsidRDefault="00D369DF" w:rsidP="00D369DF">
      <w:pPr>
        <w:jc w:val="both"/>
        <w:rPr>
          <w:rFonts w:ascii="Arial" w:hAnsi="Arial" w:cs="Arial"/>
          <w:sz w:val="20"/>
          <w:szCs w:val="20"/>
          <w:lang w:val="es-419" w:eastAsia="es-ES"/>
        </w:rPr>
      </w:pPr>
      <w:r w:rsidRPr="00D369DF">
        <w:rPr>
          <w:rFonts w:ascii="Arial" w:hAnsi="Arial" w:cs="Arial"/>
          <w:sz w:val="20"/>
          <w:szCs w:val="20"/>
          <w:lang w:val="es-419" w:eastAsia="es-ES"/>
        </w:rPr>
        <w:t>A su turno, el artículo 138 ejusdem consagra que se “entiende por establecimiento educativo o institución educativa, toda institución de carácter estatal, privada o de economía solidaria organizada con el fin de prestar el servicio público educativo”</w:t>
      </w:r>
      <w:r>
        <w:rPr>
          <w:rFonts w:ascii="Arial" w:hAnsi="Arial" w:cs="Arial"/>
          <w:sz w:val="20"/>
          <w:szCs w:val="20"/>
          <w:lang w:val="es-419" w:eastAsia="es-ES"/>
        </w:rPr>
        <w:t>…</w:t>
      </w:r>
      <w:r w:rsidRPr="00D369DF">
        <w:rPr>
          <w:rFonts w:ascii="Arial" w:hAnsi="Arial" w:cs="Arial"/>
          <w:sz w:val="20"/>
          <w:szCs w:val="20"/>
          <w:lang w:val="es-419" w:eastAsia="es-ES"/>
        </w:rPr>
        <w:t xml:space="preserve"> </w:t>
      </w:r>
    </w:p>
    <w:p w14:paraId="04B2F0D6" w14:textId="77777777" w:rsidR="00D369DF" w:rsidRPr="00D369DF" w:rsidRDefault="00D369DF" w:rsidP="00D369DF">
      <w:pPr>
        <w:jc w:val="both"/>
        <w:rPr>
          <w:rFonts w:ascii="Arial" w:hAnsi="Arial" w:cs="Arial"/>
          <w:sz w:val="20"/>
          <w:szCs w:val="20"/>
          <w:lang w:val="es-419" w:eastAsia="es-ES"/>
        </w:rPr>
      </w:pPr>
    </w:p>
    <w:p w14:paraId="7A07208C" w14:textId="1658AD0F" w:rsidR="00662DE2" w:rsidRPr="00662DE2" w:rsidRDefault="00D369DF" w:rsidP="00D369DF">
      <w:pPr>
        <w:jc w:val="both"/>
        <w:rPr>
          <w:rFonts w:ascii="Arial" w:hAnsi="Arial" w:cs="Arial"/>
          <w:sz w:val="20"/>
          <w:szCs w:val="20"/>
          <w:lang w:val="es-419" w:eastAsia="es-ES"/>
        </w:rPr>
      </w:pPr>
      <w:r w:rsidRPr="00D369DF">
        <w:rPr>
          <w:rFonts w:ascii="Arial" w:hAnsi="Arial" w:cs="Arial"/>
          <w:sz w:val="20"/>
          <w:szCs w:val="20"/>
          <w:lang w:val="es-419" w:eastAsia="es-ES"/>
        </w:rPr>
        <w:t>Por ende, como la norma no hace distinción, es ‘docente’ todo aquel que ejerza la enseñanza en un establecimiento educativo, con independencia del tipo de educación que imparta; sea esta formal, no formal o informal.</w:t>
      </w:r>
      <w:r>
        <w:rPr>
          <w:rFonts w:ascii="Arial" w:hAnsi="Arial" w:cs="Arial"/>
          <w:sz w:val="20"/>
          <w:szCs w:val="20"/>
          <w:lang w:val="es-419" w:eastAsia="es-ES"/>
        </w:rPr>
        <w:t xml:space="preserve"> (…)</w:t>
      </w:r>
    </w:p>
    <w:p w14:paraId="7E78A6C0" w14:textId="77777777" w:rsidR="00662DE2" w:rsidRPr="00662DE2" w:rsidRDefault="00662DE2" w:rsidP="00662DE2">
      <w:pPr>
        <w:jc w:val="both"/>
        <w:rPr>
          <w:rFonts w:ascii="Arial" w:hAnsi="Arial" w:cs="Arial"/>
          <w:sz w:val="20"/>
          <w:szCs w:val="20"/>
          <w:lang w:val="es-419" w:eastAsia="es-ES"/>
        </w:rPr>
      </w:pPr>
    </w:p>
    <w:p w14:paraId="644C1BC0" w14:textId="1AB142FA" w:rsidR="00662DE2" w:rsidRPr="00662DE2" w:rsidRDefault="00D369DF" w:rsidP="00662DE2">
      <w:pPr>
        <w:jc w:val="both"/>
        <w:rPr>
          <w:rFonts w:ascii="Arial" w:hAnsi="Arial" w:cs="Arial"/>
          <w:sz w:val="20"/>
          <w:szCs w:val="20"/>
          <w:lang w:val="es-ES" w:eastAsia="es-ES"/>
        </w:rPr>
      </w:pPr>
      <w:r>
        <w:rPr>
          <w:rFonts w:ascii="Arial" w:hAnsi="Arial" w:cs="Arial"/>
          <w:sz w:val="20"/>
          <w:szCs w:val="20"/>
          <w:lang w:val="es-419" w:eastAsia="es-ES"/>
        </w:rPr>
        <w:t xml:space="preserve">… </w:t>
      </w:r>
      <w:r w:rsidRPr="00D369DF">
        <w:rPr>
          <w:rFonts w:ascii="Arial" w:hAnsi="Arial" w:cs="Arial"/>
          <w:sz w:val="20"/>
          <w:szCs w:val="20"/>
          <w:lang w:val="es-419" w:eastAsia="es-ES"/>
        </w:rPr>
        <w:t>se acogerá el criterio vigente, vertido en la sentencia SL14481 de 2014, de acuerdo con el cual, respecto de las labores docentes “no puede predicarse de manera genérica y contundente que las funciones en mención lleven inmersas en sí mismas la subordinación jurídica, sino que son las circunstancias fácticas de cada caso particular las que determinarán la configuración o no de la dependencia laboral.”</w:t>
      </w:r>
    </w:p>
    <w:p w14:paraId="56D17EEC" w14:textId="77777777" w:rsidR="00662DE2" w:rsidRPr="00662DE2" w:rsidRDefault="00662DE2" w:rsidP="00662DE2">
      <w:pPr>
        <w:jc w:val="both"/>
        <w:rPr>
          <w:rFonts w:ascii="Arial" w:hAnsi="Arial" w:cs="Arial"/>
          <w:sz w:val="20"/>
          <w:szCs w:val="20"/>
          <w:lang w:val="es-ES" w:eastAsia="es-ES"/>
        </w:rPr>
      </w:pPr>
    </w:p>
    <w:p w14:paraId="3DFF0C56" w14:textId="6BDF889B" w:rsidR="00662DE2" w:rsidRDefault="00D369DF" w:rsidP="00662DE2">
      <w:pPr>
        <w:jc w:val="both"/>
        <w:rPr>
          <w:rFonts w:ascii="Arial" w:hAnsi="Arial" w:cs="Arial"/>
          <w:sz w:val="20"/>
          <w:szCs w:val="20"/>
          <w:lang w:val="es-ES" w:eastAsia="es-ES"/>
        </w:rPr>
      </w:pPr>
      <w:r w:rsidRPr="00D369DF">
        <w:rPr>
          <w:rFonts w:ascii="Arial" w:hAnsi="Arial" w:cs="Arial"/>
          <w:sz w:val="20"/>
          <w:szCs w:val="20"/>
          <w:lang w:val="es-ES" w:eastAsia="es-ES"/>
        </w:rPr>
        <w:t>Uno de los elementos esenciales para la configuración del contrato de trabajo es la subordinación, la cual -según el artículo 23 del Código Sustantivo del Trabajo- se define como: “[l]a continuada subordinación o dependencia del trabajador respecto del empleador, que faculta a éste para exigirle el cumplimiento de órdenes en cualquier momento, en cuanto al modo, tiempo o cantidad de trabajo, e imponerle reglamentos</w:t>
      </w:r>
      <w:r>
        <w:rPr>
          <w:rFonts w:ascii="Arial" w:hAnsi="Arial" w:cs="Arial"/>
          <w:sz w:val="20"/>
          <w:szCs w:val="20"/>
          <w:lang w:val="es-ES" w:eastAsia="es-ES"/>
        </w:rPr>
        <w:t>…”</w:t>
      </w:r>
    </w:p>
    <w:p w14:paraId="268494AC" w14:textId="77777777" w:rsidR="00D369DF" w:rsidRDefault="00D369DF" w:rsidP="00662DE2">
      <w:pPr>
        <w:jc w:val="both"/>
        <w:rPr>
          <w:rFonts w:ascii="Arial" w:hAnsi="Arial" w:cs="Arial"/>
          <w:sz w:val="20"/>
          <w:szCs w:val="20"/>
          <w:lang w:val="es-ES" w:eastAsia="es-ES"/>
        </w:rPr>
      </w:pPr>
    </w:p>
    <w:p w14:paraId="47484EBE" w14:textId="40AA2953" w:rsidR="00D369DF" w:rsidRDefault="00C35830" w:rsidP="00662DE2">
      <w:pPr>
        <w:jc w:val="both"/>
        <w:rPr>
          <w:rFonts w:ascii="Arial" w:hAnsi="Arial" w:cs="Arial"/>
          <w:sz w:val="20"/>
          <w:szCs w:val="20"/>
          <w:lang w:val="es-ES" w:eastAsia="es-ES"/>
        </w:rPr>
      </w:pPr>
      <w:r w:rsidRPr="00C35830">
        <w:rPr>
          <w:rFonts w:ascii="Arial" w:hAnsi="Arial" w:cs="Arial"/>
          <w:sz w:val="20"/>
          <w:szCs w:val="20"/>
          <w:lang w:val="es-ES" w:eastAsia="es-ES"/>
        </w:rPr>
        <w:t>Es por ello que a la luz del artículo 53 Constitucional, en aplicación del principio de la primacía de la realidad, los jueces del trabajo deben dejar a un lado las formas convenidas por las partes de la relación contractual y constatar o descartar la prevalencia del contrato laboral dando prevalencia a las condiciones bajo las que se desarrolló lo pactado.</w:t>
      </w:r>
    </w:p>
    <w:p w14:paraId="3C01BB12" w14:textId="77777777" w:rsidR="00D369DF" w:rsidRPr="00662DE2" w:rsidRDefault="00D369DF" w:rsidP="00662DE2">
      <w:pPr>
        <w:jc w:val="both"/>
        <w:rPr>
          <w:rFonts w:ascii="Arial" w:hAnsi="Arial" w:cs="Arial"/>
          <w:sz w:val="20"/>
          <w:szCs w:val="20"/>
          <w:lang w:val="es-ES" w:eastAsia="es-ES"/>
        </w:rPr>
      </w:pPr>
    </w:p>
    <w:p w14:paraId="7C890898" w14:textId="77777777" w:rsidR="00662DE2" w:rsidRPr="00662DE2" w:rsidRDefault="00662DE2" w:rsidP="00662DE2">
      <w:pPr>
        <w:jc w:val="both"/>
        <w:rPr>
          <w:rFonts w:ascii="Arial" w:hAnsi="Arial" w:cs="Arial"/>
          <w:sz w:val="20"/>
          <w:szCs w:val="20"/>
          <w:lang w:val="es-ES" w:eastAsia="es-ES"/>
        </w:rPr>
      </w:pPr>
    </w:p>
    <w:p w14:paraId="301BA8C1" w14:textId="77777777" w:rsidR="00662DE2" w:rsidRPr="00662DE2" w:rsidRDefault="00662DE2" w:rsidP="00662DE2">
      <w:pPr>
        <w:jc w:val="both"/>
        <w:rPr>
          <w:rFonts w:ascii="Arial" w:hAnsi="Arial" w:cs="Arial"/>
          <w:sz w:val="20"/>
          <w:szCs w:val="20"/>
          <w:lang w:val="es-ES" w:eastAsia="es-ES"/>
        </w:rPr>
      </w:pPr>
    </w:p>
    <w:p w14:paraId="4A3D8BBD" w14:textId="1AA88708" w:rsidR="00012C8D" w:rsidRPr="00662DE2" w:rsidRDefault="00012C8D" w:rsidP="00662DE2">
      <w:pPr>
        <w:autoSpaceDE w:val="0"/>
        <w:autoSpaceDN w:val="0"/>
        <w:adjustRightInd w:val="0"/>
        <w:spacing w:line="276" w:lineRule="auto"/>
        <w:jc w:val="center"/>
        <w:rPr>
          <w:rFonts w:ascii="Arial" w:eastAsia="Arial Narrow" w:hAnsi="Arial" w:cs="Arial"/>
          <w:b/>
        </w:rPr>
      </w:pPr>
      <w:r w:rsidRPr="00662DE2">
        <w:rPr>
          <w:rFonts w:ascii="Arial" w:eastAsia="Arial Narrow" w:hAnsi="Arial" w:cs="Arial"/>
          <w:b/>
        </w:rPr>
        <w:t>REPÚBLICA DE COLOMBIA</w:t>
      </w:r>
    </w:p>
    <w:p w14:paraId="3626A488" w14:textId="77777777" w:rsidR="00012C8D" w:rsidRPr="00662DE2" w:rsidRDefault="00012C8D" w:rsidP="00662DE2">
      <w:pPr>
        <w:autoSpaceDE w:val="0"/>
        <w:autoSpaceDN w:val="0"/>
        <w:adjustRightInd w:val="0"/>
        <w:spacing w:line="276" w:lineRule="auto"/>
        <w:jc w:val="center"/>
        <w:rPr>
          <w:rFonts w:ascii="Arial" w:eastAsia="Arial Narrow" w:hAnsi="Arial" w:cs="Arial"/>
          <w:b/>
        </w:rPr>
      </w:pPr>
      <w:r w:rsidRPr="00662DE2">
        <w:rPr>
          <w:rFonts w:ascii="Arial" w:hAnsi="Arial" w:cs="Arial"/>
          <w:b/>
          <w:noProof/>
          <w:lang w:val="es-ES" w:eastAsia="es-ES"/>
        </w:rPr>
        <w:drawing>
          <wp:inline distT="0" distB="0" distL="0" distR="0" wp14:anchorId="29AEEA5D" wp14:editId="7807B11A">
            <wp:extent cx="883584" cy="909195"/>
            <wp:effectExtent l="0" t="0" r="0" b="0"/>
            <wp:docPr id="1448018153"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0382CB34" w14:textId="77777777" w:rsidR="00012C8D" w:rsidRPr="00662DE2" w:rsidRDefault="00012C8D" w:rsidP="00662DE2">
      <w:pPr>
        <w:autoSpaceDE w:val="0"/>
        <w:autoSpaceDN w:val="0"/>
        <w:adjustRightInd w:val="0"/>
        <w:spacing w:line="276" w:lineRule="auto"/>
        <w:jc w:val="center"/>
        <w:rPr>
          <w:rFonts w:ascii="Arial" w:eastAsia="Arial Narrow" w:hAnsi="Arial" w:cs="Arial"/>
          <w:b/>
        </w:rPr>
      </w:pPr>
      <w:r w:rsidRPr="00662DE2">
        <w:rPr>
          <w:rFonts w:ascii="Arial" w:eastAsia="Arial Narrow" w:hAnsi="Arial" w:cs="Arial"/>
          <w:b/>
        </w:rPr>
        <w:t>TRIBUNAL SUPERIOR DEL DISTRITO JUDICIAL DE PEREIRA</w:t>
      </w:r>
    </w:p>
    <w:p w14:paraId="4BBA3C8B" w14:textId="77777777" w:rsidR="00012C8D" w:rsidRPr="00662DE2" w:rsidRDefault="00012C8D" w:rsidP="00662DE2">
      <w:pPr>
        <w:autoSpaceDE w:val="0"/>
        <w:autoSpaceDN w:val="0"/>
        <w:adjustRightInd w:val="0"/>
        <w:spacing w:line="276" w:lineRule="auto"/>
        <w:jc w:val="center"/>
        <w:rPr>
          <w:rFonts w:ascii="Arial" w:eastAsia="Arial Narrow" w:hAnsi="Arial" w:cs="Arial"/>
          <w:b/>
        </w:rPr>
      </w:pPr>
      <w:r w:rsidRPr="00662DE2">
        <w:rPr>
          <w:rFonts w:ascii="Arial" w:eastAsia="Arial Narrow" w:hAnsi="Arial" w:cs="Arial"/>
          <w:b/>
        </w:rPr>
        <w:t>SALA CUARTA DE DECISIÓN LABORAL</w:t>
      </w:r>
    </w:p>
    <w:p w14:paraId="42B1723E" w14:textId="77777777" w:rsidR="00012C8D" w:rsidRPr="00662DE2" w:rsidRDefault="00012C8D" w:rsidP="00662DE2">
      <w:pPr>
        <w:autoSpaceDE w:val="0"/>
        <w:autoSpaceDN w:val="0"/>
        <w:adjustRightInd w:val="0"/>
        <w:spacing w:line="276" w:lineRule="auto"/>
        <w:jc w:val="center"/>
        <w:rPr>
          <w:rFonts w:ascii="Arial" w:eastAsia="Arial Narrow" w:hAnsi="Arial" w:cs="Arial"/>
        </w:rPr>
      </w:pPr>
      <w:r w:rsidRPr="00662DE2">
        <w:rPr>
          <w:rFonts w:ascii="Arial" w:eastAsia="Arial Narrow" w:hAnsi="Arial" w:cs="Arial"/>
        </w:rPr>
        <w:t xml:space="preserve"> </w:t>
      </w:r>
    </w:p>
    <w:p w14:paraId="28F46C35" w14:textId="3330FE19" w:rsidR="00012C8D" w:rsidRPr="00662DE2" w:rsidRDefault="00012C8D" w:rsidP="00662DE2">
      <w:pPr>
        <w:autoSpaceDE w:val="0"/>
        <w:autoSpaceDN w:val="0"/>
        <w:adjustRightInd w:val="0"/>
        <w:spacing w:line="276" w:lineRule="auto"/>
        <w:jc w:val="center"/>
        <w:rPr>
          <w:rFonts w:ascii="Arial" w:eastAsia="Arial Narrow" w:hAnsi="Arial" w:cs="Arial"/>
          <w:b/>
          <w:bCs/>
        </w:rPr>
      </w:pPr>
      <w:r w:rsidRPr="00662DE2">
        <w:rPr>
          <w:rFonts w:ascii="Arial" w:eastAsia="Arial Narrow" w:hAnsi="Arial" w:cs="Arial"/>
          <w:b/>
          <w:bCs/>
        </w:rPr>
        <w:t>ALEJANDRA MARÍA HENAO PALACIO</w:t>
      </w:r>
    </w:p>
    <w:p w14:paraId="7990C54B" w14:textId="03FA437E" w:rsidR="00FA18D9" w:rsidRPr="00662DE2" w:rsidRDefault="00FA18D9" w:rsidP="00662DE2">
      <w:pPr>
        <w:autoSpaceDE w:val="0"/>
        <w:autoSpaceDN w:val="0"/>
        <w:adjustRightInd w:val="0"/>
        <w:spacing w:line="276" w:lineRule="auto"/>
        <w:jc w:val="center"/>
        <w:rPr>
          <w:rFonts w:ascii="Arial" w:eastAsia="Arial Narrow" w:hAnsi="Arial" w:cs="Arial"/>
          <w:b/>
          <w:bCs/>
        </w:rPr>
      </w:pPr>
      <w:r w:rsidRPr="00662DE2">
        <w:rPr>
          <w:rFonts w:ascii="Arial" w:eastAsia="Arial Narrow" w:hAnsi="Arial" w:cs="Arial"/>
        </w:rPr>
        <w:t>MAGISTRADA PONENTE</w:t>
      </w:r>
    </w:p>
    <w:p w14:paraId="43E7F962" w14:textId="77777777" w:rsidR="00012C8D" w:rsidRPr="00662DE2" w:rsidRDefault="00012C8D" w:rsidP="00662DE2">
      <w:pPr>
        <w:autoSpaceDE w:val="0"/>
        <w:autoSpaceDN w:val="0"/>
        <w:adjustRightInd w:val="0"/>
        <w:spacing w:line="276" w:lineRule="auto"/>
        <w:rPr>
          <w:rFonts w:ascii="Arial" w:eastAsia="Arial Narrow" w:hAnsi="Arial" w:cs="Arial"/>
        </w:rPr>
      </w:pPr>
      <w:r w:rsidRPr="00662DE2">
        <w:rPr>
          <w:rFonts w:ascii="Arial" w:eastAsia="Arial Narrow" w:hAnsi="Arial" w:cs="Arial"/>
        </w:rPr>
        <w:t xml:space="preserve"> </w:t>
      </w:r>
    </w:p>
    <w:tbl>
      <w:tblPr>
        <w:tblStyle w:val="Tablaconcuadrcula"/>
        <w:tblW w:w="8813" w:type="dxa"/>
        <w:jc w:val="center"/>
        <w:tblInd w:w="25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A0" w:firstRow="1" w:lastRow="0" w:firstColumn="1" w:lastColumn="0" w:noHBand="1" w:noVBand="1"/>
      </w:tblPr>
      <w:tblGrid>
        <w:gridCol w:w="2115"/>
        <w:gridCol w:w="6698"/>
      </w:tblGrid>
      <w:tr w:rsidR="00662DE2" w:rsidRPr="00662DE2" w14:paraId="0C7AC9F7" w14:textId="77777777" w:rsidTr="00662DE2">
        <w:trPr>
          <w:jc w:val="center"/>
        </w:trPr>
        <w:tc>
          <w:tcPr>
            <w:tcW w:w="2115" w:type="dxa"/>
            <w:vAlign w:val="center"/>
          </w:tcPr>
          <w:p w14:paraId="3556ED0F" w14:textId="77777777" w:rsidR="00012C8D" w:rsidRPr="00662DE2" w:rsidRDefault="00012C8D" w:rsidP="00662DE2">
            <w:pPr>
              <w:rPr>
                <w:rFonts w:ascii="Arial" w:eastAsia="Arial Narrow" w:hAnsi="Arial" w:cs="Arial"/>
                <w:sz w:val="22"/>
              </w:rPr>
            </w:pPr>
            <w:r w:rsidRPr="00662DE2">
              <w:rPr>
                <w:rFonts w:ascii="Arial" w:eastAsia="Arial Narrow" w:hAnsi="Arial" w:cs="Arial"/>
                <w:sz w:val="22"/>
              </w:rPr>
              <w:t>Demandante</w:t>
            </w:r>
          </w:p>
        </w:tc>
        <w:tc>
          <w:tcPr>
            <w:tcW w:w="6698" w:type="dxa"/>
          </w:tcPr>
          <w:p w14:paraId="62D124B9" w14:textId="1E5C374A" w:rsidR="00012C8D" w:rsidRPr="00662DE2" w:rsidRDefault="00662DE2" w:rsidP="00662DE2">
            <w:pPr>
              <w:rPr>
                <w:rFonts w:ascii="Arial" w:eastAsia="Arial" w:hAnsi="Arial" w:cs="Arial"/>
                <w:sz w:val="22"/>
              </w:rPr>
            </w:pPr>
            <w:r w:rsidRPr="00662DE2">
              <w:rPr>
                <w:rFonts w:ascii="Arial" w:eastAsia="Arial" w:hAnsi="Arial" w:cs="Arial"/>
                <w:sz w:val="22"/>
              </w:rPr>
              <w:t xml:space="preserve">Alba María Ciro </w:t>
            </w:r>
            <w:proofErr w:type="spellStart"/>
            <w:r w:rsidRPr="00662DE2">
              <w:rPr>
                <w:rFonts w:ascii="Arial" w:eastAsia="Arial" w:hAnsi="Arial" w:cs="Arial"/>
                <w:sz w:val="22"/>
              </w:rPr>
              <w:t>Tibaquirá</w:t>
            </w:r>
            <w:proofErr w:type="spellEnd"/>
          </w:p>
        </w:tc>
      </w:tr>
      <w:tr w:rsidR="00662DE2" w:rsidRPr="00662DE2" w14:paraId="26E1DD53" w14:textId="77777777" w:rsidTr="00662DE2">
        <w:trPr>
          <w:jc w:val="center"/>
        </w:trPr>
        <w:tc>
          <w:tcPr>
            <w:tcW w:w="2115" w:type="dxa"/>
            <w:vAlign w:val="center"/>
          </w:tcPr>
          <w:p w14:paraId="5DA2CCC4" w14:textId="77777777" w:rsidR="00012C8D" w:rsidRPr="00662DE2" w:rsidRDefault="00012C8D" w:rsidP="00662DE2">
            <w:pPr>
              <w:rPr>
                <w:rFonts w:ascii="Arial" w:eastAsia="Arial Narrow" w:hAnsi="Arial" w:cs="Arial"/>
                <w:sz w:val="22"/>
              </w:rPr>
            </w:pPr>
            <w:r w:rsidRPr="00662DE2">
              <w:rPr>
                <w:rFonts w:ascii="Arial" w:eastAsia="Arial Narrow" w:hAnsi="Arial" w:cs="Arial"/>
                <w:sz w:val="22"/>
              </w:rPr>
              <w:t>Demandado</w:t>
            </w:r>
          </w:p>
        </w:tc>
        <w:tc>
          <w:tcPr>
            <w:tcW w:w="6698" w:type="dxa"/>
          </w:tcPr>
          <w:p w14:paraId="49965258" w14:textId="0D38A858" w:rsidR="00012C8D" w:rsidRPr="00662DE2" w:rsidRDefault="00662DE2" w:rsidP="00662DE2">
            <w:pPr>
              <w:rPr>
                <w:rFonts w:ascii="Arial" w:eastAsia="Arial" w:hAnsi="Arial" w:cs="Arial"/>
                <w:sz w:val="22"/>
              </w:rPr>
            </w:pPr>
            <w:r w:rsidRPr="00662DE2">
              <w:rPr>
                <w:rFonts w:ascii="Arial" w:eastAsia="Arial" w:hAnsi="Arial" w:cs="Arial"/>
                <w:sz w:val="22"/>
              </w:rPr>
              <w:t xml:space="preserve">Caja de Compensación Familiar de Risaralda </w:t>
            </w:r>
            <w:r w:rsidR="00AE3495" w:rsidRPr="00662DE2">
              <w:rPr>
                <w:rFonts w:ascii="Arial" w:eastAsia="Arial" w:hAnsi="Arial" w:cs="Arial"/>
                <w:sz w:val="22"/>
              </w:rPr>
              <w:t>“</w:t>
            </w:r>
            <w:proofErr w:type="spellStart"/>
            <w:r w:rsidRPr="00662DE2">
              <w:rPr>
                <w:rFonts w:ascii="Arial" w:eastAsia="Arial" w:hAnsi="Arial" w:cs="Arial"/>
                <w:sz w:val="22"/>
              </w:rPr>
              <w:t>COMFAMILIAR</w:t>
            </w:r>
            <w:proofErr w:type="spellEnd"/>
            <w:r w:rsidRPr="00662DE2">
              <w:rPr>
                <w:rFonts w:ascii="Arial" w:eastAsia="Arial" w:hAnsi="Arial" w:cs="Arial"/>
                <w:sz w:val="22"/>
              </w:rPr>
              <w:t xml:space="preserve"> RISARALDA</w:t>
            </w:r>
            <w:r w:rsidR="00AE3495" w:rsidRPr="00662DE2">
              <w:rPr>
                <w:rFonts w:ascii="Arial" w:eastAsia="Arial" w:hAnsi="Arial" w:cs="Arial"/>
                <w:sz w:val="22"/>
              </w:rPr>
              <w:t>”</w:t>
            </w:r>
            <w:r w:rsidR="000A325D" w:rsidRPr="00662DE2">
              <w:rPr>
                <w:rFonts w:ascii="Arial" w:eastAsia="Arial" w:hAnsi="Arial" w:cs="Arial"/>
                <w:sz w:val="22"/>
              </w:rPr>
              <w:t xml:space="preserve"> </w:t>
            </w:r>
          </w:p>
        </w:tc>
      </w:tr>
      <w:tr w:rsidR="00662DE2" w:rsidRPr="00662DE2" w14:paraId="7088E064" w14:textId="77777777" w:rsidTr="00662DE2">
        <w:trPr>
          <w:jc w:val="center"/>
        </w:trPr>
        <w:tc>
          <w:tcPr>
            <w:tcW w:w="2115" w:type="dxa"/>
            <w:vAlign w:val="center"/>
          </w:tcPr>
          <w:p w14:paraId="41F48D72" w14:textId="77777777" w:rsidR="00012C8D" w:rsidRPr="00662DE2" w:rsidRDefault="00012C8D" w:rsidP="00662DE2">
            <w:pPr>
              <w:rPr>
                <w:rFonts w:ascii="Arial" w:eastAsia="Arial Narrow" w:hAnsi="Arial" w:cs="Arial"/>
                <w:sz w:val="22"/>
              </w:rPr>
            </w:pPr>
            <w:r w:rsidRPr="00662DE2">
              <w:rPr>
                <w:rFonts w:ascii="Arial" w:eastAsia="Arial Narrow" w:hAnsi="Arial" w:cs="Arial"/>
                <w:sz w:val="22"/>
              </w:rPr>
              <w:t>Radicado</w:t>
            </w:r>
          </w:p>
        </w:tc>
        <w:tc>
          <w:tcPr>
            <w:tcW w:w="6698" w:type="dxa"/>
          </w:tcPr>
          <w:p w14:paraId="5DE33584" w14:textId="1CA1701C" w:rsidR="00012C8D" w:rsidRPr="00662DE2" w:rsidRDefault="00AE3495" w:rsidP="00662DE2">
            <w:pPr>
              <w:rPr>
                <w:rFonts w:ascii="Arial" w:eastAsia="Arial" w:hAnsi="Arial" w:cs="Arial"/>
                <w:sz w:val="22"/>
              </w:rPr>
            </w:pPr>
            <w:r w:rsidRPr="00662DE2">
              <w:rPr>
                <w:rFonts w:ascii="Arial" w:eastAsia="Arial" w:hAnsi="Arial" w:cs="Arial"/>
                <w:sz w:val="22"/>
              </w:rPr>
              <w:t>66001-31-05-005-2017-00046-01</w:t>
            </w:r>
          </w:p>
        </w:tc>
      </w:tr>
      <w:tr w:rsidR="00662DE2" w:rsidRPr="00662DE2" w14:paraId="01D4FAD2" w14:textId="77777777" w:rsidTr="00662DE2">
        <w:trPr>
          <w:jc w:val="center"/>
        </w:trPr>
        <w:tc>
          <w:tcPr>
            <w:tcW w:w="2115" w:type="dxa"/>
            <w:vAlign w:val="center"/>
          </w:tcPr>
          <w:p w14:paraId="4E155B8E" w14:textId="21707E06" w:rsidR="00012C8D" w:rsidRPr="00662DE2" w:rsidRDefault="00E7299A" w:rsidP="00662DE2">
            <w:pPr>
              <w:rPr>
                <w:rFonts w:ascii="Arial" w:eastAsia="Arial Narrow" w:hAnsi="Arial" w:cs="Arial"/>
                <w:sz w:val="22"/>
              </w:rPr>
            </w:pPr>
            <w:r w:rsidRPr="00662DE2">
              <w:rPr>
                <w:rFonts w:ascii="Arial" w:eastAsia="Arial Narrow" w:hAnsi="Arial" w:cs="Arial"/>
                <w:sz w:val="22"/>
              </w:rPr>
              <w:t>Juzgado origen</w:t>
            </w:r>
          </w:p>
        </w:tc>
        <w:tc>
          <w:tcPr>
            <w:tcW w:w="6698" w:type="dxa"/>
          </w:tcPr>
          <w:p w14:paraId="246640E9" w14:textId="3A17DD9D" w:rsidR="00012C8D" w:rsidRPr="00662DE2" w:rsidRDefault="00662DE2" w:rsidP="00662DE2">
            <w:pPr>
              <w:jc w:val="both"/>
              <w:rPr>
                <w:rFonts w:ascii="Arial" w:eastAsia="Arial" w:hAnsi="Arial" w:cs="Arial"/>
                <w:sz w:val="22"/>
                <w:lang w:eastAsia="zh-CN"/>
              </w:rPr>
            </w:pPr>
            <w:r w:rsidRPr="00662DE2">
              <w:rPr>
                <w:rFonts w:ascii="Arial" w:eastAsia="Arial" w:hAnsi="Arial" w:cs="Arial"/>
                <w:sz w:val="22"/>
              </w:rPr>
              <w:t>Quinto Laboral del Circuito de Pereira</w:t>
            </w:r>
          </w:p>
        </w:tc>
      </w:tr>
      <w:tr w:rsidR="00662DE2" w:rsidRPr="00662DE2" w14:paraId="2396DEDF" w14:textId="77777777" w:rsidTr="00662DE2">
        <w:trPr>
          <w:jc w:val="center"/>
        </w:trPr>
        <w:tc>
          <w:tcPr>
            <w:tcW w:w="2115" w:type="dxa"/>
            <w:vAlign w:val="center"/>
          </w:tcPr>
          <w:p w14:paraId="62A70B66" w14:textId="77777777" w:rsidR="00012C8D" w:rsidRPr="00662DE2" w:rsidRDefault="00012C8D" w:rsidP="00662DE2">
            <w:pPr>
              <w:rPr>
                <w:rFonts w:ascii="Arial" w:eastAsia="Arial Narrow" w:hAnsi="Arial" w:cs="Arial"/>
                <w:sz w:val="22"/>
              </w:rPr>
            </w:pPr>
            <w:r w:rsidRPr="00662DE2">
              <w:rPr>
                <w:rFonts w:ascii="Arial" w:eastAsia="Arial Narrow" w:hAnsi="Arial" w:cs="Arial"/>
                <w:sz w:val="22"/>
              </w:rPr>
              <w:t>Tipo proceso</w:t>
            </w:r>
          </w:p>
        </w:tc>
        <w:tc>
          <w:tcPr>
            <w:tcW w:w="6698" w:type="dxa"/>
          </w:tcPr>
          <w:p w14:paraId="3D6D4257" w14:textId="1F83EAFD" w:rsidR="00012C8D" w:rsidRPr="00662DE2" w:rsidRDefault="00662DE2" w:rsidP="00662DE2">
            <w:pPr>
              <w:rPr>
                <w:rFonts w:ascii="Arial" w:eastAsia="Arial Narrow" w:hAnsi="Arial" w:cs="Arial"/>
                <w:sz w:val="22"/>
              </w:rPr>
            </w:pPr>
            <w:r w:rsidRPr="00662DE2">
              <w:rPr>
                <w:rFonts w:ascii="Arial" w:eastAsia="Arial Narrow" w:hAnsi="Arial" w:cs="Arial"/>
                <w:sz w:val="22"/>
              </w:rPr>
              <w:t xml:space="preserve">Ordinario Laboral </w:t>
            </w:r>
          </w:p>
        </w:tc>
      </w:tr>
      <w:tr w:rsidR="00662DE2" w:rsidRPr="00662DE2" w14:paraId="00C092AF" w14:textId="77777777" w:rsidTr="00662DE2">
        <w:trPr>
          <w:jc w:val="center"/>
        </w:trPr>
        <w:tc>
          <w:tcPr>
            <w:tcW w:w="2115" w:type="dxa"/>
            <w:vAlign w:val="center"/>
          </w:tcPr>
          <w:p w14:paraId="6DF0CDA0" w14:textId="77777777" w:rsidR="00012C8D" w:rsidRPr="00662DE2" w:rsidRDefault="00012C8D" w:rsidP="00662DE2">
            <w:pPr>
              <w:rPr>
                <w:rFonts w:ascii="Arial" w:eastAsia="Arial Narrow" w:hAnsi="Arial" w:cs="Arial"/>
                <w:sz w:val="22"/>
              </w:rPr>
            </w:pPr>
            <w:r w:rsidRPr="00662DE2">
              <w:rPr>
                <w:rFonts w:ascii="Arial" w:eastAsia="Arial Narrow" w:hAnsi="Arial" w:cs="Arial"/>
                <w:sz w:val="22"/>
              </w:rPr>
              <w:t>Providencia</w:t>
            </w:r>
          </w:p>
        </w:tc>
        <w:tc>
          <w:tcPr>
            <w:tcW w:w="6698" w:type="dxa"/>
          </w:tcPr>
          <w:p w14:paraId="4A0D714E" w14:textId="5F6DD756" w:rsidR="00012C8D" w:rsidRPr="00662DE2" w:rsidRDefault="00662DE2" w:rsidP="00662DE2">
            <w:pPr>
              <w:rPr>
                <w:rFonts w:ascii="Arial" w:eastAsia="Arial Narrow" w:hAnsi="Arial" w:cs="Arial"/>
                <w:sz w:val="22"/>
              </w:rPr>
            </w:pPr>
            <w:r w:rsidRPr="00662DE2">
              <w:rPr>
                <w:rFonts w:ascii="Arial" w:eastAsia="Arial Narrow" w:hAnsi="Arial" w:cs="Arial"/>
                <w:sz w:val="22"/>
              </w:rPr>
              <w:t>Sentencia de segunda instancia</w:t>
            </w:r>
          </w:p>
        </w:tc>
      </w:tr>
      <w:tr w:rsidR="00662DE2" w:rsidRPr="00662DE2" w14:paraId="403F96ED" w14:textId="77777777" w:rsidTr="00662DE2">
        <w:trPr>
          <w:jc w:val="center"/>
        </w:trPr>
        <w:tc>
          <w:tcPr>
            <w:tcW w:w="2115" w:type="dxa"/>
            <w:vAlign w:val="center"/>
          </w:tcPr>
          <w:p w14:paraId="76C7F2C7" w14:textId="5EA18FB1" w:rsidR="00012C8D" w:rsidRPr="00662DE2" w:rsidRDefault="00012C8D" w:rsidP="00662DE2">
            <w:pPr>
              <w:rPr>
                <w:rFonts w:ascii="Arial" w:eastAsia="Arial Narrow" w:hAnsi="Arial" w:cs="Arial"/>
                <w:sz w:val="22"/>
              </w:rPr>
            </w:pPr>
            <w:r w:rsidRPr="00662DE2">
              <w:rPr>
                <w:rFonts w:ascii="Arial" w:eastAsia="Arial Narrow" w:hAnsi="Arial" w:cs="Arial"/>
                <w:sz w:val="22"/>
              </w:rPr>
              <w:t>Decisión</w:t>
            </w:r>
          </w:p>
        </w:tc>
        <w:tc>
          <w:tcPr>
            <w:tcW w:w="6698" w:type="dxa"/>
          </w:tcPr>
          <w:p w14:paraId="6FB9A6C4" w14:textId="43ECBE30" w:rsidR="00012C8D" w:rsidRPr="00662DE2" w:rsidRDefault="61BA591F" w:rsidP="00662DE2">
            <w:pPr>
              <w:rPr>
                <w:rFonts w:ascii="Arial" w:eastAsia="Arial Narrow" w:hAnsi="Arial" w:cs="Arial"/>
                <w:b/>
                <w:sz w:val="22"/>
              </w:rPr>
            </w:pPr>
            <w:r w:rsidRPr="00662DE2">
              <w:rPr>
                <w:rFonts w:ascii="Arial" w:eastAsia="Arial Narrow" w:hAnsi="Arial" w:cs="Arial"/>
                <w:b/>
                <w:sz w:val="22"/>
              </w:rPr>
              <w:t>CONFIRMA</w:t>
            </w:r>
          </w:p>
        </w:tc>
      </w:tr>
    </w:tbl>
    <w:p w14:paraId="6B32EA2D" w14:textId="7B0F7468" w:rsidR="74F4270B" w:rsidRPr="00662DE2" w:rsidRDefault="74F4270B" w:rsidP="00662DE2">
      <w:pPr>
        <w:spacing w:line="276" w:lineRule="auto"/>
        <w:jc w:val="center"/>
        <w:rPr>
          <w:rFonts w:ascii="Arial" w:eastAsia="Arial Narrow" w:hAnsi="Arial" w:cs="Arial"/>
        </w:rPr>
      </w:pPr>
    </w:p>
    <w:p w14:paraId="57EF722A" w14:textId="77777777" w:rsidR="00FA18D9" w:rsidRPr="00662DE2" w:rsidRDefault="00FA18D9" w:rsidP="00662DE2">
      <w:pPr>
        <w:autoSpaceDE w:val="0"/>
        <w:autoSpaceDN w:val="0"/>
        <w:adjustRightInd w:val="0"/>
        <w:spacing w:line="276" w:lineRule="auto"/>
        <w:jc w:val="center"/>
        <w:rPr>
          <w:rFonts w:ascii="Arial" w:eastAsia="Arial Narrow" w:hAnsi="Arial" w:cs="Arial"/>
        </w:rPr>
      </w:pPr>
      <w:r w:rsidRPr="00662DE2">
        <w:rPr>
          <w:rFonts w:ascii="Arial" w:eastAsia="Arial Narrow" w:hAnsi="Arial" w:cs="Arial"/>
        </w:rPr>
        <w:t>Registro del proyecto: cinco (05) de noviembre de dos mil veinte (2020)</w:t>
      </w:r>
    </w:p>
    <w:p w14:paraId="2CDDB384" w14:textId="77777777" w:rsidR="00FA18D9" w:rsidRPr="00662DE2" w:rsidRDefault="00FA18D9" w:rsidP="00662DE2">
      <w:pPr>
        <w:autoSpaceDE w:val="0"/>
        <w:autoSpaceDN w:val="0"/>
        <w:adjustRightInd w:val="0"/>
        <w:spacing w:line="276" w:lineRule="auto"/>
        <w:jc w:val="center"/>
        <w:rPr>
          <w:rFonts w:ascii="Arial" w:eastAsia="Arial Narrow" w:hAnsi="Arial" w:cs="Arial"/>
        </w:rPr>
      </w:pPr>
      <w:r w:rsidRPr="00662DE2">
        <w:rPr>
          <w:rFonts w:ascii="Arial" w:eastAsia="Arial Narrow" w:hAnsi="Arial" w:cs="Arial"/>
        </w:rPr>
        <w:t>Acta de discusión No. 167 del 10 de noviembre de 2020</w:t>
      </w:r>
    </w:p>
    <w:p w14:paraId="503CA5B8" w14:textId="77777777" w:rsidR="00FA18D9" w:rsidRPr="00662DE2" w:rsidRDefault="00FA18D9" w:rsidP="00662DE2">
      <w:pPr>
        <w:autoSpaceDE w:val="0"/>
        <w:autoSpaceDN w:val="0"/>
        <w:adjustRightInd w:val="0"/>
        <w:spacing w:line="276" w:lineRule="auto"/>
        <w:jc w:val="center"/>
        <w:rPr>
          <w:rFonts w:ascii="Arial" w:eastAsia="Arial Narrow" w:hAnsi="Arial" w:cs="Arial"/>
        </w:rPr>
      </w:pPr>
    </w:p>
    <w:p w14:paraId="0F252D99" w14:textId="5B40FDBE" w:rsidR="00012C8D" w:rsidRPr="00662DE2" w:rsidRDefault="00FA18D9" w:rsidP="00662DE2">
      <w:pPr>
        <w:autoSpaceDE w:val="0"/>
        <w:autoSpaceDN w:val="0"/>
        <w:adjustRightInd w:val="0"/>
        <w:spacing w:line="276" w:lineRule="auto"/>
        <w:jc w:val="center"/>
        <w:rPr>
          <w:rFonts w:ascii="Arial" w:eastAsia="Arial Narrow" w:hAnsi="Arial" w:cs="Arial"/>
        </w:rPr>
      </w:pPr>
      <w:r w:rsidRPr="00662DE2">
        <w:rPr>
          <w:rFonts w:ascii="Arial" w:eastAsia="Arial Narrow" w:hAnsi="Arial" w:cs="Arial"/>
        </w:rPr>
        <w:t>Pereira, Risaralda, trece (13) de noviembre de dos mil veinte (2020)</w:t>
      </w:r>
    </w:p>
    <w:p w14:paraId="5E1295C6" w14:textId="77777777" w:rsidR="00FA18D9" w:rsidRPr="00662DE2" w:rsidRDefault="00FA18D9" w:rsidP="00662DE2">
      <w:pPr>
        <w:autoSpaceDE w:val="0"/>
        <w:autoSpaceDN w:val="0"/>
        <w:adjustRightInd w:val="0"/>
        <w:spacing w:line="276" w:lineRule="auto"/>
        <w:jc w:val="center"/>
        <w:rPr>
          <w:rFonts w:ascii="Arial" w:eastAsia="SimSun" w:hAnsi="Arial" w:cs="Arial"/>
          <w:spacing w:val="12"/>
          <w:lang w:eastAsia="zh-CN"/>
        </w:rPr>
      </w:pPr>
    </w:p>
    <w:p w14:paraId="36D3A2AE" w14:textId="4D90EEF1" w:rsidR="009D4FB0" w:rsidRPr="00662DE2" w:rsidRDefault="00012C8D" w:rsidP="00662DE2">
      <w:pPr>
        <w:autoSpaceDE w:val="0"/>
        <w:autoSpaceDN w:val="0"/>
        <w:adjustRightInd w:val="0"/>
        <w:spacing w:line="276" w:lineRule="auto"/>
        <w:ind w:firstLine="708"/>
        <w:jc w:val="both"/>
        <w:rPr>
          <w:rFonts w:ascii="Arial" w:eastAsia="Arial Narrow" w:hAnsi="Arial" w:cs="Arial"/>
        </w:rPr>
      </w:pPr>
      <w:r w:rsidRPr="00662DE2">
        <w:rPr>
          <w:rFonts w:ascii="Arial" w:eastAsia="Arial Narrow" w:hAnsi="Arial" w:cs="Arial"/>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0065EC6" w:rsidRPr="00662DE2">
        <w:rPr>
          <w:rFonts w:ascii="Arial" w:eastAsia="Arial Narrow" w:hAnsi="Arial" w:cs="Arial"/>
          <w:b/>
          <w:bCs/>
        </w:rPr>
        <w:t>ALEJANDRA MARÍA HENAO PALACIO</w:t>
      </w:r>
      <w:r w:rsidR="009853A9" w:rsidRPr="00662DE2">
        <w:rPr>
          <w:rFonts w:ascii="Arial" w:eastAsia="Arial Narrow" w:hAnsi="Arial" w:cs="Arial"/>
        </w:rPr>
        <w:t xml:space="preserve"> </w:t>
      </w:r>
      <w:r w:rsidR="003739E0" w:rsidRPr="00662DE2">
        <w:rPr>
          <w:rFonts w:ascii="Arial" w:eastAsia="Arial Narrow" w:hAnsi="Arial" w:cs="Arial"/>
        </w:rPr>
        <w:t>(</w:t>
      </w:r>
      <w:r w:rsidR="009853A9" w:rsidRPr="00662DE2">
        <w:rPr>
          <w:rFonts w:ascii="Arial" w:eastAsia="Arial Narrow" w:hAnsi="Arial" w:cs="Arial"/>
        </w:rPr>
        <w:t>ponente</w:t>
      </w:r>
      <w:r w:rsidR="003739E0" w:rsidRPr="00662DE2">
        <w:rPr>
          <w:rFonts w:ascii="Arial" w:eastAsia="Arial Narrow" w:hAnsi="Arial" w:cs="Arial"/>
        </w:rPr>
        <w:t>)</w:t>
      </w:r>
      <w:r w:rsidR="009853A9" w:rsidRPr="00662DE2">
        <w:rPr>
          <w:rFonts w:ascii="Arial" w:eastAsia="Arial Narrow" w:hAnsi="Arial" w:cs="Arial"/>
        </w:rPr>
        <w:t xml:space="preserve">, </w:t>
      </w:r>
      <w:r w:rsidR="00065EC6" w:rsidRPr="00662DE2">
        <w:rPr>
          <w:rFonts w:ascii="Arial" w:eastAsia="Arial Narrow" w:hAnsi="Arial" w:cs="Arial"/>
          <w:b/>
          <w:bCs/>
        </w:rPr>
        <w:t>ANA LUCÍA CAICEDO CALDERÓN</w:t>
      </w:r>
      <w:r w:rsidR="00065EC6" w:rsidRPr="00662DE2">
        <w:rPr>
          <w:rFonts w:ascii="Arial" w:eastAsia="Arial Narrow" w:hAnsi="Arial" w:cs="Arial"/>
        </w:rPr>
        <w:t xml:space="preserve"> </w:t>
      </w:r>
      <w:r w:rsidR="009853A9" w:rsidRPr="00662DE2">
        <w:rPr>
          <w:rFonts w:ascii="Arial" w:eastAsia="Arial Narrow" w:hAnsi="Arial" w:cs="Arial"/>
        </w:rPr>
        <w:t>y</w:t>
      </w:r>
      <w:r w:rsidRPr="00662DE2">
        <w:rPr>
          <w:rFonts w:ascii="Arial" w:eastAsia="Arial Narrow" w:hAnsi="Arial" w:cs="Arial"/>
        </w:rPr>
        <w:t xml:space="preserve"> </w:t>
      </w:r>
      <w:r w:rsidR="00065EC6" w:rsidRPr="00E67AA2">
        <w:rPr>
          <w:rFonts w:ascii="Arial" w:eastAsia="Arial Narrow" w:hAnsi="Arial" w:cs="Arial"/>
          <w:b/>
        </w:rPr>
        <w:t>OLGA LUCÍA HOYOS SEPÚLVEDA</w:t>
      </w:r>
      <w:r w:rsidRPr="00662DE2">
        <w:rPr>
          <w:rFonts w:ascii="Arial" w:eastAsia="Arial Narrow" w:hAnsi="Arial" w:cs="Arial"/>
        </w:rPr>
        <w:t>, a resolver</w:t>
      </w:r>
      <w:r w:rsidR="00E67AA2">
        <w:rPr>
          <w:rFonts w:ascii="Arial" w:eastAsia="Arial Narrow" w:hAnsi="Arial" w:cs="Arial"/>
        </w:rPr>
        <w:t>…</w:t>
      </w:r>
      <w:r w:rsidR="00C755D0" w:rsidRPr="00662DE2">
        <w:rPr>
          <w:rFonts w:ascii="Arial" w:eastAsia="Arial Narrow" w:hAnsi="Arial" w:cs="Arial"/>
        </w:rPr>
        <w:t xml:space="preserve"> </w:t>
      </w:r>
      <w:r w:rsidR="009D4FB0" w:rsidRPr="00662DE2">
        <w:rPr>
          <w:rFonts w:ascii="Arial" w:eastAsia="Arial Narrow" w:hAnsi="Arial" w:cs="Arial"/>
        </w:rPr>
        <w:t xml:space="preserve">frente a la sentencia proferida el </w:t>
      </w:r>
      <w:r w:rsidR="00AE3495" w:rsidRPr="00662DE2">
        <w:rPr>
          <w:rFonts w:ascii="Arial" w:eastAsia="Arial Narrow" w:hAnsi="Arial" w:cs="Arial"/>
        </w:rPr>
        <w:t>01 de noviembre de 2019</w:t>
      </w:r>
      <w:r w:rsidR="009D4FB0" w:rsidRPr="00662DE2">
        <w:rPr>
          <w:rFonts w:ascii="Arial" w:eastAsia="Arial Narrow" w:hAnsi="Arial" w:cs="Arial"/>
        </w:rPr>
        <w:t xml:space="preserve"> por el </w:t>
      </w:r>
      <w:r w:rsidR="009853A9" w:rsidRPr="00662DE2">
        <w:rPr>
          <w:rFonts w:ascii="Arial" w:eastAsia="Arial Narrow" w:hAnsi="Arial" w:cs="Arial"/>
        </w:rPr>
        <w:t xml:space="preserve">Juzgado </w:t>
      </w:r>
      <w:r w:rsidR="00AE3495" w:rsidRPr="00662DE2">
        <w:rPr>
          <w:rFonts w:ascii="Arial" w:eastAsia="Arial Narrow" w:hAnsi="Arial" w:cs="Arial"/>
        </w:rPr>
        <w:t>Quinto Laboral del Circuito de Pereira</w:t>
      </w:r>
      <w:r w:rsidR="009D4FB0" w:rsidRPr="00662DE2">
        <w:rPr>
          <w:rFonts w:ascii="Arial" w:eastAsia="Arial Narrow" w:hAnsi="Arial" w:cs="Arial"/>
        </w:rPr>
        <w:t xml:space="preserve">, dentro del proceso </w:t>
      </w:r>
      <w:r w:rsidR="003739E0" w:rsidRPr="00662DE2">
        <w:rPr>
          <w:rFonts w:ascii="Arial" w:eastAsia="Arial Narrow" w:hAnsi="Arial" w:cs="Arial"/>
        </w:rPr>
        <w:t>de la referencia.</w:t>
      </w:r>
    </w:p>
    <w:p w14:paraId="5AFDFB9C" w14:textId="77777777" w:rsidR="0053643A" w:rsidRPr="00662DE2" w:rsidRDefault="0053643A" w:rsidP="00662DE2">
      <w:pPr>
        <w:spacing w:line="276" w:lineRule="auto"/>
        <w:jc w:val="both"/>
        <w:rPr>
          <w:rFonts w:ascii="Arial" w:hAnsi="Arial" w:cs="Arial"/>
        </w:rPr>
      </w:pPr>
    </w:p>
    <w:p w14:paraId="7BCEF7D1" w14:textId="10058BC5" w:rsidR="0053643A" w:rsidRPr="00662DE2" w:rsidRDefault="0053643A" w:rsidP="00662DE2">
      <w:pPr>
        <w:pStyle w:val="Ttulo1"/>
        <w:numPr>
          <w:ilvl w:val="0"/>
          <w:numId w:val="17"/>
        </w:numPr>
        <w:spacing w:before="0" w:line="276" w:lineRule="auto"/>
        <w:ind w:left="1134" w:hanging="425"/>
        <w:jc w:val="both"/>
        <w:rPr>
          <w:rFonts w:ascii="Arial" w:eastAsia="Arial" w:hAnsi="Arial" w:cs="Arial"/>
          <w:b/>
          <w:bCs/>
          <w:color w:val="auto"/>
          <w:sz w:val="24"/>
          <w:szCs w:val="24"/>
        </w:rPr>
      </w:pPr>
      <w:r w:rsidRPr="00662DE2">
        <w:rPr>
          <w:rFonts w:ascii="Arial" w:eastAsia="Arial" w:hAnsi="Arial" w:cs="Arial"/>
          <w:b/>
          <w:bCs/>
          <w:color w:val="auto"/>
          <w:sz w:val="24"/>
          <w:szCs w:val="24"/>
        </w:rPr>
        <w:t>ANTECEDENTES</w:t>
      </w:r>
    </w:p>
    <w:p w14:paraId="4E061346" w14:textId="77777777" w:rsidR="0053643A" w:rsidRPr="00662DE2" w:rsidRDefault="0053643A" w:rsidP="00662DE2">
      <w:pPr>
        <w:autoSpaceDE w:val="0"/>
        <w:autoSpaceDN w:val="0"/>
        <w:adjustRightInd w:val="0"/>
        <w:spacing w:line="276" w:lineRule="auto"/>
        <w:jc w:val="both"/>
        <w:rPr>
          <w:rFonts w:ascii="Arial" w:eastAsia="Arial" w:hAnsi="Arial" w:cs="Arial"/>
          <w:b/>
          <w:bCs/>
          <w:spacing w:val="12"/>
        </w:rPr>
      </w:pPr>
    </w:p>
    <w:p w14:paraId="5A1E3221" w14:textId="77777777" w:rsidR="0053643A" w:rsidRPr="00662DE2" w:rsidRDefault="0053643A" w:rsidP="00662DE2">
      <w:pPr>
        <w:pStyle w:val="Ttulo1"/>
        <w:spacing w:before="0" w:line="276" w:lineRule="auto"/>
        <w:ind w:left="720"/>
        <w:jc w:val="both"/>
        <w:rPr>
          <w:rFonts w:ascii="Arial" w:eastAsia="Arial" w:hAnsi="Arial" w:cs="Arial"/>
          <w:b/>
          <w:bCs/>
          <w:color w:val="auto"/>
          <w:sz w:val="24"/>
          <w:szCs w:val="24"/>
        </w:rPr>
      </w:pPr>
      <w:r w:rsidRPr="00662DE2">
        <w:rPr>
          <w:rFonts w:ascii="Arial" w:eastAsia="Arial" w:hAnsi="Arial" w:cs="Arial"/>
          <w:b/>
          <w:bCs/>
          <w:color w:val="auto"/>
          <w:sz w:val="24"/>
          <w:szCs w:val="24"/>
        </w:rPr>
        <w:t>1.1.  Demanda</w:t>
      </w:r>
    </w:p>
    <w:p w14:paraId="21D7B9C6" w14:textId="77777777" w:rsidR="000C631D" w:rsidRPr="00662DE2" w:rsidRDefault="000C631D" w:rsidP="00662DE2">
      <w:pPr>
        <w:spacing w:line="276" w:lineRule="auto"/>
        <w:jc w:val="both"/>
        <w:rPr>
          <w:rFonts w:ascii="Arial" w:hAnsi="Arial" w:cs="Arial"/>
        </w:rPr>
      </w:pPr>
    </w:p>
    <w:p w14:paraId="3C7F8AC5" w14:textId="12740FBC" w:rsidR="000406D7" w:rsidRPr="00662DE2" w:rsidRDefault="00AE349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Alba María Ciro Tibaquirá</w:t>
      </w:r>
      <w:r w:rsidR="00782FEA" w:rsidRPr="00662DE2">
        <w:rPr>
          <w:rFonts w:ascii="Arial" w:eastAsia="Arial" w:hAnsi="Arial" w:cs="Arial"/>
        </w:rPr>
        <w:t xml:space="preserve"> llamó a juic</w:t>
      </w:r>
      <w:r w:rsidR="007A52F2" w:rsidRPr="00662DE2">
        <w:rPr>
          <w:rFonts w:ascii="Arial" w:eastAsia="Arial" w:hAnsi="Arial" w:cs="Arial"/>
        </w:rPr>
        <w:t xml:space="preserve">io a la </w:t>
      </w:r>
      <w:r w:rsidRPr="00662DE2">
        <w:rPr>
          <w:rFonts w:ascii="Arial" w:eastAsia="Arial" w:hAnsi="Arial" w:cs="Arial"/>
        </w:rPr>
        <w:t>Caja de Compensación Familiar de Risaralda “Comfamiliar Risaralda”</w:t>
      </w:r>
      <w:r w:rsidR="007A52F2" w:rsidRPr="00662DE2">
        <w:rPr>
          <w:rFonts w:ascii="Arial" w:eastAsia="Arial" w:hAnsi="Arial" w:cs="Arial"/>
        </w:rPr>
        <w:t xml:space="preserve">, solicitando que en virtud del principio de la primacía de la realidad, se declare la existencia de un contrato de trabajo a término indefinido, iniciado el 1 de enero de 1996 y finalizado por parte de la empleadora, </w:t>
      </w:r>
      <w:r w:rsidR="00A31126" w:rsidRPr="00662DE2">
        <w:rPr>
          <w:rFonts w:ascii="Arial" w:eastAsia="Arial" w:hAnsi="Arial" w:cs="Arial"/>
        </w:rPr>
        <w:t xml:space="preserve">el </w:t>
      </w:r>
      <w:r w:rsidR="007A52F2" w:rsidRPr="00662DE2">
        <w:rPr>
          <w:rFonts w:ascii="Arial" w:eastAsia="Arial" w:hAnsi="Arial" w:cs="Arial"/>
        </w:rPr>
        <w:t>31 de enero de 2014, sin que mediara justa causa para ello</w:t>
      </w:r>
      <w:r w:rsidR="00A31126" w:rsidRPr="00662DE2">
        <w:rPr>
          <w:rFonts w:ascii="Arial" w:eastAsia="Arial" w:hAnsi="Arial" w:cs="Arial"/>
        </w:rPr>
        <w:t>, mientras estaba incapacitada</w:t>
      </w:r>
      <w:r w:rsidR="007A52F2" w:rsidRPr="00662DE2">
        <w:rPr>
          <w:rFonts w:ascii="Arial" w:eastAsia="Arial" w:hAnsi="Arial" w:cs="Arial"/>
        </w:rPr>
        <w:t xml:space="preserve">.  </w:t>
      </w:r>
      <w:r w:rsidR="00A31126" w:rsidRPr="00662DE2">
        <w:rPr>
          <w:rFonts w:ascii="Arial" w:eastAsia="Arial" w:hAnsi="Arial" w:cs="Arial"/>
        </w:rPr>
        <w:t>En consecuencia, solicita el reconocimiento de las prestaciones sociales</w:t>
      </w:r>
      <w:r w:rsidR="000406D7" w:rsidRPr="00662DE2">
        <w:rPr>
          <w:rFonts w:ascii="Arial" w:eastAsia="Arial" w:hAnsi="Arial" w:cs="Arial"/>
        </w:rPr>
        <w:t xml:space="preserve">, </w:t>
      </w:r>
      <w:r w:rsidR="00A31126" w:rsidRPr="00662DE2">
        <w:rPr>
          <w:rFonts w:ascii="Arial" w:eastAsia="Arial" w:hAnsi="Arial" w:cs="Arial"/>
        </w:rPr>
        <w:t xml:space="preserve">las vacaciones, la indemnización por despido unilateral </w:t>
      </w:r>
      <w:r w:rsidR="000406D7" w:rsidRPr="00662DE2">
        <w:rPr>
          <w:rFonts w:ascii="Arial" w:eastAsia="Arial" w:hAnsi="Arial" w:cs="Arial"/>
        </w:rPr>
        <w:t>injustificado</w:t>
      </w:r>
      <w:r w:rsidR="00A31126" w:rsidRPr="00662DE2">
        <w:rPr>
          <w:rFonts w:ascii="Arial" w:eastAsia="Arial" w:hAnsi="Arial" w:cs="Arial"/>
        </w:rPr>
        <w:t>, la sanción moratoria por la no consignación de las cesantías, la indemnización por falta de pago, la indemnización por despido discapacidad</w:t>
      </w:r>
      <w:r w:rsidR="000406D7" w:rsidRPr="00662DE2">
        <w:rPr>
          <w:rFonts w:ascii="Arial" w:eastAsia="Arial" w:hAnsi="Arial" w:cs="Arial"/>
        </w:rPr>
        <w:t>,</w:t>
      </w:r>
      <w:r w:rsidR="00A31126" w:rsidRPr="00662DE2">
        <w:rPr>
          <w:rFonts w:ascii="Arial" w:eastAsia="Arial" w:hAnsi="Arial" w:cs="Arial"/>
        </w:rPr>
        <w:t xml:space="preserve"> los aportes al sistema de seguridad </w:t>
      </w:r>
      <w:r w:rsidR="000406D7" w:rsidRPr="00662DE2">
        <w:rPr>
          <w:rFonts w:ascii="Arial" w:eastAsia="Arial" w:hAnsi="Arial" w:cs="Arial"/>
        </w:rPr>
        <w:t xml:space="preserve">(salud y pensión) y las costas procesales. </w:t>
      </w:r>
    </w:p>
    <w:p w14:paraId="663AF676" w14:textId="098C6176" w:rsidR="000A325D" w:rsidRPr="00662DE2" w:rsidRDefault="00B9392F"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 </w:t>
      </w:r>
    </w:p>
    <w:p w14:paraId="79F9FC50" w14:textId="140FF45B" w:rsidR="00023C77" w:rsidRPr="00662DE2" w:rsidRDefault="00B9392F"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Como hechos que sustentan dichas pretensiones </w:t>
      </w:r>
      <w:r w:rsidR="00CA0F51" w:rsidRPr="00662DE2">
        <w:rPr>
          <w:rFonts w:ascii="Arial" w:eastAsia="Arial" w:hAnsi="Arial" w:cs="Arial"/>
        </w:rPr>
        <w:t>expuso</w:t>
      </w:r>
      <w:r w:rsidR="000F292B" w:rsidRPr="00662DE2">
        <w:rPr>
          <w:rFonts w:ascii="Arial" w:eastAsia="Arial" w:hAnsi="Arial" w:cs="Arial"/>
        </w:rPr>
        <w:t xml:space="preserve">, en síntesis, </w:t>
      </w:r>
      <w:r w:rsidR="004564D9" w:rsidRPr="00662DE2">
        <w:rPr>
          <w:rFonts w:ascii="Arial" w:eastAsia="Arial" w:hAnsi="Arial" w:cs="Arial"/>
        </w:rPr>
        <w:t xml:space="preserve">que </w:t>
      </w:r>
      <w:r w:rsidR="004E6F3D" w:rsidRPr="00662DE2">
        <w:rPr>
          <w:rFonts w:ascii="Arial" w:eastAsia="Arial" w:hAnsi="Arial" w:cs="Arial"/>
        </w:rPr>
        <w:t xml:space="preserve">Comfamiliar Risaralda ofrece cursos de capacitación, </w:t>
      </w:r>
      <w:r w:rsidR="00625A7D" w:rsidRPr="00662DE2">
        <w:rPr>
          <w:rFonts w:ascii="Arial" w:eastAsia="Arial" w:hAnsi="Arial" w:cs="Arial"/>
        </w:rPr>
        <w:t>en desarrollo de su actividad misional</w:t>
      </w:r>
      <w:r w:rsidR="004564D9" w:rsidRPr="00662DE2">
        <w:rPr>
          <w:rFonts w:ascii="Arial" w:eastAsia="Arial" w:hAnsi="Arial" w:cs="Arial"/>
        </w:rPr>
        <w:t>;</w:t>
      </w:r>
      <w:r w:rsidR="00625A7D" w:rsidRPr="00662DE2">
        <w:rPr>
          <w:rFonts w:ascii="Arial" w:eastAsia="Arial" w:hAnsi="Arial" w:cs="Arial"/>
        </w:rPr>
        <w:t xml:space="preserve"> que fue contratada para desempeñarse como Capacitadora</w:t>
      </w:r>
      <w:r w:rsidR="00070110" w:rsidRPr="00662DE2">
        <w:rPr>
          <w:rFonts w:ascii="Arial" w:eastAsia="Arial" w:hAnsi="Arial" w:cs="Arial"/>
        </w:rPr>
        <w:t xml:space="preserve"> de los estudiantes que se matriculaban en la entidad</w:t>
      </w:r>
      <w:r w:rsidR="00625A7D" w:rsidRPr="00662DE2">
        <w:rPr>
          <w:rFonts w:ascii="Arial" w:eastAsia="Arial" w:hAnsi="Arial" w:cs="Arial"/>
        </w:rPr>
        <w:t>, impartiendo cursos de panadería y pastelería</w:t>
      </w:r>
      <w:r w:rsidR="004E6F3D" w:rsidRPr="00662DE2">
        <w:rPr>
          <w:rFonts w:ascii="Arial" w:eastAsia="Arial" w:hAnsi="Arial" w:cs="Arial"/>
        </w:rPr>
        <w:t>,</w:t>
      </w:r>
      <w:r w:rsidR="00625A7D" w:rsidRPr="00662DE2">
        <w:rPr>
          <w:rFonts w:ascii="Arial" w:eastAsia="Arial" w:hAnsi="Arial" w:cs="Arial"/>
        </w:rPr>
        <w:t xml:space="preserve"> mediante un contrato de trabajo a término fijo</w:t>
      </w:r>
      <w:r w:rsidR="004E6F3D" w:rsidRPr="00662DE2">
        <w:rPr>
          <w:rFonts w:ascii="Arial" w:eastAsia="Arial" w:hAnsi="Arial" w:cs="Arial"/>
        </w:rPr>
        <w:t>, a partir del 05 de mayo de 1984</w:t>
      </w:r>
      <w:r w:rsidR="00B50D8E" w:rsidRPr="00662DE2">
        <w:rPr>
          <w:rFonts w:ascii="Arial" w:eastAsia="Arial" w:hAnsi="Arial" w:cs="Arial"/>
        </w:rPr>
        <w:t>; que</w:t>
      </w:r>
      <w:r w:rsidR="00625A7D" w:rsidRPr="00662DE2">
        <w:rPr>
          <w:rFonts w:ascii="Arial" w:eastAsia="Arial" w:hAnsi="Arial" w:cs="Arial"/>
        </w:rPr>
        <w:t xml:space="preserve"> el número de cursos mensuales, los horarios, </w:t>
      </w:r>
      <w:r w:rsidR="004E6F3D" w:rsidRPr="00662DE2">
        <w:rPr>
          <w:rFonts w:ascii="Arial" w:eastAsia="Arial" w:hAnsi="Arial" w:cs="Arial"/>
        </w:rPr>
        <w:t>la intensidad horaria y los días en que están debían desarrollarse, eran determinados por la demandada; que igualmente esta era la propietaria del material y de las instalaciones en donde s</w:t>
      </w:r>
      <w:r w:rsidR="008863C8" w:rsidRPr="00662DE2">
        <w:rPr>
          <w:rFonts w:ascii="Arial" w:eastAsia="Arial" w:hAnsi="Arial" w:cs="Arial"/>
        </w:rPr>
        <w:t>e llevaban a cabo</w:t>
      </w:r>
      <w:r w:rsidR="004E6F3D" w:rsidRPr="00662DE2">
        <w:rPr>
          <w:rFonts w:ascii="Arial" w:eastAsia="Arial" w:hAnsi="Arial" w:cs="Arial"/>
        </w:rPr>
        <w:t>;</w:t>
      </w:r>
      <w:r w:rsidR="002E09D5" w:rsidRPr="00662DE2">
        <w:rPr>
          <w:rFonts w:ascii="Arial" w:eastAsia="Arial" w:hAnsi="Arial" w:cs="Arial"/>
        </w:rPr>
        <w:t xml:space="preserve"> que su salario dependía del número de cursos asignados por mes; </w:t>
      </w:r>
      <w:r w:rsidR="002223CC" w:rsidRPr="00662DE2">
        <w:rPr>
          <w:rFonts w:ascii="Arial" w:eastAsia="Arial" w:hAnsi="Arial" w:cs="Arial"/>
        </w:rPr>
        <w:t xml:space="preserve">y </w:t>
      </w:r>
      <w:r w:rsidR="00B50D8E" w:rsidRPr="00662DE2">
        <w:rPr>
          <w:rFonts w:ascii="Arial" w:eastAsia="Arial" w:hAnsi="Arial" w:cs="Arial"/>
        </w:rPr>
        <w:t xml:space="preserve">que a partir del 1º de enero de 1996, </w:t>
      </w:r>
      <w:r w:rsidR="00023C77" w:rsidRPr="00662DE2">
        <w:rPr>
          <w:rFonts w:ascii="Arial" w:eastAsia="Arial" w:hAnsi="Arial" w:cs="Arial"/>
        </w:rPr>
        <w:t>Comfamiliar Risaralda</w:t>
      </w:r>
      <w:r w:rsidR="0081449D" w:rsidRPr="00662DE2">
        <w:rPr>
          <w:rFonts w:ascii="Arial" w:eastAsia="Arial" w:hAnsi="Arial" w:cs="Arial"/>
        </w:rPr>
        <w:t xml:space="preserve"> decidió flexibilizar la contratación</w:t>
      </w:r>
      <w:r w:rsidR="002223CC" w:rsidRPr="00662DE2">
        <w:rPr>
          <w:rFonts w:ascii="Arial" w:eastAsia="Arial" w:hAnsi="Arial" w:cs="Arial"/>
        </w:rPr>
        <w:t>,</w:t>
      </w:r>
      <w:r w:rsidR="0081449D" w:rsidRPr="00662DE2">
        <w:rPr>
          <w:rFonts w:ascii="Arial" w:eastAsia="Arial" w:hAnsi="Arial" w:cs="Arial"/>
        </w:rPr>
        <w:t xml:space="preserve"> la vinculó a través contratos de prestación de servicios</w:t>
      </w:r>
      <w:r w:rsidR="002223CC" w:rsidRPr="00662DE2">
        <w:rPr>
          <w:rFonts w:ascii="Arial" w:eastAsia="Arial" w:hAnsi="Arial" w:cs="Arial"/>
        </w:rPr>
        <w:t xml:space="preserve"> y nunca obtuvo copia de</w:t>
      </w:r>
      <w:r w:rsidR="004161A1" w:rsidRPr="00662DE2">
        <w:rPr>
          <w:rFonts w:ascii="Arial" w:eastAsia="Arial" w:hAnsi="Arial" w:cs="Arial"/>
        </w:rPr>
        <w:t xml:space="preserve"> los </w:t>
      </w:r>
      <w:r w:rsidR="002223CC" w:rsidRPr="00662DE2">
        <w:rPr>
          <w:rFonts w:ascii="Arial" w:eastAsia="Arial" w:hAnsi="Arial" w:cs="Arial"/>
        </w:rPr>
        <w:t>contratos</w:t>
      </w:r>
      <w:r w:rsidR="004161A1" w:rsidRPr="00662DE2">
        <w:rPr>
          <w:rFonts w:ascii="Arial" w:eastAsia="Arial" w:hAnsi="Arial" w:cs="Arial"/>
        </w:rPr>
        <w:t xml:space="preserve"> firmados</w:t>
      </w:r>
      <w:r w:rsidR="002223CC" w:rsidRPr="00662DE2">
        <w:rPr>
          <w:rFonts w:ascii="Arial" w:eastAsia="Arial" w:hAnsi="Arial" w:cs="Arial"/>
        </w:rPr>
        <w:t xml:space="preserve">. </w:t>
      </w:r>
    </w:p>
    <w:p w14:paraId="204CDF39" w14:textId="2B700D42" w:rsidR="004E6F3D" w:rsidRPr="00662DE2" w:rsidRDefault="004E6F3D" w:rsidP="00662DE2">
      <w:pPr>
        <w:autoSpaceDE w:val="0"/>
        <w:autoSpaceDN w:val="0"/>
        <w:adjustRightInd w:val="0"/>
        <w:spacing w:line="276" w:lineRule="auto"/>
        <w:ind w:firstLine="708"/>
        <w:jc w:val="both"/>
        <w:rPr>
          <w:rFonts w:ascii="Arial" w:eastAsia="Arial" w:hAnsi="Arial" w:cs="Arial"/>
        </w:rPr>
      </w:pPr>
    </w:p>
    <w:p w14:paraId="500D201D" w14:textId="1C8D271A" w:rsidR="006C519F" w:rsidRPr="00662DE2" w:rsidRDefault="002E09D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En relación con lo acontecido desde ese momento, la demandante relató que obtuvo un salario promedio de $269.350 en 1996, de $183.466 en 1998, de $1.003.118 </w:t>
      </w:r>
      <w:r w:rsidR="00BB5FF7" w:rsidRPr="00662DE2">
        <w:rPr>
          <w:rFonts w:ascii="Arial" w:eastAsia="Arial" w:hAnsi="Arial" w:cs="Arial"/>
        </w:rPr>
        <w:t>en el</w:t>
      </w:r>
      <w:r w:rsidRPr="00662DE2">
        <w:rPr>
          <w:rFonts w:ascii="Arial" w:eastAsia="Arial" w:hAnsi="Arial" w:cs="Arial"/>
        </w:rPr>
        <w:t xml:space="preserve"> 2007, de $1.067.044 en el 2008, de $627.027 en el 2009 y de $1.378.963 en el 2013;</w:t>
      </w:r>
      <w:r w:rsidR="00977086" w:rsidRPr="00662DE2">
        <w:rPr>
          <w:rFonts w:ascii="Arial" w:eastAsia="Arial" w:hAnsi="Arial" w:cs="Arial"/>
        </w:rPr>
        <w:t xml:space="preserve"> que debió asumir el pago de l</w:t>
      </w:r>
      <w:r w:rsidR="003739E0" w:rsidRPr="00662DE2">
        <w:rPr>
          <w:rFonts w:ascii="Arial" w:eastAsia="Arial" w:hAnsi="Arial" w:cs="Arial"/>
        </w:rPr>
        <w:t>o</w:t>
      </w:r>
      <w:r w:rsidR="00977086" w:rsidRPr="00662DE2">
        <w:rPr>
          <w:rFonts w:ascii="Arial" w:eastAsia="Arial" w:hAnsi="Arial" w:cs="Arial"/>
        </w:rPr>
        <w:t>s aportes al sistema de seguridad social;</w:t>
      </w:r>
      <w:r w:rsidRPr="00662DE2">
        <w:rPr>
          <w:rFonts w:ascii="Arial" w:eastAsia="Arial" w:hAnsi="Arial" w:cs="Arial"/>
        </w:rPr>
        <w:t xml:space="preserve"> </w:t>
      </w:r>
      <w:r w:rsidR="00D712BF" w:rsidRPr="00662DE2">
        <w:rPr>
          <w:rFonts w:ascii="Arial" w:eastAsia="Arial" w:hAnsi="Arial" w:cs="Arial"/>
        </w:rPr>
        <w:t xml:space="preserve"> que el 31 de enero de 2014 sufrió un accidente de origen común; que dio aviso de ello a Comfamiliar Risaralda; </w:t>
      </w:r>
      <w:r w:rsidR="00BB5FF7" w:rsidRPr="00662DE2">
        <w:rPr>
          <w:rFonts w:ascii="Arial" w:eastAsia="Arial" w:hAnsi="Arial" w:cs="Arial"/>
        </w:rPr>
        <w:t>que debido a e</w:t>
      </w:r>
      <w:r w:rsidR="00296033" w:rsidRPr="00662DE2">
        <w:rPr>
          <w:rFonts w:ascii="Arial" w:eastAsia="Arial" w:hAnsi="Arial" w:cs="Arial"/>
        </w:rPr>
        <w:t>sto</w:t>
      </w:r>
      <w:r w:rsidR="00BB5FF7" w:rsidRPr="00662DE2">
        <w:rPr>
          <w:rFonts w:ascii="Arial" w:eastAsia="Arial" w:hAnsi="Arial" w:cs="Arial"/>
        </w:rPr>
        <w:t xml:space="preserve"> </w:t>
      </w:r>
      <w:r w:rsidR="00D712BF" w:rsidRPr="00662DE2">
        <w:rPr>
          <w:rFonts w:ascii="Arial" w:eastAsia="Arial" w:hAnsi="Arial" w:cs="Arial"/>
        </w:rPr>
        <w:t>fue incapacitada durante dos meses</w:t>
      </w:r>
      <w:r w:rsidR="00BB5FF7" w:rsidRPr="00662DE2">
        <w:rPr>
          <w:rFonts w:ascii="Arial" w:eastAsia="Arial" w:hAnsi="Arial" w:cs="Arial"/>
        </w:rPr>
        <w:t xml:space="preserve"> y tuvo que suspender las clases</w:t>
      </w:r>
      <w:r w:rsidR="00D712BF" w:rsidRPr="00662DE2">
        <w:rPr>
          <w:rFonts w:ascii="Arial" w:eastAsia="Arial" w:hAnsi="Arial" w:cs="Arial"/>
        </w:rPr>
        <w:t xml:space="preserve">; que al concluir ese periodo no </w:t>
      </w:r>
      <w:r w:rsidR="00BB5FF7" w:rsidRPr="00662DE2">
        <w:rPr>
          <w:rFonts w:ascii="Arial" w:eastAsia="Arial" w:hAnsi="Arial" w:cs="Arial"/>
        </w:rPr>
        <w:t>la volvieron a programar como capacitadora</w:t>
      </w:r>
      <w:r w:rsidR="00977086" w:rsidRPr="00662DE2">
        <w:rPr>
          <w:rFonts w:ascii="Arial" w:eastAsia="Arial" w:hAnsi="Arial" w:cs="Arial"/>
        </w:rPr>
        <w:t xml:space="preserve">; y que durante su vinculación a través de contratos de prestación de servicios, ni a su finalización, le fueron pagadas </w:t>
      </w:r>
      <w:r w:rsidR="00977086" w:rsidRPr="00662DE2">
        <w:rPr>
          <w:rFonts w:ascii="Arial" w:eastAsia="Arial" w:hAnsi="Arial" w:cs="Arial"/>
        </w:rPr>
        <w:lastRenderedPageBreak/>
        <w:t xml:space="preserve">vacaciones, prestaciones sociales, la indemnización por despido, ni consignadas la cesantías en un fondo; </w:t>
      </w:r>
      <w:r w:rsidR="006B14CC" w:rsidRPr="00662DE2">
        <w:rPr>
          <w:rFonts w:ascii="Arial" w:eastAsia="Arial" w:hAnsi="Arial" w:cs="Arial"/>
        </w:rPr>
        <w:t>(f</w:t>
      </w:r>
      <w:r w:rsidR="0053643A" w:rsidRPr="00662DE2">
        <w:rPr>
          <w:rFonts w:ascii="Arial" w:eastAsia="Arial" w:hAnsi="Arial" w:cs="Arial"/>
        </w:rPr>
        <w:t>ol</w:t>
      </w:r>
      <w:r w:rsidR="006B14CC" w:rsidRPr="00662DE2">
        <w:rPr>
          <w:rFonts w:ascii="Arial" w:eastAsia="Arial" w:hAnsi="Arial" w:cs="Arial"/>
        </w:rPr>
        <w:t>.</w:t>
      </w:r>
      <w:r w:rsidR="00023C77" w:rsidRPr="00662DE2">
        <w:rPr>
          <w:rFonts w:ascii="Arial" w:eastAsia="Arial" w:hAnsi="Arial" w:cs="Arial"/>
        </w:rPr>
        <w:t xml:space="preserve"> 57 a 71</w:t>
      </w:r>
      <w:r w:rsidR="006B14CC" w:rsidRPr="00662DE2">
        <w:rPr>
          <w:rFonts w:ascii="Arial" w:eastAsia="Arial" w:hAnsi="Arial" w:cs="Arial"/>
        </w:rPr>
        <w:t xml:space="preserve">).  </w:t>
      </w:r>
    </w:p>
    <w:p w14:paraId="20CBFA85" w14:textId="77777777" w:rsidR="000C631D" w:rsidRPr="00662DE2" w:rsidRDefault="000C631D" w:rsidP="00662DE2">
      <w:pPr>
        <w:autoSpaceDE w:val="0"/>
        <w:autoSpaceDN w:val="0"/>
        <w:adjustRightInd w:val="0"/>
        <w:spacing w:line="276" w:lineRule="auto"/>
        <w:ind w:firstLine="708"/>
        <w:jc w:val="both"/>
        <w:rPr>
          <w:rFonts w:ascii="Arial" w:eastAsia="Arial" w:hAnsi="Arial" w:cs="Arial"/>
        </w:rPr>
      </w:pPr>
    </w:p>
    <w:p w14:paraId="333F9190" w14:textId="70BE4EF6" w:rsidR="005A1A80" w:rsidRPr="00662DE2" w:rsidRDefault="004222FA" w:rsidP="00662DE2">
      <w:pPr>
        <w:autoSpaceDE w:val="0"/>
        <w:autoSpaceDN w:val="0"/>
        <w:adjustRightInd w:val="0"/>
        <w:spacing w:line="276" w:lineRule="auto"/>
        <w:jc w:val="both"/>
        <w:rPr>
          <w:rFonts w:ascii="Arial" w:eastAsia="Arial" w:hAnsi="Arial" w:cs="Arial"/>
          <w:b/>
          <w:bCs/>
        </w:rPr>
      </w:pPr>
      <w:r w:rsidRPr="00662DE2">
        <w:rPr>
          <w:rFonts w:ascii="Arial" w:eastAsia="Arial" w:hAnsi="Arial" w:cs="Arial"/>
          <w:b/>
          <w:bCs/>
        </w:rPr>
        <w:tab/>
        <w:t>1.2.  Contestación de la demanda</w:t>
      </w:r>
    </w:p>
    <w:p w14:paraId="6982FF82" w14:textId="77777777" w:rsidR="005A1A80" w:rsidRPr="00662DE2" w:rsidRDefault="005A1A80" w:rsidP="00662DE2">
      <w:pPr>
        <w:autoSpaceDE w:val="0"/>
        <w:autoSpaceDN w:val="0"/>
        <w:adjustRightInd w:val="0"/>
        <w:spacing w:line="276" w:lineRule="auto"/>
        <w:ind w:firstLine="708"/>
        <w:jc w:val="both"/>
        <w:rPr>
          <w:rFonts w:ascii="Arial" w:eastAsia="Arial" w:hAnsi="Arial" w:cs="Arial"/>
        </w:rPr>
      </w:pPr>
    </w:p>
    <w:p w14:paraId="744C8AD4" w14:textId="6B3A8255" w:rsidR="00003F32" w:rsidRPr="00662DE2" w:rsidRDefault="00AE349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Comfamiliar Risaralda</w:t>
      </w:r>
      <w:r w:rsidR="00003F32" w:rsidRPr="00662DE2">
        <w:rPr>
          <w:rFonts w:ascii="Arial" w:eastAsia="Arial" w:hAnsi="Arial" w:cs="Arial"/>
        </w:rPr>
        <w:t xml:space="preserve"> dio contestación a la demanda aceptando que</w:t>
      </w:r>
      <w:r w:rsidR="006E0033" w:rsidRPr="00662DE2">
        <w:rPr>
          <w:rFonts w:ascii="Arial" w:eastAsia="Arial" w:hAnsi="Arial" w:cs="Arial"/>
        </w:rPr>
        <w:t xml:space="preserve"> </w:t>
      </w:r>
      <w:r w:rsidR="005E5280" w:rsidRPr="00662DE2">
        <w:rPr>
          <w:rFonts w:ascii="Arial" w:eastAsia="Arial" w:hAnsi="Arial" w:cs="Arial"/>
        </w:rPr>
        <w:t xml:space="preserve">en desarrollo de su actividad social </w:t>
      </w:r>
      <w:r w:rsidR="006E0033" w:rsidRPr="00662DE2">
        <w:rPr>
          <w:rFonts w:ascii="Arial" w:eastAsia="Arial" w:hAnsi="Arial" w:cs="Arial"/>
        </w:rPr>
        <w:t xml:space="preserve">cuenta con un área de capacitación que hace parte de la sección de programas sociales; que la actora laboró en el área de capacitación como capacitadora, impartiendo cursos de panadería y pastelería; que los cursos eran dirigidos a estudiantes que se matriculaban directamente en Comfamiliar Risaralda; </w:t>
      </w:r>
      <w:r w:rsidR="00127B78" w:rsidRPr="00662DE2">
        <w:rPr>
          <w:rFonts w:ascii="Arial" w:eastAsia="Arial" w:hAnsi="Arial" w:cs="Arial"/>
        </w:rPr>
        <w:t>que</w:t>
      </w:r>
      <w:r w:rsidR="004161A1" w:rsidRPr="00662DE2">
        <w:rPr>
          <w:rFonts w:ascii="Arial" w:eastAsia="Arial" w:hAnsi="Arial" w:cs="Arial"/>
        </w:rPr>
        <w:t xml:space="preserve"> ella nunca obtuvo copia de los contratos de prestación de servicios firmados;</w:t>
      </w:r>
      <w:r w:rsidR="00127B78" w:rsidRPr="00662DE2">
        <w:rPr>
          <w:rFonts w:ascii="Arial" w:eastAsia="Arial" w:hAnsi="Arial" w:cs="Arial"/>
        </w:rPr>
        <w:t xml:space="preserve"> </w:t>
      </w:r>
      <w:r w:rsidR="005B764B" w:rsidRPr="00662DE2">
        <w:rPr>
          <w:rFonts w:ascii="Arial" w:eastAsia="Arial" w:hAnsi="Arial" w:cs="Arial"/>
        </w:rPr>
        <w:t xml:space="preserve"> y que</w:t>
      </w:r>
      <w:r w:rsidR="00977086" w:rsidRPr="00662DE2">
        <w:rPr>
          <w:rFonts w:ascii="Arial" w:eastAsia="Arial" w:hAnsi="Arial" w:cs="Arial"/>
        </w:rPr>
        <w:t xml:space="preserve"> </w:t>
      </w:r>
      <w:r w:rsidR="005B764B" w:rsidRPr="00662DE2">
        <w:rPr>
          <w:rFonts w:ascii="Arial" w:eastAsia="Arial" w:hAnsi="Arial" w:cs="Arial"/>
        </w:rPr>
        <w:t>no le pag</w:t>
      </w:r>
      <w:r w:rsidR="00CD6738" w:rsidRPr="00662DE2">
        <w:rPr>
          <w:rFonts w:ascii="Arial" w:eastAsia="Arial" w:hAnsi="Arial" w:cs="Arial"/>
        </w:rPr>
        <w:t>ó</w:t>
      </w:r>
      <w:r w:rsidR="005B764B" w:rsidRPr="00662DE2">
        <w:rPr>
          <w:rFonts w:ascii="Arial" w:eastAsia="Arial" w:hAnsi="Arial" w:cs="Arial"/>
        </w:rPr>
        <w:t xml:space="preserve"> aportes al sistema de seguridad social, prestaciones sociales, ni vacaciones por el tiempo en que el v</w:t>
      </w:r>
      <w:r w:rsidR="000C68F4" w:rsidRPr="00662DE2">
        <w:rPr>
          <w:rFonts w:ascii="Arial" w:eastAsia="Arial" w:hAnsi="Arial" w:cs="Arial"/>
        </w:rPr>
        <w:t>í</w:t>
      </w:r>
      <w:r w:rsidR="005B764B" w:rsidRPr="00662DE2">
        <w:rPr>
          <w:rFonts w:ascii="Arial" w:eastAsia="Arial" w:hAnsi="Arial" w:cs="Arial"/>
        </w:rPr>
        <w:t xml:space="preserve">nculo se dio a través de contratos de prestación de servicios. </w:t>
      </w:r>
    </w:p>
    <w:p w14:paraId="7B31E52F" w14:textId="44323BFA" w:rsidR="005B764B" w:rsidRPr="00662DE2" w:rsidRDefault="005B764B" w:rsidP="00662DE2">
      <w:pPr>
        <w:autoSpaceDE w:val="0"/>
        <w:autoSpaceDN w:val="0"/>
        <w:adjustRightInd w:val="0"/>
        <w:spacing w:line="276" w:lineRule="auto"/>
        <w:ind w:firstLine="708"/>
        <w:jc w:val="both"/>
        <w:rPr>
          <w:rFonts w:ascii="Arial" w:eastAsia="Arial" w:hAnsi="Arial" w:cs="Arial"/>
        </w:rPr>
      </w:pPr>
    </w:p>
    <w:p w14:paraId="64778F53" w14:textId="760F40A3" w:rsidR="00CD6738" w:rsidRPr="00662DE2" w:rsidRDefault="005B764B"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Negó que hubiere suscrito un contrato de trabajo con la actora el 05 de mayo de 198</w:t>
      </w:r>
      <w:r w:rsidR="006803E3" w:rsidRPr="00662DE2">
        <w:rPr>
          <w:rFonts w:ascii="Arial" w:eastAsia="Arial" w:hAnsi="Arial" w:cs="Arial"/>
        </w:rPr>
        <w:t>4; que la prestación del servicio hubiere continuado en 1996;</w:t>
      </w:r>
      <w:r w:rsidR="00705F03" w:rsidRPr="00662DE2">
        <w:rPr>
          <w:rFonts w:ascii="Arial" w:eastAsia="Arial" w:hAnsi="Arial" w:cs="Arial"/>
        </w:rPr>
        <w:t xml:space="preserve"> que determinara los cursos </w:t>
      </w:r>
      <w:r w:rsidR="0065333D" w:rsidRPr="00662DE2">
        <w:rPr>
          <w:rFonts w:ascii="Arial" w:eastAsia="Arial" w:hAnsi="Arial" w:cs="Arial"/>
        </w:rPr>
        <w:t>que la demandante debía desarrollar</w:t>
      </w:r>
      <w:r w:rsidR="00705F03" w:rsidRPr="00662DE2">
        <w:rPr>
          <w:rFonts w:ascii="Arial" w:eastAsia="Arial" w:hAnsi="Arial" w:cs="Arial"/>
        </w:rPr>
        <w:t xml:space="preserve">; que conociera del accidente que </w:t>
      </w:r>
      <w:r w:rsidR="0065333D" w:rsidRPr="00662DE2">
        <w:rPr>
          <w:rFonts w:ascii="Arial" w:eastAsia="Arial" w:hAnsi="Arial" w:cs="Arial"/>
        </w:rPr>
        <w:t xml:space="preserve">ella </w:t>
      </w:r>
      <w:r w:rsidR="00705F03" w:rsidRPr="00662DE2">
        <w:rPr>
          <w:rFonts w:ascii="Arial" w:eastAsia="Arial" w:hAnsi="Arial" w:cs="Arial"/>
        </w:rPr>
        <w:t>habría</w:t>
      </w:r>
      <w:r w:rsidR="0065333D" w:rsidRPr="00662DE2">
        <w:rPr>
          <w:rFonts w:ascii="Arial" w:eastAsia="Arial" w:hAnsi="Arial" w:cs="Arial"/>
        </w:rPr>
        <w:t xml:space="preserve"> sufrido</w:t>
      </w:r>
      <w:r w:rsidR="00705F03" w:rsidRPr="00662DE2">
        <w:rPr>
          <w:rFonts w:ascii="Arial" w:eastAsia="Arial" w:hAnsi="Arial" w:cs="Arial"/>
        </w:rPr>
        <w:t xml:space="preserve">; y que no la hubiere vuelto a programar por </w:t>
      </w:r>
      <w:r w:rsidR="0065333D" w:rsidRPr="00662DE2">
        <w:rPr>
          <w:rFonts w:ascii="Arial" w:eastAsia="Arial" w:hAnsi="Arial" w:cs="Arial"/>
        </w:rPr>
        <w:t>ese hecho</w:t>
      </w:r>
      <w:r w:rsidR="00705F03" w:rsidRPr="00662DE2">
        <w:rPr>
          <w:rFonts w:ascii="Arial" w:eastAsia="Arial" w:hAnsi="Arial" w:cs="Arial"/>
        </w:rPr>
        <w:t xml:space="preserve">. En </w:t>
      </w:r>
      <w:r w:rsidR="0065333D" w:rsidRPr="00662DE2">
        <w:rPr>
          <w:rFonts w:ascii="Arial" w:eastAsia="Arial" w:hAnsi="Arial" w:cs="Arial"/>
        </w:rPr>
        <w:t xml:space="preserve">ese </w:t>
      </w:r>
      <w:r w:rsidR="000072DD" w:rsidRPr="00662DE2">
        <w:rPr>
          <w:rFonts w:ascii="Arial" w:eastAsia="Arial" w:hAnsi="Arial" w:cs="Arial"/>
        </w:rPr>
        <w:t>sentido</w:t>
      </w:r>
      <w:r w:rsidR="00705F03" w:rsidRPr="00662DE2">
        <w:rPr>
          <w:rFonts w:ascii="Arial" w:eastAsia="Arial" w:hAnsi="Arial" w:cs="Arial"/>
        </w:rPr>
        <w:t>, explicó que</w:t>
      </w:r>
      <w:r w:rsidR="000072DD" w:rsidRPr="00662DE2">
        <w:rPr>
          <w:rFonts w:ascii="Arial" w:eastAsia="Arial" w:hAnsi="Arial" w:cs="Arial"/>
        </w:rPr>
        <w:t xml:space="preserve"> lo cursos son programados de acuerdo con la demanda</w:t>
      </w:r>
      <w:r w:rsidR="00E925B1" w:rsidRPr="00662DE2">
        <w:rPr>
          <w:rFonts w:ascii="Arial" w:eastAsia="Arial" w:hAnsi="Arial" w:cs="Arial"/>
        </w:rPr>
        <w:t>;</w:t>
      </w:r>
      <w:r w:rsidR="000072DD" w:rsidRPr="00662DE2">
        <w:rPr>
          <w:rFonts w:ascii="Arial" w:eastAsia="Arial" w:hAnsi="Arial" w:cs="Arial"/>
        </w:rPr>
        <w:t xml:space="preserve"> </w:t>
      </w:r>
      <w:r w:rsidR="004D75AC" w:rsidRPr="00662DE2">
        <w:rPr>
          <w:rFonts w:ascii="Arial" w:eastAsia="Arial" w:hAnsi="Arial" w:cs="Arial"/>
        </w:rPr>
        <w:t xml:space="preserve">que no son de educación formal; que </w:t>
      </w:r>
      <w:r w:rsidR="000072DD" w:rsidRPr="00662DE2">
        <w:rPr>
          <w:rFonts w:ascii="Arial" w:eastAsia="Arial" w:hAnsi="Arial" w:cs="Arial"/>
        </w:rPr>
        <w:t xml:space="preserve">los capacitadores son autónomos </w:t>
      </w:r>
      <w:r w:rsidR="00062240" w:rsidRPr="00662DE2">
        <w:rPr>
          <w:rFonts w:ascii="Arial" w:eastAsia="Arial" w:hAnsi="Arial" w:cs="Arial"/>
        </w:rPr>
        <w:t>para aceptarlos o no</w:t>
      </w:r>
      <w:r w:rsidR="00E925B1" w:rsidRPr="00662DE2">
        <w:rPr>
          <w:rFonts w:ascii="Arial" w:eastAsia="Arial" w:hAnsi="Arial" w:cs="Arial"/>
        </w:rPr>
        <w:t>;</w:t>
      </w:r>
      <w:r w:rsidR="00062240" w:rsidRPr="00662DE2">
        <w:rPr>
          <w:rFonts w:ascii="Arial" w:eastAsia="Arial" w:hAnsi="Arial" w:cs="Arial"/>
        </w:rPr>
        <w:t xml:space="preserve"> y que, </w:t>
      </w:r>
      <w:r w:rsidR="00705F03" w:rsidRPr="00662DE2">
        <w:rPr>
          <w:rFonts w:ascii="Arial" w:eastAsia="Arial" w:hAnsi="Arial" w:cs="Arial"/>
        </w:rPr>
        <w:t>acuerdo con los documentos que reposan en su archivo</w:t>
      </w:r>
      <w:r w:rsidR="000072DD" w:rsidRPr="00662DE2">
        <w:rPr>
          <w:rFonts w:ascii="Arial" w:eastAsia="Arial" w:hAnsi="Arial" w:cs="Arial"/>
        </w:rPr>
        <w:t xml:space="preserve">, </w:t>
      </w:r>
      <w:r w:rsidR="0065333D" w:rsidRPr="00662DE2">
        <w:rPr>
          <w:rFonts w:ascii="Arial" w:eastAsia="Arial" w:hAnsi="Arial" w:cs="Arial"/>
        </w:rPr>
        <w:t xml:space="preserve">entre las partes fueron </w:t>
      </w:r>
      <w:r w:rsidR="00705F03" w:rsidRPr="00662DE2">
        <w:rPr>
          <w:rFonts w:ascii="Arial" w:eastAsia="Arial" w:hAnsi="Arial" w:cs="Arial"/>
        </w:rPr>
        <w:t>celebra</w:t>
      </w:r>
      <w:r w:rsidR="0065333D" w:rsidRPr="00662DE2">
        <w:rPr>
          <w:rFonts w:ascii="Arial" w:eastAsia="Arial" w:hAnsi="Arial" w:cs="Arial"/>
        </w:rPr>
        <w:t>dos</w:t>
      </w:r>
      <w:r w:rsidR="00705F03" w:rsidRPr="00662DE2">
        <w:rPr>
          <w:rFonts w:ascii="Arial" w:eastAsia="Arial" w:hAnsi="Arial" w:cs="Arial"/>
        </w:rPr>
        <w:t xml:space="preserve"> diferentes contratos de trabajo a término fijo</w:t>
      </w:r>
      <w:r w:rsidR="00E925B1" w:rsidRPr="00662DE2">
        <w:rPr>
          <w:rFonts w:ascii="Arial" w:eastAsia="Arial" w:hAnsi="Arial" w:cs="Arial"/>
        </w:rPr>
        <w:t>;</w:t>
      </w:r>
      <w:r w:rsidR="00705F03" w:rsidRPr="00662DE2">
        <w:rPr>
          <w:rFonts w:ascii="Arial" w:eastAsia="Arial" w:hAnsi="Arial" w:cs="Arial"/>
        </w:rPr>
        <w:t xml:space="preserve"> el primero, el 06 de febrero de 1989 y el último, el 30 de enero de 1995, </w:t>
      </w:r>
      <w:r w:rsidR="000072DD" w:rsidRPr="00662DE2">
        <w:rPr>
          <w:rFonts w:ascii="Arial" w:eastAsia="Arial" w:hAnsi="Arial" w:cs="Arial"/>
        </w:rPr>
        <w:t>finalizado</w:t>
      </w:r>
      <w:r w:rsidR="00705F03" w:rsidRPr="00662DE2">
        <w:rPr>
          <w:rFonts w:ascii="Arial" w:eastAsia="Arial" w:hAnsi="Arial" w:cs="Arial"/>
        </w:rPr>
        <w:t xml:space="preserve"> el 16 de diciembre de ese mismo año</w:t>
      </w:r>
      <w:r w:rsidR="00062240" w:rsidRPr="00662DE2">
        <w:rPr>
          <w:rFonts w:ascii="Arial" w:eastAsia="Arial" w:hAnsi="Arial" w:cs="Arial"/>
        </w:rPr>
        <w:t>,</w:t>
      </w:r>
      <w:r w:rsidR="000072DD" w:rsidRPr="00662DE2">
        <w:rPr>
          <w:rFonts w:ascii="Arial" w:eastAsia="Arial" w:hAnsi="Arial" w:cs="Arial"/>
        </w:rPr>
        <w:t xml:space="preserve"> sin que hasta el año 2007 </w:t>
      </w:r>
      <w:r w:rsidR="00062240" w:rsidRPr="00662DE2">
        <w:rPr>
          <w:rFonts w:ascii="Arial" w:eastAsia="Arial" w:hAnsi="Arial" w:cs="Arial"/>
        </w:rPr>
        <w:t>se volvieran a documentar pagos que indiquen la pervivencia de algún nexo</w:t>
      </w:r>
      <w:r w:rsidR="00D213E0" w:rsidRPr="00662DE2">
        <w:rPr>
          <w:rFonts w:ascii="Arial" w:eastAsia="Arial" w:hAnsi="Arial" w:cs="Arial"/>
        </w:rPr>
        <w:t xml:space="preserve">. </w:t>
      </w:r>
    </w:p>
    <w:p w14:paraId="10259A59" w14:textId="77777777" w:rsidR="00CD6738" w:rsidRPr="00662DE2" w:rsidRDefault="00CD6738" w:rsidP="00662DE2">
      <w:pPr>
        <w:autoSpaceDE w:val="0"/>
        <w:autoSpaceDN w:val="0"/>
        <w:adjustRightInd w:val="0"/>
        <w:spacing w:line="276" w:lineRule="auto"/>
        <w:ind w:firstLine="708"/>
        <w:jc w:val="both"/>
        <w:rPr>
          <w:rFonts w:ascii="Arial" w:eastAsia="Arial" w:hAnsi="Arial" w:cs="Arial"/>
        </w:rPr>
      </w:pPr>
    </w:p>
    <w:p w14:paraId="63CFAA08" w14:textId="0180BBF5" w:rsidR="00656594" w:rsidRPr="00662DE2" w:rsidRDefault="00D213E0"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E</w:t>
      </w:r>
      <w:r w:rsidR="00062240" w:rsidRPr="00662DE2">
        <w:rPr>
          <w:rFonts w:ascii="Arial" w:eastAsia="Arial" w:hAnsi="Arial" w:cs="Arial"/>
        </w:rPr>
        <w:t xml:space="preserve">xpresó que no le constaban </w:t>
      </w:r>
      <w:r w:rsidRPr="00662DE2">
        <w:rPr>
          <w:rFonts w:ascii="Arial" w:eastAsia="Arial" w:hAnsi="Arial" w:cs="Arial"/>
        </w:rPr>
        <w:t>los demás hechos</w:t>
      </w:r>
      <w:r w:rsidR="00760300" w:rsidRPr="00662DE2">
        <w:rPr>
          <w:rFonts w:ascii="Arial" w:eastAsia="Arial" w:hAnsi="Arial" w:cs="Arial"/>
        </w:rPr>
        <w:t>. S</w:t>
      </w:r>
      <w:r w:rsidR="00062240" w:rsidRPr="00662DE2">
        <w:rPr>
          <w:rFonts w:ascii="Arial" w:eastAsia="Arial" w:hAnsi="Arial" w:cs="Arial"/>
        </w:rPr>
        <w:t>e opuso a las pretensiones</w:t>
      </w:r>
      <w:r w:rsidRPr="00662DE2">
        <w:rPr>
          <w:rFonts w:ascii="Arial" w:eastAsia="Arial" w:hAnsi="Arial" w:cs="Arial"/>
        </w:rPr>
        <w:t xml:space="preserve"> y en su defensa propuso las excepciones de “Falta de causa para demandar”, “Cobro de lo no debido”, “Inexistencia de la obligación”, “Mala fe y temeridad”, “Prescripción” y “Compensación” (fol. 85 a 94). </w:t>
      </w:r>
    </w:p>
    <w:p w14:paraId="02AC4711" w14:textId="262F17FE" w:rsidR="00FA18D9" w:rsidRPr="00662DE2" w:rsidRDefault="00FA18D9" w:rsidP="00662DE2">
      <w:pPr>
        <w:autoSpaceDE w:val="0"/>
        <w:autoSpaceDN w:val="0"/>
        <w:adjustRightInd w:val="0"/>
        <w:spacing w:line="276" w:lineRule="auto"/>
        <w:ind w:firstLine="708"/>
        <w:jc w:val="both"/>
        <w:rPr>
          <w:rFonts w:ascii="Arial" w:eastAsia="Arial" w:hAnsi="Arial" w:cs="Arial"/>
        </w:rPr>
      </w:pPr>
    </w:p>
    <w:p w14:paraId="7C55AF3D" w14:textId="0057290E" w:rsidR="0059251E" w:rsidRPr="00662DE2" w:rsidRDefault="0059520A" w:rsidP="00662DE2">
      <w:pPr>
        <w:pStyle w:val="Ttulo1"/>
        <w:numPr>
          <w:ilvl w:val="0"/>
          <w:numId w:val="17"/>
        </w:numPr>
        <w:spacing w:before="0" w:line="276" w:lineRule="auto"/>
        <w:ind w:left="1418"/>
        <w:jc w:val="both"/>
        <w:rPr>
          <w:rFonts w:ascii="Arial" w:eastAsia="Arial" w:hAnsi="Arial" w:cs="Arial"/>
          <w:b/>
          <w:bCs/>
          <w:color w:val="auto"/>
          <w:sz w:val="24"/>
          <w:szCs w:val="24"/>
        </w:rPr>
      </w:pPr>
      <w:r w:rsidRPr="00662DE2">
        <w:rPr>
          <w:rFonts w:ascii="Arial" w:eastAsia="Arial" w:hAnsi="Arial" w:cs="Arial"/>
          <w:b/>
          <w:bCs/>
          <w:color w:val="auto"/>
          <w:sz w:val="24"/>
          <w:szCs w:val="24"/>
        </w:rPr>
        <w:t xml:space="preserve">TRÁMITE Y </w:t>
      </w:r>
      <w:r w:rsidR="0059251E" w:rsidRPr="00662DE2">
        <w:rPr>
          <w:rFonts w:ascii="Arial" w:eastAsia="Arial" w:hAnsi="Arial" w:cs="Arial"/>
          <w:b/>
          <w:bCs/>
          <w:color w:val="auto"/>
          <w:sz w:val="24"/>
          <w:szCs w:val="24"/>
        </w:rPr>
        <w:t xml:space="preserve">SENTENCIA </w:t>
      </w:r>
      <w:r w:rsidR="004222FA" w:rsidRPr="00662DE2">
        <w:rPr>
          <w:rFonts w:ascii="Arial" w:eastAsia="Arial" w:hAnsi="Arial" w:cs="Arial"/>
          <w:b/>
          <w:bCs/>
          <w:color w:val="auto"/>
          <w:sz w:val="24"/>
          <w:szCs w:val="24"/>
        </w:rPr>
        <w:t xml:space="preserve">DE </w:t>
      </w:r>
      <w:r w:rsidR="0059251E" w:rsidRPr="00662DE2">
        <w:rPr>
          <w:rFonts w:ascii="Arial" w:eastAsia="Arial" w:hAnsi="Arial" w:cs="Arial"/>
          <w:b/>
          <w:bCs/>
          <w:color w:val="auto"/>
          <w:sz w:val="24"/>
          <w:szCs w:val="24"/>
        </w:rPr>
        <w:t>INSTANCIA</w:t>
      </w:r>
    </w:p>
    <w:p w14:paraId="6035E3C1" w14:textId="77777777" w:rsidR="004222FA" w:rsidRPr="00662DE2" w:rsidRDefault="004222FA" w:rsidP="00662DE2">
      <w:pPr>
        <w:autoSpaceDE w:val="0"/>
        <w:autoSpaceDN w:val="0"/>
        <w:adjustRightInd w:val="0"/>
        <w:spacing w:line="276" w:lineRule="auto"/>
        <w:ind w:firstLine="708"/>
        <w:jc w:val="both"/>
        <w:rPr>
          <w:rFonts w:ascii="Arial" w:eastAsia="Arial" w:hAnsi="Arial" w:cs="Arial"/>
        </w:rPr>
      </w:pPr>
    </w:p>
    <w:p w14:paraId="4191074D" w14:textId="28ED5866" w:rsidR="00B02DE7" w:rsidRPr="00662DE2" w:rsidRDefault="00F21E0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El juzgado de conocimiento</w:t>
      </w:r>
      <w:r w:rsidR="00511434" w:rsidRPr="00662DE2">
        <w:rPr>
          <w:rFonts w:ascii="Arial" w:eastAsia="Arial" w:hAnsi="Arial" w:cs="Arial"/>
        </w:rPr>
        <w:t xml:space="preserve"> </w:t>
      </w:r>
      <w:r w:rsidRPr="00662DE2">
        <w:rPr>
          <w:rFonts w:ascii="Arial" w:eastAsia="Arial" w:hAnsi="Arial" w:cs="Arial"/>
        </w:rPr>
        <w:t xml:space="preserve">puso fin a la instancia mediante sentencia del </w:t>
      </w:r>
      <w:r w:rsidR="00AE3495" w:rsidRPr="00662DE2">
        <w:rPr>
          <w:rFonts w:ascii="Arial" w:eastAsia="Arial" w:hAnsi="Arial" w:cs="Arial"/>
        </w:rPr>
        <w:t>01 de noviembre de 2019</w:t>
      </w:r>
      <w:r w:rsidRPr="00662DE2">
        <w:rPr>
          <w:rFonts w:ascii="Arial" w:eastAsia="Arial" w:hAnsi="Arial" w:cs="Arial"/>
        </w:rPr>
        <w:t xml:space="preserve">, en la que declaró </w:t>
      </w:r>
      <w:r w:rsidR="00D57C7C" w:rsidRPr="00662DE2">
        <w:rPr>
          <w:rFonts w:ascii="Arial" w:eastAsia="Arial" w:hAnsi="Arial" w:cs="Arial"/>
        </w:rPr>
        <w:t xml:space="preserve">probada </w:t>
      </w:r>
      <w:r w:rsidR="00B02DE7" w:rsidRPr="00662DE2">
        <w:rPr>
          <w:rFonts w:ascii="Arial" w:eastAsia="Arial" w:hAnsi="Arial" w:cs="Arial"/>
        </w:rPr>
        <w:t xml:space="preserve">la existencia de diez contratos de trabajo, vigentes: (1) del 22 de enero de 1996 hasta el 30 de noviembre de 1998, (2) del 08 de septiembre de 2000 hasta el 7 de diciembre de 2006, (3) del 8 de enero al 31 de marzo de 2007, (4) del 1 al 31 de mayo de 2007, (5) del 1 al 31 de julio de 2007, (6) del 1 de septiembre al 7 de diciembre de 2007, (7) del 8 de enero al 30 de septiembre de 2008, (8) del 8 de enero de 2009 al 31 de marzo de 2012, (9) del 1 de abril de 2012 al 8 de diciembre de 2013 y (10) del 15 al 31 de enero de 2014. </w:t>
      </w:r>
    </w:p>
    <w:p w14:paraId="3464F80E" w14:textId="208CF101" w:rsidR="00B02DE7" w:rsidRPr="00662DE2" w:rsidRDefault="00B02DE7" w:rsidP="00662DE2">
      <w:pPr>
        <w:autoSpaceDE w:val="0"/>
        <w:autoSpaceDN w:val="0"/>
        <w:adjustRightInd w:val="0"/>
        <w:spacing w:line="276" w:lineRule="auto"/>
        <w:ind w:firstLine="708"/>
        <w:jc w:val="both"/>
        <w:rPr>
          <w:rFonts w:ascii="Arial" w:eastAsia="Arial" w:hAnsi="Arial" w:cs="Arial"/>
        </w:rPr>
      </w:pPr>
    </w:p>
    <w:p w14:paraId="02D0C499" w14:textId="64779201" w:rsidR="005A2D93" w:rsidRPr="00662DE2" w:rsidRDefault="00B02DE7"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Declaró </w:t>
      </w:r>
      <w:r w:rsidR="0086352B" w:rsidRPr="00662DE2">
        <w:rPr>
          <w:rFonts w:ascii="Arial" w:eastAsia="Arial" w:hAnsi="Arial" w:cs="Arial"/>
        </w:rPr>
        <w:t>la prescripción de</w:t>
      </w:r>
      <w:r w:rsidR="005A2D93" w:rsidRPr="00662DE2">
        <w:rPr>
          <w:rFonts w:ascii="Arial" w:eastAsia="Arial" w:hAnsi="Arial" w:cs="Arial"/>
        </w:rPr>
        <w:t xml:space="preserve"> las vacaciones causadas con anterioridad al 30 de enero de 2013 y los demás derechos laborales exigibles antes del 30 de enero de 2014. Consecuentemente, condenó a Comfamiliar Risaralda a</w:t>
      </w:r>
      <w:r w:rsidR="008E05EF" w:rsidRPr="00662DE2">
        <w:rPr>
          <w:rFonts w:ascii="Arial" w:eastAsia="Arial" w:hAnsi="Arial" w:cs="Arial"/>
        </w:rPr>
        <w:t>l</w:t>
      </w:r>
      <w:r w:rsidR="005A2D93" w:rsidRPr="00662DE2">
        <w:rPr>
          <w:rFonts w:ascii="Arial" w:eastAsia="Arial" w:hAnsi="Arial" w:cs="Arial"/>
        </w:rPr>
        <w:t xml:space="preserve"> reconocimiento de cesantías, intereses a las cesantías, vacaciones, primas de servicios, la sanción moratoria </w:t>
      </w:r>
      <w:r w:rsidR="008E05EF" w:rsidRPr="00662DE2">
        <w:rPr>
          <w:rFonts w:ascii="Arial" w:eastAsia="Arial" w:hAnsi="Arial" w:cs="Arial"/>
        </w:rPr>
        <w:t xml:space="preserve">e intereses </w:t>
      </w:r>
      <w:proofErr w:type="gramStart"/>
      <w:r w:rsidR="008E05EF" w:rsidRPr="00662DE2">
        <w:rPr>
          <w:rFonts w:ascii="Arial" w:eastAsia="Arial" w:hAnsi="Arial" w:cs="Arial"/>
        </w:rPr>
        <w:t>moratorios</w:t>
      </w:r>
      <w:proofErr w:type="gramEnd"/>
      <w:r w:rsidR="008E05EF" w:rsidRPr="00662DE2">
        <w:rPr>
          <w:rFonts w:ascii="Arial" w:eastAsia="Arial" w:hAnsi="Arial" w:cs="Arial"/>
        </w:rPr>
        <w:t xml:space="preserve"> a partir del 1º de enero de 2017 sobre el valor de </w:t>
      </w:r>
      <w:r w:rsidR="008E05EF" w:rsidRPr="00662DE2">
        <w:rPr>
          <w:rFonts w:ascii="Arial" w:eastAsia="Arial" w:hAnsi="Arial" w:cs="Arial"/>
        </w:rPr>
        <w:lastRenderedPageBreak/>
        <w:t xml:space="preserve">las prestaciones sociales debidas.  La absolvió de las restantes pretensiones y la condenó en costas en un diez por ciento (10%) de las causadas. </w:t>
      </w:r>
    </w:p>
    <w:p w14:paraId="48FFEB6D" w14:textId="03570F5B" w:rsidR="00497235" w:rsidRPr="00662DE2" w:rsidRDefault="00497235" w:rsidP="00662DE2">
      <w:pPr>
        <w:autoSpaceDE w:val="0"/>
        <w:autoSpaceDN w:val="0"/>
        <w:adjustRightInd w:val="0"/>
        <w:spacing w:line="276" w:lineRule="auto"/>
        <w:ind w:firstLine="708"/>
        <w:jc w:val="both"/>
        <w:rPr>
          <w:rFonts w:ascii="Arial" w:eastAsia="Arial" w:hAnsi="Arial" w:cs="Arial"/>
        </w:rPr>
      </w:pPr>
    </w:p>
    <w:p w14:paraId="56DFD67D" w14:textId="6C3FC6E8" w:rsidR="003A6068" w:rsidRPr="00662DE2" w:rsidRDefault="00AD271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En lo </w:t>
      </w:r>
      <w:r w:rsidR="00D64148" w:rsidRPr="00662DE2">
        <w:rPr>
          <w:rFonts w:ascii="Arial" w:eastAsia="Arial" w:hAnsi="Arial" w:cs="Arial"/>
        </w:rPr>
        <w:t xml:space="preserve">pertinente, </w:t>
      </w:r>
      <w:r w:rsidR="00112578" w:rsidRPr="00662DE2">
        <w:rPr>
          <w:rFonts w:ascii="Arial" w:eastAsia="Arial" w:hAnsi="Arial" w:cs="Arial"/>
        </w:rPr>
        <w:t>indiscutida</w:t>
      </w:r>
      <w:r w:rsidR="1EA3EDA8" w:rsidRPr="00662DE2">
        <w:rPr>
          <w:rFonts w:ascii="Arial" w:eastAsia="Arial" w:hAnsi="Arial" w:cs="Arial"/>
        </w:rPr>
        <w:t xml:space="preserve"> la</w:t>
      </w:r>
      <w:r w:rsidR="00112578" w:rsidRPr="00662DE2">
        <w:rPr>
          <w:rFonts w:ascii="Arial" w:eastAsia="Arial" w:hAnsi="Arial" w:cs="Arial"/>
        </w:rPr>
        <w:t xml:space="preserve"> </w:t>
      </w:r>
      <w:r w:rsidR="003E4187" w:rsidRPr="00662DE2">
        <w:rPr>
          <w:rFonts w:ascii="Arial" w:eastAsia="Arial" w:hAnsi="Arial" w:cs="Arial"/>
        </w:rPr>
        <w:t>actividad personal de la demandante al servicio de la demandada</w:t>
      </w:r>
      <w:r w:rsidR="0041146F" w:rsidRPr="00662DE2">
        <w:rPr>
          <w:rFonts w:ascii="Arial" w:eastAsia="Arial" w:hAnsi="Arial" w:cs="Arial"/>
        </w:rPr>
        <w:t>,</w:t>
      </w:r>
      <w:r w:rsidR="003E4187" w:rsidRPr="00662DE2">
        <w:rPr>
          <w:rFonts w:ascii="Arial" w:eastAsia="Arial" w:hAnsi="Arial" w:cs="Arial"/>
        </w:rPr>
        <w:t xml:space="preserve"> </w:t>
      </w:r>
      <w:r w:rsidR="00112578" w:rsidRPr="00662DE2">
        <w:rPr>
          <w:rFonts w:ascii="Arial" w:eastAsia="Arial" w:hAnsi="Arial" w:cs="Arial"/>
        </w:rPr>
        <w:t>la juez</w:t>
      </w:r>
      <w:r w:rsidR="003A6068" w:rsidRPr="00662DE2">
        <w:rPr>
          <w:rFonts w:ascii="Arial" w:eastAsia="Arial" w:hAnsi="Arial" w:cs="Arial"/>
        </w:rPr>
        <w:t>a</w:t>
      </w:r>
      <w:r w:rsidR="00112578" w:rsidRPr="00662DE2">
        <w:rPr>
          <w:rFonts w:ascii="Arial" w:eastAsia="Arial" w:hAnsi="Arial" w:cs="Arial"/>
        </w:rPr>
        <w:t xml:space="preserve"> a quo </w:t>
      </w:r>
      <w:r w:rsidR="000259C8" w:rsidRPr="00662DE2">
        <w:rPr>
          <w:rFonts w:ascii="Arial" w:eastAsia="Arial" w:hAnsi="Arial" w:cs="Arial"/>
        </w:rPr>
        <w:t>dio</w:t>
      </w:r>
      <w:r w:rsidR="00112578" w:rsidRPr="00662DE2">
        <w:rPr>
          <w:rFonts w:ascii="Arial" w:eastAsia="Arial" w:hAnsi="Arial" w:cs="Arial"/>
        </w:rPr>
        <w:t xml:space="preserve"> aplicación la presunción de existencia de contrato de trabajo </w:t>
      </w:r>
      <w:r w:rsidR="003A6068" w:rsidRPr="00662DE2">
        <w:rPr>
          <w:rFonts w:ascii="Arial" w:eastAsia="Arial" w:hAnsi="Arial" w:cs="Arial"/>
        </w:rPr>
        <w:t>consagrada</w:t>
      </w:r>
      <w:r w:rsidR="00112578" w:rsidRPr="00662DE2">
        <w:rPr>
          <w:rFonts w:ascii="Arial" w:eastAsia="Arial" w:hAnsi="Arial" w:cs="Arial"/>
        </w:rPr>
        <w:t xml:space="preserve"> en el artículo 24 de la norma sustantiva laboral</w:t>
      </w:r>
      <w:r w:rsidR="000259C8" w:rsidRPr="00662DE2">
        <w:rPr>
          <w:rFonts w:ascii="Arial" w:eastAsia="Arial" w:hAnsi="Arial" w:cs="Arial"/>
        </w:rPr>
        <w:t xml:space="preserve"> y</w:t>
      </w:r>
      <w:r w:rsidR="003A6068" w:rsidRPr="00662DE2">
        <w:rPr>
          <w:rFonts w:ascii="Arial" w:eastAsia="Arial" w:hAnsi="Arial" w:cs="Arial"/>
        </w:rPr>
        <w:t xml:space="preserve"> estableció que su desvirtuación concernía a la parte pasiva</w:t>
      </w:r>
      <w:r w:rsidR="000259C8" w:rsidRPr="00662DE2">
        <w:rPr>
          <w:rFonts w:ascii="Arial" w:eastAsia="Arial" w:hAnsi="Arial" w:cs="Arial"/>
        </w:rPr>
        <w:t xml:space="preserve">. </w:t>
      </w:r>
    </w:p>
    <w:p w14:paraId="45FB5DDC" w14:textId="574CAD44" w:rsidR="000259C8" w:rsidRPr="00662DE2" w:rsidRDefault="000259C8" w:rsidP="00662DE2">
      <w:pPr>
        <w:autoSpaceDE w:val="0"/>
        <w:autoSpaceDN w:val="0"/>
        <w:adjustRightInd w:val="0"/>
        <w:spacing w:line="276" w:lineRule="auto"/>
        <w:ind w:firstLine="708"/>
        <w:jc w:val="both"/>
        <w:rPr>
          <w:rFonts w:ascii="Arial" w:eastAsia="Arial" w:hAnsi="Arial" w:cs="Arial"/>
        </w:rPr>
      </w:pPr>
    </w:p>
    <w:p w14:paraId="4D823D94" w14:textId="422FA1A7" w:rsidR="00584A04" w:rsidRPr="00662DE2" w:rsidRDefault="006B394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Siguiendo</w:t>
      </w:r>
      <w:r w:rsidR="004168EE" w:rsidRPr="00662DE2">
        <w:rPr>
          <w:rFonts w:ascii="Arial" w:eastAsia="Arial" w:hAnsi="Arial" w:cs="Arial"/>
        </w:rPr>
        <w:t xml:space="preserve"> </w:t>
      </w:r>
      <w:r w:rsidR="000259C8" w:rsidRPr="00662DE2">
        <w:rPr>
          <w:rFonts w:ascii="Arial" w:eastAsia="Arial" w:hAnsi="Arial" w:cs="Arial"/>
        </w:rPr>
        <w:t xml:space="preserve">como derrotero los </w:t>
      </w:r>
      <w:r w:rsidR="004168EE" w:rsidRPr="00662DE2">
        <w:rPr>
          <w:rFonts w:ascii="Arial" w:eastAsia="Arial" w:hAnsi="Arial" w:cs="Arial"/>
        </w:rPr>
        <w:t>argumentos de la def</w:t>
      </w:r>
      <w:r w:rsidR="000259C8" w:rsidRPr="00662DE2">
        <w:rPr>
          <w:rFonts w:ascii="Arial" w:eastAsia="Arial" w:hAnsi="Arial" w:cs="Arial"/>
        </w:rPr>
        <w:t>ensa,</w:t>
      </w:r>
      <w:r w:rsidR="00F94DD6" w:rsidRPr="00662DE2">
        <w:rPr>
          <w:rFonts w:ascii="Arial" w:eastAsia="Arial" w:hAnsi="Arial" w:cs="Arial"/>
        </w:rPr>
        <w:t xml:space="preserve"> advirtió que </w:t>
      </w:r>
      <w:r w:rsidR="004168EE" w:rsidRPr="00662DE2">
        <w:rPr>
          <w:rFonts w:ascii="Arial" w:eastAsia="Arial" w:hAnsi="Arial" w:cs="Arial"/>
        </w:rPr>
        <w:t xml:space="preserve">al plenario no fueron allegados los contratos de prestación de servicios </w:t>
      </w:r>
      <w:r w:rsidRPr="00662DE2">
        <w:rPr>
          <w:rFonts w:ascii="Arial" w:eastAsia="Arial" w:hAnsi="Arial" w:cs="Arial"/>
        </w:rPr>
        <w:t>suscritos</w:t>
      </w:r>
      <w:r w:rsidR="00584A04" w:rsidRPr="00662DE2">
        <w:rPr>
          <w:rFonts w:ascii="Arial" w:eastAsia="Arial" w:hAnsi="Arial" w:cs="Arial"/>
        </w:rPr>
        <w:t xml:space="preserve">, que así las cosas no podían valorarse para enervar la ficción en comento y que, </w:t>
      </w:r>
      <w:r w:rsidR="00A77153" w:rsidRPr="00662DE2">
        <w:rPr>
          <w:rFonts w:ascii="Arial" w:eastAsia="Arial" w:hAnsi="Arial" w:cs="Arial"/>
        </w:rPr>
        <w:t xml:space="preserve">a pesar </w:t>
      </w:r>
      <w:r w:rsidR="00584A04" w:rsidRPr="00662DE2">
        <w:rPr>
          <w:rFonts w:ascii="Arial" w:eastAsia="Arial" w:hAnsi="Arial" w:cs="Arial"/>
        </w:rPr>
        <w:t xml:space="preserve">de que la señora Ciro Tibaquirá aceptó firmarlos, </w:t>
      </w:r>
      <w:r w:rsidR="00EE4521" w:rsidRPr="00662DE2">
        <w:rPr>
          <w:rFonts w:ascii="Arial" w:eastAsia="Arial" w:hAnsi="Arial" w:cs="Arial"/>
        </w:rPr>
        <w:t xml:space="preserve">esto era </w:t>
      </w:r>
      <w:r w:rsidR="00584A04" w:rsidRPr="00662DE2">
        <w:rPr>
          <w:rFonts w:ascii="Arial" w:eastAsia="Arial" w:hAnsi="Arial" w:cs="Arial"/>
        </w:rPr>
        <w:t>insuficiente para producir el efecto perseguido, en razón a que</w:t>
      </w:r>
      <w:r w:rsidR="00EE4521" w:rsidRPr="00662DE2">
        <w:rPr>
          <w:rFonts w:ascii="Arial" w:eastAsia="Arial" w:hAnsi="Arial" w:cs="Arial"/>
        </w:rPr>
        <w:t xml:space="preserve"> a lo largo del interrogatorio precisó aspectos que conducen a una conclusión diferente, que así las cosas lo afirmado debía interpretarse como el simple reconocimiento que rubricar un contrato con esa denominación (prestación de servicios) y que la caracterización de un contrato no se deduce de su denominación, sino de las condiciones como en la realidad fue ejecutado. </w:t>
      </w:r>
    </w:p>
    <w:p w14:paraId="385967FF" w14:textId="58F783CB" w:rsidR="004D75AC" w:rsidRPr="00662DE2" w:rsidRDefault="004D75AC" w:rsidP="00662DE2">
      <w:pPr>
        <w:autoSpaceDE w:val="0"/>
        <w:autoSpaceDN w:val="0"/>
        <w:adjustRightInd w:val="0"/>
        <w:spacing w:line="276" w:lineRule="auto"/>
        <w:ind w:firstLine="708"/>
        <w:jc w:val="both"/>
        <w:rPr>
          <w:rFonts w:ascii="Arial" w:eastAsia="Arial" w:hAnsi="Arial" w:cs="Arial"/>
        </w:rPr>
      </w:pPr>
    </w:p>
    <w:p w14:paraId="2A87DAA3" w14:textId="78DD6948" w:rsidR="004D75AC" w:rsidRPr="00662DE2" w:rsidRDefault="004D75AC"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Anotó que el carácter </w:t>
      </w:r>
      <w:r w:rsidR="001758B5" w:rsidRPr="00662DE2">
        <w:rPr>
          <w:rFonts w:ascii="Arial" w:eastAsia="Arial" w:hAnsi="Arial" w:cs="Arial"/>
        </w:rPr>
        <w:t>in</w:t>
      </w:r>
      <w:r w:rsidRPr="00662DE2">
        <w:rPr>
          <w:rFonts w:ascii="Arial" w:eastAsia="Arial" w:hAnsi="Arial" w:cs="Arial"/>
        </w:rPr>
        <w:t>formal de la educación impartida o que de alguna manera la demandante definiera el contenido de los cursos, no tenía mayor inciden</w:t>
      </w:r>
      <w:r w:rsidR="001758B5" w:rsidRPr="00662DE2">
        <w:rPr>
          <w:rFonts w:ascii="Arial" w:eastAsia="Arial" w:hAnsi="Arial" w:cs="Arial"/>
        </w:rPr>
        <w:t>cia</w:t>
      </w:r>
      <w:r w:rsidRPr="00662DE2">
        <w:rPr>
          <w:rFonts w:ascii="Arial" w:eastAsia="Arial" w:hAnsi="Arial" w:cs="Arial"/>
        </w:rPr>
        <w:t xml:space="preserve"> porque cualquier valoración el respecto debía hacerse en el marco del artículo 27 Constitucional, que establece la libertad de enseñanza y aprendizaje sin limitación algu</w:t>
      </w:r>
      <w:r w:rsidR="001758B5" w:rsidRPr="00662DE2">
        <w:rPr>
          <w:rFonts w:ascii="Arial" w:eastAsia="Arial" w:hAnsi="Arial" w:cs="Arial"/>
        </w:rPr>
        <w:t>na</w:t>
      </w:r>
      <w:r w:rsidRPr="00662DE2">
        <w:rPr>
          <w:rFonts w:ascii="Arial" w:eastAsia="Arial" w:hAnsi="Arial" w:cs="Arial"/>
        </w:rPr>
        <w:t>; en cualquier caso la</w:t>
      </w:r>
      <w:r w:rsidR="00A60438" w:rsidRPr="00662DE2">
        <w:rPr>
          <w:rFonts w:ascii="Arial" w:eastAsia="Arial" w:hAnsi="Arial" w:cs="Arial"/>
        </w:rPr>
        <w:t>s</w:t>
      </w:r>
      <w:r w:rsidRPr="00662DE2">
        <w:rPr>
          <w:rFonts w:ascii="Arial" w:eastAsia="Arial" w:hAnsi="Arial" w:cs="Arial"/>
        </w:rPr>
        <w:t xml:space="preserve"> propuestas debía</w:t>
      </w:r>
      <w:r w:rsidR="00A60438" w:rsidRPr="00662DE2">
        <w:rPr>
          <w:rFonts w:ascii="Arial" w:eastAsia="Arial" w:hAnsi="Arial" w:cs="Arial"/>
        </w:rPr>
        <w:t>n</w:t>
      </w:r>
      <w:r w:rsidRPr="00662DE2">
        <w:rPr>
          <w:rFonts w:ascii="Arial" w:eastAsia="Arial" w:hAnsi="Arial" w:cs="Arial"/>
        </w:rPr>
        <w:t xml:space="preserve"> ser presentadas bajo los parámetros fijado</w:t>
      </w:r>
      <w:r w:rsidR="00B14588" w:rsidRPr="00662DE2">
        <w:rPr>
          <w:rFonts w:ascii="Arial" w:eastAsia="Arial" w:hAnsi="Arial" w:cs="Arial"/>
        </w:rPr>
        <w:t>s</w:t>
      </w:r>
      <w:r w:rsidRPr="00662DE2">
        <w:rPr>
          <w:rFonts w:ascii="Arial" w:eastAsia="Arial" w:hAnsi="Arial" w:cs="Arial"/>
        </w:rPr>
        <w:t xml:space="preserve"> por Comfamiliar Risaralda; </w:t>
      </w:r>
      <w:r w:rsidR="001758B5" w:rsidRPr="00662DE2">
        <w:rPr>
          <w:rFonts w:ascii="Arial" w:eastAsia="Arial" w:hAnsi="Arial" w:cs="Arial"/>
        </w:rPr>
        <w:t>en ese sentido</w:t>
      </w:r>
      <w:r w:rsidR="00151625" w:rsidRPr="00662DE2">
        <w:rPr>
          <w:rFonts w:ascii="Arial" w:eastAsia="Arial" w:hAnsi="Arial" w:cs="Arial"/>
        </w:rPr>
        <w:t>,</w:t>
      </w:r>
      <w:r w:rsidR="001758B5" w:rsidRPr="00662DE2">
        <w:rPr>
          <w:rFonts w:ascii="Arial" w:eastAsia="Arial" w:hAnsi="Arial" w:cs="Arial"/>
        </w:rPr>
        <w:t xml:space="preserve"> el margen de acción</w:t>
      </w:r>
      <w:r w:rsidR="00151625" w:rsidRPr="00662DE2">
        <w:rPr>
          <w:rFonts w:ascii="Arial" w:eastAsia="Arial" w:hAnsi="Arial" w:cs="Arial"/>
        </w:rPr>
        <w:t xml:space="preserve"> dado,</w:t>
      </w:r>
      <w:r w:rsidR="001758B5" w:rsidRPr="00662DE2">
        <w:rPr>
          <w:rFonts w:ascii="Arial" w:eastAsia="Arial" w:hAnsi="Arial" w:cs="Arial"/>
        </w:rPr>
        <w:t xml:space="preserve"> no era cosa distinta que la expresión del contrato de trabajo como un acuerdo de voluntades y la liberta de cátedra; e</w:t>
      </w:r>
      <w:r w:rsidR="00B14588" w:rsidRPr="00662DE2">
        <w:rPr>
          <w:rFonts w:ascii="Arial" w:eastAsia="Arial" w:hAnsi="Arial" w:cs="Arial"/>
        </w:rPr>
        <w:t xml:space="preserve"> invocó la sentencia proferida por este Tribunal el 31 de octubre de 2018, rad. 2017-00257, según la cual, “</w:t>
      </w:r>
      <w:r w:rsidRPr="00662DE2">
        <w:rPr>
          <w:rFonts w:ascii="Arial" w:eastAsia="Arial" w:hAnsi="Arial" w:cs="Arial"/>
          <w:sz w:val="22"/>
        </w:rPr>
        <w:t>a l</w:t>
      </w:r>
      <w:r w:rsidR="00A60438" w:rsidRPr="00662DE2">
        <w:rPr>
          <w:rFonts w:ascii="Arial" w:eastAsia="Arial" w:hAnsi="Arial" w:cs="Arial"/>
          <w:sz w:val="22"/>
        </w:rPr>
        <w:t>a</w:t>
      </w:r>
      <w:r w:rsidRPr="00662DE2">
        <w:rPr>
          <w:rFonts w:ascii="Arial" w:eastAsia="Arial" w:hAnsi="Arial" w:cs="Arial"/>
          <w:sz w:val="22"/>
        </w:rPr>
        <w:t xml:space="preserve"> actividad docente </w:t>
      </w:r>
      <w:r w:rsidR="00B14588" w:rsidRPr="00662DE2">
        <w:rPr>
          <w:rFonts w:ascii="Arial" w:eastAsia="Arial" w:hAnsi="Arial" w:cs="Arial"/>
          <w:sz w:val="22"/>
        </w:rPr>
        <w:t>le es propio el componente de subordinación</w:t>
      </w:r>
      <w:r w:rsidR="00B14588" w:rsidRPr="00662DE2">
        <w:rPr>
          <w:rFonts w:ascii="Arial" w:eastAsia="Arial" w:hAnsi="Arial" w:cs="Arial"/>
        </w:rPr>
        <w:t xml:space="preserve">.” </w:t>
      </w:r>
    </w:p>
    <w:p w14:paraId="1CFFE148" w14:textId="7C6C2FA9" w:rsidR="00EE4521" w:rsidRPr="00662DE2" w:rsidRDefault="00EE4521" w:rsidP="00662DE2">
      <w:pPr>
        <w:autoSpaceDE w:val="0"/>
        <w:autoSpaceDN w:val="0"/>
        <w:adjustRightInd w:val="0"/>
        <w:spacing w:line="276" w:lineRule="auto"/>
        <w:ind w:firstLine="708"/>
        <w:jc w:val="both"/>
        <w:rPr>
          <w:rFonts w:ascii="Arial" w:eastAsia="Arial" w:hAnsi="Arial" w:cs="Arial"/>
        </w:rPr>
      </w:pPr>
    </w:p>
    <w:p w14:paraId="37ADD118" w14:textId="3BFEC044" w:rsidR="00B14588" w:rsidRPr="00662DE2" w:rsidRDefault="001758B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Para terminar </w:t>
      </w:r>
      <w:r w:rsidR="00241515" w:rsidRPr="00662DE2">
        <w:rPr>
          <w:rFonts w:ascii="Arial" w:eastAsia="Arial" w:hAnsi="Arial" w:cs="Arial"/>
        </w:rPr>
        <w:t xml:space="preserve">el </w:t>
      </w:r>
      <w:r w:rsidRPr="00662DE2">
        <w:rPr>
          <w:rFonts w:ascii="Arial" w:eastAsia="Arial" w:hAnsi="Arial" w:cs="Arial"/>
        </w:rPr>
        <w:t xml:space="preserve">tópico del contrato, </w:t>
      </w:r>
      <w:r w:rsidR="00241515" w:rsidRPr="00662DE2">
        <w:rPr>
          <w:rFonts w:ascii="Arial" w:eastAsia="Arial" w:hAnsi="Arial" w:cs="Arial"/>
        </w:rPr>
        <w:t xml:space="preserve">descartó el testimonio de José Fernando López Henao porque según su relato tuvo poco contacto con la actora y reconoció no saber sobre sus condiciones laborales; </w:t>
      </w:r>
      <w:r w:rsidRPr="00662DE2">
        <w:rPr>
          <w:rFonts w:ascii="Arial" w:eastAsia="Arial" w:hAnsi="Arial" w:cs="Arial"/>
        </w:rPr>
        <w:t>valoró las declaraciones de Rosalba Vargas, Yolanda Herrera y Lilia Martínez Salazar</w:t>
      </w:r>
      <w:r w:rsidR="00241515" w:rsidRPr="00662DE2">
        <w:rPr>
          <w:rFonts w:ascii="Arial" w:eastAsia="Arial" w:hAnsi="Arial" w:cs="Arial"/>
        </w:rPr>
        <w:t>; determinó que con estas se demostraba la presencia de subordinación con la que se estructura el contrato de trabajo</w:t>
      </w:r>
      <w:r w:rsidR="00E11FD9" w:rsidRPr="00662DE2">
        <w:rPr>
          <w:rFonts w:ascii="Arial" w:eastAsia="Arial" w:hAnsi="Arial" w:cs="Arial"/>
        </w:rPr>
        <w:t>; identificó los</w:t>
      </w:r>
      <w:r w:rsidR="00241515" w:rsidRPr="00662DE2">
        <w:rPr>
          <w:rFonts w:ascii="Arial" w:eastAsia="Arial" w:hAnsi="Arial" w:cs="Arial"/>
        </w:rPr>
        <w:t xml:space="preserve"> extremos</w:t>
      </w:r>
      <w:r w:rsidR="00E11FD9" w:rsidRPr="00662DE2">
        <w:rPr>
          <w:rFonts w:ascii="Arial" w:eastAsia="Arial" w:hAnsi="Arial" w:cs="Arial"/>
        </w:rPr>
        <w:t xml:space="preserve"> temporales de los contratos; examinó la prescripción; y liquidó las prestaciones sociales y las vacaciones</w:t>
      </w:r>
      <w:r w:rsidR="007E0954" w:rsidRPr="00662DE2">
        <w:rPr>
          <w:rFonts w:ascii="Arial" w:eastAsia="Arial" w:hAnsi="Arial" w:cs="Arial"/>
        </w:rPr>
        <w:t xml:space="preserve"> que aún eran exigibles. </w:t>
      </w:r>
    </w:p>
    <w:p w14:paraId="3722D4E2" w14:textId="4E4DB652" w:rsidR="007E0954" w:rsidRPr="00662DE2" w:rsidRDefault="007E0954" w:rsidP="00662DE2">
      <w:pPr>
        <w:autoSpaceDE w:val="0"/>
        <w:autoSpaceDN w:val="0"/>
        <w:adjustRightInd w:val="0"/>
        <w:spacing w:line="276" w:lineRule="auto"/>
        <w:ind w:firstLine="708"/>
        <w:jc w:val="both"/>
        <w:rPr>
          <w:rFonts w:ascii="Arial" w:eastAsia="Arial" w:hAnsi="Arial" w:cs="Arial"/>
        </w:rPr>
      </w:pPr>
    </w:p>
    <w:p w14:paraId="0E3BE5E5" w14:textId="103E164D" w:rsidR="00F56807" w:rsidRPr="00662DE2" w:rsidRDefault="007E0954"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La condena al pago de la indemnización moratoria la impuso aduciendo que Comfamiliar Risaralda empleó diferentes contratos y figuras contractuales con el fin de soslayar el cumplimiento de sus obligaciones laborales y no acreditó elemento alguno que permitiera conocer que obró de buena fe. </w:t>
      </w:r>
      <w:r w:rsidR="002B5BBB" w:rsidRPr="00662DE2">
        <w:rPr>
          <w:rFonts w:ascii="Arial" w:eastAsia="Arial" w:hAnsi="Arial" w:cs="Arial"/>
        </w:rPr>
        <w:t xml:space="preserve"> </w:t>
      </w:r>
      <w:r w:rsidR="00F81671" w:rsidRPr="00662DE2">
        <w:rPr>
          <w:rFonts w:ascii="Arial" w:eastAsia="Arial" w:hAnsi="Arial" w:cs="Arial"/>
        </w:rPr>
        <w:t xml:space="preserve">No hubo un </w:t>
      </w:r>
      <w:r w:rsidR="00112516" w:rsidRPr="00662DE2">
        <w:rPr>
          <w:rFonts w:ascii="Arial" w:eastAsia="Arial" w:hAnsi="Arial" w:cs="Arial"/>
        </w:rPr>
        <w:t>pronunciamiento</w:t>
      </w:r>
      <w:r w:rsidR="00F81671" w:rsidRPr="00662DE2">
        <w:rPr>
          <w:rFonts w:ascii="Arial" w:eastAsia="Arial" w:hAnsi="Arial" w:cs="Arial"/>
        </w:rPr>
        <w:t xml:space="preserve"> sobre la excepción de compensación. </w:t>
      </w:r>
    </w:p>
    <w:p w14:paraId="168381EC" w14:textId="77777777" w:rsidR="00914B39" w:rsidRPr="00662DE2" w:rsidRDefault="00914B39" w:rsidP="00662DE2">
      <w:pPr>
        <w:autoSpaceDE w:val="0"/>
        <w:autoSpaceDN w:val="0"/>
        <w:adjustRightInd w:val="0"/>
        <w:spacing w:line="276" w:lineRule="auto"/>
        <w:ind w:firstLine="708"/>
        <w:jc w:val="both"/>
        <w:rPr>
          <w:rFonts w:ascii="Arial" w:eastAsia="Arial" w:hAnsi="Arial" w:cs="Arial"/>
        </w:rPr>
      </w:pPr>
    </w:p>
    <w:p w14:paraId="21F36E85" w14:textId="2A3BCA86" w:rsidR="0059251E" w:rsidRPr="00662DE2" w:rsidRDefault="008E05EF" w:rsidP="00662DE2">
      <w:pPr>
        <w:pStyle w:val="Prrafodelista"/>
        <w:numPr>
          <w:ilvl w:val="0"/>
          <w:numId w:val="17"/>
        </w:numPr>
        <w:autoSpaceDE w:val="0"/>
        <w:autoSpaceDN w:val="0"/>
        <w:adjustRightInd w:val="0"/>
        <w:spacing w:line="276" w:lineRule="auto"/>
        <w:ind w:left="1418"/>
        <w:jc w:val="both"/>
        <w:rPr>
          <w:rFonts w:ascii="Arial" w:eastAsia="Arial" w:hAnsi="Arial" w:cs="Arial"/>
          <w:b/>
          <w:bCs/>
        </w:rPr>
      </w:pPr>
      <w:r w:rsidRPr="00662DE2">
        <w:rPr>
          <w:rFonts w:ascii="Arial" w:eastAsia="Arial" w:hAnsi="Arial" w:cs="Arial"/>
          <w:b/>
          <w:bCs/>
        </w:rPr>
        <w:t xml:space="preserve">RECURSO DE APELACIÓN </w:t>
      </w:r>
    </w:p>
    <w:p w14:paraId="28F6CE33" w14:textId="77777777" w:rsidR="000C631D" w:rsidRPr="00662DE2" w:rsidRDefault="000C631D" w:rsidP="00662DE2">
      <w:pPr>
        <w:spacing w:line="276" w:lineRule="auto"/>
        <w:rPr>
          <w:rFonts w:ascii="Arial" w:hAnsi="Arial" w:cs="Arial"/>
        </w:rPr>
      </w:pPr>
    </w:p>
    <w:p w14:paraId="6F695CA5" w14:textId="397236EA" w:rsidR="008860A8" w:rsidRPr="00662DE2" w:rsidRDefault="00A22B1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Inconforme con la sentencia, la parte demanda</w:t>
      </w:r>
      <w:r w:rsidR="000C68F4" w:rsidRPr="00662DE2">
        <w:rPr>
          <w:rFonts w:ascii="Arial" w:eastAsia="Arial" w:hAnsi="Arial" w:cs="Arial"/>
        </w:rPr>
        <w:t>da</w:t>
      </w:r>
      <w:r w:rsidRPr="00662DE2">
        <w:rPr>
          <w:rFonts w:ascii="Arial" w:eastAsia="Arial" w:hAnsi="Arial" w:cs="Arial"/>
        </w:rPr>
        <w:t xml:space="preserve"> interpuso el recurso de apelación a través del cual persigue que se revoque lo resuelto en torno a la </w:t>
      </w:r>
      <w:r w:rsidRPr="00662DE2">
        <w:rPr>
          <w:rFonts w:ascii="Arial" w:eastAsia="Arial" w:hAnsi="Arial" w:cs="Arial"/>
        </w:rPr>
        <w:lastRenderedPageBreak/>
        <w:t xml:space="preserve">existencia del vínculo contractual laboral; o en </w:t>
      </w:r>
      <w:r w:rsidR="001A4A4E" w:rsidRPr="00662DE2">
        <w:rPr>
          <w:rFonts w:ascii="Arial" w:eastAsia="Arial" w:hAnsi="Arial" w:cs="Arial"/>
        </w:rPr>
        <w:t>su defecto</w:t>
      </w:r>
      <w:r w:rsidRPr="00662DE2">
        <w:rPr>
          <w:rFonts w:ascii="Arial" w:eastAsia="Arial" w:hAnsi="Arial" w:cs="Arial"/>
        </w:rPr>
        <w:t>, que se le absuelva del pago de la sanción moratoria</w:t>
      </w:r>
      <w:r w:rsidR="00742CB2" w:rsidRPr="00662DE2">
        <w:rPr>
          <w:rFonts w:ascii="Arial" w:eastAsia="Arial" w:hAnsi="Arial" w:cs="Arial"/>
        </w:rPr>
        <w:t xml:space="preserve"> y se declare probada la excepción de compensación. </w:t>
      </w:r>
    </w:p>
    <w:p w14:paraId="73E3B5D2" w14:textId="01C33680" w:rsidR="00742CB2" w:rsidRPr="00662DE2" w:rsidRDefault="00742CB2" w:rsidP="00662DE2">
      <w:pPr>
        <w:autoSpaceDE w:val="0"/>
        <w:autoSpaceDN w:val="0"/>
        <w:adjustRightInd w:val="0"/>
        <w:spacing w:line="276" w:lineRule="auto"/>
        <w:ind w:firstLine="708"/>
        <w:jc w:val="both"/>
        <w:rPr>
          <w:rFonts w:ascii="Arial" w:eastAsia="Arial" w:hAnsi="Arial" w:cs="Arial"/>
        </w:rPr>
      </w:pPr>
    </w:p>
    <w:p w14:paraId="2FC0E9B1" w14:textId="315E095B" w:rsidR="00E35476" w:rsidRPr="00662DE2" w:rsidRDefault="00F83470"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C</w:t>
      </w:r>
      <w:r w:rsidR="00827240" w:rsidRPr="00662DE2">
        <w:rPr>
          <w:rFonts w:ascii="Arial" w:eastAsia="Arial" w:hAnsi="Arial" w:cs="Arial"/>
        </w:rPr>
        <w:t>on tales propósitos,</w:t>
      </w:r>
      <w:r w:rsidR="0046681F" w:rsidRPr="00662DE2">
        <w:rPr>
          <w:rFonts w:ascii="Arial" w:eastAsia="Arial" w:hAnsi="Arial" w:cs="Arial"/>
        </w:rPr>
        <w:t xml:space="preserve"> en primer lugar, </w:t>
      </w:r>
      <w:r w:rsidRPr="00662DE2">
        <w:rPr>
          <w:rFonts w:ascii="Arial" w:eastAsia="Arial" w:hAnsi="Arial" w:cs="Arial"/>
        </w:rPr>
        <w:t>afirmó que</w:t>
      </w:r>
      <w:r w:rsidR="0046681F" w:rsidRPr="00662DE2">
        <w:rPr>
          <w:rFonts w:ascii="Arial" w:eastAsia="Arial" w:hAnsi="Arial" w:cs="Arial"/>
        </w:rPr>
        <w:t xml:space="preserve"> lo </w:t>
      </w:r>
      <w:r w:rsidR="00330E74" w:rsidRPr="00662DE2">
        <w:rPr>
          <w:rFonts w:ascii="Arial" w:eastAsia="Arial" w:hAnsi="Arial" w:cs="Arial"/>
        </w:rPr>
        <w:t>resuelto se apoya en consideraciones jurisprudenciales</w:t>
      </w:r>
      <w:r w:rsidR="00E35476" w:rsidRPr="00662DE2">
        <w:rPr>
          <w:rFonts w:ascii="Arial" w:eastAsia="Arial" w:hAnsi="Arial" w:cs="Arial"/>
        </w:rPr>
        <w:t xml:space="preserve"> relacionadas con la actividad docente que no son aplicables al caso por</w:t>
      </w:r>
      <w:r w:rsidR="00132761" w:rsidRPr="00662DE2">
        <w:rPr>
          <w:rFonts w:ascii="Arial" w:eastAsia="Arial" w:hAnsi="Arial" w:cs="Arial"/>
        </w:rPr>
        <w:t xml:space="preserve">que únicamente tienen esta calidad quienes prestan sus servicios en instituciones de educación formal y esto no ocurre en el particular. </w:t>
      </w:r>
      <w:r w:rsidR="00E35476" w:rsidRPr="00662DE2">
        <w:rPr>
          <w:rFonts w:ascii="Arial" w:eastAsia="Arial" w:hAnsi="Arial" w:cs="Arial"/>
        </w:rPr>
        <w:t xml:space="preserve"> </w:t>
      </w:r>
    </w:p>
    <w:p w14:paraId="43EB16CD" w14:textId="77777777" w:rsidR="00E35476" w:rsidRPr="00662DE2" w:rsidRDefault="00E35476" w:rsidP="00662DE2">
      <w:pPr>
        <w:autoSpaceDE w:val="0"/>
        <w:autoSpaceDN w:val="0"/>
        <w:adjustRightInd w:val="0"/>
        <w:spacing w:line="276" w:lineRule="auto"/>
        <w:ind w:firstLine="708"/>
        <w:jc w:val="both"/>
        <w:rPr>
          <w:rFonts w:ascii="Arial" w:eastAsia="Arial" w:hAnsi="Arial" w:cs="Arial"/>
        </w:rPr>
      </w:pPr>
    </w:p>
    <w:p w14:paraId="7427C47D" w14:textId="4F0D4A79" w:rsidR="00D36D6C" w:rsidRPr="00662DE2" w:rsidRDefault="0046681F"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En segundo lugar, esbozó que l</w:t>
      </w:r>
      <w:r w:rsidR="00F83470" w:rsidRPr="00662DE2">
        <w:rPr>
          <w:rFonts w:ascii="Arial" w:eastAsia="Arial" w:hAnsi="Arial" w:cs="Arial"/>
        </w:rPr>
        <w:t xml:space="preserve">a </w:t>
      </w:r>
      <w:r w:rsidR="001D41F4" w:rsidRPr="00662DE2">
        <w:rPr>
          <w:rFonts w:ascii="Arial" w:eastAsia="Arial" w:hAnsi="Arial" w:cs="Arial"/>
        </w:rPr>
        <w:t xml:space="preserve">valoración probatoria no refleja la </w:t>
      </w:r>
      <w:r w:rsidR="000C441E" w:rsidRPr="00662DE2">
        <w:rPr>
          <w:rFonts w:ascii="Arial" w:eastAsia="Arial" w:hAnsi="Arial" w:cs="Arial"/>
        </w:rPr>
        <w:t>realidad</w:t>
      </w:r>
      <w:r w:rsidR="001D41F4" w:rsidRPr="00662DE2">
        <w:rPr>
          <w:rFonts w:ascii="Arial" w:eastAsia="Arial" w:hAnsi="Arial" w:cs="Arial"/>
        </w:rPr>
        <w:t xml:space="preserve"> que emerge de los elementos de convicción</w:t>
      </w:r>
      <w:r w:rsidR="00600136" w:rsidRPr="00662DE2">
        <w:rPr>
          <w:rFonts w:ascii="Arial" w:eastAsia="Arial" w:hAnsi="Arial" w:cs="Arial"/>
        </w:rPr>
        <w:t xml:space="preserve">.  De </w:t>
      </w:r>
      <w:r w:rsidR="00224B88" w:rsidRPr="00662DE2">
        <w:rPr>
          <w:rFonts w:ascii="Arial" w:eastAsia="Arial" w:hAnsi="Arial" w:cs="Arial"/>
        </w:rPr>
        <w:t>un lado</w:t>
      </w:r>
      <w:r w:rsidR="00600136" w:rsidRPr="00662DE2">
        <w:rPr>
          <w:rFonts w:ascii="Arial" w:eastAsia="Arial" w:hAnsi="Arial" w:cs="Arial"/>
        </w:rPr>
        <w:t xml:space="preserve">, </w:t>
      </w:r>
      <w:r w:rsidR="00C57C75" w:rsidRPr="00662DE2">
        <w:rPr>
          <w:rFonts w:ascii="Arial" w:eastAsia="Arial" w:hAnsi="Arial" w:cs="Arial"/>
        </w:rPr>
        <w:t>porque e</w:t>
      </w:r>
      <w:r w:rsidR="00600136" w:rsidRPr="00662DE2">
        <w:rPr>
          <w:rFonts w:ascii="Arial" w:eastAsia="Arial" w:hAnsi="Arial" w:cs="Arial"/>
        </w:rPr>
        <w:t>l</w:t>
      </w:r>
      <w:r w:rsidR="00C57C75" w:rsidRPr="00662DE2">
        <w:rPr>
          <w:rFonts w:ascii="Arial" w:eastAsia="Arial" w:hAnsi="Arial" w:cs="Arial"/>
        </w:rPr>
        <w:t xml:space="preserve"> testimonio</w:t>
      </w:r>
      <w:r w:rsidR="00600136" w:rsidRPr="00662DE2">
        <w:rPr>
          <w:rFonts w:ascii="Arial" w:eastAsia="Arial" w:hAnsi="Arial" w:cs="Arial"/>
        </w:rPr>
        <w:t xml:space="preserve"> de Rosalba Varga</w:t>
      </w:r>
      <w:r w:rsidR="00C57C75" w:rsidRPr="00662DE2">
        <w:rPr>
          <w:rFonts w:ascii="Arial" w:eastAsia="Arial" w:hAnsi="Arial" w:cs="Arial"/>
        </w:rPr>
        <w:t>s estuvo</w:t>
      </w:r>
      <w:r w:rsidR="00600136" w:rsidRPr="00662DE2">
        <w:rPr>
          <w:rFonts w:ascii="Arial" w:eastAsia="Arial" w:hAnsi="Arial" w:cs="Arial"/>
        </w:rPr>
        <w:t xml:space="preserve"> dirigido a favorecer a la actora y </w:t>
      </w:r>
      <w:r w:rsidR="00C57C75" w:rsidRPr="00662DE2">
        <w:rPr>
          <w:rFonts w:ascii="Arial" w:eastAsia="Arial" w:hAnsi="Arial" w:cs="Arial"/>
        </w:rPr>
        <w:t>fue</w:t>
      </w:r>
      <w:r w:rsidR="00600136" w:rsidRPr="00662DE2">
        <w:rPr>
          <w:rFonts w:ascii="Arial" w:eastAsia="Arial" w:hAnsi="Arial" w:cs="Arial"/>
        </w:rPr>
        <w:t xml:space="preserve"> contradictorio</w:t>
      </w:r>
      <w:r w:rsidR="00D36D6C" w:rsidRPr="00662DE2">
        <w:rPr>
          <w:rFonts w:ascii="Arial" w:eastAsia="Arial" w:hAnsi="Arial" w:cs="Arial"/>
        </w:rPr>
        <w:t xml:space="preserve"> al referirse al año en que la demandante informó no haber laborado en Comfamiliar; al tiempo que, de las otras testigos, solo una dijo que coincidía en el horario de trabajo con la demandante. </w:t>
      </w:r>
    </w:p>
    <w:p w14:paraId="11189BA2" w14:textId="77777777" w:rsidR="00F2769E" w:rsidRPr="00662DE2" w:rsidRDefault="00F2769E" w:rsidP="00662DE2">
      <w:pPr>
        <w:autoSpaceDE w:val="0"/>
        <w:autoSpaceDN w:val="0"/>
        <w:adjustRightInd w:val="0"/>
        <w:spacing w:line="276" w:lineRule="auto"/>
        <w:ind w:firstLine="708"/>
        <w:jc w:val="both"/>
        <w:rPr>
          <w:rFonts w:ascii="Arial" w:eastAsia="Arial" w:hAnsi="Arial" w:cs="Arial"/>
        </w:rPr>
      </w:pPr>
    </w:p>
    <w:p w14:paraId="65C90E5F" w14:textId="02125F54" w:rsidR="00464F4A" w:rsidRPr="00662DE2" w:rsidRDefault="0060013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De otra parte</w:t>
      </w:r>
      <w:r w:rsidR="002263C5" w:rsidRPr="00662DE2">
        <w:rPr>
          <w:rFonts w:ascii="Arial" w:eastAsia="Arial" w:hAnsi="Arial" w:cs="Arial"/>
        </w:rPr>
        <w:t xml:space="preserve">, </w:t>
      </w:r>
      <w:r w:rsidRPr="00662DE2">
        <w:rPr>
          <w:rFonts w:ascii="Arial" w:eastAsia="Arial" w:hAnsi="Arial" w:cs="Arial"/>
        </w:rPr>
        <w:t>arguyó</w:t>
      </w:r>
      <w:r w:rsidR="002263C5" w:rsidRPr="00662DE2">
        <w:rPr>
          <w:rFonts w:ascii="Arial" w:eastAsia="Arial" w:hAnsi="Arial" w:cs="Arial"/>
        </w:rPr>
        <w:t xml:space="preserve"> </w:t>
      </w:r>
      <w:r w:rsidR="005A0CDF" w:rsidRPr="00662DE2">
        <w:rPr>
          <w:rFonts w:ascii="Arial" w:eastAsia="Arial" w:hAnsi="Arial" w:cs="Arial"/>
        </w:rPr>
        <w:t xml:space="preserve">que </w:t>
      </w:r>
      <w:r w:rsidR="00E77DD4" w:rsidRPr="00662DE2">
        <w:rPr>
          <w:rFonts w:ascii="Arial" w:eastAsia="Arial" w:hAnsi="Arial" w:cs="Arial"/>
        </w:rPr>
        <w:t>la presunción de existencia de contrato de trabajo quedó desvirtuada con (i) el reconocimiento que hizo la actora de haber celebrado los contratos de prestación de servicio</w:t>
      </w:r>
      <w:r w:rsidR="00464F4A" w:rsidRPr="00662DE2">
        <w:rPr>
          <w:rFonts w:ascii="Arial" w:eastAsia="Arial" w:hAnsi="Arial" w:cs="Arial"/>
        </w:rPr>
        <w:t>;</w:t>
      </w:r>
      <w:r w:rsidR="00E77DD4" w:rsidRPr="00662DE2">
        <w:rPr>
          <w:rFonts w:ascii="Arial" w:eastAsia="Arial" w:hAnsi="Arial" w:cs="Arial"/>
        </w:rPr>
        <w:t xml:space="preserve"> (ii) las certificaciones</w:t>
      </w:r>
      <w:r w:rsidR="00E261A8" w:rsidRPr="00662DE2">
        <w:rPr>
          <w:rFonts w:ascii="Arial" w:eastAsia="Arial" w:hAnsi="Arial" w:cs="Arial"/>
        </w:rPr>
        <w:t xml:space="preserve"> y </w:t>
      </w:r>
      <w:r w:rsidR="003D108C" w:rsidRPr="00662DE2">
        <w:rPr>
          <w:rFonts w:ascii="Arial" w:eastAsia="Arial" w:hAnsi="Arial" w:cs="Arial"/>
        </w:rPr>
        <w:t>e</w:t>
      </w:r>
      <w:r w:rsidR="00E261A8" w:rsidRPr="00662DE2">
        <w:rPr>
          <w:rFonts w:ascii="Arial" w:eastAsia="Arial" w:hAnsi="Arial" w:cs="Arial"/>
        </w:rPr>
        <w:t xml:space="preserve">l reporte </w:t>
      </w:r>
      <w:r w:rsidR="00E77DD4" w:rsidRPr="00662DE2">
        <w:rPr>
          <w:rFonts w:ascii="Arial" w:eastAsia="Arial" w:hAnsi="Arial" w:cs="Arial"/>
        </w:rPr>
        <w:t xml:space="preserve">de pagos que expidió sobre los valores cancelados en desarrollo de </w:t>
      </w:r>
      <w:r w:rsidR="00464F4A" w:rsidRPr="00662DE2">
        <w:rPr>
          <w:rFonts w:ascii="Arial" w:eastAsia="Arial" w:hAnsi="Arial" w:cs="Arial"/>
        </w:rPr>
        <w:t>tales contratos;</w:t>
      </w:r>
      <w:r w:rsidR="00E77DD4" w:rsidRPr="00662DE2">
        <w:rPr>
          <w:rFonts w:ascii="Arial" w:eastAsia="Arial" w:hAnsi="Arial" w:cs="Arial"/>
        </w:rPr>
        <w:t xml:space="preserve"> (iii) la convicción mostra</w:t>
      </w:r>
      <w:r w:rsidR="008F278A" w:rsidRPr="00662DE2">
        <w:rPr>
          <w:rFonts w:ascii="Arial" w:eastAsia="Arial" w:hAnsi="Arial" w:cs="Arial"/>
        </w:rPr>
        <w:t>da</w:t>
      </w:r>
      <w:r w:rsidR="00E77DD4" w:rsidRPr="00662DE2">
        <w:rPr>
          <w:rFonts w:ascii="Arial" w:eastAsia="Arial" w:hAnsi="Arial" w:cs="Arial"/>
        </w:rPr>
        <w:t xml:space="preserve"> por la demandante sobre la independencia de su labor, </w:t>
      </w:r>
      <w:r w:rsidR="008F278A" w:rsidRPr="00662DE2">
        <w:rPr>
          <w:rFonts w:ascii="Arial" w:eastAsia="Arial" w:hAnsi="Arial" w:cs="Arial"/>
        </w:rPr>
        <w:t>expresada en el hecho de haber pagado l</w:t>
      </w:r>
      <w:r w:rsidR="00464F4A" w:rsidRPr="00662DE2">
        <w:rPr>
          <w:rFonts w:ascii="Arial" w:eastAsia="Arial" w:hAnsi="Arial" w:cs="Arial"/>
        </w:rPr>
        <w:t xml:space="preserve">as cotizaciones </w:t>
      </w:r>
      <w:r w:rsidR="000D7647" w:rsidRPr="00662DE2">
        <w:rPr>
          <w:rFonts w:ascii="Arial" w:eastAsia="Arial" w:hAnsi="Arial" w:cs="Arial"/>
        </w:rPr>
        <w:t xml:space="preserve">con las que </w:t>
      </w:r>
      <w:r w:rsidR="002F2CB1" w:rsidRPr="00662DE2">
        <w:rPr>
          <w:rFonts w:ascii="Arial" w:eastAsia="Arial" w:hAnsi="Arial" w:cs="Arial"/>
        </w:rPr>
        <w:t>se pensionó</w:t>
      </w:r>
      <w:r w:rsidR="00464F4A" w:rsidRPr="00662DE2">
        <w:rPr>
          <w:rFonts w:ascii="Arial" w:eastAsia="Arial" w:hAnsi="Arial" w:cs="Arial"/>
        </w:rPr>
        <w:t>;</w:t>
      </w:r>
      <w:r w:rsidR="008F278A" w:rsidRPr="00662DE2">
        <w:rPr>
          <w:rFonts w:ascii="Arial" w:eastAsia="Arial" w:hAnsi="Arial" w:cs="Arial"/>
        </w:rPr>
        <w:t xml:space="preserve"> (iv)</w:t>
      </w:r>
      <w:r w:rsidR="003D108C" w:rsidRPr="00662DE2">
        <w:rPr>
          <w:rFonts w:ascii="Arial" w:eastAsia="Arial" w:hAnsi="Arial" w:cs="Arial"/>
        </w:rPr>
        <w:t xml:space="preserve"> la</w:t>
      </w:r>
      <w:r w:rsidR="008F278A" w:rsidRPr="00662DE2">
        <w:rPr>
          <w:rFonts w:ascii="Arial" w:eastAsia="Arial" w:hAnsi="Arial" w:cs="Arial"/>
        </w:rPr>
        <w:t xml:space="preserve"> ausencia de manifestación de inconformidad, porque </w:t>
      </w:r>
      <w:r w:rsidR="000D7647" w:rsidRPr="00662DE2">
        <w:rPr>
          <w:rFonts w:ascii="Arial" w:eastAsia="Arial" w:hAnsi="Arial" w:cs="Arial"/>
        </w:rPr>
        <w:t xml:space="preserve">ello </w:t>
      </w:r>
      <w:r w:rsidR="000C68F4" w:rsidRPr="00662DE2">
        <w:rPr>
          <w:rFonts w:ascii="Arial" w:eastAsia="Arial" w:hAnsi="Arial" w:cs="Arial"/>
        </w:rPr>
        <w:t>l</w:t>
      </w:r>
      <w:r w:rsidR="008F278A" w:rsidRPr="00662DE2">
        <w:rPr>
          <w:rFonts w:ascii="Arial" w:eastAsia="Arial" w:hAnsi="Arial" w:cs="Arial"/>
        </w:rPr>
        <w:t>e permitía hacer otra</w:t>
      </w:r>
      <w:r w:rsidR="00464F4A" w:rsidRPr="00662DE2">
        <w:rPr>
          <w:rFonts w:ascii="Arial" w:eastAsia="Arial" w:hAnsi="Arial" w:cs="Arial"/>
        </w:rPr>
        <w:t>s</w:t>
      </w:r>
      <w:r w:rsidR="008F278A" w:rsidRPr="00662DE2">
        <w:rPr>
          <w:rFonts w:ascii="Arial" w:eastAsia="Arial" w:hAnsi="Arial" w:cs="Arial"/>
        </w:rPr>
        <w:t xml:space="preserve"> actividades como asistir a cursos en el SENA</w:t>
      </w:r>
      <w:r w:rsidR="00132761" w:rsidRPr="00662DE2">
        <w:rPr>
          <w:rFonts w:ascii="Arial" w:eastAsia="Arial" w:hAnsi="Arial" w:cs="Arial"/>
        </w:rPr>
        <w:t>;</w:t>
      </w:r>
      <w:r w:rsidR="00464F4A" w:rsidRPr="00662DE2">
        <w:rPr>
          <w:rFonts w:ascii="Arial" w:eastAsia="Arial" w:hAnsi="Arial" w:cs="Arial"/>
        </w:rPr>
        <w:t xml:space="preserve"> y (v) el hecho de que los cursos que había en Comfamiliar durante todo el año no siempre eran los mismos. </w:t>
      </w:r>
    </w:p>
    <w:p w14:paraId="14AE7673" w14:textId="20D4B48B" w:rsidR="00132761" w:rsidRPr="00662DE2" w:rsidRDefault="00132761" w:rsidP="00662DE2">
      <w:pPr>
        <w:autoSpaceDE w:val="0"/>
        <w:autoSpaceDN w:val="0"/>
        <w:adjustRightInd w:val="0"/>
        <w:spacing w:line="276" w:lineRule="auto"/>
        <w:ind w:firstLine="708"/>
        <w:jc w:val="both"/>
        <w:rPr>
          <w:rFonts w:ascii="Arial" w:eastAsia="Arial" w:hAnsi="Arial" w:cs="Arial"/>
        </w:rPr>
      </w:pPr>
    </w:p>
    <w:p w14:paraId="157BBC8C" w14:textId="3E84C4FE" w:rsidR="00B0663C" w:rsidRPr="00662DE2" w:rsidRDefault="0046681F"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En tercer lugar, </w:t>
      </w:r>
      <w:r w:rsidR="00EF063D" w:rsidRPr="00662DE2">
        <w:rPr>
          <w:rFonts w:ascii="Arial" w:eastAsia="Arial" w:hAnsi="Arial" w:cs="Arial"/>
        </w:rPr>
        <w:t>esgrimió que</w:t>
      </w:r>
      <w:r w:rsidR="002263C5" w:rsidRPr="00662DE2">
        <w:rPr>
          <w:rFonts w:ascii="Arial" w:eastAsia="Arial" w:hAnsi="Arial" w:cs="Arial"/>
        </w:rPr>
        <w:t xml:space="preserve"> </w:t>
      </w:r>
      <w:r w:rsidR="00211FD9" w:rsidRPr="00662DE2">
        <w:rPr>
          <w:rFonts w:ascii="Arial" w:eastAsia="Arial" w:hAnsi="Arial" w:cs="Arial"/>
        </w:rPr>
        <w:t>el alcance dado a los hechos que se establecieron en el proceso no se ajusta al precedente establecido en la materia, por cuanto, el señalamiento del horario no determina la existencia de subordinación</w:t>
      </w:r>
      <w:r w:rsidR="00EA7785" w:rsidRPr="00662DE2">
        <w:rPr>
          <w:rFonts w:ascii="Arial" w:eastAsia="Arial" w:hAnsi="Arial" w:cs="Arial"/>
        </w:rPr>
        <w:t xml:space="preserve">; como tampoco lo hace el registro del ingreso, </w:t>
      </w:r>
      <w:r w:rsidR="009328D8" w:rsidRPr="00662DE2">
        <w:rPr>
          <w:rFonts w:ascii="Arial" w:eastAsia="Arial" w:hAnsi="Arial" w:cs="Arial"/>
        </w:rPr>
        <w:t xml:space="preserve">del </w:t>
      </w:r>
      <w:r w:rsidR="00EA7785" w:rsidRPr="00662DE2">
        <w:rPr>
          <w:rFonts w:ascii="Arial" w:eastAsia="Arial" w:hAnsi="Arial" w:cs="Arial"/>
        </w:rPr>
        <w:t xml:space="preserve">retiro, </w:t>
      </w:r>
      <w:r w:rsidR="009328D8" w:rsidRPr="00662DE2">
        <w:rPr>
          <w:rFonts w:ascii="Arial" w:eastAsia="Arial" w:hAnsi="Arial" w:cs="Arial"/>
        </w:rPr>
        <w:t xml:space="preserve">el reporte de notas o la vigilancia de la ejecución del contrato, por ser lo mínimo que le corresponde como habilitada para prestar al servicio para asegurar </w:t>
      </w:r>
      <w:r w:rsidR="00B0663C" w:rsidRPr="00662DE2">
        <w:rPr>
          <w:rFonts w:ascii="Arial" w:eastAsia="Arial" w:hAnsi="Arial" w:cs="Arial"/>
        </w:rPr>
        <w:t xml:space="preserve">el objetivo que adquiere con sus afiliados. </w:t>
      </w:r>
    </w:p>
    <w:p w14:paraId="7FB9D020" w14:textId="4A43616A" w:rsidR="00B0663C" w:rsidRPr="00662DE2" w:rsidRDefault="00B0663C" w:rsidP="00662DE2">
      <w:pPr>
        <w:autoSpaceDE w:val="0"/>
        <w:autoSpaceDN w:val="0"/>
        <w:adjustRightInd w:val="0"/>
        <w:spacing w:line="276" w:lineRule="auto"/>
        <w:ind w:firstLine="708"/>
        <w:jc w:val="both"/>
        <w:rPr>
          <w:rFonts w:ascii="Arial" w:eastAsia="Arial" w:hAnsi="Arial" w:cs="Arial"/>
        </w:rPr>
      </w:pPr>
    </w:p>
    <w:p w14:paraId="20C44BBB" w14:textId="5B7AE103" w:rsidR="00BD4D6D" w:rsidRPr="00662DE2" w:rsidRDefault="00BD4D6D"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En cuanto a la sanción moratoria, solicitó considerar que </w:t>
      </w:r>
      <w:r w:rsidR="00EF063D" w:rsidRPr="00662DE2">
        <w:rPr>
          <w:rFonts w:ascii="Arial" w:eastAsia="Arial" w:hAnsi="Arial" w:cs="Arial"/>
        </w:rPr>
        <w:t>siendo discutida la existencia del</w:t>
      </w:r>
      <w:r w:rsidRPr="00662DE2">
        <w:rPr>
          <w:rFonts w:ascii="Arial" w:eastAsia="Arial" w:hAnsi="Arial" w:cs="Arial"/>
        </w:rPr>
        <w:t xml:space="preserve"> contrato de trabajo no hay lugar a su imposición y, finalmente, expresó no haber escuchado que el juzgado se pronunciara sobre la excepción de compensación. </w:t>
      </w:r>
    </w:p>
    <w:p w14:paraId="04A77787" w14:textId="77777777" w:rsidR="000234DC" w:rsidRPr="00662DE2" w:rsidRDefault="000234DC" w:rsidP="00662DE2">
      <w:pPr>
        <w:shd w:val="clear" w:color="auto" w:fill="FFFFFF" w:themeFill="background1"/>
        <w:spacing w:line="276" w:lineRule="auto"/>
        <w:jc w:val="both"/>
        <w:rPr>
          <w:rFonts w:ascii="Arial" w:hAnsi="Arial" w:cs="Arial"/>
          <w:b/>
          <w:bCs/>
          <w:lang w:eastAsia="es-CO"/>
        </w:rPr>
      </w:pPr>
    </w:p>
    <w:p w14:paraId="386C4A0D" w14:textId="71686E18" w:rsidR="0059251E" w:rsidRPr="00662DE2" w:rsidRDefault="0055314F" w:rsidP="00662DE2">
      <w:pPr>
        <w:pStyle w:val="Prrafodelista"/>
        <w:numPr>
          <w:ilvl w:val="0"/>
          <w:numId w:val="17"/>
        </w:numPr>
        <w:autoSpaceDE w:val="0"/>
        <w:autoSpaceDN w:val="0"/>
        <w:adjustRightInd w:val="0"/>
        <w:spacing w:line="276" w:lineRule="auto"/>
        <w:ind w:left="1418"/>
        <w:jc w:val="both"/>
        <w:rPr>
          <w:rFonts w:ascii="Arial" w:eastAsia="Arial" w:hAnsi="Arial" w:cs="Arial"/>
          <w:b/>
          <w:bCs/>
        </w:rPr>
      </w:pPr>
      <w:r w:rsidRPr="00662DE2">
        <w:rPr>
          <w:rFonts w:ascii="Arial" w:eastAsia="Arial" w:hAnsi="Arial" w:cs="Arial"/>
          <w:b/>
          <w:bCs/>
        </w:rPr>
        <w:t>ALEGATOS</w:t>
      </w:r>
    </w:p>
    <w:p w14:paraId="2D619AB5" w14:textId="77777777" w:rsidR="0059251E" w:rsidRPr="00662DE2" w:rsidRDefault="0059251E" w:rsidP="00662DE2">
      <w:pPr>
        <w:autoSpaceDE w:val="0"/>
        <w:autoSpaceDN w:val="0"/>
        <w:adjustRightInd w:val="0"/>
        <w:spacing w:line="276" w:lineRule="auto"/>
        <w:jc w:val="both"/>
        <w:rPr>
          <w:rFonts w:ascii="Arial" w:hAnsi="Arial" w:cs="Arial"/>
          <w:spacing w:val="12"/>
        </w:rPr>
      </w:pPr>
    </w:p>
    <w:p w14:paraId="3CBB713E" w14:textId="508B42CC" w:rsidR="73B0F2D2" w:rsidRPr="00662DE2" w:rsidRDefault="73B0F2D2" w:rsidP="00662DE2">
      <w:pPr>
        <w:spacing w:line="276" w:lineRule="auto"/>
        <w:ind w:firstLine="708"/>
        <w:jc w:val="both"/>
        <w:rPr>
          <w:rFonts w:ascii="Arial" w:eastAsia="Arial" w:hAnsi="Arial" w:cs="Arial"/>
        </w:rPr>
      </w:pPr>
      <w:r w:rsidRPr="00662DE2">
        <w:rPr>
          <w:rFonts w:ascii="Arial" w:eastAsia="Arial" w:hAnsi="Arial" w:cs="Arial"/>
        </w:rPr>
        <w:t>Dentro del término procesal otorgado para descorrer el traslado, las partes se abstuvieron de hacer uso de esta facultad, por lo que se procede a resolver de fondo, previas las siguientes:</w:t>
      </w:r>
    </w:p>
    <w:p w14:paraId="2B3BC35A" w14:textId="77777777" w:rsidR="00AA0AFE" w:rsidRPr="00662DE2" w:rsidRDefault="00AA0AFE" w:rsidP="00662DE2">
      <w:pPr>
        <w:pStyle w:val="Sinespaciado"/>
        <w:spacing w:line="276" w:lineRule="auto"/>
        <w:rPr>
          <w:rFonts w:ascii="Arial" w:hAnsi="Arial" w:cs="Arial"/>
          <w:lang w:val="es-ES_tradnl" w:eastAsia="es-CO"/>
        </w:rPr>
      </w:pPr>
    </w:p>
    <w:p w14:paraId="5FE43ECC" w14:textId="77777777" w:rsidR="0059251E" w:rsidRPr="00662DE2" w:rsidRDefault="0059251E" w:rsidP="00662DE2">
      <w:pPr>
        <w:pStyle w:val="Prrafodelista"/>
        <w:numPr>
          <w:ilvl w:val="0"/>
          <w:numId w:val="17"/>
        </w:numPr>
        <w:autoSpaceDE w:val="0"/>
        <w:autoSpaceDN w:val="0"/>
        <w:adjustRightInd w:val="0"/>
        <w:spacing w:line="276" w:lineRule="auto"/>
        <w:ind w:left="1418"/>
        <w:jc w:val="both"/>
        <w:rPr>
          <w:rFonts w:ascii="Arial" w:eastAsia="Arial" w:hAnsi="Arial" w:cs="Arial"/>
          <w:b/>
          <w:bCs/>
        </w:rPr>
      </w:pPr>
      <w:r w:rsidRPr="00662DE2">
        <w:rPr>
          <w:rFonts w:ascii="Arial" w:eastAsia="Arial" w:hAnsi="Arial" w:cs="Arial"/>
          <w:b/>
          <w:bCs/>
        </w:rPr>
        <w:t>CONSIDERACIONES</w:t>
      </w:r>
    </w:p>
    <w:p w14:paraId="6FE85F37" w14:textId="77777777" w:rsidR="000C631D" w:rsidRPr="00662DE2" w:rsidRDefault="000C631D" w:rsidP="00662DE2">
      <w:pPr>
        <w:suppressAutoHyphens/>
        <w:spacing w:line="276" w:lineRule="auto"/>
        <w:jc w:val="both"/>
        <w:rPr>
          <w:rFonts w:ascii="Arial" w:hAnsi="Arial" w:cs="Arial"/>
        </w:rPr>
      </w:pPr>
    </w:p>
    <w:p w14:paraId="14B3B04B" w14:textId="6844F828" w:rsidR="000234DC" w:rsidRPr="00662DE2" w:rsidRDefault="000234DC" w:rsidP="00662DE2">
      <w:pPr>
        <w:autoSpaceDE w:val="0"/>
        <w:autoSpaceDN w:val="0"/>
        <w:adjustRightInd w:val="0"/>
        <w:spacing w:line="276" w:lineRule="auto"/>
        <w:ind w:firstLine="708"/>
        <w:rPr>
          <w:rFonts w:ascii="Arial" w:eastAsia="Arial" w:hAnsi="Arial" w:cs="Arial"/>
          <w:b/>
          <w:bCs/>
        </w:rPr>
      </w:pPr>
      <w:r w:rsidRPr="00662DE2">
        <w:rPr>
          <w:rFonts w:ascii="Arial" w:eastAsia="Arial" w:hAnsi="Arial" w:cs="Arial"/>
          <w:b/>
          <w:bCs/>
        </w:rPr>
        <w:t xml:space="preserve">5.1. Presupuestos Procesales.  </w:t>
      </w:r>
    </w:p>
    <w:p w14:paraId="4C7EE7EA" w14:textId="77777777" w:rsidR="000234DC" w:rsidRPr="00662DE2" w:rsidRDefault="000234DC" w:rsidP="00662DE2">
      <w:pPr>
        <w:autoSpaceDE w:val="0"/>
        <w:autoSpaceDN w:val="0"/>
        <w:adjustRightInd w:val="0"/>
        <w:spacing w:line="276" w:lineRule="auto"/>
        <w:rPr>
          <w:rFonts w:ascii="Arial" w:eastAsia="Arial" w:hAnsi="Arial" w:cs="Arial"/>
        </w:rPr>
      </w:pPr>
      <w:r w:rsidRPr="00662DE2">
        <w:rPr>
          <w:rFonts w:ascii="Arial" w:eastAsia="Arial" w:hAnsi="Arial" w:cs="Arial"/>
        </w:rPr>
        <w:t xml:space="preserve">  </w:t>
      </w:r>
    </w:p>
    <w:p w14:paraId="3B93DE77" w14:textId="4E1BF58D" w:rsidR="000234DC" w:rsidRPr="00662DE2" w:rsidRDefault="000234DC"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lastRenderedPageBreak/>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21A8129E" w14:textId="77777777" w:rsidR="00914B39" w:rsidRPr="00662DE2" w:rsidRDefault="00914B39" w:rsidP="00662DE2">
      <w:pPr>
        <w:autoSpaceDE w:val="0"/>
        <w:autoSpaceDN w:val="0"/>
        <w:adjustRightInd w:val="0"/>
        <w:spacing w:line="276" w:lineRule="auto"/>
        <w:ind w:firstLine="708"/>
        <w:jc w:val="both"/>
        <w:rPr>
          <w:rFonts w:ascii="Arial" w:eastAsia="Arial" w:hAnsi="Arial" w:cs="Arial"/>
          <w:b/>
          <w:bCs/>
        </w:rPr>
      </w:pPr>
    </w:p>
    <w:p w14:paraId="2FAD7695" w14:textId="4097792E" w:rsidR="000D63C9" w:rsidRPr="00662DE2" w:rsidRDefault="0053643A" w:rsidP="00662DE2">
      <w:pPr>
        <w:suppressAutoHyphens/>
        <w:spacing w:line="276" w:lineRule="auto"/>
        <w:ind w:left="709"/>
        <w:jc w:val="both"/>
        <w:rPr>
          <w:rFonts w:ascii="Arial" w:eastAsia="Arial" w:hAnsi="Arial" w:cs="Arial"/>
          <w:b/>
          <w:bCs/>
        </w:rPr>
      </w:pPr>
      <w:r w:rsidRPr="00662DE2">
        <w:rPr>
          <w:rFonts w:ascii="Arial" w:eastAsia="Arial" w:hAnsi="Arial" w:cs="Arial"/>
          <w:b/>
          <w:bCs/>
        </w:rPr>
        <w:t xml:space="preserve">5.1. </w:t>
      </w:r>
      <w:r w:rsidR="0002493D" w:rsidRPr="00662DE2">
        <w:rPr>
          <w:rFonts w:ascii="Arial" w:eastAsia="Arial" w:hAnsi="Arial" w:cs="Arial"/>
          <w:b/>
          <w:bCs/>
        </w:rPr>
        <w:t xml:space="preserve">Problemas jurídicos </w:t>
      </w:r>
    </w:p>
    <w:p w14:paraId="35AFA088" w14:textId="77777777" w:rsidR="000D63C9" w:rsidRPr="00662DE2" w:rsidRDefault="000D63C9" w:rsidP="00662DE2">
      <w:pPr>
        <w:pStyle w:val="Prrafodelista"/>
        <w:suppressAutoHyphens/>
        <w:spacing w:line="276" w:lineRule="auto"/>
        <w:ind w:left="357"/>
        <w:jc w:val="both"/>
        <w:rPr>
          <w:rFonts w:ascii="Arial" w:hAnsi="Arial" w:cs="Arial"/>
        </w:rPr>
      </w:pPr>
    </w:p>
    <w:p w14:paraId="45FD2C7D" w14:textId="6D5C630A" w:rsidR="00EF31F8" w:rsidRPr="00662DE2" w:rsidRDefault="0037694A"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De acuerdo</w:t>
      </w:r>
      <w:r w:rsidR="00EF31F8" w:rsidRPr="00662DE2">
        <w:rPr>
          <w:rFonts w:ascii="Arial" w:eastAsia="Arial" w:hAnsi="Arial" w:cs="Arial"/>
        </w:rPr>
        <w:t xml:space="preserve"> al artículo 66A del Código Procesal del Trabajo y de la Seguridad Social, la competencia de esta Sala, está asignada por los puntos objeto de apelación dados a conocer en primera instancia</w:t>
      </w:r>
      <w:r w:rsidR="009D46EB" w:rsidRPr="00662DE2">
        <w:rPr>
          <w:rFonts w:ascii="Arial" w:eastAsia="Arial" w:hAnsi="Arial" w:cs="Arial"/>
        </w:rPr>
        <w:t>;</w:t>
      </w:r>
      <w:r w:rsidR="00903F26" w:rsidRPr="00662DE2">
        <w:rPr>
          <w:rFonts w:ascii="Arial" w:eastAsia="Arial" w:hAnsi="Arial" w:cs="Arial"/>
        </w:rPr>
        <w:t xml:space="preserve"> por lo tanto, en el presente caso debe resolverse (i) si la subordinación es un elemento inherente a la actividad </w:t>
      </w:r>
      <w:r w:rsidR="004D2561" w:rsidRPr="00662DE2">
        <w:rPr>
          <w:rFonts w:ascii="Arial" w:eastAsia="Arial" w:hAnsi="Arial" w:cs="Arial"/>
        </w:rPr>
        <w:t xml:space="preserve">docente, (ii) si en el presente caso las pruebas recaudadas desvirtúan la presunción de existencia de contrato de trabajo, (iii) </w:t>
      </w:r>
      <w:r w:rsidR="00C61B37" w:rsidRPr="00662DE2">
        <w:rPr>
          <w:rFonts w:ascii="Arial" w:eastAsia="Arial" w:hAnsi="Arial" w:cs="Arial"/>
        </w:rPr>
        <w:t xml:space="preserve">si la </w:t>
      </w:r>
      <w:r w:rsidR="00F06EA8" w:rsidRPr="00662DE2">
        <w:rPr>
          <w:rFonts w:ascii="Arial" w:eastAsia="Arial" w:hAnsi="Arial" w:cs="Arial"/>
        </w:rPr>
        <w:t xml:space="preserve">discusión </w:t>
      </w:r>
      <w:r w:rsidR="002B5BBB" w:rsidRPr="00662DE2">
        <w:rPr>
          <w:rFonts w:ascii="Arial" w:eastAsia="Arial" w:hAnsi="Arial" w:cs="Arial"/>
        </w:rPr>
        <w:t>en torno a la presencia de vinculo contractual laboral</w:t>
      </w:r>
      <w:r w:rsidR="00F06EA8" w:rsidRPr="00662DE2">
        <w:rPr>
          <w:rFonts w:ascii="Arial" w:eastAsia="Arial" w:hAnsi="Arial" w:cs="Arial"/>
        </w:rPr>
        <w:t xml:space="preserve"> exonera de su pago a quien a obrado de mala fe y</w:t>
      </w:r>
      <w:r w:rsidR="000C68F4" w:rsidRPr="00662DE2">
        <w:rPr>
          <w:rFonts w:ascii="Arial" w:eastAsia="Arial" w:hAnsi="Arial" w:cs="Arial"/>
        </w:rPr>
        <w:t>;</w:t>
      </w:r>
      <w:r w:rsidR="00F06EA8" w:rsidRPr="00662DE2">
        <w:rPr>
          <w:rFonts w:ascii="Arial" w:eastAsia="Arial" w:hAnsi="Arial" w:cs="Arial"/>
        </w:rPr>
        <w:t xml:space="preserve"> (iv) </w:t>
      </w:r>
      <w:r w:rsidR="002B5BBB" w:rsidRPr="00662DE2">
        <w:rPr>
          <w:rFonts w:ascii="Arial" w:eastAsia="Arial" w:hAnsi="Arial" w:cs="Arial"/>
        </w:rPr>
        <w:t>si se reúnen los presupuesto</w:t>
      </w:r>
      <w:r w:rsidR="009D46EB" w:rsidRPr="00662DE2">
        <w:rPr>
          <w:rFonts w:ascii="Arial" w:eastAsia="Arial" w:hAnsi="Arial" w:cs="Arial"/>
        </w:rPr>
        <w:t>s</w:t>
      </w:r>
      <w:r w:rsidR="002B5BBB" w:rsidRPr="00662DE2">
        <w:rPr>
          <w:rFonts w:ascii="Arial" w:eastAsia="Arial" w:hAnsi="Arial" w:cs="Arial"/>
        </w:rPr>
        <w:t xml:space="preserve"> para declarar probada la excepción</w:t>
      </w:r>
      <w:r w:rsidR="009D46EB" w:rsidRPr="00662DE2">
        <w:rPr>
          <w:rFonts w:ascii="Arial" w:eastAsia="Arial" w:hAnsi="Arial" w:cs="Arial"/>
        </w:rPr>
        <w:t xml:space="preserve"> de compensació</w:t>
      </w:r>
      <w:r w:rsidR="0078613A" w:rsidRPr="00662DE2">
        <w:rPr>
          <w:rFonts w:ascii="Arial" w:eastAsia="Arial" w:hAnsi="Arial" w:cs="Arial"/>
        </w:rPr>
        <w:t xml:space="preserve">n. </w:t>
      </w:r>
      <w:r w:rsidR="009A3D16" w:rsidRPr="00662DE2">
        <w:rPr>
          <w:rFonts w:ascii="Arial" w:eastAsia="Arial" w:hAnsi="Arial" w:cs="Arial"/>
        </w:rPr>
        <w:t xml:space="preserve"> </w:t>
      </w:r>
    </w:p>
    <w:p w14:paraId="1474C84E" w14:textId="77777777" w:rsidR="0002493D" w:rsidRPr="00662DE2" w:rsidRDefault="0002493D" w:rsidP="00662DE2">
      <w:pPr>
        <w:pStyle w:val="Prrafodelista"/>
        <w:suppressAutoHyphens/>
        <w:spacing w:line="276" w:lineRule="auto"/>
        <w:ind w:left="360"/>
        <w:jc w:val="both"/>
        <w:rPr>
          <w:rFonts w:ascii="Arial" w:hAnsi="Arial" w:cs="Arial"/>
        </w:rPr>
      </w:pPr>
    </w:p>
    <w:p w14:paraId="2C53B862" w14:textId="514A5991" w:rsidR="005049BD" w:rsidRPr="00662DE2" w:rsidRDefault="0053643A" w:rsidP="00662DE2">
      <w:pPr>
        <w:suppressAutoHyphens/>
        <w:spacing w:line="276" w:lineRule="auto"/>
        <w:ind w:left="709"/>
        <w:jc w:val="both"/>
        <w:rPr>
          <w:rFonts w:ascii="Arial" w:eastAsia="Arial" w:hAnsi="Arial" w:cs="Arial"/>
          <w:b/>
          <w:bCs/>
        </w:rPr>
      </w:pPr>
      <w:r w:rsidRPr="00662DE2">
        <w:rPr>
          <w:rFonts w:ascii="Arial" w:eastAsia="Arial" w:hAnsi="Arial" w:cs="Arial"/>
          <w:b/>
          <w:bCs/>
        </w:rPr>
        <w:t xml:space="preserve">5.2.  </w:t>
      </w:r>
      <w:r w:rsidR="0002493D" w:rsidRPr="00662DE2">
        <w:rPr>
          <w:rFonts w:ascii="Arial" w:eastAsia="Arial" w:hAnsi="Arial" w:cs="Arial"/>
          <w:b/>
          <w:bCs/>
        </w:rPr>
        <w:t>Desenvolvimiento de la problemática planteada</w:t>
      </w:r>
    </w:p>
    <w:p w14:paraId="1554346C" w14:textId="2829BAE1" w:rsidR="000D63C9" w:rsidRPr="00662DE2" w:rsidRDefault="000D63C9" w:rsidP="00662DE2">
      <w:pPr>
        <w:suppressAutoHyphens/>
        <w:spacing w:line="276" w:lineRule="auto"/>
        <w:jc w:val="both"/>
        <w:rPr>
          <w:rFonts w:ascii="Arial" w:hAnsi="Arial" w:cs="Arial"/>
          <w:b/>
          <w:bCs/>
        </w:rPr>
      </w:pPr>
    </w:p>
    <w:p w14:paraId="787EC8F9" w14:textId="1EDCDE49" w:rsidR="00BA2B0E" w:rsidRPr="00662DE2" w:rsidRDefault="0053643A" w:rsidP="00662DE2">
      <w:pPr>
        <w:suppressAutoHyphens/>
        <w:spacing w:line="276" w:lineRule="auto"/>
        <w:ind w:firstLine="709"/>
        <w:jc w:val="both"/>
        <w:rPr>
          <w:rFonts w:ascii="Arial" w:eastAsia="Arial" w:hAnsi="Arial" w:cs="Arial"/>
          <w:b/>
          <w:bCs/>
        </w:rPr>
      </w:pPr>
      <w:r w:rsidRPr="00662DE2">
        <w:rPr>
          <w:rFonts w:ascii="Arial" w:eastAsia="Arial" w:hAnsi="Arial" w:cs="Arial"/>
          <w:b/>
          <w:bCs/>
        </w:rPr>
        <w:t xml:space="preserve">5.2.1. </w:t>
      </w:r>
      <w:r w:rsidRPr="00662DE2">
        <w:rPr>
          <w:rFonts w:ascii="Arial" w:eastAsia="Arial" w:hAnsi="Arial" w:cs="Arial"/>
          <w:b/>
          <w:bCs/>
        </w:rPr>
        <w:tab/>
      </w:r>
      <w:r w:rsidR="00BA2B0E" w:rsidRPr="00662DE2">
        <w:rPr>
          <w:rFonts w:ascii="Arial" w:eastAsia="Arial" w:hAnsi="Arial" w:cs="Arial"/>
          <w:b/>
          <w:bCs/>
        </w:rPr>
        <w:t xml:space="preserve"> </w:t>
      </w:r>
      <w:r w:rsidR="000A58AA" w:rsidRPr="00662DE2">
        <w:rPr>
          <w:rFonts w:ascii="Arial" w:eastAsia="Arial" w:hAnsi="Arial" w:cs="Arial"/>
          <w:b/>
          <w:bCs/>
        </w:rPr>
        <w:t>C</w:t>
      </w:r>
      <w:r w:rsidR="00BA2B0E" w:rsidRPr="00662DE2">
        <w:rPr>
          <w:rFonts w:ascii="Arial" w:eastAsia="Arial" w:hAnsi="Arial" w:cs="Arial"/>
          <w:b/>
          <w:bCs/>
        </w:rPr>
        <w:t xml:space="preserve">ontratación </w:t>
      </w:r>
      <w:r w:rsidR="00C57BCD" w:rsidRPr="00662DE2">
        <w:rPr>
          <w:rFonts w:ascii="Arial" w:eastAsia="Arial" w:hAnsi="Arial" w:cs="Arial"/>
          <w:b/>
          <w:bCs/>
        </w:rPr>
        <w:t xml:space="preserve">de </w:t>
      </w:r>
      <w:r w:rsidR="00BA2B0E" w:rsidRPr="00662DE2">
        <w:rPr>
          <w:rFonts w:ascii="Arial" w:eastAsia="Arial" w:hAnsi="Arial" w:cs="Arial"/>
          <w:b/>
          <w:bCs/>
        </w:rPr>
        <w:t>docente</w:t>
      </w:r>
      <w:r w:rsidR="00C57BCD" w:rsidRPr="00662DE2">
        <w:rPr>
          <w:rFonts w:ascii="Arial" w:eastAsia="Arial" w:hAnsi="Arial" w:cs="Arial"/>
          <w:b/>
          <w:bCs/>
        </w:rPr>
        <w:t>s privados</w:t>
      </w:r>
      <w:r w:rsidR="00BA2B0E" w:rsidRPr="00662DE2">
        <w:rPr>
          <w:rFonts w:ascii="Arial" w:eastAsia="Arial" w:hAnsi="Arial" w:cs="Arial"/>
          <w:b/>
          <w:bCs/>
        </w:rPr>
        <w:t xml:space="preserve"> </w:t>
      </w:r>
    </w:p>
    <w:p w14:paraId="623834DD" w14:textId="239312ED" w:rsidR="00BA2B0E" w:rsidRPr="00662DE2" w:rsidRDefault="00BA2B0E" w:rsidP="00662DE2">
      <w:pPr>
        <w:suppressAutoHyphens/>
        <w:spacing w:line="276" w:lineRule="auto"/>
        <w:ind w:firstLine="709"/>
        <w:jc w:val="both"/>
        <w:rPr>
          <w:rFonts w:ascii="Arial" w:eastAsia="Arial" w:hAnsi="Arial" w:cs="Arial"/>
        </w:rPr>
      </w:pPr>
    </w:p>
    <w:p w14:paraId="6F383072" w14:textId="18BBBC9F" w:rsidR="00B10B1C" w:rsidRPr="00662DE2" w:rsidRDefault="007F20F6"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De acuerdo con </w:t>
      </w:r>
      <w:r w:rsidR="00567820" w:rsidRPr="00662DE2">
        <w:rPr>
          <w:rFonts w:ascii="Arial" w:eastAsia="Arial" w:hAnsi="Arial" w:cs="Arial"/>
        </w:rPr>
        <w:t xml:space="preserve">el artículo 94 de la </w:t>
      </w:r>
      <w:r w:rsidR="00C70E80" w:rsidRPr="00662DE2">
        <w:rPr>
          <w:rFonts w:ascii="Arial" w:eastAsia="Arial" w:hAnsi="Arial" w:cs="Arial"/>
        </w:rPr>
        <w:t xml:space="preserve">Ley General de Educación, Ley 115 de 1994, </w:t>
      </w:r>
      <w:r w:rsidRPr="00662DE2">
        <w:rPr>
          <w:rFonts w:ascii="Arial" w:eastAsia="Arial" w:hAnsi="Arial" w:cs="Arial"/>
        </w:rPr>
        <w:t>el docente o educador es el “</w:t>
      </w:r>
      <w:r w:rsidRPr="00E67AA2">
        <w:rPr>
          <w:rFonts w:ascii="Arial" w:eastAsia="Arial" w:hAnsi="Arial" w:cs="Arial"/>
          <w:sz w:val="22"/>
        </w:rPr>
        <w:t>orientador en los establecimientos educativos, de un proceso de formación, enseñanza y aprendizaje de los educandos, acorde con las expectativas sociales, culturales, éticas y morales de la familia y la sociedad</w:t>
      </w:r>
      <w:r w:rsidRPr="00662DE2">
        <w:rPr>
          <w:rFonts w:ascii="Arial" w:eastAsia="Arial" w:hAnsi="Arial" w:cs="Arial"/>
        </w:rPr>
        <w:t>”</w:t>
      </w:r>
      <w:r w:rsidR="00B10B1C" w:rsidRPr="00662DE2">
        <w:rPr>
          <w:rFonts w:ascii="Arial" w:eastAsia="Arial" w:hAnsi="Arial" w:cs="Arial"/>
        </w:rPr>
        <w:t xml:space="preserve">.  </w:t>
      </w:r>
    </w:p>
    <w:p w14:paraId="753FCEBD" w14:textId="1E8789E8" w:rsidR="00567820" w:rsidRPr="00662DE2" w:rsidRDefault="00567820" w:rsidP="00662DE2">
      <w:pPr>
        <w:suppressAutoHyphens/>
        <w:spacing w:line="276" w:lineRule="auto"/>
        <w:ind w:firstLine="709"/>
        <w:jc w:val="both"/>
        <w:rPr>
          <w:rFonts w:ascii="Arial" w:eastAsia="Arial" w:hAnsi="Arial" w:cs="Arial"/>
        </w:rPr>
      </w:pPr>
    </w:p>
    <w:p w14:paraId="50C24E11" w14:textId="1687539E" w:rsidR="00AC602B" w:rsidRPr="00662DE2" w:rsidRDefault="00AC602B" w:rsidP="00662DE2">
      <w:pPr>
        <w:suppressAutoHyphens/>
        <w:spacing w:line="276" w:lineRule="auto"/>
        <w:ind w:firstLine="709"/>
        <w:jc w:val="both"/>
        <w:rPr>
          <w:rFonts w:ascii="Arial" w:eastAsia="Arial" w:hAnsi="Arial" w:cs="Arial"/>
        </w:rPr>
      </w:pPr>
      <w:r w:rsidRPr="00662DE2">
        <w:rPr>
          <w:rFonts w:ascii="Arial" w:eastAsia="Arial" w:hAnsi="Arial" w:cs="Arial"/>
        </w:rPr>
        <w:t>A su turno, el artículo 138 ejusdem consagra que se “</w:t>
      </w:r>
      <w:r w:rsidRPr="00E67AA2">
        <w:rPr>
          <w:rFonts w:ascii="Arial" w:eastAsia="Arial" w:hAnsi="Arial" w:cs="Arial"/>
          <w:sz w:val="22"/>
        </w:rPr>
        <w:t>entiende por establecimiento educativo o institución educativa, toda institución de carácter estatal, privada o de economía solidaria organizada con el fin de prestar el servicio público educativo</w:t>
      </w:r>
      <w:r w:rsidRPr="00662DE2">
        <w:rPr>
          <w:rFonts w:ascii="Arial" w:eastAsia="Arial" w:hAnsi="Arial" w:cs="Arial"/>
        </w:rPr>
        <w:t xml:space="preserve">”, el cual, a voces del artículo 2º, comprende la educación formal (educación por niveles y grados), la </w:t>
      </w:r>
      <w:r w:rsidR="007953B9" w:rsidRPr="00662DE2">
        <w:rPr>
          <w:rFonts w:ascii="Arial" w:eastAsia="Arial" w:hAnsi="Arial" w:cs="Arial"/>
        </w:rPr>
        <w:t>educación</w:t>
      </w:r>
      <w:r w:rsidRPr="00662DE2">
        <w:rPr>
          <w:rFonts w:ascii="Arial" w:eastAsia="Arial" w:hAnsi="Arial" w:cs="Arial"/>
        </w:rPr>
        <w:t xml:space="preserve"> no formal (actualmente educación para el trabajo y el desarrollo humano) y la educación informal. </w:t>
      </w:r>
    </w:p>
    <w:p w14:paraId="76E79F7A" w14:textId="26CBFFA3" w:rsidR="00567820" w:rsidRPr="00662DE2" w:rsidRDefault="00567820" w:rsidP="00662DE2">
      <w:pPr>
        <w:suppressAutoHyphens/>
        <w:spacing w:line="276" w:lineRule="auto"/>
        <w:ind w:firstLine="709"/>
        <w:jc w:val="both"/>
        <w:rPr>
          <w:rFonts w:ascii="Arial" w:eastAsia="Arial" w:hAnsi="Arial" w:cs="Arial"/>
        </w:rPr>
      </w:pPr>
    </w:p>
    <w:p w14:paraId="5B52DBD1" w14:textId="4CA381A2" w:rsidR="00DE2B14" w:rsidRPr="00662DE2" w:rsidRDefault="00DE2B14" w:rsidP="00662DE2">
      <w:pPr>
        <w:suppressAutoHyphens/>
        <w:spacing w:line="276" w:lineRule="auto"/>
        <w:ind w:firstLine="709"/>
        <w:jc w:val="both"/>
        <w:rPr>
          <w:rFonts w:ascii="Arial" w:eastAsia="Arial" w:hAnsi="Arial" w:cs="Arial"/>
        </w:rPr>
      </w:pPr>
      <w:r w:rsidRPr="00662DE2">
        <w:rPr>
          <w:rFonts w:ascii="Arial" w:eastAsia="Arial" w:hAnsi="Arial" w:cs="Arial"/>
        </w:rPr>
        <w:t>Por ende,</w:t>
      </w:r>
      <w:r w:rsidR="00234ED4" w:rsidRPr="00662DE2">
        <w:rPr>
          <w:rFonts w:ascii="Arial" w:eastAsia="Arial" w:hAnsi="Arial" w:cs="Arial"/>
        </w:rPr>
        <w:t xml:space="preserve"> </w:t>
      </w:r>
      <w:r w:rsidRPr="00662DE2">
        <w:rPr>
          <w:rFonts w:ascii="Arial" w:eastAsia="Arial" w:hAnsi="Arial" w:cs="Arial"/>
        </w:rPr>
        <w:t xml:space="preserve">como la norma no hace distinción, es </w:t>
      </w:r>
      <w:r w:rsidR="0037547E" w:rsidRPr="00662DE2">
        <w:rPr>
          <w:rFonts w:ascii="Arial" w:eastAsia="Arial" w:hAnsi="Arial" w:cs="Arial"/>
        </w:rPr>
        <w:t>‘</w:t>
      </w:r>
      <w:r w:rsidR="006D20C3" w:rsidRPr="00662DE2">
        <w:rPr>
          <w:rFonts w:ascii="Arial" w:eastAsia="Arial" w:hAnsi="Arial" w:cs="Arial"/>
        </w:rPr>
        <w:t>docente</w:t>
      </w:r>
      <w:r w:rsidR="0037547E" w:rsidRPr="00662DE2">
        <w:rPr>
          <w:rFonts w:ascii="Arial" w:eastAsia="Arial" w:hAnsi="Arial" w:cs="Arial"/>
        </w:rPr>
        <w:t>’</w:t>
      </w:r>
      <w:r w:rsidRPr="00662DE2">
        <w:rPr>
          <w:rFonts w:ascii="Arial" w:eastAsia="Arial" w:hAnsi="Arial" w:cs="Arial"/>
        </w:rPr>
        <w:t xml:space="preserve"> todo aquel que ejerza la enseñanza en un establecimiento educativo, con independencia del tipo de educación que imparta</w:t>
      </w:r>
      <w:r w:rsidR="00497E8B" w:rsidRPr="00662DE2">
        <w:rPr>
          <w:rFonts w:ascii="Arial" w:eastAsia="Arial" w:hAnsi="Arial" w:cs="Arial"/>
        </w:rPr>
        <w:t>;</w:t>
      </w:r>
      <w:r w:rsidRPr="00662DE2">
        <w:rPr>
          <w:rFonts w:ascii="Arial" w:eastAsia="Arial" w:hAnsi="Arial" w:cs="Arial"/>
        </w:rPr>
        <w:t xml:space="preserve"> sea esta formal, no formal o informal. Todas ellas, completamente diferentes, pero igualmente importantes </w:t>
      </w:r>
      <w:r w:rsidR="000D2782" w:rsidRPr="00662DE2">
        <w:rPr>
          <w:rFonts w:ascii="Arial" w:eastAsia="Arial" w:hAnsi="Arial" w:cs="Arial"/>
        </w:rPr>
        <w:t xml:space="preserve">para el individuo y la sociedad. </w:t>
      </w:r>
    </w:p>
    <w:p w14:paraId="3EFE2F9C" w14:textId="495C6AC2" w:rsidR="0037547E" w:rsidRPr="00662DE2" w:rsidRDefault="0037547E" w:rsidP="00662DE2">
      <w:pPr>
        <w:suppressAutoHyphens/>
        <w:spacing w:line="276" w:lineRule="auto"/>
        <w:ind w:firstLine="709"/>
        <w:jc w:val="both"/>
        <w:rPr>
          <w:rFonts w:ascii="Arial" w:eastAsia="Arial" w:hAnsi="Arial" w:cs="Arial"/>
        </w:rPr>
      </w:pPr>
    </w:p>
    <w:p w14:paraId="104EEA9A" w14:textId="1C0A3C5D" w:rsidR="00A827E4" w:rsidRPr="00662DE2" w:rsidRDefault="00F72E68" w:rsidP="00662DE2">
      <w:pPr>
        <w:suppressAutoHyphens/>
        <w:spacing w:line="276" w:lineRule="auto"/>
        <w:ind w:firstLine="709"/>
        <w:jc w:val="both"/>
        <w:rPr>
          <w:rFonts w:ascii="Arial" w:eastAsia="Arial" w:hAnsi="Arial" w:cs="Arial"/>
        </w:rPr>
      </w:pPr>
      <w:r w:rsidRPr="00662DE2">
        <w:rPr>
          <w:rFonts w:ascii="Arial" w:eastAsia="Arial" w:hAnsi="Arial" w:cs="Arial"/>
        </w:rPr>
        <w:t>Zanjado lo anterior, conviene recordar que</w:t>
      </w:r>
      <w:r w:rsidR="00431FE8" w:rsidRPr="00662DE2">
        <w:rPr>
          <w:rFonts w:ascii="Arial" w:eastAsia="Arial" w:hAnsi="Arial" w:cs="Arial"/>
        </w:rPr>
        <w:t xml:space="preserve"> -a</w:t>
      </w:r>
      <w:r w:rsidRPr="00662DE2">
        <w:rPr>
          <w:rFonts w:ascii="Arial" w:eastAsia="Arial" w:hAnsi="Arial" w:cs="Arial"/>
        </w:rPr>
        <w:t xml:space="preserve">unque con </w:t>
      </w:r>
      <w:r w:rsidR="007953B9" w:rsidRPr="00662DE2">
        <w:rPr>
          <w:rFonts w:ascii="Arial" w:eastAsia="Arial" w:hAnsi="Arial" w:cs="Arial"/>
        </w:rPr>
        <w:t>otros integrantes</w:t>
      </w:r>
      <w:r w:rsidR="00431FE8" w:rsidRPr="00662DE2">
        <w:rPr>
          <w:rFonts w:ascii="Arial" w:eastAsia="Arial" w:hAnsi="Arial" w:cs="Arial"/>
        </w:rPr>
        <w:t>-</w:t>
      </w:r>
      <w:r w:rsidRPr="00662DE2">
        <w:rPr>
          <w:rFonts w:ascii="Arial" w:eastAsia="Arial" w:hAnsi="Arial" w:cs="Arial"/>
        </w:rPr>
        <w:t xml:space="preserve"> ésta misma Sala</w:t>
      </w:r>
      <w:r w:rsidR="007953B9" w:rsidRPr="00662DE2">
        <w:rPr>
          <w:rFonts w:ascii="Arial" w:eastAsia="Arial" w:hAnsi="Arial" w:cs="Arial"/>
        </w:rPr>
        <w:t xml:space="preserve">, </w:t>
      </w:r>
      <w:r w:rsidR="00431FE8" w:rsidRPr="00662DE2">
        <w:rPr>
          <w:rFonts w:ascii="Arial" w:eastAsia="Arial" w:hAnsi="Arial" w:cs="Arial"/>
        </w:rPr>
        <w:t>apoyada</w:t>
      </w:r>
      <w:r w:rsidR="00C75F36" w:rsidRPr="00662DE2">
        <w:rPr>
          <w:rFonts w:ascii="Arial" w:eastAsia="Arial" w:hAnsi="Arial" w:cs="Arial"/>
        </w:rPr>
        <w:t xml:space="preserve"> en la</w:t>
      </w:r>
      <w:r w:rsidR="00FA6808" w:rsidRPr="00662DE2">
        <w:rPr>
          <w:rFonts w:ascii="Arial" w:eastAsia="Arial" w:hAnsi="Arial" w:cs="Arial"/>
        </w:rPr>
        <w:t>s</w:t>
      </w:r>
      <w:r w:rsidR="00C75F36" w:rsidRPr="00662DE2">
        <w:rPr>
          <w:rFonts w:ascii="Arial" w:eastAsia="Arial" w:hAnsi="Arial" w:cs="Arial"/>
        </w:rPr>
        <w:t xml:space="preserve"> sentencia</w:t>
      </w:r>
      <w:r w:rsidR="00FA6808" w:rsidRPr="00662DE2">
        <w:rPr>
          <w:rFonts w:ascii="Arial" w:eastAsia="Arial" w:hAnsi="Arial" w:cs="Arial"/>
        </w:rPr>
        <w:t>s</w:t>
      </w:r>
      <w:r w:rsidR="00C75F36" w:rsidRPr="00662DE2">
        <w:rPr>
          <w:rFonts w:ascii="Arial" w:eastAsia="Arial" w:hAnsi="Arial" w:cs="Arial"/>
        </w:rPr>
        <w:t xml:space="preserve"> CSJ SL, rad. 26670 de 2006 y CE, </w:t>
      </w:r>
      <w:r w:rsidR="00FA6808" w:rsidRPr="00662DE2">
        <w:rPr>
          <w:rFonts w:ascii="Arial" w:eastAsia="Arial" w:hAnsi="Arial" w:cs="Arial"/>
        </w:rPr>
        <w:t>N</w:t>
      </w:r>
      <w:r w:rsidR="00C75F36" w:rsidRPr="00662DE2">
        <w:rPr>
          <w:rFonts w:ascii="Arial" w:eastAsia="Arial" w:hAnsi="Arial" w:cs="Arial"/>
        </w:rPr>
        <w:t xml:space="preserve">º 4294-04 de 2005, </w:t>
      </w:r>
      <w:r w:rsidR="00FA6808" w:rsidRPr="00662DE2">
        <w:rPr>
          <w:rFonts w:ascii="Arial" w:eastAsia="Arial" w:hAnsi="Arial" w:cs="Arial"/>
        </w:rPr>
        <w:t>había venido sosteniendo</w:t>
      </w:r>
      <w:r w:rsidR="000D5759" w:rsidRPr="00662DE2">
        <w:rPr>
          <w:rFonts w:ascii="Arial" w:eastAsia="Arial" w:hAnsi="Arial" w:cs="Arial"/>
        </w:rPr>
        <w:t xml:space="preserve"> </w:t>
      </w:r>
      <w:r w:rsidR="007953B9" w:rsidRPr="00662DE2">
        <w:rPr>
          <w:rFonts w:ascii="Arial" w:eastAsia="Arial" w:hAnsi="Arial" w:cs="Arial"/>
        </w:rPr>
        <w:t>que “</w:t>
      </w:r>
      <w:r w:rsidR="007953B9" w:rsidRPr="00E67AA2">
        <w:rPr>
          <w:rFonts w:ascii="Arial" w:eastAsia="Arial" w:hAnsi="Arial" w:cs="Arial"/>
          <w:sz w:val="22"/>
        </w:rPr>
        <w:t>la subordinación y la dependencia se encuentran ínsitas en la labor que desarrollan</w:t>
      </w:r>
      <w:r w:rsidR="007953B9" w:rsidRPr="00662DE2">
        <w:rPr>
          <w:rFonts w:ascii="Arial" w:eastAsia="Arial" w:hAnsi="Arial" w:cs="Arial"/>
        </w:rPr>
        <w:t>” lo</w:t>
      </w:r>
      <w:r w:rsidR="00FA6808" w:rsidRPr="00662DE2">
        <w:rPr>
          <w:rFonts w:ascii="Arial" w:eastAsia="Arial" w:hAnsi="Arial" w:cs="Arial"/>
        </w:rPr>
        <w:t>s</w:t>
      </w:r>
      <w:r w:rsidR="007953B9" w:rsidRPr="00662DE2">
        <w:rPr>
          <w:rFonts w:ascii="Arial" w:eastAsia="Arial" w:hAnsi="Arial" w:cs="Arial"/>
        </w:rPr>
        <w:t xml:space="preserve"> docentes</w:t>
      </w:r>
      <w:r w:rsidR="00FA6808" w:rsidRPr="00662DE2">
        <w:rPr>
          <w:rFonts w:ascii="Arial" w:eastAsia="Arial" w:hAnsi="Arial" w:cs="Arial"/>
        </w:rPr>
        <w:t>, esto es, que “</w:t>
      </w:r>
      <w:r w:rsidR="00FA6808" w:rsidRPr="00662DE2">
        <w:rPr>
          <w:rFonts w:ascii="Arial" w:eastAsia="Arial" w:hAnsi="Arial" w:cs="Arial"/>
          <w:sz w:val="22"/>
        </w:rPr>
        <w:t>son consustanciales al ejercicio docente</w:t>
      </w:r>
      <w:r w:rsidR="00FA6808" w:rsidRPr="00662DE2">
        <w:rPr>
          <w:rFonts w:ascii="Arial" w:eastAsia="Arial" w:hAnsi="Arial" w:cs="Arial"/>
        </w:rPr>
        <w:t>”</w:t>
      </w:r>
      <w:r w:rsidR="00CC4C25" w:rsidRPr="00662DE2">
        <w:rPr>
          <w:rFonts w:ascii="Arial" w:eastAsia="Arial" w:hAnsi="Arial" w:cs="Arial"/>
        </w:rPr>
        <w:t>,</w:t>
      </w:r>
      <w:r w:rsidR="00FA6808" w:rsidRPr="00662DE2">
        <w:rPr>
          <w:rFonts w:ascii="Arial" w:eastAsia="Arial" w:hAnsi="Arial" w:cs="Arial"/>
        </w:rPr>
        <w:t xml:space="preserve"> y </w:t>
      </w:r>
      <w:r w:rsidR="005C2711" w:rsidRPr="00662DE2">
        <w:rPr>
          <w:rFonts w:ascii="Arial" w:eastAsia="Arial" w:hAnsi="Arial" w:cs="Arial"/>
        </w:rPr>
        <w:t xml:space="preserve">por </w:t>
      </w:r>
      <w:r w:rsidR="00FA6808" w:rsidRPr="00662DE2">
        <w:rPr>
          <w:rFonts w:ascii="Arial" w:eastAsia="Arial" w:hAnsi="Arial" w:cs="Arial"/>
        </w:rPr>
        <w:t>ello se conside</w:t>
      </w:r>
      <w:r w:rsidR="00431FE8" w:rsidRPr="00662DE2">
        <w:rPr>
          <w:rFonts w:ascii="Arial" w:eastAsia="Arial" w:hAnsi="Arial" w:cs="Arial"/>
        </w:rPr>
        <w:t>raba</w:t>
      </w:r>
      <w:r w:rsidR="00FA6808" w:rsidRPr="00662DE2">
        <w:rPr>
          <w:rFonts w:ascii="Arial" w:eastAsia="Arial" w:hAnsi="Arial" w:cs="Arial"/>
        </w:rPr>
        <w:t xml:space="preserve"> </w:t>
      </w:r>
      <w:r w:rsidR="00780DDA" w:rsidRPr="00662DE2">
        <w:rPr>
          <w:rFonts w:ascii="Arial" w:eastAsia="Arial" w:hAnsi="Arial" w:cs="Arial"/>
        </w:rPr>
        <w:t>posible declarar la existencia del contrato de trabajo</w:t>
      </w:r>
      <w:r w:rsidR="00A827E4" w:rsidRPr="00662DE2">
        <w:rPr>
          <w:rFonts w:ascii="Arial" w:eastAsia="Arial" w:hAnsi="Arial" w:cs="Arial"/>
        </w:rPr>
        <w:t xml:space="preserve">. </w:t>
      </w:r>
    </w:p>
    <w:p w14:paraId="4DDB78D9" w14:textId="77B80B20" w:rsidR="003B6988" w:rsidRPr="00662DE2" w:rsidRDefault="003B6988" w:rsidP="00662DE2">
      <w:pPr>
        <w:suppressAutoHyphens/>
        <w:spacing w:line="276" w:lineRule="auto"/>
        <w:ind w:firstLine="709"/>
        <w:jc w:val="both"/>
        <w:rPr>
          <w:rFonts w:ascii="Arial" w:eastAsia="Arial" w:hAnsi="Arial" w:cs="Arial"/>
        </w:rPr>
      </w:pPr>
    </w:p>
    <w:p w14:paraId="451B6F7B" w14:textId="10206A62" w:rsidR="00742853" w:rsidRPr="00662DE2" w:rsidRDefault="00881BBB"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No obstante, </w:t>
      </w:r>
      <w:r w:rsidR="00FF7EE2" w:rsidRPr="00662DE2">
        <w:rPr>
          <w:rFonts w:ascii="Arial" w:eastAsia="Arial" w:hAnsi="Arial" w:cs="Arial"/>
        </w:rPr>
        <w:t xml:space="preserve">visto que </w:t>
      </w:r>
      <w:r w:rsidR="001D0825" w:rsidRPr="00662DE2">
        <w:rPr>
          <w:rFonts w:ascii="Arial" w:eastAsia="Arial" w:hAnsi="Arial" w:cs="Arial"/>
        </w:rPr>
        <w:t xml:space="preserve">la </w:t>
      </w:r>
      <w:r w:rsidR="00FF7EE2" w:rsidRPr="00662DE2">
        <w:rPr>
          <w:rFonts w:ascii="Arial" w:eastAsia="Arial" w:hAnsi="Arial" w:cs="Arial"/>
        </w:rPr>
        <w:t xml:space="preserve">Sala de Casación Laboral de la Corte Suprema de Justicia y que la sentencia que se invoca del Consejo de Estado </w:t>
      </w:r>
      <w:r w:rsidR="00A827E4" w:rsidRPr="00662DE2">
        <w:rPr>
          <w:rFonts w:ascii="Arial" w:eastAsia="Arial" w:hAnsi="Arial" w:cs="Arial"/>
        </w:rPr>
        <w:t xml:space="preserve">alude a docentes </w:t>
      </w:r>
      <w:r w:rsidR="001B0AF9" w:rsidRPr="00662DE2">
        <w:rPr>
          <w:rFonts w:ascii="Arial" w:eastAsia="Arial" w:hAnsi="Arial" w:cs="Arial"/>
        </w:rPr>
        <w:t>públicos o de la Nación</w:t>
      </w:r>
      <w:r w:rsidR="004E4D70" w:rsidRPr="00662DE2">
        <w:rPr>
          <w:rFonts w:ascii="Arial" w:eastAsia="Arial" w:hAnsi="Arial" w:cs="Arial"/>
        </w:rPr>
        <w:t xml:space="preserve"> -</w:t>
      </w:r>
      <w:r w:rsidR="001D0825" w:rsidRPr="00662DE2">
        <w:rPr>
          <w:rFonts w:ascii="Arial" w:eastAsia="Arial" w:hAnsi="Arial" w:cs="Arial"/>
        </w:rPr>
        <w:t>que</w:t>
      </w:r>
      <w:r w:rsidR="004E4D70" w:rsidRPr="00662DE2">
        <w:rPr>
          <w:rFonts w:ascii="Arial" w:eastAsia="Arial" w:hAnsi="Arial" w:cs="Arial"/>
        </w:rPr>
        <w:t xml:space="preserve"> en </w:t>
      </w:r>
      <w:r w:rsidR="00D908D3" w:rsidRPr="00662DE2">
        <w:rPr>
          <w:rFonts w:ascii="Arial" w:eastAsia="Arial" w:hAnsi="Arial" w:cs="Arial"/>
        </w:rPr>
        <w:t>rigor</w:t>
      </w:r>
      <w:r w:rsidR="004E4D70" w:rsidRPr="00662DE2">
        <w:rPr>
          <w:rFonts w:ascii="Arial" w:eastAsia="Arial" w:hAnsi="Arial" w:cs="Arial"/>
        </w:rPr>
        <w:t xml:space="preserve"> n</w:t>
      </w:r>
      <w:r w:rsidR="001D0825" w:rsidRPr="00662DE2">
        <w:rPr>
          <w:rFonts w:ascii="Arial" w:eastAsia="Arial" w:hAnsi="Arial" w:cs="Arial"/>
        </w:rPr>
        <w:t>o pueden equipararse con docentes privad</w:t>
      </w:r>
      <w:r w:rsidR="001B0AF9" w:rsidRPr="00662DE2">
        <w:rPr>
          <w:rFonts w:ascii="Arial" w:eastAsia="Arial" w:hAnsi="Arial" w:cs="Arial"/>
        </w:rPr>
        <w:t>o</w:t>
      </w:r>
      <w:r w:rsidR="001D0825" w:rsidRPr="00662DE2">
        <w:rPr>
          <w:rFonts w:ascii="Arial" w:eastAsia="Arial" w:hAnsi="Arial" w:cs="Arial"/>
        </w:rPr>
        <w:t>s</w:t>
      </w:r>
      <w:r w:rsidR="004E4D70" w:rsidRPr="00662DE2">
        <w:rPr>
          <w:rFonts w:ascii="Arial" w:eastAsia="Arial" w:hAnsi="Arial" w:cs="Arial"/>
        </w:rPr>
        <w:t>-</w:t>
      </w:r>
      <w:r w:rsidR="00A827E4" w:rsidRPr="00662DE2">
        <w:rPr>
          <w:rFonts w:ascii="Arial" w:eastAsia="Arial" w:hAnsi="Arial" w:cs="Arial"/>
        </w:rPr>
        <w:t>,</w:t>
      </w:r>
      <w:r w:rsidR="001B0AF9" w:rsidRPr="00662DE2">
        <w:rPr>
          <w:rFonts w:ascii="Arial" w:eastAsia="Arial" w:hAnsi="Arial" w:cs="Arial"/>
        </w:rPr>
        <w:t xml:space="preserve"> se abandonará </w:t>
      </w:r>
      <w:r w:rsidR="004E4D70" w:rsidRPr="00662DE2">
        <w:rPr>
          <w:rFonts w:ascii="Arial" w:eastAsia="Arial" w:hAnsi="Arial" w:cs="Arial"/>
        </w:rPr>
        <w:t>ese precedente y en su lugar, se acogerá el criterio vigente</w:t>
      </w:r>
      <w:r w:rsidR="00D908D3" w:rsidRPr="00662DE2">
        <w:rPr>
          <w:rFonts w:ascii="Arial" w:eastAsia="Arial" w:hAnsi="Arial" w:cs="Arial"/>
        </w:rPr>
        <w:t>,</w:t>
      </w:r>
      <w:r w:rsidR="004E4D70" w:rsidRPr="00662DE2">
        <w:rPr>
          <w:rFonts w:ascii="Arial" w:eastAsia="Arial" w:hAnsi="Arial" w:cs="Arial"/>
        </w:rPr>
        <w:t xml:space="preserve"> vertido </w:t>
      </w:r>
      <w:r w:rsidR="004E4D70" w:rsidRPr="00662DE2">
        <w:rPr>
          <w:rFonts w:ascii="Arial" w:eastAsia="Arial" w:hAnsi="Arial" w:cs="Arial"/>
        </w:rPr>
        <w:lastRenderedPageBreak/>
        <w:t xml:space="preserve">en la sentencia SL14481 de 2014, de acuerdo con el cual, </w:t>
      </w:r>
      <w:r w:rsidR="005C2711" w:rsidRPr="00662DE2">
        <w:rPr>
          <w:rFonts w:ascii="Arial" w:eastAsia="Arial" w:hAnsi="Arial" w:cs="Arial"/>
        </w:rPr>
        <w:t xml:space="preserve">respecto </w:t>
      </w:r>
      <w:r w:rsidR="00F72425" w:rsidRPr="00662DE2">
        <w:rPr>
          <w:rFonts w:ascii="Arial" w:eastAsia="Arial" w:hAnsi="Arial" w:cs="Arial"/>
        </w:rPr>
        <w:t>de</w:t>
      </w:r>
      <w:r w:rsidR="00D908D3" w:rsidRPr="00662DE2">
        <w:rPr>
          <w:rFonts w:ascii="Arial" w:eastAsia="Arial" w:hAnsi="Arial" w:cs="Arial"/>
        </w:rPr>
        <w:t xml:space="preserve"> las labores </w:t>
      </w:r>
      <w:r w:rsidR="00AB10DD" w:rsidRPr="00662DE2">
        <w:rPr>
          <w:rFonts w:ascii="Arial" w:eastAsia="Arial" w:hAnsi="Arial" w:cs="Arial"/>
        </w:rPr>
        <w:t>docentes</w:t>
      </w:r>
      <w:r w:rsidR="00F72425" w:rsidRPr="00662DE2">
        <w:rPr>
          <w:rFonts w:ascii="Arial" w:eastAsia="Arial" w:hAnsi="Arial" w:cs="Arial"/>
        </w:rPr>
        <w:t xml:space="preserve"> “</w:t>
      </w:r>
      <w:r w:rsidR="00F72425" w:rsidRPr="00D369DF">
        <w:rPr>
          <w:rFonts w:ascii="Arial" w:eastAsia="Arial" w:hAnsi="Arial" w:cs="Arial"/>
          <w:sz w:val="22"/>
        </w:rPr>
        <w:t>no puede predicarse de manera genérica y contundente que las funciones en mención lleven inmersas en sí mismas la subordinación jurídica, sino que son las circunstancias fácticas de cada caso particular las que determinarán la configuración o no de la dependencia laboral</w:t>
      </w:r>
      <w:r w:rsidR="00F72425" w:rsidRPr="00662DE2">
        <w:rPr>
          <w:rFonts w:ascii="Arial" w:eastAsia="Arial" w:hAnsi="Arial" w:cs="Arial"/>
        </w:rPr>
        <w:t>.</w:t>
      </w:r>
      <w:r w:rsidR="00D908D3" w:rsidRPr="00662DE2">
        <w:rPr>
          <w:rFonts w:ascii="Arial" w:eastAsia="Arial" w:hAnsi="Arial" w:cs="Arial"/>
        </w:rPr>
        <w:t>”</w:t>
      </w:r>
      <w:r w:rsidR="00AB10DD" w:rsidRPr="00662DE2">
        <w:rPr>
          <w:rFonts w:ascii="Arial" w:eastAsia="Arial" w:hAnsi="Arial" w:cs="Arial"/>
        </w:rPr>
        <w:t xml:space="preserve">  El </w:t>
      </w:r>
      <w:r w:rsidR="00A00E5B" w:rsidRPr="00662DE2">
        <w:rPr>
          <w:rFonts w:ascii="Arial" w:eastAsia="Arial" w:hAnsi="Arial" w:cs="Arial"/>
        </w:rPr>
        <w:t>cual se</w:t>
      </w:r>
      <w:r w:rsidR="00AB10DD" w:rsidRPr="00662DE2">
        <w:rPr>
          <w:rFonts w:ascii="Arial" w:eastAsia="Arial" w:hAnsi="Arial" w:cs="Arial"/>
        </w:rPr>
        <w:t xml:space="preserve"> acompasa con el fijado en las sentencias SL13380-2016, SL983-2018 y SL5251-2018. </w:t>
      </w:r>
    </w:p>
    <w:p w14:paraId="7A479939" w14:textId="77777777" w:rsidR="00BA2B0E" w:rsidRPr="00662DE2" w:rsidRDefault="00BA2B0E" w:rsidP="00662DE2">
      <w:pPr>
        <w:suppressAutoHyphens/>
        <w:spacing w:line="276" w:lineRule="auto"/>
        <w:ind w:firstLine="709"/>
        <w:jc w:val="both"/>
        <w:rPr>
          <w:rFonts w:ascii="Arial" w:eastAsia="Arial" w:hAnsi="Arial" w:cs="Arial"/>
        </w:rPr>
      </w:pPr>
    </w:p>
    <w:p w14:paraId="50088E38" w14:textId="2158D915" w:rsidR="00247786" w:rsidRPr="00662DE2" w:rsidRDefault="00BA2B0E" w:rsidP="00662DE2">
      <w:pPr>
        <w:suppressAutoHyphens/>
        <w:spacing w:line="276" w:lineRule="auto"/>
        <w:ind w:firstLine="709"/>
        <w:jc w:val="both"/>
        <w:rPr>
          <w:rFonts w:ascii="Arial" w:eastAsia="Arial" w:hAnsi="Arial" w:cs="Arial"/>
          <w:b/>
          <w:bCs/>
        </w:rPr>
      </w:pPr>
      <w:r w:rsidRPr="00662DE2">
        <w:rPr>
          <w:rFonts w:ascii="Arial" w:eastAsia="Arial" w:hAnsi="Arial" w:cs="Arial"/>
          <w:b/>
          <w:bCs/>
        </w:rPr>
        <w:t xml:space="preserve">5.2.2.  </w:t>
      </w:r>
      <w:r w:rsidR="00247786" w:rsidRPr="00662DE2">
        <w:rPr>
          <w:rFonts w:ascii="Arial" w:eastAsia="Arial" w:hAnsi="Arial" w:cs="Arial"/>
          <w:b/>
          <w:bCs/>
        </w:rPr>
        <w:t>La subordinación</w:t>
      </w:r>
      <w:r w:rsidR="004E643F" w:rsidRPr="00662DE2">
        <w:rPr>
          <w:rFonts w:ascii="Arial" w:eastAsia="Arial" w:hAnsi="Arial" w:cs="Arial"/>
          <w:b/>
          <w:bCs/>
        </w:rPr>
        <w:t>:</w:t>
      </w:r>
      <w:r w:rsidR="001C6546" w:rsidRPr="00662DE2">
        <w:rPr>
          <w:rFonts w:ascii="Arial" w:eastAsia="Arial" w:hAnsi="Arial" w:cs="Arial"/>
          <w:b/>
          <w:bCs/>
        </w:rPr>
        <w:t xml:space="preserve"> </w:t>
      </w:r>
      <w:r w:rsidR="00247786" w:rsidRPr="00662DE2">
        <w:rPr>
          <w:rFonts w:ascii="Arial" w:eastAsia="Arial" w:hAnsi="Arial" w:cs="Arial"/>
          <w:b/>
          <w:bCs/>
        </w:rPr>
        <w:t xml:space="preserve">elemento esencial del contrato de trabajo </w:t>
      </w:r>
      <w:r w:rsidR="001C6546" w:rsidRPr="00662DE2">
        <w:rPr>
          <w:rFonts w:ascii="Arial" w:eastAsia="Arial" w:hAnsi="Arial" w:cs="Arial"/>
          <w:b/>
          <w:bCs/>
        </w:rPr>
        <w:t xml:space="preserve">y distintivo </w:t>
      </w:r>
      <w:r w:rsidR="00624464" w:rsidRPr="00662DE2">
        <w:rPr>
          <w:rFonts w:ascii="Arial" w:eastAsia="Arial" w:hAnsi="Arial" w:cs="Arial"/>
          <w:b/>
          <w:bCs/>
        </w:rPr>
        <w:t xml:space="preserve">de otras modalidades de contratación. </w:t>
      </w:r>
    </w:p>
    <w:p w14:paraId="7344EA5C" w14:textId="77777777" w:rsidR="00247786" w:rsidRPr="00662DE2" w:rsidRDefault="00247786" w:rsidP="00662DE2">
      <w:pPr>
        <w:suppressAutoHyphens/>
        <w:spacing w:line="276" w:lineRule="auto"/>
        <w:ind w:firstLine="709"/>
        <w:jc w:val="both"/>
        <w:rPr>
          <w:rFonts w:ascii="Arial" w:hAnsi="Arial" w:cs="Arial"/>
        </w:rPr>
      </w:pPr>
    </w:p>
    <w:p w14:paraId="35DFBA77" w14:textId="2261ED87" w:rsidR="00247786"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Uno de los elementos esenciales para la </w:t>
      </w:r>
      <w:r w:rsidR="00FF510D" w:rsidRPr="00662DE2">
        <w:rPr>
          <w:rFonts w:ascii="Arial" w:eastAsia="Arial" w:hAnsi="Arial" w:cs="Arial"/>
        </w:rPr>
        <w:t>configuración</w:t>
      </w:r>
      <w:r w:rsidRPr="00662DE2">
        <w:rPr>
          <w:rFonts w:ascii="Arial" w:eastAsia="Arial" w:hAnsi="Arial" w:cs="Arial"/>
        </w:rPr>
        <w:t xml:space="preserve"> del contrato de trabajo es la subordinación, la cual -según el artículo 23 del Código Sustantivo del Trabajo- se define como: “</w:t>
      </w:r>
      <w:r w:rsidRPr="00662DE2">
        <w:rPr>
          <w:rFonts w:ascii="Arial" w:eastAsia="Arial" w:hAnsi="Arial" w:cs="Arial"/>
          <w:sz w:val="22"/>
        </w:rPr>
        <w:t>[l]a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w:t>
      </w:r>
      <w:r w:rsidRPr="00662DE2">
        <w:rPr>
          <w:rFonts w:ascii="Arial" w:eastAsia="Arial" w:hAnsi="Arial" w:cs="Arial"/>
        </w:rPr>
        <w:t>.”</w:t>
      </w:r>
    </w:p>
    <w:p w14:paraId="6301488F" w14:textId="77777777" w:rsidR="00247786" w:rsidRPr="00662DE2" w:rsidRDefault="00247786" w:rsidP="00662DE2">
      <w:pPr>
        <w:suppressAutoHyphens/>
        <w:spacing w:line="276" w:lineRule="auto"/>
        <w:ind w:firstLine="709"/>
        <w:jc w:val="both"/>
        <w:rPr>
          <w:rFonts w:ascii="Arial" w:eastAsia="Arial" w:hAnsi="Arial" w:cs="Arial"/>
        </w:rPr>
      </w:pPr>
    </w:p>
    <w:p w14:paraId="43499447" w14:textId="159E1754" w:rsidR="00247786"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t>En otras palabras, consiste en la posibilidad con la que cuenta el empleador para, en cualquier momento, durante la vigencia del contrato de trabajo, exigir al trabajador acatar determinas órdenes e imponerle reglamentos. Esto es, se trata de una facultad latente, que una vez ejercida, obliga al subordinado</w:t>
      </w:r>
      <w:r w:rsidR="00F25394" w:rsidRPr="00662DE2">
        <w:rPr>
          <w:rFonts w:ascii="Arial" w:eastAsia="Arial" w:hAnsi="Arial" w:cs="Arial"/>
        </w:rPr>
        <w:t xml:space="preserve"> </w:t>
      </w:r>
      <w:r w:rsidRPr="00662DE2">
        <w:rPr>
          <w:rFonts w:ascii="Arial" w:eastAsia="Arial" w:hAnsi="Arial" w:cs="Arial"/>
        </w:rPr>
        <w:t xml:space="preserve">a </w:t>
      </w:r>
      <w:r w:rsidR="004E643F" w:rsidRPr="00662DE2">
        <w:rPr>
          <w:rFonts w:ascii="Arial" w:eastAsia="Arial" w:hAnsi="Arial" w:cs="Arial"/>
        </w:rPr>
        <w:t xml:space="preserve">su </w:t>
      </w:r>
      <w:r w:rsidRPr="00662DE2">
        <w:rPr>
          <w:rFonts w:ascii="Arial" w:eastAsia="Arial" w:hAnsi="Arial" w:cs="Arial"/>
        </w:rPr>
        <w:t>cumpli</w:t>
      </w:r>
      <w:r w:rsidR="004E643F" w:rsidRPr="00662DE2">
        <w:rPr>
          <w:rFonts w:ascii="Arial" w:eastAsia="Arial" w:hAnsi="Arial" w:cs="Arial"/>
        </w:rPr>
        <w:t>miento</w:t>
      </w:r>
      <w:r w:rsidRPr="00662DE2">
        <w:rPr>
          <w:rFonts w:ascii="Arial" w:eastAsia="Arial" w:hAnsi="Arial" w:cs="Arial"/>
        </w:rPr>
        <w:t>; claro está, sin que pueda entenderse que es una potestad omnímoda, ya que su ejercicio no puede afectar el honor, la dignidad y los derechos mínimos del trabajador</w:t>
      </w:r>
      <w:r w:rsidR="001C0DA5" w:rsidRPr="00662DE2">
        <w:rPr>
          <w:rFonts w:ascii="Arial" w:eastAsia="Arial" w:hAnsi="Arial" w:cs="Arial"/>
        </w:rPr>
        <w:t xml:space="preserve"> (C-934 de 2004)</w:t>
      </w:r>
      <w:r w:rsidRPr="00662DE2">
        <w:rPr>
          <w:rFonts w:ascii="Arial" w:eastAsia="Arial" w:hAnsi="Arial" w:cs="Arial"/>
        </w:rPr>
        <w:t xml:space="preserve">. </w:t>
      </w:r>
    </w:p>
    <w:p w14:paraId="78CA4B12" w14:textId="77777777" w:rsidR="00247786" w:rsidRPr="00662DE2" w:rsidRDefault="00247786" w:rsidP="00662DE2">
      <w:pPr>
        <w:suppressAutoHyphens/>
        <w:spacing w:line="276" w:lineRule="auto"/>
        <w:ind w:firstLine="709"/>
        <w:jc w:val="both"/>
        <w:rPr>
          <w:rFonts w:ascii="Arial" w:eastAsia="Arial" w:hAnsi="Arial" w:cs="Arial"/>
        </w:rPr>
      </w:pPr>
    </w:p>
    <w:p w14:paraId="03AEE53B" w14:textId="65519656" w:rsidR="00247786"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En ese sentido, como poder genérico y discrecional, la subordinación puede adoptar formas variadas y aparecer con más o menos claridad en diferentes casos, sin que por ello </w:t>
      </w:r>
      <w:r w:rsidR="000C640F" w:rsidRPr="00662DE2">
        <w:rPr>
          <w:rFonts w:ascii="Arial" w:eastAsia="Arial" w:hAnsi="Arial" w:cs="Arial"/>
        </w:rPr>
        <w:t xml:space="preserve">el contrato de trabajo deje de serlo </w:t>
      </w:r>
      <w:r w:rsidRPr="00662DE2">
        <w:rPr>
          <w:rFonts w:ascii="Arial" w:eastAsia="Arial" w:hAnsi="Arial" w:cs="Arial"/>
        </w:rPr>
        <w:t>o las normas laborales dejen de ampararl</w:t>
      </w:r>
      <w:r w:rsidR="000C640F" w:rsidRPr="00662DE2">
        <w:rPr>
          <w:rFonts w:ascii="Arial" w:eastAsia="Arial" w:hAnsi="Arial" w:cs="Arial"/>
        </w:rPr>
        <w:t>o</w:t>
      </w:r>
      <w:r w:rsidRPr="00662DE2">
        <w:rPr>
          <w:rFonts w:ascii="Arial" w:eastAsia="Arial" w:hAnsi="Arial" w:cs="Arial"/>
        </w:rPr>
        <w:t>. Situación que puede ejemplificarse</w:t>
      </w:r>
      <w:r w:rsidR="000C640F" w:rsidRPr="00662DE2">
        <w:rPr>
          <w:rFonts w:ascii="Arial" w:eastAsia="Arial" w:hAnsi="Arial" w:cs="Arial"/>
        </w:rPr>
        <w:t xml:space="preserve"> con el caso de un par de trabajadores</w:t>
      </w:r>
      <w:r w:rsidR="004E643F" w:rsidRPr="00662DE2">
        <w:rPr>
          <w:rFonts w:ascii="Arial" w:eastAsia="Arial" w:hAnsi="Arial" w:cs="Arial"/>
        </w:rPr>
        <w:t>,</w:t>
      </w:r>
      <w:r w:rsidR="000C640F" w:rsidRPr="00662DE2">
        <w:rPr>
          <w:rFonts w:ascii="Arial" w:eastAsia="Arial" w:hAnsi="Arial" w:cs="Arial"/>
        </w:rPr>
        <w:t xml:space="preserve"> de los cuales uno </w:t>
      </w:r>
      <w:r w:rsidRPr="00662DE2">
        <w:rPr>
          <w:rFonts w:ascii="Arial" w:eastAsia="Arial" w:hAnsi="Arial" w:cs="Arial"/>
        </w:rPr>
        <w:t xml:space="preserve">tiene un alto grado de pericia y en la práctica no recibe órdenes de su empleador, </w:t>
      </w:r>
      <w:r w:rsidR="000C640F" w:rsidRPr="00662DE2">
        <w:rPr>
          <w:rFonts w:ascii="Arial" w:eastAsia="Arial" w:hAnsi="Arial" w:cs="Arial"/>
        </w:rPr>
        <w:t>mientras que el</w:t>
      </w:r>
      <w:r w:rsidRPr="00662DE2">
        <w:rPr>
          <w:rFonts w:ascii="Arial" w:eastAsia="Arial" w:hAnsi="Arial" w:cs="Arial"/>
        </w:rPr>
        <w:t xml:space="preserve"> otro, </w:t>
      </w:r>
      <w:r w:rsidR="000C640F" w:rsidRPr="00662DE2">
        <w:rPr>
          <w:rFonts w:ascii="Arial" w:eastAsia="Arial" w:hAnsi="Arial" w:cs="Arial"/>
        </w:rPr>
        <w:t xml:space="preserve">inexperto y </w:t>
      </w:r>
      <w:r w:rsidRPr="00662DE2">
        <w:rPr>
          <w:rFonts w:ascii="Arial" w:eastAsia="Arial" w:hAnsi="Arial" w:cs="Arial"/>
        </w:rPr>
        <w:t xml:space="preserve">menos hábil, reiteradamente es dirigido para el cumplimiento de sus actividades. Ambos son subordinados, pero en cada caso </w:t>
      </w:r>
      <w:r w:rsidR="004E643F" w:rsidRPr="00662DE2">
        <w:rPr>
          <w:rFonts w:ascii="Arial" w:eastAsia="Arial" w:hAnsi="Arial" w:cs="Arial"/>
        </w:rPr>
        <w:t>este elemento</w:t>
      </w:r>
      <w:r w:rsidRPr="00662DE2">
        <w:rPr>
          <w:rFonts w:ascii="Arial" w:eastAsia="Arial" w:hAnsi="Arial" w:cs="Arial"/>
        </w:rPr>
        <w:t xml:space="preserve"> se materializa de forma disímil. </w:t>
      </w:r>
    </w:p>
    <w:p w14:paraId="679CCD4A" w14:textId="77777777" w:rsidR="00247786" w:rsidRPr="00662DE2" w:rsidRDefault="00247786" w:rsidP="00662DE2">
      <w:pPr>
        <w:suppressAutoHyphens/>
        <w:spacing w:line="276" w:lineRule="auto"/>
        <w:ind w:firstLine="709"/>
        <w:jc w:val="both"/>
        <w:rPr>
          <w:rFonts w:ascii="Arial" w:eastAsia="Arial" w:hAnsi="Arial" w:cs="Arial"/>
        </w:rPr>
      </w:pPr>
    </w:p>
    <w:p w14:paraId="057C8D51" w14:textId="77777777" w:rsidR="00247786"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t>A tono, la Corte Suprema de Justicia se ha pronunciado en varias oportunidades, como en la sentencia de febrero 21 de 1984, en la cual señaló:</w:t>
      </w:r>
    </w:p>
    <w:p w14:paraId="16461274" w14:textId="77777777" w:rsidR="00247786" w:rsidRPr="00662DE2" w:rsidRDefault="00247786" w:rsidP="00662DE2">
      <w:pPr>
        <w:suppressAutoHyphens/>
        <w:spacing w:line="276" w:lineRule="auto"/>
        <w:ind w:firstLine="709"/>
        <w:jc w:val="both"/>
        <w:rPr>
          <w:rFonts w:ascii="Arial" w:eastAsia="Arial" w:hAnsi="Arial" w:cs="Arial"/>
        </w:rPr>
      </w:pPr>
    </w:p>
    <w:p w14:paraId="193E9E32" w14:textId="77777777" w:rsidR="00247786" w:rsidRPr="00662DE2" w:rsidRDefault="00247786" w:rsidP="00662DE2">
      <w:pPr>
        <w:suppressAutoHyphens/>
        <w:ind w:left="426" w:right="420"/>
        <w:jc w:val="both"/>
        <w:rPr>
          <w:rFonts w:ascii="Arial" w:eastAsia="Arial" w:hAnsi="Arial" w:cs="Arial"/>
          <w:sz w:val="22"/>
        </w:rPr>
      </w:pPr>
      <w:r w:rsidRPr="00662DE2">
        <w:rPr>
          <w:rFonts w:ascii="Arial" w:eastAsia="Arial" w:hAnsi="Arial" w:cs="Arial"/>
          <w:sz w:val="22"/>
        </w:rPr>
        <w:t>“</w:t>
      </w:r>
      <w:r w:rsidRPr="00662DE2">
        <w:rPr>
          <w:rFonts w:ascii="Arial" w:eastAsia="Arial" w:hAnsi="Arial" w:cs="Arial"/>
          <w:sz w:val="22"/>
          <w:u w:val="single"/>
        </w:rPr>
        <w:t>El grado de subordinación varía según la naturaleza de la labor que se desempeña el trabajador</w:t>
      </w:r>
      <w:r w:rsidRPr="00662DE2">
        <w:rPr>
          <w:rFonts w:ascii="Arial" w:eastAsia="Arial" w:hAnsi="Arial" w:cs="Arial"/>
          <w:sz w:val="22"/>
        </w:rPr>
        <w:t>, así por ejemplo en el desempeño de labores técnicas o científicas del grado de subordinación es casi imprescriptible, y lo mismo puede decirse de los trabajadores calificados. En cambio en los que no lo son la subordinación es más acentuada, más ostensible y directa; más aún existen algunos trabajadores como los que prestan su servicio en su propio domicilio, en donde la subordinación casi desaparece, y sin embargo, nuestro estatuto laboral los considera vinculados por concepto de contrato de trabajo, según lo preceptuado en el artículo 89 del C.S.T. el mismo fenómeno opera con los llamados altos empleados, o sea aquellos que representan al patrono y lo obligan frente a sus trabajadores, como los que ejercen funciones de dirección y administración, quienes ejercitan actos de representación con la aquiescencia expresa o tácita del patrono”. (Subrayado fuera de texto)</w:t>
      </w:r>
    </w:p>
    <w:p w14:paraId="1247A488" w14:textId="77777777" w:rsidR="00247786"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 </w:t>
      </w:r>
    </w:p>
    <w:p w14:paraId="1766A256" w14:textId="10C01333" w:rsidR="00501389"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lastRenderedPageBreak/>
        <w:t>De ahí que para determinar la presencia de subordinación, no pueda acudirse a parámetros universalmente aceptados, si no que, en cada caso particular, deba realizarse una valoración que transcienda el análisis prima facie de la prueba</w:t>
      </w:r>
      <w:r w:rsidR="00E727BB" w:rsidRPr="00662DE2">
        <w:rPr>
          <w:rFonts w:ascii="Arial" w:eastAsia="Arial" w:hAnsi="Arial" w:cs="Arial"/>
        </w:rPr>
        <w:t>,</w:t>
      </w:r>
      <w:r w:rsidRPr="00662DE2">
        <w:rPr>
          <w:rFonts w:ascii="Arial" w:eastAsia="Arial" w:hAnsi="Arial" w:cs="Arial"/>
        </w:rPr>
        <w:t xml:space="preserve"> que comprenda el contexto de los hechos que se constatan, a fin de reconocerle el alcance que refleje con mayor fidelidad la realidad que se ausculta. </w:t>
      </w:r>
    </w:p>
    <w:p w14:paraId="4276F98F" w14:textId="77777777" w:rsidR="00501389" w:rsidRPr="00662DE2" w:rsidRDefault="00501389" w:rsidP="00662DE2">
      <w:pPr>
        <w:suppressAutoHyphens/>
        <w:spacing w:line="276" w:lineRule="auto"/>
        <w:ind w:firstLine="709"/>
        <w:jc w:val="both"/>
        <w:rPr>
          <w:rFonts w:ascii="Arial" w:eastAsia="Arial" w:hAnsi="Arial" w:cs="Arial"/>
        </w:rPr>
      </w:pPr>
    </w:p>
    <w:p w14:paraId="0FED06FE" w14:textId="67578CE5" w:rsidR="00B60514" w:rsidRPr="00662DE2" w:rsidRDefault="00247786" w:rsidP="00662DE2">
      <w:pPr>
        <w:suppressAutoHyphens/>
        <w:spacing w:line="276" w:lineRule="auto"/>
        <w:ind w:firstLine="709"/>
        <w:jc w:val="both"/>
        <w:rPr>
          <w:rFonts w:ascii="Arial" w:eastAsia="Arial" w:hAnsi="Arial" w:cs="Arial"/>
        </w:rPr>
      </w:pPr>
      <w:r w:rsidRPr="00662DE2">
        <w:rPr>
          <w:rFonts w:ascii="Arial" w:eastAsia="Arial" w:hAnsi="Arial" w:cs="Arial"/>
        </w:rPr>
        <w:t>Consideración que</w:t>
      </w:r>
      <w:r w:rsidR="005C2711" w:rsidRPr="00662DE2">
        <w:rPr>
          <w:rFonts w:ascii="Arial" w:eastAsia="Arial" w:hAnsi="Arial" w:cs="Arial"/>
        </w:rPr>
        <w:t xml:space="preserve"> se</w:t>
      </w:r>
      <w:r w:rsidRPr="00662DE2">
        <w:rPr>
          <w:rFonts w:ascii="Arial" w:eastAsia="Arial" w:hAnsi="Arial" w:cs="Arial"/>
        </w:rPr>
        <w:t xml:space="preserve"> reviste de total relevancia</w:t>
      </w:r>
      <w:r w:rsidR="00EA687E" w:rsidRPr="00662DE2">
        <w:rPr>
          <w:rFonts w:ascii="Arial" w:eastAsia="Arial" w:hAnsi="Arial" w:cs="Arial"/>
        </w:rPr>
        <w:t xml:space="preserve"> </w:t>
      </w:r>
      <w:r w:rsidR="00F81C3B" w:rsidRPr="00662DE2">
        <w:rPr>
          <w:rFonts w:ascii="Arial" w:eastAsia="Arial" w:hAnsi="Arial" w:cs="Arial"/>
        </w:rPr>
        <w:t>en tanto</w:t>
      </w:r>
      <w:r w:rsidR="007D5994" w:rsidRPr="00662DE2">
        <w:rPr>
          <w:rFonts w:ascii="Arial" w:eastAsia="Arial" w:hAnsi="Arial" w:cs="Arial"/>
        </w:rPr>
        <w:t>,</w:t>
      </w:r>
      <w:r w:rsidRPr="00662DE2">
        <w:rPr>
          <w:rFonts w:ascii="Arial" w:eastAsia="Arial" w:hAnsi="Arial" w:cs="Arial"/>
        </w:rPr>
        <w:t xml:space="preserve"> la subordinación</w:t>
      </w:r>
      <w:r w:rsidR="007D5994" w:rsidRPr="00662DE2">
        <w:rPr>
          <w:rFonts w:ascii="Arial" w:eastAsia="Arial" w:hAnsi="Arial" w:cs="Arial"/>
        </w:rPr>
        <w:t>, además de ser uno de los elementos esenciales del contrato de trabajo, es el que lo distingue de otras formas jurídico</w:t>
      </w:r>
      <w:r w:rsidR="005C2711" w:rsidRPr="00662DE2">
        <w:rPr>
          <w:rFonts w:ascii="Arial" w:eastAsia="Arial" w:hAnsi="Arial" w:cs="Arial"/>
        </w:rPr>
        <w:t>-</w:t>
      </w:r>
      <w:r w:rsidR="007D5994" w:rsidRPr="00662DE2">
        <w:rPr>
          <w:rFonts w:ascii="Arial" w:eastAsia="Arial" w:hAnsi="Arial" w:cs="Arial"/>
        </w:rPr>
        <w:t>negociales que involucran la prestación de servicios personales</w:t>
      </w:r>
      <w:r w:rsidR="00F81C3B" w:rsidRPr="00662DE2">
        <w:rPr>
          <w:rFonts w:ascii="Arial" w:eastAsia="Arial" w:hAnsi="Arial" w:cs="Arial"/>
        </w:rPr>
        <w:t>. M</w:t>
      </w:r>
      <w:r w:rsidR="00500EF4" w:rsidRPr="00662DE2">
        <w:rPr>
          <w:rFonts w:ascii="Arial" w:eastAsia="Arial" w:hAnsi="Arial" w:cs="Arial"/>
        </w:rPr>
        <w:t>ismas</w:t>
      </w:r>
      <w:r w:rsidR="007D5994" w:rsidRPr="00662DE2">
        <w:rPr>
          <w:rFonts w:ascii="Arial" w:eastAsia="Arial" w:hAnsi="Arial" w:cs="Arial"/>
        </w:rPr>
        <w:t xml:space="preserve"> que en ocasiones</w:t>
      </w:r>
      <w:r w:rsidR="002454C6" w:rsidRPr="00662DE2">
        <w:rPr>
          <w:rFonts w:ascii="Arial" w:eastAsia="Arial" w:hAnsi="Arial" w:cs="Arial"/>
        </w:rPr>
        <w:t>,</w:t>
      </w:r>
      <w:r w:rsidR="007D5994" w:rsidRPr="00662DE2">
        <w:rPr>
          <w:rFonts w:ascii="Arial" w:eastAsia="Arial" w:hAnsi="Arial" w:cs="Arial"/>
        </w:rPr>
        <w:t xml:space="preserve"> </w:t>
      </w:r>
      <w:r w:rsidR="00611CA6" w:rsidRPr="00662DE2">
        <w:rPr>
          <w:rFonts w:ascii="Arial" w:eastAsia="Arial" w:hAnsi="Arial" w:cs="Arial"/>
        </w:rPr>
        <w:t xml:space="preserve">(i) </w:t>
      </w:r>
      <w:r w:rsidRPr="00662DE2">
        <w:rPr>
          <w:rFonts w:ascii="Arial" w:eastAsia="Arial" w:hAnsi="Arial" w:cs="Arial"/>
        </w:rPr>
        <w:t>deliberadamente son empleadas para encubrir la relación contractual laboral con el fin de soslayar</w:t>
      </w:r>
      <w:r w:rsidR="00611CA6" w:rsidRPr="00662DE2">
        <w:rPr>
          <w:rFonts w:ascii="Arial" w:eastAsia="Arial" w:hAnsi="Arial" w:cs="Arial"/>
        </w:rPr>
        <w:t xml:space="preserve"> o atenuar</w:t>
      </w:r>
      <w:r w:rsidRPr="00662DE2">
        <w:rPr>
          <w:rFonts w:ascii="Arial" w:eastAsia="Arial" w:hAnsi="Arial" w:cs="Arial"/>
        </w:rPr>
        <w:t xml:space="preserve"> la protección que el ordenamiento jurídico reconoce a los trabajadores</w:t>
      </w:r>
      <w:r w:rsidR="00611CA6" w:rsidRPr="00662DE2">
        <w:rPr>
          <w:rFonts w:ascii="Arial" w:eastAsia="Arial" w:hAnsi="Arial" w:cs="Arial"/>
        </w:rPr>
        <w:t xml:space="preserve">; (ii) o que, </w:t>
      </w:r>
      <w:r w:rsidR="00932F0E" w:rsidRPr="00662DE2">
        <w:rPr>
          <w:rFonts w:ascii="Arial" w:eastAsia="Arial" w:hAnsi="Arial" w:cs="Arial"/>
        </w:rPr>
        <w:t>a pesar de</w:t>
      </w:r>
      <w:r w:rsidR="00500EF4" w:rsidRPr="00662DE2">
        <w:rPr>
          <w:rFonts w:ascii="Arial" w:eastAsia="Arial" w:hAnsi="Arial" w:cs="Arial"/>
        </w:rPr>
        <w:t xml:space="preserve"> no se</w:t>
      </w:r>
      <w:r w:rsidR="00942561" w:rsidRPr="00662DE2">
        <w:rPr>
          <w:rFonts w:ascii="Arial" w:eastAsia="Arial" w:hAnsi="Arial" w:cs="Arial"/>
        </w:rPr>
        <w:t>r</w:t>
      </w:r>
      <w:r w:rsidR="00500EF4" w:rsidRPr="00662DE2">
        <w:rPr>
          <w:rFonts w:ascii="Arial" w:eastAsia="Arial" w:hAnsi="Arial" w:cs="Arial"/>
        </w:rPr>
        <w:t xml:space="preserve"> </w:t>
      </w:r>
      <w:r w:rsidR="004E643F" w:rsidRPr="00662DE2">
        <w:rPr>
          <w:rFonts w:ascii="Arial" w:eastAsia="Arial" w:hAnsi="Arial" w:cs="Arial"/>
        </w:rPr>
        <w:t>usadas</w:t>
      </w:r>
      <w:r w:rsidR="00500EF4" w:rsidRPr="00662DE2">
        <w:rPr>
          <w:rFonts w:ascii="Arial" w:eastAsia="Arial" w:hAnsi="Arial" w:cs="Arial"/>
        </w:rPr>
        <w:t xml:space="preserve"> con</w:t>
      </w:r>
      <w:r w:rsidR="00932F0E" w:rsidRPr="00662DE2">
        <w:rPr>
          <w:rFonts w:ascii="Arial" w:eastAsia="Arial" w:hAnsi="Arial" w:cs="Arial"/>
        </w:rPr>
        <w:t xml:space="preserve"> </w:t>
      </w:r>
      <w:r w:rsidR="00F81C3B" w:rsidRPr="00662DE2">
        <w:rPr>
          <w:rFonts w:ascii="Arial" w:eastAsia="Arial" w:hAnsi="Arial" w:cs="Arial"/>
        </w:rPr>
        <w:t>ese propósito</w:t>
      </w:r>
      <w:r w:rsidR="00500EF4" w:rsidRPr="00662DE2">
        <w:rPr>
          <w:rFonts w:ascii="Arial" w:eastAsia="Arial" w:hAnsi="Arial" w:cs="Arial"/>
        </w:rPr>
        <w:t xml:space="preserve">, </w:t>
      </w:r>
      <w:r w:rsidR="00B60514" w:rsidRPr="00662DE2">
        <w:rPr>
          <w:rFonts w:ascii="Arial" w:eastAsia="Arial" w:hAnsi="Arial" w:cs="Arial"/>
        </w:rPr>
        <w:t xml:space="preserve">contienen algún margen de autonomía o elementos poco definidos que generan dudas acerca </w:t>
      </w:r>
      <w:r w:rsidR="00F81C3B" w:rsidRPr="00662DE2">
        <w:rPr>
          <w:rFonts w:ascii="Arial" w:eastAsia="Arial" w:hAnsi="Arial" w:cs="Arial"/>
        </w:rPr>
        <w:t xml:space="preserve">de la verdadera naturaleza del nexo. </w:t>
      </w:r>
    </w:p>
    <w:p w14:paraId="2795DB95" w14:textId="77777777" w:rsidR="00A0399E" w:rsidRPr="00662DE2" w:rsidRDefault="00A0399E" w:rsidP="00662DE2">
      <w:pPr>
        <w:suppressAutoHyphens/>
        <w:spacing w:line="276" w:lineRule="auto"/>
        <w:ind w:firstLine="709"/>
        <w:jc w:val="both"/>
        <w:rPr>
          <w:rFonts w:ascii="Arial" w:eastAsia="Arial" w:hAnsi="Arial" w:cs="Arial"/>
        </w:rPr>
      </w:pPr>
    </w:p>
    <w:p w14:paraId="05BE8FC5" w14:textId="68166AC4" w:rsidR="00966F66" w:rsidRPr="00662DE2" w:rsidRDefault="00787C49"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Es por ello que a la luz del artículo 53 Constitucional, en aplicación del principio de la primacía de la realidad, </w:t>
      </w:r>
      <w:r w:rsidR="004534E3" w:rsidRPr="00662DE2">
        <w:rPr>
          <w:rFonts w:ascii="Arial" w:eastAsia="Arial" w:hAnsi="Arial" w:cs="Arial"/>
        </w:rPr>
        <w:t>los</w:t>
      </w:r>
      <w:r w:rsidRPr="00662DE2">
        <w:rPr>
          <w:rFonts w:ascii="Arial" w:eastAsia="Arial" w:hAnsi="Arial" w:cs="Arial"/>
        </w:rPr>
        <w:t xml:space="preserve"> jueces del trabajo deben dejar a un lado las formas convenidas por las partes de </w:t>
      </w:r>
      <w:r w:rsidR="00E727BB" w:rsidRPr="00662DE2">
        <w:rPr>
          <w:rFonts w:ascii="Arial" w:eastAsia="Arial" w:hAnsi="Arial" w:cs="Arial"/>
        </w:rPr>
        <w:t>la</w:t>
      </w:r>
      <w:r w:rsidRPr="00662DE2">
        <w:rPr>
          <w:rFonts w:ascii="Arial" w:eastAsia="Arial" w:hAnsi="Arial" w:cs="Arial"/>
        </w:rPr>
        <w:t xml:space="preserve"> relación contractual</w:t>
      </w:r>
      <w:r w:rsidR="00A30FC1" w:rsidRPr="00662DE2">
        <w:rPr>
          <w:rFonts w:ascii="Arial" w:eastAsia="Arial" w:hAnsi="Arial" w:cs="Arial"/>
        </w:rPr>
        <w:t xml:space="preserve"> y constatar o descartar la prevalencia del contrato laboral dando</w:t>
      </w:r>
      <w:r w:rsidRPr="00662DE2">
        <w:rPr>
          <w:rFonts w:ascii="Arial" w:eastAsia="Arial" w:hAnsi="Arial" w:cs="Arial"/>
        </w:rPr>
        <w:t xml:space="preserve"> prevalencia a las condiciones bajo las que se desarrolló lo pactado</w:t>
      </w:r>
      <w:r w:rsidR="00817CBD" w:rsidRPr="00662DE2">
        <w:rPr>
          <w:rFonts w:ascii="Arial" w:eastAsia="Arial" w:hAnsi="Arial" w:cs="Arial"/>
        </w:rPr>
        <w:t>.</w:t>
      </w:r>
      <w:r w:rsidR="00A73CD9" w:rsidRPr="00662DE2">
        <w:rPr>
          <w:rFonts w:ascii="Arial" w:eastAsia="Arial" w:hAnsi="Arial" w:cs="Arial"/>
        </w:rPr>
        <w:t xml:space="preserve"> Tarea en cuyo desarrollo</w:t>
      </w:r>
      <w:r w:rsidRPr="00662DE2">
        <w:rPr>
          <w:rFonts w:ascii="Arial" w:eastAsia="Arial" w:hAnsi="Arial" w:cs="Arial"/>
        </w:rPr>
        <w:t xml:space="preserve">, el órgano de cierre de esta especialidad ha identificado un catálogo de indicadores </w:t>
      </w:r>
      <w:r w:rsidR="006273E1" w:rsidRPr="00662DE2">
        <w:rPr>
          <w:rFonts w:ascii="Arial" w:eastAsia="Arial" w:hAnsi="Arial" w:cs="Arial"/>
        </w:rPr>
        <w:t>que, aunque</w:t>
      </w:r>
      <w:r w:rsidR="009A41AF" w:rsidRPr="00662DE2">
        <w:rPr>
          <w:rFonts w:ascii="Arial" w:eastAsia="Arial" w:hAnsi="Arial" w:cs="Arial"/>
        </w:rPr>
        <w:t xml:space="preserve"> individualmente</w:t>
      </w:r>
      <w:r w:rsidR="006273E1" w:rsidRPr="00662DE2">
        <w:rPr>
          <w:rFonts w:ascii="Arial" w:eastAsia="Arial" w:hAnsi="Arial" w:cs="Arial"/>
        </w:rPr>
        <w:t xml:space="preserve"> no necesariamente son concluyentes o determinantes de la subordinación, guían su indagación y en conjunto, pueden conducir a la convicción sobre ella</w:t>
      </w:r>
      <w:r w:rsidR="00B6697C" w:rsidRPr="00662DE2">
        <w:rPr>
          <w:rFonts w:ascii="Arial" w:eastAsia="Arial" w:hAnsi="Arial" w:cs="Arial"/>
        </w:rPr>
        <w:t xml:space="preserve">, </w:t>
      </w:r>
      <w:r w:rsidR="00D249A3" w:rsidRPr="00662DE2">
        <w:rPr>
          <w:rFonts w:ascii="Arial" w:eastAsia="Arial" w:hAnsi="Arial" w:cs="Arial"/>
        </w:rPr>
        <w:t>las que</w:t>
      </w:r>
      <w:r w:rsidR="00B6697C" w:rsidRPr="00662DE2">
        <w:rPr>
          <w:rFonts w:ascii="Arial" w:eastAsia="Arial" w:hAnsi="Arial" w:cs="Arial"/>
        </w:rPr>
        <w:t xml:space="preserve"> </w:t>
      </w:r>
      <w:r w:rsidR="00966F66" w:rsidRPr="00662DE2">
        <w:rPr>
          <w:rFonts w:ascii="Arial" w:eastAsia="Arial" w:hAnsi="Arial" w:cs="Arial"/>
        </w:rPr>
        <w:t>a modo enunciativo se sintetiza</w:t>
      </w:r>
      <w:r w:rsidR="00D249A3" w:rsidRPr="00662DE2">
        <w:rPr>
          <w:rFonts w:ascii="Arial" w:eastAsia="Arial" w:hAnsi="Arial" w:cs="Arial"/>
        </w:rPr>
        <w:t>n</w:t>
      </w:r>
      <w:r w:rsidR="00966F66" w:rsidRPr="00662DE2">
        <w:rPr>
          <w:rFonts w:ascii="Arial" w:eastAsia="Arial" w:hAnsi="Arial" w:cs="Arial"/>
        </w:rPr>
        <w:t xml:space="preserve"> en el siguiente cuadro:</w:t>
      </w:r>
    </w:p>
    <w:p w14:paraId="7620A5E6" w14:textId="4D8BC2D7" w:rsidR="006935AB" w:rsidRPr="00662DE2" w:rsidRDefault="00B6697C"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 </w:t>
      </w:r>
    </w:p>
    <w:tbl>
      <w:tblPr>
        <w:tblStyle w:val="Tablaconcuadrcula"/>
        <w:tblW w:w="0" w:type="auto"/>
        <w:tblLook w:val="04A0" w:firstRow="1" w:lastRow="0" w:firstColumn="1" w:lastColumn="0" w:noHBand="0" w:noVBand="1"/>
      </w:tblPr>
      <w:tblGrid>
        <w:gridCol w:w="1838"/>
        <w:gridCol w:w="3402"/>
        <w:gridCol w:w="3822"/>
      </w:tblGrid>
      <w:tr w:rsidR="00FA18D9" w:rsidRPr="00FA18D9" w14:paraId="2626A74E" w14:textId="77777777" w:rsidTr="00B6697C">
        <w:tc>
          <w:tcPr>
            <w:tcW w:w="18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44EF39FD" w14:textId="064EE5F7" w:rsidR="00B6697C" w:rsidRPr="00662DE2" w:rsidRDefault="00B6697C" w:rsidP="00B6697C">
            <w:pPr>
              <w:suppressAutoHyphens/>
              <w:spacing w:line="360" w:lineRule="auto"/>
              <w:jc w:val="center"/>
              <w:rPr>
                <w:rFonts w:ascii="Arial Narrow" w:eastAsia="Arial" w:hAnsi="Arial Narrow" w:cs="Arial"/>
                <w:sz w:val="20"/>
                <w:szCs w:val="20"/>
              </w:rPr>
            </w:pPr>
            <w:r w:rsidRPr="00662DE2">
              <w:rPr>
                <w:rFonts w:ascii="Arial Narrow" w:eastAsia="Arial" w:hAnsi="Arial Narrow" w:cs="Arial"/>
                <w:sz w:val="20"/>
                <w:szCs w:val="20"/>
              </w:rPr>
              <w:t>Indicador</w:t>
            </w:r>
          </w:p>
        </w:tc>
        <w:tc>
          <w:tcPr>
            <w:tcW w:w="34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906B44" w14:textId="3BC406CA" w:rsidR="00B6697C" w:rsidRPr="00662DE2" w:rsidRDefault="0064066C" w:rsidP="00B6697C">
            <w:pPr>
              <w:suppressAutoHyphens/>
              <w:spacing w:line="360" w:lineRule="auto"/>
              <w:jc w:val="center"/>
              <w:rPr>
                <w:rFonts w:ascii="Arial Narrow" w:eastAsia="Arial" w:hAnsi="Arial Narrow" w:cs="Arial"/>
                <w:sz w:val="20"/>
                <w:szCs w:val="20"/>
              </w:rPr>
            </w:pPr>
            <w:r w:rsidRPr="00662DE2">
              <w:rPr>
                <w:rFonts w:ascii="Arial Narrow" w:eastAsia="Arial" w:hAnsi="Arial Narrow" w:cs="Arial"/>
                <w:sz w:val="20"/>
                <w:szCs w:val="20"/>
              </w:rPr>
              <w:t>Evidencia</w:t>
            </w:r>
            <w:r w:rsidR="00341B0F" w:rsidRPr="00662DE2">
              <w:rPr>
                <w:rFonts w:ascii="Arial Narrow" w:eastAsia="Arial" w:hAnsi="Arial Narrow" w:cs="Arial"/>
                <w:sz w:val="20"/>
                <w:szCs w:val="20"/>
              </w:rPr>
              <w:t xml:space="preserve"> subordinación</w:t>
            </w:r>
            <w:r w:rsidR="00B6697C" w:rsidRPr="00662DE2">
              <w:rPr>
                <w:rFonts w:ascii="Arial Narrow" w:eastAsia="Arial" w:hAnsi="Arial Narrow" w:cs="Arial"/>
                <w:sz w:val="20"/>
                <w:szCs w:val="20"/>
              </w:rPr>
              <w:t xml:space="preserve"> </w:t>
            </w:r>
          </w:p>
        </w:tc>
        <w:tc>
          <w:tcPr>
            <w:tcW w:w="3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476FC6B3" w14:textId="70994285" w:rsidR="00B6697C" w:rsidRPr="00662DE2" w:rsidRDefault="00341B0F" w:rsidP="00B6697C">
            <w:pPr>
              <w:suppressAutoHyphens/>
              <w:spacing w:line="360" w:lineRule="auto"/>
              <w:jc w:val="center"/>
              <w:rPr>
                <w:rFonts w:ascii="Arial Narrow" w:eastAsia="Arial" w:hAnsi="Arial Narrow" w:cs="Arial"/>
                <w:sz w:val="20"/>
                <w:szCs w:val="20"/>
              </w:rPr>
            </w:pPr>
            <w:r w:rsidRPr="00662DE2">
              <w:rPr>
                <w:rFonts w:ascii="Arial Narrow" w:eastAsia="Arial" w:hAnsi="Arial Narrow" w:cs="Arial"/>
                <w:sz w:val="20"/>
                <w:szCs w:val="20"/>
              </w:rPr>
              <w:t xml:space="preserve">No configura subordinación </w:t>
            </w:r>
          </w:p>
        </w:tc>
      </w:tr>
      <w:tr w:rsidR="00FA18D9" w:rsidRPr="00FA18D9" w14:paraId="3533B732" w14:textId="77777777" w:rsidTr="00341B0F">
        <w:tc>
          <w:tcPr>
            <w:tcW w:w="1838" w:type="dxa"/>
            <w:tcBorders>
              <w:top w:val="single" w:sz="4" w:space="0" w:color="808080" w:themeColor="background1" w:themeShade="80"/>
            </w:tcBorders>
            <w:vAlign w:val="center"/>
          </w:tcPr>
          <w:p w14:paraId="33ED32DA" w14:textId="393BBC71" w:rsidR="00B6697C" w:rsidRPr="00662DE2" w:rsidRDefault="00B6697C"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t>Horarios de trabajo</w:t>
            </w:r>
          </w:p>
        </w:tc>
        <w:tc>
          <w:tcPr>
            <w:tcW w:w="3402" w:type="dxa"/>
            <w:tcBorders>
              <w:top w:val="single" w:sz="4" w:space="0" w:color="808080" w:themeColor="background1" w:themeShade="80"/>
            </w:tcBorders>
            <w:vAlign w:val="center"/>
          </w:tcPr>
          <w:p w14:paraId="57FC8C41" w14:textId="6FDDAEB6" w:rsidR="00B6697C" w:rsidRPr="00662DE2" w:rsidRDefault="00A05B66"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Existe obligación de c</w:t>
            </w:r>
            <w:r w:rsidR="00341B0F" w:rsidRPr="00662DE2">
              <w:rPr>
                <w:rFonts w:ascii="Arial Narrow" w:eastAsia="Arial" w:hAnsi="Arial Narrow" w:cs="Arial"/>
                <w:sz w:val="20"/>
                <w:szCs w:val="20"/>
              </w:rPr>
              <w:t>umplimiento de horarios</w:t>
            </w:r>
            <w:r w:rsidR="00BD6119" w:rsidRPr="00662DE2">
              <w:rPr>
                <w:rFonts w:ascii="Arial Narrow" w:eastAsia="Arial" w:hAnsi="Arial Narrow" w:cs="Arial"/>
                <w:sz w:val="20"/>
                <w:szCs w:val="20"/>
              </w:rPr>
              <w:t xml:space="preserve"> </w:t>
            </w:r>
            <w:r w:rsidR="00F342A9" w:rsidRPr="00662DE2">
              <w:rPr>
                <w:rFonts w:ascii="Arial Narrow" w:eastAsia="Arial" w:hAnsi="Arial Narrow" w:cs="Arial"/>
                <w:sz w:val="20"/>
                <w:szCs w:val="20"/>
              </w:rPr>
              <w:t xml:space="preserve">o tunos </w:t>
            </w:r>
            <w:r w:rsidR="00BD6119" w:rsidRPr="00662DE2">
              <w:rPr>
                <w:rFonts w:ascii="Arial Narrow" w:eastAsia="Arial" w:hAnsi="Arial Narrow" w:cs="Arial"/>
                <w:sz w:val="20"/>
                <w:szCs w:val="20"/>
              </w:rPr>
              <w:t>de trabajo</w:t>
            </w:r>
            <w:r w:rsidR="00F342A9" w:rsidRPr="00662DE2">
              <w:rPr>
                <w:rFonts w:ascii="Arial Narrow" w:eastAsia="Arial" w:hAnsi="Arial Narrow" w:cs="Arial"/>
                <w:sz w:val="20"/>
                <w:szCs w:val="20"/>
              </w:rPr>
              <w:t xml:space="preserve"> impuestos por el empleador</w:t>
            </w:r>
            <w:r w:rsidR="00EA57D1" w:rsidRPr="00662DE2">
              <w:rPr>
                <w:rFonts w:ascii="Arial Narrow" w:eastAsia="Arial" w:hAnsi="Arial Narrow" w:cs="Arial"/>
                <w:sz w:val="20"/>
                <w:szCs w:val="20"/>
              </w:rPr>
              <w:t xml:space="preserve"> (SL5596-2018)</w:t>
            </w:r>
          </w:p>
          <w:p w14:paraId="4C683806" w14:textId="77777777" w:rsidR="00EA57D1" w:rsidRPr="00662DE2" w:rsidRDefault="00EA57D1" w:rsidP="00784DAA">
            <w:pPr>
              <w:suppressAutoHyphens/>
              <w:jc w:val="both"/>
              <w:rPr>
                <w:rFonts w:ascii="Arial Narrow" w:eastAsia="Arial" w:hAnsi="Arial Narrow" w:cs="Arial"/>
                <w:sz w:val="20"/>
                <w:szCs w:val="20"/>
              </w:rPr>
            </w:pPr>
          </w:p>
          <w:p w14:paraId="00F1C212" w14:textId="77777777" w:rsidR="00EA57D1" w:rsidRPr="00662DE2" w:rsidRDefault="00EA57D1"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Contratante se reserva la facultad de modificar los horarios acordados (SL5596-2018)</w:t>
            </w:r>
          </w:p>
          <w:p w14:paraId="323EFAD5" w14:textId="77777777" w:rsidR="00DD1A50" w:rsidRPr="00662DE2" w:rsidRDefault="00DD1A50" w:rsidP="00784DAA">
            <w:pPr>
              <w:suppressAutoHyphens/>
              <w:jc w:val="both"/>
              <w:rPr>
                <w:rFonts w:ascii="Arial Narrow" w:eastAsia="Arial" w:hAnsi="Arial Narrow" w:cs="Arial"/>
                <w:sz w:val="20"/>
                <w:szCs w:val="20"/>
              </w:rPr>
            </w:pPr>
          </w:p>
          <w:p w14:paraId="2DC4B508" w14:textId="4D2B993A" w:rsidR="00DD1A50" w:rsidRPr="00662DE2" w:rsidRDefault="00DD1A50"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Únicamente pueden ser modificados por decisión del contratante (SL3255-2020)</w:t>
            </w:r>
          </w:p>
        </w:tc>
        <w:tc>
          <w:tcPr>
            <w:tcW w:w="3822" w:type="dxa"/>
            <w:tcBorders>
              <w:top w:val="single" w:sz="4" w:space="0" w:color="808080" w:themeColor="background1" w:themeShade="80"/>
            </w:tcBorders>
            <w:vAlign w:val="center"/>
          </w:tcPr>
          <w:p w14:paraId="3F54FE1B" w14:textId="7198B3AF" w:rsidR="00A05B66" w:rsidRPr="00662DE2" w:rsidRDefault="00D249A3"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A</w:t>
            </w:r>
            <w:r w:rsidR="00535E9E" w:rsidRPr="00662DE2">
              <w:rPr>
                <w:rFonts w:ascii="Arial Narrow" w:eastAsia="Arial" w:hAnsi="Arial Narrow" w:cs="Arial"/>
                <w:sz w:val="20"/>
                <w:szCs w:val="20"/>
              </w:rPr>
              <w:t xml:space="preserve">ctividad </w:t>
            </w:r>
            <w:r w:rsidRPr="00662DE2">
              <w:rPr>
                <w:rFonts w:ascii="Arial Narrow" w:eastAsia="Arial" w:hAnsi="Arial Narrow" w:cs="Arial"/>
                <w:sz w:val="20"/>
                <w:szCs w:val="20"/>
              </w:rPr>
              <w:t xml:space="preserve">desarrollada </w:t>
            </w:r>
            <w:r w:rsidR="00535E9E" w:rsidRPr="00662DE2">
              <w:rPr>
                <w:rFonts w:ascii="Arial Narrow" w:eastAsia="Arial" w:hAnsi="Arial Narrow" w:cs="Arial"/>
                <w:sz w:val="20"/>
                <w:szCs w:val="20"/>
              </w:rPr>
              <w:t xml:space="preserve">según disponibilidad </w:t>
            </w:r>
            <w:r w:rsidRPr="00662DE2">
              <w:rPr>
                <w:rFonts w:ascii="Arial Narrow" w:eastAsia="Arial" w:hAnsi="Arial Narrow" w:cs="Arial"/>
                <w:sz w:val="20"/>
                <w:szCs w:val="20"/>
              </w:rPr>
              <w:t xml:space="preserve">horaria </w:t>
            </w:r>
            <w:r w:rsidR="00535E9E" w:rsidRPr="00662DE2">
              <w:rPr>
                <w:rFonts w:ascii="Arial Narrow" w:eastAsia="Arial" w:hAnsi="Arial Narrow" w:cs="Arial"/>
                <w:sz w:val="20"/>
                <w:szCs w:val="20"/>
              </w:rPr>
              <w:t>del contratista (SL, rad. 36370-2009)</w:t>
            </w:r>
            <w:r w:rsidR="004357E2" w:rsidRPr="00662DE2">
              <w:rPr>
                <w:rFonts w:ascii="Arial Narrow" w:eastAsia="Arial" w:hAnsi="Arial Narrow" w:cs="Arial"/>
                <w:sz w:val="20"/>
                <w:szCs w:val="20"/>
              </w:rPr>
              <w:t xml:space="preserve">. </w:t>
            </w:r>
          </w:p>
          <w:p w14:paraId="6DECEC73" w14:textId="77777777" w:rsidR="00A05B66" w:rsidRPr="00662DE2" w:rsidRDefault="00A05B66" w:rsidP="00784DAA">
            <w:pPr>
              <w:suppressAutoHyphens/>
              <w:jc w:val="both"/>
              <w:rPr>
                <w:rFonts w:ascii="Arial Narrow" w:eastAsia="Arial" w:hAnsi="Arial Narrow" w:cs="Arial"/>
                <w:sz w:val="20"/>
                <w:szCs w:val="20"/>
              </w:rPr>
            </w:pPr>
          </w:p>
          <w:p w14:paraId="6E61B398" w14:textId="48771A67" w:rsidR="00F01A0E" w:rsidRPr="00662DE2" w:rsidRDefault="00341B0F"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Cuando</w:t>
            </w:r>
            <w:r w:rsidR="005354A9" w:rsidRPr="00662DE2">
              <w:rPr>
                <w:rFonts w:ascii="Arial Narrow" w:eastAsia="Arial" w:hAnsi="Arial Narrow" w:cs="Arial"/>
                <w:sz w:val="20"/>
                <w:szCs w:val="20"/>
              </w:rPr>
              <w:t>:</w:t>
            </w:r>
            <w:r w:rsidRPr="00662DE2">
              <w:rPr>
                <w:rFonts w:ascii="Arial Narrow" w:eastAsia="Arial" w:hAnsi="Arial Narrow" w:cs="Arial"/>
                <w:sz w:val="20"/>
                <w:szCs w:val="20"/>
              </w:rPr>
              <w:t xml:space="preserve"> </w:t>
            </w:r>
            <w:r w:rsidR="00A510F3" w:rsidRPr="00662DE2">
              <w:rPr>
                <w:rFonts w:ascii="Arial Narrow" w:eastAsia="Arial" w:hAnsi="Arial Narrow" w:cs="Arial"/>
                <w:sz w:val="20"/>
                <w:szCs w:val="20"/>
              </w:rPr>
              <w:t xml:space="preserve">(i) </w:t>
            </w:r>
            <w:r w:rsidRPr="00662DE2">
              <w:rPr>
                <w:rFonts w:ascii="Arial Narrow" w:eastAsia="Arial" w:hAnsi="Arial Narrow" w:cs="Arial"/>
                <w:sz w:val="20"/>
                <w:szCs w:val="20"/>
              </w:rPr>
              <w:t xml:space="preserve">la naturaleza </w:t>
            </w:r>
            <w:r w:rsidR="00F01A0E" w:rsidRPr="00662DE2">
              <w:rPr>
                <w:rFonts w:ascii="Arial Narrow" w:eastAsia="Arial" w:hAnsi="Arial Narrow" w:cs="Arial"/>
                <w:sz w:val="20"/>
                <w:szCs w:val="20"/>
              </w:rPr>
              <w:t xml:space="preserve">u objeto </w:t>
            </w:r>
            <w:r w:rsidRPr="00662DE2">
              <w:rPr>
                <w:rFonts w:ascii="Arial Narrow" w:eastAsia="Arial" w:hAnsi="Arial Narrow" w:cs="Arial"/>
                <w:sz w:val="20"/>
                <w:szCs w:val="20"/>
              </w:rPr>
              <w:t>del servicio lo exige</w:t>
            </w:r>
            <w:r w:rsidR="00524536" w:rsidRPr="00662DE2">
              <w:rPr>
                <w:rFonts w:ascii="Arial Narrow" w:eastAsia="Arial" w:hAnsi="Arial Narrow" w:cs="Arial"/>
                <w:sz w:val="20"/>
                <w:szCs w:val="20"/>
              </w:rPr>
              <w:t xml:space="preserve"> (SL3997-2018)</w:t>
            </w:r>
            <w:r w:rsidR="00F01A0E" w:rsidRPr="00662DE2">
              <w:rPr>
                <w:rFonts w:ascii="Arial Narrow" w:eastAsia="Arial" w:hAnsi="Arial Narrow" w:cs="Arial"/>
                <w:sz w:val="20"/>
                <w:szCs w:val="20"/>
              </w:rPr>
              <w:t>,</w:t>
            </w:r>
            <w:r w:rsidR="00A510F3" w:rsidRPr="00662DE2">
              <w:rPr>
                <w:rFonts w:ascii="Arial Narrow" w:eastAsia="Arial" w:hAnsi="Arial Narrow" w:cs="Arial"/>
                <w:sz w:val="20"/>
                <w:szCs w:val="20"/>
              </w:rPr>
              <w:t xml:space="preserve"> (ii)</w:t>
            </w:r>
            <w:r w:rsidRPr="00662DE2">
              <w:rPr>
                <w:rFonts w:ascii="Arial Narrow" w:eastAsia="Arial" w:hAnsi="Arial Narrow" w:cs="Arial"/>
                <w:sz w:val="20"/>
                <w:szCs w:val="20"/>
              </w:rPr>
              <w:t xml:space="preserve"> </w:t>
            </w:r>
            <w:r w:rsidR="00A510F3" w:rsidRPr="00662DE2">
              <w:rPr>
                <w:rFonts w:ascii="Arial Narrow" w:eastAsia="Arial" w:hAnsi="Arial Narrow" w:cs="Arial"/>
                <w:sz w:val="20"/>
                <w:szCs w:val="20"/>
              </w:rPr>
              <w:t xml:space="preserve">se </w:t>
            </w:r>
            <w:r w:rsidR="005354A9" w:rsidRPr="00662DE2">
              <w:rPr>
                <w:rFonts w:ascii="Arial Narrow" w:eastAsia="Arial" w:hAnsi="Arial Narrow" w:cs="Arial"/>
                <w:sz w:val="20"/>
                <w:szCs w:val="20"/>
              </w:rPr>
              <w:t>fija de forma conjunta</w:t>
            </w:r>
            <w:r w:rsidR="009E1D9D" w:rsidRPr="00662DE2">
              <w:rPr>
                <w:rFonts w:ascii="Arial Narrow" w:eastAsia="Arial" w:hAnsi="Arial Narrow" w:cs="Arial"/>
                <w:sz w:val="20"/>
                <w:szCs w:val="20"/>
              </w:rPr>
              <w:t xml:space="preserve"> (coordinación entre contratantes).</w:t>
            </w:r>
            <w:r w:rsidR="00524536" w:rsidRPr="00662DE2">
              <w:rPr>
                <w:rFonts w:ascii="Arial Narrow" w:eastAsia="Arial" w:hAnsi="Arial Narrow" w:cs="Arial"/>
                <w:sz w:val="20"/>
                <w:szCs w:val="20"/>
              </w:rPr>
              <w:t xml:space="preserve"> (SL</w:t>
            </w:r>
            <w:r w:rsidR="00EA57D1" w:rsidRPr="00662DE2">
              <w:rPr>
                <w:rFonts w:ascii="Arial Narrow" w:eastAsia="Arial" w:hAnsi="Arial Narrow" w:cs="Arial"/>
                <w:sz w:val="20"/>
                <w:szCs w:val="20"/>
              </w:rPr>
              <w:t xml:space="preserve">, rad. </w:t>
            </w:r>
            <w:r w:rsidR="00524536" w:rsidRPr="00662DE2">
              <w:rPr>
                <w:rFonts w:ascii="Arial Narrow" w:eastAsia="Arial" w:hAnsi="Arial Narrow" w:cs="Arial"/>
                <w:sz w:val="20"/>
                <w:szCs w:val="20"/>
              </w:rPr>
              <w:t>6258-1994)</w:t>
            </w:r>
            <w:r w:rsidR="00623B51" w:rsidRPr="00662DE2">
              <w:rPr>
                <w:rFonts w:ascii="Arial Narrow" w:eastAsia="Arial" w:hAnsi="Arial Narrow" w:cs="Arial"/>
                <w:sz w:val="20"/>
                <w:szCs w:val="20"/>
              </w:rPr>
              <w:t xml:space="preserve"> o en general, </w:t>
            </w:r>
            <w:r w:rsidR="000B6D72" w:rsidRPr="00662DE2">
              <w:rPr>
                <w:rFonts w:ascii="Arial Narrow" w:eastAsia="Arial" w:hAnsi="Arial Narrow" w:cs="Arial"/>
                <w:sz w:val="20"/>
                <w:szCs w:val="20"/>
              </w:rPr>
              <w:t xml:space="preserve">(iii) </w:t>
            </w:r>
            <w:r w:rsidR="00623B51" w:rsidRPr="00662DE2">
              <w:rPr>
                <w:rFonts w:ascii="Arial Narrow" w:eastAsia="Arial" w:hAnsi="Arial Narrow" w:cs="Arial"/>
                <w:sz w:val="20"/>
                <w:szCs w:val="20"/>
              </w:rPr>
              <w:t>cuando se aprecia autonomía e independencia en la labor (SL1389-2020).</w:t>
            </w:r>
          </w:p>
        </w:tc>
      </w:tr>
      <w:tr w:rsidR="00FA18D9" w:rsidRPr="00FA18D9" w14:paraId="07B4CCC3" w14:textId="77777777" w:rsidTr="00341B0F">
        <w:tc>
          <w:tcPr>
            <w:tcW w:w="1838" w:type="dxa"/>
            <w:vAlign w:val="center"/>
          </w:tcPr>
          <w:p w14:paraId="1C07BF13" w14:textId="2F2D4F08" w:rsidR="00B6697C" w:rsidRPr="00662DE2" w:rsidRDefault="00B6697C"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t>Disponibilidad</w:t>
            </w:r>
          </w:p>
        </w:tc>
        <w:tc>
          <w:tcPr>
            <w:tcW w:w="3402" w:type="dxa"/>
            <w:vAlign w:val="center"/>
          </w:tcPr>
          <w:p w14:paraId="2BB2F958" w14:textId="77777777" w:rsidR="00282222" w:rsidRPr="00662DE2" w:rsidRDefault="0064066C" w:rsidP="005C579A">
            <w:pPr>
              <w:suppressAutoHyphens/>
              <w:jc w:val="both"/>
              <w:rPr>
                <w:rFonts w:ascii="Arial Narrow" w:eastAsia="Arial" w:hAnsi="Arial Narrow" w:cs="Arial"/>
                <w:sz w:val="20"/>
                <w:szCs w:val="20"/>
              </w:rPr>
            </w:pPr>
            <w:r w:rsidRPr="00662DE2">
              <w:rPr>
                <w:rFonts w:ascii="Arial Narrow" w:eastAsia="Arial" w:hAnsi="Arial Narrow" w:cs="Arial"/>
                <w:sz w:val="20"/>
                <w:szCs w:val="20"/>
              </w:rPr>
              <w:t xml:space="preserve">Establecimiento </w:t>
            </w:r>
            <w:r w:rsidR="00E51E99" w:rsidRPr="00662DE2">
              <w:rPr>
                <w:rFonts w:ascii="Arial Narrow" w:eastAsia="Arial" w:hAnsi="Arial Narrow" w:cs="Arial"/>
                <w:sz w:val="20"/>
                <w:szCs w:val="20"/>
              </w:rPr>
              <w:t xml:space="preserve">concertado </w:t>
            </w:r>
            <w:r w:rsidRPr="00662DE2">
              <w:rPr>
                <w:rFonts w:ascii="Arial Narrow" w:eastAsia="Arial" w:hAnsi="Arial Narrow" w:cs="Arial"/>
                <w:sz w:val="20"/>
                <w:szCs w:val="20"/>
              </w:rPr>
              <w:t>de cláusulas de disponibilidad, presencial o no presencial</w:t>
            </w:r>
            <w:r w:rsidR="00E51E99" w:rsidRPr="00662DE2">
              <w:rPr>
                <w:rFonts w:ascii="Arial Narrow" w:eastAsia="Arial" w:hAnsi="Arial Narrow" w:cs="Arial"/>
                <w:sz w:val="20"/>
                <w:szCs w:val="20"/>
              </w:rPr>
              <w:t>, para trabajar en funciones propias del cargo</w:t>
            </w:r>
            <w:r w:rsidRPr="00662DE2">
              <w:rPr>
                <w:rFonts w:ascii="Arial Narrow" w:eastAsia="Arial" w:hAnsi="Arial Narrow" w:cs="Arial"/>
                <w:sz w:val="20"/>
                <w:szCs w:val="20"/>
              </w:rPr>
              <w:t xml:space="preserve"> (SL3572-2020</w:t>
            </w:r>
            <w:r w:rsidR="00E51E99" w:rsidRPr="00662DE2">
              <w:rPr>
                <w:rFonts w:ascii="Arial Narrow" w:eastAsia="Arial" w:hAnsi="Arial Narrow" w:cs="Arial"/>
                <w:sz w:val="20"/>
                <w:szCs w:val="20"/>
              </w:rPr>
              <w:t>, SL1302-2018)</w:t>
            </w:r>
          </w:p>
          <w:p w14:paraId="05B6E663" w14:textId="77777777" w:rsidR="00E51E99" w:rsidRPr="00662DE2" w:rsidRDefault="00E51E99" w:rsidP="005C579A">
            <w:pPr>
              <w:suppressAutoHyphens/>
              <w:jc w:val="both"/>
              <w:rPr>
                <w:rFonts w:ascii="Arial Narrow" w:eastAsia="Arial" w:hAnsi="Arial Narrow" w:cs="Arial"/>
                <w:sz w:val="20"/>
                <w:szCs w:val="20"/>
              </w:rPr>
            </w:pPr>
          </w:p>
          <w:p w14:paraId="703A016F" w14:textId="76090476" w:rsidR="00E51E99" w:rsidRPr="00662DE2" w:rsidRDefault="00E51E99" w:rsidP="005C579A">
            <w:pPr>
              <w:suppressAutoHyphens/>
              <w:jc w:val="both"/>
              <w:rPr>
                <w:rFonts w:ascii="Arial Narrow" w:eastAsia="Arial" w:hAnsi="Arial Narrow" w:cs="Arial"/>
                <w:sz w:val="20"/>
                <w:szCs w:val="20"/>
              </w:rPr>
            </w:pPr>
            <w:r w:rsidRPr="00662DE2">
              <w:rPr>
                <w:rFonts w:ascii="Arial Narrow" w:eastAsia="Arial" w:hAnsi="Arial Narrow" w:cs="Arial"/>
                <w:sz w:val="20"/>
                <w:szCs w:val="20"/>
              </w:rPr>
              <w:t xml:space="preserve">Disponibilidad en </w:t>
            </w:r>
            <w:r w:rsidR="001968EF" w:rsidRPr="00662DE2">
              <w:rPr>
                <w:rFonts w:ascii="Arial Narrow" w:eastAsia="Arial" w:hAnsi="Arial Narrow" w:cs="Arial"/>
                <w:sz w:val="20"/>
                <w:szCs w:val="20"/>
              </w:rPr>
              <w:t>días de descanso obligatorio</w:t>
            </w:r>
            <w:r w:rsidR="00262E9C" w:rsidRPr="00662DE2">
              <w:rPr>
                <w:rFonts w:ascii="Arial Narrow" w:eastAsia="Arial" w:hAnsi="Arial Narrow" w:cs="Arial"/>
                <w:sz w:val="20"/>
                <w:szCs w:val="20"/>
              </w:rPr>
              <w:t xml:space="preserve"> (dominicales y festivos)</w:t>
            </w:r>
            <w:r w:rsidR="001968EF" w:rsidRPr="00662DE2">
              <w:rPr>
                <w:rFonts w:ascii="Arial Narrow" w:eastAsia="Arial" w:hAnsi="Arial Narrow" w:cs="Arial"/>
                <w:sz w:val="20"/>
                <w:szCs w:val="20"/>
              </w:rPr>
              <w:t xml:space="preserve"> (SL13020-2017)</w:t>
            </w:r>
          </w:p>
        </w:tc>
        <w:tc>
          <w:tcPr>
            <w:tcW w:w="3822" w:type="dxa"/>
            <w:vAlign w:val="center"/>
          </w:tcPr>
          <w:p w14:paraId="75024AEB" w14:textId="77777777" w:rsidR="00B6697C" w:rsidRPr="00662DE2" w:rsidRDefault="0064066C"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La disponibilidad, presencial o no, es susceptible de ser cambiada por el contratista de común acuerdo con otros contratistas (SL3572-2020)</w:t>
            </w:r>
          </w:p>
          <w:p w14:paraId="677E8252" w14:textId="77777777" w:rsidR="00E51E99" w:rsidRPr="00662DE2" w:rsidRDefault="00E51E99" w:rsidP="00784DAA">
            <w:pPr>
              <w:suppressAutoHyphens/>
              <w:jc w:val="both"/>
              <w:rPr>
                <w:rFonts w:ascii="Arial Narrow" w:eastAsia="Arial" w:hAnsi="Arial Narrow" w:cs="Arial"/>
                <w:sz w:val="20"/>
                <w:szCs w:val="20"/>
              </w:rPr>
            </w:pPr>
          </w:p>
          <w:p w14:paraId="7C55EEBD" w14:textId="019DC9CE" w:rsidR="00E51E99" w:rsidRPr="00662DE2" w:rsidRDefault="00262E9C"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Contrato de prestación de servicios, específicamente dirigido a ser desarrollado en dominicales y festivos (SL13020-2017).</w:t>
            </w:r>
          </w:p>
        </w:tc>
      </w:tr>
      <w:tr w:rsidR="00FA18D9" w:rsidRPr="00FA18D9" w14:paraId="45D54597" w14:textId="77777777" w:rsidTr="00341B0F">
        <w:tc>
          <w:tcPr>
            <w:tcW w:w="1838" w:type="dxa"/>
            <w:vAlign w:val="center"/>
          </w:tcPr>
          <w:p w14:paraId="3E20114F" w14:textId="69D09A25" w:rsidR="00B6697C" w:rsidRPr="00662DE2" w:rsidRDefault="002833E4"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t>Coordinación, s</w:t>
            </w:r>
            <w:r w:rsidR="00B6697C" w:rsidRPr="00662DE2">
              <w:rPr>
                <w:rFonts w:ascii="Arial Narrow" w:eastAsia="Arial" w:hAnsi="Arial Narrow" w:cs="Arial"/>
                <w:sz w:val="20"/>
                <w:szCs w:val="20"/>
              </w:rPr>
              <w:t>upervisión, vigilancia y control</w:t>
            </w:r>
          </w:p>
        </w:tc>
        <w:tc>
          <w:tcPr>
            <w:tcW w:w="3402" w:type="dxa"/>
            <w:vAlign w:val="center"/>
          </w:tcPr>
          <w:p w14:paraId="26BADBD7" w14:textId="3C842441" w:rsidR="00B76D97" w:rsidRPr="00662DE2" w:rsidRDefault="00B76D97" w:rsidP="00B76D97">
            <w:pPr>
              <w:suppressAutoHyphens/>
              <w:jc w:val="both"/>
              <w:rPr>
                <w:rFonts w:ascii="Arial Narrow" w:eastAsia="Arial" w:hAnsi="Arial Narrow" w:cs="Arial"/>
                <w:sz w:val="20"/>
                <w:szCs w:val="20"/>
              </w:rPr>
            </w:pPr>
            <w:r w:rsidRPr="00662DE2">
              <w:rPr>
                <w:rFonts w:ascii="Arial Narrow" w:eastAsia="Arial" w:hAnsi="Arial Narrow" w:cs="Arial"/>
                <w:sz w:val="20"/>
                <w:szCs w:val="20"/>
              </w:rPr>
              <w:t>Intervención</w:t>
            </w:r>
            <w:r w:rsidR="006E565D" w:rsidRPr="00662DE2">
              <w:rPr>
                <w:rFonts w:ascii="Arial Narrow" w:eastAsia="Arial" w:hAnsi="Arial Narrow" w:cs="Arial"/>
                <w:sz w:val="20"/>
                <w:szCs w:val="20"/>
              </w:rPr>
              <w:t xml:space="preserve"> que impone condiciones y prohibiciones</w:t>
            </w:r>
            <w:r w:rsidRPr="00662DE2">
              <w:rPr>
                <w:rFonts w:ascii="Arial Narrow" w:eastAsia="Arial" w:hAnsi="Arial Narrow" w:cs="Arial"/>
                <w:sz w:val="20"/>
                <w:szCs w:val="20"/>
              </w:rPr>
              <w:t xml:space="preserve"> que excede</w:t>
            </w:r>
            <w:r w:rsidR="006E565D" w:rsidRPr="00662DE2">
              <w:rPr>
                <w:rFonts w:ascii="Arial Narrow" w:eastAsia="Arial" w:hAnsi="Arial Narrow" w:cs="Arial"/>
                <w:sz w:val="20"/>
                <w:szCs w:val="20"/>
              </w:rPr>
              <w:t>n</w:t>
            </w:r>
            <w:r w:rsidRPr="00662DE2">
              <w:rPr>
                <w:rFonts w:ascii="Arial Narrow" w:eastAsia="Arial" w:hAnsi="Arial Narrow" w:cs="Arial"/>
                <w:sz w:val="20"/>
                <w:szCs w:val="20"/>
              </w:rPr>
              <w:t xml:space="preserve"> el ejercicio de vigilancia, control y supervisión (SL1076-2018)</w:t>
            </w:r>
          </w:p>
          <w:p w14:paraId="17FB821A" w14:textId="77777777" w:rsidR="00B76D97" w:rsidRPr="00662DE2" w:rsidRDefault="00B76D97" w:rsidP="005C579A">
            <w:pPr>
              <w:suppressAutoHyphens/>
              <w:jc w:val="both"/>
              <w:rPr>
                <w:rFonts w:ascii="Arial Narrow" w:eastAsia="Arial" w:hAnsi="Arial Narrow" w:cs="Arial"/>
                <w:sz w:val="20"/>
                <w:szCs w:val="20"/>
              </w:rPr>
            </w:pPr>
          </w:p>
          <w:p w14:paraId="6F44CD93" w14:textId="690B9D28" w:rsidR="00B76D97" w:rsidRPr="00662DE2" w:rsidRDefault="005354A9" w:rsidP="00B76D97">
            <w:pPr>
              <w:suppressAutoHyphens/>
              <w:jc w:val="both"/>
              <w:rPr>
                <w:rFonts w:ascii="Arial Narrow" w:eastAsia="Arial" w:hAnsi="Arial Narrow" w:cs="Arial"/>
                <w:sz w:val="20"/>
                <w:szCs w:val="20"/>
              </w:rPr>
            </w:pPr>
            <w:r w:rsidRPr="00662DE2">
              <w:rPr>
                <w:rFonts w:ascii="Arial Narrow" w:eastAsia="Arial" w:hAnsi="Arial Narrow" w:cs="Arial"/>
                <w:sz w:val="20"/>
                <w:szCs w:val="20"/>
              </w:rPr>
              <w:t xml:space="preserve">Imposición de </w:t>
            </w:r>
            <w:r w:rsidR="00F342A9" w:rsidRPr="00662DE2">
              <w:rPr>
                <w:rFonts w:ascii="Arial Narrow" w:eastAsia="Arial" w:hAnsi="Arial Narrow" w:cs="Arial"/>
                <w:sz w:val="20"/>
                <w:szCs w:val="20"/>
              </w:rPr>
              <w:t>sanciones</w:t>
            </w:r>
            <w:r w:rsidR="004357E2" w:rsidRPr="00662DE2">
              <w:rPr>
                <w:rFonts w:ascii="Arial Narrow" w:eastAsia="Arial" w:hAnsi="Arial Narrow" w:cs="Arial"/>
                <w:sz w:val="20"/>
                <w:szCs w:val="20"/>
              </w:rPr>
              <w:t xml:space="preserve"> o llamados de atención</w:t>
            </w:r>
            <w:r w:rsidR="00F342A9" w:rsidRPr="00662DE2">
              <w:rPr>
                <w:rFonts w:ascii="Arial Narrow" w:eastAsia="Arial" w:hAnsi="Arial Narrow" w:cs="Arial"/>
                <w:sz w:val="20"/>
                <w:szCs w:val="20"/>
              </w:rPr>
              <w:t xml:space="preserve"> de orden disciplinario</w:t>
            </w:r>
            <w:r w:rsidR="00F21D01" w:rsidRPr="00662DE2">
              <w:rPr>
                <w:rFonts w:ascii="Arial Narrow" w:eastAsia="Arial" w:hAnsi="Arial Narrow" w:cs="Arial"/>
                <w:sz w:val="20"/>
                <w:szCs w:val="20"/>
              </w:rPr>
              <w:t xml:space="preserve"> (personal)</w:t>
            </w:r>
            <w:r w:rsidR="00EA57D1" w:rsidRPr="00662DE2">
              <w:rPr>
                <w:rFonts w:ascii="Arial Narrow" w:eastAsia="Arial" w:hAnsi="Arial Narrow" w:cs="Arial"/>
                <w:sz w:val="20"/>
                <w:szCs w:val="20"/>
              </w:rPr>
              <w:t xml:space="preserve"> (SL rad. 22229-2004)</w:t>
            </w:r>
            <w:r w:rsidRPr="00662DE2">
              <w:rPr>
                <w:rFonts w:ascii="Arial Narrow" w:eastAsia="Arial" w:hAnsi="Arial Narrow" w:cs="Arial"/>
                <w:sz w:val="20"/>
                <w:szCs w:val="20"/>
              </w:rPr>
              <w:t>.</w:t>
            </w:r>
          </w:p>
        </w:tc>
        <w:tc>
          <w:tcPr>
            <w:tcW w:w="3822" w:type="dxa"/>
            <w:vAlign w:val="center"/>
          </w:tcPr>
          <w:p w14:paraId="710CBE9F" w14:textId="6241CDAB" w:rsidR="0064066C" w:rsidRPr="00662DE2" w:rsidRDefault="0064066C"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Vigilancia frente al objeto del contrato y obligaciones contraídas por las partes (SL3394-2020)</w:t>
            </w:r>
          </w:p>
          <w:p w14:paraId="57911F80" w14:textId="77777777" w:rsidR="0064066C" w:rsidRPr="00662DE2" w:rsidRDefault="0064066C" w:rsidP="00784DAA">
            <w:pPr>
              <w:suppressAutoHyphens/>
              <w:jc w:val="both"/>
              <w:rPr>
                <w:rFonts w:ascii="Arial Narrow" w:eastAsia="Arial" w:hAnsi="Arial Narrow" w:cs="Arial"/>
                <w:sz w:val="20"/>
                <w:szCs w:val="20"/>
              </w:rPr>
            </w:pPr>
          </w:p>
          <w:p w14:paraId="3D8F845A" w14:textId="6CFF3E0A" w:rsidR="005C579A" w:rsidRPr="00662DE2" w:rsidRDefault="005354A9" w:rsidP="006E2AE9">
            <w:pPr>
              <w:suppressAutoHyphens/>
              <w:jc w:val="both"/>
              <w:rPr>
                <w:rFonts w:ascii="Arial Narrow" w:eastAsia="Arial" w:hAnsi="Arial Narrow" w:cs="Arial"/>
                <w:sz w:val="20"/>
                <w:szCs w:val="20"/>
              </w:rPr>
            </w:pPr>
            <w:r w:rsidRPr="00662DE2">
              <w:rPr>
                <w:rFonts w:ascii="Arial Narrow" w:eastAsia="Arial" w:hAnsi="Arial Narrow" w:cs="Arial"/>
                <w:sz w:val="20"/>
                <w:szCs w:val="20"/>
              </w:rPr>
              <w:t xml:space="preserve">Requerimientos </w:t>
            </w:r>
            <w:r w:rsidR="004357E2" w:rsidRPr="00662DE2">
              <w:rPr>
                <w:rFonts w:ascii="Arial Narrow" w:eastAsia="Arial" w:hAnsi="Arial Narrow" w:cs="Arial"/>
                <w:sz w:val="20"/>
                <w:szCs w:val="20"/>
              </w:rPr>
              <w:t xml:space="preserve">o multas </w:t>
            </w:r>
            <w:r w:rsidRPr="00662DE2">
              <w:rPr>
                <w:rFonts w:ascii="Arial Narrow" w:eastAsia="Arial" w:hAnsi="Arial Narrow" w:cs="Arial"/>
                <w:sz w:val="20"/>
                <w:szCs w:val="20"/>
              </w:rPr>
              <w:t>por incumplimiento</w:t>
            </w:r>
            <w:r w:rsidR="00F342A9" w:rsidRPr="00662DE2">
              <w:rPr>
                <w:rFonts w:ascii="Arial Narrow" w:eastAsia="Arial" w:hAnsi="Arial Narrow" w:cs="Arial"/>
                <w:sz w:val="20"/>
                <w:szCs w:val="20"/>
              </w:rPr>
              <w:t xml:space="preserve"> de orden contractua</w:t>
            </w:r>
            <w:r w:rsidR="00EA57D1" w:rsidRPr="00662DE2">
              <w:rPr>
                <w:rFonts w:ascii="Arial Narrow" w:eastAsia="Arial" w:hAnsi="Arial Narrow" w:cs="Arial"/>
                <w:sz w:val="20"/>
                <w:szCs w:val="20"/>
              </w:rPr>
              <w:t>l, conforme al contrato</w:t>
            </w:r>
            <w:r w:rsidR="004357E2" w:rsidRPr="00662DE2">
              <w:rPr>
                <w:rFonts w:ascii="Arial Narrow" w:eastAsia="Arial" w:hAnsi="Arial Narrow" w:cs="Arial"/>
                <w:sz w:val="20"/>
                <w:szCs w:val="20"/>
              </w:rPr>
              <w:t xml:space="preserve"> (SL4143-2019) </w:t>
            </w:r>
            <w:r w:rsidRPr="00662DE2">
              <w:rPr>
                <w:rFonts w:ascii="Arial Narrow" w:eastAsia="Arial" w:hAnsi="Arial Narrow" w:cs="Arial"/>
                <w:sz w:val="20"/>
                <w:szCs w:val="20"/>
              </w:rPr>
              <w:t xml:space="preserve"> </w:t>
            </w:r>
          </w:p>
        </w:tc>
      </w:tr>
      <w:tr w:rsidR="00FA18D9" w:rsidRPr="00FA18D9" w14:paraId="510EDF69" w14:textId="77777777" w:rsidTr="00341B0F">
        <w:tc>
          <w:tcPr>
            <w:tcW w:w="1838" w:type="dxa"/>
            <w:vAlign w:val="center"/>
          </w:tcPr>
          <w:p w14:paraId="55C444CF" w14:textId="01005EFF" w:rsidR="00341B0F" w:rsidRPr="00662DE2" w:rsidRDefault="00F342A9"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t>Órdenes e i</w:t>
            </w:r>
            <w:r w:rsidR="00341B0F" w:rsidRPr="00662DE2">
              <w:rPr>
                <w:rFonts w:ascii="Arial Narrow" w:eastAsia="Arial" w:hAnsi="Arial Narrow" w:cs="Arial"/>
                <w:sz w:val="20"/>
                <w:szCs w:val="20"/>
              </w:rPr>
              <w:t xml:space="preserve">nstrucciones </w:t>
            </w:r>
          </w:p>
        </w:tc>
        <w:tc>
          <w:tcPr>
            <w:tcW w:w="3402" w:type="dxa"/>
            <w:vAlign w:val="center"/>
          </w:tcPr>
          <w:p w14:paraId="10A7F386" w14:textId="2F525073" w:rsidR="00341B0F" w:rsidRPr="00662DE2" w:rsidRDefault="00784DAA"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Instrucciones de modo, tiempo y lugar</w:t>
            </w:r>
            <w:r w:rsidR="00F342A9" w:rsidRPr="00662DE2">
              <w:rPr>
                <w:rFonts w:ascii="Arial Narrow" w:eastAsia="Arial" w:hAnsi="Arial Narrow" w:cs="Arial"/>
                <w:sz w:val="20"/>
                <w:szCs w:val="20"/>
              </w:rPr>
              <w:t xml:space="preserve"> </w:t>
            </w:r>
            <w:r w:rsidR="00EA57D1" w:rsidRPr="00662DE2">
              <w:rPr>
                <w:rFonts w:ascii="Arial Narrow" w:eastAsia="Arial" w:hAnsi="Arial Narrow" w:cs="Arial"/>
                <w:sz w:val="20"/>
                <w:szCs w:val="20"/>
              </w:rPr>
              <w:t xml:space="preserve">(SL3997-2018). </w:t>
            </w:r>
          </w:p>
          <w:p w14:paraId="32B3E5EC" w14:textId="77777777" w:rsidR="00F342A9" w:rsidRPr="00662DE2" w:rsidRDefault="00F342A9" w:rsidP="00784DAA">
            <w:pPr>
              <w:suppressAutoHyphens/>
              <w:jc w:val="both"/>
              <w:rPr>
                <w:rFonts w:ascii="Arial Narrow" w:eastAsia="Arial" w:hAnsi="Arial Narrow" w:cs="Arial"/>
                <w:sz w:val="20"/>
                <w:szCs w:val="20"/>
              </w:rPr>
            </w:pPr>
          </w:p>
          <w:p w14:paraId="7F7A7162" w14:textId="77777777" w:rsidR="00B55296" w:rsidRPr="00662DE2" w:rsidRDefault="00F342A9" w:rsidP="006E2AE9">
            <w:pPr>
              <w:suppressAutoHyphens/>
              <w:jc w:val="both"/>
              <w:rPr>
                <w:rFonts w:ascii="Arial Narrow" w:eastAsia="Arial" w:hAnsi="Arial Narrow" w:cs="Arial"/>
                <w:sz w:val="20"/>
                <w:szCs w:val="20"/>
              </w:rPr>
            </w:pPr>
            <w:r w:rsidRPr="00662DE2">
              <w:rPr>
                <w:rFonts w:ascii="Arial Narrow" w:eastAsia="Arial" w:hAnsi="Arial Narrow" w:cs="Arial"/>
                <w:sz w:val="20"/>
                <w:szCs w:val="20"/>
              </w:rPr>
              <w:lastRenderedPageBreak/>
              <w:t>Órdenes o instrucciones no inherentes al</w:t>
            </w:r>
            <w:r w:rsidR="003510D8" w:rsidRPr="00662DE2">
              <w:rPr>
                <w:rFonts w:ascii="Arial Narrow" w:eastAsia="Arial" w:hAnsi="Arial Narrow" w:cs="Arial"/>
                <w:sz w:val="20"/>
                <w:szCs w:val="20"/>
              </w:rPr>
              <w:t xml:space="preserve"> objeto, supervisión,</w:t>
            </w:r>
            <w:r w:rsidRPr="00662DE2">
              <w:rPr>
                <w:rFonts w:ascii="Arial Narrow" w:eastAsia="Arial" w:hAnsi="Arial Narrow" w:cs="Arial"/>
                <w:sz w:val="20"/>
                <w:szCs w:val="20"/>
              </w:rPr>
              <w:t xml:space="preserve"> control y vigilancia del contrato</w:t>
            </w:r>
            <w:r w:rsidR="003510D8" w:rsidRPr="00662DE2">
              <w:rPr>
                <w:rFonts w:ascii="Arial Narrow" w:eastAsia="Arial" w:hAnsi="Arial Narrow" w:cs="Arial"/>
                <w:sz w:val="20"/>
                <w:szCs w:val="20"/>
              </w:rPr>
              <w:t xml:space="preserve"> (SL13020-2017)</w:t>
            </w:r>
            <w:r w:rsidRPr="00662DE2">
              <w:rPr>
                <w:rFonts w:ascii="Arial Narrow" w:eastAsia="Arial" w:hAnsi="Arial Narrow" w:cs="Arial"/>
                <w:sz w:val="20"/>
                <w:szCs w:val="20"/>
              </w:rPr>
              <w:t xml:space="preserve">. </w:t>
            </w:r>
          </w:p>
          <w:p w14:paraId="5A232F69" w14:textId="77777777" w:rsidR="003510D8" w:rsidRPr="00662DE2" w:rsidRDefault="003510D8" w:rsidP="006E2AE9">
            <w:pPr>
              <w:suppressAutoHyphens/>
              <w:jc w:val="both"/>
              <w:rPr>
                <w:rFonts w:ascii="Arial Narrow" w:eastAsia="Arial" w:hAnsi="Arial Narrow" w:cs="Arial"/>
                <w:sz w:val="20"/>
                <w:szCs w:val="20"/>
              </w:rPr>
            </w:pPr>
          </w:p>
          <w:p w14:paraId="64408718" w14:textId="77777777" w:rsidR="003510D8" w:rsidRPr="00662DE2" w:rsidRDefault="003510D8" w:rsidP="006E2AE9">
            <w:pPr>
              <w:suppressAutoHyphens/>
              <w:jc w:val="both"/>
              <w:rPr>
                <w:rFonts w:ascii="Arial Narrow" w:eastAsia="Arial" w:hAnsi="Arial Narrow" w:cs="Arial"/>
                <w:sz w:val="20"/>
                <w:szCs w:val="20"/>
              </w:rPr>
            </w:pPr>
            <w:r w:rsidRPr="00662DE2">
              <w:rPr>
                <w:rFonts w:ascii="Arial Narrow" w:eastAsia="Arial" w:hAnsi="Arial Narrow" w:cs="Arial"/>
                <w:sz w:val="20"/>
                <w:szCs w:val="20"/>
              </w:rPr>
              <w:t>Actividades complementarias que no están expresamente pactadas (SL13020-2017)</w:t>
            </w:r>
          </w:p>
          <w:p w14:paraId="779B633E" w14:textId="77777777" w:rsidR="00F01A0E" w:rsidRPr="00662DE2" w:rsidRDefault="00F01A0E" w:rsidP="006E2AE9">
            <w:pPr>
              <w:suppressAutoHyphens/>
              <w:jc w:val="both"/>
              <w:rPr>
                <w:rFonts w:ascii="Arial Narrow" w:eastAsia="Arial" w:hAnsi="Arial Narrow" w:cs="Arial"/>
                <w:sz w:val="20"/>
                <w:szCs w:val="20"/>
              </w:rPr>
            </w:pPr>
          </w:p>
          <w:p w14:paraId="1451216B" w14:textId="77777777" w:rsidR="00F01A0E" w:rsidRPr="00662DE2" w:rsidRDefault="00F01A0E" w:rsidP="006E2AE9">
            <w:pPr>
              <w:suppressAutoHyphens/>
              <w:jc w:val="both"/>
              <w:rPr>
                <w:rFonts w:ascii="Arial Narrow" w:eastAsia="Arial" w:hAnsi="Arial Narrow" w:cs="Arial"/>
                <w:sz w:val="20"/>
                <w:szCs w:val="20"/>
              </w:rPr>
            </w:pPr>
            <w:r w:rsidRPr="00662DE2">
              <w:rPr>
                <w:rFonts w:ascii="Arial Narrow" w:eastAsia="Arial" w:hAnsi="Arial Narrow" w:cs="Arial"/>
                <w:sz w:val="20"/>
                <w:szCs w:val="20"/>
              </w:rPr>
              <w:t>Imposición del cumplimiento de metas (SL2053-2020)</w:t>
            </w:r>
          </w:p>
          <w:p w14:paraId="303D601C" w14:textId="77777777" w:rsidR="00F01A0E" w:rsidRPr="00662DE2" w:rsidRDefault="00F01A0E" w:rsidP="006E2AE9">
            <w:pPr>
              <w:suppressAutoHyphens/>
              <w:jc w:val="both"/>
              <w:rPr>
                <w:rFonts w:ascii="Arial Narrow" w:eastAsia="Arial" w:hAnsi="Arial Narrow" w:cs="Arial"/>
                <w:sz w:val="20"/>
                <w:szCs w:val="20"/>
              </w:rPr>
            </w:pPr>
          </w:p>
          <w:p w14:paraId="65908F24" w14:textId="2C255E7E" w:rsidR="00F01A0E" w:rsidRPr="00662DE2" w:rsidRDefault="00F01A0E" w:rsidP="006E2AE9">
            <w:pPr>
              <w:suppressAutoHyphens/>
              <w:jc w:val="both"/>
              <w:rPr>
                <w:rFonts w:ascii="Arial Narrow" w:eastAsia="Arial" w:hAnsi="Arial Narrow" w:cs="Arial"/>
                <w:sz w:val="20"/>
                <w:szCs w:val="20"/>
              </w:rPr>
            </w:pPr>
            <w:r w:rsidRPr="00662DE2">
              <w:rPr>
                <w:rFonts w:ascii="Arial Narrow" w:eastAsia="Arial" w:hAnsi="Arial Narrow" w:cs="Arial"/>
                <w:sz w:val="20"/>
                <w:szCs w:val="20"/>
              </w:rPr>
              <w:t>Determinación de los tiempos de descanso de quien ejecuta la labor (SL8465-2015)</w:t>
            </w:r>
          </w:p>
        </w:tc>
        <w:tc>
          <w:tcPr>
            <w:tcW w:w="3822" w:type="dxa"/>
            <w:vAlign w:val="center"/>
          </w:tcPr>
          <w:p w14:paraId="78ECC7E5" w14:textId="77777777" w:rsidR="00341B0F" w:rsidRPr="00662DE2" w:rsidRDefault="00784DAA"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lastRenderedPageBreak/>
              <w:t>Pautas o l</w:t>
            </w:r>
            <w:r w:rsidR="00341B0F" w:rsidRPr="00662DE2">
              <w:rPr>
                <w:rFonts w:ascii="Arial Narrow" w:eastAsia="Arial" w:hAnsi="Arial Narrow" w:cs="Arial"/>
                <w:sz w:val="20"/>
                <w:szCs w:val="20"/>
              </w:rPr>
              <w:t>ineamientos básicos del servicio a prestar</w:t>
            </w:r>
            <w:r w:rsidR="00CE6F55" w:rsidRPr="00662DE2">
              <w:rPr>
                <w:rFonts w:ascii="Arial Narrow" w:eastAsia="Arial" w:hAnsi="Arial Narrow" w:cs="Arial"/>
                <w:sz w:val="20"/>
                <w:szCs w:val="20"/>
              </w:rPr>
              <w:t>, siempre que no desborden su finalidad (SL2171-2019</w:t>
            </w:r>
            <w:r w:rsidR="004357E2" w:rsidRPr="00662DE2">
              <w:rPr>
                <w:rFonts w:ascii="Arial Narrow" w:eastAsia="Arial" w:hAnsi="Arial Narrow" w:cs="Arial"/>
                <w:sz w:val="20"/>
                <w:szCs w:val="20"/>
              </w:rPr>
              <w:t>, SL4143-2019</w:t>
            </w:r>
            <w:r w:rsidR="00CE6F55" w:rsidRPr="00662DE2">
              <w:rPr>
                <w:rFonts w:ascii="Arial Narrow" w:eastAsia="Arial" w:hAnsi="Arial Narrow" w:cs="Arial"/>
                <w:sz w:val="20"/>
                <w:szCs w:val="20"/>
              </w:rPr>
              <w:t>)</w:t>
            </w:r>
            <w:r w:rsidR="00F342A9" w:rsidRPr="00662DE2">
              <w:rPr>
                <w:rFonts w:ascii="Arial Narrow" w:eastAsia="Arial" w:hAnsi="Arial Narrow" w:cs="Arial"/>
                <w:sz w:val="20"/>
                <w:szCs w:val="20"/>
              </w:rPr>
              <w:t xml:space="preserve">. </w:t>
            </w:r>
          </w:p>
          <w:p w14:paraId="2469ABE1" w14:textId="77777777" w:rsidR="00F342A9" w:rsidRPr="00662DE2" w:rsidRDefault="00F342A9" w:rsidP="00784DAA">
            <w:pPr>
              <w:suppressAutoHyphens/>
              <w:jc w:val="both"/>
              <w:rPr>
                <w:rFonts w:ascii="Arial Narrow" w:eastAsia="Arial" w:hAnsi="Arial Narrow" w:cs="Arial"/>
                <w:sz w:val="20"/>
                <w:szCs w:val="20"/>
              </w:rPr>
            </w:pPr>
          </w:p>
          <w:p w14:paraId="07DF2DD8" w14:textId="77777777" w:rsidR="00F342A9" w:rsidRPr="00662DE2" w:rsidRDefault="00B55296"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 xml:space="preserve">Autonomía </w:t>
            </w:r>
            <w:r w:rsidR="00F21D01" w:rsidRPr="00662DE2">
              <w:rPr>
                <w:rFonts w:ascii="Arial Narrow" w:eastAsia="Arial" w:hAnsi="Arial Narrow" w:cs="Arial"/>
                <w:sz w:val="20"/>
                <w:szCs w:val="20"/>
              </w:rPr>
              <w:t>técnica, administrativa y organizacional (SL11661-2015</w:t>
            </w:r>
            <w:r w:rsidR="00E51E99" w:rsidRPr="00662DE2">
              <w:rPr>
                <w:rFonts w:ascii="Arial Narrow" w:eastAsia="Arial" w:hAnsi="Arial Narrow" w:cs="Arial"/>
                <w:sz w:val="20"/>
                <w:szCs w:val="20"/>
              </w:rPr>
              <w:t>)</w:t>
            </w:r>
          </w:p>
          <w:p w14:paraId="317B0CB9" w14:textId="77777777" w:rsidR="00E51E99" w:rsidRPr="00662DE2" w:rsidRDefault="00E51E99" w:rsidP="00784DAA">
            <w:pPr>
              <w:suppressAutoHyphens/>
              <w:jc w:val="both"/>
              <w:rPr>
                <w:rFonts w:ascii="Arial Narrow" w:eastAsia="Arial" w:hAnsi="Arial Narrow" w:cs="Arial"/>
                <w:sz w:val="20"/>
                <w:szCs w:val="20"/>
              </w:rPr>
            </w:pPr>
          </w:p>
          <w:p w14:paraId="75D03F07" w14:textId="21C6FD04" w:rsidR="00E51E99" w:rsidRPr="00662DE2" w:rsidRDefault="00E51E99"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Relativas a obligaciones que tienen como fuente las reglas propias del ejercicio profesional (SL13020-2017)</w:t>
            </w:r>
          </w:p>
        </w:tc>
      </w:tr>
      <w:tr w:rsidR="00FA18D9" w:rsidRPr="00FA18D9" w14:paraId="27456ED8" w14:textId="77777777" w:rsidTr="00341B0F">
        <w:tc>
          <w:tcPr>
            <w:tcW w:w="1838" w:type="dxa"/>
            <w:vAlign w:val="center"/>
          </w:tcPr>
          <w:p w14:paraId="1E14EC13" w14:textId="30E5DBED" w:rsidR="00784DAA" w:rsidRPr="00662DE2" w:rsidRDefault="002833E4"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lastRenderedPageBreak/>
              <w:t>I</w:t>
            </w:r>
            <w:r w:rsidR="00784DAA" w:rsidRPr="00662DE2">
              <w:rPr>
                <w:rFonts w:ascii="Arial Narrow" w:eastAsia="Arial" w:hAnsi="Arial Narrow" w:cs="Arial"/>
                <w:sz w:val="20"/>
                <w:szCs w:val="20"/>
              </w:rPr>
              <w:t>nstalaciones</w:t>
            </w:r>
            <w:r w:rsidR="00B76704" w:rsidRPr="00662DE2">
              <w:rPr>
                <w:rFonts w:ascii="Arial Narrow" w:eastAsia="Arial" w:hAnsi="Arial Narrow" w:cs="Arial"/>
                <w:sz w:val="20"/>
                <w:szCs w:val="20"/>
              </w:rPr>
              <w:t xml:space="preserve">, herramientas, equipos y medios </w:t>
            </w:r>
            <w:r w:rsidR="00784DAA" w:rsidRPr="00662DE2">
              <w:rPr>
                <w:rFonts w:ascii="Arial Narrow" w:eastAsia="Arial" w:hAnsi="Arial Narrow" w:cs="Arial"/>
                <w:sz w:val="20"/>
                <w:szCs w:val="20"/>
              </w:rPr>
              <w:t xml:space="preserve"> </w:t>
            </w:r>
          </w:p>
        </w:tc>
        <w:tc>
          <w:tcPr>
            <w:tcW w:w="3402" w:type="dxa"/>
            <w:vAlign w:val="center"/>
          </w:tcPr>
          <w:p w14:paraId="23B15C63" w14:textId="42CE114D" w:rsidR="00A05B66" w:rsidRPr="00662DE2" w:rsidRDefault="000B6D72" w:rsidP="006E2AE9">
            <w:pPr>
              <w:suppressAutoHyphens/>
              <w:jc w:val="both"/>
              <w:rPr>
                <w:rFonts w:ascii="Arial Narrow" w:eastAsia="Arial" w:hAnsi="Arial Narrow" w:cs="Arial"/>
                <w:sz w:val="20"/>
                <w:szCs w:val="20"/>
              </w:rPr>
            </w:pPr>
            <w:r w:rsidRPr="00662DE2">
              <w:rPr>
                <w:rFonts w:ascii="Arial Narrow" w:eastAsia="Arial" w:hAnsi="Arial Narrow" w:cs="Arial"/>
                <w:sz w:val="20"/>
                <w:szCs w:val="20"/>
              </w:rPr>
              <w:t>Medios para la ejecución de la labor son</w:t>
            </w:r>
            <w:r w:rsidR="00EA57D1" w:rsidRPr="00662DE2">
              <w:rPr>
                <w:rFonts w:ascii="Arial Narrow" w:eastAsia="Arial" w:hAnsi="Arial Narrow" w:cs="Arial"/>
                <w:sz w:val="20"/>
                <w:szCs w:val="20"/>
              </w:rPr>
              <w:t xml:space="preserve"> proporcionados por el contratante (SL5596-2018</w:t>
            </w:r>
            <w:r w:rsidR="00B55296" w:rsidRPr="00662DE2">
              <w:rPr>
                <w:rFonts w:ascii="Arial Narrow" w:eastAsia="Arial" w:hAnsi="Arial Narrow" w:cs="Arial"/>
                <w:sz w:val="20"/>
                <w:szCs w:val="20"/>
              </w:rPr>
              <w:t>, SL087-2018</w:t>
            </w:r>
            <w:r w:rsidR="00261AE8" w:rsidRPr="00662DE2">
              <w:rPr>
                <w:rFonts w:ascii="Arial Narrow" w:eastAsia="Arial" w:hAnsi="Arial Narrow" w:cs="Arial"/>
                <w:sz w:val="20"/>
                <w:szCs w:val="20"/>
              </w:rPr>
              <w:t>, SL, rad. 23669-2005, SL, rad. 39600-2012</w:t>
            </w:r>
            <w:r w:rsidR="00EA57D1" w:rsidRPr="00662DE2">
              <w:rPr>
                <w:rFonts w:ascii="Arial Narrow" w:eastAsia="Arial" w:hAnsi="Arial Narrow" w:cs="Arial"/>
                <w:sz w:val="20"/>
                <w:szCs w:val="20"/>
              </w:rPr>
              <w:t xml:space="preserve">) </w:t>
            </w:r>
          </w:p>
        </w:tc>
        <w:tc>
          <w:tcPr>
            <w:tcW w:w="3822" w:type="dxa"/>
            <w:vAlign w:val="center"/>
          </w:tcPr>
          <w:p w14:paraId="78CB24EC" w14:textId="41FBA115" w:rsidR="00A05B66" w:rsidRPr="00662DE2" w:rsidRDefault="00CE6F55"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Cuando pertenecen al contratista</w:t>
            </w:r>
            <w:r w:rsidR="00F21D01" w:rsidRPr="00662DE2">
              <w:rPr>
                <w:rFonts w:ascii="Arial Narrow" w:eastAsia="Arial" w:hAnsi="Arial Narrow" w:cs="Arial"/>
                <w:sz w:val="20"/>
                <w:szCs w:val="20"/>
              </w:rPr>
              <w:t xml:space="preserve"> (SL11661-2015)</w:t>
            </w:r>
          </w:p>
          <w:p w14:paraId="54C3CB75" w14:textId="77777777" w:rsidR="00A05B66" w:rsidRPr="00662DE2" w:rsidRDefault="00A05B66" w:rsidP="00784DAA">
            <w:pPr>
              <w:suppressAutoHyphens/>
              <w:jc w:val="both"/>
              <w:rPr>
                <w:rFonts w:ascii="Arial Narrow" w:eastAsia="Arial" w:hAnsi="Arial Narrow" w:cs="Arial"/>
                <w:sz w:val="20"/>
                <w:szCs w:val="20"/>
              </w:rPr>
            </w:pPr>
          </w:p>
          <w:p w14:paraId="66320061" w14:textId="7785F54A" w:rsidR="00784DAA" w:rsidRPr="00662DE2" w:rsidRDefault="00A05B66"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Cuando pertenecen al contratante: (i) como obligado al cumplimiento de normativa de lo regula</w:t>
            </w:r>
            <w:r w:rsidR="00B36FC2" w:rsidRPr="00662DE2">
              <w:rPr>
                <w:rFonts w:ascii="Arial Narrow" w:eastAsia="Arial" w:hAnsi="Arial Narrow" w:cs="Arial"/>
                <w:sz w:val="20"/>
                <w:szCs w:val="20"/>
              </w:rPr>
              <w:t xml:space="preserve"> </w:t>
            </w:r>
            <w:r w:rsidR="00B55296" w:rsidRPr="00662DE2">
              <w:rPr>
                <w:rFonts w:ascii="Arial Narrow" w:eastAsia="Arial" w:hAnsi="Arial Narrow" w:cs="Arial"/>
                <w:sz w:val="20"/>
                <w:szCs w:val="20"/>
              </w:rPr>
              <w:t xml:space="preserve">(responsable frente a terceros) </w:t>
            </w:r>
            <w:r w:rsidRPr="00662DE2">
              <w:rPr>
                <w:rFonts w:ascii="Arial Narrow" w:eastAsia="Arial" w:hAnsi="Arial Narrow" w:cs="Arial"/>
                <w:sz w:val="20"/>
                <w:szCs w:val="20"/>
              </w:rPr>
              <w:t>(SL2171-2019)</w:t>
            </w:r>
            <w:r w:rsidR="00B36FC2" w:rsidRPr="00662DE2">
              <w:rPr>
                <w:rFonts w:ascii="Arial Narrow" w:eastAsia="Arial" w:hAnsi="Arial Narrow" w:cs="Arial"/>
                <w:sz w:val="20"/>
                <w:szCs w:val="20"/>
              </w:rPr>
              <w:t>, (ii)</w:t>
            </w:r>
            <w:r w:rsidRPr="00662DE2">
              <w:rPr>
                <w:rFonts w:ascii="Arial Narrow" w:eastAsia="Arial" w:hAnsi="Arial Narrow" w:cs="Arial"/>
                <w:sz w:val="20"/>
                <w:szCs w:val="20"/>
              </w:rPr>
              <w:t xml:space="preserve"> </w:t>
            </w:r>
            <w:r w:rsidR="00B36FC2" w:rsidRPr="00662DE2">
              <w:rPr>
                <w:rFonts w:ascii="Arial Narrow" w:eastAsia="Arial" w:hAnsi="Arial Narrow" w:cs="Arial"/>
                <w:sz w:val="20"/>
                <w:szCs w:val="20"/>
              </w:rPr>
              <w:t>la naturaleza del objeto del contrato lo exige (SL4143-2019)</w:t>
            </w:r>
            <w:r w:rsidRPr="00662DE2">
              <w:rPr>
                <w:rFonts w:ascii="Arial Narrow" w:eastAsia="Arial" w:hAnsi="Arial Narrow" w:cs="Arial"/>
                <w:sz w:val="20"/>
                <w:szCs w:val="20"/>
              </w:rPr>
              <w:t xml:space="preserve"> </w:t>
            </w:r>
            <w:r w:rsidR="00CE6F55" w:rsidRPr="00662DE2">
              <w:rPr>
                <w:rFonts w:ascii="Arial Narrow" w:eastAsia="Arial" w:hAnsi="Arial Narrow" w:cs="Arial"/>
                <w:sz w:val="20"/>
                <w:szCs w:val="20"/>
              </w:rPr>
              <w:t xml:space="preserve"> </w:t>
            </w:r>
          </w:p>
        </w:tc>
      </w:tr>
      <w:tr w:rsidR="00FA18D9" w:rsidRPr="00FA18D9" w14:paraId="32B11B44" w14:textId="77777777" w:rsidTr="00341B0F">
        <w:tc>
          <w:tcPr>
            <w:tcW w:w="1838" w:type="dxa"/>
            <w:vAlign w:val="center"/>
          </w:tcPr>
          <w:p w14:paraId="3E29D234" w14:textId="555C015B" w:rsidR="00341B0F" w:rsidRPr="00662DE2" w:rsidRDefault="00341B0F"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t>Remuneración</w:t>
            </w:r>
          </w:p>
        </w:tc>
        <w:tc>
          <w:tcPr>
            <w:tcW w:w="3402" w:type="dxa"/>
            <w:vAlign w:val="center"/>
          </w:tcPr>
          <w:p w14:paraId="6571E643" w14:textId="2E9D8BDF" w:rsidR="00341B0F" w:rsidRPr="00662DE2" w:rsidRDefault="005C579A"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Salario básico o suma fija periódica por un mismo concepto (SL10611-2017, SL3394-2010)</w:t>
            </w:r>
          </w:p>
        </w:tc>
        <w:tc>
          <w:tcPr>
            <w:tcW w:w="3822" w:type="dxa"/>
            <w:vAlign w:val="center"/>
          </w:tcPr>
          <w:p w14:paraId="73AAFECD" w14:textId="73C20C9A" w:rsidR="005C579A" w:rsidRPr="00662DE2" w:rsidRDefault="005C579A"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 xml:space="preserve">Pagos no uniformes por conceptos </w:t>
            </w:r>
            <w:r w:rsidR="00DD17F4" w:rsidRPr="00662DE2">
              <w:rPr>
                <w:rFonts w:ascii="Arial Narrow" w:eastAsia="Arial" w:hAnsi="Arial Narrow" w:cs="Arial"/>
                <w:sz w:val="20"/>
                <w:szCs w:val="20"/>
              </w:rPr>
              <w:t>diversos</w:t>
            </w:r>
            <w:r w:rsidRPr="00662DE2">
              <w:rPr>
                <w:rFonts w:ascii="Arial Narrow" w:eastAsia="Arial" w:hAnsi="Arial Narrow" w:cs="Arial"/>
                <w:sz w:val="20"/>
                <w:szCs w:val="20"/>
              </w:rPr>
              <w:t xml:space="preserve"> (SL10611-2017) </w:t>
            </w:r>
          </w:p>
          <w:p w14:paraId="06261B5C" w14:textId="77777777" w:rsidR="005C579A" w:rsidRPr="00662DE2" w:rsidRDefault="005C579A" w:rsidP="00784DAA">
            <w:pPr>
              <w:suppressAutoHyphens/>
              <w:jc w:val="both"/>
              <w:rPr>
                <w:rFonts w:ascii="Arial Narrow" w:eastAsia="Arial" w:hAnsi="Arial Narrow" w:cs="Arial"/>
                <w:sz w:val="20"/>
                <w:szCs w:val="20"/>
              </w:rPr>
            </w:pPr>
          </w:p>
          <w:p w14:paraId="5D9B87AF" w14:textId="6C4BF453" w:rsidR="00623B51" w:rsidRPr="00662DE2" w:rsidRDefault="005C579A" w:rsidP="00DD17F4">
            <w:pPr>
              <w:suppressAutoHyphens/>
              <w:jc w:val="both"/>
              <w:rPr>
                <w:rFonts w:ascii="Arial Narrow" w:eastAsia="Arial" w:hAnsi="Arial Narrow" w:cs="Arial"/>
                <w:sz w:val="20"/>
                <w:szCs w:val="20"/>
              </w:rPr>
            </w:pPr>
            <w:r w:rsidRPr="00662DE2">
              <w:rPr>
                <w:rFonts w:ascii="Arial Narrow" w:eastAsia="Arial" w:hAnsi="Arial Narrow" w:cs="Arial"/>
                <w:sz w:val="20"/>
                <w:szCs w:val="20"/>
              </w:rPr>
              <w:t>Comisiones: son comunes a relaciones laborales, civiles y comerciales (SL, rad. 38827-2010, SL3394-2020)</w:t>
            </w:r>
            <w:r w:rsidR="00623B51" w:rsidRPr="00662DE2">
              <w:rPr>
                <w:rFonts w:ascii="Arial Narrow" w:eastAsia="Arial" w:hAnsi="Arial Narrow" w:cs="Arial"/>
                <w:sz w:val="20"/>
                <w:szCs w:val="20"/>
              </w:rPr>
              <w:t>.</w:t>
            </w:r>
          </w:p>
        </w:tc>
      </w:tr>
      <w:tr w:rsidR="00FA18D9" w:rsidRPr="00FA18D9" w14:paraId="2C9BC158" w14:textId="77777777" w:rsidTr="00341B0F">
        <w:tc>
          <w:tcPr>
            <w:tcW w:w="1838" w:type="dxa"/>
            <w:vAlign w:val="center"/>
          </w:tcPr>
          <w:p w14:paraId="21DB83FB" w14:textId="2E5D80C3" w:rsidR="00B6697C" w:rsidRPr="00662DE2" w:rsidRDefault="00B6697C" w:rsidP="00341B0F">
            <w:pPr>
              <w:suppressAutoHyphens/>
              <w:jc w:val="center"/>
              <w:rPr>
                <w:rFonts w:ascii="Arial Narrow" w:eastAsia="Arial" w:hAnsi="Arial Narrow" w:cs="Arial"/>
                <w:sz w:val="20"/>
                <w:szCs w:val="20"/>
              </w:rPr>
            </w:pPr>
            <w:r w:rsidRPr="00662DE2">
              <w:rPr>
                <w:rFonts w:ascii="Arial Narrow" w:eastAsia="Arial" w:hAnsi="Arial Narrow" w:cs="Arial"/>
                <w:sz w:val="20"/>
                <w:szCs w:val="20"/>
              </w:rPr>
              <w:t>Exclusividad</w:t>
            </w:r>
          </w:p>
        </w:tc>
        <w:tc>
          <w:tcPr>
            <w:tcW w:w="3402" w:type="dxa"/>
            <w:vAlign w:val="center"/>
          </w:tcPr>
          <w:p w14:paraId="7D62EAA7" w14:textId="62D9E3F3" w:rsidR="00B6697C" w:rsidRPr="00662DE2" w:rsidRDefault="007A7BF7"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Obligación del contratista a cumplir clausula de exclusividad (SL, rad. 25729-2006)</w:t>
            </w:r>
          </w:p>
        </w:tc>
        <w:tc>
          <w:tcPr>
            <w:tcW w:w="3822" w:type="dxa"/>
            <w:vAlign w:val="center"/>
          </w:tcPr>
          <w:p w14:paraId="56D10AE4" w14:textId="25D54391" w:rsidR="00B6697C" w:rsidRPr="00662DE2" w:rsidRDefault="00341B0F" w:rsidP="00784DAA">
            <w:pPr>
              <w:suppressAutoHyphens/>
              <w:jc w:val="both"/>
              <w:rPr>
                <w:rFonts w:ascii="Arial Narrow" w:eastAsia="Arial" w:hAnsi="Arial Narrow" w:cs="Arial"/>
                <w:sz w:val="20"/>
                <w:szCs w:val="20"/>
              </w:rPr>
            </w:pPr>
            <w:r w:rsidRPr="00662DE2">
              <w:rPr>
                <w:rFonts w:ascii="Arial Narrow" w:eastAsia="Arial" w:hAnsi="Arial Narrow" w:cs="Arial"/>
                <w:sz w:val="20"/>
                <w:szCs w:val="20"/>
              </w:rPr>
              <w:t>Cuando busca garantizar, dentro de ciertos límites</w:t>
            </w:r>
            <w:r w:rsidR="00A510F3" w:rsidRPr="00662DE2">
              <w:rPr>
                <w:rFonts w:ascii="Arial Narrow" w:eastAsia="Arial" w:hAnsi="Arial Narrow" w:cs="Arial"/>
                <w:sz w:val="20"/>
                <w:szCs w:val="20"/>
              </w:rPr>
              <w:t>: (i)</w:t>
            </w:r>
            <w:r w:rsidRPr="00662DE2">
              <w:rPr>
                <w:rFonts w:ascii="Arial Narrow" w:eastAsia="Arial" w:hAnsi="Arial Narrow" w:cs="Arial"/>
                <w:sz w:val="20"/>
                <w:szCs w:val="20"/>
              </w:rPr>
              <w:t xml:space="preserve"> la correcta ejecución de las tareas encomendadas, </w:t>
            </w:r>
            <w:r w:rsidR="00A510F3" w:rsidRPr="00662DE2">
              <w:rPr>
                <w:rFonts w:ascii="Arial Narrow" w:eastAsia="Arial" w:hAnsi="Arial Narrow" w:cs="Arial"/>
                <w:sz w:val="20"/>
                <w:szCs w:val="20"/>
              </w:rPr>
              <w:t xml:space="preserve">(ii) </w:t>
            </w:r>
            <w:r w:rsidRPr="00662DE2">
              <w:rPr>
                <w:rFonts w:ascii="Arial Narrow" w:eastAsia="Arial" w:hAnsi="Arial Narrow" w:cs="Arial"/>
                <w:sz w:val="20"/>
                <w:szCs w:val="20"/>
              </w:rPr>
              <w:t xml:space="preserve">la protección de la inversión o </w:t>
            </w:r>
            <w:r w:rsidR="00A510F3" w:rsidRPr="00662DE2">
              <w:rPr>
                <w:rFonts w:ascii="Arial Narrow" w:eastAsia="Arial" w:hAnsi="Arial Narrow" w:cs="Arial"/>
                <w:sz w:val="20"/>
                <w:szCs w:val="20"/>
              </w:rPr>
              <w:t xml:space="preserve">(iii) </w:t>
            </w:r>
            <w:r w:rsidRPr="00662DE2">
              <w:rPr>
                <w:rFonts w:ascii="Arial Narrow" w:eastAsia="Arial" w:hAnsi="Arial Narrow" w:cs="Arial"/>
                <w:sz w:val="20"/>
                <w:szCs w:val="20"/>
              </w:rPr>
              <w:t>evitar la competencia desleal (SL11661-2015 y SL4959-2019)</w:t>
            </w:r>
            <w:r w:rsidR="00B76704" w:rsidRPr="00662DE2">
              <w:rPr>
                <w:rFonts w:ascii="Arial Narrow" w:eastAsia="Arial" w:hAnsi="Arial Narrow" w:cs="Arial"/>
                <w:sz w:val="20"/>
                <w:szCs w:val="20"/>
              </w:rPr>
              <w:t xml:space="preserve">. </w:t>
            </w:r>
          </w:p>
        </w:tc>
      </w:tr>
    </w:tbl>
    <w:p w14:paraId="560CE854" w14:textId="77777777" w:rsidR="00604859" w:rsidRPr="00662DE2" w:rsidRDefault="00604859" w:rsidP="00662DE2">
      <w:pPr>
        <w:suppressAutoHyphens/>
        <w:spacing w:line="276" w:lineRule="auto"/>
        <w:jc w:val="both"/>
        <w:rPr>
          <w:rFonts w:ascii="Arial" w:eastAsia="Arial" w:hAnsi="Arial" w:cs="Arial"/>
        </w:rPr>
      </w:pPr>
    </w:p>
    <w:p w14:paraId="1F5D3C5B" w14:textId="2CE11B85" w:rsidR="00C306BD" w:rsidRPr="00662DE2" w:rsidRDefault="00BC565A" w:rsidP="00662DE2">
      <w:pPr>
        <w:pStyle w:val="Prrafodelista"/>
        <w:numPr>
          <w:ilvl w:val="2"/>
          <w:numId w:val="17"/>
        </w:numPr>
        <w:suppressAutoHyphens/>
        <w:spacing w:line="276" w:lineRule="auto"/>
        <w:jc w:val="both"/>
        <w:rPr>
          <w:rFonts w:ascii="Arial" w:eastAsia="Arial" w:hAnsi="Arial" w:cs="Arial"/>
          <w:b/>
          <w:bCs/>
        </w:rPr>
      </w:pPr>
      <w:r w:rsidRPr="00662DE2">
        <w:rPr>
          <w:rFonts w:ascii="Arial" w:eastAsia="Arial" w:hAnsi="Arial" w:cs="Arial"/>
          <w:b/>
          <w:bCs/>
        </w:rPr>
        <w:t xml:space="preserve">Cambios </w:t>
      </w:r>
      <w:r w:rsidR="008F0673" w:rsidRPr="00662DE2">
        <w:rPr>
          <w:rFonts w:ascii="Arial" w:eastAsia="Arial" w:hAnsi="Arial" w:cs="Arial"/>
          <w:b/>
          <w:bCs/>
        </w:rPr>
        <w:t>en la</w:t>
      </w:r>
      <w:r w:rsidRPr="00662DE2">
        <w:rPr>
          <w:rFonts w:ascii="Arial" w:eastAsia="Arial" w:hAnsi="Arial" w:cs="Arial"/>
          <w:b/>
          <w:bCs/>
        </w:rPr>
        <w:t xml:space="preserve"> modalidad contractual </w:t>
      </w:r>
    </w:p>
    <w:p w14:paraId="1ABF3C5A" w14:textId="00657C36" w:rsidR="00C306BD" w:rsidRPr="00662DE2" w:rsidRDefault="00C306BD" w:rsidP="00662DE2">
      <w:pPr>
        <w:suppressAutoHyphens/>
        <w:spacing w:line="276" w:lineRule="auto"/>
        <w:ind w:firstLine="709"/>
        <w:jc w:val="both"/>
        <w:rPr>
          <w:rFonts w:ascii="Arial" w:eastAsia="Arial" w:hAnsi="Arial" w:cs="Arial"/>
        </w:rPr>
      </w:pPr>
    </w:p>
    <w:p w14:paraId="06A2C586" w14:textId="6F114121" w:rsidR="007C2531" w:rsidRPr="00662DE2" w:rsidRDefault="00F04D57" w:rsidP="00662DE2">
      <w:pPr>
        <w:suppressAutoHyphens/>
        <w:spacing w:line="276" w:lineRule="auto"/>
        <w:ind w:firstLine="709"/>
        <w:jc w:val="both"/>
        <w:rPr>
          <w:rFonts w:ascii="Arial" w:eastAsia="Arial" w:hAnsi="Arial" w:cs="Arial"/>
        </w:rPr>
      </w:pPr>
      <w:r w:rsidRPr="00662DE2">
        <w:rPr>
          <w:rFonts w:ascii="Arial" w:eastAsia="Arial" w:hAnsi="Arial" w:cs="Arial"/>
        </w:rPr>
        <w:t>Con todo</w:t>
      </w:r>
      <w:r w:rsidR="006A243D" w:rsidRPr="00662DE2">
        <w:rPr>
          <w:rFonts w:ascii="Arial" w:eastAsia="Arial" w:hAnsi="Arial" w:cs="Arial"/>
        </w:rPr>
        <w:t>,</w:t>
      </w:r>
      <w:r w:rsidR="00DA09D6" w:rsidRPr="00662DE2">
        <w:rPr>
          <w:rFonts w:ascii="Arial" w:eastAsia="Arial" w:hAnsi="Arial" w:cs="Arial"/>
        </w:rPr>
        <w:t xml:space="preserve"> para dirimir adecuadamente </w:t>
      </w:r>
      <w:r w:rsidR="00A27ED8" w:rsidRPr="00662DE2">
        <w:rPr>
          <w:rFonts w:ascii="Arial" w:eastAsia="Arial" w:hAnsi="Arial" w:cs="Arial"/>
        </w:rPr>
        <w:t>esta causa</w:t>
      </w:r>
      <w:r w:rsidRPr="00662DE2">
        <w:rPr>
          <w:rFonts w:ascii="Arial" w:eastAsia="Arial" w:hAnsi="Arial" w:cs="Arial"/>
        </w:rPr>
        <w:t xml:space="preserve">, </w:t>
      </w:r>
      <w:r w:rsidR="00A27ED8" w:rsidRPr="00662DE2">
        <w:rPr>
          <w:rFonts w:ascii="Arial" w:eastAsia="Arial" w:hAnsi="Arial" w:cs="Arial"/>
        </w:rPr>
        <w:t xml:space="preserve">conviene traer a la colación </w:t>
      </w:r>
      <w:r w:rsidR="00D37165" w:rsidRPr="00662DE2">
        <w:rPr>
          <w:rFonts w:ascii="Arial" w:eastAsia="Arial" w:hAnsi="Arial" w:cs="Arial"/>
        </w:rPr>
        <w:t xml:space="preserve">que las situaciones que involucran el cambio de un contrato de trabajo a </w:t>
      </w:r>
      <w:r w:rsidRPr="00662DE2">
        <w:rPr>
          <w:rFonts w:ascii="Arial" w:eastAsia="Arial" w:hAnsi="Arial" w:cs="Arial"/>
        </w:rPr>
        <w:t xml:space="preserve">uno de </w:t>
      </w:r>
      <w:r w:rsidR="00D37165" w:rsidRPr="00662DE2">
        <w:rPr>
          <w:rFonts w:ascii="Arial" w:eastAsia="Arial" w:hAnsi="Arial" w:cs="Arial"/>
        </w:rPr>
        <w:t>otra modalidad</w:t>
      </w:r>
      <w:r w:rsidR="00406F8E" w:rsidRPr="00662DE2">
        <w:rPr>
          <w:rFonts w:ascii="Arial" w:eastAsia="Arial" w:hAnsi="Arial" w:cs="Arial"/>
        </w:rPr>
        <w:t>,</w:t>
      </w:r>
      <w:r w:rsidR="00D37165" w:rsidRPr="00662DE2">
        <w:rPr>
          <w:rFonts w:ascii="Arial" w:eastAsia="Arial" w:hAnsi="Arial" w:cs="Arial"/>
        </w:rPr>
        <w:t xml:space="preserve"> </w:t>
      </w:r>
      <w:r w:rsidR="0081514C" w:rsidRPr="00662DE2">
        <w:rPr>
          <w:rFonts w:ascii="Arial" w:eastAsia="Arial" w:hAnsi="Arial" w:cs="Arial"/>
        </w:rPr>
        <w:t>exigen por parte del juzgador un</w:t>
      </w:r>
      <w:r w:rsidRPr="00662DE2">
        <w:rPr>
          <w:rFonts w:ascii="Arial" w:eastAsia="Arial" w:hAnsi="Arial" w:cs="Arial"/>
        </w:rPr>
        <w:t xml:space="preserve">a valoración rigurosa sobre </w:t>
      </w:r>
      <w:r w:rsidR="007C2531" w:rsidRPr="00662DE2">
        <w:rPr>
          <w:rFonts w:ascii="Arial" w:eastAsia="Arial" w:hAnsi="Arial" w:cs="Arial"/>
        </w:rPr>
        <w:t>las variaciones</w:t>
      </w:r>
      <w:r w:rsidR="00156A57" w:rsidRPr="00662DE2">
        <w:rPr>
          <w:rFonts w:ascii="Arial" w:eastAsia="Arial" w:hAnsi="Arial" w:cs="Arial"/>
        </w:rPr>
        <w:t xml:space="preserve"> que</w:t>
      </w:r>
      <w:r w:rsidR="007C2531" w:rsidRPr="00662DE2">
        <w:rPr>
          <w:rFonts w:ascii="Arial" w:eastAsia="Arial" w:hAnsi="Arial" w:cs="Arial"/>
        </w:rPr>
        <w:t xml:space="preserve"> acaecen en la</w:t>
      </w:r>
      <w:r w:rsidR="005713CC" w:rsidRPr="00662DE2">
        <w:rPr>
          <w:rFonts w:ascii="Arial" w:eastAsia="Arial" w:hAnsi="Arial" w:cs="Arial"/>
        </w:rPr>
        <w:t xml:space="preserve"> ejecución de </w:t>
      </w:r>
      <w:r w:rsidR="0083429A" w:rsidRPr="00662DE2">
        <w:rPr>
          <w:rFonts w:ascii="Arial" w:eastAsia="Arial" w:hAnsi="Arial" w:cs="Arial"/>
        </w:rPr>
        <w:t xml:space="preserve">las </w:t>
      </w:r>
      <w:r w:rsidR="007C2531" w:rsidRPr="00662DE2">
        <w:rPr>
          <w:rFonts w:ascii="Arial" w:eastAsia="Arial" w:hAnsi="Arial" w:cs="Arial"/>
        </w:rPr>
        <w:t>actividades con m</w:t>
      </w:r>
      <w:r w:rsidR="0021450B" w:rsidRPr="00662DE2">
        <w:rPr>
          <w:rFonts w:ascii="Arial" w:eastAsia="Arial" w:hAnsi="Arial" w:cs="Arial"/>
        </w:rPr>
        <w:t>o</w:t>
      </w:r>
      <w:r w:rsidR="007C2531" w:rsidRPr="00662DE2">
        <w:rPr>
          <w:rFonts w:ascii="Arial" w:eastAsia="Arial" w:hAnsi="Arial" w:cs="Arial"/>
        </w:rPr>
        <w:t>tivo de la mutación contractual</w:t>
      </w:r>
      <w:r w:rsidR="0021450B" w:rsidRPr="00662DE2">
        <w:rPr>
          <w:rFonts w:ascii="Arial" w:eastAsia="Arial" w:hAnsi="Arial" w:cs="Arial"/>
        </w:rPr>
        <w:t xml:space="preserve"> y con base en ello</w:t>
      </w:r>
      <w:r w:rsidR="0025596D" w:rsidRPr="00662DE2">
        <w:rPr>
          <w:rFonts w:ascii="Arial" w:eastAsia="Arial" w:hAnsi="Arial" w:cs="Arial"/>
        </w:rPr>
        <w:t xml:space="preserve"> determinar la naturaleza de</w:t>
      </w:r>
      <w:r w:rsidR="00764A31" w:rsidRPr="00662DE2">
        <w:rPr>
          <w:rFonts w:ascii="Arial" w:eastAsia="Arial" w:hAnsi="Arial" w:cs="Arial"/>
        </w:rPr>
        <w:t xml:space="preserve"> la nueva vinculación</w:t>
      </w:r>
      <w:r w:rsidR="003968B2" w:rsidRPr="00662DE2">
        <w:rPr>
          <w:rFonts w:ascii="Arial" w:eastAsia="Arial" w:hAnsi="Arial" w:cs="Arial"/>
        </w:rPr>
        <w:t>;</w:t>
      </w:r>
      <w:r w:rsidR="0025596D" w:rsidRPr="00662DE2">
        <w:rPr>
          <w:rFonts w:ascii="Arial" w:eastAsia="Arial" w:hAnsi="Arial" w:cs="Arial"/>
        </w:rPr>
        <w:t xml:space="preserve"> tal como fue asentado en la sentencia CSJ SL3667 de 2020, en la que se explicó que: </w:t>
      </w:r>
    </w:p>
    <w:p w14:paraId="716642C5" w14:textId="77777777" w:rsidR="00150FB6" w:rsidRPr="00662DE2" w:rsidRDefault="00150FB6" w:rsidP="00662DE2">
      <w:pPr>
        <w:suppressAutoHyphens/>
        <w:spacing w:line="276" w:lineRule="auto"/>
        <w:ind w:firstLine="709"/>
        <w:jc w:val="both"/>
        <w:rPr>
          <w:rFonts w:ascii="Arial" w:eastAsia="Arial" w:hAnsi="Arial" w:cs="Arial"/>
        </w:rPr>
      </w:pPr>
    </w:p>
    <w:p w14:paraId="0E407C6B" w14:textId="018C8115" w:rsidR="0025596D" w:rsidRPr="00662DE2" w:rsidRDefault="00A231A6" w:rsidP="00662DE2">
      <w:pPr>
        <w:suppressAutoHyphens/>
        <w:ind w:left="426" w:right="420" w:firstLine="1"/>
        <w:jc w:val="both"/>
        <w:rPr>
          <w:rFonts w:ascii="Arial" w:eastAsia="Arial" w:hAnsi="Arial" w:cs="Arial"/>
          <w:sz w:val="22"/>
        </w:rPr>
      </w:pPr>
      <w:r w:rsidRPr="00662DE2">
        <w:rPr>
          <w:rFonts w:ascii="Arial" w:eastAsia="Arial" w:hAnsi="Arial" w:cs="Arial"/>
          <w:sz w:val="22"/>
        </w:rPr>
        <w:t>“</w:t>
      </w:r>
      <w:r w:rsidR="0025596D" w:rsidRPr="00662DE2">
        <w:rPr>
          <w:rFonts w:ascii="Arial" w:eastAsia="Arial" w:hAnsi="Arial" w:cs="Arial"/>
          <w:sz w:val="22"/>
        </w:rPr>
        <w:t>De los documentos relacionados se puede inferir que le asiste razón a la censura al sostener que las funciones desarrolladas por la demandante, con posterioridad al cambio de nexo, fueron las mismas que ejecutaba con anterioridad (…)</w:t>
      </w:r>
    </w:p>
    <w:p w14:paraId="085AD31D" w14:textId="50A721FE" w:rsidR="0025596D" w:rsidRPr="00662DE2" w:rsidRDefault="0025596D" w:rsidP="00662DE2">
      <w:pPr>
        <w:suppressAutoHyphens/>
        <w:ind w:left="426" w:right="420" w:firstLine="1"/>
        <w:jc w:val="both"/>
        <w:rPr>
          <w:rFonts w:ascii="Arial" w:eastAsia="Arial" w:hAnsi="Arial" w:cs="Arial"/>
          <w:sz w:val="22"/>
        </w:rPr>
      </w:pPr>
    </w:p>
    <w:p w14:paraId="36CFDDAC" w14:textId="4E6AC5AD" w:rsidR="0025596D" w:rsidRPr="00662DE2" w:rsidRDefault="0025596D" w:rsidP="00662DE2">
      <w:pPr>
        <w:suppressAutoHyphens/>
        <w:ind w:left="426" w:right="420" w:firstLine="1"/>
        <w:jc w:val="both"/>
        <w:rPr>
          <w:rFonts w:ascii="Arial" w:eastAsia="Arial" w:hAnsi="Arial" w:cs="Arial"/>
          <w:sz w:val="22"/>
        </w:rPr>
      </w:pPr>
      <w:r w:rsidRPr="00662DE2">
        <w:rPr>
          <w:rFonts w:ascii="Arial" w:eastAsia="Arial" w:hAnsi="Arial" w:cs="Arial"/>
          <w:sz w:val="22"/>
        </w:rPr>
        <w:t xml:space="preserve">En tal dirección, pese a la formalidad en el cambio de vinculación, pues la actora pasó de tener un contrato de trabajo a vincularse comercialmente, es evidente que continuó realizando las mismas actividades y desempeñando iguales funciones (…) </w:t>
      </w:r>
      <w:r w:rsidRPr="00662DE2">
        <w:rPr>
          <w:rFonts w:ascii="Arial" w:eastAsia="Arial" w:hAnsi="Arial" w:cs="Arial"/>
          <w:sz w:val="22"/>
          <w:u w:val="single"/>
        </w:rPr>
        <w:t>Tal circunstancia fue pasada por alto por el Tribunal pese a que resultaba determinante para definir el tipo de nexo entre las partes</w:t>
      </w:r>
      <w:r w:rsidR="00764A31" w:rsidRPr="00662DE2">
        <w:rPr>
          <w:rFonts w:ascii="Arial" w:eastAsia="Arial" w:hAnsi="Arial" w:cs="Arial"/>
          <w:sz w:val="22"/>
        </w:rPr>
        <w:t xml:space="preserve"> </w:t>
      </w:r>
      <w:r w:rsidRPr="00662DE2">
        <w:rPr>
          <w:rFonts w:ascii="Arial" w:eastAsia="Arial" w:hAnsi="Arial" w:cs="Arial"/>
          <w:sz w:val="22"/>
        </w:rPr>
        <w:t>(…)</w:t>
      </w:r>
    </w:p>
    <w:p w14:paraId="15AC4D6C" w14:textId="77777777" w:rsidR="0025596D" w:rsidRPr="00662DE2" w:rsidRDefault="0025596D" w:rsidP="00662DE2">
      <w:pPr>
        <w:suppressAutoHyphens/>
        <w:ind w:left="426" w:right="420" w:firstLine="1"/>
        <w:jc w:val="both"/>
        <w:rPr>
          <w:rFonts w:ascii="Arial" w:eastAsia="Arial" w:hAnsi="Arial" w:cs="Arial"/>
          <w:sz w:val="22"/>
        </w:rPr>
      </w:pPr>
    </w:p>
    <w:p w14:paraId="0BB41242" w14:textId="5AF1C68C" w:rsidR="00A231A6" w:rsidRPr="00662DE2" w:rsidRDefault="00A231A6" w:rsidP="00662DE2">
      <w:pPr>
        <w:suppressAutoHyphens/>
        <w:ind w:left="426" w:right="420" w:firstLine="1"/>
        <w:jc w:val="both"/>
        <w:rPr>
          <w:rFonts w:ascii="Arial" w:eastAsia="Arial" w:hAnsi="Arial" w:cs="Arial"/>
          <w:sz w:val="22"/>
        </w:rPr>
      </w:pPr>
      <w:r w:rsidRPr="00662DE2">
        <w:rPr>
          <w:rFonts w:ascii="Arial" w:eastAsia="Arial" w:hAnsi="Arial" w:cs="Arial"/>
          <w:sz w:val="22"/>
        </w:rPr>
        <w:t xml:space="preserve">La Corte destaca que, al evidenciar situaciones como la presente, en donde se advierte que una trabajadora pasó inmediatamente de estar vinculada por un contrato de trabajo a un nexo comercial desempeñando las mismas labores personales, los jueces deben ser muy cautelosos, a fin de corroborar que en realidad el cambio estuvo sustentado en que materialmente mutaron las condiciones en las que la persona prestaba el servicio.  </w:t>
      </w:r>
    </w:p>
    <w:p w14:paraId="162D1817" w14:textId="77777777" w:rsidR="00A231A6" w:rsidRPr="00662DE2" w:rsidRDefault="00A231A6" w:rsidP="00662DE2">
      <w:pPr>
        <w:suppressAutoHyphens/>
        <w:ind w:left="426" w:right="420" w:firstLine="709"/>
        <w:jc w:val="both"/>
        <w:rPr>
          <w:rFonts w:ascii="Arial" w:eastAsia="Arial" w:hAnsi="Arial" w:cs="Arial"/>
          <w:sz w:val="22"/>
        </w:rPr>
      </w:pPr>
    </w:p>
    <w:p w14:paraId="5B01E0FA" w14:textId="2B2A0B95" w:rsidR="00A231A6" w:rsidRPr="00662DE2" w:rsidRDefault="00A231A6" w:rsidP="00662DE2">
      <w:pPr>
        <w:suppressAutoHyphens/>
        <w:ind w:left="426" w:right="420" w:firstLine="1"/>
        <w:jc w:val="both"/>
        <w:rPr>
          <w:rFonts w:ascii="Arial" w:eastAsia="Arial" w:hAnsi="Arial" w:cs="Arial"/>
          <w:sz w:val="22"/>
        </w:rPr>
      </w:pPr>
      <w:r w:rsidRPr="00662DE2">
        <w:rPr>
          <w:rFonts w:ascii="Arial" w:eastAsia="Arial" w:hAnsi="Arial" w:cs="Arial"/>
          <w:sz w:val="22"/>
        </w:rPr>
        <w:t xml:space="preserve">Así, al evidenciarse el cambio formal acordado por las partes (mutación de contrato de trabajo a contrato de prestación de servicios), el juez del trabajo tiene el deber </w:t>
      </w:r>
      <w:r w:rsidRPr="00662DE2">
        <w:rPr>
          <w:rFonts w:ascii="Arial" w:eastAsia="Arial" w:hAnsi="Arial" w:cs="Arial"/>
          <w:sz w:val="22"/>
        </w:rPr>
        <w:lastRenderedPageBreak/>
        <w:t xml:space="preserve">de efectuar un análisis profundo a fin de determinar si en la realidad el cambio existió, esto es, si variaron </w:t>
      </w:r>
      <w:r w:rsidRPr="00662DE2">
        <w:rPr>
          <w:rFonts w:ascii="Arial" w:eastAsia="Arial" w:hAnsi="Arial" w:cs="Arial"/>
          <w:sz w:val="22"/>
          <w:u w:val="single"/>
        </w:rPr>
        <w:t>las condiciones esenciales de la prestación de los servicios</w:t>
      </w:r>
      <w:r w:rsidRPr="00662DE2">
        <w:rPr>
          <w:rFonts w:ascii="Arial" w:eastAsia="Arial" w:hAnsi="Arial" w:cs="Arial"/>
          <w:sz w:val="22"/>
        </w:rPr>
        <w:t xml:space="preserve"> y, por ende, si la modificación o – ante el cual el trabajador perdió sus prerrogativas laborales – está debidamente justificado en causas reales. </w:t>
      </w:r>
      <w:r w:rsidRPr="00662DE2">
        <w:rPr>
          <w:rFonts w:ascii="Arial" w:eastAsia="Arial" w:hAnsi="Arial" w:cs="Arial"/>
          <w:sz w:val="22"/>
          <w:u w:val="single"/>
        </w:rPr>
        <w:t>Lo anterior con el objetivo de que no sea utilizado para eludir las garantías laborales establecidas a favor de los trabajadores subordinados</w:t>
      </w:r>
      <w:r w:rsidRPr="00662DE2">
        <w:rPr>
          <w:rFonts w:ascii="Arial" w:eastAsia="Arial" w:hAnsi="Arial" w:cs="Arial"/>
          <w:sz w:val="22"/>
        </w:rPr>
        <w:t xml:space="preserve">.” </w:t>
      </w:r>
      <w:r w:rsidR="00636E61" w:rsidRPr="00662DE2">
        <w:rPr>
          <w:rFonts w:ascii="Arial" w:eastAsia="Arial" w:hAnsi="Arial" w:cs="Arial"/>
          <w:sz w:val="22"/>
        </w:rPr>
        <w:t xml:space="preserve"> </w:t>
      </w:r>
      <w:r w:rsidR="0025596D" w:rsidRPr="00662DE2">
        <w:rPr>
          <w:rFonts w:ascii="Arial" w:eastAsia="Arial" w:hAnsi="Arial" w:cs="Arial"/>
          <w:sz w:val="22"/>
        </w:rPr>
        <w:t xml:space="preserve">(Subrayado propio). </w:t>
      </w:r>
    </w:p>
    <w:p w14:paraId="61BA4BAB" w14:textId="77777777" w:rsidR="004C53D1" w:rsidRPr="00662DE2" w:rsidRDefault="004C53D1" w:rsidP="00662DE2">
      <w:pPr>
        <w:suppressAutoHyphens/>
        <w:spacing w:line="276" w:lineRule="auto"/>
        <w:ind w:firstLine="709"/>
        <w:jc w:val="both"/>
        <w:rPr>
          <w:rFonts w:ascii="Arial" w:eastAsia="Arial" w:hAnsi="Arial" w:cs="Arial"/>
        </w:rPr>
      </w:pPr>
    </w:p>
    <w:p w14:paraId="17799F6D" w14:textId="77777777" w:rsidR="00E035D5" w:rsidRPr="00662DE2" w:rsidRDefault="00C870F7"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De esta manera, </w:t>
      </w:r>
      <w:r w:rsidR="003C35E4" w:rsidRPr="00662DE2">
        <w:rPr>
          <w:rFonts w:ascii="Arial" w:eastAsia="Arial" w:hAnsi="Arial" w:cs="Arial"/>
        </w:rPr>
        <w:t xml:space="preserve">cuando las partes de una relación laboral abandonan la forma del contrato de trabajo </w:t>
      </w:r>
      <w:r w:rsidR="003749A3" w:rsidRPr="00662DE2">
        <w:rPr>
          <w:rFonts w:ascii="Arial" w:eastAsia="Arial" w:hAnsi="Arial" w:cs="Arial"/>
        </w:rPr>
        <w:t xml:space="preserve">y en su lugar adoptan </w:t>
      </w:r>
      <w:r w:rsidR="009959FA" w:rsidRPr="00662DE2">
        <w:rPr>
          <w:rFonts w:ascii="Arial" w:eastAsia="Arial" w:hAnsi="Arial" w:cs="Arial"/>
        </w:rPr>
        <w:t>un acuerdo con</w:t>
      </w:r>
      <w:r w:rsidR="005F272A" w:rsidRPr="00662DE2">
        <w:rPr>
          <w:rFonts w:ascii="Arial" w:eastAsia="Arial" w:hAnsi="Arial" w:cs="Arial"/>
        </w:rPr>
        <w:t xml:space="preserve"> un</w:t>
      </w:r>
      <w:r w:rsidR="009959FA" w:rsidRPr="00662DE2">
        <w:rPr>
          <w:rFonts w:ascii="Arial" w:eastAsia="Arial" w:hAnsi="Arial" w:cs="Arial"/>
        </w:rPr>
        <w:t xml:space="preserve"> rótulo civil o comercial</w:t>
      </w:r>
      <w:r w:rsidR="00D83676" w:rsidRPr="00662DE2">
        <w:rPr>
          <w:rFonts w:ascii="Arial" w:eastAsia="Arial" w:hAnsi="Arial" w:cs="Arial"/>
        </w:rPr>
        <w:t>,</w:t>
      </w:r>
      <w:r w:rsidR="00E65C26" w:rsidRPr="00662DE2">
        <w:rPr>
          <w:rFonts w:ascii="Arial" w:eastAsia="Arial" w:hAnsi="Arial" w:cs="Arial"/>
        </w:rPr>
        <w:t xml:space="preserve"> cuya naturaleza es sometida a</w:t>
      </w:r>
      <w:r w:rsidR="006C6D92" w:rsidRPr="00662DE2">
        <w:rPr>
          <w:rFonts w:ascii="Arial" w:eastAsia="Arial" w:hAnsi="Arial" w:cs="Arial"/>
        </w:rPr>
        <w:t>l escrutinio del juez laboral</w:t>
      </w:r>
      <w:r w:rsidR="0038562E" w:rsidRPr="00662DE2">
        <w:rPr>
          <w:rFonts w:ascii="Arial" w:eastAsia="Arial" w:hAnsi="Arial" w:cs="Arial"/>
        </w:rPr>
        <w:t>,</w:t>
      </w:r>
      <w:r w:rsidR="006C6D92" w:rsidRPr="00662DE2">
        <w:rPr>
          <w:rFonts w:ascii="Arial" w:eastAsia="Arial" w:hAnsi="Arial" w:cs="Arial"/>
        </w:rPr>
        <w:t xml:space="preserve"> el análisis de la causa</w:t>
      </w:r>
      <w:r w:rsidR="0038562E" w:rsidRPr="00662DE2">
        <w:rPr>
          <w:rFonts w:ascii="Arial" w:eastAsia="Arial" w:hAnsi="Arial" w:cs="Arial"/>
        </w:rPr>
        <w:t>,</w:t>
      </w:r>
      <w:r w:rsidR="006C6D92" w:rsidRPr="00662DE2">
        <w:rPr>
          <w:rFonts w:ascii="Arial" w:eastAsia="Arial" w:hAnsi="Arial" w:cs="Arial"/>
        </w:rPr>
        <w:t xml:space="preserve"> </w:t>
      </w:r>
      <w:r w:rsidR="00A82835" w:rsidRPr="00662DE2">
        <w:rPr>
          <w:rFonts w:ascii="Arial" w:eastAsia="Arial" w:hAnsi="Arial" w:cs="Arial"/>
        </w:rPr>
        <w:t>de entrada</w:t>
      </w:r>
      <w:r w:rsidR="0038562E" w:rsidRPr="00662DE2">
        <w:rPr>
          <w:rFonts w:ascii="Arial" w:eastAsia="Arial" w:hAnsi="Arial" w:cs="Arial"/>
        </w:rPr>
        <w:t>,</w:t>
      </w:r>
      <w:r w:rsidR="00A82835" w:rsidRPr="00662DE2">
        <w:rPr>
          <w:rFonts w:ascii="Arial" w:eastAsia="Arial" w:hAnsi="Arial" w:cs="Arial"/>
        </w:rPr>
        <w:t xml:space="preserve"> debe enfocarse </w:t>
      </w:r>
      <w:r w:rsidR="007C094D" w:rsidRPr="00662DE2">
        <w:rPr>
          <w:rFonts w:ascii="Arial" w:eastAsia="Arial" w:hAnsi="Arial" w:cs="Arial"/>
        </w:rPr>
        <w:t xml:space="preserve">en </w:t>
      </w:r>
      <w:r w:rsidR="00D14D3D" w:rsidRPr="00662DE2">
        <w:rPr>
          <w:rFonts w:ascii="Arial" w:eastAsia="Arial" w:hAnsi="Arial" w:cs="Arial"/>
        </w:rPr>
        <w:t>dilucidar</w:t>
      </w:r>
      <w:r w:rsidR="007C094D" w:rsidRPr="00662DE2">
        <w:rPr>
          <w:rFonts w:ascii="Arial" w:eastAsia="Arial" w:hAnsi="Arial" w:cs="Arial"/>
        </w:rPr>
        <w:t xml:space="preserve"> si ese tránsito estuvo acompañado</w:t>
      </w:r>
      <w:r w:rsidR="0059113F" w:rsidRPr="00662DE2">
        <w:rPr>
          <w:rFonts w:ascii="Arial" w:eastAsia="Arial" w:hAnsi="Arial" w:cs="Arial"/>
        </w:rPr>
        <w:t xml:space="preserve"> </w:t>
      </w:r>
      <w:r w:rsidR="006A4A6B" w:rsidRPr="00662DE2">
        <w:rPr>
          <w:rFonts w:ascii="Arial" w:eastAsia="Arial" w:hAnsi="Arial" w:cs="Arial"/>
        </w:rPr>
        <w:t xml:space="preserve">variaciones </w:t>
      </w:r>
      <w:r w:rsidR="00442CA1" w:rsidRPr="00662DE2">
        <w:rPr>
          <w:rFonts w:ascii="Arial" w:eastAsia="Arial" w:hAnsi="Arial" w:cs="Arial"/>
        </w:rPr>
        <w:t xml:space="preserve">sustanciales </w:t>
      </w:r>
      <w:r w:rsidR="006B245E" w:rsidRPr="00662DE2">
        <w:rPr>
          <w:rFonts w:ascii="Arial" w:eastAsia="Arial" w:hAnsi="Arial" w:cs="Arial"/>
        </w:rPr>
        <w:t>que lo justifiquen</w:t>
      </w:r>
      <w:r w:rsidR="003723B1" w:rsidRPr="00662DE2">
        <w:rPr>
          <w:rFonts w:ascii="Arial" w:eastAsia="Arial" w:hAnsi="Arial" w:cs="Arial"/>
        </w:rPr>
        <w:t xml:space="preserve"> y </w:t>
      </w:r>
      <w:r w:rsidR="0020187C" w:rsidRPr="00662DE2">
        <w:rPr>
          <w:rFonts w:ascii="Arial" w:eastAsia="Arial" w:hAnsi="Arial" w:cs="Arial"/>
        </w:rPr>
        <w:t>en tal caso</w:t>
      </w:r>
      <w:r w:rsidR="003723B1" w:rsidRPr="00662DE2">
        <w:rPr>
          <w:rFonts w:ascii="Arial" w:eastAsia="Arial" w:hAnsi="Arial" w:cs="Arial"/>
        </w:rPr>
        <w:t xml:space="preserve">, </w:t>
      </w:r>
      <w:r w:rsidR="00140FF0" w:rsidRPr="00662DE2">
        <w:rPr>
          <w:rFonts w:ascii="Arial" w:eastAsia="Arial" w:hAnsi="Arial" w:cs="Arial"/>
        </w:rPr>
        <w:t xml:space="preserve">si esas nuevas labores </w:t>
      </w:r>
      <w:r w:rsidR="0020187C" w:rsidRPr="00662DE2">
        <w:rPr>
          <w:rFonts w:ascii="Arial" w:eastAsia="Arial" w:hAnsi="Arial" w:cs="Arial"/>
        </w:rPr>
        <w:t>son cumplidas de manera autónoma e independiente o de manera subordinada.</w:t>
      </w:r>
      <w:r w:rsidR="0024667B" w:rsidRPr="00662DE2">
        <w:rPr>
          <w:rFonts w:ascii="Arial" w:eastAsia="Arial" w:hAnsi="Arial" w:cs="Arial"/>
        </w:rPr>
        <w:t xml:space="preserve">  </w:t>
      </w:r>
    </w:p>
    <w:p w14:paraId="1F70B3F4" w14:textId="77777777" w:rsidR="00E035D5" w:rsidRPr="00662DE2" w:rsidRDefault="00E035D5" w:rsidP="00662DE2">
      <w:pPr>
        <w:suppressAutoHyphens/>
        <w:spacing w:line="276" w:lineRule="auto"/>
        <w:ind w:firstLine="709"/>
        <w:jc w:val="both"/>
        <w:rPr>
          <w:rFonts w:ascii="Arial" w:eastAsia="Arial" w:hAnsi="Arial" w:cs="Arial"/>
        </w:rPr>
      </w:pPr>
    </w:p>
    <w:p w14:paraId="61F1D8D6" w14:textId="13401A04" w:rsidR="009B593D" w:rsidRPr="00662DE2" w:rsidRDefault="0024667B" w:rsidP="00662DE2">
      <w:pPr>
        <w:suppressAutoHyphens/>
        <w:spacing w:line="276" w:lineRule="auto"/>
        <w:ind w:firstLine="709"/>
        <w:jc w:val="both"/>
        <w:rPr>
          <w:rFonts w:ascii="Arial" w:eastAsia="Arial" w:hAnsi="Arial" w:cs="Arial"/>
        </w:rPr>
      </w:pPr>
      <w:r w:rsidRPr="00662DE2">
        <w:rPr>
          <w:rFonts w:ascii="Arial" w:eastAsia="Arial" w:hAnsi="Arial" w:cs="Arial"/>
        </w:rPr>
        <w:t xml:space="preserve">Contrario sensu, </w:t>
      </w:r>
      <w:r w:rsidR="00E035D5" w:rsidRPr="00662DE2">
        <w:rPr>
          <w:rFonts w:ascii="Arial" w:eastAsia="Arial" w:hAnsi="Arial" w:cs="Arial"/>
        </w:rPr>
        <w:t xml:space="preserve">de establecerse que </w:t>
      </w:r>
      <w:r w:rsidR="006F24B3" w:rsidRPr="00662DE2">
        <w:rPr>
          <w:rFonts w:ascii="Arial" w:eastAsia="Arial" w:hAnsi="Arial" w:cs="Arial"/>
        </w:rPr>
        <w:t>no</w:t>
      </w:r>
      <w:r w:rsidR="00E80431" w:rsidRPr="00662DE2">
        <w:rPr>
          <w:rFonts w:ascii="Arial" w:eastAsia="Arial" w:hAnsi="Arial" w:cs="Arial"/>
        </w:rPr>
        <w:t xml:space="preserve"> hubo</w:t>
      </w:r>
      <w:r w:rsidR="006F24B3" w:rsidRPr="00662DE2">
        <w:rPr>
          <w:rFonts w:ascii="Arial" w:eastAsia="Arial" w:hAnsi="Arial" w:cs="Arial"/>
        </w:rPr>
        <w:t xml:space="preserve"> cambio más significativo que</w:t>
      </w:r>
      <w:r w:rsidR="00F734B1" w:rsidRPr="00662DE2">
        <w:rPr>
          <w:rFonts w:ascii="Arial" w:eastAsia="Arial" w:hAnsi="Arial" w:cs="Arial"/>
        </w:rPr>
        <w:t xml:space="preserve"> el del</w:t>
      </w:r>
      <w:r w:rsidR="006F24B3" w:rsidRPr="00662DE2">
        <w:rPr>
          <w:rFonts w:ascii="Arial" w:eastAsia="Arial" w:hAnsi="Arial" w:cs="Arial"/>
        </w:rPr>
        <w:t xml:space="preserve"> nombre dado al instrumento </w:t>
      </w:r>
      <w:r w:rsidR="007B792B" w:rsidRPr="00662DE2">
        <w:rPr>
          <w:rFonts w:ascii="Arial" w:eastAsia="Arial" w:hAnsi="Arial" w:cs="Arial"/>
        </w:rPr>
        <w:t xml:space="preserve">formal </w:t>
      </w:r>
      <w:r w:rsidR="006F24B3" w:rsidRPr="00662DE2">
        <w:rPr>
          <w:rFonts w:ascii="Arial" w:eastAsia="Arial" w:hAnsi="Arial" w:cs="Arial"/>
        </w:rPr>
        <w:t>bajo el cual se prestó el servicio</w:t>
      </w:r>
      <w:r w:rsidR="00FA6595" w:rsidRPr="00662DE2">
        <w:rPr>
          <w:rFonts w:ascii="Arial" w:eastAsia="Arial" w:hAnsi="Arial" w:cs="Arial"/>
        </w:rPr>
        <w:t xml:space="preserve">, </w:t>
      </w:r>
      <w:r w:rsidR="00F94623" w:rsidRPr="00662DE2">
        <w:rPr>
          <w:rFonts w:ascii="Arial" w:eastAsia="Arial" w:hAnsi="Arial" w:cs="Arial"/>
        </w:rPr>
        <w:t xml:space="preserve">por elemental sustracción de materia impera concluir </w:t>
      </w:r>
      <w:r w:rsidR="00FA6595" w:rsidRPr="00662DE2">
        <w:rPr>
          <w:rFonts w:ascii="Arial" w:eastAsia="Arial" w:hAnsi="Arial" w:cs="Arial"/>
        </w:rPr>
        <w:t>que el nexo es contractual laboral</w:t>
      </w:r>
      <w:r w:rsidR="00786000" w:rsidRPr="00662DE2">
        <w:rPr>
          <w:rFonts w:ascii="Arial" w:eastAsia="Arial" w:hAnsi="Arial" w:cs="Arial"/>
        </w:rPr>
        <w:t xml:space="preserve">, </w:t>
      </w:r>
      <w:r w:rsidR="00B20F55" w:rsidRPr="00662DE2">
        <w:rPr>
          <w:rFonts w:ascii="Arial" w:eastAsia="Arial" w:hAnsi="Arial" w:cs="Arial"/>
        </w:rPr>
        <w:t>pues</w:t>
      </w:r>
      <w:r w:rsidR="00786000" w:rsidRPr="00662DE2">
        <w:rPr>
          <w:rFonts w:ascii="Arial" w:eastAsia="Arial" w:hAnsi="Arial" w:cs="Arial"/>
        </w:rPr>
        <w:t xml:space="preserve"> no existe principio de razón suficiente </w:t>
      </w:r>
      <w:r w:rsidR="00C0238B" w:rsidRPr="00662DE2">
        <w:rPr>
          <w:rFonts w:ascii="Arial" w:eastAsia="Arial" w:hAnsi="Arial" w:cs="Arial"/>
        </w:rPr>
        <w:t>para calificar de otra forma</w:t>
      </w:r>
      <w:r w:rsidR="009B593D" w:rsidRPr="00662DE2">
        <w:rPr>
          <w:rFonts w:ascii="Arial" w:eastAsia="Arial" w:hAnsi="Arial" w:cs="Arial"/>
        </w:rPr>
        <w:t xml:space="preserve"> a la extensión en el tiempo del vínculo que las partes, sin controversia alguna, establecieron y desarrollaron pacíficamente bajo esa égida. </w:t>
      </w:r>
    </w:p>
    <w:p w14:paraId="13D31C6F" w14:textId="77777777" w:rsidR="00F3215B" w:rsidRPr="00662DE2" w:rsidRDefault="00F3215B" w:rsidP="00662DE2">
      <w:pPr>
        <w:suppressAutoHyphens/>
        <w:spacing w:line="276" w:lineRule="auto"/>
        <w:ind w:firstLine="709"/>
        <w:jc w:val="both"/>
        <w:rPr>
          <w:rFonts w:ascii="Arial" w:eastAsia="Arial" w:hAnsi="Arial" w:cs="Arial"/>
          <w:b/>
          <w:bCs/>
        </w:rPr>
      </w:pPr>
    </w:p>
    <w:p w14:paraId="15C5572C" w14:textId="554D9098" w:rsidR="00065487" w:rsidRPr="00662DE2" w:rsidRDefault="00BA2B0E" w:rsidP="00662DE2">
      <w:pPr>
        <w:autoSpaceDE w:val="0"/>
        <w:autoSpaceDN w:val="0"/>
        <w:adjustRightInd w:val="0"/>
        <w:spacing w:line="276" w:lineRule="auto"/>
        <w:ind w:left="708"/>
        <w:jc w:val="both"/>
        <w:rPr>
          <w:rFonts w:ascii="Arial" w:eastAsia="Arial" w:hAnsi="Arial" w:cs="Arial"/>
          <w:b/>
          <w:bCs/>
        </w:rPr>
      </w:pPr>
      <w:r w:rsidRPr="00662DE2">
        <w:rPr>
          <w:rFonts w:ascii="Arial" w:eastAsia="Arial" w:hAnsi="Arial" w:cs="Arial"/>
          <w:b/>
          <w:bCs/>
        </w:rPr>
        <w:t xml:space="preserve">5.3.  Caso concreto </w:t>
      </w:r>
    </w:p>
    <w:p w14:paraId="41462949" w14:textId="03FC93CD" w:rsidR="009151B1" w:rsidRPr="00662DE2" w:rsidRDefault="009151B1" w:rsidP="00662DE2">
      <w:pPr>
        <w:autoSpaceDE w:val="0"/>
        <w:autoSpaceDN w:val="0"/>
        <w:adjustRightInd w:val="0"/>
        <w:spacing w:line="276" w:lineRule="auto"/>
        <w:ind w:firstLine="708"/>
        <w:jc w:val="both"/>
        <w:rPr>
          <w:rFonts w:ascii="Arial" w:eastAsia="Arial" w:hAnsi="Arial" w:cs="Arial"/>
        </w:rPr>
      </w:pPr>
    </w:p>
    <w:p w14:paraId="04DE685F" w14:textId="3E9AE481" w:rsidR="00707E75" w:rsidRPr="00662DE2" w:rsidRDefault="00E37D53"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Libre de toda discusión, por encontrarse probado </w:t>
      </w:r>
      <w:r w:rsidR="00707E75" w:rsidRPr="00662DE2">
        <w:rPr>
          <w:rFonts w:ascii="Arial" w:eastAsia="Arial" w:hAnsi="Arial" w:cs="Arial"/>
        </w:rPr>
        <w:t>en debida forma a través de la documental traída al proceso por las partes, cuya veracidad y autenticidad no es discutida</w:t>
      </w:r>
      <w:r w:rsidR="00CD0833" w:rsidRPr="00662DE2">
        <w:rPr>
          <w:rFonts w:ascii="Arial" w:eastAsia="Arial" w:hAnsi="Arial" w:cs="Arial"/>
        </w:rPr>
        <w:t>,</w:t>
      </w:r>
      <w:r w:rsidR="00707E75" w:rsidRPr="00662DE2">
        <w:rPr>
          <w:rFonts w:ascii="Arial" w:eastAsia="Arial" w:hAnsi="Arial" w:cs="Arial"/>
        </w:rPr>
        <w:t xml:space="preserve"> se encuentra que: </w:t>
      </w:r>
    </w:p>
    <w:p w14:paraId="35A5F6C6" w14:textId="3AF8E6D7" w:rsidR="00707E75" w:rsidRPr="00662DE2" w:rsidRDefault="00707E75" w:rsidP="00662DE2">
      <w:pPr>
        <w:autoSpaceDE w:val="0"/>
        <w:autoSpaceDN w:val="0"/>
        <w:adjustRightInd w:val="0"/>
        <w:spacing w:line="276" w:lineRule="auto"/>
        <w:ind w:firstLine="708"/>
        <w:jc w:val="both"/>
        <w:rPr>
          <w:rFonts w:ascii="Arial" w:eastAsia="Arial" w:hAnsi="Arial" w:cs="Arial"/>
        </w:rPr>
      </w:pPr>
    </w:p>
    <w:p w14:paraId="79BCA8EF" w14:textId="2901E527" w:rsidR="00707E75" w:rsidRPr="00662DE2" w:rsidRDefault="00707E75" w:rsidP="00662DE2">
      <w:pPr>
        <w:pStyle w:val="Prrafodelista"/>
        <w:numPr>
          <w:ilvl w:val="0"/>
          <w:numId w:val="19"/>
        </w:numPr>
        <w:autoSpaceDE w:val="0"/>
        <w:autoSpaceDN w:val="0"/>
        <w:adjustRightInd w:val="0"/>
        <w:spacing w:line="276" w:lineRule="auto"/>
        <w:jc w:val="both"/>
        <w:rPr>
          <w:rFonts w:ascii="Arial" w:eastAsia="Arial" w:hAnsi="Arial" w:cs="Arial"/>
        </w:rPr>
      </w:pPr>
      <w:r w:rsidRPr="00662DE2">
        <w:rPr>
          <w:rFonts w:ascii="Arial" w:eastAsia="Arial" w:hAnsi="Arial" w:cs="Arial"/>
        </w:rPr>
        <w:t>Comfamiliar Risaralda efectuó cotizaciones en pensiones a favor de Alba María Ciro Tibaquirá</w:t>
      </w:r>
      <w:r w:rsidR="00CD0833" w:rsidRPr="00662DE2">
        <w:rPr>
          <w:rFonts w:ascii="Arial" w:eastAsia="Arial" w:hAnsi="Arial" w:cs="Arial"/>
        </w:rPr>
        <w:t>,</w:t>
      </w:r>
      <w:r w:rsidRPr="00662DE2">
        <w:rPr>
          <w:rFonts w:ascii="Arial" w:eastAsia="Arial" w:hAnsi="Arial" w:cs="Arial"/>
        </w:rPr>
        <w:t xml:space="preserve"> de manera interrumpida</w:t>
      </w:r>
      <w:r w:rsidR="00CD0833" w:rsidRPr="00662DE2">
        <w:rPr>
          <w:rFonts w:ascii="Arial" w:eastAsia="Arial" w:hAnsi="Arial" w:cs="Arial"/>
        </w:rPr>
        <w:t>,</w:t>
      </w:r>
      <w:r w:rsidRPr="00662DE2">
        <w:rPr>
          <w:rFonts w:ascii="Arial" w:eastAsia="Arial" w:hAnsi="Arial" w:cs="Arial"/>
        </w:rPr>
        <w:t xml:space="preserve"> desde el 23 de mayo de 1984 hasta el 16 de diciembre de 1995, así: (i) del 23 de mayo hasta el 03 de diciembre de 1984, (ii) del 26 de febrero hasta el 30 de noviembre de 1985, (iii) del 22 de agosto de 1986 hasta el 1 de marzo de 1987, (iv) del 28 de febrero hasta el 3 de diciembre de 1989,  (v) del 13 de marzo de 1990 al 1 de enero de 1991, (vi) </w:t>
      </w:r>
      <w:r w:rsidR="00D77F3D" w:rsidRPr="00662DE2">
        <w:rPr>
          <w:rFonts w:ascii="Arial" w:eastAsia="Arial" w:hAnsi="Arial" w:cs="Arial"/>
        </w:rPr>
        <w:t xml:space="preserve">del 6 de marzo al 15 de diciembre de 1992, (vii) del 24 de febrero al 18 de diciembre de 1993, (viii) del 25 de febrero al 16 de diciembre de 1994 y (ix) del 31 de enero al 16 de diciembre de 1995; según lo acredita el resumen de semanas cotizadas en pensiones visible del folio 23 al 27 del expediente. </w:t>
      </w:r>
    </w:p>
    <w:p w14:paraId="48C0BF0B" w14:textId="77777777" w:rsidR="00A251CF" w:rsidRPr="00662DE2" w:rsidRDefault="00A251CF" w:rsidP="00662DE2">
      <w:pPr>
        <w:pStyle w:val="Prrafodelista"/>
        <w:autoSpaceDE w:val="0"/>
        <w:autoSpaceDN w:val="0"/>
        <w:adjustRightInd w:val="0"/>
        <w:spacing w:line="276" w:lineRule="auto"/>
        <w:ind w:left="1068"/>
        <w:jc w:val="both"/>
        <w:rPr>
          <w:rFonts w:ascii="Arial" w:eastAsia="Arial" w:hAnsi="Arial" w:cs="Arial"/>
        </w:rPr>
      </w:pPr>
    </w:p>
    <w:p w14:paraId="17037667" w14:textId="19E5E9C5" w:rsidR="00D77F3D" w:rsidRPr="00662DE2" w:rsidRDefault="00593D38" w:rsidP="00662DE2">
      <w:pPr>
        <w:pStyle w:val="Prrafodelista"/>
        <w:numPr>
          <w:ilvl w:val="0"/>
          <w:numId w:val="19"/>
        </w:numPr>
        <w:autoSpaceDE w:val="0"/>
        <w:autoSpaceDN w:val="0"/>
        <w:adjustRightInd w:val="0"/>
        <w:spacing w:line="276" w:lineRule="auto"/>
        <w:jc w:val="both"/>
        <w:rPr>
          <w:rFonts w:ascii="Arial" w:eastAsia="Arial" w:hAnsi="Arial" w:cs="Arial"/>
        </w:rPr>
      </w:pPr>
      <w:r w:rsidRPr="00662DE2">
        <w:rPr>
          <w:rFonts w:ascii="Arial" w:eastAsia="Arial" w:hAnsi="Arial" w:cs="Arial"/>
        </w:rPr>
        <w:t xml:space="preserve">Entre </w:t>
      </w:r>
      <w:r w:rsidR="00D77F3D" w:rsidRPr="00662DE2">
        <w:rPr>
          <w:rFonts w:ascii="Arial" w:eastAsia="Arial" w:hAnsi="Arial" w:cs="Arial"/>
        </w:rPr>
        <w:t xml:space="preserve">Comfamiliar Risaralda y Alba María Ciro Tibaquirá </w:t>
      </w:r>
      <w:r w:rsidRPr="00662DE2">
        <w:rPr>
          <w:rFonts w:ascii="Arial" w:eastAsia="Arial" w:hAnsi="Arial" w:cs="Arial"/>
        </w:rPr>
        <w:t>existi</w:t>
      </w:r>
      <w:r w:rsidR="000A72B8" w:rsidRPr="00662DE2">
        <w:rPr>
          <w:rFonts w:ascii="Arial" w:eastAsia="Arial" w:hAnsi="Arial" w:cs="Arial"/>
        </w:rPr>
        <w:t>eron diferentes contratos de trabajo</w:t>
      </w:r>
      <w:r w:rsidR="00D77F3D" w:rsidRPr="00662DE2">
        <w:rPr>
          <w:rFonts w:ascii="Arial" w:eastAsia="Arial" w:hAnsi="Arial" w:cs="Arial"/>
        </w:rPr>
        <w:t xml:space="preserve"> por duración del </w:t>
      </w:r>
      <w:r w:rsidRPr="00662DE2">
        <w:rPr>
          <w:rFonts w:ascii="Arial" w:eastAsia="Arial" w:hAnsi="Arial" w:cs="Arial"/>
        </w:rPr>
        <w:t>“</w:t>
      </w:r>
      <w:r w:rsidR="00D77F3D" w:rsidRPr="00662DE2">
        <w:rPr>
          <w:rFonts w:ascii="Arial" w:eastAsia="Arial" w:hAnsi="Arial" w:cs="Arial"/>
        </w:rPr>
        <w:t>año escolar</w:t>
      </w:r>
      <w:r w:rsidRPr="00662DE2">
        <w:rPr>
          <w:rFonts w:ascii="Arial" w:eastAsia="Arial" w:hAnsi="Arial" w:cs="Arial"/>
        </w:rPr>
        <w:t>”</w:t>
      </w:r>
      <w:r w:rsidR="00D77F3D" w:rsidRPr="00662DE2">
        <w:rPr>
          <w:rFonts w:ascii="Arial" w:eastAsia="Arial" w:hAnsi="Arial" w:cs="Arial"/>
        </w:rPr>
        <w:t xml:space="preserve">, </w:t>
      </w:r>
      <w:r w:rsidR="00ED0517" w:rsidRPr="00662DE2">
        <w:rPr>
          <w:rFonts w:ascii="Arial" w:eastAsia="Arial" w:hAnsi="Arial" w:cs="Arial"/>
        </w:rPr>
        <w:t xml:space="preserve">denominados “CONTRATO PARA CAPACITADORAS”, con </w:t>
      </w:r>
      <w:r w:rsidR="00D130DA" w:rsidRPr="00662DE2">
        <w:rPr>
          <w:rFonts w:ascii="Arial" w:eastAsia="Arial" w:hAnsi="Arial" w:cs="Arial"/>
        </w:rPr>
        <w:t>similar</w:t>
      </w:r>
      <w:r w:rsidR="00ED0517" w:rsidRPr="00662DE2">
        <w:rPr>
          <w:rFonts w:ascii="Arial" w:eastAsia="Arial" w:hAnsi="Arial" w:cs="Arial"/>
        </w:rPr>
        <w:t xml:space="preserve"> clausulado, </w:t>
      </w:r>
      <w:r w:rsidR="00D77F3D" w:rsidRPr="00662DE2">
        <w:rPr>
          <w:rFonts w:ascii="Arial" w:eastAsia="Arial" w:hAnsi="Arial" w:cs="Arial"/>
        </w:rPr>
        <w:t>en virtud de</w:t>
      </w:r>
      <w:r w:rsidR="000A72B8" w:rsidRPr="00662DE2">
        <w:rPr>
          <w:rFonts w:ascii="Arial" w:eastAsia="Arial" w:hAnsi="Arial" w:cs="Arial"/>
        </w:rPr>
        <w:t xml:space="preserve"> </w:t>
      </w:r>
      <w:r w:rsidR="00D77F3D" w:rsidRPr="00662DE2">
        <w:rPr>
          <w:rFonts w:ascii="Arial" w:eastAsia="Arial" w:hAnsi="Arial" w:cs="Arial"/>
        </w:rPr>
        <w:t>l</w:t>
      </w:r>
      <w:r w:rsidR="000A72B8" w:rsidRPr="00662DE2">
        <w:rPr>
          <w:rFonts w:ascii="Arial" w:eastAsia="Arial" w:hAnsi="Arial" w:cs="Arial"/>
        </w:rPr>
        <w:t>os</w:t>
      </w:r>
      <w:r w:rsidR="00D77F3D" w:rsidRPr="00662DE2">
        <w:rPr>
          <w:rFonts w:ascii="Arial" w:eastAsia="Arial" w:hAnsi="Arial" w:cs="Arial"/>
        </w:rPr>
        <w:t xml:space="preserve"> cual</w:t>
      </w:r>
      <w:r w:rsidR="000A72B8" w:rsidRPr="00662DE2">
        <w:rPr>
          <w:rFonts w:ascii="Arial" w:eastAsia="Arial" w:hAnsi="Arial" w:cs="Arial"/>
        </w:rPr>
        <w:t>es</w:t>
      </w:r>
      <w:r w:rsidR="005C2711" w:rsidRPr="00662DE2">
        <w:rPr>
          <w:rFonts w:ascii="Arial" w:eastAsia="Arial" w:hAnsi="Arial" w:cs="Arial"/>
        </w:rPr>
        <w:t xml:space="preserve">, </w:t>
      </w:r>
      <w:r w:rsidR="00D77F3D" w:rsidRPr="00662DE2">
        <w:rPr>
          <w:rFonts w:ascii="Arial" w:eastAsia="Arial" w:hAnsi="Arial" w:cs="Arial"/>
        </w:rPr>
        <w:t xml:space="preserve"> la trabajadora se obligó “a prestar personalmente en las instalaciones de COMFAMILIAR RISARALDA los servicios de PROFESOR CATEDRÁTICO en la asignatura PANADERÍA Y PASTILLAJE”</w:t>
      </w:r>
      <w:r w:rsidRPr="00662DE2">
        <w:rPr>
          <w:rFonts w:ascii="Arial" w:eastAsia="Arial" w:hAnsi="Arial" w:cs="Arial"/>
        </w:rPr>
        <w:t xml:space="preserve">, </w:t>
      </w:r>
      <w:r w:rsidR="00ED0517" w:rsidRPr="00662DE2">
        <w:rPr>
          <w:rFonts w:ascii="Arial" w:eastAsia="Arial" w:hAnsi="Arial" w:cs="Arial"/>
        </w:rPr>
        <w:t>pactando</w:t>
      </w:r>
      <w:r w:rsidRPr="00662DE2">
        <w:rPr>
          <w:rFonts w:ascii="Arial" w:eastAsia="Arial" w:hAnsi="Arial" w:cs="Arial"/>
        </w:rPr>
        <w:t xml:space="preserve"> como </w:t>
      </w:r>
      <w:r w:rsidR="00D130DA" w:rsidRPr="00662DE2">
        <w:rPr>
          <w:rFonts w:ascii="Arial" w:eastAsia="Arial" w:hAnsi="Arial" w:cs="Arial"/>
        </w:rPr>
        <w:t>salario</w:t>
      </w:r>
      <w:r w:rsidRPr="00662DE2">
        <w:rPr>
          <w:rFonts w:ascii="Arial" w:eastAsia="Arial" w:hAnsi="Arial" w:cs="Arial"/>
        </w:rPr>
        <w:t xml:space="preserve"> </w:t>
      </w:r>
      <w:r w:rsidR="000A72B8" w:rsidRPr="00662DE2">
        <w:rPr>
          <w:rFonts w:ascii="Arial" w:eastAsia="Arial" w:hAnsi="Arial" w:cs="Arial"/>
        </w:rPr>
        <w:t>una suma</w:t>
      </w:r>
      <w:r w:rsidR="00D130DA" w:rsidRPr="00662DE2">
        <w:rPr>
          <w:rFonts w:ascii="Arial" w:eastAsia="Arial" w:hAnsi="Arial" w:cs="Arial"/>
        </w:rPr>
        <w:t xml:space="preserve"> fija</w:t>
      </w:r>
      <w:r w:rsidR="000A72B8" w:rsidRPr="00662DE2">
        <w:rPr>
          <w:rFonts w:ascii="Arial" w:eastAsia="Arial" w:hAnsi="Arial" w:cs="Arial"/>
        </w:rPr>
        <w:t xml:space="preserve"> de dinero por hora de clase dictada, </w:t>
      </w:r>
      <w:r w:rsidR="00ED0517" w:rsidRPr="00662DE2">
        <w:rPr>
          <w:rFonts w:ascii="Arial" w:eastAsia="Arial" w:hAnsi="Arial" w:cs="Arial"/>
        </w:rPr>
        <w:t>durante</w:t>
      </w:r>
      <w:r w:rsidR="000A72B8" w:rsidRPr="00662DE2">
        <w:rPr>
          <w:rFonts w:ascii="Arial" w:eastAsia="Arial" w:hAnsi="Arial" w:cs="Arial"/>
        </w:rPr>
        <w:t xml:space="preserve"> las siguientes vigencias: (i) desde el  6 de febrero hasta el 3 de diciembre de 1989</w:t>
      </w:r>
      <w:r w:rsidRPr="00662DE2">
        <w:rPr>
          <w:rFonts w:ascii="Arial" w:eastAsia="Arial" w:hAnsi="Arial" w:cs="Arial"/>
        </w:rPr>
        <w:t xml:space="preserve"> (fols. 95 a 97)</w:t>
      </w:r>
      <w:r w:rsidR="000A72B8" w:rsidRPr="00662DE2">
        <w:rPr>
          <w:rFonts w:ascii="Arial" w:eastAsia="Arial" w:hAnsi="Arial" w:cs="Arial"/>
        </w:rPr>
        <w:t xml:space="preserve">; (ii) del 12 de febrero hasta el 5 de diciembre de 1990 (fols. 98 a </w:t>
      </w:r>
      <w:r w:rsidR="00ED0517" w:rsidRPr="00662DE2">
        <w:rPr>
          <w:rFonts w:ascii="Arial" w:eastAsia="Arial" w:hAnsi="Arial" w:cs="Arial"/>
        </w:rPr>
        <w:t xml:space="preserve">101); (iii) el 4 de febrero al 6 de </w:t>
      </w:r>
      <w:r w:rsidR="00ED0517" w:rsidRPr="00662DE2">
        <w:rPr>
          <w:rFonts w:ascii="Arial" w:eastAsia="Arial" w:hAnsi="Arial" w:cs="Arial"/>
        </w:rPr>
        <w:lastRenderedPageBreak/>
        <w:t xml:space="preserve">diciembre de 1991 (fols. 102 a 105); y (iv) del 04 de febrero hasta el 15 de diciembre de 1992 (fols. 106 a 109). </w:t>
      </w:r>
    </w:p>
    <w:p w14:paraId="383071D2" w14:textId="77777777" w:rsidR="00ED0517" w:rsidRPr="00662DE2" w:rsidRDefault="00ED0517" w:rsidP="00662DE2">
      <w:pPr>
        <w:pStyle w:val="Prrafodelista"/>
        <w:autoSpaceDE w:val="0"/>
        <w:autoSpaceDN w:val="0"/>
        <w:adjustRightInd w:val="0"/>
        <w:spacing w:line="276" w:lineRule="auto"/>
        <w:ind w:left="1068"/>
        <w:jc w:val="both"/>
        <w:rPr>
          <w:rFonts w:ascii="Arial" w:eastAsia="Arial" w:hAnsi="Arial" w:cs="Arial"/>
        </w:rPr>
      </w:pPr>
    </w:p>
    <w:p w14:paraId="06CB3A4E" w14:textId="045BD288" w:rsidR="00ED0517" w:rsidRPr="00662DE2" w:rsidRDefault="003A665E" w:rsidP="00662DE2">
      <w:pPr>
        <w:pStyle w:val="Prrafodelista"/>
        <w:numPr>
          <w:ilvl w:val="0"/>
          <w:numId w:val="19"/>
        </w:numPr>
        <w:autoSpaceDE w:val="0"/>
        <w:autoSpaceDN w:val="0"/>
        <w:adjustRightInd w:val="0"/>
        <w:spacing w:line="276" w:lineRule="auto"/>
        <w:jc w:val="both"/>
        <w:rPr>
          <w:rFonts w:ascii="Arial" w:eastAsia="Arial" w:hAnsi="Arial" w:cs="Arial"/>
        </w:rPr>
      </w:pPr>
      <w:r w:rsidRPr="00662DE2">
        <w:rPr>
          <w:rFonts w:ascii="Arial" w:eastAsia="Arial" w:hAnsi="Arial" w:cs="Arial"/>
        </w:rPr>
        <w:t xml:space="preserve">Entre Comfamiliar Risaralda y Alba María Ciro Tibaquirá existieron diferentes contratos </w:t>
      </w:r>
      <w:r w:rsidR="005F36C4" w:rsidRPr="00662DE2">
        <w:rPr>
          <w:rFonts w:ascii="Arial" w:eastAsia="Arial" w:hAnsi="Arial" w:cs="Arial"/>
        </w:rPr>
        <w:t>denominados</w:t>
      </w:r>
      <w:r w:rsidRPr="00662DE2">
        <w:rPr>
          <w:rFonts w:ascii="Arial" w:eastAsia="Arial" w:hAnsi="Arial" w:cs="Arial"/>
        </w:rPr>
        <w:t xml:space="preserve"> “CONTRATO INDIVIDUAL DE TRABAJO INFERIOR A UN AÑO PAGADERO POR UNIDAD DE TIEMPO LABORADO”, </w:t>
      </w:r>
      <w:r w:rsidR="00D130DA" w:rsidRPr="00662DE2">
        <w:rPr>
          <w:rFonts w:ascii="Arial" w:eastAsia="Arial" w:hAnsi="Arial" w:cs="Arial"/>
        </w:rPr>
        <w:t xml:space="preserve">con similar clausulado, </w:t>
      </w:r>
      <w:r w:rsidRPr="00662DE2">
        <w:rPr>
          <w:rFonts w:ascii="Arial" w:eastAsia="Arial" w:hAnsi="Arial" w:cs="Arial"/>
        </w:rPr>
        <w:t xml:space="preserve">en virtud de los cuales, la señora Ciro Tibaquirá se obligó a desempeñar el cargo de “CAPACITADORA”, </w:t>
      </w:r>
      <w:r w:rsidR="00D130DA" w:rsidRPr="00662DE2">
        <w:rPr>
          <w:rFonts w:ascii="Arial" w:eastAsia="Arial" w:hAnsi="Arial" w:cs="Arial"/>
        </w:rPr>
        <w:t xml:space="preserve">pactando como salario una suma fija de dinero por hora de clase dictada, durante las siguientes vigencias: (i) del 4 de febrero al 18 de diciembre de 1993 (fols. 110 a 117), (ii) del 24 de enero al 16 de diciembre de 1994 (fols. 118 a 126); y (iii) del 30 de enero al 16 de diciembre de 1995 (fols. 127 a 135)   </w:t>
      </w:r>
      <w:r w:rsidRPr="00662DE2">
        <w:rPr>
          <w:rFonts w:ascii="Arial" w:eastAsia="Arial" w:hAnsi="Arial" w:cs="Arial"/>
        </w:rPr>
        <w:t xml:space="preserve"> </w:t>
      </w:r>
    </w:p>
    <w:p w14:paraId="1768D13B" w14:textId="77777777" w:rsidR="00695952" w:rsidRPr="00662DE2" w:rsidRDefault="00695952" w:rsidP="00662DE2">
      <w:pPr>
        <w:autoSpaceDE w:val="0"/>
        <w:autoSpaceDN w:val="0"/>
        <w:adjustRightInd w:val="0"/>
        <w:spacing w:line="276" w:lineRule="auto"/>
        <w:jc w:val="both"/>
        <w:rPr>
          <w:rFonts w:ascii="Arial" w:eastAsia="Arial" w:hAnsi="Arial" w:cs="Arial"/>
        </w:rPr>
      </w:pPr>
    </w:p>
    <w:p w14:paraId="50134A50" w14:textId="2F3043C1" w:rsidR="00482121" w:rsidRPr="00662DE2" w:rsidRDefault="00F17BE2" w:rsidP="00662DE2">
      <w:pPr>
        <w:pStyle w:val="Prrafodelista"/>
        <w:numPr>
          <w:ilvl w:val="0"/>
          <w:numId w:val="19"/>
        </w:numPr>
        <w:autoSpaceDE w:val="0"/>
        <w:autoSpaceDN w:val="0"/>
        <w:adjustRightInd w:val="0"/>
        <w:spacing w:line="276" w:lineRule="auto"/>
        <w:jc w:val="both"/>
        <w:rPr>
          <w:rFonts w:ascii="Arial" w:eastAsia="Arial" w:hAnsi="Arial" w:cs="Arial"/>
        </w:rPr>
      </w:pPr>
      <w:r w:rsidRPr="00662DE2">
        <w:rPr>
          <w:rFonts w:ascii="Arial" w:eastAsia="Arial" w:hAnsi="Arial" w:cs="Arial"/>
        </w:rPr>
        <w:t xml:space="preserve">Entre </w:t>
      </w:r>
      <w:r w:rsidR="00381831" w:rsidRPr="00662DE2">
        <w:rPr>
          <w:rFonts w:ascii="Arial" w:eastAsia="Arial" w:hAnsi="Arial" w:cs="Arial"/>
        </w:rPr>
        <w:t xml:space="preserve">los años </w:t>
      </w:r>
      <w:r w:rsidRPr="00662DE2">
        <w:rPr>
          <w:rFonts w:ascii="Arial" w:eastAsia="Arial" w:hAnsi="Arial" w:cs="Arial"/>
        </w:rPr>
        <w:t xml:space="preserve">1996 </w:t>
      </w:r>
      <w:r w:rsidR="00381831" w:rsidRPr="00662DE2">
        <w:rPr>
          <w:rFonts w:ascii="Arial" w:eastAsia="Arial" w:hAnsi="Arial" w:cs="Arial"/>
        </w:rPr>
        <w:t>a</w:t>
      </w:r>
      <w:r w:rsidRPr="00662DE2">
        <w:rPr>
          <w:rFonts w:ascii="Arial" w:eastAsia="Arial" w:hAnsi="Arial" w:cs="Arial"/>
        </w:rPr>
        <w:t xml:space="preserve"> 2014, </w:t>
      </w:r>
      <w:r w:rsidR="005F36C4" w:rsidRPr="00662DE2">
        <w:rPr>
          <w:rFonts w:ascii="Arial" w:eastAsia="Arial" w:hAnsi="Arial" w:cs="Arial"/>
        </w:rPr>
        <w:t>Comfamiliar Risaralda efectu</w:t>
      </w:r>
      <w:r w:rsidR="00482121" w:rsidRPr="00662DE2">
        <w:rPr>
          <w:rFonts w:ascii="Arial" w:eastAsia="Arial" w:hAnsi="Arial" w:cs="Arial"/>
        </w:rPr>
        <w:t xml:space="preserve">ó </w:t>
      </w:r>
      <w:r w:rsidRPr="00662DE2">
        <w:rPr>
          <w:rFonts w:ascii="Arial" w:eastAsia="Arial" w:hAnsi="Arial" w:cs="Arial"/>
        </w:rPr>
        <w:t xml:space="preserve">diferentes pagos </w:t>
      </w:r>
      <w:r w:rsidR="005F36C4" w:rsidRPr="00662DE2">
        <w:rPr>
          <w:rFonts w:ascii="Arial" w:eastAsia="Arial" w:hAnsi="Arial" w:cs="Arial"/>
        </w:rPr>
        <w:t>a Alba María Ciro Tibaquirá</w:t>
      </w:r>
      <w:r w:rsidR="00482121" w:rsidRPr="00662DE2">
        <w:rPr>
          <w:rFonts w:ascii="Arial" w:eastAsia="Arial" w:hAnsi="Arial" w:cs="Arial"/>
        </w:rPr>
        <w:t xml:space="preserve">, </w:t>
      </w:r>
      <w:r w:rsidRPr="00662DE2">
        <w:rPr>
          <w:rFonts w:ascii="Arial" w:eastAsia="Arial" w:hAnsi="Arial" w:cs="Arial"/>
        </w:rPr>
        <w:t>que se acreditan con los comprobantes obrantes del folio 30 al 47 del cuaderno de primera instancia, así: (i) el 14 de febrero de 1996, un pago b</w:t>
      </w:r>
      <w:r w:rsidR="00482121" w:rsidRPr="00662DE2">
        <w:rPr>
          <w:rFonts w:ascii="Arial" w:eastAsia="Arial" w:hAnsi="Arial" w:cs="Arial"/>
        </w:rPr>
        <w:t>ajo el concepto “SERV. DE INSTRUCTOR DEL 22 DE ENERO AL 15 DE FEB</w:t>
      </w:r>
      <w:proofErr w:type="gramStart"/>
      <w:r w:rsidR="00482121" w:rsidRPr="00662DE2">
        <w:rPr>
          <w:rFonts w:ascii="Arial" w:eastAsia="Arial" w:hAnsi="Arial" w:cs="Arial"/>
        </w:rPr>
        <w:t>./</w:t>
      </w:r>
      <w:proofErr w:type="gramEnd"/>
      <w:r w:rsidR="00482121" w:rsidRPr="00662DE2">
        <w:rPr>
          <w:rFonts w:ascii="Arial" w:eastAsia="Arial" w:hAnsi="Arial" w:cs="Arial"/>
        </w:rPr>
        <w:t>96” (fol. 30)</w:t>
      </w:r>
      <w:r w:rsidRPr="00662DE2">
        <w:rPr>
          <w:rFonts w:ascii="Arial" w:eastAsia="Arial" w:hAnsi="Arial" w:cs="Arial"/>
        </w:rPr>
        <w:t>, (ii) el 28 de marzo de 1996, un pago bajo el concepto “ANTICIPO” (fol. 30) y (iii) el 15 de mayo de 1996, un pago con el concepto “AJUSTE SUELDO” (fol. 31).</w:t>
      </w:r>
    </w:p>
    <w:p w14:paraId="76AAA5D2" w14:textId="77777777" w:rsidR="00F17BE2" w:rsidRPr="00662DE2" w:rsidRDefault="00F17BE2" w:rsidP="00662DE2">
      <w:pPr>
        <w:pStyle w:val="Prrafodelista"/>
        <w:spacing w:line="276" w:lineRule="auto"/>
        <w:rPr>
          <w:rFonts w:ascii="Arial" w:eastAsia="Arial" w:hAnsi="Arial" w:cs="Arial"/>
        </w:rPr>
      </w:pPr>
    </w:p>
    <w:p w14:paraId="25F30244" w14:textId="24C515B8" w:rsidR="00F17BE2" w:rsidRPr="00662DE2" w:rsidRDefault="00D34A65" w:rsidP="00662DE2">
      <w:pPr>
        <w:pStyle w:val="Prrafodelista"/>
        <w:autoSpaceDE w:val="0"/>
        <w:autoSpaceDN w:val="0"/>
        <w:adjustRightInd w:val="0"/>
        <w:spacing w:line="276" w:lineRule="auto"/>
        <w:ind w:left="1068"/>
        <w:jc w:val="both"/>
        <w:rPr>
          <w:rFonts w:ascii="Arial" w:eastAsia="Arial" w:hAnsi="Arial" w:cs="Arial"/>
        </w:rPr>
      </w:pPr>
      <w:r w:rsidRPr="00662DE2">
        <w:rPr>
          <w:rFonts w:ascii="Arial" w:eastAsia="Arial" w:hAnsi="Arial" w:cs="Arial"/>
        </w:rPr>
        <w:t xml:space="preserve">Los pagos restantes, por montos diferentes, </w:t>
      </w:r>
      <w:r w:rsidRPr="00662DE2">
        <w:rPr>
          <w:rFonts w:ascii="Arial" w:eastAsia="Arial" w:hAnsi="Arial" w:cs="Arial"/>
          <w:lang w:val="es-ES"/>
        </w:rPr>
        <w:t>no identifican los conceptos a los que corresponden o simplemente se menciona un número de factura. Así, de 1996 aparece otro pago fechado el 07 de mayo; de 1998 otros pagos fechados el 29 de mayo, el 10 de junio, el 27 de agosto, el 25 de septiembre y el 6 y 11 de noviembre; de 2007 otros pagos fechados el 22 de febrero, el 15 de marzo, el 04 de julio, el 15 y 27 de agosto, el 18 y 25 de octubre, y el 4 y 13 de diciembre; de 2008 otros pagos del 2, 24 y 30 de abril, del 8 de mayo, del 4 y el 17 de junio, del 14 y 29 de julio, del 13 de agosto, del 2, 4 y 30 de septiembre, del 15 de octubre, del 6 y 12 de noviembre y del 3 y 4 de diciembre; de 2009 otros pagos del 4 y 9 de febrero, del 4 y 24 de marzo, del 13 y el 27 de abril, del 5 y 26 de mayo, del 4 y 23 de junio, del 2 de julio, del 1 y 28 de septiembre, del 1 de octubre y del 3 y 5 de noviembre; de 2010 otros pagos del 23 de febrero, del 2 de marzo, del 7 de abril, del 24 de mayo, del 3 y 9 de junio, del 1 y 2 de julio y del 10 y 23 de diciembre; de 2011 otros pagos del 14 de marzo y 1 de diciembre; de 2012 otros pagos del 8 de noviembre; y de 2013 otros pagos del 7 y 28 de febrero, del 11 de abril, del 7 de mayo, del 6 y 13 de junio, del 11 de julio, del 1 de agosto y del 5 y 18 de septiembre.</w:t>
      </w:r>
    </w:p>
    <w:p w14:paraId="0F16C917" w14:textId="77777777" w:rsidR="00482121" w:rsidRPr="00662DE2" w:rsidRDefault="00482121" w:rsidP="00662DE2">
      <w:pPr>
        <w:pStyle w:val="Prrafodelista"/>
        <w:spacing w:line="276" w:lineRule="auto"/>
        <w:rPr>
          <w:rFonts w:ascii="Arial" w:eastAsia="Arial" w:hAnsi="Arial" w:cs="Arial"/>
        </w:rPr>
      </w:pPr>
    </w:p>
    <w:p w14:paraId="387535A2" w14:textId="6C53D8E9" w:rsidR="00C155F2" w:rsidRPr="00662DE2" w:rsidRDefault="00B15670" w:rsidP="00662DE2">
      <w:pPr>
        <w:pStyle w:val="Prrafodelista"/>
        <w:numPr>
          <w:ilvl w:val="0"/>
          <w:numId w:val="19"/>
        </w:numPr>
        <w:autoSpaceDE w:val="0"/>
        <w:autoSpaceDN w:val="0"/>
        <w:adjustRightInd w:val="0"/>
        <w:spacing w:line="276" w:lineRule="auto"/>
        <w:jc w:val="both"/>
        <w:rPr>
          <w:rFonts w:ascii="Arial" w:eastAsia="Arial" w:hAnsi="Arial" w:cs="Arial"/>
        </w:rPr>
      </w:pPr>
      <w:r w:rsidRPr="00662DE2">
        <w:rPr>
          <w:rFonts w:ascii="Arial" w:eastAsia="Arial" w:hAnsi="Arial" w:cs="Arial"/>
        </w:rPr>
        <w:t>Entre los años 2007 y 2014, la señora Alba María Ciro Tibaquirá presentó cuentas de cobro a Comfamiliar Risaralda</w:t>
      </w:r>
      <w:r w:rsidR="00C155F2" w:rsidRPr="00662DE2">
        <w:rPr>
          <w:rFonts w:ascii="Arial" w:eastAsia="Arial" w:hAnsi="Arial" w:cs="Arial"/>
        </w:rPr>
        <w:t>, por diferentes sumas, equivalentes a un número de horas laboradas en el área de capacitación multiplicado una suma fija de dinero por hora</w:t>
      </w:r>
      <w:r w:rsidR="00497217" w:rsidRPr="00662DE2">
        <w:rPr>
          <w:rFonts w:ascii="Arial" w:eastAsia="Arial" w:hAnsi="Arial" w:cs="Arial"/>
        </w:rPr>
        <w:t xml:space="preserve"> que se detalla en cada una de ellas</w:t>
      </w:r>
      <w:r w:rsidR="00C155F2" w:rsidRPr="00662DE2">
        <w:rPr>
          <w:rFonts w:ascii="Arial" w:eastAsia="Arial" w:hAnsi="Arial" w:cs="Arial"/>
        </w:rPr>
        <w:t xml:space="preserve"> (fols. 136 a 162). </w:t>
      </w:r>
    </w:p>
    <w:p w14:paraId="3CF0F735" w14:textId="77777777" w:rsidR="00B15670" w:rsidRPr="00662DE2" w:rsidRDefault="00B15670" w:rsidP="00662DE2">
      <w:pPr>
        <w:pStyle w:val="Prrafodelista"/>
        <w:autoSpaceDE w:val="0"/>
        <w:autoSpaceDN w:val="0"/>
        <w:adjustRightInd w:val="0"/>
        <w:spacing w:line="276" w:lineRule="auto"/>
        <w:ind w:left="1068"/>
        <w:jc w:val="both"/>
        <w:rPr>
          <w:rFonts w:ascii="Arial" w:eastAsia="Arial" w:hAnsi="Arial" w:cs="Arial"/>
        </w:rPr>
      </w:pPr>
    </w:p>
    <w:p w14:paraId="1D1C4F4C" w14:textId="3A184DD8" w:rsidR="00482121" w:rsidRPr="00662DE2" w:rsidRDefault="00690310" w:rsidP="00662DE2">
      <w:pPr>
        <w:pStyle w:val="Prrafodelista"/>
        <w:numPr>
          <w:ilvl w:val="0"/>
          <w:numId w:val="19"/>
        </w:numPr>
        <w:autoSpaceDE w:val="0"/>
        <w:autoSpaceDN w:val="0"/>
        <w:adjustRightInd w:val="0"/>
        <w:spacing w:line="276" w:lineRule="auto"/>
        <w:jc w:val="both"/>
        <w:rPr>
          <w:rFonts w:ascii="Arial" w:eastAsia="Arial" w:hAnsi="Arial" w:cs="Arial"/>
        </w:rPr>
      </w:pPr>
      <w:r w:rsidRPr="00662DE2">
        <w:rPr>
          <w:rFonts w:ascii="Arial" w:eastAsia="Arial" w:hAnsi="Arial" w:cs="Arial"/>
        </w:rPr>
        <w:t xml:space="preserve">El Líder del Departamento de Contabilidad de Comfamiliar Risaralda, certificó que la señora Alba María Ciro Tibaquirá prestaba sus servicios a </w:t>
      </w:r>
      <w:r w:rsidRPr="00662DE2">
        <w:rPr>
          <w:rFonts w:ascii="Arial" w:eastAsia="Arial" w:hAnsi="Arial" w:cs="Arial"/>
        </w:rPr>
        <w:lastRenderedPageBreak/>
        <w:t>la entidad, “dictando cursos de Alimentación en el área de Capacitación” y los valores pagados por ese concepto, mensualmente,</w:t>
      </w:r>
      <w:r w:rsidR="00EA6111" w:rsidRPr="00662DE2">
        <w:rPr>
          <w:rFonts w:ascii="Arial" w:eastAsia="Arial" w:hAnsi="Arial" w:cs="Arial"/>
        </w:rPr>
        <w:t xml:space="preserve"> con algunas excepciones,</w:t>
      </w:r>
      <w:r w:rsidRPr="00662DE2">
        <w:rPr>
          <w:rFonts w:ascii="Arial" w:eastAsia="Arial" w:hAnsi="Arial" w:cs="Arial"/>
        </w:rPr>
        <w:t xml:space="preserve"> desde</w:t>
      </w:r>
      <w:r w:rsidR="00EA6111" w:rsidRPr="00662DE2">
        <w:rPr>
          <w:rFonts w:ascii="Arial" w:eastAsia="Arial" w:hAnsi="Arial" w:cs="Arial"/>
        </w:rPr>
        <w:t xml:space="preserve"> el año</w:t>
      </w:r>
      <w:r w:rsidRPr="00662DE2">
        <w:rPr>
          <w:rFonts w:ascii="Arial" w:eastAsia="Arial" w:hAnsi="Arial" w:cs="Arial"/>
        </w:rPr>
        <w:t xml:space="preserve"> 2007 hasta el 2014 (fols. 163 a 167). </w:t>
      </w:r>
    </w:p>
    <w:p w14:paraId="621ACCDB" w14:textId="77777777" w:rsidR="00482121" w:rsidRPr="00662DE2" w:rsidRDefault="00482121" w:rsidP="00662DE2">
      <w:pPr>
        <w:pStyle w:val="Prrafodelista"/>
        <w:spacing w:line="276" w:lineRule="auto"/>
        <w:rPr>
          <w:rFonts w:ascii="Arial" w:eastAsia="Arial" w:hAnsi="Arial" w:cs="Arial"/>
        </w:rPr>
      </w:pPr>
    </w:p>
    <w:p w14:paraId="6FC1DF4D" w14:textId="2F890AE0" w:rsidR="006F53BB" w:rsidRPr="00662DE2" w:rsidRDefault="00F17B53"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Aunado a lo anterior, </w:t>
      </w:r>
      <w:r w:rsidR="000341C1" w:rsidRPr="00662DE2">
        <w:rPr>
          <w:rFonts w:ascii="Arial" w:eastAsia="Arial" w:hAnsi="Arial" w:cs="Arial"/>
        </w:rPr>
        <w:t>establecido en la primera instancia</w:t>
      </w:r>
      <w:r w:rsidR="00C57C75" w:rsidRPr="00662DE2">
        <w:rPr>
          <w:rFonts w:ascii="Arial" w:eastAsia="Arial" w:hAnsi="Arial" w:cs="Arial"/>
        </w:rPr>
        <w:t xml:space="preserve"> sin que en su contra se elevara motivo de inconformidad, </w:t>
      </w:r>
      <w:r w:rsidRPr="00662DE2">
        <w:rPr>
          <w:rFonts w:ascii="Arial" w:eastAsia="Arial" w:hAnsi="Arial" w:cs="Arial"/>
        </w:rPr>
        <w:t>tampoco es objeto de discusión que los pagos a que alude la documental indicada en los numerales 4</w:t>
      </w:r>
      <w:r w:rsidR="009C57C1" w:rsidRPr="00662DE2">
        <w:rPr>
          <w:rFonts w:ascii="Arial" w:eastAsia="Arial" w:hAnsi="Arial" w:cs="Arial"/>
        </w:rPr>
        <w:t xml:space="preserve">, </w:t>
      </w:r>
      <w:r w:rsidRPr="00662DE2">
        <w:rPr>
          <w:rFonts w:ascii="Arial" w:eastAsia="Arial" w:hAnsi="Arial" w:cs="Arial"/>
        </w:rPr>
        <w:t>5</w:t>
      </w:r>
      <w:r w:rsidR="009C57C1" w:rsidRPr="00662DE2">
        <w:rPr>
          <w:rFonts w:ascii="Arial" w:eastAsia="Arial" w:hAnsi="Arial" w:cs="Arial"/>
        </w:rPr>
        <w:t xml:space="preserve"> y 6,</w:t>
      </w:r>
      <w:r w:rsidRPr="00662DE2">
        <w:rPr>
          <w:rFonts w:ascii="Arial" w:eastAsia="Arial" w:hAnsi="Arial" w:cs="Arial"/>
        </w:rPr>
        <w:t xml:space="preserve"> </w:t>
      </w:r>
      <w:r w:rsidR="00DC63B3" w:rsidRPr="00662DE2">
        <w:rPr>
          <w:rFonts w:ascii="Arial" w:eastAsia="Arial" w:hAnsi="Arial" w:cs="Arial"/>
        </w:rPr>
        <w:t xml:space="preserve">corresponden a </w:t>
      </w:r>
      <w:r w:rsidR="009C57C1" w:rsidRPr="00662DE2">
        <w:rPr>
          <w:rFonts w:ascii="Arial" w:eastAsia="Arial" w:hAnsi="Arial" w:cs="Arial"/>
        </w:rPr>
        <w:t xml:space="preserve">la </w:t>
      </w:r>
      <w:r w:rsidR="00DC63B3" w:rsidRPr="00662DE2">
        <w:rPr>
          <w:rFonts w:ascii="Arial" w:eastAsia="Arial" w:hAnsi="Arial" w:cs="Arial"/>
        </w:rPr>
        <w:t>contraprestación que la señora Alba María Ciro Tibaquirá recib</w:t>
      </w:r>
      <w:r w:rsidR="0080171B" w:rsidRPr="00662DE2">
        <w:rPr>
          <w:rFonts w:ascii="Arial" w:eastAsia="Arial" w:hAnsi="Arial" w:cs="Arial"/>
        </w:rPr>
        <w:t>ió</w:t>
      </w:r>
      <w:r w:rsidR="00DC63B3" w:rsidRPr="00662DE2">
        <w:rPr>
          <w:rFonts w:ascii="Arial" w:eastAsia="Arial" w:hAnsi="Arial" w:cs="Arial"/>
        </w:rPr>
        <w:t xml:space="preserve"> por parte de Comfamiliar Risaralda</w:t>
      </w:r>
      <w:r w:rsidR="00F47084" w:rsidRPr="00662DE2">
        <w:rPr>
          <w:rFonts w:ascii="Arial" w:eastAsia="Arial" w:hAnsi="Arial" w:cs="Arial"/>
        </w:rPr>
        <w:t>,</w:t>
      </w:r>
      <w:r w:rsidR="00DC63B3" w:rsidRPr="00662DE2">
        <w:rPr>
          <w:rFonts w:ascii="Arial" w:eastAsia="Arial" w:hAnsi="Arial" w:cs="Arial"/>
        </w:rPr>
        <w:t xml:space="preserve"> por la prestación de</w:t>
      </w:r>
      <w:r w:rsidR="0080171B" w:rsidRPr="00662DE2">
        <w:rPr>
          <w:rFonts w:ascii="Arial" w:eastAsia="Arial" w:hAnsi="Arial" w:cs="Arial"/>
        </w:rPr>
        <w:t xml:space="preserve"> sus</w:t>
      </w:r>
      <w:r w:rsidR="00DC63B3" w:rsidRPr="00662DE2">
        <w:rPr>
          <w:rFonts w:ascii="Arial" w:eastAsia="Arial" w:hAnsi="Arial" w:cs="Arial"/>
        </w:rPr>
        <w:t xml:space="preserve"> servicios como Capacitadora</w:t>
      </w:r>
      <w:r w:rsidR="00F47084" w:rsidRPr="00662DE2">
        <w:rPr>
          <w:rFonts w:ascii="Arial" w:eastAsia="Arial" w:hAnsi="Arial" w:cs="Arial"/>
        </w:rPr>
        <w:t>,</w:t>
      </w:r>
      <w:r w:rsidR="00DC63B3" w:rsidRPr="00662DE2">
        <w:rPr>
          <w:rFonts w:ascii="Arial" w:eastAsia="Arial" w:hAnsi="Arial" w:cs="Arial"/>
        </w:rPr>
        <w:t xml:space="preserve"> en cursos de </w:t>
      </w:r>
      <w:r w:rsidR="000341C1" w:rsidRPr="00662DE2">
        <w:rPr>
          <w:rFonts w:ascii="Arial" w:eastAsia="Arial" w:hAnsi="Arial" w:cs="Arial"/>
        </w:rPr>
        <w:t>preparación de alimentos (</w:t>
      </w:r>
      <w:r w:rsidR="00DC63B3" w:rsidRPr="00662DE2">
        <w:rPr>
          <w:rFonts w:ascii="Arial" w:eastAsia="Arial" w:hAnsi="Arial" w:cs="Arial"/>
        </w:rPr>
        <w:t>panadería</w:t>
      </w:r>
      <w:r w:rsidR="00895828" w:rsidRPr="00662DE2">
        <w:rPr>
          <w:rFonts w:ascii="Arial" w:eastAsia="Arial" w:hAnsi="Arial" w:cs="Arial"/>
        </w:rPr>
        <w:t xml:space="preserve"> y</w:t>
      </w:r>
      <w:r w:rsidR="00DC63B3" w:rsidRPr="00662DE2">
        <w:rPr>
          <w:rFonts w:ascii="Arial" w:eastAsia="Arial" w:hAnsi="Arial" w:cs="Arial"/>
        </w:rPr>
        <w:t xml:space="preserve"> </w:t>
      </w:r>
      <w:r w:rsidR="004F0679" w:rsidRPr="00662DE2">
        <w:rPr>
          <w:rFonts w:ascii="Arial" w:eastAsia="Arial" w:hAnsi="Arial" w:cs="Arial"/>
        </w:rPr>
        <w:t>pastelería</w:t>
      </w:r>
      <w:r w:rsidR="000341C1" w:rsidRPr="00662DE2">
        <w:rPr>
          <w:rFonts w:ascii="Arial" w:eastAsia="Arial" w:hAnsi="Arial" w:cs="Arial"/>
        </w:rPr>
        <w:t>, entre otros</w:t>
      </w:r>
      <w:r w:rsidR="0080171B" w:rsidRPr="00662DE2">
        <w:rPr>
          <w:rFonts w:ascii="Arial" w:eastAsia="Arial" w:hAnsi="Arial" w:cs="Arial"/>
        </w:rPr>
        <w:t>)</w:t>
      </w:r>
      <w:r w:rsidR="003059C0" w:rsidRPr="00662DE2">
        <w:rPr>
          <w:rFonts w:ascii="Arial" w:eastAsia="Arial" w:hAnsi="Arial" w:cs="Arial"/>
        </w:rPr>
        <w:t xml:space="preserve"> y que con esto, en favor de la demandante se activa a presunción de existencia del contrato de trabajo que establece el artículo 24 de la norma sustantiva laboral. </w:t>
      </w:r>
    </w:p>
    <w:p w14:paraId="4E8CA0B1" w14:textId="03FD7B20" w:rsidR="00EE622D" w:rsidRPr="00662DE2" w:rsidRDefault="00EE622D" w:rsidP="00662DE2">
      <w:pPr>
        <w:autoSpaceDE w:val="0"/>
        <w:autoSpaceDN w:val="0"/>
        <w:adjustRightInd w:val="0"/>
        <w:spacing w:line="276" w:lineRule="auto"/>
        <w:ind w:firstLine="708"/>
        <w:jc w:val="both"/>
        <w:rPr>
          <w:rFonts w:ascii="Arial" w:eastAsia="Arial" w:hAnsi="Arial" w:cs="Arial"/>
        </w:rPr>
      </w:pPr>
    </w:p>
    <w:p w14:paraId="49254216" w14:textId="4B2FACCD" w:rsidR="00D312E8" w:rsidRPr="00662DE2" w:rsidRDefault="00286F94"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En este contexto, </w:t>
      </w:r>
      <w:r w:rsidR="000C713F" w:rsidRPr="00662DE2">
        <w:rPr>
          <w:rFonts w:ascii="Arial" w:eastAsia="Arial" w:hAnsi="Arial" w:cs="Arial"/>
        </w:rPr>
        <w:t xml:space="preserve">la labor que incumbe a </w:t>
      </w:r>
      <w:r w:rsidR="00C33655" w:rsidRPr="00662DE2">
        <w:rPr>
          <w:rFonts w:ascii="Arial" w:eastAsia="Arial" w:hAnsi="Arial" w:cs="Arial"/>
        </w:rPr>
        <w:t>la</w:t>
      </w:r>
      <w:r w:rsidR="000C713F" w:rsidRPr="00662DE2">
        <w:rPr>
          <w:rFonts w:ascii="Arial" w:eastAsia="Arial" w:hAnsi="Arial" w:cs="Arial"/>
        </w:rPr>
        <w:t xml:space="preserve"> Sala se centra en determinar la naturaleza del vínculo</w:t>
      </w:r>
      <w:r w:rsidR="008213CB" w:rsidRPr="00662DE2">
        <w:rPr>
          <w:rFonts w:ascii="Arial" w:eastAsia="Arial" w:hAnsi="Arial" w:cs="Arial"/>
        </w:rPr>
        <w:t>,</w:t>
      </w:r>
      <w:r w:rsidR="000C713F" w:rsidRPr="00662DE2">
        <w:rPr>
          <w:rFonts w:ascii="Arial" w:eastAsia="Arial" w:hAnsi="Arial" w:cs="Arial"/>
        </w:rPr>
        <w:t xml:space="preserve"> que a partir de 1996</w:t>
      </w:r>
      <w:r w:rsidR="008213CB" w:rsidRPr="00662DE2">
        <w:rPr>
          <w:rFonts w:ascii="Arial" w:eastAsia="Arial" w:hAnsi="Arial" w:cs="Arial"/>
        </w:rPr>
        <w:t>,</w:t>
      </w:r>
      <w:r w:rsidR="00762094" w:rsidRPr="00662DE2">
        <w:rPr>
          <w:rFonts w:ascii="Arial" w:eastAsia="Arial" w:hAnsi="Arial" w:cs="Arial"/>
        </w:rPr>
        <w:t xml:space="preserve"> existió</w:t>
      </w:r>
      <w:r w:rsidR="000C713F" w:rsidRPr="00662DE2">
        <w:rPr>
          <w:rFonts w:ascii="Arial" w:eastAsia="Arial" w:hAnsi="Arial" w:cs="Arial"/>
        </w:rPr>
        <w:t xml:space="preserve"> entre la señora Alba María Ciro Tibaquirá y la Caja de Compensación Familiar de Risaralda</w:t>
      </w:r>
      <w:r w:rsidR="003119CB" w:rsidRPr="00662DE2">
        <w:rPr>
          <w:rFonts w:ascii="Arial" w:eastAsia="Arial" w:hAnsi="Arial" w:cs="Arial"/>
        </w:rPr>
        <w:t xml:space="preserve">, teniendo en </w:t>
      </w:r>
      <w:r w:rsidR="00D312E8" w:rsidRPr="00662DE2">
        <w:rPr>
          <w:rFonts w:ascii="Arial" w:eastAsia="Arial" w:hAnsi="Arial" w:cs="Arial"/>
        </w:rPr>
        <w:t xml:space="preserve">cuenta </w:t>
      </w:r>
      <w:r w:rsidR="003119CB" w:rsidRPr="00662DE2">
        <w:rPr>
          <w:rFonts w:ascii="Arial" w:eastAsia="Arial" w:hAnsi="Arial" w:cs="Arial"/>
        </w:rPr>
        <w:t>que la</w:t>
      </w:r>
      <w:r w:rsidR="00D312E8" w:rsidRPr="00662DE2">
        <w:rPr>
          <w:rFonts w:ascii="Arial" w:eastAsia="Arial" w:hAnsi="Arial" w:cs="Arial"/>
        </w:rPr>
        <w:t xml:space="preserve"> actividad docente no implica per se subordinación </w:t>
      </w:r>
      <w:r w:rsidR="003119CB" w:rsidRPr="00662DE2">
        <w:rPr>
          <w:rFonts w:ascii="Arial" w:eastAsia="Arial" w:hAnsi="Arial" w:cs="Arial"/>
        </w:rPr>
        <w:t>(conforme se indicó en el recuento normativo y jurisprudencial)</w:t>
      </w:r>
      <w:r w:rsidR="00D312E8" w:rsidRPr="00662DE2">
        <w:rPr>
          <w:rFonts w:ascii="Arial" w:eastAsia="Arial" w:hAnsi="Arial" w:cs="Arial"/>
        </w:rPr>
        <w:t xml:space="preserve"> y considerando con especial atención que </w:t>
      </w:r>
      <w:r w:rsidR="00465BD7" w:rsidRPr="00662DE2">
        <w:rPr>
          <w:rFonts w:ascii="Arial" w:eastAsia="Arial" w:hAnsi="Arial" w:cs="Arial"/>
        </w:rPr>
        <w:t>la</w:t>
      </w:r>
      <w:r w:rsidR="00D312E8" w:rsidRPr="00662DE2">
        <w:rPr>
          <w:rFonts w:ascii="Arial" w:eastAsia="Arial" w:hAnsi="Arial" w:cs="Arial"/>
        </w:rPr>
        <w:t xml:space="preserve"> recurrente cuestiona la credibilidad </w:t>
      </w:r>
      <w:r w:rsidR="003119CB" w:rsidRPr="00662DE2">
        <w:rPr>
          <w:rFonts w:ascii="Arial" w:eastAsia="Arial" w:hAnsi="Arial" w:cs="Arial"/>
        </w:rPr>
        <w:t xml:space="preserve">y el alcance de las declaraciones de terceros recaudadas por solicitud de la activa, </w:t>
      </w:r>
      <w:r w:rsidR="00B238C7" w:rsidRPr="00662DE2">
        <w:rPr>
          <w:rFonts w:ascii="Arial" w:eastAsia="Arial" w:hAnsi="Arial" w:cs="Arial"/>
        </w:rPr>
        <w:t xml:space="preserve">el análisis </w:t>
      </w:r>
      <w:r w:rsidR="003546A5" w:rsidRPr="00662DE2">
        <w:rPr>
          <w:rFonts w:ascii="Arial" w:eastAsia="Arial" w:hAnsi="Arial" w:cs="Arial"/>
        </w:rPr>
        <w:t>de</w:t>
      </w:r>
      <w:r w:rsidR="00721A0B" w:rsidRPr="00662DE2">
        <w:rPr>
          <w:rFonts w:ascii="Arial" w:eastAsia="Arial" w:hAnsi="Arial" w:cs="Arial"/>
        </w:rPr>
        <w:t>l reconocimiento</w:t>
      </w:r>
      <w:r w:rsidR="001E2D0A" w:rsidRPr="00662DE2">
        <w:rPr>
          <w:rFonts w:ascii="Arial" w:eastAsia="Arial" w:hAnsi="Arial" w:cs="Arial"/>
        </w:rPr>
        <w:t xml:space="preserve"> del contrato de prestación de servicios por parte de la demandante en conjunto con la documental </w:t>
      </w:r>
      <w:r w:rsidR="003546A5" w:rsidRPr="00662DE2">
        <w:rPr>
          <w:rFonts w:ascii="Arial" w:eastAsia="Arial" w:hAnsi="Arial" w:cs="Arial"/>
        </w:rPr>
        <w:t xml:space="preserve">y </w:t>
      </w:r>
      <w:r w:rsidR="00721A0B" w:rsidRPr="00662DE2">
        <w:rPr>
          <w:rFonts w:ascii="Arial" w:eastAsia="Arial" w:hAnsi="Arial" w:cs="Arial"/>
        </w:rPr>
        <w:t xml:space="preserve">la valoración de los hechos probados como indicativos de subordinación de cara a lo </w:t>
      </w:r>
      <w:r w:rsidR="001E2D0A" w:rsidRPr="00662DE2">
        <w:rPr>
          <w:rFonts w:ascii="Arial" w:eastAsia="Arial" w:hAnsi="Arial" w:cs="Arial"/>
        </w:rPr>
        <w:t>lineado al respecto por la jurisprudencia</w:t>
      </w:r>
      <w:r w:rsidR="00721A0B" w:rsidRPr="00662DE2">
        <w:rPr>
          <w:rFonts w:ascii="Arial" w:eastAsia="Arial" w:hAnsi="Arial" w:cs="Arial"/>
        </w:rPr>
        <w:t xml:space="preserve">. </w:t>
      </w:r>
    </w:p>
    <w:p w14:paraId="06DA1C65" w14:textId="3DB96335" w:rsidR="00F942AD" w:rsidRPr="00662DE2" w:rsidRDefault="00F942AD" w:rsidP="00662DE2">
      <w:pPr>
        <w:autoSpaceDE w:val="0"/>
        <w:autoSpaceDN w:val="0"/>
        <w:adjustRightInd w:val="0"/>
        <w:spacing w:line="276" w:lineRule="auto"/>
        <w:ind w:firstLine="708"/>
        <w:jc w:val="both"/>
        <w:rPr>
          <w:rFonts w:ascii="Arial" w:eastAsia="Arial" w:hAnsi="Arial" w:cs="Arial"/>
        </w:rPr>
      </w:pPr>
    </w:p>
    <w:p w14:paraId="5249FAC1" w14:textId="5126E37D" w:rsidR="00F10C37" w:rsidRPr="00662DE2" w:rsidRDefault="00A2269B"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Empezando </w:t>
      </w:r>
      <w:r w:rsidR="000B75E8" w:rsidRPr="00662DE2">
        <w:rPr>
          <w:rFonts w:ascii="Arial" w:eastAsia="Arial" w:hAnsi="Arial" w:cs="Arial"/>
        </w:rPr>
        <w:t xml:space="preserve">con el </w:t>
      </w:r>
      <w:r w:rsidR="009D40A6" w:rsidRPr="00662DE2">
        <w:rPr>
          <w:rFonts w:ascii="Arial" w:eastAsia="Arial" w:hAnsi="Arial" w:cs="Arial"/>
        </w:rPr>
        <w:t xml:space="preserve">examen minucioso del </w:t>
      </w:r>
      <w:r w:rsidR="004406BA" w:rsidRPr="00662DE2">
        <w:rPr>
          <w:rFonts w:ascii="Arial" w:eastAsia="Arial" w:hAnsi="Arial" w:cs="Arial"/>
        </w:rPr>
        <w:t>testimonio de Rosalba Vargas,</w:t>
      </w:r>
      <w:r w:rsidR="009D40A6" w:rsidRPr="00662DE2">
        <w:rPr>
          <w:rFonts w:ascii="Arial" w:eastAsia="Arial" w:hAnsi="Arial" w:cs="Arial"/>
        </w:rPr>
        <w:t xml:space="preserve"> no se encuentra que</w:t>
      </w:r>
      <w:r w:rsidR="00B11381" w:rsidRPr="00662DE2">
        <w:rPr>
          <w:rFonts w:ascii="Arial" w:eastAsia="Arial" w:hAnsi="Arial" w:cs="Arial"/>
        </w:rPr>
        <w:t>,</w:t>
      </w:r>
      <w:r w:rsidR="009D40A6" w:rsidRPr="00662DE2">
        <w:rPr>
          <w:rFonts w:ascii="Arial" w:eastAsia="Arial" w:hAnsi="Arial" w:cs="Arial"/>
        </w:rPr>
        <w:t xml:space="preserve"> como lo aduce la </w:t>
      </w:r>
      <w:r w:rsidR="00FA176C" w:rsidRPr="00662DE2">
        <w:rPr>
          <w:rFonts w:ascii="Arial" w:eastAsia="Arial" w:hAnsi="Arial" w:cs="Arial"/>
        </w:rPr>
        <w:t xml:space="preserve">apelante, éste se hubiere dirigido intencionalmente a favorecer a </w:t>
      </w:r>
      <w:r w:rsidR="000B493C" w:rsidRPr="00662DE2">
        <w:rPr>
          <w:rFonts w:ascii="Arial" w:eastAsia="Arial" w:hAnsi="Arial" w:cs="Arial"/>
        </w:rPr>
        <w:t xml:space="preserve">la demandante. </w:t>
      </w:r>
      <w:r w:rsidR="00465BD7" w:rsidRPr="00662DE2">
        <w:rPr>
          <w:rFonts w:ascii="Arial" w:eastAsia="Arial" w:hAnsi="Arial" w:cs="Arial"/>
        </w:rPr>
        <w:t>La testigo, c</w:t>
      </w:r>
      <w:r w:rsidR="000B493C" w:rsidRPr="00662DE2">
        <w:rPr>
          <w:rFonts w:ascii="Arial" w:eastAsia="Arial" w:hAnsi="Arial" w:cs="Arial"/>
        </w:rPr>
        <w:t xml:space="preserve">omo Coordinadora de </w:t>
      </w:r>
      <w:r w:rsidR="006353C4" w:rsidRPr="00662DE2">
        <w:rPr>
          <w:rFonts w:ascii="Arial" w:eastAsia="Arial" w:hAnsi="Arial" w:cs="Arial"/>
        </w:rPr>
        <w:t>C</w:t>
      </w:r>
      <w:r w:rsidR="000B493C" w:rsidRPr="00662DE2">
        <w:rPr>
          <w:rFonts w:ascii="Arial" w:eastAsia="Arial" w:hAnsi="Arial" w:cs="Arial"/>
        </w:rPr>
        <w:t xml:space="preserve">apacitación en Comfamiliar Risaralda -calidad que de manera uniforme le reconocen todos los declarantes- </w:t>
      </w:r>
      <w:r w:rsidR="00465BD7" w:rsidRPr="00662DE2">
        <w:rPr>
          <w:rFonts w:ascii="Arial" w:eastAsia="Arial" w:hAnsi="Arial" w:cs="Arial"/>
        </w:rPr>
        <w:t xml:space="preserve">tuvo conocimiento directo de los hechos sobre los que declaró </w:t>
      </w:r>
      <w:r w:rsidR="004D4885" w:rsidRPr="00662DE2">
        <w:rPr>
          <w:rFonts w:ascii="Arial" w:eastAsia="Arial" w:hAnsi="Arial" w:cs="Arial"/>
        </w:rPr>
        <w:t xml:space="preserve">y al valorar su relato, </w:t>
      </w:r>
      <w:r w:rsidR="00611BFB" w:rsidRPr="00662DE2">
        <w:rPr>
          <w:rFonts w:ascii="Arial" w:eastAsia="Arial" w:hAnsi="Arial" w:cs="Arial"/>
        </w:rPr>
        <w:t xml:space="preserve">se </w:t>
      </w:r>
      <w:r w:rsidR="00465BD7" w:rsidRPr="00662DE2">
        <w:rPr>
          <w:rFonts w:ascii="Arial" w:eastAsia="Arial" w:hAnsi="Arial" w:cs="Arial"/>
        </w:rPr>
        <w:t>advierte</w:t>
      </w:r>
      <w:r w:rsidR="00611BFB" w:rsidRPr="00662DE2">
        <w:rPr>
          <w:rFonts w:ascii="Arial" w:eastAsia="Arial" w:hAnsi="Arial" w:cs="Arial"/>
        </w:rPr>
        <w:t xml:space="preserve"> </w:t>
      </w:r>
      <w:proofErr w:type="gramStart"/>
      <w:r w:rsidR="00611BFB" w:rsidRPr="00662DE2">
        <w:rPr>
          <w:rFonts w:ascii="Arial" w:eastAsia="Arial" w:hAnsi="Arial" w:cs="Arial"/>
        </w:rPr>
        <w:t>sincero,</w:t>
      </w:r>
      <w:r w:rsidR="005F114A" w:rsidRPr="00662DE2">
        <w:rPr>
          <w:rFonts w:ascii="Arial" w:eastAsia="Arial" w:hAnsi="Arial" w:cs="Arial"/>
        </w:rPr>
        <w:t xml:space="preserve"> coherente,</w:t>
      </w:r>
      <w:r w:rsidR="00611BFB" w:rsidRPr="00662DE2">
        <w:rPr>
          <w:rFonts w:ascii="Arial" w:eastAsia="Arial" w:hAnsi="Arial" w:cs="Arial"/>
        </w:rPr>
        <w:t xml:space="preserve"> responsivo</w:t>
      </w:r>
      <w:r w:rsidR="004D4885" w:rsidRPr="00662DE2">
        <w:rPr>
          <w:rFonts w:ascii="Arial" w:eastAsia="Arial" w:hAnsi="Arial" w:cs="Arial"/>
        </w:rPr>
        <w:t>, imparcial</w:t>
      </w:r>
      <w:r w:rsidR="00611BFB" w:rsidRPr="00662DE2">
        <w:rPr>
          <w:rFonts w:ascii="Arial" w:eastAsia="Arial" w:hAnsi="Arial" w:cs="Arial"/>
        </w:rPr>
        <w:t xml:space="preserve"> y armónico</w:t>
      </w:r>
      <w:proofErr w:type="gramEnd"/>
      <w:r w:rsidR="00611BFB" w:rsidRPr="00662DE2">
        <w:rPr>
          <w:rFonts w:ascii="Arial" w:eastAsia="Arial" w:hAnsi="Arial" w:cs="Arial"/>
        </w:rPr>
        <w:t xml:space="preserve"> con lo</w:t>
      </w:r>
      <w:r w:rsidR="00465BD7" w:rsidRPr="00662DE2">
        <w:rPr>
          <w:rFonts w:ascii="Arial" w:eastAsia="Arial" w:hAnsi="Arial" w:cs="Arial"/>
        </w:rPr>
        <w:t>s</w:t>
      </w:r>
      <w:r w:rsidR="00611BFB" w:rsidRPr="00662DE2">
        <w:rPr>
          <w:rFonts w:ascii="Arial" w:eastAsia="Arial" w:hAnsi="Arial" w:cs="Arial"/>
        </w:rPr>
        <w:t xml:space="preserve"> restantes medios de prueba.  </w:t>
      </w:r>
      <w:r w:rsidR="006353C4" w:rsidRPr="00662DE2">
        <w:rPr>
          <w:rFonts w:ascii="Arial" w:eastAsia="Arial" w:hAnsi="Arial" w:cs="Arial"/>
        </w:rPr>
        <w:t xml:space="preserve"> </w:t>
      </w:r>
      <w:r w:rsidR="000B03ED" w:rsidRPr="00662DE2">
        <w:rPr>
          <w:rFonts w:ascii="Arial" w:eastAsia="Arial" w:hAnsi="Arial" w:cs="Arial"/>
        </w:rPr>
        <w:t>C</w:t>
      </w:r>
      <w:r w:rsidR="00D33832" w:rsidRPr="00662DE2">
        <w:rPr>
          <w:rFonts w:ascii="Arial" w:eastAsia="Arial" w:hAnsi="Arial" w:cs="Arial"/>
        </w:rPr>
        <w:t>osa distinta es</w:t>
      </w:r>
      <w:r w:rsidR="006353C4" w:rsidRPr="00662DE2">
        <w:rPr>
          <w:rFonts w:ascii="Arial" w:eastAsia="Arial" w:hAnsi="Arial" w:cs="Arial"/>
        </w:rPr>
        <w:t>,</w:t>
      </w:r>
      <w:r w:rsidR="00D33832" w:rsidRPr="00662DE2">
        <w:rPr>
          <w:rFonts w:ascii="Arial" w:eastAsia="Arial" w:hAnsi="Arial" w:cs="Arial"/>
        </w:rPr>
        <w:t xml:space="preserve"> </w:t>
      </w:r>
      <w:r w:rsidR="00664E0C" w:rsidRPr="00662DE2">
        <w:rPr>
          <w:rFonts w:ascii="Arial" w:eastAsia="Arial" w:hAnsi="Arial" w:cs="Arial"/>
        </w:rPr>
        <w:t xml:space="preserve">que </w:t>
      </w:r>
      <w:r w:rsidR="00F10C37" w:rsidRPr="00662DE2">
        <w:rPr>
          <w:rFonts w:ascii="Arial" w:eastAsia="Arial" w:hAnsi="Arial" w:cs="Arial"/>
        </w:rPr>
        <w:t>al sentir del togado de Comfamiliar Risaralda y de acuerdo con la valoración efectuada por la a quo, la declaración de la señora</w:t>
      </w:r>
      <w:r w:rsidR="000B03ED" w:rsidRPr="00662DE2">
        <w:rPr>
          <w:rFonts w:ascii="Arial" w:eastAsia="Arial" w:hAnsi="Arial" w:cs="Arial"/>
        </w:rPr>
        <w:t xml:space="preserve"> Rosalba</w:t>
      </w:r>
      <w:r w:rsidR="00F10C37" w:rsidRPr="00662DE2">
        <w:rPr>
          <w:rFonts w:ascii="Arial" w:eastAsia="Arial" w:hAnsi="Arial" w:cs="Arial"/>
        </w:rPr>
        <w:t xml:space="preserve"> Vargas </w:t>
      </w:r>
      <w:r w:rsidR="00D33832" w:rsidRPr="00662DE2">
        <w:rPr>
          <w:rFonts w:ascii="Arial" w:eastAsia="Arial" w:hAnsi="Arial" w:cs="Arial"/>
        </w:rPr>
        <w:t>conduzca a la demostración de supuestos fácticos</w:t>
      </w:r>
      <w:r w:rsidR="000B03ED" w:rsidRPr="00662DE2">
        <w:rPr>
          <w:rFonts w:ascii="Arial" w:eastAsia="Arial" w:hAnsi="Arial" w:cs="Arial"/>
        </w:rPr>
        <w:t xml:space="preserve"> capaces de beneficiar a una de las partes</w:t>
      </w:r>
      <w:r w:rsidR="00D33832" w:rsidRPr="00662DE2">
        <w:rPr>
          <w:rFonts w:ascii="Arial" w:eastAsia="Arial" w:hAnsi="Arial" w:cs="Arial"/>
        </w:rPr>
        <w:t>.  Situación que de manera alguna es atendible</w:t>
      </w:r>
      <w:r w:rsidR="004D4885" w:rsidRPr="00662DE2">
        <w:rPr>
          <w:rFonts w:ascii="Arial" w:eastAsia="Arial" w:hAnsi="Arial" w:cs="Arial"/>
        </w:rPr>
        <w:t xml:space="preserve"> como razón para restarle valor probatorio</w:t>
      </w:r>
      <w:r w:rsidR="00D33832" w:rsidRPr="00662DE2">
        <w:rPr>
          <w:rFonts w:ascii="Arial" w:eastAsia="Arial" w:hAnsi="Arial" w:cs="Arial"/>
        </w:rPr>
        <w:t xml:space="preserve">.  </w:t>
      </w:r>
    </w:p>
    <w:p w14:paraId="07D1444E" w14:textId="4925FDCC" w:rsidR="00D33832" w:rsidRPr="00662DE2" w:rsidRDefault="00D33832" w:rsidP="00662DE2">
      <w:pPr>
        <w:autoSpaceDE w:val="0"/>
        <w:autoSpaceDN w:val="0"/>
        <w:adjustRightInd w:val="0"/>
        <w:spacing w:line="276" w:lineRule="auto"/>
        <w:ind w:firstLine="708"/>
        <w:jc w:val="both"/>
        <w:rPr>
          <w:rFonts w:ascii="Arial" w:eastAsia="Arial" w:hAnsi="Arial" w:cs="Arial"/>
        </w:rPr>
      </w:pPr>
    </w:p>
    <w:p w14:paraId="5186546C" w14:textId="3286FDEC" w:rsidR="00F25E24" w:rsidRPr="00662DE2" w:rsidRDefault="00F25E24"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Continuando, </w:t>
      </w:r>
      <w:r w:rsidR="00731205" w:rsidRPr="00662DE2">
        <w:rPr>
          <w:rFonts w:ascii="Arial" w:eastAsia="Arial" w:hAnsi="Arial" w:cs="Arial"/>
        </w:rPr>
        <w:t xml:space="preserve">se tiene que </w:t>
      </w:r>
      <w:r w:rsidRPr="00662DE2">
        <w:rPr>
          <w:rFonts w:ascii="Arial" w:eastAsia="Arial" w:hAnsi="Arial" w:cs="Arial"/>
        </w:rPr>
        <w:t xml:space="preserve">la recurrente </w:t>
      </w:r>
      <w:r w:rsidR="00731205" w:rsidRPr="00662DE2">
        <w:rPr>
          <w:rFonts w:ascii="Arial" w:eastAsia="Arial" w:hAnsi="Arial" w:cs="Arial"/>
        </w:rPr>
        <w:t xml:space="preserve">también </w:t>
      </w:r>
      <w:r w:rsidRPr="00662DE2">
        <w:rPr>
          <w:rFonts w:ascii="Arial" w:eastAsia="Arial" w:hAnsi="Arial" w:cs="Arial"/>
        </w:rPr>
        <w:t>califica dicho testimonio de contradictorio</w:t>
      </w:r>
      <w:r w:rsidR="00731205" w:rsidRPr="00662DE2">
        <w:rPr>
          <w:rFonts w:ascii="Arial" w:eastAsia="Arial" w:hAnsi="Arial" w:cs="Arial"/>
        </w:rPr>
        <w:t xml:space="preserve"> y sustenta esta afirmación en que</w:t>
      </w:r>
      <w:r w:rsidR="00C47774" w:rsidRPr="00662DE2">
        <w:rPr>
          <w:rFonts w:ascii="Arial" w:eastAsia="Arial" w:hAnsi="Arial" w:cs="Arial"/>
        </w:rPr>
        <w:t xml:space="preserve"> la testigo</w:t>
      </w:r>
      <w:r w:rsidR="000B03ED" w:rsidRPr="00662DE2">
        <w:rPr>
          <w:rFonts w:ascii="Arial" w:eastAsia="Arial" w:hAnsi="Arial" w:cs="Arial"/>
        </w:rPr>
        <w:t xml:space="preserve">, discordando con lo informado por la demandante sobre el hecho de no haber laborado durante un año en Comfamiliar, </w:t>
      </w:r>
      <w:r w:rsidR="00731205" w:rsidRPr="00662DE2">
        <w:rPr>
          <w:rFonts w:ascii="Arial" w:eastAsia="Arial" w:hAnsi="Arial" w:cs="Arial"/>
        </w:rPr>
        <w:t xml:space="preserve">inicialmente </w:t>
      </w:r>
      <w:r w:rsidR="000B03ED" w:rsidRPr="00662DE2">
        <w:rPr>
          <w:rFonts w:ascii="Arial" w:eastAsia="Arial" w:hAnsi="Arial" w:cs="Arial"/>
        </w:rPr>
        <w:t xml:space="preserve">negó ese periodo de ausencia </w:t>
      </w:r>
      <w:r w:rsidR="00731205" w:rsidRPr="00662DE2">
        <w:rPr>
          <w:rFonts w:ascii="Arial" w:eastAsia="Arial" w:hAnsi="Arial" w:cs="Arial"/>
        </w:rPr>
        <w:t xml:space="preserve">y luego </w:t>
      </w:r>
      <w:r w:rsidR="000B03ED" w:rsidRPr="00662DE2">
        <w:rPr>
          <w:rFonts w:ascii="Arial" w:eastAsia="Arial" w:hAnsi="Arial" w:cs="Arial"/>
        </w:rPr>
        <w:t>lo aceptó</w:t>
      </w:r>
      <w:r w:rsidR="00731205" w:rsidRPr="00662DE2">
        <w:rPr>
          <w:rFonts w:ascii="Arial" w:eastAsia="Arial" w:hAnsi="Arial" w:cs="Arial"/>
        </w:rPr>
        <w:t xml:space="preserve">.  Sin embargo, en realidad no existe </w:t>
      </w:r>
      <w:r w:rsidR="007B6616" w:rsidRPr="00662DE2">
        <w:rPr>
          <w:rFonts w:ascii="Arial" w:eastAsia="Arial" w:hAnsi="Arial" w:cs="Arial"/>
        </w:rPr>
        <w:t xml:space="preserve">una </w:t>
      </w:r>
      <w:r w:rsidR="00731205" w:rsidRPr="00662DE2">
        <w:rPr>
          <w:rFonts w:ascii="Arial" w:eastAsia="Arial" w:hAnsi="Arial" w:cs="Arial"/>
        </w:rPr>
        <w:t>contradicción</w:t>
      </w:r>
      <w:r w:rsidR="000B03ED" w:rsidRPr="00662DE2">
        <w:rPr>
          <w:rFonts w:ascii="Arial" w:eastAsia="Arial" w:hAnsi="Arial" w:cs="Arial"/>
        </w:rPr>
        <w:t xml:space="preserve">. </w:t>
      </w:r>
      <w:r w:rsidR="003807DC" w:rsidRPr="00662DE2">
        <w:rPr>
          <w:rFonts w:ascii="Arial" w:eastAsia="Arial" w:hAnsi="Arial" w:cs="Arial"/>
        </w:rPr>
        <w:t xml:space="preserve"> </w:t>
      </w:r>
    </w:p>
    <w:p w14:paraId="60328966" w14:textId="3852D87D" w:rsidR="00D33832" w:rsidRPr="00662DE2" w:rsidRDefault="00D33832" w:rsidP="00662DE2">
      <w:pPr>
        <w:autoSpaceDE w:val="0"/>
        <w:autoSpaceDN w:val="0"/>
        <w:adjustRightInd w:val="0"/>
        <w:spacing w:line="276" w:lineRule="auto"/>
        <w:ind w:firstLine="708"/>
        <w:jc w:val="both"/>
        <w:rPr>
          <w:rFonts w:ascii="Arial" w:eastAsia="Arial" w:hAnsi="Arial" w:cs="Arial"/>
        </w:rPr>
      </w:pPr>
    </w:p>
    <w:p w14:paraId="72508485" w14:textId="012F1E30" w:rsidR="000B03ED" w:rsidRPr="00662DE2" w:rsidRDefault="000B03ED"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Como se detalla seguidamente, se tiene que en efecto, en un primer momento la testigo negó que la demandante </w:t>
      </w:r>
      <w:r w:rsidR="004E6896" w:rsidRPr="00662DE2">
        <w:rPr>
          <w:rFonts w:ascii="Arial" w:eastAsia="Arial" w:hAnsi="Arial" w:cs="Arial"/>
        </w:rPr>
        <w:t xml:space="preserve">hubiere tenido un periodo de ausencia de un año: </w:t>
      </w:r>
    </w:p>
    <w:p w14:paraId="7F6BD8E9" w14:textId="77777777" w:rsidR="004E6896" w:rsidRPr="00662DE2" w:rsidRDefault="004E6896" w:rsidP="00662DE2">
      <w:pPr>
        <w:autoSpaceDE w:val="0"/>
        <w:autoSpaceDN w:val="0"/>
        <w:adjustRightInd w:val="0"/>
        <w:spacing w:line="276" w:lineRule="auto"/>
        <w:ind w:left="709"/>
        <w:jc w:val="both"/>
        <w:rPr>
          <w:rFonts w:ascii="Arial" w:eastAsia="Arial" w:hAnsi="Arial" w:cs="Arial"/>
        </w:rPr>
      </w:pPr>
    </w:p>
    <w:p w14:paraId="6CD016F9" w14:textId="07A5D1BC" w:rsidR="00F10C37" w:rsidRPr="00662DE2" w:rsidRDefault="008263E9" w:rsidP="00662DE2">
      <w:pPr>
        <w:suppressAutoHyphens/>
        <w:ind w:left="426" w:right="420" w:firstLine="1"/>
        <w:jc w:val="both"/>
        <w:rPr>
          <w:rFonts w:ascii="Arial" w:eastAsia="Arial" w:hAnsi="Arial" w:cs="Arial"/>
          <w:sz w:val="22"/>
        </w:rPr>
      </w:pPr>
      <w:r w:rsidRPr="00662DE2">
        <w:rPr>
          <w:rFonts w:ascii="Arial" w:eastAsia="Arial" w:hAnsi="Arial" w:cs="Arial"/>
          <w:sz w:val="22"/>
        </w:rPr>
        <w:t xml:space="preserve">“01:13:08 [Jueza] Usted podría aclarar al despacho. Es que acá la actora nos refirió que ella estuvo fuera un año completo. ¿Usted se dio cuenta de esta situación? ¿Cuándo ocurrió esto? [Rosalba Vargas] </w:t>
      </w:r>
      <w:proofErr w:type="spellStart"/>
      <w:proofErr w:type="gramStart"/>
      <w:r w:rsidRPr="00662DE2">
        <w:rPr>
          <w:rFonts w:ascii="Arial" w:eastAsia="Arial" w:hAnsi="Arial" w:cs="Arial"/>
          <w:sz w:val="22"/>
        </w:rPr>
        <w:t>Em</w:t>
      </w:r>
      <w:proofErr w:type="spellEnd"/>
      <w:r w:rsidRPr="00662DE2">
        <w:rPr>
          <w:rFonts w:ascii="Arial" w:eastAsia="Arial" w:hAnsi="Arial" w:cs="Arial"/>
          <w:sz w:val="22"/>
        </w:rPr>
        <w:t>..</w:t>
      </w:r>
      <w:proofErr w:type="gramEnd"/>
      <w:r w:rsidRPr="00662DE2">
        <w:rPr>
          <w:rFonts w:ascii="Arial" w:eastAsia="Arial" w:hAnsi="Arial" w:cs="Arial"/>
          <w:sz w:val="22"/>
        </w:rPr>
        <w:t xml:space="preserve"> </w:t>
      </w:r>
      <w:proofErr w:type="spellStart"/>
      <w:r w:rsidRPr="00662DE2">
        <w:rPr>
          <w:rFonts w:ascii="Arial" w:eastAsia="Arial" w:hAnsi="Arial" w:cs="Arial"/>
          <w:sz w:val="22"/>
        </w:rPr>
        <w:t>em</w:t>
      </w:r>
      <w:proofErr w:type="spellEnd"/>
      <w:r w:rsidRPr="00662DE2">
        <w:rPr>
          <w:rFonts w:ascii="Arial" w:eastAsia="Arial" w:hAnsi="Arial" w:cs="Arial"/>
          <w:sz w:val="22"/>
        </w:rPr>
        <w:t xml:space="preserve">... cuando estuvo conmigo no </w:t>
      </w:r>
      <w:r w:rsidRPr="00662DE2">
        <w:rPr>
          <w:rFonts w:ascii="Arial" w:eastAsia="Arial" w:hAnsi="Arial" w:cs="Arial"/>
          <w:sz w:val="22"/>
        </w:rPr>
        <w:lastRenderedPageBreak/>
        <w:t xml:space="preserve">[Jueza] Que ella de pronto haya tenido… [R.V.] No, cuando estuvo conmigo no. [Jueza] Nunca, o sea siempre [R.V.] Si, o sea, todos los </w:t>
      </w:r>
      <w:r w:rsidR="009459B7" w:rsidRPr="00662DE2">
        <w:rPr>
          <w:rFonts w:ascii="Arial" w:eastAsia="Arial" w:hAnsi="Arial" w:cs="Arial"/>
          <w:sz w:val="22"/>
        </w:rPr>
        <w:t>21 años. Es más, ellos… mire, era tan importante todo que ellos si tenían una gripe entonces se aplazaba la clase para que el profesor le diera continuidad. Nosotros no reemplazábamos el profesor. Al profesor pues que, digamos, se le reconocía su trabajo”</w:t>
      </w:r>
    </w:p>
    <w:p w14:paraId="3A968366" w14:textId="3B3BBB65" w:rsidR="009459B7" w:rsidRPr="00662DE2" w:rsidRDefault="009459B7" w:rsidP="00662DE2">
      <w:pPr>
        <w:autoSpaceDE w:val="0"/>
        <w:autoSpaceDN w:val="0"/>
        <w:adjustRightInd w:val="0"/>
        <w:spacing w:line="276" w:lineRule="auto"/>
        <w:ind w:left="709"/>
        <w:jc w:val="both"/>
        <w:rPr>
          <w:rFonts w:ascii="Arial" w:eastAsia="Arial" w:hAnsi="Arial" w:cs="Arial"/>
        </w:rPr>
      </w:pPr>
    </w:p>
    <w:p w14:paraId="7D90D546" w14:textId="2D379415" w:rsidR="009459B7" w:rsidRPr="00662DE2" w:rsidRDefault="004E6896" w:rsidP="00662DE2">
      <w:pPr>
        <w:autoSpaceDE w:val="0"/>
        <w:autoSpaceDN w:val="0"/>
        <w:adjustRightInd w:val="0"/>
        <w:spacing w:line="276" w:lineRule="auto"/>
        <w:ind w:firstLine="709"/>
        <w:jc w:val="both"/>
        <w:rPr>
          <w:rFonts w:ascii="Arial" w:eastAsia="Arial" w:hAnsi="Arial" w:cs="Arial"/>
        </w:rPr>
      </w:pPr>
      <w:r w:rsidRPr="00662DE2">
        <w:rPr>
          <w:rFonts w:ascii="Arial" w:eastAsia="Arial" w:hAnsi="Arial" w:cs="Arial"/>
        </w:rPr>
        <w:t>Y tam</w:t>
      </w:r>
      <w:r w:rsidR="009459B7" w:rsidRPr="00662DE2">
        <w:rPr>
          <w:rFonts w:ascii="Arial" w:eastAsia="Arial" w:hAnsi="Arial" w:cs="Arial"/>
        </w:rPr>
        <w:t xml:space="preserve">bién </w:t>
      </w:r>
      <w:r w:rsidRPr="00662DE2">
        <w:rPr>
          <w:rFonts w:ascii="Arial" w:eastAsia="Arial" w:hAnsi="Arial" w:cs="Arial"/>
        </w:rPr>
        <w:t>e</w:t>
      </w:r>
      <w:r w:rsidR="009459B7" w:rsidRPr="00662DE2">
        <w:rPr>
          <w:rFonts w:ascii="Arial" w:eastAsia="Arial" w:hAnsi="Arial" w:cs="Arial"/>
        </w:rPr>
        <w:t>s</w:t>
      </w:r>
      <w:r w:rsidRPr="00662DE2">
        <w:rPr>
          <w:rFonts w:ascii="Arial" w:eastAsia="Arial" w:hAnsi="Arial" w:cs="Arial"/>
        </w:rPr>
        <w:t xml:space="preserve"> cierto</w:t>
      </w:r>
      <w:r w:rsidR="009459B7" w:rsidRPr="00662DE2">
        <w:rPr>
          <w:rFonts w:ascii="Arial" w:eastAsia="Arial" w:hAnsi="Arial" w:cs="Arial"/>
        </w:rPr>
        <w:t xml:space="preserve"> que al ser interrogada más adelante sobre </w:t>
      </w:r>
      <w:r w:rsidR="002356B2" w:rsidRPr="00662DE2">
        <w:rPr>
          <w:rFonts w:ascii="Arial" w:eastAsia="Arial" w:hAnsi="Arial" w:cs="Arial"/>
        </w:rPr>
        <w:t>el</w:t>
      </w:r>
      <w:r w:rsidR="009459B7" w:rsidRPr="00662DE2">
        <w:rPr>
          <w:rFonts w:ascii="Arial" w:eastAsia="Arial" w:hAnsi="Arial" w:cs="Arial"/>
        </w:rPr>
        <w:t xml:space="preserve"> mismo</w:t>
      </w:r>
      <w:r w:rsidR="002356B2" w:rsidRPr="00662DE2">
        <w:rPr>
          <w:rFonts w:ascii="Arial" w:eastAsia="Arial" w:hAnsi="Arial" w:cs="Arial"/>
        </w:rPr>
        <w:t xml:space="preserve"> asunto,</w:t>
      </w:r>
      <w:r w:rsidR="009459B7" w:rsidRPr="00662DE2">
        <w:rPr>
          <w:rFonts w:ascii="Arial" w:eastAsia="Arial" w:hAnsi="Arial" w:cs="Arial"/>
        </w:rPr>
        <w:t xml:space="preserve"> cambió su respuesta: </w:t>
      </w:r>
    </w:p>
    <w:p w14:paraId="28041FEF" w14:textId="4149EDBD" w:rsidR="009459B7" w:rsidRPr="00662DE2" w:rsidRDefault="009459B7" w:rsidP="00662DE2">
      <w:pPr>
        <w:autoSpaceDE w:val="0"/>
        <w:autoSpaceDN w:val="0"/>
        <w:adjustRightInd w:val="0"/>
        <w:spacing w:line="276" w:lineRule="auto"/>
        <w:ind w:left="709"/>
        <w:jc w:val="both"/>
        <w:rPr>
          <w:rFonts w:ascii="Arial" w:eastAsia="Arial" w:hAnsi="Arial" w:cs="Arial"/>
        </w:rPr>
      </w:pPr>
    </w:p>
    <w:p w14:paraId="4C32444D" w14:textId="24A45BD4" w:rsidR="009459B7" w:rsidRPr="00662DE2" w:rsidRDefault="009459B7" w:rsidP="00662DE2">
      <w:pPr>
        <w:suppressAutoHyphens/>
        <w:ind w:left="426" w:right="420" w:firstLine="1"/>
        <w:jc w:val="both"/>
        <w:rPr>
          <w:rFonts w:ascii="Arial" w:eastAsia="Arial" w:hAnsi="Arial" w:cs="Arial"/>
          <w:sz w:val="22"/>
        </w:rPr>
      </w:pPr>
      <w:r w:rsidRPr="00662DE2">
        <w:rPr>
          <w:rFonts w:ascii="Arial" w:eastAsia="Arial" w:hAnsi="Arial" w:cs="Arial"/>
          <w:sz w:val="22"/>
        </w:rPr>
        <w:t>“01:40:09 [Abogado Comfamiliar: A.C.] Doctora, yo quiero pedirle el favor de que un poquitico haga memoria. Usted hizo mención ahora que ella, nunca durante su tiempo faltó; o sea, que estuvo por fuera un año. [Rosalba Vargas] Que yo recuerde, cierto.</w:t>
      </w:r>
      <w:r w:rsidR="005571DD" w:rsidRPr="00662DE2">
        <w:rPr>
          <w:rFonts w:ascii="Arial" w:eastAsia="Arial" w:hAnsi="Arial" w:cs="Arial"/>
          <w:sz w:val="22"/>
        </w:rPr>
        <w:t xml:space="preserve"> Que yo recuerde en 20 años.</w:t>
      </w:r>
      <w:r w:rsidRPr="00662DE2">
        <w:rPr>
          <w:rFonts w:ascii="Arial" w:eastAsia="Arial" w:hAnsi="Arial" w:cs="Arial"/>
          <w:sz w:val="22"/>
        </w:rPr>
        <w:t xml:space="preserve"> [A.C.] Bueno. Sin embargo, al absolver el interrogatorio de parte ella dice que faltó un año y regresó por llamado suyo ¿usted no recuerda eso tampoco? [R.V.] Me acabo de acordar, si, si, si. [A.C.] Si se acuerda por favor refiéranos [R.V.] Me acabo de acordar, perdón, si, qué pena.</w:t>
      </w:r>
      <w:r w:rsidR="005571DD" w:rsidRPr="00662DE2">
        <w:rPr>
          <w:rFonts w:ascii="Arial" w:eastAsia="Arial" w:hAnsi="Arial" w:cs="Arial"/>
          <w:sz w:val="22"/>
        </w:rPr>
        <w:t xml:space="preserve">” </w:t>
      </w:r>
      <w:r w:rsidRPr="00662DE2">
        <w:rPr>
          <w:rFonts w:ascii="Arial" w:eastAsia="Arial" w:hAnsi="Arial" w:cs="Arial"/>
          <w:sz w:val="22"/>
        </w:rPr>
        <w:t xml:space="preserve"> </w:t>
      </w:r>
    </w:p>
    <w:p w14:paraId="3CB60020" w14:textId="59A53002" w:rsidR="009459B7" w:rsidRPr="00662DE2" w:rsidRDefault="009459B7" w:rsidP="00662DE2">
      <w:pPr>
        <w:autoSpaceDE w:val="0"/>
        <w:autoSpaceDN w:val="0"/>
        <w:adjustRightInd w:val="0"/>
        <w:spacing w:line="276" w:lineRule="auto"/>
        <w:ind w:left="709"/>
        <w:jc w:val="both"/>
        <w:rPr>
          <w:rFonts w:ascii="Arial" w:eastAsia="Arial" w:hAnsi="Arial" w:cs="Arial"/>
        </w:rPr>
      </w:pPr>
    </w:p>
    <w:p w14:paraId="236DCB06" w14:textId="3CE11D6F" w:rsidR="00B26A06" w:rsidRPr="00662DE2" w:rsidRDefault="004E689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Empero</w:t>
      </w:r>
      <w:r w:rsidR="002356B2" w:rsidRPr="00662DE2">
        <w:rPr>
          <w:rFonts w:ascii="Arial" w:eastAsia="Arial" w:hAnsi="Arial" w:cs="Arial"/>
        </w:rPr>
        <w:t xml:space="preserve">, </w:t>
      </w:r>
      <w:r w:rsidRPr="00662DE2">
        <w:rPr>
          <w:rFonts w:ascii="Arial" w:eastAsia="Arial" w:hAnsi="Arial" w:cs="Arial"/>
        </w:rPr>
        <w:t>por esta situación, no puede decirse que el testimonio es contradictorio.  Aunque i</w:t>
      </w:r>
      <w:r w:rsidR="002356B2" w:rsidRPr="00662DE2">
        <w:rPr>
          <w:rFonts w:ascii="Arial" w:eastAsia="Arial" w:hAnsi="Arial" w:cs="Arial"/>
        </w:rPr>
        <w:t>nicialmente exist</w:t>
      </w:r>
      <w:r w:rsidR="00421364" w:rsidRPr="00662DE2">
        <w:rPr>
          <w:rFonts w:ascii="Arial" w:eastAsia="Arial" w:hAnsi="Arial" w:cs="Arial"/>
        </w:rPr>
        <w:t>ió</w:t>
      </w:r>
      <w:r w:rsidR="002356B2" w:rsidRPr="00662DE2">
        <w:rPr>
          <w:rFonts w:ascii="Arial" w:eastAsia="Arial" w:hAnsi="Arial" w:cs="Arial"/>
        </w:rPr>
        <w:t xml:space="preserve"> </w:t>
      </w:r>
      <w:r w:rsidRPr="00662DE2">
        <w:rPr>
          <w:rFonts w:ascii="Arial" w:eastAsia="Arial" w:hAnsi="Arial" w:cs="Arial"/>
        </w:rPr>
        <w:t xml:space="preserve">una contradicción </w:t>
      </w:r>
      <w:r w:rsidR="002356B2" w:rsidRPr="00662DE2">
        <w:rPr>
          <w:rFonts w:ascii="Arial" w:eastAsia="Arial" w:hAnsi="Arial" w:cs="Arial"/>
        </w:rPr>
        <w:t>entre la versión de la demandan</w:t>
      </w:r>
      <w:r w:rsidR="00421364" w:rsidRPr="00662DE2">
        <w:rPr>
          <w:rFonts w:ascii="Arial" w:eastAsia="Arial" w:hAnsi="Arial" w:cs="Arial"/>
        </w:rPr>
        <w:t>te, que dijo estar por fuera de Comfamiliar durante un año, y la versión de la testigo, que lo negó</w:t>
      </w:r>
      <w:r w:rsidRPr="00662DE2">
        <w:rPr>
          <w:rFonts w:ascii="Arial" w:eastAsia="Arial" w:hAnsi="Arial" w:cs="Arial"/>
        </w:rPr>
        <w:t xml:space="preserve">; </w:t>
      </w:r>
      <w:r w:rsidR="00421364" w:rsidRPr="00662DE2">
        <w:rPr>
          <w:rFonts w:ascii="Arial" w:eastAsia="Arial" w:hAnsi="Arial" w:cs="Arial"/>
        </w:rPr>
        <w:t xml:space="preserve"> </w:t>
      </w:r>
      <w:r w:rsidR="00633E69" w:rsidRPr="00662DE2">
        <w:rPr>
          <w:rFonts w:ascii="Arial" w:eastAsia="Arial" w:hAnsi="Arial" w:cs="Arial"/>
        </w:rPr>
        <w:t>ello</w:t>
      </w:r>
      <w:r w:rsidR="00421364" w:rsidRPr="00662DE2">
        <w:rPr>
          <w:rFonts w:ascii="Arial" w:eastAsia="Arial" w:hAnsi="Arial" w:cs="Arial"/>
        </w:rPr>
        <w:t xml:space="preserve"> fue superad</w:t>
      </w:r>
      <w:r w:rsidR="00633E69" w:rsidRPr="00662DE2">
        <w:rPr>
          <w:rFonts w:ascii="Arial" w:eastAsia="Arial" w:hAnsi="Arial" w:cs="Arial"/>
        </w:rPr>
        <w:t>o</w:t>
      </w:r>
      <w:r w:rsidR="00421364" w:rsidRPr="00662DE2">
        <w:rPr>
          <w:rFonts w:ascii="Arial" w:eastAsia="Arial" w:hAnsi="Arial" w:cs="Arial"/>
        </w:rPr>
        <w:t xml:space="preserve"> </w:t>
      </w:r>
      <w:r w:rsidRPr="00662DE2">
        <w:rPr>
          <w:rFonts w:ascii="Arial" w:eastAsia="Arial" w:hAnsi="Arial" w:cs="Arial"/>
        </w:rPr>
        <w:t>gracias a</w:t>
      </w:r>
      <w:r w:rsidR="00421364" w:rsidRPr="00662DE2">
        <w:rPr>
          <w:rFonts w:ascii="Arial" w:eastAsia="Arial" w:hAnsi="Arial" w:cs="Arial"/>
        </w:rPr>
        <w:t xml:space="preserve"> la insistencia en la pregunta por parte del apoderado de Comfamiliar</w:t>
      </w:r>
      <w:r w:rsidRPr="00662DE2">
        <w:rPr>
          <w:rFonts w:ascii="Arial" w:eastAsia="Arial" w:hAnsi="Arial" w:cs="Arial"/>
        </w:rPr>
        <w:t xml:space="preserve"> Risaralda</w:t>
      </w:r>
      <w:r w:rsidR="00421364" w:rsidRPr="00662DE2">
        <w:rPr>
          <w:rFonts w:ascii="Arial" w:eastAsia="Arial" w:hAnsi="Arial" w:cs="Arial"/>
        </w:rPr>
        <w:t>, la cual le permitió a la testigo rectificar su deponencia, señalar que si fue cierto y explicar que el equívoco obedeció a un lapsus</w:t>
      </w:r>
      <w:r w:rsidR="00633E69" w:rsidRPr="00662DE2">
        <w:rPr>
          <w:rFonts w:ascii="Arial" w:eastAsia="Arial" w:hAnsi="Arial" w:cs="Arial"/>
        </w:rPr>
        <w:t xml:space="preserve"> -por demás </w:t>
      </w:r>
      <w:r w:rsidR="00B85430" w:rsidRPr="00662DE2">
        <w:rPr>
          <w:rFonts w:ascii="Arial" w:eastAsia="Arial" w:hAnsi="Arial" w:cs="Arial"/>
        </w:rPr>
        <w:t>natural</w:t>
      </w:r>
      <w:r w:rsidR="00633E69" w:rsidRPr="00662DE2">
        <w:rPr>
          <w:rFonts w:ascii="Arial" w:eastAsia="Arial" w:hAnsi="Arial" w:cs="Arial"/>
        </w:rPr>
        <w:t>-</w:t>
      </w:r>
      <w:r w:rsidR="00421364" w:rsidRPr="00662DE2">
        <w:rPr>
          <w:rFonts w:ascii="Arial" w:eastAsia="Arial" w:hAnsi="Arial" w:cs="Arial"/>
        </w:rPr>
        <w:t xml:space="preserve"> en la recordación de una </w:t>
      </w:r>
      <w:r w:rsidRPr="00662DE2">
        <w:rPr>
          <w:rFonts w:ascii="Arial" w:eastAsia="Arial" w:hAnsi="Arial" w:cs="Arial"/>
        </w:rPr>
        <w:t>circunstancia</w:t>
      </w:r>
      <w:r w:rsidR="00421364" w:rsidRPr="00662DE2">
        <w:rPr>
          <w:rFonts w:ascii="Arial" w:eastAsia="Arial" w:hAnsi="Arial" w:cs="Arial"/>
        </w:rPr>
        <w:t xml:space="preserve"> ocurrida hace más de 20 años.</w:t>
      </w:r>
      <w:r w:rsidRPr="00662DE2">
        <w:rPr>
          <w:rFonts w:ascii="Arial" w:eastAsia="Arial" w:hAnsi="Arial" w:cs="Arial"/>
        </w:rPr>
        <w:t xml:space="preserve">  </w:t>
      </w:r>
    </w:p>
    <w:p w14:paraId="6691E8D6" w14:textId="691EA0A5" w:rsidR="00C33655" w:rsidRPr="00662DE2" w:rsidRDefault="00C33655" w:rsidP="00662DE2">
      <w:pPr>
        <w:autoSpaceDE w:val="0"/>
        <w:autoSpaceDN w:val="0"/>
        <w:adjustRightInd w:val="0"/>
        <w:spacing w:line="276" w:lineRule="auto"/>
        <w:ind w:firstLine="708"/>
        <w:jc w:val="both"/>
        <w:rPr>
          <w:rFonts w:ascii="Arial" w:eastAsia="Arial" w:hAnsi="Arial" w:cs="Arial"/>
        </w:rPr>
      </w:pPr>
    </w:p>
    <w:p w14:paraId="76AFC923" w14:textId="769CAC24" w:rsidR="002D3E02" w:rsidRPr="00662DE2" w:rsidRDefault="002D3E02"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Situación</w:t>
      </w:r>
      <w:r w:rsidR="00B63DB8" w:rsidRPr="00662DE2">
        <w:rPr>
          <w:rFonts w:ascii="Arial" w:eastAsia="Arial" w:hAnsi="Arial" w:cs="Arial"/>
        </w:rPr>
        <w:t xml:space="preserve"> que</w:t>
      </w:r>
      <w:r w:rsidRPr="00662DE2">
        <w:rPr>
          <w:rFonts w:ascii="Arial" w:eastAsia="Arial" w:hAnsi="Arial" w:cs="Arial"/>
        </w:rPr>
        <w:t xml:space="preserve"> valora</w:t>
      </w:r>
      <w:r w:rsidR="00B63DB8" w:rsidRPr="00662DE2">
        <w:rPr>
          <w:rFonts w:ascii="Arial" w:eastAsia="Arial" w:hAnsi="Arial" w:cs="Arial"/>
        </w:rPr>
        <w:t>da</w:t>
      </w:r>
      <w:r w:rsidRPr="00662DE2">
        <w:rPr>
          <w:rFonts w:ascii="Arial" w:eastAsia="Arial" w:hAnsi="Arial" w:cs="Arial"/>
        </w:rPr>
        <w:t xml:space="preserve">, </w:t>
      </w:r>
      <w:r w:rsidR="007B6616" w:rsidRPr="00662DE2">
        <w:rPr>
          <w:rFonts w:ascii="Arial" w:eastAsia="Arial" w:hAnsi="Arial" w:cs="Arial"/>
        </w:rPr>
        <w:t>refuerza la convicción sobre la imparcialidad y la espontaneidad de</w:t>
      </w:r>
      <w:r w:rsidR="004E6896" w:rsidRPr="00662DE2">
        <w:rPr>
          <w:rFonts w:ascii="Arial" w:eastAsia="Arial" w:hAnsi="Arial" w:cs="Arial"/>
        </w:rPr>
        <w:t>l testimonio,</w:t>
      </w:r>
      <w:r w:rsidRPr="00662DE2">
        <w:rPr>
          <w:rFonts w:ascii="Arial" w:eastAsia="Arial" w:hAnsi="Arial" w:cs="Arial"/>
        </w:rPr>
        <w:t xml:space="preserve"> porque</w:t>
      </w:r>
      <w:r w:rsidR="004E6896" w:rsidRPr="00662DE2">
        <w:rPr>
          <w:rFonts w:ascii="Arial" w:eastAsia="Arial" w:hAnsi="Arial" w:cs="Arial"/>
        </w:rPr>
        <w:t xml:space="preserve"> si bien, desde </w:t>
      </w:r>
      <w:r w:rsidRPr="00662DE2">
        <w:rPr>
          <w:rFonts w:ascii="Arial" w:eastAsia="Arial" w:hAnsi="Arial" w:cs="Arial"/>
        </w:rPr>
        <w:t>un primer momento la testigo fue informada sobre lo dicho por la demandante y</w:t>
      </w:r>
      <w:r w:rsidR="004E6896" w:rsidRPr="00662DE2">
        <w:rPr>
          <w:rFonts w:ascii="Arial" w:eastAsia="Arial" w:hAnsi="Arial" w:cs="Arial"/>
        </w:rPr>
        <w:t xml:space="preserve"> </w:t>
      </w:r>
      <w:r w:rsidRPr="00662DE2">
        <w:rPr>
          <w:rFonts w:ascii="Arial" w:eastAsia="Arial" w:hAnsi="Arial" w:cs="Arial"/>
        </w:rPr>
        <w:t xml:space="preserve">fiel a lo que le indicó la memoria </w:t>
      </w:r>
      <w:r w:rsidR="00646422" w:rsidRPr="00662DE2">
        <w:rPr>
          <w:rFonts w:ascii="Arial" w:eastAsia="Arial" w:hAnsi="Arial" w:cs="Arial"/>
        </w:rPr>
        <w:t>en</w:t>
      </w:r>
      <w:r w:rsidRPr="00662DE2">
        <w:rPr>
          <w:rFonts w:ascii="Arial" w:eastAsia="Arial" w:hAnsi="Arial" w:cs="Arial"/>
        </w:rPr>
        <w:t xml:space="preserve"> ese instante, dio una respuesta contraria</w:t>
      </w:r>
      <w:r w:rsidR="00646422" w:rsidRPr="00662DE2">
        <w:rPr>
          <w:rFonts w:ascii="Arial" w:eastAsia="Arial" w:hAnsi="Arial" w:cs="Arial"/>
        </w:rPr>
        <w:t xml:space="preserve"> a quien se acusa favorecer</w:t>
      </w:r>
      <w:r w:rsidRPr="00662DE2">
        <w:rPr>
          <w:rFonts w:ascii="Arial" w:eastAsia="Arial" w:hAnsi="Arial" w:cs="Arial"/>
        </w:rPr>
        <w:t>.</w:t>
      </w:r>
    </w:p>
    <w:p w14:paraId="2B55603E" w14:textId="77777777" w:rsidR="007174D8" w:rsidRPr="00662DE2" w:rsidRDefault="007174D8" w:rsidP="00662DE2">
      <w:pPr>
        <w:autoSpaceDE w:val="0"/>
        <w:autoSpaceDN w:val="0"/>
        <w:adjustRightInd w:val="0"/>
        <w:spacing w:line="276" w:lineRule="auto"/>
        <w:ind w:firstLine="708"/>
        <w:jc w:val="both"/>
        <w:rPr>
          <w:rFonts w:ascii="Arial" w:eastAsia="Arial" w:hAnsi="Arial" w:cs="Arial"/>
        </w:rPr>
      </w:pPr>
    </w:p>
    <w:p w14:paraId="7FF507E8" w14:textId="3546C45A" w:rsidR="007174D8" w:rsidRPr="00662DE2" w:rsidRDefault="007174D8"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Agotados </w:t>
      </w:r>
      <w:r w:rsidR="00E34C6F" w:rsidRPr="00662DE2">
        <w:rPr>
          <w:rFonts w:ascii="Arial" w:eastAsia="Arial" w:hAnsi="Arial" w:cs="Arial"/>
        </w:rPr>
        <w:t>así</w:t>
      </w:r>
      <w:r w:rsidRPr="00662DE2">
        <w:rPr>
          <w:rFonts w:ascii="Arial" w:eastAsia="Arial" w:hAnsi="Arial" w:cs="Arial"/>
        </w:rPr>
        <w:t xml:space="preserve"> los reparos de Comfamiliar Risaralda frente al testimonio de Rosalba Vargas</w:t>
      </w:r>
      <w:r w:rsidR="0084630E" w:rsidRPr="00662DE2">
        <w:rPr>
          <w:rFonts w:ascii="Arial" w:eastAsia="Arial" w:hAnsi="Arial" w:cs="Arial"/>
        </w:rPr>
        <w:t xml:space="preserve"> y</w:t>
      </w:r>
      <w:r w:rsidR="00DC4EA9" w:rsidRPr="00662DE2">
        <w:rPr>
          <w:rFonts w:ascii="Arial" w:eastAsia="Arial" w:hAnsi="Arial" w:cs="Arial"/>
        </w:rPr>
        <w:t xml:space="preserve"> dado que los cuestionamientos restantes se refieren a la valoración de las pruebas</w:t>
      </w:r>
      <w:r w:rsidR="00E34C6F" w:rsidRPr="00662DE2">
        <w:rPr>
          <w:rFonts w:ascii="Arial" w:eastAsia="Arial" w:hAnsi="Arial" w:cs="Arial"/>
        </w:rPr>
        <w:t>,</w:t>
      </w:r>
      <w:r w:rsidRPr="00662DE2">
        <w:rPr>
          <w:rFonts w:ascii="Arial" w:eastAsia="Arial" w:hAnsi="Arial" w:cs="Arial"/>
        </w:rPr>
        <w:t xml:space="preserve"> para abordar adecuadamente </w:t>
      </w:r>
      <w:r w:rsidR="00DC4EA9" w:rsidRPr="00662DE2">
        <w:rPr>
          <w:rFonts w:ascii="Arial" w:eastAsia="Arial" w:hAnsi="Arial" w:cs="Arial"/>
        </w:rPr>
        <w:t xml:space="preserve">su examen </w:t>
      </w:r>
      <w:r w:rsidRPr="00662DE2">
        <w:rPr>
          <w:rFonts w:ascii="Arial" w:eastAsia="Arial" w:hAnsi="Arial" w:cs="Arial"/>
        </w:rPr>
        <w:t>con miras a determinar la existencia del contrato de trabajo, debe tenerse como punto de partida, que esta Colegiatura no vislumbra diferencia alguna entre las funciones que Alba María Ciro Tibaquirá cumplió al servicio de Comfamiliar Risaralda bajo el amparo de los contratos de trabajo documentados desde 1989 hasta 1995 y aquellas que desarrolló a partir de 1996, presuntamente, mediante contrato</w:t>
      </w:r>
      <w:r w:rsidR="0084630E" w:rsidRPr="00662DE2">
        <w:rPr>
          <w:rFonts w:ascii="Arial" w:eastAsia="Arial" w:hAnsi="Arial" w:cs="Arial"/>
        </w:rPr>
        <w:t>s</w:t>
      </w:r>
      <w:r w:rsidRPr="00662DE2">
        <w:rPr>
          <w:rFonts w:ascii="Arial" w:eastAsia="Arial" w:hAnsi="Arial" w:cs="Arial"/>
        </w:rPr>
        <w:t xml:space="preserve"> de prestación de servicios. </w:t>
      </w:r>
    </w:p>
    <w:p w14:paraId="25731019" w14:textId="4A3D45A1" w:rsidR="00B33407" w:rsidRPr="00662DE2" w:rsidRDefault="00B33407" w:rsidP="00662DE2">
      <w:pPr>
        <w:autoSpaceDE w:val="0"/>
        <w:autoSpaceDN w:val="0"/>
        <w:adjustRightInd w:val="0"/>
        <w:spacing w:line="276" w:lineRule="auto"/>
        <w:ind w:firstLine="708"/>
        <w:jc w:val="both"/>
        <w:rPr>
          <w:rFonts w:ascii="Arial" w:eastAsia="Arial" w:hAnsi="Arial" w:cs="Arial"/>
        </w:rPr>
      </w:pPr>
    </w:p>
    <w:p w14:paraId="4DEEB52E" w14:textId="767310AB" w:rsidR="00E34C6F" w:rsidRPr="00662DE2" w:rsidRDefault="00B33407"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Ello es así, </w:t>
      </w:r>
      <w:r w:rsidR="004A14B5" w:rsidRPr="00662DE2">
        <w:rPr>
          <w:rFonts w:ascii="Arial" w:eastAsia="Arial" w:hAnsi="Arial" w:cs="Arial"/>
        </w:rPr>
        <w:t xml:space="preserve">porque como se evidencia en los sucesivos </w:t>
      </w:r>
      <w:r w:rsidR="00DB7556" w:rsidRPr="00662DE2">
        <w:rPr>
          <w:rFonts w:ascii="Arial" w:eastAsia="Arial" w:hAnsi="Arial" w:cs="Arial"/>
        </w:rPr>
        <w:t>contratos de trabajo firmados</w:t>
      </w:r>
      <w:r w:rsidR="00D03E24" w:rsidRPr="00662DE2">
        <w:rPr>
          <w:rFonts w:ascii="Arial" w:eastAsia="Arial" w:hAnsi="Arial" w:cs="Arial"/>
        </w:rPr>
        <w:t xml:space="preserve"> por la</w:t>
      </w:r>
      <w:r w:rsidR="00E34C6F" w:rsidRPr="00662DE2">
        <w:rPr>
          <w:rFonts w:ascii="Arial" w:eastAsia="Arial" w:hAnsi="Arial" w:cs="Arial"/>
        </w:rPr>
        <w:t>s</w:t>
      </w:r>
      <w:r w:rsidR="00D03E24" w:rsidRPr="00662DE2">
        <w:rPr>
          <w:rFonts w:ascii="Arial" w:eastAsia="Arial" w:hAnsi="Arial" w:cs="Arial"/>
        </w:rPr>
        <w:t xml:space="preserve"> partes</w:t>
      </w:r>
      <w:r w:rsidR="004A14B5" w:rsidRPr="00662DE2">
        <w:rPr>
          <w:rFonts w:ascii="Arial" w:eastAsia="Arial" w:hAnsi="Arial" w:cs="Arial"/>
        </w:rPr>
        <w:t xml:space="preserve"> (fols. 95 a 135), </w:t>
      </w:r>
      <w:r w:rsidR="00864A5C" w:rsidRPr="00662DE2">
        <w:rPr>
          <w:rFonts w:ascii="Arial" w:eastAsia="Arial" w:hAnsi="Arial" w:cs="Arial"/>
        </w:rPr>
        <w:t xml:space="preserve">durante varios años, </w:t>
      </w:r>
      <w:r w:rsidR="004A14B5" w:rsidRPr="00662DE2">
        <w:rPr>
          <w:rFonts w:ascii="Arial" w:eastAsia="Arial" w:hAnsi="Arial" w:cs="Arial"/>
        </w:rPr>
        <w:t>Comfamiliar</w:t>
      </w:r>
      <w:r w:rsidR="0001621B" w:rsidRPr="00662DE2">
        <w:rPr>
          <w:rFonts w:ascii="Arial" w:eastAsia="Arial" w:hAnsi="Arial" w:cs="Arial"/>
        </w:rPr>
        <w:t xml:space="preserve"> Risaralda</w:t>
      </w:r>
      <w:r w:rsidR="004A14B5" w:rsidRPr="00662DE2">
        <w:rPr>
          <w:rFonts w:ascii="Arial" w:eastAsia="Arial" w:hAnsi="Arial" w:cs="Arial"/>
        </w:rPr>
        <w:t xml:space="preserve"> contrató los servicios personales de Alba María Ciro Tibaquirá para que</w:t>
      </w:r>
      <w:r w:rsidR="00E34C6F" w:rsidRPr="00662DE2">
        <w:rPr>
          <w:rFonts w:ascii="Arial" w:eastAsia="Arial" w:hAnsi="Arial" w:cs="Arial"/>
        </w:rPr>
        <w:t>, en sus instalaciones,</w:t>
      </w:r>
      <w:r w:rsidR="004A14B5" w:rsidRPr="00662DE2">
        <w:rPr>
          <w:rFonts w:ascii="Arial" w:eastAsia="Arial" w:hAnsi="Arial" w:cs="Arial"/>
        </w:rPr>
        <w:t xml:space="preserve"> </w:t>
      </w:r>
      <w:r w:rsidR="00864A5C" w:rsidRPr="00662DE2">
        <w:rPr>
          <w:rFonts w:ascii="Arial" w:eastAsia="Arial" w:hAnsi="Arial" w:cs="Arial"/>
        </w:rPr>
        <w:t xml:space="preserve">de manera exclusiva, </w:t>
      </w:r>
      <w:r w:rsidR="004A14B5" w:rsidRPr="00662DE2">
        <w:rPr>
          <w:rFonts w:ascii="Arial" w:eastAsia="Arial" w:hAnsi="Arial" w:cs="Arial"/>
        </w:rPr>
        <w:t xml:space="preserve">se dedicara a la enseñanza en </w:t>
      </w:r>
      <w:r w:rsidR="001F4B67" w:rsidRPr="00662DE2">
        <w:rPr>
          <w:rFonts w:ascii="Arial" w:eastAsia="Arial" w:hAnsi="Arial" w:cs="Arial"/>
        </w:rPr>
        <w:t xml:space="preserve">cursos </w:t>
      </w:r>
      <w:r w:rsidR="0084630E" w:rsidRPr="00662DE2">
        <w:rPr>
          <w:rFonts w:ascii="Arial" w:eastAsia="Arial" w:hAnsi="Arial" w:cs="Arial"/>
        </w:rPr>
        <w:t xml:space="preserve">de preparación de alimentos, </w:t>
      </w:r>
      <w:r w:rsidR="001F4B67" w:rsidRPr="00662DE2">
        <w:rPr>
          <w:rFonts w:ascii="Arial" w:eastAsia="Arial" w:hAnsi="Arial" w:cs="Arial"/>
        </w:rPr>
        <w:t>que hacían parte de su</w:t>
      </w:r>
      <w:r w:rsidR="00045C58" w:rsidRPr="00662DE2">
        <w:rPr>
          <w:rFonts w:ascii="Arial" w:eastAsia="Arial" w:hAnsi="Arial" w:cs="Arial"/>
        </w:rPr>
        <w:t>s</w:t>
      </w:r>
      <w:r w:rsidR="001F4B67" w:rsidRPr="00662DE2">
        <w:rPr>
          <w:rFonts w:ascii="Arial" w:eastAsia="Arial" w:hAnsi="Arial" w:cs="Arial"/>
        </w:rPr>
        <w:t xml:space="preserve"> programa</w:t>
      </w:r>
      <w:r w:rsidR="00045C58" w:rsidRPr="00662DE2">
        <w:rPr>
          <w:rFonts w:ascii="Arial" w:eastAsia="Arial" w:hAnsi="Arial" w:cs="Arial"/>
        </w:rPr>
        <w:t>s sociales</w:t>
      </w:r>
      <w:r w:rsidR="0006089E" w:rsidRPr="00662DE2">
        <w:rPr>
          <w:rFonts w:ascii="Arial" w:eastAsia="Arial" w:hAnsi="Arial" w:cs="Arial"/>
        </w:rPr>
        <w:t>;</w:t>
      </w:r>
      <w:r w:rsidR="001F4B67" w:rsidRPr="00662DE2">
        <w:rPr>
          <w:rFonts w:ascii="Arial" w:eastAsia="Arial" w:hAnsi="Arial" w:cs="Arial"/>
        </w:rPr>
        <w:t xml:space="preserve"> </w:t>
      </w:r>
      <w:r w:rsidR="00E34C6F" w:rsidRPr="00662DE2">
        <w:rPr>
          <w:rFonts w:ascii="Arial" w:eastAsia="Arial" w:hAnsi="Arial" w:cs="Arial"/>
        </w:rPr>
        <w:t>p</w:t>
      </w:r>
      <w:r w:rsidR="0001621B" w:rsidRPr="00662DE2">
        <w:rPr>
          <w:rFonts w:ascii="Arial" w:eastAsia="Arial" w:hAnsi="Arial" w:cs="Arial"/>
        </w:rPr>
        <w:t>rimero, desde 1989 hasta 1992</w:t>
      </w:r>
      <w:r w:rsidR="009B3541" w:rsidRPr="00662DE2">
        <w:rPr>
          <w:rFonts w:ascii="Arial" w:eastAsia="Arial" w:hAnsi="Arial" w:cs="Arial"/>
        </w:rPr>
        <w:t>,</w:t>
      </w:r>
      <w:r w:rsidR="0001621B" w:rsidRPr="00662DE2">
        <w:rPr>
          <w:rFonts w:ascii="Arial" w:eastAsia="Arial" w:hAnsi="Arial" w:cs="Arial"/>
        </w:rPr>
        <w:t xml:space="preserve"> en el cargo que denominaron</w:t>
      </w:r>
      <w:r w:rsidRPr="00662DE2">
        <w:rPr>
          <w:rFonts w:ascii="Arial" w:eastAsia="Arial" w:hAnsi="Arial" w:cs="Arial"/>
        </w:rPr>
        <w:t xml:space="preserve"> “PROFESOR CATEDRÁTICO” y </w:t>
      </w:r>
      <w:r w:rsidR="004A14B5" w:rsidRPr="00662DE2">
        <w:rPr>
          <w:rFonts w:ascii="Arial" w:eastAsia="Arial" w:hAnsi="Arial" w:cs="Arial"/>
        </w:rPr>
        <w:t>más adelante</w:t>
      </w:r>
      <w:r w:rsidR="0001621B" w:rsidRPr="00662DE2">
        <w:rPr>
          <w:rFonts w:ascii="Arial" w:eastAsia="Arial" w:hAnsi="Arial" w:cs="Arial"/>
        </w:rPr>
        <w:t xml:space="preserve">, </w:t>
      </w:r>
      <w:r w:rsidR="004A14B5" w:rsidRPr="00662DE2">
        <w:rPr>
          <w:rFonts w:ascii="Arial" w:eastAsia="Arial" w:hAnsi="Arial" w:cs="Arial"/>
        </w:rPr>
        <w:t>a partir de 1993</w:t>
      </w:r>
      <w:r w:rsidR="0001621B" w:rsidRPr="00662DE2">
        <w:rPr>
          <w:rFonts w:ascii="Arial" w:eastAsia="Arial" w:hAnsi="Arial" w:cs="Arial"/>
        </w:rPr>
        <w:t xml:space="preserve">, bajo </w:t>
      </w:r>
      <w:r w:rsidR="00E34C6F" w:rsidRPr="00662DE2">
        <w:rPr>
          <w:rFonts w:ascii="Arial" w:eastAsia="Arial" w:hAnsi="Arial" w:cs="Arial"/>
        </w:rPr>
        <w:t xml:space="preserve">el </w:t>
      </w:r>
      <w:r w:rsidR="0001621B" w:rsidRPr="00662DE2">
        <w:rPr>
          <w:rFonts w:ascii="Arial" w:eastAsia="Arial" w:hAnsi="Arial" w:cs="Arial"/>
        </w:rPr>
        <w:t>nombre</w:t>
      </w:r>
      <w:r w:rsidR="004A14B5" w:rsidRPr="00662DE2">
        <w:rPr>
          <w:rFonts w:ascii="Arial" w:eastAsia="Arial" w:hAnsi="Arial" w:cs="Arial"/>
        </w:rPr>
        <w:t xml:space="preserve"> de “CAPACITADORA”</w:t>
      </w:r>
      <w:r w:rsidR="00864A5C" w:rsidRPr="00662DE2">
        <w:rPr>
          <w:rFonts w:ascii="Arial" w:eastAsia="Arial" w:hAnsi="Arial" w:cs="Arial"/>
        </w:rPr>
        <w:t xml:space="preserve">; </w:t>
      </w:r>
      <w:r w:rsidR="009B3541" w:rsidRPr="00662DE2">
        <w:rPr>
          <w:rFonts w:ascii="Arial" w:eastAsia="Arial" w:hAnsi="Arial" w:cs="Arial"/>
        </w:rPr>
        <w:t>año a año</w:t>
      </w:r>
      <w:r w:rsidR="00864A5C" w:rsidRPr="00662DE2">
        <w:rPr>
          <w:rFonts w:ascii="Arial" w:eastAsia="Arial" w:hAnsi="Arial" w:cs="Arial"/>
        </w:rPr>
        <w:t xml:space="preserve">, pactando el valor de la hora de clase y estableciendo </w:t>
      </w:r>
      <w:r w:rsidR="009B3541" w:rsidRPr="00662DE2">
        <w:rPr>
          <w:rFonts w:ascii="Arial" w:eastAsia="Arial" w:hAnsi="Arial" w:cs="Arial"/>
        </w:rPr>
        <w:t>que el salario dependería del número de horas efectivamente labora</w:t>
      </w:r>
      <w:r w:rsidR="0084630E" w:rsidRPr="00662DE2">
        <w:rPr>
          <w:rFonts w:ascii="Arial" w:eastAsia="Arial" w:hAnsi="Arial" w:cs="Arial"/>
        </w:rPr>
        <w:t xml:space="preserve">das. </w:t>
      </w:r>
    </w:p>
    <w:p w14:paraId="511685D9" w14:textId="77777777" w:rsidR="00864A5C" w:rsidRPr="00662DE2" w:rsidRDefault="00864A5C" w:rsidP="00662DE2">
      <w:pPr>
        <w:autoSpaceDE w:val="0"/>
        <w:autoSpaceDN w:val="0"/>
        <w:adjustRightInd w:val="0"/>
        <w:spacing w:line="276" w:lineRule="auto"/>
        <w:ind w:firstLine="708"/>
        <w:jc w:val="both"/>
        <w:rPr>
          <w:rFonts w:ascii="Arial" w:eastAsia="Arial" w:hAnsi="Arial" w:cs="Arial"/>
        </w:rPr>
      </w:pPr>
    </w:p>
    <w:p w14:paraId="689F82AC" w14:textId="7E333389" w:rsidR="00155CC1" w:rsidRPr="00662DE2" w:rsidRDefault="0006089E"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Luego, como se colige </w:t>
      </w:r>
      <w:r w:rsidR="0084630E" w:rsidRPr="00662DE2">
        <w:rPr>
          <w:rFonts w:ascii="Arial" w:eastAsia="Arial" w:hAnsi="Arial" w:cs="Arial"/>
        </w:rPr>
        <w:t xml:space="preserve">de la </w:t>
      </w:r>
      <w:r w:rsidRPr="00662DE2">
        <w:rPr>
          <w:rFonts w:ascii="Arial" w:eastAsia="Arial" w:hAnsi="Arial" w:cs="Arial"/>
        </w:rPr>
        <w:t>totalidad de</w:t>
      </w:r>
      <w:r w:rsidR="00E03326" w:rsidRPr="00662DE2">
        <w:rPr>
          <w:rFonts w:ascii="Arial" w:eastAsia="Arial" w:hAnsi="Arial" w:cs="Arial"/>
        </w:rPr>
        <w:t xml:space="preserve"> los</w:t>
      </w:r>
      <w:r w:rsidRPr="00662DE2">
        <w:rPr>
          <w:rFonts w:ascii="Arial" w:eastAsia="Arial" w:hAnsi="Arial" w:cs="Arial"/>
        </w:rPr>
        <w:t xml:space="preserve"> testimonios recaudados, incluido el de José Fernando Henao López</w:t>
      </w:r>
      <w:r w:rsidR="00FF10E8" w:rsidRPr="00662DE2">
        <w:rPr>
          <w:rFonts w:ascii="Arial" w:eastAsia="Arial" w:hAnsi="Arial" w:cs="Arial"/>
        </w:rPr>
        <w:t xml:space="preserve">, testigo de la pasiva que a partir de 2012 asumió las </w:t>
      </w:r>
      <w:r w:rsidR="00155CC1" w:rsidRPr="00662DE2">
        <w:rPr>
          <w:rFonts w:ascii="Arial" w:eastAsia="Arial" w:hAnsi="Arial" w:cs="Arial"/>
        </w:rPr>
        <w:t>funciones</w:t>
      </w:r>
      <w:r w:rsidR="00FF10E8" w:rsidRPr="00662DE2">
        <w:rPr>
          <w:rFonts w:ascii="Arial" w:eastAsia="Arial" w:hAnsi="Arial" w:cs="Arial"/>
        </w:rPr>
        <w:t xml:space="preserve"> en otrora a cargo de Rosalba Vargas</w:t>
      </w:r>
      <w:r w:rsidR="001F7AD7" w:rsidRPr="00662DE2">
        <w:rPr>
          <w:rFonts w:ascii="Arial" w:eastAsia="Arial" w:hAnsi="Arial" w:cs="Arial"/>
        </w:rPr>
        <w:t>;</w:t>
      </w:r>
      <w:r w:rsidR="00E03326" w:rsidRPr="00662DE2">
        <w:rPr>
          <w:rFonts w:ascii="Arial" w:eastAsia="Arial" w:hAnsi="Arial" w:cs="Arial"/>
        </w:rPr>
        <w:t xml:space="preserve"> </w:t>
      </w:r>
      <w:r w:rsidR="001F7AD7" w:rsidRPr="00662DE2">
        <w:rPr>
          <w:rFonts w:ascii="Arial" w:eastAsia="Arial" w:hAnsi="Arial" w:cs="Arial"/>
        </w:rPr>
        <w:t xml:space="preserve">precisamente y en esencia, son esas </w:t>
      </w:r>
      <w:r w:rsidR="00AF183B" w:rsidRPr="00662DE2">
        <w:rPr>
          <w:rFonts w:ascii="Arial" w:eastAsia="Arial" w:hAnsi="Arial" w:cs="Arial"/>
        </w:rPr>
        <w:t xml:space="preserve">las </w:t>
      </w:r>
      <w:r w:rsidR="001F7AD7" w:rsidRPr="00662DE2">
        <w:rPr>
          <w:rFonts w:ascii="Arial" w:eastAsia="Arial" w:hAnsi="Arial" w:cs="Arial"/>
        </w:rPr>
        <w:t>actividades que Alba María Ciro Tibaquirá</w:t>
      </w:r>
      <w:r w:rsidR="00AF183B" w:rsidRPr="00662DE2">
        <w:rPr>
          <w:rFonts w:ascii="Arial" w:eastAsia="Arial" w:hAnsi="Arial" w:cs="Arial"/>
        </w:rPr>
        <w:t xml:space="preserve">, desde siempre y </w:t>
      </w:r>
      <w:r w:rsidR="001F7AD7" w:rsidRPr="00662DE2">
        <w:rPr>
          <w:rFonts w:ascii="Arial" w:eastAsia="Arial" w:hAnsi="Arial" w:cs="Arial"/>
        </w:rPr>
        <w:t>hasta su retiro</w:t>
      </w:r>
      <w:r w:rsidR="00AF183B" w:rsidRPr="00662DE2">
        <w:rPr>
          <w:rFonts w:ascii="Arial" w:eastAsia="Arial" w:hAnsi="Arial" w:cs="Arial"/>
        </w:rPr>
        <w:t>, cumplió al servicio</w:t>
      </w:r>
      <w:r w:rsidR="001F7AD7" w:rsidRPr="00662DE2">
        <w:rPr>
          <w:rFonts w:ascii="Arial" w:eastAsia="Arial" w:hAnsi="Arial" w:cs="Arial"/>
        </w:rPr>
        <w:t xml:space="preserve"> de Comfamiliar Risaralda en el 2014</w:t>
      </w:r>
      <w:r w:rsidR="00155CC1" w:rsidRPr="00662DE2">
        <w:rPr>
          <w:rFonts w:ascii="Arial" w:eastAsia="Arial" w:hAnsi="Arial" w:cs="Arial"/>
        </w:rPr>
        <w:t xml:space="preserve">. </w:t>
      </w:r>
    </w:p>
    <w:p w14:paraId="27F260B9" w14:textId="187554ED" w:rsidR="002B61FD" w:rsidRPr="00662DE2" w:rsidRDefault="002B61FD" w:rsidP="00662DE2">
      <w:pPr>
        <w:autoSpaceDE w:val="0"/>
        <w:autoSpaceDN w:val="0"/>
        <w:adjustRightInd w:val="0"/>
        <w:spacing w:line="276" w:lineRule="auto"/>
        <w:ind w:firstLine="708"/>
        <w:jc w:val="both"/>
        <w:rPr>
          <w:rFonts w:ascii="Arial" w:eastAsia="Arial" w:hAnsi="Arial" w:cs="Arial"/>
        </w:rPr>
      </w:pPr>
    </w:p>
    <w:p w14:paraId="3A6D180D" w14:textId="22796CE3" w:rsidR="00A27FA4" w:rsidRPr="00662DE2" w:rsidRDefault="0013006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Así pues, </w:t>
      </w:r>
      <w:r w:rsidR="00AF183B" w:rsidRPr="00662DE2">
        <w:rPr>
          <w:rFonts w:ascii="Arial" w:eastAsia="Arial" w:hAnsi="Arial" w:cs="Arial"/>
        </w:rPr>
        <w:t>como</w:t>
      </w:r>
      <w:r w:rsidRPr="00662DE2">
        <w:rPr>
          <w:rFonts w:ascii="Arial" w:eastAsia="Arial" w:hAnsi="Arial" w:cs="Arial"/>
        </w:rPr>
        <w:t xml:space="preserve"> los testigos refieren que la relación se desarrolló de una misma manera o lo que es igual para el caso, ninguno de ellos mencionó </w:t>
      </w:r>
      <w:r w:rsidR="00295E5E" w:rsidRPr="00662DE2">
        <w:rPr>
          <w:rFonts w:ascii="Arial" w:eastAsia="Arial" w:hAnsi="Arial" w:cs="Arial"/>
        </w:rPr>
        <w:t>que</w:t>
      </w:r>
      <w:r w:rsidR="00F11A60" w:rsidRPr="00662DE2">
        <w:rPr>
          <w:rFonts w:ascii="Arial" w:eastAsia="Arial" w:hAnsi="Arial" w:cs="Arial"/>
        </w:rPr>
        <w:t xml:space="preserve"> la actividad de la señora Ciro Tibaquirá</w:t>
      </w:r>
      <w:r w:rsidR="00295E5E" w:rsidRPr="00662DE2">
        <w:rPr>
          <w:rFonts w:ascii="Arial" w:eastAsia="Arial" w:hAnsi="Arial" w:cs="Arial"/>
        </w:rPr>
        <w:t xml:space="preserve"> hubiere sufrido variaciones en algún momento</w:t>
      </w:r>
      <w:r w:rsidR="00F11A60" w:rsidRPr="00662DE2">
        <w:rPr>
          <w:rFonts w:ascii="Arial" w:eastAsia="Arial" w:hAnsi="Arial" w:cs="Arial"/>
        </w:rPr>
        <w:t xml:space="preserve">; </w:t>
      </w:r>
      <w:r w:rsidR="00A27FA4" w:rsidRPr="00662DE2">
        <w:rPr>
          <w:rFonts w:ascii="Arial" w:eastAsia="Arial" w:hAnsi="Arial" w:cs="Arial"/>
        </w:rPr>
        <w:t xml:space="preserve">no se vislumbra </w:t>
      </w:r>
      <w:r w:rsidR="00240BB9" w:rsidRPr="00662DE2">
        <w:rPr>
          <w:rFonts w:ascii="Arial" w:eastAsia="Arial" w:hAnsi="Arial" w:cs="Arial"/>
        </w:rPr>
        <w:t xml:space="preserve">motivo alguno que justifique el cambio de la mutación en la modalidad contractual, </w:t>
      </w:r>
      <w:r w:rsidR="00942DF0" w:rsidRPr="00662DE2">
        <w:rPr>
          <w:rFonts w:ascii="Arial" w:eastAsia="Arial" w:hAnsi="Arial" w:cs="Arial"/>
        </w:rPr>
        <w:t xml:space="preserve">distinto al </w:t>
      </w:r>
      <w:r w:rsidR="00240BB9" w:rsidRPr="00662DE2">
        <w:rPr>
          <w:rFonts w:ascii="Arial" w:eastAsia="Arial" w:hAnsi="Arial" w:cs="Arial"/>
        </w:rPr>
        <w:t xml:space="preserve">ánimo de Comfamiliar Risaralda de eludir el cumplimiento de las obligaciones características del contrato de trabajo.  Aserto que, por demás, </w:t>
      </w:r>
      <w:r w:rsidR="007F64B0" w:rsidRPr="00662DE2">
        <w:rPr>
          <w:rFonts w:ascii="Arial" w:eastAsia="Arial" w:hAnsi="Arial" w:cs="Arial"/>
        </w:rPr>
        <w:t xml:space="preserve">encuentra respaldo en lo informado por Rosalba Vargas sobre el tránsito </w:t>
      </w:r>
      <w:r w:rsidR="00942DF0" w:rsidRPr="00662DE2">
        <w:rPr>
          <w:rFonts w:ascii="Arial" w:eastAsia="Arial" w:hAnsi="Arial" w:cs="Arial"/>
        </w:rPr>
        <w:t>de</w:t>
      </w:r>
      <w:r w:rsidR="007F64B0" w:rsidRPr="00662DE2">
        <w:rPr>
          <w:rFonts w:ascii="Arial" w:eastAsia="Arial" w:hAnsi="Arial" w:cs="Arial"/>
        </w:rPr>
        <w:t xml:space="preserve"> las formas contractuales</w:t>
      </w:r>
      <w:r w:rsidR="00942DF0" w:rsidRPr="00662DE2">
        <w:rPr>
          <w:rFonts w:ascii="Arial" w:eastAsia="Arial" w:hAnsi="Arial" w:cs="Arial"/>
        </w:rPr>
        <w:t xml:space="preserve"> en Comfamiliar</w:t>
      </w:r>
      <w:r w:rsidR="007D4EAF" w:rsidRPr="00662DE2">
        <w:rPr>
          <w:rFonts w:ascii="Arial" w:eastAsia="Arial" w:hAnsi="Arial" w:cs="Arial"/>
        </w:rPr>
        <w:t xml:space="preserve">, </w:t>
      </w:r>
      <w:r w:rsidR="00942DF0" w:rsidRPr="00662DE2">
        <w:rPr>
          <w:rFonts w:ascii="Arial" w:eastAsia="Arial" w:hAnsi="Arial" w:cs="Arial"/>
        </w:rPr>
        <w:t>así</w:t>
      </w:r>
      <w:r w:rsidR="007D4EAF" w:rsidRPr="00662DE2">
        <w:rPr>
          <w:rFonts w:ascii="Arial" w:eastAsia="Arial" w:hAnsi="Arial" w:cs="Arial"/>
        </w:rPr>
        <w:t xml:space="preserve">: </w:t>
      </w:r>
    </w:p>
    <w:p w14:paraId="0892ADA3" w14:textId="7E1BF1E5" w:rsidR="007F64B0" w:rsidRPr="00662DE2" w:rsidRDefault="007F64B0" w:rsidP="00662DE2">
      <w:pPr>
        <w:autoSpaceDE w:val="0"/>
        <w:autoSpaceDN w:val="0"/>
        <w:adjustRightInd w:val="0"/>
        <w:spacing w:line="276" w:lineRule="auto"/>
        <w:ind w:firstLine="708"/>
        <w:jc w:val="both"/>
        <w:rPr>
          <w:rFonts w:ascii="Arial" w:eastAsia="Arial" w:hAnsi="Arial" w:cs="Arial"/>
        </w:rPr>
      </w:pPr>
    </w:p>
    <w:p w14:paraId="34B099FB" w14:textId="2753AA9C" w:rsidR="007D4EAF" w:rsidRPr="00662DE2" w:rsidRDefault="002D5BE4" w:rsidP="00662DE2">
      <w:pPr>
        <w:suppressAutoHyphens/>
        <w:ind w:left="426" w:right="420" w:firstLine="1"/>
        <w:jc w:val="both"/>
        <w:rPr>
          <w:rFonts w:ascii="Arial" w:eastAsia="Arial" w:hAnsi="Arial" w:cs="Arial"/>
          <w:sz w:val="22"/>
        </w:rPr>
      </w:pPr>
      <w:r w:rsidRPr="00662DE2">
        <w:rPr>
          <w:rFonts w:ascii="Arial" w:eastAsia="Arial" w:hAnsi="Arial" w:cs="Arial"/>
          <w:sz w:val="22"/>
        </w:rPr>
        <w:t>“</w:t>
      </w:r>
      <w:r w:rsidR="009C0FC7" w:rsidRPr="00662DE2">
        <w:rPr>
          <w:rFonts w:ascii="Arial" w:eastAsia="Arial" w:hAnsi="Arial" w:cs="Arial"/>
          <w:sz w:val="22"/>
        </w:rPr>
        <w:t xml:space="preserve">[00:53:55] </w:t>
      </w:r>
      <w:r w:rsidR="007D4EAF" w:rsidRPr="00662DE2">
        <w:rPr>
          <w:rFonts w:ascii="Arial" w:eastAsia="Arial" w:hAnsi="Arial" w:cs="Arial"/>
          <w:sz w:val="22"/>
        </w:rPr>
        <w:t>En el momento en que ingresé, las profesoras que estaban, es decir, en el 91, tenían prestaciones sociales, tenían su contrato, les pagaban lo correspondiente a su prima y su pensión. Tres años después, en Comfamiliar la estructura está en que es el gerente, hay unos subdirectores y existen unos coordinadores</w:t>
      </w:r>
      <w:r w:rsidR="009C0FC7" w:rsidRPr="00662DE2">
        <w:rPr>
          <w:rFonts w:ascii="Arial" w:eastAsia="Arial" w:hAnsi="Arial" w:cs="Arial"/>
          <w:sz w:val="22"/>
        </w:rPr>
        <w:t>. E</w:t>
      </w:r>
      <w:r w:rsidR="007D4EAF" w:rsidRPr="00662DE2">
        <w:rPr>
          <w:rFonts w:ascii="Arial" w:eastAsia="Arial" w:hAnsi="Arial" w:cs="Arial"/>
          <w:sz w:val="22"/>
        </w:rPr>
        <w:t xml:space="preserve">ntonces lo coordinadores somos los que manejamos directamente los programas y los que nos toca hacer toda la parte de la planeación en nombre pues de la empresa. Entonces en ese momento estaba la doctora Sonia María Rodríguez, ya llevaba como unos 4 añitos tal vez de haber terminado derecho y decidió reunirse con, pidió pues que reuniéramos a las profesoras y profesores y </w:t>
      </w:r>
      <w:r w:rsidR="007D4EAF" w:rsidRPr="00662DE2">
        <w:rPr>
          <w:rFonts w:ascii="Arial" w:eastAsia="Arial" w:hAnsi="Arial" w:cs="Arial"/>
          <w:sz w:val="22"/>
          <w:u w:val="single"/>
        </w:rPr>
        <w:t>allí les dio el dictamen de que no se les volvería a pagar prestaciones y que ellas definirían si seguían o no trabajando con la institución</w:t>
      </w:r>
      <w:r w:rsidR="00CB2519" w:rsidRPr="00662DE2">
        <w:rPr>
          <w:rFonts w:ascii="Arial" w:eastAsia="Arial" w:hAnsi="Arial" w:cs="Arial"/>
          <w:sz w:val="22"/>
        </w:rPr>
        <w:t xml:space="preserve"> </w:t>
      </w:r>
      <w:r w:rsidR="009C0FC7" w:rsidRPr="00662DE2">
        <w:rPr>
          <w:rFonts w:ascii="Arial" w:eastAsia="Arial" w:hAnsi="Arial" w:cs="Arial"/>
          <w:sz w:val="22"/>
        </w:rPr>
        <w:t xml:space="preserve">(…) </w:t>
      </w:r>
      <w:r w:rsidR="00CB2519" w:rsidRPr="00662DE2">
        <w:rPr>
          <w:rFonts w:ascii="Arial" w:eastAsia="Arial" w:hAnsi="Arial" w:cs="Arial"/>
          <w:sz w:val="22"/>
        </w:rPr>
        <w:t>[01:14:01] [Pregunta Jueza] Cuando se hizo esa modalidad contractual, ese cambio contractual ¿usted vio alguna diferencia entre como antes se prestaba el servicio</w:t>
      </w:r>
      <w:r w:rsidR="00942DF0" w:rsidRPr="00662DE2">
        <w:rPr>
          <w:rFonts w:ascii="Arial" w:eastAsia="Arial" w:hAnsi="Arial" w:cs="Arial"/>
          <w:sz w:val="22"/>
        </w:rPr>
        <w:t>, que era por contrato laboral, y ya cuando se toma la determinación de hacerlo por contrato de prestación de servicios</w:t>
      </w:r>
      <w:r w:rsidR="00CB2519" w:rsidRPr="00662DE2">
        <w:rPr>
          <w:rFonts w:ascii="Arial" w:eastAsia="Arial" w:hAnsi="Arial" w:cs="Arial"/>
          <w:sz w:val="22"/>
        </w:rPr>
        <w:t xml:space="preserve">? </w:t>
      </w:r>
      <w:r w:rsidR="00942DF0" w:rsidRPr="00662DE2">
        <w:rPr>
          <w:rFonts w:ascii="Arial" w:eastAsia="Arial" w:hAnsi="Arial" w:cs="Arial"/>
          <w:sz w:val="22"/>
        </w:rPr>
        <w:t>¿</w:t>
      </w:r>
      <w:proofErr w:type="gramStart"/>
      <w:r w:rsidR="00942DF0" w:rsidRPr="00662DE2">
        <w:rPr>
          <w:rFonts w:ascii="Arial" w:eastAsia="Arial" w:hAnsi="Arial" w:cs="Arial"/>
          <w:sz w:val="22"/>
        </w:rPr>
        <w:t>usted</w:t>
      </w:r>
      <w:proofErr w:type="gramEnd"/>
      <w:r w:rsidR="00942DF0" w:rsidRPr="00662DE2">
        <w:rPr>
          <w:rFonts w:ascii="Arial" w:eastAsia="Arial" w:hAnsi="Arial" w:cs="Arial"/>
          <w:sz w:val="22"/>
        </w:rPr>
        <w:t xml:space="preserve"> vio algún cambio en la forma en que se empezó a prestar el servicio? [Rosalba Vargas] No doctora, en realidad lo que uno si sentía era la preocupación de ellas por su seguridad social [Jueza] ¿O sea que no hubo cambio ni en cuanto a horarios? [Rosalba Vargas] No [Jueza] ¿ni forma de remuneración? [Rosalba Vargas] No.” </w:t>
      </w:r>
    </w:p>
    <w:p w14:paraId="5DF27326" w14:textId="77777777" w:rsidR="007D4EAF" w:rsidRPr="00662DE2" w:rsidRDefault="007D4EAF" w:rsidP="00662DE2">
      <w:pPr>
        <w:autoSpaceDE w:val="0"/>
        <w:autoSpaceDN w:val="0"/>
        <w:adjustRightInd w:val="0"/>
        <w:spacing w:line="276" w:lineRule="auto"/>
        <w:ind w:left="709"/>
        <w:jc w:val="both"/>
        <w:rPr>
          <w:rFonts w:ascii="Arial" w:eastAsia="Arial" w:hAnsi="Arial" w:cs="Arial"/>
        </w:rPr>
      </w:pPr>
    </w:p>
    <w:p w14:paraId="4CE8A44D" w14:textId="5B183C14" w:rsidR="000161EE" w:rsidRPr="00662DE2" w:rsidRDefault="00A105D8"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No obstante</w:t>
      </w:r>
      <w:r w:rsidR="00B1549A" w:rsidRPr="00662DE2">
        <w:rPr>
          <w:rFonts w:ascii="Arial" w:eastAsia="Arial" w:hAnsi="Arial" w:cs="Arial"/>
        </w:rPr>
        <w:t>, visto que las partes no discuten los extremos temporales de los</w:t>
      </w:r>
      <w:r w:rsidR="00495B67" w:rsidRPr="00662DE2">
        <w:rPr>
          <w:rFonts w:ascii="Arial" w:eastAsia="Arial" w:hAnsi="Arial" w:cs="Arial"/>
        </w:rPr>
        <w:t xml:space="preserve"> </w:t>
      </w:r>
      <w:r w:rsidR="00B1549A" w:rsidRPr="00662DE2">
        <w:rPr>
          <w:rFonts w:ascii="Arial" w:eastAsia="Arial" w:hAnsi="Arial" w:cs="Arial"/>
        </w:rPr>
        <w:t>nexos reconocidos en la decisión de primer grad</w:t>
      </w:r>
      <w:r w:rsidR="00495B67" w:rsidRPr="00662DE2">
        <w:rPr>
          <w:rFonts w:ascii="Arial" w:eastAsia="Arial" w:hAnsi="Arial" w:cs="Arial"/>
        </w:rPr>
        <w:t>o</w:t>
      </w:r>
      <w:r w:rsidR="000161EE" w:rsidRPr="00662DE2">
        <w:rPr>
          <w:rFonts w:ascii="Arial" w:eastAsia="Arial" w:hAnsi="Arial" w:cs="Arial"/>
        </w:rPr>
        <w:t>;</w:t>
      </w:r>
      <w:r w:rsidRPr="00662DE2">
        <w:rPr>
          <w:rFonts w:ascii="Arial" w:eastAsia="Arial" w:hAnsi="Arial" w:cs="Arial"/>
        </w:rPr>
        <w:t xml:space="preserve"> </w:t>
      </w:r>
      <w:r w:rsidR="0056018F" w:rsidRPr="00662DE2">
        <w:rPr>
          <w:rFonts w:ascii="Arial" w:eastAsia="Arial" w:hAnsi="Arial" w:cs="Arial"/>
        </w:rPr>
        <w:t xml:space="preserve">y </w:t>
      </w:r>
      <w:r w:rsidR="00495B67" w:rsidRPr="00662DE2">
        <w:rPr>
          <w:rFonts w:ascii="Arial" w:eastAsia="Arial" w:hAnsi="Arial" w:cs="Arial"/>
        </w:rPr>
        <w:t>como</w:t>
      </w:r>
      <w:r w:rsidRPr="00662DE2">
        <w:rPr>
          <w:rFonts w:ascii="Arial" w:eastAsia="Arial" w:hAnsi="Arial" w:cs="Arial"/>
        </w:rPr>
        <w:t xml:space="preserve"> estos</w:t>
      </w:r>
      <w:r w:rsidR="008B7EF5" w:rsidRPr="00662DE2">
        <w:rPr>
          <w:rFonts w:ascii="Arial" w:eastAsia="Arial" w:hAnsi="Arial" w:cs="Arial"/>
        </w:rPr>
        <w:t xml:space="preserve"> corresponden a </w:t>
      </w:r>
      <w:r w:rsidR="00EF3B27" w:rsidRPr="00662DE2">
        <w:rPr>
          <w:rFonts w:ascii="Arial" w:eastAsia="Arial" w:hAnsi="Arial" w:cs="Arial"/>
        </w:rPr>
        <w:t xml:space="preserve">10 </w:t>
      </w:r>
      <w:r w:rsidR="007373AB" w:rsidRPr="00662DE2">
        <w:rPr>
          <w:rFonts w:ascii="Arial" w:eastAsia="Arial" w:hAnsi="Arial" w:cs="Arial"/>
        </w:rPr>
        <w:t>vínculos</w:t>
      </w:r>
      <w:r w:rsidR="00F47F45" w:rsidRPr="00662DE2">
        <w:rPr>
          <w:rFonts w:ascii="Arial" w:eastAsia="Arial" w:hAnsi="Arial" w:cs="Arial"/>
        </w:rPr>
        <w:t xml:space="preserve"> independientes </w:t>
      </w:r>
      <w:r w:rsidR="008B7EF5" w:rsidRPr="00662DE2">
        <w:rPr>
          <w:rFonts w:ascii="Arial" w:eastAsia="Arial" w:hAnsi="Arial" w:cs="Arial"/>
        </w:rPr>
        <w:t xml:space="preserve">que, </w:t>
      </w:r>
      <w:r w:rsidR="00E521EE" w:rsidRPr="00662DE2">
        <w:rPr>
          <w:rFonts w:ascii="Arial" w:eastAsia="Arial" w:hAnsi="Arial" w:cs="Arial"/>
        </w:rPr>
        <w:t xml:space="preserve">en estricto rigor no permiten pregonar </w:t>
      </w:r>
      <w:r w:rsidRPr="00662DE2">
        <w:rPr>
          <w:rFonts w:ascii="Arial" w:eastAsia="Arial" w:hAnsi="Arial" w:cs="Arial"/>
        </w:rPr>
        <w:t xml:space="preserve">que </w:t>
      </w:r>
      <w:r w:rsidR="008B7EF5" w:rsidRPr="00662DE2">
        <w:rPr>
          <w:rFonts w:ascii="Arial" w:eastAsia="Arial" w:hAnsi="Arial" w:cs="Arial"/>
        </w:rPr>
        <w:t xml:space="preserve">de facto </w:t>
      </w:r>
      <w:r w:rsidRPr="00662DE2">
        <w:rPr>
          <w:rFonts w:ascii="Arial" w:eastAsia="Arial" w:hAnsi="Arial" w:cs="Arial"/>
        </w:rPr>
        <w:t xml:space="preserve">el contrato de trabajo inicialmente suscrito se mantuvo </w:t>
      </w:r>
      <w:r w:rsidR="000161EE" w:rsidRPr="00662DE2">
        <w:rPr>
          <w:rFonts w:ascii="Arial" w:eastAsia="Arial" w:hAnsi="Arial" w:cs="Arial"/>
        </w:rPr>
        <w:t>y se quiso</w:t>
      </w:r>
      <w:r w:rsidRPr="00662DE2">
        <w:rPr>
          <w:rFonts w:ascii="Arial" w:eastAsia="Arial" w:hAnsi="Arial" w:cs="Arial"/>
        </w:rPr>
        <w:t xml:space="preserve"> encubrir </w:t>
      </w:r>
      <w:r w:rsidR="00612838" w:rsidRPr="00662DE2">
        <w:rPr>
          <w:rFonts w:ascii="Arial" w:eastAsia="Arial" w:hAnsi="Arial" w:cs="Arial"/>
        </w:rPr>
        <w:t>con otro de una modalidad distinta</w:t>
      </w:r>
      <w:r w:rsidR="008B7EF5" w:rsidRPr="00662DE2">
        <w:rPr>
          <w:rFonts w:ascii="Arial" w:eastAsia="Arial" w:hAnsi="Arial" w:cs="Arial"/>
        </w:rPr>
        <w:t>,</w:t>
      </w:r>
      <w:r w:rsidR="00612838" w:rsidRPr="00662DE2">
        <w:rPr>
          <w:rFonts w:ascii="Arial" w:eastAsia="Arial" w:hAnsi="Arial" w:cs="Arial"/>
        </w:rPr>
        <w:t xml:space="preserve"> </w:t>
      </w:r>
      <w:r w:rsidR="000161EE" w:rsidRPr="00662DE2">
        <w:rPr>
          <w:rFonts w:ascii="Arial" w:eastAsia="Arial" w:hAnsi="Arial" w:cs="Arial"/>
        </w:rPr>
        <w:t>lo expuesto hasta ahora</w:t>
      </w:r>
      <w:r w:rsidR="00F47F45" w:rsidRPr="00662DE2">
        <w:rPr>
          <w:rFonts w:ascii="Arial" w:eastAsia="Arial" w:hAnsi="Arial" w:cs="Arial"/>
        </w:rPr>
        <w:t xml:space="preserve"> deviene insuficiente </w:t>
      </w:r>
      <w:r w:rsidR="00973663" w:rsidRPr="00662DE2">
        <w:rPr>
          <w:rFonts w:ascii="Arial" w:eastAsia="Arial" w:hAnsi="Arial" w:cs="Arial"/>
        </w:rPr>
        <w:t>determinar</w:t>
      </w:r>
      <w:r w:rsidR="00F47F45" w:rsidRPr="00662DE2">
        <w:rPr>
          <w:rFonts w:ascii="Arial" w:eastAsia="Arial" w:hAnsi="Arial" w:cs="Arial"/>
        </w:rPr>
        <w:t xml:space="preserve"> la naturaleza </w:t>
      </w:r>
      <w:r w:rsidR="00EF3B27" w:rsidRPr="00662DE2">
        <w:rPr>
          <w:rFonts w:ascii="Arial" w:eastAsia="Arial" w:hAnsi="Arial" w:cs="Arial"/>
        </w:rPr>
        <w:t xml:space="preserve">de los </w:t>
      </w:r>
      <w:r w:rsidR="00F47F45" w:rsidRPr="00662DE2">
        <w:rPr>
          <w:rFonts w:ascii="Arial" w:eastAsia="Arial" w:hAnsi="Arial" w:cs="Arial"/>
        </w:rPr>
        <w:t>contratos que existieron entre las partes</w:t>
      </w:r>
      <w:r w:rsidR="00957661" w:rsidRPr="00662DE2">
        <w:rPr>
          <w:rFonts w:ascii="Arial" w:eastAsia="Arial" w:hAnsi="Arial" w:cs="Arial"/>
        </w:rPr>
        <w:t xml:space="preserve"> y obliga a auscultar</w:t>
      </w:r>
      <w:r w:rsidR="001558B7" w:rsidRPr="00662DE2">
        <w:rPr>
          <w:rFonts w:ascii="Arial" w:eastAsia="Arial" w:hAnsi="Arial" w:cs="Arial"/>
        </w:rPr>
        <w:t>, con estricto rigor,</w:t>
      </w:r>
      <w:r w:rsidR="00957661" w:rsidRPr="00662DE2">
        <w:rPr>
          <w:rFonts w:ascii="Arial" w:eastAsia="Arial" w:hAnsi="Arial" w:cs="Arial"/>
        </w:rPr>
        <w:t xml:space="preserve"> si la presunción de </w:t>
      </w:r>
      <w:r w:rsidR="00973663" w:rsidRPr="00662DE2">
        <w:rPr>
          <w:rFonts w:ascii="Arial" w:eastAsia="Arial" w:hAnsi="Arial" w:cs="Arial"/>
        </w:rPr>
        <w:t xml:space="preserve">ser laborales </w:t>
      </w:r>
      <w:r w:rsidR="00957661" w:rsidRPr="00662DE2">
        <w:rPr>
          <w:rFonts w:ascii="Arial" w:eastAsia="Arial" w:hAnsi="Arial" w:cs="Arial"/>
        </w:rPr>
        <w:t>trabajos es derruida.</w:t>
      </w:r>
    </w:p>
    <w:p w14:paraId="64DC8397" w14:textId="7AB13030" w:rsidR="00BA22A5" w:rsidRPr="00662DE2" w:rsidRDefault="00BA22A5" w:rsidP="00662DE2">
      <w:pPr>
        <w:autoSpaceDE w:val="0"/>
        <w:autoSpaceDN w:val="0"/>
        <w:adjustRightInd w:val="0"/>
        <w:spacing w:line="276" w:lineRule="auto"/>
        <w:ind w:firstLine="708"/>
        <w:jc w:val="both"/>
        <w:rPr>
          <w:rFonts w:ascii="Arial" w:eastAsia="Arial" w:hAnsi="Arial" w:cs="Arial"/>
        </w:rPr>
      </w:pPr>
    </w:p>
    <w:p w14:paraId="740C704C" w14:textId="722DFC4F" w:rsidR="00A91433" w:rsidRPr="00662DE2" w:rsidRDefault="00A91433"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De acuerdo con lo informado por </w:t>
      </w:r>
      <w:r w:rsidR="00BA22A5" w:rsidRPr="00662DE2">
        <w:rPr>
          <w:rFonts w:ascii="Arial" w:eastAsia="Arial" w:hAnsi="Arial" w:cs="Arial"/>
        </w:rPr>
        <w:t>Rosalba Vargas, Coordinadora de capacitación de Comfamiliar Risaralda desde 1991 hasta 2012,</w:t>
      </w:r>
      <w:r w:rsidR="00D77853" w:rsidRPr="00662DE2">
        <w:rPr>
          <w:rFonts w:ascii="Arial" w:eastAsia="Arial" w:hAnsi="Arial" w:cs="Arial"/>
        </w:rPr>
        <w:t xml:space="preserve"> el servicio </w:t>
      </w:r>
      <w:r w:rsidR="00211D9B" w:rsidRPr="00662DE2">
        <w:rPr>
          <w:rFonts w:ascii="Arial" w:eastAsia="Arial" w:hAnsi="Arial" w:cs="Arial"/>
        </w:rPr>
        <w:t>de la señora</w:t>
      </w:r>
      <w:r w:rsidR="00D77853" w:rsidRPr="00662DE2">
        <w:rPr>
          <w:rFonts w:ascii="Arial" w:eastAsia="Arial" w:hAnsi="Arial" w:cs="Arial"/>
        </w:rPr>
        <w:t xml:space="preserve"> Ciro Tibaquirá</w:t>
      </w:r>
      <w:r w:rsidR="00211D9B" w:rsidRPr="00662DE2">
        <w:rPr>
          <w:rFonts w:ascii="Arial" w:eastAsia="Arial" w:hAnsi="Arial" w:cs="Arial"/>
        </w:rPr>
        <w:t xml:space="preserve"> fue prestado </w:t>
      </w:r>
      <w:r w:rsidR="00FD1105" w:rsidRPr="00662DE2">
        <w:rPr>
          <w:rFonts w:ascii="Arial" w:eastAsia="Arial" w:hAnsi="Arial" w:cs="Arial"/>
        </w:rPr>
        <w:t>en</w:t>
      </w:r>
      <w:r w:rsidR="00211D9B" w:rsidRPr="00662DE2">
        <w:rPr>
          <w:rFonts w:ascii="Arial" w:eastAsia="Arial" w:hAnsi="Arial" w:cs="Arial"/>
        </w:rPr>
        <w:t xml:space="preserve"> </w:t>
      </w:r>
      <w:r w:rsidR="00D77853" w:rsidRPr="00662DE2">
        <w:rPr>
          <w:rFonts w:ascii="Arial" w:eastAsia="Arial" w:hAnsi="Arial" w:cs="Arial"/>
        </w:rPr>
        <w:t xml:space="preserve">las siguientes </w:t>
      </w:r>
      <w:r w:rsidR="00031A52" w:rsidRPr="00662DE2">
        <w:rPr>
          <w:rFonts w:ascii="Arial" w:eastAsia="Arial" w:hAnsi="Arial" w:cs="Arial"/>
        </w:rPr>
        <w:t>condiciones</w:t>
      </w:r>
      <w:r w:rsidR="00D77853" w:rsidRPr="00662DE2">
        <w:rPr>
          <w:rFonts w:ascii="Arial" w:eastAsia="Arial" w:hAnsi="Arial" w:cs="Arial"/>
        </w:rPr>
        <w:t>: (i) exclusividad</w:t>
      </w:r>
      <w:r w:rsidR="00031A52" w:rsidRPr="00662DE2">
        <w:rPr>
          <w:rFonts w:ascii="Arial" w:eastAsia="Arial" w:hAnsi="Arial" w:cs="Arial"/>
        </w:rPr>
        <w:t>:</w:t>
      </w:r>
      <w:r w:rsidR="00D77853" w:rsidRPr="00662DE2">
        <w:rPr>
          <w:rFonts w:ascii="Arial" w:eastAsia="Arial" w:hAnsi="Arial" w:cs="Arial"/>
        </w:rPr>
        <w:t xml:space="preserve"> </w:t>
      </w:r>
      <w:r w:rsidR="00FD1105" w:rsidRPr="00662DE2">
        <w:rPr>
          <w:rFonts w:ascii="Arial" w:eastAsia="Arial" w:hAnsi="Arial" w:cs="Arial"/>
        </w:rPr>
        <w:t xml:space="preserve">exigida por Comfamiliar Risaralda; (ii) </w:t>
      </w:r>
      <w:r w:rsidR="00031A52" w:rsidRPr="00662DE2">
        <w:rPr>
          <w:rFonts w:ascii="Arial" w:eastAsia="Arial" w:hAnsi="Arial" w:cs="Arial"/>
        </w:rPr>
        <w:t xml:space="preserve">actividades: el programa </w:t>
      </w:r>
      <w:r w:rsidR="00BB0030" w:rsidRPr="00662DE2">
        <w:rPr>
          <w:rFonts w:ascii="Arial" w:eastAsia="Arial" w:hAnsi="Arial" w:cs="Arial"/>
        </w:rPr>
        <w:t xml:space="preserve">se organizaba </w:t>
      </w:r>
      <w:r w:rsidR="00031A52" w:rsidRPr="00662DE2">
        <w:rPr>
          <w:rFonts w:ascii="Arial" w:eastAsia="Arial" w:hAnsi="Arial" w:cs="Arial"/>
        </w:rPr>
        <w:t xml:space="preserve">en conjunto entre el profesor y Comfamiliar Risaralda; </w:t>
      </w:r>
      <w:r w:rsidR="003E54BF" w:rsidRPr="00662DE2">
        <w:rPr>
          <w:rFonts w:ascii="Arial" w:eastAsia="Arial" w:hAnsi="Arial" w:cs="Arial"/>
        </w:rPr>
        <w:t>(iii) horarios: eran definidos por Comfamiliar; (</w:t>
      </w:r>
      <w:r w:rsidR="00031A52" w:rsidRPr="00662DE2">
        <w:rPr>
          <w:rFonts w:ascii="Arial" w:eastAsia="Arial" w:hAnsi="Arial" w:cs="Arial"/>
        </w:rPr>
        <w:t>i</w:t>
      </w:r>
      <w:r w:rsidR="003E54BF" w:rsidRPr="00662DE2">
        <w:rPr>
          <w:rFonts w:ascii="Arial" w:eastAsia="Arial" w:hAnsi="Arial" w:cs="Arial"/>
        </w:rPr>
        <w:t>v</w:t>
      </w:r>
      <w:r w:rsidR="00031A52" w:rsidRPr="00662DE2">
        <w:rPr>
          <w:rFonts w:ascii="Arial" w:eastAsia="Arial" w:hAnsi="Arial" w:cs="Arial"/>
        </w:rPr>
        <w:t xml:space="preserve">) instalaciones, herramientas, equipos y medios: </w:t>
      </w:r>
      <w:r w:rsidR="00595F90" w:rsidRPr="00662DE2">
        <w:rPr>
          <w:rFonts w:ascii="Arial" w:eastAsia="Arial" w:hAnsi="Arial" w:cs="Arial"/>
        </w:rPr>
        <w:t xml:space="preserve">eran </w:t>
      </w:r>
      <w:r w:rsidR="00031A52" w:rsidRPr="00662DE2">
        <w:rPr>
          <w:rFonts w:ascii="Arial" w:eastAsia="Arial" w:hAnsi="Arial" w:cs="Arial"/>
        </w:rPr>
        <w:t xml:space="preserve">propiedad de Comfamiliar Risaralda; (v) coordinación, supervisión, vigilancia y control: </w:t>
      </w:r>
      <w:r w:rsidR="00595F90" w:rsidRPr="00662DE2">
        <w:rPr>
          <w:rFonts w:ascii="Arial" w:eastAsia="Arial" w:hAnsi="Arial" w:cs="Arial"/>
        </w:rPr>
        <w:t xml:space="preserve">se controlaba la </w:t>
      </w:r>
      <w:r w:rsidR="00031A52" w:rsidRPr="00662DE2">
        <w:rPr>
          <w:rFonts w:ascii="Arial" w:eastAsia="Arial" w:hAnsi="Arial" w:cs="Arial"/>
        </w:rPr>
        <w:t>ejecución del programa por Comfamiliar Risaralda</w:t>
      </w:r>
      <w:r w:rsidR="00595F90" w:rsidRPr="00662DE2">
        <w:rPr>
          <w:rFonts w:ascii="Arial" w:eastAsia="Arial" w:hAnsi="Arial" w:cs="Arial"/>
        </w:rPr>
        <w:t xml:space="preserve">; </w:t>
      </w:r>
      <w:r w:rsidR="00BB0030" w:rsidRPr="00662DE2">
        <w:rPr>
          <w:rFonts w:ascii="Arial" w:eastAsia="Arial" w:hAnsi="Arial" w:cs="Arial"/>
        </w:rPr>
        <w:t xml:space="preserve">el capacitador </w:t>
      </w:r>
      <w:r w:rsidR="00595F90" w:rsidRPr="00662DE2">
        <w:rPr>
          <w:rFonts w:ascii="Arial" w:eastAsia="Arial" w:hAnsi="Arial" w:cs="Arial"/>
        </w:rPr>
        <w:lastRenderedPageBreak/>
        <w:t>debía firmar a la entrada y salida; debía f</w:t>
      </w:r>
      <w:r w:rsidR="00BB0030" w:rsidRPr="00662DE2">
        <w:rPr>
          <w:rFonts w:ascii="Arial" w:eastAsia="Arial" w:hAnsi="Arial" w:cs="Arial"/>
        </w:rPr>
        <w:t>i</w:t>
      </w:r>
      <w:r w:rsidR="00595F90" w:rsidRPr="00662DE2">
        <w:rPr>
          <w:rFonts w:ascii="Arial" w:eastAsia="Arial" w:hAnsi="Arial" w:cs="Arial"/>
        </w:rPr>
        <w:t>rmar el control de asistencia; podía ser evaluad</w:t>
      </w:r>
      <w:r w:rsidR="00BB0030" w:rsidRPr="00662DE2">
        <w:rPr>
          <w:rFonts w:ascii="Arial" w:eastAsia="Arial" w:hAnsi="Arial" w:cs="Arial"/>
        </w:rPr>
        <w:t>o</w:t>
      </w:r>
      <w:r w:rsidR="00595F90" w:rsidRPr="00662DE2">
        <w:rPr>
          <w:rFonts w:ascii="Arial" w:eastAsia="Arial" w:hAnsi="Arial" w:cs="Arial"/>
        </w:rPr>
        <w:t xml:space="preserve"> a través de formatos de quejas, visita a grupos y encuestas de satisfacción que podían dar lugar a</w:t>
      </w:r>
      <w:r w:rsidR="00BB0030" w:rsidRPr="00662DE2">
        <w:rPr>
          <w:rFonts w:ascii="Arial" w:eastAsia="Arial" w:hAnsi="Arial" w:cs="Arial"/>
        </w:rPr>
        <w:t xml:space="preserve"> al adopción de</w:t>
      </w:r>
      <w:r w:rsidR="00595F90" w:rsidRPr="00662DE2">
        <w:rPr>
          <w:rFonts w:ascii="Arial" w:eastAsia="Arial" w:hAnsi="Arial" w:cs="Arial"/>
        </w:rPr>
        <w:t xml:space="preserve"> correctivos e indicaciones</w:t>
      </w:r>
      <w:r w:rsidR="00031A52" w:rsidRPr="00662DE2">
        <w:rPr>
          <w:rFonts w:ascii="Arial" w:eastAsia="Arial" w:hAnsi="Arial" w:cs="Arial"/>
        </w:rPr>
        <w:t>; (v</w:t>
      </w:r>
      <w:r w:rsidR="003E54BF" w:rsidRPr="00662DE2">
        <w:rPr>
          <w:rFonts w:ascii="Arial" w:eastAsia="Arial" w:hAnsi="Arial" w:cs="Arial"/>
        </w:rPr>
        <w:t>i</w:t>
      </w:r>
      <w:r w:rsidR="00031A52" w:rsidRPr="00662DE2">
        <w:rPr>
          <w:rFonts w:ascii="Arial" w:eastAsia="Arial" w:hAnsi="Arial" w:cs="Arial"/>
        </w:rPr>
        <w:t xml:space="preserve">) remuneración: </w:t>
      </w:r>
      <w:r w:rsidR="00E32913" w:rsidRPr="00662DE2">
        <w:rPr>
          <w:rFonts w:ascii="Arial" w:eastAsia="Arial" w:hAnsi="Arial" w:cs="Arial"/>
        </w:rPr>
        <w:t xml:space="preserve">dependía del </w:t>
      </w:r>
      <w:r w:rsidR="00031A52" w:rsidRPr="00662DE2">
        <w:rPr>
          <w:rFonts w:ascii="Arial" w:eastAsia="Arial" w:hAnsi="Arial" w:cs="Arial"/>
        </w:rPr>
        <w:t>número de horas laboradas por</w:t>
      </w:r>
      <w:r w:rsidR="00E32913" w:rsidRPr="00662DE2">
        <w:rPr>
          <w:rFonts w:ascii="Arial" w:eastAsia="Arial" w:hAnsi="Arial" w:cs="Arial"/>
        </w:rPr>
        <w:t xml:space="preserve"> el</w:t>
      </w:r>
      <w:r w:rsidR="00031A52" w:rsidRPr="00662DE2">
        <w:rPr>
          <w:rFonts w:ascii="Arial" w:eastAsia="Arial" w:hAnsi="Arial" w:cs="Arial"/>
        </w:rPr>
        <w:t xml:space="preserve"> valor pactado por hora; </w:t>
      </w:r>
      <w:r w:rsidR="00E32913" w:rsidRPr="00662DE2">
        <w:rPr>
          <w:rFonts w:ascii="Arial" w:eastAsia="Arial" w:hAnsi="Arial" w:cs="Arial"/>
        </w:rPr>
        <w:t xml:space="preserve"> </w:t>
      </w:r>
      <w:r w:rsidR="00031A52" w:rsidRPr="00662DE2">
        <w:rPr>
          <w:rFonts w:ascii="Arial" w:eastAsia="Arial" w:hAnsi="Arial" w:cs="Arial"/>
        </w:rPr>
        <w:t>(v</w:t>
      </w:r>
      <w:r w:rsidR="00E32913" w:rsidRPr="00662DE2">
        <w:rPr>
          <w:rFonts w:ascii="Arial" w:eastAsia="Arial" w:hAnsi="Arial" w:cs="Arial"/>
        </w:rPr>
        <w:t>i</w:t>
      </w:r>
      <w:r w:rsidR="00595F90" w:rsidRPr="00662DE2">
        <w:rPr>
          <w:rFonts w:ascii="Arial" w:eastAsia="Arial" w:hAnsi="Arial" w:cs="Arial"/>
        </w:rPr>
        <w:t>i</w:t>
      </w:r>
      <w:r w:rsidR="00031A52" w:rsidRPr="00662DE2">
        <w:rPr>
          <w:rFonts w:ascii="Arial" w:eastAsia="Arial" w:hAnsi="Arial" w:cs="Arial"/>
        </w:rPr>
        <w:t xml:space="preserve">) </w:t>
      </w:r>
      <w:r w:rsidR="003E54BF" w:rsidRPr="00662DE2">
        <w:rPr>
          <w:rFonts w:ascii="Arial" w:eastAsia="Arial" w:hAnsi="Arial" w:cs="Arial"/>
        </w:rPr>
        <w:t>apertura de curso: dependía de un número mínimo de estudiantes</w:t>
      </w:r>
      <w:r w:rsidR="00BB0030" w:rsidRPr="00662DE2">
        <w:rPr>
          <w:rFonts w:ascii="Arial" w:eastAsia="Arial" w:hAnsi="Arial" w:cs="Arial"/>
        </w:rPr>
        <w:t xml:space="preserve"> e incluso </w:t>
      </w:r>
      <w:r w:rsidR="003E54BF" w:rsidRPr="00662DE2">
        <w:rPr>
          <w:rFonts w:ascii="Arial" w:eastAsia="Arial" w:hAnsi="Arial" w:cs="Arial"/>
        </w:rPr>
        <w:t>podía no abrirse</w:t>
      </w:r>
      <w:r w:rsidR="0069443C" w:rsidRPr="00662DE2">
        <w:rPr>
          <w:rFonts w:ascii="Arial" w:eastAsia="Arial" w:hAnsi="Arial" w:cs="Arial"/>
        </w:rPr>
        <w:t>; y (viii) se reponían las clases cuando el</w:t>
      </w:r>
      <w:r w:rsidR="00F8273C" w:rsidRPr="00662DE2">
        <w:rPr>
          <w:rFonts w:ascii="Arial" w:eastAsia="Arial" w:hAnsi="Arial" w:cs="Arial"/>
        </w:rPr>
        <w:t xml:space="preserve"> capacitador</w:t>
      </w:r>
      <w:r w:rsidR="0069443C" w:rsidRPr="00662DE2">
        <w:rPr>
          <w:rFonts w:ascii="Arial" w:eastAsia="Arial" w:hAnsi="Arial" w:cs="Arial"/>
        </w:rPr>
        <w:t xml:space="preserve"> contratado no podía ir. </w:t>
      </w:r>
      <w:r w:rsidR="003E54BF" w:rsidRPr="00662DE2">
        <w:rPr>
          <w:rFonts w:ascii="Arial" w:eastAsia="Arial" w:hAnsi="Arial" w:cs="Arial"/>
        </w:rPr>
        <w:t xml:space="preserve"> </w:t>
      </w:r>
    </w:p>
    <w:p w14:paraId="69F514EF" w14:textId="77777777" w:rsidR="00A91433" w:rsidRPr="00662DE2" w:rsidRDefault="00A91433" w:rsidP="00662DE2">
      <w:pPr>
        <w:autoSpaceDE w:val="0"/>
        <w:autoSpaceDN w:val="0"/>
        <w:adjustRightInd w:val="0"/>
        <w:spacing w:line="276" w:lineRule="auto"/>
        <w:ind w:firstLine="708"/>
        <w:jc w:val="both"/>
        <w:rPr>
          <w:rFonts w:ascii="Arial" w:eastAsia="Arial" w:hAnsi="Arial" w:cs="Arial"/>
        </w:rPr>
      </w:pPr>
    </w:p>
    <w:p w14:paraId="13CF7D35" w14:textId="458BE974" w:rsidR="000161EE" w:rsidRPr="00662DE2" w:rsidRDefault="00E32913"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A su turno, Lilia Martínez </w:t>
      </w:r>
      <w:r w:rsidR="003A67F0" w:rsidRPr="00662DE2">
        <w:rPr>
          <w:rFonts w:ascii="Arial" w:eastAsia="Arial" w:hAnsi="Arial" w:cs="Arial"/>
        </w:rPr>
        <w:t xml:space="preserve">Salazar, compañera de trabajo de la demandante desde 1994 hasta </w:t>
      </w:r>
      <w:r w:rsidR="001F5D58" w:rsidRPr="00662DE2">
        <w:rPr>
          <w:rFonts w:ascii="Arial" w:eastAsia="Arial" w:hAnsi="Arial" w:cs="Arial"/>
        </w:rPr>
        <w:t xml:space="preserve">que ella se desvinculó, </w:t>
      </w:r>
      <w:r w:rsidRPr="00662DE2">
        <w:rPr>
          <w:rFonts w:ascii="Arial" w:eastAsia="Arial" w:hAnsi="Arial" w:cs="Arial"/>
        </w:rPr>
        <w:t>inform</w:t>
      </w:r>
      <w:r w:rsidR="001F5D58" w:rsidRPr="00662DE2">
        <w:rPr>
          <w:rFonts w:ascii="Arial" w:eastAsia="Arial" w:hAnsi="Arial" w:cs="Arial"/>
        </w:rPr>
        <w:t>ó</w:t>
      </w:r>
      <w:r w:rsidR="005D5667" w:rsidRPr="00662DE2">
        <w:rPr>
          <w:rFonts w:ascii="Arial" w:eastAsia="Arial" w:hAnsi="Arial" w:cs="Arial"/>
        </w:rPr>
        <w:t xml:space="preserve"> de manera genérica</w:t>
      </w:r>
      <w:r w:rsidR="001F5D58" w:rsidRPr="00662DE2">
        <w:rPr>
          <w:rFonts w:ascii="Arial" w:eastAsia="Arial" w:hAnsi="Arial" w:cs="Arial"/>
        </w:rPr>
        <w:t xml:space="preserve"> que</w:t>
      </w:r>
      <w:r w:rsidRPr="00662DE2">
        <w:rPr>
          <w:rFonts w:ascii="Arial" w:eastAsia="Arial" w:hAnsi="Arial" w:cs="Arial"/>
        </w:rPr>
        <w:t>: (i) horarios: eran organizados por Comfamiliar, (ii) actividades: se pasaba un proyecto (contenido del curso) a la empresa, esta lo aprobaba y asignaba día y hora en que podían laborar</w:t>
      </w:r>
      <w:r w:rsidR="00FF09E3" w:rsidRPr="00662DE2">
        <w:rPr>
          <w:rFonts w:ascii="Arial" w:eastAsia="Arial" w:hAnsi="Arial" w:cs="Arial"/>
        </w:rPr>
        <w:t xml:space="preserve">; </w:t>
      </w:r>
      <w:r w:rsidR="001F5D58" w:rsidRPr="00662DE2">
        <w:rPr>
          <w:rFonts w:ascii="Arial" w:eastAsia="Arial" w:hAnsi="Arial" w:cs="Arial"/>
        </w:rPr>
        <w:t xml:space="preserve">en la semana de matrículas, </w:t>
      </w:r>
      <w:r w:rsidRPr="00662DE2">
        <w:rPr>
          <w:rFonts w:ascii="Arial" w:eastAsia="Arial" w:hAnsi="Arial" w:cs="Arial"/>
        </w:rPr>
        <w:t xml:space="preserve">también tenían que </w:t>
      </w:r>
      <w:r w:rsidR="00256BB8" w:rsidRPr="00662DE2">
        <w:rPr>
          <w:rFonts w:ascii="Arial" w:eastAsia="Arial" w:hAnsi="Arial" w:cs="Arial"/>
        </w:rPr>
        <w:t>dar información</w:t>
      </w:r>
      <w:r w:rsidRPr="00662DE2">
        <w:rPr>
          <w:rFonts w:ascii="Arial" w:eastAsia="Arial" w:hAnsi="Arial" w:cs="Arial"/>
        </w:rPr>
        <w:t xml:space="preserve"> y ayudar; (iii) coordinación, supervisión, vigilancia y control: </w:t>
      </w:r>
      <w:r w:rsidR="008677F2" w:rsidRPr="00662DE2">
        <w:rPr>
          <w:rFonts w:ascii="Arial" w:eastAsia="Arial" w:hAnsi="Arial" w:cs="Arial"/>
        </w:rPr>
        <w:t xml:space="preserve">se ejercía con la </w:t>
      </w:r>
      <w:r w:rsidRPr="00662DE2">
        <w:rPr>
          <w:rFonts w:ascii="Arial" w:eastAsia="Arial" w:hAnsi="Arial" w:cs="Arial"/>
        </w:rPr>
        <w:t>firma en la entrada y salida</w:t>
      </w:r>
      <w:r w:rsidR="00FF09E3" w:rsidRPr="00662DE2">
        <w:rPr>
          <w:rFonts w:ascii="Arial" w:eastAsia="Arial" w:hAnsi="Arial" w:cs="Arial"/>
        </w:rPr>
        <w:t>;</w:t>
      </w:r>
      <w:r w:rsidRPr="00662DE2">
        <w:rPr>
          <w:rFonts w:ascii="Arial" w:eastAsia="Arial" w:hAnsi="Arial" w:cs="Arial"/>
        </w:rPr>
        <w:t xml:space="preserve"> control de asistencia</w:t>
      </w:r>
      <w:r w:rsidR="00FF09E3" w:rsidRPr="00662DE2">
        <w:rPr>
          <w:rFonts w:ascii="Arial" w:eastAsia="Arial" w:hAnsi="Arial" w:cs="Arial"/>
        </w:rPr>
        <w:t>; control de calidad de servicios al final del año</w:t>
      </w:r>
      <w:r w:rsidR="00C53E61" w:rsidRPr="00662DE2">
        <w:rPr>
          <w:rFonts w:ascii="Arial" w:eastAsia="Arial" w:hAnsi="Arial" w:cs="Arial"/>
        </w:rPr>
        <w:t xml:space="preserve">. </w:t>
      </w:r>
    </w:p>
    <w:p w14:paraId="4EC48DB8" w14:textId="1BCD2248" w:rsidR="00F86B25" w:rsidRPr="00662DE2" w:rsidRDefault="00F86B25" w:rsidP="00662DE2">
      <w:pPr>
        <w:autoSpaceDE w:val="0"/>
        <w:autoSpaceDN w:val="0"/>
        <w:adjustRightInd w:val="0"/>
        <w:spacing w:line="276" w:lineRule="auto"/>
        <w:ind w:firstLine="708"/>
        <w:jc w:val="both"/>
        <w:rPr>
          <w:rFonts w:ascii="Arial" w:eastAsia="Arial" w:hAnsi="Arial" w:cs="Arial"/>
        </w:rPr>
      </w:pPr>
    </w:p>
    <w:p w14:paraId="15174000" w14:textId="16F0AE13" w:rsidR="00C53E61" w:rsidRPr="00662DE2" w:rsidRDefault="00C53E61"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De manera similar, Ana Yolanda Herrera Ibarra, compañera de trabajo de la demandante desde 1984 hasta que ella se desvinculó, </w:t>
      </w:r>
      <w:r w:rsidR="008677F2" w:rsidRPr="00662DE2">
        <w:rPr>
          <w:rFonts w:ascii="Arial" w:eastAsia="Arial" w:hAnsi="Arial" w:cs="Arial"/>
        </w:rPr>
        <w:t xml:space="preserve">explicó </w:t>
      </w:r>
      <w:r w:rsidRPr="00662DE2">
        <w:rPr>
          <w:rFonts w:ascii="Arial" w:eastAsia="Arial" w:hAnsi="Arial" w:cs="Arial"/>
        </w:rPr>
        <w:t xml:space="preserve">que: (i) horarios: </w:t>
      </w:r>
      <w:r w:rsidR="008677F2" w:rsidRPr="00662DE2">
        <w:rPr>
          <w:rFonts w:ascii="Arial" w:eastAsia="Arial" w:hAnsi="Arial" w:cs="Arial"/>
        </w:rPr>
        <w:t>dependían de la disponibilidad que se informara</w:t>
      </w:r>
      <w:r w:rsidRPr="00662DE2">
        <w:rPr>
          <w:rFonts w:ascii="Arial" w:eastAsia="Arial" w:hAnsi="Arial" w:cs="Arial"/>
        </w:rPr>
        <w:t xml:space="preserve"> a Comfamiliar</w:t>
      </w:r>
      <w:r w:rsidR="008677F2" w:rsidRPr="00662DE2">
        <w:rPr>
          <w:rFonts w:ascii="Arial" w:eastAsia="Arial" w:hAnsi="Arial" w:cs="Arial"/>
        </w:rPr>
        <w:t>;</w:t>
      </w:r>
      <w:r w:rsidRPr="00662DE2">
        <w:rPr>
          <w:rFonts w:ascii="Arial" w:eastAsia="Arial" w:hAnsi="Arial" w:cs="Arial"/>
        </w:rPr>
        <w:t xml:space="preserve"> (ii) actividades: se lleva</w:t>
      </w:r>
      <w:r w:rsidR="008677F2" w:rsidRPr="00662DE2">
        <w:rPr>
          <w:rFonts w:ascii="Arial" w:eastAsia="Arial" w:hAnsi="Arial" w:cs="Arial"/>
        </w:rPr>
        <w:t>ba</w:t>
      </w:r>
      <w:r w:rsidRPr="00662DE2">
        <w:rPr>
          <w:rFonts w:ascii="Arial" w:eastAsia="Arial" w:hAnsi="Arial" w:cs="Arial"/>
        </w:rPr>
        <w:t xml:space="preserve"> un programa del contenido a dictar, que incluía horarios y días disponibles y Comfamiliar lo </w:t>
      </w:r>
      <w:r w:rsidR="008677F2" w:rsidRPr="00662DE2">
        <w:rPr>
          <w:rFonts w:ascii="Arial" w:eastAsia="Arial" w:hAnsi="Arial" w:cs="Arial"/>
        </w:rPr>
        <w:t>aprobaba</w:t>
      </w:r>
      <w:r w:rsidRPr="00662DE2">
        <w:rPr>
          <w:rFonts w:ascii="Arial" w:eastAsia="Arial" w:hAnsi="Arial" w:cs="Arial"/>
        </w:rPr>
        <w:t xml:space="preserve">; </w:t>
      </w:r>
      <w:r w:rsidR="008677F2" w:rsidRPr="00662DE2">
        <w:rPr>
          <w:rFonts w:ascii="Arial" w:eastAsia="Arial" w:hAnsi="Arial" w:cs="Arial"/>
        </w:rPr>
        <w:t xml:space="preserve">además se debía </w:t>
      </w:r>
      <w:r w:rsidRPr="00662DE2">
        <w:rPr>
          <w:rFonts w:ascii="Arial" w:eastAsia="Arial" w:hAnsi="Arial" w:cs="Arial"/>
        </w:rPr>
        <w:t>dejar todo en orden al terminar</w:t>
      </w:r>
      <w:r w:rsidR="008677F2" w:rsidRPr="00662DE2">
        <w:rPr>
          <w:rFonts w:ascii="Arial" w:eastAsia="Arial" w:hAnsi="Arial" w:cs="Arial"/>
        </w:rPr>
        <w:t xml:space="preserve"> la clase</w:t>
      </w:r>
      <w:r w:rsidRPr="00662DE2">
        <w:rPr>
          <w:rFonts w:ascii="Arial" w:eastAsia="Arial" w:hAnsi="Arial" w:cs="Arial"/>
        </w:rPr>
        <w:t>; (iii) coordinación, supervisión, vigilancia y control:</w:t>
      </w:r>
      <w:r w:rsidR="008677F2" w:rsidRPr="00662DE2">
        <w:rPr>
          <w:rFonts w:ascii="Arial" w:eastAsia="Arial" w:hAnsi="Arial" w:cs="Arial"/>
        </w:rPr>
        <w:t xml:space="preserve"> se ejercía a través de la</w:t>
      </w:r>
      <w:r w:rsidRPr="00662DE2">
        <w:rPr>
          <w:rFonts w:ascii="Arial" w:eastAsia="Arial" w:hAnsi="Arial" w:cs="Arial"/>
        </w:rPr>
        <w:t xml:space="preserve"> firmar en la entrada y salida;</w:t>
      </w:r>
      <w:r w:rsidR="008677F2" w:rsidRPr="00662DE2">
        <w:rPr>
          <w:rFonts w:ascii="Arial" w:eastAsia="Arial" w:hAnsi="Arial" w:cs="Arial"/>
        </w:rPr>
        <w:t xml:space="preserve"> y la</w:t>
      </w:r>
      <w:r w:rsidRPr="00662DE2">
        <w:rPr>
          <w:rFonts w:ascii="Arial" w:eastAsia="Arial" w:hAnsi="Arial" w:cs="Arial"/>
        </w:rPr>
        <w:t xml:space="preserve"> evaluación realizada por el jefe o la secretaria, . </w:t>
      </w:r>
    </w:p>
    <w:p w14:paraId="27A8E2F3" w14:textId="21813300" w:rsidR="00C53E61" w:rsidRPr="00662DE2" w:rsidRDefault="00C53E61" w:rsidP="00662DE2">
      <w:pPr>
        <w:autoSpaceDE w:val="0"/>
        <w:autoSpaceDN w:val="0"/>
        <w:adjustRightInd w:val="0"/>
        <w:spacing w:line="276" w:lineRule="auto"/>
        <w:ind w:firstLine="708"/>
        <w:jc w:val="both"/>
        <w:rPr>
          <w:rFonts w:ascii="Arial" w:eastAsia="Arial" w:hAnsi="Arial" w:cs="Arial"/>
        </w:rPr>
      </w:pPr>
    </w:p>
    <w:p w14:paraId="748E4C02" w14:textId="44DD9576" w:rsidR="00C66C7F" w:rsidRPr="00662DE2" w:rsidRDefault="00C66C7F"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Finalmente, </w:t>
      </w:r>
      <w:r w:rsidR="00241A37" w:rsidRPr="00662DE2">
        <w:rPr>
          <w:rFonts w:ascii="Arial" w:eastAsia="Arial" w:hAnsi="Arial" w:cs="Arial"/>
        </w:rPr>
        <w:t xml:space="preserve">de lo expuesto por </w:t>
      </w:r>
      <w:r w:rsidRPr="00662DE2">
        <w:rPr>
          <w:rFonts w:ascii="Arial" w:eastAsia="Arial" w:hAnsi="Arial" w:cs="Arial"/>
        </w:rPr>
        <w:t xml:space="preserve">José Fernando Henao López, coordinador del área desde el 2012, </w:t>
      </w:r>
      <w:r w:rsidR="00241A37" w:rsidRPr="00662DE2">
        <w:rPr>
          <w:rFonts w:ascii="Arial" w:eastAsia="Arial" w:hAnsi="Arial" w:cs="Arial"/>
        </w:rPr>
        <w:t xml:space="preserve">se </w:t>
      </w:r>
      <w:r w:rsidR="00F2209C" w:rsidRPr="00662DE2">
        <w:rPr>
          <w:rFonts w:ascii="Arial" w:eastAsia="Arial" w:hAnsi="Arial" w:cs="Arial"/>
        </w:rPr>
        <w:t xml:space="preserve">observa que  éste </w:t>
      </w:r>
      <w:r w:rsidR="00241A37" w:rsidRPr="00662DE2">
        <w:rPr>
          <w:rFonts w:ascii="Arial" w:eastAsia="Arial" w:hAnsi="Arial" w:cs="Arial"/>
        </w:rPr>
        <w:t>presentó los contratos de prestación de servicio de las capacitadoras con las siguientes características</w:t>
      </w:r>
      <w:r w:rsidRPr="00662DE2">
        <w:rPr>
          <w:rFonts w:ascii="Arial" w:eastAsia="Arial" w:hAnsi="Arial" w:cs="Arial"/>
        </w:rPr>
        <w:t xml:space="preserve">: (i) horarios: </w:t>
      </w:r>
      <w:r w:rsidR="00D050A4" w:rsidRPr="00662DE2">
        <w:rPr>
          <w:rFonts w:ascii="Arial" w:eastAsia="Arial" w:hAnsi="Arial" w:cs="Arial"/>
        </w:rPr>
        <w:t>definidos por la capacitadora</w:t>
      </w:r>
      <w:r w:rsidRPr="00662DE2">
        <w:rPr>
          <w:rFonts w:ascii="Arial" w:eastAsia="Arial" w:hAnsi="Arial" w:cs="Arial"/>
        </w:rPr>
        <w:t xml:space="preserve">, (ii) actividades: </w:t>
      </w:r>
      <w:r w:rsidR="0069443C" w:rsidRPr="00662DE2">
        <w:rPr>
          <w:rFonts w:ascii="Arial" w:eastAsia="Arial" w:hAnsi="Arial" w:cs="Arial"/>
        </w:rPr>
        <w:t xml:space="preserve">profesor </w:t>
      </w:r>
      <w:r w:rsidR="00D050A4" w:rsidRPr="00662DE2">
        <w:rPr>
          <w:rFonts w:ascii="Arial" w:eastAsia="Arial" w:hAnsi="Arial" w:cs="Arial"/>
        </w:rPr>
        <w:t>presenta propuesta del curso; Comfamiliar no lo revisa sino que solo verifica la disponibilidad (horarios e infraestructura)</w:t>
      </w:r>
      <w:r w:rsidR="006769C3" w:rsidRPr="00662DE2">
        <w:rPr>
          <w:rFonts w:ascii="Arial" w:eastAsia="Arial" w:hAnsi="Arial" w:cs="Arial"/>
        </w:rPr>
        <w:t>; Comfamiliar lo publicita</w:t>
      </w:r>
      <w:r w:rsidR="00D050A4" w:rsidRPr="00662DE2">
        <w:rPr>
          <w:rFonts w:ascii="Arial" w:eastAsia="Arial" w:hAnsi="Arial" w:cs="Arial"/>
        </w:rPr>
        <w:t xml:space="preserve">; </w:t>
      </w:r>
      <w:r w:rsidRPr="00662DE2">
        <w:rPr>
          <w:rFonts w:ascii="Arial" w:eastAsia="Arial" w:hAnsi="Arial" w:cs="Arial"/>
        </w:rPr>
        <w:t xml:space="preserve">(iii) coordinación, supervisión, vigilancia y control: </w:t>
      </w:r>
      <w:r w:rsidR="0069443C" w:rsidRPr="00662DE2">
        <w:rPr>
          <w:rFonts w:ascii="Arial" w:eastAsia="Arial" w:hAnsi="Arial" w:cs="Arial"/>
        </w:rPr>
        <w:t>se hace a través de encuesta de satisfacción</w:t>
      </w:r>
      <w:r w:rsidR="0004308F" w:rsidRPr="00662DE2">
        <w:rPr>
          <w:rFonts w:ascii="Arial" w:eastAsia="Arial" w:hAnsi="Arial" w:cs="Arial"/>
        </w:rPr>
        <w:t>;</w:t>
      </w:r>
      <w:r w:rsidR="0069443C" w:rsidRPr="00662DE2">
        <w:rPr>
          <w:rFonts w:ascii="Arial" w:eastAsia="Arial" w:hAnsi="Arial" w:cs="Arial"/>
        </w:rPr>
        <w:t xml:space="preserve"> (iv) posibilidad de recuperar clases </w:t>
      </w:r>
      <w:r w:rsidR="0004308F" w:rsidRPr="00662DE2">
        <w:rPr>
          <w:rFonts w:ascii="Arial" w:eastAsia="Arial" w:hAnsi="Arial" w:cs="Arial"/>
        </w:rPr>
        <w:t>e</w:t>
      </w:r>
      <w:r w:rsidR="006B4A5F" w:rsidRPr="00662DE2">
        <w:rPr>
          <w:rFonts w:ascii="Arial" w:eastAsia="Arial" w:hAnsi="Arial" w:cs="Arial"/>
        </w:rPr>
        <w:t>n caso de no poderse dictar por alguna razón;</w:t>
      </w:r>
      <w:r w:rsidR="0004308F" w:rsidRPr="00662DE2">
        <w:rPr>
          <w:rFonts w:ascii="Arial" w:eastAsia="Arial" w:hAnsi="Arial" w:cs="Arial"/>
        </w:rPr>
        <w:t xml:space="preserve"> (vi)</w:t>
      </w:r>
      <w:r w:rsidR="006B4A5F" w:rsidRPr="00662DE2">
        <w:rPr>
          <w:rFonts w:ascii="Arial" w:eastAsia="Arial" w:hAnsi="Arial" w:cs="Arial"/>
        </w:rPr>
        <w:t xml:space="preserve"> las</w:t>
      </w:r>
      <w:r w:rsidR="0004308F" w:rsidRPr="00662DE2">
        <w:rPr>
          <w:rFonts w:ascii="Arial" w:eastAsia="Arial" w:hAnsi="Arial" w:cs="Arial"/>
        </w:rPr>
        <w:t xml:space="preserve"> instalaciones, herramientas, equipos y medios: eran propiedad de Comfamiliar Risaralda</w:t>
      </w:r>
      <w:r w:rsidRPr="00662DE2">
        <w:rPr>
          <w:rFonts w:ascii="Arial" w:eastAsia="Arial" w:hAnsi="Arial" w:cs="Arial"/>
        </w:rPr>
        <w:t>.</w:t>
      </w:r>
    </w:p>
    <w:p w14:paraId="56B0FB21" w14:textId="5C53ADAD" w:rsidR="00495B67" w:rsidRPr="00662DE2" w:rsidRDefault="00495B67" w:rsidP="00662DE2">
      <w:pPr>
        <w:autoSpaceDE w:val="0"/>
        <w:autoSpaceDN w:val="0"/>
        <w:adjustRightInd w:val="0"/>
        <w:spacing w:line="276" w:lineRule="auto"/>
        <w:ind w:firstLine="708"/>
        <w:jc w:val="both"/>
        <w:rPr>
          <w:rFonts w:ascii="Arial" w:eastAsia="Arial" w:hAnsi="Arial" w:cs="Arial"/>
        </w:rPr>
      </w:pPr>
    </w:p>
    <w:p w14:paraId="35B50859" w14:textId="59CD0F5D" w:rsidR="00744B8C" w:rsidRPr="00662DE2" w:rsidRDefault="00475BCF"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A</w:t>
      </w:r>
      <w:r w:rsidR="009508D4" w:rsidRPr="00662DE2">
        <w:rPr>
          <w:rFonts w:ascii="Arial" w:eastAsia="Arial" w:hAnsi="Arial" w:cs="Arial"/>
        </w:rPr>
        <w:t>dvirtiendo que los testimonios presentan diferencias en relación con la forma como se establecían los horarios</w:t>
      </w:r>
      <w:r w:rsidR="00FE58B1" w:rsidRPr="00662DE2">
        <w:rPr>
          <w:rFonts w:ascii="Arial" w:eastAsia="Arial" w:hAnsi="Arial" w:cs="Arial"/>
        </w:rPr>
        <w:t xml:space="preserve"> </w:t>
      </w:r>
      <w:r w:rsidR="00A65A37" w:rsidRPr="00662DE2">
        <w:rPr>
          <w:rFonts w:ascii="Arial" w:eastAsia="Arial" w:hAnsi="Arial" w:cs="Arial"/>
        </w:rPr>
        <w:t xml:space="preserve">y como se definía el programa para cada curso, </w:t>
      </w:r>
      <w:r w:rsidRPr="00662DE2">
        <w:rPr>
          <w:rFonts w:ascii="Arial" w:eastAsia="Arial" w:hAnsi="Arial" w:cs="Arial"/>
        </w:rPr>
        <w:t xml:space="preserve">se hace necesario precisar que </w:t>
      </w:r>
      <w:r w:rsidR="00A65A37" w:rsidRPr="00662DE2">
        <w:rPr>
          <w:rFonts w:ascii="Arial" w:eastAsia="Arial" w:hAnsi="Arial" w:cs="Arial"/>
        </w:rPr>
        <w:t>de las versiones traídas a colación</w:t>
      </w:r>
      <w:r w:rsidRPr="00662DE2">
        <w:rPr>
          <w:rFonts w:ascii="Arial" w:eastAsia="Arial" w:hAnsi="Arial" w:cs="Arial"/>
        </w:rPr>
        <w:t xml:space="preserve"> se infiere</w:t>
      </w:r>
      <w:r w:rsidR="00842CA6" w:rsidRPr="00662DE2">
        <w:rPr>
          <w:rFonts w:ascii="Arial" w:eastAsia="Arial" w:hAnsi="Arial" w:cs="Arial"/>
        </w:rPr>
        <w:t>,</w:t>
      </w:r>
      <w:r w:rsidR="00A65A37" w:rsidRPr="00662DE2">
        <w:rPr>
          <w:rFonts w:ascii="Arial" w:eastAsia="Arial" w:hAnsi="Arial" w:cs="Arial"/>
        </w:rPr>
        <w:t xml:space="preserve"> que las capacitadoras en efecto contaban con la posibilidad de indicar una disponibilidad </w:t>
      </w:r>
      <w:r w:rsidR="007474BE" w:rsidRPr="00662DE2">
        <w:rPr>
          <w:rFonts w:ascii="Arial" w:eastAsia="Arial" w:hAnsi="Arial" w:cs="Arial"/>
        </w:rPr>
        <w:t>horaria</w:t>
      </w:r>
      <w:r w:rsidR="00A171A3" w:rsidRPr="00662DE2">
        <w:rPr>
          <w:rFonts w:ascii="Arial" w:eastAsia="Arial" w:hAnsi="Arial" w:cs="Arial"/>
        </w:rPr>
        <w:t>, con base en la cual Comfamiliar Risaralda determinaba finalmente los horarios en que se ofertarían a sus usuarios los</w:t>
      </w:r>
      <w:r w:rsidR="007474BE" w:rsidRPr="00662DE2">
        <w:rPr>
          <w:rFonts w:ascii="Arial" w:eastAsia="Arial" w:hAnsi="Arial" w:cs="Arial"/>
        </w:rPr>
        <w:t xml:space="preserve"> cursos cuyo</w:t>
      </w:r>
      <w:r w:rsidR="00A171A3" w:rsidRPr="00662DE2">
        <w:rPr>
          <w:rFonts w:ascii="Arial" w:eastAsia="Arial" w:hAnsi="Arial" w:cs="Arial"/>
        </w:rPr>
        <w:t xml:space="preserve"> programa</w:t>
      </w:r>
      <w:r w:rsidR="007474BE" w:rsidRPr="00662DE2">
        <w:rPr>
          <w:rFonts w:ascii="Arial" w:eastAsia="Arial" w:hAnsi="Arial" w:cs="Arial"/>
        </w:rPr>
        <w:t xml:space="preserve"> era</w:t>
      </w:r>
      <w:r w:rsidR="00A171A3" w:rsidRPr="00662DE2">
        <w:rPr>
          <w:rFonts w:ascii="Arial" w:eastAsia="Arial" w:hAnsi="Arial" w:cs="Arial"/>
        </w:rPr>
        <w:t xml:space="preserve"> </w:t>
      </w:r>
      <w:r w:rsidR="00710E88" w:rsidRPr="00662DE2">
        <w:rPr>
          <w:rFonts w:ascii="Arial" w:eastAsia="Arial" w:hAnsi="Arial" w:cs="Arial"/>
        </w:rPr>
        <w:t xml:space="preserve">definido </w:t>
      </w:r>
      <w:r w:rsidR="007474BE" w:rsidRPr="00662DE2">
        <w:rPr>
          <w:rFonts w:ascii="Arial" w:eastAsia="Arial" w:hAnsi="Arial" w:cs="Arial"/>
        </w:rPr>
        <w:t>o producto de</w:t>
      </w:r>
      <w:r w:rsidR="00710E88" w:rsidRPr="00662DE2">
        <w:rPr>
          <w:rFonts w:ascii="Arial" w:eastAsia="Arial" w:hAnsi="Arial" w:cs="Arial"/>
        </w:rPr>
        <w:t xml:space="preserve"> la concurrencia de las voluntades </w:t>
      </w:r>
      <w:r w:rsidR="007474BE" w:rsidRPr="00662DE2">
        <w:rPr>
          <w:rFonts w:ascii="Arial" w:eastAsia="Arial" w:hAnsi="Arial" w:cs="Arial"/>
        </w:rPr>
        <w:t xml:space="preserve">del capacitador y de la institución de educación informal. </w:t>
      </w:r>
    </w:p>
    <w:p w14:paraId="2151DB31" w14:textId="77777777" w:rsidR="00744B8C" w:rsidRPr="00662DE2" w:rsidRDefault="00744B8C" w:rsidP="00662DE2">
      <w:pPr>
        <w:autoSpaceDE w:val="0"/>
        <w:autoSpaceDN w:val="0"/>
        <w:adjustRightInd w:val="0"/>
        <w:spacing w:line="276" w:lineRule="auto"/>
        <w:ind w:firstLine="708"/>
        <w:jc w:val="both"/>
        <w:rPr>
          <w:rFonts w:ascii="Arial" w:eastAsia="Arial" w:hAnsi="Arial" w:cs="Arial"/>
        </w:rPr>
      </w:pPr>
    </w:p>
    <w:p w14:paraId="113ABAF7" w14:textId="03583625" w:rsidR="00F8273C" w:rsidRPr="00662DE2" w:rsidRDefault="00744B8C"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Por lo tanto, </w:t>
      </w:r>
      <w:r w:rsidR="00F9471A" w:rsidRPr="00662DE2">
        <w:rPr>
          <w:rFonts w:ascii="Arial" w:eastAsia="Arial" w:hAnsi="Arial" w:cs="Arial"/>
        </w:rPr>
        <w:t>siendo innecesario reiterar los demás elementos que</w:t>
      </w:r>
      <w:r w:rsidR="00DB0BAD" w:rsidRPr="00662DE2">
        <w:rPr>
          <w:rFonts w:ascii="Arial" w:eastAsia="Arial" w:hAnsi="Arial" w:cs="Arial"/>
        </w:rPr>
        <w:t xml:space="preserve"> los testigos informaron como característicos de la</w:t>
      </w:r>
      <w:r w:rsidR="00F9471A" w:rsidRPr="00662DE2">
        <w:rPr>
          <w:rFonts w:ascii="Arial" w:eastAsia="Arial" w:hAnsi="Arial" w:cs="Arial"/>
        </w:rPr>
        <w:t xml:space="preserve"> prestación d</w:t>
      </w:r>
      <w:r w:rsidR="00DB0BAD" w:rsidRPr="00662DE2">
        <w:rPr>
          <w:rFonts w:ascii="Arial" w:eastAsia="Arial" w:hAnsi="Arial" w:cs="Arial"/>
        </w:rPr>
        <w:t>el servicio</w:t>
      </w:r>
      <w:r w:rsidR="00F9471A" w:rsidRPr="00662DE2">
        <w:rPr>
          <w:rFonts w:ascii="Arial" w:eastAsia="Arial" w:hAnsi="Arial" w:cs="Arial"/>
        </w:rPr>
        <w:t xml:space="preserve"> e i</w:t>
      </w:r>
      <w:r w:rsidRPr="00662DE2">
        <w:rPr>
          <w:rFonts w:ascii="Arial" w:eastAsia="Arial" w:hAnsi="Arial" w:cs="Arial"/>
        </w:rPr>
        <w:t>nsistiendo en que el objeto de los contratos entre las partes era el desarrollo de actividades de enseñanza</w:t>
      </w:r>
      <w:r w:rsidR="00DB0BAD" w:rsidRPr="00662DE2">
        <w:rPr>
          <w:rFonts w:ascii="Arial" w:eastAsia="Arial" w:hAnsi="Arial" w:cs="Arial"/>
        </w:rPr>
        <w:t xml:space="preserve"> de preparación de alimentos</w:t>
      </w:r>
      <w:r w:rsidR="00475BCF" w:rsidRPr="00662DE2">
        <w:rPr>
          <w:rFonts w:ascii="Arial" w:eastAsia="Arial" w:hAnsi="Arial" w:cs="Arial"/>
        </w:rPr>
        <w:t>,</w:t>
      </w:r>
      <w:r w:rsidR="00DB0BAD" w:rsidRPr="00662DE2">
        <w:rPr>
          <w:rFonts w:ascii="Arial" w:eastAsia="Arial" w:hAnsi="Arial" w:cs="Arial"/>
        </w:rPr>
        <w:t xml:space="preserve"> </w:t>
      </w:r>
      <w:r w:rsidR="0053612E" w:rsidRPr="00662DE2">
        <w:rPr>
          <w:rFonts w:ascii="Arial" w:eastAsia="Arial" w:hAnsi="Arial" w:cs="Arial"/>
        </w:rPr>
        <w:t xml:space="preserve">se estima que en el particular, el uso de las instalaciones, equipos y demás elementos de propiedad de Comfamiliar Risaralda no puede considerarse como un indicativo de subordinación porque como institución </w:t>
      </w:r>
      <w:r w:rsidR="0053612E" w:rsidRPr="00662DE2">
        <w:rPr>
          <w:rFonts w:ascii="Arial" w:eastAsia="Arial" w:hAnsi="Arial" w:cs="Arial"/>
        </w:rPr>
        <w:lastRenderedPageBreak/>
        <w:t>de educación informal</w:t>
      </w:r>
      <w:r w:rsidR="00993DA5" w:rsidRPr="00662DE2">
        <w:rPr>
          <w:rFonts w:ascii="Arial" w:eastAsia="Arial" w:hAnsi="Arial" w:cs="Arial"/>
        </w:rPr>
        <w:t>,</w:t>
      </w:r>
      <w:r w:rsidR="0053612E" w:rsidRPr="00662DE2">
        <w:rPr>
          <w:rFonts w:ascii="Arial" w:eastAsia="Arial" w:hAnsi="Arial" w:cs="Arial"/>
        </w:rPr>
        <w:t xml:space="preserve"> era la responsable ante los discentes de garantizar las condiciones adecuadas para el desarrollo de la instrucción ofrecida</w:t>
      </w:r>
      <w:r w:rsidR="00ED4907" w:rsidRPr="00662DE2">
        <w:rPr>
          <w:rFonts w:ascii="Arial" w:eastAsia="Arial" w:hAnsi="Arial" w:cs="Arial"/>
        </w:rPr>
        <w:t xml:space="preserve">. </w:t>
      </w:r>
      <w:r w:rsidR="00AB5E0D" w:rsidRPr="00662DE2">
        <w:rPr>
          <w:rFonts w:ascii="Arial" w:eastAsia="Arial" w:hAnsi="Arial" w:cs="Arial"/>
        </w:rPr>
        <w:t xml:space="preserve">Asimismo, al considerar los mecanismos establecidos para la coordinación, vigilancia, supervisión y control de la ejecución del servicio, se echa de menos una verdadera muestra de subordinación, </w:t>
      </w:r>
      <w:r w:rsidR="00E528C8" w:rsidRPr="00662DE2">
        <w:rPr>
          <w:rFonts w:ascii="Arial" w:eastAsia="Arial" w:hAnsi="Arial" w:cs="Arial"/>
        </w:rPr>
        <w:t xml:space="preserve">en la medida que todas ellas se observan </w:t>
      </w:r>
      <w:r w:rsidR="006C61F5" w:rsidRPr="00662DE2">
        <w:rPr>
          <w:rFonts w:ascii="Arial" w:eastAsia="Arial" w:hAnsi="Arial" w:cs="Arial"/>
        </w:rPr>
        <w:t xml:space="preserve">direccionadas al cabal cumplimiento </w:t>
      </w:r>
      <w:r w:rsidR="00993DA5" w:rsidRPr="00662DE2">
        <w:rPr>
          <w:rFonts w:ascii="Arial" w:eastAsia="Arial" w:hAnsi="Arial" w:cs="Arial"/>
        </w:rPr>
        <w:t xml:space="preserve">del contrato, en el marco </w:t>
      </w:r>
      <w:r w:rsidR="006C61F5" w:rsidRPr="00662DE2">
        <w:rPr>
          <w:rFonts w:ascii="Arial" w:eastAsia="Arial" w:hAnsi="Arial" w:cs="Arial"/>
        </w:rPr>
        <w:t xml:space="preserve">de lo acordado. </w:t>
      </w:r>
    </w:p>
    <w:p w14:paraId="73BA492A" w14:textId="4C95BA48" w:rsidR="006C61F5" w:rsidRPr="00662DE2" w:rsidRDefault="006C61F5" w:rsidP="00662DE2">
      <w:pPr>
        <w:autoSpaceDE w:val="0"/>
        <w:autoSpaceDN w:val="0"/>
        <w:adjustRightInd w:val="0"/>
        <w:spacing w:line="276" w:lineRule="auto"/>
        <w:ind w:firstLine="708"/>
        <w:jc w:val="both"/>
        <w:rPr>
          <w:rFonts w:ascii="Arial" w:eastAsia="Arial" w:hAnsi="Arial" w:cs="Arial"/>
        </w:rPr>
      </w:pPr>
    </w:p>
    <w:p w14:paraId="2E9603FD" w14:textId="035A9A84" w:rsidR="00C82F75" w:rsidRPr="00662DE2" w:rsidRDefault="006C61F5"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En lo que tiene que ver con la posibilidad de reponer las clases que no se pudieran dicta</w:t>
      </w:r>
      <w:r w:rsidR="00993DA5" w:rsidRPr="00662DE2">
        <w:rPr>
          <w:rFonts w:ascii="Arial" w:eastAsia="Arial" w:hAnsi="Arial" w:cs="Arial"/>
        </w:rPr>
        <w:t>r</w:t>
      </w:r>
      <w:r w:rsidRPr="00662DE2">
        <w:rPr>
          <w:rFonts w:ascii="Arial" w:eastAsia="Arial" w:hAnsi="Arial" w:cs="Arial"/>
        </w:rPr>
        <w:t xml:space="preserve"> por alguna razón y la forma como se definían los programas y los horarios de cada curso, se tiene que efectivamente ponen en evidencia cierta autonomía por parte del prestador del servicio que, en principio, desvirtuaría la subordinación jurídica característica del contrato de trabajo</w:t>
      </w:r>
      <w:r w:rsidR="00993DA5" w:rsidRPr="00662DE2">
        <w:rPr>
          <w:rFonts w:ascii="Arial" w:eastAsia="Arial" w:hAnsi="Arial" w:cs="Arial"/>
        </w:rPr>
        <w:t xml:space="preserve">, sino fuera porque la exclusividad exigida no se ajusta a ninguna de las hipótesis definidas jurisprudencialmente para considerar que no configura subordinación y porque se advierte que las capacitadoras -como lo era la activa- estaban obligadas a realizar actividades complementarias </w:t>
      </w:r>
      <w:r w:rsidR="004D3AD0" w:rsidRPr="00662DE2">
        <w:rPr>
          <w:rFonts w:ascii="Arial" w:eastAsia="Arial" w:hAnsi="Arial" w:cs="Arial"/>
        </w:rPr>
        <w:t>al objeto del contrat</w:t>
      </w:r>
      <w:r w:rsidR="00C82F75" w:rsidRPr="00662DE2">
        <w:rPr>
          <w:rFonts w:ascii="Arial" w:eastAsia="Arial" w:hAnsi="Arial" w:cs="Arial"/>
        </w:rPr>
        <w:t xml:space="preserve">o, en relación con las cuales no existe prueba de que se hubiere pactado expresamente dentro del mismo. </w:t>
      </w:r>
    </w:p>
    <w:p w14:paraId="12D7341A" w14:textId="77777777" w:rsidR="00C82F75" w:rsidRPr="00662DE2" w:rsidRDefault="00C82F75" w:rsidP="00662DE2">
      <w:pPr>
        <w:autoSpaceDE w:val="0"/>
        <w:autoSpaceDN w:val="0"/>
        <w:adjustRightInd w:val="0"/>
        <w:spacing w:line="276" w:lineRule="auto"/>
        <w:ind w:firstLine="708"/>
        <w:jc w:val="both"/>
        <w:rPr>
          <w:rFonts w:ascii="Arial" w:eastAsia="Arial" w:hAnsi="Arial" w:cs="Arial"/>
        </w:rPr>
      </w:pPr>
    </w:p>
    <w:p w14:paraId="5EAAF78F" w14:textId="1F5B27B0" w:rsidR="00677E7E" w:rsidRPr="00662DE2" w:rsidRDefault="00653997" w:rsidP="00662DE2">
      <w:pPr>
        <w:autoSpaceDE w:val="0"/>
        <w:autoSpaceDN w:val="0"/>
        <w:adjustRightInd w:val="0"/>
        <w:spacing w:line="276" w:lineRule="auto"/>
        <w:ind w:firstLine="708"/>
        <w:jc w:val="both"/>
        <w:rPr>
          <w:rFonts w:ascii="Arial" w:hAnsi="Arial" w:cs="Arial"/>
        </w:rPr>
      </w:pPr>
      <w:r w:rsidRPr="00662DE2">
        <w:rPr>
          <w:rFonts w:ascii="Arial" w:eastAsia="Arial" w:hAnsi="Arial" w:cs="Arial"/>
        </w:rPr>
        <w:t xml:space="preserve">Con otras palabras, </w:t>
      </w:r>
      <w:r w:rsidR="006F0C44" w:rsidRPr="00662DE2">
        <w:rPr>
          <w:rFonts w:ascii="Arial" w:eastAsia="Arial" w:hAnsi="Arial" w:cs="Arial"/>
        </w:rPr>
        <w:t xml:space="preserve">el deber de la actora -en calidad de capacitadora- de realizar actividades consistentes en brindar información o ayudar durante las semanas de matrícula, al igual que de ordenar todo al finalizar la clase, debe valorarse como evidencia de subordinación, toda vez que </w:t>
      </w:r>
      <w:r w:rsidR="002672B6" w:rsidRPr="00662DE2">
        <w:rPr>
          <w:rFonts w:ascii="Arial" w:eastAsia="Arial" w:hAnsi="Arial" w:cs="Arial"/>
        </w:rPr>
        <w:t xml:space="preserve">no </w:t>
      </w:r>
      <w:r w:rsidR="006F0C44" w:rsidRPr="00662DE2">
        <w:rPr>
          <w:rFonts w:ascii="Arial" w:eastAsia="Arial" w:hAnsi="Arial" w:cs="Arial"/>
        </w:rPr>
        <w:t>existe</w:t>
      </w:r>
      <w:r w:rsidR="002672B6" w:rsidRPr="00662DE2">
        <w:rPr>
          <w:rFonts w:ascii="Arial" w:eastAsia="Arial" w:hAnsi="Arial" w:cs="Arial"/>
        </w:rPr>
        <w:t xml:space="preserve"> prueba</w:t>
      </w:r>
      <w:r w:rsidR="006F0C44" w:rsidRPr="00662DE2">
        <w:rPr>
          <w:rFonts w:ascii="Arial" w:eastAsia="Arial" w:hAnsi="Arial" w:cs="Arial"/>
        </w:rPr>
        <w:t xml:space="preserve"> que ello formara parte del contrato de prestación de servicios que las partes coinciden en haber celebrado. Aunado a esto, Comfamiliar Risaralda no demostró de manera suficiente y razonada, una situación que justificara la exigencia de exclusividad impuesta a la señora Ciro Tibaquirá, al punto que queda en evidencia que el o los contratos de prestación de servicios que las partes coinciden en informar haber celebrado, disfrazan los contratos de trabajo en los que, sin duda, se configuraron los </w:t>
      </w:r>
      <w:r w:rsidR="00677E7E" w:rsidRPr="00662DE2">
        <w:rPr>
          <w:rFonts w:ascii="Arial" w:eastAsia="Arial" w:hAnsi="Arial" w:cs="Arial"/>
        </w:rPr>
        <w:t>tres elementos que lo caracterizan: prestación del servicio, pago y subordinación.</w:t>
      </w:r>
      <w:r w:rsidR="000915BD" w:rsidRPr="00662DE2">
        <w:rPr>
          <w:rFonts w:ascii="Arial" w:eastAsia="Arial" w:hAnsi="Arial" w:cs="Arial"/>
        </w:rPr>
        <w:t xml:space="preserve"> Por lo mismo, la sentencia de primera instancia que declaró la existencia de los contratos de trabajo deberá ser confirmada. </w:t>
      </w:r>
    </w:p>
    <w:p w14:paraId="6F3C9C08" w14:textId="77777777" w:rsidR="00135332" w:rsidRPr="00662DE2" w:rsidRDefault="00135332" w:rsidP="00662DE2">
      <w:pPr>
        <w:autoSpaceDE w:val="0"/>
        <w:autoSpaceDN w:val="0"/>
        <w:adjustRightInd w:val="0"/>
        <w:spacing w:line="276" w:lineRule="auto"/>
        <w:ind w:firstLine="708"/>
        <w:jc w:val="both"/>
        <w:rPr>
          <w:rFonts w:ascii="Arial" w:eastAsia="Arial" w:hAnsi="Arial" w:cs="Arial"/>
        </w:rPr>
      </w:pPr>
    </w:p>
    <w:p w14:paraId="16EDF9BA" w14:textId="5DB19692" w:rsidR="00B51030" w:rsidRPr="00662DE2" w:rsidRDefault="00135332"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En cuanto a la sanción moratoria</w:t>
      </w:r>
      <w:r w:rsidR="00794453" w:rsidRPr="00662DE2">
        <w:rPr>
          <w:rFonts w:ascii="Arial" w:eastAsia="Arial" w:hAnsi="Arial" w:cs="Arial"/>
        </w:rPr>
        <w:t xml:space="preserve"> que la demandada solicita se revoque por haber estado en discusión la existencia del contrato de trabajo, cumple hacer presente que la doctrina del juez límite de esta especialidad</w:t>
      </w:r>
      <w:r w:rsidR="003D79E6" w:rsidRPr="00662DE2">
        <w:rPr>
          <w:rFonts w:ascii="Arial" w:eastAsia="Arial" w:hAnsi="Arial" w:cs="Arial"/>
        </w:rPr>
        <w:t xml:space="preserve"> se</w:t>
      </w:r>
      <w:r w:rsidR="00794453" w:rsidRPr="00662DE2">
        <w:rPr>
          <w:rFonts w:ascii="Arial" w:eastAsia="Arial" w:hAnsi="Arial" w:cs="Arial"/>
        </w:rPr>
        <w:t xml:space="preserve"> </w:t>
      </w:r>
      <w:r w:rsidR="00B51030" w:rsidRPr="00662DE2">
        <w:rPr>
          <w:rFonts w:ascii="Arial" w:eastAsia="Arial" w:hAnsi="Arial" w:cs="Arial"/>
        </w:rPr>
        <w:t xml:space="preserve">ha fijado en forma reiterada que la sanción prevista en el artículo 65 no opera de manera automática, y que corresponde al juez en cada caso, estudiar las circunstancias que dieron origen al vínculo y la forma en que se desarrolló y ejecutó el mismo. </w:t>
      </w:r>
    </w:p>
    <w:p w14:paraId="73CAEBBB" w14:textId="77777777" w:rsidR="00794453" w:rsidRPr="00662DE2" w:rsidRDefault="00794453" w:rsidP="00662DE2">
      <w:pPr>
        <w:autoSpaceDE w:val="0"/>
        <w:autoSpaceDN w:val="0"/>
        <w:adjustRightInd w:val="0"/>
        <w:spacing w:line="276" w:lineRule="auto"/>
        <w:ind w:firstLine="708"/>
        <w:jc w:val="both"/>
        <w:rPr>
          <w:rFonts w:ascii="Arial" w:eastAsia="Arial" w:hAnsi="Arial" w:cs="Arial"/>
        </w:rPr>
      </w:pPr>
    </w:p>
    <w:p w14:paraId="03B69DBD" w14:textId="4AC2527A" w:rsidR="00B51030" w:rsidRPr="00662DE2" w:rsidRDefault="00794453" w:rsidP="00662DE2">
      <w:pPr>
        <w:spacing w:line="276" w:lineRule="auto"/>
        <w:ind w:firstLine="709"/>
        <w:jc w:val="both"/>
        <w:rPr>
          <w:rFonts w:ascii="Arial" w:eastAsia="Arial" w:hAnsi="Arial" w:cs="Arial"/>
        </w:rPr>
      </w:pPr>
      <w:r w:rsidRPr="00662DE2">
        <w:rPr>
          <w:rFonts w:ascii="Arial" w:eastAsia="Arial" w:hAnsi="Arial" w:cs="Arial"/>
        </w:rPr>
        <w:t>Entre otras, e</w:t>
      </w:r>
      <w:r w:rsidR="00B51030" w:rsidRPr="00662DE2">
        <w:rPr>
          <w:rFonts w:ascii="Arial" w:eastAsia="Arial" w:hAnsi="Arial" w:cs="Arial"/>
        </w:rPr>
        <w:t xml:space="preserve">n sentencia CSJ SL6621-2017, </w:t>
      </w:r>
      <w:r w:rsidRPr="00662DE2">
        <w:rPr>
          <w:rFonts w:ascii="Arial" w:eastAsia="Arial" w:hAnsi="Arial" w:cs="Arial"/>
        </w:rPr>
        <w:t xml:space="preserve">fue </w:t>
      </w:r>
      <w:r w:rsidR="00B51030" w:rsidRPr="00662DE2">
        <w:rPr>
          <w:rFonts w:ascii="Arial" w:eastAsia="Arial" w:hAnsi="Arial" w:cs="Arial"/>
        </w:rPr>
        <w:t>adoctrin</w:t>
      </w:r>
      <w:r w:rsidRPr="00662DE2">
        <w:rPr>
          <w:rFonts w:ascii="Arial" w:eastAsia="Arial" w:hAnsi="Arial" w:cs="Arial"/>
        </w:rPr>
        <w:t>ado</w:t>
      </w:r>
      <w:r w:rsidR="00B51030" w:rsidRPr="00662DE2">
        <w:rPr>
          <w:rFonts w:ascii="Arial" w:eastAsia="Arial" w:hAnsi="Arial" w:cs="Arial"/>
        </w:rPr>
        <w:t xml:space="preserve">, que la sanción por mora contemplada en el artículo 65 del CST, no se impone de manera automática, </w:t>
      </w:r>
      <w:r w:rsidRPr="00662DE2">
        <w:rPr>
          <w:rFonts w:ascii="Arial" w:eastAsia="Arial" w:hAnsi="Arial" w:cs="Arial"/>
        </w:rPr>
        <w:t>sino que: “</w:t>
      </w:r>
      <w:r w:rsidRPr="00662DE2">
        <w:rPr>
          <w:rFonts w:ascii="Arial" w:eastAsia="Arial" w:hAnsi="Arial" w:cs="Arial"/>
          <w:sz w:val="22"/>
        </w:rPr>
        <w:t>p</w:t>
      </w:r>
      <w:r w:rsidR="00B51030" w:rsidRPr="00662DE2">
        <w:rPr>
          <w:rFonts w:ascii="Arial" w:eastAsia="Arial" w:hAnsi="Arial" w:cs="Arial"/>
          <w:sz w:val="22"/>
        </w:rPr>
        <w:t>ara su aplicación, el juez debe constatar si el demandado suministró elementos de persuasión que acrediten una conducta provista de buena fe (CSJ SL 8216 -2016)</w:t>
      </w:r>
      <w:r w:rsidRPr="00662DE2">
        <w:rPr>
          <w:rFonts w:ascii="Arial" w:eastAsia="Arial" w:hAnsi="Arial" w:cs="Arial"/>
        </w:rPr>
        <w:t>”</w:t>
      </w:r>
      <w:r w:rsidR="00B51030" w:rsidRPr="00662DE2">
        <w:rPr>
          <w:rFonts w:ascii="Arial" w:eastAsia="Arial" w:hAnsi="Arial" w:cs="Arial"/>
        </w:rPr>
        <w:t xml:space="preserve">. Posición reiterada, entre otras, en las sentencias CSJ SL458 -2013, CSJ SL589 -2014, CSJ SL11591-2017, CSJ SL7429-2017 y CSJ SL912-2018. </w:t>
      </w:r>
    </w:p>
    <w:p w14:paraId="1BE301BE" w14:textId="77777777" w:rsidR="00794453" w:rsidRPr="00662DE2" w:rsidRDefault="00794453" w:rsidP="00662DE2">
      <w:pPr>
        <w:spacing w:line="276" w:lineRule="auto"/>
        <w:ind w:firstLine="709"/>
        <w:jc w:val="both"/>
        <w:rPr>
          <w:rFonts w:ascii="Arial" w:eastAsia="Arial" w:hAnsi="Arial" w:cs="Arial"/>
        </w:rPr>
      </w:pPr>
    </w:p>
    <w:p w14:paraId="6CCBDED5" w14:textId="6C22901D" w:rsidR="00612838" w:rsidRPr="00662DE2" w:rsidRDefault="00B51030" w:rsidP="00662DE2">
      <w:pPr>
        <w:overflowPunct w:val="0"/>
        <w:autoSpaceDE w:val="0"/>
        <w:autoSpaceDN w:val="0"/>
        <w:adjustRightInd w:val="0"/>
        <w:spacing w:line="276" w:lineRule="auto"/>
        <w:ind w:firstLine="709"/>
        <w:jc w:val="both"/>
        <w:textAlignment w:val="baseline"/>
        <w:rPr>
          <w:rFonts w:ascii="Arial" w:eastAsia="Arial" w:hAnsi="Arial" w:cs="Arial"/>
        </w:rPr>
      </w:pPr>
      <w:r w:rsidRPr="00662DE2">
        <w:rPr>
          <w:rFonts w:ascii="Arial" w:eastAsia="Arial" w:hAnsi="Arial" w:cs="Arial"/>
        </w:rPr>
        <w:t xml:space="preserve">Así las cosas, </w:t>
      </w:r>
      <w:r w:rsidR="00201EF4" w:rsidRPr="00662DE2">
        <w:rPr>
          <w:rFonts w:ascii="Arial" w:eastAsia="Arial" w:hAnsi="Arial" w:cs="Arial"/>
        </w:rPr>
        <w:t>establecido</w:t>
      </w:r>
      <w:r w:rsidRPr="00662DE2">
        <w:rPr>
          <w:rFonts w:ascii="Arial" w:eastAsia="Arial" w:hAnsi="Arial" w:cs="Arial"/>
        </w:rPr>
        <w:t xml:space="preserve"> en el análisis </w:t>
      </w:r>
      <w:r w:rsidR="00794453" w:rsidRPr="00662DE2">
        <w:rPr>
          <w:rFonts w:ascii="Arial" w:eastAsia="Arial" w:hAnsi="Arial" w:cs="Arial"/>
        </w:rPr>
        <w:t>que e</w:t>
      </w:r>
      <w:r w:rsidRPr="00662DE2">
        <w:rPr>
          <w:rFonts w:ascii="Arial" w:eastAsia="Arial" w:hAnsi="Arial" w:cs="Arial"/>
        </w:rPr>
        <w:t xml:space="preserve">l vínculo de la </w:t>
      </w:r>
      <w:r w:rsidR="00201EF4" w:rsidRPr="00662DE2">
        <w:rPr>
          <w:rFonts w:ascii="Arial" w:eastAsia="Arial" w:hAnsi="Arial" w:cs="Arial"/>
        </w:rPr>
        <w:t>demandante mediante</w:t>
      </w:r>
      <w:r w:rsidR="00794453" w:rsidRPr="00662DE2">
        <w:rPr>
          <w:rFonts w:ascii="Arial" w:eastAsia="Arial" w:hAnsi="Arial" w:cs="Arial"/>
        </w:rPr>
        <w:t xml:space="preserve"> contratos de trabaj</w:t>
      </w:r>
      <w:r w:rsidR="00201EF4" w:rsidRPr="00662DE2">
        <w:rPr>
          <w:rFonts w:ascii="Arial" w:eastAsia="Arial" w:hAnsi="Arial" w:cs="Arial"/>
        </w:rPr>
        <w:t>o</w:t>
      </w:r>
      <w:r w:rsidR="00794453" w:rsidRPr="00662DE2">
        <w:rPr>
          <w:rFonts w:ascii="Arial" w:eastAsia="Arial" w:hAnsi="Arial" w:cs="Arial"/>
        </w:rPr>
        <w:t xml:space="preserve"> está documentado</w:t>
      </w:r>
      <w:r w:rsidR="00201EF4" w:rsidRPr="00662DE2">
        <w:rPr>
          <w:rFonts w:ascii="Arial" w:eastAsia="Arial" w:hAnsi="Arial" w:cs="Arial"/>
        </w:rPr>
        <w:t xml:space="preserve">, </w:t>
      </w:r>
      <w:r w:rsidR="00794453" w:rsidRPr="00662DE2">
        <w:rPr>
          <w:rFonts w:ascii="Arial" w:eastAsia="Arial" w:hAnsi="Arial" w:cs="Arial"/>
        </w:rPr>
        <w:t xml:space="preserve">desde el 06 de febrero de 1989 </w:t>
      </w:r>
      <w:r w:rsidRPr="00662DE2">
        <w:rPr>
          <w:rFonts w:ascii="Arial" w:eastAsia="Arial" w:hAnsi="Arial" w:cs="Arial"/>
        </w:rPr>
        <w:t xml:space="preserve">y después de </w:t>
      </w:r>
      <w:r w:rsidR="0015480D" w:rsidRPr="00662DE2">
        <w:rPr>
          <w:rFonts w:ascii="Arial" w:eastAsia="Arial" w:hAnsi="Arial" w:cs="Arial"/>
        </w:rPr>
        <w:t xml:space="preserve">7 </w:t>
      </w:r>
      <w:r w:rsidRPr="00662DE2">
        <w:rPr>
          <w:rFonts w:ascii="Arial" w:eastAsia="Arial" w:hAnsi="Arial" w:cs="Arial"/>
        </w:rPr>
        <w:t>años de venir prestando sus servicios personales</w:t>
      </w:r>
      <w:r w:rsidR="00201EF4" w:rsidRPr="00662DE2">
        <w:rPr>
          <w:rFonts w:ascii="Arial" w:eastAsia="Arial" w:hAnsi="Arial" w:cs="Arial"/>
        </w:rPr>
        <w:t xml:space="preserve"> de esa forma</w:t>
      </w:r>
      <w:r w:rsidRPr="00662DE2">
        <w:rPr>
          <w:rFonts w:ascii="Arial" w:eastAsia="Arial" w:hAnsi="Arial" w:cs="Arial"/>
        </w:rPr>
        <w:t>,</w:t>
      </w:r>
      <w:r w:rsidR="00201EF4" w:rsidRPr="00662DE2">
        <w:rPr>
          <w:rFonts w:ascii="Arial" w:eastAsia="Arial" w:hAnsi="Arial" w:cs="Arial"/>
        </w:rPr>
        <w:t xml:space="preserve"> se </w:t>
      </w:r>
      <w:r w:rsidR="00201EF4" w:rsidRPr="00662DE2">
        <w:rPr>
          <w:rFonts w:ascii="Arial" w:eastAsia="Arial" w:hAnsi="Arial" w:cs="Arial"/>
        </w:rPr>
        <w:lastRenderedPageBreak/>
        <w:t xml:space="preserve">transita sin justificación a una modalidad distinta para continuar desarrollando esa misma actividad desde 1996 hasta el 2014, </w:t>
      </w:r>
      <w:r w:rsidR="00A72B4C" w:rsidRPr="00662DE2">
        <w:rPr>
          <w:rFonts w:ascii="Arial" w:eastAsia="Arial" w:hAnsi="Arial" w:cs="Arial"/>
        </w:rPr>
        <w:t xml:space="preserve">a lo que se suma la exigencia de exclusividad y realización de actividades complementarias que revelan que la prestación del servicio no se realizaba de manera independiente y autónoma; la conclusión no puede ser otra que </w:t>
      </w:r>
      <w:r w:rsidRPr="00662DE2">
        <w:rPr>
          <w:rFonts w:ascii="Arial" w:eastAsia="Arial" w:hAnsi="Arial" w:cs="Arial"/>
        </w:rPr>
        <w:t>l</w:t>
      </w:r>
      <w:r w:rsidR="00A72B4C" w:rsidRPr="00662DE2">
        <w:rPr>
          <w:rFonts w:ascii="Arial" w:eastAsia="Arial" w:hAnsi="Arial" w:cs="Arial"/>
        </w:rPr>
        <w:t>a</w:t>
      </w:r>
      <w:r w:rsidRPr="00662DE2">
        <w:rPr>
          <w:rFonts w:ascii="Arial" w:eastAsia="Arial" w:hAnsi="Arial" w:cs="Arial"/>
        </w:rPr>
        <w:t xml:space="preserve"> demandad</w:t>
      </w:r>
      <w:r w:rsidR="00A72B4C" w:rsidRPr="00662DE2">
        <w:rPr>
          <w:rFonts w:ascii="Arial" w:eastAsia="Arial" w:hAnsi="Arial" w:cs="Arial"/>
        </w:rPr>
        <w:t>a</w:t>
      </w:r>
      <w:r w:rsidRPr="00662DE2">
        <w:rPr>
          <w:rFonts w:ascii="Arial" w:eastAsia="Arial" w:hAnsi="Arial" w:cs="Arial"/>
        </w:rPr>
        <w:t xml:space="preserve"> </w:t>
      </w:r>
      <w:r w:rsidR="00A72B4C" w:rsidRPr="00662DE2">
        <w:rPr>
          <w:rFonts w:ascii="Arial" w:eastAsia="Arial" w:hAnsi="Arial" w:cs="Arial"/>
        </w:rPr>
        <w:t xml:space="preserve">deliberadamente </w:t>
      </w:r>
      <w:r w:rsidRPr="00662DE2">
        <w:rPr>
          <w:rFonts w:ascii="Arial" w:eastAsia="Arial" w:hAnsi="Arial" w:cs="Arial"/>
        </w:rPr>
        <w:t>se sustrajo de la</w:t>
      </w:r>
      <w:r w:rsidR="00A72B4C" w:rsidRPr="00662DE2">
        <w:rPr>
          <w:rFonts w:ascii="Arial" w:eastAsia="Arial" w:hAnsi="Arial" w:cs="Arial"/>
        </w:rPr>
        <w:t>s</w:t>
      </w:r>
      <w:r w:rsidRPr="00662DE2">
        <w:rPr>
          <w:rFonts w:ascii="Arial" w:eastAsia="Arial" w:hAnsi="Arial" w:cs="Arial"/>
        </w:rPr>
        <w:t xml:space="preserve"> obligaci</w:t>
      </w:r>
      <w:r w:rsidR="00A72B4C" w:rsidRPr="00662DE2">
        <w:rPr>
          <w:rFonts w:ascii="Arial" w:eastAsia="Arial" w:hAnsi="Arial" w:cs="Arial"/>
        </w:rPr>
        <w:t>ones</w:t>
      </w:r>
      <w:r w:rsidRPr="00662DE2">
        <w:rPr>
          <w:rFonts w:ascii="Arial" w:eastAsia="Arial" w:hAnsi="Arial" w:cs="Arial"/>
        </w:rPr>
        <w:t xml:space="preserve"> que como empleador le impon</w:t>
      </w:r>
      <w:r w:rsidR="00A72B4C" w:rsidRPr="00662DE2">
        <w:rPr>
          <w:rFonts w:ascii="Arial" w:eastAsia="Arial" w:hAnsi="Arial" w:cs="Arial"/>
        </w:rPr>
        <w:t>e</w:t>
      </w:r>
      <w:r w:rsidRPr="00662DE2">
        <w:rPr>
          <w:rFonts w:ascii="Arial" w:eastAsia="Arial" w:hAnsi="Arial" w:cs="Arial"/>
        </w:rPr>
        <w:t xml:space="preserve"> la ley</w:t>
      </w:r>
      <w:r w:rsidR="00A72B4C" w:rsidRPr="00662DE2">
        <w:rPr>
          <w:rFonts w:ascii="Arial" w:eastAsia="Arial" w:hAnsi="Arial" w:cs="Arial"/>
        </w:rPr>
        <w:t>, apartada de cualquier resquicio de buena fe.  En consecuencia, la</w:t>
      </w:r>
      <w:r w:rsidR="00115167" w:rsidRPr="00662DE2">
        <w:rPr>
          <w:rFonts w:ascii="Arial" w:eastAsia="Arial" w:hAnsi="Arial" w:cs="Arial"/>
        </w:rPr>
        <w:t xml:space="preserve"> condena por la</w:t>
      </w:r>
      <w:r w:rsidR="00A72B4C" w:rsidRPr="00662DE2">
        <w:rPr>
          <w:rFonts w:ascii="Arial" w:eastAsia="Arial" w:hAnsi="Arial" w:cs="Arial"/>
        </w:rPr>
        <w:t xml:space="preserve"> </w:t>
      </w:r>
      <w:r w:rsidR="00115167" w:rsidRPr="00662DE2">
        <w:rPr>
          <w:rFonts w:ascii="Arial" w:eastAsia="Arial" w:hAnsi="Arial" w:cs="Arial"/>
        </w:rPr>
        <w:t xml:space="preserve">sanción moratoria deberá confirmarse. </w:t>
      </w:r>
    </w:p>
    <w:p w14:paraId="12BA7A9C" w14:textId="3F9C0177" w:rsidR="00612838" w:rsidRPr="00662DE2" w:rsidRDefault="00612838" w:rsidP="00662DE2">
      <w:pPr>
        <w:autoSpaceDE w:val="0"/>
        <w:autoSpaceDN w:val="0"/>
        <w:adjustRightInd w:val="0"/>
        <w:spacing w:line="276" w:lineRule="auto"/>
        <w:ind w:firstLine="708"/>
        <w:jc w:val="both"/>
        <w:rPr>
          <w:rFonts w:ascii="Arial" w:eastAsia="Arial" w:hAnsi="Arial" w:cs="Arial"/>
        </w:rPr>
      </w:pPr>
    </w:p>
    <w:p w14:paraId="7B66ED48" w14:textId="17B2B7C2" w:rsidR="008614B6" w:rsidRPr="00662DE2" w:rsidRDefault="008614B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Finalmente, en cuanto a la excepción de compensación sobre la que no hubo un pronunciamiento expres</w:t>
      </w:r>
      <w:r w:rsidR="00115167" w:rsidRPr="00662DE2">
        <w:rPr>
          <w:rFonts w:ascii="Arial" w:eastAsia="Arial" w:hAnsi="Arial" w:cs="Arial"/>
        </w:rPr>
        <w:t>o</w:t>
      </w:r>
      <w:r w:rsidRPr="00662DE2">
        <w:rPr>
          <w:rFonts w:ascii="Arial" w:eastAsia="Arial" w:hAnsi="Arial" w:cs="Arial"/>
        </w:rPr>
        <w:t xml:space="preserve"> en la sentencia de primera instancia, basta señalar que la misma está llamada al fracaso toda vez que no fue probado que Comfamiliar Risaralda y Alba María Ciro Tibaquirá recíprocamente sean deudoras y acreedoras la una de la otra</w:t>
      </w:r>
      <w:r w:rsidR="00115167" w:rsidRPr="00662DE2">
        <w:rPr>
          <w:rFonts w:ascii="Arial" w:eastAsia="Arial" w:hAnsi="Arial" w:cs="Arial"/>
        </w:rPr>
        <w:t xml:space="preserve">, como se requiere para que opere este medio extintivo de las obligaciones.  </w:t>
      </w:r>
      <w:r w:rsidR="00A36F46" w:rsidRPr="00662DE2">
        <w:rPr>
          <w:rFonts w:ascii="Arial" w:eastAsia="Arial" w:hAnsi="Arial" w:cs="Arial"/>
        </w:rPr>
        <w:t xml:space="preserve">  </w:t>
      </w:r>
    </w:p>
    <w:p w14:paraId="5EF0F836" w14:textId="350AFC21" w:rsidR="008614B6" w:rsidRPr="00662DE2" w:rsidRDefault="008614B6" w:rsidP="00662DE2">
      <w:pPr>
        <w:autoSpaceDE w:val="0"/>
        <w:autoSpaceDN w:val="0"/>
        <w:adjustRightInd w:val="0"/>
        <w:spacing w:line="276" w:lineRule="auto"/>
        <w:ind w:firstLine="708"/>
        <w:jc w:val="both"/>
        <w:rPr>
          <w:rFonts w:ascii="Arial" w:eastAsia="Arial" w:hAnsi="Arial" w:cs="Arial"/>
        </w:rPr>
      </w:pPr>
    </w:p>
    <w:p w14:paraId="01773F2E" w14:textId="017ECB88" w:rsidR="00A36F46" w:rsidRPr="00662DE2" w:rsidRDefault="00A36F46"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De esta manera quedan resueltos lo motivos de la apelación. </w:t>
      </w:r>
    </w:p>
    <w:p w14:paraId="0B8AB3FC" w14:textId="77777777" w:rsidR="008614B6" w:rsidRPr="00662DE2" w:rsidRDefault="008614B6" w:rsidP="00662DE2">
      <w:pPr>
        <w:autoSpaceDE w:val="0"/>
        <w:autoSpaceDN w:val="0"/>
        <w:adjustRightInd w:val="0"/>
        <w:spacing w:line="276" w:lineRule="auto"/>
        <w:ind w:firstLine="708"/>
        <w:jc w:val="both"/>
        <w:rPr>
          <w:rFonts w:ascii="Arial" w:eastAsia="Arial" w:hAnsi="Arial" w:cs="Arial"/>
        </w:rPr>
      </w:pPr>
    </w:p>
    <w:p w14:paraId="21DC95D7" w14:textId="76F4A154" w:rsidR="000915BD" w:rsidRPr="00662DE2" w:rsidRDefault="000915BD"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Las costas por esta instancia quedarán a cargo de Comfamiliar Risaralda y a favor de la actora en un 100% de las causadas. </w:t>
      </w:r>
    </w:p>
    <w:p w14:paraId="43A1DE1B" w14:textId="77777777" w:rsidR="000915BD" w:rsidRPr="00662DE2" w:rsidRDefault="000915BD" w:rsidP="00662DE2">
      <w:pPr>
        <w:autoSpaceDE w:val="0"/>
        <w:autoSpaceDN w:val="0"/>
        <w:adjustRightInd w:val="0"/>
        <w:spacing w:line="276" w:lineRule="auto"/>
        <w:ind w:firstLine="708"/>
        <w:jc w:val="both"/>
        <w:rPr>
          <w:rFonts w:ascii="Arial" w:eastAsia="Arial" w:hAnsi="Arial" w:cs="Arial"/>
        </w:rPr>
      </w:pPr>
    </w:p>
    <w:p w14:paraId="34CE0A41" w14:textId="2ECF884B" w:rsidR="0015708F" w:rsidRPr="00662DE2" w:rsidRDefault="7EF2DC5C" w:rsidP="00662DE2">
      <w:pPr>
        <w:autoSpaceDE w:val="0"/>
        <w:autoSpaceDN w:val="0"/>
        <w:adjustRightInd w:val="0"/>
        <w:spacing w:line="276" w:lineRule="auto"/>
        <w:ind w:firstLine="708"/>
        <w:jc w:val="both"/>
        <w:rPr>
          <w:rFonts w:ascii="Arial" w:eastAsia="Arial" w:hAnsi="Arial" w:cs="Arial"/>
        </w:rPr>
      </w:pPr>
      <w:r w:rsidRPr="00662DE2">
        <w:rPr>
          <w:rFonts w:ascii="Arial" w:eastAsia="Arial" w:hAnsi="Arial" w:cs="Arial"/>
        </w:rPr>
        <w:t xml:space="preserve">En mérito de lo expuesto, la Sala Cuarta de Decisión Laboral del Tribunal Superior del Distrito Judicial de Pereira, </w:t>
      </w:r>
    </w:p>
    <w:p w14:paraId="6AAC6575" w14:textId="77777777" w:rsidR="008C68B1" w:rsidRPr="00662DE2" w:rsidRDefault="008C68B1" w:rsidP="00662DE2">
      <w:pPr>
        <w:autoSpaceDE w:val="0"/>
        <w:autoSpaceDN w:val="0"/>
        <w:adjustRightInd w:val="0"/>
        <w:spacing w:line="276" w:lineRule="auto"/>
        <w:jc w:val="both"/>
        <w:rPr>
          <w:rFonts w:ascii="Arial" w:eastAsia="Arial" w:hAnsi="Arial" w:cs="Arial"/>
        </w:rPr>
      </w:pPr>
    </w:p>
    <w:p w14:paraId="23A75B80" w14:textId="2ABAB3CB" w:rsidR="0015708F" w:rsidRPr="00662DE2" w:rsidRDefault="0015708F" w:rsidP="00662DE2">
      <w:pPr>
        <w:suppressAutoHyphens/>
        <w:spacing w:line="276" w:lineRule="auto"/>
        <w:jc w:val="center"/>
        <w:rPr>
          <w:rFonts w:ascii="Arial" w:eastAsia="Arial" w:hAnsi="Arial" w:cs="Arial"/>
          <w:b/>
          <w:bCs/>
        </w:rPr>
      </w:pPr>
      <w:r w:rsidRPr="00662DE2">
        <w:rPr>
          <w:rFonts w:ascii="Arial" w:eastAsia="Arial" w:hAnsi="Arial" w:cs="Arial"/>
          <w:b/>
          <w:bCs/>
        </w:rPr>
        <w:t>RESUELVE:</w:t>
      </w:r>
    </w:p>
    <w:p w14:paraId="57904311" w14:textId="77777777" w:rsidR="00F04BA0" w:rsidRPr="00662DE2" w:rsidRDefault="00F04BA0" w:rsidP="00662DE2">
      <w:pPr>
        <w:suppressAutoHyphens/>
        <w:spacing w:line="276" w:lineRule="auto"/>
        <w:jc w:val="center"/>
        <w:rPr>
          <w:rFonts w:ascii="Arial" w:eastAsia="Arial" w:hAnsi="Arial" w:cs="Arial"/>
        </w:rPr>
      </w:pPr>
    </w:p>
    <w:p w14:paraId="3A39744C" w14:textId="29954305" w:rsidR="008C6846" w:rsidRPr="00662DE2" w:rsidRDefault="0073083A" w:rsidP="00662DE2">
      <w:pPr>
        <w:pStyle w:val="Sinespaciado"/>
        <w:spacing w:line="276" w:lineRule="auto"/>
        <w:ind w:firstLine="708"/>
        <w:jc w:val="both"/>
        <w:rPr>
          <w:rFonts w:ascii="Arial" w:eastAsia="Arial" w:hAnsi="Arial" w:cs="Arial"/>
        </w:rPr>
      </w:pPr>
      <w:r w:rsidRPr="00662DE2">
        <w:rPr>
          <w:rFonts w:ascii="Arial" w:eastAsia="Arial" w:hAnsi="Arial" w:cs="Arial"/>
          <w:b/>
          <w:bCs/>
        </w:rPr>
        <w:t>PRIMERO</w:t>
      </w:r>
      <w:r w:rsidR="00C755D0" w:rsidRPr="00662DE2">
        <w:rPr>
          <w:rFonts w:ascii="Arial" w:eastAsia="Arial" w:hAnsi="Arial" w:cs="Arial"/>
          <w:b/>
          <w:bCs/>
        </w:rPr>
        <w:t xml:space="preserve">: </w:t>
      </w:r>
      <w:r w:rsidR="000915BD" w:rsidRPr="00662DE2">
        <w:rPr>
          <w:rFonts w:ascii="Arial" w:eastAsia="Arial" w:hAnsi="Arial" w:cs="Arial"/>
          <w:b/>
          <w:bCs/>
        </w:rPr>
        <w:t>CONFIRMAR</w:t>
      </w:r>
      <w:r w:rsidR="000915BD" w:rsidRPr="00662DE2">
        <w:rPr>
          <w:rFonts w:ascii="Arial" w:eastAsia="Arial" w:hAnsi="Arial" w:cs="Arial"/>
        </w:rPr>
        <w:t xml:space="preserve"> por las razone</w:t>
      </w:r>
      <w:r w:rsidR="1FFB5D72" w:rsidRPr="00662DE2">
        <w:rPr>
          <w:rFonts w:ascii="Arial" w:eastAsia="Arial" w:hAnsi="Arial" w:cs="Arial"/>
        </w:rPr>
        <w:t>s</w:t>
      </w:r>
      <w:r w:rsidR="000915BD" w:rsidRPr="00662DE2">
        <w:rPr>
          <w:rFonts w:ascii="Arial" w:eastAsia="Arial" w:hAnsi="Arial" w:cs="Arial"/>
        </w:rPr>
        <w:t xml:space="preserve"> que aquí se exponen,</w:t>
      </w:r>
      <w:r w:rsidR="00C755D0" w:rsidRPr="00662DE2">
        <w:rPr>
          <w:rFonts w:ascii="Arial" w:eastAsia="Arial" w:hAnsi="Arial" w:cs="Arial"/>
        </w:rPr>
        <w:t xml:space="preserve"> la sentencia proferida </w:t>
      </w:r>
      <w:r w:rsidR="00C755D0" w:rsidRPr="00662DE2">
        <w:rPr>
          <w:rFonts w:ascii="Arial" w:eastAsia="Arial Narrow" w:hAnsi="Arial" w:cs="Arial"/>
        </w:rPr>
        <w:t xml:space="preserve">el </w:t>
      </w:r>
      <w:r w:rsidR="00AE3495" w:rsidRPr="00662DE2">
        <w:rPr>
          <w:rFonts w:ascii="Arial" w:eastAsia="Arial Narrow" w:hAnsi="Arial" w:cs="Arial"/>
        </w:rPr>
        <w:t>01 de noviembre de 2019</w:t>
      </w:r>
      <w:r w:rsidR="00C755D0" w:rsidRPr="00662DE2">
        <w:rPr>
          <w:rFonts w:ascii="Arial" w:eastAsia="Arial Narrow" w:hAnsi="Arial" w:cs="Arial"/>
        </w:rPr>
        <w:t xml:space="preserve"> por el Juzgado </w:t>
      </w:r>
      <w:r w:rsidR="00AE3495" w:rsidRPr="00662DE2">
        <w:rPr>
          <w:rFonts w:ascii="Arial" w:eastAsia="Arial Narrow" w:hAnsi="Arial" w:cs="Arial"/>
        </w:rPr>
        <w:t>Quinto Laboral del Circuito de Pereira</w:t>
      </w:r>
      <w:r w:rsidR="00C755D0" w:rsidRPr="00662DE2">
        <w:rPr>
          <w:rFonts w:ascii="Arial" w:eastAsia="Arial Narrow" w:hAnsi="Arial" w:cs="Arial"/>
        </w:rPr>
        <w:t xml:space="preserve">, dentro del proceso promovido por </w:t>
      </w:r>
      <w:r w:rsidR="00AE3495" w:rsidRPr="00662DE2">
        <w:rPr>
          <w:rFonts w:ascii="Arial" w:eastAsia="Arial Narrow" w:hAnsi="Arial" w:cs="Arial"/>
        </w:rPr>
        <w:t>ALBA MARÍA CIRO TIBAQUIRÁ</w:t>
      </w:r>
      <w:r w:rsidR="00C755D0" w:rsidRPr="00662DE2">
        <w:rPr>
          <w:rFonts w:ascii="Arial" w:eastAsia="Arial Narrow" w:hAnsi="Arial" w:cs="Arial"/>
        </w:rPr>
        <w:t xml:space="preserve"> en contra de </w:t>
      </w:r>
      <w:r w:rsidR="00AE3495" w:rsidRPr="00662DE2">
        <w:rPr>
          <w:rFonts w:ascii="Arial" w:eastAsia="Arial Narrow" w:hAnsi="Arial" w:cs="Arial"/>
        </w:rPr>
        <w:t>CAJA DE COMPENSACIÓN FAMILIAR DE RISARALDA</w:t>
      </w:r>
      <w:r w:rsidR="000915BD" w:rsidRPr="00662DE2">
        <w:rPr>
          <w:rFonts w:ascii="Arial" w:eastAsia="Arial Narrow" w:hAnsi="Arial" w:cs="Arial"/>
        </w:rPr>
        <w:t xml:space="preserve"> </w:t>
      </w:r>
      <w:r w:rsidR="00AE3495" w:rsidRPr="00662DE2">
        <w:rPr>
          <w:rFonts w:ascii="Arial" w:eastAsia="Arial Narrow" w:hAnsi="Arial" w:cs="Arial"/>
        </w:rPr>
        <w:t>“COMFAMILIAR RISARALDA”</w:t>
      </w:r>
      <w:r w:rsidR="00C755D0" w:rsidRPr="00662DE2">
        <w:rPr>
          <w:rFonts w:ascii="Arial" w:eastAsia="Arial Narrow" w:hAnsi="Arial" w:cs="Arial"/>
        </w:rPr>
        <w:t xml:space="preserve"> </w:t>
      </w:r>
    </w:p>
    <w:p w14:paraId="714CCDAE" w14:textId="1332F21F" w:rsidR="00FA676B" w:rsidRPr="00662DE2" w:rsidRDefault="00FA676B" w:rsidP="00662DE2">
      <w:pPr>
        <w:pStyle w:val="Sinespaciado"/>
        <w:spacing w:line="276" w:lineRule="auto"/>
        <w:ind w:left="697"/>
        <w:jc w:val="both"/>
        <w:rPr>
          <w:rFonts w:ascii="Arial" w:eastAsia="Arial" w:hAnsi="Arial" w:cs="Arial"/>
          <w:lang w:val="es-ES_tradnl" w:eastAsia="es-ES_tradnl"/>
        </w:rPr>
      </w:pPr>
    </w:p>
    <w:p w14:paraId="24BABA8F" w14:textId="502030E4" w:rsidR="00FA676B" w:rsidRPr="00662DE2" w:rsidRDefault="000915BD" w:rsidP="00662DE2">
      <w:pPr>
        <w:pStyle w:val="Sinespaciado"/>
        <w:spacing w:line="276" w:lineRule="auto"/>
        <w:ind w:firstLine="708"/>
        <w:jc w:val="both"/>
        <w:rPr>
          <w:rFonts w:ascii="Arial" w:eastAsia="Arial" w:hAnsi="Arial" w:cs="Arial"/>
          <w:lang w:val="es-ES_tradnl" w:eastAsia="es-ES_tradnl"/>
        </w:rPr>
      </w:pPr>
      <w:r w:rsidRPr="00662DE2">
        <w:rPr>
          <w:rFonts w:ascii="Arial" w:eastAsia="Arial" w:hAnsi="Arial" w:cs="Arial"/>
          <w:b/>
          <w:bCs/>
          <w:lang w:val="es-ES_tradnl" w:eastAsia="es-ES_tradnl"/>
        </w:rPr>
        <w:t>SEGUNDO</w:t>
      </w:r>
      <w:r w:rsidR="08E614A0" w:rsidRPr="00662DE2">
        <w:rPr>
          <w:rFonts w:ascii="Arial" w:eastAsia="Arial" w:hAnsi="Arial" w:cs="Arial"/>
          <w:b/>
          <w:bCs/>
          <w:lang w:val="es-ES_tradnl" w:eastAsia="es-ES_tradnl"/>
        </w:rPr>
        <w:t xml:space="preserve">: </w:t>
      </w:r>
      <w:r w:rsidRPr="00662DE2">
        <w:rPr>
          <w:rFonts w:ascii="Arial" w:eastAsia="Arial" w:hAnsi="Arial" w:cs="Arial"/>
          <w:b/>
          <w:bCs/>
          <w:lang w:val="es-ES_tradnl" w:eastAsia="es-ES_tradnl"/>
        </w:rPr>
        <w:t>CONDENAR</w:t>
      </w:r>
      <w:r w:rsidRPr="00662DE2">
        <w:rPr>
          <w:rFonts w:ascii="Arial" w:eastAsia="Arial" w:hAnsi="Arial" w:cs="Arial"/>
          <w:lang w:val="es-ES_tradnl" w:eastAsia="es-ES_tradnl"/>
        </w:rPr>
        <w:t xml:space="preserve"> en costas por esta instancia </w:t>
      </w:r>
      <w:r w:rsidR="00F52CD3" w:rsidRPr="00662DE2">
        <w:rPr>
          <w:rFonts w:ascii="Arial" w:eastAsia="Arial" w:hAnsi="Arial" w:cs="Arial"/>
          <w:lang w:val="es-ES_tradnl" w:eastAsia="es-ES_tradnl"/>
        </w:rPr>
        <w:t>a</w:t>
      </w:r>
      <w:r w:rsidRPr="00662DE2">
        <w:rPr>
          <w:rFonts w:ascii="Arial" w:eastAsia="Arial" w:hAnsi="Arial" w:cs="Arial"/>
          <w:lang w:val="es-ES_tradnl" w:eastAsia="es-ES_tradnl"/>
        </w:rPr>
        <w:t xml:space="preserve"> la</w:t>
      </w:r>
      <w:r w:rsidR="00F52CD3" w:rsidRPr="00662DE2">
        <w:rPr>
          <w:rFonts w:ascii="Arial" w:eastAsia="Arial" w:hAnsi="Arial" w:cs="Arial"/>
          <w:lang w:val="es-ES_tradnl" w:eastAsia="es-ES_tradnl"/>
        </w:rPr>
        <w:t xml:space="preserve"> </w:t>
      </w:r>
      <w:r w:rsidR="00AE3495" w:rsidRPr="00662DE2">
        <w:rPr>
          <w:rFonts w:ascii="Arial" w:eastAsia="Arial Narrow" w:hAnsi="Arial" w:cs="Arial"/>
          <w:lang w:val="es-ES_tradnl"/>
        </w:rPr>
        <w:t>CAJA DE COMPENSACIÓN FAMILIAR DE RISARALDA “COMFAMILIAR RISARALDA”</w:t>
      </w:r>
      <w:r w:rsidRPr="00662DE2">
        <w:rPr>
          <w:rFonts w:ascii="Arial" w:eastAsia="Arial Narrow" w:hAnsi="Arial" w:cs="Arial"/>
          <w:lang w:val="es-ES_tradnl"/>
        </w:rPr>
        <w:t>, en un cien por ciento (100%) de las causada</w:t>
      </w:r>
      <w:r w:rsidR="00662DE2">
        <w:rPr>
          <w:rFonts w:ascii="Arial" w:eastAsia="Arial Narrow" w:hAnsi="Arial" w:cs="Arial"/>
          <w:lang w:val="es-ES_tradnl"/>
        </w:rPr>
        <w:t>s</w:t>
      </w:r>
      <w:r w:rsidRPr="00662DE2">
        <w:rPr>
          <w:rFonts w:ascii="Arial" w:eastAsia="Arial Narrow" w:hAnsi="Arial" w:cs="Arial"/>
          <w:lang w:val="es-ES_tradnl"/>
        </w:rPr>
        <w:t>, a favor de A</w:t>
      </w:r>
      <w:r w:rsidR="00AE3495" w:rsidRPr="00662DE2">
        <w:rPr>
          <w:rFonts w:ascii="Arial" w:eastAsia="Arial Narrow" w:hAnsi="Arial" w:cs="Arial"/>
          <w:lang w:val="es-ES_tradnl"/>
        </w:rPr>
        <w:t>LBA MARÍA CIRO TIBAQUIRÁ</w:t>
      </w:r>
      <w:r w:rsidR="00F52CD3" w:rsidRPr="00662DE2">
        <w:rPr>
          <w:rFonts w:ascii="Arial" w:eastAsia="Arial Narrow" w:hAnsi="Arial" w:cs="Arial"/>
          <w:lang w:val="es-ES_tradnl"/>
        </w:rPr>
        <w:t xml:space="preserve">. </w:t>
      </w:r>
    </w:p>
    <w:p w14:paraId="2A6CA0D9" w14:textId="77777777" w:rsidR="00662DE2" w:rsidRPr="00662DE2" w:rsidRDefault="00662DE2" w:rsidP="00662DE2">
      <w:pPr>
        <w:suppressAutoHyphens/>
        <w:spacing w:line="276" w:lineRule="auto"/>
        <w:contextualSpacing/>
        <w:jc w:val="both"/>
        <w:rPr>
          <w:rFonts w:ascii="Arial" w:hAnsi="Arial" w:cs="Arial"/>
          <w:spacing w:val="12"/>
          <w:lang w:eastAsia="es-ES"/>
        </w:rPr>
      </w:pPr>
    </w:p>
    <w:p w14:paraId="24635DB4" w14:textId="77777777" w:rsidR="00662DE2" w:rsidRPr="00662DE2" w:rsidRDefault="00662DE2" w:rsidP="00662DE2">
      <w:pPr>
        <w:suppressAutoHyphens/>
        <w:spacing w:line="276" w:lineRule="auto"/>
        <w:contextualSpacing/>
        <w:jc w:val="center"/>
        <w:rPr>
          <w:rFonts w:ascii="Arial" w:hAnsi="Arial" w:cs="Arial"/>
          <w:b/>
          <w:bCs/>
          <w:spacing w:val="12"/>
          <w:lang w:eastAsia="es-ES"/>
        </w:rPr>
      </w:pPr>
      <w:r w:rsidRPr="00662DE2">
        <w:rPr>
          <w:rFonts w:ascii="Arial" w:hAnsi="Arial" w:cs="Arial"/>
          <w:b/>
          <w:bCs/>
          <w:spacing w:val="12"/>
          <w:lang w:eastAsia="es-ES"/>
        </w:rPr>
        <w:t>NOTIFÍQUESE, CÚMPLASE Y DEVUÉLVASE</w:t>
      </w:r>
    </w:p>
    <w:p w14:paraId="130E9710" w14:textId="77777777" w:rsidR="00662DE2" w:rsidRPr="00662DE2" w:rsidRDefault="00662DE2" w:rsidP="00662DE2">
      <w:pPr>
        <w:spacing w:line="276" w:lineRule="auto"/>
        <w:jc w:val="both"/>
        <w:rPr>
          <w:rFonts w:ascii="Arial" w:hAnsi="Arial" w:cs="Arial"/>
          <w:lang w:eastAsia="es-ES"/>
        </w:rPr>
      </w:pPr>
    </w:p>
    <w:p w14:paraId="31C5FE08" w14:textId="77777777" w:rsidR="00662DE2" w:rsidRPr="00662DE2" w:rsidRDefault="00662DE2" w:rsidP="00662DE2">
      <w:pPr>
        <w:spacing w:line="276" w:lineRule="auto"/>
        <w:jc w:val="both"/>
        <w:rPr>
          <w:rFonts w:ascii="Arial" w:hAnsi="Arial" w:cs="Arial"/>
          <w:lang w:eastAsia="es-ES"/>
        </w:rPr>
      </w:pPr>
    </w:p>
    <w:p w14:paraId="13AF3BBF" w14:textId="77777777" w:rsidR="00662DE2" w:rsidRPr="00662DE2" w:rsidRDefault="00662DE2" w:rsidP="00662DE2">
      <w:pPr>
        <w:spacing w:line="276" w:lineRule="auto"/>
        <w:jc w:val="both"/>
        <w:rPr>
          <w:rFonts w:ascii="Arial" w:hAnsi="Arial" w:cs="Arial"/>
          <w:lang w:eastAsia="es-ES"/>
        </w:rPr>
      </w:pPr>
    </w:p>
    <w:p w14:paraId="4493C2C3" w14:textId="77777777" w:rsidR="00662DE2" w:rsidRPr="00662DE2" w:rsidRDefault="00662DE2" w:rsidP="00662DE2">
      <w:pPr>
        <w:spacing w:line="276" w:lineRule="auto"/>
        <w:jc w:val="center"/>
        <w:rPr>
          <w:rFonts w:ascii="Arial" w:hAnsi="Arial" w:cs="Arial"/>
          <w:b/>
          <w:bCs/>
          <w:iCs/>
          <w:lang w:val="es-ES" w:eastAsia="es-ES"/>
        </w:rPr>
      </w:pPr>
      <w:r w:rsidRPr="00662DE2">
        <w:rPr>
          <w:rFonts w:ascii="Arial" w:hAnsi="Arial" w:cs="Arial"/>
          <w:b/>
          <w:bCs/>
          <w:iCs/>
          <w:lang w:val="es-ES" w:eastAsia="es-ES"/>
        </w:rPr>
        <w:t>ALEJANDRA MARÍA HENAO PALACIO</w:t>
      </w:r>
    </w:p>
    <w:p w14:paraId="73A38B67" w14:textId="77777777" w:rsidR="00662DE2" w:rsidRPr="00662DE2" w:rsidRDefault="00662DE2" w:rsidP="00662DE2">
      <w:pPr>
        <w:spacing w:line="276" w:lineRule="auto"/>
        <w:jc w:val="center"/>
        <w:rPr>
          <w:rFonts w:ascii="Arial" w:hAnsi="Arial" w:cs="Arial"/>
          <w:bCs/>
          <w:iCs/>
          <w:lang w:val="es-ES" w:eastAsia="es-ES"/>
        </w:rPr>
      </w:pPr>
      <w:r w:rsidRPr="00662DE2">
        <w:rPr>
          <w:rFonts w:ascii="Arial" w:hAnsi="Arial" w:cs="Arial"/>
          <w:bCs/>
          <w:iCs/>
          <w:lang w:val="es-ES" w:eastAsia="es-ES"/>
        </w:rPr>
        <w:t>Magistrada Ponente</w:t>
      </w:r>
    </w:p>
    <w:p w14:paraId="6427E314" w14:textId="77777777" w:rsidR="00662DE2" w:rsidRPr="00662DE2" w:rsidRDefault="00662DE2" w:rsidP="00662DE2">
      <w:pPr>
        <w:spacing w:line="276" w:lineRule="auto"/>
        <w:jc w:val="both"/>
        <w:rPr>
          <w:rFonts w:ascii="Arial" w:hAnsi="Arial" w:cs="Arial"/>
          <w:lang w:eastAsia="es-ES"/>
        </w:rPr>
      </w:pPr>
    </w:p>
    <w:p w14:paraId="693F6F6C" w14:textId="77777777" w:rsidR="00662DE2" w:rsidRPr="00662DE2" w:rsidRDefault="00662DE2" w:rsidP="00662DE2">
      <w:pPr>
        <w:spacing w:line="276" w:lineRule="auto"/>
        <w:jc w:val="both"/>
        <w:rPr>
          <w:rFonts w:ascii="Arial" w:hAnsi="Arial" w:cs="Arial"/>
          <w:lang w:eastAsia="es-ES"/>
        </w:rPr>
      </w:pPr>
    </w:p>
    <w:p w14:paraId="41A2776C" w14:textId="77777777" w:rsidR="00662DE2" w:rsidRPr="00662DE2" w:rsidRDefault="00662DE2" w:rsidP="00662DE2">
      <w:pPr>
        <w:spacing w:line="276" w:lineRule="auto"/>
        <w:jc w:val="both"/>
        <w:rPr>
          <w:rFonts w:ascii="Arial" w:hAnsi="Arial" w:cs="Arial"/>
          <w:lang w:eastAsia="es-ES"/>
        </w:rPr>
      </w:pPr>
    </w:p>
    <w:p w14:paraId="10CC4760" w14:textId="77777777" w:rsidR="00662DE2" w:rsidRPr="00662DE2" w:rsidRDefault="00662DE2" w:rsidP="00662DE2">
      <w:pPr>
        <w:spacing w:line="276" w:lineRule="auto"/>
        <w:jc w:val="both"/>
        <w:rPr>
          <w:rFonts w:ascii="Arial" w:hAnsi="Arial" w:cs="Arial"/>
          <w:b/>
          <w:bCs/>
          <w:iCs/>
          <w:lang w:val="es-ES" w:eastAsia="es-ES"/>
        </w:rPr>
      </w:pPr>
      <w:r w:rsidRPr="00662DE2">
        <w:rPr>
          <w:rFonts w:ascii="Arial" w:hAnsi="Arial" w:cs="Arial"/>
          <w:b/>
          <w:bCs/>
          <w:iCs/>
          <w:lang w:val="es-ES" w:eastAsia="es-ES"/>
        </w:rPr>
        <w:t>ANA LUCÍA CAICEDO CALDERÓN</w:t>
      </w:r>
      <w:r w:rsidRPr="00662DE2">
        <w:rPr>
          <w:rFonts w:ascii="Arial" w:hAnsi="Arial" w:cs="Arial"/>
          <w:b/>
          <w:bCs/>
          <w:iCs/>
          <w:lang w:val="es-ES" w:eastAsia="es-ES"/>
        </w:rPr>
        <w:tab/>
        <w:t xml:space="preserve">      OLGA LUCIA HOYOS SEPÚLVEDA</w:t>
      </w:r>
    </w:p>
    <w:p w14:paraId="440E2FC2" w14:textId="71BF39FA" w:rsidR="0015708F" w:rsidRPr="00662DE2" w:rsidRDefault="00662DE2" w:rsidP="00662DE2">
      <w:pPr>
        <w:spacing w:line="276" w:lineRule="auto"/>
        <w:jc w:val="both"/>
        <w:rPr>
          <w:rFonts w:ascii="Arial" w:hAnsi="Arial" w:cs="Arial"/>
          <w:bCs/>
          <w:iCs/>
          <w:lang w:val="es-ES" w:eastAsia="es-ES"/>
        </w:rPr>
      </w:pPr>
      <w:r w:rsidRPr="00662DE2">
        <w:rPr>
          <w:rFonts w:ascii="Arial" w:hAnsi="Arial" w:cs="Arial"/>
          <w:bCs/>
          <w:iCs/>
          <w:lang w:val="es-ES" w:eastAsia="es-ES"/>
        </w:rPr>
        <w:t xml:space="preserve">                Magistrada</w:t>
      </w:r>
      <w:r w:rsidRPr="00662DE2">
        <w:rPr>
          <w:rFonts w:ascii="Arial" w:hAnsi="Arial" w:cs="Arial"/>
          <w:bCs/>
          <w:iCs/>
          <w:lang w:val="es-ES" w:eastAsia="es-ES"/>
        </w:rPr>
        <w:tab/>
      </w:r>
      <w:r w:rsidRPr="00662DE2">
        <w:rPr>
          <w:rFonts w:ascii="Arial" w:hAnsi="Arial" w:cs="Arial"/>
          <w:bCs/>
          <w:iCs/>
          <w:lang w:val="es-ES" w:eastAsia="es-ES"/>
        </w:rPr>
        <w:tab/>
      </w:r>
      <w:r w:rsidRPr="00662DE2">
        <w:rPr>
          <w:rFonts w:ascii="Arial" w:hAnsi="Arial" w:cs="Arial"/>
          <w:bCs/>
          <w:iCs/>
          <w:lang w:val="es-ES" w:eastAsia="es-ES"/>
        </w:rPr>
        <w:tab/>
      </w:r>
      <w:r w:rsidRPr="00662DE2">
        <w:rPr>
          <w:rFonts w:ascii="Arial" w:hAnsi="Arial" w:cs="Arial"/>
          <w:bCs/>
          <w:iCs/>
          <w:lang w:val="es-ES" w:eastAsia="es-ES"/>
        </w:rPr>
        <w:tab/>
      </w:r>
      <w:r w:rsidRPr="00662DE2">
        <w:rPr>
          <w:rFonts w:ascii="Arial" w:hAnsi="Arial" w:cs="Arial"/>
          <w:bCs/>
          <w:iCs/>
          <w:lang w:val="es-ES" w:eastAsia="es-ES"/>
        </w:rPr>
        <w:tab/>
        <w:t xml:space="preserve">      Magistrada</w:t>
      </w:r>
      <w:bookmarkStart w:id="0" w:name="_GoBack"/>
      <w:bookmarkEnd w:id="0"/>
    </w:p>
    <w:sectPr w:rsidR="0015708F" w:rsidRPr="00662DE2" w:rsidSect="00662DE2">
      <w:headerReference w:type="even" r:id="rId13"/>
      <w:headerReference w:type="default" r:id="rId14"/>
      <w:footerReference w:type="even" r:id="rId15"/>
      <w:footerReference w:type="default" r:id="rId16"/>
      <w:footerReference w:type="first" r:id="rId1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6F14F" w14:textId="77777777" w:rsidR="00F833E4" w:rsidRDefault="00F833E4" w:rsidP="0015708F">
      <w:r>
        <w:separator/>
      </w:r>
    </w:p>
  </w:endnote>
  <w:endnote w:type="continuationSeparator" w:id="0">
    <w:p w14:paraId="6F9CEBFF" w14:textId="77777777" w:rsidR="00F833E4" w:rsidRDefault="00F833E4"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993607766"/>
      <w:docPartObj>
        <w:docPartGallery w:val="Page Numbers (Bottom of Page)"/>
        <w:docPartUnique/>
      </w:docPartObj>
    </w:sdtPr>
    <w:sdtEndPr>
      <w:rPr>
        <w:rStyle w:val="Nmerodepgina"/>
      </w:rPr>
    </w:sdtEndPr>
    <w:sdtContent>
      <w:p w14:paraId="051A3315" w14:textId="31FC6991" w:rsidR="0069443C" w:rsidRDefault="0069443C" w:rsidP="00062240">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7EF1BA" w14:textId="77777777" w:rsidR="0069443C" w:rsidRDefault="006944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24562194"/>
      <w:docPartObj>
        <w:docPartGallery w:val="Page Numbers (Bottom of Page)"/>
        <w:docPartUnique/>
      </w:docPartObj>
    </w:sdtPr>
    <w:sdtEndPr>
      <w:rPr>
        <w:rStyle w:val="Fuentedeprrafopredeter"/>
        <w:rFonts w:ascii="Arial" w:hAnsi="Arial"/>
        <w:sz w:val="18"/>
        <w:szCs w:val="18"/>
        <w:lang w:val="x-none"/>
      </w:rPr>
    </w:sdtEndPr>
    <w:sdtContent>
      <w:p w14:paraId="6EF53090" w14:textId="4C85E1DB" w:rsidR="0069443C" w:rsidRPr="00662DE2" w:rsidRDefault="0069443C" w:rsidP="00062240">
        <w:pPr>
          <w:pStyle w:val="Piedepgina"/>
          <w:framePr w:wrap="none" w:vAnchor="text" w:hAnchor="margin" w:xAlign="center" w:y="1"/>
          <w:rPr>
            <w:rFonts w:ascii="Arial" w:hAnsi="Arial"/>
            <w:sz w:val="18"/>
            <w:szCs w:val="18"/>
            <w:lang w:val="x-none"/>
          </w:rPr>
        </w:pPr>
        <w:r w:rsidRPr="00662DE2">
          <w:rPr>
            <w:rFonts w:ascii="Arial" w:hAnsi="Arial"/>
            <w:sz w:val="18"/>
            <w:szCs w:val="18"/>
            <w:lang w:val="x-none"/>
          </w:rPr>
          <w:fldChar w:fldCharType="begin"/>
        </w:r>
        <w:r w:rsidRPr="00662DE2">
          <w:rPr>
            <w:rFonts w:ascii="Arial" w:hAnsi="Arial"/>
            <w:sz w:val="18"/>
            <w:szCs w:val="18"/>
            <w:lang w:val="x-none"/>
          </w:rPr>
          <w:instrText xml:space="preserve"> PAGE </w:instrText>
        </w:r>
        <w:r w:rsidRPr="00662DE2">
          <w:rPr>
            <w:rFonts w:ascii="Arial" w:hAnsi="Arial"/>
            <w:sz w:val="18"/>
            <w:szCs w:val="18"/>
            <w:lang w:val="x-none"/>
          </w:rPr>
          <w:fldChar w:fldCharType="separate"/>
        </w:r>
        <w:r w:rsidR="000374CE">
          <w:rPr>
            <w:rFonts w:ascii="Arial" w:hAnsi="Arial"/>
            <w:noProof/>
            <w:sz w:val="18"/>
            <w:szCs w:val="18"/>
            <w:lang w:val="x-none"/>
          </w:rPr>
          <w:t>17</w:t>
        </w:r>
        <w:r w:rsidRPr="00662DE2">
          <w:rPr>
            <w:rFonts w:ascii="Arial" w:hAnsi="Arial"/>
            <w:sz w:val="18"/>
            <w:szCs w:val="18"/>
            <w:lang w:val="x-none"/>
          </w:rPr>
          <w:fldChar w:fldCharType="end"/>
        </w:r>
      </w:p>
    </w:sdtContent>
  </w:sdt>
  <w:p w14:paraId="3CD6CCEA" w14:textId="507C76D4" w:rsidR="0069443C" w:rsidRDefault="0069443C" w:rsidP="00DF62E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32B82" w14:textId="16B3945D" w:rsidR="0069443C" w:rsidRPr="00845463" w:rsidRDefault="0069443C" w:rsidP="00266C39">
    <w:pPr>
      <w:pStyle w:val="Piedepgina"/>
      <w:framePr w:wrap="none" w:vAnchor="text" w:hAnchor="margin" w:xAlign="right" w:y="1"/>
      <w:rPr>
        <w:rStyle w:val="Nmerodepgina"/>
        <w:color w:val="595959" w:themeColor="text1" w:themeTint="A6"/>
      </w:rPr>
    </w:pPr>
  </w:p>
  <w:p w14:paraId="33C1835F" w14:textId="363B156C" w:rsidR="0069443C" w:rsidRDefault="0069443C" w:rsidP="00DF62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7C5A1" w14:textId="77777777" w:rsidR="00F833E4" w:rsidRDefault="00F833E4" w:rsidP="0015708F">
      <w:r>
        <w:separator/>
      </w:r>
    </w:p>
  </w:footnote>
  <w:footnote w:type="continuationSeparator" w:id="0">
    <w:p w14:paraId="594F9DCE" w14:textId="77777777" w:rsidR="00F833E4" w:rsidRDefault="00F833E4"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69443C" w:rsidRDefault="0069443C"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69443C" w:rsidRDefault="0069443C"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13771CB1" w:rsidR="0069443C" w:rsidRPr="00845463" w:rsidRDefault="0069443C" w:rsidP="00C8501E">
    <w:pPr>
      <w:pStyle w:val="Encabezado"/>
      <w:framePr w:wrap="around" w:vAnchor="text" w:hAnchor="margin" w:xAlign="right" w:y="1"/>
      <w:rPr>
        <w:rStyle w:val="Nmerodepgina"/>
        <w:color w:val="595959" w:themeColor="text1" w:themeTint="A6"/>
      </w:rPr>
    </w:pPr>
  </w:p>
  <w:p w14:paraId="28523288" w14:textId="51DD1810" w:rsidR="0069443C" w:rsidRPr="00662DE2" w:rsidRDefault="0069443C" w:rsidP="00662DE2">
    <w:pPr>
      <w:pStyle w:val="Encabezado"/>
      <w:ind w:right="360"/>
      <w:jc w:val="both"/>
      <w:rPr>
        <w:rFonts w:ascii="Arial" w:hAnsi="Arial" w:cs="Arial"/>
        <w:sz w:val="18"/>
        <w:szCs w:val="18"/>
        <w:lang w:val="es-ES"/>
      </w:rPr>
    </w:pPr>
    <w:r w:rsidRPr="00662DE2">
      <w:rPr>
        <w:rFonts w:ascii="Arial" w:hAnsi="Arial" w:cs="Arial"/>
        <w:sz w:val="18"/>
        <w:szCs w:val="18"/>
      </w:rPr>
      <w:t>Radicado No. 66001-31-05-005-2017-00046-01</w:t>
    </w:r>
  </w:p>
  <w:p w14:paraId="144A5D23" w14:textId="3E482FB6" w:rsidR="0069443C" w:rsidRPr="00662DE2" w:rsidRDefault="0069443C" w:rsidP="00662DE2">
    <w:pPr>
      <w:pStyle w:val="Encabezado"/>
      <w:jc w:val="both"/>
      <w:rPr>
        <w:rFonts w:ascii="Arial" w:hAnsi="Arial" w:cs="Arial"/>
        <w:sz w:val="18"/>
        <w:szCs w:val="18"/>
        <w:lang w:val="es-ES"/>
      </w:rPr>
    </w:pPr>
    <w:r w:rsidRPr="00662DE2">
      <w:rPr>
        <w:rFonts w:ascii="Arial" w:hAnsi="Arial" w:cs="Arial"/>
        <w:sz w:val="18"/>
        <w:szCs w:val="18"/>
        <w:lang w:val="es-ES"/>
      </w:rPr>
      <w:t>Alba María Ciro Tibaquirá Vs. Caja de Compensación Familiar de Risaralda “</w:t>
    </w:r>
    <w:proofErr w:type="spellStart"/>
    <w:r w:rsidRPr="00662DE2">
      <w:rPr>
        <w:rFonts w:ascii="Arial" w:hAnsi="Arial" w:cs="Arial"/>
        <w:sz w:val="18"/>
        <w:szCs w:val="18"/>
        <w:lang w:val="es-ES"/>
      </w:rPr>
      <w:t>Comfamiliar</w:t>
    </w:r>
    <w:proofErr w:type="spellEnd"/>
    <w:r w:rsidRPr="00662DE2">
      <w:rPr>
        <w:rFonts w:ascii="Arial" w:hAnsi="Arial" w:cs="Arial"/>
        <w:sz w:val="18"/>
        <w:szCs w:val="18"/>
        <w:lang w:val="es-ES"/>
      </w:rPr>
      <w:t xml:space="preserve"> Risaralda”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83A3D55"/>
    <w:multiLevelType w:val="hybridMultilevel"/>
    <w:tmpl w:val="6EB0B7AA"/>
    <w:lvl w:ilvl="0" w:tplc="040A0017">
      <w:start w:val="1"/>
      <w:numFmt w:val="lowerLetter"/>
      <w:lvlText w:val="%1)"/>
      <w:lvlJc w:val="left"/>
      <w:pPr>
        <w:ind w:left="1057" w:hanging="360"/>
      </w:pPr>
      <w:rPr>
        <w:rFonts w:hint="default"/>
      </w:rPr>
    </w:lvl>
    <w:lvl w:ilvl="1" w:tplc="040A0019" w:tentative="1">
      <w:start w:val="1"/>
      <w:numFmt w:val="lowerLetter"/>
      <w:lvlText w:val="%2."/>
      <w:lvlJc w:val="left"/>
      <w:pPr>
        <w:ind w:left="1777" w:hanging="360"/>
      </w:pPr>
    </w:lvl>
    <w:lvl w:ilvl="2" w:tplc="040A001B" w:tentative="1">
      <w:start w:val="1"/>
      <w:numFmt w:val="lowerRoman"/>
      <w:lvlText w:val="%3."/>
      <w:lvlJc w:val="right"/>
      <w:pPr>
        <w:ind w:left="2497" w:hanging="180"/>
      </w:pPr>
    </w:lvl>
    <w:lvl w:ilvl="3" w:tplc="040A000F" w:tentative="1">
      <w:start w:val="1"/>
      <w:numFmt w:val="decimal"/>
      <w:lvlText w:val="%4."/>
      <w:lvlJc w:val="left"/>
      <w:pPr>
        <w:ind w:left="3217" w:hanging="360"/>
      </w:pPr>
    </w:lvl>
    <w:lvl w:ilvl="4" w:tplc="040A0019" w:tentative="1">
      <w:start w:val="1"/>
      <w:numFmt w:val="lowerLetter"/>
      <w:lvlText w:val="%5."/>
      <w:lvlJc w:val="left"/>
      <w:pPr>
        <w:ind w:left="3937" w:hanging="360"/>
      </w:pPr>
    </w:lvl>
    <w:lvl w:ilvl="5" w:tplc="040A001B" w:tentative="1">
      <w:start w:val="1"/>
      <w:numFmt w:val="lowerRoman"/>
      <w:lvlText w:val="%6."/>
      <w:lvlJc w:val="right"/>
      <w:pPr>
        <w:ind w:left="4657" w:hanging="180"/>
      </w:pPr>
    </w:lvl>
    <w:lvl w:ilvl="6" w:tplc="040A000F" w:tentative="1">
      <w:start w:val="1"/>
      <w:numFmt w:val="decimal"/>
      <w:lvlText w:val="%7."/>
      <w:lvlJc w:val="left"/>
      <w:pPr>
        <w:ind w:left="5377" w:hanging="360"/>
      </w:pPr>
    </w:lvl>
    <w:lvl w:ilvl="7" w:tplc="040A0019" w:tentative="1">
      <w:start w:val="1"/>
      <w:numFmt w:val="lowerLetter"/>
      <w:lvlText w:val="%8."/>
      <w:lvlJc w:val="left"/>
      <w:pPr>
        <w:ind w:left="6097" w:hanging="360"/>
      </w:pPr>
    </w:lvl>
    <w:lvl w:ilvl="8" w:tplc="040A001B" w:tentative="1">
      <w:start w:val="1"/>
      <w:numFmt w:val="lowerRoman"/>
      <w:lvlText w:val="%9."/>
      <w:lvlJc w:val="right"/>
      <w:pPr>
        <w:ind w:left="6817" w:hanging="180"/>
      </w:pPr>
    </w:lvl>
  </w:abstractNum>
  <w:abstractNum w:abstractNumId="2">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57B5D75"/>
    <w:multiLevelType w:val="hybridMultilevel"/>
    <w:tmpl w:val="AB324D86"/>
    <w:lvl w:ilvl="0" w:tplc="9612A6EE">
      <w:start w:val="1"/>
      <w:numFmt w:val="decimal"/>
      <w:lvlText w:val="%1."/>
      <w:lvlJc w:val="left"/>
      <w:pPr>
        <w:ind w:left="1068" w:hanging="360"/>
      </w:pPr>
      <w:rPr>
        <w:rFonts w:hint="default"/>
      </w:rPr>
    </w:lvl>
    <w:lvl w:ilvl="1" w:tplc="040A0019">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6">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3B032A45"/>
    <w:multiLevelType w:val="hybridMultilevel"/>
    <w:tmpl w:val="318AD542"/>
    <w:lvl w:ilvl="0" w:tplc="3D44E67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3FCF21E4"/>
    <w:multiLevelType w:val="multilevel"/>
    <w:tmpl w:val="FFFC3354"/>
    <w:lvl w:ilvl="0">
      <w:start w:val="1"/>
      <w:numFmt w:val="upperRoman"/>
      <w:lvlText w:val="%1."/>
      <w:lvlJc w:val="left"/>
      <w:pPr>
        <w:ind w:left="1080" w:hanging="720"/>
      </w:pPr>
      <w:rPr>
        <w:rFonts w:hint="default"/>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b/>
        <w:bCs/>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9">
    <w:nsid w:val="590A0B43"/>
    <w:multiLevelType w:val="multilevel"/>
    <w:tmpl w:val="69B811D0"/>
    <w:lvl w:ilvl="0">
      <w:start w:val="1"/>
      <w:numFmt w:val="upperRoman"/>
      <w:lvlText w:val="%1."/>
      <w:lvlJc w:val="left"/>
      <w:pPr>
        <w:ind w:left="1440" w:hanging="720"/>
      </w:pPr>
      <w:rPr>
        <w:rFonts w:hint="default"/>
      </w:rPr>
    </w:lvl>
    <w:lvl w:ilvl="1">
      <w:start w:val="2"/>
      <w:numFmt w:val="decimal"/>
      <w:lvlText w:val="%1.%2."/>
      <w:lvlJc w:val="left"/>
      <w:pPr>
        <w:ind w:left="1440" w:hanging="720"/>
      </w:pPr>
      <w:rPr>
        <w:b/>
        <w:bCs/>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10">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5DAB23FF"/>
    <w:multiLevelType w:val="multilevel"/>
    <w:tmpl w:val="7E6EC50E"/>
    <w:lvl w:ilvl="0">
      <w:start w:val="1"/>
      <w:numFmt w:val="decimal"/>
      <w:lvlText w:val="%1."/>
      <w:lvlJc w:val="left"/>
      <w:pPr>
        <w:ind w:left="360" w:hanging="360"/>
      </w:pPr>
      <w:rPr>
        <w:rFonts w:hint="default"/>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63CA093F"/>
    <w:multiLevelType w:val="multilevel"/>
    <w:tmpl w:val="2744B4B6"/>
    <w:lvl w:ilvl="0">
      <w:start w:val="1"/>
      <w:numFmt w:val="upperRoman"/>
      <w:lvlText w:val="%1."/>
      <w:lvlJc w:val="left"/>
      <w:pPr>
        <w:ind w:left="1080" w:hanging="720"/>
      </w:pPr>
      <w:rPr>
        <w:rFonts w:hint="default"/>
        <w:b w:val="0"/>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14">
    <w:nsid w:val="65570976"/>
    <w:multiLevelType w:val="hybridMultilevel"/>
    <w:tmpl w:val="64DA7BA4"/>
    <w:lvl w:ilvl="0" w:tplc="DBB65CD2">
      <w:start w:val="5"/>
      <w:numFmt w:val="bullet"/>
      <w:lvlText w:val="-"/>
      <w:lvlJc w:val="left"/>
      <w:pPr>
        <w:ind w:left="720" w:hanging="360"/>
      </w:pPr>
      <w:rPr>
        <w:rFonts w:ascii="Arial Narrow" w:eastAsia="Arial"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nsid w:val="77490CB2"/>
    <w:multiLevelType w:val="hybridMultilevel"/>
    <w:tmpl w:val="519412F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79AB627A"/>
    <w:multiLevelType w:val="hybridMultilevel"/>
    <w:tmpl w:val="8C74B9E8"/>
    <w:lvl w:ilvl="0" w:tplc="82F218B0">
      <w:start w:val="1"/>
      <w:numFmt w:val="low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3"/>
  </w:num>
  <w:num w:numId="2">
    <w:abstractNumId w:val="17"/>
  </w:num>
  <w:num w:numId="3">
    <w:abstractNumId w:val="7"/>
  </w:num>
  <w:num w:numId="4">
    <w:abstractNumId w:val="15"/>
  </w:num>
  <w:num w:numId="5">
    <w:abstractNumId w:val="3"/>
  </w:num>
  <w:num w:numId="6">
    <w:abstractNumId w:val="0"/>
  </w:num>
  <w:num w:numId="7">
    <w:abstractNumId w:val="4"/>
  </w:num>
  <w:num w:numId="8">
    <w:abstractNumId w:val="10"/>
  </w:num>
  <w:num w:numId="9">
    <w:abstractNumId w:val="6"/>
  </w:num>
  <w:num w:numId="10">
    <w:abstractNumId w:val="2"/>
  </w:num>
  <w:num w:numId="11">
    <w:abstractNumId w:val="12"/>
  </w:num>
  <w:num w:numId="12">
    <w:abstractNumId w:val="11"/>
  </w:num>
  <w:num w:numId="13">
    <w:abstractNumId w:val="16"/>
  </w:num>
  <w:num w:numId="14">
    <w:abstractNumId w:val="1"/>
  </w:num>
  <w:num w:numId="15">
    <w:abstractNumId w:val="18"/>
  </w:num>
  <w:num w:numId="16">
    <w:abstractNumId w:val="9"/>
  </w:num>
  <w:num w:numId="17">
    <w:abstractNumId w:val="8"/>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1A21"/>
    <w:rsid w:val="00002827"/>
    <w:rsid w:val="00003F32"/>
    <w:rsid w:val="000072DD"/>
    <w:rsid w:val="00010549"/>
    <w:rsid w:val="00012C8D"/>
    <w:rsid w:val="000132D6"/>
    <w:rsid w:val="00016136"/>
    <w:rsid w:val="000161EE"/>
    <w:rsid w:val="0001621B"/>
    <w:rsid w:val="000205C1"/>
    <w:rsid w:val="00020DD4"/>
    <w:rsid w:val="000222FE"/>
    <w:rsid w:val="0002295A"/>
    <w:rsid w:val="00022C37"/>
    <w:rsid w:val="000234DC"/>
    <w:rsid w:val="00023A65"/>
    <w:rsid w:val="00023C77"/>
    <w:rsid w:val="0002493D"/>
    <w:rsid w:val="00024A59"/>
    <w:rsid w:val="00025128"/>
    <w:rsid w:val="000259C8"/>
    <w:rsid w:val="00026672"/>
    <w:rsid w:val="00027B1A"/>
    <w:rsid w:val="000318D6"/>
    <w:rsid w:val="00031A52"/>
    <w:rsid w:val="00031AD5"/>
    <w:rsid w:val="000341C1"/>
    <w:rsid w:val="00035CF6"/>
    <w:rsid w:val="000374CE"/>
    <w:rsid w:val="0003760C"/>
    <w:rsid w:val="000406D7"/>
    <w:rsid w:val="00040988"/>
    <w:rsid w:val="0004308F"/>
    <w:rsid w:val="00045C58"/>
    <w:rsid w:val="00050652"/>
    <w:rsid w:val="00050672"/>
    <w:rsid w:val="00052618"/>
    <w:rsid w:val="00052748"/>
    <w:rsid w:val="00053F63"/>
    <w:rsid w:val="0005498E"/>
    <w:rsid w:val="00056E29"/>
    <w:rsid w:val="0006089E"/>
    <w:rsid w:val="00062240"/>
    <w:rsid w:val="0006387B"/>
    <w:rsid w:val="00064D8A"/>
    <w:rsid w:val="00065487"/>
    <w:rsid w:val="00065EC6"/>
    <w:rsid w:val="00070110"/>
    <w:rsid w:val="000722D4"/>
    <w:rsid w:val="000749AA"/>
    <w:rsid w:val="00074CA3"/>
    <w:rsid w:val="00076D26"/>
    <w:rsid w:val="00085B01"/>
    <w:rsid w:val="00086EBB"/>
    <w:rsid w:val="00087375"/>
    <w:rsid w:val="000877CB"/>
    <w:rsid w:val="00090337"/>
    <w:rsid w:val="0009035A"/>
    <w:rsid w:val="000915BD"/>
    <w:rsid w:val="0009231B"/>
    <w:rsid w:val="000930DB"/>
    <w:rsid w:val="00093501"/>
    <w:rsid w:val="0009377C"/>
    <w:rsid w:val="00096CB7"/>
    <w:rsid w:val="000A075C"/>
    <w:rsid w:val="000A1450"/>
    <w:rsid w:val="000A210A"/>
    <w:rsid w:val="000A2B82"/>
    <w:rsid w:val="000A325D"/>
    <w:rsid w:val="000A5315"/>
    <w:rsid w:val="000A58AA"/>
    <w:rsid w:val="000A72B8"/>
    <w:rsid w:val="000A74D1"/>
    <w:rsid w:val="000A750E"/>
    <w:rsid w:val="000B03ED"/>
    <w:rsid w:val="000B2FC8"/>
    <w:rsid w:val="000B493C"/>
    <w:rsid w:val="000B6D72"/>
    <w:rsid w:val="000B75E8"/>
    <w:rsid w:val="000C26DD"/>
    <w:rsid w:val="000C3C6D"/>
    <w:rsid w:val="000C441E"/>
    <w:rsid w:val="000C5737"/>
    <w:rsid w:val="000C631D"/>
    <w:rsid w:val="000C640F"/>
    <w:rsid w:val="000C68F4"/>
    <w:rsid w:val="000C713F"/>
    <w:rsid w:val="000D128F"/>
    <w:rsid w:val="000D2782"/>
    <w:rsid w:val="000D2AB1"/>
    <w:rsid w:val="000D5737"/>
    <w:rsid w:val="000D5759"/>
    <w:rsid w:val="000D63C9"/>
    <w:rsid w:val="000D73BB"/>
    <w:rsid w:val="000D7590"/>
    <w:rsid w:val="000D7647"/>
    <w:rsid w:val="000E2235"/>
    <w:rsid w:val="000E3464"/>
    <w:rsid w:val="000E376A"/>
    <w:rsid w:val="000F0680"/>
    <w:rsid w:val="000F0DFD"/>
    <w:rsid w:val="000F292B"/>
    <w:rsid w:val="000F2C0B"/>
    <w:rsid w:val="000F5786"/>
    <w:rsid w:val="000F79BD"/>
    <w:rsid w:val="000F7B3E"/>
    <w:rsid w:val="00101C99"/>
    <w:rsid w:val="0010248D"/>
    <w:rsid w:val="001026AC"/>
    <w:rsid w:val="0010306C"/>
    <w:rsid w:val="00106FCA"/>
    <w:rsid w:val="0011003C"/>
    <w:rsid w:val="00110C60"/>
    <w:rsid w:val="00111D43"/>
    <w:rsid w:val="00112516"/>
    <w:rsid w:val="00112578"/>
    <w:rsid w:val="00112A88"/>
    <w:rsid w:val="00112F91"/>
    <w:rsid w:val="00115167"/>
    <w:rsid w:val="001151F8"/>
    <w:rsid w:val="00115825"/>
    <w:rsid w:val="00117053"/>
    <w:rsid w:val="00117781"/>
    <w:rsid w:val="00120524"/>
    <w:rsid w:val="001205B1"/>
    <w:rsid w:val="001217AB"/>
    <w:rsid w:val="00121A1C"/>
    <w:rsid w:val="00122485"/>
    <w:rsid w:val="00122D2A"/>
    <w:rsid w:val="00123536"/>
    <w:rsid w:val="00123FCE"/>
    <w:rsid w:val="00124179"/>
    <w:rsid w:val="0012432E"/>
    <w:rsid w:val="00124BAC"/>
    <w:rsid w:val="001251AC"/>
    <w:rsid w:val="00127B78"/>
    <w:rsid w:val="00127F5C"/>
    <w:rsid w:val="00130066"/>
    <w:rsid w:val="00130BFF"/>
    <w:rsid w:val="00130DD2"/>
    <w:rsid w:val="00132761"/>
    <w:rsid w:val="001329E3"/>
    <w:rsid w:val="00135332"/>
    <w:rsid w:val="00135850"/>
    <w:rsid w:val="00136C3B"/>
    <w:rsid w:val="00140FF0"/>
    <w:rsid w:val="0014204F"/>
    <w:rsid w:val="00142655"/>
    <w:rsid w:val="00143401"/>
    <w:rsid w:val="0014374E"/>
    <w:rsid w:val="00144F8F"/>
    <w:rsid w:val="00145F57"/>
    <w:rsid w:val="001475BA"/>
    <w:rsid w:val="0015022A"/>
    <w:rsid w:val="00150FB6"/>
    <w:rsid w:val="00151546"/>
    <w:rsid w:val="00151625"/>
    <w:rsid w:val="0015480D"/>
    <w:rsid w:val="001558B7"/>
    <w:rsid w:val="00155CC1"/>
    <w:rsid w:val="00156A57"/>
    <w:rsid w:val="0015708F"/>
    <w:rsid w:val="00157E53"/>
    <w:rsid w:val="00160BAD"/>
    <w:rsid w:val="001654E3"/>
    <w:rsid w:val="00166284"/>
    <w:rsid w:val="00166884"/>
    <w:rsid w:val="001672EB"/>
    <w:rsid w:val="00170CF1"/>
    <w:rsid w:val="0017153F"/>
    <w:rsid w:val="00171A43"/>
    <w:rsid w:val="00172069"/>
    <w:rsid w:val="0017298E"/>
    <w:rsid w:val="00173915"/>
    <w:rsid w:val="001740B2"/>
    <w:rsid w:val="001758B5"/>
    <w:rsid w:val="00175F85"/>
    <w:rsid w:val="00176EC1"/>
    <w:rsid w:val="0017795F"/>
    <w:rsid w:val="0018007E"/>
    <w:rsid w:val="00180801"/>
    <w:rsid w:val="00180AE8"/>
    <w:rsid w:val="00182353"/>
    <w:rsid w:val="001834BB"/>
    <w:rsid w:val="00183893"/>
    <w:rsid w:val="00183D8A"/>
    <w:rsid w:val="001842D8"/>
    <w:rsid w:val="00184D52"/>
    <w:rsid w:val="001921F8"/>
    <w:rsid w:val="00192A6D"/>
    <w:rsid w:val="001932B3"/>
    <w:rsid w:val="00193881"/>
    <w:rsid w:val="0019559D"/>
    <w:rsid w:val="00195FAA"/>
    <w:rsid w:val="001968EF"/>
    <w:rsid w:val="00197E5A"/>
    <w:rsid w:val="001A12A8"/>
    <w:rsid w:val="001A1926"/>
    <w:rsid w:val="001A1D0B"/>
    <w:rsid w:val="001A2B92"/>
    <w:rsid w:val="001A3C63"/>
    <w:rsid w:val="001A4A4E"/>
    <w:rsid w:val="001A5FC0"/>
    <w:rsid w:val="001B0AF9"/>
    <w:rsid w:val="001B0DF0"/>
    <w:rsid w:val="001B157A"/>
    <w:rsid w:val="001B1E9E"/>
    <w:rsid w:val="001B373C"/>
    <w:rsid w:val="001B37BF"/>
    <w:rsid w:val="001B4CAF"/>
    <w:rsid w:val="001B54E2"/>
    <w:rsid w:val="001B6FAE"/>
    <w:rsid w:val="001B7CA3"/>
    <w:rsid w:val="001C04F7"/>
    <w:rsid w:val="001C0DA5"/>
    <w:rsid w:val="001C1720"/>
    <w:rsid w:val="001C2294"/>
    <w:rsid w:val="001C23F7"/>
    <w:rsid w:val="001C4D5B"/>
    <w:rsid w:val="001C6546"/>
    <w:rsid w:val="001D0825"/>
    <w:rsid w:val="001D0D22"/>
    <w:rsid w:val="001D21F5"/>
    <w:rsid w:val="001D2A8F"/>
    <w:rsid w:val="001D2B80"/>
    <w:rsid w:val="001D2D20"/>
    <w:rsid w:val="001D3A3D"/>
    <w:rsid w:val="001D3FE2"/>
    <w:rsid w:val="001D41F4"/>
    <w:rsid w:val="001D58A2"/>
    <w:rsid w:val="001D6B2C"/>
    <w:rsid w:val="001D72DA"/>
    <w:rsid w:val="001D762A"/>
    <w:rsid w:val="001E1AD1"/>
    <w:rsid w:val="001E2BC0"/>
    <w:rsid w:val="001E2D0A"/>
    <w:rsid w:val="001E4C3A"/>
    <w:rsid w:val="001E533D"/>
    <w:rsid w:val="001E5DEA"/>
    <w:rsid w:val="001E6C02"/>
    <w:rsid w:val="001E716F"/>
    <w:rsid w:val="001E77C9"/>
    <w:rsid w:val="001E7953"/>
    <w:rsid w:val="001F1BCB"/>
    <w:rsid w:val="001F3D89"/>
    <w:rsid w:val="001F3FBA"/>
    <w:rsid w:val="001F4B67"/>
    <w:rsid w:val="001F5D58"/>
    <w:rsid w:val="001F7AD7"/>
    <w:rsid w:val="00200CB8"/>
    <w:rsid w:val="0020187C"/>
    <w:rsid w:val="00201882"/>
    <w:rsid w:val="00201EF4"/>
    <w:rsid w:val="00204293"/>
    <w:rsid w:val="00206E34"/>
    <w:rsid w:val="0021059F"/>
    <w:rsid w:val="00210926"/>
    <w:rsid w:val="00211D9B"/>
    <w:rsid w:val="00211FD9"/>
    <w:rsid w:val="00213677"/>
    <w:rsid w:val="002138B2"/>
    <w:rsid w:val="0021450B"/>
    <w:rsid w:val="00214E47"/>
    <w:rsid w:val="0021551E"/>
    <w:rsid w:val="00215D15"/>
    <w:rsid w:val="00216355"/>
    <w:rsid w:val="00216B37"/>
    <w:rsid w:val="00217174"/>
    <w:rsid w:val="0022014F"/>
    <w:rsid w:val="00220C08"/>
    <w:rsid w:val="00222083"/>
    <w:rsid w:val="002223CC"/>
    <w:rsid w:val="00223F1E"/>
    <w:rsid w:val="00224B88"/>
    <w:rsid w:val="002263C5"/>
    <w:rsid w:val="00227A70"/>
    <w:rsid w:val="002304B4"/>
    <w:rsid w:val="00231D9F"/>
    <w:rsid w:val="002348E6"/>
    <w:rsid w:val="00234ED4"/>
    <w:rsid w:val="0023565F"/>
    <w:rsid w:val="002356B2"/>
    <w:rsid w:val="00235F05"/>
    <w:rsid w:val="00237666"/>
    <w:rsid w:val="0024072D"/>
    <w:rsid w:val="00240BB9"/>
    <w:rsid w:val="00241515"/>
    <w:rsid w:val="00241A37"/>
    <w:rsid w:val="002440E6"/>
    <w:rsid w:val="002440F5"/>
    <w:rsid w:val="00244658"/>
    <w:rsid w:val="00244AE5"/>
    <w:rsid w:val="00244F87"/>
    <w:rsid w:val="002454C6"/>
    <w:rsid w:val="00245632"/>
    <w:rsid w:val="0024564C"/>
    <w:rsid w:val="0024667B"/>
    <w:rsid w:val="00247786"/>
    <w:rsid w:val="00252626"/>
    <w:rsid w:val="00253CAB"/>
    <w:rsid w:val="00254492"/>
    <w:rsid w:val="0025560E"/>
    <w:rsid w:val="0025581B"/>
    <w:rsid w:val="0025596D"/>
    <w:rsid w:val="00256BB8"/>
    <w:rsid w:val="00257101"/>
    <w:rsid w:val="00261953"/>
    <w:rsid w:val="00261A6A"/>
    <w:rsid w:val="00261AE8"/>
    <w:rsid w:val="00261E44"/>
    <w:rsid w:val="00262B7B"/>
    <w:rsid w:val="00262E9C"/>
    <w:rsid w:val="00266C39"/>
    <w:rsid w:val="00267177"/>
    <w:rsid w:val="002672B6"/>
    <w:rsid w:val="00267A18"/>
    <w:rsid w:val="002722F4"/>
    <w:rsid w:val="002751A2"/>
    <w:rsid w:val="002756F3"/>
    <w:rsid w:val="00277E4E"/>
    <w:rsid w:val="00281782"/>
    <w:rsid w:val="00282222"/>
    <w:rsid w:val="0028260D"/>
    <w:rsid w:val="002826F7"/>
    <w:rsid w:val="002833E4"/>
    <w:rsid w:val="00286BC2"/>
    <w:rsid w:val="00286F94"/>
    <w:rsid w:val="002921C3"/>
    <w:rsid w:val="002929D7"/>
    <w:rsid w:val="00293333"/>
    <w:rsid w:val="00293B0C"/>
    <w:rsid w:val="00295526"/>
    <w:rsid w:val="00295E5E"/>
    <w:rsid w:val="00296033"/>
    <w:rsid w:val="00296454"/>
    <w:rsid w:val="00296558"/>
    <w:rsid w:val="002A0404"/>
    <w:rsid w:val="002A135B"/>
    <w:rsid w:val="002A26AC"/>
    <w:rsid w:val="002A5B7C"/>
    <w:rsid w:val="002A7376"/>
    <w:rsid w:val="002B0E6C"/>
    <w:rsid w:val="002B5BBB"/>
    <w:rsid w:val="002B61FD"/>
    <w:rsid w:val="002C02EE"/>
    <w:rsid w:val="002C07E8"/>
    <w:rsid w:val="002C3D01"/>
    <w:rsid w:val="002C56AB"/>
    <w:rsid w:val="002C57BD"/>
    <w:rsid w:val="002C6A5B"/>
    <w:rsid w:val="002C76C4"/>
    <w:rsid w:val="002D023C"/>
    <w:rsid w:val="002D151E"/>
    <w:rsid w:val="002D1576"/>
    <w:rsid w:val="002D1658"/>
    <w:rsid w:val="002D20F9"/>
    <w:rsid w:val="002D2B1D"/>
    <w:rsid w:val="002D2FD8"/>
    <w:rsid w:val="002D3E02"/>
    <w:rsid w:val="002D5044"/>
    <w:rsid w:val="002D5AE9"/>
    <w:rsid w:val="002D5BE4"/>
    <w:rsid w:val="002D61D5"/>
    <w:rsid w:val="002D6719"/>
    <w:rsid w:val="002E09D5"/>
    <w:rsid w:val="002E0DF5"/>
    <w:rsid w:val="002E6C67"/>
    <w:rsid w:val="002F2CB1"/>
    <w:rsid w:val="002F34D0"/>
    <w:rsid w:val="002F35A1"/>
    <w:rsid w:val="002F3919"/>
    <w:rsid w:val="002F4AD6"/>
    <w:rsid w:val="00301488"/>
    <w:rsid w:val="00302403"/>
    <w:rsid w:val="00302AF2"/>
    <w:rsid w:val="003037CE"/>
    <w:rsid w:val="003059C0"/>
    <w:rsid w:val="00307B0A"/>
    <w:rsid w:val="003100B2"/>
    <w:rsid w:val="003119CB"/>
    <w:rsid w:val="00312860"/>
    <w:rsid w:val="003146BE"/>
    <w:rsid w:val="003147BB"/>
    <w:rsid w:val="00314FFF"/>
    <w:rsid w:val="00315DD0"/>
    <w:rsid w:val="003164A1"/>
    <w:rsid w:val="003223BD"/>
    <w:rsid w:val="003233BB"/>
    <w:rsid w:val="00323E26"/>
    <w:rsid w:val="003261A5"/>
    <w:rsid w:val="00326435"/>
    <w:rsid w:val="00330518"/>
    <w:rsid w:val="00330570"/>
    <w:rsid w:val="00330E74"/>
    <w:rsid w:val="00334043"/>
    <w:rsid w:val="003340A0"/>
    <w:rsid w:val="00334186"/>
    <w:rsid w:val="00335009"/>
    <w:rsid w:val="00337628"/>
    <w:rsid w:val="003400DE"/>
    <w:rsid w:val="00340A4D"/>
    <w:rsid w:val="00341854"/>
    <w:rsid w:val="00341B0F"/>
    <w:rsid w:val="00341D51"/>
    <w:rsid w:val="00342143"/>
    <w:rsid w:val="00343FE7"/>
    <w:rsid w:val="0034427B"/>
    <w:rsid w:val="00344FA5"/>
    <w:rsid w:val="00345C73"/>
    <w:rsid w:val="00347002"/>
    <w:rsid w:val="003474C0"/>
    <w:rsid w:val="0034FFF3"/>
    <w:rsid w:val="003510D8"/>
    <w:rsid w:val="003546A5"/>
    <w:rsid w:val="003547BD"/>
    <w:rsid w:val="003551B4"/>
    <w:rsid w:val="00355E5A"/>
    <w:rsid w:val="00357289"/>
    <w:rsid w:val="00357323"/>
    <w:rsid w:val="0036010D"/>
    <w:rsid w:val="00360778"/>
    <w:rsid w:val="00361B8E"/>
    <w:rsid w:val="00362A65"/>
    <w:rsid w:val="00362D04"/>
    <w:rsid w:val="00364AE3"/>
    <w:rsid w:val="0037110B"/>
    <w:rsid w:val="00371D83"/>
    <w:rsid w:val="003723B1"/>
    <w:rsid w:val="003732D0"/>
    <w:rsid w:val="003737DD"/>
    <w:rsid w:val="003739E0"/>
    <w:rsid w:val="00374924"/>
    <w:rsid w:val="00374933"/>
    <w:rsid w:val="003749A3"/>
    <w:rsid w:val="0037547E"/>
    <w:rsid w:val="0037694A"/>
    <w:rsid w:val="003772DA"/>
    <w:rsid w:val="00377A86"/>
    <w:rsid w:val="00377E58"/>
    <w:rsid w:val="003807DC"/>
    <w:rsid w:val="00380BA4"/>
    <w:rsid w:val="00381831"/>
    <w:rsid w:val="00384509"/>
    <w:rsid w:val="0038562E"/>
    <w:rsid w:val="00387EA1"/>
    <w:rsid w:val="00394C69"/>
    <w:rsid w:val="00395282"/>
    <w:rsid w:val="0039554B"/>
    <w:rsid w:val="00395BD6"/>
    <w:rsid w:val="003968B2"/>
    <w:rsid w:val="00396E96"/>
    <w:rsid w:val="003A0FDC"/>
    <w:rsid w:val="003A2DCA"/>
    <w:rsid w:val="003A429F"/>
    <w:rsid w:val="003A48EC"/>
    <w:rsid w:val="003A48F8"/>
    <w:rsid w:val="003A4AF2"/>
    <w:rsid w:val="003A4B60"/>
    <w:rsid w:val="003A6054"/>
    <w:rsid w:val="003A6068"/>
    <w:rsid w:val="003A665E"/>
    <w:rsid w:val="003A67F0"/>
    <w:rsid w:val="003A70A9"/>
    <w:rsid w:val="003B1548"/>
    <w:rsid w:val="003B29C8"/>
    <w:rsid w:val="003B36F1"/>
    <w:rsid w:val="003B3C49"/>
    <w:rsid w:val="003B3D6A"/>
    <w:rsid w:val="003B55C6"/>
    <w:rsid w:val="003B6988"/>
    <w:rsid w:val="003B72C5"/>
    <w:rsid w:val="003B7DEA"/>
    <w:rsid w:val="003C0CC5"/>
    <w:rsid w:val="003C1AB2"/>
    <w:rsid w:val="003C2D22"/>
    <w:rsid w:val="003C35E4"/>
    <w:rsid w:val="003C6A6D"/>
    <w:rsid w:val="003C7E50"/>
    <w:rsid w:val="003D0A39"/>
    <w:rsid w:val="003D108C"/>
    <w:rsid w:val="003D1C3C"/>
    <w:rsid w:val="003D2346"/>
    <w:rsid w:val="003D2CBB"/>
    <w:rsid w:val="003D4968"/>
    <w:rsid w:val="003D4B7B"/>
    <w:rsid w:val="003D79E6"/>
    <w:rsid w:val="003D7AC6"/>
    <w:rsid w:val="003E05A0"/>
    <w:rsid w:val="003E0657"/>
    <w:rsid w:val="003E0D09"/>
    <w:rsid w:val="003E4187"/>
    <w:rsid w:val="003E54BF"/>
    <w:rsid w:val="003E5C0F"/>
    <w:rsid w:val="003F0C27"/>
    <w:rsid w:val="003F2D9F"/>
    <w:rsid w:val="003F31BC"/>
    <w:rsid w:val="003F7338"/>
    <w:rsid w:val="003F7457"/>
    <w:rsid w:val="003F7C13"/>
    <w:rsid w:val="00403A75"/>
    <w:rsid w:val="00406F8E"/>
    <w:rsid w:val="00407498"/>
    <w:rsid w:val="00407C16"/>
    <w:rsid w:val="004101D8"/>
    <w:rsid w:val="0041051F"/>
    <w:rsid w:val="00411061"/>
    <w:rsid w:val="00411200"/>
    <w:rsid w:val="0041146F"/>
    <w:rsid w:val="00411658"/>
    <w:rsid w:val="004161A1"/>
    <w:rsid w:val="00416459"/>
    <w:rsid w:val="004168EE"/>
    <w:rsid w:val="00417C68"/>
    <w:rsid w:val="00420404"/>
    <w:rsid w:val="00421364"/>
    <w:rsid w:val="004222FA"/>
    <w:rsid w:val="004227C6"/>
    <w:rsid w:val="00424786"/>
    <w:rsid w:val="0042565D"/>
    <w:rsid w:val="00427473"/>
    <w:rsid w:val="00430D47"/>
    <w:rsid w:val="004317D1"/>
    <w:rsid w:val="0043195A"/>
    <w:rsid w:val="00431FE8"/>
    <w:rsid w:val="004324A8"/>
    <w:rsid w:val="00432DBB"/>
    <w:rsid w:val="00432F79"/>
    <w:rsid w:val="0043366E"/>
    <w:rsid w:val="00434870"/>
    <w:rsid w:val="00434F90"/>
    <w:rsid w:val="004357E2"/>
    <w:rsid w:val="004406BA"/>
    <w:rsid w:val="00440EA8"/>
    <w:rsid w:val="00442CA1"/>
    <w:rsid w:val="004454B8"/>
    <w:rsid w:val="00446A6E"/>
    <w:rsid w:val="00447DC1"/>
    <w:rsid w:val="004506D8"/>
    <w:rsid w:val="004534E3"/>
    <w:rsid w:val="004538E2"/>
    <w:rsid w:val="0045640D"/>
    <w:rsid w:val="004564D9"/>
    <w:rsid w:val="004602B1"/>
    <w:rsid w:val="0046037F"/>
    <w:rsid w:val="0046107D"/>
    <w:rsid w:val="00463195"/>
    <w:rsid w:val="004631DB"/>
    <w:rsid w:val="0046361E"/>
    <w:rsid w:val="00464F4A"/>
    <w:rsid w:val="00465B9F"/>
    <w:rsid w:val="00465BD7"/>
    <w:rsid w:val="0046681F"/>
    <w:rsid w:val="004723DA"/>
    <w:rsid w:val="00472808"/>
    <w:rsid w:val="00475BCF"/>
    <w:rsid w:val="0047718F"/>
    <w:rsid w:val="0048074F"/>
    <w:rsid w:val="00481270"/>
    <w:rsid w:val="00482121"/>
    <w:rsid w:val="0048307C"/>
    <w:rsid w:val="00483D48"/>
    <w:rsid w:val="00483DB9"/>
    <w:rsid w:val="004857FE"/>
    <w:rsid w:val="00485974"/>
    <w:rsid w:val="00485DF7"/>
    <w:rsid w:val="004867E7"/>
    <w:rsid w:val="00490BEF"/>
    <w:rsid w:val="004921F4"/>
    <w:rsid w:val="004923B4"/>
    <w:rsid w:val="00493A7E"/>
    <w:rsid w:val="00493D64"/>
    <w:rsid w:val="00494B90"/>
    <w:rsid w:val="00495B67"/>
    <w:rsid w:val="00495D47"/>
    <w:rsid w:val="00496381"/>
    <w:rsid w:val="004966FC"/>
    <w:rsid w:val="00497217"/>
    <w:rsid w:val="00497235"/>
    <w:rsid w:val="0049794A"/>
    <w:rsid w:val="00497E8B"/>
    <w:rsid w:val="00497ECC"/>
    <w:rsid w:val="004A08B6"/>
    <w:rsid w:val="004A14B5"/>
    <w:rsid w:val="004A3525"/>
    <w:rsid w:val="004A38B4"/>
    <w:rsid w:val="004A5581"/>
    <w:rsid w:val="004B0B81"/>
    <w:rsid w:val="004B10B5"/>
    <w:rsid w:val="004B1FFB"/>
    <w:rsid w:val="004B246D"/>
    <w:rsid w:val="004B76C5"/>
    <w:rsid w:val="004C27AF"/>
    <w:rsid w:val="004C4A3A"/>
    <w:rsid w:val="004C4BCB"/>
    <w:rsid w:val="004C53D1"/>
    <w:rsid w:val="004C6828"/>
    <w:rsid w:val="004D14C0"/>
    <w:rsid w:val="004D2561"/>
    <w:rsid w:val="004D2F80"/>
    <w:rsid w:val="004D3AD0"/>
    <w:rsid w:val="004D4885"/>
    <w:rsid w:val="004D5F91"/>
    <w:rsid w:val="004D75AC"/>
    <w:rsid w:val="004E19AA"/>
    <w:rsid w:val="004E2C49"/>
    <w:rsid w:val="004E3A4C"/>
    <w:rsid w:val="004E49B3"/>
    <w:rsid w:val="004E4A1D"/>
    <w:rsid w:val="004E4D70"/>
    <w:rsid w:val="004E643F"/>
    <w:rsid w:val="004E6896"/>
    <w:rsid w:val="004E6F3D"/>
    <w:rsid w:val="004F05D8"/>
    <w:rsid w:val="004F0679"/>
    <w:rsid w:val="004F348F"/>
    <w:rsid w:val="004F4D6A"/>
    <w:rsid w:val="004F7366"/>
    <w:rsid w:val="004F758C"/>
    <w:rsid w:val="004F7F43"/>
    <w:rsid w:val="00500527"/>
    <w:rsid w:val="005005D2"/>
    <w:rsid w:val="00500EF4"/>
    <w:rsid w:val="00501117"/>
    <w:rsid w:val="00501389"/>
    <w:rsid w:val="005034A3"/>
    <w:rsid w:val="005049BD"/>
    <w:rsid w:val="00507A22"/>
    <w:rsid w:val="005107D9"/>
    <w:rsid w:val="00511434"/>
    <w:rsid w:val="00512E03"/>
    <w:rsid w:val="00513A25"/>
    <w:rsid w:val="0051727F"/>
    <w:rsid w:val="0052000F"/>
    <w:rsid w:val="005223F7"/>
    <w:rsid w:val="00524536"/>
    <w:rsid w:val="005265FF"/>
    <w:rsid w:val="00527402"/>
    <w:rsid w:val="005307BB"/>
    <w:rsid w:val="005317FF"/>
    <w:rsid w:val="00531841"/>
    <w:rsid w:val="00531D9B"/>
    <w:rsid w:val="005332F5"/>
    <w:rsid w:val="00533929"/>
    <w:rsid w:val="00534BA0"/>
    <w:rsid w:val="005354A9"/>
    <w:rsid w:val="00535E9E"/>
    <w:rsid w:val="0053612E"/>
    <w:rsid w:val="0053643A"/>
    <w:rsid w:val="005377F3"/>
    <w:rsid w:val="005401F9"/>
    <w:rsid w:val="005414B6"/>
    <w:rsid w:val="005416C1"/>
    <w:rsid w:val="00544149"/>
    <w:rsid w:val="00545E6A"/>
    <w:rsid w:val="00547355"/>
    <w:rsid w:val="00552FA9"/>
    <w:rsid w:val="0055314F"/>
    <w:rsid w:val="00553A6B"/>
    <w:rsid w:val="005545D3"/>
    <w:rsid w:val="00555D41"/>
    <w:rsid w:val="005571DD"/>
    <w:rsid w:val="00557D0E"/>
    <w:rsid w:val="0056018F"/>
    <w:rsid w:val="00560C7E"/>
    <w:rsid w:val="0056378D"/>
    <w:rsid w:val="00567820"/>
    <w:rsid w:val="00570B05"/>
    <w:rsid w:val="005713CC"/>
    <w:rsid w:val="0057182A"/>
    <w:rsid w:val="00571FEA"/>
    <w:rsid w:val="005743AA"/>
    <w:rsid w:val="00574AC5"/>
    <w:rsid w:val="005751AC"/>
    <w:rsid w:val="00575A1B"/>
    <w:rsid w:val="00577C1A"/>
    <w:rsid w:val="005813D3"/>
    <w:rsid w:val="00582D2E"/>
    <w:rsid w:val="0058425F"/>
    <w:rsid w:val="00584A04"/>
    <w:rsid w:val="00586658"/>
    <w:rsid w:val="00586AAA"/>
    <w:rsid w:val="00587F42"/>
    <w:rsid w:val="0059113F"/>
    <w:rsid w:val="0059251E"/>
    <w:rsid w:val="005927D1"/>
    <w:rsid w:val="00592E81"/>
    <w:rsid w:val="00593D38"/>
    <w:rsid w:val="0059520A"/>
    <w:rsid w:val="005956B8"/>
    <w:rsid w:val="00595E72"/>
    <w:rsid w:val="00595F90"/>
    <w:rsid w:val="00596534"/>
    <w:rsid w:val="00597138"/>
    <w:rsid w:val="00597201"/>
    <w:rsid w:val="00597941"/>
    <w:rsid w:val="005A0CDF"/>
    <w:rsid w:val="005A1A80"/>
    <w:rsid w:val="005A2308"/>
    <w:rsid w:val="005A2D93"/>
    <w:rsid w:val="005A3A22"/>
    <w:rsid w:val="005A4B8E"/>
    <w:rsid w:val="005B2F91"/>
    <w:rsid w:val="005B31A1"/>
    <w:rsid w:val="005B35AC"/>
    <w:rsid w:val="005B402A"/>
    <w:rsid w:val="005B4A5C"/>
    <w:rsid w:val="005B4F03"/>
    <w:rsid w:val="005B5525"/>
    <w:rsid w:val="005B5E46"/>
    <w:rsid w:val="005B5F5B"/>
    <w:rsid w:val="005B764B"/>
    <w:rsid w:val="005C0095"/>
    <w:rsid w:val="005C2711"/>
    <w:rsid w:val="005C2BAB"/>
    <w:rsid w:val="005C318D"/>
    <w:rsid w:val="005C36B7"/>
    <w:rsid w:val="005C3AA9"/>
    <w:rsid w:val="005C4EE2"/>
    <w:rsid w:val="005C5699"/>
    <w:rsid w:val="005C579A"/>
    <w:rsid w:val="005C5CDF"/>
    <w:rsid w:val="005C6489"/>
    <w:rsid w:val="005C6676"/>
    <w:rsid w:val="005C6D7E"/>
    <w:rsid w:val="005C6DAA"/>
    <w:rsid w:val="005D0B5B"/>
    <w:rsid w:val="005D1148"/>
    <w:rsid w:val="005D1F63"/>
    <w:rsid w:val="005D3073"/>
    <w:rsid w:val="005D4AD2"/>
    <w:rsid w:val="005D4E32"/>
    <w:rsid w:val="005D5667"/>
    <w:rsid w:val="005D6D0E"/>
    <w:rsid w:val="005E2CA1"/>
    <w:rsid w:val="005E3003"/>
    <w:rsid w:val="005E5280"/>
    <w:rsid w:val="005E5E1F"/>
    <w:rsid w:val="005E6336"/>
    <w:rsid w:val="005E6828"/>
    <w:rsid w:val="005F0B60"/>
    <w:rsid w:val="005F114A"/>
    <w:rsid w:val="005F185A"/>
    <w:rsid w:val="005F272A"/>
    <w:rsid w:val="005F36C4"/>
    <w:rsid w:val="005F393D"/>
    <w:rsid w:val="005F50A9"/>
    <w:rsid w:val="005F70CC"/>
    <w:rsid w:val="005F74F3"/>
    <w:rsid w:val="005F7E33"/>
    <w:rsid w:val="00600136"/>
    <w:rsid w:val="00600CC0"/>
    <w:rsid w:val="00600DE8"/>
    <w:rsid w:val="00603489"/>
    <w:rsid w:val="0060356A"/>
    <w:rsid w:val="00604859"/>
    <w:rsid w:val="00604A33"/>
    <w:rsid w:val="00605BB4"/>
    <w:rsid w:val="00607E8D"/>
    <w:rsid w:val="00610747"/>
    <w:rsid w:val="00610D3E"/>
    <w:rsid w:val="00611BFB"/>
    <w:rsid w:val="00611CA6"/>
    <w:rsid w:val="00611DD7"/>
    <w:rsid w:val="00611F19"/>
    <w:rsid w:val="00612838"/>
    <w:rsid w:val="006161A7"/>
    <w:rsid w:val="006165FB"/>
    <w:rsid w:val="00616D79"/>
    <w:rsid w:val="00617029"/>
    <w:rsid w:val="006232FC"/>
    <w:rsid w:val="00623B51"/>
    <w:rsid w:val="00623CF2"/>
    <w:rsid w:val="00624464"/>
    <w:rsid w:val="0062511B"/>
    <w:rsid w:val="00625A7D"/>
    <w:rsid w:val="006263E1"/>
    <w:rsid w:val="006273E1"/>
    <w:rsid w:val="00631252"/>
    <w:rsid w:val="00633E69"/>
    <w:rsid w:val="006353C4"/>
    <w:rsid w:val="00636E61"/>
    <w:rsid w:val="0064066C"/>
    <w:rsid w:val="00640918"/>
    <w:rsid w:val="0064158D"/>
    <w:rsid w:val="00642DDE"/>
    <w:rsid w:val="0064444B"/>
    <w:rsid w:val="006446D3"/>
    <w:rsid w:val="0064599C"/>
    <w:rsid w:val="00646422"/>
    <w:rsid w:val="00646E02"/>
    <w:rsid w:val="00650568"/>
    <w:rsid w:val="0065133C"/>
    <w:rsid w:val="0065333D"/>
    <w:rsid w:val="00653855"/>
    <w:rsid w:val="006538E1"/>
    <w:rsid w:val="00653997"/>
    <w:rsid w:val="00653FE8"/>
    <w:rsid w:val="0065529E"/>
    <w:rsid w:val="00655D65"/>
    <w:rsid w:val="00656594"/>
    <w:rsid w:val="00660F76"/>
    <w:rsid w:val="00662DE2"/>
    <w:rsid w:val="00664E0C"/>
    <w:rsid w:val="006658A5"/>
    <w:rsid w:val="00666475"/>
    <w:rsid w:val="00666701"/>
    <w:rsid w:val="006672CC"/>
    <w:rsid w:val="00667BEF"/>
    <w:rsid w:val="006700D0"/>
    <w:rsid w:val="00670B50"/>
    <w:rsid w:val="00672ABD"/>
    <w:rsid w:val="006769C3"/>
    <w:rsid w:val="00677E7E"/>
    <w:rsid w:val="00677F39"/>
    <w:rsid w:val="006803E3"/>
    <w:rsid w:val="00681C76"/>
    <w:rsid w:val="00681D9E"/>
    <w:rsid w:val="00682175"/>
    <w:rsid w:val="00682B32"/>
    <w:rsid w:val="00683811"/>
    <w:rsid w:val="00683A47"/>
    <w:rsid w:val="0068664C"/>
    <w:rsid w:val="00690310"/>
    <w:rsid w:val="0069259F"/>
    <w:rsid w:val="006935AB"/>
    <w:rsid w:val="00693E59"/>
    <w:rsid w:val="00693E84"/>
    <w:rsid w:val="0069443C"/>
    <w:rsid w:val="006946ED"/>
    <w:rsid w:val="00694A44"/>
    <w:rsid w:val="00695952"/>
    <w:rsid w:val="0069628B"/>
    <w:rsid w:val="006978A2"/>
    <w:rsid w:val="006A243D"/>
    <w:rsid w:val="006A4A6B"/>
    <w:rsid w:val="006A5DB0"/>
    <w:rsid w:val="006A6C94"/>
    <w:rsid w:val="006B14CC"/>
    <w:rsid w:val="006B245E"/>
    <w:rsid w:val="006B3946"/>
    <w:rsid w:val="006B4814"/>
    <w:rsid w:val="006B4A5F"/>
    <w:rsid w:val="006C2445"/>
    <w:rsid w:val="006C519F"/>
    <w:rsid w:val="006C61F5"/>
    <w:rsid w:val="006C675D"/>
    <w:rsid w:val="006C6D92"/>
    <w:rsid w:val="006C79FB"/>
    <w:rsid w:val="006D20C3"/>
    <w:rsid w:val="006D3DBE"/>
    <w:rsid w:val="006D5F29"/>
    <w:rsid w:val="006D7CE2"/>
    <w:rsid w:val="006E0033"/>
    <w:rsid w:val="006E046D"/>
    <w:rsid w:val="006E07F0"/>
    <w:rsid w:val="006E1374"/>
    <w:rsid w:val="006E1551"/>
    <w:rsid w:val="006E1891"/>
    <w:rsid w:val="006E2AE9"/>
    <w:rsid w:val="006E4534"/>
    <w:rsid w:val="006E4C5A"/>
    <w:rsid w:val="006E565D"/>
    <w:rsid w:val="006E60BC"/>
    <w:rsid w:val="006E7031"/>
    <w:rsid w:val="006E7AED"/>
    <w:rsid w:val="006F0C0A"/>
    <w:rsid w:val="006F0C44"/>
    <w:rsid w:val="006F0C8F"/>
    <w:rsid w:val="006F0F27"/>
    <w:rsid w:val="006F24B3"/>
    <w:rsid w:val="006F3211"/>
    <w:rsid w:val="006F4023"/>
    <w:rsid w:val="006F53BB"/>
    <w:rsid w:val="006F764A"/>
    <w:rsid w:val="00700905"/>
    <w:rsid w:val="00701548"/>
    <w:rsid w:val="00701B7A"/>
    <w:rsid w:val="00701DB5"/>
    <w:rsid w:val="00701F74"/>
    <w:rsid w:val="00703B56"/>
    <w:rsid w:val="0070417E"/>
    <w:rsid w:val="00704A45"/>
    <w:rsid w:val="00704CE5"/>
    <w:rsid w:val="00705F03"/>
    <w:rsid w:val="00707E75"/>
    <w:rsid w:val="00710BDC"/>
    <w:rsid w:val="00710E88"/>
    <w:rsid w:val="00711BE6"/>
    <w:rsid w:val="00711C7A"/>
    <w:rsid w:val="007122CF"/>
    <w:rsid w:val="00714128"/>
    <w:rsid w:val="00714404"/>
    <w:rsid w:val="00714CB9"/>
    <w:rsid w:val="00714D66"/>
    <w:rsid w:val="00715DBF"/>
    <w:rsid w:val="00716E74"/>
    <w:rsid w:val="007174D8"/>
    <w:rsid w:val="00717B55"/>
    <w:rsid w:val="007207FE"/>
    <w:rsid w:val="00721A0B"/>
    <w:rsid w:val="0072310C"/>
    <w:rsid w:val="007235FE"/>
    <w:rsid w:val="0072423D"/>
    <w:rsid w:val="007271B5"/>
    <w:rsid w:val="00730246"/>
    <w:rsid w:val="0073083A"/>
    <w:rsid w:val="00730AD4"/>
    <w:rsid w:val="00731205"/>
    <w:rsid w:val="00731A4C"/>
    <w:rsid w:val="00731AF4"/>
    <w:rsid w:val="00734E51"/>
    <w:rsid w:val="007352C4"/>
    <w:rsid w:val="00736DF4"/>
    <w:rsid w:val="007373AB"/>
    <w:rsid w:val="007419F2"/>
    <w:rsid w:val="00741C5D"/>
    <w:rsid w:val="0074237E"/>
    <w:rsid w:val="00742853"/>
    <w:rsid w:val="00742CB2"/>
    <w:rsid w:val="007438C4"/>
    <w:rsid w:val="00744A57"/>
    <w:rsid w:val="00744B8C"/>
    <w:rsid w:val="0074610E"/>
    <w:rsid w:val="007474BE"/>
    <w:rsid w:val="00747D4D"/>
    <w:rsid w:val="00753EEB"/>
    <w:rsid w:val="00755146"/>
    <w:rsid w:val="00756D13"/>
    <w:rsid w:val="00757151"/>
    <w:rsid w:val="00757612"/>
    <w:rsid w:val="0076018C"/>
    <w:rsid w:val="00760300"/>
    <w:rsid w:val="00760D6F"/>
    <w:rsid w:val="00761B2F"/>
    <w:rsid w:val="00762094"/>
    <w:rsid w:val="00762955"/>
    <w:rsid w:val="00764A31"/>
    <w:rsid w:val="0076502E"/>
    <w:rsid w:val="00767B23"/>
    <w:rsid w:val="007747AD"/>
    <w:rsid w:val="00775D0B"/>
    <w:rsid w:val="007764F9"/>
    <w:rsid w:val="00777DA4"/>
    <w:rsid w:val="00780DDA"/>
    <w:rsid w:val="00781726"/>
    <w:rsid w:val="00782FEA"/>
    <w:rsid w:val="007841AE"/>
    <w:rsid w:val="00784B91"/>
    <w:rsid w:val="00784DAA"/>
    <w:rsid w:val="00785610"/>
    <w:rsid w:val="00786000"/>
    <w:rsid w:val="0078613A"/>
    <w:rsid w:val="00786ED5"/>
    <w:rsid w:val="00787C49"/>
    <w:rsid w:val="0079019E"/>
    <w:rsid w:val="00790701"/>
    <w:rsid w:val="0079174C"/>
    <w:rsid w:val="00793632"/>
    <w:rsid w:val="00794453"/>
    <w:rsid w:val="007953B9"/>
    <w:rsid w:val="00796CB1"/>
    <w:rsid w:val="007978BB"/>
    <w:rsid w:val="007A22CB"/>
    <w:rsid w:val="007A274F"/>
    <w:rsid w:val="007A3437"/>
    <w:rsid w:val="007A5109"/>
    <w:rsid w:val="007A52F2"/>
    <w:rsid w:val="007A6058"/>
    <w:rsid w:val="007A7128"/>
    <w:rsid w:val="007A7BF7"/>
    <w:rsid w:val="007B1CAD"/>
    <w:rsid w:val="007B6616"/>
    <w:rsid w:val="007B6685"/>
    <w:rsid w:val="007B7757"/>
    <w:rsid w:val="007B792B"/>
    <w:rsid w:val="007C094D"/>
    <w:rsid w:val="007C21D6"/>
    <w:rsid w:val="007C2531"/>
    <w:rsid w:val="007C5E5B"/>
    <w:rsid w:val="007C61BC"/>
    <w:rsid w:val="007D1364"/>
    <w:rsid w:val="007D4EAF"/>
    <w:rsid w:val="007D5994"/>
    <w:rsid w:val="007D5E7F"/>
    <w:rsid w:val="007D72A2"/>
    <w:rsid w:val="007D7615"/>
    <w:rsid w:val="007E0954"/>
    <w:rsid w:val="007E0D52"/>
    <w:rsid w:val="007E11D5"/>
    <w:rsid w:val="007E1D87"/>
    <w:rsid w:val="007E3166"/>
    <w:rsid w:val="007E54C7"/>
    <w:rsid w:val="007E56BB"/>
    <w:rsid w:val="007E63F1"/>
    <w:rsid w:val="007E6CB3"/>
    <w:rsid w:val="007E7E58"/>
    <w:rsid w:val="007F0F06"/>
    <w:rsid w:val="007F1050"/>
    <w:rsid w:val="007F20F6"/>
    <w:rsid w:val="007F37F4"/>
    <w:rsid w:val="007F5A59"/>
    <w:rsid w:val="007F64B0"/>
    <w:rsid w:val="008008D6"/>
    <w:rsid w:val="00800BDC"/>
    <w:rsid w:val="0080171B"/>
    <w:rsid w:val="008019FB"/>
    <w:rsid w:val="00802459"/>
    <w:rsid w:val="00804B1E"/>
    <w:rsid w:val="00804B36"/>
    <w:rsid w:val="00804DC9"/>
    <w:rsid w:val="00812730"/>
    <w:rsid w:val="008127F3"/>
    <w:rsid w:val="00814041"/>
    <w:rsid w:val="0081449D"/>
    <w:rsid w:val="00814FA7"/>
    <w:rsid w:val="0081514C"/>
    <w:rsid w:val="0081557E"/>
    <w:rsid w:val="0081629E"/>
    <w:rsid w:val="00817412"/>
    <w:rsid w:val="00817CBD"/>
    <w:rsid w:val="008213CB"/>
    <w:rsid w:val="008217E0"/>
    <w:rsid w:val="008229E0"/>
    <w:rsid w:val="00823C9B"/>
    <w:rsid w:val="00824C98"/>
    <w:rsid w:val="008263E9"/>
    <w:rsid w:val="008268D0"/>
    <w:rsid w:val="00827240"/>
    <w:rsid w:val="008310AE"/>
    <w:rsid w:val="0083429A"/>
    <w:rsid w:val="00834BFE"/>
    <w:rsid w:val="00836B65"/>
    <w:rsid w:val="00840603"/>
    <w:rsid w:val="00842CA6"/>
    <w:rsid w:val="00843509"/>
    <w:rsid w:val="00844846"/>
    <w:rsid w:val="00845463"/>
    <w:rsid w:val="0084630E"/>
    <w:rsid w:val="00850CA2"/>
    <w:rsid w:val="00851FC3"/>
    <w:rsid w:val="00860C8B"/>
    <w:rsid w:val="008614B6"/>
    <w:rsid w:val="00861D7D"/>
    <w:rsid w:val="0086352B"/>
    <w:rsid w:val="0086426C"/>
    <w:rsid w:val="008645F5"/>
    <w:rsid w:val="00864A5C"/>
    <w:rsid w:val="00865585"/>
    <w:rsid w:val="008677F2"/>
    <w:rsid w:val="00867D29"/>
    <w:rsid w:val="00873A58"/>
    <w:rsid w:val="00875941"/>
    <w:rsid w:val="00881BBB"/>
    <w:rsid w:val="00882D82"/>
    <w:rsid w:val="00882E95"/>
    <w:rsid w:val="00885311"/>
    <w:rsid w:val="008860A8"/>
    <w:rsid w:val="008863C8"/>
    <w:rsid w:val="008872D5"/>
    <w:rsid w:val="00890A7D"/>
    <w:rsid w:val="00890E90"/>
    <w:rsid w:val="00892FFF"/>
    <w:rsid w:val="00895828"/>
    <w:rsid w:val="00895D08"/>
    <w:rsid w:val="00895D2D"/>
    <w:rsid w:val="008A3F1F"/>
    <w:rsid w:val="008A5C67"/>
    <w:rsid w:val="008A639C"/>
    <w:rsid w:val="008B1AC7"/>
    <w:rsid w:val="008B2BF9"/>
    <w:rsid w:val="008B4940"/>
    <w:rsid w:val="008B4A0C"/>
    <w:rsid w:val="008B4E7C"/>
    <w:rsid w:val="008B5935"/>
    <w:rsid w:val="008B7EF5"/>
    <w:rsid w:val="008C03E7"/>
    <w:rsid w:val="008C19FA"/>
    <w:rsid w:val="008C5840"/>
    <w:rsid w:val="008C6846"/>
    <w:rsid w:val="008C68B1"/>
    <w:rsid w:val="008D025D"/>
    <w:rsid w:val="008D06A3"/>
    <w:rsid w:val="008D0F4C"/>
    <w:rsid w:val="008D1C44"/>
    <w:rsid w:val="008D1D09"/>
    <w:rsid w:val="008D2330"/>
    <w:rsid w:val="008D23B1"/>
    <w:rsid w:val="008D312A"/>
    <w:rsid w:val="008D69DE"/>
    <w:rsid w:val="008E05EF"/>
    <w:rsid w:val="008E3CF9"/>
    <w:rsid w:val="008E4180"/>
    <w:rsid w:val="008E72CE"/>
    <w:rsid w:val="008F0673"/>
    <w:rsid w:val="008F14A5"/>
    <w:rsid w:val="008F278A"/>
    <w:rsid w:val="008F3145"/>
    <w:rsid w:val="008F3616"/>
    <w:rsid w:val="008F7CD7"/>
    <w:rsid w:val="008F7F05"/>
    <w:rsid w:val="00900B54"/>
    <w:rsid w:val="00901524"/>
    <w:rsid w:val="00901950"/>
    <w:rsid w:val="00903F26"/>
    <w:rsid w:val="009054E5"/>
    <w:rsid w:val="00905914"/>
    <w:rsid w:val="00910D3F"/>
    <w:rsid w:val="009130CB"/>
    <w:rsid w:val="00914808"/>
    <w:rsid w:val="00914B39"/>
    <w:rsid w:val="00914C21"/>
    <w:rsid w:val="00914D16"/>
    <w:rsid w:val="009151B1"/>
    <w:rsid w:val="00915E4A"/>
    <w:rsid w:val="009161A8"/>
    <w:rsid w:val="009166C3"/>
    <w:rsid w:val="00917276"/>
    <w:rsid w:val="00920672"/>
    <w:rsid w:val="009206EF"/>
    <w:rsid w:val="0092260F"/>
    <w:rsid w:val="009228E6"/>
    <w:rsid w:val="00927556"/>
    <w:rsid w:val="0093007A"/>
    <w:rsid w:val="009328D8"/>
    <w:rsid w:val="00932DDB"/>
    <w:rsid w:val="00932F0E"/>
    <w:rsid w:val="00934082"/>
    <w:rsid w:val="00935CD3"/>
    <w:rsid w:val="00937962"/>
    <w:rsid w:val="00941471"/>
    <w:rsid w:val="00942561"/>
    <w:rsid w:val="00942DF0"/>
    <w:rsid w:val="009431C7"/>
    <w:rsid w:val="00943657"/>
    <w:rsid w:val="00943BC7"/>
    <w:rsid w:val="009459B7"/>
    <w:rsid w:val="009459D6"/>
    <w:rsid w:val="0094786A"/>
    <w:rsid w:val="00950599"/>
    <w:rsid w:val="009508D4"/>
    <w:rsid w:val="00952E9E"/>
    <w:rsid w:val="00954FA3"/>
    <w:rsid w:val="00956312"/>
    <w:rsid w:val="00956B8D"/>
    <w:rsid w:val="009575D7"/>
    <w:rsid w:val="00957661"/>
    <w:rsid w:val="0096140A"/>
    <w:rsid w:val="00963AE3"/>
    <w:rsid w:val="00963CAB"/>
    <w:rsid w:val="00964654"/>
    <w:rsid w:val="0096497C"/>
    <w:rsid w:val="00966F66"/>
    <w:rsid w:val="00967052"/>
    <w:rsid w:val="00967742"/>
    <w:rsid w:val="009701B3"/>
    <w:rsid w:val="0097069F"/>
    <w:rsid w:val="0097175A"/>
    <w:rsid w:val="00973663"/>
    <w:rsid w:val="0097455F"/>
    <w:rsid w:val="00976158"/>
    <w:rsid w:val="00977086"/>
    <w:rsid w:val="00981D74"/>
    <w:rsid w:val="009853A9"/>
    <w:rsid w:val="00985A99"/>
    <w:rsid w:val="00987B7E"/>
    <w:rsid w:val="00987F35"/>
    <w:rsid w:val="00993DA5"/>
    <w:rsid w:val="00993DD9"/>
    <w:rsid w:val="00993F72"/>
    <w:rsid w:val="00994037"/>
    <w:rsid w:val="00994953"/>
    <w:rsid w:val="009959FA"/>
    <w:rsid w:val="00996C9B"/>
    <w:rsid w:val="009972B3"/>
    <w:rsid w:val="009973A5"/>
    <w:rsid w:val="009A3D16"/>
    <w:rsid w:val="009A41AF"/>
    <w:rsid w:val="009A425A"/>
    <w:rsid w:val="009A5929"/>
    <w:rsid w:val="009B02FF"/>
    <w:rsid w:val="009B1191"/>
    <w:rsid w:val="009B1597"/>
    <w:rsid w:val="009B2589"/>
    <w:rsid w:val="009B2D98"/>
    <w:rsid w:val="009B3541"/>
    <w:rsid w:val="009B4AE3"/>
    <w:rsid w:val="009B593D"/>
    <w:rsid w:val="009B6394"/>
    <w:rsid w:val="009B76E7"/>
    <w:rsid w:val="009C06E0"/>
    <w:rsid w:val="009C0FC7"/>
    <w:rsid w:val="009C1C94"/>
    <w:rsid w:val="009C3AB0"/>
    <w:rsid w:val="009C431E"/>
    <w:rsid w:val="009C4F57"/>
    <w:rsid w:val="009C57C1"/>
    <w:rsid w:val="009C6DB9"/>
    <w:rsid w:val="009D14FC"/>
    <w:rsid w:val="009D1D8A"/>
    <w:rsid w:val="009D1E85"/>
    <w:rsid w:val="009D21AA"/>
    <w:rsid w:val="009D25A9"/>
    <w:rsid w:val="009D2FB1"/>
    <w:rsid w:val="009D40A6"/>
    <w:rsid w:val="009D46EB"/>
    <w:rsid w:val="009D4894"/>
    <w:rsid w:val="009D4FB0"/>
    <w:rsid w:val="009D5D3D"/>
    <w:rsid w:val="009D647D"/>
    <w:rsid w:val="009E1D9D"/>
    <w:rsid w:val="009E4B82"/>
    <w:rsid w:val="009E4E1E"/>
    <w:rsid w:val="009E60F9"/>
    <w:rsid w:val="009E72CC"/>
    <w:rsid w:val="009E7F60"/>
    <w:rsid w:val="009F0715"/>
    <w:rsid w:val="009F0CC2"/>
    <w:rsid w:val="009F111C"/>
    <w:rsid w:val="009F1416"/>
    <w:rsid w:val="009F56FE"/>
    <w:rsid w:val="009F5A1C"/>
    <w:rsid w:val="009F5FAC"/>
    <w:rsid w:val="009F6F45"/>
    <w:rsid w:val="009F7946"/>
    <w:rsid w:val="009F798F"/>
    <w:rsid w:val="009F7C64"/>
    <w:rsid w:val="00A00E5B"/>
    <w:rsid w:val="00A00FEB"/>
    <w:rsid w:val="00A02613"/>
    <w:rsid w:val="00A02992"/>
    <w:rsid w:val="00A0355B"/>
    <w:rsid w:val="00A0399E"/>
    <w:rsid w:val="00A05B66"/>
    <w:rsid w:val="00A06B73"/>
    <w:rsid w:val="00A10560"/>
    <w:rsid w:val="00A105D8"/>
    <w:rsid w:val="00A12886"/>
    <w:rsid w:val="00A16CAD"/>
    <w:rsid w:val="00A171A3"/>
    <w:rsid w:val="00A20309"/>
    <w:rsid w:val="00A2269B"/>
    <w:rsid w:val="00A22B15"/>
    <w:rsid w:val="00A231A6"/>
    <w:rsid w:val="00A239E3"/>
    <w:rsid w:val="00A251CF"/>
    <w:rsid w:val="00A27ED8"/>
    <w:rsid w:val="00A27FA4"/>
    <w:rsid w:val="00A2D94E"/>
    <w:rsid w:val="00A30296"/>
    <w:rsid w:val="00A30FC1"/>
    <w:rsid w:val="00A31126"/>
    <w:rsid w:val="00A32145"/>
    <w:rsid w:val="00A334FA"/>
    <w:rsid w:val="00A33FFC"/>
    <w:rsid w:val="00A34226"/>
    <w:rsid w:val="00A34DA1"/>
    <w:rsid w:val="00A366A7"/>
    <w:rsid w:val="00A36828"/>
    <w:rsid w:val="00A36F46"/>
    <w:rsid w:val="00A404A3"/>
    <w:rsid w:val="00A4079D"/>
    <w:rsid w:val="00A422D6"/>
    <w:rsid w:val="00A42F92"/>
    <w:rsid w:val="00A43252"/>
    <w:rsid w:val="00A43818"/>
    <w:rsid w:val="00A44514"/>
    <w:rsid w:val="00A44545"/>
    <w:rsid w:val="00A50EDC"/>
    <w:rsid w:val="00A510F3"/>
    <w:rsid w:val="00A5177F"/>
    <w:rsid w:val="00A51CED"/>
    <w:rsid w:val="00A52094"/>
    <w:rsid w:val="00A546EB"/>
    <w:rsid w:val="00A56608"/>
    <w:rsid w:val="00A60438"/>
    <w:rsid w:val="00A635A4"/>
    <w:rsid w:val="00A6379F"/>
    <w:rsid w:val="00A65A37"/>
    <w:rsid w:val="00A66326"/>
    <w:rsid w:val="00A675BB"/>
    <w:rsid w:val="00A677C2"/>
    <w:rsid w:val="00A67CF2"/>
    <w:rsid w:val="00A72B4C"/>
    <w:rsid w:val="00A73CD9"/>
    <w:rsid w:val="00A75277"/>
    <w:rsid w:val="00A75CA3"/>
    <w:rsid w:val="00A77153"/>
    <w:rsid w:val="00A77E36"/>
    <w:rsid w:val="00A81337"/>
    <w:rsid w:val="00A827E4"/>
    <w:rsid w:val="00A82835"/>
    <w:rsid w:val="00A82EF7"/>
    <w:rsid w:val="00A82FAE"/>
    <w:rsid w:val="00A83DD6"/>
    <w:rsid w:val="00A84CE8"/>
    <w:rsid w:val="00A85140"/>
    <w:rsid w:val="00A86074"/>
    <w:rsid w:val="00A86F48"/>
    <w:rsid w:val="00A91109"/>
    <w:rsid w:val="00A91433"/>
    <w:rsid w:val="00A923C4"/>
    <w:rsid w:val="00A92A86"/>
    <w:rsid w:val="00A93872"/>
    <w:rsid w:val="00A96C25"/>
    <w:rsid w:val="00A96F1A"/>
    <w:rsid w:val="00A974AE"/>
    <w:rsid w:val="00AA00FB"/>
    <w:rsid w:val="00AA0AFE"/>
    <w:rsid w:val="00AA1162"/>
    <w:rsid w:val="00AA124E"/>
    <w:rsid w:val="00AA1B45"/>
    <w:rsid w:val="00AA21C5"/>
    <w:rsid w:val="00AA40FA"/>
    <w:rsid w:val="00AA668A"/>
    <w:rsid w:val="00AA6FBB"/>
    <w:rsid w:val="00AB10DD"/>
    <w:rsid w:val="00AB1A2B"/>
    <w:rsid w:val="00AB308E"/>
    <w:rsid w:val="00AB3AF4"/>
    <w:rsid w:val="00AB4358"/>
    <w:rsid w:val="00AB46F1"/>
    <w:rsid w:val="00AB49C8"/>
    <w:rsid w:val="00AB49F9"/>
    <w:rsid w:val="00AB56C0"/>
    <w:rsid w:val="00AB5E0D"/>
    <w:rsid w:val="00AB7493"/>
    <w:rsid w:val="00AC14EE"/>
    <w:rsid w:val="00AC230A"/>
    <w:rsid w:val="00AC3181"/>
    <w:rsid w:val="00AC4608"/>
    <w:rsid w:val="00AC5A7E"/>
    <w:rsid w:val="00AC602B"/>
    <w:rsid w:val="00AC6089"/>
    <w:rsid w:val="00AC6563"/>
    <w:rsid w:val="00AC6A0B"/>
    <w:rsid w:val="00AD1141"/>
    <w:rsid w:val="00AD1557"/>
    <w:rsid w:val="00AD2715"/>
    <w:rsid w:val="00AD3647"/>
    <w:rsid w:val="00AD3BB0"/>
    <w:rsid w:val="00AD7908"/>
    <w:rsid w:val="00AE1E52"/>
    <w:rsid w:val="00AE218B"/>
    <w:rsid w:val="00AE28D4"/>
    <w:rsid w:val="00AE3495"/>
    <w:rsid w:val="00AE6844"/>
    <w:rsid w:val="00AE688A"/>
    <w:rsid w:val="00AE694B"/>
    <w:rsid w:val="00AF183B"/>
    <w:rsid w:val="00AF2257"/>
    <w:rsid w:val="00AF6A17"/>
    <w:rsid w:val="00AF70FD"/>
    <w:rsid w:val="00B015BE"/>
    <w:rsid w:val="00B018B0"/>
    <w:rsid w:val="00B01E19"/>
    <w:rsid w:val="00B02DE7"/>
    <w:rsid w:val="00B03B10"/>
    <w:rsid w:val="00B04FC3"/>
    <w:rsid w:val="00B0663C"/>
    <w:rsid w:val="00B069EA"/>
    <w:rsid w:val="00B0715C"/>
    <w:rsid w:val="00B103E2"/>
    <w:rsid w:val="00B10B1C"/>
    <w:rsid w:val="00B11381"/>
    <w:rsid w:val="00B1145F"/>
    <w:rsid w:val="00B118F5"/>
    <w:rsid w:val="00B12190"/>
    <w:rsid w:val="00B13B30"/>
    <w:rsid w:val="00B143AA"/>
    <w:rsid w:val="00B14588"/>
    <w:rsid w:val="00B1463E"/>
    <w:rsid w:val="00B1549A"/>
    <w:rsid w:val="00B15670"/>
    <w:rsid w:val="00B15B00"/>
    <w:rsid w:val="00B16AE8"/>
    <w:rsid w:val="00B17295"/>
    <w:rsid w:val="00B17924"/>
    <w:rsid w:val="00B17F97"/>
    <w:rsid w:val="00B20F55"/>
    <w:rsid w:val="00B21680"/>
    <w:rsid w:val="00B22136"/>
    <w:rsid w:val="00B238C7"/>
    <w:rsid w:val="00B26342"/>
    <w:rsid w:val="00B26A06"/>
    <w:rsid w:val="00B27A49"/>
    <w:rsid w:val="00B30E65"/>
    <w:rsid w:val="00B31D62"/>
    <w:rsid w:val="00B33407"/>
    <w:rsid w:val="00B34420"/>
    <w:rsid w:val="00B36FC2"/>
    <w:rsid w:val="00B402FD"/>
    <w:rsid w:val="00B40A0C"/>
    <w:rsid w:val="00B41205"/>
    <w:rsid w:val="00B4273E"/>
    <w:rsid w:val="00B4321D"/>
    <w:rsid w:val="00B44212"/>
    <w:rsid w:val="00B44829"/>
    <w:rsid w:val="00B46911"/>
    <w:rsid w:val="00B46FB8"/>
    <w:rsid w:val="00B47344"/>
    <w:rsid w:val="00B47937"/>
    <w:rsid w:val="00B50165"/>
    <w:rsid w:val="00B50D4A"/>
    <w:rsid w:val="00B50D8E"/>
    <w:rsid w:val="00B51030"/>
    <w:rsid w:val="00B528B5"/>
    <w:rsid w:val="00B52969"/>
    <w:rsid w:val="00B53A2F"/>
    <w:rsid w:val="00B53FA8"/>
    <w:rsid w:val="00B55296"/>
    <w:rsid w:val="00B55F45"/>
    <w:rsid w:val="00B60514"/>
    <w:rsid w:val="00B61EB2"/>
    <w:rsid w:val="00B623AD"/>
    <w:rsid w:val="00B63A60"/>
    <w:rsid w:val="00B63D2F"/>
    <w:rsid w:val="00B63DB8"/>
    <w:rsid w:val="00B64662"/>
    <w:rsid w:val="00B6697C"/>
    <w:rsid w:val="00B66FC1"/>
    <w:rsid w:val="00B67216"/>
    <w:rsid w:val="00B70915"/>
    <w:rsid w:val="00B71C06"/>
    <w:rsid w:val="00B72BB2"/>
    <w:rsid w:val="00B7596E"/>
    <w:rsid w:val="00B761C3"/>
    <w:rsid w:val="00B76704"/>
    <w:rsid w:val="00B76D97"/>
    <w:rsid w:val="00B772E6"/>
    <w:rsid w:val="00B83116"/>
    <w:rsid w:val="00B85430"/>
    <w:rsid w:val="00B907D7"/>
    <w:rsid w:val="00B9087B"/>
    <w:rsid w:val="00B929F2"/>
    <w:rsid w:val="00B9357B"/>
    <w:rsid w:val="00B9392F"/>
    <w:rsid w:val="00B94487"/>
    <w:rsid w:val="00B95FFF"/>
    <w:rsid w:val="00BA0907"/>
    <w:rsid w:val="00BA1F2A"/>
    <w:rsid w:val="00BA22A5"/>
    <w:rsid w:val="00BA2726"/>
    <w:rsid w:val="00BA2B0E"/>
    <w:rsid w:val="00BA2D8B"/>
    <w:rsid w:val="00BA5BD3"/>
    <w:rsid w:val="00BA7CF3"/>
    <w:rsid w:val="00BB0030"/>
    <w:rsid w:val="00BB2F45"/>
    <w:rsid w:val="00BB2FEA"/>
    <w:rsid w:val="00BB49F7"/>
    <w:rsid w:val="00BB5FF7"/>
    <w:rsid w:val="00BB6F8D"/>
    <w:rsid w:val="00BB7C4B"/>
    <w:rsid w:val="00BC0F8F"/>
    <w:rsid w:val="00BC135F"/>
    <w:rsid w:val="00BC1A10"/>
    <w:rsid w:val="00BC299A"/>
    <w:rsid w:val="00BC3355"/>
    <w:rsid w:val="00BC470C"/>
    <w:rsid w:val="00BC50D8"/>
    <w:rsid w:val="00BC5281"/>
    <w:rsid w:val="00BC565A"/>
    <w:rsid w:val="00BC7C30"/>
    <w:rsid w:val="00BD29DD"/>
    <w:rsid w:val="00BD4D6D"/>
    <w:rsid w:val="00BD6119"/>
    <w:rsid w:val="00BE0A80"/>
    <w:rsid w:val="00BE5258"/>
    <w:rsid w:val="00BF1EF3"/>
    <w:rsid w:val="00BF3037"/>
    <w:rsid w:val="00BF6215"/>
    <w:rsid w:val="00BF67DD"/>
    <w:rsid w:val="00C000F3"/>
    <w:rsid w:val="00C00762"/>
    <w:rsid w:val="00C00A2B"/>
    <w:rsid w:val="00C0196A"/>
    <w:rsid w:val="00C0238B"/>
    <w:rsid w:val="00C02BBF"/>
    <w:rsid w:val="00C03D0B"/>
    <w:rsid w:val="00C056E2"/>
    <w:rsid w:val="00C05A38"/>
    <w:rsid w:val="00C05F09"/>
    <w:rsid w:val="00C104C6"/>
    <w:rsid w:val="00C12A4B"/>
    <w:rsid w:val="00C12CC6"/>
    <w:rsid w:val="00C13BB7"/>
    <w:rsid w:val="00C155F2"/>
    <w:rsid w:val="00C2032F"/>
    <w:rsid w:val="00C218E1"/>
    <w:rsid w:val="00C235C8"/>
    <w:rsid w:val="00C25F67"/>
    <w:rsid w:val="00C271C4"/>
    <w:rsid w:val="00C306BD"/>
    <w:rsid w:val="00C30EC4"/>
    <w:rsid w:val="00C31816"/>
    <w:rsid w:val="00C3240D"/>
    <w:rsid w:val="00C32D0A"/>
    <w:rsid w:val="00C33655"/>
    <w:rsid w:val="00C35830"/>
    <w:rsid w:val="00C35AE8"/>
    <w:rsid w:val="00C37845"/>
    <w:rsid w:val="00C4137B"/>
    <w:rsid w:val="00C42205"/>
    <w:rsid w:val="00C45A9A"/>
    <w:rsid w:val="00C46192"/>
    <w:rsid w:val="00C47774"/>
    <w:rsid w:val="00C515D5"/>
    <w:rsid w:val="00C51E99"/>
    <w:rsid w:val="00C531D8"/>
    <w:rsid w:val="00C53E61"/>
    <w:rsid w:val="00C57BCD"/>
    <w:rsid w:val="00C57C75"/>
    <w:rsid w:val="00C61B37"/>
    <w:rsid w:val="00C623E7"/>
    <w:rsid w:val="00C657D3"/>
    <w:rsid w:val="00C66C7F"/>
    <w:rsid w:val="00C70E80"/>
    <w:rsid w:val="00C710AE"/>
    <w:rsid w:val="00C71B24"/>
    <w:rsid w:val="00C71EB8"/>
    <w:rsid w:val="00C755D0"/>
    <w:rsid w:val="00C75F36"/>
    <w:rsid w:val="00C7615B"/>
    <w:rsid w:val="00C8161C"/>
    <w:rsid w:val="00C82F75"/>
    <w:rsid w:val="00C8501E"/>
    <w:rsid w:val="00C8532C"/>
    <w:rsid w:val="00C870F7"/>
    <w:rsid w:val="00C87665"/>
    <w:rsid w:val="00C9057F"/>
    <w:rsid w:val="00C94A91"/>
    <w:rsid w:val="00C9546A"/>
    <w:rsid w:val="00C978CC"/>
    <w:rsid w:val="00C97FF5"/>
    <w:rsid w:val="00CA0F51"/>
    <w:rsid w:val="00CA1857"/>
    <w:rsid w:val="00CA28D9"/>
    <w:rsid w:val="00CA4C12"/>
    <w:rsid w:val="00CA4F00"/>
    <w:rsid w:val="00CA5E39"/>
    <w:rsid w:val="00CA6FEA"/>
    <w:rsid w:val="00CB003B"/>
    <w:rsid w:val="00CB0A2D"/>
    <w:rsid w:val="00CB0C7A"/>
    <w:rsid w:val="00CB1E41"/>
    <w:rsid w:val="00CB2519"/>
    <w:rsid w:val="00CB5A7E"/>
    <w:rsid w:val="00CB6ABB"/>
    <w:rsid w:val="00CC02CE"/>
    <w:rsid w:val="00CC062C"/>
    <w:rsid w:val="00CC4C25"/>
    <w:rsid w:val="00CC7D22"/>
    <w:rsid w:val="00CD0833"/>
    <w:rsid w:val="00CD1225"/>
    <w:rsid w:val="00CD6738"/>
    <w:rsid w:val="00CD6E94"/>
    <w:rsid w:val="00CD71F0"/>
    <w:rsid w:val="00CD778E"/>
    <w:rsid w:val="00CE2681"/>
    <w:rsid w:val="00CE480B"/>
    <w:rsid w:val="00CE6A80"/>
    <w:rsid w:val="00CE6F55"/>
    <w:rsid w:val="00CE70DA"/>
    <w:rsid w:val="00CF0309"/>
    <w:rsid w:val="00CF1E5D"/>
    <w:rsid w:val="00CF441F"/>
    <w:rsid w:val="00D02FF9"/>
    <w:rsid w:val="00D03350"/>
    <w:rsid w:val="00D03E24"/>
    <w:rsid w:val="00D0450F"/>
    <w:rsid w:val="00D050A4"/>
    <w:rsid w:val="00D055DA"/>
    <w:rsid w:val="00D05F6C"/>
    <w:rsid w:val="00D07948"/>
    <w:rsid w:val="00D11C1C"/>
    <w:rsid w:val="00D128A3"/>
    <w:rsid w:val="00D12FDC"/>
    <w:rsid w:val="00D130DA"/>
    <w:rsid w:val="00D14D3D"/>
    <w:rsid w:val="00D156BE"/>
    <w:rsid w:val="00D16497"/>
    <w:rsid w:val="00D17965"/>
    <w:rsid w:val="00D206CC"/>
    <w:rsid w:val="00D213E0"/>
    <w:rsid w:val="00D22C6F"/>
    <w:rsid w:val="00D22E38"/>
    <w:rsid w:val="00D23F0B"/>
    <w:rsid w:val="00D23FC0"/>
    <w:rsid w:val="00D249A3"/>
    <w:rsid w:val="00D256B0"/>
    <w:rsid w:val="00D273D7"/>
    <w:rsid w:val="00D27436"/>
    <w:rsid w:val="00D312E8"/>
    <w:rsid w:val="00D33832"/>
    <w:rsid w:val="00D34A65"/>
    <w:rsid w:val="00D369DF"/>
    <w:rsid w:val="00D36D6C"/>
    <w:rsid w:val="00D37165"/>
    <w:rsid w:val="00D40BDC"/>
    <w:rsid w:val="00D42432"/>
    <w:rsid w:val="00D4541E"/>
    <w:rsid w:val="00D458FA"/>
    <w:rsid w:val="00D45E8F"/>
    <w:rsid w:val="00D472B1"/>
    <w:rsid w:val="00D51FF7"/>
    <w:rsid w:val="00D5268A"/>
    <w:rsid w:val="00D53A3B"/>
    <w:rsid w:val="00D56BD1"/>
    <w:rsid w:val="00D57142"/>
    <w:rsid w:val="00D57C7C"/>
    <w:rsid w:val="00D62794"/>
    <w:rsid w:val="00D64148"/>
    <w:rsid w:val="00D67B5F"/>
    <w:rsid w:val="00D712BF"/>
    <w:rsid w:val="00D71DF0"/>
    <w:rsid w:val="00D72031"/>
    <w:rsid w:val="00D72BFD"/>
    <w:rsid w:val="00D73A1C"/>
    <w:rsid w:val="00D77853"/>
    <w:rsid w:val="00D77F3D"/>
    <w:rsid w:val="00D80035"/>
    <w:rsid w:val="00D80E52"/>
    <w:rsid w:val="00D819A8"/>
    <w:rsid w:val="00D821A7"/>
    <w:rsid w:val="00D83676"/>
    <w:rsid w:val="00D86F6E"/>
    <w:rsid w:val="00D908D3"/>
    <w:rsid w:val="00D91F66"/>
    <w:rsid w:val="00D9372C"/>
    <w:rsid w:val="00D93F6E"/>
    <w:rsid w:val="00D95576"/>
    <w:rsid w:val="00D95DA6"/>
    <w:rsid w:val="00D96381"/>
    <w:rsid w:val="00D97C8D"/>
    <w:rsid w:val="00D97FDD"/>
    <w:rsid w:val="00DA09D6"/>
    <w:rsid w:val="00DA1CBF"/>
    <w:rsid w:val="00DA306C"/>
    <w:rsid w:val="00DA5595"/>
    <w:rsid w:val="00DA7616"/>
    <w:rsid w:val="00DA7785"/>
    <w:rsid w:val="00DA7C06"/>
    <w:rsid w:val="00DB0202"/>
    <w:rsid w:val="00DB0BAD"/>
    <w:rsid w:val="00DB332E"/>
    <w:rsid w:val="00DB347E"/>
    <w:rsid w:val="00DB49B2"/>
    <w:rsid w:val="00DB4A39"/>
    <w:rsid w:val="00DB7556"/>
    <w:rsid w:val="00DC1BD6"/>
    <w:rsid w:val="00DC2A50"/>
    <w:rsid w:val="00DC3D53"/>
    <w:rsid w:val="00DC4E9E"/>
    <w:rsid w:val="00DC4EA9"/>
    <w:rsid w:val="00DC52CA"/>
    <w:rsid w:val="00DC5E66"/>
    <w:rsid w:val="00DC63B3"/>
    <w:rsid w:val="00DC6FFC"/>
    <w:rsid w:val="00DC7F80"/>
    <w:rsid w:val="00DD17F4"/>
    <w:rsid w:val="00DD18FB"/>
    <w:rsid w:val="00DD1A50"/>
    <w:rsid w:val="00DD32FA"/>
    <w:rsid w:val="00DD3C43"/>
    <w:rsid w:val="00DD5653"/>
    <w:rsid w:val="00DD69BB"/>
    <w:rsid w:val="00DE2B14"/>
    <w:rsid w:val="00DE344A"/>
    <w:rsid w:val="00DE490A"/>
    <w:rsid w:val="00DE4E1E"/>
    <w:rsid w:val="00DE6400"/>
    <w:rsid w:val="00DE6910"/>
    <w:rsid w:val="00DE7809"/>
    <w:rsid w:val="00DF1067"/>
    <w:rsid w:val="00DF3F65"/>
    <w:rsid w:val="00DF62EF"/>
    <w:rsid w:val="00DF644B"/>
    <w:rsid w:val="00DF6853"/>
    <w:rsid w:val="00DF6955"/>
    <w:rsid w:val="00E00597"/>
    <w:rsid w:val="00E03326"/>
    <w:rsid w:val="00E035D5"/>
    <w:rsid w:val="00E0421F"/>
    <w:rsid w:val="00E0675D"/>
    <w:rsid w:val="00E07987"/>
    <w:rsid w:val="00E1034D"/>
    <w:rsid w:val="00E11FD9"/>
    <w:rsid w:val="00E1242A"/>
    <w:rsid w:val="00E138A5"/>
    <w:rsid w:val="00E14686"/>
    <w:rsid w:val="00E15976"/>
    <w:rsid w:val="00E17076"/>
    <w:rsid w:val="00E172D4"/>
    <w:rsid w:val="00E17A98"/>
    <w:rsid w:val="00E20554"/>
    <w:rsid w:val="00E21079"/>
    <w:rsid w:val="00E21263"/>
    <w:rsid w:val="00E24FE6"/>
    <w:rsid w:val="00E261A8"/>
    <w:rsid w:val="00E307E9"/>
    <w:rsid w:val="00E32760"/>
    <w:rsid w:val="00E32913"/>
    <w:rsid w:val="00E34C6F"/>
    <w:rsid w:val="00E35112"/>
    <w:rsid w:val="00E35476"/>
    <w:rsid w:val="00E364BC"/>
    <w:rsid w:val="00E36E25"/>
    <w:rsid w:val="00E37372"/>
    <w:rsid w:val="00E37BBC"/>
    <w:rsid w:val="00E37D53"/>
    <w:rsid w:val="00E41082"/>
    <w:rsid w:val="00E41DDC"/>
    <w:rsid w:val="00E45508"/>
    <w:rsid w:val="00E45C38"/>
    <w:rsid w:val="00E466E1"/>
    <w:rsid w:val="00E51E99"/>
    <w:rsid w:val="00E521EE"/>
    <w:rsid w:val="00E528C8"/>
    <w:rsid w:val="00E55F4D"/>
    <w:rsid w:val="00E621F7"/>
    <w:rsid w:val="00E647D2"/>
    <w:rsid w:val="00E65C26"/>
    <w:rsid w:val="00E66227"/>
    <w:rsid w:val="00E67AA2"/>
    <w:rsid w:val="00E727BB"/>
    <w:rsid w:val="00E7299A"/>
    <w:rsid w:val="00E754E2"/>
    <w:rsid w:val="00E776D9"/>
    <w:rsid w:val="00E77945"/>
    <w:rsid w:val="00E77C98"/>
    <w:rsid w:val="00E77DD4"/>
    <w:rsid w:val="00E801FD"/>
    <w:rsid w:val="00E80431"/>
    <w:rsid w:val="00E80A84"/>
    <w:rsid w:val="00E80CB3"/>
    <w:rsid w:val="00E8224A"/>
    <w:rsid w:val="00E86089"/>
    <w:rsid w:val="00E869EE"/>
    <w:rsid w:val="00E90A71"/>
    <w:rsid w:val="00E925B1"/>
    <w:rsid w:val="00E928B6"/>
    <w:rsid w:val="00E92AA8"/>
    <w:rsid w:val="00E93139"/>
    <w:rsid w:val="00E93491"/>
    <w:rsid w:val="00E96006"/>
    <w:rsid w:val="00EA32EC"/>
    <w:rsid w:val="00EA4317"/>
    <w:rsid w:val="00EA57D1"/>
    <w:rsid w:val="00EA6111"/>
    <w:rsid w:val="00EA687E"/>
    <w:rsid w:val="00EA7785"/>
    <w:rsid w:val="00EA7EDE"/>
    <w:rsid w:val="00EB0C9B"/>
    <w:rsid w:val="00EB254E"/>
    <w:rsid w:val="00EB2F1B"/>
    <w:rsid w:val="00EB4174"/>
    <w:rsid w:val="00EB46E4"/>
    <w:rsid w:val="00EB5BC9"/>
    <w:rsid w:val="00EB6D8C"/>
    <w:rsid w:val="00EC08F2"/>
    <w:rsid w:val="00EC10A7"/>
    <w:rsid w:val="00EC2D72"/>
    <w:rsid w:val="00EC3E3B"/>
    <w:rsid w:val="00EC46AE"/>
    <w:rsid w:val="00EC4E15"/>
    <w:rsid w:val="00EC6A87"/>
    <w:rsid w:val="00ED0517"/>
    <w:rsid w:val="00ED42A4"/>
    <w:rsid w:val="00ED4907"/>
    <w:rsid w:val="00ED4EAF"/>
    <w:rsid w:val="00ED77AF"/>
    <w:rsid w:val="00EE3317"/>
    <w:rsid w:val="00EE3DAC"/>
    <w:rsid w:val="00EE4521"/>
    <w:rsid w:val="00EE5A9A"/>
    <w:rsid w:val="00EE5BA0"/>
    <w:rsid w:val="00EE622D"/>
    <w:rsid w:val="00EE7951"/>
    <w:rsid w:val="00EF063D"/>
    <w:rsid w:val="00EF069A"/>
    <w:rsid w:val="00EF0BF1"/>
    <w:rsid w:val="00EF1375"/>
    <w:rsid w:val="00EF31F8"/>
    <w:rsid w:val="00EF3B27"/>
    <w:rsid w:val="00EF5A99"/>
    <w:rsid w:val="00EF7140"/>
    <w:rsid w:val="00F01A0E"/>
    <w:rsid w:val="00F03190"/>
    <w:rsid w:val="00F032AA"/>
    <w:rsid w:val="00F04BA0"/>
    <w:rsid w:val="00F04D57"/>
    <w:rsid w:val="00F04F33"/>
    <w:rsid w:val="00F06EA8"/>
    <w:rsid w:val="00F070F0"/>
    <w:rsid w:val="00F10C37"/>
    <w:rsid w:val="00F1138F"/>
    <w:rsid w:val="00F11A60"/>
    <w:rsid w:val="00F12B13"/>
    <w:rsid w:val="00F13C69"/>
    <w:rsid w:val="00F14F66"/>
    <w:rsid w:val="00F1637D"/>
    <w:rsid w:val="00F16C03"/>
    <w:rsid w:val="00F17B53"/>
    <w:rsid w:val="00F17BE2"/>
    <w:rsid w:val="00F21D01"/>
    <w:rsid w:val="00F21E06"/>
    <w:rsid w:val="00F2209C"/>
    <w:rsid w:val="00F24219"/>
    <w:rsid w:val="00F25394"/>
    <w:rsid w:val="00F25E24"/>
    <w:rsid w:val="00F2769E"/>
    <w:rsid w:val="00F309ED"/>
    <w:rsid w:val="00F3193A"/>
    <w:rsid w:val="00F31D13"/>
    <w:rsid w:val="00F3215B"/>
    <w:rsid w:val="00F342A9"/>
    <w:rsid w:val="00F34448"/>
    <w:rsid w:val="00F35174"/>
    <w:rsid w:val="00F363C1"/>
    <w:rsid w:val="00F37D82"/>
    <w:rsid w:val="00F41263"/>
    <w:rsid w:val="00F41988"/>
    <w:rsid w:val="00F42CF4"/>
    <w:rsid w:val="00F4302B"/>
    <w:rsid w:val="00F43207"/>
    <w:rsid w:val="00F43BA1"/>
    <w:rsid w:val="00F43EBC"/>
    <w:rsid w:val="00F445EE"/>
    <w:rsid w:val="00F47084"/>
    <w:rsid w:val="00F471F4"/>
    <w:rsid w:val="00F47F45"/>
    <w:rsid w:val="00F50373"/>
    <w:rsid w:val="00F516D8"/>
    <w:rsid w:val="00F52CD3"/>
    <w:rsid w:val="00F553AC"/>
    <w:rsid w:val="00F5679A"/>
    <w:rsid w:val="00F56807"/>
    <w:rsid w:val="00F60640"/>
    <w:rsid w:val="00F60C9B"/>
    <w:rsid w:val="00F62BF1"/>
    <w:rsid w:val="00F63EB3"/>
    <w:rsid w:val="00F65AF1"/>
    <w:rsid w:val="00F65DE8"/>
    <w:rsid w:val="00F66D11"/>
    <w:rsid w:val="00F72425"/>
    <w:rsid w:val="00F72D96"/>
    <w:rsid w:val="00F72E68"/>
    <w:rsid w:val="00F73325"/>
    <w:rsid w:val="00F734B1"/>
    <w:rsid w:val="00F746B5"/>
    <w:rsid w:val="00F74B49"/>
    <w:rsid w:val="00F77115"/>
    <w:rsid w:val="00F77EA0"/>
    <w:rsid w:val="00F81521"/>
    <w:rsid w:val="00F81671"/>
    <w:rsid w:val="00F81C3B"/>
    <w:rsid w:val="00F822A8"/>
    <w:rsid w:val="00F822FF"/>
    <w:rsid w:val="00F82511"/>
    <w:rsid w:val="00F825DC"/>
    <w:rsid w:val="00F8273C"/>
    <w:rsid w:val="00F82A32"/>
    <w:rsid w:val="00F831F8"/>
    <w:rsid w:val="00F8321B"/>
    <w:rsid w:val="00F833E4"/>
    <w:rsid w:val="00F83470"/>
    <w:rsid w:val="00F85E80"/>
    <w:rsid w:val="00F85FFE"/>
    <w:rsid w:val="00F86B25"/>
    <w:rsid w:val="00F86D80"/>
    <w:rsid w:val="00F90C6F"/>
    <w:rsid w:val="00F942AD"/>
    <w:rsid w:val="00F94403"/>
    <w:rsid w:val="00F94413"/>
    <w:rsid w:val="00F94623"/>
    <w:rsid w:val="00F9471A"/>
    <w:rsid w:val="00F949B7"/>
    <w:rsid w:val="00F94DD6"/>
    <w:rsid w:val="00F95FC4"/>
    <w:rsid w:val="00FA13F5"/>
    <w:rsid w:val="00FA176C"/>
    <w:rsid w:val="00FA18D9"/>
    <w:rsid w:val="00FA39E7"/>
    <w:rsid w:val="00FA4B14"/>
    <w:rsid w:val="00FA50FF"/>
    <w:rsid w:val="00FA6595"/>
    <w:rsid w:val="00FA676B"/>
    <w:rsid w:val="00FA6808"/>
    <w:rsid w:val="00FA6E68"/>
    <w:rsid w:val="00FA7BE6"/>
    <w:rsid w:val="00FB0A76"/>
    <w:rsid w:val="00FB1792"/>
    <w:rsid w:val="00FB5892"/>
    <w:rsid w:val="00FB7C87"/>
    <w:rsid w:val="00FC340B"/>
    <w:rsid w:val="00FC5421"/>
    <w:rsid w:val="00FC59DE"/>
    <w:rsid w:val="00FC6737"/>
    <w:rsid w:val="00FD1105"/>
    <w:rsid w:val="00FD2AA2"/>
    <w:rsid w:val="00FD3A05"/>
    <w:rsid w:val="00FD666E"/>
    <w:rsid w:val="00FE012B"/>
    <w:rsid w:val="00FE2275"/>
    <w:rsid w:val="00FE58B1"/>
    <w:rsid w:val="00FE5A22"/>
    <w:rsid w:val="00FE5E9D"/>
    <w:rsid w:val="00FE62E8"/>
    <w:rsid w:val="00FE6FBC"/>
    <w:rsid w:val="00FE79A7"/>
    <w:rsid w:val="00FE7B83"/>
    <w:rsid w:val="00FF01A2"/>
    <w:rsid w:val="00FF09E3"/>
    <w:rsid w:val="00FF10E8"/>
    <w:rsid w:val="00FF149B"/>
    <w:rsid w:val="00FF510D"/>
    <w:rsid w:val="00FF7C3F"/>
    <w:rsid w:val="00FF7EE2"/>
    <w:rsid w:val="017F05BF"/>
    <w:rsid w:val="01AF5B23"/>
    <w:rsid w:val="023E7F05"/>
    <w:rsid w:val="029C40D5"/>
    <w:rsid w:val="02B10085"/>
    <w:rsid w:val="02EE0ACD"/>
    <w:rsid w:val="02F4BA98"/>
    <w:rsid w:val="03AB1C6C"/>
    <w:rsid w:val="03BD00AD"/>
    <w:rsid w:val="04379A83"/>
    <w:rsid w:val="047B5C4A"/>
    <w:rsid w:val="04AE9CB1"/>
    <w:rsid w:val="04CBCBB5"/>
    <w:rsid w:val="0587A226"/>
    <w:rsid w:val="0589F411"/>
    <w:rsid w:val="063108A2"/>
    <w:rsid w:val="07408B2B"/>
    <w:rsid w:val="0792BF66"/>
    <w:rsid w:val="07A3A8DD"/>
    <w:rsid w:val="07B3A7B5"/>
    <w:rsid w:val="08E614A0"/>
    <w:rsid w:val="09013416"/>
    <w:rsid w:val="096887EA"/>
    <w:rsid w:val="09764698"/>
    <w:rsid w:val="09BE65A7"/>
    <w:rsid w:val="09EC0B1F"/>
    <w:rsid w:val="0B249432"/>
    <w:rsid w:val="0C09A67F"/>
    <w:rsid w:val="0D73A739"/>
    <w:rsid w:val="0DB177E0"/>
    <w:rsid w:val="0DCC0BD7"/>
    <w:rsid w:val="1028C21C"/>
    <w:rsid w:val="1038C72F"/>
    <w:rsid w:val="106033E1"/>
    <w:rsid w:val="10949567"/>
    <w:rsid w:val="109D42E1"/>
    <w:rsid w:val="10D9FA5C"/>
    <w:rsid w:val="1109B4DD"/>
    <w:rsid w:val="1136AECB"/>
    <w:rsid w:val="1154F8F2"/>
    <w:rsid w:val="1181847B"/>
    <w:rsid w:val="11CFAC71"/>
    <w:rsid w:val="11D119CC"/>
    <w:rsid w:val="11D68B35"/>
    <w:rsid w:val="126498E9"/>
    <w:rsid w:val="129E5726"/>
    <w:rsid w:val="12C4F539"/>
    <w:rsid w:val="137A3D0F"/>
    <w:rsid w:val="13B064B0"/>
    <w:rsid w:val="13E0C91E"/>
    <w:rsid w:val="1529C5DE"/>
    <w:rsid w:val="162E970F"/>
    <w:rsid w:val="164BEF65"/>
    <w:rsid w:val="16589243"/>
    <w:rsid w:val="16870A9B"/>
    <w:rsid w:val="16B1686B"/>
    <w:rsid w:val="1703E8CA"/>
    <w:rsid w:val="175F380D"/>
    <w:rsid w:val="178A5093"/>
    <w:rsid w:val="17F19476"/>
    <w:rsid w:val="18D44B5A"/>
    <w:rsid w:val="19BA46F1"/>
    <w:rsid w:val="19C19E4C"/>
    <w:rsid w:val="1A3419E8"/>
    <w:rsid w:val="1A8F8063"/>
    <w:rsid w:val="1A96A5FE"/>
    <w:rsid w:val="1B1F216D"/>
    <w:rsid w:val="1BD3F6F9"/>
    <w:rsid w:val="1C66AD33"/>
    <w:rsid w:val="1C7B6ECC"/>
    <w:rsid w:val="1C803BF6"/>
    <w:rsid w:val="1C93B648"/>
    <w:rsid w:val="1CB57C4E"/>
    <w:rsid w:val="1CD91A04"/>
    <w:rsid w:val="1CDEC1A5"/>
    <w:rsid w:val="1D9308FF"/>
    <w:rsid w:val="1DB670DD"/>
    <w:rsid w:val="1DE36915"/>
    <w:rsid w:val="1DFC878B"/>
    <w:rsid w:val="1E001E67"/>
    <w:rsid w:val="1EA3EDA8"/>
    <w:rsid w:val="1EAC8FEC"/>
    <w:rsid w:val="1EAEFDF7"/>
    <w:rsid w:val="1EAF5CD1"/>
    <w:rsid w:val="1EC68160"/>
    <w:rsid w:val="1F1BC4F0"/>
    <w:rsid w:val="1F7317F9"/>
    <w:rsid w:val="1FFB5D72"/>
    <w:rsid w:val="204009CA"/>
    <w:rsid w:val="21889F3B"/>
    <w:rsid w:val="21ABE385"/>
    <w:rsid w:val="224C3271"/>
    <w:rsid w:val="225DAE8B"/>
    <w:rsid w:val="227BFC46"/>
    <w:rsid w:val="2298122C"/>
    <w:rsid w:val="22B4134C"/>
    <w:rsid w:val="22D2AD41"/>
    <w:rsid w:val="2390889D"/>
    <w:rsid w:val="23D911DF"/>
    <w:rsid w:val="23FF9A63"/>
    <w:rsid w:val="240D2D48"/>
    <w:rsid w:val="2480589C"/>
    <w:rsid w:val="2488E96C"/>
    <w:rsid w:val="24960880"/>
    <w:rsid w:val="24988D15"/>
    <w:rsid w:val="24DDEF69"/>
    <w:rsid w:val="24FD93E0"/>
    <w:rsid w:val="25CBE253"/>
    <w:rsid w:val="25F0E01E"/>
    <w:rsid w:val="261BF970"/>
    <w:rsid w:val="262825AB"/>
    <w:rsid w:val="264FFAE5"/>
    <w:rsid w:val="267B345D"/>
    <w:rsid w:val="26CC703C"/>
    <w:rsid w:val="272B86A6"/>
    <w:rsid w:val="2796B859"/>
    <w:rsid w:val="280AD14D"/>
    <w:rsid w:val="2815A9AA"/>
    <w:rsid w:val="285621A8"/>
    <w:rsid w:val="28723FF7"/>
    <w:rsid w:val="2872D581"/>
    <w:rsid w:val="2877420A"/>
    <w:rsid w:val="28CBD922"/>
    <w:rsid w:val="28EDD3B8"/>
    <w:rsid w:val="29FCDD14"/>
    <w:rsid w:val="2A1F078C"/>
    <w:rsid w:val="2A5DC556"/>
    <w:rsid w:val="2A6215BD"/>
    <w:rsid w:val="2A625A43"/>
    <w:rsid w:val="2A88A7B7"/>
    <w:rsid w:val="2ADDC184"/>
    <w:rsid w:val="2BF1C653"/>
    <w:rsid w:val="2BF90639"/>
    <w:rsid w:val="2C560940"/>
    <w:rsid w:val="2C5A3656"/>
    <w:rsid w:val="2CA151C0"/>
    <w:rsid w:val="2D27928A"/>
    <w:rsid w:val="2D7A8C9F"/>
    <w:rsid w:val="2E3A1028"/>
    <w:rsid w:val="2E875FEC"/>
    <w:rsid w:val="2EF1FEAE"/>
    <w:rsid w:val="2F10E647"/>
    <w:rsid w:val="2F63DCF1"/>
    <w:rsid w:val="3101C0D2"/>
    <w:rsid w:val="312AC822"/>
    <w:rsid w:val="31C16A46"/>
    <w:rsid w:val="326223F2"/>
    <w:rsid w:val="32949BFC"/>
    <w:rsid w:val="32C0516B"/>
    <w:rsid w:val="32DB808E"/>
    <w:rsid w:val="32E40FE4"/>
    <w:rsid w:val="32F01524"/>
    <w:rsid w:val="33290692"/>
    <w:rsid w:val="3396CA46"/>
    <w:rsid w:val="33B7AD58"/>
    <w:rsid w:val="3430BB4E"/>
    <w:rsid w:val="34367BED"/>
    <w:rsid w:val="34D42409"/>
    <w:rsid w:val="353AB738"/>
    <w:rsid w:val="3545BB57"/>
    <w:rsid w:val="3599E641"/>
    <w:rsid w:val="36EBFF52"/>
    <w:rsid w:val="36F7903E"/>
    <w:rsid w:val="376EA1BD"/>
    <w:rsid w:val="383A44DB"/>
    <w:rsid w:val="38520221"/>
    <w:rsid w:val="39CFFB66"/>
    <w:rsid w:val="39DDBD26"/>
    <w:rsid w:val="3A1A9C86"/>
    <w:rsid w:val="3A91A529"/>
    <w:rsid w:val="3ABC1D90"/>
    <w:rsid w:val="3AC081B0"/>
    <w:rsid w:val="3AD1AD1F"/>
    <w:rsid w:val="3B5FC2AD"/>
    <w:rsid w:val="3B741236"/>
    <w:rsid w:val="3C1AD8C5"/>
    <w:rsid w:val="3CC0F9CA"/>
    <w:rsid w:val="3D0762D9"/>
    <w:rsid w:val="3D3B48EC"/>
    <w:rsid w:val="3D4B04EC"/>
    <w:rsid w:val="3D6239DB"/>
    <w:rsid w:val="3DEEB5C1"/>
    <w:rsid w:val="3DFADBB0"/>
    <w:rsid w:val="3E043411"/>
    <w:rsid w:val="3E08045D"/>
    <w:rsid w:val="3E0B16FE"/>
    <w:rsid w:val="3E8AC876"/>
    <w:rsid w:val="3E96F9B0"/>
    <w:rsid w:val="3EC218F9"/>
    <w:rsid w:val="3F241954"/>
    <w:rsid w:val="3F5D62CA"/>
    <w:rsid w:val="3F6DF2B7"/>
    <w:rsid w:val="3F8B45E7"/>
    <w:rsid w:val="3F8B5A53"/>
    <w:rsid w:val="3FF181D5"/>
    <w:rsid w:val="40DF3AAC"/>
    <w:rsid w:val="415D7E76"/>
    <w:rsid w:val="41AE4459"/>
    <w:rsid w:val="4213A21D"/>
    <w:rsid w:val="42163EF6"/>
    <w:rsid w:val="42645401"/>
    <w:rsid w:val="427D3E43"/>
    <w:rsid w:val="428CDC90"/>
    <w:rsid w:val="429EF5FF"/>
    <w:rsid w:val="42AC6366"/>
    <w:rsid w:val="42FD6BAC"/>
    <w:rsid w:val="43538305"/>
    <w:rsid w:val="4363DBD8"/>
    <w:rsid w:val="43E0AECE"/>
    <w:rsid w:val="442855E8"/>
    <w:rsid w:val="444B3C37"/>
    <w:rsid w:val="44822A23"/>
    <w:rsid w:val="457574CC"/>
    <w:rsid w:val="45FCAC3F"/>
    <w:rsid w:val="46BA8E46"/>
    <w:rsid w:val="46C12072"/>
    <w:rsid w:val="46D879E5"/>
    <w:rsid w:val="472B90D9"/>
    <w:rsid w:val="472D773B"/>
    <w:rsid w:val="474244FE"/>
    <w:rsid w:val="47443A5B"/>
    <w:rsid w:val="474C0ECF"/>
    <w:rsid w:val="47A2B814"/>
    <w:rsid w:val="4821F161"/>
    <w:rsid w:val="48C8B8FC"/>
    <w:rsid w:val="48DD11CB"/>
    <w:rsid w:val="48EAF1F9"/>
    <w:rsid w:val="48F56E7B"/>
    <w:rsid w:val="49511249"/>
    <w:rsid w:val="49528E52"/>
    <w:rsid w:val="4984DFE6"/>
    <w:rsid w:val="49DB0257"/>
    <w:rsid w:val="49F75FB6"/>
    <w:rsid w:val="4A661010"/>
    <w:rsid w:val="4C2AE04C"/>
    <w:rsid w:val="4CE96F5F"/>
    <w:rsid w:val="4D71037A"/>
    <w:rsid w:val="4D75A8DD"/>
    <w:rsid w:val="4D914A55"/>
    <w:rsid w:val="4E18E507"/>
    <w:rsid w:val="4E5ACDF9"/>
    <w:rsid w:val="4E926C23"/>
    <w:rsid w:val="4E9DA26C"/>
    <w:rsid w:val="4F1F21C5"/>
    <w:rsid w:val="50FF59AA"/>
    <w:rsid w:val="513970D4"/>
    <w:rsid w:val="517ED7E4"/>
    <w:rsid w:val="51E9D9E7"/>
    <w:rsid w:val="5215ADB4"/>
    <w:rsid w:val="52277857"/>
    <w:rsid w:val="5402E041"/>
    <w:rsid w:val="5483F929"/>
    <w:rsid w:val="54AB8C28"/>
    <w:rsid w:val="54B85457"/>
    <w:rsid w:val="55B94B7A"/>
    <w:rsid w:val="5634C6E4"/>
    <w:rsid w:val="5679E6E3"/>
    <w:rsid w:val="57504989"/>
    <w:rsid w:val="57744F6A"/>
    <w:rsid w:val="57A40432"/>
    <w:rsid w:val="57CB6DEF"/>
    <w:rsid w:val="580EAABB"/>
    <w:rsid w:val="58279E16"/>
    <w:rsid w:val="58360DDA"/>
    <w:rsid w:val="58401C67"/>
    <w:rsid w:val="59BDD98F"/>
    <w:rsid w:val="59EFD0EB"/>
    <w:rsid w:val="5A4A3AEF"/>
    <w:rsid w:val="5AE00639"/>
    <w:rsid w:val="5B71D8F9"/>
    <w:rsid w:val="5B738A6F"/>
    <w:rsid w:val="5BC9901B"/>
    <w:rsid w:val="5BC9C95A"/>
    <w:rsid w:val="5BCB73E0"/>
    <w:rsid w:val="5BDDAFCE"/>
    <w:rsid w:val="5C3F8333"/>
    <w:rsid w:val="5CA85A4D"/>
    <w:rsid w:val="5CAE7EE2"/>
    <w:rsid w:val="5DCC1E3A"/>
    <w:rsid w:val="5DE5E32E"/>
    <w:rsid w:val="5DF87D5A"/>
    <w:rsid w:val="5EE08ABA"/>
    <w:rsid w:val="5F6B2774"/>
    <w:rsid w:val="5F9D0F8F"/>
    <w:rsid w:val="5FC10C7D"/>
    <w:rsid w:val="5FD64F70"/>
    <w:rsid w:val="5FF519EF"/>
    <w:rsid w:val="60033121"/>
    <w:rsid w:val="604209F8"/>
    <w:rsid w:val="60848DBB"/>
    <w:rsid w:val="60C37D5C"/>
    <w:rsid w:val="60D519C7"/>
    <w:rsid w:val="60F3CA99"/>
    <w:rsid w:val="61058C66"/>
    <w:rsid w:val="61BA591F"/>
    <w:rsid w:val="61F9A37F"/>
    <w:rsid w:val="620D91FA"/>
    <w:rsid w:val="623FE005"/>
    <w:rsid w:val="6286B18B"/>
    <w:rsid w:val="629E1CDE"/>
    <w:rsid w:val="62BF6504"/>
    <w:rsid w:val="6336AE59"/>
    <w:rsid w:val="6341BDC0"/>
    <w:rsid w:val="6345D23F"/>
    <w:rsid w:val="63823630"/>
    <w:rsid w:val="644ACE07"/>
    <w:rsid w:val="6492FCC7"/>
    <w:rsid w:val="64C8F86E"/>
    <w:rsid w:val="64D0C081"/>
    <w:rsid w:val="65122082"/>
    <w:rsid w:val="65EC4ED1"/>
    <w:rsid w:val="661D5115"/>
    <w:rsid w:val="6629F92A"/>
    <w:rsid w:val="663F6BA3"/>
    <w:rsid w:val="663FAFFB"/>
    <w:rsid w:val="666D469A"/>
    <w:rsid w:val="66B10795"/>
    <w:rsid w:val="6756527F"/>
    <w:rsid w:val="684D43FD"/>
    <w:rsid w:val="68DAF3FF"/>
    <w:rsid w:val="69004B70"/>
    <w:rsid w:val="69577FE3"/>
    <w:rsid w:val="699B16D9"/>
    <w:rsid w:val="6A59328D"/>
    <w:rsid w:val="6A63A2EA"/>
    <w:rsid w:val="6A6E1C5A"/>
    <w:rsid w:val="6AB50DB8"/>
    <w:rsid w:val="6AE485ED"/>
    <w:rsid w:val="6AFB25E9"/>
    <w:rsid w:val="6B42A66F"/>
    <w:rsid w:val="6BF7E85C"/>
    <w:rsid w:val="6C3BAD41"/>
    <w:rsid w:val="6D72B1A4"/>
    <w:rsid w:val="6DB1B3EA"/>
    <w:rsid w:val="6DF3BA99"/>
    <w:rsid w:val="6E027A2A"/>
    <w:rsid w:val="6E176562"/>
    <w:rsid w:val="6E650F4B"/>
    <w:rsid w:val="6E93E237"/>
    <w:rsid w:val="6F83D651"/>
    <w:rsid w:val="6F88B0E3"/>
    <w:rsid w:val="702A130B"/>
    <w:rsid w:val="707C5B0A"/>
    <w:rsid w:val="70F682E4"/>
    <w:rsid w:val="71C44331"/>
    <w:rsid w:val="7211DCDB"/>
    <w:rsid w:val="72D1FDD6"/>
    <w:rsid w:val="735A4341"/>
    <w:rsid w:val="73B0F2D2"/>
    <w:rsid w:val="74256162"/>
    <w:rsid w:val="749C58A2"/>
    <w:rsid w:val="74F4270B"/>
    <w:rsid w:val="74FBA470"/>
    <w:rsid w:val="75EDC7C9"/>
    <w:rsid w:val="7602E190"/>
    <w:rsid w:val="7695A7EE"/>
    <w:rsid w:val="772A4768"/>
    <w:rsid w:val="773E7D12"/>
    <w:rsid w:val="778B9E6D"/>
    <w:rsid w:val="784626CE"/>
    <w:rsid w:val="7858871D"/>
    <w:rsid w:val="79E33E0D"/>
    <w:rsid w:val="7A11DA40"/>
    <w:rsid w:val="7A15315B"/>
    <w:rsid w:val="7A5D02FA"/>
    <w:rsid w:val="7AADDD15"/>
    <w:rsid w:val="7B0D172B"/>
    <w:rsid w:val="7B446B5B"/>
    <w:rsid w:val="7C0CAEA8"/>
    <w:rsid w:val="7CBB8C45"/>
    <w:rsid w:val="7CDB9A47"/>
    <w:rsid w:val="7CE53D22"/>
    <w:rsid w:val="7CF7872D"/>
    <w:rsid w:val="7D6104B1"/>
    <w:rsid w:val="7DD92371"/>
    <w:rsid w:val="7E290C8D"/>
    <w:rsid w:val="7E7C32C7"/>
    <w:rsid w:val="7E993CC7"/>
    <w:rsid w:val="7EF2DC5C"/>
    <w:rsid w:val="7F8F0709"/>
    <w:rsid w:val="7FCD8D47"/>
    <w:rsid w:val="7FFB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semiHidden/>
    <w:unhideWhenUsed/>
    <w:rsid w:val="00AA0AFE"/>
    <w:pPr>
      <w:spacing w:before="100" w:beforeAutospacing="1" w:after="100" w:afterAutospacing="1"/>
    </w:pPr>
  </w:style>
  <w:style w:type="paragraph" w:styleId="Textoindependiente3">
    <w:name w:val="Body Text 3"/>
    <w:basedOn w:val="Normal"/>
    <w:link w:val="Textoindependiente3Car"/>
    <w:uiPriority w:val="99"/>
    <w:semiHidden/>
    <w:unhideWhenUsed/>
    <w:rsid w:val="00C710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710AE"/>
    <w:rPr>
      <w:rFonts w:ascii="Times New Roman" w:eastAsia="Times New Roman" w:hAnsi="Times New Roman" w:cs="Times New Roman"/>
      <w:sz w:val="16"/>
      <w:szCs w:val="16"/>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6"/>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53643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character" w:customStyle="1" w:styleId="BodyText2Car1">
    <w:name w:val="Body Text 2 Car1"/>
    <w:link w:val="Textoindependiente22"/>
    <w:locked/>
    <w:rsid w:val="00734E51"/>
    <w:rPr>
      <w:rFonts w:ascii="Arial Narrow" w:hAnsi="Arial Narrow"/>
      <w:sz w:val="30"/>
      <w:szCs w:val="24"/>
      <w:lang w:eastAsia="es-ES"/>
    </w:rPr>
  </w:style>
  <w:style w:type="paragraph" w:customStyle="1" w:styleId="Textoindependiente22">
    <w:name w:val="Texto independiente 22"/>
    <w:basedOn w:val="Normal"/>
    <w:link w:val="BodyText2Car1"/>
    <w:rsid w:val="00734E51"/>
    <w:pPr>
      <w:overflowPunct w:val="0"/>
      <w:autoSpaceDE w:val="0"/>
      <w:autoSpaceDN w:val="0"/>
      <w:adjustRightInd w:val="0"/>
      <w:spacing w:line="360" w:lineRule="auto"/>
      <w:ind w:firstLine="709"/>
      <w:jc w:val="both"/>
    </w:pPr>
    <w:rPr>
      <w:rFonts w:ascii="Arial Narrow" w:eastAsiaTheme="minorHAnsi" w:hAnsi="Arial Narrow" w:cstheme="minorBidi"/>
      <w:sz w:val="30"/>
    </w:rPr>
  </w:style>
  <w:style w:type="paragraph" w:customStyle="1" w:styleId="Textoindependiente21">
    <w:name w:val="Texto independiente 21"/>
    <w:basedOn w:val="Normal"/>
    <w:link w:val="BodyText2Car"/>
    <w:rsid w:val="00E41082"/>
    <w:pPr>
      <w:overflowPunct w:val="0"/>
      <w:autoSpaceDE w:val="0"/>
      <w:autoSpaceDN w:val="0"/>
      <w:adjustRightInd w:val="0"/>
      <w:spacing w:line="360" w:lineRule="auto"/>
      <w:ind w:firstLine="709"/>
      <w:jc w:val="both"/>
      <w:textAlignment w:val="baseline"/>
    </w:pPr>
    <w:rPr>
      <w:rFonts w:ascii="Arial Narrow" w:hAnsi="Arial Narrow"/>
      <w:sz w:val="30"/>
      <w:szCs w:val="20"/>
    </w:rPr>
  </w:style>
  <w:style w:type="character" w:customStyle="1" w:styleId="BodyText2Car">
    <w:name w:val="Body Text 2 Car"/>
    <w:link w:val="Textoindependiente21"/>
    <w:rsid w:val="00E41082"/>
    <w:rPr>
      <w:rFonts w:ascii="Arial Narrow" w:eastAsia="Times New Roman" w:hAnsi="Arial Narrow" w:cs="Times New Roman"/>
      <w:sz w:val="30"/>
      <w:szCs w:val="20"/>
      <w:lang w:val="es-CO" w:eastAsia="es-ES"/>
    </w:rPr>
  </w:style>
  <w:style w:type="character" w:styleId="Refdecomentario">
    <w:name w:val="annotation reference"/>
    <w:basedOn w:val="Fuentedeprrafopredeter"/>
    <w:uiPriority w:val="99"/>
    <w:semiHidden/>
    <w:unhideWhenUsed/>
    <w:rsid w:val="007E3166"/>
    <w:rPr>
      <w:sz w:val="16"/>
      <w:szCs w:val="16"/>
    </w:rPr>
  </w:style>
  <w:style w:type="paragraph" w:styleId="Textocomentario">
    <w:name w:val="annotation text"/>
    <w:basedOn w:val="Normal"/>
    <w:link w:val="TextocomentarioCar"/>
    <w:uiPriority w:val="99"/>
    <w:semiHidden/>
    <w:unhideWhenUsed/>
    <w:rsid w:val="007E3166"/>
    <w:rPr>
      <w:sz w:val="20"/>
      <w:szCs w:val="20"/>
    </w:rPr>
  </w:style>
  <w:style w:type="character" w:customStyle="1" w:styleId="TextocomentarioCar">
    <w:name w:val="Texto comentario Car"/>
    <w:basedOn w:val="Fuentedeprrafopredeter"/>
    <w:link w:val="Textocomentario"/>
    <w:uiPriority w:val="99"/>
    <w:semiHidden/>
    <w:rsid w:val="007E3166"/>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E3166"/>
    <w:rPr>
      <w:b/>
      <w:bCs/>
    </w:rPr>
  </w:style>
  <w:style w:type="character" w:customStyle="1" w:styleId="AsuntodelcomentarioCar">
    <w:name w:val="Asunto del comentario Car"/>
    <w:basedOn w:val="TextocomentarioCar"/>
    <w:link w:val="Asuntodelcomentario"/>
    <w:uiPriority w:val="99"/>
    <w:semiHidden/>
    <w:rsid w:val="007E3166"/>
    <w:rPr>
      <w:rFonts w:ascii="Times New Roman" w:eastAsia="Times New Roman" w:hAnsi="Times New Roman" w:cs="Times New Roman"/>
      <w:b/>
      <w:bCs/>
      <w:sz w:val="20"/>
      <w:szCs w:val="20"/>
      <w:lang w:eastAsia="es-ES"/>
    </w:rPr>
  </w:style>
  <w:style w:type="paragraph" w:styleId="Revisin">
    <w:name w:val="Revision"/>
    <w:hidden/>
    <w:uiPriority w:val="99"/>
    <w:semiHidden/>
    <w:rsid w:val="00C2032F"/>
    <w:pPr>
      <w:spacing w:after="0"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53643A"/>
    <w:rPr>
      <w:rFonts w:asciiTheme="majorHAnsi" w:eastAsiaTheme="majorEastAsia" w:hAnsiTheme="majorHAnsi" w:cstheme="majorBidi"/>
      <w:color w:val="2E74B5" w:themeColor="accent1" w:themeShade="BF"/>
      <w:sz w:val="32"/>
      <w:szCs w:val="32"/>
      <w:lang w:eastAsia="es-ES_tradnl"/>
    </w:rPr>
  </w:style>
  <w:style w:type="paragraph" w:styleId="NormalWeb">
    <w:name w:val="Normal (Web)"/>
    <w:basedOn w:val="Normal"/>
    <w:uiPriority w:val="99"/>
    <w:semiHidden/>
    <w:unhideWhenUsed/>
    <w:rsid w:val="00AA0AFE"/>
    <w:pPr>
      <w:spacing w:before="100" w:beforeAutospacing="1" w:after="100" w:afterAutospacing="1"/>
    </w:pPr>
  </w:style>
  <w:style w:type="paragraph" w:styleId="Textoindependiente3">
    <w:name w:val="Body Text 3"/>
    <w:basedOn w:val="Normal"/>
    <w:link w:val="Textoindependiente3Car"/>
    <w:uiPriority w:val="99"/>
    <w:semiHidden/>
    <w:unhideWhenUsed/>
    <w:rsid w:val="00C710A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710AE"/>
    <w:rPr>
      <w:rFonts w:ascii="Times New Roman" w:eastAsia="Times New Roman" w:hAnsi="Times New Roman" w:cs="Times New Roman"/>
      <w:sz w:val="16"/>
      <w:szCs w:val="16"/>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9326">
      <w:bodyDiv w:val="1"/>
      <w:marLeft w:val="0"/>
      <w:marRight w:val="0"/>
      <w:marTop w:val="0"/>
      <w:marBottom w:val="0"/>
      <w:divBdr>
        <w:top w:val="none" w:sz="0" w:space="0" w:color="auto"/>
        <w:left w:val="none" w:sz="0" w:space="0" w:color="auto"/>
        <w:bottom w:val="none" w:sz="0" w:space="0" w:color="auto"/>
        <w:right w:val="none" w:sz="0" w:space="0" w:color="auto"/>
      </w:divBdr>
      <w:divsChild>
        <w:div w:id="907303679">
          <w:marLeft w:val="0"/>
          <w:marRight w:val="0"/>
          <w:marTop w:val="0"/>
          <w:marBottom w:val="0"/>
          <w:divBdr>
            <w:top w:val="none" w:sz="0" w:space="0" w:color="auto"/>
            <w:left w:val="none" w:sz="0" w:space="0" w:color="auto"/>
            <w:bottom w:val="none" w:sz="0" w:space="0" w:color="auto"/>
            <w:right w:val="none" w:sz="0" w:space="0" w:color="auto"/>
          </w:divBdr>
          <w:divsChild>
            <w:div w:id="888147930">
              <w:marLeft w:val="0"/>
              <w:marRight w:val="0"/>
              <w:marTop w:val="0"/>
              <w:marBottom w:val="0"/>
              <w:divBdr>
                <w:top w:val="none" w:sz="0" w:space="0" w:color="auto"/>
                <w:left w:val="none" w:sz="0" w:space="0" w:color="auto"/>
                <w:bottom w:val="none" w:sz="0" w:space="0" w:color="auto"/>
                <w:right w:val="none" w:sz="0" w:space="0" w:color="auto"/>
              </w:divBdr>
              <w:divsChild>
                <w:div w:id="1497502139">
                  <w:marLeft w:val="0"/>
                  <w:marRight w:val="0"/>
                  <w:marTop w:val="0"/>
                  <w:marBottom w:val="0"/>
                  <w:divBdr>
                    <w:top w:val="none" w:sz="0" w:space="0" w:color="auto"/>
                    <w:left w:val="none" w:sz="0" w:space="0" w:color="auto"/>
                    <w:bottom w:val="none" w:sz="0" w:space="0" w:color="auto"/>
                    <w:right w:val="none" w:sz="0" w:space="0" w:color="auto"/>
                  </w:divBdr>
                  <w:divsChild>
                    <w:div w:id="2558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52180376">
      <w:bodyDiv w:val="1"/>
      <w:marLeft w:val="0"/>
      <w:marRight w:val="0"/>
      <w:marTop w:val="0"/>
      <w:marBottom w:val="0"/>
      <w:divBdr>
        <w:top w:val="none" w:sz="0" w:space="0" w:color="auto"/>
        <w:left w:val="none" w:sz="0" w:space="0" w:color="auto"/>
        <w:bottom w:val="none" w:sz="0" w:space="0" w:color="auto"/>
        <w:right w:val="none" w:sz="0" w:space="0" w:color="auto"/>
      </w:divBdr>
      <w:divsChild>
        <w:div w:id="1627543875">
          <w:marLeft w:val="0"/>
          <w:marRight w:val="0"/>
          <w:marTop w:val="0"/>
          <w:marBottom w:val="0"/>
          <w:divBdr>
            <w:top w:val="none" w:sz="0" w:space="0" w:color="auto"/>
            <w:left w:val="none" w:sz="0" w:space="0" w:color="auto"/>
            <w:bottom w:val="none" w:sz="0" w:space="0" w:color="auto"/>
            <w:right w:val="none" w:sz="0" w:space="0" w:color="auto"/>
          </w:divBdr>
          <w:divsChild>
            <w:div w:id="242566712">
              <w:marLeft w:val="0"/>
              <w:marRight w:val="0"/>
              <w:marTop w:val="0"/>
              <w:marBottom w:val="0"/>
              <w:divBdr>
                <w:top w:val="none" w:sz="0" w:space="0" w:color="auto"/>
                <w:left w:val="none" w:sz="0" w:space="0" w:color="auto"/>
                <w:bottom w:val="none" w:sz="0" w:space="0" w:color="auto"/>
                <w:right w:val="none" w:sz="0" w:space="0" w:color="auto"/>
              </w:divBdr>
              <w:divsChild>
                <w:div w:id="1779059334">
                  <w:marLeft w:val="0"/>
                  <w:marRight w:val="0"/>
                  <w:marTop w:val="0"/>
                  <w:marBottom w:val="0"/>
                  <w:divBdr>
                    <w:top w:val="none" w:sz="0" w:space="0" w:color="auto"/>
                    <w:left w:val="none" w:sz="0" w:space="0" w:color="auto"/>
                    <w:bottom w:val="none" w:sz="0" w:space="0" w:color="auto"/>
                    <w:right w:val="none" w:sz="0" w:space="0" w:color="auto"/>
                  </w:divBdr>
                  <w:divsChild>
                    <w:div w:id="9360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268">
      <w:bodyDiv w:val="1"/>
      <w:marLeft w:val="0"/>
      <w:marRight w:val="0"/>
      <w:marTop w:val="0"/>
      <w:marBottom w:val="0"/>
      <w:divBdr>
        <w:top w:val="none" w:sz="0" w:space="0" w:color="auto"/>
        <w:left w:val="none" w:sz="0" w:space="0" w:color="auto"/>
        <w:bottom w:val="none" w:sz="0" w:space="0" w:color="auto"/>
        <w:right w:val="none" w:sz="0" w:space="0" w:color="auto"/>
      </w:divBdr>
    </w:div>
    <w:div w:id="156073570">
      <w:bodyDiv w:val="1"/>
      <w:marLeft w:val="0"/>
      <w:marRight w:val="0"/>
      <w:marTop w:val="0"/>
      <w:marBottom w:val="0"/>
      <w:divBdr>
        <w:top w:val="none" w:sz="0" w:space="0" w:color="auto"/>
        <w:left w:val="none" w:sz="0" w:space="0" w:color="auto"/>
        <w:bottom w:val="none" w:sz="0" w:space="0" w:color="auto"/>
        <w:right w:val="none" w:sz="0" w:space="0" w:color="auto"/>
      </w:divBdr>
      <w:divsChild>
        <w:div w:id="1526166877">
          <w:marLeft w:val="0"/>
          <w:marRight w:val="0"/>
          <w:marTop w:val="0"/>
          <w:marBottom w:val="0"/>
          <w:divBdr>
            <w:top w:val="none" w:sz="0" w:space="0" w:color="auto"/>
            <w:left w:val="none" w:sz="0" w:space="0" w:color="auto"/>
            <w:bottom w:val="none" w:sz="0" w:space="0" w:color="auto"/>
            <w:right w:val="none" w:sz="0" w:space="0" w:color="auto"/>
          </w:divBdr>
          <w:divsChild>
            <w:div w:id="750008353">
              <w:marLeft w:val="0"/>
              <w:marRight w:val="0"/>
              <w:marTop w:val="0"/>
              <w:marBottom w:val="0"/>
              <w:divBdr>
                <w:top w:val="none" w:sz="0" w:space="0" w:color="auto"/>
                <w:left w:val="none" w:sz="0" w:space="0" w:color="auto"/>
                <w:bottom w:val="none" w:sz="0" w:space="0" w:color="auto"/>
                <w:right w:val="none" w:sz="0" w:space="0" w:color="auto"/>
              </w:divBdr>
              <w:divsChild>
                <w:div w:id="560679092">
                  <w:marLeft w:val="0"/>
                  <w:marRight w:val="0"/>
                  <w:marTop w:val="0"/>
                  <w:marBottom w:val="0"/>
                  <w:divBdr>
                    <w:top w:val="none" w:sz="0" w:space="0" w:color="auto"/>
                    <w:left w:val="none" w:sz="0" w:space="0" w:color="auto"/>
                    <w:bottom w:val="none" w:sz="0" w:space="0" w:color="auto"/>
                    <w:right w:val="none" w:sz="0" w:space="0" w:color="auto"/>
                  </w:divBdr>
                  <w:divsChild>
                    <w:div w:id="15280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1625">
      <w:bodyDiv w:val="1"/>
      <w:marLeft w:val="0"/>
      <w:marRight w:val="0"/>
      <w:marTop w:val="0"/>
      <w:marBottom w:val="0"/>
      <w:divBdr>
        <w:top w:val="none" w:sz="0" w:space="0" w:color="auto"/>
        <w:left w:val="none" w:sz="0" w:space="0" w:color="auto"/>
        <w:bottom w:val="none" w:sz="0" w:space="0" w:color="auto"/>
        <w:right w:val="none" w:sz="0" w:space="0" w:color="auto"/>
      </w:divBdr>
      <w:divsChild>
        <w:div w:id="1286765337">
          <w:marLeft w:val="0"/>
          <w:marRight w:val="0"/>
          <w:marTop w:val="0"/>
          <w:marBottom w:val="0"/>
          <w:divBdr>
            <w:top w:val="none" w:sz="0" w:space="0" w:color="auto"/>
            <w:left w:val="none" w:sz="0" w:space="0" w:color="auto"/>
            <w:bottom w:val="none" w:sz="0" w:space="0" w:color="auto"/>
            <w:right w:val="none" w:sz="0" w:space="0" w:color="auto"/>
          </w:divBdr>
          <w:divsChild>
            <w:div w:id="693964903">
              <w:marLeft w:val="0"/>
              <w:marRight w:val="0"/>
              <w:marTop w:val="0"/>
              <w:marBottom w:val="0"/>
              <w:divBdr>
                <w:top w:val="none" w:sz="0" w:space="0" w:color="auto"/>
                <w:left w:val="none" w:sz="0" w:space="0" w:color="auto"/>
                <w:bottom w:val="none" w:sz="0" w:space="0" w:color="auto"/>
                <w:right w:val="none" w:sz="0" w:space="0" w:color="auto"/>
              </w:divBdr>
              <w:divsChild>
                <w:div w:id="623735056">
                  <w:marLeft w:val="0"/>
                  <w:marRight w:val="0"/>
                  <w:marTop w:val="0"/>
                  <w:marBottom w:val="0"/>
                  <w:divBdr>
                    <w:top w:val="none" w:sz="0" w:space="0" w:color="auto"/>
                    <w:left w:val="none" w:sz="0" w:space="0" w:color="auto"/>
                    <w:bottom w:val="none" w:sz="0" w:space="0" w:color="auto"/>
                    <w:right w:val="none" w:sz="0" w:space="0" w:color="auto"/>
                  </w:divBdr>
                  <w:divsChild>
                    <w:div w:id="16890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3301">
      <w:bodyDiv w:val="1"/>
      <w:marLeft w:val="0"/>
      <w:marRight w:val="0"/>
      <w:marTop w:val="0"/>
      <w:marBottom w:val="0"/>
      <w:divBdr>
        <w:top w:val="none" w:sz="0" w:space="0" w:color="auto"/>
        <w:left w:val="none" w:sz="0" w:space="0" w:color="auto"/>
        <w:bottom w:val="none" w:sz="0" w:space="0" w:color="auto"/>
        <w:right w:val="none" w:sz="0" w:space="0" w:color="auto"/>
      </w:divBdr>
    </w:div>
    <w:div w:id="330446027">
      <w:bodyDiv w:val="1"/>
      <w:marLeft w:val="0"/>
      <w:marRight w:val="0"/>
      <w:marTop w:val="0"/>
      <w:marBottom w:val="0"/>
      <w:divBdr>
        <w:top w:val="none" w:sz="0" w:space="0" w:color="auto"/>
        <w:left w:val="none" w:sz="0" w:space="0" w:color="auto"/>
        <w:bottom w:val="none" w:sz="0" w:space="0" w:color="auto"/>
        <w:right w:val="none" w:sz="0" w:space="0" w:color="auto"/>
      </w:divBdr>
      <w:divsChild>
        <w:div w:id="1456633217">
          <w:marLeft w:val="0"/>
          <w:marRight w:val="0"/>
          <w:marTop w:val="0"/>
          <w:marBottom w:val="0"/>
          <w:divBdr>
            <w:top w:val="none" w:sz="0" w:space="0" w:color="auto"/>
            <w:left w:val="none" w:sz="0" w:space="0" w:color="auto"/>
            <w:bottom w:val="none" w:sz="0" w:space="0" w:color="auto"/>
            <w:right w:val="none" w:sz="0" w:space="0" w:color="auto"/>
          </w:divBdr>
          <w:divsChild>
            <w:div w:id="457257950">
              <w:marLeft w:val="0"/>
              <w:marRight w:val="0"/>
              <w:marTop w:val="0"/>
              <w:marBottom w:val="0"/>
              <w:divBdr>
                <w:top w:val="none" w:sz="0" w:space="0" w:color="auto"/>
                <w:left w:val="none" w:sz="0" w:space="0" w:color="auto"/>
                <w:bottom w:val="none" w:sz="0" w:space="0" w:color="auto"/>
                <w:right w:val="none" w:sz="0" w:space="0" w:color="auto"/>
              </w:divBdr>
              <w:divsChild>
                <w:div w:id="1378092600">
                  <w:marLeft w:val="0"/>
                  <w:marRight w:val="0"/>
                  <w:marTop w:val="0"/>
                  <w:marBottom w:val="0"/>
                  <w:divBdr>
                    <w:top w:val="none" w:sz="0" w:space="0" w:color="auto"/>
                    <w:left w:val="none" w:sz="0" w:space="0" w:color="auto"/>
                    <w:bottom w:val="none" w:sz="0" w:space="0" w:color="auto"/>
                    <w:right w:val="none" w:sz="0" w:space="0" w:color="auto"/>
                  </w:divBdr>
                  <w:divsChild>
                    <w:div w:id="6979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8737">
      <w:bodyDiv w:val="1"/>
      <w:marLeft w:val="0"/>
      <w:marRight w:val="0"/>
      <w:marTop w:val="0"/>
      <w:marBottom w:val="0"/>
      <w:divBdr>
        <w:top w:val="none" w:sz="0" w:space="0" w:color="auto"/>
        <w:left w:val="none" w:sz="0" w:space="0" w:color="auto"/>
        <w:bottom w:val="none" w:sz="0" w:space="0" w:color="auto"/>
        <w:right w:val="none" w:sz="0" w:space="0" w:color="auto"/>
      </w:divBdr>
    </w:div>
    <w:div w:id="359671490">
      <w:bodyDiv w:val="1"/>
      <w:marLeft w:val="0"/>
      <w:marRight w:val="0"/>
      <w:marTop w:val="0"/>
      <w:marBottom w:val="0"/>
      <w:divBdr>
        <w:top w:val="none" w:sz="0" w:space="0" w:color="auto"/>
        <w:left w:val="none" w:sz="0" w:space="0" w:color="auto"/>
        <w:bottom w:val="none" w:sz="0" w:space="0" w:color="auto"/>
        <w:right w:val="none" w:sz="0" w:space="0" w:color="auto"/>
      </w:divBdr>
    </w:div>
    <w:div w:id="374505132">
      <w:bodyDiv w:val="1"/>
      <w:marLeft w:val="0"/>
      <w:marRight w:val="0"/>
      <w:marTop w:val="0"/>
      <w:marBottom w:val="0"/>
      <w:divBdr>
        <w:top w:val="none" w:sz="0" w:space="0" w:color="auto"/>
        <w:left w:val="none" w:sz="0" w:space="0" w:color="auto"/>
        <w:bottom w:val="none" w:sz="0" w:space="0" w:color="auto"/>
        <w:right w:val="none" w:sz="0" w:space="0" w:color="auto"/>
      </w:divBdr>
      <w:divsChild>
        <w:div w:id="1190875269">
          <w:marLeft w:val="0"/>
          <w:marRight w:val="0"/>
          <w:marTop w:val="0"/>
          <w:marBottom w:val="0"/>
          <w:divBdr>
            <w:top w:val="none" w:sz="0" w:space="0" w:color="auto"/>
            <w:left w:val="none" w:sz="0" w:space="0" w:color="auto"/>
            <w:bottom w:val="none" w:sz="0" w:space="0" w:color="auto"/>
            <w:right w:val="none" w:sz="0" w:space="0" w:color="auto"/>
          </w:divBdr>
          <w:divsChild>
            <w:div w:id="617026887">
              <w:marLeft w:val="0"/>
              <w:marRight w:val="0"/>
              <w:marTop w:val="0"/>
              <w:marBottom w:val="0"/>
              <w:divBdr>
                <w:top w:val="none" w:sz="0" w:space="0" w:color="auto"/>
                <w:left w:val="none" w:sz="0" w:space="0" w:color="auto"/>
                <w:bottom w:val="none" w:sz="0" w:space="0" w:color="auto"/>
                <w:right w:val="none" w:sz="0" w:space="0" w:color="auto"/>
              </w:divBdr>
              <w:divsChild>
                <w:div w:id="1115444397">
                  <w:marLeft w:val="0"/>
                  <w:marRight w:val="0"/>
                  <w:marTop w:val="0"/>
                  <w:marBottom w:val="0"/>
                  <w:divBdr>
                    <w:top w:val="none" w:sz="0" w:space="0" w:color="auto"/>
                    <w:left w:val="none" w:sz="0" w:space="0" w:color="auto"/>
                    <w:bottom w:val="none" w:sz="0" w:space="0" w:color="auto"/>
                    <w:right w:val="none" w:sz="0" w:space="0" w:color="auto"/>
                  </w:divBdr>
                  <w:divsChild>
                    <w:div w:id="3984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5244">
      <w:bodyDiv w:val="1"/>
      <w:marLeft w:val="0"/>
      <w:marRight w:val="0"/>
      <w:marTop w:val="0"/>
      <w:marBottom w:val="0"/>
      <w:divBdr>
        <w:top w:val="none" w:sz="0" w:space="0" w:color="auto"/>
        <w:left w:val="none" w:sz="0" w:space="0" w:color="auto"/>
        <w:bottom w:val="none" w:sz="0" w:space="0" w:color="auto"/>
        <w:right w:val="none" w:sz="0" w:space="0" w:color="auto"/>
      </w:divBdr>
      <w:divsChild>
        <w:div w:id="13382437">
          <w:marLeft w:val="0"/>
          <w:marRight w:val="0"/>
          <w:marTop w:val="0"/>
          <w:marBottom w:val="0"/>
          <w:divBdr>
            <w:top w:val="none" w:sz="0" w:space="0" w:color="auto"/>
            <w:left w:val="none" w:sz="0" w:space="0" w:color="auto"/>
            <w:bottom w:val="none" w:sz="0" w:space="0" w:color="auto"/>
            <w:right w:val="none" w:sz="0" w:space="0" w:color="auto"/>
          </w:divBdr>
          <w:divsChild>
            <w:div w:id="184370600">
              <w:marLeft w:val="0"/>
              <w:marRight w:val="0"/>
              <w:marTop w:val="0"/>
              <w:marBottom w:val="0"/>
              <w:divBdr>
                <w:top w:val="none" w:sz="0" w:space="0" w:color="auto"/>
                <w:left w:val="none" w:sz="0" w:space="0" w:color="auto"/>
                <w:bottom w:val="none" w:sz="0" w:space="0" w:color="auto"/>
                <w:right w:val="none" w:sz="0" w:space="0" w:color="auto"/>
              </w:divBdr>
              <w:divsChild>
                <w:div w:id="227500439">
                  <w:marLeft w:val="0"/>
                  <w:marRight w:val="0"/>
                  <w:marTop w:val="0"/>
                  <w:marBottom w:val="0"/>
                  <w:divBdr>
                    <w:top w:val="none" w:sz="0" w:space="0" w:color="auto"/>
                    <w:left w:val="none" w:sz="0" w:space="0" w:color="auto"/>
                    <w:bottom w:val="none" w:sz="0" w:space="0" w:color="auto"/>
                    <w:right w:val="none" w:sz="0" w:space="0" w:color="auto"/>
                  </w:divBdr>
                </w:div>
              </w:divsChild>
            </w:div>
            <w:div w:id="1072048574">
              <w:marLeft w:val="0"/>
              <w:marRight w:val="0"/>
              <w:marTop w:val="0"/>
              <w:marBottom w:val="0"/>
              <w:divBdr>
                <w:top w:val="none" w:sz="0" w:space="0" w:color="auto"/>
                <w:left w:val="none" w:sz="0" w:space="0" w:color="auto"/>
                <w:bottom w:val="none" w:sz="0" w:space="0" w:color="auto"/>
                <w:right w:val="none" w:sz="0" w:space="0" w:color="auto"/>
              </w:divBdr>
              <w:divsChild>
                <w:div w:id="1310162164">
                  <w:marLeft w:val="0"/>
                  <w:marRight w:val="0"/>
                  <w:marTop w:val="0"/>
                  <w:marBottom w:val="0"/>
                  <w:divBdr>
                    <w:top w:val="none" w:sz="0" w:space="0" w:color="auto"/>
                    <w:left w:val="none" w:sz="0" w:space="0" w:color="auto"/>
                    <w:bottom w:val="none" w:sz="0" w:space="0" w:color="auto"/>
                    <w:right w:val="none" w:sz="0" w:space="0" w:color="auto"/>
                  </w:divBdr>
                </w:div>
              </w:divsChild>
            </w:div>
            <w:div w:id="1205559882">
              <w:marLeft w:val="0"/>
              <w:marRight w:val="0"/>
              <w:marTop w:val="0"/>
              <w:marBottom w:val="0"/>
              <w:divBdr>
                <w:top w:val="none" w:sz="0" w:space="0" w:color="auto"/>
                <w:left w:val="none" w:sz="0" w:space="0" w:color="auto"/>
                <w:bottom w:val="none" w:sz="0" w:space="0" w:color="auto"/>
                <w:right w:val="none" w:sz="0" w:space="0" w:color="auto"/>
              </w:divBdr>
              <w:divsChild>
                <w:div w:id="13977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86185">
      <w:bodyDiv w:val="1"/>
      <w:marLeft w:val="0"/>
      <w:marRight w:val="0"/>
      <w:marTop w:val="0"/>
      <w:marBottom w:val="0"/>
      <w:divBdr>
        <w:top w:val="none" w:sz="0" w:space="0" w:color="auto"/>
        <w:left w:val="none" w:sz="0" w:space="0" w:color="auto"/>
        <w:bottom w:val="none" w:sz="0" w:space="0" w:color="auto"/>
        <w:right w:val="none" w:sz="0" w:space="0" w:color="auto"/>
      </w:divBdr>
      <w:divsChild>
        <w:div w:id="712535452">
          <w:marLeft w:val="0"/>
          <w:marRight w:val="0"/>
          <w:marTop w:val="0"/>
          <w:marBottom w:val="0"/>
          <w:divBdr>
            <w:top w:val="none" w:sz="0" w:space="0" w:color="auto"/>
            <w:left w:val="none" w:sz="0" w:space="0" w:color="auto"/>
            <w:bottom w:val="none" w:sz="0" w:space="0" w:color="auto"/>
            <w:right w:val="none" w:sz="0" w:space="0" w:color="auto"/>
          </w:divBdr>
          <w:divsChild>
            <w:div w:id="191655771">
              <w:marLeft w:val="0"/>
              <w:marRight w:val="0"/>
              <w:marTop w:val="0"/>
              <w:marBottom w:val="0"/>
              <w:divBdr>
                <w:top w:val="none" w:sz="0" w:space="0" w:color="auto"/>
                <w:left w:val="none" w:sz="0" w:space="0" w:color="auto"/>
                <w:bottom w:val="none" w:sz="0" w:space="0" w:color="auto"/>
                <w:right w:val="none" w:sz="0" w:space="0" w:color="auto"/>
              </w:divBdr>
              <w:divsChild>
                <w:div w:id="1794053135">
                  <w:marLeft w:val="0"/>
                  <w:marRight w:val="0"/>
                  <w:marTop w:val="0"/>
                  <w:marBottom w:val="0"/>
                  <w:divBdr>
                    <w:top w:val="none" w:sz="0" w:space="0" w:color="auto"/>
                    <w:left w:val="none" w:sz="0" w:space="0" w:color="auto"/>
                    <w:bottom w:val="none" w:sz="0" w:space="0" w:color="auto"/>
                    <w:right w:val="none" w:sz="0" w:space="0" w:color="auto"/>
                  </w:divBdr>
                  <w:divsChild>
                    <w:div w:id="20425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15813">
      <w:bodyDiv w:val="1"/>
      <w:marLeft w:val="0"/>
      <w:marRight w:val="0"/>
      <w:marTop w:val="0"/>
      <w:marBottom w:val="0"/>
      <w:divBdr>
        <w:top w:val="none" w:sz="0" w:space="0" w:color="auto"/>
        <w:left w:val="none" w:sz="0" w:space="0" w:color="auto"/>
        <w:bottom w:val="none" w:sz="0" w:space="0" w:color="auto"/>
        <w:right w:val="none" w:sz="0" w:space="0" w:color="auto"/>
      </w:divBdr>
      <w:divsChild>
        <w:div w:id="1954243742">
          <w:marLeft w:val="0"/>
          <w:marRight w:val="0"/>
          <w:marTop w:val="0"/>
          <w:marBottom w:val="0"/>
          <w:divBdr>
            <w:top w:val="none" w:sz="0" w:space="0" w:color="auto"/>
            <w:left w:val="none" w:sz="0" w:space="0" w:color="auto"/>
            <w:bottom w:val="none" w:sz="0" w:space="0" w:color="auto"/>
            <w:right w:val="none" w:sz="0" w:space="0" w:color="auto"/>
          </w:divBdr>
          <w:divsChild>
            <w:div w:id="2073653516">
              <w:marLeft w:val="0"/>
              <w:marRight w:val="0"/>
              <w:marTop w:val="0"/>
              <w:marBottom w:val="0"/>
              <w:divBdr>
                <w:top w:val="none" w:sz="0" w:space="0" w:color="auto"/>
                <w:left w:val="none" w:sz="0" w:space="0" w:color="auto"/>
                <w:bottom w:val="none" w:sz="0" w:space="0" w:color="auto"/>
                <w:right w:val="none" w:sz="0" w:space="0" w:color="auto"/>
              </w:divBdr>
              <w:divsChild>
                <w:div w:id="931813072">
                  <w:marLeft w:val="0"/>
                  <w:marRight w:val="0"/>
                  <w:marTop w:val="0"/>
                  <w:marBottom w:val="0"/>
                  <w:divBdr>
                    <w:top w:val="none" w:sz="0" w:space="0" w:color="auto"/>
                    <w:left w:val="none" w:sz="0" w:space="0" w:color="auto"/>
                    <w:bottom w:val="none" w:sz="0" w:space="0" w:color="auto"/>
                    <w:right w:val="none" w:sz="0" w:space="0" w:color="auto"/>
                  </w:divBdr>
                  <w:divsChild>
                    <w:div w:id="476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7699">
      <w:bodyDiv w:val="1"/>
      <w:marLeft w:val="0"/>
      <w:marRight w:val="0"/>
      <w:marTop w:val="0"/>
      <w:marBottom w:val="0"/>
      <w:divBdr>
        <w:top w:val="none" w:sz="0" w:space="0" w:color="auto"/>
        <w:left w:val="none" w:sz="0" w:space="0" w:color="auto"/>
        <w:bottom w:val="none" w:sz="0" w:space="0" w:color="auto"/>
        <w:right w:val="none" w:sz="0" w:space="0" w:color="auto"/>
      </w:divBdr>
    </w:div>
    <w:div w:id="618342973">
      <w:bodyDiv w:val="1"/>
      <w:marLeft w:val="0"/>
      <w:marRight w:val="0"/>
      <w:marTop w:val="0"/>
      <w:marBottom w:val="0"/>
      <w:divBdr>
        <w:top w:val="none" w:sz="0" w:space="0" w:color="auto"/>
        <w:left w:val="none" w:sz="0" w:space="0" w:color="auto"/>
        <w:bottom w:val="none" w:sz="0" w:space="0" w:color="auto"/>
        <w:right w:val="none" w:sz="0" w:space="0" w:color="auto"/>
      </w:divBdr>
    </w:div>
    <w:div w:id="705103957">
      <w:bodyDiv w:val="1"/>
      <w:marLeft w:val="0"/>
      <w:marRight w:val="0"/>
      <w:marTop w:val="0"/>
      <w:marBottom w:val="0"/>
      <w:divBdr>
        <w:top w:val="none" w:sz="0" w:space="0" w:color="auto"/>
        <w:left w:val="none" w:sz="0" w:space="0" w:color="auto"/>
        <w:bottom w:val="none" w:sz="0" w:space="0" w:color="auto"/>
        <w:right w:val="none" w:sz="0" w:space="0" w:color="auto"/>
      </w:divBdr>
    </w:div>
    <w:div w:id="705133242">
      <w:bodyDiv w:val="1"/>
      <w:marLeft w:val="0"/>
      <w:marRight w:val="0"/>
      <w:marTop w:val="0"/>
      <w:marBottom w:val="0"/>
      <w:divBdr>
        <w:top w:val="none" w:sz="0" w:space="0" w:color="auto"/>
        <w:left w:val="none" w:sz="0" w:space="0" w:color="auto"/>
        <w:bottom w:val="none" w:sz="0" w:space="0" w:color="auto"/>
        <w:right w:val="none" w:sz="0" w:space="0" w:color="auto"/>
      </w:divBdr>
      <w:divsChild>
        <w:div w:id="81992036">
          <w:marLeft w:val="0"/>
          <w:marRight w:val="0"/>
          <w:marTop w:val="0"/>
          <w:marBottom w:val="0"/>
          <w:divBdr>
            <w:top w:val="none" w:sz="0" w:space="0" w:color="auto"/>
            <w:left w:val="none" w:sz="0" w:space="0" w:color="auto"/>
            <w:bottom w:val="none" w:sz="0" w:space="0" w:color="auto"/>
            <w:right w:val="none" w:sz="0" w:space="0" w:color="auto"/>
          </w:divBdr>
          <w:divsChild>
            <w:div w:id="1646471614">
              <w:marLeft w:val="0"/>
              <w:marRight w:val="0"/>
              <w:marTop w:val="0"/>
              <w:marBottom w:val="0"/>
              <w:divBdr>
                <w:top w:val="none" w:sz="0" w:space="0" w:color="auto"/>
                <w:left w:val="none" w:sz="0" w:space="0" w:color="auto"/>
                <w:bottom w:val="none" w:sz="0" w:space="0" w:color="auto"/>
                <w:right w:val="none" w:sz="0" w:space="0" w:color="auto"/>
              </w:divBdr>
              <w:divsChild>
                <w:div w:id="11337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761">
      <w:bodyDiv w:val="1"/>
      <w:marLeft w:val="0"/>
      <w:marRight w:val="0"/>
      <w:marTop w:val="0"/>
      <w:marBottom w:val="0"/>
      <w:divBdr>
        <w:top w:val="none" w:sz="0" w:space="0" w:color="auto"/>
        <w:left w:val="none" w:sz="0" w:space="0" w:color="auto"/>
        <w:bottom w:val="none" w:sz="0" w:space="0" w:color="auto"/>
        <w:right w:val="none" w:sz="0" w:space="0" w:color="auto"/>
      </w:divBdr>
      <w:divsChild>
        <w:div w:id="787506131">
          <w:marLeft w:val="0"/>
          <w:marRight w:val="0"/>
          <w:marTop w:val="0"/>
          <w:marBottom w:val="0"/>
          <w:divBdr>
            <w:top w:val="none" w:sz="0" w:space="0" w:color="auto"/>
            <w:left w:val="none" w:sz="0" w:space="0" w:color="auto"/>
            <w:bottom w:val="none" w:sz="0" w:space="0" w:color="auto"/>
            <w:right w:val="none" w:sz="0" w:space="0" w:color="auto"/>
          </w:divBdr>
          <w:divsChild>
            <w:div w:id="1796479996">
              <w:marLeft w:val="0"/>
              <w:marRight w:val="0"/>
              <w:marTop w:val="0"/>
              <w:marBottom w:val="0"/>
              <w:divBdr>
                <w:top w:val="none" w:sz="0" w:space="0" w:color="auto"/>
                <w:left w:val="none" w:sz="0" w:space="0" w:color="auto"/>
                <w:bottom w:val="none" w:sz="0" w:space="0" w:color="auto"/>
                <w:right w:val="none" w:sz="0" w:space="0" w:color="auto"/>
              </w:divBdr>
              <w:divsChild>
                <w:div w:id="1004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5087">
      <w:bodyDiv w:val="1"/>
      <w:marLeft w:val="0"/>
      <w:marRight w:val="0"/>
      <w:marTop w:val="0"/>
      <w:marBottom w:val="0"/>
      <w:divBdr>
        <w:top w:val="none" w:sz="0" w:space="0" w:color="auto"/>
        <w:left w:val="none" w:sz="0" w:space="0" w:color="auto"/>
        <w:bottom w:val="none" w:sz="0" w:space="0" w:color="auto"/>
        <w:right w:val="none" w:sz="0" w:space="0" w:color="auto"/>
      </w:divBdr>
      <w:divsChild>
        <w:div w:id="897403049">
          <w:marLeft w:val="0"/>
          <w:marRight w:val="0"/>
          <w:marTop w:val="0"/>
          <w:marBottom w:val="0"/>
          <w:divBdr>
            <w:top w:val="none" w:sz="0" w:space="0" w:color="auto"/>
            <w:left w:val="none" w:sz="0" w:space="0" w:color="auto"/>
            <w:bottom w:val="none" w:sz="0" w:space="0" w:color="auto"/>
            <w:right w:val="none" w:sz="0" w:space="0" w:color="auto"/>
          </w:divBdr>
          <w:divsChild>
            <w:div w:id="686564756">
              <w:marLeft w:val="0"/>
              <w:marRight w:val="0"/>
              <w:marTop w:val="0"/>
              <w:marBottom w:val="0"/>
              <w:divBdr>
                <w:top w:val="none" w:sz="0" w:space="0" w:color="auto"/>
                <w:left w:val="none" w:sz="0" w:space="0" w:color="auto"/>
                <w:bottom w:val="none" w:sz="0" w:space="0" w:color="auto"/>
                <w:right w:val="none" w:sz="0" w:space="0" w:color="auto"/>
              </w:divBdr>
              <w:divsChild>
                <w:div w:id="2069569539">
                  <w:marLeft w:val="0"/>
                  <w:marRight w:val="0"/>
                  <w:marTop w:val="0"/>
                  <w:marBottom w:val="0"/>
                  <w:divBdr>
                    <w:top w:val="none" w:sz="0" w:space="0" w:color="auto"/>
                    <w:left w:val="none" w:sz="0" w:space="0" w:color="auto"/>
                    <w:bottom w:val="none" w:sz="0" w:space="0" w:color="auto"/>
                    <w:right w:val="none" w:sz="0" w:space="0" w:color="auto"/>
                  </w:divBdr>
                  <w:divsChild>
                    <w:div w:id="11238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933498">
      <w:bodyDiv w:val="1"/>
      <w:marLeft w:val="0"/>
      <w:marRight w:val="0"/>
      <w:marTop w:val="0"/>
      <w:marBottom w:val="0"/>
      <w:divBdr>
        <w:top w:val="none" w:sz="0" w:space="0" w:color="auto"/>
        <w:left w:val="none" w:sz="0" w:space="0" w:color="auto"/>
        <w:bottom w:val="none" w:sz="0" w:space="0" w:color="auto"/>
        <w:right w:val="none" w:sz="0" w:space="0" w:color="auto"/>
      </w:divBdr>
      <w:divsChild>
        <w:div w:id="1246185888">
          <w:marLeft w:val="0"/>
          <w:marRight w:val="0"/>
          <w:marTop w:val="0"/>
          <w:marBottom w:val="0"/>
          <w:divBdr>
            <w:top w:val="none" w:sz="0" w:space="0" w:color="auto"/>
            <w:left w:val="none" w:sz="0" w:space="0" w:color="auto"/>
            <w:bottom w:val="none" w:sz="0" w:space="0" w:color="auto"/>
            <w:right w:val="none" w:sz="0" w:space="0" w:color="auto"/>
          </w:divBdr>
        </w:div>
      </w:divsChild>
    </w:div>
    <w:div w:id="766970733">
      <w:bodyDiv w:val="1"/>
      <w:marLeft w:val="0"/>
      <w:marRight w:val="0"/>
      <w:marTop w:val="0"/>
      <w:marBottom w:val="0"/>
      <w:divBdr>
        <w:top w:val="none" w:sz="0" w:space="0" w:color="auto"/>
        <w:left w:val="none" w:sz="0" w:space="0" w:color="auto"/>
        <w:bottom w:val="none" w:sz="0" w:space="0" w:color="auto"/>
        <w:right w:val="none" w:sz="0" w:space="0" w:color="auto"/>
      </w:divBdr>
    </w:div>
    <w:div w:id="787355496">
      <w:bodyDiv w:val="1"/>
      <w:marLeft w:val="0"/>
      <w:marRight w:val="0"/>
      <w:marTop w:val="0"/>
      <w:marBottom w:val="0"/>
      <w:divBdr>
        <w:top w:val="none" w:sz="0" w:space="0" w:color="auto"/>
        <w:left w:val="none" w:sz="0" w:space="0" w:color="auto"/>
        <w:bottom w:val="none" w:sz="0" w:space="0" w:color="auto"/>
        <w:right w:val="none" w:sz="0" w:space="0" w:color="auto"/>
      </w:divBdr>
      <w:divsChild>
        <w:div w:id="1428385758">
          <w:marLeft w:val="0"/>
          <w:marRight w:val="0"/>
          <w:marTop w:val="0"/>
          <w:marBottom w:val="0"/>
          <w:divBdr>
            <w:top w:val="none" w:sz="0" w:space="0" w:color="auto"/>
            <w:left w:val="none" w:sz="0" w:space="0" w:color="auto"/>
            <w:bottom w:val="none" w:sz="0" w:space="0" w:color="auto"/>
            <w:right w:val="none" w:sz="0" w:space="0" w:color="auto"/>
          </w:divBdr>
          <w:divsChild>
            <w:div w:id="2108890683">
              <w:marLeft w:val="0"/>
              <w:marRight w:val="0"/>
              <w:marTop w:val="0"/>
              <w:marBottom w:val="0"/>
              <w:divBdr>
                <w:top w:val="none" w:sz="0" w:space="0" w:color="auto"/>
                <w:left w:val="none" w:sz="0" w:space="0" w:color="auto"/>
                <w:bottom w:val="none" w:sz="0" w:space="0" w:color="auto"/>
                <w:right w:val="none" w:sz="0" w:space="0" w:color="auto"/>
              </w:divBdr>
              <w:divsChild>
                <w:div w:id="1897206128">
                  <w:marLeft w:val="0"/>
                  <w:marRight w:val="0"/>
                  <w:marTop w:val="0"/>
                  <w:marBottom w:val="0"/>
                  <w:divBdr>
                    <w:top w:val="none" w:sz="0" w:space="0" w:color="auto"/>
                    <w:left w:val="none" w:sz="0" w:space="0" w:color="auto"/>
                    <w:bottom w:val="none" w:sz="0" w:space="0" w:color="auto"/>
                    <w:right w:val="none" w:sz="0" w:space="0" w:color="auto"/>
                  </w:divBdr>
                  <w:divsChild>
                    <w:div w:id="3277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8356">
      <w:bodyDiv w:val="1"/>
      <w:marLeft w:val="0"/>
      <w:marRight w:val="0"/>
      <w:marTop w:val="0"/>
      <w:marBottom w:val="0"/>
      <w:divBdr>
        <w:top w:val="none" w:sz="0" w:space="0" w:color="auto"/>
        <w:left w:val="none" w:sz="0" w:space="0" w:color="auto"/>
        <w:bottom w:val="none" w:sz="0" w:space="0" w:color="auto"/>
        <w:right w:val="none" w:sz="0" w:space="0" w:color="auto"/>
      </w:divBdr>
      <w:divsChild>
        <w:div w:id="1733768020">
          <w:marLeft w:val="0"/>
          <w:marRight w:val="0"/>
          <w:marTop w:val="0"/>
          <w:marBottom w:val="0"/>
          <w:divBdr>
            <w:top w:val="none" w:sz="0" w:space="0" w:color="auto"/>
            <w:left w:val="none" w:sz="0" w:space="0" w:color="auto"/>
            <w:bottom w:val="none" w:sz="0" w:space="0" w:color="auto"/>
            <w:right w:val="none" w:sz="0" w:space="0" w:color="auto"/>
          </w:divBdr>
          <w:divsChild>
            <w:div w:id="1557277752">
              <w:marLeft w:val="0"/>
              <w:marRight w:val="0"/>
              <w:marTop w:val="0"/>
              <w:marBottom w:val="0"/>
              <w:divBdr>
                <w:top w:val="none" w:sz="0" w:space="0" w:color="auto"/>
                <w:left w:val="none" w:sz="0" w:space="0" w:color="auto"/>
                <w:bottom w:val="none" w:sz="0" w:space="0" w:color="auto"/>
                <w:right w:val="none" w:sz="0" w:space="0" w:color="auto"/>
              </w:divBdr>
              <w:divsChild>
                <w:div w:id="1714693438">
                  <w:marLeft w:val="0"/>
                  <w:marRight w:val="0"/>
                  <w:marTop w:val="0"/>
                  <w:marBottom w:val="0"/>
                  <w:divBdr>
                    <w:top w:val="none" w:sz="0" w:space="0" w:color="auto"/>
                    <w:left w:val="none" w:sz="0" w:space="0" w:color="auto"/>
                    <w:bottom w:val="none" w:sz="0" w:space="0" w:color="auto"/>
                    <w:right w:val="none" w:sz="0" w:space="0" w:color="auto"/>
                  </w:divBdr>
                  <w:divsChild>
                    <w:div w:id="20769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86894">
      <w:bodyDiv w:val="1"/>
      <w:marLeft w:val="0"/>
      <w:marRight w:val="0"/>
      <w:marTop w:val="0"/>
      <w:marBottom w:val="0"/>
      <w:divBdr>
        <w:top w:val="none" w:sz="0" w:space="0" w:color="auto"/>
        <w:left w:val="none" w:sz="0" w:space="0" w:color="auto"/>
        <w:bottom w:val="none" w:sz="0" w:space="0" w:color="auto"/>
        <w:right w:val="none" w:sz="0" w:space="0" w:color="auto"/>
      </w:divBdr>
      <w:divsChild>
        <w:div w:id="1243953327">
          <w:marLeft w:val="0"/>
          <w:marRight w:val="0"/>
          <w:marTop w:val="0"/>
          <w:marBottom w:val="0"/>
          <w:divBdr>
            <w:top w:val="none" w:sz="0" w:space="0" w:color="auto"/>
            <w:left w:val="none" w:sz="0" w:space="0" w:color="auto"/>
            <w:bottom w:val="none" w:sz="0" w:space="0" w:color="auto"/>
            <w:right w:val="none" w:sz="0" w:space="0" w:color="auto"/>
          </w:divBdr>
          <w:divsChild>
            <w:div w:id="445854992">
              <w:marLeft w:val="0"/>
              <w:marRight w:val="0"/>
              <w:marTop w:val="0"/>
              <w:marBottom w:val="0"/>
              <w:divBdr>
                <w:top w:val="none" w:sz="0" w:space="0" w:color="auto"/>
                <w:left w:val="none" w:sz="0" w:space="0" w:color="auto"/>
                <w:bottom w:val="none" w:sz="0" w:space="0" w:color="auto"/>
                <w:right w:val="none" w:sz="0" w:space="0" w:color="auto"/>
              </w:divBdr>
              <w:divsChild>
                <w:div w:id="2145004287">
                  <w:marLeft w:val="0"/>
                  <w:marRight w:val="0"/>
                  <w:marTop w:val="0"/>
                  <w:marBottom w:val="0"/>
                  <w:divBdr>
                    <w:top w:val="none" w:sz="0" w:space="0" w:color="auto"/>
                    <w:left w:val="none" w:sz="0" w:space="0" w:color="auto"/>
                    <w:bottom w:val="none" w:sz="0" w:space="0" w:color="auto"/>
                    <w:right w:val="none" w:sz="0" w:space="0" w:color="auto"/>
                  </w:divBdr>
                  <w:divsChild>
                    <w:div w:id="14017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1717">
      <w:bodyDiv w:val="1"/>
      <w:marLeft w:val="0"/>
      <w:marRight w:val="0"/>
      <w:marTop w:val="0"/>
      <w:marBottom w:val="0"/>
      <w:divBdr>
        <w:top w:val="none" w:sz="0" w:space="0" w:color="auto"/>
        <w:left w:val="none" w:sz="0" w:space="0" w:color="auto"/>
        <w:bottom w:val="none" w:sz="0" w:space="0" w:color="auto"/>
        <w:right w:val="none" w:sz="0" w:space="0" w:color="auto"/>
      </w:divBdr>
      <w:divsChild>
        <w:div w:id="283344636">
          <w:marLeft w:val="0"/>
          <w:marRight w:val="0"/>
          <w:marTop w:val="0"/>
          <w:marBottom w:val="0"/>
          <w:divBdr>
            <w:top w:val="none" w:sz="0" w:space="0" w:color="auto"/>
            <w:left w:val="none" w:sz="0" w:space="0" w:color="auto"/>
            <w:bottom w:val="none" w:sz="0" w:space="0" w:color="auto"/>
            <w:right w:val="none" w:sz="0" w:space="0" w:color="auto"/>
          </w:divBdr>
          <w:divsChild>
            <w:div w:id="1652365277">
              <w:marLeft w:val="0"/>
              <w:marRight w:val="0"/>
              <w:marTop w:val="0"/>
              <w:marBottom w:val="0"/>
              <w:divBdr>
                <w:top w:val="none" w:sz="0" w:space="0" w:color="auto"/>
                <w:left w:val="none" w:sz="0" w:space="0" w:color="auto"/>
                <w:bottom w:val="none" w:sz="0" w:space="0" w:color="auto"/>
                <w:right w:val="none" w:sz="0" w:space="0" w:color="auto"/>
              </w:divBdr>
              <w:divsChild>
                <w:div w:id="1345546216">
                  <w:marLeft w:val="0"/>
                  <w:marRight w:val="0"/>
                  <w:marTop w:val="0"/>
                  <w:marBottom w:val="0"/>
                  <w:divBdr>
                    <w:top w:val="none" w:sz="0" w:space="0" w:color="auto"/>
                    <w:left w:val="none" w:sz="0" w:space="0" w:color="auto"/>
                    <w:bottom w:val="none" w:sz="0" w:space="0" w:color="auto"/>
                    <w:right w:val="none" w:sz="0" w:space="0" w:color="auto"/>
                  </w:divBdr>
                  <w:divsChild>
                    <w:div w:id="2730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560309">
      <w:bodyDiv w:val="1"/>
      <w:marLeft w:val="0"/>
      <w:marRight w:val="0"/>
      <w:marTop w:val="0"/>
      <w:marBottom w:val="0"/>
      <w:divBdr>
        <w:top w:val="none" w:sz="0" w:space="0" w:color="auto"/>
        <w:left w:val="none" w:sz="0" w:space="0" w:color="auto"/>
        <w:bottom w:val="none" w:sz="0" w:space="0" w:color="auto"/>
        <w:right w:val="none" w:sz="0" w:space="0" w:color="auto"/>
      </w:divBdr>
    </w:div>
    <w:div w:id="1069041625">
      <w:bodyDiv w:val="1"/>
      <w:marLeft w:val="0"/>
      <w:marRight w:val="0"/>
      <w:marTop w:val="0"/>
      <w:marBottom w:val="0"/>
      <w:divBdr>
        <w:top w:val="none" w:sz="0" w:space="0" w:color="auto"/>
        <w:left w:val="none" w:sz="0" w:space="0" w:color="auto"/>
        <w:bottom w:val="none" w:sz="0" w:space="0" w:color="auto"/>
        <w:right w:val="none" w:sz="0" w:space="0" w:color="auto"/>
      </w:divBdr>
      <w:divsChild>
        <w:div w:id="1330792508">
          <w:marLeft w:val="0"/>
          <w:marRight w:val="0"/>
          <w:marTop w:val="0"/>
          <w:marBottom w:val="0"/>
          <w:divBdr>
            <w:top w:val="none" w:sz="0" w:space="0" w:color="auto"/>
            <w:left w:val="none" w:sz="0" w:space="0" w:color="auto"/>
            <w:bottom w:val="none" w:sz="0" w:space="0" w:color="auto"/>
            <w:right w:val="none" w:sz="0" w:space="0" w:color="auto"/>
          </w:divBdr>
          <w:divsChild>
            <w:div w:id="2086216548">
              <w:marLeft w:val="0"/>
              <w:marRight w:val="0"/>
              <w:marTop w:val="0"/>
              <w:marBottom w:val="0"/>
              <w:divBdr>
                <w:top w:val="none" w:sz="0" w:space="0" w:color="auto"/>
                <w:left w:val="none" w:sz="0" w:space="0" w:color="auto"/>
                <w:bottom w:val="none" w:sz="0" w:space="0" w:color="auto"/>
                <w:right w:val="none" w:sz="0" w:space="0" w:color="auto"/>
              </w:divBdr>
              <w:divsChild>
                <w:div w:id="1971275681">
                  <w:marLeft w:val="0"/>
                  <w:marRight w:val="0"/>
                  <w:marTop w:val="0"/>
                  <w:marBottom w:val="0"/>
                  <w:divBdr>
                    <w:top w:val="none" w:sz="0" w:space="0" w:color="auto"/>
                    <w:left w:val="none" w:sz="0" w:space="0" w:color="auto"/>
                    <w:bottom w:val="none" w:sz="0" w:space="0" w:color="auto"/>
                    <w:right w:val="none" w:sz="0" w:space="0" w:color="auto"/>
                  </w:divBdr>
                  <w:divsChild>
                    <w:div w:id="998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39766">
      <w:bodyDiv w:val="1"/>
      <w:marLeft w:val="0"/>
      <w:marRight w:val="0"/>
      <w:marTop w:val="0"/>
      <w:marBottom w:val="0"/>
      <w:divBdr>
        <w:top w:val="none" w:sz="0" w:space="0" w:color="auto"/>
        <w:left w:val="none" w:sz="0" w:space="0" w:color="auto"/>
        <w:bottom w:val="none" w:sz="0" w:space="0" w:color="auto"/>
        <w:right w:val="none" w:sz="0" w:space="0" w:color="auto"/>
      </w:divBdr>
      <w:divsChild>
        <w:div w:id="292711079">
          <w:marLeft w:val="0"/>
          <w:marRight w:val="0"/>
          <w:marTop w:val="0"/>
          <w:marBottom w:val="0"/>
          <w:divBdr>
            <w:top w:val="none" w:sz="0" w:space="0" w:color="auto"/>
            <w:left w:val="none" w:sz="0" w:space="0" w:color="auto"/>
            <w:bottom w:val="none" w:sz="0" w:space="0" w:color="auto"/>
            <w:right w:val="none" w:sz="0" w:space="0" w:color="auto"/>
          </w:divBdr>
          <w:divsChild>
            <w:div w:id="1393238529">
              <w:marLeft w:val="0"/>
              <w:marRight w:val="0"/>
              <w:marTop w:val="0"/>
              <w:marBottom w:val="0"/>
              <w:divBdr>
                <w:top w:val="none" w:sz="0" w:space="0" w:color="auto"/>
                <w:left w:val="none" w:sz="0" w:space="0" w:color="auto"/>
                <w:bottom w:val="none" w:sz="0" w:space="0" w:color="auto"/>
                <w:right w:val="none" w:sz="0" w:space="0" w:color="auto"/>
              </w:divBdr>
              <w:divsChild>
                <w:div w:id="1766802098">
                  <w:marLeft w:val="0"/>
                  <w:marRight w:val="0"/>
                  <w:marTop w:val="0"/>
                  <w:marBottom w:val="0"/>
                  <w:divBdr>
                    <w:top w:val="none" w:sz="0" w:space="0" w:color="auto"/>
                    <w:left w:val="none" w:sz="0" w:space="0" w:color="auto"/>
                    <w:bottom w:val="none" w:sz="0" w:space="0" w:color="auto"/>
                    <w:right w:val="none" w:sz="0" w:space="0" w:color="auto"/>
                  </w:divBdr>
                  <w:divsChild>
                    <w:div w:id="5284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17820">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64053319">
      <w:bodyDiv w:val="1"/>
      <w:marLeft w:val="0"/>
      <w:marRight w:val="0"/>
      <w:marTop w:val="0"/>
      <w:marBottom w:val="0"/>
      <w:divBdr>
        <w:top w:val="none" w:sz="0" w:space="0" w:color="auto"/>
        <w:left w:val="none" w:sz="0" w:space="0" w:color="auto"/>
        <w:bottom w:val="none" w:sz="0" w:space="0" w:color="auto"/>
        <w:right w:val="none" w:sz="0" w:space="0" w:color="auto"/>
      </w:divBdr>
      <w:divsChild>
        <w:div w:id="252863193">
          <w:marLeft w:val="0"/>
          <w:marRight w:val="0"/>
          <w:marTop w:val="0"/>
          <w:marBottom w:val="0"/>
          <w:divBdr>
            <w:top w:val="none" w:sz="0" w:space="0" w:color="auto"/>
            <w:left w:val="none" w:sz="0" w:space="0" w:color="auto"/>
            <w:bottom w:val="none" w:sz="0" w:space="0" w:color="auto"/>
            <w:right w:val="none" w:sz="0" w:space="0" w:color="auto"/>
          </w:divBdr>
          <w:divsChild>
            <w:div w:id="64959802">
              <w:marLeft w:val="0"/>
              <w:marRight w:val="0"/>
              <w:marTop w:val="0"/>
              <w:marBottom w:val="0"/>
              <w:divBdr>
                <w:top w:val="none" w:sz="0" w:space="0" w:color="auto"/>
                <w:left w:val="none" w:sz="0" w:space="0" w:color="auto"/>
                <w:bottom w:val="none" w:sz="0" w:space="0" w:color="auto"/>
                <w:right w:val="none" w:sz="0" w:space="0" w:color="auto"/>
              </w:divBdr>
              <w:divsChild>
                <w:div w:id="12188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7398">
      <w:bodyDiv w:val="1"/>
      <w:marLeft w:val="0"/>
      <w:marRight w:val="0"/>
      <w:marTop w:val="0"/>
      <w:marBottom w:val="0"/>
      <w:divBdr>
        <w:top w:val="none" w:sz="0" w:space="0" w:color="auto"/>
        <w:left w:val="none" w:sz="0" w:space="0" w:color="auto"/>
        <w:bottom w:val="none" w:sz="0" w:space="0" w:color="auto"/>
        <w:right w:val="none" w:sz="0" w:space="0" w:color="auto"/>
      </w:divBdr>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38930">
      <w:bodyDiv w:val="1"/>
      <w:marLeft w:val="0"/>
      <w:marRight w:val="0"/>
      <w:marTop w:val="0"/>
      <w:marBottom w:val="0"/>
      <w:divBdr>
        <w:top w:val="none" w:sz="0" w:space="0" w:color="auto"/>
        <w:left w:val="none" w:sz="0" w:space="0" w:color="auto"/>
        <w:bottom w:val="none" w:sz="0" w:space="0" w:color="auto"/>
        <w:right w:val="none" w:sz="0" w:space="0" w:color="auto"/>
      </w:divBdr>
      <w:divsChild>
        <w:div w:id="211963498">
          <w:marLeft w:val="0"/>
          <w:marRight w:val="0"/>
          <w:marTop w:val="0"/>
          <w:marBottom w:val="0"/>
          <w:divBdr>
            <w:top w:val="none" w:sz="0" w:space="0" w:color="auto"/>
            <w:left w:val="none" w:sz="0" w:space="0" w:color="auto"/>
            <w:bottom w:val="none" w:sz="0" w:space="0" w:color="auto"/>
            <w:right w:val="none" w:sz="0" w:space="0" w:color="auto"/>
          </w:divBdr>
          <w:divsChild>
            <w:div w:id="1355887173">
              <w:marLeft w:val="0"/>
              <w:marRight w:val="0"/>
              <w:marTop w:val="0"/>
              <w:marBottom w:val="0"/>
              <w:divBdr>
                <w:top w:val="none" w:sz="0" w:space="0" w:color="auto"/>
                <w:left w:val="none" w:sz="0" w:space="0" w:color="auto"/>
                <w:bottom w:val="none" w:sz="0" w:space="0" w:color="auto"/>
                <w:right w:val="none" w:sz="0" w:space="0" w:color="auto"/>
              </w:divBdr>
              <w:divsChild>
                <w:div w:id="181014678">
                  <w:marLeft w:val="0"/>
                  <w:marRight w:val="0"/>
                  <w:marTop w:val="0"/>
                  <w:marBottom w:val="0"/>
                  <w:divBdr>
                    <w:top w:val="none" w:sz="0" w:space="0" w:color="auto"/>
                    <w:left w:val="none" w:sz="0" w:space="0" w:color="auto"/>
                    <w:bottom w:val="none" w:sz="0" w:space="0" w:color="auto"/>
                    <w:right w:val="none" w:sz="0" w:space="0" w:color="auto"/>
                  </w:divBdr>
                  <w:divsChild>
                    <w:div w:id="15530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73579">
      <w:bodyDiv w:val="1"/>
      <w:marLeft w:val="0"/>
      <w:marRight w:val="0"/>
      <w:marTop w:val="0"/>
      <w:marBottom w:val="0"/>
      <w:divBdr>
        <w:top w:val="none" w:sz="0" w:space="0" w:color="auto"/>
        <w:left w:val="none" w:sz="0" w:space="0" w:color="auto"/>
        <w:bottom w:val="none" w:sz="0" w:space="0" w:color="auto"/>
        <w:right w:val="none" w:sz="0" w:space="0" w:color="auto"/>
      </w:divBdr>
    </w:div>
    <w:div w:id="1269003318">
      <w:bodyDiv w:val="1"/>
      <w:marLeft w:val="0"/>
      <w:marRight w:val="0"/>
      <w:marTop w:val="0"/>
      <w:marBottom w:val="0"/>
      <w:divBdr>
        <w:top w:val="none" w:sz="0" w:space="0" w:color="auto"/>
        <w:left w:val="none" w:sz="0" w:space="0" w:color="auto"/>
        <w:bottom w:val="none" w:sz="0" w:space="0" w:color="auto"/>
        <w:right w:val="none" w:sz="0" w:space="0" w:color="auto"/>
      </w:divBdr>
    </w:div>
    <w:div w:id="1547136021">
      <w:bodyDiv w:val="1"/>
      <w:marLeft w:val="0"/>
      <w:marRight w:val="0"/>
      <w:marTop w:val="0"/>
      <w:marBottom w:val="0"/>
      <w:divBdr>
        <w:top w:val="none" w:sz="0" w:space="0" w:color="auto"/>
        <w:left w:val="none" w:sz="0" w:space="0" w:color="auto"/>
        <w:bottom w:val="none" w:sz="0" w:space="0" w:color="auto"/>
        <w:right w:val="none" w:sz="0" w:space="0" w:color="auto"/>
      </w:divBdr>
      <w:divsChild>
        <w:div w:id="1035352023">
          <w:marLeft w:val="0"/>
          <w:marRight w:val="0"/>
          <w:marTop w:val="0"/>
          <w:marBottom w:val="0"/>
          <w:divBdr>
            <w:top w:val="none" w:sz="0" w:space="0" w:color="auto"/>
            <w:left w:val="none" w:sz="0" w:space="0" w:color="auto"/>
            <w:bottom w:val="none" w:sz="0" w:space="0" w:color="auto"/>
            <w:right w:val="none" w:sz="0" w:space="0" w:color="auto"/>
          </w:divBdr>
          <w:divsChild>
            <w:div w:id="285237900">
              <w:marLeft w:val="0"/>
              <w:marRight w:val="0"/>
              <w:marTop w:val="0"/>
              <w:marBottom w:val="0"/>
              <w:divBdr>
                <w:top w:val="none" w:sz="0" w:space="0" w:color="auto"/>
                <w:left w:val="none" w:sz="0" w:space="0" w:color="auto"/>
                <w:bottom w:val="none" w:sz="0" w:space="0" w:color="auto"/>
                <w:right w:val="none" w:sz="0" w:space="0" w:color="auto"/>
              </w:divBdr>
              <w:divsChild>
                <w:div w:id="1087002947">
                  <w:marLeft w:val="0"/>
                  <w:marRight w:val="0"/>
                  <w:marTop w:val="0"/>
                  <w:marBottom w:val="0"/>
                  <w:divBdr>
                    <w:top w:val="none" w:sz="0" w:space="0" w:color="auto"/>
                    <w:left w:val="none" w:sz="0" w:space="0" w:color="auto"/>
                    <w:bottom w:val="none" w:sz="0" w:space="0" w:color="auto"/>
                    <w:right w:val="none" w:sz="0" w:space="0" w:color="auto"/>
                  </w:divBdr>
                  <w:divsChild>
                    <w:div w:id="155111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265280">
      <w:bodyDiv w:val="1"/>
      <w:marLeft w:val="0"/>
      <w:marRight w:val="0"/>
      <w:marTop w:val="0"/>
      <w:marBottom w:val="0"/>
      <w:divBdr>
        <w:top w:val="none" w:sz="0" w:space="0" w:color="auto"/>
        <w:left w:val="none" w:sz="0" w:space="0" w:color="auto"/>
        <w:bottom w:val="none" w:sz="0" w:space="0" w:color="auto"/>
        <w:right w:val="none" w:sz="0" w:space="0" w:color="auto"/>
      </w:divBdr>
    </w:div>
    <w:div w:id="1556241108">
      <w:bodyDiv w:val="1"/>
      <w:marLeft w:val="0"/>
      <w:marRight w:val="0"/>
      <w:marTop w:val="0"/>
      <w:marBottom w:val="0"/>
      <w:divBdr>
        <w:top w:val="none" w:sz="0" w:space="0" w:color="auto"/>
        <w:left w:val="none" w:sz="0" w:space="0" w:color="auto"/>
        <w:bottom w:val="none" w:sz="0" w:space="0" w:color="auto"/>
        <w:right w:val="none" w:sz="0" w:space="0" w:color="auto"/>
      </w:divBdr>
      <w:divsChild>
        <w:div w:id="1995376272">
          <w:marLeft w:val="0"/>
          <w:marRight w:val="0"/>
          <w:marTop w:val="0"/>
          <w:marBottom w:val="0"/>
          <w:divBdr>
            <w:top w:val="none" w:sz="0" w:space="0" w:color="auto"/>
            <w:left w:val="none" w:sz="0" w:space="0" w:color="auto"/>
            <w:bottom w:val="none" w:sz="0" w:space="0" w:color="auto"/>
            <w:right w:val="none" w:sz="0" w:space="0" w:color="auto"/>
          </w:divBdr>
          <w:divsChild>
            <w:div w:id="1924146231">
              <w:marLeft w:val="0"/>
              <w:marRight w:val="0"/>
              <w:marTop w:val="0"/>
              <w:marBottom w:val="0"/>
              <w:divBdr>
                <w:top w:val="none" w:sz="0" w:space="0" w:color="auto"/>
                <w:left w:val="none" w:sz="0" w:space="0" w:color="auto"/>
                <w:bottom w:val="none" w:sz="0" w:space="0" w:color="auto"/>
                <w:right w:val="none" w:sz="0" w:space="0" w:color="auto"/>
              </w:divBdr>
              <w:divsChild>
                <w:div w:id="397484564">
                  <w:marLeft w:val="0"/>
                  <w:marRight w:val="0"/>
                  <w:marTop w:val="0"/>
                  <w:marBottom w:val="0"/>
                  <w:divBdr>
                    <w:top w:val="none" w:sz="0" w:space="0" w:color="auto"/>
                    <w:left w:val="none" w:sz="0" w:space="0" w:color="auto"/>
                    <w:bottom w:val="none" w:sz="0" w:space="0" w:color="auto"/>
                    <w:right w:val="none" w:sz="0" w:space="0" w:color="auto"/>
                  </w:divBdr>
                  <w:divsChild>
                    <w:div w:id="2066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09728">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1831">
      <w:bodyDiv w:val="1"/>
      <w:marLeft w:val="0"/>
      <w:marRight w:val="0"/>
      <w:marTop w:val="0"/>
      <w:marBottom w:val="0"/>
      <w:divBdr>
        <w:top w:val="none" w:sz="0" w:space="0" w:color="auto"/>
        <w:left w:val="none" w:sz="0" w:space="0" w:color="auto"/>
        <w:bottom w:val="none" w:sz="0" w:space="0" w:color="auto"/>
        <w:right w:val="none" w:sz="0" w:space="0" w:color="auto"/>
      </w:divBdr>
      <w:divsChild>
        <w:div w:id="943608120">
          <w:marLeft w:val="0"/>
          <w:marRight w:val="0"/>
          <w:marTop w:val="0"/>
          <w:marBottom w:val="0"/>
          <w:divBdr>
            <w:top w:val="none" w:sz="0" w:space="0" w:color="auto"/>
            <w:left w:val="none" w:sz="0" w:space="0" w:color="auto"/>
            <w:bottom w:val="none" w:sz="0" w:space="0" w:color="auto"/>
            <w:right w:val="none" w:sz="0" w:space="0" w:color="auto"/>
          </w:divBdr>
          <w:divsChild>
            <w:div w:id="278486898">
              <w:marLeft w:val="0"/>
              <w:marRight w:val="0"/>
              <w:marTop w:val="0"/>
              <w:marBottom w:val="0"/>
              <w:divBdr>
                <w:top w:val="none" w:sz="0" w:space="0" w:color="auto"/>
                <w:left w:val="none" w:sz="0" w:space="0" w:color="auto"/>
                <w:bottom w:val="none" w:sz="0" w:space="0" w:color="auto"/>
                <w:right w:val="none" w:sz="0" w:space="0" w:color="auto"/>
              </w:divBdr>
              <w:divsChild>
                <w:div w:id="12624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453">
      <w:bodyDiv w:val="1"/>
      <w:marLeft w:val="0"/>
      <w:marRight w:val="0"/>
      <w:marTop w:val="0"/>
      <w:marBottom w:val="0"/>
      <w:divBdr>
        <w:top w:val="none" w:sz="0" w:space="0" w:color="auto"/>
        <w:left w:val="none" w:sz="0" w:space="0" w:color="auto"/>
        <w:bottom w:val="none" w:sz="0" w:space="0" w:color="auto"/>
        <w:right w:val="none" w:sz="0" w:space="0" w:color="auto"/>
      </w:divBdr>
    </w:div>
    <w:div w:id="1744176215">
      <w:bodyDiv w:val="1"/>
      <w:marLeft w:val="0"/>
      <w:marRight w:val="0"/>
      <w:marTop w:val="0"/>
      <w:marBottom w:val="0"/>
      <w:divBdr>
        <w:top w:val="none" w:sz="0" w:space="0" w:color="auto"/>
        <w:left w:val="none" w:sz="0" w:space="0" w:color="auto"/>
        <w:bottom w:val="none" w:sz="0" w:space="0" w:color="auto"/>
        <w:right w:val="none" w:sz="0" w:space="0" w:color="auto"/>
      </w:divBdr>
    </w:div>
    <w:div w:id="1802847358">
      <w:bodyDiv w:val="1"/>
      <w:marLeft w:val="0"/>
      <w:marRight w:val="0"/>
      <w:marTop w:val="0"/>
      <w:marBottom w:val="0"/>
      <w:divBdr>
        <w:top w:val="none" w:sz="0" w:space="0" w:color="auto"/>
        <w:left w:val="none" w:sz="0" w:space="0" w:color="auto"/>
        <w:bottom w:val="none" w:sz="0" w:space="0" w:color="auto"/>
        <w:right w:val="none" w:sz="0" w:space="0" w:color="auto"/>
      </w:divBdr>
    </w:div>
    <w:div w:id="1894272253">
      <w:bodyDiv w:val="1"/>
      <w:marLeft w:val="0"/>
      <w:marRight w:val="0"/>
      <w:marTop w:val="0"/>
      <w:marBottom w:val="0"/>
      <w:divBdr>
        <w:top w:val="none" w:sz="0" w:space="0" w:color="auto"/>
        <w:left w:val="none" w:sz="0" w:space="0" w:color="auto"/>
        <w:bottom w:val="none" w:sz="0" w:space="0" w:color="auto"/>
        <w:right w:val="none" w:sz="0" w:space="0" w:color="auto"/>
      </w:divBdr>
      <w:divsChild>
        <w:div w:id="51274832">
          <w:marLeft w:val="0"/>
          <w:marRight w:val="0"/>
          <w:marTop w:val="0"/>
          <w:marBottom w:val="0"/>
          <w:divBdr>
            <w:top w:val="none" w:sz="0" w:space="0" w:color="auto"/>
            <w:left w:val="none" w:sz="0" w:space="0" w:color="auto"/>
            <w:bottom w:val="none" w:sz="0" w:space="0" w:color="auto"/>
            <w:right w:val="none" w:sz="0" w:space="0" w:color="auto"/>
          </w:divBdr>
          <w:divsChild>
            <w:div w:id="1774325908">
              <w:marLeft w:val="0"/>
              <w:marRight w:val="0"/>
              <w:marTop w:val="0"/>
              <w:marBottom w:val="0"/>
              <w:divBdr>
                <w:top w:val="none" w:sz="0" w:space="0" w:color="auto"/>
                <w:left w:val="none" w:sz="0" w:space="0" w:color="auto"/>
                <w:bottom w:val="none" w:sz="0" w:space="0" w:color="auto"/>
                <w:right w:val="none" w:sz="0" w:space="0" w:color="auto"/>
              </w:divBdr>
              <w:divsChild>
                <w:div w:id="1716812374">
                  <w:marLeft w:val="0"/>
                  <w:marRight w:val="0"/>
                  <w:marTop w:val="0"/>
                  <w:marBottom w:val="0"/>
                  <w:divBdr>
                    <w:top w:val="none" w:sz="0" w:space="0" w:color="auto"/>
                    <w:left w:val="none" w:sz="0" w:space="0" w:color="auto"/>
                    <w:bottom w:val="none" w:sz="0" w:space="0" w:color="auto"/>
                    <w:right w:val="none" w:sz="0" w:space="0" w:color="auto"/>
                  </w:divBdr>
                  <w:divsChild>
                    <w:div w:id="9885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5839">
      <w:bodyDiv w:val="1"/>
      <w:marLeft w:val="0"/>
      <w:marRight w:val="0"/>
      <w:marTop w:val="0"/>
      <w:marBottom w:val="0"/>
      <w:divBdr>
        <w:top w:val="none" w:sz="0" w:space="0" w:color="auto"/>
        <w:left w:val="none" w:sz="0" w:space="0" w:color="auto"/>
        <w:bottom w:val="none" w:sz="0" w:space="0" w:color="auto"/>
        <w:right w:val="none" w:sz="0" w:space="0" w:color="auto"/>
      </w:divBdr>
      <w:divsChild>
        <w:div w:id="1729648229">
          <w:marLeft w:val="0"/>
          <w:marRight w:val="0"/>
          <w:marTop w:val="0"/>
          <w:marBottom w:val="0"/>
          <w:divBdr>
            <w:top w:val="none" w:sz="0" w:space="0" w:color="auto"/>
            <w:left w:val="none" w:sz="0" w:space="0" w:color="auto"/>
            <w:bottom w:val="none" w:sz="0" w:space="0" w:color="auto"/>
            <w:right w:val="none" w:sz="0" w:space="0" w:color="auto"/>
          </w:divBdr>
          <w:divsChild>
            <w:div w:id="77556509">
              <w:marLeft w:val="0"/>
              <w:marRight w:val="0"/>
              <w:marTop w:val="0"/>
              <w:marBottom w:val="0"/>
              <w:divBdr>
                <w:top w:val="none" w:sz="0" w:space="0" w:color="auto"/>
                <w:left w:val="none" w:sz="0" w:space="0" w:color="auto"/>
                <w:bottom w:val="none" w:sz="0" w:space="0" w:color="auto"/>
                <w:right w:val="none" w:sz="0" w:space="0" w:color="auto"/>
              </w:divBdr>
              <w:divsChild>
                <w:div w:id="634287916">
                  <w:marLeft w:val="0"/>
                  <w:marRight w:val="0"/>
                  <w:marTop w:val="0"/>
                  <w:marBottom w:val="0"/>
                  <w:divBdr>
                    <w:top w:val="none" w:sz="0" w:space="0" w:color="auto"/>
                    <w:left w:val="none" w:sz="0" w:space="0" w:color="auto"/>
                    <w:bottom w:val="none" w:sz="0" w:space="0" w:color="auto"/>
                    <w:right w:val="none" w:sz="0" w:space="0" w:color="auto"/>
                  </w:divBdr>
                  <w:divsChild>
                    <w:div w:id="2055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071885430">
      <w:bodyDiv w:val="1"/>
      <w:marLeft w:val="0"/>
      <w:marRight w:val="0"/>
      <w:marTop w:val="0"/>
      <w:marBottom w:val="0"/>
      <w:divBdr>
        <w:top w:val="none" w:sz="0" w:space="0" w:color="auto"/>
        <w:left w:val="none" w:sz="0" w:space="0" w:color="auto"/>
        <w:bottom w:val="none" w:sz="0" w:space="0" w:color="auto"/>
        <w:right w:val="none" w:sz="0" w:space="0" w:color="auto"/>
      </w:divBdr>
      <w:divsChild>
        <w:div w:id="948313890">
          <w:marLeft w:val="0"/>
          <w:marRight w:val="0"/>
          <w:marTop w:val="0"/>
          <w:marBottom w:val="0"/>
          <w:divBdr>
            <w:top w:val="none" w:sz="0" w:space="0" w:color="auto"/>
            <w:left w:val="none" w:sz="0" w:space="0" w:color="auto"/>
            <w:bottom w:val="none" w:sz="0" w:space="0" w:color="auto"/>
            <w:right w:val="none" w:sz="0" w:space="0" w:color="auto"/>
          </w:divBdr>
          <w:divsChild>
            <w:div w:id="134764551">
              <w:marLeft w:val="0"/>
              <w:marRight w:val="0"/>
              <w:marTop w:val="0"/>
              <w:marBottom w:val="0"/>
              <w:divBdr>
                <w:top w:val="none" w:sz="0" w:space="0" w:color="auto"/>
                <w:left w:val="none" w:sz="0" w:space="0" w:color="auto"/>
                <w:bottom w:val="none" w:sz="0" w:space="0" w:color="auto"/>
                <w:right w:val="none" w:sz="0" w:space="0" w:color="auto"/>
              </w:divBdr>
              <w:divsChild>
                <w:div w:id="310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40147">
      <w:bodyDiv w:val="1"/>
      <w:marLeft w:val="0"/>
      <w:marRight w:val="0"/>
      <w:marTop w:val="0"/>
      <w:marBottom w:val="0"/>
      <w:divBdr>
        <w:top w:val="none" w:sz="0" w:space="0" w:color="auto"/>
        <w:left w:val="none" w:sz="0" w:space="0" w:color="auto"/>
        <w:bottom w:val="none" w:sz="0" w:space="0" w:color="auto"/>
        <w:right w:val="none" w:sz="0" w:space="0" w:color="auto"/>
      </w:divBdr>
      <w:divsChild>
        <w:div w:id="1804805976">
          <w:marLeft w:val="0"/>
          <w:marRight w:val="0"/>
          <w:marTop w:val="0"/>
          <w:marBottom w:val="0"/>
          <w:divBdr>
            <w:top w:val="none" w:sz="0" w:space="0" w:color="auto"/>
            <w:left w:val="none" w:sz="0" w:space="0" w:color="auto"/>
            <w:bottom w:val="none" w:sz="0" w:space="0" w:color="auto"/>
            <w:right w:val="none" w:sz="0" w:space="0" w:color="auto"/>
          </w:divBdr>
          <w:divsChild>
            <w:div w:id="1931886652">
              <w:marLeft w:val="0"/>
              <w:marRight w:val="0"/>
              <w:marTop w:val="0"/>
              <w:marBottom w:val="0"/>
              <w:divBdr>
                <w:top w:val="none" w:sz="0" w:space="0" w:color="auto"/>
                <w:left w:val="none" w:sz="0" w:space="0" w:color="auto"/>
                <w:bottom w:val="none" w:sz="0" w:space="0" w:color="auto"/>
                <w:right w:val="none" w:sz="0" w:space="0" w:color="auto"/>
              </w:divBdr>
              <w:divsChild>
                <w:div w:id="1357999425">
                  <w:marLeft w:val="0"/>
                  <w:marRight w:val="0"/>
                  <w:marTop w:val="0"/>
                  <w:marBottom w:val="0"/>
                  <w:divBdr>
                    <w:top w:val="none" w:sz="0" w:space="0" w:color="auto"/>
                    <w:left w:val="none" w:sz="0" w:space="0" w:color="auto"/>
                    <w:bottom w:val="none" w:sz="0" w:space="0" w:color="auto"/>
                    <w:right w:val="none" w:sz="0" w:space="0" w:color="auto"/>
                  </w:divBdr>
                  <w:divsChild>
                    <w:div w:id="199059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03C2-1081-4444-A0C3-C0905F4EFC33}">
  <ds:schemaRefs>
    <ds:schemaRef ds:uri="http://schemas.microsoft.com/sharepoint/v3/contenttype/forms"/>
  </ds:schemaRefs>
</ds:datastoreItem>
</file>

<file path=customXml/itemProps2.xml><?xml version="1.0" encoding="utf-8"?>
<ds:datastoreItem xmlns:ds="http://schemas.openxmlformats.org/officeDocument/2006/customXml" ds:itemID="{FC37A965-F8BA-4EA2-A789-B833C4409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5FACE9-3BE6-4DFE-997F-476C0C2D7B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48EF0A-87D8-4DAF-9A0F-DE98C5DF0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8193</Words>
  <Characters>45067</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13</cp:revision>
  <cp:lastPrinted>2020-09-07T05:52:00Z</cp:lastPrinted>
  <dcterms:created xsi:type="dcterms:W3CDTF">2020-10-30T15:48:00Z</dcterms:created>
  <dcterms:modified xsi:type="dcterms:W3CDTF">2020-12-07T17:47:00Z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