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3D87F" w14:textId="77777777" w:rsidR="0055594E" w:rsidRPr="0055594E" w:rsidRDefault="0055594E" w:rsidP="0055594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55594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8053CFA" w14:textId="77777777" w:rsidR="0055594E" w:rsidRPr="0055594E" w:rsidRDefault="0055594E" w:rsidP="0055594E">
      <w:pPr>
        <w:jc w:val="both"/>
        <w:rPr>
          <w:rFonts w:ascii="Arial" w:hAnsi="Arial" w:cs="Arial"/>
          <w:sz w:val="20"/>
          <w:szCs w:val="20"/>
          <w:lang w:val="es-419"/>
        </w:rPr>
      </w:pPr>
    </w:p>
    <w:p w14:paraId="348B8DE0" w14:textId="77777777" w:rsidR="0055594E" w:rsidRPr="0055594E" w:rsidRDefault="0055594E" w:rsidP="0055594E">
      <w:pPr>
        <w:jc w:val="both"/>
        <w:rPr>
          <w:rFonts w:ascii="Arial" w:hAnsi="Arial" w:cs="Arial"/>
          <w:sz w:val="20"/>
          <w:szCs w:val="20"/>
          <w:lang w:val="es-419"/>
        </w:rPr>
      </w:pPr>
      <w:r w:rsidRPr="0055594E">
        <w:rPr>
          <w:rFonts w:ascii="Arial" w:hAnsi="Arial" w:cs="Arial"/>
          <w:sz w:val="20"/>
          <w:szCs w:val="20"/>
          <w:lang w:val="es-419"/>
        </w:rPr>
        <w:t xml:space="preserve">Providencia: </w:t>
      </w:r>
      <w:r w:rsidRPr="0055594E">
        <w:rPr>
          <w:rFonts w:ascii="Arial" w:hAnsi="Arial" w:cs="Arial"/>
          <w:sz w:val="20"/>
          <w:szCs w:val="20"/>
          <w:lang w:val="es-419"/>
        </w:rPr>
        <w:tab/>
      </w:r>
      <w:r w:rsidRPr="0055594E">
        <w:rPr>
          <w:rFonts w:ascii="Arial" w:hAnsi="Arial" w:cs="Arial"/>
          <w:sz w:val="20"/>
          <w:szCs w:val="20"/>
          <w:lang w:val="es-419"/>
        </w:rPr>
        <w:tab/>
        <w:t xml:space="preserve">Sentencia del 17 de enero de 2020 </w:t>
      </w:r>
    </w:p>
    <w:p w14:paraId="68CE9706" w14:textId="77777777" w:rsidR="0055594E" w:rsidRPr="0055594E" w:rsidRDefault="0055594E" w:rsidP="0055594E">
      <w:pPr>
        <w:jc w:val="both"/>
        <w:rPr>
          <w:rFonts w:ascii="Arial" w:hAnsi="Arial" w:cs="Arial"/>
          <w:sz w:val="20"/>
          <w:szCs w:val="20"/>
          <w:lang w:val="es-419"/>
        </w:rPr>
      </w:pPr>
      <w:r w:rsidRPr="0055594E">
        <w:rPr>
          <w:rFonts w:ascii="Arial" w:hAnsi="Arial" w:cs="Arial"/>
          <w:sz w:val="20"/>
          <w:szCs w:val="20"/>
          <w:lang w:val="es-419"/>
        </w:rPr>
        <w:t>Radicación No.:</w:t>
      </w:r>
      <w:r w:rsidRPr="0055594E">
        <w:rPr>
          <w:rFonts w:ascii="Arial" w:hAnsi="Arial" w:cs="Arial"/>
          <w:sz w:val="20"/>
          <w:szCs w:val="20"/>
          <w:lang w:val="es-419"/>
        </w:rPr>
        <w:tab/>
      </w:r>
      <w:r w:rsidRPr="0055594E">
        <w:rPr>
          <w:rFonts w:ascii="Arial" w:hAnsi="Arial" w:cs="Arial"/>
          <w:sz w:val="20"/>
          <w:szCs w:val="20"/>
          <w:lang w:val="es-419"/>
        </w:rPr>
        <w:tab/>
        <w:t>66001-31-05-002-2017-00392-01</w:t>
      </w:r>
    </w:p>
    <w:p w14:paraId="5884BA6A" w14:textId="77777777" w:rsidR="0055594E" w:rsidRPr="0055594E" w:rsidRDefault="0055594E" w:rsidP="0055594E">
      <w:pPr>
        <w:jc w:val="both"/>
        <w:rPr>
          <w:rFonts w:ascii="Arial" w:hAnsi="Arial" w:cs="Arial"/>
          <w:sz w:val="20"/>
          <w:szCs w:val="20"/>
          <w:lang w:val="es-419"/>
        </w:rPr>
      </w:pPr>
      <w:r w:rsidRPr="0055594E">
        <w:rPr>
          <w:rFonts w:ascii="Arial" w:hAnsi="Arial" w:cs="Arial"/>
          <w:sz w:val="20"/>
          <w:szCs w:val="20"/>
          <w:lang w:val="es-419"/>
        </w:rPr>
        <w:t>Proceso:</w:t>
      </w:r>
      <w:r w:rsidRPr="0055594E">
        <w:rPr>
          <w:rFonts w:ascii="Arial" w:hAnsi="Arial" w:cs="Arial"/>
          <w:sz w:val="20"/>
          <w:szCs w:val="20"/>
          <w:lang w:val="es-419"/>
        </w:rPr>
        <w:tab/>
      </w:r>
      <w:r w:rsidRPr="0055594E">
        <w:rPr>
          <w:rFonts w:ascii="Arial" w:hAnsi="Arial" w:cs="Arial"/>
          <w:sz w:val="20"/>
          <w:szCs w:val="20"/>
          <w:lang w:val="es-419"/>
        </w:rPr>
        <w:tab/>
        <w:t xml:space="preserve">Ordinario laboral </w:t>
      </w:r>
    </w:p>
    <w:p w14:paraId="76F04A4C" w14:textId="77777777" w:rsidR="0055594E" w:rsidRPr="0055594E" w:rsidRDefault="0055594E" w:rsidP="0055594E">
      <w:pPr>
        <w:jc w:val="both"/>
        <w:rPr>
          <w:rFonts w:ascii="Arial" w:hAnsi="Arial" w:cs="Arial"/>
          <w:sz w:val="20"/>
          <w:szCs w:val="20"/>
          <w:lang w:val="es-419"/>
        </w:rPr>
      </w:pPr>
      <w:r w:rsidRPr="0055594E">
        <w:rPr>
          <w:rFonts w:ascii="Arial" w:hAnsi="Arial" w:cs="Arial"/>
          <w:sz w:val="20"/>
          <w:szCs w:val="20"/>
          <w:lang w:val="es-419"/>
        </w:rPr>
        <w:t>Demandante:</w:t>
      </w:r>
      <w:r w:rsidRPr="0055594E">
        <w:rPr>
          <w:rFonts w:ascii="Arial" w:hAnsi="Arial" w:cs="Arial"/>
          <w:sz w:val="20"/>
          <w:szCs w:val="20"/>
          <w:lang w:val="es-419"/>
        </w:rPr>
        <w:tab/>
      </w:r>
      <w:r w:rsidRPr="0055594E">
        <w:rPr>
          <w:rFonts w:ascii="Arial" w:hAnsi="Arial" w:cs="Arial"/>
          <w:sz w:val="20"/>
          <w:szCs w:val="20"/>
          <w:lang w:val="es-419"/>
        </w:rPr>
        <w:tab/>
        <w:t>Diego Alejandro González López</w:t>
      </w:r>
    </w:p>
    <w:p w14:paraId="7B5F44FC" w14:textId="7590267D" w:rsidR="0055594E" w:rsidRPr="0055594E" w:rsidRDefault="0055594E" w:rsidP="0055594E">
      <w:pPr>
        <w:jc w:val="both"/>
        <w:rPr>
          <w:rFonts w:ascii="Arial" w:hAnsi="Arial" w:cs="Arial"/>
          <w:sz w:val="20"/>
          <w:szCs w:val="20"/>
          <w:lang w:val="es-419"/>
        </w:rPr>
      </w:pPr>
      <w:r w:rsidRPr="0055594E">
        <w:rPr>
          <w:rFonts w:ascii="Arial" w:hAnsi="Arial" w:cs="Arial"/>
          <w:sz w:val="20"/>
          <w:szCs w:val="20"/>
          <w:lang w:val="es-419"/>
        </w:rPr>
        <w:t>Demandado:</w:t>
      </w:r>
      <w:r>
        <w:rPr>
          <w:rFonts w:ascii="Arial" w:hAnsi="Arial" w:cs="Arial"/>
          <w:sz w:val="20"/>
          <w:szCs w:val="20"/>
          <w:lang w:val="es-419"/>
        </w:rPr>
        <w:tab/>
      </w:r>
      <w:r w:rsidRPr="0055594E">
        <w:rPr>
          <w:rFonts w:ascii="Arial" w:hAnsi="Arial" w:cs="Arial"/>
          <w:sz w:val="20"/>
          <w:szCs w:val="20"/>
          <w:lang w:val="es-419"/>
        </w:rPr>
        <w:tab/>
        <w:t xml:space="preserve">Colpensiones </w:t>
      </w:r>
    </w:p>
    <w:p w14:paraId="0C012F8B" w14:textId="10E66FA9" w:rsidR="0055594E" w:rsidRPr="0055594E" w:rsidRDefault="0055594E" w:rsidP="0055594E">
      <w:pPr>
        <w:jc w:val="both"/>
        <w:rPr>
          <w:rFonts w:ascii="Arial" w:hAnsi="Arial" w:cs="Arial"/>
          <w:sz w:val="20"/>
          <w:szCs w:val="20"/>
          <w:lang w:val="es-419"/>
        </w:rPr>
      </w:pPr>
      <w:r w:rsidRPr="0055594E">
        <w:rPr>
          <w:rFonts w:ascii="Arial" w:hAnsi="Arial" w:cs="Arial"/>
          <w:sz w:val="20"/>
          <w:szCs w:val="20"/>
          <w:lang w:val="es-419"/>
        </w:rPr>
        <w:t xml:space="preserve">Juzgado de origen: </w:t>
      </w:r>
      <w:r w:rsidRPr="0055594E">
        <w:rPr>
          <w:rFonts w:ascii="Arial" w:hAnsi="Arial" w:cs="Arial"/>
          <w:sz w:val="20"/>
          <w:szCs w:val="20"/>
          <w:lang w:val="es-419"/>
        </w:rPr>
        <w:tab/>
        <w:t>Segundo Laboral del Circuito de Pereira</w:t>
      </w:r>
    </w:p>
    <w:p w14:paraId="2489B07A" w14:textId="77777777" w:rsidR="0055594E" w:rsidRPr="0055594E" w:rsidRDefault="0055594E" w:rsidP="0055594E">
      <w:pPr>
        <w:jc w:val="both"/>
        <w:rPr>
          <w:rFonts w:ascii="Arial" w:hAnsi="Arial" w:cs="Arial"/>
          <w:sz w:val="20"/>
          <w:szCs w:val="20"/>
          <w:lang w:val="es-419"/>
        </w:rPr>
      </w:pPr>
    </w:p>
    <w:p w14:paraId="51440F03" w14:textId="221D6F59" w:rsidR="0055594E" w:rsidRPr="0055594E" w:rsidRDefault="0055594E" w:rsidP="0055594E">
      <w:pPr>
        <w:jc w:val="both"/>
        <w:rPr>
          <w:rFonts w:ascii="Arial" w:hAnsi="Arial" w:cs="Arial"/>
          <w:b/>
          <w:bCs/>
          <w:iCs/>
          <w:sz w:val="20"/>
          <w:szCs w:val="20"/>
          <w:lang w:val="es-419" w:eastAsia="fr-FR"/>
        </w:rPr>
      </w:pPr>
      <w:r w:rsidRPr="0055594E">
        <w:rPr>
          <w:rFonts w:ascii="Arial" w:hAnsi="Arial" w:cs="Arial"/>
          <w:b/>
          <w:bCs/>
          <w:iCs/>
          <w:sz w:val="20"/>
          <w:szCs w:val="20"/>
          <w:u w:val="single"/>
          <w:lang w:val="es-419" w:eastAsia="fr-FR"/>
        </w:rPr>
        <w:t>TEMAS:</w:t>
      </w:r>
      <w:r w:rsidRPr="0055594E">
        <w:rPr>
          <w:rFonts w:ascii="Arial" w:hAnsi="Arial" w:cs="Arial"/>
          <w:b/>
          <w:bCs/>
          <w:iCs/>
          <w:sz w:val="20"/>
          <w:szCs w:val="20"/>
          <w:lang w:val="es-419" w:eastAsia="fr-FR"/>
        </w:rPr>
        <w:tab/>
      </w:r>
      <w:r w:rsidR="00BD4C2F">
        <w:rPr>
          <w:rFonts w:ascii="Arial" w:hAnsi="Arial" w:cs="Arial"/>
          <w:b/>
          <w:bCs/>
          <w:iCs/>
          <w:sz w:val="20"/>
          <w:szCs w:val="20"/>
          <w:lang w:val="es-CO" w:eastAsia="fr-FR"/>
        </w:rPr>
        <w:t xml:space="preserve">AUXILIO FUNERARIO / </w:t>
      </w:r>
      <w:r w:rsidR="00F40E23">
        <w:rPr>
          <w:rFonts w:ascii="Arial" w:hAnsi="Arial" w:cs="Arial"/>
          <w:b/>
          <w:bCs/>
          <w:iCs/>
          <w:sz w:val="20"/>
          <w:szCs w:val="20"/>
          <w:lang w:val="es-CO" w:eastAsia="fr-FR"/>
        </w:rPr>
        <w:t xml:space="preserve">POR MUERTE DE PENSIONADO O AFILIADO / </w:t>
      </w:r>
      <w:r w:rsidR="00B06A97">
        <w:rPr>
          <w:rFonts w:ascii="Arial" w:hAnsi="Arial" w:cs="Arial"/>
          <w:b/>
          <w:bCs/>
          <w:iCs/>
          <w:sz w:val="20"/>
          <w:szCs w:val="20"/>
          <w:lang w:val="es-CO" w:eastAsia="fr-FR"/>
        </w:rPr>
        <w:t>QUIEN RECIBE PENSIÓN DE SO</w:t>
      </w:r>
      <w:r w:rsidR="00F40E23">
        <w:rPr>
          <w:rFonts w:ascii="Arial" w:hAnsi="Arial" w:cs="Arial"/>
          <w:b/>
          <w:bCs/>
          <w:iCs/>
          <w:sz w:val="20"/>
          <w:szCs w:val="20"/>
          <w:lang w:val="es-CO" w:eastAsia="fr-FR"/>
        </w:rPr>
        <w:t xml:space="preserve">BREVIVIENTES NO </w:t>
      </w:r>
      <w:r w:rsidR="00B06A97">
        <w:rPr>
          <w:rFonts w:ascii="Arial" w:hAnsi="Arial" w:cs="Arial"/>
          <w:b/>
          <w:bCs/>
          <w:iCs/>
          <w:sz w:val="20"/>
          <w:szCs w:val="20"/>
          <w:lang w:val="es-CO" w:eastAsia="fr-FR"/>
        </w:rPr>
        <w:t xml:space="preserve">TIENE LA CALIDAD DE PENSIONADO EXIGIDA PARA ESTOS EFECTOS / </w:t>
      </w:r>
      <w:r w:rsidR="00297500">
        <w:rPr>
          <w:rFonts w:ascii="Arial" w:hAnsi="Arial" w:cs="Arial"/>
          <w:b/>
          <w:bCs/>
          <w:iCs/>
          <w:sz w:val="20"/>
          <w:szCs w:val="20"/>
          <w:lang w:val="es-CO" w:eastAsia="fr-FR"/>
        </w:rPr>
        <w:t xml:space="preserve">CUANTÍA / HASTA 5 SALARIOS MÍNIMOS MENSUALES SI EL </w:t>
      </w:r>
      <w:proofErr w:type="spellStart"/>
      <w:r w:rsidR="00297500">
        <w:rPr>
          <w:rFonts w:ascii="Arial" w:hAnsi="Arial" w:cs="Arial"/>
          <w:b/>
          <w:bCs/>
          <w:iCs/>
          <w:sz w:val="20"/>
          <w:szCs w:val="20"/>
          <w:lang w:val="es-CO" w:eastAsia="fr-FR"/>
        </w:rPr>
        <w:t>IBC</w:t>
      </w:r>
      <w:proofErr w:type="spellEnd"/>
      <w:r w:rsidR="00297500">
        <w:rPr>
          <w:rFonts w:ascii="Arial" w:hAnsi="Arial" w:cs="Arial"/>
          <w:b/>
          <w:bCs/>
          <w:iCs/>
          <w:sz w:val="20"/>
          <w:szCs w:val="20"/>
          <w:lang w:val="es-CO" w:eastAsia="fr-FR"/>
        </w:rPr>
        <w:t xml:space="preserve"> O LA PENSIÓN NO SUPERABA ESE VALOR </w:t>
      </w:r>
      <w:r w:rsidR="00CF1544">
        <w:rPr>
          <w:rFonts w:ascii="Arial" w:hAnsi="Arial" w:cs="Arial"/>
          <w:b/>
          <w:bCs/>
          <w:iCs/>
          <w:sz w:val="20"/>
          <w:szCs w:val="20"/>
          <w:lang w:val="es-CO" w:eastAsia="fr-FR"/>
        </w:rPr>
        <w:t>/ HASTA 10 SI ES MAYOR.</w:t>
      </w:r>
      <w:bookmarkStart w:id="0" w:name="_GoBack"/>
      <w:bookmarkEnd w:id="0"/>
    </w:p>
    <w:p w14:paraId="3B00C600" w14:textId="77777777" w:rsidR="0055594E" w:rsidRPr="0055594E" w:rsidRDefault="0055594E" w:rsidP="0055594E">
      <w:pPr>
        <w:jc w:val="both"/>
        <w:rPr>
          <w:rFonts w:ascii="Arial" w:hAnsi="Arial" w:cs="Arial"/>
          <w:sz w:val="20"/>
          <w:szCs w:val="20"/>
          <w:lang w:val="es-419"/>
        </w:rPr>
      </w:pPr>
    </w:p>
    <w:p w14:paraId="71196E4C" w14:textId="2472AC53" w:rsidR="00E754C3" w:rsidRPr="00E754C3" w:rsidRDefault="00E754C3" w:rsidP="00E754C3">
      <w:pPr>
        <w:jc w:val="both"/>
        <w:rPr>
          <w:rFonts w:ascii="Arial" w:hAnsi="Arial" w:cs="Arial"/>
          <w:sz w:val="20"/>
          <w:szCs w:val="20"/>
          <w:lang w:val="es-419"/>
        </w:rPr>
      </w:pPr>
      <w:r>
        <w:rPr>
          <w:rFonts w:ascii="Arial" w:hAnsi="Arial" w:cs="Arial"/>
          <w:sz w:val="20"/>
          <w:szCs w:val="20"/>
          <w:lang w:val="es-CO"/>
        </w:rPr>
        <w:t>…</w:t>
      </w:r>
      <w:r w:rsidRPr="00E754C3">
        <w:rPr>
          <w:rFonts w:ascii="Arial" w:hAnsi="Arial" w:cs="Arial"/>
          <w:sz w:val="20"/>
          <w:szCs w:val="20"/>
          <w:lang w:val="es-419"/>
        </w:rPr>
        <w:t>el auxilio funerario es una prestación económica que hace parte del sistema general de pensiones (art. 2º Decreto 692 de 1994) y está destinada a compensar una suma dineraria a quien demuestre haber pagado las exequias de un afiliado o de un pensionado. En el régimen de prima media se encuentra regulado en el artículo 51 de la Ley 100 de 1993</w:t>
      </w:r>
      <w:r>
        <w:rPr>
          <w:rFonts w:ascii="Arial" w:hAnsi="Arial" w:cs="Arial"/>
          <w:sz w:val="20"/>
          <w:szCs w:val="20"/>
          <w:lang w:val="es-CO"/>
        </w:rPr>
        <w:t>…</w:t>
      </w:r>
    </w:p>
    <w:p w14:paraId="77A95E61" w14:textId="77777777" w:rsidR="00E754C3" w:rsidRPr="00E754C3" w:rsidRDefault="00E754C3" w:rsidP="00E754C3">
      <w:pPr>
        <w:jc w:val="both"/>
        <w:rPr>
          <w:rFonts w:ascii="Arial" w:hAnsi="Arial" w:cs="Arial"/>
          <w:sz w:val="20"/>
          <w:szCs w:val="20"/>
          <w:lang w:val="es-419"/>
        </w:rPr>
      </w:pPr>
    </w:p>
    <w:p w14:paraId="3796AA59" w14:textId="72EBC6E8" w:rsidR="00E754C3" w:rsidRPr="00E754C3" w:rsidRDefault="00E754C3" w:rsidP="00E754C3">
      <w:pPr>
        <w:jc w:val="both"/>
        <w:rPr>
          <w:rFonts w:ascii="Arial" w:hAnsi="Arial" w:cs="Arial"/>
          <w:sz w:val="20"/>
          <w:szCs w:val="20"/>
          <w:lang w:val="es-419"/>
        </w:rPr>
      </w:pPr>
      <w:r>
        <w:rPr>
          <w:rFonts w:ascii="Arial" w:hAnsi="Arial" w:cs="Arial"/>
          <w:sz w:val="20"/>
          <w:szCs w:val="20"/>
          <w:lang w:val="es-CO"/>
        </w:rPr>
        <w:t>…</w:t>
      </w:r>
      <w:r w:rsidRPr="00E754C3">
        <w:rPr>
          <w:rFonts w:ascii="Arial" w:hAnsi="Arial" w:cs="Arial"/>
          <w:sz w:val="20"/>
          <w:szCs w:val="20"/>
          <w:lang w:val="es-419"/>
        </w:rPr>
        <w:t xml:space="preserve"> el artículo 18 del Decreto 1889 de 1994 reglamentó dicha normativa precisando que “… se entiende por afiliado y pensionado la persona a favor de quien se hicieron las cotizaciones que originaron el derecho a la pensión."</w:t>
      </w:r>
    </w:p>
    <w:p w14:paraId="2A11DC98" w14:textId="77777777" w:rsidR="00E754C3" w:rsidRPr="00E754C3" w:rsidRDefault="00E754C3" w:rsidP="00E754C3">
      <w:pPr>
        <w:jc w:val="both"/>
        <w:rPr>
          <w:rFonts w:ascii="Arial" w:hAnsi="Arial" w:cs="Arial"/>
          <w:sz w:val="20"/>
          <w:szCs w:val="20"/>
          <w:lang w:val="es-419"/>
        </w:rPr>
      </w:pPr>
    </w:p>
    <w:p w14:paraId="27B8B4A9" w14:textId="0A4878E8" w:rsidR="0055594E" w:rsidRPr="0055594E" w:rsidRDefault="00E754C3" w:rsidP="00E754C3">
      <w:pPr>
        <w:jc w:val="both"/>
        <w:rPr>
          <w:rFonts w:ascii="Arial" w:hAnsi="Arial" w:cs="Arial"/>
          <w:sz w:val="20"/>
          <w:szCs w:val="20"/>
          <w:lang w:val="es-419"/>
        </w:rPr>
      </w:pPr>
      <w:r w:rsidRPr="00E754C3">
        <w:rPr>
          <w:rFonts w:ascii="Arial" w:hAnsi="Arial" w:cs="Arial"/>
          <w:sz w:val="20"/>
          <w:szCs w:val="20"/>
          <w:lang w:val="es-419"/>
        </w:rPr>
        <w:t>Como se observa, este canon prevé un mecanismo de control para que el reconocimiento de la prestación económica aludida se dé únicamente por el fallecimiento de quien ostenta la calidad de afiliado o pensionado; por consiguiente, el óbito de un beneficiario de una pensión de sobrevivientes no daría lugar al reconociendo del auxilio funerario, toda vez que no era la persona a favor de quien se hicieron las cotizaciones del Sistema General de Pensiones y, por ende, no ostenta la calidad de afiliado o pensionado, según la definición aludida.</w:t>
      </w:r>
    </w:p>
    <w:p w14:paraId="73F775E2" w14:textId="77777777" w:rsidR="0055594E" w:rsidRPr="0055594E" w:rsidRDefault="0055594E" w:rsidP="0055594E">
      <w:pPr>
        <w:jc w:val="both"/>
        <w:rPr>
          <w:rFonts w:ascii="Arial" w:hAnsi="Arial" w:cs="Arial"/>
          <w:sz w:val="20"/>
          <w:szCs w:val="20"/>
          <w:lang w:val="es-419"/>
        </w:rPr>
      </w:pPr>
    </w:p>
    <w:p w14:paraId="77724BAB" w14:textId="303D3411" w:rsidR="0055594E" w:rsidRPr="0055594E" w:rsidRDefault="003204B7" w:rsidP="0055594E">
      <w:pPr>
        <w:jc w:val="both"/>
        <w:rPr>
          <w:rFonts w:ascii="Arial" w:hAnsi="Arial" w:cs="Arial"/>
          <w:sz w:val="20"/>
          <w:szCs w:val="20"/>
          <w:lang w:val="es-419"/>
        </w:rPr>
      </w:pPr>
      <w:r w:rsidRPr="003204B7">
        <w:rPr>
          <w:rFonts w:ascii="Arial" w:hAnsi="Arial" w:cs="Arial"/>
          <w:sz w:val="20"/>
          <w:szCs w:val="20"/>
          <w:lang w:val="es-419"/>
        </w:rPr>
        <w:t>Con relación al monto del auxilio, el legislador dispuso que debe calcularse a partir del último ingreso base de cotización o la última mesada pensional, sin que pueda ser menor de cinco y mayor de diez salarios mínimos legales mensuales vigentes. Ello quiere decir que si dichos valores eran inferiores a cinco salarios mínimos, la suma a reconocer a quien canceló los gastos fúnebres es, precisamente, ese límite mínimo de cinco salarios mínimos. Ahora bien, si el ingreso base de cotización o la última mesada pensional superan los cinco salarios mínimos, el monto a reconocer será equivalente a una u otra pero no podrá superar los diez salarios mínimos legales.</w:t>
      </w:r>
    </w:p>
    <w:p w14:paraId="76CDE6F7" w14:textId="77777777" w:rsidR="0055594E" w:rsidRDefault="0055594E" w:rsidP="0055594E">
      <w:pPr>
        <w:jc w:val="both"/>
        <w:rPr>
          <w:rFonts w:ascii="Arial" w:hAnsi="Arial" w:cs="Arial"/>
          <w:sz w:val="20"/>
          <w:szCs w:val="20"/>
        </w:rPr>
      </w:pPr>
    </w:p>
    <w:p w14:paraId="159CBAC5" w14:textId="338F1620" w:rsidR="00BD4C2F" w:rsidRPr="00BD4C2F" w:rsidRDefault="00BD4C2F" w:rsidP="00BD4C2F">
      <w:pPr>
        <w:jc w:val="both"/>
        <w:rPr>
          <w:rFonts w:ascii="Arial" w:hAnsi="Arial" w:cs="Arial"/>
          <w:sz w:val="20"/>
          <w:szCs w:val="20"/>
        </w:rPr>
      </w:pPr>
      <w:r>
        <w:rPr>
          <w:rFonts w:ascii="Arial" w:hAnsi="Arial" w:cs="Arial"/>
          <w:sz w:val="20"/>
          <w:szCs w:val="20"/>
        </w:rPr>
        <w:t xml:space="preserve">… </w:t>
      </w:r>
      <w:r w:rsidRPr="00BD4C2F">
        <w:rPr>
          <w:rFonts w:ascii="Arial" w:hAnsi="Arial" w:cs="Arial"/>
          <w:sz w:val="20"/>
          <w:szCs w:val="20"/>
        </w:rPr>
        <w:t>es factible concluir que el ayuda monetaria concedida por Colpensiones se ajusta plenamente a los parámetros del artículo 51 de la Ley 100 de 1993, como quiera que ninguna de las pensiones devengadas superaba los cinco salarios mínimos, de ahí que la accionada equiparara el auxilio a tal valor, que para el año era de $3.221.750, resultado de multiplicar el salario mínimo del año 2015 ($644.350) por cinco.</w:t>
      </w:r>
    </w:p>
    <w:p w14:paraId="38B5D71B" w14:textId="77777777" w:rsidR="00BD4C2F" w:rsidRPr="00BD4C2F" w:rsidRDefault="00BD4C2F" w:rsidP="00BD4C2F">
      <w:pPr>
        <w:jc w:val="both"/>
        <w:rPr>
          <w:rFonts w:ascii="Arial" w:hAnsi="Arial" w:cs="Arial"/>
          <w:sz w:val="20"/>
          <w:szCs w:val="20"/>
        </w:rPr>
      </w:pPr>
    </w:p>
    <w:p w14:paraId="57471C4A" w14:textId="330A01D9" w:rsidR="00BD4C2F" w:rsidRDefault="00BD4C2F" w:rsidP="00BD4C2F">
      <w:pPr>
        <w:jc w:val="both"/>
        <w:rPr>
          <w:rFonts w:ascii="Arial" w:hAnsi="Arial" w:cs="Arial"/>
          <w:sz w:val="20"/>
          <w:szCs w:val="20"/>
        </w:rPr>
      </w:pPr>
      <w:r w:rsidRPr="00BD4C2F">
        <w:rPr>
          <w:rFonts w:ascii="Arial" w:hAnsi="Arial" w:cs="Arial"/>
          <w:sz w:val="20"/>
          <w:szCs w:val="20"/>
        </w:rPr>
        <w:t>Por otra parte, con relación al auxilio pretendido por el señor Jorge Enrique Martínez Palomino, es claro que no le asistía derecho al gestor de la litis a percibir suma alguna, pues a este se le reconoció la pensión de sobrevivientes mediante la Resolución 004089 del 17 de diciembre de 2003, en su condición de hijo inválido del señor Manuel Martínez Díaz; aunado al hecho de que no tenía la calidad de afiliado activo en el sistema de pensiones</w:t>
      </w:r>
    </w:p>
    <w:p w14:paraId="5E1539A5" w14:textId="77777777" w:rsidR="00BD4C2F" w:rsidRPr="0055594E" w:rsidRDefault="00BD4C2F" w:rsidP="0055594E">
      <w:pPr>
        <w:jc w:val="both"/>
        <w:rPr>
          <w:rFonts w:ascii="Arial" w:hAnsi="Arial" w:cs="Arial"/>
          <w:sz w:val="20"/>
          <w:szCs w:val="20"/>
        </w:rPr>
      </w:pPr>
    </w:p>
    <w:p w14:paraId="542277B5" w14:textId="77777777" w:rsidR="0055594E" w:rsidRPr="0055594E" w:rsidRDefault="0055594E" w:rsidP="0055594E">
      <w:pPr>
        <w:jc w:val="both"/>
        <w:rPr>
          <w:rFonts w:ascii="Arial" w:hAnsi="Arial" w:cs="Arial"/>
          <w:sz w:val="20"/>
          <w:szCs w:val="20"/>
        </w:rPr>
      </w:pPr>
    </w:p>
    <w:p w14:paraId="49573CD6" w14:textId="77777777" w:rsidR="0055594E" w:rsidRPr="0055594E" w:rsidRDefault="0055594E" w:rsidP="0055594E">
      <w:pPr>
        <w:jc w:val="both"/>
        <w:rPr>
          <w:rFonts w:ascii="Arial" w:hAnsi="Arial" w:cs="Arial"/>
          <w:sz w:val="20"/>
          <w:szCs w:val="20"/>
        </w:rPr>
      </w:pPr>
    </w:p>
    <w:p w14:paraId="261A3E4E" w14:textId="77777777" w:rsidR="003A3BBB" w:rsidRPr="0055594E" w:rsidRDefault="003A3BBB" w:rsidP="00047A5A">
      <w:pPr>
        <w:pStyle w:val="Ttulo4"/>
        <w:widowControl w:val="0"/>
        <w:tabs>
          <w:tab w:val="clear" w:pos="0"/>
        </w:tabs>
        <w:spacing w:line="300" w:lineRule="auto"/>
        <w:rPr>
          <w:rFonts w:ascii="Tahoma" w:hAnsi="Tahoma" w:cs="Tahoma"/>
          <w:bCs/>
          <w:szCs w:val="24"/>
          <w:lang w:eastAsia="es-MX"/>
        </w:rPr>
      </w:pPr>
      <w:r w:rsidRPr="0055594E">
        <w:rPr>
          <w:rFonts w:ascii="Tahoma" w:hAnsi="Tahoma" w:cs="Tahoma"/>
          <w:bCs/>
          <w:szCs w:val="24"/>
          <w:lang w:eastAsia="es-MX"/>
        </w:rPr>
        <w:t>TRIBUNAL SUPERIOR DEL DISTRITO JUDICIAL DE PEREIRA</w:t>
      </w:r>
    </w:p>
    <w:p w14:paraId="57D4FD84" w14:textId="77777777" w:rsidR="003A3BBB" w:rsidRPr="0055594E" w:rsidRDefault="003A3BBB" w:rsidP="00047A5A">
      <w:pPr>
        <w:pStyle w:val="Ttulo4"/>
        <w:widowControl w:val="0"/>
        <w:tabs>
          <w:tab w:val="clear" w:pos="0"/>
        </w:tabs>
        <w:spacing w:line="300" w:lineRule="auto"/>
        <w:rPr>
          <w:rFonts w:ascii="Tahoma" w:hAnsi="Tahoma" w:cs="Tahoma"/>
          <w:bCs/>
          <w:szCs w:val="24"/>
          <w:lang w:eastAsia="es-MX"/>
        </w:rPr>
      </w:pPr>
      <w:r w:rsidRPr="0055594E">
        <w:rPr>
          <w:rFonts w:ascii="Tahoma" w:hAnsi="Tahoma" w:cs="Tahoma"/>
          <w:bCs/>
          <w:szCs w:val="24"/>
          <w:lang w:eastAsia="es-MX"/>
        </w:rPr>
        <w:t>SALA</w:t>
      </w:r>
      <w:r w:rsidR="00666B78" w:rsidRPr="0055594E">
        <w:rPr>
          <w:rFonts w:ascii="Tahoma" w:hAnsi="Tahoma" w:cs="Tahoma"/>
          <w:bCs/>
          <w:szCs w:val="24"/>
          <w:lang w:eastAsia="es-MX"/>
        </w:rPr>
        <w:t xml:space="preserve"> DE DECISIÓN</w:t>
      </w:r>
      <w:r w:rsidRPr="0055594E">
        <w:rPr>
          <w:rFonts w:ascii="Tahoma" w:hAnsi="Tahoma" w:cs="Tahoma"/>
          <w:bCs/>
          <w:szCs w:val="24"/>
          <w:lang w:eastAsia="es-MX"/>
        </w:rPr>
        <w:t xml:space="preserve"> LABORAL</w:t>
      </w:r>
      <w:r w:rsidR="00666B78" w:rsidRPr="0055594E">
        <w:rPr>
          <w:rFonts w:ascii="Tahoma" w:hAnsi="Tahoma" w:cs="Tahoma"/>
          <w:bCs/>
          <w:szCs w:val="24"/>
          <w:lang w:eastAsia="es-MX"/>
        </w:rPr>
        <w:t xml:space="preserve"> No. 1</w:t>
      </w:r>
    </w:p>
    <w:p w14:paraId="210EA039" w14:textId="77777777" w:rsidR="003A3BBB" w:rsidRPr="0055594E" w:rsidRDefault="003A3BBB" w:rsidP="00047A5A">
      <w:pPr>
        <w:spacing w:line="300" w:lineRule="auto"/>
        <w:jc w:val="center"/>
        <w:rPr>
          <w:rFonts w:ascii="Tahoma" w:hAnsi="Tahoma" w:cs="Tahoma"/>
          <w:bCs/>
        </w:rPr>
      </w:pPr>
    </w:p>
    <w:p w14:paraId="49257A6E" w14:textId="77777777" w:rsidR="003A3BBB" w:rsidRPr="0055594E" w:rsidRDefault="003A3BBB" w:rsidP="00047A5A">
      <w:pPr>
        <w:spacing w:line="300" w:lineRule="auto"/>
        <w:jc w:val="center"/>
        <w:rPr>
          <w:rFonts w:ascii="Tahoma" w:hAnsi="Tahoma" w:cs="Tahoma"/>
          <w:b/>
          <w:bCs/>
        </w:rPr>
      </w:pPr>
      <w:r w:rsidRPr="0055594E">
        <w:rPr>
          <w:rFonts w:ascii="Tahoma" w:hAnsi="Tahoma" w:cs="Tahoma"/>
          <w:bCs/>
        </w:rPr>
        <w:t>Magistrada ponente:</w:t>
      </w:r>
      <w:r w:rsidRPr="0055594E">
        <w:rPr>
          <w:rFonts w:ascii="Tahoma" w:hAnsi="Tahoma" w:cs="Tahoma"/>
          <w:b/>
          <w:bCs/>
        </w:rPr>
        <w:t xml:space="preserve"> Ana Lucía Caicedo Calderón</w:t>
      </w:r>
    </w:p>
    <w:p w14:paraId="3DD6B1FE" w14:textId="77777777" w:rsidR="003A3BBB" w:rsidRPr="0055594E" w:rsidRDefault="003A3BBB" w:rsidP="00047A5A">
      <w:pPr>
        <w:spacing w:line="300" w:lineRule="auto"/>
        <w:jc w:val="center"/>
        <w:rPr>
          <w:rFonts w:ascii="Tahoma" w:hAnsi="Tahoma" w:cs="Tahoma"/>
          <w:b/>
        </w:rPr>
      </w:pPr>
    </w:p>
    <w:p w14:paraId="7077238E" w14:textId="77777777" w:rsidR="003A3BBB" w:rsidRPr="0055594E" w:rsidRDefault="003A3BBB" w:rsidP="00047A5A">
      <w:pPr>
        <w:spacing w:line="300" w:lineRule="auto"/>
        <w:jc w:val="center"/>
        <w:rPr>
          <w:rFonts w:ascii="Tahoma" w:hAnsi="Tahoma" w:cs="Tahoma"/>
          <w:b/>
        </w:rPr>
      </w:pPr>
      <w:r w:rsidRPr="0055594E">
        <w:rPr>
          <w:rFonts w:ascii="Tahoma" w:hAnsi="Tahoma" w:cs="Tahoma"/>
          <w:b/>
        </w:rPr>
        <w:t>Acta No. ____</w:t>
      </w:r>
    </w:p>
    <w:p w14:paraId="259BE6F7" w14:textId="77777777" w:rsidR="003A3BBB" w:rsidRPr="0055594E" w:rsidRDefault="003A3BBB" w:rsidP="00047A5A">
      <w:pPr>
        <w:pStyle w:val="Sinespaciado"/>
        <w:spacing w:line="300" w:lineRule="auto"/>
        <w:jc w:val="center"/>
        <w:rPr>
          <w:rFonts w:ascii="Tahoma" w:hAnsi="Tahoma" w:cs="Tahoma"/>
        </w:rPr>
      </w:pPr>
    </w:p>
    <w:p w14:paraId="68F84641" w14:textId="77777777" w:rsidR="003A3BBB" w:rsidRPr="0055594E" w:rsidRDefault="003A3BBB" w:rsidP="00047A5A">
      <w:pPr>
        <w:pStyle w:val="Ttulo5"/>
        <w:spacing w:line="300" w:lineRule="auto"/>
        <w:ind w:firstLine="0"/>
        <w:jc w:val="center"/>
        <w:rPr>
          <w:rFonts w:ascii="Tahoma" w:hAnsi="Tahoma" w:cs="Tahoma"/>
        </w:rPr>
      </w:pPr>
      <w:r w:rsidRPr="0055594E">
        <w:rPr>
          <w:rFonts w:ascii="Tahoma" w:hAnsi="Tahoma" w:cs="Tahoma"/>
        </w:rPr>
        <w:t>Sistema oral - Audiencia de juzgamiento</w:t>
      </w:r>
    </w:p>
    <w:p w14:paraId="17AC121E" w14:textId="77777777" w:rsidR="003A3BBB" w:rsidRPr="0055594E" w:rsidRDefault="003A3BBB" w:rsidP="00047A5A">
      <w:pPr>
        <w:pStyle w:val="Sinespaciado"/>
        <w:spacing w:line="300" w:lineRule="auto"/>
        <w:rPr>
          <w:rFonts w:ascii="Tahoma" w:hAnsi="Tahoma" w:cs="Tahoma"/>
        </w:rPr>
      </w:pPr>
      <w:r w:rsidRPr="0055594E">
        <w:rPr>
          <w:rFonts w:ascii="Tahoma" w:hAnsi="Tahoma" w:cs="Tahoma"/>
        </w:rPr>
        <w:tab/>
      </w:r>
      <w:r w:rsidR="004052FE" w:rsidRPr="0055594E">
        <w:rPr>
          <w:rFonts w:ascii="Tahoma" w:hAnsi="Tahoma" w:cs="Tahoma"/>
        </w:rPr>
        <w:t xml:space="preserve"> </w:t>
      </w:r>
    </w:p>
    <w:p w14:paraId="4CC8E922" w14:textId="2F401DD3" w:rsidR="003A3BBB" w:rsidRPr="0055594E" w:rsidRDefault="003A3BBB" w:rsidP="00047A5A">
      <w:pPr>
        <w:spacing w:line="300" w:lineRule="auto"/>
        <w:ind w:firstLine="708"/>
        <w:jc w:val="both"/>
        <w:rPr>
          <w:rFonts w:ascii="Tahoma" w:hAnsi="Tahoma" w:cs="Tahoma"/>
          <w:lang w:val="es-ES_tradnl"/>
        </w:rPr>
      </w:pPr>
      <w:r w:rsidRPr="0055594E">
        <w:rPr>
          <w:rFonts w:ascii="Tahoma" w:hAnsi="Tahoma" w:cs="Tahoma"/>
          <w:lang w:val="es-ES_tradnl"/>
        </w:rPr>
        <w:lastRenderedPageBreak/>
        <w:t xml:space="preserve">Siendo las </w:t>
      </w:r>
      <w:r w:rsidR="00AA7AC2" w:rsidRPr="0055594E">
        <w:rPr>
          <w:rFonts w:ascii="Tahoma" w:hAnsi="Tahoma" w:cs="Tahoma"/>
          <w:lang w:val="es-ES_tradnl"/>
        </w:rPr>
        <w:t>11</w:t>
      </w:r>
      <w:r w:rsidR="004D5CA3" w:rsidRPr="0055594E">
        <w:rPr>
          <w:rFonts w:ascii="Tahoma" w:hAnsi="Tahoma" w:cs="Tahoma"/>
          <w:lang w:val="es-ES_tradnl"/>
        </w:rPr>
        <w:t>:</w:t>
      </w:r>
      <w:r w:rsidR="00AA7AC2" w:rsidRPr="0055594E">
        <w:rPr>
          <w:rFonts w:ascii="Tahoma" w:hAnsi="Tahoma" w:cs="Tahoma"/>
          <w:lang w:val="es-ES_tradnl"/>
        </w:rPr>
        <w:t>00</w:t>
      </w:r>
      <w:r w:rsidRPr="0055594E">
        <w:rPr>
          <w:rFonts w:ascii="Tahoma" w:hAnsi="Tahoma" w:cs="Tahoma"/>
          <w:lang w:val="es-ES_tradnl"/>
        </w:rPr>
        <w:t xml:space="preserve"> </w:t>
      </w:r>
      <w:r w:rsidR="000108FA" w:rsidRPr="0055594E">
        <w:rPr>
          <w:rFonts w:ascii="Tahoma" w:hAnsi="Tahoma" w:cs="Tahoma"/>
          <w:lang w:val="es-ES_tradnl"/>
        </w:rPr>
        <w:t>a</w:t>
      </w:r>
      <w:r w:rsidR="0042768E" w:rsidRPr="0055594E">
        <w:rPr>
          <w:rFonts w:ascii="Tahoma" w:hAnsi="Tahoma" w:cs="Tahoma"/>
          <w:lang w:val="es-ES_tradnl"/>
        </w:rPr>
        <w:t>.m. de hoy,</w:t>
      </w:r>
      <w:r w:rsidR="00F206D8" w:rsidRPr="0055594E">
        <w:rPr>
          <w:rFonts w:ascii="Tahoma" w:hAnsi="Tahoma" w:cs="Tahoma"/>
          <w:lang w:val="es-ES_tradnl"/>
        </w:rPr>
        <w:t xml:space="preserve"> </w:t>
      </w:r>
      <w:r w:rsidR="00325458" w:rsidRPr="0055594E">
        <w:rPr>
          <w:rFonts w:ascii="Tahoma" w:hAnsi="Tahoma" w:cs="Tahoma"/>
          <w:lang w:val="es-ES_tradnl"/>
        </w:rPr>
        <w:t>viernes 17</w:t>
      </w:r>
      <w:r w:rsidR="0042768E" w:rsidRPr="0055594E">
        <w:rPr>
          <w:rFonts w:ascii="Tahoma" w:hAnsi="Tahoma" w:cs="Tahoma"/>
          <w:lang w:val="es-ES_tradnl"/>
        </w:rPr>
        <w:t xml:space="preserve"> </w:t>
      </w:r>
      <w:r w:rsidR="009C4178" w:rsidRPr="0055594E">
        <w:rPr>
          <w:rFonts w:ascii="Tahoma" w:hAnsi="Tahoma" w:cs="Tahoma"/>
          <w:lang w:val="es-ES_tradnl"/>
        </w:rPr>
        <w:t xml:space="preserve">de </w:t>
      </w:r>
      <w:r w:rsidR="00AA7AC2" w:rsidRPr="0055594E">
        <w:rPr>
          <w:rFonts w:ascii="Tahoma" w:hAnsi="Tahoma" w:cs="Tahoma"/>
          <w:lang w:val="es-ES_tradnl"/>
        </w:rPr>
        <w:t xml:space="preserve">enero </w:t>
      </w:r>
      <w:r w:rsidR="00F206D8" w:rsidRPr="0055594E">
        <w:rPr>
          <w:rFonts w:ascii="Tahoma" w:hAnsi="Tahoma" w:cs="Tahoma"/>
          <w:lang w:val="es-ES_tradnl"/>
        </w:rPr>
        <w:t>de 20</w:t>
      </w:r>
      <w:r w:rsidR="00AA7AC2" w:rsidRPr="0055594E">
        <w:rPr>
          <w:rFonts w:ascii="Tahoma" w:hAnsi="Tahoma" w:cs="Tahoma"/>
          <w:lang w:val="es-ES_tradnl"/>
        </w:rPr>
        <w:t>20</w:t>
      </w:r>
      <w:r w:rsidRPr="0055594E">
        <w:rPr>
          <w:rFonts w:ascii="Tahoma" w:hAnsi="Tahoma" w:cs="Tahoma"/>
          <w:lang w:val="es-ES_tradnl"/>
        </w:rPr>
        <w:t xml:space="preserve">, la Sala de Decisión Laboral </w:t>
      </w:r>
      <w:r w:rsidR="00EA7593" w:rsidRPr="0055594E">
        <w:rPr>
          <w:rFonts w:ascii="Tahoma" w:hAnsi="Tahoma" w:cs="Tahoma"/>
          <w:lang w:val="es-ES_tradnl"/>
        </w:rPr>
        <w:t xml:space="preserve">No. 1 </w:t>
      </w:r>
      <w:r w:rsidRPr="0055594E">
        <w:rPr>
          <w:rFonts w:ascii="Tahoma" w:hAnsi="Tahoma" w:cs="Tahoma"/>
          <w:lang w:val="es-ES_tradnl"/>
        </w:rPr>
        <w:t xml:space="preserve">del Tribunal Superior de Pereira se constituye en audiencia pública de juzgamiento en el proceso ordinario laboral instaurado por </w:t>
      </w:r>
      <w:r w:rsidR="00934E53" w:rsidRPr="0055594E">
        <w:rPr>
          <w:rFonts w:ascii="Tahoma" w:hAnsi="Tahoma" w:cs="Tahoma"/>
          <w:b/>
          <w:lang w:val="es-ES_tradnl"/>
        </w:rPr>
        <w:t>Diego Alejandro González López</w:t>
      </w:r>
      <w:r w:rsidR="005626EE" w:rsidRPr="0055594E">
        <w:rPr>
          <w:rFonts w:ascii="Tahoma" w:hAnsi="Tahoma" w:cs="Tahoma"/>
          <w:b/>
          <w:lang w:val="es-ES_tradnl"/>
        </w:rPr>
        <w:t xml:space="preserve"> </w:t>
      </w:r>
      <w:r w:rsidR="00386957" w:rsidRPr="0055594E">
        <w:rPr>
          <w:rFonts w:ascii="Tahoma" w:hAnsi="Tahoma" w:cs="Tahoma"/>
          <w:lang w:val="es-ES_tradnl"/>
        </w:rPr>
        <w:t>en co</w:t>
      </w:r>
      <w:r w:rsidRPr="0055594E">
        <w:rPr>
          <w:rFonts w:ascii="Tahoma" w:hAnsi="Tahoma" w:cs="Tahoma"/>
          <w:lang w:val="es-ES_tradnl"/>
        </w:rPr>
        <w:t>ntra de</w:t>
      </w:r>
      <w:r w:rsidR="00F46593" w:rsidRPr="0055594E">
        <w:rPr>
          <w:rFonts w:ascii="Tahoma" w:hAnsi="Tahoma" w:cs="Tahoma"/>
          <w:lang w:val="es-ES_tradnl"/>
        </w:rPr>
        <w:t xml:space="preserve"> la </w:t>
      </w:r>
      <w:r w:rsidR="00F46593" w:rsidRPr="0055594E">
        <w:rPr>
          <w:rFonts w:ascii="Tahoma" w:hAnsi="Tahoma" w:cs="Tahoma"/>
          <w:b/>
          <w:lang w:val="es-ES_tradnl"/>
        </w:rPr>
        <w:t>Administradora Colombiana de Pensiones – Colpensiones</w:t>
      </w:r>
      <w:r w:rsidR="006B26B5" w:rsidRPr="0055594E">
        <w:rPr>
          <w:rFonts w:ascii="Tahoma" w:hAnsi="Tahoma" w:cs="Tahoma"/>
          <w:b/>
          <w:lang w:val="es-ES_tradnl"/>
        </w:rPr>
        <w:t>.</w:t>
      </w:r>
      <w:r w:rsidR="00674F3A" w:rsidRPr="0055594E">
        <w:rPr>
          <w:rFonts w:ascii="Tahoma" w:hAnsi="Tahoma" w:cs="Tahoma"/>
          <w:b/>
          <w:lang w:val="es-ES_tradnl"/>
        </w:rPr>
        <w:t xml:space="preserve"> </w:t>
      </w:r>
      <w:r w:rsidRPr="0055594E">
        <w:rPr>
          <w:rFonts w:ascii="Tahoma" w:hAnsi="Tahoma" w:cs="Tahoma"/>
          <w:lang w:val="es-ES_tradnl"/>
        </w:rPr>
        <w:t>Para el efecto, se verifica la asistencia de las partes a la presente diligencia: Por la parte demandante… Por la demandada…</w:t>
      </w:r>
    </w:p>
    <w:p w14:paraId="7C7BC635" w14:textId="77777777" w:rsidR="003A3BBB" w:rsidRPr="0055594E" w:rsidRDefault="003A3BBB" w:rsidP="00047A5A">
      <w:pPr>
        <w:pStyle w:val="Sinespaciado"/>
        <w:spacing w:line="300" w:lineRule="auto"/>
        <w:rPr>
          <w:rFonts w:ascii="Tahoma" w:hAnsi="Tahoma" w:cs="Tahoma"/>
        </w:rPr>
      </w:pPr>
    </w:p>
    <w:p w14:paraId="189F4401" w14:textId="77777777" w:rsidR="006F4BC1" w:rsidRPr="0055594E" w:rsidRDefault="006F4BC1" w:rsidP="00047A5A">
      <w:pPr>
        <w:pStyle w:val="Prrafodelista"/>
        <w:widowControl w:val="0"/>
        <w:autoSpaceDE w:val="0"/>
        <w:autoSpaceDN w:val="0"/>
        <w:adjustRightInd w:val="0"/>
        <w:spacing w:line="300" w:lineRule="auto"/>
        <w:ind w:left="0"/>
        <w:jc w:val="center"/>
        <w:rPr>
          <w:rFonts w:ascii="Tahoma" w:hAnsi="Tahoma" w:cs="Tahoma"/>
          <w:b/>
        </w:rPr>
      </w:pPr>
      <w:r w:rsidRPr="0055594E">
        <w:rPr>
          <w:rFonts w:ascii="Tahoma" w:hAnsi="Tahoma" w:cs="Tahoma"/>
          <w:b/>
        </w:rPr>
        <w:t>Alegatos de conclusión</w:t>
      </w:r>
    </w:p>
    <w:p w14:paraId="310098C8" w14:textId="77777777" w:rsidR="006F4BC1" w:rsidRPr="0055594E" w:rsidRDefault="006F4BC1" w:rsidP="00047A5A">
      <w:pPr>
        <w:pStyle w:val="Sinespaciado"/>
        <w:spacing w:line="300" w:lineRule="auto"/>
        <w:rPr>
          <w:rFonts w:ascii="Tahoma" w:hAnsi="Tahoma" w:cs="Tahoma"/>
        </w:rPr>
      </w:pPr>
    </w:p>
    <w:p w14:paraId="7EF1EFE4" w14:textId="77777777" w:rsidR="006F4BC1" w:rsidRPr="0055594E" w:rsidRDefault="006F4BC1" w:rsidP="00047A5A">
      <w:pPr>
        <w:spacing w:line="300" w:lineRule="auto"/>
        <w:ind w:firstLine="708"/>
        <w:jc w:val="both"/>
        <w:rPr>
          <w:rFonts w:ascii="Tahoma" w:hAnsi="Tahoma" w:cs="Tahoma"/>
          <w:lang w:val="es-ES_tradnl"/>
        </w:rPr>
      </w:pPr>
      <w:r w:rsidRPr="0055594E">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14:paraId="3294FC49" w14:textId="77777777" w:rsidR="006F4BC1" w:rsidRPr="0055594E" w:rsidRDefault="006F4BC1" w:rsidP="00047A5A">
      <w:pPr>
        <w:pStyle w:val="Sinespaciado"/>
        <w:spacing w:line="300" w:lineRule="auto"/>
        <w:rPr>
          <w:rFonts w:ascii="Tahoma" w:hAnsi="Tahoma" w:cs="Tahoma"/>
        </w:rPr>
      </w:pPr>
    </w:p>
    <w:p w14:paraId="336FDAA9" w14:textId="77777777" w:rsidR="003A3BBB" w:rsidRPr="0055594E" w:rsidRDefault="003A3BBB" w:rsidP="00047A5A">
      <w:pPr>
        <w:widowControl w:val="0"/>
        <w:autoSpaceDE w:val="0"/>
        <w:autoSpaceDN w:val="0"/>
        <w:adjustRightInd w:val="0"/>
        <w:spacing w:line="300" w:lineRule="auto"/>
        <w:jc w:val="center"/>
        <w:rPr>
          <w:rFonts w:ascii="Tahoma" w:hAnsi="Tahoma" w:cs="Tahoma"/>
          <w:b/>
        </w:rPr>
      </w:pPr>
      <w:r w:rsidRPr="0055594E">
        <w:rPr>
          <w:rFonts w:ascii="Tahoma" w:hAnsi="Tahoma" w:cs="Tahoma"/>
          <w:b/>
        </w:rPr>
        <w:t>S E N T E N C I A</w:t>
      </w:r>
    </w:p>
    <w:p w14:paraId="65246587" w14:textId="77777777" w:rsidR="003A3BBB" w:rsidRPr="0055594E" w:rsidRDefault="003A3BBB" w:rsidP="00047A5A">
      <w:pPr>
        <w:pStyle w:val="Sinespaciado"/>
        <w:spacing w:line="300" w:lineRule="auto"/>
        <w:rPr>
          <w:rFonts w:ascii="Tahoma" w:hAnsi="Tahoma" w:cs="Tahoma"/>
        </w:rPr>
      </w:pPr>
    </w:p>
    <w:p w14:paraId="4057C79B" w14:textId="528F83E7" w:rsidR="005A6E74" w:rsidRPr="0055594E" w:rsidRDefault="006F4BC1" w:rsidP="00047A5A">
      <w:pPr>
        <w:widowControl w:val="0"/>
        <w:autoSpaceDE w:val="0"/>
        <w:autoSpaceDN w:val="0"/>
        <w:adjustRightInd w:val="0"/>
        <w:spacing w:line="300" w:lineRule="auto"/>
        <w:ind w:firstLine="708"/>
        <w:jc w:val="both"/>
        <w:rPr>
          <w:rFonts w:ascii="Tahoma" w:hAnsi="Tahoma" w:cs="Tahoma"/>
        </w:rPr>
      </w:pPr>
      <w:r w:rsidRPr="0055594E">
        <w:rPr>
          <w:rFonts w:ascii="Tahoma" w:hAnsi="Tahoma" w:cs="Tahoma"/>
        </w:rPr>
        <w:t>Como quiera que los alegatos coinciden a cabalidad con los puntos fácticos y jurídicos objeto de discusión en esta instancia, p</w:t>
      </w:r>
      <w:r w:rsidR="00674F3A" w:rsidRPr="0055594E">
        <w:rPr>
          <w:rFonts w:ascii="Tahoma" w:hAnsi="Tahoma" w:cs="Tahoma"/>
        </w:rPr>
        <w:t>rocede</w:t>
      </w:r>
      <w:r w:rsidR="00F929A1" w:rsidRPr="0055594E">
        <w:rPr>
          <w:rFonts w:ascii="Tahoma" w:hAnsi="Tahoma" w:cs="Tahoma"/>
        </w:rPr>
        <w:t xml:space="preserve"> la Sala </w:t>
      </w:r>
      <w:r w:rsidR="00DC21B9" w:rsidRPr="0055594E">
        <w:rPr>
          <w:rFonts w:ascii="Tahoma" w:hAnsi="Tahoma" w:cs="Tahoma"/>
        </w:rPr>
        <w:t>a re</w:t>
      </w:r>
      <w:r w:rsidR="0094662C" w:rsidRPr="0055594E">
        <w:rPr>
          <w:rFonts w:ascii="Tahoma" w:hAnsi="Tahoma" w:cs="Tahoma"/>
        </w:rPr>
        <w:t xml:space="preserve">visar en sede de consulta </w:t>
      </w:r>
      <w:r w:rsidR="00185A35" w:rsidRPr="0055594E">
        <w:rPr>
          <w:rFonts w:ascii="Tahoma" w:hAnsi="Tahoma" w:cs="Tahoma"/>
        </w:rPr>
        <w:t xml:space="preserve">la </w:t>
      </w:r>
      <w:r w:rsidR="00FE2152" w:rsidRPr="0055594E">
        <w:rPr>
          <w:rFonts w:ascii="Tahoma" w:hAnsi="Tahoma" w:cs="Tahoma"/>
        </w:rPr>
        <w:t xml:space="preserve">sentencia emitida por el Juzgado </w:t>
      </w:r>
      <w:r w:rsidR="005626EE" w:rsidRPr="0055594E">
        <w:rPr>
          <w:rFonts w:ascii="Tahoma" w:hAnsi="Tahoma" w:cs="Tahoma"/>
        </w:rPr>
        <w:t>Segundo</w:t>
      </w:r>
      <w:r w:rsidR="003D305F" w:rsidRPr="0055594E">
        <w:rPr>
          <w:rFonts w:ascii="Tahoma" w:hAnsi="Tahoma" w:cs="Tahoma"/>
        </w:rPr>
        <w:t xml:space="preserve"> </w:t>
      </w:r>
      <w:r w:rsidR="00523548" w:rsidRPr="0055594E">
        <w:rPr>
          <w:rFonts w:ascii="Tahoma" w:hAnsi="Tahoma" w:cs="Tahoma"/>
        </w:rPr>
        <w:t xml:space="preserve">Laboral </w:t>
      </w:r>
      <w:r w:rsidR="00A15DB2" w:rsidRPr="0055594E">
        <w:rPr>
          <w:rFonts w:ascii="Tahoma" w:hAnsi="Tahoma" w:cs="Tahoma"/>
        </w:rPr>
        <w:t xml:space="preserve">del Circuito de Pereira el </w:t>
      </w:r>
      <w:r w:rsidR="000C63A7" w:rsidRPr="0055594E">
        <w:rPr>
          <w:rFonts w:ascii="Tahoma" w:hAnsi="Tahoma" w:cs="Tahoma"/>
        </w:rPr>
        <w:t>13 de febrero de 2019</w:t>
      </w:r>
      <w:r w:rsidR="00A15DB2" w:rsidRPr="0055594E">
        <w:rPr>
          <w:rFonts w:ascii="Tahoma" w:hAnsi="Tahoma" w:cs="Tahoma"/>
        </w:rPr>
        <w:t>,</w:t>
      </w:r>
      <w:r w:rsidR="00DC21B9" w:rsidRPr="0055594E">
        <w:rPr>
          <w:rFonts w:ascii="Tahoma" w:hAnsi="Tahoma" w:cs="Tahoma"/>
        </w:rPr>
        <w:t xml:space="preserve"> </w:t>
      </w:r>
      <w:r w:rsidR="00E61862" w:rsidRPr="0055594E">
        <w:rPr>
          <w:rFonts w:ascii="Tahoma" w:hAnsi="Tahoma" w:cs="Tahoma"/>
        </w:rPr>
        <w:t>dentro del proceso ordinario laboral reseñado con anterioridad</w:t>
      </w:r>
      <w:r w:rsidR="00AA0335" w:rsidRPr="0055594E">
        <w:rPr>
          <w:rFonts w:ascii="Tahoma" w:hAnsi="Tahoma" w:cs="Tahoma"/>
        </w:rPr>
        <w:t>.</w:t>
      </w:r>
    </w:p>
    <w:p w14:paraId="4A2E9A60" w14:textId="77777777" w:rsidR="008158A5" w:rsidRPr="0055594E" w:rsidRDefault="008158A5" w:rsidP="00047A5A">
      <w:pPr>
        <w:spacing w:line="300" w:lineRule="auto"/>
        <w:ind w:firstLine="708"/>
        <w:jc w:val="both"/>
        <w:rPr>
          <w:rFonts w:ascii="Tahoma" w:hAnsi="Tahoma" w:cs="Tahoma"/>
        </w:rPr>
      </w:pPr>
    </w:p>
    <w:p w14:paraId="78E53B4C" w14:textId="77777777" w:rsidR="003A3BBB" w:rsidRPr="0055594E" w:rsidRDefault="003A3BBB" w:rsidP="00CF1544">
      <w:pPr>
        <w:widowControl w:val="0"/>
        <w:numPr>
          <w:ilvl w:val="0"/>
          <w:numId w:val="8"/>
        </w:numPr>
        <w:tabs>
          <w:tab w:val="clear" w:pos="1080"/>
        </w:tabs>
        <w:autoSpaceDE w:val="0"/>
        <w:autoSpaceDN w:val="0"/>
        <w:adjustRightInd w:val="0"/>
        <w:spacing w:line="300" w:lineRule="auto"/>
        <w:ind w:left="0" w:firstLine="0"/>
        <w:jc w:val="center"/>
        <w:rPr>
          <w:rFonts w:ascii="Tahoma" w:hAnsi="Tahoma" w:cs="Tahoma"/>
          <w:b/>
        </w:rPr>
      </w:pPr>
      <w:r w:rsidRPr="0055594E">
        <w:rPr>
          <w:rFonts w:ascii="Tahoma" w:hAnsi="Tahoma" w:cs="Tahoma"/>
          <w:b/>
        </w:rPr>
        <w:t>La demanda y su contestación</w:t>
      </w:r>
    </w:p>
    <w:p w14:paraId="0D20DE6E" w14:textId="77777777" w:rsidR="00414B84" w:rsidRPr="0055594E" w:rsidRDefault="00414B84" w:rsidP="00047A5A">
      <w:pPr>
        <w:widowControl w:val="0"/>
        <w:tabs>
          <w:tab w:val="left" w:pos="374"/>
        </w:tabs>
        <w:autoSpaceDE w:val="0"/>
        <w:autoSpaceDN w:val="0"/>
        <w:adjustRightInd w:val="0"/>
        <w:spacing w:line="300" w:lineRule="auto"/>
        <w:jc w:val="center"/>
        <w:rPr>
          <w:rFonts w:ascii="Tahoma" w:hAnsi="Tahoma" w:cs="Tahoma"/>
          <w:b/>
        </w:rPr>
      </w:pPr>
    </w:p>
    <w:p w14:paraId="74C15394" w14:textId="7B535656" w:rsidR="000C63A7" w:rsidRPr="0055594E" w:rsidRDefault="005626EE" w:rsidP="00047A5A">
      <w:pPr>
        <w:widowControl w:val="0"/>
        <w:autoSpaceDE w:val="0"/>
        <w:autoSpaceDN w:val="0"/>
        <w:adjustRightInd w:val="0"/>
        <w:spacing w:line="300" w:lineRule="auto"/>
        <w:ind w:firstLine="708"/>
        <w:jc w:val="both"/>
        <w:rPr>
          <w:rFonts w:ascii="Tahoma" w:hAnsi="Tahoma" w:cs="Tahoma"/>
        </w:rPr>
      </w:pPr>
      <w:r w:rsidRPr="0055594E">
        <w:rPr>
          <w:rFonts w:ascii="Tahoma" w:hAnsi="Tahoma" w:cs="Tahoma"/>
        </w:rPr>
        <w:t>El</w:t>
      </w:r>
      <w:r w:rsidR="00965E82" w:rsidRPr="0055594E">
        <w:rPr>
          <w:rFonts w:ascii="Tahoma" w:hAnsi="Tahoma" w:cs="Tahoma"/>
        </w:rPr>
        <w:t xml:space="preserve"> </w:t>
      </w:r>
      <w:r w:rsidR="00AE7E51" w:rsidRPr="0055594E">
        <w:rPr>
          <w:rFonts w:ascii="Tahoma" w:hAnsi="Tahoma" w:cs="Tahoma"/>
        </w:rPr>
        <w:t>citad</w:t>
      </w:r>
      <w:r w:rsidRPr="0055594E">
        <w:rPr>
          <w:rFonts w:ascii="Tahoma" w:hAnsi="Tahoma" w:cs="Tahoma"/>
        </w:rPr>
        <w:t>o</w:t>
      </w:r>
      <w:r w:rsidR="00AE7E51" w:rsidRPr="0055594E">
        <w:rPr>
          <w:rFonts w:ascii="Tahoma" w:hAnsi="Tahoma" w:cs="Tahoma"/>
        </w:rPr>
        <w:t xml:space="preserve"> demandante solicita que </w:t>
      </w:r>
      <w:r w:rsidR="00D213FE" w:rsidRPr="0055594E">
        <w:rPr>
          <w:rFonts w:ascii="Tahoma" w:hAnsi="Tahoma" w:cs="Tahoma"/>
        </w:rPr>
        <w:t xml:space="preserve">se </w:t>
      </w:r>
      <w:r w:rsidR="000C63A7" w:rsidRPr="0055594E">
        <w:rPr>
          <w:rFonts w:ascii="Tahoma" w:hAnsi="Tahoma" w:cs="Tahoma"/>
        </w:rPr>
        <w:t>condene a Colpensiones, previa declaración del derecho, a que le liquide y pague</w:t>
      </w:r>
      <w:r w:rsidR="00954850" w:rsidRPr="0055594E">
        <w:rPr>
          <w:rFonts w:ascii="Tahoma" w:hAnsi="Tahoma" w:cs="Tahoma"/>
        </w:rPr>
        <w:t xml:space="preserve"> la suma de $20.626.680 como</w:t>
      </w:r>
      <w:r w:rsidR="000C63A7" w:rsidRPr="0055594E">
        <w:rPr>
          <w:rFonts w:ascii="Tahoma" w:hAnsi="Tahoma" w:cs="Tahoma"/>
        </w:rPr>
        <w:t xml:space="preserve"> diferencia </w:t>
      </w:r>
      <w:r w:rsidR="00954850" w:rsidRPr="0055594E">
        <w:rPr>
          <w:rFonts w:ascii="Tahoma" w:hAnsi="Tahoma" w:cs="Tahoma"/>
        </w:rPr>
        <w:t xml:space="preserve">resultante </w:t>
      </w:r>
      <w:r w:rsidR="000C63A7" w:rsidRPr="0055594E">
        <w:rPr>
          <w:rFonts w:ascii="Tahoma" w:hAnsi="Tahoma" w:cs="Tahoma"/>
        </w:rPr>
        <w:t xml:space="preserve">entre el valor que él sufragó y </w:t>
      </w:r>
      <w:r w:rsidR="00954850" w:rsidRPr="0055594E">
        <w:rPr>
          <w:rFonts w:ascii="Tahoma" w:hAnsi="Tahoma" w:cs="Tahoma"/>
        </w:rPr>
        <w:t xml:space="preserve">aquella </w:t>
      </w:r>
      <w:r w:rsidR="000C63A7" w:rsidRPr="0055594E">
        <w:rPr>
          <w:rFonts w:ascii="Tahoma" w:hAnsi="Tahoma" w:cs="Tahoma"/>
        </w:rPr>
        <w:t xml:space="preserve">que </w:t>
      </w:r>
      <w:r w:rsidR="00954850" w:rsidRPr="0055594E">
        <w:rPr>
          <w:rFonts w:ascii="Tahoma" w:hAnsi="Tahoma" w:cs="Tahoma"/>
        </w:rPr>
        <w:t xml:space="preserve">le </w:t>
      </w:r>
      <w:r w:rsidR="000C63A7" w:rsidRPr="0055594E">
        <w:rPr>
          <w:rFonts w:ascii="Tahoma" w:hAnsi="Tahoma" w:cs="Tahoma"/>
        </w:rPr>
        <w:t xml:space="preserve">reconoció esa entidad por concepto de auxilios funerarios de los señores César Gómez, Gabriel </w:t>
      </w:r>
      <w:proofErr w:type="spellStart"/>
      <w:r w:rsidR="000C63A7" w:rsidRPr="0055594E">
        <w:rPr>
          <w:rFonts w:ascii="Tahoma" w:hAnsi="Tahoma" w:cs="Tahoma"/>
        </w:rPr>
        <w:t>Idrobo</w:t>
      </w:r>
      <w:proofErr w:type="spellEnd"/>
      <w:r w:rsidR="000C63A7" w:rsidRPr="0055594E">
        <w:rPr>
          <w:rFonts w:ascii="Tahoma" w:hAnsi="Tahoma" w:cs="Tahoma"/>
        </w:rPr>
        <w:t xml:space="preserve">, José Valencia, Pedro Rodríguez, María Montoya, Octavio </w:t>
      </w:r>
      <w:r w:rsidR="0055594E" w:rsidRPr="0055594E">
        <w:rPr>
          <w:rFonts w:ascii="Tahoma" w:hAnsi="Tahoma" w:cs="Tahoma"/>
        </w:rPr>
        <w:t>Díaz</w:t>
      </w:r>
      <w:r w:rsidR="000C63A7" w:rsidRPr="0055594E">
        <w:rPr>
          <w:rFonts w:ascii="Tahoma" w:hAnsi="Tahoma" w:cs="Tahoma"/>
        </w:rPr>
        <w:t xml:space="preserve">, Luis Campos, Eladio Cadavid, </w:t>
      </w:r>
      <w:r w:rsidR="000C63A7" w:rsidRPr="0055594E">
        <w:rPr>
          <w:rFonts w:ascii="Tahoma" w:hAnsi="Tahoma" w:cs="Tahoma"/>
          <w:u w:val="single"/>
        </w:rPr>
        <w:t xml:space="preserve">Jorge </w:t>
      </w:r>
      <w:r w:rsidR="00AA7AC2" w:rsidRPr="0055594E">
        <w:rPr>
          <w:rFonts w:ascii="Tahoma" w:hAnsi="Tahoma" w:cs="Tahoma"/>
          <w:u w:val="single"/>
        </w:rPr>
        <w:t xml:space="preserve">Enrique </w:t>
      </w:r>
      <w:r w:rsidR="000C63A7" w:rsidRPr="0055594E">
        <w:rPr>
          <w:rFonts w:ascii="Tahoma" w:hAnsi="Tahoma" w:cs="Tahoma"/>
          <w:u w:val="single"/>
        </w:rPr>
        <w:t>Martínez</w:t>
      </w:r>
      <w:r w:rsidR="00AA7AC2" w:rsidRPr="0055594E">
        <w:rPr>
          <w:rFonts w:ascii="Tahoma" w:hAnsi="Tahoma" w:cs="Tahoma"/>
          <w:u w:val="single"/>
        </w:rPr>
        <w:t xml:space="preserve"> Palomino</w:t>
      </w:r>
      <w:r w:rsidR="000C63A7" w:rsidRPr="0055594E">
        <w:rPr>
          <w:rFonts w:ascii="Tahoma" w:hAnsi="Tahoma" w:cs="Tahoma"/>
        </w:rPr>
        <w:t xml:space="preserve">, Carlos Parra y Luís </w:t>
      </w:r>
      <w:r w:rsidR="0055594E" w:rsidRPr="0055594E">
        <w:rPr>
          <w:rFonts w:ascii="Tahoma" w:hAnsi="Tahoma" w:cs="Tahoma"/>
        </w:rPr>
        <w:t>Benítez</w:t>
      </w:r>
      <w:r w:rsidR="000C63A7" w:rsidRPr="0055594E">
        <w:rPr>
          <w:rFonts w:ascii="Tahoma" w:hAnsi="Tahoma" w:cs="Tahoma"/>
        </w:rPr>
        <w:t>.</w:t>
      </w:r>
    </w:p>
    <w:p w14:paraId="2DFC182C" w14:textId="77777777" w:rsidR="000C63A7" w:rsidRPr="0055594E" w:rsidRDefault="000C63A7" w:rsidP="00047A5A">
      <w:pPr>
        <w:widowControl w:val="0"/>
        <w:autoSpaceDE w:val="0"/>
        <w:autoSpaceDN w:val="0"/>
        <w:adjustRightInd w:val="0"/>
        <w:spacing w:line="300" w:lineRule="auto"/>
        <w:ind w:firstLine="708"/>
        <w:jc w:val="both"/>
        <w:rPr>
          <w:rFonts w:ascii="Tahoma" w:hAnsi="Tahoma" w:cs="Tahoma"/>
        </w:rPr>
      </w:pPr>
    </w:p>
    <w:p w14:paraId="3B38230B" w14:textId="5EFA8467" w:rsidR="000C63A7" w:rsidRPr="0055594E" w:rsidRDefault="000C63A7" w:rsidP="00047A5A">
      <w:pPr>
        <w:widowControl w:val="0"/>
        <w:autoSpaceDE w:val="0"/>
        <w:autoSpaceDN w:val="0"/>
        <w:adjustRightInd w:val="0"/>
        <w:spacing w:line="300" w:lineRule="auto"/>
        <w:ind w:firstLine="708"/>
        <w:jc w:val="both"/>
        <w:rPr>
          <w:rFonts w:ascii="Tahoma" w:hAnsi="Tahoma" w:cs="Tahoma"/>
        </w:rPr>
      </w:pPr>
      <w:r w:rsidRPr="0055594E">
        <w:rPr>
          <w:rFonts w:ascii="Tahoma" w:hAnsi="Tahoma" w:cs="Tahoma"/>
        </w:rPr>
        <w:t>Asimismo, pretende que se condene a la demandada a pagar los intereses moratorios, o la indexación, y las costas procesales.</w:t>
      </w:r>
    </w:p>
    <w:p w14:paraId="755BD4AA" w14:textId="77777777" w:rsidR="000C63A7" w:rsidRPr="0055594E" w:rsidRDefault="000C63A7" w:rsidP="00047A5A">
      <w:pPr>
        <w:widowControl w:val="0"/>
        <w:autoSpaceDE w:val="0"/>
        <w:autoSpaceDN w:val="0"/>
        <w:adjustRightInd w:val="0"/>
        <w:spacing w:line="300" w:lineRule="auto"/>
        <w:ind w:firstLine="708"/>
        <w:jc w:val="both"/>
        <w:rPr>
          <w:rFonts w:ascii="Tahoma" w:hAnsi="Tahoma" w:cs="Tahoma"/>
        </w:rPr>
      </w:pPr>
    </w:p>
    <w:p w14:paraId="4BB64CFE" w14:textId="7D74095E" w:rsidR="000C63A7" w:rsidRPr="0055594E" w:rsidRDefault="000C63A7" w:rsidP="00047A5A">
      <w:pPr>
        <w:widowControl w:val="0"/>
        <w:autoSpaceDE w:val="0"/>
        <w:autoSpaceDN w:val="0"/>
        <w:adjustRightInd w:val="0"/>
        <w:spacing w:line="300" w:lineRule="auto"/>
        <w:ind w:firstLine="708"/>
        <w:jc w:val="both"/>
        <w:rPr>
          <w:rFonts w:ascii="Tahoma" w:hAnsi="Tahoma" w:cs="Tahoma"/>
        </w:rPr>
      </w:pPr>
      <w:r w:rsidRPr="0055594E">
        <w:rPr>
          <w:rFonts w:ascii="Tahoma" w:hAnsi="Tahoma" w:cs="Tahoma"/>
        </w:rPr>
        <w:t>Para fundar dichas pretensiones manifiesta que</w:t>
      </w:r>
      <w:r w:rsidR="00203632" w:rsidRPr="0055594E">
        <w:rPr>
          <w:rFonts w:ascii="Tahoma" w:hAnsi="Tahoma" w:cs="Tahoma"/>
        </w:rPr>
        <w:t>,</w:t>
      </w:r>
      <w:r w:rsidRPr="0055594E">
        <w:rPr>
          <w:rFonts w:ascii="Tahoma" w:hAnsi="Tahoma" w:cs="Tahoma"/>
        </w:rPr>
        <w:t xml:space="preserve"> </w:t>
      </w:r>
      <w:r w:rsidR="00203632" w:rsidRPr="0055594E">
        <w:rPr>
          <w:rFonts w:ascii="Tahoma" w:hAnsi="Tahoma" w:cs="Tahoma"/>
        </w:rPr>
        <w:t xml:space="preserve">ante el fallecimiento de los aludidos pensionados, él procedió a cancelar a la empresa </w:t>
      </w:r>
      <w:proofErr w:type="spellStart"/>
      <w:r w:rsidR="00203632" w:rsidRPr="0055594E">
        <w:rPr>
          <w:rFonts w:ascii="Tahoma" w:hAnsi="Tahoma" w:cs="Tahoma"/>
        </w:rPr>
        <w:t>Sercofund</w:t>
      </w:r>
      <w:proofErr w:type="spellEnd"/>
      <w:r w:rsidR="00203632" w:rsidRPr="0055594E">
        <w:rPr>
          <w:rFonts w:ascii="Tahoma" w:hAnsi="Tahoma" w:cs="Tahoma"/>
        </w:rPr>
        <w:t xml:space="preserve"> Los Olivos Ltda. los gastos de sus respectivos entierros, procediendo a elevar ante Colpensiones las reclamaciones administrativas correspondientes con el fin de que reconociera, liquidara y pagar los auxilios funerarios contemplados en el artículo 51 de la Ley 100 de 1993.</w:t>
      </w:r>
    </w:p>
    <w:p w14:paraId="1C9AE5F1" w14:textId="77777777" w:rsidR="00203632" w:rsidRPr="0055594E" w:rsidRDefault="00203632" w:rsidP="00047A5A">
      <w:pPr>
        <w:widowControl w:val="0"/>
        <w:autoSpaceDE w:val="0"/>
        <w:autoSpaceDN w:val="0"/>
        <w:adjustRightInd w:val="0"/>
        <w:spacing w:line="300" w:lineRule="auto"/>
        <w:ind w:firstLine="708"/>
        <w:jc w:val="both"/>
        <w:rPr>
          <w:rFonts w:ascii="Tahoma" w:hAnsi="Tahoma" w:cs="Tahoma"/>
        </w:rPr>
      </w:pPr>
    </w:p>
    <w:p w14:paraId="67984B8A" w14:textId="63A1FB84" w:rsidR="00203632" w:rsidRPr="0055594E" w:rsidRDefault="00203632" w:rsidP="00047A5A">
      <w:pPr>
        <w:widowControl w:val="0"/>
        <w:autoSpaceDE w:val="0"/>
        <w:autoSpaceDN w:val="0"/>
        <w:adjustRightInd w:val="0"/>
        <w:spacing w:line="300" w:lineRule="auto"/>
        <w:ind w:firstLine="708"/>
        <w:jc w:val="both"/>
        <w:rPr>
          <w:rFonts w:ascii="Tahoma" w:hAnsi="Tahoma" w:cs="Tahoma"/>
        </w:rPr>
      </w:pPr>
      <w:r w:rsidRPr="0055594E">
        <w:rPr>
          <w:rFonts w:ascii="Tahoma" w:hAnsi="Tahoma" w:cs="Tahoma"/>
        </w:rPr>
        <w:t xml:space="preserve">Refiere que frente a dicha solicitud el ente accionado procedió a emitir resoluciones a través de las cuales reconoció </w:t>
      </w:r>
      <w:r w:rsidR="00AA7AC2" w:rsidRPr="0055594E">
        <w:rPr>
          <w:rFonts w:ascii="Tahoma" w:hAnsi="Tahoma" w:cs="Tahoma"/>
        </w:rPr>
        <w:t xml:space="preserve">y pago </w:t>
      </w:r>
      <w:r w:rsidR="00F423EA" w:rsidRPr="0055594E">
        <w:rPr>
          <w:rFonts w:ascii="Tahoma" w:hAnsi="Tahoma" w:cs="Tahoma"/>
        </w:rPr>
        <w:t xml:space="preserve">una suma de $3.221.750 por </w:t>
      </w:r>
      <w:r w:rsidR="00F423EA" w:rsidRPr="0055594E">
        <w:rPr>
          <w:rFonts w:ascii="Tahoma" w:hAnsi="Tahoma" w:cs="Tahoma"/>
        </w:rPr>
        <w:lastRenderedPageBreak/>
        <w:t xml:space="preserve">cada uno de los fallecidos, inferior a la que él canceló; absteniéndose de cancelar monto alguno </w:t>
      </w:r>
      <w:r w:rsidR="00AA7AC2" w:rsidRPr="0055594E">
        <w:rPr>
          <w:rFonts w:ascii="Tahoma" w:hAnsi="Tahoma" w:cs="Tahoma"/>
        </w:rPr>
        <w:t xml:space="preserve">por el señor Jorge Enrique Martínez, bajo el argumento de que </w:t>
      </w:r>
      <w:r w:rsidR="00F423EA" w:rsidRPr="0055594E">
        <w:rPr>
          <w:rFonts w:ascii="Tahoma" w:hAnsi="Tahoma" w:cs="Tahoma"/>
        </w:rPr>
        <w:t xml:space="preserve">este </w:t>
      </w:r>
      <w:r w:rsidR="00AA7AC2" w:rsidRPr="0055594E">
        <w:rPr>
          <w:rFonts w:ascii="Tahoma" w:hAnsi="Tahoma" w:cs="Tahoma"/>
        </w:rPr>
        <w:t>no se encontraba pensionado ni era afiliado activo al subsistema pensional</w:t>
      </w:r>
      <w:r w:rsidR="00F423EA" w:rsidRPr="0055594E">
        <w:rPr>
          <w:rFonts w:ascii="Tahoma" w:hAnsi="Tahoma" w:cs="Tahoma"/>
        </w:rPr>
        <w:t xml:space="preserve"> al momento de su deceso</w:t>
      </w:r>
      <w:r w:rsidR="00AA7AC2" w:rsidRPr="0055594E">
        <w:rPr>
          <w:rFonts w:ascii="Tahoma" w:hAnsi="Tahoma" w:cs="Tahoma"/>
        </w:rPr>
        <w:t xml:space="preserve">, cuando en realidad </w:t>
      </w:r>
      <w:r w:rsidR="009C787A" w:rsidRPr="0055594E">
        <w:rPr>
          <w:rFonts w:ascii="Tahoma" w:hAnsi="Tahoma" w:cs="Tahoma"/>
        </w:rPr>
        <w:t>aquel era pen</w:t>
      </w:r>
      <w:r w:rsidR="00AA7AC2" w:rsidRPr="0055594E">
        <w:rPr>
          <w:rFonts w:ascii="Tahoma" w:hAnsi="Tahoma" w:cs="Tahoma"/>
        </w:rPr>
        <w:t>sionado activo por subvención de sobrevivientes.</w:t>
      </w:r>
    </w:p>
    <w:p w14:paraId="02458505" w14:textId="77777777" w:rsidR="000C63A7" w:rsidRPr="0055594E" w:rsidRDefault="000C63A7" w:rsidP="00047A5A">
      <w:pPr>
        <w:widowControl w:val="0"/>
        <w:autoSpaceDE w:val="0"/>
        <w:autoSpaceDN w:val="0"/>
        <w:adjustRightInd w:val="0"/>
        <w:spacing w:line="300" w:lineRule="auto"/>
        <w:ind w:firstLine="708"/>
        <w:jc w:val="both"/>
        <w:rPr>
          <w:rFonts w:ascii="Tahoma" w:hAnsi="Tahoma" w:cs="Tahoma"/>
        </w:rPr>
      </w:pPr>
    </w:p>
    <w:p w14:paraId="7BD853A8" w14:textId="6FEFE2BE" w:rsidR="00F423EA" w:rsidRPr="0055594E" w:rsidRDefault="00AE352A" w:rsidP="00047A5A">
      <w:pPr>
        <w:widowControl w:val="0"/>
        <w:autoSpaceDE w:val="0"/>
        <w:autoSpaceDN w:val="0"/>
        <w:adjustRightInd w:val="0"/>
        <w:spacing w:line="300" w:lineRule="auto"/>
        <w:ind w:firstLine="708"/>
        <w:jc w:val="both"/>
        <w:rPr>
          <w:rFonts w:ascii="Tahoma" w:hAnsi="Tahoma" w:cs="Tahoma"/>
        </w:rPr>
      </w:pPr>
      <w:r w:rsidRPr="0055594E">
        <w:rPr>
          <w:rFonts w:ascii="Tahoma" w:hAnsi="Tahoma" w:cs="Tahoma"/>
        </w:rPr>
        <w:t>Colpensiones</w:t>
      </w:r>
      <w:r w:rsidR="00913A56" w:rsidRPr="0055594E">
        <w:rPr>
          <w:rFonts w:ascii="Tahoma" w:hAnsi="Tahoma" w:cs="Tahoma"/>
        </w:rPr>
        <w:t xml:space="preserve"> </w:t>
      </w:r>
      <w:r w:rsidR="00F423EA" w:rsidRPr="0055594E">
        <w:rPr>
          <w:rFonts w:ascii="Tahoma" w:hAnsi="Tahoma" w:cs="Tahoma"/>
        </w:rPr>
        <w:t>contestó la demanda manifestando que no le constaba que los causantes al momento del fallecimiento ostentaran la calidad de pensionados, y que no era cierto que hubiera cancelado un valor inferior al que realmente correspondía. Frente a los demás supuestos fácticos planteados en la demanda manifestó que eran ciertos.</w:t>
      </w:r>
    </w:p>
    <w:p w14:paraId="7E193DB3" w14:textId="77777777" w:rsidR="00F423EA" w:rsidRPr="0055594E" w:rsidRDefault="00F423EA" w:rsidP="00047A5A">
      <w:pPr>
        <w:widowControl w:val="0"/>
        <w:autoSpaceDE w:val="0"/>
        <w:autoSpaceDN w:val="0"/>
        <w:adjustRightInd w:val="0"/>
        <w:spacing w:line="300" w:lineRule="auto"/>
        <w:ind w:firstLine="708"/>
        <w:jc w:val="both"/>
        <w:rPr>
          <w:rFonts w:ascii="Tahoma" w:hAnsi="Tahoma" w:cs="Tahoma"/>
        </w:rPr>
      </w:pPr>
    </w:p>
    <w:p w14:paraId="1EF57284" w14:textId="46CAC5C3" w:rsidR="00F423EA" w:rsidRPr="0055594E" w:rsidRDefault="00F423EA" w:rsidP="00047A5A">
      <w:pPr>
        <w:widowControl w:val="0"/>
        <w:autoSpaceDE w:val="0"/>
        <w:autoSpaceDN w:val="0"/>
        <w:adjustRightInd w:val="0"/>
        <w:spacing w:line="300" w:lineRule="auto"/>
        <w:ind w:firstLine="708"/>
        <w:jc w:val="both"/>
        <w:rPr>
          <w:rFonts w:ascii="Tahoma" w:hAnsi="Tahoma" w:cs="Tahoma"/>
        </w:rPr>
      </w:pPr>
      <w:r w:rsidRPr="0055594E">
        <w:rPr>
          <w:rFonts w:ascii="Tahoma" w:hAnsi="Tahoma" w:cs="Tahoma"/>
        </w:rPr>
        <w:t xml:space="preserve">Se </w:t>
      </w:r>
      <w:r w:rsidR="002D777D" w:rsidRPr="0055594E">
        <w:rPr>
          <w:rFonts w:ascii="Tahoma" w:hAnsi="Tahoma" w:cs="Tahoma"/>
        </w:rPr>
        <w:t xml:space="preserve">opuso </w:t>
      </w:r>
      <w:r w:rsidRPr="0055594E">
        <w:rPr>
          <w:rFonts w:ascii="Tahoma" w:hAnsi="Tahoma" w:cs="Tahoma"/>
        </w:rPr>
        <w:t>seguidamente a la prosperidad y propuso las excepciones de mérito que denominó</w:t>
      </w:r>
      <w:r w:rsidR="00667825" w:rsidRPr="0055594E">
        <w:rPr>
          <w:rFonts w:ascii="Tahoma" w:hAnsi="Tahoma" w:cs="Tahoma"/>
        </w:rPr>
        <w:t xml:space="preserve"> “Inexistencia de la obligación y cobro de lo no debido”; “Buena fe”; “Imposibilidad jurídica para cumplir con las obligaciones pretendidas” y “Prescripción”. </w:t>
      </w:r>
    </w:p>
    <w:p w14:paraId="33CC0BAD" w14:textId="77777777" w:rsidR="00277053" w:rsidRPr="0055594E" w:rsidRDefault="00277053" w:rsidP="00047A5A">
      <w:pPr>
        <w:widowControl w:val="0"/>
        <w:autoSpaceDE w:val="0"/>
        <w:autoSpaceDN w:val="0"/>
        <w:adjustRightInd w:val="0"/>
        <w:spacing w:line="300" w:lineRule="auto"/>
        <w:ind w:firstLine="708"/>
        <w:jc w:val="both"/>
        <w:rPr>
          <w:rFonts w:ascii="Tahoma" w:hAnsi="Tahoma" w:cs="Tahoma"/>
        </w:rPr>
      </w:pPr>
    </w:p>
    <w:p w14:paraId="768247EF" w14:textId="77777777" w:rsidR="001E7CD8" w:rsidRPr="0055594E" w:rsidRDefault="001E7CD8" w:rsidP="00CF1544">
      <w:pPr>
        <w:widowControl w:val="0"/>
        <w:numPr>
          <w:ilvl w:val="0"/>
          <w:numId w:val="8"/>
        </w:numPr>
        <w:tabs>
          <w:tab w:val="clear" w:pos="1080"/>
        </w:tabs>
        <w:autoSpaceDE w:val="0"/>
        <w:autoSpaceDN w:val="0"/>
        <w:adjustRightInd w:val="0"/>
        <w:spacing w:line="300" w:lineRule="auto"/>
        <w:ind w:left="0" w:firstLine="0"/>
        <w:jc w:val="center"/>
        <w:rPr>
          <w:rFonts w:ascii="Tahoma" w:hAnsi="Tahoma" w:cs="Tahoma"/>
          <w:b/>
          <w:caps/>
        </w:rPr>
      </w:pPr>
      <w:r w:rsidRPr="0055594E">
        <w:rPr>
          <w:rFonts w:ascii="Tahoma" w:hAnsi="Tahoma" w:cs="Tahoma"/>
          <w:b/>
        </w:rPr>
        <w:t>La sentencia de primera instancia</w:t>
      </w:r>
    </w:p>
    <w:p w14:paraId="7F0E9A60" w14:textId="77777777" w:rsidR="001E7CD8" w:rsidRPr="0055594E" w:rsidRDefault="001E7CD8" w:rsidP="00047A5A">
      <w:pPr>
        <w:widowControl w:val="0"/>
        <w:autoSpaceDE w:val="0"/>
        <w:autoSpaceDN w:val="0"/>
        <w:adjustRightInd w:val="0"/>
        <w:spacing w:line="300" w:lineRule="auto"/>
        <w:jc w:val="center"/>
        <w:rPr>
          <w:rFonts w:ascii="Tahoma" w:hAnsi="Tahoma" w:cs="Tahoma"/>
          <w:b/>
        </w:rPr>
      </w:pPr>
    </w:p>
    <w:p w14:paraId="50375D61" w14:textId="0290FDCB" w:rsidR="00274194" w:rsidRPr="0055594E" w:rsidRDefault="001E7CD8" w:rsidP="00047A5A">
      <w:pPr>
        <w:tabs>
          <w:tab w:val="left" w:pos="748"/>
        </w:tabs>
        <w:spacing w:line="300" w:lineRule="auto"/>
        <w:jc w:val="both"/>
        <w:rPr>
          <w:rFonts w:ascii="Tahoma" w:hAnsi="Tahoma" w:cs="Tahoma"/>
        </w:rPr>
      </w:pPr>
      <w:r w:rsidRPr="0055594E">
        <w:rPr>
          <w:rFonts w:ascii="Tahoma" w:hAnsi="Tahoma" w:cs="Tahoma"/>
        </w:rPr>
        <w:tab/>
      </w:r>
      <w:r w:rsidR="00AE7E51" w:rsidRPr="0055594E">
        <w:rPr>
          <w:rFonts w:ascii="Tahoma" w:hAnsi="Tahoma" w:cs="Tahoma"/>
        </w:rPr>
        <w:t xml:space="preserve">La Jueza de conocimiento </w:t>
      </w:r>
      <w:r w:rsidR="00555074" w:rsidRPr="0055594E">
        <w:rPr>
          <w:rFonts w:ascii="Tahoma" w:hAnsi="Tahoma" w:cs="Tahoma"/>
        </w:rPr>
        <w:t>absolvió</w:t>
      </w:r>
      <w:r w:rsidR="00274194" w:rsidRPr="0055594E">
        <w:rPr>
          <w:rFonts w:ascii="Tahoma" w:hAnsi="Tahoma" w:cs="Tahoma"/>
        </w:rPr>
        <w:t xml:space="preserve"> a Colpensiones de las pretensiones del </w:t>
      </w:r>
      <w:r w:rsidR="00667825" w:rsidRPr="0055594E">
        <w:rPr>
          <w:rFonts w:ascii="Tahoma" w:hAnsi="Tahoma" w:cs="Tahoma"/>
        </w:rPr>
        <w:t xml:space="preserve">demandante, </w:t>
      </w:r>
      <w:r w:rsidR="00274194" w:rsidRPr="0055594E">
        <w:rPr>
          <w:rFonts w:ascii="Tahoma" w:hAnsi="Tahoma" w:cs="Tahoma"/>
        </w:rPr>
        <w:t xml:space="preserve"> quien condenó al pago de las costas procesales en un 100%.</w:t>
      </w:r>
    </w:p>
    <w:p w14:paraId="41B939BE" w14:textId="77777777" w:rsidR="00274194" w:rsidRPr="0055594E" w:rsidRDefault="00274194" w:rsidP="00047A5A">
      <w:pPr>
        <w:tabs>
          <w:tab w:val="left" w:pos="748"/>
        </w:tabs>
        <w:spacing w:line="300" w:lineRule="auto"/>
        <w:jc w:val="both"/>
        <w:rPr>
          <w:rFonts w:ascii="Tahoma" w:hAnsi="Tahoma" w:cs="Tahoma"/>
        </w:rPr>
      </w:pPr>
    </w:p>
    <w:p w14:paraId="0F650B99" w14:textId="1614680A" w:rsidR="00667825" w:rsidRPr="0055594E" w:rsidRDefault="00AE7E51" w:rsidP="00047A5A">
      <w:pPr>
        <w:spacing w:line="300" w:lineRule="auto"/>
        <w:ind w:firstLine="708"/>
        <w:jc w:val="both"/>
        <w:rPr>
          <w:rFonts w:ascii="Tahoma" w:hAnsi="Tahoma" w:cs="Tahoma"/>
        </w:rPr>
      </w:pPr>
      <w:r w:rsidRPr="0055594E">
        <w:rPr>
          <w:rFonts w:ascii="Tahoma" w:hAnsi="Tahoma" w:cs="Tahoma"/>
        </w:rPr>
        <w:t>Para llegar a la anterior determinación la A-quo consideró</w:t>
      </w:r>
      <w:r w:rsidR="00DA1B76" w:rsidRPr="0055594E">
        <w:rPr>
          <w:rFonts w:ascii="Tahoma" w:hAnsi="Tahoma" w:cs="Tahoma"/>
        </w:rPr>
        <w:t xml:space="preserve">, en síntesis, </w:t>
      </w:r>
      <w:r w:rsidR="00314AF5" w:rsidRPr="0055594E">
        <w:rPr>
          <w:rFonts w:ascii="Tahoma" w:hAnsi="Tahoma" w:cs="Tahoma"/>
        </w:rPr>
        <w:t xml:space="preserve">que </w:t>
      </w:r>
      <w:r w:rsidR="00667825" w:rsidRPr="0055594E">
        <w:rPr>
          <w:rFonts w:ascii="Tahoma" w:hAnsi="Tahoma" w:cs="Tahoma"/>
        </w:rPr>
        <w:t>el artículo 51 de la Ley 100 de 1993 reconoce un auxilio funerario y no un reembolso de los valores sufragados, de manera que los valores reconocidos por Colpensiones se encontraban ajustados a dicha normativa, toda vez que por el valor de la mesada pensional que venían devengando los fallecidos, el monto de dicho auxilio debía equipararse a cinco salarios mínimos legales mensuales.</w:t>
      </w:r>
    </w:p>
    <w:p w14:paraId="27E812B6" w14:textId="77777777" w:rsidR="00667825" w:rsidRPr="0055594E" w:rsidRDefault="00667825" w:rsidP="00047A5A">
      <w:pPr>
        <w:spacing w:line="300" w:lineRule="auto"/>
        <w:ind w:firstLine="708"/>
        <w:jc w:val="both"/>
        <w:rPr>
          <w:rFonts w:ascii="Tahoma" w:hAnsi="Tahoma" w:cs="Tahoma"/>
        </w:rPr>
      </w:pPr>
    </w:p>
    <w:p w14:paraId="0D22AA1C" w14:textId="01C0E725" w:rsidR="00667825" w:rsidRPr="0055594E" w:rsidRDefault="00F06551" w:rsidP="00047A5A">
      <w:pPr>
        <w:spacing w:line="300" w:lineRule="auto"/>
        <w:ind w:firstLine="708"/>
        <w:jc w:val="both"/>
        <w:rPr>
          <w:rFonts w:ascii="Tahoma" w:hAnsi="Tahoma" w:cs="Tahoma"/>
        </w:rPr>
      </w:pPr>
      <w:r w:rsidRPr="0055594E">
        <w:rPr>
          <w:rFonts w:ascii="Tahoma" w:hAnsi="Tahoma" w:cs="Tahoma"/>
        </w:rPr>
        <w:t>Con relación al monto reclamado por el actor respecto de los gastos funerarios del señor Jorge Enrique Martínez Palomino, precisó que la negativa de Colpensiones se encontraba ajustada a derecho, pues este venía devengando una pensión de sobrevivientes frente a la cual ya se había cancelado el respectivo auxilio funerario, sin que hubiera lugar a cancelar dos veces tal ayuda frente a una misma afiliación.</w:t>
      </w:r>
    </w:p>
    <w:p w14:paraId="482B9955" w14:textId="77777777" w:rsidR="00DA1B76" w:rsidRPr="0055594E" w:rsidRDefault="00DA1B76" w:rsidP="00047A5A">
      <w:pPr>
        <w:spacing w:line="300" w:lineRule="auto"/>
        <w:jc w:val="both"/>
        <w:rPr>
          <w:rFonts w:ascii="Tahoma" w:hAnsi="Tahoma" w:cs="Tahoma"/>
          <w:lang w:val="es-CO"/>
        </w:rPr>
      </w:pPr>
    </w:p>
    <w:p w14:paraId="4BA63CE0" w14:textId="45EE8C91" w:rsidR="003274A7" w:rsidRPr="0055594E" w:rsidRDefault="006D0D94" w:rsidP="00CF1544">
      <w:pPr>
        <w:widowControl w:val="0"/>
        <w:numPr>
          <w:ilvl w:val="0"/>
          <w:numId w:val="8"/>
        </w:numPr>
        <w:tabs>
          <w:tab w:val="clear" w:pos="1080"/>
        </w:tabs>
        <w:autoSpaceDE w:val="0"/>
        <w:autoSpaceDN w:val="0"/>
        <w:adjustRightInd w:val="0"/>
        <w:spacing w:line="300" w:lineRule="auto"/>
        <w:ind w:left="0" w:firstLine="0"/>
        <w:jc w:val="center"/>
        <w:rPr>
          <w:rFonts w:ascii="Tahoma" w:hAnsi="Tahoma" w:cs="Tahoma"/>
          <w:b/>
        </w:rPr>
      </w:pPr>
      <w:r w:rsidRPr="0055594E">
        <w:rPr>
          <w:rFonts w:ascii="Tahoma" w:hAnsi="Tahoma" w:cs="Tahoma"/>
          <w:b/>
        </w:rPr>
        <w:t>Procedencia de la consulta</w:t>
      </w:r>
    </w:p>
    <w:p w14:paraId="437A45E6" w14:textId="77777777" w:rsidR="008D3595" w:rsidRPr="0055594E" w:rsidRDefault="008D3595" w:rsidP="00047A5A">
      <w:pPr>
        <w:spacing w:line="300" w:lineRule="auto"/>
        <w:jc w:val="both"/>
        <w:rPr>
          <w:rFonts w:ascii="Tahoma" w:hAnsi="Tahoma" w:cs="Tahoma"/>
        </w:rPr>
      </w:pPr>
    </w:p>
    <w:p w14:paraId="44D8714E" w14:textId="69F4D0CF" w:rsidR="00974033" w:rsidRPr="0055594E" w:rsidRDefault="00ED1D61" w:rsidP="00047A5A">
      <w:pPr>
        <w:tabs>
          <w:tab w:val="left" w:pos="426"/>
        </w:tabs>
        <w:spacing w:line="300" w:lineRule="auto"/>
        <w:jc w:val="both"/>
        <w:rPr>
          <w:rFonts w:ascii="Tahoma" w:hAnsi="Tahoma" w:cs="Tahoma"/>
          <w:lang w:val="es-CO"/>
        </w:rPr>
      </w:pPr>
      <w:r w:rsidRPr="0055594E">
        <w:rPr>
          <w:rFonts w:ascii="Tahoma" w:hAnsi="Tahoma" w:cs="Tahoma"/>
          <w:lang w:val="es-CO"/>
        </w:rPr>
        <w:tab/>
      </w:r>
      <w:r w:rsidR="00FF24EB" w:rsidRPr="0055594E">
        <w:rPr>
          <w:rFonts w:ascii="Tahoma" w:hAnsi="Tahoma" w:cs="Tahoma"/>
          <w:lang w:val="es-CO"/>
        </w:rPr>
        <w:tab/>
      </w:r>
      <w:r w:rsidR="006D0D94" w:rsidRPr="0055594E">
        <w:rPr>
          <w:rFonts w:ascii="Tahoma" w:hAnsi="Tahoma" w:cs="Tahoma"/>
          <w:lang w:val="es-CO"/>
        </w:rPr>
        <w:t>Toda vez que la decisión fue desfavorable a los intereses el demandante y no fue apelada se dispuso el grado jurisdiccional de consulta.</w:t>
      </w:r>
    </w:p>
    <w:p w14:paraId="0E801824" w14:textId="77777777" w:rsidR="00434407" w:rsidRPr="0055594E" w:rsidRDefault="00434407" w:rsidP="00047A5A">
      <w:pPr>
        <w:widowControl w:val="0"/>
        <w:autoSpaceDE w:val="0"/>
        <w:autoSpaceDN w:val="0"/>
        <w:adjustRightInd w:val="0"/>
        <w:spacing w:line="300" w:lineRule="auto"/>
        <w:jc w:val="both"/>
        <w:rPr>
          <w:rFonts w:ascii="Tahoma" w:hAnsi="Tahoma" w:cs="Tahoma"/>
          <w:b/>
          <w:caps/>
        </w:rPr>
      </w:pPr>
    </w:p>
    <w:p w14:paraId="032B143A" w14:textId="3162ACC0" w:rsidR="002612FF" w:rsidRPr="0055594E" w:rsidRDefault="002612FF" w:rsidP="00CF1544">
      <w:pPr>
        <w:pStyle w:val="Prrafodelista"/>
        <w:widowControl w:val="0"/>
        <w:numPr>
          <w:ilvl w:val="0"/>
          <w:numId w:val="8"/>
        </w:numPr>
        <w:tabs>
          <w:tab w:val="clear" w:pos="1080"/>
        </w:tabs>
        <w:autoSpaceDE w:val="0"/>
        <w:autoSpaceDN w:val="0"/>
        <w:adjustRightInd w:val="0"/>
        <w:spacing w:line="300" w:lineRule="auto"/>
        <w:ind w:left="0" w:firstLine="0"/>
        <w:jc w:val="center"/>
        <w:rPr>
          <w:rFonts w:ascii="Tahoma" w:hAnsi="Tahoma" w:cs="Tahoma"/>
          <w:b/>
          <w:caps/>
        </w:rPr>
      </w:pPr>
      <w:r w:rsidRPr="0055594E">
        <w:rPr>
          <w:rFonts w:ascii="Tahoma" w:hAnsi="Tahoma" w:cs="Tahoma"/>
          <w:b/>
          <w:caps/>
        </w:rPr>
        <w:t>consideraciones</w:t>
      </w:r>
    </w:p>
    <w:p w14:paraId="26B3AD6B" w14:textId="77777777" w:rsidR="002612FF" w:rsidRPr="0055594E" w:rsidRDefault="002612FF" w:rsidP="00047A5A">
      <w:pPr>
        <w:widowControl w:val="0"/>
        <w:autoSpaceDE w:val="0"/>
        <w:autoSpaceDN w:val="0"/>
        <w:adjustRightInd w:val="0"/>
        <w:spacing w:line="300" w:lineRule="auto"/>
        <w:jc w:val="both"/>
        <w:rPr>
          <w:rFonts w:ascii="Tahoma" w:hAnsi="Tahoma" w:cs="Tahoma"/>
          <w:b/>
          <w:caps/>
        </w:rPr>
      </w:pPr>
    </w:p>
    <w:p w14:paraId="6172259B" w14:textId="049ECCE5" w:rsidR="002612FF" w:rsidRPr="0055594E" w:rsidRDefault="0017201E" w:rsidP="00047A5A">
      <w:pPr>
        <w:widowControl w:val="0"/>
        <w:autoSpaceDE w:val="0"/>
        <w:autoSpaceDN w:val="0"/>
        <w:adjustRightInd w:val="0"/>
        <w:spacing w:line="300" w:lineRule="auto"/>
        <w:ind w:left="709"/>
        <w:jc w:val="both"/>
        <w:rPr>
          <w:rFonts w:ascii="Tahoma" w:hAnsi="Tahoma" w:cs="Tahoma"/>
          <w:b/>
          <w:bCs/>
        </w:rPr>
      </w:pPr>
      <w:r w:rsidRPr="0055594E">
        <w:rPr>
          <w:rFonts w:ascii="Tahoma" w:hAnsi="Tahoma" w:cs="Tahoma"/>
          <w:b/>
          <w:bCs/>
        </w:rPr>
        <w:t xml:space="preserve">4.1 </w:t>
      </w:r>
      <w:r w:rsidR="002612FF" w:rsidRPr="0055594E">
        <w:rPr>
          <w:rFonts w:ascii="Tahoma" w:hAnsi="Tahoma" w:cs="Tahoma"/>
          <w:b/>
          <w:bCs/>
        </w:rPr>
        <w:t>Problema jurídico por resolver</w:t>
      </w:r>
    </w:p>
    <w:p w14:paraId="3AF5106A" w14:textId="77777777" w:rsidR="00911935" w:rsidRPr="0055594E" w:rsidRDefault="00911935" w:rsidP="00047A5A">
      <w:pPr>
        <w:widowControl w:val="0"/>
        <w:autoSpaceDE w:val="0"/>
        <w:autoSpaceDN w:val="0"/>
        <w:adjustRightInd w:val="0"/>
        <w:spacing w:line="300" w:lineRule="auto"/>
        <w:jc w:val="center"/>
        <w:rPr>
          <w:rFonts w:ascii="Tahoma" w:hAnsi="Tahoma" w:cs="Tahoma"/>
          <w:b/>
          <w:bCs/>
        </w:rPr>
      </w:pPr>
    </w:p>
    <w:p w14:paraId="35E29E7F" w14:textId="130E84EA" w:rsidR="006F4BC1" w:rsidRPr="0055594E" w:rsidRDefault="00370AEA" w:rsidP="00047A5A">
      <w:pPr>
        <w:tabs>
          <w:tab w:val="left" w:pos="567"/>
        </w:tabs>
        <w:spacing w:line="300" w:lineRule="auto"/>
        <w:jc w:val="both"/>
        <w:rPr>
          <w:rFonts w:ascii="Tahoma" w:hAnsi="Tahoma" w:cs="Tahoma"/>
        </w:rPr>
      </w:pPr>
      <w:r w:rsidRPr="0055594E">
        <w:rPr>
          <w:rFonts w:ascii="Tahoma" w:hAnsi="Tahoma" w:cs="Tahoma"/>
        </w:rPr>
        <w:tab/>
      </w:r>
      <w:r w:rsidR="00911935" w:rsidRPr="0055594E">
        <w:rPr>
          <w:rFonts w:ascii="Tahoma" w:hAnsi="Tahoma" w:cs="Tahoma"/>
        </w:rPr>
        <w:t xml:space="preserve">Le </w:t>
      </w:r>
      <w:r w:rsidR="002612FF" w:rsidRPr="0055594E">
        <w:rPr>
          <w:rFonts w:ascii="Tahoma" w:hAnsi="Tahoma" w:cs="Tahoma"/>
        </w:rPr>
        <w:t xml:space="preserve">corresponde a la Sala determinar si </w:t>
      </w:r>
      <w:r w:rsidR="006F4BC1" w:rsidRPr="0055594E">
        <w:rPr>
          <w:rFonts w:ascii="Tahoma" w:hAnsi="Tahoma" w:cs="Tahoma"/>
        </w:rPr>
        <w:t>el valor concedido por Colpensiones por concepto de auxilio funerario y la negativa de reconocimiento respecto del señor Jorge Enrique Martínez Palomino, se encuentra ajustada a derecho.</w:t>
      </w:r>
    </w:p>
    <w:p w14:paraId="66C41892" w14:textId="77777777" w:rsidR="006F4BC1" w:rsidRPr="0055594E" w:rsidRDefault="006F4BC1" w:rsidP="00047A5A">
      <w:pPr>
        <w:tabs>
          <w:tab w:val="left" w:pos="567"/>
        </w:tabs>
        <w:spacing w:line="300" w:lineRule="auto"/>
        <w:jc w:val="both"/>
        <w:rPr>
          <w:rFonts w:ascii="Tahoma" w:hAnsi="Tahoma" w:cs="Tahoma"/>
        </w:rPr>
      </w:pPr>
    </w:p>
    <w:p w14:paraId="6890C80A" w14:textId="3D142FC5" w:rsidR="0017201E" w:rsidRPr="0055594E" w:rsidRDefault="0017201E" w:rsidP="00047A5A">
      <w:pPr>
        <w:widowControl w:val="0"/>
        <w:autoSpaceDE w:val="0"/>
        <w:autoSpaceDN w:val="0"/>
        <w:adjustRightInd w:val="0"/>
        <w:spacing w:line="300" w:lineRule="auto"/>
        <w:ind w:left="708"/>
        <w:rPr>
          <w:rFonts w:ascii="Tahoma" w:hAnsi="Tahoma" w:cs="Tahoma"/>
          <w:b/>
        </w:rPr>
      </w:pPr>
      <w:r w:rsidRPr="0055594E">
        <w:rPr>
          <w:rFonts w:ascii="Tahoma" w:hAnsi="Tahoma" w:cs="Tahoma"/>
          <w:b/>
        </w:rPr>
        <w:t xml:space="preserve">4.2 Del reconocimiento y cuantía del auxilio funerario </w:t>
      </w:r>
    </w:p>
    <w:p w14:paraId="1557164E" w14:textId="77777777" w:rsidR="0017201E" w:rsidRPr="0055594E" w:rsidRDefault="0017201E" w:rsidP="00047A5A">
      <w:pPr>
        <w:widowControl w:val="0"/>
        <w:autoSpaceDE w:val="0"/>
        <w:autoSpaceDN w:val="0"/>
        <w:adjustRightInd w:val="0"/>
        <w:spacing w:line="300" w:lineRule="auto"/>
        <w:ind w:left="708"/>
        <w:rPr>
          <w:rFonts w:ascii="Tahoma" w:hAnsi="Tahoma" w:cs="Tahoma"/>
          <w:b/>
        </w:rPr>
      </w:pPr>
    </w:p>
    <w:p w14:paraId="0FFA271F" w14:textId="2CE75534" w:rsidR="0022638F" w:rsidRPr="0055594E" w:rsidRDefault="0017201E" w:rsidP="00047A5A">
      <w:pPr>
        <w:widowControl w:val="0"/>
        <w:autoSpaceDE w:val="0"/>
        <w:autoSpaceDN w:val="0"/>
        <w:adjustRightInd w:val="0"/>
        <w:spacing w:line="300" w:lineRule="auto"/>
        <w:ind w:firstLine="709"/>
        <w:jc w:val="both"/>
        <w:rPr>
          <w:rFonts w:ascii="Tahoma" w:hAnsi="Tahoma" w:cs="Tahoma"/>
        </w:rPr>
      </w:pPr>
      <w:r w:rsidRPr="0055594E">
        <w:rPr>
          <w:rFonts w:ascii="Tahoma" w:hAnsi="Tahoma" w:cs="Tahoma"/>
        </w:rPr>
        <w:t xml:space="preserve">Sea lo primero indicar que el auxilio funerario es una prestación económica </w:t>
      </w:r>
      <w:r w:rsidR="00453887" w:rsidRPr="0055594E">
        <w:rPr>
          <w:rFonts w:ascii="Tahoma" w:hAnsi="Tahoma" w:cs="Tahoma"/>
        </w:rPr>
        <w:t xml:space="preserve">que hace parte del sistema general de pensiones (art. 2º Decreto 692 de 1994) y está </w:t>
      </w:r>
      <w:r w:rsidRPr="0055594E">
        <w:rPr>
          <w:rFonts w:ascii="Tahoma" w:hAnsi="Tahoma" w:cs="Tahoma"/>
        </w:rPr>
        <w:t xml:space="preserve">destinada a compensar una suma dineraria a quien </w:t>
      </w:r>
      <w:r w:rsidR="0022638F" w:rsidRPr="0055594E">
        <w:rPr>
          <w:rFonts w:ascii="Tahoma" w:hAnsi="Tahoma" w:cs="Tahoma"/>
        </w:rPr>
        <w:t xml:space="preserve">demuestre haber pagado </w:t>
      </w:r>
      <w:r w:rsidRPr="0055594E">
        <w:rPr>
          <w:rFonts w:ascii="Tahoma" w:hAnsi="Tahoma" w:cs="Tahoma"/>
        </w:rPr>
        <w:t>las exequias de un afiliado o de un pensionado</w:t>
      </w:r>
      <w:r w:rsidR="0022638F" w:rsidRPr="0055594E">
        <w:rPr>
          <w:rFonts w:ascii="Tahoma" w:hAnsi="Tahoma" w:cs="Tahoma"/>
        </w:rPr>
        <w:t xml:space="preserve">. En el régimen de prima media se encuentra regulado en el artículo 51 de la Ley 100 de 1993, cuyo primer inciso en su tenor </w:t>
      </w:r>
      <w:r w:rsidR="00453887" w:rsidRPr="0055594E">
        <w:rPr>
          <w:rFonts w:ascii="Tahoma" w:hAnsi="Tahoma" w:cs="Tahoma"/>
        </w:rPr>
        <w:t xml:space="preserve">literal </w:t>
      </w:r>
      <w:r w:rsidR="0022638F" w:rsidRPr="0055594E">
        <w:rPr>
          <w:rFonts w:ascii="Tahoma" w:hAnsi="Tahoma" w:cs="Tahoma"/>
        </w:rPr>
        <w:t>dispone:</w:t>
      </w:r>
    </w:p>
    <w:p w14:paraId="757461AE" w14:textId="77777777" w:rsidR="0022638F" w:rsidRPr="0055594E" w:rsidRDefault="0022638F" w:rsidP="00047A5A">
      <w:pPr>
        <w:widowControl w:val="0"/>
        <w:autoSpaceDE w:val="0"/>
        <w:autoSpaceDN w:val="0"/>
        <w:adjustRightInd w:val="0"/>
        <w:spacing w:line="300" w:lineRule="auto"/>
        <w:ind w:firstLine="709"/>
        <w:jc w:val="both"/>
        <w:rPr>
          <w:rFonts w:ascii="Tahoma" w:hAnsi="Tahoma" w:cs="Tahoma"/>
        </w:rPr>
      </w:pPr>
    </w:p>
    <w:p w14:paraId="43C52997" w14:textId="33AE7DE0" w:rsidR="0022638F" w:rsidRPr="0055594E" w:rsidRDefault="0022638F" w:rsidP="00CF1544">
      <w:pPr>
        <w:pStyle w:val="estilo1"/>
        <w:spacing w:before="0" w:beforeAutospacing="0" w:after="0" w:afterAutospacing="0"/>
        <w:ind w:left="426" w:right="193"/>
        <w:jc w:val="both"/>
        <w:rPr>
          <w:rFonts w:ascii="Tahoma" w:hAnsi="Tahoma" w:cs="Tahoma"/>
          <w:sz w:val="22"/>
        </w:rPr>
      </w:pPr>
      <w:r w:rsidRPr="0055594E">
        <w:rPr>
          <w:rFonts w:ascii="Tahoma" w:hAnsi="Tahoma" w:cs="Tahoma"/>
          <w:sz w:val="22"/>
        </w:rPr>
        <w:t>“La persona que compruebe haber sufragado los gastos de entierro de un afiliado o pensionado, tendrá derecho a percibir un auxilio funerario equivalente al último salario base de cotización, o al valor correspondiente a la última mesada pensional recibida, según sea el caso, sin que éste auxilio pueda ser inferior a cinco (5) salarios mínimos legales mensuales vigentes, ni superior a diez (10) veces dicho salario.”</w:t>
      </w:r>
    </w:p>
    <w:p w14:paraId="41BC6A62" w14:textId="77777777" w:rsidR="00453887" w:rsidRPr="0055594E" w:rsidRDefault="00453887" w:rsidP="00047A5A">
      <w:pPr>
        <w:pStyle w:val="estilo1"/>
        <w:spacing w:before="0" w:beforeAutospacing="0" w:after="0" w:afterAutospacing="0" w:line="300" w:lineRule="auto"/>
        <w:ind w:firstLine="709"/>
        <w:jc w:val="both"/>
        <w:rPr>
          <w:rFonts w:ascii="Tahoma" w:hAnsi="Tahoma" w:cs="Tahoma"/>
        </w:rPr>
      </w:pPr>
    </w:p>
    <w:p w14:paraId="1C2E10A3" w14:textId="7FD6C872" w:rsidR="0022638F" w:rsidRPr="0055594E" w:rsidRDefault="0022638F" w:rsidP="00047A5A">
      <w:pPr>
        <w:widowControl w:val="0"/>
        <w:autoSpaceDE w:val="0"/>
        <w:autoSpaceDN w:val="0"/>
        <w:adjustRightInd w:val="0"/>
        <w:spacing w:line="300" w:lineRule="auto"/>
        <w:ind w:firstLine="709"/>
        <w:jc w:val="both"/>
        <w:rPr>
          <w:rFonts w:ascii="Tahoma" w:hAnsi="Tahoma" w:cs="Tahoma"/>
        </w:rPr>
      </w:pPr>
      <w:r w:rsidRPr="0055594E">
        <w:rPr>
          <w:rFonts w:ascii="Tahoma" w:hAnsi="Tahoma" w:cs="Tahoma"/>
        </w:rPr>
        <w:t xml:space="preserve">Por su parte, el artículo 18 del Decreto 1889 de 1994 reglamentó dicha normativa precisando que </w:t>
      </w:r>
      <w:r w:rsidRPr="0055594E">
        <w:rPr>
          <w:rFonts w:ascii="Tahoma" w:hAnsi="Tahoma" w:cs="Tahoma"/>
          <w:i/>
        </w:rPr>
        <w:t>“</w:t>
      </w:r>
      <w:r w:rsidRPr="0055594E">
        <w:rPr>
          <w:rFonts w:ascii="Tahoma" w:hAnsi="Tahoma" w:cs="Tahoma"/>
          <w:i/>
          <w:sz w:val="22"/>
        </w:rPr>
        <w:t>…</w:t>
      </w:r>
      <w:r w:rsidR="0055594E" w:rsidRPr="0055594E">
        <w:rPr>
          <w:rFonts w:ascii="Tahoma" w:hAnsi="Tahoma" w:cs="Tahoma"/>
          <w:i/>
          <w:sz w:val="22"/>
        </w:rPr>
        <w:t xml:space="preserve"> </w:t>
      </w:r>
      <w:r w:rsidRPr="0055594E">
        <w:rPr>
          <w:rFonts w:ascii="Tahoma" w:hAnsi="Tahoma" w:cs="Tahoma"/>
          <w:i/>
          <w:sz w:val="22"/>
        </w:rPr>
        <w:t>se entiende por afiliado y pensionado la persona a favor de quien se hicieron las cotizaciones que originaron el derecho a la pensión</w:t>
      </w:r>
      <w:r w:rsidRPr="0055594E">
        <w:rPr>
          <w:rFonts w:ascii="Tahoma" w:hAnsi="Tahoma" w:cs="Tahoma"/>
          <w:i/>
        </w:rPr>
        <w:t>."</w:t>
      </w:r>
    </w:p>
    <w:p w14:paraId="7E8F71D1" w14:textId="77777777" w:rsidR="0017201E" w:rsidRPr="0055594E" w:rsidRDefault="0017201E" w:rsidP="00047A5A">
      <w:pPr>
        <w:widowControl w:val="0"/>
        <w:autoSpaceDE w:val="0"/>
        <w:autoSpaceDN w:val="0"/>
        <w:adjustRightInd w:val="0"/>
        <w:spacing w:line="300" w:lineRule="auto"/>
        <w:ind w:firstLine="709"/>
        <w:jc w:val="both"/>
        <w:rPr>
          <w:rFonts w:ascii="Tahoma" w:hAnsi="Tahoma" w:cs="Tahoma"/>
          <w:b/>
        </w:rPr>
      </w:pPr>
    </w:p>
    <w:p w14:paraId="50A65DFB" w14:textId="2B3788AB" w:rsidR="00453887" w:rsidRPr="0055594E" w:rsidRDefault="00453887" w:rsidP="00047A5A">
      <w:pPr>
        <w:widowControl w:val="0"/>
        <w:autoSpaceDE w:val="0"/>
        <w:autoSpaceDN w:val="0"/>
        <w:adjustRightInd w:val="0"/>
        <w:spacing w:line="300" w:lineRule="auto"/>
        <w:ind w:firstLine="709"/>
        <w:jc w:val="both"/>
        <w:rPr>
          <w:rFonts w:ascii="Tahoma" w:hAnsi="Tahoma" w:cs="Tahoma"/>
        </w:rPr>
      </w:pPr>
      <w:r w:rsidRPr="0055594E">
        <w:rPr>
          <w:rFonts w:ascii="Tahoma" w:hAnsi="Tahoma" w:cs="Tahoma"/>
        </w:rPr>
        <w:t>Como se observa, este canon prevé un mecanismo de control para que el reconocimiento de la prestación económica aludida se dé únicamente por el fallecimiento de quien ostenta la calidad de afiliado o pensionado</w:t>
      </w:r>
      <w:r w:rsidR="00DB19A0" w:rsidRPr="0055594E">
        <w:rPr>
          <w:rFonts w:ascii="Tahoma" w:hAnsi="Tahoma" w:cs="Tahoma"/>
        </w:rPr>
        <w:t>;</w:t>
      </w:r>
      <w:r w:rsidRPr="0055594E">
        <w:rPr>
          <w:rFonts w:ascii="Tahoma" w:hAnsi="Tahoma" w:cs="Tahoma"/>
        </w:rPr>
        <w:t xml:space="preserve"> por consiguiente,</w:t>
      </w:r>
      <w:r w:rsidR="00DB19A0" w:rsidRPr="0055594E">
        <w:rPr>
          <w:rFonts w:ascii="Tahoma" w:hAnsi="Tahoma" w:cs="Tahoma"/>
        </w:rPr>
        <w:t xml:space="preserve"> el óbito </w:t>
      </w:r>
      <w:r w:rsidRPr="0055594E">
        <w:rPr>
          <w:rFonts w:ascii="Tahoma" w:hAnsi="Tahoma" w:cs="Tahoma"/>
        </w:rPr>
        <w:t>de un beneficiario de una pensión de sobrevivientes no daría lugar al reconociendo del auxilio funerario, toda vez que no era la persona a favor de quien se hicieron las cotizaciones del Sistema General de Pensiones y, por ende, no ostenta la calidad de </w:t>
      </w:r>
      <w:r w:rsidRPr="0055594E">
        <w:rPr>
          <w:rFonts w:ascii="Tahoma" w:hAnsi="Tahoma" w:cs="Tahoma"/>
          <w:i/>
          <w:iCs/>
        </w:rPr>
        <w:t>afiliado o pensionado, </w:t>
      </w:r>
      <w:r w:rsidRPr="0055594E">
        <w:rPr>
          <w:rFonts w:ascii="Tahoma" w:hAnsi="Tahoma" w:cs="Tahoma"/>
        </w:rPr>
        <w:t>según la definición</w:t>
      </w:r>
      <w:r w:rsidR="00DB19A0" w:rsidRPr="0055594E">
        <w:rPr>
          <w:rFonts w:ascii="Tahoma" w:hAnsi="Tahoma" w:cs="Tahoma"/>
        </w:rPr>
        <w:t xml:space="preserve"> aludida</w:t>
      </w:r>
      <w:r w:rsidRPr="0055594E">
        <w:rPr>
          <w:rFonts w:ascii="Tahoma" w:hAnsi="Tahoma" w:cs="Tahoma"/>
        </w:rPr>
        <w:t>.</w:t>
      </w:r>
    </w:p>
    <w:p w14:paraId="2491B73E" w14:textId="77777777" w:rsidR="00453887" w:rsidRPr="0055594E" w:rsidRDefault="00453887" w:rsidP="00047A5A">
      <w:pPr>
        <w:widowControl w:val="0"/>
        <w:autoSpaceDE w:val="0"/>
        <w:autoSpaceDN w:val="0"/>
        <w:adjustRightInd w:val="0"/>
        <w:spacing w:line="300" w:lineRule="auto"/>
        <w:ind w:firstLine="709"/>
        <w:jc w:val="both"/>
        <w:rPr>
          <w:rFonts w:ascii="Tahoma" w:hAnsi="Tahoma" w:cs="Tahoma"/>
        </w:rPr>
      </w:pPr>
    </w:p>
    <w:p w14:paraId="1ACCB076" w14:textId="617CB43C" w:rsidR="003C3F14" w:rsidRPr="0055594E" w:rsidRDefault="00453887" w:rsidP="00047A5A">
      <w:pPr>
        <w:widowControl w:val="0"/>
        <w:autoSpaceDE w:val="0"/>
        <w:autoSpaceDN w:val="0"/>
        <w:adjustRightInd w:val="0"/>
        <w:spacing w:line="300" w:lineRule="auto"/>
        <w:ind w:firstLine="709"/>
        <w:jc w:val="both"/>
        <w:rPr>
          <w:rFonts w:ascii="Tahoma" w:hAnsi="Tahoma" w:cs="Tahoma"/>
        </w:rPr>
      </w:pPr>
      <w:r w:rsidRPr="0055594E">
        <w:rPr>
          <w:rFonts w:ascii="Tahoma" w:hAnsi="Tahoma" w:cs="Tahoma"/>
        </w:rPr>
        <w:t xml:space="preserve">Con relación al </w:t>
      </w:r>
      <w:r w:rsidR="0017201E" w:rsidRPr="0055594E">
        <w:rPr>
          <w:rFonts w:ascii="Tahoma" w:hAnsi="Tahoma" w:cs="Tahoma"/>
        </w:rPr>
        <w:t>monto del auxilio</w:t>
      </w:r>
      <w:r w:rsidRPr="0055594E">
        <w:rPr>
          <w:rFonts w:ascii="Tahoma" w:hAnsi="Tahoma" w:cs="Tahoma"/>
        </w:rPr>
        <w:t xml:space="preserve">, el legislador dispuso que debe </w:t>
      </w:r>
      <w:r w:rsidR="0017201E" w:rsidRPr="0055594E">
        <w:rPr>
          <w:rFonts w:ascii="Tahoma" w:hAnsi="Tahoma" w:cs="Tahoma"/>
        </w:rPr>
        <w:t>calcularse a partir del último ingreso base de cotización o la última mesada pensional</w:t>
      </w:r>
      <w:r w:rsidRPr="0055594E">
        <w:rPr>
          <w:rFonts w:ascii="Tahoma" w:hAnsi="Tahoma" w:cs="Tahoma"/>
        </w:rPr>
        <w:t>,</w:t>
      </w:r>
      <w:r w:rsidR="0017201E" w:rsidRPr="0055594E">
        <w:rPr>
          <w:rFonts w:ascii="Tahoma" w:hAnsi="Tahoma" w:cs="Tahoma"/>
        </w:rPr>
        <w:t xml:space="preserve"> sin que pu</w:t>
      </w:r>
      <w:r w:rsidRPr="0055594E">
        <w:rPr>
          <w:rFonts w:ascii="Tahoma" w:hAnsi="Tahoma" w:cs="Tahoma"/>
        </w:rPr>
        <w:t>eda</w:t>
      </w:r>
      <w:r w:rsidR="0017201E" w:rsidRPr="0055594E">
        <w:rPr>
          <w:rFonts w:ascii="Tahoma" w:hAnsi="Tahoma" w:cs="Tahoma"/>
        </w:rPr>
        <w:t xml:space="preserve"> ser menor de cinco y mayor de diez salarios mínimos legales mensuales vigentes.</w:t>
      </w:r>
      <w:r w:rsidRPr="0055594E">
        <w:rPr>
          <w:rFonts w:ascii="Tahoma" w:hAnsi="Tahoma" w:cs="Tahoma"/>
        </w:rPr>
        <w:t xml:space="preserve"> Ello quiere decir que si </w:t>
      </w:r>
      <w:r w:rsidR="003C3F14" w:rsidRPr="0055594E">
        <w:rPr>
          <w:rFonts w:ascii="Tahoma" w:hAnsi="Tahoma" w:cs="Tahoma"/>
        </w:rPr>
        <w:t xml:space="preserve"> </w:t>
      </w:r>
      <w:r w:rsidR="000C3526" w:rsidRPr="0055594E">
        <w:rPr>
          <w:rFonts w:ascii="Tahoma" w:hAnsi="Tahoma" w:cs="Tahoma"/>
        </w:rPr>
        <w:t xml:space="preserve">dichos valores </w:t>
      </w:r>
      <w:r w:rsidR="003C3F14" w:rsidRPr="0055594E">
        <w:rPr>
          <w:rFonts w:ascii="Tahoma" w:hAnsi="Tahoma" w:cs="Tahoma"/>
        </w:rPr>
        <w:t xml:space="preserve">eran inferiores a cinco salarios mínimos, </w:t>
      </w:r>
      <w:r w:rsidR="000C3526" w:rsidRPr="0055594E">
        <w:rPr>
          <w:rFonts w:ascii="Tahoma" w:hAnsi="Tahoma" w:cs="Tahoma"/>
        </w:rPr>
        <w:t xml:space="preserve">la suma </w:t>
      </w:r>
      <w:r w:rsidR="003C3F14" w:rsidRPr="0055594E">
        <w:rPr>
          <w:rFonts w:ascii="Tahoma" w:hAnsi="Tahoma" w:cs="Tahoma"/>
        </w:rPr>
        <w:t>a reconocer a quien canceló los gastos fúnebres es, precisamente, ese límite mínimo de cinco salarios mínimos. Ahora bien, si el ingreso base de cotización o la última mesada pensional superan los cinco salarios m</w:t>
      </w:r>
      <w:r w:rsidR="00DB19A0" w:rsidRPr="0055594E">
        <w:rPr>
          <w:rFonts w:ascii="Tahoma" w:hAnsi="Tahoma" w:cs="Tahoma"/>
        </w:rPr>
        <w:t>ínimos, el monto a reconocer será equivalente a una u otra pero no podrá superar los diez salarios mínimos legales.</w:t>
      </w:r>
    </w:p>
    <w:p w14:paraId="600E64AC" w14:textId="77777777" w:rsidR="0017201E" w:rsidRPr="0055594E" w:rsidRDefault="0017201E" w:rsidP="00047A5A">
      <w:pPr>
        <w:widowControl w:val="0"/>
        <w:autoSpaceDE w:val="0"/>
        <w:autoSpaceDN w:val="0"/>
        <w:adjustRightInd w:val="0"/>
        <w:spacing w:line="300" w:lineRule="auto"/>
        <w:ind w:firstLine="709"/>
        <w:jc w:val="both"/>
        <w:rPr>
          <w:rFonts w:ascii="Tahoma" w:hAnsi="Tahoma" w:cs="Tahoma"/>
          <w:b/>
        </w:rPr>
      </w:pPr>
    </w:p>
    <w:p w14:paraId="56E0CE23" w14:textId="7AFE3BFD" w:rsidR="00911935" w:rsidRPr="0055594E" w:rsidRDefault="0017201E" w:rsidP="00047A5A">
      <w:pPr>
        <w:widowControl w:val="0"/>
        <w:autoSpaceDE w:val="0"/>
        <w:autoSpaceDN w:val="0"/>
        <w:adjustRightInd w:val="0"/>
        <w:spacing w:line="300" w:lineRule="auto"/>
        <w:ind w:firstLine="709"/>
        <w:jc w:val="both"/>
        <w:rPr>
          <w:rFonts w:ascii="Tahoma" w:hAnsi="Tahoma" w:cs="Tahoma"/>
          <w:b/>
        </w:rPr>
      </w:pPr>
      <w:r w:rsidRPr="0055594E">
        <w:rPr>
          <w:rFonts w:ascii="Tahoma" w:hAnsi="Tahoma" w:cs="Tahoma"/>
          <w:b/>
        </w:rPr>
        <w:t xml:space="preserve">4.3 Caso </w:t>
      </w:r>
      <w:r w:rsidR="00911935" w:rsidRPr="0055594E">
        <w:rPr>
          <w:rFonts w:ascii="Tahoma" w:hAnsi="Tahoma" w:cs="Tahoma"/>
          <w:b/>
        </w:rPr>
        <w:t xml:space="preserve">concreto </w:t>
      </w:r>
    </w:p>
    <w:p w14:paraId="0950F108" w14:textId="77777777" w:rsidR="00911935" w:rsidRPr="0055594E" w:rsidRDefault="00911935" w:rsidP="00047A5A">
      <w:pPr>
        <w:widowControl w:val="0"/>
        <w:autoSpaceDE w:val="0"/>
        <w:autoSpaceDN w:val="0"/>
        <w:adjustRightInd w:val="0"/>
        <w:spacing w:line="300" w:lineRule="auto"/>
        <w:ind w:firstLine="709"/>
        <w:jc w:val="both"/>
        <w:rPr>
          <w:rFonts w:ascii="Tahoma" w:hAnsi="Tahoma" w:cs="Tahoma"/>
        </w:rPr>
      </w:pPr>
    </w:p>
    <w:p w14:paraId="0E73A8F5" w14:textId="5D08C5F2" w:rsidR="00D069B2" w:rsidRPr="0055594E" w:rsidRDefault="000823B6" w:rsidP="00047A5A">
      <w:pPr>
        <w:autoSpaceDE w:val="0"/>
        <w:autoSpaceDN w:val="0"/>
        <w:adjustRightInd w:val="0"/>
        <w:spacing w:line="300" w:lineRule="auto"/>
        <w:ind w:firstLine="708"/>
        <w:jc w:val="both"/>
        <w:rPr>
          <w:rFonts w:ascii="Tahoma" w:hAnsi="Tahoma" w:cs="Tahoma"/>
          <w:iCs/>
        </w:rPr>
      </w:pPr>
      <w:r w:rsidRPr="0055594E">
        <w:rPr>
          <w:rFonts w:ascii="Tahoma" w:hAnsi="Tahoma" w:cs="Tahoma"/>
          <w:iCs/>
        </w:rPr>
        <w:lastRenderedPageBreak/>
        <w:t xml:space="preserve">La prueba documental que reposa en el infolio permite </w:t>
      </w:r>
      <w:r w:rsidR="00954850" w:rsidRPr="0055594E">
        <w:rPr>
          <w:rFonts w:ascii="Tahoma" w:hAnsi="Tahoma" w:cs="Tahoma"/>
          <w:iCs/>
        </w:rPr>
        <w:t xml:space="preserve">a la Sala tener como hechos acreditados que </w:t>
      </w:r>
      <w:r w:rsidR="000C3526" w:rsidRPr="0055594E">
        <w:rPr>
          <w:rFonts w:ascii="Tahoma" w:hAnsi="Tahoma" w:cs="Tahoma"/>
          <w:iCs/>
        </w:rPr>
        <w:t>l</w:t>
      </w:r>
      <w:r w:rsidR="00954850" w:rsidRPr="0055594E">
        <w:rPr>
          <w:rFonts w:ascii="Tahoma" w:hAnsi="Tahoma" w:cs="Tahoma"/>
          <w:iCs/>
        </w:rPr>
        <w:t xml:space="preserve">as personas cuyo auxilio funerario se reclama fallecieron entre el 27 de junio y el 29 de septiembre de 2015; que el promotor de la litis canceló a la empresa </w:t>
      </w:r>
      <w:proofErr w:type="spellStart"/>
      <w:r w:rsidR="00D02DF0" w:rsidRPr="0055594E">
        <w:rPr>
          <w:rFonts w:ascii="Tahoma" w:hAnsi="Tahoma" w:cs="Tahoma"/>
          <w:iCs/>
        </w:rPr>
        <w:t>S</w:t>
      </w:r>
      <w:r w:rsidR="00954850" w:rsidRPr="0055594E">
        <w:rPr>
          <w:rFonts w:ascii="Tahoma" w:hAnsi="Tahoma" w:cs="Tahoma"/>
          <w:iCs/>
        </w:rPr>
        <w:t>ercofun</w:t>
      </w:r>
      <w:proofErr w:type="spellEnd"/>
      <w:r w:rsidR="00954850" w:rsidRPr="0055594E">
        <w:rPr>
          <w:rFonts w:ascii="Tahoma" w:hAnsi="Tahoma" w:cs="Tahoma"/>
          <w:iCs/>
        </w:rPr>
        <w:t xml:space="preserve"> Los Olivos los gastos </w:t>
      </w:r>
      <w:proofErr w:type="spellStart"/>
      <w:r w:rsidR="00155218">
        <w:rPr>
          <w:rFonts w:ascii="Tahoma" w:hAnsi="Tahoma" w:cs="Tahoma"/>
          <w:iCs/>
        </w:rPr>
        <w:t>exe</w:t>
      </w:r>
      <w:r w:rsidR="00954850" w:rsidRPr="0055594E">
        <w:rPr>
          <w:rFonts w:ascii="Tahoma" w:hAnsi="Tahoma" w:cs="Tahoma"/>
          <w:iCs/>
        </w:rPr>
        <w:t>quiales</w:t>
      </w:r>
      <w:proofErr w:type="spellEnd"/>
      <w:r w:rsidR="00954850" w:rsidRPr="0055594E">
        <w:rPr>
          <w:rFonts w:ascii="Tahoma" w:hAnsi="Tahoma" w:cs="Tahoma"/>
          <w:iCs/>
        </w:rPr>
        <w:t xml:space="preserve"> </w:t>
      </w:r>
      <w:r w:rsidR="00302FCF" w:rsidRPr="0055594E">
        <w:rPr>
          <w:rFonts w:ascii="Tahoma" w:hAnsi="Tahoma" w:cs="Tahoma"/>
          <w:iCs/>
        </w:rPr>
        <w:t>de aquellas</w:t>
      </w:r>
      <w:r w:rsidR="00954850" w:rsidRPr="0055594E">
        <w:rPr>
          <w:rFonts w:ascii="Tahoma" w:hAnsi="Tahoma" w:cs="Tahoma"/>
          <w:iCs/>
        </w:rPr>
        <w:t>, en sumas que van desde los $4.</w:t>
      </w:r>
      <w:r w:rsidR="00D069B2" w:rsidRPr="0055594E">
        <w:rPr>
          <w:rFonts w:ascii="Tahoma" w:hAnsi="Tahoma" w:cs="Tahoma"/>
          <w:iCs/>
        </w:rPr>
        <w:t>471</w:t>
      </w:r>
      <w:r w:rsidR="00954850" w:rsidRPr="0055594E">
        <w:rPr>
          <w:rFonts w:ascii="Tahoma" w:hAnsi="Tahoma" w:cs="Tahoma"/>
          <w:iCs/>
        </w:rPr>
        <w:t>.</w:t>
      </w:r>
      <w:r w:rsidR="00D069B2" w:rsidRPr="0055594E">
        <w:rPr>
          <w:rFonts w:ascii="Tahoma" w:hAnsi="Tahoma" w:cs="Tahoma"/>
          <w:iCs/>
        </w:rPr>
        <w:t>680</w:t>
      </w:r>
      <w:r w:rsidR="00954850" w:rsidRPr="0055594E">
        <w:rPr>
          <w:rFonts w:ascii="Tahoma" w:hAnsi="Tahoma" w:cs="Tahoma"/>
          <w:iCs/>
        </w:rPr>
        <w:t xml:space="preserve"> hasta los $5.000.000</w:t>
      </w:r>
      <w:r w:rsidR="00D069B2" w:rsidRPr="0055594E">
        <w:rPr>
          <w:rFonts w:ascii="Tahoma" w:hAnsi="Tahoma" w:cs="Tahoma"/>
          <w:iCs/>
        </w:rPr>
        <w:t xml:space="preserve"> y, que frente a las </w:t>
      </w:r>
      <w:r w:rsidR="000C3526" w:rsidRPr="0055594E">
        <w:rPr>
          <w:rFonts w:ascii="Tahoma" w:hAnsi="Tahoma" w:cs="Tahoma"/>
          <w:iCs/>
        </w:rPr>
        <w:t xml:space="preserve">reclamaciones administrativas </w:t>
      </w:r>
      <w:r w:rsidR="00D069B2" w:rsidRPr="0055594E">
        <w:rPr>
          <w:rFonts w:ascii="Tahoma" w:hAnsi="Tahoma" w:cs="Tahoma"/>
          <w:iCs/>
        </w:rPr>
        <w:t>que aquel elevara ante</w:t>
      </w:r>
      <w:r w:rsidR="000C3526" w:rsidRPr="0055594E">
        <w:rPr>
          <w:rFonts w:ascii="Tahoma" w:hAnsi="Tahoma" w:cs="Tahoma"/>
          <w:iCs/>
        </w:rPr>
        <w:t xml:space="preserve"> Colpensiones</w:t>
      </w:r>
      <w:r w:rsidR="00D069B2" w:rsidRPr="0055594E">
        <w:rPr>
          <w:rFonts w:ascii="Tahoma" w:hAnsi="Tahoma" w:cs="Tahoma"/>
          <w:iCs/>
        </w:rPr>
        <w:t>, dicha entidad emitió</w:t>
      </w:r>
      <w:r w:rsidR="000C3526" w:rsidRPr="0055594E">
        <w:rPr>
          <w:rFonts w:ascii="Tahoma" w:hAnsi="Tahoma" w:cs="Tahoma"/>
          <w:iCs/>
        </w:rPr>
        <w:t xml:space="preserve"> </w:t>
      </w:r>
      <w:r w:rsidR="00D069B2" w:rsidRPr="0055594E">
        <w:rPr>
          <w:rFonts w:ascii="Tahoma" w:hAnsi="Tahoma" w:cs="Tahoma"/>
          <w:iCs/>
        </w:rPr>
        <w:t xml:space="preserve">las respectivas resoluciones concediendo por cada una de ellas, pensionadas por vejez, la suma de $3.221.750; salvo </w:t>
      </w:r>
      <w:r w:rsidR="00302FCF" w:rsidRPr="0055594E">
        <w:rPr>
          <w:rFonts w:ascii="Tahoma" w:hAnsi="Tahoma" w:cs="Tahoma"/>
          <w:iCs/>
        </w:rPr>
        <w:t>los gastos derivados de la muerte de</w:t>
      </w:r>
      <w:r w:rsidR="00D069B2" w:rsidRPr="0055594E">
        <w:rPr>
          <w:rFonts w:ascii="Tahoma" w:hAnsi="Tahoma" w:cs="Tahoma"/>
          <w:iCs/>
        </w:rPr>
        <w:t xml:space="preserve">l señor Jorge Enrique Martínez Palomino, con fundamento </w:t>
      </w:r>
      <w:r w:rsidR="00D2172A" w:rsidRPr="0055594E">
        <w:rPr>
          <w:rFonts w:ascii="Tahoma" w:hAnsi="Tahoma" w:cs="Tahoma"/>
          <w:iCs/>
        </w:rPr>
        <w:t>en</w:t>
      </w:r>
      <w:r w:rsidR="00D069B2" w:rsidRPr="0055594E">
        <w:rPr>
          <w:rFonts w:ascii="Tahoma" w:hAnsi="Tahoma" w:cs="Tahoma"/>
          <w:iCs/>
        </w:rPr>
        <w:t xml:space="preserve"> que ostentaba la calidad de beneficiario de pensión de sobreviviente.</w:t>
      </w:r>
    </w:p>
    <w:p w14:paraId="64E23326" w14:textId="77777777" w:rsidR="00D069B2" w:rsidRPr="0055594E" w:rsidRDefault="00D069B2" w:rsidP="00047A5A">
      <w:pPr>
        <w:autoSpaceDE w:val="0"/>
        <w:autoSpaceDN w:val="0"/>
        <w:adjustRightInd w:val="0"/>
        <w:spacing w:line="300" w:lineRule="auto"/>
        <w:ind w:firstLine="708"/>
        <w:jc w:val="both"/>
        <w:rPr>
          <w:rFonts w:ascii="Tahoma" w:hAnsi="Tahoma" w:cs="Tahoma"/>
          <w:iCs/>
        </w:rPr>
      </w:pPr>
    </w:p>
    <w:p w14:paraId="1EE38D5D" w14:textId="20F9A965" w:rsidR="00D069B2" w:rsidRPr="0055594E" w:rsidRDefault="00D069B2" w:rsidP="00047A5A">
      <w:pPr>
        <w:autoSpaceDE w:val="0"/>
        <w:autoSpaceDN w:val="0"/>
        <w:adjustRightInd w:val="0"/>
        <w:spacing w:line="300" w:lineRule="auto"/>
        <w:ind w:firstLine="708"/>
        <w:jc w:val="both"/>
        <w:rPr>
          <w:rFonts w:ascii="Tahoma" w:hAnsi="Tahoma" w:cs="Tahoma"/>
          <w:iCs/>
        </w:rPr>
      </w:pPr>
      <w:r w:rsidRPr="0055594E">
        <w:rPr>
          <w:rFonts w:ascii="Tahoma" w:hAnsi="Tahoma" w:cs="Tahoma"/>
          <w:iCs/>
        </w:rPr>
        <w:t>De esta manera, a efectos de absolver el problema jurídico planteado se dirá que la</w:t>
      </w:r>
      <w:r w:rsidR="004A443C" w:rsidRPr="0055594E">
        <w:rPr>
          <w:rFonts w:ascii="Tahoma" w:hAnsi="Tahoma" w:cs="Tahoma"/>
          <w:iCs/>
        </w:rPr>
        <w:t xml:space="preserve">s resoluciones que reconocieron la pensión de vejez </w:t>
      </w:r>
      <w:r w:rsidR="00302FCF" w:rsidRPr="0055594E">
        <w:rPr>
          <w:rFonts w:ascii="Tahoma" w:hAnsi="Tahoma" w:cs="Tahoma"/>
          <w:iCs/>
        </w:rPr>
        <w:t xml:space="preserve">a </w:t>
      </w:r>
      <w:proofErr w:type="gramStart"/>
      <w:r w:rsidR="00302FCF" w:rsidRPr="0055594E">
        <w:rPr>
          <w:rFonts w:ascii="Tahoma" w:hAnsi="Tahoma" w:cs="Tahoma"/>
          <w:iCs/>
        </w:rPr>
        <w:t>los</w:t>
      </w:r>
      <w:proofErr w:type="gramEnd"/>
      <w:r w:rsidR="00302FCF" w:rsidRPr="0055594E">
        <w:rPr>
          <w:rFonts w:ascii="Tahoma" w:hAnsi="Tahoma" w:cs="Tahoma"/>
          <w:iCs/>
        </w:rPr>
        <w:t xml:space="preserve"> hoy occisos permiten </w:t>
      </w:r>
      <w:r w:rsidR="00D02DF0" w:rsidRPr="0055594E">
        <w:rPr>
          <w:rFonts w:ascii="Tahoma" w:hAnsi="Tahoma" w:cs="Tahoma"/>
          <w:iCs/>
        </w:rPr>
        <w:t>inf</w:t>
      </w:r>
      <w:r w:rsidR="00302FCF" w:rsidRPr="0055594E">
        <w:rPr>
          <w:rFonts w:ascii="Tahoma" w:hAnsi="Tahoma" w:cs="Tahoma"/>
          <w:iCs/>
        </w:rPr>
        <w:t xml:space="preserve">erir </w:t>
      </w:r>
      <w:r w:rsidRPr="0055594E">
        <w:rPr>
          <w:rFonts w:ascii="Tahoma" w:hAnsi="Tahoma" w:cs="Tahoma"/>
          <w:iCs/>
        </w:rPr>
        <w:t xml:space="preserve">que, al momento de su muerte, </w:t>
      </w:r>
      <w:r w:rsidR="00302FCF" w:rsidRPr="0055594E">
        <w:rPr>
          <w:rFonts w:ascii="Tahoma" w:hAnsi="Tahoma" w:cs="Tahoma"/>
          <w:iCs/>
        </w:rPr>
        <w:t xml:space="preserve">aquellos </w:t>
      </w:r>
      <w:r w:rsidR="00D2172A" w:rsidRPr="0055594E">
        <w:rPr>
          <w:rFonts w:ascii="Tahoma" w:hAnsi="Tahoma" w:cs="Tahoma"/>
          <w:iCs/>
        </w:rPr>
        <w:t xml:space="preserve">percibían las siguientes sumas como gracia </w:t>
      </w:r>
      <w:r w:rsidR="004A443C" w:rsidRPr="0055594E">
        <w:rPr>
          <w:rFonts w:ascii="Tahoma" w:hAnsi="Tahoma" w:cs="Tahoma"/>
          <w:iCs/>
        </w:rPr>
        <w:t>pensional</w:t>
      </w:r>
      <w:r w:rsidRPr="0055594E">
        <w:rPr>
          <w:rFonts w:ascii="Tahoma" w:hAnsi="Tahoma" w:cs="Tahoma"/>
          <w:iCs/>
        </w:rPr>
        <w:t>:</w:t>
      </w:r>
    </w:p>
    <w:p w14:paraId="0C853BB9" w14:textId="77777777" w:rsidR="004A443C" w:rsidRPr="0055594E" w:rsidRDefault="004A443C" w:rsidP="00047A5A">
      <w:pPr>
        <w:autoSpaceDE w:val="0"/>
        <w:autoSpaceDN w:val="0"/>
        <w:adjustRightInd w:val="0"/>
        <w:spacing w:line="300" w:lineRule="auto"/>
        <w:ind w:firstLine="708"/>
        <w:jc w:val="both"/>
        <w:rPr>
          <w:rFonts w:ascii="Tahoma" w:hAnsi="Tahoma" w:cs="Tahoma"/>
          <w:iCs/>
        </w:rPr>
      </w:pPr>
    </w:p>
    <w:p w14:paraId="6E50D589" w14:textId="6EBC6BB0" w:rsidR="004A443C" w:rsidRPr="0055594E" w:rsidRDefault="004A443C" w:rsidP="00047A5A">
      <w:pPr>
        <w:pStyle w:val="Prrafodelista"/>
        <w:numPr>
          <w:ilvl w:val="0"/>
          <w:numId w:val="34"/>
        </w:numPr>
        <w:autoSpaceDE w:val="0"/>
        <w:autoSpaceDN w:val="0"/>
        <w:adjustRightInd w:val="0"/>
        <w:spacing w:line="300" w:lineRule="auto"/>
        <w:jc w:val="both"/>
        <w:rPr>
          <w:rFonts w:ascii="Tahoma" w:hAnsi="Tahoma" w:cs="Tahoma"/>
          <w:iCs/>
        </w:rPr>
      </w:pPr>
      <w:r w:rsidRPr="0055594E">
        <w:rPr>
          <w:rFonts w:ascii="Tahoma" w:hAnsi="Tahoma" w:cs="Tahoma"/>
          <w:iCs/>
        </w:rPr>
        <w:t>Cesar Gómez Villegas: $644.350.</w:t>
      </w:r>
    </w:p>
    <w:p w14:paraId="2AAD6C09" w14:textId="7D781E6D" w:rsidR="004A443C" w:rsidRPr="0055594E" w:rsidRDefault="004A443C" w:rsidP="00047A5A">
      <w:pPr>
        <w:pStyle w:val="Prrafodelista"/>
        <w:numPr>
          <w:ilvl w:val="0"/>
          <w:numId w:val="34"/>
        </w:numPr>
        <w:autoSpaceDE w:val="0"/>
        <w:autoSpaceDN w:val="0"/>
        <w:adjustRightInd w:val="0"/>
        <w:spacing w:line="300" w:lineRule="auto"/>
        <w:jc w:val="both"/>
        <w:rPr>
          <w:rFonts w:ascii="Tahoma" w:hAnsi="Tahoma" w:cs="Tahoma"/>
          <w:iCs/>
        </w:rPr>
      </w:pPr>
      <w:r w:rsidRPr="0055594E">
        <w:rPr>
          <w:rFonts w:ascii="Tahoma" w:hAnsi="Tahoma" w:cs="Tahoma"/>
          <w:iCs/>
        </w:rPr>
        <w:t xml:space="preserve">Gabriel Antonio </w:t>
      </w:r>
      <w:proofErr w:type="spellStart"/>
      <w:r w:rsidRPr="0055594E">
        <w:rPr>
          <w:rFonts w:ascii="Tahoma" w:hAnsi="Tahoma" w:cs="Tahoma"/>
          <w:iCs/>
        </w:rPr>
        <w:t>Id</w:t>
      </w:r>
      <w:r w:rsidR="00D02DF0" w:rsidRPr="0055594E">
        <w:rPr>
          <w:rFonts w:ascii="Tahoma" w:hAnsi="Tahoma" w:cs="Tahoma"/>
          <w:iCs/>
        </w:rPr>
        <w:t>r</w:t>
      </w:r>
      <w:r w:rsidRPr="0055594E">
        <w:rPr>
          <w:rFonts w:ascii="Tahoma" w:hAnsi="Tahoma" w:cs="Tahoma"/>
          <w:iCs/>
        </w:rPr>
        <w:t>obo</w:t>
      </w:r>
      <w:proofErr w:type="spellEnd"/>
      <w:r w:rsidRPr="0055594E">
        <w:rPr>
          <w:rFonts w:ascii="Tahoma" w:hAnsi="Tahoma" w:cs="Tahoma"/>
          <w:iCs/>
        </w:rPr>
        <w:t xml:space="preserve"> López: $644.350.</w:t>
      </w:r>
    </w:p>
    <w:p w14:paraId="085174CD" w14:textId="77777777" w:rsidR="004A443C" w:rsidRPr="0055594E" w:rsidRDefault="004A443C" w:rsidP="00047A5A">
      <w:pPr>
        <w:pStyle w:val="Prrafodelista"/>
        <w:numPr>
          <w:ilvl w:val="0"/>
          <w:numId w:val="34"/>
        </w:numPr>
        <w:autoSpaceDE w:val="0"/>
        <w:autoSpaceDN w:val="0"/>
        <w:adjustRightInd w:val="0"/>
        <w:spacing w:line="300" w:lineRule="auto"/>
        <w:jc w:val="both"/>
        <w:rPr>
          <w:rFonts w:ascii="Tahoma" w:hAnsi="Tahoma" w:cs="Tahoma"/>
          <w:iCs/>
        </w:rPr>
      </w:pPr>
      <w:r w:rsidRPr="0055594E">
        <w:rPr>
          <w:rFonts w:ascii="Tahoma" w:hAnsi="Tahoma" w:cs="Tahoma"/>
          <w:iCs/>
        </w:rPr>
        <w:t xml:space="preserve">José Leonel Valencia </w:t>
      </w:r>
      <w:proofErr w:type="spellStart"/>
      <w:r w:rsidRPr="0055594E">
        <w:rPr>
          <w:rFonts w:ascii="Tahoma" w:hAnsi="Tahoma" w:cs="Tahoma"/>
          <w:iCs/>
        </w:rPr>
        <w:t>Valencia</w:t>
      </w:r>
      <w:proofErr w:type="spellEnd"/>
      <w:r w:rsidRPr="0055594E">
        <w:rPr>
          <w:rFonts w:ascii="Tahoma" w:hAnsi="Tahoma" w:cs="Tahoma"/>
          <w:iCs/>
        </w:rPr>
        <w:t>: $692.000.</w:t>
      </w:r>
    </w:p>
    <w:p w14:paraId="209F83E7" w14:textId="77777777" w:rsidR="004A443C" w:rsidRPr="0055594E" w:rsidRDefault="004A443C" w:rsidP="00047A5A">
      <w:pPr>
        <w:pStyle w:val="Prrafodelista"/>
        <w:numPr>
          <w:ilvl w:val="0"/>
          <w:numId w:val="34"/>
        </w:numPr>
        <w:autoSpaceDE w:val="0"/>
        <w:autoSpaceDN w:val="0"/>
        <w:adjustRightInd w:val="0"/>
        <w:spacing w:line="300" w:lineRule="auto"/>
        <w:jc w:val="both"/>
        <w:rPr>
          <w:rFonts w:ascii="Tahoma" w:hAnsi="Tahoma" w:cs="Tahoma"/>
          <w:iCs/>
        </w:rPr>
      </w:pPr>
      <w:r w:rsidRPr="0055594E">
        <w:rPr>
          <w:rFonts w:ascii="Tahoma" w:hAnsi="Tahoma" w:cs="Tahoma"/>
          <w:iCs/>
        </w:rPr>
        <w:t>Pedro Luis Rodríguez Serna: $644.350.</w:t>
      </w:r>
    </w:p>
    <w:p w14:paraId="2513EC00" w14:textId="31E64F4F" w:rsidR="004A443C" w:rsidRPr="0055594E" w:rsidRDefault="004A443C" w:rsidP="00047A5A">
      <w:pPr>
        <w:pStyle w:val="Prrafodelista"/>
        <w:numPr>
          <w:ilvl w:val="0"/>
          <w:numId w:val="34"/>
        </w:numPr>
        <w:autoSpaceDE w:val="0"/>
        <w:autoSpaceDN w:val="0"/>
        <w:adjustRightInd w:val="0"/>
        <w:spacing w:line="300" w:lineRule="auto"/>
        <w:jc w:val="both"/>
        <w:rPr>
          <w:rFonts w:ascii="Tahoma" w:hAnsi="Tahoma" w:cs="Tahoma"/>
          <w:iCs/>
        </w:rPr>
      </w:pPr>
      <w:r w:rsidRPr="0055594E">
        <w:rPr>
          <w:rFonts w:ascii="Tahoma" w:hAnsi="Tahoma" w:cs="Tahoma"/>
          <w:iCs/>
        </w:rPr>
        <w:t>María Edilma Montoya: $1.327.535 aproximadamente.</w:t>
      </w:r>
    </w:p>
    <w:p w14:paraId="287E8BE0" w14:textId="77777777" w:rsidR="004A443C" w:rsidRPr="0055594E" w:rsidRDefault="004A443C" w:rsidP="00047A5A">
      <w:pPr>
        <w:pStyle w:val="Prrafodelista"/>
        <w:numPr>
          <w:ilvl w:val="0"/>
          <w:numId w:val="34"/>
        </w:numPr>
        <w:autoSpaceDE w:val="0"/>
        <w:autoSpaceDN w:val="0"/>
        <w:adjustRightInd w:val="0"/>
        <w:spacing w:line="300" w:lineRule="auto"/>
        <w:jc w:val="both"/>
        <w:rPr>
          <w:rFonts w:ascii="Tahoma" w:hAnsi="Tahoma" w:cs="Tahoma"/>
          <w:iCs/>
        </w:rPr>
      </w:pPr>
      <w:r w:rsidRPr="0055594E">
        <w:rPr>
          <w:rFonts w:ascii="Tahoma" w:hAnsi="Tahoma" w:cs="Tahoma"/>
          <w:iCs/>
        </w:rPr>
        <w:t>Octavio Díaz Duque: $644.350.</w:t>
      </w:r>
    </w:p>
    <w:p w14:paraId="46CEEB34" w14:textId="77777777" w:rsidR="004A443C" w:rsidRPr="0055594E" w:rsidRDefault="004A443C" w:rsidP="00047A5A">
      <w:pPr>
        <w:pStyle w:val="Prrafodelista"/>
        <w:numPr>
          <w:ilvl w:val="0"/>
          <w:numId w:val="34"/>
        </w:numPr>
        <w:autoSpaceDE w:val="0"/>
        <w:autoSpaceDN w:val="0"/>
        <w:adjustRightInd w:val="0"/>
        <w:spacing w:line="300" w:lineRule="auto"/>
        <w:jc w:val="both"/>
        <w:rPr>
          <w:rFonts w:ascii="Tahoma" w:hAnsi="Tahoma" w:cs="Tahoma"/>
          <w:iCs/>
        </w:rPr>
      </w:pPr>
      <w:r w:rsidRPr="0055594E">
        <w:rPr>
          <w:rFonts w:ascii="Tahoma" w:hAnsi="Tahoma" w:cs="Tahoma"/>
          <w:iCs/>
        </w:rPr>
        <w:t>Luis Roberto Campos Aguilar: $2.073.297 aproximadamente</w:t>
      </w:r>
    </w:p>
    <w:p w14:paraId="42B8E8E5" w14:textId="77777777" w:rsidR="004A443C" w:rsidRPr="0055594E" w:rsidRDefault="004A443C" w:rsidP="00047A5A">
      <w:pPr>
        <w:pStyle w:val="Prrafodelista"/>
        <w:numPr>
          <w:ilvl w:val="0"/>
          <w:numId w:val="34"/>
        </w:numPr>
        <w:autoSpaceDE w:val="0"/>
        <w:autoSpaceDN w:val="0"/>
        <w:adjustRightInd w:val="0"/>
        <w:spacing w:line="300" w:lineRule="auto"/>
        <w:jc w:val="both"/>
        <w:rPr>
          <w:rFonts w:ascii="Tahoma" w:hAnsi="Tahoma" w:cs="Tahoma"/>
          <w:iCs/>
        </w:rPr>
      </w:pPr>
      <w:r w:rsidRPr="0055594E">
        <w:rPr>
          <w:rFonts w:ascii="Tahoma" w:hAnsi="Tahoma" w:cs="Tahoma"/>
          <w:iCs/>
        </w:rPr>
        <w:t>Eladio Jaime Cadavid Hernández: $644.350</w:t>
      </w:r>
    </w:p>
    <w:p w14:paraId="79A70FF9" w14:textId="77777777" w:rsidR="004A443C" w:rsidRPr="0055594E" w:rsidRDefault="004A443C" w:rsidP="00047A5A">
      <w:pPr>
        <w:pStyle w:val="Prrafodelista"/>
        <w:numPr>
          <w:ilvl w:val="0"/>
          <w:numId w:val="34"/>
        </w:numPr>
        <w:autoSpaceDE w:val="0"/>
        <w:autoSpaceDN w:val="0"/>
        <w:adjustRightInd w:val="0"/>
        <w:spacing w:line="300" w:lineRule="auto"/>
        <w:jc w:val="both"/>
        <w:rPr>
          <w:rFonts w:ascii="Tahoma" w:hAnsi="Tahoma" w:cs="Tahoma"/>
          <w:iCs/>
        </w:rPr>
      </w:pPr>
      <w:r w:rsidRPr="0055594E">
        <w:rPr>
          <w:rFonts w:ascii="Tahoma" w:hAnsi="Tahoma" w:cs="Tahoma"/>
          <w:iCs/>
        </w:rPr>
        <w:t>Carlos Alberto Parra Valencia: $2.222.285.</w:t>
      </w:r>
    </w:p>
    <w:p w14:paraId="7D7A13EF" w14:textId="73B1EA69" w:rsidR="004A443C" w:rsidRPr="0055594E" w:rsidRDefault="004A443C" w:rsidP="00047A5A">
      <w:pPr>
        <w:pStyle w:val="Prrafodelista"/>
        <w:numPr>
          <w:ilvl w:val="0"/>
          <w:numId w:val="34"/>
        </w:numPr>
        <w:autoSpaceDE w:val="0"/>
        <w:autoSpaceDN w:val="0"/>
        <w:adjustRightInd w:val="0"/>
        <w:spacing w:line="300" w:lineRule="auto"/>
        <w:jc w:val="both"/>
        <w:rPr>
          <w:rFonts w:ascii="Tahoma" w:hAnsi="Tahoma" w:cs="Tahoma"/>
          <w:iCs/>
        </w:rPr>
      </w:pPr>
      <w:r w:rsidRPr="0055594E">
        <w:rPr>
          <w:rFonts w:ascii="Tahoma" w:hAnsi="Tahoma" w:cs="Tahoma"/>
          <w:iCs/>
        </w:rPr>
        <w:t xml:space="preserve">Luis Alfonso Benítez Umaña: </w:t>
      </w:r>
      <w:r w:rsidR="00D02DF0" w:rsidRPr="0055594E">
        <w:rPr>
          <w:rFonts w:ascii="Tahoma" w:hAnsi="Tahoma" w:cs="Tahoma"/>
          <w:iCs/>
        </w:rPr>
        <w:t>$644.350</w:t>
      </w:r>
    </w:p>
    <w:p w14:paraId="33D6C9D8" w14:textId="77777777" w:rsidR="004A443C" w:rsidRPr="0055594E" w:rsidRDefault="004A443C" w:rsidP="00047A5A">
      <w:pPr>
        <w:pStyle w:val="Prrafodelista"/>
        <w:autoSpaceDE w:val="0"/>
        <w:autoSpaceDN w:val="0"/>
        <w:adjustRightInd w:val="0"/>
        <w:spacing w:line="300" w:lineRule="auto"/>
        <w:ind w:left="1068"/>
        <w:jc w:val="both"/>
        <w:rPr>
          <w:rFonts w:ascii="Tahoma" w:hAnsi="Tahoma" w:cs="Tahoma"/>
          <w:iCs/>
        </w:rPr>
      </w:pPr>
    </w:p>
    <w:p w14:paraId="4B58D9EE" w14:textId="02F9FD2F" w:rsidR="004A443C" w:rsidRPr="0055594E" w:rsidRDefault="00D02DF0" w:rsidP="00047A5A">
      <w:pPr>
        <w:autoSpaceDE w:val="0"/>
        <w:autoSpaceDN w:val="0"/>
        <w:adjustRightInd w:val="0"/>
        <w:spacing w:line="300" w:lineRule="auto"/>
        <w:ind w:firstLine="709"/>
        <w:jc w:val="both"/>
        <w:rPr>
          <w:rFonts w:ascii="Tahoma" w:hAnsi="Tahoma" w:cs="Tahoma"/>
          <w:iCs/>
        </w:rPr>
      </w:pPr>
      <w:r w:rsidRPr="0055594E">
        <w:rPr>
          <w:rFonts w:ascii="Tahoma" w:hAnsi="Tahoma" w:cs="Tahoma"/>
          <w:iCs/>
        </w:rPr>
        <w:t xml:space="preserve">De lo anterior es factible concluir que el </w:t>
      </w:r>
      <w:r w:rsidR="00302FCF" w:rsidRPr="0055594E">
        <w:rPr>
          <w:rFonts w:ascii="Tahoma" w:hAnsi="Tahoma" w:cs="Tahoma"/>
          <w:iCs/>
        </w:rPr>
        <w:t xml:space="preserve">ayuda monetaria concedida </w:t>
      </w:r>
      <w:r w:rsidRPr="0055594E">
        <w:rPr>
          <w:rFonts w:ascii="Tahoma" w:hAnsi="Tahoma" w:cs="Tahoma"/>
          <w:iCs/>
        </w:rPr>
        <w:t>por Colpensiones se ajusta plenamente a los parámetros del artículo 51 de la Ley 100 de 1993, como quiera que ningun</w:t>
      </w:r>
      <w:r w:rsidR="007A13FC" w:rsidRPr="0055594E">
        <w:rPr>
          <w:rFonts w:ascii="Tahoma" w:hAnsi="Tahoma" w:cs="Tahoma"/>
          <w:iCs/>
        </w:rPr>
        <w:t>a</w:t>
      </w:r>
      <w:r w:rsidRPr="0055594E">
        <w:rPr>
          <w:rFonts w:ascii="Tahoma" w:hAnsi="Tahoma" w:cs="Tahoma"/>
          <w:iCs/>
        </w:rPr>
        <w:t xml:space="preserve"> de las pensiones devengadas superaba los cinco salarios mínimos, de ahí que la accionada equiparar</w:t>
      </w:r>
      <w:r w:rsidR="007A13FC" w:rsidRPr="0055594E">
        <w:rPr>
          <w:rFonts w:ascii="Tahoma" w:hAnsi="Tahoma" w:cs="Tahoma"/>
          <w:iCs/>
        </w:rPr>
        <w:t xml:space="preserve">a el auxilio a tal valor, que para el año </w:t>
      </w:r>
      <w:r w:rsidR="00302FCF" w:rsidRPr="0055594E">
        <w:rPr>
          <w:rFonts w:ascii="Tahoma" w:hAnsi="Tahoma" w:cs="Tahoma"/>
          <w:iCs/>
        </w:rPr>
        <w:t xml:space="preserve">era de </w:t>
      </w:r>
      <w:r w:rsidR="007A13FC" w:rsidRPr="0055594E">
        <w:rPr>
          <w:rFonts w:ascii="Tahoma" w:hAnsi="Tahoma" w:cs="Tahoma"/>
          <w:iCs/>
        </w:rPr>
        <w:t>$3.221.750, resultado de multiplicar el salario mínimo del año 2015 ($644.350) por cinco.</w:t>
      </w:r>
    </w:p>
    <w:p w14:paraId="709E2DAC" w14:textId="77777777" w:rsidR="007A13FC" w:rsidRPr="0055594E" w:rsidRDefault="007A13FC" w:rsidP="00047A5A">
      <w:pPr>
        <w:autoSpaceDE w:val="0"/>
        <w:autoSpaceDN w:val="0"/>
        <w:adjustRightInd w:val="0"/>
        <w:spacing w:line="300" w:lineRule="auto"/>
        <w:ind w:firstLine="709"/>
        <w:jc w:val="both"/>
        <w:rPr>
          <w:rFonts w:ascii="Tahoma" w:hAnsi="Tahoma" w:cs="Tahoma"/>
          <w:iCs/>
        </w:rPr>
      </w:pPr>
    </w:p>
    <w:p w14:paraId="06AD94AB" w14:textId="65BEC80A" w:rsidR="00302FCF" w:rsidRPr="0055594E" w:rsidRDefault="007A13FC" w:rsidP="00047A5A">
      <w:pPr>
        <w:autoSpaceDE w:val="0"/>
        <w:autoSpaceDN w:val="0"/>
        <w:adjustRightInd w:val="0"/>
        <w:spacing w:line="300" w:lineRule="auto"/>
        <w:ind w:firstLine="709"/>
        <w:jc w:val="both"/>
        <w:rPr>
          <w:rFonts w:ascii="Tahoma" w:hAnsi="Tahoma" w:cs="Tahoma"/>
          <w:iCs/>
        </w:rPr>
      </w:pPr>
      <w:r w:rsidRPr="0055594E">
        <w:rPr>
          <w:rFonts w:ascii="Tahoma" w:hAnsi="Tahoma" w:cs="Tahoma"/>
          <w:iCs/>
        </w:rPr>
        <w:t>Por otra parte, con relación al auxilio pretendido por el señor Jorge Enrique Martínez Palomino</w:t>
      </w:r>
      <w:r w:rsidR="00302FCF" w:rsidRPr="0055594E">
        <w:rPr>
          <w:rFonts w:ascii="Tahoma" w:hAnsi="Tahoma" w:cs="Tahoma"/>
          <w:iCs/>
        </w:rPr>
        <w:t>, es claro que no le asistía derecho al gestor de la litis a percibir suma alguna, pues a este se le reconoció la pensión de sobrevivientes mediante la Resolución 004089 del 17 de diciembre de 2003, en su condición de hijo inválido del señor Manuel Martínez Díaz; aunado al hecho de que no tenía la calidad de afiliado activo en el sistema de pensiones</w:t>
      </w:r>
      <w:r w:rsidR="00120321" w:rsidRPr="0055594E">
        <w:rPr>
          <w:rFonts w:ascii="Tahoma" w:hAnsi="Tahoma" w:cs="Tahoma"/>
          <w:iCs/>
        </w:rPr>
        <w:t>, por lo que no se dan las condiciones enmarcadas en la normativa relacionada con antelación</w:t>
      </w:r>
      <w:r w:rsidR="00302FCF" w:rsidRPr="0055594E">
        <w:rPr>
          <w:rFonts w:ascii="Tahoma" w:hAnsi="Tahoma" w:cs="Tahoma"/>
          <w:iCs/>
        </w:rPr>
        <w:t>.</w:t>
      </w:r>
    </w:p>
    <w:p w14:paraId="0EDE0146" w14:textId="77777777" w:rsidR="00911935" w:rsidRPr="0055594E" w:rsidRDefault="00911935" w:rsidP="00047A5A">
      <w:pPr>
        <w:widowControl w:val="0"/>
        <w:autoSpaceDE w:val="0"/>
        <w:autoSpaceDN w:val="0"/>
        <w:adjustRightInd w:val="0"/>
        <w:spacing w:line="300" w:lineRule="auto"/>
        <w:ind w:firstLine="708"/>
        <w:jc w:val="both"/>
        <w:rPr>
          <w:rFonts w:ascii="Tahoma" w:hAnsi="Tahoma" w:cs="Tahoma"/>
          <w:bCs/>
        </w:rPr>
      </w:pPr>
    </w:p>
    <w:p w14:paraId="75E382AA" w14:textId="66582C07" w:rsidR="00911935" w:rsidRPr="0055594E" w:rsidRDefault="00911935" w:rsidP="00047A5A">
      <w:pPr>
        <w:spacing w:line="300" w:lineRule="auto"/>
        <w:jc w:val="both"/>
        <w:rPr>
          <w:rFonts w:ascii="Tahoma" w:hAnsi="Tahoma" w:cs="Tahoma"/>
        </w:rPr>
      </w:pPr>
      <w:r w:rsidRPr="0055594E">
        <w:rPr>
          <w:rFonts w:ascii="Tahoma" w:hAnsi="Tahoma" w:cs="Tahoma"/>
        </w:rPr>
        <w:lastRenderedPageBreak/>
        <w:tab/>
        <w:t>En mérito de lo brevemente discurrido se confirmará la sentencia objeto de alzada</w:t>
      </w:r>
      <w:r w:rsidR="00370AEA" w:rsidRPr="0055594E">
        <w:rPr>
          <w:rFonts w:ascii="Tahoma" w:hAnsi="Tahoma" w:cs="Tahoma"/>
        </w:rPr>
        <w:t>. Sin costas en este grado jurisdiccional.</w:t>
      </w:r>
    </w:p>
    <w:p w14:paraId="3418A25A" w14:textId="77777777" w:rsidR="00911935" w:rsidRPr="0055594E" w:rsidRDefault="00911935" w:rsidP="00047A5A">
      <w:pPr>
        <w:widowControl w:val="0"/>
        <w:autoSpaceDE w:val="0"/>
        <w:autoSpaceDN w:val="0"/>
        <w:adjustRightInd w:val="0"/>
        <w:spacing w:line="300" w:lineRule="auto"/>
        <w:ind w:firstLine="708"/>
        <w:jc w:val="both"/>
        <w:rPr>
          <w:rFonts w:ascii="Tahoma" w:hAnsi="Tahoma" w:cs="Tahoma"/>
        </w:rPr>
      </w:pPr>
    </w:p>
    <w:p w14:paraId="3019346F" w14:textId="77777777" w:rsidR="00911935" w:rsidRPr="0055594E" w:rsidRDefault="00911935" w:rsidP="00047A5A">
      <w:pPr>
        <w:pStyle w:val="Sangradetextonormal"/>
        <w:spacing w:line="300" w:lineRule="auto"/>
      </w:pPr>
      <w:r w:rsidRPr="0055594E">
        <w:t xml:space="preserve">En mérito de lo expuesto, el </w:t>
      </w:r>
      <w:r w:rsidRPr="0055594E">
        <w:rPr>
          <w:b/>
        </w:rPr>
        <w:t>Tribunal Superior del Distrito Judicial de Pereira (Risaralda)</w:t>
      </w:r>
      <w:r w:rsidRPr="0055594E">
        <w:t xml:space="preserve">, </w:t>
      </w:r>
      <w:r w:rsidRPr="0055594E">
        <w:rPr>
          <w:b/>
        </w:rPr>
        <w:t>Sala de Decisión Laboral No. 1</w:t>
      </w:r>
      <w:r w:rsidRPr="0055594E">
        <w:t>, administrando justicia en nombre de la República y por autoridad de la Ley,</w:t>
      </w:r>
    </w:p>
    <w:p w14:paraId="386DAEA6" w14:textId="77777777" w:rsidR="00370AEA" w:rsidRPr="0055594E" w:rsidRDefault="00370AEA" w:rsidP="00047A5A">
      <w:pPr>
        <w:pStyle w:val="Sangradetextonormal"/>
        <w:spacing w:line="300" w:lineRule="auto"/>
      </w:pPr>
    </w:p>
    <w:p w14:paraId="7BF54FC0" w14:textId="77777777" w:rsidR="00911935" w:rsidRPr="0055594E" w:rsidRDefault="00911935" w:rsidP="00047A5A">
      <w:pPr>
        <w:widowControl w:val="0"/>
        <w:autoSpaceDE w:val="0"/>
        <w:autoSpaceDN w:val="0"/>
        <w:adjustRightInd w:val="0"/>
        <w:spacing w:line="300" w:lineRule="auto"/>
        <w:jc w:val="center"/>
        <w:rPr>
          <w:rFonts w:ascii="Tahoma" w:hAnsi="Tahoma" w:cs="Tahoma"/>
          <w:b/>
        </w:rPr>
      </w:pPr>
      <w:r w:rsidRPr="0055594E">
        <w:rPr>
          <w:rFonts w:ascii="Tahoma" w:hAnsi="Tahoma" w:cs="Tahoma"/>
          <w:b/>
        </w:rPr>
        <w:t>R E S U E L V E:</w:t>
      </w:r>
    </w:p>
    <w:p w14:paraId="0D0180D3" w14:textId="77777777" w:rsidR="00911935" w:rsidRPr="0055594E" w:rsidRDefault="00911935" w:rsidP="00047A5A">
      <w:pPr>
        <w:widowControl w:val="0"/>
        <w:autoSpaceDE w:val="0"/>
        <w:autoSpaceDN w:val="0"/>
        <w:adjustRightInd w:val="0"/>
        <w:spacing w:line="300" w:lineRule="auto"/>
        <w:jc w:val="both"/>
        <w:rPr>
          <w:rFonts w:ascii="Tahoma" w:hAnsi="Tahoma" w:cs="Tahoma"/>
        </w:rPr>
      </w:pPr>
    </w:p>
    <w:p w14:paraId="0DB7CCBD" w14:textId="29ECF547" w:rsidR="00911935" w:rsidRPr="0055594E" w:rsidRDefault="00911935" w:rsidP="00047A5A">
      <w:pPr>
        <w:spacing w:line="300" w:lineRule="auto"/>
        <w:ind w:firstLine="708"/>
        <w:jc w:val="both"/>
        <w:rPr>
          <w:rFonts w:ascii="Tahoma" w:hAnsi="Tahoma" w:cs="Tahoma"/>
        </w:rPr>
      </w:pPr>
      <w:r w:rsidRPr="0055594E">
        <w:rPr>
          <w:rFonts w:ascii="Tahoma" w:hAnsi="Tahoma" w:cs="Tahoma"/>
          <w:b/>
          <w:u w:val="single"/>
        </w:rPr>
        <w:t>PRIMERO</w:t>
      </w:r>
      <w:r w:rsidRPr="0055594E">
        <w:rPr>
          <w:rFonts w:ascii="Tahoma" w:hAnsi="Tahoma" w:cs="Tahoma"/>
        </w:rPr>
        <w:t xml:space="preserve">.- </w:t>
      </w:r>
      <w:r w:rsidRPr="0055594E">
        <w:rPr>
          <w:rFonts w:ascii="Tahoma" w:hAnsi="Tahoma" w:cs="Tahoma"/>
          <w:b/>
        </w:rPr>
        <w:t xml:space="preserve">CONFIRMAR </w:t>
      </w:r>
      <w:r w:rsidRPr="0055594E">
        <w:rPr>
          <w:rFonts w:ascii="Tahoma" w:hAnsi="Tahoma" w:cs="Tahoma"/>
        </w:rPr>
        <w:t xml:space="preserve">la sentencia proferida el </w:t>
      </w:r>
      <w:r w:rsidR="00D20AFC" w:rsidRPr="0055594E">
        <w:rPr>
          <w:rFonts w:ascii="Tahoma" w:hAnsi="Tahoma" w:cs="Tahoma"/>
        </w:rPr>
        <w:t>13 de febrero de 2019</w:t>
      </w:r>
      <w:r w:rsidRPr="0055594E">
        <w:rPr>
          <w:rFonts w:ascii="Tahoma" w:hAnsi="Tahoma" w:cs="Tahoma"/>
        </w:rPr>
        <w:t xml:space="preserve"> por el Juzgado Segundo Laboral del Circuito de Pereira, dentro del proceso ordinario laboral propuesto por el señor </w:t>
      </w:r>
      <w:r w:rsidR="00D20AFC" w:rsidRPr="0055594E">
        <w:rPr>
          <w:rFonts w:ascii="Tahoma" w:hAnsi="Tahoma" w:cs="Tahoma"/>
          <w:b/>
        </w:rPr>
        <w:t xml:space="preserve">Diego Alejandro González </w:t>
      </w:r>
      <w:r w:rsidRPr="0055594E">
        <w:rPr>
          <w:rFonts w:ascii="Tahoma" w:hAnsi="Tahoma" w:cs="Tahoma"/>
        </w:rPr>
        <w:t xml:space="preserve">en contra de la </w:t>
      </w:r>
      <w:r w:rsidRPr="0055594E">
        <w:rPr>
          <w:rFonts w:ascii="Tahoma" w:hAnsi="Tahoma" w:cs="Tahoma"/>
          <w:b/>
        </w:rPr>
        <w:t>Administradora Colombiana de Pensiones “Colpensiones”</w:t>
      </w:r>
      <w:r w:rsidRPr="0055594E">
        <w:rPr>
          <w:rFonts w:ascii="Tahoma" w:hAnsi="Tahoma" w:cs="Tahoma"/>
          <w:bCs/>
        </w:rPr>
        <w:t>, conforme a lo exp</w:t>
      </w:r>
      <w:r w:rsidRPr="0055594E">
        <w:rPr>
          <w:rFonts w:ascii="Tahoma" w:hAnsi="Tahoma" w:cs="Tahoma"/>
          <w:bCs/>
          <w:iCs/>
        </w:rPr>
        <w:t>uesto en precedencia.</w:t>
      </w:r>
    </w:p>
    <w:p w14:paraId="5F3616F8" w14:textId="77777777" w:rsidR="00911935" w:rsidRPr="0055594E" w:rsidRDefault="00911935" w:rsidP="00047A5A">
      <w:pPr>
        <w:spacing w:line="300" w:lineRule="auto"/>
        <w:ind w:firstLine="708"/>
        <w:jc w:val="both"/>
        <w:rPr>
          <w:rFonts w:ascii="Tahoma" w:hAnsi="Tahoma" w:cs="Tahoma"/>
        </w:rPr>
      </w:pPr>
    </w:p>
    <w:p w14:paraId="391C1DA8" w14:textId="69F8C31A" w:rsidR="00911935" w:rsidRPr="0055594E" w:rsidRDefault="00911935" w:rsidP="00047A5A">
      <w:pPr>
        <w:spacing w:line="300" w:lineRule="auto"/>
        <w:ind w:firstLine="708"/>
        <w:jc w:val="both"/>
        <w:rPr>
          <w:rFonts w:ascii="Tahoma" w:hAnsi="Tahoma" w:cs="Tahoma"/>
        </w:rPr>
      </w:pPr>
      <w:r w:rsidRPr="0055594E">
        <w:rPr>
          <w:rFonts w:ascii="Tahoma" w:hAnsi="Tahoma" w:cs="Tahoma"/>
          <w:b/>
          <w:u w:val="single"/>
          <w:lang w:val="es-ES_tradnl"/>
        </w:rPr>
        <w:t>SEGUNDO</w:t>
      </w:r>
      <w:r w:rsidRPr="0055594E">
        <w:rPr>
          <w:rFonts w:ascii="Tahoma" w:hAnsi="Tahoma" w:cs="Tahoma"/>
          <w:b/>
          <w:lang w:val="es-ES_tradnl"/>
        </w:rPr>
        <w:t xml:space="preserve">.- </w:t>
      </w:r>
      <w:r w:rsidRPr="0055594E">
        <w:rPr>
          <w:rFonts w:ascii="Tahoma" w:hAnsi="Tahoma" w:cs="Tahoma"/>
          <w:b/>
          <w:bCs/>
          <w:iCs/>
        </w:rPr>
        <w:t xml:space="preserve">SIN COSTAS </w:t>
      </w:r>
      <w:r w:rsidRPr="0055594E">
        <w:rPr>
          <w:rFonts w:ascii="Tahoma" w:hAnsi="Tahoma" w:cs="Tahoma"/>
        </w:rPr>
        <w:t>en este grado jurisdiccional.</w:t>
      </w:r>
    </w:p>
    <w:p w14:paraId="06AA8FA6" w14:textId="77777777" w:rsidR="00911935" w:rsidRPr="0055594E" w:rsidRDefault="00911935" w:rsidP="00047A5A">
      <w:pPr>
        <w:spacing w:line="300" w:lineRule="auto"/>
        <w:ind w:firstLine="708"/>
        <w:jc w:val="both"/>
        <w:rPr>
          <w:rFonts w:ascii="Tahoma" w:hAnsi="Tahoma" w:cs="Tahoma"/>
          <w:lang w:val="es-ES_tradnl"/>
        </w:rPr>
      </w:pPr>
    </w:p>
    <w:p w14:paraId="58559012" w14:textId="77777777" w:rsidR="00911935" w:rsidRPr="0055594E" w:rsidRDefault="00911935" w:rsidP="00047A5A">
      <w:pPr>
        <w:widowControl w:val="0"/>
        <w:autoSpaceDE w:val="0"/>
        <w:autoSpaceDN w:val="0"/>
        <w:adjustRightInd w:val="0"/>
        <w:spacing w:line="300" w:lineRule="auto"/>
        <w:ind w:firstLine="709"/>
        <w:jc w:val="both"/>
        <w:rPr>
          <w:rFonts w:ascii="Tahoma" w:hAnsi="Tahoma" w:cs="Tahoma"/>
          <w:b/>
          <w:bCs/>
        </w:rPr>
      </w:pPr>
      <w:r w:rsidRPr="0055594E">
        <w:rPr>
          <w:rFonts w:ascii="Tahoma" w:hAnsi="Tahoma" w:cs="Tahoma"/>
          <w:b/>
          <w:bCs/>
        </w:rPr>
        <w:t>Notificación surtida en estrados.</w:t>
      </w:r>
    </w:p>
    <w:p w14:paraId="6584E84A" w14:textId="77777777" w:rsidR="00911935" w:rsidRPr="0055594E" w:rsidRDefault="00911935" w:rsidP="00047A5A">
      <w:pPr>
        <w:pStyle w:val="Sinespaciado"/>
        <w:spacing w:line="300" w:lineRule="auto"/>
        <w:ind w:firstLine="709"/>
        <w:rPr>
          <w:rFonts w:ascii="Tahoma" w:hAnsi="Tahoma" w:cs="Tahoma"/>
        </w:rPr>
      </w:pPr>
    </w:p>
    <w:p w14:paraId="36D05259" w14:textId="77777777" w:rsidR="00911935" w:rsidRPr="0055594E" w:rsidRDefault="00911935" w:rsidP="00047A5A">
      <w:pPr>
        <w:widowControl w:val="0"/>
        <w:autoSpaceDE w:val="0"/>
        <w:autoSpaceDN w:val="0"/>
        <w:adjustRightInd w:val="0"/>
        <w:spacing w:line="300" w:lineRule="auto"/>
        <w:ind w:firstLine="709"/>
        <w:jc w:val="both"/>
        <w:rPr>
          <w:rFonts w:ascii="Tahoma" w:hAnsi="Tahoma" w:cs="Tahoma"/>
        </w:rPr>
      </w:pPr>
      <w:r w:rsidRPr="0055594E">
        <w:rPr>
          <w:rFonts w:ascii="Tahoma" w:hAnsi="Tahoma" w:cs="Tahoma"/>
          <w:b/>
        </w:rPr>
        <w:t>Cúmplase</w:t>
      </w:r>
      <w:r w:rsidRPr="0055594E">
        <w:rPr>
          <w:rFonts w:ascii="Tahoma" w:hAnsi="Tahoma" w:cs="Tahoma"/>
        </w:rPr>
        <w:t xml:space="preserve"> y </w:t>
      </w:r>
      <w:r w:rsidRPr="0055594E">
        <w:rPr>
          <w:rFonts w:ascii="Tahoma" w:hAnsi="Tahoma" w:cs="Tahoma"/>
          <w:b/>
        </w:rPr>
        <w:t>devuélvase</w:t>
      </w:r>
      <w:r w:rsidRPr="0055594E">
        <w:rPr>
          <w:rFonts w:ascii="Tahoma" w:hAnsi="Tahoma" w:cs="Tahoma"/>
        </w:rPr>
        <w:t xml:space="preserve"> el expediente al Juzgado de origen.</w:t>
      </w:r>
    </w:p>
    <w:p w14:paraId="70F3F6A6" w14:textId="77777777" w:rsidR="00911935" w:rsidRPr="0055594E" w:rsidRDefault="00911935" w:rsidP="00047A5A">
      <w:pPr>
        <w:pStyle w:val="Sinespaciado"/>
        <w:spacing w:line="300" w:lineRule="auto"/>
        <w:ind w:firstLine="709"/>
        <w:rPr>
          <w:rFonts w:ascii="Tahoma" w:hAnsi="Tahoma" w:cs="Tahoma"/>
        </w:rPr>
      </w:pPr>
    </w:p>
    <w:p w14:paraId="60039EE1" w14:textId="77777777" w:rsidR="00766DF3" w:rsidRPr="0055594E" w:rsidRDefault="00766DF3" w:rsidP="00047A5A">
      <w:pPr>
        <w:pStyle w:val="Sinespaciado"/>
        <w:spacing w:line="300" w:lineRule="auto"/>
        <w:rPr>
          <w:rFonts w:ascii="Tahoma" w:hAnsi="Tahoma" w:cs="Tahoma"/>
        </w:rPr>
      </w:pPr>
    </w:p>
    <w:p w14:paraId="21F171E6" w14:textId="77777777" w:rsidR="0055594E" w:rsidRPr="0055594E" w:rsidRDefault="0055594E" w:rsidP="00047A5A">
      <w:pPr>
        <w:spacing w:line="300" w:lineRule="auto"/>
        <w:ind w:firstLine="708"/>
        <w:jc w:val="both"/>
        <w:rPr>
          <w:rFonts w:ascii="Tahoma" w:eastAsiaTheme="minorHAnsi" w:hAnsi="Tahoma" w:cs="Tahoma"/>
          <w:lang w:eastAsia="en-US"/>
        </w:rPr>
      </w:pPr>
      <w:r w:rsidRPr="0055594E">
        <w:rPr>
          <w:rFonts w:ascii="Tahoma" w:eastAsiaTheme="minorHAnsi" w:hAnsi="Tahoma" w:cs="Tahoma"/>
          <w:lang w:eastAsia="en-US"/>
        </w:rPr>
        <w:t>La Magistrada ponente,</w:t>
      </w:r>
    </w:p>
    <w:p w14:paraId="46AB4A50" w14:textId="77777777" w:rsidR="0055594E" w:rsidRPr="0055594E" w:rsidRDefault="0055594E" w:rsidP="00047A5A">
      <w:pPr>
        <w:spacing w:line="300" w:lineRule="auto"/>
        <w:ind w:firstLine="709"/>
        <w:jc w:val="both"/>
        <w:rPr>
          <w:rFonts w:ascii="Tahoma" w:eastAsiaTheme="minorHAnsi" w:hAnsi="Tahoma" w:cs="Tahoma"/>
          <w:lang w:eastAsia="en-US"/>
        </w:rPr>
      </w:pPr>
    </w:p>
    <w:p w14:paraId="344EBD06" w14:textId="77777777" w:rsidR="0055594E" w:rsidRPr="0055594E" w:rsidRDefault="0055594E" w:rsidP="00047A5A">
      <w:pPr>
        <w:spacing w:line="300" w:lineRule="auto"/>
        <w:jc w:val="both"/>
        <w:rPr>
          <w:rFonts w:ascii="Tahoma" w:eastAsiaTheme="minorHAnsi" w:hAnsi="Tahoma" w:cs="Tahoma"/>
          <w:lang w:eastAsia="en-US"/>
        </w:rPr>
      </w:pPr>
    </w:p>
    <w:p w14:paraId="4BB6607A" w14:textId="77777777" w:rsidR="0055594E" w:rsidRPr="0055594E" w:rsidRDefault="0055594E" w:rsidP="00047A5A">
      <w:pPr>
        <w:spacing w:line="300" w:lineRule="auto"/>
        <w:jc w:val="both"/>
        <w:rPr>
          <w:rFonts w:ascii="Tahoma" w:eastAsiaTheme="minorHAnsi" w:hAnsi="Tahoma" w:cs="Tahoma"/>
          <w:lang w:eastAsia="en-US"/>
        </w:rPr>
      </w:pPr>
    </w:p>
    <w:p w14:paraId="2EA0053C" w14:textId="77777777" w:rsidR="0055594E" w:rsidRPr="0055594E" w:rsidRDefault="0055594E" w:rsidP="00047A5A">
      <w:pPr>
        <w:keepNext/>
        <w:keepLines/>
        <w:spacing w:line="300" w:lineRule="auto"/>
        <w:jc w:val="center"/>
        <w:outlineLvl w:val="2"/>
        <w:rPr>
          <w:rFonts w:ascii="Tahoma" w:eastAsiaTheme="majorEastAsia" w:hAnsi="Tahoma" w:cs="Tahoma"/>
          <w:b/>
          <w:bCs/>
          <w:lang w:eastAsia="en-US"/>
        </w:rPr>
      </w:pPr>
      <w:r w:rsidRPr="0055594E">
        <w:rPr>
          <w:rFonts w:ascii="Tahoma" w:eastAsiaTheme="majorEastAsia" w:hAnsi="Tahoma" w:cs="Tahoma"/>
          <w:b/>
          <w:lang w:eastAsia="en-US"/>
        </w:rPr>
        <w:t>ANA LUCÍA CAICEDO CALDERÓN</w:t>
      </w:r>
    </w:p>
    <w:p w14:paraId="4BF58B43" w14:textId="77777777" w:rsidR="0055594E" w:rsidRPr="0055594E" w:rsidRDefault="0055594E" w:rsidP="00047A5A">
      <w:pPr>
        <w:spacing w:line="300" w:lineRule="auto"/>
        <w:ind w:firstLine="709"/>
        <w:jc w:val="both"/>
        <w:rPr>
          <w:rFonts w:ascii="Tahoma" w:eastAsiaTheme="minorHAnsi" w:hAnsi="Tahoma" w:cs="Tahoma"/>
          <w:b/>
          <w:lang w:eastAsia="en-US"/>
        </w:rPr>
      </w:pPr>
    </w:p>
    <w:p w14:paraId="25EC7996" w14:textId="77777777" w:rsidR="0055594E" w:rsidRPr="0055594E" w:rsidRDefault="0055594E" w:rsidP="00047A5A">
      <w:pPr>
        <w:spacing w:line="300" w:lineRule="auto"/>
        <w:ind w:firstLine="709"/>
        <w:jc w:val="both"/>
        <w:rPr>
          <w:rFonts w:ascii="Tahoma" w:eastAsiaTheme="minorHAnsi" w:hAnsi="Tahoma" w:cs="Tahoma"/>
          <w:b/>
          <w:lang w:eastAsia="en-US"/>
        </w:rPr>
      </w:pPr>
    </w:p>
    <w:p w14:paraId="7C0126B6" w14:textId="77777777" w:rsidR="0055594E" w:rsidRPr="0055594E" w:rsidRDefault="0055594E" w:rsidP="00047A5A">
      <w:pPr>
        <w:spacing w:line="300" w:lineRule="auto"/>
        <w:jc w:val="both"/>
        <w:rPr>
          <w:rFonts w:ascii="Tahoma" w:eastAsiaTheme="minorHAnsi" w:hAnsi="Tahoma" w:cs="Tahoma"/>
          <w:b/>
          <w:lang w:eastAsia="en-US"/>
        </w:rPr>
      </w:pPr>
    </w:p>
    <w:p w14:paraId="53370F4C" w14:textId="77777777" w:rsidR="0055594E" w:rsidRPr="0055594E" w:rsidRDefault="0055594E" w:rsidP="00047A5A">
      <w:pPr>
        <w:spacing w:line="300" w:lineRule="auto"/>
        <w:jc w:val="both"/>
        <w:rPr>
          <w:rFonts w:ascii="Tahoma" w:eastAsiaTheme="minorHAnsi" w:hAnsi="Tahoma" w:cs="Tahoma"/>
          <w:b/>
          <w:lang w:eastAsia="en-US"/>
        </w:rPr>
      </w:pPr>
      <w:r w:rsidRPr="0055594E">
        <w:rPr>
          <w:rFonts w:ascii="Tahoma" w:eastAsiaTheme="minorHAnsi" w:hAnsi="Tahoma" w:cs="Tahoma"/>
          <w:b/>
          <w:lang w:eastAsia="en-US"/>
        </w:rPr>
        <w:t>OLGA LUCÍA HOYOS SEPÚLVEDA</w:t>
      </w:r>
      <w:r w:rsidRPr="0055594E">
        <w:rPr>
          <w:rFonts w:ascii="Tahoma" w:eastAsiaTheme="minorHAnsi" w:hAnsi="Tahoma" w:cs="Tahoma"/>
          <w:b/>
          <w:lang w:eastAsia="en-US"/>
        </w:rPr>
        <w:tab/>
      </w:r>
      <w:r w:rsidRPr="0055594E">
        <w:rPr>
          <w:rFonts w:ascii="Tahoma" w:eastAsiaTheme="minorHAnsi" w:hAnsi="Tahoma" w:cs="Tahoma"/>
          <w:b/>
          <w:lang w:eastAsia="en-US"/>
        </w:rPr>
        <w:tab/>
        <w:t xml:space="preserve">    JULIO CÉSAR SALAZAR MUÑOZ</w:t>
      </w:r>
    </w:p>
    <w:p w14:paraId="4DF7C314" w14:textId="3CD45495" w:rsidR="00911935" w:rsidRPr="0055594E" w:rsidRDefault="0055594E" w:rsidP="00047A5A">
      <w:pPr>
        <w:spacing w:line="300" w:lineRule="auto"/>
        <w:jc w:val="both"/>
        <w:rPr>
          <w:rFonts w:ascii="Tahoma" w:eastAsiaTheme="minorHAnsi" w:hAnsi="Tahoma" w:cs="Tahoma"/>
          <w:b/>
          <w:lang w:val="es-CO" w:eastAsia="en-US"/>
        </w:rPr>
      </w:pPr>
      <w:r w:rsidRPr="0055594E">
        <w:rPr>
          <w:rFonts w:ascii="Tahoma" w:eastAsiaTheme="minorHAnsi" w:hAnsi="Tahoma" w:cs="Tahoma"/>
          <w:lang w:eastAsia="en-US"/>
        </w:rPr>
        <w:t>Magistrada</w:t>
      </w:r>
      <w:r w:rsidRPr="0055594E">
        <w:rPr>
          <w:rFonts w:ascii="Tahoma" w:eastAsiaTheme="minorHAnsi" w:hAnsi="Tahoma" w:cs="Tahoma"/>
          <w:lang w:eastAsia="en-US"/>
        </w:rPr>
        <w:tab/>
      </w:r>
      <w:r w:rsidRPr="0055594E">
        <w:rPr>
          <w:rFonts w:ascii="Tahoma" w:eastAsiaTheme="minorHAnsi" w:hAnsi="Tahoma" w:cs="Tahoma"/>
          <w:lang w:eastAsia="en-US"/>
        </w:rPr>
        <w:tab/>
      </w:r>
      <w:r w:rsidRPr="0055594E">
        <w:rPr>
          <w:rFonts w:ascii="Tahoma" w:eastAsiaTheme="minorHAnsi" w:hAnsi="Tahoma" w:cs="Tahoma"/>
          <w:lang w:eastAsia="en-US"/>
        </w:rPr>
        <w:tab/>
      </w:r>
      <w:r w:rsidRPr="0055594E">
        <w:rPr>
          <w:rFonts w:ascii="Tahoma" w:eastAsiaTheme="minorHAnsi" w:hAnsi="Tahoma" w:cs="Tahoma"/>
          <w:lang w:eastAsia="en-US"/>
        </w:rPr>
        <w:tab/>
      </w:r>
      <w:r w:rsidRPr="0055594E">
        <w:rPr>
          <w:rFonts w:ascii="Tahoma" w:eastAsiaTheme="minorHAnsi" w:hAnsi="Tahoma" w:cs="Tahoma"/>
          <w:lang w:eastAsia="en-US"/>
        </w:rPr>
        <w:tab/>
      </w:r>
      <w:r w:rsidRPr="0055594E">
        <w:rPr>
          <w:rFonts w:ascii="Tahoma" w:eastAsiaTheme="minorHAnsi" w:hAnsi="Tahoma" w:cs="Tahoma"/>
          <w:lang w:eastAsia="en-US"/>
        </w:rPr>
        <w:tab/>
      </w:r>
      <w:r w:rsidRPr="0055594E">
        <w:rPr>
          <w:rFonts w:ascii="Tahoma" w:eastAsiaTheme="minorHAnsi" w:hAnsi="Tahoma" w:cs="Tahoma"/>
          <w:b/>
          <w:lang w:eastAsia="en-US"/>
        </w:rPr>
        <w:t xml:space="preserve">    </w:t>
      </w:r>
      <w:r w:rsidRPr="0055594E">
        <w:rPr>
          <w:rFonts w:ascii="Tahoma" w:eastAsiaTheme="minorHAnsi" w:hAnsi="Tahoma" w:cs="Tahoma"/>
          <w:lang w:eastAsia="en-US"/>
        </w:rPr>
        <w:t>Magistrado</w:t>
      </w:r>
    </w:p>
    <w:sectPr w:rsidR="00911935" w:rsidRPr="0055594E" w:rsidSect="00BB737A">
      <w:headerReference w:type="even" r:id="rId8"/>
      <w:headerReference w:type="default" r:id="rId9"/>
      <w:footerReference w:type="even" r:id="rId10"/>
      <w:footerReference w:type="default" r:id="rId11"/>
      <w:headerReference w:type="first" r:id="rId12"/>
      <w:footerReference w:type="first" r:id="rId13"/>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47C4E" w14:textId="77777777" w:rsidR="002F5D51" w:rsidRDefault="002F5D51">
      <w:r>
        <w:separator/>
      </w:r>
    </w:p>
  </w:endnote>
  <w:endnote w:type="continuationSeparator" w:id="0">
    <w:p w14:paraId="1708E071" w14:textId="77777777" w:rsidR="002F5D51" w:rsidRDefault="002F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1D076" w14:textId="77777777" w:rsidR="00BB737A" w:rsidRDefault="00BB737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F9D19" w14:textId="77777777" w:rsidR="00F06551" w:rsidRPr="00BB737A" w:rsidRDefault="00F06551" w:rsidP="00BB737A">
    <w:pPr>
      <w:pStyle w:val="Puesto"/>
      <w:spacing w:line="240" w:lineRule="auto"/>
      <w:jc w:val="right"/>
      <w:rPr>
        <w:b w:val="0"/>
        <w:sz w:val="18"/>
        <w:szCs w:val="16"/>
      </w:rPr>
    </w:pPr>
    <w:r w:rsidRPr="00BB737A">
      <w:rPr>
        <w:b w:val="0"/>
        <w:sz w:val="18"/>
        <w:szCs w:val="16"/>
      </w:rPr>
      <w:fldChar w:fldCharType="begin"/>
    </w:r>
    <w:r w:rsidRPr="00BB737A">
      <w:rPr>
        <w:b w:val="0"/>
        <w:sz w:val="18"/>
        <w:szCs w:val="16"/>
      </w:rPr>
      <w:instrText>PAGE   \* MERGEFORMAT</w:instrText>
    </w:r>
    <w:r w:rsidRPr="00BB737A">
      <w:rPr>
        <w:b w:val="0"/>
        <w:sz w:val="18"/>
        <w:szCs w:val="16"/>
      </w:rPr>
      <w:fldChar w:fldCharType="separate"/>
    </w:r>
    <w:r w:rsidR="00CF1544">
      <w:rPr>
        <w:b w:val="0"/>
        <w:noProof/>
        <w:sz w:val="18"/>
        <w:szCs w:val="16"/>
      </w:rPr>
      <w:t>6</w:t>
    </w:r>
    <w:r w:rsidRPr="00BB737A">
      <w:rPr>
        <w:b w:val="0"/>
        <w:sz w:val="18"/>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F3C96" w14:textId="77777777" w:rsidR="00F06551" w:rsidRDefault="00F06551">
    <w:pPr>
      <w:pStyle w:val="Piedepgina"/>
      <w:jc w:val="right"/>
    </w:pPr>
    <w:r>
      <w:fldChar w:fldCharType="begin"/>
    </w:r>
    <w:r>
      <w:instrText>PAGE   \* MERGEFORMAT</w:instrText>
    </w:r>
    <w:r>
      <w:fldChar w:fldCharType="separate"/>
    </w:r>
    <w:r w:rsidR="00CF1544">
      <w:rPr>
        <w:noProof/>
      </w:rPr>
      <w:t>1</w:t>
    </w:r>
    <w:r>
      <w:fldChar w:fldCharType="end"/>
    </w:r>
  </w:p>
  <w:p w14:paraId="31D407AE" w14:textId="77777777" w:rsidR="00F06551" w:rsidRDefault="00F065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AA6A8" w14:textId="77777777" w:rsidR="002F5D51" w:rsidRDefault="002F5D51">
      <w:r>
        <w:separator/>
      </w:r>
    </w:p>
  </w:footnote>
  <w:footnote w:type="continuationSeparator" w:id="0">
    <w:p w14:paraId="0FF93F14" w14:textId="77777777" w:rsidR="002F5D51" w:rsidRDefault="002F5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5C4CF" w14:textId="77777777" w:rsidR="00F06551" w:rsidRDefault="00F0655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BABE064" w14:textId="77777777" w:rsidR="00F06551" w:rsidRDefault="00F0655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52E1A" w14:textId="16E6E047" w:rsidR="00F06551" w:rsidRPr="00BB737A" w:rsidRDefault="00F06551" w:rsidP="009C787A">
    <w:pPr>
      <w:pStyle w:val="Puesto"/>
      <w:spacing w:line="240" w:lineRule="auto"/>
      <w:jc w:val="both"/>
      <w:rPr>
        <w:b w:val="0"/>
        <w:sz w:val="18"/>
        <w:szCs w:val="16"/>
      </w:rPr>
    </w:pPr>
    <w:r w:rsidRPr="00BB737A">
      <w:rPr>
        <w:b w:val="0"/>
        <w:sz w:val="18"/>
        <w:szCs w:val="16"/>
      </w:rPr>
      <w:t>Radicación No.: 66001-31-05-002-2017-00392-01</w:t>
    </w:r>
  </w:p>
  <w:p w14:paraId="7BD75AED" w14:textId="100230FB" w:rsidR="00F06551" w:rsidRPr="00BB737A" w:rsidRDefault="00F06551" w:rsidP="009C787A">
    <w:pPr>
      <w:pStyle w:val="Puesto"/>
      <w:spacing w:line="240" w:lineRule="auto"/>
      <w:jc w:val="both"/>
      <w:rPr>
        <w:b w:val="0"/>
        <w:sz w:val="18"/>
        <w:szCs w:val="16"/>
      </w:rPr>
    </w:pPr>
    <w:r w:rsidRPr="00BB737A">
      <w:rPr>
        <w:b w:val="0"/>
        <w:sz w:val="18"/>
        <w:szCs w:val="16"/>
      </w:rPr>
      <w:t>Demandante: Diego Alejandro González López</w:t>
    </w:r>
  </w:p>
  <w:p w14:paraId="56684095" w14:textId="5EDAFFDE" w:rsidR="00F06551" w:rsidRPr="00BB737A" w:rsidRDefault="00F06551" w:rsidP="007668D9">
    <w:pPr>
      <w:pStyle w:val="Puesto"/>
      <w:spacing w:line="240" w:lineRule="auto"/>
      <w:jc w:val="both"/>
      <w:rPr>
        <w:b w:val="0"/>
        <w:sz w:val="18"/>
        <w:szCs w:val="16"/>
      </w:rPr>
    </w:pPr>
    <w:r w:rsidRPr="00BB737A">
      <w:rPr>
        <w:b w:val="0"/>
        <w:sz w:val="18"/>
        <w:szCs w:val="16"/>
      </w:rPr>
      <w:t xml:space="preserve">Demandado: Colpensiones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4C56B" w14:textId="77777777" w:rsidR="00BB737A" w:rsidRDefault="00BB73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73C5203"/>
    <w:multiLevelType w:val="hybridMultilevel"/>
    <w:tmpl w:val="4956CC8A"/>
    <w:lvl w:ilvl="0" w:tplc="8A76752A">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4">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5">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3AEA503D"/>
    <w:multiLevelType w:val="hybridMultilevel"/>
    <w:tmpl w:val="B178E842"/>
    <w:lvl w:ilvl="0" w:tplc="C9F8C896">
      <w:start w:val="4"/>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0">
    <w:nsid w:val="4CE665AF"/>
    <w:multiLevelType w:val="hybridMultilevel"/>
    <w:tmpl w:val="4A0E6B20"/>
    <w:lvl w:ilvl="0" w:tplc="A150EC5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1">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6">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7">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8">
    <w:nsid w:val="65A25684"/>
    <w:multiLevelType w:val="hybridMultilevel"/>
    <w:tmpl w:val="12AA6D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1">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3">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32"/>
  </w:num>
  <w:num w:numId="3">
    <w:abstractNumId w:val="21"/>
  </w:num>
  <w:num w:numId="4">
    <w:abstractNumId w:val="19"/>
  </w:num>
  <w:num w:numId="5">
    <w:abstractNumId w:val="15"/>
  </w:num>
  <w:num w:numId="6">
    <w:abstractNumId w:val="12"/>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5"/>
  </w:num>
  <w:num w:numId="15">
    <w:abstractNumId w:val="27"/>
  </w:num>
  <w:num w:numId="16">
    <w:abstractNumId w:val="26"/>
  </w:num>
  <w:num w:numId="17">
    <w:abstractNumId w:val="13"/>
  </w:num>
  <w:num w:numId="18">
    <w:abstractNumId w:val="30"/>
  </w:num>
  <w:num w:numId="19">
    <w:abstractNumId w:val="31"/>
  </w:num>
  <w:num w:numId="20">
    <w:abstractNumId w:val="22"/>
  </w:num>
  <w:num w:numId="21">
    <w:abstractNumId w:val="29"/>
  </w:num>
  <w:num w:numId="22">
    <w:abstractNumId w:val="24"/>
  </w:num>
  <w:num w:numId="23">
    <w:abstractNumId w:val="23"/>
  </w:num>
  <w:num w:numId="24">
    <w:abstractNumId w:val="0"/>
  </w:num>
  <w:num w:numId="25">
    <w:abstractNumId w:val="18"/>
  </w:num>
  <w:num w:numId="26">
    <w:abstractNumId w:val="16"/>
  </w:num>
  <w:num w:numId="27">
    <w:abstractNumId w:val="4"/>
  </w:num>
  <w:num w:numId="28">
    <w:abstractNumId w:val="33"/>
  </w:num>
  <w:num w:numId="29">
    <w:abstractNumId w:val="6"/>
  </w:num>
  <w:num w:numId="30">
    <w:abstractNumId w:val="14"/>
  </w:num>
  <w:num w:numId="31">
    <w:abstractNumId w:val="11"/>
  </w:num>
  <w:num w:numId="32">
    <w:abstractNumId w:val="28"/>
  </w:num>
  <w:num w:numId="33">
    <w:abstractNumId w:val="20"/>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4003"/>
    <w:rsid w:val="000043B8"/>
    <w:rsid w:val="0000451C"/>
    <w:rsid w:val="00004546"/>
    <w:rsid w:val="000050AF"/>
    <w:rsid w:val="000057C8"/>
    <w:rsid w:val="00006084"/>
    <w:rsid w:val="0000616E"/>
    <w:rsid w:val="000062B6"/>
    <w:rsid w:val="000067FE"/>
    <w:rsid w:val="00006AB3"/>
    <w:rsid w:val="000108A0"/>
    <w:rsid w:val="000108FA"/>
    <w:rsid w:val="000113A2"/>
    <w:rsid w:val="000117AB"/>
    <w:rsid w:val="000119DA"/>
    <w:rsid w:val="00011DC0"/>
    <w:rsid w:val="000138D2"/>
    <w:rsid w:val="00013FED"/>
    <w:rsid w:val="00014101"/>
    <w:rsid w:val="00014172"/>
    <w:rsid w:val="000149FB"/>
    <w:rsid w:val="00014B5F"/>
    <w:rsid w:val="00014F1A"/>
    <w:rsid w:val="000153D6"/>
    <w:rsid w:val="000155A2"/>
    <w:rsid w:val="00015677"/>
    <w:rsid w:val="00015C7D"/>
    <w:rsid w:val="00016073"/>
    <w:rsid w:val="00016CEA"/>
    <w:rsid w:val="00020182"/>
    <w:rsid w:val="00020B62"/>
    <w:rsid w:val="00020EAD"/>
    <w:rsid w:val="00021B46"/>
    <w:rsid w:val="000228BF"/>
    <w:rsid w:val="00022A5C"/>
    <w:rsid w:val="0002387D"/>
    <w:rsid w:val="00024105"/>
    <w:rsid w:val="0002448C"/>
    <w:rsid w:val="00025895"/>
    <w:rsid w:val="000263E0"/>
    <w:rsid w:val="00026905"/>
    <w:rsid w:val="000269CA"/>
    <w:rsid w:val="000271CA"/>
    <w:rsid w:val="00027E37"/>
    <w:rsid w:val="000346A5"/>
    <w:rsid w:val="000355F6"/>
    <w:rsid w:val="00035929"/>
    <w:rsid w:val="00035AF9"/>
    <w:rsid w:val="00035BF4"/>
    <w:rsid w:val="00035CDF"/>
    <w:rsid w:val="00035D3A"/>
    <w:rsid w:val="000360E7"/>
    <w:rsid w:val="00036C06"/>
    <w:rsid w:val="00036EDF"/>
    <w:rsid w:val="00037530"/>
    <w:rsid w:val="000375C2"/>
    <w:rsid w:val="00037AF3"/>
    <w:rsid w:val="00037FB7"/>
    <w:rsid w:val="000400DC"/>
    <w:rsid w:val="0004111C"/>
    <w:rsid w:val="00041921"/>
    <w:rsid w:val="000424DD"/>
    <w:rsid w:val="000424FE"/>
    <w:rsid w:val="00042512"/>
    <w:rsid w:val="00042929"/>
    <w:rsid w:val="00042D64"/>
    <w:rsid w:val="00043582"/>
    <w:rsid w:val="0004475C"/>
    <w:rsid w:val="00044C28"/>
    <w:rsid w:val="00045950"/>
    <w:rsid w:val="00046230"/>
    <w:rsid w:val="00046C01"/>
    <w:rsid w:val="00046CF3"/>
    <w:rsid w:val="0004798C"/>
    <w:rsid w:val="00047A5A"/>
    <w:rsid w:val="000502A9"/>
    <w:rsid w:val="00050B8B"/>
    <w:rsid w:val="000516FA"/>
    <w:rsid w:val="000517B9"/>
    <w:rsid w:val="00053767"/>
    <w:rsid w:val="000539D9"/>
    <w:rsid w:val="000541C4"/>
    <w:rsid w:val="0005566C"/>
    <w:rsid w:val="00057644"/>
    <w:rsid w:val="00057CD9"/>
    <w:rsid w:val="00057E02"/>
    <w:rsid w:val="0006298A"/>
    <w:rsid w:val="00065677"/>
    <w:rsid w:val="00065765"/>
    <w:rsid w:val="00065E53"/>
    <w:rsid w:val="00067227"/>
    <w:rsid w:val="0007089E"/>
    <w:rsid w:val="00071C2C"/>
    <w:rsid w:val="00072950"/>
    <w:rsid w:val="0007310E"/>
    <w:rsid w:val="00074189"/>
    <w:rsid w:val="00074717"/>
    <w:rsid w:val="000755E0"/>
    <w:rsid w:val="00075CDE"/>
    <w:rsid w:val="000768A1"/>
    <w:rsid w:val="000770E2"/>
    <w:rsid w:val="00077395"/>
    <w:rsid w:val="000802C1"/>
    <w:rsid w:val="000804F3"/>
    <w:rsid w:val="0008113C"/>
    <w:rsid w:val="0008134A"/>
    <w:rsid w:val="000816D0"/>
    <w:rsid w:val="000821A3"/>
    <w:rsid w:val="000823B6"/>
    <w:rsid w:val="00082836"/>
    <w:rsid w:val="00082F11"/>
    <w:rsid w:val="000834E1"/>
    <w:rsid w:val="0008395E"/>
    <w:rsid w:val="00084F5B"/>
    <w:rsid w:val="000850B6"/>
    <w:rsid w:val="00085416"/>
    <w:rsid w:val="00085A34"/>
    <w:rsid w:val="00085F79"/>
    <w:rsid w:val="00086703"/>
    <w:rsid w:val="00087119"/>
    <w:rsid w:val="00090314"/>
    <w:rsid w:val="00090391"/>
    <w:rsid w:val="00090A38"/>
    <w:rsid w:val="000910A9"/>
    <w:rsid w:val="000916E6"/>
    <w:rsid w:val="00091C87"/>
    <w:rsid w:val="0009262A"/>
    <w:rsid w:val="00092999"/>
    <w:rsid w:val="000934B4"/>
    <w:rsid w:val="000934F5"/>
    <w:rsid w:val="00093D21"/>
    <w:rsid w:val="00093DFA"/>
    <w:rsid w:val="0009432A"/>
    <w:rsid w:val="000945BA"/>
    <w:rsid w:val="0009470B"/>
    <w:rsid w:val="00094805"/>
    <w:rsid w:val="0009509A"/>
    <w:rsid w:val="0009545A"/>
    <w:rsid w:val="00096148"/>
    <w:rsid w:val="00096A81"/>
    <w:rsid w:val="00096C52"/>
    <w:rsid w:val="0009783D"/>
    <w:rsid w:val="0009794F"/>
    <w:rsid w:val="00097ED3"/>
    <w:rsid w:val="000A129C"/>
    <w:rsid w:val="000A2266"/>
    <w:rsid w:val="000A22BF"/>
    <w:rsid w:val="000A23F4"/>
    <w:rsid w:val="000A36A6"/>
    <w:rsid w:val="000A37DE"/>
    <w:rsid w:val="000A4174"/>
    <w:rsid w:val="000A447A"/>
    <w:rsid w:val="000A4B0B"/>
    <w:rsid w:val="000A5B23"/>
    <w:rsid w:val="000A5C99"/>
    <w:rsid w:val="000A73FC"/>
    <w:rsid w:val="000A7A02"/>
    <w:rsid w:val="000B0F92"/>
    <w:rsid w:val="000B1A78"/>
    <w:rsid w:val="000B2BDE"/>
    <w:rsid w:val="000B3191"/>
    <w:rsid w:val="000B3201"/>
    <w:rsid w:val="000B408E"/>
    <w:rsid w:val="000B513D"/>
    <w:rsid w:val="000B6636"/>
    <w:rsid w:val="000B7816"/>
    <w:rsid w:val="000B7C76"/>
    <w:rsid w:val="000B7F7C"/>
    <w:rsid w:val="000C0899"/>
    <w:rsid w:val="000C0CA5"/>
    <w:rsid w:val="000C1504"/>
    <w:rsid w:val="000C1808"/>
    <w:rsid w:val="000C2226"/>
    <w:rsid w:val="000C2C37"/>
    <w:rsid w:val="000C33A8"/>
    <w:rsid w:val="000C3526"/>
    <w:rsid w:val="000C36BB"/>
    <w:rsid w:val="000C49FA"/>
    <w:rsid w:val="000C4CB0"/>
    <w:rsid w:val="000C5A6E"/>
    <w:rsid w:val="000C63A7"/>
    <w:rsid w:val="000C732F"/>
    <w:rsid w:val="000C7393"/>
    <w:rsid w:val="000C76C5"/>
    <w:rsid w:val="000C7DB4"/>
    <w:rsid w:val="000D2236"/>
    <w:rsid w:val="000D2E16"/>
    <w:rsid w:val="000D33C5"/>
    <w:rsid w:val="000D3ABC"/>
    <w:rsid w:val="000D3C66"/>
    <w:rsid w:val="000D49CD"/>
    <w:rsid w:val="000D6954"/>
    <w:rsid w:val="000D6E32"/>
    <w:rsid w:val="000D74FA"/>
    <w:rsid w:val="000D7BE7"/>
    <w:rsid w:val="000E02E2"/>
    <w:rsid w:val="000E15CE"/>
    <w:rsid w:val="000E18F8"/>
    <w:rsid w:val="000E1CB4"/>
    <w:rsid w:val="000E1F40"/>
    <w:rsid w:val="000E2911"/>
    <w:rsid w:val="000E2B6D"/>
    <w:rsid w:val="000E2C96"/>
    <w:rsid w:val="000E3183"/>
    <w:rsid w:val="000E3D17"/>
    <w:rsid w:val="000E46A6"/>
    <w:rsid w:val="000E4D43"/>
    <w:rsid w:val="000E4DAA"/>
    <w:rsid w:val="000E4F18"/>
    <w:rsid w:val="000E5DEB"/>
    <w:rsid w:val="000E618D"/>
    <w:rsid w:val="000E6B13"/>
    <w:rsid w:val="000E7518"/>
    <w:rsid w:val="000E7993"/>
    <w:rsid w:val="000E7A93"/>
    <w:rsid w:val="000E7B1E"/>
    <w:rsid w:val="000F01F6"/>
    <w:rsid w:val="000F0469"/>
    <w:rsid w:val="000F0540"/>
    <w:rsid w:val="000F0BDD"/>
    <w:rsid w:val="000F1751"/>
    <w:rsid w:val="000F1911"/>
    <w:rsid w:val="000F200C"/>
    <w:rsid w:val="000F34FC"/>
    <w:rsid w:val="000F374C"/>
    <w:rsid w:val="000F44F9"/>
    <w:rsid w:val="000F5060"/>
    <w:rsid w:val="000F52F9"/>
    <w:rsid w:val="000F5EBD"/>
    <w:rsid w:val="000F6B06"/>
    <w:rsid w:val="000F7199"/>
    <w:rsid w:val="000F719F"/>
    <w:rsid w:val="00100D4D"/>
    <w:rsid w:val="001015B5"/>
    <w:rsid w:val="00101600"/>
    <w:rsid w:val="00101870"/>
    <w:rsid w:val="00103162"/>
    <w:rsid w:val="001045F3"/>
    <w:rsid w:val="00104A14"/>
    <w:rsid w:val="00104CB8"/>
    <w:rsid w:val="0010539E"/>
    <w:rsid w:val="001056E3"/>
    <w:rsid w:val="00106404"/>
    <w:rsid w:val="001070DD"/>
    <w:rsid w:val="00107553"/>
    <w:rsid w:val="00107712"/>
    <w:rsid w:val="0010779E"/>
    <w:rsid w:val="00110367"/>
    <w:rsid w:val="0011038D"/>
    <w:rsid w:val="001103AC"/>
    <w:rsid w:val="00111649"/>
    <w:rsid w:val="001123E0"/>
    <w:rsid w:val="00112F15"/>
    <w:rsid w:val="00113705"/>
    <w:rsid w:val="00113870"/>
    <w:rsid w:val="001147DE"/>
    <w:rsid w:val="001172A8"/>
    <w:rsid w:val="00120321"/>
    <w:rsid w:val="00120A35"/>
    <w:rsid w:val="00122140"/>
    <w:rsid w:val="00122521"/>
    <w:rsid w:val="00123412"/>
    <w:rsid w:val="00124D1E"/>
    <w:rsid w:val="00125BB8"/>
    <w:rsid w:val="00126266"/>
    <w:rsid w:val="001277A6"/>
    <w:rsid w:val="00127FD6"/>
    <w:rsid w:val="00130D74"/>
    <w:rsid w:val="00131250"/>
    <w:rsid w:val="00131C1B"/>
    <w:rsid w:val="0013280B"/>
    <w:rsid w:val="001355E4"/>
    <w:rsid w:val="00135707"/>
    <w:rsid w:val="00137BDE"/>
    <w:rsid w:val="00137E1C"/>
    <w:rsid w:val="00141D49"/>
    <w:rsid w:val="001446C7"/>
    <w:rsid w:val="00144DF0"/>
    <w:rsid w:val="00145124"/>
    <w:rsid w:val="00146321"/>
    <w:rsid w:val="001464C6"/>
    <w:rsid w:val="00146FF0"/>
    <w:rsid w:val="00147041"/>
    <w:rsid w:val="00147A97"/>
    <w:rsid w:val="00150F76"/>
    <w:rsid w:val="00150FF4"/>
    <w:rsid w:val="001511CE"/>
    <w:rsid w:val="0015175B"/>
    <w:rsid w:val="00151859"/>
    <w:rsid w:val="00152925"/>
    <w:rsid w:val="00153753"/>
    <w:rsid w:val="00153E29"/>
    <w:rsid w:val="001545C6"/>
    <w:rsid w:val="00154A10"/>
    <w:rsid w:val="00154E20"/>
    <w:rsid w:val="00154FBA"/>
    <w:rsid w:val="00155008"/>
    <w:rsid w:val="0015510F"/>
    <w:rsid w:val="00155218"/>
    <w:rsid w:val="001554E1"/>
    <w:rsid w:val="00155541"/>
    <w:rsid w:val="00155859"/>
    <w:rsid w:val="00155AE5"/>
    <w:rsid w:val="00155D21"/>
    <w:rsid w:val="00156529"/>
    <w:rsid w:val="00156577"/>
    <w:rsid w:val="00156F0C"/>
    <w:rsid w:val="001573DE"/>
    <w:rsid w:val="0016169A"/>
    <w:rsid w:val="001619CA"/>
    <w:rsid w:val="00162D1D"/>
    <w:rsid w:val="00163A57"/>
    <w:rsid w:val="0016520C"/>
    <w:rsid w:val="00166A97"/>
    <w:rsid w:val="00166F5B"/>
    <w:rsid w:val="001700CB"/>
    <w:rsid w:val="0017023C"/>
    <w:rsid w:val="0017149D"/>
    <w:rsid w:val="0017201E"/>
    <w:rsid w:val="0017221E"/>
    <w:rsid w:val="00172CAC"/>
    <w:rsid w:val="00175883"/>
    <w:rsid w:val="00175C09"/>
    <w:rsid w:val="00177275"/>
    <w:rsid w:val="00177306"/>
    <w:rsid w:val="001807B2"/>
    <w:rsid w:val="0018136A"/>
    <w:rsid w:val="00182710"/>
    <w:rsid w:val="0018288E"/>
    <w:rsid w:val="00183A73"/>
    <w:rsid w:val="001841F6"/>
    <w:rsid w:val="00184369"/>
    <w:rsid w:val="001843DC"/>
    <w:rsid w:val="00184CF8"/>
    <w:rsid w:val="00185349"/>
    <w:rsid w:val="00185A35"/>
    <w:rsid w:val="001867EA"/>
    <w:rsid w:val="00186AF7"/>
    <w:rsid w:val="00186CDF"/>
    <w:rsid w:val="00191410"/>
    <w:rsid w:val="001917DB"/>
    <w:rsid w:val="00191D60"/>
    <w:rsid w:val="00192076"/>
    <w:rsid w:val="00192A76"/>
    <w:rsid w:val="00193410"/>
    <w:rsid w:val="001938F9"/>
    <w:rsid w:val="001939B4"/>
    <w:rsid w:val="00193AAA"/>
    <w:rsid w:val="00194645"/>
    <w:rsid w:val="0019538C"/>
    <w:rsid w:val="00195E3E"/>
    <w:rsid w:val="00195F52"/>
    <w:rsid w:val="001962B9"/>
    <w:rsid w:val="00197194"/>
    <w:rsid w:val="001971E7"/>
    <w:rsid w:val="0019740E"/>
    <w:rsid w:val="00197CFD"/>
    <w:rsid w:val="00197F8E"/>
    <w:rsid w:val="001A0550"/>
    <w:rsid w:val="001A0D5C"/>
    <w:rsid w:val="001A0E8A"/>
    <w:rsid w:val="001A0EB1"/>
    <w:rsid w:val="001A143D"/>
    <w:rsid w:val="001A1535"/>
    <w:rsid w:val="001A1ADF"/>
    <w:rsid w:val="001A2137"/>
    <w:rsid w:val="001A2A5C"/>
    <w:rsid w:val="001A2FF9"/>
    <w:rsid w:val="001A3192"/>
    <w:rsid w:val="001A325B"/>
    <w:rsid w:val="001A377E"/>
    <w:rsid w:val="001A3BD6"/>
    <w:rsid w:val="001A3CA5"/>
    <w:rsid w:val="001A42CC"/>
    <w:rsid w:val="001A496C"/>
    <w:rsid w:val="001A5A7A"/>
    <w:rsid w:val="001A6356"/>
    <w:rsid w:val="001A69F9"/>
    <w:rsid w:val="001A75E0"/>
    <w:rsid w:val="001A762A"/>
    <w:rsid w:val="001A7FD7"/>
    <w:rsid w:val="001B0A01"/>
    <w:rsid w:val="001B0B83"/>
    <w:rsid w:val="001B10EB"/>
    <w:rsid w:val="001B1178"/>
    <w:rsid w:val="001B237E"/>
    <w:rsid w:val="001B26BD"/>
    <w:rsid w:val="001B3289"/>
    <w:rsid w:val="001B3CDE"/>
    <w:rsid w:val="001B3E4E"/>
    <w:rsid w:val="001B5F3A"/>
    <w:rsid w:val="001B6AF1"/>
    <w:rsid w:val="001B6E90"/>
    <w:rsid w:val="001B76BD"/>
    <w:rsid w:val="001C03A9"/>
    <w:rsid w:val="001C0433"/>
    <w:rsid w:val="001C1A40"/>
    <w:rsid w:val="001C1CDC"/>
    <w:rsid w:val="001C26CC"/>
    <w:rsid w:val="001C2DB5"/>
    <w:rsid w:val="001C4178"/>
    <w:rsid w:val="001C4293"/>
    <w:rsid w:val="001C46CD"/>
    <w:rsid w:val="001C4780"/>
    <w:rsid w:val="001C5B1C"/>
    <w:rsid w:val="001C7F1D"/>
    <w:rsid w:val="001D153F"/>
    <w:rsid w:val="001D2276"/>
    <w:rsid w:val="001D305C"/>
    <w:rsid w:val="001D3995"/>
    <w:rsid w:val="001D3A97"/>
    <w:rsid w:val="001D3DC4"/>
    <w:rsid w:val="001D5A53"/>
    <w:rsid w:val="001D5B31"/>
    <w:rsid w:val="001D6E71"/>
    <w:rsid w:val="001E0AAF"/>
    <w:rsid w:val="001E13EB"/>
    <w:rsid w:val="001E255C"/>
    <w:rsid w:val="001E34F9"/>
    <w:rsid w:val="001E3682"/>
    <w:rsid w:val="001E36CE"/>
    <w:rsid w:val="001E448B"/>
    <w:rsid w:val="001E44F0"/>
    <w:rsid w:val="001E4B08"/>
    <w:rsid w:val="001E514F"/>
    <w:rsid w:val="001E52A5"/>
    <w:rsid w:val="001E65B7"/>
    <w:rsid w:val="001E72C7"/>
    <w:rsid w:val="001E7355"/>
    <w:rsid w:val="001E7B5E"/>
    <w:rsid w:val="001E7CD8"/>
    <w:rsid w:val="001F0CF7"/>
    <w:rsid w:val="001F0DDE"/>
    <w:rsid w:val="001F3690"/>
    <w:rsid w:val="001F3AEA"/>
    <w:rsid w:val="001F3CEA"/>
    <w:rsid w:val="001F4666"/>
    <w:rsid w:val="001F4C0A"/>
    <w:rsid w:val="001F55B9"/>
    <w:rsid w:val="001F582C"/>
    <w:rsid w:val="001F5BC2"/>
    <w:rsid w:val="001F5F7F"/>
    <w:rsid w:val="001F6B11"/>
    <w:rsid w:val="001F7DFA"/>
    <w:rsid w:val="00200192"/>
    <w:rsid w:val="00201B18"/>
    <w:rsid w:val="00201DEE"/>
    <w:rsid w:val="00202165"/>
    <w:rsid w:val="0020257E"/>
    <w:rsid w:val="00203502"/>
    <w:rsid w:val="00203632"/>
    <w:rsid w:val="00203D17"/>
    <w:rsid w:val="00203E26"/>
    <w:rsid w:val="00204572"/>
    <w:rsid w:val="002054CF"/>
    <w:rsid w:val="00205CFF"/>
    <w:rsid w:val="002072A1"/>
    <w:rsid w:val="00207306"/>
    <w:rsid w:val="00207313"/>
    <w:rsid w:val="00207574"/>
    <w:rsid w:val="00207DF5"/>
    <w:rsid w:val="0021045A"/>
    <w:rsid w:val="00210A79"/>
    <w:rsid w:val="00210ADD"/>
    <w:rsid w:val="00210CB7"/>
    <w:rsid w:val="00211281"/>
    <w:rsid w:val="00212261"/>
    <w:rsid w:val="002129DF"/>
    <w:rsid w:val="002129EF"/>
    <w:rsid w:val="00212A0D"/>
    <w:rsid w:val="002143B5"/>
    <w:rsid w:val="00214CA4"/>
    <w:rsid w:val="00214E9E"/>
    <w:rsid w:val="002158ED"/>
    <w:rsid w:val="00215AC3"/>
    <w:rsid w:val="00215D91"/>
    <w:rsid w:val="002168DD"/>
    <w:rsid w:val="00216D9B"/>
    <w:rsid w:val="00216E76"/>
    <w:rsid w:val="00217CCD"/>
    <w:rsid w:val="00220402"/>
    <w:rsid w:val="0022086A"/>
    <w:rsid w:val="00220BDC"/>
    <w:rsid w:val="00221452"/>
    <w:rsid w:val="00221E2C"/>
    <w:rsid w:val="00221F05"/>
    <w:rsid w:val="002225AD"/>
    <w:rsid w:val="0022317F"/>
    <w:rsid w:val="0022375A"/>
    <w:rsid w:val="00223AE4"/>
    <w:rsid w:val="00223E00"/>
    <w:rsid w:val="002244C1"/>
    <w:rsid w:val="0022458D"/>
    <w:rsid w:val="002248AE"/>
    <w:rsid w:val="00225764"/>
    <w:rsid w:val="002262B8"/>
    <w:rsid w:val="0022638F"/>
    <w:rsid w:val="002266BC"/>
    <w:rsid w:val="00227238"/>
    <w:rsid w:val="0022734D"/>
    <w:rsid w:val="002273C1"/>
    <w:rsid w:val="00227A05"/>
    <w:rsid w:val="002303EE"/>
    <w:rsid w:val="002307F0"/>
    <w:rsid w:val="00230891"/>
    <w:rsid w:val="002314B7"/>
    <w:rsid w:val="00233341"/>
    <w:rsid w:val="002338AC"/>
    <w:rsid w:val="00233BD7"/>
    <w:rsid w:val="00234388"/>
    <w:rsid w:val="00234BAC"/>
    <w:rsid w:val="00234E83"/>
    <w:rsid w:val="00235D02"/>
    <w:rsid w:val="002360AF"/>
    <w:rsid w:val="002400B7"/>
    <w:rsid w:val="002400DC"/>
    <w:rsid w:val="002404F3"/>
    <w:rsid w:val="002405F5"/>
    <w:rsid w:val="002411AC"/>
    <w:rsid w:val="002413EE"/>
    <w:rsid w:val="002426D9"/>
    <w:rsid w:val="002429C7"/>
    <w:rsid w:val="00242B0A"/>
    <w:rsid w:val="00243627"/>
    <w:rsid w:val="0024401A"/>
    <w:rsid w:val="00244CE1"/>
    <w:rsid w:val="002454BA"/>
    <w:rsid w:val="00245528"/>
    <w:rsid w:val="002458C2"/>
    <w:rsid w:val="00245D8A"/>
    <w:rsid w:val="00245EB0"/>
    <w:rsid w:val="00246115"/>
    <w:rsid w:val="00246652"/>
    <w:rsid w:val="00247231"/>
    <w:rsid w:val="00247841"/>
    <w:rsid w:val="00247E47"/>
    <w:rsid w:val="002500A3"/>
    <w:rsid w:val="002531AB"/>
    <w:rsid w:val="00253D88"/>
    <w:rsid w:val="00253F65"/>
    <w:rsid w:val="00253FD6"/>
    <w:rsid w:val="00254181"/>
    <w:rsid w:val="00255760"/>
    <w:rsid w:val="002557C5"/>
    <w:rsid w:val="002557C8"/>
    <w:rsid w:val="002565B2"/>
    <w:rsid w:val="002568B4"/>
    <w:rsid w:val="00256C42"/>
    <w:rsid w:val="002579E1"/>
    <w:rsid w:val="00261293"/>
    <w:rsid w:val="002612FF"/>
    <w:rsid w:val="00262666"/>
    <w:rsid w:val="00262E0F"/>
    <w:rsid w:val="00262E8A"/>
    <w:rsid w:val="00264334"/>
    <w:rsid w:val="002643EE"/>
    <w:rsid w:val="00264FCC"/>
    <w:rsid w:val="00265644"/>
    <w:rsid w:val="00265B6D"/>
    <w:rsid w:val="0026673D"/>
    <w:rsid w:val="00266836"/>
    <w:rsid w:val="002676DC"/>
    <w:rsid w:val="00267F46"/>
    <w:rsid w:val="0027052D"/>
    <w:rsid w:val="00270AB9"/>
    <w:rsid w:val="002715D6"/>
    <w:rsid w:val="00271611"/>
    <w:rsid w:val="00271B05"/>
    <w:rsid w:val="0027261A"/>
    <w:rsid w:val="00272C0E"/>
    <w:rsid w:val="00272DB6"/>
    <w:rsid w:val="00274194"/>
    <w:rsid w:val="00274834"/>
    <w:rsid w:val="00274C60"/>
    <w:rsid w:val="00274CA0"/>
    <w:rsid w:val="002762FB"/>
    <w:rsid w:val="002763C1"/>
    <w:rsid w:val="0027657D"/>
    <w:rsid w:val="002765F1"/>
    <w:rsid w:val="00276620"/>
    <w:rsid w:val="00277053"/>
    <w:rsid w:val="00277315"/>
    <w:rsid w:val="00277CEE"/>
    <w:rsid w:val="002802D1"/>
    <w:rsid w:val="002814C1"/>
    <w:rsid w:val="002818EA"/>
    <w:rsid w:val="002819E9"/>
    <w:rsid w:val="00281F83"/>
    <w:rsid w:val="00282359"/>
    <w:rsid w:val="00282F41"/>
    <w:rsid w:val="002835EE"/>
    <w:rsid w:val="00283EF3"/>
    <w:rsid w:val="00284A68"/>
    <w:rsid w:val="00284DE0"/>
    <w:rsid w:val="00285425"/>
    <w:rsid w:val="00285643"/>
    <w:rsid w:val="00286916"/>
    <w:rsid w:val="00287075"/>
    <w:rsid w:val="002871EE"/>
    <w:rsid w:val="00290751"/>
    <w:rsid w:val="00291521"/>
    <w:rsid w:val="00292402"/>
    <w:rsid w:val="0029285B"/>
    <w:rsid w:val="00293351"/>
    <w:rsid w:val="002943CE"/>
    <w:rsid w:val="002944C2"/>
    <w:rsid w:val="00294A97"/>
    <w:rsid w:val="0029596C"/>
    <w:rsid w:val="00295E8D"/>
    <w:rsid w:val="00295FDC"/>
    <w:rsid w:val="00296900"/>
    <w:rsid w:val="00296CCC"/>
    <w:rsid w:val="00297500"/>
    <w:rsid w:val="00297E38"/>
    <w:rsid w:val="002A07BE"/>
    <w:rsid w:val="002A0AB1"/>
    <w:rsid w:val="002A1141"/>
    <w:rsid w:val="002A2734"/>
    <w:rsid w:val="002A2B23"/>
    <w:rsid w:val="002A2CD2"/>
    <w:rsid w:val="002A3429"/>
    <w:rsid w:val="002A47DA"/>
    <w:rsid w:val="002A5813"/>
    <w:rsid w:val="002A6E4A"/>
    <w:rsid w:val="002A7981"/>
    <w:rsid w:val="002A7B5A"/>
    <w:rsid w:val="002A7D1E"/>
    <w:rsid w:val="002B0087"/>
    <w:rsid w:val="002B0F49"/>
    <w:rsid w:val="002B17C6"/>
    <w:rsid w:val="002B191F"/>
    <w:rsid w:val="002B2511"/>
    <w:rsid w:val="002B2545"/>
    <w:rsid w:val="002B2DEC"/>
    <w:rsid w:val="002B4504"/>
    <w:rsid w:val="002B4874"/>
    <w:rsid w:val="002B5A64"/>
    <w:rsid w:val="002B60ED"/>
    <w:rsid w:val="002B6380"/>
    <w:rsid w:val="002B6B54"/>
    <w:rsid w:val="002B710A"/>
    <w:rsid w:val="002B73AC"/>
    <w:rsid w:val="002B7E9C"/>
    <w:rsid w:val="002B7FD3"/>
    <w:rsid w:val="002C0BAD"/>
    <w:rsid w:val="002C1403"/>
    <w:rsid w:val="002C31C2"/>
    <w:rsid w:val="002C363A"/>
    <w:rsid w:val="002C42A9"/>
    <w:rsid w:val="002C454D"/>
    <w:rsid w:val="002C4741"/>
    <w:rsid w:val="002C4C3D"/>
    <w:rsid w:val="002C4F26"/>
    <w:rsid w:val="002C5485"/>
    <w:rsid w:val="002C559F"/>
    <w:rsid w:val="002C57E6"/>
    <w:rsid w:val="002C5A2E"/>
    <w:rsid w:val="002C6022"/>
    <w:rsid w:val="002C6CCF"/>
    <w:rsid w:val="002C77D4"/>
    <w:rsid w:val="002D0DE5"/>
    <w:rsid w:val="002D1A18"/>
    <w:rsid w:val="002D211D"/>
    <w:rsid w:val="002D238B"/>
    <w:rsid w:val="002D248F"/>
    <w:rsid w:val="002D26BA"/>
    <w:rsid w:val="002D2967"/>
    <w:rsid w:val="002D33E0"/>
    <w:rsid w:val="002D380F"/>
    <w:rsid w:val="002D3D0B"/>
    <w:rsid w:val="002D3E0A"/>
    <w:rsid w:val="002D541B"/>
    <w:rsid w:val="002D61C8"/>
    <w:rsid w:val="002D61EE"/>
    <w:rsid w:val="002D7717"/>
    <w:rsid w:val="002D777D"/>
    <w:rsid w:val="002E0EBE"/>
    <w:rsid w:val="002E183B"/>
    <w:rsid w:val="002E204B"/>
    <w:rsid w:val="002E2FBA"/>
    <w:rsid w:val="002E31A0"/>
    <w:rsid w:val="002E444D"/>
    <w:rsid w:val="002E4F23"/>
    <w:rsid w:val="002E6272"/>
    <w:rsid w:val="002E6783"/>
    <w:rsid w:val="002E6C11"/>
    <w:rsid w:val="002E6C9E"/>
    <w:rsid w:val="002E6DB9"/>
    <w:rsid w:val="002E7387"/>
    <w:rsid w:val="002E7ED1"/>
    <w:rsid w:val="002E7F9D"/>
    <w:rsid w:val="002E7FD0"/>
    <w:rsid w:val="002F00B3"/>
    <w:rsid w:val="002F0805"/>
    <w:rsid w:val="002F10C6"/>
    <w:rsid w:val="002F11B1"/>
    <w:rsid w:val="002F31A0"/>
    <w:rsid w:val="002F347F"/>
    <w:rsid w:val="002F394A"/>
    <w:rsid w:val="002F3BB8"/>
    <w:rsid w:val="002F4257"/>
    <w:rsid w:val="002F46B4"/>
    <w:rsid w:val="002F4962"/>
    <w:rsid w:val="002F5385"/>
    <w:rsid w:val="002F5D51"/>
    <w:rsid w:val="002F6742"/>
    <w:rsid w:val="002F67F4"/>
    <w:rsid w:val="002F748E"/>
    <w:rsid w:val="00300150"/>
    <w:rsid w:val="00300194"/>
    <w:rsid w:val="003018EC"/>
    <w:rsid w:val="00301DB0"/>
    <w:rsid w:val="003021A9"/>
    <w:rsid w:val="00302FCF"/>
    <w:rsid w:val="003035A7"/>
    <w:rsid w:val="003038FB"/>
    <w:rsid w:val="003055F2"/>
    <w:rsid w:val="00305990"/>
    <w:rsid w:val="003061BB"/>
    <w:rsid w:val="00306290"/>
    <w:rsid w:val="00306B02"/>
    <w:rsid w:val="0030730A"/>
    <w:rsid w:val="00307FC0"/>
    <w:rsid w:val="0031092F"/>
    <w:rsid w:val="00310C08"/>
    <w:rsid w:val="0031125C"/>
    <w:rsid w:val="00312030"/>
    <w:rsid w:val="00312087"/>
    <w:rsid w:val="003127F1"/>
    <w:rsid w:val="003135B0"/>
    <w:rsid w:val="003135C5"/>
    <w:rsid w:val="00313C38"/>
    <w:rsid w:val="00313C83"/>
    <w:rsid w:val="00313D2B"/>
    <w:rsid w:val="0031435A"/>
    <w:rsid w:val="00314594"/>
    <w:rsid w:val="00314AF5"/>
    <w:rsid w:val="00314B1E"/>
    <w:rsid w:val="003151DF"/>
    <w:rsid w:val="00315202"/>
    <w:rsid w:val="003153A9"/>
    <w:rsid w:val="003155A0"/>
    <w:rsid w:val="00315918"/>
    <w:rsid w:val="00316BE3"/>
    <w:rsid w:val="00317201"/>
    <w:rsid w:val="003204B7"/>
    <w:rsid w:val="00320D1D"/>
    <w:rsid w:val="0032124D"/>
    <w:rsid w:val="0032127F"/>
    <w:rsid w:val="003216D0"/>
    <w:rsid w:val="0032180C"/>
    <w:rsid w:val="00322B29"/>
    <w:rsid w:val="00322B42"/>
    <w:rsid w:val="00323C2D"/>
    <w:rsid w:val="00325458"/>
    <w:rsid w:val="00325D02"/>
    <w:rsid w:val="00325D21"/>
    <w:rsid w:val="00326159"/>
    <w:rsid w:val="00326E13"/>
    <w:rsid w:val="0032713E"/>
    <w:rsid w:val="003274A7"/>
    <w:rsid w:val="00327884"/>
    <w:rsid w:val="00331156"/>
    <w:rsid w:val="00332050"/>
    <w:rsid w:val="00332594"/>
    <w:rsid w:val="00332AED"/>
    <w:rsid w:val="00332F27"/>
    <w:rsid w:val="00333929"/>
    <w:rsid w:val="00333A5D"/>
    <w:rsid w:val="00333C41"/>
    <w:rsid w:val="00334147"/>
    <w:rsid w:val="00334208"/>
    <w:rsid w:val="00334AB3"/>
    <w:rsid w:val="00334BE1"/>
    <w:rsid w:val="00335549"/>
    <w:rsid w:val="00335AFF"/>
    <w:rsid w:val="00335E64"/>
    <w:rsid w:val="00336559"/>
    <w:rsid w:val="0033658A"/>
    <w:rsid w:val="003366CA"/>
    <w:rsid w:val="00337B89"/>
    <w:rsid w:val="00337C3D"/>
    <w:rsid w:val="00340666"/>
    <w:rsid w:val="003425A9"/>
    <w:rsid w:val="0034283C"/>
    <w:rsid w:val="00342B91"/>
    <w:rsid w:val="0034420C"/>
    <w:rsid w:val="00344697"/>
    <w:rsid w:val="00344FE9"/>
    <w:rsid w:val="00345108"/>
    <w:rsid w:val="00346BF8"/>
    <w:rsid w:val="00346D00"/>
    <w:rsid w:val="003470ED"/>
    <w:rsid w:val="00347BFA"/>
    <w:rsid w:val="003510E2"/>
    <w:rsid w:val="00351DA6"/>
    <w:rsid w:val="00353228"/>
    <w:rsid w:val="003533BF"/>
    <w:rsid w:val="00353525"/>
    <w:rsid w:val="00353C76"/>
    <w:rsid w:val="00355193"/>
    <w:rsid w:val="00355296"/>
    <w:rsid w:val="00355E71"/>
    <w:rsid w:val="00355EC0"/>
    <w:rsid w:val="003561ED"/>
    <w:rsid w:val="003566BA"/>
    <w:rsid w:val="00356D92"/>
    <w:rsid w:val="00360FBF"/>
    <w:rsid w:val="003612E6"/>
    <w:rsid w:val="0036166D"/>
    <w:rsid w:val="003619A5"/>
    <w:rsid w:val="00361C60"/>
    <w:rsid w:val="00361E4B"/>
    <w:rsid w:val="00361F70"/>
    <w:rsid w:val="00361F81"/>
    <w:rsid w:val="003621F3"/>
    <w:rsid w:val="003627F9"/>
    <w:rsid w:val="0036366C"/>
    <w:rsid w:val="00363ADD"/>
    <w:rsid w:val="003644DA"/>
    <w:rsid w:val="00364504"/>
    <w:rsid w:val="00364C00"/>
    <w:rsid w:val="00365107"/>
    <w:rsid w:val="003663D9"/>
    <w:rsid w:val="00366BFD"/>
    <w:rsid w:val="00366E68"/>
    <w:rsid w:val="00370AEA"/>
    <w:rsid w:val="00370D1F"/>
    <w:rsid w:val="00371191"/>
    <w:rsid w:val="003720D7"/>
    <w:rsid w:val="003725CC"/>
    <w:rsid w:val="003750A1"/>
    <w:rsid w:val="0037582F"/>
    <w:rsid w:val="00375CF8"/>
    <w:rsid w:val="0037720D"/>
    <w:rsid w:val="003807C3"/>
    <w:rsid w:val="00380ED1"/>
    <w:rsid w:val="00381284"/>
    <w:rsid w:val="00381782"/>
    <w:rsid w:val="003821B0"/>
    <w:rsid w:val="003822EF"/>
    <w:rsid w:val="00382E37"/>
    <w:rsid w:val="003837C8"/>
    <w:rsid w:val="00384432"/>
    <w:rsid w:val="00385042"/>
    <w:rsid w:val="0038616C"/>
    <w:rsid w:val="00386957"/>
    <w:rsid w:val="00386E56"/>
    <w:rsid w:val="003870B2"/>
    <w:rsid w:val="0038711C"/>
    <w:rsid w:val="00387129"/>
    <w:rsid w:val="00387D04"/>
    <w:rsid w:val="003913BF"/>
    <w:rsid w:val="00391F0D"/>
    <w:rsid w:val="003921C9"/>
    <w:rsid w:val="003935DC"/>
    <w:rsid w:val="00394320"/>
    <w:rsid w:val="0039489B"/>
    <w:rsid w:val="00395136"/>
    <w:rsid w:val="003951A5"/>
    <w:rsid w:val="00396074"/>
    <w:rsid w:val="0039610D"/>
    <w:rsid w:val="0039694A"/>
    <w:rsid w:val="003A0509"/>
    <w:rsid w:val="003A22EF"/>
    <w:rsid w:val="003A2344"/>
    <w:rsid w:val="003A2BE0"/>
    <w:rsid w:val="003A2C58"/>
    <w:rsid w:val="003A327D"/>
    <w:rsid w:val="003A388F"/>
    <w:rsid w:val="003A3A6E"/>
    <w:rsid w:val="003A3BBB"/>
    <w:rsid w:val="003A4185"/>
    <w:rsid w:val="003A432A"/>
    <w:rsid w:val="003A43C3"/>
    <w:rsid w:val="003A6522"/>
    <w:rsid w:val="003A65B1"/>
    <w:rsid w:val="003A66AE"/>
    <w:rsid w:val="003A68C5"/>
    <w:rsid w:val="003A69EC"/>
    <w:rsid w:val="003A7B37"/>
    <w:rsid w:val="003B02A3"/>
    <w:rsid w:val="003B13E7"/>
    <w:rsid w:val="003B1930"/>
    <w:rsid w:val="003B2E57"/>
    <w:rsid w:val="003B4467"/>
    <w:rsid w:val="003B4CEA"/>
    <w:rsid w:val="003B4E84"/>
    <w:rsid w:val="003B51C2"/>
    <w:rsid w:val="003B5F57"/>
    <w:rsid w:val="003B6103"/>
    <w:rsid w:val="003B7777"/>
    <w:rsid w:val="003C0C9A"/>
    <w:rsid w:val="003C1DD7"/>
    <w:rsid w:val="003C2237"/>
    <w:rsid w:val="003C2541"/>
    <w:rsid w:val="003C3278"/>
    <w:rsid w:val="003C3F14"/>
    <w:rsid w:val="003C4B44"/>
    <w:rsid w:val="003C5545"/>
    <w:rsid w:val="003C5B3D"/>
    <w:rsid w:val="003C68B1"/>
    <w:rsid w:val="003C6A58"/>
    <w:rsid w:val="003C7018"/>
    <w:rsid w:val="003C7149"/>
    <w:rsid w:val="003C79F8"/>
    <w:rsid w:val="003C7C33"/>
    <w:rsid w:val="003D01CA"/>
    <w:rsid w:val="003D2095"/>
    <w:rsid w:val="003D2D0D"/>
    <w:rsid w:val="003D2E98"/>
    <w:rsid w:val="003D305F"/>
    <w:rsid w:val="003D37B3"/>
    <w:rsid w:val="003D4545"/>
    <w:rsid w:val="003D4A24"/>
    <w:rsid w:val="003D4EEF"/>
    <w:rsid w:val="003D520A"/>
    <w:rsid w:val="003D5ECA"/>
    <w:rsid w:val="003D70E5"/>
    <w:rsid w:val="003D721B"/>
    <w:rsid w:val="003D7D28"/>
    <w:rsid w:val="003D7D2D"/>
    <w:rsid w:val="003E1938"/>
    <w:rsid w:val="003E1BB2"/>
    <w:rsid w:val="003E1D76"/>
    <w:rsid w:val="003E21D9"/>
    <w:rsid w:val="003E2409"/>
    <w:rsid w:val="003E3A8B"/>
    <w:rsid w:val="003E4883"/>
    <w:rsid w:val="003E5306"/>
    <w:rsid w:val="003E544D"/>
    <w:rsid w:val="003E62D6"/>
    <w:rsid w:val="003E6A85"/>
    <w:rsid w:val="003E7B5B"/>
    <w:rsid w:val="003F0212"/>
    <w:rsid w:val="003F0BE6"/>
    <w:rsid w:val="003F0D26"/>
    <w:rsid w:val="003F12DF"/>
    <w:rsid w:val="003F1A0A"/>
    <w:rsid w:val="003F1F88"/>
    <w:rsid w:val="003F30EF"/>
    <w:rsid w:val="003F348D"/>
    <w:rsid w:val="003F4F97"/>
    <w:rsid w:val="003F52B3"/>
    <w:rsid w:val="003F5592"/>
    <w:rsid w:val="003F5D62"/>
    <w:rsid w:val="003F6B42"/>
    <w:rsid w:val="003F6DB5"/>
    <w:rsid w:val="003F7097"/>
    <w:rsid w:val="003F7129"/>
    <w:rsid w:val="003F73AE"/>
    <w:rsid w:val="003F758F"/>
    <w:rsid w:val="003F77AC"/>
    <w:rsid w:val="004004AA"/>
    <w:rsid w:val="004012CA"/>
    <w:rsid w:val="00401559"/>
    <w:rsid w:val="00401BC4"/>
    <w:rsid w:val="00403EE1"/>
    <w:rsid w:val="0040469F"/>
    <w:rsid w:val="00404FCE"/>
    <w:rsid w:val="004052FE"/>
    <w:rsid w:val="0040569B"/>
    <w:rsid w:val="00406C6D"/>
    <w:rsid w:val="00407199"/>
    <w:rsid w:val="0040756A"/>
    <w:rsid w:val="00407D53"/>
    <w:rsid w:val="0041273C"/>
    <w:rsid w:val="004127F3"/>
    <w:rsid w:val="00412810"/>
    <w:rsid w:val="00412D75"/>
    <w:rsid w:val="004130F7"/>
    <w:rsid w:val="00413E1F"/>
    <w:rsid w:val="00413F4B"/>
    <w:rsid w:val="00414B84"/>
    <w:rsid w:val="0041535B"/>
    <w:rsid w:val="004154AC"/>
    <w:rsid w:val="00415C0B"/>
    <w:rsid w:val="00416B10"/>
    <w:rsid w:val="00416F85"/>
    <w:rsid w:val="004173F5"/>
    <w:rsid w:val="0041794E"/>
    <w:rsid w:val="00417C64"/>
    <w:rsid w:val="0042055D"/>
    <w:rsid w:val="004205AD"/>
    <w:rsid w:val="004233E4"/>
    <w:rsid w:val="00425324"/>
    <w:rsid w:val="004261A0"/>
    <w:rsid w:val="004265FE"/>
    <w:rsid w:val="004275E7"/>
    <w:rsid w:val="0042768E"/>
    <w:rsid w:val="00430558"/>
    <w:rsid w:val="004306D0"/>
    <w:rsid w:val="00430C7F"/>
    <w:rsid w:val="004319EF"/>
    <w:rsid w:val="00431F77"/>
    <w:rsid w:val="00432FDA"/>
    <w:rsid w:val="00433FA1"/>
    <w:rsid w:val="00433FF1"/>
    <w:rsid w:val="0043421D"/>
    <w:rsid w:val="00434407"/>
    <w:rsid w:val="00434967"/>
    <w:rsid w:val="004356B3"/>
    <w:rsid w:val="004357B2"/>
    <w:rsid w:val="00436481"/>
    <w:rsid w:val="0043741C"/>
    <w:rsid w:val="004403B2"/>
    <w:rsid w:val="00441167"/>
    <w:rsid w:val="004412A1"/>
    <w:rsid w:val="00442325"/>
    <w:rsid w:val="004423FA"/>
    <w:rsid w:val="004425F1"/>
    <w:rsid w:val="0044269F"/>
    <w:rsid w:val="00443DED"/>
    <w:rsid w:val="004445BB"/>
    <w:rsid w:val="00444738"/>
    <w:rsid w:val="00445139"/>
    <w:rsid w:val="004458DD"/>
    <w:rsid w:val="00445A76"/>
    <w:rsid w:val="00445F50"/>
    <w:rsid w:val="004461C6"/>
    <w:rsid w:val="00446778"/>
    <w:rsid w:val="00447A15"/>
    <w:rsid w:val="004511D9"/>
    <w:rsid w:val="00451D74"/>
    <w:rsid w:val="004529A7"/>
    <w:rsid w:val="00453553"/>
    <w:rsid w:val="00453887"/>
    <w:rsid w:val="004543AB"/>
    <w:rsid w:val="0045450B"/>
    <w:rsid w:val="004545A0"/>
    <w:rsid w:val="00454D5B"/>
    <w:rsid w:val="00454E5E"/>
    <w:rsid w:val="00456585"/>
    <w:rsid w:val="00457599"/>
    <w:rsid w:val="004575BF"/>
    <w:rsid w:val="00457AF3"/>
    <w:rsid w:val="0046001C"/>
    <w:rsid w:val="00460579"/>
    <w:rsid w:val="00461EE1"/>
    <w:rsid w:val="0046245C"/>
    <w:rsid w:val="00462E1B"/>
    <w:rsid w:val="004631FD"/>
    <w:rsid w:val="00463DA1"/>
    <w:rsid w:val="00463ECE"/>
    <w:rsid w:val="0046438E"/>
    <w:rsid w:val="00464F73"/>
    <w:rsid w:val="00464FDA"/>
    <w:rsid w:val="00465518"/>
    <w:rsid w:val="00466812"/>
    <w:rsid w:val="00466CA4"/>
    <w:rsid w:val="00466E02"/>
    <w:rsid w:val="00467540"/>
    <w:rsid w:val="00467781"/>
    <w:rsid w:val="00470028"/>
    <w:rsid w:val="00470033"/>
    <w:rsid w:val="00470E19"/>
    <w:rsid w:val="00471391"/>
    <w:rsid w:val="004718E2"/>
    <w:rsid w:val="00472BD9"/>
    <w:rsid w:val="00473069"/>
    <w:rsid w:val="00473135"/>
    <w:rsid w:val="0047392F"/>
    <w:rsid w:val="0047546E"/>
    <w:rsid w:val="004757DF"/>
    <w:rsid w:val="00475D3D"/>
    <w:rsid w:val="00476D40"/>
    <w:rsid w:val="00476F5C"/>
    <w:rsid w:val="00476F6F"/>
    <w:rsid w:val="004801B8"/>
    <w:rsid w:val="00480304"/>
    <w:rsid w:val="0048101C"/>
    <w:rsid w:val="00481298"/>
    <w:rsid w:val="00481B7D"/>
    <w:rsid w:val="0048296A"/>
    <w:rsid w:val="00482DB2"/>
    <w:rsid w:val="00483B84"/>
    <w:rsid w:val="00483BCD"/>
    <w:rsid w:val="00483C08"/>
    <w:rsid w:val="00483D44"/>
    <w:rsid w:val="00483D99"/>
    <w:rsid w:val="004848FF"/>
    <w:rsid w:val="00486A4E"/>
    <w:rsid w:val="00487908"/>
    <w:rsid w:val="00487EF1"/>
    <w:rsid w:val="00487FF7"/>
    <w:rsid w:val="004901BB"/>
    <w:rsid w:val="004901F4"/>
    <w:rsid w:val="00491B22"/>
    <w:rsid w:val="00491B8A"/>
    <w:rsid w:val="0049244C"/>
    <w:rsid w:val="00492A9E"/>
    <w:rsid w:val="00493E08"/>
    <w:rsid w:val="004940ED"/>
    <w:rsid w:val="00494101"/>
    <w:rsid w:val="004941F8"/>
    <w:rsid w:val="00494331"/>
    <w:rsid w:val="00494BA4"/>
    <w:rsid w:val="00495E07"/>
    <w:rsid w:val="00496C0A"/>
    <w:rsid w:val="004A0047"/>
    <w:rsid w:val="004A0D64"/>
    <w:rsid w:val="004A20E0"/>
    <w:rsid w:val="004A21D0"/>
    <w:rsid w:val="004A26E6"/>
    <w:rsid w:val="004A2CA9"/>
    <w:rsid w:val="004A31E9"/>
    <w:rsid w:val="004A3C31"/>
    <w:rsid w:val="004A443C"/>
    <w:rsid w:val="004A4B8D"/>
    <w:rsid w:val="004A5036"/>
    <w:rsid w:val="004A504E"/>
    <w:rsid w:val="004A508D"/>
    <w:rsid w:val="004A5350"/>
    <w:rsid w:val="004A6247"/>
    <w:rsid w:val="004A62FB"/>
    <w:rsid w:val="004A7233"/>
    <w:rsid w:val="004A75F4"/>
    <w:rsid w:val="004A7C5D"/>
    <w:rsid w:val="004B0127"/>
    <w:rsid w:val="004B33AE"/>
    <w:rsid w:val="004B3BDB"/>
    <w:rsid w:val="004B3F60"/>
    <w:rsid w:val="004B3FE6"/>
    <w:rsid w:val="004B42AA"/>
    <w:rsid w:val="004B46ED"/>
    <w:rsid w:val="004B4AA1"/>
    <w:rsid w:val="004B5199"/>
    <w:rsid w:val="004B5434"/>
    <w:rsid w:val="004B55A8"/>
    <w:rsid w:val="004B55B0"/>
    <w:rsid w:val="004B7C32"/>
    <w:rsid w:val="004B7C9C"/>
    <w:rsid w:val="004C05FE"/>
    <w:rsid w:val="004C0DD4"/>
    <w:rsid w:val="004C24B4"/>
    <w:rsid w:val="004C25DD"/>
    <w:rsid w:val="004C36BF"/>
    <w:rsid w:val="004C3D4F"/>
    <w:rsid w:val="004C430C"/>
    <w:rsid w:val="004C45EE"/>
    <w:rsid w:val="004C4B30"/>
    <w:rsid w:val="004C5772"/>
    <w:rsid w:val="004C58AB"/>
    <w:rsid w:val="004C5A85"/>
    <w:rsid w:val="004C63C8"/>
    <w:rsid w:val="004C6653"/>
    <w:rsid w:val="004C6957"/>
    <w:rsid w:val="004C6BC5"/>
    <w:rsid w:val="004C70D2"/>
    <w:rsid w:val="004C7CED"/>
    <w:rsid w:val="004D0B42"/>
    <w:rsid w:val="004D13E2"/>
    <w:rsid w:val="004D1A9D"/>
    <w:rsid w:val="004D3091"/>
    <w:rsid w:val="004D3DBA"/>
    <w:rsid w:val="004D412A"/>
    <w:rsid w:val="004D4E27"/>
    <w:rsid w:val="004D5571"/>
    <w:rsid w:val="004D5CA3"/>
    <w:rsid w:val="004D6361"/>
    <w:rsid w:val="004D6AFD"/>
    <w:rsid w:val="004D7BE8"/>
    <w:rsid w:val="004E0697"/>
    <w:rsid w:val="004E16B2"/>
    <w:rsid w:val="004E19FD"/>
    <w:rsid w:val="004E218B"/>
    <w:rsid w:val="004E2C92"/>
    <w:rsid w:val="004E3445"/>
    <w:rsid w:val="004E3BFA"/>
    <w:rsid w:val="004E50E3"/>
    <w:rsid w:val="004E5C54"/>
    <w:rsid w:val="004E5E6C"/>
    <w:rsid w:val="004E60AC"/>
    <w:rsid w:val="004E62E1"/>
    <w:rsid w:val="004E70C1"/>
    <w:rsid w:val="004F0469"/>
    <w:rsid w:val="004F1D2C"/>
    <w:rsid w:val="004F1FD4"/>
    <w:rsid w:val="004F31FF"/>
    <w:rsid w:val="004F39D3"/>
    <w:rsid w:val="004F4309"/>
    <w:rsid w:val="004F43F1"/>
    <w:rsid w:val="004F48F6"/>
    <w:rsid w:val="004F4F15"/>
    <w:rsid w:val="004F6882"/>
    <w:rsid w:val="004F69C5"/>
    <w:rsid w:val="004F6C71"/>
    <w:rsid w:val="004F71FA"/>
    <w:rsid w:val="004F7351"/>
    <w:rsid w:val="004F7C33"/>
    <w:rsid w:val="00500756"/>
    <w:rsid w:val="00500F13"/>
    <w:rsid w:val="005014A9"/>
    <w:rsid w:val="00503EF9"/>
    <w:rsid w:val="005051A9"/>
    <w:rsid w:val="005055F6"/>
    <w:rsid w:val="00505E54"/>
    <w:rsid w:val="005065A4"/>
    <w:rsid w:val="005079BC"/>
    <w:rsid w:val="00507D81"/>
    <w:rsid w:val="005105B7"/>
    <w:rsid w:val="00512883"/>
    <w:rsid w:val="00512F75"/>
    <w:rsid w:val="00513B9C"/>
    <w:rsid w:val="00513D07"/>
    <w:rsid w:val="00514D79"/>
    <w:rsid w:val="00514F16"/>
    <w:rsid w:val="00516131"/>
    <w:rsid w:val="0051616A"/>
    <w:rsid w:val="005169AF"/>
    <w:rsid w:val="00516EAE"/>
    <w:rsid w:val="005170B2"/>
    <w:rsid w:val="00517759"/>
    <w:rsid w:val="00520076"/>
    <w:rsid w:val="0052043E"/>
    <w:rsid w:val="005205C2"/>
    <w:rsid w:val="00520B83"/>
    <w:rsid w:val="005226DC"/>
    <w:rsid w:val="00522A1B"/>
    <w:rsid w:val="00523032"/>
    <w:rsid w:val="00523548"/>
    <w:rsid w:val="005235DA"/>
    <w:rsid w:val="00523843"/>
    <w:rsid w:val="00523AA8"/>
    <w:rsid w:val="0052426E"/>
    <w:rsid w:val="00524572"/>
    <w:rsid w:val="005248E1"/>
    <w:rsid w:val="005251F3"/>
    <w:rsid w:val="0052632E"/>
    <w:rsid w:val="005263AE"/>
    <w:rsid w:val="00526F12"/>
    <w:rsid w:val="0052733E"/>
    <w:rsid w:val="00527593"/>
    <w:rsid w:val="005312AC"/>
    <w:rsid w:val="00531442"/>
    <w:rsid w:val="00531B1D"/>
    <w:rsid w:val="005337F5"/>
    <w:rsid w:val="00533BA1"/>
    <w:rsid w:val="00534379"/>
    <w:rsid w:val="00534502"/>
    <w:rsid w:val="00534CEA"/>
    <w:rsid w:val="0053628F"/>
    <w:rsid w:val="00536AF6"/>
    <w:rsid w:val="00540BF2"/>
    <w:rsid w:val="005416D6"/>
    <w:rsid w:val="005417FF"/>
    <w:rsid w:val="00542138"/>
    <w:rsid w:val="005422E0"/>
    <w:rsid w:val="00542BA3"/>
    <w:rsid w:val="00542C65"/>
    <w:rsid w:val="005455F5"/>
    <w:rsid w:val="00545B55"/>
    <w:rsid w:val="00546234"/>
    <w:rsid w:val="00546BE0"/>
    <w:rsid w:val="00547A1C"/>
    <w:rsid w:val="00547C05"/>
    <w:rsid w:val="00550451"/>
    <w:rsid w:val="0055210C"/>
    <w:rsid w:val="005525DC"/>
    <w:rsid w:val="005537E7"/>
    <w:rsid w:val="00553A43"/>
    <w:rsid w:val="00553F61"/>
    <w:rsid w:val="005544E8"/>
    <w:rsid w:val="0055466E"/>
    <w:rsid w:val="00555074"/>
    <w:rsid w:val="005553CE"/>
    <w:rsid w:val="0055594E"/>
    <w:rsid w:val="005559B3"/>
    <w:rsid w:val="00556020"/>
    <w:rsid w:val="005563C6"/>
    <w:rsid w:val="00556454"/>
    <w:rsid w:val="00556956"/>
    <w:rsid w:val="00556EC7"/>
    <w:rsid w:val="00557079"/>
    <w:rsid w:val="00560257"/>
    <w:rsid w:val="005602C9"/>
    <w:rsid w:val="00560A2F"/>
    <w:rsid w:val="00560B0B"/>
    <w:rsid w:val="00560B96"/>
    <w:rsid w:val="00560C3D"/>
    <w:rsid w:val="005613FF"/>
    <w:rsid w:val="00561ED0"/>
    <w:rsid w:val="00561F1B"/>
    <w:rsid w:val="00562173"/>
    <w:rsid w:val="005626EE"/>
    <w:rsid w:val="005627E3"/>
    <w:rsid w:val="00563866"/>
    <w:rsid w:val="00563FC0"/>
    <w:rsid w:val="005649CC"/>
    <w:rsid w:val="005651AD"/>
    <w:rsid w:val="00566226"/>
    <w:rsid w:val="005671C8"/>
    <w:rsid w:val="0056776A"/>
    <w:rsid w:val="00567BED"/>
    <w:rsid w:val="00570552"/>
    <w:rsid w:val="00570C1C"/>
    <w:rsid w:val="00570DDB"/>
    <w:rsid w:val="00571671"/>
    <w:rsid w:val="00572199"/>
    <w:rsid w:val="005721AB"/>
    <w:rsid w:val="005728DC"/>
    <w:rsid w:val="00574B14"/>
    <w:rsid w:val="005753F5"/>
    <w:rsid w:val="005759F3"/>
    <w:rsid w:val="00576657"/>
    <w:rsid w:val="005767C0"/>
    <w:rsid w:val="005768AD"/>
    <w:rsid w:val="00576E47"/>
    <w:rsid w:val="0057742D"/>
    <w:rsid w:val="0057796B"/>
    <w:rsid w:val="00577CDE"/>
    <w:rsid w:val="00580128"/>
    <w:rsid w:val="00580427"/>
    <w:rsid w:val="00580919"/>
    <w:rsid w:val="00581292"/>
    <w:rsid w:val="005819B3"/>
    <w:rsid w:val="00581A30"/>
    <w:rsid w:val="005824BE"/>
    <w:rsid w:val="00582A94"/>
    <w:rsid w:val="00582D26"/>
    <w:rsid w:val="0058542A"/>
    <w:rsid w:val="005872C1"/>
    <w:rsid w:val="00587896"/>
    <w:rsid w:val="00587936"/>
    <w:rsid w:val="00587E7F"/>
    <w:rsid w:val="00590296"/>
    <w:rsid w:val="00591329"/>
    <w:rsid w:val="005918AF"/>
    <w:rsid w:val="005941FD"/>
    <w:rsid w:val="00594769"/>
    <w:rsid w:val="0059678F"/>
    <w:rsid w:val="00596BBA"/>
    <w:rsid w:val="00597947"/>
    <w:rsid w:val="00597A5C"/>
    <w:rsid w:val="005A073F"/>
    <w:rsid w:val="005A10CA"/>
    <w:rsid w:val="005A1558"/>
    <w:rsid w:val="005A18A8"/>
    <w:rsid w:val="005A1AEA"/>
    <w:rsid w:val="005A221E"/>
    <w:rsid w:val="005A2620"/>
    <w:rsid w:val="005A2946"/>
    <w:rsid w:val="005A3587"/>
    <w:rsid w:val="005A3A67"/>
    <w:rsid w:val="005A4493"/>
    <w:rsid w:val="005A55F6"/>
    <w:rsid w:val="005A59A5"/>
    <w:rsid w:val="005A5C5A"/>
    <w:rsid w:val="005A5E6A"/>
    <w:rsid w:val="005A67F3"/>
    <w:rsid w:val="005A6C9D"/>
    <w:rsid w:val="005A6E74"/>
    <w:rsid w:val="005A75BA"/>
    <w:rsid w:val="005A7AE9"/>
    <w:rsid w:val="005B0E82"/>
    <w:rsid w:val="005B1010"/>
    <w:rsid w:val="005B18E9"/>
    <w:rsid w:val="005B1BA2"/>
    <w:rsid w:val="005B1F8E"/>
    <w:rsid w:val="005B20D0"/>
    <w:rsid w:val="005B2CC2"/>
    <w:rsid w:val="005B2EFE"/>
    <w:rsid w:val="005B33CE"/>
    <w:rsid w:val="005B4056"/>
    <w:rsid w:val="005B416A"/>
    <w:rsid w:val="005B4BB4"/>
    <w:rsid w:val="005B7021"/>
    <w:rsid w:val="005B72F4"/>
    <w:rsid w:val="005C10BE"/>
    <w:rsid w:val="005C1171"/>
    <w:rsid w:val="005C1486"/>
    <w:rsid w:val="005C214D"/>
    <w:rsid w:val="005C321D"/>
    <w:rsid w:val="005C36FA"/>
    <w:rsid w:val="005C47A8"/>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D1E"/>
    <w:rsid w:val="005E2ACF"/>
    <w:rsid w:val="005E3387"/>
    <w:rsid w:val="005E3C0D"/>
    <w:rsid w:val="005E4725"/>
    <w:rsid w:val="005E4884"/>
    <w:rsid w:val="005E4C18"/>
    <w:rsid w:val="005E4C35"/>
    <w:rsid w:val="005E684E"/>
    <w:rsid w:val="005E6E40"/>
    <w:rsid w:val="005E7DD1"/>
    <w:rsid w:val="005F15EF"/>
    <w:rsid w:val="005F1887"/>
    <w:rsid w:val="005F22AD"/>
    <w:rsid w:val="005F248C"/>
    <w:rsid w:val="005F29D6"/>
    <w:rsid w:val="005F2DC3"/>
    <w:rsid w:val="005F2DE1"/>
    <w:rsid w:val="005F3CEB"/>
    <w:rsid w:val="005F3E14"/>
    <w:rsid w:val="005F4267"/>
    <w:rsid w:val="005F4272"/>
    <w:rsid w:val="005F46E5"/>
    <w:rsid w:val="005F5575"/>
    <w:rsid w:val="005F5ADF"/>
    <w:rsid w:val="005F5B27"/>
    <w:rsid w:val="005F6045"/>
    <w:rsid w:val="005F628F"/>
    <w:rsid w:val="005F63D8"/>
    <w:rsid w:val="005F6EEC"/>
    <w:rsid w:val="005F72A6"/>
    <w:rsid w:val="005F7334"/>
    <w:rsid w:val="005F7D80"/>
    <w:rsid w:val="00600136"/>
    <w:rsid w:val="006005EE"/>
    <w:rsid w:val="0060123E"/>
    <w:rsid w:val="00601D2E"/>
    <w:rsid w:val="00601E68"/>
    <w:rsid w:val="0060282E"/>
    <w:rsid w:val="00602F78"/>
    <w:rsid w:val="006033E3"/>
    <w:rsid w:val="00603759"/>
    <w:rsid w:val="00604A2C"/>
    <w:rsid w:val="00604C9F"/>
    <w:rsid w:val="00604DEC"/>
    <w:rsid w:val="006051D2"/>
    <w:rsid w:val="006051E6"/>
    <w:rsid w:val="00605224"/>
    <w:rsid w:val="00605933"/>
    <w:rsid w:val="00606C0F"/>
    <w:rsid w:val="006072B6"/>
    <w:rsid w:val="0060738D"/>
    <w:rsid w:val="00610506"/>
    <w:rsid w:val="00611598"/>
    <w:rsid w:val="006125F4"/>
    <w:rsid w:val="00612E56"/>
    <w:rsid w:val="0061340F"/>
    <w:rsid w:val="006139E3"/>
    <w:rsid w:val="006153AB"/>
    <w:rsid w:val="00615B84"/>
    <w:rsid w:val="00616C21"/>
    <w:rsid w:val="00616F8E"/>
    <w:rsid w:val="006172B6"/>
    <w:rsid w:val="00617321"/>
    <w:rsid w:val="006206DD"/>
    <w:rsid w:val="00620DA9"/>
    <w:rsid w:val="00621A38"/>
    <w:rsid w:val="00622F78"/>
    <w:rsid w:val="00623155"/>
    <w:rsid w:val="0062318B"/>
    <w:rsid w:val="00624A9F"/>
    <w:rsid w:val="00625736"/>
    <w:rsid w:val="00625AAF"/>
    <w:rsid w:val="00625C75"/>
    <w:rsid w:val="00625F7A"/>
    <w:rsid w:val="00626128"/>
    <w:rsid w:val="006278B9"/>
    <w:rsid w:val="00627953"/>
    <w:rsid w:val="00627A55"/>
    <w:rsid w:val="00630204"/>
    <w:rsid w:val="00630D32"/>
    <w:rsid w:val="00630DF7"/>
    <w:rsid w:val="00630F66"/>
    <w:rsid w:val="00630FB8"/>
    <w:rsid w:val="0063160D"/>
    <w:rsid w:val="0063275A"/>
    <w:rsid w:val="00632C4D"/>
    <w:rsid w:val="0063348A"/>
    <w:rsid w:val="00633727"/>
    <w:rsid w:val="00635435"/>
    <w:rsid w:val="00635ADE"/>
    <w:rsid w:val="00635CE4"/>
    <w:rsid w:val="00636635"/>
    <w:rsid w:val="00636812"/>
    <w:rsid w:val="00636945"/>
    <w:rsid w:val="0063754E"/>
    <w:rsid w:val="00637FD8"/>
    <w:rsid w:val="0064210F"/>
    <w:rsid w:val="00642932"/>
    <w:rsid w:val="00643403"/>
    <w:rsid w:val="00643B07"/>
    <w:rsid w:val="00644F38"/>
    <w:rsid w:val="00645F06"/>
    <w:rsid w:val="00646E28"/>
    <w:rsid w:val="00647451"/>
    <w:rsid w:val="006475D0"/>
    <w:rsid w:val="00647F52"/>
    <w:rsid w:val="00650207"/>
    <w:rsid w:val="00650B3E"/>
    <w:rsid w:val="0065228F"/>
    <w:rsid w:val="006522B0"/>
    <w:rsid w:val="00652678"/>
    <w:rsid w:val="00652B2C"/>
    <w:rsid w:val="00653AD9"/>
    <w:rsid w:val="00654623"/>
    <w:rsid w:val="00654BAD"/>
    <w:rsid w:val="00654D3D"/>
    <w:rsid w:val="006553DC"/>
    <w:rsid w:val="0065759A"/>
    <w:rsid w:val="006609C0"/>
    <w:rsid w:val="00660F77"/>
    <w:rsid w:val="00663BB5"/>
    <w:rsid w:val="00663BEC"/>
    <w:rsid w:val="006640FD"/>
    <w:rsid w:val="00664D3D"/>
    <w:rsid w:val="006658AD"/>
    <w:rsid w:val="00666B78"/>
    <w:rsid w:val="00667269"/>
    <w:rsid w:val="006677D7"/>
    <w:rsid w:val="00667825"/>
    <w:rsid w:val="00670E02"/>
    <w:rsid w:val="0067101B"/>
    <w:rsid w:val="0067116B"/>
    <w:rsid w:val="006713AF"/>
    <w:rsid w:val="00671493"/>
    <w:rsid w:val="00672845"/>
    <w:rsid w:val="00672B23"/>
    <w:rsid w:val="00672FE3"/>
    <w:rsid w:val="0067366F"/>
    <w:rsid w:val="00673BB8"/>
    <w:rsid w:val="00673D39"/>
    <w:rsid w:val="0067431F"/>
    <w:rsid w:val="00674D78"/>
    <w:rsid w:val="00674F3A"/>
    <w:rsid w:val="00676937"/>
    <w:rsid w:val="00676D3D"/>
    <w:rsid w:val="006776BD"/>
    <w:rsid w:val="00677B3F"/>
    <w:rsid w:val="00681774"/>
    <w:rsid w:val="0068233B"/>
    <w:rsid w:val="006826AE"/>
    <w:rsid w:val="006834F0"/>
    <w:rsid w:val="0068387E"/>
    <w:rsid w:val="006838B6"/>
    <w:rsid w:val="00683904"/>
    <w:rsid w:val="006846CE"/>
    <w:rsid w:val="006850C8"/>
    <w:rsid w:val="006857A7"/>
    <w:rsid w:val="00686503"/>
    <w:rsid w:val="00687ACE"/>
    <w:rsid w:val="00687BC4"/>
    <w:rsid w:val="00690700"/>
    <w:rsid w:val="00690DB0"/>
    <w:rsid w:val="0069102A"/>
    <w:rsid w:val="00692ABA"/>
    <w:rsid w:val="00693252"/>
    <w:rsid w:val="00693263"/>
    <w:rsid w:val="00693296"/>
    <w:rsid w:val="006938D5"/>
    <w:rsid w:val="00693FD1"/>
    <w:rsid w:val="00695976"/>
    <w:rsid w:val="006960F1"/>
    <w:rsid w:val="00696D9D"/>
    <w:rsid w:val="00697587"/>
    <w:rsid w:val="00697666"/>
    <w:rsid w:val="00697E72"/>
    <w:rsid w:val="006A04FE"/>
    <w:rsid w:val="006A0D48"/>
    <w:rsid w:val="006A24A6"/>
    <w:rsid w:val="006A24AC"/>
    <w:rsid w:val="006A2AA7"/>
    <w:rsid w:val="006A2C7E"/>
    <w:rsid w:val="006A4006"/>
    <w:rsid w:val="006A46F9"/>
    <w:rsid w:val="006A4958"/>
    <w:rsid w:val="006A52A2"/>
    <w:rsid w:val="006A58D8"/>
    <w:rsid w:val="006A59B4"/>
    <w:rsid w:val="006A5C36"/>
    <w:rsid w:val="006A5DD7"/>
    <w:rsid w:val="006A7C1E"/>
    <w:rsid w:val="006A7CFC"/>
    <w:rsid w:val="006A7FF6"/>
    <w:rsid w:val="006B057C"/>
    <w:rsid w:val="006B108A"/>
    <w:rsid w:val="006B26B5"/>
    <w:rsid w:val="006B2798"/>
    <w:rsid w:val="006B2831"/>
    <w:rsid w:val="006B2C1E"/>
    <w:rsid w:val="006B2DB9"/>
    <w:rsid w:val="006B4B48"/>
    <w:rsid w:val="006B53B7"/>
    <w:rsid w:val="006B60D9"/>
    <w:rsid w:val="006B6423"/>
    <w:rsid w:val="006B6FC0"/>
    <w:rsid w:val="006B73D6"/>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0D94"/>
    <w:rsid w:val="006D12E7"/>
    <w:rsid w:val="006D18C0"/>
    <w:rsid w:val="006D1EB1"/>
    <w:rsid w:val="006D26AB"/>
    <w:rsid w:val="006D2A26"/>
    <w:rsid w:val="006D2A9D"/>
    <w:rsid w:val="006D3F66"/>
    <w:rsid w:val="006D4CFE"/>
    <w:rsid w:val="006D5A43"/>
    <w:rsid w:val="006D6152"/>
    <w:rsid w:val="006D6FA1"/>
    <w:rsid w:val="006D76B7"/>
    <w:rsid w:val="006D791C"/>
    <w:rsid w:val="006D7E1C"/>
    <w:rsid w:val="006E057B"/>
    <w:rsid w:val="006E0CD7"/>
    <w:rsid w:val="006E1A18"/>
    <w:rsid w:val="006E26B9"/>
    <w:rsid w:val="006E4B16"/>
    <w:rsid w:val="006E5852"/>
    <w:rsid w:val="006E675C"/>
    <w:rsid w:val="006E72A1"/>
    <w:rsid w:val="006E78E8"/>
    <w:rsid w:val="006E7C2B"/>
    <w:rsid w:val="006E7FC1"/>
    <w:rsid w:val="006F089B"/>
    <w:rsid w:val="006F16E1"/>
    <w:rsid w:val="006F1A1E"/>
    <w:rsid w:val="006F216B"/>
    <w:rsid w:val="006F38E5"/>
    <w:rsid w:val="006F419B"/>
    <w:rsid w:val="006F4272"/>
    <w:rsid w:val="006F4BC1"/>
    <w:rsid w:val="006F4F3E"/>
    <w:rsid w:val="006F5471"/>
    <w:rsid w:val="006F5A7B"/>
    <w:rsid w:val="006F5BB6"/>
    <w:rsid w:val="006F63B7"/>
    <w:rsid w:val="006F6FFC"/>
    <w:rsid w:val="006F74C5"/>
    <w:rsid w:val="00701153"/>
    <w:rsid w:val="0070134C"/>
    <w:rsid w:val="007014F8"/>
    <w:rsid w:val="00702DA3"/>
    <w:rsid w:val="007032EF"/>
    <w:rsid w:val="00705943"/>
    <w:rsid w:val="00705E54"/>
    <w:rsid w:val="00707856"/>
    <w:rsid w:val="00707D90"/>
    <w:rsid w:val="00710EDE"/>
    <w:rsid w:val="0071154D"/>
    <w:rsid w:val="00711802"/>
    <w:rsid w:val="00711B3E"/>
    <w:rsid w:val="007122E4"/>
    <w:rsid w:val="00713DAF"/>
    <w:rsid w:val="00714233"/>
    <w:rsid w:val="00714338"/>
    <w:rsid w:val="00714870"/>
    <w:rsid w:val="00714B35"/>
    <w:rsid w:val="00715566"/>
    <w:rsid w:val="0071581E"/>
    <w:rsid w:val="00715E20"/>
    <w:rsid w:val="00717064"/>
    <w:rsid w:val="0071752E"/>
    <w:rsid w:val="0072187E"/>
    <w:rsid w:val="0072302D"/>
    <w:rsid w:val="00723BD9"/>
    <w:rsid w:val="00723FD3"/>
    <w:rsid w:val="00724E3A"/>
    <w:rsid w:val="007250F3"/>
    <w:rsid w:val="007255D0"/>
    <w:rsid w:val="00725BD5"/>
    <w:rsid w:val="00725FC0"/>
    <w:rsid w:val="00726102"/>
    <w:rsid w:val="007262F8"/>
    <w:rsid w:val="00727AF6"/>
    <w:rsid w:val="00730B52"/>
    <w:rsid w:val="007310CB"/>
    <w:rsid w:val="00731B40"/>
    <w:rsid w:val="0073326C"/>
    <w:rsid w:val="0073357B"/>
    <w:rsid w:val="00733726"/>
    <w:rsid w:val="0073395C"/>
    <w:rsid w:val="00734730"/>
    <w:rsid w:val="0073497E"/>
    <w:rsid w:val="00734AE6"/>
    <w:rsid w:val="00734C45"/>
    <w:rsid w:val="00735908"/>
    <w:rsid w:val="007370EF"/>
    <w:rsid w:val="00737CC9"/>
    <w:rsid w:val="00737D33"/>
    <w:rsid w:val="00740311"/>
    <w:rsid w:val="00740546"/>
    <w:rsid w:val="00741464"/>
    <w:rsid w:val="00741D8B"/>
    <w:rsid w:val="00741FA4"/>
    <w:rsid w:val="0074262D"/>
    <w:rsid w:val="00742DEE"/>
    <w:rsid w:val="00742E36"/>
    <w:rsid w:val="00743733"/>
    <w:rsid w:val="00743EFD"/>
    <w:rsid w:val="00743F97"/>
    <w:rsid w:val="0074423A"/>
    <w:rsid w:val="00744B7E"/>
    <w:rsid w:val="00744D7A"/>
    <w:rsid w:val="00744FFF"/>
    <w:rsid w:val="00745003"/>
    <w:rsid w:val="00745829"/>
    <w:rsid w:val="00746D43"/>
    <w:rsid w:val="00746EBD"/>
    <w:rsid w:val="00746FF3"/>
    <w:rsid w:val="00747365"/>
    <w:rsid w:val="007475D7"/>
    <w:rsid w:val="007477DB"/>
    <w:rsid w:val="00747F79"/>
    <w:rsid w:val="007508EA"/>
    <w:rsid w:val="00751752"/>
    <w:rsid w:val="00751D83"/>
    <w:rsid w:val="0075227E"/>
    <w:rsid w:val="007524E8"/>
    <w:rsid w:val="00752774"/>
    <w:rsid w:val="0075315E"/>
    <w:rsid w:val="0075371F"/>
    <w:rsid w:val="0075491E"/>
    <w:rsid w:val="00754E9D"/>
    <w:rsid w:val="007555B0"/>
    <w:rsid w:val="0075687E"/>
    <w:rsid w:val="00756A5E"/>
    <w:rsid w:val="00756DF9"/>
    <w:rsid w:val="00760A98"/>
    <w:rsid w:val="0076198B"/>
    <w:rsid w:val="00761EB7"/>
    <w:rsid w:val="0076244C"/>
    <w:rsid w:val="0076247D"/>
    <w:rsid w:val="007628FC"/>
    <w:rsid w:val="00762A32"/>
    <w:rsid w:val="00763045"/>
    <w:rsid w:val="0076351A"/>
    <w:rsid w:val="00763610"/>
    <w:rsid w:val="007639E9"/>
    <w:rsid w:val="00763EED"/>
    <w:rsid w:val="007644AF"/>
    <w:rsid w:val="0076456E"/>
    <w:rsid w:val="00764D29"/>
    <w:rsid w:val="00765285"/>
    <w:rsid w:val="00765E4E"/>
    <w:rsid w:val="0076669B"/>
    <w:rsid w:val="007668D9"/>
    <w:rsid w:val="00766D44"/>
    <w:rsid w:val="00766DE5"/>
    <w:rsid w:val="00766DF3"/>
    <w:rsid w:val="00767572"/>
    <w:rsid w:val="00767752"/>
    <w:rsid w:val="0077011F"/>
    <w:rsid w:val="007701D7"/>
    <w:rsid w:val="00770643"/>
    <w:rsid w:val="0077280E"/>
    <w:rsid w:val="0077284B"/>
    <w:rsid w:val="0077321F"/>
    <w:rsid w:val="00773BE0"/>
    <w:rsid w:val="00773D96"/>
    <w:rsid w:val="007754D8"/>
    <w:rsid w:val="0077789E"/>
    <w:rsid w:val="007804E4"/>
    <w:rsid w:val="0078138B"/>
    <w:rsid w:val="00781E64"/>
    <w:rsid w:val="00782017"/>
    <w:rsid w:val="00782109"/>
    <w:rsid w:val="007827A3"/>
    <w:rsid w:val="00783314"/>
    <w:rsid w:val="00784054"/>
    <w:rsid w:val="00785616"/>
    <w:rsid w:val="00785BAE"/>
    <w:rsid w:val="0078749D"/>
    <w:rsid w:val="00787CF8"/>
    <w:rsid w:val="0079079B"/>
    <w:rsid w:val="00790836"/>
    <w:rsid w:val="00790D2F"/>
    <w:rsid w:val="007910C1"/>
    <w:rsid w:val="0079113E"/>
    <w:rsid w:val="007916D2"/>
    <w:rsid w:val="00791841"/>
    <w:rsid w:val="007920E9"/>
    <w:rsid w:val="007922FF"/>
    <w:rsid w:val="00793198"/>
    <w:rsid w:val="007938CC"/>
    <w:rsid w:val="00794113"/>
    <w:rsid w:val="00794CB7"/>
    <w:rsid w:val="007967F5"/>
    <w:rsid w:val="0079708A"/>
    <w:rsid w:val="0079722E"/>
    <w:rsid w:val="007973E2"/>
    <w:rsid w:val="00797511"/>
    <w:rsid w:val="007979E2"/>
    <w:rsid w:val="007A02F0"/>
    <w:rsid w:val="007A13FC"/>
    <w:rsid w:val="007A1D95"/>
    <w:rsid w:val="007A3175"/>
    <w:rsid w:val="007A350B"/>
    <w:rsid w:val="007A41F1"/>
    <w:rsid w:val="007A472F"/>
    <w:rsid w:val="007A4D61"/>
    <w:rsid w:val="007A7C37"/>
    <w:rsid w:val="007B0A84"/>
    <w:rsid w:val="007B0C81"/>
    <w:rsid w:val="007B234E"/>
    <w:rsid w:val="007B427C"/>
    <w:rsid w:val="007B45D2"/>
    <w:rsid w:val="007B4882"/>
    <w:rsid w:val="007B4A12"/>
    <w:rsid w:val="007B58F5"/>
    <w:rsid w:val="007B5A38"/>
    <w:rsid w:val="007B71CE"/>
    <w:rsid w:val="007B7A86"/>
    <w:rsid w:val="007C0C4D"/>
    <w:rsid w:val="007C12E4"/>
    <w:rsid w:val="007C1842"/>
    <w:rsid w:val="007C257E"/>
    <w:rsid w:val="007C2596"/>
    <w:rsid w:val="007C2F1F"/>
    <w:rsid w:val="007C3028"/>
    <w:rsid w:val="007C37D8"/>
    <w:rsid w:val="007C383D"/>
    <w:rsid w:val="007C5023"/>
    <w:rsid w:val="007C5FFC"/>
    <w:rsid w:val="007C63D6"/>
    <w:rsid w:val="007D08C3"/>
    <w:rsid w:val="007D1260"/>
    <w:rsid w:val="007D298E"/>
    <w:rsid w:val="007D2A0B"/>
    <w:rsid w:val="007D2C24"/>
    <w:rsid w:val="007D2D77"/>
    <w:rsid w:val="007D302A"/>
    <w:rsid w:val="007D3463"/>
    <w:rsid w:val="007D3778"/>
    <w:rsid w:val="007D3B6D"/>
    <w:rsid w:val="007D3CD5"/>
    <w:rsid w:val="007D432B"/>
    <w:rsid w:val="007D5613"/>
    <w:rsid w:val="007D56F0"/>
    <w:rsid w:val="007D5C11"/>
    <w:rsid w:val="007D6541"/>
    <w:rsid w:val="007D6E17"/>
    <w:rsid w:val="007E13EB"/>
    <w:rsid w:val="007E25BE"/>
    <w:rsid w:val="007E27D8"/>
    <w:rsid w:val="007E3EE7"/>
    <w:rsid w:val="007E4194"/>
    <w:rsid w:val="007E425F"/>
    <w:rsid w:val="007E4570"/>
    <w:rsid w:val="007E488B"/>
    <w:rsid w:val="007E4903"/>
    <w:rsid w:val="007E4B08"/>
    <w:rsid w:val="007E5CD6"/>
    <w:rsid w:val="007E6779"/>
    <w:rsid w:val="007E6A0B"/>
    <w:rsid w:val="007E7E41"/>
    <w:rsid w:val="007F0E86"/>
    <w:rsid w:val="007F2CD5"/>
    <w:rsid w:val="007F3E49"/>
    <w:rsid w:val="007F4058"/>
    <w:rsid w:val="007F43F8"/>
    <w:rsid w:val="007F4D78"/>
    <w:rsid w:val="007F5D10"/>
    <w:rsid w:val="007F6520"/>
    <w:rsid w:val="007F7BC4"/>
    <w:rsid w:val="008003BD"/>
    <w:rsid w:val="0080095E"/>
    <w:rsid w:val="008010EC"/>
    <w:rsid w:val="00801471"/>
    <w:rsid w:val="0080165B"/>
    <w:rsid w:val="008018B1"/>
    <w:rsid w:val="00801C6C"/>
    <w:rsid w:val="00802C6C"/>
    <w:rsid w:val="008038DC"/>
    <w:rsid w:val="00804725"/>
    <w:rsid w:val="00804D2D"/>
    <w:rsid w:val="008050D3"/>
    <w:rsid w:val="008054F8"/>
    <w:rsid w:val="00805A82"/>
    <w:rsid w:val="00805EBC"/>
    <w:rsid w:val="00807BFD"/>
    <w:rsid w:val="00807E7B"/>
    <w:rsid w:val="008102A8"/>
    <w:rsid w:val="0081058C"/>
    <w:rsid w:val="00811467"/>
    <w:rsid w:val="00812675"/>
    <w:rsid w:val="0081288C"/>
    <w:rsid w:val="0081288D"/>
    <w:rsid w:val="00812EE8"/>
    <w:rsid w:val="008130A6"/>
    <w:rsid w:val="00813908"/>
    <w:rsid w:val="00813EAE"/>
    <w:rsid w:val="0081479D"/>
    <w:rsid w:val="00814923"/>
    <w:rsid w:val="00815322"/>
    <w:rsid w:val="008158A5"/>
    <w:rsid w:val="00815941"/>
    <w:rsid w:val="00815A7D"/>
    <w:rsid w:val="00815B5F"/>
    <w:rsid w:val="008165FB"/>
    <w:rsid w:val="0081673E"/>
    <w:rsid w:val="00816F82"/>
    <w:rsid w:val="0081764F"/>
    <w:rsid w:val="00820469"/>
    <w:rsid w:val="00820CB4"/>
    <w:rsid w:val="00820EF2"/>
    <w:rsid w:val="008228FE"/>
    <w:rsid w:val="00822FE8"/>
    <w:rsid w:val="008237A6"/>
    <w:rsid w:val="00823A0F"/>
    <w:rsid w:val="00823BDB"/>
    <w:rsid w:val="00824291"/>
    <w:rsid w:val="008243A5"/>
    <w:rsid w:val="0082471B"/>
    <w:rsid w:val="00824A9D"/>
    <w:rsid w:val="008253A9"/>
    <w:rsid w:val="008278C0"/>
    <w:rsid w:val="00827C16"/>
    <w:rsid w:val="00827FFD"/>
    <w:rsid w:val="00830623"/>
    <w:rsid w:val="008312E4"/>
    <w:rsid w:val="008317F2"/>
    <w:rsid w:val="00832619"/>
    <w:rsid w:val="00832B98"/>
    <w:rsid w:val="00832F3A"/>
    <w:rsid w:val="00833141"/>
    <w:rsid w:val="008333BE"/>
    <w:rsid w:val="0083359B"/>
    <w:rsid w:val="00835619"/>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16F"/>
    <w:rsid w:val="00846653"/>
    <w:rsid w:val="00846C68"/>
    <w:rsid w:val="00847593"/>
    <w:rsid w:val="008476E7"/>
    <w:rsid w:val="008477C1"/>
    <w:rsid w:val="00847820"/>
    <w:rsid w:val="00847E70"/>
    <w:rsid w:val="00850A53"/>
    <w:rsid w:val="00850B62"/>
    <w:rsid w:val="0085196F"/>
    <w:rsid w:val="00851AB6"/>
    <w:rsid w:val="008523FF"/>
    <w:rsid w:val="00852D1F"/>
    <w:rsid w:val="00852F27"/>
    <w:rsid w:val="00853A4C"/>
    <w:rsid w:val="008546AA"/>
    <w:rsid w:val="008549C4"/>
    <w:rsid w:val="00854E0B"/>
    <w:rsid w:val="008556FB"/>
    <w:rsid w:val="00862013"/>
    <w:rsid w:val="0086238E"/>
    <w:rsid w:val="0086299B"/>
    <w:rsid w:val="00862DA4"/>
    <w:rsid w:val="00863046"/>
    <w:rsid w:val="00863432"/>
    <w:rsid w:val="00863CCE"/>
    <w:rsid w:val="00863E28"/>
    <w:rsid w:val="0086487F"/>
    <w:rsid w:val="00864C7F"/>
    <w:rsid w:val="00864F24"/>
    <w:rsid w:val="00865B37"/>
    <w:rsid w:val="00866060"/>
    <w:rsid w:val="008671A6"/>
    <w:rsid w:val="00867367"/>
    <w:rsid w:val="00867A99"/>
    <w:rsid w:val="00867D10"/>
    <w:rsid w:val="00870518"/>
    <w:rsid w:val="008705B4"/>
    <w:rsid w:val="00871010"/>
    <w:rsid w:val="0087143C"/>
    <w:rsid w:val="008725BF"/>
    <w:rsid w:val="00873340"/>
    <w:rsid w:val="00873969"/>
    <w:rsid w:val="00874E0C"/>
    <w:rsid w:val="00875A24"/>
    <w:rsid w:val="008763EB"/>
    <w:rsid w:val="00880EE8"/>
    <w:rsid w:val="0088223A"/>
    <w:rsid w:val="008837EF"/>
    <w:rsid w:val="0088455A"/>
    <w:rsid w:val="00884A86"/>
    <w:rsid w:val="00884E1D"/>
    <w:rsid w:val="00885370"/>
    <w:rsid w:val="008853DB"/>
    <w:rsid w:val="00885C43"/>
    <w:rsid w:val="00885F8E"/>
    <w:rsid w:val="00886B50"/>
    <w:rsid w:val="00886DEA"/>
    <w:rsid w:val="00887054"/>
    <w:rsid w:val="00890290"/>
    <w:rsid w:val="00890A75"/>
    <w:rsid w:val="00890B57"/>
    <w:rsid w:val="00891BB4"/>
    <w:rsid w:val="00891DE7"/>
    <w:rsid w:val="00891F2A"/>
    <w:rsid w:val="00892D38"/>
    <w:rsid w:val="0089465B"/>
    <w:rsid w:val="00894780"/>
    <w:rsid w:val="00894FCF"/>
    <w:rsid w:val="008954C6"/>
    <w:rsid w:val="00895D96"/>
    <w:rsid w:val="00896688"/>
    <w:rsid w:val="0089770E"/>
    <w:rsid w:val="008A0A4C"/>
    <w:rsid w:val="008A0C42"/>
    <w:rsid w:val="008A0CE2"/>
    <w:rsid w:val="008A13CF"/>
    <w:rsid w:val="008A1406"/>
    <w:rsid w:val="008A16D6"/>
    <w:rsid w:val="008A19D8"/>
    <w:rsid w:val="008A238D"/>
    <w:rsid w:val="008A2514"/>
    <w:rsid w:val="008A2A13"/>
    <w:rsid w:val="008A2A76"/>
    <w:rsid w:val="008A2A8B"/>
    <w:rsid w:val="008A327A"/>
    <w:rsid w:val="008A3592"/>
    <w:rsid w:val="008A4014"/>
    <w:rsid w:val="008A4642"/>
    <w:rsid w:val="008A4A10"/>
    <w:rsid w:val="008A4AE3"/>
    <w:rsid w:val="008A4B0D"/>
    <w:rsid w:val="008A4DC3"/>
    <w:rsid w:val="008A4EBC"/>
    <w:rsid w:val="008A6018"/>
    <w:rsid w:val="008A6C58"/>
    <w:rsid w:val="008A6F32"/>
    <w:rsid w:val="008B111D"/>
    <w:rsid w:val="008B24F9"/>
    <w:rsid w:val="008B352B"/>
    <w:rsid w:val="008B3F46"/>
    <w:rsid w:val="008B5AA5"/>
    <w:rsid w:val="008B684D"/>
    <w:rsid w:val="008B69DF"/>
    <w:rsid w:val="008B75E9"/>
    <w:rsid w:val="008B7A03"/>
    <w:rsid w:val="008B7A96"/>
    <w:rsid w:val="008B7D49"/>
    <w:rsid w:val="008C0444"/>
    <w:rsid w:val="008C0B7C"/>
    <w:rsid w:val="008C0D89"/>
    <w:rsid w:val="008C22DA"/>
    <w:rsid w:val="008C26C2"/>
    <w:rsid w:val="008C29CE"/>
    <w:rsid w:val="008C2FAF"/>
    <w:rsid w:val="008C30F6"/>
    <w:rsid w:val="008C3F1C"/>
    <w:rsid w:val="008C4417"/>
    <w:rsid w:val="008C5E5B"/>
    <w:rsid w:val="008C6FEC"/>
    <w:rsid w:val="008C762C"/>
    <w:rsid w:val="008C7A13"/>
    <w:rsid w:val="008D0698"/>
    <w:rsid w:val="008D10A9"/>
    <w:rsid w:val="008D125A"/>
    <w:rsid w:val="008D2FB8"/>
    <w:rsid w:val="008D308E"/>
    <w:rsid w:val="008D3595"/>
    <w:rsid w:val="008D35F3"/>
    <w:rsid w:val="008D4756"/>
    <w:rsid w:val="008D4B0E"/>
    <w:rsid w:val="008D4B1D"/>
    <w:rsid w:val="008D5E72"/>
    <w:rsid w:val="008D6240"/>
    <w:rsid w:val="008D69CD"/>
    <w:rsid w:val="008D705F"/>
    <w:rsid w:val="008D7BDF"/>
    <w:rsid w:val="008D7C69"/>
    <w:rsid w:val="008D7E7A"/>
    <w:rsid w:val="008E02CC"/>
    <w:rsid w:val="008E0D71"/>
    <w:rsid w:val="008E130A"/>
    <w:rsid w:val="008E18C6"/>
    <w:rsid w:val="008E1B46"/>
    <w:rsid w:val="008E3270"/>
    <w:rsid w:val="008E370B"/>
    <w:rsid w:val="008E40FB"/>
    <w:rsid w:val="008E4311"/>
    <w:rsid w:val="008E4DEE"/>
    <w:rsid w:val="008E6C43"/>
    <w:rsid w:val="008E72F2"/>
    <w:rsid w:val="008F02C2"/>
    <w:rsid w:val="008F0382"/>
    <w:rsid w:val="008F1C52"/>
    <w:rsid w:val="008F1CB5"/>
    <w:rsid w:val="008F236D"/>
    <w:rsid w:val="008F2FD0"/>
    <w:rsid w:val="008F3386"/>
    <w:rsid w:val="008F43E6"/>
    <w:rsid w:val="008F468C"/>
    <w:rsid w:val="008F49A1"/>
    <w:rsid w:val="008F4DC3"/>
    <w:rsid w:val="008F4FE1"/>
    <w:rsid w:val="008F5A3A"/>
    <w:rsid w:val="008F5F6E"/>
    <w:rsid w:val="008F6075"/>
    <w:rsid w:val="008F61FF"/>
    <w:rsid w:val="008F6407"/>
    <w:rsid w:val="008F7A27"/>
    <w:rsid w:val="00900280"/>
    <w:rsid w:val="0090154D"/>
    <w:rsid w:val="00901EFB"/>
    <w:rsid w:val="009035E7"/>
    <w:rsid w:val="00903C8D"/>
    <w:rsid w:val="00905B2D"/>
    <w:rsid w:val="00905BEF"/>
    <w:rsid w:val="009060BE"/>
    <w:rsid w:val="009063D2"/>
    <w:rsid w:val="00906CB2"/>
    <w:rsid w:val="009073D9"/>
    <w:rsid w:val="009104D8"/>
    <w:rsid w:val="00911935"/>
    <w:rsid w:val="00911C38"/>
    <w:rsid w:val="009128BB"/>
    <w:rsid w:val="00912B95"/>
    <w:rsid w:val="00912BD3"/>
    <w:rsid w:val="00912E15"/>
    <w:rsid w:val="0091354E"/>
    <w:rsid w:val="009135F2"/>
    <w:rsid w:val="00913A56"/>
    <w:rsid w:val="009144C3"/>
    <w:rsid w:val="00915125"/>
    <w:rsid w:val="00915175"/>
    <w:rsid w:val="00915574"/>
    <w:rsid w:val="00916848"/>
    <w:rsid w:val="0091686A"/>
    <w:rsid w:val="00916BB3"/>
    <w:rsid w:val="00916D41"/>
    <w:rsid w:val="00917230"/>
    <w:rsid w:val="009172CA"/>
    <w:rsid w:val="00917DA5"/>
    <w:rsid w:val="0092012F"/>
    <w:rsid w:val="00920A3E"/>
    <w:rsid w:val="00920BFE"/>
    <w:rsid w:val="00921A19"/>
    <w:rsid w:val="009230B8"/>
    <w:rsid w:val="00923C8D"/>
    <w:rsid w:val="00924094"/>
    <w:rsid w:val="009267D7"/>
    <w:rsid w:val="00926E64"/>
    <w:rsid w:val="00927407"/>
    <w:rsid w:val="00927865"/>
    <w:rsid w:val="009279E8"/>
    <w:rsid w:val="00930250"/>
    <w:rsid w:val="0093077C"/>
    <w:rsid w:val="00930DA8"/>
    <w:rsid w:val="00931860"/>
    <w:rsid w:val="00931C36"/>
    <w:rsid w:val="00932757"/>
    <w:rsid w:val="0093286C"/>
    <w:rsid w:val="0093294A"/>
    <w:rsid w:val="00932D7A"/>
    <w:rsid w:val="00933C2D"/>
    <w:rsid w:val="00933D65"/>
    <w:rsid w:val="00934E53"/>
    <w:rsid w:val="009355E0"/>
    <w:rsid w:val="0093685F"/>
    <w:rsid w:val="00940331"/>
    <w:rsid w:val="009403A0"/>
    <w:rsid w:val="00940725"/>
    <w:rsid w:val="00940D13"/>
    <w:rsid w:val="009417F2"/>
    <w:rsid w:val="00941BC6"/>
    <w:rsid w:val="009420F1"/>
    <w:rsid w:val="009425DB"/>
    <w:rsid w:val="009432E2"/>
    <w:rsid w:val="00943D69"/>
    <w:rsid w:val="00944A44"/>
    <w:rsid w:val="009458B5"/>
    <w:rsid w:val="0094662C"/>
    <w:rsid w:val="009476D9"/>
    <w:rsid w:val="00950717"/>
    <w:rsid w:val="009516A9"/>
    <w:rsid w:val="00951A53"/>
    <w:rsid w:val="00951F8D"/>
    <w:rsid w:val="009529F5"/>
    <w:rsid w:val="0095406A"/>
    <w:rsid w:val="00954850"/>
    <w:rsid w:val="0095488A"/>
    <w:rsid w:val="00955200"/>
    <w:rsid w:val="00955A0D"/>
    <w:rsid w:val="00955D06"/>
    <w:rsid w:val="00956C83"/>
    <w:rsid w:val="00957838"/>
    <w:rsid w:val="00957A58"/>
    <w:rsid w:val="00957E5C"/>
    <w:rsid w:val="00961831"/>
    <w:rsid w:val="009622B1"/>
    <w:rsid w:val="009637CB"/>
    <w:rsid w:val="00964CFD"/>
    <w:rsid w:val="00964F65"/>
    <w:rsid w:val="00965646"/>
    <w:rsid w:val="00965E82"/>
    <w:rsid w:val="00966217"/>
    <w:rsid w:val="009662CE"/>
    <w:rsid w:val="00966BDF"/>
    <w:rsid w:val="009700B3"/>
    <w:rsid w:val="0097024E"/>
    <w:rsid w:val="00970A88"/>
    <w:rsid w:val="009712B3"/>
    <w:rsid w:val="009730BE"/>
    <w:rsid w:val="00973BC9"/>
    <w:rsid w:val="00974033"/>
    <w:rsid w:val="00974AF1"/>
    <w:rsid w:val="00974EF9"/>
    <w:rsid w:val="00974FD3"/>
    <w:rsid w:val="0097517E"/>
    <w:rsid w:val="00976097"/>
    <w:rsid w:val="009761C9"/>
    <w:rsid w:val="009771B0"/>
    <w:rsid w:val="00977A65"/>
    <w:rsid w:val="00980FAA"/>
    <w:rsid w:val="00981E1C"/>
    <w:rsid w:val="00981F13"/>
    <w:rsid w:val="00982BC4"/>
    <w:rsid w:val="009834A8"/>
    <w:rsid w:val="00983E03"/>
    <w:rsid w:val="00984C8A"/>
    <w:rsid w:val="00984E11"/>
    <w:rsid w:val="0098751C"/>
    <w:rsid w:val="009875F0"/>
    <w:rsid w:val="00987B5C"/>
    <w:rsid w:val="00990A77"/>
    <w:rsid w:val="00991290"/>
    <w:rsid w:val="00991640"/>
    <w:rsid w:val="00991A3C"/>
    <w:rsid w:val="00992668"/>
    <w:rsid w:val="00992CA6"/>
    <w:rsid w:val="0099338C"/>
    <w:rsid w:val="00993D84"/>
    <w:rsid w:val="009952BF"/>
    <w:rsid w:val="0099559B"/>
    <w:rsid w:val="00997754"/>
    <w:rsid w:val="009977C1"/>
    <w:rsid w:val="00997B10"/>
    <w:rsid w:val="00997FB1"/>
    <w:rsid w:val="009A0496"/>
    <w:rsid w:val="009A0807"/>
    <w:rsid w:val="009A08F8"/>
    <w:rsid w:val="009A126F"/>
    <w:rsid w:val="009A1429"/>
    <w:rsid w:val="009A1674"/>
    <w:rsid w:val="009A1D6A"/>
    <w:rsid w:val="009A1EE1"/>
    <w:rsid w:val="009A2892"/>
    <w:rsid w:val="009A2924"/>
    <w:rsid w:val="009A32A1"/>
    <w:rsid w:val="009A3EDD"/>
    <w:rsid w:val="009A5278"/>
    <w:rsid w:val="009A57B9"/>
    <w:rsid w:val="009A5975"/>
    <w:rsid w:val="009A6407"/>
    <w:rsid w:val="009A6A74"/>
    <w:rsid w:val="009A7D79"/>
    <w:rsid w:val="009A7E52"/>
    <w:rsid w:val="009B1223"/>
    <w:rsid w:val="009B175B"/>
    <w:rsid w:val="009B1FBE"/>
    <w:rsid w:val="009B29A6"/>
    <w:rsid w:val="009B3F8F"/>
    <w:rsid w:val="009B4097"/>
    <w:rsid w:val="009B43C5"/>
    <w:rsid w:val="009B5C1C"/>
    <w:rsid w:val="009B6875"/>
    <w:rsid w:val="009B6923"/>
    <w:rsid w:val="009B79EE"/>
    <w:rsid w:val="009B7B37"/>
    <w:rsid w:val="009B7D2C"/>
    <w:rsid w:val="009C0108"/>
    <w:rsid w:val="009C1081"/>
    <w:rsid w:val="009C1475"/>
    <w:rsid w:val="009C178C"/>
    <w:rsid w:val="009C23E0"/>
    <w:rsid w:val="009C2523"/>
    <w:rsid w:val="009C2B0C"/>
    <w:rsid w:val="009C2BB4"/>
    <w:rsid w:val="009C39E1"/>
    <w:rsid w:val="009C4178"/>
    <w:rsid w:val="009C5006"/>
    <w:rsid w:val="009C52EF"/>
    <w:rsid w:val="009C551A"/>
    <w:rsid w:val="009C554B"/>
    <w:rsid w:val="009C5844"/>
    <w:rsid w:val="009C5E06"/>
    <w:rsid w:val="009C6497"/>
    <w:rsid w:val="009C6934"/>
    <w:rsid w:val="009C6BC6"/>
    <w:rsid w:val="009C787A"/>
    <w:rsid w:val="009C7BC7"/>
    <w:rsid w:val="009D0F6C"/>
    <w:rsid w:val="009D12E7"/>
    <w:rsid w:val="009D20D6"/>
    <w:rsid w:val="009D3D3D"/>
    <w:rsid w:val="009D4387"/>
    <w:rsid w:val="009D43E4"/>
    <w:rsid w:val="009D4AFD"/>
    <w:rsid w:val="009D5AD8"/>
    <w:rsid w:val="009D5ADA"/>
    <w:rsid w:val="009D679E"/>
    <w:rsid w:val="009D694C"/>
    <w:rsid w:val="009D6B15"/>
    <w:rsid w:val="009D7237"/>
    <w:rsid w:val="009D76AF"/>
    <w:rsid w:val="009E045E"/>
    <w:rsid w:val="009E1642"/>
    <w:rsid w:val="009E1650"/>
    <w:rsid w:val="009E27E4"/>
    <w:rsid w:val="009E2B74"/>
    <w:rsid w:val="009E2BC1"/>
    <w:rsid w:val="009E3C2D"/>
    <w:rsid w:val="009E4107"/>
    <w:rsid w:val="009E411E"/>
    <w:rsid w:val="009E4905"/>
    <w:rsid w:val="009E4E6A"/>
    <w:rsid w:val="009E5C1F"/>
    <w:rsid w:val="009E6B46"/>
    <w:rsid w:val="009F1055"/>
    <w:rsid w:val="009F2CDF"/>
    <w:rsid w:val="009F4358"/>
    <w:rsid w:val="009F47D3"/>
    <w:rsid w:val="009F4A0B"/>
    <w:rsid w:val="009F4CFA"/>
    <w:rsid w:val="009F7425"/>
    <w:rsid w:val="00A000EC"/>
    <w:rsid w:val="00A0016D"/>
    <w:rsid w:val="00A01A26"/>
    <w:rsid w:val="00A03353"/>
    <w:rsid w:val="00A037F6"/>
    <w:rsid w:val="00A03DD2"/>
    <w:rsid w:val="00A04183"/>
    <w:rsid w:val="00A0445C"/>
    <w:rsid w:val="00A0470B"/>
    <w:rsid w:val="00A04AE8"/>
    <w:rsid w:val="00A05643"/>
    <w:rsid w:val="00A066EB"/>
    <w:rsid w:val="00A06D0F"/>
    <w:rsid w:val="00A076FC"/>
    <w:rsid w:val="00A07C90"/>
    <w:rsid w:val="00A117EC"/>
    <w:rsid w:val="00A119A0"/>
    <w:rsid w:val="00A135D7"/>
    <w:rsid w:val="00A140FF"/>
    <w:rsid w:val="00A142A0"/>
    <w:rsid w:val="00A147A0"/>
    <w:rsid w:val="00A15541"/>
    <w:rsid w:val="00A15D7E"/>
    <w:rsid w:val="00A15DB2"/>
    <w:rsid w:val="00A16285"/>
    <w:rsid w:val="00A16C21"/>
    <w:rsid w:val="00A17968"/>
    <w:rsid w:val="00A17DA7"/>
    <w:rsid w:val="00A17E34"/>
    <w:rsid w:val="00A206B7"/>
    <w:rsid w:val="00A208B3"/>
    <w:rsid w:val="00A220D6"/>
    <w:rsid w:val="00A22D2F"/>
    <w:rsid w:val="00A23597"/>
    <w:rsid w:val="00A2401C"/>
    <w:rsid w:val="00A24052"/>
    <w:rsid w:val="00A2490B"/>
    <w:rsid w:val="00A24BAA"/>
    <w:rsid w:val="00A24F28"/>
    <w:rsid w:val="00A25C78"/>
    <w:rsid w:val="00A25DC4"/>
    <w:rsid w:val="00A269C2"/>
    <w:rsid w:val="00A272C8"/>
    <w:rsid w:val="00A278E1"/>
    <w:rsid w:val="00A30A68"/>
    <w:rsid w:val="00A30BA3"/>
    <w:rsid w:val="00A30CBC"/>
    <w:rsid w:val="00A315E1"/>
    <w:rsid w:val="00A3227E"/>
    <w:rsid w:val="00A32545"/>
    <w:rsid w:val="00A33693"/>
    <w:rsid w:val="00A36101"/>
    <w:rsid w:val="00A36576"/>
    <w:rsid w:val="00A36C44"/>
    <w:rsid w:val="00A37CF9"/>
    <w:rsid w:val="00A37F81"/>
    <w:rsid w:val="00A414EA"/>
    <w:rsid w:val="00A419DD"/>
    <w:rsid w:val="00A41ACF"/>
    <w:rsid w:val="00A41D55"/>
    <w:rsid w:val="00A43BB8"/>
    <w:rsid w:val="00A443BC"/>
    <w:rsid w:val="00A44715"/>
    <w:rsid w:val="00A44819"/>
    <w:rsid w:val="00A44DE9"/>
    <w:rsid w:val="00A45733"/>
    <w:rsid w:val="00A457C8"/>
    <w:rsid w:val="00A4627C"/>
    <w:rsid w:val="00A46822"/>
    <w:rsid w:val="00A47E92"/>
    <w:rsid w:val="00A505CC"/>
    <w:rsid w:val="00A50D93"/>
    <w:rsid w:val="00A50E2A"/>
    <w:rsid w:val="00A511F8"/>
    <w:rsid w:val="00A533AC"/>
    <w:rsid w:val="00A53625"/>
    <w:rsid w:val="00A54E5E"/>
    <w:rsid w:val="00A55509"/>
    <w:rsid w:val="00A5599D"/>
    <w:rsid w:val="00A57DE4"/>
    <w:rsid w:val="00A6014B"/>
    <w:rsid w:val="00A60815"/>
    <w:rsid w:val="00A616FE"/>
    <w:rsid w:val="00A61B1C"/>
    <w:rsid w:val="00A61F7C"/>
    <w:rsid w:val="00A6245C"/>
    <w:rsid w:val="00A62AC5"/>
    <w:rsid w:val="00A636C8"/>
    <w:rsid w:val="00A63CBB"/>
    <w:rsid w:val="00A64070"/>
    <w:rsid w:val="00A64959"/>
    <w:rsid w:val="00A656F0"/>
    <w:rsid w:val="00A65AA3"/>
    <w:rsid w:val="00A66012"/>
    <w:rsid w:val="00A664EA"/>
    <w:rsid w:val="00A66547"/>
    <w:rsid w:val="00A66778"/>
    <w:rsid w:val="00A66F02"/>
    <w:rsid w:val="00A67653"/>
    <w:rsid w:val="00A71330"/>
    <w:rsid w:val="00A71908"/>
    <w:rsid w:val="00A71916"/>
    <w:rsid w:val="00A725A2"/>
    <w:rsid w:val="00A72C43"/>
    <w:rsid w:val="00A73674"/>
    <w:rsid w:val="00A737EB"/>
    <w:rsid w:val="00A73C88"/>
    <w:rsid w:val="00A75EC3"/>
    <w:rsid w:val="00A762C5"/>
    <w:rsid w:val="00A76AC7"/>
    <w:rsid w:val="00A76C27"/>
    <w:rsid w:val="00A77324"/>
    <w:rsid w:val="00A77862"/>
    <w:rsid w:val="00A77BAA"/>
    <w:rsid w:val="00A8142C"/>
    <w:rsid w:val="00A81C64"/>
    <w:rsid w:val="00A81E7B"/>
    <w:rsid w:val="00A81E82"/>
    <w:rsid w:val="00A82041"/>
    <w:rsid w:val="00A83722"/>
    <w:rsid w:val="00A83EC6"/>
    <w:rsid w:val="00A83FAF"/>
    <w:rsid w:val="00A868F7"/>
    <w:rsid w:val="00A86B4F"/>
    <w:rsid w:val="00A86CAE"/>
    <w:rsid w:val="00A87B6A"/>
    <w:rsid w:val="00A87FBF"/>
    <w:rsid w:val="00A90108"/>
    <w:rsid w:val="00A91BC0"/>
    <w:rsid w:val="00A91E04"/>
    <w:rsid w:val="00A91FC6"/>
    <w:rsid w:val="00A92401"/>
    <w:rsid w:val="00A93362"/>
    <w:rsid w:val="00A93F75"/>
    <w:rsid w:val="00A942A9"/>
    <w:rsid w:val="00A94470"/>
    <w:rsid w:val="00A95F31"/>
    <w:rsid w:val="00A96399"/>
    <w:rsid w:val="00A96A5C"/>
    <w:rsid w:val="00A97146"/>
    <w:rsid w:val="00A973E3"/>
    <w:rsid w:val="00AA0335"/>
    <w:rsid w:val="00AA0D24"/>
    <w:rsid w:val="00AA14DF"/>
    <w:rsid w:val="00AA1A90"/>
    <w:rsid w:val="00AA24AB"/>
    <w:rsid w:val="00AA2761"/>
    <w:rsid w:val="00AA2FDB"/>
    <w:rsid w:val="00AA3FF9"/>
    <w:rsid w:val="00AA4808"/>
    <w:rsid w:val="00AA4869"/>
    <w:rsid w:val="00AA48AF"/>
    <w:rsid w:val="00AA48EE"/>
    <w:rsid w:val="00AA4C85"/>
    <w:rsid w:val="00AA5233"/>
    <w:rsid w:val="00AA5629"/>
    <w:rsid w:val="00AA5D05"/>
    <w:rsid w:val="00AA74F1"/>
    <w:rsid w:val="00AA7768"/>
    <w:rsid w:val="00AA7AC2"/>
    <w:rsid w:val="00AB04D5"/>
    <w:rsid w:val="00AB0A1C"/>
    <w:rsid w:val="00AB1B69"/>
    <w:rsid w:val="00AB1F78"/>
    <w:rsid w:val="00AB31AC"/>
    <w:rsid w:val="00AB3C23"/>
    <w:rsid w:val="00AB46AD"/>
    <w:rsid w:val="00AB52DE"/>
    <w:rsid w:val="00AB5576"/>
    <w:rsid w:val="00AB59B2"/>
    <w:rsid w:val="00AB5C0F"/>
    <w:rsid w:val="00AB71D1"/>
    <w:rsid w:val="00AB7B56"/>
    <w:rsid w:val="00AB7D82"/>
    <w:rsid w:val="00AC0705"/>
    <w:rsid w:val="00AC168E"/>
    <w:rsid w:val="00AC1D1F"/>
    <w:rsid w:val="00AC2030"/>
    <w:rsid w:val="00AC24DE"/>
    <w:rsid w:val="00AC2A42"/>
    <w:rsid w:val="00AC373B"/>
    <w:rsid w:val="00AC38EC"/>
    <w:rsid w:val="00AC3BF4"/>
    <w:rsid w:val="00AC48BB"/>
    <w:rsid w:val="00AC5139"/>
    <w:rsid w:val="00AC5D25"/>
    <w:rsid w:val="00AC618B"/>
    <w:rsid w:val="00AC6676"/>
    <w:rsid w:val="00AC7CDC"/>
    <w:rsid w:val="00AD0F93"/>
    <w:rsid w:val="00AD17BA"/>
    <w:rsid w:val="00AD1E37"/>
    <w:rsid w:val="00AD252D"/>
    <w:rsid w:val="00AD2E5A"/>
    <w:rsid w:val="00AD2F0D"/>
    <w:rsid w:val="00AD2F77"/>
    <w:rsid w:val="00AD386A"/>
    <w:rsid w:val="00AD4AAA"/>
    <w:rsid w:val="00AD539A"/>
    <w:rsid w:val="00AD5B8D"/>
    <w:rsid w:val="00AD63F5"/>
    <w:rsid w:val="00AD6F87"/>
    <w:rsid w:val="00AD771D"/>
    <w:rsid w:val="00AE0DCC"/>
    <w:rsid w:val="00AE1236"/>
    <w:rsid w:val="00AE2017"/>
    <w:rsid w:val="00AE2351"/>
    <w:rsid w:val="00AE23DE"/>
    <w:rsid w:val="00AE255E"/>
    <w:rsid w:val="00AE267A"/>
    <w:rsid w:val="00AE2950"/>
    <w:rsid w:val="00AE34D5"/>
    <w:rsid w:val="00AE352A"/>
    <w:rsid w:val="00AE39BF"/>
    <w:rsid w:val="00AE43D5"/>
    <w:rsid w:val="00AE4BBE"/>
    <w:rsid w:val="00AE7E51"/>
    <w:rsid w:val="00AF0852"/>
    <w:rsid w:val="00AF1552"/>
    <w:rsid w:val="00AF1576"/>
    <w:rsid w:val="00AF1827"/>
    <w:rsid w:val="00AF31B3"/>
    <w:rsid w:val="00AF327B"/>
    <w:rsid w:val="00AF411A"/>
    <w:rsid w:val="00AF5249"/>
    <w:rsid w:val="00AF53BC"/>
    <w:rsid w:val="00AF5804"/>
    <w:rsid w:val="00AF62FF"/>
    <w:rsid w:val="00AF6802"/>
    <w:rsid w:val="00AF702B"/>
    <w:rsid w:val="00AF786F"/>
    <w:rsid w:val="00B00484"/>
    <w:rsid w:val="00B02250"/>
    <w:rsid w:val="00B02CC5"/>
    <w:rsid w:val="00B0358A"/>
    <w:rsid w:val="00B0369E"/>
    <w:rsid w:val="00B046A3"/>
    <w:rsid w:val="00B052E9"/>
    <w:rsid w:val="00B05774"/>
    <w:rsid w:val="00B06A97"/>
    <w:rsid w:val="00B070A0"/>
    <w:rsid w:val="00B1000D"/>
    <w:rsid w:val="00B109E0"/>
    <w:rsid w:val="00B1188A"/>
    <w:rsid w:val="00B11DA4"/>
    <w:rsid w:val="00B12335"/>
    <w:rsid w:val="00B12DC9"/>
    <w:rsid w:val="00B13258"/>
    <w:rsid w:val="00B13822"/>
    <w:rsid w:val="00B1491A"/>
    <w:rsid w:val="00B14BDF"/>
    <w:rsid w:val="00B158AB"/>
    <w:rsid w:val="00B15C43"/>
    <w:rsid w:val="00B15DED"/>
    <w:rsid w:val="00B16744"/>
    <w:rsid w:val="00B16A1C"/>
    <w:rsid w:val="00B16B65"/>
    <w:rsid w:val="00B16F90"/>
    <w:rsid w:val="00B16FAD"/>
    <w:rsid w:val="00B17C1F"/>
    <w:rsid w:val="00B17C94"/>
    <w:rsid w:val="00B21A9D"/>
    <w:rsid w:val="00B23428"/>
    <w:rsid w:val="00B23581"/>
    <w:rsid w:val="00B249AB"/>
    <w:rsid w:val="00B25057"/>
    <w:rsid w:val="00B25A30"/>
    <w:rsid w:val="00B26388"/>
    <w:rsid w:val="00B26618"/>
    <w:rsid w:val="00B2675C"/>
    <w:rsid w:val="00B2682E"/>
    <w:rsid w:val="00B26C5D"/>
    <w:rsid w:val="00B26D67"/>
    <w:rsid w:val="00B27C20"/>
    <w:rsid w:val="00B30D4B"/>
    <w:rsid w:val="00B30F21"/>
    <w:rsid w:val="00B30F2B"/>
    <w:rsid w:val="00B31A54"/>
    <w:rsid w:val="00B31EE0"/>
    <w:rsid w:val="00B320E6"/>
    <w:rsid w:val="00B3317C"/>
    <w:rsid w:val="00B34102"/>
    <w:rsid w:val="00B34F7E"/>
    <w:rsid w:val="00B35666"/>
    <w:rsid w:val="00B363D6"/>
    <w:rsid w:val="00B36581"/>
    <w:rsid w:val="00B37588"/>
    <w:rsid w:val="00B37861"/>
    <w:rsid w:val="00B37CD7"/>
    <w:rsid w:val="00B42175"/>
    <w:rsid w:val="00B4219B"/>
    <w:rsid w:val="00B43BEE"/>
    <w:rsid w:val="00B441EB"/>
    <w:rsid w:val="00B4463E"/>
    <w:rsid w:val="00B4480F"/>
    <w:rsid w:val="00B459E5"/>
    <w:rsid w:val="00B46330"/>
    <w:rsid w:val="00B47ADC"/>
    <w:rsid w:val="00B47FA9"/>
    <w:rsid w:val="00B50490"/>
    <w:rsid w:val="00B52227"/>
    <w:rsid w:val="00B52DBF"/>
    <w:rsid w:val="00B540BB"/>
    <w:rsid w:val="00B54344"/>
    <w:rsid w:val="00B54374"/>
    <w:rsid w:val="00B5545C"/>
    <w:rsid w:val="00B55BC4"/>
    <w:rsid w:val="00B604FB"/>
    <w:rsid w:val="00B60EFB"/>
    <w:rsid w:val="00B613C3"/>
    <w:rsid w:val="00B61BEB"/>
    <w:rsid w:val="00B61FEC"/>
    <w:rsid w:val="00B6226D"/>
    <w:rsid w:val="00B62E5F"/>
    <w:rsid w:val="00B63393"/>
    <w:rsid w:val="00B63C91"/>
    <w:rsid w:val="00B642D6"/>
    <w:rsid w:val="00B648B1"/>
    <w:rsid w:val="00B64B03"/>
    <w:rsid w:val="00B65CB2"/>
    <w:rsid w:val="00B66122"/>
    <w:rsid w:val="00B661CD"/>
    <w:rsid w:val="00B665CD"/>
    <w:rsid w:val="00B675AA"/>
    <w:rsid w:val="00B67D94"/>
    <w:rsid w:val="00B70629"/>
    <w:rsid w:val="00B70698"/>
    <w:rsid w:val="00B71470"/>
    <w:rsid w:val="00B719B4"/>
    <w:rsid w:val="00B71BA6"/>
    <w:rsid w:val="00B71D5C"/>
    <w:rsid w:val="00B72662"/>
    <w:rsid w:val="00B73734"/>
    <w:rsid w:val="00B73B18"/>
    <w:rsid w:val="00B740C4"/>
    <w:rsid w:val="00B74F47"/>
    <w:rsid w:val="00B7510E"/>
    <w:rsid w:val="00B758F4"/>
    <w:rsid w:val="00B778DA"/>
    <w:rsid w:val="00B77F3D"/>
    <w:rsid w:val="00B807CA"/>
    <w:rsid w:val="00B80AA6"/>
    <w:rsid w:val="00B82B47"/>
    <w:rsid w:val="00B83840"/>
    <w:rsid w:val="00B84528"/>
    <w:rsid w:val="00B875BD"/>
    <w:rsid w:val="00B87604"/>
    <w:rsid w:val="00B901EB"/>
    <w:rsid w:val="00B90554"/>
    <w:rsid w:val="00B929BA"/>
    <w:rsid w:val="00B9358A"/>
    <w:rsid w:val="00B937D1"/>
    <w:rsid w:val="00B93933"/>
    <w:rsid w:val="00B943B5"/>
    <w:rsid w:val="00B9486D"/>
    <w:rsid w:val="00B94B44"/>
    <w:rsid w:val="00B94E3E"/>
    <w:rsid w:val="00B9647A"/>
    <w:rsid w:val="00B965B8"/>
    <w:rsid w:val="00B968E5"/>
    <w:rsid w:val="00B96F86"/>
    <w:rsid w:val="00B9700E"/>
    <w:rsid w:val="00B97361"/>
    <w:rsid w:val="00B9774A"/>
    <w:rsid w:val="00B97B27"/>
    <w:rsid w:val="00B97D0C"/>
    <w:rsid w:val="00BA0812"/>
    <w:rsid w:val="00BA0B78"/>
    <w:rsid w:val="00BA0C95"/>
    <w:rsid w:val="00BA109E"/>
    <w:rsid w:val="00BA1604"/>
    <w:rsid w:val="00BA2038"/>
    <w:rsid w:val="00BA2687"/>
    <w:rsid w:val="00BA280A"/>
    <w:rsid w:val="00BA3097"/>
    <w:rsid w:val="00BA35EF"/>
    <w:rsid w:val="00BA3B10"/>
    <w:rsid w:val="00BA3D41"/>
    <w:rsid w:val="00BA4196"/>
    <w:rsid w:val="00BA49A1"/>
    <w:rsid w:val="00BA62A0"/>
    <w:rsid w:val="00BA636F"/>
    <w:rsid w:val="00BA66DF"/>
    <w:rsid w:val="00BA6DBA"/>
    <w:rsid w:val="00BA77AD"/>
    <w:rsid w:val="00BA7EF5"/>
    <w:rsid w:val="00BA7F7C"/>
    <w:rsid w:val="00BB03E6"/>
    <w:rsid w:val="00BB2374"/>
    <w:rsid w:val="00BB23C0"/>
    <w:rsid w:val="00BB23F0"/>
    <w:rsid w:val="00BB2DB8"/>
    <w:rsid w:val="00BB3D5A"/>
    <w:rsid w:val="00BB49C1"/>
    <w:rsid w:val="00BB565C"/>
    <w:rsid w:val="00BB6167"/>
    <w:rsid w:val="00BB7253"/>
    <w:rsid w:val="00BB737A"/>
    <w:rsid w:val="00BB75FC"/>
    <w:rsid w:val="00BC1511"/>
    <w:rsid w:val="00BC17E8"/>
    <w:rsid w:val="00BC18AD"/>
    <w:rsid w:val="00BC1AA0"/>
    <w:rsid w:val="00BC1D27"/>
    <w:rsid w:val="00BC1DC9"/>
    <w:rsid w:val="00BC259E"/>
    <w:rsid w:val="00BC2DAD"/>
    <w:rsid w:val="00BC3297"/>
    <w:rsid w:val="00BC3A76"/>
    <w:rsid w:val="00BC4A13"/>
    <w:rsid w:val="00BC4F50"/>
    <w:rsid w:val="00BC4F81"/>
    <w:rsid w:val="00BC52FE"/>
    <w:rsid w:val="00BC6080"/>
    <w:rsid w:val="00BC73DE"/>
    <w:rsid w:val="00BC765E"/>
    <w:rsid w:val="00BC7DEB"/>
    <w:rsid w:val="00BD36E0"/>
    <w:rsid w:val="00BD3F2E"/>
    <w:rsid w:val="00BD4A6A"/>
    <w:rsid w:val="00BD4C2F"/>
    <w:rsid w:val="00BD5595"/>
    <w:rsid w:val="00BD596F"/>
    <w:rsid w:val="00BD6412"/>
    <w:rsid w:val="00BD77FD"/>
    <w:rsid w:val="00BD7A75"/>
    <w:rsid w:val="00BE11FC"/>
    <w:rsid w:val="00BE1AF8"/>
    <w:rsid w:val="00BE2326"/>
    <w:rsid w:val="00BE3022"/>
    <w:rsid w:val="00BE4066"/>
    <w:rsid w:val="00BE4591"/>
    <w:rsid w:val="00BE4C99"/>
    <w:rsid w:val="00BE4F53"/>
    <w:rsid w:val="00BE5C2D"/>
    <w:rsid w:val="00BE6AB7"/>
    <w:rsid w:val="00BE6F83"/>
    <w:rsid w:val="00BE711F"/>
    <w:rsid w:val="00BE755E"/>
    <w:rsid w:val="00BF18DD"/>
    <w:rsid w:val="00BF292A"/>
    <w:rsid w:val="00BF2942"/>
    <w:rsid w:val="00BF297A"/>
    <w:rsid w:val="00BF2F2C"/>
    <w:rsid w:val="00BF32AF"/>
    <w:rsid w:val="00BF43B5"/>
    <w:rsid w:val="00BF52A3"/>
    <w:rsid w:val="00BF52B0"/>
    <w:rsid w:val="00BF5E08"/>
    <w:rsid w:val="00BF6510"/>
    <w:rsid w:val="00BF67FB"/>
    <w:rsid w:val="00BF6AF0"/>
    <w:rsid w:val="00BF6CDA"/>
    <w:rsid w:val="00BF7882"/>
    <w:rsid w:val="00BF7C90"/>
    <w:rsid w:val="00BF7DBE"/>
    <w:rsid w:val="00C011B2"/>
    <w:rsid w:val="00C01C27"/>
    <w:rsid w:val="00C0263C"/>
    <w:rsid w:val="00C0306B"/>
    <w:rsid w:val="00C0371A"/>
    <w:rsid w:val="00C03F21"/>
    <w:rsid w:val="00C04554"/>
    <w:rsid w:val="00C05441"/>
    <w:rsid w:val="00C058B7"/>
    <w:rsid w:val="00C05AA6"/>
    <w:rsid w:val="00C05C85"/>
    <w:rsid w:val="00C06414"/>
    <w:rsid w:val="00C065B8"/>
    <w:rsid w:val="00C068EF"/>
    <w:rsid w:val="00C1005D"/>
    <w:rsid w:val="00C10B24"/>
    <w:rsid w:val="00C10C2B"/>
    <w:rsid w:val="00C14339"/>
    <w:rsid w:val="00C14441"/>
    <w:rsid w:val="00C151E0"/>
    <w:rsid w:val="00C15BBB"/>
    <w:rsid w:val="00C162EE"/>
    <w:rsid w:val="00C1711B"/>
    <w:rsid w:val="00C203EF"/>
    <w:rsid w:val="00C20611"/>
    <w:rsid w:val="00C21135"/>
    <w:rsid w:val="00C212D1"/>
    <w:rsid w:val="00C2166E"/>
    <w:rsid w:val="00C2224A"/>
    <w:rsid w:val="00C22D36"/>
    <w:rsid w:val="00C22ED8"/>
    <w:rsid w:val="00C22F77"/>
    <w:rsid w:val="00C23D59"/>
    <w:rsid w:val="00C24068"/>
    <w:rsid w:val="00C2441F"/>
    <w:rsid w:val="00C2518C"/>
    <w:rsid w:val="00C251EA"/>
    <w:rsid w:val="00C25BE3"/>
    <w:rsid w:val="00C2673F"/>
    <w:rsid w:val="00C26902"/>
    <w:rsid w:val="00C26AA1"/>
    <w:rsid w:val="00C26CEE"/>
    <w:rsid w:val="00C277C0"/>
    <w:rsid w:val="00C27F9F"/>
    <w:rsid w:val="00C307B2"/>
    <w:rsid w:val="00C320AB"/>
    <w:rsid w:val="00C32163"/>
    <w:rsid w:val="00C335F2"/>
    <w:rsid w:val="00C36115"/>
    <w:rsid w:val="00C36830"/>
    <w:rsid w:val="00C36E65"/>
    <w:rsid w:val="00C376DD"/>
    <w:rsid w:val="00C37DE9"/>
    <w:rsid w:val="00C37EED"/>
    <w:rsid w:val="00C4008B"/>
    <w:rsid w:val="00C4023D"/>
    <w:rsid w:val="00C40782"/>
    <w:rsid w:val="00C40A92"/>
    <w:rsid w:val="00C40CFA"/>
    <w:rsid w:val="00C41F62"/>
    <w:rsid w:val="00C4234D"/>
    <w:rsid w:val="00C42660"/>
    <w:rsid w:val="00C42C6A"/>
    <w:rsid w:val="00C43477"/>
    <w:rsid w:val="00C43611"/>
    <w:rsid w:val="00C43A2B"/>
    <w:rsid w:val="00C43F11"/>
    <w:rsid w:val="00C45355"/>
    <w:rsid w:val="00C4537C"/>
    <w:rsid w:val="00C453D3"/>
    <w:rsid w:val="00C461C2"/>
    <w:rsid w:val="00C474EB"/>
    <w:rsid w:val="00C4783E"/>
    <w:rsid w:val="00C47E1D"/>
    <w:rsid w:val="00C47E46"/>
    <w:rsid w:val="00C500D7"/>
    <w:rsid w:val="00C502FE"/>
    <w:rsid w:val="00C5039B"/>
    <w:rsid w:val="00C503E8"/>
    <w:rsid w:val="00C50ADF"/>
    <w:rsid w:val="00C51664"/>
    <w:rsid w:val="00C51E7E"/>
    <w:rsid w:val="00C528B8"/>
    <w:rsid w:val="00C530FE"/>
    <w:rsid w:val="00C533F1"/>
    <w:rsid w:val="00C536EA"/>
    <w:rsid w:val="00C54875"/>
    <w:rsid w:val="00C55CCF"/>
    <w:rsid w:val="00C55E35"/>
    <w:rsid w:val="00C56239"/>
    <w:rsid w:val="00C5713A"/>
    <w:rsid w:val="00C57ABB"/>
    <w:rsid w:val="00C57CE2"/>
    <w:rsid w:val="00C60D6A"/>
    <w:rsid w:val="00C60E53"/>
    <w:rsid w:val="00C61DF1"/>
    <w:rsid w:val="00C62BC9"/>
    <w:rsid w:val="00C63381"/>
    <w:rsid w:val="00C63559"/>
    <w:rsid w:val="00C635C0"/>
    <w:rsid w:val="00C63F2F"/>
    <w:rsid w:val="00C6471C"/>
    <w:rsid w:val="00C649C0"/>
    <w:rsid w:val="00C65192"/>
    <w:rsid w:val="00C70046"/>
    <w:rsid w:val="00C7207A"/>
    <w:rsid w:val="00C7207C"/>
    <w:rsid w:val="00C721D7"/>
    <w:rsid w:val="00C72BC3"/>
    <w:rsid w:val="00C738D7"/>
    <w:rsid w:val="00C73ACA"/>
    <w:rsid w:val="00C7546D"/>
    <w:rsid w:val="00C76A70"/>
    <w:rsid w:val="00C76F26"/>
    <w:rsid w:val="00C77274"/>
    <w:rsid w:val="00C77A04"/>
    <w:rsid w:val="00C800AE"/>
    <w:rsid w:val="00C819F1"/>
    <w:rsid w:val="00C8298E"/>
    <w:rsid w:val="00C82A0A"/>
    <w:rsid w:val="00C82E2F"/>
    <w:rsid w:val="00C82E84"/>
    <w:rsid w:val="00C8349A"/>
    <w:rsid w:val="00C83AA2"/>
    <w:rsid w:val="00C83D43"/>
    <w:rsid w:val="00C84924"/>
    <w:rsid w:val="00C84BAF"/>
    <w:rsid w:val="00C84BC9"/>
    <w:rsid w:val="00C84D13"/>
    <w:rsid w:val="00C85568"/>
    <w:rsid w:val="00C85C16"/>
    <w:rsid w:val="00C85CC7"/>
    <w:rsid w:val="00C86746"/>
    <w:rsid w:val="00C874CE"/>
    <w:rsid w:val="00C907E0"/>
    <w:rsid w:val="00C90C89"/>
    <w:rsid w:val="00C90DC5"/>
    <w:rsid w:val="00C90DD6"/>
    <w:rsid w:val="00C913F3"/>
    <w:rsid w:val="00C91481"/>
    <w:rsid w:val="00C91B31"/>
    <w:rsid w:val="00C92B02"/>
    <w:rsid w:val="00C949D4"/>
    <w:rsid w:val="00C956DF"/>
    <w:rsid w:val="00C9661A"/>
    <w:rsid w:val="00CA06EE"/>
    <w:rsid w:val="00CA0E3F"/>
    <w:rsid w:val="00CA115F"/>
    <w:rsid w:val="00CA23C7"/>
    <w:rsid w:val="00CA264C"/>
    <w:rsid w:val="00CA298D"/>
    <w:rsid w:val="00CA2A47"/>
    <w:rsid w:val="00CA405F"/>
    <w:rsid w:val="00CA51C4"/>
    <w:rsid w:val="00CA5254"/>
    <w:rsid w:val="00CA52DD"/>
    <w:rsid w:val="00CA699A"/>
    <w:rsid w:val="00CA7306"/>
    <w:rsid w:val="00CA7923"/>
    <w:rsid w:val="00CB051B"/>
    <w:rsid w:val="00CB05F3"/>
    <w:rsid w:val="00CB077B"/>
    <w:rsid w:val="00CB0AD2"/>
    <w:rsid w:val="00CB286E"/>
    <w:rsid w:val="00CB3254"/>
    <w:rsid w:val="00CB3572"/>
    <w:rsid w:val="00CB3C06"/>
    <w:rsid w:val="00CB3F3B"/>
    <w:rsid w:val="00CB4525"/>
    <w:rsid w:val="00CB640E"/>
    <w:rsid w:val="00CB6584"/>
    <w:rsid w:val="00CB7A41"/>
    <w:rsid w:val="00CB7BA0"/>
    <w:rsid w:val="00CB7C32"/>
    <w:rsid w:val="00CC06D3"/>
    <w:rsid w:val="00CC09A2"/>
    <w:rsid w:val="00CC0DC7"/>
    <w:rsid w:val="00CC14C1"/>
    <w:rsid w:val="00CC25A0"/>
    <w:rsid w:val="00CC2B6D"/>
    <w:rsid w:val="00CC2FAF"/>
    <w:rsid w:val="00CC362C"/>
    <w:rsid w:val="00CC3B98"/>
    <w:rsid w:val="00CC3E1B"/>
    <w:rsid w:val="00CC516B"/>
    <w:rsid w:val="00CC60B8"/>
    <w:rsid w:val="00CC63F7"/>
    <w:rsid w:val="00CC6A5B"/>
    <w:rsid w:val="00CC6AB8"/>
    <w:rsid w:val="00CC6DB3"/>
    <w:rsid w:val="00CD063E"/>
    <w:rsid w:val="00CD1175"/>
    <w:rsid w:val="00CD195E"/>
    <w:rsid w:val="00CD35F7"/>
    <w:rsid w:val="00CD425D"/>
    <w:rsid w:val="00CD55CD"/>
    <w:rsid w:val="00CD5941"/>
    <w:rsid w:val="00CD5B23"/>
    <w:rsid w:val="00CD5CEB"/>
    <w:rsid w:val="00CD64B2"/>
    <w:rsid w:val="00CD7F5A"/>
    <w:rsid w:val="00CE0156"/>
    <w:rsid w:val="00CE1429"/>
    <w:rsid w:val="00CE16CE"/>
    <w:rsid w:val="00CE28BC"/>
    <w:rsid w:val="00CE3723"/>
    <w:rsid w:val="00CE4142"/>
    <w:rsid w:val="00CE4676"/>
    <w:rsid w:val="00CE48BF"/>
    <w:rsid w:val="00CE4CF2"/>
    <w:rsid w:val="00CE4E5E"/>
    <w:rsid w:val="00CE4F1A"/>
    <w:rsid w:val="00CE526B"/>
    <w:rsid w:val="00CE52C8"/>
    <w:rsid w:val="00CE5FDE"/>
    <w:rsid w:val="00CE602E"/>
    <w:rsid w:val="00CE6AF0"/>
    <w:rsid w:val="00CE6D1E"/>
    <w:rsid w:val="00CE788C"/>
    <w:rsid w:val="00CF016E"/>
    <w:rsid w:val="00CF1544"/>
    <w:rsid w:val="00CF1E45"/>
    <w:rsid w:val="00CF2084"/>
    <w:rsid w:val="00CF2478"/>
    <w:rsid w:val="00CF2C37"/>
    <w:rsid w:val="00CF30B5"/>
    <w:rsid w:val="00CF3705"/>
    <w:rsid w:val="00CF3E20"/>
    <w:rsid w:val="00CF4509"/>
    <w:rsid w:val="00CF47B9"/>
    <w:rsid w:val="00CF597D"/>
    <w:rsid w:val="00CF7754"/>
    <w:rsid w:val="00D00DCD"/>
    <w:rsid w:val="00D010BF"/>
    <w:rsid w:val="00D01346"/>
    <w:rsid w:val="00D01532"/>
    <w:rsid w:val="00D0153B"/>
    <w:rsid w:val="00D01D6F"/>
    <w:rsid w:val="00D01E34"/>
    <w:rsid w:val="00D01EDD"/>
    <w:rsid w:val="00D022DF"/>
    <w:rsid w:val="00D023E5"/>
    <w:rsid w:val="00D02B5B"/>
    <w:rsid w:val="00D02DF0"/>
    <w:rsid w:val="00D031FC"/>
    <w:rsid w:val="00D032C1"/>
    <w:rsid w:val="00D03475"/>
    <w:rsid w:val="00D05544"/>
    <w:rsid w:val="00D056CB"/>
    <w:rsid w:val="00D05926"/>
    <w:rsid w:val="00D061A8"/>
    <w:rsid w:val="00D061BC"/>
    <w:rsid w:val="00D062D7"/>
    <w:rsid w:val="00D0634F"/>
    <w:rsid w:val="00D069B2"/>
    <w:rsid w:val="00D075BE"/>
    <w:rsid w:val="00D07639"/>
    <w:rsid w:val="00D103EF"/>
    <w:rsid w:val="00D112C2"/>
    <w:rsid w:val="00D11FCD"/>
    <w:rsid w:val="00D12B22"/>
    <w:rsid w:val="00D12B43"/>
    <w:rsid w:val="00D13595"/>
    <w:rsid w:val="00D13640"/>
    <w:rsid w:val="00D13B16"/>
    <w:rsid w:val="00D15314"/>
    <w:rsid w:val="00D15399"/>
    <w:rsid w:val="00D159ED"/>
    <w:rsid w:val="00D1667C"/>
    <w:rsid w:val="00D16ECD"/>
    <w:rsid w:val="00D16FCF"/>
    <w:rsid w:val="00D178FE"/>
    <w:rsid w:val="00D17A93"/>
    <w:rsid w:val="00D17EE4"/>
    <w:rsid w:val="00D17FBE"/>
    <w:rsid w:val="00D201EE"/>
    <w:rsid w:val="00D202D4"/>
    <w:rsid w:val="00D20AFC"/>
    <w:rsid w:val="00D213FE"/>
    <w:rsid w:val="00D2172A"/>
    <w:rsid w:val="00D2197D"/>
    <w:rsid w:val="00D225B4"/>
    <w:rsid w:val="00D2285C"/>
    <w:rsid w:val="00D22C3F"/>
    <w:rsid w:val="00D24B78"/>
    <w:rsid w:val="00D256F8"/>
    <w:rsid w:val="00D25E2C"/>
    <w:rsid w:val="00D26175"/>
    <w:rsid w:val="00D262C6"/>
    <w:rsid w:val="00D266A4"/>
    <w:rsid w:val="00D2780D"/>
    <w:rsid w:val="00D300B3"/>
    <w:rsid w:val="00D30202"/>
    <w:rsid w:val="00D302E8"/>
    <w:rsid w:val="00D30E7A"/>
    <w:rsid w:val="00D31332"/>
    <w:rsid w:val="00D314AE"/>
    <w:rsid w:val="00D31730"/>
    <w:rsid w:val="00D31CA4"/>
    <w:rsid w:val="00D31EBF"/>
    <w:rsid w:val="00D32457"/>
    <w:rsid w:val="00D33CEC"/>
    <w:rsid w:val="00D33E68"/>
    <w:rsid w:val="00D3403A"/>
    <w:rsid w:val="00D35826"/>
    <w:rsid w:val="00D359E4"/>
    <w:rsid w:val="00D36126"/>
    <w:rsid w:val="00D3683A"/>
    <w:rsid w:val="00D375AB"/>
    <w:rsid w:val="00D37ADB"/>
    <w:rsid w:val="00D4013E"/>
    <w:rsid w:val="00D405CF"/>
    <w:rsid w:val="00D40820"/>
    <w:rsid w:val="00D40E1A"/>
    <w:rsid w:val="00D40E25"/>
    <w:rsid w:val="00D41017"/>
    <w:rsid w:val="00D41BA7"/>
    <w:rsid w:val="00D424F5"/>
    <w:rsid w:val="00D42937"/>
    <w:rsid w:val="00D42F34"/>
    <w:rsid w:val="00D4361E"/>
    <w:rsid w:val="00D438C6"/>
    <w:rsid w:val="00D43DD6"/>
    <w:rsid w:val="00D440C2"/>
    <w:rsid w:val="00D44DFD"/>
    <w:rsid w:val="00D44E2C"/>
    <w:rsid w:val="00D451DC"/>
    <w:rsid w:val="00D456FF"/>
    <w:rsid w:val="00D45770"/>
    <w:rsid w:val="00D47DF0"/>
    <w:rsid w:val="00D503FB"/>
    <w:rsid w:val="00D506ED"/>
    <w:rsid w:val="00D50D0C"/>
    <w:rsid w:val="00D5110D"/>
    <w:rsid w:val="00D51690"/>
    <w:rsid w:val="00D51EC2"/>
    <w:rsid w:val="00D52190"/>
    <w:rsid w:val="00D52F99"/>
    <w:rsid w:val="00D533A1"/>
    <w:rsid w:val="00D53F83"/>
    <w:rsid w:val="00D55013"/>
    <w:rsid w:val="00D55531"/>
    <w:rsid w:val="00D5556E"/>
    <w:rsid w:val="00D569F8"/>
    <w:rsid w:val="00D60116"/>
    <w:rsid w:val="00D60737"/>
    <w:rsid w:val="00D60C41"/>
    <w:rsid w:val="00D60EA8"/>
    <w:rsid w:val="00D61411"/>
    <w:rsid w:val="00D63DF7"/>
    <w:rsid w:val="00D64C01"/>
    <w:rsid w:val="00D6527E"/>
    <w:rsid w:val="00D65299"/>
    <w:rsid w:val="00D655CF"/>
    <w:rsid w:val="00D65F50"/>
    <w:rsid w:val="00D66DF9"/>
    <w:rsid w:val="00D66F1F"/>
    <w:rsid w:val="00D67344"/>
    <w:rsid w:val="00D702D4"/>
    <w:rsid w:val="00D70F03"/>
    <w:rsid w:val="00D71894"/>
    <w:rsid w:val="00D724B3"/>
    <w:rsid w:val="00D72C0A"/>
    <w:rsid w:val="00D7348D"/>
    <w:rsid w:val="00D74097"/>
    <w:rsid w:val="00D74808"/>
    <w:rsid w:val="00D74C49"/>
    <w:rsid w:val="00D74D58"/>
    <w:rsid w:val="00D7585A"/>
    <w:rsid w:val="00D76301"/>
    <w:rsid w:val="00D763FC"/>
    <w:rsid w:val="00D764DB"/>
    <w:rsid w:val="00D76654"/>
    <w:rsid w:val="00D7788F"/>
    <w:rsid w:val="00D77F4F"/>
    <w:rsid w:val="00D80C9F"/>
    <w:rsid w:val="00D81119"/>
    <w:rsid w:val="00D813E7"/>
    <w:rsid w:val="00D81896"/>
    <w:rsid w:val="00D818F9"/>
    <w:rsid w:val="00D819ED"/>
    <w:rsid w:val="00D81E4D"/>
    <w:rsid w:val="00D82587"/>
    <w:rsid w:val="00D82F65"/>
    <w:rsid w:val="00D83C73"/>
    <w:rsid w:val="00D84924"/>
    <w:rsid w:val="00D84DEB"/>
    <w:rsid w:val="00D84EAE"/>
    <w:rsid w:val="00D8578D"/>
    <w:rsid w:val="00D85FFD"/>
    <w:rsid w:val="00D86A3F"/>
    <w:rsid w:val="00D9040D"/>
    <w:rsid w:val="00D90A00"/>
    <w:rsid w:val="00D90B5A"/>
    <w:rsid w:val="00D9131B"/>
    <w:rsid w:val="00D91857"/>
    <w:rsid w:val="00D9214A"/>
    <w:rsid w:val="00D92B53"/>
    <w:rsid w:val="00D93485"/>
    <w:rsid w:val="00D934FA"/>
    <w:rsid w:val="00D9453B"/>
    <w:rsid w:val="00D946A9"/>
    <w:rsid w:val="00D94B76"/>
    <w:rsid w:val="00D94BC4"/>
    <w:rsid w:val="00D95538"/>
    <w:rsid w:val="00D957EB"/>
    <w:rsid w:val="00D96830"/>
    <w:rsid w:val="00DA0FD5"/>
    <w:rsid w:val="00DA1B76"/>
    <w:rsid w:val="00DA386E"/>
    <w:rsid w:val="00DA416B"/>
    <w:rsid w:val="00DA4921"/>
    <w:rsid w:val="00DA5551"/>
    <w:rsid w:val="00DA59D6"/>
    <w:rsid w:val="00DA628A"/>
    <w:rsid w:val="00DA6558"/>
    <w:rsid w:val="00DA7DCB"/>
    <w:rsid w:val="00DB054B"/>
    <w:rsid w:val="00DB08B1"/>
    <w:rsid w:val="00DB19A0"/>
    <w:rsid w:val="00DB1AF4"/>
    <w:rsid w:val="00DB1D82"/>
    <w:rsid w:val="00DB1DBC"/>
    <w:rsid w:val="00DB1EF7"/>
    <w:rsid w:val="00DB243D"/>
    <w:rsid w:val="00DB2B48"/>
    <w:rsid w:val="00DB2C63"/>
    <w:rsid w:val="00DB37B3"/>
    <w:rsid w:val="00DB3C9B"/>
    <w:rsid w:val="00DB43F4"/>
    <w:rsid w:val="00DB4ED0"/>
    <w:rsid w:val="00DB5589"/>
    <w:rsid w:val="00DB569C"/>
    <w:rsid w:val="00DB5BA9"/>
    <w:rsid w:val="00DB5C62"/>
    <w:rsid w:val="00DB605B"/>
    <w:rsid w:val="00DB7018"/>
    <w:rsid w:val="00DB75CA"/>
    <w:rsid w:val="00DC0D7B"/>
    <w:rsid w:val="00DC0EEA"/>
    <w:rsid w:val="00DC1098"/>
    <w:rsid w:val="00DC1678"/>
    <w:rsid w:val="00DC1F3F"/>
    <w:rsid w:val="00DC21B9"/>
    <w:rsid w:val="00DC22C1"/>
    <w:rsid w:val="00DC22D7"/>
    <w:rsid w:val="00DC2A9D"/>
    <w:rsid w:val="00DC2C6E"/>
    <w:rsid w:val="00DC3FFA"/>
    <w:rsid w:val="00DC47F7"/>
    <w:rsid w:val="00DC50E3"/>
    <w:rsid w:val="00DC522E"/>
    <w:rsid w:val="00DC62DD"/>
    <w:rsid w:val="00DC65F7"/>
    <w:rsid w:val="00DC6725"/>
    <w:rsid w:val="00DC67D6"/>
    <w:rsid w:val="00DC67FD"/>
    <w:rsid w:val="00DC698A"/>
    <w:rsid w:val="00DC79E4"/>
    <w:rsid w:val="00DC7F08"/>
    <w:rsid w:val="00DC7F77"/>
    <w:rsid w:val="00DD01F2"/>
    <w:rsid w:val="00DD14FF"/>
    <w:rsid w:val="00DD1608"/>
    <w:rsid w:val="00DD3FCD"/>
    <w:rsid w:val="00DD4B8D"/>
    <w:rsid w:val="00DD67DA"/>
    <w:rsid w:val="00DE0F1D"/>
    <w:rsid w:val="00DE1407"/>
    <w:rsid w:val="00DE1CF2"/>
    <w:rsid w:val="00DE2D09"/>
    <w:rsid w:val="00DE3FAA"/>
    <w:rsid w:val="00DE5002"/>
    <w:rsid w:val="00DE5D5E"/>
    <w:rsid w:val="00DE5E8D"/>
    <w:rsid w:val="00DE773F"/>
    <w:rsid w:val="00DE7825"/>
    <w:rsid w:val="00DF0309"/>
    <w:rsid w:val="00DF03D7"/>
    <w:rsid w:val="00DF239B"/>
    <w:rsid w:val="00DF2E56"/>
    <w:rsid w:val="00DF3BFF"/>
    <w:rsid w:val="00DF3E97"/>
    <w:rsid w:val="00DF46D4"/>
    <w:rsid w:val="00DF4C92"/>
    <w:rsid w:val="00DF524A"/>
    <w:rsid w:val="00DF5A64"/>
    <w:rsid w:val="00DF5FD8"/>
    <w:rsid w:val="00DF6DA5"/>
    <w:rsid w:val="00DF7ED5"/>
    <w:rsid w:val="00E00464"/>
    <w:rsid w:val="00E00922"/>
    <w:rsid w:val="00E00B88"/>
    <w:rsid w:val="00E01A19"/>
    <w:rsid w:val="00E02438"/>
    <w:rsid w:val="00E03558"/>
    <w:rsid w:val="00E04642"/>
    <w:rsid w:val="00E054BE"/>
    <w:rsid w:val="00E055B6"/>
    <w:rsid w:val="00E05C99"/>
    <w:rsid w:val="00E06B63"/>
    <w:rsid w:val="00E06CAA"/>
    <w:rsid w:val="00E0719A"/>
    <w:rsid w:val="00E072EC"/>
    <w:rsid w:val="00E0771B"/>
    <w:rsid w:val="00E07908"/>
    <w:rsid w:val="00E07983"/>
    <w:rsid w:val="00E07B9D"/>
    <w:rsid w:val="00E10DB9"/>
    <w:rsid w:val="00E11139"/>
    <w:rsid w:val="00E1161C"/>
    <w:rsid w:val="00E11799"/>
    <w:rsid w:val="00E11C08"/>
    <w:rsid w:val="00E1224B"/>
    <w:rsid w:val="00E122E7"/>
    <w:rsid w:val="00E12858"/>
    <w:rsid w:val="00E13DBC"/>
    <w:rsid w:val="00E14218"/>
    <w:rsid w:val="00E14999"/>
    <w:rsid w:val="00E14EAF"/>
    <w:rsid w:val="00E159FE"/>
    <w:rsid w:val="00E1604A"/>
    <w:rsid w:val="00E162DC"/>
    <w:rsid w:val="00E16B28"/>
    <w:rsid w:val="00E174D4"/>
    <w:rsid w:val="00E17578"/>
    <w:rsid w:val="00E17C92"/>
    <w:rsid w:val="00E17DC6"/>
    <w:rsid w:val="00E17F97"/>
    <w:rsid w:val="00E20CDA"/>
    <w:rsid w:val="00E211F6"/>
    <w:rsid w:val="00E21342"/>
    <w:rsid w:val="00E2134C"/>
    <w:rsid w:val="00E217F9"/>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2597"/>
    <w:rsid w:val="00E33D54"/>
    <w:rsid w:val="00E342E5"/>
    <w:rsid w:val="00E355DA"/>
    <w:rsid w:val="00E3591B"/>
    <w:rsid w:val="00E35D84"/>
    <w:rsid w:val="00E3641B"/>
    <w:rsid w:val="00E376A8"/>
    <w:rsid w:val="00E3770F"/>
    <w:rsid w:val="00E37778"/>
    <w:rsid w:val="00E41F7B"/>
    <w:rsid w:val="00E42FC3"/>
    <w:rsid w:val="00E43CD2"/>
    <w:rsid w:val="00E44EDB"/>
    <w:rsid w:val="00E4696E"/>
    <w:rsid w:val="00E46C5B"/>
    <w:rsid w:val="00E46DD5"/>
    <w:rsid w:val="00E47542"/>
    <w:rsid w:val="00E47734"/>
    <w:rsid w:val="00E523AD"/>
    <w:rsid w:val="00E525E1"/>
    <w:rsid w:val="00E52A14"/>
    <w:rsid w:val="00E52A52"/>
    <w:rsid w:val="00E52F56"/>
    <w:rsid w:val="00E5317B"/>
    <w:rsid w:val="00E54E3C"/>
    <w:rsid w:val="00E5525F"/>
    <w:rsid w:val="00E5659A"/>
    <w:rsid w:val="00E56600"/>
    <w:rsid w:val="00E56D30"/>
    <w:rsid w:val="00E56EF9"/>
    <w:rsid w:val="00E570F9"/>
    <w:rsid w:val="00E57874"/>
    <w:rsid w:val="00E57FB1"/>
    <w:rsid w:val="00E604E2"/>
    <w:rsid w:val="00E61120"/>
    <w:rsid w:val="00E61862"/>
    <w:rsid w:val="00E61E3D"/>
    <w:rsid w:val="00E63F1A"/>
    <w:rsid w:val="00E64023"/>
    <w:rsid w:val="00E64874"/>
    <w:rsid w:val="00E64A2B"/>
    <w:rsid w:val="00E64FC0"/>
    <w:rsid w:val="00E6509B"/>
    <w:rsid w:val="00E65B05"/>
    <w:rsid w:val="00E66958"/>
    <w:rsid w:val="00E66984"/>
    <w:rsid w:val="00E66BCE"/>
    <w:rsid w:val="00E67155"/>
    <w:rsid w:val="00E67F7A"/>
    <w:rsid w:val="00E70C8F"/>
    <w:rsid w:val="00E7167D"/>
    <w:rsid w:val="00E71811"/>
    <w:rsid w:val="00E72BD3"/>
    <w:rsid w:val="00E734D8"/>
    <w:rsid w:val="00E7361A"/>
    <w:rsid w:val="00E74A60"/>
    <w:rsid w:val="00E753D1"/>
    <w:rsid w:val="00E754C3"/>
    <w:rsid w:val="00E76A5D"/>
    <w:rsid w:val="00E77B20"/>
    <w:rsid w:val="00E77DB4"/>
    <w:rsid w:val="00E8069F"/>
    <w:rsid w:val="00E819D3"/>
    <w:rsid w:val="00E81F74"/>
    <w:rsid w:val="00E8211B"/>
    <w:rsid w:val="00E82768"/>
    <w:rsid w:val="00E83F7C"/>
    <w:rsid w:val="00E8401D"/>
    <w:rsid w:val="00E853F5"/>
    <w:rsid w:val="00E8572F"/>
    <w:rsid w:val="00E8690A"/>
    <w:rsid w:val="00E8747B"/>
    <w:rsid w:val="00E87C61"/>
    <w:rsid w:val="00E90B59"/>
    <w:rsid w:val="00E90C15"/>
    <w:rsid w:val="00E90C53"/>
    <w:rsid w:val="00E90F31"/>
    <w:rsid w:val="00E91817"/>
    <w:rsid w:val="00E91A49"/>
    <w:rsid w:val="00E92785"/>
    <w:rsid w:val="00E92E75"/>
    <w:rsid w:val="00E93F2B"/>
    <w:rsid w:val="00E94D03"/>
    <w:rsid w:val="00E94F93"/>
    <w:rsid w:val="00E95175"/>
    <w:rsid w:val="00E95BC1"/>
    <w:rsid w:val="00EA0160"/>
    <w:rsid w:val="00EA0954"/>
    <w:rsid w:val="00EA36E4"/>
    <w:rsid w:val="00EA3EDD"/>
    <w:rsid w:val="00EA3EFB"/>
    <w:rsid w:val="00EA43D3"/>
    <w:rsid w:val="00EA45D4"/>
    <w:rsid w:val="00EA47A3"/>
    <w:rsid w:val="00EA5A1A"/>
    <w:rsid w:val="00EA5F92"/>
    <w:rsid w:val="00EA6532"/>
    <w:rsid w:val="00EA73DA"/>
    <w:rsid w:val="00EA7593"/>
    <w:rsid w:val="00EA7F94"/>
    <w:rsid w:val="00EB0B5E"/>
    <w:rsid w:val="00EB13EB"/>
    <w:rsid w:val="00EB1EAC"/>
    <w:rsid w:val="00EB2326"/>
    <w:rsid w:val="00EB2B0E"/>
    <w:rsid w:val="00EB2C2B"/>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6FF4"/>
    <w:rsid w:val="00EC782C"/>
    <w:rsid w:val="00EC7A0D"/>
    <w:rsid w:val="00ED137C"/>
    <w:rsid w:val="00ED1561"/>
    <w:rsid w:val="00ED1D61"/>
    <w:rsid w:val="00ED2E7F"/>
    <w:rsid w:val="00ED387F"/>
    <w:rsid w:val="00ED3C01"/>
    <w:rsid w:val="00ED3F94"/>
    <w:rsid w:val="00ED420D"/>
    <w:rsid w:val="00ED4287"/>
    <w:rsid w:val="00ED57A7"/>
    <w:rsid w:val="00ED5A33"/>
    <w:rsid w:val="00ED5F4D"/>
    <w:rsid w:val="00ED6436"/>
    <w:rsid w:val="00ED69B9"/>
    <w:rsid w:val="00ED6F70"/>
    <w:rsid w:val="00ED707E"/>
    <w:rsid w:val="00ED7784"/>
    <w:rsid w:val="00ED7CC3"/>
    <w:rsid w:val="00EE06F3"/>
    <w:rsid w:val="00EE0C0E"/>
    <w:rsid w:val="00EE105C"/>
    <w:rsid w:val="00EE1F29"/>
    <w:rsid w:val="00EE1FB7"/>
    <w:rsid w:val="00EE238E"/>
    <w:rsid w:val="00EE2431"/>
    <w:rsid w:val="00EE359B"/>
    <w:rsid w:val="00EE39A1"/>
    <w:rsid w:val="00EE3A47"/>
    <w:rsid w:val="00EE3AB2"/>
    <w:rsid w:val="00EE3DCE"/>
    <w:rsid w:val="00EE45FA"/>
    <w:rsid w:val="00EE58A3"/>
    <w:rsid w:val="00EE5B24"/>
    <w:rsid w:val="00EE618C"/>
    <w:rsid w:val="00EE63F9"/>
    <w:rsid w:val="00EE64F0"/>
    <w:rsid w:val="00EE6D28"/>
    <w:rsid w:val="00EE74C0"/>
    <w:rsid w:val="00EE7718"/>
    <w:rsid w:val="00EF02AF"/>
    <w:rsid w:val="00EF0357"/>
    <w:rsid w:val="00EF0782"/>
    <w:rsid w:val="00EF1300"/>
    <w:rsid w:val="00EF15D6"/>
    <w:rsid w:val="00EF1BE7"/>
    <w:rsid w:val="00EF2014"/>
    <w:rsid w:val="00EF2102"/>
    <w:rsid w:val="00EF27CF"/>
    <w:rsid w:val="00EF2F2A"/>
    <w:rsid w:val="00EF3A80"/>
    <w:rsid w:val="00EF3EAD"/>
    <w:rsid w:val="00EF40EB"/>
    <w:rsid w:val="00EF4D7D"/>
    <w:rsid w:val="00EF66DB"/>
    <w:rsid w:val="00EF68AB"/>
    <w:rsid w:val="00EF7963"/>
    <w:rsid w:val="00F00139"/>
    <w:rsid w:val="00F00957"/>
    <w:rsid w:val="00F00AB6"/>
    <w:rsid w:val="00F017D5"/>
    <w:rsid w:val="00F0183A"/>
    <w:rsid w:val="00F02059"/>
    <w:rsid w:val="00F02254"/>
    <w:rsid w:val="00F025D5"/>
    <w:rsid w:val="00F034F8"/>
    <w:rsid w:val="00F037D6"/>
    <w:rsid w:val="00F038E9"/>
    <w:rsid w:val="00F03945"/>
    <w:rsid w:val="00F0416C"/>
    <w:rsid w:val="00F05A2F"/>
    <w:rsid w:val="00F06551"/>
    <w:rsid w:val="00F06611"/>
    <w:rsid w:val="00F06D6D"/>
    <w:rsid w:val="00F10C6E"/>
    <w:rsid w:val="00F1218E"/>
    <w:rsid w:val="00F13077"/>
    <w:rsid w:val="00F134F4"/>
    <w:rsid w:val="00F1429C"/>
    <w:rsid w:val="00F1487B"/>
    <w:rsid w:val="00F16CC3"/>
    <w:rsid w:val="00F17E0D"/>
    <w:rsid w:val="00F204EF"/>
    <w:rsid w:val="00F206D8"/>
    <w:rsid w:val="00F20E7A"/>
    <w:rsid w:val="00F21511"/>
    <w:rsid w:val="00F22898"/>
    <w:rsid w:val="00F23581"/>
    <w:rsid w:val="00F23B68"/>
    <w:rsid w:val="00F24A41"/>
    <w:rsid w:val="00F24D0C"/>
    <w:rsid w:val="00F2554B"/>
    <w:rsid w:val="00F25CF0"/>
    <w:rsid w:val="00F25F18"/>
    <w:rsid w:val="00F2785B"/>
    <w:rsid w:val="00F279AB"/>
    <w:rsid w:val="00F279B0"/>
    <w:rsid w:val="00F30251"/>
    <w:rsid w:val="00F305B2"/>
    <w:rsid w:val="00F3109B"/>
    <w:rsid w:val="00F3226D"/>
    <w:rsid w:val="00F3245D"/>
    <w:rsid w:val="00F335A7"/>
    <w:rsid w:val="00F33E15"/>
    <w:rsid w:val="00F34CDE"/>
    <w:rsid w:val="00F35249"/>
    <w:rsid w:val="00F353F9"/>
    <w:rsid w:val="00F35BAB"/>
    <w:rsid w:val="00F35F0A"/>
    <w:rsid w:val="00F3646F"/>
    <w:rsid w:val="00F373AF"/>
    <w:rsid w:val="00F3754E"/>
    <w:rsid w:val="00F37CCE"/>
    <w:rsid w:val="00F40E23"/>
    <w:rsid w:val="00F4161B"/>
    <w:rsid w:val="00F4167E"/>
    <w:rsid w:val="00F416FA"/>
    <w:rsid w:val="00F423EA"/>
    <w:rsid w:val="00F4314A"/>
    <w:rsid w:val="00F43433"/>
    <w:rsid w:val="00F43450"/>
    <w:rsid w:val="00F44BE8"/>
    <w:rsid w:val="00F44C0F"/>
    <w:rsid w:val="00F45F2D"/>
    <w:rsid w:val="00F4626A"/>
    <w:rsid w:val="00F46593"/>
    <w:rsid w:val="00F470A4"/>
    <w:rsid w:val="00F479F8"/>
    <w:rsid w:val="00F47D32"/>
    <w:rsid w:val="00F47FC5"/>
    <w:rsid w:val="00F50627"/>
    <w:rsid w:val="00F506EA"/>
    <w:rsid w:val="00F50A32"/>
    <w:rsid w:val="00F50B68"/>
    <w:rsid w:val="00F516D6"/>
    <w:rsid w:val="00F51D3D"/>
    <w:rsid w:val="00F5262C"/>
    <w:rsid w:val="00F527D2"/>
    <w:rsid w:val="00F529CE"/>
    <w:rsid w:val="00F52F30"/>
    <w:rsid w:val="00F5558B"/>
    <w:rsid w:val="00F55ED9"/>
    <w:rsid w:val="00F56DA6"/>
    <w:rsid w:val="00F56FE4"/>
    <w:rsid w:val="00F570B1"/>
    <w:rsid w:val="00F60DC6"/>
    <w:rsid w:val="00F62AFD"/>
    <w:rsid w:val="00F62E75"/>
    <w:rsid w:val="00F6310D"/>
    <w:rsid w:val="00F647F5"/>
    <w:rsid w:val="00F64CAE"/>
    <w:rsid w:val="00F65258"/>
    <w:rsid w:val="00F6531D"/>
    <w:rsid w:val="00F65B99"/>
    <w:rsid w:val="00F6676D"/>
    <w:rsid w:val="00F677C4"/>
    <w:rsid w:val="00F677FA"/>
    <w:rsid w:val="00F7114A"/>
    <w:rsid w:val="00F71AF2"/>
    <w:rsid w:val="00F73A09"/>
    <w:rsid w:val="00F73EDF"/>
    <w:rsid w:val="00F74C2B"/>
    <w:rsid w:val="00F74D45"/>
    <w:rsid w:val="00F7527F"/>
    <w:rsid w:val="00F754A7"/>
    <w:rsid w:val="00F75C5A"/>
    <w:rsid w:val="00F769B5"/>
    <w:rsid w:val="00F76CC5"/>
    <w:rsid w:val="00F76CDA"/>
    <w:rsid w:val="00F77485"/>
    <w:rsid w:val="00F805C0"/>
    <w:rsid w:val="00F8109B"/>
    <w:rsid w:val="00F815C1"/>
    <w:rsid w:val="00F8182F"/>
    <w:rsid w:val="00F82212"/>
    <w:rsid w:val="00F83D5D"/>
    <w:rsid w:val="00F83EBA"/>
    <w:rsid w:val="00F84162"/>
    <w:rsid w:val="00F85454"/>
    <w:rsid w:val="00F85686"/>
    <w:rsid w:val="00F85E7E"/>
    <w:rsid w:val="00F86260"/>
    <w:rsid w:val="00F90901"/>
    <w:rsid w:val="00F90BCB"/>
    <w:rsid w:val="00F91224"/>
    <w:rsid w:val="00F91732"/>
    <w:rsid w:val="00F92513"/>
    <w:rsid w:val="00F929A1"/>
    <w:rsid w:val="00F9315B"/>
    <w:rsid w:val="00F934B7"/>
    <w:rsid w:val="00F937FF"/>
    <w:rsid w:val="00F9398C"/>
    <w:rsid w:val="00F93C4B"/>
    <w:rsid w:val="00F94FA6"/>
    <w:rsid w:val="00F95627"/>
    <w:rsid w:val="00F95877"/>
    <w:rsid w:val="00F958E4"/>
    <w:rsid w:val="00F95BD9"/>
    <w:rsid w:val="00F95D39"/>
    <w:rsid w:val="00F9635F"/>
    <w:rsid w:val="00F96496"/>
    <w:rsid w:val="00F968EE"/>
    <w:rsid w:val="00F96B7E"/>
    <w:rsid w:val="00F97DBD"/>
    <w:rsid w:val="00FA000A"/>
    <w:rsid w:val="00FA0189"/>
    <w:rsid w:val="00FA03F4"/>
    <w:rsid w:val="00FA0C36"/>
    <w:rsid w:val="00FA1C72"/>
    <w:rsid w:val="00FA49F7"/>
    <w:rsid w:val="00FA5348"/>
    <w:rsid w:val="00FA5CB3"/>
    <w:rsid w:val="00FA5FD9"/>
    <w:rsid w:val="00FA7EB6"/>
    <w:rsid w:val="00FB0808"/>
    <w:rsid w:val="00FB0E76"/>
    <w:rsid w:val="00FB1198"/>
    <w:rsid w:val="00FB276C"/>
    <w:rsid w:val="00FB372D"/>
    <w:rsid w:val="00FB4032"/>
    <w:rsid w:val="00FB42E8"/>
    <w:rsid w:val="00FB4714"/>
    <w:rsid w:val="00FB57FB"/>
    <w:rsid w:val="00FB62B0"/>
    <w:rsid w:val="00FB71DC"/>
    <w:rsid w:val="00FB75C0"/>
    <w:rsid w:val="00FB770B"/>
    <w:rsid w:val="00FB78A4"/>
    <w:rsid w:val="00FC040E"/>
    <w:rsid w:val="00FC0F96"/>
    <w:rsid w:val="00FC100F"/>
    <w:rsid w:val="00FC116A"/>
    <w:rsid w:val="00FC13CC"/>
    <w:rsid w:val="00FC18C4"/>
    <w:rsid w:val="00FC1ACE"/>
    <w:rsid w:val="00FC26DD"/>
    <w:rsid w:val="00FC3BC8"/>
    <w:rsid w:val="00FC4826"/>
    <w:rsid w:val="00FC4B74"/>
    <w:rsid w:val="00FC4ECC"/>
    <w:rsid w:val="00FC53CE"/>
    <w:rsid w:val="00FC5E4E"/>
    <w:rsid w:val="00FC6B52"/>
    <w:rsid w:val="00FC6EF4"/>
    <w:rsid w:val="00FD02DE"/>
    <w:rsid w:val="00FD0675"/>
    <w:rsid w:val="00FD0D70"/>
    <w:rsid w:val="00FD1829"/>
    <w:rsid w:val="00FD19E3"/>
    <w:rsid w:val="00FD2245"/>
    <w:rsid w:val="00FD2559"/>
    <w:rsid w:val="00FD2BCE"/>
    <w:rsid w:val="00FD4053"/>
    <w:rsid w:val="00FD45EB"/>
    <w:rsid w:val="00FD4CCA"/>
    <w:rsid w:val="00FD5061"/>
    <w:rsid w:val="00FD5631"/>
    <w:rsid w:val="00FD6059"/>
    <w:rsid w:val="00FD7F59"/>
    <w:rsid w:val="00FE0B40"/>
    <w:rsid w:val="00FE147D"/>
    <w:rsid w:val="00FE1B93"/>
    <w:rsid w:val="00FE2152"/>
    <w:rsid w:val="00FE2CCF"/>
    <w:rsid w:val="00FE3BA0"/>
    <w:rsid w:val="00FE49E5"/>
    <w:rsid w:val="00FE4A5D"/>
    <w:rsid w:val="00FE4AE7"/>
    <w:rsid w:val="00FE5B46"/>
    <w:rsid w:val="00FE6CC2"/>
    <w:rsid w:val="00FE76FB"/>
    <w:rsid w:val="00FF058D"/>
    <w:rsid w:val="00FF072B"/>
    <w:rsid w:val="00FF151C"/>
    <w:rsid w:val="00FF1D50"/>
    <w:rsid w:val="00FF24EB"/>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36"/>
    </o:shapedefaults>
    <o:shapelayout v:ext="edit">
      <o:idmap v:ext="edit" data="1"/>
    </o:shapelayout>
  </w:shapeDefaults>
  <w:decimalSymbol w:val=","/>
  <w:listSeparator w:val=","/>
  <w14:docId w14:val="49D653A0"/>
  <w15:docId w15:val="{E261ADCB-DBFA-4449-8471-73C4D08F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rsid w:val="00AF702B"/>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uiPriority w:val="99"/>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 w:type="character" w:customStyle="1" w:styleId="apple-converted-space">
    <w:name w:val="apple-converted-space"/>
    <w:basedOn w:val="Fuentedeprrafopredeter"/>
    <w:rsid w:val="00714233"/>
  </w:style>
  <w:style w:type="paragraph" w:customStyle="1" w:styleId="xl73">
    <w:name w:val="xl73"/>
    <w:basedOn w:val="Normal"/>
    <w:rsid w:val="00992CA6"/>
    <w:pPr>
      <w:spacing w:before="100" w:beforeAutospacing="1" w:after="100" w:afterAutospacing="1"/>
    </w:pPr>
    <w:rPr>
      <w:i/>
      <w:iCs/>
      <w:color w:val="000000"/>
    </w:rPr>
  </w:style>
  <w:style w:type="paragraph" w:customStyle="1" w:styleId="xl74">
    <w:name w:val="xl74"/>
    <w:basedOn w:val="Normal"/>
    <w:rsid w:val="00992CA6"/>
    <w:pPr>
      <w:pBdr>
        <w:top w:val="single" w:sz="8"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75">
    <w:name w:val="xl75"/>
    <w:basedOn w:val="Normal"/>
    <w:rsid w:val="00992CA6"/>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rPr>
  </w:style>
  <w:style w:type="paragraph" w:customStyle="1" w:styleId="xl76">
    <w:name w:val="xl76"/>
    <w:basedOn w:val="Normal"/>
    <w:rsid w:val="00992CA6"/>
    <w:pPr>
      <w:pBdr>
        <w:top w:val="single" w:sz="4"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77">
    <w:name w:val="xl77"/>
    <w:basedOn w:val="Normal"/>
    <w:rsid w:val="00992CA6"/>
    <w:pPr>
      <w:pBdr>
        <w:top w:val="single" w:sz="4" w:space="0" w:color="auto"/>
        <w:left w:val="single" w:sz="4" w:space="0" w:color="808000"/>
        <w:bottom w:val="single" w:sz="4" w:space="0" w:color="auto"/>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78">
    <w:name w:val="xl78"/>
    <w:basedOn w:val="Normal"/>
    <w:rsid w:val="00992CA6"/>
    <w:pPr>
      <w:spacing w:before="100" w:beforeAutospacing="1" w:after="100" w:afterAutospacing="1"/>
    </w:pPr>
    <w:rPr>
      <w:i/>
      <w:iCs/>
      <w:color w:val="000000"/>
      <w:sz w:val="16"/>
      <w:szCs w:val="16"/>
    </w:rPr>
  </w:style>
  <w:style w:type="paragraph" w:customStyle="1" w:styleId="xl79">
    <w:name w:val="xl79"/>
    <w:basedOn w:val="Normal"/>
    <w:rsid w:val="00992CA6"/>
    <w:pPr>
      <w:pBdr>
        <w:top w:val="single" w:sz="4" w:space="0" w:color="808000"/>
        <w:left w:val="single" w:sz="8" w:space="0" w:color="auto"/>
        <w:bottom w:val="single" w:sz="8" w:space="0" w:color="auto"/>
        <w:right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80">
    <w:name w:val="xl80"/>
    <w:basedOn w:val="Normal"/>
    <w:rsid w:val="00992CA6"/>
    <w:pPr>
      <w:pBdr>
        <w:top w:val="single" w:sz="4" w:space="0" w:color="808000"/>
        <w:left w:val="single" w:sz="4" w:space="0" w:color="808000"/>
        <w:bottom w:val="single" w:sz="8" w:space="0" w:color="auto"/>
        <w:right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81">
    <w:name w:val="xl81"/>
    <w:basedOn w:val="Normal"/>
    <w:rsid w:val="00992CA6"/>
    <w:pPr>
      <w:pBdr>
        <w:left w:val="single" w:sz="8" w:space="0" w:color="auto"/>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82">
    <w:name w:val="xl82"/>
    <w:basedOn w:val="Normal"/>
    <w:rsid w:val="00992CA6"/>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83">
    <w:name w:val="xl83"/>
    <w:basedOn w:val="Normal"/>
    <w:rsid w:val="00992CA6"/>
    <w:pPr>
      <w:pBdr>
        <w:left w:val="single" w:sz="4" w:space="0" w:color="808000"/>
        <w:right w:val="single" w:sz="4" w:space="0" w:color="808000"/>
      </w:pBdr>
      <w:spacing w:before="100" w:beforeAutospacing="1" w:after="100" w:afterAutospacing="1"/>
      <w:textAlignment w:val="center"/>
    </w:pPr>
    <w:rPr>
      <w:b/>
      <w:bCs/>
      <w:i/>
      <w:iCs/>
      <w:color w:val="000000"/>
      <w:sz w:val="16"/>
      <w:szCs w:val="16"/>
    </w:rPr>
  </w:style>
  <w:style w:type="paragraph" w:customStyle="1" w:styleId="xl84">
    <w:name w:val="xl84"/>
    <w:basedOn w:val="Normal"/>
    <w:rsid w:val="00992CA6"/>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85">
    <w:name w:val="xl85"/>
    <w:basedOn w:val="Normal"/>
    <w:rsid w:val="00992CA6"/>
    <w:pPr>
      <w:pBdr>
        <w:left w:val="single" w:sz="4" w:space="0" w:color="808000"/>
        <w:right w:val="single" w:sz="8" w:space="0" w:color="auto"/>
      </w:pBdr>
      <w:spacing w:before="100" w:beforeAutospacing="1" w:after="100" w:afterAutospacing="1"/>
      <w:textAlignment w:val="center"/>
    </w:pPr>
    <w:rPr>
      <w:b/>
      <w:bCs/>
      <w:i/>
      <w:iCs/>
      <w:color w:val="000000"/>
      <w:sz w:val="16"/>
      <w:szCs w:val="16"/>
    </w:rPr>
  </w:style>
  <w:style w:type="paragraph" w:customStyle="1" w:styleId="xl86">
    <w:name w:val="xl86"/>
    <w:basedOn w:val="Normal"/>
    <w:rsid w:val="00992CA6"/>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87">
    <w:name w:val="xl87"/>
    <w:basedOn w:val="Normal"/>
    <w:rsid w:val="00992CA6"/>
    <w:pPr>
      <w:spacing w:before="100" w:beforeAutospacing="1" w:after="100" w:afterAutospacing="1"/>
    </w:pPr>
  </w:style>
  <w:style w:type="paragraph" w:customStyle="1" w:styleId="xl88">
    <w:name w:val="xl88"/>
    <w:basedOn w:val="Normal"/>
    <w:rsid w:val="00992CA6"/>
    <w:pPr>
      <w:spacing w:before="100" w:beforeAutospacing="1" w:after="100" w:afterAutospacing="1"/>
    </w:pPr>
    <w:rPr>
      <w:i/>
      <w:iCs/>
      <w:color w:val="000000"/>
      <w:sz w:val="20"/>
      <w:szCs w:val="20"/>
    </w:rPr>
  </w:style>
  <w:style w:type="paragraph" w:customStyle="1" w:styleId="xl89">
    <w:name w:val="xl89"/>
    <w:basedOn w:val="Normal"/>
    <w:rsid w:val="00992CA6"/>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20"/>
      <w:szCs w:val="20"/>
    </w:rPr>
  </w:style>
  <w:style w:type="paragraph" w:customStyle="1" w:styleId="xl90">
    <w:name w:val="xl90"/>
    <w:basedOn w:val="Normal"/>
    <w:rsid w:val="00992CA6"/>
    <w:pPr>
      <w:spacing w:before="100" w:beforeAutospacing="1" w:after="100" w:afterAutospacing="1"/>
      <w:textAlignment w:val="center"/>
    </w:pPr>
    <w:rPr>
      <w:b/>
      <w:bCs/>
      <w:i/>
      <w:iCs/>
      <w:color w:val="000000"/>
      <w:sz w:val="16"/>
      <w:szCs w:val="16"/>
    </w:rPr>
  </w:style>
  <w:style w:type="paragraph" w:customStyle="1" w:styleId="xl91">
    <w:name w:val="xl91"/>
    <w:basedOn w:val="Normal"/>
    <w:rsid w:val="00992CA6"/>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rPr>
  </w:style>
  <w:style w:type="paragraph" w:customStyle="1" w:styleId="xl92">
    <w:name w:val="xl92"/>
    <w:basedOn w:val="Normal"/>
    <w:rsid w:val="00992CA6"/>
    <w:pPr>
      <w:pBdr>
        <w:top w:val="single" w:sz="4" w:space="0" w:color="auto"/>
        <w:left w:val="single" w:sz="8" w:space="0" w:color="auto"/>
        <w:bottom w:val="single" w:sz="4" w:space="0" w:color="auto"/>
      </w:pBdr>
      <w:shd w:val="clear" w:color="000000" w:fill="FFFF99"/>
      <w:spacing w:before="100" w:beforeAutospacing="1" w:after="100" w:afterAutospacing="1"/>
      <w:jc w:val="right"/>
      <w:textAlignment w:val="center"/>
    </w:pPr>
    <w:rPr>
      <w:b/>
      <w:bCs/>
      <w:i/>
      <w:iCs/>
      <w:color w:val="000000"/>
      <w:sz w:val="16"/>
      <w:szCs w:val="16"/>
    </w:rPr>
  </w:style>
  <w:style w:type="paragraph" w:customStyle="1" w:styleId="xl93">
    <w:name w:val="xl93"/>
    <w:basedOn w:val="Normal"/>
    <w:rsid w:val="00992CA6"/>
    <w:pPr>
      <w:pBdr>
        <w:top w:val="single" w:sz="4" w:space="0" w:color="auto"/>
        <w:bottom w:val="single" w:sz="4" w:space="0" w:color="auto"/>
        <w:right w:val="single" w:sz="8" w:space="0" w:color="auto"/>
      </w:pBdr>
      <w:spacing w:before="100" w:beforeAutospacing="1" w:after="100" w:afterAutospacing="1"/>
    </w:pPr>
    <w:rPr>
      <w:i/>
      <w:iCs/>
      <w:color w:val="000000"/>
    </w:rPr>
  </w:style>
  <w:style w:type="paragraph" w:customStyle="1" w:styleId="xl94">
    <w:name w:val="xl94"/>
    <w:basedOn w:val="Normal"/>
    <w:rsid w:val="00992CA6"/>
    <w:pPr>
      <w:pBdr>
        <w:left w:val="single" w:sz="8" w:space="0" w:color="auto"/>
      </w:pBdr>
      <w:spacing w:before="100" w:beforeAutospacing="1" w:after="100" w:afterAutospacing="1"/>
    </w:pPr>
    <w:rPr>
      <w:i/>
      <w:iCs/>
      <w:color w:val="000000"/>
    </w:rPr>
  </w:style>
  <w:style w:type="paragraph" w:customStyle="1" w:styleId="xl95">
    <w:name w:val="xl95"/>
    <w:basedOn w:val="Normal"/>
    <w:rsid w:val="00992CA6"/>
    <w:pPr>
      <w:pBdr>
        <w:right w:val="single" w:sz="8" w:space="0" w:color="auto"/>
      </w:pBdr>
      <w:spacing w:before="100" w:beforeAutospacing="1" w:after="100" w:afterAutospacing="1"/>
    </w:pPr>
    <w:rPr>
      <w:i/>
      <w:iCs/>
      <w:color w:val="000000"/>
    </w:rPr>
  </w:style>
  <w:style w:type="paragraph" w:customStyle="1" w:styleId="xl96">
    <w:name w:val="xl96"/>
    <w:basedOn w:val="Normal"/>
    <w:rsid w:val="00992CA6"/>
    <w:pPr>
      <w:pBdr>
        <w:left w:val="single" w:sz="8" w:space="0" w:color="auto"/>
        <w:bottom w:val="single" w:sz="4" w:space="0" w:color="808000"/>
        <w:right w:val="single" w:sz="4" w:space="0" w:color="808000"/>
      </w:pBdr>
      <w:shd w:val="clear" w:color="000000" w:fill="FFFF99"/>
      <w:spacing w:before="100" w:beforeAutospacing="1" w:after="100" w:afterAutospacing="1"/>
      <w:textAlignment w:val="center"/>
    </w:pPr>
    <w:rPr>
      <w:b/>
      <w:bCs/>
      <w:i/>
      <w:iCs/>
      <w:color w:val="000000"/>
      <w:sz w:val="16"/>
      <w:szCs w:val="16"/>
    </w:rPr>
  </w:style>
  <w:style w:type="paragraph" w:customStyle="1" w:styleId="xl97">
    <w:name w:val="xl97"/>
    <w:basedOn w:val="Normal"/>
    <w:rsid w:val="00992CA6"/>
    <w:pPr>
      <w:pBdr>
        <w:left w:val="single" w:sz="4" w:space="0" w:color="808000"/>
        <w:bottom w:val="single" w:sz="4" w:space="0" w:color="808000"/>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98">
    <w:name w:val="xl98"/>
    <w:basedOn w:val="Normal"/>
    <w:rsid w:val="00992CA6"/>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al"/>
    <w:rsid w:val="00992CA6"/>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style>
  <w:style w:type="paragraph" w:customStyle="1" w:styleId="xl100">
    <w:name w:val="xl100"/>
    <w:basedOn w:val="Normal"/>
    <w:rsid w:val="00992CA6"/>
    <w:pPr>
      <w:spacing w:before="100" w:beforeAutospacing="1" w:after="100" w:afterAutospacing="1"/>
    </w:pPr>
  </w:style>
  <w:style w:type="paragraph" w:customStyle="1" w:styleId="xl101">
    <w:name w:val="xl101"/>
    <w:basedOn w:val="Normal"/>
    <w:rsid w:val="00992CA6"/>
    <w:pPr>
      <w:pBdr>
        <w:top w:val="single" w:sz="4" w:space="0" w:color="auto"/>
        <w:left w:val="single" w:sz="8" w:space="0" w:color="auto"/>
        <w:bottom w:val="single" w:sz="4" w:space="0" w:color="auto"/>
      </w:pBdr>
      <w:spacing w:before="100" w:beforeAutospacing="1" w:after="100" w:afterAutospacing="1"/>
      <w:textAlignment w:val="center"/>
    </w:pPr>
    <w:rPr>
      <w:i/>
      <w:iCs/>
      <w:color w:val="000000"/>
      <w:sz w:val="16"/>
      <w:szCs w:val="16"/>
    </w:rPr>
  </w:style>
  <w:style w:type="paragraph" w:customStyle="1" w:styleId="xl102">
    <w:name w:val="xl102"/>
    <w:basedOn w:val="Normal"/>
    <w:rsid w:val="00992CA6"/>
    <w:pPr>
      <w:pBdr>
        <w:top w:val="single" w:sz="4" w:space="0" w:color="auto"/>
        <w:bottom w:val="single" w:sz="4" w:space="0" w:color="auto"/>
      </w:pBdr>
      <w:spacing w:before="100" w:beforeAutospacing="1" w:after="100" w:afterAutospacing="1"/>
      <w:jc w:val="center"/>
      <w:textAlignment w:val="center"/>
    </w:pPr>
    <w:rPr>
      <w:i/>
      <w:iCs/>
      <w:color w:val="000000"/>
      <w:sz w:val="16"/>
      <w:szCs w:val="16"/>
    </w:rPr>
  </w:style>
  <w:style w:type="paragraph" w:customStyle="1" w:styleId="xl103">
    <w:name w:val="xl103"/>
    <w:basedOn w:val="Normal"/>
    <w:rsid w:val="00992CA6"/>
    <w:pPr>
      <w:pBdr>
        <w:top w:val="single" w:sz="4" w:space="0" w:color="auto"/>
        <w:bottom w:val="single" w:sz="4" w:space="0" w:color="auto"/>
      </w:pBdr>
      <w:spacing w:before="100" w:beforeAutospacing="1" w:after="100" w:afterAutospacing="1"/>
      <w:textAlignment w:val="center"/>
    </w:pPr>
    <w:rPr>
      <w:i/>
      <w:iCs/>
      <w:color w:val="000000"/>
      <w:sz w:val="16"/>
      <w:szCs w:val="16"/>
    </w:rPr>
  </w:style>
  <w:style w:type="paragraph" w:customStyle="1" w:styleId="xl104">
    <w:name w:val="xl104"/>
    <w:basedOn w:val="Normal"/>
    <w:rsid w:val="00992CA6"/>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style>
  <w:style w:type="paragraph" w:customStyle="1" w:styleId="xl105">
    <w:name w:val="xl105"/>
    <w:basedOn w:val="Normal"/>
    <w:rsid w:val="00992CA6"/>
    <w:pPr>
      <w:pBdr>
        <w:top w:val="single" w:sz="4" w:space="0" w:color="auto"/>
        <w:bottom w:val="single" w:sz="4" w:space="0" w:color="auto"/>
        <w:right w:val="single" w:sz="8" w:space="0" w:color="auto"/>
      </w:pBdr>
      <w:spacing w:before="100" w:beforeAutospacing="1" w:after="100" w:afterAutospacing="1"/>
      <w:textAlignment w:val="center"/>
    </w:pPr>
    <w:rPr>
      <w:i/>
      <w:iCs/>
      <w:color w:val="000000"/>
      <w:sz w:val="16"/>
      <w:szCs w:val="16"/>
    </w:rPr>
  </w:style>
  <w:style w:type="paragraph" w:customStyle="1" w:styleId="xl106">
    <w:name w:val="xl106"/>
    <w:basedOn w:val="Normal"/>
    <w:rsid w:val="00992CA6"/>
    <w:pPr>
      <w:pBdr>
        <w:left w:val="single" w:sz="12" w:space="0" w:color="auto"/>
        <w:right w:val="single" w:sz="12" w:space="0" w:color="auto"/>
      </w:pBdr>
      <w:spacing w:before="100" w:beforeAutospacing="1" w:after="100" w:afterAutospacing="1"/>
      <w:textAlignment w:val="center"/>
    </w:pPr>
    <w:rPr>
      <w:i/>
      <w:iCs/>
      <w:color w:val="000000"/>
    </w:rPr>
  </w:style>
  <w:style w:type="paragraph" w:customStyle="1" w:styleId="xl107">
    <w:name w:val="xl107"/>
    <w:basedOn w:val="Normal"/>
    <w:rsid w:val="00992CA6"/>
    <w:pPr>
      <w:pBdr>
        <w:left w:val="single" w:sz="8"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08">
    <w:name w:val="xl108"/>
    <w:basedOn w:val="Normal"/>
    <w:rsid w:val="00992CA6"/>
    <w:pPr>
      <w:spacing w:before="100" w:beforeAutospacing="1" w:after="100" w:afterAutospacing="1"/>
      <w:jc w:val="center"/>
      <w:textAlignment w:val="center"/>
    </w:pPr>
    <w:rPr>
      <w:b/>
      <w:bCs/>
      <w:i/>
      <w:iCs/>
      <w:color w:val="000000"/>
      <w:sz w:val="16"/>
      <w:szCs w:val="16"/>
    </w:rPr>
  </w:style>
  <w:style w:type="paragraph" w:customStyle="1" w:styleId="xl109">
    <w:name w:val="xl109"/>
    <w:basedOn w:val="Normal"/>
    <w:rsid w:val="00992CA6"/>
    <w:pPr>
      <w:pBdr>
        <w:top w:val="single" w:sz="4" w:space="0" w:color="auto"/>
        <w:left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10">
    <w:name w:val="xl110"/>
    <w:basedOn w:val="Normal"/>
    <w:rsid w:val="00992CA6"/>
    <w:pPr>
      <w:pBdr>
        <w:top w:val="single" w:sz="4" w:space="0" w:color="auto"/>
        <w:bottom w:val="single" w:sz="4" w:space="0" w:color="auto"/>
      </w:pBdr>
      <w:spacing w:before="100" w:beforeAutospacing="1" w:after="100" w:afterAutospacing="1"/>
      <w:jc w:val="center"/>
      <w:textAlignment w:val="center"/>
    </w:pPr>
    <w:rPr>
      <w:i/>
      <w:iCs/>
      <w:color w:val="000000"/>
      <w:sz w:val="16"/>
      <w:szCs w:val="16"/>
    </w:rPr>
  </w:style>
  <w:style w:type="paragraph" w:customStyle="1" w:styleId="xl111">
    <w:name w:val="xl111"/>
    <w:basedOn w:val="Normal"/>
    <w:rsid w:val="00992CA6"/>
    <w:pPr>
      <w:pBdr>
        <w:top w:val="single" w:sz="4" w:space="0" w:color="auto"/>
        <w:bottom w:val="single" w:sz="4" w:space="0" w:color="auto"/>
        <w:right w:val="single" w:sz="8" w:space="0" w:color="auto"/>
      </w:pBdr>
      <w:spacing w:before="100" w:beforeAutospacing="1" w:after="100" w:afterAutospacing="1"/>
      <w:textAlignment w:val="center"/>
    </w:pPr>
    <w:rPr>
      <w:i/>
      <w:iCs/>
      <w:color w:val="000000"/>
      <w:sz w:val="16"/>
      <w:szCs w:val="16"/>
    </w:rPr>
  </w:style>
  <w:style w:type="paragraph" w:customStyle="1" w:styleId="xl112">
    <w:name w:val="xl112"/>
    <w:basedOn w:val="Normal"/>
    <w:rsid w:val="00992CA6"/>
    <w:pPr>
      <w:spacing w:before="100" w:beforeAutospacing="1" w:after="100" w:afterAutospacing="1"/>
      <w:jc w:val="center"/>
      <w:textAlignment w:val="center"/>
    </w:pPr>
    <w:rPr>
      <w:i/>
      <w:iCs/>
      <w:color w:val="000000"/>
      <w:sz w:val="16"/>
      <w:szCs w:val="16"/>
    </w:rPr>
  </w:style>
  <w:style w:type="paragraph" w:customStyle="1" w:styleId="xl113">
    <w:name w:val="xl113"/>
    <w:basedOn w:val="Normal"/>
    <w:rsid w:val="00992CA6"/>
    <w:pPr>
      <w:pBdr>
        <w:top w:val="single" w:sz="4" w:space="0" w:color="808000"/>
        <w:left w:val="single" w:sz="4" w:space="0" w:color="808000"/>
        <w:bottom w:val="single" w:sz="4" w:space="0" w:color="808000"/>
        <w:right w:val="single" w:sz="4" w:space="0" w:color="808000"/>
      </w:pBdr>
      <w:spacing w:before="100" w:beforeAutospacing="1" w:after="100" w:afterAutospacing="1"/>
      <w:jc w:val="center"/>
      <w:textAlignment w:val="center"/>
    </w:pPr>
    <w:rPr>
      <w:i/>
      <w:iCs/>
      <w:color w:val="000000"/>
      <w:sz w:val="16"/>
      <w:szCs w:val="16"/>
    </w:rPr>
  </w:style>
  <w:style w:type="paragraph" w:customStyle="1" w:styleId="xl114">
    <w:name w:val="xl114"/>
    <w:basedOn w:val="Normal"/>
    <w:rsid w:val="00992CA6"/>
    <w:pPr>
      <w:pBdr>
        <w:left w:val="single" w:sz="8"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15">
    <w:name w:val="xl115"/>
    <w:basedOn w:val="Normal"/>
    <w:rsid w:val="00992CA6"/>
    <w:pPr>
      <w:pBdr>
        <w:top w:val="single" w:sz="4" w:space="0" w:color="auto"/>
        <w:left w:val="single" w:sz="8" w:space="0" w:color="auto"/>
      </w:pBdr>
      <w:spacing w:before="100" w:beforeAutospacing="1" w:after="100" w:afterAutospacing="1"/>
      <w:textAlignment w:val="center"/>
    </w:pPr>
    <w:rPr>
      <w:i/>
      <w:iCs/>
      <w:color w:val="000000"/>
      <w:sz w:val="16"/>
      <w:szCs w:val="16"/>
    </w:rPr>
  </w:style>
  <w:style w:type="paragraph" w:customStyle="1" w:styleId="xl116">
    <w:name w:val="xl116"/>
    <w:basedOn w:val="Normal"/>
    <w:rsid w:val="00992CA6"/>
    <w:pPr>
      <w:pBdr>
        <w:top w:val="single" w:sz="4" w:space="0" w:color="auto"/>
        <w:right w:val="single" w:sz="8" w:space="0" w:color="auto"/>
      </w:pBdr>
      <w:spacing w:before="100" w:beforeAutospacing="1" w:after="100" w:afterAutospacing="1"/>
      <w:textAlignment w:val="center"/>
    </w:pPr>
    <w:rPr>
      <w:i/>
      <w:iCs/>
      <w:color w:val="000000"/>
      <w:sz w:val="16"/>
      <w:szCs w:val="16"/>
    </w:rPr>
  </w:style>
  <w:style w:type="paragraph" w:customStyle="1" w:styleId="xl117">
    <w:name w:val="xl117"/>
    <w:basedOn w:val="Normal"/>
    <w:rsid w:val="00992CA6"/>
    <w:pPr>
      <w:pBdr>
        <w:top w:val="single" w:sz="4" w:space="0" w:color="808000"/>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18">
    <w:name w:val="xl118"/>
    <w:basedOn w:val="Normal"/>
    <w:rsid w:val="00992CA6"/>
    <w:pPr>
      <w:pBdr>
        <w:left w:val="single" w:sz="4" w:space="0" w:color="808000"/>
        <w:bottom w:val="single" w:sz="8" w:space="0" w:color="auto"/>
        <w:right w:val="single" w:sz="8" w:space="0" w:color="auto"/>
      </w:pBdr>
      <w:spacing w:before="100" w:beforeAutospacing="1" w:after="100" w:afterAutospacing="1"/>
      <w:jc w:val="center"/>
      <w:textAlignment w:val="center"/>
    </w:pPr>
    <w:rPr>
      <w:i/>
      <w:iCs/>
      <w:color w:val="000000"/>
      <w:sz w:val="16"/>
      <w:szCs w:val="16"/>
    </w:rPr>
  </w:style>
  <w:style w:type="paragraph" w:customStyle="1" w:styleId="xl119">
    <w:name w:val="xl119"/>
    <w:basedOn w:val="Normal"/>
    <w:rsid w:val="00992CA6"/>
    <w:pPr>
      <w:pBdr>
        <w:top w:val="single" w:sz="4" w:space="0" w:color="808000"/>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20">
    <w:name w:val="xl120"/>
    <w:basedOn w:val="Normal"/>
    <w:rsid w:val="00992CA6"/>
    <w:pPr>
      <w:pBdr>
        <w:left w:val="single" w:sz="4" w:space="0" w:color="808000"/>
        <w:bottom w:val="single" w:sz="8" w:space="0" w:color="auto"/>
        <w:right w:val="single" w:sz="4" w:space="0" w:color="808000"/>
      </w:pBdr>
      <w:spacing w:before="100" w:beforeAutospacing="1" w:after="100" w:afterAutospacing="1"/>
      <w:jc w:val="center"/>
      <w:textAlignment w:val="center"/>
    </w:pPr>
    <w:rPr>
      <w:i/>
      <w:iCs/>
      <w:color w:val="000000"/>
      <w:sz w:val="16"/>
      <w:szCs w:val="16"/>
    </w:rPr>
  </w:style>
  <w:style w:type="paragraph" w:customStyle="1" w:styleId="xl121">
    <w:name w:val="xl121"/>
    <w:basedOn w:val="Normal"/>
    <w:rsid w:val="00992CA6"/>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rPr>
  </w:style>
  <w:style w:type="paragraph" w:customStyle="1" w:styleId="xl122">
    <w:name w:val="xl122"/>
    <w:basedOn w:val="Normal"/>
    <w:rsid w:val="00992CA6"/>
    <w:pPr>
      <w:pBdr>
        <w:top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rPr>
  </w:style>
  <w:style w:type="paragraph" w:customStyle="1" w:styleId="xl123">
    <w:name w:val="xl123"/>
    <w:basedOn w:val="Normal"/>
    <w:rsid w:val="00992CA6"/>
    <w:pPr>
      <w:pBdr>
        <w:top w:val="single" w:sz="8" w:space="0" w:color="auto"/>
      </w:pBdr>
      <w:shd w:val="clear" w:color="000000" w:fill="FFFF99"/>
      <w:spacing w:before="100" w:beforeAutospacing="1" w:after="100" w:afterAutospacing="1"/>
      <w:jc w:val="center"/>
      <w:textAlignment w:val="center"/>
    </w:pPr>
    <w:rPr>
      <w:b/>
      <w:bCs/>
      <w:i/>
      <w:iCs/>
      <w:color w:val="000000"/>
    </w:rPr>
  </w:style>
  <w:style w:type="paragraph" w:customStyle="1" w:styleId="xl124">
    <w:name w:val="xl124"/>
    <w:basedOn w:val="Normal"/>
    <w:rsid w:val="00992CA6"/>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i/>
      <w:iCs/>
      <w:color w:val="000000"/>
    </w:rPr>
  </w:style>
  <w:style w:type="paragraph" w:customStyle="1" w:styleId="xl125">
    <w:name w:val="xl125"/>
    <w:basedOn w:val="Normal"/>
    <w:rsid w:val="00992CA6"/>
    <w:pPr>
      <w:pBdr>
        <w:top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26">
    <w:name w:val="xl126"/>
    <w:basedOn w:val="Normal"/>
    <w:rsid w:val="00992CA6"/>
    <w:pPr>
      <w:pBdr>
        <w:top w:val="single" w:sz="8" w:space="0" w:color="auto"/>
        <w:left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27">
    <w:name w:val="xl127"/>
    <w:basedOn w:val="Normal"/>
    <w:rsid w:val="00992CA6"/>
    <w:pPr>
      <w:pBdr>
        <w:top w:val="single" w:sz="4" w:space="0" w:color="auto"/>
        <w:bottom w:val="single" w:sz="8"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28">
    <w:name w:val="xl128"/>
    <w:basedOn w:val="Normal"/>
    <w:rsid w:val="00992CA6"/>
    <w:pPr>
      <w:pBdr>
        <w:top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29">
    <w:name w:val="xl129"/>
    <w:basedOn w:val="Normal"/>
    <w:rsid w:val="00992CA6"/>
    <w:pPr>
      <w:pBdr>
        <w:top w:val="single" w:sz="8" w:space="0" w:color="auto"/>
        <w:bottom w:val="single" w:sz="4" w:space="0" w:color="808000"/>
        <w:right w:val="single" w:sz="8" w:space="0" w:color="auto"/>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30">
    <w:name w:val="xl130"/>
    <w:basedOn w:val="Normal"/>
    <w:rsid w:val="00992CA6"/>
    <w:pPr>
      <w:pBdr>
        <w:top w:val="single" w:sz="4" w:space="0" w:color="auto"/>
        <w:left w:val="single" w:sz="8" w:space="0" w:color="auto"/>
        <w:right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31">
    <w:name w:val="xl131"/>
    <w:basedOn w:val="Normal"/>
    <w:rsid w:val="00992CA6"/>
    <w:pPr>
      <w:pBdr>
        <w:left w:val="single" w:sz="8" w:space="0" w:color="auto"/>
        <w:right w:val="single" w:sz="4" w:space="0" w:color="808000"/>
      </w:pBdr>
      <w:spacing w:before="100" w:beforeAutospacing="1" w:after="100" w:afterAutospacing="1"/>
      <w:jc w:val="center"/>
      <w:textAlignment w:val="center"/>
    </w:pPr>
    <w:rPr>
      <w:i/>
      <w:iCs/>
      <w:color w:val="000000"/>
      <w:sz w:val="16"/>
      <w:szCs w:val="16"/>
    </w:rPr>
  </w:style>
  <w:style w:type="paragraph" w:customStyle="1" w:styleId="xl132">
    <w:name w:val="xl132"/>
    <w:basedOn w:val="Normal"/>
    <w:rsid w:val="00992CA6"/>
    <w:pPr>
      <w:pBdr>
        <w:left w:val="single" w:sz="8" w:space="0" w:color="auto"/>
        <w:bottom w:val="single" w:sz="8" w:space="0" w:color="auto"/>
        <w:right w:val="single" w:sz="4" w:space="0" w:color="808000"/>
      </w:pBdr>
      <w:spacing w:before="100" w:beforeAutospacing="1" w:after="100" w:afterAutospacing="1"/>
      <w:jc w:val="center"/>
      <w:textAlignment w:val="center"/>
    </w:pPr>
    <w:rPr>
      <w:i/>
      <w:iCs/>
      <w:color w:val="000000"/>
      <w:sz w:val="16"/>
      <w:szCs w:val="16"/>
    </w:rPr>
  </w:style>
  <w:style w:type="paragraph" w:customStyle="1" w:styleId="xl133">
    <w:name w:val="xl133"/>
    <w:basedOn w:val="Normal"/>
    <w:rsid w:val="00992CA6"/>
    <w:pPr>
      <w:pBdr>
        <w:top w:val="single" w:sz="4" w:space="0" w:color="auto"/>
        <w:left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34">
    <w:name w:val="xl134"/>
    <w:basedOn w:val="Normal"/>
    <w:rsid w:val="00992CA6"/>
    <w:pPr>
      <w:pBdr>
        <w:top w:val="single" w:sz="4"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35">
    <w:name w:val="xl135"/>
    <w:basedOn w:val="Normal"/>
    <w:rsid w:val="00992CA6"/>
    <w:pPr>
      <w:pBdr>
        <w:top w:val="single" w:sz="4" w:space="0" w:color="auto"/>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rPr>
  </w:style>
  <w:style w:type="paragraph" w:customStyle="1" w:styleId="xl136">
    <w:name w:val="xl136"/>
    <w:basedOn w:val="Normal"/>
    <w:rsid w:val="00992CA6"/>
    <w:pPr>
      <w:pBdr>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rPr>
  </w:style>
  <w:style w:type="paragraph" w:customStyle="1" w:styleId="xl137">
    <w:name w:val="xl137"/>
    <w:basedOn w:val="Normal"/>
    <w:rsid w:val="00992CA6"/>
    <w:pPr>
      <w:pBdr>
        <w:left w:val="single" w:sz="4" w:space="0" w:color="808000"/>
        <w:bottom w:val="single" w:sz="8" w:space="0" w:color="auto"/>
        <w:right w:val="single" w:sz="8" w:space="0" w:color="auto"/>
      </w:pBdr>
      <w:shd w:val="clear" w:color="000000" w:fill="FFFFCC"/>
      <w:spacing w:before="100" w:beforeAutospacing="1" w:after="100" w:afterAutospacing="1"/>
      <w:jc w:val="center"/>
      <w:textAlignment w:val="center"/>
    </w:pPr>
    <w:rPr>
      <w:b/>
      <w:bCs/>
      <w:i/>
      <w:iCs/>
      <w:color w:val="000000"/>
      <w:sz w:val="20"/>
      <w:szCs w:val="20"/>
    </w:rPr>
  </w:style>
  <w:style w:type="paragraph" w:customStyle="1" w:styleId="xl138">
    <w:name w:val="xl138"/>
    <w:basedOn w:val="Normal"/>
    <w:rsid w:val="00992CA6"/>
    <w:pPr>
      <w:pBdr>
        <w:top w:val="single" w:sz="4" w:space="0" w:color="808000"/>
        <w:bottom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39">
    <w:name w:val="xl139"/>
    <w:basedOn w:val="Normal"/>
    <w:rsid w:val="00992CA6"/>
    <w:pPr>
      <w:pBdr>
        <w:top w:val="single" w:sz="4" w:space="0" w:color="808000"/>
        <w:bottom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40">
    <w:name w:val="xl140"/>
    <w:basedOn w:val="Normal"/>
    <w:rsid w:val="00992CA6"/>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rPr>
  </w:style>
  <w:style w:type="paragraph" w:customStyle="1" w:styleId="xl141">
    <w:name w:val="xl141"/>
    <w:basedOn w:val="Normal"/>
    <w:rsid w:val="00992CA6"/>
    <w:pPr>
      <w:pBdr>
        <w:top w:val="single" w:sz="4"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42">
    <w:name w:val="xl142"/>
    <w:basedOn w:val="Normal"/>
    <w:rsid w:val="00992CA6"/>
    <w:pPr>
      <w:pBdr>
        <w:top w:val="single" w:sz="8" w:space="0" w:color="auto"/>
        <w:left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43">
    <w:name w:val="xl143"/>
    <w:basedOn w:val="Normal"/>
    <w:rsid w:val="00992CA6"/>
    <w:pPr>
      <w:pBdr>
        <w:top w:val="single" w:sz="4" w:space="0" w:color="808000"/>
        <w:left w:val="single" w:sz="8" w:space="0" w:color="auto"/>
        <w:bottom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character" w:customStyle="1" w:styleId="SinespaciadoCar">
    <w:name w:val="Sin espaciado Car"/>
    <w:link w:val="Sinespaciado"/>
    <w:uiPriority w:val="1"/>
    <w:locked/>
    <w:rsid w:val="00911935"/>
    <w:rPr>
      <w:sz w:val="24"/>
      <w:szCs w:val="24"/>
    </w:rPr>
  </w:style>
  <w:style w:type="paragraph" w:customStyle="1" w:styleId="estilo1">
    <w:name w:val="estilo1"/>
    <w:basedOn w:val="Normal"/>
    <w:rsid w:val="00D20AFC"/>
    <w:pPr>
      <w:spacing w:before="100" w:beforeAutospacing="1" w:after="100" w:afterAutospacing="1"/>
    </w:pPr>
  </w:style>
  <w:style w:type="character" w:styleId="Textoennegrita">
    <w:name w:val="Strong"/>
    <w:basedOn w:val="Fuentedeprrafopredeter"/>
    <w:uiPriority w:val="22"/>
    <w:qFormat/>
    <w:rsid w:val="00226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47482067">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0574259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34613235">
      <w:bodyDiv w:val="1"/>
      <w:marLeft w:val="0"/>
      <w:marRight w:val="0"/>
      <w:marTop w:val="0"/>
      <w:marBottom w:val="0"/>
      <w:divBdr>
        <w:top w:val="none" w:sz="0" w:space="0" w:color="auto"/>
        <w:left w:val="none" w:sz="0" w:space="0" w:color="auto"/>
        <w:bottom w:val="none" w:sz="0" w:space="0" w:color="auto"/>
        <w:right w:val="none" w:sz="0" w:space="0" w:color="auto"/>
      </w:divBdr>
    </w:div>
    <w:div w:id="838665660">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193229814">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4884737">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2458644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682122221">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853837923">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4561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4B76F-FD36-4E42-989A-B74BA73D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10006</TotalTime>
  <Pages>1</Pages>
  <Words>2163</Words>
  <Characters>11900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810</cp:revision>
  <cp:lastPrinted>2019-12-18T18:47:00Z</cp:lastPrinted>
  <dcterms:created xsi:type="dcterms:W3CDTF">2016-08-26T00:07:00Z</dcterms:created>
  <dcterms:modified xsi:type="dcterms:W3CDTF">2020-02-19T15:31:00Z</dcterms:modified>
  <cp:category>Sala Laboral Tribunal Superior de Periera</cp:category>
</cp:coreProperties>
</file>