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943585C" w14:textId="77777777" w:rsidR="002B20EC" w:rsidRPr="002B20EC" w:rsidRDefault="002B20EC" w:rsidP="002B20E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B20E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A1A3F4" w14:textId="77777777" w:rsidR="002B20EC" w:rsidRPr="002B20EC" w:rsidRDefault="002B20EC" w:rsidP="002B20EC">
      <w:pPr>
        <w:jc w:val="both"/>
        <w:rPr>
          <w:rFonts w:ascii="Arial" w:hAnsi="Arial" w:cs="Arial"/>
          <w:sz w:val="20"/>
          <w:szCs w:val="20"/>
          <w:lang w:val="es-419"/>
        </w:rPr>
      </w:pPr>
    </w:p>
    <w:p w14:paraId="003DD485" w14:textId="146A1437" w:rsidR="002B20EC" w:rsidRPr="002B20EC" w:rsidRDefault="002B20EC" w:rsidP="002B20EC">
      <w:pPr>
        <w:jc w:val="both"/>
        <w:rPr>
          <w:rFonts w:ascii="Arial" w:hAnsi="Arial" w:cs="Arial"/>
          <w:sz w:val="20"/>
          <w:szCs w:val="20"/>
          <w:lang w:val="es-419"/>
        </w:rPr>
      </w:pPr>
      <w:r w:rsidRPr="002B20EC">
        <w:rPr>
          <w:rFonts w:ascii="Arial" w:hAnsi="Arial" w:cs="Arial"/>
          <w:sz w:val="20"/>
          <w:szCs w:val="20"/>
          <w:lang w:val="es-419"/>
        </w:rPr>
        <w:t xml:space="preserve">Providencia: </w:t>
      </w:r>
      <w:r w:rsidRPr="002B20EC">
        <w:rPr>
          <w:rFonts w:ascii="Arial" w:hAnsi="Arial" w:cs="Arial"/>
          <w:sz w:val="20"/>
          <w:szCs w:val="20"/>
          <w:lang w:val="es-419"/>
        </w:rPr>
        <w:tab/>
      </w:r>
      <w:r w:rsidRPr="002B20EC">
        <w:rPr>
          <w:rFonts w:ascii="Arial" w:hAnsi="Arial" w:cs="Arial"/>
          <w:sz w:val="20"/>
          <w:szCs w:val="20"/>
          <w:lang w:val="es-419"/>
        </w:rPr>
        <w:tab/>
        <w:t xml:space="preserve">Sentencia del </w:t>
      </w:r>
      <w:r w:rsidR="001B36A9">
        <w:rPr>
          <w:rFonts w:ascii="Arial" w:hAnsi="Arial" w:cs="Arial"/>
          <w:sz w:val="20"/>
          <w:szCs w:val="20"/>
          <w:lang w:val="es-CO"/>
        </w:rPr>
        <w:t>30 de enero de 2020</w:t>
      </w:r>
      <w:r w:rsidRPr="002B20EC">
        <w:rPr>
          <w:rFonts w:ascii="Arial" w:hAnsi="Arial" w:cs="Arial"/>
          <w:sz w:val="20"/>
          <w:szCs w:val="20"/>
          <w:lang w:val="es-419"/>
        </w:rPr>
        <w:t xml:space="preserve"> </w:t>
      </w:r>
    </w:p>
    <w:p w14:paraId="5F0EAC29" w14:textId="77777777" w:rsidR="002B20EC" w:rsidRPr="002B20EC" w:rsidRDefault="002B20EC" w:rsidP="002B20EC">
      <w:pPr>
        <w:jc w:val="both"/>
        <w:rPr>
          <w:rFonts w:ascii="Arial" w:hAnsi="Arial" w:cs="Arial"/>
          <w:sz w:val="20"/>
          <w:szCs w:val="20"/>
          <w:lang w:val="es-419"/>
        </w:rPr>
      </w:pPr>
      <w:r w:rsidRPr="002B20EC">
        <w:rPr>
          <w:rFonts w:ascii="Arial" w:hAnsi="Arial" w:cs="Arial"/>
          <w:sz w:val="20"/>
          <w:szCs w:val="20"/>
          <w:lang w:val="es-419"/>
        </w:rPr>
        <w:t>Radicación No.:</w:t>
      </w:r>
      <w:r w:rsidRPr="002B20EC">
        <w:rPr>
          <w:rFonts w:ascii="Arial" w:hAnsi="Arial" w:cs="Arial"/>
          <w:sz w:val="20"/>
          <w:szCs w:val="20"/>
          <w:lang w:val="es-419"/>
        </w:rPr>
        <w:tab/>
      </w:r>
      <w:r w:rsidRPr="002B20EC">
        <w:rPr>
          <w:rFonts w:ascii="Arial" w:hAnsi="Arial" w:cs="Arial"/>
          <w:sz w:val="20"/>
          <w:szCs w:val="20"/>
          <w:lang w:val="es-419"/>
        </w:rPr>
        <w:tab/>
        <w:t>66001-31-05-001-2018-00226-01</w:t>
      </w:r>
    </w:p>
    <w:p w14:paraId="50EF836D" w14:textId="77777777" w:rsidR="002B20EC" w:rsidRPr="002B20EC" w:rsidRDefault="002B20EC" w:rsidP="002B20EC">
      <w:pPr>
        <w:jc w:val="both"/>
        <w:rPr>
          <w:rFonts w:ascii="Arial" w:hAnsi="Arial" w:cs="Arial"/>
          <w:sz w:val="20"/>
          <w:szCs w:val="20"/>
          <w:lang w:val="es-419"/>
        </w:rPr>
      </w:pPr>
      <w:r w:rsidRPr="002B20EC">
        <w:rPr>
          <w:rFonts w:ascii="Arial" w:hAnsi="Arial" w:cs="Arial"/>
          <w:sz w:val="20"/>
          <w:szCs w:val="20"/>
          <w:lang w:val="es-419"/>
        </w:rPr>
        <w:t>Proceso:</w:t>
      </w:r>
      <w:r w:rsidRPr="002B20EC">
        <w:rPr>
          <w:rFonts w:ascii="Arial" w:hAnsi="Arial" w:cs="Arial"/>
          <w:sz w:val="20"/>
          <w:szCs w:val="20"/>
          <w:lang w:val="es-419"/>
        </w:rPr>
        <w:tab/>
      </w:r>
      <w:r w:rsidRPr="002B20EC">
        <w:rPr>
          <w:rFonts w:ascii="Arial" w:hAnsi="Arial" w:cs="Arial"/>
          <w:sz w:val="20"/>
          <w:szCs w:val="20"/>
          <w:lang w:val="es-419"/>
        </w:rPr>
        <w:tab/>
        <w:t xml:space="preserve">Ordinario laboral </w:t>
      </w:r>
    </w:p>
    <w:p w14:paraId="0F91CF5B" w14:textId="77777777" w:rsidR="002B20EC" w:rsidRPr="002B20EC" w:rsidRDefault="002B20EC" w:rsidP="002B20EC">
      <w:pPr>
        <w:jc w:val="both"/>
        <w:rPr>
          <w:rFonts w:ascii="Arial" w:hAnsi="Arial" w:cs="Arial"/>
          <w:sz w:val="20"/>
          <w:szCs w:val="20"/>
          <w:lang w:val="es-419"/>
        </w:rPr>
      </w:pPr>
      <w:r w:rsidRPr="002B20EC">
        <w:rPr>
          <w:rFonts w:ascii="Arial" w:hAnsi="Arial" w:cs="Arial"/>
          <w:sz w:val="20"/>
          <w:szCs w:val="20"/>
          <w:lang w:val="es-419"/>
        </w:rPr>
        <w:t>Demandante:</w:t>
      </w:r>
      <w:r w:rsidRPr="002B20EC">
        <w:rPr>
          <w:rFonts w:ascii="Arial" w:hAnsi="Arial" w:cs="Arial"/>
          <w:sz w:val="20"/>
          <w:szCs w:val="20"/>
          <w:lang w:val="es-419"/>
        </w:rPr>
        <w:tab/>
      </w:r>
      <w:r w:rsidRPr="002B20EC">
        <w:rPr>
          <w:rFonts w:ascii="Arial" w:hAnsi="Arial" w:cs="Arial"/>
          <w:sz w:val="20"/>
          <w:szCs w:val="20"/>
          <w:lang w:val="es-419"/>
        </w:rPr>
        <w:tab/>
        <w:t>Héctor de Jesús Chica Duque</w:t>
      </w:r>
    </w:p>
    <w:p w14:paraId="67CC98F8" w14:textId="5DD6E3EA" w:rsidR="002B20EC" w:rsidRPr="002B20EC" w:rsidRDefault="002B20EC" w:rsidP="002B20EC">
      <w:pPr>
        <w:jc w:val="both"/>
        <w:rPr>
          <w:rFonts w:ascii="Arial" w:hAnsi="Arial" w:cs="Arial"/>
          <w:sz w:val="20"/>
          <w:szCs w:val="20"/>
          <w:lang w:val="es-419"/>
        </w:rPr>
      </w:pPr>
      <w:r w:rsidRPr="002B20EC">
        <w:rPr>
          <w:rFonts w:ascii="Arial" w:hAnsi="Arial" w:cs="Arial"/>
          <w:sz w:val="20"/>
          <w:szCs w:val="20"/>
          <w:lang w:val="es-419"/>
        </w:rPr>
        <w:t>Demandado:</w:t>
      </w:r>
      <w:r w:rsidRPr="002B20EC">
        <w:rPr>
          <w:rFonts w:ascii="Arial" w:hAnsi="Arial" w:cs="Arial"/>
          <w:sz w:val="20"/>
          <w:szCs w:val="20"/>
          <w:lang w:val="es-419"/>
        </w:rPr>
        <w:tab/>
      </w:r>
      <w:r>
        <w:rPr>
          <w:rFonts w:ascii="Arial" w:hAnsi="Arial" w:cs="Arial"/>
          <w:sz w:val="20"/>
          <w:szCs w:val="20"/>
          <w:lang w:val="es-419"/>
        </w:rPr>
        <w:tab/>
      </w:r>
      <w:r w:rsidRPr="002B20EC">
        <w:rPr>
          <w:rFonts w:ascii="Arial" w:hAnsi="Arial" w:cs="Arial"/>
          <w:sz w:val="20"/>
          <w:szCs w:val="20"/>
          <w:lang w:val="es-419"/>
        </w:rPr>
        <w:t xml:space="preserve">Colpensiones </w:t>
      </w:r>
    </w:p>
    <w:p w14:paraId="6F1B9C02" w14:textId="2F1543CD" w:rsidR="002B20EC" w:rsidRPr="002B20EC" w:rsidRDefault="002B20EC" w:rsidP="002B20EC">
      <w:pPr>
        <w:jc w:val="both"/>
        <w:rPr>
          <w:rFonts w:ascii="Arial" w:hAnsi="Arial" w:cs="Arial"/>
          <w:sz w:val="20"/>
          <w:szCs w:val="20"/>
          <w:lang w:val="es-419"/>
        </w:rPr>
      </w:pPr>
      <w:r w:rsidRPr="002B20EC">
        <w:rPr>
          <w:rFonts w:ascii="Arial" w:hAnsi="Arial" w:cs="Arial"/>
          <w:sz w:val="20"/>
          <w:szCs w:val="20"/>
          <w:lang w:val="es-419"/>
        </w:rPr>
        <w:t xml:space="preserve">Juzgado de origen: </w:t>
      </w:r>
      <w:r w:rsidRPr="002B20EC">
        <w:rPr>
          <w:rFonts w:ascii="Arial" w:hAnsi="Arial" w:cs="Arial"/>
          <w:sz w:val="20"/>
          <w:szCs w:val="20"/>
          <w:lang w:val="es-419"/>
        </w:rPr>
        <w:tab/>
        <w:t>Primero Laboral del Circuito de Pereira</w:t>
      </w:r>
    </w:p>
    <w:p w14:paraId="113CE6CD" w14:textId="77777777" w:rsidR="002B20EC" w:rsidRPr="002B20EC" w:rsidRDefault="002B20EC" w:rsidP="002B20EC">
      <w:pPr>
        <w:jc w:val="both"/>
        <w:rPr>
          <w:rFonts w:ascii="Arial" w:hAnsi="Arial" w:cs="Arial"/>
          <w:sz w:val="20"/>
          <w:szCs w:val="20"/>
          <w:lang w:val="es-419"/>
        </w:rPr>
      </w:pPr>
    </w:p>
    <w:p w14:paraId="686EF381" w14:textId="1BB50301" w:rsidR="002B20EC" w:rsidRPr="002B20EC" w:rsidRDefault="002B20EC" w:rsidP="002B20EC">
      <w:pPr>
        <w:jc w:val="both"/>
        <w:rPr>
          <w:rFonts w:ascii="Arial" w:hAnsi="Arial" w:cs="Arial"/>
          <w:b/>
          <w:bCs/>
          <w:iCs/>
          <w:sz w:val="20"/>
          <w:szCs w:val="20"/>
          <w:lang w:val="es-419" w:eastAsia="fr-FR"/>
        </w:rPr>
      </w:pPr>
      <w:r w:rsidRPr="002B20EC">
        <w:rPr>
          <w:rFonts w:ascii="Arial" w:hAnsi="Arial" w:cs="Arial"/>
          <w:b/>
          <w:bCs/>
          <w:iCs/>
          <w:sz w:val="20"/>
          <w:szCs w:val="20"/>
          <w:u w:val="single"/>
          <w:lang w:val="es-419" w:eastAsia="fr-FR"/>
        </w:rPr>
        <w:t>TEMAS:</w:t>
      </w:r>
      <w:r w:rsidRPr="002B20EC">
        <w:rPr>
          <w:rFonts w:ascii="Arial" w:hAnsi="Arial" w:cs="Arial"/>
          <w:b/>
          <w:bCs/>
          <w:iCs/>
          <w:sz w:val="20"/>
          <w:szCs w:val="20"/>
          <w:lang w:val="es-419" w:eastAsia="fr-FR"/>
        </w:rPr>
        <w:tab/>
      </w:r>
      <w:r w:rsidR="00457928">
        <w:rPr>
          <w:rFonts w:ascii="Arial" w:hAnsi="Arial" w:cs="Arial"/>
          <w:b/>
          <w:bCs/>
          <w:iCs/>
          <w:sz w:val="20"/>
          <w:szCs w:val="20"/>
          <w:lang w:val="es-CO" w:eastAsia="fr-FR"/>
        </w:rPr>
        <w:t>PENSIÓN DE VEJEZ / RÉGIMEN DE TRANSICIÓN / ACUERDO 049 DE 1990 / IMPROCEDENCIA DE ACUMULAR APORTES AL ISS CON TIEMPO DE SERVICIO PÚBLICO / SÍ ES POSIBLE BAJO LEY 100 DE 1993 Y LEY 71 DE 1988.</w:t>
      </w:r>
    </w:p>
    <w:p w14:paraId="03807C13" w14:textId="77777777" w:rsidR="002B20EC" w:rsidRPr="002B20EC" w:rsidRDefault="002B20EC" w:rsidP="002B20EC">
      <w:pPr>
        <w:jc w:val="both"/>
        <w:rPr>
          <w:rFonts w:ascii="Arial" w:hAnsi="Arial" w:cs="Arial"/>
          <w:sz w:val="20"/>
          <w:szCs w:val="20"/>
          <w:lang w:val="es-419"/>
        </w:rPr>
      </w:pPr>
    </w:p>
    <w:p w14:paraId="0B4F40F4" w14:textId="6DEE71D3" w:rsidR="00167C92" w:rsidRPr="00167C92" w:rsidRDefault="00167C92" w:rsidP="00167C92">
      <w:pPr>
        <w:jc w:val="both"/>
        <w:rPr>
          <w:rFonts w:ascii="Arial" w:hAnsi="Arial" w:cs="Arial"/>
          <w:sz w:val="20"/>
          <w:szCs w:val="20"/>
          <w:lang w:val="es-419"/>
        </w:rPr>
      </w:pPr>
      <w:r w:rsidRPr="00167C92">
        <w:rPr>
          <w:rFonts w:ascii="Arial" w:hAnsi="Arial" w:cs="Arial"/>
          <w:sz w:val="20"/>
          <w:szCs w:val="20"/>
          <w:lang w:val="es-419"/>
        </w:rPr>
        <w:t>Se tiene acreditado que el actor es beneficiario del régimen de transición previsto en el canon 36 de la Ley 100 de 1993, al contar con más de 40 años de edad, para el 01/04/1994, al ser su natalicio el 01/01/1942</w:t>
      </w:r>
      <w:r>
        <w:rPr>
          <w:rFonts w:ascii="Arial" w:hAnsi="Arial" w:cs="Arial"/>
          <w:sz w:val="20"/>
          <w:szCs w:val="20"/>
          <w:lang w:val="es-CO"/>
        </w:rPr>
        <w:t xml:space="preserve">… </w:t>
      </w:r>
      <w:r w:rsidRPr="00167C92">
        <w:rPr>
          <w:rFonts w:ascii="Arial" w:hAnsi="Arial" w:cs="Arial"/>
          <w:sz w:val="20"/>
          <w:szCs w:val="20"/>
          <w:lang w:val="es-419"/>
        </w:rPr>
        <w:t>prerrogativa que no se extendió hasta el 31 de diciembre de 2014, al carecer de las 750 semanas exigidas por el AL 01 de 2005</w:t>
      </w:r>
      <w:r>
        <w:rPr>
          <w:rFonts w:ascii="Arial" w:hAnsi="Arial" w:cs="Arial"/>
          <w:sz w:val="20"/>
          <w:szCs w:val="20"/>
          <w:lang w:val="es-CO"/>
        </w:rPr>
        <w:t>…</w:t>
      </w:r>
      <w:r w:rsidRPr="00167C92">
        <w:rPr>
          <w:rFonts w:ascii="Arial" w:hAnsi="Arial" w:cs="Arial"/>
          <w:sz w:val="20"/>
          <w:szCs w:val="20"/>
          <w:lang w:val="es-419"/>
        </w:rPr>
        <w:t>, pues tan solo alcanzó un total de 545,14.</w:t>
      </w:r>
    </w:p>
    <w:p w14:paraId="7A7B78CD" w14:textId="77777777" w:rsidR="00167C92" w:rsidRPr="00167C92" w:rsidRDefault="00167C92" w:rsidP="00167C92">
      <w:pPr>
        <w:jc w:val="both"/>
        <w:rPr>
          <w:rFonts w:ascii="Arial" w:hAnsi="Arial" w:cs="Arial"/>
          <w:sz w:val="20"/>
          <w:szCs w:val="20"/>
          <w:lang w:val="es-419"/>
        </w:rPr>
      </w:pPr>
    </w:p>
    <w:p w14:paraId="7324A111" w14:textId="005A0B36" w:rsidR="002B20EC" w:rsidRPr="00167C92" w:rsidRDefault="00167C92" w:rsidP="00167C92">
      <w:pPr>
        <w:jc w:val="both"/>
        <w:rPr>
          <w:rFonts w:ascii="Arial" w:hAnsi="Arial" w:cs="Arial"/>
          <w:sz w:val="20"/>
          <w:szCs w:val="20"/>
          <w:lang w:val="es-CO"/>
        </w:rPr>
      </w:pPr>
      <w:r w:rsidRPr="00167C92">
        <w:rPr>
          <w:rFonts w:ascii="Arial" w:hAnsi="Arial" w:cs="Arial"/>
          <w:sz w:val="20"/>
          <w:szCs w:val="20"/>
          <w:lang w:val="es-419"/>
        </w:rPr>
        <w:t>Ahora bien, en tanto que el demandante al estar afiliado al ISS desde 1971</w:t>
      </w:r>
      <w:r>
        <w:rPr>
          <w:rFonts w:ascii="Arial" w:hAnsi="Arial" w:cs="Arial"/>
          <w:sz w:val="20"/>
          <w:szCs w:val="20"/>
          <w:lang w:val="es-CO"/>
        </w:rPr>
        <w:t>…</w:t>
      </w:r>
      <w:r w:rsidRPr="00167C92">
        <w:rPr>
          <w:rFonts w:ascii="Arial" w:hAnsi="Arial" w:cs="Arial"/>
          <w:sz w:val="20"/>
          <w:szCs w:val="20"/>
          <w:lang w:val="es-419"/>
        </w:rPr>
        <w:t>, le es a</w:t>
      </w:r>
      <w:r>
        <w:rPr>
          <w:rFonts w:ascii="Arial" w:hAnsi="Arial" w:cs="Arial"/>
          <w:sz w:val="20"/>
          <w:szCs w:val="20"/>
          <w:lang w:val="es-419"/>
        </w:rPr>
        <w:t>plicable el Acuerdo 049 de 1990…</w:t>
      </w:r>
    </w:p>
    <w:p w14:paraId="5F4403E8" w14:textId="77777777" w:rsidR="002B20EC" w:rsidRPr="002B20EC" w:rsidRDefault="002B20EC" w:rsidP="002B20EC">
      <w:pPr>
        <w:jc w:val="both"/>
        <w:rPr>
          <w:rFonts w:ascii="Arial" w:hAnsi="Arial" w:cs="Arial"/>
          <w:sz w:val="20"/>
          <w:szCs w:val="20"/>
          <w:lang w:val="es-419"/>
        </w:rPr>
      </w:pPr>
    </w:p>
    <w:p w14:paraId="4F56C980" w14:textId="7615F7FD" w:rsidR="002B20EC" w:rsidRDefault="00A03D12" w:rsidP="002B20EC">
      <w:pPr>
        <w:jc w:val="both"/>
        <w:rPr>
          <w:rFonts w:ascii="Arial" w:hAnsi="Arial" w:cs="Arial"/>
          <w:sz w:val="20"/>
          <w:szCs w:val="20"/>
          <w:lang w:val="es-419"/>
        </w:rPr>
      </w:pPr>
      <w:r>
        <w:rPr>
          <w:rFonts w:ascii="Arial" w:hAnsi="Arial" w:cs="Arial"/>
          <w:sz w:val="20"/>
          <w:szCs w:val="20"/>
          <w:lang w:val="es-CO"/>
        </w:rPr>
        <w:t xml:space="preserve">… </w:t>
      </w:r>
      <w:r w:rsidRPr="00A03D12">
        <w:rPr>
          <w:rFonts w:ascii="Arial" w:hAnsi="Arial" w:cs="Arial"/>
          <w:sz w:val="20"/>
          <w:szCs w:val="20"/>
          <w:lang w:val="es-419"/>
        </w:rPr>
        <w:t>en relación con el cómputo del  tiempo cotizado para dar por satisfechas la densidad de semanas que exige esta norma, ha sido clara la jurisprudencia del órgano de cierre de la jurisdicción laboral,  que los mismos deben ser cotizados de manera exclusiva al ISS, sin que se puedan sumar los tiempos públicos por los que se hicieron aportes a cajas, fondos o la misma entidad, como sí lo autoriza la ley 100 de 1993 o que es posible cuando de reconocimiento de pensión bajo los parámetros de la Ley 71 de 1989 se trata.</w:t>
      </w:r>
    </w:p>
    <w:p w14:paraId="6B107D6B" w14:textId="77777777" w:rsidR="00BA57C4" w:rsidRDefault="00BA57C4" w:rsidP="002B20EC">
      <w:pPr>
        <w:jc w:val="both"/>
        <w:rPr>
          <w:rFonts w:ascii="Arial" w:hAnsi="Arial" w:cs="Arial"/>
          <w:sz w:val="20"/>
          <w:szCs w:val="20"/>
          <w:lang w:val="es-419"/>
        </w:rPr>
      </w:pPr>
    </w:p>
    <w:p w14:paraId="1F2B258F" w14:textId="5B540D6C" w:rsidR="00BA57C4" w:rsidRPr="00BA57C4" w:rsidRDefault="00BA57C4" w:rsidP="00BA57C4">
      <w:pPr>
        <w:jc w:val="both"/>
        <w:rPr>
          <w:rFonts w:ascii="Arial" w:hAnsi="Arial" w:cs="Arial"/>
          <w:sz w:val="20"/>
          <w:szCs w:val="20"/>
          <w:lang w:val="es-419"/>
        </w:rPr>
      </w:pPr>
      <w:r w:rsidRPr="00BA57C4">
        <w:rPr>
          <w:rFonts w:ascii="Arial" w:hAnsi="Arial" w:cs="Arial"/>
          <w:sz w:val="20"/>
          <w:szCs w:val="20"/>
          <w:lang w:val="es-419"/>
        </w:rPr>
        <w:t>Descendiendo al cajo bajo examen se tiene que Héctor de Jesús Chica Duque satisface el requisito de la edad</w:t>
      </w:r>
      <w:r>
        <w:rPr>
          <w:rFonts w:ascii="Arial" w:hAnsi="Arial" w:cs="Arial"/>
          <w:sz w:val="20"/>
          <w:szCs w:val="20"/>
          <w:lang w:val="es-CO"/>
        </w:rPr>
        <w:t>…</w:t>
      </w:r>
      <w:r w:rsidRPr="00BA57C4">
        <w:rPr>
          <w:rFonts w:ascii="Arial" w:hAnsi="Arial" w:cs="Arial"/>
          <w:sz w:val="20"/>
          <w:szCs w:val="20"/>
          <w:lang w:val="es-419"/>
        </w:rPr>
        <w:t xml:space="preserve"> </w:t>
      </w:r>
    </w:p>
    <w:p w14:paraId="554C9D70" w14:textId="4293D315" w:rsidR="00BA57C4" w:rsidRPr="00BA57C4" w:rsidRDefault="00BA57C4" w:rsidP="00BA57C4">
      <w:pPr>
        <w:jc w:val="both"/>
        <w:rPr>
          <w:rFonts w:ascii="Arial" w:hAnsi="Arial" w:cs="Arial"/>
          <w:sz w:val="20"/>
          <w:szCs w:val="20"/>
          <w:lang w:val="es-419"/>
        </w:rPr>
      </w:pPr>
    </w:p>
    <w:p w14:paraId="7740BE41" w14:textId="157C3CD2" w:rsidR="00BA57C4" w:rsidRPr="00BA57C4" w:rsidRDefault="00BA57C4" w:rsidP="00BA57C4">
      <w:pPr>
        <w:jc w:val="both"/>
        <w:rPr>
          <w:rFonts w:ascii="Arial" w:hAnsi="Arial" w:cs="Arial"/>
          <w:sz w:val="20"/>
          <w:szCs w:val="20"/>
          <w:lang w:val="es-419"/>
        </w:rPr>
      </w:pPr>
      <w:r w:rsidRPr="00BA57C4">
        <w:rPr>
          <w:rFonts w:ascii="Arial" w:hAnsi="Arial" w:cs="Arial"/>
          <w:sz w:val="20"/>
          <w:szCs w:val="20"/>
          <w:lang w:val="es-419"/>
        </w:rPr>
        <w:t>En lo que respecta a la densidad de semanas del contenido de la historia laboral</w:t>
      </w:r>
      <w:r>
        <w:rPr>
          <w:rFonts w:ascii="Arial" w:hAnsi="Arial" w:cs="Arial"/>
          <w:sz w:val="20"/>
          <w:szCs w:val="20"/>
          <w:lang w:val="es-CO"/>
        </w:rPr>
        <w:t>…</w:t>
      </w:r>
      <w:r w:rsidRPr="00BA57C4">
        <w:rPr>
          <w:rFonts w:ascii="Arial" w:hAnsi="Arial" w:cs="Arial"/>
          <w:sz w:val="20"/>
          <w:szCs w:val="20"/>
          <w:lang w:val="es-419"/>
        </w:rPr>
        <w:t xml:space="preserve"> se observa que en toda la vida (06-04-1970 al 30-11-2008) cotizó al ISS, hoy Colpensiones, únicamente un total de 368 semanas, sin que se le pueda adicionar a este guarismo el tiempo laborado en el Municipio de Neira, cotizado a la Caja de Seguridad Social de dicho municipio, a efectos de conceder la pensión de vejez consagrada en el Acuerdo 049 de 1990, conforme la jurisprudencia citada</w:t>
      </w:r>
      <w:r>
        <w:rPr>
          <w:rFonts w:ascii="Arial" w:hAnsi="Arial" w:cs="Arial"/>
          <w:sz w:val="20"/>
          <w:szCs w:val="20"/>
          <w:lang w:val="es-CO"/>
        </w:rPr>
        <w:t>…</w:t>
      </w:r>
      <w:r w:rsidRPr="00BA57C4">
        <w:rPr>
          <w:rFonts w:ascii="Arial" w:hAnsi="Arial" w:cs="Arial"/>
          <w:sz w:val="20"/>
          <w:szCs w:val="20"/>
          <w:lang w:val="es-419"/>
        </w:rPr>
        <w:t xml:space="preserve"> </w:t>
      </w:r>
    </w:p>
    <w:p w14:paraId="09CFCB63" w14:textId="77777777" w:rsidR="00BA57C4" w:rsidRPr="00BA57C4" w:rsidRDefault="00BA57C4" w:rsidP="00BA57C4">
      <w:pPr>
        <w:jc w:val="both"/>
        <w:rPr>
          <w:rFonts w:ascii="Arial" w:hAnsi="Arial" w:cs="Arial"/>
          <w:sz w:val="20"/>
          <w:szCs w:val="20"/>
          <w:lang w:val="es-419"/>
        </w:rPr>
      </w:pPr>
    </w:p>
    <w:p w14:paraId="72A860FD" w14:textId="03BA4D8A" w:rsidR="00BA57C4" w:rsidRDefault="00BA57C4" w:rsidP="00BA57C4">
      <w:pPr>
        <w:jc w:val="both"/>
        <w:rPr>
          <w:rFonts w:ascii="Arial" w:hAnsi="Arial" w:cs="Arial"/>
          <w:sz w:val="20"/>
          <w:szCs w:val="20"/>
          <w:lang w:val="es-419"/>
        </w:rPr>
      </w:pPr>
      <w:r w:rsidRPr="00BA57C4">
        <w:rPr>
          <w:rFonts w:ascii="Arial" w:hAnsi="Arial" w:cs="Arial"/>
          <w:sz w:val="20"/>
          <w:szCs w:val="20"/>
          <w:lang w:val="es-419"/>
        </w:rPr>
        <w:t>Tesis del órgano de cierre que comparte la Sala Mayoritaria y no la de la Corte Constitucional, al existir norma especial que regula el evento, la Ley 71 de 1988.</w:t>
      </w:r>
    </w:p>
    <w:p w14:paraId="606BAEF9" w14:textId="77777777" w:rsidR="00D30CB6" w:rsidRDefault="00D30CB6" w:rsidP="00BA57C4">
      <w:pPr>
        <w:jc w:val="both"/>
        <w:rPr>
          <w:rFonts w:ascii="Arial" w:hAnsi="Arial" w:cs="Arial"/>
          <w:sz w:val="20"/>
          <w:szCs w:val="20"/>
          <w:lang w:val="es-419"/>
        </w:rPr>
      </w:pPr>
    </w:p>
    <w:p w14:paraId="1E247787" w14:textId="2E90D551" w:rsidR="00D30CB6" w:rsidRPr="00D30CB6" w:rsidRDefault="00D30CB6" w:rsidP="00BA57C4">
      <w:pPr>
        <w:jc w:val="both"/>
        <w:rPr>
          <w:rFonts w:ascii="Arial" w:hAnsi="Arial" w:cs="Arial"/>
          <w:b/>
          <w:color w:val="FF0000"/>
          <w:sz w:val="20"/>
          <w:szCs w:val="20"/>
          <w:lang w:val="es-CO"/>
        </w:rPr>
      </w:pPr>
      <w:r w:rsidRPr="00D30CB6">
        <w:rPr>
          <w:rFonts w:ascii="Arial" w:hAnsi="Arial" w:cs="Arial"/>
          <w:b/>
          <w:color w:val="FF0000"/>
          <w:sz w:val="20"/>
          <w:szCs w:val="20"/>
          <w:lang w:val="es-CO"/>
        </w:rPr>
        <w:t>SALVAMENTO DE VOTO: DOCTORA ANA LUCÍA CAICEDO CALDERÓN</w:t>
      </w:r>
    </w:p>
    <w:p w14:paraId="43D7AC75" w14:textId="77777777" w:rsidR="00A03D12" w:rsidRDefault="00A03D12" w:rsidP="002B20EC">
      <w:pPr>
        <w:jc w:val="both"/>
        <w:rPr>
          <w:rFonts w:ascii="Arial" w:hAnsi="Arial" w:cs="Arial"/>
          <w:sz w:val="20"/>
          <w:szCs w:val="20"/>
          <w:lang w:val="es-419"/>
        </w:rPr>
      </w:pPr>
    </w:p>
    <w:p w14:paraId="638E78D4" w14:textId="77777777" w:rsidR="0081081D" w:rsidRDefault="0081081D" w:rsidP="002B20EC">
      <w:pPr>
        <w:jc w:val="both"/>
        <w:rPr>
          <w:rFonts w:ascii="Arial" w:hAnsi="Arial" w:cs="Arial"/>
          <w:sz w:val="20"/>
          <w:szCs w:val="20"/>
          <w:lang w:val="es-CO"/>
        </w:rPr>
      </w:pPr>
      <w:r w:rsidRPr="0081081D">
        <w:rPr>
          <w:rFonts w:ascii="Arial" w:hAnsi="Arial" w:cs="Arial"/>
          <w:sz w:val="20"/>
          <w:szCs w:val="20"/>
          <w:lang w:val="es-419"/>
        </w:rPr>
        <w:t>Con mi acostumbrado respeto, manifiesto mi inconformidad frente a la sentencia mayoritaria por cuanto considero que en el presente caso había lugar a reconocer la pensión de vejez reclamada por las siguientes razones:</w:t>
      </w:r>
    </w:p>
    <w:p w14:paraId="00C60220" w14:textId="77777777" w:rsidR="0081081D" w:rsidRDefault="0081081D" w:rsidP="002B20EC">
      <w:pPr>
        <w:jc w:val="both"/>
        <w:rPr>
          <w:rFonts w:ascii="Arial" w:hAnsi="Arial" w:cs="Arial"/>
          <w:sz w:val="20"/>
          <w:szCs w:val="20"/>
          <w:lang w:val="es-CO"/>
        </w:rPr>
      </w:pPr>
    </w:p>
    <w:p w14:paraId="2786C39E" w14:textId="77777777" w:rsidR="0081081D" w:rsidRPr="0081081D" w:rsidRDefault="0081081D" w:rsidP="0081081D">
      <w:pPr>
        <w:jc w:val="both"/>
        <w:rPr>
          <w:rFonts w:ascii="Arial" w:hAnsi="Arial" w:cs="Arial"/>
          <w:sz w:val="20"/>
          <w:szCs w:val="20"/>
          <w:lang w:val="es-CO"/>
        </w:rPr>
      </w:pPr>
      <w:r w:rsidRPr="0081081D">
        <w:rPr>
          <w:rFonts w:ascii="Arial" w:hAnsi="Arial" w:cs="Arial"/>
          <w:sz w:val="20"/>
          <w:szCs w:val="20"/>
          <w:lang w:val="es-CO"/>
        </w:rPr>
        <w:t xml:space="preserve">La H. Corte Constitucional a través de la sentencia SU-769 de 2014, con ponencia del Magistrado Jorge Iván Palacio </w:t>
      </w:r>
      <w:proofErr w:type="spellStart"/>
      <w:r w:rsidRPr="0081081D">
        <w:rPr>
          <w:rFonts w:ascii="Arial" w:hAnsi="Arial" w:cs="Arial"/>
          <w:sz w:val="20"/>
          <w:szCs w:val="20"/>
          <w:lang w:val="es-CO"/>
        </w:rPr>
        <w:t>Palacio</w:t>
      </w:r>
      <w:proofErr w:type="spellEnd"/>
      <w:r w:rsidRPr="0081081D">
        <w:rPr>
          <w:rFonts w:ascii="Arial" w:hAnsi="Arial" w:cs="Arial"/>
          <w:sz w:val="20"/>
          <w:szCs w:val="20"/>
          <w:lang w:val="es-CO"/>
        </w:rPr>
        <w:t>, expuso una línea jurisprudencial en la cual se plasma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14:paraId="780B47FB" w14:textId="77777777" w:rsidR="0081081D" w:rsidRPr="0081081D" w:rsidRDefault="0081081D" w:rsidP="0081081D">
      <w:pPr>
        <w:jc w:val="both"/>
        <w:rPr>
          <w:rFonts w:ascii="Arial" w:hAnsi="Arial" w:cs="Arial"/>
          <w:sz w:val="20"/>
          <w:szCs w:val="20"/>
          <w:lang w:val="es-CO"/>
        </w:rPr>
      </w:pPr>
    </w:p>
    <w:p w14:paraId="50EB0039" w14:textId="0C26BA52" w:rsidR="0081081D" w:rsidRPr="0081081D" w:rsidRDefault="0081081D" w:rsidP="0081081D">
      <w:pPr>
        <w:jc w:val="both"/>
        <w:rPr>
          <w:rFonts w:ascii="Arial" w:hAnsi="Arial" w:cs="Arial"/>
          <w:sz w:val="20"/>
          <w:szCs w:val="20"/>
          <w:lang w:val="es-CO"/>
        </w:rPr>
      </w:pPr>
      <w:r w:rsidRPr="0081081D">
        <w:rPr>
          <w:rFonts w:ascii="Arial" w:hAnsi="Arial" w:cs="Arial"/>
          <w:sz w:val="20"/>
          <w:szCs w:val="20"/>
          <w:lang w:val="es-CO"/>
        </w:rPr>
        <w:t xml:space="preserve">“La jurisprudencia de esta Corporación ha sostenido expresamente que (i) ‘el artículo 12 del Decreto 758 de 1990 en ninguno de sus apartes exige que las cotizaciones se efectúen de manera exclusiva al  fondo del Instituto de Seguros Sociales’ 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 </w:t>
      </w:r>
      <w:r>
        <w:rPr>
          <w:rFonts w:ascii="Arial" w:hAnsi="Arial" w:cs="Arial"/>
          <w:sz w:val="20"/>
          <w:szCs w:val="20"/>
          <w:lang w:val="es-CO"/>
        </w:rPr>
        <w:t>(…)</w:t>
      </w:r>
    </w:p>
    <w:p w14:paraId="6274770D" w14:textId="77777777" w:rsidR="0081081D" w:rsidRDefault="0081081D" w:rsidP="002B20EC">
      <w:pPr>
        <w:jc w:val="both"/>
        <w:rPr>
          <w:rFonts w:ascii="Arial" w:hAnsi="Arial" w:cs="Arial"/>
          <w:sz w:val="20"/>
          <w:szCs w:val="20"/>
          <w:lang w:val="es-419"/>
        </w:rPr>
      </w:pPr>
    </w:p>
    <w:p w14:paraId="0C92277A" w14:textId="02217C11" w:rsidR="002B20EC" w:rsidRPr="001D0BD6" w:rsidRDefault="001D0BD6" w:rsidP="002B20EC">
      <w:pPr>
        <w:jc w:val="both"/>
        <w:rPr>
          <w:rFonts w:ascii="Arial" w:hAnsi="Arial" w:cs="Arial"/>
          <w:sz w:val="20"/>
          <w:szCs w:val="20"/>
          <w:lang w:val="es-CO"/>
        </w:rPr>
      </w:pPr>
      <w:r>
        <w:rPr>
          <w:rFonts w:ascii="Arial" w:hAnsi="Arial" w:cs="Arial"/>
          <w:sz w:val="20"/>
          <w:szCs w:val="20"/>
          <w:lang w:val="es-CO"/>
        </w:rPr>
        <w:t xml:space="preserve">… </w:t>
      </w:r>
      <w:r w:rsidRPr="001D0BD6">
        <w:rPr>
          <w:rFonts w:ascii="Arial" w:hAnsi="Arial" w:cs="Arial"/>
          <w:sz w:val="20"/>
          <w:szCs w:val="20"/>
          <w:lang w:val="es-419"/>
        </w:rPr>
        <w:t xml:space="preserve">la Corte Constitucional -en un asunto donde se buscaba la aplicación del Acuerdo 049 de 1990 en virtud del régimen de transición- aclaró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w:t>
      </w:r>
      <w:r w:rsidRPr="001D0BD6">
        <w:rPr>
          <w:rFonts w:ascii="Arial" w:hAnsi="Arial" w:cs="Arial"/>
          <w:sz w:val="20"/>
          <w:szCs w:val="20"/>
          <w:lang w:val="es-419"/>
        </w:rPr>
        <w:lastRenderedPageBreak/>
        <w:t>Trabajo, y que esta Corporación acogió en sentencia del 30 de octubre de 2015, proferida dentro del proceso radicado con el número 2013-00483</w:t>
      </w:r>
      <w:r>
        <w:rPr>
          <w:rFonts w:ascii="Arial" w:hAnsi="Arial" w:cs="Arial"/>
          <w:sz w:val="20"/>
          <w:szCs w:val="20"/>
          <w:lang w:val="es-CO"/>
        </w:rPr>
        <w:t>…</w:t>
      </w:r>
    </w:p>
    <w:p w14:paraId="5E01345B" w14:textId="77777777" w:rsidR="002B20EC" w:rsidRDefault="002B20EC" w:rsidP="002B20EC">
      <w:pPr>
        <w:jc w:val="both"/>
        <w:rPr>
          <w:rFonts w:ascii="Arial" w:hAnsi="Arial" w:cs="Arial"/>
          <w:sz w:val="20"/>
          <w:szCs w:val="20"/>
        </w:rPr>
      </w:pPr>
    </w:p>
    <w:p w14:paraId="59A1589D" w14:textId="77777777" w:rsidR="001D0BD6" w:rsidRDefault="001D0BD6" w:rsidP="002B20EC">
      <w:pPr>
        <w:jc w:val="both"/>
        <w:rPr>
          <w:rFonts w:ascii="Arial" w:hAnsi="Arial" w:cs="Arial"/>
          <w:sz w:val="20"/>
          <w:szCs w:val="20"/>
        </w:rPr>
      </w:pPr>
    </w:p>
    <w:p w14:paraId="63967C23" w14:textId="77777777" w:rsidR="00E5071C" w:rsidRPr="002B20EC" w:rsidRDefault="00E5071C" w:rsidP="002B20EC">
      <w:pPr>
        <w:jc w:val="both"/>
        <w:rPr>
          <w:rFonts w:ascii="Arial" w:hAnsi="Arial" w:cs="Arial"/>
          <w:sz w:val="20"/>
          <w:szCs w:val="20"/>
        </w:rPr>
      </w:pPr>
    </w:p>
    <w:p w14:paraId="261A3E4E" w14:textId="77777777" w:rsidR="003A3BBB" w:rsidRPr="002B20EC" w:rsidRDefault="003A3BBB" w:rsidP="002B20EC">
      <w:pPr>
        <w:pStyle w:val="Ttulo4"/>
        <w:widowControl w:val="0"/>
        <w:tabs>
          <w:tab w:val="clear" w:pos="0"/>
        </w:tabs>
        <w:spacing w:line="276" w:lineRule="auto"/>
        <w:rPr>
          <w:rFonts w:ascii="Tahoma" w:hAnsi="Tahoma" w:cs="Tahoma"/>
          <w:bCs/>
          <w:szCs w:val="24"/>
          <w:lang w:eastAsia="es-MX"/>
        </w:rPr>
      </w:pPr>
      <w:r w:rsidRPr="002B20EC">
        <w:rPr>
          <w:rFonts w:ascii="Tahoma" w:hAnsi="Tahoma" w:cs="Tahoma"/>
          <w:bCs/>
          <w:szCs w:val="24"/>
          <w:lang w:eastAsia="es-MX"/>
        </w:rPr>
        <w:t>TRIBUNAL SUPERIOR DEL DISTRITO JUDICIAL DE PEREIRA</w:t>
      </w:r>
    </w:p>
    <w:p w14:paraId="57D4FD84" w14:textId="77777777" w:rsidR="003A3BBB" w:rsidRPr="002B20EC" w:rsidRDefault="003A3BBB" w:rsidP="002B20EC">
      <w:pPr>
        <w:pStyle w:val="Ttulo4"/>
        <w:widowControl w:val="0"/>
        <w:tabs>
          <w:tab w:val="clear" w:pos="0"/>
        </w:tabs>
        <w:spacing w:line="276" w:lineRule="auto"/>
        <w:rPr>
          <w:rFonts w:ascii="Tahoma" w:hAnsi="Tahoma" w:cs="Tahoma"/>
          <w:bCs/>
          <w:szCs w:val="24"/>
          <w:lang w:eastAsia="es-MX"/>
        </w:rPr>
      </w:pPr>
      <w:r w:rsidRPr="002B20EC">
        <w:rPr>
          <w:rFonts w:ascii="Tahoma" w:hAnsi="Tahoma" w:cs="Tahoma"/>
          <w:bCs/>
          <w:szCs w:val="24"/>
          <w:lang w:eastAsia="es-MX"/>
        </w:rPr>
        <w:t>SALA</w:t>
      </w:r>
      <w:r w:rsidR="00666B78" w:rsidRPr="002B20EC">
        <w:rPr>
          <w:rFonts w:ascii="Tahoma" w:hAnsi="Tahoma" w:cs="Tahoma"/>
          <w:bCs/>
          <w:szCs w:val="24"/>
          <w:lang w:eastAsia="es-MX"/>
        </w:rPr>
        <w:t xml:space="preserve"> DE DECISIÓN</w:t>
      </w:r>
      <w:r w:rsidRPr="002B20EC">
        <w:rPr>
          <w:rFonts w:ascii="Tahoma" w:hAnsi="Tahoma" w:cs="Tahoma"/>
          <w:bCs/>
          <w:szCs w:val="24"/>
          <w:lang w:eastAsia="es-MX"/>
        </w:rPr>
        <w:t xml:space="preserve"> LABORAL</w:t>
      </w:r>
      <w:r w:rsidR="00666B78" w:rsidRPr="002B20EC">
        <w:rPr>
          <w:rFonts w:ascii="Tahoma" w:hAnsi="Tahoma" w:cs="Tahoma"/>
          <w:bCs/>
          <w:szCs w:val="24"/>
          <w:lang w:eastAsia="es-MX"/>
        </w:rPr>
        <w:t xml:space="preserve"> No. 1</w:t>
      </w:r>
    </w:p>
    <w:p w14:paraId="210EA039" w14:textId="77777777" w:rsidR="003A3BBB" w:rsidRPr="00D85C94" w:rsidRDefault="003A3BBB" w:rsidP="002B20EC">
      <w:pPr>
        <w:spacing w:line="276" w:lineRule="auto"/>
        <w:jc w:val="center"/>
        <w:rPr>
          <w:rFonts w:ascii="Tahoma" w:hAnsi="Tahoma" w:cs="Tahoma"/>
          <w:bCs/>
          <w:sz w:val="22"/>
        </w:rPr>
      </w:pPr>
    </w:p>
    <w:p w14:paraId="49257A6E" w14:textId="77777777" w:rsidR="003A3BBB" w:rsidRPr="002B20EC" w:rsidRDefault="003A3BBB" w:rsidP="002B20EC">
      <w:pPr>
        <w:spacing w:line="276" w:lineRule="auto"/>
        <w:jc w:val="center"/>
        <w:rPr>
          <w:rFonts w:ascii="Tahoma" w:hAnsi="Tahoma" w:cs="Tahoma"/>
          <w:b/>
          <w:bCs/>
        </w:rPr>
      </w:pPr>
      <w:r w:rsidRPr="002B20EC">
        <w:rPr>
          <w:rFonts w:ascii="Tahoma" w:hAnsi="Tahoma" w:cs="Tahoma"/>
          <w:bCs/>
        </w:rPr>
        <w:t>Magistrada ponente:</w:t>
      </w:r>
      <w:r w:rsidRPr="002B20EC">
        <w:rPr>
          <w:rFonts w:ascii="Tahoma" w:hAnsi="Tahoma" w:cs="Tahoma"/>
          <w:b/>
          <w:bCs/>
        </w:rPr>
        <w:t xml:space="preserve"> Ana Lucía Caicedo Calderón</w:t>
      </w:r>
    </w:p>
    <w:p w14:paraId="3DD6B1FE" w14:textId="77777777" w:rsidR="003A3BBB" w:rsidRPr="00D85C94" w:rsidRDefault="003A3BBB" w:rsidP="002B20EC">
      <w:pPr>
        <w:spacing w:line="276" w:lineRule="auto"/>
        <w:jc w:val="center"/>
        <w:rPr>
          <w:rFonts w:ascii="Tahoma" w:hAnsi="Tahoma" w:cs="Tahoma"/>
          <w:bCs/>
          <w:sz w:val="22"/>
        </w:rPr>
      </w:pPr>
    </w:p>
    <w:p w14:paraId="7077238E" w14:textId="77777777" w:rsidR="003A3BBB" w:rsidRPr="002B20EC" w:rsidRDefault="003A3BBB" w:rsidP="002B20EC">
      <w:pPr>
        <w:spacing w:line="276" w:lineRule="auto"/>
        <w:jc w:val="center"/>
        <w:rPr>
          <w:rFonts w:ascii="Tahoma" w:hAnsi="Tahoma" w:cs="Tahoma"/>
          <w:b/>
        </w:rPr>
      </w:pPr>
      <w:r w:rsidRPr="002B20EC">
        <w:rPr>
          <w:rFonts w:ascii="Tahoma" w:hAnsi="Tahoma" w:cs="Tahoma"/>
          <w:b/>
        </w:rPr>
        <w:t>Acta No. ____</w:t>
      </w:r>
    </w:p>
    <w:p w14:paraId="259BE6F7" w14:textId="77777777" w:rsidR="003A3BBB" w:rsidRPr="00D85C94" w:rsidRDefault="003A3BBB" w:rsidP="00D85C94">
      <w:pPr>
        <w:spacing w:line="276" w:lineRule="auto"/>
        <w:jc w:val="center"/>
        <w:rPr>
          <w:rFonts w:ascii="Tahoma" w:hAnsi="Tahoma" w:cs="Tahoma"/>
          <w:bCs/>
          <w:sz w:val="22"/>
        </w:rPr>
      </w:pPr>
    </w:p>
    <w:p w14:paraId="68F84641" w14:textId="77777777" w:rsidR="003A3BBB" w:rsidRPr="002B20EC" w:rsidRDefault="003A3BBB" w:rsidP="002B20EC">
      <w:pPr>
        <w:pStyle w:val="Ttulo5"/>
        <w:spacing w:line="276" w:lineRule="auto"/>
        <w:ind w:firstLine="0"/>
        <w:jc w:val="center"/>
        <w:rPr>
          <w:rFonts w:ascii="Tahoma" w:hAnsi="Tahoma" w:cs="Tahoma"/>
        </w:rPr>
      </w:pPr>
      <w:r w:rsidRPr="002B20EC">
        <w:rPr>
          <w:rFonts w:ascii="Tahoma" w:hAnsi="Tahoma" w:cs="Tahoma"/>
        </w:rPr>
        <w:t>Sistema oral - Audiencia de juzgamiento</w:t>
      </w:r>
    </w:p>
    <w:p w14:paraId="17AC121E" w14:textId="77777777" w:rsidR="003A3BBB" w:rsidRPr="00D85C94" w:rsidRDefault="003A3BBB" w:rsidP="00D85C94">
      <w:pPr>
        <w:spacing w:line="276" w:lineRule="auto"/>
        <w:jc w:val="center"/>
        <w:rPr>
          <w:rFonts w:ascii="Tahoma" w:hAnsi="Tahoma" w:cs="Tahoma"/>
          <w:bCs/>
          <w:sz w:val="22"/>
        </w:rPr>
      </w:pPr>
      <w:r w:rsidRPr="00D85C94">
        <w:rPr>
          <w:rFonts w:ascii="Tahoma" w:hAnsi="Tahoma" w:cs="Tahoma"/>
          <w:bCs/>
          <w:sz w:val="22"/>
        </w:rPr>
        <w:tab/>
      </w:r>
      <w:r w:rsidR="004052FE" w:rsidRPr="00D85C94">
        <w:rPr>
          <w:rFonts w:ascii="Tahoma" w:hAnsi="Tahoma" w:cs="Tahoma"/>
          <w:bCs/>
          <w:sz w:val="22"/>
        </w:rPr>
        <w:t xml:space="preserve"> </w:t>
      </w:r>
    </w:p>
    <w:p w14:paraId="4CC8E922" w14:textId="724BAF4F" w:rsidR="003A3BBB" w:rsidRPr="002B20EC" w:rsidRDefault="003A3BBB" w:rsidP="002B20EC">
      <w:pPr>
        <w:spacing w:line="276" w:lineRule="auto"/>
        <w:ind w:firstLine="708"/>
        <w:jc w:val="both"/>
        <w:rPr>
          <w:rFonts w:ascii="Tahoma" w:hAnsi="Tahoma" w:cs="Tahoma"/>
          <w:lang w:val="es-ES_tradnl"/>
        </w:rPr>
      </w:pPr>
      <w:r w:rsidRPr="002B20EC">
        <w:rPr>
          <w:rFonts w:ascii="Tahoma" w:hAnsi="Tahoma" w:cs="Tahoma"/>
          <w:lang w:val="es-ES_tradnl"/>
        </w:rPr>
        <w:t xml:space="preserve">Siendo las </w:t>
      </w:r>
      <w:r w:rsidR="00137CED" w:rsidRPr="002B20EC">
        <w:rPr>
          <w:rFonts w:ascii="Tahoma" w:hAnsi="Tahoma" w:cs="Tahoma"/>
          <w:lang w:val="es-ES_tradnl"/>
        </w:rPr>
        <w:t>________</w:t>
      </w:r>
      <w:r w:rsidRPr="002B20EC">
        <w:rPr>
          <w:rFonts w:ascii="Tahoma" w:hAnsi="Tahoma" w:cs="Tahoma"/>
          <w:lang w:val="es-ES_tradnl"/>
        </w:rPr>
        <w:t xml:space="preserve"> </w:t>
      </w:r>
      <w:r w:rsidR="000108FA" w:rsidRPr="002B20EC">
        <w:rPr>
          <w:rFonts w:ascii="Tahoma" w:hAnsi="Tahoma" w:cs="Tahoma"/>
          <w:lang w:val="es-ES_tradnl"/>
        </w:rPr>
        <w:t>a</w:t>
      </w:r>
      <w:r w:rsidR="0042768E" w:rsidRPr="002B20EC">
        <w:rPr>
          <w:rFonts w:ascii="Tahoma" w:hAnsi="Tahoma" w:cs="Tahoma"/>
          <w:lang w:val="es-ES_tradnl"/>
        </w:rPr>
        <w:t>.m. de hoy,</w:t>
      </w:r>
      <w:r w:rsidR="00F206D8" w:rsidRPr="002B20EC">
        <w:rPr>
          <w:rFonts w:ascii="Tahoma" w:hAnsi="Tahoma" w:cs="Tahoma"/>
          <w:lang w:val="es-ES_tradnl"/>
        </w:rPr>
        <w:t xml:space="preserve"> </w:t>
      </w:r>
      <w:r w:rsidR="00137CED" w:rsidRPr="002B20EC">
        <w:rPr>
          <w:rFonts w:ascii="Tahoma" w:hAnsi="Tahoma" w:cs="Tahoma"/>
          <w:lang w:val="es-ES_tradnl"/>
        </w:rPr>
        <w:t>30</w:t>
      </w:r>
      <w:r w:rsidR="00674F3A" w:rsidRPr="002B20EC">
        <w:rPr>
          <w:rFonts w:ascii="Tahoma" w:hAnsi="Tahoma" w:cs="Tahoma"/>
          <w:lang w:val="es-ES_tradnl"/>
        </w:rPr>
        <w:t xml:space="preserve"> de </w:t>
      </w:r>
      <w:r w:rsidR="00137CED" w:rsidRPr="002B20EC">
        <w:rPr>
          <w:rFonts w:ascii="Tahoma" w:hAnsi="Tahoma" w:cs="Tahoma"/>
          <w:lang w:val="es-ES_tradnl"/>
        </w:rPr>
        <w:t>enero</w:t>
      </w:r>
      <w:r w:rsidR="005626EE" w:rsidRPr="002B20EC">
        <w:rPr>
          <w:rFonts w:ascii="Tahoma" w:hAnsi="Tahoma" w:cs="Tahoma"/>
          <w:lang w:val="es-ES_tradnl"/>
        </w:rPr>
        <w:t xml:space="preserve"> </w:t>
      </w:r>
      <w:r w:rsidR="00F206D8" w:rsidRPr="002B20EC">
        <w:rPr>
          <w:rFonts w:ascii="Tahoma" w:hAnsi="Tahoma" w:cs="Tahoma"/>
          <w:lang w:val="es-ES_tradnl"/>
        </w:rPr>
        <w:t>de 20</w:t>
      </w:r>
      <w:r w:rsidR="00137CED" w:rsidRPr="002B20EC">
        <w:rPr>
          <w:rFonts w:ascii="Tahoma" w:hAnsi="Tahoma" w:cs="Tahoma"/>
          <w:lang w:val="es-ES_tradnl"/>
        </w:rPr>
        <w:t>20</w:t>
      </w:r>
      <w:r w:rsidRPr="002B20EC">
        <w:rPr>
          <w:rFonts w:ascii="Tahoma" w:hAnsi="Tahoma" w:cs="Tahoma"/>
          <w:lang w:val="es-ES_tradnl"/>
        </w:rPr>
        <w:t xml:space="preserve">, la Sala de Decisión Laboral </w:t>
      </w:r>
      <w:r w:rsidR="00EA7593" w:rsidRPr="002B20EC">
        <w:rPr>
          <w:rFonts w:ascii="Tahoma" w:hAnsi="Tahoma" w:cs="Tahoma"/>
          <w:lang w:val="es-ES_tradnl"/>
        </w:rPr>
        <w:t xml:space="preserve">No. 1 </w:t>
      </w:r>
      <w:r w:rsidRPr="002B20EC">
        <w:rPr>
          <w:rFonts w:ascii="Tahoma" w:hAnsi="Tahoma" w:cs="Tahoma"/>
          <w:lang w:val="es-ES_tradnl"/>
        </w:rPr>
        <w:t xml:space="preserve">del Tribunal Superior de Pereira se constituye en audiencia pública de juzgamiento en el proceso ordinario laboral instaurado por </w:t>
      </w:r>
      <w:r w:rsidR="00827099" w:rsidRPr="002B20EC">
        <w:rPr>
          <w:rFonts w:ascii="Tahoma" w:hAnsi="Tahoma" w:cs="Tahoma"/>
          <w:b/>
          <w:lang w:val="es-ES_tradnl"/>
        </w:rPr>
        <w:t>Héctor de Jesús Chica Duque</w:t>
      </w:r>
      <w:r w:rsidR="005626EE" w:rsidRPr="002B20EC">
        <w:rPr>
          <w:rFonts w:ascii="Tahoma" w:hAnsi="Tahoma" w:cs="Tahoma"/>
          <w:b/>
          <w:lang w:val="es-ES_tradnl"/>
        </w:rPr>
        <w:t xml:space="preserve"> </w:t>
      </w:r>
      <w:r w:rsidR="00386957" w:rsidRPr="002B20EC">
        <w:rPr>
          <w:rFonts w:ascii="Tahoma" w:hAnsi="Tahoma" w:cs="Tahoma"/>
          <w:lang w:val="es-ES_tradnl"/>
        </w:rPr>
        <w:t>en co</w:t>
      </w:r>
      <w:r w:rsidRPr="002B20EC">
        <w:rPr>
          <w:rFonts w:ascii="Tahoma" w:hAnsi="Tahoma" w:cs="Tahoma"/>
          <w:lang w:val="es-ES_tradnl"/>
        </w:rPr>
        <w:t>ntra de</w:t>
      </w:r>
      <w:r w:rsidR="00F46593" w:rsidRPr="002B20EC">
        <w:rPr>
          <w:rFonts w:ascii="Tahoma" w:hAnsi="Tahoma" w:cs="Tahoma"/>
          <w:lang w:val="es-ES_tradnl"/>
        </w:rPr>
        <w:t xml:space="preserve"> la </w:t>
      </w:r>
      <w:r w:rsidR="00F46593" w:rsidRPr="002B20EC">
        <w:rPr>
          <w:rFonts w:ascii="Tahoma" w:hAnsi="Tahoma" w:cs="Tahoma"/>
          <w:b/>
          <w:lang w:val="es-ES_tradnl"/>
        </w:rPr>
        <w:t>Administradora Colombiana de Pensiones – Colpensiones</w:t>
      </w:r>
      <w:r w:rsidR="006B26B5" w:rsidRPr="002B20EC">
        <w:rPr>
          <w:rFonts w:ascii="Tahoma" w:hAnsi="Tahoma" w:cs="Tahoma"/>
          <w:b/>
          <w:lang w:val="es-ES_tradnl"/>
        </w:rPr>
        <w:t>.</w:t>
      </w:r>
      <w:r w:rsidR="00674F3A" w:rsidRPr="002B20EC">
        <w:rPr>
          <w:rFonts w:ascii="Tahoma" w:hAnsi="Tahoma" w:cs="Tahoma"/>
          <w:b/>
          <w:lang w:val="es-ES_tradnl"/>
        </w:rPr>
        <w:t xml:space="preserve"> </w:t>
      </w:r>
      <w:r w:rsidRPr="002B20EC">
        <w:rPr>
          <w:rFonts w:ascii="Tahoma" w:hAnsi="Tahoma" w:cs="Tahoma"/>
          <w:lang w:val="es-ES_tradnl"/>
        </w:rPr>
        <w:t>Para el efecto, se verifica la asistencia de las partes a la presente diligencia: Por la parte demandante… Por la demandada…</w:t>
      </w:r>
    </w:p>
    <w:p w14:paraId="7C7BC635" w14:textId="77777777" w:rsidR="003A3BBB" w:rsidRPr="00D85C94" w:rsidRDefault="003A3BBB" w:rsidP="00D85C94">
      <w:pPr>
        <w:spacing w:line="276" w:lineRule="auto"/>
        <w:jc w:val="center"/>
        <w:rPr>
          <w:rFonts w:ascii="Tahoma" w:hAnsi="Tahoma" w:cs="Tahoma"/>
          <w:bCs/>
          <w:sz w:val="22"/>
        </w:rPr>
      </w:pPr>
    </w:p>
    <w:p w14:paraId="336FDAA9" w14:textId="77777777" w:rsidR="003A3BBB" w:rsidRPr="002B20EC" w:rsidRDefault="003A3BBB" w:rsidP="002B20EC">
      <w:pPr>
        <w:widowControl w:val="0"/>
        <w:autoSpaceDE w:val="0"/>
        <w:autoSpaceDN w:val="0"/>
        <w:adjustRightInd w:val="0"/>
        <w:spacing w:line="276" w:lineRule="auto"/>
        <w:jc w:val="center"/>
        <w:rPr>
          <w:rFonts w:ascii="Tahoma" w:hAnsi="Tahoma" w:cs="Tahoma"/>
          <w:b/>
        </w:rPr>
      </w:pPr>
      <w:r w:rsidRPr="002B20EC">
        <w:rPr>
          <w:rFonts w:ascii="Tahoma" w:hAnsi="Tahoma" w:cs="Tahoma"/>
          <w:b/>
        </w:rPr>
        <w:t>S E N T E N C I A</w:t>
      </w:r>
    </w:p>
    <w:p w14:paraId="65246587" w14:textId="77777777" w:rsidR="003A3BBB" w:rsidRPr="00D85C94" w:rsidRDefault="003A3BBB" w:rsidP="00D85C94">
      <w:pPr>
        <w:spacing w:line="276" w:lineRule="auto"/>
        <w:jc w:val="center"/>
        <w:rPr>
          <w:rFonts w:ascii="Tahoma" w:hAnsi="Tahoma" w:cs="Tahoma"/>
          <w:bCs/>
          <w:sz w:val="22"/>
        </w:rPr>
      </w:pPr>
    </w:p>
    <w:p w14:paraId="4057C79B" w14:textId="0D5E887D" w:rsidR="005A6E74" w:rsidRPr="002B20EC" w:rsidRDefault="00674F3A" w:rsidP="002B20EC">
      <w:pPr>
        <w:widowControl w:val="0"/>
        <w:autoSpaceDE w:val="0"/>
        <w:autoSpaceDN w:val="0"/>
        <w:adjustRightInd w:val="0"/>
        <w:spacing w:line="276" w:lineRule="auto"/>
        <w:ind w:firstLine="708"/>
        <w:jc w:val="both"/>
        <w:rPr>
          <w:rFonts w:ascii="Tahoma" w:hAnsi="Tahoma" w:cs="Tahoma"/>
        </w:rPr>
      </w:pPr>
      <w:r w:rsidRPr="002B20EC">
        <w:rPr>
          <w:rFonts w:ascii="Tahoma" w:hAnsi="Tahoma" w:cs="Tahoma"/>
        </w:rPr>
        <w:t>Procede</w:t>
      </w:r>
      <w:r w:rsidR="00F929A1" w:rsidRPr="002B20EC">
        <w:rPr>
          <w:rFonts w:ascii="Tahoma" w:hAnsi="Tahoma" w:cs="Tahoma"/>
        </w:rPr>
        <w:t xml:space="preserve"> la Sala </w:t>
      </w:r>
      <w:r w:rsidR="00DC21B9" w:rsidRPr="002B20EC">
        <w:rPr>
          <w:rFonts w:ascii="Tahoma" w:hAnsi="Tahoma" w:cs="Tahoma"/>
        </w:rPr>
        <w:t>a re</w:t>
      </w:r>
      <w:r w:rsidR="00827099" w:rsidRPr="002B20EC">
        <w:rPr>
          <w:rFonts w:ascii="Tahoma" w:hAnsi="Tahoma" w:cs="Tahoma"/>
        </w:rPr>
        <w:t xml:space="preserve">solver el recurso de apelación interpuesto por la parte demandante contra </w:t>
      </w:r>
      <w:r w:rsidR="00185A35" w:rsidRPr="002B20EC">
        <w:rPr>
          <w:rFonts w:ascii="Tahoma" w:hAnsi="Tahoma" w:cs="Tahoma"/>
        </w:rPr>
        <w:t xml:space="preserve">la </w:t>
      </w:r>
      <w:r w:rsidR="00FE2152" w:rsidRPr="002B20EC">
        <w:rPr>
          <w:rFonts w:ascii="Tahoma" w:hAnsi="Tahoma" w:cs="Tahoma"/>
        </w:rPr>
        <w:t>sentencia emitida por el Juzgado</w:t>
      </w:r>
      <w:r w:rsidR="00827099" w:rsidRPr="002B20EC">
        <w:rPr>
          <w:rFonts w:ascii="Tahoma" w:hAnsi="Tahoma" w:cs="Tahoma"/>
        </w:rPr>
        <w:t xml:space="preserve"> Primero </w:t>
      </w:r>
      <w:r w:rsidR="00523548" w:rsidRPr="002B20EC">
        <w:rPr>
          <w:rFonts w:ascii="Tahoma" w:hAnsi="Tahoma" w:cs="Tahoma"/>
        </w:rPr>
        <w:t xml:space="preserve">Laboral </w:t>
      </w:r>
      <w:r w:rsidR="00A15DB2" w:rsidRPr="002B20EC">
        <w:rPr>
          <w:rFonts w:ascii="Tahoma" w:hAnsi="Tahoma" w:cs="Tahoma"/>
        </w:rPr>
        <w:t xml:space="preserve">del Circuito de Pereira el </w:t>
      </w:r>
      <w:r w:rsidR="00827099" w:rsidRPr="002B20EC">
        <w:rPr>
          <w:rFonts w:ascii="Tahoma" w:hAnsi="Tahoma" w:cs="Tahoma"/>
        </w:rPr>
        <w:t>10 de julio de 2019</w:t>
      </w:r>
      <w:r w:rsidR="00A15DB2" w:rsidRPr="002B20EC">
        <w:rPr>
          <w:rFonts w:ascii="Tahoma" w:hAnsi="Tahoma" w:cs="Tahoma"/>
        </w:rPr>
        <w:t>,</w:t>
      </w:r>
      <w:r w:rsidR="00DC21B9" w:rsidRPr="002B20EC">
        <w:rPr>
          <w:rFonts w:ascii="Tahoma" w:hAnsi="Tahoma" w:cs="Tahoma"/>
        </w:rPr>
        <w:t xml:space="preserve"> </w:t>
      </w:r>
      <w:r w:rsidR="00E61862" w:rsidRPr="002B20EC">
        <w:rPr>
          <w:rFonts w:ascii="Tahoma" w:hAnsi="Tahoma" w:cs="Tahoma"/>
        </w:rPr>
        <w:t>dentro del proceso ordinario laboral reseñado con anterioridad</w:t>
      </w:r>
      <w:r w:rsidR="00AA0335" w:rsidRPr="002B20EC">
        <w:rPr>
          <w:rFonts w:ascii="Tahoma" w:hAnsi="Tahoma" w:cs="Tahoma"/>
        </w:rPr>
        <w:t>.</w:t>
      </w:r>
    </w:p>
    <w:p w14:paraId="4A2E9A60" w14:textId="77777777" w:rsidR="008158A5" w:rsidRPr="00D85C94" w:rsidRDefault="008158A5" w:rsidP="006661FA">
      <w:pPr>
        <w:spacing w:line="276" w:lineRule="auto"/>
        <w:rPr>
          <w:rFonts w:ascii="Tahoma" w:hAnsi="Tahoma" w:cs="Tahoma"/>
          <w:bCs/>
          <w:sz w:val="22"/>
        </w:rPr>
      </w:pPr>
    </w:p>
    <w:p w14:paraId="78E53B4C" w14:textId="77777777" w:rsidR="003A3BBB" w:rsidRPr="002B20EC" w:rsidRDefault="003A3BBB" w:rsidP="002B20EC">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2B20EC">
        <w:rPr>
          <w:rFonts w:ascii="Tahoma" w:hAnsi="Tahoma" w:cs="Tahoma"/>
          <w:b/>
        </w:rPr>
        <w:t>La demanda y su contestación</w:t>
      </w:r>
    </w:p>
    <w:p w14:paraId="0D20DE6E" w14:textId="77777777" w:rsidR="00414B84" w:rsidRPr="00D85C94" w:rsidRDefault="00414B84" w:rsidP="006661FA">
      <w:pPr>
        <w:spacing w:line="276" w:lineRule="auto"/>
        <w:rPr>
          <w:rFonts w:ascii="Tahoma" w:hAnsi="Tahoma" w:cs="Tahoma"/>
          <w:bCs/>
          <w:sz w:val="22"/>
        </w:rPr>
      </w:pPr>
    </w:p>
    <w:p w14:paraId="0E537BEF" w14:textId="76FD9FDF" w:rsidR="00115394" w:rsidRPr="002B20EC" w:rsidRDefault="005626EE" w:rsidP="002B20EC">
      <w:pPr>
        <w:widowControl w:val="0"/>
        <w:autoSpaceDE w:val="0"/>
        <w:autoSpaceDN w:val="0"/>
        <w:adjustRightInd w:val="0"/>
        <w:spacing w:line="276" w:lineRule="auto"/>
        <w:ind w:firstLine="708"/>
        <w:jc w:val="both"/>
        <w:rPr>
          <w:rFonts w:ascii="Tahoma" w:hAnsi="Tahoma" w:cs="Tahoma"/>
        </w:rPr>
      </w:pPr>
      <w:r w:rsidRPr="002B20EC">
        <w:rPr>
          <w:rFonts w:ascii="Tahoma" w:hAnsi="Tahoma" w:cs="Tahoma"/>
        </w:rPr>
        <w:t>El</w:t>
      </w:r>
      <w:r w:rsidR="00965E82" w:rsidRPr="002B20EC">
        <w:rPr>
          <w:rFonts w:ascii="Tahoma" w:hAnsi="Tahoma" w:cs="Tahoma"/>
        </w:rPr>
        <w:t xml:space="preserve"> </w:t>
      </w:r>
      <w:r w:rsidR="00AE7E51" w:rsidRPr="002B20EC">
        <w:rPr>
          <w:rFonts w:ascii="Tahoma" w:hAnsi="Tahoma" w:cs="Tahoma"/>
        </w:rPr>
        <w:t>citad</w:t>
      </w:r>
      <w:r w:rsidRPr="002B20EC">
        <w:rPr>
          <w:rFonts w:ascii="Tahoma" w:hAnsi="Tahoma" w:cs="Tahoma"/>
        </w:rPr>
        <w:t>o</w:t>
      </w:r>
      <w:r w:rsidR="00AE7E51" w:rsidRPr="002B20EC">
        <w:rPr>
          <w:rFonts w:ascii="Tahoma" w:hAnsi="Tahoma" w:cs="Tahoma"/>
        </w:rPr>
        <w:t xml:space="preserve"> demandante solicita que </w:t>
      </w:r>
      <w:r w:rsidR="00D213FE" w:rsidRPr="002B20EC">
        <w:rPr>
          <w:rFonts w:ascii="Tahoma" w:hAnsi="Tahoma" w:cs="Tahoma"/>
        </w:rPr>
        <w:t>se condene a Colpensiones</w:t>
      </w:r>
      <w:r w:rsidR="00115394" w:rsidRPr="002B20EC">
        <w:rPr>
          <w:rFonts w:ascii="Tahoma" w:hAnsi="Tahoma" w:cs="Tahoma"/>
        </w:rPr>
        <w:t xml:space="preserve"> </w:t>
      </w:r>
      <w:r w:rsidR="00D213FE" w:rsidRPr="002B20EC">
        <w:rPr>
          <w:rFonts w:ascii="Tahoma" w:hAnsi="Tahoma" w:cs="Tahoma"/>
        </w:rPr>
        <w:t xml:space="preserve">a </w:t>
      </w:r>
      <w:r w:rsidRPr="002B20EC">
        <w:rPr>
          <w:rFonts w:ascii="Tahoma" w:hAnsi="Tahoma" w:cs="Tahoma"/>
        </w:rPr>
        <w:t xml:space="preserve">que </w:t>
      </w:r>
      <w:r w:rsidR="00115394" w:rsidRPr="002B20EC">
        <w:rPr>
          <w:rFonts w:ascii="Tahoma" w:hAnsi="Tahoma" w:cs="Tahoma"/>
        </w:rPr>
        <w:t>le reconozca la pensión de vejez; los intereses moratorios consagrados en el artículo 141 de la Ley 100 de 1993 o, subsidiariamente, la indexación de las condenas; y las costas procesales.</w:t>
      </w:r>
    </w:p>
    <w:p w14:paraId="57B8EAFA" w14:textId="77777777" w:rsidR="00115394" w:rsidRPr="00D85C94" w:rsidRDefault="00115394" w:rsidP="00D85C94">
      <w:pPr>
        <w:spacing w:line="276" w:lineRule="auto"/>
        <w:jc w:val="center"/>
        <w:rPr>
          <w:rFonts w:ascii="Tahoma" w:hAnsi="Tahoma" w:cs="Tahoma"/>
          <w:bCs/>
          <w:sz w:val="22"/>
        </w:rPr>
      </w:pPr>
    </w:p>
    <w:p w14:paraId="0F089913" w14:textId="2B9C1DDB" w:rsidR="00115394" w:rsidRPr="002B20EC" w:rsidRDefault="00AE7E51" w:rsidP="002B20EC">
      <w:pPr>
        <w:widowControl w:val="0"/>
        <w:autoSpaceDE w:val="0"/>
        <w:autoSpaceDN w:val="0"/>
        <w:adjustRightInd w:val="0"/>
        <w:spacing w:line="276" w:lineRule="auto"/>
        <w:ind w:firstLine="708"/>
        <w:jc w:val="both"/>
        <w:rPr>
          <w:rFonts w:ascii="Tahoma" w:hAnsi="Tahoma" w:cs="Tahoma"/>
        </w:rPr>
      </w:pPr>
      <w:r w:rsidRPr="002B20EC">
        <w:rPr>
          <w:rFonts w:ascii="Tahoma" w:hAnsi="Tahoma" w:cs="Tahoma"/>
        </w:rPr>
        <w:t xml:space="preserve">Para fundar dichas peticiones manifiesta que </w:t>
      </w:r>
      <w:r w:rsidR="00EB2C2B" w:rsidRPr="002B20EC">
        <w:rPr>
          <w:rFonts w:ascii="Tahoma" w:hAnsi="Tahoma" w:cs="Tahoma"/>
        </w:rPr>
        <w:t>nació</w:t>
      </w:r>
      <w:r w:rsidR="005626EE" w:rsidRPr="002B20EC">
        <w:rPr>
          <w:rFonts w:ascii="Tahoma" w:hAnsi="Tahoma" w:cs="Tahoma"/>
        </w:rPr>
        <w:t xml:space="preserve"> </w:t>
      </w:r>
      <w:r w:rsidR="00115394" w:rsidRPr="002B20EC">
        <w:rPr>
          <w:rFonts w:ascii="Tahoma" w:hAnsi="Tahoma" w:cs="Tahoma"/>
        </w:rPr>
        <w:t xml:space="preserve">el 1º de enero de 1942 </w:t>
      </w:r>
      <w:r w:rsidR="005626EE" w:rsidRPr="002B20EC">
        <w:rPr>
          <w:rFonts w:ascii="Tahoma" w:hAnsi="Tahoma" w:cs="Tahoma"/>
        </w:rPr>
        <w:t xml:space="preserve">y que cotizó en los sectores público y privado entre el </w:t>
      </w:r>
      <w:r w:rsidR="00115394" w:rsidRPr="002B20EC">
        <w:rPr>
          <w:rFonts w:ascii="Tahoma" w:hAnsi="Tahoma" w:cs="Tahoma"/>
        </w:rPr>
        <w:t>6 de abril de 1970</w:t>
      </w:r>
      <w:r w:rsidR="005626EE" w:rsidRPr="002B20EC">
        <w:rPr>
          <w:rFonts w:ascii="Tahoma" w:hAnsi="Tahoma" w:cs="Tahoma"/>
        </w:rPr>
        <w:t xml:space="preserve">, contando </w:t>
      </w:r>
      <w:r w:rsidR="00115394" w:rsidRPr="002B20EC">
        <w:rPr>
          <w:rFonts w:ascii="Tahoma" w:hAnsi="Tahoma" w:cs="Tahoma"/>
        </w:rPr>
        <w:t xml:space="preserve">en los 20 años anteriores al cumplimiento de los 60 años de edad un total de 549 semanas, de las cuales </w:t>
      </w:r>
      <w:r w:rsidR="00734547" w:rsidRPr="002B20EC">
        <w:rPr>
          <w:rFonts w:ascii="Tahoma" w:hAnsi="Tahoma" w:cs="Tahoma"/>
        </w:rPr>
        <w:t xml:space="preserve">195 se </w:t>
      </w:r>
      <w:r w:rsidR="00543310" w:rsidRPr="002B20EC">
        <w:rPr>
          <w:rFonts w:ascii="Tahoma" w:hAnsi="Tahoma" w:cs="Tahoma"/>
        </w:rPr>
        <w:t xml:space="preserve">cancelaron </w:t>
      </w:r>
      <w:r w:rsidR="00734547" w:rsidRPr="002B20EC">
        <w:rPr>
          <w:rFonts w:ascii="Tahoma" w:hAnsi="Tahoma" w:cs="Tahoma"/>
        </w:rPr>
        <w:t xml:space="preserve">en la Caja </w:t>
      </w:r>
      <w:r w:rsidR="00543310" w:rsidRPr="002B20EC">
        <w:rPr>
          <w:rFonts w:ascii="Tahoma" w:hAnsi="Tahoma" w:cs="Tahoma"/>
        </w:rPr>
        <w:t xml:space="preserve">de Previsión </w:t>
      </w:r>
      <w:r w:rsidR="00734547" w:rsidRPr="002B20EC">
        <w:rPr>
          <w:rFonts w:ascii="Tahoma" w:hAnsi="Tahoma" w:cs="Tahoma"/>
        </w:rPr>
        <w:t>del Municipio de Neira y 354 se efectuaron en el Seguro Social.</w:t>
      </w:r>
    </w:p>
    <w:p w14:paraId="3F48D43D" w14:textId="77777777" w:rsidR="009373F8" w:rsidRPr="00D85C94" w:rsidRDefault="009373F8" w:rsidP="00D85C94">
      <w:pPr>
        <w:spacing w:line="276" w:lineRule="auto"/>
        <w:jc w:val="center"/>
        <w:rPr>
          <w:rFonts w:ascii="Tahoma" w:hAnsi="Tahoma" w:cs="Tahoma"/>
          <w:bCs/>
          <w:sz w:val="22"/>
        </w:rPr>
      </w:pPr>
    </w:p>
    <w:p w14:paraId="68030D63" w14:textId="74DC34BC" w:rsidR="009373F8" w:rsidRPr="002B20EC" w:rsidRDefault="009373F8" w:rsidP="002B20EC">
      <w:pPr>
        <w:widowControl w:val="0"/>
        <w:autoSpaceDE w:val="0"/>
        <w:autoSpaceDN w:val="0"/>
        <w:adjustRightInd w:val="0"/>
        <w:spacing w:line="276" w:lineRule="auto"/>
        <w:ind w:firstLine="708"/>
        <w:jc w:val="both"/>
        <w:rPr>
          <w:rFonts w:ascii="Tahoma" w:hAnsi="Tahoma" w:cs="Tahoma"/>
        </w:rPr>
      </w:pPr>
      <w:r w:rsidRPr="002B20EC">
        <w:rPr>
          <w:rFonts w:ascii="Tahoma" w:hAnsi="Tahoma" w:cs="Tahoma"/>
        </w:rPr>
        <w:t xml:space="preserve">Afirma que mediante la Resolución No. 0935 de 2003 el I.S.S. le negó la pensión de vejez y que el 2 de noviembre de 2017 solicitó un nuevo estudio de la pensión, siendo negada en esta ocasión a través de la Resolución SUB 48054 de 2018; acto contra el cual se interpuso recurso de apelación arguyendo </w:t>
      </w:r>
      <w:r w:rsidR="00A30D87" w:rsidRPr="002B20EC">
        <w:rPr>
          <w:rFonts w:ascii="Tahoma" w:hAnsi="Tahoma" w:cs="Tahoma"/>
        </w:rPr>
        <w:t>la aplicación de l</w:t>
      </w:r>
      <w:r w:rsidR="007A6A6B" w:rsidRPr="002B20EC">
        <w:rPr>
          <w:rFonts w:ascii="Tahoma" w:hAnsi="Tahoma" w:cs="Tahoma"/>
        </w:rPr>
        <w:t xml:space="preserve">a sentencia SU-769 de 2014, </w:t>
      </w:r>
      <w:r w:rsidR="00A30D87" w:rsidRPr="002B20EC">
        <w:rPr>
          <w:rFonts w:ascii="Tahoma" w:hAnsi="Tahoma" w:cs="Tahoma"/>
        </w:rPr>
        <w:t xml:space="preserve">que avala </w:t>
      </w:r>
      <w:r w:rsidRPr="002B20EC">
        <w:rPr>
          <w:rFonts w:ascii="Tahoma" w:hAnsi="Tahoma" w:cs="Tahoma"/>
        </w:rPr>
        <w:t xml:space="preserve">la posibilidad de sumar </w:t>
      </w:r>
      <w:r w:rsidR="00A30D87" w:rsidRPr="002B20EC">
        <w:rPr>
          <w:rFonts w:ascii="Tahoma" w:hAnsi="Tahoma" w:cs="Tahoma"/>
        </w:rPr>
        <w:t>tiempo público cuando se acude el Acuerdo 049 de 1990; no obstante, el mismo sería confirmado a través de la Resolución DIR 6412 de 2018.</w:t>
      </w:r>
    </w:p>
    <w:p w14:paraId="211ED386" w14:textId="77777777" w:rsidR="00A30D87" w:rsidRPr="002B20EC" w:rsidRDefault="00A30D87" w:rsidP="002B20EC">
      <w:pPr>
        <w:widowControl w:val="0"/>
        <w:autoSpaceDE w:val="0"/>
        <w:autoSpaceDN w:val="0"/>
        <w:adjustRightInd w:val="0"/>
        <w:spacing w:line="276" w:lineRule="auto"/>
        <w:ind w:firstLine="708"/>
        <w:jc w:val="both"/>
        <w:rPr>
          <w:rFonts w:ascii="Tahoma" w:hAnsi="Tahoma" w:cs="Tahoma"/>
        </w:rPr>
      </w:pPr>
    </w:p>
    <w:p w14:paraId="68AE1F81" w14:textId="37FF87A1" w:rsidR="00A037F6" w:rsidRPr="002B20EC" w:rsidRDefault="00AE352A" w:rsidP="002B20EC">
      <w:pPr>
        <w:widowControl w:val="0"/>
        <w:autoSpaceDE w:val="0"/>
        <w:autoSpaceDN w:val="0"/>
        <w:adjustRightInd w:val="0"/>
        <w:spacing w:line="276" w:lineRule="auto"/>
        <w:ind w:firstLine="708"/>
        <w:jc w:val="both"/>
        <w:rPr>
          <w:rFonts w:ascii="Tahoma" w:hAnsi="Tahoma" w:cs="Tahoma"/>
        </w:rPr>
      </w:pPr>
      <w:r w:rsidRPr="002B20EC">
        <w:rPr>
          <w:rFonts w:ascii="Tahoma" w:hAnsi="Tahoma" w:cs="Tahoma"/>
        </w:rPr>
        <w:lastRenderedPageBreak/>
        <w:t>Colpensiones</w:t>
      </w:r>
      <w:r w:rsidR="00913A56" w:rsidRPr="002B20EC">
        <w:rPr>
          <w:rFonts w:ascii="Tahoma" w:hAnsi="Tahoma" w:cs="Tahoma"/>
        </w:rPr>
        <w:t xml:space="preserve"> </w:t>
      </w:r>
      <w:r w:rsidR="00A30D87" w:rsidRPr="002B20EC">
        <w:rPr>
          <w:rFonts w:ascii="Tahoma" w:hAnsi="Tahoma" w:cs="Tahoma"/>
        </w:rPr>
        <w:t>contestó la demanda indicando que no le constaban los hechos relacionados con los aportes efectuados por el demandante en los sectores público y privado</w:t>
      </w:r>
      <w:r w:rsidR="007A6A6B" w:rsidRPr="002B20EC">
        <w:rPr>
          <w:rFonts w:ascii="Tahoma" w:hAnsi="Tahoma" w:cs="Tahoma"/>
        </w:rPr>
        <w:t xml:space="preserve">; </w:t>
      </w:r>
      <w:r w:rsidR="00A30D87" w:rsidRPr="002B20EC">
        <w:rPr>
          <w:rFonts w:ascii="Tahoma" w:hAnsi="Tahoma" w:cs="Tahoma"/>
        </w:rPr>
        <w:t>frente a los demás</w:t>
      </w:r>
      <w:r w:rsidR="007A6A6B" w:rsidRPr="002B20EC">
        <w:rPr>
          <w:rFonts w:ascii="Tahoma" w:hAnsi="Tahoma" w:cs="Tahoma"/>
        </w:rPr>
        <w:t xml:space="preserve"> hechos</w:t>
      </w:r>
      <w:r w:rsidR="00A30D87" w:rsidRPr="002B20EC">
        <w:rPr>
          <w:rFonts w:ascii="Tahoma" w:hAnsi="Tahoma" w:cs="Tahoma"/>
        </w:rPr>
        <w:t xml:space="preserve"> manifestó que eran ciertos.</w:t>
      </w:r>
      <w:r w:rsidR="00DD3F5E" w:rsidRPr="002B20EC">
        <w:rPr>
          <w:rFonts w:ascii="Tahoma" w:hAnsi="Tahoma" w:cs="Tahoma"/>
        </w:rPr>
        <w:t xml:space="preserve"> S</w:t>
      </w:r>
      <w:r w:rsidR="002D777D" w:rsidRPr="002B20EC">
        <w:rPr>
          <w:rFonts w:ascii="Tahoma" w:hAnsi="Tahoma" w:cs="Tahoma"/>
        </w:rPr>
        <w:t xml:space="preserve">e opuso a la prosperidad de las pretensiones </w:t>
      </w:r>
      <w:r w:rsidR="00DD3F5E" w:rsidRPr="002B20EC">
        <w:rPr>
          <w:rFonts w:ascii="Tahoma" w:hAnsi="Tahoma" w:cs="Tahoma"/>
        </w:rPr>
        <w:t>proponiendo las excepciones de mérito que denominó “Inexistencia de la obligación demandada” y “Prescripción”.</w:t>
      </w:r>
    </w:p>
    <w:p w14:paraId="33CC0BAD" w14:textId="77777777" w:rsidR="00277053" w:rsidRPr="002B20EC" w:rsidRDefault="00277053" w:rsidP="002B20EC">
      <w:pPr>
        <w:widowControl w:val="0"/>
        <w:autoSpaceDE w:val="0"/>
        <w:autoSpaceDN w:val="0"/>
        <w:adjustRightInd w:val="0"/>
        <w:spacing w:line="276" w:lineRule="auto"/>
        <w:ind w:firstLine="708"/>
        <w:jc w:val="both"/>
        <w:rPr>
          <w:rFonts w:ascii="Tahoma" w:hAnsi="Tahoma" w:cs="Tahoma"/>
        </w:rPr>
      </w:pPr>
    </w:p>
    <w:p w14:paraId="768247EF" w14:textId="77777777" w:rsidR="001E7CD8" w:rsidRPr="002B20EC" w:rsidRDefault="001E7CD8" w:rsidP="002B20EC">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rPr>
      </w:pPr>
      <w:r w:rsidRPr="002B20EC">
        <w:rPr>
          <w:rFonts w:ascii="Tahoma" w:hAnsi="Tahoma" w:cs="Tahoma"/>
          <w:b/>
        </w:rPr>
        <w:t>La sentencia de primera instancia</w:t>
      </w:r>
    </w:p>
    <w:p w14:paraId="7F0E9A60" w14:textId="77777777" w:rsidR="001E7CD8" w:rsidRPr="002B20EC" w:rsidRDefault="001E7CD8" w:rsidP="002B20EC">
      <w:pPr>
        <w:widowControl w:val="0"/>
        <w:autoSpaceDE w:val="0"/>
        <w:autoSpaceDN w:val="0"/>
        <w:adjustRightInd w:val="0"/>
        <w:spacing w:line="276" w:lineRule="auto"/>
        <w:jc w:val="center"/>
        <w:rPr>
          <w:rFonts w:ascii="Tahoma" w:hAnsi="Tahoma" w:cs="Tahoma"/>
          <w:b/>
        </w:rPr>
      </w:pPr>
    </w:p>
    <w:p w14:paraId="50375D61" w14:textId="30147816" w:rsidR="00274194" w:rsidRPr="002B20EC" w:rsidRDefault="001E7CD8" w:rsidP="002B20EC">
      <w:pPr>
        <w:tabs>
          <w:tab w:val="left" w:pos="748"/>
        </w:tabs>
        <w:spacing w:line="276" w:lineRule="auto"/>
        <w:jc w:val="both"/>
        <w:rPr>
          <w:rFonts w:ascii="Tahoma" w:hAnsi="Tahoma" w:cs="Tahoma"/>
        </w:rPr>
      </w:pPr>
      <w:r w:rsidRPr="002B20EC">
        <w:rPr>
          <w:rFonts w:ascii="Tahoma" w:hAnsi="Tahoma" w:cs="Tahoma"/>
        </w:rPr>
        <w:tab/>
      </w:r>
      <w:r w:rsidR="00AE7E51" w:rsidRPr="002B20EC">
        <w:rPr>
          <w:rFonts w:ascii="Tahoma" w:hAnsi="Tahoma" w:cs="Tahoma"/>
        </w:rPr>
        <w:t xml:space="preserve">La Jueza de conocimiento </w:t>
      </w:r>
      <w:r w:rsidR="00DD3F5E" w:rsidRPr="002B20EC">
        <w:rPr>
          <w:rFonts w:ascii="Tahoma" w:hAnsi="Tahoma" w:cs="Tahoma"/>
        </w:rPr>
        <w:t xml:space="preserve">declaró probada la excepción de “Inexistencia de la obligación demandada” y, en consecuencia, </w:t>
      </w:r>
      <w:r w:rsidR="00555074" w:rsidRPr="002B20EC">
        <w:rPr>
          <w:rFonts w:ascii="Tahoma" w:hAnsi="Tahoma" w:cs="Tahoma"/>
        </w:rPr>
        <w:t>absolvió</w:t>
      </w:r>
      <w:r w:rsidR="00274194" w:rsidRPr="002B20EC">
        <w:rPr>
          <w:rFonts w:ascii="Tahoma" w:hAnsi="Tahoma" w:cs="Tahoma"/>
        </w:rPr>
        <w:t xml:space="preserve"> a Colpensiones de las pretensiones </w:t>
      </w:r>
      <w:r w:rsidR="00DD3F5E" w:rsidRPr="002B20EC">
        <w:rPr>
          <w:rFonts w:ascii="Tahoma" w:hAnsi="Tahoma" w:cs="Tahoma"/>
        </w:rPr>
        <w:t xml:space="preserve">incoadas en su contra por </w:t>
      </w:r>
      <w:r w:rsidR="00274194" w:rsidRPr="002B20EC">
        <w:rPr>
          <w:rFonts w:ascii="Tahoma" w:hAnsi="Tahoma" w:cs="Tahoma"/>
        </w:rPr>
        <w:t>de</w:t>
      </w:r>
      <w:r w:rsidR="00DD3F5E" w:rsidRPr="002B20EC">
        <w:rPr>
          <w:rFonts w:ascii="Tahoma" w:hAnsi="Tahoma" w:cs="Tahoma"/>
        </w:rPr>
        <w:t xml:space="preserve"> Héctor Chica Duque</w:t>
      </w:r>
      <w:r w:rsidR="00FF24EB" w:rsidRPr="002B20EC">
        <w:rPr>
          <w:rFonts w:ascii="Tahoma" w:hAnsi="Tahoma" w:cs="Tahoma"/>
        </w:rPr>
        <w:t>,</w:t>
      </w:r>
      <w:r w:rsidR="00274194" w:rsidRPr="002B20EC">
        <w:rPr>
          <w:rFonts w:ascii="Tahoma" w:hAnsi="Tahoma" w:cs="Tahoma"/>
        </w:rPr>
        <w:t xml:space="preserve"> a quien condenó al pago de las costas procesales en un 100%.</w:t>
      </w:r>
    </w:p>
    <w:p w14:paraId="41B939BE" w14:textId="77777777" w:rsidR="00274194" w:rsidRPr="002B20EC" w:rsidRDefault="00274194" w:rsidP="002B20EC">
      <w:pPr>
        <w:tabs>
          <w:tab w:val="left" w:pos="748"/>
        </w:tabs>
        <w:spacing w:line="276" w:lineRule="auto"/>
        <w:jc w:val="both"/>
        <w:rPr>
          <w:rFonts w:ascii="Tahoma" w:hAnsi="Tahoma" w:cs="Tahoma"/>
        </w:rPr>
      </w:pPr>
    </w:p>
    <w:p w14:paraId="1894B2A2" w14:textId="3423923E" w:rsidR="002A0686" w:rsidRPr="002B20EC" w:rsidRDefault="002A0686" w:rsidP="002B20EC">
      <w:pPr>
        <w:tabs>
          <w:tab w:val="left" w:pos="748"/>
        </w:tabs>
        <w:spacing w:line="276" w:lineRule="auto"/>
        <w:jc w:val="both"/>
        <w:rPr>
          <w:rFonts w:ascii="Tahoma" w:hAnsi="Tahoma" w:cs="Tahoma"/>
        </w:rPr>
      </w:pPr>
      <w:r w:rsidRPr="002B20EC">
        <w:rPr>
          <w:rFonts w:ascii="Tahoma" w:hAnsi="Tahoma" w:cs="Tahoma"/>
        </w:rPr>
        <w:tab/>
      </w:r>
      <w:r w:rsidR="00AE7E51" w:rsidRPr="002B20EC">
        <w:rPr>
          <w:rFonts w:ascii="Tahoma" w:hAnsi="Tahoma" w:cs="Tahoma"/>
        </w:rPr>
        <w:t>Para llegar a la anterior determinación la A-quo consideró</w:t>
      </w:r>
      <w:r w:rsidR="00DA1B76" w:rsidRPr="002B20EC">
        <w:rPr>
          <w:rFonts w:ascii="Tahoma" w:hAnsi="Tahoma" w:cs="Tahoma"/>
        </w:rPr>
        <w:t xml:space="preserve">, en síntesis, </w:t>
      </w:r>
      <w:r w:rsidR="00314AF5" w:rsidRPr="002B20EC">
        <w:rPr>
          <w:rFonts w:ascii="Tahoma" w:hAnsi="Tahoma" w:cs="Tahoma"/>
        </w:rPr>
        <w:t xml:space="preserve">que </w:t>
      </w:r>
      <w:r w:rsidRPr="002B20EC">
        <w:rPr>
          <w:rFonts w:ascii="Tahoma" w:hAnsi="Tahoma" w:cs="Tahoma"/>
        </w:rPr>
        <w:t xml:space="preserve">no le asistía razón al actor al pretender que se le contabilicen las semanas cotizadas tanto en el sector público como en el privado para el reconocimiento de la pensión de vejez bajo el Acuerdo 049 de 1990, toda vez que, de conformidad con el precedente jurisprudencial de la Corte Suprema de Justicia, solo es viable bajo este régimen contabilizar los tiempos efectivamente cotizados al entonces instituto de seguro social, como efectivamente lo hizo Colpensiones al momento de analizar el derecho reclamado, según consta en los actos administrativos expedidos por dicha entidad, en los que se advierte que el tiempo cotizado ante dicho fondo </w:t>
      </w:r>
      <w:r w:rsidR="00E71749" w:rsidRPr="002B20EC">
        <w:rPr>
          <w:rFonts w:ascii="Tahoma" w:hAnsi="Tahoma" w:cs="Tahoma"/>
        </w:rPr>
        <w:t xml:space="preserve">en los 20 años anteriores al cumplimiento de la edad mínima </w:t>
      </w:r>
      <w:r w:rsidRPr="002B20EC">
        <w:rPr>
          <w:rFonts w:ascii="Tahoma" w:hAnsi="Tahoma" w:cs="Tahoma"/>
        </w:rPr>
        <w:t xml:space="preserve">es de 368 semanas, insuficientes para acceder a la pensión. </w:t>
      </w:r>
    </w:p>
    <w:p w14:paraId="1B95ACDF" w14:textId="77777777" w:rsidR="002A0686" w:rsidRPr="002B20EC" w:rsidRDefault="002A0686" w:rsidP="002B20EC">
      <w:pPr>
        <w:tabs>
          <w:tab w:val="left" w:pos="748"/>
        </w:tabs>
        <w:spacing w:line="276" w:lineRule="auto"/>
        <w:jc w:val="both"/>
        <w:rPr>
          <w:rFonts w:ascii="Tahoma" w:hAnsi="Tahoma" w:cs="Tahoma"/>
        </w:rPr>
      </w:pPr>
    </w:p>
    <w:p w14:paraId="7AE37170" w14:textId="542CAF41" w:rsidR="002A0686" w:rsidRPr="002B20EC" w:rsidRDefault="002A0686" w:rsidP="002B20EC">
      <w:pPr>
        <w:tabs>
          <w:tab w:val="left" w:pos="748"/>
        </w:tabs>
        <w:spacing w:line="276" w:lineRule="auto"/>
        <w:jc w:val="both"/>
        <w:rPr>
          <w:rFonts w:ascii="Tahoma" w:hAnsi="Tahoma" w:cs="Tahoma"/>
        </w:rPr>
      </w:pPr>
      <w:r w:rsidRPr="002B20EC">
        <w:rPr>
          <w:rFonts w:ascii="Tahoma" w:hAnsi="Tahoma" w:cs="Tahoma"/>
        </w:rPr>
        <w:tab/>
        <w:t xml:space="preserve">Manifestó que como el demandante no acreditaba las 750 semanas exigidas por el Acto Legislativo 01 de 2005, los beneficios transicionales sólo se hicieron extensivos hasta el 31 de julio de 2010; sin que hasta esa fecha </w:t>
      </w:r>
      <w:r w:rsidR="00E71749" w:rsidRPr="002B20EC">
        <w:rPr>
          <w:rFonts w:ascii="Tahoma" w:hAnsi="Tahoma" w:cs="Tahoma"/>
        </w:rPr>
        <w:t xml:space="preserve">tuviera las 1000 semanas exigidas por Acuerdo 049 de 1990 en toda su vida laboral, o las requeridas por la Ley 71 de 1988. </w:t>
      </w:r>
    </w:p>
    <w:p w14:paraId="147DF6ED" w14:textId="77777777" w:rsidR="002A0686" w:rsidRPr="002B20EC" w:rsidRDefault="002A0686" w:rsidP="002B20EC">
      <w:pPr>
        <w:tabs>
          <w:tab w:val="left" w:pos="748"/>
        </w:tabs>
        <w:spacing w:line="276" w:lineRule="auto"/>
        <w:jc w:val="both"/>
        <w:rPr>
          <w:rFonts w:ascii="Tahoma" w:hAnsi="Tahoma" w:cs="Tahoma"/>
        </w:rPr>
      </w:pPr>
    </w:p>
    <w:p w14:paraId="3F769E31" w14:textId="75CB2555" w:rsidR="002A0686" w:rsidRPr="002B20EC" w:rsidRDefault="00E71749" w:rsidP="002B20EC">
      <w:pPr>
        <w:tabs>
          <w:tab w:val="left" w:pos="748"/>
        </w:tabs>
        <w:spacing w:line="276" w:lineRule="auto"/>
        <w:jc w:val="both"/>
        <w:rPr>
          <w:rFonts w:ascii="Tahoma" w:hAnsi="Tahoma" w:cs="Tahoma"/>
        </w:rPr>
      </w:pPr>
      <w:r w:rsidRPr="002B20EC">
        <w:rPr>
          <w:rFonts w:ascii="Tahoma" w:hAnsi="Tahoma" w:cs="Tahoma"/>
        </w:rPr>
        <w:tab/>
        <w:t>Finalmente, resaltó que el señor Chica Duque tampoco acreditaba los requisitos necesarios para gozar de la pensión de vejez bajo la Ley 100 de 1993 y</w:t>
      </w:r>
      <w:r w:rsidR="007A6A6B" w:rsidRPr="002B20EC">
        <w:rPr>
          <w:rFonts w:ascii="Tahoma" w:hAnsi="Tahoma" w:cs="Tahoma"/>
        </w:rPr>
        <w:t xml:space="preserve">, </w:t>
      </w:r>
      <w:r w:rsidRPr="002B20EC">
        <w:rPr>
          <w:rFonts w:ascii="Tahoma" w:hAnsi="Tahoma" w:cs="Tahoma"/>
        </w:rPr>
        <w:t>por consiguiente, era del caso absolver a la entidad demandada de sus pretensiones.</w:t>
      </w:r>
    </w:p>
    <w:p w14:paraId="482B9955" w14:textId="77777777" w:rsidR="00DA1B76" w:rsidRPr="002B20EC" w:rsidRDefault="00DA1B76" w:rsidP="002B20EC">
      <w:pPr>
        <w:spacing w:line="276" w:lineRule="auto"/>
        <w:jc w:val="both"/>
        <w:rPr>
          <w:rFonts w:ascii="Tahoma" w:hAnsi="Tahoma" w:cs="Tahoma"/>
          <w:lang w:val="es-CO"/>
        </w:rPr>
      </w:pPr>
    </w:p>
    <w:p w14:paraId="4BA63CE0" w14:textId="4B6180AB" w:rsidR="003274A7" w:rsidRPr="002B20EC" w:rsidRDefault="00E71749" w:rsidP="002B20EC">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2B20EC">
        <w:rPr>
          <w:rFonts w:ascii="Tahoma" w:hAnsi="Tahoma" w:cs="Tahoma"/>
          <w:b/>
        </w:rPr>
        <w:t xml:space="preserve">Recurso de apelación </w:t>
      </w:r>
    </w:p>
    <w:p w14:paraId="437A45E6" w14:textId="77777777" w:rsidR="008D3595" w:rsidRPr="002B20EC" w:rsidRDefault="008D3595" w:rsidP="002B20EC">
      <w:pPr>
        <w:spacing w:line="276" w:lineRule="auto"/>
        <w:jc w:val="both"/>
        <w:rPr>
          <w:rFonts w:ascii="Tahoma" w:hAnsi="Tahoma" w:cs="Tahoma"/>
        </w:rPr>
      </w:pPr>
    </w:p>
    <w:p w14:paraId="44D8714E" w14:textId="166C7EEE" w:rsidR="00974033" w:rsidRPr="002B20EC" w:rsidRDefault="00ED1D61" w:rsidP="002B20EC">
      <w:pPr>
        <w:tabs>
          <w:tab w:val="left" w:pos="426"/>
        </w:tabs>
        <w:spacing w:line="276" w:lineRule="auto"/>
        <w:jc w:val="both"/>
        <w:rPr>
          <w:rFonts w:ascii="Tahoma" w:hAnsi="Tahoma" w:cs="Tahoma"/>
          <w:lang w:val="es-CO"/>
        </w:rPr>
      </w:pPr>
      <w:r w:rsidRPr="002B20EC">
        <w:rPr>
          <w:rFonts w:ascii="Tahoma" w:hAnsi="Tahoma" w:cs="Tahoma"/>
          <w:lang w:val="es-CO"/>
        </w:rPr>
        <w:tab/>
      </w:r>
      <w:r w:rsidR="00FF24EB" w:rsidRPr="002B20EC">
        <w:rPr>
          <w:rFonts w:ascii="Tahoma" w:hAnsi="Tahoma" w:cs="Tahoma"/>
          <w:lang w:val="es-CO"/>
        </w:rPr>
        <w:tab/>
      </w:r>
      <w:r w:rsidR="00E71749" w:rsidRPr="002B20EC">
        <w:rPr>
          <w:rFonts w:ascii="Tahoma" w:hAnsi="Tahoma" w:cs="Tahoma"/>
          <w:lang w:val="es-CO"/>
        </w:rPr>
        <w:t>La togada que representa los intereses del actor atacó la decisión re</w:t>
      </w:r>
      <w:r w:rsidR="007A6A6B" w:rsidRPr="002B20EC">
        <w:rPr>
          <w:rFonts w:ascii="Tahoma" w:hAnsi="Tahoma" w:cs="Tahoma"/>
          <w:lang w:val="es-CO"/>
        </w:rPr>
        <w:t>iterando que en el sub lite procedía la acumulación de aportes realizados en los sectores p</w:t>
      </w:r>
      <w:r w:rsidR="007E2101" w:rsidRPr="002B20EC">
        <w:rPr>
          <w:rFonts w:ascii="Tahoma" w:hAnsi="Tahoma" w:cs="Tahoma"/>
          <w:lang w:val="es-CO"/>
        </w:rPr>
        <w:t xml:space="preserve">úblico y privado a efectos de acceder a la pensión consagrada en el Acuerdo 049 de 1990, </w:t>
      </w:r>
      <w:r w:rsidR="007A6A6B" w:rsidRPr="002B20EC">
        <w:rPr>
          <w:rFonts w:ascii="Tahoma" w:hAnsi="Tahoma" w:cs="Tahoma"/>
          <w:lang w:val="es-CO"/>
        </w:rPr>
        <w:t>de conformidad con la sentencia SU-769</w:t>
      </w:r>
      <w:r w:rsidR="007E2101" w:rsidRPr="002B20EC">
        <w:rPr>
          <w:rFonts w:ascii="Tahoma" w:hAnsi="Tahoma" w:cs="Tahoma"/>
          <w:lang w:val="es-CO"/>
        </w:rPr>
        <w:t xml:space="preserve"> de 2014</w:t>
      </w:r>
      <w:r w:rsidR="006D0D94" w:rsidRPr="002B20EC">
        <w:rPr>
          <w:rFonts w:ascii="Tahoma" w:hAnsi="Tahoma" w:cs="Tahoma"/>
          <w:lang w:val="es-CO"/>
        </w:rPr>
        <w:t>.</w:t>
      </w:r>
    </w:p>
    <w:p w14:paraId="68083DCA" w14:textId="77777777" w:rsidR="00674F3A" w:rsidRPr="002B20EC" w:rsidRDefault="00674F3A" w:rsidP="002B20EC">
      <w:pPr>
        <w:tabs>
          <w:tab w:val="left" w:pos="426"/>
        </w:tabs>
        <w:spacing w:line="276" w:lineRule="auto"/>
        <w:jc w:val="both"/>
        <w:rPr>
          <w:rFonts w:ascii="Tahoma" w:hAnsi="Tahoma" w:cs="Tahoma"/>
          <w:lang w:val="es-CO"/>
        </w:rPr>
      </w:pPr>
    </w:p>
    <w:p w14:paraId="2B4FB10A" w14:textId="7F44E682" w:rsidR="00674F3A" w:rsidRPr="002B20EC" w:rsidRDefault="00674F3A" w:rsidP="002B20EC">
      <w:pPr>
        <w:pStyle w:val="Prrafodelista"/>
        <w:widowControl w:val="0"/>
        <w:numPr>
          <w:ilvl w:val="0"/>
          <w:numId w:val="8"/>
        </w:numPr>
        <w:autoSpaceDE w:val="0"/>
        <w:autoSpaceDN w:val="0"/>
        <w:adjustRightInd w:val="0"/>
        <w:spacing w:line="276" w:lineRule="auto"/>
        <w:jc w:val="center"/>
        <w:rPr>
          <w:rFonts w:ascii="Tahoma" w:hAnsi="Tahoma" w:cs="Tahoma"/>
          <w:b/>
        </w:rPr>
      </w:pPr>
      <w:r w:rsidRPr="002B20EC">
        <w:rPr>
          <w:rFonts w:ascii="Tahoma" w:hAnsi="Tahoma" w:cs="Tahoma"/>
          <w:b/>
        </w:rPr>
        <w:t>Alegatos de conclusión</w:t>
      </w:r>
    </w:p>
    <w:p w14:paraId="2B478D39" w14:textId="77777777" w:rsidR="00674F3A" w:rsidRPr="002B20EC" w:rsidRDefault="00674F3A" w:rsidP="002B20EC">
      <w:pPr>
        <w:pStyle w:val="Sinespaciado"/>
        <w:spacing w:line="276" w:lineRule="auto"/>
        <w:rPr>
          <w:rFonts w:ascii="Tahoma" w:hAnsi="Tahoma" w:cs="Tahoma"/>
        </w:rPr>
      </w:pPr>
    </w:p>
    <w:p w14:paraId="73018D35" w14:textId="77777777" w:rsidR="00674F3A" w:rsidRPr="002B20EC" w:rsidRDefault="00674F3A" w:rsidP="002B20EC">
      <w:pPr>
        <w:spacing w:line="276" w:lineRule="auto"/>
        <w:ind w:firstLine="708"/>
        <w:jc w:val="both"/>
        <w:rPr>
          <w:rFonts w:ascii="Tahoma" w:hAnsi="Tahoma" w:cs="Tahoma"/>
          <w:lang w:val="es-ES_tradnl"/>
        </w:rPr>
      </w:pPr>
      <w:r w:rsidRPr="002B20EC">
        <w:rPr>
          <w:rFonts w:ascii="Tahoma" w:hAnsi="Tahoma" w:cs="Tahoma"/>
          <w:lang w:val="es-ES_tradnl"/>
        </w:rPr>
        <w:t xml:space="preserve">De conformidad con el artículo 82 del C.P.T. y de la S.S., modificado por el artículo 13 de la Ley 1149 de 2007, se concede el uso de la palabra a las partes para </w:t>
      </w:r>
      <w:r w:rsidRPr="002B20EC">
        <w:rPr>
          <w:rFonts w:ascii="Tahoma" w:hAnsi="Tahoma" w:cs="Tahoma"/>
          <w:lang w:val="es-ES_tradnl"/>
        </w:rPr>
        <w:lastRenderedPageBreak/>
        <w:t>que presenten sus alegatos de conclusión:  Por la parte demandante… Por la parte demandada…</w:t>
      </w:r>
    </w:p>
    <w:p w14:paraId="34316938" w14:textId="77777777" w:rsidR="002D26BA" w:rsidRDefault="002D26BA" w:rsidP="00EF6461">
      <w:pPr>
        <w:spacing w:line="276" w:lineRule="auto"/>
        <w:jc w:val="both"/>
        <w:rPr>
          <w:rFonts w:ascii="Tahoma" w:hAnsi="Tahoma" w:cs="Tahoma"/>
          <w:lang w:val="es-ES_tradnl"/>
        </w:rPr>
      </w:pPr>
    </w:p>
    <w:p w14:paraId="2A3A4E5E" w14:textId="77777777" w:rsidR="00EF6461" w:rsidRPr="002B20EC" w:rsidRDefault="00EF6461" w:rsidP="00EF6461">
      <w:pPr>
        <w:spacing w:line="276" w:lineRule="auto"/>
        <w:jc w:val="both"/>
        <w:rPr>
          <w:rFonts w:ascii="Tahoma" w:hAnsi="Tahoma" w:cs="Tahoma"/>
          <w:lang w:val="es-ES_tradnl"/>
        </w:rPr>
      </w:pPr>
    </w:p>
    <w:p w14:paraId="31E1B20F" w14:textId="77777777" w:rsidR="0099559B" w:rsidRPr="002B20EC" w:rsidRDefault="0099559B" w:rsidP="002B20EC">
      <w:pPr>
        <w:widowControl w:val="0"/>
        <w:autoSpaceDE w:val="0"/>
        <w:autoSpaceDN w:val="0"/>
        <w:adjustRightInd w:val="0"/>
        <w:spacing w:line="276" w:lineRule="auto"/>
        <w:jc w:val="center"/>
        <w:rPr>
          <w:rFonts w:ascii="Tahoma" w:hAnsi="Tahoma" w:cs="Tahoma"/>
          <w:b/>
          <w:caps/>
        </w:rPr>
      </w:pPr>
      <w:r w:rsidRPr="002B20EC">
        <w:rPr>
          <w:rFonts w:ascii="Tahoma" w:hAnsi="Tahoma" w:cs="Tahoma"/>
          <w:b/>
          <w:caps/>
        </w:rPr>
        <w:t>RECESO</w:t>
      </w:r>
    </w:p>
    <w:p w14:paraId="3A78AA7D" w14:textId="77777777" w:rsidR="0099559B" w:rsidRPr="002B20EC" w:rsidRDefault="0099559B" w:rsidP="002B20EC">
      <w:pPr>
        <w:widowControl w:val="0"/>
        <w:autoSpaceDE w:val="0"/>
        <w:autoSpaceDN w:val="0"/>
        <w:adjustRightInd w:val="0"/>
        <w:spacing w:line="276" w:lineRule="auto"/>
        <w:ind w:firstLine="708"/>
        <w:jc w:val="center"/>
        <w:rPr>
          <w:rFonts w:ascii="Tahoma" w:hAnsi="Tahoma" w:cs="Tahoma"/>
          <w:b/>
          <w:caps/>
        </w:rPr>
      </w:pPr>
    </w:p>
    <w:p w14:paraId="42314A5D" w14:textId="43A083A2" w:rsidR="0099559B" w:rsidRPr="002B20EC" w:rsidRDefault="0099559B" w:rsidP="002B20EC">
      <w:pPr>
        <w:widowControl w:val="0"/>
        <w:autoSpaceDE w:val="0"/>
        <w:autoSpaceDN w:val="0"/>
        <w:adjustRightInd w:val="0"/>
        <w:spacing w:line="276" w:lineRule="auto"/>
        <w:jc w:val="both"/>
        <w:rPr>
          <w:rFonts w:ascii="Tahoma" w:hAnsi="Tahoma" w:cs="Tahoma"/>
          <w:b/>
          <w:caps/>
        </w:rPr>
      </w:pPr>
      <w:r w:rsidRPr="002B20EC">
        <w:rPr>
          <w:rFonts w:ascii="Tahoma" w:hAnsi="Tahoma" w:cs="Tahoma"/>
          <w:b/>
          <w:caps/>
        </w:rPr>
        <w:t>se deja CONSTANCIA DE QUE NO SE AVALÓ EL PROYECTO</w:t>
      </w:r>
      <w:r w:rsidR="006D0D94" w:rsidRPr="002B20EC">
        <w:rPr>
          <w:rFonts w:ascii="Tahoma" w:hAnsi="Tahoma" w:cs="Tahoma"/>
          <w:b/>
          <w:caps/>
        </w:rPr>
        <w:t xml:space="preserve"> PRESENTADO POR LA DRA ANA LUCÍA CAICEDO</w:t>
      </w:r>
      <w:r w:rsidRPr="002B20EC">
        <w:rPr>
          <w:rFonts w:ascii="Tahoma" w:hAnsi="Tahoma" w:cs="Tahoma"/>
          <w:b/>
          <w:caps/>
        </w:rPr>
        <w:t xml:space="preserve"> Y</w:t>
      </w:r>
      <w:r w:rsidR="006D0D94" w:rsidRPr="002B20EC">
        <w:rPr>
          <w:rFonts w:ascii="Tahoma" w:hAnsi="Tahoma" w:cs="Tahoma"/>
          <w:b/>
          <w:caps/>
        </w:rPr>
        <w:t>, EN CONSECUENCIA,</w:t>
      </w:r>
      <w:r w:rsidRPr="002B20EC">
        <w:rPr>
          <w:rFonts w:ascii="Tahoma" w:hAnsi="Tahoma" w:cs="Tahoma"/>
          <w:b/>
          <w:caps/>
        </w:rPr>
        <w:t xml:space="preserve"> se CEDE USO DE PALABRA A LA DRA. OLGA LUCIA HOYOS, QUIEN POR SEGUIR EN TURNO LE CORRESPONDE EMITIR LA SENTENCIA CON LA TESIS MAYORITARIA</w:t>
      </w:r>
      <w:r w:rsidR="006D0D94" w:rsidRPr="002B20EC">
        <w:rPr>
          <w:rFonts w:ascii="Tahoma" w:hAnsi="Tahoma" w:cs="Tahoma"/>
          <w:b/>
          <w:caps/>
        </w:rPr>
        <w:t>.</w:t>
      </w:r>
    </w:p>
    <w:p w14:paraId="1D275590" w14:textId="77777777" w:rsidR="00FF24EB" w:rsidRDefault="00FF24EB" w:rsidP="002B20EC">
      <w:pPr>
        <w:widowControl w:val="0"/>
        <w:autoSpaceDE w:val="0"/>
        <w:autoSpaceDN w:val="0"/>
        <w:adjustRightInd w:val="0"/>
        <w:spacing w:line="276" w:lineRule="auto"/>
        <w:jc w:val="both"/>
        <w:rPr>
          <w:rFonts w:ascii="Tahoma" w:hAnsi="Tahoma" w:cs="Tahoma"/>
          <w:b/>
          <w:caps/>
        </w:rPr>
      </w:pPr>
    </w:p>
    <w:p w14:paraId="19DD35E1" w14:textId="77777777" w:rsidR="00EF6461" w:rsidRPr="002B20EC" w:rsidRDefault="00EF6461" w:rsidP="002B20EC">
      <w:pPr>
        <w:widowControl w:val="0"/>
        <w:autoSpaceDE w:val="0"/>
        <w:autoSpaceDN w:val="0"/>
        <w:adjustRightInd w:val="0"/>
        <w:spacing w:line="276" w:lineRule="auto"/>
        <w:jc w:val="both"/>
        <w:rPr>
          <w:rFonts w:ascii="Tahoma" w:hAnsi="Tahoma" w:cs="Tahoma"/>
          <w:b/>
          <w:caps/>
        </w:rPr>
      </w:pPr>
    </w:p>
    <w:p w14:paraId="783BAF69" w14:textId="2CE99A82" w:rsidR="00E92785" w:rsidRPr="002B20EC" w:rsidRDefault="00E92785" w:rsidP="002B20EC">
      <w:pPr>
        <w:pStyle w:val="Prrafodelista"/>
        <w:widowControl w:val="0"/>
        <w:numPr>
          <w:ilvl w:val="0"/>
          <w:numId w:val="8"/>
        </w:numPr>
        <w:tabs>
          <w:tab w:val="clear" w:pos="1080"/>
          <w:tab w:val="left" w:pos="709"/>
        </w:tabs>
        <w:autoSpaceDE w:val="0"/>
        <w:autoSpaceDN w:val="0"/>
        <w:adjustRightInd w:val="0"/>
        <w:spacing w:line="276" w:lineRule="auto"/>
        <w:jc w:val="center"/>
        <w:rPr>
          <w:rFonts w:ascii="Tahoma" w:hAnsi="Tahoma" w:cs="Tahoma"/>
          <w:b/>
          <w:caps/>
        </w:rPr>
      </w:pPr>
      <w:r w:rsidRPr="002B20EC">
        <w:rPr>
          <w:rFonts w:ascii="Tahoma" w:hAnsi="Tahoma" w:cs="Tahoma"/>
          <w:b/>
        </w:rPr>
        <w:t>Consideraciones</w:t>
      </w:r>
    </w:p>
    <w:p w14:paraId="658F10E6" w14:textId="77777777" w:rsidR="002D26BA" w:rsidRPr="002B20EC" w:rsidRDefault="002D26BA" w:rsidP="002B20EC">
      <w:pPr>
        <w:spacing w:line="276" w:lineRule="auto"/>
        <w:ind w:firstLine="708"/>
        <w:jc w:val="center"/>
        <w:rPr>
          <w:rFonts w:ascii="Tahoma" w:hAnsi="Tahoma" w:cs="Tahoma"/>
        </w:rPr>
      </w:pPr>
    </w:p>
    <w:p w14:paraId="7313C7BA" w14:textId="5CEB8BFB" w:rsidR="00300194" w:rsidRPr="002B20EC" w:rsidRDefault="00E92785" w:rsidP="002B20EC">
      <w:pPr>
        <w:shd w:val="clear" w:color="auto" w:fill="FFFFFF"/>
        <w:tabs>
          <w:tab w:val="left" w:pos="5197"/>
        </w:tabs>
        <w:spacing w:line="276" w:lineRule="auto"/>
        <w:contextualSpacing/>
        <w:jc w:val="both"/>
        <w:rPr>
          <w:rFonts w:ascii="Tahoma" w:hAnsi="Tahoma" w:cs="Tahoma"/>
          <w:b/>
          <w:lang w:val="es-ES_tradnl"/>
        </w:rPr>
      </w:pPr>
      <w:r w:rsidRPr="002B20EC">
        <w:rPr>
          <w:rFonts w:ascii="Tahoma" w:hAnsi="Tahoma" w:cs="Tahoma"/>
          <w:b/>
          <w:lang w:val="es-ES_tradnl"/>
        </w:rPr>
        <w:t>5.1</w:t>
      </w:r>
      <w:r w:rsidR="00300194" w:rsidRPr="002B20EC">
        <w:rPr>
          <w:rFonts w:ascii="Tahoma" w:hAnsi="Tahoma" w:cs="Tahoma"/>
          <w:b/>
          <w:lang w:val="es-ES_tradnl"/>
        </w:rPr>
        <w:t xml:space="preserve"> Del problema jurídico</w:t>
      </w:r>
    </w:p>
    <w:p w14:paraId="58E21784" w14:textId="77777777" w:rsidR="00300194" w:rsidRPr="002B20EC" w:rsidRDefault="00300194" w:rsidP="002B20EC">
      <w:pPr>
        <w:pStyle w:val="Sinespaciado"/>
        <w:spacing w:line="276" w:lineRule="auto"/>
        <w:contextualSpacing/>
        <w:rPr>
          <w:rFonts w:ascii="Tahoma" w:hAnsi="Tahoma" w:cs="Tahoma"/>
        </w:rPr>
      </w:pPr>
    </w:p>
    <w:p w14:paraId="74AD00FC" w14:textId="77777777"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r w:rsidRPr="002B20EC">
        <w:rPr>
          <w:rFonts w:ascii="Tahoma" w:hAnsi="Tahoma" w:cs="Tahoma"/>
          <w:lang w:eastAsia="es-CO"/>
        </w:rPr>
        <w:t>Visto el recuento anterior, la Sala formula los siguientes:</w:t>
      </w:r>
    </w:p>
    <w:p w14:paraId="2C0BC22D" w14:textId="77777777"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p>
    <w:p w14:paraId="5A251149" w14:textId="57A36889" w:rsidR="00300194" w:rsidRPr="002B20EC" w:rsidRDefault="00300194" w:rsidP="002B20EC">
      <w:pPr>
        <w:tabs>
          <w:tab w:val="left" w:pos="0"/>
          <w:tab w:val="left" w:pos="8647"/>
        </w:tabs>
        <w:suppressAutoHyphens/>
        <w:spacing w:line="276" w:lineRule="auto"/>
        <w:contextualSpacing/>
        <w:jc w:val="both"/>
        <w:rPr>
          <w:rFonts w:ascii="Tahoma" w:hAnsi="Tahoma" w:cs="Tahoma"/>
        </w:rPr>
      </w:pPr>
      <w:r w:rsidRPr="002B20EC">
        <w:rPr>
          <w:rFonts w:ascii="Tahoma" w:hAnsi="Tahoma" w:cs="Tahoma"/>
        </w:rPr>
        <w:t xml:space="preserve">1.1. ¿El señor </w:t>
      </w:r>
      <w:r w:rsidR="007E2101" w:rsidRPr="002B20EC">
        <w:rPr>
          <w:rFonts w:ascii="Tahoma" w:hAnsi="Tahoma" w:cs="Tahoma"/>
        </w:rPr>
        <w:t xml:space="preserve">Héctor Chica Duque </w:t>
      </w:r>
      <w:r w:rsidRPr="002B20EC">
        <w:rPr>
          <w:rFonts w:ascii="Tahoma" w:hAnsi="Tahoma" w:cs="Tahoma"/>
        </w:rPr>
        <w:t>es beneficiario del Régimen de Transición?</w:t>
      </w:r>
    </w:p>
    <w:p w14:paraId="5B150EA9" w14:textId="77777777" w:rsidR="00300194" w:rsidRPr="002B20EC" w:rsidRDefault="00300194" w:rsidP="002B20EC">
      <w:pPr>
        <w:tabs>
          <w:tab w:val="left" w:pos="0"/>
          <w:tab w:val="left" w:pos="8647"/>
        </w:tabs>
        <w:suppressAutoHyphens/>
        <w:spacing w:line="276" w:lineRule="auto"/>
        <w:contextualSpacing/>
        <w:jc w:val="both"/>
        <w:rPr>
          <w:rFonts w:ascii="Tahoma" w:hAnsi="Tahoma" w:cs="Tahoma"/>
        </w:rPr>
      </w:pPr>
    </w:p>
    <w:p w14:paraId="51E04DDF" w14:textId="53BD2777" w:rsidR="00300194" w:rsidRPr="002B20EC" w:rsidRDefault="00300194" w:rsidP="002B20EC">
      <w:pPr>
        <w:tabs>
          <w:tab w:val="left" w:pos="0"/>
          <w:tab w:val="left" w:pos="8647"/>
        </w:tabs>
        <w:suppressAutoHyphens/>
        <w:spacing w:line="276" w:lineRule="auto"/>
        <w:contextualSpacing/>
        <w:jc w:val="both"/>
        <w:rPr>
          <w:rFonts w:ascii="Tahoma" w:hAnsi="Tahoma" w:cs="Tahoma"/>
        </w:rPr>
      </w:pPr>
      <w:r w:rsidRPr="002B20EC">
        <w:rPr>
          <w:rFonts w:ascii="Tahoma" w:hAnsi="Tahoma" w:cs="Tahoma"/>
        </w:rPr>
        <w:t xml:space="preserve">1.2. ¿Es viable </w:t>
      </w:r>
      <w:r w:rsidR="007E2101" w:rsidRPr="002B20EC">
        <w:rPr>
          <w:rFonts w:ascii="Tahoma" w:hAnsi="Tahoma" w:cs="Tahoma"/>
        </w:rPr>
        <w:t xml:space="preserve">conceder </w:t>
      </w:r>
      <w:r w:rsidRPr="002B20EC">
        <w:rPr>
          <w:rFonts w:ascii="Tahoma" w:hAnsi="Tahoma" w:cs="Tahoma"/>
        </w:rPr>
        <w:t>la p</w:t>
      </w:r>
      <w:r w:rsidR="00FF24EB" w:rsidRPr="002B20EC">
        <w:rPr>
          <w:rFonts w:ascii="Tahoma" w:hAnsi="Tahoma" w:cs="Tahoma"/>
        </w:rPr>
        <w:t xml:space="preserve">ensión de vejez </w:t>
      </w:r>
      <w:r w:rsidRPr="002B20EC">
        <w:rPr>
          <w:rFonts w:ascii="Tahoma" w:hAnsi="Tahoma" w:cs="Tahoma"/>
        </w:rPr>
        <w:t xml:space="preserve">conforme al Acuerdo 049 de 1990, sumando a las cotizaciones realizadas ante el ISS los tiempos de servicios públicos por los que se hicieron aportes a </w:t>
      </w:r>
      <w:r w:rsidR="007E2101" w:rsidRPr="002B20EC">
        <w:rPr>
          <w:rFonts w:ascii="Tahoma" w:hAnsi="Tahoma" w:cs="Tahoma"/>
        </w:rPr>
        <w:t xml:space="preserve">la Caja </w:t>
      </w:r>
      <w:r w:rsidR="008147B2" w:rsidRPr="002B20EC">
        <w:rPr>
          <w:rFonts w:ascii="Tahoma" w:hAnsi="Tahoma" w:cs="Tahoma"/>
        </w:rPr>
        <w:t xml:space="preserve">de Seguro Social Municipal </w:t>
      </w:r>
      <w:r w:rsidR="007E2101" w:rsidRPr="002B20EC">
        <w:rPr>
          <w:rFonts w:ascii="Tahoma" w:hAnsi="Tahoma" w:cs="Tahoma"/>
        </w:rPr>
        <w:t>de Neira</w:t>
      </w:r>
      <w:r w:rsidRPr="002B20EC">
        <w:rPr>
          <w:rFonts w:ascii="Tahoma" w:hAnsi="Tahoma" w:cs="Tahoma"/>
        </w:rPr>
        <w:t>?</w:t>
      </w:r>
    </w:p>
    <w:p w14:paraId="2518541B" w14:textId="77777777" w:rsidR="00300194" w:rsidRPr="002B20EC" w:rsidRDefault="00300194" w:rsidP="002B20EC">
      <w:pPr>
        <w:tabs>
          <w:tab w:val="left" w:pos="0"/>
          <w:tab w:val="left" w:pos="8647"/>
        </w:tabs>
        <w:suppressAutoHyphens/>
        <w:spacing w:line="276" w:lineRule="auto"/>
        <w:contextualSpacing/>
        <w:jc w:val="both"/>
        <w:rPr>
          <w:rFonts w:ascii="Tahoma" w:hAnsi="Tahoma" w:cs="Tahoma"/>
        </w:rPr>
      </w:pPr>
    </w:p>
    <w:p w14:paraId="315F5F75" w14:textId="5365F353" w:rsidR="00300194" w:rsidRPr="002B20EC" w:rsidRDefault="00E92785" w:rsidP="002B20EC">
      <w:pPr>
        <w:autoSpaceDE w:val="0"/>
        <w:autoSpaceDN w:val="0"/>
        <w:adjustRightInd w:val="0"/>
        <w:spacing w:line="276" w:lineRule="auto"/>
        <w:contextualSpacing/>
        <w:jc w:val="both"/>
        <w:rPr>
          <w:rFonts w:ascii="Tahoma" w:hAnsi="Tahoma" w:cs="Tahoma"/>
          <w:b/>
        </w:rPr>
      </w:pPr>
      <w:r w:rsidRPr="002B20EC">
        <w:rPr>
          <w:rFonts w:ascii="Tahoma" w:hAnsi="Tahoma" w:cs="Tahoma"/>
          <w:b/>
        </w:rPr>
        <w:t>5.</w:t>
      </w:r>
      <w:r w:rsidR="00300194" w:rsidRPr="002B20EC">
        <w:rPr>
          <w:rFonts w:ascii="Tahoma" w:hAnsi="Tahoma" w:cs="Tahoma"/>
          <w:b/>
        </w:rPr>
        <w:t>2. Solución al problema Jurídico</w:t>
      </w:r>
    </w:p>
    <w:p w14:paraId="32DDE891" w14:textId="77777777" w:rsidR="00300194" w:rsidRPr="002B20EC" w:rsidRDefault="00300194" w:rsidP="002B20EC">
      <w:pPr>
        <w:pStyle w:val="Textoindependiente"/>
        <w:spacing w:line="276" w:lineRule="auto"/>
        <w:contextualSpacing/>
        <w:rPr>
          <w:rFonts w:ascii="Tahoma" w:hAnsi="Tahoma" w:cs="Tahoma"/>
          <w:iCs/>
        </w:rPr>
      </w:pPr>
    </w:p>
    <w:p w14:paraId="062FCD15" w14:textId="42184185" w:rsidR="00300194" w:rsidRPr="002B20EC" w:rsidRDefault="00E92785" w:rsidP="002B20EC">
      <w:pPr>
        <w:pStyle w:val="Textoindependiente"/>
        <w:spacing w:line="276" w:lineRule="auto"/>
        <w:contextualSpacing/>
        <w:rPr>
          <w:rFonts w:ascii="Tahoma" w:hAnsi="Tahoma" w:cs="Tahoma"/>
          <w:b/>
        </w:rPr>
      </w:pPr>
      <w:r w:rsidRPr="002B20EC">
        <w:rPr>
          <w:rFonts w:ascii="Tahoma" w:hAnsi="Tahoma" w:cs="Tahoma"/>
          <w:b/>
        </w:rPr>
        <w:t>5.2</w:t>
      </w:r>
      <w:r w:rsidR="00300194" w:rsidRPr="002B20EC">
        <w:rPr>
          <w:rFonts w:ascii="Tahoma" w:hAnsi="Tahoma" w:cs="Tahoma"/>
          <w:b/>
        </w:rPr>
        <w:t xml:space="preserve">.1. Del régimen de transición </w:t>
      </w:r>
    </w:p>
    <w:p w14:paraId="72DB6043" w14:textId="77777777" w:rsidR="00300194" w:rsidRPr="002B20EC" w:rsidRDefault="00300194" w:rsidP="006661FA">
      <w:pPr>
        <w:pStyle w:val="Textoindependiente"/>
        <w:spacing w:after="0" w:line="276" w:lineRule="auto"/>
        <w:contextualSpacing/>
        <w:rPr>
          <w:rFonts w:ascii="Tahoma" w:hAnsi="Tahoma" w:cs="Tahoma"/>
          <w:b/>
          <w:lang w:val="es-CO"/>
        </w:rPr>
      </w:pPr>
    </w:p>
    <w:p w14:paraId="61FA4024" w14:textId="586F2592" w:rsidR="00E92785" w:rsidRPr="002B20EC" w:rsidRDefault="00300194" w:rsidP="002B20EC">
      <w:pPr>
        <w:shd w:val="clear" w:color="auto" w:fill="FFFFFF"/>
        <w:tabs>
          <w:tab w:val="left" w:pos="5197"/>
        </w:tabs>
        <w:spacing w:line="276" w:lineRule="auto"/>
        <w:contextualSpacing/>
        <w:jc w:val="both"/>
        <w:rPr>
          <w:rFonts w:ascii="Tahoma" w:hAnsi="Tahoma" w:cs="Tahoma"/>
          <w:iCs/>
        </w:rPr>
      </w:pPr>
      <w:r w:rsidRPr="002B20EC">
        <w:rPr>
          <w:rFonts w:ascii="Tahoma" w:hAnsi="Tahoma" w:cs="Tahoma"/>
          <w:lang w:eastAsia="es-CO"/>
        </w:rPr>
        <w:t xml:space="preserve">Se tiene acreditado que el actor es beneficiario del régimen de transición previsto en el canon 36 de la Ley 100 de 1993, al contar con más de 40 años de edad, para el </w:t>
      </w:r>
      <w:r w:rsidR="0028732D" w:rsidRPr="002B20EC">
        <w:rPr>
          <w:rFonts w:ascii="Tahoma" w:hAnsi="Tahoma" w:cs="Tahoma"/>
          <w:lang w:eastAsia="es-CO"/>
        </w:rPr>
        <w:t>0</w:t>
      </w:r>
      <w:r w:rsidRPr="002B20EC">
        <w:rPr>
          <w:rFonts w:ascii="Tahoma" w:hAnsi="Tahoma" w:cs="Tahoma"/>
          <w:lang w:eastAsia="es-CO"/>
        </w:rPr>
        <w:t>1</w:t>
      </w:r>
      <w:r w:rsidR="0028732D" w:rsidRPr="002B20EC">
        <w:rPr>
          <w:rFonts w:ascii="Tahoma" w:hAnsi="Tahoma" w:cs="Tahoma"/>
          <w:lang w:eastAsia="es-CO"/>
        </w:rPr>
        <w:t>/</w:t>
      </w:r>
      <w:r w:rsidRPr="002B20EC">
        <w:rPr>
          <w:rFonts w:ascii="Tahoma" w:hAnsi="Tahoma" w:cs="Tahoma"/>
          <w:lang w:eastAsia="es-CO"/>
        </w:rPr>
        <w:t>04</w:t>
      </w:r>
      <w:r w:rsidR="0028732D" w:rsidRPr="002B20EC">
        <w:rPr>
          <w:rFonts w:ascii="Tahoma" w:hAnsi="Tahoma" w:cs="Tahoma"/>
          <w:lang w:eastAsia="es-CO"/>
        </w:rPr>
        <w:t>/</w:t>
      </w:r>
      <w:r w:rsidRPr="002B20EC">
        <w:rPr>
          <w:rFonts w:ascii="Tahoma" w:hAnsi="Tahoma" w:cs="Tahoma"/>
          <w:lang w:eastAsia="es-CO"/>
        </w:rPr>
        <w:t xml:space="preserve">1994, al ser su natalicio el </w:t>
      </w:r>
      <w:r w:rsidR="007E2101" w:rsidRPr="002B20EC">
        <w:rPr>
          <w:rFonts w:ascii="Tahoma" w:hAnsi="Tahoma" w:cs="Tahoma"/>
          <w:lang w:eastAsia="es-CO"/>
        </w:rPr>
        <w:t>01</w:t>
      </w:r>
      <w:r w:rsidR="0028732D" w:rsidRPr="002B20EC">
        <w:rPr>
          <w:rFonts w:ascii="Tahoma" w:hAnsi="Tahoma" w:cs="Tahoma"/>
          <w:lang w:eastAsia="es-CO"/>
        </w:rPr>
        <w:t>/</w:t>
      </w:r>
      <w:r w:rsidR="007E2101" w:rsidRPr="002B20EC">
        <w:rPr>
          <w:rFonts w:ascii="Tahoma" w:hAnsi="Tahoma" w:cs="Tahoma"/>
          <w:lang w:eastAsia="es-CO"/>
        </w:rPr>
        <w:t>01</w:t>
      </w:r>
      <w:r w:rsidR="0028732D" w:rsidRPr="002B20EC">
        <w:rPr>
          <w:rFonts w:ascii="Tahoma" w:hAnsi="Tahoma" w:cs="Tahoma"/>
          <w:lang w:eastAsia="es-CO"/>
        </w:rPr>
        <w:t>/</w:t>
      </w:r>
      <w:r w:rsidRPr="002B20EC">
        <w:rPr>
          <w:rFonts w:ascii="Tahoma" w:hAnsi="Tahoma" w:cs="Tahoma"/>
          <w:lang w:eastAsia="es-CO"/>
        </w:rPr>
        <w:t>19</w:t>
      </w:r>
      <w:r w:rsidR="007E2101" w:rsidRPr="002B20EC">
        <w:rPr>
          <w:rFonts w:ascii="Tahoma" w:hAnsi="Tahoma" w:cs="Tahoma"/>
          <w:lang w:eastAsia="es-CO"/>
        </w:rPr>
        <w:t>42</w:t>
      </w:r>
      <w:r w:rsidRPr="002B20EC">
        <w:rPr>
          <w:rFonts w:ascii="Tahoma" w:hAnsi="Tahoma" w:cs="Tahoma"/>
          <w:lang w:eastAsia="es-CO"/>
        </w:rPr>
        <w:t xml:space="preserve"> como se desprende de </w:t>
      </w:r>
      <w:r w:rsidRPr="002B20EC">
        <w:rPr>
          <w:rFonts w:ascii="Tahoma" w:hAnsi="Tahoma" w:cs="Tahoma"/>
          <w:iCs/>
        </w:rPr>
        <w:t>la copia de la cédula de ciudadanía –</w:t>
      </w:r>
      <w:proofErr w:type="spellStart"/>
      <w:r w:rsidRPr="002B20EC">
        <w:rPr>
          <w:rFonts w:ascii="Tahoma" w:hAnsi="Tahoma" w:cs="Tahoma"/>
          <w:iCs/>
        </w:rPr>
        <w:t>fl</w:t>
      </w:r>
      <w:proofErr w:type="spellEnd"/>
      <w:r w:rsidRPr="002B20EC">
        <w:rPr>
          <w:rFonts w:ascii="Tahoma" w:hAnsi="Tahoma" w:cs="Tahoma"/>
          <w:iCs/>
        </w:rPr>
        <w:t xml:space="preserve"> </w:t>
      </w:r>
      <w:r w:rsidR="007E2101" w:rsidRPr="002B20EC">
        <w:rPr>
          <w:rFonts w:ascii="Tahoma" w:hAnsi="Tahoma" w:cs="Tahoma"/>
          <w:iCs/>
        </w:rPr>
        <w:t>5</w:t>
      </w:r>
      <w:r w:rsidRPr="002B20EC">
        <w:rPr>
          <w:rFonts w:ascii="Tahoma" w:hAnsi="Tahoma" w:cs="Tahoma"/>
          <w:iCs/>
        </w:rPr>
        <w:t xml:space="preserve">-; </w:t>
      </w:r>
      <w:r w:rsidR="00E92785" w:rsidRPr="002B20EC">
        <w:rPr>
          <w:rFonts w:ascii="Tahoma" w:hAnsi="Tahoma" w:cs="Tahoma"/>
          <w:iCs/>
        </w:rPr>
        <w:t xml:space="preserve">prerrogativa que </w:t>
      </w:r>
      <w:r w:rsidR="007E2101" w:rsidRPr="002B20EC">
        <w:rPr>
          <w:rFonts w:ascii="Tahoma" w:hAnsi="Tahoma" w:cs="Tahoma"/>
          <w:iCs/>
        </w:rPr>
        <w:t xml:space="preserve">no </w:t>
      </w:r>
      <w:r w:rsidR="00E92785" w:rsidRPr="002B20EC">
        <w:rPr>
          <w:rFonts w:ascii="Tahoma" w:hAnsi="Tahoma" w:cs="Tahoma"/>
          <w:iCs/>
        </w:rPr>
        <w:t>se extendió hasta el 31 de diciembre de 2014, al c</w:t>
      </w:r>
      <w:r w:rsidR="007E2101" w:rsidRPr="002B20EC">
        <w:rPr>
          <w:rFonts w:ascii="Tahoma" w:hAnsi="Tahoma" w:cs="Tahoma"/>
          <w:iCs/>
        </w:rPr>
        <w:t xml:space="preserve">arecer de las 750 </w:t>
      </w:r>
      <w:r w:rsidR="00E92785" w:rsidRPr="002B20EC">
        <w:rPr>
          <w:rFonts w:ascii="Tahoma" w:hAnsi="Tahoma" w:cs="Tahoma"/>
          <w:iCs/>
        </w:rPr>
        <w:t xml:space="preserve">semanas exigidas por el AL 01 de 2005, </w:t>
      </w:r>
      <w:r w:rsidR="00FF24EB" w:rsidRPr="002B20EC">
        <w:rPr>
          <w:rFonts w:ascii="Tahoma" w:hAnsi="Tahoma" w:cs="Tahoma"/>
          <w:iCs/>
        </w:rPr>
        <w:t xml:space="preserve">tal como se </w:t>
      </w:r>
      <w:r w:rsidR="0028732D" w:rsidRPr="002B20EC">
        <w:rPr>
          <w:rFonts w:ascii="Tahoma" w:hAnsi="Tahoma" w:cs="Tahoma"/>
          <w:iCs/>
        </w:rPr>
        <w:t>desprende de la his</w:t>
      </w:r>
      <w:r w:rsidR="00BD1E14" w:rsidRPr="002B20EC">
        <w:rPr>
          <w:rFonts w:ascii="Tahoma" w:hAnsi="Tahoma" w:cs="Tahoma"/>
          <w:iCs/>
        </w:rPr>
        <w:t>toria laboral tanto de Colpensiones como del certificado de información laboral (</w:t>
      </w:r>
      <w:proofErr w:type="spellStart"/>
      <w:r w:rsidR="00BD1E14" w:rsidRPr="002B20EC">
        <w:rPr>
          <w:rFonts w:ascii="Tahoma" w:hAnsi="Tahoma" w:cs="Tahoma"/>
          <w:iCs/>
        </w:rPr>
        <w:t>fls</w:t>
      </w:r>
      <w:proofErr w:type="spellEnd"/>
      <w:r w:rsidR="00BD1E14" w:rsidRPr="002B20EC">
        <w:rPr>
          <w:rFonts w:ascii="Tahoma" w:hAnsi="Tahoma" w:cs="Tahoma"/>
          <w:iCs/>
        </w:rPr>
        <w:t>. 6 a 8 c. 1), pues tan solo alcanzó un total de 545,14.</w:t>
      </w:r>
    </w:p>
    <w:p w14:paraId="22C7207C" w14:textId="77777777" w:rsidR="00300194" w:rsidRPr="002B20EC" w:rsidRDefault="00300194" w:rsidP="002B20EC">
      <w:pPr>
        <w:shd w:val="clear" w:color="auto" w:fill="FFFFFF"/>
        <w:tabs>
          <w:tab w:val="left" w:pos="5197"/>
        </w:tabs>
        <w:spacing w:line="276" w:lineRule="auto"/>
        <w:contextualSpacing/>
        <w:jc w:val="both"/>
        <w:rPr>
          <w:rFonts w:ascii="Tahoma" w:hAnsi="Tahoma" w:cs="Tahoma"/>
          <w:iCs/>
        </w:rPr>
      </w:pPr>
    </w:p>
    <w:p w14:paraId="4C360452" w14:textId="39FF0B8E" w:rsidR="00300194" w:rsidRPr="002B20EC" w:rsidRDefault="00BD1E14" w:rsidP="002B20EC">
      <w:pPr>
        <w:shd w:val="clear" w:color="auto" w:fill="FFFFFF"/>
        <w:tabs>
          <w:tab w:val="left" w:pos="5197"/>
        </w:tabs>
        <w:spacing w:line="276" w:lineRule="auto"/>
        <w:contextualSpacing/>
        <w:jc w:val="both"/>
        <w:rPr>
          <w:rFonts w:ascii="Tahoma" w:hAnsi="Tahoma" w:cs="Tahoma"/>
          <w:iCs/>
        </w:rPr>
      </w:pPr>
      <w:r w:rsidRPr="002B20EC">
        <w:rPr>
          <w:rFonts w:ascii="Tahoma" w:hAnsi="Tahoma" w:cs="Tahoma"/>
          <w:iCs/>
        </w:rPr>
        <w:t xml:space="preserve">Ahora bien, en tanto que </w:t>
      </w:r>
      <w:r w:rsidR="00300194" w:rsidRPr="002B20EC">
        <w:rPr>
          <w:rFonts w:ascii="Tahoma" w:hAnsi="Tahoma" w:cs="Tahoma"/>
          <w:iCs/>
        </w:rPr>
        <w:t>el demandante al estar afiliado al ISS desde 19</w:t>
      </w:r>
      <w:r w:rsidR="00E92785" w:rsidRPr="002B20EC">
        <w:rPr>
          <w:rFonts w:ascii="Tahoma" w:hAnsi="Tahoma" w:cs="Tahoma"/>
          <w:iCs/>
        </w:rPr>
        <w:t>7</w:t>
      </w:r>
      <w:r w:rsidR="007E2101" w:rsidRPr="002B20EC">
        <w:rPr>
          <w:rFonts w:ascii="Tahoma" w:hAnsi="Tahoma" w:cs="Tahoma"/>
          <w:iCs/>
        </w:rPr>
        <w:t>1</w:t>
      </w:r>
      <w:r w:rsidRPr="002B20EC">
        <w:rPr>
          <w:rFonts w:ascii="Tahoma" w:hAnsi="Tahoma" w:cs="Tahoma"/>
          <w:iCs/>
        </w:rPr>
        <w:t xml:space="preserve"> (</w:t>
      </w:r>
      <w:proofErr w:type="spellStart"/>
      <w:r w:rsidRPr="002B20EC">
        <w:rPr>
          <w:rFonts w:ascii="Tahoma" w:hAnsi="Tahoma" w:cs="Tahoma"/>
          <w:iCs/>
        </w:rPr>
        <w:t>fl</w:t>
      </w:r>
      <w:proofErr w:type="spellEnd"/>
      <w:r w:rsidRPr="002B20EC">
        <w:rPr>
          <w:rFonts w:ascii="Tahoma" w:hAnsi="Tahoma" w:cs="Tahoma"/>
          <w:iCs/>
        </w:rPr>
        <w:t>. 6 c. 1)</w:t>
      </w:r>
      <w:r w:rsidR="00E92785" w:rsidRPr="002B20EC">
        <w:rPr>
          <w:rFonts w:ascii="Tahoma" w:hAnsi="Tahoma" w:cs="Tahoma"/>
          <w:iCs/>
        </w:rPr>
        <w:t>,</w:t>
      </w:r>
      <w:r w:rsidR="00300194" w:rsidRPr="002B20EC">
        <w:rPr>
          <w:rFonts w:ascii="Tahoma" w:hAnsi="Tahoma" w:cs="Tahoma"/>
          <w:iCs/>
        </w:rPr>
        <w:t xml:space="preserve"> le es aplicable el A</w:t>
      </w:r>
      <w:r w:rsidR="00167C92">
        <w:rPr>
          <w:rFonts w:ascii="Tahoma" w:hAnsi="Tahoma" w:cs="Tahoma"/>
          <w:iCs/>
        </w:rPr>
        <w:t>cuerdo</w:t>
      </w:r>
      <w:r w:rsidR="00300194" w:rsidRPr="002B20EC">
        <w:rPr>
          <w:rFonts w:ascii="Tahoma" w:hAnsi="Tahoma" w:cs="Tahoma"/>
          <w:iCs/>
        </w:rPr>
        <w:t xml:space="preserve"> 049 de 1990.</w:t>
      </w:r>
    </w:p>
    <w:p w14:paraId="24E7BE9A" w14:textId="77777777" w:rsidR="0028732D" w:rsidRPr="002B20EC" w:rsidRDefault="0028732D" w:rsidP="002B20EC">
      <w:pPr>
        <w:shd w:val="clear" w:color="auto" w:fill="FFFFFF"/>
        <w:tabs>
          <w:tab w:val="left" w:pos="5197"/>
        </w:tabs>
        <w:spacing w:line="276" w:lineRule="auto"/>
        <w:contextualSpacing/>
        <w:jc w:val="both"/>
        <w:rPr>
          <w:rFonts w:ascii="Tahoma" w:hAnsi="Tahoma" w:cs="Tahoma"/>
          <w:iCs/>
        </w:rPr>
      </w:pPr>
    </w:p>
    <w:p w14:paraId="62D88185" w14:textId="21B04A51" w:rsidR="00300194" w:rsidRPr="002B20EC" w:rsidRDefault="00E92785" w:rsidP="002B20EC">
      <w:pPr>
        <w:shd w:val="clear" w:color="auto" w:fill="FFFFFF"/>
        <w:tabs>
          <w:tab w:val="left" w:pos="5197"/>
        </w:tabs>
        <w:spacing w:line="276" w:lineRule="auto"/>
        <w:contextualSpacing/>
        <w:jc w:val="both"/>
        <w:rPr>
          <w:rFonts w:ascii="Tahoma" w:hAnsi="Tahoma" w:cs="Tahoma"/>
          <w:b/>
          <w:lang w:eastAsia="es-CO"/>
        </w:rPr>
      </w:pPr>
      <w:r w:rsidRPr="002B20EC">
        <w:rPr>
          <w:rFonts w:ascii="Tahoma" w:hAnsi="Tahoma" w:cs="Tahoma"/>
          <w:b/>
          <w:iCs/>
        </w:rPr>
        <w:t>5.2</w:t>
      </w:r>
      <w:r w:rsidR="00300194" w:rsidRPr="002B20EC">
        <w:rPr>
          <w:rFonts w:ascii="Tahoma" w:hAnsi="Tahoma" w:cs="Tahoma"/>
          <w:b/>
          <w:iCs/>
        </w:rPr>
        <w:t xml:space="preserve">.2. </w:t>
      </w:r>
      <w:r w:rsidR="00300194" w:rsidRPr="002B20EC">
        <w:rPr>
          <w:rFonts w:ascii="Tahoma" w:hAnsi="Tahoma" w:cs="Tahoma"/>
          <w:b/>
          <w:lang w:eastAsia="es-CO"/>
        </w:rPr>
        <w:t xml:space="preserve"> De los requisitos para acceder a la pensión de vejez conforme al Decreto 758 de 1990 – improcedencia sumatoria de tiempos públicos para satisfacer el requisito de densidad de cotizaciones.</w:t>
      </w:r>
    </w:p>
    <w:p w14:paraId="26EDB172" w14:textId="77777777" w:rsidR="00300194" w:rsidRPr="002B20EC" w:rsidRDefault="00300194" w:rsidP="002B20EC">
      <w:pPr>
        <w:shd w:val="clear" w:color="auto" w:fill="FFFFFF"/>
        <w:tabs>
          <w:tab w:val="left" w:pos="5197"/>
        </w:tabs>
        <w:spacing w:line="276" w:lineRule="auto"/>
        <w:contextualSpacing/>
        <w:jc w:val="both"/>
        <w:rPr>
          <w:rFonts w:ascii="Tahoma" w:hAnsi="Tahoma" w:cs="Tahoma"/>
          <w:b/>
          <w:lang w:eastAsia="es-CO"/>
        </w:rPr>
      </w:pPr>
    </w:p>
    <w:p w14:paraId="02C07A8F" w14:textId="77777777" w:rsidR="00BD1E14" w:rsidRPr="002B20EC" w:rsidRDefault="00BD1E14" w:rsidP="002B20EC">
      <w:pPr>
        <w:shd w:val="clear" w:color="auto" w:fill="FFFFFF"/>
        <w:tabs>
          <w:tab w:val="left" w:pos="5197"/>
        </w:tabs>
        <w:spacing w:line="276" w:lineRule="auto"/>
        <w:contextualSpacing/>
        <w:jc w:val="both"/>
        <w:rPr>
          <w:rFonts w:ascii="Tahoma" w:hAnsi="Tahoma" w:cs="Tahoma"/>
          <w:color w:val="000000"/>
          <w:lang w:eastAsia="es-CO"/>
        </w:rPr>
      </w:pPr>
      <w:r w:rsidRPr="002B20EC">
        <w:rPr>
          <w:rFonts w:ascii="Tahoma" w:hAnsi="Tahoma" w:cs="Tahoma"/>
          <w:color w:val="000000"/>
          <w:lang w:eastAsia="es-CO"/>
        </w:rPr>
        <w:t xml:space="preserve">De conformidad con lo previsto por el artículo 12 del Acuerdo 049 de 1990 y para el caso de los hombres, para obtener el derecho a la pensión de vejez se requiere </w:t>
      </w:r>
      <w:r w:rsidRPr="002B20EC">
        <w:rPr>
          <w:rFonts w:ascii="Tahoma" w:hAnsi="Tahoma" w:cs="Tahoma"/>
          <w:color w:val="000000"/>
          <w:lang w:eastAsia="es-CO"/>
        </w:rPr>
        <w:lastRenderedPageBreak/>
        <w:t xml:space="preserve">acreditar 60 años de edad y haber cotizado 1000 semanas en cualquier tiempo o 500 dentro de los 20 años anteriores al cumplimiento de esa edad. </w:t>
      </w:r>
    </w:p>
    <w:p w14:paraId="7F4D9758" w14:textId="77777777"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p>
    <w:p w14:paraId="5EB416A2" w14:textId="77777777"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r w:rsidRPr="002B20EC">
        <w:rPr>
          <w:rFonts w:ascii="Tahoma" w:hAnsi="Tahoma" w:cs="Tahoma"/>
          <w:lang w:eastAsia="es-CO"/>
        </w:rPr>
        <w:t>Ahora bien, en relación con el cómputo del  tiempo cotizado para dar por satisfechas la densidad de semanas que exige esta norma, ha sido clara la jurisprudencia del órgano de cierre de la jurisdicción laboral</w:t>
      </w:r>
      <w:r w:rsidRPr="002B20EC">
        <w:rPr>
          <w:rStyle w:val="Refdenotaalpie"/>
          <w:rFonts w:ascii="Tahoma" w:hAnsi="Tahoma" w:cs="Tahoma"/>
          <w:i/>
        </w:rPr>
        <w:footnoteReference w:id="1"/>
      </w:r>
      <w:r w:rsidRPr="002B20EC">
        <w:rPr>
          <w:rFonts w:ascii="Tahoma" w:hAnsi="Tahoma" w:cs="Tahoma"/>
          <w:lang w:eastAsia="es-CO"/>
        </w:rPr>
        <w:t>,  que los mismos deben ser cotizados de manera exclusiva al ISS, sin que se puedan sumar los tiempos públicos por los que se hicieron aportes a cajas, fondos o la misma entidad, como sí lo autoriza la ley 100 de 1993 o que es posible cuando de reconocimiento de pensión bajo los parámetros de la Ley 71 de 1989 se trata.</w:t>
      </w:r>
    </w:p>
    <w:p w14:paraId="3DD534DF" w14:textId="77777777"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p>
    <w:p w14:paraId="375A17B1" w14:textId="3211E04A"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r w:rsidRPr="002B20EC">
        <w:rPr>
          <w:rFonts w:ascii="Tahoma" w:hAnsi="Tahoma" w:cs="Tahoma"/>
          <w:lang w:eastAsia="es-CO"/>
        </w:rPr>
        <w:t>Descendiendo al cajo b</w:t>
      </w:r>
      <w:r w:rsidR="00BD1E14" w:rsidRPr="002B20EC">
        <w:rPr>
          <w:rFonts w:ascii="Tahoma" w:hAnsi="Tahoma" w:cs="Tahoma"/>
          <w:lang w:eastAsia="es-CO"/>
        </w:rPr>
        <w:t>ajo examen se tiene que Héctor de Jesús</w:t>
      </w:r>
      <w:r w:rsidRPr="002B20EC">
        <w:rPr>
          <w:rFonts w:ascii="Tahoma" w:hAnsi="Tahoma" w:cs="Tahoma"/>
          <w:lang w:eastAsia="es-CO"/>
        </w:rPr>
        <w:t xml:space="preserve"> </w:t>
      </w:r>
      <w:r w:rsidR="007E2101" w:rsidRPr="002B20EC">
        <w:rPr>
          <w:rFonts w:ascii="Tahoma" w:hAnsi="Tahoma" w:cs="Tahoma"/>
          <w:lang w:eastAsia="es-CO"/>
        </w:rPr>
        <w:t>Chica Duque</w:t>
      </w:r>
      <w:r w:rsidRPr="002B20EC">
        <w:rPr>
          <w:rFonts w:ascii="Tahoma" w:hAnsi="Tahoma" w:cs="Tahoma"/>
          <w:lang w:eastAsia="es-CO"/>
        </w:rPr>
        <w:t xml:space="preserve"> satisface el requisito de la edad, al llegar a los 60 años el </w:t>
      </w:r>
      <w:r w:rsidR="007E2101" w:rsidRPr="002B20EC">
        <w:rPr>
          <w:rFonts w:ascii="Tahoma" w:hAnsi="Tahoma" w:cs="Tahoma"/>
          <w:lang w:eastAsia="es-CO"/>
        </w:rPr>
        <w:t>01</w:t>
      </w:r>
      <w:r w:rsidR="00BD1E14" w:rsidRPr="002B20EC">
        <w:rPr>
          <w:rFonts w:ascii="Tahoma" w:hAnsi="Tahoma" w:cs="Tahoma"/>
          <w:lang w:eastAsia="es-CO"/>
        </w:rPr>
        <w:t>/</w:t>
      </w:r>
      <w:r w:rsidRPr="002B20EC">
        <w:rPr>
          <w:rFonts w:ascii="Tahoma" w:hAnsi="Tahoma" w:cs="Tahoma"/>
          <w:lang w:eastAsia="es-CO"/>
        </w:rPr>
        <w:t>0</w:t>
      </w:r>
      <w:r w:rsidR="007E2101" w:rsidRPr="002B20EC">
        <w:rPr>
          <w:rFonts w:ascii="Tahoma" w:hAnsi="Tahoma" w:cs="Tahoma"/>
          <w:lang w:eastAsia="es-CO"/>
        </w:rPr>
        <w:t>1</w:t>
      </w:r>
      <w:r w:rsidR="00BD1E14" w:rsidRPr="002B20EC">
        <w:rPr>
          <w:rFonts w:ascii="Tahoma" w:hAnsi="Tahoma" w:cs="Tahoma"/>
          <w:lang w:eastAsia="es-CO"/>
        </w:rPr>
        <w:t>/</w:t>
      </w:r>
      <w:r w:rsidR="00E92785" w:rsidRPr="002B20EC">
        <w:rPr>
          <w:rFonts w:ascii="Tahoma" w:hAnsi="Tahoma" w:cs="Tahoma"/>
          <w:lang w:eastAsia="es-CO"/>
        </w:rPr>
        <w:t>20</w:t>
      </w:r>
      <w:r w:rsidR="007E2101" w:rsidRPr="002B20EC">
        <w:rPr>
          <w:rFonts w:ascii="Tahoma" w:hAnsi="Tahoma" w:cs="Tahoma"/>
          <w:lang w:eastAsia="es-CO"/>
        </w:rPr>
        <w:t>02</w:t>
      </w:r>
      <w:r w:rsidR="00BD1E14" w:rsidRPr="002B20EC">
        <w:rPr>
          <w:rFonts w:ascii="Tahoma" w:hAnsi="Tahoma" w:cs="Tahoma"/>
          <w:lang w:eastAsia="es-CO"/>
        </w:rPr>
        <w:t xml:space="preserve"> (</w:t>
      </w:r>
      <w:proofErr w:type="spellStart"/>
      <w:r w:rsidR="00BD1E14" w:rsidRPr="002B20EC">
        <w:rPr>
          <w:rFonts w:ascii="Tahoma" w:hAnsi="Tahoma" w:cs="Tahoma"/>
          <w:lang w:eastAsia="es-CO"/>
        </w:rPr>
        <w:t>fl</w:t>
      </w:r>
      <w:proofErr w:type="spellEnd"/>
      <w:r w:rsidR="00BD1E14" w:rsidRPr="002B20EC">
        <w:rPr>
          <w:rFonts w:ascii="Tahoma" w:hAnsi="Tahoma" w:cs="Tahoma"/>
          <w:lang w:eastAsia="es-CO"/>
        </w:rPr>
        <w:t>. 5 c. 1)</w:t>
      </w:r>
      <w:r w:rsidRPr="002B20EC">
        <w:rPr>
          <w:rFonts w:ascii="Tahoma" w:hAnsi="Tahoma" w:cs="Tahoma"/>
          <w:lang w:eastAsia="es-CO"/>
        </w:rPr>
        <w:t xml:space="preserve">. </w:t>
      </w:r>
    </w:p>
    <w:p w14:paraId="164BC27C" w14:textId="77777777"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r w:rsidRPr="002B20EC">
        <w:rPr>
          <w:rFonts w:ascii="Tahoma" w:hAnsi="Tahoma" w:cs="Tahoma"/>
          <w:lang w:eastAsia="es-CO"/>
        </w:rPr>
        <w:t xml:space="preserve"> </w:t>
      </w:r>
    </w:p>
    <w:p w14:paraId="7370D913" w14:textId="6E117EA5"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r w:rsidRPr="002B20EC">
        <w:rPr>
          <w:rFonts w:ascii="Tahoma" w:hAnsi="Tahoma" w:cs="Tahoma"/>
          <w:lang w:eastAsia="es-CO"/>
        </w:rPr>
        <w:t xml:space="preserve">En lo que respecta a la densidad </w:t>
      </w:r>
      <w:r w:rsidR="00BD1E14" w:rsidRPr="002B20EC">
        <w:rPr>
          <w:rFonts w:ascii="Tahoma" w:hAnsi="Tahoma" w:cs="Tahoma"/>
          <w:lang w:eastAsia="es-CO"/>
        </w:rPr>
        <w:t xml:space="preserve">de semanas </w:t>
      </w:r>
      <w:r w:rsidRPr="002B20EC">
        <w:rPr>
          <w:rFonts w:ascii="Tahoma" w:hAnsi="Tahoma" w:cs="Tahoma"/>
          <w:lang w:eastAsia="es-CO"/>
        </w:rPr>
        <w:t xml:space="preserve">del contenido de </w:t>
      </w:r>
      <w:r w:rsidR="00BD1E14" w:rsidRPr="002B20EC">
        <w:rPr>
          <w:rFonts w:ascii="Tahoma" w:hAnsi="Tahoma" w:cs="Tahoma"/>
          <w:lang w:eastAsia="es-CO"/>
        </w:rPr>
        <w:t>la historia laboral (</w:t>
      </w:r>
      <w:proofErr w:type="spellStart"/>
      <w:r w:rsidR="00BD1E14" w:rsidRPr="002B20EC">
        <w:rPr>
          <w:rFonts w:ascii="Tahoma" w:hAnsi="Tahoma" w:cs="Tahoma"/>
          <w:lang w:eastAsia="es-CO"/>
        </w:rPr>
        <w:t>fl</w:t>
      </w:r>
      <w:proofErr w:type="spellEnd"/>
      <w:r w:rsidR="00BD1E14" w:rsidRPr="002B20EC">
        <w:rPr>
          <w:rFonts w:ascii="Tahoma" w:hAnsi="Tahoma" w:cs="Tahoma"/>
          <w:lang w:eastAsia="es-CO"/>
        </w:rPr>
        <w:t xml:space="preserve">. 6 </w:t>
      </w:r>
      <w:r w:rsidR="00137CED" w:rsidRPr="002B20EC">
        <w:rPr>
          <w:rFonts w:ascii="Tahoma" w:hAnsi="Tahoma" w:cs="Tahoma"/>
          <w:lang w:eastAsia="es-CO"/>
        </w:rPr>
        <w:t xml:space="preserve">y 61 </w:t>
      </w:r>
      <w:r w:rsidR="00BD1E14" w:rsidRPr="002B20EC">
        <w:rPr>
          <w:rFonts w:ascii="Tahoma" w:hAnsi="Tahoma" w:cs="Tahoma"/>
          <w:lang w:eastAsia="es-CO"/>
        </w:rPr>
        <w:t>c. 1)</w:t>
      </w:r>
      <w:r w:rsidRPr="002B20EC">
        <w:rPr>
          <w:rFonts w:ascii="Tahoma" w:hAnsi="Tahoma" w:cs="Tahoma"/>
          <w:lang w:eastAsia="es-CO"/>
        </w:rPr>
        <w:t xml:space="preserve"> se observa que en toda la vida </w:t>
      </w:r>
      <w:r w:rsidR="00BD1E14" w:rsidRPr="002B20EC">
        <w:rPr>
          <w:rFonts w:ascii="Tahoma" w:hAnsi="Tahoma" w:cs="Tahoma"/>
          <w:i/>
          <w:lang w:eastAsia="es-CO"/>
        </w:rPr>
        <w:t>(</w:t>
      </w:r>
      <w:r w:rsidR="007E2101" w:rsidRPr="002B20EC">
        <w:rPr>
          <w:rFonts w:ascii="Tahoma" w:hAnsi="Tahoma" w:cs="Tahoma"/>
          <w:i/>
          <w:lang w:eastAsia="es-CO"/>
        </w:rPr>
        <w:t>06</w:t>
      </w:r>
      <w:r w:rsidRPr="002B20EC">
        <w:rPr>
          <w:rFonts w:ascii="Tahoma" w:hAnsi="Tahoma" w:cs="Tahoma"/>
          <w:i/>
          <w:lang w:eastAsia="es-CO"/>
        </w:rPr>
        <w:t>-0</w:t>
      </w:r>
      <w:r w:rsidR="007E2101" w:rsidRPr="002B20EC">
        <w:rPr>
          <w:rFonts w:ascii="Tahoma" w:hAnsi="Tahoma" w:cs="Tahoma"/>
          <w:i/>
          <w:lang w:eastAsia="es-CO"/>
        </w:rPr>
        <w:t>4</w:t>
      </w:r>
      <w:r w:rsidRPr="002B20EC">
        <w:rPr>
          <w:rFonts w:ascii="Tahoma" w:hAnsi="Tahoma" w:cs="Tahoma"/>
          <w:i/>
          <w:lang w:eastAsia="es-CO"/>
        </w:rPr>
        <w:t>-19</w:t>
      </w:r>
      <w:r w:rsidR="00E92785" w:rsidRPr="002B20EC">
        <w:rPr>
          <w:rFonts w:ascii="Tahoma" w:hAnsi="Tahoma" w:cs="Tahoma"/>
          <w:i/>
          <w:lang w:eastAsia="es-CO"/>
        </w:rPr>
        <w:t>7</w:t>
      </w:r>
      <w:r w:rsidR="007E2101" w:rsidRPr="002B20EC">
        <w:rPr>
          <w:rFonts w:ascii="Tahoma" w:hAnsi="Tahoma" w:cs="Tahoma"/>
          <w:i/>
          <w:lang w:eastAsia="es-CO"/>
        </w:rPr>
        <w:t>0</w:t>
      </w:r>
      <w:r w:rsidRPr="002B20EC">
        <w:rPr>
          <w:rFonts w:ascii="Tahoma" w:hAnsi="Tahoma" w:cs="Tahoma"/>
          <w:i/>
          <w:lang w:eastAsia="es-CO"/>
        </w:rPr>
        <w:t xml:space="preserve"> al 3</w:t>
      </w:r>
      <w:r w:rsidR="007E2101" w:rsidRPr="002B20EC">
        <w:rPr>
          <w:rFonts w:ascii="Tahoma" w:hAnsi="Tahoma" w:cs="Tahoma"/>
          <w:i/>
          <w:lang w:eastAsia="es-CO"/>
        </w:rPr>
        <w:t>0</w:t>
      </w:r>
      <w:r w:rsidRPr="002B20EC">
        <w:rPr>
          <w:rFonts w:ascii="Tahoma" w:hAnsi="Tahoma" w:cs="Tahoma"/>
          <w:i/>
          <w:lang w:eastAsia="es-CO"/>
        </w:rPr>
        <w:t>-</w:t>
      </w:r>
      <w:r w:rsidR="007E2101" w:rsidRPr="002B20EC">
        <w:rPr>
          <w:rFonts w:ascii="Tahoma" w:hAnsi="Tahoma" w:cs="Tahoma"/>
          <w:i/>
          <w:lang w:eastAsia="es-CO"/>
        </w:rPr>
        <w:t>11</w:t>
      </w:r>
      <w:r w:rsidRPr="002B20EC">
        <w:rPr>
          <w:rFonts w:ascii="Tahoma" w:hAnsi="Tahoma" w:cs="Tahoma"/>
          <w:i/>
          <w:lang w:eastAsia="es-CO"/>
        </w:rPr>
        <w:t>-</w:t>
      </w:r>
      <w:r w:rsidR="00E92785" w:rsidRPr="002B20EC">
        <w:rPr>
          <w:rFonts w:ascii="Tahoma" w:hAnsi="Tahoma" w:cs="Tahoma"/>
          <w:i/>
          <w:lang w:eastAsia="es-CO"/>
        </w:rPr>
        <w:t>200</w:t>
      </w:r>
      <w:r w:rsidR="007E2101" w:rsidRPr="002B20EC">
        <w:rPr>
          <w:rFonts w:ascii="Tahoma" w:hAnsi="Tahoma" w:cs="Tahoma"/>
          <w:i/>
          <w:lang w:eastAsia="es-CO"/>
        </w:rPr>
        <w:t>8</w:t>
      </w:r>
      <w:r w:rsidR="00BD1E14" w:rsidRPr="002B20EC">
        <w:rPr>
          <w:rFonts w:ascii="Tahoma" w:hAnsi="Tahoma" w:cs="Tahoma"/>
          <w:i/>
          <w:lang w:eastAsia="es-CO"/>
        </w:rPr>
        <w:t>)</w:t>
      </w:r>
      <w:r w:rsidRPr="002B20EC">
        <w:rPr>
          <w:rFonts w:ascii="Tahoma" w:hAnsi="Tahoma" w:cs="Tahoma"/>
          <w:i/>
          <w:lang w:eastAsia="es-CO"/>
        </w:rPr>
        <w:t xml:space="preserve"> </w:t>
      </w:r>
      <w:r w:rsidRPr="002B20EC">
        <w:rPr>
          <w:rFonts w:ascii="Tahoma" w:hAnsi="Tahoma" w:cs="Tahoma"/>
          <w:lang w:eastAsia="es-CO"/>
        </w:rPr>
        <w:t xml:space="preserve">cotizó al ISS, hoy Colpensiones, </w:t>
      </w:r>
      <w:r w:rsidR="00137CED" w:rsidRPr="002B20EC">
        <w:rPr>
          <w:rFonts w:ascii="Tahoma" w:hAnsi="Tahoma" w:cs="Tahoma"/>
          <w:lang w:eastAsia="es-CO"/>
        </w:rPr>
        <w:t xml:space="preserve">únicamente </w:t>
      </w:r>
      <w:r w:rsidRPr="002B20EC">
        <w:rPr>
          <w:rFonts w:ascii="Tahoma" w:hAnsi="Tahoma" w:cs="Tahoma"/>
          <w:lang w:eastAsia="es-CO"/>
        </w:rPr>
        <w:t xml:space="preserve">un total de </w:t>
      </w:r>
      <w:r w:rsidR="00137CED" w:rsidRPr="002B20EC">
        <w:rPr>
          <w:rFonts w:ascii="Tahoma" w:hAnsi="Tahoma" w:cs="Tahoma"/>
          <w:lang w:eastAsia="es-CO"/>
        </w:rPr>
        <w:t>368</w:t>
      </w:r>
      <w:r w:rsidRPr="002B20EC">
        <w:rPr>
          <w:rFonts w:ascii="Tahoma" w:hAnsi="Tahoma" w:cs="Tahoma"/>
          <w:lang w:eastAsia="es-CO"/>
        </w:rPr>
        <w:t xml:space="preserve"> semanas, sin que se le pueda adicionar a este guarismo el tiempo laborado en el </w:t>
      </w:r>
      <w:r w:rsidR="007E2101" w:rsidRPr="002B20EC">
        <w:rPr>
          <w:rFonts w:ascii="Tahoma" w:hAnsi="Tahoma" w:cs="Tahoma"/>
          <w:lang w:eastAsia="es-CO"/>
        </w:rPr>
        <w:t>Municipio de Neira</w:t>
      </w:r>
      <w:r w:rsidR="00137CED" w:rsidRPr="002B20EC">
        <w:rPr>
          <w:rFonts w:ascii="Tahoma" w:hAnsi="Tahoma" w:cs="Tahoma"/>
          <w:lang w:eastAsia="es-CO"/>
        </w:rPr>
        <w:t>,</w:t>
      </w:r>
      <w:r w:rsidR="00FF24EB" w:rsidRPr="002B20EC">
        <w:rPr>
          <w:rFonts w:ascii="Tahoma" w:hAnsi="Tahoma" w:cs="Tahoma"/>
          <w:lang w:eastAsia="es-CO"/>
        </w:rPr>
        <w:t xml:space="preserve"> cotizado </w:t>
      </w:r>
      <w:r w:rsidR="00137CED" w:rsidRPr="002B20EC">
        <w:rPr>
          <w:rFonts w:ascii="Tahoma" w:hAnsi="Tahoma" w:cs="Tahoma"/>
          <w:lang w:eastAsia="es-CO"/>
        </w:rPr>
        <w:t>a</w:t>
      </w:r>
      <w:r w:rsidR="007E2101" w:rsidRPr="002B20EC">
        <w:rPr>
          <w:rFonts w:ascii="Tahoma" w:hAnsi="Tahoma" w:cs="Tahoma"/>
          <w:lang w:eastAsia="es-CO"/>
        </w:rPr>
        <w:t xml:space="preserve"> la Caja de Seguridad Social de dicho </w:t>
      </w:r>
      <w:r w:rsidR="008147B2" w:rsidRPr="002B20EC">
        <w:rPr>
          <w:rFonts w:ascii="Tahoma" w:hAnsi="Tahoma" w:cs="Tahoma"/>
          <w:lang w:eastAsia="es-CO"/>
        </w:rPr>
        <w:t>municipio</w:t>
      </w:r>
      <w:r w:rsidR="00FF24EB" w:rsidRPr="002B20EC">
        <w:rPr>
          <w:rFonts w:ascii="Tahoma" w:hAnsi="Tahoma" w:cs="Tahoma"/>
          <w:lang w:eastAsia="es-CO"/>
        </w:rPr>
        <w:t xml:space="preserve">, </w:t>
      </w:r>
      <w:r w:rsidR="0062318B" w:rsidRPr="002B20EC">
        <w:rPr>
          <w:rFonts w:ascii="Tahoma" w:hAnsi="Tahoma" w:cs="Tahoma"/>
          <w:lang w:eastAsia="es-CO"/>
        </w:rPr>
        <w:t xml:space="preserve">a efectos de </w:t>
      </w:r>
      <w:r w:rsidR="008147B2" w:rsidRPr="002B20EC">
        <w:rPr>
          <w:rFonts w:ascii="Tahoma" w:hAnsi="Tahoma" w:cs="Tahoma"/>
          <w:lang w:eastAsia="es-CO"/>
        </w:rPr>
        <w:t>conceder la pensión de vejez consagrada en el Acuerdo 049 de 1990</w:t>
      </w:r>
      <w:r w:rsidRPr="002B20EC">
        <w:rPr>
          <w:rFonts w:ascii="Tahoma" w:hAnsi="Tahoma" w:cs="Tahoma"/>
          <w:lang w:eastAsia="es-CO"/>
        </w:rPr>
        <w:t xml:space="preserve">, conforme la jurisprudencia citada, toda vez que se trata de tiempo público, que solo es posible acumular para aplicar la Ley 71 de 1988 o a la Ley 100/93, pero no el </w:t>
      </w:r>
      <w:r w:rsidR="008147B2" w:rsidRPr="002B20EC">
        <w:rPr>
          <w:rFonts w:ascii="Tahoma" w:hAnsi="Tahoma" w:cs="Tahoma"/>
          <w:lang w:eastAsia="es-CO"/>
        </w:rPr>
        <w:t>aludido a</w:t>
      </w:r>
      <w:r w:rsidRPr="002B20EC">
        <w:rPr>
          <w:rFonts w:ascii="Tahoma" w:hAnsi="Tahoma" w:cs="Tahoma"/>
          <w:lang w:eastAsia="es-CO"/>
        </w:rPr>
        <w:t xml:space="preserve">cuerdo, como se depreca en la demanda. </w:t>
      </w:r>
    </w:p>
    <w:p w14:paraId="1A9FEB4E" w14:textId="77777777" w:rsidR="008147B2" w:rsidRPr="002B20EC" w:rsidRDefault="008147B2" w:rsidP="002B20EC">
      <w:pPr>
        <w:shd w:val="clear" w:color="auto" w:fill="FFFFFF"/>
        <w:tabs>
          <w:tab w:val="left" w:pos="5197"/>
        </w:tabs>
        <w:spacing w:line="276" w:lineRule="auto"/>
        <w:contextualSpacing/>
        <w:jc w:val="both"/>
        <w:rPr>
          <w:rFonts w:ascii="Tahoma" w:hAnsi="Tahoma" w:cs="Tahoma"/>
          <w:lang w:eastAsia="es-CO"/>
        </w:rPr>
      </w:pPr>
    </w:p>
    <w:p w14:paraId="21BEB740" w14:textId="77777777" w:rsidR="00300194" w:rsidRPr="002B20EC" w:rsidRDefault="00300194" w:rsidP="002B20EC">
      <w:pPr>
        <w:shd w:val="clear" w:color="auto" w:fill="FFFFFF"/>
        <w:tabs>
          <w:tab w:val="left" w:pos="5197"/>
        </w:tabs>
        <w:spacing w:line="276" w:lineRule="auto"/>
        <w:contextualSpacing/>
        <w:jc w:val="both"/>
        <w:rPr>
          <w:rFonts w:ascii="Tahoma" w:hAnsi="Tahoma" w:cs="Tahoma"/>
        </w:rPr>
      </w:pPr>
      <w:r w:rsidRPr="002B20EC">
        <w:rPr>
          <w:rFonts w:ascii="Tahoma" w:hAnsi="Tahoma" w:cs="Tahoma"/>
        </w:rPr>
        <w:t xml:space="preserve">Tesis del órgano de cierre que comparte la Sala Mayoritaria y no la de la Corte Constitucional, al existir norma especial que regula el evento, la Ley 71 de 1988. Ahora, si el legislador hubiere querido incluir en el Decreto 758/90 la acumulación de aportes, hubiera derogado la norma anterior a él, como si lo hizo la Ley 100 de 1993. </w:t>
      </w:r>
    </w:p>
    <w:p w14:paraId="2C88E51F" w14:textId="77777777" w:rsidR="00300194" w:rsidRPr="002B20EC" w:rsidRDefault="00300194" w:rsidP="002B20EC">
      <w:pPr>
        <w:tabs>
          <w:tab w:val="left" w:pos="1230"/>
        </w:tabs>
        <w:autoSpaceDE w:val="0"/>
        <w:autoSpaceDN w:val="0"/>
        <w:adjustRightInd w:val="0"/>
        <w:spacing w:line="276" w:lineRule="auto"/>
        <w:contextualSpacing/>
        <w:jc w:val="both"/>
        <w:rPr>
          <w:rFonts w:ascii="Tahoma" w:hAnsi="Tahoma" w:cs="Tahoma"/>
        </w:rPr>
      </w:pPr>
    </w:p>
    <w:p w14:paraId="1ACAAC0F" w14:textId="55FBA47D"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r w:rsidRPr="002B20EC">
        <w:rPr>
          <w:rFonts w:ascii="Tahoma" w:hAnsi="Tahoma" w:cs="Tahoma"/>
          <w:lang w:eastAsia="es-CO"/>
        </w:rPr>
        <w:t xml:space="preserve">En este orden de ideas, es evidente que el señor </w:t>
      </w:r>
      <w:r w:rsidR="008147B2" w:rsidRPr="002B20EC">
        <w:rPr>
          <w:rFonts w:ascii="Tahoma" w:hAnsi="Tahoma" w:cs="Tahoma"/>
          <w:lang w:eastAsia="es-CO"/>
        </w:rPr>
        <w:t xml:space="preserve">Héctor Chica Duque </w:t>
      </w:r>
      <w:r w:rsidRPr="002B20EC">
        <w:rPr>
          <w:rFonts w:ascii="Tahoma" w:hAnsi="Tahoma" w:cs="Tahoma"/>
          <w:lang w:eastAsia="es-CO"/>
        </w:rPr>
        <w:t>no logró acreditar en su totalidad los requisitos para poder gozar del beneficio pensional, bajo los requisitos del Acuerdo 049 de 1990 y</w:t>
      </w:r>
      <w:r w:rsidR="00FF24EB" w:rsidRPr="002B20EC">
        <w:rPr>
          <w:rFonts w:ascii="Tahoma" w:hAnsi="Tahoma" w:cs="Tahoma"/>
          <w:lang w:eastAsia="es-CO"/>
        </w:rPr>
        <w:t>,</w:t>
      </w:r>
      <w:r w:rsidRPr="002B20EC">
        <w:rPr>
          <w:rFonts w:ascii="Tahoma" w:hAnsi="Tahoma" w:cs="Tahoma"/>
          <w:lang w:eastAsia="es-CO"/>
        </w:rPr>
        <w:t xml:space="preserve"> por ende, sus preten</w:t>
      </w:r>
      <w:r w:rsidR="00137CED" w:rsidRPr="002B20EC">
        <w:rPr>
          <w:rFonts w:ascii="Tahoma" w:hAnsi="Tahoma" w:cs="Tahoma"/>
          <w:lang w:eastAsia="es-CO"/>
        </w:rPr>
        <w:t>siones no pueden salir adelante.</w:t>
      </w:r>
    </w:p>
    <w:p w14:paraId="6C376E19" w14:textId="47A602CD" w:rsidR="00300194" w:rsidRPr="002B20EC" w:rsidRDefault="00300194" w:rsidP="002B20EC">
      <w:pPr>
        <w:shd w:val="clear" w:color="auto" w:fill="FFFFFF"/>
        <w:tabs>
          <w:tab w:val="left" w:pos="5197"/>
        </w:tabs>
        <w:spacing w:line="276" w:lineRule="auto"/>
        <w:contextualSpacing/>
        <w:jc w:val="both"/>
        <w:rPr>
          <w:rFonts w:ascii="Tahoma" w:hAnsi="Tahoma" w:cs="Tahoma"/>
          <w:lang w:eastAsia="es-CO"/>
        </w:rPr>
      </w:pPr>
    </w:p>
    <w:p w14:paraId="2587AD32" w14:textId="77777777" w:rsidR="00300194" w:rsidRPr="002B20EC" w:rsidRDefault="00300194" w:rsidP="00A03D12">
      <w:pPr>
        <w:pStyle w:val="Textoindependiente"/>
        <w:spacing w:after="0" w:line="276" w:lineRule="auto"/>
        <w:contextualSpacing/>
        <w:jc w:val="center"/>
        <w:rPr>
          <w:rFonts w:ascii="Tahoma" w:hAnsi="Tahoma" w:cs="Tahoma"/>
          <w:b/>
        </w:rPr>
      </w:pPr>
      <w:r w:rsidRPr="002B20EC">
        <w:rPr>
          <w:rFonts w:ascii="Tahoma" w:hAnsi="Tahoma" w:cs="Tahoma"/>
          <w:b/>
        </w:rPr>
        <w:t>CONCLUSIÓN</w:t>
      </w:r>
    </w:p>
    <w:p w14:paraId="610C113B" w14:textId="77777777" w:rsidR="00300194" w:rsidRPr="00A03D12" w:rsidRDefault="00300194" w:rsidP="00A03D12">
      <w:pPr>
        <w:shd w:val="clear" w:color="auto" w:fill="FFFFFF"/>
        <w:tabs>
          <w:tab w:val="left" w:pos="5197"/>
        </w:tabs>
        <w:spacing w:line="276" w:lineRule="auto"/>
        <w:contextualSpacing/>
        <w:jc w:val="both"/>
        <w:rPr>
          <w:rFonts w:ascii="Tahoma" w:hAnsi="Tahoma" w:cs="Tahoma"/>
          <w:lang w:eastAsia="es-CO"/>
        </w:rPr>
      </w:pPr>
    </w:p>
    <w:p w14:paraId="26FDFBDF" w14:textId="4B35DADB" w:rsidR="00300194" w:rsidRPr="002B20EC" w:rsidRDefault="00300194" w:rsidP="002B20EC">
      <w:pPr>
        <w:spacing w:line="276" w:lineRule="auto"/>
        <w:contextualSpacing/>
        <w:jc w:val="both"/>
        <w:rPr>
          <w:rFonts w:ascii="Tahoma" w:hAnsi="Tahoma" w:cs="Tahoma"/>
          <w:iCs/>
          <w:lang w:val="es-ES_tradnl"/>
        </w:rPr>
      </w:pPr>
      <w:r w:rsidRPr="002B20EC">
        <w:rPr>
          <w:rFonts w:ascii="Tahoma" w:hAnsi="Tahoma" w:cs="Tahoma"/>
          <w:iCs/>
          <w:lang w:val="es-ES_tradnl"/>
        </w:rPr>
        <w:t>A tono con lo expuesto, la decisión revisada se confirmará, al com</w:t>
      </w:r>
      <w:r w:rsidR="00137CED" w:rsidRPr="002B20EC">
        <w:rPr>
          <w:rFonts w:ascii="Tahoma" w:hAnsi="Tahoma" w:cs="Tahoma"/>
          <w:iCs/>
          <w:lang w:val="es-ES_tradnl"/>
        </w:rPr>
        <w:t xml:space="preserve">partirse los argumentos de la </w:t>
      </w:r>
      <w:r w:rsidR="00137CED" w:rsidRPr="002B20EC">
        <w:rPr>
          <w:rFonts w:ascii="Tahoma" w:hAnsi="Tahoma" w:cs="Tahoma"/>
          <w:i/>
          <w:iCs/>
          <w:lang w:val="es-ES_tradnl"/>
        </w:rPr>
        <w:t xml:space="preserve">a </w:t>
      </w:r>
      <w:r w:rsidRPr="002B20EC">
        <w:rPr>
          <w:rFonts w:ascii="Tahoma" w:hAnsi="Tahoma" w:cs="Tahoma"/>
          <w:i/>
          <w:iCs/>
          <w:lang w:val="es-ES_tradnl"/>
        </w:rPr>
        <w:t>quo</w:t>
      </w:r>
      <w:r w:rsidRPr="002B20EC">
        <w:rPr>
          <w:rFonts w:ascii="Tahoma" w:hAnsi="Tahoma" w:cs="Tahoma"/>
          <w:iCs/>
          <w:lang w:val="es-ES_tradnl"/>
        </w:rPr>
        <w:t>.</w:t>
      </w:r>
    </w:p>
    <w:p w14:paraId="78B46204" w14:textId="77777777" w:rsidR="00300194" w:rsidRPr="00A03D12" w:rsidRDefault="00300194" w:rsidP="00A03D12">
      <w:pPr>
        <w:shd w:val="clear" w:color="auto" w:fill="FFFFFF"/>
        <w:tabs>
          <w:tab w:val="left" w:pos="5197"/>
        </w:tabs>
        <w:spacing w:line="276" w:lineRule="auto"/>
        <w:contextualSpacing/>
        <w:jc w:val="both"/>
        <w:rPr>
          <w:rFonts w:ascii="Tahoma" w:hAnsi="Tahoma" w:cs="Tahoma"/>
          <w:lang w:eastAsia="es-CO"/>
        </w:rPr>
      </w:pPr>
    </w:p>
    <w:p w14:paraId="3B2122A6" w14:textId="6C19D30E" w:rsidR="00300194" w:rsidRPr="002B20EC" w:rsidRDefault="008147B2" w:rsidP="002B20EC">
      <w:pPr>
        <w:tabs>
          <w:tab w:val="left" w:pos="5197"/>
        </w:tabs>
        <w:spacing w:line="276" w:lineRule="auto"/>
        <w:contextualSpacing/>
        <w:jc w:val="both"/>
        <w:rPr>
          <w:rFonts w:ascii="Tahoma" w:hAnsi="Tahoma" w:cs="Tahoma"/>
        </w:rPr>
      </w:pPr>
      <w:r w:rsidRPr="002B20EC">
        <w:rPr>
          <w:rFonts w:ascii="Tahoma" w:hAnsi="Tahoma" w:cs="Tahoma"/>
        </w:rPr>
        <w:t>Al haberse confirmado en su totalidad la sentencia de primer grado, las costas en esta instancia correrán a cargo de la parte apelante, a favor de Colpensiones, en un 100%, de conformidad con el artículo 365 del C.G.P.</w:t>
      </w:r>
    </w:p>
    <w:p w14:paraId="6775D418" w14:textId="77777777" w:rsidR="0062318B" w:rsidRPr="002B20EC" w:rsidRDefault="0062318B" w:rsidP="00A03D12">
      <w:pPr>
        <w:shd w:val="clear" w:color="auto" w:fill="FFFFFF"/>
        <w:tabs>
          <w:tab w:val="left" w:pos="5197"/>
        </w:tabs>
        <w:spacing w:line="276" w:lineRule="auto"/>
        <w:contextualSpacing/>
        <w:jc w:val="both"/>
        <w:rPr>
          <w:rFonts w:ascii="Tahoma" w:hAnsi="Tahoma" w:cs="Tahoma"/>
          <w:lang w:eastAsia="es-CO"/>
        </w:rPr>
      </w:pPr>
    </w:p>
    <w:p w14:paraId="013B0310" w14:textId="77777777" w:rsidR="00300194" w:rsidRPr="002B20EC" w:rsidRDefault="00300194" w:rsidP="00A03D12">
      <w:pPr>
        <w:pStyle w:val="Textoindependiente"/>
        <w:spacing w:after="0" w:line="276" w:lineRule="auto"/>
        <w:contextualSpacing/>
        <w:jc w:val="center"/>
        <w:rPr>
          <w:rFonts w:ascii="Tahoma" w:hAnsi="Tahoma" w:cs="Tahoma"/>
          <w:b/>
        </w:rPr>
      </w:pPr>
      <w:r w:rsidRPr="002B20EC">
        <w:rPr>
          <w:rFonts w:ascii="Tahoma" w:hAnsi="Tahoma" w:cs="Tahoma"/>
          <w:b/>
        </w:rPr>
        <w:t>DECISIÓN</w:t>
      </w:r>
    </w:p>
    <w:p w14:paraId="4FF13E99" w14:textId="77777777" w:rsidR="00300194" w:rsidRPr="002B20EC" w:rsidRDefault="00300194" w:rsidP="00A03D12">
      <w:pPr>
        <w:shd w:val="clear" w:color="auto" w:fill="FFFFFF"/>
        <w:tabs>
          <w:tab w:val="left" w:pos="5197"/>
        </w:tabs>
        <w:spacing w:line="276" w:lineRule="auto"/>
        <w:contextualSpacing/>
        <w:jc w:val="both"/>
        <w:rPr>
          <w:rFonts w:ascii="Tahoma" w:hAnsi="Tahoma" w:cs="Tahoma"/>
          <w:lang w:eastAsia="es-CO"/>
        </w:rPr>
      </w:pPr>
    </w:p>
    <w:p w14:paraId="74FB5FDA" w14:textId="77777777" w:rsidR="00300194" w:rsidRPr="002B20EC" w:rsidRDefault="00300194" w:rsidP="002B20EC">
      <w:pPr>
        <w:widowControl w:val="0"/>
        <w:autoSpaceDE w:val="0"/>
        <w:autoSpaceDN w:val="0"/>
        <w:adjustRightInd w:val="0"/>
        <w:spacing w:line="276" w:lineRule="auto"/>
        <w:contextualSpacing/>
        <w:jc w:val="both"/>
        <w:rPr>
          <w:rFonts w:ascii="Tahoma" w:hAnsi="Tahoma" w:cs="Tahoma"/>
        </w:rPr>
      </w:pPr>
      <w:r w:rsidRPr="002B20EC">
        <w:rPr>
          <w:rFonts w:ascii="Tahoma" w:hAnsi="Tahoma" w:cs="Tahoma"/>
        </w:rPr>
        <w:lastRenderedPageBreak/>
        <w:t>En mé</w:t>
      </w:r>
      <w:bookmarkStart w:id="0" w:name="_GoBack"/>
      <w:bookmarkEnd w:id="0"/>
      <w:r w:rsidRPr="002B20EC">
        <w:rPr>
          <w:rFonts w:ascii="Tahoma" w:hAnsi="Tahoma" w:cs="Tahoma"/>
        </w:rPr>
        <w:t xml:space="preserve">rito de lo expuesto, la </w:t>
      </w:r>
      <w:r w:rsidRPr="002B20EC">
        <w:rPr>
          <w:rFonts w:ascii="Tahoma" w:hAnsi="Tahoma" w:cs="Tahoma"/>
          <w:b/>
        </w:rPr>
        <w:t>Sala Primera de Decisión Laboral del Tribunal Superior de Pereira</w:t>
      </w:r>
      <w:r w:rsidRPr="002B20EC">
        <w:rPr>
          <w:rFonts w:ascii="Tahoma" w:hAnsi="Tahoma" w:cs="Tahoma"/>
        </w:rPr>
        <w:t xml:space="preserve">, administrando justicia en nombre de la República y por autoridad de la ley, </w:t>
      </w:r>
    </w:p>
    <w:p w14:paraId="1EEDA1A6" w14:textId="77777777" w:rsidR="0062318B" w:rsidRPr="002B20EC" w:rsidRDefault="0062318B" w:rsidP="00A03D12">
      <w:pPr>
        <w:shd w:val="clear" w:color="auto" w:fill="FFFFFF"/>
        <w:tabs>
          <w:tab w:val="left" w:pos="5197"/>
        </w:tabs>
        <w:spacing w:line="276" w:lineRule="auto"/>
        <w:contextualSpacing/>
        <w:jc w:val="both"/>
        <w:rPr>
          <w:rFonts w:ascii="Tahoma" w:hAnsi="Tahoma" w:cs="Tahoma"/>
          <w:lang w:eastAsia="es-CO"/>
        </w:rPr>
      </w:pPr>
    </w:p>
    <w:p w14:paraId="6A99258E" w14:textId="77777777" w:rsidR="00300194" w:rsidRPr="002B20EC" w:rsidRDefault="00300194" w:rsidP="002B20EC">
      <w:pPr>
        <w:widowControl w:val="0"/>
        <w:autoSpaceDE w:val="0"/>
        <w:autoSpaceDN w:val="0"/>
        <w:adjustRightInd w:val="0"/>
        <w:spacing w:line="276" w:lineRule="auto"/>
        <w:contextualSpacing/>
        <w:jc w:val="center"/>
        <w:rPr>
          <w:rFonts w:ascii="Tahoma" w:hAnsi="Tahoma" w:cs="Tahoma"/>
          <w:b/>
        </w:rPr>
      </w:pPr>
      <w:r w:rsidRPr="002B20EC">
        <w:rPr>
          <w:rFonts w:ascii="Tahoma" w:hAnsi="Tahoma" w:cs="Tahoma"/>
          <w:b/>
        </w:rPr>
        <w:t>RESUELVE</w:t>
      </w:r>
    </w:p>
    <w:p w14:paraId="1042A011" w14:textId="77777777" w:rsidR="00300194" w:rsidRPr="00A03D12" w:rsidRDefault="00300194" w:rsidP="00A03D12">
      <w:pPr>
        <w:shd w:val="clear" w:color="auto" w:fill="FFFFFF"/>
        <w:tabs>
          <w:tab w:val="left" w:pos="5197"/>
        </w:tabs>
        <w:spacing w:line="276" w:lineRule="auto"/>
        <w:contextualSpacing/>
        <w:jc w:val="both"/>
        <w:rPr>
          <w:rFonts w:ascii="Tahoma" w:hAnsi="Tahoma" w:cs="Tahoma"/>
          <w:lang w:eastAsia="es-CO"/>
        </w:rPr>
      </w:pPr>
    </w:p>
    <w:p w14:paraId="670359BB" w14:textId="28A4494C" w:rsidR="00300194" w:rsidRPr="002B20EC" w:rsidRDefault="00300194" w:rsidP="002B20EC">
      <w:pPr>
        <w:widowControl w:val="0"/>
        <w:autoSpaceDE w:val="0"/>
        <w:autoSpaceDN w:val="0"/>
        <w:adjustRightInd w:val="0"/>
        <w:spacing w:line="276" w:lineRule="auto"/>
        <w:contextualSpacing/>
        <w:jc w:val="both"/>
        <w:rPr>
          <w:rFonts w:ascii="Tahoma" w:hAnsi="Tahoma" w:cs="Tahoma"/>
          <w:bCs/>
          <w:iCs/>
        </w:rPr>
      </w:pPr>
      <w:r w:rsidRPr="002B20EC">
        <w:rPr>
          <w:rFonts w:ascii="Tahoma" w:hAnsi="Tahoma" w:cs="Tahoma"/>
          <w:b/>
          <w:u w:val="single"/>
        </w:rPr>
        <w:t>PRIMERO</w:t>
      </w:r>
      <w:r w:rsidRPr="002B20EC">
        <w:rPr>
          <w:rFonts w:ascii="Tahoma" w:hAnsi="Tahoma" w:cs="Tahoma"/>
          <w:b/>
        </w:rPr>
        <w:t xml:space="preserve">: CONFIRMAR </w:t>
      </w:r>
      <w:r w:rsidRPr="002B20EC">
        <w:rPr>
          <w:rFonts w:ascii="Tahoma" w:hAnsi="Tahoma" w:cs="Tahoma"/>
        </w:rPr>
        <w:t xml:space="preserve">la sentencia proferida el </w:t>
      </w:r>
      <w:r w:rsidR="008147B2" w:rsidRPr="002B20EC">
        <w:rPr>
          <w:rFonts w:ascii="Tahoma" w:hAnsi="Tahoma" w:cs="Tahoma"/>
        </w:rPr>
        <w:t>10</w:t>
      </w:r>
      <w:r w:rsidR="0062318B" w:rsidRPr="002B20EC">
        <w:rPr>
          <w:rFonts w:ascii="Tahoma" w:hAnsi="Tahoma" w:cs="Tahoma"/>
        </w:rPr>
        <w:t xml:space="preserve"> de </w:t>
      </w:r>
      <w:r w:rsidR="008147B2" w:rsidRPr="002B20EC">
        <w:rPr>
          <w:rFonts w:ascii="Tahoma" w:hAnsi="Tahoma" w:cs="Tahoma"/>
        </w:rPr>
        <w:t>julio de 2019</w:t>
      </w:r>
      <w:r w:rsidRPr="002B20EC">
        <w:rPr>
          <w:rFonts w:ascii="Tahoma" w:hAnsi="Tahoma" w:cs="Tahoma"/>
        </w:rPr>
        <w:t xml:space="preserve"> por el Juzgado </w:t>
      </w:r>
      <w:r w:rsidR="008147B2" w:rsidRPr="002B20EC">
        <w:rPr>
          <w:rFonts w:ascii="Tahoma" w:hAnsi="Tahoma" w:cs="Tahoma"/>
        </w:rPr>
        <w:t>Primero</w:t>
      </w:r>
      <w:r w:rsidR="0062318B" w:rsidRPr="002B20EC">
        <w:rPr>
          <w:rFonts w:ascii="Tahoma" w:hAnsi="Tahoma" w:cs="Tahoma"/>
        </w:rPr>
        <w:t xml:space="preserve"> </w:t>
      </w:r>
      <w:r w:rsidRPr="002B20EC">
        <w:rPr>
          <w:rFonts w:ascii="Tahoma" w:hAnsi="Tahoma" w:cs="Tahoma"/>
        </w:rPr>
        <w:t xml:space="preserve">Laboral del Circuito de Pereira, dentro del proceso ordinario laboral propuesto por el señor </w:t>
      </w:r>
      <w:r w:rsidR="008147B2" w:rsidRPr="002B20EC">
        <w:rPr>
          <w:rFonts w:ascii="Tahoma" w:hAnsi="Tahoma" w:cs="Tahoma"/>
          <w:b/>
        </w:rPr>
        <w:t>Héctor de Jesús Chica Duque</w:t>
      </w:r>
      <w:r w:rsidR="008147B2" w:rsidRPr="002B20EC">
        <w:rPr>
          <w:rFonts w:ascii="Tahoma" w:hAnsi="Tahoma" w:cs="Tahoma"/>
        </w:rPr>
        <w:t xml:space="preserve"> </w:t>
      </w:r>
      <w:r w:rsidRPr="002B20EC">
        <w:rPr>
          <w:rFonts w:ascii="Tahoma" w:hAnsi="Tahoma" w:cs="Tahoma"/>
        </w:rPr>
        <w:t xml:space="preserve">en contra de la </w:t>
      </w:r>
      <w:r w:rsidRPr="002B20EC">
        <w:rPr>
          <w:rFonts w:ascii="Tahoma" w:hAnsi="Tahoma" w:cs="Tahoma"/>
          <w:b/>
        </w:rPr>
        <w:t>Administradora Colombiana de Pensiones “Colpensiones”</w:t>
      </w:r>
      <w:r w:rsidRPr="002B20EC">
        <w:rPr>
          <w:rFonts w:ascii="Tahoma" w:hAnsi="Tahoma" w:cs="Tahoma"/>
          <w:bCs/>
        </w:rPr>
        <w:t>, conforme a lo exp</w:t>
      </w:r>
      <w:r w:rsidRPr="002B20EC">
        <w:rPr>
          <w:rFonts w:ascii="Tahoma" w:hAnsi="Tahoma" w:cs="Tahoma"/>
          <w:bCs/>
          <w:iCs/>
        </w:rPr>
        <w:t>uesto en precedencia.</w:t>
      </w:r>
    </w:p>
    <w:p w14:paraId="0696458F" w14:textId="77777777" w:rsidR="00300194" w:rsidRPr="00A03D12" w:rsidRDefault="00300194" w:rsidP="00A03D12">
      <w:pPr>
        <w:shd w:val="clear" w:color="auto" w:fill="FFFFFF"/>
        <w:tabs>
          <w:tab w:val="left" w:pos="5197"/>
        </w:tabs>
        <w:spacing w:line="276" w:lineRule="auto"/>
        <w:contextualSpacing/>
        <w:jc w:val="both"/>
        <w:rPr>
          <w:rFonts w:ascii="Tahoma" w:hAnsi="Tahoma" w:cs="Tahoma"/>
          <w:lang w:eastAsia="es-CO"/>
        </w:rPr>
      </w:pPr>
    </w:p>
    <w:p w14:paraId="4DF744A2" w14:textId="528E5A54" w:rsidR="00300194" w:rsidRPr="002B20EC" w:rsidRDefault="00300194" w:rsidP="002B20EC">
      <w:pPr>
        <w:pStyle w:val="Sinespaciado"/>
        <w:spacing w:line="276" w:lineRule="auto"/>
        <w:contextualSpacing/>
        <w:jc w:val="both"/>
        <w:rPr>
          <w:rFonts w:ascii="Tahoma" w:hAnsi="Tahoma" w:cs="Tahoma"/>
        </w:rPr>
      </w:pPr>
      <w:r w:rsidRPr="002B20EC">
        <w:rPr>
          <w:rFonts w:ascii="Tahoma" w:hAnsi="Tahoma" w:cs="Tahoma"/>
          <w:b/>
          <w:bCs/>
          <w:iCs/>
          <w:u w:val="single"/>
        </w:rPr>
        <w:t>SEGUNDO</w:t>
      </w:r>
      <w:r w:rsidRPr="002B20EC">
        <w:rPr>
          <w:rFonts w:ascii="Tahoma" w:hAnsi="Tahoma" w:cs="Tahoma"/>
          <w:b/>
          <w:bCs/>
          <w:iCs/>
        </w:rPr>
        <w:t xml:space="preserve">: </w:t>
      </w:r>
      <w:r w:rsidR="008147B2" w:rsidRPr="002B20EC">
        <w:rPr>
          <w:rFonts w:ascii="Tahoma" w:hAnsi="Tahoma" w:cs="Tahoma"/>
          <w:b/>
          <w:bCs/>
          <w:iCs/>
        </w:rPr>
        <w:t xml:space="preserve">COSTAS </w:t>
      </w:r>
      <w:r w:rsidR="008147B2" w:rsidRPr="002B20EC">
        <w:rPr>
          <w:rFonts w:ascii="Tahoma" w:hAnsi="Tahoma" w:cs="Tahoma"/>
          <w:bCs/>
          <w:iCs/>
        </w:rPr>
        <w:t>en esta instancia a cargo de la parte demandante y a favor de la demandada en un 100%. Liquídense por la secretaría del juzgado de origen.</w:t>
      </w:r>
    </w:p>
    <w:p w14:paraId="2210D1D8" w14:textId="77777777" w:rsidR="00300194" w:rsidRPr="002B20EC" w:rsidRDefault="00300194" w:rsidP="00A03D12">
      <w:pPr>
        <w:shd w:val="clear" w:color="auto" w:fill="FFFFFF"/>
        <w:tabs>
          <w:tab w:val="left" w:pos="5197"/>
        </w:tabs>
        <w:spacing w:line="276" w:lineRule="auto"/>
        <w:contextualSpacing/>
        <w:jc w:val="both"/>
        <w:rPr>
          <w:rFonts w:ascii="Tahoma" w:hAnsi="Tahoma" w:cs="Tahoma"/>
          <w:lang w:eastAsia="es-CO"/>
        </w:rPr>
      </w:pPr>
    </w:p>
    <w:p w14:paraId="7A4F20E2" w14:textId="77777777" w:rsidR="00300194" w:rsidRPr="002B20EC" w:rsidRDefault="00300194" w:rsidP="002B20EC">
      <w:pPr>
        <w:pStyle w:val="Sinespaciado"/>
        <w:spacing w:line="276" w:lineRule="auto"/>
        <w:contextualSpacing/>
        <w:rPr>
          <w:rFonts w:ascii="Tahoma" w:hAnsi="Tahoma" w:cs="Tahoma"/>
        </w:rPr>
      </w:pPr>
      <w:r w:rsidRPr="002B20EC">
        <w:rPr>
          <w:rFonts w:ascii="Tahoma" w:hAnsi="Tahoma" w:cs="Tahoma"/>
        </w:rPr>
        <w:t>Notificación surtida en estrados.</w:t>
      </w:r>
    </w:p>
    <w:p w14:paraId="48AD8100" w14:textId="77777777" w:rsidR="00300194" w:rsidRPr="002B20EC" w:rsidRDefault="00300194" w:rsidP="002B20EC">
      <w:pPr>
        <w:pStyle w:val="Sinespaciado"/>
        <w:spacing w:line="276" w:lineRule="auto"/>
        <w:contextualSpacing/>
        <w:rPr>
          <w:rFonts w:ascii="Tahoma" w:hAnsi="Tahoma" w:cs="Tahoma"/>
        </w:rPr>
      </w:pPr>
    </w:p>
    <w:p w14:paraId="433AC36D" w14:textId="77777777" w:rsidR="00300194" w:rsidRDefault="00300194" w:rsidP="002B20EC">
      <w:pPr>
        <w:pStyle w:val="Sinespaciado"/>
        <w:spacing w:line="276" w:lineRule="auto"/>
        <w:contextualSpacing/>
        <w:rPr>
          <w:rFonts w:ascii="Tahoma" w:hAnsi="Tahoma" w:cs="Tahoma"/>
        </w:rPr>
      </w:pPr>
      <w:r w:rsidRPr="002B20EC">
        <w:rPr>
          <w:rFonts w:ascii="Tahoma" w:hAnsi="Tahoma" w:cs="Tahoma"/>
        </w:rPr>
        <w:t>No siendo otro el objeto de la presente audiencia, se eleva y firma esta acta por las personas que han intervenido.</w:t>
      </w:r>
    </w:p>
    <w:p w14:paraId="13708197" w14:textId="77777777" w:rsidR="002B20EC" w:rsidRPr="002B20EC" w:rsidRDefault="002B20EC" w:rsidP="002B20EC">
      <w:pPr>
        <w:pStyle w:val="Sinespaciado"/>
        <w:spacing w:line="276" w:lineRule="auto"/>
        <w:contextualSpacing/>
        <w:rPr>
          <w:rFonts w:ascii="Tahoma" w:hAnsi="Tahoma" w:cs="Tahoma"/>
        </w:rPr>
      </w:pPr>
    </w:p>
    <w:p w14:paraId="5E2832FA" w14:textId="77777777" w:rsidR="002B20EC" w:rsidRPr="002B20EC" w:rsidRDefault="002B20EC" w:rsidP="002B20EC">
      <w:pPr>
        <w:spacing w:line="276" w:lineRule="auto"/>
        <w:ind w:firstLine="708"/>
        <w:jc w:val="both"/>
        <w:rPr>
          <w:rFonts w:ascii="Tahoma" w:eastAsiaTheme="minorHAnsi" w:hAnsi="Tahoma" w:cs="Tahoma"/>
          <w:lang w:eastAsia="en-US"/>
        </w:rPr>
      </w:pPr>
      <w:r w:rsidRPr="002B20EC">
        <w:rPr>
          <w:rFonts w:ascii="Tahoma" w:eastAsiaTheme="minorHAnsi" w:hAnsi="Tahoma" w:cs="Tahoma"/>
          <w:lang w:eastAsia="en-US"/>
        </w:rPr>
        <w:t>La Magistrada ponente,</w:t>
      </w:r>
    </w:p>
    <w:p w14:paraId="473898B5" w14:textId="77777777" w:rsidR="002B20EC" w:rsidRPr="002B20EC" w:rsidRDefault="002B20EC" w:rsidP="002B20EC">
      <w:pPr>
        <w:spacing w:line="276" w:lineRule="auto"/>
        <w:ind w:firstLine="709"/>
        <w:jc w:val="both"/>
        <w:rPr>
          <w:rFonts w:ascii="Tahoma" w:eastAsiaTheme="minorHAnsi" w:hAnsi="Tahoma" w:cs="Tahoma"/>
          <w:lang w:eastAsia="en-US"/>
        </w:rPr>
      </w:pPr>
    </w:p>
    <w:p w14:paraId="61472334" w14:textId="77777777" w:rsidR="002B20EC" w:rsidRPr="002B20EC" w:rsidRDefault="002B20EC" w:rsidP="002B20EC">
      <w:pPr>
        <w:spacing w:line="276" w:lineRule="auto"/>
        <w:jc w:val="both"/>
        <w:rPr>
          <w:rFonts w:ascii="Tahoma" w:eastAsiaTheme="minorHAnsi" w:hAnsi="Tahoma" w:cs="Tahoma"/>
          <w:lang w:eastAsia="en-US"/>
        </w:rPr>
      </w:pPr>
    </w:p>
    <w:p w14:paraId="011E7EBA" w14:textId="77777777" w:rsidR="002B20EC" w:rsidRPr="002B20EC" w:rsidRDefault="002B20EC" w:rsidP="002B20EC">
      <w:pPr>
        <w:spacing w:line="276" w:lineRule="auto"/>
        <w:jc w:val="both"/>
        <w:rPr>
          <w:rFonts w:ascii="Tahoma" w:eastAsiaTheme="minorHAnsi" w:hAnsi="Tahoma" w:cs="Tahoma"/>
          <w:lang w:eastAsia="en-US"/>
        </w:rPr>
      </w:pPr>
    </w:p>
    <w:p w14:paraId="09F04A37" w14:textId="77777777" w:rsidR="002B20EC" w:rsidRPr="002B20EC" w:rsidRDefault="002B20EC" w:rsidP="002B20EC">
      <w:pPr>
        <w:keepNext/>
        <w:keepLines/>
        <w:spacing w:line="276" w:lineRule="auto"/>
        <w:jc w:val="center"/>
        <w:outlineLvl w:val="2"/>
        <w:rPr>
          <w:rFonts w:ascii="Tahoma" w:eastAsiaTheme="majorEastAsia" w:hAnsi="Tahoma" w:cs="Tahoma"/>
          <w:b/>
          <w:bCs/>
          <w:lang w:eastAsia="en-US"/>
        </w:rPr>
      </w:pPr>
      <w:r w:rsidRPr="002B20EC">
        <w:rPr>
          <w:rFonts w:ascii="Tahoma" w:eastAsiaTheme="majorEastAsia" w:hAnsi="Tahoma" w:cs="Tahoma"/>
          <w:b/>
          <w:lang w:eastAsia="en-US"/>
        </w:rPr>
        <w:t>ANA LUCÍA CAICEDO CALDERÓN</w:t>
      </w:r>
    </w:p>
    <w:p w14:paraId="625BCCA3" w14:textId="3944617D" w:rsidR="002B20EC" w:rsidRPr="002B20EC" w:rsidRDefault="0094146C" w:rsidP="0094146C">
      <w:pPr>
        <w:spacing w:line="276" w:lineRule="auto"/>
        <w:jc w:val="center"/>
        <w:rPr>
          <w:rFonts w:ascii="Tahoma" w:eastAsiaTheme="minorHAnsi" w:hAnsi="Tahoma" w:cs="Tahoma"/>
          <w:lang w:eastAsia="en-US"/>
        </w:rPr>
      </w:pPr>
      <w:r w:rsidRPr="0094146C">
        <w:rPr>
          <w:rFonts w:ascii="Tahoma" w:eastAsiaTheme="minorHAnsi" w:hAnsi="Tahoma" w:cs="Tahoma"/>
          <w:lang w:eastAsia="en-US"/>
        </w:rPr>
        <w:t>Salva voto</w:t>
      </w:r>
    </w:p>
    <w:p w14:paraId="76C67871" w14:textId="77777777" w:rsidR="002B20EC" w:rsidRDefault="002B20EC" w:rsidP="002B20EC">
      <w:pPr>
        <w:spacing w:line="276" w:lineRule="auto"/>
        <w:ind w:firstLine="709"/>
        <w:jc w:val="both"/>
        <w:rPr>
          <w:rFonts w:ascii="Tahoma" w:eastAsiaTheme="minorHAnsi" w:hAnsi="Tahoma" w:cs="Tahoma"/>
          <w:b/>
          <w:lang w:eastAsia="en-US"/>
        </w:rPr>
      </w:pPr>
    </w:p>
    <w:p w14:paraId="0F5CD447" w14:textId="77777777" w:rsidR="0094146C" w:rsidRPr="002B20EC" w:rsidRDefault="0094146C" w:rsidP="002B20EC">
      <w:pPr>
        <w:spacing w:line="276" w:lineRule="auto"/>
        <w:ind w:firstLine="709"/>
        <w:jc w:val="both"/>
        <w:rPr>
          <w:rFonts w:ascii="Tahoma" w:eastAsiaTheme="minorHAnsi" w:hAnsi="Tahoma" w:cs="Tahoma"/>
          <w:b/>
          <w:lang w:eastAsia="en-US"/>
        </w:rPr>
      </w:pPr>
    </w:p>
    <w:p w14:paraId="37078CE0" w14:textId="77777777" w:rsidR="002B20EC" w:rsidRPr="002B20EC" w:rsidRDefault="002B20EC" w:rsidP="002B20EC">
      <w:pPr>
        <w:spacing w:line="276" w:lineRule="auto"/>
        <w:jc w:val="both"/>
        <w:rPr>
          <w:rFonts w:ascii="Tahoma" w:eastAsiaTheme="minorHAnsi" w:hAnsi="Tahoma" w:cs="Tahoma"/>
          <w:b/>
          <w:lang w:eastAsia="en-US"/>
        </w:rPr>
      </w:pPr>
    </w:p>
    <w:p w14:paraId="37B430BD" w14:textId="77777777" w:rsidR="002B20EC" w:rsidRPr="002B20EC" w:rsidRDefault="002B20EC" w:rsidP="002B20EC">
      <w:pPr>
        <w:spacing w:line="276" w:lineRule="auto"/>
        <w:jc w:val="both"/>
        <w:rPr>
          <w:rFonts w:ascii="Tahoma" w:eastAsiaTheme="minorHAnsi" w:hAnsi="Tahoma" w:cs="Tahoma"/>
          <w:b/>
          <w:lang w:eastAsia="en-US"/>
        </w:rPr>
      </w:pPr>
      <w:r w:rsidRPr="002B20EC">
        <w:rPr>
          <w:rFonts w:ascii="Tahoma" w:eastAsiaTheme="minorHAnsi" w:hAnsi="Tahoma" w:cs="Tahoma"/>
          <w:b/>
          <w:lang w:eastAsia="en-US"/>
        </w:rPr>
        <w:t>OLGA LUCÍA HOYOS SEPÚLVEDA</w:t>
      </w:r>
      <w:r w:rsidRPr="002B20EC">
        <w:rPr>
          <w:rFonts w:ascii="Tahoma" w:eastAsiaTheme="minorHAnsi" w:hAnsi="Tahoma" w:cs="Tahoma"/>
          <w:b/>
          <w:lang w:eastAsia="en-US"/>
        </w:rPr>
        <w:tab/>
      </w:r>
      <w:r w:rsidRPr="002B20EC">
        <w:rPr>
          <w:rFonts w:ascii="Tahoma" w:eastAsiaTheme="minorHAnsi" w:hAnsi="Tahoma" w:cs="Tahoma"/>
          <w:b/>
          <w:lang w:eastAsia="en-US"/>
        </w:rPr>
        <w:tab/>
        <w:t xml:space="preserve">    JULIO CÉSAR SALAZAR MUÑOZ</w:t>
      </w:r>
    </w:p>
    <w:p w14:paraId="2D3C9AD9" w14:textId="090D30E8" w:rsidR="002B20EC" w:rsidRDefault="002B20EC" w:rsidP="002B20EC">
      <w:pPr>
        <w:spacing w:line="276" w:lineRule="auto"/>
        <w:jc w:val="both"/>
        <w:rPr>
          <w:rFonts w:ascii="Tahoma" w:eastAsiaTheme="minorHAnsi" w:hAnsi="Tahoma" w:cs="Tahoma"/>
          <w:lang w:eastAsia="en-US"/>
        </w:rPr>
      </w:pPr>
      <w:r w:rsidRPr="002B20EC">
        <w:rPr>
          <w:rFonts w:ascii="Tahoma" w:eastAsiaTheme="minorHAnsi" w:hAnsi="Tahoma" w:cs="Tahoma"/>
          <w:lang w:eastAsia="en-US"/>
        </w:rPr>
        <w:t>Magistrada</w:t>
      </w:r>
      <w:r w:rsidRPr="002B20EC">
        <w:rPr>
          <w:rFonts w:ascii="Tahoma" w:eastAsiaTheme="minorHAnsi" w:hAnsi="Tahoma" w:cs="Tahoma"/>
          <w:lang w:eastAsia="en-US"/>
        </w:rPr>
        <w:tab/>
      </w:r>
      <w:r w:rsidRPr="002B20EC">
        <w:rPr>
          <w:rFonts w:ascii="Tahoma" w:eastAsiaTheme="minorHAnsi" w:hAnsi="Tahoma" w:cs="Tahoma"/>
          <w:lang w:eastAsia="en-US"/>
        </w:rPr>
        <w:tab/>
      </w:r>
      <w:r w:rsidRPr="002B20EC">
        <w:rPr>
          <w:rFonts w:ascii="Tahoma" w:eastAsiaTheme="minorHAnsi" w:hAnsi="Tahoma" w:cs="Tahoma"/>
          <w:lang w:eastAsia="en-US"/>
        </w:rPr>
        <w:tab/>
      </w:r>
      <w:r w:rsidRPr="002B20EC">
        <w:rPr>
          <w:rFonts w:ascii="Tahoma" w:eastAsiaTheme="minorHAnsi" w:hAnsi="Tahoma" w:cs="Tahoma"/>
          <w:lang w:eastAsia="en-US"/>
        </w:rPr>
        <w:tab/>
      </w:r>
      <w:r w:rsidRPr="002B20EC">
        <w:rPr>
          <w:rFonts w:ascii="Tahoma" w:eastAsiaTheme="minorHAnsi" w:hAnsi="Tahoma" w:cs="Tahoma"/>
          <w:lang w:eastAsia="en-US"/>
        </w:rPr>
        <w:tab/>
      </w:r>
      <w:r w:rsidRPr="002B20EC">
        <w:rPr>
          <w:rFonts w:ascii="Tahoma" w:eastAsiaTheme="minorHAnsi" w:hAnsi="Tahoma" w:cs="Tahoma"/>
          <w:lang w:eastAsia="en-US"/>
        </w:rPr>
        <w:tab/>
      </w:r>
      <w:r w:rsidRPr="002B20EC">
        <w:rPr>
          <w:rFonts w:ascii="Tahoma" w:eastAsiaTheme="minorHAnsi" w:hAnsi="Tahoma" w:cs="Tahoma"/>
          <w:b/>
          <w:lang w:eastAsia="en-US"/>
        </w:rPr>
        <w:t xml:space="preserve">    </w:t>
      </w:r>
      <w:r w:rsidRPr="002B20EC">
        <w:rPr>
          <w:rFonts w:ascii="Tahoma" w:eastAsiaTheme="minorHAnsi" w:hAnsi="Tahoma" w:cs="Tahoma"/>
          <w:lang w:eastAsia="en-US"/>
        </w:rPr>
        <w:t>Magistrado</w:t>
      </w:r>
    </w:p>
    <w:p w14:paraId="179758EB" w14:textId="77777777" w:rsidR="00D30CB6" w:rsidRDefault="00D30CB6" w:rsidP="002B20EC">
      <w:pPr>
        <w:spacing w:line="276" w:lineRule="auto"/>
        <w:jc w:val="both"/>
        <w:rPr>
          <w:rFonts w:ascii="Tahoma" w:eastAsiaTheme="minorHAnsi" w:hAnsi="Tahoma" w:cs="Tahoma"/>
          <w:lang w:eastAsia="en-US"/>
        </w:rPr>
      </w:pPr>
    </w:p>
    <w:p w14:paraId="243AE878" w14:textId="02F506CF" w:rsidR="00D30CB6" w:rsidRDefault="00D30CB6">
      <w:pPr>
        <w:rPr>
          <w:rFonts w:ascii="Tahoma" w:eastAsiaTheme="minorHAnsi" w:hAnsi="Tahoma" w:cs="Tahoma"/>
          <w:lang w:eastAsia="en-US"/>
        </w:rPr>
      </w:pPr>
      <w:r>
        <w:rPr>
          <w:rFonts w:ascii="Tahoma" w:eastAsiaTheme="minorHAnsi" w:hAnsi="Tahoma" w:cs="Tahoma"/>
          <w:lang w:eastAsia="en-US"/>
        </w:rPr>
        <w:br w:type="page"/>
      </w:r>
    </w:p>
    <w:p w14:paraId="28C3B10D" w14:textId="77777777" w:rsidR="00D30CB6" w:rsidRPr="00D30CB6" w:rsidRDefault="00D30CB6" w:rsidP="00D30CB6">
      <w:pPr>
        <w:widowControl w:val="0"/>
        <w:autoSpaceDE w:val="0"/>
        <w:autoSpaceDN w:val="0"/>
        <w:adjustRightInd w:val="0"/>
        <w:jc w:val="both"/>
        <w:rPr>
          <w:rFonts w:ascii="Arial" w:hAnsi="Arial" w:cs="Arial"/>
          <w:sz w:val="22"/>
        </w:rPr>
      </w:pPr>
      <w:r w:rsidRPr="00D30CB6">
        <w:rPr>
          <w:rFonts w:ascii="Arial" w:hAnsi="Arial" w:cs="Arial"/>
          <w:sz w:val="22"/>
        </w:rPr>
        <w:lastRenderedPageBreak/>
        <w:t xml:space="preserve">Providencia: </w:t>
      </w:r>
      <w:r w:rsidRPr="00D30CB6">
        <w:rPr>
          <w:rFonts w:ascii="Arial" w:hAnsi="Arial" w:cs="Arial"/>
          <w:sz w:val="22"/>
        </w:rPr>
        <w:tab/>
      </w:r>
      <w:r w:rsidRPr="00D30CB6">
        <w:rPr>
          <w:rFonts w:ascii="Arial" w:hAnsi="Arial" w:cs="Arial"/>
          <w:sz w:val="22"/>
        </w:rPr>
        <w:tab/>
      </w:r>
      <w:r w:rsidRPr="00D30CB6">
        <w:rPr>
          <w:rFonts w:ascii="Arial" w:hAnsi="Arial" w:cs="Arial"/>
          <w:sz w:val="22"/>
        </w:rPr>
        <w:tab/>
        <w:t>Sentencia del 30 de enero de 2020</w:t>
      </w:r>
    </w:p>
    <w:p w14:paraId="766C0086" w14:textId="2847AAAE" w:rsidR="00D30CB6" w:rsidRPr="00D30CB6" w:rsidRDefault="00D30CB6" w:rsidP="00D30CB6">
      <w:pPr>
        <w:widowControl w:val="0"/>
        <w:autoSpaceDE w:val="0"/>
        <w:autoSpaceDN w:val="0"/>
        <w:adjustRightInd w:val="0"/>
        <w:jc w:val="both"/>
        <w:rPr>
          <w:rFonts w:ascii="Arial" w:hAnsi="Arial" w:cs="Arial"/>
          <w:sz w:val="22"/>
        </w:rPr>
      </w:pPr>
      <w:r w:rsidRPr="00D30CB6">
        <w:rPr>
          <w:rFonts w:ascii="Arial" w:hAnsi="Arial" w:cs="Arial"/>
          <w:sz w:val="22"/>
        </w:rPr>
        <w:t>Radicación No.:</w:t>
      </w:r>
      <w:r w:rsidRPr="00D30CB6">
        <w:rPr>
          <w:rFonts w:ascii="Arial" w:hAnsi="Arial" w:cs="Arial"/>
          <w:sz w:val="22"/>
        </w:rPr>
        <w:tab/>
      </w:r>
      <w:r w:rsidRPr="00D30CB6">
        <w:rPr>
          <w:rFonts w:ascii="Arial" w:hAnsi="Arial" w:cs="Arial"/>
          <w:sz w:val="22"/>
        </w:rPr>
        <w:tab/>
        <w:t>66001-31-05-002-2018-00226-01</w:t>
      </w:r>
    </w:p>
    <w:p w14:paraId="285D0A35" w14:textId="77777777" w:rsidR="00D30CB6" w:rsidRPr="00D30CB6" w:rsidRDefault="00D30CB6" w:rsidP="00D30CB6">
      <w:pPr>
        <w:widowControl w:val="0"/>
        <w:autoSpaceDE w:val="0"/>
        <w:autoSpaceDN w:val="0"/>
        <w:adjustRightInd w:val="0"/>
        <w:jc w:val="both"/>
        <w:rPr>
          <w:rFonts w:ascii="Arial" w:hAnsi="Arial" w:cs="Arial"/>
          <w:sz w:val="22"/>
        </w:rPr>
      </w:pPr>
      <w:r w:rsidRPr="00D30CB6">
        <w:rPr>
          <w:rFonts w:ascii="Arial" w:hAnsi="Arial" w:cs="Arial"/>
          <w:sz w:val="22"/>
        </w:rPr>
        <w:t>Proceso:</w:t>
      </w:r>
      <w:r w:rsidRPr="00D30CB6">
        <w:rPr>
          <w:rFonts w:ascii="Arial" w:hAnsi="Arial" w:cs="Arial"/>
          <w:sz w:val="22"/>
        </w:rPr>
        <w:tab/>
      </w:r>
      <w:r w:rsidRPr="00D30CB6">
        <w:rPr>
          <w:rFonts w:ascii="Arial" w:hAnsi="Arial" w:cs="Arial"/>
          <w:sz w:val="22"/>
        </w:rPr>
        <w:tab/>
      </w:r>
      <w:r w:rsidRPr="00D30CB6">
        <w:rPr>
          <w:rFonts w:ascii="Arial" w:hAnsi="Arial" w:cs="Arial"/>
          <w:sz w:val="22"/>
        </w:rPr>
        <w:tab/>
        <w:t xml:space="preserve">Ordinario laboral </w:t>
      </w:r>
    </w:p>
    <w:p w14:paraId="145D5651" w14:textId="77777777" w:rsidR="00D30CB6" w:rsidRPr="00D30CB6" w:rsidRDefault="00D30CB6" w:rsidP="00D30CB6">
      <w:pPr>
        <w:widowControl w:val="0"/>
        <w:autoSpaceDE w:val="0"/>
        <w:autoSpaceDN w:val="0"/>
        <w:adjustRightInd w:val="0"/>
        <w:jc w:val="both"/>
        <w:rPr>
          <w:rFonts w:ascii="Arial" w:hAnsi="Arial" w:cs="Arial"/>
          <w:sz w:val="22"/>
        </w:rPr>
      </w:pPr>
      <w:r w:rsidRPr="00D30CB6">
        <w:rPr>
          <w:rFonts w:ascii="Arial" w:hAnsi="Arial" w:cs="Arial"/>
          <w:sz w:val="22"/>
        </w:rPr>
        <w:t>Demandante:</w:t>
      </w:r>
      <w:r w:rsidRPr="00D30CB6">
        <w:rPr>
          <w:rFonts w:ascii="Arial" w:hAnsi="Arial" w:cs="Arial"/>
          <w:sz w:val="22"/>
        </w:rPr>
        <w:tab/>
      </w:r>
      <w:r w:rsidRPr="00D30CB6">
        <w:rPr>
          <w:rFonts w:ascii="Arial" w:hAnsi="Arial" w:cs="Arial"/>
          <w:sz w:val="22"/>
        </w:rPr>
        <w:tab/>
      </w:r>
      <w:r w:rsidRPr="00D30CB6">
        <w:rPr>
          <w:rFonts w:ascii="Arial" w:hAnsi="Arial" w:cs="Arial"/>
          <w:sz w:val="22"/>
        </w:rPr>
        <w:tab/>
        <w:t xml:space="preserve">Héctor de Jesús Chica Duque   </w:t>
      </w:r>
    </w:p>
    <w:p w14:paraId="5BC52AB4" w14:textId="77777777" w:rsidR="00D30CB6" w:rsidRPr="00D30CB6" w:rsidRDefault="00D30CB6" w:rsidP="00D30CB6">
      <w:pPr>
        <w:widowControl w:val="0"/>
        <w:autoSpaceDE w:val="0"/>
        <w:autoSpaceDN w:val="0"/>
        <w:adjustRightInd w:val="0"/>
        <w:ind w:left="708" w:hanging="708"/>
        <w:jc w:val="both"/>
        <w:rPr>
          <w:rFonts w:ascii="Arial" w:hAnsi="Arial" w:cs="Arial"/>
          <w:sz w:val="22"/>
        </w:rPr>
      </w:pPr>
      <w:r w:rsidRPr="00D30CB6">
        <w:rPr>
          <w:rFonts w:ascii="Arial" w:hAnsi="Arial" w:cs="Arial"/>
          <w:sz w:val="22"/>
        </w:rPr>
        <w:t>Demandado:</w:t>
      </w:r>
      <w:r w:rsidRPr="00D30CB6">
        <w:rPr>
          <w:rFonts w:ascii="Arial" w:hAnsi="Arial" w:cs="Arial"/>
          <w:sz w:val="22"/>
        </w:rPr>
        <w:tab/>
      </w:r>
      <w:r w:rsidRPr="00D30CB6">
        <w:rPr>
          <w:rFonts w:ascii="Arial" w:hAnsi="Arial" w:cs="Arial"/>
          <w:sz w:val="22"/>
        </w:rPr>
        <w:tab/>
      </w:r>
      <w:r w:rsidRPr="00D30CB6">
        <w:rPr>
          <w:rFonts w:ascii="Arial" w:hAnsi="Arial" w:cs="Arial"/>
          <w:sz w:val="22"/>
        </w:rPr>
        <w:tab/>
        <w:t xml:space="preserve">Colpensiones </w:t>
      </w:r>
    </w:p>
    <w:p w14:paraId="36042DF5" w14:textId="77777777" w:rsidR="00D30CB6" w:rsidRPr="00D30CB6" w:rsidRDefault="00D30CB6" w:rsidP="00D30CB6">
      <w:pPr>
        <w:widowControl w:val="0"/>
        <w:autoSpaceDE w:val="0"/>
        <w:autoSpaceDN w:val="0"/>
        <w:adjustRightInd w:val="0"/>
        <w:jc w:val="both"/>
        <w:rPr>
          <w:rFonts w:ascii="Arial" w:hAnsi="Arial" w:cs="Arial"/>
          <w:sz w:val="22"/>
        </w:rPr>
      </w:pPr>
      <w:r w:rsidRPr="00D30CB6">
        <w:rPr>
          <w:rFonts w:ascii="Arial" w:hAnsi="Arial" w:cs="Arial"/>
          <w:sz w:val="22"/>
        </w:rPr>
        <w:t>Magistrada ponente:</w:t>
      </w:r>
      <w:r w:rsidRPr="00D30CB6">
        <w:rPr>
          <w:rFonts w:ascii="Arial" w:hAnsi="Arial" w:cs="Arial"/>
          <w:sz w:val="22"/>
        </w:rPr>
        <w:tab/>
      </w:r>
      <w:r w:rsidRPr="00D30CB6">
        <w:rPr>
          <w:rFonts w:ascii="Arial" w:hAnsi="Arial" w:cs="Arial"/>
          <w:sz w:val="22"/>
        </w:rPr>
        <w:tab/>
        <w:t>Dra. Olga Lucía Hoyos Sepúlveda</w:t>
      </w:r>
    </w:p>
    <w:p w14:paraId="5963DF6D" w14:textId="77777777" w:rsidR="00D30CB6" w:rsidRPr="00D30CB6" w:rsidRDefault="00D30CB6" w:rsidP="00D30CB6">
      <w:pPr>
        <w:widowControl w:val="0"/>
        <w:autoSpaceDE w:val="0"/>
        <w:autoSpaceDN w:val="0"/>
        <w:adjustRightInd w:val="0"/>
        <w:ind w:left="2805" w:hanging="2805"/>
        <w:jc w:val="both"/>
        <w:rPr>
          <w:rFonts w:ascii="Arial" w:hAnsi="Arial" w:cs="Arial"/>
          <w:sz w:val="22"/>
        </w:rPr>
      </w:pPr>
      <w:r w:rsidRPr="00D30CB6">
        <w:rPr>
          <w:rFonts w:ascii="Arial" w:hAnsi="Arial" w:cs="Arial"/>
          <w:sz w:val="22"/>
        </w:rPr>
        <w:t>Magistrada que salva voto:</w:t>
      </w:r>
      <w:r w:rsidRPr="00D30CB6">
        <w:rPr>
          <w:rFonts w:ascii="Arial" w:hAnsi="Arial" w:cs="Arial"/>
          <w:sz w:val="22"/>
        </w:rPr>
        <w:tab/>
        <w:t>Dra. Ana Lucia Caicedo Calderón</w:t>
      </w:r>
    </w:p>
    <w:p w14:paraId="366A00A3" w14:textId="77777777" w:rsidR="00D30CB6" w:rsidRDefault="00D30CB6" w:rsidP="00E5071C">
      <w:pPr>
        <w:widowControl w:val="0"/>
        <w:autoSpaceDE w:val="0"/>
        <w:autoSpaceDN w:val="0"/>
        <w:adjustRightInd w:val="0"/>
        <w:jc w:val="both"/>
        <w:rPr>
          <w:rFonts w:ascii="Arial" w:hAnsi="Arial" w:cs="Arial"/>
          <w:sz w:val="22"/>
        </w:rPr>
      </w:pPr>
    </w:p>
    <w:p w14:paraId="158D015E" w14:textId="77777777" w:rsidR="00E5071C" w:rsidRPr="00D30CB6" w:rsidRDefault="00E5071C" w:rsidP="00E5071C">
      <w:pPr>
        <w:widowControl w:val="0"/>
        <w:autoSpaceDE w:val="0"/>
        <w:autoSpaceDN w:val="0"/>
        <w:adjustRightInd w:val="0"/>
        <w:jc w:val="both"/>
        <w:rPr>
          <w:rFonts w:ascii="Arial" w:hAnsi="Arial" w:cs="Arial"/>
          <w:sz w:val="22"/>
        </w:rPr>
      </w:pPr>
    </w:p>
    <w:p w14:paraId="1BA72FC1" w14:textId="77777777" w:rsidR="00D30CB6" w:rsidRPr="00D30CB6" w:rsidRDefault="00D30CB6" w:rsidP="00E5071C">
      <w:pPr>
        <w:widowControl w:val="0"/>
        <w:autoSpaceDE w:val="0"/>
        <w:autoSpaceDN w:val="0"/>
        <w:adjustRightInd w:val="0"/>
        <w:jc w:val="both"/>
        <w:rPr>
          <w:rFonts w:ascii="Arial" w:hAnsi="Arial" w:cs="Arial"/>
          <w:sz w:val="22"/>
        </w:rPr>
      </w:pPr>
    </w:p>
    <w:p w14:paraId="77DFBDFA" w14:textId="77777777" w:rsidR="00D30CB6" w:rsidRPr="00D30CB6" w:rsidRDefault="00D30CB6" w:rsidP="00D30CB6">
      <w:pPr>
        <w:keepNext/>
        <w:spacing w:line="276" w:lineRule="auto"/>
        <w:jc w:val="center"/>
        <w:outlineLvl w:val="0"/>
        <w:rPr>
          <w:rFonts w:ascii="Arial" w:hAnsi="Arial" w:cs="Arial"/>
          <w:b/>
          <w:bCs/>
          <w:sz w:val="28"/>
          <w:u w:val="single"/>
        </w:rPr>
      </w:pPr>
      <w:r w:rsidRPr="00D30CB6">
        <w:rPr>
          <w:rFonts w:ascii="Arial" w:hAnsi="Arial" w:cs="Arial"/>
          <w:b/>
          <w:bCs/>
          <w:sz w:val="28"/>
          <w:u w:val="single"/>
        </w:rPr>
        <w:t>SALVAMENTO DE VOTO</w:t>
      </w:r>
    </w:p>
    <w:p w14:paraId="5D8808DE" w14:textId="77777777" w:rsidR="00D30CB6" w:rsidRPr="00D30CB6" w:rsidRDefault="00D30CB6" w:rsidP="00D30CB6">
      <w:pPr>
        <w:spacing w:line="276" w:lineRule="auto"/>
        <w:jc w:val="both"/>
        <w:rPr>
          <w:rFonts w:ascii="Arial" w:hAnsi="Arial" w:cs="Arial"/>
          <w:b/>
          <w:bCs/>
        </w:rPr>
      </w:pPr>
    </w:p>
    <w:p w14:paraId="46C91FF7" w14:textId="77777777" w:rsidR="00D30CB6" w:rsidRPr="00D30CB6" w:rsidRDefault="00D30CB6" w:rsidP="00D30CB6">
      <w:pPr>
        <w:spacing w:line="276" w:lineRule="auto"/>
        <w:ind w:firstLine="709"/>
        <w:jc w:val="both"/>
        <w:rPr>
          <w:rFonts w:ascii="Arial" w:hAnsi="Arial" w:cs="Arial"/>
        </w:rPr>
      </w:pPr>
      <w:r w:rsidRPr="00D30CB6">
        <w:rPr>
          <w:rFonts w:ascii="Arial" w:hAnsi="Arial" w:cs="Arial"/>
        </w:rPr>
        <w:t>Con mi acostumbrado respeto, manifiesto mi inconformidad frente a la sentencia mayoritaria por cuanto considero que en el presente caso había lugar a reconocer la pensión de vejez reclamada por las siguientes razones:</w:t>
      </w:r>
    </w:p>
    <w:p w14:paraId="2CDC0F1D" w14:textId="77777777" w:rsidR="00D30CB6" w:rsidRPr="00D30CB6" w:rsidRDefault="00D30CB6" w:rsidP="00D30CB6">
      <w:pPr>
        <w:spacing w:line="276" w:lineRule="auto"/>
        <w:ind w:firstLine="851"/>
        <w:jc w:val="both"/>
        <w:rPr>
          <w:rFonts w:ascii="Arial" w:hAnsi="Arial" w:cs="Arial"/>
        </w:rPr>
      </w:pPr>
    </w:p>
    <w:p w14:paraId="113C90D9" w14:textId="77777777" w:rsidR="00D30CB6" w:rsidRPr="00D30CB6" w:rsidRDefault="00D30CB6" w:rsidP="00D30CB6">
      <w:pPr>
        <w:numPr>
          <w:ilvl w:val="0"/>
          <w:numId w:val="32"/>
        </w:numPr>
        <w:spacing w:line="276" w:lineRule="auto"/>
        <w:rPr>
          <w:rFonts w:ascii="Arial" w:hAnsi="Arial" w:cs="Arial"/>
          <w:b/>
        </w:rPr>
      </w:pPr>
      <w:r w:rsidRPr="00D30CB6">
        <w:rPr>
          <w:rFonts w:ascii="Arial" w:hAnsi="Arial" w:cs="Arial"/>
          <w:b/>
        </w:rPr>
        <w:t>Pensión de vejez Acuerdo 049 de 1990 – Posibilidad de acumular cotizaciones en los sectores público y privado:</w:t>
      </w:r>
    </w:p>
    <w:p w14:paraId="5B8D88FB" w14:textId="77777777" w:rsidR="00D30CB6" w:rsidRPr="00D30CB6" w:rsidRDefault="00D30CB6" w:rsidP="00D30CB6">
      <w:pPr>
        <w:spacing w:line="276" w:lineRule="auto"/>
        <w:ind w:firstLine="709"/>
        <w:rPr>
          <w:rFonts w:ascii="Arial" w:eastAsiaTheme="minorHAnsi" w:hAnsi="Arial" w:cs="Arial"/>
          <w:lang w:val="es-ES_tradnl" w:eastAsia="en-US"/>
        </w:rPr>
      </w:pPr>
    </w:p>
    <w:p w14:paraId="5FCCEF35" w14:textId="77777777" w:rsidR="00D30CB6" w:rsidRPr="00D30CB6" w:rsidRDefault="00D30CB6" w:rsidP="00D30CB6">
      <w:pPr>
        <w:spacing w:line="276" w:lineRule="auto"/>
        <w:ind w:firstLine="709"/>
        <w:jc w:val="both"/>
        <w:rPr>
          <w:rFonts w:ascii="Arial" w:hAnsi="Arial" w:cs="Arial"/>
        </w:rPr>
      </w:pPr>
      <w:r w:rsidRPr="00D30CB6">
        <w:rPr>
          <w:rFonts w:ascii="Arial" w:hAnsi="Arial" w:cs="Arial"/>
        </w:rPr>
        <w:t xml:space="preserve">La H. Corte Constitucional a través de la sentencia SU-769 de 2014, con ponencia del Magistrado Jorge Iván Palacio </w:t>
      </w:r>
      <w:proofErr w:type="spellStart"/>
      <w:r w:rsidRPr="00D30CB6">
        <w:rPr>
          <w:rFonts w:ascii="Arial" w:hAnsi="Arial" w:cs="Arial"/>
        </w:rPr>
        <w:t>Palacio</w:t>
      </w:r>
      <w:proofErr w:type="spellEnd"/>
      <w:r w:rsidRPr="00D30CB6">
        <w:rPr>
          <w:rFonts w:ascii="Arial" w:hAnsi="Arial" w:cs="Arial"/>
        </w:rPr>
        <w:t>, expuso una línea jurisprudencial en la cual se plasma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14:paraId="54019EEB" w14:textId="77777777" w:rsidR="00D30CB6" w:rsidRPr="00D30CB6" w:rsidRDefault="00D30CB6" w:rsidP="00D30CB6">
      <w:pPr>
        <w:spacing w:line="276" w:lineRule="auto"/>
        <w:ind w:firstLine="851"/>
        <w:jc w:val="both"/>
        <w:rPr>
          <w:rFonts w:ascii="Arial" w:hAnsi="Arial" w:cs="Arial"/>
        </w:rPr>
      </w:pPr>
    </w:p>
    <w:p w14:paraId="5D3A6EF7" w14:textId="3E9096E4" w:rsidR="00D30CB6" w:rsidRPr="00D30CB6" w:rsidRDefault="00D30CB6" w:rsidP="001D0BD6">
      <w:pPr>
        <w:ind w:left="426" w:right="420"/>
        <w:jc w:val="both"/>
        <w:rPr>
          <w:rFonts w:ascii="Arial" w:hAnsi="Arial" w:cs="Arial"/>
          <w:i/>
          <w:sz w:val="22"/>
        </w:rPr>
      </w:pPr>
      <w:r w:rsidRPr="00D30CB6">
        <w:rPr>
          <w:rFonts w:ascii="Arial" w:hAnsi="Arial" w:cs="Arial"/>
          <w:i/>
          <w:sz w:val="22"/>
        </w:rPr>
        <w:t>“La jurisprudencia de esta Corporación ha sostenido expresamente que (i) ‘el artículo 12 del Decreto 758 de 1990 en ninguno de sus apartes exige que las cotizaciones se efectúen de manera exclusiva al  fondo del Instituto de Seguros Sociales’ 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w:t>
      </w:r>
      <w:r w:rsidR="001D0BD6" w:rsidRPr="001D0BD6">
        <w:rPr>
          <w:rFonts w:ascii="Arial" w:hAnsi="Arial" w:cs="Arial"/>
          <w:i/>
          <w:sz w:val="22"/>
        </w:rPr>
        <w:t>”.</w:t>
      </w:r>
    </w:p>
    <w:p w14:paraId="25BFF284" w14:textId="77777777" w:rsidR="00D30CB6" w:rsidRPr="00D30CB6" w:rsidRDefault="00D30CB6" w:rsidP="00D30CB6">
      <w:pPr>
        <w:spacing w:line="276" w:lineRule="auto"/>
        <w:ind w:firstLine="851"/>
        <w:jc w:val="both"/>
        <w:rPr>
          <w:rFonts w:ascii="Arial" w:hAnsi="Arial" w:cs="Arial"/>
        </w:rPr>
      </w:pPr>
    </w:p>
    <w:p w14:paraId="4FC7844C" w14:textId="4739C64E" w:rsidR="00D30CB6" w:rsidRPr="00D30CB6" w:rsidRDefault="00D30CB6" w:rsidP="00D30CB6">
      <w:pPr>
        <w:spacing w:line="276" w:lineRule="auto"/>
        <w:ind w:firstLine="567"/>
        <w:jc w:val="both"/>
        <w:rPr>
          <w:rFonts w:ascii="Arial" w:hAnsi="Arial" w:cs="Arial"/>
        </w:rPr>
      </w:pPr>
      <w:r w:rsidRPr="00D30CB6">
        <w:rPr>
          <w:rFonts w:ascii="Arial" w:hAnsi="Arial" w:cs="Arial"/>
        </w:rPr>
        <w:t>Más adelante, plasmó un aparte de la sentencia T-334 de 2011 en el siguiente sentido:</w:t>
      </w:r>
    </w:p>
    <w:p w14:paraId="342B495A" w14:textId="77777777" w:rsidR="00D30CB6" w:rsidRPr="00D30CB6" w:rsidRDefault="00D30CB6" w:rsidP="00D30CB6">
      <w:pPr>
        <w:spacing w:line="276" w:lineRule="auto"/>
        <w:ind w:firstLine="851"/>
        <w:jc w:val="both"/>
        <w:rPr>
          <w:rFonts w:ascii="Arial" w:hAnsi="Arial" w:cs="Arial"/>
        </w:rPr>
      </w:pPr>
    </w:p>
    <w:p w14:paraId="7BA9D131" w14:textId="77777777" w:rsidR="00D30CB6" w:rsidRPr="00D30CB6" w:rsidRDefault="00D30CB6" w:rsidP="001D0BD6">
      <w:pPr>
        <w:ind w:left="426" w:right="420"/>
        <w:jc w:val="both"/>
        <w:rPr>
          <w:rFonts w:ascii="Arial" w:hAnsi="Arial" w:cs="Arial"/>
          <w:i/>
          <w:sz w:val="22"/>
        </w:rPr>
      </w:pPr>
      <w:r w:rsidRPr="00D30CB6">
        <w:rPr>
          <w:rFonts w:ascii="Arial" w:hAnsi="Arial" w:cs="Arial"/>
          <w:i/>
          <w:sz w:val="22"/>
        </w:rPr>
        <w:t xml:space="preserve">“Teniendo en cuenta que el cómputo de semanas cotizadas quedó consagrado en la Ley 100, precisamente para evitar las injusticias que durante mucho tiempo se cometieron cuando era imposible acumular semanas laborados con diferentes empleadores, con lo cual las posibilidades de muchos trabajadores de acceder a la pensión eran mínimas; surge la duda seria y objetiva de si es preciso interpretar favorablemente o no dicho artículo para que los beneficiarios de la transición puedan computar semanas, sin perder por ello dicha prerrogativa.  </w:t>
      </w:r>
    </w:p>
    <w:p w14:paraId="3CCB3A4A" w14:textId="77777777" w:rsidR="00D30CB6" w:rsidRPr="00D30CB6" w:rsidRDefault="00D30CB6" w:rsidP="001D0BD6">
      <w:pPr>
        <w:ind w:left="426" w:right="420"/>
        <w:jc w:val="both"/>
        <w:rPr>
          <w:rFonts w:ascii="Arial" w:hAnsi="Arial" w:cs="Arial"/>
          <w:i/>
          <w:sz w:val="22"/>
        </w:rPr>
      </w:pPr>
    </w:p>
    <w:p w14:paraId="5B87FB87" w14:textId="77777777" w:rsidR="00D30CB6" w:rsidRPr="00D30CB6" w:rsidRDefault="00D30CB6" w:rsidP="001D0BD6">
      <w:pPr>
        <w:ind w:left="426" w:right="420"/>
        <w:jc w:val="both"/>
        <w:rPr>
          <w:rFonts w:ascii="Arial" w:hAnsi="Arial" w:cs="Arial"/>
          <w:i/>
          <w:sz w:val="22"/>
        </w:rPr>
      </w:pPr>
      <w:r w:rsidRPr="00D30CB6">
        <w:rPr>
          <w:rFonts w:ascii="Arial" w:hAnsi="Arial" w:cs="Arial"/>
          <w:i/>
          <w:sz w:val="22"/>
        </w:rPr>
        <w:t>Existiendo concurrentemente esas posibilidades de interpretación, el principio rector pro operario hace obligatorio asumir la opción favorable al trabajador, es decir, el ISS debe computar el período referido y, a su vez, permitir a la señora Martínez Escobar pensionarse bajo el régimen de transición”.</w:t>
      </w:r>
    </w:p>
    <w:p w14:paraId="0AC9514C" w14:textId="77777777" w:rsidR="00D30CB6" w:rsidRPr="00D30CB6" w:rsidRDefault="00D30CB6" w:rsidP="00D30CB6">
      <w:pPr>
        <w:spacing w:line="276" w:lineRule="auto"/>
        <w:ind w:firstLine="851"/>
        <w:jc w:val="both"/>
        <w:rPr>
          <w:rFonts w:ascii="Arial" w:hAnsi="Arial" w:cs="Arial"/>
        </w:rPr>
      </w:pPr>
    </w:p>
    <w:p w14:paraId="68408F9F" w14:textId="77777777" w:rsidR="00D30CB6" w:rsidRPr="00D30CB6" w:rsidRDefault="00D30CB6" w:rsidP="00D30CB6">
      <w:pPr>
        <w:spacing w:line="276" w:lineRule="auto"/>
        <w:ind w:firstLine="567"/>
        <w:jc w:val="both"/>
        <w:rPr>
          <w:rFonts w:ascii="Arial" w:hAnsi="Arial" w:cs="Arial"/>
        </w:rPr>
      </w:pPr>
      <w:r w:rsidRPr="00D30CB6">
        <w:rPr>
          <w:rFonts w:ascii="Arial" w:hAnsi="Arial" w:cs="Arial"/>
        </w:rPr>
        <w:t>Igualmente indicó el Alto Tribunal en la Sentencia SU-769 de 2014:</w:t>
      </w:r>
    </w:p>
    <w:p w14:paraId="0FD2BDC0" w14:textId="77777777" w:rsidR="00D30CB6" w:rsidRPr="00D30CB6" w:rsidRDefault="00D30CB6" w:rsidP="00D30CB6">
      <w:pPr>
        <w:spacing w:line="276" w:lineRule="auto"/>
        <w:ind w:firstLine="851"/>
        <w:jc w:val="both"/>
        <w:rPr>
          <w:rFonts w:ascii="Arial" w:hAnsi="Arial" w:cs="Arial"/>
        </w:rPr>
      </w:pPr>
    </w:p>
    <w:p w14:paraId="22C63350" w14:textId="77777777" w:rsidR="00D30CB6" w:rsidRPr="00D30CB6" w:rsidRDefault="00D30CB6" w:rsidP="001D0BD6">
      <w:pPr>
        <w:ind w:left="426" w:right="420"/>
        <w:jc w:val="both"/>
        <w:rPr>
          <w:rFonts w:ascii="Arial" w:hAnsi="Arial" w:cs="Arial"/>
          <w:i/>
          <w:sz w:val="22"/>
        </w:rPr>
      </w:pPr>
      <w:r w:rsidRPr="00D30CB6">
        <w:rPr>
          <w:rFonts w:ascii="Arial" w:hAnsi="Arial" w:cs="Arial"/>
          <w:i/>
          <w:sz w:val="22"/>
        </w:rPr>
        <w:lastRenderedPageBreak/>
        <w:t xml:space="preserve">“7.3.7. En jurisprudencia más reciente la Corte se pronunció sobre el caso de una señora de 77 años que laboró 405 semanas como servidor público y cotizó 596 semanas al Instituto de Seguros Sociales, para un total de 1001, a quien le fue negada la pensión de vejez por no ser posible, según esa entidad, acumular tiempos de servicio bajo el régimen contenido en el Acuerdo 049 de 1990. Así, mediante la sentencia T-100 de 2012, consideró: </w:t>
      </w:r>
    </w:p>
    <w:p w14:paraId="28AB3F42" w14:textId="77777777" w:rsidR="00D30CB6" w:rsidRPr="00D30CB6" w:rsidRDefault="00D30CB6" w:rsidP="001D0BD6">
      <w:pPr>
        <w:ind w:left="426" w:right="420"/>
        <w:jc w:val="both"/>
        <w:rPr>
          <w:rFonts w:ascii="Arial" w:hAnsi="Arial" w:cs="Arial"/>
          <w:i/>
          <w:sz w:val="22"/>
        </w:rPr>
      </w:pPr>
    </w:p>
    <w:p w14:paraId="4CA68D7C" w14:textId="77777777" w:rsidR="00D30CB6" w:rsidRPr="00D30CB6" w:rsidRDefault="00D30CB6" w:rsidP="001D0BD6">
      <w:pPr>
        <w:ind w:left="426" w:right="420"/>
        <w:jc w:val="both"/>
        <w:rPr>
          <w:rFonts w:ascii="Arial" w:hAnsi="Arial" w:cs="Arial"/>
          <w:i/>
          <w:sz w:val="22"/>
        </w:rPr>
      </w:pPr>
      <w:r w:rsidRPr="00D30CB6">
        <w:rPr>
          <w:rFonts w:ascii="Arial" w:hAnsi="Arial" w:cs="Arial"/>
          <w:i/>
          <w:sz w:val="22"/>
        </w:rPr>
        <w:t xml:space="preserve">“[L]a jurisprudencia de esta Corporación ha sido enfática al resaltar que esta interpretación de la normativa es errónea y atenta contra los derechos fundamentales de los beneficiarios del régimen de transición. </w:t>
      </w:r>
    </w:p>
    <w:p w14:paraId="2C8EA4F7" w14:textId="77777777" w:rsidR="00D30CB6" w:rsidRPr="00D30CB6" w:rsidRDefault="00D30CB6" w:rsidP="001D0BD6">
      <w:pPr>
        <w:ind w:left="426" w:right="420"/>
        <w:jc w:val="both"/>
        <w:rPr>
          <w:rFonts w:ascii="Arial" w:hAnsi="Arial" w:cs="Arial"/>
          <w:i/>
          <w:sz w:val="22"/>
        </w:rPr>
      </w:pPr>
    </w:p>
    <w:p w14:paraId="775B662D" w14:textId="77777777" w:rsidR="00D30CB6" w:rsidRPr="00D30CB6" w:rsidRDefault="00D30CB6" w:rsidP="001D0BD6">
      <w:pPr>
        <w:ind w:left="426" w:right="420"/>
        <w:jc w:val="both"/>
        <w:rPr>
          <w:rFonts w:ascii="Arial" w:hAnsi="Arial" w:cs="Arial"/>
          <w:i/>
          <w:sz w:val="22"/>
        </w:rPr>
      </w:pPr>
      <w:r w:rsidRPr="00D30CB6">
        <w:rPr>
          <w:rFonts w:ascii="Arial" w:hAnsi="Arial" w:cs="Arial"/>
          <w:i/>
          <w:sz w:val="22"/>
        </w:rPr>
        <w:t>Esto por cuanto: (i) al exigir que para acceder a la pensión de vejez de acuerdo con el Decreto 758 de 1990 las cotizaciones se hayan realizado de manera exclusiva al Seguro Social, se está requiriendo el cumplimiento de un elemento que la norma no consagra; (ii) los requisitos para acceder a los beneficios Sistema General de Seguridad Social se acreditan es ante el sistema mismo y no ante las entidades que lo conforman; y (iii) el artículo 36 de la Ley 100 de 1993 limitó el régimen de transición a solo tres ítems (edad, tiempo y monto) y estableció que ‘[l]as demás condiciones y requisitos aplicables a estas personas para acceder a la pensión de vejez, se regirán por las disposiciones contenidas en la presente Ley’, 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p>
    <w:p w14:paraId="086BD35F" w14:textId="77777777" w:rsidR="00D30CB6" w:rsidRPr="00D30CB6" w:rsidRDefault="00D30CB6" w:rsidP="00D30CB6">
      <w:pPr>
        <w:spacing w:line="276" w:lineRule="auto"/>
        <w:ind w:firstLine="851"/>
        <w:jc w:val="both"/>
        <w:rPr>
          <w:rFonts w:ascii="Arial" w:hAnsi="Arial" w:cs="Arial"/>
        </w:rPr>
      </w:pPr>
    </w:p>
    <w:p w14:paraId="2B98A347" w14:textId="463BDA9D" w:rsidR="00D30CB6" w:rsidRPr="00D30CB6" w:rsidRDefault="00D30CB6" w:rsidP="00D30CB6">
      <w:pPr>
        <w:spacing w:line="276" w:lineRule="auto"/>
        <w:ind w:firstLine="567"/>
        <w:jc w:val="both"/>
        <w:rPr>
          <w:rFonts w:ascii="Arial" w:hAnsi="Arial" w:cs="Arial"/>
        </w:rPr>
      </w:pPr>
      <w:r w:rsidRPr="00D30CB6">
        <w:rPr>
          <w:rFonts w:ascii="Arial" w:hAnsi="Arial" w:cs="Arial"/>
        </w:rPr>
        <w:t>De lo anterior se colige que la Corte</w:t>
      </w:r>
      <w:r w:rsidR="001D0BD6">
        <w:rPr>
          <w:rFonts w:ascii="Arial" w:hAnsi="Arial" w:cs="Arial"/>
        </w:rPr>
        <w:t xml:space="preserve"> Constitucional -</w:t>
      </w:r>
      <w:r w:rsidRPr="00D30CB6">
        <w:rPr>
          <w:rFonts w:ascii="Arial" w:hAnsi="Arial" w:cs="Arial"/>
        </w:rPr>
        <w:t xml:space="preserve">en un asunto donde se buscaba la aplicación del Acuerdo 049 de 1990 en virtud del régimen de transición- aclaró que dicha norma no estableció que las cotizaciones debieran efectuarse exclusivamente en el </w:t>
      </w:r>
      <w:proofErr w:type="spellStart"/>
      <w:r w:rsidRPr="00D30CB6">
        <w:rPr>
          <w:rFonts w:ascii="Arial" w:hAnsi="Arial" w:cs="Arial"/>
        </w:rPr>
        <w:t>I.S.S</w:t>
      </w:r>
      <w:proofErr w:type="spellEnd"/>
      <w:r w:rsidRPr="00D30CB6">
        <w:rPr>
          <w:rFonts w:ascii="Arial" w:hAnsi="Arial" w:cs="Arial"/>
        </w:rPr>
        <w:t>.,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de la suscrita Magistrada.</w:t>
      </w:r>
    </w:p>
    <w:p w14:paraId="19BCA460" w14:textId="77777777" w:rsidR="00D30CB6" w:rsidRPr="00D30CB6" w:rsidRDefault="00D30CB6" w:rsidP="00D30CB6">
      <w:pPr>
        <w:spacing w:line="276" w:lineRule="auto"/>
        <w:ind w:firstLine="851"/>
        <w:jc w:val="both"/>
        <w:rPr>
          <w:rFonts w:ascii="Arial" w:hAnsi="Arial" w:cs="Arial"/>
        </w:rPr>
      </w:pPr>
    </w:p>
    <w:p w14:paraId="74FAB896" w14:textId="77777777" w:rsidR="00D30CB6" w:rsidRPr="00D30CB6" w:rsidRDefault="00D30CB6" w:rsidP="00D30CB6">
      <w:pPr>
        <w:numPr>
          <w:ilvl w:val="0"/>
          <w:numId w:val="32"/>
        </w:numPr>
        <w:spacing w:line="276" w:lineRule="auto"/>
        <w:rPr>
          <w:rFonts w:ascii="Arial" w:eastAsiaTheme="minorHAnsi" w:hAnsi="Arial" w:cs="Arial"/>
          <w:b/>
          <w:lang w:val="es-CO" w:eastAsia="en-US"/>
        </w:rPr>
      </w:pPr>
      <w:r w:rsidRPr="00D30CB6">
        <w:rPr>
          <w:rFonts w:ascii="Arial" w:eastAsiaTheme="minorHAnsi" w:hAnsi="Arial" w:cs="Arial"/>
          <w:b/>
          <w:lang w:val="es-CO" w:eastAsia="en-US"/>
        </w:rPr>
        <w:t>Caso concreto</w:t>
      </w:r>
    </w:p>
    <w:p w14:paraId="518837CB" w14:textId="77777777" w:rsidR="00D30CB6" w:rsidRPr="00D30CB6" w:rsidRDefault="00D30CB6" w:rsidP="00D30CB6">
      <w:pPr>
        <w:spacing w:line="276" w:lineRule="auto"/>
        <w:ind w:left="1080"/>
        <w:rPr>
          <w:rFonts w:ascii="Arial" w:eastAsiaTheme="minorHAnsi" w:hAnsi="Arial" w:cs="Arial"/>
          <w:b/>
          <w:lang w:val="es-CO" w:eastAsia="en-US"/>
        </w:rPr>
      </w:pPr>
    </w:p>
    <w:p w14:paraId="71D156C3" w14:textId="77777777" w:rsidR="00D30CB6" w:rsidRPr="00D30CB6" w:rsidRDefault="00D30CB6" w:rsidP="00D30CB6">
      <w:pPr>
        <w:spacing w:line="276" w:lineRule="auto"/>
        <w:ind w:right="51" w:firstLine="708"/>
        <w:jc w:val="both"/>
        <w:rPr>
          <w:rFonts w:ascii="Arial" w:hAnsi="Arial" w:cs="Arial"/>
          <w:bCs/>
        </w:rPr>
      </w:pPr>
      <w:r w:rsidRPr="00D30CB6">
        <w:rPr>
          <w:rFonts w:ascii="Arial" w:hAnsi="Arial" w:cs="Arial"/>
          <w:bCs/>
        </w:rPr>
        <w:t>Son hechos que se encuentran por fuera de discusión los siguientes:</w:t>
      </w:r>
    </w:p>
    <w:p w14:paraId="06FA65E3" w14:textId="77777777" w:rsidR="00D30CB6" w:rsidRPr="00D30CB6" w:rsidRDefault="00D30CB6" w:rsidP="00D30CB6">
      <w:pPr>
        <w:spacing w:line="276" w:lineRule="auto"/>
        <w:ind w:right="51" w:firstLine="708"/>
        <w:jc w:val="both"/>
        <w:rPr>
          <w:rFonts w:ascii="Arial" w:hAnsi="Arial" w:cs="Arial"/>
          <w:bCs/>
        </w:rPr>
      </w:pPr>
      <w:r w:rsidRPr="00D30CB6">
        <w:rPr>
          <w:rFonts w:ascii="Arial" w:hAnsi="Arial" w:cs="Arial"/>
          <w:bCs/>
        </w:rPr>
        <w:t xml:space="preserve"> </w:t>
      </w:r>
    </w:p>
    <w:p w14:paraId="4F23706F" w14:textId="77777777" w:rsidR="00D30CB6" w:rsidRPr="00D30CB6" w:rsidRDefault="00D30CB6" w:rsidP="00D30CB6">
      <w:pPr>
        <w:numPr>
          <w:ilvl w:val="0"/>
          <w:numId w:val="31"/>
        </w:numPr>
        <w:tabs>
          <w:tab w:val="left" w:pos="1134"/>
        </w:tabs>
        <w:spacing w:line="276" w:lineRule="auto"/>
        <w:ind w:left="709" w:right="51" w:firstLine="0"/>
        <w:jc w:val="both"/>
        <w:rPr>
          <w:rFonts w:ascii="Arial" w:hAnsi="Arial" w:cs="Arial"/>
          <w:bCs/>
        </w:rPr>
      </w:pPr>
      <w:r w:rsidRPr="00D30CB6">
        <w:rPr>
          <w:rFonts w:ascii="Arial" w:hAnsi="Arial" w:cs="Arial"/>
          <w:bCs/>
        </w:rPr>
        <w:t>Que el demandante cumplió los 60 años de edad el 01 de enero de 2002 (</w:t>
      </w:r>
      <w:proofErr w:type="spellStart"/>
      <w:r w:rsidRPr="00D30CB6">
        <w:rPr>
          <w:rFonts w:ascii="Arial" w:hAnsi="Arial" w:cs="Arial"/>
          <w:bCs/>
        </w:rPr>
        <w:t>fl</w:t>
      </w:r>
      <w:proofErr w:type="spellEnd"/>
      <w:r w:rsidRPr="00D30CB6">
        <w:rPr>
          <w:rFonts w:ascii="Arial" w:hAnsi="Arial" w:cs="Arial"/>
          <w:bCs/>
        </w:rPr>
        <w:t>. 5); ii) Que fue beneficiario del régimen de transición por contar con más de 40 años al 1º de abril de 1994; iii) Que cuenta con 368 semanas cotizadas en el sector privado entre  el 06 de abril de 1970 y el 30 de noviembre de 2008 (</w:t>
      </w:r>
      <w:proofErr w:type="spellStart"/>
      <w:r w:rsidRPr="00D30CB6">
        <w:rPr>
          <w:rFonts w:ascii="Arial" w:hAnsi="Arial" w:cs="Arial"/>
          <w:bCs/>
        </w:rPr>
        <w:t>fl</w:t>
      </w:r>
      <w:proofErr w:type="spellEnd"/>
      <w:r w:rsidRPr="00D30CB6">
        <w:rPr>
          <w:rFonts w:ascii="Arial" w:hAnsi="Arial" w:cs="Arial"/>
          <w:bCs/>
        </w:rPr>
        <w:t>. 6); iv) Que el actor laboró al servicio del Municipio de Neira entre el 06 de abril de 1970 y el 25 de abril de 1971, así como entre el 11 de noviembre de 1991 y el 20 de junio de 2001, cotizando a la caja de seguro social municipal hasta el 31 de octubre de 1994 (</w:t>
      </w:r>
      <w:proofErr w:type="spellStart"/>
      <w:r w:rsidRPr="00D30CB6">
        <w:rPr>
          <w:rFonts w:ascii="Arial" w:hAnsi="Arial" w:cs="Arial"/>
          <w:bCs/>
        </w:rPr>
        <w:t>fl</w:t>
      </w:r>
      <w:proofErr w:type="spellEnd"/>
      <w:r w:rsidRPr="00D30CB6">
        <w:rPr>
          <w:rFonts w:ascii="Arial" w:hAnsi="Arial" w:cs="Arial"/>
          <w:bCs/>
        </w:rPr>
        <w:t>. 8); y v) Que en los 20 años anteriores al cumplimiento de la edad mínima para pensionarse el demandante cuenta con 338.57 semanas cotizadas en Colpensiones y 250,15 aportadas a la Caja de Seguro Social Municipal de Neira.</w:t>
      </w:r>
    </w:p>
    <w:p w14:paraId="1D9D2A4B" w14:textId="77777777" w:rsidR="00D30CB6" w:rsidRPr="00D30CB6" w:rsidRDefault="00D30CB6" w:rsidP="00D30CB6">
      <w:pPr>
        <w:spacing w:line="276" w:lineRule="auto"/>
        <w:ind w:left="720"/>
        <w:contextualSpacing/>
        <w:rPr>
          <w:rFonts w:ascii="Arial" w:hAnsi="Arial" w:cs="Arial"/>
          <w:bCs/>
        </w:rPr>
      </w:pPr>
    </w:p>
    <w:p w14:paraId="316C3C2A" w14:textId="77777777" w:rsidR="00D30CB6" w:rsidRPr="00D30CB6" w:rsidRDefault="00D30CB6" w:rsidP="00D30CB6">
      <w:pPr>
        <w:spacing w:line="276" w:lineRule="auto"/>
        <w:ind w:right="51" w:firstLine="708"/>
        <w:jc w:val="both"/>
        <w:rPr>
          <w:rFonts w:ascii="Arial" w:hAnsi="Arial" w:cs="Arial"/>
          <w:bCs/>
        </w:rPr>
      </w:pPr>
      <w:r w:rsidRPr="00D30CB6">
        <w:rPr>
          <w:rFonts w:ascii="Arial" w:hAnsi="Arial" w:cs="Arial"/>
          <w:bCs/>
        </w:rPr>
        <w:lastRenderedPageBreak/>
        <w:t xml:space="preserve">Así las cosas, de conformidad con el precedente jurisprudencial traído a colación, en el presente asunto era factible acumular los periodos cotizados a la Caja de Seguro Social del municipio de  Neira y aquellos que efectuó en el entonces </w:t>
      </w:r>
      <w:proofErr w:type="spellStart"/>
      <w:r w:rsidRPr="00D30CB6">
        <w:rPr>
          <w:rFonts w:ascii="Arial" w:hAnsi="Arial" w:cs="Arial"/>
          <w:bCs/>
        </w:rPr>
        <w:t>I.S.S</w:t>
      </w:r>
      <w:proofErr w:type="spellEnd"/>
      <w:r w:rsidRPr="00D30CB6">
        <w:rPr>
          <w:rFonts w:ascii="Arial" w:hAnsi="Arial" w:cs="Arial"/>
          <w:bCs/>
        </w:rPr>
        <w:t xml:space="preserve">., hoy Colpensiones, a efectos de conceder la pensión de vejez establecida en el Acuerdo 049 de 1990. </w:t>
      </w:r>
    </w:p>
    <w:p w14:paraId="204CE496" w14:textId="77777777" w:rsidR="00D30CB6" w:rsidRPr="00D30CB6" w:rsidRDefault="00D30CB6" w:rsidP="00D30CB6">
      <w:pPr>
        <w:spacing w:line="276" w:lineRule="auto"/>
        <w:rPr>
          <w:rFonts w:ascii="Arial" w:eastAsiaTheme="minorHAnsi" w:hAnsi="Arial" w:cs="Arial"/>
          <w:lang w:val="es-ES_tradnl" w:eastAsia="en-US"/>
        </w:rPr>
      </w:pPr>
    </w:p>
    <w:p w14:paraId="40EA135A" w14:textId="3EB33CE8" w:rsidR="00D30CB6" w:rsidRPr="00D30CB6" w:rsidRDefault="00D30CB6" w:rsidP="00D30CB6">
      <w:pPr>
        <w:spacing w:line="276" w:lineRule="auto"/>
        <w:ind w:right="51" w:firstLine="708"/>
        <w:jc w:val="both"/>
        <w:rPr>
          <w:rFonts w:ascii="Arial" w:hAnsi="Arial" w:cs="Arial"/>
          <w:bCs/>
        </w:rPr>
      </w:pPr>
      <w:r w:rsidRPr="00D30CB6">
        <w:rPr>
          <w:rFonts w:ascii="Arial" w:hAnsi="Arial" w:cs="Arial"/>
          <w:bCs/>
        </w:rPr>
        <w:t xml:space="preserve">Bajo esa óptica, la suscrita Magistrada observa que entre el 1 de </w:t>
      </w:r>
      <w:r w:rsidR="001D0BD6">
        <w:rPr>
          <w:rFonts w:ascii="Arial" w:hAnsi="Arial" w:cs="Arial"/>
          <w:bCs/>
        </w:rPr>
        <w:t xml:space="preserve">enero de 1982 y el </w:t>
      </w:r>
      <w:r w:rsidRPr="00D30CB6">
        <w:rPr>
          <w:rFonts w:ascii="Arial" w:hAnsi="Arial" w:cs="Arial"/>
          <w:bCs/>
        </w:rPr>
        <w:t>1 de enero de 2002 el promotor del litigio cuenta con un total de 588.72 semanas, lo que lo hace acreedor de la pensión de vejez consagrada en el Acuerdo 049 de 1990.</w:t>
      </w:r>
    </w:p>
    <w:p w14:paraId="6EF53AC2" w14:textId="77777777" w:rsidR="00D30CB6" w:rsidRPr="00D30CB6" w:rsidRDefault="00D30CB6" w:rsidP="00D30CB6">
      <w:pPr>
        <w:spacing w:line="276" w:lineRule="auto"/>
        <w:ind w:right="51" w:firstLine="708"/>
        <w:jc w:val="both"/>
        <w:rPr>
          <w:rFonts w:ascii="Arial" w:hAnsi="Arial" w:cs="Arial"/>
          <w:bCs/>
        </w:rPr>
      </w:pPr>
    </w:p>
    <w:p w14:paraId="50DC273A" w14:textId="77777777" w:rsidR="00D30CB6" w:rsidRPr="00D30CB6" w:rsidRDefault="00D30CB6" w:rsidP="00D30CB6">
      <w:pPr>
        <w:spacing w:line="276" w:lineRule="auto"/>
        <w:jc w:val="both"/>
        <w:rPr>
          <w:rFonts w:ascii="Arial" w:hAnsi="Arial" w:cs="Arial"/>
          <w:color w:val="000000"/>
        </w:rPr>
      </w:pPr>
      <w:r w:rsidRPr="00D30CB6">
        <w:rPr>
          <w:rFonts w:ascii="Arial" w:hAnsi="Arial" w:cs="Arial"/>
        </w:rPr>
        <w:tab/>
        <w:t xml:space="preserve">Como corolario de lo hasta aquí discurrido, debió revocarse </w:t>
      </w:r>
      <w:r w:rsidRPr="00D30CB6">
        <w:rPr>
          <w:rFonts w:ascii="Arial" w:hAnsi="Arial" w:cs="Arial"/>
          <w:color w:val="000000"/>
        </w:rPr>
        <w:t xml:space="preserve">la sentencia de primer grado para, en su lugar, </w:t>
      </w:r>
      <w:r w:rsidRPr="00D30CB6">
        <w:rPr>
          <w:rFonts w:ascii="Arial" w:hAnsi="Arial" w:cs="Arial"/>
        </w:rPr>
        <w:t>declarar</w:t>
      </w:r>
      <w:r w:rsidRPr="00D30CB6">
        <w:rPr>
          <w:rFonts w:ascii="Arial" w:hAnsi="Arial" w:cs="Arial"/>
          <w:b/>
        </w:rPr>
        <w:t xml:space="preserve"> </w:t>
      </w:r>
      <w:r w:rsidRPr="00D30CB6">
        <w:rPr>
          <w:rFonts w:ascii="Arial" w:hAnsi="Arial" w:cs="Arial"/>
        </w:rPr>
        <w:t>que al señor Héctor de Jesús Chica Duque, en su calidad de beneficiario del régimen de transición, le asiste derecho a percibir la pensión de vejez consagrada en el Acuerdo 049 de 1990</w:t>
      </w:r>
      <w:r w:rsidRPr="00D30CB6">
        <w:rPr>
          <w:rFonts w:ascii="Arial" w:hAnsi="Arial" w:cs="Arial"/>
          <w:color w:val="000000"/>
        </w:rPr>
        <w:t>.</w:t>
      </w:r>
    </w:p>
    <w:p w14:paraId="28D9B490" w14:textId="77777777" w:rsidR="00D30CB6" w:rsidRPr="00D30CB6" w:rsidRDefault="00D30CB6" w:rsidP="00D30CB6">
      <w:pPr>
        <w:widowControl w:val="0"/>
        <w:autoSpaceDE w:val="0"/>
        <w:autoSpaceDN w:val="0"/>
        <w:adjustRightInd w:val="0"/>
        <w:spacing w:line="276" w:lineRule="auto"/>
        <w:jc w:val="both"/>
        <w:rPr>
          <w:rFonts w:ascii="Arial" w:hAnsi="Arial" w:cs="Arial"/>
        </w:rPr>
      </w:pPr>
    </w:p>
    <w:p w14:paraId="42F0BFA5" w14:textId="77777777" w:rsidR="00D30CB6" w:rsidRPr="00D30CB6" w:rsidRDefault="00D30CB6" w:rsidP="00D30CB6">
      <w:pPr>
        <w:widowControl w:val="0"/>
        <w:autoSpaceDE w:val="0"/>
        <w:autoSpaceDN w:val="0"/>
        <w:adjustRightInd w:val="0"/>
        <w:spacing w:line="276" w:lineRule="auto"/>
        <w:ind w:firstLine="708"/>
        <w:jc w:val="both"/>
        <w:rPr>
          <w:rFonts w:ascii="Arial" w:hAnsi="Arial" w:cs="Arial"/>
        </w:rPr>
      </w:pPr>
      <w:r w:rsidRPr="00D30CB6">
        <w:rPr>
          <w:rFonts w:ascii="Arial" w:hAnsi="Arial" w:cs="Arial"/>
        </w:rPr>
        <w:t>En esos términos sustento mi salvamento de voto.</w:t>
      </w:r>
    </w:p>
    <w:p w14:paraId="28F4F3C9" w14:textId="77777777" w:rsidR="00D30CB6" w:rsidRPr="00D30CB6" w:rsidRDefault="00D30CB6" w:rsidP="00D30CB6">
      <w:pPr>
        <w:widowControl w:val="0"/>
        <w:autoSpaceDE w:val="0"/>
        <w:autoSpaceDN w:val="0"/>
        <w:adjustRightInd w:val="0"/>
        <w:spacing w:line="276" w:lineRule="auto"/>
        <w:jc w:val="both"/>
        <w:rPr>
          <w:rFonts w:ascii="Arial" w:hAnsi="Arial" w:cs="Arial"/>
        </w:rPr>
      </w:pPr>
    </w:p>
    <w:p w14:paraId="58392D80" w14:textId="77777777" w:rsidR="00D30CB6" w:rsidRPr="00D30CB6" w:rsidRDefault="00D30CB6" w:rsidP="00D30CB6">
      <w:pPr>
        <w:widowControl w:val="0"/>
        <w:autoSpaceDE w:val="0"/>
        <w:autoSpaceDN w:val="0"/>
        <w:adjustRightInd w:val="0"/>
        <w:spacing w:line="276" w:lineRule="auto"/>
        <w:jc w:val="both"/>
        <w:rPr>
          <w:rFonts w:ascii="Arial" w:hAnsi="Arial" w:cs="Arial"/>
        </w:rPr>
      </w:pPr>
    </w:p>
    <w:p w14:paraId="24936C48" w14:textId="77777777" w:rsidR="00D30CB6" w:rsidRPr="00D30CB6" w:rsidRDefault="00D30CB6" w:rsidP="00D30CB6">
      <w:pPr>
        <w:widowControl w:val="0"/>
        <w:autoSpaceDE w:val="0"/>
        <w:autoSpaceDN w:val="0"/>
        <w:adjustRightInd w:val="0"/>
        <w:spacing w:line="276" w:lineRule="auto"/>
        <w:jc w:val="both"/>
        <w:rPr>
          <w:rFonts w:ascii="Arial" w:hAnsi="Arial" w:cs="Arial"/>
        </w:rPr>
      </w:pPr>
    </w:p>
    <w:p w14:paraId="46ADC565" w14:textId="77777777" w:rsidR="00D30CB6" w:rsidRPr="00D30CB6" w:rsidRDefault="00D30CB6" w:rsidP="00D30CB6">
      <w:pPr>
        <w:widowControl w:val="0"/>
        <w:autoSpaceDE w:val="0"/>
        <w:autoSpaceDN w:val="0"/>
        <w:adjustRightInd w:val="0"/>
        <w:spacing w:line="276" w:lineRule="auto"/>
        <w:jc w:val="both"/>
        <w:rPr>
          <w:rFonts w:ascii="Arial" w:hAnsi="Arial" w:cs="Arial"/>
        </w:rPr>
      </w:pPr>
    </w:p>
    <w:p w14:paraId="6154D7E7" w14:textId="77777777" w:rsidR="00D30CB6" w:rsidRPr="00D30CB6" w:rsidRDefault="00D30CB6" w:rsidP="00D30CB6">
      <w:pPr>
        <w:widowControl w:val="0"/>
        <w:autoSpaceDE w:val="0"/>
        <w:autoSpaceDN w:val="0"/>
        <w:adjustRightInd w:val="0"/>
        <w:spacing w:line="276" w:lineRule="auto"/>
        <w:jc w:val="both"/>
        <w:rPr>
          <w:rFonts w:ascii="Arial" w:hAnsi="Arial" w:cs="Arial"/>
        </w:rPr>
      </w:pPr>
    </w:p>
    <w:p w14:paraId="0EEB9B9A" w14:textId="77777777" w:rsidR="00D30CB6" w:rsidRPr="00D30CB6" w:rsidRDefault="00D30CB6" w:rsidP="00D30CB6">
      <w:pPr>
        <w:keepNext/>
        <w:widowControl w:val="0"/>
        <w:autoSpaceDE w:val="0"/>
        <w:autoSpaceDN w:val="0"/>
        <w:adjustRightInd w:val="0"/>
        <w:spacing w:line="276" w:lineRule="auto"/>
        <w:jc w:val="center"/>
        <w:outlineLvl w:val="2"/>
        <w:rPr>
          <w:rFonts w:ascii="Arial" w:hAnsi="Arial" w:cs="Arial"/>
          <w:b/>
        </w:rPr>
      </w:pPr>
      <w:r w:rsidRPr="00D30CB6">
        <w:rPr>
          <w:rFonts w:ascii="Arial" w:hAnsi="Arial" w:cs="Arial"/>
          <w:b/>
        </w:rPr>
        <w:t>ANA LUCÍA CAICEDO CALDERÓN</w:t>
      </w:r>
    </w:p>
    <w:p w14:paraId="0D12E40E" w14:textId="7C7E8B74" w:rsidR="00D30CB6" w:rsidRPr="00D30CB6" w:rsidRDefault="00D30CB6" w:rsidP="00D30CB6">
      <w:pPr>
        <w:spacing w:line="276" w:lineRule="auto"/>
        <w:jc w:val="center"/>
        <w:rPr>
          <w:rFonts w:ascii="Arial" w:eastAsiaTheme="minorHAnsi" w:hAnsi="Arial" w:cs="Arial"/>
          <w:lang w:eastAsia="en-US"/>
        </w:rPr>
      </w:pPr>
      <w:r w:rsidRPr="00D30CB6">
        <w:rPr>
          <w:rFonts w:ascii="Arial" w:hAnsi="Arial" w:cs="Arial"/>
        </w:rPr>
        <w:t>Magistrada</w:t>
      </w:r>
    </w:p>
    <w:sectPr w:rsidR="00D30CB6" w:rsidRPr="00D30CB6" w:rsidSect="002B20EC">
      <w:headerReference w:type="even" r:id="rId8"/>
      <w:headerReference w:type="default" r:id="rId9"/>
      <w:footerReference w:type="default" r:id="rId10"/>
      <w:footerReference w:type="first" r:id="rId11"/>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49AA" w14:textId="77777777" w:rsidR="00F907D1" w:rsidRDefault="00F907D1">
      <w:r>
        <w:separator/>
      </w:r>
    </w:p>
  </w:endnote>
  <w:endnote w:type="continuationSeparator" w:id="0">
    <w:p w14:paraId="33735D98" w14:textId="77777777" w:rsidR="00F907D1" w:rsidRDefault="00F9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9D19" w14:textId="77777777" w:rsidR="0099559B" w:rsidRPr="0094146C" w:rsidRDefault="0099559B" w:rsidP="0094146C">
    <w:pPr>
      <w:pStyle w:val="Puesto"/>
      <w:spacing w:line="240" w:lineRule="auto"/>
      <w:jc w:val="right"/>
      <w:rPr>
        <w:b w:val="0"/>
        <w:sz w:val="18"/>
        <w:szCs w:val="16"/>
      </w:rPr>
    </w:pPr>
    <w:r w:rsidRPr="0094146C">
      <w:rPr>
        <w:b w:val="0"/>
        <w:sz w:val="18"/>
        <w:szCs w:val="16"/>
      </w:rPr>
      <w:fldChar w:fldCharType="begin"/>
    </w:r>
    <w:r w:rsidRPr="0094146C">
      <w:rPr>
        <w:b w:val="0"/>
        <w:sz w:val="18"/>
        <w:szCs w:val="16"/>
      </w:rPr>
      <w:instrText>PAGE   \* MERGEFORMAT</w:instrText>
    </w:r>
    <w:r w:rsidRPr="0094146C">
      <w:rPr>
        <w:b w:val="0"/>
        <w:sz w:val="18"/>
        <w:szCs w:val="16"/>
      </w:rPr>
      <w:fldChar w:fldCharType="separate"/>
    </w:r>
    <w:r w:rsidR="001B36A9">
      <w:rPr>
        <w:b w:val="0"/>
        <w:noProof/>
        <w:sz w:val="18"/>
        <w:szCs w:val="16"/>
      </w:rPr>
      <w:t>6</w:t>
    </w:r>
    <w:r w:rsidRPr="0094146C">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3C96" w14:textId="77777777" w:rsidR="0099559B" w:rsidRDefault="0099559B">
    <w:pPr>
      <w:pStyle w:val="Piedepgina"/>
      <w:jc w:val="right"/>
    </w:pPr>
    <w:r>
      <w:fldChar w:fldCharType="begin"/>
    </w:r>
    <w:r>
      <w:instrText>PAGE   \* MERGEFORMAT</w:instrText>
    </w:r>
    <w:r>
      <w:fldChar w:fldCharType="separate"/>
    </w:r>
    <w:r w:rsidR="001B36A9">
      <w:rPr>
        <w:noProof/>
      </w:rPr>
      <w:t>1</w:t>
    </w:r>
    <w:r>
      <w:fldChar w:fldCharType="end"/>
    </w:r>
  </w:p>
  <w:p w14:paraId="31D407AE" w14:textId="77777777" w:rsidR="0099559B" w:rsidRDefault="009955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B4B1D" w14:textId="77777777" w:rsidR="00F907D1" w:rsidRDefault="00F907D1">
      <w:r>
        <w:separator/>
      </w:r>
    </w:p>
  </w:footnote>
  <w:footnote w:type="continuationSeparator" w:id="0">
    <w:p w14:paraId="22F3066F" w14:textId="77777777" w:rsidR="00F907D1" w:rsidRDefault="00F907D1">
      <w:r>
        <w:continuationSeparator/>
      </w:r>
    </w:p>
  </w:footnote>
  <w:footnote w:id="1">
    <w:p w14:paraId="1F15E2E2" w14:textId="77777777" w:rsidR="00300194" w:rsidRPr="0094146C" w:rsidRDefault="00300194" w:rsidP="0094146C">
      <w:pPr>
        <w:jc w:val="both"/>
        <w:rPr>
          <w:sz w:val="18"/>
          <w:szCs w:val="18"/>
          <w:lang w:val="es-AR"/>
        </w:rPr>
      </w:pPr>
      <w:r w:rsidRPr="0094146C">
        <w:rPr>
          <w:rStyle w:val="Refdenotaalpie"/>
          <w:rFonts w:ascii="Arial" w:hAnsi="Arial" w:cs="Arial"/>
          <w:sz w:val="18"/>
          <w:szCs w:val="18"/>
        </w:rPr>
        <w:footnoteRef/>
      </w:r>
      <w:r w:rsidRPr="0094146C">
        <w:rPr>
          <w:rFonts w:ascii="Arial" w:hAnsi="Arial" w:cs="Arial"/>
          <w:sz w:val="18"/>
          <w:szCs w:val="18"/>
        </w:rPr>
        <w:t xml:space="preserve"> M. P. Dr. Luis Gabriel Miranda </w:t>
      </w:r>
      <w:proofErr w:type="spellStart"/>
      <w:r w:rsidRPr="0094146C">
        <w:rPr>
          <w:rFonts w:ascii="Arial" w:hAnsi="Arial" w:cs="Arial"/>
          <w:sz w:val="18"/>
          <w:szCs w:val="18"/>
        </w:rPr>
        <w:t>Buelvas</w:t>
      </w:r>
      <w:proofErr w:type="spellEnd"/>
      <w:r w:rsidRPr="0094146C">
        <w:rPr>
          <w:rFonts w:ascii="Arial" w:hAnsi="Arial" w:cs="Arial"/>
          <w:sz w:val="18"/>
          <w:szCs w:val="18"/>
        </w:rPr>
        <w:t>. S</w:t>
      </w:r>
      <w:r w:rsidRPr="0094146C">
        <w:rPr>
          <w:rFonts w:ascii="Arial" w:hAnsi="Arial" w:cs="Arial"/>
          <w:bCs/>
          <w:color w:val="000000"/>
          <w:sz w:val="18"/>
          <w:szCs w:val="18"/>
        </w:rPr>
        <w:t>L2266-2016</w:t>
      </w:r>
      <w:r w:rsidRPr="0094146C">
        <w:rPr>
          <w:rFonts w:ascii="Arial" w:hAnsi="Arial" w:cs="Arial"/>
          <w:sz w:val="18"/>
          <w:szCs w:val="18"/>
        </w:rPr>
        <w:t xml:space="preserve"> Radicación N.° 59926 del 27/01/2016, más reciente la sentencia de la Sala de Descongestión de la CSJ Sl317-2019, que a su vez reitera decisiones anteriores.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C4CF" w14:textId="77777777" w:rsidR="0099559B" w:rsidRDefault="0099559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BE064" w14:textId="77777777" w:rsidR="0099559B" w:rsidRDefault="009955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D81B4" w14:textId="5ABB6387" w:rsidR="00827099" w:rsidRPr="0094146C" w:rsidRDefault="00827099" w:rsidP="0094146C">
    <w:pPr>
      <w:pStyle w:val="Puesto"/>
      <w:spacing w:line="240" w:lineRule="auto"/>
      <w:jc w:val="both"/>
      <w:rPr>
        <w:b w:val="0"/>
        <w:sz w:val="18"/>
        <w:szCs w:val="16"/>
      </w:rPr>
    </w:pPr>
    <w:r w:rsidRPr="0094146C">
      <w:rPr>
        <w:b w:val="0"/>
        <w:sz w:val="18"/>
        <w:szCs w:val="16"/>
      </w:rPr>
      <w:t>Radicación No.: 66001-31-05-001-2018-00226-01</w:t>
    </w:r>
  </w:p>
  <w:p w14:paraId="7C7DFFA4" w14:textId="66E2A520" w:rsidR="00827099" w:rsidRPr="0094146C" w:rsidRDefault="00827099" w:rsidP="0094146C">
    <w:pPr>
      <w:pStyle w:val="Puesto"/>
      <w:spacing w:line="240" w:lineRule="auto"/>
      <w:jc w:val="both"/>
      <w:rPr>
        <w:b w:val="0"/>
        <w:sz w:val="18"/>
        <w:szCs w:val="16"/>
      </w:rPr>
    </w:pPr>
    <w:r w:rsidRPr="0094146C">
      <w:rPr>
        <w:b w:val="0"/>
        <w:sz w:val="18"/>
        <w:szCs w:val="16"/>
      </w:rPr>
      <w:t>Demandante: Héctor de Jesús Chica Duque</w:t>
    </w:r>
  </w:p>
  <w:p w14:paraId="56684095" w14:textId="0AFAA8BB" w:rsidR="0099559B" w:rsidRPr="0094146C" w:rsidRDefault="00827099" w:rsidP="0094146C">
    <w:pPr>
      <w:pStyle w:val="Puesto"/>
      <w:spacing w:line="240" w:lineRule="auto"/>
      <w:jc w:val="both"/>
      <w:rPr>
        <w:b w:val="0"/>
        <w:sz w:val="18"/>
        <w:szCs w:val="16"/>
      </w:rPr>
    </w:pPr>
    <w:r w:rsidRPr="0094146C">
      <w:rPr>
        <w:b w:val="0"/>
        <w:sz w:val="18"/>
        <w:szCs w:val="16"/>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38D1471"/>
    <w:multiLevelType w:val="hybridMultilevel"/>
    <w:tmpl w:val="5252A3AC"/>
    <w:lvl w:ilvl="0" w:tplc="FCA6335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5">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0"/>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4"/>
  </w:num>
  <w:num w:numId="15">
    <w:abstractNumId w:val="26"/>
  </w:num>
  <w:num w:numId="16">
    <w:abstractNumId w:val="25"/>
  </w:num>
  <w:num w:numId="17">
    <w:abstractNumId w:val="13"/>
  </w:num>
  <w:num w:numId="18">
    <w:abstractNumId w:val="28"/>
  </w:num>
  <w:num w:numId="19">
    <w:abstractNumId w:val="29"/>
  </w:num>
  <w:num w:numId="20">
    <w:abstractNumId w:val="20"/>
  </w:num>
  <w:num w:numId="21">
    <w:abstractNumId w:val="27"/>
  </w:num>
  <w:num w:numId="22">
    <w:abstractNumId w:val="23"/>
  </w:num>
  <w:num w:numId="23">
    <w:abstractNumId w:val="21"/>
  </w:num>
  <w:num w:numId="24">
    <w:abstractNumId w:val="0"/>
  </w:num>
  <w:num w:numId="25">
    <w:abstractNumId w:val="17"/>
  </w:num>
  <w:num w:numId="26">
    <w:abstractNumId w:val="16"/>
  </w:num>
  <w:num w:numId="27">
    <w:abstractNumId w:val="4"/>
  </w:num>
  <w:num w:numId="28">
    <w:abstractNumId w:val="31"/>
  </w:num>
  <w:num w:numId="29">
    <w:abstractNumId w:val="6"/>
  </w:num>
  <w:num w:numId="30">
    <w:abstractNumId w:val="14"/>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2B6"/>
    <w:rsid w:val="000067FE"/>
    <w:rsid w:val="00006AB3"/>
    <w:rsid w:val="000108A0"/>
    <w:rsid w:val="000108FA"/>
    <w:rsid w:val="000113A2"/>
    <w:rsid w:val="000117AB"/>
    <w:rsid w:val="000119DA"/>
    <w:rsid w:val="00011DC0"/>
    <w:rsid w:val="000138D2"/>
    <w:rsid w:val="00013FED"/>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105"/>
    <w:rsid w:val="0002448C"/>
    <w:rsid w:val="00025895"/>
    <w:rsid w:val="000263E0"/>
    <w:rsid w:val="00026905"/>
    <w:rsid w:val="000269CA"/>
    <w:rsid w:val="000271CA"/>
    <w:rsid w:val="00027E37"/>
    <w:rsid w:val="000346A5"/>
    <w:rsid w:val="000355F6"/>
    <w:rsid w:val="00035929"/>
    <w:rsid w:val="00035AF9"/>
    <w:rsid w:val="00035BF4"/>
    <w:rsid w:val="00035CDF"/>
    <w:rsid w:val="00035D3A"/>
    <w:rsid w:val="000360E7"/>
    <w:rsid w:val="00036C06"/>
    <w:rsid w:val="00036EDF"/>
    <w:rsid w:val="00037530"/>
    <w:rsid w:val="000375C2"/>
    <w:rsid w:val="00037AF3"/>
    <w:rsid w:val="00037FB7"/>
    <w:rsid w:val="000400DC"/>
    <w:rsid w:val="0004111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16FA"/>
    <w:rsid w:val="000517B9"/>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2950"/>
    <w:rsid w:val="0007310E"/>
    <w:rsid w:val="00074189"/>
    <w:rsid w:val="00074717"/>
    <w:rsid w:val="000755E0"/>
    <w:rsid w:val="00075CDE"/>
    <w:rsid w:val="000768A1"/>
    <w:rsid w:val="000770E2"/>
    <w:rsid w:val="00077395"/>
    <w:rsid w:val="00077C2D"/>
    <w:rsid w:val="000802C1"/>
    <w:rsid w:val="000804F3"/>
    <w:rsid w:val="0008113C"/>
    <w:rsid w:val="0008134A"/>
    <w:rsid w:val="000816D0"/>
    <w:rsid w:val="000821A3"/>
    <w:rsid w:val="00082836"/>
    <w:rsid w:val="00082F11"/>
    <w:rsid w:val="000834E1"/>
    <w:rsid w:val="0008395E"/>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32A"/>
    <w:rsid w:val="000945BA"/>
    <w:rsid w:val="0009470B"/>
    <w:rsid w:val="00094805"/>
    <w:rsid w:val="0009509A"/>
    <w:rsid w:val="0009545A"/>
    <w:rsid w:val="00096148"/>
    <w:rsid w:val="00096A81"/>
    <w:rsid w:val="00096C52"/>
    <w:rsid w:val="0009783D"/>
    <w:rsid w:val="0009794F"/>
    <w:rsid w:val="00097ED3"/>
    <w:rsid w:val="000A129C"/>
    <w:rsid w:val="000A2266"/>
    <w:rsid w:val="000A22BF"/>
    <w:rsid w:val="000A23F4"/>
    <w:rsid w:val="000A36A6"/>
    <w:rsid w:val="000A37DE"/>
    <w:rsid w:val="000A4174"/>
    <w:rsid w:val="000A447A"/>
    <w:rsid w:val="000A4B0B"/>
    <w:rsid w:val="000A5B23"/>
    <w:rsid w:val="000A5C99"/>
    <w:rsid w:val="000A73FC"/>
    <w:rsid w:val="000A7A02"/>
    <w:rsid w:val="000B0F92"/>
    <w:rsid w:val="000B1A78"/>
    <w:rsid w:val="000B2BDE"/>
    <w:rsid w:val="000B3191"/>
    <w:rsid w:val="000B3201"/>
    <w:rsid w:val="000B408E"/>
    <w:rsid w:val="000B513D"/>
    <w:rsid w:val="000B6636"/>
    <w:rsid w:val="000B7816"/>
    <w:rsid w:val="000B7C76"/>
    <w:rsid w:val="000B7F7C"/>
    <w:rsid w:val="000C0CA5"/>
    <w:rsid w:val="000C1504"/>
    <w:rsid w:val="000C1808"/>
    <w:rsid w:val="000C2226"/>
    <w:rsid w:val="000C2C37"/>
    <w:rsid w:val="000C33A8"/>
    <w:rsid w:val="000C36BB"/>
    <w:rsid w:val="000C49FA"/>
    <w:rsid w:val="000C4CB0"/>
    <w:rsid w:val="000C5A6E"/>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DAA"/>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600"/>
    <w:rsid w:val="00101870"/>
    <w:rsid w:val="00103162"/>
    <w:rsid w:val="001045F3"/>
    <w:rsid w:val="00104A14"/>
    <w:rsid w:val="00104CB8"/>
    <w:rsid w:val="0010539E"/>
    <w:rsid w:val="001056E3"/>
    <w:rsid w:val="00106404"/>
    <w:rsid w:val="001070DD"/>
    <w:rsid w:val="00107553"/>
    <w:rsid w:val="00107712"/>
    <w:rsid w:val="0010779E"/>
    <w:rsid w:val="00110367"/>
    <w:rsid w:val="0011038D"/>
    <w:rsid w:val="001103AC"/>
    <w:rsid w:val="00111649"/>
    <w:rsid w:val="001123E0"/>
    <w:rsid w:val="00112F15"/>
    <w:rsid w:val="00113705"/>
    <w:rsid w:val="00113870"/>
    <w:rsid w:val="001147DE"/>
    <w:rsid w:val="00115394"/>
    <w:rsid w:val="001172A8"/>
    <w:rsid w:val="00120A35"/>
    <w:rsid w:val="00122140"/>
    <w:rsid w:val="00122521"/>
    <w:rsid w:val="00123412"/>
    <w:rsid w:val="00124D1E"/>
    <w:rsid w:val="00125BB8"/>
    <w:rsid w:val="00126266"/>
    <w:rsid w:val="001277A6"/>
    <w:rsid w:val="00127FD6"/>
    <w:rsid w:val="00130D74"/>
    <w:rsid w:val="00131250"/>
    <w:rsid w:val="00131C1B"/>
    <w:rsid w:val="0013280B"/>
    <w:rsid w:val="001355E4"/>
    <w:rsid w:val="00135707"/>
    <w:rsid w:val="00137BDE"/>
    <w:rsid w:val="00137CED"/>
    <w:rsid w:val="00137E1C"/>
    <w:rsid w:val="00141D49"/>
    <w:rsid w:val="001446C7"/>
    <w:rsid w:val="00144DF0"/>
    <w:rsid w:val="00145124"/>
    <w:rsid w:val="00146321"/>
    <w:rsid w:val="001464C6"/>
    <w:rsid w:val="00146FF0"/>
    <w:rsid w:val="00147041"/>
    <w:rsid w:val="00147A97"/>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541"/>
    <w:rsid w:val="00155859"/>
    <w:rsid w:val="00155AE5"/>
    <w:rsid w:val="00156529"/>
    <w:rsid w:val="00156577"/>
    <w:rsid w:val="00156F0C"/>
    <w:rsid w:val="001573DE"/>
    <w:rsid w:val="0016169A"/>
    <w:rsid w:val="001619CA"/>
    <w:rsid w:val="00162D1D"/>
    <w:rsid w:val="00163A57"/>
    <w:rsid w:val="0016520C"/>
    <w:rsid w:val="00166A97"/>
    <w:rsid w:val="00166F5B"/>
    <w:rsid w:val="00167C92"/>
    <w:rsid w:val="001700CB"/>
    <w:rsid w:val="0017023C"/>
    <w:rsid w:val="0017149D"/>
    <w:rsid w:val="0017221E"/>
    <w:rsid w:val="00172CAC"/>
    <w:rsid w:val="00175883"/>
    <w:rsid w:val="00175C09"/>
    <w:rsid w:val="00177275"/>
    <w:rsid w:val="00177306"/>
    <w:rsid w:val="001807B2"/>
    <w:rsid w:val="0018136A"/>
    <w:rsid w:val="00182710"/>
    <w:rsid w:val="0018288E"/>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5F52"/>
    <w:rsid w:val="001962B9"/>
    <w:rsid w:val="00197194"/>
    <w:rsid w:val="001971E7"/>
    <w:rsid w:val="0019740E"/>
    <w:rsid w:val="00197CFD"/>
    <w:rsid w:val="00197F8E"/>
    <w:rsid w:val="001A0550"/>
    <w:rsid w:val="001A0D5C"/>
    <w:rsid w:val="001A0E8A"/>
    <w:rsid w:val="001A0EB1"/>
    <w:rsid w:val="001A143D"/>
    <w:rsid w:val="001A1535"/>
    <w:rsid w:val="001A1ADF"/>
    <w:rsid w:val="001A2137"/>
    <w:rsid w:val="001A2A5C"/>
    <w:rsid w:val="001A2FF9"/>
    <w:rsid w:val="001A3192"/>
    <w:rsid w:val="001A325B"/>
    <w:rsid w:val="001A377E"/>
    <w:rsid w:val="001A3BD6"/>
    <w:rsid w:val="001A3CA5"/>
    <w:rsid w:val="001A42CC"/>
    <w:rsid w:val="001A496C"/>
    <w:rsid w:val="001A5A7A"/>
    <w:rsid w:val="001A6356"/>
    <w:rsid w:val="001A69F9"/>
    <w:rsid w:val="001A75E0"/>
    <w:rsid w:val="001A762A"/>
    <w:rsid w:val="001A7FD7"/>
    <w:rsid w:val="001B0A01"/>
    <w:rsid w:val="001B0B83"/>
    <w:rsid w:val="001B10EB"/>
    <w:rsid w:val="001B1178"/>
    <w:rsid w:val="001B237E"/>
    <w:rsid w:val="001B26BD"/>
    <w:rsid w:val="001B3289"/>
    <w:rsid w:val="001B36A9"/>
    <w:rsid w:val="001B3CDE"/>
    <w:rsid w:val="001B3E4E"/>
    <w:rsid w:val="001B5F3A"/>
    <w:rsid w:val="001B6AF1"/>
    <w:rsid w:val="001B6E90"/>
    <w:rsid w:val="001B76BD"/>
    <w:rsid w:val="001C03A9"/>
    <w:rsid w:val="001C0433"/>
    <w:rsid w:val="001C1A40"/>
    <w:rsid w:val="001C1CDC"/>
    <w:rsid w:val="001C26CC"/>
    <w:rsid w:val="001C2DB5"/>
    <w:rsid w:val="001C4178"/>
    <w:rsid w:val="001C4293"/>
    <w:rsid w:val="001C46CD"/>
    <w:rsid w:val="001C4780"/>
    <w:rsid w:val="001C5B1C"/>
    <w:rsid w:val="001C7F1D"/>
    <w:rsid w:val="001D0BD6"/>
    <w:rsid w:val="001D153F"/>
    <w:rsid w:val="001D2276"/>
    <w:rsid w:val="001D305C"/>
    <w:rsid w:val="001D3995"/>
    <w:rsid w:val="001D3A97"/>
    <w:rsid w:val="001D3DC4"/>
    <w:rsid w:val="001D5A53"/>
    <w:rsid w:val="001D5B31"/>
    <w:rsid w:val="001D6E71"/>
    <w:rsid w:val="001E0AAF"/>
    <w:rsid w:val="001E13EB"/>
    <w:rsid w:val="001E255C"/>
    <w:rsid w:val="001E34F9"/>
    <w:rsid w:val="001E3682"/>
    <w:rsid w:val="001E36CE"/>
    <w:rsid w:val="001E448B"/>
    <w:rsid w:val="001E44F0"/>
    <w:rsid w:val="001E4B08"/>
    <w:rsid w:val="001E514F"/>
    <w:rsid w:val="001E52A5"/>
    <w:rsid w:val="001E65B7"/>
    <w:rsid w:val="001E72C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B18"/>
    <w:rsid w:val="00201DEE"/>
    <w:rsid w:val="00202165"/>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0CB7"/>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56C42"/>
    <w:rsid w:val="002579E1"/>
    <w:rsid w:val="00261293"/>
    <w:rsid w:val="00262666"/>
    <w:rsid w:val="00262E0F"/>
    <w:rsid w:val="00262E8A"/>
    <w:rsid w:val="00264334"/>
    <w:rsid w:val="002643EE"/>
    <w:rsid w:val="00264FCC"/>
    <w:rsid w:val="00265644"/>
    <w:rsid w:val="00265B6D"/>
    <w:rsid w:val="0026673D"/>
    <w:rsid w:val="00266836"/>
    <w:rsid w:val="002676DC"/>
    <w:rsid w:val="00267F46"/>
    <w:rsid w:val="0027052D"/>
    <w:rsid w:val="00270AB9"/>
    <w:rsid w:val="002715D6"/>
    <w:rsid w:val="00271611"/>
    <w:rsid w:val="00271B05"/>
    <w:rsid w:val="0027261A"/>
    <w:rsid w:val="00272C0E"/>
    <w:rsid w:val="00272DB6"/>
    <w:rsid w:val="00274194"/>
    <w:rsid w:val="00274834"/>
    <w:rsid w:val="00274C60"/>
    <w:rsid w:val="00274CA0"/>
    <w:rsid w:val="002763C1"/>
    <w:rsid w:val="0027657D"/>
    <w:rsid w:val="002765F1"/>
    <w:rsid w:val="00276620"/>
    <w:rsid w:val="00277053"/>
    <w:rsid w:val="00277315"/>
    <w:rsid w:val="00277CEE"/>
    <w:rsid w:val="002802D1"/>
    <w:rsid w:val="002814C1"/>
    <w:rsid w:val="002818EA"/>
    <w:rsid w:val="002819E9"/>
    <w:rsid w:val="00281F83"/>
    <w:rsid w:val="00282359"/>
    <w:rsid w:val="00282F41"/>
    <w:rsid w:val="002835EE"/>
    <w:rsid w:val="00283EF3"/>
    <w:rsid w:val="00284A68"/>
    <w:rsid w:val="00284DE0"/>
    <w:rsid w:val="00285425"/>
    <w:rsid w:val="00285643"/>
    <w:rsid w:val="00286916"/>
    <w:rsid w:val="00287075"/>
    <w:rsid w:val="002871EE"/>
    <w:rsid w:val="0028732D"/>
    <w:rsid w:val="00290751"/>
    <w:rsid w:val="00291521"/>
    <w:rsid w:val="00292402"/>
    <w:rsid w:val="0029285B"/>
    <w:rsid w:val="00293351"/>
    <w:rsid w:val="002943CE"/>
    <w:rsid w:val="002944C2"/>
    <w:rsid w:val="00294A97"/>
    <w:rsid w:val="0029596C"/>
    <w:rsid w:val="00295E8D"/>
    <w:rsid w:val="00295FDC"/>
    <w:rsid w:val="00296900"/>
    <w:rsid w:val="00296CCC"/>
    <w:rsid w:val="00297E38"/>
    <w:rsid w:val="002A0686"/>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7C6"/>
    <w:rsid w:val="002B191F"/>
    <w:rsid w:val="002B20EC"/>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6BA"/>
    <w:rsid w:val="002D2967"/>
    <w:rsid w:val="002D33E0"/>
    <w:rsid w:val="002D380F"/>
    <w:rsid w:val="002D3D0B"/>
    <w:rsid w:val="002D3E0A"/>
    <w:rsid w:val="002D541B"/>
    <w:rsid w:val="002D61C8"/>
    <w:rsid w:val="002D61EE"/>
    <w:rsid w:val="002D7717"/>
    <w:rsid w:val="002D777D"/>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0B3"/>
    <w:rsid w:val="002F0805"/>
    <w:rsid w:val="002F10C6"/>
    <w:rsid w:val="002F11B1"/>
    <w:rsid w:val="002F31A0"/>
    <w:rsid w:val="002F347F"/>
    <w:rsid w:val="002F394A"/>
    <w:rsid w:val="002F3BB8"/>
    <w:rsid w:val="002F4257"/>
    <w:rsid w:val="002F46B4"/>
    <w:rsid w:val="002F4962"/>
    <w:rsid w:val="002F5385"/>
    <w:rsid w:val="002F6742"/>
    <w:rsid w:val="002F748E"/>
    <w:rsid w:val="00300150"/>
    <w:rsid w:val="00300194"/>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C83"/>
    <w:rsid w:val="00313D2B"/>
    <w:rsid w:val="0031435A"/>
    <w:rsid w:val="00314594"/>
    <w:rsid w:val="00314AF5"/>
    <w:rsid w:val="00314B1E"/>
    <w:rsid w:val="003151DF"/>
    <w:rsid w:val="00315202"/>
    <w:rsid w:val="003153A9"/>
    <w:rsid w:val="003155A0"/>
    <w:rsid w:val="00315918"/>
    <w:rsid w:val="00316BE3"/>
    <w:rsid w:val="00317201"/>
    <w:rsid w:val="00320D1D"/>
    <w:rsid w:val="0032124D"/>
    <w:rsid w:val="0032127F"/>
    <w:rsid w:val="003216D0"/>
    <w:rsid w:val="0032180C"/>
    <w:rsid w:val="00322B29"/>
    <w:rsid w:val="00322B42"/>
    <w:rsid w:val="00323C2D"/>
    <w:rsid w:val="00325D02"/>
    <w:rsid w:val="00325D21"/>
    <w:rsid w:val="00326159"/>
    <w:rsid w:val="00326E13"/>
    <w:rsid w:val="0032713E"/>
    <w:rsid w:val="003274A7"/>
    <w:rsid w:val="00327884"/>
    <w:rsid w:val="00331156"/>
    <w:rsid w:val="00332050"/>
    <w:rsid w:val="00332594"/>
    <w:rsid w:val="00332AED"/>
    <w:rsid w:val="00332F27"/>
    <w:rsid w:val="00333929"/>
    <w:rsid w:val="00333A5D"/>
    <w:rsid w:val="00333C41"/>
    <w:rsid w:val="00334147"/>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3BF"/>
    <w:rsid w:val="00353525"/>
    <w:rsid w:val="00353C76"/>
    <w:rsid w:val="0035500B"/>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1F81"/>
    <w:rsid w:val="003621F3"/>
    <w:rsid w:val="003627F9"/>
    <w:rsid w:val="0036366C"/>
    <w:rsid w:val="00363ADD"/>
    <w:rsid w:val="003644DA"/>
    <w:rsid w:val="00364504"/>
    <w:rsid w:val="00364C00"/>
    <w:rsid w:val="00365107"/>
    <w:rsid w:val="003663D9"/>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2E37"/>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074"/>
    <w:rsid w:val="0039610D"/>
    <w:rsid w:val="0039651E"/>
    <w:rsid w:val="0039694A"/>
    <w:rsid w:val="003A0509"/>
    <w:rsid w:val="003A22EF"/>
    <w:rsid w:val="003A2344"/>
    <w:rsid w:val="003A2BE0"/>
    <w:rsid w:val="003A2C58"/>
    <w:rsid w:val="003A327D"/>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5B3D"/>
    <w:rsid w:val="003C68B1"/>
    <w:rsid w:val="003C6A58"/>
    <w:rsid w:val="003C7018"/>
    <w:rsid w:val="003C7149"/>
    <w:rsid w:val="003C79F8"/>
    <w:rsid w:val="003C7C33"/>
    <w:rsid w:val="003D01CA"/>
    <w:rsid w:val="003D2095"/>
    <w:rsid w:val="003D2D0D"/>
    <w:rsid w:val="003D2E98"/>
    <w:rsid w:val="003D305F"/>
    <w:rsid w:val="003D37B3"/>
    <w:rsid w:val="003D4545"/>
    <w:rsid w:val="003D4A24"/>
    <w:rsid w:val="003D4EEF"/>
    <w:rsid w:val="003D520A"/>
    <w:rsid w:val="003D5ECA"/>
    <w:rsid w:val="003D70E5"/>
    <w:rsid w:val="003D721B"/>
    <w:rsid w:val="003D7D28"/>
    <w:rsid w:val="003D7D2D"/>
    <w:rsid w:val="003E1938"/>
    <w:rsid w:val="003E1BB2"/>
    <w:rsid w:val="003E1D76"/>
    <w:rsid w:val="003E21D9"/>
    <w:rsid w:val="003E2409"/>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B4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569B"/>
    <w:rsid w:val="00406C6D"/>
    <w:rsid w:val="00407199"/>
    <w:rsid w:val="0040756A"/>
    <w:rsid w:val="00407D53"/>
    <w:rsid w:val="0041273C"/>
    <w:rsid w:val="004127F3"/>
    <w:rsid w:val="00412810"/>
    <w:rsid w:val="00412D75"/>
    <w:rsid w:val="004130F7"/>
    <w:rsid w:val="00413E1F"/>
    <w:rsid w:val="00413F4B"/>
    <w:rsid w:val="00414B84"/>
    <w:rsid w:val="0041535B"/>
    <w:rsid w:val="004154AC"/>
    <w:rsid w:val="00415C0B"/>
    <w:rsid w:val="00416B10"/>
    <w:rsid w:val="00416F85"/>
    <w:rsid w:val="004173F5"/>
    <w:rsid w:val="0041794E"/>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6481"/>
    <w:rsid w:val="0043741C"/>
    <w:rsid w:val="004403B2"/>
    <w:rsid w:val="00441167"/>
    <w:rsid w:val="004412A1"/>
    <w:rsid w:val="00442325"/>
    <w:rsid w:val="004423FA"/>
    <w:rsid w:val="004425F1"/>
    <w:rsid w:val="0044269F"/>
    <w:rsid w:val="00443DED"/>
    <w:rsid w:val="004445BB"/>
    <w:rsid w:val="00444738"/>
    <w:rsid w:val="00445139"/>
    <w:rsid w:val="004458DD"/>
    <w:rsid w:val="00445A76"/>
    <w:rsid w:val="00445F50"/>
    <w:rsid w:val="004461C6"/>
    <w:rsid w:val="00446778"/>
    <w:rsid w:val="00447A15"/>
    <w:rsid w:val="004511D9"/>
    <w:rsid w:val="00451D74"/>
    <w:rsid w:val="004529A7"/>
    <w:rsid w:val="00453553"/>
    <w:rsid w:val="004543AB"/>
    <w:rsid w:val="0045450B"/>
    <w:rsid w:val="004545A0"/>
    <w:rsid w:val="00454D5B"/>
    <w:rsid w:val="00454E5E"/>
    <w:rsid w:val="00456585"/>
    <w:rsid w:val="00457599"/>
    <w:rsid w:val="004575BF"/>
    <w:rsid w:val="00457928"/>
    <w:rsid w:val="00457AF3"/>
    <w:rsid w:val="0046001C"/>
    <w:rsid w:val="00460579"/>
    <w:rsid w:val="00461EE1"/>
    <w:rsid w:val="0046245C"/>
    <w:rsid w:val="00462E1B"/>
    <w:rsid w:val="004631FD"/>
    <w:rsid w:val="00463DA1"/>
    <w:rsid w:val="00463ECE"/>
    <w:rsid w:val="0046438E"/>
    <w:rsid w:val="00464F73"/>
    <w:rsid w:val="00464FDA"/>
    <w:rsid w:val="00465518"/>
    <w:rsid w:val="00466812"/>
    <w:rsid w:val="00466CA4"/>
    <w:rsid w:val="00466E02"/>
    <w:rsid w:val="00467540"/>
    <w:rsid w:val="00467781"/>
    <w:rsid w:val="00470028"/>
    <w:rsid w:val="00470033"/>
    <w:rsid w:val="00470E19"/>
    <w:rsid w:val="00471391"/>
    <w:rsid w:val="004718E2"/>
    <w:rsid w:val="00472BD9"/>
    <w:rsid w:val="00473069"/>
    <w:rsid w:val="00473135"/>
    <w:rsid w:val="0047392F"/>
    <w:rsid w:val="0047546E"/>
    <w:rsid w:val="004757DF"/>
    <w:rsid w:val="00475D3D"/>
    <w:rsid w:val="00476D40"/>
    <w:rsid w:val="00476F5C"/>
    <w:rsid w:val="00476F6F"/>
    <w:rsid w:val="004801B8"/>
    <w:rsid w:val="00480304"/>
    <w:rsid w:val="0048101C"/>
    <w:rsid w:val="00481298"/>
    <w:rsid w:val="00481B7D"/>
    <w:rsid w:val="0048296A"/>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1F8"/>
    <w:rsid w:val="00494331"/>
    <w:rsid w:val="00494BA4"/>
    <w:rsid w:val="00495E07"/>
    <w:rsid w:val="00496C0A"/>
    <w:rsid w:val="004A0047"/>
    <w:rsid w:val="004A0D64"/>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BDB"/>
    <w:rsid w:val="004B3F60"/>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5772"/>
    <w:rsid w:val="004C58AB"/>
    <w:rsid w:val="004C5A85"/>
    <w:rsid w:val="004C63C8"/>
    <w:rsid w:val="004C6653"/>
    <w:rsid w:val="004C6957"/>
    <w:rsid w:val="004C6BC5"/>
    <w:rsid w:val="004C70D2"/>
    <w:rsid w:val="004C7CED"/>
    <w:rsid w:val="004D0B42"/>
    <w:rsid w:val="004D13E2"/>
    <w:rsid w:val="004D1A9D"/>
    <w:rsid w:val="004D3091"/>
    <w:rsid w:val="004D3DBA"/>
    <w:rsid w:val="004D412A"/>
    <w:rsid w:val="004D4E27"/>
    <w:rsid w:val="004D5571"/>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0A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D79"/>
    <w:rsid w:val="00514F16"/>
    <w:rsid w:val="00516131"/>
    <w:rsid w:val="0051616A"/>
    <w:rsid w:val="005169AF"/>
    <w:rsid w:val="00516EAE"/>
    <w:rsid w:val="005170B2"/>
    <w:rsid w:val="00517759"/>
    <w:rsid w:val="00517DE2"/>
    <w:rsid w:val="00520076"/>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2E"/>
    <w:rsid w:val="005263AE"/>
    <w:rsid w:val="00526F12"/>
    <w:rsid w:val="0052733E"/>
    <w:rsid w:val="00527593"/>
    <w:rsid w:val="005312AC"/>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3310"/>
    <w:rsid w:val="005455F5"/>
    <w:rsid w:val="00545B55"/>
    <w:rsid w:val="00546BE0"/>
    <w:rsid w:val="00547A1C"/>
    <w:rsid w:val="00547C05"/>
    <w:rsid w:val="00550451"/>
    <w:rsid w:val="0055210C"/>
    <w:rsid w:val="005525DC"/>
    <w:rsid w:val="005537E7"/>
    <w:rsid w:val="00553A43"/>
    <w:rsid w:val="00553F61"/>
    <w:rsid w:val="005544E8"/>
    <w:rsid w:val="0055466E"/>
    <w:rsid w:val="00555074"/>
    <w:rsid w:val="005553CE"/>
    <w:rsid w:val="005559B3"/>
    <w:rsid w:val="00556020"/>
    <w:rsid w:val="005563C6"/>
    <w:rsid w:val="00556454"/>
    <w:rsid w:val="00556956"/>
    <w:rsid w:val="00556EC7"/>
    <w:rsid w:val="00557079"/>
    <w:rsid w:val="00560257"/>
    <w:rsid w:val="005602C9"/>
    <w:rsid w:val="00560A2F"/>
    <w:rsid w:val="00560B0B"/>
    <w:rsid w:val="00560B96"/>
    <w:rsid w:val="00560C3D"/>
    <w:rsid w:val="005613FF"/>
    <w:rsid w:val="00561ED0"/>
    <w:rsid w:val="00561F1B"/>
    <w:rsid w:val="00562173"/>
    <w:rsid w:val="005626EE"/>
    <w:rsid w:val="005627E3"/>
    <w:rsid w:val="00563866"/>
    <w:rsid w:val="00563FC0"/>
    <w:rsid w:val="005649CC"/>
    <w:rsid w:val="005651AD"/>
    <w:rsid w:val="00566226"/>
    <w:rsid w:val="005671C8"/>
    <w:rsid w:val="0056776A"/>
    <w:rsid w:val="00567BED"/>
    <w:rsid w:val="00570552"/>
    <w:rsid w:val="00570C1C"/>
    <w:rsid w:val="00570DDB"/>
    <w:rsid w:val="00571671"/>
    <w:rsid w:val="00572199"/>
    <w:rsid w:val="005721AB"/>
    <w:rsid w:val="005728DC"/>
    <w:rsid w:val="00574B14"/>
    <w:rsid w:val="005753F5"/>
    <w:rsid w:val="005759F3"/>
    <w:rsid w:val="00576657"/>
    <w:rsid w:val="005767C0"/>
    <w:rsid w:val="005768AD"/>
    <w:rsid w:val="00576E47"/>
    <w:rsid w:val="0057742D"/>
    <w:rsid w:val="0057796B"/>
    <w:rsid w:val="00577CDE"/>
    <w:rsid w:val="00580128"/>
    <w:rsid w:val="00580427"/>
    <w:rsid w:val="00580919"/>
    <w:rsid w:val="00581292"/>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97A5C"/>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C9D"/>
    <w:rsid w:val="005A6E74"/>
    <w:rsid w:val="005A75BA"/>
    <w:rsid w:val="005A7AE9"/>
    <w:rsid w:val="005B0E82"/>
    <w:rsid w:val="005B1010"/>
    <w:rsid w:val="005B18E9"/>
    <w:rsid w:val="005B1BA2"/>
    <w:rsid w:val="005B1F8E"/>
    <w:rsid w:val="005B20D0"/>
    <w:rsid w:val="005B2CC2"/>
    <w:rsid w:val="005B2EFE"/>
    <w:rsid w:val="005B33CE"/>
    <w:rsid w:val="005B4056"/>
    <w:rsid w:val="005B416A"/>
    <w:rsid w:val="005B4BB4"/>
    <w:rsid w:val="005B7021"/>
    <w:rsid w:val="005B72F4"/>
    <w:rsid w:val="005C10BE"/>
    <w:rsid w:val="005C1171"/>
    <w:rsid w:val="005C1486"/>
    <w:rsid w:val="005C214D"/>
    <w:rsid w:val="005C321D"/>
    <w:rsid w:val="005C36FA"/>
    <w:rsid w:val="005C47A8"/>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3D8"/>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D2"/>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318B"/>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435"/>
    <w:rsid w:val="00635ADE"/>
    <w:rsid w:val="00635CE4"/>
    <w:rsid w:val="00636635"/>
    <w:rsid w:val="00636812"/>
    <w:rsid w:val="00636945"/>
    <w:rsid w:val="0063754E"/>
    <w:rsid w:val="00637FD8"/>
    <w:rsid w:val="0064210F"/>
    <w:rsid w:val="00642932"/>
    <w:rsid w:val="00643403"/>
    <w:rsid w:val="00643B07"/>
    <w:rsid w:val="00644F38"/>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3DC"/>
    <w:rsid w:val="0065759A"/>
    <w:rsid w:val="006609C0"/>
    <w:rsid w:val="00660F77"/>
    <w:rsid w:val="00663BB5"/>
    <w:rsid w:val="00663BEC"/>
    <w:rsid w:val="006640FD"/>
    <w:rsid w:val="00664D3D"/>
    <w:rsid w:val="006658AD"/>
    <w:rsid w:val="006661FA"/>
    <w:rsid w:val="00666B78"/>
    <w:rsid w:val="00667269"/>
    <w:rsid w:val="006677D7"/>
    <w:rsid w:val="00670E02"/>
    <w:rsid w:val="0067101B"/>
    <w:rsid w:val="0067116B"/>
    <w:rsid w:val="006713AF"/>
    <w:rsid w:val="00671493"/>
    <w:rsid w:val="00672845"/>
    <w:rsid w:val="00672B23"/>
    <w:rsid w:val="00672FE3"/>
    <w:rsid w:val="0067366F"/>
    <w:rsid w:val="00673BB8"/>
    <w:rsid w:val="00673D39"/>
    <w:rsid w:val="0067431F"/>
    <w:rsid w:val="00674D78"/>
    <w:rsid w:val="00674F3A"/>
    <w:rsid w:val="00676937"/>
    <w:rsid w:val="00676D3D"/>
    <w:rsid w:val="006776BD"/>
    <w:rsid w:val="00677B3F"/>
    <w:rsid w:val="00681774"/>
    <w:rsid w:val="0068233B"/>
    <w:rsid w:val="006826AE"/>
    <w:rsid w:val="006834F0"/>
    <w:rsid w:val="0068387E"/>
    <w:rsid w:val="006838B6"/>
    <w:rsid w:val="00683904"/>
    <w:rsid w:val="006846CE"/>
    <w:rsid w:val="006850C8"/>
    <w:rsid w:val="006857A7"/>
    <w:rsid w:val="00686503"/>
    <w:rsid w:val="00687ACE"/>
    <w:rsid w:val="00687BC4"/>
    <w:rsid w:val="00690700"/>
    <w:rsid w:val="00690DB0"/>
    <w:rsid w:val="0069102A"/>
    <w:rsid w:val="00693252"/>
    <w:rsid w:val="00693263"/>
    <w:rsid w:val="00693296"/>
    <w:rsid w:val="006938D5"/>
    <w:rsid w:val="00693FD1"/>
    <w:rsid w:val="00695976"/>
    <w:rsid w:val="006960F1"/>
    <w:rsid w:val="00696D9D"/>
    <w:rsid w:val="00697587"/>
    <w:rsid w:val="00697666"/>
    <w:rsid w:val="00697E72"/>
    <w:rsid w:val="006A04FE"/>
    <w:rsid w:val="006A0D48"/>
    <w:rsid w:val="006A24A6"/>
    <w:rsid w:val="006A24AC"/>
    <w:rsid w:val="006A2AA7"/>
    <w:rsid w:val="006A2C7E"/>
    <w:rsid w:val="006A4006"/>
    <w:rsid w:val="006A46F9"/>
    <w:rsid w:val="006A4958"/>
    <w:rsid w:val="006A52A2"/>
    <w:rsid w:val="006A58D8"/>
    <w:rsid w:val="006A59B4"/>
    <w:rsid w:val="006A5C36"/>
    <w:rsid w:val="006A5DD7"/>
    <w:rsid w:val="006A7C1E"/>
    <w:rsid w:val="006A7CFC"/>
    <w:rsid w:val="006A7FF6"/>
    <w:rsid w:val="006B057C"/>
    <w:rsid w:val="006B108A"/>
    <w:rsid w:val="006B26B5"/>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0D94"/>
    <w:rsid w:val="006D12E7"/>
    <w:rsid w:val="006D18C0"/>
    <w:rsid w:val="006D1EB1"/>
    <w:rsid w:val="006D26AB"/>
    <w:rsid w:val="006D2A26"/>
    <w:rsid w:val="006D2A9D"/>
    <w:rsid w:val="006D3F66"/>
    <w:rsid w:val="006D4CFE"/>
    <w:rsid w:val="006D5A43"/>
    <w:rsid w:val="006D6152"/>
    <w:rsid w:val="006D6FA1"/>
    <w:rsid w:val="006D76B7"/>
    <w:rsid w:val="006D791C"/>
    <w:rsid w:val="006D7E1C"/>
    <w:rsid w:val="006E057B"/>
    <w:rsid w:val="006E0CD7"/>
    <w:rsid w:val="006E1A18"/>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5A7B"/>
    <w:rsid w:val="006F5BB6"/>
    <w:rsid w:val="006F63B7"/>
    <w:rsid w:val="006F6FFC"/>
    <w:rsid w:val="006F74C5"/>
    <w:rsid w:val="00701153"/>
    <w:rsid w:val="0070134C"/>
    <w:rsid w:val="007014F8"/>
    <w:rsid w:val="00702DA3"/>
    <w:rsid w:val="007032EF"/>
    <w:rsid w:val="00705943"/>
    <w:rsid w:val="00705E54"/>
    <w:rsid w:val="00707856"/>
    <w:rsid w:val="00707D90"/>
    <w:rsid w:val="00710EDE"/>
    <w:rsid w:val="0071154D"/>
    <w:rsid w:val="00711802"/>
    <w:rsid w:val="00711B3E"/>
    <w:rsid w:val="007122E4"/>
    <w:rsid w:val="00713DAF"/>
    <w:rsid w:val="00714233"/>
    <w:rsid w:val="00714338"/>
    <w:rsid w:val="00714870"/>
    <w:rsid w:val="00714B35"/>
    <w:rsid w:val="00715566"/>
    <w:rsid w:val="0071581E"/>
    <w:rsid w:val="00715E20"/>
    <w:rsid w:val="00717064"/>
    <w:rsid w:val="0071752E"/>
    <w:rsid w:val="0072187E"/>
    <w:rsid w:val="0072302D"/>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547"/>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733"/>
    <w:rsid w:val="00743EFD"/>
    <w:rsid w:val="00743F97"/>
    <w:rsid w:val="0074423A"/>
    <w:rsid w:val="00744B7E"/>
    <w:rsid w:val="00744D7A"/>
    <w:rsid w:val="00744FFF"/>
    <w:rsid w:val="00745003"/>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A5E"/>
    <w:rsid w:val="00756DF9"/>
    <w:rsid w:val="00760A98"/>
    <w:rsid w:val="0076198B"/>
    <w:rsid w:val="00761EB7"/>
    <w:rsid w:val="0076244C"/>
    <w:rsid w:val="0076247D"/>
    <w:rsid w:val="007628FC"/>
    <w:rsid w:val="00762A32"/>
    <w:rsid w:val="00763045"/>
    <w:rsid w:val="0076351A"/>
    <w:rsid w:val="00763610"/>
    <w:rsid w:val="007639E9"/>
    <w:rsid w:val="00763EED"/>
    <w:rsid w:val="007644AF"/>
    <w:rsid w:val="0076456E"/>
    <w:rsid w:val="00764D29"/>
    <w:rsid w:val="00765285"/>
    <w:rsid w:val="00765E4E"/>
    <w:rsid w:val="0076669B"/>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017"/>
    <w:rsid w:val="00782109"/>
    <w:rsid w:val="007827A3"/>
    <w:rsid w:val="00783314"/>
    <w:rsid w:val="00784054"/>
    <w:rsid w:val="00785616"/>
    <w:rsid w:val="00785BAE"/>
    <w:rsid w:val="0078749D"/>
    <w:rsid w:val="00787CF8"/>
    <w:rsid w:val="0079079B"/>
    <w:rsid w:val="00790836"/>
    <w:rsid w:val="00790D2F"/>
    <w:rsid w:val="007910C1"/>
    <w:rsid w:val="0079113E"/>
    <w:rsid w:val="007916D2"/>
    <w:rsid w:val="00791841"/>
    <w:rsid w:val="007920E9"/>
    <w:rsid w:val="007922FF"/>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6A6B"/>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2F1F"/>
    <w:rsid w:val="007C3028"/>
    <w:rsid w:val="007C37D8"/>
    <w:rsid w:val="007C383D"/>
    <w:rsid w:val="007C5023"/>
    <w:rsid w:val="007C5FFC"/>
    <w:rsid w:val="007C63D6"/>
    <w:rsid w:val="007D08C3"/>
    <w:rsid w:val="007D1260"/>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101"/>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3E49"/>
    <w:rsid w:val="007F4058"/>
    <w:rsid w:val="007F43F8"/>
    <w:rsid w:val="007F4D78"/>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081D"/>
    <w:rsid w:val="00811467"/>
    <w:rsid w:val="00812675"/>
    <w:rsid w:val="0081288C"/>
    <w:rsid w:val="0081288D"/>
    <w:rsid w:val="00812EE8"/>
    <w:rsid w:val="008130A6"/>
    <w:rsid w:val="00813908"/>
    <w:rsid w:val="00813EAE"/>
    <w:rsid w:val="0081479D"/>
    <w:rsid w:val="008147B2"/>
    <w:rsid w:val="00814923"/>
    <w:rsid w:val="00815322"/>
    <w:rsid w:val="008158A5"/>
    <w:rsid w:val="00815941"/>
    <w:rsid w:val="00815A7D"/>
    <w:rsid w:val="00815B5F"/>
    <w:rsid w:val="008165FB"/>
    <w:rsid w:val="0081673E"/>
    <w:rsid w:val="00816F82"/>
    <w:rsid w:val="0081764F"/>
    <w:rsid w:val="00820469"/>
    <w:rsid w:val="00820CB4"/>
    <w:rsid w:val="00820EF2"/>
    <w:rsid w:val="008228FE"/>
    <w:rsid w:val="00822FE8"/>
    <w:rsid w:val="008237A6"/>
    <w:rsid w:val="00823A0F"/>
    <w:rsid w:val="00823BDB"/>
    <w:rsid w:val="00824291"/>
    <w:rsid w:val="008243A5"/>
    <w:rsid w:val="0082471B"/>
    <w:rsid w:val="00824A9D"/>
    <w:rsid w:val="008253A9"/>
    <w:rsid w:val="00827099"/>
    <w:rsid w:val="008278C0"/>
    <w:rsid w:val="00827C16"/>
    <w:rsid w:val="00827FFD"/>
    <w:rsid w:val="00830623"/>
    <w:rsid w:val="008312E4"/>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7C1"/>
    <w:rsid w:val="00847820"/>
    <w:rsid w:val="00847E70"/>
    <w:rsid w:val="00850A53"/>
    <w:rsid w:val="00850B62"/>
    <w:rsid w:val="0085196F"/>
    <w:rsid w:val="00851AB6"/>
    <w:rsid w:val="008523FF"/>
    <w:rsid w:val="00852D1F"/>
    <w:rsid w:val="00852F27"/>
    <w:rsid w:val="00853A4C"/>
    <w:rsid w:val="008546AA"/>
    <w:rsid w:val="008549C4"/>
    <w:rsid w:val="00854E0B"/>
    <w:rsid w:val="008556F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763EB"/>
    <w:rsid w:val="00880EE8"/>
    <w:rsid w:val="0088223A"/>
    <w:rsid w:val="008837EF"/>
    <w:rsid w:val="0088455A"/>
    <w:rsid w:val="00884A86"/>
    <w:rsid w:val="00884E1D"/>
    <w:rsid w:val="00885370"/>
    <w:rsid w:val="008853DB"/>
    <w:rsid w:val="00885C43"/>
    <w:rsid w:val="00885F8E"/>
    <w:rsid w:val="00886B50"/>
    <w:rsid w:val="00886DEA"/>
    <w:rsid w:val="00887054"/>
    <w:rsid w:val="00890290"/>
    <w:rsid w:val="00890A75"/>
    <w:rsid w:val="00890B57"/>
    <w:rsid w:val="00891BB4"/>
    <w:rsid w:val="00891DE7"/>
    <w:rsid w:val="00891F2A"/>
    <w:rsid w:val="00892D38"/>
    <w:rsid w:val="0089465B"/>
    <w:rsid w:val="00894780"/>
    <w:rsid w:val="00894FCF"/>
    <w:rsid w:val="008954C6"/>
    <w:rsid w:val="00895D96"/>
    <w:rsid w:val="00896688"/>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592"/>
    <w:rsid w:val="008A4014"/>
    <w:rsid w:val="008A4642"/>
    <w:rsid w:val="008A4A10"/>
    <w:rsid w:val="008A4AE3"/>
    <w:rsid w:val="008A4B0D"/>
    <w:rsid w:val="008A4DC3"/>
    <w:rsid w:val="008A4EBC"/>
    <w:rsid w:val="008A6C58"/>
    <w:rsid w:val="008A6F32"/>
    <w:rsid w:val="008B111D"/>
    <w:rsid w:val="008B24F9"/>
    <w:rsid w:val="008B352B"/>
    <w:rsid w:val="008B3F46"/>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2CC"/>
    <w:rsid w:val="008E0D71"/>
    <w:rsid w:val="008E130A"/>
    <w:rsid w:val="008E18C6"/>
    <w:rsid w:val="008E1B46"/>
    <w:rsid w:val="008E3270"/>
    <w:rsid w:val="008E370B"/>
    <w:rsid w:val="008E40FB"/>
    <w:rsid w:val="008E4311"/>
    <w:rsid w:val="008E4DEE"/>
    <w:rsid w:val="008E6C43"/>
    <w:rsid w:val="008E72F2"/>
    <w:rsid w:val="008F02C2"/>
    <w:rsid w:val="008F0382"/>
    <w:rsid w:val="008F1C52"/>
    <w:rsid w:val="008F1CB5"/>
    <w:rsid w:val="008F1DE0"/>
    <w:rsid w:val="008F236D"/>
    <w:rsid w:val="008F2FD0"/>
    <w:rsid w:val="008F3386"/>
    <w:rsid w:val="008F43E6"/>
    <w:rsid w:val="008F468C"/>
    <w:rsid w:val="008F49A1"/>
    <w:rsid w:val="008F4DC3"/>
    <w:rsid w:val="008F4FE1"/>
    <w:rsid w:val="008F5A3A"/>
    <w:rsid w:val="008F5F6E"/>
    <w:rsid w:val="008F6075"/>
    <w:rsid w:val="008F61FF"/>
    <w:rsid w:val="008F6407"/>
    <w:rsid w:val="008F7A27"/>
    <w:rsid w:val="00900280"/>
    <w:rsid w:val="0090154D"/>
    <w:rsid w:val="00901EFB"/>
    <w:rsid w:val="009035E7"/>
    <w:rsid w:val="00903C8D"/>
    <w:rsid w:val="00905B2D"/>
    <w:rsid w:val="00905BEF"/>
    <w:rsid w:val="009060BE"/>
    <w:rsid w:val="009063D2"/>
    <w:rsid w:val="00906CB2"/>
    <w:rsid w:val="009073D9"/>
    <w:rsid w:val="009104D8"/>
    <w:rsid w:val="00911C38"/>
    <w:rsid w:val="009128BB"/>
    <w:rsid w:val="00912B95"/>
    <w:rsid w:val="00912BD3"/>
    <w:rsid w:val="00912E15"/>
    <w:rsid w:val="0091354E"/>
    <w:rsid w:val="009135F2"/>
    <w:rsid w:val="00913A56"/>
    <w:rsid w:val="009144C3"/>
    <w:rsid w:val="00915125"/>
    <w:rsid w:val="0091517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373F8"/>
    <w:rsid w:val="00940331"/>
    <w:rsid w:val="009403A0"/>
    <w:rsid w:val="00940725"/>
    <w:rsid w:val="00940D13"/>
    <w:rsid w:val="0094146C"/>
    <w:rsid w:val="009417F2"/>
    <w:rsid w:val="00941BC6"/>
    <w:rsid w:val="009420F1"/>
    <w:rsid w:val="009425DB"/>
    <w:rsid w:val="009432E2"/>
    <w:rsid w:val="00943D69"/>
    <w:rsid w:val="00944A44"/>
    <w:rsid w:val="009458B5"/>
    <w:rsid w:val="0094662C"/>
    <w:rsid w:val="009476D9"/>
    <w:rsid w:val="00950717"/>
    <w:rsid w:val="009516A9"/>
    <w:rsid w:val="00951A53"/>
    <w:rsid w:val="00951F8D"/>
    <w:rsid w:val="009529F5"/>
    <w:rsid w:val="0095406A"/>
    <w:rsid w:val="0095488A"/>
    <w:rsid w:val="00955200"/>
    <w:rsid w:val="00955A0D"/>
    <w:rsid w:val="00955D06"/>
    <w:rsid w:val="00956C83"/>
    <w:rsid w:val="00957838"/>
    <w:rsid w:val="00957A58"/>
    <w:rsid w:val="00957E5C"/>
    <w:rsid w:val="00961831"/>
    <w:rsid w:val="009622B1"/>
    <w:rsid w:val="009637CB"/>
    <w:rsid w:val="00964CFD"/>
    <w:rsid w:val="00964F65"/>
    <w:rsid w:val="00965646"/>
    <w:rsid w:val="00965E82"/>
    <w:rsid w:val="00966217"/>
    <w:rsid w:val="009662CE"/>
    <w:rsid w:val="00966BDF"/>
    <w:rsid w:val="009700B3"/>
    <w:rsid w:val="0097024E"/>
    <w:rsid w:val="00970A88"/>
    <w:rsid w:val="009712B3"/>
    <w:rsid w:val="009730BE"/>
    <w:rsid w:val="00973BC9"/>
    <w:rsid w:val="00974033"/>
    <w:rsid w:val="00974AF1"/>
    <w:rsid w:val="00974EF9"/>
    <w:rsid w:val="00974FD3"/>
    <w:rsid w:val="0097517E"/>
    <w:rsid w:val="00976097"/>
    <w:rsid w:val="009761C9"/>
    <w:rsid w:val="009771B0"/>
    <w:rsid w:val="00977A65"/>
    <w:rsid w:val="00980FAA"/>
    <w:rsid w:val="00981E1C"/>
    <w:rsid w:val="00981F13"/>
    <w:rsid w:val="00982BC4"/>
    <w:rsid w:val="009834A8"/>
    <w:rsid w:val="00983E03"/>
    <w:rsid w:val="00984C8A"/>
    <w:rsid w:val="00984E11"/>
    <w:rsid w:val="0098751C"/>
    <w:rsid w:val="009875F0"/>
    <w:rsid w:val="00987B5C"/>
    <w:rsid w:val="00990A77"/>
    <w:rsid w:val="00991290"/>
    <w:rsid w:val="00991640"/>
    <w:rsid w:val="00991A3C"/>
    <w:rsid w:val="00992668"/>
    <w:rsid w:val="00992CA6"/>
    <w:rsid w:val="0099338C"/>
    <w:rsid w:val="00993D84"/>
    <w:rsid w:val="009952BF"/>
    <w:rsid w:val="0099559B"/>
    <w:rsid w:val="00997754"/>
    <w:rsid w:val="009977C1"/>
    <w:rsid w:val="00997B10"/>
    <w:rsid w:val="00997FB1"/>
    <w:rsid w:val="009A0496"/>
    <w:rsid w:val="009A0807"/>
    <w:rsid w:val="009A08F8"/>
    <w:rsid w:val="009A126F"/>
    <w:rsid w:val="009A1429"/>
    <w:rsid w:val="009A1674"/>
    <w:rsid w:val="009A1D6A"/>
    <w:rsid w:val="009A1EE1"/>
    <w:rsid w:val="009A2892"/>
    <w:rsid w:val="009A2924"/>
    <w:rsid w:val="009A32A1"/>
    <w:rsid w:val="009A3EDD"/>
    <w:rsid w:val="009A5278"/>
    <w:rsid w:val="009A57B9"/>
    <w:rsid w:val="009A5975"/>
    <w:rsid w:val="009A6407"/>
    <w:rsid w:val="009A6A74"/>
    <w:rsid w:val="009A7D79"/>
    <w:rsid w:val="009A7E52"/>
    <w:rsid w:val="009B1223"/>
    <w:rsid w:val="009B175B"/>
    <w:rsid w:val="009B29A6"/>
    <w:rsid w:val="009B3F8F"/>
    <w:rsid w:val="009B4097"/>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3D3D"/>
    <w:rsid w:val="009D4387"/>
    <w:rsid w:val="009D43E4"/>
    <w:rsid w:val="009D4AFD"/>
    <w:rsid w:val="009D5AD8"/>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1055"/>
    <w:rsid w:val="009F2CDF"/>
    <w:rsid w:val="009F4358"/>
    <w:rsid w:val="009F47D3"/>
    <w:rsid w:val="009F4A0B"/>
    <w:rsid w:val="009F4CFA"/>
    <w:rsid w:val="009F7425"/>
    <w:rsid w:val="00A000EC"/>
    <w:rsid w:val="00A0016D"/>
    <w:rsid w:val="00A01A26"/>
    <w:rsid w:val="00A03353"/>
    <w:rsid w:val="00A037F6"/>
    <w:rsid w:val="00A03D12"/>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4F28"/>
    <w:rsid w:val="00A25C78"/>
    <w:rsid w:val="00A25DC4"/>
    <w:rsid w:val="00A269C2"/>
    <w:rsid w:val="00A272C8"/>
    <w:rsid w:val="00A278E1"/>
    <w:rsid w:val="00A30A68"/>
    <w:rsid w:val="00A30BA3"/>
    <w:rsid w:val="00A30CBC"/>
    <w:rsid w:val="00A30D87"/>
    <w:rsid w:val="00A315E1"/>
    <w:rsid w:val="00A3227E"/>
    <w:rsid w:val="00A32545"/>
    <w:rsid w:val="00A33693"/>
    <w:rsid w:val="00A36101"/>
    <w:rsid w:val="00A36576"/>
    <w:rsid w:val="00A36C44"/>
    <w:rsid w:val="00A37CF9"/>
    <w:rsid w:val="00A37F81"/>
    <w:rsid w:val="00A414EA"/>
    <w:rsid w:val="00A419DD"/>
    <w:rsid w:val="00A41ACF"/>
    <w:rsid w:val="00A41D55"/>
    <w:rsid w:val="00A43BB8"/>
    <w:rsid w:val="00A443BC"/>
    <w:rsid w:val="00A44715"/>
    <w:rsid w:val="00A44DE9"/>
    <w:rsid w:val="00A45733"/>
    <w:rsid w:val="00A457C8"/>
    <w:rsid w:val="00A4627C"/>
    <w:rsid w:val="00A46822"/>
    <w:rsid w:val="00A47E92"/>
    <w:rsid w:val="00A505CC"/>
    <w:rsid w:val="00A50D93"/>
    <w:rsid w:val="00A50E2A"/>
    <w:rsid w:val="00A511F8"/>
    <w:rsid w:val="00A533AC"/>
    <w:rsid w:val="00A53625"/>
    <w:rsid w:val="00A54E5E"/>
    <w:rsid w:val="00A55509"/>
    <w:rsid w:val="00A5599D"/>
    <w:rsid w:val="00A57DE4"/>
    <w:rsid w:val="00A6014B"/>
    <w:rsid w:val="00A60815"/>
    <w:rsid w:val="00A616FE"/>
    <w:rsid w:val="00A61B1C"/>
    <w:rsid w:val="00A61F7C"/>
    <w:rsid w:val="00A6245C"/>
    <w:rsid w:val="00A62AC5"/>
    <w:rsid w:val="00A636C8"/>
    <w:rsid w:val="00A63CBB"/>
    <w:rsid w:val="00A64070"/>
    <w:rsid w:val="00A64959"/>
    <w:rsid w:val="00A656F0"/>
    <w:rsid w:val="00A65AA3"/>
    <w:rsid w:val="00A66012"/>
    <w:rsid w:val="00A664EA"/>
    <w:rsid w:val="00A66547"/>
    <w:rsid w:val="00A66778"/>
    <w:rsid w:val="00A66F02"/>
    <w:rsid w:val="00A67653"/>
    <w:rsid w:val="00A71330"/>
    <w:rsid w:val="00A71908"/>
    <w:rsid w:val="00A71916"/>
    <w:rsid w:val="00A725A2"/>
    <w:rsid w:val="00A72C43"/>
    <w:rsid w:val="00A73674"/>
    <w:rsid w:val="00A737EB"/>
    <w:rsid w:val="00A73C88"/>
    <w:rsid w:val="00A75EC3"/>
    <w:rsid w:val="00A762C5"/>
    <w:rsid w:val="00A76AC7"/>
    <w:rsid w:val="00A76C27"/>
    <w:rsid w:val="00A77324"/>
    <w:rsid w:val="00A77862"/>
    <w:rsid w:val="00A77BAA"/>
    <w:rsid w:val="00A8142C"/>
    <w:rsid w:val="00A81C64"/>
    <w:rsid w:val="00A81E7B"/>
    <w:rsid w:val="00A81E82"/>
    <w:rsid w:val="00A82041"/>
    <w:rsid w:val="00A83722"/>
    <w:rsid w:val="00A83EC6"/>
    <w:rsid w:val="00A83FAF"/>
    <w:rsid w:val="00A868F7"/>
    <w:rsid w:val="00A86B4F"/>
    <w:rsid w:val="00A86CAE"/>
    <w:rsid w:val="00A87B6A"/>
    <w:rsid w:val="00A87FBF"/>
    <w:rsid w:val="00A90108"/>
    <w:rsid w:val="00A91BC0"/>
    <w:rsid w:val="00A91E04"/>
    <w:rsid w:val="00A91FC6"/>
    <w:rsid w:val="00A92401"/>
    <w:rsid w:val="00A93362"/>
    <w:rsid w:val="00A93F75"/>
    <w:rsid w:val="00A942A9"/>
    <w:rsid w:val="00A94470"/>
    <w:rsid w:val="00A95F31"/>
    <w:rsid w:val="00A96399"/>
    <w:rsid w:val="00A96A5C"/>
    <w:rsid w:val="00A97146"/>
    <w:rsid w:val="00A973E3"/>
    <w:rsid w:val="00AA0335"/>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117"/>
    <w:rsid w:val="00AB46AD"/>
    <w:rsid w:val="00AB52DE"/>
    <w:rsid w:val="00AB5576"/>
    <w:rsid w:val="00AB59B2"/>
    <w:rsid w:val="00AB5C0F"/>
    <w:rsid w:val="00AB71D1"/>
    <w:rsid w:val="00AB7B56"/>
    <w:rsid w:val="00AB7D82"/>
    <w:rsid w:val="00AC0705"/>
    <w:rsid w:val="00AC168E"/>
    <w:rsid w:val="00AC1D1F"/>
    <w:rsid w:val="00AC2030"/>
    <w:rsid w:val="00AC24DE"/>
    <w:rsid w:val="00AC2A42"/>
    <w:rsid w:val="00AC373B"/>
    <w:rsid w:val="00AC38EC"/>
    <w:rsid w:val="00AC3BF4"/>
    <w:rsid w:val="00AC48BB"/>
    <w:rsid w:val="00AC5139"/>
    <w:rsid w:val="00AC5D25"/>
    <w:rsid w:val="00AC618B"/>
    <w:rsid w:val="00AC6676"/>
    <w:rsid w:val="00AC7CDC"/>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1236"/>
    <w:rsid w:val="00AE154F"/>
    <w:rsid w:val="00AE2017"/>
    <w:rsid w:val="00AE2351"/>
    <w:rsid w:val="00AE23DE"/>
    <w:rsid w:val="00AE255E"/>
    <w:rsid w:val="00AE267A"/>
    <w:rsid w:val="00AE2950"/>
    <w:rsid w:val="00AE34D5"/>
    <w:rsid w:val="00AE352A"/>
    <w:rsid w:val="00AE39BF"/>
    <w:rsid w:val="00AE43D5"/>
    <w:rsid w:val="00AE4BBE"/>
    <w:rsid w:val="00AE7E51"/>
    <w:rsid w:val="00AF0852"/>
    <w:rsid w:val="00AF1552"/>
    <w:rsid w:val="00AF1576"/>
    <w:rsid w:val="00AF1827"/>
    <w:rsid w:val="00AF31B3"/>
    <w:rsid w:val="00AF327B"/>
    <w:rsid w:val="00AF411A"/>
    <w:rsid w:val="00AF5249"/>
    <w:rsid w:val="00AF53BC"/>
    <w:rsid w:val="00AF5804"/>
    <w:rsid w:val="00AF62FF"/>
    <w:rsid w:val="00AF6802"/>
    <w:rsid w:val="00AF702B"/>
    <w:rsid w:val="00AF786F"/>
    <w:rsid w:val="00B00484"/>
    <w:rsid w:val="00B02250"/>
    <w:rsid w:val="00B02CC5"/>
    <w:rsid w:val="00B0358A"/>
    <w:rsid w:val="00B0369E"/>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744"/>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7C"/>
    <w:rsid w:val="00B34102"/>
    <w:rsid w:val="00B34F7E"/>
    <w:rsid w:val="00B35666"/>
    <w:rsid w:val="00B363D6"/>
    <w:rsid w:val="00B36581"/>
    <w:rsid w:val="00B37588"/>
    <w:rsid w:val="00B37861"/>
    <w:rsid w:val="00B37CD7"/>
    <w:rsid w:val="00B42175"/>
    <w:rsid w:val="00B4219B"/>
    <w:rsid w:val="00B43BEE"/>
    <w:rsid w:val="00B441EB"/>
    <w:rsid w:val="00B4463E"/>
    <w:rsid w:val="00B4480F"/>
    <w:rsid w:val="00B459E5"/>
    <w:rsid w:val="00B46330"/>
    <w:rsid w:val="00B47ADC"/>
    <w:rsid w:val="00B47FA9"/>
    <w:rsid w:val="00B50490"/>
    <w:rsid w:val="00B52227"/>
    <w:rsid w:val="00B52DBF"/>
    <w:rsid w:val="00B540BB"/>
    <w:rsid w:val="00B54344"/>
    <w:rsid w:val="00B54374"/>
    <w:rsid w:val="00B5545C"/>
    <w:rsid w:val="00B55BC4"/>
    <w:rsid w:val="00B604FB"/>
    <w:rsid w:val="00B60EFB"/>
    <w:rsid w:val="00B613C3"/>
    <w:rsid w:val="00B61BEB"/>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1EB"/>
    <w:rsid w:val="00B90554"/>
    <w:rsid w:val="00B929BA"/>
    <w:rsid w:val="00B9358A"/>
    <w:rsid w:val="00B937D1"/>
    <w:rsid w:val="00B93933"/>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57C4"/>
    <w:rsid w:val="00BA62A0"/>
    <w:rsid w:val="00BA636F"/>
    <w:rsid w:val="00BA66DF"/>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50"/>
    <w:rsid w:val="00BC4F81"/>
    <w:rsid w:val="00BC52FE"/>
    <w:rsid w:val="00BC6080"/>
    <w:rsid w:val="00BC73DE"/>
    <w:rsid w:val="00BC765E"/>
    <w:rsid w:val="00BC7DEB"/>
    <w:rsid w:val="00BD1E14"/>
    <w:rsid w:val="00BD36E0"/>
    <w:rsid w:val="00BD3F2E"/>
    <w:rsid w:val="00BD4A6A"/>
    <w:rsid w:val="00BD5595"/>
    <w:rsid w:val="00BD596F"/>
    <w:rsid w:val="00BD6412"/>
    <w:rsid w:val="00BD77FD"/>
    <w:rsid w:val="00BD7A75"/>
    <w:rsid w:val="00BE11FC"/>
    <w:rsid w:val="00BE1AF8"/>
    <w:rsid w:val="00BE2326"/>
    <w:rsid w:val="00BE3022"/>
    <w:rsid w:val="00BE4066"/>
    <w:rsid w:val="00BE4591"/>
    <w:rsid w:val="00BE4C99"/>
    <w:rsid w:val="00BE4F53"/>
    <w:rsid w:val="00BE5C2D"/>
    <w:rsid w:val="00BE6AB7"/>
    <w:rsid w:val="00BE6F83"/>
    <w:rsid w:val="00BE711F"/>
    <w:rsid w:val="00BE755E"/>
    <w:rsid w:val="00BF18DD"/>
    <w:rsid w:val="00BF292A"/>
    <w:rsid w:val="00BF2942"/>
    <w:rsid w:val="00BF297A"/>
    <w:rsid w:val="00BF2F2C"/>
    <w:rsid w:val="00BF32AF"/>
    <w:rsid w:val="00BF43B5"/>
    <w:rsid w:val="00BF52A3"/>
    <w:rsid w:val="00BF52B0"/>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AA1"/>
    <w:rsid w:val="00C26CEE"/>
    <w:rsid w:val="00C277C0"/>
    <w:rsid w:val="00C27F9F"/>
    <w:rsid w:val="00C307B2"/>
    <w:rsid w:val="00C320AB"/>
    <w:rsid w:val="00C32163"/>
    <w:rsid w:val="00C335F2"/>
    <w:rsid w:val="00C36115"/>
    <w:rsid w:val="00C36830"/>
    <w:rsid w:val="00C36E65"/>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53D3"/>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6239"/>
    <w:rsid w:val="00C5713A"/>
    <w:rsid w:val="00C57ABB"/>
    <w:rsid w:val="00C57CE2"/>
    <w:rsid w:val="00C60D6A"/>
    <w:rsid w:val="00C60E53"/>
    <w:rsid w:val="00C61DF1"/>
    <w:rsid w:val="00C62BC9"/>
    <w:rsid w:val="00C63381"/>
    <w:rsid w:val="00C63559"/>
    <w:rsid w:val="00C635C0"/>
    <w:rsid w:val="00C63F2F"/>
    <w:rsid w:val="00C6471C"/>
    <w:rsid w:val="00C649C0"/>
    <w:rsid w:val="00C65192"/>
    <w:rsid w:val="00C70046"/>
    <w:rsid w:val="00C7207A"/>
    <w:rsid w:val="00C7207C"/>
    <w:rsid w:val="00C721D7"/>
    <w:rsid w:val="00C72BC3"/>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74CE"/>
    <w:rsid w:val="00C907E0"/>
    <w:rsid w:val="00C90C89"/>
    <w:rsid w:val="00C90DC5"/>
    <w:rsid w:val="00C90DD6"/>
    <w:rsid w:val="00C913F3"/>
    <w:rsid w:val="00C91481"/>
    <w:rsid w:val="00C91B31"/>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699A"/>
    <w:rsid w:val="00CA7306"/>
    <w:rsid w:val="00CA7923"/>
    <w:rsid w:val="00CB051B"/>
    <w:rsid w:val="00CB05F3"/>
    <w:rsid w:val="00CB077B"/>
    <w:rsid w:val="00CB0AD2"/>
    <w:rsid w:val="00CB286E"/>
    <w:rsid w:val="00CB3254"/>
    <w:rsid w:val="00CB3572"/>
    <w:rsid w:val="00CB3C06"/>
    <w:rsid w:val="00CB3F3B"/>
    <w:rsid w:val="00CB4525"/>
    <w:rsid w:val="00CB640E"/>
    <w:rsid w:val="00CB6584"/>
    <w:rsid w:val="00CB7243"/>
    <w:rsid w:val="00CB7A41"/>
    <w:rsid w:val="00CB7BA0"/>
    <w:rsid w:val="00CB7C32"/>
    <w:rsid w:val="00CC06D3"/>
    <w:rsid w:val="00CC09A2"/>
    <w:rsid w:val="00CC0DC7"/>
    <w:rsid w:val="00CC14C1"/>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195E"/>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0B5"/>
    <w:rsid w:val="00CF3705"/>
    <w:rsid w:val="00CF3E20"/>
    <w:rsid w:val="00CF4509"/>
    <w:rsid w:val="00CF47B9"/>
    <w:rsid w:val="00CF597D"/>
    <w:rsid w:val="00CF7754"/>
    <w:rsid w:val="00D00DCD"/>
    <w:rsid w:val="00D010BF"/>
    <w:rsid w:val="00D01346"/>
    <w:rsid w:val="00D01532"/>
    <w:rsid w:val="00D0153B"/>
    <w:rsid w:val="00D01D6F"/>
    <w:rsid w:val="00D01E34"/>
    <w:rsid w:val="00D01EDD"/>
    <w:rsid w:val="00D02232"/>
    <w:rsid w:val="00D022DF"/>
    <w:rsid w:val="00D023E5"/>
    <w:rsid w:val="00D02B5B"/>
    <w:rsid w:val="00D031FC"/>
    <w:rsid w:val="00D032C1"/>
    <w:rsid w:val="00D03475"/>
    <w:rsid w:val="00D05544"/>
    <w:rsid w:val="00D056CB"/>
    <w:rsid w:val="00D05926"/>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6FCF"/>
    <w:rsid w:val="00D178FE"/>
    <w:rsid w:val="00D17A93"/>
    <w:rsid w:val="00D17EE4"/>
    <w:rsid w:val="00D17FBE"/>
    <w:rsid w:val="00D201EE"/>
    <w:rsid w:val="00D202D4"/>
    <w:rsid w:val="00D213FE"/>
    <w:rsid w:val="00D2197D"/>
    <w:rsid w:val="00D225B4"/>
    <w:rsid w:val="00D2285C"/>
    <w:rsid w:val="00D22C3F"/>
    <w:rsid w:val="00D24B78"/>
    <w:rsid w:val="00D256F8"/>
    <w:rsid w:val="00D25E2C"/>
    <w:rsid w:val="00D26175"/>
    <w:rsid w:val="00D262C6"/>
    <w:rsid w:val="00D266A4"/>
    <w:rsid w:val="00D2780D"/>
    <w:rsid w:val="00D300B3"/>
    <w:rsid w:val="00D30202"/>
    <w:rsid w:val="00D302E8"/>
    <w:rsid w:val="00D30CB6"/>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2F34"/>
    <w:rsid w:val="00D4361E"/>
    <w:rsid w:val="00D438C6"/>
    <w:rsid w:val="00D43DD6"/>
    <w:rsid w:val="00D440C2"/>
    <w:rsid w:val="00D44DFD"/>
    <w:rsid w:val="00D44E2C"/>
    <w:rsid w:val="00D451DC"/>
    <w:rsid w:val="00D456FF"/>
    <w:rsid w:val="00D45770"/>
    <w:rsid w:val="00D47DF0"/>
    <w:rsid w:val="00D503FB"/>
    <w:rsid w:val="00D506ED"/>
    <w:rsid w:val="00D50D0C"/>
    <w:rsid w:val="00D5110D"/>
    <w:rsid w:val="00D51690"/>
    <w:rsid w:val="00D51EC2"/>
    <w:rsid w:val="00D52190"/>
    <w:rsid w:val="00D52F99"/>
    <w:rsid w:val="00D533A1"/>
    <w:rsid w:val="00D53F83"/>
    <w:rsid w:val="00D55013"/>
    <w:rsid w:val="00D55531"/>
    <w:rsid w:val="00D5556E"/>
    <w:rsid w:val="00D569F8"/>
    <w:rsid w:val="00D60116"/>
    <w:rsid w:val="00D60737"/>
    <w:rsid w:val="00D60C41"/>
    <w:rsid w:val="00D60EA8"/>
    <w:rsid w:val="00D61411"/>
    <w:rsid w:val="00D63DF7"/>
    <w:rsid w:val="00D64C01"/>
    <w:rsid w:val="00D6527E"/>
    <w:rsid w:val="00D65299"/>
    <w:rsid w:val="00D655CF"/>
    <w:rsid w:val="00D65F50"/>
    <w:rsid w:val="00D66DF9"/>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3FC"/>
    <w:rsid w:val="00D764DB"/>
    <w:rsid w:val="00D76654"/>
    <w:rsid w:val="00D7788F"/>
    <w:rsid w:val="00D77F4F"/>
    <w:rsid w:val="00D80C9F"/>
    <w:rsid w:val="00D81119"/>
    <w:rsid w:val="00D813E7"/>
    <w:rsid w:val="00D81896"/>
    <w:rsid w:val="00D818F9"/>
    <w:rsid w:val="00D819ED"/>
    <w:rsid w:val="00D81E4D"/>
    <w:rsid w:val="00D82587"/>
    <w:rsid w:val="00D82F65"/>
    <w:rsid w:val="00D83C73"/>
    <w:rsid w:val="00D84924"/>
    <w:rsid w:val="00D84DEB"/>
    <w:rsid w:val="00D84EAE"/>
    <w:rsid w:val="00D8578D"/>
    <w:rsid w:val="00D85C94"/>
    <w:rsid w:val="00D85FFD"/>
    <w:rsid w:val="00D86A3F"/>
    <w:rsid w:val="00D9040D"/>
    <w:rsid w:val="00D90A00"/>
    <w:rsid w:val="00D90B5A"/>
    <w:rsid w:val="00D9131B"/>
    <w:rsid w:val="00D91857"/>
    <w:rsid w:val="00D9214A"/>
    <w:rsid w:val="00D92B53"/>
    <w:rsid w:val="00D93485"/>
    <w:rsid w:val="00D934FA"/>
    <w:rsid w:val="00D9453B"/>
    <w:rsid w:val="00D946A9"/>
    <w:rsid w:val="00D94B76"/>
    <w:rsid w:val="00D94BC4"/>
    <w:rsid w:val="00D95538"/>
    <w:rsid w:val="00D957EB"/>
    <w:rsid w:val="00D96830"/>
    <w:rsid w:val="00DA0FD5"/>
    <w:rsid w:val="00DA1B76"/>
    <w:rsid w:val="00DA386E"/>
    <w:rsid w:val="00DA416B"/>
    <w:rsid w:val="00DA4921"/>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69C"/>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0E3"/>
    <w:rsid w:val="00DC522E"/>
    <w:rsid w:val="00DC65F7"/>
    <w:rsid w:val="00DC6725"/>
    <w:rsid w:val="00DC67D6"/>
    <w:rsid w:val="00DC67FD"/>
    <w:rsid w:val="00DC698A"/>
    <w:rsid w:val="00DC79E4"/>
    <w:rsid w:val="00DC7F08"/>
    <w:rsid w:val="00DC7F77"/>
    <w:rsid w:val="00DD01F2"/>
    <w:rsid w:val="00DD14FF"/>
    <w:rsid w:val="00DD1608"/>
    <w:rsid w:val="00DD3F5E"/>
    <w:rsid w:val="00DD3FCD"/>
    <w:rsid w:val="00DD4B8D"/>
    <w:rsid w:val="00DD67DA"/>
    <w:rsid w:val="00DE0F1D"/>
    <w:rsid w:val="00DE1407"/>
    <w:rsid w:val="00DE1CF2"/>
    <w:rsid w:val="00DE2D09"/>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4BE"/>
    <w:rsid w:val="00E055B6"/>
    <w:rsid w:val="00E06B63"/>
    <w:rsid w:val="00E06CAA"/>
    <w:rsid w:val="00E0719A"/>
    <w:rsid w:val="00E072EC"/>
    <w:rsid w:val="00E0771B"/>
    <w:rsid w:val="00E07908"/>
    <w:rsid w:val="00E07983"/>
    <w:rsid w:val="00E07B9D"/>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2"/>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47734"/>
    <w:rsid w:val="00E5071C"/>
    <w:rsid w:val="00E523AD"/>
    <w:rsid w:val="00E525E1"/>
    <w:rsid w:val="00E52A14"/>
    <w:rsid w:val="00E52A52"/>
    <w:rsid w:val="00E52F56"/>
    <w:rsid w:val="00E5317B"/>
    <w:rsid w:val="00E54E3C"/>
    <w:rsid w:val="00E5525F"/>
    <w:rsid w:val="00E5659A"/>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749"/>
    <w:rsid w:val="00E71811"/>
    <w:rsid w:val="00E72BD3"/>
    <w:rsid w:val="00E734D8"/>
    <w:rsid w:val="00E7361A"/>
    <w:rsid w:val="00E74A60"/>
    <w:rsid w:val="00E753D1"/>
    <w:rsid w:val="00E76A5D"/>
    <w:rsid w:val="00E77B20"/>
    <w:rsid w:val="00E77DB4"/>
    <w:rsid w:val="00E8069F"/>
    <w:rsid w:val="00E819D3"/>
    <w:rsid w:val="00E81F74"/>
    <w:rsid w:val="00E8211B"/>
    <w:rsid w:val="00E82768"/>
    <w:rsid w:val="00E83F7C"/>
    <w:rsid w:val="00E8401D"/>
    <w:rsid w:val="00E853F5"/>
    <w:rsid w:val="00E8572F"/>
    <w:rsid w:val="00E8690A"/>
    <w:rsid w:val="00E8747B"/>
    <w:rsid w:val="00E87C61"/>
    <w:rsid w:val="00E90B59"/>
    <w:rsid w:val="00E90C15"/>
    <w:rsid w:val="00E90C53"/>
    <w:rsid w:val="00E90F31"/>
    <w:rsid w:val="00E91817"/>
    <w:rsid w:val="00E91A49"/>
    <w:rsid w:val="00E92785"/>
    <w:rsid w:val="00E92E75"/>
    <w:rsid w:val="00E93F2B"/>
    <w:rsid w:val="00E94D03"/>
    <w:rsid w:val="00E94F93"/>
    <w:rsid w:val="00E95175"/>
    <w:rsid w:val="00E95BC1"/>
    <w:rsid w:val="00EA0160"/>
    <w:rsid w:val="00EA0954"/>
    <w:rsid w:val="00EA36E4"/>
    <w:rsid w:val="00EA3EDD"/>
    <w:rsid w:val="00EA3EFB"/>
    <w:rsid w:val="00EA43D3"/>
    <w:rsid w:val="00EA45D4"/>
    <w:rsid w:val="00EA47A3"/>
    <w:rsid w:val="00EA5A1A"/>
    <w:rsid w:val="00EA5F92"/>
    <w:rsid w:val="00EA6532"/>
    <w:rsid w:val="00EA73DA"/>
    <w:rsid w:val="00EA7593"/>
    <w:rsid w:val="00EA7F94"/>
    <w:rsid w:val="00EB0B5E"/>
    <w:rsid w:val="00EB13EB"/>
    <w:rsid w:val="00EB1EAC"/>
    <w:rsid w:val="00EB2326"/>
    <w:rsid w:val="00EB2B0E"/>
    <w:rsid w:val="00EB2C2B"/>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1D61"/>
    <w:rsid w:val="00ED2E7F"/>
    <w:rsid w:val="00ED387F"/>
    <w:rsid w:val="00ED3C01"/>
    <w:rsid w:val="00ED3F94"/>
    <w:rsid w:val="00ED420D"/>
    <w:rsid w:val="00ED4287"/>
    <w:rsid w:val="00ED57A7"/>
    <w:rsid w:val="00ED5A33"/>
    <w:rsid w:val="00ED5F4D"/>
    <w:rsid w:val="00ED6436"/>
    <w:rsid w:val="00ED69B9"/>
    <w:rsid w:val="00ED6F70"/>
    <w:rsid w:val="00ED707E"/>
    <w:rsid w:val="00ED7784"/>
    <w:rsid w:val="00ED7CC3"/>
    <w:rsid w:val="00EE06F3"/>
    <w:rsid w:val="00EE0C0E"/>
    <w:rsid w:val="00EE105C"/>
    <w:rsid w:val="00EE1F29"/>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E6D28"/>
    <w:rsid w:val="00EE74C0"/>
    <w:rsid w:val="00EE7718"/>
    <w:rsid w:val="00EF02AF"/>
    <w:rsid w:val="00EF0357"/>
    <w:rsid w:val="00EF0782"/>
    <w:rsid w:val="00EF1300"/>
    <w:rsid w:val="00EF15D6"/>
    <w:rsid w:val="00EF1BE7"/>
    <w:rsid w:val="00EF2014"/>
    <w:rsid w:val="00EF2102"/>
    <w:rsid w:val="00EF27CF"/>
    <w:rsid w:val="00EF2F2A"/>
    <w:rsid w:val="00EF3A80"/>
    <w:rsid w:val="00EF3EAD"/>
    <w:rsid w:val="00EF40EB"/>
    <w:rsid w:val="00EF4D7D"/>
    <w:rsid w:val="00EF6461"/>
    <w:rsid w:val="00EF66DB"/>
    <w:rsid w:val="00EF68AB"/>
    <w:rsid w:val="00EF7963"/>
    <w:rsid w:val="00F00139"/>
    <w:rsid w:val="00F00957"/>
    <w:rsid w:val="00F00AB6"/>
    <w:rsid w:val="00F017D5"/>
    <w:rsid w:val="00F0183A"/>
    <w:rsid w:val="00F02059"/>
    <w:rsid w:val="00F021B0"/>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6CC3"/>
    <w:rsid w:val="00F17E0D"/>
    <w:rsid w:val="00F204EF"/>
    <w:rsid w:val="00F206D8"/>
    <w:rsid w:val="00F20E7A"/>
    <w:rsid w:val="00F21511"/>
    <w:rsid w:val="00F22898"/>
    <w:rsid w:val="00F23581"/>
    <w:rsid w:val="00F23B68"/>
    <w:rsid w:val="00F247E6"/>
    <w:rsid w:val="00F24A41"/>
    <w:rsid w:val="00F24D0C"/>
    <w:rsid w:val="00F2554B"/>
    <w:rsid w:val="00F25CF0"/>
    <w:rsid w:val="00F25F18"/>
    <w:rsid w:val="00F2785B"/>
    <w:rsid w:val="00F279AB"/>
    <w:rsid w:val="00F279B0"/>
    <w:rsid w:val="00F30251"/>
    <w:rsid w:val="00F305B2"/>
    <w:rsid w:val="00F3109B"/>
    <w:rsid w:val="00F3226D"/>
    <w:rsid w:val="00F3245D"/>
    <w:rsid w:val="00F335A7"/>
    <w:rsid w:val="00F33E15"/>
    <w:rsid w:val="00F34CDE"/>
    <w:rsid w:val="00F35249"/>
    <w:rsid w:val="00F353F9"/>
    <w:rsid w:val="00F35BAB"/>
    <w:rsid w:val="00F35F0A"/>
    <w:rsid w:val="00F3646F"/>
    <w:rsid w:val="00F373AF"/>
    <w:rsid w:val="00F3754E"/>
    <w:rsid w:val="00F37CCE"/>
    <w:rsid w:val="00F4161B"/>
    <w:rsid w:val="00F4167E"/>
    <w:rsid w:val="00F416FA"/>
    <w:rsid w:val="00F4314A"/>
    <w:rsid w:val="00F43433"/>
    <w:rsid w:val="00F43450"/>
    <w:rsid w:val="00F44BE8"/>
    <w:rsid w:val="00F44C0F"/>
    <w:rsid w:val="00F45F2D"/>
    <w:rsid w:val="00F4626A"/>
    <w:rsid w:val="00F46593"/>
    <w:rsid w:val="00F470A4"/>
    <w:rsid w:val="00F479F8"/>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7F5"/>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77485"/>
    <w:rsid w:val="00F805C0"/>
    <w:rsid w:val="00F8109B"/>
    <w:rsid w:val="00F815C1"/>
    <w:rsid w:val="00F8182F"/>
    <w:rsid w:val="00F82212"/>
    <w:rsid w:val="00F83D5D"/>
    <w:rsid w:val="00F83EBA"/>
    <w:rsid w:val="00F84162"/>
    <w:rsid w:val="00F85454"/>
    <w:rsid w:val="00F85686"/>
    <w:rsid w:val="00F85E7E"/>
    <w:rsid w:val="00F86260"/>
    <w:rsid w:val="00F907D1"/>
    <w:rsid w:val="00F90901"/>
    <w:rsid w:val="00F90BCB"/>
    <w:rsid w:val="00F91224"/>
    <w:rsid w:val="00F91732"/>
    <w:rsid w:val="00F92513"/>
    <w:rsid w:val="00F929A1"/>
    <w:rsid w:val="00F9315B"/>
    <w:rsid w:val="00F934B7"/>
    <w:rsid w:val="00F937FF"/>
    <w:rsid w:val="00F9398C"/>
    <w:rsid w:val="00F93C4B"/>
    <w:rsid w:val="00F94FA6"/>
    <w:rsid w:val="00F95627"/>
    <w:rsid w:val="00F95877"/>
    <w:rsid w:val="00F958E4"/>
    <w:rsid w:val="00F95BD9"/>
    <w:rsid w:val="00F95D39"/>
    <w:rsid w:val="00F9635F"/>
    <w:rsid w:val="00F96496"/>
    <w:rsid w:val="00F968EE"/>
    <w:rsid w:val="00F96B7E"/>
    <w:rsid w:val="00F97DBD"/>
    <w:rsid w:val="00FA000A"/>
    <w:rsid w:val="00FA0189"/>
    <w:rsid w:val="00FA03F4"/>
    <w:rsid w:val="00FA0C36"/>
    <w:rsid w:val="00FA1C72"/>
    <w:rsid w:val="00FA49F7"/>
    <w:rsid w:val="00FA5348"/>
    <w:rsid w:val="00FA5CB3"/>
    <w:rsid w:val="00FA5FD9"/>
    <w:rsid w:val="00FA7EB6"/>
    <w:rsid w:val="00FB0808"/>
    <w:rsid w:val="00FB0E76"/>
    <w:rsid w:val="00FB1198"/>
    <w:rsid w:val="00FB276C"/>
    <w:rsid w:val="00FB372D"/>
    <w:rsid w:val="00FB4032"/>
    <w:rsid w:val="00FB42E8"/>
    <w:rsid w:val="00FB4714"/>
    <w:rsid w:val="00FB57FB"/>
    <w:rsid w:val="00FB62B0"/>
    <w:rsid w:val="00FB71DC"/>
    <w:rsid w:val="00FB75C0"/>
    <w:rsid w:val="00FB770B"/>
    <w:rsid w:val="00FB78A4"/>
    <w:rsid w:val="00FC040E"/>
    <w:rsid w:val="00FC0F96"/>
    <w:rsid w:val="00FC100F"/>
    <w:rsid w:val="00FC116A"/>
    <w:rsid w:val="00FC13CC"/>
    <w:rsid w:val="00FC18C4"/>
    <w:rsid w:val="00FC1ACE"/>
    <w:rsid w:val="00FC26DD"/>
    <w:rsid w:val="00FC3BC8"/>
    <w:rsid w:val="00FC4826"/>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4CCA"/>
    <w:rsid w:val="00FD5061"/>
    <w:rsid w:val="00FD5631"/>
    <w:rsid w:val="00FD6059"/>
    <w:rsid w:val="00FD7F59"/>
    <w:rsid w:val="00FE0B40"/>
    <w:rsid w:val="00FE147D"/>
    <w:rsid w:val="00FE1B93"/>
    <w:rsid w:val="00FE2152"/>
    <w:rsid w:val="00FE2CCF"/>
    <w:rsid w:val="00FE3BA0"/>
    <w:rsid w:val="00FE49E5"/>
    <w:rsid w:val="00FE4A5D"/>
    <w:rsid w:val="00FE4AE7"/>
    <w:rsid w:val="00FE5B46"/>
    <w:rsid w:val="00FE6CC2"/>
    <w:rsid w:val="00FE76FB"/>
    <w:rsid w:val="00FF058D"/>
    <w:rsid w:val="00FF072B"/>
    <w:rsid w:val="00FF151C"/>
    <w:rsid w:val="00FF1D50"/>
    <w:rsid w:val="00FF24EB"/>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49D653A0"/>
  <w15:docId w15:val="{E261ADCB-DBFA-4449-8471-73C4D08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apple-converted-space">
    <w:name w:val="apple-converted-space"/>
    <w:basedOn w:val="Fuentedeprrafopredeter"/>
    <w:rsid w:val="00714233"/>
  </w:style>
  <w:style w:type="paragraph" w:customStyle="1" w:styleId="xl73">
    <w:name w:val="xl73"/>
    <w:basedOn w:val="Normal"/>
    <w:rsid w:val="00992CA6"/>
    <w:pPr>
      <w:spacing w:before="100" w:beforeAutospacing="1" w:after="100" w:afterAutospacing="1"/>
    </w:pPr>
    <w:rPr>
      <w:i/>
      <w:iCs/>
      <w:color w:val="000000"/>
    </w:rPr>
  </w:style>
  <w:style w:type="paragraph" w:customStyle="1" w:styleId="xl74">
    <w:name w:val="xl74"/>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75">
    <w:name w:val="xl75"/>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6">
    <w:name w:val="xl76"/>
    <w:basedOn w:val="Normal"/>
    <w:rsid w:val="00992CA6"/>
    <w:pPr>
      <w:pBdr>
        <w:top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Normal"/>
    <w:rsid w:val="00992CA6"/>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8">
    <w:name w:val="xl78"/>
    <w:basedOn w:val="Normal"/>
    <w:rsid w:val="00992CA6"/>
    <w:pPr>
      <w:spacing w:before="100" w:beforeAutospacing="1" w:after="100" w:afterAutospacing="1"/>
    </w:pPr>
    <w:rPr>
      <w:i/>
      <w:iCs/>
      <w:color w:val="000000"/>
      <w:sz w:val="16"/>
      <w:szCs w:val="16"/>
    </w:rPr>
  </w:style>
  <w:style w:type="paragraph" w:customStyle="1" w:styleId="xl79">
    <w:name w:val="xl79"/>
    <w:basedOn w:val="Normal"/>
    <w:rsid w:val="00992CA6"/>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0">
    <w:name w:val="xl80"/>
    <w:basedOn w:val="Normal"/>
    <w:rsid w:val="00992CA6"/>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1">
    <w:name w:val="xl81"/>
    <w:basedOn w:val="Normal"/>
    <w:rsid w:val="00992CA6"/>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2">
    <w:name w:val="xl82"/>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3">
    <w:name w:val="xl83"/>
    <w:basedOn w:val="Normal"/>
    <w:rsid w:val="00992CA6"/>
    <w:pPr>
      <w:pBdr>
        <w:left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84">
    <w:name w:val="xl84"/>
    <w:basedOn w:val="Normal"/>
    <w:rsid w:val="00992CA6"/>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5">
    <w:name w:val="xl85"/>
    <w:basedOn w:val="Normal"/>
    <w:rsid w:val="00992CA6"/>
    <w:pPr>
      <w:pBdr>
        <w:left w:val="single" w:sz="4" w:space="0" w:color="808000"/>
        <w:right w:val="single" w:sz="8" w:space="0" w:color="auto"/>
      </w:pBdr>
      <w:spacing w:before="100" w:beforeAutospacing="1" w:after="100" w:afterAutospacing="1"/>
      <w:textAlignment w:val="center"/>
    </w:pPr>
    <w:rPr>
      <w:b/>
      <w:bCs/>
      <w:i/>
      <w:iCs/>
      <w:color w:val="000000"/>
      <w:sz w:val="16"/>
      <w:szCs w:val="16"/>
    </w:rPr>
  </w:style>
  <w:style w:type="paragraph" w:customStyle="1" w:styleId="xl86">
    <w:name w:val="xl86"/>
    <w:basedOn w:val="Normal"/>
    <w:rsid w:val="00992CA6"/>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7">
    <w:name w:val="xl87"/>
    <w:basedOn w:val="Normal"/>
    <w:rsid w:val="00992CA6"/>
    <w:pPr>
      <w:spacing w:before="100" w:beforeAutospacing="1" w:after="100" w:afterAutospacing="1"/>
    </w:pPr>
  </w:style>
  <w:style w:type="paragraph" w:customStyle="1" w:styleId="xl88">
    <w:name w:val="xl88"/>
    <w:basedOn w:val="Normal"/>
    <w:rsid w:val="00992CA6"/>
    <w:pPr>
      <w:spacing w:before="100" w:beforeAutospacing="1" w:after="100" w:afterAutospacing="1"/>
    </w:pPr>
    <w:rPr>
      <w:i/>
      <w:iCs/>
      <w:color w:val="000000"/>
      <w:sz w:val="20"/>
      <w:szCs w:val="20"/>
    </w:rPr>
  </w:style>
  <w:style w:type="paragraph" w:customStyle="1" w:styleId="xl89">
    <w:name w:val="xl8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rPr>
  </w:style>
  <w:style w:type="paragraph" w:customStyle="1" w:styleId="xl90">
    <w:name w:val="xl90"/>
    <w:basedOn w:val="Normal"/>
    <w:rsid w:val="00992CA6"/>
    <w:pPr>
      <w:spacing w:before="100" w:beforeAutospacing="1" w:after="100" w:afterAutospacing="1"/>
      <w:textAlignment w:val="center"/>
    </w:pPr>
    <w:rPr>
      <w:b/>
      <w:bCs/>
      <w:i/>
      <w:iCs/>
      <w:color w:val="000000"/>
      <w:sz w:val="16"/>
      <w:szCs w:val="16"/>
    </w:rPr>
  </w:style>
  <w:style w:type="paragraph" w:customStyle="1" w:styleId="xl91">
    <w:name w:val="xl91"/>
    <w:basedOn w:val="Normal"/>
    <w:rsid w:val="00992CA6"/>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92">
    <w:name w:val="xl92"/>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93">
    <w:name w:val="xl93"/>
    <w:basedOn w:val="Normal"/>
    <w:rsid w:val="00992CA6"/>
    <w:pPr>
      <w:pBdr>
        <w:top w:val="single" w:sz="4" w:space="0" w:color="auto"/>
        <w:bottom w:val="single" w:sz="4" w:space="0" w:color="auto"/>
        <w:right w:val="single" w:sz="8" w:space="0" w:color="auto"/>
      </w:pBdr>
      <w:spacing w:before="100" w:beforeAutospacing="1" w:after="100" w:afterAutospacing="1"/>
    </w:pPr>
    <w:rPr>
      <w:i/>
      <w:iCs/>
      <w:color w:val="000000"/>
    </w:rPr>
  </w:style>
  <w:style w:type="paragraph" w:customStyle="1" w:styleId="xl94">
    <w:name w:val="xl94"/>
    <w:basedOn w:val="Normal"/>
    <w:rsid w:val="00992CA6"/>
    <w:pPr>
      <w:pBdr>
        <w:left w:val="single" w:sz="8" w:space="0" w:color="auto"/>
      </w:pBdr>
      <w:spacing w:before="100" w:beforeAutospacing="1" w:after="100" w:afterAutospacing="1"/>
    </w:pPr>
    <w:rPr>
      <w:i/>
      <w:iCs/>
      <w:color w:val="000000"/>
    </w:rPr>
  </w:style>
  <w:style w:type="paragraph" w:customStyle="1" w:styleId="xl95">
    <w:name w:val="xl95"/>
    <w:basedOn w:val="Normal"/>
    <w:rsid w:val="00992CA6"/>
    <w:pPr>
      <w:pBdr>
        <w:right w:val="single" w:sz="8" w:space="0" w:color="auto"/>
      </w:pBdr>
      <w:spacing w:before="100" w:beforeAutospacing="1" w:after="100" w:afterAutospacing="1"/>
    </w:pPr>
    <w:rPr>
      <w:i/>
      <w:iCs/>
      <w:color w:val="000000"/>
    </w:rPr>
  </w:style>
  <w:style w:type="paragraph" w:customStyle="1" w:styleId="xl96">
    <w:name w:val="xl96"/>
    <w:basedOn w:val="Normal"/>
    <w:rsid w:val="00992CA6"/>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97">
    <w:name w:val="xl97"/>
    <w:basedOn w:val="Normal"/>
    <w:rsid w:val="00992CA6"/>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98">
    <w:name w:val="xl98"/>
    <w:basedOn w:val="Normal"/>
    <w:rsid w:val="00992CA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0">
    <w:name w:val="xl100"/>
    <w:basedOn w:val="Normal"/>
    <w:rsid w:val="00992CA6"/>
    <w:pPr>
      <w:spacing w:before="100" w:beforeAutospacing="1" w:after="100" w:afterAutospacing="1"/>
    </w:pPr>
  </w:style>
  <w:style w:type="paragraph" w:customStyle="1" w:styleId="xl101">
    <w:name w:val="xl101"/>
    <w:basedOn w:val="Normal"/>
    <w:rsid w:val="00992CA6"/>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2">
    <w:name w:val="xl102"/>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03">
    <w:name w:val="xl103"/>
    <w:basedOn w:val="Normal"/>
    <w:rsid w:val="00992CA6"/>
    <w:pPr>
      <w:pBdr>
        <w:top w:val="single" w:sz="4" w:space="0" w:color="auto"/>
        <w:bottom w:val="single" w:sz="4" w:space="0" w:color="auto"/>
      </w:pBdr>
      <w:spacing w:before="100" w:beforeAutospacing="1" w:after="100" w:afterAutospacing="1"/>
      <w:textAlignment w:val="center"/>
    </w:pPr>
    <w:rPr>
      <w:i/>
      <w:iCs/>
      <w:color w:val="000000"/>
      <w:sz w:val="16"/>
      <w:szCs w:val="16"/>
    </w:rPr>
  </w:style>
  <w:style w:type="paragraph" w:customStyle="1" w:styleId="xl104">
    <w:name w:val="xl104"/>
    <w:basedOn w:val="Normal"/>
    <w:rsid w:val="00992CA6"/>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style>
  <w:style w:type="paragraph" w:customStyle="1" w:styleId="xl105">
    <w:name w:val="xl105"/>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06">
    <w:name w:val="xl106"/>
    <w:basedOn w:val="Normal"/>
    <w:rsid w:val="00992CA6"/>
    <w:pPr>
      <w:pBdr>
        <w:left w:val="single" w:sz="12" w:space="0" w:color="auto"/>
        <w:right w:val="single" w:sz="12" w:space="0" w:color="auto"/>
      </w:pBdr>
      <w:spacing w:before="100" w:beforeAutospacing="1" w:after="100" w:afterAutospacing="1"/>
      <w:textAlignment w:val="center"/>
    </w:pPr>
    <w:rPr>
      <w:i/>
      <w:iCs/>
      <w:color w:val="000000"/>
    </w:rPr>
  </w:style>
  <w:style w:type="paragraph" w:customStyle="1" w:styleId="xl107">
    <w:name w:val="xl107"/>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8">
    <w:name w:val="xl108"/>
    <w:basedOn w:val="Normal"/>
    <w:rsid w:val="00992CA6"/>
    <w:pPr>
      <w:spacing w:before="100" w:beforeAutospacing="1" w:after="100" w:afterAutospacing="1"/>
      <w:jc w:val="center"/>
      <w:textAlignment w:val="center"/>
    </w:pPr>
    <w:rPr>
      <w:b/>
      <w:bCs/>
      <w:i/>
      <w:iCs/>
      <w:color w:val="000000"/>
      <w:sz w:val="16"/>
      <w:szCs w:val="16"/>
    </w:rPr>
  </w:style>
  <w:style w:type="paragraph" w:customStyle="1" w:styleId="xl109">
    <w:name w:val="xl109"/>
    <w:basedOn w:val="Normal"/>
    <w:rsid w:val="00992CA6"/>
    <w:pPr>
      <w:pBdr>
        <w:top w:val="single" w:sz="4"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0">
    <w:name w:val="xl110"/>
    <w:basedOn w:val="Normal"/>
    <w:rsid w:val="00992CA6"/>
    <w:pPr>
      <w:pBdr>
        <w:top w:val="single" w:sz="4" w:space="0" w:color="auto"/>
        <w:bottom w:val="single" w:sz="4" w:space="0" w:color="auto"/>
      </w:pBdr>
      <w:spacing w:before="100" w:beforeAutospacing="1" w:after="100" w:afterAutospacing="1"/>
      <w:jc w:val="center"/>
      <w:textAlignment w:val="center"/>
    </w:pPr>
    <w:rPr>
      <w:i/>
      <w:iCs/>
      <w:color w:val="000000"/>
      <w:sz w:val="16"/>
      <w:szCs w:val="16"/>
    </w:rPr>
  </w:style>
  <w:style w:type="paragraph" w:customStyle="1" w:styleId="xl111">
    <w:name w:val="xl111"/>
    <w:basedOn w:val="Normal"/>
    <w:rsid w:val="00992CA6"/>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2">
    <w:name w:val="xl112"/>
    <w:basedOn w:val="Normal"/>
    <w:rsid w:val="00992CA6"/>
    <w:pPr>
      <w:spacing w:before="100" w:beforeAutospacing="1" w:after="100" w:afterAutospacing="1"/>
      <w:jc w:val="center"/>
      <w:textAlignment w:val="center"/>
    </w:pPr>
    <w:rPr>
      <w:i/>
      <w:iCs/>
      <w:color w:val="000000"/>
      <w:sz w:val="16"/>
      <w:szCs w:val="16"/>
    </w:rPr>
  </w:style>
  <w:style w:type="paragraph" w:customStyle="1" w:styleId="xl113">
    <w:name w:val="xl113"/>
    <w:basedOn w:val="Normal"/>
    <w:rsid w:val="00992CA6"/>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14">
    <w:name w:val="xl114"/>
    <w:basedOn w:val="Normal"/>
    <w:rsid w:val="00992CA6"/>
    <w:pPr>
      <w:pBdr>
        <w:left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5">
    <w:name w:val="xl115"/>
    <w:basedOn w:val="Normal"/>
    <w:rsid w:val="00992CA6"/>
    <w:pPr>
      <w:pBdr>
        <w:top w:val="single" w:sz="4" w:space="0" w:color="auto"/>
        <w:left w:val="single" w:sz="8" w:space="0" w:color="auto"/>
      </w:pBdr>
      <w:spacing w:before="100" w:beforeAutospacing="1" w:after="100" w:afterAutospacing="1"/>
      <w:textAlignment w:val="center"/>
    </w:pPr>
    <w:rPr>
      <w:i/>
      <w:iCs/>
      <w:color w:val="000000"/>
      <w:sz w:val="16"/>
      <w:szCs w:val="16"/>
    </w:rPr>
  </w:style>
  <w:style w:type="paragraph" w:customStyle="1" w:styleId="xl116">
    <w:name w:val="xl116"/>
    <w:basedOn w:val="Normal"/>
    <w:rsid w:val="00992CA6"/>
    <w:pPr>
      <w:pBdr>
        <w:top w:val="single" w:sz="4" w:space="0" w:color="auto"/>
        <w:right w:val="single" w:sz="8" w:space="0" w:color="auto"/>
      </w:pBdr>
      <w:spacing w:before="100" w:beforeAutospacing="1" w:after="100" w:afterAutospacing="1"/>
      <w:textAlignment w:val="center"/>
    </w:pPr>
    <w:rPr>
      <w:i/>
      <w:iCs/>
      <w:color w:val="000000"/>
      <w:sz w:val="16"/>
      <w:szCs w:val="16"/>
    </w:rPr>
  </w:style>
  <w:style w:type="paragraph" w:customStyle="1" w:styleId="xl117">
    <w:name w:val="xl117"/>
    <w:basedOn w:val="Normal"/>
    <w:rsid w:val="00992CA6"/>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8">
    <w:name w:val="xl118"/>
    <w:basedOn w:val="Normal"/>
    <w:rsid w:val="00992CA6"/>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119">
    <w:name w:val="xl119"/>
    <w:basedOn w:val="Normal"/>
    <w:rsid w:val="00992CA6"/>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0">
    <w:name w:val="xl120"/>
    <w:basedOn w:val="Normal"/>
    <w:rsid w:val="00992CA6"/>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21">
    <w:name w:val="xl121"/>
    <w:basedOn w:val="Normal"/>
    <w:rsid w:val="00992CA6"/>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2">
    <w:name w:val="xl122"/>
    <w:basedOn w:val="Normal"/>
    <w:rsid w:val="00992CA6"/>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3">
    <w:name w:val="xl123"/>
    <w:basedOn w:val="Normal"/>
    <w:rsid w:val="00992CA6"/>
    <w:pPr>
      <w:pBdr>
        <w:top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4">
    <w:name w:val="xl124"/>
    <w:basedOn w:val="Normal"/>
    <w:rsid w:val="00992CA6"/>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rPr>
  </w:style>
  <w:style w:type="paragraph" w:customStyle="1" w:styleId="xl125">
    <w:name w:val="xl125"/>
    <w:basedOn w:val="Normal"/>
    <w:rsid w:val="00992CA6"/>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6">
    <w:name w:val="xl126"/>
    <w:basedOn w:val="Normal"/>
    <w:rsid w:val="00992CA6"/>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7">
    <w:name w:val="xl127"/>
    <w:basedOn w:val="Normal"/>
    <w:rsid w:val="00992CA6"/>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28">
    <w:name w:val="xl128"/>
    <w:basedOn w:val="Normal"/>
    <w:rsid w:val="00992CA6"/>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29">
    <w:name w:val="xl129"/>
    <w:basedOn w:val="Normal"/>
    <w:rsid w:val="00992CA6"/>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0">
    <w:name w:val="xl130"/>
    <w:basedOn w:val="Normal"/>
    <w:rsid w:val="00992CA6"/>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1">
    <w:name w:val="xl131"/>
    <w:basedOn w:val="Normal"/>
    <w:rsid w:val="00992CA6"/>
    <w:pPr>
      <w:pBdr>
        <w:left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2">
    <w:name w:val="xl132"/>
    <w:basedOn w:val="Normal"/>
    <w:rsid w:val="00992CA6"/>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33">
    <w:name w:val="xl133"/>
    <w:basedOn w:val="Normal"/>
    <w:rsid w:val="00992CA6"/>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4">
    <w:name w:val="xl134"/>
    <w:basedOn w:val="Normal"/>
    <w:rsid w:val="00992CA6"/>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35">
    <w:name w:val="xl135"/>
    <w:basedOn w:val="Normal"/>
    <w:rsid w:val="00992CA6"/>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6">
    <w:name w:val="xl136"/>
    <w:basedOn w:val="Normal"/>
    <w:rsid w:val="00992CA6"/>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7">
    <w:name w:val="xl137"/>
    <w:basedOn w:val="Normal"/>
    <w:rsid w:val="00992CA6"/>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38">
    <w:name w:val="xl138"/>
    <w:basedOn w:val="Normal"/>
    <w:rsid w:val="00992CA6"/>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39">
    <w:name w:val="xl139"/>
    <w:basedOn w:val="Normal"/>
    <w:rsid w:val="00992CA6"/>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40">
    <w:name w:val="xl140"/>
    <w:basedOn w:val="Normal"/>
    <w:rsid w:val="00992CA6"/>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41">
    <w:name w:val="xl141"/>
    <w:basedOn w:val="Normal"/>
    <w:rsid w:val="00992CA6"/>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42">
    <w:name w:val="xl142"/>
    <w:basedOn w:val="Normal"/>
    <w:rsid w:val="00992CA6"/>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43">
    <w:name w:val="xl143"/>
    <w:basedOn w:val="Normal"/>
    <w:rsid w:val="00992CA6"/>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47482067">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61323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3229814">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4884737">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68212222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53837923">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456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48C2-1620-44EC-BF47-C921FEA0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3370</Words>
  <Characters>18536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13</cp:revision>
  <cp:lastPrinted>2019-11-15T20:33:00Z</cp:lastPrinted>
  <dcterms:created xsi:type="dcterms:W3CDTF">2019-11-15T18:08:00Z</dcterms:created>
  <dcterms:modified xsi:type="dcterms:W3CDTF">2020-02-21T20:47:00Z</dcterms:modified>
  <cp:category>Sala Laboral Tribunal Superior de Periera</cp:category>
</cp:coreProperties>
</file>