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C2" w:rsidRPr="00E729C2" w:rsidRDefault="00E729C2" w:rsidP="00E729C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E729C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729C2" w:rsidRPr="00E729C2" w:rsidRDefault="00E729C2" w:rsidP="00E729C2">
      <w:pPr>
        <w:jc w:val="both"/>
        <w:rPr>
          <w:rFonts w:ascii="Arial" w:hAnsi="Arial" w:cs="Arial"/>
          <w:sz w:val="20"/>
          <w:szCs w:val="20"/>
          <w:lang w:val="es-419"/>
        </w:rPr>
      </w:pPr>
    </w:p>
    <w:p w:rsidR="00E729C2" w:rsidRPr="00E729C2" w:rsidRDefault="00E729C2" w:rsidP="00E729C2">
      <w:pPr>
        <w:jc w:val="both"/>
        <w:rPr>
          <w:rFonts w:ascii="Arial" w:hAnsi="Arial" w:cs="Arial"/>
          <w:sz w:val="20"/>
          <w:szCs w:val="20"/>
          <w:lang w:val="es-419"/>
        </w:rPr>
      </w:pPr>
      <w:r w:rsidRPr="00E729C2">
        <w:rPr>
          <w:rFonts w:ascii="Arial" w:hAnsi="Arial" w:cs="Arial"/>
          <w:sz w:val="20"/>
          <w:szCs w:val="20"/>
          <w:lang w:val="es-419"/>
        </w:rPr>
        <w:t xml:space="preserve">Providencia: </w:t>
      </w:r>
      <w:r w:rsidRPr="00E729C2">
        <w:rPr>
          <w:rFonts w:ascii="Arial" w:hAnsi="Arial" w:cs="Arial"/>
          <w:sz w:val="20"/>
          <w:szCs w:val="20"/>
          <w:lang w:val="es-419"/>
        </w:rPr>
        <w:tab/>
      </w:r>
      <w:r w:rsidRPr="00E729C2">
        <w:rPr>
          <w:rFonts w:ascii="Arial" w:hAnsi="Arial" w:cs="Arial"/>
          <w:sz w:val="20"/>
          <w:szCs w:val="20"/>
          <w:lang w:val="es-419"/>
        </w:rPr>
        <w:tab/>
        <w:t>Sentencia del 26 de febrero de 2020</w:t>
      </w:r>
    </w:p>
    <w:p w:rsidR="00E729C2" w:rsidRPr="00E729C2" w:rsidRDefault="00E729C2" w:rsidP="00E729C2">
      <w:pPr>
        <w:jc w:val="both"/>
        <w:rPr>
          <w:rFonts w:ascii="Arial" w:hAnsi="Arial" w:cs="Arial"/>
          <w:sz w:val="20"/>
          <w:szCs w:val="20"/>
          <w:lang w:val="es-419"/>
        </w:rPr>
      </w:pPr>
      <w:r w:rsidRPr="00E729C2">
        <w:rPr>
          <w:rFonts w:ascii="Arial" w:hAnsi="Arial" w:cs="Arial"/>
          <w:sz w:val="20"/>
          <w:szCs w:val="20"/>
          <w:lang w:val="es-419"/>
        </w:rPr>
        <w:t>Radicación No.:</w:t>
      </w:r>
      <w:r w:rsidRPr="00E729C2">
        <w:rPr>
          <w:rFonts w:ascii="Arial" w:hAnsi="Arial" w:cs="Arial"/>
          <w:sz w:val="20"/>
          <w:szCs w:val="20"/>
          <w:lang w:val="es-419"/>
        </w:rPr>
        <w:tab/>
      </w:r>
      <w:r w:rsidRPr="00E729C2">
        <w:rPr>
          <w:rFonts w:ascii="Arial" w:hAnsi="Arial" w:cs="Arial"/>
          <w:sz w:val="20"/>
          <w:szCs w:val="20"/>
          <w:lang w:val="es-419"/>
        </w:rPr>
        <w:tab/>
        <w:t>66001-31-05-005-2016-00460-01</w:t>
      </w:r>
    </w:p>
    <w:p w:rsidR="00E729C2" w:rsidRPr="00E729C2" w:rsidRDefault="00E729C2" w:rsidP="00E729C2">
      <w:pPr>
        <w:jc w:val="both"/>
        <w:rPr>
          <w:rFonts w:ascii="Arial" w:hAnsi="Arial" w:cs="Arial"/>
          <w:sz w:val="20"/>
          <w:szCs w:val="20"/>
          <w:lang w:val="es-419"/>
        </w:rPr>
      </w:pPr>
      <w:r w:rsidRPr="00E729C2">
        <w:rPr>
          <w:rFonts w:ascii="Arial" w:hAnsi="Arial" w:cs="Arial"/>
          <w:sz w:val="20"/>
          <w:szCs w:val="20"/>
          <w:lang w:val="es-419"/>
        </w:rPr>
        <w:t>Proceso:</w:t>
      </w:r>
      <w:r w:rsidRPr="00E729C2">
        <w:rPr>
          <w:rFonts w:ascii="Arial" w:hAnsi="Arial" w:cs="Arial"/>
          <w:sz w:val="20"/>
          <w:szCs w:val="20"/>
          <w:lang w:val="es-419"/>
        </w:rPr>
        <w:tab/>
      </w:r>
      <w:r w:rsidRPr="00E729C2">
        <w:rPr>
          <w:rFonts w:ascii="Arial" w:hAnsi="Arial" w:cs="Arial"/>
          <w:sz w:val="20"/>
          <w:szCs w:val="20"/>
          <w:lang w:val="es-419"/>
        </w:rPr>
        <w:tab/>
        <w:t xml:space="preserve">Ordinario laboral </w:t>
      </w:r>
    </w:p>
    <w:p w:rsidR="00E729C2" w:rsidRPr="00E729C2" w:rsidRDefault="00E729C2" w:rsidP="00E729C2">
      <w:pPr>
        <w:jc w:val="both"/>
        <w:rPr>
          <w:rFonts w:ascii="Arial" w:hAnsi="Arial" w:cs="Arial"/>
          <w:sz w:val="20"/>
          <w:szCs w:val="20"/>
          <w:lang w:val="es-419"/>
        </w:rPr>
      </w:pPr>
      <w:r w:rsidRPr="00E729C2">
        <w:rPr>
          <w:rFonts w:ascii="Arial" w:hAnsi="Arial" w:cs="Arial"/>
          <w:sz w:val="20"/>
          <w:szCs w:val="20"/>
          <w:lang w:val="es-419"/>
        </w:rPr>
        <w:t>Demandante:</w:t>
      </w:r>
      <w:r w:rsidRPr="00E729C2">
        <w:rPr>
          <w:rFonts w:ascii="Arial" w:hAnsi="Arial" w:cs="Arial"/>
          <w:sz w:val="20"/>
          <w:szCs w:val="20"/>
          <w:lang w:val="es-419"/>
        </w:rPr>
        <w:tab/>
      </w:r>
      <w:r w:rsidRPr="00E729C2">
        <w:rPr>
          <w:rFonts w:ascii="Arial" w:hAnsi="Arial" w:cs="Arial"/>
          <w:sz w:val="20"/>
          <w:szCs w:val="20"/>
          <w:lang w:val="es-419"/>
        </w:rPr>
        <w:tab/>
        <w:t>Ana Milena Ocampo y otros</w:t>
      </w:r>
    </w:p>
    <w:p w:rsidR="00E729C2" w:rsidRPr="00E729C2" w:rsidRDefault="00E729C2" w:rsidP="00E729C2">
      <w:pPr>
        <w:jc w:val="both"/>
        <w:rPr>
          <w:rFonts w:ascii="Arial" w:hAnsi="Arial" w:cs="Arial"/>
          <w:sz w:val="20"/>
          <w:szCs w:val="20"/>
          <w:lang w:val="es-419"/>
        </w:rPr>
      </w:pPr>
      <w:r w:rsidRPr="00E729C2">
        <w:rPr>
          <w:rFonts w:ascii="Arial" w:hAnsi="Arial" w:cs="Arial"/>
          <w:sz w:val="20"/>
          <w:szCs w:val="20"/>
          <w:lang w:val="es-419"/>
        </w:rPr>
        <w:t>Demandado:</w:t>
      </w:r>
      <w:r w:rsidRPr="00E729C2">
        <w:rPr>
          <w:rFonts w:ascii="Arial" w:hAnsi="Arial" w:cs="Arial"/>
          <w:sz w:val="20"/>
          <w:szCs w:val="20"/>
          <w:lang w:val="es-419"/>
        </w:rPr>
        <w:tab/>
      </w:r>
      <w:r w:rsidRPr="00E729C2">
        <w:rPr>
          <w:rFonts w:ascii="Arial" w:hAnsi="Arial" w:cs="Arial"/>
          <w:sz w:val="20"/>
          <w:szCs w:val="20"/>
          <w:lang w:val="es-419"/>
        </w:rPr>
        <w:tab/>
        <w:t>Colpensiones y otro</w:t>
      </w:r>
    </w:p>
    <w:p w:rsidR="00E729C2" w:rsidRPr="00E729C2" w:rsidRDefault="00E729C2" w:rsidP="00E729C2">
      <w:pPr>
        <w:jc w:val="both"/>
        <w:rPr>
          <w:rFonts w:ascii="Arial" w:hAnsi="Arial" w:cs="Arial"/>
          <w:sz w:val="20"/>
          <w:szCs w:val="20"/>
          <w:lang w:val="es-419"/>
        </w:rPr>
      </w:pPr>
      <w:r w:rsidRPr="00E729C2">
        <w:rPr>
          <w:rFonts w:ascii="Arial" w:hAnsi="Arial" w:cs="Arial"/>
          <w:sz w:val="20"/>
          <w:szCs w:val="20"/>
          <w:lang w:val="es-419"/>
        </w:rPr>
        <w:t xml:space="preserve">Juzgado de origen: </w:t>
      </w:r>
      <w:r w:rsidRPr="00E729C2">
        <w:rPr>
          <w:rFonts w:ascii="Arial" w:hAnsi="Arial" w:cs="Arial"/>
          <w:sz w:val="20"/>
          <w:szCs w:val="20"/>
          <w:lang w:val="es-419"/>
        </w:rPr>
        <w:tab/>
        <w:t xml:space="preserve">Quinto Laboral del Circuito de Pereira </w:t>
      </w:r>
    </w:p>
    <w:p w:rsidR="00E729C2" w:rsidRPr="00E729C2" w:rsidRDefault="00E729C2" w:rsidP="00E729C2">
      <w:pPr>
        <w:jc w:val="both"/>
        <w:rPr>
          <w:rFonts w:ascii="Arial" w:hAnsi="Arial" w:cs="Arial"/>
          <w:sz w:val="20"/>
          <w:szCs w:val="20"/>
          <w:lang w:val="es-419"/>
        </w:rPr>
      </w:pPr>
      <w:r w:rsidRPr="00E729C2">
        <w:rPr>
          <w:rFonts w:ascii="Arial" w:hAnsi="Arial" w:cs="Arial"/>
          <w:sz w:val="20"/>
          <w:szCs w:val="20"/>
          <w:lang w:val="es-419"/>
        </w:rPr>
        <w:t>Magistrado ponente:</w:t>
      </w:r>
      <w:r w:rsidRPr="00E729C2">
        <w:rPr>
          <w:rFonts w:ascii="Arial" w:hAnsi="Arial" w:cs="Arial"/>
          <w:sz w:val="20"/>
          <w:szCs w:val="20"/>
          <w:lang w:val="es-419"/>
        </w:rPr>
        <w:tab/>
        <w:t>Dr. Julio césar Salazar Muñoz</w:t>
      </w:r>
    </w:p>
    <w:p w:rsidR="00E729C2" w:rsidRPr="00E729C2" w:rsidRDefault="00E729C2" w:rsidP="00E729C2">
      <w:pPr>
        <w:jc w:val="both"/>
        <w:rPr>
          <w:rFonts w:ascii="Arial" w:hAnsi="Arial" w:cs="Arial"/>
          <w:sz w:val="20"/>
          <w:szCs w:val="20"/>
          <w:lang w:val="es-419"/>
        </w:rPr>
      </w:pPr>
      <w:r w:rsidRPr="00E729C2">
        <w:rPr>
          <w:rFonts w:ascii="Arial" w:hAnsi="Arial" w:cs="Arial"/>
          <w:sz w:val="20"/>
          <w:szCs w:val="20"/>
          <w:lang w:val="es-419"/>
        </w:rPr>
        <w:t xml:space="preserve">Magistrada ponente: </w:t>
      </w:r>
      <w:r w:rsidRPr="00E729C2">
        <w:rPr>
          <w:rFonts w:ascii="Arial" w:hAnsi="Arial" w:cs="Arial"/>
          <w:sz w:val="20"/>
          <w:szCs w:val="20"/>
          <w:lang w:val="es-419"/>
        </w:rPr>
        <w:tab/>
        <w:t>Dra. Ana Lucía Caicedo Calderón</w:t>
      </w:r>
    </w:p>
    <w:p w:rsidR="00E729C2" w:rsidRPr="00E729C2" w:rsidRDefault="00E729C2" w:rsidP="00E729C2">
      <w:pPr>
        <w:jc w:val="both"/>
        <w:rPr>
          <w:rFonts w:ascii="Arial" w:hAnsi="Arial" w:cs="Arial"/>
          <w:sz w:val="20"/>
          <w:szCs w:val="20"/>
          <w:lang w:val="es-419"/>
        </w:rPr>
      </w:pPr>
    </w:p>
    <w:p w:rsidR="00E729C2" w:rsidRDefault="00E729C2" w:rsidP="00E729C2">
      <w:pPr>
        <w:jc w:val="both"/>
        <w:rPr>
          <w:rFonts w:ascii="Arial" w:hAnsi="Arial" w:cs="Arial"/>
          <w:b/>
          <w:bCs/>
          <w:iCs/>
          <w:sz w:val="20"/>
          <w:szCs w:val="20"/>
          <w:lang w:val="es-419" w:eastAsia="fr-FR"/>
        </w:rPr>
      </w:pPr>
      <w:r w:rsidRPr="00E729C2">
        <w:rPr>
          <w:rFonts w:ascii="Arial" w:hAnsi="Arial" w:cs="Arial"/>
          <w:b/>
          <w:bCs/>
          <w:iCs/>
          <w:sz w:val="20"/>
          <w:szCs w:val="20"/>
          <w:u w:val="single"/>
          <w:lang w:val="es-419" w:eastAsia="fr-FR"/>
        </w:rPr>
        <w:t>TEMAS:</w:t>
      </w:r>
      <w:r w:rsidRPr="00E729C2">
        <w:rPr>
          <w:rFonts w:ascii="Arial" w:hAnsi="Arial" w:cs="Arial"/>
          <w:b/>
          <w:bCs/>
          <w:iCs/>
          <w:sz w:val="20"/>
          <w:szCs w:val="20"/>
          <w:lang w:val="es-419" w:eastAsia="fr-FR"/>
        </w:rPr>
        <w:tab/>
      </w:r>
      <w:r w:rsidR="00270E82">
        <w:rPr>
          <w:rFonts w:ascii="Arial" w:hAnsi="Arial" w:cs="Arial"/>
          <w:b/>
          <w:bCs/>
          <w:iCs/>
          <w:sz w:val="20"/>
          <w:szCs w:val="20"/>
          <w:lang w:val="es-419" w:eastAsia="fr-FR"/>
        </w:rPr>
        <w:t>PENSIÓN DE SOBREVIVIENTES / MORA PATRONAL / ACCIONES DE COBRO POR PARTE DE LA AFP / SI NO SE ADELANTAN NO PUEDE DECLARARSE “DEUDA INCOBRABLE” / EFECTOS / NO PUEDEN PERJUDICAR A LOS BENEFICIARIOS.</w:t>
      </w:r>
      <w:bookmarkStart w:id="0" w:name="_GoBack"/>
      <w:bookmarkEnd w:id="0"/>
    </w:p>
    <w:p w:rsidR="00270E82" w:rsidRPr="00E729C2" w:rsidRDefault="00270E82" w:rsidP="00E729C2">
      <w:pPr>
        <w:jc w:val="both"/>
        <w:rPr>
          <w:rFonts w:ascii="Arial" w:hAnsi="Arial" w:cs="Arial"/>
          <w:sz w:val="20"/>
          <w:szCs w:val="20"/>
          <w:lang w:val="es-419"/>
        </w:rPr>
      </w:pPr>
    </w:p>
    <w:p w:rsidR="00270E82" w:rsidRPr="00270E82" w:rsidRDefault="00270E82" w:rsidP="00270E82">
      <w:pPr>
        <w:jc w:val="both"/>
        <w:rPr>
          <w:rFonts w:ascii="Arial" w:hAnsi="Arial" w:cs="Arial"/>
          <w:sz w:val="20"/>
          <w:szCs w:val="20"/>
          <w:lang w:val="es-419"/>
        </w:rPr>
      </w:pPr>
      <w:r>
        <w:rPr>
          <w:rFonts w:ascii="Arial" w:hAnsi="Arial" w:cs="Arial"/>
          <w:sz w:val="20"/>
          <w:szCs w:val="20"/>
          <w:lang w:val="es-419"/>
        </w:rPr>
        <w:t xml:space="preserve">… </w:t>
      </w:r>
      <w:r w:rsidRPr="00270E82">
        <w:rPr>
          <w:rFonts w:ascii="Arial" w:hAnsi="Arial" w:cs="Arial"/>
          <w:sz w:val="20"/>
          <w:szCs w:val="20"/>
          <w:lang w:val="es-419"/>
        </w:rPr>
        <w:t>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la Ley 100/93.</w:t>
      </w:r>
    </w:p>
    <w:p w:rsidR="00270E82" w:rsidRPr="00270E82" w:rsidRDefault="00270E82" w:rsidP="00270E82">
      <w:pPr>
        <w:jc w:val="both"/>
        <w:rPr>
          <w:rFonts w:ascii="Arial" w:hAnsi="Arial" w:cs="Arial"/>
          <w:sz w:val="20"/>
          <w:szCs w:val="20"/>
          <w:lang w:val="es-419"/>
        </w:rPr>
      </w:pPr>
    </w:p>
    <w:p w:rsidR="00E729C2" w:rsidRPr="00E729C2" w:rsidRDefault="00270E82" w:rsidP="00270E82">
      <w:pPr>
        <w:jc w:val="both"/>
        <w:rPr>
          <w:rFonts w:ascii="Arial" w:hAnsi="Arial" w:cs="Arial"/>
          <w:sz w:val="20"/>
          <w:szCs w:val="20"/>
          <w:lang w:val="es-419"/>
        </w:rPr>
      </w:pPr>
      <w:r w:rsidRPr="00270E82">
        <w:rPr>
          <w:rFonts w:ascii="Arial" w:hAnsi="Arial" w:cs="Arial"/>
          <w:sz w:val="20"/>
          <w:szCs w:val="20"/>
          <w:lang w:val="es-419"/>
        </w:rPr>
        <w:t>Asimismo la Sala de Casación Laboral de la Corte Suprema de Justicia ha considerado, que si no hay gestión de cobro por parte de la entidad de seguridad social, no puede existir la declaratoria de «deuda incobrable» sobre las cotizaciones que se registran en mora, por lo que no cabrían los efectos del artículo 75 del Decreto 2665 de 1988, cuales son los de tener por inexistentes esas cotizaciones.</w:t>
      </w:r>
      <w:r>
        <w:rPr>
          <w:rFonts w:ascii="Arial" w:hAnsi="Arial" w:cs="Arial"/>
          <w:sz w:val="20"/>
          <w:szCs w:val="20"/>
          <w:lang w:val="es-419"/>
        </w:rPr>
        <w:t xml:space="preserve"> (…)</w:t>
      </w:r>
    </w:p>
    <w:p w:rsidR="00E729C2" w:rsidRPr="00E729C2" w:rsidRDefault="00E729C2" w:rsidP="00E729C2">
      <w:pPr>
        <w:jc w:val="both"/>
        <w:rPr>
          <w:rFonts w:ascii="Arial" w:hAnsi="Arial" w:cs="Arial"/>
          <w:sz w:val="20"/>
          <w:szCs w:val="20"/>
          <w:lang w:val="es-419"/>
        </w:rPr>
      </w:pPr>
    </w:p>
    <w:p w:rsidR="00E729C2" w:rsidRDefault="00270E82" w:rsidP="00E729C2">
      <w:pPr>
        <w:jc w:val="both"/>
        <w:rPr>
          <w:rFonts w:ascii="Arial" w:hAnsi="Arial" w:cs="Arial"/>
          <w:sz w:val="20"/>
          <w:szCs w:val="20"/>
          <w:lang w:val="es-419"/>
        </w:rPr>
      </w:pPr>
      <w:r w:rsidRPr="00270E82">
        <w:rPr>
          <w:rFonts w:ascii="Arial" w:hAnsi="Arial" w:cs="Arial"/>
          <w:sz w:val="20"/>
          <w:szCs w:val="20"/>
          <w:lang w:val="es-419"/>
        </w:rPr>
        <w:t>Estas mismas consideraciones son plenamente aplicables a la pensión de sobrevivientes, tal como ha sido determinado por la Sala de Casación Laboral de la Corte Suprema de Justicia en la sentencia SL603-2019 del 27 de febrero de 2019 y que fuera acogida por esta Corporación en providencia del 13 de agosto de 2019 dentro del proceso radica 2013-00617</w:t>
      </w:r>
      <w:r>
        <w:rPr>
          <w:rFonts w:ascii="Arial" w:hAnsi="Arial" w:cs="Arial"/>
          <w:sz w:val="20"/>
          <w:szCs w:val="20"/>
          <w:lang w:val="es-419"/>
        </w:rPr>
        <w:t>…</w:t>
      </w:r>
    </w:p>
    <w:p w:rsidR="00270E82" w:rsidRDefault="00270E82" w:rsidP="00E729C2">
      <w:pPr>
        <w:jc w:val="both"/>
        <w:rPr>
          <w:rFonts w:ascii="Arial" w:hAnsi="Arial" w:cs="Arial"/>
          <w:sz w:val="20"/>
          <w:szCs w:val="20"/>
          <w:lang w:val="es-419"/>
        </w:rPr>
      </w:pPr>
    </w:p>
    <w:p w:rsidR="00270E82" w:rsidRDefault="00270E82" w:rsidP="00E729C2">
      <w:pPr>
        <w:jc w:val="both"/>
        <w:rPr>
          <w:rFonts w:ascii="Arial" w:hAnsi="Arial" w:cs="Arial"/>
          <w:sz w:val="20"/>
          <w:szCs w:val="20"/>
          <w:lang w:val="es-419"/>
        </w:rPr>
      </w:pPr>
      <w:r w:rsidRPr="00270E82">
        <w:rPr>
          <w:rFonts w:ascii="Arial" w:hAnsi="Arial" w:cs="Arial"/>
          <w:sz w:val="20"/>
          <w:szCs w:val="20"/>
          <w:lang w:val="es-419"/>
        </w:rPr>
        <w:t>La Sala Mayoritaria avala las disquisiciones efectuadas por la jueza de primera instancia en cuanto a considerar que el empleador del afiliado fallecido incurrió en mora en el pago de los aportes por los 10 días del mes de enero de 2007 y por tanto debe tenerse en cuenta dicho periodo con el fin de determinar el reconocimiento pensional</w:t>
      </w:r>
      <w:r>
        <w:rPr>
          <w:rFonts w:ascii="Arial" w:hAnsi="Arial" w:cs="Arial"/>
          <w:sz w:val="20"/>
          <w:szCs w:val="20"/>
          <w:lang w:val="es-419"/>
        </w:rPr>
        <w:t>…</w:t>
      </w:r>
    </w:p>
    <w:p w:rsidR="00270E82" w:rsidRPr="00E729C2" w:rsidRDefault="00270E82" w:rsidP="00E729C2">
      <w:pPr>
        <w:jc w:val="both"/>
        <w:rPr>
          <w:rFonts w:ascii="Arial" w:hAnsi="Arial" w:cs="Arial"/>
          <w:sz w:val="20"/>
          <w:szCs w:val="20"/>
          <w:lang w:val="es-419"/>
        </w:rPr>
      </w:pPr>
    </w:p>
    <w:p w:rsidR="00270E82" w:rsidRPr="00270E82" w:rsidRDefault="00270E82" w:rsidP="00270E82">
      <w:pPr>
        <w:jc w:val="both"/>
        <w:rPr>
          <w:rFonts w:ascii="Arial" w:hAnsi="Arial" w:cs="Arial"/>
          <w:sz w:val="20"/>
          <w:szCs w:val="20"/>
        </w:rPr>
      </w:pPr>
      <w:r w:rsidRPr="00270E82">
        <w:rPr>
          <w:rFonts w:ascii="Arial" w:hAnsi="Arial" w:cs="Arial"/>
          <w:sz w:val="20"/>
          <w:szCs w:val="20"/>
        </w:rPr>
        <w:t>En síntesis, como la prestación del servicio está acreditada, para la Sala Mayoritaria no hay impedimento alguno para contabilizar los periodos echados de menos en la historia laboral, por lo que se encuentra que el causante cotizó entre el 10 de enero de 2004 y el 10 de enero de 2007 un total de 49.71, resultado de agregar a las 48.28 semanas reportadas por Colpensiones, las 1.43 semanas equivalentes al mes de enero de 2007.</w:t>
      </w:r>
    </w:p>
    <w:p w:rsidR="00270E82" w:rsidRPr="00270E82" w:rsidRDefault="00270E82" w:rsidP="00270E82">
      <w:pPr>
        <w:jc w:val="both"/>
        <w:rPr>
          <w:rFonts w:ascii="Arial" w:hAnsi="Arial" w:cs="Arial"/>
          <w:sz w:val="20"/>
          <w:szCs w:val="20"/>
        </w:rPr>
      </w:pPr>
    </w:p>
    <w:p w:rsidR="00E729C2" w:rsidRPr="00E729C2" w:rsidRDefault="00270E82" w:rsidP="00270E82">
      <w:pPr>
        <w:jc w:val="both"/>
        <w:rPr>
          <w:rFonts w:ascii="Arial" w:hAnsi="Arial" w:cs="Arial"/>
          <w:sz w:val="20"/>
          <w:szCs w:val="20"/>
        </w:rPr>
      </w:pPr>
      <w:r w:rsidRPr="00270E82">
        <w:rPr>
          <w:rFonts w:ascii="Arial" w:hAnsi="Arial" w:cs="Arial"/>
          <w:sz w:val="20"/>
          <w:szCs w:val="20"/>
        </w:rPr>
        <w:t>En ese orden de ideas y de acuerdo a la teoría de la aproximación instituida por el órgano de cierre de la jurisdicción ordinaria -de la que se valió la a-quo- se concluye, como respuesta al primer problema jurídico planteado, que el señor Loaiza Gálvez dejó causado el derecho a que sus beneficiarios obtuvieran la pensión de sobrevivientes.</w:t>
      </w:r>
    </w:p>
    <w:p w:rsidR="00E729C2" w:rsidRDefault="00E729C2" w:rsidP="00E729C2">
      <w:pPr>
        <w:jc w:val="both"/>
        <w:rPr>
          <w:rFonts w:ascii="Arial" w:hAnsi="Arial" w:cs="Arial"/>
          <w:sz w:val="20"/>
          <w:szCs w:val="20"/>
        </w:rPr>
      </w:pPr>
    </w:p>
    <w:p w:rsidR="00270E82" w:rsidRPr="00E729C2" w:rsidRDefault="00270E82" w:rsidP="00E729C2">
      <w:pPr>
        <w:jc w:val="both"/>
        <w:rPr>
          <w:rFonts w:ascii="Arial" w:hAnsi="Arial" w:cs="Arial"/>
          <w:sz w:val="20"/>
          <w:szCs w:val="20"/>
        </w:rPr>
      </w:pPr>
    </w:p>
    <w:p w:rsidR="00E729C2" w:rsidRPr="00E729C2" w:rsidRDefault="00E729C2" w:rsidP="00E729C2">
      <w:pPr>
        <w:jc w:val="both"/>
        <w:rPr>
          <w:rFonts w:ascii="Arial" w:hAnsi="Arial" w:cs="Arial"/>
          <w:sz w:val="20"/>
          <w:szCs w:val="20"/>
        </w:rPr>
      </w:pPr>
    </w:p>
    <w:p w:rsidR="00E729C2" w:rsidRPr="00E729C2" w:rsidRDefault="00E729C2" w:rsidP="00E729C2">
      <w:pPr>
        <w:keepNext/>
        <w:keepLines/>
        <w:widowControl w:val="0"/>
        <w:tabs>
          <w:tab w:val="left" w:pos="708"/>
        </w:tabs>
        <w:spacing w:line="300" w:lineRule="auto"/>
        <w:jc w:val="center"/>
        <w:outlineLvl w:val="3"/>
        <w:rPr>
          <w:rFonts w:ascii="Tahoma" w:hAnsi="Tahoma" w:cs="Tahoma"/>
          <w:b/>
          <w:bCs/>
          <w:iCs/>
          <w:spacing w:val="-4"/>
          <w:lang w:val="es-CO" w:eastAsia="es-MX"/>
        </w:rPr>
      </w:pPr>
      <w:r w:rsidRPr="00E729C2">
        <w:rPr>
          <w:rFonts w:ascii="Tahoma" w:hAnsi="Tahoma" w:cs="Tahoma"/>
          <w:b/>
          <w:bCs/>
          <w:iCs/>
          <w:spacing w:val="-4"/>
          <w:lang w:val="es-CO" w:eastAsia="es-MX"/>
        </w:rPr>
        <w:t>TRIBUNAL SUPERIOR DEL DISTRITO JUDICIAL DE PEREIRA</w:t>
      </w:r>
    </w:p>
    <w:p w:rsidR="00E729C2" w:rsidRPr="00E729C2" w:rsidRDefault="00E729C2" w:rsidP="00E729C2">
      <w:pPr>
        <w:keepNext/>
        <w:keepLines/>
        <w:widowControl w:val="0"/>
        <w:tabs>
          <w:tab w:val="left" w:pos="708"/>
        </w:tabs>
        <w:spacing w:line="300" w:lineRule="auto"/>
        <w:jc w:val="center"/>
        <w:outlineLvl w:val="3"/>
        <w:rPr>
          <w:rFonts w:ascii="Tahoma" w:hAnsi="Tahoma" w:cs="Tahoma"/>
          <w:b/>
          <w:bCs/>
          <w:iCs/>
          <w:spacing w:val="-4"/>
          <w:lang w:val="es-CO" w:eastAsia="es-MX"/>
        </w:rPr>
      </w:pPr>
      <w:r w:rsidRPr="00E729C2">
        <w:rPr>
          <w:rFonts w:ascii="Tahoma" w:hAnsi="Tahoma" w:cs="Tahoma"/>
          <w:b/>
          <w:bCs/>
          <w:iCs/>
          <w:spacing w:val="-4"/>
          <w:lang w:val="es-CO" w:eastAsia="es-MX"/>
        </w:rPr>
        <w:t>SALA LABORAL</w:t>
      </w:r>
    </w:p>
    <w:p w:rsidR="00E729C2" w:rsidRPr="00E729C2" w:rsidRDefault="00E729C2" w:rsidP="00E729C2">
      <w:pPr>
        <w:spacing w:line="300" w:lineRule="auto"/>
        <w:ind w:firstLine="709"/>
        <w:jc w:val="both"/>
        <w:rPr>
          <w:rFonts w:ascii="Tahoma" w:eastAsia="Calibri" w:hAnsi="Tahoma" w:cs="Tahoma"/>
          <w:spacing w:val="-4"/>
          <w:lang w:eastAsia="es-MX"/>
        </w:rPr>
      </w:pPr>
    </w:p>
    <w:p w:rsidR="00E729C2" w:rsidRPr="00E729C2" w:rsidRDefault="00E729C2" w:rsidP="00E729C2">
      <w:pPr>
        <w:spacing w:line="300" w:lineRule="auto"/>
        <w:jc w:val="center"/>
        <w:rPr>
          <w:rFonts w:ascii="Tahoma" w:eastAsia="Calibri" w:hAnsi="Tahoma" w:cs="Tahoma"/>
          <w:b/>
          <w:bCs/>
          <w:spacing w:val="-4"/>
          <w:lang w:eastAsia="en-US"/>
        </w:rPr>
      </w:pPr>
      <w:r w:rsidRPr="00E729C2">
        <w:rPr>
          <w:rFonts w:ascii="Tahoma" w:eastAsia="Calibri" w:hAnsi="Tahoma" w:cs="Tahoma"/>
          <w:bCs/>
          <w:spacing w:val="-4"/>
          <w:lang w:eastAsia="en-US"/>
        </w:rPr>
        <w:t>Magistrada Ponente:</w:t>
      </w:r>
      <w:r w:rsidRPr="00E729C2">
        <w:rPr>
          <w:rFonts w:ascii="Tahoma" w:eastAsia="Calibri" w:hAnsi="Tahoma" w:cs="Tahoma"/>
          <w:b/>
          <w:bCs/>
          <w:spacing w:val="-4"/>
          <w:lang w:eastAsia="en-US"/>
        </w:rPr>
        <w:t xml:space="preserve"> ANA LUCÍA CAICEDO CALDERÓN</w:t>
      </w:r>
    </w:p>
    <w:p w:rsidR="00E729C2" w:rsidRPr="00E729C2" w:rsidRDefault="00E729C2" w:rsidP="00E729C2">
      <w:pPr>
        <w:spacing w:line="300" w:lineRule="auto"/>
        <w:jc w:val="center"/>
        <w:rPr>
          <w:rFonts w:ascii="Tahoma" w:eastAsia="Calibri" w:hAnsi="Tahoma" w:cs="Tahoma"/>
          <w:b/>
          <w:spacing w:val="-4"/>
          <w:lang w:eastAsia="en-US"/>
        </w:rPr>
      </w:pPr>
    </w:p>
    <w:p w:rsidR="00E729C2" w:rsidRPr="00E729C2" w:rsidRDefault="00E729C2" w:rsidP="00E729C2">
      <w:pPr>
        <w:spacing w:line="300" w:lineRule="auto"/>
        <w:jc w:val="center"/>
        <w:rPr>
          <w:rFonts w:ascii="Tahoma" w:eastAsia="Calibri" w:hAnsi="Tahoma" w:cs="Tahoma"/>
          <w:b/>
          <w:spacing w:val="-4"/>
          <w:lang w:eastAsia="en-US"/>
        </w:rPr>
      </w:pPr>
      <w:r w:rsidRPr="00E729C2">
        <w:rPr>
          <w:rFonts w:ascii="Tahoma" w:eastAsia="Calibri" w:hAnsi="Tahoma" w:cs="Tahoma"/>
          <w:b/>
          <w:spacing w:val="-4"/>
          <w:lang w:eastAsia="en-US"/>
        </w:rPr>
        <w:t>ACTA No. __</w:t>
      </w:r>
    </w:p>
    <w:p w:rsidR="003A3BBB" w:rsidRPr="00E729C2" w:rsidRDefault="003A3BBB" w:rsidP="00E729C2">
      <w:pPr>
        <w:pStyle w:val="Ttulo5"/>
        <w:spacing w:line="276" w:lineRule="auto"/>
        <w:ind w:firstLine="0"/>
        <w:jc w:val="center"/>
        <w:rPr>
          <w:rFonts w:ascii="Tahoma" w:hAnsi="Tahoma" w:cs="Tahoma"/>
        </w:rPr>
      </w:pPr>
      <w:r w:rsidRPr="00E729C2">
        <w:rPr>
          <w:rFonts w:ascii="Tahoma" w:hAnsi="Tahoma" w:cs="Tahoma"/>
        </w:rPr>
        <w:t>Sistema oral - Audiencia de juzgamiento</w:t>
      </w:r>
    </w:p>
    <w:p w:rsidR="003A3BBB" w:rsidRPr="00E729C2" w:rsidRDefault="003A3BBB" w:rsidP="00E729C2">
      <w:pPr>
        <w:pStyle w:val="Sinespaciado"/>
        <w:spacing w:line="276" w:lineRule="auto"/>
        <w:rPr>
          <w:rFonts w:ascii="Tahoma" w:hAnsi="Tahoma" w:cs="Tahoma"/>
        </w:rPr>
      </w:pPr>
      <w:r w:rsidRPr="00E729C2">
        <w:rPr>
          <w:rFonts w:ascii="Tahoma" w:hAnsi="Tahoma" w:cs="Tahoma"/>
        </w:rPr>
        <w:tab/>
      </w:r>
      <w:r w:rsidR="004052FE" w:rsidRPr="00E729C2">
        <w:rPr>
          <w:rFonts w:ascii="Tahoma" w:hAnsi="Tahoma" w:cs="Tahoma"/>
        </w:rPr>
        <w:t xml:space="preserve"> </w:t>
      </w:r>
    </w:p>
    <w:p w:rsidR="003A3BBB" w:rsidRPr="00E729C2" w:rsidRDefault="003A3BBB" w:rsidP="00E729C2">
      <w:pPr>
        <w:spacing w:line="276" w:lineRule="auto"/>
        <w:ind w:firstLine="708"/>
        <w:jc w:val="both"/>
        <w:rPr>
          <w:rFonts w:ascii="Tahoma" w:hAnsi="Tahoma" w:cs="Tahoma"/>
          <w:lang w:val="es-ES_tradnl"/>
        </w:rPr>
      </w:pPr>
      <w:r w:rsidRPr="00E729C2">
        <w:rPr>
          <w:rFonts w:ascii="Tahoma" w:hAnsi="Tahoma" w:cs="Tahoma"/>
          <w:lang w:val="es-ES_tradnl"/>
        </w:rPr>
        <w:t xml:space="preserve">Siendo las </w:t>
      </w:r>
      <w:r w:rsidR="005F68DF" w:rsidRPr="00E729C2">
        <w:rPr>
          <w:rFonts w:ascii="Tahoma" w:hAnsi="Tahoma" w:cs="Tahoma"/>
          <w:lang w:val="es-ES_tradnl"/>
        </w:rPr>
        <w:t>11:00 am</w:t>
      </w:r>
      <w:r w:rsidR="0042768E" w:rsidRPr="00E729C2">
        <w:rPr>
          <w:rFonts w:ascii="Tahoma" w:hAnsi="Tahoma" w:cs="Tahoma"/>
          <w:lang w:val="es-ES_tradnl"/>
        </w:rPr>
        <w:t xml:space="preserve"> de hoy,</w:t>
      </w:r>
      <w:r w:rsidR="00F206D8" w:rsidRPr="00E729C2">
        <w:rPr>
          <w:rFonts w:ascii="Tahoma" w:hAnsi="Tahoma" w:cs="Tahoma"/>
          <w:lang w:val="es-ES_tradnl"/>
        </w:rPr>
        <w:t xml:space="preserve"> </w:t>
      </w:r>
      <w:r w:rsidR="005F68DF" w:rsidRPr="00E729C2">
        <w:rPr>
          <w:rFonts w:ascii="Tahoma" w:hAnsi="Tahoma" w:cs="Tahoma"/>
          <w:lang w:val="es-ES_tradnl"/>
        </w:rPr>
        <w:t>miércoles 26 de febrero</w:t>
      </w:r>
      <w:r w:rsidR="00F97D21" w:rsidRPr="00E729C2">
        <w:rPr>
          <w:rFonts w:ascii="Tahoma" w:hAnsi="Tahoma" w:cs="Tahoma"/>
          <w:lang w:val="es-ES_tradnl"/>
        </w:rPr>
        <w:t xml:space="preserve"> de 2020</w:t>
      </w:r>
      <w:r w:rsidRPr="00E729C2">
        <w:rPr>
          <w:rFonts w:ascii="Tahoma" w:hAnsi="Tahoma" w:cs="Tahoma"/>
          <w:lang w:val="es-ES_tradnl"/>
        </w:rPr>
        <w:t xml:space="preserve">, </w:t>
      </w:r>
      <w:r w:rsidR="005F68DF" w:rsidRPr="00E729C2">
        <w:rPr>
          <w:rFonts w:ascii="Tahoma" w:hAnsi="Tahoma" w:cs="Tahoma"/>
          <w:lang w:val="es-ES_tradnl"/>
        </w:rPr>
        <w:t xml:space="preserve">se continúa la audiencia </w:t>
      </w:r>
      <w:r w:rsidRPr="00E729C2">
        <w:rPr>
          <w:rFonts w:ascii="Tahoma" w:hAnsi="Tahoma" w:cs="Tahoma"/>
          <w:lang w:val="es-ES_tradnl"/>
        </w:rPr>
        <w:t>pública de juzgamiento</w:t>
      </w:r>
      <w:r w:rsidR="00087FD4" w:rsidRPr="00E729C2">
        <w:rPr>
          <w:rFonts w:ascii="Tahoma" w:hAnsi="Tahoma" w:cs="Tahoma"/>
          <w:lang w:val="es-ES_tradnl"/>
        </w:rPr>
        <w:t xml:space="preserve"> que fuera iniciada el 17 de febrero de 2020, dentro d</w:t>
      </w:r>
      <w:r w:rsidRPr="00E729C2">
        <w:rPr>
          <w:rFonts w:ascii="Tahoma" w:hAnsi="Tahoma" w:cs="Tahoma"/>
          <w:lang w:val="es-ES_tradnl"/>
        </w:rPr>
        <w:t>el proceso ordinario laboral instaurado por</w:t>
      </w:r>
      <w:r w:rsidR="005F68DF" w:rsidRPr="00E729C2">
        <w:rPr>
          <w:rFonts w:ascii="Tahoma" w:hAnsi="Tahoma" w:cs="Tahoma"/>
          <w:lang w:val="es-ES_tradnl"/>
        </w:rPr>
        <w:t xml:space="preserve"> </w:t>
      </w:r>
      <w:r w:rsidR="00F97D21" w:rsidRPr="00E729C2">
        <w:rPr>
          <w:rFonts w:ascii="Tahoma" w:hAnsi="Tahoma" w:cs="Tahoma"/>
          <w:lang w:val="es-ES_tradnl"/>
        </w:rPr>
        <w:t>l</w:t>
      </w:r>
      <w:r w:rsidR="005F68DF" w:rsidRPr="00E729C2">
        <w:rPr>
          <w:rFonts w:ascii="Tahoma" w:hAnsi="Tahoma" w:cs="Tahoma"/>
          <w:lang w:val="es-ES_tradnl"/>
        </w:rPr>
        <w:t>a</w:t>
      </w:r>
      <w:r w:rsidR="00F97D21" w:rsidRPr="00E729C2">
        <w:rPr>
          <w:rFonts w:ascii="Tahoma" w:hAnsi="Tahoma" w:cs="Tahoma"/>
          <w:lang w:val="es-ES_tradnl"/>
        </w:rPr>
        <w:t xml:space="preserve"> señor</w:t>
      </w:r>
      <w:r w:rsidR="005F68DF" w:rsidRPr="00E729C2">
        <w:rPr>
          <w:rFonts w:ascii="Tahoma" w:hAnsi="Tahoma" w:cs="Tahoma"/>
          <w:lang w:val="es-ES_tradnl"/>
        </w:rPr>
        <w:t>a</w:t>
      </w:r>
      <w:r w:rsidR="00F97D21" w:rsidRPr="00E729C2">
        <w:rPr>
          <w:rFonts w:ascii="Tahoma" w:hAnsi="Tahoma" w:cs="Tahoma"/>
          <w:lang w:val="es-ES_tradnl"/>
        </w:rPr>
        <w:t xml:space="preserve"> </w:t>
      </w:r>
      <w:r w:rsidR="005F68DF" w:rsidRPr="00E729C2">
        <w:rPr>
          <w:rFonts w:ascii="Tahoma" w:hAnsi="Tahoma" w:cs="Tahoma"/>
          <w:b/>
          <w:lang w:val="es-ES_tradnl"/>
        </w:rPr>
        <w:t>ANA MILENA OCAMPO</w:t>
      </w:r>
      <w:r w:rsidR="005F68DF" w:rsidRPr="00E729C2">
        <w:rPr>
          <w:rFonts w:ascii="Tahoma" w:hAnsi="Tahoma" w:cs="Tahoma"/>
          <w:lang w:val="es-ES_tradnl"/>
        </w:rPr>
        <w:t xml:space="preserve"> en nombre propio y en representación de sus hijos menores </w:t>
      </w:r>
      <w:r w:rsidR="005F68DF" w:rsidRPr="00E729C2">
        <w:rPr>
          <w:rFonts w:ascii="Tahoma" w:hAnsi="Tahoma" w:cs="Tahoma"/>
          <w:b/>
          <w:lang w:val="es-ES_tradnl"/>
        </w:rPr>
        <w:t>DANIEL</w:t>
      </w:r>
      <w:r w:rsidR="005F68DF" w:rsidRPr="00E729C2">
        <w:rPr>
          <w:rFonts w:ascii="Tahoma" w:hAnsi="Tahoma" w:cs="Tahoma"/>
          <w:lang w:val="es-ES_tradnl"/>
        </w:rPr>
        <w:t xml:space="preserve"> y </w:t>
      </w:r>
      <w:r w:rsidR="005F68DF" w:rsidRPr="00E729C2">
        <w:rPr>
          <w:rFonts w:ascii="Tahoma" w:hAnsi="Tahoma" w:cs="Tahoma"/>
          <w:b/>
          <w:lang w:val="es-ES_tradnl"/>
        </w:rPr>
        <w:t xml:space="preserve">JULIÁN </w:t>
      </w:r>
      <w:r w:rsidR="005F68DF" w:rsidRPr="00E729C2">
        <w:rPr>
          <w:rFonts w:ascii="Tahoma" w:hAnsi="Tahoma" w:cs="Tahoma"/>
          <w:b/>
          <w:lang w:val="es-ES_tradnl"/>
        </w:rPr>
        <w:lastRenderedPageBreak/>
        <w:t>LOAIZA OCAMPO</w:t>
      </w:r>
      <w:r w:rsidRPr="00E729C2">
        <w:rPr>
          <w:rFonts w:ascii="Tahoma" w:hAnsi="Tahoma" w:cs="Tahoma"/>
          <w:lang w:val="es-ES_tradnl"/>
        </w:rPr>
        <w:t xml:space="preserve"> en contra de la </w:t>
      </w:r>
      <w:r w:rsidR="00F97D21" w:rsidRPr="00E729C2">
        <w:rPr>
          <w:rFonts w:ascii="Tahoma" w:hAnsi="Tahoma" w:cs="Tahoma"/>
          <w:b/>
          <w:lang w:val="es-ES_tradnl"/>
        </w:rPr>
        <w:t>ADMINISTRADORA COLOMBIANA DE PENSIONES – COLPENSIONES</w:t>
      </w:r>
      <w:r w:rsidR="005320B9" w:rsidRPr="00E729C2">
        <w:rPr>
          <w:rFonts w:ascii="Tahoma" w:hAnsi="Tahoma" w:cs="Tahoma"/>
          <w:b/>
          <w:lang w:val="es-ES_tradnl"/>
        </w:rPr>
        <w:t xml:space="preserve"> </w:t>
      </w:r>
      <w:r w:rsidR="005320B9" w:rsidRPr="00E729C2">
        <w:rPr>
          <w:rFonts w:ascii="Tahoma" w:hAnsi="Tahoma" w:cs="Tahoma"/>
          <w:lang w:val="es-ES_tradnl"/>
        </w:rPr>
        <w:t>y</w:t>
      </w:r>
      <w:r w:rsidR="005F68DF" w:rsidRPr="00E729C2">
        <w:rPr>
          <w:rFonts w:ascii="Tahoma" w:hAnsi="Tahoma" w:cs="Tahoma"/>
          <w:lang w:val="es-ES_tradnl"/>
        </w:rPr>
        <w:t xml:space="preserve"> al cual fue vinculado en calidad de litisconsorte necesario el señor </w:t>
      </w:r>
      <w:r w:rsidR="005F68DF" w:rsidRPr="00E729C2">
        <w:rPr>
          <w:rFonts w:ascii="Tahoma" w:hAnsi="Tahoma" w:cs="Tahoma"/>
          <w:b/>
          <w:lang w:val="es-ES_tradnl"/>
        </w:rPr>
        <w:t>JOSÉ FERNANDO RUÍZ GIRALDO</w:t>
      </w:r>
      <w:r w:rsidR="008C0B28" w:rsidRPr="00E729C2">
        <w:rPr>
          <w:rFonts w:ascii="Tahoma" w:hAnsi="Tahoma" w:cs="Tahoma"/>
          <w:lang w:val="es-ES_tradnl"/>
        </w:rPr>
        <w:t>.</w:t>
      </w:r>
      <w:r w:rsidR="00AB74D1" w:rsidRPr="00E729C2">
        <w:rPr>
          <w:rFonts w:ascii="Tahoma" w:hAnsi="Tahoma" w:cs="Tahoma"/>
          <w:lang w:val="es-ES_tradnl"/>
        </w:rPr>
        <w:t xml:space="preserve"> </w:t>
      </w:r>
      <w:r w:rsidRPr="00E729C2">
        <w:rPr>
          <w:rFonts w:ascii="Tahoma" w:hAnsi="Tahoma" w:cs="Tahoma"/>
          <w:lang w:val="es-ES_tradnl"/>
        </w:rPr>
        <w:t>Para el efecto, se verifica la asistencia de las partes a la presente diligencia: Por la parte demandante… Por la demandada…</w:t>
      </w:r>
    </w:p>
    <w:p w:rsidR="00755B39" w:rsidRPr="00E729C2" w:rsidRDefault="00755B39" w:rsidP="00E729C2">
      <w:pPr>
        <w:pStyle w:val="Sinespaciado"/>
        <w:spacing w:line="276" w:lineRule="auto"/>
        <w:rPr>
          <w:rFonts w:ascii="Tahoma" w:hAnsi="Tahoma" w:cs="Tahoma"/>
        </w:rPr>
      </w:pPr>
    </w:p>
    <w:p w:rsidR="00755B39" w:rsidRPr="00E729C2" w:rsidRDefault="00755B39" w:rsidP="00E729C2">
      <w:pPr>
        <w:widowControl w:val="0"/>
        <w:autoSpaceDE w:val="0"/>
        <w:autoSpaceDN w:val="0"/>
        <w:adjustRightInd w:val="0"/>
        <w:spacing w:line="276" w:lineRule="auto"/>
        <w:jc w:val="center"/>
        <w:rPr>
          <w:rFonts w:ascii="Tahoma" w:hAnsi="Tahoma" w:cs="Tahoma"/>
          <w:b/>
        </w:rPr>
      </w:pPr>
      <w:r w:rsidRPr="00E729C2">
        <w:rPr>
          <w:rFonts w:ascii="Tahoma" w:hAnsi="Tahoma" w:cs="Tahoma"/>
          <w:b/>
        </w:rPr>
        <w:t>Problema jurídico por resolver</w:t>
      </w:r>
    </w:p>
    <w:p w:rsidR="00755B39" w:rsidRPr="00E729C2" w:rsidRDefault="00755B39" w:rsidP="00E729C2">
      <w:pPr>
        <w:pStyle w:val="Sinespaciado"/>
        <w:spacing w:line="276" w:lineRule="auto"/>
        <w:rPr>
          <w:rFonts w:ascii="Tahoma" w:hAnsi="Tahoma" w:cs="Tahoma"/>
        </w:rPr>
      </w:pPr>
    </w:p>
    <w:p w:rsidR="00755B39" w:rsidRPr="00E729C2" w:rsidRDefault="00755B39" w:rsidP="00E729C2">
      <w:pPr>
        <w:spacing w:line="276" w:lineRule="auto"/>
        <w:ind w:firstLine="708"/>
        <w:jc w:val="both"/>
        <w:rPr>
          <w:rFonts w:ascii="Tahoma" w:hAnsi="Tahoma" w:cs="Tahoma"/>
        </w:rPr>
      </w:pPr>
      <w:r w:rsidRPr="00E729C2">
        <w:rPr>
          <w:rFonts w:ascii="Tahoma" w:hAnsi="Tahoma" w:cs="Tahoma"/>
        </w:rPr>
        <w:t>De acuerdo a los argumentos expuestos en la</w:t>
      </w:r>
      <w:r w:rsidR="005F68DF" w:rsidRPr="00E729C2">
        <w:rPr>
          <w:rFonts w:ascii="Tahoma" w:hAnsi="Tahoma" w:cs="Tahoma"/>
        </w:rPr>
        <w:t xml:space="preserve"> sentencia de primera instancia, </w:t>
      </w:r>
      <w:r w:rsidRPr="00E729C2">
        <w:rPr>
          <w:rFonts w:ascii="Tahoma" w:hAnsi="Tahoma" w:cs="Tahoma"/>
        </w:rPr>
        <w:t>le corresponde a la Sala determinar</w:t>
      </w:r>
      <w:r w:rsidR="003E5604" w:rsidRPr="00E729C2">
        <w:rPr>
          <w:rFonts w:ascii="Tahoma" w:hAnsi="Tahoma" w:cs="Tahoma"/>
        </w:rPr>
        <w:t>: i)</w:t>
      </w:r>
      <w:r w:rsidRPr="00E729C2">
        <w:rPr>
          <w:rFonts w:ascii="Tahoma" w:hAnsi="Tahoma" w:cs="Tahoma"/>
        </w:rPr>
        <w:t xml:space="preserve"> si es viable contabilizar los ciclos dejados de cotizar por el empleador</w:t>
      </w:r>
      <w:r w:rsidR="00104A5A" w:rsidRPr="00E729C2">
        <w:rPr>
          <w:rFonts w:ascii="Tahoma" w:hAnsi="Tahoma" w:cs="Tahoma"/>
        </w:rPr>
        <w:t xml:space="preserve"> José Fernando Ruiz Giraldo a efectos de determinar si el señor José Rubiel Loaiza Gálvez dejó causado el derecho a la pensión de sobrevivientes</w:t>
      </w:r>
      <w:r w:rsidRPr="00E729C2">
        <w:rPr>
          <w:rFonts w:ascii="Tahoma" w:hAnsi="Tahoma" w:cs="Tahoma"/>
        </w:rPr>
        <w:t xml:space="preserve">, </w:t>
      </w:r>
      <w:r w:rsidR="003E5604" w:rsidRPr="00E729C2">
        <w:rPr>
          <w:rFonts w:ascii="Tahoma" w:hAnsi="Tahoma" w:cs="Tahoma"/>
        </w:rPr>
        <w:t xml:space="preserve">ii) </w:t>
      </w:r>
      <w:r w:rsidRPr="00E729C2">
        <w:rPr>
          <w:rFonts w:ascii="Tahoma" w:hAnsi="Tahoma" w:cs="Tahoma"/>
        </w:rPr>
        <w:t>en caso afirmativo,</w:t>
      </w:r>
      <w:r w:rsidR="00104A5A" w:rsidRPr="00E729C2">
        <w:rPr>
          <w:rFonts w:ascii="Tahoma" w:hAnsi="Tahoma" w:cs="Tahoma"/>
        </w:rPr>
        <w:t xml:space="preserve">  </w:t>
      </w:r>
      <w:r w:rsidRPr="00E729C2">
        <w:rPr>
          <w:rFonts w:ascii="Tahoma" w:hAnsi="Tahoma" w:cs="Tahoma"/>
        </w:rPr>
        <w:t xml:space="preserve">si es procedente reconocer la pensión de </w:t>
      </w:r>
      <w:r w:rsidR="00104A5A" w:rsidRPr="00E729C2">
        <w:rPr>
          <w:rFonts w:ascii="Tahoma" w:hAnsi="Tahoma" w:cs="Tahoma"/>
        </w:rPr>
        <w:t>sobrevivientes a la señora Ana Milena Ocampo en calidad de compañera permanente y a Daniel y Julián Loaiza Campo en calidad de hijos del afiliado fallecido</w:t>
      </w:r>
      <w:r w:rsidR="00B16F06" w:rsidRPr="00E729C2">
        <w:rPr>
          <w:rFonts w:ascii="Tahoma" w:hAnsi="Tahoma" w:cs="Tahoma"/>
        </w:rPr>
        <w:t>.</w:t>
      </w:r>
    </w:p>
    <w:p w:rsidR="004F2069" w:rsidRPr="00E729C2" w:rsidRDefault="004F2069" w:rsidP="00E729C2">
      <w:pPr>
        <w:pStyle w:val="Sinespaciado"/>
        <w:spacing w:line="276" w:lineRule="auto"/>
        <w:rPr>
          <w:rFonts w:ascii="Tahoma" w:hAnsi="Tahoma" w:cs="Tahoma"/>
        </w:rPr>
      </w:pPr>
    </w:p>
    <w:p w:rsidR="003A3BBB" w:rsidRPr="00E729C2" w:rsidRDefault="003A3BBB" w:rsidP="00E729C2">
      <w:pPr>
        <w:widowControl w:val="0"/>
        <w:numPr>
          <w:ilvl w:val="0"/>
          <w:numId w:val="8"/>
        </w:numPr>
        <w:autoSpaceDE w:val="0"/>
        <w:autoSpaceDN w:val="0"/>
        <w:adjustRightInd w:val="0"/>
        <w:spacing w:line="276" w:lineRule="auto"/>
        <w:ind w:hanging="519"/>
        <w:jc w:val="center"/>
        <w:rPr>
          <w:rFonts w:ascii="Tahoma" w:hAnsi="Tahoma" w:cs="Tahoma"/>
          <w:b/>
        </w:rPr>
      </w:pPr>
      <w:r w:rsidRPr="00E729C2">
        <w:rPr>
          <w:rFonts w:ascii="Tahoma" w:hAnsi="Tahoma" w:cs="Tahoma"/>
          <w:b/>
        </w:rPr>
        <w:t>Consideraciones</w:t>
      </w:r>
    </w:p>
    <w:p w:rsidR="006B0EE8" w:rsidRPr="00E729C2" w:rsidRDefault="006B0EE8" w:rsidP="00E729C2">
      <w:pPr>
        <w:pStyle w:val="Sinespaciado"/>
        <w:spacing w:line="276" w:lineRule="auto"/>
        <w:rPr>
          <w:rFonts w:ascii="Tahoma" w:hAnsi="Tahoma" w:cs="Tahoma"/>
        </w:rPr>
      </w:pPr>
    </w:p>
    <w:p w:rsidR="0025265F" w:rsidRPr="00E729C2" w:rsidRDefault="0025265F" w:rsidP="00E729C2">
      <w:pPr>
        <w:pStyle w:val="Prrafodelista"/>
        <w:widowControl w:val="0"/>
        <w:numPr>
          <w:ilvl w:val="1"/>
          <w:numId w:val="8"/>
        </w:numPr>
        <w:autoSpaceDE w:val="0"/>
        <w:autoSpaceDN w:val="0"/>
        <w:adjustRightInd w:val="0"/>
        <w:spacing w:line="276" w:lineRule="auto"/>
        <w:jc w:val="both"/>
        <w:rPr>
          <w:rFonts w:ascii="Tahoma" w:hAnsi="Tahoma" w:cs="Tahoma"/>
          <w:b/>
        </w:rPr>
      </w:pPr>
      <w:r w:rsidRPr="00E729C2">
        <w:rPr>
          <w:rFonts w:ascii="Tahoma" w:hAnsi="Tahoma" w:cs="Tahoma"/>
          <w:b/>
          <w:lang w:val="es-CO"/>
        </w:rPr>
        <w:t>Presupuestos</w:t>
      </w:r>
      <w:r w:rsidRPr="00E729C2">
        <w:rPr>
          <w:rFonts w:ascii="Tahoma" w:hAnsi="Tahoma" w:cs="Tahoma"/>
          <w:b/>
        </w:rPr>
        <w:t xml:space="preserve"> fácticos probados </w:t>
      </w:r>
    </w:p>
    <w:p w:rsidR="0025265F" w:rsidRPr="00E729C2" w:rsidRDefault="0025265F" w:rsidP="00E729C2">
      <w:pPr>
        <w:pStyle w:val="Sinespaciado"/>
        <w:spacing w:line="276" w:lineRule="auto"/>
        <w:rPr>
          <w:rFonts w:ascii="Tahoma" w:hAnsi="Tahoma" w:cs="Tahoma"/>
        </w:rPr>
      </w:pPr>
    </w:p>
    <w:p w:rsidR="0025265F" w:rsidRPr="00E729C2" w:rsidRDefault="0025265F" w:rsidP="00E729C2">
      <w:pPr>
        <w:spacing w:line="276" w:lineRule="auto"/>
        <w:ind w:firstLine="360"/>
        <w:jc w:val="both"/>
        <w:rPr>
          <w:rFonts w:ascii="Tahoma" w:hAnsi="Tahoma" w:cs="Tahoma"/>
          <w:lang w:val="es-CO"/>
        </w:rPr>
      </w:pPr>
      <w:r w:rsidRPr="00E729C2">
        <w:rPr>
          <w:rFonts w:ascii="Tahoma" w:hAnsi="Tahoma" w:cs="Tahoma"/>
          <w:lang w:val="es-CO"/>
        </w:rPr>
        <w:t>No existe discusión en el presente asunto respecto de los siguientes hechos: i) que Daniel y Julián Loaiza Ocampo son hijos de la demandante y del señor José Rubiel Loaiza Gálvez (</w:t>
      </w:r>
      <w:proofErr w:type="spellStart"/>
      <w:r w:rsidRPr="00E729C2">
        <w:rPr>
          <w:rFonts w:ascii="Tahoma" w:hAnsi="Tahoma" w:cs="Tahoma"/>
          <w:lang w:val="es-CO"/>
        </w:rPr>
        <w:t>fls</w:t>
      </w:r>
      <w:proofErr w:type="spellEnd"/>
      <w:r w:rsidRPr="00E729C2">
        <w:rPr>
          <w:rFonts w:ascii="Tahoma" w:hAnsi="Tahoma" w:cs="Tahoma"/>
          <w:lang w:val="es-CO"/>
        </w:rPr>
        <w:t>. 9 y 11); ii) que este falleció el 10 de enero de 2007 (</w:t>
      </w:r>
      <w:proofErr w:type="spellStart"/>
      <w:r w:rsidRPr="00E729C2">
        <w:rPr>
          <w:rFonts w:ascii="Tahoma" w:hAnsi="Tahoma" w:cs="Tahoma"/>
          <w:lang w:val="es-CO"/>
        </w:rPr>
        <w:t>fl</w:t>
      </w:r>
      <w:proofErr w:type="spellEnd"/>
      <w:r w:rsidRPr="00E729C2">
        <w:rPr>
          <w:rFonts w:ascii="Tahoma" w:hAnsi="Tahoma" w:cs="Tahoma"/>
          <w:lang w:val="es-CO"/>
        </w:rPr>
        <w:t xml:space="preserve">. 6); iii) que el </w:t>
      </w:r>
      <w:r w:rsidR="00193273" w:rsidRPr="00E729C2">
        <w:rPr>
          <w:rFonts w:ascii="Tahoma" w:hAnsi="Tahoma" w:cs="Tahoma"/>
          <w:lang w:val="es-CO"/>
        </w:rPr>
        <w:t>25 de octubre de 2007</w:t>
      </w:r>
      <w:r w:rsidRPr="00E729C2">
        <w:rPr>
          <w:rFonts w:ascii="Tahoma" w:hAnsi="Tahoma" w:cs="Tahoma"/>
          <w:lang w:val="es-CO"/>
        </w:rPr>
        <w:t xml:space="preserve">, </w:t>
      </w:r>
      <w:r w:rsidR="00193273" w:rsidRPr="00E729C2">
        <w:rPr>
          <w:rFonts w:ascii="Tahoma" w:hAnsi="Tahoma" w:cs="Tahoma"/>
          <w:lang w:val="es-CO"/>
        </w:rPr>
        <w:t>Colpensiones</w:t>
      </w:r>
      <w:r w:rsidRPr="00E729C2">
        <w:rPr>
          <w:rFonts w:ascii="Tahoma" w:hAnsi="Tahoma" w:cs="Tahoma"/>
          <w:lang w:val="es-CO"/>
        </w:rPr>
        <w:t xml:space="preserve"> negó la pensión de sobrevivientes, bajo el entendido de que el causante no acreditó la densidad de semanas exigidas en la ley 797 de 2003</w:t>
      </w:r>
      <w:r w:rsidR="00193273" w:rsidRPr="00E729C2">
        <w:rPr>
          <w:rFonts w:ascii="Tahoma" w:hAnsi="Tahoma" w:cs="Tahoma"/>
          <w:lang w:val="es-CO"/>
        </w:rPr>
        <w:t xml:space="preserve"> </w:t>
      </w:r>
      <w:r w:rsidR="000D5406" w:rsidRPr="00E729C2">
        <w:rPr>
          <w:rFonts w:ascii="Tahoma" w:hAnsi="Tahoma" w:cs="Tahoma"/>
          <w:lang w:val="es-CO"/>
        </w:rPr>
        <w:t xml:space="preserve">y en consecuencia les reconoció a los demandantes, </w:t>
      </w:r>
      <w:r w:rsidR="00193273" w:rsidRPr="00E729C2">
        <w:rPr>
          <w:rFonts w:ascii="Tahoma" w:hAnsi="Tahoma" w:cs="Tahoma"/>
          <w:lang w:val="es-CO"/>
        </w:rPr>
        <w:t>en calidad de beneficiarios</w:t>
      </w:r>
      <w:r w:rsidR="000D5406" w:rsidRPr="00E729C2">
        <w:rPr>
          <w:rFonts w:ascii="Tahoma" w:hAnsi="Tahoma" w:cs="Tahoma"/>
          <w:lang w:val="es-CO"/>
        </w:rPr>
        <w:t>,</w:t>
      </w:r>
      <w:r w:rsidR="00193273" w:rsidRPr="00E729C2">
        <w:rPr>
          <w:rFonts w:ascii="Tahoma" w:hAnsi="Tahoma" w:cs="Tahoma"/>
          <w:lang w:val="es-CO"/>
        </w:rPr>
        <w:t xml:space="preserve"> la indemnización sustitutiva en cuantía de $1.794.902, de los cuales $897.450 correspondió a la compañera permanente y $448.726 para cada hijo</w:t>
      </w:r>
      <w:r w:rsidRPr="00E729C2">
        <w:rPr>
          <w:rFonts w:ascii="Tahoma" w:hAnsi="Tahoma" w:cs="Tahoma"/>
          <w:lang w:val="es-CO"/>
        </w:rPr>
        <w:t xml:space="preserve"> </w:t>
      </w:r>
      <w:r w:rsidR="00193273" w:rsidRPr="00E729C2">
        <w:rPr>
          <w:rFonts w:ascii="Tahoma" w:hAnsi="Tahoma" w:cs="Tahoma"/>
          <w:lang w:val="es-CO"/>
        </w:rPr>
        <w:t>(</w:t>
      </w:r>
      <w:proofErr w:type="spellStart"/>
      <w:r w:rsidR="00193273" w:rsidRPr="00E729C2">
        <w:rPr>
          <w:rFonts w:ascii="Tahoma" w:hAnsi="Tahoma" w:cs="Tahoma"/>
          <w:lang w:val="es-CO"/>
        </w:rPr>
        <w:t>fl</w:t>
      </w:r>
      <w:proofErr w:type="spellEnd"/>
      <w:r w:rsidR="00193273" w:rsidRPr="00E729C2">
        <w:rPr>
          <w:rFonts w:ascii="Tahoma" w:hAnsi="Tahoma" w:cs="Tahoma"/>
          <w:lang w:val="es-CO"/>
        </w:rPr>
        <w:t>. 13</w:t>
      </w:r>
      <w:r w:rsidRPr="00E729C2">
        <w:rPr>
          <w:rFonts w:ascii="Tahoma" w:hAnsi="Tahoma" w:cs="Tahoma"/>
          <w:lang w:val="es-CO"/>
        </w:rPr>
        <w:t>)</w:t>
      </w:r>
      <w:r w:rsidR="00193273" w:rsidRPr="00E729C2">
        <w:rPr>
          <w:rFonts w:ascii="Tahoma" w:hAnsi="Tahoma" w:cs="Tahoma"/>
          <w:lang w:val="es-CO"/>
        </w:rPr>
        <w:t>.</w:t>
      </w:r>
    </w:p>
    <w:p w:rsidR="0025265F" w:rsidRPr="00E729C2" w:rsidRDefault="0025265F" w:rsidP="00E729C2">
      <w:pPr>
        <w:pStyle w:val="Sinespaciado"/>
        <w:spacing w:line="276" w:lineRule="auto"/>
        <w:rPr>
          <w:rFonts w:ascii="Tahoma" w:hAnsi="Tahoma" w:cs="Tahoma"/>
        </w:rPr>
      </w:pPr>
    </w:p>
    <w:p w:rsidR="0025265F" w:rsidRPr="00E729C2" w:rsidRDefault="0025265F" w:rsidP="00E729C2">
      <w:pPr>
        <w:spacing w:line="276" w:lineRule="auto"/>
        <w:ind w:firstLine="360"/>
        <w:jc w:val="both"/>
        <w:rPr>
          <w:rFonts w:ascii="Tahoma" w:hAnsi="Tahoma" w:cs="Tahoma"/>
          <w:lang w:val="es-CO"/>
        </w:rPr>
      </w:pPr>
      <w:r w:rsidRPr="00E729C2">
        <w:rPr>
          <w:rFonts w:ascii="Tahoma" w:hAnsi="Tahoma" w:cs="Tahoma"/>
          <w:lang w:val="es-CO"/>
        </w:rPr>
        <w:t xml:space="preserve">Por lo tanto, le corresponde a esta Corporación determinar si </w:t>
      </w:r>
      <w:r w:rsidR="00193273" w:rsidRPr="00E729C2">
        <w:rPr>
          <w:rFonts w:ascii="Tahoma" w:hAnsi="Tahoma" w:cs="Tahoma"/>
          <w:lang w:val="es-CO"/>
        </w:rPr>
        <w:t>el señor José Rubiel Loaiza Gálvez dejó causado el derecho para que sus beneficiarios accediera</w:t>
      </w:r>
      <w:r w:rsidR="000D5406" w:rsidRPr="00E729C2">
        <w:rPr>
          <w:rFonts w:ascii="Tahoma" w:hAnsi="Tahoma" w:cs="Tahoma"/>
          <w:lang w:val="es-CO"/>
        </w:rPr>
        <w:t>n</w:t>
      </w:r>
      <w:r w:rsidR="00193273" w:rsidRPr="00E729C2">
        <w:rPr>
          <w:rFonts w:ascii="Tahoma" w:hAnsi="Tahoma" w:cs="Tahoma"/>
          <w:lang w:val="es-CO"/>
        </w:rPr>
        <w:t xml:space="preserve"> a la pensión de sobrevivientes.</w:t>
      </w:r>
    </w:p>
    <w:p w:rsidR="00B16F06" w:rsidRPr="00E729C2" w:rsidRDefault="00B16F06" w:rsidP="00E729C2">
      <w:pPr>
        <w:pStyle w:val="Prrafodelista"/>
        <w:widowControl w:val="0"/>
        <w:autoSpaceDE w:val="0"/>
        <w:autoSpaceDN w:val="0"/>
        <w:adjustRightInd w:val="0"/>
        <w:spacing w:line="276" w:lineRule="auto"/>
        <w:ind w:left="1080"/>
        <w:jc w:val="both"/>
        <w:rPr>
          <w:rFonts w:ascii="Tahoma" w:hAnsi="Tahoma" w:cs="Tahoma"/>
          <w:b/>
          <w:lang w:val="es-CO"/>
        </w:rPr>
      </w:pPr>
    </w:p>
    <w:p w:rsidR="002567C1" w:rsidRPr="00E729C2" w:rsidRDefault="002567C1" w:rsidP="00E729C2">
      <w:pPr>
        <w:pStyle w:val="Prrafodelista"/>
        <w:widowControl w:val="0"/>
        <w:numPr>
          <w:ilvl w:val="1"/>
          <w:numId w:val="8"/>
        </w:numPr>
        <w:autoSpaceDE w:val="0"/>
        <w:autoSpaceDN w:val="0"/>
        <w:adjustRightInd w:val="0"/>
        <w:spacing w:line="276" w:lineRule="auto"/>
        <w:jc w:val="both"/>
        <w:rPr>
          <w:rFonts w:ascii="Tahoma" w:hAnsi="Tahoma" w:cs="Tahoma"/>
          <w:b/>
          <w:lang w:val="es-CO"/>
        </w:rPr>
      </w:pPr>
      <w:r w:rsidRPr="00E729C2">
        <w:rPr>
          <w:rFonts w:ascii="Tahoma" w:hAnsi="Tahoma" w:cs="Tahoma"/>
          <w:b/>
        </w:rPr>
        <w:t>Mora</w:t>
      </w:r>
      <w:r w:rsidRPr="00E729C2">
        <w:rPr>
          <w:rFonts w:ascii="Tahoma" w:hAnsi="Tahoma" w:cs="Tahoma"/>
          <w:b/>
          <w:lang w:val="es-CO"/>
        </w:rPr>
        <w:t xml:space="preserve"> del empleador en el pago de aportes pensiones</w:t>
      </w:r>
    </w:p>
    <w:p w:rsidR="002567C1" w:rsidRPr="00E729C2" w:rsidRDefault="002567C1" w:rsidP="00E729C2">
      <w:pPr>
        <w:spacing w:line="276" w:lineRule="auto"/>
        <w:rPr>
          <w:rFonts w:ascii="Tahoma" w:hAnsi="Tahoma" w:cs="Tahoma"/>
          <w:lang w:val="es-CO"/>
        </w:rPr>
      </w:pPr>
    </w:p>
    <w:p w:rsidR="002567C1" w:rsidRPr="00E729C2" w:rsidRDefault="002567C1" w:rsidP="00E729C2">
      <w:pPr>
        <w:spacing w:line="276" w:lineRule="auto"/>
        <w:ind w:firstLine="708"/>
        <w:jc w:val="both"/>
        <w:rPr>
          <w:rFonts w:ascii="Tahoma" w:hAnsi="Tahoma" w:cs="Tahoma"/>
        </w:rPr>
      </w:pPr>
      <w:r w:rsidRPr="00E729C2">
        <w:rPr>
          <w:rFonts w:ascii="Tahoma" w:hAnsi="Tahoma" w:cs="Tahoma"/>
        </w:rPr>
        <w:t xml:space="preserve">Esta Corporación, acogiendo los lineamientos de la Sala de Casación Laboral de la Corte Suprema de Justicia (expuestos, entre otros, en la sentencia del 2 de febrero de 2010, Radicado No. </w:t>
      </w:r>
      <w:smartTag w:uri="urn:schemas-microsoft-com:office:smarttags" w:element="metricconverter">
        <w:smartTagPr>
          <w:attr w:name="ProductID" w:val="35012, M"/>
        </w:smartTagPr>
        <w:r w:rsidRPr="00E729C2">
          <w:rPr>
            <w:rFonts w:ascii="Tahoma" w:hAnsi="Tahoma" w:cs="Tahoma"/>
          </w:rPr>
          <w:t>35012, M</w:t>
        </w:r>
      </w:smartTag>
      <w:r w:rsidRPr="00E729C2">
        <w:rPr>
          <w:rFonts w:ascii="Tahoma" w:hAnsi="Tahoma" w:cs="Tahoma"/>
        </w:rPr>
        <w:t>.P. Dr. EDUARDO LÓPEZ VILLEGAS),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la Ley 100/93.</w:t>
      </w:r>
    </w:p>
    <w:p w:rsidR="002567C1" w:rsidRPr="00E729C2" w:rsidRDefault="002567C1" w:rsidP="00E729C2">
      <w:pPr>
        <w:pStyle w:val="Sinespaciado"/>
        <w:spacing w:line="276" w:lineRule="auto"/>
        <w:rPr>
          <w:rFonts w:ascii="Tahoma" w:hAnsi="Tahoma" w:cs="Tahoma"/>
        </w:rPr>
      </w:pPr>
    </w:p>
    <w:p w:rsidR="002567C1" w:rsidRPr="00E729C2" w:rsidRDefault="002567C1" w:rsidP="00E729C2">
      <w:pPr>
        <w:spacing w:line="276" w:lineRule="auto"/>
        <w:ind w:firstLine="708"/>
        <w:jc w:val="both"/>
        <w:rPr>
          <w:rFonts w:ascii="Tahoma" w:hAnsi="Tahoma" w:cs="Tahoma"/>
        </w:rPr>
      </w:pPr>
      <w:r w:rsidRPr="00E729C2">
        <w:rPr>
          <w:rFonts w:ascii="Tahoma" w:hAnsi="Tahoma" w:cs="Tahoma"/>
        </w:rPr>
        <w:t xml:space="preserve">Asimismo la Sala de Casación Laboral de la Corte Suprema de Justicia ha considerado, que si no hay gestión de cobro por parte de la entidad de seguridad </w:t>
      </w:r>
      <w:r w:rsidRPr="00E729C2">
        <w:rPr>
          <w:rFonts w:ascii="Tahoma" w:hAnsi="Tahoma" w:cs="Tahoma"/>
        </w:rPr>
        <w:lastRenderedPageBreak/>
        <w:t>social, no puede existir la declaratoria de «deuda incobrable» sobre las cotizaciones que se registran en mora, por lo que no cabrían los efectos del artículo 75 del Decreto 2665 de 1988, cuales son los de tener por inexistentes esas cotizaciones.</w:t>
      </w:r>
    </w:p>
    <w:p w:rsidR="002567C1" w:rsidRPr="00E729C2" w:rsidRDefault="002567C1" w:rsidP="00E729C2">
      <w:pPr>
        <w:pStyle w:val="Sinespaciado"/>
        <w:spacing w:line="276" w:lineRule="auto"/>
        <w:rPr>
          <w:rFonts w:ascii="Tahoma" w:hAnsi="Tahoma" w:cs="Tahoma"/>
        </w:rPr>
      </w:pPr>
    </w:p>
    <w:p w:rsidR="002567C1" w:rsidRPr="00E729C2" w:rsidRDefault="002567C1" w:rsidP="00E729C2">
      <w:pPr>
        <w:spacing w:line="276" w:lineRule="auto"/>
        <w:ind w:firstLine="708"/>
        <w:jc w:val="both"/>
        <w:rPr>
          <w:rFonts w:ascii="Tahoma" w:hAnsi="Tahoma" w:cs="Tahoma"/>
        </w:rPr>
      </w:pPr>
      <w:r w:rsidRPr="00E729C2">
        <w:rPr>
          <w:rFonts w:ascii="Tahoma" w:hAnsi="Tahoma" w:cs="Tahoma"/>
        </w:rPr>
        <w:t>Es por lo anterior que esta Sala, siguiendo lo adoctrinado por la Corte, ha reiterado que, concurriendo las obligaciones antedichas en empleadores (pago de aportes) y administradoras (cobro de aportes en mora), su incumplimiento no puede afectar al afiliado, que, habiendo cumplido con lo propio, esto es, trabajo y cotización descontada por su empleador, se vea abocado a no percibir el derecho pensional por razones no atribuibles a él.</w:t>
      </w:r>
      <w:r w:rsidR="00104A5A" w:rsidRPr="00E729C2">
        <w:rPr>
          <w:rFonts w:ascii="Tahoma" w:hAnsi="Tahoma" w:cs="Tahoma"/>
        </w:rPr>
        <w:t xml:space="preserve"> </w:t>
      </w:r>
    </w:p>
    <w:p w:rsidR="00104A5A" w:rsidRPr="00E729C2" w:rsidRDefault="00104A5A" w:rsidP="00E729C2">
      <w:pPr>
        <w:pStyle w:val="Sinespaciado"/>
        <w:spacing w:line="276" w:lineRule="auto"/>
        <w:rPr>
          <w:rFonts w:ascii="Tahoma" w:hAnsi="Tahoma" w:cs="Tahoma"/>
        </w:rPr>
      </w:pPr>
    </w:p>
    <w:p w:rsidR="00104A5A" w:rsidRPr="00E729C2" w:rsidRDefault="00104A5A" w:rsidP="00E729C2">
      <w:pPr>
        <w:spacing w:line="276" w:lineRule="auto"/>
        <w:ind w:firstLine="708"/>
        <w:jc w:val="both"/>
        <w:rPr>
          <w:rFonts w:ascii="Tahoma" w:hAnsi="Tahoma" w:cs="Tahoma"/>
        </w:rPr>
      </w:pPr>
      <w:r w:rsidRPr="00E729C2">
        <w:rPr>
          <w:rFonts w:ascii="Tahoma" w:hAnsi="Tahoma" w:cs="Tahoma"/>
        </w:rPr>
        <w:t xml:space="preserve">Estas mismas consideraciones son plenamente aplicables a la pensión de sobrevivientes, tal como ha sido </w:t>
      </w:r>
      <w:r w:rsidR="008C120D" w:rsidRPr="00E729C2">
        <w:rPr>
          <w:rFonts w:ascii="Tahoma" w:hAnsi="Tahoma" w:cs="Tahoma"/>
        </w:rPr>
        <w:t>determinado por la Sala de C</w:t>
      </w:r>
      <w:r w:rsidRPr="00E729C2">
        <w:rPr>
          <w:rFonts w:ascii="Tahoma" w:hAnsi="Tahoma" w:cs="Tahoma"/>
        </w:rPr>
        <w:t xml:space="preserve">asación </w:t>
      </w:r>
      <w:r w:rsidR="008C120D" w:rsidRPr="00E729C2">
        <w:rPr>
          <w:rFonts w:ascii="Tahoma" w:hAnsi="Tahoma" w:cs="Tahoma"/>
        </w:rPr>
        <w:t>L</w:t>
      </w:r>
      <w:r w:rsidRPr="00E729C2">
        <w:rPr>
          <w:rFonts w:ascii="Tahoma" w:hAnsi="Tahoma" w:cs="Tahoma"/>
        </w:rPr>
        <w:t xml:space="preserve">aboral de la Corte Suprema de Justicia </w:t>
      </w:r>
      <w:r w:rsidR="008C120D" w:rsidRPr="00E729C2">
        <w:rPr>
          <w:rFonts w:ascii="Tahoma" w:hAnsi="Tahoma" w:cs="Tahoma"/>
        </w:rPr>
        <w:t>en la sentencia SL603-2019 del</w:t>
      </w:r>
      <w:r w:rsidRPr="00E729C2">
        <w:rPr>
          <w:rFonts w:ascii="Tahoma" w:hAnsi="Tahoma" w:cs="Tahoma"/>
        </w:rPr>
        <w:t xml:space="preserve"> 27 de febrero de 2019</w:t>
      </w:r>
      <w:r w:rsidR="008C120D" w:rsidRPr="00E729C2">
        <w:rPr>
          <w:rFonts w:ascii="Tahoma" w:hAnsi="Tahoma" w:cs="Tahoma"/>
        </w:rPr>
        <w:t xml:space="preserve"> </w:t>
      </w:r>
      <w:r w:rsidRPr="00E729C2">
        <w:rPr>
          <w:rFonts w:ascii="Tahoma" w:hAnsi="Tahoma" w:cs="Tahoma"/>
        </w:rPr>
        <w:t xml:space="preserve">y que fuera acogida por esta </w:t>
      </w:r>
      <w:r w:rsidR="008C120D" w:rsidRPr="00E729C2">
        <w:rPr>
          <w:rFonts w:ascii="Tahoma" w:hAnsi="Tahoma" w:cs="Tahoma"/>
        </w:rPr>
        <w:t>C</w:t>
      </w:r>
      <w:r w:rsidRPr="00E729C2">
        <w:rPr>
          <w:rFonts w:ascii="Tahoma" w:hAnsi="Tahoma" w:cs="Tahoma"/>
        </w:rPr>
        <w:t xml:space="preserve">orporación en </w:t>
      </w:r>
      <w:r w:rsidR="008C120D" w:rsidRPr="00E729C2">
        <w:rPr>
          <w:rFonts w:ascii="Tahoma" w:hAnsi="Tahoma" w:cs="Tahoma"/>
        </w:rPr>
        <w:t>providencia</w:t>
      </w:r>
      <w:r w:rsidRPr="00E729C2">
        <w:rPr>
          <w:rFonts w:ascii="Tahoma" w:hAnsi="Tahoma" w:cs="Tahoma"/>
        </w:rPr>
        <w:t xml:space="preserve"> del 13 de agosto de 2019 dentro del proceso radica 20</w:t>
      </w:r>
      <w:r w:rsidR="008C120D" w:rsidRPr="00E729C2">
        <w:rPr>
          <w:rFonts w:ascii="Tahoma" w:hAnsi="Tahoma" w:cs="Tahoma"/>
        </w:rPr>
        <w:t>13-00617 con ponencia de la magistrada Olga Lucía Hoyos Sepúlveda, en la que se expresó:</w:t>
      </w:r>
    </w:p>
    <w:p w:rsidR="008C120D" w:rsidRPr="00E729C2" w:rsidRDefault="008C120D" w:rsidP="00E729C2">
      <w:pPr>
        <w:spacing w:line="276" w:lineRule="auto"/>
        <w:ind w:firstLine="708"/>
        <w:jc w:val="both"/>
        <w:rPr>
          <w:rFonts w:ascii="Tahoma" w:hAnsi="Tahoma" w:cs="Tahoma"/>
        </w:rPr>
      </w:pPr>
    </w:p>
    <w:p w:rsidR="008C120D" w:rsidRPr="00E729C2" w:rsidRDefault="008C120D" w:rsidP="00E729C2">
      <w:pPr>
        <w:ind w:left="426" w:right="420"/>
        <w:jc w:val="both"/>
        <w:rPr>
          <w:rFonts w:ascii="Tahoma" w:hAnsi="Tahoma" w:cs="Tahoma"/>
          <w:i/>
          <w:color w:val="000000"/>
          <w:sz w:val="22"/>
        </w:rPr>
      </w:pPr>
      <w:r w:rsidRPr="00E729C2">
        <w:rPr>
          <w:rFonts w:ascii="Tahoma" w:hAnsi="Tahoma" w:cs="Tahoma"/>
          <w:i/>
          <w:color w:val="000000"/>
          <w:sz w:val="22"/>
        </w:rPr>
        <w:t>Por último, de manera específica para pensiones de sobrevivientes, cuando existe mora en el pago de las cotizaciones por parte del empleador que son indispensables para cumplir la densidad mínima exigida por la ley para causar el derecho, o que de existir dicha mora sea pagada con posterioridad al siniestro, la jurisprudencia actual ha enseñado que ante la presencia de tal omisión en el pago que impide el acceso a la prestación, sin que la administradora haya cumplido con su deber legal de cobro, entonces es ésta quien debe asumir el reconocimiento de la pensión y que “los aportes efectuados por el empleador moroso, una vez ha ocurrido el siniestro, tienen plena validez para cubrir las contingencias que ampara el sistema, ya que la entidad ha debido adelantar las gestiones necesarias y eficientes para lograr su recaudo”.</w:t>
      </w:r>
    </w:p>
    <w:p w:rsidR="008C120D" w:rsidRPr="00E729C2" w:rsidRDefault="008C120D" w:rsidP="00E729C2">
      <w:pPr>
        <w:ind w:left="426" w:right="420"/>
        <w:jc w:val="both"/>
        <w:rPr>
          <w:rFonts w:ascii="Tahoma" w:hAnsi="Tahoma" w:cs="Tahoma"/>
          <w:i/>
          <w:color w:val="000000"/>
          <w:sz w:val="22"/>
        </w:rPr>
      </w:pPr>
    </w:p>
    <w:p w:rsidR="008C120D" w:rsidRPr="00E729C2" w:rsidRDefault="008C120D" w:rsidP="00E729C2">
      <w:pPr>
        <w:ind w:left="426" w:right="420"/>
        <w:jc w:val="both"/>
        <w:rPr>
          <w:rFonts w:ascii="Tahoma" w:hAnsi="Tahoma" w:cs="Tahoma"/>
          <w:i/>
          <w:sz w:val="22"/>
        </w:rPr>
      </w:pPr>
      <w:r w:rsidRPr="00E729C2">
        <w:rPr>
          <w:rFonts w:ascii="Tahoma" w:hAnsi="Tahoma" w:cs="Tahoma"/>
          <w:i/>
          <w:color w:val="000000"/>
          <w:sz w:val="22"/>
        </w:rPr>
        <w:t>Además, explicó que “pese al reconocimiento pensional que les corresponde, las administradoras conservan el deber de efectuar el cobro de los aportes con los cuales se completó el tiempo requerido para acceder a la pensión de sobrevivientes y de esta manera además, obligar al empleador incumplido a asumir el pago correspondiente. Por ende, tampoco es cierto que la omisión patronal quede indemne, ello depende de la gestión de recaudo de la entidad de seguridad social”.</w:t>
      </w:r>
    </w:p>
    <w:p w:rsidR="002567C1" w:rsidRPr="00E729C2" w:rsidRDefault="002567C1" w:rsidP="00E729C2">
      <w:pPr>
        <w:pStyle w:val="Sinespaciado"/>
        <w:spacing w:line="276" w:lineRule="auto"/>
        <w:rPr>
          <w:rFonts w:ascii="Tahoma" w:hAnsi="Tahoma" w:cs="Tahoma"/>
        </w:rPr>
      </w:pPr>
    </w:p>
    <w:p w:rsidR="006B0EE8" w:rsidRPr="00E729C2" w:rsidRDefault="006B0EE8" w:rsidP="00E729C2">
      <w:pPr>
        <w:pStyle w:val="Prrafodelista"/>
        <w:widowControl w:val="0"/>
        <w:numPr>
          <w:ilvl w:val="1"/>
          <w:numId w:val="8"/>
        </w:numPr>
        <w:autoSpaceDE w:val="0"/>
        <w:autoSpaceDN w:val="0"/>
        <w:adjustRightInd w:val="0"/>
        <w:spacing w:line="276" w:lineRule="auto"/>
        <w:jc w:val="both"/>
        <w:rPr>
          <w:rFonts w:ascii="Tahoma" w:hAnsi="Tahoma" w:cs="Tahoma"/>
          <w:b/>
        </w:rPr>
      </w:pPr>
      <w:r w:rsidRPr="00E729C2">
        <w:rPr>
          <w:rFonts w:ascii="Tahoma" w:hAnsi="Tahoma" w:cs="Tahoma"/>
          <w:b/>
        </w:rPr>
        <w:t xml:space="preserve"> Caso concreto</w:t>
      </w:r>
    </w:p>
    <w:p w:rsidR="00D71B7D" w:rsidRPr="00E729C2" w:rsidRDefault="00D71B7D" w:rsidP="00E729C2">
      <w:pPr>
        <w:pStyle w:val="Sinespaciado"/>
        <w:spacing w:line="276" w:lineRule="auto"/>
        <w:rPr>
          <w:rFonts w:ascii="Tahoma" w:hAnsi="Tahoma" w:cs="Tahoma"/>
        </w:rPr>
      </w:pPr>
    </w:p>
    <w:p w:rsidR="00D71B7D" w:rsidRPr="00E729C2" w:rsidRDefault="00D71B7D" w:rsidP="00E729C2">
      <w:pPr>
        <w:spacing w:line="276" w:lineRule="auto"/>
        <w:ind w:firstLine="708"/>
        <w:jc w:val="both"/>
        <w:rPr>
          <w:rFonts w:ascii="Tahoma" w:hAnsi="Tahoma" w:cs="Tahoma"/>
        </w:rPr>
      </w:pPr>
      <w:r w:rsidRPr="00E729C2">
        <w:rPr>
          <w:rFonts w:ascii="Tahoma" w:hAnsi="Tahoma" w:cs="Tahoma"/>
        </w:rPr>
        <w:t xml:space="preserve">La Sala Mayoritaria </w:t>
      </w:r>
      <w:r w:rsidR="00B16F06" w:rsidRPr="00E729C2">
        <w:rPr>
          <w:rFonts w:ascii="Tahoma" w:hAnsi="Tahoma" w:cs="Tahoma"/>
        </w:rPr>
        <w:t>avala</w:t>
      </w:r>
      <w:r w:rsidRPr="00E729C2">
        <w:rPr>
          <w:rFonts w:ascii="Tahoma" w:hAnsi="Tahoma" w:cs="Tahoma"/>
        </w:rPr>
        <w:t xml:space="preserve"> las disquisiciones efectuadas por la jueza de primera instancia en cuanto a considerar que el empleador del afiliado fallecido incurrió en mora en el pago de los aportes por los 10 días del mes de enero de 2007 y por tanto debe tenerse en cuenta dicho periodo</w:t>
      </w:r>
      <w:r w:rsidR="00D12252" w:rsidRPr="00E729C2">
        <w:rPr>
          <w:rFonts w:ascii="Tahoma" w:hAnsi="Tahoma" w:cs="Tahoma"/>
        </w:rPr>
        <w:t xml:space="preserve"> con el fin de determinar el reconocimiento pensional</w:t>
      </w:r>
      <w:r w:rsidRPr="00E729C2">
        <w:rPr>
          <w:rFonts w:ascii="Tahoma" w:hAnsi="Tahoma" w:cs="Tahoma"/>
        </w:rPr>
        <w:t>, de acuerdo a lo siguiente:</w:t>
      </w:r>
    </w:p>
    <w:p w:rsidR="009E3DFC" w:rsidRPr="00E729C2" w:rsidRDefault="009E3DFC" w:rsidP="00E729C2">
      <w:pPr>
        <w:pStyle w:val="Sinespaciado"/>
        <w:spacing w:line="276" w:lineRule="auto"/>
        <w:ind w:left="993"/>
        <w:rPr>
          <w:rFonts w:ascii="Tahoma" w:hAnsi="Tahoma" w:cs="Tahoma"/>
        </w:rPr>
      </w:pPr>
    </w:p>
    <w:p w:rsidR="00D71B7D" w:rsidRPr="00E729C2" w:rsidRDefault="009E3DFC" w:rsidP="00E729C2">
      <w:pPr>
        <w:pStyle w:val="Prrafodelista"/>
        <w:numPr>
          <w:ilvl w:val="0"/>
          <w:numId w:val="41"/>
        </w:numPr>
        <w:spacing w:line="276" w:lineRule="auto"/>
        <w:jc w:val="both"/>
        <w:rPr>
          <w:rFonts w:ascii="Tahoma" w:hAnsi="Tahoma" w:cs="Tahoma"/>
        </w:rPr>
      </w:pPr>
      <w:r w:rsidRPr="00E729C2">
        <w:rPr>
          <w:rFonts w:ascii="Tahoma" w:hAnsi="Tahoma" w:cs="Tahoma"/>
        </w:rPr>
        <w:t>En la historia laboral allegada por Colpensiones (fl.</w:t>
      </w:r>
      <w:r w:rsidR="00250B07" w:rsidRPr="00E729C2">
        <w:rPr>
          <w:rFonts w:ascii="Tahoma" w:hAnsi="Tahoma" w:cs="Tahoma"/>
        </w:rPr>
        <w:t>122</w:t>
      </w:r>
      <w:r w:rsidRPr="00E729C2">
        <w:rPr>
          <w:rFonts w:ascii="Tahoma" w:hAnsi="Tahoma" w:cs="Tahoma"/>
        </w:rPr>
        <w:t xml:space="preserve">) se observa que el señor </w:t>
      </w:r>
      <w:r w:rsidR="00250B07" w:rsidRPr="00E729C2">
        <w:rPr>
          <w:rFonts w:ascii="Tahoma" w:hAnsi="Tahoma" w:cs="Tahoma"/>
        </w:rPr>
        <w:t>José Fernando Ruíz Giraldo</w:t>
      </w:r>
      <w:r w:rsidRPr="00E729C2">
        <w:rPr>
          <w:rFonts w:ascii="Tahoma" w:hAnsi="Tahoma" w:cs="Tahoma"/>
        </w:rPr>
        <w:t>, convocado a juicio como responsable de la presunta mora</w:t>
      </w:r>
      <w:r w:rsidR="00D71B7D" w:rsidRPr="00E729C2">
        <w:rPr>
          <w:rFonts w:ascii="Tahoma" w:hAnsi="Tahoma" w:cs="Tahoma"/>
        </w:rPr>
        <w:t xml:space="preserve"> y que fuera representado por curadora ad-</w:t>
      </w:r>
      <w:proofErr w:type="spellStart"/>
      <w:r w:rsidR="00D71B7D" w:rsidRPr="00E729C2">
        <w:rPr>
          <w:rFonts w:ascii="Tahoma" w:hAnsi="Tahoma" w:cs="Tahoma"/>
        </w:rPr>
        <w:t>litem</w:t>
      </w:r>
      <w:proofErr w:type="spellEnd"/>
      <w:r w:rsidRPr="00E729C2">
        <w:rPr>
          <w:rFonts w:ascii="Tahoma" w:hAnsi="Tahoma" w:cs="Tahoma"/>
        </w:rPr>
        <w:t xml:space="preserve">, fungió como empleador del </w:t>
      </w:r>
      <w:r w:rsidR="00250B07" w:rsidRPr="00E729C2">
        <w:rPr>
          <w:rFonts w:ascii="Tahoma" w:hAnsi="Tahoma" w:cs="Tahoma"/>
        </w:rPr>
        <w:t>señor José Rubiel Loaiza Gálvez</w:t>
      </w:r>
      <w:r w:rsidRPr="00E729C2">
        <w:rPr>
          <w:rFonts w:ascii="Tahoma" w:hAnsi="Tahoma" w:cs="Tahoma"/>
        </w:rPr>
        <w:t xml:space="preserve"> </w:t>
      </w:r>
      <w:r w:rsidR="00250B07" w:rsidRPr="00E729C2">
        <w:rPr>
          <w:rFonts w:ascii="Tahoma" w:hAnsi="Tahoma" w:cs="Tahoma"/>
        </w:rPr>
        <w:t xml:space="preserve">desde el 01 de marzo de 2006, </w:t>
      </w:r>
      <w:r w:rsidR="00250B07" w:rsidRPr="00E729C2">
        <w:rPr>
          <w:rFonts w:ascii="Tahoma" w:hAnsi="Tahoma" w:cs="Tahoma"/>
        </w:rPr>
        <w:lastRenderedPageBreak/>
        <w:t>efectuando las respectivas cotizaciones hasta el 31 de diciembre de 2006, sin que mediera la novedad de retiro.</w:t>
      </w:r>
    </w:p>
    <w:p w:rsidR="00D71B7D" w:rsidRPr="00E729C2" w:rsidRDefault="00D71B7D" w:rsidP="00E729C2">
      <w:pPr>
        <w:pStyle w:val="Prrafodelista"/>
        <w:spacing w:line="276" w:lineRule="auto"/>
        <w:jc w:val="both"/>
        <w:rPr>
          <w:rFonts w:ascii="Tahoma" w:hAnsi="Tahoma" w:cs="Tahoma"/>
        </w:rPr>
      </w:pPr>
    </w:p>
    <w:p w:rsidR="009313D5" w:rsidRPr="00E729C2" w:rsidRDefault="00B16F06" w:rsidP="00E729C2">
      <w:pPr>
        <w:pStyle w:val="Prrafodelista"/>
        <w:numPr>
          <w:ilvl w:val="0"/>
          <w:numId w:val="41"/>
        </w:numPr>
        <w:spacing w:line="276" w:lineRule="auto"/>
        <w:jc w:val="both"/>
        <w:rPr>
          <w:rFonts w:ascii="Tahoma" w:hAnsi="Tahoma" w:cs="Tahoma"/>
        </w:rPr>
      </w:pPr>
      <w:r w:rsidRPr="00E729C2">
        <w:rPr>
          <w:rFonts w:ascii="Tahoma" w:hAnsi="Tahoma" w:cs="Tahoma"/>
        </w:rPr>
        <w:t>E</w:t>
      </w:r>
      <w:r w:rsidR="00D71B7D" w:rsidRPr="00E729C2">
        <w:rPr>
          <w:rFonts w:ascii="Tahoma" w:hAnsi="Tahoma" w:cs="Tahoma"/>
        </w:rPr>
        <w:t xml:space="preserve">l señor Ruiz Giraldo remitió al proceso certificación donde consta que el afiliado fallecido le prestó sus servicios personales en la Finca La Plancha ubicada en la Vereda La Cristalina del Municipio de Neira (Caldas) entre el 1º </w:t>
      </w:r>
      <w:r w:rsidR="00D12252" w:rsidRPr="00E729C2">
        <w:rPr>
          <w:rFonts w:ascii="Tahoma" w:hAnsi="Tahoma" w:cs="Tahoma"/>
        </w:rPr>
        <w:t>de marzo de 2006</w:t>
      </w:r>
      <w:r w:rsidR="00D71B7D" w:rsidRPr="00E729C2">
        <w:rPr>
          <w:rFonts w:ascii="Tahoma" w:hAnsi="Tahoma" w:cs="Tahoma"/>
        </w:rPr>
        <w:t xml:space="preserve"> y el 10 de enero de 2007.</w:t>
      </w:r>
    </w:p>
    <w:p w:rsidR="00D71B7D" w:rsidRPr="00E729C2" w:rsidRDefault="00D71B7D" w:rsidP="00E729C2">
      <w:pPr>
        <w:pStyle w:val="Prrafodelista"/>
        <w:spacing w:line="276" w:lineRule="auto"/>
        <w:jc w:val="both"/>
        <w:rPr>
          <w:rFonts w:ascii="Tahoma" w:hAnsi="Tahoma" w:cs="Tahoma"/>
        </w:rPr>
      </w:pPr>
    </w:p>
    <w:p w:rsidR="009313D5" w:rsidRPr="00E729C2" w:rsidRDefault="00B16F06" w:rsidP="00E729C2">
      <w:pPr>
        <w:pStyle w:val="Prrafodelista"/>
        <w:numPr>
          <w:ilvl w:val="0"/>
          <w:numId w:val="41"/>
        </w:numPr>
        <w:spacing w:line="276" w:lineRule="auto"/>
        <w:jc w:val="both"/>
        <w:rPr>
          <w:rFonts w:ascii="Tahoma" w:hAnsi="Tahoma" w:cs="Tahoma"/>
        </w:rPr>
      </w:pPr>
      <w:r w:rsidRPr="00E729C2">
        <w:rPr>
          <w:rFonts w:ascii="Tahoma" w:hAnsi="Tahoma" w:cs="Tahoma"/>
        </w:rPr>
        <w:t>T</w:t>
      </w:r>
      <w:r w:rsidR="00D71B7D" w:rsidRPr="00E729C2">
        <w:rPr>
          <w:rFonts w:ascii="Tahoma" w:hAnsi="Tahoma" w:cs="Tahoma"/>
        </w:rPr>
        <w:t xml:space="preserve">anto la señora </w:t>
      </w:r>
      <w:proofErr w:type="spellStart"/>
      <w:r w:rsidR="00D71B7D" w:rsidRPr="00E729C2">
        <w:rPr>
          <w:rFonts w:ascii="Tahoma" w:hAnsi="Tahoma" w:cs="Tahoma"/>
        </w:rPr>
        <w:t>Nohemy</w:t>
      </w:r>
      <w:proofErr w:type="spellEnd"/>
      <w:r w:rsidR="00D71B7D" w:rsidRPr="00E729C2">
        <w:rPr>
          <w:rFonts w:ascii="Tahoma" w:hAnsi="Tahoma" w:cs="Tahoma"/>
        </w:rPr>
        <w:t xml:space="preserve"> Guerrero como el señor José </w:t>
      </w:r>
      <w:proofErr w:type="spellStart"/>
      <w:r w:rsidR="00D71B7D" w:rsidRPr="00E729C2">
        <w:rPr>
          <w:rFonts w:ascii="Tahoma" w:hAnsi="Tahoma" w:cs="Tahoma"/>
        </w:rPr>
        <w:t>Duvá</w:t>
      </w:r>
      <w:r w:rsidR="00D12252" w:rsidRPr="00E729C2">
        <w:rPr>
          <w:rFonts w:ascii="Tahoma" w:hAnsi="Tahoma" w:cs="Tahoma"/>
        </w:rPr>
        <w:t>n</w:t>
      </w:r>
      <w:proofErr w:type="spellEnd"/>
      <w:r w:rsidR="00D71B7D" w:rsidRPr="00E729C2">
        <w:rPr>
          <w:rFonts w:ascii="Tahoma" w:hAnsi="Tahoma" w:cs="Tahoma"/>
        </w:rPr>
        <w:t xml:space="preserve"> Jiménez, al rendir</w:t>
      </w:r>
      <w:r w:rsidRPr="00E729C2">
        <w:rPr>
          <w:rFonts w:ascii="Tahoma" w:hAnsi="Tahoma" w:cs="Tahoma"/>
        </w:rPr>
        <w:t xml:space="preserve"> testimonio, </w:t>
      </w:r>
      <w:r w:rsidR="00D71B7D" w:rsidRPr="00E729C2">
        <w:rPr>
          <w:rFonts w:ascii="Tahoma" w:hAnsi="Tahoma" w:cs="Tahoma"/>
        </w:rPr>
        <w:t>fueron precisos en afirmar que</w:t>
      </w:r>
      <w:r w:rsidR="00437D7B" w:rsidRPr="00E729C2">
        <w:rPr>
          <w:rFonts w:ascii="Tahoma" w:hAnsi="Tahoma" w:cs="Tahoma"/>
        </w:rPr>
        <w:t xml:space="preserve"> al momento del deceso</w:t>
      </w:r>
      <w:r w:rsidR="00D71B7D" w:rsidRPr="00E729C2">
        <w:rPr>
          <w:rFonts w:ascii="Tahoma" w:hAnsi="Tahoma" w:cs="Tahoma"/>
        </w:rPr>
        <w:t xml:space="preserve"> el señor </w:t>
      </w:r>
      <w:r w:rsidR="00437D7B" w:rsidRPr="00E729C2">
        <w:rPr>
          <w:rFonts w:ascii="Tahoma" w:hAnsi="Tahoma" w:cs="Tahoma"/>
        </w:rPr>
        <w:t>Loaiza Gálvez vivía en la Finca La Plancha, de la cual era administrador</w:t>
      </w:r>
      <w:r w:rsidR="00D12252" w:rsidRPr="00E729C2">
        <w:rPr>
          <w:rFonts w:ascii="Tahoma" w:hAnsi="Tahoma" w:cs="Tahoma"/>
        </w:rPr>
        <w:t>.</w:t>
      </w:r>
    </w:p>
    <w:p w:rsidR="009313D5" w:rsidRPr="00E729C2" w:rsidRDefault="009313D5" w:rsidP="00E729C2">
      <w:pPr>
        <w:pStyle w:val="Sinespaciado"/>
        <w:spacing w:line="276" w:lineRule="auto"/>
        <w:rPr>
          <w:rFonts w:ascii="Tahoma" w:hAnsi="Tahoma" w:cs="Tahoma"/>
        </w:rPr>
      </w:pPr>
    </w:p>
    <w:p w:rsidR="008E0A06" w:rsidRPr="00E729C2" w:rsidRDefault="00BF6A07" w:rsidP="00E729C2">
      <w:pPr>
        <w:spacing w:line="276" w:lineRule="auto"/>
        <w:ind w:firstLine="708"/>
        <w:jc w:val="both"/>
        <w:rPr>
          <w:rFonts w:ascii="Tahoma" w:hAnsi="Tahoma" w:cs="Tahoma"/>
        </w:rPr>
      </w:pPr>
      <w:r w:rsidRPr="00E729C2">
        <w:rPr>
          <w:rFonts w:ascii="Tahoma" w:hAnsi="Tahoma" w:cs="Tahoma"/>
        </w:rPr>
        <w:t xml:space="preserve">En síntesis, </w:t>
      </w:r>
      <w:r w:rsidR="00D12252" w:rsidRPr="00E729C2">
        <w:rPr>
          <w:rFonts w:ascii="Tahoma" w:hAnsi="Tahoma" w:cs="Tahoma"/>
        </w:rPr>
        <w:t xml:space="preserve">como </w:t>
      </w:r>
      <w:r w:rsidRPr="00E729C2">
        <w:rPr>
          <w:rFonts w:ascii="Tahoma" w:hAnsi="Tahoma" w:cs="Tahoma"/>
        </w:rPr>
        <w:t>la prestaci</w:t>
      </w:r>
      <w:r w:rsidR="00D12252" w:rsidRPr="00E729C2">
        <w:rPr>
          <w:rFonts w:ascii="Tahoma" w:hAnsi="Tahoma" w:cs="Tahoma"/>
        </w:rPr>
        <w:t>ón del servicio está acreditada, para la Sala Mayoritaria no hay impedimento alguno para contabilizar los periodos echados de menos en la historia laboral</w:t>
      </w:r>
      <w:r w:rsidR="00E64338" w:rsidRPr="00E729C2">
        <w:rPr>
          <w:rFonts w:ascii="Tahoma" w:hAnsi="Tahoma" w:cs="Tahoma"/>
        </w:rPr>
        <w:t xml:space="preserve">, </w:t>
      </w:r>
      <w:r w:rsidR="00D12252" w:rsidRPr="00E729C2">
        <w:rPr>
          <w:rFonts w:ascii="Tahoma" w:hAnsi="Tahoma" w:cs="Tahoma"/>
        </w:rPr>
        <w:t>por lo que se encuentra que el causante cotizó entre el 10 de enero de 2004 y el 10 de enero de 2007 un total de 49.71, resultado de agregar a las 48.28 semanas reportadas por Colpensiones, las 1.43 semanas equivalentes al mes de enero de 2007.</w:t>
      </w:r>
    </w:p>
    <w:p w:rsidR="00D12252" w:rsidRPr="00E729C2" w:rsidRDefault="00D12252" w:rsidP="00E729C2">
      <w:pPr>
        <w:pStyle w:val="Sinespaciado"/>
        <w:spacing w:line="276" w:lineRule="auto"/>
        <w:rPr>
          <w:rStyle w:val="nfasissutil"/>
          <w:rFonts w:ascii="Tahoma" w:hAnsi="Tahoma" w:cs="Tahoma"/>
          <w:i w:val="0"/>
          <w:iCs w:val="0"/>
          <w:color w:val="auto"/>
        </w:rPr>
      </w:pPr>
    </w:p>
    <w:p w:rsidR="00D12252" w:rsidRPr="00E729C2" w:rsidRDefault="00D12252" w:rsidP="00E729C2">
      <w:pPr>
        <w:spacing w:line="276" w:lineRule="auto"/>
        <w:ind w:firstLine="708"/>
        <w:jc w:val="both"/>
        <w:rPr>
          <w:rFonts w:ascii="Tahoma" w:hAnsi="Tahoma" w:cs="Tahoma"/>
        </w:rPr>
      </w:pPr>
      <w:r w:rsidRPr="00E729C2">
        <w:rPr>
          <w:rFonts w:ascii="Tahoma" w:hAnsi="Tahoma" w:cs="Tahoma"/>
        </w:rPr>
        <w:t>En ese orden de ideas y de acuerdo a la teoría de la aproximación instituida por el órgano de cierre de la jurisdicción ordinaria -de la que se valió la a-quo- se concluye, como respuesta al primer problema jurídico planteado, que el señor Loaiza Gálvez dejó causado el derecho a que sus beneficiarios obtuvieran la pensión de sobrevivientes.</w:t>
      </w:r>
    </w:p>
    <w:p w:rsidR="00D12252" w:rsidRPr="00E729C2" w:rsidRDefault="00D12252" w:rsidP="00E729C2">
      <w:pPr>
        <w:pStyle w:val="Sinespaciado"/>
        <w:spacing w:line="276" w:lineRule="auto"/>
        <w:rPr>
          <w:rFonts w:ascii="Tahoma" w:hAnsi="Tahoma" w:cs="Tahoma"/>
        </w:rPr>
      </w:pPr>
    </w:p>
    <w:p w:rsidR="00FF2C75" w:rsidRPr="00E729C2" w:rsidRDefault="00B16F06" w:rsidP="00E729C2">
      <w:pPr>
        <w:spacing w:line="276" w:lineRule="auto"/>
        <w:ind w:firstLine="708"/>
        <w:jc w:val="both"/>
        <w:rPr>
          <w:rFonts w:ascii="Tahoma" w:hAnsi="Tahoma" w:cs="Tahoma"/>
        </w:rPr>
      </w:pPr>
      <w:r w:rsidRPr="00E729C2">
        <w:rPr>
          <w:rFonts w:ascii="Tahoma" w:hAnsi="Tahoma" w:cs="Tahoma"/>
        </w:rPr>
        <w:t>Superado</w:t>
      </w:r>
      <w:r w:rsidR="00FF2C75" w:rsidRPr="00E729C2">
        <w:rPr>
          <w:rFonts w:ascii="Tahoma" w:hAnsi="Tahoma" w:cs="Tahoma"/>
        </w:rPr>
        <w:t xml:space="preserve"> lo anterior, en cuanto a la calidad de beneficiarios de la demandante y sus hijos, debe decirse que ninguna duda</w:t>
      </w:r>
      <w:r w:rsidRPr="00E729C2">
        <w:rPr>
          <w:rFonts w:ascii="Tahoma" w:hAnsi="Tahoma" w:cs="Tahoma"/>
        </w:rPr>
        <w:t xml:space="preserve"> queda al respecto, puesto que </w:t>
      </w:r>
      <w:r w:rsidR="00FF2C75" w:rsidRPr="00E729C2">
        <w:rPr>
          <w:rFonts w:ascii="Tahoma" w:hAnsi="Tahoma" w:cs="Tahoma"/>
        </w:rPr>
        <w:t>as</w:t>
      </w:r>
      <w:r w:rsidRPr="00E729C2">
        <w:rPr>
          <w:rFonts w:ascii="Tahoma" w:hAnsi="Tahoma" w:cs="Tahoma"/>
        </w:rPr>
        <w:t xml:space="preserve">í </w:t>
      </w:r>
      <w:r w:rsidR="00FF2C75" w:rsidRPr="00E729C2">
        <w:rPr>
          <w:rFonts w:ascii="Tahoma" w:hAnsi="Tahoma" w:cs="Tahoma"/>
        </w:rPr>
        <w:t xml:space="preserve">lo reconoció </w:t>
      </w:r>
      <w:r w:rsidRPr="00E729C2">
        <w:rPr>
          <w:rFonts w:ascii="Tahoma" w:hAnsi="Tahoma" w:cs="Tahoma"/>
        </w:rPr>
        <w:t xml:space="preserve">el ISS ahora Colpensiones cuando les otorgó la </w:t>
      </w:r>
      <w:r w:rsidR="00FF2C75" w:rsidRPr="00E729C2">
        <w:rPr>
          <w:rFonts w:ascii="Tahoma" w:hAnsi="Tahoma" w:cs="Tahoma"/>
        </w:rPr>
        <w:t>indemnizaci</w:t>
      </w:r>
      <w:r w:rsidRPr="00E729C2">
        <w:rPr>
          <w:rFonts w:ascii="Tahoma" w:hAnsi="Tahoma" w:cs="Tahoma"/>
        </w:rPr>
        <w:t xml:space="preserve">ón sustitutiva. Por si fuera poco, </w:t>
      </w:r>
      <w:r w:rsidR="00FF2C75" w:rsidRPr="00E729C2">
        <w:rPr>
          <w:rFonts w:ascii="Tahoma" w:hAnsi="Tahoma" w:cs="Tahoma"/>
        </w:rPr>
        <w:t>obran</w:t>
      </w:r>
      <w:r w:rsidRPr="00E729C2">
        <w:rPr>
          <w:rFonts w:ascii="Tahoma" w:hAnsi="Tahoma" w:cs="Tahoma"/>
        </w:rPr>
        <w:t xml:space="preserve"> en el plenario los registros civiles de los hijos del causante que dan cuenta que para el momento del fallecimiento del padre, Julián tenía 5 años y Daniel un poco menos del año. Asimismo, </w:t>
      </w:r>
      <w:r w:rsidR="00FF2C75" w:rsidRPr="00E729C2">
        <w:rPr>
          <w:rFonts w:ascii="Tahoma" w:hAnsi="Tahoma" w:cs="Tahoma"/>
        </w:rPr>
        <w:t xml:space="preserve">la señora Ana Milena Ocampo probó la convivencia con el </w:t>
      </w:r>
      <w:r w:rsidRPr="00E729C2">
        <w:rPr>
          <w:rFonts w:ascii="Tahoma" w:hAnsi="Tahoma" w:cs="Tahoma"/>
        </w:rPr>
        <w:t xml:space="preserve">señor Loaiza Gálvez con los dichos de los testigos convocados por ella, además de que la aludida relación bien puede desprenderse del nacimiento de los hijos </w:t>
      </w:r>
      <w:r w:rsidR="00FF41BD" w:rsidRPr="00E729C2">
        <w:rPr>
          <w:rFonts w:ascii="Tahoma" w:hAnsi="Tahoma" w:cs="Tahoma"/>
        </w:rPr>
        <w:t>el 26 de junio de 2001 y el 22 de mayo de 2006.</w:t>
      </w:r>
    </w:p>
    <w:p w:rsidR="00FF41BD" w:rsidRPr="00E729C2" w:rsidRDefault="00FF41BD" w:rsidP="00E729C2">
      <w:pPr>
        <w:pStyle w:val="Sinespaciado"/>
        <w:spacing w:line="276" w:lineRule="auto"/>
        <w:rPr>
          <w:rFonts w:ascii="Tahoma" w:hAnsi="Tahoma" w:cs="Tahoma"/>
        </w:rPr>
      </w:pPr>
    </w:p>
    <w:p w:rsidR="00584E0F" w:rsidRPr="00E729C2" w:rsidRDefault="008E0A06" w:rsidP="00E729C2">
      <w:pPr>
        <w:spacing w:line="276" w:lineRule="auto"/>
        <w:ind w:firstLine="708"/>
        <w:jc w:val="both"/>
        <w:rPr>
          <w:rFonts w:ascii="Tahoma" w:hAnsi="Tahoma" w:cs="Tahoma"/>
        </w:rPr>
      </w:pPr>
      <w:r w:rsidRPr="00E729C2">
        <w:rPr>
          <w:rFonts w:ascii="Tahoma" w:hAnsi="Tahoma" w:cs="Tahoma"/>
        </w:rPr>
        <w:t xml:space="preserve">En ese orden de ideas </w:t>
      </w:r>
      <w:r w:rsidR="00FF41BD" w:rsidRPr="00E729C2">
        <w:rPr>
          <w:rFonts w:ascii="Tahoma" w:hAnsi="Tahoma" w:cs="Tahoma"/>
        </w:rPr>
        <w:t xml:space="preserve">como el afiliado fallecido dejó causado el derecho y los demandantes acreditan la condición de beneficiarios, </w:t>
      </w:r>
      <w:r w:rsidRPr="00E729C2">
        <w:rPr>
          <w:rFonts w:ascii="Tahoma" w:hAnsi="Tahoma" w:cs="Tahoma"/>
        </w:rPr>
        <w:t xml:space="preserve">habrá de confirmarse la decisión de primera instancia en cuanto al valor de la mesada pensional, por tratarse del salario </w:t>
      </w:r>
      <w:r w:rsidR="0071731D" w:rsidRPr="00E729C2">
        <w:rPr>
          <w:rFonts w:ascii="Tahoma" w:hAnsi="Tahoma" w:cs="Tahoma"/>
        </w:rPr>
        <w:t>mínimo</w:t>
      </w:r>
      <w:r w:rsidRPr="00E729C2">
        <w:rPr>
          <w:rFonts w:ascii="Tahoma" w:hAnsi="Tahoma" w:cs="Tahoma"/>
        </w:rPr>
        <w:t xml:space="preserve"> legal </w:t>
      </w:r>
      <w:r w:rsidR="00584E0F" w:rsidRPr="00E729C2">
        <w:rPr>
          <w:rFonts w:ascii="Tahoma" w:hAnsi="Tahoma" w:cs="Tahoma"/>
        </w:rPr>
        <w:t>y por 14 mesadas anuales, toda vez que la prestación se causó antes del 31 de julio de 2011</w:t>
      </w:r>
      <w:r w:rsidR="00FF41BD" w:rsidRPr="00E729C2">
        <w:rPr>
          <w:rFonts w:ascii="Tahoma" w:hAnsi="Tahoma" w:cs="Tahoma"/>
        </w:rPr>
        <w:t xml:space="preserve">. Asimismo se confirmarán los porcentajes en los cuales debe repartirse la prestación, en el entendido de que a la señora Ana Milena Ocampo le corresponde el 50% de forma vitalicia, toda vez que si bien tenía 27 años al momento del deceso, al procrear hijos con el causante le es aplicable el literal a del art. </w:t>
      </w:r>
      <w:r w:rsidR="00174EE6" w:rsidRPr="00E729C2">
        <w:rPr>
          <w:rFonts w:ascii="Tahoma" w:hAnsi="Tahoma" w:cs="Tahoma"/>
        </w:rPr>
        <w:t>47</w:t>
      </w:r>
      <w:r w:rsidR="00FF41BD" w:rsidRPr="00E729C2">
        <w:rPr>
          <w:rFonts w:ascii="Tahoma" w:hAnsi="Tahoma" w:cs="Tahoma"/>
        </w:rPr>
        <w:t xml:space="preserve"> de la ley 100 de 1993, siendo el restante 50% para los hijos menores de edad, en proporción del 25% para cada uno hasta que cumplan 18 años o hasta los 25 años si continúan los estudios.</w:t>
      </w:r>
    </w:p>
    <w:p w:rsidR="00FF41BD" w:rsidRPr="00E729C2" w:rsidRDefault="00FF41BD" w:rsidP="00E729C2">
      <w:pPr>
        <w:pStyle w:val="Sinespaciado"/>
        <w:spacing w:line="276" w:lineRule="auto"/>
        <w:rPr>
          <w:rFonts w:ascii="Tahoma" w:hAnsi="Tahoma" w:cs="Tahoma"/>
        </w:rPr>
      </w:pPr>
    </w:p>
    <w:p w:rsidR="00FF41BD" w:rsidRPr="00E729C2" w:rsidRDefault="0045026E" w:rsidP="00E729C2">
      <w:pPr>
        <w:spacing w:line="276" w:lineRule="auto"/>
        <w:ind w:firstLine="708"/>
        <w:jc w:val="both"/>
        <w:rPr>
          <w:rFonts w:ascii="Tahoma" w:hAnsi="Tahoma" w:cs="Tahoma"/>
        </w:rPr>
      </w:pPr>
      <w:r w:rsidRPr="00E729C2">
        <w:rPr>
          <w:rFonts w:ascii="Tahoma" w:hAnsi="Tahoma" w:cs="Tahoma"/>
        </w:rPr>
        <w:t xml:space="preserve">En este punto </w:t>
      </w:r>
      <w:r w:rsidR="00FF41BD" w:rsidRPr="00E729C2">
        <w:rPr>
          <w:rFonts w:ascii="Tahoma" w:hAnsi="Tahoma" w:cs="Tahoma"/>
        </w:rPr>
        <w:t xml:space="preserve">es necesario precisar </w:t>
      </w:r>
      <w:r w:rsidRPr="00E729C2">
        <w:rPr>
          <w:rFonts w:ascii="Tahoma" w:hAnsi="Tahoma" w:cs="Tahoma"/>
        </w:rPr>
        <w:t>previo a la actualización del retroactivo liquidado en primera</w:t>
      </w:r>
      <w:r w:rsidR="00303F65" w:rsidRPr="00E729C2">
        <w:rPr>
          <w:rFonts w:ascii="Tahoma" w:hAnsi="Tahoma" w:cs="Tahoma"/>
        </w:rPr>
        <w:t xml:space="preserve"> instancia lo siguiente:</w:t>
      </w:r>
    </w:p>
    <w:p w:rsidR="00303F65" w:rsidRPr="00E729C2" w:rsidRDefault="00303F65" w:rsidP="00E729C2">
      <w:pPr>
        <w:pStyle w:val="Sinespaciado"/>
        <w:spacing w:line="276" w:lineRule="auto"/>
        <w:rPr>
          <w:rFonts w:ascii="Tahoma" w:hAnsi="Tahoma" w:cs="Tahoma"/>
        </w:rPr>
      </w:pPr>
    </w:p>
    <w:p w:rsidR="00A11D8D" w:rsidRPr="00E729C2" w:rsidRDefault="009E4460" w:rsidP="00E729C2">
      <w:pPr>
        <w:pStyle w:val="Prrafodelista"/>
        <w:numPr>
          <w:ilvl w:val="0"/>
          <w:numId w:val="44"/>
        </w:numPr>
        <w:spacing w:line="276" w:lineRule="auto"/>
        <w:jc w:val="both"/>
        <w:rPr>
          <w:rFonts w:ascii="Tahoma" w:hAnsi="Tahoma" w:cs="Tahoma"/>
        </w:rPr>
      </w:pPr>
      <w:r w:rsidRPr="00E729C2">
        <w:rPr>
          <w:rFonts w:ascii="Tahoma" w:hAnsi="Tahoma" w:cs="Tahoma"/>
        </w:rPr>
        <w:t>E</w:t>
      </w:r>
      <w:r w:rsidR="00303F65" w:rsidRPr="00E729C2">
        <w:rPr>
          <w:rFonts w:ascii="Tahoma" w:hAnsi="Tahoma" w:cs="Tahoma"/>
        </w:rPr>
        <w:t>n el caso de marras la prescripción extintiva enervó las mesadas pensionales a las que tenía derecho la compañera permanente entre el 10 de enero de 2007 y el 26 de mayo de 2013</w:t>
      </w:r>
      <w:r w:rsidR="00A11D8D" w:rsidRPr="00E729C2">
        <w:rPr>
          <w:rFonts w:ascii="Tahoma" w:hAnsi="Tahoma" w:cs="Tahoma"/>
        </w:rPr>
        <w:t xml:space="preserve"> –no el 20 de mayo de 2013 como erradamente lo declaró la jueza de primera instancia-</w:t>
      </w:r>
      <w:r w:rsidR="00303F65" w:rsidRPr="00E729C2">
        <w:rPr>
          <w:rFonts w:ascii="Tahoma" w:hAnsi="Tahoma" w:cs="Tahoma"/>
        </w:rPr>
        <w:t>, toda vez que la primera reclamación administrativa data del 26 de enero de 2007 y la demanda se presentó el 27 de mayo de 2016</w:t>
      </w:r>
      <w:r w:rsidR="00A11D8D" w:rsidRPr="00E729C2">
        <w:rPr>
          <w:rFonts w:ascii="Tahoma" w:hAnsi="Tahoma" w:cs="Tahoma"/>
        </w:rPr>
        <w:t xml:space="preserve"> (</w:t>
      </w:r>
      <w:proofErr w:type="spellStart"/>
      <w:r w:rsidR="00A11D8D" w:rsidRPr="00E729C2">
        <w:rPr>
          <w:rFonts w:ascii="Tahoma" w:hAnsi="Tahoma" w:cs="Tahoma"/>
        </w:rPr>
        <w:t>fl</w:t>
      </w:r>
      <w:proofErr w:type="spellEnd"/>
      <w:r w:rsidR="00A11D8D" w:rsidRPr="00E729C2">
        <w:rPr>
          <w:rFonts w:ascii="Tahoma" w:hAnsi="Tahoma" w:cs="Tahoma"/>
        </w:rPr>
        <w:t xml:space="preserve">. 41), por lo </w:t>
      </w:r>
      <w:r w:rsidR="0094637F" w:rsidRPr="00E729C2">
        <w:rPr>
          <w:rFonts w:ascii="Tahoma" w:hAnsi="Tahoma" w:cs="Tahoma"/>
        </w:rPr>
        <w:t xml:space="preserve">que </w:t>
      </w:r>
      <w:r w:rsidR="00A11D8D" w:rsidRPr="00E729C2">
        <w:rPr>
          <w:rFonts w:ascii="Tahoma" w:hAnsi="Tahoma" w:cs="Tahoma"/>
        </w:rPr>
        <w:t>se modificarán los ordinales quinto y sexto de la sentencia consulta en este aspecto.</w:t>
      </w:r>
    </w:p>
    <w:p w:rsidR="00A11D8D" w:rsidRPr="00E729C2" w:rsidRDefault="00A11D8D" w:rsidP="00E729C2">
      <w:pPr>
        <w:pStyle w:val="Sinespaciado"/>
        <w:spacing w:line="276" w:lineRule="auto"/>
        <w:rPr>
          <w:rFonts w:ascii="Tahoma" w:hAnsi="Tahoma" w:cs="Tahoma"/>
        </w:rPr>
      </w:pPr>
    </w:p>
    <w:p w:rsidR="007B0E7E" w:rsidRPr="00E729C2" w:rsidRDefault="00A11D8D" w:rsidP="00E729C2">
      <w:pPr>
        <w:pStyle w:val="Prrafodelista"/>
        <w:numPr>
          <w:ilvl w:val="0"/>
          <w:numId w:val="44"/>
        </w:numPr>
        <w:spacing w:line="276" w:lineRule="auto"/>
        <w:jc w:val="both"/>
        <w:rPr>
          <w:rFonts w:ascii="Tahoma" w:hAnsi="Tahoma" w:cs="Tahoma"/>
        </w:rPr>
      </w:pPr>
      <w:r w:rsidRPr="00E729C2">
        <w:rPr>
          <w:rFonts w:ascii="Tahoma" w:hAnsi="Tahoma" w:cs="Tahoma"/>
        </w:rPr>
        <w:t>F</w:t>
      </w:r>
      <w:r w:rsidR="00303F65" w:rsidRPr="00E729C2">
        <w:rPr>
          <w:rFonts w:ascii="Tahoma" w:hAnsi="Tahoma" w:cs="Tahoma"/>
        </w:rPr>
        <w:t>rente a Daniel y Julián</w:t>
      </w:r>
      <w:r w:rsidR="00CA3DE9" w:rsidRPr="00E729C2">
        <w:rPr>
          <w:rFonts w:ascii="Tahoma" w:hAnsi="Tahoma" w:cs="Tahoma"/>
        </w:rPr>
        <w:t xml:space="preserve"> Loaiza Oc</w:t>
      </w:r>
      <w:r w:rsidRPr="00E729C2">
        <w:rPr>
          <w:rFonts w:ascii="Tahoma" w:hAnsi="Tahoma" w:cs="Tahoma"/>
        </w:rPr>
        <w:t xml:space="preserve">ampo, como eran menores </w:t>
      </w:r>
      <w:r w:rsidR="00303F65" w:rsidRPr="00E729C2">
        <w:rPr>
          <w:rFonts w:ascii="Tahoma" w:hAnsi="Tahoma" w:cs="Tahoma"/>
        </w:rPr>
        <w:t xml:space="preserve">de edad al momento de presentarse la demanda y siguiendo los artículos 2530 y 2541 del Código Civil </w:t>
      </w:r>
      <w:r w:rsidRPr="00E729C2">
        <w:rPr>
          <w:rFonts w:ascii="Tahoma" w:hAnsi="Tahoma" w:cs="Tahoma"/>
        </w:rPr>
        <w:t>-</w:t>
      </w:r>
      <w:r w:rsidR="00303F65" w:rsidRPr="00E729C2">
        <w:rPr>
          <w:rFonts w:ascii="Tahoma" w:hAnsi="Tahoma" w:cs="Tahoma"/>
        </w:rPr>
        <w:t xml:space="preserve"> suspensión de la prescripción</w:t>
      </w:r>
      <w:r w:rsidRPr="00E729C2">
        <w:rPr>
          <w:rFonts w:ascii="Tahoma" w:hAnsi="Tahoma" w:cs="Tahoma"/>
        </w:rPr>
        <w:t>-</w:t>
      </w:r>
      <w:r w:rsidR="00303F65" w:rsidRPr="00E729C2">
        <w:rPr>
          <w:rFonts w:ascii="Tahoma" w:hAnsi="Tahoma" w:cs="Tahoma"/>
        </w:rPr>
        <w:t xml:space="preserve">, </w:t>
      </w:r>
      <w:r w:rsidRPr="00E729C2">
        <w:rPr>
          <w:rFonts w:ascii="Tahoma" w:hAnsi="Tahoma" w:cs="Tahoma"/>
        </w:rPr>
        <w:t>no pres</w:t>
      </w:r>
      <w:r w:rsidR="00303F65" w:rsidRPr="00E729C2">
        <w:rPr>
          <w:rFonts w:ascii="Tahoma" w:hAnsi="Tahoma" w:cs="Tahoma"/>
        </w:rPr>
        <w:t>cribió ningún emolumento a su favor</w:t>
      </w:r>
      <w:r w:rsidRPr="00E729C2">
        <w:rPr>
          <w:rFonts w:ascii="Tahoma" w:hAnsi="Tahoma" w:cs="Tahoma"/>
        </w:rPr>
        <w:t>, como acertadamente lo afirmó la a-quo.</w:t>
      </w:r>
    </w:p>
    <w:p w:rsidR="00A11D8D" w:rsidRPr="00E729C2" w:rsidRDefault="00A11D8D" w:rsidP="00E729C2">
      <w:pPr>
        <w:spacing w:line="276" w:lineRule="auto"/>
        <w:ind w:firstLine="708"/>
        <w:jc w:val="both"/>
        <w:rPr>
          <w:rFonts w:ascii="Tahoma" w:hAnsi="Tahoma" w:cs="Tahoma"/>
        </w:rPr>
      </w:pPr>
    </w:p>
    <w:p w:rsidR="00A11D8D" w:rsidRPr="00E729C2" w:rsidRDefault="00A11D8D" w:rsidP="00E729C2">
      <w:pPr>
        <w:pStyle w:val="Prrafodelista"/>
        <w:numPr>
          <w:ilvl w:val="0"/>
          <w:numId w:val="44"/>
        </w:numPr>
        <w:spacing w:line="276" w:lineRule="auto"/>
        <w:jc w:val="both"/>
        <w:rPr>
          <w:rFonts w:ascii="Tahoma" w:hAnsi="Tahoma" w:cs="Tahoma"/>
        </w:rPr>
      </w:pPr>
      <w:r w:rsidRPr="00E729C2">
        <w:rPr>
          <w:rFonts w:ascii="Tahoma" w:hAnsi="Tahoma" w:cs="Tahoma"/>
        </w:rPr>
        <w:t>Ahora como en la actualidad Julián</w:t>
      </w:r>
      <w:r w:rsidR="00CA3DE9" w:rsidRPr="00E729C2">
        <w:rPr>
          <w:rFonts w:ascii="Tahoma" w:hAnsi="Tahoma" w:cs="Tahoma"/>
        </w:rPr>
        <w:t xml:space="preserve"> Loaiza Oc</w:t>
      </w:r>
      <w:r w:rsidRPr="00E729C2">
        <w:rPr>
          <w:rFonts w:ascii="Tahoma" w:hAnsi="Tahoma" w:cs="Tahoma"/>
        </w:rPr>
        <w:t xml:space="preserve">ampo ya alcanzó la mayoría de edad y no </w:t>
      </w:r>
      <w:r w:rsidR="00174EE6" w:rsidRPr="00E729C2">
        <w:rPr>
          <w:rFonts w:ascii="Tahoma" w:hAnsi="Tahoma" w:cs="Tahoma"/>
        </w:rPr>
        <w:t xml:space="preserve">obra en el plenario prueba de que ha continuado con sus estudios, el 25% que le corresponde por la pensión de sobrevivientes se liquidará hasta </w:t>
      </w:r>
      <w:r w:rsidR="009E4460" w:rsidRPr="00E729C2">
        <w:rPr>
          <w:rFonts w:ascii="Tahoma" w:hAnsi="Tahoma" w:cs="Tahoma"/>
        </w:rPr>
        <w:t>cuando alcanzó</w:t>
      </w:r>
      <w:r w:rsidR="00174EE6" w:rsidRPr="00E729C2">
        <w:rPr>
          <w:rFonts w:ascii="Tahoma" w:hAnsi="Tahoma" w:cs="Tahoma"/>
        </w:rPr>
        <w:t xml:space="preserve"> la mayoría de edad -26 de junio de 2019-, por lo que a partir </w:t>
      </w:r>
      <w:r w:rsidR="009E4460" w:rsidRPr="00E729C2">
        <w:rPr>
          <w:rFonts w:ascii="Tahoma" w:hAnsi="Tahoma" w:cs="Tahoma"/>
        </w:rPr>
        <w:t>de ese momento</w:t>
      </w:r>
      <w:r w:rsidR="00174EE6" w:rsidRPr="00E729C2">
        <w:rPr>
          <w:rFonts w:ascii="Tahoma" w:hAnsi="Tahoma" w:cs="Tahoma"/>
        </w:rPr>
        <w:t xml:space="preserve"> a Daniel Loaiza </w:t>
      </w:r>
      <w:r w:rsidR="00CA3DE9" w:rsidRPr="00E729C2">
        <w:rPr>
          <w:rFonts w:ascii="Tahoma" w:hAnsi="Tahoma" w:cs="Tahoma"/>
        </w:rPr>
        <w:t>Oc</w:t>
      </w:r>
      <w:r w:rsidR="00174EE6" w:rsidRPr="00E729C2">
        <w:rPr>
          <w:rFonts w:ascii="Tahoma" w:hAnsi="Tahoma" w:cs="Tahoma"/>
        </w:rPr>
        <w:t xml:space="preserve">ampo le corresponde el 50% de la prestación, en </w:t>
      </w:r>
      <w:r w:rsidR="00CA3DE9" w:rsidRPr="00E729C2">
        <w:rPr>
          <w:rFonts w:ascii="Tahoma" w:hAnsi="Tahoma" w:cs="Tahoma"/>
        </w:rPr>
        <w:t>virtud del derecho de acrecimiento dispuesto en el parágrafo 1º del artículo 2.2.8.2.1 del decreto 1833 de 2016, sin perjuicio de que el señor Julián Loaiza Ocampo allegue a Colpensiones la prueba de su condición de estudiante y con ello acceda nuevamente al 25% de la prestación.</w:t>
      </w:r>
    </w:p>
    <w:p w:rsidR="000C143F" w:rsidRPr="00E729C2" w:rsidRDefault="000C143F" w:rsidP="00E729C2">
      <w:pPr>
        <w:pStyle w:val="Sinespaciado"/>
        <w:spacing w:line="276" w:lineRule="auto"/>
        <w:rPr>
          <w:rFonts w:ascii="Tahoma" w:hAnsi="Tahoma" w:cs="Tahoma"/>
        </w:rPr>
      </w:pPr>
    </w:p>
    <w:p w:rsidR="002B7613" w:rsidRPr="00E729C2" w:rsidRDefault="002B7613" w:rsidP="00E729C2">
      <w:pPr>
        <w:pStyle w:val="Prrafodelista"/>
        <w:spacing w:line="276" w:lineRule="auto"/>
        <w:ind w:left="0" w:firstLine="709"/>
        <w:jc w:val="both"/>
        <w:rPr>
          <w:rFonts w:ascii="Tahoma" w:hAnsi="Tahoma" w:cs="Tahoma"/>
        </w:rPr>
      </w:pPr>
      <w:r w:rsidRPr="00E729C2">
        <w:rPr>
          <w:rFonts w:ascii="Tahoma" w:hAnsi="Tahoma" w:cs="Tahoma"/>
        </w:rPr>
        <w:t>Así las cosas, para la efectividad en el cumplimiento del presente fallo, se procedió a calcular el retroactivo causado</w:t>
      </w:r>
      <w:r w:rsidR="00CA3DE9" w:rsidRPr="00E729C2">
        <w:rPr>
          <w:rFonts w:ascii="Tahoma" w:hAnsi="Tahoma" w:cs="Tahoma"/>
        </w:rPr>
        <w:t xml:space="preserve"> para cada uno de los beneficiarios de la siguiente manera: Para la señora Ana Milena Ocampo entre el 27 de mayo de 2013 y el 31 de e</w:t>
      </w:r>
      <w:r w:rsidR="006D002C" w:rsidRPr="00E729C2">
        <w:rPr>
          <w:rFonts w:ascii="Tahoma" w:hAnsi="Tahoma" w:cs="Tahoma"/>
        </w:rPr>
        <w:t>nero de 2020 arroja la suma de $33.208.129</w:t>
      </w:r>
      <w:r w:rsidR="00CA3DE9" w:rsidRPr="00E729C2">
        <w:rPr>
          <w:rFonts w:ascii="Tahoma" w:hAnsi="Tahoma" w:cs="Tahoma"/>
        </w:rPr>
        <w:t xml:space="preserve">; para el señor </w:t>
      </w:r>
      <w:r w:rsidR="006D002C" w:rsidRPr="00E729C2">
        <w:rPr>
          <w:rFonts w:ascii="Tahoma" w:hAnsi="Tahoma" w:cs="Tahoma"/>
        </w:rPr>
        <w:t>Julián</w:t>
      </w:r>
      <w:r w:rsidR="00CA3DE9" w:rsidRPr="00E729C2">
        <w:rPr>
          <w:rFonts w:ascii="Tahoma" w:hAnsi="Tahoma" w:cs="Tahoma"/>
        </w:rPr>
        <w:t xml:space="preserve"> Loaiza Ocampo entr</w:t>
      </w:r>
      <w:r w:rsidR="009E4460" w:rsidRPr="00E729C2">
        <w:rPr>
          <w:rFonts w:ascii="Tahoma" w:hAnsi="Tahoma" w:cs="Tahoma"/>
        </w:rPr>
        <w:t>e el 10 de enero de 2007 y el 25</w:t>
      </w:r>
      <w:r w:rsidR="0094637F" w:rsidRPr="00E729C2">
        <w:rPr>
          <w:rFonts w:ascii="Tahoma" w:hAnsi="Tahoma" w:cs="Tahoma"/>
        </w:rPr>
        <w:t xml:space="preserve"> de junio de 2019 por valor de </w:t>
      </w:r>
      <w:r w:rsidR="006D002C" w:rsidRPr="00E729C2">
        <w:rPr>
          <w:rFonts w:ascii="Tahoma" w:hAnsi="Tahoma" w:cs="Tahoma"/>
        </w:rPr>
        <w:t>$24.634.504</w:t>
      </w:r>
      <w:r w:rsidR="00CA3DE9" w:rsidRPr="00E729C2">
        <w:rPr>
          <w:rFonts w:ascii="Tahoma" w:hAnsi="Tahoma" w:cs="Tahoma"/>
        </w:rPr>
        <w:t xml:space="preserve">; y para el menor Daniel Loaiza Ocampo </w:t>
      </w:r>
      <w:r w:rsidRPr="00E729C2">
        <w:rPr>
          <w:rFonts w:ascii="Tahoma" w:hAnsi="Tahoma" w:cs="Tahoma"/>
        </w:rPr>
        <w:t xml:space="preserve">entre el </w:t>
      </w:r>
      <w:r w:rsidR="006D002C" w:rsidRPr="00E729C2">
        <w:rPr>
          <w:rFonts w:ascii="Tahoma" w:hAnsi="Tahoma" w:cs="Tahoma"/>
        </w:rPr>
        <w:t>10 de enero de 2007</w:t>
      </w:r>
      <w:r w:rsidRPr="00E729C2">
        <w:rPr>
          <w:rFonts w:ascii="Tahoma" w:hAnsi="Tahoma" w:cs="Tahoma"/>
        </w:rPr>
        <w:t xml:space="preserve"> y el 31 de </w:t>
      </w:r>
      <w:r w:rsidR="00CA3DE9" w:rsidRPr="00E729C2">
        <w:rPr>
          <w:rFonts w:ascii="Tahoma" w:hAnsi="Tahoma" w:cs="Tahoma"/>
        </w:rPr>
        <w:t xml:space="preserve">enero de 2020 arroja </w:t>
      </w:r>
      <w:r w:rsidR="006D002C" w:rsidRPr="00E729C2">
        <w:rPr>
          <w:rFonts w:ascii="Tahoma" w:hAnsi="Tahoma" w:cs="Tahoma"/>
        </w:rPr>
        <w:t>la suma de $29.657.027</w:t>
      </w:r>
      <w:r w:rsidRPr="00E729C2">
        <w:rPr>
          <w:rFonts w:ascii="Tahoma" w:hAnsi="Tahoma" w:cs="Tahoma"/>
        </w:rPr>
        <w:t>, tal como se observa en la</w:t>
      </w:r>
      <w:r w:rsidR="0094637F" w:rsidRPr="00E729C2">
        <w:rPr>
          <w:rFonts w:ascii="Tahoma" w:hAnsi="Tahoma" w:cs="Tahoma"/>
        </w:rPr>
        <w:t>s</w:t>
      </w:r>
      <w:r w:rsidRPr="00E729C2">
        <w:rPr>
          <w:rFonts w:ascii="Tahoma" w:hAnsi="Tahoma" w:cs="Tahoma"/>
        </w:rPr>
        <w:t xml:space="preserve"> tabla</w:t>
      </w:r>
      <w:r w:rsidR="0094637F" w:rsidRPr="00E729C2">
        <w:rPr>
          <w:rFonts w:ascii="Tahoma" w:hAnsi="Tahoma" w:cs="Tahoma"/>
        </w:rPr>
        <w:t>s</w:t>
      </w:r>
      <w:r w:rsidRPr="00E729C2">
        <w:rPr>
          <w:rFonts w:ascii="Tahoma" w:hAnsi="Tahoma" w:cs="Tahoma"/>
        </w:rPr>
        <w:t xml:space="preserve"> anexa</w:t>
      </w:r>
      <w:r w:rsidR="0094637F" w:rsidRPr="00E729C2">
        <w:rPr>
          <w:rFonts w:ascii="Tahoma" w:hAnsi="Tahoma" w:cs="Tahoma"/>
        </w:rPr>
        <w:t>s</w:t>
      </w:r>
      <w:r w:rsidRPr="00E729C2">
        <w:rPr>
          <w:rFonts w:ascii="Tahoma" w:hAnsi="Tahoma" w:cs="Tahoma"/>
        </w:rPr>
        <w:t xml:space="preserve"> que se pone</w:t>
      </w:r>
      <w:r w:rsidR="0094637F" w:rsidRPr="00E729C2">
        <w:rPr>
          <w:rFonts w:ascii="Tahoma" w:hAnsi="Tahoma" w:cs="Tahoma"/>
        </w:rPr>
        <w:t>n</w:t>
      </w:r>
      <w:r w:rsidRPr="00E729C2">
        <w:rPr>
          <w:rFonts w:ascii="Tahoma" w:hAnsi="Tahoma" w:cs="Tahoma"/>
        </w:rPr>
        <w:t xml:space="preserve"> </w:t>
      </w:r>
      <w:r w:rsidR="0094637F" w:rsidRPr="00E729C2">
        <w:rPr>
          <w:rFonts w:ascii="Tahoma" w:hAnsi="Tahoma" w:cs="Tahoma"/>
        </w:rPr>
        <w:t>de</w:t>
      </w:r>
      <w:r w:rsidRPr="00E729C2">
        <w:rPr>
          <w:rFonts w:ascii="Tahoma" w:hAnsi="Tahoma" w:cs="Tahoma"/>
        </w:rPr>
        <w:t xml:space="preserve"> presente a los asistentes y que hará</w:t>
      </w:r>
      <w:r w:rsidR="0094637F" w:rsidRPr="00E729C2">
        <w:rPr>
          <w:rFonts w:ascii="Tahoma" w:hAnsi="Tahoma" w:cs="Tahoma"/>
        </w:rPr>
        <w:t>n</w:t>
      </w:r>
      <w:r w:rsidRPr="00E729C2">
        <w:rPr>
          <w:rFonts w:ascii="Tahoma" w:hAnsi="Tahoma" w:cs="Tahoma"/>
        </w:rPr>
        <w:t xml:space="preserve"> parte del acta que se levante con ocasión de la presente diligencia, sin perjuicio de las mesadas que se causen con posterioridad y los descuentos de ley. En este orden de ideas </w:t>
      </w:r>
      <w:r w:rsidR="00CA3DE9" w:rsidRPr="00E729C2">
        <w:rPr>
          <w:rFonts w:ascii="Tahoma" w:hAnsi="Tahoma" w:cs="Tahoma"/>
        </w:rPr>
        <w:t xml:space="preserve">se modificará los ordinales sextos y séptimos </w:t>
      </w:r>
      <w:r w:rsidRPr="00E729C2">
        <w:rPr>
          <w:rFonts w:ascii="Tahoma" w:hAnsi="Tahoma" w:cs="Tahoma"/>
        </w:rPr>
        <w:t>del fallo de primer grado.</w:t>
      </w:r>
    </w:p>
    <w:p w:rsidR="00385AD7" w:rsidRPr="00E729C2" w:rsidRDefault="00385AD7" w:rsidP="00E729C2">
      <w:pPr>
        <w:pStyle w:val="Prrafodelista"/>
        <w:spacing w:line="276" w:lineRule="auto"/>
        <w:ind w:left="0" w:firstLine="709"/>
        <w:jc w:val="both"/>
        <w:rPr>
          <w:rFonts w:ascii="Tahoma" w:hAnsi="Tahoma" w:cs="Tahoma"/>
        </w:rPr>
      </w:pPr>
    </w:p>
    <w:p w:rsidR="006B0EE8" w:rsidRPr="00E729C2" w:rsidRDefault="00385AD7" w:rsidP="00E729C2">
      <w:pPr>
        <w:pStyle w:val="Prrafodelista"/>
        <w:spacing w:line="276" w:lineRule="auto"/>
        <w:ind w:left="0" w:firstLine="709"/>
        <w:jc w:val="both"/>
        <w:rPr>
          <w:rFonts w:ascii="Tahoma" w:hAnsi="Tahoma" w:cs="Tahoma"/>
        </w:rPr>
      </w:pPr>
      <w:r w:rsidRPr="00E729C2">
        <w:rPr>
          <w:rFonts w:ascii="Tahoma" w:hAnsi="Tahoma" w:cs="Tahoma"/>
        </w:rPr>
        <w:t>Por último, se modificará igualmente el numeral octavo de la sentencia consultada en el sentido de que se autoriza a Colpensiones descontar del retroactivo pensional la suma pagada por concepto de indemnización sustitutiva, misma que deberá ser debidamente indexada. H</w:t>
      </w:r>
      <w:r w:rsidR="0094637F" w:rsidRPr="00E729C2">
        <w:rPr>
          <w:rFonts w:ascii="Tahoma" w:hAnsi="Tahoma" w:cs="Tahoma"/>
        </w:rPr>
        <w:t>echas las anteriores precisiones, se confirmará en todo lo demás la sentencia objeto de consult</w:t>
      </w:r>
      <w:r w:rsidRPr="00E729C2">
        <w:rPr>
          <w:rFonts w:ascii="Tahoma" w:hAnsi="Tahoma" w:cs="Tahoma"/>
        </w:rPr>
        <w:t>a</w:t>
      </w:r>
      <w:r w:rsidR="00D44004" w:rsidRPr="00E729C2">
        <w:rPr>
          <w:rFonts w:ascii="Tahoma" w:hAnsi="Tahoma" w:cs="Tahoma"/>
        </w:rPr>
        <w:t>.</w:t>
      </w:r>
      <w:r w:rsidR="005623AA" w:rsidRPr="00E729C2">
        <w:rPr>
          <w:rFonts w:ascii="Tahoma" w:hAnsi="Tahoma" w:cs="Tahoma"/>
        </w:rPr>
        <w:t xml:space="preserve"> </w:t>
      </w:r>
      <w:r w:rsidR="0094637F" w:rsidRPr="00E729C2">
        <w:rPr>
          <w:rFonts w:ascii="Tahoma" w:hAnsi="Tahoma" w:cs="Tahoma"/>
        </w:rPr>
        <w:t>Sin</w:t>
      </w:r>
      <w:r w:rsidR="002B7613" w:rsidRPr="00E729C2">
        <w:rPr>
          <w:rFonts w:ascii="Tahoma" w:hAnsi="Tahoma" w:cs="Tahoma"/>
        </w:rPr>
        <w:t xml:space="preserve"> costas en esta instancia</w:t>
      </w:r>
      <w:r w:rsidR="007E09FD" w:rsidRPr="00E729C2">
        <w:rPr>
          <w:rFonts w:ascii="Tahoma" w:hAnsi="Tahoma" w:cs="Tahoma"/>
        </w:rPr>
        <w:t xml:space="preserve"> </w:t>
      </w:r>
      <w:r w:rsidR="008C120D" w:rsidRPr="00E729C2">
        <w:rPr>
          <w:rFonts w:ascii="Tahoma" w:hAnsi="Tahoma" w:cs="Tahoma"/>
        </w:rPr>
        <w:t>en virtud del grado jurisdiccional de consulta</w:t>
      </w:r>
      <w:r w:rsidR="002B7613" w:rsidRPr="00E729C2">
        <w:rPr>
          <w:rFonts w:ascii="Tahoma" w:hAnsi="Tahoma" w:cs="Tahoma"/>
        </w:rPr>
        <w:t xml:space="preserve">. </w:t>
      </w:r>
      <w:r w:rsidR="008D3CF1" w:rsidRPr="00E729C2">
        <w:rPr>
          <w:rFonts w:ascii="Tahoma" w:hAnsi="Tahoma" w:cs="Tahoma"/>
        </w:rPr>
        <w:t xml:space="preserve"> </w:t>
      </w:r>
    </w:p>
    <w:p w:rsidR="00D44004" w:rsidRPr="00E729C2" w:rsidRDefault="00D44004" w:rsidP="00E729C2">
      <w:pPr>
        <w:pStyle w:val="Sinespaciado"/>
        <w:spacing w:line="276" w:lineRule="auto"/>
        <w:rPr>
          <w:rFonts w:ascii="Tahoma" w:hAnsi="Tahoma" w:cs="Tahoma"/>
        </w:rPr>
      </w:pPr>
    </w:p>
    <w:p w:rsidR="00D44004" w:rsidRPr="00E729C2" w:rsidRDefault="00D44004" w:rsidP="00E729C2">
      <w:pPr>
        <w:pStyle w:val="Prrafodelista"/>
        <w:spacing w:line="276" w:lineRule="auto"/>
        <w:ind w:left="0" w:firstLine="709"/>
        <w:jc w:val="both"/>
        <w:rPr>
          <w:rFonts w:ascii="Tahoma" w:hAnsi="Tahoma" w:cs="Tahoma"/>
        </w:rPr>
      </w:pPr>
      <w:r w:rsidRPr="00E729C2">
        <w:rPr>
          <w:rFonts w:ascii="Tahoma" w:hAnsi="Tahoma" w:cs="Tahoma"/>
        </w:rPr>
        <w:lastRenderedPageBreak/>
        <w:t xml:space="preserve">Finalmente, </w:t>
      </w:r>
      <w:r w:rsidR="00771865" w:rsidRPr="00E729C2">
        <w:rPr>
          <w:rFonts w:ascii="Tahoma" w:hAnsi="Tahoma" w:cs="Tahoma"/>
        </w:rPr>
        <w:t xml:space="preserve">la Sala no puede pasar </w:t>
      </w:r>
      <w:r w:rsidRPr="00E729C2">
        <w:rPr>
          <w:rFonts w:ascii="Tahoma" w:hAnsi="Tahoma" w:cs="Tahoma"/>
        </w:rPr>
        <w:t xml:space="preserve">por alto que la curadora ad </w:t>
      </w:r>
      <w:proofErr w:type="spellStart"/>
      <w:r w:rsidRPr="00E729C2">
        <w:rPr>
          <w:rFonts w:ascii="Tahoma" w:hAnsi="Tahoma" w:cs="Tahoma"/>
        </w:rPr>
        <w:t>litem</w:t>
      </w:r>
      <w:proofErr w:type="spellEnd"/>
      <w:r w:rsidRPr="00E729C2">
        <w:rPr>
          <w:rFonts w:ascii="Tahoma" w:hAnsi="Tahoma" w:cs="Tahoma"/>
        </w:rPr>
        <w:t xml:space="preserve"> designada para defender los intereses del señor José Fernando Ruiz Giraldo, no contestó la demanda, ni compareció a las audiencias previstas en los artículos 77, 80 y </w:t>
      </w:r>
      <w:r w:rsidR="00771865" w:rsidRPr="00E729C2">
        <w:rPr>
          <w:rFonts w:ascii="Tahoma" w:hAnsi="Tahoma" w:cs="Tahoma"/>
        </w:rPr>
        <w:t xml:space="preserve">82 </w:t>
      </w:r>
      <w:r w:rsidRPr="00E729C2">
        <w:rPr>
          <w:rFonts w:ascii="Tahoma" w:hAnsi="Tahoma" w:cs="Tahoma"/>
        </w:rPr>
        <w:t>del CPT y de la SS</w:t>
      </w:r>
      <w:r w:rsidR="00771865" w:rsidRPr="00E729C2">
        <w:rPr>
          <w:rFonts w:ascii="Tahoma" w:hAnsi="Tahoma" w:cs="Tahoma"/>
        </w:rPr>
        <w:t>, omisiones que podrían tipificar alguna de las faltas disciplinarias previstas en el Título II del Libro Segundo de la Ley 1123 de 2007, por lo que en cumplimiento del deber dispuesto en el numeral 24 del artículo 34 de la ley 734 de 2002, se ordenará compulsar copias de este expediente con destino a la Sala Jurisdiccional Disciplinaria del Consejo Seccional de la Judicatura, con el objeto de que se adelante la investigación a que pudiera haber lugar,</w:t>
      </w:r>
    </w:p>
    <w:p w:rsidR="009D527D" w:rsidRPr="00E729C2" w:rsidRDefault="009D527D" w:rsidP="00E729C2">
      <w:pPr>
        <w:pStyle w:val="Sinespaciado"/>
        <w:spacing w:line="276" w:lineRule="auto"/>
        <w:rPr>
          <w:rFonts w:ascii="Tahoma" w:hAnsi="Tahoma" w:cs="Tahoma"/>
        </w:rPr>
      </w:pPr>
    </w:p>
    <w:p w:rsidR="006B0EE8" w:rsidRPr="00E729C2" w:rsidRDefault="006B0EE8" w:rsidP="00E729C2">
      <w:pPr>
        <w:pStyle w:val="Sangradetextonormal"/>
        <w:spacing w:line="276" w:lineRule="auto"/>
      </w:pPr>
      <w:r w:rsidRPr="00E729C2">
        <w:t xml:space="preserve">En mérito de lo expuesto, el </w:t>
      </w:r>
      <w:r w:rsidRPr="00E729C2">
        <w:rPr>
          <w:b/>
        </w:rPr>
        <w:t>Tribunal Superior del Distrito Judicial de Pereira (Risaralda)</w:t>
      </w:r>
      <w:r w:rsidRPr="00E729C2">
        <w:t xml:space="preserve">, </w:t>
      </w:r>
      <w:r w:rsidRPr="00E729C2">
        <w:rPr>
          <w:b/>
        </w:rPr>
        <w:t xml:space="preserve">Sala de Decisión Laboral No. </w:t>
      </w:r>
      <w:r w:rsidR="0095349A" w:rsidRPr="00E729C2">
        <w:rPr>
          <w:b/>
        </w:rPr>
        <w:t>3</w:t>
      </w:r>
      <w:r w:rsidRPr="00E729C2">
        <w:t>, administrando justicia en nombre de la República y por autoridad de la Ley,</w:t>
      </w:r>
    </w:p>
    <w:p w:rsidR="005C1EF2" w:rsidRPr="00E729C2" w:rsidRDefault="005C1EF2" w:rsidP="00E729C2">
      <w:pPr>
        <w:pStyle w:val="Sinespaciado"/>
        <w:spacing w:line="276" w:lineRule="auto"/>
        <w:rPr>
          <w:rFonts w:ascii="Tahoma" w:hAnsi="Tahoma" w:cs="Tahoma"/>
        </w:rPr>
      </w:pPr>
    </w:p>
    <w:p w:rsidR="006B0EE8" w:rsidRPr="00E729C2" w:rsidRDefault="006B0EE8" w:rsidP="00E729C2">
      <w:pPr>
        <w:pStyle w:val="Prrafodelista"/>
        <w:widowControl w:val="0"/>
        <w:numPr>
          <w:ilvl w:val="0"/>
          <w:numId w:val="8"/>
        </w:numPr>
        <w:autoSpaceDE w:val="0"/>
        <w:autoSpaceDN w:val="0"/>
        <w:adjustRightInd w:val="0"/>
        <w:spacing w:line="276" w:lineRule="auto"/>
        <w:jc w:val="center"/>
        <w:rPr>
          <w:rFonts w:ascii="Tahoma" w:hAnsi="Tahoma" w:cs="Tahoma"/>
          <w:b/>
        </w:rPr>
      </w:pPr>
      <w:r w:rsidRPr="00E729C2">
        <w:rPr>
          <w:rFonts w:ascii="Tahoma" w:hAnsi="Tahoma" w:cs="Tahoma"/>
          <w:b/>
        </w:rPr>
        <w:t>RESUELVE:</w:t>
      </w:r>
    </w:p>
    <w:p w:rsidR="006B0EE8" w:rsidRPr="00E729C2" w:rsidRDefault="006B0EE8" w:rsidP="00E729C2">
      <w:pPr>
        <w:pStyle w:val="Prrafodelista"/>
        <w:widowControl w:val="0"/>
        <w:autoSpaceDE w:val="0"/>
        <w:autoSpaceDN w:val="0"/>
        <w:adjustRightInd w:val="0"/>
        <w:spacing w:line="276" w:lineRule="auto"/>
        <w:ind w:left="1080"/>
        <w:jc w:val="both"/>
        <w:rPr>
          <w:rFonts w:ascii="Tahoma" w:hAnsi="Tahoma" w:cs="Tahoma"/>
        </w:rPr>
      </w:pPr>
    </w:p>
    <w:p w:rsidR="006D7F49" w:rsidRPr="00E729C2" w:rsidRDefault="006B0EE8" w:rsidP="00E729C2">
      <w:pPr>
        <w:pStyle w:val="Prrafodelista"/>
        <w:spacing w:line="276" w:lineRule="auto"/>
        <w:ind w:left="0" w:firstLine="709"/>
        <w:jc w:val="both"/>
        <w:rPr>
          <w:rFonts w:ascii="Tahoma" w:hAnsi="Tahoma" w:cs="Tahoma"/>
          <w:lang w:val="es-ES_tradnl"/>
        </w:rPr>
      </w:pPr>
      <w:r w:rsidRPr="00E729C2">
        <w:rPr>
          <w:rFonts w:ascii="Tahoma" w:hAnsi="Tahoma" w:cs="Tahoma"/>
          <w:b/>
          <w:u w:val="single"/>
        </w:rPr>
        <w:t>PRIMERO</w:t>
      </w:r>
      <w:r w:rsidRPr="00E729C2">
        <w:rPr>
          <w:rFonts w:ascii="Tahoma" w:hAnsi="Tahoma" w:cs="Tahoma"/>
        </w:rPr>
        <w:t xml:space="preserve">.- </w:t>
      </w:r>
      <w:r w:rsidR="008D3CF1" w:rsidRPr="00E729C2">
        <w:rPr>
          <w:rFonts w:ascii="Tahoma" w:hAnsi="Tahoma" w:cs="Tahoma"/>
          <w:b/>
        </w:rPr>
        <w:t>MODIFICAR</w:t>
      </w:r>
      <w:r w:rsidR="00E8116E" w:rsidRPr="00E729C2">
        <w:rPr>
          <w:rFonts w:ascii="Tahoma" w:hAnsi="Tahoma" w:cs="Tahoma"/>
          <w:b/>
        </w:rPr>
        <w:t xml:space="preserve"> </w:t>
      </w:r>
      <w:r w:rsidR="00DF6313" w:rsidRPr="00E729C2">
        <w:rPr>
          <w:rFonts w:ascii="Tahoma" w:hAnsi="Tahoma" w:cs="Tahoma"/>
        </w:rPr>
        <w:t>l</w:t>
      </w:r>
      <w:r w:rsidR="00062470" w:rsidRPr="00E729C2">
        <w:rPr>
          <w:rFonts w:ascii="Tahoma" w:hAnsi="Tahoma" w:cs="Tahoma"/>
        </w:rPr>
        <w:t>os</w:t>
      </w:r>
      <w:r w:rsidR="00DF6313" w:rsidRPr="00E729C2">
        <w:rPr>
          <w:rFonts w:ascii="Tahoma" w:hAnsi="Tahoma" w:cs="Tahoma"/>
        </w:rPr>
        <w:t xml:space="preserve"> ordinal</w:t>
      </w:r>
      <w:r w:rsidR="00385AD7" w:rsidRPr="00E729C2">
        <w:rPr>
          <w:rFonts w:ascii="Tahoma" w:hAnsi="Tahoma" w:cs="Tahoma"/>
        </w:rPr>
        <w:t xml:space="preserve">es quinto, sexto, </w:t>
      </w:r>
      <w:r w:rsidR="00E73E78" w:rsidRPr="00E729C2">
        <w:rPr>
          <w:rFonts w:ascii="Tahoma" w:hAnsi="Tahoma" w:cs="Tahoma"/>
        </w:rPr>
        <w:t>séptimo</w:t>
      </w:r>
      <w:r w:rsidR="00385AD7" w:rsidRPr="00E729C2">
        <w:rPr>
          <w:rFonts w:ascii="Tahoma" w:hAnsi="Tahoma" w:cs="Tahoma"/>
        </w:rPr>
        <w:t xml:space="preserve"> y octavo</w:t>
      </w:r>
      <w:r w:rsidR="00E8116E" w:rsidRPr="00E729C2">
        <w:rPr>
          <w:rFonts w:ascii="Tahoma" w:hAnsi="Tahoma" w:cs="Tahoma"/>
        </w:rPr>
        <w:t xml:space="preserve"> de la sentencia proferida por el Juzgado </w:t>
      </w:r>
      <w:r w:rsidR="00E73E78" w:rsidRPr="00E729C2">
        <w:rPr>
          <w:rFonts w:ascii="Tahoma" w:hAnsi="Tahoma" w:cs="Tahoma"/>
        </w:rPr>
        <w:t>Quinto</w:t>
      </w:r>
      <w:r w:rsidR="00E8116E" w:rsidRPr="00E729C2">
        <w:rPr>
          <w:rFonts w:ascii="Tahoma" w:hAnsi="Tahoma" w:cs="Tahoma"/>
        </w:rPr>
        <w:t xml:space="preserve"> Laboral del Circuito de Pereira, dentro del </w:t>
      </w:r>
      <w:r w:rsidR="00E8116E" w:rsidRPr="00E729C2">
        <w:rPr>
          <w:rFonts w:ascii="Tahoma" w:hAnsi="Tahoma" w:cs="Tahoma"/>
          <w:lang w:val="es-ES_tradnl"/>
        </w:rPr>
        <w:t xml:space="preserve">proceso ordinario laboral instaurado </w:t>
      </w:r>
      <w:r w:rsidR="00E73E78" w:rsidRPr="00E729C2">
        <w:rPr>
          <w:rFonts w:ascii="Tahoma" w:hAnsi="Tahoma" w:cs="Tahoma"/>
          <w:lang w:val="es-ES_tradnl"/>
        </w:rPr>
        <w:t xml:space="preserve">por la señora </w:t>
      </w:r>
      <w:r w:rsidR="00E73E78" w:rsidRPr="00E729C2">
        <w:rPr>
          <w:rFonts w:ascii="Tahoma" w:hAnsi="Tahoma" w:cs="Tahoma"/>
          <w:b/>
          <w:lang w:val="es-ES_tradnl"/>
        </w:rPr>
        <w:t>ANA MILENA OCAMPO</w:t>
      </w:r>
      <w:r w:rsidR="00E73E78" w:rsidRPr="00E729C2">
        <w:rPr>
          <w:rFonts w:ascii="Tahoma" w:hAnsi="Tahoma" w:cs="Tahoma"/>
          <w:lang w:val="es-ES_tradnl"/>
        </w:rPr>
        <w:t xml:space="preserve"> en nombre propio y en representación de sus hijos </w:t>
      </w:r>
      <w:r w:rsidR="00E73E78" w:rsidRPr="00E729C2">
        <w:rPr>
          <w:rFonts w:ascii="Tahoma" w:hAnsi="Tahoma" w:cs="Tahoma"/>
          <w:b/>
          <w:lang w:val="es-ES_tradnl"/>
        </w:rPr>
        <w:t>DANIEL</w:t>
      </w:r>
      <w:r w:rsidR="00E73E78" w:rsidRPr="00E729C2">
        <w:rPr>
          <w:rFonts w:ascii="Tahoma" w:hAnsi="Tahoma" w:cs="Tahoma"/>
          <w:lang w:val="es-ES_tradnl"/>
        </w:rPr>
        <w:t xml:space="preserve"> y </w:t>
      </w:r>
      <w:r w:rsidR="00E73E78" w:rsidRPr="00E729C2">
        <w:rPr>
          <w:rFonts w:ascii="Tahoma" w:hAnsi="Tahoma" w:cs="Tahoma"/>
          <w:b/>
          <w:lang w:val="es-ES_tradnl"/>
        </w:rPr>
        <w:t>JULIÁN LOAIZA OCAMPO</w:t>
      </w:r>
      <w:r w:rsidR="00E73E78" w:rsidRPr="00E729C2">
        <w:rPr>
          <w:rFonts w:ascii="Tahoma" w:hAnsi="Tahoma" w:cs="Tahoma"/>
          <w:lang w:val="es-ES_tradnl"/>
        </w:rPr>
        <w:t xml:space="preserve"> en contra de la </w:t>
      </w:r>
      <w:r w:rsidR="00E73E78" w:rsidRPr="00E729C2">
        <w:rPr>
          <w:rFonts w:ascii="Tahoma" w:hAnsi="Tahoma" w:cs="Tahoma"/>
          <w:b/>
          <w:lang w:val="es-ES_tradnl"/>
        </w:rPr>
        <w:t>ADMINISTRADORA COLOMBIANA DE PENSIONES – COLPENSIONES</w:t>
      </w:r>
      <w:r w:rsidR="00E8116E" w:rsidRPr="00E729C2">
        <w:rPr>
          <w:rFonts w:ascii="Tahoma" w:hAnsi="Tahoma" w:cs="Tahoma"/>
          <w:lang w:val="es-ES_tradnl"/>
        </w:rPr>
        <w:t>,</w:t>
      </w:r>
      <w:r w:rsidR="00062470" w:rsidRPr="00E729C2">
        <w:rPr>
          <w:rFonts w:ascii="Tahoma" w:hAnsi="Tahoma" w:cs="Tahoma"/>
          <w:lang w:val="es-ES_tradnl"/>
        </w:rPr>
        <w:t xml:space="preserve"> </w:t>
      </w:r>
      <w:r w:rsidR="00571B3E" w:rsidRPr="00E729C2">
        <w:rPr>
          <w:rFonts w:ascii="Tahoma" w:hAnsi="Tahoma" w:cs="Tahoma"/>
          <w:lang w:val="es-ES_tradnl"/>
        </w:rPr>
        <w:t>l</w:t>
      </w:r>
      <w:r w:rsidR="00062470" w:rsidRPr="00E729C2">
        <w:rPr>
          <w:rFonts w:ascii="Tahoma" w:hAnsi="Tahoma" w:cs="Tahoma"/>
          <w:lang w:val="es-ES_tradnl"/>
        </w:rPr>
        <w:t>os</w:t>
      </w:r>
      <w:r w:rsidR="00571B3E" w:rsidRPr="00E729C2">
        <w:rPr>
          <w:rFonts w:ascii="Tahoma" w:hAnsi="Tahoma" w:cs="Tahoma"/>
          <w:lang w:val="es-ES_tradnl"/>
        </w:rPr>
        <w:t xml:space="preserve"> cual</w:t>
      </w:r>
      <w:r w:rsidR="00062470" w:rsidRPr="00E729C2">
        <w:rPr>
          <w:rFonts w:ascii="Tahoma" w:hAnsi="Tahoma" w:cs="Tahoma"/>
          <w:lang w:val="es-ES_tradnl"/>
        </w:rPr>
        <w:t>es</w:t>
      </w:r>
      <w:r w:rsidR="00571B3E" w:rsidRPr="00E729C2">
        <w:rPr>
          <w:rFonts w:ascii="Tahoma" w:hAnsi="Tahoma" w:cs="Tahoma"/>
          <w:lang w:val="es-ES_tradnl"/>
        </w:rPr>
        <w:t xml:space="preserve"> quedará</w:t>
      </w:r>
      <w:r w:rsidR="00062470" w:rsidRPr="00E729C2">
        <w:rPr>
          <w:rFonts w:ascii="Tahoma" w:hAnsi="Tahoma" w:cs="Tahoma"/>
          <w:lang w:val="es-ES_tradnl"/>
        </w:rPr>
        <w:t>n</w:t>
      </w:r>
      <w:r w:rsidR="00571B3E" w:rsidRPr="00E729C2">
        <w:rPr>
          <w:rFonts w:ascii="Tahoma" w:hAnsi="Tahoma" w:cs="Tahoma"/>
          <w:lang w:val="es-ES_tradnl"/>
        </w:rPr>
        <w:t xml:space="preserve"> así:</w:t>
      </w:r>
    </w:p>
    <w:p w:rsidR="00062470" w:rsidRPr="00E729C2" w:rsidRDefault="00062470" w:rsidP="00E729C2">
      <w:pPr>
        <w:pStyle w:val="Prrafodelista"/>
        <w:spacing w:line="276" w:lineRule="auto"/>
        <w:ind w:left="709"/>
        <w:jc w:val="both"/>
        <w:rPr>
          <w:rFonts w:ascii="Tahoma" w:hAnsi="Tahoma" w:cs="Tahoma"/>
          <w:i/>
          <w:lang w:val="es-ES_tradnl"/>
        </w:rPr>
      </w:pPr>
    </w:p>
    <w:p w:rsidR="00E73E78" w:rsidRPr="00E729C2" w:rsidRDefault="00E73E78" w:rsidP="00E729C2">
      <w:pPr>
        <w:pStyle w:val="Prrafodelista"/>
        <w:spacing w:line="276" w:lineRule="auto"/>
        <w:ind w:left="709"/>
        <w:jc w:val="both"/>
        <w:rPr>
          <w:rFonts w:ascii="Tahoma" w:hAnsi="Tahoma" w:cs="Tahoma"/>
          <w:i/>
          <w:lang w:val="es-ES_tradnl"/>
        </w:rPr>
      </w:pPr>
      <w:r w:rsidRPr="00E729C2">
        <w:rPr>
          <w:rFonts w:ascii="Tahoma" w:hAnsi="Tahoma" w:cs="Tahoma"/>
          <w:i/>
          <w:lang w:val="es-ES_tradnl"/>
        </w:rPr>
        <w:t>“QUINTO: DECLARAR no probadas las excepciones presentadas por la demandada COLPENSIONES salvo la prescripción la cual se DECLARA parcialmente probada respecto de la señora ANA MILENA OCAMPO, con relación a las mesadas causadas con anterioridad al 27 de mayo de 2013</w:t>
      </w:r>
    </w:p>
    <w:p w:rsidR="00E73E78" w:rsidRPr="00E729C2" w:rsidRDefault="00E73E78" w:rsidP="00E729C2">
      <w:pPr>
        <w:pStyle w:val="Prrafodelista"/>
        <w:spacing w:line="276" w:lineRule="auto"/>
        <w:ind w:left="709"/>
        <w:jc w:val="both"/>
        <w:rPr>
          <w:rFonts w:ascii="Tahoma" w:hAnsi="Tahoma" w:cs="Tahoma"/>
          <w:i/>
          <w:lang w:val="es-ES_tradnl"/>
        </w:rPr>
      </w:pPr>
    </w:p>
    <w:p w:rsidR="00E73E78" w:rsidRPr="00E729C2" w:rsidRDefault="00E73E78" w:rsidP="00E729C2">
      <w:pPr>
        <w:pStyle w:val="Prrafodelista"/>
        <w:spacing w:line="276" w:lineRule="auto"/>
        <w:ind w:left="709"/>
        <w:jc w:val="both"/>
        <w:rPr>
          <w:rFonts w:ascii="Tahoma" w:hAnsi="Tahoma" w:cs="Tahoma"/>
          <w:i/>
          <w:lang w:val="es-ES_tradnl"/>
        </w:rPr>
      </w:pPr>
      <w:r w:rsidRPr="00E729C2">
        <w:rPr>
          <w:rFonts w:ascii="Tahoma" w:hAnsi="Tahoma" w:cs="Tahoma"/>
          <w:i/>
          <w:lang w:val="es-ES_tradnl"/>
        </w:rPr>
        <w:t>SEXTO: DECLARAR que la señora ANA MILENA OCAMPO en calidad de compañera permanente del señor José rubiel Loaiza Gálvez, tiene derecho a que COLP</w:t>
      </w:r>
      <w:r w:rsidR="00385AD7" w:rsidRPr="00E729C2">
        <w:rPr>
          <w:rFonts w:ascii="Tahoma" w:hAnsi="Tahoma" w:cs="Tahoma"/>
          <w:i/>
          <w:lang w:val="es-ES_tradnl"/>
        </w:rPr>
        <w:t xml:space="preserve">ENSIONES, le reconozca </w:t>
      </w:r>
      <w:r w:rsidRPr="00E729C2">
        <w:rPr>
          <w:rFonts w:ascii="Tahoma" w:hAnsi="Tahoma" w:cs="Tahoma"/>
          <w:i/>
          <w:lang w:val="es-ES_tradnl"/>
        </w:rPr>
        <w:t xml:space="preserve">a pensión de sobrevivientes, en forma vitalicia, desde el 10 de enero de 2007 en un 50% de un SMLMV, según lo expuesto en la parte motiva de esta decisión. </w:t>
      </w:r>
      <w:r w:rsidR="00385AD7" w:rsidRPr="00E729C2">
        <w:rPr>
          <w:rFonts w:ascii="Tahoma" w:hAnsi="Tahoma" w:cs="Tahoma"/>
          <w:i/>
          <w:lang w:val="es-ES_tradnl"/>
        </w:rPr>
        <w:t>Sin embargo, con ocasión de la prescripción que se declaró parcialmente probada</w:t>
      </w:r>
      <w:r w:rsidRPr="00E729C2">
        <w:rPr>
          <w:rFonts w:ascii="Tahoma" w:hAnsi="Tahoma" w:cs="Tahoma"/>
          <w:i/>
          <w:lang w:val="es-ES_tradnl"/>
        </w:rPr>
        <w:t xml:space="preserve">, se CONDENA a COLPENSIONES al pago del retroactivo pensional causado entre el 27 de mayo de 2013 y hasta el 31 de enero de 2020 por valor de </w:t>
      </w:r>
      <w:r w:rsidRPr="00E729C2">
        <w:rPr>
          <w:rFonts w:ascii="Tahoma" w:hAnsi="Tahoma" w:cs="Tahoma"/>
        </w:rPr>
        <w:t>$</w:t>
      </w:r>
      <w:r w:rsidRPr="00E729C2">
        <w:rPr>
          <w:rFonts w:ascii="Tahoma" w:hAnsi="Tahoma" w:cs="Tahoma"/>
          <w:i/>
          <w:lang w:val="es-ES_tradnl"/>
        </w:rPr>
        <w:t>33.208.129, sin perjuicio de aquellas que se causen a futuro y del derecho de acrecimiento que llegara a corresponderle. Frente a dicho retroactivo proceden los descuentos y deducciones de ley.</w:t>
      </w:r>
    </w:p>
    <w:p w:rsidR="00E73E78" w:rsidRPr="00E729C2" w:rsidRDefault="00E73E78" w:rsidP="00E729C2">
      <w:pPr>
        <w:pStyle w:val="Prrafodelista"/>
        <w:spacing w:line="276" w:lineRule="auto"/>
        <w:ind w:left="709"/>
        <w:jc w:val="both"/>
        <w:rPr>
          <w:rFonts w:ascii="Tahoma" w:hAnsi="Tahoma" w:cs="Tahoma"/>
          <w:i/>
          <w:lang w:val="es-ES_tradnl"/>
        </w:rPr>
      </w:pPr>
    </w:p>
    <w:p w:rsidR="00385AD7" w:rsidRPr="00E729C2" w:rsidRDefault="00E73E78" w:rsidP="00E729C2">
      <w:pPr>
        <w:pStyle w:val="Prrafodelista"/>
        <w:spacing w:line="276" w:lineRule="auto"/>
        <w:ind w:left="709"/>
        <w:jc w:val="both"/>
        <w:rPr>
          <w:rFonts w:ascii="Tahoma" w:hAnsi="Tahoma" w:cs="Tahoma"/>
          <w:i/>
          <w:lang w:val="es-ES_tradnl"/>
        </w:rPr>
      </w:pPr>
      <w:r w:rsidRPr="00E729C2">
        <w:rPr>
          <w:rFonts w:ascii="Tahoma" w:hAnsi="Tahoma" w:cs="Tahoma"/>
          <w:i/>
          <w:lang w:val="es-ES_tradnl"/>
        </w:rPr>
        <w:t>SÉPTIMO: DECLARAR que DANIEL Y JULIÁN LOAIZA OCAMPO en calidad de hijos del causante JOSÉ RUBIEL LOAIZA OCAMPO, tienen derecho a que COLPENSIONES les reconozca y pague la pensión de sobrevivientes desde el 10 de enero de 2007, en un 25% del SMLMV a cada uno</w:t>
      </w:r>
      <w:r w:rsidR="0095349A" w:rsidRPr="00E729C2">
        <w:rPr>
          <w:rFonts w:ascii="Tahoma" w:hAnsi="Tahoma" w:cs="Tahoma"/>
          <w:i/>
          <w:lang w:val="es-ES_tradnl"/>
        </w:rPr>
        <w:t xml:space="preserve"> en forma temporal, según lo expuesto en la parte motiva de esta decisión. En consecuencia se CONDENA a COLPENSIONES al pago del retroactivo pensional causado entre </w:t>
      </w:r>
      <w:r w:rsidR="0095349A" w:rsidRPr="00E729C2">
        <w:rPr>
          <w:rFonts w:ascii="Tahoma" w:hAnsi="Tahoma" w:cs="Tahoma"/>
          <w:i/>
          <w:lang w:val="es-ES_tradnl"/>
        </w:rPr>
        <w:lastRenderedPageBreak/>
        <w:t>el 10 de enero de 2007 y el 2</w:t>
      </w:r>
      <w:r w:rsidR="009E4460" w:rsidRPr="00E729C2">
        <w:rPr>
          <w:rFonts w:ascii="Tahoma" w:hAnsi="Tahoma" w:cs="Tahoma"/>
          <w:i/>
          <w:lang w:val="es-ES_tradnl"/>
        </w:rPr>
        <w:t>5</w:t>
      </w:r>
      <w:r w:rsidR="0095349A" w:rsidRPr="00E729C2">
        <w:rPr>
          <w:rFonts w:ascii="Tahoma" w:hAnsi="Tahoma" w:cs="Tahoma"/>
          <w:i/>
          <w:lang w:val="es-ES_tradnl"/>
        </w:rPr>
        <w:t xml:space="preserve"> de junio de 2019 por la suma de $24.634.504 en favor de JULIÁN LOAIZA OCAMPO y entre el 10 de enero de 2007 y el 31 de enero de 2020 por valor de $29.657.027 a favor de DANIEL LOAIZA OCAMPO, en virtud de que el primero de los hijos alcanzó la mayoría de edad y al menor le corresponde el derecho de acrecimiento, sin perjuicio de que JULIAN LOAIZA OCAMPO allegue a Colpensiones la prueba de su condición de estudiante y con ello acceda nuevamente al 25% de la prestación. Frente a dicho retroactivo proceden los descuentos y deducciones de ley</w:t>
      </w:r>
    </w:p>
    <w:p w:rsidR="00385AD7" w:rsidRPr="00E729C2" w:rsidRDefault="00385AD7" w:rsidP="00E729C2">
      <w:pPr>
        <w:pStyle w:val="Prrafodelista"/>
        <w:spacing w:line="276" w:lineRule="auto"/>
        <w:ind w:left="709"/>
        <w:jc w:val="both"/>
        <w:rPr>
          <w:rFonts w:ascii="Tahoma" w:hAnsi="Tahoma" w:cs="Tahoma"/>
          <w:i/>
          <w:lang w:val="es-ES_tradnl"/>
        </w:rPr>
      </w:pPr>
    </w:p>
    <w:p w:rsidR="00571B3E" w:rsidRPr="00E729C2" w:rsidRDefault="00385AD7" w:rsidP="00E729C2">
      <w:pPr>
        <w:pStyle w:val="Prrafodelista"/>
        <w:spacing w:line="276" w:lineRule="auto"/>
        <w:ind w:left="709"/>
        <w:jc w:val="both"/>
        <w:rPr>
          <w:rFonts w:ascii="Tahoma" w:hAnsi="Tahoma" w:cs="Tahoma"/>
          <w:i/>
          <w:lang w:val="es-ES_tradnl"/>
        </w:rPr>
      </w:pPr>
      <w:r w:rsidRPr="00E729C2">
        <w:rPr>
          <w:rFonts w:ascii="Tahoma" w:hAnsi="Tahoma" w:cs="Tahoma"/>
          <w:i/>
          <w:lang w:val="es-ES_tradnl"/>
        </w:rPr>
        <w:t>OCTAVO: Se autoriza a Colpensiones a descontar la suma pagada a los demandantes por concepto de indemnización sustitutiva debidamente indexada.</w:t>
      </w:r>
      <w:r w:rsidR="0095349A" w:rsidRPr="00E729C2">
        <w:rPr>
          <w:rFonts w:ascii="Tahoma" w:hAnsi="Tahoma" w:cs="Tahoma"/>
          <w:i/>
          <w:lang w:val="es-ES_tradnl"/>
        </w:rPr>
        <w:t>”</w:t>
      </w:r>
    </w:p>
    <w:p w:rsidR="00571B3E" w:rsidRPr="00E729C2" w:rsidRDefault="00571B3E" w:rsidP="00E729C2">
      <w:pPr>
        <w:pStyle w:val="Sinespaciado"/>
        <w:spacing w:line="276" w:lineRule="auto"/>
        <w:rPr>
          <w:rFonts w:ascii="Tahoma" w:hAnsi="Tahoma" w:cs="Tahoma"/>
          <w:lang w:val="es-ES_tradnl"/>
        </w:rPr>
      </w:pPr>
    </w:p>
    <w:p w:rsidR="00E8116E" w:rsidRPr="00E729C2" w:rsidRDefault="006B0EE8" w:rsidP="00E729C2">
      <w:pPr>
        <w:pStyle w:val="Prrafodelista"/>
        <w:spacing w:line="276" w:lineRule="auto"/>
        <w:ind w:left="0" w:firstLine="709"/>
        <w:jc w:val="both"/>
        <w:rPr>
          <w:rFonts w:ascii="Tahoma" w:hAnsi="Tahoma" w:cs="Tahoma"/>
          <w:b/>
        </w:rPr>
      </w:pPr>
      <w:r w:rsidRPr="00E729C2">
        <w:rPr>
          <w:rFonts w:ascii="Tahoma" w:hAnsi="Tahoma" w:cs="Tahoma"/>
          <w:b/>
          <w:u w:val="single"/>
        </w:rPr>
        <w:t>SEGUNDO</w:t>
      </w:r>
      <w:r w:rsidRPr="00E729C2">
        <w:rPr>
          <w:rFonts w:ascii="Tahoma" w:hAnsi="Tahoma" w:cs="Tahoma"/>
          <w:b/>
        </w:rPr>
        <w:t xml:space="preserve">.- </w:t>
      </w:r>
      <w:r w:rsidR="00E8116E" w:rsidRPr="00E729C2">
        <w:rPr>
          <w:rFonts w:ascii="Tahoma" w:hAnsi="Tahoma" w:cs="Tahoma"/>
          <w:b/>
        </w:rPr>
        <w:t xml:space="preserve">CONFIRMAR </w:t>
      </w:r>
      <w:r w:rsidR="00E8116E" w:rsidRPr="00E729C2">
        <w:rPr>
          <w:rFonts w:ascii="Tahoma" w:hAnsi="Tahoma" w:cs="Tahoma"/>
        </w:rPr>
        <w:t>en todo lo demás la sentencia de primer grado.</w:t>
      </w:r>
    </w:p>
    <w:p w:rsidR="00E8116E" w:rsidRPr="00E729C2" w:rsidRDefault="00E8116E" w:rsidP="00E729C2">
      <w:pPr>
        <w:pStyle w:val="Prrafodelista"/>
        <w:spacing w:line="276" w:lineRule="auto"/>
        <w:ind w:left="0" w:firstLine="709"/>
        <w:jc w:val="both"/>
        <w:rPr>
          <w:rFonts w:ascii="Tahoma" w:hAnsi="Tahoma" w:cs="Tahoma"/>
          <w:b/>
        </w:rPr>
      </w:pPr>
    </w:p>
    <w:p w:rsidR="00D44004" w:rsidRPr="00E729C2" w:rsidRDefault="00E8116E" w:rsidP="00E729C2">
      <w:pPr>
        <w:pStyle w:val="Prrafodelista"/>
        <w:spacing w:line="276" w:lineRule="auto"/>
        <w:ind w:left="0" w:firstLine="709"/>
        <w:jc w:val="both"/>
        <w:rPr>
          <w:rFonts w:ascii="Tahoma" w:hAnsi="Tahoma" w:cs="Tahoma"/>
        </w:rPr>
      </w:pPr>
      <w:r w:rsidRPr="00E729C2">
        <w:rPr>
          <w:rFonts w:ascii="Tahoma" w:hAnsi="Tahoma" w:cs="Tahoma"/>
          <w:b/>
          <w:u w:val="single"/>
        </w:rPr>
        <w:t>TERCERO.-</w:t>
      </w:r>
      <w:r w:rsidRPr="00E729C2">
        <w:rPr>
          <w:rFonts w:ascii="Tahoma" w:hAnsi="Tahoma" w:cs="Tahoma"/>
        </w:rPr>
        <w:t xml:space="preserve"> </w:t>
      </w:r>
      <w:r w:rsidR="00D44004" w:rsidRPr="00E729C2">
        <w:rPr>
          <w:rFonts w:ascii="Tahoma" w:hAnsi="Tahoma" w:cs="Tahoma"/>
        </w:rPr>
        <w:t>Sin costas en esta instancia en virtud del grado jurisdiccional de consulta.</w:t>
      </w:r>
    </w:p>
    <w:p w:rsidR="00D44004" w:rsidRPr="00E729C2" w:rsidRDefault="00D44004" w:rsidP="00E729C2">
      <w:pPr>
        <w:pStyle w:val="Prrafodelista"/>
        <w:spacing w:line="276" w:lineRule="auto"/>
        <w:ind w:left="0" w:firstLine="709"/>
        <w:jc w:val="both"/>
        <w:rPr>
          <w:rFonts w:ascii="Tahoma" w:hAnsi="Tahoma" w:cs="Tahoma"/>
        </w:rPr>
      </w:pPr>
    </w:p>
    <w:p w:rsidR="006B0EE8" w:rsidRPr="00E729C2" w:rsidRDefault="00D44004" w:rsidP="00E729C2">
      <w:pPr>
        <w:pStyle w:val="Prrafodelista"/>
        <w:spacing w:line="276" w:lineRule="auto"/>
        <w:ind w:left="0" w:firstLine="709"/>
        <w:jc w:val="both"/>
        <w:rPr>
          <w:rFonts w:ascii="Tahoma" w:hAnsi="Tahoma" w:cs="Tahoma"/>
        </w:rPr>
      </w:pPr>
      <w:r w:rsidRPr="00E729C2">
        <w:rPr>
          <w:rFonts w:ascii="Tahoma" w:hAnsi="Tahoma" w:cs="Tahoma"/>
          <w:b/>
          <w:u w:val="single"/>
        </w:rPr>
        <w:t>CUARTO.-</w:t>
      </w:r>
      <w:r w:rsidRPr="00E729C2">
        <w:rPr>
          <w:rFonts w:ascii="Tahoma" w:hAnsi="Tahoma" w:cs="Tahoma"/>
        </w:rPr>
        <w:t xml:space="preserve"> </w:t>
      </w:r>
      <w:r w:rsidRPr="00E729C2">
        <w:rPr>
          <w:rFonts w:ascii="Tahoma" w:hAnsi="Tahoma" w:cs="Tahoma"/>
          <w:b/>
        </w:rPr>
        <w:t>ORDENAR</w:t>
      </w:r>
      <w:r w:rsidRPr="00E729C2">
        <w:rPr>
          <w:rFonts w:ascii="Tahoma" w:hAnsi="Tahoma" w:cs="Tahoma"/>
        </w:rPr>
        <w:t xml:space="preserve"> que por la Secretaría de la Sala, una vez en firme esta sentencia, se expida y remita copia del expediente a la Sala Jurisdiccional Disciplinaria del Consejo Seccional de la Judicatura de Risaralda para los fines indicados en la parte motiva.</w:t>
      </w:r>
    </w:p>
    <w:p w:rsidR="006B0EE8" w:rsidRPr="00E729C2" w:rsidRDefault="006B0EE8" w:rsidP="00E729C2">
      <w:pPr>
        <w:pStyle w:val="Prrafodelista"/>
        <w:spacing w:line="276" w:lineRule="auto"/>
        <w:ind w:left="0" w:firstLine="709"/>
        <w:jc w:val="both"/>
        <w:rPr>
          <w:rFonts w:ascii="Tahoma" w:hAnsi="Tahoma" w:cs="Tahoma"/>
        </w:rPr>
      </w:pPr>
    </w:p>
    <w:p w:rsidR="006B0EE8" w:rsidRPr="00E729C2" w:rsidRDefault="006B0EE8" w:rsidP="00E729C2">
      <w:pPr>
        <w:pStyle w:val="Prrafodelista"/>
        <w:widowControl w:val="0"/>
        <w:autoSpaceDE w:val="0"/>
        <w:autoSpaceDN w:val="0"/>
        <w:adjustRightInd w:val="0"/>
        <w:spacing w:line="276" w:lineRule="auto"/>
        <w:ind w:left="0" w:firstLine="709"/>
        <w:jc w:val="both"/>
        <w:rPr>
          <w:rFonts w:ascii="Tahoma" w:hAnsi="Tahoma" w:cs="Tahoma"/>
          <w:b/>
          <w:bCs/>
        </w:rPr>
      </w:pPr>
      <w:r w:rsidRPr="00E729C2">
        <w:rPr>
          <w:rFonts w:ascii="Tahoma" w:hAnsi="Tahoma" w:cs="Tahoma"/>
          <w:b/>
          <w:bCs/>
        </w:rPr>
        <w:t>Notificación surtida en estrados.</w:t>
      </w:r>
    </w:p>
    <w:p w:rsidR="006B0EE8" w:rsidRPr="00E729C2" w:rsidRDefault="006B0EE8" w:rsidP="00E729C2">
      <w:pPr>
        <w:pStyle w:val="Prrafodelista"/>
        <w:widowControl w:val="0"/>
        <w:autoSpaceDE w:val="0"/>
        <w:autoSpaceDN w:val="0"/>
        <w:adjustRightInd w:val="0"/>
        <w:spacing w:line="276" w:lineRule="auto"/>
        <w:ind w:left="0" w:firstLine="709"/>
        <w:jc w:val="both"/>
        <w:rPr>
          <w:rFonts w:ascii="Tahoma" w:hAnsi="Tahoma" w:cs="Tahoma"/>
          <w:b/>
          <w:bCs/>
        </w:rPr>
      </w:pPr>
    </w:p>
    <w:p w:rsidR="006B0EE8" w:rsidRPr="00E729C2" w:rsidRDefault="006B0EE8" w:rsidP="00E729C2">
      <w:pPr>
        <w:pStyle w:val="Prrafodelista"/>
        <w:widowControl w:val="0"/>
        <w:autoSpaceDE w:val="0"/>
        <w:autoSpaceDN w:val="0"/>
        <w:adjustRightInd w:val="0"/>
        <w:spacing w:line="276" w:lineRule="auto"/>
        <w:ind w:left="0" w:firstLine="709"/>
        <w:jc w:val="both"/>
        <w:rPr>
          <w:rFonts w:ascii="Tahoma" w:hAnsi="Tahoma" w:cs="Tahoma"/>
        </w:rPr>
      </w:pPr>
      <w:r w:rsidRPr="00E729C2">
        <w:rPr>
          <w:rFonts w:ascii="Tahoma" w:hAnsi="Tahoma" w:cs="Tahoma"/>
          <w:b/>
        </w:rPr>
        <w:t>Cúmplase</w:t>
      </w:r>
      <w:r w:rsidRPr="00E729C2">
        <w:rPr>
          <w:rFonts w:ascii="Tahoma" w:hAnsi="Tahoma" w:cs="Tahoma"/>
        </w:rPr>
        <w:t xml:space="preserve"> y </w:t>
      </w:r>
      <w:r w:rsidRPr="00E729C2">
        <w:rPr>
          <w:rFonts w:ascii="Tahoma" w:hAnsi="Tahoma" w:cs="Tahoma"/>
          <w:b/>
        </w:rPr>
        <w:t>devuélvase</w:t>
      </w:r>
      <w:r w:rsidRPr="00E729C2">
        <w:rPr>
          <w:rFonts w:ascii="Tahoma" w:hAnsi="Tahoma" w:cs="Tahoma"/>
        </w:rPr>
        <w:t xml:space="preserve"> el expediente al Juzgado de origen.</w:t>
      </w:r>
    </w:p>
    <w:p w:rsidR="00D44004" w:rsidRPr="00E729C2" w:rsidRDefault="00D44004" w:rsidP="00E729C2">
      <w:pPr>
        <w:pStyle w:val="Sinespaciado"/>
        <w:spacing w:line="276" w:lineRule="auto"/>
        <w:contextualSpacing/>
        <w:rPr>
          <w:rFonts w:ascii="Tahoma" w:hAnsi="Tahoma" w:cs="Tahoma"/>
        </w:rPr>
      </w:pPr>
    </w:p>
    <w:p w:rsidR="00D44004" w:rsidRPr="00E729C2" w:rsidRDefault="00D44004" w:rsidP="00E729C2">
      <w:pPr>
        <w:pStyle w:val="Prrafodelista"/>
        <w:widowControl w:val="0"/>
        <w:autoSpaceDE w:val="0"/>
        <w:autoSpaceDN w:val="0"/>
        <w:adjustRightInd w:val="0"/>
        <w:spacing w:line="276" w:lineRule="auto"/>
        <w:ind w:left="0" w:firstLine="709"/>
        <w:jc w:val="both"/>
        <w:rPr>
          <w:rFonts w:ascii="Tahoma" w:hAnsi="Tahoma" w:cs="Tahoma"/>
        </w:rPr>
      </w:pPr>
      <w:r w:rsidRPr="00E729C2">
        <w:rPr>
          <w:rFonts w:ascii="Tahoma" w:hAnsi="Tahoma" w:cs="Tahoma"/>
        </w:rPr>
        <w:t>No siendo otro el objeto de la presente audiencia, se eleva y firma esta acta por las personas que han intervenido</w:t>
      </w:r>
    </w:p>
    <w:p w:rsidR="00D44004" w:rsidRPr="00E729C2" w:rsidRDefault="00D44004" w:rsidP="00E729C2">
      <w:pPr>
        <w:pStyle w:val="Prrafodelista"/>
        <w:widowControl w:val="0"/>
        <w:autoSpaceDE w:val="0"/>
        <w:autoSpaceDN w:val="0"/>
        <w:adjustRightInd w:val="0"/>
        <w:spacing w:line="276" w:lineRule="auto"/>
        <w:ind w:left="0" w:firstLine="709"/>
        <w:jc w:val="both"/>
        <w:rPr>
          <w:rFonts w:ascii="Tahoma" w:hAnsi="Tahoma" w:cs="Tahoma"/>
        </w:rPr>
      </w:pPr>
    </w:p>
    <w:p w:rsidR="00E729C2" w:rsidRPr="00E729C2" w:rsidRDefault="00D43C46" w:rsidP="00E729C2">
      <w:pPr>
        <w:spacing w:line="300" w:lineRule="auto"/>
        <w:ind w:firstLine="708"/>
        <w:jc w:val="both"/>
        <w:rPr>
          <w:rFonts w:ascii="Tahoma" w:eastAsia="Calibri" w:hAnsi="Tahoma" w:cs="Tahoma"/>
          <w:lang w:eastAsia="en-US"/>
        </w:rPr>
      </w:pPr>
      <w:r>
        <w:rPr>
          <w:rFonts w:ascii="Tahoma" w:eastAsia="Calibri" w:hAnsi="Tahoma" w:cs="Tahoma"/>
          <w:lang w:eastAsia="en-US"/>
        </w:rPr>
        <w:t>Quienes integran la Sala</w:t>
      </w:r>
      <w:r w:rsidR="00E729C2" w:rsidRPr="00E729C2">
        <w:rPr>
          <w:rFonts w:ascii="Tahoma" w:eastAsia="Calibri" w:hAnsi="Tahoma" w:cs="Tahoma"/>
          <w:lang w:eastAsia="en-US"/>
        </w:rPr>
        <w:t>,</w:t>
      </w:r>
    </w:p>
    <w:p w:rsidR="00E729C2" w:rsidRPr="00E729C2" w:rsidRDefault="00E729C2" w:rsidP="00E729C2">
      <w:pPr>
        <w:spacing w:line="300" w:lineRule="auto"/>
        <w:jc w:val="both"/>
        <w:rPr>
          <w:rFonts w:ascii="Tahoma" w:eastAsia="Calibri" w:hAnsi="Tahoma" w:cs="Tahoma"/>
          <w:lang w:eastAsia="en-US"/>
        </w:rPr>
      </w:pPr>
    </w:p>
    <w:p w:rsidR="00E729C2" w:rsidRPr="00E729C2" w:rsidRDefault="00E729C2" w:rsidP="00E729C2">
      <w:pPr>
        <w:spacing w:line="300" w:lineRule="auto"/>
        <w:jc w:val="both"/>
        <w:rPr>
          <w:rFonts w:ascii="Tahoma" w:eastAsia="Calibri" w:hAnsi="Tahoma" w:cs="Tahoma"/>
          <w:lang w:eastAsia="en-US"/>
        </w:rPr>
      </w:pPr>
    </w:p>
    <w:p w:rsidR="00E729C2" w:rsidRPr="00E729C2" w:rsidRDefault="00E729C2" w:rsidP="00E729C2">
      <w:pPr>
        <w:spacing w:line="300" w:lineRule="auto"/>
        <w:jc w:val="both"/>
        <w:rPr>
          <w:rFonts w:ascii="Tahoma" w:eastAsia="Calibri" w:hAnsi="Tahoma" w:cs="Tahoma"/>
          <w:lang w:eastAsia="en-US"/>
        </w:rPr>
      </w:pPr>
    </w:p>
    <w:p w:rsidR="00E729C2" w:rsidRPr="00E729C2" w:rsidRDefault="00E729C2" w:rsidP="00E729C2">
      <w:pPr>
        <w:keepNext/>
        <w:keepLines/>
        <w:spacing w:line="300" w:lineRule="auto"/>
        <w:jc w:val="center"/>
        <w:outlineLvl w:val="2"/>
        <w:rPr>
          <w:rFonts w:ascii="Tahoma" w:hAnsi="Tahoma" w:cs="Tahoma"/>
          <w:b/>
          <w:bCs/>
          <w:lang w:eastAsia="en-US"/>
        </w:rPr>
      </w:pPr>
      <w:r w:rsidRPr="00E729C2">
        <w:rPr>
          <w:rFonts w:ascii="Tahoma" w:hAnsi="Tahoma" w:cs="Tahoma"/>
          <w:b/>
          <w:lang w:eastAsia="en-US"/>
        </w:rPr>
        <w:t>ANA LUCÍA CAICEDO CALDERÓN</w:t>
      </w:r>
    </w:p>
    <w:p w:rsidR="00E729C2" w:rsidRPr="00E729C2" w:rsidRDefault="00D43C46" w:rsidP="00D43C46">
      <w:pPr>
        <w:spacing w:line="300" w:lineRule="auto"/>
        <w:jc w:val="center"/>
        <w:rPr>
          <w:rFonts w:ascii="Tahoma" w:eastAsia="Calibri" w:hAnsi="Tahoma" w:cs="Tahoma"/>
          <w:lang w:eastAsia="en-US"/>
        </w:rPr>
      </w:pPr>
      <w:r>
        <w:rPr>
          <w:rFonts w:ascii="Tahoma" w:eastAsia="Calibri" w:hAnsi="Tahoma" w:cs="Tahoma"/>
          <w:lang w:eastAsia="en-US"/>
        </w:rPr>
        <w:t>Magistrada Ponente</w:t>
      </w:r>
    </w:p>
    <w:p w:rsidR="00E729C2" w:rsidRPr="00E729C2" w:rsidRDefault="00E729C2" w:rsidP="00E729C2">
      <w:pPr>
        <w:spacing w:line="300" w:lineRule="auto"/>
        <w:jc w:val="both"/>
        <w:rPr>
          <w:rFonts w:ascii="Tahoma" w:eastAsia="Calibri" w:hAnsi="Tahoma" w:cs="Tahoma"/>
          <w:lang w:eastAsia="en-US"/>
        </w:rPr>
      </w:pPr>
    </w:p>
    <w:p w:rsidR="00E729C2" w:rsidRPr="00E729C2" w:rsidRDefault="00E729C2" w:rsidP="00E729C2">
      <w:pPr>
        <w:spacing w:line="300" w:lineRule="auto"/>
        <w:jc w:val="both"/>
        <w:rPr>
          <w:rFonts w:ascii="Tahoma" w:eastAsia="Calibri" w:hAnsi="Tahoma" w:cs="Tahoma"/>
          <w:lang w:eastAsia="en-US"/>
        </w:rPr>
      </w:pPr>
    </w:p>
    <w:p w:rsidR="00E729C2" w:rsidRPr="00E729C2" w:rsidRDefault="00E729C2" w:rsidP="00E729C2">
      <w:pPr>
        <w:spacing w:line="300" w:lineRule="auto"/>
        <w:jc w:val="both"/>
        <w:rPr>
          <w:rFonts w:ascii="Tahoma" w:eastAsia="Calibri" w:hAnsi="Tahoma" w:cs="Tahoma"/>
          <w:b/>
          <w:lang w:eastAsia="en-US"/>
        </w:rPr>
      </w:pPr>
      <w:r w:rsidRPr="00E729C2">
        <w:rPr>
          <w:rFonts w:ascii="Tahoma" w:eastAsia="Calibri" w:hAnsi="Tahoma" w:cs="Tahoma"/>
          <w:b/>
          <w:lang w:eastAsia="en-US"/>
        </w:rPr>
        <w:t>OLGA LUCÍA HOYOS SEPÚLVEDA</w:t>
      </w:r>
      <w:r w:rsidRPr="00E729C2">
        <w:rPr>
          <w:rFonts w:ascii="Tahoma" w:eastAsia="Calibri" w:hAnsi="Tahoma" w:cs="Tahoma"/>
          <w:b/>
          <w:lang w:eastAsia="en-US"/>
        </w:rPr>
        <w:tab/>
      </w:r>
      <w:r w:rsidRPr="00E729C2">
        <w:rPr>
          <w:rFonts w:ascii="Tahoma" w:eastAsia="Calibri" w:hAnsi="Tahoma" w:cs="Tahoma"/>
          <w:b/>
          <w:lang w:eastAsia="en-US"/>
        </w:rPr>
        <w:tab/>
        <w:t xml:space="preserve">    JULIO CÉSAR SALAZAR MUÑOZ</w:t>
      </w:r>
    </w:p>
    <w:p w:rsidR="000B4F1F" w:rsidRPr="00E729C2" w:rsidRDefault="00E729C2" w:rsidP="00E729C2">
      <w:pPr>
        <w:spacing w:line="300" w:lineRule="auto"/>
        <w:jc w:val="both"/>
        <w:rPr>
          <w:rFonts w:ascii="Tahoma" w:eastAsia="Calibri" w:hAnsi="Tahoma" w:cs="Tahoma"/>
          <w:b/>
          <w:lang w:val="es-CO" w:eastAsia="en-US"/>
        </w:rPr>
      </w:pPr>
      <w:r w:rsidRPr="00E729C2">
        <w:rPr>
          <w:rFonts w:ascii="Tahoma" w:eastAsia="Calibri" w:hAnsi="Tahoma" w:cs="Tahoma"/>
          <w:lang w:eastAsia="en-US"/>
        </w:rPr>
        <w:t>Magistrada</w:t>
      </w:r>
      <w:r w:rsidRPr="00E729C2">
        <w:rPr>
          <w:rFonts w:ascii="Tahoma" w:eastAsia="Calibri" w:hAnsi="Tahoma" w:cs="Tahoma"/>
          <w:lang w:eastAsia="en-US"/>
        </w:rPr>
        <w:tab/>
      </w:r>
      <w:r w:rsidRPr="00E729C2">
        <w:rPr>
          <w:rFonts w:ascii="Tahoma" w:eastAsia="Calibri" w:hAnsi="Tahoma" w:cs="Tahoma"/>
          <w:lang w:eastAsia="en-US"/>
        </w:rPr>
        <w:tab/>
      </w:r>
      <w:r w:rsidRPr="00E729C2">
        <w:rPr>
          <w:rFonts w:ascii="Tahoma" w:eastAsia="Calibri" w:hAnsi="Tahoma" w:cs="Tahoma"/>
          <w:lang w:eastAsia="en-US"/>
        </w:rPr>
        <w:tab/>
      </w:r>
      <w:r w:rsidRPr="00E729C2">
        <w:rPr>
          <w:rFonts w:ascii="Tahoma" w:eastAsia="Calibri" w:hAnsi="Tahoma" w:cs="Tahoma"/>
          <w:lang w:eastAsia="en-US"/>
        </w:rPr>
        <w:tab/>
      </w:r>
      <w:r w:rsidRPr="00E729C2">
        <w:rPr>
          <w:rFonts w:ascii="Tahoma" w:eastAsia="Calibri" w:hAnsi="Tahoma" w:cs="Tahoma"/>
          <w:lang w:eastAsia="en-US"/>
        </w:rPr>
        <w:tab/>
      </w:r>
      <w:r w:rsidRPr="00E729C2">
        <w:rPr>
          <w:rFonts w:ascii="Tahoma" w:eastAsia="Calibri" w:hAnsi="Tahoma" w:cs="Tahoma"/>
          <w:lang w:eastAsia="en-US"/>
        </w:rPr>
        <w:tab/>
      </w:r>
      <w:r w:rsidRPr="00E729C2">
        <w:rPr>
          <w:rFonts w:ascii="Tahoma" w:eastAsia="Calibri" w:hAnsi="Tahoma" w:cs="Tahoma"/>
          <w:b/>
          <w:lang w:eastAsia="en-US"/>
        </w:rPr>
        <w:t xml:space="preserve">    </w:t>
      </w:r>
      <w:r w:rsidRPr="00E729C2">
        <w:rPr>
          <w:rFonts w:ascii="Tahoma" w:eastAsia="Calibri" w:hAnsi="Tahoma" w:cs="Tahoma"/>
          <w:lang w:eastAsia="en-US"/>
        </w:rPr>
        <w:t>Magistrado</w:t>
      </w:r>
      <w:r>
        <w:rPr>
          <w:rFonts w:ascii="Tahoma" w:eastAsia="Calibri" w:hAnsi="Tahoma" w:cs="Tahoma"/>
          <w:b/>
          <w:lang w:val="es-CO" w:eastAsia="en-US"/>
        </w:rPr>
        <w:t xml:space="preserve"> </w:t>
      </w:r>
      <w:r w:rsidR="0095349A" w:rsidRPr="00E729C2">
        <w:rPr>
          <w:rFonts w:ascii="Tahoma" w:hAnsi="Tahoma" w:cs="Tahoma"/>
        </w:rPr>
        <w:t>Ponente</w:t>
      </w:r>
    </w:p>
    <w:p w:rsidR="00166461" w:rsidRPr="00E729C2" w:rsidRDefault="00E729C2" w:rsidP="00E729C2">
      <w:pPr>
        <w:widowControl w:val="0"/>
        <w:autoSpaceDE w:val="0"/>
        <w:autoSpaceDN w:val="0"/>
        <w:adjustRightInd w:val="0"/>
        <w:spacing w:line="276" w:lineRule="auto"/>
        <w:jc w:val="both"/>
        <w:rPr>
          <w:rFonts w:ascii="Tahoma" w:hAnsi="Tahoma" w:cs="Tahoma"/>
        </w:rPr>
      </w:pPr>
      <w:r>
        <w:rPr>
          <w:rFonts w:ascii="Tahoma" w:hAnsi="Tahoma" w:cs="Tahoma"/>
        </w:rPr>
        <w:tab/>
      </w:r>
      <w:r w:rsidR="0095349A" w:rsidRPr="00E729C2">
        <w:rPr>
          <w:rFonts w:ascii="Tahoma" w:hAnsi="Tahoma" w:cs="Tahoma"/>
        </w:rPr>
        <w:tab/>
      </w:r>
      <w:r w:rsidR="0095349A" w:rsidRPr="00E729C2">
        <w:rPr>
          <w:rFonts w:ascii="Tahoma" w:hAnsi="Tahoma" w:cs="Tahoma"/>
        </w:rPr>
        <w:tab/>
      </w:r>
      <w:r w:rsidR="0095349A" w:rsidRPr="00E729C2">
        <w:rPr>
          <w:rFonts w:ascii="Tahoma" w:hAnsi="Tahoma" w:cs="Tahoma"/>
        </w:rPr>
        <w:tab/>
      </w:r>
      <w:r w:rsidR="0095349A" w:rsidRPr="00E729C2">
        <w:rPr>
          <w:rFonts w:ascii="Tahoma" w:hAnsi="Tahoma" w:cs="Tahoma"/>
        </w:rPr>
        <w:tab/>
      </w:r>
      <w:r w:rsidR="0095349A" w:rsidRPr="00E729C2">
        <w:rPr>
          <w:rFonts w:ascii="Tahoma" w:hAnsi="Tahoma" w:cs="Tahoma"/>
        </w:rPr>
        <w:tab/>
      </w:r>
      <w:r w:rsidR="0095349A" w:rsidRPr="00E729C2">
        <w:rPr>
          <w:rFonts w:ascii="Tahoma" w:hAnsi="Tahoma" w:cs="Tahoma"/>
        </w:rPr>
        <w:tab/>
      </w:r>
      <w:r w:rsidRPr="00E729C2">
        <w:rPr>
          <w:rFonts w:ascii="Tahoma" w:eastAsia="Calibri" w:hAnsi="Tahoma" w:cs="Tahoma"/>
          <w:b/>
          <w:lang w:eastAsia="en-US"/>
        </w:rPr>
        <w:t xml:space="preserve">    </w:t>
      </w:r>
      <w:r w:rsidR="0095349A" w:rsidRPr="00E729C2">
        <w:rPr>
          <w:rFonts w:ascii="Tahoma" w:hAnsi="Tahoma" w:cs="Tahoma"/>
        </w:rPr>
        <w:t>Salva voto</w:t>
      </w:r>
    </w:p>
    <w:p w:rsidR="008E5CE2" w:rsidRDefault="008E5CE2" w:rsidP="004364C6">
      <w:pPr>
        <w:widowControl w:val="0"/>
        <w:autoSpaceDE w:val="0"/>
        <w:autoSpaceDN w:val="0"/>
        <w:adjustRightInd w:val="0"/>
        <w:spacing w:line="276" w:lineRule="auto"/>
        <w:ind w:firstLine="708"/>
        <w:jc w:val="both"/>
        <w:rPr>
          <w:rFonts w:ascii="Tahoma" w:hAnsi="Tahoma" w:cs="Tahoma"/>
          <w:sz w:val="22"/>
          <w:szCs w:val="22"/>
        </w:rPr>
      </w:pPr>
    </w:p>
    <w:p w:rsidR="00E729C2" w:rsidRDefault="00E729C2" w:rsidP="004364C6">
      <w:pPr>
        <w:widowControl w:val="0"/>
        <w:autoSpaceDE w:val="0"/>
        <w:autoSpaceDN w:val="0"/>
        <w:adjustRightInd w:val="0"/>
        <w:spacing w:line="276" w:lineRule="auto"/>
        <w:ind w:firstLine="708"/>
        <w:jc w:val="both"/>
        <w:rPr>
          <w:rFonts w:ascii="Tahoma" w:hAnsi="Tahoma" w:cs="Tahoma"/>
          <w:sz w:val="22"/>
          <w:szCs w:val="22"/>
        </w:rPr>
      </w:pPr>
    </w:p>
    <w:p w:rsidR="00E729C2" w:rsidRDefault="00E729C2" w:rsidP="004364C6">
      <w:pPr>
        <w:widowControl w:val="0"/>
        <w:autoSpaceDE w:val="0"/>
        <w:autoSpaceDN w:val="0"/>
        <w:adjustRightInd w:val="0"/>
        <w:spacing w:line="276" w:lineRule="auto"/>
        <w:ind w:firstLine="708"/>
        <w:jc w:val="both"/>
        <w:rPr>
          <w:rFonts w:ascii="Tahoma" w:hAnsi="Tahoma" w:cs="Tahoma"/>
          <w:sz w:val="22"/>
          <w:szCs w:val="22"/>
        </w:rPr>
      </w:pPr>
    </w:p>
    <w:p w:rsidR="00772E94" w:rsidRDefault="006D002C" w:rsidP="00571B3E">
      <w:pPr>
        <w:widowControl w:val="0"/>
        <w:autoSpaceDE w:val="0"/>
        <w:autoSpaceDN w:val="0"/>
        <w:adjustRightInd w:val="0"/>
        <w:spacing w:line="276" w:lineRule="auto"/>
        <w:ind w:firstLine="708"/>
        <w:jc w:val="center"/>
        <w:rPr>
          <w:rFonts w:ascii="Tahoma" w:hAnsi="Tahoma" w:cs="Tahoma"/>
          <w:b/>
          <w:sz w:val="22"/>
          <w:szCs w:val="22"/>
        </w:rPr>
      </w:pPr>
      <w:r w:rsidRPr="00571B3E">
        <w:rPr>
          <w:rFonts w:ascii="Tahoma" w:hAnsi="Tahoma" w:cs="Tahoma"/>
          <w:b/>
          <w:sz w:val="22"/>
          <w:szCs w:val="22"/>
        </w:rPr>
        <w:t xml:space="preserve">RETROACTIVO PENSIONAL CAUSADO ENTRE EL </w:t>
      </w:r>
      <w:r>
        <w:rPr>
          <w:rFonts w:ascii="Tahoma" w:hAnsi="Tahoma" w:cs="Tahoma"/>
          <w:b/>
          <w:sz w:val="22"/>
          <w:szCs w:val="22"/>
        </w:rPr>
        <w:t>10 DE ENERO DE 2007 Y EL 31 DE ENERO DE 2020.</w:t>
      </w:r>
    </w:p>
    <w:p w:rsidR="007E09FD" w:rsidRPr="00571B3E" w:rsidRDefault="007E09FD" w:rsidP="00571B3E">
      <w:pPr>
        <w:widowControl w:val="0"/>
        <w:autoSpaceDE w:val="0"/>
        <w:autoSpaceDN w:val="0"/>
        <w:adjustRightInd w:val="0"/>
        <w:spacing w:line="276" w:lineRule="auto"/>
        <w:ind w:firstLine="708"/>
        <w:jc w:val="center"/>
        <w:rPr>
          <w:rFonts w:ascii="Tahoma" w:hAnsi="Tahoma" w:cs="Tahoma"/>
          <w:b/>
          <w:sz w:val="22"/>
          <w:szCs w:val="22"/>
        </w:rPr>
      </w:pPr>
    </w:p>
    <w:tbl>
      <w:tblPr>
        <w:tblW w:w="6903" w:type="dxa"/>
        <w:tblInd w:w="-60" w:type="dxa"/>
        <w:tblCellMar>
          <w:left w:w="70" w:type="dxa"/>
          <w:right w:w="70" w:type="dxa"/>
        </w:tblCellMar>
        <w:tblLook w:val="04A0" w:firstRow="1" w:lastRow="0" w:firstColumn="1" w:lastColumn="0" w:noHBand="0" w:noVBand="1"/>
      </w:tblPr>
      <w:tblGrid>
        <w:gridCol w:w="1147"/>
        <w:gridCol w:w="1100"/>
        <w:gridCol w:w="861"/>
        <w:gridCol w:w="1188"/>
        <w:gridCol w:w="1018"/>
        <w:gridCol w:w="1589"/>
      </w:tblGrid>
      <w:tr w:rsidR="006D002C" w:rsidTr="00C07592">
        <w:trPr>
          <w:trHeight w:val="258"/>
        </w:trPr>
        <w:tc>
          <w:tcPr>
            <w:tcW w:w="0" w:type="auto"/>
            <w:gridSpan w:val="6"/>
            <w:tcBorders>
              <w:top w:val="single" w:sz="8" w:space="0" w:color="auto"/>
              <w:left w:val="single" w:sz="8" w:space="0" w:color="auto"/>
              <w:bottom w:val="single" w:sz="8" w:space="0" w:color="auto"/>
              <w:right w:val="single" w:sz="8" w:space="0" w:color="000000"/>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RETROACTIVO ANA MILENA OCAMPO</w:t>
            </w:r>
          </w:p>
        </w:tc>
      </w:tr>
      <w:tr w:rsidR="00C07592" w:rsidTr="00C07592">
        <w:trPr>
          <w:trHeight w:val="258"/>
        </w:trPr>
        <w:tc>
          <w:tcPr>
            <w:tcW w:w="0" w:type="auto"/>
            <w:tcBorders>
              <w:top w:val="nil"/>
              <w:left w:val="single" w:sz="8" w:space="0" w:color="auto"/>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nil"/>
              <w:left w:val="nil"/>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nil"/>
              <w:left w:val="nil"/>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nil"/>
              <w:left w:val="nil"/>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Valor mesada</w:t>
            </w:r>
          </w:p>
        </w:tc>
        <w:tc>
          <w:tcPr>
            <w:tcW w:w="0" w:type="auto"/>
            <w:tcBorders>
              <w:top w:val="nil"/>
              <w:left w:val="nil"/>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50%</w:t>
            </w:r>
          </w:p>
        </w:tc>
        <w:tc>
          <w:tcPr>
            <w:tcW w:w="0" w:type="auto"/>
            <w:tcBorders>
              <w:top w:val="nil"/>
              <w:left w:val="nil"/>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Prescrito</w:t>
            </w:r>
          </w:p>
        </w:tc>
      </w:tr>
      <w:tr w:rsidR="00C07592" w:rsidTr="00C07592">
        <w:trPr>
          <w:trHeight w:val="25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27-may-13</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31-dic-13</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9,13</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$589.500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$294.750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$2.691.068</w:t>
            </w:r>
          </w:p>
        </w:tc>
      </w:tr>
      <w:tr w:rsidR="00C07592" w:rsidTr="00C07592">
        <w:trPr>
          <w:trHeight w:val="25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$616.000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$308.000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$4.312.000</w:t>
            </w:r>
          </w:p>
        </w:tc>
      </w:tr>
      <w:tr w:rsidR="00C07592" w:rsidTr="00C07592">
        <w:trPr>
          <w:trHeight w:val="25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$644.350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$322.175</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$4.510.450</w:t>
            </w:r>
          </w:p>
        </w:tc>
      </w:tr>
      <w:tr w:rsidR="00C07592" w:rsidTr="00C07592">
        <w:trPr>
          <w:trHeight w:val="25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31-dic-16</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$689.455</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$344.728</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$4.826.185</w:t>
            </w:r>
          </w:p>
        </w:tc>
      </w:tr>
      <w:tr w:rsidR="00C07592" w:rsidTr="00C07592">
        <w:trPr>
          <w:trHeight w:val="25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01-ene-17</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31-dic-17</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$737.717</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$368.859</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$5.164.019</w:t>
            </w:r>
          </w:p>
        </w:tc>
      </w:tr>
      <w:tr w:rsidR="00C07592" w:rsidTr="00C07592">
        <w:trPr>
          <w:trHeight w:val="25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01-ene-18</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31-dic-18</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$781.242</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$390.621</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$5.468.694</w:t>
            </w:r>
          </w:p>
        </w:tc>
      </w:tr>
      <w:tr w:rsidR="00C07592" w:rsidTr="00C07592">
        <w:trPr>
          <w:trHeight w:val="25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01-ene-19</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31-dic-19</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$828.116</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$414.058</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$5.796.812</w:t>
            </w:r>
          </w:p>
        </w:tc>
      </w:tr>
      <w:tr w:rsidR="00C07592" w:rsidTr="00C07592">
        <w:trPr>
          <w:trHeight w:val="25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01-ene-20</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31-ene-20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$877.803</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$438.902</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$438.902</w:t>
            </w:r>
          </w:p>
        </w:tc>
      </w:tr>
      <w:tr w:rsidR="00C07592" w:rsidTr="00C07592">
        <w:trPr>
          <w:trHeight w:val="258"/>
        </w:trPr>
        <w:tc>
          <w:tcPr>
            <w:tcW w:w="0" w:type="auto"/>
            <w:tcBorders>
              <w:top w:val="nil"/>
              <w:left w:val="nil"/>
              <w:bottom w:val="nil"/>
              <w:right w:val="nil"/>
            </w:tcBorders>
            <w:shd w:val="clear" w:color="auto" w:fill="auto"/>
            <w:noWrap/>
            <w:vAlign w:val="bottom"/>
            <w:hideMark/>
          </w:tcPr>
          <w:p w:rsidR="006D002C" w:rsidRDefault="006D002C">
            <w:pPr>
              <w:jc w:val="right"/>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6D002C" w:rsidRDefault="006D002C">
            <w:pPr>
              <w:rPr>
                <w:sz w:val="20"/>
                <w:szCs w:val="20"/>
              </w:rPr>
            </w:pPr>
          </w:p>
        </w:tc>
        <w:tc>
          <w:tcPr>
            <w:tcW w:w="0" w:type="auto"/>
            <w:tcBorders>
              <w:top w:val="nil"/>
              <w:left w:val="nil"/>
              <w:bottom w:val="nil"/>
              <w:right w:val="nil"/>
            </w:tcBorders>
            <w:shd w:val="clear" w:color="auto" w:fill="auto"/>
            <w:noWrap/>
            <w:vAlign w:val="bottom"/>
            <w:hideMark/>
          </w:tcPr>
          <w:p w:rsidR="006D002C" w:rsidRDefault="006D002C">
            <w:pPr>
              <w:rPr>
                <w:sz w:val="20"/>
                <w:szCs w:val="20"/>
              </w:rPr>
            </w:pPr>
          </w:p>
        </w:tc>
        <w:tc>
          <w:tcPr>
            <w:tcW w:w="0" w:type="auto"/>
            <w:tcBorders>
              <w:top w:val="nil"/>
              <w:left w:val="nil"/>
              <w:bottom w:val="nil"/>
              <w:right w:val="nil"/>
            </w:tcBorders>
            <w:shd w:val="clear" w:color="auto" w:fill="auto"/>
            <w:noWrap/>
            <w:vAlign w:val="bottom"/>
            <w:hideMark/>
          </w:tcPr>
          <w:p w:rsidR="006D002C" w:rsidRDefault="006D002C">
            <w:pPr>
              <w:rPr>
                <w:sz w:val="20"/>
                <w:szCs w:val="20"/>
              </w:rPr>
            </w:pPr>
          </w:p>
        </w:tc>
        <w:tc>
          <w:tcPr>
            <w:tcW w:w="0" w:type="auto"/>
            <w:tcBorders>
              <w:top w:val="nil"/>
              <w:left w:val="nil"/>
              <w:bottom w:val="nil"/>
              <w:right w:val="nil"/>
            </w:tcBorders>
            <w:shd w:val="clear" w:color="auto" w:fill="auto"/>
            <w:noWrap/>
            <w:vAlign w:val="bottom"/>
            <w:hideMark/>
          </w:tcPr>
          <w:p w:rsidR="006D002C" w:rsidRDefault="006D002C">
            <w:pPr>
              <w:rPr>
                <w:sz w:val="20"/>
                <w:szCs w:val="20"/>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$33.208.129,00</w:t>
            </w:r>
          </w:p>
        </w:tc>
      </w:tr>
    </w:tbl>
    <w:p w:rsidR="00571B3E" w:rsidRDefault="00571B3E" w:rsidP="00571B3E">
      <w:pPr>
        <w:widowControl w:val="0"/>
        <w:autoSpaceDE w:val="0"/>
        <w:autoSpaceDN w:val="0"/>
        <w:adjustRightInd w:val="0"/>
        <w:spacing w:line="276" w:lineRule="auto"/>
        <w:ind w:firstLine="708"/>
        <w:jc w:val="both"/>
        <w:rPr>
          <w:rFonts w:ascii="Tahoma" w:hAnsi="Tahoma" w:cs="Tahoma"/>
          <w:sz w:val="22"/>
          <w:szCs w:val="22"/>
        </w:rPr>
      </w:pPr>
    </w:p>
    <w:tbl>
      <w:tblPr>
        <w:tblW w:w="7009" w:type="dxa"/>
        <w:tblInd w:w="-60" w:type="dxa"/>
        <w:tblCellMar>
          <w:left w:w="70" w:type="dxa"/>
          <w:right w:w="70" w:type="dxa"/>
        </w:tblCellMar>
        <w:tblLook w:val="04A0" w:firstRow="1" w:lastRow="0" w:firstColumn="1" w:lastColumn="0" w:noHBand="0" w:noVBand="1"/>
      </w:tblPr>
      <w:tblGrid>
        <w:gridCol w:w="1134"/>
        <w:gridCol w:w="1078"/>
        <w:gridCol w:w="887"/>
        <w:gridCol w:w="1224"/>
        <w:gridCol w:w="1049"/>
        <w:gridCol w:w="1637"/>
      </w:tblGrid>
      <w:tr w:rsidR="006D002C" w:rsidTr="00C07592">
        <w:trPr>
          <w:trHeight w:val="249"/>
        </w:trPr>
        <w:tc>
          <w:tcPr>
            <w:tcW w:w="0" w:type="auto"/>
            <w:gridSpan w:val="6"/>
            <w:tcBorders>
              <w:top w:val="single" w:sz="8" w:space="0" w:color="auto"/>
              <w:left w:val="single" w:sz="8" w:space="0" w:color="auto"/>
              <w:bottom w:val="single" w:sz="8" w:space="0" w:color="auto"/>
              <w:right w:val="single" w:sz="8" w:space="0" w:color="000000"/>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RETROACTIVO JULIAN LOAIZA OCAMPO</w:t>
            </w:r>
          </w:p>
        </w:tc>
      </w:tr>
      <w:tr w:rsidR="00C07592" w:rsidTr="00C07592">
        <w:trPr>
          <w:trHeight w:val="249"/>
        </w:trPr>
        <w:tc>
          <w:tcPr>
            <w:tcW w:w="0" w:type="auto"/>
            <w:tcBorders>
              <w:top w:val="nil"/>
              <w:left w:val="single" w:sz="8" w:space="0" w:color="auto"/>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nil"/>
              <w:left w:val="nil"/>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nil"/>
              <w:left w:val="nil"/>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nil"/>
              <w:left w:val="nil"/>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Valor mesada</w:t>
            </w:r>
          </w:p>
        </w:tc>
        <w:tc>
          <w:tcPr>
            <w:tcW w:w="0" w:type="auto"/>
            <w:tcBorders>
              <w:top w:val="nil"/>
              <w:left w:val="nil"/>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25%</w:t>
            </w:r>
          </w:p>
        </w:tc>
        <w:tc>
          <w:tcPr>
            <w:tcW w:w="0" w:type="auto"/>
            <w:tcBorders>
              <w:top w:val="nil"/>
              <w:left w:val="nil"/>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Prescrito</w:t>
            </w:r>
          </w:p>
        </w:tc>
      </w:tr>
      <w:tr w:rsidR="00C07592" w:rsidTr="00C07592">
        <w:trPr>
          <w:trHeight w:val="24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10-ene-07</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31-dic-07</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13,6</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$433.700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$108.425</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$1.474.580</w:t>
            </w:r>
          </w:p>
        </w:tc>
      </w:tr>
      <w:tr w:rsidR="00C07592" w:rsidTr="00C07592">
        <w:trPr>
          <w:trHeight w:val="24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01-ene-08</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31-dic-08</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$461.500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$115.375</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$1.615.250</w:t>
            </w:r>
          </w:p>
        </w:tc>
      </w:tr>
      <w:tr w:rsidR="00C07592" w:rsidTr="00C07592">
        <w:trPr>
          <w:trHeight w:val="24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01-ene-09</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31-dic-09</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$496.900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$124.225</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$1.739.150</w:t>
            </w:r>
          </w:p>
        </w:tc>
      </w:tr>
      <w:tr w:rsidR="00C07592" w:rsidTr="00C07592">
        <w:trPr>
          <w:trHeight w:val="24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01-ene-10</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$515.000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$128.750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$1.802.500</w:t>
            </w:r>
          </w:p>
        </w:tc>
      </w:tr>
      <w:tr w:rsidR="00C07592" w:rsidTr="00C07592">
        <w:trPr>
          <w:trHeight w:val="24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01-ene-11</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31-dic-11</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$535.600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$133.900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$1.874.600</w:t>
            </w:r>
          </w:p>
        </w:tc>
      </w:tr>
      <w:tr w:rsidR="00C07592" w:rsidTr="00C07592">
        <w:trPr>
          <w:trHeight w:val="24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01-ene-12</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31-dic-12</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$566.700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$141.675</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$1.983.450</w:t>
            </w:r>
          </w:p>
        </w:tc>
      </w:tr>
      <w:tr w:rsidR="00C07592" w:rsidTr="00C07592">
        <w:trPr>
          <w:trHeight w:val="24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01-ene-13</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31-dic-13</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$589.500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$147.375</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$2.004.300</w:t>
            </w:r>
          </w:p>
        </w:tc>
      </w:tr>
      <w:tr w:rsidR="00C07592" w:rsidTr="00C07592">
        <w:trPr>
          <w:trHeight w:val="24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$616.000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$154.000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$2.156.000</w:t>
            </w:r>
          </w:p>
        </w:tc>
      </w:tr>
      <w:tr w:rsidR="00C07592" w:rsidTr="00C07592">
        <w:trPr>
          <w:trHeight w:val="24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$644.350</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$161.088</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$2.255.225</w:t>
            </w:r>
          </w:p>
        </w:tc>
      </w:tr>
      <w:tr w:rsidR="00C07592" w:rsidTr="00C07592">
        <w:trPr>
          <w:trHeight w:val="24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31-dic-16</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$689.455</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$172.364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$2.413.093</w:t>
            </w:r>
          </w:p>
        </w:tc>
      </w:tr>
      <w:tr w:rsidR="00C07592" w:rsidTr="00C07592">
        <w:trPr>
          <w:trHeight w:val="24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01-ene-17</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31-dic-17</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$737.717</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$184.429</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$2.582.010</w:t>
            </w:r>
          </w:p>
        </w:tc>
      </w:tr>
      <w:tr w:rsidR="00C07592" w:rsidTr="00C07592">
        <w:trPr>
          <w:trHeight w:val="24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01-ene-18</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31-dic-18</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$781.242</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$195.311</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$2.734.347</w:t>
            </w:r>
          </w:p>
        </w:tc>
      </w:tr>
      <w:tr w:rsidR="00C07592" w:rsidTr="00C07592">
        <w:trPr>
          <w:trHeight w:val="24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01-ene-19</w:t>
            </w:r>
          </w:p>
        </w:tc>
        <w:tc>
          <w:tcPr>
            <w:tcW w:w="0" w:type="auto"/>
            <w:tcBorders>
              <w:top w:val="nil"/>
              <w:left w:val="nil"/>
              <w:bottom w:val="single" w:sz="8" w:space="0" w:color="auto"/>
              <w:right w:val="single" w:sz="8" w:space="0" w:color="auto"/>
            </w:tcBorders>
            <w:shd w:val="clear" w:color="auto" w:fill="auto"/>
            <w:noWrap/>
            <w:vAlign w:val="center"/>
            <w:hideMark/>
          </w:tcPr>
          <w:p w:rsidR="006D002C" w:rsidRDefault="009E4460">
            <w:pPr>
              <w:jc w:val="right"/>
              <w:rPr>
                <w:rFonts w:ascii="Calibri" w:hAnsi="Calibri"/>
                <w:color w:val="000000"/>
                <w:sz w:val="20"/>
                <w:szCs w:val="20"/>
              </w:rPr>
            </w:pPr>
            <w:r>
              <w:rPr>
                <w:rFonts w:ascii="Calibri" w:hAnsi="Calibri"/>
                <w:color w:val="000000"/>
                <w:sz w:val="20"/>
                <w:szCs w:val="20"/>
              </w:rPr>
              <w:t>25</w:t>
            </w:r>
            <w:r w:rsidR="006D002C">
              <w:rPr>
                <w:rFonts w:ascii="Calibri" w:hAnsi="Calibri"/>
                <w:color w:val="000000"/>
                <w:sz w:val="20"/>
                <w:szCs w:val="20"/>
              </w:rPr>
              <w:t>-jun-19</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5,86</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$828.116</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$207.029</w:t>
            </w:r>
          </w:p>
        </w:tc>
        <w:tc>
          <w:tcPr>
            <w:tcW w:w="0" w:type="auto"/>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$1.213.190</w:t>
            </w:r>
          </w:p>
        </w:tc>
      </w:tr>
      <w:tr w:rsidR="00C07592" w:rsidTr="00C07592">
        <w:trPr>
          <w:trHeight w:val="249"/>
        </w:trPr>
        <w:tc>
          <w:tcPr>
            <w:tcW w:w="0" w:type="auto"/>
            <w:tcBorders>
              <w:top w:val="nil"/>
              <w:left w:val="nil"/>
              <w:bottom w:val="nil"/>
              <w:right w:val="nil"/>
            </w:tcBorders>
            <w:shd w:val="clear" w:color="auto" w:fill="auto"/>
            <w:noWrap/>
            <w:vAlign w:val="bottom"/>
            <w:hideMark/>
          </w:tcPr>
          <w:p w:rsidR="006D002C" w:rsidRDefault="006D002C">
            <w:pPr>
              <w:jc w:val="right"/>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6D002C" w:rsidRDefault="006D002C">
            <w:pPr>
              <w:rPr>
                <w:sz w:val="20"/>
                <w:szCs w:val="20"/>
              </w:rPr>
            </w:pPr>
          </w:p>
        </w:tc>
        <w:tc>
          <w:tcPr>
            <w:tcW w:w="0" w:type="auto"/>
            <w:tcBorders>
              <w:top w:val="nil"/>
              <w:left w:val="nil"/>
              <w:bottom w:val="nil"/>
              <w:right w:val="nil"/>
            </w:tcBorders>
            <w:shd w:val="clear" w:color="auto" w:fill="auto"/>
            <w:noWrap/>
            <w:vAlign w:val="bottom"/>
            <w:hideMark/>
          </w:tcPr>
          <w:p w:rsidR="006D002C" w:rsidRDefault="006D002C">
            <w:pPr>
              <w:rPr>
                <w:sz w:val="20"/>
                <w:szCs w:val="20"/>
              </w:rPr>
            </w:pPr>
          </w:p>
        </w:tc>
        <w:tc>
          <w:tcPr>
            <w:tcW w:w="0" w:type="auto"/>
            <w:tcBorders>
              <w:top w:val="nil"/>
              <w:left w:val="nil"/>
              <w:bottom w:val="nil"/>
              <w:right w:val="nil"/>
            </w:tcBorders>
            <w:shd w:val="clear" w:color="auto" w:fill="auto"/>
            <w:noWrap/>
            <w:vAlign w:val="bottom"/>
            <w:hideMark/>
          </w:tcPr>
          <w:p w:rsidR="006D002C" w:rsidRDefault="006D002C">
            <w:pPr>
              <w:rPr>
                <w:sz w:val="20"/>
                <w:szCs w:val="20"/>
              </w:rPr>
            </w:pPr>
          </w:p>
        </w:tc>
        <w:tc>
          <w:tcPr>
            <w:tcW w:w="0" w:type="auto"/>
            <w:tcBorders>
              <w:top w:val="nil"/>
              <w:left w:val="nil"/>
              <w:bottom w:val="nil"/>
              <w:right w:val="nil"/>
            </w:tcBorders>
            <w:shd w:val="clear" w:color="auto" w:fill="auto"/>
            <w:noWrap/>
            <w:vAlign w:val="bottom"/>
            <w:hideMark/>
          </w:tcPr>
          <w:p w:rsidR="006D002C" w:rsidRDefault="006D002C">
            <w:pPr>
              <w:rPr>
                <w:sz w:val="20"/>
                <w:szCs w:val="20"/>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$24.634.504,00</w:t>
            </w:r>
          </w:p>
        </w:tc>
      </w:tr>
    </w:tbl>
    <w:p w:rsidR="00571B3E" w:rsidRDefault="00571B3E" w:rsidP="00571B3E">
      <w:pPr>
        <w:widowControl w:val="0"/>
        <w:autoSpaceDE w:val="0"/>
        <w:autoSpaceDN w:val="0"/>
        <w:adjustRightInd w:val="0"/>
        <w:spacing w:line="276" w:lineRule="auto"/>
        <w:ind w:firstLine="708"/>
        <w:jc w:val="both"/>
        <w:rPr>
          <w:rFonts w:ascii="Tahoma" w:hAnsi="Tahoma" w:cs="Tahoma"/>
          <w:sz w:val="22"/>
          <w:szCs w:val="22"/>
        </w:rPr>
      </w:pPr>
    </w:p>
    <w:tbl>
      <w:tblPr>
        <w:tblW w:w="8205" w:type="dxa"/>
        <w:tblInd w:w="-50" w:type="dxa"/>
        <w:tblCellMar>
          <w:left w:w="70" w:type="dxa"/>
          <w:right w:w="70" w:type="dxa"/>
        </w:tblCellMar>
        <w:tblLook w:val="04A0" w:firstRow="1" w:lastRow="0" w:firstColumn="1" w:lastColumn="0" w:noHBand="0" w:noVBand="1"/>
      </w:tblPr>
      <w:tblGrid>
        <w:gridCol w:w="1025"/>
        <w:gridCol w:w="1025"/>
        <w:gridCol w:w="1025"/>
        <w:gridCol w:w="1059"/>
        <w:gridCol w:w="1657"/>
        <w:gridCol w:w="2414"/>
      </w:tblGrid>
      <w:tr w:rsidR="006D002C" w:rsidTr="00C07592">
        <w:trPr>
          <w:trHeight w:val="244"/>
        </w:trPr>
        <w:tc>
          <w:tcPr>
            <w:tcW w:w="8205" w:type="dxa"/>
            <w:gridSpan w:val="6"/>
            <w:tcBorders>
              <w:top w:val="single" w:sz="8" w:space="0" w:color="auto"/>
              <w:left w:val="single" w:sz="8" w:space="0" w:color="auto"/>
              <w:bottom w:val="single" w:sz="8" w:space="0" w:color="auto"/>
              <w:right w:val="single" w:sz="8" w:space="0" w:color="000000"/>
            </w:tcBorders>
            <w:shd w:val="clear" w:color="000000" w:fill="FFE699"/>
            <w:vAlign w:val="center"/>
            <w:hideMark/>
          </w:tcPr>
          <w:p w:rsidR="006D002C" w:rsidRDefault="0075258D">
            <w:pPr>
              <w:jc w:val="center"/>
              <w:rPr>
                <w:rFonts w:ascii="Calibri" w:hAnsi="Calibri"/>
                <w:b/>
                <w:bCs/>
                <w:color w:val="000000"/>
                <w:sz w:val="16"/>
                <w:szCs w:val="16"/>
              </w:rPr>
            </w:pPr>
            <w:r>
              <w:rPr>
                <w:rFonts w:ascii="Calibri" w:hAnsi="Calibri"/>
                <w:b/>
                <w:bCs/>
                <w:color w:val="000000"/>
                <w:sz w:val="16"/>
                <w:szCs w:val="16"/>
              </w:rPr>
              <w:t>R</w:t>
            </w:r>
            <w:r w:rsidR="006D002C">
              <w:rPr>
                <w:rFonts w:ascii="Calibri" w:hAnsi="Calibri"/>
                <w:b/>
                <w:bCs/>
                <w:color w:val="000000"/>
                <w:sz w:val="16"/>
                <w:szCs w:val="16"/>
              </w:rPr>
              <w:t>ETROACTIVO DANIEL LOAIZA OCAMPO</w:t>
            </w:r>
          </w:p>
        </w:tc>
      </w:tr>
      <w:tr w:rsidR="00C07592" w:rsidTr="00C07592">
        <w:trPr>
          <w:trHeight w:val="362"/>
        </w:trPr>
        <w:tc>
          <w:tcPr>
            <w:tcW w:w="1025" w:type="dxa"/>
            <w:tcBorders>
              <w:top w:val="nil"/>
              <w:left w:val="single" w:sz="8" w:space="0" w:color="auto"/>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Desde</w:t>
            </w:r>
          </w:p>
        </w:tc>
        <w:tc>
          <w:tcPr>
            <w:tcW w:w="1025" w:type="dxa"/>
            <w:tcBorders>
              <w:top w:val="nil"/>
              <w:left w:val="nil"/>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Hasta</w:t>
            </w:r>
          </w:p>
        </w:tc>
        <w:tc>
          <w:tcPr>
            <w:tcW w:w="1025" w:type="dxa"/>
            <w:tcBorders>
              <w:top w:val="nil"/>
              <w:left w:val="nil"/>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Causadas</w:t>
            </w:r>
          </w:p>
        </w:tc>
        <w:tc>
          <w:tcPr>
            <w:tcW w:w="1059" w:type="dxa"/>
            <w:tcBorders>
              <w:top w:val="nil"/>
              <w:left w:val="nil"/>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Valor mesada</w:t>
            </w:r>
          </w:p>
        </w:tc>
        <w:tc>
          <w:tcPr>
            <w:tcW w:w="1657" w:type="dxa"/>
            <w:tcBorders>
              <w:top w:val="nil"/>
              <w:left w:val="nil"/>
              <w:bottom w:val="single" w:sz="8" w:space="0" w:color="auto"/>
              <w:right w:val="single" w:sz="8" w:space="0" w:color="auto"/>
            </w:tcBorders>
            <w:shd w:val="clear" w:color="000000" w:fill="FFE699"/>
            <w:vAlign w:val="center"/>
            <w:hideMark/>
          </w:tcPr>
          <w:p w:rsidR="006D002C" w:rsidRDefault="009E4460">
            <w:pPr>
              <w:jc w:val="center"/>
              <w:rPr>
                <w:rFonts w:ascii="Calibri" w:hAnsi="Calibri"/>
                <w:b/>
                <w:bCs/>
                <w:color w:val="000000"/>
                <w:sz w:val="16"/>
                <w:szCs w:val="16"/>
              </w:rPr>
            </w:pPr>
            <w:r>
              <w:rPr>
                <w:rFonts w:ascii="Calibri" w:hAnsi="Calibri"/>
                <w:b/>
                <w:bCs/>
                <w:color w:val="000000"/>
                <w:sz w:val="16"/>
                <w:szCs w:val="16"/>
              </w:rPr>
              <w:t>25% -50% a partir del 26</w:t>
            </w:r>
            <w:r w:rsidR="006D002C">
              <w:rPr>
                <w:rFonts w:ascii="Calibri" w:hAnsi="Calibri"/>
                <w:b/>
                <w:bCs/>
                <w:color w:val="000000"/>
                <w:sz w:val="16"/>
                <w:szCs w:val="16"/>
              </w:rPr>
              <w:t xml:space="preserve"> de junio</w:t>
            </w:r>
          </w:p>
        </w:tc>
        <w:tc>
          <w:tcPr>
            <w:tcW w:w="2414" w:type="dxa"/>
            <w:tcBorders>
              <w:top w:val="nil"/>
              <w:left w:val="nil"/>
              <w:bottom w:val="single" w:sz="8" w:space="0" w:color="auto"/>
              <w:right w:val="single" w:sz="8" w:space="0" w:color="auto"/>
            </w:tcBorders>
            <w:shd w:val="clear" w:color="000000" w:fill="FFE699"/>
            <w:vAlign w:val="center"/>
            <w:hideMark/>
          </w:tcPr>
          <w:p w:rsidR="006D002C" w:rsidRDefault="006D002C">
            <w:pPr>
              <w:jc w:val="center"/>
              <w:rPr>
                <w:rFonts w:ascii="Calibri" w:hAnsi="Calibri"/>
                <w:b/>
                <w:bCs/>
                <w:color w:val="000000"/>
                <w:sz w:val="16"/>
                <w:szCs w:val="16"/>
              </w:rPr>
            </w:pPr>
            <w:r>
              <w:rPr>
                <w:rFonts w:ascii="Calibri" w:hAnsi="Calibri"/>
                <w:b/>
                <w:bCs/>
                <w:color w:val="000000"/>
                <w:sz w:val="16"/>
                <w:szCs w:val="16"/>
              </w:rPr>
              <w:t>Prescrito</w:t>
            </w:r>
          </w:p>
        </w:tc>
      </w:tr>
      <w:tr w:rsidR="00C07592" w:rsidTr="00C07592">
        <w:trPr>
          <w:trHeight w:val="244"/>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10-ene-07</w:t>
            </w:r>
          </w:p>
        </w:tc>
        <w:tc>
          <w:tcPr>
            <w:tcW w:w="1025" w:type="dxa"/>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31-dic-07</w:t>
            </w:r>
          </w:p>
        </w:tc>
        <w:tc>
          <w:tcPr>
            <w:tcW w:w="1025"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13,6</w:t>
            </w:r>
          </w:p>
        </w:tc>
        <w:tc>
          <w:tcPr>
            <w:tcW w:w="1059"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$433.700</w:t>
            </w:r>
          </w:p>
        </w:tc>
        <w:tc>
          <w:tcPr>
            <w:tcW w:w="1657"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$108.425</w:t>
            </w:r>
          </w:p>
        </w:tc>
        <w:tc>
          <w:tcPr>
            <w:tcW w:w="2414"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$1.474.580</w:t>
            </w:r>
          </w:p>
        </w:tc>
      </w:tr>
      <w:tr w:rsidR="00C07592" w:rsidTr="00C07592">
        <w:trPr>
          <w:trHeight w:val="244"/>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01-ene-08</w:t>
            </w:r>
          </w:p>
        </w:tc>
        <w:tc>
          <w:tcPr>
            <w:tcW w:w="1025" w:type="dxa"/>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31-dic-08</w:t>
            </w:r>
          </w:p>
        </w:tc>
        <w:tc>
          <w:tcPr>
            <w:tcW w:w="1025"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1059"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$461.500</w:t>
            </w:r>
          </w:p>
        </w:tc>
        <w:tc>
          <w:tcPr>
            <w:tcW w:w="1657"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$115.375</w:t>
            </w:r>
          </w:p>
        </w:tc>
        <w:tc>
          <w:tcPr>
            <w:tcW w:w="2414"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$1.615.250</w:t>
            </w:r>
          </w:p>
        </w:tc>
      </w:tr>
      <w:tr w:rsidR="00C07592" w:rsidTr="00C07592">
        <w:trPr>
          <w:trHeight w:val="244"/>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01-ene-09</w:t>
            </w:r>
          </w:p>
        </w:tc>
        <w:tc>
          <w:tcPr>
            <w:tcW w:w="1025" w:type="dxa"/>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31-dic-09</w:t>
            </w:r>
          </w:p>
        </w:tc>
        <w:tc>
          <w:tcPr>
            <w:tcW w:w="1025"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1059"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$496.900</w:t>
            </w:r>
          </w:p>
        </w:tc>
        <w:tc>
          <w:tcPr>
            <w:tcW w:w="1657"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$124.225</w:t>
            </w:r>
          </w:p>
        </w:tc>
        <w:tc>
          <w:tcPr>
            <w:tcW w:w="2414"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$1.739.150</w:t>
            </w:r>
          </w:p>
        </w:tc>
      </w:tr>
      <w:tr w:rsidR="00C07592" w:rsidTr="00C07592">
        <w:trPr>
          <w:trHeight w:val="244"/>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01-ene-10</w:t>
            </w:r>
          </w:p>
        </w:tc>
        <w:tc>
          <w:tcPr>
            <w:tcW w:w="1025" w:type="dxa"/>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31-dic-10</w:t>
            </w:r>
          </w:p>
        </w:tc>
        <w:tc>
          <w:tcPr>
            <w:tcW w:w="1025"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1059"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$515.000</w:t>
            </w:r>
          </w:p>
        </w:tc>
        <w:tc>
          <w:tcPr>
            <w:tcW w:w="1657"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$128.750</w:t>
            </w:r>
          </w:p>
        </w:tc>
        <w:tc>
          <w:tcPr>
            <w:tcW w:w="2414"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$1.802.500</w:t>
            </w:r>
          </w:p>
        </w:tc>
      </w:tr>
      <w:tr w:rsidR="00C07592" w:rsidTr="00C07592">
        <w:trPr>
          <w:trHeight w:val="244"/>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01-ene-11</w:t>
            </w:r>
          </w:p>
        </w:tc>
        <w:tc>
          <w:tcPr>
            <w:tcW w:w="1025" w:type="dxa"/>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31-dic-11</w:t>
            </w:r>
          </w:p>
        </w:tc>
        <w:tc>
          <w:tcPr>
            <w:tcW w:w="1025"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1059"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$535.600</w:t>
            </w:r>
          </w:p>
        </w:tc>
        <w:tc>
          <w:tcPr>
            <w:tcW w:w="1657"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$133.900</w:t>
            </w:r>
          </w:p>
        </w:tc>
        <w:tc>
          <w:tcPr>
            <w:tcW w:w="2414"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$1.874.600</w:t>
            </w:r>
          </w:p>
        </w:tc>
      </w:tr>
      <w:tr w:rsidR="00C07592" w:rsidTr="00C07592">
        <w:trPr>
          <w:trHeight w:val="244"/>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01-ene-12</w:t>
            </w:r>
          </w:p>
        </w:tc>
        <w:tc>
          <w:tcPr>
            <w:tcW w:w="1025" w:type="dxa"/>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31-dic-12</w:t>
            </w:r>
          </w:p>
        </w:tc>
        <w:tc>
          <w:tcPr>
            <w:tcW w:w="1025"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1059"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$566.700</w:t>
            </w:r>
          </w:p>
        </w:tc>
        <w:tc>
          <w:tcPr>
            <w:tcW w:w="1657"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$141.675</w:t>
            </w:r>
          </w:p>
        </w:tc>
        <w:tc>
          <w:tcPr>
            <w:tcW w:w="2414"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$1.983.450</w:t>
            </w:r>
          </w:p>
        </w:tc>
      </w:tr>
      <w:tr w:rsidR="00C07592" w:rsidTr="00C07592">
        <w:trPr>
          <w:trHeight w:val="244"/>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01-ene-13</w:t>
            </w:r>
          </w:p>
        </w:tc>
        <w:tc>
          <w:tcPr>
            <w:tcW w:w="1025" w:type="dxa"/>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31-dic-13</w:t>
            </w:r>
          </w:p>
        </w:tc>
        <w:tc>
          <w:tcPr>
            <w:tcW w:w="1025"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1059"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$589.500</w:t>
            </w:r>
          </w:p>
        </w:tc>
        <w:tc>
          <w:tcPr>
            <w:tcW w:w="1657"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$147.375</w:t>
            </w:r>
          </w:p>
        </w:tc>
        <w:tc>
          <w:tcPr>
            <w:tcW w:w="2414"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$2.004.300</w:t>
            </w:r>
          </w:p>
        </w:tc>
      </w:tr>
      <w:tr w:rsidR="00C07592" w:rsidTr="00C07592">
        <w:trPr>
          <w:trHeight w:val="244"/>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01-ene-14</w:t>
            </w:r>
          </w:p>
        </w:tc>
        <w:tc>
          <w:tcPr>
            <w:tcW w:w="1025" w:type="dxa"/>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31-dic-14</w:t>
            </w:r>
          </w:p>
        </w:tc>
        <w:tc>
          <w:tcPr>
            <w:tcW w:w="1025"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1059"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$616.000</w:t>
            </w:r>
          </w:p>
        </w:tc>
        <w:tc>
          <w:tcPr>
            <w:tcW w:w="1657"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$154.000</w:t>
            </w:r>
          </w:p>
        </w:tc>
        <w:tc>
          <w:tcPr>
            <w:tcW w:w="2414"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$2.156.000</w:t>
            </w:r>
          </w:p>
        </w:tc>
      </w:tr>
      <w:tr w:rsidR="00C07592" w:rsidTr="00C07592">
        <w:trPr>
          <w:trHeight w:val="244"/>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01-ene-15</w:t>
            </w:r>
          </w:p>
        </w:tc>
        <w:tc>
          <w:tcPr>
            <w:tcW w:w="1025" w:type="dxa"/>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31-dic-15</w:t>
            </w:r>
          </w:p>
        </w:tc>
        <w:tc>
          <w:tcPr>
            <w:tcW w:w="1025"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1059"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$644.350</w:t>
            </w:r>
          </w:p>
        </w:tc>
        <w:tc>
          <w:tcPr>
            <w:tcW w:w="1657"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$161.088</w:t>
            </w:r>
          </w:p>
        </w:tc>
        <w:tc>
          <w:tcPr>
            <w:tcW w:w="2414"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$2.255.225</w:t>
            </w:r>
          </w:p>
        </w:tc>
      </w:tr>
      <w:tr w:rsidR="00C07592" w:rsidTr="00C07592">
        <w:trPr>
          <w:trHeight w:val="244"/>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01-ene-16</w:t>
            </w:r>
          </w:p>
        </w:tc>
        <w:tc>
          <w:tcPr>
            <w:tcW w:w="1025" w:type="dxa"/>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31-dic-16</w:t>
            </w:r>
          </w:p>
        </w:tc>
        <w:tc>
          <w:tcPr>
            <w:tcW w:w="1025"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1059"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$689.455</w:t>
            </w:r>
          </w:p>
        </w:tc>
        <w:tc>
          <w:tcPr>
            <w:tcW w:w="1657"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$172.364</w:t>
            </w:r>
          </w:p>
        </w:tc>
        <w:tc>
          <w:tcPr>
            <w:tcW w:w="2414"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$2.413.093</w:t>
            </w:r>
          </w:p>
        </w:tc>
      </w:tr>
      <w:tr w:rsidR="00C07592" w:rsidTr="00C07592">
        <w:trPr>
          <w:trHeight w:val="244"/>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01-ene-17</w:t>
            </w:r>
          </w:p>
        </w:tc>
        <w:tc>
          <w:tcPr>
            <w:tcW w:w="1025" w:type="dxa"/>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31-dic-17</w:t>
            </w:r>
          </w:p>
        </w:tc>
        <w:tc>
          <w:tcPr>
            <w:tcW w:w="1025"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1059"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$737.717</w:t>
            </w:r>
          </w:p>
        </w:tc>
        <w:tc>
          <w:tcPr>
            <w:tcW w:w="1657"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$184.429</w:t>
            </w:r>
          </w:p>
        </w:tc>
        <w:tc>
          <w:tcPr>
            <w:tcW w:w="2414"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$2.582.010</w:t>
            </w:r>
          </w:p>
        </w:tc>
      </w:tr>
      <w:tr w:rsidR="00C07592" w:rsidTr="00C07592">
        <w:trPr>
          <w:trHeight w:val="244"/>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01-ene-18</w:t>
            </w:r>
          </w:p>
        </w:tc>
        <w:tc>
          <w:tcPr>
            <w:tcW w:w="1025" w:type="dxa"/>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31-dic-18</w:t>
            </w:r>
          </w:p>
        </w:tc>
        <w:tc>
          <w:tcPr>
            <w:tcW w:w="1025"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14</w:t>
            </w:r>
          </w:p>
        </w:tc>
        <w:tc>
          <w:tcPr>
            <w:tcW w:w="1059"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$781.242</w:t>
            </w:r>
          </w:p>
        </w:tc>
        <w:tc>
          <w:tcPr>
            <w:tcW w:w="1657"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$195.311</w:t>
            </w:r>
          </w:p>
        </w:tc>
        <w:tc>
          <w:tcPr>
            <w:tcW w:w="2414"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$2.734.347</w:t>
            </w:r>
          </w:p>
        </w:tc>
      </w:tr>
      <w:tr w:rsidR="00C07592" w:rsidTr="00C07592">
        <w:trPr>
          <w:trHeight w:val="244"/>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01-ene-19</w:t>
            </w:r>
          </w:p>
        </w:tc>
        <w:tc>
          <w:tcPr>
            <w:tcW w:w="1025" w:type="dxa"/>
            <w:tcBorders>
              <w:top w:val="nil"/>
              <w:left w:val="nil"/>
              <w:bottom w:val="single" w:sz="8" w:space="0" w:color="auto"/>
              <w:right w:val="single" w:sz="8" w:space="0" w:color="auto"/>
            </w:tcBorders>
            <w:shd w:val="clear" w:color="auto" w:fill="auto"/>
            <w:noWrap/>
            <w:vAlign w:val="center"/>
            <w:hideMark/>
          </w:tcPr>
          <w:p w:rsidR="006D002C" w:rsidRDefault="009E4460">
            <w:pPr>
              <w:jc w:val="right"/>
              <w:rPr>
                <w:rFonts w:ascii="Calibri" w:hAnsi="Calibri"/>
                <w:color w:val="000000"/>
                <w:sz w:val="20"/>
                <w:szCs w:val="20"/>
              </w:rPr>
            </w:pPr>
            <w:r>
              <w:rPr>
                <w:rFonts w:ascii="Calibri" w:hAnsi="Calibri"/>
                <w:color w:val="000000"/>
                <w:sz w:val="20"/>
                <w:szCs w:val="20"/>
              </w:rPr>
              <w:t>25</w:t>
            </w:r>
            <w:r w:rsidR="006D002C">
              <w:rPr>
                <w:rFonts w:ascii="Calibri" w:hAnsi="Calibri"/>
                <w:color w:val="000000"/>
                <w:sz w:val="20"/>
                <w:szCs w:val="20"/>
              </w:rPr>
              <w:t>-jun-19</w:t>
            </w:r>
          </w:p>
        </w:tc>
        <w:tc>
          <w:tcPr>
            <w:tcW w:w="1025"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5,86</w:t>
            </w:r>
          </w:p>
        </w:tc>
        <w:tc>
          <w:tcPr>
            <w:tcW w:w="1059"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$828.116</w:t>
            </w:r>
          </w:p>
        </w:tc>
        <w:tc>
          <w:tcPr>
            <w:tcW w:w="1657"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$207.029</w:t>
            </w:r>
          </w:p>
        </w:tc>
        <w:tc>
          <w:tcPr>
            <w:tcW w:w="2414"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$1.213.190</w:t>
            </w:r>
          </w:p>
        </w:tc>
      </w:tr>
      <w:tr w:rsidR="00C07592" w:rsidTr="00C07592">
        <w:trPr>
          <w:trHeight w:val="244"/>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D002C" w:rsidRDefault="009E4460">
            <w:pPr>
              <w:jc w:val="right"/>
              <w:rPr>
                <w:rFonts w:ascii="Calibri" w:hAnsi="Calibri"/>
                <w:color w:val="000000"/>
                <w:sz w:val="20"/>
                <w:szCs w:val="20"/>
              </w:rPr>
            </w:pPr>
            <w:r>
              <w:rPr>
                <w:rFonts w:ascii="Calibri" w:hAnsi="Calibri"/>
                <w:color w:val="000000"/>
                <w:sz w:val="20"/>
                <w:szCs w:val="20"/>
              </w:rPr>
              <w:t>26</w:t>
            </w:r>
            <w:r w:rsidR="006D002C">
              <w:rPr>
                <w:rFonts w:ascii="Calibri" w:hAnsi="Calibri"/>
                <w:color w:val="000000"/>
                <w:sz w:val="20"/>
                <w:szCs w:val="20"/>
              </w:rPr>
              <w:t>-jun-19</w:t>
            </w:r>
          </w:p>
        </w:tc>
        <w:tc>
          <w:tcPr>
            <w:tcW w:w="1025" w:type="dxa"/>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31-dic-19</w:t>
            </w:r>
          </w:p>
        </w:tc>
        <w:tc>
          <w:tcPr>
            <w:tcW w:w="1025"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8,14</w:t>
            </w:r>
          </w:p>
        </w:tc>
        <w:tc>
          <w:tcPr>
            <w:tcW w:w="1059"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$828.116</w:t>
            </w:r>
          </w:p>
        </w:tc>
        <w:tc>
          <w:tcPr>
            <w:tcW w:w="1657"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$414.058</w:t>
            </w:r>
          </w:p>
        </w:tc>
        <w:tc>
          <w:tcPr>
            <w:tcW w:w="2414"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$3.370.432</w:t>
            </w:r>
          </w:p>
        </w:tc>
      </w:tr>
      <w:tr w:rsidR="00C07592" w:rsidTr="00C07592">
        <w:trPr>
          <w:trHeight w:val="244"/>
        </w:trPr>
        <w:tc>
          <w:tcPr>
            <w:tcW w:w="1025" w:type="dxa"/>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01-ene-20</w:t>
            </w:r>
          </w:p>
        </w:tc>
        <w:tc>
          <w:tcPr>
            <w:tcW w:w="1025" w:type="dxa"/>
            <w:tcBorders>
              <w:top w:val="nil"/>
              <w:left w:val="nil"/>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31-ene-20</w:t>
            </w:r>
          </w:p>
        </w:tc>
        <w:tc>
          <w:tcPr>
            <w:tcW w:w="1025"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center"/>
              <w:rPr>
                <w:rFonts w:ascii="Calibri" w:hAnsi="Calibri"/>
                <w:color w:val="000000"/>
                <w:sz w:val="20"/>
                <w:szCs w:val="20"/>
              </w:rPr>
            </w:pPr>
            <w:r>
              <w:rPr>
                <w:rFonts w:ascii="Calibri" w:hAnsi="Calibri"/>
                <w:color w:val="000000"/>
                <w:sz w:val="20"/>
                <w:szCs w:val="20"/>
              </w:rPr>
              <w:t>1</w:t>
            </w:r>
          </w:p>
        </w:tc>
        <w:tc>
          <w:tcPr>
            <w:tcW w:w="1059"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$877.803</w:t>
            </w:r>
          </w:p>
        </w:tc>
        <w:tc>
          <w:tcPr>
            <w:tcW w:w="1657"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$438.902</w:t>
            </w:r>
          </w:p>
        </w:tc>
        <w:tc>
          <w:tcPr>
            <w:tcW w:w="2414" w:type="dxa"/>
            <w:tcBorders>
              <w:top w:val="nil"/>
              <w:left w:val="nil"/>
              <w:bottom w:val="single" w:sz="8" w:space="0" w:color="auto"/>
              <w:right w:val="single" w:sz="8" w:space="0" w:color="auto"/>
            </w:tcBorders>
            <w:shd w:val="clear" w:color="000000" w:fill="FFF2CC"/>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$438.902</w:t>
            </w:r>
          </w:p>
        </w:tc>
      </w:tr>
      <w:tr w:rsidR="006D002C" w:rsidTr="00C07592">
        <w:trPr>
          <w:trHeight w:val="244"/>
        </w:trPr>
        <w:tc>
          <w:tcPr>
            <w:tcW w:w="1025" w:type="dxa"/>
            <w:tcBorders>
              <w:top w:val="nil"/>
              <w:left w:val="nil"/>
              <w:bottom w:val="nil"/>
              <w:right w:val="nil"/>
            </w:tcBorders>
            <w:shd w:val="clear" w:color="auto" w:fill="auto"/>
            <w:noWrap/>
            <w:vAlign w:val="bottom"/>
            <w:hideMark/>
          </w:tcPr>
          <w:p w:rsidR="006D002C" w:rsidRDefault="006D002C">
            <w:pPr>
              <w:jc w:val="right"/>
              <w:rPr>
                <w:rFonts w:ascii="Calibri" w:hAnsi="Calibri"/>
                <w:color w:val="000000"/>
                <w:sz w:val="20"/>
                <w:szCs w:val="20"/>
              </w:rPr>
            </w:pPr>
          </w:p>
        </w:tc>
        <w:tc>
          <w:tcPr>
            <w:tcW w:w="1025" w:type="dxa"/>
            <w:tcBorders>
              <w:top w:val="nil"/>
              <w:left w:val="nil"/>
              <w:bottom w:val="nil"/>
              <w:right w:val="nil"/>
            </w:tcBorders>
            <w:shd w:val="clear" w:color="auto" w:fill="auto"/>
            <w:noWrap/>
            <w:vAlign w:val="bottom"/>
            <w:hideMark/>
          </w:tcPr>
          <w:p w:rsidR="006D002C" w:rsidRDefault="006D002C">
            <w:pPr>
              <w:rPr>
                <w:sz w:val="20"/>
                <w:szCs w:val="20"/>
              </w:rPr>
            </w:pPr>
          </w:p>
        </w:tc>
        <w:tc>
          <w:tcPr>
            <w:tcW w:w="1025" w:type="dxa"/>
            <w:tcBorders>
              <w:top w:val="nil"/>
              <w:left w:val="nil"/>
              <w:bottom w:val="nil"/>
              <w:right w:val="nil"/>
            </w:tcBorders>
            <w:shd w:val="clear" w:color="auto" w:fill="auto"/>
            <w:noWrap/>
            <w:vAlign w:val="bottom"/>
            <w:hideMark/>
          </w:tcPr>
          <w:p w:rsidR="006D002C" w:rsidRDefault="006D002C">
            <w:pPr>
              <w:rPr>
                <w:sz w:val="20"/>
                <w:szCs w:val="20"/>
              </w:rPr>
            </w:pPr>
          </w:p>
        </w:tc>
        <w:tc>
          <w:tcPr>
            <w:tcW w:w="1059" w:type="dxa"/>
            <w:tcBorders>
              <w:top w:val="nil"/>
              <w:left w:val="nil"/>
              <w:bottom w:val="nil"/>
              <w:right w:val="nil"/>
            </w:tcBorders>
            <w:shd w:val="clear" w:color="auto" w:fill="auto"/>
            <w:noWrap/>
            <w:vAlign w:val="bottom"/>
            <w:hideMark/>
          </w:tcPr>
          <w:p w:rsidR="006D002C" w:rsidRDefault="006D002C">
            <w:pPr>
              <w:rPr>
                <w:sz w:val="20"/>
                <w:szCs w:val="20"/>
              </w:rPr>
            </w:pPr>
          </w:p>
        </w:tc>
        <w:tc>
          <w:tcPr>
            <w:tcW w:w="1657" w:type="dxa"/>
            <w:tcBorders>
              <w:top w:val="nil"/>
              <w:left w:val="nil"/>
              <w:bottom w:val="nil"/>
              <w:right w:val="nil"/>
            </w:tcBorders>
            <w:shd w:val="clear" w:color="auto" w:fill="auto"/>
            <w:noWrap/>
            <w:vAlign w:val="bottom"/>
            <w:hideMark/>
          </w:tcPr>
          <w:p w:rsidR="006D002C" w:rsidRDefault="006D002C">
            <w:pPr>
              <w:rPr>
                <w:sz w:val="20"/>
                <w:szCs w:val="20"/>
              </w:rPr>
            </w:pPr>
          </w:p>
        </w:tc>
        <w:tc>
          <w:tcPr>
            <w:tcW w:w="2414" w:type="dxa"/>
            <w:tcBorders>
              <w:top w:val="nil"/>
              <w:left w:val="single" w:sz="8" w:space="0" w:color="auto"/>
              <w:bottom w:val="single" w:sz="8" w:space="0" w:color="auto"/>
              <w:right w:val="single" w:sz="8" w:space="0" w:color="auto"/>
            </w:tcBorders>
            <w:shd w:val="clear" w:color="auto" w:fill="auto"/>
            <w:noWrap/>
            <w:vAlign w:val="center"/>
            <w:hideMark/>
          </w:tcPr>
          <w:p w:rsidR="006D002C" w:rsidRDefault="006D002C">
            <w:pPr>
              <w:jc w:val="right"/>
              <w:rPr>
                <w:rFonts w:ascii="Calibri" w:hAnsi="Calibri"/>
                <w:color w:val="000000"/>
                <w:sz w:val="20"/>
                <w:szCs w:val="20"/>
              </w:rPr>
            </w:pPr>
            <w:r>
              <w:rPr>
                <w:rFonts w:ascii="Calibri" w:hAnsi="Calibri"/>
                <w:color w:val="000000"/>
                <w:sz w:val="20"/>
                <w:szCs w:val="20"/>
              </w:rPr>
              <w:t>$29.657.027,56</w:t>
            </w:r>
          </w:p>
        </w:tc>
      </w:tr>
    </w:tbl>
    <w:p w:rsidR="006D002C" w:rsidRDefault="006D002C" w:rsidP="00571B3E">
      <w:pPr>
        <w:widowControl w:val="0"/>
        <w:autoSpaceDE w:val="0"/>
        <w:autoSpaceDN w:val="0"/>
        <w:adjustRightInd w:val="0"/>
        <w:spacing w:line="276" w:lineRule="auto"/>
        <w:ind w:firstLine="708"/>
        <w:jc w:val="both"/>
        <w:rPr>
          <w:rFonts w:ascii="Tahoma" w:hAnsi="Tahoma" w:cs="Tahoma"/>
          <w:sz w:val="22"/>
          <w:szCs w:val="22"/>
        </w:rPr>
      </w:pPr>
    </w:p>
    <w:p w:rsidR="00005849" w:rsidRDefault="00005849" w:rsidP="005C1EF2">
      <w:pPr>
        <w:widowControl w:val="0"/>
        <w:autoSpaceDE w:val="0"/>
        <w:autoSpaceDN w:val="0"/>
        <w:adjustRightInd w:val="0"/>
        <w:spacing w:line="276" w:lineRule="auto"/>
        <w:jc w:val="both"/>
        <w:rPr>
          <w:rFonts w:ascii="Tahoma" w:hAnsi="Tahoma" w:cs="Tahoma"/>
          <w:sz w:val="22"/>
          <w:szCs w:val="22"/>
        </w:rPr>
      </w:pPr>
    </w:p>
    <w:p w:rsidR="00C07592" w:rsidRDefault="00C07592" w:rsidP="005C1EF2">
      <w:pPr>
        <w:widowControl w:val="0"/>
        <w:autoSpaceDE w:val="0"/>
        <w:autoSpaceDN w:val="0"/>
        <w:adjustRightInd w:val="0"/>
        <w:spacing w:line="276" w:lineRule="auto"/>
        <w:jc w:val="both"/>
        <w:rPr>
          <w:rFonts w:ascii="Tahoma" w:hAnsi="Tahoma" w:cs="Tahoma"/>
          <w:sz w:val="22"/>
          <w:szCs w:val="22"/>
        </w:rPr>
      </w:pPr>
    </w:p>
    <w:p w:rsidR="00005849" w:rsidRDefault="00005849" w:rsidP="005C1EF2">
      <w:pPr>
        <w:widowControl w:val="0"/>
        <w:autoSpaceDE w:val="0"/>
        <w:autoSpaceDN w:val="0"/>
        <w:adjustRightInd w:val="0"/>
        <w:spacing w:line="276" w:lineRule="auto"/>
        <w:jc w:val="both"/>
        <w:rPr>
          <w:rFonts w:ascii="Tahoma" w:hAnsi="Tahoma" w:cs="Tahoma"/>
          <w:sz w:val="22"/>
          <w:szCs w:val="22"/>
        </w:rPr>
      </w:pPr>
    </w:p>
    <w:p w:rsidR="00005849" w:rsidRDefault="00005849" w:rsidP="005C1EF2">
      <w:pPr>
        <w:widowControl w:val="0"/>
        <w:autoSpaceDE w:val="0"/>
        <w:autoSpaceDN w:val="0"/>
        <w:adjustRightInd w:val="0"/>
        <w:spacing w:line="276" w:lineRule="auto"/>
        <w:jc w:val="both"/>
        <w:rPr>
          <w:rFonts w:ascii="Tahoma" w:hAnsi="Tahoma" w:cs="Tahoma"/>
          <w:sz w:val="22"/>
          <w:szCs w:val="22"/>
        </w:rPr>
      </w:pPr>
    </w:p>
    <w:p w:rsidR="00005849" w:rsidRPr="007834F9" w:rsidRDefault="00005849" w:rsidP="00005849">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867BC0" w:rsidRDefault="0095349A" w:rsidP="0095349A">
      <w:pPr>
        <w:jc w:val="center"/>
        <w:rPr>
          <w:rFonts w:ascii="Tahoma" w:hAnsi="Tahoma" w:cs="Tahoma"/>
          <w:sz w:val="22"/>
          <w:szCs w:val="22"/>
        </w:rPr>
      </w:pPr>
      <w:r>
        <w:rPr>
          <w:rFonts w:ascii="Tahoma" w:hAnsi="Tahoma" w:cs="Tahoma"/>
          <w:sz w:val="22"/>
          <w:szCs w:val="22"/>
        </w:rPr>
        <w:t>Magistrada ponente</w:t>
      </w:r>
    </w:p>
    <w:sectPr w:rsidR="00867BC0" w:rsidSect="00E729C2">
      <w:headerReference w:type="even" r:id="rId9"/>
      <w:headerReference w:type="default" r:id="rId10"/>
      <w:footerReference w:type="default" r:id="rId11"/>
      <w:footerReference w:type="first" r:id="rId12"/>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0D" w:rsidRDefault="00E61E0D">
      <w:r>
        <w:separator/>
      </w:r>
    </w:p>
  </w:endnote>
  <w:endnote w:type="continuationSeparator" w:id="0">
    <w:p w:rsidR="00E61E0D" w:rsidRDefault="00E6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AC" w:rsidRPr="00E729C2" w:rsidRDefault="009D79AC" w:rsidP="00E729C2">
    <w:pPr>
      <w:pStyle w:val="Ttulo"/>
      <w:spacing w:line="240" w:lineRule="auto"/>
      <w:jc w:val="right"/>
      <w:rPr>
        <w:b w:val="0"/>
        <w:sz w:val="18"/>
        <w:szCs w:val="16"/>
      </w:rPr>
    </w:pPr>
    <w:r w:rsidRPr="00E729C2">
      <w:rPr>
        <w:b w:val="0"/>
        <w:sz w:val="18"/>
        <w:szCs w:val="16"/>
      </w:rPr>
      <w:fldChar w:fldCharType="begin"/>
    </w:r>
    <w:r w:rsidRPr="00E729C2">
      <w:rPr>
        <w:b w:val="0"/>
        <w:sz w:val="18"/>
        <w:szCs w:val="16"/>
      </w:rPr>
      <w:instrText>PAGE   \* MERGEFORMAT</w:instrText>
    </w:r>
    <w:r w:rsidRPr="00E729C2">
      <w:rPr>
        <w:b w:val="0"/>
        <w:sz w:val="18"/>
        <w:szCs w:val="16"/>
      </w:rPr>
      <w:fldChar w:fldCharType="separate"/>
    </w:r>
    <w:r w:rsidR="00270E82">
      <w:rPr>
        <w:b w:val="0"/>
        <w:noProof/>
        <w:sz w:val="18"/>
        <w:szCs w:val="16"/>
      </w:rPr>
      <w:t>5</w:t>
    </w:r>
    <w:r w:rsidRPr="00E729C2">
      <w:rPr>
        <w:b w:val="0"/>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AC" w:rsidRDefault="009D79AC">
    <w:pPr>
      <w:pStyle w:val="Piedepgina"/>
      <w:jc w:val="right"/>
    </w:pPr>
    <w:r>
      <w:fldChar w:fldCharType="begin"/>
    </w:r>
    <w:r>
      <w:instrText>PAGE   \* MERGEFORMAT</w:instrText>
    </w:r>
    <w:r>
      <w:fldChar w:fldCharType="separate"/>
    </w:r>
    <w:r w:rsidR="00270E82">
      <w:rPr>
        <w:noProof/>
      </w:rPr>
      <w:t>1</w:t>
    </w:r>
    <w:r>
      <w:fldChar w:fldCharType="end"/>
    </w:r>
  </w:p>
  <w:p w:rsidR="009D79AC" w:rsidRDefault="009D79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0D" w:rsidRDefault="00E61E0D">
      <w:r>
        <w:separator/>
      </w:r>
    </w:p>
  </w:footnote>
  <w:footnote w:type="continuationSeparator" w:id="0">
    <w:p w:rsidR="00E61E0D" w:rsidRDefault="00E61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AC" w:rsidRDefault="009D79A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D79AC" w:rsidRDefault="009D79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AC" w:rsidRPr="00E729C2" w:rsidRDefault="009D79AC" w:rsidP="00ED4009">
    <w:pPr>
      <w:pStyle w:val="Ttulo"/>
      <w:spacing w:line="240" w:lineRule="auto"/>
      <w:jc w:val="both"/>
      <w:rPr>
        <w:b w:val="0"/>
        <w:sz w:val="18"/>
        <w:szCs w:val="16"/>
      </w:rPr>
    </w:pPr>
    <w:r w:rsidRPr="00E729C2">
      <w:rPr>
        <w:b w:val="0"/>
        <w:sz w:val="18"/>
        <w:szCs w:val="16"/>
      </w:rPr>
      <w:t xml:space="preserve">Radicación No.: </w:t>
    </w:r>
    <w:r w:rsidR="008C120D" w:rsidRPr="00E729C2">
      <w:rPr>
        <w:b w:val="0"/>
        <w:sz w:val="18"/>
        <w:szCs w:val="16"/>
      </w:rPr>
      <w:t>66001-31-05-005-2016-00460</w:t>
    </w:r>
    <w:r w:rsidRPr="00E729C2">
      <w:rPr>
        <w:b w:val="0"/>
        <w:sz w:val="18"/>
        <w:szCs w:val="16"/>
      </w:rPr>
      <w:t>-01</w:t>
    </w:r>
  </w:p>
  <w:p w:rsidR="009D79AC" w:rsidRPr="00E729C2" w:rsidRDefault="009D79AC" w:rsidP="00ED4009">
    <w:pPr>
      <w:pStyle w:val="Ttulo"/>
      <w:spacing w:line="240" w:lineRule="auto"/>
      <w:jc w:val="both"/>
      <w:rPr>
        <w:b w:val="0"/>
        <w:sz w:val="18"/>
        <w:szCs w:val="16"/>
      </w:rPr>
    </w:pPr>
    <w:r w:rsidRPr="00E729C2">
      <w:rPr>
        <w:b w:val="0"/>
        <w:sz w:val="18"/>
        <w:szCs w:val="16"/>
      </w:rPr>
      <w:t xml:space="preserve">Demandante: </w:t>
    </w:r>
    <w:r w:rsidR="008C120D" w:rsidRPr="00E729C2">
      <w:rPr>
        <w:b w:val="0"/>
        <w:sz w:val="18"/>
        <w:szCs w:val="16"/>
      </w:rPr>
      <w:t>Ana Milena Ocampo y otros</w:t>
    </w:r>
  </w:p>
  <w:p w:rsidR="009D79AC" w:rsidRPr="00E729C2" w:rsidRDefault="009D79AC" w:rsidP="005107E5">
    <w:pPr>
      <w:pStyle w:val="Ttulo"/>
      <w:spacing w:line="240" w:lineRule="auto"/>
      <w:jc w:val="both"/>
      <w:rPr>
        <w:b w:val="0"/>
        <w:sz w:val="18"/>
        <w:szCs w:val="16"/>
      </w:rPr>
    </w:pPr>
    <w:r w:rsidRPr="00E729C2">
      <w:rPr>
        <w:b w:val="0"/>
        <w:sz w:val="18"/>
        <w:szCs w:val="16"/>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5C57E34"/>
    <w:multiLevelType w:val="hybridMultilevel"/>
    <w:tmpl w:val="6F186FD0"/>
    <w:lvl w:ilvl="0" w:tplc="F4FC0F8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
    <w:nsid w:val="0CC93367"/>
    <w:multiLevelType w:val="hybridMultilevel"/>
    <w:tmpl w:val="CE52B884"/>
    <w:lvl w:ilvl="0" w:tplc="E4A89766">
      <w:start w:val="1"/>
      <w:numFmt w:val="low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3C63F84"/>
    <w:multiLevelType w:val="hybridMultilevel"/>
    <w:tmpl w:val="E69A5AFC"/>
    <w:lvl w:ilvl="0" w:tplc="FC4CA46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9">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4">
    <w:nsid w:val="22A66A69"/>
    <w:multiLevelType w:val="hybridMultilevel"/>
    <w:tmpl w:val="1EBC8698"/>
    <w:lvl w:ilvl="0" w:tplc="FC4CA46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6">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4410E40"/>
    <w:multiLevelType w:val="hybridMultilevel"/>
    <w:tmpl w:val="8F8C766A"/>
    <w:lvl w:ilvl="0" w:tplc="FC4CA46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391225C3"/>
    <w:multiLevelType w:val="multilevel"/>
    <w:tmpl w:val="CB6A4C90"/>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5">
    <w:nsid w:val="395D5B4A"/>
    <w:multiLevelType w:val="hybridMultilevel"/>
    <w:tmpl w:val="E6B8CDC6"/>
    <w:lvl w:ilvl="0" w:tplc="FC4CA466">
      <w:start w:val="1"/>
      <w:numFmt w:val="low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nsid w:val="3B336555"/>
    <w:multiLevelType w:val="hybridMultilevel"/>
    <w:tmpl w:val="8EF48E68"/>
    <w:lvl w:ilvl="0" w:tplc="FC4CA46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452B3749"/>
    <w:multiLevelType w:val="hybridMultilevel"/>
    <w:tmpl w:val="3D404C0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6">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7">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8">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1">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8"/>
  </w:num>
  <w:num w:numId="2">
    <w:abstractNumId w:val="42"/>
  </w:num>
  <w:num w:numId="3">
    <w:abstractNumId w:val="31"/>
  </w:num>
  <w:num w:numId="4">
    <w:abstractNumId w:val="30"/>
  </w:num>
  <w:num w:numId="5">
    <w:abstractNumId w:val="22"/>
  </w:num>
  <w:num w:numId="6">
    <w:abstractNumId w:val="20"/>
  </w:num>
  <w:num w:numId="7">
    <w:abstractNumId w:val="19"/>
  </w:num>
  <w:num w:numId="8">
    <w:abstractNumId w:val="9"/>
  </w:num>
  <w:num w:numId="9">
    <w:abstractNumId w:val="15"/>
  </w:num>
  <w:num w:numId="10">
    <w:abstractNumId w:val="16"/>
  </w:num>
  <w:num w:numId="11">
    <w:abstractNumId w:val="12"/>
  </w:num>
  <w:num w:numId="12">
    <w:abstractNumId w:val="4"/>
  </w:num>
  <w:num w:numId="13">
    <w:abstractNumId w:val="1"/>
  </w:num>
  <w:num w:numId="14">
    <w:abstractNumId w:val="35"/>
  </w:num>
  <w:num w:numId="15">
    <w:abstractNumId w:val="37"/>
  </w:num>
  <w:num w:numId="16">
    <w:abstractNumId w:val="36"/>
  </w:num>
  <w:num w:numId="17">
    <w:abstractNumId w:val="21"/>
  </w:num>
  <w:num w:numId="18">
    <w:abstractNumId w:val="40"/>
  </w:num>
  <w:num w:numId="19">
    <w:abstractNumId w:val="41"/>
  </w:num>
  <w:num w:numId="20">
    <w:abstractNumId w:val="32"/>
  </w:num>
  <w:num w:numId="21">
    <w:abstractNumId w:val="39"/>
  </w:num>
  <w:num w:numId="22">
    <w:abstractNumId w:val="34"/>
  </w:num>
  <w:num w:numId="23">
    <w:abstractNumId w:val="33"/>
  </w:num>
  <w:num w:numId="24">
    <w:abstractNumId w:val="0"/>
  </w:num>
  <w:num w:numId="25">
    <w:abstractNumId w:val="27"/>
  </w:num>
  <w:num w:numId="26">
    <w:abstractNumId w:val="23"/>
  </w:num>
  <w:num w:numId="27">
    <w:abstractNumId w:val="10"/>
  </w:num>
  <w:num w:numId="28">
    <w:abstractNumId w:val="43"/>
  </w:num>
  <w:num w:numId="29">
    <w:abstractNumId w:val="13"/>
  </w:num>
  <w:num w:numId="30">
    <w:abstractNumId w:val="8"/>
  </w:num>
  <w:num w:numId="31">
    <w:abstractNumId w:val="11"/>
  </w:num>
  <w:num w:numId="32">
    <w:abstractNumId w:val="6"/>
  </w:num>
  <w:num w:numId="33">
    <w:abstractNumId w:val="28"/>
  </w:num>
  <w:num w:numId="34">
    <w:abstractNumId w:val="2"/>
  </w:num>
  <w:num w:numId="35">
    <w:abstractNumId w:val="38"/>
  </w:num>
  <w:num w:numId="36">
    <w:abstractNumId w:val="24"/>
  </w:num>
  <w:num w:numId="37">
    <w:abstractNumId w:val="29"/>
  </w:num>
  <w:num w:numId="38">
    <w:abstractNumId w:val="3"/>
  </w:num>
  <w:num w:numId="39">
    <w:abstractNumId w:val="17"/>
  </w:num>
  <w:num w:numId="40">
    <w:abstractNumId w:val="5"/>
  </w:num>
  <w:num w:numId="41">
    <w:abstractNumId w:val="7"/>
  </w:num>
  <w:num w:numId="42">
    <w:abstractNumId w:val="14"/>
  </w:num>
  <w:num w:numId="43">
    <w:abstractNumId w:val="2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4A27"/>
    <w:rsid w:val="000057C8"/>
    <w:rsid w:val="00005849"/>
    <w:rsid w:val="00006084"/>
    <w:rsid w:val="0000616E"/>
    <w:rsid w:val="00006421"/>
    <w:rsid w:val="000067FE"/>
    <w:rsid w:val="00006AB3"/>
    <w:rsid w:val="00007112"/>
    <w:rsid w:val="00007DA3"/>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10"/>
    <w:rsid w:val="00037AF3"/>
    <w:rsid w:val="00037FB7"/>
    <w:rsid w:val="000400DC"/>
    <w:rsid w:val="00041F36"/>
    <w:rsid w:val="000423AA"/>
    <w:rsid w:val="000424DD"/>
    <w:rsid w:val="000424FE"/>
    <w:rsid w:val="00042929"/>
    <w:rsid w:val="00042D64"/>
    <w:rsid w:val="00043582"/>
    <w:rsid w:val="0004444E"/>
    <w:rsid w:val="0004475C"/>
    <w:rsid w:val="00044C28"/>
    <w:rsid w:val="00045950"/>
    <w:rsid w:val="000461AB"/>
    <w:rsid w:val="00046230"/>
    <w:rsid w:val="0004798C"/>
    <w:rsid w:val="00047A90"/>
    <w:rsid w:val="000502A9"/>
    <w:rsid w:val="00050B8B"/>
    <w:rsid w:val="000516FA"/>
    <w:rsid w:val="0005299F"/>
    <w:rsid w:val="00053767"/>
    <w:rsid w:val="000539D9"/>
    <w:rsid w:val="00053BBC"/>
    <w:rsid w:val="00054180"/>
    <w:rsid w:val="00056F1F"/>
    <w:rsid w:val="00057644"/>
    <w:rsid w:val="0005780C"/>
    <w:rsid w:val="00057E02"/>
    <w:rsid w:val="00062470"/>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6D7"/>
    <w:rsid w:val="00082836"/>
    <w:rsid w:val="00082F11"/>
    <w:rsid w:val="000834E1"/>
    <w:rsid w:val="00084F5B"/>
    <w:rsid w:val="00085416"/>
    <w:rsid w:val="00085A34"/>
    <w:rsid w:val="00085F79"/>
    <w:rsid w:val="00086703"/>
    <w:rsid w:val="00087119"/>
    <w:rsid w:val="00087FD4"/>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834"/>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43F"/>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5406"/>
    <w:rsid w:val="000D6954"/>
    <w:rsid w:val="000D6E32"/>
    <w:rsid w:val="000D74FA"/>
    <w:rsid w:val="000D7A48"/>
    <w:rsid w:val="000D7BE7"/>
    <w:rsid w:val="000E02E2"/>
    <w:rsid w:val="000E15CE"/>
    <w:rsid w:val="000E18F8"/>
    <w:rsid w:val="000E1CB4"/>
    <w:rsid w:val="000E1F40"/>
    <w:rsid w:val="000E1FFC"/>
    <w:rsid w:val="000E278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3B7"/>
    <w:rsid w:val="000F5EBD"/>
    <w:rsid w:val="000F6917"/>
    <w:rsid w:val="000F6A05"/>
    <w:rsid w:val="000F6B06"/>
    <w:rsid w:val="000F7199"/>
    <w:rsid w:val="000F719F"/>
    <w:rsid w:val="001001C8"/>
    <w:rsid w:val="00100D4D"/>
    <w:rsid w:val="001015B5"/>
    <w:rsid w:val="00102482"/>
    <w:rsid w:val="001045F3"/>
    <w:rsid w:val="00104A14"/>
    <w:rsid w:val="00104A5A"/>
    <w:rsid w:val="0010539E"/>
    <w:rsid w:val="001070DD"/>
    <w:rsid w:val="00107553"/>
    <w:rsid w:val="00107712"/>
    <w:rsid w:val="0010779E"/>
    <w:rsid w:val="00107AB5"/>
    <w:rsid w:val="00110367"/>
    <w:rsid w:val="001103AC"/>
    <w:rsid w:val="0011286C"/>
    <w:rsid w:val="00112F15"/>
    <w:rsid w:val="00113705"/>
    <w:rsid w:val="00113870"/>
    <w:rsid w:val="00114AD3"/>
    <w:rsid w:val="001162F4"/>
    <w:rsid w:val="0011644A"/>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1F88"/>
    <w:rsid w:val="0013280B"/>
    <w:rsid w:val="00133641"/>
    <w:rsid w:val="00133DD5"/>
    <w:rsid w:val="001355E4"/>
    <w:rsid w:val="00135707"/>
    <w:rsid w:val="00135880"/>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461"/>
    <w:rsid w:val="00166A97"/>
    <w:rsid w:val="00166F5B"/>
    <w:rsid w:val="00167EBE"/>
    <w:rsid w:val="001700CB"/>
    <w:rsid w:val="0017023C"/>
    <w:rsid w:val="00170532"/>
    <w:rsid w:val="00170E1A"/>
    <w:rsid w:val="0017149D"/>
    <w:rsid w:val="0017184C"/>
    <w:rsid w:val="0017221E"/>
    <w:rsid w:val="00172CAC"/>
    <w:rsid w:val="00173732"/>
    <w:rsid w:val="00173EBE"/>
    <w:rsid w:val="00174EE6"/>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273"/>
    <w:rsid w:val="00193410"/>
    <w:rsid w:val="001938F9"/>
    <w:rsid w:val="001939B4"/>
    <w:rsid w:val="00193AAA"/>
    <w:rsid w:val="00194645"/>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36E2"/>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157"/>
    <w:rsid w:val="00212261"/>
    <w:rsid w:val="002126DB"/>
    <w:rsid w:val="002129DF"/>
    <w:rsid w:val="002129EF"/>
    <w:rsid w:val="002143B5"/>
    <w:rsid w:val="00214CA4"/>
    <w:rsid w:val="00214E9E"/>
    <w:rsid w:val="002158ED"/>
    <w:rsid w:val="00215AC3"/>
    <w:rsid w:val="00215D91"/>
    <w:rsid w:val="002168DD"/>
    <w:rsid w:val="00216D9B"/>
    <w:rsid w:val="00216E76"/>
    <w:rsid w:val="00220FC8"/>
    <w:rsid w:val="00221452"/>
    <w:rsid w:val="00221E2C"/>
    <w:rsid w:val="00221F05"/>
    <w:rsid w:val="002225AD"/>
    <w:rsid w:val="0022317F"/>
    <w:rsid w:val="0022375A"/>
    <w:rsid w:val="00223AE4"/>
    <w:rsid w:val="002244C1"/>
    <w:rsid w:val="0022458D"/>
    <w:rsid w:val="002248AE"/>
    <w:rsid w:val="00224B2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07"/>
    <w:rsid w:val="00250BE8"/>
    <w:rsid w:val="0025265F"/>
    <w:rsid w:val="002531AB"/>
    <w:rsid w:val="00253D88"/>
    <w:rsid w:val="00253F65"/>
    <w:rsid w:val="00253FD6"/>
    <w:rsid w:val="00254181"/>
    <w:rsid w:val="00255760"/>
    <w:rsid w:val="002557C5"/>
    <w:rsid w:val="002557C8"/>
    <w:rsid w:val="002565B2"/>
    <w:rsid w:val="002567C1"/>
    <w:rsid w:val="002568B4"/>
    <w:rsid w:val="002576B1"/>
    <w:rsid w:val="00261293"/>
    <w:rsid w:val="00262666"/>
    <w:rsid w:val="00262975"/>
    <w:rsid w:val="00262E0F"/>
    <w:rsid w:val="00264334"/>
    <w:rsid w:val="002643EE"/>
    <w:rsid w:val="00264762"/>
    <w:rsid w:val="00265644"/>
    <w:rsid w:val="00265B6D"/>
    <w:rsid w:val="0026673D"/>
    <w:rsid w:val="00266836"/>
    <w:rsid w:val="002676DC"/>
    <w:rsid w:val="00267E53"/>
    <w:rsid w:val="0027052D"/>
    <w:rsid w:val="00270E82"/>
    <w:rsid w:val="00271611"/>
    <w:rsid w:val="00271B05"/>
    <w:rsid w:val="0027261A"/>
    <w:rsid w:val="00272C0E"/>
    <w:rsid w:val="00272DB6"/>
    <w:rsid w:val="002746D2"/>
    <w:rsid w:val="00274834"/>
    <w:rsid w:val="00274C60"/>
    <w:rsid w:val="00274CA0"/>
    <w:rsid w:val="0027567A"/>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76C"/>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732"/>
    <w:rsid w:val="002B0F49"/>
    <w:rsid w:val="002B191F"/>
    <w:rsid w:val="002B2511"/>
    <w:rsid w:val="002B2545"/>
    <w:rsid w:val="002B2DEC"/>
    <w:rsid w:val="002B4504"/>
    <w:rsid w:val="002B4874"/>
    <w:rsid w:val="002B5A64"/>
    <w:rsid w:val="002B60ED"/>
    <w:rsid w:val="002B6380"/>
    <w:rsid w:val="002B6B06"/>
    <w:rsid w:val="002B6B54"/>
    <w:rsid w:val="002B73AC"/>
    <w:rsid w:val="002B7613"/>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236"/>
    <w:rsid w:val="003035A7"/>
    <w:rsid w:val="003038FB"/>
    <w:rsid w:val="00303C62"/>
    <w:rsid w:val="00303F65"/>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B21"/>
    <w:rsid w:val="00360FBF"/>
    <w:rsid w:val="003612E6"/>
    <w:rsid w:val="0036166D"/>
    <w:rsid w:val="003619A5"/>
    <w:rsid w:val="00361C60"/>
    <w:rsid w:val="00361E4B"/>
    <w:rsid w:val="00361F70"/>
    <w:rsid w:val="003621F3"/>
    <w:rsid w:val="003627F9"/>
    <w:rsid w:val="003628B8"/>
    <w:rsid w:val="00363588"/>
    <w:rsid w:val="003644DA"/>
    <w:rsid w:val="00364504"/>
    <w:rsid w:val="003650EB"/>
    <w:rsid w:val="00366002"/>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5AD7"/>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5CD1"/>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A8B"/>
    <w:rsid w:val="003E4883"/>
    <w:rsid w:val="003E5306"/>
    <w:rsid w:val="003E544D"/>
    <w:rsid w:val="003E5604"/>
    <w:rsid w:val="003E62D6"/>
    <w:rsid w:val="003E6A85"/>
    <w:rsid w:val="003F0212"/>
    <w:rsid w:val="003F0BE6"/>
    <w:rsid w:val="003F1A0A"/>
    <w:rsid w:val="003F1F88"/>
    <w:rsid w:val="003F30EF"/>
    <w:rsid w:val="003F348D"/>
    <w:rsid w:val="003F38E8"/>
    <w:rsid w:val="003F3E42"/>
    <w:rsid w:val="003F4F97"/>
    <w:rsid w:val="003F52B3"/>
    <w:rsid w:val="003F5592"/>
    <w:rsid w:val="003F5D62"/>
    <w:rsid w:val="003F6DB5"/>
    <w:rsid w:val="003F6E73"/>
    <w:rsid w:val="003F73AE"/>
    <w:rsid w:val="003F758F"/>
    <w:rsid w:val="003F77AC"/>
    <w:rsid w:val="00400050"/>
    <w:rsid w:val="004004AA"/>
    <w:rsid w:val="00401273"/>
    <w:rsid w:val="004012CA"/>
    <w:rsid w:val="00401559"/>
    <w:rsid w:val="00401BC4"/>
    <w:rsid w:val="004023CD"/>
    <w:rsid w:val="00402C0E"/>
    <w:rsid w:val="00403EE1"/>
    <w:rsid w:val="0040469F"/>
    <w:rsid w:val="00404FCE"/>
    <w:rsid w:val="004052FE"/>
    <w:rsid w:val="00405B51"/>
    <w:rsid w:val="00406C6D"/>
    <w:rsid w:val="00407199"/>
    <w:rsid w:val="0040776C"/>
    <w:rsid w:val="00407D53"/>
    <w:rsid w:val="00411E34"/>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17D89"/>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64C6"/>
    <w:rsid w:val="0043741C"/>
    <w:rsid w:val="00437D7B"/>
    <w:rsid w:val="004403B2"/>
    <w:rsid w:val="00441167"/>
    <w:rsid w:val="004412A1"/>
    <w:rsid w:val="00441C3C"/>
    <w:rsid w:val="00442325"/>
    <w:rsid w:val="004425F1"/>
    <w:rsid w:val="0044269F"/>
    <w:rsid w:val="004434C6"/>
    <w:rsid w:val="004445BB"/>
    <w:rsid w:val="00444605"/>
    <w:rsid w:val="00445139"/>
    <w:rsid w:val="00445A76"/>
    <w:rsid w:val="00445DFD"/>
    <w:rsid w:val="00445F50"/>
    <w:rsid w:val="00446778"/>
    <w:rsid w:val="004472B6"/>
    <w:rsid w:val="00447A15"/>
    <w:rsid w:val="0045026E"/>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813"/>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3BCC"/>
    <w:rsid w:val="0047546E"/>
    <w:rsid w:val="004757DF"/>
    <w:rsid w:val="00476D40"/>
    <w:rsid w:val="00476F5C"/>
    <w:rsid w:val="00476F6F"/>
    <w:rsid w:val="004801B8"/>
    <w:rsid w:val="00480AE2"/>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0CD9"/>
    <w:rsid w:val="004B33AE"/>
    <w:rsid w:val="004B3FE6"/>
    <w:rsid w:val="004B4060"/>
    <w:rsid w:val="004B42AA"/>
    <w:rsid w:val="004B46ED"/>
    <w:rsid w:val="004B4AA1"/>
    <w:rsid w:val="004B4C02"/>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085F"/>
    <w:rsid w:val="004E16B2"/>
    <w:rsid w:val="004E19FD"/>
    <w:rsid w:val="004E218B"/>
    <w:rsid w:val="004E2C92"/>
    <w:rsid w:val="004E3445"/>
    <w:rsid w:val="004E5BF2"/>
    <w:rsid w:val="004E5E6C"/>
    <w:rsid w:val="004E62E1"/>
    <w:rsid w:val="004E6B0C"/>
    <w:rsid w:val="004E70C1"/>
    <w:rsid w:val="004E75CA"/>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552"/>
    <w:rsid w:val="005079BC"/>
    <w:rsid w:val="005105B7"/>
    <w:rsid w:val="0051061B"/>
    <w:rsid w:val="005107E5"/>
    <w:rsid w:val="0051258A"/>
    <w:rsid w:val="00512883"/>
    <w:rsid w:val="00512F75"/>
    <w:rsid w:val="0051317B"/>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9AD"/>
    <w:rsid w:val="00522A1B"/>
    <w:rsid w:val="00523032"/>
    <w:rsid w:val="005235DA"/>
    <w:rsid w:val="00523843"/>
    <w:rsid w:val="00523AA8"/>
    <w:rsid w:val="0052426E"/>
    <w:rsid w:val="00524572"/>
    <w:rsid w:val="005248E1"/>
    <w:rsid w:val="005251F3"/>
    <w:rsid w:val="005263A1"/>
    <w:rsid w:val="005263AE"/>
    <w:rsid w:val="00526F12"/>
    <w:rsid w:val="0052733E"/>
    <w:rsid w:val="00527593"/>
    <w:rsid w:val="0053068C"/>
    <w:rsid w:val="00531442"/>
    <w:rsid w:val="005320B9"/>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0FE7"/>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3AA"/>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1B3E"/>
    <w:rsid w:val="00571BD5"/>
    <w:rsid w:val="00572199"/>
    <w:rsid w:val="005721AB"/>
    <w:rsid w:val="00572365"/>
    <w:rsid w:val="0057284F"/>
    <w:rsid w:val="005728DC"/>
    <w:rsid w:val="00572AD0"/>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4E0F"/>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7FE"/>
    <w:rsid w:val="005A3A67"/>
    <w:rsid w:val="005A5E6A"/>
    <w:rsid w:val="005A62AB"/>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1EF2"/>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A6B"/>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8D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6AC"/>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463"/>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680D"/>
    <w:rsid w:val="00687ACE"/>
    <w:rsid w:val="00690700"/>
    <w:rsid w:val="0069102A"/>
    <w:rsid w:val="00693263"/>
    <w:rsid w:val="00693296"/>
    <w:rsid w:val="006936EA"/>
    <w:rsid w:val="00693F99"/>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2211"/>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02C"/>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D7F49"/>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4429"/>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31D"/>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53D"/>
    <w:rsid w:val="007508EA"/>
    <w:rsid w:val="00751752"/>
    <w:rsid w:val="00751D83"/>
    <w:rsid w:val="0075227E"/>
    <w:rsid w:val="007524E8"/>
    <w:rsid w:val="0075258D"/>
    <w:rsid w:val="00752774"/>
    <w:rsid w:val="0075315E"/>
    <w:rsid w:val="0075371F"/>
    <w:rsid w:val="0075410B"/>
    <w:rsid w:val="0075491E"/>
    <w:rsid w:val="007555B0"/>
    <w:rsid w:val="00755B39"/>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865"/>
    <w:rsid w:val="00771E1D"/>
    <w:rsid w:val="0077280E"/>
    <w:rsid w:val="0077284B"/>
    <w:rsid w:val="00772E94"/>
    <w:rsid w:val="0077321F"/>
    <w:rsid w:val="0077374D"/>
    <w:rsid w:val="007754D8"/>
    <w:rsid w:val="00776A8B"/>
    <w:rsid w:val="0077789E"/>
    <w:rsid w:val="00780210"/>
    <w:rsid w:val="0078138B"/>
    <w:rsid w:val="00781E64"/>
    <w:rsid w:val="00782109"/>
    <w:rsid w:val="00782D54"/>
    <w:rsid w:val="00783314"/>
    <w:rsid w:val="007833A8"/>
    <w:rsid w:val="0078488B"/>
    <w:rsid w:val="00785436"/>
    <w:rsid w:val="00785BAE"/>
    <w:rsid w:val="0078749D"/>
    <w:rsid w:val="00787CF8"/>
    <w:rsid w:val="0079079B"/>
    <w:rsid w:val="00790836"/>
    <w:rsid w:val="00790D2F"/>
    <w:rsid w:val="007910C1"/>
    <w:rsid w:val="007916D2"/>
    <w:rsid w:val="00791841"/>
    <w:rsid w:val="00793198"/>
    <w:rsid w:val="0079335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8B4"/>
    <w:rsid w:val="007A1C16"/>
    <w:rsid w:val="007A1D95"/>
    <w:rsid w:val="007A281E"/>
    <w:rsid w:val="007A3175"/>
    <w:rsid w:val="007A350B"/>
    <w:rsid w:val="007A41F1"/>
    <w:rsid w:val="007A472F"/>
    <w:rsid w:val="007A4D61"/>
    <w:rsid w:val="007A6D39"/>
    <w:rsid w:val="007A7C37"/>
    <w:rsid w:val="007B0A84"/>
    <w:rsid w:val="007B0C81"/>
    <w:rsid w:val="007B0E7E"/>
    <w:rsid w:val="007B133A"/>
    <w:rsid w:val="007B234E"/>
    <w:rsid w:val="007B427C"/>
    <w:rsid w:val="007B4882"/>
    <w:rsid w:val="007B4A12"/>
    <w:rsid w:val="007B4B6A"/>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D7566"/>
    <w:rsid w:val="007E09FD"/>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5E5A"/>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00E"/>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55A3B"/>
    <w:rsid w:val="00860141"/>
    <w:rsid w:val="00861BD6"/>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6E77"/>
    <w:rsid w:val="00867367"/>
    <w:rsid w:val="00867A99"/>
    <w:rsid w:val="00867BC0"/>
    <w:rsid w:val="00867D10"/>
    <w:rsid w:val="00870518"/>
    <w:rsid w:val="00871010"/>
    <w:rsid w:val="0087143C"/>
    <w:rsid w:val="008725BF"/>
    <w:rsid w:val="00873205"/>
    <w:rsid w:val="00873340"/>
    <w:rsid w:val="00873969"/>
    <w:rsid w:val="00873F8B"/>
    <w:rsid w:val="0087493B"/>
    <w:rsid w:val="00874E0C"/>
    <w:rsid w:val="0087586E"/>
    <w:rsid w:val="00875A24"/>
    <w:rsid w:val="00877335"/>
    <w:rsid w:val="00881514"/>
    <w:rsid w:val="00881E84"/>
    <w:rsid w:val="0088223A"/>
    <w:rsid w:val="008837EF"/>
    <w:rsid w:val="00883AF1"/>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9784A"/>
    <w:rsid w:val="008A0A4C"/>
    <w:rsid w:val="008A0C42"/>
    <w:rsid w:val="008A0CE2"/>
    <w:rsid w:val="008A1406"/>
    <w:rsid w:val="008A16D6"/>
    <w:rsid w:val="008A19D8"/>
    <w:rsid w:val="008A238D"/>
    <w:rsid w:val="008A2514"/>
    <w:rsid w:val="008A2A13"/>
    <w:rsid w:val="008A2A76"/>
    <w:rsid w:val="008A2A8B"/>
    <w:rsid w:val="008A327A"/>
    <w:rsid w:val="008A3A92"/>
    <w:rsid w:val="008A4014"/>
    <w:rsid w:val="008A4642"/>
    <w:rsid w:val="008A4A10"/>
    <w:rsid w:val="008A4AE3"/>
    <w:rsid w:val="008A4B0D"/>
    <w:rsid w:val="008A4DC3"/>
    <w:rsid w:val="008A4EBC"/>
    <w:rsid w:val="008A6C58"/>
    <w:rsid w:val="008A6F32"/>
    <w:rsid w:val="008A6FF5"/>
    <w:rsid w:val="008B111D"/>
    <w:rsid w:val="008B2454"/>
    <w:rsid w:val="008B24F9"/>
    <w:rsid w:val="008B35A7"/>
    <w:rsid w:val="008B59C3"/>
    <w:rsid w:val="008B684D"/>
    <w:rsid w:val="008B69DF"/>
    <w:rsid w:val="008B7A03"/>
    <w:rsid w:val="008B7BFA"/>
    <w:rsid w:val="008C0444"/>
    <w:rsid w:val="008C0B28"/>
    <w:rsid w:val="008C0B7C"/>
    <w:rsid w:val="008C0D89"/>
    <w:rsid w:val="008C0F48"/>
    <w:rsid w:val="008C120D"/>
    <w:rsid w:val="008C207F"/>
    <w:rsid w:val="008C22DA"/>
    <w:rsid w:val="008C26C2"/>
    <w:rsid w:val="008C29CE"/>
    <w:rsid w:val="008C2B48"/>
    <w:rsid w:val="008C2EB1"/>
    <w:rsid w:val="008C30F6"/>
    <w:rsid w:val="008C31B9"/>
    <w:rsid w:val="008C3F1C"/>
    <w:rsid w:val="008C4417"/>
    <w:rsid w:val="008C4B93"/>
    <w:rsid w:val="008C5E5B"/>
    <w:rsid w:val="008C6FEC"/>
    <w:rsid w:val="008C762C"/>
    <w:rsid w:val="008C76AE"/>
    <w:rsid w:val="008C7A13"/>
    <w:rsid w:val="008D0698"/>
    <w:rsid w:val="008D10A9"/>
    <w:rsid w:val="008D125A"/>
    <w:rsid w:val="008D2FB8"/>
    <w:rsid w:val="008D308E"/>
    <w:rsid w:val="008D3CF1"/>
    <w:rsid w:val="008D4756"/>
    <w:rsid w:val="008D4B0E"/>
    <w:rsid w:val="008D4B1D"/>
    <w:rsid w:val="008D544F"/>
    <w:rsid w:val="008D6240"/>
    <w:rsid w:val="008D68D0"/>
    <w:rsid w:val="008D69CD"/>
    <w:rsid w:val="008D7BDF"/>
    <w:rsid w:val="008D7C69"/>
    <w:rsid w:val="008D7E7A"/>
    <w:rsid w:val="008E02CC"/>
    <w:rsid w:val="008E053E"/>
    <w:rsid w:val="008E06DE"/>
    <w:rsid w:val="008E0A06"/>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0B1"/>
    <w:rsid w:val="008F6407"/>
    <w:rsid w:val="008F6664"/>
    <w:rsid w:val="00900280"/>
    <w:rsid w:val="0090154D"/>
    <w:rsid w:val="0090189E"/>
    <w:rsid w:val="00901EFB"/>
    <w:rsid w:val="00902150"/>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3D5"/>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37F"/>
    <w:rsid w:val="009466F8"/>
    <w:rsid w:val="009476D9"/>
    <w:rsid w:val="00950717"/>
    <w:rsid w:val="009509CC"/>
    <w:rsid w:val="009510BE"/>
    <w:rsid w:val="009516A9"/>
    <w:rsid w:val="00951A53"/>
    <w:rsid w:val="009529F5"/>
    <w:rsid w:val="00952D0A"/>
    <w:rsid w:val="0095349A"/>
    <w:rsid w:val="0095381C"/>
    <w:rsid w:val="00953C96"/>
    <w:rsid w:val="0095406A"/>
    <w:rsid w:val="00955200"/>
    <w:rsid w:val="009555F2"/>
    <w:rsid w:val="00955A0D"/>
    <w:rsid w:val="00955D06"/>
    <w:rsid w:val="00956567"/>
    <w:rsid w:val="00957838"/>
    <w:rsid w:val="00957889"/>
    <w:rsid w:val="00957E5C"/>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1396"/>
    <w:rsid w:val="009730BE"/>
    <w:rsid w:val="00973BC9"/>
    <w:rsid w:val="00974AF1"/>
    <w:rsid w:val="00974EF9"/>
    <w:rsid w:val="00974FD3"/>
    <w:rsid w:val="0097517E"/>
    <w:rsid w:val="00975207"/>
    <w:rsid w:val="00976097"/>
    <w:rsid w:val="009761C9"/>
    <w:rsid w:val="009771B0"/>
    <w:rsid w:val="00977A65"/>
    <w:rsid w:val="00977A78"/>
    <w:rsid w:val="00980604"/>
    <w:rsid w:val="00980FAA"/>
    <w:rsid w:val="009813E6"/>
    <w:rsid w:val="0098140C"/>
    <w:rsid w:val="00981E1C"/>
    <w:rsid w:val="00982144"/>
    <w:rsid w:val="00982BC4"/>
    <w:rsid w:val="009834A8"/>
    <w:rsid w:val="009845CD"/>
    <w:rsid w:val="00984C8A"/>
    <w:rsid w:val="00984E11"/>
    <w:rsid w:val="0098751C"/>
    <w:rsid w:val="009875F0"/>
    <w:rsid w:val="00987760"/>
    <w:rsid w:val="00987B5C"/>
    <w:rsid w:val="009904DA"/>
    <w:rsid w:val="00990A77"/>
    <w:rsid w:val="00991640"/>
    <w:rsid w:val="00991A3C"/>
    <w:rsid w:val="00992668"/>
    <w:rsid w:val="0099338C"/>
    <w:rsid w:val="00993FC0"/>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C7FCB"/>
    <w:rsid w:val="009D0F6C"/>
    <w:rsid w:val="009D12E7"/>
    <w:rsid w:val="009D1FEA"/>
    <w:rsid w:val="009D20D6"/>
    <w:rsid w:val="009D2CEF"/>
    <w:rsid w:val="009D43E4"/>
    <w:rsid w:val="009D4A4E"/>
    <w:rsid w:val="009D4AFD"/>
    <w:rsid w:val="009D527D"/>
    <w:rsid w:val="009D5ADA"/>
    <w:rsid w:val="009D679E"/>
    <w:rsid w:val="009D694C"/>
    <w:rsid w:val="009D6B15"/>
    <w:rsid w:val="009D7237"/>
    <w:rsid w:val="009D76AF"/>
    <w:rsid w:val="009D772F"/>
    <w:rsid w:val="009D79AC"/>
    <w:rsid w:val="009E1642"/>
    <w:rsid w:val="009E1650"/>
    <w:rsid w:val="009E27E4"/>
    <w:rsid w:val="009E2F9F"/>
    <w:rsid w:val="009E3C2D"/>
    <w:rsid w:val="009E3DFC"/>
    <w:rsid w:val="009E4107"/>
    <w:rsid w:val="009E411E"/>
    <w:rsid w:val="009E4460"/>
    <w:rsid w:val="009E4905"/>
    <w:rsid w:val="009E4E6A"/>
    <w:rsid w:val="009E5C1F"/>
    <w:rsid w:val="009E72A7"/>
    <w:rsid w:val="009F1086"/>
    <w:rsid w:val="009F2CDF"/>
    <w:rsid w:val="009F3150"/>
    <w:rsid w:val="009F3F98"/>
    <w:rsid w:val="009F4358"/>
    <w:rsid w:val="009F4A0B"/>
    <w:rsid w:val="009F7425"/>
    <w:rsid w:val="009F7588"/>
    <w:rsid w:val="00A0016D"/>
    <w:rsid w:val="00A00353"/>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D8D"/>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976"/>
    <w:rsid w:val="00A36C44"/>
    <w:rsid w:val="00A37CF9"/>
    <w:rsid w:val="00A37F81"/>
    <w:rsid w:val="00A41022"/>
    <w:rsid w:val="00A414EA"/>
    <w:rsid w:val="00A419DD"/>
    <w:rsid w:val="00A41ACF"/>
    <w:rsid w:val="00A41D55"/>
    <w:rsid w:val="00A43BB8"/>
    <w:rsid w:val="00A443BC"/>
    <w:rsid w:val="00A44DE9"/>
    <w:rsid w:val="00A45733"/>
    <w:rsid w:val="00A457C8"/>
    <w:rsid w:val="00A4627C"/>
    <w:rsid w:val="00A4641D"/>
    <w:rsid w:val="00A46822"/>
    <w:rsid w:val="00A50E2A"/>
    <w:rsid w:val="00A511F8"/>
    <w:rsid w:val="00A51F3F"/>
    <w:rsid w:val="00A52CBE"/>
    <w:rsid w:val="00A533AC"/>
    <w:rsid w:val="00A53625"/>
    <w:rsid w:val="00A55509"/>
    <w:rsid w:val="00A55BCD"/>
    <w:rsid w:val="00A57624"/>
    <w:rsid w:val="00A57DE4"/>
    <w:rsid w:val="00A6014B"/>
    <w:rsid w:val="00A605B8"/>
    <w:rsid w:val="00A60815"/>
    <w:rsid w:val="00A616FE"/>
    <w:rsid w:val="00A61B1C"/>
    <w:rsid w:val="00A61F7C"/>
    <w:rsid w:val="00A6245C"/>
    <w:rsid w:val="00A625EF"/>
    <w:rsid w:val="00A64070"/>
    <w:rsid w:val="00A64C6A"/>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B58"/>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4D1"/>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0E94"/>
    <w:rsid w:val="00AF1552"/>
    <w:rsid w:val="00AF1576"/>
    <w:rsid w:val="00AF1635"/>
    <w:rsid w:val="00AF1827"/>
    <w:rsid w:val="00AF1C94"/>
    <w:rsid w:val="00AF2A41"/>
    <w:rsid w:val="00AF31B3"/>
    <w:rsid w:val="00AF327B"/>
    <w:rsid w:val="00AF411A"/>
    <w:rsid w:val="00AF519E"/>
    <w:rsid w:val="00AF6507"/>
    <w:rsid w:val="00AF6802"/>
    <w:rsid w:val="00AF693E"/>
    <w:rsid w:val="00AF6C9B"/>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8AB"/>
    <w:rsid w:val="00B15C43"/>
    <w:rsid w:val="00B15DED"/>
    <w:rsid w:val="00B16A1C"/>
    <w:rsid w:val="00B16B65"/>
    <w:rsid w:val="00B16F06"/>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5C21"/>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6BE5"/>
    <w:rsid w:val="00B77503"/>
    <w:rsid w:val="00B778DA"/>
    <w:rsid w:val="00B77F3D"/>
    <w:rsid w:val="00B80A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287"/>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568C"/>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3B5"/>
    <w:rsid w:val="00BF5E08"/>
    <w:rsid w:val="00BF6510"/>
    <w:rsid w:val="00BF67FB"/>
    <w:rsid w:val="00BF6A07"/>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07592"/>
    <w:rsid w:val="00C1005D"/>
    <w:rsid w:val="00C10B24"/>
    <w:rsid w:val="00C116A8"/>
    <w:rsid w:val="00C123A5"/>
    <w:rsid w:val="00C14339"/>
    <w:rsid w:val="00C14441"/>
    <w:rsid w:val="00C151E0"/>
    <w:rsid w:val="00C15BBB"/>
    <w:rsid w:val="00C162EE"/>
    <w:rsid w:val="00C16905"/>
    <w:rsid w:val="00C1711B"/>
    <w:rsid w:val="00C203EF"/>
    <w:rsid w:val="00C20611"/>
    <w:rsid w:val="00C21135"/>
    <w:rsid w:val="00C212D1"/>
    <w:rsid w:val="00C2166E"/>
    <w:rsid w:val="00C22C08"/>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CE2"/>
    <w:rsid w:val="00C57D28"/>
    <w:rsid w:val="00C603C6"/>
    <w:rsid w:val="00C60D6A"/>
    <w:rsid w:val="00C60E53"/>
    <w:rsid w:val="00C61DF1"/>
    <w:rsid w:val="00C62BC9"/>
    <w:rsid w:val="00C63381"/>
    <w:rsid w:val="00C63559"/>
    <w:rsid w:val="00C635C0"/>
    <w:rsid w:val="00C6471C"/>
    <w:rsid w:val="00C649C0"/>
    <w:rsid w:val="00C660AE"/>
    <w:rsid w:val="00C70046"/>
    <w:rsid w:val="00C7207A"/>
    <w:rsid w:val="00C721C8"/>
    <w:rsid w:val="00C721D7"/>
    <w:rsid w:val="00C738D7"/>
    <w:rsid w:val="00C73ACA"/>
    <w:rsid w:val="00C7546D"/>
    <w:rsid w:val="00C760C5"/>
    <w:rsid w:val="00C76A70"/>
    <w:rsid w:val="00C77274"/>
    <w:rsid w:val="00C7757A"/>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36D1"/>
    <w:rsid w:val="00C941A2"/>
    <w:rsid w:val="00C956DF"/>
    <w:rsid w:val="00C95AF1"/>
    <w:rsid w:val="00C97B5F"/>
    <w:rsid w:val="00C97F7D"/>
    <w:rsid w:val="00CA06EE"/>
    <w:rsid w:val="00CA0E3F"/>
    <w:rsid w:val="00CA115F"/>
    <w:rsid w:val="00CA23C7"/>
    <w:rsid w:val="00CA264C"/>
    <w:rsid w:val="00CA2A47"/>
    <w:rsid w:val="00CA3DE9"/>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316"/>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19E"/>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252"/>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1C18"/>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C46"/>
    <w:rsid w:val="00D43DD6"/>
    <w:rsid w:val="00D44004"/>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1B7D"/>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9B8"/>
    <w:rsid w:val="00D83C73"/>
    <w:rsid w:val="00D8421F"/>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CE2"/>
    <w:rsid w:val="00D96DD1"/>
    <w:rsid w:val="00DA0545"/>
    <w:rsid w:val="00DA0FD5"/>
    <w:rsid w:val="00DA10B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985"/>
    <w:rsid w:val="00DB5BA9"/>
    <w:rsid w:val="00DB62EF"/>
    <w:rsid w:val="00DB7018"/>
    <w:rsid w:val="00DB75CA"/>
    <w:rsid w:val="00DC08D3"/>
    <w:rsid w:val="00DC09F6"/>
    <w:rsid w:val="00DC0D7B"/>
    <w:rsid w:val="00DC0EEA"/>
    <w:rsid w:val="00DC1098"/>
    <w:rsid w:val="00DC1678"/>
    <w:rsid w:val="00DC1F3F"/>
    <w:rsid w:val="00DC21B9"/>
    <w:rsid w:val="00DC22C1"/>
    <w:rsid w:val="00DC22D7"/>
    <w:rsid w:val="00DC2A9D"/>
    <w:rsid w:val="00DC3FFA"/>
    <w:rsid w:val="00DC47F7"/>
    <w:rsid w:val="00DC4EBD"/>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317"/>
    <w:rsid w:val="00DD4D98"/>
    <w:rsid w:val="00DE0119"/>
    <w:rsid w:val="00DE0F1D"/>
    <w:rsid w:val="00DE1CF2"/>
    <w:rsid w:val="00DE2020"/>
    <w:rsid w:val="00DE3728"/>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321"/>
    <w:rsid w:val="00DF5A64"/>
    <w:rsid w:val="00DF5FD8"/>
    <w:rsid w:val="00DF6313"/>
    <w:rsid w:val="00DF7ED5"/>
    <w:rsid w:val="00E00464"/>
    <w:rsid w:val="00E00922"/>
    <w:rsid w:val="00E00B88"/>
    <w:rsid w:val="00E00CA5"/>
    <w:rsid w:val="00E00EB3"/>
    <w:rsid w:val="00E01A19"/>
    <w:rsid w:val="00E02438"/>
    <w:rsid w:val="00E03558"/>
    <w:rsid w:val="00E04642"/>
    <w:rsid w:val="00E055B6"/>
    <w:rsid w:val="00E067DB"/>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0F0"/>
    <w:rsid w:val="00E30591"/>
    <w:rsid w:val="00E30735"/>
    <w:rsid w:val="00E30AC5"/>
    <w:rsid w:val="00E31713"/>
    <w:rsid w:val="00E31ACE"/>
    <w:rsid w:val="00E32128"/>
    <w:rsid w:val="00E330D4"/>
    <w:rsid w:val="00E33D54"/>
    <w:rsid w:val="00E342E5"/>
    <w:rsid w:val="00E355DA"/>
    <w:rsid w:val="00E3591B"/>
    <w:rsid w:val="00E35D84"/>
    <w:rsid w:val="00E36028"/>
    <w:rsid w:val="00E3641B"/>
    <w:rsid w:val="00E36F1F"/>
    <w:rsid w:val="00E376A8"/>
    <w:rsid w:val="00E37778"/>
    <w:rsid w:val="00E40FBC"/>
    <w:rsid w:val="00E412BA"/>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0D"/>
    <w:rsid w:val="00E61E3D"/>
    <w:rsid w:val="00E62792"/>
    <w:rsid w:val="00E63934"/>
    <w:rsid w:val="00E63F1A"/>
    <w:rsid w:val="00E64023"/>
    <w:rsid w:val="00E64338"/>
    <w:rsid w:val="00E64874"/>
    <w:rsid w:val="00E64A2B"/>
    <w:rsid w:val="00E64FC0"/>
    <w:rsid w:val="00E6509B"/>
    <w:rsid w:val="00E65B05"/>
    <w:rsid w:val="00E661B9"/>
    <w:rsid w:val="00E66958"/>
    <w:rsid w:val="00E66984"/>
    <w:rsid w:val="00E66BCE"/>
    <w:rsid w:val="00E704F9"/>
    <w:rsid w:val="00E70C8F"/>
    <w:rsid w:val="00E7167D"/>
    <w:rsid w:val="00E71811"/>
    <w:rsid w:val="00E729C2"/>
    <w:rsid w:val="00E734D8"/>
    <w:rsid w:val="00E73E78"/>
    <w:rsid w:val="00E74A60"/>
    <w:rsid w:val="00E753D1"/>
    <w:rsid w:val="00E76A5D"/>
    <w:rsid w:val="00E773C2"/>
    <w:rsid w:val="00E77B20"/>
    <w:rsid w:val="00E77DB4"/>
    <w:rsid w:val="00E8069F"/>
    <w:rsid w:val="00E8116E"/>
    <w:rsid w:val="00E812BC"/>
    <w:rsid w:val="00E8198B"/>
    <w:rsid w:val="00E819D3"/>
    <w:rsid w:val="00E81B31"/>
    <w:rsid w:val="00E81F74"/>
    <w:rsid w:val="00E8211B"/>
    <w:rsid w:val="00E82A33"/>
    <w:rsid w:val="00E8401D"/>
    <w:rsid w:val="00E8408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009"/>
    <w:rsid w:val="00ED420D"/>
    <w:rsid w:val="00ED4287"/>
    <w:rsid w:val="00ED4DEB"/>
    <w:rsid w:val="00ED57A7"/>
    <w:rsid w:val="00ED5A33"/>
    <w:rsid w:val="00ED5F4D"/>
    <w:rsid w:val="00ED5FE5"/>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1AB1"/>
    <w:rsid w:val="00F41FDC"/>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48CC"/>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8D1"/>
    <w:rsid w:val="00F929A1"/>
    <w:rsid w:val="00F9315B"/>
    <w:rsid w:val="00F93C4B"/>
    <w:rsid w:val="00F94CE3"/>
    <w:rsid w:val="00F94FA6"/>
    <w:rsid w:val="00F95627"/>
    <w:rsid w:val="00F95877"/>
    <w:rsid w:val="00F958E4"/>
    <w:rsid w:val="00F95BD9"/>
    <w:rsid w:val="00F95D39"/>
    <w:rsid w:val="00F96496"/>
    <w:rsid w:val="00F968EE"/>
    <w:rsid w:val="00F97D21"/>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B91"/>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75"/>
    <w:rsid w:val="00FF2C9C"/>
    <w:rsid w:val="00FF33AA"/>
    <w:rsid w:val="00FF35DA"/>
    <w:rsid w:val="00FF3A16"/>
    <w:rsid w:val="00FF3BFC"/>
    <w:rsid w:val="00FF3C8A"/>
    <w:rsid w:val="00FF41BD"/>
    <w:rsid w:val="00FF42BB"/>
    <w:rsid w:val="00FF4C5F"/>
    <w:rsid w:val="00FF50A1"/>
    <w:rsid w:val="00FF5248"/>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Texto de nota al pie,referencia nota al pie,Ref. de nota al pie 2,FC,Re"/>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Ca"/>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Ca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 w:type="character" w:styleId="Textoennegrita">
    <w:name w:val="Strong"/>
    <w:basedOn w:val="Fuentedeprrafopredeter"/>
    <w:uiPriority w:val="22"/>
    <w:qFormat/>
    <w:rsid w:val="00CA3D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Texto de nota al pie,referencia nota al pie,Ref. de nota al pie 2,FC,Re"/>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Ca"/>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Ca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 w:type="character" w:styleId="Textoennegrita">
    <w:name w:val="Strong"/>
    <w:basedOn w:val="Fuentedeprrafopredeter"/>
    <w:uiPriority w:val="22"/>
    <w:qFormat/>
    <w:rsid w:val="00CA3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56366845">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99500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09386404">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8931043">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657808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037067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8555514">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49353806">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1469474">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11BDA-B6EF-4330-B9BC-DFF6BFE4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8</Pages>
  <Words>3334</Words>
  <Characters>18341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10</cp:revision>
  <cp:lastPrinted>2020-02-20T15:12:00Z</cp:lastPrinted>
  <dcterms:created xsi:type="dcterms:W3CDTF">2020-02-18T19:04:00Z</dcterms:created>
  <dcterms:modified xsi:type="dcterms:W3CDTF">2020-03-19T18:33:00Z</dcterms:modified>
  <cp:category>Sala Laboral Tribunal Superior de Periera</cp:category>
</cp:coreProperties>
</file>