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E9" w:rsidRPr="007253E9" w:rsidRDefault="007253E9" w:rsidP="007253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7253E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53E9" w:rsidRPr="007253E9" w:rsidRDefault="007253E9" w:rsidP="007253E9">
      <w:pPr>
        <w:spacing w:after="0" w:line="240" w:lineRule="auto"/>
        <w:jc w:val="both"/>
        <w:rPr>
          <w:rFonts w:ascii="Arial" w:eastAsia="Times New Roman" w:hAnsi="Arial" w:cs="Arial"/>
          <w:sz w:val="20"/>
          <w:szCs w:val="20"/>
          <w:lang w:val="es-419" w:eastAsia="es-ES"/>
        </w:rPr>
      </w:pPr>
    </w:p>
    <w:p w:rsidR="007253E9" w:rsidRPr="007253E9" w:rsidRDefault="007253E9" w:rsidP="007253E9">
      <w:pPr>
        <w:spacing w:after="0" w:line="240" w:lineRule="auto"/>
        <w:jc w:val="both"/>
        <w:rPr>
          <w:rFonts w:ascii="Arial" w:eastAsia="Times New Roman" w:hAnsi="Arial" w:cs="Arial"/>
          <w:sz w:val="20"/>
          <w:szCs w:val="20"/>
          <w:lang w:val="es-419" w:eastAsia="es-ES"/>
        </w:rPr>
      </w:pPr>
      <w:r w:rsidRPr="007253E9">
        <w:rPr>
          <w:rFonts w:ascii="Arial" w:eastAsia="Times New Roman" w:hAnsi="Arial" w:cs="Arial"/>
          <w:sz w:val="20"/>
          <w:szCs w:val="20"/>
          <w:lang w:val="es-419" w:eastAsia="es-ES"/>
        </w:rPr>
        <w:t>Providencia:</w:t>
      </w:r>
      <w:r w:rsidRPr="007253E9">
        <w:rPr>
          <w:rFonts w:ascii="Arial" w:eastAsia="Times New Roman" w:hAnsi="Arial" w:cs="Arial"/>
          <w:sz w:val="20"/>
          <w:szCs w:val="20"/>
          <w:lang w:val="es-419" w:eastAsia="es-ES"/>
        </w:rPr>
        <w:tab/>
      </w:r>
      <w:r w:rsidRPr="007253E9">
        <w:rPr>
          <w:rFonts w:ascii="Arial" w:eastAsia="Times New Roman" w:hAnsi="Arial" w:cs="Arial"/>
          <w:sz w:val="20"/>
          <w:szCs w:val="20"/>
          <w:lang w:val="es-419" w:eastAsia="es-ES"/>
        </w:rPr>
        <w:tab/>
        <w:t>Sentencia del 27 de febrero de 2020</w:t>
      </w:r>
    </w:p>
    <w:p w:rsidR="007253E9" w:rsidRPr="007253E9" w:rsidRDefault="007253E9" w:rsidP="007253E9">
      <w:pPr>
        <w:spacing w:after="0" w:line="240" w:lineRule="auto"/>
        <w:jc w:val="both"/>
        <w:rPr>
          <w:rFonts w:ascii="Arial" w:eastAsia="Times New Roman" w:hAnsi="Arial" w:cs="Arial"/>
          <w:sz w:val="20"/>
          <w:szCs w:val="20"/>
          <w:lang w:val="es-419" w:eastAsia="es-ES"/>
        </w:rPr>
      </w:pPr>
      <w:r w:rsidRPr="007253E9">
        <w:rPr>
          <w:rFonts w:ascii="Arial" w:eastAsia="Times New Roman" w:hAnsi="Arial" w:cs="Arial"/>
          <w:sz w:val="20"/>
          <w:szCs w:val="20"/>
          <w:lang w:val="es-419" w:eastAsia="es-ES"/>
        </w:rPr>
        <w:t>Radicación No.:</w:t>
      </w:r>
      <w:r w:rsidRPr="007253E9">
        <w:rPr>
          <w:rFonts w:ascii="Arial" w:eastAsia="Times New Roman" w:hAnsi="Arial" w:cs="Arial"/>
          <w:sz w:val="20"/>
          <w:szCs w:val="20"/>
          <w:lang w:val="es-419" w:eastAsia="es-ES"/>
        </w:rPr>
        <w:tab/>
      </w:r>
      <w:r w:rsidRPr="007253E9">
        <w:rPr>
          <w:rFonts w:ascii="Arial" w:eastAsia="Times New Roman" w:hAnsi="Arial" w:cs="Arial"/>
          <w:sz w:val="20"/>
          <w:szCs w:val="20"/>
          <w:lang w:val="es-419" w:eastAsia="es-ES"/>
        </w:rPr>
        <w:tab/>
        <w:t>66001-31-05-002-2020-00017-01</w:t>
      </w:r>
    </w:p>
    <w:p w:rsidR="007253E9" w:rsidRPr="007253E9" w:rsidRDefault="007253E9" w:rsidP="007253E9">
      <w:pPr>
        <w:spacing w:after="0" w:line="240" w:lineRule="auto"/>
        <w:jc w:val="both"/>
        <w:rPr>
          <w:rFonts w:ascii="Arial" w:eastAsia="Times New Roman" w:hAnsi="Arial" w:cs="Arial"/>
          <w:sz w:val="20"/>
          <w:szCs w:val="20"/>
          <w:lang w:val="es-419" w:eastAsia="es-ES"/>
        </w:rPr>
      </w:pPr>
      <w:r w:rsidRPr="007253E9">
        <w:rPr>
          <w:rFonts w:ascii="Arial" w:eastAsia="Times New Roman" w:hAnsi="Arial" w:cs="Arial"/>
          <w:sz w:val="20"/>
          <w:szCs w:val="20"/>
          <w:lang w:val="es-419" w:eastAsia="es-ES"/>
        </w:rPr>
        <w:t>Proceso:</w:t>
      </w:r>
      <w:r w:rsidRPr="007253E9">
        <w:rPr>
          <w:rFonts w:ascii="Arial" w:eastAsia="Times New Roman" w:hAnsi="Arial" w:cs="Arial"/>
          <w:sz w:val="20"/>
          <w:szCs w:val="20"/>
          <w:lang w:val="es-419" w:eastAsia="es-ES"/>
        </w:rPr>
        <w:tab/>
      </w:r>
      <w:r w:rsidRPr="007253E9">
        <w:rPr>
          <w:rFonts w:ascii="Arial" w:eastAsia="Times New Roman" w:hAnsi="Arial" w:cs="Arial"/>
          <w:sz w:val="20"/>
          <w:szCs w:val="20"/>
          <w:lang w:val="es-419" w:eastAsia="es-ES"/>
        </w:rPr>
        <w:tab/>
        <w:t xml:space="preserve">Acción de tutela </w:t>
      </w:r>
    </w:p>
    <w:p w:rsidR="007253E9" w:rsidRPr="007253E9" w:rsidRDefault="007253E9" w:rsidP="007253E9">
      <w:pPr>
        <w:spacing w:after="0" w:line="240" w:lineRule="auto"/>
        <w:jc w:val="both"/>
        <w:rPr>
          <w:rFonts w:ascii="Arial" w:eastAsia="Times New Roman" w:hAnsi="Arial" w:cs="Arial"/>
          <w:sz w:val="20"/>
          <w:szCs w:val="20"/>
          <w:lang w:val="es-419" w:eastAsia="es-ES"/>
        </w:rPr>
      </w:pPr>
      <w:r w:rsidRPr="007253E9">
        <w:rPr>
          <w:rFonts w:ascii="Arial" w:eastAsia="Times New Roman" w:hAnsi="Arial" w:cs="Arial"/>
          <w:sz w:val="20"/>
          <w:szCs w:val="20"/>
          <w:lang w:val="es-419" w:eastAsia="es-ES"/>
        </w:rPr>
        <w:t>Accionante:</w:t>
      </w:r>
      <w:r w:rsidRPr="007253E9">
        <w:rPr>
          <w:rFonts w:ascii="Arial" w:eastAsia="Times New Roman" w:hAnsi="Arial" w:cs="Arial"/>
          <w:sz w:val="20"/>
          <w:szCs w:val="20"/>
          <w:lang w:val="es-419" w:eastAsia="es-ES"/>
        </w:rPr>
        <w:tab/>
      </w:r>
      <w:r w:rsidRPr="007253E9">
        <w:rPr>
          <w:rFonts w:ascii="Arial" w:eastAsia="Times New Roman" w:hAnsi="Arial" w:cs="Arial"/>
          <w:sz w:val="20"/>
          <w:szCs w:val="20"/>
          <w:lang w:val="es-419" w:eastAsia="es-ES"/>
        </w:rPr>
        <w:tab/>
        <w:t xml:space="preserve">Nelson Alejandro Suarez Campuzano </w:t>
      </w:r>
    </w:p>
    <w:p w:rsidR="007253E9" w:rsidRPr="007253E9" w:rsidRDefault="0019485B" w:rsidP="007253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Accionada:</w:t>
      </w:r>
      <w:r>
        <w:rPr>
          <w:rFonts w:ascii="Arial" w:eastAsia="Times New Roman" w:hAnsi="Arial" w:cs="Arial"/>
          <w:sz w:val="20"/>
          <w:szCs w:val="20"/>
          <w:lang w:val="es-419" w:eastAsia="es-ES"/>
        </w:rPr>
        <w:tab/>
      </w:r>
      <w:r w:rsidR="007253E9" w:rsidRPr="007253E9">
        <w:rPr>
          <w:rFonts w:ascii="Arial" w:eastAsia="Times New Roman" w:hAnsi="Arial" w:cs="Arial"/>
          <w:sz w:val="20"/>
          <w:szCs w:val="20"/>
          <w:lang w:val="es-419" w:eastAsia="es-ES"/>
        </w:rPr>
        <w:tab/>
        <w:t>Junta Nacional de Calificación de Invalidez</w:t>
      </w:r>
    </w:p>
    <w:p w:rsidR="007253E9" w:rsidRPr="007253E9" w:rsidRDefault="007253E9" w:rsidP="007253E9">
      <w:pPr>
        <w:spacing w:after="0" w:line="240" w:lineRule="auto"/>
        <w:jc w:val="both"/>
        <w:rPr>
          <w:rFonts w:ascii="Arial" w:eastAsia="Times New Roman" w:hAnsi="Arial" w:cs="Arial"/>
          <w:sz w:val="20"/>
          <w:szCs w:val="20"/>
          <w:lang w:val="es-419" w:eastAsia="es-ES"/>
        </w:rPr>
      </w:pPr>
    </w:p>
    <w:p w:rsidR="007253E9" w:rsidRPr="00461C3A" w:rsidRDefault="007253E9" w:rsidP="007253E9">
      <w:pPr>
        <w:spacing w:after="0" w:line="240" w:lineRule="auto"/>
        <w:jc w:val="both"/>
        <w:rPr>
          <w:rFonts w:ascii="Arial" w:eastAsia="Times New Roman" w:hAnsi="Arial" w:cs="Arial"/>
          <w:b/>
          <w:bCs/>
          <w:iCs/>
          <w:sz w:val="20"/>
          <w:szCs w:val="20"/>
          <w:lang w:val="es-CO" w:eastAsia="fr-FR"/>
        </w:rPr>
      </w:pPr>
      <w:r w:rsidRPr="007253E9">
        <w:rPr>
          <w:rFonts w:ascii="Arial" w:eastAsia="Times New Roman" w:hAnsi="Arial" w:cs="Arial"/>
          <w:b/>
          <w:bCs/>
          <w:iCs/>
          <w:sz w:val="20"/>
          <w:szCs w:val="20"/>
          <w:u w:val="single"/>
          <w:lang w:val="es-419" w:eastAsia="fr-FR"/>
        </w:rPr>
        <w:t>TEMAS:</w:t>
      </w:r>
      <w:r w:rsidRPr="007253E9">
        <w:rPr>
          <w:rFonts w:ascii="Arial" w:eastAsia="Times New Roman" w:hAnsi="Arial" w:cs="Arial"/>
          <w:b/>
          <w:bCs/>
          <w:iCs/>
          <w:sz w:val="20"/>
          <w:szCs w:val="20"/>
          <w:lang w:val="es-419" w:eastAsia="fr-FR"/>
        </w:rPr>
        <w:tab/>
      </w:r>
      <w:r w:rsidR="00461C3A">
        <w:rPr>
          <w:rFonts w:ascii="Arial" w:eastAsia="Times New Roman" w:hAnsi="Arial" w:cs="Arial"/>
          <w:b/>
          <w:bCs/>
          <w:iCs/>
          <w:sz w:val="20"/>
          <w:szCs w:val="20"/>
          <w:lang w:val="es-CO" w:eastAsia="fr-FR"/>
        </w:rPr>
        <w:t xml:space="preserve">SEGURIDAD SOCIAL / </w:t>
      </w:r>
      <w:r w:rsidRPr="007253E9">
        <w:rPr>
          <w:rFonts w:ascii="Arial" w:eastAsia="Times New Roman" w:hAnsi="Arial" w:cs="Arial"/>
          <w:b/>
          <w:sz w:val="20"/>
          <w:szCs w:val="20"/>
          <w:lang w:val="es-419" w:eastAsia="es-ES"/>
        </w:rPr>
        <w:t xml:space="preserve">DEBIDO PROCESO </w:t>
      </w:r>
      <w:r w:rsidR="00461C3A">
        <w:rPr>
          <w:rFonts w:ascii="Arial" w:eastAsia="Times New Roman" w:hAnsi="Arial" w:cs="Arial"/>
          <w:b/>
          <w:sz w:val="20"/>
          <w:szCs w:val="20"/>
          <w:lang w:val="es-CO" w:eastAsia="es-ES"/>
        </w:rPr>
        <w:t xml:space="preserve">/ </w:t>
      </w:r>
      <w:r w:rsidRPr="007253E9">
        <w:rPr>
          <w:rFonts w:ascii="Arial" w:eastAsia="Times New Roman" w:hAnsi="Arial" w:cs="Arial"/>
          <w:b/>
          <w:sz w:val="20"/>
          <w:szCs w:val="20"/>
          <w:lang w:val="es-419" w:eastAsia="es-ES"/>
        </w:rPr>
        <w:t xml:space="preserve">CALIFICACIÓN DE PÉRDIDA DE CAPACIDAD LABORAL </w:t>
      </w:r>
      <w:r w:rsidRPr="007253E9">
        <w:rPr>
          <w:rFonts w:ascii="Arial" w:eastAsia="Times New Roman" w:hAnsi="Arial" w:cs="Arial"/>
          <w:b/>
          <w:bCs/>
          <w:iCs/>
          <w:sz w:val="20"/>
          <w:szCs w:val="20"/>
          <w:lang w:val="es-419" w:eastAsia="fr-FR"/>
        </w:rPr>
        <w:t>/</w:t>
      </w:r>
      <w:r w:rsidR="00461C3A">
        <w:rPr>
          <w:rFonts w:ascii="Arial" w:eastAsia="Times New Roman" w:hAnsi="Arial" w:cs="Arial"/>
          <w:b/>
          <w:bCs/>
          <w:iCs/>
          <w:sz w:val="20"/>
          <w:szCs w:val="20"/>
          <w:lang w:val="es-CO" w:eastAsia="fr-FR"/>
        </w:rPr>
        <w:t xml:space="preserve"> PRESUNTA OMISIÓN DE PATOLOGÍAS /</w:t>
      </w:r>
      <w:r w:rsidRPr="007253E9">
        <w:rPr>
          <w:rFonts w:ascii="Arial" w:eastAsia="Times New Roman" w:hAnsi="Arial" w:cs="Arial"/>
          <w:b/>
          <w:bCs/>
          <w:iCs/>
          <w:sz w:val="20"/>
          <w:szCs w:val="20"/>
          <w:lang w:val="es-419" w:eastAsia="fr-FR"/>
        </w:rPr>
        <w:t xml:space="preserve"> </w:t>
      </w:r>
      <w:r w:rsidR="00461C3A">
        <w:rPr>
          <w:rFonts w:ascii="Arial" w:eastAsia="Times New Roman" w:hAnsi="Arial" w:cs="Arial"/>
          <w:b/>
          <w:bCs/>
          <w:iCs/>
          <w:sz w:val="20"/>
          <w:szCs w:val="20"/>
          <w:lang w:val="es-CO" w:eastAsia="fr-FR"/>
        </w:rPr>
        <w:t>PROCEDENCIA EXCEPCIONAL DE LA ACCIÓN DE TUTELA PARA ORDENAR UNA NUEVA CALIFICACIÓN.</w:t>
      </w:r>
    </w:p>
    <w:p w:rsidR="007253E9" w:rsidRDefault="007253E9" w:rsidP="007253E9">
      <w:pPr>
        <w:spacing w:after="0" w:line="240" w:lineRule="auto"/>
        <w:jc w:val="both"/>
        <w:rPr>
          <w:rFonts w:ascii="Arial" w:eastAsia="Times New Roman" w:hAnsi="Arial" w:cs="Arial"/>
          <w:sz w:val="20"/>
          <w:szCs w:val="20"/>
          <w:lang w:val="es-419" w:eastAsia="es-ES"/>
        </w:rPr>
      </w:pPr>
    </w:p>
    <w:p w:rsidR="00853519" w:rsidRPr="00853519" w:rsidRDefault="00853519" w:rsidP="00853519">
      <w:pPr>
        <w:spacing w:after="0" w:line="240" w:lineRule="auto"/>
        <w:jc w:val="both"/>
        <w:rPr>
          <w:rFonts w:ascii="Arial" w:eastAsia="Times New Roman" w:hAnsi="Arial" w:cs="Arial"/>
          <w:sz w:val="20"/>
          <w:szCs w:val="20"/>
          <w:lang w:val="es-419" w:eastAsia="es-ES"/>
        </w:rPr>
      </w:pPr>
      <w:r w:rsidRPr="00853519">
        <w:rPr>
          <w:rFonts w:ascii="Arial" w:eastAsia="Times New Roman" w:hAnsi="Arial" w:cs="Arial"/>
          <w:sz w:val="20"/>
          <w:szCs w:val="20"/>
          <w:lang w:val="es-419" w:eastAsia="es-ES"/>
        </w:rPr>
        <w:t>Al ser la calificación por pérdida de capacidad laboral una prestación derivada del sistema de seguridad social, los eventuales conflictos que puedan surgir entre las entidades que, según el artículo 41 de la Ley 100 de 1993, se encuentran obligadas a emitir tal dictamen y el afiliado que lo solicita, son casos claros que corresponde conocer a la jurisdicción ordinaria laboral, según la regla de competencia definida por el artículo 2º del Estatuto Procesal del Trabajo. Por lo tanto, en principio el accionante que pretenda obtener por la vía constitucional una calificación de pérdida de capacidad laboral, cuenta con otro medio judicial específico e idóneo para proteger sus derechos.</w:t>
      </w:r>
    </w:p>
    <w:p w:rsidR="00853519" w:rsidRPr="00853519" w:rsidRDefault="00853519" w:rsidP="00853519">
      <w:pPr>
        <w:spacing w:after="0" w:line="240" w:lineRule="auto"/>
        <w:jc w:val="both"/>
        <w:rPr>
          <w:rFonts w:ascii="Arial" w:eastAsia="Times New Roman" w:hAnsi="Arial" w:cs="Arial"/>
          <w:sz w:val="20"/>
          <w:szCs w:val="20"/>
          <w:lang w:val="es-419" w:eastAsia="es-ES"/>
        </w:rPr>
      </w:pPr>
    </w:p>
    <w:p w:rsidR="00853519" w:rsidRDefault="00853519" w:rsidP="00853519">
      <w:pPr>
        <w:spacing w:after="0" w:line="240" w:lineRule="auto"/>
        <w:jc w:val="both"/>
        <w:rPr>
          <w:rFonts w:ascii="Arial" w:eastAsia="Times New Roman" w:hAnsi="Arial" w:cs="Arial"/>
          <w:sz w:val="20"/>
          <w:szCs w:val="20"/>
          <w:lang w:val="es-CO" w:eastAsia="es-ES"/>
        </w:rPr>
      </w:pPr>
      <w:r w:rsidRPr="00853519">
        <w:rPr>
          <w:rFonts w:ascii="Arial" w:eastAsia="Times New Roman" w:hAnsi="Arial" w:cs="Arial"/>
          <w:sz w:val="20"/>
          <w:szCs w:val="20"/>
          <w:lang w:val="es-419" w:eastAsia="es-ES"/>
        </w:rPr>
        <w:t>No obstante, la Corte Constitucional ha considerado que, pese a no cuestionarse la estricta idoneidad de la acción laboral para producir los mismos efectos perseguidos en la acción de tutela, se presentan casos en las que las circunstancias especiales y situaciones apremiantes del actor, merecen especial atención del Estado, siendo posible amparar los derechos fundamentales por la vía expedita, lo que resulta en una aplicación excepcional de la procedencia del amparo constitucional</w:t>
      </w:r>
      <w:r>
        <w:rPr>
          <w:rFonts w:ascii="Arial" w:eastAsia="Times New Roman" w:hAnsi="Arial" w:cs="Arial"/>
          <w:sz w:val="20"/>
          <w:szCs w:val="20"/>
          <w:lang w:val="es-CO" w:eastAsia="es-ES"/>
        </w:rPr>
        <w:t>…</w:t>
      </w:r>
    </w:p>
    <w:p w:rsidR="00853519" w:rsidRDefault="00853519" w:rsidP="00853519">
      <w:pPr>
        <w:spacing w:after="0" w:line="240" w:lineRule="auto"/>
        <w:jc w:val="both"/>
        <w:rPr>
          <w:rFonts w:ascii="Arial" w:eastAsia="Times New Roman" w:hAnsi="Arial" w:cs="Arial"/>
          <w:sz w:val="20"/>
          <w:szCs w:val="20"/>
          <w:lang w:val="es-CO" w:eastAsia="es-ES"/>
        </w:rPr>
      </w:pPr>
    </w:p>
    <w:p w:rsidR="00853519" w:rsidRPr="00853519" w:rsidRDefault="00853519" w:rsidP="00853519">
      <w:pPr>
        <w:spacing w:after="0" w:line="240" w:lineRule="auto"/>
        <w:jc w:val="both"/>
        <w:rPr>
          <w:rFonts w:ascii="Arial" w:eastAsia="Times New Roman" w:hAnsi="Arial" w:cs="Arial"/>
          <w:sz w:val="20"/>
          <w:szCs w:val="20"/>
          <w:lang w:val="es-CO" w:eastAsia="es-ES"/>
        </w:rPr>
      </w:pPr>
      <w:r w:rsidRPr="00853519">
        <w:rPr>
          <w:rFonts w:ascii="Arial" w:eastAsia="Times New Roman" w:hAnsi="Arial" w:cs="Arial"/>
          <w:sz w:val="20"/>
          <w:szCs w:val="20"/>
          <w:lang w:val="es-CO" w:eastAsia="es-ES"/>
        </w:rPr>
        <w:t>La Corte Constitucional en su amplia jurisprudencia ha ordenado la emisión de un nuevo dictamen, motivado en el caso de que por una vulneración al debido proceso por parte de la autoridad encargada de emitir el dictamen, debe dejarse sin efecto parcialmente  la calificación, para ser reemplazada con la ordenada por el Alto Tribunal, cuando no valoró íntegramente la historia clínica y ocupacional para determinar la fecha de estructuración de la invalidez.</w:t>
      </w:r>
      <w:r>
        <w:rPr>
          <w:rFonts w:ascii="Arial" w:eastAsia="Times New Roman" w:hAnsi="Arial" w:cs="Arial"/>
          <w:sz w:val="20"/>
          <w:szCs w:val="20"/>
          <w:lang w:val="es-CO" w:eastAsia="es-ES"/>
        </w:rPr>
        <w:t xml:space="preserve"> (…)</w:t>
      </w:r>
    </w:p>
    <w:p w:rsidR="00853519" w:rsidRDefault="00853519" w:rsidP="007253E9">
      <w:pPr>
        <w:spacing w:after="0" w:line="240" w:lineRule="auto"/>
        <w:jc w:val="both"/>
        <w:rPr>
          <w:rFonts w:ascii="Arial" w:eastAsia="Times New Roman" w:hAnsi="Arial" w:cs="Arial"/>
          <w:sz w:val="20"/>
          <w:szCs w:val="20"/>
          <w:lang w:val="es-419" w:eastAsia="es-ES"/>
        </w:rPr>
      </w:pPr>
    </w:p>
    <w:p w:rsidR="007253E9" w:rsidRPr="007253E9" w:rsidRDefault="00853519" w:rsidP="007253E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853519">
        <w:rPr>
          <w:rFonts w:ascii="Arial" w:eastAsia="Times New Roman" w:hAnsi="Arial" w:cs="Arial"/>
          <w:sz w:val="20"/>
          <w:szCs w:val="20"/>
          <w:lang w:val="es-419" w:eastAsia="es-ES"/>
        </w:rPr>
        <w:t>no es posible aplicar en este caso el precedente de la Corte Constitucional, puesto que la autoridad que profirió el dictamen no desconoció ninguna de las patologías del solicitante, ni careció de motivación el porcentaje otorgado por incapacidad laboral, ni mucho menos se incumplieron los términos estipulados para llevarlo a cabo; por lo que  en esta sede constitucional, con las pruebas allegadas al proceso, no es posible ordenar a la Junta Nacional emita un nuevo dictamen, por lo que, si así lo pretende el actor, puede intentarlo frente a la jurisdicción ordinaria, donde el escenario probatorio es mucho mas amplio.</w:t>
      </w:r>
    </w:p>
    <w:p w:rsidR="007253E9" w:rsidRDefault="007253E9" w:rsidP="007253E9">
      <w:pPr>
        <w:spacing w:after="0" w:line="240" w:lineRule="auto"/>
        <w:jc w:val="both"/>
        <w:rPr>
          <w:rFonts w:ascii="Arial" w:eastAsia="Times New Roman" w:hAnsi="Arial" w:cs="Arial"/>
          <w:sz w:val="20"/>
          <w:szCs w:val="20"/>
          <w:lang w:eastAsia="es-ES"/>
        </w:rPr>
      </w:pPr>
    </w:p>
    <w:p w:rsidR="007253E9" w:rsidRDefault="007253E9" w:rsidP="007253E9">
      <w:pPr>
        <w:spacing w:after="0" w:line="240" w:lineRule="auto"/>
        <w:jc w:val="both"/>
        <w:rPr>
          <w:rFonts w:ascii="Arial" w:eastAsia="Times New Roman" w:hAnsi="Arial" w:cs="Arial"/>
          <w:sz w:val="20"/>
          <w:szCs w:val="20"/>
          <w:lang w:eastAsia="es-ES"/>
        </w:rPr>
      </w:pPr>
    </w:p>
    <w:p w:rsidR="007253E9" w:rsidRPr="007253E9" w:rsidRDefault="007253E9" w:rsidP="007253E9">
      <w:pPr>
        <w:spacing w:after="0" w:line="240" w:lineRule="auto"/>
        <w:jc w:val="both"/>
        <w:rPr>
          <w:rFonts w:ascii="Arial" w:eastAsia="Times New Roman" w:hAnsi="Arial" w:cs="Arial"/>
          <w:sz w:val="20"/>
          <w:szCs w:val="20"/>
          <w:lang w:eastAsia="es-ES"/>
        </w:rPr>
      </w:pPr>
    </w:p>
    <w:p w:rsidR="007253E9" w:rsidRPr="00926290" w:rsidRDefault="007253E9" w:rsidP="00461C3A">
      <w:pPr>
        <w:keepNext/>
        <w:keepLines/>
        <w:widowControl w:val="0"/>
        <w:tabs>
          <w:tab w:val="left" w:pos="708"/>
        </w:tabs>
        <w:spacing w:after="0" w:line="300" w:lineRule="auto"/>
        <w:jc w:val="center"/>
        <w:outlineLvl w:val="3"/>
        <w:rPr>
          <w:rFonts w:ascii="Tahoma" w:eastAsia="Times New Roman" w:hAnsi="Tahoma" w:cs="Tahoma"/>
          <w:b/>
          <w:bCs/>
          <w:iCs/>
          <w:sz w:val="24"/>
          <w:szCs w:val="24"/>
          <w:lang w:val="es-CO" w:eastAsia="es-MX"/>
        </w:rPr>
      </w:pPr>
      <w:r w:rsidRPr="00926290">
        <w:rPr>
          <w:rFonts w:ascii="Tahoma" w:eastAsia="Times New Roman" w:hAnsi="Tahoma" w:cs="Tahoma"/>
          <w:b/>
          <w:bCs/>
          <w:iCs/>
          <w:sz w:val="24"/>
          <w:szCs w:val="24"/>
          <w:lang w:val="es-CO" w:eastAsia="es-MX"/>
        </w:rPr>
        <w:t>TRIBUNAL SUPERIOR DEL DISTRITO JUDICIAL DE PEREIRA</w:t>
      </w:r>
    </w:p>
    <w:p w:rsidR="007253E9" w:rsidRPr="00926290" w:rsidRDefault="007253E9" w:rsidP="00461C3A">
      <w:pPr>
        <w:keepNext/>
        <w:keepLines/>
        <w:widowControl w:val="0"/>
        <w:tabs>
          <w:tab w:val="left" w:pos="708"/>
        </w:tabs>
        <w:spacing w:after="0" w:line="300" w:lineRule="auto"/>
        <w:jc w:val="center"/>
        <w:outlineLvl w:val="3"/>
        <w:rPr>
          <w:rFonts w:ascii="Tahoma" w:eastAsia="Times New Roman" w:hAnsi="Tahoma" w:cs="Tahoma"/>
          <w:b/>
          <w:bCs/>
          <w:iCs/>
          <w:sz w:val="24"/>
          <w:szCs w:val="24"/>
          <w:lang w:val="es-CO" w:eastAsia="es-MX"/>
        </w:rPr>
      </w:pPr>
      <w:r w:rsidRPr="00926290">
        <w:rPr>
          <w:rFonts w:ascii="Tahoma" w:eastAsia="Times New Roman" w:hAnsi="Tahoma" w:cs="Tahoma"/>
          <w:b/>
          <w:bCs/>
          <w:iCs/>
          <w:sz w:val="24"/>
          <w:szCs w:val="24"/>
          <w:lang w:val="es-CO" w:eastAsia="es-MX"/>
        </w:rPr>
        <w:t>SALA LABORAL</w:t>
      </w:r>
    </w:p>
    <w:p w:rsidR="007253E9" w:rsidRPr="00926290" w:rsidRDefault="007253E9" w:rsidP="00461C3A">
      <w:pPr>
        <w:spacing w:after="0" w:line="300" w:lineRule="auto"/>
        <w:ind w:firstLine="709"/>
        <w:jc w:val="both"/>
        <w:rPr>
          <w:rFonts w:ascii="Tahoma" w:eastAsia="Calibri" w:hAnsi="Tahoma" w:cs="Tahoma"/>
          <w:sz w:val="24"/>
          <w:szCs w:val="24"/>
          <w:lang w:eastAsia="es-MX"/>
        </w:rPr>
      </w:pPr>
    </w:p>
    <w:p w:rsidR="007253E9" w:rsidRPr="00926290" w:rsidRDefault="007253E9" w:rsidP="00461C3A">
      <w:pPr>
        <w:spacing w:after="0" w:line="300" w:lineRule="auto"/>
        <w:jc w:val="center"/>
        <w:rPr>
          <w:rFonts w:ascii="Tahoma" w:eastAsia="Calibri" w:hAnsi="Tahoma" w:cs="Tahoma"/>
          <w:b/>
          <w:bCs/>
          <w:sz w:val="24"/>
          <w:szCs w:val="24"/>
        </w:rPr>
      </w:pPr>
      <w:r w:rsidRPr="00926290">
        <w:rPr>
          <w:rFonts w:ascii="Tahoma" w:eastAsia="Calibri" w:hAnsi="Tahoma" w:cs="Tahoma"/>
          <w:bCs/>
          <w:sz w:val="24"/>
          <w:szCs w:val="24"/>
        </w:rPr>
        <w:t>Magistradas Ponentes:</w:t>
      </w:r>
      <w:r w:rsidRPr="00926290">
        <w:rPr>
          <w:rFonts w:ascii="Tahoma" w:eastAsia="Calibri" w:hAnsi="Tahoma" w:cs="Tahoma"/>
          <w:b/>
          <w:bCs/>
          <w:sz w:val="24"/>
          <w:szCs w:val="24"/>
        </w:rPr>
        <w:t xml:space="preserve"> ANA LUCÍA CAICEDO CALDERÓN</w:t>
      </w:r>
    </w:p>
    <w:p w:rsidR="007253E9" w:rsidRPr="00926290" w:rsidRDefault="007253E9" w:rsidP="00461C3A">
      <w:pPr>
        <w:spacing w:after="0" w:line="300" w:lineRule="auto"/>
        <w:ind w:left="3540"/>
        <w:jc w:val="both"/>
        <w:rPr>
          <w:rFonts w:ascii="Tahoma" w:hAnsi="Tahoma" w:cs="Tahoma"/>
          <w:b/>
          <w:bCs/>
          <w:sz w:val="24"/>
          <w:szCs w:val="24"/>
        </w:rPr>
      </w:pPr>
      <w:r w:rsidRPr="00926290">
        <w:rPr>
          <w:rFonts w:ascii="Tahoma" w:hAnsi="Tahoma" w:cs="Tahoma"/>
          <w:b/>
          <w:bCs/>
          <w:sz w:val="24"/>
          <w:szCs w:val="24"/>
        </w:rPr>
        <w:t xml:space="preserve">    OLGA LUCÍA HOYOS SEPÚLVEDA</w:t>
      </w:r>
    </w:p>
    <w:p w:rsidR="007253E9" w:rsidRPr="00926290" w:rsidRDefault="007253E9" w:rsidP="00461C3A">
      <w:pPr>
        <w:spacing w:after="0" w:line="300" w:lineRule="auto"/>
        <w:jc w:val="center"/>
        <w:rPr>
          <w:rFonts w:ascii="Tahoma" w:eastAsia="Calibri" w:hAnsi="Tahoma" w:cs="Tahoma"/>
          <w:b/>
          <w:sz w:val="24"/>
          <w:szCs w:val="24"/>
        </w:rPr>
      </w:pPr>
    </w:p>
    <w:p w:rsidR="007253E9" w:rsidRPr="00926290" w:rsidRDefault="007253E9" w:rsidP="00461C3A">
      <w:pPr>
        <w:spacing w:after="0" w:line="300" w:lineRule="auto"/>
        <w:jc w:val="center"/>
        <w:rPr>
          <w:rFonts w:ascii="Tahoma" w:eastAsia="Calibri" w:hAnsi="Tahoma" w:cs="Tahoma"/>
          <w:b/>
          <w:sz w:val="24"/>
          <w:szCs w:val="24"/>
        </w:rPr>
      </w:pPr>
      <w:r w:rsidRPr="00926290">
        <w:rPr>
          <w:rFonts w:ascii="Tahoma" w:eastAsia="Calibri" w:hAnsi="Tahoma" w:cs="Tahoma"/>
          <w:b/>
          <w:sz w:val="24"/>
          <w:szCs w:val="24"/>
        </w:rPr>
        <w:t>ACTA No. __</w:t>
      </w:r>
    </w:p>
    <w:p w:rsidR="00022811" w:rsidRPr="007253E9" w:rsidRDefault="00682242" w:rsidP="00461C3A">
      <w:pPr>
        <w:spacing w:after="0" w:line="300" w:lineRule="auto"/>
        <w:jc w:val="center"/>
        <w:rPr>
          <w:rFonts w:ascii="Tahoma" w:hAnsi="Tahoma" w:cs="Tahoma"/>
          <w:b/>
          <w:sz w:val="24"/>
          <w:szCs w:val="24"/>
        </w:rPr>
      </w:pPr>
      <w:r w:rsidRPr="007253E9">
        <w:rPr>
          <w:rFonts w:ascii="Tahoma" w:hAnsi="Tahoma" w:cs="Tahoma"/>
          <w:b/>
          <w:sz w:val="24"/>
          <w:szCs w:val="24"/>
        </w:rPr>
        <w:t>(</w:t>
      </w:r>
      <w:r w:rsidR="00C83264" w:rsidRPr="007253E9">
        <w:rPr>
          <w:rFonts w:ascii="Tahoma" w:hAnsi="Tahoma" w:cs="Tahoma"/>
          <w:b/>
          <w:sz w:val="24"/>
          <w:szCs w:val="24"/>
        </w:rPr>
        <w:t>Febrero</w:t>
      </w:r>
      <w:r w:rsidR="00744BA0" w:rsidRPr="007253E9">
        <w:rPr>
          <w:rFonts w:ascii="Tahoma" w:hAnsi="Tahoma" w:cs="Tahoma"/>
          <w:b/>
          <w:sz w:val="24"/>
          <w:szCs w:val="24"/>
        </w:rPr>
        <w:t xml:space="preserve"> </w:t>
      </w:r>
      <w:r w:rsidR="00DF12D4" w:rsidRPr="007253E9">
        <w:rPr>
          <w:rFonts w:ascii="Tahoma" w:hAnsi="Tahoma" w:cs="Tahoma"/>
          <w:b/>
          <w:sz w:val="24"/>
          <w:szCs w:val="24"/>
        </w:rPr>
        <w:t>27</w:t>
      </w:r>
      <w:r w:rsidR="00C83264" w:rsidRPr="007253E9">
        <w:rPr>
          <w:rFonts w:ascii="Tahoma" w:hAnsi="Tahoma" w:cs="Tahoma"/>
          <w:b/>
          <w:sz w:val="24"/>
          <w:szCs w:val="24"/>
        </w:rPr>
        <w:t xml:space="preserve"> de 2020</w:t>
      </w:r>
      <w:r w:rsidR="00022811" w:rsidRPr="007253E9">
        <w:rPr>
          <w:rFonts w:ascii="Tahoma" w:hAnsi="Tahoma" w:cs="Tahoma"/>
          <w:b/>
          <w:sz w:val="24"/>
          <w:szCs w:val="24"/>
        </w:rPr>
        <w:t>)</w:t>
      </w:r>
    </w:p>
    <w:p w:rsidR="00022811" w:rsidRPr="007253E9" w:rsidRDefault="00022811" w:rsidP="00461C3A">
      <w:pPr>
        <w:pStyle w:val="Sinespaciado"/>
        <w:spacing w:line="300" w:lineRule="auto"/>
        <w:rPr>
          <w:rFonts w:ascii="Tahoma" w:hAnsi="Tahoma" w:cs="Tahoma"/>
          <w:sz w:val="24"/>
          <w:szCs w:val="24"/>
        </w:rPr>
      </w:pPr>
    </w:p>
    <w:p w:rsidR="00022811" w:rsidRPr="007253E9" w:rsidRDefault="00022811" w:rsidP="00461C3A">
      <w:pPr>
        <w:pStyle w:val="Sinespaciado"/>
        <w:spacing w:line="300" w:lineRule="auto"/>
        <w:ind w:firstLine="708"/>
        <w:jc w:val="both"/>
        <w:rPr>
          <w:rFonts w:ascii="Tahoma" w:hAnsi="Tahoma" w:cs="Tahoma"/>
          <w:b/>
          <w:sz w:val="24"/>
          <w:szCs w:val="24"/>
        </w:rPr>
      </w:pPr>
      <w:r w:rsidRPr="007253E9">
        <w:rPr>
          <w:rFonts w:ascii="Tahoma" w:hAnsi="Tahoma" w:cs="Tahoma"/>
          <w:iCs/>
          <w:sz w:val="24"/>
          <w:szCs w:val="24"/>
        </w:rPr>
        <w:t>P</w:t>
      </w:r>
      <w:r w:rsidRPr="007253E9">
        <w:rPr>
          <w:rFonts w:ascii="Tahoma" w:hAnsi="Tahoma" w:cs="Tahoma"/>
          <w:sz w:val="24"/>
          <w:szCs w:val="24"/>
        </w:rPr>
        <w:t>rocede la Judicatura a resolver la impugnación propuesta</w:t>
      </w:r>
      <w:r w:rsidR="00EB3158" w:rsidRPr="007253E9">
        <w:rPr>
          <w:rFonts w:ascii="Tahoma" w:hAnsi="Tahoma" w:cs="Tahoma"/>
          <w:sz w:val="24"/>
          <w:szCs w:val="24"/>
        </w:rPr>
        <w:t xml:space="preserve"> contra el fallo proferido el 29</w:t>
      </w:r>
      <w:r w:rsidRPr="007253E9">
        <w:rPr>
          <w:rFonts w:ascii="Tahoma" w:hAnsi="Tahoma" w:cs="Tahoma"/>
          <w:sz w:val="24"/>
          <w:szCs w:val="24"/>
        </w:rPr>
        <w:t xml:space="preserve"> de </w:t>
      </w:r>
      <w:r w:rsidR="00EB3158" w:rsidRPr="007253E9">
        <w:rPr>
          <w:rFonts w:ascii="Tahoma" w:hAnsi="Tahoma" w:cs="Tahoma"/>
          <w:sz w:val="24"/>
          <w:szCs w:val="24"/>
        </w:rPr>
        <w:t>enero de 2020</w:t>
      </w:r>
      <w:r w:rsidRPr="007253E9">
        <w:rPr>
          <w:rFonts w:ascii="Tahoma" w:hAnsi="Tahoma" w:cs="Tahoma"/>
          <w:sz w:val="24"/>
          <w:szCs w:val="24"/>
        </w:rPr>
        <w:t xml:space="preserve"> por el Juzgado Segundo Laboral del Circuito de Pereira, dentro de la </w:t>
      </w:r>
      <w:r w:rsidRPr="007253E9">
        <w:rPr>
          <w:rFonts w:ascii="Tahoma" w:hAnsi="Tahoma" w:cs="Tahoma"/>
          <w:b/>
          <w:bCs/>
          <w:sz w:val="24"/>
          <w:szCs w:val="24"/>
        </w:rPr>
        <w:t xml:space="preserve">Acción de Tutela </w:t>
      </w:r>
      <w:r w:rsidRPr="007253E9">
        <w:rPr>
          <w:rFonts w:ascii="Tahoma" w:hAnsi="Tahoma" w:cs="Tahoma"/>
          <w:sz w:val="24"/>
          <w:szCs w:val="24"/>
        </w:rPr>
        <w:t xml:space="preserve">impetrada por el señor </w:t>
      </w:r>
      <w:r w:rsidR="007C2090" w:rsidRPr="007253E9">
        <w:rPr>
          <w:rFonts w:ascii="Tahoma" w:hAnsi="Tahoma" w:cs="Tahoma"/>
          <w:b/>
          <w:sz w:val="24"/>
          <w:szCs w:val="24"/>
        </w:rPr>
        <w:t xml:space="preserve">Nelson Alejandro Suarez Campuzano </w:t>
      </w:r>
      <w:r w:rsidRPr="007253E9">
        <w:rPr>
          <w:rFonts w:ascii="Tahoma" w:hAnsi="Tahoma" w:cs="Tahoma"/>
          <w:sz w:val="24"/>
          <w:szCs w:val="24"/>
        </w:rPr>
        <w:t>en contra de</w:t>
      </w:r>
      <w:r w:rsidR="00973B4F" w:rsidRPr="007253E9">
        <w:rPr>
          <w:rFonts w:ascii="Tahoma" w:hAnsi="Tahoma" w:cs="Tahoma"/>
          <w:sz w:val="24"/>
          <w:szCs w:val="24"/>
        </w:rPr>
        <w:t xml:space="preserve"> </w:t>
      </w:r>
      <w:r w:rsidRPr="007253E9">
        <w:rPr>
          <w:rFonts w:ascii="Tahoma" w:hAnsi="Tahoma" w:cs="Tahoma"/>
          <w:sz w:val="24"/>
          <w:szCs w:val="24"/>
        </w:rPr>
        <w:t>l</w:t>
      </w:r>
      <w:r w:rsidR="00973B4F" w:rsidRPr="007253E9">
        <w:rPr>
          <w:rFonts w:ascii="Tahoma" w:hAnsi="Tahoma" w:cs="Tahoma"/>
          <w:sz w:val="24"/>
          <w:szCs w:val="24"/>
        </w:rPr>
        <w:t>a</w:t>
      </w:r>
      <w:r w:rsidRPr="007253E9">
        <w:rPr>
          <w:rFonts w:ascii="Tahoma" w:hAnsi="Tahoma" w:cs="Tahoma"/>
          <w:sz w:val="24"/>
          <w:szCs w:val="24"/>
        </w:rPr>
        <w:t xml:space="preserve"> </w:t>
      </w:r>
      <w:r w:rsidR="00C37B5B" w:rsidRPr="007253E9">
        <w:rPr>
          <w:rFonts w:ascii="Tahoma" w:hAnsi="Tahoma" w:cs="Tahoma"/>
          <w:b/>
          <w:sz w:val="24"/>
          <w:szCs w:val="24"/>
        </w:rPr>
        <w:t>Junta Nacional de Calificación de Invalidez</w:t>
      </w:r>
      <w:r w:rsidRPr="007253E9">
        <w:rPr>
          <w:rFonts w:ascii="Tahoma" w:hAnsi="Tahoma" w:cs="Tahoma"/>
          <w:bCs/>
          <w:sz w:val="24"/>
          <w:szCs w:val="24"/>
        </w:rPr>
        <w:t xml:space="preserve">, por medio de la cual solicita se amparen sus </w:t>
      </w:r>
      <w:r w:rsidR="00C37B5B" w:rsidRPr="007253E9">
        <w:rPr>
          <w:rFonts w:ascii="Tahoma" w:hAnsi="Tahoma" w:cs="Tahoma"/>
          <w:sz w:val="24"/>
          <w:szCs w:val="24"/>
        </w:rPr>
        <w:t xml:space="preserve">derechos fundamentales a la vida digna, salud, mínimo vital, seguridad social, debilidad manifiesta, debido proceso, </w:t>
      </w:r>
      <w:r w:rsidR="00C37B5B" w:rsidRPr="007253E9">
        <w:rPr>
          <w:rFonts w:ascii="Tahoma" w:hAnsi="Tahoma" w:cs="Tahoma"/>
          <w:sz w:val="24"/>
          <w:szCs w:val="24"/>
        </w:rPr>
        <w:lastRenderedPageBreak/>
        <w:t>y protección constitucional reforzada</w:t>
      </w:r>
      <w:r w:rsidRPr="007253E9">
        <w:rPr>
          <w:rFonts w:ascii="Tahoma" w:hAnsi="Tahoma" w:cs="Tahoma"/>
          <w:sz w:val="24"/>
          <w:szCs w:val="24"/>
        </w:rPr>
        <w:t xml:space="preserve">. </w:t>
      </w:r>
      <w:r w:rsidR="0052261B" w:rsidRPr="007253E9">
        <w:rPr>
          <w:rFonts w:ascii="Tahoma" w:hAnsi="Tahoma" w:cs="Tahoma"/>
          <w:sz w:val="24"/>
          <w:szCs w:val="24"/>
        </w:rPr>
        <w:t xml:space="preserve">A esta acción se vinculó a la </w:t>
      </w:r>
      <w:r w:rsidR="0052261B" w:rsidRPr="007253E9">
        <w:rPr>
          <w:rFonts w:ascii="Tahoma" w:hAnsi="Tahoma" w:cs="Tahoma"/>
          <w:b/>
          <w:sz w:val="24"/>
          <w:szCs w:val="24"/>
        </w:rPr>
        <w:t>Junta Reg</w:t>
      </w:r>
      <w:bookmarkStart w:id="0" w:name="_GoBack"/>
      <w:bookmarkEnd w:id="0"/>
      <w:r w:rsidR="0052261B" w:rsidRPr="007253E9">
        <w:rPr>
          <w:rFonts w:ascii="Tahoma" w:hAnsi="Tahoma" w:cs="Tahoma"/>
          <w:b/>
          <w:sz w:val="24"/>
          <w:szCs w:val="24"/>
        </w:rPr>
        <w:t>ional de Calificación de Invalidez</w:t>
      </w:r>
      <w:r w:rsidR="000C0C66" w:rsidRPr="007253E9">
        <w:rPr>
          <w:rFonts w:ascii="Tahoma" w:hAnsi="Tahoma" w:cs="Tahoma"/>
          <w:b/>
          <w:sz w:val="24"/>
          <w:szCs w:val="24"/>
        </w:rPr>
        <w:t xml:space="preserve"> de Risaralda</w:t>
      </w:r>
      <w:r w:rsidR="0052261B" w:rsidRPr="007253E9">
        <w:rPr>
          <w:rFonts w:ascii="Tahoma" w:hAnsi="Tahoma" w:cs="Tahoma"/>
          <w:b/>
          <w:sz w:val="24"/>
          <w:szCs w:val="24"/>
        </w:rPr>
        <w:t>.</w:t>
      </w:r>
    </w:p>
    <w:p w:rsidR="00022811" w:rsidRPr="007253E9" w:rsidRDefault="00022811" w:rsidP="00461C3A">
      <w:pPr>
        <w:spacing w:after="0" w:line="300" w:lineRule="auto"/>
        <w:ind w:right="3" w:firstLine="708"/>
        <w:jc w:val="both"/>
        <w:rPr>
          <w:rFonts w:ascii="Tahoma" w:hAnsi="Tahoma" w:cs="Tahoma"/>
          <w:sz w:val="24"/>
          <w:szCs w:val="24"/>
        </w:rPr>
      </w:pPr>
    </w:p>
    <w:p w:rsidR="00022811" w:rsidRPr="007253E9" w:rsidRDefault="00022811" w:rsidP="00461C3A">
      <w:pPr>
        <w:pStyle w:val="Ttulo4"/>
        <w:numPr>
          <w:ilvl w:val="0"/>
          <w:numId w:val="1"/>
        </w:numPr>
        <w:tabs>
          <w:tab w:val="clear" w:pos="1080"/>
          <w:tab w:val="left" w:pos="426"/>
        </w:tabs>
        <w:spacing w:line="300" w:lineRule="auto"/>
        <w:ind w:left="0" w:firstLine="0"/>
        <w:rPr>
          <w:rFonts w:ascii="Tahoma" w:hAnsi="Tahoma" w:cs="Tahoma"/>
          <w:szCs w:val="24"/>
        </w:rPr>
      </w:pPr>
      <w:r w:rsidRPr="007253E9">
        <w:rPr>
          <w:rFonts w:ascii="Tahoma" w:hAnsi="Tahoma" w:cs="Tahoma"/>
          <w:szCs w:val="24"/>
        </w:rPr>
        <w:t>La demanda</w:t>
      </w:r>
    </w:p>
    <w:p w:rsidR="00022811" w:rsidRPr="007253E9" w:rsidRDefault="00022811" w:rsidP="00461C3A">
      <w:pPr>
        <w:pStyle w:val="Sinespaciado"/>
        <w:spacing w:line="300" w:lineRule="auto"/>
        <w:rPr>
          <w:rFonts w:ascii="Tahoma" w:hAnsi="Tahoma" w:cs="Tahoma"/>
          <w:sz w:val="24"/>
          <w:szCs w:val="24"/>
        </w:rPr>
      </w:pPr>
    </w:p>
    <w:p w:rsidR="00BA505D" w:rsidRPr="007253E9" w:rsidRDefault="00022811"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El señor </w:t>
      </w:r>
      <w:r w:rsidR="00A63FC8" w:rsidRPr="007253E9">
        <w:rPr>
          <w:rFonts w:ascii="Tahoma" w:hAnsi="Tahoma" w:cs="Tahoma"/>
          <w:sz w:val="24"/>
          <w:szCs w:val="24"/>
        </w:rPr>
        <w:t>Nelson Alejandro Suarez Campuzano</w:t>
      </w:r>
      <w:r w:rsidR="00083A6C" w:rsidRPr="007253E9">
        <w:rPr>
          <w:rFonts w:ascii="Tahoma" w:hAnsi="Tahoma" w:cs="Tahoma"/>
          <w:b/>
          <w:sz w:val="24"/>
          <w:szCs w:val="24"/>
        </w:rPr>
        <w:t xml:space="preserve"> </w:t>
      </w:r>
      <w:r w:rsidRPr="007253E9">
        <w:rPr>
          <w:rFonts w:ascii="Tahoma" w:hAnsi="Tahoma" w:cs="Tahoma"/>
          <w:sz w:val="24"/>
          <w:szCs w:val="24"/>
        </w:rPr>
        <w:t>solicita que</w:t>
      </w:r>
      <w:r w:rsidRPr="007253E9">
        <w:rPr>
          <w:rFonts w:ascii="Tahoma" w:hAnsi="Tahoma" w:cs="Tahoma"/>
          <w:sz w:val="24"/>
          <w:szCs w:val="24"/>
          <w:lang w:eastAsia="es-ES"/>
        </w:rPr>
        <w:t xml:space="preserve"> se tutele</w:t>
      </w:r>
      <w:r w:rsidR="00017BC3" w:rsidRPr="007253E9">
        <w:rPr>
          <w:rFonts w:ascii="Tahoma" w:hAnsi="Tahoma" w:cs="Tahoma"/>
          <w:sz w:val="24"/>
          <w:szCs w:val="24"/>
          <w:lang w:eastAsia="es-ES"/>
        </w:rPr>
        <w:t>n</w:t>
      </w:r>
      <w:r w:rsidRPr="007253E9">
        <w:rPr>
          <w:rFonts w:ascii="Tahoma" w:hAnsi="Tahoma" w:cs="Tahoma"/>
          <w:sz w:val="24"/>
          <w:szCs w:val="24"/>
          <w:lang w:eastAsia="es-ES"/>
        </w:rPr>
        <w:t xml:space="preserve"> sus derechos fundamentales </w:t>
      </w:r>
      <w:r w:rsidR="00973B4F" w:rsidRPr="007253E9">
        <w:rPr>
          <w:rFonts w:ascii="Tahoma" w:hAnsi="Tahoma" w:cs="Tahoma"/>
          <w:sz w:val="24"/>
          <w:szCs w:val="24"/>
          <w:lang w:eastAsia="es-ES"/>
        </w:rPr>
        <w:t>a la vida digna, salud, mínimo vital, seguridad social, debilidad manifiesta, debido proceso, y protección constitucional reforzada</w:t>
      </w:r>
      <w:r w:rsidR="00083A6C" w:rsidRPr="007253E9">
        <w:rPr>
          <w:rFonts w:ascii="Tahoma" w:hAnsi="Tahoma" w:cs="Tahoma"/>
          <w:sz w:val="24"/>
          <w:szCs w:val="24"/>
        </w:rPr>
        <w:t xml:space="preserve">, </w:t>
      </w:r>
      <w:r w:rsidR="00613DFC" w:rsidRPr="007253E9">
        <w:rPr>
          <w:rFonts w:ascii="Tahoma" w:hAnsi="Tahoma" w:cs="Tahoma"/>
          <w:sz w:val="24"/>
          <w:szCs w:val="24"/>
        </w:rPr>
        <w:t xml:space="preserve">los cuales fueron </w:t>
      </w:r>
      <w:r w:rsidRPr="007253E9">
        <w:rPr>
          <w:rFonts w:ascii="Tahoma" w:hAnsi="Tahoma" w:cs="Tahoma"/>
          <w:sz w:val="24"/>
          <w:szCs w:val="24"/>
        </w:rPr>
        <w:t>vulnerados por</w:t>
      </w:r>
      <w:r w:rsidR="00973B4F" w:rsidRPr="007253E9">
        <w:rPr>
          <w:rFonts w:ascii="Tahoma" w:hAnsi="Tahoma" w:cs="Tahoma"/>
          <w:sz w:val="24"/>
          <w:szCs w:val="24"/>
        </w:rPr>
        <w:t xml:space="preserve"> la</w:t>
      </w:r>
      <w:r w:rsidRPr="007253E9">
        <w:rPr>
          <w:rFonts w:ascii="Tahoma" w:hAnsi="Tahoma" w:cs="Tahoma"/>
          <w:sz w:val="24"/>
          <w:szCs w:val="24"/>
        </w:rPr>
        <w:t xml:space="preserve"> </w:t>
      </w:r>
      <w:r w:rsidR="00973B4F" w:rsidRPr="007253E9">
        <w:rPr>
          <w:rFonts w:ascii="Tahoma" w:hAnsi="Tahoma" w:cs="Tahoma"/>
          <w:sz w:val="24"/>
          <w:szCs w:val="24"/>
        </w:rPr>
        <w:t>Junta Nacional de Calificación de Invalidez</w:t>
      </w:r>
      <w:r w:rsidR="00BA505D" w:rsidRPr="007253E9">
        <w:rPr>
          <w:rFonts w:ascii="Tahoma" w:hAnsi="Tahoma" w:cs="Tahoma"/>
          <w:sz w:val="24"/>
          <w:szCs w:val="24"/>
        </w:rPr>
        <w:t xml:space="preserve"> al omitir en la calificación de PCL la hipertensión y la artritis séptica enfermedades padecidas por el </w:t>
      </w:r>
      <w:r w:rsidR="00017BC3" w:rsidRPr="007253E9">
        <w:rPr>
          <w:rFonts w:ascii="Tahoma" w:hAnsi="Tahoma" w:cs="Tahoma"/>
          <w:sz w:val="24"/>
          <w:szCs w:val="24"/>
        </w:rPr>
        <w:t>actor</w:t>
      </w:r>
      <w:r w:rsidR="00BA505D" w:rsidRPr="007253E9">
        <w:rPr>
          <w:rFonts w:ascii="Tahoma" w:hAnsi="Tahoma" w:cs="Tahoma"/>
          <w:sz w:val="24"/>
          <w:szCs w:val="24"/>
        </w:rPr>
        <w:t>.</w:t>
      </w:r>
    </w:p>
    <w:p w:rsidR="007D3122" w:rsidRPr="007253E9" w:rsidRDefault="00D16597" w:rsidP="00461C3A">
      <w:pPr>
        <w:pStyle w:val="Sinespaciado"/>
        <w:spacing w:line="300" w:lineRule="auto"/>
        <w:jc w:val="both"/>
        <w:rPr>
          <w:rFonts w:ascii="Tahoma" w:hAnsi="Tahoma" w:cs="Tahoma"/>
          <w:b/>
          <w:sz w:val="24"/>
          <w:szCs w:val="24"/>
        </w:rPr>
      </w:pPr>
      <w:r w:rsidRPr="007253E9">
        <w:rPr>
          <w:rFonts w:ascii="Tahoma" w:hAnsi="Tahoma" w:cs="Tahoma"/>
          <w:sz w:val="24"/>
          <w:szCs w:val="24"/>
        </w:rPr>
        <w:t xml:space="preserve">                                                                                                                                                                                                                                                                                                                                                </w:t>
      </w:r>
      <w:r w:rsidR="00B0782A" w:rsidRPr="007253E9">
        <w:rPr>
          <w:rFonts w:ascii="Tahoma" w:hAnsi="Tahoma" w:cs="Tahoma"/>
          <w:sz w:val="24"/>
          <w:szCs w:val="24"/>
        </w:rPr>
        <w:t xml:space="preserve"> </w:t>
      </w:r>
    </w:p>
    <w:p w:rsidR="00C72CA4" w:rsidRPr="007253E9" w:rsidRDefault="00022811"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Para fundar dichas pretension</w:t>
      </w:r>
      <w:r w:rsidR="000E00E4" w:rsidRPr="007253E9">
        <w:rPr>
          <w:rFonts w:ascii="Tahoma" w:hAnsi="Tahoma" w:cs="Tahoma"/>
          <w:sz w:val="24"/>
          <w:szCs w:val="24"/>
        </w:rPr>
        <w:t xml:space="preserve">es </w:t>
      </w:r>
      <w:r w:rsidR="00C72CA4" w:rsidRPr="007253E9">
        <w:rPr>
          <w:rFonts w:ascii="Tahoma" w:hAnsi="Tahoma" w:cs="Tahoma"/>
          <w:sz w:val="24"/>
          <w:szCs w:val="24"/>
        </w:rPr>
        <w:t>el accionante</w:t>
      </w:r>
      <w:r w:rsidR="000E00E4" w:rsidRPr="007253E9">
        <w:rPr>
          <w:rFonts w:ascii="Tahoma" w:hAnsi="Tahoma" w:cs="Tahoma"/>
          <w:sz w:val="24"/>
          <w:szCs w:val="24"/>
        </w:rPr>
        <w:t xml:space="preserve"> manifestó</w:t>
      </w:r>
      <w:r w:rsidR="00C72CA4" w:rsidRPr="007253E9">
        <w:rPr>
          <w:rFonts w:ascii="Tahoma" w:hAnsi="Tahoma" w:cs="Tahoma"/>
          <w:sz w:val="24"/>
          <w:szCs w:val="24"/>
        </w:rPr>
        <w:t xml:space="preserve"> que</w:t>
      </w:r>
      <w:r w:rsidR="000E00E4" w:rsidRPr="007253E9">
        <w:rPr>
          <w:rFonts w:ascii="Tahoma" w:hAnsi="Tahoma" w:cs="Tahoma"/>
          <w:sz w:val="24"/>
          <w:szCs w:val="24"/>
        </w:rPr>
        <w:t xml:space="preserve"> se encuentra vinculado a la administradora de pensiones Porvenir S.A y en salud a Medimas EPS en calidad de cotizante principal</w:t>
      </w:r>
      <w:r w:rsidR="00C72CA4" w:rsidRPr="007253E9">
        <w:rPr>
          <w:rFonts w:ascii="Tahoma" w:hAnsi="Tahoma" w:cs="Tahoma"/>
          <w:sz w:val="24"/>
          <w:szCs w:val="24"/>
        </w:rPr>
        <w:t>.</w:t>
      </w:r>
    </w:p>
    <w:p w:rsidR="00613DFC" w:rsidRPr="007253E9" w:rsidRDefault="00613DFC" w:rsidP="00461C3A">
      <w:pPr>
        <w:pStyle w:val="Sinespaciado"/>
        <w:spacing w:line="300" w:lineRule="auto"/>
        <w:jc w:val="both"/>
        <w:rPr>
          <w:rFonts w:ascii="Tahoma" w:hAnsi="Tahoma" w:cs="Tahoma"/>
          <w:sz w:val="24"/>
          <w:szCs w:val="24"/>
        </w:rPr>
      </w:pPr>
    </w:p>
    <w:p w:rsidR="00234843" w:rsidRPr="007253E9" w:rsidRDefault="000E00E4"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Indicó que durante toda su vida se ha desempeñado como auxiliar de grúa, trabajo que le permitió satisfacer necesidades básicas hasta hace aproximadamente 4 años y medio</w:t>
      </w:r>
      <w:r w:rsidR="00D30FEA" w:rsidRPr="007253E9">
        <w:rPr>
          <w:rFonts w:ascii="Tahoma" w:hAnsi="Tahoma" w:cs="Tahoma"/>
          <w:sz w:val="24"/>
          <w:szCs w:val="24"/>
        </w:rPr>
        <w:t>, cuando se vio en la necesidad de renunciar a su trabajo debido a las múltiples patologías que padece, y a la incapacidad que estas gene</w:t>
      </w:r>
      <w:r w:rsidR="00771D02" w:rsidRPr="007253E9">
        <w:rPr>
          <w:rFonts w:ascii="Tahoma" w:hAnsi="Tahoma" w:cs="Tahoma"/>
          <w:sz w:val="24"/>
          <w:szCs w:val="24"/>
        </w:rPr>
        <w:t>ran para desempeñar dicha labor.</w:t>
      </w:r>
      <w:r w:rsidR="00F23421" w:rsidRPr="007253E9">
        <w:rPr>
          <w:rFonts w:ascii="Tahoma" w:hAnsi="Tahoma" w:cs="Tahoma"/>
          <w:sz w:val="24"/>
          <w:szCs w:val="24"/>
        </w:rPr>
        <w:t xml:space="preserve">  </w:t>
      </w:r>
    </w:p>
    <w:p w:rsidR="00771D02" w:rsidRPr="007253E9" w:rsidRDefault="00771D02" w:rsidP="00461C3A">
      <w:pPr>
        <w:pStyle w:val="Sinespaciado"/>
        <w:spacing w:line="300" w:lineRule="auto"/>
        <w:jc w:val="both"/>
        <w:rPr>
          <w:rFonts w:ascii="Tahoma" w:hAnsi="Tahoma" w:cs="Tahoma"/>
          <w:sz w:val="24"/>
          <w:szCs w:val="24"/>
        </w:rPr>
      </w:pPr>
    </w:p>
    <w:p w:rsidR="00771D02" w:rsidRPr="007253E9" w:rsidRDefault="00771D02"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Explicó que padece patologías degenerativas tanto de origen laboral c</w:t>
      </w:r>
      <w:r w:rsidR="00E726A9" w:rsidRPr="007253E9">
        <w:rPr>
          <w:rFonts w:ascii="Tahoma" w:hAnsi="Tahoma" w:cs="Tahoma"/>
          <w:sz w:val="24"/>
          <w:szCs w:val="24"/>
        </w:rPr>
        <w:t>omo de origen común, y por ello</w:t>
      </w:r>
      <w:r w:rsidRPr="007253E9">
        <w:rPr>
          <w:rFonts w:ascii="Tahoma" w:hAnsi="Tahoma" w:cs="Tahoma"/>
          <w:sz w:val="24"/>
          <w:szCs w:val="24"/>
        </w:rPr>
        <w:t xml:space="preserve"> fue valorado por el medico laboral de Porvenir S.A, el cual emitió un dictamen</w:t>
      </w:r>
      <w:r w:rsidR="00E726A9" w:rsidRPr="007253E9">
        <w:rPr>
          <w:rFonts w:ascii="Tahoma" w:hAnsi="Tahoma" w:cs="Tahoma"/>
          <w:sz w:val="24"/>
          <w:szCs w:val="24"/>
        </w:rPr>
        <w:t xml:space="preserve"> de</w:t>
      </w:r>
      <w:r w:rsidRPr="007253E9">
        <w:rPr>
          <w:rFonts w:ascii="Tahoma" w:hAnsi="Tahoma" w:cs="Tahoma"/>
          <w:sz w:val="24"/>
          <w:szCs w:val="24"/>
        </w:rPr>
        <w:t xml:space="preserve"> pérdida de capacidad laboral que no se compadece con la realidad de su situación medica, por lo cual apeló ante la Junta Regiona</w:t>
      </w:r>
      <w:r w:rsidR="002E3044" w:rsidRPr="007253E9">
        <w:rPr>
          <w:rFonts w:ascii="Tahoma" w:hAnsi="Tahoma" w:cs="Tahoma"/>
          <w:sz w:val="24"/>
          <w:szCs w:val="24"/>
        </w:rPr>
        <w:t>l de Calificación de Invalidez</w:t>
      </w:r>
      <w:r w:rsidR="003C3F94" w:rsidRPr="007253E9">
        <w:rPr>
          <w:rFonts w:ascii="Tahoma" w:hAnsi="Tahoma" w:cs="Tahoma"/>
          <w:sz w:val="24"/>
          <w:szCs w:val="24"/>
        </w:rPr>
        <w:t>.</w:t>
      </w:r>
    </w:p>
    <w:p w:rsidR="00771D02" w:rsidRPr="007253E9" w:rsidRDefault="00771D02" w:rsidP="00461C3A">
      <w:pPr>
        <w:pStyle w:val="Sinespaciado"/>
        <w:spacing w:line="300" w:lineRule="auto"/>
        <w:jc w:val="both"/>
        <w:rPr>
          <w:rFonts w:ascii="Tahoma" w:hAnsi="Tahoma" w:cs="Tahoma"/>
          <w:sz w:val="24"/>
          <w:szCs w:val="24"/>
        </w:rPr>
      </w:pPr>
    </w:p>
    <w:p w:rsidR="00771D02" w:rsidRPr="007253E9" w:rsidRDefault="00771D02"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Manifestó que </w:t>
      </w:r>
      <w:r w:rsidR="00D079D3" w:rsidRPr="007253E9">
        <w:rPr>
          <w:rFonts w:ascii="Tahoma" w:hAnsi="Tahoma" w:cs="Tahoma"/>
          <w:sz w:val="24"/>
          <w:szCs w:val="24"/>
        </w:rPr>
        <w:t>posteriormente y debido a la inconformidad con la</w:t>
      </w:r>
      <w:r w:rsidR="003C3F94" w:rsidRPr="007253E9">
        <w:rPr>
          <w:rFonts w:ascii="Tahoma" w:hAnsi="Tahoma" w:cs="Tahoma"/>
          <w:sz w:val="24"/>
          <w:szCs w:val="24"/>
        </w:rPr>
        <w:t xml:space="preserve"> calificación otorgada,</w:t>
      </w:r>
      <w:r w:rsidR="00D079D3" w:rsidRPr="007253E9">
        <w:rPr>
          <w:rFonts w:ascii="Tahoma" w:hAnsi="Tahoma" w:cs="Tahoma"/>
          <w:sz w:val="24"/>
          <w:szCs w:val="24"/>
        </w:rPr>
        <w:t xml:space="preserve"> presentó apelación </w:t>
      </w:r>
      <w:r w:rsidR="00E726A9" w:rsidRPr="007253E9">
        <w:rPr>
          <w:rFonts w:ascii="Tahoma" w:hAnsi="Tahoma" w:cs="Tahoma"/>
          <w:sz w:val="24"/>
          <w:szCs w:val="24"/>
        </w:rPr>
        <w:t xml:space="preserve">a </w:t>
      </w:r>
      <w:r w:rsidR="00D079D3" w:rsidRPr="007253E9">
        <w:rPr>
          <w:rFonts w:ascii="Tahoma" w:hAnsi="Tahoma" w:cs="Tahoma"/>
          <w:sz w:val="24"/>
          <w:szCs w:val="24"/>
        </w:rPr>
        <w:t xml:space="preserve">la Junta Nacional de Calificación de Invalidez, y mediante </w:t>
      </w:r>
      <w:r w:rsidR="001F5C07" w:rsidRPr="007253E9">
        <w:rPr>
          <w:rFonts w:ascii="Tahoma" w:hAnsi="Tahoma" w:cs="Tahoma"/>
          <w:sz w:val="24"/>
          <w:szCs w:val="24"/>
        </w:rPr>
        <w:t>dictamen</w:t>
      </w:r>
      <w:r w:rsidR="00D079D3" w:rsidRPr="007253E9">
        <w:rPr>
          <w:rFonts w:ascii="Tahoma" w:hAnsi="Tahoma" w:cs="Tahoma"/>
          <w:sz w:val="24"/>
          <w:szCs w:val="24"/>
        </w:rPr>
        <w:t xml:space="preserve"> de PCL No. 4520201-25058 del 13 de noviembre de 2019 determinaron una pérdida del 45.83% de origen común </w:t>
      </w:r>
      <w:r w:rsidR="001F5C07" w:rsidRPr="007253E9">
        <w:rPr>
          <w:rFonts w:ascii="Tahoma" w:hAnsi="Tahoma" w:cs="Tahoma"/>
          <w:sz w:val="24"/>
          <w:szCs w:val="24"/>
        </w:rPr>
        <w:t>y donde le calificaron osteo artrosis primaria generalizada, dolor crónico no especificado, gastritis crónica no especificada, gonatrosis no especificada, lumbago no especificado</w:t>
      </w:r>
      <w:r w:rsidR="00BA505D" w:rsidRPr="007253E9">
        <w:rPr>
          <w:rFonts w:ascii="Tahoma" w:hAnsi="Tahoma" w:cs="Tahoma"/>
          <w:sz w:val="24"/>
          <w:szCs w:val="24"/>
        </w:rPr>
        <w:t>, episodios depresivos, síndrome de manguito rotatorio, trastorno especifico recurrente no especificado y trastornos internos de la rodilla no especificado, por lo tanto se omitió la calificación de la hipertensión y la artritis séptica.</w:t>
      </w:r>
      <w:r w:rsidR="00474C55" w:rsidRPr="007253E9">
        <w:rPr>
          <w:rFonts w:ascii="Tahoma" w:hAnsi="Tahoma" w:cs="Tahoma"/>
          <w:sz w:val="24"/>
          <w:szCs w:val="24"/>
        </w:rPr>
        <w:t xml:space="preserve"> </w:t>
      </w:r>
    </w:p>
    <w:p w:rsidR="00474C55" w:rsidRPr="007253E9" w:rsidRDefault="00474C55" w:rsidP="00461C3A">
      <w:pPr>
        <w:pStyle w:val="Sinespaciado"/>
        <w:spacing w:line="300" w:lineRule="auto"/>
        <w:jc w:val="both"/>
        <w:rPr>
          <w:rFonts w:ascii="Tahoma" w:hAnsi="Tahoma" w:cs="Tahoma"/>
          <w:sz w:val="24"/>
          <w:szCs w:val="24"/>
        </w:rPr>
      </w:pPr>
    </w:p>
    <w:p w:rsidR="00474C55" w:rsidRPr="007253E9" w:rsidRDefault="00474C55"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Finalmente adujo </w:t>
      </w:r>
      <w:r w:rsidR="00295CA0" w:rsidRPr="007253E9">
        <w:rPr>
          <w:rFonts w:ascii="Tahoma" w:hAnsi="Tahoma" w:cs="Tahoma"/>
          <w:sz w:val="24"/>
          <w:szCs w:val="24"/>
        </w:rPr>
        <w:t>que se debe valorar el rol lab</w:t>
      </w:r>
      <w:r w:rsidR="00E726A9" w:rsidRPr="007253E9">
        <w:rPr>
          <w:rFonts w:ascii="Tahoma" w:hAnsi="Tahoma" w:cs="Tahoma"/>
          <w:sz w:val="24"/>
          <w:szCs w:val="24"/>
        </w:rPr>
        <w:t>oral, rol ocupacional, vida domé</w:t>
      </w:r>
      <w:r w:rsidR="00295CA0" w:rsidRPr="007253E9">
        <w:rPr>
          <w:rFonts w:ascii="Tahoma" w:hAnsi="Tahoma" w:cs="Tahoma"/>
          <w:sz w:val="24"/>
          <w:szCs w:val="24"/>
        </w:rPr>
        <w:t>stica, toda vez que su ocupación siempre ha estado basada en desarrollar actividades como auxiliar de carga, actividades netamente físicas que requieren habilidades y destrezas especificas , así como fortaleza y total habilidad psico-motora, física y mental.</w:t>
      </w:r>
    </w:p>
    <w:p w:rsidR="00771D02" w:rsidRPr="007253E9" w:rsidRDefault="00771D02" w:rsidP="00461C3A">
      <w:pPr>
        <w:pStyle w:val="Sinespaciado"/>
        <w:spacing w:line="300" w:lineRule="auto"/>
        <w:jc w:val="both"/>
        <w:rPr>
          <w:rFonts w:ascii="Tahoma" w:hAnsi="Tahoma" w:cs="Tahoma"/>
          <w:sz w:val="24"/>
          <w:szCs w:val="24"/>
        </w:rPr>
      </w:pPr>
    </w:p>
    <w:p w:rsidR="00022811" w:rsidRPr="007253E9" w:rsidRDefault="00E34638"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Por último, m</w:t>
      </w:r>
      <w:r w:rsidR="00771D02" w:rsidRPr="007253E9">
        <w:rPr>
          <w:rFonts w:ascii="Tahoma" w:hAnsi="Tahoma" w:cs="Tahoma"/>
          <w:sz w:val="24"/>
          <w:szCs w:val="24"/>
        </w:rPr>
        <w:t xml:space="preserve">anifestó que como consecuencia de lo anterior, hace que dependa de la caridad de los vecinos, ya que no percibe ningún tipo de ingreso lo que lo convierte en una persona de especial protección constitucional. </w:t>
      </w:r>
    </w:p>
    <w:p w:rsidR="006055E6" w:rsidRPr="007253E9" w:rsidRDefault="006055E6" w:rsidP="00461C3A">
      <w:pPr>
        <w:spacing w:after="0" w:line="300" w:lineRule="auto"/>
        <w:ind w:right="-233" w:firstLine="708"/>
        <w:jc w:val="both"/>
        <w:rPr>
          <w:rFonts w:ascii="Tahoma" w:hAnsi="Tahoma" w:cs="Tahoma"/>
          <w:sz w:val="24"/>
          <w:szCs w:val="24"/>
        </w:rPr>
      </w:pPr>
    </w:p>
    <w:p w:rsidR="00022811" w:rsidRPr="007253E9" w:rsidRDefault="00022811" w:rsidP="00461C3A">
      <w:pPr>
        <w:pStyle w:val="Ttulo4"/>
        <w:numPr>
          <w:ilvl w:val="0"/>
          <w:numId w:val="1"/>
        </w:numPr>
        <w:tabs>
          <w:tab w:val="clear" w:pos="1080"/>
        </w:tabs>
        <w:spacing w:line="300" w:lineRule="auto"/>
        <w:ind w:left="0" w:firstLine="0"/>
        <w:rPr>
          <w:rFonts w:ascii="Tahoma" w:hAnsi="Tahoma" w:cs="Tahoma"/>
          <w:szCs w:val="24"/>
        </w:rPr>
      </w:pPr>
      <w:r w:rsidRPr="007253E9">
        <w:rPr>
          <w:rFonts w:ascii="Tahoma" w:hAnsi="Tahoma" w:cs="Tahoma"/>
          <w:szCs w:val="24"/>
        </w:rPr>
        <w:t>Contestación de la demanda</w:t>
      </w:r>
    </w:p>
    <w:p w:rsidR="00022811" w:rsidRPr="007253E9" w:rsidRDefault="00022811" w:rsidP="00461C3A">
      <w:pPr>
        <w:pStyle w:val="Sinespaciado"/>
        <w:spacing w:line="300" w:lineRule="auto"/>
        <w:jc w:val="both"/>
        <w:rPr>
          <w:rFonts w:ascii="Tahoma" w:hAnsi="Tahoma" w:cs="Tahoma"/>
          <w:sz w:val="24"/>
          <w:szCs w:val="24"/>
        </w:rPr>
      </w:pPr>
    </w:p>
    <w:p w:rsidR="00C10BD8" w:rsidRPr="007253E9" w:rsidRDefault="00C10BD8" w:rsidP="00461C3A">
      <w:pPr>
        <w:pStyle w:val="Sinespaciado"/>
        <w:spacing w:line="300" w:lineRule="auto"/>
        <w:ind w:firstLine="708"/>
        <w:jc w:val="both"/>
        <w:rPr>
          <w:rFonts w:ascii="Tahoma" w:hAnsi="Tahoma" w:cs="Tahoma"/>
          <w:b/>
          <w:sz w:val="24"/>
          <w:szCs w:val="24"/>
          <w:highlight w:val="magenta"/>
        </w:rPr>
      </w:pPr>
      <w:r w:rsidRPr="007253E9">
        <w:rPr>
          <w:rFonts w:ascii="Tahoma" w:hAnsi="Tahoma" w:cs="Tahoma"/>
          <w:b/>
          <w:sz w:val="24"/>
          <w:szCs w:val="24"/>
        </w:rPr>
        <w:t>Junta Regional de Calificación de Invalidez de Risaralda</w:t>
      </w:r>
    </w:p>
    <w:p w:rsidR="00C10BD8" w:rsidRPr="007253E9" w:rsidRDefault="00C10BD8" w:rsidP="00461C3A">
      <w:pPr>
        <w:pStyle w:val="Sinespaciado"/>
        <w:spacing w:line="300" w:lineRule="auto"/>
        <w:ind w:firstLine="708"/>
        <w:jc w:val="both"/>
        <w:rPr>
          <w:rFonts w:ascii="Tahoma" w:hAnsi="Tahoma" w:cs="Tahoma"/>
          <w:sz w:val="24"/>
          <w:szCs w:val="24"/>
          <w:highlight w:val="magenta"/>
        </w:rPr>
      </w:pPr>
      <w:r w:rsidRPr="007253E9">
        <w:rPr>
          <w:rFonts w:ascii="Tahoma" w:hAnsi="Tahoma" w:cs="Tahoma"/>
          <w:sz w:val="24"/>
          <w:szCs w:val="24"/>
          <w:highlight w:val="magenta"/>
        </w:rPr>
        <w:t xml:space="preserve"> </w:t>
      </w:r>
    </w:p>
    <w:p w:rsidR="00C10BD8" w:rsidRPr="007253E9" w:rsidRDefault="00C10BD8"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La Junta Regional de Calificación de Invalidez de Risaralda señaló que no presenta oposición ante las pretensiones, por cuanto las mismas no están dirigidas en contra de su corporación, careciendo así de legitimación para controvertirlas.</w:t>
      </w:r>
    </w:p>
    <w:p w:rsidR="009652F7" w:rsidRPr="007253E9" w:rsidRDefault="009652F7" w:rsidP="00461C3A">
      <w:pPr>
        <w:spacing w:after="0" w:line="300" w:lineRule="auto"/>
        <w:rPr>
          <w:rFonts w:ascii="Tahoma" w:hAnsi="Tahoma" w:cs="Tahoma"/>
          <w:sz w:val="24"/>
          <w:szCs w:val="24"/>
        </w:rPr>
      </w:pPr>
    </w:p>
    <w:p w:rsidR="00C10BD8" w:rsidRPr="007253E9" w:rsidRDefault="00C10BD8" w:rsidP="00461C3A">
      <w:pPr>
        <w:pStyle w:val="Sinespaciado"/>
        <w:spacing w:line="300" w:lineRule="auto"/>
        <w:ind w:firstLine="708"/>
        <w:jc w:val="both"/>
        <w:rPr>
          <w:rFonts w:ascii="Tahoma" w:hAnsi="Tahoma" w:cs="Tahoma"/>
          <w:b/>
          <w:sz w:val="24"/>
          <w:szCs w:val="24"/>
        </w:rPr>
      </w:pPr>
      <w:r w:rsidRPr="007253E9">
        <w:rPr>
          <w:rFonts w:ascii="Tahoma" w:hAnsi="Tahoma" w:cs="Tahoma"/>
          <w:b/>
          <w:sz w:val="24"/>
          <w:szCs w:val="24"/>
        </w:rPr>
        <w:t>Junta Nacional de Calificación</w:t>
      </w:r>
      <w:r w:rsidR="000C0C66" w:rsidRPr="007253E9">
        <w:rPr>
          <w:rFonts w:ascii="Tahoma" w:hAnsi="Tahoma" w:cs="Tahoma"/>
          <w:b/>
          <w:sz w:val="24"/>
          <w:szCs w:val="24"/>
        </w:rPr>
        <w:t xml:space="preserve"> de Invalidez</w:t>
      </w:r>
    </w:p>
    <w:p w:rsidR="00C10BD8" w:rsidRPr="007253E9" w:rsidRDefault="00C10BD8" w:rsidP="00461C3A">
      <w:pPr>
        <w:pStyle w:val="Sinespaciado"/>
        <w:spacing w:line="300" w:lineRule="auto"/>
        <w:ind w:firstLine="708"/>
        <w:jc w:val="both"/>
        <w:rPr>
          <w:rFonts w:ascii="Tahoma" w:hAnsi="Tahoma" w:cs="Tahoma"/>
          <w:b/>
          <w:sz w:val="24"/>
          <w:szCs w:val="24"/>
        </w:rPr>
      </w:pPr>
    </w:p>
    <w:p w:rsidR="00C10BD8" w:rsidRPr="007253E9" w:rsidRDefault="00C10BD8"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La Junta Nacional de Calificación de Invalidez de Risaralda indicó que </w:t>
      </w:r>
      <w:r w:rsidR="00BD7B99" w:rsidRPr="007253E9">
        <w:rPr>
          <w:rFonts w:ascii="Tahoma" w:hAnsi="Tahoma" w:cs="Tahoma"/>
          <w:sz w:val="24"/>
          <w:szCs w:val="24"/>
        </w:rPr>
        <w:t>en la acción de tutela el accionante presenta una inconformidad frente a la omisión de la Hipertensión, sin embargo, según la historia clínica del paciente esta patología se encuentra en estado controlado, por lo que no genera secuelas susceptibles de calificación, además agre</w:t>
      </w:r>
      <w:r w:rsidR="00A1284B">
        <w:rPr>
          <w:rFonts w:ascii="Tahoma" w:hAnsi="Tahoma" w:cs="Tahoma"/>
          <w:sz w:val="24"/>
          <w:szCs w:val="24"/>
        </w:rPr>
        <w:t>gó</w:t>
      </w:r>
      <w:r w:rsidR="00E726A9" w:rsidRPr="007253E9">
        <w:rPr>
          <w:rFonts w:ascii="Tahoma" w:hAnsi="Tahoma" w:cs="Tahoma"/>
          <w:sz w:val="24"/>
          <w:szCs w:val="24"/>
        </w:rPr>
        <w:t xml:space="preserve"> que en la calificación de pé</w:t>
      </w:r>
      <w:r w:rsidR="00BD7B99" w:rsidRPr="007253E9">
        <w:rPr>
          <w:rFonts w:ascii="Tahoma" w:hAnsi="Tahoma" w:cs="Tahoma"/>
          <w:sz w:val="24"/>
          <w:szCs w:val="24"/>
        </w:rPr>
        <w:t xml:space="preserve">rdida de capacidad laboral lo que se califican no son las patologías sino las secuelas que de los padecimientos de estas derivan. </w:t>
      </w:r>
    </w:p>
    <w:p w:rsidR="00BD7B99" w:rsidRPr="007253E9" w:rsidRDefault="00BD7B99" w:rsidP="00461C3A">
      <w:pPr>
        <w:pStyle w:val="Sinespaciado"/>
        <w:spacing w:line="300" w:lineRule="auto"/>
        <w:ind w:firstLine="708"/>
        <w:jc w:val="both"/>
        <w:rPr>
          <w:rFonts w:ascii="Tahoma" w:hAnsi="Tahoma" w:cs="Tahoma"/>
          <w:sz w:val="24"/>
          <w:szCs w:val="24"/>
        </w:rPr>
      </w:pPr>
    </w:p>
    <w:p w:rsidR="00BD7B99" w:rsidRPr="007253E9" w:rsidRDefault="00D96A78" w:rsidP="00461C3A">
      <w:pPr>
        <w:pStyle w:val="Sinespaciado"/>
        <w:spacing w:line="300" w:lineRule="auto"/>
        <w:ind w:firstLine="708"/>
        <w:jc w:val="both"/>
        <w:rPr>
          <w:rFonts w:ascii="Tahoma" w:hAnsi="Tahoma" w:cs="Tahoma"/>
          <w:b/>
          <w:sz w:val="24"/>
          <w:szCs w:val="24"/>
        </w:rPr>
      </w:pPr>
      <w:r w:rsidRPr="007253E9">
        <w:rPr>
          <w:rFonts w:ascii="Tahoma" w:hAnsi="Tahoma" w:cs="Tahoma"/>
          <w:sz w:val="24"/>
          <w:szCs w:val="24"/>
        </w:rPr>
        <w:t xml:space="preserve">Por último, manifestó que la artrosis séptica que menciona el accionante, hace parte de la osteo artrosis primaria generalizada que está reflejada debidamente dentro del dictamen librado por la entidad. </w:t>
      </w:r>
    </w:p>
    <w:p w:rsidR="00C10BD8" w:rsidRPr="007253E9" w:rsidRDefault="00C10BD8" w:rsidP="00461C3A">
      <w:pPr>
        <w:pStyle w:val="Sinespaciado"/>
        <w:spacing w:line="300" w:lineRule="auto"/>
        <w:ind w:firstLine="708"/>
        <w:jc w:val="both"/>
        <w:rPr>
          <w:rFonts w:ascii="Tahoma" w:hAnsi="Tahoma" w:cs="Tahoma"/>
          <w:b/>
          <w:sz w:val="24"/>
          <w:szCs w:val="24"/>
          <w:highlight w:val="magenta"/>
        </w:rPr>
      </w:pPr>
      <w:r w:rsidRPr="007253E9">
        <w:rPr>
          <w:rFonts w:ascii="Tahoma" w:hAnsi="Tahoma" w:cs="Tahoma"/>
          <w:b/>
          <w:sz w:val="24"/>
          <w:szCs w:val="24"/>
          <w:highlight w:val="magenta"/>
        </w:rPr>
        <w:t xml:space="preserve"> </w:t>
      </w:r>
    </w:p>
    <w:p w:rsidR="00D96A78" w:rsidRPr="007253E9" w:rsidRDefault="00D96A78" w:rsidP="00461C3A">
      <w:pPr>
        <w:pStyle w:val="Sinespaciado"/>
        <w:spacing w:line="300" w:lineRule="auto"/>
        <w:jc w:val="both"/>
        <w:rPr>
          <w:rFonts w:ascii="Tahoma" w:hAnsi="Tahoma" w:cs="Tahoma"/>
          <w:sz w:val="24"/>
          <w:szCs w:val="24"/>
        </w:rPr>
      </w:pPr>
      <w:r w:rsidRPr="007253E9">
        <w:rPr>
          <w:rFonts w:ascii="Tahoma" w:hAnsi="Tahoma" w:cs="Tahoma"/>
          <w:sz w:val="24"/>
          <w:szCs w:val="24"/>
          <w:lang w:eastAsia="es-ES"/>
        </w:rPr>
        <w:tab/>
      </w:r>
      <w:r w:rsidRPr="007253E9">
        <w:rPr>
          <w:rFonts w:ascii="Tahoma" w:hAnsi="Tahoma" w:cs="Tahoma"/>
          <w:sz w:val="24"/>
          <w:szCs w:val="24"/>
        </w:rPr>
        <w:t>Finalmente, señaló que el accionante cuenta con una figura plenamente establecida en la normatividad en caso de inconformidad con la decisión, y es la de acceder a la just</w:t>
      </w:r>
      <w:r w:rsidR="00E726A9" w:rsidRPr="007253E9">
        <w:rPr>
          <w:rFonts w:ascii="Tahoma" w:hAnsi="Tahoma" w:cs="Tahoma"/>
          <w:sz w:val="24"/>
          <w:szCs w:val="24"/>
        </w:rPr>
        <w:t>icia ordinaria, por lo tanto,</w:t>
      </w:r>
      <w:r w:rsidRPr="007253E9">
        <w:rPr>
          <w:rFonts w:ascii="Tahoma" w:hAnsi="Tahoma" w:cs="Tahoma"/>
          <w:sz w:val="24"/>
          <w:szCs w:val="24"/>
        </w:rPr>
        <w:t xml:space="preserve"> solicita denegar el amparo constitucional por resultar improcedente. </w:t>
      </w:r>
    </w:p>
    <w:p w:rsidR="00D96A78" w:rsidRPr="007253E9" w:rsidRDefault="00D96A78" w:rsidP="00461C3A">
      <w:pPr>
        <w:spacing w:after="0" w:line="300" w:lineRule="auto"/>
        <w:rPr>
          <w:rFonts w:ascii="Tahoma" w:hAnsi="Tahoma" w:cs="Tahoma"/>
          <w:sz w:val="24"/>
          <w:szCs w:val="24"/>
          <w:lang w:eastAsia="es-ES"/>
        </w:rPr>
      </w:pPr>
    </w:p>
    <w:p w:rsidR="009652F7" w:rsidRPr="007253E9" w:rsidRDefault="00022811" w:rsidP="00461C3A">
      <w:pPr>
        <w:pStyle w:val="Ttulo4"/>
        <w:numPr>
          <w:ilvl w:val="0"/>
          <w:numId w:val="1"/>
        </w:numPr>
        <w:tabs>
          <w:tab w:val="clear" w:pos="1080"/>
        </w:tabs>
        <w:spacing w:line="300" w:lineRule="auto"/>
        <w:ind w:left="0" w:firstLine="0"/>
        <w:rPr>
          <w:rFonts w:ascii="Tahoma" w:hAnsi="Tahoma" w:cs="Tahoma"/>
          <w:szCs w:val="24"/>
        </w:rPr>
      </w:pPr>
      <w:r w:rsidRPr="007253E9">
        <w:rPr>
          <w:rFonts w:ascii="Tahoma" w:hAnsi="Tahoma" w:cs="Tahoma"/>
          <w:szCs w:val="24"/>
        </w:rPr>
        <w:t>Providencia impugnada</w:t>
      </w:r>
    </w:p>
    <w:p w:rsidR="00022811" w:rsidRPr="007253E9" w:rsidRDefault="00FD1C9D" w:rsidP="00461C3A">
      <w:pPr>
        <w:pStyle w:val="Sinespaciado"/>
        <w:tabs>
          <w:tab w:val="left" w:pos="5678"/>
        </w:tabs>
        <w:spacing w:line="300" w:lineRule="auto"/>
        <w:ind w:firstLine="708"/>
        <w:jc w:val="both"/>
        <w:rPr>
          <w:rFonts w:ascii="Tahoma" w:hAnsi="Tahoma" w:cs="Tahoma"/>
          <w:sz w:val="24"/>
          <w:szCs w:val="24"/>
        </w:rPr>
      </w:pPr>
      <w:r w:rsidRPr="007253E9">
        <w:rPr>
          <w:rFonts w:ascii="Tahoma" w:hAnsi="Tahoma" w:cs="Tahoma"/>
          <w:sz w:val="24"/>
          <w:szCs w:val="24"/>
        </w:rPr>
        <w:tab/>
      </w:r>
    </w:p>
    <w:p w:rsidR="00FD1C9D" w:rsidRPr="007253E9" w:rsidRDefault="00FD1C9D" w:rsidP="00461C3A">
      <w:pPr>
        <w:pStyle w:val="Sinespaciado"/>
        <w:tabs>
          <w:tab w:val="left" w:pos="5678"/>
        </w:tabs>
        <w:spacing w:line="300" w:lineRule="auto"/>
        <w:ind w:firstLine="708"/>
        <w:jc w:val="both"/>
        <w:rPr>
          <w:rFonts w:ascii="Tahoma" w:hAnsi="Tahoma" w:cs="Tahoma"/>
          <w:sz w:val="24"/>
          <w:szCs w:val="24"/>
        </w:rPr>
      </w:pPr>
      <w:r w:rsidRPr="007253E9">
        <w:rPr>
          <w:rFonts w:ascii="Tahoma" w:hAnsi="Tahoma" w:cs="Tahoma"/>
          <w:sz w:val="24"/>
          <w:szCs w:val="24"/>
        </w:rPr>
        <w:t>La Jueza de primer grado decidió no tutelar los derecho</w:t>
      </w:r>
      <w:r w:rsidR="00A50DEF" w:rsidRPr="007253E9">
        <w:rPr>
          <w:rFonts w:ascii="Tahoma" w:hAnsi="Tahoma" w:cs="Tahoma"/>
          <w:sz w:val="24"/>
          <w:szCs w:val="24"/>
        </w:rPr>
        <w:t>s</w:t>
      </w:r>
      <w:r w:rsidRPr="007253E9">
        <w:rPr>
          <w:rFonts w:ascii="Tahoma" w:hAnsi="Tahoma" w:cs="Tahoma"/>
          <w:sz w:val="24"/>
          <w:szCs w:val="24"/>
        </w:rPr>
        <w:t xml:space="preserve"> impetrados por el señor </w:t>
      </w:r>
      <w:r w:rsidR="00A61937" w:rsidRPr="007253E9">
        <w:rPr>
          <w:rFonts w:ascii="Tahoma" w:hAnsi="Tahoma" w:cs="Tahoma"/>
          <w:sz w:val="24"/>
          <w:szCs w:val="24"/>
        </w:rPr>
        <w:t>Nelson Alejandro Suarez Campuzano</w:t>
      </w:r>
      <w:r w:rsidR="00A50DEF" w:rsidRPr="007253E9">
        <w:rPr>
          <w:rFonts w:ascii="Tahoma" w:hAnsi="Tahoma" w:cs="Tahoma"/>
          <w:sz w:val="24"/>
          <w:szCs w:val="24"/>
        </w:rPr>
        <w:t xml:space="preserve"> y </w:t>
      </w:r>
      <w:r w:rsidR="009652F7" w:rsidRPr="007253E9">
        <w:rPr>
          <w:rFonts w:ascii="Tahoma" w:hAnsi="Tahoma" w:cs="Tahoma"/>
          <w:sz w:val="24"/>
          <w:szCs w:val="24"/>
        </w:rPr>
        <w:t>además desvinculó</w:t>
      </w:r>
      <w:r w:rsidRPr="007253E9">
        <w:rPr>
          <w:rFonts w:ascii="Tahoma" w:hAnsi="Tahoma" w:cs="Tahoma"/>
          <w:sz w:val="24"/>
          <w:szCs w:val="24"/>
        </w:rPr>
        <w:t xml:space="preserve"> a</w:t>
      </w:r>
      <w:r w:rsidR="009652F7" w:rsidRPr="007253E9">
        <w:rPr>
          <w:rFonts w:ascii="Tahoma" w:hAnsi="Tahoma" w:cs="Tahoma"/>
          <w:sz w:val="24"/>
          <w:szCs w:val="24"/>
        </w:rPr>
        <w:t xml:space="preserve"> </w:t>
      </w:r>
      <w:r w:rsidR="00A61937" w:rsidRPr="007253E9">
        <w:rPr>
          <w:rFonts w:ascii="Tahoma" w:hAnsi="Tahoma" w:cs="Tahoma"/>
          <w:sz w:val="24"/>
          <w:szCs w:val="24"/>
        </w:rPr>
        <w:t>la Junta Regional de Calificación de Invalidez de Risaralda.</w:t>
      </w:r>
    </w:p>
    <w:p w:rsidR="00FD1C9D" w:rsidRPr="007253E9" w:rsidRDefault="00FD1C9D" w:rsidP="00461C3A">
      <w:pPr>
        <w:pStyle w:val="Sinespaciado"/>
        <w:tabs>
          <w:tab w:val="left" w:pos="5678"/>
        </w:tabs>
        <w:spacing w:line="300" w:lineRule="auto"/>
        <w:ind w:firstLine="708"/>
        <w:jc w:val="both"/>
        <w:rPr>
          <w:rFonts w:ascii="Tahoma" w:hAnsi="Tahoma" w:cs="Tahoma"/>
          <w:sz w:val="24"/>
          <w:szCs w:val="24"/>
          <w:highlight w:val="magenta"/>
        </w:rPr>
      </w:pPr>
    </w:p>
    <w:p w:rsidR="00F94FE0" w:rsidRPr="007253E9" w:rsidRDefault="00A50DEF" w:rsidP="00461C3A">
      <w:pPr>
        <w:pStyle w:val="Sinespaciado"/>
        <w:tabs>
          <w:tab w:val="left" w:pos="5678"/>
        </w:tabs>
        <w:spacing w:line="300" w:lineRule="auto"/>
        <w:ind w:firstLine="708"/>
        <w:jc w:val="both"/>
        <w:rPr>
          <w:rFonts w:ascii="Tahoma" w:hAnsi="Tahoma" w:cs="Tahoma"/>
          <w:sz w:val="24"/>
          <w:szCs w:val="24"/>
        </w:rPr>
      </w:pPr>
      <w:r w:rsidRPr="007253E9">
        <w:rPr>
          <w:rFonts w:ascii="Tahoma" w:hAnsi="Tahoma" w:cs="Tahoma"/>
          <w:sz w:val="24"/>
          <w:szCs w:val="24"/>
        </w:rPr>
        <w:t>Para llegar a tal conclusión,</w:t>
      </w:r>
      <w:r w:rsidR="00D51396" w:rsidRPr="007253E9">
        <w:rPr>
          <w:rFonts w:ascii="Tahoma" w:hAnsi="Tahoma" w:cs="Tahoma"/>
          <w:sz w:val="24"/>
          <w:szCs w:val="24"/>
        </w:rPr>
        <w:t xml:space="preserve"> la Jueza</w:t>
      </w:r>
      <w:r w:rsidR="00A61937" w:rsidRPr="007253E9">
        <w:rPr>
          <w:rFonts w:ascii="Tahoma" w:hAnsi="Tahoma" w:cs="Tahoma"/>
          <w:sz w:val="24"/>
          <w:szCs w:val="24"/>
        </w:rPr>
        <w:t xml:space="preserve"> indicó que la acción constitucional no está llamada a prosperar, pues lo que se pretende con ella es que el Juzgado por vía constitucional realice un nuevo examen sobre una cuestión litigiosa, cuando ya se prefirió una decisión de fondo por parte de la entidad accionada, al proferirse la resolución No. 4520801-25058 del 13 de noviembre de 2019.</w:t>
      </w:r>
    </w:p>
    <w:p w:rsidR="00A61937" w:rsidRPr="007253E9" w:rsidRDefault="00A61937" w:rsidP="00461C3A">
      <w:pPr>
        <w:pStyle w:val="Sinespaciado"/>
        <w:tabs>
          <w:tab w:val="left" w:pos="5678"/>
        </w:tabs>
        <w:spacing w:line="300" w:lineRule="auto"/>
        <w:ind w:firstLine="708"/>
        <w:jc w:val="both"/>
        <w:rPr>
          <w:rFonts w:ascii="Tahoma" w:hAnsi="Tahoma" w:cs="Tahoma"/>
          <w:sz w:val="24"/>
          <w:szCs w:val="24"/>
        </w:rPr>
      </w:pPr>
    </w:p>
    <w:p w:rsidR="00A61937" w:rsidRPr="007253E9" w:rsidRDefault="009652F7"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Además</w:t>
      </w:r>
      <w:r w:rsidR="00260C5D" w:rsidRPr="007253E9">
        <w:rPr>
          <w:rFonts w:ascii="Tahoma" w:hAnsi="Tahoma" w:cs="Tahoma"/>
          <w:sz w:val="24"/>
          <w:szCs w:val="24"/>
        </w:rPr>
        <w:t>,</w:t>
      </w:r>
      <w:r w:rsidR="00022811" w:rsidRPr="007253E9">
        <w:rPr>
          <w:rFonts w:ascii="Tahoma" w:hAnsi="Tahoma" w:cs="Tahoma"/>
          <w:sz w:val="24"/>
          <w:szCs w:val="24"/>
        </w:rPr>
        <w:t xml:space="preserve"> manifestó que</w:t>
      </w:r>
      <w:r w:rsidR="00A61937" w:rsidRPr="007253E9">
        <w:rPr>
          <w:rFonts w:ascii="Tahoma" w:hAnsi="Tahoma" w:cs="Tahoma"/>
          <w:sz w:val="24"/>
          <w:szCs w:val="24"/>
        </w:rPr>
        <w:t xml:space="preserve"> el amparo de tutela no constituye una instancia adicional a los instrum</w:t>
      </w:r>
      <w:r w:rsidR="009F1A19" w:rsidRPr="007253E9">
        <w:rPr>
          <w:rFonts w:ascii="Tahoma" w:hAnsi="Tahoma" w:cs="Tahoma"/>
          <w:sz w:val="24"/>
          <w:szCs w:val="24"/>
        </w:rPr>
        <w:t>entos ordinarios de defensa, de</w:t>
      </w:r>
      <w:r w:rsidR="00A61937" w:rsidRPr="007253E9">
        <w:rPr>
          <w:rFonts w:ascii="Tahoma" w:hAnsi="Tahoma" w:cs="Tahoma"/>
          <w:sz w:val="24"/>
          <w:szCs w:val="24"/>
        </w:rPr>
        <w:t xml:space="preserve"> manera que no es posible, como lo pretende el actor, que mediante la acción se analice de nuevo una situación sobre la cual ya se decidió.</w:t>
      </w:r>
    </w:p>
    <w:p w:rsidR="00022811" w:rsidRPr="007253E9" w:rsidRDefault="00A74C70"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 </w:t>
      </w:r>
    </w:p>
    <w:p w:rsidR="00022811" w:rsidRPr="007253E9" w:rsidRDefault="00022811"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Finalmente, expresó que</w:t>
      </w:r>
      <w:r w:rsidR="005B5A63" w:rsidRPr="007253E9">
        <w:rPr>
          <w:rFonts w:ascii="Tahoma" w:hAnsi="Tahoma" w:cs="Tahoma"/>
          <w:sz w:val="24"/>
          <w:szCs w:val="24"/>
        </w:rPr>
        <w:t xml:space="preserve"> </w:t>
      </w:r>
      <w:r w:rsidR="00A44919" w:rsidRPr="007253E9">
        <w:rPr>
          <w:rFonts w:ascii="Tahoma" w:hAnsi="Tahoma" w:cs="Tahoma"/>
          <w:sz w:val="24"/>
          <w:szCs w:val="24"/>
        </w:rPr>
        <w:t>la acción judicial eficaz en casos como este, es la jurisdicción ordinaria, en la cual el accionante tendrá a su alcance todas las alternativas de defensa que resultan eficaces para los fines legítimos que persigue</w:t>
      </w:r>
      <w:r w:rsidR="00A74C70" w:rsidRPr="007253E9">
        <w:rPr>
          <w:rFonts w:ascii="Tahoma" w:hAnsi="Tahoma" w:cs="Tahoma"/>
          <w:sz w:val="24"/>
          <w:szCs w:val="24"/>
        </w:rPr>
        <w:t>.</w:t>
      </w:r>
    </w:p>
    <w:p w:rsidR="009652F7" w:rsidRPr="007253E9" w:rsidRDefault="009652F7" w:rsidP="00461C3A">
      <w:pPr>
        <w:pStyle w:val="Sinespaciado"/>
        <w:spacing w:line="300" w:lineRule="auto"/>
        <w:jc w:val="both"/>
        <w:rPr>
          <w:rFonts w:ascii="Tahoma" w:hAnsi="Tahoma" w:cs="Tahoma"/>
          <w:sz w:val="24"/>
          <w:szCs w:val="24"/>
        </w:rPr>
      </w:pPr>
    </w:p>
    <w:p w:rsidR="00022811" w:rsidRPr="007253E9" w:rsidRDefault="00022811" w:rsidP="00461C3A">
      <w:pPr>
        <w:pStyle w:val="Ttulo4"/>
        <w:numPr>
          <w:ilvl w:val="0"/>
          <w:numId w:val="1"/>
        </w:numPr>
        <w:tabs>
          <w:tab w:val="clear" w:pos="1080"/>
          <w:tab w:val="left" w:pos="426"/>
        </w:tabs>
        <w:spacing w:line="300" w:lineRule="auto"/>
        <w:ind w:left="0" w:firstLine="0"/>
        <w:rPr>
          <w:rFonts w:ascii="Tahoma" w:hAnsi="Tahoma" w:cs="Tahoma"/>
          <w:szCs w:val="24"/>
        </w:rPr>
      </w:pPr>
      <w:r w:rsidRPr="007253E9">
        <w:rPr>
          <w:rFonts w:ascii="Tahoma" w:hAnsi="Tahoma" w:cs="Tahoma"/>
          <w:szCs w:val="24"/>
        </w:rPr>
        <w:t>Impugnación</w:t>
      </w:r>
    </w:p>
    <w:p w:rsidR="00022811" w:rsidRPr="007253E9" w:rsidRDefault="00022811" w:rsidP="00461C3A">
      <w:pPr>
        <w:spacing w:after="0" w:line="300" w:lineRule="auto"/>
        <w:rPr>
          <w:rFonts w:ascii="Tahoma" w:hAnsi="Tahoma" w:cs="Tahoma"/>
          <w:sz w:val="24"/>
          <w:szCs w:val="24"/>
          <w:lang w:eastAsia="es-ES"/>
        </w:rPr>
      </w:pPr>
    </w:p>
    <w:p w:rsidR="00527CE1" w:rsidRPr="007253E9" w:rsidRDefault="00527CE1"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La parte accionante</w:t>
      </w:r>
      <w:r w:rsidR="002F0763" w:rsidRPr="007253E9">
        <w:rPr>
          <w:rFonts w:ascii="Tahoma" w:hAnsi="Tahoma" w:cs="Tahoma"/>
          <w:sz w:val="24"/>
          <w:szCs w:val="24"/>
        </w:rPr>
        <w:t xml:space="preserve"> insiste en los argumentos dados en el</w:t>
      </w:r>
      <w:r w:rsidR="00C56301" w:rsidRPr="007253E9">
        <w:rPr>
          <w:rFonts w:ascii="Tahoma" w:hAnsi="Tahoma" w:cs="Tahoma"/>
          <w:sz w:val="24"/>
          <w:szCs w:val="24"/>
        </w:rPr>
        <w:t xml:space="preserve"> escrito de tutela y afirma que </w:t>
      </w:r>
      <w:r w:rsidR="00DF6B97" w:rsidRPr="007253E9">
        <w:rPr>
          <w:rFonts w:ascii="Tahoma" w:hAnsi="Tahoma" w:cs="Tahoma"/>
          <w:sz w:val="24"/>
          <w:szCs w:val="24"/>
        </w:rPr>
        <w:t>la a-quo incurre en un yerro, pues la procedencia de la acción constitucional en es</w:t>
      </w:r>
      <w:r w:rsidR="00E726A9" w:rsidRPr="007253E9">
        <w:rPr>
          <w:rFonts w:ascii="Tahoma" w:hAnsi="Tahoma" w:cs="Tahoma"/>
          <w:sz w:val="24"/>
          <w:szCs w:val="24"/>
        </w:rPr>
        <w:t>t</w:t>
      </w:r>
      <w:r w:rsidR="00DF6B97" w:rsidRPr="007253E9">
        <w:rPr>
          <w:rFonts w:ascii="Tahoma" w:hAnsi="Tahoma" w:cs="Tahoma"/>
          <w:sz w:val="24"/>
          <w:szCs w:val="24"/>
        </w:rPr>
        <w:t xml:space="preserve">e caso en </w:t>
      </w:r>
      <w:r w:rsidR="00F859FF" w:rsidRPr="007253E9">
        <w:rPr>
          <w:rFonts w:ascii="Tahoma" w:hAnsi="Tahoma" w:cs="Tahoma"/>
          <w:sz w:val="24"/>
          <w:szCs w:val="24"/>
        </w:rPr>
        <w:t>particular, está</w:t>
      </w:r>
      <w:r w:rsidR="00DF6B97" w:rsidRPr="007253E9">
        <w:rPr>
          <w:rFonts w:ascii="Tahoma" w:hAnsi="Tahoma" w:cs="Tahoma"/>
          <w:sz w:val="24"/>
          <w:szCs w:val="24"/>
        </w:rPr>
        <w:t xml:space="preserve"> justificado como mecanismo transitorio, ya que no obstante la existencia de otros medios judiciales, se busca evitar la ocurrencia de un perjuicio</w:t>
      </w:r>
      <w:r w:rsidR="009F1A19" w:rsidRPr="007253E9">
        <w:rPr>
          <w:rFonts w:ascii="Tahoma" w:hAnsi="Tahoma" w:cs="Tahoma"/>
          <w:sz w:val="24"/>
          <w:szCs w:val="24"/>
        </w:rPr>
        <w:t xml:space="preserve"> irremediable,</w:t>
      </w:r>
      <w:r w:rsidR="00DF6B97" w:rsidRPr="007253E9">
        <w:rPr>
          <w:rFonts w:ascii="Tahoma" w:hAnsi="Tahoma" w:cs="Tahoma"/>
          <w:sz w:val="24"/>
          <w:szCs w:val="24"/>
        </w:rPr>
        <w:t xml:space="preserve"> al ser este un sujeto de especial protección derivado a su condición de invalidez</w:t>
      </w:r>
      <w:r w:rsidR="00FE3FBD" w:rsidRPr="007253E9">
        <w:rPr>
          <w:rFonts w:ascii="Tahoma" w:hAnsi="Tahoma" w:cs="Tahoma"/>
          <w:sz w:val="24"/>
          <w:szCs w:val="24"/>
        </w:rPr>
        <w:t>.</w:t>
      </w:r>
    </w:p>
    <w:p w:rsidR="007D4AAC" w:rsidRPr="007253E9" w:rsidRDefault="007D4AAC" w:rsidP="00461C3A">
      <w:pPr>
        <w:pStyle w:val="Sinespaciado"/>
        <w:spacing w:line="300" w:lineRule="auto"/>
        <w:ind w:firstLine="708"/>
        <w:jc w:val="both"/>
        <w:rPr>
          <w:rFonts w:ascii="Tahoma" w:hAnsi="Tahoma" w:cs="Tahoma"/>
          <w:sz w:val="24"/>
          <w:szCs w:val="24"/>
        </w:rPr>
      </w:pPr>
    </w:p>
    <w:p w:rsidR="00FE3FBD" w:rsidRPr="007253E9" w:rsidRDefault="00FE3FBD"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Adicionalmente indica que la vulneración al debido proceso alegada por el accionante está acreditada en el expediente, porque la </w:t>
      </w:r>
      <w:r w:rsidR="00F859FF" w:rsidRPr="007253E9">
        <w:rPr>
          <w:rFonts w:ascii="Tahoma" w:hAnsi="Tahoma" w:cs="Tahoma"/>
          <w:sz w:val="24"/>
          <w:szCs w:val="24"/>
        </w:rPr>
        <w:t>valoración</w:t>
      </w:r>
      <w:r w:rsidRPr="007253E9">
        <w:rPr>
          <w:rFonts w:ascii="Tahoma" w:hAnsi="Tahoma" w:cs="Tahoma"/>
          <w:sz w:val="24"/>
          <w:szCs w:val="24"/>
        </w:rPr>
        <w:t xml:space="preserve"> probatoria de la Junta no fue integral, ya que solo se basó en el análisis de aspectos biológicos y funcionales, y no tuvo en cuenta aspectos ocupacionales del calificado, al igual que omitió aspectos de cada ítem de calificación y específicamente enfermedades y padecimientos.</w:t>
      </w:r>
    </w:p>
    <w:p w:rsidR="0086235B" w:rsidRPr="007253E9" w:rsidRDefault="0086235B" w:rsidP="00461C3A">
      <w:pPr>
        <w:pStyle w:val="Sinespaciado"/>
        <w:spacing w:line="300" w:lineRule="auto"/>
        <w:jc w:val="both"/>
        <w:rPr>
          <w:rFonts w:ascii="Tahoma" w:hAnsi="Tahoma" w:cs="Tahoma"/>
          <w:sz w:val="24"/>
          <w:szCs w:val="24"/>
        </w:rPr>
      </w:pPr>
    </w:p>
    <w:p w:rsidR="00022811" w:rsidRPr="007253E9" w:rsidRDefault="00022811" w:rsidP="00461C3A">
      <w:pPr>
        <w:pStyle w:val="Ttulo4"/>
        <w:numPr>
          <w:ilvl w:val="0"/>
          <w:numId w:val="1"/>
        </w:numPr>
        <w:tabs>
          <w:tab w:val="clear" w:pos="1080"/>
          <w:tab w:val="left" w:pos="426"/>
        </w:tabs>
        <w:spacing w:line="300" w:lineRule="auto"/>
        <w:ind w:left="0" w:firstLine="0"/>
        <w:rPr>
          <w:rFonts w:ascii="Tahoma" w:hAnsi="Tahoma" w:cs="Tahoma"/>
          <w:szCs w:val="24"/>
        </w:rPr>
      </w:pPr>
      <w:r w:rsidRPr="007253E9">
        <w:rPr>
          <w:rFonts w:ascii="Tahoma" w:hAnsi="Tahoma" w:cs="Tahoma"/>
          <w:szCs w:val="24"/>
        </w:rPr>
        <w:t>Consideraciones</w:t>
      </w:r>
    </w:p>
    <w:p w:rsidR="00022811" w:rsidRPr="007253E9" w:rsidRDefault="00022811" w:rsidP="00461C3A">
      <w:pPr>
        <w:pStyle w:val="Prrafodelista"/>
        <w:tabs>
          <w:tab w:val="left" w:pos="1276"/>
        </w:tabs>
        <w:suppressAutoHyphens/>
        <w:spacing w:after="0" w:line="300" w:lineRule="auto"/>
        <w:jc w:val="both"/>
        <w:rPr>
          <w:rFonts w:ascii="Tahoma" w:hAnsi="Tahoma" w:cs="Tahoma"/>
          <w:b/>
          <w:spacing w:val="-2"/>
          <w:sz w:val="24"/>
          <w:szCs w:val="24"/>
        </w:rPr>
      </w:pPr>
    </w:p>
    <w:p w:rsidR="00022811" w:rsidRPr="007253E9" w:rsidRDefault="00022811" w:rsidP="00461C3A">
      <w:pPr>
        <w:pStyle w:val="Prrafodelista"/>
        <w:numPr>
          <w:ilvl w:val="1"/>
          <w:numId w:val="2"/>
        </w:numPr>
        <w:tabs>
          <w:tab w:val="left" w:pos="1134"/>
          <w:tab w:val="left" w:pos="1276"/>
          <w:tab w:val="left" w:pos="1701"/>
        </w:tabs>
        <w:suppressAutoHyphens/>
        <w:autoSpaceDN w:val="0"/>
        <w:spacing w:after="0" w:line="300" w:lineRule="auto"/>
        <w:ind w:hanging="11"/>
        <w:jc w:val="both"/>
        <w:rPr>
          <w:rFonts w:ascii="Tahoma" w:hAnsi="Tahoma" w:cs="Tahoma"/>
          <w:b/>
          <w:spacing w:val="-2"/>
          <w:sz w:val="24"/>
          <w:szCs w:val="24"/>
        </w:rPr>
      </w:pPr>
      <w:r w:rsidRPr="007253E9">
        <w:rPr>
          <w:rFonts w:ascii="Tahoma" w:hAnsi="Tahoma" w:cs="Tahoma"/>
          <w:b/>
          <w:sz w:val="24"/>
          <w:szCs w:val="24"/>
        </w:rPr>
        <w:t xml:space="preserve">Problema jurídico por resolver </w:t>
      </w:r>
    </w:p>
    <w:p w:rsidR="00022811" w:rsidRPr="007253E9" w:rsidRDefault="00022811" w:rsidP="00461C3A">
      <w:pPr>
        <w:pStyle w:val="Prrafodelista"/>
        <w:tabs>
          <w:tab w:val="left" w:pos="1134"/>
          <w:tab w:val="left" w:pos="1276"/>
          <w:tab w:val="left" w:pos="1701"/>
        </w:tabs>
        <w:suppressAutoHyphens/>
        <w:autoSpaceDN w:val="0"/>
        <w:spacing w:after="0" w:line="300" w:lineRule="auto"/>
        <w:jc w:val="both"/>
        <w:rPr>
          <w:rFonts w:ascii="Tahoma" w:hAnsi="Tahoma" w:cs="Tahoma"/>
          <w:b/>
          <w:spacing w:val="-2"/>
          <w:sz w:val="24"/>
          <w:szCs w:val="24"/>
        </w:rPr>
      </w:pPr>
    </w:p>
    <w:p w:rsidR="008D524E" w:rsidRPr="007253E9" w:rsidRDefault="00022811"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Determinar si en el presente caso se vulneraron los derechos fundamentales</w:t>
      </w:r>
      <w:r w:rsidR="007B1CA9" w:rsidRPr="007253E9">
        <w:rPr>
          <w:rFonts w:ascii="Tahoma" w:hAnsi="Tahoma" w:cs="Tahoma"/>
          <w:sz w:val="24"/>
          <w:szCs w:val="24"/>
        </w:rPr>
        <w:t xml:space="preserve"> </w:t>
      </w:r>
      <w:r w:rsidR="006810A8" w:rsidRPr="007253E9">
        <w:rPr>
          <w:rFonts w:ascii="Tahoma" w:hAnsi="Tahoma" w:cs="Tahoma"/>
          <w:sz w:val="24"/>
          <w:szCs w:val="24"/>
        </w:rPr>
        <w:t xml:space="preserve">invocados por el accionante </w:t>
      </w:r>
      <w:r w:rsidRPr="007253E9">
        <w:rPr>
          <w:rFonts w:ascii="Tahoma" w:hAnsi="Tahoma" w:cs="Tahoma"/>
          <w:sz w:val="24"/>
          <w:szCs w:val="24"/>
        </w:rPr>
        <w:t xml:space="preserve">toda vez que </w:t>
      </w:r>
      <w:r w:rsidR="006810A8" w:rsidRPr="007253E9">
        <w:rPr>
          <w:rFonts w:ascii="Tahoma" w:hAnsi="Tahoma" w:cs="Tahoma"/>
          <w:sz w:val="24"/>
          <w:szCs w:val="24"/>
        </w:rPr>
        <w:t>la Junta Nacional de Calificación de Invalidez</w:t>
      </w:r>
      <w:r w:rsidR="007B1CA9" w:rsidRPr="007253E9">
        <w:rPr>
          <w:rFonts w:ascii="Tahoma" w:hAnsi="Tahoma" w:cs="Tahoma"/>
          <w:sz w:val="24"/>
          <w:szCs w:val="24"/>
        </w:rPr>
        <w:t>,</w:t>
      </w:r>
      <w:r w:rsidR="00EB68BA" w:rsidRPr="007253E9">
        <w:rPr>
          <w:rFonts w:ascii="Tahoma" w:hAnsi="Tahoma" w:cs="Tahoma"/>
          <w:sz w:val="24"/>
          <w:szCs w:val="24"/>
        </w:rPr>
        <w:t xml:space="preserve"> </w:t>
      </w:r>
      <w:r w:rsidR="006810A8" w:rsidRPr="007253E9">
        <w:rPr>
          <w:rFonts w:ascii="Tahoma" w:hAnsi="Tahoma" w:cs="Tahoma"/>
          <w:sz w:val="24"/>
          <w:szCs w:val="24"/>
        </w:rPr>
        <w:t>no tuvo en cuenta</w:t>
      </w:r>
      <w:r w:rsidR="007B1CA9" w:rsidRPr="007253E9">
        <w:rPr>
          <w:rFonts w:ascii="Tahoma" w:hAnsi="Tahoma" w:cs="Tahoma"/>
          <w:sz w:val="24"/>
          <w:szCs w:val="24"/>
        </w:rPr>
        <w:t xml:space="preserve"> </w:t>
      </w:r>
      <w:r w:rsidR="006810A8" w:rsidRPr="007253E9">
        <w:rPr>
          <w:rFonts w:ascii="Tahoma" w:hAnsi="Tahoma" w:cs="Tahoma"/>
          <w:sz w:val="24"/>
          <w:szCs w:val="24"/>
        </w:rPr>
        <w:t>todas las enfermedades que padece el señor Nelson Alejandro Suarez Campuzano</w:t>
      </w:r>
      <w:r w:rsidR="009F1A19" w:rsidRPr="007253E9">
        <w:rPr>
          <w:rFonts w:ascii="Tahoma" w:hAnsi="Tahoma" w:cs="Tahoma"/>
          <w:sz w:val="24"/>
          <w:szCs w:val="24"/>
        </w:rPr>
        <w:t xml:space="preserve"> al expedir el dictamen de Pérdida de Capacidad Laboral</w:t>
      </w:r>
    </w:p>
    <w:p w:rsidR="00E67132" w:rsidRPr="007253E9" w:rsidRDefault="00E67132" w:rsidP="00461C3A">
      <w:pPr>
        <w:spacing w:after="0" w:line="300" w:lineRule="auto"/>
        <w:ind w:left="709"/>
        <w:jc w:val="both"/>
        <w:textAlignment w:val="baseline"/>
        <w:rPr>
          <w:rFonts w:ascii="Tahoma" w:hAnsi="Tahoma" w:cs="Tahoma"/>
          <w:b/>
          <w:sz w:val="24"/>
          <w:szCs w:val="24"/>
        </w:rPr>
      </w:pPr>
    </w:p>
    <w:p w:rsidR="007830EB" w:rsidRPr="007253E9" w:rsidRDefault="007830EB" w:rsidP="00461C3A">
      <w:pPr>
        <w:pStyle w:val="Sinespaciado"/>
        <w:spacing w:line="300" w:lineRule="auto"/>
        <w:ind w:firstLine="568"/>
        <w:jc w:val="both"/>
        <w:rPr>
          <w:rFonts w:ascii="Tahoma" w:eastAsia="Times New Roman" w:hAnsi="Tahoma" w:cs="Tahoma"/>
          <w:b/>
          <w:bCs/>
          <w:sz w:val="24"/>
          <w:szCs w:val="24"/>
          <w:bdr w:val="none" w:sz="0" w:space="0" w:color="auto" w:frame="1"/>
          <w:lang w:eastAsia="es-ES"/>
        </w:rPr>
      </w:pPr>
      <w:r w:rsidRPr="007253E9">
        <w:rPr>
          <w:rFonts w:ascii="Tahoma" w:eastAsia="Times New Roman" w:hAnsi="Tahoma" w:cs="Tahoma"/>
          <w:b/>
          <w:bCs/>
          <w:sz w:val="24"/>
          <w:szCs w:val="24"/>
          <w:bdr w:val="none" w:sz="0" w:space="0" w:color="auto" w:frame="1"/>
          <w:lang w:eastAsia="es-ES"/>
        </w:rPr>
        <w:t>5.2  Procedencia de la acción de tutela frente a l</w:t>
      </w:r>
      <w:r w:rsidR="000C42DA" w:rsidRPr="007253E9">
        <w:rPr>
          <w:rFonts w:ascii="Tahoma" w:eastAsia="Times New Roman" w:hAnsi="Tahoma" w:cs="Tahoma"/>
          <w:b/>
          <w:bCs/>
          <w:sz w:val="24"/>
          <w:szCs w:val="24"/>
          <w:bdr w:val="none" w:sz="0" w:space="0" w:color="auto" w:frame="1"/>
          <w:lang w:eastAsia="es-ES"/>
        </w:rPr>
        <w:t xml:space="preserve">a calificación de pérdida de la </w:t>
      </w:r>
      <w:r w:rsidRPr="007253E9">
        <w:rPr>
          <w:rFonts w:ascii="Tahoma" w:eastAsia="Times New Roman" w:hAnsi="Tahoma" w:cs="Tahoma"/>
          <w:b/>
          <w:bCs/>
          <w:sz w:val="24"/>
          <w:szCs w:val="24"/>
          <w:bdr w:val="none" w:sz="0" w:space="0" w:color="auto" w:frame="1"/>
          <w:lang w:eastAsia="es-ES"/>
        </w:rPr>
        <w:t>capacidad laboral.</w:t>
      </w:r>
    </w:p>
    <w:p w:rsidR="007830EB" w:rsidRPr="007253E9" w:rsidRDefault="007830EB" w:rsidP="00461C3A">
      <w:pPr>
        <w:pStyle w:val="Sinespaciado"/>
        <w:spacing w:line="300" w:lineRule="auto"/>
        <w:jc w:val="both"/>
        <w:rPr>
          <w:rFonts w:ascii="Tahoma" w:eastAsia="Times New Roman" w:hAnsi="Tahoma" w:cs="Tahoma"/>
          <w:b/>
          <w:bCs/>
          <w:sz w:val="24"/>
          <w:szCs w:val="24"/>
          <w:bdr w:val="none" w:sz="0" w:space="0" w:color="auto" w:frame="1"/>
          <w:lang w:eastAsia="es-ES"/>
        </w:rPr>
      </w:pPr>
    </w:p>
    <w:p w:rsidR="007830EB" w:rsidRPr="007253E9" w:rsidRDefault="007830EB" w:rsidP="00461C3A">
      <w:pPr>
        <w:pStyle w:val="Sinespaciado"/>
        <w:spacing w:line="300" w:lineRule="auto"/>
        <w:ind w:firstLine="568"/>
        <w:jc w:val="both"/>
        <w:rPr>
          <w:rFonts w:ascii="Tahoma" w:eastAsia="Times New Roman" w:hAnsi="Tahoma" w:cs="Tahoma"/>
          <w:bCs/>
          <w:sz w:val="24"/>
          <w:szCs w:val="24"/>
          <w:bdr w:val="none" w:sz="0" w:space="0" w:color="auto" w:frame="1"/>
          <w:lang w:eastAsia="es-ES"/>
        </w:rPr>
      </w:pPr>
      <w:r w:rsidRPr="007253E9">
        <w:rPr>
          <w:rFonts w:ascii="Tahoma" w:eastAsia="Times New Roman" w:hAnsi="Tahoma" w:cs="Tahoma"/>
          <w:bCs/>
          <w:sz w:val="24"/>
          <w:szCs w:val="24"/>
          <w:bdr w:val="none" w:sz="0" w:space="0" w:color="auto" w:frame="1"/>
          <w:lang w:eastAsia="es-ES"/>
        </w:rPr>
        <w:t xml:space="preserve">Al ser la calificación por pérdida de capacidad laboral una prestación derivada del sistema de seguridad social, los eventuales conflictos que puedan surgir entre las entidades que, según el artículo 41 de la Ley 100 de 1993, se encuentran obligadas a emitir tal dictamen y el afiliado que lo solicita, son casos claros que corresponde conocer a la jurisdicción ordinaria laboral, según la regla de competencia definida por </w:t>
      </w:r>
      <w:r w:rsidRPr="007253E9">
        <w:rPr>
          <w:rFonts w:ascii="Tahoma" w:eastAsia="Times New Roman" w:hAnsi="Tahoma" w:cs="Tahoma"/>
          <w:bCs/>
          <w:sz w:val="24"/>
          <w:szCs w:val="24"/>
          <w:bdr w:val="none" w:sz="0" w:space="0" w:color="auto" w:frame="1"/>
          <w:lang w:eastAsia="es-ES"/>
        </w:rPr>
        <w:lastRenderedPageBreak/>
        <w:t>el artículo 2º del Estatuto Procesal del Trabajo. Por lo tanto, en principio el accionante que pretenda obtener por la vía constitucional una calificación de pérdida de capacidad laboral, cuenta con otro medio judicial específico e idóneo para proteger sus derechos.</w:t>
      </w:r>
    </w:p>
    <w:p w:rsidR="007830EB" w:rsidRPr="007253E9" w:rsidRDefault="007830EB" w:rsidP="00461C3A">
      <w:pPr>
        <w:pStyle w:val="Sinespaciado"/>
        <w:spacing w:line="300" w:lineRule="auto"/>
        <w:jc w:val="both"/>
        <w:rPr>
          <w:rFonts w:ascii="Tahoma" w:eastAsia="Times New Roman" w:hAnsi="Tahoma" w:cs="Tahoma"/>
          <w:bCs/>
          <w:sz w:val="24"/>
          <w:szCs w:val="24"/>
          <w:bdr w:val="none" w:sz="0" w:space="0" w:color="auto" w:frame="1"/>
          <w:lang w:eastAsia="es-ES"/>
        </w:rPr>
      </w:pPr>
    </w:p>
    <w:p w:rsidR="007830EB" w:rsidRPr="007253E9" w:rsidRDefault="007830EB" w:rsidP="00461C3A">
      <w:pPr>
        <w:pStyle w:val="Sinespaciado"/>
        <w:spacing w:line="300" w:lineRule="auto"/>
        <w:ind w:firstLine="568"/>
        <w:jc w:val="both"/>
        <w:rPr>
          <w:rFonts w:ascii="Tahoma" w:eastAsia="Times New Roman" w:hAnsi="Tahoma" w:cs="Tahoma"/>
          <w:bCs/>
          <w:sz w:val="24"/>
          <w:szCs w:val="24"/>
          <w:bdr w:val="none" w:sz="0" w:space="0" w:color="auto" w:frame="1"/>
          <w:lang w:eastAsia="es-ES"/>
        </w:rPr>
      </w:pPr>
      <w:r w:rsidRPr="007253E9">
        <w:rPr>
          <w:rFonts w:ascii="Tahoma" w:eastAsia="Times New Roman" w:hAnsi="Tahoma" w:cs="Tahoma"/>
          <w:bCs/>
          <w:sz w:val="24"/>
          <w:szCs w:val="24"/>
          <w:bdr w:val="none" w:sz="0" w:space="0" w:color="auto" w:frame="1"/>
          <w:lang w:eastAsia="es-ES"/>
        </w:rPr>
        <w:t>No obstante, la Corte Constitucional ha considerado que, pese a no cuestionarse la estricta idoneidad de la acción laboral para producir los mismos efectos perseguidos en la acción de tutela, se presentan casos en las que las circunstancias especiales y situaciones apremiantes del actor, merecen especial atención del Estado, siendo posible amparar los derechos fundamentales por la vía expedita, lo que resulta en una aplicación excepcional de la procedencia del amparo constitucional, tal como lo expresó en la sentencia T-150 de 2013, Magistrado Ponente Alexei Julio Estrada:</w:t>
      </w:r>
    </w:p>
    <w:p w:rsidR="007830EB" w:rsidRPr="007253E9" w:rsidRDefault="007830EB" w:rsidP="00461C3A">
      <w:pPr>
        <w:pStyle w:val="Sinespaciado"/>
        <w:spacing w:line="300" w:lineRule="auto"/>
        <w:jc w:val="both"/>
        <w:rPr>
          <w:rFonts w:ascii="Tahoma" w:eastAsia="Times New Roman" w:hAnsi="Tahoma" w:cs="Tahoma"/>
          <w:b/>
          <w:bCs/>
          <w:sz w:val="24"/>
          <w:szCs w:val="24"/>
          <w:bdr w:val="none" w:sz="0" w:space="0" w:color="auto" w:frame="1"/>
          <w:lang w:eastAsia="es-ES"/>
        </w:rPr>
      </w:pPr>
    </w:p>
    <w:p w:rsidR="007830EB" w:rsidRPr="0019485B" w:rsidRDefault="007830EB"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rsidR="007830EB" w:rsidRPr="0019485B" w:rsidRDefault="007830EB" w:rsidP="00461C3A">
      <w:pPr>
        <w:pStyle w:val="Sinespaciado"/>
        <w:ind w:left="426" w:right="420"/>
        <w:jc w:val="both"/>
        <w:rPr>
          <w:rFonts w:ascii="Tahoma" w:eastAsia="Times New Roman" w:hAnsi="Tahoma" w:cs="Tahoma"/>
          <w:bCs/>
          <w:szCs w:val="24"/>
          <w:bdr w:val="none" w:sz="0" w:space="0" w:color="auto" w:frame="1"/>
          <w:lang w:eastAsia="es-ES"/>
        </w:rPr>
      </w:pPr>
    </w:p>
    <w:p w:rsidR="007830EB" w:rsidRPr="0019485B" w:rsidRDefault="007830EB"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t>(…)</w:t>
      </w:r>
      <w:r w:rsidR="00461C3A">
        <w:rPr>
          <w:rFonts w:ascii="Tahoma" w:eastAsia="Times New Roman" w:hAnsi="Tahoma" w:cs="Tahoma"/>
          <w:bCs/>
          <w:i/>
          <w:szCs w:val="24"/>
          <w:bdr w:val="none" w:sz="0" w:space="0" w:color="auto" w:frame="1"/>
          <w:lang w:eastAsia="es-ES"/>
        </w:rPr>
        <w:t xml:space="preserve"> </w:t>
      </w:r>
      <w:r w:rsidRPr="0019485B">
        <w:rPr>
          <w:rFonts w:ascii="Tahoma" w:eastAsia="Times New Roman" w:hAnsi="Tahoma" w:cs="Tahoma"/>
          <w:bCs/>
          <w:i/>
          <w:szCs w:val="24"/>
          <w:bdr w:val="none" w:sz="0" w:space="0" w:color="auto" w:frame="1"/>
          <w:lang w:eastAsia="es-ES"/>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rsidR="007830EB" w:rsidRPr="007253E9" w:rsidRDefault="007830EB" w:rsidP="00461C3A">
      <w:pPr>
        <w:pStyle w:val="Sinespaciado"/>
        <w:spacing w:line="300" w:lineRule="auto"/>
        <w:jc w:val="both"/>
        <w:rPr>
          <w:rFonts w:ascii="Tahoma" w:eastAsia="Times New Roman" w:hAnsi="Tahoma" w:cs="Tahoma"/>
          <w:b/>
          <w:bCs/>
          <w:sz w:val="24"/>
          <w:szCs w:val="24"/>
          <w:bdr w:val="none" w:sz="0" w:space="0" w:color="auto" w:frame="1"/>
          <w:lang w:eastAsia="es-ES"/>
        </w:rPr>
      </w:pPr>
    </w:p>
    <w:p w:rsidR="009F7033" w:rsidRPr="007253E9" w:rsidRDefault="000C42DA" w:rsidP="00461C3A">
      <w:pPr>
        <w:pStyle w:val="Prrafodelista"/>
        <w:tabs>
          <w:tab w:val="left" w:pos="720"/>
        </w:tabs>
        <w:suppressAutoHyphens/>
        <w:spacing w:after="0" w:line="300" w:lineRule="auto"/>
        <w:jc w:val="both"/>
        <w:rPr>
          <w:rFonts w:ascii="Tahoma" w:eastAsia="Calibri" w:hAnsi="Tahoma" w:cs="Tahoma"/>
          <w:b/>
          <w:sz w:val="24"/>
          <w:szCs w:val="24"/>
        </w:rPr>
      </w:pPr>
      <w:r w:rsidRPr="007253E9">
        <w:rPr>
          <w:rFonts w:ascii="Tahoma" w:eastAsia="Times New Roman" w:hAnsi="Tahoma" w:cs="Tahoma"/>
          <w:b/>
          <w:bCs/>
          <w:sz w:val="24"/>
          <w:szCs w:val="24"/>
          <w:bdr w:val="none" w:sz="0" w:space="0" w:color="auto" w:frame="1"/>
          <w:lang w:eastAsia="es-ES"/>
        </w:rPr>
        <w:t xml:space="preserve">5.3   </w:t>
      </w:r>
      <w:r w:rsidR="009F7033" w:rsidRPr="007253E9">
        <w:rPr>
          <w:rFonts w:ascii="Tahoma" w:eastAsia="Calibri" w:hAnsi="Tahoma" w:cs="Tahoma"/>
          <w:b/>
          <w:sz w:val="24"/>
          <w:szCs w:val="24"/>
        </w:rPr>
        <w:t>Del debido proceso con relación a la fecha de estructuración de la invalidez.</w:t>
      </w:r>
    </w:p>
    <w:p w:rsidR="009F7033" w:rsidRPr="007253E9" w:rsidRDefault="009F7033" w:rsidP="00461C3A">
      <w:pPr>
        <w:spacing w:after="0" w:line="300" w:lineRule="auto"/>
        <w:rPr>
          <w:rFonts w:ascii="Tahoma" w:eastAsia="Calibri" w:hAnsi="Tahoma" w:cs="Tahoma"/>
          <w:sz w:val="24"/>
          <w:szCs w:val="24"/>
        </w:rPr>
      </w:pPr>
    </w:p>
    <w:p w:rsidR="009F7033" w:rsidRPr="007253E9" w:rsidRDefault="009F7033"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La Corte Constitucional en su amplia jurisprudencia ha ordenado la emisión de un nuevo dictamen, motivado en el caso de que por una vulneración al debido proceso por parte de la autoridad encargada de emitir el dictamen, debe dejarse sin efecto parcialmente  la calificación, para ser reemplazada con la ordenada por el Alto Tribunal, cuando no valoró íntegramente la historia clínica y ocupacional para determinar la fecha de estructuración de la invalidez. De esta manera, lo consideró en la sentencia T-713 de 2014, Magistrada Ponente Gloria Stella Ortiz Delgado:</w:t>
      </w:r>
    </w:p>
    <w:p w:rsidR="009F7033" w:rsidRPr="007253E9" w:rsidRDefault="009F7033" w:rsidP="00461C3A">
      <w:pPr>
        <w:spacing w:after="0" w:line="300" w:lineRule="auto"/>
        <w:ind w:firstLine="709"/>
        <w:jc w:val="both"/>
        <w:rPr>
          <w:rFonts w:ascii="Tahoma" w:eastAsia="Calibri" w:hAnsi="Tahoma" w:cs="Tahoma"/>
          <w:sz w:val="24"/>
          <w:szCs w:val="24"/>
        </w:rPr>
      </w:pP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lastRenderedPageBreak/>
        <w:t xml:space="preserve">“En ese sentido, la calificación integral de la invalidez, de la que hace parte la fecha de estructuración, deberá tener en cuenta los aspectos funcionales, biológicos, psíquicos y sociales del ser humano, pues la finalidad es determinar el momento en que una persona no puede seguir ofreciendo su fuerza laboral por la disminución de sus capacidades físicas e intelectuales. </w:t>
      </w: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t>De esta misma manera lo ha manifestado la Sala de Casación Laboral de la Corte Suprema de Justicia, para quien una persona es inválida “… desde el día en que le sea imposible procurarse los medios económicos de subsistencia.” situación que no puede ser ajena a la valoración probatoria integral que deben realizar los expertos.</w:t>
      </w: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t xml:space="preserve"> Así las cosas, es razonable exigir una valoración integral de todos los aspectos clínicos, y laborales que rodean al calificado, al momento de establecer la fecha de estructuración de la invalidez, debido al impacto que tal decisión tiene sobre el derecho a la seguridad social, lo que determina su relevancia constitucional. (…)</w:t>
      </w: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p>
    <w:p w:rsidR="009F7033" w:rsidRPr="0019485B" w:rsidRDefault="009F7033" w:rsidP="00461C3A">
      <w:pPr>
        <w:pStyle w:val="Sinespaciado"/>
        <w:ind w:left="426" w:right="420"/>
        <w:jc w:val="both"/>
        <w:rPr>
          <w:rFonts w:ascii="Tahoma" w:eastAsia="Times New Roman" w:hAnsi="Tahoma" w:cs="Tahoma"/>
          <w:bCs/>
          <w:i/>
          <w:szCs w:val="24"/>
          <w:bdr w:val="none" w:sz="0" w:space="0" w:color="auto" w:frame="1"/>
          <w:lang w:eastAsia="es-ES"/>
        </w:rPr>
      </w:pPr>
      <w:r w:rsidRPr="0019485B">
        <w:rPr>
          <w:rFonts w:ascii="Tahoma" w:eastAsia="Times New Roman" w:hAnsi="Tahoma" w:cs="Tahoma"/>
          <w:bCs/>
          <w:i/>
          <w:szCs w:val="24"/>
          <w:bdr w:val="none" w:sz="0" w:space="0" w:color="auto" w:frame="1"/>
          <w:lang w:eastAsia="es-ES"/>
        </w:rPr>
        <w:t>El contenido del derecho fundamental al debido proceso en el procedimiento de calificación de invalidez implica: i) Que el trámite de la solicitud de calificación de pérdida de capacidad laboral debe realizarse cuando las entidades competentes hayan culminado el tratamiento y rehabilitación integral o se compruebe la imposibilidad de su continuación; ii) La valoración del estado de salud de la calificada debe ser completa e integral, puesto que las juntas deberán proceder a realizar examen físico correspondiente, y al sustanciar y elaborar el respectivo dictamen deben tener en cuenta todos los aspectos médicos consignados en la historia clínica y ocupacional del paciente; iii) Las decisiones adoptadas por las Juntas, si bien no constituyen actos administrativos, deben ser debidamente motivados, con explicación y   justificación del diagnóstico clínico de carácter técnico científico, soportado en la historia clínica y ocupacional del paciente; iv) Plena observancia a los pacientes de sus derechos de defensa y contradicción en todo el trámite surtido ante la Junta, que se materializa en la posibilidad  de controvertir la calificación o valoración médica relativa a la disminución de su capacidad laboral.”</w:t>
      </w:r>
    </w:p>
    <w:p w:rsidR="007830EB" w:rsidRPr="007253E9" w:rsidRDefault="007830EB" w:rsidP="00461C3A">
      <w:pPr>
        <w:pStyle w:val="Sinespaciado"/>
        <w:spacing w:line="300" w:lineRule="auto"/>
        <w:ind w:firstLine="568"/>
        <w:rPr>
          <w:rFonts w:ascii="Tahoma" w:eastAsia="Times New Roman" w:hAnsi="Tahoma" w:cs="Tahoma"/>
          <w:b/>
          <w:bCs/>
          <w:sz w:val="24"/>
          <w:szCs w:val="24"/>
          <w:bdr w:val="none" w:sz="0" w:space="0" w:color="auto" w:frame="1"/>
          <w:lang w:eastAsia="es-ES"/>
        </w:rPr>
      </w:pPr>
    </w:p>
    <w:p w:rsidR="007830EB" w:rsidRPr="007253E9" w:rsidRDefault="007830EB" w:rsidP="00461C3A">
      <w:pPr>
        <w:pStyle w:val="Sinespaciado"/>
        <w:numPr>
          <w:ilvl w:val="1"/>
          <w:numId w:val="8"/>
        </w:numPr>
        <w:spacing w:line="300" w:lineRule="auto"/>
        <w:rPr>
          <w:rFonts w:ascii="Tahoma" w:eastAsia="Times New Roman" w:hAnsi="Tahoma" w:cs="Tahoma"/>
          <w:b/>
          <w:bCs/>
          <w:sz w:val="24"/>
          <w:szCs w:val="24"/>
          <w:bdr w:val="none" w:sz="0" w:space="0" w:color="auto" w:frame="1"/>
          <w:lang w:eastAsia="es-ES"/>
        </w:rPr>
      </w:pPr>
      <w:r w:rsidRPr="007253E9">
        <w:rPr>
          <w:rFonts w:ascii="Tahoma" w:eastAsia="Times New Roman" w:hAnsi="Tahoma" w:cs="Tahoma"/>
          <w:b/>
          <w:bCs/>
          <w:sz w:val="24"/>
          <w:szCs w:val="24"/>
          <w:bdr w:val="none" w:sz="0" w:space="0" w:color="auto" w:frame="1"/>
          <w:lang w:eastAsia="es-ES"/>
        </w:rPr>
        <w:t>Caso concreto</w:t>
      </w:r>
    </w:p>
    <w:p w:rsidR="007830EB" w:rsidRPr="007253E9" w:rsidRDefault="007830EB" w:rsidP="00461C3A">
      <w:pPr>
        <w:pStyle w:val="Sinespaciado"/>
        <w:spacing w:line="300" w:lineRule="auto"/>
        <w:jc w:val="both"/>
        <w:rPr>
          <w:rFonts w:ascii="Tahoma" w:eastAsia="Times New Roman" w:hAnsi="Tahoma" w:cs="Tahoma"/>
          <w:bCs/>
          <w:sz w:val="24"/>
          <w:szCs w:val="24"/>
          <w:bdr w:val="none" w:sz="0" w:space="0" w:color="auto" w:frame="1"/>
          <w:lang w:eastAsia="es-ES"/>
        </w:rPr>
      </w:pPr>
    </w:p>
    <w:p w:rsidR="00BD4562" w:rsidRPr="007253E9" w:rsidRDefault="00BD4562" w:rsidP="00461C3A">
      <w:pPr>
        <w:pStyle w:val="Sinespaciado"/>
        <w:spacing w:line="300" w:lineRule="auto"/>
        <w:ind w:firstLine="568"/>
        <w:jc w:val="both"/>
        <w:rPr>
          <w:rFonts w:ascii="Tahoma" w:hAnsi="Tahoma" w:cs="Tahoma"/>
          <w:bCs/>
          <w:sz w:val="24"/>
          <w:szCs w:val="24"/>
          <w:lang w:eastAsia="es-CO"/>
        </w:rPr>
      </w:pPr>
      <w:r w:rsidRPr="007253E9">
        <w:rPr>
          <w:rFonts w:ascii="Tahoma" w:hAnsi="Tahoma" w:cs="Tahoma"/>
          <w:bCs/>
          <w:sz w:val="24"/>
          <w:szCs w:val="24"/>
          <w:lang w:eastAsia="es-CO"/>
        </w:rPr>
        <w:t xml:space="preserve">En el caso que ocupa a atención de la Sala, se acude al mecanismo constitucional con el objetivo de que se protejan los derechos fundamentales a la vida digna, salud, mínimo vital, seguridad social, debilidad manifiesta, debido proceso, y protección constitucional reforzada del señor Nelson Alejandro Suarez Campuzano, presuntamente vulnerados por la Junta Nacional de Calificación de Invalidez al no tener en cuenta a la hora de expedir el dictamen de pérdida de capacidad laboral las patologías </w:t>
      </w:r>
      <w:r w:rsidRPr="007253E9">
        <w:rPr>
          <w:rFonts w:ascii="Tahoma" w:hAnsi="Tahoma" w:cs="Tahoma"/>
          <w:bCs/>
          <w:i/>
          <w:sz w:val="24"/>
          <w:szCs w:val="24"/>
          <w:lang w:eastAsia="es-CO"/>
        </w:rPr>
        <w:t>“Hipertensión Arterial”</w:t>
      </w:r>
      <w:r w:rsidRPr="007253E9">
        <w:rPr>
          <w:rFonts w:ascii="Tahoma" w:hAnsi="Tahoma" w:cs="Tahoma"/>
          <w:bCs/>
          <w:sz w:val="24"/>
          <w:szCs w:val="24"/>
          <w:lang w:eastAsia="es-CO"/>
        </w:rPr>
        <w:t xml:space="preserve"> y </w:t>
      </w:r>
      <w:r w:rsidRPr="007253E9">
        <w:rPr>
          <w:rFonts w:ascii="Tahoma" w:hAnsi="Tahoma" w:cs="Tahoma"/>
          <w:bCs/>
          <w:i/>
          <w:sz w:val="24"/>
          <w:szCs w:val="24"/>
          <w:lang w:eastAsia="es-CO"/>
        </w:rPr>
        <w:t>“Artritis de Origen Séptico”.</w:t>
      </w:r>
      <w:r w:rsidRPr="007253E9">
        <w:rPr>
          <w:rFonts w:ascii="Tahoma" w:hAnsi="Tahoma" w:cs="Tahoma"/>
          <w:bCs/>
          <w:sz w:val="24"/>
          <w:szCs w:val="24"/>
          <w:lang w:eastAsia="es-CO"/>
        </w:rPr>
        <w:t xml:space="preserve"> </w:t>
      </w:r>
    </w:p>
    <w:p w:rsidR="00BD4562" w:rsidRPr="007253E9" w:rsidRDefault="00BD4562" w:rsidP="00461C3A">
      <w:pPr>
        <w:pStyle w:val="Sinespaciado"/>
        <w:spacing w:line="300" w:lineRule="auto"/>
        <w:ind w:firstLine="568"/>
        <w:rPr>
          <w:rFonts w:ascii="Tahoma" w:hAnsi="Tahoma" w:cs="Tahoma"/>
          <w:bCs/>
          <w:sz w:val="24"/>
          <w:szCs w:val="24"/>
          <w:lang w:eastAsia="es-CO"/>
        </w:rPr>
      </w:pPr>
      <w:r w:rsidRPr="007253E9">
        <w:rPr>
          <w:rFonts w:ascii="Tahoma" w:hAnsi="Tahoma" w:cs="Tahoma"/>
          <w:bCs/>
          <w:sz w:val="24"/>
          <w:szCs w:val="24"/>
          <w:lang w:eastAsia="es-CO"/>
        </w:rPr>
        <w:tab/>
      </w:r>
    </w:p>
    <w:p w:rsidR="00BD4562" w:rsidRPr="007253E9" w:rsidRDefault="00BD4562" w:rsidP="00461C3A">
      <w:pPr>
        <w:pStyle w:val="Sinespaciado"/>
        <w:spacing w:line="300" w:lineRule="auto"/>
        <w:ind w:firstLine="568"/>
        <w:jc w:val="both"/>
        <w:rPr>
          <w:rFonts w:ascii="Tahoma" w:hAnsi="Tahoma" w:cs="Tahoma"/>
          <w:bCs/>
          <w:sz w:val="24"/>
          <w:szCs w:val="24"/>
          <w:lang w:eastAsia="es-CO"/>
        </w:rPr>
      </w:pPr>
      <w:r w:rsidRPr="007253E9">
        <w:rPr>
          <w:rFonts w:ascii="Tahoma" w:hAnsi="Tahoma" w:cs="Tahoma"/>
          <w:bCs/>
          <w:sz w:val="24"/>
          <w:szCs w:val="24"/>
          <w:lang w:eastAsia="es-CO"/>
        </w:rPr>
        <w:t>En efecto, de acuerdo al precedente jurisprudencial expuesto con antelación, es obligación de las diferentes entidades encargadas de emitir el dictamen de pérdida de capacidad laboral, observar en todas sus actuaciones el debido proceso, haciendo una valoración integral de las patologías del afiliado y considerando sus condiciones personales y laborales, que deben estar debidamente motivadas en la calificación.</w:t>
      </w:r>
    </w:p>
    <w:p w:rsidR="00BD4562" w:rsidRPr="007253E9" w:rsidRDefault="00BD4562" w:rsidP="00461C3A">
      <w:pPr>
        <w:pStyle w:val="Sinespaciado"/>
        <w:spacing w:line="300" w:lineRule="auto"/>
        <w:rPr>
          <w:rFonts w:ascii="Tahoma" w:hAnsi="Tahoma" w:cs="Tahoma"/>
          <w:bCs/>
          <w:sz w:val="24"/>
          <w:szCs w:val="24"/>
          <w:lang w:eastAsia="es-CO"/>
        </w:rPr>
      </w:pPr>
    </w:p>
    <w:p w:rsidR="00164B20" w:rsidRPr="007253E9" w:rsidRDefault="00164B20"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 xml:space="preserve">Respecto a la petición de ordenar una nueva calificación, debe la Sala advertir que pese a no desconocer la situación incapacitante del actor, así como partiendo de </w:t>
      </w:r>
      <w:r w:rsidRPr="007253E9">
        <w:rPr>
          <w:rFonts w:ascii="Tahoma" w:hAnsi="Tahoma" w:cs="Tahoma"/>
          <w:sz w:val="24"/>
          <w:szCs w:val="24"/>
        </w:rPr>
        <w:lastRenderedPageBreak/>
        <w:t>la buena fe en los hechos por él narrados, no resulta pertinente acceder a la pretensión deprecada, toda vez que de la documentación aportada se desprende que:</w:t>
      </w:r>
      <w:r w:rsidR="00CD6914" w:rsidRPr="007253E9">
        <w:rPr>
          <w:rFonts w:ascii="Tahoma" w:hAnsi="Tahoma" w:cs="Tahoma"/>
          <w:sz w:val="24"/>
          <w:szCs w:val="24"/>
        </w:rPr>
        <w:t xml:space="preserve"> </w:t>
      </w:r>
    </w:p>
    <w:p w:rsidR="00164B20" w:rsidRPr="007253E9" w:rsidRDefault="00164B20" w:rsidP="00461C3A">
      <w:pPr>
        <w:pStyle w:val="Sinespaciado"/>
        <w:spacing w:line="300" w:lineRule="auto"/>
        <w:jc w:val="both"/>
        <w:rPr>
          <w:rFonts w:ascii="Tahoma" w:hAnsi="Tahoma" w:cs="Tahoma"/>
          <w:sz w:val="24"/>
          <w:szCs w:val="24"/>
        </w:rPr>
      </w:pPr>
    </w:p>
    <w:p w:rsidR="00164B20" w:rsidRPr="007253E9" w:rsidRDefault="00164B20"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 xml:space="preserve">El actor fue valorado oportunamente por </w:t>
      </w:r>
      <w:r w:rsidR="00BD4562" w:rsidRPr="007253E9">
        <w:rPr>
          <w:rFonts w:ascii="Tahoma" w:hAnsi="Tahoma" w:cs="Tahoma"/>
          <w:sz w:val="24"/>
          <w:szCs w:val="24"/>
        </w:rPr>
        <w:t>Porvenir S.A</w:t>
      </w:r>
      <w:r w:rsidRPr="007253E9">
        <w:rPr>
          <w:rFonts w:ascii="Tahoma" w:hAnsi="Tahoma" w:cs="Tahoma"/>
          <w:sz w:val="24"/>
          <w:szCs w:val="24"/>
        </w:rPr>
        <w:t xml:space="preserve">, la Junta Regional de Calificación de </w:t>
      </w:r>
      <w:r w:rsidR="00AB402E" w:rsidRPr="007253E9">
        <w:rPr>
          <w:rFonts w:ascii="Tahoma" w:hAnsi="Tahoma" w:cs="Tahoma"/>
          <w:sz w:val="24"/>
          <w:szCs w:val="24"/>
        </w:rPr>
        <w:t>Risaralda</w:t>
      </w:r>
      <w:r w:rsidRPr="007253E9">
        <w:rPr>
          <w:rFonts w:ascii="Tahoma" w:hAnsi="Tahoma" w:cs="Tahoma"/>
          <w:sz w:val="24"/>
          <w:szCs w:val="24"/>
        </w:rPr>
        <w:t xml:space="preserve"> y la Junta Nacional de Calificación</w:t>
      </w:r>
      <w:r w:rsidR="00AB402E" w:rsidRPr="007253E9">
        <w:rPr>
          <w:rFonts w:ascii="Tahoma" w:hAnsi="Tahoma" w:cs="Tahoma"/>
          <w:sz w:val="24"/>
          <w:szCs w:val="24"/>
        </w:rPr>
        <w:t>.</w:t>
      </w:r>
    </w:p>
    <w:p w:rsidR="00164B20" w:rsidRPr="007253E9" w:rsidRDefault="00164B20" w:rsidP="00461C3A">
      <w:pPr>
        <w:pStyle w:val="Sinespaciado"/>
        <w:spacing w:line="300" w:lineRule="auto"/>
        <w:jc w:val="both"/>
        <w:rPr>
          <w:rFonts w:ascii="Tahoma" w:hAnsi="Tahoma" w:cs="Tahoma"/>
          <w:sz w:val="24"/>
          <w:szCs w:val="24"/>
        </w:rPr>
      </w:pPr>
    </w:p>
    <w:p w:rsidR="00164B20" w:rsidRPr="007253E9" w:rsidRDefault="00164B20" w:rsidP="00461C3A">
      <w:pPr>
        <w:pStyle w:val="Sinespaciado"/>
        <w:spacing w:line="300" w:lineRule="auto"/>
        <w:ind w:firstLine="568"/>
        <w:jc w:val="both"/>
        <w:rPr>
          <w:rFonts w:ascii="Tahoma" w:hAnsi="Tahoma" w:cs="Tahoma"/>
          <w:bCs/>
          <w:i/>
          <w:sz w:val="24"/>
          <w:szCs w:val="24"/>
          <w:lang w:eastAsia="es-CO"/>
        </w:rPr>
      </w:pPr>
      <w:r w:rsidRPr="007253E9">
        <w:rPr>
          <w:rFonts w:ascii="Tahoma" w:hAnsi="Tahoma" w:cs="Tahoma"/>
          <w:sz w:val="24"/>
          <w:szCs w:val="24"/>
        </w:rPr>
        <w:t xml:space="preserve">En la decisión de la Junta </w:t>
      </w:r>
      <w:r w:rsidR="00EF5456" w:rsidRPr="007253E9">
        <w:rPr>
          <w:rFonts w:ascii="Tahoma" w:hAnsi="Tahoma" w:cs="Tahoma"/>
          <w:sz w:val="24"/>
          <w:szCs w:val="24"/>
        </w:rPr>
        <w:t>Nacional no solo se consideró</w:t>
      </w:r>
      <w:r w:rsidRPr="007253E9">
        <w:rPr>
          <w:rFonts w:ascii="Tahoma" w:hAnsi="Tahoma" w:cs="Tahoma"/>
          <w:sz w:val="24"/>
          <w:szCs w:val="24"/>
        </w:rPr>
        <w:t xml:space="preserve"> </w:t>
      </w:r>
      <w:r w:rsidR="001063D3" w:rsidRPr="007253E9">
        <w:rPr>
          <w:rFonts w:ascii="Tahoma" w:hAnsi="Tahoma" w:cs="Tahoma"/>
          <w:sz w:val="24"/>
          <w:szCs w:val="24"/>
        </w:rPr>
        <w:t>toda la información</w:t>
      </w:r>
      <w:r w:rsidRPr="007253E9">
        <w:rPr>
          <w:rFonts w:ascii="Tahoma" w:hAnsi="Tahoma" w:cs="Tahoma"/>
          <w:sz w:val="24"/>
          <w:szCs w:val="24"/>
        </w:rPr>
        <w:t xml:space="preserve"> clínica</w:t>
      </w:r>
      <w:r w:rsidR="001063D3" w:rsidRPr="007253E9">
        <w:rPr>
          <w:rFonts w:ascii="Tahoma" w:hAnsi="Tahoma" w:cs="Tahoma"/>
          <w:sz w:val="24"/>
          <w:szCs w:val="24"/>
        </w:rPr>
        <w:t xml:space="preserve"> y los conceptos médicos</w:t>
      </w:r>
      <w:r w:rsidRPr="007253E9">
        <w:rPr>
          <w:rFonts w:ascii="Tahoma" w:hAnsi="Tahoma" w:cs="Tahoma"/>
          <w:sz w:val="24"/>
          <w:szCs w:val="24"/>
        </w:rPr>
        <w:t>, sino que</w:t>
      </w:r>
      <w:r w:rsidR="006C1222" w:rsidRPr="007253E9">
        <w:rPr>
          <w:rFonts w:ascii="Tahoma" w:hAnsi="Tahoma" w:cs="Tahoma"/>
          <w:sz w:val="24"/>
          <w:szCs w:val="24"/>
        </w:rPr>
        <w:t xml:space="preserve"> también</w:t>
      </w:r>
      <w:r w:rsidR="00EF5456" w:rsidRPr="007253E9">
        <w:rPr>
          <w:rFonts w:ascii="Tahoma" w:hAnsi="Tahoma" w:cs="Tahoma"/>
          <w:sz w:val="24"/>
          <w:szCs w:val="24"/>
        </w:rPr>
        <w:t>,</w:t>
      </w:r>
      <w:r w:rsidRPr="007253E9">
        <w:rPr>
          <w:rFonts w:ascii="Tahoma" w:hAnsi="Tahoma" w:cs="Tahoma"/>
          <w:sz w:val="24"/>
          <w:szCs w:val="24"/>
        </w:rPr>
        <w:t xml:space="preserve"> </w:t>
      </w:r>
      <w:r w:rsidR="00AB402E" w:rsidRPr="007253E9">
        <w:rPr>
          <w:rFonts w:ascii="Tahoma" w:hAnsi="Tahoma" w:cs="Tahoma"/>
          <w:sz w:val="24"/>
          <w:szCs w:val="24"/>
        </w:rPr>
        <w:t xml:space="preserve">como se puede </w:t>
      </w:r>
      <w:r w:rsidR="006C1222" w:rsidRPr="007253E9">
        <w:rPr>
          <w:rFonts w:ascii="Tahoma" w:hAnsi="Tahoma" w:cs="Tahoma"/>
          <w:sz w:val="24"/>
          <w:szCs w:val="24"/>
        </w:rPr>
        <w:t>observar</w:t>
      </w:r>
      <w:r w:rsidR="00EF5456" w:rsidRPr="007253E9">
        <w:rPr>
          <w:rFonts w:ascii="Tahoma" w:hAnsi="Tahoma" w:cs="Tahoma"/>
          <w:sz w:val="24"/>
          <w:szCs w:val="24"/>
        </w:rPr>
        <w:t xml:space="preserve"> a folios </w:t>
      </w:r>
      <w:r w:rsidR="00897B58" w:rsidRPr="007253E9">
        <w:rPr>
          <w:rFonts w:ascii="Tahoma" w:hAnsi="Tahoma" w:cs="Tahoma"/>
          <w:sz w:val="24"/>
          <w:szCs w:val="24"/>
        </w:rPr>
        <w:t>13</w:t>
      </w:r>
      <w:r w:rsidR="00EF5456" w:rsidRPr="007253E9">
        <w:rPr>
          <w:rFonts w:ascii="Tahoma" w:hAnsi="Tahoma" w:cs="Tahoma"/>
          <w:sz w:val="24"/>
          <w:szCs w:val="24"/>
        </w:rPr>
        <w:t xml:space="preserve"> y 14 </w:t>
      </w:r>
      <w:r w:rsidR="006C1222" w:rsidRPr="007253E9">
        <w:rPr>
          <w:rFonts w:ascii="Tahoma" w:hAnsi="Tahoma" w:cs="Tahoma"/>
          <w:sz w:val="24"/>
          <w:szCs w:val="24"/>
        </w:rPr>
        <w:t xml:space="preserve">se tuvieron en cuenta las patologías </w:t>
      </w:r>
      <w:r w:rsidR="006C1222" w:rsidRPr="007253E9">
        <w:rPr>
          <w:rFonts w:ascii="Tahoma" w:hAnsi="Tahoma" w:cs="Tahoma"/>
          <w:bCs/>
          <w:i/>
          <w:sz w:val="24"/>
          <w:szCs w:val="24"/>
          <w:lang w:eastAsia="es-CO"/>
        </w:rPr>
        <w:t>“Hipertensión Arterial”</w:t>
      </w:r>
      <w:r w:rsidR="006C1222" w:rsidRPr="007253E9">
        <w:rPr>
          <w:rFonts w:ascii="Tahoma" w:hAnsi="Tahoma" w:cs="Tahoma"/>
          <w:bCs/>
          <w:sz w:val="24"/>
          <w:szCs w:val="24"/>
          <w:lang w:eastAsia="es-CO"/>
        </w:rPr>
        <w:t xml:space="preserve"> y </w:t>
      </w:r>
      <w:r w:rsidR="006C1222" w:rsidRPr="007253E9">
        <w:rPr>
          <w:rFonts w:ascii="Tahoma" w:hAnsi="Tahoma" w:cs="Tahoma"/>
          <w:bCs/>
          <w:i/>
          <w:sz w:val="24"/>
          <w:szCs w:val="24"/>
          <w:lang w:eastAsia="es-CO"/>
        </w:rPr>
        <w:t>“Artritis de Origen Séptico”.</w:t>
      </w:r>
    </w:p>
    <w:p w:rsidR="00685E10" w:rsidRPr="007253E9" w:rsidRDefault="00685E10" w:rsidP="00461C3A">
      <w:pPr>
        <w:pStyle w:val="Sinespaciado"/>
        <w:spacing w:line="300" w:lineRule="auto"/>
        <w:ind w:firstLine="568"/>
        <w:jc w:val="both"/>
        <w:rPr>
          <w:rFonts w:ascii="Tahoma" w:hAnsi="Tahoma" w:cs="Tahoma"/>
          <w:bCs/>
          <w:i/>
          <w:sz w:val="24"/>
          <w:szCs w:val="24"/>
          <w:lang w:eastAsia="es-CO"/>
        </w:rPr>
      </w:pPr>
    </w:p>
    <w:p w:rsidR="00685E10" w:rsidRPr="007253E9" w:rsidRDefault="00544303" w:rsidP="00461C3A">
      <w:pPr>
        <w:pStyle w:val="Sinespaciado"/>
        <w:spacing w:line="300" w:lineRule="auto"/>
        <w:ind w:firstLine="568"/>
        <w:jc w:val="both"/>
        <w:rPr>
          <w:rFonts w:ascii="Tahoma" w:hAnsi="Tahoma" w:cs="Tahoma"/>
          <w:bCs/>
          <w:i/>
          <w:sz w:val="24"/>
          <w:szCs w:val="24"/>
          <w:lang w:eastAsia="es-CO"/>
        </w:rPr>
      </w:pPr>
      <w:r w:rsidRPr="007253E9">
        <w:rPr>
          <w:rFonts w:ascii="Tahoma" w:hAnsi="Tahoma" w:cs="Tahoma"/>
          <w:bCs/>
          <w:sz w:val="24"/>
          <w:szCs w:val="24"/>
          <w:lang w:eastAsia="es-CO"/>
        </w:rPr>
        <w:t xml:space="preserve">En efecto, en la pagina </w:t>
      </w:r>
      <w:r w:rsidR="00546DC9" w:rsidRPr="007253E9">
        <w:rPr>
          <w:rFonts w:ascii="Tahoma" w:hAnsi="Tahoma" w:cs="Tahoma"/>
          <w:bCs/>
          <w:sz w:val="24"/>
          <w:szCs w:val="24"/>
          <w:lang w:eastAsia="es-CO"/>
        </w:rPr>
        <w:t>11 del dictamen reza lo siguiente:</w:t>
      </w:r>
      <w:r w:rsidRPr="007253E9">
        <w:rPr>
          <w:rFonts w:ascii="Tahoma" w:hAnsi="Tahoma" w:cs="Tahoma"/>
          <w:bCs/>
          <w:sz w:val="24"/>
          <w:szCs w:val="24"/>
          <w:lang w:eastAsia="es-CO"/>
        </w:rPr>
        <w:t xml:space="preserve"> </w:t>
      </w:r>
      <w:r w:rsidR="00546DC9" w:rsidRPr="007253E9">
        <w:rPr>
          <w:rFonts w:ascii="Tahoma" w:hAnsi="Tahoma" w:cs="Tahoma"/>
          <w:bCs/>
          <w:i/>
          <w:sz w:val="24"/>
          <w:szCs w:val="24"/>
          <w:lang w:eastAsia="es-CO"/>
        </w:rPr>
        <w:t>“</w:t>
      </w:r>
      <w:r w:rsidR="00C57905" w:rsidRPr="0019485B">
        <w:rPr>
          <w:rFonts w:ascii="Tahoma" w:hAnsi="Tahoma" w:cs="Tahoma"/>
          <w:bCs/>
          <w:i/>
          <w:szCs w:val="24"/>
          <w:lang w:eastAsia="es-CO"/>
        </w:rPr>
        <w:t xml:space="preserve">Análisis y conclusiones: </w:t>
      </w:r>
      <w:r w:rsidR="007A3E5B" w:rsidRPr="0019485B">
        <w:rPr>
          <w:rFonts w:ascii="Tahoma" w:hAnsi="Tahoma" w:cs="Tahoma"/>
          <w:bCs/>
          <w:i/>
          <w:szCs w:val="24"/>
          <w:lang w:eastAsia="es-CO"/>
        </w:rPr>
        <w:t>La Sala Uno (1) de la Junta Nacional de Calificación de Invalidez, con base en los fundamentos de hecho y de derecho expuestos anteriormente y, teniendo en cuenta que, una vez revisada la documentación aportada y la valoración practicada, establece que: Se trata de un hombre de 37 años</w:t>
      </w:r>
      <w:r w:rsidR="00C57905" w:rsidRPr="0019485B">
        <w:rPr>
          <w:rFonts w:ascii="Tahoma" w:hAnsi="Tahoma" w:cs="Tahoma"/>
          <w:bCs/>
          <w:i/>
          <w:szCs w:val="24"/>
          <w:lang w:eastAsia="es-CO"/>
        </w:rPr>
        <w:t>, diestro, refiere que labora como auxiliar de fruver</w:t>
      </w:r>
      <w:r w:rsidR="00FE6FEB" w:rsidRPr="0019485B">
        <w:rPr>
          <w:rFonts w:ascii="Tahoma" w:hAnsi="Tahoma" w:cs="Tahoma"/>
          <w:bCs/>
          <w:i/>
          <w:szCs w:val="24"/>
          <w:lang w:eastAsia="es-CO"/>
        </w:rPr>
        <w:t xml:space="preserve"> en la empresa </w:t>
      </w:r>
      <w:proofErr w:type="spellStart"/>
      <w:r w:rsidR="00FE6FEB" w:rsidRPr="0019485B">
        <w:rPr>
          <w:rFonts w:ascii="Tahoma" w:hAnsi="Tahoma" w:cs="Tahoma"/>
          <w:bCs/>
          <w:i/>
          <w:szCs w:val="24"/>
          <w:lang w:eastAsia="es-CO"/>
        </w:rPr>
        <w:t>Superbun</w:t>
      </w:r>
      <w:proofErr w:type="spellEnd"/>
      <w:r w:rsidR="00FE6FEB" w:rsidRPr="0019485B">
        <w:rPr>
          <w:rFonts w:ascii="Tahoma" w:hAnsi="Tahoma" w:cs="Tahoma"/>
          <w:bCs/>
          <w:i/>
          <w:szCs w:val="24"/>
          <w:lang w:eastAsia="es-CO"/>
        </w:rPr>
        <w:t xml:space="preserve"> La Integridad (supermercado) desde 03/2014, actualmente incapacitado desde hace 1612 </w:t>
      </w:r>
      <w:r w:rsidR="004B0673" w:rsidRPr="0019485B">
        <w:rPr>
          <w:rFonts w:ascii="Tahoma" w:hAnsi="Tahoma" w:cs="Tahoma"/>
          <w:bCs/>
          <w:i/>
          <w:szCs w:val="24"/>
          <w:lang w:eastAsia="es-CO"/>
        </w:rPr>
        <w:t>días</w:t>
      </w:r>
      <w:r w:rsidR="00FE6FEB" w:rsidRPr="0019485B">
        <w:rPr>
          <w:rFonts w:ascii="Tahoma" w:hAnsi="Tahoma" w:cs="Tahoma"/>
          <w:bCs/>
          <w:i/>
          <w:szCs w:val="24"/>
          <w:lang w:eastAsia="es-CO"/>
        </w:rPr>
        <w:t xml:space="preserve"> por patología de rodilla. </w:t>
      </w:r>
      <w:r w:rsidRPr="0019485B">
        <w:rPr>
          <w:rFonts w:ascii="Tahoma" w:hAnsi="Tahoma" w:cs="Tahoma"/>
          <w:bCs/>
          <w:i/>
          <w:szCs w:val="24"/>
          <w:lang w:eastAsia="es-CO"/>
        </w:rPr>
        <w:t xml:space="preserve">Refiere que hace cerca de tres años sufrió caída de su altura con trauma en rodillas, presentó derrame articular en ambas rodillas por lo que le </w:t>
      </w:r>
      <w:r w:rsidR="007A3E5B" w:rsidRPr="0019485B">
        <w:rPr>
          <w:rFonts w:ascii="Tahoma" w:hAnsi="Tahoma" w:cs="Tahoma"/>
          <w:bCs/>
          <w:i/>
          <w:szCs w:val="24"/>
          <w:lang w:eastAsia="es-CO"/>
        </w:rPr>
        <w:t>realizaron artroscentesis</w:t>
      </w:r>
      <w:r w:rsidR="00FE6FEB" w:rsidRPr="0019485B">
        <w:rPr>
          <w:rFonts w:ascii="Tahoma" w:hAnsi="Tahoma" w:cs="Tahoma"/>
          <w:bCs/>
          <w:i/>
          <w:szCs w:val="24"/>
          <w:lang w:eastAsia="es-CO"/>
        </w:rPr>
        <w:t xml:space="preserve"> que evidenció artritis séptica, manejado con antibiótico, en RNM de rodilla izquierda (27/07/2015) artropatía degenerativa </w:t>
      </w:r>
      <w:proofErr w:type="spellStart"/>
      <w:r w:rsidR="00FE6FEB" w:rsidRPr="0019485B">
        <w:rPr>
          <w:rFonts w:ascii="Tahoma" w:hAnsi="Tahoma" w:cs="Tahoma"/>
          <w:bCs/>
          <w:i/>
          <w:szCs w:val="24"/>
          <w:lang w:eastAsia="es-CO"/>
        </w:rPr>
        <w:t>femorotibial</w:t>
      </w:r>
      <w:proofErr w:type="spellEnd"/>
      <w:r w:rsidR="00FE6FEB" w:rsidRPr="0019485B">
        <w:rPr>
          <w:rFonts w:ascii="Tahoma" w:hAnsi="Tahoma" w:cs="Tahoma"/>
          <w:bCs/>
          <w:i/>
          <w:szCs w:val="24"/>
          <w:lang w:eastAsia="es-CO"/>
        </w:rPr>
        <w:t xml:space="preserve">, ruptura en asa de balde del menisco lateral, en RNM rodilla derecha (08/06/2017) artrosis </w:t>
      </w:r>
      <w:proofErr w:type="spellStart"/>
      <w:r w:rsidR="00FE6FEB" w:rsidRPr="0019485B">
        <w:rPr>
          <w:rFonts w:ascii="Tahoma" w:hAnsi="Tahoma" w:cs="Tahoma"/>
          <w:bCs/>
          <w:i/>
          <w:szCs w:val="24"/>
          <w:lang w:eastAsia="es-CO"/>
        </w:rPr>
        <w:t>femorotibial</w:t>
      </w:r>
      <w:proofErr w:type="spellEnd"/>
      <w:r w:rsidR="00FE6FEB" w:rsidRPr="0019485B">
        <w:rPr>
          <w:rFonts w:ascii="Tahoma" w:hAnsi="Tahoma" w:cs="Tahoma"/>
          <w:bCs/>
          <w:i/>
          <w:szCs w:val="24"/>
          <w:lang w:eastAsia="es-CO"/>
        </w:rPr>
        <w:t xml:space="preserve"> y </w:t>
      </w:r>
      <w:proofErr w:type="spellStart"/>
      <w:r w:rsidR="00FE6FEB" w:rsidRPr="0019485B">
        <w:rPr>
          <w:rFonts w:ascii="Tahoma" w:hAnsi="Tahoma" w:cs="Tahoma"/>
          <w:bCs/>
          <w:i/>
          <w:szCs w:val="24"/>
          <w:lang w:eastAsia="es-CO"/>
        </w:rPr>
        <w:t>femoropatelar</w:t>
      </w:r>
      <w:proofErr w:type="spellEnd"/>
      <w:r w:rsidR="00FE6FEB" w:rsidRPr="0019485B">
        <w:rPr>
          <w:rFonts w:ascii="Tahoma" w:hAnsi="Tahoma" w:cs="Tahoma"/>
          <w:bCs/>
          <w:i/>
          <w:szCs w:val="24"/>
          <w:lang w:eastAsia="es-CO"/>
        </w:rPr>
        <w:t>, ruptura en asa del balde del me</w:t>
      </w:r>
      <w:r w:rsidR="00845950" w:rsidRPr="0019485B">
        <w:rPr>
          <w:rFonts w:ascii="Tahoma" w:hAnsi="Tahoma" w:cs="Tahoma"/>
          <w:bCs/>
          <w:i/>
          <w:szCs w:val="24"/>
          <w:lang w:eastAsia="es-CO"/>
        </w:rPr>
        <w:t>n</w:t>
      </w:r>
      <w:r w:rsidR="00FE6FEB" w:rsidRPr="0019485B">
        <w:rPr>
          <w:rFonts w:ascii="Tahoma" w:hAnsi="Tahoma" w:cs="Tahoma"/>
          <w:bCs/>
          <w:i/>
          <w:szCs w:val="24"/>
          <w:lang w:eastAsia="es-CO"/>
        </w:rPr>
        <w:t>i</w:t>
      </w:r>
      <w:r w:rsidR="00845950" w:rsidRPr="0019485B">
        <w:rPr>
          <w:rFonts w:ascii="Tahoma" w:hAnsi="Tahoma" w:cs="Tahoma"/>
          <w:bCs/>
          <w:i/>
          <w:szCs w:val="24"/>
          <w:lang w:eastAsia="es-CO"/>
        </w:rPr>
        <w:t>s</w:t>
      </w:r>
      <w:r w:rsidR="00FE6FEB" w:rsidRPr="0019485B">
        <w:rPr>
          <w:rFonts w:ascii="Tahoma" w:hAnsi="Tahoma" w:cs="Tahoma"/>
          <w:bCs/>
          <w:i/>
          <w:szCs w:val="24"/>
          <w:lang w:eastAsia="es-CO"/>
        </w:rPr>
        <w:t xml:space="preserve">co </w:t>
      </w:r>
      <w:r w:rsidR="00845950" w:rsidRPr="0019485B">
        <w:rPr>
          <w:rFonts w:ascii="Tahoma" w:hAnsi="Tahoma" w:cs="Tahoma"/>
          <w:bCs/>
          <w:i/>
          <w:szCs w:val="24"/>
          <w:lang w:eastAsia="es-CO"/>
        </w:rPr>
        <w:t xml:space="preserve">lateral, ruptura horizontal del menisco medial, ruptura del ligamento cruzado anterior, hipertensión </w:t>
      </w:r>
      <w:proofErr w:type="spellStart"/>
      <w:r w:rsidR="00845950" w:rsidRPr="0019485B">
        <w:rPr>
          <w:rFonts w:ascii="Tahoma" w:hAnsi="Tahoma" w:cs="Tahoma"/>
          <w:bCs/>
          <w:i/>
          <w:szCs w:val="24"/>
          <w:lang w:eastAsia="es-CO"/>
        </w:rPr>
        <w:t>patelar</w:t>
      </w:r>
      <w:proofErr w:type="spellEnd"/>
      <w:r w:rsidR="00845950" w:rsidRPr="0019485B">
        <w:rPr>
          <w:rFonts w:ascii="Tahoma" w:hAnsi="Tahoma" w:cs="Tahoma"/>
          <w:bCs/>
          <w:i/>
          <w:szCs w:val="24"/>
          <w:lang w:eastAsia="es-CO"/>
        </w:rPr>
        <w:t xml:space="preserve"> lateral y </w:t>
      </w:r>
      <w:proofErr w:type="spellStart"/>
      <w:r w:rsidR="00845950" w:rsidRPr="0019485B">
        <w:rPr>
          <w:rFonts w:ascii="Tahoma" w:hAnsi="Tahoma" w:cs="Tahoma"/>
          <w:bCs/>
          <w:i/>
          <w:szCs w:val="24"/>
          <w:lang w:eastAsia="es-CO"/>
        </w:rPr>
        <w:t>condromalcia</w:t>
      </w:r>
      <w:proofErr w:type="spellEnd"/>
      <w:r w:rsidR="00845950" w:rsidRPr="0019485B">
        <w:rPr>
          <w:rFonts w:ascii="Tahoma" w:hAnsi="Tahoma" w:cs="Tahoma"/>
          <w:bCs/>
          <w:i/>
          <w:szCs w:val="24"/>
          <w:lang w:eastAsia="es-CO"/>
        </w:rPr>
        <w:t xml:space="preserve"> </w:t>
      </w:r>
      <w:proofErr w:type="spellStart"/>
      <w:r w:rsidR="00845950" w:rsidRPr="0019485B">
        <w:rPr>
          <w:rFonts w:ascii="Tahoma" w:hAnsi="Tahoma" w:cs="Tahoma"/>
          <w:bCs/>
          <w:i/>
          <w:szCs w:val="24"/>
          <w:lang w:eastAsia="es-CO"/>
        </w:rPr>
        <w:t>patelar</w:t>
      </w:r>
      <w:proofErr w:type="spellEnd"/>
      <w:r w:rsidR="00845950" w:rsidRPr="0019485B">
        <w:rPr>
          <w:rFonts w:ascii="Tahoma" w:hAnsi="Tahoma" w:cs="Tahoma"/>
          <w:bCs/>
          <w:i/>
          <w:szCs w:val="24"/>
          <w:lang w:eastAsia="es-CO"/>
        </w:rPr>
        <w:t xml:space="preserve"> grado I, por lo que le practicaron reparación quirúrgica de meniscos (02/2017), con </w:t>
      </w:r>
      <w:r w:rsidR="004B0673" w:rsidRPr="0019485B">
        <w:rPr>
          <w:rFonts w:ascii="Tahoma" w:hAnsi="Tahoma" w:cs="Tahoma"/>
          <w:bCs/>
          <w:i/>
          <w:szCs w:val="24"/>
          <w:lang w:eastAsia="es-CO"/>
        </w:rPr>
        <w:t>posterior</w:t>
      </w:r>
      <w:r w:rsidR="00845950" w:rsidRPr="0019485B">
        <w:rPr>
          <w:rFonts w:ascii="Tahoma" w:hAnsi="Tahoma" w:cs="Tahoma"/>
          <w:bCs/>
          <w:i/>
          <w:szCs w:val="24"/>
          <w:lang w:eastAsia="es-CO"/>
        </w:rPr>
        <w:t xml:space="preserve"> rehabilitación, con presencia del dolor por ha recibido múltiples tratamientos, ha estado en </w:t>
      </w:r>
      <w:proofErr w:type="spellStart"/>
      <w:r w:rsidR="00845950" w:rsidRPr="0019485B">
        <w:rPr>
          <w:rFonts w:ascii="Tahoma" w:hAnsi="Tahoma" w:cs="Tahoma"/>
          <w:bCs/>
          <w:i/>
          <w:szCs w:val="24"/>
          <w:lang w:eastAsia="es-CO"/>
        </w:rPr>
        <w:t>clinmica</w:t>
      </w:r>
      <w:proofErr w:type="spellEnd"/>
      <w:r w:rsidR="00845950" w:rsidRPr="0019485B">
        <w:rPr>
          <w:rFonts w:ascii="Tahoma" w:hAnsi="Tahoma" w:cs="Tahoma"/>
          <w:bCs/>
          <w:i/>
          <w:szCs w:val="24"/>
          <w:lang w:eastAsia="es-CO"/>
        </w:rPr>
        <w:t xml:space="preserve"> del dolor y de desplaza con apoyo en muletas auxiliares </w:t>
      </w:r>
      <w:r w:rsidR="007A3E5B" w:rsidRPr="0019485B">
        <w:rPr>
          <w:rFonts w:ascii="Tahoma" w:hAnsi="Tahoma" w:cs="Tahoma"/>
          <w:bCs/>
          <w:i/>
          <w:szCs w:val="24"/>
          <w:lang w:eastAsia="es-CO"/>
        </w:rPr>
        <w:t xml:space="preserve">(…) Es hipertenso desde hace un año, toma </w:t>
      </w:r>
      <w:proofErr w:type="spellStart"/>
      <w:r w:rsidR="007A3E5B" w:rsidRPr="0019485B">
        <w:rPr>
          <w:rFonts w:ascii="Tahoma" w:hAnsi="Tahoma" w:cs="Tahoma"/>
          <w:bCs/>
          <w:i/>
          <w:szCs w:val="24"/>
          <w:lang w:eastAsia="es-CO"/>
        </w:rPr>
        <w:t>enalapril</w:t>
      </w:r>
      <w:proofErr w:type="spellEnd"/>
      <w:r w:rsidR="0019485B">
        <w:rPr>
          <w:rFonts w:ascii="Tahoma" w:hAnsi="Tahoma" w:cs="Tahoma"/>
          <w:bCs/>
          <w:i/>
          <w:szCs w:val="24"/>
          <w:lang w:eastAsia="es-CO"/>
        </w:rPr>
        <w:t>.</w:t>
      </w:r>
      <w:r w:rsidR="00546DC9" w:rsidRPr="007253E9">
        <w:rPr>
          <w:rFonts w:ascii="Tahoma" w:hAnsi="Tahoma" w:cs="Tahoma"/>
          <w:bCs/>
          <w:i/>
          <w:sz w:val="24"/>
          <w:szCs w:val="24"/>
          <w:lang w:eastAsia="es-CO"/>
        </w:rPr>
        <w:t>”</w:t>
      </w:r>
    </w:p>
    <w:p w:rsidR="00FE6FEB" w:rsidRPr="007253E9" w:rsidRDefault="00FE6FEB" w:rsidP="00461C3A">
      <w:pPr>
        <w:pStyle w:val="Sinespaciado"/>
        <w:spacing w:line="300" w:lineRule="auto"/>
        <w:ind w:firstLine="568"/>
        <w:jc w:val="both"/>
        <w:rPr>
          <w:rFonts w:ascii="Tahoma" w:hAnsi="Tahoma" w:cs="Tahoma"/>
          <w:bCs/>
          <w:i/>
          <w:sz w:val="24"/>
          <w:szCs w:val="24"/>
          <w:lang w:eastAsia="es-CO"/>
        </w:rPr>
      </w:pPr>
    </w:p>
    <w:p w:rsidR="00FE6FEB" w:rsidRPr="007253E9" w:rsidRDefault="00FE6FEB"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Como puede observarse, la hipertensión arterial fue considerada en el entendido de que estaba manejada con el medicamento enalapril. Por otra parte, la artritis de origen séptico hace parte de la osteo artrosis primaria generalizada, patología que fue considerada por la Junta Nacional</w:t>
      </w:r>
      <w:r w:rsidR="00364F89" w:rsidRPr="007253E9">
        <w:rPr>
          <w:rFonts w:ascii="Tahoma" w:hAnsi="Tahoma" w:cs="Tahoma"/>
          <w:sz w:val="24"/>
          <w:szCs w:val="24"/>
        </w:rPr>
        <w:t xml:space="preserve"> de Calificación de Invalidez</w:t>
      </w:r>
      <w:r w:rsidRPr="007253E9">
        <w:rPr>
          <w:rFonts w:ascii="Tahoma" w:hAnsi="Tahoma" w:cs="Tahoma"/>
          <w:sz w:val="24"/>
          <w:szCs w:val="24"/>
        </w:rPr>
        <w:t xml:space="preserve"> como deficiencia.</w:t>
      </w:r>
    </w:p>
    <w:p w:rsidR="00164B20" w:rsidRPr="007253E9" w:rsidRDefault="00164B20" w:rsidP="00461C3A">
      <w:pPr>
        <w:pStyle w:val="Sinespaciado"/>
        <w:spacing w:line="300" w:lineRule="auto"/>
        <w:jc w:val="both"/>
        <w:rPr>
          <w:rFonts w:ascii="Tahoma" w:hAnsi="Tahoma" w:cs="Tahoma"/>
          <w:sz w:val="24"/>
          <w:szCs w:val="24"/>
        </w:rPr>
      </w:pPr>
    </w:p>
    <w:p w:rsidR="00164B20" w:rsidRPr="007253E9" w:rsidRDefault="00164B20"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Colorario de lo anterior, las diferentes en</w:t>
      </w:r>
      <w:r w:rsidR="006C1222" w:rsidRPr="007253E9">
        <w:rPr>
          <w:rFonts w:ascii="Tahoma" w:hAnsi="Tahoma" w:cs="Tahoma"/>
          <w:sz w:val="24"/>
          <w:szCs w:val="24"/>
        </w:rPr>
        <w:t>tidades que calificaron al accionante</w:t>
      </w:r>
      <w:r w:rsidR="00CD6914" w:rsidRPr="007253E9">
        <w:rPr>
          <w:rFonts w:ascii="Tahoma" w:hAnsi="Tahoma" w:cs="Tahoma"/>
          <w:sz w:val="24"/>
          <w:szCs w:val="24"/>
        </w:rPr>
        <w:t xml:space="preserve"> </w:t>
      </w:r>
      <w:r w:rsidR="00EF5456" w:rsidRPr="007253E9">
        <w:rPr>
          <w:rFonts w:ascii="Tahoma" w:hAnsi="Tahoma" w:cs="Tahoma"/>
          <w:sz w:val="24"/>
          <w:szCs w:val="24"/>
        </w:rPr>
        <w:t>motivaron</w:t>
      </w:r>
      <w:r w:rsidRPr="007253E9">
        <w:rPr>
          <w:rFonts w:ascii="Tahoma" w:hAnsi="Tahoma" w:cs="Tahoma"/>
          <w:sz w:val="24"/>
          <w:szCs w:val="24"/>
        </w:rPr>
        <w:t xml:space="preserve"> su decisión en la normatividad aplicable y en conceptos previamente establecidos para determinar la </w:t>
      </w:r>
      <w:r w:rsidR="00CD6914" w:rsidRPr="007253E9">
        <w:rPr>
          <w:rFonts w:ascii="Tahoma" w:hAnsi="Tahoma" w:cs="Tahoma"/>
          <w:sz w:val="24"/>
          <w:szCs w:val="24"/>
        </w:rPr>
        <w:t>el porcentaje de Pérdida de Capacidad Laboral</w:t>
      </w:r>
      <w:r w:rsidR="00897B58" w:rsidRPr="007253E9">
        <w:rPr>
          <w:rFonts w:ascii="Tahoma" w:hAnsi="Tahoma" w:cs="Tahoma"/>
          <w:sz w:val="24"/>
          <w:szCs w:val="24"/>
        </w:rPr>
        <w:t>.</w:t>
      </w:r>
    </w:p>
    <w:p w:rsidR="00164B20" w:rsidRPr="007253E9" w:rsidRDefault="00164B20" w:rsidP="00461C3A">
      <w:pPr>
        <w:pStyle w:val="Sinespaciado"/>
        <w:spacing w:line="300" w:lineRule="auto"/>
        <w:jc w:val="both"/>
        <w:rPr>
          <w:rFonts w:ascii="Tahoma" w:hAnsi="Tahoma" w:cs="Tahoma"/>
          <w:sz w:val="24"/>
          <w:szCs w:val="24"/>
        </w:rPr>
      </w:pPr>
    </w:p>
    <w:p w:rsidR="00164B20" w:rsidRPr="007253E9" w:rsidRDefault="00164B20" w:rsidP="00461C3A">
      <w:pPr>
        <w:pStyle w:val="Sinespaciado"/>
        <w:spacing w:line="300" w:lineRule="auto"/>
        <w:ind w:firstLine="568"/>
        <w:jc w:val="both"/>
        <w:rPr>
          <w:rFonts w:ascii="Tahoma" w:hAnsi="Tahoma" w:cs="Tahoma"/>
          <w:sz w:val="24"/>
          <w:szCs w:val="24"/>
        </w:rPr>
      </w:pPr>
      <w:r w:rsidRPr="007253E9">
        <w:rPr>
          <w:rFonts w:ascii="Tahoma" w:hAnsi="Tahoma" w:cs="Tahoma"/>
          <w:sz w:val="24"/>
          <w:szCs w:val="24"/>
        </w:rPr>
        <w:t xml:space="preserve">En consecuencia, no es posible aplicar </w:t>
      </w:r>
      <w:r w:rsidR="006C1222" w:rsidRPr="007253E9">
        <w:rPr>
          <w:rFonts w:ascii="Tahoma" w:hAnsi="Tahoma" w:cs="Tahoma"/>
          <w:sz w:val="24"/>
          <w:szCs w:val="24"/>
        </w:rPr>
        <w:t>en este caso</w:t>
      </w:r>
      <w:r w:rsidRPr="007253E9">
        <w:rPr>
          <w:rFonts w:ascii="Tahoma" w:hAnsi="Tahoma" w:cs="Tahoma"/>
          <w:sz w:val="24"/>
          <w:szCs w:val="24"/>
        </w:rPr>
        <w:t xml:space="preserve"> el precedente de la Corte Constitucional, puesto que la autoridad que profirió el dictamen no desconoció </w:t>
      </w:r>
      <w:r w:rsidR="001063D3" w:rsidRPr="007253E9">
        <w:rPr>
          <w:rFonts w:ascii="Tahoma" w:hAnsi="Tahoma" w:cs="Tahoma"/>
          <w:sz w:val="24"/>
          <w:szCs w:val="24"/>
        </w:rPr>
        <w:t>ninguna</w:t>
      </w:r>
      <w:r w:rsidRPr="007253E9">
        <w:rPr>
          <w:rFonts w:ascii="Tahoma" w:hAnsi="Tahoma" w:cs="Tahoma"/>
          <w:sz w:val="24"/>
          <w:szCs w:val="24"/>
        </w:rPr>
        <w:t xml:space="preserve"> de </w:t>
      </w:r>
      <w:r w:rsidR="001063D3" w:rsidRPr="007253E9">
        <w:rPr>
          <w:rFonts w:ascii="Tahoma" w:hAnsi="Tahoma" w:cs="Tahoma"/>
          <w:sz w:val="24"/>
          <w:szCs w:val="24"/>
        </w:rPr>
        <w:t>las patologías del solicitante</w:t>
      </w:r>
      <w:r w:rsidRPr="007253E9">
        <w:rPr>
          <w:rFonts w:ascii="Tahoma" w:hAnsi="Tahoma" w:cs="Tahoma"/>
          <w:sz w:val="24"/>
          <w:szCs w:val="24"/>
        </w:rPr>
        <w:t xml:space="preserve">, ni careció de motivación el porcentaje </w:t>
      </w:r>
      <w:r w:rsidR="006C1222" w:rsidRPr="007253E9">
        <w:rPr>
          <w:rFonts w:ascii="Tahoma" w:hAnsi="Tahoma" w:cs="Tahoma"/>
          <w:sz w:val="24"/>
          <w:szCs w:val="24"/>
        </w:rPr>
        <w:t>otorgado</w:t>
      </w:r>
      <w:r w:rsidR="00EF5456" w:rsidRPr="007253E9">
        <w:rPr>
          <w:rFonts w:ascii="Tahoma" w:hAnsi="Tahoma" w:cs="Tahoma"/>
          <w:sz w:val="24"/>
          <w:szCs w:val="24"/>
        </w:rPr>
        <w:t xml:space="preserve"> por incapacidad laboral</w:t>
      </w:r>
      <w:r w:rsidRPr="007253E9">
        <w:rPr>
          <w:rFonts w:ascii="Tahoma" w:hAnsi="Tahoma" w:cs="Tahoma"/>
          <w:sz w:val="24"/>
          <w:szCs w:val="24"/>
        </w:rPr>
        <w:t>, ni mucho menos se incumplieron los términos estipulados para llevarlo a cabo; por lo que  en esta sede constitucional, con las pruebas allegadas al proceso</w:t>
      </w:r>
      <w:r w:rsidR="006C1222" w:rsidRPr="007253E9">
        <w:rPr>
          <w:rFonts w:ascii="Tahoma" w:hAnsi="Tahoma" w:cs="Tahoma"/>
          <w:sz w:val="24"/>
          <w:szCs w:val="24"/>
        </w:rPr>
        <w:t>, no es posible</w:t>
      </w:r>
      <w:r w:rsidR="00897B58" w:rsidRPr="007253E9">
        <w:rPr>
          <w:rFonts w:ascii="Tahoma" w:hAnsi="Tahoma" w:cs="Tahoma"/>
          <w:sz w:val="24"/>
          <w:szCs w:val="24"/>
        </w:rPr>
        <w:t xml:space="preserve"> ordenar a la Junta Nacional emita un nuevo dictamen,</w:t>
      </w:r>
      <w:r w:rsidR="006C1222" w:rsidRPr="007253E9">
        <w:rPr>
          <w:rFonts w:ascii="Tahoma" w:hAnsi="Tahoma" w:cs="Tahoma"/>
          <w:sz w:val="24"/>
          <w:szCs w:val="24"/>
        </w:rPr>
        <w:t xml:space="preserve"> </w:t>
      </w:r>
      <w:r w:rsidRPr="007253E9">
        <w:rPr>
          <w:rFonts w:ascii="Tahoma" w:hAnsi="Tahoma" w:cs="Tahoma"/>
          <w:sz w:val="24"/>
          <w:szCs w:val="24"/>
        </w:rPr>
        <w:t xml:space="preserve">por lo </w:t>
      </w:r>
      <w:r w:rsidRPr="007253E9">
        <w:rPr>
          <w:rFonts w:ascii="Tahoma" w:hAnsi="Tahoma" w:cs="Tahoma"/>
          <w:sz w:val="24"/>
          <w:szCs w:val="24"/>
        </w:rPr>
        <w:lastRenderedPageBreak/>
        <w:t xml:space="preserve">que, si así lo pretende el actor, puede intentarlo </w:t>
      </w:r>
      <w:r w:rsidR="00CB3154" w:rsidRPr="007253E9">
        <w:rPr>
          <w:rFonts w:ascii="Tahoma" w:hAnsi="Tahoma" w:cs="Tahoma"/>
          <w:sz w:val="24"/>
          <w:szCs w:val="24"/>
        </w:rPr>
        <w:t>frente a</w:t>
      </w:r>
      <w:r w:rsidR="00EF5456" w:rsidRPr="007253E9">
        <w:rPr>
          <w:rFonts w:ascii="Tahoma" w:hAnsi="Tahoma" w:cs="Tahoma"/>
          <w:sz w:val="24"/>
          <w:szCs w:val="24"/>
        </w:rPr>
        <w:t xml:space="preserve"> la jurisdicción ordinaria, donde el escenario probatorio es mucho mas amplio.</w:t>
      </w:r>
    </w:p>
    <w:p w:rsidR="00164B20" w:rsidRPr="007253E9" w:rsidRDefault="00164B20" w:rsidP="00461C3A">
      <w:pPr>
        <w:pStyle w:val="Sinespaciado"/>
        <w:spacing w:line="300" w:lineRule="auto"/>
        <w:rPr>
          <w:rFonts w:ascii="Tahoma" w:hAnsi="Tahoma" w:cs="Tahoma"/>
          <w:sz w:val="24"/>
          <w:szCs w:val="24"/>
        </w:rPr>
      </w:pPr>
    </w:p>
    <w:p w:rsidR="00022811" w:rsidRPr="007253E9" w:rsidRDefault="00022811" w:rsidP="00461C3A">
      <w:pPr>
        <w:pStyle w:val="Sinespaciado"/>
        <w:spacing w:line="300" w:lineRule="auto"/>
        <w:ind w:firstLine="708"/>
        <w:jc w:val="both"/>
        <w:rPr>
          <w:rFonts w:ascii="Tahoma" w:hAnsi="Tahoma" w:cs="Tahoma"/>
          <w:sz w:val="24"/>
          <w:szCs w:val="24"/>
          <w:lang w:eastAsia="es-CO"/>
        </w:rPr>
      </w:pPr>
      <w:r w:rsidRPr="007253E9">
        <w:rPr>
          <w:rFonts w:ascii="Tahoma" w:hAnsi="Tahoma" w:cs="Tahoma"/>
          <w:sz w:val="24"/>
          <w:szCs w:val="24"/>
          <w:lang w:eastAsia="es-CO"/>
        </w:rPr>
        <w:t xml:space="preserve">En mérito de lo expuesto, la </w:t>
      </w:r>
      <w:r w:rsidRPr="007253E9">
        <w:rPr>
          <w:rFonts w:ascii="Tahoma" w:hAnsi="Tahoma" w:cs="Tahoma"/>
          <w:b/>
          <w:sz w:val="24"/>
          <w:szCs w:val="24"/>
          <w:lang w:eastAsia="es-CO"/>
        </w:rPr>
        <w:t>Sala de Decisión Laboral Número 1 del Tribunal Superior del Distrito Judicial de Pereira</w:t>
      </w:r>
      <w:r w:rsidRPr="007253E9">
        <w:rPr>
          <w:rFonts w:ascii="Tahoma" w:hAnsi="Tahoma" w:cs="Tahoma"/>
          <w:sz w:val="24"/>
          <w:szCs w:val="24"/>
          <w:lang w:eastAsia="es-CO"/>
        </w:rPr>
        <w:t>, en nombre del Pueblo y por autoridad de la Constitución y la ley,</w:t>
      </w:r>
    </w:p>
    <w:p w:rsidR="00022811" w:rsidRPr="007253E9" w:rsidRDefault="00022811" w:rsidP="00461C3A">
      <w:pPr>
        <w:pStyle w:val="Sinespaciado"/>
        <w:spacing w:line="300" w:lineRule="auto"/>
        <w:rPr>
          <w:rFonts w:ascii="Tahoma" w:hAnsi="Tahoma" w:cs="Tahoma"/>
          <w:sz w:val="24"/>
          <w:szCs w:val="24"/>
          <w:lang w:eastAsia="es-CO"/>
        </w:rPr>
      </w:pPr>
    </w:p>
    <w:p w:rsidR="00022811" w:rsidRPr="007253E9" w:rsidRDefault="00022811" w:rsidP="00461C3A">
      <w:pPr>
        <w:pStyle w:val="Ttulo4"/>
        <w:spacing w:line="300" w:lineRule="auto"/>
        <w:rPr>
          <w:rFonts w:ascii="Tahoma" w:hAnsi="Tahoma" w:cs="Tahoma"/>
          <w:szCs w:val="24"/>
        </w:rPr>
      </w:pPr>
      <w:r w:rsidRPr="007253E9">
        <w:rPr>
          <w:rFonts w:ascii="Tahoma" w:hAnsi="Tahoma" w:cs="Tahoma"/>
          <w:szCs w:val="24"/>
        </w:rPr>
        <w:t>RESUELVE</w:t>
      </w:r>
    </w:p>
    <w:p w:rsidR="00022811" w:rsidRPr="007253E9" w:rsidRDefault="00022811" w:rsidP="00461C3A">
      <w:pPr>
        <w:spacing w:after="0" w:line="300" w:lineRule="auto"/>
        <w:ind w:firstLine="708"/>
        <w:jc w:val="both"/>
        <w:rPr>
          <w:rFonts w:ascii="Tahoma" w:eastAsia="Calibri" w:hAnsi="Tahoma" w:cs="Tahoma"/>
          <w:bCs/>
          <w:sz w:val="24"/>
          <w:szCs w:val="24"/>
        </w:rPr>
      </w:pPr>
    </w:p>
    <w:p w:rsidR="00456BF4" w:rsidRPr="007253E9" w:rsidRDefault="00456BF4" w:rsidP="00461C3A">
      <w:pPr>
        <w:pStyle w:val="Sinespaciado"/>
        <w:spacing w:line="300" w:lineRule="auto"/>
        <w:ind w:firstLine="708"/>
        <w:jc w:val="both"/>
        <w:rPr>
          <w:rFonts w:ascii="Tahoma" w:hAnsi="Tahoma" w:cs="Tahoma"/>
          <w:sz w:val="24"/>
          <w:szCs w:val="24"/>
        </w:rPr>
      </w:pPr>
      <w:r w:rsidRPr="007253E9">
        <w:rPr>
          <w:rFonts w:ascii="Tahoma" w:hAnsi="Tahoma" w:cs="Tahoma"/>
          <w:b/>
          <w:sz w:val="24"/>
          <w:szCs w:val="24"/>
        </w:rPr>
        <w:t>PRIMERO:</w:t>
      </w:r>
      <w:r w:rsidRPr="007253E9">
        <w:rPr>
          <w:rFonts w:ascii="Tahoma" w:hAnsi="Tahoma" w:cs="Tahoma"/>
          <w:sz w:val="24"/>
          <w:szCs w:val="24"/>
        </w:rPr>
        <w:t xml:space="preserve"> </w:t>
      </w:r>
      <w:r w:rsidRPr="007253E9">
        <w:rPr>
          <w:rFonts w:ascii="Tahoma" w:hAnsi="Tahoma" w:cs="Tahoma"/>
          <w:b/>
          <w:sz w:val="24"/>
          <w:szCs w:val="24"/>
        </w:rPr>
        <w:t>CONFIRMAR</w:t>
      </w:r>
      <w:r w:rsidR="0017156A" w:rsidRPr="007253E9">
        <w:rPr>
          <w:rFonts w:ascii="Tahoma" w:hAnsi="Tahoma" w:cs="Tahoma"/>
          <w:sz w:val="24"/>
          <w:szCs w:val="24"/>
        </w:rPr>
        <w:t xml:space="preserve"> la sentencia proferida el 29</w:t>
      </w:r>
      <w:r w:rsidRPr="007253E9">
        <w:rPr>
          <w:rFonts w:ascii="Tahoma" w:hAnsi="Tahoma" w:cs="Tahoma"/>
          <w:sz w:val="24"/>
          <w:szCs w:val="24"/>
        </w:rPr>
        <w:t xml:space="preserve"> de </w:t>
      </w:r>
      <w:r w:rsidR="0017156A" w:rsidRPr="007253E9">
        <w:rPr>
          <w:rFonts w:ascii="Tahoma" w:hAnsi="Tahoma" w:cs="Tahoma"/>
          <w:sz w:val="24"/>
          <w:szCs w:val="24"/>
        </w:rPr>
        <w:t>enero de 2020</w:t>
      </w:r>
      <w:r w:rsidRPr="007253E9">
        <w:rPr>
          <w:rFonts w:ascii="Tahoma" w:hAnsi="Tahoma" w:cs="Tahoma"/>
          <w:sz w:val="24"/>
          <w:szCs w:val="24"/>
        </w:rPr>
        <w:t xml:space="preserve"> por el Juzgado </w:t>
      </w:r>
      <w:r w:rsidR="0022334D" w:rsidRPr="007253E9">
        <w:rPr>
          <w:rFonts w:ascii="Tahoma" w:hAnsi="Tahoma" w:cs="Tahoma"/>
          <w:sz w:val="24"/>
          <w:szCs w:val="24"/>
        </w:rPr>
        <w:t>Segundo</w:t>
      </w:r>
      <w:r w:rsidRPr="007253E9">
        <w:rPr>
          <w:rFonts w:ascii="Tahoma" w:hAnsi="Tahoma" w:cs="Tahoma"/>
          <w:sz w:val="24"/>
          <w:szCs w:val="24"/>
        </w:rPr>
        <w:t xml:space="preserve"> Laboral del Circuito de Pereira dentro de la acción de </w:t>
      </w:r>
      <w:r w:rsidR="0022334D" w:rsidRPr="007253E9">
        <w:rPr>
          <w:rFonts w:ascii="Tahoma" w:hAnsi="Tahoma" w:cs="Tahoma"/>
          <w:sz w:val="24"/>
          <w:szCs w:val="24"/>
        </w:rPr>
        <w:t xml:space="preserve">tutela interpuesta por el señor Nelson Alejandro Suarez Campuzano </w:t>
      </w:r>
      <w:r w:rsidRPr="007253E9">
        <w:rPr>
          <w:rFonts w:ascii="Tahoma" w:hAnsi="Tahoma" w:cs="Tahoma"/>
          <w:sz w:val="24"/>
          <w:szCs w:val="24"/>
        </w:rPr>
        <w:t xml:space="preserve">en contra </w:t>
      </w:r>
      <w:r w:rsidR="0022334D" w:rsidRPr="007253E9">
        <w:rPr>
          <w:rFonts w:ascii="Tahoma" w:hAnsi="Tahoma" w:cs="Tahoma"/>
          <w:sz w:val="24"/>
          <w:szCs w:val="24"/>
        </w:rPr>
        <w:t xml:space="preserve">de la Junta Nacional de Calificación de Invalidez </w:t>
      </w:r>
      <w:r w:rsidRPr="007253E9">
        <w:rPr>
          <w:rFonts w:ascii="Tahoma" w:hAnsi="Tahoma" w:cs="Tahoma"/>
          <w:sz w:val="24"/>
          <w:szCs w:val="24"/>
        </w:rPr>
        <w:t xml:space="preserve">por las razones expuestas en la parte motiva de esta sentencia.   </w:t>
      </w:r>
    </w:p>
    <w:p w:rsidR="00456BF4" w:rsidRPr="007253E9" w:rsidRDefault="00456BF4" w:rsidP="00461C3A">
      <w:pPr>
        <w:pStyle w:val="Sinespaciado"/>
        <w:spacing w:line="300" w:lineRule="auto"/>
        <w:jc w:val="both"/>
        <w:rPr>
          <w:rFonts w:ascii="Tahoma" w:hAnsi="Tahoma" w:cs="Tahoma"/>
          <w:sz w:val="24"/>
          <w:szCs w:val="24"/>
        </w:rPr>
      </w:pPr>
      <w:r w:rsidRPr="007253E9">
        <w:rPr>
          <w:rFonts w:ascii="Tahoma" w:hAnsi="Tahoma" w:cs="Tahoma"/>
          <w:sz w:val="24"/>
          <w:szCs w:val="24"/>
        </w:rPr>
        <w:tab/>
      </w:r>
    </w:p>
    <w:p w:rsidR="00456BF4" w:rsidRPr="007253E9" w:rsidRDefault="00456BF4" w:rsidP="00461C3A">
      <w:pPr>
        <w:pStyle w:val="Sinespaciado"/>
        <w:spacing w:line="300" w:lineRule="auto"/>
        <w:ind w:firstLine="708"/>
        <w:jc w:val="both"/>
        <w:rPr>
          <w:rFonts w:ascii="Tahoma" w:hAnsi="Tahoma" w:cs="Tahoma"/>
          <w:b/>
          <w:iCs/>
          <w:sz w:val="24"/>
          <w:szCs w:val="24"/>
        </w:rPr>
      </w:pPr>
      <w:r w:rsidRPr="007253E9">
        <w:rPr>
          <w:rFonts w:ascii="Tahoma" w:hAnsi="Tahoma" w:cs="Tahoma"/>
          <w:b/>
          <w:sz w:val="24"/>
          <w:szCs w:val="24"/>
        </w:rPr>
        <w:t xml:space="preserve">SEGUNDO: </w:t>
      </w:r>
      <w:r w:rsidRPr="007253E9">
        <w:rPr>
          <w:rFonts w:ascii="Tahoma" w:hAnsi="Tahoma" w:cs="Tahoma"/>
          <w:sz w:val="24"/>
          <w:szCs w:val="24"/>
        </w:rPr>
        <w:t xml:space="preserve">Remítase el expediente a la Corte Constitucional para su eventual revisión, conforme al artículo 31 del Decreto 2591 de 1991. </w:t>
      </w:r>
      <w:r w:rsidRPr="007253E9">
        <w:rPr>
          <w:rFonts w:ascii="Tahoma" w:hAnsi="Tahoma" w:cs="Tahoma"/>
          <w:b/>
          <w:iCs/>
          <w:sz w:val="24"/>
          <w:szCs w:val="24"/>
        </w:rPr>
        <w:tab/>
      </w:r>
    </w:p>
    <w:p w:rsidR="00022811" w:rsidRPr="007253E9" w:rsidRDefault="00022811" w:rsidP="00461C3A">
      <w:pPr>
        <w:pStyle w:val="Sinespaciado"/>
        <w:spacing w:line="300" w:lineRule="auto"/>
        <w:jc w:val="both"/>
        <w:rPr>
          <w:rFonts w:ascii="Tahoma" w:hAnsi="Tahoma" w:cs="Tahoma"/>
          <w:sz w:val="24"/>
          <w:szCs w:val="24"/>
        </w:rPr>
      </w:pPr>
    </w:p>
    <w:p w:rsidR="00022811" w:rsidRPr="007253E9" w:rsidRDefault="00022811" w:rsidP="00461C3A">
      <w:pPr>
        <w:pStyle w:val="Sinespaciado"/>
        <w:spacing w:line="300" w:lineRule="auto"/>
        <w:jc w:val="both"/>
        <w:rPr>
          <w:rFonts w:ascii="Tahoma" w:hAnsi="Tahoma" w:cs="Tahoma"/>
          <w:sz w:val="24"/>
          <w:szCs w:val="24"/>
        </w:rPr>
      </w:pPr>
    </w:p>
    <w:p w:rsidR="00022811" w:rsidRPr="007253E9" w:rsidRDefault="00022811" w:rsidP="00461C3A">
      <w:pPr>
        <w:pStyle w:val="Sinespaciado"/>
        <w:spacing w:line="300" w:lineRule="auto"/>
        <w:ind w:firstLine="708"/>
        <w:jc w:val="both"/>
        <w:rPr>
          <w:rFonts w:ascii="Tahoma" w:hAnsi="Tahoma" w:cs="Tahoma"/>
          <w:sz w:val="24"/>
          <w:szCs w:val="24"/>
        </w:rPr>
      </w:pPr>
      <w:r w:rsidRPr="007253E9">
        <w:rPr>
          <w:rFonts w:ascii="Tahoma" w:hAnsi="Tahoma" w:cs="Tahoma"/>
          <w:sz w:val="24"/>
          <w:szCs w:val="24"/>
        </w:rPr>
        <w:t xml:space="preserve">Notifíquese y Cúmplase </w:t>
      </w:r>
    </w:p>
    <w:p w:rsidR="00022811" w:rsidRPr="007253E9" w:rsidRDefault="00022811" w:rsidP="00461C3A">
      <w:pPr>
        <w:pStyle w:val="Sinespaciado"/>
        <w:spacing w:line="300" w:lineRule="auto"/>
        <w:jc w:val="both"/>
        <w:rPr>
          <w:rFonts w:ascii="Tahoma" w:hAnsi="Tahoma" w:cs="Tahoma"/>
          <w:sz w:val="24"/>
          <w:szCs w:val="24"/>
        </w:rPr>
      </w:pPr>
    </w:p>
    <w:p w:rsidR="007253E9" w:rsidRPr="007253E9" w:rsidRDefault="007253E9" w:rsidP="00461C3A">
      <w:pPr>
        <w:spacing w:after="0" w:line="300" w:lineRule="auto"/>
        <w:ind w:firstLine="708"/>
        <w:jc w:val="both"/>
        <w:rPr>
          <w:rFonts w:ascii="Tahoma" w:eastAsia="Calibri" w:hAnsi="Tahoma" w:cs="Tahoma"/>
          <w:sz w:val="24"/>
          <w:szCs w:val="24"/>
        </w:rPr>
      </w:pPr>
      <w:r w:rsidRPr="007253E9">
        <w:rPr>
          <w:rFonts w:ascii="Tahoma" w:eastAsia="Calibri" w:hAnsi="Tahoma" w:cs="Tahoma"/>
          <w:sz w:val="24"/>
          <w:szCs w:val="24"/>
        </w:rPr>
        <w:t>La Magistrada ponente,</w:t>
      </w: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keepNext/>
        <w:keepLines/>
        <w:spacing w:after="0" w:line="300" w:lineRule="auto"/>
        <w:jc w:val="center"/>
        <w:outlineLvl w:val="2"/>
        <w:rPr>
          <w:rFonts w:ascii="Tahoma" w:eastAsia="Times New Roman" w:hAnsi="Tahoma" w:cs="Tahoma"/>
          <w:b/>
          <w:bCs/>
          <w:sz w:val="24"/>
          <w:szCs w:val="24"/>
        </w:rPr>
      </w:pPr>
      <w:r w:rsidRPr="007253E9">
        <w:rPr>
          <w:rFonts w:ascii="Tahoma" w:eastAsia="Times New Roman" w:hAnsi="Tahoma" w:cs="Tahoma"/>
          <w:b/>
          <w:sz w:val="24"/>
          <w:szCs w:val="24"/>
        </w:rPr>
        <w:t>ANA LUCÍA CAICEDO CALDERÓN</w:t>
      </w: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spacing w:after="0" w:line="300" w:lineRule="auto"/>
        <w:jc w:val="both"/>
        <w:rPr>
          <w:rFonts w:ascii="Tahoma" w:eastAsia="Calibri" w:hAnsi="Tahoma" w:cs="Tahoma"/>
          <w:sz w:val="24"/>
          <w:szCs w:val="24"/>
        </w:rPr>
      </w:pPr>
    </w:p>
    <w:p w:rsidR="007253E9" w:rsidRPr="007253E9" w:rsidRDefault="007253E9" w:rsidP="00461C3A">
      <w:pPr>
        <w:spacing w:after="0" w:line="300" w:lineRule="auto"/>
        <w:jc w:val="both"/>
        <w:rPr>
          <w:rFonts w:ascii="Tahoma" w:eastAsia="Calibri" w:hAnsi="Tahoma" w:cs="Tahoma"/>
          <w:b/>
          <w:sz w:val="24"/>
          <w:szCs w:val="24"/>
        </w:rPr>
      </w:pPr>
      <w:r w:rsidRPr="007253E9">
        <w:rPr>
          <w:rFonts w:ascii="Tahoma" w:eastAsia="Calibri" w:hAnsi="Tahoma" w:cs="Tahoma"/>
          <w:b/>
          <w:sz w:val="24"/>
          <w:szCs w:val="24"/>
        </w:rPr>
        <w:t>OLGA LUCÍA HOYOS SEPÚLVEDA</w:t>
      </w:r>
      <w:r w:rsidRPr="007253E9">
        <w:rPr>
          <w:rFonts w:ascii="Tahoma" w:eastAsia="Calibri" w:hAnsi="Tahoma" w:cs="Tahoma"/>
          <w:b/>
          <w:sz w:val="24"/>
          <w:szCs w:val="24"/>
        </w:rPr>
        <w:tab/>
      </w:r>
      <w:r w:rsidRPr="007253E9">
        <w:rPr>
          <w:rFonts w:ascii="Tahoma" w:eastAsia="Calibri" w:hAnsi="Tahoma" w:cs="Tahoma"/>
          <w:b/>
          <w:sz w:val="24"/>
          <w:szCs w:val="24"/>
        </w:rPr>
        <w:tab/>
        <w:t xml:space="preserve">    JULIO CÉSAR SALAZAR MUÑOZ</w:t>
      </w:r>
    </w:p>
    <w:p w:rsidR="00022811" w:rsidRPr="007253E9" w:rsidRDefault="007253E9" w:rsidP="00461C3A">
      <w:pPr>
        <w:pStyle w:val="Sinespaciado"/>
        <w:spacing w:line="300" w:lineRule="auto"/>
        <w:jc w:val="both"/>
        <w:rPr>
          <w:rFonts w:ascii="Tahoma" w:hAnsi="Tahoma" w:cs="Tahoma"/>
          <w:b/>
          <w:sz w:val="24"/>
          <w:szCs w:val="24"/>
        </w:rPr>
      </w:pPr>
      <w:r w:rsidRPr="007253E9">
        <w:rPr>
          <w:rFonts w:ascii="Tahoma" w:eastAsia="Calibri" w:hAnsi="Tahoma" w:cs="Tahoma"/>
          <w:sz w:val="24"/>
          <w:szCs w:val="24"/>
        </w:rPr>
        <w:t>Magistrada</w:t>
      </w:r>
      <w:r w:rsidRPr="007253E9">
        <w:rPr>
          <w:rFonts w:ascii="Tahoma" w:eastAsia="Calibri" w:hAnsi="Tahoma" w:cs="Tahoma"/>
          <w:sz w:val="24"/>
          <w:szCs w:val="24"/>
        </w:rPr>
        <w:tab/>
      </w:r>
      <w:r w:rsidRPr="007253E9">
        <w:rPr>
          <w:rFonts w:ascii="Tahoma" w:eastAsia="Calibri" w:hAnsi="Tahoma" w:cs="Tahoma"/>
          <w:sz w:val="24"/>
          <w:szCs w:val="24"/>
        </w:rPr>
        <w:tab/>
      </w:r>
      <w:r w:rsidRPr="007253E9">
        <w:rPr>
          <w:rFonts w:ascii="Tahoma" w:eastAsia="Calibri" w:hAnsi="Tahoma" w:cs="Tahoma"/>
          <w:sz w:val="24"/>
          <w:szCs w:val="24"/>
        </w:rPr>
        <w:tab/>
      </w:r>
      <w:r w:rsidRPr="007253E9">
        <w:rPr>
          <w:rFonts w:ascii="Tahoma" w:eastAsia="Calibri" w:hAnsi="Tahoma" w:cs="Tahoma"/>
          <w:sz w:val="24"/>
          <w:szCs w:val="24"/>
        </w:rPr>
        <w:tab/>
      </w:r>
      <w:r w:rsidRPr="007253E9">
        <w:rPr>
          <w:rFonts w:ascii="Tahoma" w:eastAsia="Calibri" w:hAnsi="Tahoma" w:cs="Tahoma"/>
          <w:sz w:val="24"/>
          <w:szCs w:val="24"/>
        </w:rPr>
        <w:tab/>
      </w:r>
      <w:r w:rsidRPr="007253E9">
        <w:rPr>
          <w:rFonts w:ascii="Tahoma" w:eastAsia="Calibri" w:hAnsi="Tahoma" w:cs="Tahoma"/>
          <w:sz w:val="24"/>
          <w:szCs w:val="24"/>
        </w:rPr>
        <w:tab/>
      </w:r>
      <w:r w:rsidRPr="007253E9">
        <w:rPr>
          <w:rFonts w:ascii="Tahoma" w:eastAsia="Calibri" w:hAnsi="Tahoma" w:cs="Tahoma"/>
          <w:b/>
          <w:sz w:val="24"/>
          <w:szCs w:val="24"/>
        </w:rPr>
        <w:t xml:space="preserve">    </w:t>
      </w:r>
      <w:r w:rsidRPr="007253E9">
        <w:rPr>
          <w:rFonts w:ascii="Tahoma" w:eastAsia="Calibri" w:hAnsi="Tahoma" w:cs="Tahoma"/>
          <w:sz w:val="24"/>
          <w:szCs w:val="24"/>
        </w:rPr>
        <w:t>Magistrado</w:t>
      </w:r>
      <w:r w:rsidR="0019485B">
        <w:rPr>
          <w:rFonts w:ascii="Tahoma" w:eastAsia="Calibri" w:hAnsi="Tahoma" w:cs="Tahoma"/>
          <w:sz w:val="24"/>
          <w:szCs w:val="24"/>
        </w:rPr>
        <w:t xml:space="preserve"> (Ausencia justificada)</w:t>
      </w:r>
    </w:p>
    <w:sectPr w:rsidR="00022811" w:rsidRPr="007253E9" w:rsidSect="007253E9">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2E" w:rsidRDefault="0033522E">
      <w:pPr>
        <w:spacing w:after="0" w:line="240" w:lineRule="auto"/>
      </w:pPr>
      <w:r>
        <w:separator/>
      </w:r>
    </w:p>
  </w:endnote>
  <w:endnote w:type="continuationSeparator" w:id="0">
    <w:p w:rsidR="0033522E" w:rsidRDefault="0033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7587"/>
      <w:docPartObj>
        <w:docPartGallery w:val="Page Numbers (Bottom of Page)"/>
        <w:docPartUnique/>
      </w:docPartObj>
    </w:sdtPr>
    <w:sdtEndPr>
      <w:rPr>
        <w:rFonts w:ascii="Arial" w:hAnsi="Arial" w:cs="Arial"/>
        <w:sz w:val="18"/>
        <w:szCs w:val="16"/>
      </w:rPr>
    </w:sdtEndPr>
    <w:sdtContent>
      <w:p w:rsidR="00785553" w:rsidRPr="00D31DB2" w:rsidRDefault="00785553">
        <w:pPr>
          <w:pStyle w:val="Piedepgina"/>
          <w:jc w:val="right"/>
          <w:rPr>
            <w:rFonts w:ascii="Arial" w:hAnsi="Arial" w:cs="Arial"/>
            <w:sz w:val="18"/>
            <w:szCs w:val="16"/>
          </w:rPr>
        </w:pPr>
        <w:r w:rsidRPr="00D31DB2">
          <w:rPr>
            <w:rFonts w:ascii="Arial" w:hAnsi="Arial" w:cs="Arial"/>
            <w:sz w:val="18"/>
            <w:szCs w:val="16"/>
          </w:rPr>
          <w:fldChar w:fldCharType="begin"/>
        </w:r>
        <w:r w:rsidRPr="00D31DB2">
          <w:rPr>
            <w:rFonts w:ascii="Arial" w:hAnsi="Arial" w:cs="Arial"/>
            <w:sz w:val="18"/>
            <w:szCs w:val="16"/>
          </w:rPr>
          <w:instrText>PAGE   \* MERGEFORMAT</w:instrText>
        </w:r>
        <w:r w:rsidRPr="00D31DB2">
          <w:rPr>
            <w:rFonts w:ascii="Arial" w:hAnsi="Arial" w:cs="Arial"/>
            <w:sz w:val="18"/>
            <w:szCs w:val="16"/>
          </w:rPr>
          <w:fldChar w:fldCharType="separate"/>
        </w:r>
        <w:r w:rsidR="00C233D2">
          <w:rPr>
            <w:rFonts w:ascii="Arial" w:hAnsi="Arial" w:cs="Arial"/>
            <w:noProof/>
            <w:sz w:val="18"/>
            <w:szCs w:val="16"/>
          </w:rPr>
          <w:t>8</w:t>
        </w:r>
        <w:r w:rsidRPr="00D31DB2">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238718"/>
      <w:docPartObj>
        <w:docPartGallery w:val="Page Numbers (Bottom of Page)"/>
        <w:docPartUnique/>
      </w:docPartObj>
    </w:sdtPr>
    <w:sdtEndPr>
      <w:rPr>
        <w:rFonts w:ascii="Arial" w:hAnsi="Arial" w:cs="Arial"/>
        <w:sz w:val="18"/>
      </w:rPr>
    </w:sdtEndPr>
    <w:sdtContent>
      <w:p w:rsidR="00785553" w:rsidRPr="00C233D2" w:rsidRDefault="00785553">
        <w:pPr>
          <w:pStyle w:val="Piedepgina"/>
          <w:jc w:val="right"/>
          <w:rPr>
            <w:rFonts w:ascii="Arial" w:hAnsi="Arial" w:cs="Arial"/>
            <w:sz w:val="18"/>
          </w:rPr>
        </w:pPr>
        <w:r w:rsidRPr="00C233D2">
          <w:rPr>
            <w:rFonts w:ascii="Arial" w:hAnsi="Arial" w:cs="Arial"/>
            <w:sz w:val="18"/>
          </w:rPr>
          <w:fldChar w:fldCharType="begin"/>
        </w:r>
        <w:r w:rsidRPr="00C233D2">
          <w:rPr>
            <w:rFonts w:ascii="Arial" w:hAnsi="Arial" w:cs="Arial"/>
            <w:sz w:val="18"/>
          </w:rPr>
          <w:instrText>PAGE   \* MERGEFORMAT</w:instrText>
        </w:r>
        <w:r w:rsidRPr="00C233D2">
          <w:rPr>
            <w:rFonts w:ascii="Arial" w:hAnsi="Arial" w:cs="Arial"/>
            <w:sz w:val="18"/>
          </w:rPr>
          <w:fldChar w:fldCharType="separate"/>
        </w:r>
        <w:r w:rsidR="00C233D2">
          <w:rPr>
            <w:rFonts w:ascii="Arial" w:hAnsi="Arial" w:cs="Arial"/>
            <w:noProof/>
            <w:sz w:val="18"/>
          </w:rPr>
          <w:t>1</w:t>
        </w:r>
        <w:r w:rsidRPr="00C233D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2E" w:rsidRDefault="0033522E">
      <w:pPr>
        <w:spacing w:after="0" w:line="240" w:lineRule="auto"/>
      </w:pPr>
      <w:r>
        <w:separator/>
      </w:r>
    </w:p>
  </w:footnote>
  <w:footnote w:type="continuationSeparator" w:id="0">
    <w:p w:rsidR="0033522E" w:rsidRDefault="00335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Pr="00D31DB2" w:rsidRDefault="00DA6B50" w:rsidP="00D31DB2">
    <w:pPr>
      <w:pStyle w:val="Sinespaciado"/>
      <w:rPr>
        <w:rFonts w:ascii="Arial" w:hAnsi="Arial" w:cs="Arial"/>
        <w:sz w:val="18"/>
        <w:szCs w:val="16"/>
      </w:rPr>
    </w:pPr>
    <w:r w:rsidRPr="00D31DB2">
      <w:rPr>
        <w:rFonts w:ascii="Arial" w:hAnsi="Arial" w:cs="Arial"/>
        <w:sz w:val="18"/>
        <w:szCs w:val="16"/>
      </w:rPr>
      <w:t>Radicación No.: 66001-31-05-002-2020-00017-01</w:t>
    </w:r>
  </w:p>
  <w:p w:rsidR="00DA6B50" w:rsidRPr="00D31DB2" w:rsidRDefault="00DA6B50" w:rsidP="00D31DB2">
    <w:pPr>
      <w:pStyle w:val="Sinespaciado"/>
      <w:rPr>
        <w:rFonts w:ascii="Arial" w:hAnsi="Arial" w:cs="Arial"/>
        <w:sz w:val="18"/>
        <w:szCs w:val="16"/>
      </w:rPr>
    </w:pPr>
    <w:r w:rsidRPr="00D31DB2">
      <w:rPr>
        <w:rFonts w:ascii="Arial" w:hAnsi="Arial" w:cs="Arial"/>
        <w:sz w:val="18"/>
        <w:szCs w:val="16"/>
      </w:rPr>
      <w:t xml:space="preserve">Accionante: Nelson Alejandro Suarez Campuzano </w:t>
    </w:r>
  </w:p>
  <w:p w:rsidR="00785553" w:rsidRPr="00D31DB2" w:rsidRDefault="00DA6B50" w:rsidP="00D31DB2">
    <w:pPr>
      <w:pStyle w:val="Sinespaciado"/>
      <w:rPr>
        <w:rFonts w:ascii="Arial" w:hAnsi="Arial" w:cs="Arial"/>
        <w:sz w:val="18"/>
        <w:szCs w:val="16"/>
      </w:rPr>
    </w:pPr>
    <w:r w:rsidRPr="00D31DB2">
      <w:rPr>
        <w:rFonts w:ascii="Arial" w:hAnsi="Arial" w:cs="Arial"/>
        <w:sz w:val="18"/>
        <w:szCs w:val="16"/>
      </w:rPr>
      <w:t>Accionad</w:t>
    </w:r>
    <w:r w:rsidR="005D044C" w:rsidRPr="00D31DB2">
      <w:rPr>
        <w:rFonts w:ascii="Arial" w:hAnsi="Arial" w:cs="Arial"/>
        <w:sz w:val="18"/>
        <w:szCs w:val="16"/>
      </w:rPr>
      <w:t>a</w:t>
    </w:r>
    <w:r w:rsidRPr="00D31DB2">
      <w:rPr>
        <w:rFonts w:ascii="Arial" w:hAnsi="Arial" w:cs="Arial"/>
        <w:sz w:val="18"/>
        <w:szCs w:val="16"/>
      </w:rPr>
      <w:t xml:space="preserve">: Junta Nacional de Calificación de Invalidez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7FC2"/>
    <w:multiLevelType w:val="multilevel"/>
    <w:tmpl w:val="3994356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C042D98"/>
    <w:multiLevelType w:val="hybridMultilevel"/>
    <w:tmpl w:val="19AC40BC"/>
    <w:lvl w:ilvl="0" w:tplc="039C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42C02"/>
    <w:multiLevelType w:val="hybridMultilevel"/>
    <w:tmpl w:val="B09854CC"/>
    <w:lvl w:ilvl="0" w:tplc="D3A618B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4FD035D3"/>
    <w:multiLevelType w:val="multilevel"/>
    <w:tmpl w:val="4E323086"/>
    <w:lvl w:ilvl="0">
      <w:start w:val="5"/>
      <w:numFmt w:val="decimal"/>
      <w:lvlText w:val="%1"/>
      <w:lvlJc w:val="left"/>
      <w:pPr>
        <w:ind w:left="375" w:hanging="375"/>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7">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11"/>
    <w:rsid w:val="0000771C"/>
    <w:rsid w:val="00017BC3"/>
    <w:rsid w:val="00022811"/>
    <w:rsid w:val="00027447"/>
    <w:rsid w:val="0004215F"/>
    <w:rsid w:val="000426DB"/>
    <w:rsid w:val="00043195"/>
    <w:rsid w:val="00051EB7"/>
    <w:rsid w:val="00070236"/>
    <w:rsid w:val="00070948"/>
    <w:rsid w:val="000718B4"/>
    <w:rsid w:val="00076933"/>
    <w:rsid w:val="000818EF"/>
    <w:rsid w:val="00083A6C"/>
    <w:rsid w:val="00092664"/>
    <w:rsid w:val="00092BB9"/>
    <w:rsid w:val="000B2099"/>
    <w:rsid w:val="000C0C66"/>
    <w:rsid w:val="000C42DA"/>
    <w:rsid w:val="000E00E4"/>
    <w:rsid w:val="000F07D8"/>
    <w:rsid w:val="000F5145"/>
    <w:rsid w:val="001063D3"/>
    <w:rsid w:val="00111D52"/>
    <w:rsid w:val="001515A7"/>
    <w:rsid w:val="00160853"/>
    <w:rsid w:val="00160CB0"/>
    <w:rsid w:val="00164B20"/>
    <w:rsid w:val="001658DF"/>
    <w:rsid w:val="0017156A"/>
    <w:rsid w:val="001814C4"/>
    <w:rsid w:val="0019485B"/>
    <w:rsid w:val="001B4878"/>
    <w:rsid w:val="001C185E"/>
    <w:rsid w:val="001C587B"/>
    <w:rsid w:val="001D10BE"/>
    <w:rsid w:val="001D3232"/>
    <w:rsid w:val="001D354C"/>
    <w:rsid w:val="001D6AFE"/>
    <w:rsid w:val="001F5A40"/>
    <w:rsid w:val="001F5BC4"/>
    <w:rsid w:val="001F5C07"/>
    <w:rsid w:val="001F6F55"/>
    <w:rsid w:val="00203C5D"/>
    <w:rsid w:val="00213264"/>
    <w:rsid w:val="00220D8C"/>
    <w:rsid w:val="0022334D"/>
    <w:rsid w:val="0023269D"/>
    <w:rsid w:val="00234843"/>
    <w:rsid w:val="00235F06"/>
    <w:rsid w:val="00260C02"/>
    <w:rsid w:val="00260C5D"/>
    <w:rsid w:val="002660EF"/>
    <w:rsid w:val="002679F2"/>
    <w:rsid w:val="00273A8A"/>
    <w:rsid w:val="00280BB3"/>
    <w:rsid w:val="00285F4D"/>
    <w:rsid w:val="002903DD"/>
    <w:rsid w:val="00295CA0"/>
    <w:rsid w:val="002B3B00"/>
    <w:rsid w:val="002D2AAA"/>
    <w:rsid w:val="002E3044"/>
    <w:rsid w:val="002E5DE5"/>
    <w:rsid w:val="002F0763"/>
    <w:rsid w:val="00300D7F"/>
    <w:rsid w:val="00302C00"/>
    <w:rsid w:val="00303E11"/>
    <w:rsid w:val="0033522E"/>
    <w:rsid w:val="00343F7F"/>
    <w:rsid w:val="00351CA4"/>
    <w:rsid w:val="00364F89"/>
    <w:rsid w:val="0037254D"/>
    <w:rsid w:val="003750BF"/>
    <w:rsid w:val="00376F07"/>
    <w:rsid w:val="00393EFC"/>
    <w:rsid w:val="00394E38"/>
    <w:rsid w:val="003975BC"/>
    <w:rsid w:val="003C3F94"/>
    <w:rsid w:val="003C5B1A"/>
    <w:rsid w:val="003D1D88"/>
    <w:rsid w:val="003D1F03"/>
    <w:rsid w:val="003D6F92"/>
    <w:rsid w:val="003F6B56"/>
    <w:rsid w:val="00414BD0"/>
    <w:rsid w:val="004212C0"/>
    <w:rsid w:val="004236AF"/>
    <w:rsid w:val="00430D42"/>
    <w:rsid w:val="00432950"/>
    <w:rsid w:val="00434930"/>
    <w:rsid w:val="004534F9"/>
    <w:rsid w:val="00454D97"/>
    <w:rsid w:val="00456BF4"/>
    <w:rsid w:val="00461C3A"/>
    <w:rsid w:val="00474C55"/>
    <w:rsid w:val="0047724C"/>
    <w:rsid w:val="004811CD"/>
    <w:rsid w:val="0048313F"/>
    <w:rsid w:val="00483998"/>
    <w:rsid w:val="00487135"/>
    <w:rsid w:val="004907A7"/>
    <w:rsid w:val="00495165"/>
    <w:rsid w:val="004B0673"/>
    <w:rsid w:val="004C397C"/>
    <w:rsid w:val="004D34AE"/>
    <w:rsid w:val="00507D9E"/>
    <w:rsid w:val="0052261B"/>
    <w:rsid w:val="0052330C"/>
    <w:rsid w:val="00527CE1"/>
    <w:rsid w:val="00540748"/>
    <w:rsid w:val="00542E25"/>
    <w:rsid w:val="00544303"/>
    <w:rsid w:val="00546DC9"/>
    <w:rsid w:val="005610D1"/>
    <w:rsid w:val="005616BC"/>
    <w:rsid w:val="0056403D"/>
    <w:rsid w:val="00564D3A"/>
    <w:rsid w:val="0056528A"/>
    <w:rsid w:val="0058234A"/>
    <w:rsid w:val="00583DBA"/>
    <w:rsid w:val="005970DB"/>
    <w:rsid w:val="005A26A3"/>
    <w:rsid w:val="005A2BFC"/>
    <w:rsid w:val="005A50DB"/>
    <w:rsid w:val="005B4CE9"/>
    <w:rsid w:val="005B5A63"/>
    <w:rsid w:val="005B7D25"/>
    <w:rsid w:val="005C1A2B"/>
    <w:rsid w:val="005C3129"/>
    <w:rsid w:val="005C76AD"/>
    <w:rsid w:val="005D044C"/>
    <w:rsid w:val="005D29E7"/>
    <w:rsid w:val="005D548A"/>
    <w:rsid w:val="005F53DB"/>
    <w:rsid w:val="00601E92"/>
    <w:rsid w:val="00602972"/>
    <w:rsid w:val="00603B7F"/>
    <w:rsid w:val="006055E6"/>
    <w:rsid w:val="00613DFC"/>
    <w:rsid w:val="00613F1E"/>
    <w:rsid w:val="006168E6"/>
    <w:rsid w:val="006328F9"/>
    <w:rsid w:val="006343E9"/>
    <w:rsid w:val="00656ADC"/>
    <w:rsid w:val="00666820"/>
    <w:rsid w:val="0067593D"/>
    <w:rsid w:val="006810A8"/>
    <w:rsid w:val="00682242"/>
    <w:rsid w:val="006854AF"/>
    <w:rsid w:val="00685E10"/>
    <w:rsid w:val="00690EF7"/>
    <w:rsid w:val="006A011D"/>
    <w:rsid w:val="006A7969"/>
    <w:rsid w:val="006B38BE"/>
    <w:rsid w:val="006B453A"/>
    <w:rsid w:val="006C1222"/>
    <w:rsid w:val="006D06FD"/>
    <w:rsid w:val="006D19F5"/>
    <w:rsid w:val="006E00C9"/>
    <w:rsid w:val="006E0A8F"/>
    <w:rsid w:val="006F20CA"/>
    <w:rsid w:val="006F4CE7"/>
    <w:rsid w:val="007225ED"/>
    <w:rsid w:val="007253E9"/>
    <w:rsid w:val="00744BA0"/>
    <w:rsid w:val="00757CE2"/>
    <w:rsid w:val="00771A4B"/>
    <w:rsid w:val="00771D02"/>
    <w:rsid w:val="007735E9"/>
    <w:rsid w:val="00775841"/>
    <w:rsid w:val="00782E86"/>
    <w:rsid w:val="007830EB"/>
    <w:rsid w:val="00785553"/>
    <w:rsid w:val="007A3E5B"/>
    <w:rsid w:val="007A6C4C"/>
    <w:rsid w:val="007B1CA9"/>
    <w:rsid w:val="007C2090"/>
    <w:rsid w:val="007C4A5A"/>
    <w:rsid w:val="007D0F3F"/>
    <w:rsid w:val="007D3122"/>
    <w:rsid w:val="007D4AAC"/>
    <w:rsid w:val="007E2172"/>
    <w:rsid w:val="007E6D5A"/>
    <w:rsid w:val="00800C78"/>
    <w:rsid w:val="00805B1E"/>
    <w:rsid w:val="00830AA1"/>
    <w:rsid w:val="00831047"/>
    <w:rsid w:val="00834679"/>
    <w:rsid w:val="00835BD3"/>
    <w:rsid w:val="00840BA9"/>
    <w:rsid w:val="00845950"/>
    <w:rsid w:val="0084763D"/>
    <w:rsid w:val="0085268C"/>
    <w:rsid w:val="00853519"/>
    <w:rsid w:val="0086235B"/>
    <w:rsid w:val="00862E8F"/>
    <w:rsid w:val="00866F36"/>
    <w:rsid w:val="00881723"/>
    <w:rsid w:val="00883DF2"/>
    <w:rsid w:val="0089122D"/>
    <w:rsid w:val="00897B58"/>
    <w:rsid w:val="008A2470"/>
    <w:rsid w:val="008A32B3"/>
    <w:rsid w:val="008A4DF5"/>
    <w:rsid w:val="008C0229"/>
    <w:rsid w:val="008C3CF7"/>
    <w:rsid w:val="008C6A8E"/>
    <w:rsid w:val="008C7022"/>
    <w:rsid w:val="008D0909"/>
    <w:rsid w:val="008D5130"/>
    <w:rsid w:val="008D524E"/>
    <w:rsid w:val="008F582A"/>
    <w:rsid w:val="00903AA0"/>
    <w:rsid w:val="0093439A"/>
    <w:rsid w:val="00952140"/>
    <w:rsid w:val="0095563A"/>
    <w:rsid w:val="009652F7"/>
    <w:rsid w:val="00973B4F"/>
    <w:rsid w:val="0099476F"/>
    <w:rsid w:val="009948AD"/>
    <w:rsid w:val="00995AED"/>
    <w:rsid w:val="009A1E4B"/>
    <w:rsid w:val="009C6C76"/>
    <w:rsid w:val="009D4A11"/>
    <w:rsid w:val="009E5252"/>
    <w:rsid w:val="009F1614"/>
    <w:rsid w:val="009F1A19"/>
    <w:rsid w:val="009F7033"/>
    <w:rsid w:val="00A06F88"/>
    <w:rsid w:val="00A07485"/>
    <w:rsid w:val="00A117DF"/>
    <w:rsid w:val="00A1284B"/>
    <w:rsid w:val="00A20D9D"/>
    <w:rsid w:val="00A24C64"/>
    <w:rsid w:val="00A27D43"/>
    <w:rsid w:val="00A44919"/>
    <w:rsid w:val="00A45944"/>
    <w:rsid w:val="00A46251"/>
    <w:rsid w:val="00A50DEF"/>
    <w:rsid w:val="00A61937"/>
    <w:rsid w:val="00A63FC8"/>
    <w:rsid w:val="00A72886"/>
    <w:rsid w:val="00A747E6"/>
    <w:rsid w:val="00A74C70"/>
    <w:rsid w:val="00A764B2"/>
    <w:rsid w:val="00A936A4"/>
    <w:rsid w:val="00A93CF1"/>
    <w:rsid w:val="00AB402E"/>
    <w:rsid w:val="00AC02D9"/>
    <w:rsid w:val="00AE6F53"/>
    <w:rsid w:val="00AF0A4D"/>
    <w:rsid w:val="00AF11A7"/>
    <w:rsid w:val="00B0073D"/>
    <w:rsid w:val="00B04F84"/>
    <w:rsid w:val="00B050A8"/>
    <w:rsid w:val="00B0782A"/>
    <w:rsid w:val="00B109F2"/>
    <w:rsid w:val="00B1454E"/>
    <w:rsid w:val="00B32346"/>
    <w:rsid w:val="00B4118A"/>
    <w:rsid w:val="00B4493A"/>
    <w:rsid w:val="00B51926"/>
    <w:rsid w:val="00B6397D"/>
    <w:rsid w:val="00B756E8"/>
    <w:rsid w:val="00B80EAC"/>
    <w:rsid w:val="00B91599"/>
    <w:rsid w:val="00BA505D"/>
    <w:rsid w:val="00BB410D"/>
    <w:rsid w:val="00BC7C92"/>
    <w:rsid w:val="00BD4562"/>
    <w:rsid w:val="00BD7B99"/>
    <w:rsid w:val="00C04DB7"/>
    <w:rsid w:val="00C10BD8"/>
    <w:rsid w:val="00C233D2"/>
    <w:rsid w:val="00C372DB"/>
    <w:rsid w:val="00C37B5B"/>
    <w:rsid w:val="00C401A5"/>
    <w:rsid w:val="00C4272C"/>
    <w:rsid w:val="00C479C0"/>
    <w:rsid w:val="00C508C0"/>
    <w:rsid w:val="00C56301"/>
    <w:rsid w:val="00C57905"/>
    <w:rsid w:val="00C66469"/>
    <w:rsid w:val="00C72CA4"/>
    <w:rsid w:val="00C83264"/>
    <w:rsid w:val="00CB3154"/>
    <w:rsid w:val="00CC400E"/>
    <w:rsid w:val="00CC6CF0"/>
    <w:rsid w:val="00CC7E6F"/>
    <w:rsid w:val="00CD6914"/>
    <w:rsid w:val="00CE2E5E"/>
    <w:rsid w:val="00CE35FE"/>
    <w:rsid w:val="00CF086E"/>
    <w:rsid w:val="00CF25EB"/>
    <w:rsid w:val="00CF5CC3"/>
    <w:rsid w:val="00D079D3"/>
    <w:rsid w:val="00D11D82"/>
    <w:rsid w:val="00D16597"/>
    <w:rsid w:val="00D16C8C"/>
    <w:rsid w:val="00D24EBE"/>
    <w:rsid w:val="00D30FEA"/>
    <w:rsid w:val="00D31DB2"/>
    <w:rsid w:val="00D51396"/>
    <w:rsid w:val="00D64E02"/>
    <w:rsid w:val="00D667F4"/>
    <w:rsid w:val="00D77594"/>
    <w:rsid w:val="00D96A78"/>
    <w:rsid w:val="00DA10A1"/>
    <w:rsid w:val="00DA6B50"/>
    <w:rsid w:val="00DA7112"/>
    <w:rsid w:val="00DE3263"/>
    <w:rsid w:val="00DE534B"/>
    <w:rsid w:val="00DF12D4"/>
    <w:rsid w:val="00DF6B97"/>
    <w:rsid w:val="00E02561"/>
    <w:rsid w:val="00E34638"/>
    <w:rsid w:val="00E41A73"/>
    <w:rsid w:val="00E51904"/>
    <w:rsid w:val="00E52E7C"/>
    <w:rsid w:val="00E52F21"/>
    <w:rsid w:val="00E562E1"/>
    <w:rsid w:val="00E61848"/>
    <w:rsid w:val="00E67132"/>
    <w:rsid w:val="00E726A9"/>
    <w:rsid w:val="00E74784"/>
    <w:rsid w:val="00E81653"/>
    <w:rsid w:val="00E85ED2"/>
    <w:rsid w:val="00E96AE5"/>
    <w:rsid w:val="00EB1691"/>
    <w:rsid w:val="00EB3158"/>
    <w:rsid w:val="00EB68BA"/>
    <w:rsid w:val="00EB7191"/>
    <w:rsid w:val="00ED50DD"/>
    <w:rsid w:val="00EE3CB2"/>
    <w:rsid w:val="00EF1691"/>
    <w:rsid w:val="00EF5456"/>
    <w:rsid w:val="00F01C99"/>
    <w:rsid w:val="00F23421"/>
    <w:rsid w:val="00F30EA9"/>
    <w:rsid w:val="00F34444"/>
    <w:rsid w:val="00F3561B"/>
    <w:rsid w:val="00F50B92"/>
    <w:rsid w:val="00F57491"/>
    <w:rsid w:val="00F66531"/>
    <w:rsid w:val="00F80E6D"/>
    <w:rsid w:val="00F81B43"/>
    <w:rsid w:val="00F859FF"/>
    <w:rsid w:val="00F85A9A"/>
    <w:rsid w:val="00F94300"/>
    <w:rsid w:val="00F94FE0"/>
    <w:rsid w:val="00FC5885"/>
    <w:rsid w:val="00FC6F51"/>
    <w:rsid w:val="00FD1C9D"/>
    <w:rsid w:val="00FD6709"/>
    <w:rsid w:val="00FE2765"/>
    <w:rsid w:val="00FE3FBD"/>
    <w:rsid w:val="00FE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B7CEE-A381-4C72-9F15-E88B094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11"/>
  </w:style>
  <w:style w:type="paragraph" w:styleId="Ttulo4">
    <w:name w:val="heading 4"/>
    <w:basedOn w:val="Normal"/>
    <w:next w:val="Normal"/>
    <w:link w:val="Ttulo4Car"/>
    <w:qFormat/>
    <w:rsid w:val="00022811"/>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22811"/>
    <w:rPr>
      <w:rFonts w:ascii="Verdana" w:eastAsia="Times New Roman" w:hAnsi="Verdana" w:cs="Times New Roman"/>
      <w:b/>
      <w:bCs/>
      <w:sz w:val="24"/>
      <w:szCs w:val="20"/>
      <w:lang w:eastAsia="es-ES"/>
    </w:rPr>
  </w:style>
  <w:style w:type="paragraph" w:styleId="Sinespaciado">
    <w:name w:val="No Spacing"/>
    <w:uiPriority w:val="1"/>
    <w:qFormat/>
    <w:rsid w:val="00022811"/>
    <w:pPr>
      <w:spacing w:after="0" w:line="240" w:lineRule="auto"/>
    </w:pPr>
  </w:style>
  <w:style w:type="paragraph" w:styleId="Prrafodelista">
    <w:name w:val="List Paragraph"/>
    <w:basedOn w:val="Normal"/>
    <w:uiPriority w:val="34"/>
    <w:qFormat/>
    <w:rsid w:val="00022811"/>
    <w:pPr>
      <w:ind w:left="720"/>
      <w:contextualSpacing/>
    </w:pPr>
  </w:style>
  <w:style w:type="paragraph" w:styleId="Encabezado">
    <w:name w:val="header"/>
    <w:basedOn w:val="Normal"/>
    <w:link w:val="EncabezadoCar"/>
    <w:uiPriority w:val="99"/>
    <w:unhideWhenUsed/>
    <w:rsid w:val="00022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811"/>
  </w:style>
  <w:style w:type="paragraph" w:styleId="Piedepgina">
    <w:name w:val="footer"/>
    <w:basedOn w:val="Normal"/>
    <w:link w:val="PiedepginaCar"/>
    <w:uiPriority w:val="99"/>
    <w:unhideWhenUsed/>
    <w:rsid w:val="0002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11"/>
  </w:style>
  <w:style w:type="character" w:styleId="Textoennegrita">
    <w:name w:val="Strong"/>
    <w:basedOn w:val="Fuentedeprrafopredeter"/>
    <w:uiPriority w:val="22"/>
    <w:qFormat/>
    <w:rsid w:val="00022811"/>
    <w:rPr>
      <w:b/>
      <w:bCs/>
    </w:rPr>
  </w:style>
  <w:style w:type="paragraph" w:styleId="NormalWeb">
    <w:name w:val="Normal (Web)"/>
    <w:basedOn w:val="Normal"/>
    <w:uiPriority w:val="99"/>
    <w:unhideWhenUsed/>
    <w:rsid w:val="00022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022811"/>
    <w:rPr>
      <w:color w:val="0000FF"/>
      <w:u w:val="single"/>
    </w:rPr>
  </w:style>
  <w:style w:type="paragraph" w:styleId="Textoindependiente">
    <w:name w:val="Body Text"/>
    <w:basedOn w:val="Normal"/>
    <w:link w:val="TextoindependienteCar"/>
    <w:uiPriority w:val="99"/>
    <w:semiHidden/>
    <w:unhideWhenUsed/>
    <w:rsid w:val="00260C0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99"/>
    <w:semiHidden/>
    <w:rsid w:val="00260C02"/>
    <w:rPr>
      <w:rFonts w:ascii="Times New Roman" w:eastAsia="Times New Roman" w:hAnsi="Times New Roman" w:cs="Times New Roman"/>
      <w:sz w:val="24"/>
      <w:szCs w:val="24"/>
      <w:lang w:val="es-CO" w:eastAsia="es-CO"/>
    </w:rPr>
  </w:style>
  <w:style w:type="character" w:customStyle="1" w:styleId="FontStyle16">
    <w:name w:val="Font Style16"/>
    <w:rsid w:val="00B109F2"/>
    <w:rPr>
      <w:rFonts w:ascii="Arial" w:hAnsi="Arial" w:cs="Arial"/>
      <w:color w:val="000000"/>
      <w:spacing w:val="20"/>
      <w:sz w:val="18"/>
      <w:szCs w:val="18"/>
    </w:rPr>
  </w:style>
  <w:style w:type="paragraph" w:customStyle="1" w:styleId="a">
    <w:basedOn w:val="Normal"/>
    <w:next w:val="Puesto"/>
    <w:qFormat/>
    <w:rsid w:val="00A747E6"/>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paragraph" w:styleId="Puesto">
    <w:name w:val="Title"/>
    <w:basedOn w:val="Normal"/>
    <w:next w:val="Normal"/>
    <w:link w:val="PuestoCar"/>
    <w:uiPriority w:val="10"/>
    <w:qFormat/>
    <w:rsid w:val="00A747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A747E6"/>
    <w:rPr>
      <w:rFonts w:asciiTheme="majorHAnsi" w:eastAsiaTheme="majorEastAsia" w:hAnsiTheme="majorHAnsi" w:cstheme="majorBidi"/>
      <w:color w:val="323E4F" w:themeColor="text2" w:themeShade="BF"/>
      <w:spacing w:val="5"/>
      <w:kern w:val="28"/>
      <w:sz w:val="52"/>
      <w:szCs w:val="52"/>
    </w:rPr>
  </w:style>
  <w:style w:type="paragraph" w:styleId="Textodeglobo">
    <w:name w:val="Balloon Text"/>
    <w:basedOn w:val="Normal"/>
    <w:link w:val="TextodegloboCar"/>
    <w:uiPriority w:val="99"/>
    <w:semiHidden/>
    <w:unhideWhenUsed/>
    <w:rsid w:val="00B00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3693">
      <w:bodyDiv w:val="1"/>
      <w:marLeft w:val="0"/>
      <w:marRight w:val="0"/>
      <w:marTop w:val="0"/>
      <w:marBottom w:val="0"/>
      <w:divBdr>
        <w:top w:val="none" w:sz="0" w:space="0" w:color="auto"/>
        <w:left w:val="none" w:sz="0" w:space="0" w:color="auto"/>
        <w:bottom w:val="none" w:sz="0" w:space="0" w:color="auto"/>
        <w:right w:val="none" w:sz="0" w:space="0" w:color="auto"/>
      </w:divBdr>
    </w:div>
    <w:div w:id="1388992309">
      <w:bodyDiv w:val="1"/>
      <w:marLeft w:val="0"/>
      <w:marRight w:val="0"/>
      <w:marTop w:val="0"/>
      <w:marBottom w:val="0"/>
      <w:divBdr>
        <w:top w:val="none" w:sz="0" w:space="0" w:color="auto"/>
        <w:left w:val="none" w:sz="0" w:space="0" w:color="auto"/>
        <w:bottom w:val="none" w:sz="0" w:space="0" w:color="auto"/>
        <w:right w:val="none" w:sz="0" w:space="0" w:color="auto"/>
      </w:divBdr>
    </w:div>
    <w:div w:id="16781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D791-85B7-4E1B-9649-B3406365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3370</Words>
  <Characters>18538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9</cp:revision>
  <cp:lastPrinted>2019-10-21T19:22:00Z</cp:lastPrinted>
  <dcterms:created xsi:type="dcterms:W3CDTF">2020-02-28T13:01:00Z</dcterms:created>
  <dcterms:modified xsi:type="dcterms:W3CDTF">2020-03-18T19:37:00Z</dcterms:modified>
</cp:coreProperties>
</file>