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09B3" w14:textId="77777777" w:rsidR="00A8593E" w:rsidRPr="00A8593E" w:rsidRDefault="00A8593E" w:rsidP="00A8593E">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A8593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10C117" w14:textId="77777777" w:rsidR="00A8593E" w:rsidRPr="00A8593E" w:rsidRDefault="00A8593E" w:rsidP="00A8593E">
      <w:pPr>
        <w:jc w:val="both"/>
        <w:rPr>
          <w:rFonts w:ascii="Arial" w:eastAsia="Times New Roman" w:hAnsi="Arial" w:cs="Arial"/>
          <w:sz w:val="20"/>
          <w:szCs w:val="20"/>
          <w:lang w:val="es-419" w:eastAsia="es-ES"/>
        </w:rPr>
      </w:pPr>
    </w:p>
    <w:p w14:paraId="120A0DB4" w14:textId="77777777"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 xml:space="preserve">Providencia: </w:t>
      </w:r>
      <w:r w:rsidRPr="00A8593E">
        <w:rPr>
          <w:rFonts w:ascii="Arial" w:eastAsia="Times New Roman" w:hAnsi="Arial" w:cs="Arial"/>
          <w:sz w:val="20"/>
          <w:szCs w:val="20"/>
          <w:lang w:val="es-419" w:eastAsia="es-ES"/>
        </w:rPr>
        <w:tab/>
      </w:r>
      <w:r w:rsidRPr="00A8593E">
        <w:rPr>
          <w:rFonts w:ascii="Arial" w:eastAsia="Times New Roman" w:hAnsi="Arial" w:cs="Arial"/>
          <w:sz w:val="20"/>
          <w:szCs w:val="20"/>
          <w:lang w:val="es-419" w:eastAsia="es-ES"/>
        </w:rPr>
        <w:tab/>
        <w:t>Sentencia del 05 de marzo de 2020</w:t>
      </w:r>
    </w:p>
    <w:p w14:paraId="26BC7335" w14:textId="77777777"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Radicación No.:</w:t>
      </w:r>
      <w:r w:rsidRPr="00A8593E">
        <w:rPr>
          <w:rFonts w:ascii="Arial" w:eastAsia="Times New Roman" w:hAnsi="Arial" w:cs="Arial"/>
          <w:sz w:val="20"/>
          <w:szCs w:val="20"/>
          <w:lang w:val="es-419" w:eastAsia="es-ES"/>
        </w:rPr>
        <w:tab/>
      </w:r>
      <w:r w:rsidRPr="00A8593E">
        <w:rPr>
          <w:rFonts w:ascii="Arial" w:eastAsia="Times New Roman" w:hAnsi="Arial" w:cs="Arial"/>
          <w:sz w:val="20"/>
          <w:szCs w:val="20"/>
          <w:lang w:val="es-419" w:eastAsia="es-ES"/>
        </w:rPr>
        <w:tab/>
        <w:t>66001-31-05-005-2017-00159-00</w:t>
      </w:r>
    </w:p>
    <w:p w14:paraId="269C704D" w14:textId="474D1FD0"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Proceso:</w:t>
      </w:r>
      <w:r w:rsidRPr="00A8593E">
        <w:rPr>
          <w:rFonts w:ascii="Arial" w:eastAsia="Times New Roman" w:hAnsi="Arial" w:cs="Arial"/>
          <w:sz w:val="20"/>
          <w:szCs w:val="20"/>
          <w:lang w:val="es-419" w:eastAsia="es-ES"/>
        </w:rPr>
        <w:tab/>
      </w:r>
      <w:r w:rsidRPr="00A8593E">
        <w:rPr>
          <w:rFonts w:ascii="Arial" w:eastAsia="Times New Roman" w:hAnsi="Arial" w:cs="Arial"/>
          <w:sz w:val="20"/>
          <w:szCs w:val="20"/>
          <w:lang w:val="es-419" w:eastAsia="es-ES"/>
        </w:rPr>
        <w:tab/>
        <w:t xml:space="preserve">Ordinario Laboral </w:t>
      </w:r>
    </w:p>
    <w:p w14:paraId="5A8D0EB7" w14:textId="77777777"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Demandante:</w:t>
      </w:r>
      <w:r w:rsidRPr="00A8593E">
        <w:rPr>
          <w:rFonts w:ascii="Arial" w:eastAsia="Times New Roman" w:hAnsi="Arial" w:cs="Arial"/>
          <w:sz w:val="20"/>
          <w:szCs w:val="20"/>
          <w:lang w:val="es-419" w:eastAsia="es-ES"/>
        </w:rPr>
        <w:tab/>
      </w:r>
      <w:r w:rsidRPr="00A8593E">
        <w:rPr>
          <w:rFonts w:ascii="Arial" w:eastAsia="Times New Roman" w:hAnsi="Arial" w:cs="Arial"/>
          <w:sz w:val="20"/>
          <w:szCs w:val="20"/>
          <w:lang w:val="es-419" w:eastAsia="es-ES"/>
        </w:rPr>
        <w:tab/>
        <w:t xml:space="preserve">Guillermo Gutiérrez </w:t>
      </w:r>
    </w:p>
    <w:p w14:paraId="707A6D07" w14:textId="77777777"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Demandado:</w:t>
      </w:r>
      <w:r w:rsidRPr="00A8593E">
        <w:rPr>
          <w:rFonts w:ascii="Arial" w:eastAsia="Times New Roman" w:hAnsi="Arial" w:cs="Arial"/>
          <w:sz w:val="20"/>
          <w:szCs w:val="20"/>
          <w:lang w:val="es-419" w:eastAsia="es-ES"/>
        </w:rPr>
        <w:tab/>
      </w:r>
      <w:r w:rsidRPr="00A8593E">
        <w:rPr>
          <w:rFonts w:ascii="Arial" w:eastAsia="Times New Roman" w:hAnsi="Arial" w:cs="Arial"/>
          <w:sz w:val="20"/>
          <w:szCs w:val="20"/>
          <w:lang w:val="es-419" w:eastAsia="es-ES"/>
        </w:rPr>
        <w:tab/>
        <w:t>Flota Occidental S.A.</w:t>
      </w:r>
    </w:p>
    <w:p w14:paraId="23B58AA0" w14:textId="77777777"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 xml:space="preserve">Juzgado de origen: </w:t>
      </w:r>
      <w:r w:rsidRPr="00A8593E">
        <w:rPr>
          <w:rFonts w:ascii="Arial" w:eastAsia="Times New Roman" w:hAnsi="Arial" w:cs="Arial"/>
          <w:sz w:val="20"/>
          <w:szCs w:val="20"/>
          <w:lang w:val="es-419" w:eastAsia="es-ES"/>
        </w:rPr>
        <w:tab/>
        <w:t>Juzgado Quinto Laboral del Circuito</w:t>
      </w:r>
    </w:p>
    <w:p w14:paraId="55CC5783" w14:textId="0693D0F4" w:rsidR="00A8593E" w:rsidRPr="00A8593E" w:rsidRDefault="00A8593E" w:rsidP="00A8593E">
      <w:pPr>
        <w:jc w:val="both"/>
        <w:rPr>
          <w:rFonts w:ascii="Arial" w:eastAsia="Times New Roman" w:hAnsi="Arial" w:cs="Arial"/>
          <w:sz w:val="20"/>
          <w:szCs w:val="20"/>
          <w:lang w:val="es-419" w:eastAsia="es-ES"/>
        </w:rPr>
      </w:pPr>
      <w:r w:rsidRPr="00A8593E">
        <w:rPr>
          <w:rFonts w:ascii="Arial" w:eastAsia="Times New Roman" w:hAnsi="Arial" w:cs="Arial"/>
          <w:sz w:val="20"/>
          <w:szCs w:val="20"/>
          <w:lang w:val="es-419" w:eastAsia="es-ES"/>
        </w:rPr>
        <w:t>Magistrada ponente:</w:t>
      </w:r>
      <w:r w:rsidRPr="00A8593E">
        <w:rPr>
          <w:rFonts w:ascii="Arial" w:eastAsia="Times New Roman" w:hAnsi="Arial" w:cs="Arial"/>
          <w:sz w:val="20"/>
          <w:szCs w:val="20"/>
          <w:lang w:val="es-419" w:eastAsia="es-ES"/>
        </w:rPr>
        <w:tab/>
        <w:t>Dra. Ana Lucía Caicedo Calderón</w:t>
      </w:r>
    </w:p>
    <w:p w14:paraId="1B46135C" w14:textId="77777777" w:rsidR="00A8593E" w:rsidRPr="00A8593E" w:rsidRDefault="00A8593E" w:rsidP="00A8593E">
      <w:pPr>
        <w:jc w:val="both"/>
        <w:rPr>
          <w:rFonts w:ascii="Arial" w:eastAsia="Times New Roman" w:hAnsi="Arial" w:cs="Arial"/>
          <w:sz w:val="20"/>
          <w:szCs w:val="20"/>
          <w:lang w:val="es-419" w:eastAsia="es-ES"/>
        </w:rPr>
      </w:pPr>
    </w:p>
    <w:p w14:paraId="6A6170EF" w14:textId="7F21D467" w:rsidR="00A8593E" w:rsidRPr="00A8593E" w:rsidRDefault="00A8593E" w:rsidP="00A8593E">
      <w:pPr>
        <w:jc w:val="both"/>
        <w:rPr>
          <w:rFonts w:ascii="Arial" w:eastAsia="Times New Roman" w:hAnsi="Arial" w:cs="Arial"/>
          <w:b/>
          <w:bCs/>
          <w:iCs/>
          <w:sz w:val="20"/>
          <w:szCs w:val="20"/>
          <w:lang w:val="es-419" w:eastAsia="fr-FR"/>
        </w:rPr>
      </w:pPr>
      <w:r w:rsidRPr="00A8593E">
        <w:rPr>
          <w:rFonts w:ascii="Arial" w:eastAsia="Times New Roman" w:hAnsi="Arial" w:cs="Arial"/>
          <w:b/>
          <w:bCs/>
          <w:iCs/>
          <w:sz w:val="20"/>
          <w:szCs w:val="20"/>
          <w:u w:val="single"/>
          <w:lang w:val="es-419" w:eastAsia="fr-FR"/>
        </w:rPr>
        <w:t>TEMAS:</w:t>
      </w:r>
      <w:r w:rsidRPr="00A8593E">
        <w:rPr>
          <w:rFonts w:ascii="Arial" w:eastAsia="Times New Roman" w:hAnsi="Arial" w:cs="Arial"/>
          <w:b/>
          <w:bCs/>
          <w:iCs/>
          <w:sz w:val="20"/>
          <w:szCs w:val="20"/>
          <w:lang w:val="es-419" w:eastAsia="fr-FR"/>
        </w:rPr>
        <w:tab/>
      </w:r>
      <w:r w:rsidRPr="00A8593E">
        <w:rPr>
          <w:rFonts w:ascii="Arial" w:eastAsia="Times New Roman" w:hAnsi="Arial" w:cs="Arial"/>
          <w:b/>
          <w:sz w:val="20"/>
          <w:szCs w:val="20"/>
          <w:lang w:val="es-419" w:eastAsia="es-ES"/>
        </w:rPr>
        <w:t xml:space="preserve">CULPA PATRONAL </w:t>
      </w:r>
      <w:r w:rsidR="00C3311A">
        <w:rPr>
          <w:rFonts w:ascii="Arial" w:eastAsia="Times New Roman" w:hAnsi="Arial" w:cs="Arial"/>
          <w:b/>
          <w:sz w:val="20"/>
          <w:szCs w:val="20"/>
          <w:lang w:val="es-419" w:eastAsia="es-ES"/>
        </w:rPr>
        <w:t xml:space="preserve">/ CARGA PROBATORIA DE LAS PARTES </w:t>
      </w:r>
      <w:r w:rsidRPr="00A8593E">
        <w:rPr>
          <w:rFonts w:ascii="Arial" w:eastAsia="Times New Roman" w:hAnsi="Arial" w:cs="Arial"/>
          <w:b/>
          <w:bCs/>
          <w:iCs/>
          <w:sz w:val="20"/>
          <w:szCs w:val="20"/>
          <w:lang w:val="es-419" w:eastAsia="fr-FR"/>
        </w:rPr>
        <w:t xml:space="preserve">/ </w:t>
      </w:r>
      <w:r w:rsidR="00C3311A">
        <w:rPr>
          <w:rFonts w:ascii="Arial" w:eastAsia="Times New Roman" w:hAnsi="Arial" w:cs="Arial"/>
          <w:b/>
          <w:bCs/>
          <w:iCs/>
          <w:sz w:val="20"/>
          <w:szCs w:val="20"/>
          <w:lang w:val="es-419" w:eastAsia="fr-FR"/>
        </w:rPr>
        <w:t xml:space="preserve">POR REGLA GENERAL ES DEL DEMANDANTE / PERO SE INVIERTE SI SE ALEGA INCUMPLIMIENTO DE DEBERES DE CUIDADO Y PROTECCIÓN / </w:t>
      </w:r>
      <w:r w:rsidRPr="00A8593E">
        <w:rPr>
          <w:rFonts w:ascii="Arial" w:eastAsia="Times New Roman" w:hAnsi="Arial" w:cs="Arial"/>
          <w:b/>
          <w:bCs/>
          <w:iCs/>
          <w:sz w:val="20"/>
          <w:szCs w:val="20"/>
          <w:lang w:val="es-419" w:eastAsia="fr-FR"/>
        </w:rPr>
        <w:t>ESTABILIDAD LABORAL REFORZADA</w:t>
      </w:r>
      <w:r w:rsidR="00C3311A">
        <w:rPr>
          <w:rFonts w:ascii="Arial" w:eastAsia="Times New Roman" w:hAnsi="Arial" w:cs="Arial"/>
          <w:b/>
          <w:bCs/>
          <w:iCs/>
          <w:sz w:val="20"/>
          <w:szCs w:val="20"/>
          <w:lang w:val="es-419" w:eastAsia="fr-FR"/>
        </w:rPr>
        <w:t xml:space="preserve"> / SE DENIEGAN PRETENSIONES.</w:t>
      </w:r>
    </w:p>
    <w:p w14:paraId="373669BA" w14:textId="77777777" w:rsidR="00A8593E" w:rsidRPr="00A8593E" w:rsidRDefault="00A8593E" w:rsidP="00A8593E">
      <w:pPr>
        <w:jc w:val="both"/>
        <w:rPr>
          <w:rFonts w:ascii="Arial" w:eastAsia="Times New Roman" w:hAnsi="Arial" w:cs="Arial"/>
          <w:sz w:val="20"/>
          <w:szCs w:val="20"/>
          <w:lang w:val="es-419" w:eastAsia="es-ES"/>
        </w:rPr>
      </w:pPr>
    </w:p>
    <w:p w14:paraId="7FECA37B" w14:textId="77777777" w:rsidR="00D4372F" w:rsidRDefault="00D4372F" w:rsidP="00A8593E">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A8593E" w:rsidRPr="00A8593E">
        <w:rPr>
          <w:rFonts w:ascii="Arial" w:eastAsia="Times New Roman" w:hAnsi="Arial" w:cs="Arial"/>
          <w:sz w:val="20"/>
          <w:szCs w:val="20"/>
          <w:lang w:val="es-419" w:eastAsia="es-ES"/>
        </w:rPr>
        <w:t>la prosperidad de la indemnización de perjuicios materiales y morales derivados de la responsabilidad patronal en la ocurrencia de un accidente de trabajo depende de la imperiosa comprobación y concurrencia, en cada caso, de los 3 elementos de la responsabilidad civil, cuales son, como es bien sabido: el daño, la culpa y el nexo causal entre el daño y la modalidad de la culpa.</w:t>
      </w:r>
    </w:p>
    <w:p w14:paraId="63AEB496" w14:textId="77777777" w:rsidR="00D4372F" w:rsidRDefault="00D4372F" w:rsidP="00A8593E">
      <w:pPr>
        <w:jc w:val="both"/>
        <w:rPr>
          <w:rFonts w:ascii="Arial" w:eastAsia="Times New Roman" w:hAnsi="Arial" w:cs="Arial"/>
          <w:sz w:val="20"/>
          <w:szCs w:val="20"/>
          <w:lang w:val="es-419" w:eastAsia="es-ES"/>
        </w:rPr>
      </w:pPr>
    </w:p>
    <w:p w14:paraId="4052D33B" w14:textId="2C6FF071" w:rsidR="00D4372F" w:rsidRDefault="00D4372F" w:rsidP="00A8593E">
      <w:pPr>
        <w:jc w:val="both"/>
        <w:rPr>
          <w:rFonts w:ascii="Arial" w:eastAsia="Times New Roman" w:hAnsi="Arial" w:cs="Arial"/>
          <w:sz w:val="20"/>
          <w:szCs w:val="20"/>
          <w:lang w:val="es-419" w:eastAsia="es-ES"/>
        </w:rPr>
      </w:pPr>
      <w:r w:rsidRPr="00D4372F">
        <w:rPr>
          <w:rFonts w:ascii="Arial" w:eastAsia="Times New Roman" w:hAnsi="Arial" w:cs="Arial"/>
          <w:sz w:val="20"/>
          <w:szCs w:val="20"/>
          <w:lang w:val="es-419" w:eastAsia="es-ES"/>
        </w:rPr>
        <w:t>Ello así, tal obligación es exigible siempre que el demandante compruebe que su empleador es culpable de la ocurrencia de la enfer</w:t>
      </w:r>
      <w:r>
        <w:rPr>
          <w:rFonts w:ascii="Arial" w:eastAsia="Times New Roman" w:hAnsi="Arial" w:cs="Arial"/>
          <w:sz w:val="20"/>
          <w:szCs w:val="20"/>
          <w:lang w:val="es-419" w:eastAsia="es-ES"/>
        </w:rPr>
        <w:t>medad o el accidente de trabajo…</w:t>
      </w:r>
    </w:p>
    <w:p w14:paraId="447E581F" w14:textId="77777777" w:rsidR="00D4372F" w:rsidRDefault="00D4372F" w:rsidP="00A8593E">
      <w:pPr>
        <w:jc w:val="both"/>
        <w:rPr>
          <w:rFonts w:ascii="Arial" w:eastAsia="Times New Roman" w:hAnsi="Arial" w:cs="Arial"/>
          <w:sz w:val="20"/>
          <w:szCs w:val="20"/>
          <w:lang w:val="es-419" w:eastAsia="es-ES"/>
        </w:rPr>
      </w:pPr>
    </w:p>
    <w:p w14:paraId="69E73818" w14:textId="2DF79D4B" w:rsidR="00D4372F" w:rsidRDefault="00D4372F" w:rsidP="00A8593E">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4372F">
        <w:rPr>
          <w:rFonts w:ascii="Arial" w:eastAsia="Times New Roman" w:hAnsi="Arial" w:cs="Arial"/>
          <w:sz w:val="20"/>
          <w:szCs w:val="20"/>
          <w:lang w:val="es-419" w:eastAsia="es-ES"/>
        </w:rPr>
        <w:t>la jurisprudencia laboral ha reivindicado históricamente una regla jurídica en virtud de la cual, por pauta general, al trabajador le corresponde demostrar las circunstancias de hecho que dan cuenta de la culpa del empleador en la ocurrencia de un accidente de trabajo; pero, por excepción, con arreglo a lo previsto en los artículos 167 del C.G.P y 1604 del C.C., cuando se denuncia el incumplimiento de las obligaciones de cuidado y protección, se invierte la carga de la prueba y es el empleador el que asume la obligación de demostrar que actuó con diligencia y precaución a la hora de resguardar la salud y la integridad de sus servidores.</w:t>
      </w:r>
      <w:r>
        <w:rPr>
          <w:rFonts w:ascii="Arial" w:eastAsia="Times New Roman" w:hAnsi="Arial" w:cs="Arial"/>
          <w:sz w:val="20"/>
          <w:szCs w:val="20"/>
          <w:lang w:val="es-419" w:eastAsia="es-ES"/>
        </w:rPr>
        <w:t xml:space="preserve"> (…)</w:t>
      </w:r>
    </w:p>
    <w:p w14:paraId="62AD508A" w14:textId="77777777" w:rsidR="00D4372F" w:rsidRDefault="00D4372F" w:rsidP="00A8593E">
      <w:pPr>
        <w:jc w:val="both"/>
        <w:rPr>
          <w:rFonts w:ascii="Arial" w:eastAsia="Times New Roman" w:hAnsi="Arial" w:cs="Arial"/>
          <w:sz w:val="20"/>
          <w:szCs w:val="20"/>
          <w:lang w:val="es-419" w:eastAsia="es-ES"/>
        </w:rPr>
      </w:pPr>
    </w:p>
    <w:p w14:paraId="0F5A13F3" w14:textId="0896C8BF" w:rsidR="00D4372F" w:rsidRDefault="00D4372F" w:rsidP="00A8593E">
      <w:pPr>
        <w:jc w:val="both"/>
        <w:rPr>
          <w:rFonts w:ascii="Arial" w:eastAsia="Times New Roman" w:hAnsi="Arial" w:cs="Arial"/>
          <w:sz w:val="20"/>
          <w:szCs w:val="20"/>
          <w:lang w:val="es-419" w:eastAsia="es-ES"/>
        </w:rPr>
      </w:pPr>
      <w:r w:rsidRPr="00D4372F">
        <w:rPr>
          <w:rFonts w:ascii="Arial" w:eastAsia="Times New Roman" w:hAnsi="Arial" w:cs="Arial"/>
          <w:sz w:val="20"/>
          <w:szCs w:val="20"/>
          <w:lang w:val="es-419" w:eastAsia="es-ES"/>
        </w:rPr>
        <w:t>Lo anterior no quiere decir que la víctima del infortunio laboral al plantear el incumplimiento de las obligaciones de cuidado y protección que le incumben al empleador, se desliga de cualquier carga probatoria adicional, pues la culpa patronal no pertenece al universo de la responsabilidad objetiva, como si los riesgos que se encuentran cubiertos por el sistema de riesgos laborales, de modo que para que opere la inversión de la carga de la prueba que se reclama, primero deben estar demostradas las circunstancias concretas en las que ocurrió el accidente y, además, “… que la causa eficiente del infortunio fue la falta de previsión por parte de la persona encargada de prevenir cualquier accidente…”</w:t>
      </w:r>
    </w:p>
    <w:p w14:paraId="1B9FFE63" w14:textId="77777777" w:rsidR="00D4372F" w:rsidRDefault="00D4372F" w:rsidP="00A8593E">
      <w:pPr>
        <w:jc w:val="both"/>
        <w:rPr>
          <w:rFonts w:ascii="Arial" w:eastAsia="Times New Roman" w:hAnsi="Arial" w:cs="Arial"/>
          <w:sz w:val="20"/>
          <w:szCs w:val="20"/>
          <w:lang w:val="es-419" w:eastAsia="es-ES"/>
        </w:rPr>
      </w:pPr>
    </w:p>
    <w:p w14:paraId="0DBC129E" w14:textId="1B350C55" w:rsidR="00D4372F" w:rsidRDefault="00C3311A" w:rsidP="00A8593E">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3311A">
        <w:rPr>
          <w:rFonts w:ascii="Arial" w:eastAsia="Times New Roman" w:hAnsi="Arial" w:cs="Arial"/>
          <w:sz w:val="20"/>
          <w:szCs w:val="20"/>
          <w:lang w:val="es-419" w:eastAsia="es-ES"/>
        </w:rPr>
        <w:t>frente a los trabajadores que se encuentran en estado de debilidad manifiesta en razón a una disminución en su salud,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w:t>
      </w:r>
      <w:r>
        <w:rPr>
          <w:rFonts w:ascii="Arial" w:eastAsia="Times New Roman" w:hAnsi="Arial" w:cs="Arial"/>
          <w:sz w:val="20"/>
          <w:szCs w:val="20"/>
          <w:lang w:val="es-419" w:eastAsia="es-ES"/>
        </w:rPr>
        <w:t xml:space="preserve"> (…)</w:t>
      </w:r>
    </w:p>
    <w:p w14:paraId="0322F9DD" w14:textId="77777777" w:rsidR="00D4372F" w:rsidRDefault="00D4372F" w:rsidP="00A8593E">
      <w:pPr>
        <w:jc w:val="both"/>
        <w:rPr>
          <w:rFonts w:ascii="Arial" w:eastAsia="Times New Roman" w:hAnsi="Arial" w:cs="Arial"/>
          <w:sz w:val="20"/>
          <w:szCs w:val="20"/>
          <w:lang w:val="es-419" w:eastAsia="es-ES"/>
        </w:rPr>
      </w:pPr>
    </w:p>
    <w:p w14:paraId="3E07875C" w14:textId="3AB1A127" w:rsidR="00D4372F" w:rsidRDefault="00C3311A" w:rsidP="00A8593E">
      <w:pPr>
        <w:jc w:val="both"/>
        <w:rPr>
          <w:rFonts w:ascii="Arial" w:eastAsia="Times New Roman" w:hAnsi="Arial" w:cs="Arial"/>
          <w:sz w:val="20"/>
          <w:szCs w:val="20"/>
          <w:lang w:val="es-419" w:eastAsia="es-ES"/>
        </w:rPr>
      </w:pPr>
      <w:r w:rsidRPr="00C3311A">
        <w:rPr>
          <w:rFonts w:ascii="Arial" w:eastAsia="Times New Roman" w:hAnsi="Arial" w:cs="Arial"/>
          <w:sz w:val="20"/>
          <w:szCs w:val="20"/>
          <w:lang w:val="es-419" w:eastAsia="es-ES"/>
        </w:rPr>
        <w:t>Estos documentos ponen de presente, que la única patología que le ha generado incapacidades prolongadas e ininterrumpidas al demandante desde el 1º de julio de 2015, es la asociada a la ruptura de rodilla derecha, la cual no guarda ninguna relación con el episodio laboral que tuvo lugar el 26 de agosto de 2013</w:t>
      </w:r>
      <w:r>
        <w:rPr>
          <w:rFonts w:ascii="Arial" w:eastAsia="Times New Roman" w:hAnsi="Arial" w:cs="Arial"/>
          <w:sz w:val="20"/>
          <w:szCs w:val="20"/>
          <w:lang w:val="es-419" w:eastAsia="es-ES"/>
        </w:rPr>
        <w:t xml:space="preserve">… </w:t>
      </w:r>
      <w:r w:rsidRPr="00C3311A">
        <w:rPr>
          <w:rFonts w:ascii="Arial" w:eastAsia="Times New Roman" w:hAnsi="Arial" w:cs="Arial"/>
          <w:sz w:val="20"/>
          <w:szCs w:val="20"/>
          <w:lang w:val="es-419" w:eastAsia="es-ES"/>
        </w:rPr>
        <w:t>lesiones que, como se repite, no están relacionadas con el accidente del trabajo, en razón de lo cual, con apoyo en el concepto de fisiatría del 23 y 30 de septiembre de 2013, se puede concluir que el accidente sufrido por el actor el 26 de agosto de 2013, no le generó secuelas de ninguna clase, de modo que no existe daño por reparar.</w:t>
      </w:r>
      <w:r>
        <w:rPr>
          <w:rFonts w:ascii="Arial" w:eastAsia="Times New Roman" w:hAnsi="Arial" w:cs="Arial"/>
          <w:sz w:val="20"/>
          <w:szCs w:val="20"/>
          <w:lang w:val="es-419" w:eastAsia="es-ES"/>
        </w:rPr>
        <w:t xml:space="preserve"> (…)</w:t>
      </w:r>
    </w:p>
    <w:p w14:paraId="41E0B60E" w14:textId="77777777" w:rsidR="00D4372F" w:rsidRDefault="00D4372F" w:rsidP="00A8593E">
      <w:pPr>
        <w:jc w:val="both"/>
        <w:rPr>
          <w:rFonts w:ascii="Arial" w:eastAsia="Times New Roman" w:hAnsi="Arial" w:cs="Arial"/>
          <w:sz w:val="20"/>
          <w:szCs w:val="20"/>
          <w:lang w:val="es-419" w:eastAsia="es-ES"/>
        </w:rPr>
      </w:pPr>
    </w:p>
    <w:p w14:paraId="07194496" w14:textId="77777777" w:rsidR="00A8593E" w:rsidRPr="00A8593E" w:rsidRDefault="00A8593E" w:rsidP="00A8593E">
      <w:pPr>
        <w:jc w:val="both"/>
        <w:rPr>
          <w:rFonts w:ascii="Arial" w:eastAsia="Times New Roman" w:hAnsi="Arial" w:cs="Arial"/>
          <w:sz w:val="20"/>
          <w:szCs w:val="20"/>
          <w:lang w:eastAsia="es-ES"/>
        </w:rPr>
      </w:pPr>
    </w:p>
    <w:p w14:paraId="6F68E1E4" w14:textId="77777777" w:rsidR="00A8593E" w:rsidRPr="00A8593E" w:rsidRDefault="00A8593E" w:rsidP="00A8593E">
      <w:pPr>
        <w:jc w:val="both"/>
        <w:rPr>
          <w:rFonts w:ascii="Arial" w:eastAsia="Times New Roman" w:hAnsi="Arial" w:cs="Arial"/>
          <w:sz w:val="20"/>
          <w:szCs w:val="20"/>
          <w:lang w:eastAsia="es-ES"/>
        </w:rPr>
      </w:pPr>
    </w:p>
    <w:p w14:paraId="66F815E5"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TRIBUNAL SUPERIOR DEL DISTRITO JUDICIAL DE PEREIRA</w:t>
      </w:r>
    </w:p>
    <w:p w14:paraId="566CD8C4"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SALA LABORAL</w:t>
      </w:r>
    </w:p>
    <w:p w14:paraId="28C4CA98"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sz w:val="24"/>
          <w:szCs w:val="24"/>
          <w:lang w:val="es-CO"/>
        </w:rPr>
      </w:pPr>
    </w:p>
    <w:p w14:paraId="209CF892"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Style w:val="Ninguno"/>
          <w:rFonts w:cs="Tahoma"/>
          <w:sz w:val="24"/>
          <w:szCs w:val="24"/>
          <w:lang w:val="es-CO"/>
        </w:rPr>
        <w:t>Magistrada Ponente:</w:t>
      </w:r>
      <w:r w:rsidRPr="00A8593E">
        <w:rPr>
          <w:rFonts w:cs="Tahoma"/>
          <w:b/>
          <w:bCs/>
          <w:sz w:val="24"/>
          <w:szCs w:val="24"/>
          <w:lang w:val="es-CO"/>
        </w:rPr>
        <w:t xml:space="preserve"> Ana Lucía Caicedo Calderón</w:t>
      </w:r>
    </w:p>
    <w:p w14:paraId="40F8BA3A"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0F432682" w14:textId="3D2638F4"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Acta No. ____</w:t>
      </w:r>
    </w:p>
    <w:p w14:paraId="4DC28E54" w14:textId="3C8ED45A" w:rsidR="00803166" w:rsidRPr="00A8593E" w:rsidRDefault="00874605"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lastRenderedPageBreak/>
        <w:t>(Marzo 05</w:t>
      </w:r>
      <w:r w:rsidR="00A7201B" w:rsidRPr="00A8593E">
        <w:rPr>
          <w:rFonts w:cs="Tahoma"/>
          <w:b/>
          <w:bCs/>
          <w:sz w:val="24"/>
          <w:szCs w:val="24"/>
          <w:lang w:val="es-CO"/>
        </w:rPr>
        <w:t xml:space="preserve"> de 2020</w:t>
      </w:r>
      <w:r w:rsidR="0067162E" w:rsidRPr="00A8593E">
        <w:rPr>
          <w:rFonts w:cs="Tahoma"/>
          <w:b/>
          <w:bCs/>
          <w:sz w:val="24"/>
          <w:szCs w:val="24"/>
          <w:lang w:val="es-CO"/>
        </w:rPr>
        <w:t>)</w:t>
      </w:r>
    </w:p>
    <w:p w14:paraId="29166F17"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r w:rsidRPr="00A8593E">
        <w:rPr>
          <w:rFonts w:cs="Tahoma"/>
          <w:bCs/>
          <w:sz w:val="24"/>
          <w:szCs w:val="24"/>
          <w:lang w:val="es-CO"/>
        </w:rPr>
        <w:t>Audiencia de juzgamiento</w:t>
      </w:r>
    </w:p>
    <w:p w14:paraId="5CB07D67" w14:textId="77777777" w:rsidR="00A7201B" w:rsidRPr="00A8593E" w:rsidRDefault="00A7201B"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79C7AD29" w14:textId="0A2156E6" w:rsidR="0067162E" w:rsidRPr="00A8593E" w:rsidRDefault="00A7201B" w:rsidP="00A8593E">
      <w:pPr>
        <w:pStyle w:val="Poromisin"/>
        <w:rPr>
          <w:rFonts w:cs="Tahoma"/>
          <w:sz w:val="24"/>
          <w:szCs w:val="24"/>
          <w:lang w:val="es-CO"/>
        </w:rPr>
      </w:pPr>
      <w:r w:rsidRPr="00A8593E">
        <w:rPr>
          <w:rFonts w:cs="Tahoma"/>
          <w:sz w:val="24"/>
          <w:szCs w:val="24"/>
        </w:rPr>
        <w:t xml:space="preserve">Siendo las………. de hoy, </w:t>
      </w:r>
      <w:r w:rsidR="00874605" w:rsidRPr="00A8593E">
        <w:rPr>
          <w:rFonts w:cs="Tahoma"/>
          <w:sz w:val="24"/>
          <w:szCs w:val="24"/>
        </w:rPr>
        <w:t>viernes 05</w:t>
      </w:r>
      <w:r w:rsidRPr="00A8593E">
        <w:rPr>
          <w:rFonts w:cs="Tahoma"/>
          <w:sz w:val="24"/>
          <w:szCs w:val="24"/>
        </w:rPr>
        <w:t xml:space="preserve"> de </w:t>
      </w:r>
      <w:r w:rsidR="00874605" w:rsidRPr="00A8593E">
        <w:rPr>
          <w:rFonts w:cs="Tahoma"/>
          <w:sz w:val="24"/>
          <w:szCs w:val="24"/>
        </w:rPr>
        <w:t>marzo</w:t>
      </w:r>
      <w:r w:rsidRPr="00A8593E">
        <w:rPr>
          <w:rFonts w:cs="Tahoma"/>
          <w:sz w:val="24"/>
          <w:szCs w:val="24"/>
        </w:rPr>
        <w:t xml:space="preserve"> de 2020, la Sala de Decisión Laboral No. 1 del Tribunal Superior de Pereira se constituye en audiencia pública de juzgamiento en el proceso ordinario laboral instaurado</w:t>
      </w:r>
      <w:r w:rsidRPr="00A8593E">
        <w:rPr>
          <w:rFonts w:cs="Tahoma"/>
          <w:sz w:val="24"/>
          <w:szCs w:val="24"/>
          <w:lang w:val="es-CO"/>
        </w:rPr>
        <w:t xml:space="preserve"> </w:t>
      </w:r>
      <w:r w:rsidR="0067162E" w:rsidRPr="00A8593E">
        <w:rPr>
          <w:rFonts w:cs="Tahoma"/>
          <w:sz w:val="24"/>
          <w:szCs w:val="24"/>
          <w:lang w:val="es-CO"/>
        </w:rPr>
        <w:t xml:space="preserve">por </w:t>
      </w:r>
      <w:r w:rsidRPr="00A8593E">
        <w:rPr>
          <w:rStyle w:val="Ninguno"/>
          <w:rFonts w:cs="Tahoma"/>
          <w:b/>
          <w:bCs/>
          <w:sz w:val="24"/>
          <w:szCs w:val="24"/>
          <w:lang w:val="es-CO"/>
        </w:rPr>
        <w:t xml:space="preserve">GUILLERMO GUTIÉRREZ </w:t>
      </w:r>
      <w:proofErr w:type="spellStart"/>
      <w:r w:rsidRPr="00A8593E">
        <w:rPr>
          <w:rStyle w:val="Ninguno"/>
          <w:rFonts w:cs="Tahoma"/>
          <w:b/>
          <w:bCs/>
          <w:sz w:val="24"/>
          <w:szCs w:val="24"/>
          <w:lang w:val="es-CO"/>
        </w:rPr>
        <w:t>GUTIÉRREZ</w:t>
      </w:r>
      <w:proofErr w:type="spellEnd"/>
      <w:r w:rsidR="0067162E" w:rsidRPr="00A8593E">
        <w:rPr>
          <w:rFonts w:cs="Tahoma"/>
          <w:sz w:val="24"/>
          <w:szCs w:val="24"/>
          <w:lang w:val="es-CO"/>
        </w:rPr>
        <w:t xml:space="preserve"> en contra de </w:t>
      </w:r>
      <w:r w:rsidRPr="00A8593E">
        <w:rPr>
          <w:rStyle w:val="Ninguno"/>
          <w:rFonts w:cs="Tahoma"/>
          <w:b/>
          <w:bCs/>
          <w:sz w:val="24"/>
          <w:szCs w:val="24"/>
          <w:lang w:val="es-CO"/>
        </w:rPr>
        <w:t>FLOTA OCCIDENTAL S.A.</w:t>
      </w:r>
      <w:r w:rsidR="0067162E" w:rsidRPr="00A8593E">
        <w:rPr>
          <w:rFonts w:cs="Tahoma"/>
          <w:sz w:val="24"/>
          <w:szCs w:val="24"/>
          <w:lang w:val="es-CO"/>
        </w:rPr>
        <w:t xml:space="preserve"> Para el efecto, se verifica la asistencia de las partes a la presente dil</w:t>
      </w:r>
      <w:r w:rsidR="00D668F5" w:rsidRPr="00A8593E">
        <w:rPr>
          <w:rFonts w:cs="Tahoma"/>
          <w:sz w:val="24"/>
          <w:szCs w:val="24"/>
          <w:lang w:val="es-CO"/>
        </w:rPr>
        <w:t xml:space="preserve">igencia: </w:t>
      </w:r>
      <w:proofErr w:type="spellStart"/>
      <w:r w:rsidR="00D668F5" w:rsidRPr="00A8593E">
        <w:rPr>
          <w:rFonts w:cs="Tahoma"/>
          <w:sz w:val="24"/>
          <w:szCs w:val="24"/>
          <w:lang w:val="es-CO"/>
        </w:rPr>
        <w:t>Dte</w:t>
      </w:r>
      <w:proofErr w:type="spellEnd"/>
      <w:r w:rsidR="00D668F5" w:rsidRPr="00A8593E">
        <w:rPr>
          <w:rFonts w:cs="Tahoma"/>
          <w:sz w:val="24"/>
          <w:szCs w:val="24"/>
          <w:lang w:val="es-CO"/>
        </w:rPr>
        <w:t xml:space="preserve">… </w:t>
      </w:r>
      <w:proofErr w:type="spellStart"/>
      <w:r w:rsidR="00D668F5" w:rsidRPr="00A8593E">
        <w:rPr>
          <w:rFonts w:cs="Tahoma"/>
          <w:sz w:val="24"/>
          <w:szCs w:val="24"/>
          <w:lang w:val="es-CO"/>
        </w:rPr>
        <w:t>Dda</w:t>
      </w:r>
      <w:proofErr w:type="spellEnd"/>
      <w:r w:rsidR="0067162E" w:rsidRPr="00A8593E">
        <w:rPr>
          <w:rFonts w:cs="Tahoma"/>
          <w:sz w:val="24"/>
          <w:szCs w:val="24"/>
          <w:lang w:val="es-CO"/>
        </w:rPr>
        <w:t>…</w:t>
      </w:r>
      <w:r w:rsidRPr="00A8593E">
        <w:rPr>
          <w:rFonts w:cs="Tahoma"/>
          <w:sz w:val="24"/>
          <w:szCs w:val="24"/>
          <w:lang w:val="es-CO"/>
        </w:rPr>
        <w:t xml:space="preserve"> </w:t>
      </w:r>
    </w:p>
    <w:p w14:paraId="7C4AE870"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z w:val="24"/>
          <w:szCs w:val="24"/>
          <w:lang w:val="es-CO"/>
        </w:rPr>
      </w:pPr>
    </w:p>
    <w:p w14:paraId="60C41C47"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Alegatos de conclusión</w:t>
      </w:r>
    </w:p>
    <w:p w14:paraId="5E7DB8EA" w14:textId="77777777" w:rsidR="0067162E" w:rsidRPr="00A8593E" w:rsidRDefault="0067162E" w:rsidP="00A8593E">
      <w:pPr>
        <w:pStyle w:val="Poromisin"/>
        <w:rPr>
          <w:rFonts w:cs="Tahoma"/>
          <w:sz w:val="24"/>
          <w:szCs w:val="24"/>
          <w:lang w:val="es-CO"/>
        </w:rPr>
      </w:pPr>
    </w:p>
    <w:p w14:paraId="182BE325" w14:textId="0789809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A8593E">
        <w:rPr>
          <w:rFonts w:cs="Tahoma"/>
          <w:sz w:val="24"/>
          <w:szCs w:val="24"/>
          <w:lang w:val="es-CO"/>
        </w:rPr>
        <w:t xml:space="preserve">De conformidad con el artículo 82 del </w:t>
      </w:r>
      <w:proofErr w:type="spellStart"/>
      <w:r w:rsidRPr="00A8593E">
        <w:rPr>
          <w:rFonts w:cs="Tahoma"/>
          <w:sz w:val="24"/>
          <w:szCs w:val="24"/>
          <w:lang w:val="es-CO"/>
        </w:rPr>
        <w:t>C.P.T</w:t>
      </w:r>
      <w:proofErr w:type="spellEnd"/>
      <w:r w:rsidRPr="00A8593E">
        <w:rPr>
          <w:rFonts w:cs="Tahoma"/>
          <w:sz w:val="24"/>
          <w:szCs w:val="24"/>
          <w:lang w:val="es-CO"/>
        </w:rPr>
        <w:t xml:space="preserve"> y de la s.s., modificado por el artículo 13 de la Ley 1149 de 2007, se concede el uso de la palabra a las partes para que presenten sus alegatos de con</w:t>
      </w:r>
      <w:r w:rsidR="00D668F5" w:rsidRPr="00A8593E">
        <w:rPr>
          <w:rFonts w:cs="Tahoma"/>
          <w:sz w:val="24"/>
          <w:szCs w:val="24"/>
          <w:lang w:val="es-CO"/>
        </w:rPr>
        <w:t xml:space="preserve">clusión. </w:t>
      </w:r>
      <w:proofErr w:type="spellStart"/>
      <w:r w:rsidR="00D668F5" w:rsidRPr="00A8593E">
        <w:rPr>
          <w:rFonts w:cs="Tahoma"/>
          <w:sz w:val="24"/>
          <w:szCs w:val="24"/>
          <w:lang w:val="es-CO"/>
        </w:rPr>
        <w:t>Dte</w:t>
      </w:r>
      <w:proofErr w:type="spellEnd"/>
      <w:r w:rsidR="00D668F5" w:rsidRPr="00A8593E">
        <w:rPr>
          <w:rFonts w:cs="Tahoma"/>
          <w:sz w:val="24"/>
          <w:szCs w:val="24"/>
          <w:lang w:val="es-CO"/>
        </w:rPr>
        <w:t xml:space="preserve">… </w:t>
      </w:r>
      <w:proofErr w:type="spellStart"/>
      <w:r w:rsidR="00D668F5" w:rsidRPr="00A8593E">
        <w:rPr>
          <w:rFonts w:cs="Tahoma"/>
          <w:sz w:val="24"/>
          <w:szCs w:val="24"/>
          <w:lang w:val="es-CO"/>
        </w:rPr>
        <w:t>Dda</w:t>
      </w:r>
      <w:proofErr w:type="spellEnd"/>
      <w:r w:rsidRPr="00A8593E">
        <w:rPr>
          <w:rFonts w:cs="Tahoma"/>
          <w:sz w:val="24"/>
          <w:szCs w:val="24"/>
          <w:lang w:val="es-CO"/>
        </w:rPr>
        <w:t>…</w:t>
      </w:r>
    </w:p>
    <w:p w14:paraId="66B5B8C3"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p>
    <w:p w14:paraId="647E0520"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SENTENCIA</w:t>
      </w:r>
    </w:p>
    <w:p w14:paraId="5197993B"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3FDE48E5"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A8593E">
        <w:rPr>
          <w:rFonts w:cs="Tahoma"/>
          <w:sz w:val="24"/>
          <w:szCs w:val="24"/>
          <w:lang w:val="es-CO"/>
        </w:rPr>
        <w:t xml:space="preserve">Como quiera que los alegatos </w:t>
      </w:r>
      <w:proofErr w:type="gramStart"/>
      <w:r w:rsidRPr="00A8593E">
        <w:rPr>
          <w:rFonts w:cs="Tahoma"/>
          <w:sz w:val="24"/>
          <w:szCs w:val="24"/>
          <w:lang w:val="es-CO"/>
        </w:rPr>
        <w:t>coinciden</w:t>
      </w:r>
      <w:proofErr w:type="gramEnd"/>
      <w:r w:rsidRPr="00A8593E">
        <w:rPr>
          <w:rFonts w:cs="Tahoma"/>
          <w:sz w:val="24"/>
          <w:szCs w:val="24"/>
          <w:lang w:val="es-CO"/>
        </w:rPr>
        <w:t xml:space="preserve"> a cabalidad con los puntos fácticos y jurídicos objeto de discusión en esta instancia, procede la Sala a desatar el recurso de apelación propuesto por ambas partes </w:t>
      </w:r>
      <w:r w:rsidR="00A7201B" w:rsidRPr="00A8593E">
        <w:rPr>
          <w:rFonts w:cs="Tahoma"/>
          <w:sz w:val="24"/>
          <w:szCs w:val="24"/>
          <w:lang w:val="es-CO"/>
        </w:rPr>
        <w:t xml:space="preserve">en </w:t>
      </w:r>
      <w:r w:rsidRPr="00A8593E">
        <w:rPr>
          <w:rFonts w:cs="Tahoma"/>
          <w:sz w:val="24"/>
          <w:szCs w:val="24"/>
          <w:lang w:val="es-CO"/>
        </w:rPr>
        <w:t xml:space="preserve">contra sentencia emitida por el Juzgado </w:t>
      </w:r>
      <w:r w:rsidR="00A7201B" w:rsidRPr="00A8593E">
        <w:rPr>
          <w:rFonts w:cs="Tahoma"/>
          <w:sz w:val="24"/>
          <w:szCs w:val="24"/>
          <w:lang w:val="es-CO"/>
        </w:rPr>
        <w:t>Quinto Laboral de Pereira el pasado 08 de abril de 2019, dentro del proceso Ordinario L</w:t>
      </w:r>
      <w:r w:rsidRPr="00A8593E">
        <w:rPr>
          <w:rFonts w:cs="Tahoma"/>
          <w:sz w:val="24"/>
          <w:szCs w:val="24"/>
          <w:lang w:val="es-CO"/>
        </w:rPr>
        <w:t>aboral reseñado con anterioridad.</w:t>
      </w:r>
    </w:p>
    <w:p w14:paraId="4D9F5893"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7515E201" w14:textId="77777777" w:rsidR="0067162E" w:rsidRPr="00A8593E" w:rsidRDefault="0067162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A8593E">
        <w:rPr>
          <w:rFonts w:cs="Tahoma"/>
          <w:b/>
          <w:bCs/>
          <w:sz w:val="24"/>
          <w:szCs w:val="24"/>
          <w:lang w:val="es-CO"/>
        </w:rPr>
        <w:t xml:space="preserve">PROBLEMA </w:t>
      </w:r>
      <w:proofErr w:type="spellStart"/>
      <w:r w:rsidRPr="00A8593E">
        <w:rPr>
          <w:rFonts w:cs="Tahoma"/>
          <w:b/>
          <w:bCs/>
          <w:sz w:val="24"/>
          <w:szCs w:val="24"/>
          <w:lang w:val="es-CO"/>
        </w:rPr>
        <w:t>JURIDICO</w:t>
      </w:r>
      <w:proofErr w:type="spellEnd"/>
      <w:r w:rsidRPr="00A8593E">
        <w:rPr>
          <w:rFonts w:cs="Tahoma"/>
          <w:b/>
          <w:bCs/>
          <w:sz w:val="24"/>
          <w:szCs w:val="24"/>
          <w:lang w:val="es-CO"/>
        </w:rPr>
        <w:t xml:space="preserve"> A RESOLVER</w:t>
      </w:r>
    </w:p>
    <w:p w14:paraId="638C4210" w14:textId="77777777" w:rsidR="0067162E" w:rsidRPr="00A8593E" w:rsidRDefault="0067162E" w:rsidP="00A8593E">
      <w:pPr>
        <w:pStyle w:val="Poromisin"/>
        <w:rPr>
          <w:rFonts w:cs="Tahoma"/>
          <w:sz w:val="24"/>
          <w:szCs w:val="24"/>
          <w:lang w:val="es-CO"/>
        </w:rPr>
      </w:pPr>
    </w:p>
    <w:p w14:paraId="29507168" w14:textId="4209B9EE" w:rsidR="00057A11" w:rsidRPr="00A8593E" w:rsidRDefault="00542A25" w:rsidP="00A8593E">
      <w:pPr>
        <w:spacing w:line="276" w:lineRule="auto"/>
        <w:ind w:firstLine="708"/>
        <w:jc w:val="both"/>
        <w:rPr>
          <w:rFonts w:ascii="Tahoma" w:hAnsi="Tahoma" w:cs="Tahoma"/>
          <w:sz w:val="24"/>
          <w:szCs w:val="24"/>
        </w:rPr>
      </w:pPr>
      <w:r w:rsidRPr="00A8593E">
        <w:rPr>
          <w:rFonts w:ascii="Tahoma" w:hAnsi="Tahoma" w:cs="Tahoma"/>
          <w:sz w:val="24"/>
          <w:szCs w:val="24"/>
          <w:lang w:val="es-CO"/>
        </w:rPr>
        <w:t>Por e</w:t>
      </w:r>
      <w:r w:rsidR="00696DEF" w:rsidRPr="00A8593E">
        <w:rPr>
          <w:rFonts w:ascii="Tahoma" w:hAnsi="Tahoma" w:cs="Tahoma"/>
          <w:sz w:val="24"/>
          <w:szCs w:val="24"/>
          <w:lang w:val="es-CO"/>
        </w:rPr>
        <w:t>l esquema del recurso impetrado</w:t>
      </w:r>
      <w:r w:rsidRPr="00A8593E">
        <w:rPr>
          <w:rFonts w:ascii="Tahoma" w:hAnsi="Tahoma" w:cs="Tahoma"/>
          <w:sz w:val="24"/>
          <w:szCs w:val="24"/>
          <w:lang w:val="es-CO"/>
        </w:rPr>
        <w:t xml:space="preserve">, le corresponde a la Sala determinar, en primer término, </w:t>
      </w:r>
      <w:r w:rsidR="00696DEF" w:rsidRPr="00A8593E">
        <w:rPr>
          <w:rFonts w:ascii="Tahoma" w:hAnsi="Tahoma" w:cs="Tahoma"/>
          <w:sz w:val="24"/>
          <w:szCs w:val="24"/>
          <w:lang w:val="es-CO"/>
        </w:rPr>
        <w:t>si el trabajador</w:t>
      </w:r>
      <w:r w:rsidRPr="00A8593E">
        <w:rPr>
          <w:rFonts w:ascii="Tahoma" w:hAnsi="Tahoma" w:cs="Tahoma"/>
          <w:sz w:val="24"/>
          <w:szCs w:val="24"/>
          <w:lang w:val="es-CO"/>
        </w:rPr>
        <w:t xml:space="preserve"> se encontraba amparado por el fuero de estabilidad laboral reforzada al momento de su despido y, por tanto, si procede su reintegro laboral en los términos del artículo 26 de la Ley 361 de 1997. En segundo t</w:t>
      </w:r>
      <w:r w:rsidR="00696DEF" w:rsidRPr="00A8593E">
        <w:rPr>
          <w:rFonts w:ascii="Tahoma" w:hAnsi="Tahoma" w:cs="Tahoma"/>
          <w:sz w:val="24"/>
          <w:szCs w:val="24"/>
          <w:lang w:val="es-CO"/>
        </w:rPr>
        <w:t xml:space="preserve">érmino, se entrará a verificar si </w:t>
      </w:r>
      <w:r w:rsidR="00696DEF" w:rsidRPr="00A8593E">
        <w:rPr>
          <w:rFonts w:ascii="Tahoma" w:hAnsi="Tahoma" w:cs="Tahoma"/>
          <w:sz w:val="24"/>
          <w:szCs w:val="24"/>
        </w:rPr>
        <w:t>aparece suficientemente comprobada la culpa de la empresa demandada en el accidente que sufrió el demandante en desempeño de sus funciones, y que derivó en una pérdida de la capacidad laboral de 11,5%, de origen profesional.</w:t>
      </w:r>
    </w:p>
    <w:p w14:paraId="4116D7B4" w14:textId="77777777" w:rsidR="00D668F5" w:rsidRPr="00A8593E" w:rsidRDefault="00D668F5" w:rsidP="00A8593E">
      <w:pPr>
        <w:spacing w:line="276" w:lineRule="auto"/>
        <w:ind w:firstLine="708"/>
        <w:jc w:val="both"/>
        <w:rPr>
          <w:rFonts w:ascii="Tahoma" w:hAnsi="Tahoma" w:cs="Tahoma"/>
          <w:sz w:val="24"/>
          <w:szCs w:val="24"/>
        </w:rPr>
      </w:pPr>
    </w:p>
    <w:p w14:paraId="0E1B7462" w14:textId="77777777" w:rsidR="00C3760A" w:rsidRPr="00A8593E" w:rsidRDefault="00C3760A" w:rsidP="00A8593E">
      <w:pPr>
        <w:spacing w:line="276" w:lineRule="auto"/>
        <w:jc w:val="center"/>
        <w:rPr>
          <w:rFonts w:ascii="Tahoma" w:hAnsi="Tahoma" w:cs="Tahoma"/>
          <w:b/>
          <w:sz w:val="24"/>
          <w:szCs w:val="24"/>
          <w:lang w:val="es-CO"/>
        </w:rPr>
      </w:pPr>
      <w:r w:rsidRPr="00A8593E">
        <w:rPr>
          <w:rFonts w:ascii="Tahoma" w:hAnsi="Tahoma" w:cs="Tahoma"/>
          <w:b/>
          <w:sz w:val="24"/>
          <w:szCs w:val="24"/>
          <w:lang w:val="es-CO"/>
        </w:rPr>
        <w:t>I – ANTECEDENTES</w:t>
      </w:r>
    </w:p>
    <w:p w14:paraId="4E4C7FA9" w14:textId="77777777" w:rsidR="00057A11" w:rsidRPr="00A8593E" w:rsidRDefault="00057A11" w:rsidP="00A8593E">
      <w:pPr>
        <w:spacing w:line="276" w:lineRule="auto"/>
        <w:jc w:val="center"/>
        <w:rPr>
          <w:rFonts w:ascii="Tahoma" w:hAnsi="Tahoma" w:cs="Tahoma"/>
          <w:b/>
          <w:sz w:val="24"/>
          <w:szCs w:val="24"/>
          <w:lang w:val="es-CO"/>
        </w:rPr>
      </w:pPr>
    </w:p>
    <w:p w14:paraId="67CA48BD" w14:textId="77777777" w:rsidR="00BB0E9B" w:rsidRPr="00A8593E" w:rsidRDefault="00AD1C59" w:rsidP="00A8593E">
      <w:pPr>
        <w:spacing w:line="276" w:lineRule="auto"/>
        <w:ind w:firstLine="709"/>
        <w:jc w:val="both"/>
        <w:rPr>
          <w:rFonts w:ascii="Tahoma" w:hAnsi="Tahoma" w:cs="Tahoma"/>
          <w:sz w:val="24"/>
          <w:szCs w:val="24"/>
          <w:lang w:val="es-CO"/>
        </w:rPr>
      </w:pPr>
      <w:r w:rsidRPr="00A8593E">
        <w:rPr>
          <w:rFonts w:ascii="Tahoma" w:hAnsi="Tahoma" w:cs="Tahoma"/>
          <w:sz w:val="24"/>
          <w:szCs w:val="24"/>
          <w:lang w:val="es-CO"/>
        </w:rPr>
        <w:t xml:space="preserve">El señor </w:t>
      </w:r>
      <w:r w:rsidRPr="00A8593E">
        <w:rPr>
          <w:rFonts w:ascii="Tahoma" w:hAnsi="Tahoma" w:cs="Tahoma"/>
          <w:b/>
          <w:sz w:val="24"/>
          <w:szCs w:val="24"/>
          <w:lang w:val="es-CO"/>
        </w:rPr>
        <w:t>GUILLERMO GUTIÉRREZ</w:t>
      </w:r>
      <w:r w:rsidRPr="00A8593E">
        <w:rPr>
          <w:rFonts w:ascii="Tahoma" w:hAnsi="Tahoma" w:cs="Tahoma"/>
          <w:sz w:val="24"/>
          <w:szCs w:val="24"/>
          <w:lang w:val="es-CO"/>
        </w:rPr>
        <w:t xml:space="preserve"> asegura</w:t>
      </w:r>
      <w:r w:rsidR="00C3760A" w:rsidRPr="00A8593E">
        <w:rPr>
          <w:rFonts w:ascii="Tahoma" w:hAnsi="Tahoma" w:cs="Tahoma"/>
          <w:sz w:val="24"/>
          <w:szCs w:val="24"/>
          <w:lang w:val="es-CO"/>
        </w:rPr>
        <w:t>, básicamente,</w:t>
      </w:r>
      <w:r w:rsidRPr="00A8593E">
        <w:rPr>
          <w:rFonts w:ascii="Tahoma" w:hAnsi="Tahoma" w:cs="Tahoma"/>
          <w:sz w:val="24"/>
          <w:szCs w:val="24"/>
          <w:lang w:val="es-CO"/>
        </w:rPr>
        <w:t xml:space="preserve"> que laboró</w:t>
      </w:r>
      <w:r w:rsidR="009B05CF" w:rsidRPr="00A8593E">
        <w:rPr>
          <w:rFonts w:ascii="Tahoma" w:hAnsi="Tahoma" w:cs="Tahoma"/>
          <w:sz w:val="24"/>
          <w:szCs w:val="24"/>
          <w:lang w:val="es-CO"/>
        </w:rPr>
        <w:t xml:space="preserve"> del</w:t>
      </w:r>
      <w:r w:rsidRPr="00A8593E">
        <w:rPr>
          <w:rFonts w:ascii="Tahoma" w:hAnsi="Tahoma" w:cs="Tahoma"/>
          <w:sz w:val="24"/>
          <w:szCs w:val="24"/>
          <w:lang w:val="es-CO"/>
        </w:rPr>
        <w:t xml:space="preserve"> </w:t>
      </w:r>
      <w:r w:rsidR="009B05CF" w:rsidRPr="00A8593E">
        <w:rPr>
          <w:rFonts w:ascii="Tahoma" w:hAnsi="Tahoma" w:cs="Tahoma"/>
          <w:sz w:val="24"/>
          <w:szCs w:val="24"/>
          <w:u w:val="single"/>
          <w:lang w:val="es-CO"/>
        </w:rPr>
        <w:t>17 de noviembre de 2011</w:t>
      </w:r>
      <w:r w:rsidR="009B05CF" w:rsidRPr="00A8593E">
        <w:rPr>
          <w:rFonts w:ascii="Tahoma" w:hAnsi="Tahoma" w:cs="Tahoma"/>
          <w:sz w:val="24"/>
          <w:szCs w:val="24"/>
          <w:lang w:val="es-CO"/>
        </w:rPr>
        <w:t xml:space="preserve"> al </w:t>
      </w:r>
      <w:r w:rsidR="009B05CF" w:rsidRPr="00A8593E">
        <w:rPr>
          <w:rFonts w:ascii="Tahoma" w:hAnsi="Tahoma" w:cs="Tahoma"/>
          <w:sz w:val="24"/>
          <w:szCs w:val="24"/>
          <w:u w:val="single"/>
          <w:lang w:val="es-CO"/>
        </w:rPr>
        <w:t>17 de julio de 2015</w:t>
      </w:r>
      <w:r w:rsidR="009B05CF" w:rsidRPr="00A8593E">
        <w:rPr>
          <w:rFonts w:ascii="Tahoma" w:hAnsi="Tahoma" w:cs="Tahoma"/>
          <w:sz w:val="24"/>
          <w:szCs w:val="24"/>
          <w:lang w:val="es-CO"/>
        </w:rPr>
        <w:t xml:space="preserve"> </w:t>
      </w:r>
      <w:r w:rsidRPr="00A8593E">
        <w:rPr>
          <w:rFonts w:ascii="Tahoma" w:hAnsi="Tahoma" w:cs="Tahoma"/>
          <w:sz w:val="24"/>
          <w:szCs w:val="24"/>
          <w:lang w:val="es-CO"/>
        </w:rPr>
        <w:t xml:space="preserve">al servicio de </w:t>
      </w:r>
      <w:r w:rsidR="009B05CF" w:rsidRPr="00A8593E">
        <w:rPr>
          <w:rFonts w:ascii="Tahoma" w:hAnsi="Tahoma" w:cs="Tahoma"/>
          <w:b/>
          <w:sz w:val="24"/>
          <w:szCs w:val="24"/>
          <w:lang w:val="es-CO"/>
        </w:rPr>
        <w:t>FLOTA OCCIDENTAL S.A.</w:t>
      </w:r>
      <w:r w:rsidR="009B05CF" w:rsidRPr="00A8593E">
        <w:rPr>
          <w:rFonts w:ascii="Tahoma" w:hAnsi="Tahoma" w:cs="Tahoma"/>
          <w:sz w:val="24"/>
          <w:szCs w:val="24"/>
          <w:lang w:val="es-CO"/>
        </w:rPr>
        <w:t xml:space="preserve"> </w:t>
      </w:r>
      <w:r w:rsidR="00696DEF" w:rsidRPr="00A8593E">
        <w:rPr>
          <w:rFonts w:ascii="Tahoma" w:hAnsi="Tahoma" w:cs="Tahoma"/>
          <w:sz w:val="24"/>
          <w:szCs w:val="24"/>
          <w:lang w:val="es-CO"/>
        </w:rPr>
        <w:t>por quien fue</w:t>
      </w:r>
      <w:r w:rsidR="009B05CF" w:rsidRPr="00A8593E">
        <w:rPr>
          <w:rFonts w:ascii="Tahoma" w:hAnsi="Tahoma" w:cs="Tahoma"/>
          <w:sz w:val="24"/>
          <w:szCs w:val="24"/>
          <w:lang w:val="es-CO"/>
        </w:rPr>
        <w:t xml:space="preserve"> despedido sin justa causa</w:t>
      </w:r>
      <w:r w:rsidRPr="00A8593E">
        <w:rPr>
          <w:rFonts w:ascii="Tahoma" w:hAnsi="Tahoma" w:cs="Tahoma"/>
          <w:sz w:val="24"/>
          <w:szCs w:val="24"/>
          <w:lang w:val="es-CO"/>
        </w:rPr>
        <w:t xml:space="preserve"> mediante comunicado</w:t>
      </w:r>
      <w:r w:rsidR="00696DEF" w:rsidRPr="00A8593E">
        <w:rPr>
          <w:rFonts w:ascii="Tahoma" w:hAnsi="Tahoma" w:cs="Tahoma"/>
          <w:sz w:val="24"/>
          <w:szCs w:val="24"/>
          <w:lang w:val="es-CO"/>
        </w:rPr>
        <w:t xml:space="preserve"> que se le</w:t>
      </w:r>
      <w:r w:rsidR="009B05CF" w:rsidRPr="00A8593E">
        <w:rPr>
          <w:rFonts w:ascii="Tahoma" w:hAnsi="Tahoma" w:cs="Tahoma"/>
          <w:sz w:val="24"/>
          <w:szCs w:val="24"/>
          <w:lang w:val="es-CO"/>
        </w:rPr>
        <w:t xml:space="preserve"> notificó</w:t>
      </w:r>
      <w:r w:rsidR="00BB0E9B" w:rsidRPr="00A8593E">
        <w:rPr>
          <w:rFonts w:ascii="Tahoma" w:hAnsi="Tahoma" w:cs="Tahoma"/>
          <w:sz w:val="24"/>
          <w:szCs w:val="24"/>
          <w:lang w:val="es-CO"/>
        </w:rPr>
        <w:t xml:space="preserve"> </w:t>
      </w:r>
      <w:r w:rsidR="009B05CF" w:rsidRPr="00A8593E">
        <w:rPr>
          <w:rFonts w:ascii="Tahoma" w:hAnsi="Tahoma" w:cs="Tahoma"/>
          <w:sz w:val="24"/>
          <w:szCs w:val="24"/>
          <w:lang w:val="es-CO"/>
        </w:rPr>
        <w:t>en esta última fecha. A</w:t>
      </w:r>
      <w:r w:rsidR="00BB0E9B" w:rsidRPr="00A8593E">
        <w:rPr>
          <w:rFonts w:ascii="Tahoma" w:hAnsi="Tahoma" w:cs="Tahoma"/>
          <w:sz w:val="24"/>
          <w:szCs w:val="24"/>
          <w:lang w:val="es-CO"/>
        </w:rPr>
        <w:t>grega que durante tal</w:t>
      </w:r>
      <w:r w:rsidRPr="00A8593E">
        <w:rPr>
          <w:rFonts w:ascii="Tahoma" w:hAnsi="Tahoma" w:cs="Tahoma"/>
          <w:sz w:val="24"/>
          <w:szCs w:val="24"/>
          <w:lang w:val="es-CO"/>
        </w:rPr>
        <w:t xml:space="preserve"> lapso se desempeñó como conductor de bus intermunicipal, cubriendo distintas rutas de acuerdo a las instrucciones de la empresa d</w:t>
      </w:r>
      <w:r w:rsidR="00BB0E9B" w:rsidRPr="00A8593E">
        <w:rPr>
          <w:rFonts w:ascii="Tahoma" w:hAnsi="Tahoma" w:cs="Tahoma"/>
          <w:sz w:val="24"/>
          <w:szCs w:val="24"/>
          <w:lang w:val="es-CO"/>
        </w:rPr>
        <w:t>e transporte, principalmente</w:t>
      </w:r>
      <w:r w:rsidR="00696DEF" w:rsidRPr="00A8593E">
        <w:rPr>
          <w:rFonts w:ascii="Tahoma" w:hAnsi="Tahoma" w:cs="Tahoma"/>
          <w:sz w:val="24"/>
          <w:szCs w:val="24"/>
          <w:lang w:val="es-CO"/>
        </w:rPr>
        <w:t xml:space="preserve"> desde</w:t>
      </w:r>
      <w:r w:rsidRPr="00A8593E">
        <w:rPr>
          <w:rFonts w:ascii="Tahoma" w:hAnsi="Tahoma" w:cs="Tahoma"/>
          <w:sz w:val="24"/>
          <w:szCs w:val="24"/>
          <w:lang w:val="es-CO"/>
        </w:rPr>
        <w:t xml:space="preserve"> Pereira a </w:t>
      </w:r>
      <w:r w:rsidR="00BB0E9B" w:rsidRPr="00A8593E">
        <w:rPr>
          <w:rFonts w:ascii="Tahoma" w:hAnsi="Tahoma" w:cs="Tahoma"/>
          <w:sz w:val="24"/>
          <w:szCs w:val="24"/>
          <w:lang w:val="es-CO"/>
        </w:rPr>
        <w:t>Medellín</w:t>
      </w:r>
      <w:r w:rsidRPr="00A8593E">
        <w:rPr>
          <w:rFonts w:ascii="Tahoma" w:hAnsi="Tahoma" w:cs="Tahoma"/>
          <w:sz w:val="24"/>
          <w:szCs w:val="24"/>
          <w:lang w:val="es-CO"/>
        </w:rPr>
        <w:t>,</w:t>
      </w:r>
      <w:r w:rsidR="00BB0E9B" w:rsidRPr="00A8593E">
        <w:rPr>
          <w:rFonts w:ascii="Tahoma" w:hAnsi="Tahoma" w:cs="Tahoma"/>
          <w:sz w:val="24"/>
          <w:szCs w:val="24"/>
          <w:lang w:val="es-CO"/>
        </w:rPr>
        <w:t xml:space="preserve"> Armenia</w:t>
      </w:r>
      <w:r w:rsidR="009B05CF" w:rsidRPr="00A8593E">
        <w:rPr>
          <w:rFonts w:ascii="Tahoma" w:hAnsi="Tahoma" w:cs="Tahoma"/>
          <w:sz w:val="24"/>
          <w:szCs w:val="24"/>
          <w:lang w:val="es-CO"/>
        </w:rPr>
        <w:t xml:space="preserve">, </w:t>
      </w:r>
      <w:proofErr w:type="spellStart"/>
      <w:r w:rsidR="009B05CF" w:rsidRPr="00A8593E">
        <w:rPr>
          <w:rFonts w:ascii="Tahoma" w:hAnsi="Tahoma" w:cs="Tahoma"/>
          <w:sz w:val="24"/>
          <w:szCs w:val="24"/>
          <w:lang w:val="es-CO"/>
        </w:rPr>
        <w:t>Rí</w:t>
      </w:r>
      <w:r w:rsidRPr="00A8593E">
        <w:rPr>
          <w:rFonts w:ascii="Tahoma" w:hAnsi="Tahoma" w:cs="Tahoma"/>
          <w:sz w:val="24"/>
          <w:szCs w:val="24"/>
          <w:lang w:val="es-CO"/>
        </w:rPr>
        <w:t>osucio</w:t>
      </w:r>
      <w:proofErr w:type="spellEnd"/>
      <w:r w:rsidRPr="00A8593E">
        <w:rPr>
          <w:rFonts w:ascii="Tahoma" w:hAnsi="Tahoma" w:cs="Tahoma"/>
          <w:sz w:val="24"/>
          <w:szCs w:val="24"/>
          <w:lang w:val="es-CO"/>
        </w:rPr>
        <w:t xml:space="preserve">, </w:t>
      </w:r>
      <w:proofErr w:type="spellStart"/>
      <w:r w:rsidRPr="00A8593E">
        <w:rPr>
          <w:rFonts w:ascii="Tahoma" w:hAnsi="Tahoma" w:cs="Tahoma"/>
          <w:sz w:val="24"/>
          <w:szCs w:val="24"/>
          <w:lang w:val="es-CO"/>
        </w:rPr>
        <w:t>Quin</w:t>
      </w:r>
      <w:r w:rsidR="00BB0E9B" w:rsidRPr="00A8593E">
        <w:rPr>
          <w:rFonts w:ascii="Tahoma" w:hAnsi="Tahoma" w:cs="Tahoma"/>
          <w:sz w:val="24"/>
          <w:szCs w:val="24"/>
          <w:lang w:val="es-CO"/>
        </w:rPr>
        <w:t>chía</w:t>
      </w:r>
      <w:proofErr w:type="spellEnd"/>
      <w:r w:rsidR="00BB0E9B" w:rsidRPr="00A8593E">
        <w:rPr>
          <w:rFonts w:ascii="Tahoma" w:hAnsi="Tahoma" w:cs="Tahoma"/>
          <w:sz w:val="24"/>
          <w:szCs w:val="24"/>
          <w:lang w:val="es-CO"/>
        </w:rPr>
        <w:t>, Api</w:t>
      </w:r>
      <w:r w:rsidRPr="00A8593E">
        <w:rPr>
          <w:rFonts w:ascii="Tahoma" w:hAnsi="Tahoma" w:cs="Tahoma"/>
          <w:sz w:val="24"/>
          <w:szCs w:val="24"/>
          <w:lang w:val="es-CO"/>
        </w:rPr>
        <w:t xml:space="preserve">a, </w:t>
      </w:r>
      <w:proofErr w:type="spellStart"/>
      <w:r w:rsidRPr="00A8593E">
        <w:rPr>
          <w:rFonts w:ascii="Tahoma" w:hAnsi="Tahoma" w:cs="Tahoma"/>
          <w:sz w:val="24"/>
          <w:szCs w:val="24"/>
          <w:lang w:val="es-CO"/>
        </w:rPr>
        <w:t>Guática</w:t>
      </w:r>
      <w:proofErr w:type="spellEnd"/>
      <w:r w:rsidRPr="00A8593E">
        <w:rPr>
          <w:rFonts w:ascii="Tahoma" w:hAnsi="Tahoma" w:cs="Tahoma"/>
          <w:sz w:val="24"/>
          <w:szCs w:val="24"/>
          <w:lang w:val="es-CO"/>
        </w:rPr>
        <w:t xml:space="preserve">, </w:t>
      </w:r>
      <w:proofErr w:type="spellStart"/>
      <w:r w:rsidR="00BB0E9B" w:rsidRPr="00A8593E">
        <w:rPr>
          <w:rFonts w:ascii="Tahoma" w:hAnsi="Tahoma" w:cs="Tahoma"/>
          <w:sz w:val="24"/>
          <w:szCs w:val="24"/>
          <w:lang w:val="es-CO"/>
        </w:rPr>
        <w:t>Belalcázar</w:t>
      </w:r>
      <w:proofErr w:type="spellEnd"/>
      <w:r w:rsidRPr="00A8593E">
        <w:rPr>
          <w:rFonts w:ascii="Tahoma" w:hAnsi="Tahoma" w:cs="Tahoma"/>
          <w:sz w:val="24"/>
          <w:szCs w:val="24"/>
          <w:lang w:val="es-CO"/>
        </w:rPr>
        <w:t xml:space="preserve">, Pueblo Rico, </w:t>
      </w:r>
      <w:proofErr w:type="spellStart"/>
      <w:r w:rsidRPr="00A8593E">
        <w:rPr>
          <w:rFonts w:ascii="Tahoma" w:hAnsi="Tahoma" w:cs="Tahoma"/>
          <w:sz w:val="24"/>
          <w:szCs w:val="24"/>
          <w:lang w:val="es-CO"/>
        </w:rPr>
        <w:t>Mistrató</w:t>
      </w:r>
      <w:proofErr w:type="spellEnd"/>
      <w:r w:rsidRPr="00A8593E">
        <w:rPr>
          <w:rFonts w:ascii="Tahoma" w:hAnsi="Tahoma" w:cs="Tahoma"/>
          <w:sz w:val="24"/>
          <w:szCs w:val="24"/>
          <w:lang w:val="es-CO"/>
        </w:rPr>
        <w:t xml:space="preserve"> y la </w:t>
      </w:r>
      <w:r w:rsidR="00BB0E9B" w:rsidRPr="00A8593E">
        <w:rPr>
          <w:rFonts w:ascii="Tahoma" w:hAnsi="Tahoma" w:cs="Tahoma"/>
          <w:sz w:val="24"/>
          <w:szCs w:val="24"/>
          <w:lang w:val="es-CO"/>
        </w:rPr>
        <w:t>Celia, entre otros</w:t>
      </w:r>
      <w:r w:rsidRPr="00A8593E">
        <w:rPr>
          <w:rFonts w:ascii="Tahoma" w:hAnsi="Tahoma" w:cs="Tahoma"/>
          <w:sz w:val="24"/>
          <w:szCs w:val="24"/>
          <w:lang w:val="es-CO"/>
        </w:rPr>
        <w:t>.</w:t>
      </w:r>
    </w:p>
    <w:p w14:paraId="56556C66" w14:textId="77777777" w:rsidR="00BB0E9B" w:rsidRPr="00A8593E" w:rsidRDefault="00BB0E9B" w:rsidP="00A8593E">
      <w:pPr>
        <w:spacing w:line="276" w:lineRule="auto"/>
        <w:ind w:firstLine="709"/>
        <w:jc w:val="both"/>
        <w:rPr>
          <w:rFonts w:ascii="Tahoma" w:hAnsi="Tahoma" w:cs="Tahoma"/>
          <w:sz w:val="24"/>
          <w:szCs w:val="24"/>
          <w:lang w:val="es-CO"/>
        </w:rPr>
      </w:pPr>
    </w:p>
    <w:p w14:paraId="036A29E9" w14:textId="13D779F8" w:rsidR="00A82CF1" w:rsidRPr="00A8593E" w:rsidRDefault="00BB0E9B" w:rsidP="00A8593E">
      <w:pPr>
        <w:spacing w:line="276" w:lineRule="auto"/>
        <w:ind w:firstLine="709"/>
        <w:jc w:val="both"/>
        <w:rPr>
          <w:rFonts w:ascii="Tahoma" w:hAnsi="Tahoma" w:cs="Tahoma"/>
          <w:sz w:val="24"/>
          <w:szCs w:val="24"/>
          <w:lang w:val="es-CO"/>
        </w:rPr>
      </w:pPr>
      <w:r w:rsidRPr="00A8593E">
        <w:rPr>
          <w:rFonts w:ascii="Tahoma" w:hAnsi="Tahoma" w:cs="Tahoma"/>
          <w:sz w:val="24"/>
          <w:szCs w:val="24"/>
          <w:lang w:val="es-CO"/>
        </w:rPr>
        <w:t xml:space="preserve">Indica que en desarrollo de tal actividad, sufrió un accidente de trabajo el </w:t>
      </w:r>
      <w:r w:rsidRPr="00A8593E">
        <w:rPr>
          <w:rFonts w:ascii="Tahoma" w:hAnsi="Tahoma" w:cs="Tahoma"/>
          <w:sz w:val="24"/>
          <w:szCs w:val="24"/>
          <w:u w:val="single"/>
          <w:lang w:val="es-CO"/>
        </w:rPr>
        <w:t>26 de agosto de 2013</w:t>
      </w:r>
      <w:r w:rsidRPr="00A8593E">
        <w:rPr>
          <w:rFonts w:ascii="Tahoma" w:hAnsi="Tahoma" w:cs="Tahoma"/>
          <w:sz w:val="24"/>
          <w:szCs w:val="24"/>
          <w:lang w:val="es-CO"/>
        </w:rPr>
        <w:t xml:space="preserve">, el cual tuvo ocurrencia en el corregimiento de </w:t>
      </w:r>
      <w:proofErr w:type="spellStart"/>
      <w:r w:rsidRPr="00A8593E">
        <w:rPr>
          <w:rFonts w:ascii="Tahoma" w:hAnsi="Tahoma" w:cs="Tahoma"/>
          <w:sz w:val="24"/>
          <w:szCs w:val="24"/>
          <w:lang w:val="es-CO"/>
        </w:rPr>
        <w:t>Irra</w:t>
      </w:r>
      <w:proofErr w:type="spellEnd"/>
      <w:r w:rsidRPr="00A8593E">
        <w:rPr>
          <w:rFonts w:ascii="Tahoma" w:hAnsi="Tahoma" w:cs="Tahoma"/>
          <w:sz w:val="24"/>
          <w:szCs w:val="24"/>
          <w:lang w:val="es-CO"/>
        </w:rPr>
        <w:t xml:space="preserve"> (municipio de </w:t>
      </w:r>
      <w:proofErr w:type="spellStart"/>
      <w:r w:rsidRPr="00A8593E">
        <w:rPr>
          <w:rFonts w:ascii="Tahoma" w:hAnsi="Tahoma" w:cs="Tahoma"/>
          <w:sz w:val="24"/>
          <w:szCs w:val="24"/>
          <w:lang w:val="es-CO"/>
        </w:rPr>
        <w:lastRenderedPageBreak/>
        <w:t>Quinchía</w:t>
      </w:r>
      <w:proofErr w:type="spellEnd"/>
      <w:r w:rsidRPr="00A8593E">
        <w:rPr>
          <w:rFonts w:ascii="Tahoma" w:hAnsi="Tahoma" w:cs="Tahoma"/>
          <w:sz w:val="24"/>
          <w:szCs w:val="24"/>
          <w:lang w:val="es-CO"/>
        </w:rPr>
        <w:t>), aproximadamente a las 02:30 de la tarde, cuando al levantar un equipaje muy pesado, sintió un fuerte desgarre o tirón en la pantorrilla del píe derecho, que lo tiró al suelo.</w:t>
      </w:r>
      <w:r w:rsidR="00803166" w:rsidRPr="00A8593E">
        <w:rPr>
          <w:rFonts w:ascii="Tahoma" w:hAnsi="Tahoma" w:cs="Tahoma"/>
          <w:sz w:val="24"/>
          <w:szCs w:val="24"/>
          <w:lang w:val="es-CO"/>
        </w:rPr>
        <w:t xml:space="preserve"> </w:t>
      </w:r>
      <w:r w:rsidRPr="00A8593E">
        <w:rPr>
          <w:rFonts w:ascii="Tahoma" w:hAnsi="Tahoma" w:cs="Tahoma"/>
          <w:sz w:val="24"/>
          <w:szCs w:val="24"/>
          <w:lang w:val="es-CO"/>
        </w:rPr>
        <w:t>Señala que a raíz de dicho percance, tuvo que abandonar inmediatamente su puesto de trabajo para ser remitido a un ce</w:t>
      </w:r>
      <w:r w:rsidR="00A82CF1" w:rsidRPr="00A8593E">
        <w:rPr>
          <w:rFonts w:ascii="Tahoma" w:hAnsi="Tahoma" w:cs="Tahoma"/>
          <w:sz w:val="24"/>
          <w:szCs w:val="24"/>
          <w:lang w:val="es-CO"/>
        </w:rPr>
        <w:t>ntro hospitalario</w:t>
      </w:r>
      <w:r w:rsidRPr="00A8593E">
        <w:rPr>
          <w:rFonts w:ascii="Tahoma" w:hAnsi="Tahoma" w:cs="Tahoma"/>
          <w:sz w:val="24"/>
          <w:szCs w:val="24"/>
          <w:lang w:val="es-CO"/>
        </w:rPr>
        <w:t>, donde le b</w:t>
      </w:r>
      <w:r w:rsidR="00A82CF1" w:rsidRPr="00A8593E">
        <w:rPr>
          <w:rFonts w:ascii="Tahoma" w:hAnsi="Tahoma" w:cs="Tahoma"/>
          <w:sz w:val="24"/>
          <w:szCs w:val="24"/>
          <w:lang w:val="es-CO"/>
        </w:rPr>
        <w:t>rindaron la</w:t>
      </w:r>
      <w:r w:rsidR="009601D5" w:rsidRPr="00A8593E">
        <w:rPr>
          <w:rFonts w:ascii="Tahoma" w:hAnsi="Tahoma" w:cs="Tahoma"/>
          <w:sz w:val="24"/>
          <w:szCs w:val="24"/>
          <w:lang w:val="es-CO"/>
        </w:rPr>
        <w:t xml:space="preserve"> atención médica respectiva, diagnosticándole</w:t>
      </w:r>
      <w:r w:rsidR="00A82CF1" w:rsidRPr="00A8593E">
        <w:rPr>
          <w:rFonts w:ascii="Tahoma" w:hAnsi="Tahoma" w:cs="Tahoma"/>
          <w:sz w:val="24"/>
          <w:szCs w:val="24"/>
          <w:lang w:val="es-CO"/>
        </w:rPr>
        <w:t xml:space="preserve"> </w:t>
      </w:r>
      <w:r w:rsidR="00A82CF1" w:rsidRPr="00A8593E">
        <w:rPr>
          <w:rFonts w:ascii="Tahoma" w:hAnsi="Tahoma" w:cs="Tahoma"/>
          <w:i/>
          <w:sz w:val="24"/>
          <w:szCs w:val="24"/>
          <w:lang w:val="es-CO"/>
        </w:rPr>
        <w:t>“ruptura espontanea de tendón no especificado”</w:t>
      </w:r>
      <w:r w:rsidR="009601D5" w:rsidRPr="00A8593E">
        <w:rPr>
          <w:rFonts w:ascii="Tahoma" w:hAnsi="Tahoma" w:cs="Tahoma"/>
          <w:sz w:val="24"/>
          <w:szCs w:val="24"/>
          <w:lang w:val="es-CO"/>
        </w:rPr>
        <w:t>, que le genero</w:t>
      </w:r>
      <w:r w:rsidR="00A82CF1" w:rsidRPr="00A8593E">
        <w:rPr>
          <w:rFonts w:ascii="Tahoma" w:hAnsi="Tahoma" w:cs="Tahoma"/>
          <w:sz w:val="24"/>
          <w:szCs w:val="24"/>
          <w:lang w:val="es-CO"/>
        </w:rPr>
        <w:t xml:space="preserve"> incapacidades hasta el 30 de septiembre de ese mismo año, luego de lo cual se reintegró a su puesto de trabajo y continuó</w:t>
      </w:r>
      <w:r w:rsidR="009B05CF" w:rsidRPr="00A8593E">
        <w:rPr>
          <w:rFonts w:ascii="Tahoma" w:hAnsi="Tahoma" w:cs="Tahoma"/>
          <w:sz w:val="24"/>
          <w:szCs w:val="24"/>
          <w:lang w:val="es-CO"/>
        </w:rPr>
        <w:t xml:space="preserve"> asistiendo a</w:t>
      </w:r>
      <w:r w:rsidR="00803166" w:rsidRPr="00A8593E">
        <w:rPr>
          <w:rFonts w:ascii="Tahoma" w:hAnsi="Tahoma" w:cs="Tahoma"/>
          <w:sz w:val="24"/>
          <w:szCs w:val="24"/>
          <w:lang w:val="es-CO"/>
        </w:rPr>
        <w:t xml:space="preserve"> los controles.</w:t>
      </w:r>
    </w:p>
    <w:p w14:paraId="7503B68A" w14:textId="77777777" w:rsidR="00803166" w:rsidRPr="00A8593E" w:rsidRDefault="00803166" w:rsidP="00A8593E">
      <w:pPr>
        <w:spacing w:line="276" w:lineRule="auto"/>
        <w:ind w:firstLine="709"/>
        <w:jc w:val="both"/>
        <w:rPr>
          <w:rFonts w:ascii="Tahoma" w:hAnsi="Tahoma" w:cs="Tahoma"/>
          <w:sz w:val="24"/>
          <w:szCs w:val="24"/>
          <w:lang w:val="es-CO"/>
        </w:rPr>
      </w:pPr>
    </w:p>
    <w:p w14:paraId="1AD68ED0" w14:textId="3778FF20" w:rsidR="00305DE9" w:rsidRPr="00A8593E" w:rsidRDefault="00305DE9"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 xml:space="preserve">De otra parte afirma que varios meses después de su reintegro, y de venir laborando de manera </w:t>
      </w:r>
      <w:r w:rsidRPr="00A8593E">
        <w:rPr>
          <w:rFonts w:ascii="Tahoma" w:hAnsi="Tahoma" w:cs="Tahoma"/>
          <w:i/>
          <w:sz w:val="24"/>
          <w:szCs w:val="24"/>
          <w:lang w:val="es-CO"/>
        </w:rPr>
        <w:t>“forzada”</w:t>
      </w:r>
      <w:r w:rsidRPr="00A8593E">
        <w:rPr>
          <w:rFonts w:ascii="Tahoma" w:hAnsi="Tahoma" w:cs="Tahoma"/>
          <w:sz w:val="24"/>
          <w:szCs w:val="24"/>
          <w:lang w:val="es-CO"/>
        </w:rPr>
        <w:t>, y pese a los controles médicos, el 11 de marzo de</w:t>
      </w:r>
      <w:r w:rsidR="009601D5" w:rsidRPr="00A8593E">
        <w:rPr>
          <w:rFonts w:ascii="Tahoma" w:hAnsi="Tahoma" w:cs="Tahoma"/>
          <w:sz w:val="24"/>
          <w:szCs w:val="24"/>
          <w:lang w:val="es-CO"/>
        </w:rPr>
        <w:t xml:space="preserve"> 2015 fue internado de urgencia</w:t>
      </w:r>
      <w:r w:rsidRPr="00A8593E">
        <w:rPr>
          <w:rFonts w:ascii="Tahoma" w:hAnsi="Tahoma" w:cs="Tahoma"/>
          <w:sz w:val="24"/>
          <w:szCs w:val="24"/>
          <w:lang w:val="es-CO"/>
        </w:rPr>
        <w:t xml:space="preserve"> en las instalaciones de la Clínica </w:t>
      </w:r>
      <w:r w:rsidRPr="00A8593E">
        <w:rPr>
          <w:rFonts w:ascii="Tahoma" w:hAnsi="Tahoma" w:cs="Tahoma"/>
          <w:i/>
          <w:sz w:val="24"/>
          <w:szCs w:val="24"/>
          <w:lang w:val="es-CO"/>
        </w:rPr>
        <w:t>“Los Rosales”</w:t>
      </w:r>
      <w:r w:rsidRPr="00A8593E">
        <w:rPr>
          <w:rFonts w:ascii="Tahoma" w:hAnsi="Tahoma" w:cs="Tahoma"/>
          <w:sz w:val="24"/>
          <w:szCs w:val="24"/>
          <w:lang w:val="es-CO"/>
        </w:rPr>
        <w:t xml:space="preserve">, donde le diagnosticaron la misma patología causada por el accidente laboral de 2013, y le otorgaron una incapacidad médica de 10 días. Añade que el </w:t>
      </w:r>
      <w:r w:rsidRPr="00A8593E">
        <w:rPr>
          <w:rFonts w:ascii="Tahoma" w:hAnsi="Tahoma" w:cs="Tahoma"/>
          <w:sz w:val="24"/>
          <w:szCs w:val="24"/>
          <w:u w:val="single"/>
          <w:lang w:val="es-CO"/>
        </w:rPr>
        <w:t>2 de julio de 2015</w:t>
      </w:r>
      <w:r w:rsidRPr="00A8593E">
        <w:rPr>
          <w:rFonts w:ascii="Tahoma" w:hAnsi="Tahoma" w:cs="Tahoma"/>
          <w:sz w:val="24"/>
          <w:szCs w:val="24"/>
          <w:lang w:val="es-CO"/>
        </w:rPr>
        <w:t>, es i</w:t>
      </w:r>
      <w:r w:rsidR="009601D5" w:rsidRPr="00A8593E">
        <w:rPr>
          <w:rFonts w:ascii="Tahoma" w:hAnsi="Tahoma" w:cs="Tahoma"/>
          <w:sz w:val="24"/>
          <w:szCs w:val="24"/>
          <w:lang w:val="es-CO"/>
        </w:rPr>
        <w:t>ngresado nuevamente de urgencia</w:t>
      </w:r>
      <w:r w:rsidRPr="00A8593E">
        <w:rPr>
          <w:rFonts w:ascii="Tahoma" w:hAnsi="Tahoma" w:cs="Tahoma"/>
          <w:sz w:val="24"/>
          <w:szCs w:val="24"/>
          <w:lang w:val="es-CO"/>
        </w:rPr>
        <w:t xml:space="preserve"> a la clínica, y recibe incapacidad del </w:t>
      </w:r>
      <w:r w:rsidRPr="00A8593E">
        <w:rPr>
          <w:rFonts w:ascii="Tahoma" w:hAnsi="Tahoma" w:cs="Tahoma"/>
          <w:sz w:val="24"/>
          <w:szCs w:val="24"/>
          <w:u w:val="single"/>
          <w:lang w:val="es-CO"/>
        </w:rPr>
        <w:t>1º al 4 de julio de ese año</w:t>
      </w:r>
      <w:r w:rsidRPr="00A8593E">
        <w:rPr>
          <w:rFonts w:ascii="Tahoma" w:hAnsi="Tahoma" w:cs="Tahoma"/>
          <w:sz w:val="24"/>
          <w:szCs w:val="24"/>
          <w:lang w:val="es-CO"/>
        </w:rPr>
        <w:t xml:space="preserve">, al final de la cual se le otorga una nueva incapacidad de 30 días (del </w:t>
      </w:r>
      <w:r w:rsidRPr="00A8593E">
        <w:rPr>
          <w:rFonts w:ascii="Tahoma" w:hAnsi="Tahoma" w:cs="Tahoma"/>
          <w:sz w:val="24"/>
          <w:szCs w:val="24"/>
          <w:u w:val="single"/>
          <w:lang w:val="es-CO"/>
        </w:rPr>
        <w:t>5º de julio al 3 de agosto de 2015</w:t>
      </w:r>
      <w:r w:rsidRPr="00A8593E">
        <w:rPr>
          <w:rFonts w:ascii="Tahoma" w:hAnsi="Tahoma" w:cs="Tahoma"/>
          <w:sz w:val="24"/>
          <w:szCs w:val="24"/>
          <w:lang w:val="es-CO"/>
        </w:rPr>
        <w:t>), la cual siguió renovándose sucesivamente durante todo el año 2015 y 2016, otorgándosele la última del 26 de enero al 24 de febrero de 2017, fecha a partir de la cual queda por fuera del régimen contributivo y por tanto no se le siguen generando incapacidades.</w:t>
      </w:r>
    </w:p>
    <w:p w14:paraId="343179C3" w14:textId="77777777" w:rsidR="00305DE9" w:rsidRPr="00A8593E" w:rsidRDefault="00305DE9" w:rsidP="00A8593E">
      <w:pPr>
        <w:spacing w:line="276" w:lineRule="auto"/>
        <w:jc w:val="both"/>
        <w:rPr>
          <w:rFonts w:ascii="Tahoma" w:hAnsi="Tahoma" w:cs="Tahoma"/>
          <w:sz w:val="24"/>
          <w:szCs w:val="24"/>
          <w:lang w:val="es-CO"/>
        </w:rPr>
      </w:pPr>
    </w:p>
    <w:p w14:paraId="7BDBE2D5" w14:textId="483A9917" w:rsidR="009B05CF" w:rsidRDefault="00305DE9" w:rsidP="00A8593E">
      <w:pPr>
        <w:spacing w:line="276" w:lineRule="auto"/>
        <w:ind w:firstLine="709"/>
        <w:jc w:val="both"/>
        <w:rPr>
          <w:rFonts w:ascii="Tahoma" w:hAnsi="Tahoma" w:cs="Tahoma"/>
          <w:sz w:val="24"/>
          <w:szCs w:val="24"/>
          <w:lang w:val="es-CO"/>
        </w:rPr>
      </w:pPr>
      <w:r w:rsidRPr="00A8593E">
        <w:rPr>
          <w:rFonts w:ascii="Tahoma" w:hAnsi="Tahoma" w:cs="Tahoma"/>
          <w:sz w:val="24"/>
          <w:szCs w:val="24"/>
          <w:lang w:val="es-CO"/>
        </w:rPr>
        <w:t xml:space="preserve">En cuanto al despido, indica que el </w:t>
      </w:r>
      <w:r w:rsidRPr="00A8593E">
        <w:rPr>
          <w:rFonts w:ascii="Tahoma" w:hAnsi="Tahoma" w:cs="Tahoma"/>
          <w:sz w:val="24"/>
          <w:szCs w:val="24"/>
          <w:u w:val="single"/>
          <w:lang w:val="es-CO"/>
        </w:rPr>
        <w:t>17 de julio de 2015</w:t>
      </w:r>
      <w:r w:rsidRPr="00A8593E">
        <w:rPr>
          <w:rFonts w:ascii="Tahoma" w:hAnsi="Tahoma" w:cs="Tahoma"/>
          <w:sz w:val="24"/>
          <w:szCs w:val="24"/>
          <w:lang w:val="es-CO"/>
        </w:rPr>
        <w:t>, la empresa le informó que a partir de la fecha se daba por terminado el contrato de trabajo a término fijo de un año, que había venido prorrogándose automáticamente por silencio de las partes, y le pagaron la indemnización respectiva por t</w:t>
      </w:r>
      <w:r w:rsidR="00803166" w:rsidRPr="00A8593E">
        <w:rPr>
          <w:rFonts w:ascii="Tahoma" w:hAnsi="Tahoma" w:cs="Tahoma"/>
          <w:sz w:val="24"/>
          <w:szCs w:val="24"/>
          <w:lang w:val="es-CO"/>
        </w:rPr>
        <w:t>erminación injusta del contrato. (Correspondiente a 120 días de salario -tiempo que faltaba para cumplirse el plazo).</w:t>
      </w:r>
    </w:p>
    <w:p w14:paraId="72DE2676" w14:textId="77777777" w:rsidR="008923E9" w:rsidRPr="00A8593E" w:rsidRDefault="008923E9" w:rsidP="00A8593E">
      <w:pPr>
        <w:spacing w:line="276" w:lineRule="auto"/>
        <w:ind w:firstLine="709"/>
        <w:jc w:val="both"/>
        <w:rPr>
          <w:rFonts w:ascii="Tahoma" w:hAnsi="Tahoma" w:cs="Tahoma"/>
          <w:sz w:val="24"/>
          <w:szCs w:val="24"/>
          <w:lang w:val="es-CO"/>
        </w:rPr>
      </w:pPr>
    </w:p>
    <w:p w14:paraId="3D9A1192" w14:textId="77777777" w:rsidR="0040272E" w:rsidRPr="00A8593E" w:rsidRDefault="0040272E" w:rsidP="00A8593E">
      <w:pPr>
        <w:spacing w:line="276" w:lineRule="auto"/>
        <w:ind w:firstLine="709"/>
        <w:jc w:val="both"/>
        <w:rPr>
          <w:rFonts w:ascii="Tahoma" w:hAnsi="Tahoma" w:cs="Tahoma"/>
          <w:sz w:val="24"/>
          <w:szCs w:val="24"/>
          <w:lang w:val="es-CO"/>
        </w:rPr>
      </w:pPr>
      <w:r w:rsidRPr="00A8593E">
        <w:rPr>
          <w:rFonts w:ascii="Tahoma" w:hAnsi="Tahoma" w:cs="Tahoma"/>
          <w:sz w:val="24"/>
          <w:szCs w:val="24"/>
          <w:lang w:val="es-CO"/>
        </w:rPr>
        <w:t xml:space="preserve">Con sustento en lo anterior, reclama: </w:t>
      </w:r>
      <w:r w:rsidRPr="00A8593E">
        <w:rPr>
          <w:rFonts w:ascii="Tahoma" w:hAnsi="Tahoma" w:cs="Tahoma"/>
          <w:b/>
          <w:sz w:val="24"/>
          <w:szCs w:val="24"/>
          <w:lang w:val="es-CO"/>
        </w:rPr>
        <w:t>1)</w:t>
      </w:r>
      <w:r w:rsidRPr="00A8593E">
        <w:rPr>
          <w:rFonts w:ascii="Tahoma" w:hAnsi="Tahoma" w:cs="Tahoma"/>
          <w:sz w:val="24"/>
          <w:szCs w:val="24"/>
          <w:lang w:val="es-CO"/>
        </w:rPr>
        <w:t xml:space="preserve"> que se declare la existencia del contrato de trabajo con la empresa demandada </w:t>
      </w:r>
      <w:r w:rsidRPr="00A8593E">
        <w:rPr>
          <w:rFonts w:ascii="Tahoma" w:hAnsi="Tahoma" w:cs="Tahoma"/>
          <w:b/>
          <w:sz w:val="24"/>
          <w:szCs w:val="24"/>
          <w:lang w:val="es-CO"/>
        </w:rPr>
        <w:t>2)</w:t>
      </w:r>
      <w:r w:rsidRPr="00A8593E">
        <w:rPr>
          <w:rFonts w:ascii="Tahoma" w:hAnsi="Tahoma" w:cs="Tahoma"/>
          <w:sz w:val="24"/>
          <w:szCs w:val="24"/>
          <w:lang w:val="es-CO"/>
        </w:rPr>
        <w:t xml:space="preserve"> que se declare igualmente que este finalizó sin justa causa por su empleador y mientras se encontraba enfermo e incapacitado, por lo cual la terminación del contrato se torna ineficaz, en los términos del artículo 26 de la Ley 361 de 1997 y </w:t>
      </w:r>
      <w:r w:rsidRPr="00A8593E">
        <w:rPr>
          <w:rFonts w:ascii="Tahoma" w:hAnsi="Tahoma" w:cs="Tahoma"/>
          <w:b/>
          <w:sz w:val="24"/>
          <w:szCs w:val="24"/>
          <w:lang w:val="es-CO"/>
        </w:rPr>
        <w:t>3)</w:t>
      </w:r>
      <w:r w:rsidRPr="00A8593E">
        <w:rPr>
          <w:rFonts w:ascii="Tahoma" w:hAnsi="Tahoma" w:cs="Tahoma"/>
          <w:sz w:val="24"/>
          <w:szCs w:val="24"/>
          <w:lang w:val="es-CO"/>
        </w:rPr>
        <w:t xml:space="preserve"> que se declare, finalmente, que la demandada tuvo culpa suficientemente comprobada en la ocurrencia del accidente de trabajo narrado en los hechos de la demanda.</w:t>
      </w:r>
    </w:p>
    <w:p w14:paraId="5AA0E22F" w14:textId="77777777" w:rsidR="00297518" w:rsidRPr="00A8593E" w:rsidRDefault="00297518" w:rsidP="00A8593E">
      <w:pPr>
        <w:spacing w:line="276" w:lineRule="auto"/>
        <w:ind w:firstLine="709"/>
        <w:jc w:val="both"/>
        <w:rPr>
          <w:rFonts w:ascii="Tahoma" w:hAnsi="Tahoma" w:cs="Tahoma"/>
          <w:sz w:val="24"/>
          <w:szCs w:val="24"/>
          <w:lang w:val="es-CO"/>
        </w:rPr>
      </w:pPr>
    </w:p>
    <w:p w14:paraId="6911FE3D" w14:textId="77777777" w:rsidR="00C3760A" w:rsidRPr="00A8593E" w:rsidRDefault="0040272E" w:rsidP="00A8593E">
      <w:pPr>
        <w:spacing w:line="276" w:lineRule="auto"/>
        <w:ind w:firstLine="709"/>
        <w:jc w:val="both"/>
        <w:rPr>
          <w:rFonts w:ascii="Tahoma" w:hAnsi="Tahoma" w:cs="Tahoma"/>
          <w:sz w:val="24"/>
          <w:szCs w:val="24"/>
          <w:lang w:val="es-CO"/>
        </w:rPr>
      </w:pPr>
      <w:r w:rsidRPr="00A8593E">
        <w:rPr>
          <w:rFonts w:ascii="Tahoma" w:hAnsi="Tahoma" w:cs="Tahoma"/>
          <w:sz w:val="24"/>
          <w:szCs w:val="24"/>
          <w:lang w:val="es-CO"/>
        </w:rPr>
        <w:t xml:space="preserve">Consecuencia de las anteriores declaraciones, </w:t>
      </w:r>
      <w:r w:rsidR="00D869A9" w:rsidRPr="00A8593E">
        <w:rPr>
          <w:rFonts w:ascii="Tahoma" w:hAnsi="Tahoma" w:cs="Tahoma"/>
          <w:sz w:val="24"/>
          <w:szCs w:val="24"/>
          <w:lang w:val="es-CO"/>
        </w:rPr>
        <w:t>pretende que se imponga como condena a la demandada, la o</w:t>
      </w:r>
      <w:r w:rsidR="009B05CF" w:rsidRPr="00A8593E">
        <w:rPr>
          <w:rFonts w:ascii="Tahoma" w:hAnsi="Tahoma" w:cs="Tahoma"/>
          <w:sz w:val="24"/>
          <w:szCs w:val="24"/>
          <w:lang w:val="es-CO"/>
        </w:rPr>
        <w:t>rden de inmediato reintegro a un</w:t>
      </w:r>
      <w:r w:rsidR="00D869A9" w:rsidRPr="00A8593E">
        <w:rPr>
          <w:rFonts w:ascii="Tahoma" w:hAnsi="Tahoma" w:cs="Tahoma"/>
          <w:sz w:val="24"/>
          <w:szCs w:val="24"/>
          <w:lang w:val="es-CO"/>
        </w:rPr>
        <w:t xml:space="preserve"> puesto de trabajo acorde con sus limitaciones y el pago de los salarios y prestaciones dejados de percibir desde el despido y la fecha efectiva de su reintegro, lo mismo que el pago de la suma de $1.288.700 por concepto de la indemnización de que trata el artículo 26 de la Ley 361 de 1997 y de $85.094.525 por concepto de los perjuicios morales y materiales </w:t>
      </w:r>
      <w:r w:rsidR="00C3760A" w:rsidRPr="00A8593E">
        <w:rPr>
          <w:rFonts w:ascii="Tahoma" w:hAnsi="Tahoma" w:cs="Tahoma"/>
          <w:sz w:val="24"/>
          <w:szCs w:val="24"/>
          <w:lang w:val="es-CO"/>
        </w:rPr>
        <w:t>originados con ocasión del accidente de trabajo.</w:t>
      </w:r>
    </w:p>
    <w:p w14:paraId="725349D7" w14:textId="77777777" w:rsidR="00C3760A" w:rsidRPr="00A8593E" w:rsidRDefault="00C3760A" w:rsidP="00A8593E">
      <w:pPr>
        <w:spacing w:line="276" w:lineRule="auto"/>
        <w:ind w:firstLine="709"/>
        <w:jc w:val="both"/>
        <w:rPr>
          <w:rFonts w:ascii="Tahoma" w:hAnsi="Tahoma" w:cs="Tahoma"/>
          <w:sz w:val="24"/>
          <w:szCs w:val="24"/>
          <w:lang w:val="es-CO"/>
        </w:rPr>
      </w:pPr>
    </w:p>
    <w:p w14:paraId="0044BB97" w14:textId="77777777" w:rsidR="00DB4012" w:rsidRPr="00A8593E" w:rsidRDefault="00C3760A"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 xml:space="preserve">En </w:t>
      </w:r>
      <w:r w:rsidRPr="00A8593E">
        <w:rPr>
          <w:rFonts w:ascii="Tahoma" w:hAnsi="Tahoma" w:cs="Tahoma"/>
          <w:sz w:val="24"/>
          <w:szCs w:val="24"/>
          <w:u w:val="single"/>
          <w:lang w:val="es-CO"/>
        </w:rPr>
        <w:t>respuesta a la demanda</w:t>
      </w:r>
      <w:r w:rsidRPr="00A8593E">
        <w:rPr>
          <w:rFonts w:ascii="Tahoma" w:hAnsi="Tahoma" w:cs="Tahoma"/>
          <w:sz w:val="24"/>
          <w:szCs w:val="24"/>
          <w:lang w:val="es-CO"/>
        </w:rPr>
        <w:t>,</w:t>
      </w:r>
      <w:r w:rsidR="00DB4012" w:rsidRPr="00A8593E">
        <w:rPr>
          <w:rFonts w:ascii="Tahoma" w:hAnsi="Tahoma" w:cs="Tahoma"/>
          <w:sz w:val="24"/>
          <w:szCs w:val="24"/>
          <w:lang w:val="es-CO"/>
        </w:rPr>
        <w:t xml:space="preserve"> la </w:t>
      </w:r>
      <w:r w:rsidR="009B05CF" w:rsidRPr="00A8593E">
        <w:rPr>
          <w:rFonts w:ascii="Tahoma" w:hAnsi="Tahoma" w:cs="Tahoma"/>
          <w:sz w:val="24"/>
          <w:szCs w:val="24"/>
          <w:lang w:val="es-CO"/>
        </w:rPr>
        <w:t xml:space="preserve">empresa </w:t>
      </w:r>
      <w:r w:rsidR="00B9560A" w:rsidRPr="00A8593E">
        <w:rPr>
          <w:rFonts w:ascii="Tahoma" w:hAnsi="Tahoma" w:cs="Tahoma"/>
          <w:sz w:val="24"/>
          <w:szCs w:val="24"/>
          <w:lang w:val="es-CO"/>
        </w:rPr>
        <w:t>demandada se opuso</w:t>
      </w:r>
      <w:r w:rsidR="00DB4012" w:rsidRPr="00A8593E">
        <w:rPr>
          <w:rFonts w:ascii="Tahoma" w:hAnsi="Tahoma" w:cs="Tahoma"/>
          <w:sz w:val="24"/>
          <w:szCs w:val="24"/>
          <w:lang w:val="es-CO"/>
        </w:rPr>
        <w:t xml:space="preserve"> a la totalidad de las pretensiones</w:t>
      </w:r>
      <w:r w:rsidR="00B92F0A" w:rsidRPr="00A8593E">
        <w:rPr>
          <w:rFonts w:ascii="Tahoma" w:hAnsi="Tahoma" w:cs="Tahoma"/>
          <w:sz w:val="24"/>
          <w:szCs w:val="24"/>
          <w:lang w:val="es-CO"/>
        </w:rPr>
        <w:t xml:space="preserve"> en su contra</w:t>
      </w:r>
      <w:r w:rsidR="00DB4012" w:rsidRPr="00A8593E">
        <w:rPr>
          <w:rFonts w:ascii="Tahoma" w:hAnsi="Tahoma" w:cs="Tahoma"/>
          <w:sz w:val="24"/>
          <w:szCs w:val="24"/>
          <w:lang w:val="es-CO"/>
        </w:rPr>
        <w:t>, salvo la encaminada a que se declare la existencia del contrato</w:t>
      </w:r>
      <w:r w:rsidR="00297518" w:rsidRPr="00A8593E">
        <w:rPr>
          <w:rFonts w:ascii="Tahoma" w:hAnsi="Tahoma" w:cs="Tahoma"/>
          <w:sz w:val="24"/>
          <w:szCs w:val="24"/>
          <w:lang w:val="es-CO"/>
        </w:rPr>
        <w:t xml:space="preserve"> de trabajo</w:t>
      </w:r>
      <w:r w:rsidR="00B92F0A" w:rsidRPr="00A8593E">
        <w:rPr>
          <w:rFonts w:ascii="Tahoma" w:hAnsi="Tahoma" w:cs="Tahoma"/>
          <w:sz w:val="24"/>
          <w:szCs w:val="24"/>
          <w:lang w:val="es-CO"/>
        </w:rPr>
        <w:t xml:space="preserve"> con el demandante</w:t>
      </w:r>
      <w:r w:rsidR="00297518" w:rsidRPr="00A8593E">
        <w:rPr>
          <w:rFonts w:ascii="Tahoma" w:hAnsi="Tahoma" w:cs="Tahoma"/>
          <w:sz w:val="24"/>
          <w:szCs w:val="24"/>
          <w:lang w:val="es-CO"/>
        </w:rPr>
        <w:t>, cuya existencia</w:t>
      </w:r>
      <w:r w:rsidR="00B9560A" w:rsidRPr="00A8593E">
        <w:rPr>
          <w:rFonts w:ascii="Tahoma" w:hAnsi="Tahoma" w:cs="Tahoma"/>
          <w:sz w:val="24"/>
          <w:szCs w:val="24"/>
          <w:lang w:val="es-CO"/>
        </w:rPr>
        <w:t xml:space="preserve"> aceptó</w:t>
      </w:r>
      <w:r w:rsidR="00DB4012" w:rsidRPr="00A8593E">
        <w:rPr>
          <w:rFonts w:ascii="Tahoma" w:hAnsi="Tahoma" w:cs="Tahoma"/>
          <w:sz w:val="24"/>
          <w:szCs w:val="24"/>
          <w:lang w:val="es-CO"/>
        </w:rPr>
        <w:t>. En su defensa afirma</w:t>
      </w:r>
      <w:r w:rsidRPr="00A8593E">
        <w:rPr>
          <w:rFonts w:ascii="Tahoma" w:hAnsi="Tahoma" w:cs="Tahoma"/>
          <w:sz w:val="24"/>
          <w:szCs w:val="24"/>
          <w:lang w:val="es-CO"/>
        </w:rPr>
        <w:t xml:space="preserve"> </w:t>
      </w:r>
      <w:r w:rsidRPr="00A8593E">
        <w:rPr>
          <w:rFonts w:ascii="Tahoma" w:hAnsi="Tahoma" w:cs="Tahoma"/>
          <w:sz w:val="24"/>
          <w:szCs w:val="24"/>
          <w:lang w:val="es-CO"/>
        </w:rPr>
        <w:lastRenderedPageBreak/>
        <w:t xml:space="preserve">que </w:t>
      </w:r>
      <w:r w:rsidR="009E6147" w:rsidRPr="00A8593E">
        <w:rPr>
          <w:rFonts w:ascii="Tahoma" w:hAnsi="Tahoma" w:cs="Tahoma"/>
          <w:sz w:val="24"/>
          <w:szCs w:val="24"/>
          <w:lang w:val="es-CO"/>
        </w:rPr>
        <w:t xml:space="preserve">aunque el </w:t>
      </w:r>
      <w:r w:rsidR="00B92F0A" w:rsidRPr="00A8593E">
        <w:rPr>
          <w:rFonts w:ascii="Tahoma" w:hAnsi="Tahoma" w:cs="Tahoma"/>
          <w:sz w:val="24"/>
          <w:szCs w:val="24"/>
          <w:lang w:val="es-CO"/>
        </w:rPr>
        <w:t>actor</w:t>
      </w:r>
      <w:r w:rsidR="009E6147" w:rsidRPr="00A8593E">
        <w:rPr>
          <w:rFonts w:ascii="Tahoma" w:hAnsi="Tahoma" w:cs="Tahoma"/>
          <w:sz w:val="24"/>
          <w:szCs w:val="24"/>
          <w:lang w:val="es-CO"/>
        </w:rPr>
        <w:t xml:space="preserve"> ejecutaba las labores encomendadas de manera personal y cumpl</w:t>
      </w:r>
      <w:r w:rsidRPr="00A8593E">
        <w:rPr>
          <w:rFonts w:ascii="Tahoma" w:hAnsi="Tahoma" w:cs="Tahoma"/>
          <w:sz w:val="24"/>
          <w:szCs w:val="24"/>
          <w:lang w:val="es-CO"/>
        </w:rPr>
        <w:t xml:space="preserve">ía con su jornada laboral, </w:t>
      </w:r>
      <w:r w:rsidR="009E6147" w:rsidRPr="00A8593E">
        <w:rPr>
          <w:rFonts w:ascii="Tahoma" w:hAnsi="Tahoma" w:cs="Tahoma"/>
          <w:sz w:val="24"/>
          <w:szCs w:val="24"/>
          <w:lang w:val="es-CO"/>
        </w:rPr>
        <w:t>no es cierto que cumpliera</w:t>
      </w:r>
      <w:r w:rsidR="00DB4012" w:rsidRPr="00A8593E">
        <w:rPr>
          <w:rFonts w:ascii="Tahoma" w:hAnsi="Tahoma" w:cs="Tahoma"/>
          <w:sz w:val="24"/>
          <w:szCs w:val="24"/>
          <w:lang w:val="es-CO"/>
        </w:rPr>
        <w:t xml:space="preserve"> a cabalidad las</w:t>
      </w:r>
      <w:r w:rsidR="009E6147" w:rsidRPr="00A8593E">
        <w:rPr>
          <w:rFonts w:ascii="Tahoma" w:hAnsi="Tahoma" w:cs="Tahoma"/>
          <w:sz w:val="24"/>
          <w:szCs w:val="24"/>
          <w:lang w:val="es-CO"/>
        </w:rPr>
        <w:t xml:space="preserve"> instrucciones y directrices del patrono, por cuanto en la ocurrencia del accidente de trabajo, no cumplió con lo estab</w:t>
      </w:r>
      <w:r w:rsidR="00DB4012" w:rsidRPr="00A8593E">
        <w:rPr>
          <w:rFonts w:ascii="Tahoma" w:hAnsi="Tahoma" w:cs="Tahoma"/>
          <w:sz w:val="24"/>
          <w:szCs w:val="24"/>
          <w:lang w:val="es-CO"/>
        </w:rPr>
        <w:t>lecido en el manejo de</w:t>
      </w:r>
      <w:r w:rsidR="009E6147" w:rsidRPr="00A8593E">
        <w:rPr>
          <w:rFonts w:ascii="Tahoma" w:hAnsi="Tahoma" w:cs="Tahoma"/>
          <w:sz w:val="24"/>
          <w:szCs w:val="24"/>
          <w:lang w:val="es-CO"/>
        </w:rPr>
        <w:t xml:space="preserve"> equipaje</w:t>
      </w:r>
      <w:r w:rsidR="00DB4012" w:rsidRPr="00A8593E">
        <w:rPr>
          <w:rFonts w:ascii="Tahoma" w:hAnsi="Tahoma" w:cs="Tahoma"/>
          <w:sz w:val="24"/>
          <w:szCs w:val="24"/>
          <w:lang w:val="es-CO"/>
        </w:rPr>
        <w:t xml:space="preserve"> y objetos pesados.</w:t>
      </w:r>
      <w:r w:rsidR="009B05CF" w:rsidRPr="00A8593E">
        <w:rPr>
          <w:rFonts w:ascii="Tahoma" w:hAnsi="Tahoma" w:cs="Tahoma"/>
          <w:sz w:val="24"/>
          <w:szCs w:val="24"/>
          <w:lang w:val="es-CO"/>
        </w:rPr>
        <w:t xml:space="preserve"> Seguidamente</w:t>
      </w:r>
      <w:r w:rsidR="00DB4012" w:rsidRPr="00A8593E">
        <w:rPr>
          <w:rFonts w:ascii="Tahoma" w:hAnsi="Tahoma" w:cs="Tahoma"/>
          <w:sz w:val="24"/>
          <w:szCs w:val="24"/>
          <w:lang w:val="es-CO"/>
        </w:rPr>
        <w:t>, procedió a explicar que el</w:t>
      </w:r>
      <w:r w:rsidR="009E6147" w:rsidRPr="00A8593E">
        <w:rPr>
          <w:rFonts w:ascii="Tahoma" w:hAnsi="Tahoma" w:cs="Tahoma"/>
          <w:sz w:val="24"/>
          <w:szCs w:val="24"/>
          <w:lang w:val="es-CO"/>
        </w:rPr>
        <w:t xml:space="preserve"> peso máximo permitido </w:t>
      </w:r>
      <w:r w:rsidR="00DB4012" w:rsidRPr="00A8593E">
        <w:rPr>
          <w:rFonts w:ascii="Tahoma" w:hAnsi="Tahoma" w:cs="Tahoma"/>
          <w:sz w:val="24"/>
          <w:szCs w:val="24"/>
          <w:lang w:val="es-CO"/>
        </w:rPr>
        <w:t>para equipaje por pasajero es de</w:t>
      </w:r>
      <w:r w:rsidR="009E6147" w:rsidRPr="00A8593E">
        <w:rPr>
          <w:rFonts w:ascii="Tahoma" w:hAnsi="Tahoma" w:cs="Tahoma"/>
          <w:sz w:val="24"/>
          <w:szCs w:val="24"/>
          <w:lang w:val="es-CO"/>
        </w:rPr>
        <w:t xml:space="preserve"> 15 kilos, y como lo afirma el propio demandante</w:t>
      </w:r>
      <w:r w:rsidR="00DB4012" w:rsidRPr="00A8593E">
        <w:rPr>
          <w:rFonts w:ascii="Tahoma" w:hAnsi="Tahoma" w:cs="Tahoma"/>
          <w:sz w:val="24"/>
          <w:szCs w:val="24"/>
          <w:lang w:val="es-CO"/>
        </w:rPr>
        <w:t xml:space="preserve">, </w:t>
      </w:r>
      <w:r w:rsidR="009E6147" w:rsidRPr="00A8593E">
        <w:rPr>
          <w:rFonts w:ascii="Tahoma" w:hAnsi="Tahoma" w:cs="Tahoma"/>
          <w:sz w:val="24"/>
          <w:szCs w:val="24"/>
          <w:lang w:val="es-CO"/>
        </w:rPr>
        <w:t>y según el dictamen</w:t>
      </w:r>
      <w:r w:rsidR="00DB4012" w:rsidRPr="00A8593E">
        <w:rPr>
          <w:rFonts w:ascii="Tahoma" w:hAnsi="Tahoma" w:cs="Tahoma"/>
          <w:sz w:val="24"/>
          <w:szCs w:val="24"/>
          <w:lang w:val="es-CO"/>
        </w:rPr>
        <w:t xml:space="preserve"> de la </w:t>
      </w:r>
      <w:proofErr w:type="spellStart"/>
      <w:r w:rsidR="00DB4012" w:rsidRPr="00A8593E">
        <w:rPr>
          <w:rFonts w:ascii="Tahoma" w:hAnsi="Tahoma" w:cs="Tahoma"/>
          <w:sz w:val="24"/>
          <w:szCs w:val="24"/>
          <w:lang w:val="es-CO"/>
        </w:rPr>
        <w:t>ARL</w:t>
      </w:r>
      <w:proofErr w:type="spellEnd"/>
      <w:r w:rsidR="009E6147" w:rsidRPr="00A8593E">
        <w:rPr>
          <w:rFonts w:ascii="Tahoma" w:hAnsi="Tahoma" w:cs="Tahoma"/>
          <w:sz w:val="24"/>
          <w:szCs w:val="24"/>
          <w:lang w:val="es-CO"/>
        </w:rPr>
        <w:t>,</w:t>
      </w:r>
      <w:r w:rsidR="00DB4012" w:rsidRPr="00A8593E">
        <w:rPr>
          <w:rFonts w:ascii="Tahoma" w:hAnsi="Tahoma" w:cs="Tahoma"/>
          <w:sz w:val="24"/>
          <w:szCs w:val="24"/>
          <w:lang w:val="es-CO"/>
        </w:rPr>
        <w:t xml:space="preserve"> el equipaje que levantó el día del accidente</w:t>
      </w:r>
      <w:r w:rsidR="009E6147" w:rsidRPr="00A8593E">
        <w:rPr>
          <w:rFonts w:ascii="Tahoma" w:hAnsi="Tahoma" w:cs="Tahoma"/>
          <w:sz w:val="24"/>
          <w:szCs w:val="24"/>
          <w:lang w:val="es-CO"/>
        </w:rPr>
        <w:t xml:space="preserve"> p</w:t>
      </w:r>
      <w:r w:rsidR="00DB4012" w:rsidRPr="00A8593E">
        <w:rPr>
          <w:rFonts w:ascii="Tahoma" w:hAnsi="Tahoma" w:cs="Tahoma"/>
          <w:sz w:val="24"/>
          <w:szCs w:val="24"/>
          <w:lang w:val="es-CO"/>
        </w:rPr>
        <w:t>esaba 70 kilos, aproximadamente</w:t>
      </w:r>
      <w:r w:rsidR="009E6147" w:rsidRPr="00A8593E">
        <w:rPr>
          <w:rFonts w:ascii="Tahoma" w:hAnsi="Tahoma" w:cs="Tahoma"/>
          <w:sz w:val="24"/>
          <w:szCs w:val="24"/>
          <w:lang w:val="es-CO"/>
        </w:rPr>
        <w:t xml:space="preserve">. Agrega que el procedimiento correcto </w:t>
      </w:r>
      <w:r w:rsidR="00DB4012" w:rsidRPr="00A8593E">
        <w:rPr>
          <w:rFonts w:ascii="Tahoma" w:hAnsi="Tahoma" w:cs="Tahoma"/>
          <w:sz w:val="24"/>
          <w:szCs w:val="24"/>
          <w:lang w:val="es-CO"/>
        </w:rPr>
        <w:t xml:space="preserve">cuando un pasajero lleva equipaje pesado, </w:t>
      </w:r>
      <w:r w:rsidR="009E6147" w:rsidRPr="00A8593E">
        <w:rPr>
          <w:rFonts w:ascii="Tahoma" w:hAnsi="Tahoma" w:cs="Tahoma"/>
          <w:sz w:val="24"/>
          <w:szCs w:val="24"/>
          <w:lang w:val="es-CO"/>
        </w:rPr>
        <w:t xml:space="preserve">es “aforarlo”, para </w:t>
      </w:r>
      <w:r w:rsidR="00DB4012" w:rsidRPr="00A8593E">
        <w:rPr>
          <w:rFonts w:ascii="Tahoma" w:hAnsi="Tahoma" w:cs="Tahoma"/>
          <w:sz w:val="24"/>
          <w:szCs w:val="24"/>
          <w:lang w:val="es-CO"/>
        </w:rPr>
        <w:t>que cancele</w:t>
      </w:r>
      <w:r w:rsidR="009E6147" w:rsidRPr="00A8593E">
        <w:rPr>
          <w:rFonts w:ascii="Tahoma" w:hAnsi="Tahoma" w:cs="Tahoma"/>
          <w:sz w:val="24"/>
          <w:szCs w:val="24"/>
          <w:lang w:val="es-CO"/>
        </w:rPr>
        <w:t xml:space="preserve"> un recargo, y para que el personal encargado de encomiendas, que sí tiene los instrumentos necesarios, manipule y traslade hasta el vehículo dicha carga</w:t>
      </w:r>
      <w:r w:rsidR="002A5E0B" w:rsidRPr="00A8593E">
        <w:rPr>
          <w:rFonts w:ascii="Tahoma" w:hAnsi="Tahoma" w:cs="Tahoma"/>
          <w:sz w:val="24"/>
          <w:szCs w:val="24"/>
          <w:lang w:val="es-CO"/>
        </w:rPr>
        <w:t xml:space="preserve">. </w:t>
      </w:r>
      <w:r w:rsidR="00DB4012" w:rsidRPr="00A8593E">
        <w:rPr>
          <w:rFonts w:ascii="Tahoma" w:hAnsi="Tahoma" w:cs="Tahoma"/>
          <w:sz w:val="24"/>
          <w:szCs w:val="24"/>
          <w:lang w:val="es-CO"/>
        </w:rPr>
        <w:t xml:space="preserve">Añade que cuando el equipaje es recogido por fuera de la agencia o terminal respectivo, </w:t>
      </w:r>
      <w:r w:rsidR="002A5E0B" w:rsidRPr="00A8593E">
        <w:rPr>
          <w:rFonts w:ascii="Tahoma" w:hAnsi="Tahoma" w:cs="Tahoma"/>
          <w:sz w:val="24"/>
          <w:szCs w:val="24"/>
          <w:lang w:val="es-CO"/>
        </w:rPr>
        <w:t xml:space="preserve">el conductor debe abstenerse de transportar y manipular dichos elementos. </w:t>
      </w:r>
      <w:r w:rsidR="00A671A2" w:rsidRPr="00A8593E">
        <w:rPr>
          <w:rFonts w:ascii="Tahoma" w:hAnsi="Tahoma" w:cs="Tahoma"/>
          <w:sz w:val="24"/>
          <w:szCs w:val="24"/>
          <w:lang w:val="es-CO"/>
        </w:rPr>
        <w:t>Añade que este</w:t>
      </w:r>
      <w:r w:rsidR="00DB4012" w:rsidRPr="00A8593E">
        <w:rPr>
          <w:rFonts w:ascii="Tahoma" w:hAnsi="Tahoma" w:cs="Tahoma"/>
          <w:sz w:val="24"/>
          <w:szCs w:val="24"/>
          <w:lang w:val="es-CO"/>
        </w:rPr>
        <w:t xml:space="preserve"> protocolo no fue atendido por el demandante,</w:t>
      </w:r>
      <w:r w:rsidR="002A5E0B" w:rsidRPr="00A8593E">
        <w:rPr>
          <w:rFonts w:ascii="Tahoma" w:hAnsi="Tahoma" w:cs="Tahoma"/>
          <w:sz w:val="24"/>
          <w:szCs w:val="24"/>
          <w:lang w:val="es-CO"/>
        </w:rPr>
        <w:t xml:space="preserve"> </w:t>
      </w:r>
      <w:r w:rsidR="00DB4012" w:rsidRPr="00A8593E">
        <w:rPr>
          <w:rFonts w:ascii="Tahoma" w:hAnsi="Tahoma" w:cs="Tahoma"/>
          <w:sz w:val="24"/>
          <w:szCs w:val="24"/>
          <w:lang w:val="es-CO"/>
        </w:rPr>
        <w:t xml:space="preserve">lo cual derivó en las consecuencias </w:t>
      </w:r>
      <w:r w:rsidR="002A5E0B" w:rsidRPr="00A8593E">
        <w:rPr>
          <w:rFonts w:ascii="Tahoma" w:hAnsi="Tahoma" w:cs="Tahoma"/>
          <w:sz w:val="24"/>
          <w:szCs w:val="24"/>
          <w:lang w:val="es-CO"/>
        </w:rPr>
        <w:t>ya conocidas</w:t>
      </w:r>
      <w:r w:rsidR="00060307" w:rsidRPr="00A8593E">
        <w:rPr>
          <w:rFonts w:ascii="Tahoma" w:hAnsi="Tahoma" w:cs="Tahoma"/>
          <w:sz w:val="24"/>
          <w:szCs w:val="24"/>
          <w:lang w:val="es-CO"/>
        </w:rPr>
        <w:t xml:space="preserve">. </w:t>
      </w:r>
    </w:p>
    <w:p w14:paraId="67DD3458" w14:textId="77777777" w:rsidR="00DB4012" w:rsidRPr="00A8593E" w:rsidRDefault="00DB4012" w:rsidP="00A8593E">
      <w:pPr>
        <w:spacing w:line="276" w:lineRule="auto"/>
        <w:ind w:firstLine="709"/>
        <w:jc w:val="both"/>
        <w:rPr>
          <w:rFonts w:ascii="Tahoma" w:hAnsi="Tahoma" w:cs="Tahoma"/>
          <w:sz w:val="24"/>
          <w:szCs w:val="24"/>
          <w:lang w:val="es-CO"/>
        </w:rPr>
      </w:pPr>
    </w:p>
    <w:p w14:paraId="2C2DFF6B" w14:textId="77777777" w:rsidR="0003149E" w:rsidRPr="00A8593E" w:rsidRDefault="00DB4012"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Señaló igualmente que e</w:t>
      </w:r>
      <w:r w:rsidR="00060307" w:rsidRPr="00A8593E">
        <w:rPr>
          <w:rFonts w:ascii="Tahoma" w:hAnsi="Tahoma" w:cs="Tahoma"/>
          <w:sz w:val="24"/>
          <w:szCs w:val="24"/>
          <w:lang w:val="es-CO"/>
        </w:rPr>
        <w:t>n</w:t>
      </w:r>
      <w:r w:rsidRPr="00A8593E">
        <w:rPr>
          <w:rFonts w:ascii="Tahoma" w:hAnsi="Tahoma" w:cs="Tahoma"/>
          <w:sz w:val="24"/>
          <w:szCs w:val="24"/>
          <w:lang w:val="es-CO"/>
        </w:rPr>
        <w:t xml:space="preserve"> la</w:t>
      </w:r>
      <w:r w:rsidR="00060307" w:rsidRPr="00A8593E">
        <w:rPr>
          <w:rFonts w:ascii="Tahoma" w:hAnsi="Tahoma" w:cs="Tahoma"/>
          <w:sz w:val="24"/>
          <w:szCs w:val="24"/>
          <w:lang w:val="es-CO"/>
        </w:rPr>
        <w:t xml:space="preserve"> inducción se da a conocer el protocolo de manejo de equipaje que se describe en la tirilla que identifica el equipaje que se anexa</w:t>
      </w:r>
      <w:r w:rsidRPr="00A8593E">
        <w:rPr>
          <w:rFonts w:ascii="Tahoma" w:hAnsi="Tahoma" w:cs="Tahoma"/>
          <w:sz w:val="24"/>
          <w:szCs w:val="24"/>
          <w:lang w:val="es-CO"/>
        </w:rPr>
        <w:t xml:space="preserve"> a la contestación a la demanda, por lo tanto si el conductor decide manipular equipajes cuyo peso supera 15 kilos, lo hace por su cuenta y riesgo, ya que la </w:t>
      </w:r>
      <w:r w:rsidR="0003149E" w:rsidRPr="00A8593E">
        <w:rPr>
          <w:rFonts w:ascii="Tahoma" w:hAnsi="Tahoma" w:cs="Tahoma"/>
          <w:sz w:val="24"/>
          <w:szCs w:val="24"/>
          <w:lang w:val="es-CO"/>
        </w:rPr>
        <w:t>empresa es cuidadosa de suministrar los elementos para el desempeño de s</w:t>
      </w:r>
      <w:r w:rsidRPr="00A8593E">
        <w:rPr>
          <w:rFonts w:ascii="Tahoma" w:hAnsi="Tahoma" w:cs="Tahoma"/>
          <w:sz w:val="24"/>
          <w:szCs w:val="24"/>
          <w:lang w:val="es-CO"/>
        </w:rPr>
        <w:t>us funciones a los trabajadores, quienes al</w:t>
      </w:r>
      <w:r w:rsidR="0003149E" w:rsidRPr="00A8593E">
        <w:rPr>
          <w:rFonts w:ascii="Tahoma" w:hAnsi="Tahoma" w:cs="Tahoma"/>
          <w:sz w:val="24"/>
          <w:szCs w:val="24"/>
          <w:lang w:val="es-CO"/>
        </w:rPr>
        <w:t xml:space="preserve"> momento del ingreso </w:t>
      </w:r>
      <w:r w:rsidR="00A000B2" w:rsidRPr="00A8593E">
        <w:rPr>
          <w:rFonts w:ascii="Tahoma" w:hAnsi="Tahoma" w:cs="Tahoma"/>
          <w:sz w:val="24"/>
          <w:szCs w:val="24"/>
          <w:lang w:val="es-CO"/>
        </w:rPr>
        <w:t>se les entrena y capacita en cond</w:t>
      </w:r>
      <w:r w:rsidRPr="00A8593E">
        <w:rPr>
          <w:rFonts w:ascii="Tahoma" w:hAnsi="Tahoma" w:cs="Tahoma"/>
          <w:sz w:val="24"/>
          <w:szCs w:val="24"/>
          <w:lang w:val="es-CO"/>
        </w:rPr>
        <w:t>ucción, y especialmente en</w:t>
      </w:r>
      <w:r w:rsidR="00A000B2" w:rsidRPr="00A8593E">
        <w:rPr>
          <w:rFonts w:ascii="Tahoma" w:hAnsi="Tahoma" w:cs="Tahoma"/>
          <w:sz w:val="24"/>
          <w:szCs w:val="24"/>
          <w:lang w:val="es-CO"/>
        </w:rPr>
        <w:t xml:space="preserve"> manejo</w:t>
      </w:r>
      <w:r w:rsidRPr="00A8593E">
        <w:rPr>
          <w:rFonts w:ascii="Tahoma" w:hAnsi="Tahoma" w:cs="Tahoma"/>
          <w:sz w:val="24"/>
          <w:szCs w:val="24"/>
          <w:lang w:val="es-CO"/>
        </w:rPr>
        <w:t xml:space="preserve"> y</w:t>
      </w:r>
      <w:r w:rsidR="00A000B2" w:rsidRPr="00A8593E">
        <w:rPr>
          <w:rFonts w:ascii="Tahoma" w:hAnsi="Tahoma" w:cs="Tahoma"/>
          <w:sz w:val="24"/>
          <w:szCs w:val="24"/>
          <w:lang w:val="es-CO"/>
        </w:rPr>
        <w:t xml:space="preserve"> manipulación de equipaje</w:t>
      </w:r>
      <w:r w:rsidRPr="00A8593E">
        <w:rPr>
          <w:rFonts w:ascii="Tahoma" w:hAnsi="Tahoma" w:cs="Tahoma"/>
          <w:sz w:val="24"/>
          <w:szCs w:val="24"/>
          <w:lang w:val="es-CO"/>
        </w:rPr>
        <w:t>.</w:t>
      </w:r>
    </w:p>
    <w:p w14:paraId="7BAC7FDD" w14:textId="77777777" w:rsidR="00B92F0A" w:rsidRPr="00A8593E" w:rsidRDefault="00B92F0A" w:rsidP="00A8593E">
      <w:pPr>
        <w:spacing w:line="276" w:lineRule="auto"/>
        <w:jc w:val="both"/>
        <w:rPr>
          <w:rFonts w:ascii="Tahoma" w:hAnsi="Tahoma" w:cs="Tahoma"/>
          <w:sz w:val="24"/>
          <w:szCs w:val="24"/>
          <w:lang w:val="es-CO"/>
        </w:rPr>
      </w:pPr>
    </w:p>
    <w:p w14:paraId="23B232E1" w14:textId="77777777" w:rsidR="00B9560A" w:rsidRPr="00A8593E" w:rsidRDefault="00B92F0A"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 xml:space="preserve">Finalmente, frente al hecho del despido, indica que </w:t>
      </w:r>
      <w:r w:rsidR="00450CCA" w:rsidRPr="00A8593E">
        <w:rPr>
          <w:rFonts w:ascii="Tahoma" w:hAnsi="Tahoma" w:cs="Tahoma"/>
          <w:sz w:val="24"/>
          <w:szCs w:val="24"/>
          <w:lang w:val="es-CO"/>
        </w:rPr>
        <w:t>la última incapacidad reportada y cancelada</w:t>
      </w:r>
      <w:r w:rsidR="00A671A2" w:rsidRPr="00A8593E">
        <w:rPr>
          <w:rFonts w:ascii="Tahoma" w:hAnsi="Tahoma" w:cs="Tahoma"/>
          <w:sz w:val="24"/>
          <w:szCs w:val="24"/>
          <w:lang w:val="es-CO"/>
        </w:rPr>
        <w:t xml:space="preserve"> al trabajador</w:t>
      </w:r>
      <w:r w:rsidR="00450CCA" w:rsidRPr="00A8593E">
        <w:rPr>
          <w:rFonts w:ascii="Tahoma" w:hAnsi="Tahoma" w:cs="Tahoma"/>
          <w:sz w:val="24"/>
          <w:szCs w:val="24"/>
          <w:lang w:val="es-CO"/>
        </w:rPr>
        <w:t xml:space="preserve"> fue la genera</w:t>
      </w:r>
      <w:r w:rsidRPr="00A8593E">
        <w:rPr>
          <w:rFonts w:ascii="Tahoma" w:hAnsi="Tahoma" w:cs="Tahoma"/>
          <w:sz w:val="24"/>
          <w:szCs w:val="24"/>
          <w:lang w:val="es-CO"/>
        </w:rPr>
        <w:t>da del 1º al 4 de julio de 2015, tanto que el mismo demandante,</w:t>
      </w:r>
      <w:r w:rsidR="00450CCA" w:rsidRPr="00A8593E">
        <w:rPr>
          <w:rFonts w:ascii="Tahoma" w:hAnsi="Tahoma" w:cs="Tahoma"/>
          <w:sz w:val="24"/>
          <w:szCs w:val="24"/>
          <w:lang w:val="es-CO"/>
        </w:rPr>
        <w:t xml:space="preserve"> en la diligencia de descargos de una acción de tutela</w:t>
      </w:r>
      <w:r w:rsidRPr="00A8593E">
        <w:rPr>
          <w:rFonts w:ascii="Tahoma" w:hAnsi="Tahoma" w:cs="Tahoma"/>
          <w:sz w:val="24"/>
          <w:szCs w:val="24"/>
          <w:lang w:val="es-CO"/>
        </w:rPr>
        <w:t xml:space="preserve"> que presentó contra la empresa</w:t>
      </w:r>
      <w:r w:rsidR="00450CCA" w:rsidRPr="00A8593E">
        <w:rPr>
          <w:rFonts w:ascii="Tahoma" w:hAnsi="Tahoma" w:cs="Tahoma"/>
          <w:sz w:val="24"/>
          <w:szCs w:val="24"/>
          <w:lang w:val="es-CO"/>
        </w:rPr>
        <w:t>, afirmó que luego de esa fecha no se le otorgaron nuevas incapacidades, ya que estaba pendiente de la práctica de nuevos exámenes</w:t>
      </w:r>
      <w:r w:rsidRPr="00A8593E">
        <w:rPr>
          <w:rFonts w:ascii="Tahoma" w:hAnsi="Tahoma" w:cs="Tahoma"/>
          <w:sz w:val="24"/>
          <w:szCs w:val="24"/>
          <w:lang w:val="es-CO"/>
        </w:rPr>
        <w:t>,</w:t>
      </w:r>
      <w:r w:rsidR="00450CCA" w:rsidRPr="00A8593E">
        <w:rPr>
          <w:rFonts w:ascii="Tahoma" w:hAnsi="Tahoma" w:cs="Tahoma"/>
          <w:sz w:val="24"/>
          <w:szCs w:val="24"/>
          <w:lang w:val="es-CO"/>
        </w:rPr>
        <w:t xml:space="preserve"> y en</w:t>
      </w:r>
      <w:r w:rsidR="00A671A2" w:rsidRPr="00A8593E">
        <w:rPr>
          <w:rFonts w:ascii="Tahoma" w:hAnsi="Tahoma" w:cs="Tahoma"/>
          <w:sz w:val="24"/>
          <w:szCs w:val="24"/>
          <w:lang w:val="es-CO"/>
        </w:rPr>
        <w:t xml:space="preserve"> todo caso su</w:t>
      </w:r>
      <w:r w:rsidR="00D851C0" w:rsidRPr="00A8593E">
        <w:rPr>
          <w:rFonts w:ascii="Tahoma" w:hAnsi="Tahoma" w:cs="Tahoma"/>
          <w:sz w:val="24"/>
          <w:szCs w:val="24"/>
          <w:lang w:val="es-CO"/>
        </w:rPr>
        <w:t xml:space="preserve"> despido respondió a faltas disciplinarias</w:t>
      </w:r>
      <w:r w:rsidR="00A671A2" w:rsidRPr="00A8593E">
        <w:rPr>
          <w:rFonts w:ascii="Tahoma" w:hAnsi="Tahoma" w:cs="Tahoma"/>
          <w:sz w:val="24"/>
          <w:szCs w:val="24"/>
          <w:lang w:val="es-CO"/>
        </w:rPr>
        <w:t xml:space="preserve"> que cometió</w:t>
      </w:r>
      <w:r w:rsidR="00D851C0" w:rsidRPr="00A8593E">
        <w:rPr>
          <w:rFonts w:ascii="Tahoma" w:hAnsi="Tahoma" w:cs="Tahoma"/>
          <w:sz w:val="24"/>
          <w:szCs w:val="24"/>
          <w:lang w:val="es-CO"/>
        </w:rPr>
        <w:t>, la más grave de ella</w:t>
      </w:r>
      <w:r w:rsidRPr="00A8593E">
        <w:rPr>
          <w:rFonts w:ascii="Tahoma" w:hAnsi="Tahoma" w:cs="Tahoma"/>
          <w:sz w:val="24"/>
          <w:szCs w:val="24"/>
          <w:lang w:val="es-CO"/>
        </w:rPr>
        <w:t>s</w:t>
      </w:r>
      <w:r w:rsidR="00D851C0" w:rsidRPr="00A8593E">
        <w:rPr>
          <w:rFonts w:ascii="Tahoma" w:hAnsi="Tahoma" w:cs="Tahoma"/>
          <w:sz w:val="24"/>
          <w:szCs w:val="24"/>
          <w:lang w:val="es-CO"/>
        </w:rPr>
        <w:t xml:space="preserve"> fingir un accidente de trabajo, </w:t>
      </w:r>
      <w:r w:rsidRPr="00A8593E">
        <w:rPr>
          <w:rFonts w:ascii="Tahoma" w:hAnsi="Tahoma" w:cs="Tahoma"/>
          <w:sz w:val="24"/>
          <w:szCs w:val="24"/>
          <w:lang w:val="es-CO"/>
        </w:rPr>
        <w:t xml:space="preserve">conducta </w:t>
      </w:r>
      <w:r w:rsidR="00D851C0" w:rsidRPr="00A8593E">
        <w:rPr>
          <w:rFonts w:ascii="Tahoma" w:hAnsi="Tahoma" w:cs="Tahoma"/>
          <w:sz w:val="24"/>
          <w:szCs w:val="24"/>
          <w:lang w:val="es-CO"/>
        </w:rPr>
        <w:t xml:space="preserve">que por sí sola </w:t>
      </w:r>
      <w:r w:rsidR="00A671A2" w:rsidRPr="00A8593E">
        <w:rPr>
          <w:rFonts w:ascii="Tahoma" w:hAnsi="Tahoma" w:cs="Tahoma"/>
          <w:sz w:val="24"/>
          <w:szCs w:val="24"/>
          <w:lang w:val="es-CO"/>
        </w:rPr>
        <w:t>daba</w:t>
      </w:r>
      <w:r w:rsidRPr="00A8593E">
        <w:rPr>
          <w:rFonts w:ascii="Tahoma" w:hAnsi="Tahoma" w:cs="Tahoma"/>
          <w:sz w:val="24"/>
          <w:szCs w:val="24"/>
          <w:lang w:val="es-CO"/>
        </w:rPr>
        <w:t xml:space="preserve"> </w:t>
      </w:r>
      <w:r w:rsidR="00D851C0" w:rsidRPr="00A8593E">
        <w:rPr>
          <w:rFonts w:ascii="Tahoma" w:hAnsi="Tahoma" w:cs="Tahoma"/>
          <w:sz w:val="24"/>
          <w:szCs w:val="24"/>
          <w:lang w:val="es-CO"/>
        </w:rPr>
        <w:t>lugar al despido</w:t>
      </w:r>
      <w:r w:rsidRPr="00A8593E">
        <w:rPr>
          <w:rFonts w:ascii="Tahoma" w:hAnsi="Tahoma" w:cs="Tahoma"/>
          <w:sz w:val="24"/>
          <w:szCs w:val="24"/>
          <w:lang w:val="es-CO"/>
        </w:rPr>
        <w:t xml:space="preserve"> con justa causa</w:t>
      </w:r>
      <w:r w:rsidR="00D851C0" w:rsidRPr="00A8593E">
        <w:rPr>
          <w:rFonts w:ascii="Tahoma" w:hAnsi="Tahoma" w:cs="Tahoma"/>
          <w:sz w:val="24"/>
          <w:szCs w:val="24"/>
          <w:lang w:val="es-CO"/>
        </w:rPr>
        <w:t>,</w:t>
      </w:r>
      <w:r w:rsidRPr="00A8593E">
        <w:rPr>
          <w:rFonts w:ascii="Tahoma" w:hAnsi="Tahoma" w:cs="Tahoma"/>
          <w:sz w:val="24"/>
          <w:szCs w:val="24"/>
          <w:lang w:val="es-CO"/>
        </w:rPr>
        <w:t xml:space="preserve"> pese a lo cual</w:t>
      </w:r>
      <w:r w:rsidR="00D851C0" w:rsidRPr="00A8593E">
        <w:rPr>
          <w:rFonts w:ascii="Tahoma" w:hAnsi="Tahoma" w:cs="Tahoma"/>
          <w:sz w:val="24"/>
          <w:szCs w:val="24"/>
          <w:lang w:val="es-CO"/>
        </w:rPr>
        <w:t xml:space="preserve"> la empresa decidió indemnizarlo.</w:t>
      </w:r>
      <w:r w:rsidRPr="00A8593E">
        <w:rPr>
          <w:rFonts w:ascii="Tahoma" w:hAnsi="Tahoma" w:cs="Tahoma"/>
          <w:sz w:val="24"/>
          <w:szCs w:val="24"/>
          <w:lang w:val="es-CO"/>
        </w:rPr>
        <w:t xml:space="preserve"> En ese orden de ideas, propuso como excepciones de mérito las denominadas: inexistencia de las obligaciones demandadas, cobro de lo no debido y buena fe.  </w:t>
      </w:r>
      <w:r w:rsidR="00D851C0" w:rsidRPr="00A8593E">
        <w:rPr>
          <w:rFonts w:ascii="Tahoma" w:hAnsi="Tahoma" w:cs="Tahoma"/>
          <w:sz w:val="24"/>
          <w:szCs w:val="24"/>
          <w:lang w:val="es-CO"/>
        </w:rPr>
        <w:t xml:space="preserve"> </w:t>
      </w:r>
    </w:p>
    <w:p w14:paraId="245DECBC" w14:textId="77777777" w:rsidR="00D668F5" w:rsidRPr="00A8593E" w:rsidRDefault="00D668F5" w:rsidP="00A8593E">
      <w:pPr>
        <w:spacing w:line="276" w:lineRule="auto"/>
        <w:ind w:firstLine="708"/>
        <w:jc w:val="both"/>
        <w:rPr>
          <w:rFonts w:ascii="Tahoma" w:hAnsi="Tahoma" w:cs="Tahoma"/>
          <w:sz w:val="24"/>
          <w:szCs w:val="24"/>
          <w:lang w:val="es-CO"/>
        </w:rPr>
      </w:pPr>
    </w:p>
    <w:p w14:paraId="0656A34E" w14:textId="77777777" w:rsidR="00A671A2" w:rsidRPr="00A8593E" w:rsidRDefault="00B92F0A" w:rsidP="00A8593E">
      <w:pPr>
        <w:spacing w:line="276" w:lineRule="auto"/>
        <w:jc w:val="center"/>
        <w:rPr>
          <w:rFonts w:ascii="Tahoma" w:hAnsi="Tahoma" w:cs="Tahoma"/>
          <w:b/>
          <w:sz w:val="24"/>
          <w:szCs w:val="24"/>
          <w:lang w:val="es-CO"/>
        </w:rPr>
      </w:pPr>
      <w:r w:rsidRPr="00A8593E">
        <w:rPr>
          <w:rFonts w:ascii="Tahoma" w:hAnsi="Tahoma" w:cs="Tahoma"/>
          <w:b/>
          <w:sz w:val="24"/>
          <w:szCs w:val="24"/>
          <w:lang w:val="es-CO"/>
        </w:rPr>
        <w:t xml:space="preserve">II - </w:t>
      </w:r>
      <w:r w:rsidR="0010130A" w:rsidRPr="00A8593E">
        <w:rPr>
          <w:rFonts w:ascii="Tahoma" w:hAnsi="Tahoma" w:cs="Tahoma"/>
          <w:b/>
          <w:sz w:val="24"/>
          <w:szCs w:val="24"/>
          <w:lang w:val="es-CO"/>
        </w:rPr>
        <w:t>SENTENCIA DE PRIMERA INSTANCIA</w:t>
      </w:r>
    </w:p>
    <w:p w14:paraId="44C39857" w14:textId="77777777" w:rsidR="00057A11" w:rsidRPr="00A8593E" w:rsidRDefault="00057A11" w:rsidP="00A8593E">
      <w:pPr>
        <w:spacing w:line="276" w:lineRule="auto"/>
        <w:jc w:val="center"/>
        <w:rPr>
          <w:rFonts w:ascii="Tahoma" w:hAnsi="Tahoma" w:cs="Tahoma"/>
          <w:b/>
          <w:sz w:val="24"/>
          <w:szCs w:val="24"/>
          <w:lang w:val="es-CO"/>
        </w:rPr>
      </w:pPr>
    </w:p>
    <w:p w14:paraId="1EB81381" w14:textId="31741879" w:rsidR="002D67FB" w:rsidRPr="00A8593E" w:rsidRDefault="00A671A2"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La j</w:t>
      </w:r>
      <w:r w:rsidR="002D67FB" w:rsidRPr="00A8593E">
        <w:rPr>
          <w:rFonts w:ascii="Tahoma" w:hAnsi="Tahoma" w:cs="Tahoma"/>
          <w:sz w:val="24"/>
          <w:szCs w:val="24"/>
          <w:lang w:val="es-CO"/>
        </w:rPr>
        <w:t xml:space="preserve">ueza </w:t>
      </w:r>
      <w:r w:rsidR="00B9560A" w:rsidRPr="00A8593E">
        <w:rPr>
          <w:rFonts w:ascii="Tahoma" w:hAnsi="Tahoma" w:cs="Tahoma"/>
          <w:sz w:val="24"/>
          <w:szCs w:val="24"/>
          <w:lang w:val="es-CO"/>
        </w:rPr>
        <w:t xml:space="preserve">rechazó la solicitud de </w:t>
      </w:r>
      <w:r w:rsidR="002D67FB" w:rsidRPr="00A8593E">
        <w:rPr>
          <w:rFonts w:ascii="Tahoma" w:hAnsi="Tahoma" w:cs="Tahoma"/>
          <w:sz w:val="24"/>
          <w:szCs w:val="24"/>
          <w:lang w:val="es-CO"/>
        </w:rPr>
        <w:t>reintegro</w:t>
      </w:r>
      <w:r w:rsidR="009601D5" w:rsidRPr="00A8593E">
        <w:rPr>
          <w:rFonts w:ascii="Tahoma" w:hAnsi="Tahoma" w:cs="Tahoma"/>
          <w:sz w:val="24"/>
          <w:szCs w:val="24"/>
          <w:lang w:val="es-CO"/>
        </w:rPr>
        <w:t xml:space="preserve"> del</w:t>
      </w:r>
      <w:r w:rsidR="00B9560A" w:rsidRPr="00A8593E">
        <w:rPr>
          <w:rFonts w:ascii="Tahoma" w:hAnsi="Tahoma" w:cs="Tahoma"/>
          <w:sz w:val="24"/>
          <w:szCs w:val="24"/>
          <w:lang w:val="es-CO"/>
        </w:rPr>
        <w:t xml:space="preserve"> demandante</w:t>
      </w:r>
      <w:r w:rsidR="008D32BB" w:rsidRPr="00A8593E">
        <w:rPr>
          <w:rFonts w:ascii="Tahoma" w:hAnsi="Tahoma" w:cs="Tahoma"/>
          <w:sz w:val="24"/>
          <w:szCs w:val="24"/>
          <w:lang w:val="es-CO"/>
        </w:rPr>
        <w:t xml:space="preserve"> y condenó en costas pr</w:t>
      </w:r>
      <w:r w:rsidR="00F9557D" w:rsidRPr="00A8593E">
        <w:rPr>
          <w:rFonts w:ascii="Tahoma" w:hAnsi="Tahoma" w:cs="Tahoma"/>
          <w:sz w:val="24"/>
          <w:szCs w:val="24"/>
          <w:lang w:val="es-CO"/>
        </w:rPr>
        <w:t>ocesales a su contraparte</w:t>
      </w:r>
      <w:r w:rsidR="008D32BB" w:rsidRPr="00A8593E">
        <w:rPr>
          <w:rFonts w:ascii="Tahoma" w:hAnsi="Tahoma" w:cs="Tahoma"/>
          <w:sz w:val="24"/>
          <w:szCs w:val="24"/>
          <w:lang w:val="es-CO"/>
        </w:rPr>
        <w:t>, al encont</w:t>
      </w:r>
      <w:r w:rsidR="00F9557D" w:rsidRPr="00A8593E">
        <w:rPr>
          <w:rFonts w:ascii="Tahoma" w:hAnsi="Tahoma" w:cs="Tahoma"/>
          <w:sz w:val="24"/>
          <w:szCs w:val="24"/>
          <w:lang w:val="es-CO"/>
        </w:rPr>
        <w:t xml:space="preserve">rar, primero que todo, que el </w:t>
      </w:r>
      <w:r w:rsidR="00B9560A" w:rsidRPr="00A8593E">
        <w:rPr>
          <w:rFonts w:ascii="Tahoma" w:hAnsi="Tahoma" w:cs="Tahoma"/>
          <w:sz w:val="24"/>
          <w:szCs w:val="24"/>
          <w:lang w:val="es-CO"/>
        </w:rPr>
        <w:t>actor</w:t>
      </w:r>
      <w:r w:rsidR="00F9557D" w:rsidRPr="00A8593E">
        <w:rPr>
          <w:rFonts w:ascii="Tahoma" w:hAnsi="Tahoma" w:cs="Tahoma"/>
          <w:sz w:val="24"/>
          <w:szCs w:val="24"/>
          <w:lang w:val="es-CO"/>
        </w:rPr>
        <w:t xml:space="preserve"> no era sujeto de especial protección al momento de su despido, puesto que: </w:t>
      </w:r>
    </w:p>
    <w:p w14:paraId="16D103CC" w14:textId="77777777" w:rsidR="002D67FB" w:rsidRPr="00A8593E" w:rsidRDefault="002D67FB" w:rsidP="00A8593E">
      <w:pPr>
        <w:spacing w:line="276" w:lineRule="auto"/>
        <w:ind w:firstLine="708"/>
        <w:jc w:val="both"/>
        <w:rPr>
          <w:rFonts w:ascii="Tahoma" w:hAnsi="Tahoma" w:cs="Tahoma"/>
          <w:sz w:val="24"/>
          <w:szCs w:val="24"/>
          <w:lang w:val="es-CO"/>
        </w:rPr>
      </w:pPr>
    </w:p>
    <w:p w14:paraId="6B8B6AF8" w14:textId="77777777" w:rsidR="002D67FB" w:rsidRPr="00A8593E" w:rsidRDefault="00F9557D" w:rsidP="00A8593E">
      <w:pPr>
        <w:spacing w:line="276" w:lineRule="auto"/>
        <w:ind w:firstLine="708"/>
        <w:jc w:val="both"/>
        <w:rPr>
          <w:rFonts w:ascii="Tahoma" w:hAnsi="Tahoma" w:cs="Tahoma"/>
          <w:sz w:val="24"/>
          <w:szCs w:val="24"/>
          <w:lang w:val="es-CO"/>
        </w:rPr>
      </w:pPr>
      <w:r w:rsidRPr="00A8593E">
        <w:rPr>
          <w:rFonts w:ascii="Tahoma" w:hAnsi="Tahoma" w:cs="Tahoma"/>
          <w:b/>
          <w:sz w:val="24"/>
          <w:szCs w:val="24"/>
          <w:lang w:val="es-CO"/>
        </w:rPr>
        <w:t>1)</w:t>
      </w:r>
      <w:r w:rsidR="002D67FB" w:rsidRPr="00A8593E">
        <w:rPr>
          <w:rFonts w:ascii="Tahoma" w:hAnsi="Tahoma" w:cs="Tahoma"/>
          <w:sz w:val="24"/>
          <w:szCs w:val="24"/>
          <w:lang w:val="es-CO"/>
        </w:rPr>
        <w:t xml:space="preserve"> L</w:t>
      </w:r>
      <w:r w:rsidRPr="00A8593E">
        <w:rPr>
          <w:rFonts w:ascii="Tahoma" w:hAnsi="Tahoma" w:cs="Tahoma"/>
          <w:sz w:val="24"/>
          <w:szCs w:val="24"/>
          <w:lang w:val="es-CO"/>
        </w:rPr>
        <w:t xml:space="preserve">a calificación </w:t>
      </w:r>
      <w:r w:rsidR="00B9560A" w:rsidRPr="00A8593E">
        <w:rPr>
          <w:rFonts w:ascii="Tahoma" w:hAnsi="Tahoma" w:cs="Tahoma"/>
          <w:sz w:val="24"/>
          <w:szCs w:val="24"/>
          <w:lang w:val="es-CO"/>
        </w:rPr>
        <w:t>de invalidez</w:t>
      </w:r>
      <w:r w:rsidRPr="00A8593E">
        <w:rPr>
          <w:rFonts w:ascii="Tahoma" w:hAnsi="Tahoma" w:cs="Tahoma"/>
          <w:sz w:val="24"/>
          <w:szCs w:val="24"/>
          <w:lang w:val="es-CO"/>
        </w:rPr>
        <w:t xml:space="preserve"> se efectuó un año después </w:t>
      </w:r>
      <w:r w:rsidR="00B9560A" w:rsidRPr="00A8593E">
        <w:rPr>
          <w:rFonts w:ascii="Tahoma" w:hAnsi="Tahoma" w:cs="Tahoma"/>
          <w:sz w:val="24"/>
          <w:szCs w:val="24"/>
          <w:lang w:val="es-CO"/>
        </w:rPr>
        <w:t>del</w:t>
      </w:r>
      <w:r w:rsidRPr="00A8593E">
        <w:rPr>
          <w:rFonts w:ascii="Tahoma" w:hAnsi="Tahoma" w:cs="Tahoma"/>
          <w:sz w:val="24"/>
          <w:szCs w:val="24"/>
          <w:lang w:val="es-CO"/>
        </w:rPr>
        <w:t xml:space="preserve"> despido, </w:t>
      </w:r>
    </w:p>
    <w:p w14:paraId="5E939F55" w14:textId="77777777" w:rsidR="002D67FB" w:rsidRPr="00A8593E" w:rsidRDefault="002D67FB" w:rsidP="00A8593E">
      <w:pPr>
        <w:spacing w:line="276" w:lineRule="auto"/>
        <w:ind w:firstLine="708"/>
        <w:jc w:val="both"/>
        <w:rPr>
          <w:rFonts w:ascii="Tahoma" w:hAnsi="Tahoma" w:cs="Tahoma"/>
          <w:sz w:val="24"/>
          <w:szCs w:val="24"/>
          <w:lang w:val="es-CO"/>
        </w:rPr>
      </w:pPr>
    </w:p>
    <w:p w14:paraId="605467CE" w14:textId="4DDBB166" w:rsidR="00297518" w:rsidRPr="00A8593E" w:rsidRDefault="00F9557D" w:rsidP="00A8593E">
      <w:pPr>
        <w:spacing w:line="276" w:lineRule="auto"/>
        <w:ind w:firstLine="708"/>
        <w:jc w:val="both"/>
        <w:rPr>
          <w:rFonts w:ascii="Tahoma" w:hAnsi="Tahoma" w:cs="Tahoma"/>
          <w:sz w:val="24"/>
          <w:szCs w:val="24"/>
          <w:lang w:val="es-CO"/>
        </w:rPr>
      </w:pPr>
      <w:r w:rsidRPr="00A8593E">
        <w:rPr>
          <w:rFonts w:ascii="Tahoma" w:hAnsi="Tahoma" w:cs="Tahoma"/>
          <w:b/>
          <w:sz w:val="24"/>
          <w:szCs w:val="24"/>
          <w:lang w:val="es-CO"/>
        </w:rPr>
        <w:t>2)</w:t>
      </w:r>
      <w:r w:rsidR="002D67FB" w:rsidRPr="00A8593E">
        <w:rPr>
          <w:rFonts w:ascii="Tahoma" w:hAnsi="Tahoma" w:cs="Tahoma"/>
          <w:sz w:val="24"/>
          <w:szCs w:val="24"/>
          <w:lang w:val="es-CO"/>
        </w:rPr>
        <w:t xml:space="preserve"> E</w:t>
      </w:r>
      <w:r w:rsidRPr="00A8593E">
        <w:rPr>
          <w:rFonts w:ascii="Tahoma" w:hAnsi="Tahoma" w:cs="Tahoma"/>
          <w:sz w:val="24"/>
          <w:szCs w:val="24"/>
          <w:lang w:val="es-CO"/>
        </w:rPr>
        <w:t>l resultado de dicha calificación fue inferior al 15% de pérdida de la capacidad laboral</w:t>
      </w:r>
      <w:r w:rsidR="002D67FB" w:rsidRPr="00A8593E">
        <w:rPr>
          <w:rFonts w:ascii="Tahoma" w:hAnsi="Tahoma" w:cs="Tahoma"/>
          <w:sz w:val="24"/>
          <w:szCs w:val="24"/>
          <w:lang w:val="es-CO"/>
        </w:rPr>
        <w:t xml:space="preserve"> (exactamente el 11,5%)</w:t>
      </w:r>
      <w:r w:rsidR="00866C64" w:rsidRPr="00A8593E">
        <w:rPr>
          <w:rFonts w:ascii="Tahoma" w:hAnsi="Tahoma" w:cs="Tahoma"/>
          <w:sz w:val="24"/>
          <w:szCs w:val="24"/>
          <w:lang w:val="es-CO"/>
        </w:rPr>
        <w:t>, y la estabilidad laboral reforzada solo</w:t>
      </w:r>
      <w:r w:rsidR="009601D5" w:rsidRPr="00A8593E">
        <w:rPr>
          <w:rFonts w:ascii="Tahoma" w:hAnsi="Tahoma" w:cs="Tahoma"/>
          <w:sz w:val="24"/>
          <w:szCs w:val="24"/>
          <w:lang w:val="es-CO"/>
        </w:rPr>
        <w:t xml:space="preserve"> es</w:t>
      </w:r>
      <w:r w:rsidR="00866C64" w:rsidRPr="00A8593E">
        <w:rPr>
          <w:rFonts w:ascii="Tahoma" w:hAnsi="Tahoma" w:cs="Tahoma"/>
          <w:sz w:val="24"/>
          <w:szCs w:val="24"/>
          <w:lang w:val="es-CO"/>
        </w:rPr>
        <w:t xml:space="preserve"> predicable frente a los trabajadores con discapacidad moderada,</w:t>
      </w:r>
      <w:r w:rsidR="002D67FB" w:rsidRPr="00A8593E">
        <w:rPr>
          <w:rFonts w:ascii="Tahoma" w:hAnsi="Tahoma" w:cs="Tahoma"/>
          <w:sz w:val="24"/>
          <w:szCs w:val="24"/>
          <w:lang w:val="es-CO"/>
        </w:rPr>
        <w:t xml:space="preserve"> severa o profunda,</w:t>
      </w:r>
      <w:r w:rsidR="00866C64" w:rsidRPr="00A8593E">
        <w:rPr>
          <w:rFonts w:ascii="Tahoma" w:hAnsi="Tahoma" w:cs="Tahoma"/>
          <w:sz w:val="24"/>
          <w:szCs w:val="24"/>
          <w:lang w:val="es-CO"/>
        </w:rPr>
        <w:t xml:space="preserve"> es </w:t>
      </w:r>
      <w:r w:rsidR="002D67FB" w:rsidRPr="00A8593E">
        <w:rPr>
          <w:rFonts w:ascii="Tahoma" w:hAnsi="Tahoma" w:cs="Tahoma"/>
          <w:sz w:val="24"/>
          <w:szCs w:val="24"/>
          <w:lang w:val="es-CO"/>
        </w:rPr>
        <w:t xml:space="preserve">decir </w:t>
      </w:r>
      <w:r w:rsidR="00866C64" w:rsidRPr="00A8593E">
        <w:rPr>
          <w:rFonts w:ascii="Tahoma" w:hAnsi="Tahoma" w:cs="Tahoma"/>
          <w:sz w:val="24"/>
          <w:szCs w:val="24"/>
          <w:lang w:val="es-CO"/>
        </w:rPr>
        <w:t>aquellos cuya pérdida de</w:t>
      </w:r>
      <w:r w:rsidR="002D67FB" w:rsidRPr="00A8593E">
        <w:rPr>
          <w:rFonts w:ascii="Tahoma" w:hAnsi="Tahoma" w:cs="Tahoma"/>
          <w:sz w:val="24"/>
          <w:szCs w:val="24"/>
          <w:lang w:val="es-CO"/>
        </w:rPr>
        <w:t xml:space="preserve"> la capacidad laboral supera e</w:t>
      </w:r>
      <w:r w:rsidR="00866C64" w:rsidRPr="00A8593E">
        <w:rPr>
          <w:rFonts w:ascii="Tahoma" w:hAnsi="Tahoma" w:cs="Tahoma"/>
          <w:sz w:val="24"/>
          <w:szCs w:val="24"/>
          <w:lang w:val="es-CO"/>
        </w:rPr>
        <w:t>l 15%</w:t>
      </w:r>
      <w:r w:rsidR="00297518" w:rsidRPr="00A8593E">
        <w:rPr>
          <w:rFonts w:ascii="Tahoma" w:hAnsi="Tahoma" w:cs="Tahoma"/>
          <w:sz w:val="24"/>
          <w:szCs w:val="24"/>
          <w:lang w:val="es-CO"/>
        </w:rPr>
        <w:t>.</w:t>
      </w:r>
    </w:p>
    <w:p w14:paraId="211F2134" w14:textId="77777777" w:rsidR="002D67FB" w:rsidRPr="00A8593E" w:rsidRDefault="00F9557D"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lastRenderedPageBreak/>
        <w:t xml:space="preserve"> </w:t>
      </w:r>
    </w:p>
    <w:p w14:paraId="424999CA" w14:textId="77777777" w:rsidR="002D67FB" w:rsidRPr="00A8593E" w:rsidRDefault="00F9557D" w:rsidP="00A8593E">
      <w:pPr>
        <w:spacing w:line="276" w:lineRule="auto"/>
        <w:ind w:firstLine="708"/>
        <w:jc w:val="both"/>
        <w:rPr>
          <w:rFonts w:ascii="Tahoma" w:hAnsi="Tahoma" w:cs="Tahoma"/>
          <w:sz w:val="24"/>
          <w:szCs w:val="24"/>
          <w:lang w:val="es-CO"/>
        </w:rPr>
      </w:pPr>
      <w:r w:rsidRPr="00A8593E">
        <w:rPr>
          <w:rFonts w:ascii="Tahoma" w:hAnsi="Tahoma" w:cs="Tahoma"/>
          <w:b/>
          <w:sz w:val="24"/>
          <w:szCs w:val="24"/>
          <w:lang w:val="es-CO"/>
        </w:rPr>
        <w:t>3)</w:t>
      </w:r>
      <w:r w:rsidRPr="00A8593E">
        <w:rPr>
          <w:rFonts w:ascii="Tahoma" w:hAnsi="Tahoma" w:cs="Tahoma"/>
          <w:sz w:val="24"/>
          <w:szCs w:val="24"/>
          <w:lang w:val="es-CO"/>
        </w:rPr>
        <w:t xml:space="preserve"> </w:t>
      </w:r>
      <w:r w:rsidR="002D67FB" w:rsidRPr="00A8593E">
        <w:rPr>
          <w:rFonts w:ascii="Tahoma" w:hAnsi="Tahoma" w:cs="Tahoma"/>
          <w:sz w:val="24"/>
          <w:szCs w:val="24"/>
          <w:lang w:val="es-CO"/>
        </w:rPr>
        <w:t>E</w:t>
      </w:r>
      <w:r w:rsidRPr="00A8593E">
        <w:rPr>
          <w:rFonts w:ascii="Tahoma" w:hAnsi="Tahoma" w:cs="Tahoma"/>
          <w:sz w:val="24"/>
          <w:szCs w:val="24"/>
          <w:lang w:val="es-CO"/>
        </w:rPr>
        <w:t>l empleador desconocía la situación de salud en que se encontraba el actor a la fecha del despido, toda vez que</w:t>
      </w:r>
      <w:r w:rsidR="00B9560A" w:rsidRPr="00A8593E">
        <w:rPr>
          <w:rFonts w:ascii="Tahoma" w:hAnsi="Tahoma" w:cs="Tahoma"/>
          <w:sz w:val="24"/>
          <w:szCs w:val="24"/>
          <w:lang w:val="es-CO"/>
        </w:rPr>
        <w:t xml:space="preserve"> la incapacidad </w:t>
      </w:r>
      <w:r w:rsidRPr="00A8593E">
        <w:rPr>
          <w:rFonts w:ascii="Tahoma" w:hAnsi="Tahoma" w:cs="Tahoma"/>
          <w:sz w:val="24"/>
          <w:szCs w:val="24"/>
          <w:lang w:val="es-CO"/>
        </w:rPr>
        <w:t>que le otorgaron del 5 de julio al 3 de agosto de 2015, fue generada con efectos retroactivos</w:t>
      </w:r>
      <w:r w:rsidR="00B9560A" w:rsidRPr="00A8593E">
        <w:rPr>
          <w:rFonts w:ascii="Tahoma" w:hAnsi="Tahoma" w:cs="Tahoma"/>
          <w:sz w:val="24"/>
          <w:szCs w:val="24"/>
          <w:lang w:val="es-CO"/>
        </w:rPr>
        <w:t xml:space="preserve"> en consulta médica del</w:t>
      </w:r>
      <w:r w:rsidRPr="00A8593E">
        <w:rPr>
          <w:rFonts w:ascii="Tahoma" w:hAnsi="Tahoma" w:cs="Tahoma"/>
          <w:sz w:val="24"/>
          <w:szCs w:val="24"/>
          <w:lang w:val="es-CO"/>
        </w:rPr>
        <w:t xml:space="preserve"> 11 de agosto de 2015, y el despido hab</w:t>
      </w:r>
      <w:r w:rsidR="002D67FB" w:rsidRPr="00A8593E">
        <w:rPr>
          <w:rFonts w:ascii="Tahoma" w:hAnsi="Tahoma" w:cs="Tahoma"/>
          <w:sz w:val="24"/>
          <w:szCs w:val="24"/>
          <w:lang w:val="es-CO"/>
        </w:rPr>
        <w:t>ía</w:t>
      </w:r>
      <w:r w:rsidRPr="00A8593E">
        <w:rPr>
          <w:rFonts w:ascii="Tahoma" w:hAnsi="Tahoma" w:cs="Tahoma"/>
          <w:sz w:val="24"/>
          <w:szCs w:val="24"/>
          <w:lang w:val="es-CO"/>
        </w:rPr>
        <w:t xml:space="preserve"> operado desde el 17 de julio de ese año.</w:t>
      </w:r>
      <w:r w:rsidR="005004BF" w:rsidRPr="00A8593E">
        <w:rPr>
          <w:rFonts w:ascii="Tahoma" w:hAnsi="Tahoma" w:cs="Tahoma"/>
          <w:sz w:val="24"/>
          <w:szCs w:val="24"/>
          <w:lang w:val="es-CO"/>
        </w:rPr>
        <w:t xml:space="preserve"> </w:t>
      </w:r>
    </w:p>
    <w:p w14:paraId="1C9DA251" w14:textId="77777777" w:rsidR="002D67FB" w:rsidRPr="00A8593E" w:rsidRDefault="002D67FB" w:rsidP="00A8593E">
      <w:pPr>
        <w:spacing w:line="276" w:lineRule="auto"/>
        <w:ind w:firstLine="708"/>
        <w:jc w:val="both"/>
        <w:rPr>
          <w:rFonts w:ascii="Tahoma" w:hAnsi="Tahoma" w:cs="Tahoma"/>
          <w:sz w:val="24"/>
          <w:szCs w:val="24"/>
          <w:lang w:val="es-CO"/>
        </w:rPr>
      </w:pPr>
    </w:p>
    <w:p w14:paraId="6668BF49" w14:textId="77777777" w:rsidR="0010130A" w:rsidRPr="00A8593E" w:rsidRDefault="002D67FB" w:rsidP="00A8593E">
      <w:pPr>
        <w:spacing w:line="276" w:lineRule="auto"/>
        <w:ind w:firstLine="708"/>
        <w:jc w:val="both"/>
        <w:rPr>
          <w:rFonts w:ascii="Tahoma" w:hAnsi="Tahoma" w:cs="Tahoma"/>
          <w:sz w:val="24"/>
          <w:szCs w:val="24"/>
          <w:lang w:val="es-CO"/>
        </w:rPr>
      </w:pPr>
      <w:r w:rsidRPr="00A8593E">
        <w:rPr>
          <w:rFonts w:ascii="Tahoma" w:hAnsi="Tahoma" w:cs="Tahoma"/>
          <w:b/>
          <w:sz w:val="24"/>
          <w:szCs w:val="24"/>
          <w:lang w:val="es-CO"/>
        </w:rPr>
        <w:t>4)</w:t>
      </w:r>
      <w:r w:rsidRPr="00A8593E">
        <w:rPr>
          <w:rFonts w:ascii="Tahoma" w:hAnsi="Tahoma" w:cs="Tahoma"/>
          <w:sz w:val="24"/>
          <w:szCs w:val="24"/>
          <w:lang w:val="es-CO"/>
        </w:rPr>
        <w:t xml:space="preserve"> Aparte de lo anterior,</w:t>
      </w:r>
      <w:r w:rsidR="00F9557D" w:rsidRPr="00A8593E">
        <w:rPr>
          <w:rFonts w:ascii="Tahoma" w:hAnsi="Tahoma" w:cs="Tahoma"/>
          <w:sz w:val="24"/>
          <w:szCs w:val="24"/>
          <w:lang w:val="es-CO"/>
        </w:rPr>
        <w:t xml:space="preserve"> el actor reconoció en interrogatorio de parte que su despido obedeció a la venta del vehículo que manejaba, lo que pone de presente que el despido no obedece a</w:t>
      </w:r>
      <w:r w:rsidR="005004BF" w:rsidRPr="00A8593E">
        <w:rPr>
          <w:rFonts w:ascii="Tahoma" w:hAnsi="Tahoma" w:cs="Tahoma"/>
          <w:sz w:val="24"/>
          <w:szCs w:val="24"/>
          <w:lang w:val="es-CO"/>
        </w:rPr>
        <w:t xml:space="preserve"> un</w:t>
      </w:r>
      <w:r w:rsidR="00F9557D" w:rsidRPr="00A8593E">
        <w:rPr>
          <w:rFonts w:ascii="Tahoma" w:hAnsi="Tahoma" w:cs="Tahoma"/>
          <w:sz w:val="24"/>
          <w:szCs w:val="24"/>
          <w:lang w:val="es-CO"/>
        </w:rPr>
        <w:t xml:space="preserve"> </w:t>
      </w:r>
      <w:r w:rsidR="005004BF" w:rsidRPr="00A8593E">
        <w:rPr>
          <w:rFonts w:ascii="Tahoma" w:hAnsi="Tahoma" w:cs="Tahoma"/>
          <w:sz w:val="24"/>
          <w:szCs w:val="24"/>
          <w:lang w:val="es-CO"/>
        </w:rPr>
        <w:t>móvil</w:t>
      </w:r>
      <w:r w:rsidR="00F9557D" w:rsidRPr="00A8593E">
        <w:rPr>
          <w:rFonts w:ascii="Tahoma" w:hAnsi="Tahoma" w:cs="Tahoma"/>
          <w:sz w:val="24"/>
          <w:szCs w:val="24"/>
          <w:lang w:val="es-CO"/>
        </w:rPr>
        <w:t xml:space="preserve"> </w:t>
      </w:r>
      <w:r w:rsidR="005004BF" w:rsidRPr="00A8593E">
        <w:rPr>
          <w:rFonts w:ascii="Tahoma" w:hAnsi="Tahoma" w:cs="Tahoma"/>
          <w:sz w:val="24"/>
          <w:szCs w:val="24"/>
          <w:lang w:val="es-CO"/>
        </w:rPr>
        <w:t>discriminatorio o sospechoso de discriminación.</w:t>
      </w:r>
    </w:p>
    <w:p w14:paraId="5B7F46C2" w14:textId="77777777" w:rsidR="00A671A2" w:rsidRPr="00A8593E" w:rsidRDefault="00A671A2" w:rsidP="00A8593E">
      <w:pPr>
        <w:spacing w:line="276" w:lineRule="auto"/>
        <w:jc w:val="both"/>
        <w:rPr>
          <w:rFonts w:ascii="Tahoma" w:hAnsi="Tahoma" w:cs="Tahoma"/>
          <w:sz w:val="24"/>
          <w:szCs w:val="24"/>
          <w:lang w:val="es-CO"/>
        </w:rPr>
      </w:pPr>
    </w:p>
    <w:p w14:paraId="3CCA6841" w14:textId="77777777" w:rsidR="002D67FB" w:rsidRPr="00A8593E" w:rsidRDefault="002D67FB" w:rsidP="00A8593E">
      <w:pPr>
        <w:spacing w:line="276" w:lineRule="auto"/>
        <w:jc w:val="both"/>
        <w:rPr>
          <w:rFonts w:ascii="Tahoma" w:hAnsi="Tahoma" w:cs="Tahoma"/>
          <w:sz w:val="24"/>
          <w:szCs w:val="24"/>
          <w:lang w:val="es-CO"/>
        </w:rPr>
      </w:pPr>
      <w:r w:rsidRPr="00A8593E">
        <w:rPr>
          <w:rFonts w:ascii="Tahoma" w:hAnsi="Tahoma" w:cs="Tahoma"/>
          <w:sz w:val="24"/>
          <w:szCs w:val="24"/>
          <w:lang w:val="es-CO"/>
        </w:rPr>
        <w:tab/>
        <w:t xml:space="preserve">De </w:t>
      </w:r>
      <w:r w:rsidR="00B9560A" w:rsidRPr="00A8593E">
        <w:rPr>
          <w:rFonts w:ascii="Tahoma" w:hAnsi="Tahoma" w:cs="Tahoma"/>
          <w:sz w:val="24"/>
          <w:szCs w:val="24"/>
          <w:lang w:val="es-CO"/>
        </w:rPr>
        <w:t xml:space="preserve">otra parte, condenó </w:t>
      </w:r>
      <w:r w:rsidR="00236A20" w:rsidRPr="00A8593E">
        <w:rPr>
          <w:rFonts w:ascii="Tahoma" w:hAnsi="Tahoma" w:cs="Tahoma"/>
          <w:sz w:val="24"/>
          <w:szCs w:val="24"/>
          <w:lang w:val="es-CO"/>
        </w:rPr>
        <w:t>a la</w:t>
      </w:r>
      <w:r w:rsidR="001C4ECE" w:rsidRPr="00A8593E">
        <w:rPr>
          <w:rFonts w:ascii="Tahoma" w:hAnsi="Tahoma" w:cs="Tahoma"/>
          <w:sz w:val="24"/>
          <w:szCs w:val="24"/>
          <w:lang w:val="es-CO"/>
        </w:rPr>
        <w:t xml:space="preserve"> empresa</w:t>
      </w:r>
      <w:r w:rsidR="00236A20" w:rsidRPr="00A8593E">
        <w:rPr>
          <w:rFonts w:ascii="Tahoma" w:hAnsi="Tahoma" w:cs="Tahoma"/>
          <w:sz w:val="24"/>
          <w:szCs w:val="24"/>
          <w:lang w:val="es-CO"/>
        </w:rPr>
        <w:t xml:space="preserve"> demandada a pagarle a su contraparte la suma de </w:t>
      </w:r>
      <w:r w:rsidR="00236A20" w:rsidRPr="00A8593E">
        <w:rPr>
          <w:rFonts w:ascii="Tahoma" w:hAnsi="Tahoma" w:cs="Tahoma"/>
          <w:b/>
          <w:sz w:val="24"/>
          <w:szCs w:val="24"/>
          <w:lang w:val="es-CO"/>
        </w:rPr>
        <w:t>$30.561.</w:t>
      </w:r>
      <w:r w:rsidR="001C4ECE" w:rsidRPr="00A8593E">
        <w:rPr>
          <w:rFonts w:ascii="Tahoma" w:hAnsi="Tahoma" w:cs="Tahoma"/>
          <w:b/>
          <w:sz w:val="24"/>
          <w:szCs w:val="24"/>
          <w:lang w:val="es-CO"/>
        </w:rPr>
        <w:t>606</w:t>
      </w:r>
      <w:r w:rsidR="001C4ECE" w:rsidRPr="00A8593E">
        <w:rPr>
          <w:rFonts w:ascii="Tahoma" w:hAnsi="Tahoma" w:cs="Tahoma"/>
          <w:sz w:val="24"/>
          <w:szCs w:val="24"/>
          <w:lang w:val="es-CO"/>
        </w:rPr>
        <w:t xml:space="preserve"> por concepto de la indemnización total y ordinaria de perjuicios, discriminados así: $8.334.390 por el lucro cesante consolidado, $17.527.216 por el lucro cesante futuro y $4.700.000 por los perjuicios de orden moral.</w:t>
      </w:r>
    </w:p>
    <w:p w14:paraId="3C0E4F0B" w14:textId="77777777" w:rsidR="001C4ECE" w:rsidRPr="00A8593E" w:rsidRDefault="001C4ECE" w:rsidP="00A8593E">
      <w:pPr>
        <w:spacing w:line="276" w:lineRule="auto"/>
        <w:jc w:val="both"/>
        <w:rPr>
          <w:rFonts w:ascii="Tahoma" w:hAnsi="Tahoma" w:cs="Tahoma"/>
          <w:sz w:val="24"/>
          <w:szCs w:val="24"/>
          <w:lang w:val="es-CO"/>
        </w:rPr>
      </w:pPr>
    </w:p>
    <w:p w14:paraId="0BFB3323" w14:textId="77777777" w:rsidR="008E0C1B" w:rsidRPr="00A8593E" w:rsidRDefault="001C4ECE"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 xml:space="preserve">En sustento de la decisión, señaló, en síntesis, que la empresa demandada había incurrido en culpa por abstención, al faltar al deber de protección y seguridad del trabajador, </w:t>
      </w:r>
      <w:r w:rsidR="008E0C1B" w:rsidRPr="00A8593E">
        <w:rPr>
          <w:rFonts w:ascii="Tahoma" w:hAnsi="Tahoma" w:cs="Tahoma"/>
          <w:sz w:val="24"/>
          <w:szCs w:val="24"/>
          <w:lang w:val="es-CO"/>
        </w:rPr>
        <w:t xml:space="preserve">ya que </w:t>
      </w:r>
      <w:r w:rsidRPr="00A8593E">
        <w:rPr>
          <w:rFonts w:ascii="Tahoma" w:hAnsi="Tahoma" w:cs="Tahoma"/>
          <w:sz w:val="24"/>
          <w:szCs w:val="24"/>
          <w:lang w:val="es-CO"/>
        </w:rPr>
        <w:t>no demostr</w:t>
      </w:r>
      <w:r w:rsidR="008E0C1B" w:rsidRPr="00A8593E">
        <w:rPr>
          <w:rFonts w:ascii="Tahoma" w:hAnsi="Tahoma" w:cs="Tahoma"/>
          <w:sz w:val="24"/>
          <w:szCs w:val="24"/>
          <w:lang w:val="es-CO"/>
        </w:rPr>
        <w:t xml:space="preserve">ó un actuar diligente y cuidadoso para prevenir lesiones y accidentes de trabajo asociados a la manipulación manual de cargas pesadas en el espacio de trabajo. </w:t>
      </w:r>
    </w:p>
    <w:p w14:paraId="3EE58CE6" w14:textId="77777777" w:rsidR="008E0C1B" w:rsidRPr="00A8593E" w:rsidRDefault="008E0C1B" w:rsidP="00A8593E">
      <w:pPr>
        <w:spacing w:line="276" w:lineRule="auto"/>
        <w:ind w:firstLine="708"/>
        <w:jc w:val="both"/>
        <w:rPr>
          <w:rFonts w:ascii="Tahoma" w:hAnsi="Tahoma" w:cs="Tahoma"/>
          <w:sz w:val="24"/>
          <w:szCs w:val="24"/>
          <w:lang w:val="es-CO"/>
        </w:rPr>
      </w:pPr>
    </w:p>
    <w:p w14:paraId="4D5FAA97" w14:textId="0B0FD6EF" w:rsidR="00311641" w:rsidRDefault="008E0C1B"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 xml:space="preserve">Al respecto dijo que no obra prueba en el plenario de que el trabajador hubiese recibido capacitación en manejo de cargas y riesgo ergonómico, tampoco se acredita la existencia de acciones tendientes a reducir los factores de riesgo asociados </w:t>
      </w:r>
      <w:r w:rsidR="00311641" w:rsidRPr="00A8593E">
        <w:rPr>
          <w:rFonts w:ascii="Tahoma" w:hAnsi="Tahoma" w:cs="Tahoma"/>
          <w:sz w:val="24"/>
          <w:szCs w:val="24"/>
          <w:lang w:val="es-CO"/>
        </w:rPr>
        <w:t>al alistamiento, levantamiento y almacenaje de equipajes pesados y no se acreditó que antes del accidente la empresa tuviera adoptados protocolos, instructivos o medidas técnicas y organizativas para evitar la manipulación manual de cargas mediante la utilización de equipos para su manejo mecánico, pues las carretillas para el traslado de equipaje pesado solo estaban dispuestas en las terminales de buses y el accidente del actor se presentó sobre</w:t>
      </w:r>
      <w:r w:rsidR="008D386A" w:rsidRPr="00A8593E">
        <w:rPr>
          <w:rFonts w:ascii="Tahoma" w:hAnsi="Tahoma" w:cs="Tahoma"/>
          <w:sz w:val="24"/>
          <w:szCs w:val="24"/>
          <w:lang w:val="es-CO"/>
        </w:rPr>
        <w:t xml:space="preserve"> la</w:t>
      </w:r>
      <w:r w:rsidR="00311641" w:rsidRPr="00A8593E">
        <w:rPr>
          <w:rFonts w:ascii="Tahoma" w:hAnsi="Tahoma" w:cs="Tahoma"/>
          <w:sz w:val="24"/>
          <w:szCs w:val="24"/>
          <w:lang w:val="es-CO"/>
        </w:rPr>
        <w:t xml:space="preserve"> vía.</w:t>
      </w:r>
    </w:p>
    <w:p w14:paraId="3F87DA12" w14:textId="77777777" w:rsidR="00A8593E" w:rsidRPr="00A8593E" w:rsidRDefault="00A8593E" w:rsidP="00A8593E">
      <w:pPr>
        <w:spacing w:line="276" w:lineRule="auto"/>
        <w:ind w:firstLine="708"/>
        <w:jc w:val="both"/>
        <w:rPr>
          <w:rFonts w:ascii="Tahoma" w:hAnsi="Tahoma" w:cs="Tahoma"/>
          <w:sz w:val="24"/>
          <w:szCs w:val="24"/>
          <w:lang w:val="es-CO"/>
        </w:rPr>
      </w:pPr>
    </w:p>
    <w:p w14:paraId="6A2046E2" w14:textId="57891819" w:rsidR="00311641" w:rsidRPr="00A8593E" w:rsidRDefault="00311641" w:rsidP="00A8593E">
      <w:pPr>
        <w:spacing w:line="276" w:lineRule="auto"/>
        <w:ind w:firstLine="708"/>
        <w:jc w:val="both"/>
        <w:rPr>
          <w:rFonts w:ascii="Tahoma" w:hAnsi="Tahoma" w:cs="Tahoma"/>
          <w:sz w:val="24"/>
          <w:szCs w:val="24"/>
          <w:lang w:val="es-CO"/>
        </w:rPr>
      </w:pPr>
      <w:r w:rsidRPr="00A8593E">
        <w:rPr>
          <w:rFonts w:ascii="Tahoma" w:hAnsi="Tahoma" w:cs="Tahoma"/>
          <w:sz w:val="24"/>
          <w:szCs w:val="24"/>
          <w:lang w:val="es-CO"/>
        </w:rPr>
        <w:t>Finalmente señaló que ni siquiera hay prueba de que en las terminales se rotularan y clasificaran por su peso y características los equipajes que los conductores debían guardar y sacar de los maleteros de los buses</w:t>
      </w:r>
      <w:r w:rsidR="0067162E" w:rsidRPr="00A8593E">
        <w:rPr>
          <w:rFonts w:ascii="Tahoma" w:hAnsi="Tahoma" w:cs="Tahoma"/>
          <w:sz w:val="24"/>
          <w:szCs w:val="24"/>
          <w:lang w:val="es-CO"/>
        </w:rPr>
        <w:t xml:space="preserve"> y en el manual de funciones no se contempla ninguna restricción o prohibición de manipulación de cargas pesadas y la restricción de equipajes superiores a 15 kilos está dirigida a los usuarios de la empresa </w:t>
      </w:r>
      <w:r w:rsidR="009601D5" w:rsidRPr="00A8593E">
        <w:rPr>
          <w:rFonts w:ascii="Tahoma" w:hAnsi="Tahoma" w:cs="Tahoma"/>
          <w:sz w:val="24"/>
          <w:szCs w:val="24"/>
          <w:lang w:val="es-CO"/>
        </w:rPr>
        <w:t>para</w:t>
      </w:r>
      <w:r w:rsidR="0067162E" w:rsidRPr="00A8593E">
        <w:rPr>
          <w:rFonts w:ascii="Tahoma" w:hAnsi="Tahoma" w:cs="Tahoma"/>
          <w:sz w:val="24"/>
          <w:szCs w:val="24"/>
          <w:lang w:val="es-CO"/>
        </w:rPr>
        <w:t xml:space="preserve"> cobrar un recargo por exceso de equipaje, lo que demuestra la falta vigilancia de los actos de los conductores por la empresa. </w:t>
      </w:r>
    </w:p>
    <w:p w14:paraId="734C38BF" w14:textId="77777777" w:rsidR="00311641" w:rsidRPr="00A8593E" w:rsidRDefault="00311641" w:rsidP="00A8593E">
      <w:pPr>
        <w:spacing w:line="276" w:lineRule="auto"/>
        <w:ind w:firstLine="708"/>
        <w:jc w:val="both"/>
        <w:rPr>
          <w:rFonts w:ascii="Tahoma" w:hAnsi="Tahoma" w:cs="Tahoma"/>
          <w:sz w:val="24"/>
          <w:szCs w:val="24"/>
          <w:lang w:val="es-CO"/>
        </w:rPr>
      </w:pPr>
    </w:p>
    <w:p w14:paraId="4E29DFC3" w14:textId="77777777" w:rsidR="0067162E" w:rsidRPr="00A8593E" w:rsidRDefault="0067162E" w:rsidP="00A8593E">
      <w:pPr>
        <w:spacing w:line="276" w:lineRule="auto"/>
        <w:jc w:val="center"/>
        <w:rPr>
          <w:rFonts w:ascii="Tahoma" w:hAnsi="Tahoma" w:cs="Tahoma"/>
          <w:b/>
          <w:sz w:val="24"/>
          <w:szCs w:val="24"/>
          <w:lang w:val="es-CO"/>
        </w:rPr>
      </w:pPr>
      <w:r w:rsidRPr="00A8593E">
        <w:rPr>
          <w:rFonts w:ascii="Tahoma" w:hAnsi="Tahoma" w:cs="Tahoma"/>
          <w:b/>
          <w:sz w:val="24"/>
          <w:szCs w:val="24"/>
          <w:lang w:val="es-CO"/>
        </w:rPr>
        <w:t>III - RECURSO DE APELACIÓN</w:t>
      </w:r>
    </w:p>
    <w:p w14:paraId="377A16BB" w14:textId="77777777" w:rsidR="001C4ECE" w:rsidRPr="00A8593E" w:rsidRDefault="001C4ECE" w:rsidP="00A8593E">
      <w:pPr>
        <w:spacing w:line="276" w:lineRule="auto"/>
        <w:jc w:val="both"/>
        <w:rPr>
          <w:rFonts w:ascii="Tahoma" w:hAnsi="Tahoma" w:cs="Tahoma"/>
          <w:sz w:val="24"/>
          <w:szCs w:val="24"/>
          <w:lang w:val="es-CO"/>
        </w:rPr>
      </w:pPr>
    </w:p>
    <w:p w14:paraId="1D730D11" w14:textId="4A78EFA8" w:rsidR="0023298F" w:rsidRPr="00A8593E" w:rsidRDefault="00C56B7E" w:rsidP="00A8593E">
      <w:pPr>
        <w:spacing w:line="276" w:lineRule="auto"/>
        <w:jc w:val="both"/>
        <w:rPr>
          <w:rFonts w:ascii="Tahoma" w:hAnsi="Tahoma" w:cs="Tahoma"/>
          <w:sz w:val="24"/>
          <w:szCs w:val="24"/>
          <w:lang w:val="es-CO"/>
        </w:rPr>
      </w:pPr>
      <w:r w:rsidRPr="00A8593E">
        <w:rPr>
          <w:rFonts w:ascii="Tahoma" w:hAnsi="Tahoma" w:cs="Tahoma"/>
          <w:sz w:val="24"/>
          <w:szCs w:val="24"/>
          <w:lang w:val="es-CO"/>
        </w:rPr>
        <w:tab/>
      </w:r>
      <w:r w:rsidR="005707EE" w:rsidRPr="00A8593E">
        <w:rPr>
          <w:rFonts w:ascii="Tahoma" w:hAnsi="Tahoma" w:cs="Tahoma"/>
          <w:sz w:val="24"/>
          <w:szCs w:val="24"/>
          <w:lang w:val="es-CO"/>
        </w:rPr>
        <w:t xml:space="preserve">A la anterior decisión se </w:t>
      </w:r>
      <w:r w:rsidR="009601D5" w:rsidRPr="00A8593E">
        <w:rPr>
          <w:rFonts w:ascii="Tahoma" w:hAnsi="Tahoma" w:cs="Tahoma"/>
          <w:sz w:val="24"/>
          <w:szCs w:val="24"/>
          <w:lang w:val="es-CO"/>
        </w:rPr>
        <w:t>oponen parcialmente el demandante</w:t>
      </w:r>
      <w:r w:rsidR="005707EE" w:rsidRPr="00A8593E">
        <w:rPr>
          <w:rFonts w:ascii="Tahoma" w:hAnsi="Tahoma" w:cs="Tahoma"/>
          <w:sz w:val="24"/>
          <w:szCs w:val="24"/>
          <w:lang w:val="es-CO"/>
        </w:rPr>
        <w:t xml:space="preserve"> y su contraparte. El primero lo hace por</w:t>
      </w:r>
      <w:r w:rsidR="0023298F" w:rsidRPr="00A8593E">
        <w:rPr>
          <w:rFonts w:ascii="Tahoma" w:hAnsi="Tahoma" w:cs="Tahoma"/>
          <w:sz w:val="24"/>
          <w:szCs w:val="24"/>
          <w:lang w:val="es-CO"/>
        </w:rPr>
        <w:t>que</w:t>
      </w:r>
      <w:r w:rsidR="005707EE" w:rsidRPr="00A8593E">
        <w:rPr>
          <w:rFonts w:ascii="Tahoma" w:hAnsi="Tahoma" w:cs="Tahoma"/>
          <w:sz w:val="24"/>
          <w:szCs w:val="24"/>
          <w:lang w:val="es-CO"/>
        </w:rPr>
        <w:t xml:space="preserve"> a su juicio </w:t>
      </w:r>
      <w:r w:rsidR="0023298F" w:rsidRPr="00A8593E">
        <w:rPr>
          <w:rFonts w:ascii="Tahoma" w:hAnsi="Tahoma" w:cs="Tahoma"/>
          <w:sz w:val="24"/>
          <w:szCs w:val="24"/>
          <w:lang w:val="es-CO"/>
        </w:rPr>
        <w:t xml:space="preserve">el demandante sí se encontraba en un estado de debilidad manifiesta que ameritaba una especial protección y la terminación del </w:t>
      </w:r>
      <w:r w:rsidR="0023298F" w:rsidRPr="00A8593E">
        <w:rPr>
          <w:rFonts w:ascii="Tahoma" w:hAnsi="Tahoma" w:cs="Tahoma"/>
          <w:sz w:val="24"/>
          <w:szCs w:val="24"/>
          <w:lang w:val="es-CO"/>
        </w:rPr>
        <w:lastRenderedPageBreak/>
        <w:t xml:space="preserve">vínculo laboral no obedeció a una causa objetiva, y aunque el empleador desconocía la incapacidad en que se encontraba al momento del despido, pues esta fue generada con posteridad a tal hecho, </w:t>
      </w:r>
      <w:r w:rsidR="009601D5" w:rsidRPr="00A8593E">
        <w:rPr>
          <w:rFonts w:ascii="Tahoma" w:hAnsi="Tahoma" w:cs="Tahoma"/>
          <w:sz w:val="24"/>
          <w:szCs w:val="24"/>
          <w:lang w:val="es-CO"/>
        </w:rPr>
        <w:t>dicha</w:t>
      </w:r>
      <w:r w:rsidR="0023298F" w:rsidRPr="00A8593E">
        <w:rPr>
          <w:rFonts w:ascii="Tahoma" w:hAnsi="Tahoma" w:cs="Tahoma"/>
          <w:sz w:val="24"/>
          <w:szCs w:val="24"/>
          <w:lang w:val="es-CO"/>
        </w:rPr>
        <w:t xml:space="preserve"> incapacidad sirve al propósito de demostrar que el trabajador estaba afectado en su salud, lo cual se encuentra debidamente documentado en el proceso. </w:t>
      </w:r>
    </w:p>
    <w:p w14:paraId="4AD57553" w14:textId="77777777" w:rsidR="0023298F" w:rsidRPr="00A8593E" w:rsidRDefault="0023298F" w:rsidP="00A8593E">
      <w:pPr>
        <w:spacing w:line="276" w:lineRule="auto"/>
        <w:jc w:val="both"/>
        <w:rPr>
          <w:rFonts w:ascii="Tahoma" w:hAnsi="Tahoma" w:cs="Tahoma"/>
          <w:sz w:val="24"/>
          <w:szCs w:val="24"/>
          <w:lang w:val="es-CO"/>
        </w:rPr>
      </w:pPr>
    </w:p>
    <w:p w14:paraId="6537E7D0" w14:textId="1816080D" w:rsidR="00761EFF" w:rsidRPr="00A8593E" w:rsidRDefault="00C56B7E" w:rsidP="00A8593E">
      <w:pPr>
        <w:spacing w:line="276" w:lineRule="auto"/>
        <w:jc w:val="both"/>
        <w:rPr>
          <w:rFonts w:ascii="Tahoma" w:hAnsi="Tahoma" w:cs="Tahoma"/>
          <w:sz w:val="24"/>
          <w:szCs w:val="24"/>
          <w:lang w:val="es-CO"/>
        </w:rPr>
      </w:pPr>
      <w:r w:rsidRPr="00A8593E">
        <w:rPr>
          <w:rFonts w:ascii="Tahoma" w:hAnsi="Tahoma" w:cs="Tahoma"/>
          <w:sz w:val="24"/>
          <w:szCs w:val="24"/>
          <w:lang w:val="es-CO"/>
        </w:rPr>
        <w:tab/>
      </w:r>
      <w:r w:rsidR="0023298F" w:rsidRPr="00A8593E">
        <w:rPr>
          <w:rFonts w:ascii="Tahoma" w:hAnsi="Tahoma" w:cs="Tahoma"/>
          <w:sz w:val="24"/>
          <w:szCs w:val="24"/>
          <w:lang w:val="es-CO"/>
        </w:rPr>
        <w:t>El d</w:t>
      </w:r>
      <w:r w:rsidRPr="00A8593E">
        <w:rPr>
          <w:rFonts w:ascii="Tahoma" w:hAnsi="Tahoma" w:cs="Tahoma"/>
          <w:sz w:val="24"/>
          <w:szCs w:val="24"/>
          <w:lang w:val="es-CO"/>
        </w:rPr>
        <w:t>emandado,</w:t>
      </w:r>
      <w:r w:rsidR="0023298F" w:rsidRPr="00A8593E">
        <w:rPr>
          <w:rFonts w:ascii="Tahoma" w:hAnsi="Tahoma" w:cs="Tahoma"/>
          <w:sz w:val="24"/>
          <w:szCs w:val="24"/>
          <w:lang w:val="es-CO"/>
        </w:rPr>
        <w:t xml:space="preserve"> por su parte, se opone a la condena al pago de la indemnización plena de perjuicios, pues quedó acreditado que la empresa sí </w:t>
      </w:r>
      <w:r w:rsidRPr="00A8593E">
        <w:rPr>
          <w:rFonts w:ascii="Tahoma" w:hAnsi="Tahoma" w:cs="Tahoma"/>
          <w:sz w:val="24"/>
          <w:szCs w:val="24"/>
          <w:lang w:val="es-CO"/>
        </w:rPr>
        <w:t xml:space="preserve">se preocupa por el manejo de equipajes y cargas pesados. </w:t>
      </w:r>
      <w:r w:rsidR="0023298F" w:rsidRPr="00A8593E">
        <w:rPr>
          <w:rFonts w:ascii="Tahoma" w:hAnsi="Tahoma" w:cs="Tahoma"/>
          <w:sz w:val="24"/>
          <w:szCs w:val="24"/>
          <w:lang w:val="es-CO"/>
        </w:rPr>
        <w:t xml:space="preserve">Además el </w:t>
      </w:r>
      <w:r w:rsidRPr="00A8593E">
        <w:rPr>
          <w:rFonts w:ascii="Tahoma" w:hAnsi="Tahoma" w:cs="Tahoma"/>
          <w:sz w:val="24"/>
          <w:szCs w:val="24"/>
          <w:lang w:val="es-CO"/>
        </w:rPr>
        <w:t>accidente se presentó en un sitio diferente al que informa el trabajador,</w:t>
      </w:r>
      <w:r w:rsidR="0023298F" w:rsidRPr="00A8593E">
        <w:rPr>
          <w:rFonts w:ascii="Tahoma" w:hAnsi="Tahoma" w:cs="Tahoma"/>
          <w:sz w:val="24"/>
          <w:szCs w:val="24"/>
          <w:lang w:val="es-CO"/>
        </w:rPr>
        <w:t xml:space="preserve"> y ocurrió muy</w:t>
      </w:r>
      <w:r w:rsidRPr="00A8593E">
        <w:rPr>
          <w:rFonts w:ascii="Tahoma" w:hAnsi="Tahoma" w:cs="Tahoma"/>
          <w:sz w:val="24"/>
          <w:szCs w:val="24"/>
          <w:lang w:val="es-CO"/>
        </w:rPr>
        <w:t xml:space="preserve"> a pesar de las inducciones sobre el riesgo de manipulación y el riesgo que conlleva levantar pe</w:t>
      </w:r>
      <w:r w:rsidR="0023298F" w:rsidRPr="00A8593E">
        <w:rPr>
          <w:rFonts w:ascii="Tahoma" w:hAnsi="Tahoma" w:cs="Tahoma"/>
          <w:sz w:val="24"/>
          <w:szCs w:val="24"/>
          <w:lang w:val="es-CO"/>
        </w:rPr>
        <w:t>sos superiores al peso permitido en el tiquete de viaje</w:t>
      </w:r>
      <w:r w:rsidR="00201AE5" w:rsidRPr="00A8593E">
        <w:rPr>
          <w:rFonts w:ascii="Tahoma" w:hAnsi="Tahoma" w:cs="Tahoma"/>
          <w:sz w:val="24"/>
          <w:szCs w:val="24"/>
          <w:lang w:val="es-CO"/>
        </w:rPr>
        <w:t>. Indicó igualmente que e</w:t>
      </w:r>
      <w:r w:rsidRPr="00A8593E">
        <w:rPr>
          <w:rFonts w:ascii="Tahoma" w:hAnsi="Tahoma" w:cs="Tahoma"/>
          <w:sz w:val="24"/>
          <w:szCs w:val="24"/>
          <w:lang w:val="es-CO"/>
        </w:rPr>
        <w:t>l conductor está contratado para realizar la labor de conducción y</w:t>
      </w:r>
      <w:r w:rsidR="00201AE5" w:rsidRPr="00A8593E">
        <w:rPr>
          <w:rFonts w:ascii="Tahoma" w:hAnsi="Tahoma" w:cs="Tahoma"/>
          <w:sz w:val="24"/>
          <w:szCs w:val="24"/>
          <w:lang w:val="es-CO"/>
        </w:rPr>
        <w:t xml:space="preserve"> para</w:t>
      </w:r>
      <w:r w:rsidRPr="00A8593E">
        <w:rPr>
          <w:rFonts w:ascii="Tahoma" w:hAnsi="Tahoma" w:cs="Tahoma"/>
          <w:sz w:val="24"/>
          <w:szCs w:val="24"/>
          <w:lang w:val="es-CO"/>
        </w:rPr>
        <w:t xml:space="preserve"> manipular equipajes que no requiere</w:t>
      </w:r>
      <w:r w:rsidR="00F74998" w:rsidRPr="00A8593E">
        <w:rPr>
          <w:rFonts w:ascii="Tahoma" w:hAnsi="Tahoma" w:cs="Tahoma"/>
          <w:sz w:val="24"/>
          <w:szCs w:val="24"/>
          <w:lang w:val="es-CO"/>
        </w:rPr>
        <w:t>n</w:t>
      </w:r>
      <w:r w:rsidRPr="00A8593E">
        <w:rPr>
          <w:rFonts w:ascii="Tahoma" w:hAnsi="Tahoma" w:cs="Tahoma"/>
          <w:sz w:val="24"/>
          <w:szCs w:val="24"/>
          <w:lang w:val="es-CO"/>
        </w:rPr>
        <w:t xml:space="preserve"> de una</w:t>
      </w:r>
      <w:r w:rsidR="00F74998" w:rsidRPr="00A8593E">
        <w:rPr>
          <w:rFonts w:ascii="Tahoma" w:hAnsi="Tahoma" w:cs="Tahoma"/>
          <w:sz w:val="24"/>
          <w:szCs w:val="24"/>
          <w:lang w:val="es-CO"/>
        </w:rPr>
        <w:t xml:space="preserve"> protección especial, y en caso de </w:t>
      </w:r>
      <w:r w:rsidR="00201AE5" w:rsidRPr="00A8593E">
        <w:rPr>
          <w:rFonts w:ascii="Tahoma" w:hAnsi="Tahoma" w:cs="Tahoma"/>
          <w:sz w:val="24"/>
          <w:szCs w:val="24"/>
          <w:lang w:val="es-CO"/>
        </w:rPr>
        <w:t>desatender esta consigna</w:t>
      </w:r>
      <w:r w:rsidR="00F74998" w:rsidRPr="00A8593E">
        <w:rPr>
          <w:rFonts w:ascii="Tahoma" w:hAnsi="Tahoma" w:cs="Tahoma"/>
          <w:sz w:val="24"/>
          <w:szCs w:val="24"/>
          <w:lang w:val="es-CO"/>
        </w:rPr>
        <w:t>,</w:t>
      </w:r>
      <w:r w:rsidR="00201AE5" w:rsidRPr="00A8593E">
        <w:rPr>
          <w:rFonts w:ascii="Tahoma" w:hAnsi="Tahoma" w:cs="Tahoma"/>
          <w:sz w:val="24"/>
          <w:szCs w:val="24"/>
          <w:lang w:val="es-CO"/>
        </w:rPr>
        <w:t xml:space="preserve"> debía entender que lo hacía</w:t>
      </w:r>
      <w:r w:rsidR="00F74998" w:rsidRPr="00A8593E">
        <w:rPr>
          <w:rFonts w:ascii="Tahoma" w:hAnsi="Tahoma" w:cs="Tahoma"/>
          <w:sz w:val="24"/>
          <w:szCs w:val="24"/>
          <w:lang w:val="es-CO"/>
        </w:rPr>
        <w:t xml:space="preserve"> por su cuenta y riesgo. Es claro que el conductor fue exageradamente imprudente al tratar de levantar una carga que a simple vista se </w:t>
      </w:r>
      <w:r w:rsidR="009601D5" w:rsidRPr="00A8593E">
        <w:rPr>
          <w:rFonts w:ascii="Tahoma" w:hAnsi="Tahoma" w:cs="Tahoma"/>
          <w:sz w:val="24"/>
          <w:szCs w:val="24"/>
          <w:lang w:val="es-CO"/>
        </w:rPr>
        <w:t>veía</w:t>
      </w:r>
      <w:r w:rsidR="00F74998" w:rsidRPr="00A8593E">
        <w:rPr>
          <w:rFonts w:ascii="Tahoma" w:hAnsi="Tahoma" w:cs="Tahoma"/>
          <w:sz w:val="24"/>
          <w:szCs w:val="24"/>
          <w:lang w:val="es-CO"/>
        </w:rPr>
        <w:t xml:space="preserve"> que</w:t>
      </w:r>
      <w:r w:rsidR="00201AE5" w:rsidRPr="00A8593E">
        <w:rPr>
          <w:rFonts w:ascii="Tahoma" w:hAnsi="Tahoma" w:cs="Tahoma"/>
          <w:sz w:val="24"/>
          <w:szCs w:val="24"/>
          <w:lang w:val="es-CO"/>
        </w:rPr>
        <w:t xml:space="preserve"> superaba el peso para manejarla</w:t>
      </w:r>
      <w:r w:rsidR="00F74998" w:rsidRPr="00A8593E">
        <w:rPr>
          <w:rFonts w:ascii="Tahoma" w:hAnsi="Tahoma" w:cs="Tahoma"/>
          <w:sz w:val="24"/>
          <w:szCs w:val="24"/>
          <w:lang w:val="es-CO"/>
        </w:rPr>
        <w:t xml:space="preserve"> y sin los elementos de protección y la ayuda </w:t>
      </w:r>
      <w:r w:rsidR="009601D5" w:rsidRPr="00A8593E">
        <w:rPr>
          <w:rFonts w:ascii="Tahoma" w:hAnsi="Tahoma" w:cs="Tahoma"/>
          <w:sz w:val="24"/>
          <w:szCs w:val="24"/>
          <w:lang w:val="es-CO"/>
        </w:rPr>
        <w:t>mecánica</w:t>
      </w:r>
      <w:r w:rsidR="00201AE5" w:rsidRPr="00A8593E">
        <w:rPr>
          <w:rFonts w:ascii="Tahoma" w:hAnsi="Tahoma" w:cs="Tahoma"/>
          <w:sz w:val="24"/>
          <w:szCs w:val="24"/>
          <w:lang w:val="es-CO"/>
        </w:rPr>
        <w:t xml:space="preserve"> necesarias para manejarla</w:t>
      </w:r>
      <w:r w:rsidR="00F74998" w:rsidRPr="00A8593E">
        <w:rPr>
          <w:rFonts w:ascii="Tahoma" w:hAnsi="Tahoma" w:cs="Tahoma"/>
          <w:sz w:val="24"/>
          <w:szCs w:val="24"/>
          <w:lang w:val="es-CO"/>
        </w:rPr>
        <w:t>. La empresa nunca obliga a un conductor a transportar pesos super</w:t>
      </w:r>
      <w:r w:rsidR="00201AE5" w:rsidRPr="00A8593E">
        <w:rPr>
          <w:rFonts w:ascii="Tahoma" w:hAnsi="Tahoma" w:cs="Tahoma"/>
          <w:sz w:val="24"/>
          <w:szCs w:val="24"/>
          <w:lang w:val="es-CO"/>
        </w:rPr>
        <w:t>iores a los permitidos y si el equipaje pesado se encuentra</w:t>
      </w:r>
      <w:r w:rsidR="00F74998" w:rsidRPr="00A8593E">
        <w:rPr>
          <w:rFonts w:ascii="Tahoma" w:hAnsi="Tahoma" w:cs="Tahoma"/>
          <w:sz w:val="24"/>
          <w:szCs w:val="24"/>
          <w:lang w:val="es-CO"/>
        </w:rPr>
        <w:t xml:space="preserve"> en una agencia</w:t>
      </w:r>
      <w:r w:rsidR="00201AE5" w:rsidRPr="00A8593E">
        <w:rPr>
          <w:rFonts w:ascii="Tahoma" w:hAnsi="Tahoma" w:cs="Tahoma"/>
          <w:sz w:val="24"/>
          <w:szCs w:val="24"/>
          <w:lang w:val="es-CO"/>
        </w:rPr>
        <w:t xml:space="preserve"> o Terminal como el de Pereira</w:t>
      </w:r>
      <w:r w:rsidR="00F74998" w:rsidRPr="00A8593E">
        <w:rPr>
          <w:rFonts w:ascii="Tahoma" w:hAnsi="Tahoma" w:cs="Tahoma"/>
          <w:sz w:val="24"/>
          <w:szCs w:val="24"/>
          <w:lang w:val="es-CO"/>
        </w:rPr>
        <w:t xml:space="preserve">, esos equipajes, si tiene la manera de evaluar el peso, rotularlo y disponer del personal de apoyo para que lo mueva al </w:t>
      </w:r>
      <w:r w:rsidR="009601D5" w:rsidRPr="00A8593E">
        <w:rPr>
          <w:rFonts w:ascii="Tahoma" w:hAnsi="Tahoma" w:cs="Tahoma"/>
          <w:sz w:val="24"/>
          <w:szCs w:val="24"/>
          <w:lang w:val="es-CO"/>
        </w:rPr>
        <w:t>vehículo</w:t>
      </w:r>
      <w:r w:rsidR="00F74998" w:rsidRPr="00A8593E">
        <w:rPr>
          <w:rFonts w:ascii="Tahoma" w:hAnsi="Tahoma" w:cs="Tahoma"/>
          <w:sz w:val="24"/>
          <w:szCs w:val="24"/>
          <w:lang w:val="es-CO"/>
        </w:rPr>
        <w:t>. La empresa es clara y así se lo advierte a todos los conductores, que en agencias y en lugares donde no se cuenta con los elementos para levantar equipajes superiores a 15 kilos,</w:t>
      </w:r>
      <w:r w:rsidR="00201AE5" w:rsidRPr="00A8593E">
        <w:rPr>
          <w:rFonts w:ascii="Tahoma" w:hAnsi="Tahoma" w:cs="Tahoma"/>
          <w:sz w:val="24"/>
          <w:szCs w:val="24"/>
          <w:lang w:val="es-CO"/>
        </w:rPr>
        <w:t xml:space="preserve"> no deben hacerlo sin ayuda, pero ellos ven sobre la vía</w:t>
      </w:r>
      <w:r w:rsidR="00F74998" w:rsidRPr="00A8593E">
        <w:rPr>
          <w:rFonts w:ascii="Tahoma" w:hAnsi="Tahoma" w:cs="Tahoma"/>
          <w:sz w:val="24"/>
          <w:szCs w:val="24"/>
          <w:lang w:val="es-CO"/>
        </w:rPr>
        <w:t xml:space="preserve"> un</w:t>
      </w:r>
      <w:r w:rsidR="00201AE5" w:rsidRPr="00A8593E">
        <w:rPr>
          <w:rFonts w:ascii="Tahoma" w:hAnsi="Tahoma" w:cs="Tahoma"/>
          <w:sz w:val="24"/>
          <w:szCs w:val="24"/>
          <w:lang w:val="es-CO"/>
        </w:rPr>
        <w:t>a</w:t>
      </w:r>
      <w:r w:rsidR="00F74998" w:rsidRPr="00A8593E">
        <w:rPr>
          <w:rFonts w:ascii="Tahoma" w:hAnsi="Tahoma" w:cs="Tahoma"/>
          <w:sz w:val="24"/>
          <w:szCs w:val="24"/>
          <w:lang w:val="es-CO"/>
        </w:rPr>
        <w:t xml:space="preserve"> oportunidad para ganar un dinero adicional y por eso incumplen las instrucciones de la empresa. </w:t>
      </w:r>
      <w:r w:rsidR="00201AE5" w:rsidRPr="00A8593E">
        <w:rPr>
          <w:rFonts w:ascii="Tahoma" w:hAnsi="Tahoma" w:cs="Tahoma"/>
          <w:sz w:val="24"/>
          <w:szCs w:val="24"/>
          <w:lang w:val="es-CO"/>
        </w:rPr>
        <w:t>Por último señaló que m</w:t>
      </w:r>
      <w:r w:rsidR="00F74998" w:rsidRPr="00A8593E">
        <w:rPr>
          <w:rFonts w:ascii="Tahoma" w:hAnsi="Tahoma" w:cs="Tahoma"/>
          <w:sz w:val="24"/>
          <w:szCs w:val="24"/>
          <w:lang w:val="es-CO"/>
        </w:rPr>
        <w:t xml:space="preserve">aterialmente la empresa no tiene cómo </w:t>
      </w:r>
      <w:r w:rsidR="00201AE5" w:rsidRPr="00A8593E">
        <w:rPr>
          <w:rFonts w:ascii="Tahoma" w:hAnsi="Tahoma" w:cs="Tahoma"/>
          <w:sz w:val="24"/>
          <w:szCs w:val="24"/>
          <w:lang w:val="es-CO"/>
        </w:rPr>
        <w:t>ejercer control</w:t>
      </w:r>
      <w:r w:rsidR="00F74998" w:rsidRPr="00A8593E">
        <w:rPr>
          <w:rFonts w:ascii="Tahoma" w:hAnsi="Tahoma" w:cs="Tahoma"/>
          <w:sz w:val="24"/>
          <w:szCs w:val="24"/>
          <w:lang w:val="es-CO"/>
        </w:rPr>
        <w:t xml:space="preserve"> sobre pesos excesivos recogidos en la vía. </w:t>
      </w:r>
    </w:p>
    <w:p w14:paraId="1F383830" w14:textId="77777777" w:rsidR="005A3EC0" w:rsidRPr="00A8593E" w:rsidRDefault="005A3EC0" w:rsidP="00A8593E">
      <w:pPr>
        <w:spacing w:line="276" w:lineRule="auto"/>
        <w:jc w:val="both"/>
        <w:rPr>
          <w:rFonts w:ascii="Tahoma" w:hAnsi="Tahoma" w:cs="Tahoma"/>
          <w:sz w:val="24"/>
          <w:szCs w:val="24"/>
          <w:lang w:val="es-CO"/>
        </w:rPr>
      </w:pPr>
    </w:p>
    <w:p w14:paraId="4AD058A3" w14:textId="77777777" w:rsidR="00746255" w:rsidRPr="00A8593E" w:rsidRDefault="00746255" w:rsidP="00A8593E">
      <w:pPr>
        <w:spacing w:line="276" w:lineRule="auto"/>
        <w:ind w:firstLine="708"/>
        <w:jc w:val="center"/>
        <w:rPr>
          <w:rFonts w:ascii="Tahoma" w:hAnsi="Tahoma" w:cs="Tahoma"/>
          <w:b/>
          <w:sz w:val="24"/>
          <w:szCs w:val="24"/>
          <w:lang w:val="es-CO"/>
        </w:rPr>
      </w:pPr>
      <w:r w:rsidRPr="00A8593E">
        <w:rPr>
          <w:rFonts w:ascii="Tahoma" w:hAnsi="Tahoma" w:cs="Tahoma"/>
          <w:b/>
          <w:sz w:val="24"/>
          <w:szCs w:val="24"/>
          <w:lang w:val="es-CO"/>
        </w:rPr>
        <w:t>IV - CONSIDERACIONES</w:t>
      </w:r>
    </w:p>
    <w:p w14:paraId="35E53ED4" w14:textId="77777777" w:rsidR="009F04BD" w:rsidRPr="00A8593E" w:rsidRDefault="009F04BD" w:rsidP="00A8593E">
      <w:pPr>
        <w:spacing w:line="276" w:lineRule="auto"/>
        <w:jc w:val="both"/>
        <w:rPr>
          <w:rFonts w:ascii="Tahoma" w:hAnsi="Tahoma" w:cs="Tahoma"/>
          <w:b/>
          <w:sz w:val="24"/>
          <w:szCs w:val="24"/>
          <w:lang w:val="es-CO"/>
        </w:rPr>
      </w:pPr>
    </w:p>
    <w:p w14:paraId="36A82E26" w14:textId="77777777" w:rsidR="00746255" w:rsidRPr="00A8593E" w:rsidRDefault="00746255" w:rsidP="00A8593E">
      <w:pPr>
        <w:spacing w:line="276" w:lineRule="auto"/>
        <w:jc w:val="center"/>
        <w:rPr>
          <w:rFonts w:ascii="Tahoma" w:hAnsi="Tahoma" w:cs="Tahoma"/>
          <w:b/>
          <w:sz w:val="24"/>
          <w:szCs w:val="24"/>
          <w:lang w:val="es-CO"/>
        </w:rPr>
      </w:pPr>
      <w:r w:rsidRPr="00A8593E">
        <w:rPr>
          <w:rFonts w:ascii="Tahoma" w:hAnsi="Tahoma" w:cs="Tahoma"/>
          <w:b/>
          <w:sz w:val="24"/>
          <w:szCs w:val="24"/>
          <w:lang w:val="es-CO"/>
        </w:rPr>
        <w:t>4.1. CULPA PATRONAL POR ABSTENCIÓN</w:t>
      </w:r>
    </w:p>
    <w:p w14:paraId="6CFF2731" w14:textId="77777777" w:rsidR="00746255" w:rsidRPr="00A8593E" w:rsidRDefault="00746255" w:rsidP="00A8593E">
      <w:pPr>
        <w:spacing w:line="276" w:lineRule="auto"/>
        <w:jc w:val="both"/>
        <w:rPr>
          <w:rFonts w:ascii="Tahoma" w:hAnsi="Tahoma" w:cs="Tahoma"/>
          <w:b/>
          <w:sz w:val="24"/>
          <w:szCs w:val="24"/>
          <w:lang w:val="es-CO"/>
        </w:rPr>
      </w:pPr>
    </w:p>
    <w:p w14:paraId="138F7645" w14:textId="77777777" w:rsidR="00746255" w:rsidRPr="00A8593E" w:rsidRDefault="00746255" w:rsidP="00A8593E">
      <w:pPr>
        <w:pStyle w:val="Poromisin"/>
        <w:rPr>
          <w:rFonts w:cs="Tahoma"/>
          <w:sz w:val="24"/>
          <w:szCs w:val="24"/>
          <w:lang w:val="es-CO"/>
        </w:rPr>
      </w:pPr>
      <w:r w:rsidRPr="00A8593E">
        <w:rPr>
          <w:rFonts w:cs="Tahoma"/>
          <w:sz w:val="24"/>
          <w:szCs w:val="24"/>
          <w:lang w:val="es-CO"/>
        </w:rPr>
        <w:t xml:space="preserve">Como punto de partida,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w:t>
      </w:r>
      <w:r w:rsidR="003774E5" w:rsidRPr="00A8593E">
        <w:rPr>
          <w:rFonts w:cs="Tahoma"/>
          <w:sz w:val="24"/>
          <w:szCs w:val="24"/>
          <w:lang w:val="es-CO"/>
        </w:rPr>
        <w:t>responsabilidad civil, cuales son</w:t>
      </w:r>
      <w:r w:rsidRPr="00A8593E">
        <w:rPr>
          <w:rFonts w:cs="Tahoma"/>
          <w:sz w:val="24"/>
          <w:szCs w:val="24"/>
          <w:lang w:val="es-CO"/>
        </w:rPr>
        <w:t xml:space="preserve">, como es bien sabido: </w:t>
      </w:r>
      <w:r w:rsidRPr="00A8593E">
        <w:rPr>
          <w:rFonts w:cs="Tahoma"/>
          <w:sz w:val="24"/>
          <w:szCs w:val="24"/>
          <w:u w:val="single"/>
          <w:lang w:val="es-CO"/>
        </w:rPr>
        <w:t>el daño</w:t>
      </w:r>
      <w:r w:rsidRPr="00A8593E">
        <w:rPr>
          <w:rFonts w:cs="Tahoma"/>
          <w:sz w:val="24"/>
          <w:szCs w:val="24"/>
          <w:lang w:val="es-CO"/>
        </w:rPr>
        <w:t>, la culpa y el nexo causal entre el daño y la modalidad de culpa.</w:t>
      </w:r>
    </w:p>
    <w:p w14:paraId="01B8E519" w14:textId="77777777" w:rsidR="008179C8" w:rsidRPr="00A8593E" w:rsidRDefault="008179C8" w:rsidP="00A8593E">
      <w:pPr>
        <w:pStyle w:val="Poromisin"/>
        <w:rPr>
          <w:rFonts w:cs="Tahoma"/>
          <w:sz w:val="24"/>
          <w:szCs w:val="24"/>
          <w:lang w:val="es-CO"/>
        </w:rPr>
      </w:pPr>
    </w:p>
    <w:p w14:paraId="2D39B41E" w14:textId="77777777" w:rsidR="00746255" w:rsidRPr="00A8593E" w:rsidRDefault="00746255"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i/>
          <w:sz w:val="24"/>
          <w:szCs w:val="24"/>
          <w:lang w:val="es-CO"/>
        </w:rPr>
      </w:pPr>
      <w:r w:rsidRPr="00A8593E">
        <w:rPr>
          <w:rFonts w:cs="Tahoma"/>
          <w:sz w:val="24"/>
          <w:szCs w:val="24"/>
          <w:lang w:val="es-CO"/>
        </w:rPr>
        <w:t xml:space="preserve">Ello así, tal obligación es exigible siempre que el demandante compruebe que su empleador es culpable de la ocurrencia de la enfermedad o el accidente de trabajo. Dicha exigencia se registra expresamente en nuestro ordenamiento jurídico, específicamente en el artículo 216 del </w:t>
      </w:r>
      <w:proofErr w:type="spellStart"/>
      <w:r w:rsidRPr="00A8593E">
        <w:rPr>
          <w:rFonts w:cs="Tahoma"/>
          <w:sz w:val="24"/>
          <w:szCs w:val="24"/>
          <w:lang w:val="es-CO"/>
        </w:rPr>
        <w:t>C.S.T</w:t>
      </w:r>
      <w:proofErr w:type="spellEnd"/>
      <w:r w:rsidRPr="00A8593E">
        <w:rPr>
          <w:rFonts w:cs="Tahoma"/>
          <w:sz w:val="24"/>
          <w:szCs w:val="24"/>
          <w:lang w:val="es-CO"/>
        </w:rPr>
        <w:t>., que señala</w:t>
      </w:r>
      <w:r w:rsidRPr="00A8593E">
        <w:rPr>
          <w:rFonts w:cs="Tahoma"/>
          <w:i/>
          <w:sz w:val="24"/>
          <w:szCs w:val="24"/>
          <w:lang w:val="es-CO"/>
        </w:rPr>
        <w:t>: “</w:t>
      </w:r>
      <w:r w:rsidRPr="00A8593E">
        <w:rPr>
          <w:rStyle w:val="Ninguno"/>
          <w:rFonts w:cs="Tahoma"/>
          <w:b/>
          <w:bCs/>
          <w:i/>
          <w:szCs w:val="24"/>
          <w:lang w:val="es-CO"/>
        </w:rPr>
        <w:t>cuando exista culpa suficiente comprobada del patrono en la ocurrencia </w:t>
      </w:r>
      <w:r w:rsidRPr="00A8593E">
        <w:rPr>
          <w:rFonts w:cs="Tahoma"/>
          <w:i/>
          <w:szCs w:val="24"/>
          <w:lang w:val="es-CO"/>
        </w:rPr>
        <w:t>del accidente de trabajo o en la enfermedad profesional, está obligado a la indemnización total y ordinaria por perjuicios</w:t>
      </w:r>
      <w:r w:rsidRPr="00A8593E">
        <w:rPr>
          <w:rFonts w:cs="Tahoma"/>
          <w:i/>
          <w:sz w:val="24"/>
          <w:szCs w:val="24"/>
          <w:lang w:val="es-CO"/>
        </w:rPr>
        <w:t>”.</w:t>
      </w:r>
    </w:p>
    <w:p w14:paraId="19BFBA0C" w14:textId="77777777" w:rsidR="00746255" w:rsidRPr="00A8593E" w:rsidRDefault="00746255"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A8593E">
        <w:rPr>
          <w:rFonts w:cs="Tahoma"/>
          <w:sz w:val="24"/>
          <w:szCs w:val="24"/>
          <w:lang w:val="es-CO"/>
        </w:rPr>
        <w:t xml:space="preserve"> </w:t>
      </w:r>
    </w:p>
    <w:p w14:paraId="6B510BFD" w14:textId="77777777" w:rsidR="00057A11" w:rsidRPr="00A8593E" w:rsidRDefault="00746255" w:rsidP="00A8593E">
      <w:pPr>
        <w:pStyle w:val="Poromisin"/>
        <w:ind w:firstLine="708"/>
        <w:rPr>
          <w:rFonts w:cs="Tahoma"/>
          <w:sz w:val="24"/>
          <w:szCs w:val="24"/>
          <w:lang w:val="es-CO"/>
        </w:rPr>
      </w:pPr>
      <w:r w:rsidRPr="00A8593E">
        <w:rPr>
          <w:rFonts w:cs="Tahoma"/>
          <w:sz w:val="24"/>
          <w:szCs w:val="24"/>
          <w:lang w:val="es-CO"/>
        </w:rPr>
        <w:lastRenderedPageBreak/>
        <w:t>De acuerdo con lo anterior y de conformidad con la regla general prevista en el artículo 167 del Código General del Proceso (Ley 1564 de 2012), le corresponde al trabajador, o a sus causahabientes</w:t>
      </w:r>
      <w:r w:rsidR="003774E5" w:rsidRPr="00A8593E">
        <w:rPr>
          <w:rFonts w:cs="Tahoma"/>
          <w:sz w:val="24"/>
          <w:szCs w:val="24"/>
          <w:lang w:val="es-CO"/>
        </w:rPr>
        <w:t>,</w:t>
      </w:r>
      <w:r w:rsidRPr="00A8593E">
        <w:rPr>
          <w:rFonts w:cs="Tahoma"/>
          <w:sz w:val="24"/>
          <w:szCs w:val="24"/>
          <w:lang w:val="es-CO"/>
        </w:rPr>
        <w:t xml:space="preserve"> según sea el caso, comprobar </w:t>
      </w:r>
      <w:r w:rsidRPr="00A8593E">
        <w:rPr>
          <w:rFonts w:cs="Tahoma"/>
          <w:sz w:val="24"/>
          <w:szCs w:val="24"/>
          <w:u w:val="single"/>
          <w:lang w:val="es-CO"/>
        </w:rPr>
        <w:t>la existencia del daño</w:t>
      </w:r>
      <w:r w:rsidRPr="00A8593E">
        <w:rPr>
          <w:rFonts w:cs="Tahoma"/>
          <w:sz w:val="24"/>
          <w:szCs w:val="24"/>
          <w:lang w:val="es-CO"/>
        </w:rPr>
        <w:t xml:space="preserve"> y la culpa del empleador en la ocurrencia del mismo. No obstante, frente a la última de dichas exigencias, la Sala de Casación Laboral de la Corte Suprema de Justicia ha destacado que: </w:t>
      </w:r>
      <w:r w:rsidRPr="00A8593E">
        <w:rPr>
          <w:rStyle w:val="Ninguno"/>
          <w:rFonts w:cs="Tahoma"/>
          <w:i/>
          <w:sz w:val="24"/>
          <w:szCs w:val="24"/>
          <w:lang w:val="es-CO"/>
        </w:rPr>
        <w:t>“</w:t>
      </w:r>
      <w:r w:rsidRPr="00A8593E">
        <w:rPr>
          <w:rStyle w:val="Ninguno"/>
          <w:rFonts w:cs="Tahoma"/>
          <w:i/>
          <w:szCs w:val="24"/>
          <w:lang w:val="es-CO"/>
        </w:rPr>
        <w:t xml:space="preserve">(…) en la indemnización total y ordinaria de perjuicios </w:t>
      </w:r>
      <w:r w:rsidRPr="00A8593E">
        <w:rPr>
          <w:rFonts w:cs="Tahoma"/>
          <w:i/>
          <w:szCs w:val="24"/>
          <w:u w:val="single"/>
          <w:lang w:val="es-CO"/>
        </w:rPr>
        <w:t>corresponde al demandante demostrar el incumplimiento por parte del empleador de su deber de protección y seguridad del trabajador</w:t>
      </w:r>
      <w:r w:rsidRPr="00A8593E">
        <w:rPr>
          <w:rStyle w:val="Ninguno"/>
          <w:rFonts w:cs="Tahoma"/>
          <w:i/>
          <w:szCs w:val="24"/>
          <w:lang w:val="es-CO"/>
        </w:rPr>
        <w:t xml:space="preserve">, </w:t>
      </w:r>
      <w:r w:rsidRPr="00A8593E">
        <w:rPr>
          <w:rFonts w:cs="Tahoma"/>
          <w:i/>
          <w:szCs w:val="24"/>
          <w:u w:val="single"/>
          <w:lang w:val="es-CO"/>
        </w:rPr>
        <w:t>evento en el cual traslada a aquel la carga de demostrar que actuó con diligencia y cuidado para que pueda exonerarse de la responsabilidad</w:t>
      </w:r>
      <w:r w:rsidRPr="00A8593E">
        <w:rPr>
          <w:rFonts w:cs="Tahoma"/>
          <w:i/>
          <w:sz w:val="24"/>
          <w:szCs w:val="24"/>
          <w:u w:val="single"/>
          <w:lang w:val="es-CO"/>
        </w:rPr>
        <w:t xml:space="preserve">”. </w:t>
      </w:r>
      <w:r w:rsidRPr="00A8593E">
        <w:rPr>
          <w:rFonts w:cs="Tahoma"/>
          <w:sz w:val="24"/>
          <w:szCs w:val="24"/>
          <w:lang w:val="es-CO"/>
        </w:rPr>
        <w:t>(</w:t>
      </w:r>
      <w:proofErr w:type="spellStart"/>
      <w:r w:rsidRPr="00A8593E">
        <w:rPr>
          <w:rFonts w:cs="Tahoma"/>
          <w:sz w:val="24"/>
          <w:szCs w:val="24"/>
          <w:lang w:val="es-CO"/>
        </w:rPr>
        <w:t>SL</w:t>
      </w:r>
      <w:proofErr w:type="spellEnd"/>
      <w:r w:rsidRPr="00A8593E">
        <w:rPr>
          <w:rFonts w:cs="Tahoma"/>
          <w:sz w:val="24"/>
          <w:szCs w:val="24"/>
          <w:lang w:val="es-CO"/>
        </w:rPr>
        <w:t xml:space="preserve"> 13653 del 07 de octubre de 2015), tal como lo indica el apelante. </w:t>
      </w:r>
    </w:p>
    <w:p w14:paraId="1F45DA81" w14:textId="77777777" w:rsidR="009F07FC" w:rsidRPr="00A8593E" w:rsidRDefault="009F07FC" w:rsidP="00A8593E">
      <w:pPr>
        <w:pStyle w:val="Poromisin"/>
        <w:ind w:firstLine="708"/>
        <w:rPr>
          <w:rFonts w:cs="Tahoma"/>
          <w:sz w:val="24"/>
          <w:szCs w:val="24"/>
          <w:lang w:val="es-CO"/>
        </w:rPr>
      </w:pPr>
    </w:p>
    <w:p w14:paraId="55DC486D" w14:textId="2D5501AB" w:rsidR="00746255" w:rsidRPr="00A8593E" w:rsidRDefault="00746255" w:rsidP="00A8593E">
      <w:pPr>
        <w:pStyle w:val="Poromisin"/>
        <w:ind w:firstLine="708"/>
        <w:rPr>
          <w:rStyle w:val="Ninguno"/>
          <w:rFonts w:cs="Tahoma"/>
          <w:sz w:val="24"/>
          <w:szCs w:val="24"/>
          <w:lang w:val="es-CO"/>
        </w:rPr>
      </w:pPr>
      <w:r w:rsidRPr="00A8593E">
        <w:rPr>
          <w:rFonts w:cs="Tahoma"/>
          <w:sz w:val="24"/>
          <w:szCs w:val="24"/>
          <w:lang w:val="es-CO"/>
        </w:rPr>
        <w:t>Puede verse entonces, como la jurisprudencia laboral ha reivindicado histó</w:t>
      </w:r>
      <w:r w:rsidR="003774E5" w:rsidRPr="00A8593E">
        <w:rPr>
          <w:rFonts w:cs="Tahoma"/>
          <w:sz w:val="24"/>
          <w:szCs w:val="24"/>
          <w:lang w:val="es-CO"/>
        </w:rPr>
        <w:t>ricamente una regla jurídica en</w:t>
      </w:r>
      <w:r w:rsidRPr="00A8593E">
        <w:rPr>
          <w:rFonts w:cs="Tahoma"/>
          <w:sz w:val="24"/>
          <w:szCs w:val="24"/>
          <w:lang w:val="es-CO"/>
        </w:rPr>
        <w:t xml:space="preserve"> virtud de la cual, por pauta general, al trabajador le corresponde demostrar </w:t>
      </w:r>
      <w:r w:rsidRPr="00A8593E">
        <w:rPr>
          <w:rStyle w:val="Ninguno"/>
          <w:rFonts w:cs="Tahoma"/>
          <w:sz w:val="24"/>
          <w:szCs w:val="24"/>
          <w:u w:val="single"/>
          <w:lang w:val="es-CO"/>
        </w:rPr>
        <w:t>las circunstancias</w:t>
      </w:r>
      <w:r w:rsidRPr="00A8593E">
        <w:rPr>
          <w:rFonts w:cs="Tahoma"/>
          <w:sz w:val="24"/>
          <w:szCs w:val="24"/>
          <w:lang w:val="es-CO"/>
        </w:rPr>
        <w:t xml:space="preserve"> de hecho que dan cuenta de la culpa del empleador en la ocurre</w:t>
      </w:r>
      <w:r w:rsidR="006A2BEF" w:rsidRPr="00A8593E">
        <w:rPr>
          <w:rFonts w:cs="Tahoma"/>
          <w:sz w:val="24"/>
          <w:szCs w:val="24"/>
          <w:lang w:val="es-CO"/>
        </w:rPr>
        <w:t>ncia de un accidente de trabajo;</w:t>
      </w:r>
      <w:r w:rsidRPr="00A8593E">
        <w:rPr>
          <w:rFonts w:cs="Tahoma"/>
          <w:sz w:val="24"/>
          <w:szCs w:val="24"/>
          <w:lang w:val="es-CO"/>
        </w:rPr>
        <w:t xml:space="preserve"> pero, por excepción, con arreglo a lo previsto en los</w:t>
      </w:r>
      <w:r w:rsidR="00201AE5" w:rsidRPr="00A8593E">
        <w:rPr>
          <w:rFonts w:cs="Tahoma"/>
          <w:sz w:val="24"/>
          <w:szCs w:val="24"/>
          <w:lang w:val="es-CO"/>
        </w:rPr>
        <w:t xml:space="preserve"> artículos 167 del </w:t>
      </w:r>
      <w:proofErr w:type="spellStart"/>
      <w:r w:rsidR="00201AE5" w:rsidRPr="00A8593E">
        <w:rPr>
          <w:rFonts w:cs="Tahoma"/>
          <w:sz w:val="24"/>
          <w:szCs w:val="24"/>
          <w:lang w:val="es-CO"/>
        </w:rPr>
        <w:t>C.G.</w:t>
      </w:r>
      <w:r w:rsidRPr="00A8593E">
        <w:rPr>
          <w:rFonts w:cs="Tahoma"/>
          <w:sz w:val="24"/>
          <w:szCs w:val="24"/>
          <w:lang w:val="es-CO"/>
        </w:rPr>
        <w:t>P</w:t>
      </w:r>
      <w:proofErr w:type="spellEnd"/>
      <w:r w:rsidRPr="00A8593E">
        <w:rPr>
          <w:rFonts w:cs="Tahoma"/>
          <w:sz w:val="24"/>
          <w:szCs w:val="24"/>
          <w:lang w:val="es-CO"/>
        </w:rPr>
        <w:t xml:space="preserve"> y 1604 del C</w:t>
      </w:r>
      <w:r w:rsidR="00201AE5" w:rsidRPr="00A8593E">
        <w:rPr>
          <w:rFonts w:cs="Tahoma"/>
          <w:sz w:val="24"/>
          <w:szCs w:val="24"/>
          <w:lang w:val="es-CO"/>
        </w:rPr>
        <w:t>.C.</w:t>
      </w:r>
      <w:r w:rsidRPr="00A8593E">
        <w:rPr>
          <w:rFonts w:cs="Tahoma"/>
          <w:sz w:val="24"/>
          <w:szCs w:val="24"/>
          <w:lang w:val="es-CO"/>
        </w:rPr>
        <w:t xml:space="preserve">, cuando se denuncia el </w:t>
      </w:r>
      <w:r w:rsidRPr="00A8593E">
        <w:rPr>
          <w:rStyle w:val="Ninguno"/>
          <w:rFonts w:cs="Tahoma"/>
          <w:sz w:val="24"/>
          <w:szCs w:val="24"/>
          <w:u w:val="single"/>
          <w:lang w:val="es-CO"/>
        </w:rPr>
        <w:t>incumplimiento de las obligaciones de cuidado y protección</w:t>
      </w:r>
      <w:r w:rsidRPr="00A8593E">
        <w:rPr>
          <w:rFonts w:cs="Tahoma"/>
          <w:sz w:val="24"/>
          <w:szCs w:val="24"/>
          <w:lang w:val="es-CO"/>
        </w:rPr>
        <w:t xml:space="preserve">, se invierte la carga de la prueba y es el empleador el que asume la obligación de demostrar que actuó con diligencia </w:t>
      </w:r>
      <w:r w:rsidR="006A2BEF" w:rsidRPr="00A8593E">
        <w:rPr>
          <w:rFonts w:cs="Tahoma"/>
          <w:sz w:val="24"/>
          <w:szCs w:val="24"/>
          <w:lang w:val="es-CO"/>
        </w:rPr>
        <w:t>y precaución</w:t>
      </w:r>
      <w:r w:rsidRPr="00A8593E">
        <w:rPr>
          <w:rFonts w:cs="Tahoma"/>
          <w:sz w:val="24"/>
          <w:szCs w:val="24"/>
          <w:lang w:val="es-CO"/>
        </w:rPr>
        <w:t xml:space="preserve"> a la hora de resguardar la salud y la integridad de sus servidores.</w:t>
      </w:r>
      <w:r w:rsidR="00201AE5" w:rsidRPr="00A8593E">
        <w:rPr>
          <w:rFonts w:cs="Tahoma"/>
          <w:sz w:val="24"/>
          <w:szCs w:val="24"/>
          <w:lang w:val="es-CO"/>
        </w:rPr>
        <w:t xml:space="preserve"> (Al respecto </w:t>
      </w:r>
      <w:proofErr w:type="spellStart"/>
      <w:r w:rsidR="00201AE5" w:rsidRPr="00A8593E">
        <w:rPr>
          <w:rFonts w:cs="Tahoma"/>
          <w:sz w:val="24"/>
          <w:szCs w:val="24"/>
          <w:lang w:val="es-CO"/>
        </w:rPr>
        <w:t>SL</w:t>
      </w:r>
      <w:proofErr w:type="spellEnd"/>
      <w:r w:rsidR="00201AE5" w:rsidRPr="00A8593E">
        <w:rPr>
          <w:rFonts w:cs="Tahoma"/>
          <w:sz w:val="24"/>
          <w:szCs w:val="24"/>
          <w:lang w:val="es-CO"/>
        </w:rPr>
        <w:t>-10/mar/2005, rad. 23656, S-10/</w:t>
      </w:r>
      <w:proofErr w:type="spellStart"/>
      <w:r w:rsidR="00201AE5" w:rsidRPr="00A8593E">
        <w:rPr>
          <w:rFonts w:cs="Tahoma"/>
          <w:sz w:val="24"/>
          <w:szCs w:val="24"/>
          <w:lang w:val="es-CO"/>
        </w:rPr>
        <w:t>may</w:t>
      </w:r>
      <w:proofErr w:type="spellEnd"/>
      <w:r w:rsidR="00201AE5" w:rsidRPr="00A8593E">
        <w:rPr>
          <w:rFonts w:cs="Tahoma"/>
          <w:sz w:val="24"/>
          <w:szCs w:val="24"/>
          <w:lang w:val="es-CO"/>
        </w:rPr>
        <w:t xml:space="preserve">/2006, rad. 26126, entre </w:t>
      </w:r>
      <w:r w:rsidRPr="00A8593E">
        <w:rPr>
          <w:rFonts w:cs="Tahoma"/>
          <w:sz w:val="24"/>
          <w:szCs w:val="24"/>
          <w:lang w:val="es-CO"/>
        </w:rPr>
        <w:t>otras)</w:t>
      </w:r>
    </w:p>
    <w:p w14:paraId="7ED354F6" w14:textId="77777777" w:rsidR="00746255" w:rsidRPr="00A8593E" w:rsidRDefault="00746255" w:rsidP="00A8593E">
      <w:pPr>
        <w:pStyle w:val="Poromisin"/>
        <w:ind w:firstLine="0"/>
        <w:rPr>
          <w:rFonts w:cs="Tahoma"/>
          <w:sz w:val="24"/>
          <w:szCs w:val="24"/>
          <w:lang w:val="es-CO"/>
        </w:rPr>
      </w:pPr>
    </w:p>
    <w:p w14:paraId="26CE3D7F" w14:textId="3A968BF7" w:rsidR="00746255" w:rsidRDefault="00746255"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A8593E">
        <w:rPr>
          <w:rFonts w:cs="Tahoma"/>
          <w:sz w:val="24"/>
          <w:szCs w:val="24"/>
          <w:lang w:val="es-CO"/>
        </w:rPr>
        <w:t>A propósito de lo anterior, conviene anotar que</w:t>
      </w:r>
      <w:r w:rsidRPr="00A8593E">
        <w:rPr>
          <w:rStyle w:val="Ninguno"/>
          <w:rFonts w:cs="Tahoma"/>
          <w:b/>
          <w:bCs/>
          <w:sz w:val="24"/>
          <w:szCs w:val="24"/>
          <w:lang w:val="es-CO"/>
        </w:rPr>
        <w:t xml:space="preserve"> </w:t>
      </w:r>
      <w:r w:rsidRPr="00A8593E">
        <w:rPr>
          <w:rFonts w:cs="Tahoma"/>
          <w:sz w:val="24"/>
          <w:szCs w:val="24"/>
          <w:lang w:val="es-CO"/>
        </w:rPr>
        <w:t>los deberes de protección y seguridad son aquellos señalados expresamente en los artículos 56 y 57- numeral 2º- del Código Sustantivo del Trabajo, y son de medio, no de resultado, p</w:t>
      </w:r>
      <w:r w:rsidR="00B22C9A" w:rsidRPr="00A8593E">
        <w:rPr>
          <w:rFonts w:cs="Tahoma"/>
          <w:sz w:val="24"/>
          <w:szCs w:val="24"/>
          <w:lang w:val="es-CO"/>
        </w:rPr>
        <w:t>ues ni en un plano ideal se conseguiría</w:t>
      </w:r>
      <w:r w:rsidR="006A2BEF" w:rsidRPr="00A8593E">
        <w:rPr>
          <w:rFonts w:cs="Tahoma"/>
          <w:sz w:val="24"/>
          <w:szCs w:val="24"/>
          <w:lang w:val="es-CO"/>
        </w:rPr>
        <w:t xml:space="preserve"> eliminar por completo los </w:t>
      </w:r>
      <w:r w:rsidR="009601D5" w:rsidRPr="00A8593E">
        <w:rPr>
          <w:rFonts w:cs="Tahoma"/>
          <w:sz w:val="24"/>
          <w:szCs w:val="24"/>
          <w:lang w:val="es-CO"/>
        </w:rPr>
        <w:t>innumerables</w:t>
      </w:r>
      <w:r w:rsidR="006A2BEF" w:rsidRPr="00A8593E">
        <w:rPr>
          <w:rFonts w:cs="Tahoma"/>
          <w:sz w:val="24"/>
          <w:szCs w:val="24"/>
          <w:lang w:val="es-CO"/>
        </w:rPr>
        <w:t xml:space="preserve"> riesgos que amenazan la vida e integridad del prestador personal de un servicio</w:t>
      </w:r>
      <w:r w:rsidR="00B22C9A" w:rsidRPr="00A8593E">
        <w:rPr>
          <w:rFonts w:cs="Tahoma"/>
          <w:sz w:val="24"/>
          <w:szCs w:val="24"/>
          <w:lang w:val="es-CO"/>
        </w:rPr>
        <w:t>, pues la actividad laboral entraña riesgos que no siempre pueden anticiparse</w:t>
      </w:r>
      <w:r w:rsidRPr="00A8593E">
        <w:rPr>
          <w:rFonts w:cs="Tahoma"/>
          <w:sz w:val="24"/>
          <w:szCs w:val="24"/>
          <w:lang w:val="es-CO"/>
        </w:rPr>
        <w:t xml:space="preserve">. Sin embargo, en virtud de tales normativas, al empleador le incumbe la obligación de protección y seguridad para con sus trabajadores, a quienes debe procurarles locales apropiados y </w:t>
      </w:r>
      <w:r w:rsidRPr="00A8593E">
        <w:rPr>
          <w:rStyle w:val="Ninguno"/>
          <w:rFonts w:cs="Tahoma"/>
          <w:sz w:val="24"/>
          <w:szCs w:val="24"/>
          <w:u w:val="single"/>
          <w:lang w:val="es-CO"/>
        </w:rPr>
        <w:t>elementos adecuados de protección</w:t>
      </w:r>
      <w:r w:rsidRPr="00A8593E">
        <w:rPr>
          <w:rFonts w:cs="Tahoma"/>
          <w:sz w:val="24"/>
          <w:szCs w:val="24"/>
          <w:lang w:val="es-CO"/>
        </w:rPr>
        <w:t xml:space="preserve"> contra los accidentes y enfermedades profesionales en forma que se garanticen </w:t>
      </w:r>
      <w:r w:rsidRPr="00A8593E">
        <w:rPr>
          <w:rFonts w:cs="Tahoma"/>
          <w:sz w:val="24"/>
          <w:szCs w:val="24"/>
          <w:u w:val="single"/>
          <w:lang w:val="es-CO"/>
        </w:rPr>
        <w:t>razonablemente</w:t>
      </w:r>
      <w:r w:rsidRPr="00A8593E">
        <w:rPr>
          <w:rFonts w:cs="Tahoma"/>
          <w:sz w:val="24"/>
          <w:szCs w:val="24"/>
          <w:lang w:val="es-CO"/>
        </w:rPr>
        <w:t xml:space="preserve"> la seguridad y la s</w:t>
      </w:r>
      <w:r w:rsidR="006A2BEF" w:rsidRPr="00A8593E">
        <w:rPr>
          <w:rFonts w:cs="Tahoma"/>
          <w:sz w:val="24"/>
          <w:szCs w:val="24"/>
          <w:lang w:val="es-CO"/>
        </w:rPr>
        <w:t>alud. Esto nos lleva a entender</w:t>
      </w:r>
      <w:r w:rsidRPr="00A8593E">
        <w:rPr>
          <w:rFonts w:cs="Tahoma"/>
          <w:sz w:val="24"/>
          <w:szCs w:val="24"/>
          <w:lang w:val="es-CO"/>
        </w:rPr>
        <w:t xml:space="preserve"> que si el empleador es conocedor de un determinado peligro al que está expuesto su colaborador en el desempeño de sus labores, es su deber adoptar todas las medidas a su alcance, tendientes a evitarlo o corregir tales situaciones </w:t>
      </w:r>
      <w:r w:rsidR="006A2BEF" w:rsidRPr="00A8593E">
        <w:rPr>
          <w:rFonts w:cs="Tahoma"/>
          <w:sz w:val="24"/>
          <w:szCs w:val="24"/>
          <w:lang w:val="es-CO"/>
        </w:rPr>
        <w:t xml:space="preserve">riesgosas, puesto que de no hacerlo- es decir, si </w:t>
      </w:r>
      <w:r w:rsidRPr="00A8593E">
        <w:rPr>
          <w:rFonts w:cs="Tahoma"/>
          <w:sz w:val="24"/>
          <w:szCs w:val="24"/>
          <w:lang w:val="es-CO"/>
        </w:rPr>
        <w:t>pudiendo prevenir un daño, no lo hace-, debe responder por dicha omisión.</w:t>
      </w:r>
    </w:p>
    <w:p w14:paraId="59C5CA37" w14:textId="77777777" w:rsidR="00A8593E" w:rsidRPr="00A8593E" w:rsidRDefault="00A8593E"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p>
    <w:p w14:paraId="5119F9F7" w14:textId="77777777" w:rsidR="00746255" w:rsidRPr="00A8593E" w:rsidRDefault="00746255" w:rsidP="00A8593E">
      <w:pPr>
        <w:pStyle w:val="Poromisin"/>
        <w:rPr>
          <w:rFonts w:cs="Tahoma"/>
          <w:sz w:val="24"/>
          <w:szCs w:val="24"/>
          <w:lang w:val="es-CO"/>
        </w:rPr>
      </w:pPr>
      <w:r w:rsidRPr="00A8593E">
        <w:rPr>
          <w:rFonts w:cs="Tahoma"/>
          <w:sz w:val="24"/>
          <w:szCs w:val="24"/>
          <w:lang w:val="es-CO"/>
        </w:rPr>
        <w:t xml:space="preserve">De igual manera, el artículo 348 del mismo estatuto preceptúa que toda empresa está obligada a </w:t>
      </w:r>
      <w:r w:rsidRPr="00A8593E">
        <w:rPr>
          <w:rFonts w:cs="Tahoma"/>
          <w:i/>
          <w:sz w:val="24"/>
          <w:szCs w:val="24"/>
          <w:lang w:val="es-CO"/>
        </w:rPr>
        <w:t>«</w:t>
      </w:r>
      <w:r w:rsidRPr="00A8593E">
        <w:rPr>
          <w:rFonts w:cs="Tahoma"/>
          <w:i/>
          <w:szCs w:val="24"/>
          <w:lang w:val="es-CO"/>
        </w:rPr>
        <w:t>suministrar y acondicionar locales y equipos de trabajo que garanticen la seguridad y salud de los trabajadores</w:t>
      </w:r>
      <w:r w:rsidRPr="00A8593E">
        <w:rPr>
          <w:rFonts w:cs="Tahoma"/>
          <w:i/>
          <w:sz w:val="24"/>
          <w:szCs w:val="24"/>
          <w:lang w:val="es-CO"/>
        </w:rPr>
        <w:t>»</w:t>
      </w:r>
      <w:r w:rsidRPr="00A8593E">
        <w:rPr>
          <w:rFonts w:cs="Tahoma"/>
          <w:sz w:val="24"/>
          <w:szCs w:val="24"/>
          <w:lang w:val="es-CO"/>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A8593E">
        <w:rPr>
          <w:rFonts w:cs="Tahoma"/>
          <w:i/>
          <w:sz w:val="24"/>
          <w:szCs w:val="24"/>
          <w:lang w:val="es-CO"/>
        </w:rPr>
        <w:t>«</w:t>
      </w:r>
      <w:r w:rsidRPr="00A8593E">
        <w:rPr>
          <w:rFonts w:cs="Tahoma"/>
          <w:i/>
          <w:szCs w:val="24"/>
          <w:lang w:val="es-CO"/>
        </w:rPr>
        <w:t>proveer y mantener el medio ambiente ocupacional en adecuadas condiciones de higiene y seguridad</w:t>
      </w:r>
      <w:r w:rsidRPr="00A8593E">
        <w:rPr>
          <w:rFonts w:cs="Tahoma"/>
          <w:i/>
          <w:sz w:val="24"/>
          <w:szCs w:val="24"/>
          <w:lang w:val="es-CO"/>
        </w:rPr>
        <w:t>»</w:t>
      </w:r>
      <w:r w:rsidRPr="00A8593E">
        <w:rPr>
          <w:rFonts w:cs="Tahoma"/>
          <w:sz w:val="24"/>
          <w:szCs w:val="24"/>
          <w:lang w:val="es-CO"/>
        </w:rPr>
        <w:t xml:space="preserve"> (art. 2º R</w:t>
      </w:r>
      <w:r w:rsidR="00BF1ABD" w:rsidRPr="00A8593E">
        <w:rPr>
          <w:rFonts w:cs="Tahoma"/>
          <w:sz w:val="24"/>
          <w:szCs w:val="24"/>
          <w:lang w:val="es-CO"/>
        </w:rPr>
        <w:t>. 2400/</w:t>
      </w:r>
      <w:r w:rsidRPr="00A8593E">
        <w:rPr>
          <w:rFonts w:cs="Tahoma"/>
          <w:sz w:val="24"/>
          <w:szCs w:val="24"/>
          <w:lang w:val="es-CO"/>
        </w:rPr>
        <w:t>79).</w:t>
      </w:r>
    </w:p>
    <w:p w14:paraId="6C9767D9" w14:textId="77777777" w:rsidR="00746255" w:rsidRPr="00A8593E" w:rsidRDefault="00746255" w:rsidP="00A8593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Arial Black" w:cs="Tahoma"/>
          <w:sz w:val="24"/>
          <w:szCs w:val="24"/>
          <w:lang w:val="es-CO"/>
        </w:rPr>
      </w:pPr>
    </w:p>
    <w:p w14:paraId="0777D7FC" w14:textId="13EB8C7B" w:rsidR="00746255" w:rsidRPr="00A8593E" w:rsidRDefault="008179C8" w:rsidP="00A8593E">
      <w:pPr>
        <w:pStyle w:val="Poromisin"/>
        <w:rPr>
          <w:rFonts w:cs="Tahoma"/>
          <w:sz w:val="24"/>
          <w:szCs w:val="24"/>
          <w:lang w:val="es-CO"/>
        </w:rPr>
      </w:pPr>
      <w:r w:rsidRPr="00A8593E">
        <w:rPr>
          <w:rFonts w:cs="Tahoma"/>
          <w:sz w:val="24"/>
          <w:szCs w:val="24"/>
          <w:lang w:val="es-CO"/>
        </w:rPr>
        <w:t>Lo anterior no quiere decir</w:t>
      </w:r>
      <w:r w:rsidR="00746255" w:rsidRPr="00A8593E">
        <w:rPr>
          <w:rFonts w:cs="Tahoma"/>
          <w:sz w:val="24"/>
          <w:szCs w:val="24"/>
          <w:lang w:val="es-CO"/>
        </w:rPr>
        <w:t xml:space="preserve"> que</w:t>
      </w:r>
      <w:r w:rsidRPr="00A8593E">
        <w:rPr>
          <w:rFonts w:cs="Tahoma"/>
          <w:sz w:val="24"/>
          <w:szCs w:val="24"/>
          <w:lang w:val="es-CO"/>
        </w:rPr>
        <w:t xml:space="preserve"> la </w:t>
      </w:r>
      <w:r w:rsidR="00466F16" w:rsidRPr="00A8593E">
        <w:rPr>
          <w:rFonts w:cs="Tahoma"/>
          <w:sz w:val="24"/>
          <w:szCs w:val="24"/>
          <w:lang w:val="es-CO"/>
        </w:rPr>
        <w:t>víctima</w:t>
      </w:r>
      <w:r w:rsidRPr="00A8593E">
        <w:rPr>
          <w:rFonts w:cs="Tahoma"/>
          <w:sz w:val="24"/>
          <w:szCs w:val="24"/>
          <w:lang w:val="es-CO"/>
        </w:rPr>
        <w:t xml:space="preserve"> del inf</w:t>
      </w:r>
      <w:r w:rsidR="00B22C9A" w:rsidRPr="00A8593E">
        <w:rPr>
          <w:rFonts w:cs="Tahoma"/>
          <w:sz w:val="24"/>
          <w:szCs w:val="24"/>
          <w:lang w:val="es-CO"/>
        </w:rPr>
        <w:t>ortunio laboral</w:t>
      </w:r>
      <w:r w:rsidRPr="00A8593E">
        <w:rPr>
          <w:rFonts w:cs="Tahoma"/>
          <w:sz w:val="24"/>
          <w:szCs w:val="24"/>
          <w:lang w:val="es-CO"/>
        </w:rPr>
        <w:t xml:space="preserve"> al </w:t>
      </w:r>
      <w:r w:rsidR="00746255" w:rsidRPr="00A8593E">
        <w:rPr>
          <w:rFonts w:cs="Tahoma"/>
          <w:sz w:val="24"/>
          <w:szCs w:val="24"/>
          <w:lang w:val="es-CO"/>
        </w:rPr>
        <w:t>plantear el incumplimiento de las obligaciones de cuidado y protección</w:t>
      </w:r>
      <w:r w:rsidRPr="00A8593E">
        <w:rPr>
          <w:rFonts w:cs="Tahoma"/>
          <w:sz w:val="24"/>
          <w:szCs w:val="24"/>
          <w:lang w:val="es-CO"/>
        </w:rPr>
        <w:t xml:space="preserve"> que le incumben al empleador</w:t>
      </w:r>
      <w:r w:rsidR="00746255" w:rsidRPr="00A8593E">
        <w:rPr>
          <w:rFonts w:cs="Tahoma"/>
          <w:sz w:val="24"/>
          <w:szCs w:val="24"/>
          <w:lang w:val="es-CO"/>
        </w:rPr>
        <w:t>,</w:t>
      </w:r>
      <w:r w:rsidRPr="00A8593E">
        <w:rPr>
          <w:rFonts w:cs="Tahoma"/>
          <w:sz w:val="24"/>
          <w:szCs w:val="24"/>
          <w:lang w:val="es-CO"/>
        </w:rPr>
        <w:t xml:space="preserve"> se</w:t>
      </w:r>
      <w:r w:rsidR="00746255" w:rsidRPr="00A8593E">
        <w:rPr>
          <w:rFonts w:cs="Tahoma"/>
          <w:sz w:val="24"/>
          <w:szCs w:val="24"/>
          <w:lang w:val="es-CO"/>
        </w:rPr>
        <w:t xml:space="preserve"> </w:t>
      </w:r>
      <w:r w:rsidRPr="00A8593E">
        <w:rPr>
          <w:rFonts w:cs="Tahoma"/>
          <w:sz w:val="24"/>
          <w:szCs w:val="24"/>
          <w:lang w:val="es-CO"/>
        </w:rPr>
        <w:t>desliga</w:t>
      </w:r>
      <w:r w:rsidR="00746255" w:rsidRPr="00A8593E">
        <w:rPr>
          <w:rFonts w:cs="Tahoma"/>
          <w:sz w:val="24"/>
          <w:szCs w:val="24"/>
          <w:lang w:val="es-CO"/>
        </w:rPr>
        <w:t xml:space="preserve"> de cualquier carga probatoria adicional, </w:t>
      </w:r>
      <w:r w:rsidRPr="00A8593E">
        <w:rPr>
          <w:rFonts w:cs="Tahoma"/>
          <w:sz w:val="24"/>
          <w:szCs w:val="24"/>
          <w:lang w:val="es-CO"/>
        </w:rPr>
        <w:t xml:space="preserve">pues la culpa patronal no pertenece al universo de la </w:t>
      </w:r>
      <w:r w:rsidR="00746255" w:rsidRPr="00A8593E">
        <w:rPr>
          <w:rFonts w:cs="Tahoma"/>
          <w:sz w:val="24"/>
          <w:szCs w:val="24"/>
          <w:lang w:val="es-CO"/>
        </w:rPr>
        <w:t>responsabil</w:t>
      </w:r>
      <w:r w:rsidR="00653981" w:rsidRPr="00A8593E">
        <w:rPr>
          <w:rFonts w:cs="Tahoma"/>
          <w:sz w:val="24"/>
          <w:szCs w:val="24"/>
          <w:lang w:val="es-CO"/>
        </w:rPr>
        <w:t xml:space="preserve">idad objetiva, como si los riesgos que se encuentran cubiertos por el </w:t>
      </w:r>
      <w:r w:rsidR="00746255" w:rsidRPr="00A8593E">
        <w:rPr>
          <w:rFonts w:cs="Tahoma"/>
          <w:sz w:val="24"/>
          <w:szCs w:val="24"/>
          <w:lang w:val="es-CO"/>
        </w:rPr>
        <w:t>sistema de riesgos laborales,</w:t>
      </w:r>
      <w:r w:rsidRPr="00A8593E">
        <w:rPr>
          <w:rFonts w:cs="Tahoma"/>
          <w:sz w:val="24"/>
          <w:szCs w:val="24"/>
          <w:lang w:val="es-CO"/>
        </w:rPr>
        <w:t xml:space="preserve"> de modo que</w:t>
      </w:r>
      <w:r w:rsidR="00746255" w:rsidRPr="00A8593E">
        <w:rPr>
          <w:rFonts w:cs="Tahoma"/>
          <w:sz w:val="24"/>
          <w:szCs w:val="24"/>
          <w:lang w:val="es-CO"/>
        </w:rPr>
        <w:t xml:space="preserve"> para que opere la inversión de la carga de la prueba que se reclama, primero deben estar demostradas las circunstancias concretas en las que ocurrió el accidente y, además, </w:t>
      </w:r>
      <w:r w:rsidR="00746255" w:rsidRPr="00A8593E">
        <w:rPr>
          <w:rFonts w:cs="Tahoma"/>
          <w:i/>
          <w:sz w:val="24"/>
          <w:szCs w:val="24"/>
          <w:lang w:val="es-CO"/>
        </w:rPr>
        <w:t>“</w:t>
      </w:r>
      <w:r w:rsidR="00746255" w:rsidRPr="00A8593E">
        <w:rPr>
          <w:rFonts w:cs="Tahoma"/>
          <w:i/>
          <w:szCs w:val="24"/>
          <w:lang w:val="es-CO"/>
        </w:rPr>
        <w:t>…</w:t>
      </w:r>
      <w:r w:rsidR="00A8593E" w:rsidRPr="00A8593E">
        <w:rPr>
          <w:rFonts w:cs="Tahoma"/>
          <w:i/>
          <w:szCs w:val="24"/>
          <w:lang w:val="es-CO"/>
        </w:rPr>
        <w:t xml:space="preserve"> </w:t>
      </w:r>
      <w:r w:rsidR="00746255" w:rsidRPr="00A8593E">
        <w:rPr>
          <w:rFonts w:cs="Tahoma"/>
          <w:i/>
          <w:szCs w:val="24"/>
          <w:lang w:val="es-CO"/>
        </w:rPr>
        <w:t>que la causa eficiente del infortunio fue la falta de previsión por parte de la persona encargada de prevenir cualquier accidente…</w:t>
      </w:r>
      <w:r w:rsidR="00746255" w:rsidRPr="00A8593E">
        <w:rPr>
          <w:rFonts w:cs="Tahoma"/>
          <w:i/>
          <w:sz w:val="24"/>
          <w:szCs w:val="24"/>
          <w:lang w:val="es-CO"/>
        </w:rPr>
        <w:t>”</w:t>
      </w:r>
      <w:r w:rsidR="00746255" w:rsidRPr="00A8593E">
        <w:rPr>
          <w:rFonts w:cs="Tahoma"/>
          <w:sz w:val="24"/>
          <w:szCs w:val="24"/>
          <w:lang w:val="es-CO"/>
        </w:rPr>
        <w:t xml:space="preserve"> (Ver, entre otras, CSJ </w:t>
      </w:r>
      <w:proofErr w:type="spellStart"/>
      <w:r w:rsidR="00746255" w:rsidRPr="00A8593E">
        <w:rPr>
          <w:rFonts w:cs="Tahoma"/>
          <w:sz w:val="24"/>
          <w:szCs w:val="24"/>
          <w:lang w:val="es-CO"/>
        </w:rPr>
        <w:t>SL</w:t>
      </w:r>
      <w:proofErr w:type="spellEnd"/>
      <w:r w:rsidR="00746255" w:rsidRPr="00A8593E">
        <w:rPr>
          <w:rFonts w:cs="Tahoma"/>
          <w:sz w:val="24"/>
          <w:szCs w:val="24"/>
          <w:lang w:val="es-CO"/>
        </w:rPr>
        <w:t>, 10 mar. 2005, rad. 23656.).</w:t>
      </w:r>
    </w:p>
    <w:p w14:paraId="1BA5A49B" w14:textId="77777777" w:rsidR="00653981" w:rsidRPr="00A8593E" w:rsidRDefault="00653981" w:rsidP="00A8593E">
      <w:pPr>
        <w:pStyle w:val="Poromisin"/>
        <w:rPr>
          <w:rFonts w:cs="Tahoma"/>
          <w:sz w:val="24"/>
          <w:szCs w:val="24"/>
          <w:lang w:val="es-CO"/>
        </w:rPr>
      </w:pPr>
    </w:p>
    <w:p w14:paraId="3CA8A1C7" w14:textId="77777777" w:rsidR="00653981" w:rsidRPr="00A8593E" w:rsidRDefault="00653981" w:rsidP="00A8593E">
      <w:pPr>
        <w:spacing w:line="276" w:lineRule="auto"/>
        <w:jc w:val="center"/>
        <w:rPr>
          <w:rFonts w:ascii="Tahoma" w:hAnsi="Tahoma" w:cs="Tahoma"/>
          <w:b/>
          <w:bCs/>
          <w:sz w:val="24"/>
          <w:szCs w:val="24"/>
          <w:bdr w:val="none" w:sz="0" w:space="0" w:color="auto" w:frame="1"/>
          <w:shd w:val="clear" w:color="auto" w:fill="FFFFFF"/>
          <w:lang w:val="es-CO"/>
        </w:rPr>
      </w:pPr>
      <w:r w:rsidRPr="00A8593E">
        <w:rPr>
          <w:rFonts w:ascii="Tahoma" w:hAnsi="Tahoma" w:cs="Tahoma"/>
          <w:b/>
          <w:sz w:val="24"/>
          <w:szCs w:val="24"/>
          <w:lang w:val="es-CO"/>
        </w:rPr>
        <w:t xml:space="preserve">4.2. </w:t>
      </w:r>
      <w:r w:rsidRPr="00A8593E">
        <w:rPr>
          <w:rFonts w:ascii="Tahoma" w:hAnsi="Tahoma" w:cs="Tahoma"/>
          <w:b/>
          <w:bCs/>
          <w:sz w:val="24"/>
          <w:szCs w:val="24"/>
          <w:bdr w:val="none" w:sz="0" w:space="0" w:color="auto" w:frame="1"/>
          <w:shd w:val="clear" w:color="auto" w:fill="FFFFFF"/>
          <w:lang w:val="es-CO"/>
        </w:rPr>
        <w:t>DERECHO A LA ESTABILIDAD LABORAL REFORZADA DE PERSONA EN ESTADO DE DEBILIDAD MANIFIESTA POR RAZONES DE SALUD</w:t>
      </w:r>
    </w:p>
    <w:p w14:paraId="2C533679" w14:textId="77777777" w:rsidR="00653981" w:rsidRPr="00A8593E" w:rsidRDefault="00653981" w:rsidP="00A8593E">
      <w:pPr>
        <w:spacing w:line="276" w:lineRule="auto"/>
        <w:rPr>
          <w:rFonts w:ascii="Tahoma" w:hAnsi="Tahoma" w:cs="Tahoma"/>
          <w:b/>
          <w:bCs/>
          <w:sz w:val="24"/>
          <w:szCs w:val="24"/>
          <w:bdr w:val="none" w:sz="0" w:space="0" w:color="auto" w:frame="1"/>
          <w:shd w:val="clear" w:color="auto" w:fill="FFFFFF"/>
          <w:lang w:val="es-CO"/>
        </w:rPr>
      </w:pPr>
    </w:p>
    <w:p w14:paraId="0F5D7802" w14:textId="77777777" w:rsidR="00653981" w:rsidRPr="00A8593E" w:rsidRDefault="00653981" w:rsidP="00A8593E">
      <w:pPr>
        <w:tabs>
          <w:tab w:val="left" w:pos="748"/>
        </w:tabs>
        <w:spacing w:line="276" w:lineRule="auto"/>
        <w:jc w:val="both"/>
        <w:rPr>
          <w:rFonts w:ascii="Tahoma" w:hAnsi="Tahoma" w:cs="Tahoma"/>
          <w:i/>
          <w:sz w:val="24"/>
          <w:szCs w:val="24"/>
        </w:rPr>
      </w:pPr>
      <w:r w:rsidRPr="00A8593E">
        <w:rPr>
          <w:rFonts w:ascii="Tahoma" w:hAnsi="Tahoma" w:cs="Tahoma"/>
          <w:sz w:val="24"/>
          <w:szCs w:val="24"/>
        </w:rPr>
        <w:tab/>
        <w:t xml:space="preserve">Dispone el artículo 26 de la Ley 361 de 1997 que </w:t>
      </w:r>
      <w:r w:rsidRPr="00A8593E">
        <w:rPr>
          <w:rFonts w:ascii="Tahoma" w:hAnsi="Tahoma" w:cs="Tahoma"/>
          <w:i/>
          <w:sz w:val="24"/>
          <w:szCs w:val="24"/>
        </w:rPr>
        <w:t>“</w:t>
      </w:r>
      <w:r w:rsidRPr="00A8593E">
        <w:rPr>
          <w:rFonts w:ascii="Tahoma" w:hAnsi="Tahoma" w:cs="Tahoma"/>
          <w:i/>
          <w:szCs w:val="24"/>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w:t>
      </w:r>
      <w:r w:rsidRPr="00A8593E">
        <w:rPr>
          <w:rFonts w:ascii="Tahoma" w:hAnsi="Tahoma" w:cs="Tahoma"/>
          <w:i/>
          <w:szCs w:val="24"/>
          <w:u w:val="single"/>
        </w:rPr>
        <w:t>limitada</w:t>
      </w:r>
      <w:r w:rsidRPr="00A8593E">
        <w:rPr>
          <w:rFonts w:ascii="Tahoma" w:hAnsi="Tahoma" w:cs="Tahoma"/>
          <w:i/>
          <w:szCs w:val="24"/>
        </w:rPr>
        <w:t xml:space="preserve"> podrá ser despedida o su contrato terminado por razón de su limitación, salvo que medie autorización de la oficina de Trabajo</w:t>
      </w:r>
      <w:r w:rsidRPr="00A8593E">
        <w:rPr>
          <w:rFonts w:ascii="Tahoma" w:hAnsi="Tahoma" w:cs="Tahoma"/>
          <w:i/>
          <w:sz w:val="24"/>
          <w:szCs w:val="24"/>
        </w:rPr>
        <w:t>”</w:t>
      </w:r>
      <w:r w:rsidRPr="00A8593E">
        <w:rPr>
          <w:rFonts w:ascii="Tahoma" w:hAnsi="Tahoma" w:cs="Tahoma"/>
          <w:sz w:val="24"/>
          <w:szCs w:val="24"/>
        </w:rPr>
        <w:t xml:space="preserve"> y agrega que </w:t>
      </w:r>
      <w:r w:rsidRPr="00A8593E">
        <w:rPr>
          <w:rFonts w:ascii="Tahoma" w:hAnsi="Tahoma" w:cs="Tahoma"/>
          <w:i/>
          <w:sz w:val="24"/>
          <w:szCs w:val="24"/>
        </w:rPr>
        <w:t>“</w:t>
      </w:r>
      <w:r w:rsidRPr="00A8593E">
        <w:rPr>
          <w:rFonts w:ascii="Tahoma" w:hAnsi="Tahoma" w:cs="Tahoma"/>
          <w:i/>
          <w:szCs w:val="24"/>
        </w:rPr>
        <w:t>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A8593E">
        <w:rPr>
          <w:rFonts w:ascii="Tahoma" w:hAnsi="Tahoma" w:cs="Tahoma"/>
          <w:i/>
          <w:sz w:val="24"/>
          <w:szCs w:val="24"/>
        </w:rPr>
        <w:t>”.</w:t>
      </w:r>
    </w:p>
    <w:p w14:paraId="0FD1931C" w14:textId="77777777" w:rsidR="00653981" w:rsidRPr="00A8593E" w:rsidRDefault="00653981" w:rsidP="00A8593E">
      <w:pPr>
        <w:tabs>
          <w:tab w:val="left" w:pos="748"/>
        </w:tabs>
        <w:spacing w:line="276" w:lineRule="auto"/>
        <w:jc w:val="both"/>
        <w:rPr>
          <w:rFonts w:ascii="Tahoma" w:hAnsi="Tahoma" w:cs="Tahoma"/>
          <w:i/>
          <w:sz w:val="24"/>
          <w:szCs w:val="24"/>
        </w:rPr>
      </w:pPr>
    </w:p>
    <w:p w14:paraId="76055D5B" w14:textId="77777777" w:rsidR="00BF1ABD" w:rsidRPr="00A8593E" w:rsidRDefault="00653981" w:rsidP="00A8593E">
      <w:pPr>
        <w:spacing w:line="276" w:lineRule="auto"/>
        <w:ind w:firstLine="708"/>
        <w:jc w:val="both"/>
        <w:rPr>
          <w:rFonts w:ascii="Tahoma" w:hAnsi="Tahoma" w:cs="Tahoma"/>
          <w:iCs/>
          <w:sz w:val="24"/>
          <w:szCs w:val="24"/>
          <w:bdr w:val="none" w:sz="0" w:space="0" w:color="auto" w:frame="1"/>
          <w:lang w:val="es-CO"/>
        </w:rPr>
      </w:pPr>
      <w:r w:rsidRPr="00A8593E">
        <w:rPr>
          <w:rFonts w:ascii="Tahoma" w:hAnsi="Tahoma" w:cs="Tahoma"/>
          <w:sz w:val="24"/>
          <w:szCs w:val="24"/>
          <w:lang w:val="es-CO"/>
        </w:rPr>
        <w:t xml:space="preserve">A propósito de esta norma, la Corte Constitucional ha definido que en aquellos eventos en que un </w:t>
      </w:r>
      <w:r w:rsidRPr="00A8593E">
        <w:rPr>
          <w:rFonts w:ascii="Tahoma" w:hAnsi="Tahoma" w:cs="Tahoma"/>
          <w:iCs/>
          <w:sz w:val="24"/>
          <w:szCs w:val="24"/>
          <w:bdr w:val="none" w:sz="0" w:space="0" w:color="auto" w:frame="1"/>
          <w:lang w:val="es-CO"/>
        </w:rPr>
        <w:t xml:space="preserve">trabajador sufra de una </w:t>
      </w:r>
      <w:r w:rsidRPr="00A8593E">
        <w:rPr>
          <w:rFonts w:ascii="Tahoma" w:hAnsi="Tahoma" w:cs="Tahoma"/>
          <w:iCs/>
          <w:sz w:val="24"/>
          <w:szCs w:val="24"/>
          <w:u w:val="single"/>
          <w:bdr w:val="none" w:sz="0" w:space="0" w:color="auto" w:frame="1"/>
          <w:lang w:val="es-CO"/>
        </w:rPr>
        <w:t>afectación grave</w:t>
      </w:r>
      <w:r w:rsidRPr="00A8593E">
        <w:rPr>
          <w:rFonts w:ascii="Tahoma" w:hAnsi="Tahoma" w:cs="Tahoma"/>
          <w:iCs/>
          <w:sz w:val="24"/>
          <w:szCs w:val="24"/>
          <w:bdr w:val="none" w:sz="0" w:space="0" w:color="auto" w:frame="1"/>
          <w:lang w:val="es-CO"/>
        </w:rPr>
        <w:t xml:space="preserve"> a su salud y por causa de ello se encuentre en una situación de debilidad manifiesta, no podrá ser despedido ni su contrato terminado hasta que no se constituya una justa causa, mientras persistan las condiciones que originaron la relación laboral y mientras que no se solicite la autorización de l</w:t>
      </w:r>
      <w:r w:rsidR="00BF1ABD" w:rsidRPr="00A8593E">
        <w:rPr>
          <w:rFonts w:ascii="Tahoma" w:hAnsi="Tahoma" w:cs="Tahoma"/>
          <w:iCs/>
          <w:sz w:val="24"/>
          <w:szCs w:val="24"/>
          <w:bdr w:val="none" w:sz="0" w:space="0" w:color="auto" w:frame="1"/>
          <w:lang w:val="es-CO"/>
        </w:rPr>
        <w:t>a autoridad laboral competente.</w:t>
      </w:r>
    </w:p>
    <w:p w14:paraId="46DB5123" w14:textId="77777777" w:rsidR="009F07FC" w:rsidRPr="00A8593E" w:rsidRDefault="009F07FC" w:rsidP="00A8593E">
      <w:pPr>
        <w:spacing w:line="276" w:lineRule="auto"/>
        <w:ind w:firstLine="708"/>
        <w:jc w:val="both"/>
        <w:rPr>
          <w:rFonts w:ascii="Tahoma" w:hAnsi="Tahoma" w:cs="Tahoma"/>
          <w:iCs/>
          <w:sz w:val="24"/>
          <w:szCs w:val="24"/>
          <w:bdr w:val="none" w:sz="0" w:space="0" w:color="auto" w:frame="1"/>
          <w:lang w:val="es-CO"/>
        </w:rPr>
      </w:pPr>
    </w:p>
    <w:p w14:paraId="66C486E7" w14:textId="77777777" w:rsidR="00653981" w:rsidRPr="00A8593E" w:rsidRDefault="00653981" w:rsidP="00A8593E">
      <w:pPr>
        <w:spacing w:line="276" w:lineRule="auto"/>
        <w:ind w:firstLine="708"/>
        <w:jc w:val="both"/>
        <w:rPr>
          <w:rFonts w:ascii="Tahoma" w:hAnsi="Tahoma" w:cs="Tahoma"/>
          <w:iCs/>
          <w:sz w:val="24"/>
          <w:szCs w:val="24"/>
          <w:bdr w:val="none" w:sz="0" w:space="0" w:color="auto" w:frame="1"/>
          <w:lang w:val="es-CO"/>
        </w:rPr>
      </w:pPr>
      <w:r w:rsidRPr="00A8593E">
        <w:rPr>
          <w:rFonts w:ascii="Tahoma" w:hAnsi="Tahoma" w:cs="Tahoma"/>
          <w:sz w:val="24"/>
          <w:szCs w:val="24"/>
        </w:rPr>
        <w:t>Cabe agregar que frente a los trabajadores que se encuentran en estado de debilidad manifiesta en razón a una disminución en su salud, ha indicado la Corte Constitucional que esa garantía cobija a aquellos trabajadores que padezcan algún tipo de problema</w:t>
      </w:r>
      <w:r w:rsidR="008B2B5D" w:rsidRPr="00A8593E">
        <w:rPr>
          <w:rFonts w:ascii="Tahoma" w:hAnsi="Tahoma" w:cs="Tahoma"/>
          <w:sz w:val="24"/>
          <w:szCs w:val="24"/>
        </w:rPr>
        <w:t xml:space="preserve"> grave</w:t>
      </w:r>
      <w:r w:rsidRPr="00A8593E">
        <w:rPr>
          <w:rFonts w:ascii="Tahoma" w:hAnsi="Tahoma" w:cs="Tahoma"/>
          <w:sz w:val="24"/>
          <w:szCs w:val="24"/>
        </w:rPr>
        <w:t xml:space="preserve"> en su estado de salud </w:t>
      </w:r>
      <w:r w:rsidRPr="00A8593E">
        <w:rPr>
          <w:rFonts w:ascii="Tahoma" w:hAnsi="Tahoma" w:cs="Tahoma"/>
          <w:sz w:val="24"/>
          <w:szCs w:val="24"/>
          <w:u w:val="single"/>
        </w:rPr>
        <w:t>que les impida el desempeño normal de sus funciones</w:t>
      </w:r>
      <w:r w:rsidRPr="00A8593E">
        <w:rPr>
          <w:rFonts w:ascii="Tahoma" w:hAnsi="Tahoma" w:cs="Tahoma"/>
          <w:sz w:val="24"/>
          <w:szCs w:val="24"/>
        </w:rPr>
        <w:t xml:space="preserve">; situación que conlleva a que su desvinculación se califique como un acto discriminatorio; procediendo única y exclusivamente el reintegro laboral, pues lo que se trata con ello es precisamente salvaguardar derechos fundamentales y no derechos de índole económico (Sentencia </w:t>
      </w:r>
      <w:r w:rsidRPr="00A8593E">
        <w:rPr>
          <w:rFonts w:ascii="Tahoma" w:hAnsi="Tahoma" w:cs="Tahoma"/>
          <w:sz w:val="24"/>
          <w:szCs w:val="24"/>
          <w:lang w:val="es-CO"/>
        </w:rPr>
        <w:t>T-447/2013).</w:t>
      </w:r>
    </w:p>
    <w:p w14:paraId="1C7827EF" w14:textId="77777777" w:rsidR="00653981" w:rsidRPr="00A8593E" w:rsidRDefault="00653981" w:rsidP="00A8593E">
      <w:pPr>
        <w:spacing w:line="276" w:lineRule="auto"/>
        <w:jc w:val="both"/>
        <w:rPr>
          <w:rFonts w:ascii="Tahoma" w:hAnsi="Tahoma" w:cs="Tahoma"/>
          <w:b/>
          <w:sz w:val="24"/>
          <w:szCs w:val="24"/>
          <w:lang w:val="es-CO"/>
        </w:rPr>
      </w:pPr>
    </w:p>
    <w:p w14:paraId="57C26B06" w14:textId="0543398E" w:rsidR="00653981" w:rsidRPr="00A8593E" w:rsidRDefault="00653981" w:rsidP="00A8593E">
      <w:pPr>
        <w:spacing w:line="276" w:lineRule="auto"/>
        <w:ind w:firstLine="708"/>
        <w:jc w:val="both"/>
        <w:rPr>
          <w:rFonts w:ascii="Tahoma" w:hAnsi="Tahoma" w:cs="Tahoma"/>
          <w:i/>
          <w:sz w:val="24"/>
          <w:szCs w:val="24"/>
        </w:rPr>
      </w:pPr>
      <w:r w:rsidRPr="00A8593E">
        <w:rPr>
          <w:rFonts w:ascii="Tahoma" w:hAnsi="Tahoma" w:cs="Tahoma"/>
          <w:sz w:val="24"/>
          <w:szCs w:val="24"/>
        </w:rPr>
        <w:t>La Sala</w:t>
      </w:r>
      <w:r w:rsidR="00803166" w:rsidRPr="00A8593E">
        <w:rPr>
          <w:rFonts w:ascii="Tahoma" w:hAnsi="Tahoma" w:cs="Tahoma"/>
          <w:sz w:val="24"/>
          <w:szCs w:val="24"/>
        </w:rPr>
        <w:t xml:space="preserve"> de Casación Laboral de la </w:t>
      </w:r>
      <w:proofErr w:type="spellStart"/>
      <w:r w:rsidR="00803166" w:rsidRPr="00A8593E">
        <w:rPr>
          <w:rFonts w:ascii="Tahoma" w:hAnsi="Tahoma" w:cs="Tahoma"/>
          <w:sz w:val="24"/>
          <w:szCs w:val="24"/>
        </w:rPr>
        <w:t>C.S.J</w:t>
      </w:r>
      <w:proofErr w:type="spellEnd"/>
      <w:r w:rsidR="00803166" w:rsidRPr="00A8593E">
        <w:rPr>
          <w:rFonts w:ascii="Tahoma" w:hAnsi="Tahoma" w:cs="Tahoma"/>
          <w:sz w:val="24"/>
          <w:szCs w:val="24"/>
        </w:rPr>
        <w:t>.</w:t>
      </w:r>
      <w:r w:rsidRPr="00A8593E">
        <w:rPr>
          <w:rFonts w:ascii="Tahoma" w:hAnsi="Tahoma" w:cs="Tahoma"/>
          <w:sz w:val="24"/>
          <w:szCs w:val="24"/>
        </w:rPr>
        <w:t xml:space="preserve"> frente al tema, a partir de la sentencia </w:t>
      </w:r>
      <w:proofErr w:type="spellStart"/>
      <w:r w:rsidRPr="00A8593E">
        <w:rPr>
          <w:rFonts w:ascii="Tahoma" w:hAnsi="Tahoma" w:cs="Tahoma"/>
          <w:sz w:val="24"/>
          <w:szCs w:val="24"/>
        </w:rPr>
        <w:t>SL</w:t>
      </w:r>
      <w:proofErr w:type="spellEnd"/>
      <w:r w:rsidR="003558EF" w:rsidRPr="00A8593E">
        <w:rPr>
          <w:rFonts w:ascii="Tahoma" w:hAnsi="Tahoma" w:cs="Tahoma"/>
          <w:sz w:val="24"/>
          <w:szCs w:val="24"/>
        </w:rPr>
        <w:t>-</w:t>
      </w:r>
      <w:r w:rsidRPr="00A8593E">
        <w:rPr>
          <w:rFonts w:ascii="Tahoma" w:hAnsi="Tahoma" w:cs="Tahoma"/>
          <w:sz w:val="24"/>
          <w:szCs w:val="24"/>
        </w:rPr>
        <w:t xml:space="preserve">1360 del 11 de abril de 2018, cambió el criterio </w:t>
      </w:r>
      <w:r w:rsidR="003558EF" w:rsidRPr="00A8593E">
        <w:rPr>
          <w:rFonts w:ascii="Tahoma" w:hAnsi="Tahoma" w:cs="Tahoma"/>
          <w:sz w:val="24"/>
          <w:szCs w:val="24"/>
        </w:rPr>
        <w:t>respecto al alcance del principio de</w:t>
      </w:r>
      <w:r w:rsidRPr="00A8593E">
        <w:rPr>
          <w:rFonts w:ascii="Tahoma" w:hAnsi="Tahoma" w:cs="Tahoma"/>
          <w:sz w:val="24"/>
          <w:szCs w:val="24"/>
        </w:rPr>
        <w:t xml:space="preserve"> estabilidad laboral reforzada</w:t>
      </w:r>
      <w:r w:rsidR="003558EF" w:rsidRPr="00A8593E">
        <w:rPr>
          <w:rFonts w:ascii="Tahoma" w:hAnsi="Tahoma" w:cs="Tahoma"/>
          <w:sz w:val="24"/>
          <w:szCs w:val="24"/>
        </w:rPr>
        <w:t xml:space="preserve"> que subyace al artículo 26 de la Ley 361 de 1997</w:t>
      </w:r>
      <w:r w:rsidRPr="00A8593E">
        <w:rPr>
          <w:rFonts w:ascii="Tahoma" w:hAnsi="Tahoma" w:cs="Tahoma"/>
          <w:sz w:val="24"/>
          <w:szCs w:val="24"/>
        </w:rPr>
        <w:t>,</w:t>
      </w:r>
      <w:r w:rsidR="00304F4E" w:rsidRPr="00A8593E">
        <w:rPr>
          <w:rFonts w:ascii="Tahoma" w:hAnsi="Tahoma" w:cs="Tahoma"/>
          <w:sz w:val="24"/>
          <w:szCs w:val="24"/>
        </w:rPr>
        <w:t xml:space="preserve"> al precisar que la</w:t>
      </w:r>
      <w:r w:rsidRPr="00A8593E">
        <w:rPr>
          <w:rFonts w:ascii="Tahoma" w:hAnsi="Tahoma" w:cs="Tahoma"/>
          <w:sz w:val="24"/>
          <w:szCs w:val="24"/>
        </w:rPr>
        <w:t xml:space="preserve"> </w:t>
      </w:r>
      <w:r w:rsidR="00304F4E" w:rsidRPr="00A8593E">
        <w:rPr>
          <w:rFonts w:ascii="Tahoma" w:hAnsi="Tahoma" w:cs="Tahoma"/>
          <w:i/>
          <w:sz w:val="24"/>
          <w:szCs w:val="24"/>
        </w:rPr>
        <w:t>“</w:t>
      </w:r>
      <w:r w:rsidR="00304F4E" w:rsidRPr="00E93A9E">
        <w:rPr>
          <w:rFonts w:ascii="Tahoma" w:hAnsi="Tahoma" w:cs="Tahoma"/>
          <w:i/>
          <w:szCs w:val="24"/>
        </w:rPr>
        <w:t>p</w:t>
      </w:r>
      <w:r w:rsidRPr="00E93A9E">
        <w:rPr>
          <w:rFonts w:ascii="Tahoma" w:hAnsi="Tahoma" w:cs="Tahoma"/>
          <w:i/>
          <w:szCs w:val="24"/>
        </w:rPr>
        <w:t xml:space="preserve">rohibición de despido motivada en la discapacidad sigue </w:t>
      </w:r>
      <w:r w:rsidRPr="00E93A9E">
        <w:rPr>
          <w:rFonts w:ascii="Tahoma" w:hAnsi="Tahoma" w:cs="Tahoma"/>
          <w:i/>
          <w:szCs w:val="24"/>
        </w:rPr>
        <w:lastRenderedPageBreak/>
        <w:t>incólume y, en tal sentido, solo es válida la alegación de razones objetivas, bien sea soportadas en una justa causa legal o en la imposibilidad del trabajador de prestar el servicio</w:t>
      </w:r>
      <w:r w:rsidR="003558EF" w:rsidRPr="00E93A9E">
        <w:rPr>
          <w:rFonts w:ascii="Tahoma" w:hAnsi="Tahoma" w:cs="Tahoma"/>
          <w:i/>
          <w:szCs w:val="24"/>
        </w:rPr>
        <w:t xml:space="preserve"> </w:t>
      </w:r>
      <w:r w:rsidR="003558EF" w:rsidRPr="00E93A9E">
        <w:rPr>
          <w:rFonts w:ascii="Tahoma" w:hAnsi="Tahoma" w:cs="Tahoma"/>
          <w:szCs w:val="24"/>
        </w:rPr>
        <w:t>(evento este último en el que el empleador debe acudir al permiso del inspector del trabajo)</w:t>
      </w:r>
      <w:r w:rsidR="00E93A9E" w:rsidRPr="00E93A9E">
        <w:rPr>
          <w:rFonts w:ascii="Tahoma" w:hAnsi="Tahoma" w:cs="Tahoma"/>
          <w:szCs w:val="24"/>
        </w:rPr>
        <w:t>,</w:t>
      </w:r>
      <w:r w:rsidRPr="00E93A9E">
        <w:rPr>
          <w:rFonts w:ascii="Tahoma" w:hAnsi="Tahoma" w:cs="Tahoma"/>
          <w:i/>
          <w:szCs w:val="24"/>
        </w:rPr>
        <w:t xml:space="preserve"> </w:t>
      </w:r>
      <w:r w:rsidR="00304F4E" w:rsidRPr="00E93A9E">
        <w:rPr>
          <w:rFonts w:ascii="Tahoma" w:hAnsi="Tahoma" w:cs="Tahoma"/>
          <w:i/>
          <w:szCs w:val="24"/>
        </w:rPr>
        <w:t>pues</w:t>
      </w:r>
      <w:r w:rsidRPr="00E93A9E">
        <w:rPr>
          <w:rFonts w:ascii="Tahoma" w:hAnsi="Tahoma" w:cs="Tahoma"/>
          <w:i/>
          <w:szCs w:val="24"/>
        </w:rPr>
        <w:t xml:space="preserve"> la estabilidad laboral reforzada no es un derecho a permanecer a perpetuidad en el empleo, sino el derecho a seguir en él hasta tanto exista una ca</w:t>
      </w:r>
      <w:r w:rsidR="00304F4E" w:rsidRPr="00E93A9E">
        <w:rPr>
          <w:rFonts w:ascii="Tahoma" w:hAnsi="Tahoma" w:cs="Tahoma"/>
          <w:i/>
          <w:szCs w:val="24"/>
        </w:rPr>
        <w:t>usa objetiva que conduzca al</w:t>
      </w:r>
      <w:r w:rsidRPr="00E93A9E">
        <w:rPr>
          <w:rFonts w:ascii="Tahoma" w:hAnsi="Tahoma" w:cs="Tahoma"/>
          <w:i/>
          <w:szCs w:val="24"/>
        </w:rPr>
        <w:t xml:space="preserve"> retiro</w:t>
      </w:r>
      <w:r w:rsidR="00E93A9E">
        <w:rPr>
          <w:rFonts w:ascii="Tahoma" w:hAnsi="Tahoma" w:cs="Tahoma"/>
          <w:i/>
          <w:sz w:val="24"/>
          <w:szCs w:val="24"/>
        </w:rPr>
        <w:t>”</w:t>
      </w:r>
      <w:r w:rsidRPr="00A8593E">
        <w:rPr>
          <w:rFonts w:ascii="Tahoma" w:hAnsi="Tahoma" w:cs="Tahoma"/>
          <w:i/>
          <w:sz w:val="24"/>
          <w:szCs w:val="24"/>
        </w:rPr>
        <w:t>.</w:t>
      </w:r>
      <w:r w:rsidR="003558EF" w:rsidRPr="00A8593E">
        <w:rPr>
          <w:rFonts w:ascii="Tahoma" w:hAnsi="Tahoma" w:cs="Tahoma"/>
          <w:sz w:val="24"/>
          <w:szCs w:val="24"/>
        </w:rPr>
        <w:t xml:space="preserve"> </w:t>
      </w:r>
      <w:r w:rsidRPr="00A8593E">
        <w:rPr>
          <w:rFonts w:ascii="Tahoma" w:hAnsi="Tahoma" w:cs="Tahoma"/>
          <w:sz w:val="24"/>
          <w:szCs w:val="24"/>
        </w:rPr>
        <w:t xml:space="preserve">Y concluye esta Alta Corporación: </w:t>
      </w:r>
      <w:r w:rsidRPr="00A8593E">
        <w:rPr>
          <w:rFonts w:ascii="Tahoma" w:hAnsi="Tahoma" w:cs="Tahoma"/>
          <w:i/>
          <w:sz w:val="24"/>
          <w:szCs w:val="24"/>
        </w:rPr>
        <w:t>“</w:t>
      </w:r>
      <w:r w:rsidRPr="00E93A9E">
        <w:rPr>
          <w:rFonts w:ascii="Tahoma" w:hAnsi="Tahoma" w:cs="Tahoma"/>
          <w:i/>
          <w:szCs w:val="24"/>
        </w:rPr>
        <w:t>(a) La prohibición d</w:t>
      </w:r>
      <w:r w:rsidR="00803166" w:rsidRPr="00E93A9E">
        <w:rPr>
          <w:rFonts w:ascii="Tahoma" w:hAnsi="Tahoma" w:cs="Tahoma"/>
          <w:i/>
          <w:szCs w:val="24"/>
        </w:rPr>
        <w:t>el artículo 26 de la Ley 361/</w:t>
      </w:r>
      <w:r w:rsidRPr="00E93A9E">
        <w:rPr>
          <w:rFonts w:ascii="Tahoma" w:hAnsi="Tahoma" w:cs="Tahoma"/>
          <w:i/>
          <w:szCs w:val="24"/>
        </w:rPr>
        <w:t xml:space="preserve">1997 pesa sobre los despidos motivados en razones discriminatorias, lo que significa que la extinción del vínculo laboral soportada en una justa causa legal es legítima. (b)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y la sanción de 180 días de salario. (c) La autorización del ministerio del ramo se impone cuando la discapacidad sea un obstáculo insuperable para laborar, </w:t>
      </w:r>
      <w:r w:rsidR="00803166" w:rsidRPr="00E93A9E">
        <w:rPr>
          <w:rFonts w:ascii="Tahoma" w:hAnsi="Tahoma" w:cs="Tahoma"/>
          <w:i/>
          <w:szCs w:val="24"/>
        </w:rPr>
        <w:t>es decir, cuando el contrato</w:t>
      </w:r>
      <w:r w:rsidRPr="00E93A9E">
        <w:rPr>
          <w:rFonts w:ascii="Tahoma" w:hAnsi="Tahoma" w:cs="Tahoma"/>
          <w:i/>
          <w:szCs w:val="24"/>
        </w:rPr>
        <w:t xml:space="preserve">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w:t>
      </w:r>
      <w:r w:rsidR="00E93A9E">
        <w:rPr>
          <w:rFonts w:ascii="Tahoma" w:hAnsi="Tahoma" w:cs="Tahoma"/>
          <w:i/>
          <w:sz w:val="24"/>
          <w:szCs w:val="24"/>
        </w:rPr>
        <w:t>”.</w:t>
      </w:r>
    </w:p>
    <w:p w14:paraId="42E7D7B7" w14:textId="77777777" w:rsidR="00201AE5" w:rsidRPr="00A8593E" w:rsidRDefault="00201AE5" w:rsidP="00A8593E">
      <w:pPr>
        <w:spacing w:line="276" w:lineRule="auto"/>
        <w:ind w:firstLine="708"/>
        <w:jc w:val="both"/>
        <w:rPr>
          <w:rFonts w:ascii="Tahoma" w:hAnsi="Tahoma" w:cs="Tahoma"/>
          <w:sz w:val="24"/>
          <w:szCs w:val="24"/>
        </w:rPr>
      </w:pPr>
    </w:p>
    <w:p w14:paraId="58909E45" w14:textId="77777777" w:rsidR="00653981" w:rsidRPr="00A8593E" w:rsidRDefault="00653981" w:rsidP="00A8593E">
      <w:pPr>
        <w:shd w:val="clear" w:color="auto" w:fill="FFFFFF"/>
        <w:spacing w:line="276" w:lineRule="auto"/>
        <w:ind w:firstLine="708"/>
        <w:jc w:val="both"/>
        <w:rPr>
          <w:rFonts w:ascii="Tahoma" w:eastAsia="Times New Roman" w:hAnsi="Tahoma" w:cs="Tahoma"/>
          <w:sz w:val="24"/>
          <w:szCs w:val="24"/>
          <w:lang w:eastAsia="es-ES"/>
        </w:rPr>
      </w:pPr>
      <w:r w:rsidRPr="00A8593E">
        <w:rPr>
          <w:rFonts w:ascii="Tahoma" w:eastAsia="Times New Roman" w:hAnsi="Tahoma" w:cs="Tahoma"/>
          <w:sz w:val="24"/>
          <w:szCs w:val="24"/>
          <w:lang w:eastAsia="es-ES"/>
        </w:rPr>
        <w:t>Por su parte, la Corte Constitucional ha desarrollado una prolífica línea jurisprudencial según la cual la protección de la estabilidad laboral reforzada para personas con limitaciones no se circunscribe a los casos contemplados en la Ley 361/97, sino que ella también procede por aplicación directa de la Constitución, frente a las personas que se encuentren en circunstancias de debilidad manifiesta.</w:t>
      </w:r>
    </w:p>
    <w:p w14:paraId="3F1495C8" w14:textId="77777777" w:rsidR="00653981" w:rsidRPr="00A8593E" w:rsidRDefault="00653981" w:rsidP="00A8593E">
      <w:pPr>
        <w:shd w:val="clear" w:color="auto" w:fill="FFFFFF"/>
        <w:spacing w:line="276" w:lineRule="auto"/>
        <w:jc w:val="both"/>
        <w:rPr>
          <w:rFonts w:ascii="Tahoma" w:eastAsia="Times New Roman" w:hAnsi="Tahoma" w:cs="Tahoma"/>
          <w:sz w:val="24"/>
          <w:szCs w:val="24"/>
          <w:lang w:eastAsia="es-ES"/>
        </w:rPr>
      </w:pPr>
    </w:p>
    <w:p w14:paraId="13C2F5E5" w14:textId="77777777" w:rsidR="00653981" w:rsidRPr="00A8593E" w:rsidRDefault="00653981" w:rsidP="00A8593E">
      <w:pPr>
        <w:shd w:val="clear" w:color="auto" w:fill="FFFFFF"/>
        <w:spacing w:line="276" w:lineRule="auto"/>
        <w:ind w:firstLine="708"/>
        <w:jc w:val="both"/>
        <w:rPr>
          <w:rFonts w:ascii="Tahoma" w:eastAsia="Times New Roman" w:hAnsi="Tahoma" w:cs="Tahoma"/>
          <w:sz w:val="24"/>
          <w:szCs w:val="24"/>
          <w:lang w:eastAsia="es-ES"/>
        </w:rPr>
      </w:pPr>
      <w:r w:rsidRPr="00A8593E">
        <w:rPr>
          <w:rFonts w:ascii="Tahoma" w:eastAsia="Times New Roman" w:hAnsi="Tahoma" w:cs="Tahoma"/>
          <w:sz w:val="24"/>
          <w:szCs w:val="24"/>
          <w:lang w:eastAsia="es-ES"/>
        </w:rPr>
        <w:t>En ese orden de ideas, cuando un trabajador padece una afectación en su salud que le impida o dificulte sustancialmente el desempeño de sus labores en “condiciones regulares” y se tema que pueda ser discriminado por ese simple hecho, la Corte Constitucional ha concluido en reiterada jurisprudencia que dichas personas están en circunstancias de debilidad manifiesta y, por lo tanto, tienen derecho a la estabilidad laboral reforzada, sin necesidad de que exista una calificación previa que acredite su condición de discapacitados o de invalidez</w:t>
      </w:r>
      <w:r w:rsidR="00B7505A" w:rsidRPr="00A8593E">
        <w:rPr>
          <w:rFonts w:ascii="Tahoma" w:eastAsia="Times New Roman" w:hAnsi="Tahoma" w:cs="Tahoma"/>
          <w:sz w:val="24"/>
          <w:szCs w:val="24"/>
          <w:lang w:eastAsia="es-ES"/>
        </w:rPr>
        <w:t xml:space="preserve">, </w:t>
      </w:r>
      <w:r w:rsidR="00057A11" w:rsidRPr="00A8593E">
        <w:rPr>
          <w:rFonts w:ascii="Tahoma" w:eastAsia="Times New Roman" w:hAnsi="Tahoma" w:cs="Tahoma"/>
          <w:sz w:val="24"/>
          <w:szCs w:val="24"/>
          <w:lang w:eastAsia="es-ES"/>
        </w:rPr>
        <w:t>siempre que esa discapacidad sea conocida por el empleador</w:t>
      </w:r>
      <w:r w:rsidRPr="00A8593E">
        <w:rPr>
          <w:rFonts w:ascii="Tahoma" w:eastAsia="Times New Roman" w:hAnsi="Tahoma" w:cs="Tahoma"/>
          <w:sz w:val="24"/>
          <w:szCs w:val="24"/>
          <w:lang w:eastAsia="es-ES"/>
        </w:rPr>
        <w:t xml:space="preserve"> (sentencias T-263/2009, T-936/2009, T-780 /2008, T-1046/2008 y T-467/2010).</w:t>
      </w:r>
    </w:p>
    <w:p w14:paraId="39601CAC" w14:textId="77777777" w:rsidR="00BF1ABD" w:rsidRPr="00A8593E" w:rsidRDefault="00BF1ABD" w:rsidP="00A8593E">
      <w:pPr>
        <w:shd w:val="clear" w:color="auto" w:fill="FFFFFF"/>
        <w:spacing w:line="276" w:lineRule="auto"/>
        <w:ind w:firstLine="708"/>
        <w:jc w:val="both"/>
        <w:rPr>
          <w:rFonts w:ascii="Tahoma" w:eastAsia="Times New Roman" w:hAnsi="Tahoma" w:cs="Tahoma"/>
          <w:color w:val="333333"/>
          <w:sz w:val="24"/>
          <w:szCs w:val="24"/>
          <w:lang w:eastAsia="es-ES"/>
        </w:rPr>
      </w:pPr>
    </w:p>
    <w:p w14:paraId="3738BB17" w14:textId="77777777" w:rsidR="00057A11" w:rsidRPr="00A8593E" w:rsidRDefault="00057A11" w:rsidP="00A8593E">
      <w:pPr>
        <w:spacing w:line="276" w:lineRule="auto"/>
        <w:ind w:firstLine="708"/>
        <w:jc w:val="center"/>
        <w:rPr>
          <w:rFonts w:ascii="Tahoma" w:hAnsi="Tahoma" w:cs="Tahoma"/>
          <w:b/>
          <w:sz w:val="24"/>
          <w:szCs w:val="24"/>
        </w:rPr>
      </w:pPr>
      <w:r w:rsidRPr="00A8593E">
        <w:rPr>
          <w:rFonts w:ascii="Tahoma" w:hAnsi="Tahoma" w:cs="Tahoma"/>
          <w:b/>
          <w:sz w:val="24"/>
          <w:szCs w:val="24"/>
        </w:rPr>
        <w:t>4.3. CASO CONCRETO</w:t>
      </w:r>
    </w:p>
    <w:p w14:paraId="166E3B92" w14:textId="77777777" w:rsidR="00057A11" w:rsidRPr="00A8593E" w:rsidRDefault="00057A11" w:rsidP="00A8593E">
      <w:pPr>
        <w:spacing w:line="276" w:lineRule="auto"/>
        <w:ind w:firstLine="708"/>
        <w:jc w:val="both"/>
        <w:rPr>
          <w:rFonts w:ascii="Tahoma" w:hAnsi="Tahoma" w:cs="Tahoma"/>
          <w:sz w:val="24"/>
          <w:szCs w:val="24"/>
        </w:rPr>
      </w:pPr>
    </w:p>
    <w:p w14:paraId="1DF01E31" w14:textId="507FBE65" w:rsidR="00BF1ABD" w:rsidRPr="00A8593E" w:rsidRDefault="00BF1ABD" w:rsidP="00A8593E">
      <w:pPr>
        <w:spacing w:line="276" w:lineRule="auto"/>
        <w:jc w:val="center"/>
        <w:rPr>
          <w:rFonts w:ascii="Tahoma" w:hAnsi="Tahoma" w:cs="Tahoma"/>
          <w:b/>
          <w:sz w:val="24"/>
          <w:szCs w:val="24"/>
        </w:rPr>
      </w:pPr>
      <w:r w:rsidRPr="00A8593E">
        <w:rPr>
          <w:rFonts w:ascii="Tahoma" w:hAnsi="Tahoma" w:cs="Tahoma"/>
          <w:b/>
          <w:sz w:val="24"/>
          <w:szCs w:val="24"/>
        </w:rPr>
        <w:t xml:space="preserve">4.3.1. </w:t>
      </w:r>
      <w:r w:rsidR="00D624E9" w:rsidRPr="00A8593E">
        <w:rPr>
          <w:rFonts w:ascii="Tahoma" w:hAnsi="Tahoma" w:cs="Tahoma"/>
          <w:b/>
          <w:sz w:val="24"/>
          <w:szCs w:val="24"/>
        </w:rPr>
        <w:t>DESCRIPCIÓN DE LAS</w:t>
      </w:r>
      <w:r w:rsidRPr="00A8593E">
        <w:rPr>
          <w:rFonts w:ascii="Tahoma" w:hAnsi="Tahoma" w:cs="Tahoma"/>
          <w:b/>
          <w:sz w:val="24"/>
          <w:szCs w:val="24"/>
        </w:rPr>
        <w:t xml:space="preserve"> PRUEBAS DOCUMENTALES</w:t>
      </w:r>
      <w:r w:rsidR="00B22C9A" w:rsidRPr="00A8593E">
        <w:rPr>
          <w:rFonts w:ascii="Tahoma" w:hAnsi="Tahoma" w:cs="Tahoma"/>
          <w:b/>
          <w:sz w:val="24"/>
          <w:szCs w:val="24"/>
        </w:rPr>
        <w:t xml:space="preserve"> Y TESTIMONIALES</w:t>
      </w:r>
      <w:r w:rsidRPr="00A8593E">
        <w:rPr>
          <w:rFonts w:ascii="Tahoma" w:hAnsi="Tahoma" w:cs="Tahoma"/>
          <w:b/>
          <w:sz w:val="24"/>
          <w:szCs w:val="24"/>
        </w:rPr>
        <w:t xml:space="preserve"> RELEVANTES PARA LA RESOLUCIÓN DEL RECURSO DE APELACIÓN</w:t>
      </w:r>
    </w:p>
    <w:p w14:paraId="1FC30296" w14:textId="77777777" w:rsidR="00BF1ABD" w:rsidRPr="00A8593E" w:rsidRDefault="00BF1ABD" w:rsidP="00A8593E">
      <w:pPr>
        <w:spacing w:line="276" w:lineRule="auto"/>
        <w:ind w:firstLine="708"/>
        <w:jc w:val="both"/>
        <w:rPr>
          <w:rFonts w:ascii="Tahoma" w:hAnsi="Tahoma" w:cs="Tahoma"/>
          <w:sz w:val="24"/>
          <w:szCs w:val="24"/>
        </w:rPr>
      </w:pPr>
    </w:p>
    <w:p w14:paraId="17470498" w14:textId="77777777" w:rsidR="00057A11" w:rsidRPr="00A8593E" w:rsidRDefault="003E1D40" w:rsidP="00A8593E">
      <w:pPr>
        <w:spacing w:line="276" w:lineRule="auto"/>
        <w:ind w:firstLine="708"/>
        <w:jc w:val="both"/>
        <w:rPr>
          <w:rFonts w:ascii="Tahoma" w:hAnsi="Tahoma" w:cs="Tahoma"/>
          <w:i/>
          <w:sz w:val="24"/>
          <w:szCs w:val="24"/>
        </w:rPr>
      </w:pPr>
      <w:r w:rsidRPr="00A8593E">
        <w:rPr>
          <w:rFonts w:ascii="Tahoma" w:hAnsi="Tahoma" w:cs="Tahoma"/>
          <w:sz w:val="24"/>
          <w:szCs w:val="24"/>
        </w:rPr>
        <w:t>Obra en el expediente</w:t>
      </w:r>
      <w:r w:rsidR="00057A11" w:rsidRPr="00A8593E">
        <w:rPr>
          <w:rFonts w:ascii="Tahoma" w:hAnsi="Tahoma" w:cs="Tahoma"/>
          <w:sz w:val="24"/>
          <w:szCs w:val="24"/>
        </w:rPr>
        <w:t xml:space="preserve"> formato de informe para accidente de trabajo dirigido por el empleador a la </w:t>
      </w:r>
      <w:proofErr w:type="spellStart"/>
      <w:r w:rsidR="00057A11" w:rsidRPr="00A8593E">
        <w:rPr>
          <w:rFonts w:ascii="Tahoma" w:hAnsi="Tahoma" w:cs="Tahoma"/>
          <w:sz w:val="24"/>
          <w:szCs w:val="24"/>
        </w:rPr>
        <w:t>ARL</w:t>
      </w:r>
      <w:proofErr w:type="spellEnd"/>
      <w:r w:rsidR="00057A11" w:rsidRPr="00A8593E">
        <w:rPr>
          <w:rFonts w:ascii="Tahoma" w:hAnsi="Tahoma" w:cs="Tahoma"/>
          <w:sz w:val="24"/>
          <w:szCs w:val="24"/>
        </w:rPr>
        <w:t xml:space="preserve"> POSITIVA COMPAÑÍA DE SEGUROS S.A., diligenciado el 02 de septiembre de 2013, en el que se informa que el </w:t>
      </w:r>
      <w:r w:rsidR="00057A11" w:rsidRPr="00A8593E">
        <w:rPr>
          <w:rFonts w:ascii="Tahoma" w:hAnsi="Tahoma" w:cs="Tahoma"/>
          <w:sz w:val="24"/>
          <w:szCs w:val="24"/>
          <w:u w:val="single"/>
        </w:rPr>
        <w:t>26 de agosto de 2013</w:t>
      </w:r>
      <w:r w:rsidR="00057A11" w:rsidRPr="00A8593E">
        <w:rPr>
          <w:rFonts w:ascii="Tahoma" w:hAnsi="Tahoma" w:cs="Tahoma"/>
          <w:sz w:val="24"/>
          <w:szCs w:val="24"/>
        </w:rPr>
        <w:t xml:space="preserve">, a las 14:30, en la zona rural del municipio de </w:t>
      </w:r>
      <w:proofErr w:type="spellStart"/>
      <w:r w:rsidR="00057A11" w:rsidRPr="00A8593E">
        <w:rPr>
          <w:rFonts w:ascii="Tahoma" w:hAnsi="Tahoma" w:cs="Tahoma"/>
          <w:sz w:val="24"/>
          <w:szCs w:val="24"/>
        </w:rPr>
        <w:t>Supia</w:t>
      </w:r>
      <w:proofErr w:type="spellEnd"/>
      <w:r w:rsidR="00057A11" w:rsidRPr="00A8593E">
        <w:rPr>
          <w:rFonts w:ascii="Tahoma" w:hAnsi="Tahoma" w:cs="Tahoma"/>
          <w:sz w:val="24"/>
          <w:szCs w:val="24"/>
        </w:rPr>
        <w:t xml:space="preserve"> (Caldas),</w:t>
      </w:r>
      <w:r w:rsidR="00057A11" w:rsidRPr="00A8593E">
        <w:rPr>
          <w:rFonts w:ascii="Tahoma" w:hAnsi="Tahoma" w:cs="Tahoma"/>
          <w:i/>
          <w:sz w:val="24"/>
          <w:szCs w:val="24"/>
        </w:rPr>
        <w:t xml:space="preserve"> “</w:t>
      </w:r>
      <w:r w:rsidR="00057A11" w:rsidRPr="00E93A9E">
        <w:rPr>
          <w:rFonts w:ascii="Tahoma" w:hAnsi="Tahoma" w:cs="Tahoma"/>
          <w:i/>
          <w:szCs w:val="24"/>
        </w:rPr>
        <w:t xml:space="preserve">el trabajador recogió una pasajera al levantar el equipaje para guardarlo en la bodega </w:t>
      </w:r>
      <w:r w:rsidR="00057A11" w:rsidRPr="00E93A9E">
        <w:rPr>
          <w:rFonts w:ascii="Tahoma" w:hAnsi="Tahoma" w:cs="Tahoma"/>
          <w:i/>
          <w:szCs w:val="24"/>
          <w:u w:val="single"/>
        </w:rPr>
        <w:t>sintió un tirón</w:t>
      </w:r>
      <w:r w:rsidR="00057A11" w:rsidRPr="00E93A9E">
        <w:rPr>
          <w:rFonts w:ascii="Tahoma" w:hAnsi="Tahoma" w:cs="Tahoma"/>
          <w:i/>
          <w:szCs w:val="24"/>
        </w:rPr>
        <w:t xml:space="preserve"> en el pie derecho en la pantorrilla produciendo mucho dolor ya que este equipaje estaba con demasiado peso</w:t>
      </w:r>
      <w:r w:rsidR="00057A11" w:rsidRPr="00A8593E">
        <w:rPr>
          <w:rFonts w:ascii="Tahoma" w:hAnsi="Tahoma" w:cs="Tahoma"/>
          <w:i/>
          <w:sz w:val="24"/>
          <w:szCs w:val="24"/>
        </w:rPr>
        <w:t>”.</w:t>
      </w:r>
    </w:p>
    <w:p w14:paraId="1A87F55E" w14:textId="77777777" w:rsidR="00057A11" w:rsidRPr="00A8593E" w:rsidRDefault="00057A11" w:rsidP="00A8593E">
      <w:pPr>
        <w:spacing w:line="276" w:lineRule="auto"/>
        <w:jc w:val="both"/>
        <w:rPr>
          <w:rFonts w:ascii="Tahoma" w:hAnsi="Tahoma" w:cs="Tahoma"/>
          <w:sz w:val="24"/>
          <w:szCs w:val="24"/>
        </w:rPr>
      </w:pPr>
    </w:p>
    <w:p w14:paraId="6CDCC8D3" w14:textId="54EF0A96" w:rsidR="00057A11" w:rsidRPr="00A8593E" w:rsidRDefault="00057A11" w:rsidP="00A8593E">
      <w:pPr>
        <w:spacing w:line="276" w:lineRule="auto"/>
        <w:jc w:val="both"/>
        <w:rPr>
          <w:rFonts w:ascii="Tahoma" w:hAnsi="Tahoma" w:cs="Tahoma"/>
          <w:i/>
          <w:sz w:val="24"/>
          <w:szCs w:val="24"/>
        </w:rPr>
      </w:pPr>
      <w:r w:rsidRPr="00A8593E">
        <w:rPr>
          <w:rFonts w:ascii="Tahoma" w:hAnsi="Tahoma" w:cs="Tahoma"/>
          <w:sz w:val="24"/>
          <w:szCs w:val="24"/>
        </w:rPr>
        <w:lastRenderedPageBreak/>
        <w:tab/>
        <w:t xml:space="preserve">Milita igualmente en el folio </w:t>
      </w:r>
      <w:bookmarkStart w:id="0" w:name="OLE_LINK80"/>
      <w:r w:rsidRPr="00A8593E">
        <w:rPr>
          <w:rFonts w:ascii="Tahoma" w:hAnsi="Tahoma" w:cs="Tahoma"/>
          <w:sz w:val="24"/>
          <w:szCs w:val="24"/>
        </w:rPr>
        <w:t xml:space="preserve">434 </w:t>
      </w:r>
      <w:bookmarkEnd w:id="0"/>
      <w:r w:rsidRPr="00A8593E">
        <w:rPr>
          <w:rFonts w:ascii="Tahoma" w:hAnsi="Tahoma" w:cs="Tahoma"/>
          <w:sz w:val="24"/>
          <w:szCs w:val="24"/>
        </w:rPr>
        <w:t xml:space="preserve">del expediente investigación interna adelantada por la empresa demandada con ocasión del accidente de trabajo sufrido por el actor el </w:t>
      </w:r>
      <w:r w:rsidRPr="00A8593E">
        <w:rPr>
          <w:rFonts w:ascii="Tahoma" w:hAnsi="Tahoma" w:cs="Tahoma"/>
          <w:sz w:val="24"/>
          <w:szCs w:val="24"/>
          <w:u w:val="single"/>
        </w:rPr>
        <w:t>26 de agosto de 2013</w:t>
      </w:r>
      <w:r w:rsidRPr="00A8593E">
        <w:rPr>
          <w:rFonts w:ascii="Tahoma" w:hAnsi="Tahoma" w:cs="Tahoma"/>
          <w:sz w:val="24"/>
          <w:szCs w:val="24"/>
        </w:rPr>
        <w:t xml:space="preserve">, fechada el 09 de septiembre de 2013, suscrita por el Jefe Técnico Operativo, la jefa de Gestión Humana y un integrante del </w:t>
      </w:r>
      <w:proofErr w:type="spellStart"/>
      <w:r w:rsidRPr="00A8593E">
        <w:rPr>
          <w:rFonts w:ascii="Tahoma" w:hAnsi="Tahoma" w:cs="Tahoma"/>
          <w:sz w:val="24"/>
          <w:szCs w:val="24"/>
        </w:rPr>
        <w:t>COPASO</w:t>
      </w:r>
      <w:proofErr w:type="spellEnd"/>
      <w:r w:rsidRPr="00A8593E">
        <w:rPr>
          <w:rFonts w:ascii="Tahoma" w:hAnsi="Tahoma" w:cs="Tahoma"/>
          <w:sz w:val="24"/>
          <w:szCs w:val="24"/>
        </w:rPr>
        <w:t xml:space="preserve"> de la empresa, en la que se consigna que hubo una orientación deficiente, ayuda inadecuada para levantar cosas pesadas y falta de instrucción y/o entrenamiento insuficiente y se recomienda </w:t>
      </w:r>
      <w:r w:rsidRPr="00A8593E">
        <w:rPr>
          <w:rFonts w:ascii="Tahoma" w:hAnsi="Tahoma" w:cs="Tahoma"/>
          <w:i/>
          <w:sz w:val="24"/>
          <w:szCs w:val="24"/>
        </w:rPr>
        <w:t>“</w:t>
      </w:r>
      <w:bookmarkStart w:id="1" w:name="OLE_LINK79"/>
      <w:r w:rsidRPr="00E93A9E">
        <w:rPr>
          <w:rFonts w:ascii="Tahoma" w:hAnsi="Tahoma" w:cs="Tahoma"/>
          <w:i/>
          <w:szCs w:val="24"/>
        </w:rPr>
        <w:t>realización de instructivo de manipulación de cargas específicas que se debe realizar cuando se presenten pasajeros con un equipaje muy grande y pesado e informar a todos los conductores de este servicio sobre este evento</w:t>
      </w:r>
      <w:bookmarkEnd w:id="1"/>
      <w:r w:rsidRPr="00A8593E">
        <w:rPr>
          <w:rFonts w:ascii="Tahoma" w:hAnsi="Tahoma" w:cs="Tahoma"/>
          <w:i/>
          <w:sz w:val="24"/>
          <w:szCs w:val="24"/>
        </w:rPr>
        <w:t xml:space="preserve">” </w:t>
      </w:r>
      <w:r w:rsidRPr="00A8593E">
        <w:rPr>
          <w:rFonts w:ascii="Tahoma" w:hAnsi="Tahoma" w:cs="Tahoma"/>
          <w:sz w:val="24"/>
          <w:szCs w:val="24"/>
        </w:rPr>
        <w:t xml:space="preserve">y a su vez el empleador se compromete a </w:t>
      </w:r>
      <w:r w:rsidRPr="00A8593E">
        <w:rPr>
          <w:rFonts w:ascii="Tahoma" w:hAnsi="Tahoma" w:cs="Tahoma"/>
          <w:i/>
          <w:sz w:val="24"/>
          <w:szCs w:val="24"/>
        </w:rPr>
        <w:t>“</w:t>
      </w:r>
      <w:r w:rsidRPr="00E93A9E">
        <w:rPr>
          <w:rFonts w:ascii="Tahoma" w:hAnsi="Tahoma" w:cs="Tahoma"/>
          <w:i/>
          <w:szCs w:val="24"/>
        </w:rPr>
        <w:t>realizar instructivo manipulación de cargas y realizar comunicado dirigido a usuarios reforzando concepto sobre límite de peso de equipaje por pasajero</w:t>
      </w:r>
      <w:r w:rsidR="00E93A9E">
        <w:rPr>
          <w:rFonts w:ascii="Tahoma" w:hAnsi="Tahoma" w:cs="Tahoma"/>
          <w:i/>
          <w:sz w:val="24"/>
          <w:szCs w:val="24"/>
        </w:rPr>
        <w:t>”.</w:t>
      </w:r>
    </w:p>
    <w:p w14:paraId="6D1130E6" w14:textId="77777777" w:rsidR="00057A11" w:rsidRPr="00A8593E" w:rsidRDefault="00057A11" w:rsidP="00A8593E">
      <w:pPr>
        <w:spacing w:line="276" w:lineRule="auto"/>
        <w:jc w:val="both"/>
        <w:rPr>
          <w:rFonts w:ascii="Tahoma" w:hAnsi="Tahoma" w:cs="Tahoma"/>
          <w:sz w:val="24"/>
          <w:szCs w:val="24"/>
        </w:rPr>
      </w:pPr>
    </w:p>
    <w:p w14:paraId="478DD746" w14:textId="7175F368" w:rsidR="00057A11" w:rsidRPr="00A8593E" w:rsidRDefault="00057A11" w:rsidP="00A8593E">
      <w:pPr>
        <w:spacing w:line="276" w:lineRule="auto"/>
        <w:jc w:val="both"/>
        <w:rPr>
          <w:rFonts w:ascii="Tahoma" w:hAnsi="Tahoma" w:cs="Tahoma"/>
          <w:sz w:val="24"/>
          <w:szCs w:val="24"/>
        </w:rPr>
      </w:pPr>
      <w:r w:rsidRPr="00A8593E">
        <w:rPr>
          <w:rFonts w:ascii="Tahoma" w:hAnsi="Tahoma" w:cs="Tahoma"/>
          <w:sz w:val="24"/>
          <w:szCs w:val="24"/>
        </w:rPr>
        <w:tab/>
      </w:r>
      <w:r w:rsidR="00BF1ABD" w:rsidRPr="00A8593E">
        <w:rPr>
          <w:rFonts w:ascii="Tahoma" w:hAnsi="Tahoma" w:cs="Tahoma"/>
          <w:sz w:val="24"/>
          <w:szCs w:val="24"/>
        </w:rPr>
        <w:t>De otra</w:t>
      </w:r>
      <w:r w:rsidR="00C3209A" w:rsidRPr="00A8593E">
        <w:rPr>
          <w:rFonts w:ascii="Tahoma" w:hAnsi="Tahoma" w:cs="Tahoma"/>
          <w:sz w:val="24"/>
          <w:szCs w:val="24"/>
        </w:rPr>
        <w:t xml:space="preserve"> parte</w:t>
      </w:r>
      <w:r w:rsidR="00BF1ABD" w:rsidRPr="00A8593E">
        <w:rPr>
          <w:rFonts w:ascii="Tahoma" w:hAnsi="Tahoma" w:cs="Tahoma"/>
          <w:sz w:val="24"/>
          <w:szCs w:val="24"/>
        </w:rPr>
        <w:t xml:space="preserve"> e</w:t>
      </w:r>
      <w:r w:rsidRPr="00A8593E">
        <w:rPr>
          <w:rFonts w:ascii="Tahoma" w:hAnsi="Tahoma" w:cs="Tahoma"/>
          <w:sz w:val="24"/>
          <w:szCs w:val="24"/>
        </w:rPr>
        <w:t>l demandado aportó con el escrito de respuesta a la demanda</w:t>
      </w:r>
      <w:r w:rsidR="00BF1ABD" w:rsidRPr="00A8593E">
        <w:rPr>
          <w:rFonts w:ascii="Tahoma" w:hAnsi="Tahoma" w:cs="Tahoma"/>
          <w:sz w:val="24"/>
          <w:szCs w:val="24"/>
        </w:rPr>
        <w:t xml:space="preserve">, </w:t>
      </w:r>
      <w:r w:rsidRPr="00A8593E">
        <w:rPr>
          <w:rFonts w:ascii="Tahoma" w:hAnsi="Tahoma" w:cs="Tahoma"/>
          <w:sz w:val="24"/>
          <w:szCs w:val="24"/>
        </w:rPr>
        <w:t>un cuadro de clasificación, descripción y valoración de los ri</w:t>
      </w:r>
      <w:r w:rsidR="00BF1ABD" w:rsidRPr="00A8593E">
        <w:rPr>
          <w:rFonts w:ascii="Tahoma" w:hAnsi="Tahoma" w:cs="Tahoma"/>
          <w:sz w:val="24"/>
          <w:szCs w:val="24"/>
        </w:rPr>
        <w:t>esgos de los conductores, en el que se aparta un ítem llamado</w:t>
      </w:r>
      <w:r w:rsidRPr="00A8593E">
        <w:rPr>
          <w:rFonts w:ascii="Tahoma" w:hAnsi="Tahoma" w:cs="Tahoma"/>
          <w:sz w:val="24"/>
          <w:szCs w:val="24"/>
        </w:rPr>
        <w:t xml:space="preserve"> </w:t>
      </w:r>
      <w:r w:rsidR="00BF1ABD" w:rsidRPr="00A8593E">
        <w:rPr>
          <w:rFonts w:ascii="Tahoma" w:hAnsi="Tahoma" w:cs="Tahoma"/>
          <w:sz w:val="24"/>
          <w:szCs w:val="24"/>
        </w:rPr>
        <w:t>“</w:t>
      </w:r>
      <w:r w:rsidRPr="00A8593E">
        <w:rPr>
          <w:rFonts w:ascii="Tahoma" w:hAnsi="Tahoma" w:cs="Tahoma"/>
          <w:sz w:val="24"/>
          <w:szCs w:val="24"/>
        </w:rPr>
        <w:t>controles administrativos</w:t>
      </w:r>
      <w:r w:rsidR="00BF1ABD" w:rsidRPr="00A8593E">
        <w:rPr>
          <w:rFonts w:ascii="Tahoma" w:hAnsi="Tahoma" w:cs="Tahoma"/>
          <w:sz w:val="24"/>
          <w:szCs w:val="24"/>
        </w:rPr>
        <w:t>”</w:t>
      </w:r>
      <w:r w:rsidRPr="00A8593E">
        <w:rPr>
          <w:rFonts w:ascii="Tahoma" w:hAnsi="Tahoma" w:cs="Tahoma"/>
          <w:sz w:val="24"/>
          <w:szCs w:val="24"/>
        </w:rPr>
        <w:t xml:space="preserve"> para cada riesgo. Cabe destacar que dicho documento no tiene fecha de realización ni firma del responsable de su contenido (Fl. 381) y en este se relaciona, entre otros riesgos (en grado medio) el </w:t>
      </w:r>
      <w:bookmarkStart w:id="2" w:name="OLE_LINK76"/>
      <w:r w:rsidRPr="00A8593E">
        <w:rPr>
          <w:rFonts w:ascii="Tahoma" w:hAnsi="Tahoma" w:cs="Tahoma"/>
          <w:i/>
          <w:sz w:val="24"/>
          <w:szCs w:val="24"/>
        </w:rPr>
        <w:t>“</w:t>
      </w:r>
      <w:r w:rsidRPr="00E93A9E">
        <w:rPr>
          <w:rFonts w:ascii="Tahoma" w:hAnsi="Tahoma" w:cs="Tahoma"/>
          <w:i/>
          <w:szCs w:val="24"/>
        </w:rPr>
        <w:t>esfuerzo biomecánico de manipulación y carga de maletas</w:t>
      </w:r>
      <w:r w:rsidRPr="00A8593E">
        <w:rPr>
          <w:rFonts w:ascii="Tahoma" w:hAnsi="Tahoma" w:cs="Tahoma"/>
          <w:i/>
          <w:sz w:val="24"/>
          <w:szCs w:val="24"/>
        </w:rPr>
        <w:t>”</w:t>
      </w:r>
      <w:r w:rsidRPr="00A8593E">
        <w:rPr>
          <w:rFonts w:ascii="Tahoma" w:hAnsi="Tahoma" w:cs="Tahoma"/>
          <w:sz w:val="24"/>
          <w:szCs w:val="24"/>
        </w:rPr>
        <w:t xml:space="preserve">, cuyo efecto posible es dolor en la espalda, cuello y extremidades superiores, y se determina como control administrativo </w:t>
      </w:r>
      <w:r w:rsidRPr="00A8593E">
        <w:rPr>
          <w:rFonts w:ascii="Tahoma" w:hAnsi="Tahoma" w:cs="Tahoma"/>
          <w:i/>
          <w:sz w:val="24"/>
          <w:szCs w:val="24"/>
        </w:rPr>
        <w:t>“</w:t>
      </w:r>
      <w:r w:rsidRPr="00E93A9E">
        <w:rPr>
          <w:rFonts w:ascii="Tahoma" w:hAnsi="Tahoma" w:cs="Tahoma"/>
          <w:i/>
          <w:szCs w:val="24"/>
        </w:rPr>
        <w:t>desarrollo de programa de intervención en carga física, valoración condiciones físicas actuales, implementación del programa de pausas activas y ejercicios personales</w:t>
      </w:r>
      <w:r w:rsidRPr="00A8593E">
        <w:rPr>
          <w:rFonts w:ascii="Tahoma" w:hAnsi="Tahoma" w:cs="Tahoma"/>
          <w:i/>
          <w:sz w:val="24"/>
          <w:szCs w:val="24"/>
        </w:rPr>
        <w:t xml:space="preserve">”. </w:t>
      </w:r>
      <w:r w:rsidRPr="00A8593E">
        <w:rPr>
          <w:rFonts w:ascii="Tahoma" w:hAnsi="Tahoma" w:cs="Tahoma"/>
          <w:sz w:val="24"/>
          <w:szCs w:val="24"/>
        </w:rPr>
        <w:t>Asimismo, aportó el manual de funciones de conductor</w:t>
      </w:r>
      <w:r w:rsidRPr="00A8593E">
        <w:rPr>
          <w:rFonts w:ascii="Tahoma" w:hAnsi="Tahoma" w:cs="Tahoma"/>
          <w:i/>
          <w:sz w:val="24"/>
          <w:szCs w:val="24"/>
        </w:rPr>
        <w:t xml:space="preserve">, </w:t>
      </w:r>
      <w:r w:rsidRPr="00A8593E">
        <w:rPr>
          <w:rFonts w:ascii="Tahoma" w:hAnsi="Tahoma" w:cs="Tahoma"/>
          <w:sz w:val="24"/>
          <w:szCs w:val="24"/>
        </w:rPr>
        <w:t xml:space="preserve">cuya misión consiste en </w:t>
      </w:r>
      <w:r w:rsidRPr="00A8593E">
        <w:rPr>
          <w:rFonts w:ascii="Tahoma" w:hAnsi="Tahoma" w:cs="Tahoma"/>
          <w:i/>
          <w:sz w:val="24"/>
          <w:szCs w:val="24"/>
        </w:rPr>
        <w:t>“</w:t>
      </w:r>
      <w:r w:rsidRPr="00E93A9E">
        <w:rPr>
          <w:rFonts w:ascii="Tahoma" w:hAnsi="Tahoma" w:cs="Tahoma"/>
          <w:i/>
          <w:szCs w:val="24"/>
        </w:rPr>
        <w:t>brindar el servicio de transporte de pasajeros y encomiendas bajo las mejores condiciones físicas, técnicas, mecánicas y de atención al cliente</w:t>
      </w:r>
      <w:r w:rsidRPr="00A8593E">
        <w:rPr>
          <w:rFonts w:ascii="Tahoma" w:hAnsi="Tahoma" w:cs="Tahoma"/>
          <w:i/>
          <w:sz w:val="24"/>
          <w:szCs w:val="24"/>
        </w:rPr>
        <w:t>”</w:t>
      </w:r>
      <w:r w:rsidRPr="00A8593E">
        <w:rPr>
          <w:rFonts w:ascii="Tahoma" w:hAnsi="Tahoma" w:cs="Tahoma"/>
          <w:sz w:val="24"/>
          <w:szCs w:val="24"/>
        </w:rPr>
        <w:t xml:space="preserve">, se describen las responsabilidades, </w:t>
      </w:r>
      <w:r w:rsidR="00D624E9" w:rsidRPr="00A8593E">
        <w:rPr>
          <w:rFonts w:ascii="Tahoma" w:hAnsi="Tahoma" w:cs="Tahoma"/>
          <w:sz w:val="24"/>
          <w:szCs w:val="24"/>
        </w:rPr>
        <w:t>19 funciones y 15 prohibiciones.</w:t>
      </w:r>
    </w:p>
    <w:bookmarkEnd w:id="2"/>
    <w:p w14:paraId="27886BAD" w14:textId="77777777" w:rsidR="00057A11" w:rsidRPr="00A8593E" w:rsidRDefault="00057A11" w:rsidP="00A8593E">
      <w:pPr>
        <w:spacing w:line="276" w:lineRule="auto"/>
        <w:jc w:val="both"/>
        <w:rPr>
          <w:rFonts w:ascii="Tahoma" w:hAnsi="Tahoma" w:cs="Tahoma"/>
          <w:sz w:val="24"/>
          <w:szCs w:val="24"/>
        </w:rPr>
      </w:pPr>
    </w:p>
    <w:p w14:paraId="37979E1F" w14:textId="77777777" w:rsidR="00057A11" w:rsidRPr="00A8593E" w:rsidRDefault="00057A11" w:rsidP="00A8593E">
      <w:pPr>
        <w:spacing w:line="276" w:lineRule="auto"/>
        <w:jc w:val="both"/>
        <w:rPr>
          <w:rFonts w:ascii="Tahoma" w:hAnsi="Tahoma" w:cs="Tahoma"/>
          <w:sz w:val="24"/>
          <w:szCs w:val="24"/>
        </w:rPr>
      </w:pPr>
      <w:r w:rsidRPr="00A8593E">
        <w:rPr>
          <w:rFonts w:ascii="Tahoma" w:hAnsi="Tahoma" w:cs="Tahoma"/>
          <w:sz w:val="24"/>
          <w:szCs w:val="24"/>
        </w:rPr>
        <w:tab/>
        <w:t xml:space="preserve">También se aporta con la contestación a la demanda la copia del </w:t>
      </w:r>
      <w:r w:rsidR="00BF1ABD" w:rsidRPr="00A8593E">
        <w:rPr>
          <w:rFonts w:ascii="Tahoma" w:hAnsi="Tahoma" w:cs="Tahoma"/>
          <w:sz w:val="24"/>
          <w:szCs w:val="24"/>
        </w:rPr>
        <w:t>modelo</w:t>
      </w:r>
      <w:r w:rsidRPr="00A8593E">
        <w:rPr>
          <w:rFonts w:ascii="Tahoma" w:hAnsi="Tahoma" w:cs="Tahoma"/>
          <w:sz w:val="24"/>
          <w:szCs w:val="24"/>
        </w:rPr>
        <w:t xml:space="preserve"> o proforma de un tiquete de la empresa de transporte (Fl. 373)</w:t>
      </w:r>
      <w:r w:rsidR="00BF1ABD" w:rsidRPr="00A8593E">
        <w:rPr>
          <w:rFonts w:ascii="Tahoma" w:hAnsi="Tahoma" w:cs="Tahoma"/>
          <w:sz w:val="24"/>
          <w:szCs w:val="24"/>
        </w:rPr>
        <w:t>, que registra al respaldo la</w:t>
      </w:r>
      <w:r w:rsidRPr="00A8593E">
        <w:rPr>
          <w:rFonts w:ascii="Tahoma" w:hAnsi="Tahoma" w:cs="Tahoma"/>
          <w:sz w:val="24"/>
          <w:szCs w:val="24"/>
        </w:rPr>
        <w:t xml:space="preserve"> siguiente nota: </w:t>
      </w:r>
      <w:r w:rsidRPr="00A8593E">
        <w:rPr>
          <w:rFonts w:ascii="Tahoma" w:hAnsi="Tahoma" w:cs="Tahoma"/>
          <w:i/>
          <w:sz w:val="24"/>
          <w:szCs w:val="24"/>
        </w:rPr>
        <w:t>“</w:t>
      </w:r>
      <w:r w:rsidRPr="00E93A9E">
        <w:rPr>
          <w:rFonts w:ascii="Tahoma" w:hAnsi="Tahoma" w:cs="Tahoma"/>
          <w:i/>
          <w:szCs w:val="24"/>
        </w:rPr>
        <w:t>señor usuario Usted como pasajero tiene derecho a transportar por el valor de su tiquete y sin recargo alguno, hasta 15 kilos de equipaje, debidamente empacados en un material resistente, si excede ese peso, se cobrará una tarifa adicional por cada kilo</w:t>
      </w:r>
      <w:r w:rsidRPr="00A8593E">
        <w:rPr>
          <w:rFonts w:ascii="Tahoma" w:hAnsi="Tahoma" w:cs="Tahoma"/>
          <w:i/>
          <w:sz w:val="24"/>
          <w:szCs w:val="24"/>
        </w:rPr>
        <w:t>”</w:t>
      </w:r>
      <w:r w:rsidRPr="00A8593E">
        <w:rPr>
          <w:rFonts w:ascii="Tahoma" w:hAnsi="Tahoma" w:cs="Tahoma"/>
          <w:sz w:val="24"/>
          <w:szCs w:val="24"/>
        </w:rPr>
        <w:t>.</w:t>
      </w:r>
    </w:p>
    <w:p w14:paraId="4E99CFAC" w14:textId="77777777" w:rsidR="00057A11" w:rsidRPr="00A8593E" w:rsidRDefault="00057A11" w:rsidP="00A8593E">
      <w:pPr>
        <w:spacing w:line="276" w:lineRule="auto"/>
        <w:jc w:val="both"/>
        <w:rPr>
          <w:rFonts w:ascii="Tahoma" w:hAnsi="Tahoma" w:cs="Tahoma"/>
          <w:sz w:val="24"/>
          <w:szCs w:val="24"/>
        </w:rPr>
      </w:pPr>
    </w:p>
    <w:p w14:paraId="7DC0CD1A" w14:textId="1601BE76" w:rsidR="00057A11" w:rsidRPr="00A8593E" w:rsidRDefault="00057A11" w:rsidP="00A8593E">
      <w:pPr>
        <w:spacing w:line="276" w:lineRule="auto"/>
        <w:jc w:val="both"/>
        <w:rPr>
          <w:rFonts w:ascii="Tahoma" w:hAnsi="Tahoma" w:cs="Tahoma"/>
          <w:sz w:val="24"/>
          <w:szCs w:val="24"/>
        </w:rPr>
      </w:pPr>
      <w:r w:rsidRPr="00A8593E">
        <w:rPr>
          <w:rFonts w:ascii="Tahoma" w:hAnsi="Tahoma" w:cs="Tahoma"/>
          <w:sz w:val="24"/>
          <w:szCs w:val="24"/>
        </w:rPr>
        <w:tab/>
      </w:r>
      <w:r w:rsidR="00BF1ABD" w:rsidRPr="00A8593E">
        <w:rPr>
          <w:rFonts w:ascii="Tahoma" w:hAnsi="Tahoma" w:cs="Tahoma"/>
          <w:sz w:val="24"/>
          <w:szCs w:val="24"/>
        </w:rPr>
        <w:t>Igualmente</w:t>
      </w:r>
      <w:r w:rsidRPr="00A8593E">
        <w:rPr>
          <w:rFonts w:ascii="Tahoma" w:hAnsi="Tahoma" w:cs="Tahoma"/>
          <w:sz w:val="24"/>
          <w:szCs w:val="24"/>
        </w:rPr>
        <w:t xml:space="preserve"> aportó copia del acta de descargos del actor (del </w:t>
      </w:r>
      <w:r w:rsidRPr="00A8593E">
        <w:rPr>
          <w:rFonts w:ascii="Tahoma" w:hAnsi="Tahoma" w:cs="Tahoma"/>
          <w:sz w:val="24"/>
          <w:szCs w:val="24"/>
          <w:u w:val="single"/>
        </w:rPr>
        <w:t>25 de marzo de 2015</w:t>
      </w:r>
      <w:r w:rsidRPr="00A8593E">
        <w:rPr>
          <w:rFonts w:ascii="Tahoma" w:hAnsi="Tahoma" w:cs="Tahoma"/>
          <w:sz w:val="24"/>
          <w:szCs w:val="24"/>
        </w:rPr>
        <w:t xml:space="preserve"> -Fl. 392</w:t>
      </w:r>
      <w:proofErr w:type="gramStart"/>
      <w:r w:rsidRPr="00A8593E">
        <w:rPr>
          <w:rFonts w:ascii="Tahoma" w:hAnsi="Tahoma" w:cs="Tahoma"/>
          <w:sz w:val="24"/>
          <w:szCs w:val="24"/>
        </w:rPr>
        <w:t>-)</w:t>
      </w:r>
      <w:proofErr w:type="gramEnd"/>
      <w:r w:rsidRPr="00A8593E">
        <w:rPr>
          <w:rFonts w:ascii="Tahoma" w:hAnsi="Tahoma" w:cs="Tahoma"/>
          <w:sz w:val="24"/>
          <w:szCs w:val="24"/>
        </w:rPr>
        <w:t xml:space="preserve"> que derivó en sanción de suspensión por 8 días, por cuanto el trabajador confesó haber tergiversado la</w:t>
      </w:r>
      <w:r w:rsidR="00BF1ABD" w:rsidRPr="00A8593E">
        <w:rPr>
          <w:rFonts w:ascii="Tahoma" w:hAnsi="Tahoma" w:cs="Tahoma"/>
          <w:sz w:val="24"/>
          <w:szCs w:val="24"/>
        </w:rPr>
        <w:t xml:space="preserve"> versión de los hechos que rodearon la supuesta </w:t>
      </w:r>
      <w:r w:rsidR="00BF1ABD" w:rsidRPr="00A8593E">
        <w:rPr>
          <w:rFonts w:ascii="Tahoma" w:hAnsi="Tahoma" w:cs="Tahoma"/>
          <w:sz w:val="24"/>
          <w:szCs w:val="24"/>
          <w:u w:val="single"/>
        </w:rPr>
        <w:t>lesión de</w:t>
      </w:r>
      <w:r w:rsidRPr="00A8593E">
        <w:rPr>
          <w:rFonts w:ascii="Tahoma" w:hAnsi="Tahoma" w:cs="Tahoma"/>
          <w:sz w:val="24"/>
          <w:szCs w:val="24"/>
          <w:u w:val="single"/>
        </w:rPr>
        <w:t xml:space="preserve"> </w:t>
      </w:r>
      <w:r w:rsidR="00BF1ABD" w:rsidRPr="00A8593E">
        <w:rPr>
          <w:rFonts w:ascii="Tahoma" w:hAnsi="Tahoma" w:cs="Tahoma"/>
          <w:sz w:val="24"/>
          <w:szCs w:val="24"/>
          <w:u w:val="single"/>
        </w:rPr>
        <w:t xml:space="preserve">su </w:t>
      </w:r>
      <w:r w:rsidRPr="00A8593E">
        <w:rPr>
          <w:rFonts w:ascii="Tahoma" w:hAnsi="Tahoma" w:cs="Tahoma"/>
          <w:sz w:val="24"/>
          <w:szCs w:val="24"/>
          <w:u w:val="single"/>
        </w:rPr>
        <w:t>rodilla el 10 de marzo de 2015</w:t>
      </w:r>
      <w:r w:rsidRPr="00A8593E">
        <w:rPr>
          <w:rFonts w:ascii="Tahoma" w:hAnsi="Tahoma" w:cs="Tahoma"/>
          <w:sz w:val="24"/>
          <w:szCs w:val="24"/>
        </w:rPr>
        <w:t xml:space="preserve"> y quiso reportar como accidente de trabajo un incidente menor que se presentó en la cafetería del Terminal de Pereira, del que</w:t>
      </w:r>
      <w:r w:rsidR="00C3209A" w:rsidRPr="00A8593E">
        <w:rPr>
          <w:rFonts w:ascii="Tahoma" w:hAnsi="Tahoma" w:cs="Tahoma"/>
          <w:sz w:val="24"/>
          <w:szCs w:val="24"/>
        </w:rPr>
        <w:t xml:space="preserve"> el empleador </w:t>
      </w:r>
      <w:r w:rsidR="00F43434" w:rsidRPr="00A8593E">
        <w:rPr>
          <w:rFonts w:ascii="Tahoma" w:hAnsi="Tahoma" w:cs="Tahoma"/>
          <w:sz w:val="24"/>
          <w:szCs w:val="24"/>
        </w:rPr>
        <w:t>tras</w:t>
      </w:r>
      <w:r w:rsidRPr="00A8593E">
        <w:rPr>
          <w:rFonts w:ascii="Tahoma" w:hAnsi="Tahoma" w:cs="Tahoma"/>
          <w:sz w:val="24"/>
          <w:szCs w:val="24"/>
        </w:rPr>
        <w:t xml:space="preserve"> requerimiento de la </w:t>
      </w:r>
      <w:proofErr w:type="spellStart"/>
      <w:r w:rsidRPr="00A8593E">
        <w:rPr>
          <w:rFonts w:ascii="Tahoma" w:hAnsi="Tahoma" w:cs="Tahoma"/>
          <w:sz w:val="24"/>
          <w:szCs w:val="24"/>
        </w:rPr>
        <w:t>ARL</w:t>
      </w:r>
      <w:proofErr w:type="spellEnd"/>
      <w:r w:rsidRPr="00A8593E">
        <w:rPr>
          <w:rFonts w:ascii="Tahoma" w:hAnsi="Tahoma" w:cs="Tahoma"/>
          <w:sz w:val="24"/>
          <w:szCs w:val="24"/>
        </w:rPr>
        <w:t xml:space="preserve">. </w:t>
      </w:r>
    </w:p>
    <w:p w14:paraId="6889538E" w14:textId="77777777" w:rsidR="00057A11" w:rsidRPr="00A8593E" w:rsidRDefault="00057A11" w:rsidP="00A8593E">
      <w:pPr>
        <w:spacing w:line="276" w:lineRule="auto"/>
        <w:jc w:val="both"/>
        <w:rPr>
          <w:rFonts w:ascii="Tahoma" w:hAnsi="Tahoma" w:cs="Tahoma"/>
          <w:sz w:val="24"/>
          <w:szCs w:val="24"/>
        </w:rPr>
      </w:pPr>
    </w:p>
    <w:p w14:paraId="77576B30" w14:textId="5BF47621" w:rsidR="00057A11" w:rsidRPr="00A8593E" w:rsidRDefault="00057A11" w:rsidP="00A8593E">
      <w:pPr>
        <w:spacing w:line="276" w:lineRule="auto"/>
        <w:jc w:val="both"/>
        <w:rPr>
          <w:rFonts w:ascii="Tahoma" w:hAnsi="Tahoma" w:cs="Tahoma"/>
          <w:i/>
          <w:sz w:val="24"/>
          <w:szCs w:val="24"/>
        </w:rPr>
      </w:pPr>
      <w:r w:rsidRPr="00A8593E">
        <w:rPr>
          <w:rFonts w:ascii="Tahoma" w:hAnsi="Tahoma" w:cs="Tahoma"/>
          <w:sz w:val="24"/>
          <w:szCs w:val="24"/>
        </w:rPr>
        <w:tab/>
        <w:t xml:space="preserve">También obra copia </w:t>
      </w:r>
      <w:r w:rsidR="00F43434" w:rsidRPr="00A8593E">
        <w:rPr>
          <w:rFonts w:ascii="Tahoma" w:hAnsi="Tahoma" w:cs="Tahoma"/>
          <w:sz w:val="24"/>
          <w:szCs w:val="24"/>
        </w:rPr>
        <w:t xml:space="preserve">del </w:t>
      </w:r>
      <w:r w:rsidRPr="00A8593E">
        <w:rPr>
          <w:rFonts w:ascii="Tahoma" w:hAnsi="Tahoma" w:cs="Tahoma"/>
          <w:sz w:val="24"/>
          <w:szCs w:val="24"/>
        </w:rPr>
        <w:t xml:space="preserve">acta de descargos del </w:t>
      </w:r>
      <w:r w:rsidRPr="00A8593E">
        <w:rPr>
          <w:rFonts w:ascii="Tahoma" w:hAnsi="Tahoma" w:cs="Tahoma"/>
          <w:sz w:val="24"/>
          <w:szCs w:val="24"/>
          <w:u w:val="single"/>
        </w:rPr>
        <w:t>15 de julio de 2015</w:t>
      </w:r>
      <w:r w:rsidRPr="00A8593E">
        <w:rPr>
          <w:rFonts w:ascii="Tahoma" w:hAnsi="Tahoma" w:cs="Tahoma"/>
          <w:sz w:val="24"/>
          <w:szCs w:val="24"/>
        </w:rPr>
        <w:t xml:space="preserve"> (Fl. 405), donde la empresa requiere al trabajador para que informe las razones por las que incumple con sus funciones y no se presenta a trabajar el 5 de julio de 2015, y responde: </w:t>
      </w:r>
      <w:r w:rsidRPr="00A8593E">
        <w:rPr>
          <w:rFonts w:ascii="Tahoma" w:hAnsi="Tahoma" w:cs="Tahoma"/>
          <w:i/>
          <w:sz w:val="24"/>
          <w:szCs w:val="24"/>
        </w:rPr>
        <w:t>“</w:t>
      </w:r>
      <w:r w:rsidRPr="00E93A9E">
        <w:rPr>
          <w:rFonts w:ascii="Tahoma" w:hAnsi="Tahoma" w:cs="Tahoma"/>
          <w:i/>
          <w:szCs w:val="24"/>
        </w:rPr>
        <w:t>yo vengo todos los días, vengo con mi uniforme y me le presento todos los días que vengo a trabajar, pueden ver las cámaras</w:t>
      </w:r>
      <w:r w:rsidRPr="00A8593E">
        <w:rPr>
          <w:rFonts w:ascii="Tahoma" w:hAnsi="Tahoma" w:cs="Tahoma"/>
          <w:i/>
          <w:sz w:val="24"/>
          <w:szCs w:val="24"/>
        </w:rPr>
        <w:t xml:space="preserve">”. </w:t>
      </w:r>
    </w:p>
    <w:p w14:paraId="6FB81342" w14:textId="77777777" w:rsidR="00057A11" w:rsidRPr="00A8593E" w:rsidRDefault="00057A11" w:rsidP="00A8593E">
      <w:pPr>
        <w:spacing w:line="276" w:lineRule="auto"/>
        <w:jc w:val="both"/>
        <w:rPr>
          <w:rFonts w:ascii="Tahoma" w:hAnsi="Tahoma" w:cs="Tahoma"/>
          <w:sz w:val="24"/>
          <w:szCs w:val="24"/>
        </w:rPr>
      </w:pPr>
    </w:p>
    <w:p w14:paraId="08F0598E" w14:textId="151DB7E5" w:rsidR="00057A11" w:rsidRPr="00A8593E" w:rsidRDefault="00057A11" w:rsidP="00A8593E">
      <w:pPr>
        <w:spacing w:line="276" w:lineRule="auto"/>
        <w:ind w:firstLine="708"/>
        <w:jc w:val="both"/>
        <w:rPr>
          <w:rFonts w:ascii="Tahoma" w:hAnsi="Tahoma" w:cs="Tahoma"/>
          <w:sz w:val="24"/>
          <w:szCs w:val="24"/>
        </w:rPr>
      </w:pPr>
      <w:r w:rsidRPr="00A8593E">
        <w:rPr>
          <w:rFonts w:ascii="Tahoma" w:hAnsi="Tahoma" w:cs="Tahoma"/>
          <w:sz w:val="24"/>
          <w:szCs w:val="24"/>
        </w:rPr>
        <w:lastRenderedPageBreak/>
        <w:t>De otra parte, se aportó con la demanda el Dictamen de Determinación de Origen y Pérdida de la Capacidad Laboral y</w:t>
      </w:r>
      <w:r w:rsidR="00466F16" w:rsidRPr="00A8593E">
        <w:rPr>
          <w:rFonts w:ascii="Tahoma" w:hAnsi="Tahoma" w:cs="Tahoma"/>
          <w:sz w:val="24"/>
          <w:szCs w:val="24"/>
        </w:rPr>
        <w:t xml:space="preserve"> Ocupacional del 25/jul/</w:t>
      </w:r>
      <w:r w:rsidRPr="00A8593E">
        <w:rPr>
          <w:rFonts w:ascii="Tahoma" w:hAnsi="Tahoma" w:cs="Tahoma"/>
          <w:sz w:val="24"/>
          <w:szCs w:val="24"/>
        </w:rPr>
        <w:t xml:space="preserve">2016, emitido por la Junta Regional de Calificación de Invalidez de Risaralda, en la que se describe como anamnesis que el paciente señala que el </w:t>
      </w:r>
      <w:r w:rsidR="00466F16" w:rsidRPr="00A8593E">
        <w:rPr>
          <w:rFonts w:ascii="Tahoma" w:hAnsi="Tahoma" w:cs="Tahoma"/>
          <w:sz w:val="24"/>
          <w:szCs w:val="24"/>
          <w:u w:val="single"/>
        </w:rPr>
        <w:t>26/</w:t>
      </w:r>
      <w:proofErr w:type="spellStart"/>
      <w:r w:rsidR="00466F16" w:rsidRPr="00A8593E">
        <w:rPr>
          <w:rFonts w:ascii="Tahoma" w:hAnsi="Tahoma" w:cs="Tahoma"/>
          <w:sz w:val="24"/>
          <w:szCs w:val="24"/>
          <w:u w:val="single"/>
        </w:rPr>
        <w:t>ago</w:t>
      </w:r>
      <w:proofErr w:type="spellEnd"/>
      <w:r w:rsidR="00466F16" w:rsidRPr="00A8593E">
        <w:rPr>
          <w:rFonts w:ascii="Tahoma" w:hAnsi="Tahoma" w:cs="Tahoma"/>
          <w:sz w:val="24"/>
          <w:szCs w:val="24"/>
          <w:u w:val="single"/>
        </w:rPr>
        <w:t>/</w:t>
      </w:r>
      <w:r w:rsidRPr="00A8593E">
        <w:rPr>
          <w:rFonts w:ascii="Tahoma" w:hAnsi="Tahoma" w:cs="Tahoma"/>
          <w:sz w:val="24"/>
          <w:szCs w:val="24"/>
          <w:u w:val="single"/>
        </w:rPr>
        <w:t>2013</w:t>
      </w:r>
      <w:r w:rsidRPr="00A8593E">
        <w:rPr>
          <w:rFonts w:ascii="Tahoma" w:hAnsi="Tahoma" w:cs="Tahoma"/>
          <w:sz w:val="24"/>
          <w:szCs w:val="24"/>
        </w:rPr>
        <w:t xml:space="preserve">, </w:t>
      </w:r>
      <w:r w:rsidR="00466F16" w:rsidRPr="00A8593E">
        <w:rPr>
          <w:rFonts w:ascii="Tahoma" w:hAnsi="Tahoma" w:cs="Tahoma"/>
          <w:i/>
          <w:sz w:val="24"/>
          <w:szCs w:val="24"/>
        </w:rPr>
        <w:t>“</w:t>
      </w:r>
      <w:r w:rsidRPr="00E93A9E">
        <w:rPr>
          <w:rFonts w:ascii="Tahoma" w:hAnsi="Tahoma" w:cs="Tahoma"/>
          <w:i/>
          <w:szCs w:val="24"/>
        </w:rPr>
        <w:t>por ayudarle a una abuelita, se fue al piso y se golpeó la rodilla derecha</w:t>
      </w:r>
      <w:r w:rsidR="00466F16" w:rsidRPr="00A8593E">
        <w:rPr>
          <w:rFonts w:ascii="Tahoma" w:hAnsi="Tahoma" w:cs="Tahoma"/>
          <w:i/>
          <w:sz w:val="24"/>
          <w:szCs w:val="24"/>
        </w:rPr>
        <w:t>”</w:t>
      </w:r>
      <w:r w:rsidRPr="00A8593E">
        <w:rPr>
          <w:rFonts w:ascii="Tahoma" w:hAnsi="Tahoma" w:cs="Tahoma"/>
          <w:i/>
          <w:sz w:val="24"/>
          <w:szCs w:val="24"/>
        </w:rPr>
        <w:t xml:space="preserve">. </w:t>
      </w:r>
      <w:r w:rsidR="00466F16" w:rsidRPr="00A8593E">
        <w:rPr>
          <w:rFonts w:ascii="Tahoma" w:hAnsi="Tahoma" w:cs="Tahoma"/>
          <w:sz w:val="24"/>
          <w:szCs w:val="24"/>
        </w:rPr>
        <w:t xml:space="preserve">Se anota igualmente </w:t>
      </w:r>
      <w:r w:rsidRPr="00A8593E">
        <w:rPr>
          <w:rFonts w:ascii="Tahoma" w:hAnsi="Tahoma" w:cs="Tahoma"/>
          <w:sz w:val="24"/>
          <w:szCs w:val="24"/>
        </w:rPr>
        <w:t xml:space="preserve">en el </w:t>
      </w:r>
      <w:proofErr w:type="spellStart"/>
      <w:r w:rsidRPr="00A8593E">
        <w:rPr>
          <w:rFonts w:ascii="Tahoma" w:hAnsi="Tahoma" w:cs="Tahoma"/>
          <w:sz w:val="24"/>
          <w:szCs w:val="24"/>
        </w:rPr>
        <w:t>triage</w:t>
      </w:r>
      <w:proofErr w:type="spellEnd"/>
      <w:r w:rsidRPr="00A8593E">
        <w:rPr>
          <w:rFonts w:ascii="Tahoma" w:hAnsi="Tahoma" w:cs="Tahoma"/>
          <w:sz w:val="24"/>
          <w:szCs w:val="24"/>
        </w:rPr>
        <w:t xml:space="preserve"> de la misma fecha, a las 17:17, en atención de urgencias de la Clínica “Los Rosales”, </w:t>
      </w:r>
      <w:r w:rsidR="00BF1ABD" w:rsidRPr="00A8593E">
        <w:rPr>
          <w:rFonts w:ascii="Tahoma" w:hAnsi="Tahoma" w:cs="Tahoma"/>
          <w:sz w:val="24"/>
          <w:szCs w:val="24"/>
        </w:rPr>
        <w:t xml:space="preserve">que </w:t>
      </w:r>
      <w:r w:rsidRPr="00A8593E">
        <w:rPr>
          <w:rFonts w:ascii="Tahoma" w:hAnsi="Tahoma" w:cs="Tahoma"/>
          <w:sz w:val="24"/>
          <w:szCs w:val="24"/>
        </w:rPr>
        <w:t xml:space="preserve">refirió que </w:t>
      </w:r>
      <w:r w:rsidR="00466F16" w:rsidRPr="00A8593E">
        <w:rPr>
          <w:rFonts w:ascii="Tahoma" w:hAnsi="Tahoma" w:cs="Tahoma"/>
          <w:i/>
          <w:sz w:val="24"/>
          <w:szCs w:val="24"/>
        </w:rPr>
        <w:t>“</w:t>
      </w:r>
      <w:r w:rsidR="00466F16" w:rsidRPr="00E93A9E">
        <w:rPr>
          <w:rFonts w:ascii="Tahoma" w:hAnsi="Tahoma" w:cs="Tahoma"/>
          <w:i/>
          <w:szCs w:val="24"/>
        </w:rPr>
        <w:t>en el sitio de trabajo</w:t>
      </w:r>
      <w:r w:rsidRPr="00E93A9E">
        <w:rPr>
          <w:rFonts w:ascii="Tahoma" w:hAnsi="Tahoma" w:cs="Tahoma"/>
          <w:i/>
          <w:szCs w:val="24"/>
        </w:rPr>
        <w:t xml:space="preserve"> levant</w:t>
      </w:r>
      <w:r w:rsidR="00466F16" w:rsidRPr="00E93A9E">
        <w:rPr>
          <w:rFonts w:ascii="Tahoma" w:hAnsi="Tahoma" w:cs="Tahoma"/>
          <w:i/>
          <w:szCs w:val="24"/>
        </w:rPr>
        <w:t xml:space="preserve">ando peso aproximado de </w:t>
      </w:r>
      <w:proofErr w:type="spellStart"/>
      <w:r w:rsidR="00466F16" w:rsidRPr="00E93A9E">
        <w:rPr>
          <w:rFonts w:ascii="Tahoma" w:hAnsi="Tahoma" w:cs="Tahoma"/>
          <w:i/>
          <w:szCs w:val="24"/>
        </w:rPr>
        <w:t>70K</w:t>
      </w:r>
      <w:proofErr w:type="spellEnd"/>
      <w:r w:rsidRPr="00E93A9E">
        <w:rPr>
          <w:rFonts w:ascii="Tahoma" w:hAnsi="Tahoma" w:cs="Tahoma"/>
          <w:i/>
          <w:szCs w:val="24"/>
        </w:rPr>
        <w:t xml:space="preserve"> sintió un tirón en la pierna derecha con posterior caída</w:t>
      </w:r>
      <w:r w:rsidR="00E93A9E">
        <w:rPr>
          <w:rFonts w:ascii="Tahoma" w:hAnsi="Tahoma" w:cs="Tahoma"/>
          <w:i/>
          <w:sz w:val="24"/>
          <w:szCs w:val="24"/>
        </w:rPr>
        <w:t>”.</w:t>
      </w:r>
      <w:r w:rsidRPr="00A8593E">
        <w:rPr>
          <w:rFonts w:ascii="Tahoma" w:hAnsi="Tahoma" w:cs="Tahoma"/>
          <w:i/>
          <w:sz w:val="24"/>
          <w:szCs w:val="24"/>
        </w:rPr>
        <w:t xml:space="preserve"> </w:t>
      </w:r>
      <w:r w:rsidR="00E93A9E">
        <w:rPr>
          <w:rFonts w:ascii="Tahoma" w:hAnsi="Tahoma" w:cs="Tahoma"/>
          <w:i/>
          <w:sz w:val="24"/>
          <w:szCs w:val="24"/>
        </w:rPr>
        <w:t xml:space="preserve"> </w:t>
      </w:r>
      <w:r w:rsidRPr="00A8593E">
        <w:rPr>
          <w:rFonts w:ascii="Tahoma" w:hAnsi="Tahoma" w:cs="Tahoma"/>
          <w:sz w:val="24"/>
          <w:szCs w:val="24"/>
        </w:rPr>
        <w:t xml:space="preserve">En este dictamen se determina para el caso del demandante una pérdida de la capacidad laboral del 11,50%, estructurada el 26 de agosto de 2013, basada en diagnóstico de dolor crónico secundario a nivel pantorrilla derecha por </w:t>
      </w:r>
      <w:bookmarkStart w:id="3" w:name="OLE_LINK75"/>
      <w:r w:rsidRPr="00A8593E">
        <w:rPr>
          <w:rFonts w:ascii="Tahoma" w:hAnsi="Tahoma" w:cs="Tahoma"/>
          <w:sz w:val="24"/>
          <w:szCs w:val="24"/>
          <w:u w:val="single"/>
        </w:rPr>
        <w:t>ruptura espontánea de tendón</w:t>
      </w:r>
      <w:r w:rsidRPr="00A8593E">
        <w:rPr>
          <w:rFonts w:ascii="Tahoma" w:hAnsi="Tahoma" w:cs="Tahoma"/>
          <w:sz w:val="24"/>
          <w:szCs w:val="24"/>
        </w:rPr>
        <w:t xml:space="preserve"> no especificado y ruptura traumática de soleo derecho</w:t>
      </w:r>
      <w:bookmarkEnd w:id="3"/>
      <w:r w:rsidRPr="00A8593E">
        <w:rPr>
          <w:rFonts w:ascii="Tahoma" w:hAnsi="Tahoma" w:cs="Tahoma"/>
          <w:sz w:val="24"/>
          <w:szCs w:val="24"/>
        </w:rPr>
        <w:t xml:space="preserve">, de origen laboral, a las que se suman desgarro de meniscos y esguince de ligamento cruzado, </w:t>
      </w:r>
      <w:r w:rsidRPr="00A8593E">
        <w:rPr>
          <w:rFonts w:ascii="Tahoma" w:hAnsi="Tahoma" w:cs="Tahoma"/>
          <w:sz w:val="24"/>
          <w:szCs w:val="24"/>
          <w:u w:val="single"/>
        </w:rPr>
        <w:t>no derivados de accidente de trabajo</w:t>
      </w:r>
      <w:r w:rsidRPr="00A8593E">
        <w:rPr>
          <w:rFonts w:ascii="Tahoma" w:hAnsi="Tahoma" w:cs="Tahoma"/>
          <w:sz w:val="24"/>
          <w:szCs w:val="24"/>
        </w:rPr>
        <w:t>.</w:t>
      </w:r>
    </w:p>
    <w:p w14:paraId="07A85CCE" w14:textId="77777777" w:rsidR="00057A11" w:rsidRPr="00A8593E" w:rsidRDefault="00057A11" w:rsidP="00A8593E">
      <w:pPr>
        <w:spacing w:line="276" w:lineRule="auto"/>
        <w:jc w:val="both"/>
        <w:rPr>
          <w:rFonts w:ascii="Tahoma" w:hAnsi="Tahoma" w:cs="Tahoma"/>
          <w:sz w:val="24"/>
          <w:szCs w:val="24"/>
        </w:rPr>
      </w:pPr>
    </w:p>
    <w:p w14:paraId="62C98AD9" w14:textId="22A08DD2" w:rsidR="00057A11" w:rsidRPr="00A8593E" w:rsidRDefault="00057A11" w:rsidP="00A8593E">
      <w:pPr>
        <w:spacing w:line="276" w:lineRule="auto"/>
        <w:ind w:firstLine="708"/>
        <w:jc w:val="both"/>
        <w:rPr>
          <w:rFonts w:ascii="Tahoma" w:hAnsi="Tahoma" w:cs="Tahoma"/>
          <w:sz w:val="24"/>
          <w:szCs w:val="24"/>
        </w:rPr>
      </w:pPr>
      <w:r w:rsidRPr="00A8593E">
        <w:rPr>
          <w:rFonts w:ascii="Tahoma" w:hAnsi="Tahoma" w:cs="Tahoma"/>
          <w:sz w:val="24"/>
          <w:szCs w:val="24"/>
        </w:rPr>
        <w:t>Asimismo, sobresale entre la densa</w:t>
      </w:r>
      <w:r w:rsidR="00D624E9" w:rsidRPr="00A8593E">
        <w:rPr>
          <w:rFonts w:ascii="Tahoma" w:hAnsi="Tahoma" w:cs="Tahoma"/>
          <w:sz w:val="24"/>
          <w:szCs w:val="24"/>
        </w:rPr>
        <w:t xml:space="preserve"> historia clínica que obra de los folios 42 a</w:t>
      </w:r>
      <w:r w:rsidRPr="00A8593E">
        <w:rPr>
          <w:rFonts w:ascii="Tahoma" w:hAnsi="Tahoma" w:cs="Tahoma"/>
          <w:sz w:val="24"/>
          <w:szCs w:val="24"/>
        </w:rPr>
        <w:t xml:space="preserve"> 278 del expediente, </w:t>
      </w:r>
      <w:r w:rsidR="00BF1ABD" w:rsidRPr="00A8593E">
        <w:rPr>
          <w:rFonts w:ascii="Tahoma" w:hAnsi="Tahoma" w:cs="Tahoma"/>
          <w:sz w:val="24"/>
          <w:szCs w:val="24"/>
        </w:rPr>
        <w:t>el registro de la citada</w:t>
      </w:r>
      <w:r w:rsidRPr="00A8593E">
        <w:rPr>
          <w:rFonts w:ascii="Tahoma" w:hAnsi="Tahoma" w:cs="Tahoma"/>
          <w:sz w:val="24"/>
          <w:szCs w:val="24"/>
        </w:rPr>
        <w:t xml:space="preserve"> atención</w:t>
      </w:r>
      <w:r w:rsidR="00C3209A" w:rsidRPr="00A8593E">
        <w:rPr>
          <w:rFonts w:ascii="Tahoma" w:hAnsi="Tahoma" w:cs="Tahoma"/>
          <w:sz w:val="24"/>
          <w:szCs w:val="24"/>
        </w:rPr>
        <w:t xml:space="preserve"> médica de urgencias el</w:t>
      </w:r>
      <w:r w:rsidRPr="00A8593E">
        <w:rPr>
          <w:rFonts w:ascii="Tahoma" w:hAnsi="Tahoma" w:cs="Tahoma"/>
          <w:sz w:val="24"/>
          <w:szCs w:val="24"/>
        </w:rPr>
        <w:t xml:space="preserve"> </w:t>
      </w:r>
      <w:r w:rsidRPr="00A8593E">
        <w:rPr>
          <w:rFonts w:ascii="Tahoma" w:hAnsi="Tahoma" w:cs="Tahoma"/>
          <w:sz w:val="24"/>
          <w:szCs w:val="24"/>
          <w:u w:val="single"/>
        </w:rPr>
        <w:t>26 de agosto de 2013</w:t>
      </w:r>
      <w:r w:rsidRPr="00A8593E">
        <w:rPr>
          <w:rFonts w:ascii="Tahoma" w:hAnsi="Tahoma" w:cs="Tahoma"/>
          <w:sz w:val="24"/>
          <w:szCs w:val="24"/>
        </w:rPr>
        <w:t xml:space="preserve"> (Fl. 121), en la que el trabajador describe</w:t>
      </w:r>
      <w:r w:rsidR="00AF57E7" w:rsidRPr="00A8593E">
        <w:rPr>
          <w:rFonts w:ascii="Tahoma" w:hAnsi="Tahoma" w:cs="Tahoma"/>
          <w:sz w:val="24"/>
          <w:szCs w:val="24"/>
        </w:rPr>
        <w:t xml:space="preserve"> brevemente</w:t>
      </w:r>
      <w:r w:rsidRPr="00A8593E">
        <w:rPr>
          <w:rFonts w:ascii="Tahoma" w:hAnsi="Tahoma" w:cs="Tahoma"/>
          <w:sz w:val="24"/>
          <w:szCs w:val="24"/>
        </w:rPr>
        <w:t xml:space="preserve"> las circunstancias d</w:t>
      </w:r>
      <w:r w:rsidR="00C3209A" w:rsidRPr="00A8593E">
        <w:rPr>
          <w:rFonts w:ascii="Tahoma" w:hAnsi="Tahoma" w:cs="Tahoma"/>
          <w:sz w:val="24"/>
          <w:szCs w:val="24"/>
        </w:rPr>
        <w:t>el accid</w:t>
      </w:r>
      <w:r w:rsidR="00AF57E7" w:rsidRPr="00A8593E">
        <w:rPr>
          <w:rFonts w:ascii="Tahoma" w:hAnsi="Tahoma" w:cs="Tahoma"/>
          <w:sz w:val="24"/>
          <w:szCs w:val="24"/>
        </w:rPr>
        <w:t>ente donde aparentemente se</w:t>
      </w:r>
      <w:r w:rsidR="00C3209A" w:rsidRPr="00A8593E">
        <w:rPr>
          <w:rFonts w:ascii="Tahoma" w:hAnsi="Tahoma" w:cs="Tahoma"/>
          <w:sz w:val="24"/>
          <w:szCs w:val="24"/>
        </w:rPr>
        <w:t xml:space="preserve"> lesionó la pierna derecha</w:t>
      </w:r>
      <w:r w:rsidR="00AF57E7" w:rsidRPr="00A8593E">
        <w:rPr>
          <w:rFonts w:ascii="Tahoma" w:hAnsi="Tahoma" w:cs="Tahoma"/>
          <w:sz w:val="24"/>
          <w:szCs w:val="24"/>
        </w:rPr>
        <w:t xml:space="preserve"> y refiere dolor </w:t>
      </w:r>
      <w:r w:rsidR="00AF57E7" w:rsidRPr="00A8593E">
        <w:rPr>
          <w:rFonts w:ascii="Tahoma" w:hAnsi="Tahoma" w:cs="Tahoma"/>
          <w:sz w:val="24"/>
          <w:szCs w:val="24"/>
          <w:u w:val="single"/>
        </w:rPr>
        <w:t>en región posterior de pierna derecha</w:t>
      </w:r>
      <w:r w:rsidRPr="00A8593E">
        <w:rPr>
          <w:rFonts w:ascii="Tahoma" w:hAnsi="Tahoma" w:cs="Tahoma"/>
          <w:sz w:val="24"/>
          <w:szCs w:val="24"/>
        </w:rPr>
        <w:t>. Además, se deja registro de una lesión tendinosa (tendón de Aquiles) de 15 meses de evolución.</w:t>
      </w:r>
      <w:r w:rsidR="00AF57E7" w:rsidRPr="00A8593E">
        <w:rPr>
          <w:rFonts w:ascii="Tahoma" w:hAnsi="Tahoma" w:cs="Tahoma"/>
          <w:sz w:val="24"/>
          <w:szCs w:val="24"/>
        </w:rPr>
        <w:t xml:space="preserve"> Cabe </w:t>
      </w:r>
      <w:r w:rsidR="0018502F" w:rsidRPr="00A8593E">
        <w:rPr>
          <w:rFonts w:ascii="Tahoma" w:hAnsi="Tahoma" w:cs="Tahoma"/>
          <w:sz w:val="24"/>
          <w:szCs w:val="24"/>
        </w:rPr>
        <w:t xml:space="preserve">agregar que el diagnóstico final de salida (Fl. 126) fue </w:t>
      </w:r>
      <w:r w:rsidR="0018502F" w:rsidRPr="00A8593E">
        <w:rPr>
          <w:rFonts w:ascii="Tahoma" w:hAnsi="Tahoma" w:cs="Tahoma"/>
          <w:i/>
          <w:sz w:val="24"/>
          <w:szCs w:val="24"/>
        </w:rPr>
        <w:t>“</w:t>
      </w:r>
      <w:r w:rsidR="0018502F" w:rsidRPr="00E93A9E">
        <w:rPr>
          <w:rFonts w:ascii="Tahoma" w:hAnsi="Tahoma" w:cs="Tahoma"/>
          <w:i/>
          <w:szCs w:val="24"/>
        </w:rPr>
        <w:t>ruptura espontánea de tendón no especificado</w:t>
      </w:r>
      <w:r w:rsidR="0018502F" w:rsidRPr="00A8593E">
        <w:rPr>
          <w:rFonts w:ascii="Tahoma" w:hAnsi="Tahoma" w:cs="Tahoma"/>
          <w:i/>
          <w:sz w:val="24"/>
          <w:szCs w:val="24"/>
        </w:rPr>
        <w:t>”</w:t>
      </w:r>
      <w:r w:rsidR="0018502F" w:rsidRPr="00A8593E">
        <w:rPr>
          <w:rFonts w:ascii="Tahoma" w:hAnsi="Tahoma" w:cs="Tahoma"/>
          <w:sz w:val="24"/>
          <w:szCs w:val="24"/>
        </w:rPr>
        <w:t xml:space="preserve">. </w:t>
      </w:r>
      <w:r w:rsidRPr="00A8593E">
        <w:rPr>
          <w:rFonts w:ascii="Tahoma" w:hAnsi="Tahoma" w:cs="Tahoma"/>
          <w:sz w:val="24"/>
          <w:szCs w:val="24"/>
        </w:rPr>
        <w:t xml:space="preserve">Es del caso subrayar que fisiatría cerró el caso el </w:t>
      </w:r>
      <w:r w:rsidR="0018502F" w:rsidRPr="00A8593E">
        <w:rPr>
          <w:rFonts w:ascii="Tahoma" w:hAnsi="Tahoma" w:cs="Tahoma"/>
          <w:sz w:val="24"/>
          <w:szCs w:val="24"/>
          <w:u w:val="single"/>
        </w:rPr>
        <w:t>30/</w:t>
      </w:r>
      <w:proofErr w:type="spellStart"/>
      <w:r w:rsidR="0018502F" w:rsidRPr="00A8593E">
        <w:rPr>
          <w:rFonts w:ascii="Tahoma" w:hAnsi="Tahoma" w:cs="Tahoma"/>
          <w:sz w:val="24"/>
          <w:szCs w:val="24"/>
          <w:u w:val="single"/>
        </w:rPr>
        <w:t>sep</w:t>
      </w:r>
      <w:proofErr w:type="spellEnd"/>
      <w:r w:rsidR="0018502F" w:rsidRPr="00A8593E">
        <w:rPr>
          <w:rFonts w:ascii="Tahoma" w:hAnsi="Tahoma" w:cs="Tahoma"/>
          <w:sz w:val="24"/>
          <w:szCs w:val="24"/>
          <w:u w:val="single"/>
        </w:rPr>
        <w:t>/</w:t>
      </w:r>
      <w:r w:rsidRPr="00A8593E">
        <w:rPr>
          <w:rFonts w:ascii="Tahoma" w:hAnsi="Tahoma" w:cs="Tahoma"/>
          <w:sz w:val="24"/>
          <w:szCs w:val="24"/>
          <w:u w:val="single"/>
        </w:rPr>
        <w:t>2013</w:t>
      </w:r>
      <w:r w:rsidRPr="00A8593E">
        <w:rPr>
          <w:rFonts w:ascii="Tahoma" w:hAnsi="Tahoma" w:cs="Tahoma"/>
          <w:sz w:val="24"/>
          <w:szCs w:val="24"/>
        </w:rPr>
        <w:t xml:space="preserve"> (tras 30 días de incapacidad), ante </w:t>
      </w:r>
      <w:r w:rsidRPr="00A8593E">
        <w:rPr>
          <w:rFonts w:ascii="Tahoma" w:hAnsi="Tahoma" w:cs="Tahoma"/>
          <w:i/>
          <w:sz w:val="24"/>
          <w:szCs w:val="24"/>
        </w:rPr>
        <w:t>“notable mejoría del paciente”</w:t>
      </w:r>
      <w:r w:rsidRPr="00A8593E">
        <w:rPr>
          <w:rFonts w:ascii="Tahoma" w:hAnsi="Tahoma" w:cs="Tahoma"/>
          <w:sz w:val="24"/>
          <w:szCs w:val="24"/>
        </w:rPr>
        <w:t xml:space="preserve"> y autorizó reintegro laboral. </w:t>
      </w:r>
    </w:p>
    <w:p w14:paraId="77BEE6E4" w14:textId="77777777" w:rsidR="0023298F" w:rsidRPr="00A8593E" w:rsidRDefault="0023298F" w:rsidP="00A8593E">
      <w:pPr>
        <w:spacing w:line="276" w:lineRule="auto"/>
        <w:ind w:firstLine="708"/>
        <w:jc w:val="both"/>
        <w:rPr>
          <w:rFonts w:ascii="Tahoma" w:hAnsi="Tahoma" w:cs="Tahoma"/>
          <w:sz w:val="24"/>
          <w:szCs w:val="24"/>
        </w:rPr>
      </w:pPr>
    </w:p>
    <w:p w14:paraId="1E591714" w14:textId="3A0F3F3A" w:rsidR="00C3209A" w:rsidRPr="00A8593E" w:rsidRDefault="00057A11" w:rsidP="00A8593E">
      <w:pPr>
        <w:spacing w:line="276" w:lineRule="auto"/>
        <w:ind w:firstLine="708"/>
        <w:jc w:val="both"/>
        <w:rPr>
          <w:rFonts w:ascii="Tahoma" w:hAnsi="Tahoma" w:cs="Tahoma"/>
          <w:sz w:val="24"/>
          <w:szCs w:val="24"/>
        </w:rPr>
      </w:pPr>
      <w:r w:rsidRPr="00A8593E">
        <w:rPr>
          <w:rFonts w:ascii="Tahoma" w:hAnsi="Tahoma" w:cs="Tahoma"/>
          <w:sz w:val="24"/>
          <w:szCs w:val="24"/>
        </w:rPr>
        <w:t>Se observa</w:t>
      </w:r>
      <w:r w:rsidR="00703E5E" w:rsidRPr="00A8593E">
        <w:rPr>
          <w:rFonts w:ascii="Tahoma" w:hAnsi="Tahoma" w:cs="Tahoma"/>
          <w:sz w:val="24"/>
          <w:szCs w:val="24"/>
        </w:rPr>
        <w:t>, de otra parte,</w:t>
      </w:r>
      <w:r w:rsidRPr="00A8593E">
        <w:rPr>
          <w:rFonts w:ascii="Tahoma" w:hAnsi="Tahoma" w:cs="Tahoma"/>
          <w:sz w:val="24"/>
          <w:szCs w:val="24"/>
        </w:rPr>
        <w:t xml:space="preserve"> que solo hay dos consultas en todo el año 2014,</w:t>
      </w:r>
      <w:r w:rsidR="00703E5E" w:rsidRPr="00A8593E">
        <w:rPr>
          <w:rFonts w:ascii="Tahoma" w:hAnsi="Tahoma" w:cs="Tahoma"/>
          <w:sz w:val="24"/>
          <w:szCs w:val="24"/>
        </w:rPr>
        <w:t xml:space="preserve"> ambas</w:t>
      </w:r>
      <w:r w:rsidRPr="00A8593E">
        <w:rPr>
          <w:rFonts w:ascii="Tahoma" w:hAnsi="Tahoma" w:cs="Tahoma"/>
          <w:sz w:val="24"/>
          <w:szCs w:val="24"/>
        </w:rPr>
        <w:t xml:space="preserve"> por molestias en </w:t>
      </w:r>
      <w:r w:rsidR="00B728E5" w:rsidRPr="00A8593E">
        <w:rPr>
          <w:rFonts w:ascii="Tahoma" w:hAnsi="Tahoma" w:cs="Tahoma"/>
          <w:sz w:val="24"/>
          <w:szCs w:val="24"/>
        </w:rPr>
        <w:t xml:space="preserve">el </w:t>
      </w:r>
      <w:proofErr w:type="spellStart"/>
      <w:r w:rsidR="00B728E5" w:rsidRPr="00A8593E">
        <w:rPr>
          <w:rFonts w:ascii="Tahoma" w:hAnsi="Tahoma" w:cs="Tahoma"/>
          <w:sz w:val="24"/>
          <w:szCs w:val="24"/>
        </w:rPr>
        <w:t>gastronemio</w:t>
      </w:r>
      <w:proofErr w:type="spellEnd"/>
      <w:r w:rsidR="00B728E5" w:rsidRPr="00A8593E">
        <w:rPr>
          <w:rFonts w:ascii="Tahoma" w:hAnsi="Tahoma" w:cs="Tahoma"/>
          <w:sz w:val="24"/>
          <w:szCs w:val="24"/>
        </w:rPr>
        <w:t xml:space="preserve"> (o pantorrilla) derecha</w:t>
      </w:r>
      <w:r w:rsidR="00703E5E" w:rsidRPr="00A8593E">
        <w:rPr>
          <w:rFonts w:ascii="Tahoma" w:hAnsi="Tahoma" w:cs="Tahoma"/>
          <w:sz w:val="24"/>
          <w:szCs w:val="24"/>
        </w:rPr>
        <w:t>:</w:t>
      </w:r>
      <w:r w:rsidRPr="00A8593E">
        <w:rPr>
          <w:rFonts w:ascii="Tahoma" w:hAnsi="Tahoma" w:cs="Tahoma"/>
          <w:sz w:val="24"/>
          <w:szCs w:val="24"/>
        </w:rPr>
        <w:t xml:space="preserve"> el </w:t>
      </w:r>
      <w:r w:rsidR="00B728E5" w:rsidRPr="00A8593E">
        <w:rPr>
          <w:rFonts w:ascii="Tahoma" w:hAnsi="Tahoma" w:cs="Tahoma"/>
          <w:sz w:val="24"/>
          <w:szCs w:val="24"/>
          <w:u w:val="single"/>
        </w:rPr>
        <w:t>12/</w:t>
      </w:r>
      <w:proofErr w:type="spellStart"/>
      <w:r w:rsidR="00B728E5" w:rsidRPr="00A8593E">
        <w:rPr>
          <w:rFonts w:ascii="Tahoma" w:hAnsi="Tahoma" w:cs="Tahoma"/>
          <w:sz w:val="24"/>
          <w:szCs w:val="24"/>
          <w:u w:val="single"/>
        </w:rPr>
        <w:t>may</w:t>
      </w:r>
      <w:proofErr w:type="spellEnd"/>
      <w:r w:rsidR="00B728E5" w:rsidRPr="00A8593E">
        <w:rPr>
          <w:rFonts w:ascii="Tahoma" w:hAnsi="Tahoma" w:cs="Tahoma"/>
          <w:sz w:val="24"/>
          <w:szCs w:val="24"/>
          <w:u w:val="single"/>
        </w:rPr>
        <w:t>/</w:t>
      </w:r>
      <w:r w:rsidRPr="00A8593E">
        <w:rPr>
          <w:rFonts w:ascii="Tahoma" w:hAnsi="Tahoma" w:cs="Tahoma"/>
          <w:sz w:val="24"/>
          <w:szCs w:val="24"/>
          <w:u w:val="single"/>
        </w:rPr>
        <w:t>2014</w:t>
      </w:r>
      <w:r w:rsidRPr="00A8593E">
        <w:rPr>
          <w:rFonts w:ascii="Tahoma" w:hAnsi="Tahoma" w:cs="Tahoma"/>
          <w:sz w:val="24"/>
          <w:szCs w:val="24"/>
        </w:rPr>
        <w:t xml:space="preserve"> (Fl. 136) y el </w:t>
      </w:r>
      <w:r w:rsidR="00B728E5" w:rsidRPr="00A8593E">
        <w:rPr>
          <w:rFonts w:ascii="Tahoma" w:hAnsi="Tahoma" w:cs="Tahoma"/>
          <w:sz w:val="24"/>
          <w:szCs w:val="24"/>
          <w:u w:val="single"/>
        </w:rPr>
        <w:t>06/jun/</w:t>
      </w:r>
      <w:r w:rsidRPr="00A8593E">
        <w:rPr>
          <w:rFonts w:ascii="Tahoma" w:hAnsi="Tahoma" w:cs="Tahoma"/>
          <w:sz w:val="24"/>
          <w:szCs w:val="24"/>
          <w:u w:val="single"/>
        </w:rPr>
        <w:t>2014</w:t>
      </w:r>
      <w:r w:rsidRPr="00A8593E">
        <w:rPr>
          <w:rFonts w:ascii="Tahoma" w:hAnsi="Tahoma" w:cs="Tahoma"/>
          <w:sz w:val="24"/>
          <w:szCs w:val="24"/>
        </w:rPr>
        <w:t xml:space="preserve"> (Fl. 142).</w:t>
      </w:r>
      <w:r w:rsidR="00703E5E" w:rsidRPr="00A8593E">
        <w:rPr>
          <w:rFonts w:ascii="Tahoma" w:hAnsi="Tahoma" w:cs="Tahoma"/>
          <w:sz w:val="24"/>
          <w:szCs w:val="24"/>
        </w:rPr>
        <w:t xml:space="preserve"> Al año siguiente, puntualmente el</w:t>
      </w:r>
      <w:r w:rsidRPr="00A8593E">
        <w:rPr>
          <w:rFonts w:ascii="Tahoma" w:hAnsi="Tahoma" w:cs="Tahoma"/>
          <w:sz w:val="24"/>
          <w:szCs w:val="24"/>
        </w:rPr>
        <w:t xml:space="preserve"> </w:t>
      </w:r>
      <w:r w:rsidR="00B728E5" w:rsidRPr="00A8593E">
        <w:rPr>
          <w:rFonts w:ascii="Tahoma" w:hAnsi="Tahoma" w:cs="Tahoma"/>
          <w:sz w:val="24"/>
          <w:szCs w:val="24"/>
          <w:u w:val="single"/>
        </w:rPr>
        <w:t>10/mar/</w:t>
      </w:r>
      <w:r w:rsidRPr="00A8593E">
        <w:rPr>
          <w:rFonts w:ascii="Tahoma" w:hAnsi="Tahoma" w:cs="Tahoma"/>
          <w:sz w:val="24"/>
          <w:szCs w:val="24"/>
          <w:u w:val="single"/>
        </w:rPr>
        <w:t>2015</w:t>
      </w:r>
      <w:r w:rsidRPr="00A8593E">
        <w:rPr>
          <w:rFonts w:ascii="Tahoma" w:hAnsi="Tahoma" w:cs="Tahoma"/>
          <w:sz w:val="24"/>
          <w:szCs w:val="24"/>
        </w:rPr>
        <w:t xml:space="preserve">, refiere en urgencias el demandante que </w:t>
      </w:r>
      <w:r w:rsidRPr="00A8593E">
        <w:rPr>
          <w:rFonts w:ascii="Tahoma" w:hAnsi="Tahoma" w:cs="Tahoma"/>
          <w:i/>
          <w:sz w:val="24"/>
          <w:szCs w:val="24"/>
        </w:rPr>
        <w:t>bajándose del bus se le dobló el pie derecho y que presenta dolor con dos horas de evolución que le limita el movimiento.</w:t>
      </w:r>
      <w:r w:rsidRPr="00A8593E">
        <w:rPr>
          <w:rFonts w:ascii="Tahoma" w:hAnsi="Tahoma" w:cs="Tahoma"/>
          <w:sz w:val="24"/>
          <w:szCs w:val="24"/>
        </w:rPr>
        <w:t xml:space="preserve"> </w:t>
      </w:r>
      <w:r w:rsidR="00703E5E" w:rsidRPr="00A8593E">
        <w:rPr>
          <w:rFonts w:ascii="Tahoma" w:hAnsi="Tahoma" w:cs="Tahoma"/>
          <w:sz w:val="24"/>
          <w:szCs w:val="24"/>
        </w:rPr>
        <w:t>(</w:t>
      </w:r>
      <w:proofErr w:type="gramStart"/>
      <w:r w:rsidR="00C3209A" w:rsidRPr="00A8593E">
        <w:rPr>
          <w:rFonts w:ascii="Tahoma" w:hAnsi="Tahoma" w:cs="Tahoma"/>
          <w:sz w:val="24"/>
          <w:szCs w:val="24"/>
        </w:rPr>
        <w:t>manifestación</w:t>
      </w:r>
      <w:proofErr w:type="gramEnd"/>
      <w:r w:rsidR="00703E5E" w:rsidRPr="00A8593E">
        <w:rPr>
          <w:rFonts w:ascii="Tahoma" w:hAnsi="Tahoma" w:cs="Tahoma"/>
          <w:sz w:val="24"/>
          <w:szCs w:val="24"/>
        </w:rPr>
        <w:t xml:space="preserve"> por la que</w:t>
      </w:r>
      <w:r w:rsidR="00C3209A" w:rsidRPr="00A8593E">
        <w:rPr>
          <w:rFonts w:ascii="Tahoma" w:hAnsi="Tahoma" w:cs="Tahoma"/>
          <w:sz w:val="24"/>
          <w:szCs w:val="24"/>
        </w:rPr>
        <w:t xml:space="preserve"> recordemos</w:t>
      </w:r>
      <w:r w:rsidR="00703E5E" w:rsidRPr="00A8593E">
        <w:rPr>
          <w:rFonts w:ascii="Tahoma" w:hAnsi="Tahoma" w:cs="Tahoma"/>
          <w:sz w:val="24"/>
          <w:szCs w:val="24"/>
        </w:rPr>
        <w:t xml:space="preserve"> fue investigado y sancionado por la empresa, como atrás se indicó). </w:t>
      </w:r>
    </w:p>
    <w:p w14:paraId="086D75BB" w14:textId="77777777" w:rsidR="00C3209A" w:rsidRPr="00A8593E" w:rsidRDefault="00C3209A" w:rsidP="00A8593E">
      <w:pPr>
        <w:spacing w:line="276" w:lineRule="auto"/>
        <w:ind w:firstLine="708"/>
        <w:jc w:val="both"/>
        <w:rPr>
          <w:rFonts w:ascii="Tahoma" w:hAnsi="Tahoma" w:cs="Tahoma"/>
          <w:sz w:val="24"/>
          <w:szCs w:val="24"/>
        </w:rPr>
      </w:pPr>
    </w:p>
    <w:p w14:paraId="68E08E61" w14:textId="5AD715D5" w:rsidR="00057A11" w:rsidRPr="00A8593E" w:rsidRDefault="00057A11" w:rsidP="00A8593E">
      <w:pPr>
        <w:spacing w:line="276" w:lineRule="auto"/>
        <w:ind w:firstLine="708"/>
        <w:jc w:val="both"/>
        <w:rPr>
          <w:rFonts w:ascii="Tahoma" w:hAnsi="Tahoma" w:cs="Tahoma"/>
          <w:sz w:val="24"/>
          <w:szCs w:val="24"/>
        </w:rPr>
      </w:pPr>
      <w:r w:rsidRPr="00A8593E">
        <w:rPr>
          <w:rFonts w:ascii="Tahoma" w:hAnsi="Tahoma" w:cs="Tahoma"/>
          <w:sz w:val="24"/>
          <w:szCs w:val="24"/>
        </w:rPr>
        <w:t>Casi 5 meses después</w:t>
      </w:r>
      <w:r w:rsidR="00703E5E" w:rsidRPr="00A8593E">
        <w:rPr>
          <w:rFonts w:ascii="Tahoma" w:hAnsi="Tahoma" w:cs="Tahoma"/>
          <w:sz w:val="24"/>
          <w:szCs w:val="24"/>
        </w:rPr>
        <w:t xml:space="preserve"> de esa urgencia</w:t>
      </w:r>
      <w:r w:rsidRPr="00A8593E">
        <w:rPr>
          <w:rFonts w:ascii="Tahoma" w:hAnsi="Tahoma" w:cs="Tahoma"/>
          <w:sz w:val="24"/>
          <w:szCs w:val="24"/>
        </w:rPr>
        <w:t xml:space="preserve">, el </w:t>
      </w:r>
      <w:r w:rsidRPr="00A8593E">
        <w:rPr>
          <w:rFonts w:ascii="Tahoma" w:hAnsi="Tahoma" w:cs="Tahoma"/>
          <w:sz w:val="24"/>
          <w:szCs w:val="24"/>
          <w:u w:val="single"/>
        </w:rPr>
        <w:t>1º de julio de 2015</w:t>
      </w:r>
      <w:r w:rsidRPr="00A8593E">
        <w:rPr>
          <w:rFonts w:ascii="Tahoma" w:hAnsi="Tahoma" w:cs="Tahoma"/>
          <w:sz w:val="24"/>
          <w:szCs w:val="24"/>
        </w:rPr>
        <w:t xml:space="preserve">, consulta por dolor y limitación funcional en la </w:t>
      </w:r>
      <w:r w:rsidRPr="00A8593E">
        <w:rPr>
          <w:rFonts w:ascii="Tahoma" w:hAnsi="Tahoma" w:cs="Tahoma"/>
          <w:sz w:val="24"/>
          <w:szCs w:val="24"/>
          <w:u w:val="single"/>
        </w:rPr>
        <w:t>rodilla derecha</w:t>
      </w:r>
      <w:r w:rsidRPr="00A8593E">
        <w:rPr>
          <w:rFonts w:ascii="Tahoma" w:hAnsi="Tahoma" w:cs="Tahoma"/>
          <w:sz w:val="24"/>
          <w:szCs w:val="24"/>
        </w:rPr>
        <w:t>, producto del reciente golpe que</w:t>
      </w:r>
      <w:r w:rsidR="00703E5E" w:rsidRPr="00A8593E">
        <w:rPr>
          <w:rFonts w:ascii="Tahoma" w:hAnsi="Tahoma" w:cs="Tahoma"/>
          <w:sz w:val="24"/>
          <w:szCs w:val="24"/>
        </w:rPr>
        <w:t xml:space="preserve"> había sufrido</w:t>
      </w:r>
      <w:r w:rsidRPr="00A8593E">
        <w:rPr>
          <w:rFonts w:ascii="Tahoma" w:hAnsi="Tahoma" w:cs="Tahoma"/>
          <w:sz w:val="24"/>
          <w:szCs w:val="24"/>
        </w:rPr>
        <w:t xml:space="preserve"> en la pierna (recibe incapacidad del 1º al 4 de julio de 2015). El 2 de julio de 2015, consulta </w:t>
      </w:r>
      <w:r w:rsidRPr="00A8593E">
        <w:rPr>
          <w:rFonts w:ascii="Tahoma" w:hAnsi="Tahoma" w:cs="Tahoma"/>
          <w:i/>
          <w:sz w:val="24"/>
          <w:szCs w:val="24"/>
        </w:rPr>
        <w:t>“</w:t>
      </w:r>
      <w:r w:rsidRPr="00A8593E">
        <w:rPr>
          <w:rFonts w:ascii="Tahoma" w:eastAsia="Calibri" w:hAnsi="Tahoma" w:cs="Tahoma"/>
          <w:i/>
          <w:sz w:val="24"/>
          <w:szCs w:val="24"/>
        </w:rPr>
        <w:t>ortopedia</w:t>
      </w:r>
      <w:r w:rsidRPr="00A8593E">
        <w:rPr>
          <w:rFonts w:ascii="Tahoma" w:hAnsi="Tahoma" w:cs="Tahoma"/>
          <w:i/>
          <w:sz w:val="24"/>
          <w:szCs w:val="24"/>
        </w:rPr>
        <w:t xml:space="preserve"> </w:t>
      </w:r>
      <w:r w:rsidRPr="00A8593E">
        <w:rPr>
          <w:rFonts w:ascii="Tahoma" w:eastAsia="Calibri" w:hAnsi="Tahoma" w:cs="Tahoma"/>
          <w:i/>
          <w:sz w:val="24"/>
          <w:szCs w:val="24"/>
        </w:rPr>
        <w:t>y</w:t>
      </w:r>
      <w:r w:rsidRPr="00A8593E">
        <w:rPr>
          <w:rFonts w:ascii="Tahoma" w:hAnsi="Tahoma" w:cs="Tahoma"/>
          <w:i/>
          <w:sz w:val="24"/>
          <w:szCs w:val="24"/>
        </w:rPr>
        <w:t xml:space="preserve"> </w:t>
      </w:r>
      <w:r w:rsidRPr="00A8593E">
        <w:rPr>
          <w:rFonts w:ascii="Tahoma" w:eastAsia="Calibri" w:hAnsi="Tahoma" w:cs="Tahoma"/>
          <w:i/>
          <w:sz w:val="24"/>
          <w:szCs w:val="24"/>
        </w:rPr>
        <w:t>traumatología</w:t>
      </w:r>
      <w:r w:rsidRPr="00A8593E">
        <w:rPr>
          <w:rFonts w:ascii="Tahoma" w:hAnsi="Tahoma" w:cs="Tahoma"/>
          <w:i/>
          <w:sz w:val="24"/>
          <w:szCs w:val="24"/>
        </w:rPr>
        <w:t>”</w:t>
      </w:r>
      <w:r w:rsidRPr="00A8593E">
        <w:rPr>
          <w:rFonts w:ascii="Tahoma" w:hAnsi="Tahoma" w:cs="Tahoma"/>
          <w:sz w:val="24"/>
          <w:szCs w:val="24"/>
        </w:rPr>
        <w:t xml:space="preserve"> y refiere </w:t>
      </w:r>
      <w:r w:rsidRPr="00A8593E">
        <w:rPr>
          <w:rFonts w:ascii="Tahoma" w:hAnsi="Tahoma" w:cs="Tahoma"/>
          <w:i/>
          <w:sz w:val="24"/>
          <w:szCs w:val="24"/>
        </w:rPr>
        <w:t>“</w:t>
      </w:r>
      <w:r w:rsidRPr="00E93A9E">
        <w:rPr>
          <w:rFonts w:ascii="Tahoma" w:hAnsi="Tahoma" w:cs="Tahoma"/>
          <w:i/>
          <w:szCs w:val="24"/>
        </w:rPr>
        <w:t xml:space="preserve">dolor en rodilla por un trauma en ella </w:t>
      </w:r>
      <w:r w:rsidRPr="00E93A9E">
        <w:rPr>
          <w:rFonts w:ascii="Tahoma" w:hAnsi="Tahoma" w:cs="Tahoma"/>
          <w:i/>
          <w:szCs w:val="24"/>
          <w:u w:val="single"/>
        </w:rPr>
        <w:t>hace 15 días</w:t>
      </w:r>
      <w:r w:rsidRPr="00A8593E">
        <w:rPr>
          <w:rFonts w:ascii="Tahoma" w:hAnsi="Tahoma" w:cs="Tahoma"/>
          <w:i/>
          <w:sz w:val="24"/>
          <w:szCs w:val="24"/>
        </w:rPr>
        <w:t>”</w:t>
      </w:r>
      <w:r w:rsidRPr="00A8593E">
        <w:rPr>
          <w:rFonts w:ascii="Tahoma" w:hAnsi="Tahoma" w:cs="Tahoma"/>
          <w:sz w:val="24"/>
          <w:szCs w:val="24"/>
        </w:rPr>
        <w:t xml:space="preserve"> e indica que </w:t>
      </w:r>
      <w:r w:rsidRPr="00A8593E">
        <w:rPr>
          <w:rFonts w:ascii="Tahoma" w:hAnsi="Tahoma" w:cs="Tahoma"/>
          <w:i/>
          <w:sz w:val="24"/>
          <w:szCs w:val="24"/>
        </w:rPr>
        <w:t>“</w:t>
      </w:r>
      <w:r w:rsidRPr="00E93A9E">
        <w:rPr>
          <w:rFonts w:ascii="Tahoma" w:eastAsia="Calibri" w:hAnsi="Tahoma" w:cs="Tahoma"/>
          <w:i/>
          <w:szCs w:val="24"/>
        </w:rPr>
        <w:t>el</w:t>
      </w:r>
      <w:r w:rsidRPr="00E93A9E">
        <w:rPr>
          <w:rFonts w:ascii="Tahoma" w:hAnsi="Tahoma" w:cs="Tahoma"/>
          <w:i/>
          <w:szCs w:val="24"/>
        </w:rPr>
        <w:t xml:space="preserve"> </w:t>
      </w:r>
      <w:r w:rsidRPr="00E93A9E">
        <w:rPr>
          <w:rFonts w:ascii="Tahoma" w:eastAsia="Calibri" w:hAnsi="Tahoma" w:cs="Tahoma"/>
          <w:i/>
          <w:szCs w:val="24"/>
        </w:rPr>
        <w:t>trauma</w:t>
      </w:r>
      <w:r w:rsidRPr="00E93A9E">
        <w:rPr>
          <w:rFonts w:ascii="Tahoma" w:hAnsi="Tahoma" w:cs="Tahoma"/>
          <w:i/>
          <w:szCs w:val="24"/>
        </w:rPr>
        <w:t xml:space="preserve"> </w:t>
      </w:r>
      <w:r w:rsidRPr="00E93A9E">
        <w:rPr>
          <w:rFonts w:ascii="Tahoma" w:eastAsia="Calibri" w:hAnsi="Tahoma" w:cs="Tahoma"/>
          <w:i/>
          <w:szCs w:val="24"/>
        </w:rPr>
        <w:t>fue</w:t>
      </w:r>
      <w:r w:rsidRPr="00E93A9E">
        <w:rPr>
          <w:rFonts w:ascii="Tahoma" w:hAnsi="Tahoma" w:cs="Tahoma"/>
          <w:i/>
          <w:szCs w:val="24"/>
        </w:rPr>
        <w:t xml:space="preserve"> </w:t>
      </w:r>
      <w:r w:rsidRPr="00E93A9E">
        <w:rPr>
          <w:rFonts w:ascii="Tahoma" w:eastAsia="Calibri" w:hAnsi="Tahoma" w:cs="Tahoma"/>
          <w:i/>
          <w:szCs w:val="24"/>
        </w:rPr>
        <w:t>con</w:t>
      </w:r>
      <w:r w:rsidRPr="00E93A9E">
        <w:rPr>
          <w:rFonts w:ascii="Tahoma" w:hAnsi="Tahoma" w:cs="Tahoma"/>
          <w:i/>
          <w:szCs w:val="24"/>
        </w:rPr>
        <w:t xml:space="preserve"> </w:t>
      </w:r>
      <w:r w:rsidRPr="00E93A9E">
        <w:rPr>
          <w:rFonts w:ascii="Tahoma" w:eastAsia="Calibri" w:hAnsi="Tahoma" w:cs="Tahoma"/>
          <w:i/>
          <w:szCs w:val="24"/>
        </w:rPr>
        <w:t>una</w:t>
      </w:r>
      <w:r w:rsidRPr="00E93A9E">
        <w:rPr>
          <w:rFonts w:ascii="Tahoma" w:hAnsi="Tahoma" w:cs="Tahoma"/>
          <w:i/>
          <w:szCs w:val="24"/>
        </w:rPr>
        <w:t xml:space="preserve"> </w:t>
      </w:r>
      <w:r w:rsidRPr="00E93A9E">
        <w:rPr>
          <w:rFonts w:ascii="Tahoma" w:eastAsia="Calibri" w:hAnsi="Tahoma" w:cs="Tahoma"/>
          <w:i/>
          <w:szCs w:val="24"/>
        </w:rPr>
        <w:t>maleta</w:t>
      </w:r>
      <w:r w:rsidRPr="00E93A9E">
        <w:rPr>
          <w:rFonts w:ascii="Tahoma" w:hAnsi="Tahoma" w:cs="Tahoma"/>
          <w:i/>
          <w:szCs w:val="24"/>
        </w:rPr>
        <w:t xml:space="preserve"> </w:t>
      </w:r>
      <w:r w:rsidRPr="00E93A9E">
        <w:rPr>
          <w:rFonts w:ascii="Tahoma" w:eastAsia="Calibri" w:hAnsi="Tahoma" w:cs="Tahoma"/>
          <w:i/>
          <w:szCs w:val="24"/>
        </w:rPr>
        <w:t>que</w:t>
      </w:r>
      <w:r w:rsidRPr="00E93A9E">
        <w:rPr>
          <w:rFonts w:ascii="Tahoma" w:hAnsi="Tahoma" w:cs="Tahoma"/>
          <w:i/>
          <w:szCs w:val="24"/>
        </w:rPr>
        <w:t xml:space="preserve"> </w:t>
      </w:r>
      <w:r w:rsidRPr="00E93A9E">
        <w:rPr>
          <w:rFonts w:ascii="Tahoma" w:eastAsia="Calibri" w:hAnsi="Tahoma" w:cs="Tahoma"/>
          <w:i/>
          <w:szCs w:val="24"/>
        </w:rPr>
        <w:t>le</w:t>
      </w:r>
      <w:r w:rsidRPr="00E93A9E">
        <w:rPr>
          <w:rFonts w:ascii="Tahoma" w:hAnsi="Tahoma" w:cs="Tahoma"/>
          <w:i/>
          <w:szCs w:val="24"/>
        </w:rPr>
        <w:t xml:space="preserve"> </w:t>
      </w:r>
      <w:r w:rsidRPr="00E93A9E">
        <w:rPr>
          <w:rFonts w:ascii="Tahoma" w:eastAsia="Calibri" w:hAnsi="Tahoma" w:cs="Tahoma"/>
          <w:i/>
          <w:szCs w:val="24"/>
        </w:rPr>
        <w:t>llevó</w:t>
      </w:r>
      <w:r w:rsidRPr="00E93A9E">
        <w:rPr>
          <w:rFonts w:ascii="Tahoma" w:hAnsi="Tahoma" w:cs="Tahoma"/>
          <w:i/>
          <w:szCs w:val="24"/>
        </w:rPr>
        <w:t xml:space="preserve"> </w:t>
      </w:r>
      <w:r w:rsidRPr="00E93A9E">
        <w:rPr>
          <w:rFonts w:ascii="Tahoma" w:eastAsia="Calibri" w:hAnsi="Tahoma" w:cs="Tahoma"/>
          <w:i/>
          <w:szCs w:val="24"/>
        </w:rPr>
        <w:t>la</w:t>
      </w:r>
      <w:r w:rsidRPr="00E93A9E">
        <w:rPr>
          <w:rFonts w:ascii="Tahoma" w:hAnsi="Tahoma" w:cs="Tahoma"/>
          <w:i/>
          <w:szCs w:val="24"/>
        </w:rPr>
        <w:t xml:space="preserve"> </w:t>
      </w:r>
      <w:r w:rsidRPr="00E93A9E">
        <w:rPr>
          <w:rFonts w:ascii="Tahoma" w:eastAsia="Calibri" w:hAnsi="Tahoma" w:cs="Tahoma"/>
          <w:i/>
          <w:szCs w:val="24"/>
        </w:rPr>
        <w:t>rodilla</w:t>
      </w:r>
      <w:r w:rsidRPr="00E93A9E">
        <w:rPr>
          <w:rFonts w:ascii="Tahoma" w:hAnsi="Tahoma" w:cs="Tahoma"/>
          <w:i/>
          <w:szCs w:val="24"/>
        </w:rPr>
        <w:t xml:space="preserve"> </w:t>
      </w:r>
      <w:r w:rsidRPr="00E93A9E">
        <w:rPr>
          <w:rFonts w:ascii="Tahoma" w:eastAsia="Calibri" w:hAnsi="Tahoma" w:cs="Tahoma"/>
          <w:i/>
          <w:szCs w:val="24"/>
        </w:rPr>
        <w:t>en</w:t>
      </w:r>
      <w:r w:rsidRPr="00E93A9E">
        <w:rPr>
          <w:rFonts w:ascii="Tahoma" w:hAnsi="Tahoma" w:cs="Tahoma"/>
          <w:i/>
          <w:szCs w:val="24"/>
        </w:rPr>
        <w:t xml:space="preserve"> </w:t>
      </w:r>
      <w:r w:rsidRPr="00E93A9E">
        <w:rPr>
          <w:rFonts w:ascii="Tahoma" w:eastAsia="Calibri" w:hAnsi="Tahoma" w:cs="Tahoma"/>
          <w:i/>
          <w:szCs w:val="24"/>
        </w:rPr>
        <w:t>valgo</w:t>
      </w:r>
      <w:r w:rsidRPr="00A8593E">
        <w:rPr>
          <w:rFonts w:ascii="Tahoma" w:hAnsi="Tahoma" w:cs="Tahoma"/>
          <w:i/>
          <w:sz w:val="24"/>
          <w:szCs w:val="24"/>
        </w:rPr>
        <w:t>”</w:t>
      </w:r>
      <w:r w:rsidRPr="00A8593E">
        <w:rPr>
          <w:rFonts w:ascii="Tahoma" w:hAnsi="Tahoma" w:cs="Tahoma"/>
          <w:sz w:val="24"/>
          <w:szCs w:val="24"/>
        </w:rPr>
        <w:t xml:space="preserve">. El 7 de julio de 2015, por fisiatría se anota en la historia clínica: </w:t>
      </w:r>
      <w:r w:rsidRPr="00A8593E">
        <w:rPr>
          <w:rFonts w:ascii="Tahoma" w:hAnsi="Tahoma" w:cs="Tahoma"/>
          <w:i/>
          <w:sz w:val="24"/>
          <w:szCs w:val="24"/>
        </w:rPr>
        <w:t xml:space="preserve">“paciente presenta actualmente un cuadro de </w:t>
      </w:r>
      <w:proofErr w:type="spellStart"/>
      <w:r w:rsidRPr="00A8593E">
        <w:rPr>
          <w:rFonts w:ascii="Tahoma" w:hAnsi="Tahoma" w:cs="Tahoma"/>
          <w:i/>
          <w:sz w:val="24"/>
          <w:szCs w:val="24"/>
          <w:u w:val="single"/>
        </w:rPr>
        <w:t>lumbociatica</w:t>
      </w:r>
      <w:proofErr w:type="spellEnd"/>
      <w:r w:rsidRPr="00A8593E">
        <w:rPr>
          <w:rFonts w:ascii="Tahoma" w:hAnsi="Tahoma" w:cs="Tahoma"/>
          <w:i/>
          <w:sz w:val="24"/>
          <w:szCs w:val="24"/>
        </w:rPr>
        <w:t xml:space="preserve"> derecha que no tiene relación con accidente de trabajo de agosto de 2013</w:t>
      </w:r>
      <w:r w:rsidRPr="00A8593E">
        <w:rPr>
          <w:rFonts w:ascii="Tahoma" w:hAnsi="Tahoma" w:cs="Tahoma"/>
          <w:sz w:val="24"/>
          <w:szCs w:val="24"/>
        </w:rPr>
        <w:t xml:space="preserve">. </w:t>
      </w:r>
    </w:p>
    <w:p w14:paraId="09C3207E" w14:textId="77777777" w:rsidR="00057A11" w:rsidRPr="00A8593E" w:rsidRDefault="00057A11" w:rsidP="00A8593E">
      <w:pPr>
        <w:spacing w:line="276" w:lineRule="auto"/>
        <w:ind w:firstLine="708"/>
        <w:jc w:val="both"/>
        <w:rPr>
          <w:rFonts w:ascii="Tahoma" w:hAnsi="Tahoma" w:cs="Tahoma"/>
          <w:sz w:val="24"/>
          <w:szCs w:val="24"/>
        </w:rPr>
      </w:pPr>
    </w:p>
    <w:p w14:paraId="4A011599" w14:textId="6A9F15BC" w:rsidR="00703E5E" w:rsidRPr="00A8593E" w:rsidRDefault="00057A11" w:rsidP="00A8593E">
      <w:pPr>
        <w:spacing w:line="276" w:lineRule="auto"/>
        <w:ind w:firstLine="708"/>
        <w:jc w:val="both"/>
        <w:rPr>
          <w:rFonts w:ascii="Tahoma" w:hAnsi="Tahoma" w:cs="Tahoma"/>
          <w:sz w:val="24"/>
          <w:szCs w:val="24"/>
        </w:rPr>
      </w:pPr>
      <w:r w:rsidRPr="00A8593E">
        <w:rPr>
          <w:rFonts w:ascii="Tahoma" w:hAnsi="Tahoma" w:cs="Tahoma"/>
          <w:sz w:val="24"/>
          <w:szCs w:val="24"/>
        </w:rPr>
        <w:t xml:space="preserve">Sobresale igualmente, en el folio 45, informe de atención en consulta externa del </w:t>
      </w:r>
      <w:r w:rsidRPr="00A8593E">
        <w:rPr>
          <w:rFonts w:ascii="Tahoma" w:hAnsi="Tahoma" w:cs="Tahoma"/>
          <w:sz w:val="24"/>
          <w:szCs w:val="24"/>
          <w:u w:val="single"/>
        </w:rPr>
        <w:t>11 de agosto de 2015</w:t>
      </w:r>
      <w:r w:rsidRPr="00A8593E">
        <w:rPr>
          <w:rFonts w:ascii="Tahoma" w:hAnsi="Tahoma" w:cs="Tahoma"/>
          <w:sz w:val="24"/>
          <w:szCs w:val="24"/>
        </w:rPr>
        <w:t xml:space="preserve">, en la que refiere </w:t>
      </w:r>
      <w:r w:rsidRPr="00A8593E">
        <w:rPr>
          <w:rFonts w:ascii="Tahoma" w:hAnsi="Tahoma" w:cs="Tahoma"/>
          <w:i/>
          <w:sz w:val="24"/>
          <w:szCs w:val="24"/>
        </w:rPr>
        <w:t>“</w:t>
      </w:r>
      <w:r w:rsidRPr="00E93A9E">
        <w:rPr>
          <w:rFonts w:ascii="Tahoma" w:hAnsi="Tahoma" w:cs="Tahoma"/>
          <w:i/>
          <w:szCs w:val="24"/>
        </w:rPr>
        <w:t xml:space="preserve">unas borracheras, cuadro de 15 días de mareos, cuadro agudizado por lo cual asiste sin tratamiento actual, SS paraclínicos de rutina y de chequeo, signos de alarma, control con resultados, glicemia </w:t>
      </w:r>
      <w:proofErr w:type="spellStart"/>
      <w:r w:rsidRPr="00E93A9E">
        <w:rPr>
          <w:rFonts w:ascii="Tahoma" w:hAnsi="Tahoma" w:cs="Tahoma"/>
          <w:i/>
          <w:szCs w:val="24"/>
        </w:rPr>
        <w:t>prediabético</w:t>
      </w:r>
      <w:proofErr w:type="spellEnd"/>
      <w:r w:rsidRPr="00E93A9E">
        <w:rPr>
          <w:rFonts w:ascii="Tahoma" w:hAnsi="Tahoma" w:cs="Tahoma"/>
          <w:i/>
          <w:szCs w:val="24"/>
        </w:rPr>
        <w:t xml:space="preserve"> (…) se envía tratamiento farmacológico por 3 meses, dieta, ejercicio </w:t>
      </w:r>
      <w:proofErr w:type="spellStart"/>
      <w:r w:rsidRPr="00E93A9E">
        <w:rPr>
          <w:rFonts w:ascii="Tahoma" w:hAnsi="Tahoma" w:cs="Tahoma"/>
          <w:i/>
          <w:szCs w:val="24"/>
        </w:rPr>
        <w:t>EVS</w:t>
      </w:r>
      <w:proofErr w:type="spellEnd"/>
      <w:r w:rsidRPr="00E93A9E">
        <w:rPr>
          <w:rFonts w:ascii="Tahoma" w:hAnsi="Tahoma" w:cs="Tahoma"/>
          <w:i/>
          <w:szCs w:val="24"/>
        </w:rPr>
        <w:t xml:space="preserve">, control en 3 meses, cita con neurocirugía con paraclínicos estudio de lumbago, paciente por prorroga e incapacidad </w:t>
      </w:r>
      <w:r w:rsidRPr="00E93A9E">
        <w:rPr>
          <w:rFonts w:ascii="Tahoma" w:hAnsi="Tahoma" w:cs="Tahoma"/>
          <w:i/>
          <w:szCs w:val="24"/>
        </w:rPr>
        <w:lastRenderedPageBreak/>
        <w:t>prorroga, pendiente paraclínicos</w:t>
      </w:r>
      <w:r w:rsidR="00E93A9E">
        <w:rPr>
          <w:rFonts w:ascii="Tahoma" w:hAnsi="Tahoma" w:cs="Tahoma"/>
          <w:i/>
          <w:sz w:val="24"/>
          <w:szCs w:val="24"/>
        </w:rPr>
        <w:t>”.</w:t>
      </w:r>
      <w:r w:rsidRPr="00A8593E">
        <w:rPr>
          <w:rFonts w:ascii="Tahoma" w:hAnsi="Tahoma" w:cs="Tahoma"/>
          <w:sz w:val="24"/>
          <w:szCs w:val="24"/>
        </w:rPr>
        <w:t xml:space="preserve"> Y finalmente se deja nota de </w:t>
      </w:r>
      <w:r w:rsidRPr="00A8593E">
        <w:rPr>
          <w:rFonts w:ascii="Tahoma" w:hAnsi="Tahoma" w:cs="Tahoma"/>
          <w:i/>
          <w:sz w:val="24"/>
          <w:szCs w:val="24"/>
        </w:rPr>
        <w:t>“</w:t>
      </w:r>
      <w:r w:rsidRPr="00E93A9E">
        <w:rPr>
          <w:rFonts w:ascii="Tahoma" w:hAnsi="Tahoma" w:cs="Tahoma"/>
          <w:i/>
          <w:szCs w:val="24"/>
        </w:rPr>
        <w:t>incapacidad por 30 días en retrogrado desde el 05/07</w:t>
      </w:r>
      <w:r w:rsidRPr="00A8593E">
        <w:rPr>
          <w:rFonts w:ascii="Tahoma" w:hAnsi="Tahoma" w:cs="Tahoma"/>
          <w:i/>
          <w:sz w:val="24"/>
          <w:szCs w:val="24"/>
        </w:rPr>
        <w:t>”</w:t>
      </w:r>
      <w:r w:rsidRPr="00A8593E">
        <w:rPr>
          <w:rFonts w:ascii="Tahoma" w:hAnsi="Tahoma" w:cs="Tahoma"/>
          <w:sz w:val="24"/>
          <w:szCs w:val="24"/>
        </w:rPr>
        <w:t xml:space="preserve">. </w:t>
      </w:r>
      <w:r w:rsidR="00466F16" w:rsidRPr="00A8593E">
        <w:rPr>
          <w:rFonts w:ascii="Tahoma" w:hAnsi="Tahoma" w:cs="Tahoma"/>
          <w:sz w:val="24"/>
          <w:szCs w:val="24"/>
        </w:rPr>
        <w:t>De ahí en adelante el demandante continúa asistiendo a citas de control mensual en las que le prorrogaban ininterrumpidamente la incapacidad por 30 días en cada consulta</w:t>
      </w:r>
      <w:r w:rsidR="00466F16" w:rsidRPr="00A8593E">
        <w:rPr>
          <w:rStyle w:val="Refdenotaalpie"/>
          <w:rFonts w:ascii="Tahoma" w:hAnsi="Tahoma" w:cs="Tahoma"/>
          <w:sz w:val="24"/>
          <w:szCs w:val="24"/>
        </w:rPr>
        <w:footnoteReference w:id="1"/>
      </w:r>
      <w:r w:rsidR="00466F16" w:rsidRPr="00A8593E">
        <w:rPr>
          <w:rFonts w:ascii="Tahoma" w:hAnsi="Tahoma" w:cs="Tahoma"/>
          <w:sz w:val="24"/>
          <w:szCs w:val="24"/>
        </w:rPr>
        <w:t xml:space="preserve">. </w:t>
      </w:r>
      <w:r w:rsidRPr="00A8593E">
        <w:rPr>
          <w:rFonts w:ascii="Tahoma" w:hAnsi="Tahoma" w:cs="Tahoma"/>
          <w:sz w:val="24"/>
          <w:szCs w:val="24"/>
        </w:rPr>
        <w:t xml:space="preserve">De otra parte, milita en el expediente informe de atención al demandante en la Clínica del Dolor el </w:t>
      </w:r>
      <w:r w:rsidRPr="00A8593E">
        <w:rPr>
          <w:rFonts w:ascii="Tahoma" w:hAnsi="Tahoma" w:cs="Tahoma"/>
          <w:sz w:val="24"/>
          <w:szCs w:val="24"/>
          <w:u w:val="single"/>
        </w:rPr>
        <w:t>19 de octubre de 2015</w:t>
      </w:r>
      <w:r w:rsidRPr="00A8593E">
        <w:rPr>
          <w:rFonts w:ascii="Tahoma" w:hAnsi="Tahoma" w:cs="Tahoma"/>
          <w:sz w:val="24"/>
          <w:szCs w:val="24"/>
        </w:rPr>
        <w:t xml:space="preserve"> (Fl. 166), en la que se anota que el paciente presenta signos de magnificación, no permite movilidad de rodilla o tobillo por dolor referido </w:t>
      </w:r>
      <w:r w:rsidRPr="00A8593E">
        <w:rPr>
          <w:rFonts w:ascii="Tahoma" w:hAnsi="Tahoma" w:cs="Tahoma"/>
          <w:sz w:val="24"/>
          <w:szCs w:val="24"/>
          <w:u w:val="single"/>
        </w:rPr>
        <w:t>a cara posterior</w:t>
      </w:r>
      <w:r w:rsidRPr="00A8593E">
        <w:rPr>
          <w:rFonts w:ascii="Tahoma" w:hAnsi="Tahoma" w:cs="Tahoma"/>
          <w:sz w:val="24"/>
          <w:szCs w:val="24"/>
        </w:rPr>
        <w:t>, por lo que no es posible evaluar neurológicamente por incapacidad de movimiento secundario a dolor. En atención por fisiatría, el 29 de diciembre de 2015 (Fl. 182), se destaca que el paciente no exhibe derrame articular, hace exagerados gestos de dolor al valorar la rodilla y se hace difícil de valorar por dolor y defensa voluntaria. La radiografía sobre columna lumbosacra arroja resultados normales el 08 de julio de 2015 (Fl. 166)</w:t>
      </w:r>
      <w:r w:rsidR="00AC083A" w:rsidRPr="00A8593E">
        <w:rPr>
          <w:rFonts w:ascii="Tahoma" w:hAnsi="Tahoma" w:cs="Tahoma"/>
          <w:sz w:val="24"/>
          <w:szCs w:val="24"/>
        </w:rPr>
        <w:t>.</w:t>
      </w:r>
    </w:p>
    <w:p w14:paraId="26A673AA" w14:textId="77777777" w:rsidR="00AC083A" w:rsidRPr="00A8593E" w:rsidRDefault="00AC083A" w:rsidP="00A8593E">
      <w:pPr>
        <w:spacing w:line="276" w:lineRule="auto"/>
        <w:ind w:firstLine="708"/>
        <w:jc w:val="both"/>
        <w:rPr>
          <w:rFonts w:ascii="Tahoma" w:hAnsi="Tahoma" w:cs="Tahoma"/>
          <w:sz w:val="24"/>
          <w:szCs w:val="24"/>
        </w:rPr>
      </w:pPr>
    </w:p>
    <w:p w14:paraId="28BCA420" w14:textId="141EC27B" w:rsidR="00057A11" w:rsidRPr="00A8593E" w:rsidRDefault="00057A11" w:rsidP="00A8593E">
      <w:pPr>
        <w:spacing w:line="276" w:lineRule="auto"/>
        <w:ind w:firstLine="708"/>
        <w:jc w:val="both"/>
        <w:rPr>
          <w:rFonts w:ascii="Tahoma" w:hAnsi="Tahoma" w:cs="Tahoma"/>
          <w:i/>
          <w:sz w:val="24"/>
          <w:szCs w:val="24"/>
        </w:rPr>
      </w:pPr>
      <w:r w:rsidRPr="00A8593E">
        <w:rPr>
          <w:rFonts w:ascii="Tahoma" w:hAnsi="Tahoma" w:cs="Tahoma"/>
          <w:sz w:val="24"/>
          <w:szCs w:val="24"/>
        </w:rPr>
        <w:t xml:space="preserve">Cabe destacar que el demandante tiene la primera consulta por psiquiatría el </w:t>
      </w:r>
      <w:r w:rsidRPr="00A8593E">
        <w:rPr>
          <w:rFonts w:ascii="Tahoma" w:hAnsi="Tahoma" w:cs="Tahoma"/>
          <w:sz w:val="24"/>
          <w:szCs w:val="24"/>
          <w:u w:val="single"/>
        </w:rPr>
        <w:t>8 de enero 2016</w:t>
      </w:r>
      <w:r w:rsidR="00703E5E" w:rsidRPr="00A8593E">
        <w:rPr>
          <w:rFonts w:ascii="Tahoma" w:hAnsi="Tahoma" w:cs="Tahoma"/>
          <w:sz w:val="24"/>
          <w:szCs w:val="24"/>
        </w:rPr>
        <w:t>, donde relata</w:t>
      </w:r>
      <w:r w:rsidRPr="00A8593E">
        <w:rPr>
          <w:rFonts w:ascii="Tahoma" w:hAnsi="Tahoma" w:cs="Tahoma"/>
          <w:sz w:val="24"/>
          <w:szCs w:val="24"/>
        </w:rPr>
        <w:t xml:space="preserve"> síntomas afectivos y ansiosos por lesión en la rodilla, se determina como diagnóstico </w:t>
      </w:r>
      <w:r w:rsidR="00703E5E" w:rsidRPr="00A8593E">
        <w:rPr>
          <w:rFonts w:ascii="Tahoma" w:hAnsi="Tahoma" w:cs="Tahoma"/>
          <w:i/>
          <w:sz w:val="24"/>
          <w:szCs w:val="24"/>
        </w:rPr>
        <w:t>“trastorno de adaptación”;</w:t>
      </w:r>
      <w:r w:rsidRPr="00A8593E">
        <w:rPr>
          <w:rFonts w:ascii="Tahoma" w:hAnsi="Tahoma" w:cs="Tahoma"/>
          <w:i/>
          <w:sz w:val="24"/>
          <w:szCs w:val="24"/>
        </w:rPr>
        <w:t xml:space="preserve"> </w:t>
      </w:r>
      <w:r w:rsidR="00703E5E" w:rsidRPr="00A8593E">
        <w:rPr>
          <w:rFonts w:ascii="Tahoma" w:hAnsi="Tahoma" w:cs="Tahoma"/>
          <w:sz w:val="24"/>
          <w:szCs w:val="24"/>
        </w:rPr>
        <w:t>e</w:t>
      </w:r>
      <w:r w:rsidRPr="00A8593E">
        <w:rPr>
          <w:rFonts w:ascii="Tahoma" w:hAnsi="Tahoma" w:cs="Tahoma"/>
          <w:sz w:val="24"/>
          <w:szCs w:val="24"/>
        </w:rPr>
        <w:t xml:space="preserve">l 2 de mayo de 2016, en consulta con la misma especialidad, refiere </w:t>
      </w:r>
      <w:r w:rsidRPr="00A8593E">
        <w:rPr>
          <w:rFonts w:ascii="Tahoma" w:hAnsi="Tahoma" w:cs="Tahoma"/>
          <w:i/>
          <w:sz w:val="24"/>
          <w:szCs w:val="24"/>
        </w:rPr>
        <w:t xml:space="preserve">“episodio depresivo grave sin síntomas psicóticos”. </w:t>
      </w:r>
      <w:r w:rsidRPr="00A8593E">
        <w:rPr>
          <w:rFonts w:ascii="Tahoma" w:hAnsi="Tahoma" w:cs="Tahoma"/>
          <w:sz w:val="24"/>
          <w:szCs w:val="24"/>
        </w:rPr>
        <w:t>Finalmente, en las reseñas de consulta y seguimiento al demandante en el Instituto del Sistema Nervioso de Risaralda, que obra</w:t>
      </w:r>
      <w:r w:rsidR="00703E5E" w:rsidRPr="00A8593E">
        <w:rPr>
          <w:rFonts w:ascii="Tahoma" w:hAnsi="Tahoma" w:cs="Tahoma"/>
          <w:sz w:val="24"/>
          <w:szCs w:val="24"/>
        </w:rPr>
        <w:t>n</w:t>
      </w:r>
      <w:r w:rsidRPr="00A8593E">
        <w:rPr>
          <w:rFonts w:ascii="Tahoma" w:hAnsi="Tahoma" w:cs="Tahoma"/>
          <w:sz w:val="24"/>
          <w:szCs w:val="24"/>
        </w:rPr>
        <w:t xml:space="preserve"> entre los folios 211 y 278,</w:t>
      </w:r>
      <w:r w:rsidR="00703E5E" w:rsidRPr="00A8593E">
        <w:rPr>
          <w:rFonts w:ascii="Tahoma" w:hAnsi="Tahoma" w:cs="Tahoma"/>
          <w:sz w:val="24"/>
          <w:szCs w:val="24"/>
        </w:rPr>
        <w:t xml:space="preserve"> y que corresponden</w:t>
      </w:r>
      <w:r w:rsidRPr="00A8593E">
        <w:rPr>
          <w:rFonts w:ascii="Tahoma" w:hAnsi="Tahoma" w:cs="Tahoma"/>
          <w:sz w:val="24"/>
          <w:szCs w:val="24"/>
        </w:rPr>
        <w:t xml:space="preserve"> </w:t>
      </w:r>
      <w:r w:rsidR="00703E5E" w:rsidRPr="00A8593E">
        <w:rPr>
          <w:rFonts w:ascii="Tahoma" w:hAnsi="Tahoma" w:cs="Tahoma"/>
          <w:sz w:val="24"/>
          <w:szCs w:val="24"/>
        </w:rPr>
        <w:t>a consultas mensuales entre el</w:t>
      </w:r>
      <w:r w:rsidRPr="00A8593E">
        <w:rPr>
          <w:rFonts w:ascii="Tahoma" w:hAnsi="Tahoma" w:cs="Tahoma"/>
          <w:sz w:val="24"/>
          <w:szCs w:val="24"/>
        </w:rPr>
        <w:t xml:space="preserve"> 8 de enero de 2016</w:t>
      </w:r>
      <w:r w:rsidR="00703E5E" w:rsidRPr="00A8593E">
        <w:rPr>
          <w:rFonts w:ascii="Tahoma" w:hAnsi="Tahoma" w:cs="Tahoma"/>
          <w:sz w:val="24"/>
          <w:szCs w:val="24"/>
        </w:rPr>
        <w:t xml:space="preserve"> y e</w:t>
      </w:r>
      <w:r w:rsidRPr="00A8593E">
        <w:rPr>
          <w:rFonts w:ascii="Tahoma" w:hAnsi="Tahoma" w:cs="Tahoma"/>
          <w:sz w:val="24"/>
          <w:szCs w:val="24"/>
        </w:rPr>
        <w:t xml:space="preserve">l 27 de enero de 2017, se anota que el paciente tiene ideas de muerte y suicidio poco estructuradas, quejas de memoria, marcados síntomas afectivos y ansiosos, deseo de causarle daño a sus antiguos jefes, ideas ocasionales de </w:t>
      </w:r>
      <w:proofErr w:type="spellStart"/>
      <w:r w:rsidRPr="00A8593E">
        <w:rPr>
          <w:rFonts w:ascii="Tahoma" w:hAnsi="Tahoma" w:cs="Tahoma"/>
          <w:sz w:val="24"/>
          <w:szCs w:val="24"/>
        </w:rPr>
        <w:t>heteroagresión</w:t>
      </w:r>
      <w:proofErr w:type="spellEnd"/>
      <w:r w:rsidRPr="00A8593E">
        <w:rPr>
          <w:rFonts w:ascii="Tahoma" w:hAnsi="Tahoma" w:cs="Tahoma"/>
          <w:sz w:val="24"/>
          <w:szCs w:val="24"/>
        </w:rPr>
        <w:t xml:space="preserve"> referencial con el personal de la empresa donde trabajó, conductas bizarras, tendencia al aislamiento, ideas sobrevaloradas de minusvalía y juicio debilitado.</w:t>
      </w:r>
    </w:p>
    <w:p w14:paraId="67F13438" w14:textId="77777777" w:rsidR="00B22C9A" w:rsidRPr="00A8593E" w:rsidRDefault="00B22C9A" w:rsidP="00A8593E">
      <w:pPr>
        <w:spacing w:line="276" w:lineRule="auto"/>
        <w:ind w:firstLine="708"/>
        <w:jc w:val="both"/>
        <w:rPr>
          <w:rFonts w:ascii="Tahoma" w:hAnsi="Tahoma" w:cs="Tahoma"/>
          <w:sz w:val="24"/>
          <w:szCs w:val="24"/>
        </w:rPr>
      </w:pPr>
    </w:p>
    <w:p w14:paraId="2B6D24F5" w14:textId="2A2BDB8F" w:rsidR="0053555D" w:rsidRPr="00A8593E" w:rsidRDefault="00B22C9A" w:rsidP="00A8593E">
      <w:pPr>
        <w:spacing w:line="276" w:lineRule="auto"/>
        <w:ind w:firstLine="708"/>
        <w:jc w:val="both"/>
        <w:rPr>
          <w:rFonts w:ascii="Tahoma" w:hAnsi="Tahoma" w:cs="Tahoma"/>
          <w:sz w:val="24"/>
          <w:szCs w:val="24"/>
          <w:lang w:val="es-ES_tradnl"/>
        </w:rPr>
      </w:pPr>
      <w:r w:rsidRPr="00A8593E">
        <w:rPr>
          <w:rFonts w:ascii="Tahoma" w:hAnsi="Tahoma" w:cs="Tahoma"/>
          <w:sz w:val="24"/>
          <w:szCs w:val="24"/>
        </w:rPr>
        <w:t xml:space="preserve">En cuanto a la evidencia testimonial valorada en primera instancia, se escucharon los testimonios de </w:t>
      </w:r>
      <w:r w:rsidRPr="00A8593E">
        <w:rPr>
          <w:rFonts w:ascii="Tahoma" w:hAnsi="Tahoma" w:cs="Tahoma"/>
          <w:caps/>
          <w:sz w:val="24"/>
          <w:szCs w:val="24"/>
          <w:lang w:val="es-ES_tradnl"/>
        </w:rPr>
        <w:t>Rigoberto Arias Valencia,</w:t>
      </w:r>
      <w:r w:rsidRPr="00A8593E">
        <w:rPr>
          <w:rFonts w:ascii="Tahoma" w:hAnsi="Tahoma" w:cs="Tahoma"/>
          <w:b/>
          <w:caps/>
          <w:sz w:val="24"/>
          <w:szCs w:val="24"/>
          <w:lang w:val="es-ES_tradnl"/>
        </w:rPr>
        <w:t xml:space="preserve"> </w:t>
      </w:r>
      <w:r w:rsidRPr="00A8593E">
        <w:rPr>
          <w:rFonts w:ascii="Tahoma" w:hAnsi="Tahoma" w:cs="Tahoma"/>
          <w:caps/>
          <w:sz w:val="24"/>
          <w:szCs w:val="24"/>
          <w:lang w:val="es-ES_tradnl"/>
        </w:rPr>
        <w:t xml:space="preserve">Carlos Alberto Valencia, Marco Aurelio Muñoz </w:t>
      </w:r>
      <w:r w:rsidR="00AC4663" w:rsidRPr="00A8593E">
        <w:rPr>
          <w:rFonts w:ascii="Tahoma" w:hAnsi="Tahoma" w:cs="Tahoma"/>
          <w:caps/>
          <w:sz w:val="24"/>
          <w:szCs w:val="24"/>
          <w:lang w:val="es-ES_tradnl"/>
        </w:rPr>
        <w:t xml:space="preserve">Cardona, Katherine Vargas Vidal </w:t>
      </w:r>
      <w:r w:rsidR="00AC4663" w:rsidRPr="00A8593E">
        <w:rPr>
          <w:rFonts w:ascii="Tahoma" w:hAnsi="Tahoma" w:cs="Tahoma"/>
          <w:sz w:val="24"/>
          <w:szCs w:val="24"/>
          <w:lang w:val="es-ES_tradnl"/>
        </w:rPr>
        <w:t>y</w:t>
      </w:r>
      <w:r w:rsidRPr="00A8593E">
        <w:rPr>
          <w:rFonts w:ascii="Tahoma" w:hAnsi="Tahoma" w:cs="Tahoma"/>
          <w:caps/>
          <w:sz w:val="24"/>
          <w:szCs w:val="24"/>
          <w:lang w:val="es-ES_tradnl"/>
        </w:rPr>
        <w:t xml:space="preserve"> Edgar Cardozo Montoya</w:t>
      </w:r>
      <w:r w:rsidR="0053555D" w:rsidRPr="00A8593E">
        <w:rPr>
          <w:rFonts w:ascii="Tahoma" w:hAnsi="Tahoma" w:cs="Tahoma"/>
          <w:sz w:val="24"/>
          <w:szCs w:val="24"/>
          <w:lang w:val="es-ES_tradnl"/>
        </w:rPr>
        <w:t xml:space="preserve">. </w:t>
      </w:r>
    </w:p>
    <w:p w14:paraId="152F91F7" w14:textId="77777777" w:rsidR="0053555D" w:rsidRPr="00A8593E" w:rsidRDefault="0053555D" w:rsidP="00A8593E">
      <w:pPr>
        <w:spacing w:line="276" w:lineRule="auto"/>
        <w:ind w:firstLine="708"/>
        <w:jc w:val="both"/>
        <w:rPr>
          <w:rFonts w:ascii="Tahoma" w:hAnsi="Tahoma" w:cs="Tahoma"/>
          <w:sz w:val="24"/>
          <w:szCs w:val="24"/>
          <w:lang w:val="es-ES_tradnl"/>
        </w:rPr>
      </w:pPr>
    </w:p>
    <w:p w14:paraId="5CFF64BB" w14:textId="11F44091" w:rsidR="00B967CF" w:rsidRPr="00A8593E" w:rsidRDefault="00AC4663" w:rsidP="00A8593E">
      <w:pPr>
        <w:spacing w:line="276" w:lineRule="auto"/>
        <w:ind w:firstLine="708"/>
        <w:jc w:val="both"/>
        <w:rPr>
          <w:rFonts w:ascii="Tahoma" w:hAnsi="Tahoma" w:cs="Tahoma"/>
          <w:sz w:val="24"/>
          <w:szCs w:val="24"/>
          <w:lang w:val="es-ES_tradnl"/>
        </w:rPr>
      </w:pPr>
      <w:r w:rsidRPr="00A8593E">
        <w:rPr>
          <w:rFonts w:ascii="Tahoma" w:hAnsi="Tahoma" w:cs="Tahoma"/>
          <w:sz w:val="24"/>
          <w:szCs w:val="24"/>
          <w:lang w:val="es-ES_tradnl"/>
        </w:rPr>
        <w:lastRenderedPageBreak/>
        <w:t xml:space="preserve">De un lado </w:t>
      </w:r>
      <w:r w:rsidR="0053555D" w:rsidRPr="00A8593E">
        <w:rPr>
          <w:rFonts w:ascii="Tahoma" w:hAnsi="Tahoma" w:cs="Tahoma"/>
          <w:sz w:val="24"/>
          <w:szCs w:val="24"/>
          <w:lang w:val="es-ES_tradnl"/>
        </w:rPr>
        <w:t>CARLOS ALBERTO, jefe técnico operativo de la empresa, MARCO AURELIO, auxiliar de rodamiento</w:t>
      </w:r>
      <w:r w:rsidRPr="00A8593E">
        <w:rPr>
          <w:rFonts w:ascii="Tahoma" w:hAnsi="Tahoma" w:cs="Tahoma"/>
          <w:sz w:val="24"/>
          <w:szCs w:val="24"/>
          <w:lang w:val="es-ES_tradnl"/>
        </w:rPr>
        <w:t xml:space="preserve"> de la agencia en Pereira desde </w:t>
      </w:r>
      <w:r w:rsidR="0053555D" w:rsidRPr="00A8593E">
        <w:rPr>
          <w:rFonts w:ascii="Tahoma" w:hAnsi="Tahoma" w:cs="Tahoma"/>
          <w:sz w:val="24"/>
          <w:szCs w:val="24"/>
          <w:lang w:val="es-ES_tradnl"/>
        </w:rPr>
        <w:t xml:space="preserve">hace 19 años y </w:t>
      </w:r>
      <w:r w:rsidR="0053555D" w:rsidRPr="00A8593E">
        <w:rPr>
          <w:rFonts w:ascii="Tahoma" w:hAnsi="Tahoma" w:cs="Tahoma"/>
          <w:caps/>
          <w:sz w:val="24"/>
          <w:szCs w:val="24"/>
          <w:lang w:val="es-ES_tradnl"/>
        </w:rPr>
        <w:t>Katherine</w:t>
      </w:r>
      <w:r w:rsidRPr="00A8593E">
        <w:rPr>
          <w:rFonts w:ascii="Tahoma" w:hAnsi="Tahoma" w:cs="Tahoma"/>
          <w:caps/>
          <w:sz w:val="24"/>
          <w:szCs w:val="24"/>
          <w:lang w:val="es-ES_tradnl"/>
        </w:rPr>
        <w:t xml:space="preserve"> VARGAS</w:t>
      </w:r>
      <w:r w:rsidR="0053555D" w:rsidRPr="00A8593E">
        <w:rPr>
          <w:rFonts w:ascii="Tahoma" w:hAnsi="Tahoma" w:cs="Tahoma"/>
          <w:sz w:val="24"/>
          <w:szCs w:val="24"/>
          <w:lang w:val="es-ES_tradnl"/>
        </w:rPr>
        <w:t xml:space="preserve">, encargada de salud ocupacional desde 2016, </w:t>
      </w:r>
      <w:r w:rsidR="007320E0" w:rsidRPr="00A8593E">
        <w:rPr>
          <w:rFonts w:ascii="Tahoma" w:hAnsi="Tahoma" w:cs="Tahoma"/>
          <w:sz w:val="24"/>
          <w:szCs w:val="24"/>
          <w:lang w:val="es-ES_tradnl"/>
        </w:rPr>
        <w:t xml:space="preserve">coinciden en señalar </w:t>
      </w:r>
      <w:r w:rsidR="00F65F4F" w:rsidRPr="00A8593E">
        <w:rPr>
          <w:rFonts w:ascii="Tahoma" w:hAnsi="Tahoma" w:cs="Tahoma"/>
          <w:sz w:val="24"/>
          <w:szCs w:val="24"/>
          <w:lang w:val="es-ES_tradnl"/>
        </w:rPr>
        <w:t xml:space="preserve">1) </w:t>
      </w:r>
      <w:r w:rsidR="007320E0" w:rsidRPr="00A8593E">
        <w:rPr>
          <w:rFonts w:ascii="Tahoma" w:hAnsi="Tahoma" w:cs="Tahoma"/>
          <w:sz w:val="24"/>
          <w:szCs w:val="24"/>
          <w:lang w:val="es-ES_tradnl"/>
        </w:rPr>
        <w:t>que los conductores recibían capacitación e</w:t>
      </w:r>
      <w:r w:rsidR="00F65F4F" w:rsidRPr="00A8593E">
        <w:rPr>
          <w:rFonts w:ascii="Tahoma" w:hAnsi="Tahoma" w:cs="Tahoma"/>
          <w:sz w:val="24"/>
          <w:szCs w:val="24"/>
          <w:lang w:val="es-ES_tradnl"/>
        </w:rPr>
        <w:t xml:space="preserve">n manejo de cargas, 2) que en las terminales contaban con el apoyo del personal de encomiendas para manipular equipajes </w:t>
      </w:r>
      <w:r w:rsidR="00B967CF" w:rsidRPr="00A8593E">
        <w:rPr>
          <w:rFonts w:ascii="Tahoma" w:hAnsi="Tahoma" w:cs="Tahoma"/>
          <w:sz w:val="24"/>
          <w:szCs w:val="24"/>
          <w:lang w:val="es-ES_tradnl"/>
        </w:rPr>
        <w:t xml:space="preserve">pesados, 3) que tenían a su disposición carretillas para trasladar hasta la bodega del vehículo las encomiendas y equipajes pesados y 4) que el límite máximo de peso que podía manipular era de 15 kilos, como se establece en las “fichas” y tiquetes del pasaje, más allá de lo cual quedaba a su discreción y riesgo recibir, guardar y almacenar elementos de un peso superior y 4) que en la empresa existe un programa o sistema de salud y seguridad en el trabajo. </w:t>
      </w:r>
    </w:p>
    <w:p w14:paraId="4CC83605" w14:textId="77777777" w:rsidR="00B967CF" w:rsidRPr="00A8593E" w:rsidRDefault="00B967CF" w:rsidP="00A8593E">
      <w:pPr>
        <w:spacing w:line="276" w:lineRule="auto"/>
        <w:ind w:firstLine="708"/>
        <w:jc w:val="both"/>
        <w:rPr>
          <w:rFonts w:ascii="Tahoma" w:hAnsi="Tahoma" w:cs="Tahoma"/>
          <w:sz w:val="24"/>
          <w:szCs w:val="24"/>
          <w:lang w:val="es-ES_tradnl"/>
        </w:rPr>
      </w:pPr>
    </w:p>
    <w:p w14:paraId="37CD40B9" w14:textId="42DCF293" w:rsidR="00726937" w:rsidRPr="00A8593E" w:rsidRDefault="00B967CF" w:rsidP="00A8593E">
      <w:pPr>
        <w:spacing w:line="276" w:lineRule="auto"/>
        <w:ind w:firstLine="708"/>
        <w:jc w:val="both"/>
        <w:rPr>
          <w:rFonts w:ascii="Tahoma" w:hAnsi="Tahoma" w:cs="Tahoma"/>
          <w:sz w:val="24"/>
          <w:szCs w:val="24"/>
          <w:lang w:val="es-ES_tradnl"/>
        </w:rPr>
      </w:pPr>
      <w:r w:rsidRPr="00A8593E">
        <w:rPr>
          <w:rFonts w:ascii="Tahoma" w:hAnsi="Tahoma" w:cs="Tahoma"/>
          <w:sz w:val="24"/>
          <w:szCs w:val="24"/>
          <w:lang w:val="es-ES_tradnl"/>
        </w:rPr>
        <w:t>De otra parte, RIGOBERTO y EDGAR, conductores y compañeros de trabajo del demandante mientras laboró al servició de la empresa demandada</w:t>
      </w:r>
      <w:r w:rsidR="00726937" w:rsidRPr="00A8593E">
        <w:rPr>
          <w:rFonts w:ascii="Tahoma" w:hAnsi="Tahoma" w:cs="Tahoma"/>
          <w:sz w:val="24"/>
          <w:szCs w:val="24"/>
          <w:lang w:val="es-ES_tradnl"/>
        </w:rPr>
        <w:t>, indicaron que no recibieron elementos de protección ni equipos específicos para la manipulación mecánica de cargas pesadas, que desconocían la existencia de restricciones especiales o límite de peso de los objetos que debían guardar en la bodega del bus; que el personal de encomiendas, compuesto en su mayoría por mujeres, solo estaba presente</w:t>
      </w:r>
      <w:r w:rsidR="00AC4663" w:rsidRPr="00A8593E">
        <w:rPr>
          <w:rFonts w:ascii="Tahoma" w:hAnsi="Tahoma" w:cs="Tahoma"/>
          <w:sz w:val="24"/>
          <w:szCs w:val="24"/>
          <w:lang w:val="es-ES_tradnl"/>
        </w:rPr>
        <w:t xml:space="preserve"> en la Terminal de Pereira, y solo se</w:t>
      </w:r>
      <w:r w:rsidR="00726937" w:rsidRPr="00A8593E">
        <w:rPr>
          <w:rFonts w:ascii="Tahoma" w:hAnsi="Tahoma" w:cs="Tahoma"/>
          <w:sz w:val="24"/>
          <w:szCs w:val="24"/>
          <w:lang w:val="es-ES_tradnl"/>
        </w:rPr>
        <w:t xml:space="preserve"> encargaban de llevar las encomiendas hasta el vehículo, pero los conductores debían subirlas a la bodega y no podían negarse a hacerlo. Cabe advertir que RIGOBERTO negó haber recibido entrenamiento o capacitación en manejo de cargas y riesgo ergonómico, mientras que EDGAR CARDOZO dijo que recuerda algunas “charlas” sobre la forma de sentarse y manejar, y sobre el manejo de equipaje, aspecto sobre el cual le indicaron que no podía recibirlo sin dueño o guía, que debía marcarse con una ficha, y que algo le dijeron sobre el peso, pero eso era muy duro de controlar por la cantidad de gente que viaja y porque había que colaborar para </w:t>
      </w:r>
      <w:r w:rsidR="00FB2AD6" w:rsidRPr="00A8593E">
        <w:rPr>
          <w:rFonts w:ascii="Tahoma" w:hAnsi="Tahoma" w:cs="Tahoma"/>
          <w:sz w:val="24"/>
          <w:szCs w:val="24"/>
          <w:lang w:val="es-ES_tradnl"/>
        </w:rPr>
        <w:t>que los buses salieran rápido.</w:t>
      </w:r>
    </w:p>
    <w:p w14:paraId="5838CA0E" w14:textId="77777777" w:rsidR="00FB2AD6" w:rsidRPr="00A8593E" w:rsidRDefault="00FB2AD6" w:rsidP="00A8593E">
      <w:pPr>
        <w:spacing w:line="276" w:lineRule="auto"/>
        <w:ind w:firstLine="708"/>
        <w:jc w:val="both"/>
        <w:rPr>
          <w:rFonts w:ascii="Tahoma" w:hAnsi="Tahoma" w:cs="Tahoma"/>
          <w:sz w:val="24"/>
          <w:szCs w:val="24"/>
          <w:lang w:val="es-ES_tradnl"/>
        </w:rPr>
      </w:pPr>
    </w:p>
    <w:p w14:paraId="15AC548E" w14:textId="77777777" w:rsidR="00FB2AD6" w:rsidRPr="00A8593E" w:rsidRDefault="00FB2AD6" w:rsidP="00A8593E">
      <w:pPr>
        <w:spacing w:line="276" w:lineRule="auto"/>
        <w:ind w:firstLine="708"/>
        <w:jc w:val="both"/>
        <w:rPr>
          <w:rFonts w:ascii="Tahoma" w:hAnsi="Tahoma" w:cs="Tahoma"/>
          <w:sz w:val="24"/>
          <w:szCs w:val="24"/>
          <w:lang w:val="es-ES_tradnl"/>
        </w:rPr>
      </w:pPr>
      <w:r w:rsidRPr="00A8593E">
        <w:rPr>
          <w:rFonts w:ascii="Tahoma" w:hAnsi="Tahoma" w:cs="Tahoma"/>
          <w:sz w:val="24"/>
          <w:szCs w:val="24"/>
          <w:lang w:val="es-ES_tradnl"/>
        </w:rPr>
        <w:t xml:space="preserve">Volviendo al dicho del primer grupo, cabe destacar que CARLOS ALBERTO (jefe técnico operativo) dijo que la empresa no puede tener una persona por cada bus que se encargue de ayudar a levantar las cargas o equipajes que se recogen en la carretera y que tampoco puede controlar o vigilar la forma como los conductores manipulan esas cargas, por lo que queda a discreción de cada uno de ellos si reciben o no equipajes pesados, con lo cual coincide KATHERINE, encargada de salud ocupacional, quien dijo al respecto que en la vía los conductores toman sus propias decisiones.  </w:t>
      </w:r>
    </w:p>
    <w:p w14:paraId="10653B7F" w14:textId="77777777" w:rsidR="00201AE5" w:rsidRPr="00A8593E" w:rsidRDefault="00201AE5" w:rsidP="00A8593E">
      <w:pPr>
        <w:spacing w:line="276" w:lineRule="auto"/>
        <w:jc w:val="both"/>
        <w:rPr>
          <w:rFonts w:ascii="Tahoma" w:hAnsi="Tahoma" w:cs="Tahoma"/>
          <w:sz w:val="24"/>
          <w:szCs w:val="24"/>
          <w:lang w:val="es-ES_tradnl"/>
        </w:rPr>
      </w:pPr>
    </w:p>
    <w:p w14:paraId="6B492280" w14:textId="6764002E" w:rsidR="00703E5E" w:rsidRPr="00A8593E" w:rsidRDefault="00703E5E" w:rsidP="00A8593E">
      <w:pPr>
        <w:spacing w:line="276" w:lineRule="auto"/>
        <w:jc w:val="center"/>
        <w:rPr>
          <w:rFonts w:ascii="Tahoma" w:hAnsi="Tahoma" w:cs="Tahoma"/>
          <w:b/>
          <w:sz w:val="24"/>
          <w:szCs w:val="24"/>
        </w:rPr>
      </w:pPr>
      <w:r w:rsidRPr="00A8593E">
        <w:rPr>
          <w:rFonts w:ascii="Tahoma" w:hAnsi="Tahoma" w:cs="Tahoma"/>
          <w:b/>
          <w:sz w:val="24"/>
          <w:szCs w:val="24"/>
        </w:rPr>
        <w:t xml:space="preserve">4.3.2. CONCLUSIÓN Y </w:t>
      </w:r>
      <w:r w:rsidR="00E93A9E" w:rsidRPr="00A8593E">
        <w:rPr>
          <w:rFonts w:ascii="Tahoma" w:hAnsi="Tahoma" w:cs="Tahoma"/>
          <w:b/>
          <w:sz w:val="24"/>
          <w:szCs w:val="24"/>
        </w:rPr>
        <w:t>ANÁLISIS</w:t>
      </w:r>
      <w:r w:rsidRPr="00A8593E">
        <w:rPr>
          <w:rFonts w:ascii="Tahoma" w:hAnsi="Tahoma" w:cs="Tahoma"/>
          <w:b/>
          <w:sz w:val="24"/>
          <w:szCs w:val="24"/>
        </w:rPr>
        <w:t xml:space="preserve"> DE LAS PRUEBAS ANTES RELACIONADAS</w:t>
      </w:r>
    </w:p>
    <w:p w14:paraId="6FBD7B36" w14:textId="77777777" w:rsidR="00703E5E" w:rsidRPr="00A8593E" w:rsidRDefault="00703E5E" w:rsidP="00A8593E">
      <w:pPr>
        <w:spacing w:line="276" w:lineRule="auto"/>
        <w:ind w:firstLine="708"/>
        <w:jc w:val="both"/>
        <w:rPr>
          <w:rFonts w:ascii="Tahoma" w:hAnsi="Tahoma" w:cs="Tahoma"/>
          <w:sz w:val="24"/>
          <w:szCs w:val="24"/>
        </w:rPr>
      </w:pPr>
    </w:p>
    <w:p w14:paraId="013284BB" w14:textId="11667B03" w:rsidR="006D0EE6" w:rsidRPr="00A8593E" w:rsidRDefault="00995AC4" w:rsidP="00A8593E">
      <w:pPr>
        <w:spacing w:line="276" w:lineRule="auto"/>
        <w:ind w:firstLine="708"/>
        <w:jc w:val="both"/>
        <w:rPr>
          <w:rFonts w:ascii="Tahoma" w:hAnsi="Tahoma" w:cs="Tahoma"/>
          <w:sz w:val="24"/>
          <w:szCs w:val="24"/>
        </w:rPr>
      </w:pPr>
      <w:r w:rsidRPr="00A8593E">
        <w:rPr>
          <w:rFonts w:ascii="Tahoma" w:hAnsi="Tahoma" w:cs="Tahoma"/>
          <w:sz w:val="24"/>
          <w:szCs w:val="24"/>
        </w:rPr>
        <w:t>En cuanto a la determinación de la culpa del empleador en la ocurr</w:t>
      </w:r>
      <w:r w:rsidR="006D0EE6" w:rsidRPr="00A8593E">
        <w:rPr>
          <w:rFonts w:ascii="Tahoma" w:hAnsi="Tahoma" w:cs="Tahoma"/>
          <w:sz w:val="24"/>
          <w:szCs w:val="24"/>
        </w:rPr>
        <w:t>encia del accidente de trabajo, como</w:t>
      </w:r>
      <w:r w:rsidRPr="00A8593E">
        <w:rPr>
          <w:rFonts w:ascii="Tahoma" w:hAnsi="Tahoma" w:cs="Tahoma"/>
          <w:sz w:val="24"/>
          <w:szCs w:val="24"/>
        </w:rPr>
        <w:t xml:space="preserve"> elemento necesario para acceder a la indemnización total y ordinaria de perjuicios,</w:t>
      </w:r>
      <w:r w:rsidR="006D0EE6" w:rsidRPr="00A8593E">
        <w:rPr>
          <w:rFonts w:ascii="Tahoma" w:hAnsi="Tahoma" w:cs="Tahoma"/>
          <w:sz w:val="24"/>
          <w:szCs w:val="24"/>
        </w:rPr>
        <w:t xml:space="preserve"> calculada en función de las repercusiones patrimoniales del siniestro,</w:t>
      </w:r>
      <w:r w:rsidRPr="00A8593E">
        <w:rPr>
          <w:rFonts w:ascii="Tahoma" w:hAnsi="Tahoma" w:cs="Tahoma"/>
          <w:sz w:val="24"/>
          <w:szCs w:val="24"/>
        </w:rPr>
        <w:t xml:space="preserve"> es de resaltar que ha quedado por fuera de toda discusión que </w:t>
      </w:r>
      <w:r w:rsidR="006D0EE6" w:rsidRPr="00A8593E">
        <w:rPr>
          <w:rFonts w:ascii="Tahoma" w:hAnsi="Tahoma" w:cs="Tahoma"/>
          <w:sz w:val="24"/>
          <w:szCs w:val="24"/>
        </w:rPr>
        <w:t xml:space="preserve">el demandante sufrió una </w:t>
      </w:r>
      <w:r w:rsidRPr="00A8593E">
        <w:rPr>
          <w:rFonts w:ascii="Tahoma" w:hAnsi="Tahoma" w:cs="Tahoma"/>
          <w:sz w:val="24"/>
          <w:szCs w:val="24"/>
        </w:rPr>
        <w:t>lesi</w:t>
      </w:r>
      <w:r w:rsidR="006D0EE6" w:rsidRPr="00A8593E">
        <w:rPr>
          <w:rFonts w:ascii="Tahoma" w:hAnsi="Tahoma" w:cs="Tahoma"/>
          <w:sz w:val="24"/>
          <w:szCs w:val="24"/>
        </w:rPr>
        <w:t>ón de</w:t>
      </w:r>
      <w:r w:rsidRPr="00A8593E">
        <w:rPr>
          <w:rFonts w:ascii="Tahoma" w:hAnsi="Tahoma" w:cs="Tahoma"/>
          <w:sz w:val="24"/>
          <w:szCs w:val="24"/>
        </w:rPr>
        <w:t xml:space="preserve"> mi</w:t>
      </w:r>
      <w:r w:rsidR="006D0EE6" w:rsidRPr="00A8593E">
        <w:rPr>
          <w:rFonts w:ascii="Tahoma" w:hAnsi="Tahoma" w:cs="Tahoma"/>
          <w:sz w:val="24"/>
          <w:szCs w:val="24"/>
        </w:rPr>
        <w:t>embro inferior derecho que</w:t>
      </w:r>
      <w:r w:rsidRPr="00A8593E">
        <w:rPr>
          <w:rFonts w:ascii="Tahoma" w:hAnsi="Tahoma" w:cs="Tahoma"/>
          <w:sz w:val="24"/>
          <w:szCs w:val="24"/>
        </w:rPr>
        <w:t xml:space="preserve"> se produjo el 26/</w:t>
      </w:r>
      <w:proofErr w:type="spellStart"/>
      <w:r w:rsidRPr="00A8593E">
        <w:rPr>
          <w:rFonts w:ascii="Tahoma" w:hAnsi="Tahoma" w:cs="Tahoma"/>
          <w:sz w:val="24"/>
          <w:szCs w:val="24"/>
        </w:rPr>
        <w:t>ago</w:t>
      </w:r>
      <w:proofErr w:type="spellEnd"/>
      <w:r w:rsidRPr="00A8593E">
        <w:rPr>
          <w:rFonts w:ascii="Tahoma" w:hAnsi="Tahoma" w:cs="Tahoma"/>
          <w:sz w:val="24"/>
          <w:szCs w:val="24"/>
        </w:rPr>
        <w:t xml:space="preserve">/2013, a las 02:30 pm, cuando trató de levantar desde el suelo un equipaje para subirlo a la bodega del bus que conducía para la empresa de transportes </w:t>
      </w:r>
      <w:r w:rsidRPr="00A8593E">
        <w:rPr>
          <w:rFonts w:ascii="Tahoma" w:hAnsi="Tahoma" w:cs="Tahoma"/>
          <w:sz w:val="24"/>
          <w:szCs w:val="24"/>
        </w:rPr>
        <w:lastRenderedPageBreak/>
        <w:t xml:space="preserve">demandada, en medio del recorrido Pereira - </w:t>
      </w:r>
      <w:proofErr w:type="spellStart"/>
      <w:r w:rsidRPr="00A8593E">
        <w:rPr>
          <w:rFonts w:ascii="Tahoma" w:hAnsi="Tahoma" w:cs="Tahoma"/>
          <w:sz w:val="24"/>
          <w:szCs w:val="24"/>
        </w:rPr>
        <w:t>Ríosucio</w:t>
      </w:r>
      <w:proofErr w:type="spellEnd"/>
      <w:r w:rsidRPr="00A8593E">
        <w:rPr>
          <w:rFonts w:ascii="Tahoma" w:hAnsi="Tahoma" w:cs="Tahoma"/>
          <w:sz w:val="24"/>
          <w:szCs w:val="24"/>
        </w:rPr>
        <w:t>, tal como se informa en el respectivo reporte de accidente de trabajo suscrito en el 02/</w:t>
      </w:r>
      <w:proofErr w:type="spellStart"/>
      <w:r w:rsidRPr="00A8593E">
        <w:rPr>
          <w:rFonts w:ascii="Tahoma" w:hAnsi="Tahoma" w:cs="Tahoma"/>
          <w:sz w:val="24"/>
          <w:szCs w:val="24"/>
        </w:rPr>
        <w:t>sep</w:t>
      </w:r>
      <w:proofErr w:type="spellEnd"/>
      <w:r w:rsidRPr="00A8593E">
        <w:rPr>
          <w:rFonts w:ascii="Tahoma" w:hAnsi="Tahoma" w:cs="Tahoma"/>
          <w:sz w:val="24"/>
          <w:szCs w:val="24"/>
        </w:rPr>
        <w:t xml:space="preserve">/2013. </w:t>
      </w:r>
    </w:p>
    <w:p w14:paraId="3A3F608E" w14:textId="77777777" w:rsidR="006D0EE6" w:rsidRPr="00A8593E" w:rsidRDefault="006D0EE6" w:rsidP="00A8593E">
      <w:pPr>
        <w:spacing w:line="276" w:lineRule="auto"/>
        <w:ind w:firstLine="708"/>
        <w:jc w:val="both"/>
        <w:rPr>
          <w:rFonts w:ascii="Tahoma" w:hAnsi="Tahoma" w:cs="Tahoma"/>
          <w:sz w:val="24"/>
          <w:szCs w:val="24"/>
        </w:rPr>
      </w:pPr>
    </w:p>
    <w:p w14:paraId="0E24A3D3" w14:textId="0267CBAB" w:rsidR="00995AC4" w:rsidRDefault="00995AC4" w:rsidP="00A8593E">
      <w:pPr>
        <w:spacing w:line="276" w:lineRule="auto"/>
        <w:ind w:firstLine="708"/>
        <w:jc w:val="both"/>
        <w:rPr>
          <w:rFonts w:ascii="Tahoma" w:hAnsi="Tahoma" w:cs="Tahoma"/>
          <w:sz w:val="24"/>
          <w:szCs w:val="24"/>
        </w:rPr>
      </w:pPr>
      <w:r w:rsidRPr="00A8593E">
        <w:rPr>
          <w:rFonts w:ascii="Tahoma" w:eastAsia="Times New Roman" w:hAnsi="Tahoma" w:cs="Tahoma"/>
          <w:sz w:val="24"/>
          <w:szCs w:val="24"/>
          <w:shd w:val="clear" w:color="auto" w:fill="FFFFFF"/>
          <w:lang w:val="es-ES_tradnl" w:eastAsia="es-ES_tradnl"/>
        </w:rPr>
        <w:t>También es claro que el</w:t>
      </w:r>
      <w:r w:rsidR="006D0EE6" w:rsidRPr="00A8593E">
        <w:rPr>
          <w:rFonts w:ascii="Tahoma" w:eastAsia="Times New Roman" w:hAnsi="Tahoma" w:cs="Tahoma"/>
          <w:sz w:val="24"/>
          <w:szCs w:val="24"/>
          <w:shd w:val="clear" w:color="auto" w:fill="FFFFFF"/>
          <w:lang w:val="es-ES_tradnl" w:eastAsia="es-ES_tradnl"/>
        </w:rPr>
        <w:t xml:space="preserve"> cargo </w:t>
      </w:r>
      <w:r w:rsidRPr="00A8593E">
        <w:rPr>
          <w:rFonts w:ascii="Tahoma" w:eastAsia="Times New Roman" w:hAnsi="Tahoma" w:cs="Tahoma"/>
          <w:sz w:val="24"/>
          <w:szCs w:val="24"/>
          <w:shd w:val="clear" w:color="auto" w:fill="FFFFFF"/>
          <w:lang w:val="es-ES_tradnl" w:eastAsia="es-ES_tradnl"/>
        </w:rPr>
        <w:t xml:space="preserve">le imponía </w:t>
      </w:r>
      <w:r w:rsidR="006D0EE6" w:rsidRPr="00A8593E">
        <w:rPr>
          <w:rFonts w:ascii="Tahoma" w:eastAsia="Times New Roman" w:hAnsi="Tahoma" w:cs="Tahoma"/>
          <w:sz w:val="24"/>
          <w:szCs w:val="24"/>
          <w:shd w:val="clear" w:color="auto" w:fill="FFFFFF"/>
          <w:lang w:val="es-ES_tradnl" w:eastAsia="es-ES_tradnl"/>
        </w:rPr>
        <w:t xml:space="preserve">al actor </w:t>
      </w:r>
      <w:r w:rsidRPr="00A8593E">
        <w:rPr>
          <w:rFonts w:ascii="Tahoma" w:eastAsia="Times New Roman" w:hAnsi="Tahoma" w:cs="Tahoma"/>
          <w:sz w:val="24"/>
          <w:szCs w:val="24"/>
          <w:shd w:val="clear" w:color="auto" w:fill="FFFFFF"/>
          <w:lang w:val="es-ES_tradnl" w:eastAsia="es-ES_tradnl"/>
        </w:rPr>
        <w:t xml:space="preserve">la función de manipular equipaje o cargas pesadas, lo cual se infiere del cuadro de clasificación de riesgos (o matriz de riesgo, como lo denomina el demandado), en el cual se indica que los conductores estaban expuestos al riesgo de accidente por </w:t>
      </w:r>
      <w:r w:rsidRPr="00A8593E">
        <w:rPr>
          <w:rFonts w:ascii="Tahoma" w:hAnsi="Tahoma" w:cs="Tahoma"/>
          <w:i/>
          <w:sz w:val="24"/>
          <w:szCs w:val="24"/>
        </w:rPr>
        <w:t>“</w:t>
      </w:r>
      <w:r w:rsidRPr="00E93A9E">
        <w:rPr>
          <w:rFonts w:ascii="Tahoma" w:hAnsi="Tahoma" w:cs="Tahoma"/>
          <w:i/>
          <w:szCs w:val="24"/>
        </w:rPr>
        <w:t>esfuerzo biomecánico de manipulación y carga de maletas</w:t>
      </w:r>
      <w:r w:rsidRPr="00A8593E">
        <w:rPr>
          <w:rFonts w:ascii="Tahoma" w:hAnsi="Tahoma" w:cs="Tahoma"/>
          <w:i/>
          <w:sz w:val="24"/>
          <w:szCs w:val="24"/>
        </w:rPr>
        <w:t>”</w:t>
      </w:r>
      <w:r w:rsidRPr="00A8593E">
        <w:rPr>
          <w:rFonts w:ascii="Tahoma" w:hAnsi="Tahoma" w:cs="Tahoma"/>
          <w:sz w:val="24"/>
          <w:szCs w:val="24"/>
        </w:rPr>
        <w:t xml:space="preserve">, por lo cual la empresa misma se planteó en su momento la necesidad de desarrollar un </w:t>
      </w:r>
      <w:bookmarkStart w:id="5" w:name="OLE_LINK78"/>
      <w:r w:rsidRPr="00A8593E">
        <w:rPr>
          <w:rFonts w:ascii="Tahoma" w:hAnsi="Tahoma" w:cs="Tahoma"/>
          <w:sz w:val="24"/>
          <w:szCs w:val="24"/>
        </w:rPr>
        <w:t>programa de intervención en carga física.</w:t>
      </w:r>
      <w:bookmarkEnd w:id="5"/>
    </w:p>
    <w:p w14:paraId="62FD0243" w14:textId="77777777" w:rsidR="00E93A9E" w:rsidRPr="00A8593E" w:rsidRDefault="00E93A9E" w:rsidP="00A8593E">
      <w:pPr>
        <w:spacing w:line="276" w:lineRule="auto"/>
        <w:ind w:firstLine="708"/>
        <w:jc w:val="both"/>
        <w:rPr>
          <w:rFonts w:ascii="Tahoma" w:hAnsi="Tahoma" w:cs="Tahoma"/>
          <w:sz w:val="24"/>
          <w:szCs w:val="24"/>
        </w:rPr>
      </w:pPr>
    </w:p>
    <w:p w14:paraId="2EAD7F04" w14:textId="77777777" w:rsidR="00995AC4" w:rsidRPr="00A8593E" w:rsidRDefault="00995AC4" w:rsidP="00A8593E">
      <w:pPr>
        <w:spacing w:line="276" w:lineRule="auto"/>
        <w:ind w:firstLine="708"/>
        <w:jc w:val="both"/>
        <w:rPr>
          <w:rFonts w:ascii="Tahoma" w:eastAsia="Times New Roman" w:hAnsi="Tahoma" w:cs="Tahoma"/>
          <w:color w:val="1B1B1B"/>
          <w:sz w:val="24"/>
          <w:szCs w:val="24"/>
          <w:shd w:val="clear" w:color="auto" w:fill="FFFFFF"/>
          <w:lang w:val="es-ES_tradnl" w:eastAsia="es-ES_tradnl"/>
        </w:rPr>
      </w:pPr>
      <w:r w:rsidRPr="00A8593E">
        <w:rPr>
          <w:rFonts w:ascii="Tahoma" w:hAnsi="Tahoma" w:cs="Tahoma"/>
          <w:sz w:val="24"/>
          <w:szCs w:val="24"/>
        </w:rPr>
        <w:t xml:space="preserve">Aparte de lo anterior, las funciones del cargo del actor, según manual aportado por la misma demandada, le asignan al conductor la misión de brindar el servicio de transporte de pasajeros y encomiendas, y le exigía que dicho servicio se prestara con </w:t>
      </w:r>
      <w:r w:rsidRPr="00A8593E">
        <w:rPr>
          <w:rFonts w:ascii="Tahoma" w:hAnsi="Tahoma" w:cs="Tahoma"/>
          <w:i/>
          <w:sz w:val="24"/>
          <w:szCs w:val="24"/>
        </w:rPr>
        <w:t>“</w:t>
      </w:r>
      <w:r w:rsidRPr="00E93A9E">
        <w:rPr>
          <w:rFonts w:ascii="Tahoma" w:hAnsi="Tahoma" w:cs="Tahoma"/>
          <w:i/>
          <w:szCs w:val="24"/>
        </w:rPr>
        <w:t>cordialidad y actitud positiva procurando que (el pasajero) disfrute de un viaje cómodo, placentero y seguro</w:t>
      </w:r>
      <w:r w:rsidRPr="00A8593E">
        <w:rPr>
          <w:rFonts w:ascii="Tahoma" w:hAnsi="Tahoma" w:cs="Tahoma"/>
          <w:i/>
          <w:sz w:val="24"/>
          <w:szCs w:val="24"/>
        </w:rPr>
        <w:t>”</w:t>
      </w:r>
      <w:r w:rsidRPr="00A8593E">
        <w:rPr>
          <w:rFonts w:ascii="Tahoma" w:hAnsi="Tahoma" w:cs="Tahoma"/>
          <w:sz w:val="24"/>
          <w:szCs w:val="24"/>
        </w:rPr>
        <w:t xml:space="preserve"> (…), lo cual obviamente tiene de suyo la exigencia al conductor de subir, bajar y acomodar en la bodega de su vehículo las encomiendas y el equipaje que traen consigo los usuarios del servicio público de transporte intermunicipal. </w:t>
      </w:r>
      <w:r w:rsidRPr="00A8593E">
        <w:rPr>
          <w:rFonts w:ascii="Tahoma" w:eastAsia="Times New Roman" w:hAnsi="Tahoma" w:cs="Tahoma"/>
          <w:color w:val="1B1B1B"/>
          <w:sz w:val="24"/>
          <w:szCs w:val="24"/>
          <w:shd w:val="clear" w:color="auto" w:fill="FFFFFF"/>
          <w:lang w:val="es-ES_tradnl" w:eastAsia="es-ES_tradnl"/>
        </w:rPr>
        <w:t xml:space="preserve">Cabe agregar que en la lista de prohibiciones del cargo no se contempla restricción alguna en cuanto al peso máximo de encomiendas y equipaje por pasajero que puede llevar en bodega el conductor (ver manual de funciones, </w:t>
      </w:r>
      <w:proofErr w:type="spellStart"/>
      <w:r w:rsidRPr="00A8593E">
        <w:rPr>
          <w:rFonts w:ascii="Tahoma" w:eastAsia="Times New Roman" w:hAnsi="Tahoma" w:cs="Tahoma"/>
          <w:color w:val="1B1B1B"/>
          <w:sz w:val="24"/>
          <w:szCs w:val="24"/>
          <w:shd w:val="clear" w:color="auto" w:fill="FFFFFF"/>
          <w:lang w:val="es-ES_tradnl" w:eastAsia="es-ES_tradnl"/>
        </w:rPr>
        <w:t>Fl</w:t>
      </w:r>
      <w:proofErr w:type="spellEnd"/>
      <w:r w:rsidRPr="00A8593E">
        <w:rPr>
          <w:rFonts w:ascii="Tahoma" w:eastAsia="Times New Roman" w:hAnsi="Tahoma" w:cs="Tahoma"/>
          <w:color w:val="1B1B1B"/>
          <w:sz w:val="24"/>
          <w:szCs w:val="24"/>
          <w:shd w:val="clear" w:color="auto" w:fill="FFFFFF"/>
          <w:lang w:val="es-ES_tradnl" w:eastAsia="es-ES_tradnl"/>
        </w:rPr>
        <w:t>. 385).</w:t>
      </w:r>
    </w:p>
    <w:p w14:paraId="50EE7A1E" w14:textId="77777777" w:rsidR="00995AC4" w:rsidRPr="00A8593E" w:rsidRDefault="00995AC4" w:rsidP="00A8593E">
      <w:pPr>
        <w:spacing w:line="276" w:lineRule="auto"/>
        <w:ind w:firstLine="708"/>
        <w:jc w:val="both"/>
        <w:rPr>
          <w:rFonts w:ascii="Tahoma" w:hAnsi="Tahoma" w:cs="Tahoma"/>
          <w:sz w:val="24"/>
          <w:szCs w:val="24"/>
        </w:rPr>
      </w:pPr>
    </w:p>
    <w:p w14:paraId="67CFBD8B" w14:textId="77777777" w:rsidR="00995AC4" w:rsidRPr="00A8593E" w:rsidRDefault="00995AC4" w:rsidP="00A8593E">
      <w:pPr>
        <w:spacing w:line="276" w:lineRule="auto"/>
        <w:jc w:val="both"/>
        <w:rPr>
          <w:rFonts w:ascii="Tahoma" w:eastAsia="Times New Roman" w:hAnsi="Tahoma" w:cs="Tahoma"/>
          <w:sz w:val="24"/>
          <w:szCs w:val="24"/>
          <w:shd w:val="clear" w:color="auto" w:fill="FFFFFF"/>
          <w:lang w:val="es-ES_tradnl" w:eastAsia="es-ES_tradnl"/>
        </w:rPr>
      </w:pPr>
      <w:r w:rsidRPr="00A8593E">
        <w:rPr>
          <w:rFonts w:ascii="Tahoma" w:eastAsia="Times New Roman" w:hAnsi="Tahoma" w:cs="Tahoma"/>
          <w:color w:val="1B1B1B"/>
          <w:sz w:val="24"/>
          <w:szCs w:val="24"/>
          <w:shd w:val="clear" w:color="auto" w:fill="FFFFFF"/>
          <w:lang w:val="es-ES_tradnl" w:eastAsia="es-ES_tradnl"/>
        </w:rPr>
        <w:tab/>
      </w:r>
      <w:r w:rsidRPr="00A8593E">
        <w:rPr>
          <w:rFonts w:ascii="Tahoma" w:eastAsia="Times New Roman" w:hAnsi="Tahoma" w:cs="Tahoma"/>
          <w:sz w:val="24"/>
          <w:szCs w:val="24"/>
          <w:shd w:val="clear" w:color="auto" w:fill="FFFFFF"/>
          <w:lang w:val="es-ES_tradnl" w:eastAsia="es-ES_tradnl"/>
        </w:rPr>
        <w:t xml:space="preserve">De otra parte, la empresa demandada no aportó pruebas de la adopción de medidas efectivas para proteger al conductor del riesgo por esfuerzo biomecánico ni de la aplicación eficiente de algún sistema de control para la prevención de accidentes en las operaciones y procesos de carga de vehículos en terminales, estaciones y parajes sobre la vía. Al contrario, tal y como se destaca en la investigación interna adelantada por la misma empresa, a la fecha del accidente del trabajador brillaba por su ausencia un programa de intervención en carga física y por eso una de las recomendación del </w:t>
      </w:r>
      <w:proofErr w:type="spellStart"/>
      <w:r w:rsidRPr="00A8593E">
        <w:rPr>
          <w:rFonts w:ascii="Tahoma" w:eastAsia="Times New Roman" w:hAnsi="Tahoma" w:cs="Tahoma"/>
          <w:sz w:val="24"/>
          <w:szCs w:val="24"/>
          <w:shd w:val="clear" w:color="auto" w:fill="FFFFFF"/>
          <w:lang w:val="es-ES_tradnl" w:eastAsia="es-ES_tradnl"/>
        </w:rPr>
        <w:t>COPASO</w:t>
      </w:r>
      <w:proofErr w:type="spellEnd"/>
      <w:r w:rsidRPr="00A8593E">
        <w:rPr>
          <w:rFonts w:ascii="Tahoma" w:eastAsia="Times New Roman" w:hAnsi="Tahoma" w:cs="Tahoma"/>
          <w:sz w:val="24"/>
          <w:szCs w:val="24"/>
          <w:shd w:val="clear" w:color="auto" w:fill="FFFFFF"/>
          <w:lang w:val="es-ES_tradnl" w:eastAsia="es-ES_tradnl"/>
        </w:rPr>
        <w:t>, reunido con ocasión del accidente, es que se realizara un</w:t>
      </w:r>
      <w:r w:rsidRPr="00A8593E">
        <w:rPr>
          <w:rFonts w:ascii="Tahoma" w:hAnsi="Tahoma" w:cs="Tahoma"/>
          <w:i/>
          <w:sz w:val="24"/>
          <w:szCs w:val="24"/>
        </w:rPr>
        <w:t xml:space="preserve"> “</w:t>
      </w:r>
      <w:r w:rsidRPr="00E93A9E">
        <w:rPr>
          <w:rFonts w:ascii="Tahoma" w:hAnsi="Tahoma" w:cs="Tahoma"/>
          <w:i/>
          <w:szCs w:val="24"/>
        </w:rPr>
        <w:t>instructivo de manipulación de cargas específicas que se debe realizar cuando se presenten pasajeros con un equipaje muy grande y pesado e informar a todos los conductores de este servicio sobre este evento</w:t>
      </w:r>
      <w:r w:rsidRPr="00A8593E">
        <w:rPr>
          <w:rFonts w:ascii="Tahoma" w:hAnsi="Tahoma" w:cs="Tahoma"/>
          <w:i/>
          <w:sz w:val="24"/>
          <w:szCs w:val="24"/>
        </w:rPr>
        <w:t xml:space="preserve">” </w:t>
      </w:r>
      <w:r w:rsidRPr="00A8593E">
        <w:rPr>
          <w:rFonts w:ascii="Tahoma" w:hAnsi="Tahoma" w:cs="Tahoma"/>
          <w:sz w:val="24"/>
          <w:szCs w:val="24"/>
        </w:rPr>
        <w:t xml:space="preserve">(Fl. 434). </w:t>
      </w:r>
    </w:p>
    <w:p w14:paraId="27A765DF" w14:textId="77777777" w:rsidR="00995AC4" w:rsidRPr="00A8593E" w:rsidRDefault="00995AC4" w:rsidP="00A8593E">
      <w:pPr>
        <w:spacing w:line="276" w:lineRule="auto"/>
        <w:ind w:firstLine="708"/>
        <w:jc w:val="both"/>
        <w:rPr>
          <w:rFonts w:ascii="Tahoma" w:eastAsia="Times New Roman" w:hAnsi="Tahoma" w:cs="Tahoma"/>
          <w:color w:val="1B1B1B"/>
          <w:sz w:val="24"/>
          <w:szCs w:val="24"/>
          <w:shd w:val="clear" w:color="auto" w:fill="FFFFFF"/>
          <w:lang w:val="es-ES_tradnl" w:eastAsia="es-ES_tradnl"/>
        </w:rPr>
      </w:pPr>
    </w:p>
    <w:p w14:paraId="5BFBF6D3" w14:textId="77777777" w:rsidR="00995AC4" w:rsidRPr="00A8593E" w:rsidRDefault="00995AC4" w:rsidP="00A8593E">
      <w:pPr>
        <w:spacing w:line="276" w:lineRule="auto"/>
        <w:ind w:firstLine="708"/>
        <w:jc w:val="both"/>
        <w:rPr>
          <w:rFonts w:ascii="Tahoma" w:eastAsia="Times New Roman" w:hAnsi="Tahoma" w:cs="Tahoma"/>
          <w:sz w:val="24"/>
          <w:szCs w:val="24"/>
          <w:shd w:val="clear" w:color="auto" w:fill="FFFFFF"/>
          <w:lang w:val="es-ES_tradnl" w:eastAsia="es-ES_tradnl"/>
        </w:rPr>
      </w:pPr>
      <w:r w:rsidRPr="00A8593E">
        <w:rPr>
          <w:rFonts w:ascii="Tahoma" w:eastAsia="Times New Roman" w:hAnsi="Tahoma" w:cs="Tahoma"/>
          <w:sz w:val="24"/>
          <w:szCs w:val="24"/>
          <w:shd w:val="clear" w:color="auto" w:fill="FFFFFF"/>
          <w:lang w:val="es-ES_tradnl" w:eastAsia="es-ES_tradnl"/>
        </w:rPr>
        <w:t xml:space="preserve">Sobre este punto nada aportan los deponentes convocados al proceso por la parte demandada, como quiera que si bien refieren la existencia del programa de seguridad y prevención de la empresa, desconocen por completo la fecha de su autoría y divulgación interna, y aunque afirman que los conductores eran entrenados en manejo de cargas pesadas, de lo cual no hay registro en el proceso, reconocen que la manipulación de elementos pesados por fuera del Terminal, que es justamente donde se presentó el accidente del demandante, quedaba a discreción y riesgo del conductor. </w:t>
      </w:r>
    </w:p>
    <w:p w14:paraId="69EB8250" w14:textId="77777777" w:rsidR="006D0EE6" w:rsidRPr="00A8593E" w:rsidRDefault="006D0EE6" w:rsidP="00A8593E">
      <w:pPr>
        <w:spacing w:line="276" w:lineRule="auto"/>
        <w:ind w:firstLine="708"/>
        <w:jc w:val="both"/>
        <w:rPr>
          <w:rFonts w:ascii="Tahoma" w:hAnsi="Tahoma" w:cs="Tahoma"/>
          <w:sz w:val="24"/>
          <w:szCs w:val="24"/>
          <w:lang w:val="es-ES_tradnl"/>
        </w:rPr>
      </w:pPr>
    </w:p>
    <w:p w14:paraId="6C38DC2F" w14:textId="30374CAF" w:rsidR="00995AC4" w:rsidRPr="00A8593E" w:rsidRDefault="00995AC4" w:rsidP="00A8593E">
      <w:pPr>
        <w:spacing w:line="276" w:lineRule="auto"/>
        <w:ind w:firstLine="708"/>
        <w:jc w:val="both"/>
        <w:rPr>
          <w:rFonts w:ascii="Tahoma" w:hAnsi="Tahoma" w:cs="Tahoma"/>
          <w:sz w:val="24"/>
          <w:szCs w:val="24"/>
          <w:lang w:val="es-ES_tradnl"/>
        </w:rPr>
      </w:pPr>
      <w:r w:rsidRPr="00A8593E">
        <w:rPr>
          <w:rFonts w:ascii="Tahoma" w:hAnsi="Tahoma" w:cs="Tahoma"/>
          <w:sz w:val="24"/>
          <w:szCs w:val="24"/>
          <w:lang w:val="es-ES_tradnl"/>
        </w:rPr>
        <w:t>Cabe agregar, por último, que las anteriores</w:t>
      </w:r>
      <w:r w:rsidRPr="00A8593E">
        <w:rPr>
          <w:rFonts w:ascii="Tahoma" w:hAnsi="Tahoma" w:cs="Tahoma"/>
          <w:sz w:val="24"/>
          <w:szCs w:val="24"/>
        </w:rPr>
        <w:t xml:space="preserve"> omisiones del empleador suponen el incumplimiento de las normas generales y especiales de prevención de accidentes y enfermedades laborales, puntualmente las obligaciones previstas en la </w:t>
      </w:r>
      <w:r w:rsidRPr="00A8593E">
        <w:rPr>
          <w:rFonts w:ascii="Tahoma" w:hAnsi="Tahoma" w:cs="Tahoma"/>
          <w:sz w:val="24"/>
          <w:szCs w:val="24"/>
        </w:rPr>
        <w:lastRenderedPageBreak/>
        <w:t xml:space="preserve">Resolución 2400 de 1979, </w:t>
      </w:r>
      <w:r w:rsidRPr="00A8593E">
        <w:rPr>
          <w:rFonts w:ascii="Tahoma" w:hAnsi="Tahoma" w:cs="Tahoma"/>
          <w:i/>
          <w:sz w:val="24"/>
          <w:szCs w:val="24"/>
        </w:rPr>
        <w:t>“</w:t>
      </w:r>
      <w:r w:rsidRPr="00E93A9E">
        <w:rPr>
          <w:rFonts w:ascii="Tahoma" w:eastAsia="Calibri" w:hAnsi="Tahoma" w:cs="Tahoma"/>
          <w:i/>
          <w:szCs w:val="24"/>
        </w:rPr>
        <w:t>por</w:t>
      </w:r>
      <w:r w:rsidRPr="00E93A9E">
        <w:rPr>
          <w:rFonts w:ascii="Tahoma" w:hAnsi="Tahoma" w:cs="Tahoma"/>
          <w:i/>
          <w:szCs w:val="24"/>
        </w:rPr>
        <w:t xml:space="preserve"> </w:t>
      </w:r>
      <w:r w:rsidRPr="00E93A9E">
        <w:rPr>
          <w:rFonts w:ascii="Tahoma" w:eastAsia="Calibri" w:hAnsi="Tahoma" w:cs="Tahoma"/>
          <w:i/>
          <w:szCs w:val="24"/>
        </w:rPr>
        <w:t>la</w:t>
      </w:r>
      <w:r w:rsidRPr="00E93A9E">
        <w:rPr>
          <w:rFonts w:ascii="Tahoma" w:hAnsi="Tahoma" w:cs="Tahoma"/>
          <w:i/>
          <w:szCs w:val="24"/>
        </w:rPr>
        <w:t xml:space="preserve"> </w:t>
      </w:r>
      <w:r w:rsidRPr="00E93A9E">
        <w:rPr>
          <w:rFonts w:ascii="Tahoma" w:eastAsia="Calibri" w:hAnsi="Tahoma" w:cs="Tahoma"/>
          <w:i/>
          <w:szCs w:val="24"/>
        </w:rPr>
        <w:t>cual</w:t>
      </w:r>
      <w:r w:rsidRPr="00E93A9E">
        <w:rPr>
          <w:rFonts w:ascii="Tahoma" w:hAnsi="Tahoma" w:cs="Tahoma"/>
          <w:i/>
          <w:szCs w:val="24"/>
        </w:rPr>
        <w:t xml:space="preserve"> </w:t>
      </w:r>
      <w:r w:rsidRPr="00E93A9E">
        <w:rPr>
          <w:rFonts w:ascii="Tahoma" w:eastAsia="Calibri" w:hAnsi="Tahoma" w:cs="Tahoma"/>
          <w:i/>
          <w:szCs w:val="24"/>
        </w:rPr>
        <w:t>se</w:t>
      </w:r>
      <w:r w:rsidRPr="00E93A9E">
        <w:rPr>
          <w:rFonts w:ascii="Tahoma" w:hAnsi="Tahoma" w:cs="Tahoma"/>
          <w:i/>
          <w:szCs w:val="24"/>
        </w:rPr>
        <w:t xml:space="preserve"> </w:t>
      </w:r>
      <w:r w:rsidRPr="00E93A9E">
        <w:rPr>
          <w:rFonts w:ascii="Tahoma" w:eastAsia="Calibri" w:hAnsi="Tahoma" w:cs="Tahoma"/>
          <w:i/>
          <w:szCs w:val="24"/>
        </w:rPr>
        <w:t>establecen</w:t>
      </w:r>
      <w:r w:rsidRPr="00E93A9E">
        <w:rPr>
          <w:rFonts w:ascii="Tahoma" w:hAnsi="Tahoma" w:cs="Tahoma"/>
          <w:i/>
          <w:szCs w:val="24"/>
        </w:rPr>
        <w:t xml:space="preserve"> </w:t>
      </w:r>
      <w:r w:rsidRPr="00E93A9E">
        <w:rPr>
          <w:rFonts w:ascii="Tahoma" w:eastAsia="Calibri" w:hAnsi="Tahoma" w:cs="Tahoma"/>
          <w:i/>
          <w:szCs w:val="24"/>
        </w:rPr>
        <w:t>algunas</w:t>
      </w:r>
      <w:r w:rsidRPr="00E93A9E">
        <w:rPr>
          <w:rFonts w:ascii="Tahoma" w:hAnsi="Tahoma" w:cs="Tahoma"/>
          <w:i/>
          <w:szCs w:val="24"/>
        </w:rPr>
        <w:t xml:space="preserve"> </w:t>
      </w:r>
      <w:r w:rsidRPr="00E93A9E">
        <w:rPr>
          <w:rFonts w:ascii="Tahoma" w:eastAsia="Calibri" w:hAnsi="Tahoma" w:cs="Tahoma"/>
          <w:i/>
          <w:szCs w:val="24"/>
        </w:rPr>
        <w:t>disposiciones</w:t>
      </w:r>
      <w:r w:rsidRPr="00E93A9E">
        <w:rPr>
          <w:rFonts w:ascii="Tahoma" w:hAnsi="Tahoma" w:cs="Tahoma"/>
          <w:i/>
          <w:szCs w:val="24"/>
        </w:rPr>
        <w:t xml:space="preserve"> </w:t>
      </w:r>
      <w:r w:rsidRPr="00E93A9E">
        <w:rPr>
          <w:rFonts w:ascii="Tahoma" w:eastAsia="Calibri" w:hAnsi="Tahoma" w:cs="Tahoma"/>
          <w:i/>
          <w:szCs w:val="24"/>
        </w:rPr>
        <w:t>sobre</w:t>
      </w:r>
      <w:r w:rsidRPr="00E93A9E">
        <w:rPr>
          <w:rFonts w:ascii="Tahoma" w:hAnsi="Tahoma" w:cs="Tahoma"/>
          <w:i/>
          <w:szCs w:val="24"/>
        </w:rPr>
        <w:t xml:space="preserve"> </w:t>
      </w:r>
      <w:r w:rsidRPr="00E93A9E">
        <w:rPr>
          <w:rFonts w:ascii="Tahoma" w:eastAsia="Calibri" w:hAnsi="Tahoma" w:cs="Tahoma"/>
          <w:i/>
          <w:szCs w:val="24"/>
        </w:rPr>
        <w:t>higiene</w:t>
      </w:r>
      <w:r w:rsidRPr="00E93A9E">
        <w:rPr>
          <w:rFonts w:ascii="Tahoma" w:hAnsi="Tahoma" w:cs="Tahoma"/>
          <w:i/>
          <w:szCs w:val="24"/>
        </w:rPr>
        <w:t xml:space="preserve"> </w:t>
      </w:r>
      <w:r w:rsidRPr="00E93A9E">
        <w:rPr>
          <w:rFonts w:ascii="Tahoma" w:eastAsia="Calibri" w:hAnsi="Tahoma" w:cs="Tahoma"/>
          <w:i/>
          <w:szCs w:val="24"/>
        </w:rPr>
        <w:t>y</w:t>
      </w:r>
      <w:r w:rsidRPr="00E93A9E">
        <w:rPr>
          <w:rFonts w:ascii="Tahoma" w:hAnsi="Tahoma" w:cs="Tahoma"/>
          <w:i/>
          <w:szCs w:val="24"/>
        </w:rPr>
        <w:t xml:space="preserve"> </w:t>
      </w:r>
      <w:r w:rsidRPr="00E93A9E">
        <w:rPr>
          <w:rFonts w:ascii="Tahoma" w:eastAsia="Calibri" w:hAnsi="Tahoma" w:cs="Tahoma"/>
          <w:i/>
          <w:szCs w:val="24"/>
        </w:rPr>
        <w:t>seguridad</w:t>
      </w:r>
      <w:r w:rsidRPr="00E93A9E">
        <w:rPr>
          <w:rFonts w:ascii="Tahoma" w:hAnsi="Tahoma" w:cs="Tahoma"/>
          <w:i/>
          <w:szCs w:val="24"/>
        </w:rPr>
        <w:t xml:space="preserve"> </w:t>
      </w:r>
      <w:r w:rsidRPr="00E93A9E">
        <w:rPr>
          <w:rFonts w:ascii="Tahoma" w:eastAsia="Calibri" w:hAnsi="Tahoma" w:cs="Tahoma"/>
          <w:i/>
          <w:szCs w:val="24"/>
        </w:rPr>
        <w:t>en</w:t>
      </w:r>
      <w:r w:rsidRPr="00E93A9E">
        <w:rPr>
          <w:rFonts w:ascii="Tahoma" w:hAnsi="Tahoma" w:cs="Tahoma"/>
          <w:i/>
          <w:szCs w:val="24"/>
        </w:rPr>
        <w:t xml:space="preserve"> </w:t>
      </w:r>
      <w:r w:rsidRPr="00E93A9E">
        <w:rPr>
          <w:rFonts w:ascii="Tahoma" w:eastAsia="Calibri" w:hAnsi="Tahoma" w:cs="Tahoma"/>
          <w:i/>
          <w:szCs w:val="24"/>
        </w:rPr>
        <w:t>los</w:t>
      </w:r>
      <w:r w:rsidRPr="00E93A9E">
        <w:rPr>
          <w:rFonts w:ascii="Tahoma" w:hAnsi="Tahoma" w:cs="Tahoma"/>
          <w:i/>
          <w:szCs w:val="24"/>
        </w:rPr>
        <w:t xml:space="preserve"> </w:t>
      </w:r>
      <w:r w:rsidRPr="00E93A9E">
        <w:rPr>
          <w:rFonts w:ascii="Tahoma" w:eastAsia="Calibri" w:hAnsi="Tahoma" w:cs="Tahoma"/>
          <w:i/>
          <w:szCs w:val="24"/>
        </w:rPr>
        <w:t>establecimientos</w:t>
      </w:r>
      <w:r w:rsidRPr="00E93A9E">
        <w:rPr>
          <w:rFonts w:ascii="Tahoma" w:hAnsi="Tahoma" w:cs="Tahoma"/>
          <w:i/>
          <w:szCs w:val="24"/>
        </w:rPr>
        <w:t xml:space="preserve"> </w:t>
      </w:r>
      <w:r w:rsidRPr="00E93A9E">
        <w:rPr>
          <w:rFonts w:ascii="Tahoma" w:eastAsia="Calibri" w:hAnsi="Tahoma" w:cs="Tahoma"/>
          <w:i/>
          <w:szCs w:val="24"/>
        </w:rPr>
        <w:t>de</w:t>
      </w:r>
      <w:r w:rsidRPr="00E93A9E">
        <w:rPr>
          <w:rFonts w:ascii="Tahoma" w:hAnsi="Tahoma" w:cs="Tahoma"/>
          <w:i/>
          <w:szCs w:val="24"/>
        </w:rPr>
        <w:t xml:space="preserve"> </w:t>
      </w:r>
      <w:r w:rsidRPr="00E93A9E">
        <w:rPr>
          <w:rFonts w:ascii="Tahoma" w:eastAsia="Calibri" w:hAnsi="Tahoma" w:cs="Tahoma"/>
          <w:i/>
          <w:szCs w:val="24"/>
        </w:rPr>
        <w:t>trabajo</w:t>
      </w:r>
      <w:r w:rsidR="00E93A9E">
        <w:rPr>
          <w:rFonts w:ascii="Tahoma" w:hAnsi="Tahoma" w:cs="Tahoma"/>
          <w:sz w:val="24"/>
          <w:szCs w:val="24"/>
        </w:rPr>
        <w:t>”</w:t>
      </w:r>
      <w:r w:rsidRPr="00A8593E">
        <w:rPr>
          <w:rFonts w:ascii="Tahoma" w:hAnsi="Tahoma" w:cs="Tahoma"/>
          <w:sz w:val="24"/>
          <w:szCs w:val="24"/>
        </w:rPr>
        <w:t xml:space="preserve">, que le impone entre otros deberes de seguridad y prevención al empleador, preservar y mantener la salud física y mental de sus trabajadores y prevenir accidentes y enfermedades profesionales en desarrollo de las actividades laborales, para lograr </w:t>
      </w:r>
      <w:r w:rsidRPr="00A8593E">
        <w:rPr>
          <w:rFonts w:ascii="Tahoma" w:hAnsi="Tahoma" w:cs="Tahoma"/>
          <w:sz w:val="24"/>
          <w:szCs w:val="24"/>
          <w:u w:val="single"/>
        </w:rPr>
        <w:t>las mejores</w:t>
      </w:r>
      <w:r w:rsidRPr="00A8593E">
        <w:rPr>
          <w:rFonts w:ascii="Tahoma" w:hAnsi="Tahoma" w:cs="Tahoma"/>
          <w:sz w:val="24"/>
          <w:szCs w:val="24"/>
        </w:rPr>
        <w:t xml:space="preserve"> condiciones de higiene y bienestar de los trabajadores en sus diferentes actividades (art. 1º). </w:t>
      </w:r>
    </w:p>
    <w:p w14:paraId="5C63E79D" w14:textId="77777777" w:rsidR="00995AC4" w:rsidRPr="00A8593E" w:rsidRDefault="00995AC4" w:rsidP="00A8593E">
      <w:pPr>
        <w:spacing w:line="276" w:lineRule="auto"/>
        <w:ind w:firstLine="708"/>
        <w:jc w:val="both"/>
        <w:rPr>
          <w:rFonts w:ascii="Tahoma" w:hAnsi="Tahoma" w:cs="Tahoma"/>
          <w:sz w:val="24"/>
          <w:szCs w:val="24"/>
        </w:rPr>
      </w:pPr>
      <w:r w:rsidRPr="00A8593E">
        <w:rPr>
          <w:rFonts w:ascii="Tahoma" w:hAnsi="Tahoma" w:cs="Tahoma"/>
          <w:i/>
          <w:sz w:val="24"/>
          <w:szCs w:val="24"/>
        </w:rPr>
        <w:t xml:space="preserve"> </w:t>
      </w:r>
    </w:p>
    <w:p w14:paraId="7FB96BA4" w14:textId="77777777" w:rsidR="00995AC4" w:rsidRPr="00A8593E" w:rsidRDefault="00995AC4" w:rsidP="00A8593E">
      <w:pPr>
        <w:spacing w:line="276" w:lineRule="auto"/>
        <w:ind w:firstLine="708"/>
        <w:jc w:val="both"/>
        <w:rPr>
          <w:rFonts w:ascii="Tahoma" w:hAnsi="Tahoma" w:cs="Tahoma"/>
          <w:sz w:val="24"/>
          <w:szCs w:val="24"/>
        </w:rPr>
      </w:pPr>
      <w:r w:rsidRPr="00A8593E">
        <w:rPr>
          <w:rFonts w:ascii="Tahoma" w:hAnsi="Tahoma" w:cs="Tahoma"/>
          <w:sz w:val="24"/>
          <w:szCs w:val="24"/>
        </w:rPr>
        <w:t xml:space="preserve">Lo anterior por cuanto en dicha resolución se ordena que, en los establecimientos de trabajo, en donde los trabajadores tengan que manejar (levantar) y transportar materiales (carga), </w:t>
      </w:r>
      <w:r w:rsidRPr="00A8593E">
        <w:rPr>
          <w:rFonts w:ascii="Tahoma" w:hAnsi="Tahoma" w:cs="Tahoma"/>
          <w:sz w:val="24"/>
          <w:szCs w:val="24"/>
          <w:u w:val="single"/>
        </w:rPr>
        <w:t>se instruirá</w:t>
      </w:r>
      <w:r w:rsidRPr="00A8593E">
        <w:rPr>
          <w:rFonts w:ascii="Tahoma" w:hAnsi="Tahoma" w:cs="Tahoma"/>
          <w:sz w:val="24"/>
          <w:szCs w:val="24"/>
        </w:rPr>
        <w:t xml:space="preserve"> al personal sobre métodos seguros para el manejo de materiales, y se tendrán en cuenta las condiciones físicas del trabajador, el peso y el volumen de las cargas, y el trayecto a recorrer, para </w:t>
      </w:r>
      <w:r w:rsidRPr="00A8593E">
        <w:rPr>
          <w:rFonts w:ascii="Tahoma" w:hAnsi="Tahoma" w:cs="Tahoma"/>
          <w:sz w:val="24"/>
          <w:szCs w:val="24"/>
          <w:u w:val="single"/>
        </w:rPr>
        <w:t xml:space="preserve">evitar los grandes esfuerzos en estas operaciones </w:t>
      </w:r>
      <w:r w:rsidRPr="00A8593E">
        <w:rPr>
          <w:rFonts w:ascii="Tahoma" w:hAnsi="Tahoma" w:cs="Tahoma"/>
          <w:sz w:val="24"/>
          <w:szCs w:val="24"/>
        </w:rPr>
        <w:t xml:space="preserve">(Art. 388) y se impone al empleador la obligación de elaborar un </w:t>
      </w:r>
      <w:r w:rsidRPr="00A8593E">
        <w:rPr>
          <w:rFonts w:ascii="Tahoma" w:hAnsi="Tahoma" w:cs="Tahoma"/>
          <w:sz w:val="24"/>
          <w:szCs w:val="24"/>
          <w:u w:val="single"/>
        </w:rPr>
        <w:t>plan general de procedimientos</w:t>
      </w:r>
      <w:r w:rsidRPr="00A8593E">
        <w:rPr>
          <w:rFonts w:ascii="Tahoma" w:hAnsi="Tahoma" w:cs="Tahoma"/>
          <w:sz w:val="24"/>
          <w:szCs w:val="24"/>
        </w:rPr>
        <w:t xml:space="preserve"> y </w:t>
      </w:r>
      <w:r w:rsidRPr="00A8593E">
        <w:rPr>
          <w:rFonts w:ascii="Tahoma" w:hAnsi="Tahoma" w:cs="Tahoma"/>
          <w:sz w:val="24"/>
          <w:szCs w:val="24"/>
          <w:u w:val="single"/>
        </w:rPr>
        <w:t>métodos de trabajo</w:t>
      </w:r>
      <w:r w:rsidRPr="00A8593E">
        <w:rPr>
          <w:rFonts w:ascii="Tahoma" w:hAnsi="Tahoma" w:cs="Tahoma"/>
          <w:sz w:val="24"/>
          <w:szCs w:val="24"/>
        </w:rPr>
        <w:t xml:space="preserve">; seleccionar a los trabajadores mejor dotados para el manejo de cargas; instruir a los trabajadores sobre métodos correctos para el levantamiento de cargas a mano y sobre el uso del equipo mecánico y vigilar continuamente a los trabajadores para que manejen la carga de acuerdo con las instrucciones, cuando lo hagan a mano, y usen en forma adecuada las ayudas mecánicas disponibles (parágrafo del mismo artículo). </w:t>
      </w:r>
    </w:p>
    <w:p w14:paraId="07636B37" w14:textId="77777777" w:rsidR="00995AC4" w:rsidRPr="00A8593E" w:rsidRDefault="00995AC4" w:rsidP="00A8593E">
      <w:pPr>
        <w:spacing w:line="276" w:lineRule="auto"/>
        <w:ind w:firstLine="708"/>
        <w:jc w:val="both"/>
        <w:rPr>
          <w:rFonts w:ascii="Tahoma" w:hAnsi="Tahoma" w:cs="Tahoma"/>
          <w:sz w:val="24"/>
          <w:szCs w:val="24"/>
        </w:rPr>
      </w:pPr>
    </w:p>
    <w:p w14:paraId="0C14E18B" w14:textId="77777777" w:rsidR="00995AC4" w:rsidRPr="00A8593E" w:rsidRDefault="00995AC4" w:rsidP="00A8593E">
      <w:pPr>
        <w:spacing w:line="276" w:lineRule="auto"/>
        <w:ind w:firstLine="708"/>
        <w:jc w:val="both"/>
        <w:rPr>
          <w:rFonts w:ascii="Tahoma" w:hAnsi="Tahoma" w:cs="Tahoma"/>
          <w:sz w:val="24"/>
          <w:szCs w:val="24"/>
        </w:rPr>
      </w:pPr>
      <w:r w:rsidRPr="00A8593E">
        <w:rPr>
          <w:rFonts w:ascii="Tahoma" w:hAnsi="Tahoma" w:cs="Tahoma"/>
          <w:sz w:val="24"/>
          <w:szCs w:val="24"/>
        </w:rPr>
        <w:t xml:space="preserve">Además, se prescribe la necesidad de que el trabajo pesado (esto es, cuando la carga en hombros sea superior a 50 kilos en hombres y 20 kilos en mujeres, o cuando el elemento que se deba levantar desde el piso sea superior a 25 kilos de carga compacta para hombres y 12,5 kilos para mujeres) se haga con ayudas o dispositivos mecánicos si es posible, o con el apoyo de otros trabajadores designados por el supervisor o capataz, y que las cargas cuyo peso sea superior al antes señalado, lleven una marca especial en su exterior que permita diferenciarla de elementos livianos de fácil manipulación (Arts. 389, 390 y 391 de la citada resolución).  </w:t>
      </w:r>
    </w:p>
    <w:p w14:paraId="4D5CFD9E" w14:textId="77777777" w:rsidR="00995AC4" w:rsidRPr="00A8593E" w:rsidRDefault="00995AC4" w:rsidP="00A8593E">
      <w:pPr>
        <w:spacing w:line="276" w:lineRule="auto"/>
        <w:ind w:firstLine="708"/>
        <w:jc w:val="both"/>
        <w:rPr>
          <w:rFonts w:ascii="Tahoma" w:hAnsi="Tahoma" w:cs="Tahoma"/>
          <w:sz w:val="24"/>
          <w:szCs w:val="24"/>
        </w:rPr>
      </w:pPr>
    </w:p>
    <w:p w14:paraId="261FFA81" w14:textId="182C8B0E" w:rsidR="00E91F10" w:rsidRPr="00A8593E" w:rsidRDefault="006D0EE6" w:rsidP="00A8593E">
      <w:pPr>
        <w:spacing w:line="276" w:lineRule="auto"/>
        <w:ind w:firstLine="708"/>
        <w:jc w:val="both"/>
        <w:rPr>
          <w:rFonts w:ascii="Tahoma" w:hAnsi="Tahoma" w:cs="Tahoma"/>
          <w:sz w:val="24"/>
          <w:szCs w:val="24"/>
        </w:rPr>
      </w:pPr>
      <w:r w:rsidRPr="00A8593E">
        <w:rPr>
          <w:rFonts w:ascii="Tahoma" w:hAnsi="Tahoma" w:cs="Tahoma"/>
          <w:sz w:val="24"/>
          <w:szCs w:val="24"/>
        </w:rPr>
        <w:t>Ahora bien, como elemento necesario para acceder a la indemnización plena de perjuicio, resulta</w:t>
      </w:r>
      <w:r w:rsidR="00E91F10" w:rsidRPr="00A8593E">
        <w:rPr>
          <w:rFonts w:ascii="Tahoma" w:hAnsi="Tahoma" w:cs="Tahoma"/>
          <w:sz w:val="24"/>
          <w:szCs w:val="24"/>
        </w:rPr>
        <w:t xml:space="preserve"> necesario que se vislumbre la repercusión de orden</w:t>
      </w:r>
      <w:r w:rsidRPr="00A8593E">
        <w:rPr>
          <w:rFonts w:ascii="Tahoma" w:hAnsi="Tahoma" w:cs="Tahoma"/>
          <w:sz w:val="24"/>
          <w:szCs w:val="24"/>
        </w:rPr>
        <w:t xml:space="preserve"> </w:t>
      </w:r>
      <w:r w:rsidR="00E91F10" w:rsidRPr="00A8593E">
        <w:rPr>
          <w:rFonts w:ascii="Tahoma" w:hAnsi="Tahoma" w:cs="Tahoma"/>
          <w:sz w:val="24"/>
          <w:szCs w:val="24"/>
        </w:rPr>
        <w:t>físico</w:t>
      </w:r>
      <w:r w:rsidRPr="00A8593E">
        <w:rPr>
          <w:rFonts w:ascii="Tahoma" w:hAnsi="Tahoma" w:cs="Tahoma"/>
          <w:sz w:val="24"/>
          <w:szCs w:val="24"/>
        </w:rPr>
        <w:t>,</w:t>
      </w:r>
      <w:r w:rsidR="00E91F10" w:rsidRPr="00A8593E">
        <w:rPr>
          <w:rFonts w:ascii="Tahoma" w:hAnsi="Tahoma" w:cs="Tahoma"/>
          <w:sz w:val="24"/>
          <w:szCs w:val="24"/>
        </w:rPr>
        <w:t xml:space="preserve"> emocional y patrimonial</w:t>
      </w:r>
      <w:r w:rsidRPr="00A8593E">
        <w:rPr>
          <w:rFonts w:ascii="Tahoma" w:hAnsi="Tahoma" w:cs="Tahoma"/>
          <w:sz w:val="24"/>
          <w:szCs w:val="24"/>
        </w:rPr>
        <w:t xml:space="preserve"> </w:t>
      </w:r>
      <w:r w:rsidR="00E91F10" w:rsidRPr="00A8593E">
        <w:rPr>
          <w:rFonts w:ascii="Tahoma" w:hAnsi="Tahoma" w:cs="Tahoma"/>
          <w:sz w:val="24"/>
          <w:szCs w:val="24"/>
        </w:rPr>
        <w:t xml:space="preserve">del siniestro laboral, pues no de otra manera se puede cuantificar el </w:t>
      </w:r>
      <w:r w:rsidR="0051286B" w:rsidRPr="00A8593E">
        <w:rPr>
          <w:rFonts w:ascii="Tahoma" w:hAnsi="Tahoma" w:cs="Tahoma"/>
          <w:sz w:val="24"/>
          <w:szCs w:val="24"/>
          <w:u w:val="single"/>
        </w:rPr>
        <w:t>monto</w:t>
      </w:r>
      <w:r w:rsidR="00E91F10" w:rsidRPr="00A8593E">
        <w:rPr>
          <w:rFonts w:ascii="Tahoma" w:hAnsi="Tahoma" w:cs="Tahoma"/>
          <w:sz w:val="24"/>
          <w:szCs w:val="24"/>
          <w:u w:val="single"/>
        </w:rPr>
        <w:t xml:space="preserve"> del perjuicio reparable</w:t>
      </w:r>
      <w:r w:rsidR="00E91F10" w:rsidRPr="00A8593E">
        <w:rPr>
          <w:rFonts w:ascii="Tahoma" w:hAnsi="Tahoma" w:cs="Tahoma"/>
          <w:sz w:val="24"/>
          <w:szCs w:val="24"/>
        </w:rPr>
        <w:t xml:space="preserve">. </w:t>
      </w:r>
    </w:p>
    <w:p w14:paraId="497FD76C" w14:textId="77777777" w:rsidR="00E91F10" w:rsidRPr="00A8593E" w:rsidRDefault="00E91F10" w:rsidP="00A8593E">
      <w:pPr>
        <w:spacing w:line="276" w:lineRule="auto"/>
        <w:ind w:firstLine="708"/>
        <w:jc w:val="both"/>
        <w:rPr>
          <w:rFonts w:ascii="Tahoma" w:hAnsi="Tahoma" w:cs="Tahoma"/>
          <w:sz w:val="24"/>
          <w:szCs w:val="24"/>
        </w:rPr>
      </w:pPr>
    </w:p>
    <w:p w14:paraId="4BDD510B" w14:textId="57B4B316" w:rsidR="00353915" w:rsidRPr="00A8593E" w:rsidRDefault="00E91F10" w:rsidP="00A8593E">
      <w:pPr>
        <w:spacing w:line="276" w:lineRule="auto"/>
        <w:ind w:firstLine="708"/>
        <w:jc w:val="both"/>
        <w:rPr>
          <w:rFonts w:ascii="Tahoma" w:hAnsi="Tahoma" w:cs="Tahoma"/>
          <w:sz w:val="24"/>
          <w:szCs w:val="24"/>
        </w:rPr>
      </w:pPr>
      <w:r w:rsidRPr="00A8593E">
        <w:rPr>
          <w:rFonts w:ascii="Tahoma" w:hAnsi="Tahoma" w:cs="Tahoma"/>
          <w:sz w:val="24"/>
          <w:szCs w:val="24"/>
        </w:rPr>
        <w:t>Frente a este punto, lo que emerge del análisis de la historia clínica, es que el dolor y las limitaciones asociadas a la ruptura espontánea de tendón derecho –no especificado-, que corresponde al diagnóstico final del resumen de atención de urgencias del 26 de agosto de 2013, fecha del accidente</w:t>
      </w:r>
      <w:r w:rsidR="00D67A71" w:rsidRPr="00A8593E">
        <w:rPr>
          <w:rFonts w:ascii="Tahoma" w:hAnsi="Tahoma" w:cs="Tahoma"/>
          <w:sz w:val="24"/>
          <w:szCs w:val="24"/>
        </w:rPr>
        <w:t xml:space="preserve"> laboral</w:t>
      </w:r>
      <w:r w:rsidR="00B728E5" w:rsidRPr="00A8593E">
        <w:rPr>
          <w:rFonts w:ascii="Tahoma" w:hAnsi="Tahoma" w:cs="Tahoma"/>
          <w:sz w:val="24"/>
          <w:szCs w:val="24"/>
        </w:rPr>
        <w:t>, y que mereci</w:t>
      </w:r>
      <w:r w:rsidR="00AD7979" w:rsidRPr="00A8593E">
        <w:rPr>
          <w:rFonts w:ascii="Tahoma" w:hAnsi="Tahoma" w:cs="Tahoma"/>
          <w:sz w:val="24"/>
          <w:szCs w:val="24"/>
        </w:rPr>
        <w:t xml:space="preserve">ó una </w:t>
      </w:r>
      <w:r w:rsidR="00B728E5" w:rsidRPr="00A8593E">
        <w:rPr>
          <w:rFonts w:ascii="Tahoma" w:hAnsi="Tahoma" w:cs="Tahoma"/>
          <w:sz w:val="24"/>
          <w:szCs w:val="24"/>
        </w:rPr>
        <w:t>incapacidad</w:t>
      </w:r>
      <w:r w:rsidR="00AD7979" w:rsidRPr="00A8593E">
        <w:rPr>
          <w:rFonts w:ascii="Tahoma" w:hAnsi="Tahoma" w:cs="Tahoma"/>
          <w:sz w:val="24"/>
          <w:szCs w:val="24"/>
        </w:rPr>
        <w:t>es por 30</w:t>
      </w:r>
      <w:r w:rsidR="00B728E5" w:rsidRPr="00A8593E">
        <w:rPr>
          <w:rFonts w:ascii="Tahoma" w:hAnsi="Tahoma" w:cs="Tahoma"/>
          <w:sz w:val="24"/>
          <w:szCs w:val="24"/>
        </w:rPr>
        <w:t xml:space="preserve"> días, desaparecieron desde el </w:t>
      </w:r>
      <w:r w:rsidR="00B728E5" w:rsidRPr="00A8593E">
        <w:rPr>
          <w:rFonts w:ascii="Tahoma" w:hAnsi="Tahoma" w:cs="Tahoma"/>
          <w:sz w:val="24"/>
          <w:szCs w:val="24"/>
          <w:u w:val="single"/>
        </w:rPr>
        <w:t>23</w:t>
      </w:r>
      <w:r w:rsidR="00D67A71" w:rsidRPr="00A8593E">
        <w:rPr>
          <w:rFonts w:ascii="Tahoma" w:hAnsi="Tahoma" w:cs="Tahoma"/>
          <w:sz w:val="24"/>
          <w:szCs w:val="24"/>
          <w:u w:val="single"/>
        </w:rPr>
        <w:t xml:space="preserve"> de septiembre de 2013</w:t>
      </w:r>
      <w:r w:rsidR="00D67A71" w:rsidRPr="00A8593E">
        <w:rPr>
          <w:rFonts w:ascii="Tahoma" w:hAnsi="Tahoma" w:cs="Tahoma"/>
          <w:sz w:val="24"/>
          <w:szCs w:val="24"/>
        </w:rPr>
        <w:t>, fecha en que el médico especialista en fisiatría (Fl. 131-133), indicó que</w:t>
      </w:r>
      <w:r w:rsidR="00353915" w:rsidRPr="00A8593E">
        <w:rPr>
          <w:rFonts w:ascii="Tahoma" w:hAnsi="Tahoma" w:cs="Tahoma"/>
          <w:sz w:val="24"/>
          <w:szCs w:val="24"/>
        </w:rPr>
        <w:t>,</w:t>
      </w:r>
      <w:r w:rsidR="00D67A71" w:rsidRPr="00A8593E">
        <w:rPr>
          <w:rFonts w:ascii="Tahoma" w:hAnsi="Tahoma" w:cs="Tahoma"/>
          <w:sz w:val="24"/>
          <w:szCs w:val="24"/>
        </w:rPr>
        <w:t xml:space="preserve"> según ecografía del 17 de septiembre de 2013, </w:t>
      </w:r>
      <w:r w:rsidR="00D67A71" w:rsidRPr="00A8593E">
        <w:rPr>
          <w:rFonts w:ascii="Tahoma" w:hAnsi="Tahoma" w:cs="Tahoma"/>
          <w:i/>
          <w:sz w:val="24"/>
          <w:szCs w:val="24"/>
        </w:rPr>
        <w:t>no se demostró lesión muscular, se advierte notable mejoría, ya no usa bastón, leve dolor a la palpación y estiramiento de soleo medial,</w:t>
      </w:r>
      <w:r w:rsidR="00D67A71" w:rsidRPr="00A8593E">
        <w:rPr>
          <w:rFonts w:ascii="Tahoma" w:hAnsi="Tahoma" w:cs="Tahoma"/>
          <w:sz w:val="24"/>
          <w:szCs w:val="24"/>
        </w:rPr>
        <w:t xml:space="preserve"> por lo que ordena el cierre del caso y autoriza reintegro laboral</w:t>
      </w:r>
      <w:r w:rsidR="00B728E5" w:rsidRPr="00A8593E">
        <w:rPr>
          <w:rFonts w:ascii="Tahoma" w:hAnsi="Tahoma" w:cs="Tahoma"/>
          <w:sz w:val="24"/>
          <w:szCs w:val="24"/>
        </w:rPr>
        <w:t xml:space="preserve"> el 30 de septiembre de ese mismo año</w:t>
      </w:r>
      <w:r w:rsidR="00D67A71" w:rsidRPr="00A8593E">
        <w:rPr>
          <w:rFonts w:ascii="Tahoma" w:hAnsi="Tahoma" w:cs="Tahoma"/>
          <w:sz w:val="24"/>
          <w:szCs w:val="24"/>
        </w:rPr>
        <w:t xml:space="preserve">. </w:t>
      </w:r>
      <w:r w:rsidR="0051286B" w:rsidRPr="00A8593E">
        <w:rPr>
          <w:rFonts w:ascii="Tahoma" w:hAnsi="Tahoma" w:cs="Tahoma"/>
          <w:sz w:val="24"/>
          <w:szCs w:val="24"/>
        </w:rPr>
        <w:t xml:space="preserve">Aunque </w:t>
      </w:r>
      <w:r w:rsidR="00B728E5" w:rsidRPr="00A8593E">
        <w:rPr>
          <w:rFonts w:ascii="Tahoma" w:hAnsi="Tahoma" w:cs="Tahoma"/>
          <w:sz w:val="24"/>
          <w:szCs w:val="24"/>
        </w:rPr>
        <w:t xml:space="preserve">7 meses después </w:t>
      </w:r>
      <w:r w:rsidR="0051286B" w:rsidRPr="00A8593E">
        <w:rPr>
          <w:rFonts w:ascii="Tahoma" w:hAnsi="Tahoma" w:cs="Tahoma"/>
          <w:sz w:val="24"/>
          <w:szCs w:val="24"/>
        </w:rPr>
        <w:t>(</w:t>
      </w:r>
      <w:r w:rsidR="00B728E5" w:rsidRPr="00A8593E">
        <w:rPr>
          <w:rFonts w:ascii="Tahoma" w:hAnsi="Tahoma" w:cs="Tahoma"/>
          <w:sz w:val="24"/>
          <w:szCs w:val="24"/>
        </w:rPr>
        <w:t>el 12 de abril de 2014</w:t>
      </w:r>
      <w:r w:rsidR="0051286B" w:rsidRPr="00A8593E">
        <w:rPr>
          <w:rFonts w:ascii="Tahoma" w:hAnsi="Tahoma" w:cs="Tahoma"/>
          <w:sz w:val="24"/>
          <w:szCs w:val="24"/>
        </w:rPr>
        <w:t>)</w:t>
      </w:r>
      <w:r w:rsidR="00B728E5" w:rsidRPr="00A8593E">
        <w:rPr>
          <w:rFonts w:ascii="Tahoma" w:hAnsi="Tahoma" w:cs="Tahoma"/>
          <w:sz w:val="24"/>
          <w:szCs w:val="24"/>
        </w:rPr>
        <w:t>,</w:t>
      </w:r>
      <w:r w:rsidR="0051286B" w:rsidRPr="00A8593E">
        <w:rPr>
          <w:rFonts w:ascii="Tahoma" w:hAnsi="Tahoma" w:cs="Tahoma"/>
          <w:sz w:val="24"/>
          <w:szCs w:val="24"/>
        </w:rPr>
        <w:t xml:space="preserve"> el </w:t>
      </w:r>
      <w:r w:rsidR="0051286B" w:rsidRPr="00A8593E">
        <w:rPr>
          <w:rFonts w:ascii="Tahoma" w:hAnsi="Tahoma" w:cs="Tahoma"/>
          <w:sz w:val="24"/>
          <w:szCs w:val="24"/>
        </w:rPr>
        <w:lastRenderedPageBreak/>
        <w:t>demandante vuelve</w:t>
      </w:r>
      <w:r w:rsidR="00B728E5" w:rsidRPr="00A8593E">
        <w:rPr>
          <w:rFonts w:ascii="Tahoma" w:hAnsi="Tahoma" w:cs="Tahoma"/>
          <w:sz w:val="24"/>
          <w:szCs w:val="24"/>
        </w:rPr>
        <w:t xml:space="preserve"> a</w:t>
      </w:r>
      <w:r w:rsidR="00D67A71" w:rsidRPr="00A8593E">
        <w:rPr>
          <w:rFonts w:ascii="Tahoma" w:hAnsi="Tahoma" w:cs="Tahoma"/>
          <w:sz w:val="24"/>
          <w:szCs w:val="24"/>
        </w:rPr>
        <w:t xml:space="preserve"> consultar al médico por molestias en </w:t>
      </w:r>
      <w:r w:rsidR="00B728E5" w:rsidRPr="00A8593E">
        <w:rPr>
          <w:rFonts w:ascii="Tahoma" w:hAnsi="Tahoma" w:cs="Tahoma"/>
          <w:sz w:val="24"/>
          <w:szCs w:val="24"/>
        </w:rPr>
        <w:t>el “</w:t>
      </w:r>
      <w:proofErr w:type="spellStart"/>
      <w:r w:rsidR="00B728E5" w:rsidRPr="00A8593E">
        <w:rPr>
          <w:rFonts w:ascii="Tahoma" w:hAnsi="Tahoma" w:cs="Tahoma"/>
          <w:sz w:val="24"/>
          <w:szCs w:val="24"/>
        </w:rPr>
        <w:t>gastronemio</w:t>
      </w:r>
      <w:proofErr w:type="spellEnd"/>
      <w:r w:rsidR="00B728E5" w:rsidRPr="00A8593E">
        <w:rPr>
          <w:rFonts w:ascii="Tahoma" w:hAnsi="Tahoma" w:cs="Tahoma"/>
          <w:sz w:val="24"/>
          <w:szCs w:val="24"/>
        </w:rPr>
        <w:t xml:space="preserve"> derecho”, </w:t>
      </w:r>
      <w:r w:rsidR="0051286B" w:rsidRPr="00A8593E">
        <w:rPr>
          <w:rFonts w:ascii="Tahoma" w:hAnsi="Tahoma" w:cs="Tahoma"/>
          <w:sz w:val="24"/>
          <w:szCs w:val="24"/>
        </w:rPr>
        <w:t xml:space="preserve">se ordena </w:t>
      </w:r>
      <w:r w:rsidR="00B728E5" w:rsidRPr="00A8593E">
        <w:rPr>
          <w:rFonts w:ascii="Tahoma" w:hAnsi="Tahoma" w:cs="Tahoma"/>
          <w:sz w:val="24"/>
          <w:szCs w:val="24"/>
        </w:rPr>
        <w:t>remisió</w:t>
      </w:r>
      <w:r w:rsidR="0051286B" w:rsidRPr="00A8593E">
        <w:rPr>
          <w:rFonts w:ascii="Tahoma" w:hAnsi="Tahoma" w:cs="Tahoma"/>
          <w:sz w:val="24"/>
          <w:szCs w:val="24"/>
        </w:rPr>
        <w:t>n a ortopedista,</w:t>
      </w:r>
      <w:r w:rsidR="00353915" w:rsidRPr="00A8593E">
        <w:rPr>
          <w:rFonts w:ascii="Tahoma" w:hAnsi="Tahoma" w:cs="Tahoma"/>
          <w:sz w:val="24"/>
          <w:szCs w:val="24"/>
        </w:rPr>
        <w:t xml:space="preserve"> pero no queda registro de esa</w:t>
      </w:r>
      <w:r w:rsidR="0051286B" w:rsidRPr="00A8593E">
        <w:rPr>
          <w:rFonts w:ascii="Tahoma" w:hAnsi="Tahoma" w:cs="Tahoma"/>
          <w:sz w:val="24"/>
          <w:szCs w:val="24"/>
        </w:rPr>
        <w:t xml:space="preserve"> valoración, y la siguiente consulta médica se genera casi un año después,</w:t>
      </w:r>
      <w:r w:rsidR="00353915" w:rsidRPr="00A8593E">
        <w:rPr>
          <w:rFonts w:ascii="Tahoma" w:hAnsi="Tahoma" w:cs="Tahoma"/>
          <w:sz w:val="24"/>
          <w:szCs w:val="24"/>
        </w:rPr>
        <w:t xml:space="preserve"> (el 10 de marzo de 2015),</w:t>
      </w:r>
      <w:r w:rsidR="0051286B" w:rsidRPr="00A8593E">
        <w:rPr>
          <w:rFonts w:ascii="Tahoma" w:hAnsi="Tahoma" w:cs="Tahoma"/>
          <w:sz w:val="24"/>
          <w:szCs w:val="24"/>
        </w:rPr>
        <w:t xml:space="preserve"> cuando en hechos muy confusos que no ha logrado explicar</w:t>
      </w:r>
      <w:r w:rsidR="00353915" w:rsidRPr="00A8593E">
        <w:rPr>
          <w:rFonts w:ascii="Tahoma" w:hAnsi="Tahoma" w:cs="Tahoma"/>
          <w:sz w:val="24"/>
          <w:szCs w:val="24"/>
        </w:rPr>
        <w:t>, señala la presencia de dolor intenso a la compresión de pantorrilla, que apareció, al parecer, después de un mal apoyo bajándose del bus mientras cubría la ruta Pereira-Armenia (10 días de incapacidad).</w:t>
      </w:r>
    </w:p>
    <w:p w14:paraId="08E168D2" w14:textId="77777777" w:rsidR="00353915" w:rsidRPr="00A8593E" w:rsidRDefault="00353915" w:rsidP="00A8593E">
      <w:pPr>
        <w:spacing w:line="276" w:lineRule="auto"/>
        <w:jc w:val="both"/>
        <w:rPr>
          <w:rFonts w:ascii="Tahoma" w:hAnsi="Tahoma" w:cs="Tahoma"/>
          <w:sz w:val="24"/>
          <w:szCs w:val="24"/>
        </w:rPr>
      </w:pPr>
    </w:p>
    <w:p w14:paraId="2AF5AFC8" w14:textId="19610B45" w:rsidR="0051286B" w:rsidRPr="00A8593E" w:rsidRDefault="00353915" w:rsidP="00A8593E">
      <w:pPr>
        <w:spacing w:line="276" w:lineRule="auto"/>
        <w:jc w:val="both"/>
        <w:rPr>
          <w:rFonts w:ascii="Tahoma" w:hAnsi="Tahoma" w:cs="Tahoma"/>
          <w:sz w:val="24"/>
          <w:szCs w:val="24"/>
        </w:rPr>
      </w:pPr>
      <w:r w:rsidRPr="00A8593E">
        <w:rPr>
          <w:rFonts w:ascii="Tahoma" w:hAnsi="Tahoma" w:cs="Tahoma"/>
          <w:sz w:val="24"/>
          <w:szCs w:val="24"/>
        </w:rPr>
        <w:tab/>
        <w:t>De ahí en adelante, la</w:t>
      </w:r>
      <w:r w:rsidR="00AD7979" w:rsidRPr="00A8593E">
        <w:rPr>
          <w:rFonts w:ascii="Tahoma" w:hAnsi="Tahoma" w:cs="Tahoma"/>
          <w:sz w:val="24"/>
          <w:szCs w:val="24"/>
        </w:rPr>
        <w:t>s</w:t>
      </w:r>
      <w:r w:rsidRPr="00A8593E">
        <w:rPr>
          <w:rFonts w:ascii="Tahoma" w:hAnsi="Tahoma" w:cs="Tahoma"/>
          <w:sz w:val="24"/>
          <w:szCs w:val="24"/>
        </w:rPr>
        <w:t xml:space="preserve"> siguientes consultas, sin excepción, serán para el control</w:t>
      </w:r>
      <w:r w:rsidR="00AD7979" w:rsidRPr="00A8593E">
        <w:rPr>
          <w:rFonts w:ascii="Tahoma" w:hAnsi="Tahoma" w:cs="Tahoma"/>
          <w:sz w:val="24"/>
          <w:szCs w:val="24"/>
        </w:rPr>
        <w:t xml:space="preserve"> de dolor de rodilla derecha por trauma, tal como se desprende del resumen de atención del 1 de julio de 2015, cuando refirió </w:t>
      </w:r>
      <w:r w:rsidR="00AD7979" w:rsidRPr="00A8593E">
        <w:rPr>
          <w:rFonts w:ascii="Tahoma" w:hAnsi="Tahoma" w:cs="Tahoma"/>
          <w:i/>
          <w:sz w:val="24"/>
          <w:szCs w:val="24"/>
        </w:rPr>
        <w:t>“</w:t>
      </w:r>
      <w:r w:rsidR="00AD7979" w:rsidRPr="00E93A9E">
        <w:rPr>
          <w:rFonts w:ascii="Tahoma" w:hAnsi="Tahoma" w:cs="Tahoma"/>
          <w:i/>
          <w:szCs w:val="24"/>
        </w:rPr>
        <w:t>dolor y limitación funcional” por golpe en rodilla en días anteriores que le genera dolor intenso e inflamación</w:t>
      </w:r>
      <w:r w:rsidR="00AD7979" w:rsidRPr="00A8593E">
        <w:rPr>
          <w:rFonts w:ascii="Tahoma" w:hAnsi="Tahoma" w:cs="Tahoma"/>
          <w:i/>
          <w:sz w:val="24"/>
          <w:szCs w:val="24"/>
        </w:rPr>
        <w:t>”</w:t>
      </w:r>
      <w:r w:rsidRPr="00A8593E">
        <w:rPr>
          <w:rFonts w:ascii="Tahoma" w:hAnsi="Tahoma" w:cs="Tahoma"/>
          <w:sz w:val="24"/>
          <w:szCs w:val="24"/>
        </w:rPr>
        <w:t xml:space="preserve">  </w:t>
      </w:r>
      <w:r w:rsidR="00AD7979" w:rsidRPr="00A8593E">
        <w:rPr>
          <w:rFonts w:ascii="Tahoma" w:hAnsi="Tahoma" w:cs="Tahoma"/>
          <w:sz w:val="24"/>
          <w:szCs w:val="24"/>
        </w:rPr>
        <w:t>(Fl. 164)</w:t>
      </w:r>
    </w:p>
    <w:p w14:paraId="1A96BE17" w14:textId="77777777" w:rsidR="00E91F10" w:rsidRPr="00A8593E" w:rsidRDefault="00E91F10" w:rsidP="00A8593E">
      <w:pPr>
        <w:spacing w:line="276" w:lineRule="auto"/>
        <w:jc w:val="both"/>
        <w:rPr>
          <w:rFonts w:ascii="Tahoma" w:hAnsi="Tahoma" w:cs="Tahoma"/>
          <w:sz w:val="24"/>
          <w:szCs w:val="24"/>
        </w:rPr>
      </w:pPr>
    </w:p>
    <w:p w14:paraId="16A827C5" w14:textId="1A672CEC" w:rsidR="00201AE5" w:rsidRPr="00A8593E" w:rsidRDefault="00AD7979" w:rsidP="00A8593E">
      <w:pPr>
        <w:spacing w:line="276" w:lineRule="auto"/>
        <w:ind w:firstLine="708"/>
        <w:jc w:val="both"/>
        <w:rPr>
          <w:rFonts w:ascii="Tahoma" w:hAnsi="Tahoma" w:cs="Tahoma"/>
          <w:sz w:val="24"/>
          <w:szCs w:val="24"/>
        </w:rPr>
      </w:pPr>
      <w:r w:rsidRPr="00A8593E">
        <w:rPr>
          <w:rFonts w:ascii="Tahoma" w:hAnsi="Tahoma" w:cs="Tahoma"/>
          <w:sz w:val="24"/>
          <w:szCs w:val="24"/>
        </w:rPr>
        <w:t xml:space="preserve">Estos documentos ponen de presente, que la única patología que le ha generado incapacidades prolongadas e ininterrumpidas al demandante desde el 1º de julio de 2015, es la asociada a la ruptura de rodilla derecha, la cual no guarda ninguna relación con el episodio laboral que tuvo lugar el 26 de agosto de 2013. </w:t>
      </w:r>
      <w:r w:rsidR="00C96147" w:rsidRPr="00A8593E">
        <w:rPr>
          <w:rFonts w:ascii="Tahoma" w:hAnsi="Tahoma" w:cs="Tahoma"/>
          <w:sz w:val="24"/>
          <w:szCs w:val="24"/>
        </w:rPr>
        <w:t>Al respecto huelga subrayar que hasta la última consulta ambulatoria</w:t>
      </w:r>
      <w:r w:rsidR="00DD384C" w:rsidRPr="00A8593E">
        <w:rPr>
          <w:rFonts w:ascii="Tahoma" w:hAnsi="Tahoma" w:cs="Tahoma"/>
          <w:sz w:val="24"/>
          <w:szCs w:val="24"/>
        </w:rPr>
        <w:t xml:space="preserve"> de que se tenga noticia</w:t>
      </w:r>
      <w:r w:rsidR="00C96147" w:rsidRPr="00A8593E">
        <w:rPr>
          <w:rFonts w:ascii="Tahoma" w:hAnsi="Tahoma" w:cs="Tahoma"/>
          <w:sz w:val="24"/>
          <w:szCs w:val="24"/>
        </w:rPr>
        <w:t xml:space="preserve"> en el proceso, el demandante se encontraba pendiente de una cirugía de reconstrucción de ligamentos cruzados</w:t>
      </w:r>
      <w:r w:rsidR="00DD384C" w:rsidRPr="00A8593E">
        <w:rPr>
          <w:rFonts w:ascii="Tahoma" w:hAnsi="Tahoma" w:cs="Tahoma"/>
          <w:sz w:val="24"/>
          <w:szCs w:val="24"/>
        </w:rPr>
        <w:t xml:space="preserve"> y meniscos (así se registra en atención por ortopedia del 5</w:t>
      </w:r>
      <w:r w:rsidRPr="00A8593E">
        <w:rPr>
          <w:rFonts w:ascii="Tahoma" w:hAnsi="Tahoma" w:cs="Tahoma"/>
          <w:sz w:val="24"/>
          <w:szCs w:val="24"/>
        </w:rPr>
        <w:t xml:space="preserve"> de noviembre de 2015 -Fl. 62-), lesiones que, como se repite, no están relacionadas con el accidente del trabajo, en razón de lo cual, con apoyo en el concepto de fisiatría del 23 y 30 de septiembre de 2013, se puede concluir que el accidente sufrido por el actor el 26 de agosto de 2013, no le generó secuelas de ninguna clase, de modo que no existe daño por reparar. </w:t>
      </w:r>
    </w:p>
    <w:p w14:paraId="729A38DE" w14:textId="77777777" w:rsidR="00DC2AC7" w:rsidRPr="00A8593E" w:rsidRDefault="00DC2AC7" w:rsidP="00A8593E">
      <w:pPr>
        <w:spacing w:line="276" w:lineRule="auto"/>
        <w:ind w:firstLine="708"/>
        <w:jc w:val="both"/>
        <w:rPr>
          <w:rFonts w:ascii="Tahoma" w:hAnsi="Tahoma" w:cs="Tahoma"/>
          <w:sz w:val="24"/>
          <w:szCs w:val="24"/>
        </w:rPr>
      </w:pPr>
    </w:p>
    <w:p w14:paraId="63C8C3AA" w14:textId="46F6F981" w:rsidR="00874605" w:rsidRPr="00A8593E" w:rsidRDefault="008B2B5D" w:rsidP="00A8593E">
      <w:pPr>
        <w:spacing w:line="276" w:lineRule="auto"/>
        <w:ind w:firstLine="708"/>
        <w:jc w:val="both"/>
        <w:rPr>
          <w:rFonts w:ascii="Tahoma" w:hAnsi="Tahoma" w:cs="Tahoma"/>
          <w:sz w:val="24"/>
          <w:szCs w:val="24"/>
        </w:rPr>
      </w:pPr>
      <w:r w:rsidRPr="00A8593E">
        <w:rPr>
          <w:rFonts w:ascii="Tahoma" w:hAnsi="Tahoma" w:cs="Tahoma"/>
          <w:sz w:val="24"/>
          <w:szCs w:val="24"/>
        </w:rPr>
        <w:t xml:space="preserve">Corolario de lo anterior, </w:t>
      </w:r>
      <w:r w:rsidR="00874605" w:rsidRPr="00A8593E">
        <w:rPr>
          <w:rFonts w:ascii="Tahoma" w:hAnsi="Tahoma" w:cs="Tahoma"/>
          <w:sz w:val="24"/>
          <w:szCs w:val="24"/>
        </w:rPr>
        <w:t>se revocará</w:t>
      </w:r>
      <w:r w:rsidR="00D624E9" w:rsidRPr="00A8593E">
        <w:rPr>
          <w:rFonts w:ascii="Tahoma" w:hAnsi="Tahoma" w:cs="Tahoma"/>
          <w:sz w:val="24"/>
          <w:szCs w:val="24"/>
        </w:rPr>
        <w:t xml:space="preserve"> la condena a la indemnización plena de perjuicios, pues</w:t>
      </w:r>
      <w:r w:rsidR="00874605" w:rsidRPr="00A8593E">
        <w:rPr>
          <w:rFonts w:ascii="Tahoma" w:hAnsi="Tahoma" w:cs="Tahoma"/>
          <w:sz w:val="24"/>
          <w:szCs w:val="24"/>
        </w:rPr>
        <w:t xml:space="preserve"> aunque</w:t>
      </w:r>
      <w:r w:rsidR="00D624E9" w:rsidRPr="00A8593E">
        <w:rPr>
          <w:rFonts w:ascii="Tahoma" w:hAnsi="Tahoma" w:cs="Tahoma"/>
          <w:sz w:val="24"/>
          <w:szCs w:val="24"/>
        </w:rPr>
        <w:t xml:space="preserve"> el accidente que sufrió el trabajador </w:t>
      </w:r>
      <w:r w:rsidR="00D159D2" w:rsidRPr="00A8593E">
        <w:rPr>
          <w:rFonts w:ascii="Tahoma" w:hAnsi="Tahoma" w:cs="Tahoma"/>
          <w:sz w:val="24"/>
          <w:szCs w:val="24"/>
        </w:rPr>
        <w:t xml:space="preserve">bien </w:t>
      </w:r>
      <w:r w:rsidR="00D624E9" w:rsidRPr="00A8593E">
        <w:rPr>
          <w:rFonts w:ascii="Tahoma" w:hAnsi="Tahoma" w:cs="Tahoma"/>
          <w:sz w:val="24"/>
          <w:szCs w:val="24"/>
        </w:rPr>
        <w:t>pudo hab</w:t>
      </w:r>
      <w:r w:rsidR="00D159D2" w:rsidRPr="00A8593E">
        <w:rPr>
          <w:rFonts w:ascii="Tahoma" w:hAnsi="Tahoma" w:cs="Tahoma"/>
          <w:sz w:val="24"/>
          <w:szCs w:val="24"/>
        </w:rPr>
        <w:t>er</w:t>
      </w:r>
      <w:r w:rsidR="005007EA" w:rsidRPr="00A8593E">
        <w:rPr>
          <w:rFonts w:ascii="Tahoma" w:hAnsi="Tahoma" w:cs="Tahoma"/>
          <w:sz w:val="24"/>
          <w:szCs w:val="24"/>
        </w:rPr>
        <w:t>se</w:t>
      </w:r>
      <w:r w:rsidR="00D159D2" w:rsidRPr="00A8593E">
        <w:rPr>
          <w:rFonts w:ascii="Tahoma" w:hAnsi="Tahoma" w:cs="Tahoma"/>
          <w:sz w:val="24"/>
          <w:szCs w:val="24"/>
        </w:rPr>
        <w:t xml:space="preserve"> prevenido con la existencia de un </w:t>
      </w:r>
      <w:r w:rsidR="00D624E9" w:rsidRPr="00A8593E">
        <w:rPr>
          <w:rFonts w:ascii="Tahoma" w:hAnsi="Tahoma" w:cs="Tahoma"/>
          <w:sz w:val="24"/>
          <w:szCs w:val="24"/>
        </w:rPr>
        <w:t>protocolo</w:t>
      </w:r>
      <w:r w:rsidR="00D159D2" w:rsidRPr="00A8593E">
        <w:rPr>
          <w:rFonts w:ascii="Tahoma" w:hAnsi="Tahoma" w:cs="Tahoma"/>
          <w:sz w:val="24"/>
          <w:szCs w:val="24"/>
        </w:rPr>
        <w:t xml:space="preserve"> o programa</w:t>
      </w:r>
      <w:r w:rsidR="00D624E9" w:rsidRPr="00A8593E">
        <w:rPr>
          <w:rFonts w:ascii="Tahoma" w:hAnsi="Tahoma" w:cs="Tahoma"/>
          <w:sz w:val="24"/>
          <w:szCs w:val="24"/>
        </w:rPr>
        <w:t xml:space="preserve"> de manejo de cargas pesadas en la empresa</w:t>
      </w:r>
      <w:r w:rsidR="00D159D2" w:rsidRPr="00A8593E">
        <w:rPr>
          <w:rFonts w:ascii="Tahoma" w:hAnsi="Tahoma" w:cs="Tahoma"/>
          <w:sz w:val="24"/>
          <w:szCs w:val="24"/>
        </w:rPr>
        <w:t>, o con la imposición de alguna restricción clara o prohibición de levantar y descargar objetos pesados sin ayuda mecánica</w:t>
      </w:r>
      <w:r w:rsidR="005707EE" w:rsidRPr="00A8593E">
        <w:rPr>
          <w:rFonts w:ascii="Tahoma" w:hAnsi="Tahoma" w:cs="Tahoma"/>
          <w:sz w:val="24"/>
          <w:szCs w:val="24"/>
        </w:rPr>
        <w:t xml:space="preserve"> o sin el</w:t>
      </w:r>
      <w:r w:rsidR="00D159D2" w:rsidRPr="00A8593E">
        <w:rPr>
          <w:rFonts w:ascii="Tahoma" w:hAnsi="Tahoma" w:cs="Tahoma"/>
          <w:sz w:val="24"/>
          <w:szCs w:val="24"/>
        </w:rPr>
        <w:t xml:space="preserve"> apoyo de otros trabajadores, o incluso con la prohibición expresa de manipular equipaje pesado</w:t>
      </w:r>
      <w:r w:rsidR="005707EE" w:rsidRPr="00A8593E">
        <w:rPr>
          <w:rFonts w:ascii="Tahoma" w:hAnsi="Tahoma" w:cs="Tahoma"/>
          <w:sz w:val="24"/>
          <w:szCs w:val="24"/>
        </w:rPr>
        <w:t xml:space="preserve"> de pasajeros recogidos</w:t>
      </w:r>
      <w:r w:rsidR="00874605" w:rsidRPr="00A8593E">
        <w:rPr>
          <w:rFonts w:ascii="Tahoma" w:hAnsi="Tahoma" w:cs="Tahoma"/>
          <w:sz w:val="24"/>
          <w:szCs w:val="24"/>
        </w:rPr>
        <w:t xml:space="preserve"> sobre la vía, lo cierto es dicho episodio produjo una lesión intrascendente, que no dejó secuelas y que fue rápidamente superada, al punto que el demandante se pudo reintegrar plenamente a sus labores desde el 30 de septiembre de 2013. </w:t>
      </w:r>
    </w:p>
    <w:p w14:paraId="6D50E7C0" w14:textId="77777777" w:rsidR="009601D5" w:rsidRPr="00A8593E" w:rsidRDefault="009601D5" w:rsidP="00A8593E">
      <w:pPr>
        <w:spacing w:line="276" w:lineRule="auto"/>
        <w:jc w:val="both"/>
        <w:rPr>
          <w:rFonts w:ascii="Tahoma" w:hAnsi="Tahoma" w:cs="Tahoma"/>
          <w:sz w:val="24"/>
          <w:szCs w:val="24"/>
        </w:rPr>
      </w:pPr>
    </w:p>
    <w:p w14:paraId="05CEFBBC" w14:textId="547B2DB8" w:rsidR="00B438C5" w:rsidRPr="00A8593E" w:rsidRDefault="003558EF" w:rsidP="00A8593E">
      <w:pPr>
        <w:spacing w:line="276" w:lineRule="auto"/>
        <w:jc w:val="both"/>
        <w:rPr>
          <w:rFonts w:ascii="Tahoma" w:eastAsia="Times New Roman" w:hAnsi="Tahoma" w:cs="Tahoma"/>
          <w:sz w:val="24"/>
          <w:szCs w:val="24"/>
          <w:shd w:val="clear" w:color="auto" w:fill="FFFFFF"/>
          <w:lang w:val="es-ES_tradnl" w:eastAsia="es-ES_tradnl"/>
        </w:rPr>
      </w:pPr>
      <w:r w:rsidRPr="00A8593E">
        <w:rPr>
          <w:rFonts w:ascii="Tahoma" w:eastAsia="Times New Roman" w:hAnsi="Tahoma" w:cs="Tahoma"/>
          <w:sz w:val="24"/>
          <w:szCs w:val="24"/>
          <w:shd w:val="clear" w:color="auto" w:fill="FFFFFF"/>
          <w:lang w:val="es-ES_tradnl" w:eastAsia="es-ES_tradnl"/>
        </w:rPr>
        <w:tab/>
        <w:t>De otra parte, en cuanto al objeto del recurso de apela</w:t>
      </w:r>
      <w:r w:rsidR="00B438C5" w:rsidRPr="00A8593E">
        <w:rPr>
          <w:rFonts w:ascii="Tahoma" w:eastAsia="Times New Roman" w:hAnsi="Tahoma" w:cs="Tahoma"/>
          <w:sz w:val="24"/>
          <w:szCs w:val="24"/>
          <w:shd w:val="clear" w:color="auto" w:fill="FFFFFF"/>
          <w:lang w:val="es-ES_tradnl" w:eastAsia="es-ES_tradnl"/>
        </w:rPr>
        <w:t>ción impetrado por la parte actora</w:t>
      </w:r>
      <w:r w:rsidRPr="00A8593E">
        <w:rPr>
          <w:rFonts w:ascii="Tahoma" w:eastAsia="Times New Roman" w:hAnsi="Tahoma" w:cs="Tahoma"/>
          <w:sz w:val="24"/>
          <w:szCs w:val="24"/>
          <w:shd w:val="clear" w:color="auto" w:fill="FFFFFF"/>
          <w:lang w:val="es-ES_tradnl" w:eastAsia="es-ES_tradnl"/>
        </w:rPr>
        <w:t>,</w:t>
      </w:r>
      <w:r w:rsidR="00B438C5" w:rsidRPr="00A8593E">
        <w:rPr>
          <w:rFonts w:ascii="Tahoma" w:eastAsia="Times New Roman" w:hAnsi="Tahoma" w:cs="Tahoma"/>
          <w:sz w:val="24"/>
          <w:szCs w:val="24"/>
          <w:shd w:val="clear" w:color="auto" w:fill="FFFFFF"/>
          <w:lang w:val="es-ES_tradnl" w:eastAsia="es-ES_tradnl"/>
        </w:rPr>
        <w:t xml:space="preserve"> se debe resaltar que</w:t>
      </w:r>
      <w:r w:rsidRPr="00A8593E">
        <w:rPr>
          <w:rFonts w:ascii="Tahoma" w:eastAsia="Times New Roman" w:hAnsi="Tahoma" w:cs="Tahoma"/>
          <w:sz w:val="24"/>
          <w:szCs w:val="24"/>
          <w:shd w:val="clear" w:color="auto" w:fill="FFFFFF"/>
          <w:lang w:val="es-ES_tradnl" w:eastAsia="es-ES_tradnl"/>
        </w:rPr>
        <w:t xml:space="preserve"> </w:t>
      </w:r>
      <w:r w:rsidR="00294738" w:rsidRPr="00A8593E">
        <w:rPr>
          <w:rFonts w:ascii="Tahoma" w:eastAsia="Times New Roman" w:hAnsi="Tahoma" w:cs="Tahoma"/>
          <w:sz w:val="24"/>
          <w:szCs w:val="24"/>
          <w:shd w:val="clear" w:color="auto" w:fill="FFFFFF"/>
          <w:lang w:val="es-ES_tradnl" w:eastAsia="es-ES_tradnl"/>
        </w:rPr>
        <w:t xml:space="preserve">como en este caso el empleador </w:t>
      </w:r>
      <w:r w:rsidR="005707EE" w:rsidRPr="00A8593E">
        <w:rPr>
          <w:rFonts w:ascii="Tahoma" w:eastAsia="Times New Roman" w:hAnsi="Tahoma" w:cs="Tahoma"/>
          <w:sz w:val="24"/>
          <w:szCs w:val="24"/>
          <w:shd w:val="clear" w:color="auto" w:fill="FFFFFF"/>
          <w:lang w:val="es-ES_tradnl" w:eastAsia="es-ES_tradnl"/>
        </w:rPr>
        <w:t>NO</w:t>
      </w:r>
      <w:r w:rsidR="00294738" w:rsidRPr="00A8593E">
        <w:rPr>
          <w:rFonts w:ascii="Tahoma" w:eastAsia="Times New Roman" w:hAnsi="Tahoma" w:cs="Tahoma"/>
          <w:sz w:val="24"/>
          <w:szCs w:val="24"/>
          <w:shd w:val="clear" w:color="auto" w:fill="FFFFFF"/>
          <w:lang w:val="es-ES_tradnl" w:eastAsia="es-ES_tradnl"/>
        </w:rPr>
        <w:t xml:space="preserve"> invocó una justa causa para el despido o una razón objetiva para poner fin al nexo contractual, ha de suponerse que la terminación se efectuó por causa de la limitación física del actor, en caso de que esta se</w:t>
      </w:r>
      <w:r w:rsidR="00B438C5" w:rsidRPr="00A8593E">
        <w:rPr>
          <w:rFonts w:ascii="Tahoma" w:eastAsia="Times New Roman" w:hAnsi="Tahoma" w:cs="Tahoma"/>
          <w:sz w:val="24"/>
          <w:szCs w:val="24"/>
          <w:shd w:val="clear" w:color="auto" w:fill="FFFFFF"/>
          <w:lang w:val="es-ES_tradnl" w:eastAsia="es-ES_tradnl"/>
        </w:rPr>
        <w:t xml:space="preserve"> encuentre comprobada</w:t>
      </w:r>
      <w:r w:rsidR="00294738" w:rsidRPr="00A8593E">
        <w:rPr>
          <w:rFonts w:ascii="Tahoma" w:eastAsia="Times New Roman" w:hAnsi="Tahoma" w:cs="Tahoma"/>
          <w:sz w:val="24"/>
          <w:szCs w:val="24"/>
          <w:shd w:val="clear" w:color="auto" w:fill="FFFFFF"/>
          <w:lang w:val="es-ES_tradnl" w:eastAsia="es-ES_tradnl"/>
        </w:rPr>
        <w:t xml:space="preserve"> y haya sido conocida por el empleador</w:t>
      </w:r>
      <w:r w:rsidR="00B438C5" w:rsidRPr="00A8593E">
        <w:rPr>
          <w:rFonts w:ascii="Tahoma" w:eastAsia="Times New Roman" w:hAnsi="Tahoma" w:cs="Tahoma"/>
          <w:sz w:val="24"/>
          <w:szCs w:val="24"/>
          <w:shd w:val="clear" w:color="auto" w:fill="FFFFFF"/>
          <w:lang w:val="es-ES_tradnl" w:eastAsia="es-ES_tradnl"/>
        </w:rPr>
        <w:t xml:space="preserve"> al momento del finiquito</w:t>
      </w:r>
      <w:r w:rsidR="00294738" w:rsidRPr="00A8593E">
        <w:rPr>
          <w:rFonts w:ascii="Tahoma" w:eastAsia="Times New Roman" w:hAnsi="Tahoma" w:cs="Tahoma"/>
          <w:sz w:val="24"/>
          <w:szCs w:val="24"/>
          <w:shd w:val="clear" w:color="auto" w:fill="FFFFFF"/>
          <w:lang w:val="es-ES_tradnl" w:eastAsia="es-ES_tradnl"/>
        </w:rPr>
        <w:t>.</w:t>
      </w:r>
    </w:p>
    <w:p w14:paraId="68186D9D" w14:textId="77777777" w:rsidR="00B438C5" w:rsidRPr="00A8593E" w:rsidRDefault="00B438C5" w:rsidP="00A8593E">
      <w:pPr>
        <w:spacing w:line="276" w:lineRule="auto"/>
        <w:jc w:val="both"/>
        <w:rPr>
          <w:rFonts w:ascii="Tahoma" w:eastAsia="Times New Roman" w:hAnsi="Tahoma" w:cs="Tahoma"/>
          <w:color w:val="1B1B1B"/>
          <w:sz w:val="24"/>
          <w:szCs w:val="24"/>
          <w:shd w:val="clear" w:color="auto" w:fill="FFFFFF"/>
          <w:lang w:val="es-ES_tradnl" w:eastAsia="es-ES_tradnl"/>
        </w:rPr>
      </w:pPr>
    </w:p>
    <w:p w14:paraId="3840963F" w14:textId="6BE7CD99" w:rsidR="00262923" w:rsidRPr="00A8593E" w:rsidRDefault="00B438C5"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r w:rsidRPr="00A8593E">
        <w:rPr>
          <w:rFonts w:ascii="Tahoma" w:eastAsia="Times New Roman" w:hAnsi="Tahoma" w:cs="Tahoma"/>
          <w:sz w:val="24"/>
          <w:szCs w:val="24"/>
          <w:bdr w:val="none" w:sz="0" w:space="0" w:color="auto" w:frame="1"/>
          <w:lang w:val="es-CO" w:eastAsia="es-ES"/>
        </w:rPr>
        <w:t xml:space="preserve">Siguiendo ese hilo, cabe recordar que la jurisprudencia sobre la protección laboral reforzada para personas en situación de debilidad manifiesta, indica que no </w:t>
      </w:r>
      <w:r w:rsidRPr="00A8593E">
        <w:rPr>
          <w:rFonts w:ascii="Tahoma" w:eastAsia="Times New Roman" w:hAnsi="Tahoma" w:cs="Tahoma"/>
          <w:sz w:val="24"/>
          <w:szCs w:val="24"/>
          <w:bdr w:val="none" w:sz="0" w:space="0" w:color="auto" w:frame="1"/>
          <w:lang w:val="es-CO" w:eastAsia="es-ES"/>
        </w:rPr>
        <w:lastRenderedPageBreak/>
        <w:t xml:space="preserve">necesariamente deben estar calificados para ser beneficiarios de la protección especial que se deriva del artículo 26 de la Ley 361 de 1993, como equivocadamente lo indica la falladora de primer grado, sino que se debe demostrar una </w:t>
      </w:r>
      <w:r w:rsidRPr="00A8593E">
        <w:rPr>
          <w:rFonts w:ascii="Tahoma" w:eastAsia="Times New Roman" w:hAnsi="Tahoma" w:cs="Tahoma"/>
          <w:sz w:val="24"/>
          <w:szCs w:val="24"/>
          <w:u w:val="single"/>
          <w:bdr w:val="none" w:sz="0" w:space="0" w:color="auto" w:frame="1"/>
          <w:lang w:val="es-CO" w:eastAsia="es-ES"/>
        </w:rPr>
        <w:t>disminución evidente en el estado de salud del empleado que afecte sus funciones laborales</w:t>
      </w:r>
      <w:r w:rsidRPr="00A8593E">
        <w:rPr>
          <w:rFonts w:ascii="Tahoma" w:eastAsia="Times New Roman" w:hAnsi="Tahoma" w:cs="Tahoma"/>
          <w:sz w:val="24"/>
          <w:szCs w:val="24"/>
          <w:bdr w:val="none" w:sz="0" w:space="0" w:color="auto" w:frame="1"/>
          <w:lang w:val="es-CO" w:eastAsia="es-ES"/>
        </w:rPr>
        <w:t>, de modo que el hecho de que la calificación se haya dado</w:t>
      </w:r>
      <w:r w:rsidR="00B15AD0" w:rsidRPr="00A8593E">
        <w:rPr>
          <w:rFonts w:ascii="Tahoma" w:eastAsia="Times New Roman" w:hAnsi="Tahoma" w:cs="Tahoma"/>
          <w:sz w:val="24"/>
          <w:szCs w:val="24"/>
          <w:bdr w:val="none" w:sz="0" w:space="0" w:color="auto" w:frame="1"/>
          <w:lang w:val="es-CO" w:eastAsia="es-ES"/>
        </w:rPr>
        <w:t xml:space="preserve"> con posterioridad al despido y que su resultado haya sido inferior al 15%, no necesariamente da al traste con las pretensiones de la demanda.</w:t>
      </w:r>
    </w:p>
    <w:p w14:paraId="65DD0A7A" w14:textId="77777777" w:rsidR="00B15AD0" w:rsidRPr="00A8593E" w:rsidRDefault="00B15AD0"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p>
    <w:p w14:paraId="55307C59" w14:textId="2B3D7BCE" w:rsidR="00B15AD0" w:rsidRPr="00A8593E" w:rsidRDefault="00B15AD0"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r w:rsidRPr="00A8593E">
        <w:rPr>
          <w:rFonts w:ascii="Tahoma" w:eastAsia="Times New Roman" w:hAnsi="Tahoma" w:cs="Tahoma"/>
          <w:sz w:val="24"/>
          <w:szCs w:val="24"/>
          <w:bdr w:val="none" w:sz="0" w:space="0" w:color="auto" w:frame="1"/>
          <w:lang w:val="es-CO" w:eastAsia="es-ES"/>
        </w:rPr>
        <w:t>Ahora bien, lo que sí resulta absolutamente necesario es que la disminución del estado de salud del empleado lo afecte gravemente en el desempeño sus funciones laborales y que dicha disminución sea conocida por el empleador, conocimiento al cual puede llegar, por ejemplo, cuando la enfermedad es palmaria y genera incapacidades</w:t>
      </w:r>
      <w:r w:rsidR="005B3F46" w:rsidRPr="00A8593E">
        <w:rPr>
          <w:rFonts w:ascii="Tahoma" w:eastAsia="Times New Roman" w:hAnsi="Tahoma" w:cs="Tahoma"/>
          <w:sz w:val="24"/>
          <w:szCs w:val="24"/>
          <w:bdr w:val="none" w:sz="0" w:space="0" w:color="auto" w:frame="1"/>
          <w:lang w:val="es-CO" w:eastAsia="es-ES"/>
        </w:rPr>
        <w:t>,</w:t>
      </w:r>
      <w:r w:rsidRPr="00A8593E">
        <w:rPr>
          <w:rFonts w:ascii="Tahoma" w:eastAsia="Times New Roman" w:hAnsi="Tahoma" w:cs="Tahoma"/>
          <w:sz w:val="24"/>
          <w:szCs w:val="24"/>
          <w:bdr w:val="none" w:sz="0" w:space="0" w:color="auto" w:frame="1"/>
          <w:lang w:val="es-CO" w:eastAsia="es-ES"/>
        </w:rPr>
        <w:t xml:space="preserve"> o cuando el trabajador tiene restricciones médicas</w:t>
      </w:r>
      <w:r w:rsidR="005B3F46" w:rsidRPr="00A8593E">
        <w:rPr>
          <w:rFonts w:ascii="Tahoma" w:eastAsia="Times New Roman" w:hAnsi="Tahoma" w:cs="Tahoma"/>
          <w:sz w:val="24"/>
          <w:szCs w:val="24"/>
          <w:bdr w:val="none" w:sz="0" w:space="0" w:color="auto" w:frame="1"/>
          <w:lang w:val="es-CO" w:eastAsia="es-ES"/>
        </w:rPr>
        <w:t xml:space="preserve"> -temporales o definitivas-</w:t>
      </w:r>
      <w:r w:rsidRPr="00A8593E">
        <w:rPr>
          <w:rFonts w:ascii="Tahoma" w:eastAsia="Times New Roman" w:hAnsi="Tahoma" w:cs="Tahoma"/>
          <w:sz w:val="24"/>
          <w:szCs w:val="24"/>
          <w:bdr w:val="none" w:sz="0" w:space="0" w:color="auto" w:frame="1"/>
          <w:lang w:val="es-CO" w:eastAsia="es-ES"/>
        </w:rPr>
        <w:t xml:space="preserve"> para el desempeño de sus funciones o se encuentra en procesos de readaptación o reubicación laboral por cuenta de alguna enfermedad o limitación física. </w:t>
      </w:r>
    </w:p>
    <w:p w14:paraId="0CD22D70" w14:textId="77777777" w:rsidR="00B15AD0" w:rsidRPr="00A8593E" w:rsidRDefault="00B15AD0"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p>
    <w:p w14:paraId="7625EB6A" w14:textId="57A755B0" w:rsidR="00B15AD0" w:rsidRPr="00A8593E" w:rsidRDefault="00B15AD0"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r w:rsidRPr="00A8593E">
        <w:rPr>
          <w:rFonts w:ascii="Tahoma" w:eastAsia="Times New Roman" w:hAnsi="Tahoma" w:cs="Tahoma"/>
          <w:sz w:val="24"/>
          <w:szCs w:val="24"/>
          <w:bdr w:val="none" w:sz="0" w:space="0" w:color="auto" w:frame="1"/>
          <w:lang w:val="es-CO" w:eastAsia="es-ES"/>
        </w:rPr>
        <w:t xml:space="preserve">Pues bien, siguiendo esa línea y con apoyo en la prueba documental recaudada en </w:t>
      </w:r>
      <w:proofErr w:type="spellStart"/>
      <w:r w:rsidRPr="00A8593E">
        <w:rPr>
          <w:rFonts w:ascii="Tahoma" w:eastAsia="Times New Roman" w:hAnsi="Tahoma" w:cs="Tahoma"/>
          <w:sz w:val="24"/>
          <w:szCs w:val="24"/>
          <w:bdr w:val="none" w:sz="0" w:space="0" w:color="auto" w:frame="1"/>
          <w:lang w:val="es-CO" w:eastAsia="es-ES"/>
        </w:rPr>
        <w:t>1ra</w:t>
      </w:r>
      <w:proofErr w:type="spellEnd"/>
      <w:r w:rsidRPr="00A8593E">
        <w:rPr>
          <w:rFonts w:ascii="Tahoma" w:eastAsia="Times New Roman" w:hAnsi="Tahoma" w:cs="Tahoma"/>
          <w:sz w:val="24"/>
          <w:szCs w:val="24"/>
          <w:bdr w:val="none" w:sz="0" w:space="0" w:color="auto" w:frame="1"/>
          <w:lang w:val="es-CO" w:eastAsia="es-ES"/>
        </w:rPr>
        <w:t xml:space="preserve">. instancia, se observa que pese al diagnóstico de </w:t>
      </w:r>
      <w:r w:rsidRPr="00A8593E">
        <w:rPr>
          <w:rFonts w:ascii="Tahoma" w:eastAsia="Times New Roman" w:hAnsi="Tahoma" w:cs="Tahoma"/>
          <w:i/>
          <w:sz w:val="24"/>
          <w:szCs w:val="24"/>
          <w:bdr w:val="none" w:sz="0" w:space="0" w:color="auto" w:frame="1"/>
          <w:lang w:val="es-CO" w:eastAsia="es-ES"/>
        </w:rPr>
        <w:t>“</w:t>
      </w:r>
      <w:r w:rsidR="005B3F46" w:rsidRPr="00E93A9E">
        <w:rPr>
          <w:rFonts w:ascii="Tahoma" w:hAnsi="Tahoma" w:cs="Tahoma"/>
          <w:i/>
          <w:szCs w:val="24"/>
          <w:u w:val="single"/>
        </w:rPr>
        <w:t>ruptura espontánea de tendón</w:t>
      </w:r>
      <w:r w:rsidR="005B3F46" w:rsidRPr="00E93A9E">
        <w:rPr>
          <w:rFonts w:ascii="Tahoma" w:hAnsi="Tahoma" w:cs="Tahoma"/>
          <w:i/>
          <w:szCs w:val="24"/>
        </w:rPr>
        <w:t xml:space="preserve"> no especificado y ruptura traumática de soleo derecho</w:t>
      </w:r>
      <w:r w:rsidR="005B3F46" w:rsidRPr="00A8593E">
        <w:rPr>
          <w:rFonts w:ascii="Tahoma" w:hAnsi="Tahoma" w:cs="Tahoma"/>
          <w:i/>
          <w:sz w:val="24"/>
          <w:szCs w:val="24"/>
        </w:rPr>
        <w:t>”</w:t>
      </w:r>
      <w:r w:rsidRPr="00A8593E">
        <w:rPr>
          <w:rFonts w:ascii="Tahoma" w:eastAsia="Times New Roman" w:hAnsi="Tahoma" w:cs="Tahoma"/>
          <w:sz w:val="24"/>
          <w:szCs w:val="24"/>
          <w:bdr w:val="none" w:sz="0" w:space="0" w:color="auto" w:frame="1"/>
          <w:lang w:val="es-CO" w:eastAsia="es-ES"/>
        </w:rPr>
        <w:t>, establecido</w:t>
      </w:r>
      <w:r w:rsidR="005B3F46" w:rsidRPr="00A8593E">
        <w:rPr>
          <w:rFonts w:ascii="Tahoma" w:eastAsia="Times New Roman" w:hAnsi="Tahoma" w:cs="Tahoma"/>
          <w:sz w:val="24"/>
          <w:szCs w:val="24"/>
          <w:bdr w:val="none" w:sz="0" w:space="0" w:color="auto" w:frame="1"/>
          <w:lang w:val="es-CO" w:eastAsia="es-ES"/>
        </w:rPr>
        <w:t xml:space="preserve"> dos años antes del despido del actor</w:t>
      </w:r>
      <w:r w:rsidRPr="00A8593E">
        <w:rPr>
          <w:rFonts w:ascii="Tahoma" w:eastAsia="Times New Roman" w:hAnsi="Tahoma" w:cs="Tahoma"/>
          <w:sz w:val="24"/>
          <w:szCs w:val="24"/>
          <w:bdr w:val="none" w:sz="0" w:space="0" w:color="auto" w:frame="1"/>
          <w:lang w:val="es-CO" w:eastAsia="es-ES"/>
        </w:rPr>
        <w:t>, no se acreditó que dicha dolencia fuera grave y que impidiera el desempeño normal de las funciones para</w:t>
      </w:r>
      <w:r w:rsidR="005B3F46" w:rsidRPr="00A8593E">
        <w:rPr>
          <w:rFonts w:ascii="Tahoma" w:eastAsia="Times New Roman" w:hAnsi="Tahoma" w:cs="Tahoma"/>
          <w:sz w:val="24"/>
          <w:szCs w:val="24"/>
          <w:bdr w:val="none" w:sz="0" w:space="0" w:color="auto" w:frame="1"/>
          <w:lang w:val="es-CO" w:eastAsia="es-ES"/>
        </w:rPr>
        <w:t xml:space="preserve"> cuales fue contratado el trabajador</w:t>
      </w:r>
      <w:r w:rsidRPr="00A8593E">
        <w:rPr>
          <w:rFonts w:ascii="Tahoma" w:eastAsia="Times New Roman" w:hAnsi="Tahoma" w:cs="Tahoma"/>
          <w:sz w:val="24"/>
          <w:szCs w:val="24"/>
          <w:bdr w:val="none" w:sz="0" w:space="0" w:color="auto" w:frame="1"/>
          <w:lang w:val="es-CO" w:eastAsia="es-ES"/>
        </w:rPr>
        <w:t xml:space="preserve">, toda vez que: </w:t>
      </w:r>
      <w:r w:rsidRPr="00A8593E">
        <w:rPr>
          <w:rFonts w:ascii="Tahoma" w:eastAsia="Times New Roman" w:hAnsi="Tahoma" w:cs="Tahoma"/>
          <w:b/>
          <w:sz w:val="24"/>
          <w:szCs w:val="24"/>
          <w:bdr w:val="none" w:sz="0" w:space="0" w:color="auto" w:frame="1"/>
          <w:lang w:val="es-CO" w:eastAsia="es-ES"/>
        </w:rPr>
        <w:t>1)</w:t>
      </w:r>
      <w:r w:rsidRPr="00A8593E">
        <w:rPr>
          <w:rFonts w:ascii="Tahoma" w:eastAsia="Times New Roman" w:hAnsi="Tahoma" w:cs="Tahoma"/>
          <w:sz w:val="24"/>
          <w:szCs w:val="24"/>
          <w:bdr w:val="none" w:sz="0" w:space="0" w:color="auto" w:frame="1"/>
          <w:lang w:val="es-CO" w:eastAsia="es-ES"/>
        </w:rPr>
        <w:t xml:space="preserve"> </w:t>
      </w:r>
      <w:r w:rsidR="005B3F46" w:rsidRPr="00A8593E">
        <w:rPr>
          <w:rFonts w:ascii="Tahoma" w:eastAsia="Times New Roman" w:hAnsi="Tahoma" w:cs="Tahoma"/>
          <w:sz w:val="24"/>
          <w:szCs w:val="24"/>
          <w:bdr w:val="none" w:sz="0" w:space="0" w:color="auto" w:frame="1"/>
          <w:lang w:val="es-CO" w:eastAsia="es-ES"/>
        </w:rPr>
        <w:t xml:space="preserve">el caso fue cerrado por fisiatría desde el 30 de septiembre de 2013, ante la notable mejoría del paciente, </w:t>
      </w:r>
      <w:r w:rsidR="005B3F46" w:rsidRPr="00A8593E">
        <w:rPr>
          <w:rFonts w:ascii="Tahoma" w:eastAsia="Times New Roman" w:hAnsi="Tahoma" w:cs="Tahoma"/>
          <w:b/>
          <w:sz w:val="24"/>
          <w:szCs w:val="24"/>
          <w:bdr w:val="none" w:sz="0" w:space="0" w:color="auto" w:frame="1"/>
          <w:lang w:val="es-CO" w:eastAsia="es-ES"/>
        </w:rPr>
        <w:t>2)</w:t>
      </w:r>
      <w:r w:rsidR="005B3F46" w:rsidRPr="00A8593E">
        <w:rPr>
          <w:rFonts w:ascii="Tahoma" w:eastAsia="Times New Roman" w:hAnsi="Tahoma" w:cs="Tahoma"/>
          <w:sz w:val="24"/>
          <w:szCs w:val="24"/>
          <w:bdr w:val="none" w:sz="0" w:space="0" w:color="auto" w:frame="1"/>
          <w:lang w:val="es-CO" w:eastAsia="es-ES"/>
        </w:rPr>
        <w:t xml:space="preserve"> de esa fecha al despido, el demandante solo consultó 4 veces al médico por molestias en su rodilla, y en una de esas consulta, la del 3 de marzo de 2015, fingió un accidente que jamás había ocurrido, por lo que queda puesto en duda si los síntomas y la magnitud del dolor que derivó en una incapacidad de 10 días también fueron fingidos,</w:t>
      </w:r>
      <w:r w:rsidR="005007EA" w:rsidRPr="00A8593E">
        <w:rPr>
          <w:rFonts w:ascii="Tahoma" w:eastAsia="Times New Roman" w:hAnsi="Tahoma" w:cs="Tahoma"/>
          <w:sz w:val="24"/>
          <w:szCs w:val="24"/>
          <w:bdr w:val="none" w:sz="0" w:space="0" w:color="auto" w:frame="1"/>
          <w:lang w:val="es-CO" w:eastAsia="es-ES"/>
        </w:rPr>
        <w:t xml:space="preserve"> amén de los conceptos médicos de la clínica del dolor, donde refieren que el paciente presenta signos de magnificación e ideas sobrevaloradas de minusvalía, con lo cual queda en duda nuevamente su credibilidad; </w:t>
      </w:r>
      <w:r w:rsidR="005B3F46" w:rsidRPr="00A8593E">
        <w:rPr>
          <w:rFonts w:ascii="Tahoma" w:eastAsia="Times New Roman" w:hAnsi="Tahoma" w:cs="Tahoma"/>
          <w:b/>
          <w:sz w:val="24"/>
          <w:szCs w:val="24"/>
          <w:bdr w:val="none" w:sz="0" w:space="0" w:color="auto" w:frame="1"/>
          <w:lang w:val="es-CO" w:eastAsia="es-ES"/>
        </w:rPr>
        <w:t>3)</w:t>
      </w:r>
      <w:r w:rsidR="005B3F46" w:rsidRPr="00A8593E">
        <w:rPr>
          <w:rFonts w:ascii="Tahoma" w:eastAsia="Times New Roman" w:hAnsi="Tahoma" w:cs="Tahoma"/>
          <w:sz w:val="24"/>
          <w:szCs w:val="24"/>
          <w:bdr w:val="none" w:sz="0" w:space="0" w:color="auto" w:frame="1"/>
          <w:lang w:val="es-CO" w:eastAsia="es-ES"/>
        </w:rPr>
        <w:t xml:space="preserve"> la siguiente consulta fue el 2 de julio del mismo año y solo</w:t>
      </w:r>
      <w:r w:rsidR="005007EA" w:rsidRPr="00A8593E">
        <w:rPr>
          <w:rFonts w:ascii="Tahoma" w:eastAsia="Times New Roman" w:hAnsi="Tahoma" w:cs="Tahoma"/>
          <w:sz w:val="24"/>
          <w:szCs w:val="24"/>
          <w:bdr w:val="none" w:sz="0" w:space="0" w:color="auto" w:frame="1"/>
          <w:lang w:val="es-CO" w:eastAsia="es-ES"/>
        </w:rPr>
        <w:t xml:space="preserve"> le</w:t>
      </w:r>
      <w:r w:rsidR="005B3F46" w:rsidRPr="00A8593E">
        <w:rPr>
          <w:rFonts w:ascii="Tahoma" w:eastAsia="Times New Roman" w:hAnsi="Tahoma" w:cs="Tahoma"/>
          <w:sz w:val="24"/>
          <w:szCs w:val="24"/>
          <w:bdr w:val="none" w:sz="0" w:space="0" w:color="auto" w:frame="1"/>
          <w:lang w:val="es-CO" w:eastAsia="es-ES"/>
        </w:rPr>
        <w:t xml:space="preserve"> generó 4 días de incapacidad (del 1º al 4 de julio de 2015), al final de la cual el trabajador se reintegró a sus tareas, tal como lo reconoció en la diligencia de descargos del 15 de julio de 2015, en la que se le preguntó si se había presentado a trabajar el 5 de julio de 2015, ante lo que respondió que </w:t>
      </w:r>
      <w:r w:rsidR="005707EE" w:rsidRPr="00A8593E">
        <w:rPr>
          <w:rFonts w:ascii="Tahoma" w:eastAsia="Times New Roman" w:hAnsi="Tahoma" w:cs="Tahoma"/>
          <w:sz w:val="24"/>
          <w:szCs w:val="24"/>
          <w:bdr w:val="none" w:sz="0" w:space="0" w:color="auto" w:frame="1"/>
          <w:lang w:val="es-CO" w:eastAsia="es-ES"/>
        </w:rPr>
        <w:t xml:space="preserve">desde la última incapacidad se había presentado todos los días a trabajar con su uniforme, de modo que la incapacidad retroactiva que le dieron el 11 de agosto de 2015 (25 días después del despido), no constituye la prueba del conocimiento de la limitación por el empleador, pues el mismo trabajador reconoció </w:t>
      </w:r>
      <w:r w:rsidR="005F7672" w:rsidRPr="00A8593E">
        <w:rPr>
          <w:rFonts w:ascii="Tahoma" w:eastAsia="Times New Roman" w:hAnsi="Tahoma" w:cs="Tahoma"/>
          <w:sz w:val="24"/>
          <w:szCs w:val="24"/>
          <w:bdr w:val="none" w:sz="0" w:space="0" w:color="auto" w:frame="1"/>
          <w:lang w:val="es-CO" w:eastAsia="es-ES"/>
        </w:rPr>
        <w:t xml:space="preserve">que </w:t>
      </w:r>
      <w:r w:rsidR="005707EE" w:rsidRPr="00A8593E">
        <w:rPr>
          <w:rFonts w:ascii="Tahoma" w:eastAsia="Times New Roman" w:hAnsi="Tahoma" w:cs="Tahoma"/>
          <w:sz w:val="24"/>
          <w:szCs w:val="24"/>
          <w:bdr w:val="none" w:sz="0" w:space="0" w:color="auto" w:frame="1"/>
          <w:lang w:val="es-CO" w:eastAsia="es-ES"/>
        </w:rPr>
        <w:t xml:space="preserve">entre el 5 y el 15 de julio de 2015 se había presentado a su puesto de trabajo sin novedad, </w:t>
      </w:r>
      <w:r w:rsidR="005707EE" w:rsidRPr="00A8593E">
        <w:rPr>
          <w:rFonts w:ascii="Tahoma" w:eastAsia="Times New Roman" w:hAnsi="Tahoma" w:cs="Tahoma"/>
          <w:b/>
          <w:sz w:val="24"/>
          <w:szCs w:val="24"/>
          <w:bdr w:val="none" w:sz="0" w:space="0" w:color="auto" w:frame="1"/>
          <w:lang w:val="es-CO" w:eastAsia="es-ES"/>
        </w:rPr>
        <w:t>4</w:t>
      </w:r>
      <w:r w:rsidRPr="00A8593E">
        <w:rPr>
          <w:rFonts w:ascii="Tahoma" w:eastAsia="Times New Roman" w:hAnsi="Tahoma" w:cs="Tahoma"/>
          <w:b/>
          <w:sz w:val="24"/>
          <w:szCs w:val="24"/>
          <w:bdr w:val="none" w:sz="0" w:space="0" w:color="auto" w:frame="1"/>
          <w:lang w:val="es-CO" w:eastAsia="es-ES"/>
        </w:rPr>
        <w:t>)</w:t>
      </w:r>
      <w:r w:rsidRPr="00A8593E">
        <w:rPr>
          <w:rFonts w:ascii="Tahoma" w:eastAsia="Times New Roman" w:hAnsi="Tahoma" w:cs="Tahoma"/>
          <w:sz w:val="24"/>
          <w:szCs w:val="24"/>
          <w:bdr w:val="none" w:sz="0" w:space="0" w:color="auto" w:frame="1"/>
          <w:lang w:val="es-CO" w:eastAsia="es-ES"/>
        </w:rPr>
        <w:t xml:space="preserve"> </w:t>
      </w:r>
      <w:r w:rsidR="005007EA" w:rsidRPr="00A8593E">
        <w:rPr>
          <w:rFonts w:ascii="Tahoma" w:eastAsia="Times New Roman" w:hAnsi="Tahoma" w:cs="Tahoma"/>
          <w:sz w:val="24"/>
          <w:szCs w:val="24"/>
          <w:bdr w:val="none" w:sz="0" w:space="0" w:color="auto" w:frame="1"/>
          <w:lang w:val="es-CO" w:eastAsia="es-ES"/>
        </w:rPr>
        <w:t>pese al anterior</w:t>
      </w:r>
      <w:r w:rsidR="005707EE" w:rsidRPr="00A8593E">
        <w:rPr>
          <w:rFonts w:ascii="Tahoma" w:eastAsia="Times New Roman" w:hAnsi="Tahoma" w:cs="Tahoma"/>
          <w:sz w:val="24"/>
          <w:szCs w:val="24"/>
          <w:bdr w:val="none" w:sz="0" w:space="0" w:color="auto" w:frame="1"/>
          <w:lang w:val="es-CO" w:eastAsia="es-ES"/>
        </w:rPr>
        <w:t xml:space="preserve"> diagnóstico, la patología o las secuelas sufridas por el trabajador no implicaron</w:t>
      </w:r>
      <w:r w:rsidRPr="00A8593E">
        <w:rPr>
          <w:rFonts w:ascii="Tahoma" w:eastAsia="Times New Roman" w:hAnsi="Tahoma" w:cs="Tahoma"/>
          <w:sz w:val="24"/>
          <w:szCs w:val="24"/>
          <w:bdr w:val="none" w:sz="0" w:space="0" w:color="auto" w:frame="1"/>
          <w:lang w:val="es-CO" w:eastAsia="es-ES"/>
        </w:rPr>
        <w:t xml:space="preserve"> el inicio de procesos de readaptación o reubicación laboral, </w:t>
      </w:r>
      <w:r w:rsidR="005707EE" w:rsidRPr="00A8593E">
        <w:rPr>
          <w:rFonts w:ascii="Tahoma" w:eastAsia="Times New Roman" w:hAnsi="Tahoma" w:cs="Tahoma"/>
          <w:b/>
          <w:sz w:val="24"/>
          <w:szCs w:val="24"/>
          <w:bdr w:val="none" w:sz="0" w:space="0" w:color="auto" w:frame="1"/>
          <w:lang w:val="es-CO" w:eastAsia="es-ES"/>
        </w:rPr>
        <w:t>5</w:t>
      </w:r>
      <w:r w:rsidRPr="00A8593E">
        <w:rPr>
          <w:rFonts w:ascii="Tahoma" w:eastAsia="Times New Roman" w:hAnsi="Tahoma" w:cs="Tahoma"/>
          <w:b/>
          <w:sz w:val="24"/>
          <w:szCs w:val="24"/>
          <w:bdr w:val="none" w:sz="0" w:space="0" w:color="auto" w:frame="1"/>
          <w:lang w:val="es-CO" w:eastAsia="es-ES"/>
        </w:rPr>
        <w:t>)</w:t>
      </w:r>
      <w:r w:rsidRPr="00A8593E">
        <w:rPr>
          <w:rFonts w:ascii="Tahoma" w:eastAsia="Times New Roman" w:hAnsi="Tahoma" w:cs="Tahoma"/>
          <w:sz w:val="24"/>
          <w:szCs w:val="24"/>
          <w:bdr w:val="none" w:sz="0" w:space="0" w:color="auto" w:frame="1"/>
          <w:lang w:val="es-CO" w:eastAsia="es-ES"/>
        </w:rPr>
        <w:t xml:space="preserve"> tampoco implicó la adopción de medidas especiales en desarrollo de la actividad laboral, pues ninguna recomendación al respecto hizo el médico tratante al empleador.</w:t>
      </w:r>
    </w:p>
    <w:p w14:paraId="6741D83A" w14:textId="77777777" w:rsidR="005007EA" w:rsidRPr="00A8593E" w:rsidRDefault="005007EA"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p>
    <w:p w14:paraId="64110C20" w14:textId="7995B6B3" w:rsidR="005007EA" w:rsidRPr="00A8593E" w:rsidRDefault="005007EA"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r w:rsidRPr="00A8593E">
        <w:rPr>
          <w:rFonts w:ascii="Tahoma" w:eastAsia="Times New Roman" w:hAnsi="Tahoma" w:cs="Tahoma"/>
          <w:sz w:val="24"/>
          <w:szCs w:val="24"/>
          <w:bdr w:val="none" w:sz="0" w:space="0" w:color="auto" w:frame="1"/>
          <w:lang w:val="es-CO" w:eastAsia="es-ES"/>
        </w:rPr>
        <w:lastRenderedPageBreak/>
        <w:t>Por lo anterior</w:t>
      </w:r>
      <w:r w:rsidR="00B74AFC" w:rsidRPr="00A8593E">
        <w:rPr>
          <w:rFonts w:ascii="Tahoma" w:eastAsia="Times New Roman" w:hAnsi="Tahoma" w:cs="Tahoma"/>
          <w:sz w:val="24"/>
          <w:szCs w:val="24"/>
          <w:bdr w:val="none" w:sz="0" w:space="0" w:color="auto" w:frame="1"/>
          <w:lang w:val="es-CO" w:eastAsia="es-ES"/>
        </w:rPr>
        <w:t>,</w:t>
      </w:r>
      <w:r w:rsidRPr="00A8593E">
        <w:rPr>
          <w:rFonts w:ascii="Tahoma" w:eastAsia="Times New Roman" w:hAnsi="Tahoma" w:cs="Tahoma"/>
          <w:sz w:val="24"/>
          <w:szCs w:val="24"/>
          <w:bdr w:val="none" w:sz="0" w:space="0" w:color="auto" w:frame="1"/>
          <w:lang w:val="es-CO" w:eastAsia="es-ES"/>
        </w:rPr>
        <w:t xml:space="preserve"> se</w:t>
      </w:r>
      <w:r w:rsidR="00B74AFC" w:rsidRPr="00A8593E">
        <w:rPr>
          <w:rFonts w:ascii="Tahoma" w:eastAsia="Times New Roman" w:hAnsi="Tahoma" w:cs="Tahoma"/>
          <w:sz w:val="24"/>
          <w:szCs w:val="24"/>
          <w:bdr w:val="none" w:sz="0" w:space="0" w:color="auto" w:frame="1"/>
          <w:lang w:val="es-CO" w:eastAsia="es-ES"/>
        </w:rPr>
        <w:t xml:space="preserve"> revocará el numeral tercero de la sentencia atacada, para en su defecto absolver a la demandada de la condena económica por el accidente de trabajo del 26 de agosto de 2016 y se</w:t>
      </w:r>
      <w:r w:rsidRPr="00A8593E">
        <w:rPr>
          <w:rFonts w:ascii="Tahoma" w:eastAsia="Times New Roman" w:hAnsi="Tahoma" w:cs="Tahoma"/>
          <w:sz w:val="24"/>
          <w:szCs w:val="24"/>
          <w:bdr w:val="none" w:sz="0" w:space="0" w:color="auto" w:frame="1"/>
          <w:lang w:val="es-CO" w:eastAsia="es-ES"/>
        </w:rPr>
        <w:t xml:space="preserve"> impondrá el pago de costas procesales</w:t>
      </w:r>
      <w:r w:rsidR="00B74AFC" w:rsidRPr="00A8593E">
        <w:rPr>
          <w:rFonts w:ascii="Tahoma" w:eastAsia="Times New Roman" w:hAnsi="Tahoma" w:cs="Tahoma"/>
          <w:sz w:val="24"/>
          <w:szCs w:val="24"/>
          <w:bdr w:val="none" w:sz="0" w:space="0" w:color="auto" w:frame="1"/>
          <w:lang w:val="es-CO" w:eastAsia="es-ES"/>
        </w:rPr>
        <w:t xml:space="preserve"> de ambas instancias a la parte actora.</w:t>
      </w:r>
    </w:p>
    <w:p w14:paraId="771AC0A2" w14:textId="77777777" w:rsidR="005007EA" w:rsidRPr="00A8593E" w:rsidRDefault="005007EA" w:rsidP="00A8593E">
      <w:pPr>
        <w:shd w:val="clear" w:color="auto" w:fill="FFFFFF"/>
        <w:spacing w:line="276" w:lineRule="auto"/>
        <w:ind w:firstLine="708"/>
        <w:jc w:val="both"/>
        <w:textAlignment w:val="baseline"/>
        <w:rPr>
          <w:rFonts w:ascii="Tahoma" w:eastAsia="Times New Roman" w:hAnsi="Tahoma" w:cs="Tahoma"/>
          <w:sz w:val="24"/>
          <w:szCs w:val="24"/>
          <w:bdr w:val="none" w:sz="0" w:space="0" w:color="auto" w:frame="1"/>
          <w:lang w:val="es-CO" w:eastAsia="es-ES"/>
        </w:rPr>
      </w:pPr>
    </w:p>
    <w:p w14:paraId="7C77FA96" w14:textId="6080FE01" w:rsidR="005007EA" w:rsidRPr="00A8593E" w:rsidRDefault="005007EA" w:rsidP="00A8593E">
      <w:pPr>
        <w:tabs>
          <w:tab w:val="left" w:pos="748"/>
        </w:tabs>
        <w:spacing w:line="276" w:lineRule="auto"/>
        <w:jc w:val="both"/>
        <w:rPr>
          <w:rFonts w:ascii="Tahoma" w:hAnsi="Tahoma" w:cs="Tahoma"/>
          <w:sz w:val="24"/>
          <w:szCs w:val="24"/>
          <w:lang w:val="es-CO"/>
        </w:rPr>
      </w:pPr>
      <w:r w:rsidRPr="00A8593E">
        <w:rPr>
          <w:rFonts w:ascii="Tahoma" w:hAnsi="Tahoma" w:cs="Tahoma"/>
          <w:sz w:val="24"/>
          <w:szCs w:val="24"/>
          <w:lang w:val="es-CO"/>
        </w:rPr>
        <w:tab/>
        <w:t xml:space="preserve">En mérito de  lo expuesto, el </w:t>
      </w:r>
      <w:r w:rsidRPr="00A8593E">
        <w:rPr>
          <w:rFonts w:ascii="Tahoma" w:hAnsi="Tahoma" w:cs="Tahoma"/>
          <w:b/>
          <w:sz w:val="24"/>
          <w:szCs w:val="24"/>
          <w:lang w:val="es-CO"/>
        </w:rPr>
        <w:t>TRIBUNAL SUPERIOR DEL DISTRITO JUDICIAL DE PEREIRA (RISARALDA)</w:t>
      </w:r>
      <w:r w:rsidRPr="00A8593E">
        <w:rPr>
          <w:rFonts w:ascii="Tahoma" w:hAnsi="Tahoma" w:cs="Tahoma"/>
          <w:sz w:val="24"/>
          <w:szCs w:val="24"/>
          <w:lang w:val="es-CO"/>
        </w:rPr>
        <w:t xml:space="preserve">, </w:t>
      </w:r>
      <w:r w:rsidRPr="00A8593E">
        <w:rPr>
          <w:rFonts w:ascii="Tahoma" w:hAnsi="Tahoma" w:cs="Tahoma"/>
          <w:b/>
          <w:sz w:val="24"/>
          <w:szCs w:val="24"/>
          <w:lang w:val="es-CO"/>
        </w:rPr>
        <w:t>SALA LABORAL No. 1</w:t>
      </w:r>
      <w:r w:rsidRPr="00A8593E">
        <w:rPr>
          <w:rFonts w:ascii="Tahoma" w:hAnsi="Tahoma" w:cs="Tahoma"/>
          <w:sz w:val="24"/>
          <w:szCs w:val="24"/>
          <w:lang w:val="es-CO"/>
        </w:rPr>
        <w:t>, Administrando Justicia en Nombre de la República y por autoridad de la Ley,</w:t>
      </w:r>
    </w:p>
    <w:p w14:paraId="21D543DC" w14:textId="77777777" w:rsidR="005007EA" w:rsidRPr="00A8593E" w:rsidRDefault="005007EA" w:rsidP="00A8593E">
      <w:pPr>
        <w:spacing w:line="276" w:lineRule="auto"/>
        <w:rPr>
          <w:rFonts w:ascii="Tahoma" w:hAnsi="Tahoma" w:cs="Tahoma"/>
          <w:sz w:val="24"/>
          <w:szCs w:val="24"/>
        </w:rPr>
      </w:pPr>
    </w:p>
    <w:p w14:paraId="0D99009A" w14:textId="77777777" w:rsidR="005007EA" w:rsidRPr="00A8593E" w:rsidRDefault="005007EA" w:rsidP="00A8593E">
      <w:pPr>
        <w:widowControl w:val="0"/>
        <w:autoSpaceDE w:val="0"/>
        <w:autoSpaceDN w:val="0"/>
        <w:adjustRightInd w:val="0"/>
        <w:spacing w:line="276" w:lineRule="auto"/>
        <w:jc w:val="center"/>
        <w:rPr>
          <w:rFonts w:ascii="Tahoma" w:hAnsi="Tahoma" w:cs="Tahoma"/>
          <w:b/>
          <w:sz w:val="24"/>
          <w:szCs w:val="24"/>
        </w:rPr>
      </w:pPr>
      <w:r w:rsidRPr="00A8593E">
        <w:rPr>
          <w:rFonts w:ascii="Tahoma" w:hAnsi="Tahoma" w:cs="Tahoma"/>
          <w:b/>
          <w:sz w:val="24"/>
          <w:szCs w:val="24"/>
        </w:rPr>
        <w:t>R E S U E L V E:</w:t>
      </w:r>
    </w:p>
    <w:p w14:paraId="41B8D7D5" w14:textId="77777777" w:rsidR="005007EA" w:rsidRPr="00A8593E" w:rsidRDefault="005007EA" w:rsidP="00A8593E">
      <w:pPr>
        <w:widowControl w:val="0"/>
        <w:autoSpaceDE w:val="0"/>
        <w:autoSpaceDN w:val="0"/>
        <w:adjustRightInd w:val="0"/>
        <w:spacing w:line="276" w:lineRule="auto"/>
        <w:jc w:val="center"/>
        <w:rPr>
          <w:rFonts w:ascii="Tahoma" w:hAnsi="Tahoma" w:cs="Tahoma"/>
          <w:b/>
          <w:sz w:val="24"/>
          <w:szCs w:val="24"/>
        </w:rPr>
      </w:pPr>
    </w:p>
    <w:p w14:paraId="6B3CCF95" w14:textId="7E478089" w:rsidR="005007EA" w:rsidRPr="00A8593E" w:rsidRDefault="005007EA" w:rsidP="00A8593E">
      <w:pPr>
        <w:spacing w:line="276" w:lineRule="auto"/>
        <w:ind w:firstLine="708"/>
        <w:jc w:val="both"/>
        <w:rPr>
          <w:rFonts w:ascii="Tahoma" w:hAnsi="Tahoma" w:cs="Tahoma"/>
          <w:color w:val="000000"/>
          <w:sz w:val="24"/>
          <w:szCs w:val="24"/>
        </w:rPr>
      </w:pPr>
      <w:r w:rsidRPr="00A8593E">
        <w:rPr>
          <w:rFonts w:ascii="Tahoma" w:hAnsi="Tahoma" w:cs="Tahoma"/>
          <w:b/>
          <w:sz w:val="24"/>
          <w:szCs w:val="24"/>
          <w:u w:val="single"/>
        </w:rPr>
        <w:t>PRIMERO</w:t>
      </w:r>
      <w:r w:rsidRPr="00A8593E">
        <w:rPr>
          <w:rFonts w:ascii="Tahoma" w:hAnsi="Tahoma" w:cs="Tahoma"/>
          <w:sz w:val="24"/>
          <w:szCs w:val="24"/>
        </w:rPr>
        <w:t>.-</w:t>
      </w:r>
      <w:r w:rsidR="00B74AFC" w:rsidRPr="00A8593E">
        <w:rPr>
          <w:rFonts w:ascii="Tahoma" w:hAnsi="Tahoma" w:cs="Tahoma"/>
          <w:sz w:val="24"/>
          <w:szCs w:val="24"/>
        </w:rPr>
        <w:t xml:space="preserve"> </w:t>
      </w:r>
      <w:r w:rsidR="00B74AFC" w:rsidRPr="00A8593E">
        <w:rPr>
          <w:rFonts w:ascii="Tahoma" w:hAnsi="Tahoma" w:cs="Tahoma"/>
          <w:b/>
          <w:sz w:val="24"/>
          <w:szCs w:val="24"/>
        </w:rPr>
        <w:t>CONFIRMAR</w:t>
      </w:r>
      <w:r w:rsidR="00B74AFC" w:rsidRPr="00A8593E">
        <w:rPr>
          <w:rFonts w:ascii="Tahoma" w:hAnsi="Tahoma" w:cs="Tahoma"/>
          <w:sz w:val="24"/>
          <w:szCs w:val="24"/>
        </w:rPr>
        <w:t xml:space="preserve"> la sentencia de la referencia, salvo su numeral tercero, el cual se</w:t>
      </w:r>
      <w:r w:rsidRPr="00A8593E">
        <w:rPr>
          <w:rFonts w:ascii="Tahoma" w:hAnsi="Tahoma" w:cs="Tahoma"/>
          <w:sz w:val="24"/>
          <w:szCs w:val="24"/>
        </w:rPr>
        <w:t xml:space="preserve"> </w:t>
      </w:r>
      <w:r w:rsidR="00B74AFC" w:rsidRPr="00A8593E">
        <w:rPr>
          <w:rFonts w:ascii="Tahoma" w:hAnsi="Tahoma" w:cs="Tahoma"/>
          <w:b/>
          <w:sz w:val="24"/>
          <w:szCs w:val="24"/>
        </w:rPr>
        <w:t>REVOCA</w:t>
      </w:r>
      <w:r w:rsidR="00874605" w:rsidRPr="00A8593E">
        <w:rPr>
          <w:rFonts w:ascii="Tahoma" w:hAnsi="Tahoma" w:cs="Tahoma"/>
          <w:b/>
          <w:sz w:val="24"/>
          <w:szCs w:val="24"/>
        </w:rPr>
        <w:t xml:space="preserve"> </w:t>
      </w:r>
      <w:r w:rsidR="00B74AFC" w:rsidRPr="00A8593E">
        <w:rPr>
          <w:rFonts w:ascii="Tahoma" w:hAnsi="Tahoma" w:cs="Tahoma"/>
          <w:sz w:val="24"/>
          <w:szCs w:val="24"/>
        </w:rPr>
        <w:t>para en su</w:t>
      </w:r>
      <w:r w:rsidR="00874605" w:rsidRPr="00A8593E">
        <w:rPr>
          <w:rFonts w:ascii="Tahoma" w:hAnsi="Tahoma" w:cs="Tahoma"/>
          <w:sz w:val="24"/>
          <w:szCs w:val="24"/>
        </w:rPr>
        <w:t xml:space="preserve"> defecto absolver</w:t>
      </w:r>
      <w:r w:rsidR="00B74AFC" w:rsidRPr="00A8593E">
        <w:rPr>
          <w:rFonts w:ascii="Tahoma" w:hAnsi="Tahoma" w:cs="Tahoma"/>
          <w:sz w:val="24"/>
          <w:szCs w:val="24"/>
        </w:rPr>
        <w:t xml:space="preserve"> a la demandada</w:t>
      </w:r>
      <w:r w:rsidR="00874605" w:rsidRPr="00A8593E">
        <w:rPr>
          <w:rFonts w:ascii="Tahoma" w:hAnsi="Tahoma" w:cs="Tahoma"/>
          <w:sz w:val="24"/>
          <w:szCs w:val="24"/>
        </w:rPr>
        <w:t xml:space="preserve"> de la condena económica por el accidente de trabajo del 26 de agosto de 2013, por cuanto no se acreditó el daño necesario para que opere la indemnización plena de perjuicios de que trata el artículo 216 del </w:t>
      </w:r>
      <w:proofErr w:type="spellStart"/>
      <w:r w:rsidR="00874605" w:rsidRPr="00A8593E">
        <w:rPr>
          <w:rFonts w:ascii="Tahoma" w:hAnsi="Tahoma" w:cs="Tahoma"/>
          <w:sz w:val="24"/>
          <w:szCs w:val="24"/>
        </w:rPr>
        <w:t>C.S.T</w:t>
      </w:r>
      <w:proofErr w:type="spellEnd"/>
      <w:r w:rsidR="00874605" w:rsidRPr="00A8593E">
        <w:rPr>
          <w:rFonts w:ascii="Tahoma" w:hAnsi="Tahoma" w:cs="Tahoma"/>
          <w:sz w:val="24"/>
          <w:szCs w:val="24"/>
        </w:rPr>
        <w:t>.</w:t>
      </w:r>
      <w:r w:rsidR="00874605" w:rsidRPr="00A8593E">
        <w:rPr>
          <w:rFonts w:ascii="Tahoma" w:hAnsi="Tahoma" w:cs="Tahoma"/>
          <w:color w:val="000000"/>
          <w:sz w:val="24"/>
          <w:szCs w:val="24"/>
        </w:rPr>
        <w:t xml:space="preserve"> </w:t>
      </w:r>
    </w:p>
    <w:p w14:paraId="16F472BB" w14:textId="77777777" w:rsidR="005007EA" w:rsidRPr="00A8593E" w:rsidRDefault="005007EA" w:rsidP="00A8593E">
      <w:pPr>
        <w:spacing w:line="276" w:lineRule="auto"/>
        <w:ind w:firstLine="708"/>
        <w:rPr>
          <w:rFonts w:ascii="Tahoma" w:hAnsi="Tahoma" w:cs="Tahoma"/>
          <w:sz w:val="24"/>
          <w:szCs w:val="24"/>
        </w:rPr>
      </w:pPr>
    </w:p>
    <w:p w14:paraId="3AE21D1E" w14:textId="51992D3C" w:rsidR="005007EA" w:rsidRPr="00A8593E" w:rsidRDefault="005007EA" w:rsidP="00A8593E">
      <w:pPr>
        <w:spacing w:line="276" w:lineRule="auto"/>
        <w:ind w:firstLine="708"/>
        <w:rPr>
          <w:rFonts w:ascii="Tahoma" w:hAnsi="Tahoma" w:cs="Tahoma"/>
          <w:sz w:val="24"/>
          <w:szCs w:val="24"/>
        </w:rPr>
      </w:pPr>
      <w:r w:rsidRPr="00A8593E">
        <w:rPr>
          <w:rFonts w:ascii="Tahoma" w:hAnsi="Tahoma" w:cs="Tahoma"/>
          <w:b/>
          <w:sz w:val="24"/>
          <w:szCs w:val="24"/>
          <w:u w:val="single"/>
        </w:rPr>
        <w:t>SEGUNDO.</w:t>
      </w:r>
      <w:r w:rsidRPr="00A8593E">
        <w:rPr>
          <w:rFonts w:ascii="Tahoma" w:hAnsi="Tahoma" w:cs="Tahoma"/>
          <w:sz w:val="24"/>
          <w:szCs w:val="24"/>
        </w:rPr>
        <w:t xml:space="preserve">: </w:t>
      </w:r>
      <w:r w:rsidRPr="00A8593E">
        <w:rPr>
          <w:rFonts w:ascii="Tahoma" w:hAnsi="Tahoma" w:cs="Tahoma"/>
          <w:b/>
          <w:sz w:val="24"/>
          <w:szCs w:val="24"/>
        </w:rPr>
        <w:t xml:space="preserve">CONDENAR </w:t>
      </w:r>
      <w:r w:rsidR="00B74AFC" w:rsidRPr="00A8593E">
        <w:rPr>
          <w:rFonts w:ascii="Tahoma" w:hAnsi="Tahoma" w:cs="Tahoma"/>
          <w:sz w:val="24"/>
          <w:szCs w:val="24"/>
        </w:rPr>
        <w:t>al pago de</w:t>
      </w:r>
      <w:r w:rsidRPr="00A8593E">
        <w:rPr>
          <w:rFonts w:ascii="Tahoma" w:hAnsi="Tahoma" w:cs="Tahoma"/>
          <w:sz w:val="24"/>
          <w:szCs w:val="24"/>
        </w:rPr>
        <w:t xml:space="preserve"> costas procesales de</w:t>
      </w:r>
      <w:r w:rsidR="00B74AFC" w:rsidRPr="00A8593E">
        <w:rPr>
          <w:rFonts w:ascii="Tahoma" w:hAnsi="Tahoma" w:cs="Tahoma"/>
          <w:sz w:val="24"/>
          <w:szCs w:val="24"/>
        </w:rPr>
        <w:t xml:space="preserve"> ambas instancia a </w:t>
      </w:r>
      <w:bookmarkStart w:id="6" w:name="_GoBack"/>
      <w:bookmarkEnd w:id="6"/>
      <w:r w:rsidR="00B74AFC" w:rsidRPr="00A8593E">
        <w:rPr>
          <w:rFonts w:ascii="Tahoma" w:hAnsi="Tahoma" w:cs="Tahoma"/>
          <w:sz w:val="24"/>
          <w:szCs w:val="24"/>
        </w:rPr>
        <w:t>la parte actora</w:t>
      </w:r>
      <w:r w:rsidRPr="00A8593E">
        <w:rPr>
          <w:rFonts w:ascii="Tahoma" w:hAnsi="Tahoma" w:cs="Tahoma"/>
          <w:sz w:val="24"/>
          <w:szCs w:val="24"/>
        </w:rPr>
        <w:t xml:space="preserve">. Liquídense por el juzgado de origen. </w:t>
      </w:r>
    </w:p>
    <w:p w14:paraId="0F83CFAF" w14:textId="77777777" w:rsidR="005007EA" w:rsidRPr="00A8593E" w:rsidRDefault="005007EA" w:rsidP="00A8593E">
      <w:pPr>
        <w:widowControl w:val="0"/>
        <w:autoSpaceDE w:val="0"/>
        <w:autoSpaceDN w:val="0"/>
        <w:adjustRightInd w:val="0"/>
        <w:spacing w:line="276" w:lineRule="auto"/>
        <w:rPr>
          <w:rFonts w:ascii="Tahoma" w:hAnsi="Tahoma" w:cs="Tahoma"/>
          <w:sz w:val="24"/>
          <w:szCs w:val="24"/>
        </w:rPr>
      </w:pPr>
    </w:p>
    <w:p w14:paraId="4EC32080" w14:textId="77777777" w:rsidR="005007EA" w:rsidRPr="00A8593E" w:rsidRDefault="005007EA" w:rsidP="00A8593E">
      <w:pPr>
        <w:widowControl w:val="0"/>
        <w:autoSpaceDE w:val="0"/>
        <w:autoSpaceDN w:val="0"/>
        <w:adjustRightInd w:val="0"/>
        <w:spacing w:line="276" w:lineRule="auto"/>
        <w:ind w:firstLine="708"/>
        <w:rPr>
          <w:rFonts w:ascii="Tahoma" w:hAnsi="Tahoma" w:cs="Tahoma"/>
          <w:b/>
          <w:bCs/>
          <w:sz w:val="24"/>
          <w:szCs w:val="24"/>
        </w:rPr>
      </w:pPr>
      <w:r w:rsidRPr="00A8593E">
        <w:rPr>
          <w:rFonts w:ascii="Tahoma" w:hAnsi="Tahoma" w:cs="Tahoma"/>
          <w:b/>
          <w:bCs/>
          <w:sz w:val="24"/>
          <w:szCs w:val="24"/>
        </w:rPr>
        <w:t xml:space="preserve">Notificación surtida en estrados. </w:t>
      </w:r>
    </w:p>
    <w:p w14:paraId="2EC2A39F" w14:textId="77777777" w:rsidR="005007EA" w:rsidRPr="00A8593E" w:rsidRDefault="005007EA" w:rsidP="00A8593E">
      <w:pPr>
        <w:spacing w:line="276" w:lineRule="auto"/>
        <w:rPr>
          <w:rFonts w:ascii="Tahoma" w:hAnsi="Tahoma" w:cs="Tahoma"/>
          <w:sz w:val="24"/>
          <w:szCs w:val="24"/>
        </w:rPr>
      </w:pPr>
      <w:r w:rsidRPr="00A8593E">
        <w:rPr>
          <w:rFonts w:ascii="Tahoma" w:hAnsi="Tahoma" w:cs="Tahoma"/>
          <w:sz w:val="24"/>
          <w:szCs w:val="24"/>
        </w:rPr>
        <w:t xml:space="preserve"> </w:t>
      </w:r>
    </w:p>
    <w:p w14:paraId="6B87E511" w14:textId="57BEE18D" w:rsidR="005007EA" w:rsidRPr="00A8593E" w:rsidRDefault="005007EA" w:rsidP="00A8593E">
      <w:pPr>
        <w:spacing w:line="276" w:lineRule="auto"/>
        <w:ind w:firstLine="708"/>
        <w:rPr>
          <w:rFonts w:ascii="Tahoma" w:hAnsi="Tahoma" w:cs="Tahoma"/>
          <w:sz w:val="24"/>
          <w:szCs w:val="24"/>
        </w:rPr>
      </w:pPr>
      <w:r w:rsidRPr="00A8593E">
        <w:rPr>
          <w:rFonts w:ascii="Tahoma" w:hAnsi="Tahoma" w:cs="Tahoma"/>
          <w:sz w:val="24"/>
          <w:szCs w:val="24"/>
        </w:rPr>
        <w:t>La Magistrada ponente,</w:t>
      </w:r>
    </w:p>
    <w:p w14:paraId="2026D060" w14:textId="77777777" w:rsidR="00A8593E" w:rsidRPr="00A8593E" w:rsidRDefault="00A8593E" w:rsidP="00A8593E">
      <w:pPr>
        <w:spacing w:line="276" w:lineRule="auto"/>
        <w:rPr>
          <w:rFonts w:ascii="Tahoma" w:eastAsia="Calibri" w:hAnsi="Tahoma" w:cs="Tahoma"/>
          <w:sz w:val="24"/>
          <w:szCs w:val="24"/>
        </w:rPr>
      </w:pPr>
    </w:p>
    <w:p w14:paraId="0C14BD95" w14:textId="77777777" w:rsidR="00A8593E" w:rsidRPr="00A8593E" w:rsidRDefault="00A8593E" w:rsidP="00A8593E">
      <w:pPr>
        <w:spacing w:line="276" w:lineRule="auto"/>
        <w:rPr>
          <w:rFonts w:ascii="Tahoma" w:eastAsia="Calibri" w:hAnsi="Tahoma" w:cs="Tahoma"/>
          <w:sz w:val="24"/>
          <w:szCs w:val="24"/>
        </w:rPr>
      </w:pPr>
    </w:p>
    <w:p w14:paraId="12B9B447" w14:textId="77777777" w:rsidR="00A8593E" w:rsidRPr="00A8593E" w:rsidRDefault="00A8593E" w:rsidP="00A8593E">
      <w:pPr>
        <w:spacing w:line="276" w:lineRule="auto"/>
        <w:rPr>
          <w:rFonts w:ascii="Tahoma" w:eastAsia="Calibri" w:hAnsi="Tahoma" w:cs="Tahoma"/>
          <w:sz w:val="24"/>
          <w:szCs w:val="24"/>
        </w:rPr>
      </w:pPr>
    </w:p>
    <w:p w14:paraId="7945D5A4" w14:textId="77777777" w:rsidR="00A8593E" w:rsidRPr="00A8593E" w:rsidRDefault="00A8593E" w:rsidP="00A8593E">
      <w:pPr>
        <w:spacing w:line="276" w:lineRule="auto"/>
        <w:jc w:val="center"/>
        <w:rPr>
          <w:rFonts w:ascii="Tahoma" w:eastAsia="Calibri" w:hAnsi="Tahoma" w:cs="Tahoma"/>
          <w:b/>
          <w:sz w:val="24"/>
          <w:szCs w:val="24"/>
        </w:rPr>
      </w:pPr>
      <w:r w:rsidRPr="00A8593E">
        <w:rPr>
          <w:rFonts w:ascii="Tahoma" w:eastAsia="Calibri" w:hAnsi="Tahoma" w:cs="Tahoma"/>
          <w:b/>
          <w:sz w:val="24"/>
          <w:szCs w:val="24"/>
        </w:rPr>
        <w:t>ANA LUCÍA CAICEDO CALDERÓN</w:t>
      </w:r>
    </w:p>
    <w:p w14:paraId="0721EA38" w14:textId="77777777" w:rsidR="00A8593E" w:rsidRPr="00A8593E" w:rsidRDefault="00A8593E" w:rsidP="00A8593E">
      <w:pPr>
        <w:spacing w:line="276" w:lineRule="auto"/>
        <w:rPr>
          <w:rFonts w:ascii="Tahoma" w:eastAsia="Calibri" w:hAnsi="Tahoma" w:cs="Tahoma"/>
          <w:sz w:val="24"/>
          <w:szCs w:val="24"/>
        </w:rPr>
      </w:pPr>
    </w:p>
    <w:p w14:paraId="3B2320B7" w14:textId="77777777" w:rsidR="00A8593E" w:rsidRPr="00A8593E" w:rsidRDefault="00A8593E" w:rsidP="00A8593E">
      <w:pPr>
        <w:spacing w:line="276" w:lineRule="auto"/>
        <w:rPr>
          <w:rFonts w:ascii="Tahoma" w:eastAsia="Calibri" w:hAnsi="Tahoma" w:cs="Tahoma"/>
          <w:sz w:val="24"/>
          <w:szCs w:val="24"/>
        </w:rPr>
      </w:pPr>
    </w:p>
    <w:p w14:paraId="4DAAD310" w14:textId="77777777" w:rsidR="00A8593E" w:rsidRPr="00A8593E" w:rsidRDefault="00A8593E" w:rsidP="00A8593E">
      <w:pPr>
        <w:spacing w:line="276" w:lineRule="auto"/>
        <w:rPr>
          <w:rFonts w:ascii="Tahoma" w:eastAsia="Calibri" w:hAnsi="Tahoma" w:cs="Tahoma"/>
          <w:sz w:val="24"/>
          <w:szCs w:val="24"/>
        </w:rPr>
      </w:pPr>
    </w:p>
    <w:p w14:paraId="2D6FEAB3" w14:textId="77777777" w:rsidR="00A8593E" w:rsidRPr="00A8593E" w:rsidRDefault="00A8593E" w:rsidP="00A8593E">
      <w:pPr>
        <w:tabs>
          <w:tab w:val="left" w:pos="3960"/>
        </w:tabs>
        <w:spacing w:line="276" w:lineRule="auto"/>
        <w:jc w:val="both"/>
        <w:rPr>
          <w:rFonts w:ascii="Tahoma" w:eastAsia="Calibri" w:hAnsi="Tahoma" w:cs="Tahoma"/>
          <w:b/>
          <w:bCs/>
          <w:sz w:val="24"/>
          <w:szCs w:val="24"/>
        </w:rPr>
      </w:pPr>
      <w:r w:rsidRPr="00A8593E">
        <w:rPr>
          <w:rFonts w:ascii="Tahoma" w:eastAsia="Calibri" w:hAnsi="Tahoma" w:cs="Tahoma"/>
          <w:b/>
          <w:bCs/>
          <w:sz w:val="24"/>
          <w:szCs w:val="24"/>
        </w:rPr>
        <w:t>OLGA LUCÍA HOYOS SEPÚLVEDA</w:t>
      </w:r>
      <w:r w:rsidRPr="00A8593E">
        <w:rPr>
          <w:rFonts w:ascii="Tahoma" w:eastAsia="Calibri" w:hAnsi="Tahoma" w:cs="Tahoma"/>
          <w:b/>
          <w:bCs/>
          <w:sz w:val="24"/>
          <w:szCs w:val="24"/>
        </w:rPr>
        <w:tab/>
      </w:r>
      <w:r w:rsidRPr="00A8593E">
        <w:rPr>
          <w:rFonts w:ascii="Tahoma" w:eastAsia="Calibri" w:hAnsi="Tahoma" w:cs="Tahoma"/>
          <w:b/>
          <w:bCs/>
          <w:sz w:val="24"/>
          <w:szCs w:val="24"/>
        </w:rPr>
        <w:tab/>
      </w:r>
      <w:r w:rsidRPr="00A8593E">
        <w:rPr>
          <w:rFonts w:ascii="Tahoma" w:eastAsia="Calibri" w:hAnsi="Tahoma" w:cs="Tahoma"/>
          <w:b/>
          <w:bCs/>
          <w:sz w:val="24"/>
          <w:szCs w:val="24"/>
        </w:rPr>
        <w:tab/>
        <w:t xml:space="preserve">   JULIO CÉSAR SALAZAR MUÑOZ</w:t>
      </w:r>
    </w:p>
    <w:p w14:paraId="5A0B8C2E" w14:textId="3C6D4717" w:rsidR="00F9070C" w:rsidRPr="00A8593E" w:rsidRDefault="00A8593E" w:rsidP="00A8593E">
      <w:pPr>
        <w:spacing w:line="276" w:lineRule="auto"/>
        <w:rPr>
          <w:rFonts w:ascii="Tahoma" w:eastAsia="Calibri" w:hAnsi="Tahoma" w:cs="Tahoma"/>
          <w:sz w:val="24"/>
          <w:szCs w:val="24"/>
        </w:rPr>
      </w:pPr>
      <w:r w:rsidRPr="00A8593E">
        <w:rPr>
          <w:rFonts w:ascii="Tahoma" w:eastAsia="Calibri" w:hAnsi="Tahoma" w:cs="Tahoma"/>
          <w:b/>
          <w:sz w:val="24"/>
          <w:szCs w:val="24"/>
        </w:rPr>
        <w:tab/>
      </w:r>
      <w:r w:rsidRPr="00A8593E">
        <w:rPr>
          <w:rFonts w:ascii="Tahoma" w:eastAsia="Calibri" w:hAnsi="Tahoma" w:cs="Tahoma"/>
          <w:b/>
          <w:bCs/>
          <w:sz w:val="24"/>
          <w:szCs w:val="24"/>
        </w:rPr>
        <w:t xml:space="preserve">         </w:t>
      </w:r>
      <w:r w:rsidRPr="00A8593E">
        <w:rPr>
          <w:rFonts w:ascii="Tahoma" w:eastAsia="Calibri" w:hAnsi="Tahoma" w:cs="Tahoma"/>
          <w:sz w:val="24"/>
          <w:szCs w:val="24"/>
        </w:rPr>
        <w:t>Magistrada</w:t>
      </w:r>
      <w:r w:rsidRPr="00A8593E">
        <w:rPr>
          <w:rFonts w:ascii="Tahoma" w:eastAsia="Calibri" w:hAnsi="Tahoma" w:cs="Tahoma"/>
          <w:sz w:val="24"/>
          <w:szCs w:val="24"/>
        </w:rPr>
        <w:tab/>
      </w:r>
      <w:r w:rsidRPr="00A8593E">
        <w:rPr>
          <w:rFonts w:ascii="Tahoma" w:eastAsia="Calibri" w:hAnsi="Tahoma" w:cs="Tahoma"/>
          <w:sz w:val="24"/>
          <w:szCs w:val="24"/>
        </w:rPr>
        <w:tab/>
      </w:r>
      <w:r w:rsidRPr="00A8593E">
        <w:rPr>
          <w:rFonts w:ascii="Tahoma" w:eastAsia="Calibri" w:hAnsi="Tahoma" w:cs="Tahoma"/>
          <w:sz w:val="24"/>
          <w:szCs w:val="24"/>
        </w:rPr>
        <w:tab/>
      </w:r>
      <w:r w:rsidRPr="00A8593E">
        <w:rPr>
          <w:rFonts w:ascii="Tahoma" w:eastAsia="Calibri" w:hAnsi="Tahoma" w:cs="Tahoma"/>
          <w:sz w:val="24"/>
          <w:szCs w:val="24"/>
        </w:rPr>
        <w:tab/>
      </w:r>
      <w:r w:rsidRPr="00A8593E">
        <w:rPr>
          <w:rFonts w:ascii="Tahoma" w:eastAsia="Calibri" w:hAnsi="Tahoma" w:cs="Tahoma"/>
          <w:sz w:val="24"/>
          <w:szCs w:val="24"/>
        </w:rPr>
        <w:tab/>
      </w:r>
      <w:r w:rsidRPr="00A8593E">
        <w:rPr>
          <w:rFonts w:ascii="Tahoma" w:eastAsia="Calibri" w:hAnsi="Tahoma" w:cs="Tahoma"/>
          <w:sz w:val="24"/>
          <w:szCs w:val="24"/>
        </w:rPr>
        <w:tab/>
        <w:t>Magistrado</w:t>
      </w:r>
    </w:p>
    <w:sectPr w:rsidR="00F9070C" w:rsidRPr="00A8593E" w:rsidSect="00A8593E">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6BB6" w14:textId="77777777" w:rsidR="00A4302D" w:rsidRDefault="00A4302D" w:rsidP="00C3760A">
      <w:r>
        <w:separator/>
      </w:r>
    </w:p>
  </w:endnote>
  <w:endnote w:type="continuationSeparator" w:id="0">
    <w:p w14:paraId="1BD43481" w14:textId="77777777" w:rsidR="00A4302D" w:rsidRDefault="00A4302D" w:rsidP="00C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12700"/>
      <w:docPartObj>
        <w:docPartGallery w:val="Page Numbers (Bottom of Page)"/>
        <w:docPartUnique/>
      </w:docPartObj>
    </w:sdtPr>
    <w:sdtEndPr>
      <w:rPr>
        <w:rFonts w:ascii="Arial" w:hAnsi="Arial" w:cs="Arial"/>
        <w:sz w:val="18"/>
        <w:szCs w:val="16"/>
        <w:lang w:val="es-CO"/>
      </w:rPr>
    </w:sdtEndPr>
    <w:sdtContent>
      <w:p w14:paraId="45E98974" w14:textId="77777777" w:rsidR="00B967CF" w:rsidRPr="00A8593E" w:rsidRDefault="00B967CF">
        <w:pPr>
          <w:pStyle w:val="Piedepgina"/>
          <w:jc w:val="right"/>
          <w:rPr>
            <w:rFonts w:ascii="Arial" w:hAnsi="Arial" w:cs="Arial"/>
            <w:sz w:val="18"/>
            <w:szCs w:val="16"/>
            <w:lang w:val="es-CO"/>
          </w:rPr>
        </w:pPr>
        <w:r w:rsidRPr="00A8593E">
          <w:rPr>
            <w:rFonts w:ascii="Arial" w:hAnsi="Arial" w:cs="Arial"/>
            <w:sz w:val="18"/>
            <w:szCs w:val="16"/>
            <w:lang w:val="es-CO"/>
          </w:rPr>
          <w:fldChar w:fldCharType="begin"/>
        </w:r>
        <w:r w:rsidRPr="00A8593E">
          <w:rPr>
            <w:rFonts w:ascii="Arial" w:hAnsi="Arial" w:cs="Arial"/>
            <w:sz w:val="18"/>
            <w:szCs w:val="16"/>
            <w:lang w:val="es-CO"/>
          </w:rPr>
          <w:instrText>PAGE   \* MERGEFORMAT</w:instrText>
        </w:r>
        <w:r w:rsidRPr="00A8593E">
          <w:rPr>
            <w:rFonts w:ascii="Arial" w:hAnsi="Arial" w:cs="Arial"/>
            <w:sz w:val="18"/>
            <w:szCs w:val="16"/>
            <w:lang w:val="es-CO"/>
          </w:rPr>
          <w:fldChar w:fldCharType="separate"/>
        </w:r>
        <w:r w:rsidR="008923E9">
          <w:rPr>
            <w:rFonts w:ascii="Arial" w:hAnsi="Arial" w:cs="Arial"/>
            <w:noProof/>
            <w:sz w:val="18"/>
            <w:szCs w:val="16"/>
            <w:lang w:val="es-CO"/>
          </w:rPr>
          <w:t>18</w:t>
        </w:r>
        <w:r w:rsidRPr="00A8593E">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05DA9" w14:textId="77777777" w:rsidR="00A4302D" w:rsidRDefault="00A4302D" w:rsidP="00C3760A">
      <w:r>
        <w:separator/>
      </w:r>
    </w:p>
  </w:footnote>
  <w:footnote w:type="continuationSeparator" w:id="0">
    <w:p w14:paraId="7BAC972A" w14:textId="77777777" w:rsidR="00A4302D" w:rsidRDefault="00A4302D" w:rsidP="00C3760A">
      <w:r>
        <w:continuationSeparator/>
      </w:r>
    </w:p>
  </w:footnote>
  <w:footnote w:id="1">
    <w:p w14:paraId="0983D8C3" w14:textId="09E591B9" w:rsidR="00466F16" w:rsidRPr="00E93A9E" w:rsidRDefault="00466F16" w:rsidP="00E93A9E">
      <w:pPr>
        <w:jc w:val="both"/>
        <w:rPr>
          <w:rFonts w:ascii="Arial" w:hAnsi="Arial" w:cs="Arial"/>
          <w:sz w:val="18"/>
          <w:szCs w:val="18"/>
        </w:rPr>
      </w:pPr>
      <w:r w:rsidRPr="00E93A9E">
        <w:rPr>
          <w:rStyle w:val="Refdenotaalpie"/>
          <w:rFonts w:ascii="Arial" w:hAnsi="Arial" w:cs="Arial"/>
          <w:sz w:val="18"/>
          <w:szCs w:val="18"/>
        </w:rPr>
        <w:footnoteRef/>
      </w:r>
      <w:r w:rsidRPr="00E93A9E">
        <w:rPr>
          <w:rFonts w:ascii="Arial" w:hAnsi="Arial" w:cs="Arial"/>
          <w:sz w:val="18"/>
          <w:szCs w:val="18"/>
        </w:rPr>
        <w:t xml:space="preserve"> El </w:t>
      </w:r>
      <w:r w:rsidRPr="00E93A9E">
        <w:rPr>
          <w:rFonts w:ascii="Arial" w:hAnsi="Arial" w:cs="Arial"/>
          <w:sz w:val="18"/>
          <w:szCs w:val="18"/>
          <w:u w:val="single"/>
        </w:rPr>
        <w:t>24 de agosto de 2015</w:t>
      </w:r>
      <w:r w:rsidRPr="00E93A9E">
        <w:rPr>
          <w:rFonts w:ascii="Arial" w:hAnsi="Arial" w:cs="Arial"/>
          <w:sz w:val="18"/>
          <w:szCs w:val="18"/>
        </w:rPr>
        <w:t xml:space="preserve">, regresa con paraclínicos a consulta externa, los resultados de la resonancia magnética arrojan “irregularidades </w:t>
      </w:r>
      <w:proofErr w:type="spellStart"/>
      <w:r w:rsidRPr="00E93A9E">
        <w:rPr>
          <w:rFonts w:ascii="Arial" w:hAnsi="Arial" w:cs="Arial"/>
          <w:sz w:val="18"/>
          <w:szCs w:val="18"/>
        </w:rPr>
        <w:t>condrales</w:t>
      </w:r>
      <w:proofErr w:type="spellEnd"/>
      <w:r w:rsidRPr="00E93A9E">
        <w:rPr>
          <w:rFonts w:ascii="Arial" w:hAnsi="Arial" w:cs="Arial"/>
          <w:sz w:val="18"/>
          <w:szCs w:val="18"/>
        </w:rPr>
        <w:t xml:space="preserve"> centrales de surco </w:t>
      </w:r>
      <w:proofErr w:type="spellStart"/>
      <w:r w:rsidRPr="00E93A9E">
        <w:rPr>
          <w:rFonts w:ascii="Arial" w:hAnsi="Arial" w:cs="Arial"/>
          <w:sz w:val="18"/>
          <w:szCs w:val="18"/>
        </w:rPr>
        <w:t>troclear</w:t>
      </w:r>
      <w:proofErr w:type="spellEnd"/>
      <w:r w:rsidRPr="00E93A9E">
        <w:rPr>
          <w:rFonts w:ascii="Arial" w:hAnsi="Arial" w:cs="Arial"/>
          <w:sz w:val="18"/>
          <w:szCs w:val="18"/>
        </w:rPr>
        <w:t xml:space="preserve"> de origen degenerativo, traumático o </w:t>
      </w:r>
      <w:proofErr w:type="spellStart"/>
      <w:r w:rsidRPr="00E93A9E">
        <w:rPr>
          <w:rFonts w:ascii="Arial" w:hAnsi="Arial" w:cs="Arial"/>
          <w:sz w:val="18"/>
          <w:szCs w:val="18"/>
        </w:rPr>
        <w:t>condromalacico</w:t>
      </w:r>
      <w:proofErr w:type="spellEnd"/>
      <w:r w:rsidRPr="00E93A9E">
        <w:rPr>
          <w:rFonts w:ascii="Arial" w:hAnsi="Arial" w:cs="Arial"/>
          <w:sz w:val="18"/>
          <w:szCs w:val="18"/>
        </w:rPr>
        <w:t xml:space="preserve">, ruptura completa de ligamento cruzado anterior, lesión de menisco medial y posterior, lesión g I-II de ligamento colateral medial con cambio inflamatorios, </w:t>
      </w:r>
      <w:proofErr w:type="spellStart"/>
      <w:r w:rsidRPr="00E93A9E">
        <w:rPr>
          <w:rFonts w:ascii="Arial" w:hAnsi="Arial" w:cs="Arial"/>
          <w:sz w:val="18"/>
          <w:szCs w:val="18"/>
        </w:rPr>
        <w:t>periligamentoso</w:t>
      </w:r>
      <w:proofErr w:type="spellEnd"/>
      <w:r w:rsidRPr="00E93A9E">
        <w:rPr>
          <w:rFonts w:ascii="Arial" w:hAnsi="Arial" w:cs="Arial"/>
          <w:sz w:val="18"/>
          <w:szCs w:val="18"/>
        </w:rPr>
        <w:t xml:space="preserve">, hidrartrosis con cambios inflamatorios sinoviales, </w:t>
      </w:r>
      <w:proofErr w:type="spellStart"/>
      <w:r w:rsidRPr="00E93A9E">
        <w:rPr>
          <w:rFonts w:ascii="Arial" w:hAnsi="Arial" w:cs="Arial"/>
          <w:sz w:val="18"/>
          <w:szCs w:val="18"/>
        </w:rPr>
        <w:t>hooffitis</w:t>
      </w:r>
      <w:proofErr w:type="spellEnd"/>
      <w:r w:rsidRPr="00E93A9E">
        <w:rPr>
          <w:rFonts w:ascii="Arial" w:hAnsi="Arial" w:cs="Arial"/>
          <w:sz w:val="18"/>
          <w:szCs w:val="18"/>
        </w:rPr>
        <w:t xml:space="preserve">, </w:t>
      </w:r>
      <w:proofErr w:type="spellStart"/>
      <w:r w:rsidRPr="00E93A9E">
        <w:rPr>
          <w:rFonts w:ascii="Arial" w:hAnsi="Arial" w:cs="Arial"/>
          <w:sz w:val="18"/>
          <w:szCs w:val="18"/>
        </w:rPr>
        <w:t>buresitis</w:t>
      </w:r>
      <w:proofErr w:type="spellEnd"/>
      <w:r w:rsidRPr="00E93A9E">
        <w:rPr>
          <w:rFonts w:ascii="Arial" w:hAnsi="Arial" w:cs="Arial"/>
          <w:sz w:val="18"/>
          <w:szCs w:val="18"/>
        </w:rPr>
        <w:t xml:space="preserve"> de semimembranoso y formación quística multilobulada”. Se envía incapacidad por un mes más, se envía tratamiento médico, sintomático, control por ortopedia pendiente (ver folio 171). Se describe en consulta de ortopedia del 4 de septiembre de 2015, que el paciente lleva resonancia magnética que muestra ruptura completa de ligamento cruzado anterior </w:t>
      </w:r>
      <w:r w:rsidRPr="00E93A9E">
        <w:rPr>
          <w:rFonts w:ascii="Arial" w:hAnsi="Arial" w:cs="Arial"/>
          <w:sz w:val="18"/>
          <w:szCs w:val="18"/>
          <w:u w:val="single"/>
        </w:rPr>
        <w:t>por accidente del 13 de agosto de 2015</w:t>
      </w:r>
      <w:r w:rsidRPr="00E93A9E">
        <w:rPr>
          <w:rFonts w:ascii="Arial" w:hAnsi="Arial" w:cs="Arial"/>
          <w:sz w:val="18"/>
          <w:szCs w:val="18"/>
        </w:rPr>
        <w:t xml:space="preserve">, con cambios inflamatorios. Se determina como diagnóstico “esguince y torcedura que compromete el ligamento de la rodilla”. </w:t>
      </w:r>
      <w:bookmarkStart w:id="4" w:name="OLE_LINK72"/>
      <w:r w:rsidRPr="00E93A9E">
        <w:rPr>
          <w:rFonts w:ascii="Arial" w:hAnsi="Arial" w:cs="Arial"/>
          <w:sz w:val="18"/>
          <w:szCs w:val="18"/>
        </w:rPr>
        <w:t xml:space="preserve">En consulta del </w:t>
      </w:r>
      <w:r w:rsidRPr="00E93A9E">
        <w:rPr>
          <w:rFonts w:ascii="Arial" w:hAnsi="Arial" w:cs="Arial"/>
          <w:sz w:val="18"/>
          <w:szCs w:val="18"/>
          <w:u w:val="single"/>
        </w:rPr>
        <w:t>15 de septiembre de 2015</w:t>
      </w:r>
      <w:r w:rsidRPr="00E93A9E">
        <w:rPr>
          <w:rFonts w:ascii="Arial" w:hAnsi="Arial" w:cs="Arial"/>
          <w:sz w:val="18"/>
          <w:szCs w:val="18"/>
        </w:rPr>
        <w:t xml:space="preserve"> recibe nueva incapacidad por 30 días, bajo diagnóstico de “trastornos internos de la rodilla”, que se renueva por el mismo término en consulta del 02 de octubre del mismo año (Fl. 58). El </w:t>
      </w:r>
      <w:r w:rsidRPr="00E93A9E">
        <w:rPr>
          <w:rFonts w:ascii="Arial" w:hAnsi="Arial" w:cs="Arial"/>
          <w:sz w:val="18"/>
          <w:szCs w:val="18"/>
          <w:u w:val="single"/>
        </w:rPr>
        <w:t>05 de noviembre de 2015</w:t>
      </w:r>
      <w:r w:rsidRPr="00E93A9E">
        <w:rPr>
          <w:rFonts w:ascii="Arial" w:hAnsi="Arial" w:cs="Arial"/>
          <w:sz w:val="18"/>
          <w:szCs w:val="18"/>
        </w:rPr>
        <w:t xml:space="preserve"> (Fl. 62) – se anota que tiene pendiente cirugía de reconstrucción de ligamento cruzado y menisco- y recibe nueva incapacidad por 30 días. En electromiografía del </w:t>
      </w:r>
      <w:r w:rsidRPr="00E93A9E">
        <w:rPr>
          <w:rFonts w:ascii="Arial" w:hAnsi="Arial" w:cs="Arial"/>
          <w:sz w:val="18"/>
          <w:szCs w:val="18"/>
          <w:u w:val="single"/>
        </w:rPr>
        <w:t>03 de septiembre de 2015</w:t>
      </w:r>
      <w:r w:rsidRPr="00E93A9E">
        <w:rPr>
          <w:rFonts w:ascii="Arial" w:hAnsi="Arial" w:cs="Arial"/>
          <w:sz w:val="18"/>
          <w:szCs w:val="18"/>
        </w:rPr>
        <w:t xml:space="preserve">, (Fl. 173), no se registran signos de inestabilidad de membrana ni otras alteraciones en los músculos estudiados; el </w:t>
      </w:r>
      <w:r w:rsidRPr="00E93A9E">
        <w:rPr>
          <w:rFonts w:ascii="Arial" w:hAnsi="Arial" w:cs="Arial"/>
          <w:sz w:val="18"/>
          <w:szCs w:val="18"/>
          <w:u w:val="single"/>
        </w:rPr>
        <w:t>03 de diciembre de 2016</w:t>
      </w:r>
      <w:r w:rsidRPr="00E93A9E">
        <w:rPr>
          <w:rFonts w:ascii="Arial" w:hAnsi="Arial" w:cs="Arial"/>
          <w:sz w:val="18"/>
          <w:szCs w:val="18"/>
        </w:rPr>
        <w:t xml:space="preserve"> recibe nueva incapacidad por 30 días más (Fl. 71), lo mismo el </w:t>
      </w:r>
      <w:r w:rsidRPr="00E93A9E">
        <w:rPr>
          <w:rFonts w:ascii="Arial" w:hAnsi="Arial" w:cs="Arial"/>
          <w:sz w:val="18"/>
          <w:szCs w:val="18"/>
          <w:u w:val="single"/>
        </w:rPr>
        <w:t>08 de febrero de 2016</w:t>
      </w:r>
      <w:r w:rsidRPr="00E93A9E">
        <w:rPr>
          <w:rFonts w:ascii="Arial" w:hAnsi="Arial" w:cs="Arial"/>
          <w:sz w:val="18"/>
          <w:szCs w:val="18"/>
        </w:rPr>
        <w:t xml:space="preserve"> (Fl. 74), el </w:t>
      </w:r>
      <w:r w:rsidRPr="00E93A9E">
        <w:rPr>
          <w:rFonts w:ascii="Arial" w:hAnsi="Arial" w:cs="Arial"/>
          <w:sz w:val="18"/>
          <w:szCs w:val="18"/>
          <w:u w:val="single"/>
        </w:rPr>
        <w:t>15 de marzo de 2016</w:t>
      </w:r>
      <w:r w:rsidRPr="00E93A9E">
        <w:rPr>
          <w:rFonts w:ascii="Arial" w:hAnsi="Arial" w:cs="Arial"/>
          <w:sz w:val="18"/>
          <w:szCs w:val="18"/>
        </w:rPr>
        <w:t xml:space="preserve"> (Fl. 81), el </w:t>
      </w:r>
      <w:r w:rsidRPr="00E93A9E">
        <w:rPr>
          <w:rFonts w:ascii="Arial" w:hAnsi="Arial" w:cs="Arial"/>
          <w:sz w:val="18"/>
          <w:szCs w:val="18"/>
          <w:u w:val="single"/>
        </w:rPr>
        <w:t>01 de abril de 2016</w:t>
      </w:r>
      <w:r w:rsidRPr="00E93A9E">
        <w:rPr>
          <w:rFonts w:ascii="Arial" w:hAnsi="Arial" w:cs="Arial"/>
          <w:sz w:val="18"/>
          <w:szCs w:val="18"/>
        </w:rPr>
        <w:t xml:space="preserve"> (Fl. 85), el </w:t>
      </w:r>
      <w:r w:rsidRPr="00E93A9E">
        <w:rPr>
          <w:rFonts w:ascii="Arial" w:hAnsi="Arial" w:cs="Arial"/>
          <w:sz w:val="18"/>
          <w:szCs w:val="18"/>
          <w:u w:val="single"/>
        </w:rPr>
        <w:t>15 de mayo de 2017</w:t>
      </w:r>
      <w:r w:rsidRPr="00E93A9E">
        <w:rPr>
          <w:rFonts w:ascii="Arial" w:hAnsi="Arial" w:cs="Arial"/>
          <w:sz w:val="18"/>
          <w:szCs w:val="18"/>
        </w:rPr>
        <w:t xml:space="preserve"> (Fl. 90), el </w:t>
      </w:r>
      <w:r w:rsidRPr="00E93A9E">
        <w:rPr>
          <w:rFonts w:ascii="Arial" w:hAnsi="Arial" w:cs="Arial"/>
          <w:sz w:val="18"/>
          <w:szCs w:val="18"/>
          <w:u w:val="single"/>
        </w:rPr>
        <w:t>20 de junio de 2016</w:t>
      </w:r>
      <w:r w:rsidRPr="00E93A9E">
        <w:rPr>
          <w:rFonts w:ascii="Arial" w:hAnsi="Arial" w:cs="Arial"/>
          <w:sz w:val="18"/>
          <w:szCs w:val="18"/>
        </w:rPr>
        <w:t xml:space="preserve"> (Fl. 92) y el </w:t>
      </w:r>
      <w:r w:rsidRPr="00E93A9E">
        <w:rPr>
          <w:rFonts w:ascii="Arial" w:hAnsi="Arial" w:cs="Arial"/>
          <w:sz w:val="18"/>
          <w:szCs w:val="18"/>
          <w:u w:val="single"/>
        </w:rPr>
        <w:t>29 de junio de 2016</w:t>
      </w:r>
      <w:r w:rsidRPr="00E93A9E">
        <w:rPr>
          <w:rFonts w:ascii="Arial" w:hAnsi="Arial" w:cs="Arial"/>
          <w:sz w:val="18"/>
          <w:szCs w:val="18"/>
        </w:rPr>
        <w:t xml:space="preserve"> (Fl. 95). El </w:t>
      </w:r>
      <w:r w:rsidRPr="00E93A9E">
        <w:rPr>
          <w:rFonts w:ascii="Arial" w:hAnsi="Arial" w:cs="Arial"/>
          <w:sz w:val="18"/>
          <w:szCs w:val="18"/>
          <w:u w:val="single"/>
        </w:rPr>
        <w:t>08 de agosto de 2016</w:t>
      </w:r>
      <w:r w:rsidRPr="00E93A9E">
        <w:rPr>
          <w:rFonts w:ascii="Arial" w:hAnsi="Arial" w:cs="Arial"/>
          <w:sz w:val="18"/>
          <w:szCs w:val="18"/>
        </w:rPr>
        <w:t xml:space="preserve"> (Fl. 99) refiere en consulta externa temores y estados depresivos; el </w:t>
      </w:r>
      <w:r w:rsidRPr="00E93A9E">
        <w:rPr>
          <w:rFonts w:ascii="Arial" w:hAnsi="Arial" w:cs="Arial"/>
          <w:sz w:val="18"/>
          <w:szCs w:val="18"/>
          <w:u w:val="single"/>
        </w:rPr>
        <w:t>05 de septiembre de 2016</w:t>
      </w:r>
      <w:r w:rsidRPr="00E93A9E">
        <w:rPr>
          <w:rFonts w:ascii="Arial" w:hAnsi="Arial" w:cs="Arial"/>
          <w:sz w:val="18"/>
          <w:szCs w:val="18"/>
        </w:rPr>
        <w:t xml:space="preserve"> (Fl. 101), nueva consulta, 30 días más de incapacidad, los mismo el </w:t>
      </w:r>
      <w:r w:rsidRPr="00E93A9E">
        <w:rPr>
          <w:rFonts w:ascii="Arial" w:hAnsi="Arial" w:cs="Arial"/>
          <w:sz w:val="18"/>
          <w:szCs w:val="18"/>
          <w:u w:val="single"/>
        </w:rPr>
        <w:t>05 de octubre de 201</w:t>
      </w:r>
      <w:r w:rsidRPr="00E93A9E">
        <w:rPr>
          <w:rFonts w:ascii="Arial" w:hAnsi="Arial" w:cs="Arial"/>
          <w:sz w:val="18"/>
          <w:szCs w:val="18"/>
        </w:rPr>
        <w:t xml:space="preserve">6 (Fl. 104) y el </w:t>
      </w:r>
      <w:r w:rsidRPr="00E93A9E">
        <w:rPr>
          <w:rFonts w:ascii="Arial" w:hAnsi="Arial" w:cs="Arial"/>
          <w:sz w:val="18"/>
          <w:szCs w:val="18"/>
          <w:u w:val="single"/>
        </w:rPr>
        <w:t xml:space="preserve">31 de octubre de 2016 </w:t>
      </w:r>
      <w:r w:rsidRPr="00E93A9E">
        <w:rPr>
          <w:rFonts w:ascii="Arial" w:hAnsi="Arial" w:cs="Arial"/>
          <w:sz w:val="18"/>
          <w:szCs w:val="18"/>
        </w:rPr>
        <w:t xml:space="preserve">(Fl. 109). El 05 de diciembre de 2016 (Fl. 112), refiere dolor en pierna y cadera izquierda y recibe nueva incapacidad por 30 días. Lo mismo el </w:t>
      </w:r>
      <w:r w:rsidRPr="00E93A9E">
        <w:rPr>
          <w:rFonts w:ascii="Arial" w:hAnsi="Arial" w:cs="Arial"/>
          <w:sz w:val="18"/>
          <w:szCs w:val="18"/>
          <w:u w:val="single"/>
        </w:rPr>
        <w:t>30/dic/2016</w:t>
      </w:r>
      <w:r w:rsidRPr="00E93A9E">
        <w:rPr>
          <w:rFonts w:ascii="Arial" w:hAnsi="Arial" w:cs="Arial"/>
          <w:sz w:val="18"/>
          <w:szCs w:val="18"/>
        </w:rPr>
        <w:t xml:space="preserve"> (Fl. 115) y </w:t>
      </w:r>
      <w:r w:rsidRPr="00E93A9E">
        <w:rPr>
          <w:rFonts w:ascii="Arial" w:hAnsi="Arial" w:cs="Arial"/>
          <w:sz w:val="18"/>
          <w:szCs w:val="18"/>
          <w:u w:val="single"/>
        </w:rPr>
        <w:t>01 de febrero de 2017</w:t>
      </w:r>
      <w:r w:rsidRPr="00E93A9E">
        <w:rPr>
          <w:rFonts w:ascii="Arial" w:hAnsi="Arial" w:cs="Arial"/>
          <w:sz w:val="18"/>
          <w:szCs w:val="18"/>
        </w:rPr>
        <w:t xml:space="preserve"> (Fl. 119), que se extiende incapacidad por un mes y se remite a valoración por medicina laboral.</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550B" w14:textId="77777777" w:rsidR="00803166" w:rsidRPr="00A8593E" w:rsidRDefault="00803166" w:rsidP="00803166">
    <w:pPr>
      <w:pStyle w:val="Encabezado"/>
      <w:rPr>
        <w:rFonts w:ascii="Arial" w:hAnsi="Arial" w:cs="Arial"/>
        <w:sz w:val="18"/>
        <w:szCs w:val="16"/>
        <w:lang w:val="es-CO"/>
      </w:rPr>
    </w:pPr>
    <w:r w:rsidRPr="00A8593E">
      <w:rPr>
        <w:rFonts w:ascii="Arial" w:hAnsi="Arial" w:cs="Arial"/>
        <w:sz w:val="18"/>
        <w:szCs w:val="16"/>
        <w:lang w:val="es-CO"/>
      </w:rPr>
      <w:t xml:space="preserve">Demandante: Guillermo Gutiérrez </w:t>
    </w:r>
  </w:p>
  <w:p w14:paraId="3C826807" w14:textId="77777777" w:rsidR="00803166" w:rsidRPr="00A8593E" w:rsidRDefault="00803166" w:rsidP="00803166">
    <w:pPr>
      <w:pStyle w:val="Encabezado"/>
      <w:rPr>
        <w:rFonts w:ascii="Arial" w:hAnsi="Arial" w:cs="Arial"/>
        <w:sz w:val="18"/>
        <w:szCs w:val="16"/>
        <w:lang w:val="es-CO"/>
      </w:rPr>
    </w:pPr>
    <w:r w:rsidRPr="00A8593E">
      <w:rPr>
        <w:rFonts w:ascii="Arial" w:hAnsi="Arial" w:cs="Arial"/>
        <w:sz w:val="18"/>
        <w:szCs w:val="16"/>
        <w:lang w:val="es-CO"/>
      </w:rPr>
      <w:t>Demandado: Flota Occidental S.A.</w:t>
    </w:r>
  </w:p>
  <w:p w14:paraId="0C048697" w14:textId="3C9AE73A" w:rsidR="00803166" w:rsidRPr="00A8593E" w:rsidRDefault="00803166">
    <w:pPr>
      <w:pStyle w:val="Encabezado"/>
      <w:rPr>
        <w:rFonts w:ascii="Arial" w:hAnsi="Arial" w:cs="Arial"/>
        <w:sz w:val="18"/>
        <w:szCs w:val="16"/>
        <w:lang w:val="es-CO"/>
      </w:rPr>
    </w:pPr>
    <w:r w:rsidRPr="00A8593E">
      <w:rPr>
        <w:rFonts w:ascii="Arial" w:hAnsi="Arial" w:cs="Arial"/>
        <w:sz w:val="18"/>
        <w:szCs w:val="16"/>
        <w:lang w:val="es-CO"/>
      </w:rPr>
      <w:t>Radicado: 2017-00159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7"/>
    <w:rsid w:val="0003149E"/>
    <w:rsid w:val="000338FB"/>
    <w:rsid w:val="000355D9"/>
    <w:rsid w:val="00056FC6"/>
    <w:rsid w:val="00057A11"/>
    <w:rsid w:val="00060307"/>
    <w:rsid w:val="00073BA2"/>
    <w:rsid w:val="000913E5"/>
    <w:rsid w:val="000930F4"/>
    <w:rsid w:val="000A6D6F"/>
    <w:rsid w:val="000A7B68"/>
    <w:rsid w:val="0010130A"/>
    <w:rsid w:val="0013095B"/>
    <w:rsid w:val="0018502F"/>
    <w:rsid w:val="001A5B07"/>
    <w:rsid w:val="001C4ECE"/>
    <w:rsid w:val="002003CA"/>
    <w:rsid w:val="00201AE5"/>
    <w:rsid w:val="002038AB"/>
    <w:rsid w:val="0023298F"/>
    <w:rsid w:val="00236A20"/>
    <w:rsid w:val="002433E4"/>
    <w:rsid w:val="00252020"/>
    <w:rsid w:val="00262923"/>
    <w:rsid w:val="00270139"/>
    <w:rsid w:val="00275A5F"/>
    <w:rsid w:val="00294738"/>
    <w:rsid w:val="00297518"/>
    <w:rsid w:val="002A5E0B"/>
    <w:rsid w:val="002A6E02"/>
    <w:rsid w:val="002C6473"/>
    <w:rsid w:val="002D67FB"/>
    <w:rsid w:val="002E3AB0"/>
    <w:rsid w:val="00304F4E"/>
    <w:rsid w:val="00305DE9"/>
    <w:rsid w:val="00311641"/>
    <w:rsid w:val="0031728F"/>
    <w:rsid w:val="00353915"/>
    <w:rsid w:val="003558EF"/>
    <w:rsid w:val="003774E5"/>
    <w:rsid w:val="003938A7"/>
    <w:rsid w:val="003C1168"/>
    <w:rsid w:val="003E1D40"/>
    <w:rsid w:val="0040272E"/>
    <w:rsid w:val="00450CCA"/>
    <w:rsid w:val="00466F16"/>
    <w:rsid w:val="004A382F"/>
    <w:rsid w:val="004C28AE"/>
    <w:rsid w:val="004F6431"/>
    <w:rsid w:val="005004BF"/>
    <w:rsid w:val="005007EA"/>
    <w:rsid w:val="0051286B"/>
    <w:rsid w:val="0053555D"/>
    <w:rsid w:val="00542A25"/>
    <w:rsid w:val="00552D07"/>
    <w:rsid w:val="00562617"/>
    <w:rsid w:val="00565255"/>
    <w:rsid w:val="005707EE"/>
    <w:rsid w:val="005A3EC0"/>
    <w:rsid w:val="005B3F46"/>
    <w:rsid w:val="005F7672"/>
    <w:rsid w:val="00613596"/>
    <w:rsid w:val="006444EE"/>
    <w:rsid w:val="00650ED9"/>
    <w:rsid w:val="00653981"/>
    <w:rsid w:val="006623CA"/>
    <w:rsid w:val="0067162E"/>
    <w:rsid w:val="00696DEF"/>
    <w:rsid w:val="006A2BEF"/>
    <w:rsid w:val="006B35F5"/>
    <w:rsid w:val="006D0EE6"/>
    <w:rsid w:val="00703E5E"/>
    <w:rsid w:val="00726937"/>
    <w:rsid w:val="007320E0"/>
    <w:rsid w:val="0073370E"/>
    <w:rsid w:val="00743238"/>
    <w:rsid w:val="00746255"/>
    <w:rsid w:val="00746B10"/>
    <w:rsid w:val="00761EFF"/>
    <w:rsid w:val="00773F0E"/>
    <w:rsid w:val="007B4F8B"/>
    <w:rsid w:val="007C1E59"/>
    <w:rsid w:val="007C6277"/>
    <w:rsid w:val="007D2180"/>
    <w:rsid w:val="007D68A4"/>
    <w:rsid w:val="007F75C7"/>
    <w:rsid w:val="00803166"/>
    <w:rsid w:val="008179C8"/>
    <w:rsid w:val="00826AB2"/>
    <w:rsid w:val="008579C3"/>
    <w:rsid w:val="008650C5"/>
    <w:rsid w:val="00866C64"/>
    <w:rsid w:val="00874605"/>
    <w:rsid w:val="00890499"/>
    <w:rsid w:val="008922AD"/>
    <w:rsid w:val="008923E9"/>
    <w:rsid w:val="008B2B5D"/>
    <w:rsid w:val="008D32BB"/>
    <w:rsid w:val="008D386A"/>
    <w:rsid w:val="008E0C1B"/>
    <w:rsid w:val="00900FD7"/>
    <w:rsid w:val="00954F5F"/>
    <w:rsid w:val="009601D5"/>
    <w:rsid w:val="00977C4D"/>
    <w:rsid w:val="0098769E"/>
    <w:rsid w:val="00993BCB"/>
    <w:rsid w:val="00995AC4"/>
    <w:rsid w:val="009B05CF"/>
    <w:rsid w:val="009B108A"/>
    <w:rsid w:val="009E6147"/>
    <w:rsid w:val="009F04BD"/>
    <w:rsid w:val="009F07FC"/>
    <w:rsid w:val="009F45B4"/>
    <w:rsid w:val="009F69A2"/>
    <w:rsid w:val="00A000B2"/>
    <w:rsid w:val="00A4302D"/>
    <w:rsid w:val="00A55D30"/>
    <w:rsid w:val="00A671A2"/>
    <w:rsid w:val="00A7201B"/>
    <w:rsid w:val="00A82CF1"/>
    <w:rsid w:val="00A8593E"/>
    <w:rsid w:val="00AC00EC"/>
    <w:rsid w:val="00AC083A"/>
    <w:rsid w:val="00AC4663"/>
    <w:rsid w:val="00AD1C59"/>
    <w:rsid w:val="00AD7979"/>
    <w:rsid w:val="00AF57E7"/>
    <w:rsid w:val="00B0676E"/>
    <w:rsid w:val="00B15AD0"/>
    <w:rsid w:val="00B22C9A"/>
    <w:rsid w:val="00B32D57"/>
    <w:rsid w:val="00B438C5"/>
    <w:rsid w:val="00B728E5"/>
    <w:rsid w:val="00B73940"/>
    <w:rsid w:val="00B74AFC"/>
    <w:rsid w:val="00B7505A"/>
    <w:rsid w:val="00B92F0A"/>
    <w:rsid w:val="00B9560A"/>
    <w:rsid w:val="00B967CF"/>
    <w:rsid w:val="00BB0E9B"/>
    <w:rsid w:val="00BC5D19"/>
    <w:rsid w:val="00BE23F6"/>
    <w:rsid w:val="00BF1ABD"/>
    <w:rsid w:val="00C24F32"/>
    <w:rsid w:val="00C3011C"/>
    <w:rsid w:val="00C3209A"/>
    <w:rsid w:val="00C3311A"/>
    <w:rsid w:val="00C33FBA"/>
    <w:rsid w:val="00C3760A"/>
    <w:rsid w:val="00C56B7E"/>
    <w:rsid w:val="00C96147"/>
    <w:rsid w:val="00CE0A6B"/>
    <w:rsid w:val="00D051A4"/>
    <w:rsid w:val="00D06B58"/>
    <w:rsid w:val="00D159D2"/>
    <w:rsid w:val="00D4372F"/>
    <w:rsid w:val="00D624E9"/>
    <w:rsid w:val="00D6623B"/>
    <w:rsid w:val="00D668F5"/>
    <w:rsid w:val="00D67A71"/>
    <w:rsid w:val="00D73203"/>
    <w:rsid w:val="00D851C0"/>
    <w:rsid w:val="00D869A9"/>
    <w:rsid w:val="00D917D1"/>
    <w:rsid w:val="00DB4012"/>
    <w:rsid w:val="00DC11AE"/>
    <w:rsid w:val="00DC2AC7"/>
    <w:rsid w:val="00DD384C"/>
    <w:rsid w:val="00DF35D3"/>
    <w:rsid w:val="00E25478"/>
    <w:rsid w:val="00E366D9"/>
    <w:rsid w:val="00E40D29"/>
    <w:rsid w:val="00E56A2E"/>
    <w:rsid w:val="00E77080"/>
    <w:rsid w:val="00E91F10"/>
    <w:rsid w:val="00E93A9E"/>
    <w:rsid w:val="00EB08D1"/>
    <w:rsid w:val="00EB54A2"/>
    <w:rsid w:val="00ED2D2D"/>
    <w:rsid w:val="00F246DE"/>
    <w:rsid w:val="00F43434"/>
    <w:rsid w:val="00F65F4F"/>
    <w:rsid w:val="00F74998"/>
    <w:rsid w:val="00F85CBE"/>
    <w:rsid w:val="00F9070C"/>
    <w:rsid w:val="00F9557D"/>
    <w:rsid w:val="00FB2AD6"/>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9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03166"/>
    <w:rPr>
      <w:sz w:val="20"/>
      <w:szCs w:val="20"/>
    </w:rPr>
  </w:style>
  <w:style w:type="character" w:customStyle="1" w:styleId="TextonotapieCar">
    <w:name w:val="Texto nota pie Car"/>
    <w:basedOn w:val="Fuentedeprrafopredeter"/>
    <w:link w:val="Textonotapie"/>
    <w:uiPriority w:val="99"/>
    <w:semiHidden/>
    <w:rsid w:val="00803166"/>
    <w:rPr>
      <w:sz w:val="20"/>
      <w:szCs w:val="20"/>
    </w:rPr>
  </w:style>
  <w:style w:type="character" w:styleId="Refdenotaalpie">
    <w:name w:val="footnote reference"/>
    <w:basedOn w:val="Fuentedeprrafopredeter"/>
    <w:uiPriority w:val="99"/>
    <w:semiHidden/>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9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03166"/>
    <w:rPr>
      <w:sz w:val="20"/>
      <w:szCs w:val="20"/>
    </w:rPr>
  </w:style>
  <w:style w:type="character" w:customStyle="1" w:styleId="TextonotapieCar">
    <w:name w:val="Texto nota pie Car"/>
    <w:basedOn w:val="Fuentedeprrafopredeter"/>
    <w:link w:val="Textonotapie"/>
    <w:uiPriority w:val="99"/>
    <w:semiHidden/>
    <w:rsid w:val="00803166"/>
    <w:rPr>
      <w:sz w:val="20"/>
      <w:szCs w:val="20"/>
    </w:rPr>
  </w:style>
  <w:style w:type="character" w:styleId="Refdenotaalpie">
    <w:name w:val="footnote reference"/>
    <w:basedOn w:val="Fuentedeprrafopredeter"/>
    <w:uiPriority w:val="99"/>
    <w:semiHidden/>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83C9BE95-F2DA-4587-B50B-0FAB3293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18</Pages>
  <Words>8414</Words>
  <Characters>46281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19</cp:revision>
  <cp:lastPrinted>2020-03-05T14:02:00Z</cp:lastPrinted>
  <dcterms:created xsi:type="dcterms:W3CDTF">2020-02-13T16:54:00Z</dcterms:created>
  <dcterms:modified xsi:type="dcterms:W3CDTF">2020-07-23T20:38:00Z</dcterms:modified>
</cp:coreProperties>
</file>