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5A" w:rsidRPr="002E5B5A" w:rsidRDefault="002E5B5A" w:rsidP="002E5B5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2E5B5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E5B5A" w:rsidRPr="002E5B5A" w:rsidRDefault="002E5B5A" w:rsidP="002E5B5A">
      <w:pPr>
        <w:jc w:val="both"/>
        <w:rPr>
          <w:rFonts w:ascii="Arial" w:hAnsi="Arial" w:cs="Arial"/>
          <w:sz w:val="20"/>
          <w:szCs w:val="20"/>
          <w:lang w:val="es-419"/>
        </w:rPr>
      </w:pPr>
    </w:p>
    <w:p w:rsidR="002E5B5A" w:rsidRPr="002E5B5A" w:rsidRDefault="002E5B5A" w:rsidP="002E5B5A">
      <w:pPr>
        <w:jc w:val="both"/>
        <w:rPr>
          <w:rFonts w:ascii="Arial" w:hAnsi="Arial" w:cs="Arial"/>
          <w:sz w:val="20"/>
          <w:szCs w:val="20"/>
          <w:lang w:val="es-419"/>
        </w:rPr>
      </w:pPr>
      <w:r w:rsidRPr="002E5B5A">
        <w:rPr>
          <w:rFonts w:ascii="Arial" w:hAnsi="Arial" w:cs="Arial"/>
          <w:sz w:val="20"/>
          <w:szCs w:val="20"/>
          <w:lang w:val="es-419"/>
        </w:rPr>
        <w:t xml:space="preserve">Providencia: </w:t>
      </w:r>
      <w:r w:rsidRPr="002E5B5A">
        <w:rPr>
          <w:rFonts w:ascii="Arial" w:hAnsi="Arial" w:cs="Arial"/>
          <w:sz w:val="20"/>
          <w:szCs w:val="20"/>
          <w:lang w:val="es-419"/>
        </w:rPr>
        <w:tab/>
      </w:r>
      <w:r w:rsidRPr="002E5B5A">
        <w:rPr>
          <w:rFonts w:ascii="Arial" w:hAnsi="Arial" w:cs="Arial"/>
          <w:sz w:val="20"/>
          <w:szCs w:val="20"/>
          <w:lang w:val="es-419"/>
        </w:rPr>
        <w:tab/>
        <w:t>Sentencia del 06 de marzo de 2020</w:t>
      </w:r>
    </w:p>
    <w:p w:rsidR="002E5B5A" w:rsidRPr="002E5B5A" w:rsidRDefault="002E5B5A" w:rsidP="002E5B5A">
      <w:pPr>
        <w:jc w:val="both"/>
        <w:rPr>
          <w:rFonts w:ascii="Arial" w:hAnsi="Arial" w:cs="Arial"/>
          <w:sz w:val="20"/>
          <w:szCs w:val="20"/>
          <w:lang w:val="es-419"/>
        </w:rPr>
      </w:pPr>
      <w:r w:rsidRPr="002E5B5A">
        <w:rPr>
          <w:rFonts w:ascii="Arial" w:hAnsi="Arial" w:cs="Arial"/>
          <w:sz w:val="20"/>
          <w:szCs w:val="20"/>
          <w:lang w:val="es-419"/>
        </w:rPr>
        <w:t>Radicación No.:</w:t>
      </w:r>
      <w:r w:rsidRPr="002E5B5A">
        <w:rPr>
          <w:rFonts w:ascii="Arial" w:hAnsi="Arial" w:cs="Arial"/>
          <w:sz w:val="20"/>
          <w:szCs w:val="20"/>
          <w:lang w:val="es-419"/>
        </w:rPr>
        <w:tab/>
      </w:r>
      <w:r w:rsidRPr="002E5B5A">
        <w:rPr>
          <w:rFonts w:ascii="Arial" w:hAnsi="Arial" w:cs="Arial"/>
          <w:sz w:val="20"/>
          <w:szCs w:val="20"/>
          <w:lang w:val="es-419"/>
        </w:rPr>
        <w:tab/>
        <w:t>66001-31-05-001-2016-00364-01</w:t>
      </w:r>
    </w:p>
    <w:p w:rsidR="002E5B5A" w:rsidRPr="002E5B5A" w:rsidRDefault="002E5B5A" w:rsidP="002E5B5A">
      <w:pPr>
        <w:jc w:val="both"/>
        <w:rPr>
          <w:rFonts w:ascii="Arial" w:hAnsi="Arial" w:cs="Arial"/>
          <w:sz w:val="20"/>
          <w:szCs w:val="20"/>
          <w:lang w:val="es-419"/>
        </w:rPr>
      </w:pPr>
      <w:r w:rsidRPr="002E5B5A">
        <w:rPr>
          <w:rFonts w:ascii="Arial" w:hAnsi="Arial" w:cs="Arial"/>
          <w:sz w:val="20"/>
          <w:szCs w:val="20"/>
          <w:lang w:val="es-419"/>
        </w:rPr>
        <w:t>Proceso:</w:t>
      </w:r>
      <w:r w:rsidRPr="002E5B5A">
        <w:rPr>
          <w:rFonts w:ascii="Arial" w:hAnsi="Arial" w:cs="Arial"/>
          <w:sz w:val="20"/>
          <w:szCs w:val="20"/>
          <w:lang w:val="es-419"/>
        </w:rPr>
        <w:tab/>
      </w:r>
      <w:r w:rsidRPr="002E5B5A">
        <w:rPr>
          <w:rFonts w:ascii="Arial" w:hAnsi="Arial" w:cs="Arial"/>
          <w:sz w:val="20"/>
          <w:szCs w:val="20"/>
          <w:lang w:val="es-419"/>
        </w:rPr>
        <w:tab/>
        <w:t xml:space="preserve">Ordinario laboral </w:t>
      </w:r>
    </w:p>
    <w:p w:rsidR="002E5B5A" w:rsidRPr="002E5B5A" w:rsidRDefault="002E5B5A" w:rsidP="002E5B5A">
      <w:pPr>
        <w:jc w:val="both"/>
        <w:rPr>
          <w:rFonts w:ascii="Arial" w:hAnsi="Arial" w:cs="Arial"/>
          <w:sz w:val="20"/>
          <w:szCs w:val="20"/>
          <w:lang w:val="es-419"/>
        </w:rPr>
      </w:pPr>
      <w:r w:rsidRPr="002E5B5A">
        <w:rPr>
          <w:rFonts w:ascii="Arial" w:hAnsi="Arial" w:cs="Arial"/>
          <w:sz w:val="20"/>
          <w:szCs w:val="20"/>
          <w:lang w:val="es-419"/>
        </w:rPr>
        <w:t>Demandante:</w:t>
      </w:r>
      <w:r w:rsidRPr="002E5B5A">
        <w:rPr>
          <w:rFonts w:ascii="Arial" w:hAnsi="Arial" w:cs="Arial"/>
          <w:sz w:val="20"/>
          <w:szCs w:val="20"/>
          <w:lang w:val="es-419"/>
        </w:rPr>
        <w:tab/>
      </w:r>
      <w:r w:rsidRPr="002E5B5A">
        <w:rPr>
          <w:rFonts w:ascii="Arial" w:hAnsi="Arial" w:cs="Arial"/>
          <w:sz w:val="20"/>
          <w:szCs w:val="20"/>
          <w:lang w:val="es-419"/>
        </w:rPr>
        <w:tab/>
        <w:t>Cecilia Benjumea de Fernández</w:t>
      </w:r>
    </w:p>
    <w:p w:rsidR="002E5B5A" w:rsidRPr="002E5B5A" w:rsidRDefault="002E5B5A" w:rsidP="002E5B5A">
      <w:pPr>
        <w:jc w:val="both"/>
        <w:rPr>
          <w:rFonts w:ascii="Arial" w:hAnsi="Arial" w:cs="Arial"/>
          <w:sz w:val="20"/>
          <w:szCs w:val="20"/>
          <w:lang w:val="es-419"/>
        </w:rPr>
      </w:pPr>
      <w:r w:rsidRPr="002E5B5A">
        <w:rPr>
          <w:rFonts w:ascii="Arial" w:hAnsi="Arial" w:cs="Arial"/>
          <w:sz w:val="20"/>
          <w:szCs w:val="20"/>
          <w:lang w:val="es-419"/>
        </w:rPr>
        <w:t>Demandado:</w:t>
      </w:r>
      <w:r w:rsidRPr="002E5B5A">
        <w:rPr>
          <w:rFonts w:ascii="Arial" w:hAnsi="Arial" w:cs="Arial"/>
          <w:sz w:val="20"/>
          <w:szCs w:val="20"/>
          <w:lang w:val="es-419"/>
        </w:rPr>
        <w:tab/>
      </w:r>
      <w:r w:rsidRPr="002E5B5A">
        <w:rPr>
          <w:rFonts w:ascii="Arial" w:hAnsi="Arial" w:cs="Arial"/>
          <w:sz w:val="20"/>
          <w:szCs w:val="20"/>
          <w:lang w:val="es-419"/>
        </w:rPr>
        <w:tab/>
        <w:t>Colpensiones y otro</w:t>
      </w:r>
    </w:p>
    <w:p w:rsidR="002E5B5A" w:rsidRPr="002E5B5A" w:rsidRDefault="002E5B5A" w:rsidP="002E5B5A">
      <w:pPr>
        <w:jc w:val="both"/>
        <w:rPr>
          <w:rFonts w:ascii="Arial" w:hAnsi="Arial" w:cs="Arial"/>
          <w:sz w:val="20"/>
          <w:szCs w:val="20"/>
          <w:lang w:val="es-419"/>
        </w:rPr>
      </w:pPr>
      <w:r w:rsidRPr="002E5B5A">
        <w:rPr>
          <w:rFonts w:ascii="Arial" w:hAnsi="Arial" w:cs="Arial"/>
          <w:sz w:val="20"/>
          <w:szCs w:val="20"/>
          <w:lang w:val="es-419"/>
        </w:rPr>
        <w:t xml:space="preserve">Juzgado de origen: </w:t>
      </w:r>
      <w:r w:rsidRPr="002E5B5A">
        <w:rPr>
          <w:rFonts w:ascii="Arial" w:hAnsi="Arial" w:cs="Arial"/>
          <w:sz w:val="20"/>
          <w:szCs w:val="20"/>
          <w:lang w:val="es-419"/>
        </w:rPr>
        <w:tab/>
        <w:t xml:space="preserve">Primero Laboral del Circuito de Pereira </w:t>
      </w:r>
    </w:p>
    <w:p w:rsidR="002E5B5A" w:rsidRPr="002E5B5A" w:rsidRDefault="002E5B5A" w:rsidP="002E5B5A">
      <w:pPr>
        <w:jc w:val="both"/>
        <w:rPr>
          <w:rFonts w:ascii="Arial" w:hAnsi="Arial" w:cs="Arial"/>
          <w:sz w:val="20"/>
          <w:szCs w:val="20"/>
          <w:lang w:val="es-419"/>
        </w:rPr>
      </w:pPr>
      <w:r w:rsidRPr="002E5B5A">
        <w:rPr>
          <w:rFonts w:ascii="Arial" w:hAnsi="Arial" w:cs="Arial"/>
          <w:sz w:val="20"/>
          <w:szCs w:val="20"/>
          <w:lang w:val="es-419"/>
        </w:rPr>
        <w:t>Magistrada ponente:</w:t>
      </w:r>
      <w:r w:rsidRPr="002E5B5A">
        <w:rPr>
          <w:rFonts w:ascii="Arial" w:hAnsi="Arial" w:cs="Arial"/>
          <w:sz w:val="20"/>
          <w:szCs w:val="20"/>
          <w:lang w:val="es-419"/>
        </w:rPr>
        <w:tab/>
        <w:t>Dra. Ana Lucía Caicedo Calderón</w:t>
      </w:r>
    </w:p>
    <w:p w:rsidR="002E5B5A" w:rsidRPr="002E5B5A" w:rsidRDefault="002E5B5A" w:rsidP="002E5B5A">
      <w:pPr>
        <w:jc w:val="both"/>
        <w:rPr>
          <w:rFonts w:ascii="Arial" w:hAnsi="Arial" w:cs="Arial"/>
          <w:sz w:val="20"/>
          <w:szCs w:val="20"/>
          <w:lang w:val="es-419"/>
        </w:rPr>
      </w:pPr>
    </w:p>
    <w:p w:rsidR="002E5B5A" w:rsidRPr="002E5B5A" w:rsidRDefault="002E5B5A" w:rsidP="002E5B5A">
      <w:pPr>
        <w:jc w:val="both"/>
        <w:rPr>
          <w:rFonts w:ascii="Arial" w:hAnsi="Arial" w:cs="Arial"/>
          <w:b/>
          <w:bCs/>
          <w:iCs/>
          <w:sz w:val="20"/>
          <w:szCs w:val="20"/>
          <w:lang w:val="es-419" w:eastAsia="fr-FR"/>
        </w:rPr>
      </w:pPr>
      <w:r w:rsidRPr="002E5B5A">
        <w:rPr>
          <w:rFonts w:ascii="Arial" w:hAnsi="Arial" w:cs="Arial"/>
          <w:b/>
          <w:bCs/>
          <w:iCs/>
          <w:sz w:val="20"/>
          <w:szCs w:val="20"/>
          <w:u w:val="single"/>
          <w:lang w:val="es-419" w:eastAsia="fr-FR"/>
        </w:rPr>
        <w:t>TEMAS:</w:t>
      </w:r>
      <w:r w:rsidRPr="002E5B5A">
        <w:rPr>
          <w:rFonts w:ascii="Arial" w:hAnsi="Arial" w:cs="Arial"/>
          <w:b/>
          <w:bCs/>
          <w:iCs/>
          <w:sz w:val="20"/>
          <w:szCs w:val="20"/>
          <w:lang w:val="es-419" w:eastAsia="fr-FR"/>
        </w:rPr>
        <w:tab/>
      </w:r>
      <w:r w:rsidR="00690630">
        <w:rPr>
          <w:rFonts w:ascii="Arial" w:hAnsi="Arial" w:cs="Arial"/>
          <w:b/>
          <w:bCs/>
          <w:iCs/>
          <w:sz w:val="20"/>
          <w:szCs w:val="20"/>
          <w:lang w:val="es-419" w:eastAsia="fr-FR"/>
        </w:rPr>
        <w:t xml:space="preserve">PENSIÓN DE INVALIDEZ / </w:t>
      </w:r>
      <w:r w:rsidR="00690630">
        <w:rPr>
          <w:rFonts w:ascii="Arial" w:hAnsi="Arial" w:cs="Arial"/>
          <w:b/>
          <w:sz w:val="20"/>
          <w:szCs w:val="20"/>
          <w:lang w:val="es-419"/>
        </w:rPr>
        <w:t xml:space="preserve">MORA PATRONAL </w:t>
      </w:r>
      <w:r w:rsidRPr="002E5B5A">
        <w:rPr>
          <w:rFonts w:ascii="Arial" w:hAnsi="Arial" w:cs="Arial"/>
          <w:b/>
          <w:bCs/>
          <w:iCs/>
          <w:sz w:val="20"/>
          <w:szCs w:val="20"/>
          <w:lang w:val="es-419" w:eastAsia="fr-FR"/>
        </w:rPr>
        <w:t xml:space="preserve">/ </w:t>
      </w:r>
      <w:r w:rsidR="00690630">
        <w:rPr>
          <w:rFonts w:ascii="Arial" w:hAnsi="Arial" w:cs="Arial"/>
          <w:b/>
          <w:bCs/>
          <w:iCs/>
          <w:sz w:val="20"/>
          <w:szCs w:val="20"/>
          <w:lang w:val="es-419" w:eastAsia="fr-FR"/>
        </w:rPr>
        <w:t>CARGA PROBATORIA DE LA PARTE DEMANDANTE / ACREDITAR LA RELACIÒN LABORAL / DIFERENCIA CON LA FALTA DE AFILIACIÓN / ANÁLISIS PROBATORIO / SE DENIEGAN LAS PRETENSIONES.</w:t>
      </w:r>
    </w:p>
    <w:p w:rsidR="002E5B5A" w:rsidRPr="002E5B5A" w:rsidRDefault="002E5B5A" w:rsidP="002E5B5A">
      <w:pPr>
        <w:jc w:val="both"/>
        <w:rPr>
          <w:rFonts w:ascii="Arial" w:hAnsi="Arial" w:cs="Arial"/>
          <w:sz w:val="20"/>
          <w:szCs w:val="20"/>
          <w:lang w:val="es-419"/>
        </w:rPr>
      </w:pPr>
    </w:p>
    <w:p w:rsidR="00690630" w:rsidRDefault="00690630" w:rsidP="002E5B5A">
      <w:pPr>
        <w:jc w:val="both"/>
        <w:rPr>
          <w:rFonts w:ascii="Arial" w:hAnsi="Arial" w:cs="Arial"/>
          <w:sz w:val="20"/>
          <w:szCs w:val="20"/>
          <w:lang w:val="es-419"/>
        </w:rPr>
      </w:pPr>
      <w:r w:rsidRPr="00690630">
        <w:rPr>
          <w:rFonts w:ascii="Arial" w:hAnsi="Arial" w:cs="Arial"/>
          <w:sz w:val="20"/>
          <w:szCs w:val="20"/>
          <w:lang w:val="es-419"/>
        </w:rPr>
        <w:t>Para esta Sala, tal como lo consideró la a-quo, no es posible desprender de la historia laboral el vínculo contractual con la sociedad demandada por los extremos que aduce la demandante, pues más allá de la similitud en el nombre entre ambas empleadoras no hay ningún elemento que permita establecer la conexión entre la señora MARLENY GALVIS y/o CAMISAS LWISSA Y LWISS y la aquí demandada y así considerar la vinculación del 2001 y la d</w:t>
      </w:r>
      <w:r>
        <w:rPr>
          <w:rFonts w:ascii="Arial" w:hAnsi="Arial" w:cs="Arial"/>
          <w:sz w:val="20"/>
          <w:szCs w:val="20"/>
          <w:lang w:val="es-419"/>
        </w:rPr>
        <w:t>el 2006 como una única relación…</w:t>
      </w:r>
    </w:p>
    <w:p w:rsidR="00690630" w:rsidRPr="002E5B5A" w:rsidRDefault="00690630" w:rsidP="002E5B5A">
      <w:pPr>
        <w:jc w:val="both"/>
        <w:rPr>
          <w:rFonts w:ascii="Arial" w:hAnsi="Arial" w:cs="Arial"/>
          <w:sz w:val="20"/>
          <w:szCs w:val="20"/>
          <w:lang w:val="es-419"/>
        </w:rPr>
      </w:pPr>
    </w:p>
    <w:p w:rsidR="002E5B5A" w:rsidRPr="002E5B5A" w:rsidRDefault="00690630" w:rsidP="002E5B5A">
      <w:pPr>
        <w:jc w:val="both"/>
        <w:rPr>
          <w:rFonts w:ascii="Arial" w:hAnsi="Arial" w:cs="Arial"/>
          <w:sz w:val="20"/>
          <w:szCs w:val="20"/>
          <w:lang w:val="es-419"/>
        </w:rPr>
      </w:pPr>
      <w:r w:rsidRPr="00690630">
        <w:rPr>
          <w:rFonts w:ascii="Arial" w:hAnsi="Arial" w:cs="Arial"/>
          <w:sz w:val="20"/>
          <w:szCs w:val="20"/>
          <w:lang w:val="es-419"/>
        </w:rPr>
        <w:t>De esa manera, descartándose la ocurrencia de una mora patronal entre junio de 2006 y marzo de 2007, de llegarse a acreditar la existencia de una relación laboral entre la COMERCIALIZADORA y la actora, posterior a la novedad de retiro, lo que eventualmente se pudo presentar fue una falta de afiliación y ello en las pensiones de invalidez, releva a la administradora pensional del reconocimiento, pues le traspasa al empleador omisivo el deber de asumir el pago de la prestación</w:t>
      </w:r>
      <w:r>
        <w:rPr>
          <w:rFonts w:ascii="Arial" w:hAnsi="Arial" w:cs="Arial"/>
          <w:sz w:val="20"/>
          <w:szCs w:val="20"/>
          <w:lang w:val="es-419"/>
        </w:rPr>
        <w:t>…</w:t>
      </w:r>
    </w:p>
    <w:p w:rsidR="002E5B5A" w:rsidRPr="002E5B5A" w:rsidRDefault="002E5B5A" w:rsidP="002E5B5A">
      <w:pPr>
        <w:jc w:val="both"/>
        <w:rPr>
          <w:rFonts w:ascii="Arial" w:hAnsi="Arial" w:cs="Arial"/>
          <w:sz w:val="20"/>
          <w:szCs w:val="20"/>
          <w:lang w:val="es-419"/>
        </w:rPr>
      </w:pPr>
    </w:p>
    <w:p w:rsidR="002E5B5A" w:rsidRDefault="00690630" w:rsidP="002E5B5A">
      <w:pPr>
        <w:jc w:val="both"/>
        <w:rPr>
          <w:rFonts w:ascii="Arial" w:hAnsi="Arial" w:cs="Arial"/>
          <w:sz w:val="20"/>
          <w:szCs w:val="20"/>
        </w:rPr>
      </w:pPr>
      <w:r w:rsidRPr="00690630">
        <w:rPr>
          <w:rFonts w:ascii="Arial" w:hAnsi="Arial" w:cs="Arial"/>
          <w:sz w:val="20"/>
          <w:szCs w:val="20"/>
        </w:rPr>
        <w:t>En conclusión, como las pretensiones se encaminaron a conseguir la convalidación en la historia laboral de los ciclos del 01 de enero de 2006 y el 30 de marzo de 2007, para que se declarara a Colpensiones como el responsable del pago de la pensión de invalidez deprecada, no es procedente emitir condena alguna en contra de la administradora pensional</w:t>
      </w:r>
      <w:r>
        <w:rPr>
          <w:rFonts w:ascii="Arial" w:hAnsi="Arial" w:cs="Arial"/>
          <w:sz w:val="20"/>
          <w:szCs w:val="20"/>
        </w:rPr>
        <w:t>…</w:t>
      </w:r>
    </w:p>
    <w:p w:rsidR="004C5170" w:rsidRDefault="004C5170" w:rsidP="002E5B5A">
      <w:pPr>
        <w:jc w:val="both"/>
        <w:rPr>
          <w:rFonts w:ascii="Arial" w:hAnsi="Arial" w:cs="Arial"/>
          <w:sz w:val="20"/>
          <w:szCs w:val="20"/>
        </w:rPr>
      </w:pPr>
    </w:p>
    <w:p w:rsidR="00690630" w:rsidRPr="004C5170" w:rsidRDefault="004C5170" w:rsidP="002E5B5A">
      <w:pPr>
        <w:jc w:val="both"/>
        <w:rPr>
          <w:rFonts w:ascii="Arial" w:hAnsi="Arial" w:cs="Arial"/>
          <w:b/>
          <w:color w:val="FF0000"/>
          <w:sz w:val="20"/>
          <w:szCs w:val="20"/>
        </w:rPr>
      </w:pPr>
      <w:r w:rsidRPr="004C5170">
        <w:rPr>
          <w:rFonts w:ascii="Arial" w:hAnsi="Arial" w:cs="Arial"/>
          <w:b/>
          <w:color w:val="FF0000"/>
          <w:sz w:val="20"/>
          <w:szCs w:val="20"/>
        </w:rPr>
        <w:t>ACLARACIÓN DE VOTO: DOCTORA ANA LUCÍA CAICEDO CALDERÓN</w:t>
      </w:r>
    </w:p>
    <w:p w:rsidR="002E5B5A" w:rsidRDefault="002E5B5A" w:rsidP="002E5B5A">
      <w:pPr>
        <w:jc w:val="both"/>
        <w:rPr>
          <w:rFonts w:ascii="Arial" w:hAnsi="Arial" w:cs="Arial"/>
          <w:sz w:val="20"/>
          <w:szCs w:val="20"/>
        </w:rPr>
      </w:pPr>
    </w:p>
    <w:p w:rsidR="004C5170" w:rsidRDefault="004C5170" w:rsidP="002E5B5A">
      <w:pPr>
        <w:jc w:val="both"/>
        <w:rPr>
          <w:rFonts w:ascii="Arial" w:hAnsi="Arial" w:cs="Arial"/>
          <w:sz w:val="20"/>
          <w:szCs w:val="20"/>
        </w:rPr>
      </w:pPr>
      <w:r>
        <w:rPr>
          <w:rFonts w:ascii="Arial" w:hAnsi="Arial" w:cs="Arial"/>
          <w:sz w:val="20"/>
          <w:szCs w:val="20"/>
        </w:rPr>
        <w:t xml:space="preserve">… </w:t>
      </w:r>
      <w:r w:rsidRPr="004C5170">
        <w:rPr>
          <w:rFonts w:ascii="Arial" w:hAnsi="Arial" w:cs="Arial"/>
          <w:sz w:val="20"/>
          <w:szCs w:val="20"/>
        </w:rPr>
        <w:t xml:space="preserve">tal como en su momento lo propuse en el proyecto que presenté al resto de la Sala y que fue rechazado por mis compañeros de Sala, debo aclarar que esta sentencia no le impide a la actora impetrar otra acción contra los verdaderos empleadores o incluso contra la misma COMERCIALIZADORA </w:t>
      </w:r>
      <w:proofErr w:type="spellStart"/>
      <w:r w:rsidRPr="004C5170">
        <w:rPr>
          <w:rFonts w:ascii="Arial" w:hAnsi="Arial" w:cs="Arial"/>
          <w:sz w:val="20"/>
          <w:szCs w:val="20"/>
        </w:rPr>
        <w:t>LWISSA</w:t>
      </w:r>
      <w:proofErr w:type="spellEnd"/>
      <w:r w:rsidRPr="004C5170">
        <w:rPr>
          <w:rFonts w:ascii="Arial" w:hAnsi="Arial" w:cs="Arial"/>
          <w:sz w:val="20"/>
          <w:szCs w:val="20"/>
        </w:rPr>
        <w:t xml:space="preserve"> Y </w:t>
      </w:r>
      <w:proofErr w:type="spellStart"/>
      <w:r w:rsidRPr="004C5170">
        <w:rPr>
          <w:rFonts w:ascii="Arial" w:hAnsi="Arial" w:cs="Arial"/>
          <w:sz w:val="20"/>
          <w:szCs w:val="20"/>
        </w:rPr>
        <w:t>LWISS</w:t>
      </w:r>
      <w:proofErr w:type="spellEnd"/>
      <w:r w:rsidRPr="004C5170">
        <w:rPr>
          <w:rFonts w:ascii="Arial" w:hAnsi="Arial" w:cs="Arial"/>
          <w:sz w:val="20"/>
          <w:szCs w:val="20"/>
        </w:rPr>
        <w:t xml:space="preserve"> S.A., alegando por ejemplo un eventual caso de falta de afiliación o cualquier otra circunstancia.</w:t>
      </w:r>
    </w:p>
    <w:p w:rsidR="004C5170" w:rsidRDefault="004C5170" w:rsidP="002E5B5A">
      <w:pPr>
        <w:jc w:val="both"/>
        <w:rPr>
          <w:rFonts w:ascii="Arial" w:hAnsi="Arial" w:cs="Arial"/>
          <w:sz w:val="20"/>
          <w:szCs w:val="20"/>
        </w:rPr>
      </w:pPr>
    </w:p>
    <w:p w:rsidR="004C5170" w:rsidRPr="002E5B5A" w:rsidRDefault="004C5170" w:rsidP="002E5B5A">
      <w:pPr>
        <w:jc w:val="both"/>
        <w:rPr>
          <w:rFonts w:ascii="Arial" w:hAnsi="Arial" w:cs="Arial"/>
          <w:sz w:val="20"/>
          <w:szCs w:val="20"/>
        </w:rPr>
      </w:pPr>
    </w:p>
    <w:p w:rsidR="002E5B5A" w:rsidRPr="002E5B5A" w:rsidRDefault="002E5B5A" w:rsidP="002E5B5A">
      <w:pPr>
        <w:jc w:val="both"/>
        <w:rPr>
          <w:rFonts w:ascii="Arial" w:hAnsi="Arial" w:cs="Arial"/>
          <w:sz w:val="20"/>
          <w:szCs w:val="20"/>
        </w:rPr>
      </w:pPr>
    </w:p>
    <w:p w:rsidR="003A3BBB" w:rsidRPr="002E5B5A" w:rsidRDefault="003A3BBB" w:rsidP="002E5B5A">
      <w:pPr>
        <w:pStyle w:val="Ttulo4"/>
        <w:widowControl w:val="0"/>
        <w:tabs>
          <w:tab w:val="clear" w:pos="0"/>
        </w:tabs>
        <w:spacing w:line="276" w:lineRule="auto"/>
        <w:rPr>
          <w:rFonts w:ascii="Arial" w:hAnsi="Arial" w:cs="Arial"/>
          <w:bCs/>
          <w:szCs w:val="24"/>
          <w:lang w:eastAsia="es-MX"/>
        </w:rPr>
      </w:pPr>
      <w:r w:rsidRPr="002E5B5A">
        <w:rPr>
          <w:rFonts w:ascii="Arial" w:hAnsi="Arial" w:cs="Arial"/>
          <w:bCs/>
          <w:szCs w:val="24"/>
          <w:lang w:eastAsia="es-MX"/>
        </w:rPr>
        <w:t>TRIBUNAL SUPERIOR DEL DISTRITO JUDICIAL DE PEREIRA</w:t>
      </w:r>
    </w:p>
    <w:p w:rsidR="003A3BBB" w:rsidRPr="002E5B5A" w:rsidRDefault="003A3BBB" w:rsidP="002E5B5A">
      <w:pPr>
        <w:pStyle w:val="Ttulo4"/>
        <w:widowControl w:val="0"/>
        <w:tabs>
          <w:tab w:val="clear" w:pos="0"/>
        </w:tabs>
        <w:spacing w:line="276" w:lineRule="auto"/>
        <w:rPr>
          <w:rFonts w:ascii="Arial" w:hAnsi="Arial" w:cs="Arial"/>
          <w:bCs/>
          <w:szCs w:val="24"/>
          <w:lang w:eastAsia="es-MX"/>
        </w:rPr>
      </w:pPr>
      <w:r w:rsidRPr="002E5B5A">
        <w:rPr>
          <w:rFonts w:ascii="Arial" w:hAnsi="Arial" w:cs="Arial"/>
          <w:bCs/>
          <w:szCs w:val="24"/>
          <w:lang w:eastAsia="es-MX"/>
        </w:rPr>
        <w:t>SALA</w:t>
      </w:r>
      <w:r w:rsidR="00666B78" w:rsidRPr="002E5B5A">
        <w:rPr>
          <w:rFonts w:ascii="Arial" w:hAnsi="Arial" w:cs="Arial"/>
          <w:bCs/>
          <w:szCs w:val="24"/>
          <w:lang w:eastAsia="es-MX"/>
        </w:rPr>
        <w:t xml:space="preserve"> DE DECISIÓN</w:t>
      </w:r>
      <w:r w:rsidRPr="002E5B5A">
        <w:rPr>
          <w:rFonts w:ascii="Arial" w:hAnsi="Arial" w:cs="Arial"/>
          <w:bCs/>
          <w:szCs w:val="24"/>
          <w:lang w:eastAsia="es-MX"/>
        </w:rPr>
        <w:t xml:space="preserve"> LABORAL</w:t>
      </w:r>
      <w:r w:rsidR="00666B78" w:rsidRPr="002E5B5A">
        <w:rPr>
          <w:rFonts w:ascii="Arial" w:hAnsi="Arial" w:cs="Arial"/>
          <w:bCs/>
          <w:szCs w:val="24"/>
          <w:lang w:eastAsia="es-MX"/>
        </w:rPr>
        <w:t xml:space="preserve"> No. 1</w:t>
      </w:r>
    </w:p>
    <w:p w:rsidR="003A3BBB" w:rsidRPr="002E5B5A" w:rsidRDefault="003A3BBB" w:rsidP="002E5B5A">
      <w:pPr>
        <w:spacing w:line="276" w:lineRule="auto"/>
        <w:jc w:val="center"/>
        <w:rPr>
          <w:rFonts w:ascii="Arial" w:hAnsi="Arial" w:cs="Arial"/>
          <w:bCs/>
        </w:rPr>
      </w:pPr>
    </w:p>
    <w:p w:rsidR="003A3BBB" w:rsidRPr="002E5B5A" w:rsidRDefault="003A3BBB" w:rsidP="002E5B5A">
      <w:pPr>
        <w:spacing w:line="276" w:lineRule="auto"/>
        <w:jc w:val="center"/>
        <w:rPr>
          <w:rFonts w:ascii="Arial" w:hAnsi="Arial" w:cs="Arial"/>
          <w:b/>
          <w:bCs/>
        </w:rPr>
      </w:pPr>
      <w:r w:rsidRPr="002E5B5A">
        <w:rPr>
          <w:rFonts w:ascii="Arial" w:hAnsi="Arial" w:cs="Arial"/>
          <w:bCs/>
        </w:rPr>
        <w:t>Magistrada ponente:</w:t>
      </w:r>
      <w:r w:rsidRPr="002E5B5A">
        <w:rPr>
          <w:rFonts w:ascii="Arial" w:hAnsi="Arial" w:cs="Arial"/>
          <w:b/>
          <w:bCs/>
        </w:rPr>
        <w:t xml:space="preserve"> Ana Lucía Caicedo Calderón</w:t>
      </w:r>
    </w:p>
    <w:p w:rsidR="003A3BBB" w:rsidRPr="002E5B5A" w:rsidRDefault="003A3BBB" w:rsidP="002E5B5A">
      <w:pPr>
        <w:spacing w:line="276" w:lineRule="auto"/>
        <w:jc w:val="center"/>
        <w:rPr>
          <w:rFonts w:ascii="Arial" w:hAnsi="Arial" w:cs="Arial"/>
          <w:b/>
        </w:rPr>
      </w:pPr>
    </w:p>
    <w:p w:rsidR="003A3BBB" w:rsidRPr="002E5B5A" w:rsidRDefault="003A3BBB" w:rsidP="002E5B5A">
      <w:pPr>
        <w:spacing w:line="276" w:lineRule="auto"/>
        <w:jc w:val="center"/>
        <w:rPr>
          <w:rFonts w:ascii="Arial" w:hAnsi="Arial" w:cs="Arial"/>
          <w:b/>
        </w:rPr>
      </w:pPr>
      <w:r w:rsidRPr="002E5B5A">
        <w:rPr>
          <w:rFonts w:ascii="Arial" w:hAnsi="Arial" w:cs="Arial"/>
          <w:b/>
        </w:rPr>
        <w:t>Acta No. ____</w:t>
      </w:r>
    </w:p>
    <w:p w:rsidR="003A3BBB" w:rsidRPr="002E5B5A" w:rsidRDefault="003A3BBB" w:rsidP="002E5B5A">
      <w:pPr>
        <w:pStyle w:val="Sinespaciado"/>
        <w:spacing w:line="276" w:lineRule="auto"/>
        <w:rPr>
          <w:rFonts w:ascii="Arial" w:hAnsi="Arial" w:cs="Arial"/>
        </w:rPr>
      </w:pPr>
    </w:p>
    <w:p w:rsidR="003A3BBB" w:rsidRPr="002E5B5A" w:rsidRDefault="003A3BBB" w:rsidP="002E5B5A">
      <w:pPr>
        <w:pStyle w:val="Ttulo5"/>
        <w:spacing w:line="276" w:lineRule="auto"/>
        <w:ind w:firstLine="0"/>
        <w:jc w:val="center"/>
      </w:pPr>
      <w:r w:rsidRPr="002E5B5A">
        <w:t xml:space="preserve">Sistema oral </w:t>
      </w:r>
      <w:r w:rsidR="004C5170">
        <w:t>–</w:t>
      </w:r>
      <w:r w:rsidRPr="002E5B5A">
        <w:t xml:space="preserve"> Audiencia de juzgamiento</w:t>
      </w:r>
    </w:p>
    <w:p w:rsidR="003A3BBB" w:rsidRPr="002E5B5A" w:rsidRDefault="003A3BBB" w:rsidP="002E5B5A">
      <w:pPr>
        <w:pStyle w:val="Sinespaciado"/>
        <w:spacing w:line="276" w:lineRule="auto"/>
        <w:rPr>
          <w:rFonts w:ascii="Arial" w:hAnsi="Arial" w:cs="Arial"/>
        </w:rPr>
      </w:pPr>
      <w:r w:rsidRPr="002E5B5A">
        <w:rPr>
          <w:rFonts w:ascii="Arial" w:hAnsi="Arial" w:cs="Arial"/>
        </w:rPr>
        <w:tab/>
      </w:r>
      <w:r w:rsidR="004052FE" w:rsidRPr="002E5B5A">
        <w:rPr>
          <w:rFonts w:ascii="Arial" w:hAnsi="Arial" w:cs="Arial"/>
        </w:rPr>
        <w:t xml:space="preserve"> </w:t>
      </w:r>
    </w:p>
    <w:p w:rsidR="003A3BBB" w:rsidRPr="002E5B5A" w:rsidRDefault="003A3BBB" w:rsidP="002E5B5A">
      <w:pPr>
        <w:spacing w:line="276" w:lineRule="auto"/>
        <w:ind w:firstLine="708"/>
        <w:jc w:val="both"/>
        <w:rPr>
          <w:rFonts w:ascii="Arial" w:hAnsi="Arial" w:cs="Arial"/>
          <w:lang w:val="es-ES_tradnl"/>
        </w:rPr>
      </w:pPr>
      <w:r w:rsidRPr="002E5B5A">
        <w:rPr>
          <w:rFonts w:ascii="Arial" w:hAnsi="Arial" w:cs="Arial"/>
          <w:lang w:val="es-ES_tradnl"/>
        </w:rPr>
        <w:t xml:space="preserve">Siendo las </w:t>
      </w:r>
      <w:r w:rsidR="002530AF" w:rsidRPr="002E5B5A">
        <w:rPr>
          <w:rFonts w:ascii="Arial" w:hAnsi="Arial" w:cs="Arial"/>
          <w:lang w:val="es-ES_tradnl"/>
        </w:rPr>
        <w:t xml:space="preserve">2:00 pm </w:t>
      </w:r>
      <w:r w:rsidR="0042768E" w:rsidRPr="002E5B5A">
        <w:rPr>
          <w:rFonts w:ascii="Arial" w:hAnsi="Arial" w:cs="Arial"/>
          <w:lang w:val="es-ES_tradnl"/>
        </w:rPr>
        <w:t xml:space="preserve"> de hoy,</w:t>
      </w:r>
      <w:r w:rsidR="00F206D8" w:rsidRPr="002E5B5A">
        <w:rPr>
          <w:rFonts w:ascii="Arial" w:hAnsi="Arial" w:cs="Arial"/>
          <w:lang w:val="es-ES_tradnl"/>
        </w:rPr>
        <w:t xml:space="preserve"> </w:t>
      </w:r>
      <w:r w:rsidR="00704429" w:rsidRPr="002E5B5A">
        <w:rPr>
          <w:rFonts w:ascii="Arial" w:hAnsi="Arial" w:cs="Arial"/>
          <w:lang w:val="es-ES_tradnl"/>
        </w:rPr>
        <w:t xml:space="preserve">viernes </w:t>
      </w:r>
      <w:r w:rsidR="002530AF" w:rsidRPr="002E5B5A">
        <w:rPr>
          <w:rFonts w:ascii="Arial" w:hAnsi="Arial" w:cs="Arial"/>
          <w:lang w:val="es-ES_tradnl"/>
        </w:rPr>
        <w:t>06 de marzo</w:t>
      </w:r>
      <w:r w:rsidR="00F97D21" w:rsidRPr="002E5B5A">
        <w:rPr>
          <w:rFonts w:ascii="Arial" w:hAnsi="Arial" w:cs="Arial"/>
          <w:lang w:val="es-ES_tradnl"/>
        </w:rPr>
        <w:t xml:space="preserve"> de 2020</w:t>
      </w:r>
      <w:r w:rsidRPr="002E5B5A">
        <w:rPr>
          <w:rFonts w:ascii="Arial" w:hAnsi="Arial" w:cs="Arial"/>
          <w:lang w:val="es-ES_tradnl"/>
        </w:rPr>
        <w:t xml:space="preserve">, la Sala de Decisión Laboral </w:t>
      </w:r>
      <w:r w:rsidR="00EA7593" w:rsidRPr="002E5B5A">
        <w:rPr>
          <w:rFonts w:ascii="Arial" w:hAnsi="Arial" w:cs="Arial"/>
          <w:lang w:val="es-ES_tradnl"/>
        </w:rPr>
        <w:t xml:space="preserve">No. 1 </w:t>
      </w:r>
      <w:r w:rsidRPr="002E5B5A">
        <w:rPr>
          <w:rFonts w:ascii="Arial" w:hAnsi="Arial" w:cs="Arial"/>
          <w:lang w:val="es-ES_tradnl"/>
        </w:rPr>
        <w:t>del Tribunal Superior de Pereira se constituye en audiencia pública de juzgamiento en el proceso ordinario laboral instaurado por</w:t>
      </w:r>
      <w:r w:rsidR="00F97D21" w:rsidRPr="002E5B5A">
        <w:rPr>
          <w:rFonts w:ascii="Arial" w:hAnsi="Arial" w:cs="Arial"/>
          <w:lang w:val="es-ES_tradnl"/>
        </w:rPr>
        <w:t xml:space="preserve"> l</w:t>
      </w:r>
      <w:r w:rsidR="002530AF" w:rsidRPr="002E5B5A">
        <w:rPr>
          <w:rFonts w:ascii="Arial" w:hAnsi="Arial" w:cs="Arial"/>
          <w:lang w:val="es-ES_tradnl"/>
        </w:rPr>
        <w:t>a</w:t>
      </w:r>
      <w:r w:rsidR="00F97D21" w:rsidRPr="002E5B5A">
        <w:rPr>
          <w:rFonts w:ascii="Arial" w:hAnsi="Arial" w:cs="Arial"/>
          <w:lang w:val="es-ES_tradnl"/>
        </w:rPr>
        <w:t xml:space="preserve"> señor</w:t>
      </w:r>
      <w:r w:rsidR="002530AF" w:rsidRPr="002E5B5A">
        <w:rPr>
          <w:rFonts w:ascii="Arial" w:hAnsi="Arial" w:cs="Arial"/>
          <w:lang w:val="es-ES_tradnl"/>
        </w:rPr>
        <w:t>a</w:t>
      </w:r>
      <w:r w:rsidR="00F97D21" w:rsidRPr="002E5B5A">
        <w:rPr>
          <w:rFonts w:ascii="Arial" w:hAnsi="Arial" w:cs="Arial"/>
          <w:lang w:val="es-ES_tradnl"/>
        </w:rPr>
        <w:t xml:space="preserve"> </w:t>
      </w:r>
      <w:r w:rsidR="00EA6B85" w:rsidRPr="002E5B5A">
        <w:rPr>
          <w:rFonts w:ascii="Arial" w:hAnsi="Arial" w:cs="Arial"/>
          <w:b/>
          <w:lang w:val="es-ES_tradnl"/>
        </w:rPr>
        <w:t>CECILIA BENJUMEA DE FERNÁ</w:t>
      </w:r>
      <w:r w:rsidR="009B0362" w:rsidRPr="002E5B5A">
        <w:rPr>
          <w:rFonts w:ascii="Arial" w:hAnsi="Arial" w:cs="Arial"/>
          <w:b/>
          <w:lang w:val="es-ES_tradnl"/>
        </w:rPr>
        <w:t>NDEZ</w:t>
      </w:r>
      <w:r w:rsidRPr="002E5B5A">
        <w:rPr>
          <w:rFonts w:ascii="Arial" w:hAnsi="Arial" w:cs="Arial"/>
          <w:lang w:val="es-ES_tradnl"/>
        </w:rPr>
        <w:t xml:space="preserve"> en contra de la </w:t>
      </w:r>
      <w:r w:rsidR="00F97D21" w:rsidRPr="002E5B5A">
        <w:rPr>
          <w:rFonts w:ascii="Arial" w:hAnsi="Arial" w:cs="Arial"/>
          <w:b/>
          <w:lang w:val="es-ES_tradnl"/>
        </w:rPr>
        <w:t>ADMINISTRADORA COLOMBIANA DE PENSIONES – COLPENSIONES</w:t>
      </w:r>
      <w:r w:rsidR="005320B9" w:rsidRPr="002E5B5A">
        <w:rPr>
          <w:rFonts w:ascii="Arial" w:hAnsi="Arial" w:cs="Arial"/>
          <w:b/>
          <w:lang w:val="es-ES_tradnl"/>
        </w:rPr>
        <w:t xml:space="preserve"> </w:t>
      </w:r>
      <w:r w:rsidR="005320B9" w:rsidRPr="002E5B5A">
        <w:rPr>
          <w:rFonts w:ascii="Arial" w:hAnsi="Arial" w:cs="Arial"/>
          <w:lang w:val="es-ES_tradnl"/>
        </w:rPr>
        <w:t>y de</w:t>
      </w:r>
      <w:r w:rsidR="009B0362" w:rsidRPr="002E5B5A">
        <w:rPr>
          <w:rFonts w:ascii="Arial" w:hAnsi="Arial" w:cs="Arial"/>
          <w:lang w:val="es-ES_tradnl"/>
        </w:rPr>
        <w:t xml:space="preserve"> la </w:t>
      </w:r>
      <w:r w:rsidR="009B0362" w:rsidRPr="002E5B5A">
        <w:rPr>
          <w:rFonts w:ascii="Arial" w:hAnsi="Arial" w:cs="Arial"/>
          <w:b/>
          <w:lang w:val="es-ES_tradnl"/>
        </w:rPr>
        <w:t xml:space="preserve">COMERCIALIZADORA INTERNACIONAL </w:t>
      </w:r>
      <w:proofErr w:type="spellStart"/>
      <w:r w:rsidR="009B0362" w:rsidRPr="002E5B5A">
        <w:rPr>
          <w:rFonts w:ascii="Arial" w:hAnsi="Arial" w:cs="Arial"/>
          <w:b/>
          <w:lang w:val="es-ES_tradnl"/>
        </w:rPr>
        <w:t>LWISSA</w:t>
      </w:r>
      <w:proofErr w:type="spellEnd"/>
      <w:r w:rsidR="009B0362" w:rsidRPr="002E5B5A">
        <w:rPr>
          <w:rFonts w:ascii="Arial" w:hAnsi="Arial" w:cs="Arial"/>
          <w:b/>
          <w:lang w:val="es-ES_tradnl"/>
        </w:rPr>
        <w:t xml:space="preserve"> &amp; </w:t>
      </w:r>
      <w:proofErr w:type="spellStart"/>
      <w:r w:rsidR="009B0362" w:rsidRPr="002E5B5A">
        <w:rPr>
          <w:rFonts w:ascii="Arial" w:hAnsi="Arial" w:cs="Arial"/>
          <w:b/>
          <w:lang w:val="es-ES_tradnl"/>
        </w:rPr>
        <w:t>LWISS</w:t>
      </w:r>
      <w:proofErr w:type="spellEnd"/>
      <w:r w:rsidR="009B0362" w:rsidRPr="002E5B5A">
        <w:rPr>
          <w:rFonts w:ascii="Arial" w:hAnsi="Arial" w:cs="Arial"/>
          <w:b/>
          <w:lang w:val="es-ES_tradnl"/>
        </w:rPr>
        <w:t xml:space="preserve"> S.A</w:t>
      </w:r>
      <w:r w:rsidR="009B0362" w:rsidRPr="002E5B5A">
        <w:rPr>
          <w:rFonts w:ascii="Arial" w:hAnsi="Arial" w:cs="Arial"/>
          <w:lang w:val="es-ES_tradnl"/>
        </w:rPr>
        <w:t>.</w:t>
      </w:r>
      <w:r w:rsidR="00AB74D1" w:rsidRPr="002E5B5A">
        <w:rPr>
          <w:rFonts w:ascii="Arial" w:hAnsi="Arial" w:cs="Arial"/>
          <w:lang w:val="es-ES_tradnl"/>
        </w:rPr>
        <w:t xml:space="preserve"> </w:t>
      </w:r>
      <w:r w:rsidRPr="002E5B5A">
        <w:rPr>
          <w:rFonts w:ascii="Arial" w:hAnsi="Arial" w:cs="Arial"/>
          <w:lang w:val="es-ES_tradnl"/>
        </w:rPr>
        <w:t>Para el efecto, se verifica la asistencia de las partes a la presente diligencia: Por la parte demandante… Por la demandada…</w:t>
      </w:r>
    </w:p>
    <w:p w:rsidR="003A3BBB" w:rsidRPr="002E5B5A" w:rsidRDefault="003A3BBB" w:rsidP="002E5B5A">
      <w:pPr>
        <w:pStyle w:val="Sinespaciado"/>
        <w:spacing w:line="276" w:lineRule="auto"/>
        <w:rPr>
          <w:rFonts w:ascii="Arial" w:hAnsi="Arial" w:cs="Arial"/>
        </w:rPr>
      </w:pPr>
    </w:p>
    <w:p w:rsidR="00755B39" w:rsidRPr="002E5B5A" w:rsidRDefault="00755B39" w:rsidP="002E5B5A">
      <w:pPr>
        <w:widowControl w:val="0"/>
        <w:autoSpaceDE w:val="0"/>
        <w:autoSpaceDN w:val="0"/>
        <w:adjustRightInd w:val="0"/>
        <w:spacing w:line="276" w:lineRule="auto"/>
        <w:jc w:val="center"/>
        <w:rPr>
          <w:rFonts w:ascii="Arial" w:hAnsi="Arial" w:cs="Arial"/>
          <w:b/>
        </w:rPr>
      </w:pPr>
      <w:r w:rsidRPr="002E5B5A">
        <w:rPr>
          <w:rFonts w:ascii="Arial" w:hAnsi="Arial" w:cs="Arial"/>
          <w:b/>
        </w:rPr>
        <w:lastRenderedPageBreak/>
        <w:t>Alegatos de conclusión</w:t>
      </w:r>
    </w:p>
    <w:p w:rsidR="00755B39" w:rsidRPr="002E5B5A" w:rsidRDefault="00755B39" w:rsidP="002E5B5A">
      <w:pPr>
        <w:pStyle w:val="Sinespaciado"/>
        <w:spacing w:line="276" w:lineRule="auto"/>
        <w:rPr>
          <w:rFonts w:ascii="Arial" w:hAnsi="Arial" w:cs="Arial"/>
        </w:rPr>
      </w:pPr>
    </w:p>
    <w:p w:rsidR="00755B39" w:rsidRPr="002E5B5A" w:rsidRDefault="00755B39" w:rsidP="002E5B5A">
      <w:pPr>
        <w:spacing w:line="276" w:lineRule="auto"/>
        <w:ind w:firstLine="708"/>
        <w:jc w:val="both"/>
        <w:rPr>
          <w:rFonts w:ascii="Arial" w:hAnsi="Arial" w:cs="Arial"/>
          <w:lang w:val="es-ES_tradnl"/>
        </w:rPr>
      </w:pPr>
      <w:r w:rsidRPr="002E5B5A">
        <w:rPr>
          <w:rFonts w:ascii="Arial" w:hAnsi="Arial" w:cs="Arial"/>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755B39" w:rsidRPr="002E5B5A" w:rsidRDefault="00755B39" w:rsidP="002E5B5A">
      <w:pPr>
        <w:spacing w:line="276" w:lineRule="auto"/>
        <w:ind w:firstLine="708"/>
        <w:jc w:val="both"/>
        <w:rPr>
          <w:rFonts w:ascii="Arial" w:hAnsi="Arial" w:cs="Arial"/>
          <w:lang w:val="es-ES_tradnl"/>
        </w:rPr>
      </w:pPr>
    </w:p>
    <w:p w:rsidR="003A3BBB" w:rsidRPr="002E5B5A" w:rsidRDefault="003A3BBB" w:rsidP="002E5B5A">
      <w:pPr>
        <w:widowControl w:val="0"/>
        <w:autoSpaceDE w:val="0"/>
        <w:autoSpaceDN w:val="0"/>
        <w:adjustRightInd w:val="0"/>
        <w:spacing w:line="276" w:lineRule="auto"/>
        <w:jc w:val="center"/>
        <w:rPr>
          <w:rFonts w:ascii="Arial" w:hAnsi="Arial" w:cs="Arial"/>
          <w:b/>
        </w:rPr>
      </w:pPr>
      <w:r w:rsidRPr="002E5B5A">
        <w:rPr>
          <w:rFonts w:ascii="Arial" w:hAnsi="Arial" w:cs="Arial"/>
          <w:b/>
        </w:rPr>
        <w:t>S E N T E N C I A</w:t>
      </w:r>
    </w:p>
    <w:p w:rsidR="003A3BBB" w:rsidRPr="002E5B5A" w:rsidRDefault="003A3BBB" w:rsidP="002E5B5A">
      <w:pPr>
        <w:pStyle w:val="Sinespaciado"/>
        <w:spacing w:line="276" w:lineRule="auto"/>
        <w:rPr>
          <w:rFonts w:ascii="Arial" w:hAnsi="Arial" w:cs="Arial"/>
        </w:rPr>
      </w:pPr>
    </w:p>
    <w:p w:rsidR="005A6E74" w:rsidRPr="002E5B5A" w:rsidRDefault="00755B39" w:rsidP="002E5B5A">
      <w:pPr>
        <w:spacing w:line="276" w:lineRule="auto"/>
        <w:ind w:firstLine="708"/>
        <w:jc w:val="both"/>
        <w:rPr>
          <w:rFonts w:ascii="Arial" w:hAnsi="Arial" w:cs="Arial"/>
        </w:rPr>
      </w:pPr>
      <w:r w:rsidRPr="002E5B5A">
        <w:rPr>
          <w:rFonts w:ascii="Arial" w:hAnsi="Arial" w:cs="Arial"/>
        </w:rPr>
        <w:t>Como quiera que los argumentos expuestos en las alegaciones fueron tenidas en cuenta en la discusión del proyecto, p</w:t>
      </w:r>
      <w:r w:rsidR="00AB74D1" w:rsidRPr="002E5B5A">
        <w:rPr>
          <w:rFonts w:ascii="Arial" w:hAnsi="Arial" w:cs="Arial"/>
        </w:rPr>
        <w:t xml:space="preserve">rocede </w:t>
      </w:r>
      <w:r w:rsidR="00F929A1" w:rsidRPr="002E5B5A">
        <w:rPr>
          <w:rFonts w:ascii="Arial" w:hAnsi="Arial" w:cs="Arial"/>
        </w:rPr>
        <w:t xml:space="preserve">la Sala </w:t>
      </w:r>
      <w:r w:rsidR="00DC21B9" w:rsidRPr="002E5B5A">
        <w:rPr>
          <w:rFonts w:ascii="Arial" w:hAnsi="Arial" w:cs="Arial"/>
        </w:rPr>
        <w:t>a re</w:t>
      </w:r>
      <w:r w:rsidR="004B0CD9" w:rsidRPr="002E5B5A">
        <w:rPr>
          <w:rFonts w:ascii="Arial" w:hAnsi="Arial" w:cs="Arial"/>
        </w:rPr>
        <w:t>solver el recurso de apelación interpuesto por la parte</w:t>
      </w:r>
      <w:r w:rsidR="002A35D1" w:rsidRPr="002E5B5A">
        <w:rPr>
          <w:rFonts w:ascii="Arial" w:hAnsi="Arial" w:cs="Arial"/>
        </w:rPr>
        <w:t xml:space="preserve"> demandante </w:t>
      </w:r>
      <w:r w:rsidR="004B0CD9" w:rsidRPr="002E5B5A">
        <w:rPr>
          <w:rFonts w:ascii="Arial" w:hAnsi="Arial" w:cs="Arial"/>
        </w:rPr>
        <w:t xml:space="preserve">en contra de la </w:t>
      </w:r>
      <w:r w:rsidR="00FE2152" w:rsidRPr="002E5B5A">
        <w:rPr>
          <w:rFonts w:ascii="Arial" w:hAnsi="Arial" w:cs="Arial"/>
        </w:rPr>
        <w:t xml:space="preserve">sentencia </w:t>
      </w:r>
      <w:r w:rsidR="00FE2152" w:rsidRPr="002E5B5A">
        <w:rPr>
          <w:rFonts w:ascii="Arial" w:hAnsi="Arial" w:cs="Arial"/>
          <w:lang w:val="es-ES_tradnl"/>
        </w:rPr>
        <w:t>emitida</w:t>
      </w:r>
      <w:r w:rsidR="00FE2152" w:rsidRPr="002E5B5A">
        <w:rPr>
          <w:rFonts w:ascii="Arial" w:hAnsi="Arial" w:cs="Arial"/>
        </w:rPr>
        <w:t xml:space="preserve"> por el Juzgado </w:t>
      </w:r>
      <w:r w:rsidR="00ED4009" w:rsidRPr="002E5B5A">
        <w:rPr>
          <w:rFonts w:ascii="Arial" w:hAnsi="Arial" w:cs="Arial"/>
        </w:rPr>
        <w:t xml:space="preserve">Primero </w:t>
      </w:r>
      <w:r w:rsidR="00BE36DD" w:rsidRPr="002E5B5A">
        <w:rPr>
          <w:rFonts w:ascii="Arial" w:hAnsi="Arial" w:cs="Arial"/>
        </w:rPr>
        <w:t xml:space="preserve">Laboral </w:t>
      </w:r>
      <w:r w:rsidR="005107E5" w:rsidRPr="002E5B5A">
        <w:rPr>
          <w:rFonts w:ascii="Arial" w:hAnsi="Arial" w:cs="Arial"/>
        </w:rPr>
        <w:t xml:space="preserve">del Circuito de </w:t>
      </w:r>
      <w:r w:rsidR="00755CE1" w:rsidRPr="002E5B5A">
        <w:rPr>
          <w:rFonts w:ascii="Arial" w:hAnsi="Arial" w:cs="Arial"/>
        </w:rPr>
        <w:t xml:space="preserve">Pereira </w:t>
      </w:r>
      <w:r w:rsidR="00D52F23" w:rsidRPr="002E5B5A">
        <w:rPr>
          <w:rFonts w:ascii="Arial" w:hAnsi="Arial" w:cs="Arial"/>
        </w:rPr>
        <w:t xml:space="preserve">el </w:t>
      </w:r>
      <w:r w:rsidR="002A35D1" w:rsidRPr="002E5B5A">
        <w:rPr>
          <w:rFonts w:ascii="Arial" w:hAnsi="Arial" w:cs="Arial"/>
        </w:rPr>
        <w:t>17 de mayo de 2019</w:t>
      </w:r>
      <w:r w:rsidR="00C47BA9" w:rsidRPr="002E5B5A">
        <w:rPr>
          <w:rFonts w:ascii="Arial" w:hAnsi="Arial" w:cs="Arial"/>
        </w:rPr>
        <w:t xml:space="preserve">, </w:t>
      </w:r>
      <w:r w:rsidR="00E61862" w:rsidRPr="002E5B5A">
        <w:rPr>
          <w:rFonts w:ascii="Arial" w:hAnsi="Arial" w:cs="Arial"/>
        </w:rPr>
        <w:t>dentro del proceso ordinario laboral reseñado con anterioridad.</w:t>
      </w:r>
    </w:p>
    <w:p w:rsidR="00755B39" w:rsidRPr="002E5B5A" w:rsidRDefault="00755B39" w:rsidP="002E5B5A">
      <w:pPr>
        <w:pStyle w:val="Sinespaciado"/>
        <w:spacing w:line="276" w:lineRule="auto"/>
        <w:rPr>
          <w:rFonts w:ascii="Arial" w:hAnsi="Arial" w:cs="Arial"/>
        </w:rPr>
      </w:pPr>
    </w:p>
    <w:p w:rsidR="00755B39" w:rsidRPr="002E5B5A" w:rsidRDefault="00755B39" w:rsidP="002E5B5A">
      <w:pPr>
        <w:widowControl w:val="0"/>
        <w:autoSpaceDE w:val="0"/>
        <w:autoSpaceDN w:val="0"/>
        <w:adjustRightInd w:val="0"/>
        <w:spacing w:line="276" w:lineRule="auto"/>
        <w:jc w:val="center"/>
        <w:rPr>
          <w:rFonts w:ascii="Arial" w:hAnsi="Arial" w:cs="Arial"/>
          <w:b/>
        </w:rPr>
      </w:pPr>
      <w:r w:rsidRPr="002E5B5A">
        <w:rPr>
          <w:rFonts w:ascii="Arial" w:hAnsi="Arial" w:cs="Arial"/>
          <w:b/>
        </w:rPr>
        <w:t>Problema jurídico por resolver</w:t>
      </w:r>
    </w:p>
    <w:p w:rsidR="00755B39" w:rsidRPr="002E5B5A" w:rsidRDefault="00755B39" w:rsidP="002E5B5A">
      <w:pPr>
        <w:pStyle w:val="Sinespaciado"/>
        <w:spacing w:line="276" w:lineRule="auto"/>
        <w:rPr>
          <w:rFonts w:ascii="Arial" w:hAnsi="Arial" w:cs="Arial"/>
        </w:rPr>
      </w:pPr>
    </w:p>
    <w:p w:rsidR="0051027D" w:rsidRPr="002E5B5A" w:rsidRDefault="00755B39" w:rsidP="002E5B5A">
      <w:pPr>
        <w:spacing w:line="276" w:lineRule="auto"/>
        <w:ind w:firstLine="708"/>
        <w:jc w:val="both"/>
        <w:rPr>
          <w:rFonts w:ascii="Arial" w:hAnsi="Arial" w:cs="Arial"/>
          <w:highlight w:val="yellow"/>
        </w:rPr>
      </w:pPr>
      <w:r w:rsidRPr="002E5B5A">
        <w:rPr>
          <w:rFonts w:ascii="Arial" w:hAnsi="Arial" w:cs="Arial"/>
        </w:rPr>
        <w:t xml:space="preserve">De acuerdo a </w:t>
      </w:r>
      <w:r w:rsidR="002A35D1" w:rsidRPr="002E5B5A">
        <w:rPr>
          <w:rFonts w:ascii="Arial" w:hAnsi="Arial" w:cs="Arial"/>
        </w:rPr>
        <w:t xml:space="preserve">los </w:t>
      </w:r>
      <w:r w:rsidRPr="002E5B5A">
        <w:rPr>
          <w:rFonts w:ascii="Arial" w:hAnsi="Arial" w:cs="Arial"/>
        </w:rPr>
        <w:t>fundamentos de la apelación</w:t>
      </w:r>
      <w:r w:rsidR="00FF5248" w:rsidRPr="002E5B5A">
        <w:rPr>
          <w:rFonts w:ascii="Arial" w:hAnsi="Arial" w:cs="Arial"/>
        </w:rPr>
        <w:t>,</w:t>
      </w:r>
      <w:r w:rsidRPr="002E5B5A">
        <w:rPr>
          <w:rFonts w:ascii="Arial" w:hAnsi="Arial" w:cs="Arial"/>
        </w:rPr>
        <w:t xml:space="preserve"> le corresponde a la Sala determinar si</w:t>
      </w:r>
      <w:r w:rsidR="0051027D" w:rsidRPr="002E5B5A">
        <w:rPr>
          <w:rFonts w:ascii="Arial" w:hAnsi="Arial" w:cs="Arial"/>
        </w:rPr>
        <w:t xml:space="preserve"> se encuentra demostrado que la demandante prestó sus servicios para la COMERCIALIZADORA INTERNACIONAL </w:t>
      </w:r>
      <w:proofErr w:type="spellStart"/>
      <w:r w:rsidR="0051027D" w:rsidRPr="002E5B5A">
        <w:rPr>
          <w:rFonts w:ascii="Arial" w:hAnsi="Arial" w:cs="Arial"/>
        </w:rPr>
        <w:t>LWISSA</w:t>
      </w:r>
      <w:proofErr w:type="spellEnd"/>
      <w:r w:rsidR="0051027D" w:rsidRPr="002E5B5A">
        <w:rPr>
          <w:rFonts w:ascii="Arial" w:hAnsi="Arial" w:cs="Arial"/>
        </w:rPr>
        <w:t xml:space="preserve"> &amp; </w:t>
      </w:r>
      <w:proofErr w:type="spellStart"/>
      <w:r w:rsidR="0051027D" w:rsidRPr="002E5B5A">
        <w:rPr>
          <w:rFonts w:ascii="Arial" w:hAnsi="Arial" w:cs="Arial"/>
        </w:rPr>
        <w:t>LWISS</w:t>
      </w:r>
      <w:proofErr w:type="spellEnd"/>
      <w:r w:rsidR="0051027D" w:rsidRPr="002E5B5A">
        <w:rPr>
          <w:rFonts w:ascii="Arial" w:hAnsi="Arial" w:cs="Arial"/>
        </w:rPr>
        <w:t xml:space="preserve"> S.A. entre </w:t>
      </w:r>
      <w:r w:rsidR="000F6983" w:rsidRPr="002E5B5A">
        <w:rPr>
          <w:rFonts w:ascii="Arial" w:hAnsi="Arial" w:cs="Arial"/>
        </w:rPr>
        <w:t>agosto de</w:t>
      </w:r>
      <w:r w:rsidR="0051027D" w:rsidRPr="002E5B5A">
        <w:rPr>
          <w:rFonts w:ascii="Arial" w:hAnsi="Arial" w:cs="Arial"/>
        </w:rPr>
        <w:t xml:space="preserve"> 2001 y marzo de 2007 y, en caso afirmativo, si </w:t>
      </w:r>
      <w:r w:rsidR="000F6983" w:rsidRPr="002E5B5A">
        <w:rPr>
          <w:rFonts w:ascii="Arial" w:hAnsi="Arial" w:cs="Arial"/>
        </w:rPr>
        <w:t>se</w:t>
      </w:r>
      <w:r w:rsidR="0051027D" w:rsidRPr="002E5B5A">
        <w:rPr>
          <w:rFonts w:ascii="Arial" w:hAnsi="Arial" w:cs="Arial"/>
        </w:rPr>
        <w:t xml:space="preserve"> presenta mora en el pago de cotizaciones en ese interregno que permita contabilizar dichos periodos con el fin de reconocer la pensión de invalidez a la señora CECILIA BENJUMEA DE </w:t>
      </w:r>
      <w:r w:rsidR="004C5170" w:rsidRPr="002E5B5A">
        <w:rPr>
          <w:rFonts w:ascii="Arial" w:hAnsi="Arial" w:cs="Arial"/>
        </w:rPr>
        <w:t>FERNÁNDEZ</w:t>
      </w:r>
      <w:r w:rsidR="0051027D" w:rsidRPr="002E5B5A">
        <w:rPr>
          <w:rFonts w:ascii="Arial" w:hAnsi="Arial" w:cs="Arial"/>
        </w:rPr>
        <w:t>.</w:t>
      </w:r>
    </w:p>
    <w:p w:rsidR="004B0CD9" w:rsidRPr="002E5B5A" w:rsidRDefault="004B0CD9" w:rsidP="002E5B5A">
      <w:pPr>
        <w:pStyle w:val="Sinespaciado"/>
        <w:spacing w:line="276" w:lineRule="auto"/>
        <w:rPr>
          <w:rFonts w:ascii="Arial" w:hAnsi="Arial" w:cs="Arial"/>
        </w:rPr>
      </w:pPr>
    </w:p>
    <w:p w:rsidR="003A3BBB" w:rsidRPr="002E5B5A" w:rsidRDefault="003A3BBB" w:rsidP="002E5B5A">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Arial" w:hAnsi="Arial" w:cs="Arial"/>
          <w:b/>
        </w:rPr>
      </w:pPr>
      <w:r w:rsidRPr="002E5B5A">
        <w:rPr>
          <w:rFonts w:ascii="Arial" w:hAnsi="Arial" w:cs="Arial"/>
          <w:b/>
        </w:rPr>
        <w:t>La demanda y su contestación</w:t>
      </w:r>
    </w:p>
    <w:p w:rsidR="00A82F87" w:rsidRPr="002E5B5A" w:rsidRDefault="00A82F87" w:rsidP="002E5B5A">
      <w:pPr>
        <w:pStyle w:val="Sinespaciado"/>
        <w:spacing w:line="276" w:lineRule="auto"/>
        <w:rPr>
          <w:rFonts w:ascii="Arial" w:hAnsi="Arial" w:cs="Arial"/>
        </w:rPr>
      </w:pPr>
    </w:p>
    <w:p w:rsidR="00F64F37" w:rsidRDefault="009B0362" w:rsidP="002E5B5A">
      <w:pPr>
        <w:widowControl w:val="0"/>
        <w:autoSpaceDE w:val="0"/>
        <w:autoSpaceDN w:val="0"/>
        <w:adjustRightInd w:val="0"/>
        <w:spacing w:line="276" w:lineRule="auto"/>
        <w:ind w:firstLine="708"/>
        <w:jc w:val="both"/>
        <w:rPr>
          <w:rFonts w:ascii="Arial" w:hAnsi="Arial" w:cs="Arial"/>
        </w:rPr>
      </w:pPr>
      <w:r w:rsidRPr="002E5B5A">
        <w:rPr>
          <w:rFonts w:ascii="Arial" w:hAnsi="Arial" w:cs="Arial"/>
        </w:rPr>
        <w:t xml:space="preserve">La citada demandante solicita que se declare que entre ella y la COMERCIALIZADORA INTERNACIONAL </w:t>
      </w:r>
      <w:proofErr w:type="spellStart"/>
      <w:r w:rsidRPr="002E5B5A">
        <w:rPr>
          <w:rFonts w:ascii="Arial" w:hAnsi="Arial" w:cs="Arial"/>
        </w:rPr>
        <w:t>LWISSA</w:t>
      </w:r>
      <w:proofErr w:type="spellEnd"/>
      <w:r w:rsidRPr="002E5B5A">
        <w:rPr>
          <w:rFonts w:ascii="Arial" w:hAnsi="Arial" w:cs="Arial"/>
        </w:rPr>
        <w:t xml:space="preserve"> &amp; </w:t>
      </w:r>
      <w:proofErr w:type="spellStart"/>
      <w:r w:rsidRPr="002E5B5A">
        <w:rPr>
          <w:rFonts w:ascii="Arial" w:hAnsi="Arial" w:cs="Arial"/>
        </w:rPr>
        <w:t>LWISS</w:t>
      </w:r>
      <w:proofErr w:type="spellEnd"/>
      <w:r w:rsidRPr="002E5B5A">
        <w:rPr>
          <w:rFonts w:ascii="Arial" w:hAnsi="Arial" w:cs="Arial"/>
        </w:rPr>
        <w:t xml:space="preserve"> S.A. existió una relación laboral entre el 01 de agosto de 2001 y el 30 de marzo de 2007</w:t>
      </w:r>
      <w:r w:rsidR="003F7B5B" w:rsidRPr="002E5B5A">
        <w:rPr>
          <w:rFonts w:ascii="Arial" w:hAnsi="Arial" w:cs="Arial"/>
        </w:rPr>
        <w:t xml:space="preserve">; que las consignaciones de los periodos entre enero y marzo de 2006 fueron hechos por el representante legal de la empleadora por la omisión en el pago de los aportes a seguridad social. En consecuencia depreca que se ordene a COLPENSIONES </w:t>
      </w:r>
      <w:r w:rsidR="00367747" w:rsidRPr="002E5B5A">
        <w:rPr>
          <w:rFonts w:ascii="Arial" w:hAnsi="Arial" w:cs="Arial"/>
        </w:rPr>
        <w:t xml:space="preserve">que convalide </w:t>
      </w:r>
      <w:r w:rsidR="003F7B5B" w:rsidRPr="002E5B5A">
        <w:rPr>
          <w:rFonts w:ascii="Arial" w:hAnsi="Arial" w:cs="Arial"/>
        </w:rPr>
        <w:t>los aportes en la historia laboral y con base en ello pague la pensión de invalidez a partir del 02 de junio de 2009, con el retroactivo pensional que asciende a $55.703.763 y los intereses moratorios.</w:t>
      </w:r>
    </w:p>
    <w:p w:rsidR="002E5B5A" w:rsidRPr="002E5B5A" w:rsidRDefault="002E5B5A" w:rsidP="002E5B5A">
      <w:pPr>
        <w:widowControl w:val="0"/>
        <w:autoSpaceDE w:val="0"/>
        <w:autoSpaceDN w:val="0"/>
        <w:adjustRightInd w:val="0"/>
        <w:spacing w:line="276" w:lineRule="auto"/>
        <w:ind w:firstLine="708"/>
        <w:jc w:val="both"/>
        <w:rPr>
          <w:rFonts w:ascii="Arial" w:hAnsi="Arial" w:cs="Arial"/>
        </w:rPr>
      </w:pPr>
    </w:p>
    <w:p w:rsidR="00F41FDC" w:rsidRPr="002E5B5A" w:rsidRDefault="00595856" w:rsidP="002E5B5A">
      <w:pPr>
        <w:widowControl w:val="0"/>
        <w:autoSpaceDE w:val="0"/>
        <w:autoSpaceDN w:val="0"/>
        <w:adjustRightInd w:val="0"/>
        <w:spacing w:line="276" w:lineRule="auto"/>
        <w:ind w:firstLine="708"/>
        <w:jc w:val="both"/>
        <w:rPr>
          <w:rFonts w:ascii="Arial" w:hAnsi="Arial" w:cs="Arial"/>
        </w:rPr>
      </w:pPr>
      <w:r w:rsidRPr="002E5B5A">
        <w:rPr>
          <w:rFonts w:ascii="Arial" w:hAnsi="Arial" w:cs="Arial"/>
        </w:rPr>
        <w:t xml:space="preserve"> </w:t>
      </w:r>
      <w:r w:rsidR="000277BB" w:rsidRPr="002E5B5A">
        <w:rPr>
          <w:rFonts w:ascii="Arial" w:hAnsi="Arial" w:cs="Arial"/>
        </w:rPr>
        <w:t>Para fundar dichas pretensiones manifiesta que</w:t>
      </w:r>
      <w:r w:rsidR="002E5803" w:rsidRPr="002E5B5A">
        <w:rPr>
          <w:rFonts w:ascii="Arial" w:hAnsi="Arial" w:cs="Arial"/>
        </w:rPr>
        <w:t xml:space="preserve"> </w:t>
      </w:r>
      <w:r w:rsidR="003F7B5B" w:rsidRPr="002E5B5A">
        <w:rPr>
          <w:rFonts w:ascii="Arial" w:hAnsi="Arial" w:cs="Arial"/>
        </w:rPr>
        <w:t>la JUNTA NACIONAL DE CALIFICACIÓN DE INVALIDEZ le otorgó una pérdida de capacidad laboral del 53.88% con fecha de estructuración del 02 de junio de 2009</w:t>
      </w:r>
      <w:r w:rsidR="006A6A17" w:rsidRPr="002E5B5A">
        <w:rPr>
          <w:rFonts w:ascii="Arial" w:hAnsi="Arial" w:cs="Arial"/>
        </w:rPr>
        <w:t xml:space="preserve"> de origen común, por lo que el 17 de diciembre de 2015 solicitó </w:t>
      </w:r>
      <w:r w:rsidR="000F6983" w:rsidRPr="002E5B5A">
        <w:rPr>
          <w:rFonts w:ascii="Arial" w:hAnsi="Arial" w:cs="Arial"/>
        </w:rPr>
        <w:t xml:space="preserve">la </w:t>
      </w:r>
      <w:r w:rsidR="006A6A17" w:rsidRPr="002E5B5A">
        <w:rPr>
          <w:rFonts w:ascii="Arial" w:hAnsi="Arial" w:cs="Arial"/>
        </w:rPr>
        <w:t xml:space="preserve">pensión de invalidez ante COLPENSIONES, misma que fue negada mediante resolución </w:t>
      </w:r>
      <w:proofErr w:type="spellStart"/>
      <w:r w:rsidR="006A6A17" w:rsidRPr="002E5B5A">
        <w:rPr>
          <w:rFonts w:ascii="Arial" w:hAnsi="Arial" w:cs="Arial"/>
        </w:rPr>
        <w:t>GNR</w:t>
      </w:r>
      <w:proofErr w:type="spellEnd"/>
      <w:r w:rsidR="006A6A17" w:rsidRPr="002E5B5A">
        <w:rPr>
          <w:rFonts w:ascii="Arial" w:hAnsi="Arial" w:cs="Arial"/>
        </w:rPr>
        <w:t xml:space="preserve"> 88434 del 29 de marzo de 2016 bajo el argumento de que no contaba con las 50 semanas de cotización en los tres años anteriores a la estructuración de la invalidez.</w:t>
      </w:r>
    </w:p>
    <w:p w:rsidR="006C2211" w:rsidRPr="002E5B5A" w:rsidRDefault="006C2211" w:rsidP="002E5B5A">
      <w:pPr>
        <w:pStyle w:val="Sinespaciado"/>
        <w:spacing w:line="276" w:lineRule="auto"/>
        <w:rPr>
          <w:rFonts w:ascii="Arial" w:hAnsi="Arial" w:cs="Arial"/>
        </w:rPr>
      </w:pPr>
    </w:p>
    <w:p w:rsidR="006C2211" w:rsidRPr="002E5B5A" w:rsidRDefault="006C2211" w:rsidP="002E5B5A">
      <w:pPr>
        <w:widowControl w:val="0"/>
        <w:autoSpaceDE w:val="0"/>
        <w:autoSpaceDN w:val="0"/>
        <w:adjustRightInd w:val="0"/>
        <w:spacing w:line="276" w:lineRule="auto"/>
        <w:ind w:firstLine="708"/>
        <w:jc w:val="both"/>
        <w:rPr>
          <w:rFonts w:ascii="Arial" w:hAnsi="Arial" w:cs="Arial"/>
        </w:rPr>
      </w:pPr>
      <w:r w:rsidRPr="002E5B5A">
        <w:rPr>
          <w:rFonts w:ascii="Arial" w:hAnsi="Arial" w:cs="Arial"/>
        </w:rPr>
        <w:t xml:space="preserve">Informa que </w:t>
      </w:r>
      <w:r w:rsidR="006A6A17" w:rsidRPr="002E5B5A">
        <w:rPr>
          <w:rFonts w:ascii="Arial" w:hAnsi="Arial" w:cs="Arial"/>
        </w:rPr>
        <w:t xml:space="preserve">laboró para la COMERCIALIZADORA INTERNACIONAL </w:t>
      </w:r>
      <w:proofErr w:type="spellStart"/>
      <w:r w:rsidR="006A6A17" w:rsidRPr="002E5B5A">
        <w:rPr>
          <w:rFonts w:ascii="Arial" w:hAnsi="Arial" w:cs="Arial"/>
        </w:rPr>
        <w:t>LWISSA</w:t>
      </w:r>
      <w:proofErr w:type="spellEnd"/>
      <w:r w:rsidR="006A6A17" w:rsidRPr="002E5B5A">
        <w:rPr>
          <w:rFonts w:ascii="Arial" w:hAnsi="Arial" w:cs="Arial"/>
        </w:rPr>
        <w:t xml:space="preserve"> &amp; </w:t>
      </w:r>
      <w:proofErr w:type="spellStart"/>
      <w:r w:rsidR="006A6A17" w:rsidRPr="002E5B5A">
        <w:rPr>
          <w:rFonts w:ascii="Arial" w:hAnsi="Arial" w:cs="Arial"/>
        </w:rPr>
        <w:t>LWISS</w:t>
      </w:r>
      <w:proofErr w:type="spellEnd"/>
      <w:r w:rsidR="006A6A17" w:rsidRPr="002E5B5A">
        <w:rPr>
          <w:rFonts w:ascii="Arial" w:hAnsi="Arial" w:cs="Arial"/>
        </w:rPr>
        <w:t xml:space="preserve"> S.A. desde </w:t>
      </w:r>
      <w:r w:rsidR="000F6983" w:rsidRPr="002E5B5A">
        <w:rPr>
          <w:rFonts w:ascii="Arial" w:hAnsi="Arial" w:cs="Arial"/>
        </w:rPr>
        <w:t>agosto d</w:t>
      </w:r>
      <w:r w:rsidR="006A6A17" w:rsidRPr="002E5B5A">
        <w:rPr>
          <w:rFonts w:ascii="Arial" w:hAnsi="Arial" w:cs="Arial"/>
        </w:rPr>
        <w:t xml:space="preserve">el 2001 hasta marzo de 2007, mediante contratos a término fijo, devengando un </w:t>
      </w:r>
      <w:proofErr w:type="spellStart"/>
      <w:r w:rsidR="006A6A17" w:rsidRPr="002E5B5A">
        <w:rPr>
          <w:rFonts w:ascii="Arial" w:hAnsi="Arial" w:cs="Arial"/>
        </w:rPr>
        <w:t>SMLM</w:t>
      </w:r>
      <w:r w:rsidR="00824813" w:rsidRPr="002E5B5A">
        <w:rPr>
          <w:rFonts w:ascii="Arial" w:hAnsi="Arial" w:cs="Arial"/>
        </w:rPr>
        <w:t>V</w:t>
      </w:r>
      <w:proofErr w:type="spellEnd"/>
      <w:r w:rsidR="00824813" w:rsidRPr="002E5B5A">
        <w:rPr>
          <w:rFonts w:ascii="Arial" w:hAnsi="Arial" w:cs="Arial"/>
        </w:rPr>
        <w:t>; que su empleador omitió pagar</w:t>
      </w:r>
      <w:r w:rsidR="006A6A17" w:rsidRPr="002E5B5A">
        <w:rPr>
          <w:rFonts w:ascii="Arial" w:hAnsi="Arial" w:cs="Arial"/>
        </w:rPr>
        <w:t xml:space="preserve"> los aportes a pe</w:t>
      </w:r>
      <w:r w:rsidR="000F6983" w:rsidRPr="002E5B5A">
        <w:rPr>
          <w:rFonts w:ascii="Arial" w:hAnsi="Arial" w:cs="Arial"/>
        </w:rPr>
        <w:t xml:space="preserve">nsión por los años 2006 y 2007 y que posteriormente los consignó a su </w:t>
      </w:r>
      <w:r w:rsidR="000F6983" w:rsidRPr="002E5B5A">
        <w:rPr>
          <w:rFonts w:ascii="Arial" w:hAnsi="Arial" w:cs="Arial"/>
        </w:rPr>
        <w:lastRenderedPageBreak/>
        <w:t xml:space="preserve">nombre pero erróneamente </w:t>
      </w:r>
      <w:r w:rsidR="00824813" w:rsidRPr="002E5B5A">
        <w:rPr>
          <w:rFonts w:ascii="Arial" w:hAnsi="Arial" w:cs="Arial"/>
        </w:rPr>
        <w:t>como trabajadora independiente</w:t>
      </w:r>
      <w:r w:rsidR="006A6A17" w:rsidRPr="002E5B5A">
        <w:rPr>
          <w:rFonts w:ascii="Arial" w:hAnsi="Arial" w:cs="Arial"/>
        </w:rPr>
        <w:t>.</w:t>
      </w:r>
    </w:p>
    <w:p w:rsidR="006A6A17" w:rsidRPr="002E5B5A" w:rsidRDefault="006A6A17" w:rsidP="002E5B5A">
      <w:pPr>
        <w:pStyle w:val="Sinespaciado"/>
        <w:spacing w:line="276" w:lineRule="auto"/>
        <w:rPr>
          <w:rFonts w:ascii="Arial" w:hAnsi="Arial" w:cs="Arial"/>
        </w:rPr>
      </w:pPr>
    </w:p>
    <w:p w:rsidR="006A6A17" w:rsidRPr="002E5B5A" w:rsidRDefault="006A6A17" w:rsidP="002E5B5A">
      <w:pPr>
        <w:widowControl w:val="0"/>
        <w:autoSpaceDE w:val="0"/>
        <w:autoSpaceDN w:val="0"/>
        <w:adjustRightInd w:val="0"/>
        <w:spacing w:line="276" w:lineRule="auto"/>
        <w:ind w:firstLine="708"/>
        <w:jc w:val="both"/>
        <w:rPr>
          <w:rFonts w:ascii="Arial" w:hAnsi="Arial" w:cs="Arial"/>
        </w:rPr>
      </w:pPr>
      <w:r w:rsidRPr="002E5B5A">
        <w:rPr>
          <w:rFonts w:ascii="Arial" w:hAnsi="Arial" w:cs="Arial"/>
        </w:rPr>
        <w:t xml:space="preserve">Agrega que le solicitó a su empleador que se acercara a una </w:t>
      </w:r>
      <w:r w:rsidR="0077151F" w:rsidRPr="002E5B5A">
        <w:rPr>
          <w:rFonts w:ascii="Arial" w:hAnsi="Arial" w:cs="Arial"/>
        </w:rPr>
        <w:t>notaría</w:t>
      </w:r>
      <w:r w:rsidRPr="002E5B5A">
        <w:rPr>
          <w:rFonts w:ascii="Arial" w:hAnsi="Arial" w:cs="Arial"/>
        </w:rPr>
        <w:t xml:space="preserve"> y declarara </w:t>
      </w:r>
      <w:r w:rsidR="000F6983" w:rsidRPr="002E5B5A">
        <w:rPr>
          <w:rFonts w:ascii="Arial" w:hAnsi="Arial" w:cs="Arial"/>
        </w:rPr>
        <w:t>que los pagos fueron hechos por él como</w:t>
      </w:r>
      <w:r w:rsidRPr="002E5B5A">
        <w:rPr>
          <w:rFonts w:ascii="Arial" w:hAnsi="Arial" w:cs="Arial"/>
        </w:rPr>
        <w:t xml:space="preserve"> empleador pero </w:t>
      </w:r>
      <w:r w:rsidR="000F6983" w:rsidRPr="002E5B5A">
        <w:rPr>
          <w:rFonts w:ascii="Arial" w:hAnsi="Arial" w:cs="Arial"/>
        </w:rPr>
        <w:t>el</w:t>
      </w:r>
      <w:r w:rsidRPr="002E5B5A">
        <w:rPr>
          <w:rFonts w:ascii="Arial" w:hAnsi="Arial" w:cs="Arial"/>
        </w:rPr>
        <w:t xml:space="preserve"> representante legal de la COMERCIALIZADORA adujo que no tenía tiempo de hacer la diligencia y que con el pago de la </w:t>
      </w:r>
      <w:r w:rsidR="0077151F" w:rsidRPr="002E5B5A">
        <w:rPr>
          <w:rFonts w:ascii="Arial" w:hAnsi="Arial" w:cs="Arial"/>
        </w:rPr>
        <w:t>deuda bastaba</w:t>
      </w:r>
      <w:r w:rsidRPr="002E5B5A">
        <w:rPr>
          <w:rFonts w:ascii="Arial" w:hAnsi="Arial" w:cs="Arial"/>
        </w:rPr>
        <w:t>.</w:t>
      </w:r>
    </w:p>
    <w:p w:rsidR="006A6A17" w:rsidRPr="002E5B5A" w:rsidRDefault="006A6A17" w:rsidP="002E5B5A">
      <w:pPr>
        <w:pStyle w:val="Sinespaciado"/>
        <w:spacing w:line="276" w:lineRule="auto"/>
        <w:rPr>
          <w:rFonts w:ascii="Arial" w:hAnsi="Arial" w:cs="Arial"/>
        </w:rPr>
      </w:pPr>
    </w:p>
    <w:p w:rsidR="006A6A17" w:rsidRPr="002E5B5A" w:rsidRDefault="006A6A17" w:rsidP="002E5B5A">
      <w:pPr>
        <w:widowControl w:val="0"/>
        <w:autoSpaceDE w:val="0"/>
        <w:autoSpaceDN w:val="0"/>
        <w:adjustRightInd w:val="0"/>
        <w:spacing w:line="276" w:lineRule="auto"/>
        <w:ind w:firstLine="708"/>
        <w:jc w:val="both"/>
        <w:rPr>
          <w:rFonts w:ascii="Arial" w:hAnsi="Arial" w:cs="Arial"/>
        </w:rPr>
      </w:pPr>
      <w:r w:rsidRPr="002E5B5A">
        <w:rPr>
          <w:rFonts w:ascii="Arial" w:hAnsi="Arial" w:cs="Arial"/>
        </w:rPr>
        <w:t>Afirma que los ciclos que no aparecen en la historia laboral y que fueron cancelados por el empleador son los que van del 01 de enero de 2006 al 31 de marzo de 2007 por un total de 64.28 semanas, por lo que si se incluyen en la historia laboral, entre e</w:t>
      </w:r>
      <w:r w:rsidR="0077151F" w:rsidRPr="002E5B5A">
        <w:rPr>
          <w:rFonts w:ascii="Arial" w:hAnsi="Arial" w:cs="Arial"/>
        </w:rPr>
        <w:t>l 03 de junio de 2006 y el 02 de junio</w:t>
      </w:r>
      <w:r w:rsidRPr="002E5B5A">
        <w:rPr>
          <w:rFonts w:ascii="Arial" w:hAnsi="Arial" w:cs="Arial"/>
        </w:rPr>
        <w:t xml:space="preserve"> de 2009 tendría 53.30 semanas.</w:t>
      </w:r>
    </w:p>
    <w:p w:rsidR="00402C0E" w:rsidRPr="002E5B5A" w:rsidRDefault="00402C0E" w:rsidP="002E5B5A">
      <w:pPr>
        <w:pStyle w:val="Sinespaciado"/>
        <w:spacing w:line="276" w:lineRule="auto"/>
        <w:rPr>
          <w:rFonts w:ascii="Arial" w:hAnsi="Arial" w:cs="Arial"/>
        </w:rPr>
      </w:pPr>
    </w:p>
    <w:p w:rsidR="00A95B58" w:rsidRPr="002E5B5A" w:rsidRDefault="004C5151" w:rsidP="002E5B5A">
      <w:pPr>
        <w:widowControl w:val="0"/>
        <w:autoSpaceDE w:val="0"/>
        <w:autoSpaceDN w:val="0"/>
        <w:adjustRightInd w:val="0"/>
        <w:spacing w:line="276" w:lineRule="auto"/>
        <w:ind w:firstLine="708"/>
        <w:jc w:val="both"/>
        <w:rPr>
          <w:rFonts w:ascii="Arial" w:hAnsi="Arial" w:cs="Arial"/>
        </w:rPr>
      </w:pPr>
      <w:r w:rsidRPr="002E5B5A">
        <w:rPr>
          <w:rFonts w:ascii="Arial" w:hAnsi="Arial" w:cs="Arial"/>
        </w:rPr>
        <w:t xml:space="preserve">Colpensiones </w:t>
      </w:r>
      <w:r w:rsidR="00A57624" w:rsidRPr="002E5B5A">
        <w:rPr>
          <w:rFonts w:ascii="Arial" w:hAnsi="Arial" w:cs="Arial"/>
        </w:rPr>
        <w:t xml:space="preserve">aceptó </w:t>
      </w:r>
      <w:r w:rsidR="006C2211" w:rsidRPr="002E5B5A">
        <w:rPr>
          <w:rFonts w:ascii="Arial" w:hAnsi="Arial" w:cs="Arial"/>
        </w:rPr>
        <w:t>los hechos de la demanda relacionados con</w:t>
      </w:r>
      <w:r w:rsidR="004379B0" w:rsidRPr="002E5B5A">
        <w:rPr>
          <w:rFonts w:ascii="Arial" w:hAnsi="Arial" w:cs="Arial"/>
        </w:rPr>
        <w:t xml:space="preserve"> la pérdida de capacidad laboral de la </w:t>
      </w:r>
      <w:r w:rsidR="006C2211" w:rsidRPr="002E5B5A">
        <w:rPr>
          <w:rFonts w:ascii="Arial" w:hAnsi="Arial" w:cs="Arial"/>
        </w:rPr>
        <w:t xml:space="preserve">demandante, </w:t>
      </w:r>
      <w:r w:rsidR="004379B0" w:rsidRPr="002E5B5A">
        <w:rPr>
          <w:rFonts w:ascii="Arial" w:hAnsi="Arial" w:cs="Arial"/>
        </w:rPr>
        <w:t>la</w:t>
      </w:r>
      <w:r w:rsidR="006C2211" w:rsidRPr="002E5B5A">
        <w:rPr>
          <w:rFonts w:ascii="Arial" w:hAnsi="Arial" w:cs="Arial"/>
        </w:rPr>
        <w:t xml:space="preserve"> </w:t>
      </w:r>
      <w:r w:rsidR="004379B0" w:rsidRPr="002E5B5A">
        <w:rPr>
          <w:rFonts w:ascii="Arial" w:hAnsi="Arial" w:cs="Arial"/>
        </w:rPr>
        <w:t>reclamación pensional y su correspondiente negativa</w:t>
      </w:r>
      <w:r w:rsidR="00A55BCD" w:rsidRPr="002E5B5A">
        <w:rPr>
          <w:rFonts w:ascii="Arial" w:hAnsi="Arial" w:cs="Arial"/>
        </w:rPr>
        <w:t>;</w:t>
      </w:r>
      <w:r w:rsidR="006C2211" w:rsidRPr="002E5B5A">
        <w:rPr>
          <w:rFonts w:ascii="Arial" w:hAnsi="Arial" w:cs="Arial"/>
        </w:rPr>
        <w:t xml:space="preserve"> frente a los dem</w:t>
      </w:r>
      <w:r w:rsidR="004379B0" w:rsidRPr="002E5B5A">
        <w:rPr>
          <w:rFonts w:ascii="Arial" w:hAnsi="Arial" w:cs="Arial"/>
        </w:rPr>
        <w:t>ás manifestó que no son ciertos o que no le constan</w:t>
      </w:r>
      <w:r w:rsidR="006C2211" w:rsidRPr="002E5B5A">
        <w:rPr>
          <w:rFonts w:ascii="Arial" w:hAnsi="Arial" w:cs="Arial"/>
        </w:rPr>
        <w:t>. Se</w:t>
      </w:r>
      <w:r w:rsidR="00A55BCD" w:rsidRPr="002E5B5A">
        <w:rPr>
          <w:rFonts w:ascii="Arial" w:hAnsi="Arial" w:cs="Arial"/>
        </w:rPr>
        <w:t xml:space="preserve"> opuso a las pretensiones de la demanda arguyendo que </w:t>
      </w:r>
      <w:r w:rsidR="006C2211" w:rsidRPr="002E5B5A">
        <w:rPr>
          <w:rFonts w:ascii="Arial" w:hAnsi="Arial" w:cs="Arial"/>
        </w:rPr>
        <w:t xml:space="preserve">el demandante </w:t>
      </w:r>
      <w:r w:rsidR="00DA10B5" w:rsidRPr="002E5B5A">
        <w:rPr>
          <w:rFonts w:ascii="Arial" w:hAnsi="Arial" w:cs="Arial"/>
        </w:rPr>
        <w:t xml:space="preserve">no acredita </w:t>
      </w:r>
      <w:r w:rsidR="004379B0" w:rsidRPr="002E5B5A">
        <w:rPr>
          <w:rFonts w:ascii="Arial" w:hAnsi="Arial" w:cs="Arial"/>
        </w:rPr>
        <w:t>las 50 semanas en los 3 años anteriores a la estructuración y que, además, a la fecha de calificación contaba con 69 años de edad, por lo que no puede pretender optar por un reconocimiento de invalidez por no acreditar lo necesario para el riesgo de vejez, tal como fue considerado por el Magistrado FRANCISCO JAVIER TAMAYO TABARES el 25 de febrero de 2016 dentro del proceso radicado 2014-00177.</w:t>
      </w:r>
      <w:r w:rsidR="00A55BCD" w:rsidRPr="002E5B5A">
        <w:rPr>
          <w:rFonts w:ascii="Arial" w:hAnsi="Arial" w:cs="Arial"/>
        </w:rPr>
        <w:t xml:space="preserve"> Propuso en consecuencia las excepciones que </w:t>
      </w:r>
      <w:proofErr w:type="gramStart"/>
      <w:r w:rsidR="00A55BCD" w:rsidRPr="002E5B5A">
        <w:rPr>
          <w:rFonts w:ascii="Arial" w:hAnsi="Arial" w:cs="Arial"/>
        </w:rPr>
        <w:t>denominó</w:t>
      </w:r>
      <w:proofErr w:type="gramEnd"/>
      <w:r w:rsidR="00A55BCD" w:rsidRPr="002E5B5A">
        <w:rPr>
          <w:rFonts w:ascii="Arial" w:hAnsi="Arial" w:cs="Arial"/>
        </w:rPr>
        <w:t xml:space="preserve"> “Inexistencia de la </w:t>
      </w:r>
      <w:r w:rsidR="00017861" w:rsidRPr="002E5B5A">
        <w:rPr>
          <w:rFonts w:ascii="Arial" w:hAnsi="Arial" w:cs="Arial"/>
        </w:rPr>
        <w:t xml:space="preserve">obligación demandada”, </w:t>
      </w:r>
      <w:r w:rsidR="000826D7" w:rsidRPr="002E5B5A">
        <w:rPr>
          <w:rFonts w:ascii="Arial" w:hAnsi="Arial" w:cs="Arial"/>
        </w:rPr>
        <w:t>“Prescripción”</w:t>
      </w:r>
      <w:r w:rsidR="00017861" w:rsidRPr="002E5B5A">
        <w:rPr>
          <w:rFonts w:ascii="Arial" w:hAnsi="Arial" w:cs="Arial"/>
        </w:rPr>
        <w:t xml:space="preserve"> y “Declaratoria de otras excepciones”</w:t>
      </w:r>
      <w:r w:rsidR="000826D7" w:rsidRPr="002E5B5A">
        <w:rPr>
          <w:rFonts w:ascii="Arial" w:hAnsi="Arial" w:cs="Arial"/>
        </w:rPr>
        <w:t>.</w:t>
      </w:r>
    </w:p>
    <w:p w:rsidR="00855A3B" w:rsidRPr="002E5B5A" w:rsidRDefault="00855A3B" w:rsidP="002E5B5A">
      <w:pPr>
        <w:pStyle w:val="Sinespaciado"/>
        <w:spacing w:line="276" w:lineRule="auto"/>
        <w:rPr>
          <w:rFonts w:ascii="Arial" w:hAnsi="Arial" w:cs="Arial"/>
        </w:rPr>
      </w:pPr>
    </w:p>
    <w:p w:rsidR="00855A3B" w:rsidRPr="002E5B5A" w:rsidRDefault="00855A3B" w:rsidP="002E5B5A">
      <w:pPr>
        <w:widowControl w:val="0"/>
        <w:autoSpaceDE w:val="0"/>
        <w:autoSpaceDN w:val="0"/>
        <w:adjustRightInd w:val="0"/>
        <w:spacing w:line="276" w:lineRule="auto"/>
        <w:ind w:firstLine="708"/>
        <w:jc w:val="both"/>
        <w:rPr>
          <w:rFonts w:ascii="Arial" w:hAnsi="Arial" w:cs="Arial"/>
        </w:rPr>
      </w:pPr>
      <w:r w:rsidRPr="002E5B5A">
        <w:rPr>
          <w:rFonts w:ascii="Arial" w:hAnsi="Arial" w:cs="Arial"/>
        </w:rPr>
        <w:t>Por su par</w:t>
      </w:r>
      <w:r w:rsidR="00017861" w:rsidRPr="002E5B5A">
        <w:rPr>
          <w:rFonts w:ascii="Arial" w:hAnsi="Arial" w:cs="Arial"/>
        </w:rPr>
        <w:t>te, la COMERCI</w:t>
      </w:r>
      <w:r w:rsidR="008B7C07" w:rsidRPr="002E5B5A">
        <w:rPr>
          <w:rFonts w:ascii="Arial" w:hAnsi="Arial" w:cs="Arial"/>
        </w:rPr>
        <w:t xml:space="preserve">ALIZADORA INTERNACIONAL </w:t>
      </w:r>
      <w:proofErr w:type="spellStart"/>
      <w:r w:rsidR="008B7C07" w:rsidRPr="002E5B5A">
        <w:rPr>
          <w:rFonts w:ascii="Arial" w:hAnsi="Arial" w:cs="Arial"/>
        </w:rPr>
        <w:t>LWISSA</w:t>
      </w:r>
      <w:proofErr w:type="spellEnd"/>
      <w:r w:rsidR="008B7C07" w:rsidRPr="002E5B5A">
        <w:rPr>
          <w:rFonts w:ascii="Arial" w:hAnsi="Arial" w:cs="Arial"/>
        </w:rPr>
        <w:t xml:space="preserve"> &amp;</w:t>
      </w:r>
      <w:r w:rsidR="00017861" w:rsidRPr="002E5B5A">
        <w:rPr>
          <w:rFonts w:ascii="Arial" w:hAnsi="Arial" w:cs="Arial"/>
        </w:rPr>
        <w:t xml:space="preserve"> </w:t>
      </w:r>
      <w:proofErr w:type="spellStart"/>
      <w:r w:rsidR="00017861" w:rsidRPr="002E5B5A">
        <w:rPr>
          <w:rFonts w:ascii="Arial" w:hAnsi="Arial" w:cs="Arial"/>
        </w:rPr>
        <w:t>LWISS</w:t>
      </w:r>
      <w:proofErr w:type="spellEnd"/>
      <w:r w:rsidR="00017861" w:rsidRPr="002E5B5A">
        <w:rPr>
          <w:rFonts w:ascii="Arial" w:hAnsi="Arial" w:cs="Arial"/>
        </w:rPr>
        <w:t xml:space="preserve"> S.A., por medio de Curador Ad-</w:t>
      </w:r>
      <w:proofErr w:type="spellStart"/>
      <w:r w:rsidR="00017861" w:rsidRPr="002E5B5A">
        <w:rPr>
          <w:rFonts w:ascii="Arial" w:hAnsi="Arial" w:cs="Arial"/>
        </w:rPr>
        <w:t>litem</w:t>
      </w:r>
      <w:proofErr w:type="spellEnd"/>
      <w:r w:rsidR="00017861" w:rsidRPr="002E5B5A">
        <w:rPr>
          <w:rFonts w:ascii="Arial" w:hAnsi="Arial" w:cs="Arial"/>
        </w:rPr>
        <w:t xml:space="preserve"> propuso las excepciones de mérito que denominó “</w:t>
      </w:r>
      <w:r w:rsidR="00ED153E" w:rsidRPr="002E5B5A">
        <w:rPr>
          <w:rFonts w:ascii="Arial" w:hAnsi="Arial" w:cs="Arial"/>
        </w:rPr>
        <w:t>Falta de legitimación por pasiva”, “prescripción” y la “</w:t>
      </w:r>
      <w:r w:rsidR="00B21F96" w:rsidRPr="002E5B5A">
        <w:rPr>
          <w:rFonts w:ascii="Arial" w:hAnsi="Arial" w:cs="Arial"/>
        </w:rPr>
        <w:t>Genérica</w:t>
      </w:r>
      <w:r w:rsidR="00ED153E" w:rsidRPr="002E5B5A">
        <w:rPr>
          <w:rFonts w:ascii="Arial" w:hAnsi="Arial" w:cs="Arial"/>
        </w:rPr>
        <w:t>”.</w:t>
      </w:r>
    </w:p>
    <w:p w:rsidR="00644D88" w:rsidRPr="002E5B5A" w:rsidRDefault="00644D88" w:rsidP="002E5B5A">
      <w:pPr>
        <w:pStyle w:val="Sinespaciado"/>
        <w:spacing w:line="276" w:lineRule="auto"/>
        <w:rPr>
          <w:rFonts w:ascii="Arial" w:hAnsi="Arial" w:cs="Arial"/>
        </w:rPr>
      </w:pPr>
    </w:p>
    <w:p w:rsidR="003A3BBB" w:rsidRPr="002E5B5A" w:rsidRDefault="003A3BBB" w:rsidP="002E5B5A">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Arial" w:hAnsi="Arial" w:cs="Arial"/>
          <w:b/>
        </w:rPr>
      </w:pPr>
      <w:r w:rsidRPr="002E5B5A">
        <w:rPr>
          <w:rFonts w:ascii="Arial" w:hAnsi="Arial" w:cs="Arial"/>
          <w:b/>
        </w:rPr>
        <w:t>La sentencia de primera instancia</w:t>
      </w:r>
    </w:p>
    <w:p w:rsidR="003A3BBB" w:rsidRPr="002E5B5A" w:rsidRDefault="003A3BBB" w:rsidP="002E5B5A">
      <w:pPr>
        <w:pStyle w:val="Sinespaciado"/>
        <w:spacing w:line="276" w:lineRule="auto"/>
        <w:rPr>
          <w:rFonts w:ascii="Arial" w:hAnsi="Arial" w:cs="Arial"/>
        </w:rPr>
      </w:pPr>
    </w:p>
    <w:p w:rsidR="00377E21" w:rsidRPr="002E5B5A" w:rsidRDefault="00DD1394" w:rsidP="002E5B5A">
      <w:pPr>
        <w:widowControl w:val="0"/>
        <w:autoSpaceDE w:val="0"/>
        <w:autoSpaceDN w:val="0"/>
        <w:adjustRightInd w:val="0"/>
        <w:spacing w:line="276" w:lineRule="auto"/>
        <w:ind w:firstLine="708"/>
        <w:jc w:val="both"/>
        <w:rPr>
          <w:rFonts w:ascii="Arial" w:hAnsi="Arial" w:cs="Arial"/>
        </w:rPr>
      </w:pPr>
      <w:r w:rsidRPr="002E5B5A">
        <w:rPr>
          <w:rFonts w:ascii="Arial" w:hAnsi="Arial" w:cs="Arial"/>
        </w:rPr>
        <w:t>La Jueza de conocimiento</w:t>
      </w:r>
      <w:r w:rsidR="00377E21" w:rsidRPr="002E5B5A">
        <w:rPr>
          <w:rFonts w:ascii="Arial" w:hAnsi="Arial" w:cs="Arial"/>
        </w:rPr>
        <w:t xml:space="preserve"> absolvió a las demandadas de todas las pretensiones incoadas por la señora CECILIA BENJUMEA DE </w:t>
      </w:r>
      <w:r w:rsidR="004C5170" w:rsidRPr="002E5B5A">
        <w:rPr>
          <w:rFonts w:ascii="Arial" w:hAnsi="Arial" w:cs="Arial"/>
        </w:rPr>
        <w:t>FERNÁNDEZ</w:t>
      </w:r>
      <w:r w:rsidR="00377E21" w:rsidRPr="002E5B5A">
        <w:rPr>
          <w:rFonts w:ascii="Arial" w:hAnsi="Arial" w:cs="Arial"/>
        </w:rPr>
        <w:t>, a quien condenó en costas procesales.</w:t>
      </w:r>
    </w:p>
    <w:p w:rsidR="00377E21" w:rsidRPr="002E5B5A" w:rsidRDefault="00377E21" w:rsidP="002E5B5A">
      <w:pPr>
        <w:pStyle w:val="Sinespaciado"/>
        <w:spacing w:line="276" w:lineRule="auto"/>
        <w:rPr>
          <w:rFonts w:ascii="Arial" w:hAnsi="Arial" w:cs="Arial"/>
        </w:rPr>
      </w:pPr>
    </w:p>
    <w:p w:rsidR="008B7C07" w:rsidRPr="002E5B5A" w:rsidRDefault="0004444E" w:rsidP="002E5B5A">
      <w:pPr>
        <w:widowControl w:val="0"/>
        <w:autoSpaceDE w:val="0"/>
        <w:autoSpaceDN w:val="0"/>
        <w:adjustRightInd w:val="0"/>
        <w:spacing w:line="276" w:lineRule="auto"/>
        <w:ind w:firstLine="708"/>
        <w:jc w:val="both"/>
        <w:rPr>
          <w:rFonts w:ascii="Arial" w:hAnsi="Arial" w:cs="Arial"/>
        </w:rPr>
      </w:pPr>
      <w:r w:rsidRPr="002E5B5A">
        <w:rPr>
          <w:rFonts w:ascii="Arial" w:hAnsi="Arial" w:cs="Arial"/>
        </w:rPr>
        <w:t>Para arrimar a tal determinación, consideró que</w:t>
      </w:r>
      <w:r w:rsidR="008B7C07" w:rsidRPr="002E5B5A">
        <w:rPr>
          <w:rFonts w:ascii="Arial" w:hAnsi="Arial" w:cs="Arial"/>
        </w:rPr>
        <w:t xml:space="preserve"> de la historia laboral no es posible colegir la relación laboral con la sociedad demandada desde el año 2001, puesto que la entidad solo realizó aportes desde febrero de 2006, y a partir de este momento solo se presenta mora patronal en el periodo de marzo de 2006 y una novedad de</w:t>
      </w:r>
      <w:r w:rsidR="00576CF3" w:rsidRPr="002E5B5A">
        <w:rPr>
          <w:rFonts w:ascii="Arial" w:hAnsi="Arial" w:cs="Arial"/>
        </w:rPr>
        <w:t xml:space="preserve"> retiro en mayo del mismo año.</w:t>
      </w:r>
    </w:p>
    <w:p w:rsidR="008B7C07" w:rsidRPr="002E5B5A" w:rsidRDefault="008B7C07" w:rsidP="002E5B5A">
      <w:pPr>
        <w:pStyle w:val="Sinespaciado"/>
        <w:spacing w:line="276" w:lineRule="auto"/>
        <w:rPr>
          <w:rFonts w:ascii="Arial" w:hAnsi="Arial" w:cs="Arial"/>
        </w:rPr>
      </w:pPr>
    </w:p>
    <w:p w:rsidR="00576CF3" w:rsidRPr="002E5B5A" w:rsidRDefault="00576CF3" w:rsidP="002E5B5A">
      <w:pPr>
        <w:widowControl w:val="0"/>
        <w:autoSpaceDE w:val="0"/>
        <w:autoSpaceDN w:val="0"/>
        <w:adjustRightInd w:val="0"/>
        <w:spacing w:line="276" w:lineRule="auto"/>
        <w:ind w:firstLine="708"/>
        <w:jc w:val="both"/>
        <w:rPr>
          <w:rFonts w:ascii="Arial" w:hAnsi="Arial" w:cs="Arial"/>
        </w:rPr>
      </w:pPr>
      <w:r w:rsidRPr="002E5B5A">
        <w:rPr>
          <w:rFonts w:ascii="Arial" w:hAnsi="Arial" w:cs="Arial"/>
        </w:rPr>
        <w:t xml:space="preserve">Por otra parte descartó las afirmaciones de las testigos escuchadas en el proceso pues las mismas son </w:t>
      </w:r>
      <w:r w:rsidR="008B7C07" w:rsidRPr="002E5B5A">
        <w:rPr>
          <w:rFonts w:ascii="Arial" w:hAnsi="Arial" w:cs="Arial"/>
        </w:rPr>
        <w:t xml:space="preserve">familiares muy cercanas de la demandante </w:t>
      </w:r>
      <w:r w:rsidRPr="002E5B5A">
        <w:rPr>
          <w:rFonts w:ascii="Arial" w:hAnsi="Arial" w:cs="Arial"/>
        </w:rPr>
        <w:t>y carecían de espontaneidad al recordar claramente los extremos y algunos sucesos de la re</w:t>
      </w:r>
      <w:r w:rsidR="00F245E5" w:rsidRPr="002E5B5A">
        <w:rPr>
          <w:rFonts w:ascii="Arial" w:hAnsi="Arial" w:cs="Arial"/>
        </w:rPr>
        <w:t>lación cual libreto pero no tenían</w:t>
      </w:r>
      <w:r w:rsidRPr="002E5B5A">
        <w:rPr>
          <w:rFonts w:ascii="Arial" w:hAnsi="Arial" w:cs="Arial"/>
        </w:rPr>
        <w:t xml:space="preserve"> claridad frente a otros cuestionamientos, así como relacionaron como empleador al señor GONZALO JARAMILLO URREA,  </w:t>
      </w:r>
      <w:proofErr w:type="spellStart"/>
      <w:r w:rsidRPr="002E5B5A">
        <w:rPr>
          <w:rFonts w:ascii="Arial" w:hAnsi="Arial" w:cs="Arial"/>
        </w:rPr>
        <w:t>LWISSA</w:t>
      </w:r>
      <w:proofErr w:type="spellEnd"/>
      <w:r w:rsidRPr="002E5B5A">
        <w:rPr>
          <w:rFonts w:ascii="Arial" w:hAnsi="Arial" w:cs="Arial"/>
        </w:rPr>
        <w:t xml:space="preserve"> &amp; </w:t>
      </w:r>
      <w:proofErr w:type="spellStart"/>
      <w:r w:rsidRPr="002E5B5A">
        <w:rPr>
          <w:rFonts w:ascii="Arial" w:hAnsi="Arial" w:cs="Arial"/>
        </w:rPr>
        <w:t>LWISS</w:t>
      </w:r>
      <w:proofErr w:type="spellEnd"/>
      <w:r w:rsidRPr="002E5B5A">
        <w:rPr>
          <w:rFonts w:ascii="Arial" w:hAnsi="Arial" w:cs="Arial"/>
        </w:rPr>
        <w:t xml:space="preserve"> como </w:t>
      </w:r>
      <w:r w:rsidR="008B7C07" w:rsidRPr="002E5B5A">
        <w:rPr>
          <w:rFonts w:ascii="Arial" w:hAnsi="Arial" w:cs="Arial"/>
        </w:rPr>
        <w:t xml:space="preserve">la marca de </w:t>
      </w:r>
      <w:r w:rsidRPr="002E5B5A">
        <w:rPr>
          <w:rFonts w:ascii="Arial" w:hAnsi="Arial" w:cs="Arial"/>
        </w:rPr>
        <w:t xml:space="preserve">las productos que se elaboraban y </w:t>
      </w:r>
      <w:proofErr w:type="spellStart"/>
      <w:r w:rsidRPr="002E5B5A">
        <w:rPr>
          <w:rFonts w:ascii="Arial" w:hAnsi="Arial" w:cs="Arial"/>
        </w:rPr>
        <w:t>MARLENY</w:t>
      </w:r>
      <w:proofErr w:type="spellEnd"/>
      <w:r w:rsidRPr="002E5B5A">
        <w:rPr>
          <w:rFonts w:ascii="Arial" w:hAnsi="Arial" w:cs="Arial"/>
        </w:rPr>
        <w:t xml:space="preserve"> </w:t>
      </w:r>
      <w:r w:rsidR="00690630" w:rsidRPr="002E5B5A">
        <w:rPr>
          <w:rFonts w:ascii="Arial" w:hAnsi="Arial" w:cs="Arial"/>
        </w:rPr>
        <w:t>GÁLVEZ</w:t>
      </w:r>
      <w:r w:rsidRPr="002E5B5A">
        <w:rPr>
          <w:rFonts w:ascii="Arial" w:hAnsi="Arial" w:cs="Arial"/>
        </w:rPr>
        <w:t xml:space="preserve"> quien figuraba en los pagos.</w:t>
      </w:r>
    </w:p>
    <w:p w:rsidR="00576CF3" w:rsidRPr="002E5B5A" w:rsidRDefault="00576CF3" w:rsidP="002E5B5A">
      <w:pPr>
        <w:pStyle w:val="Sinespaciado"/>
        <w:spacing w:line="276" w:lineRule="auto"/>
        <w:rPr>
          <w:rFonts w:ascii="Arial" w:hAnsi="Arial" w:cs="Arial"/>
        </w:rPr>
      </w:pPr>
    </w:p>
    <w:p w:rsidR="00442B1F" w:rsidRPr="002E5B5A" w:rsidRDefault="00576CF3" w:rsidP="002E5B5A">
      <w:pPr>
        <w:widowControl w:val="0"/>
        <w:autoSpaceDE w:val="0"/>
        <w:autoSpaceDN w:val="0"/>
        <w:adjustRightInd w:val="0"/>
        <w:spacing w:line="276" w:lineRule="auto"/>
        <w:ind w:firstLine="708"/>
        <w:jc w:val="both"/>
        <w:rPr>
          <w:rFonts w:ascii="Arial" w:hAnsi="Arial" w:cs="Arial"/>
        </w:rPr>
      </w:pPr>
      <w:r w:rsidRPr="002E5B5A">
        <w:rPr>
          <w:rFonts w:ascii="Arial" w:hAnsi="Arial" w:cs="Arial"/>
        </w:rPr>
        <w:lastRenderedPageBreak/>
        <w:t>Concluyó que como e</w:t>
      </w:r>
      <w:r w:rsidR="008B7C07" w:rsidRPr="002E5B5A">
        <w:rPr>
          <w:rFonts w:ascii="Arial" w:hAnsi="Arial" w:cs="Arial"/>
        </w:rPr>
        <w:t>n este caso se busca que se reconozca como empleador a</w:t>
      </w:r>
      <w:r w:rsidR="00FE6B6C" w:rsidRPr="002E5B5A">
        <w:rPr>
          <w:rFonts w:ascii="Arial" w:hAnsi="Arial" w:cs="Arial"/>
        </w:rPr>
        <w:t xml:space="preserve"> </w:t>
      </w:r>
      <w:proofErr w:type="spellStart"/>
      <w:r w:rsidRPr="002E5B5A">
        <w:rPr>
          <w:rFonts w:ascii="Arial" w:hAnsi="Arial" w:cs="Arial"/>
        </w:rPr>
        <w:t>LWISSA</w:t>
      </w:r>
      <w:proofErr w:type="spellEnd"/>
      <w:r w:rsidRPr="002E5B5A">
        <w:rPr>
          <w:rFonts w:ascii="Arial" w:hAnsi="Arial" w:cs="Arial"/>
        </w:rPr>
        <w:t xml:space="preserve"> &amp; </w:t>
      </w:r>
      <w:proofErr w:type="spellStart"/>
      <w:r w:rsidRPr="002E5B5A">
        <w:rPr>
          <w:rFonts w:ascii="Arial" w:hAnsi="Arial" w:cs="Arial"/>
        </w:rPr>
        <w:t>LWISS</w:t>
      </w:r>
      <w:proofErr w:type="spellEnd"/>
      <w:r w:rsidRPr="002E5B5A">
        <w:rPr>
          <w:rFonts w:ascii="Arial" w:hAnsi="Arial" w:cs="Arial"/>
        </w:rPr>
        <w:t xml:space="preserve"> </w:t>
      </w:r>
      <w:r w:rsidR="008B7C07" w:rsidRPr="002E5B5A">
        <w:rPr>
          <w:rFonts w:ascii="Arial" w:hAnsi="Arial" w:cs="Arial"/>
        </w:rPr>
        <w:t xml:space="preserve">y </w:t>
      </w:r>
      <w:r w:rsidRPr="002E5B5A">
        <w:rPr>
          <w:rFonts w:ascii="Arial" w:hAnsi="Arial" w:cs="Arial"/>
        </w:rPr>
        <w:t>la sociedad s</w:t>
      </w:r>
      <w:r w:rsidR="008B7C07" w:rsidRPr="002E5B5A">
        <w:rPr>
          <w:rFonts w:ascii="Arial" w:hAnsi="Arial" w:cs="Arial"/>
        </w:rPr>
        <w:t xml:space="preserve">olo </w:t>
      </w:r>
      <w:r w:rsidRPr="002E5B5A">
        <w:rPr>
          <w:rFonts w:ascii="Arial" w:hAnsi="Arial" w:cs="Arial"/>
        </w:rPr>
        <w:t>nació a la vida jurídica en el 2005, no puede predicarse una relación laboral con anterioridad a ese año, por lo que el empleador</w:t>
      </w:r>
      <w:r w:rsidR="008B7C07" w:rsidRPr="002E5B5A">
        <w:rPr>
          <w:rFonts w:ascii="Arial" w:hAnsi="Arial" w:cs="Arial"/>
        </w:rPr>
        <w:t xml:space="preserve"> pudo haber sido otra persona natural pero de la manera como quedaron enfiladas las pretensiones </w:t>
      </w:r>
      <w:r w:rsidRPr="002E5B5A">
        <w:rPr>
          <w:rFonts w:ascii="Arial" w:hAnsi="Arial" w:cs="Arial"/>
        </w:rPr>
        <w:t>no se podía hacer pronunciamiento.</w:t>
      </w:r>
    </w:p>
    <w:p w:rsidR="00CD6847" w:rsidRPr="002E5B5A" w:rsidRDefault="00CD6847" w:rsidP="002E5B5A">
      <w:pPr>
        <w:pStyle w:val="Sinespaciado"/>
        <w:spacing w:line="276" w:lineRule="auto"/>
        <w:rPr>
          <w:rFonts w:ascii="Arial" w:hAnsi="Arial" w:cs="Arial"/>
        </w:rPr>
      </w:pPr>
    </w:p>
    <w:p w:rsidR="003274A7" w:rsidRPr="002E5B5A" w:rsidRDefault="00A51F3F" w:rsidP="002E5B5A">
      <w:pPr>
        <w:widowControl w:val="0"/>
        <w:numPr>
          <w:ilvl w:val="0"/>
          <w:numId w:val="8"/>
        </w:numPr>
        <w:tabs>
          <w:tab w:val="clear" w:pos="1080"/>
          <w:tab w:val="num" w:pos="374"/>
        </w:tabs>
        <w:autoSpaceDE w:val="0"/>
        <w:autoSpaceDN w:val="0"/>
        <w:adjustRightInd w:val="0"/>
        <w:spacing w:line="276" w:lineRule="auto"/>
        <w:ind w:left="0" w:firstLine="0"/>
        <w:jc w:val="center"/>
        <w:rPr>
          <w:rFonts w:ascii="Arial" w:hAnsi="Arial" w:cs="Arial"/>
          <w:b/>
        </w:rPr>
      </w:pPr>
      <w:r w:rsidRPr="002E5B5A">
        <w:rPr>
          <w:rFonts w:ascii="Arial" w:hAnsi="Arial" w:cs="Arial"/>
          <w:b/>
        </w:rPr>
        <w:t xml:space="preserve">Recurso de apelación </w:t>
      </w:r>
    </w:p>
    <w:p w:rsidR="000222F2" w:rsidRPr="002E5B5A" w:rsidRDefault="00922FC4" w:rsidP="002E5B5A">
      <w:pPr>
        <w:spacing w:line="276" w:lineRule="auto"/>
        <w:ind w:firstLine="708"/>
        <w:jc w:val="both"/>
        <w:rPr>
          <w:rFonts w:ascii="Arial" w:hAnsi="Arial" w:cs="Arial"/>
        </w:rPr>
      </w:pPr>
      <w:r w:rsidRPr="002E5B5A">
        <w:rPr>
          <w:rFonts w:ascii="Arial" w:hAnsi="Arial" w:cs="Arial"/>
        </w:rPr>
        <w:t xml:space="preserve"> </w:t>
      </w:r>
    </w:p>
    <w:p w:rsidR="00641B6F" w:rsidRPr="002E5B5A" w:rsidRDefault="009D79AC" w:rsidP="002E5B5A">
      <w:pPr>
        <w:spacing w:line="276" w:lineRule="auto"/>
        <w:ind w:firstLine="708"/>
        <w:jc w:val="both"/>
        <w:rPr>
          <w:rFonts w:ascii="Arial" w:hAnsi="Arial" w:cs="Arial"/>
        </w:rPr>
      </w:pPr>
      <w:r w:rsidRPr="002E5B5A">
        <w:rPr>
          <w:rFonts w:ascii="Arial" w:hAnsi="Arial" w:cs="Arial"/>
        </w:rPr>
        <w:t xml:space="preserve">El </w:t>
      </w:r>
      <w:r w:rsidR="00DC4EBD" w:rsidRPr="002E5B5A">
        <w:rPr>
          <w:rFonts w:ascii="Arial" w:hAnsi="Arial" w:cs="Arial"/>
        </w:rPr>
        <w:t>apoderad</w:t>
      </w:r>
      <w:r w:rsidRPr="002E5B5A">
        <w:rPr>
          <w:rFonts w:ascii="Arial" w:hAnsi="Arial" w:cs="Arial"/>
        </w:rPr>
        <w:t>o</w:t>
      </w:r>
      <w:r w:rsidR="00DC4EBD" w:rsidRPr="002E5B5A">
        <w:rPr>
          <w:rFonts w:ascii="Arial" w:hAnsi="Arial" w:cs="Arial"/>
        </w:rPr>
        <w:t xml:space="preserve"> judicial</w:t>
      </w:r>
      <w:r w:rsidR="00DB5985" w:rsidRPr="002E5B5A">
        <w:rPr>
          <w:rFonts w:ascii="Arial" w:hAnsi="Arial" w:cs="Arial"/>
        </w:rPr>
        <w:t xml:space="preserve"> </w:t>
      </w:r>
      <w:r w:rsidR="00461813" w:rsidRPr="002E5B5A">
        <w:rPr>
          <w:rFonts w:ascii="Arial" w:hAnsi="Arial" w:cs="Arial"/>
        </w:rPr>
        <w:t xml:space="preserve">de </w:t>
      </w:r>
      <w:r w:rsidR="00377E21" w:rsidRPr="002E5B5A">
        <w:rPr>
          <w:rFonts w:ascii="Arial" w:hAnsi="Arial" w:cs="Arial"/>
        </w:rPr>
        <w:t xml:space="preserve">la demandante </w:t>
      </w:r>
      <w:r w:rsidR="00A51F3F" w:rsidRPr="002E5B5A">
        <w:rPr>
          <w:rFonts w:ascii="Arial" w:hAnsi="Arial" w:cs="Arial"/>
        </w:rPr>
        <w:t xml:space="preserve">apeló la decisión </w:t>
      </w:r>
      <w:r w:rsidR="000E278C" w:rsidRPr="002E5B5A">
        <w:rPr>
          <w:rFonts w:ascii="Arial" w:hAnsi="Arial" w:cs="Arial"/>
        </w:rPr>
        <w:t xml:space="preserve">argumentando que </w:t>
      </w:r>
      <w:r w:rsidR="00576CF3" w:rsidRPr="002E5B5A">
        <w:rPr>
          <w:rFonts w:ascii="Arial" w:hAnsi="Arial" w:cs="Arial"/>
        </w:rPr>
        <w:t xml:space="preserve">es posible </w:t>
      </w:r>
      <w:r w:rsidR="004170D6" w:rsidRPr="002E5B5A">
        <w:rPr>
          <w:rFonts w:ascii="Arial" w:hAnsi="Arial" w:cs="Arial"/>
        </w:rPr>
        <w:t xml:space="preserve">colegir la vinculación entre </w:t>
      </w:r>
      <w:r w:rsidR="00CA46D8" w:rsidRPr="002E5B5A">
        <w:rPr>
          <w:rFonts w:ascii="Arial" w:hAnsi="Arial" w:cs="Arial"/>
        </w:rPr>
        <w:t xml:space="preserve">la demandante </w:t>
      </w:r>
      <w:r w:rsidR="004170D6" w:rsidRPr="002E5B5A">
        <w:rPr>
          <w:rFonts w:ascii="Arial" w:hAnsi="Arial" w:cs="Arial"/>
        </w:rPr>
        <w:t xml:space="preserve">y la sociedad demandada </w:t>
      </w:r>
      <w:r w:rsidR="00576CF3" w:rsidRPr="002E5B5A">
        <w:rPr>
          <w:rFonts w:ascii="Arial" w:hAnsi="Arial" w:cs="Arial"/>
        </w:rPr>
        <w:t>mínimo</w:t>
      </w:r>
      <w:r w:rsidR="00CA46D8" w:rsidRPr="002E5B5A">
        <w:rPr>
          <w:rFonts w:ascii="Arial" w:hAnsi="Arial" w:cs="Arial"/>
        </w:rPr>
        <w:t xml:space="preserve"> </w:t>
      </w:r>
      <w:r w:rsidR="00576CF3" w:rsidRPr="002E5B5A">
        <w:rPr>
          <w:rFonts w:ascii="Arial" w:hAnsi="Arial" w:cs="Arial"/>
        </w:rPr>
        <w:t xml:space="preserve">a partir de </w:t>
      </w:r>
      <w:r w:rsidR="00CA46D8" w:rsidRPr="002E5B5A">
        <w:rPr>
          <w:rFonts w:ascii="Arial" w:hAnsi="Arial" w:cs="Arial"/>
        </w:rPr>
        <w:t xml:space="preserve">enero de 2006 que se hace la afiliación pensional </w:t>
      </w:r>
      <w:r w:rsidR="004170D6" w:rsidRPr="002E5B5A">
        <w:rPr>
          <w:rFonts w:ascii="Arial" w:hAnsi="Arial" w:cs="Arial"/>
        </w:rPr>
        <w:t>y que las deponentes</w:t>
      </w:r>
      <w:r w:rsidR="00641B6F" w:rsidRPr="002E5B5A">
        <w:rPr>
          <w:rFonts w:ascii="Arial" w:hAnsi="Arial" w:cs="Arial"/>
        </w:rPr>
        <w:t xml:space="preserve"> no </w:t>
      </w:r>
      <w:r w:rsidR="004170D6" w:rsidRPr="002E5B5A">
        <w:rPr>
          <w:rFonts w:ascii="Arial" w:hAnsi="Arial" w:cs="Arial"/>
        </w:rPr>
        <w:t>están</w:t>
      </w:r>
      <w:r w:rsidR="00641B6F" w:rsidRPr="002E5B5A">
        <w:rPr>
          <w:rFonts w:ascii="Arial" w:hAnsi="Arial" w:cs="Arial"/>
        </w:rPr>
        <w:t xml:space="preserve"> </w:t>
      </w:r>
      <w:proofErr w:type="spellStart"/>
      <w:r w:rsidR="005D6C65" w:rsidRPr="002E5B5A">
        <w:rPr>
          <w:rFonts w:ascii="Arial" w:hAnsi="Arial" w:cs="Arial"/>
        </w:rPr>
        <w:t>libret</w:t>
      </w:r>
      <w:r w:rsidR="004170D6" w:rsidRPr="002E5B5A">
        <w:rPr>
          <w:rFonts w:ascii="Arial" w:hAnsi="Arial" w:cs="Arial"/>
        </w:rPr>
        <w:t>eadas</w:t>
      </w:r>
      <w:proofErr w:type="spellEnd"/>
      <w:r w:rsidR="00641B6F" w:rsidRPr="002E5B5A">
        <w:rPr>
          <w:rFonts w:ascii="Arial" w:hAnsi="Arial" w:cs="Arial"/>
        </w:rPr>
        <w:t xml:space="preserve"> sino que</w:t>
      </w:r>
      <w:r w:rsidR="004170D6" w:rsidRPr="002E5B5A">
        <w:rPr>
          <w:rFonts w:ascii="Arial" w:hAnsi="Arial" w:cs="Arial"/>
        </w:rPr>
        <w:t xml:space="preserve"> al ser hijas y nuera de la actora </w:t>
      </w:r>
      <w:r w:rsidR="00641B6F" w:rsidRPr="002E5B5A">
        <w:rPr>
          <w:rFonts w:ascii="Arial" w:hAnsi="Arial" w:cs="Arial"/>
        </w:rPr>
        <w:t xml:space="preserve"> </w:t>
      </w:r>
      <w:r w:rsidR="004170D6" w:rsidRPr="002E5B5A">
        <w:rPr>
          <w:rFonts w:ascii="Arial" w:hAnsi="Arial" w:cs="Arial"/>
        </w:rPr>
        <w:t xml:space="preserve">es lógico que coincidan en la apreciación de los hechos si viven juntas y </w:t>
      </w:r>
      <w:r w:rsidR="00641B6F" w:rsidRPr="002E5B5A">
        <w:rPr>
          <w:rFonts w:ascii="Arial" w:hAnsi="Arial" w:cs="Arial"/>
        </w:rPr>
        <w:t xml:space="preserve">prestaron sus servicios  </w:t>
      </w:r>
      <w:r w:rsidR="004170D6" w:rsidRPr="002E5B5A">
        <w:rPr>
          <w:rFonts w:ascii="Arial" w:hAnsi="Arial" w:cs="Arial"/>
        </w:rPr>
        <w:t xml:space="preserve">a </w:t>
      </w:r>
      <w:r w:rsidR="00641B6F" w:rsidRPr="002E5B5A">
        <w:rPr>
          <w:rFonts w:ascii="Arial" w:hAnsi="Arial" w:cs="Arial"/>
        </w:rPr>
        <w:t xml:space="preserve">la misma compañía, mismo </w:t>
      </w:r>
      <w:r w:rsidR="004170D6" w:rsidRPr="002E5B5A">
        <w:rPr>
          <w:rFonts w:ascii="Arial" w:hAnsi="Arial" w:cs="Arial"/>
        </w:rPr>
        <w:t>establecimiento</w:t>
      </w:r>
      <w:r w:rsidR="00641B6F" w:rsidRPr="002E5B5A">
        <w:rPr>
          <w:rFonts w:ascii="Arial" w:hAnsi="Arial" w:cs="Arial"/>
        </w:rPr>
        <w:t xml:space="preserve"> de comercio</w:t>
      </w:r>
      <w:r w:rsidR="004170D6" w:rsidRPr="002E5B5A">
        <w:rPr>
          <w:rFonts w:ascii="Arial" w:hAnsi="Arial" w:cs="Arial"/>
        </w:rPr>
        <w:t xml:space="preserve"> y con el mismo empleador, con la subordinación de quien </w:t>
      </w:r>
      <w:r w:rsidR="00641B6F" w:rsidRPr="002E5B5A">
        <w:rPr>
          <w:rFonts w:ascii="Arial" w:hAnsi="Arial" w:cs="Arial"/>
        </w:rPr>
        <w:t xml:space="preserve">funge como representante legal de la compañía </w:t>
      </w:r>
      <w:r w:rsidR="004170D6" w:rsidRPr="002E5B5A">
        <w:rPr>
          <w:rFonts w:ascii="Arial" w:hAnsi="Arial" w:cs="Arial"/>
        </w:rPr>
        <w:t>-Gonzalo Jaramillo</w:t>
      </w:r>
      <w:r w:rsidR="00690630">
        <w:rPr>
          <w:rFonts w:ascii="Arial" w:hAnsi="Arial" w:cs="Arial"/>
        </w:rPr>
        <w:t>-</w:t>
      </w:r>
      <w:r w:rsidR="004170D6" w:rsidRPr="002E5B5A">
        <w:rPr>
          <w:rFonts w:ascii="Arial" w:hAnsi="Arial" w:cs="Arial"/>
        </w:rPr>
        <w:t xml:space="preserve"> quien ejercía </w:t>
      </w:r>
      <w:r w:rsidR="00641B6F" w:rsidRPr="002E5B5A">
        <w:rPr>
          <w:rFonts w:ascii="Arial" w:hAnsi="Arial" w:cs="Arial"/>
        </w:rPr>
        <w:t xml:space="preserve">su actividad de comerciante a través de terceras personas como </w:t>
      </w:r>
      <w:r w:rsidR="005D6C65" w:rsidRPr="002E5B5A">
        <w:rPr>
          <w:rFonts w:ascii="Arial" w:hAnsi="Arial" w:cs="Arial"/>
        </w:rPr>
        <w:t xml:space="preserve">la señora </w:t>
      </w:r>
      <w:proofErr w:type="spellStart"/>
      <w:r w:rsidR="005D6C65" w:rsidRPr="002E5B5A">
        <w:rPr>
          <w:rFonts w:ascii="Arial" w:hAnsi="Arial" w:cs="Arial"/>
        </w:rPr>
        <w:t>MARLENY</w:t>
      </w:r>
      <w:proofErr w:type="spellEnd"/>
      <w:r w:rsidR="005D6C65" w:rsidRPr="002E5B5A">
        <w:rPr>
          <w:rFonts w:ascii="Arial" w:hAnsi="Arial" w:cs="Arial"/>
        </w:rPr>
        <w:t xml:space="preserve"> </w:t>
      </w:r>
      <w:r w:rsidR="00690630" w:rsidRPr="002E5B5A">
        <w:rPr>
          <w:rFonts w:ascii="Arial" w:hAnsi="Arial" w:cs="Arial"/>
        </w:rPr>
        <w:t>GÁLVEZ</w:t>
      </w:r>
      <w:r w:rsidR="005D6C65" w:rsidRPr="002E5B5A">
        <w:rPr>
          <w:rFonts w:ascii="Arial" w:hAnsi="Arial" w:cs="Arial"/>
        </w:rPr>
        <w:t>.</w:t>
      </w:r>
    </w:p>
    <w:p w:rsidR="00641B6F" w:rsidRPr="002E5B5A" w:rsidRDefault="00641B6F" w:rsidP="002E5B5A">
      <w:pPr>
        <w:pStyle w:val="Sinespaciado"/>
        <w:spacing w:line="276" w:lineRule="auto"/>
        <w:rPr>
          <w:rFonts w:ascii="Arial" w:hAnsi="Arial" w:cs="Arial"/>
        </w:rPr>
      </w:pPr>
    </w:p>
    <w:p w:rsidR="004F2069" w:rsidRPr="002E5B5A" w:rsidRDefault="005D6C65" w:rsidP="002E5B5A">
      <w:pPr>
        <w:spacing w:line="276" w:lineRule="auto"/>
        <w:ind w:firstLine="708"/>
        <w:jc w:val="both"/>
        <w:rPr>
          <w:rFonts w:ascii="Arial" w:hAnsi="Arial" w:cs="Arial"/>
        </w:rPr>
      </w:pPr>
      <w:r w:rsidRPr="002E5B5A">
        <w:rPr>
          <w:rFonts w:ascii="Arial" w:hAnsi="Arial" w:cs="Arial"/>
        </w:rPr>
        <w:t>En consecuencia, solicita que se</w:t>
      </w:r>
      <w:r w:rsidR="004170D6" w:rsidRPr="002E5B5A">
        <w:rPr>
          <w:rFonts w:ascii="Arial" w:hAnsi="Arial" w:cs="Arial"/>
        </w:rPr>
        <w:t xml:space="preserve"> </w:t>
      </w:r>
      <w:r w:rsidRPr="002E5B5A">
        <w:rPr>
          <w:rFonts w:ascii="Arial" w:hAnsi="Arial" w:cs="Arial"/>
        </w:rPr>
        <w:t>convaliden</w:t>
      </w:r>
      <w:r w:rsidR="004170D6" w:rsidRPr="002E5B5A">
        <w:rPr>
          <w:rFonts w:ascii="Arial" w:hAnsi="Arial" w:cs="Arial"/>
        </w:rPr>
        <w:t xml:space="preserve"> los pagos efectuados como trabajadora independiente y se </w:t>
      </w:r>
      <w:r w:rsidRPr="002E5B5A">
        <w:rPr>
          <w:rFonts w:ascii="Arial" w:hAnsi="Arial" w:cs="Arial"/>
        </w:rPr>
        <w:t>reconozca</w:t>
      </w:r>
      <w:r w:rsidR="004170D6" w:rsidRPr="002E5B5A">
        <w:rPr>
          <w:rFonts w:ascii="Arial" w:hAnsi="Arial" w:cs="Arial"/>
        </w:rPr>
        <w:t xml:space="preserve"> la prestación. </w:t>
      </w:r>
    </w:p>
    <w:p w:rsidR="005D6C65" w:rsidRPr="002E5B5A" w:rsidRDefault="005D6C65" w:rsidP="002E5B5A">
      <w:pPr>
        <w:spacing w:line="276" w:lineRule="auto"/>
        <w:ind w:firstLine="708"/>
        <w:jc w:val="both"/>
        <w:rPr>
          <w:rFonts w:ascii="Arial" w:hAnsi="Arial" w:cs="Arial"/>
        </w:rPr>
      </w:pPr>
    </w:p>
    <w:p w:rsidR="003A3BBB" w:rsidRPr="002E5B5A" w:rsidRDefault="003A3BBB" w:rsidP="002E5B5A">
      <w:pPr>
        <w:widowControl w:val="0"/>
        <w:numPr>
          <w:ilvl w:val="0"/>
          <w:numId w:val="8"/>
        </w:numPr>
        <w:autoSpaceDE w:val="0"/>
        <w:autoSpaceDN w:val="0"/>
        <w:adjustRightInd w:val="0"/>
        <w:spacing w:line="276" w:lineRule="auto"/>
        <w:ind w:hanging="519"/>
        <w:jc w:val="center"/>
        <w:rPr>
          <w:rFonts w:ascii="Arial" w:hAnsi="Arial" w:cs="Arial"/>
          <w:b/>
        </w:rPr>
      </w:pPr>
      <w:r w:rsidRPr="002E5B5A">
        <w:rPr>
          <w:rFonts w:ascii="Arial" w:hAnsi="Arial" w:cs="Arial"/>
          <w:b/>
        </w:rPr>
        <w:t>Consideraciones</w:t>
      </w:r>
    </w:p>
    <w:p w:rsidR="006B0EE8" w:rsidRPr="002E5B5A" w:rsidRDefault="006B0EE8" w:rsidP="002E5B5A">
      <w:pPr>
        <w:spacing w:line="276" w:lineRule="auto"/>
        <w:ind w:firstLine="708"/>
        <w:jc w:val="both"/>
        <w:rPr>
          <w:rFonts w:ascii="Arial" w:hAnsi="Arial" w:cs="Arial"/>
          <w:b/>
        </w:rPr>
      </w:pPr>
    </w:p>
    <w:p w:rsidR="006B0EE8" w:rsidRPr="002E5B5A" w:rsidRDefault="006B0EE8" w:rsidP="002E5B5A">
      <w:pPr>
        <w:pStyle w:val="Prrafodelista"/>
        <w:widowControl w:val="0"/>
        <w:numPr>
          <w:ilvl w:val="1"/>
          <w:numId w:val="8"/>
        </w:numPr>
        <w:autoSpaceDE w:val="0"/>
        <w:autoSpaceDN w:val="0"/>
        <w:adjustRightInd w:val="0"/>
        <w:spacing w:line="276" w:lineRule="auto"/>
        <w:jc w:val="both"/>
        <w:rPr>
          <w:rFonts w:ascii="Arial" w:hAnsi="Arial" w:cs="Arial"/>
          <w:b/>
        </w:rPr>
      </w:pPr>
      <w:r w:rsidRPr="002E5B5A">
        <w:rPr>
          <w:rFonts w:ascii="Arial" w:hAnsi="Arial" w:cs="Arial"/>
          <w:b/>
        </w:rPr>
        <w:t xml:space="preserve"> Caso concreto</w:t>
      </w:r>
    </w:p>
    <w:p w:rsidR="009E3DFC" w:rsidRPr="002E5B5A" w:rsidRDefault="009E3DFC" w:rsidP="002E5B5A">
      <w:pPr>
        <w:pStyle w:val="Prrafodelista"/>
        <w:widowControl w:val="0"/>
        <w:autoSpaceDE w:val="0"/>
        <w:autoSpaceDN w:val="0"/>
        <w:adjustRightInd w:val="0"/>
        <w:spacing w:line="276" w:lineRule="auto"/>
        <w:ind w:left="1080"/>
        <w:jc w:val="both"/>
        <w:rPr>
          <w:rFonts w:ascii="Arial" w:hAnsi="Arial" w:cs="Arial"/>
          <w:b/>
        </w:rPr>
      </w:pPr>
    </w:p>
    <w:p w:rsidR="009313D5" w:rsidRPr="002E5B5A" w:rsidRDefault="009E3DFC" w:rsidP="002E5B5A">
      <w:pPr>
        <w:spacing w:line="276" w:lineRule="auto"/>
        <w:ind w:firstLine="708"/>
        <w:jc w:val="both"/>
        <w:rPr>
          <w:rFonts w:ascii="Arial" w:hAnsi="Arial" w:cs="Arial"/>
        </w:rPr>
      </w:pPr>
      <w:r w:rsidRPr="002E5B5A">
        <w:rPr>
          <w:rFonts w:ascii="Arial" w:hAnsi="Arial" w:cs="Arial"/>
        </w:rPr>
        <w:t xml:space="preserve">En la historia </w:t>
      </w:r>
      <w:r w:rsidR="005D6C65" w:rsidRPr="002E5B5A">
        <w:rPr>
          <w:rFonts w:ascii="Arial" w:hAnsi="Arial" w:cs="Arial"/>
        </w:rPr>
        <w:t xml:space="preserve">laboral allegada por Colpensiones </w:t>
      </w:r>
      <w:r w:rsidRPr="002E5B5A">
        <w:rPr>
          <w:rFonts w:ascii="Arial" w:hAnsi="Arial" w:cs="Arial"/>
        </w:rPr>
        <w:t xml:space="preserve">(fl. </w:t>
      </w:r>
      <w:r w:rsidR="005D6C65" w:rsidRPr="002E5B5A">
        <w:rPr>
          <w:rFonts w:ascii="Arial" w:hAnsi="Arial" w:cs="Arial"/>
        </w:rPr>
        <w:t>119 y s.s.</w:t>
      </w:r>
      <w:r w:rsidRPr="002E5B5A">
        <w:rPr>
          <w:rFonts w:ascii="Arial" w:hAnsi="Arial" w:cs="Arial"/>
        </w:rPr>
        <w:t xml:space="preserve">) se observa que </w:t>
      </w:r>
      <w:r w:rsidR="005D6C65" w:rsidRPr="002E5B5A">
        <w:rPr>
          <w:rFonts w:ascii="Arial" w:hAnsi="Arial" w:cs="Arial"/>
        </w:rPr>
        <w:t xml:space="preserve">la COMERCIALIZADORA INTERNACIONAL </w:t>
      </w:r>
      <w:proofErr w:type="spellStart"/>
      <w:r w:rsidR="005D6C65" w:rsidRPr="002E5B5A">
        <w:rPr>
          <w:rFonts w:ascii="Arial" w:hAnsi="Arial" w:cs="Arial"/>
        </w:rPr>
        <w:t>LWISSA</w:t>
      </w:r>
      <w:proofErr w:type="spellEnd"/>
      <w:r w:rsidR="005D6C65" w:rsidRPr="002E5B5A">
        <w:rPr>
          <w:rFonts w:ascii="Arial" w:hAnsi="Arial" w:cs="Arial"/>
        </w:rPr>
        <w:t xml:space="preserve"> &amp; </w:t>
      </w:r>
      <w:proofErr w:type="spellStart"/>
      <w:r w:rsidR="005D6C65" w:rsidRPr="002E5B5A">
        <w:rPr>
          <w:rFonts w:ascii="Arial" w:hAnsi="Arial" w:cs="Arial"/>
        </w:rPr>
        <w:t>LWISS</w:t>
      </w:r>
      <w:proofErr w:type="spellEnd"/>
      <w:r w:rsidR="005D6C65" w:rsidRPr="002E5B5A">
        <w:rPr>
          <w:rFonts w:ascii="Arial" w:hAnsi="Arial" w:cs="Arial"/>
        </w:rPr>
        <w:t xml:space="preserve"> S.A., </w:t>
      </w:r>
      <w:r w:rsidRPr="002E5B5A">
        <w:rPr>
          <w:rFonts w:ascii="Arial" w:hAnsi="Arial" w:cs="Arial"/>
        </w:rPr>
        <w:t>convocad</w:t>
      </w:r>
      <w:r w:rsidR="005D6C65" w:rsidRPr="002E5B5A">
        <w:rPr>
          <w:rFonts w:ascii="Arial" w:hAnsi="Arial" w:cs="Arial"/>
        </w:rPr>
        <w:t>a</w:t>
      </w:r>
      <w:r w:rsidRPr="002E5B5A">
        <w:rPr>
          <w:rFonts w:ascii="Arial" w:hAnsi="Arial" w:cs="Arial"/>
        </w:rPr>
        <w:t xml:space="preserve"> a juicio como responsable de la presunta mora, fungió como empleador</w:t>
      </w:r>
      <w:r w:rsidR="00827BDF" w:rsidRPr="002E5B5A">
        <w:rPr>
          <w:rFonts w:ascii="Arial" w:hAnsi="Arial" w:cs="Arial"/>
        </w:rPr>
        <w:t>a</w:t>
      </w:r>
      <w:r w:rsidRPr="002E5B5A">
        <w:rPr>
          <w:rFonts w:ascii="Arial" w:hAnsi="Arial" w:cs="Arial"/>
        </w:rPr>
        <w:t xml:space="preserve"> de</w:t>
      </w:r>
      <w:r w:rsidR="00FE6B6C" w:rsidRPr="002E5B5A">
        <w:rPr>
          <w:rFonts w:ascii="Arial" w:hAnsi="Arial" w:cs="Arial"/>
        </w:rPr>
        <w:t xml:space="preserve"> </w:t>
      </w:r>
      <w:r w:rsidRPr="002E5B5A">
        <w:rPr>
          <w:rFonts w:ascii="Arial" w:hAnsi="Arial" w:cs="Arial"/>
        </w:rPr>
        <w:t>l</w:t>
      </w:r>
      <w:r w:rsidR="00FE6B6C" w:rsidRPr="002E5B5A">
        <w:rPr>
          <w:rFonts w:ascii="Arial" w:hAnsi="Arial" w:cs="Arial"/>
        </w:rPr>
        <w:t>a</w:t>
      </w:r>
      <w:r w:rsidRPr="002E5B5A">
        <w:rPr>
          <w:rFonts w:ascii="Arial" w:hAnsi="Arial" w:cs="Arial"/>
        </w:rPr>
        <w:t xml:space="preserve"> demandante entre el </w:t>
      </w:r>
      <w:r w:rsidR="005D6C65" w:rsidRPr="002E5B5A">
        <w:rPr>
          <w:rFonts w:ascii="Arial" w:hAnsi="Arial" w:cs="Arial"/>
        </w:rPr>
        <w:t xml:space="preserve">01 de febrero de 2006 y el 30 de junio del mismo año, presentando el 18 de julio de 2006 la novedad de retiro (fl. 120). Es de aclarar que con anterioridad (del 01 de agosto de 2001 al 01 de agosto de 2005) aparece como empleadora la señora MARÍA </w:t>
      </w:r>
      <w:proofErr w:type="spellStart"/>
      <w:r w:rsidR="005D6C65" w:rsidRPr="002E5B5A">
        <w:rPr>
          <w:rFonts w:ascii="Arial" w:hAnsi="Arial" w:cs="Arial"/>
        </w:rPr>
        <w:t>MARLENY</w:t>
      </w:r>
      <w:proofErr w:type="spellEnd"/>
      <w:r w:rsidR="005D6C65" w:rsidRPr="002E5B5A">
        <w:rPr>
          <w:rFonts w:ascii="Arial" w:hAnsi="Arial" w:cs="Arial"/>
        </w:rPr>
        <w:t xml:space="preserve"> GALVIS y</w:t>
      </w:r>
      <w:r w:rsidR="00FE6B6C" w:rsidRPr="002E5B5A">
        <w:rPr>
          <w:rFonts w:ascii="Arial" w:hAnsi="Arial" w:cs="Arial"/>
        </w:rPr>
        <w:t>/o</w:t>
      </w:r>
      <w:r w:rsidR="005D6C65" w:rsidRPr="002E5B5A">
        <w:rPr>
          <w:rFonts w:ascii="Arial" w:hAnsi="Arial" w:cs="Arial"/>
        </w:rPr>
        <w:t xml:space="preserve"> CAMISAS </w:t>
      </w:r>
      <w:proofErr w:type="spellStart"/>
      <w:r w:rsidR="005D6C65" w:rsidRPr="002E5B5A">
        <w:rPr>
          <w:rFonts w:ascii="Arial" w:hAnsi="Arial" w:cs="Arial"/>
        </w:rPr>
        <w:t>LWISSA</w:t>
      </w:r>
      <w:proofErr w:type="spellEnd"/>
      <w:r w:rsidR="00FE6B6C" w:rsidRPr="002E5B5A">
        <w:rPr>
          <w:rFonts w:ascii="Arial" w:hAnsi="Arial" w:cs="Arial"/>
        </w:rPr>
        <w:t xml:space="preserve"> Y </w:t>
      </w:r>
      <w:proofErr w:type="spellStart"/>
      <w:r w:rsidR="00FE6B6C" w:rsidRPr="002E5B5A">
        <w:rPr>
          <w:rFonts w:ascii="Arial" w:hAnsi="Arial" w:cs="Arial"/>
        </w:rPr>
        <w:t>LWISS</w:t>
      </w:r>
      <w:proofErr w:type="spellEnd"/>
      <w:r w:rsidR="00FE6B6C" w:rsidRPr="002E5B5A">
        <w:rPr>
          <w:rFonts w:ascii="Arial" w:hAnsi="Arial" w:cs="Arial"/>
        </w:rPr>
        <w:t xml:space="preserve">, estas últimas identificadas con el mismo número serial. </w:t>
      </w:r>
      <w:r w:rsidR="005D6C65" w:rsidRPr="002E5B5A">
        <w:rPr>
          <w:rFonts w:ascii="Arial" w:hAnsi="Arial" w:cs="Arial"/>
        </w:rPr>
        <w:t xml:space="preserve">Posteriormente, el 01 de abril de 2007 la demandante se vinculó con CONFECCIONES </w:t>
      </w:r>
      <w:proofErr w:type="spellStart"/>
      <w:r w:rsidR="005D6C65" w:rsidRPr="002E5B5A">
        <w:rPr>
          <w:rFonts w:ascii="Arial" w:hAnsi="Arial" w:cs="Arial"/>
        </w:rPr>
        <w:t>DONAY</w:t>
      </w:r>
      <w:proofErr w:type="spellEnd"/>
      <w:r w:rsidR="00FE6B6C" w:rsidRPr="002E5B5A">
        <w:rPr>
          <w:rFonts w:ascii="Arial" w:hAnsi="Arial" w:cs="Arial"/>
        </w:rPr>
        <w:t>.</w:t>
      </w:r>
    </w:p>
    <w:p w:rsidR="009313D5" w:rsidRPr="002E5B5A" w:rsidRDefault="009313D5" w:rsidP="002E5B5A">
      <w:pPr>
        <w:pStyle w:val="Sinespaciado"/>
        <w:spacing w:line="276" w:lineRule="auto"/>
        <w:rPr>
          <w:rFonts w:ascii="Arial" w:hAnsi="Arial" w:cs="Arial"/>
        </w:rPr>
      </w:pPr>
    </w:p>
    <w:p w:rsidR="009E3DFC" w:rsidRPr="002E5B5A" w:rsidRDefault="009313D5" w:rsidP="002E5B5A">
      <w:pPr>
        <w:spacing w:line="276" w:lineRule="auto"/>
        <w:ind w:firstLine="708"/>
        <w:jc w:val="both"/>
        <w:rPr>
          <w:rFonts w:ascii="Arial" w:hAnsi="Arial" w:cs="Arial"/>
        </w:rPr>
      </w:pPr>
      <w:r w:rsidRPr="002E5B5A">
        <w:rPr>
          <w:rFonts w:ascii="Arial" w:hAnsi="Arial" w:cs="Arial"/>
        </w:rPr>
        <w:t xml:space="preserve"> Para esta Sala</w:t>
      </w:r>
      <w:r w:rsidR="00FE6B6C" w:rsidRPr="002E5B5A">
        <w:rPr>
          <w:rFonts w:ascii="Arial" w:hAnsi="Arial" w:cs="Arial"/>
        </w:rPr>
        <w:t>, tal como lo consider</w:t>
      </w:r>
      <w:r w:rsidR="00827BDF" w:rsidRPr="002E5B5A">
        <w:rPr>
          <w:rFonts w:ascii="Arial" w:hAnsi="Arial" w:cs="Arial"/>
        </w:rPr>
        <w:t xml:space="preserve">ó la a-quo, </w:t>
      </w:r>
      <w:r w:rsidR="00FE6B6C" w:rsidRPr="002E5B5A">
        <w:rPr>
          <w:rFonts w:ascii="Arial" w:hAnsi="Arial" w:cs="Arial"/>
        </w:rPr>
        <w:t>no es posible desprender de la historia laboral el vínculo contractual con la sociedad demandada por los extremos que aduce la demandante, pues más allá de la similitud en el nombre</w:t>
      </w:r>
      <w:r w:rsidR="00827BDF" w:rsidRPr="002E5B5A">
        <w:rPr>
          <w:rFonts w:ascii="Arial" w:hAnsi="Arial" w:cs="Arial"/>
        </w:rPr>
        <w:t xml:space="preserve"> entre ambas empleadoras</w:t>
      </w:r>
      <w:r w:rsidR="00FE6B6C" w:rsidRPr="002E5B5A">
        <w:rPr>
          <w:rFonts w:ascii="Arial" w:hAnsi="Arial" w:cs="Arial"/>
        </w:rPr>
        <w:t xml:space="preserve"> no hay ningún elemento que permita establecer la conexión entre la señora </w:t>
      </w:r>
      <w:proofErr w:type="spellStart"/>
      <w:r w:rsidR="00FE6B6C" w:rsidRPr="002E5B5A">
        <w:rPr>
          <w:rFonts w:ascii="Arial" w:hAnsi="Arial" w:cs="Arial"/>
        </w:rPr>
        <w:t>MARLENY</w:t>
      </w:r>
      <w:proofErr w:type="spellEnd"/>
      <w:r w:rsidR="00FE6B6C" w:rsidRPr="002E5B5A">
        <w:rPr>
          <w:rFonts w:ascii="Arial" w:hAnsi="Arial" w:cs="Arial"/>
        </w:rPr>
        <w:t xml:space="preserve"> GALVIS</w:t>
      </w:r>
      <w:r w:rsidR="00CF41BD" w:rsidRPr="002E5B5A">
        <w:rPr>
          <w:rFonts w:ascii="Arial" w:hAnsi="Arial" w:cs="Arial"/>
        </w:rPr>
        <w:t xml:space="preserve"> </w:t>
      </w:r>
      <w:r w:rsidR="00827BDF" w:rsidRPr="002E5B5A">
        <w:rPr>
          <w:rFonts w:ascii="Arial" w:hAnsi="Arial" w:cs="Arial"/>
        </w:rPr>
        <w:t>y</w:t>
      </w:r>
      <w:r w:rsidR="00CF41BD" w:rsidRPr="002E5B5A">
        <w:rPr>
          <w:rFonts w:ascii="Arial" w:hAnsi="Arial" w:cs="Arial"/>
        </w:rPr>
        <w:t xml:space="preserve">/o CAMISAS </w:t>
      </w:r>
      <w:proofErr w:type="spellStart"/>
      <w:r w:rsidR="00CF41BD" w:rsidRPr="002E5B5A">
        <w:rPr>
          <w:rFonts w:ascii="Arial" w:hAnsi="Arial" w:cs="Arial"/>
        </w:rPr>
        <w:t>LWISSA</w:t>
      </w:r>
      <w:proofErr w:type="spellEnd"/>
      <w:r w:rsidR="00CF41BD" w:rsidRPr="002E5B5A">
        <w:rPr>
          <w:rFonts w:ascii="Arial" w:hAnsi="Arial" w:cs="Arial"/>
        </w:rPr>
        <w:t xml:space="preserve"> Y </w:t>
      </w:r>
      <w:proofErr w:type="spellStart"/>
      <w:r w:rsidR="00CF41BD" w:rsidRPr="002E5B5A">
        <w:rPr>
          <w:rFonts w:ascii="Arial" w:hAnsi="Arial" w:cs="Arial"/>
        </w:rPr>
        <w:t>LWISS</w:t>
      </w:r>
      <w:proofErr w:type="spellEnd"/>
      <w:r w:rsidR="00FE6B6C" w:rsidRPr="002E5B5A">
        <w:rPr>
          <w:rFonts w:ascii="Arial" w:hAnsi="Arial" w:cs="Arial"/>
        </w:rPr>
        <w:t xml:space="preserve"> y la aquí demandada</w:t>
      </w:r>
      <w:r w:rsidR="00CF41BD" w:rsidRPr="002E5B5A">
        <w:rPr>
          <w:rFonts w:ascii="Arial" w:hAnsi="Arial" w:cs="Arial"/>
        </w:rPr>
        <w:t xml:space="preserve"> y así considerar </w:t>
      </w:r>
      <w:r w:rsidR="00FE6B6C" w:rsidRPr="002E5B5A">
        <w:rPr>
          <w:rFonts w:ascii="Arial" w:hAnsi="Arial" w:cs="Arial"/>
        </w:rPr>
        <w:t>la vinculación del 2001 y la del 2006 como una única relación. Además en el certificado de existencia y representación legal expedido por la cámara de comercio</w:t>
      </w:r>
      <w:r w:rsidR="00CF41BD" w:rsidRPr="002E5B5A">
        <w:rPr>
          <w:rFonts w:ascii="Arial" w:hAnsi="Arial" w:cs="Arial"/>
        </w:rPr>
        <w:t xml:space="preserve"> se establece que</w:t>
      </w:r>
      <w:r w:rsidR="00FE6B6C" w:rsidRPr="002E5B5A">
        <w:rPr>
          <w:rFonts w:ascii="Arial" w:hAnsi="Arial" w:cs="Arial"/>
        </w:rPr>
        <w:t xml:space="preserve"> la sociedad </w:t>
      </w:r>
      <w:r w:rsidR="00827BDF" w:rsidRPr="002E5B5A">
        <w:rPr>
          <w:rFonts w:ascii="Arial" w:hAnsi="Arial" w:cs="Arial"/>
        </w:rPr>
        <w:t xml:space="preserve">fue constituida </w:t>
      </w:r>
      <w:r w:rsidR="00FE6B6C" w:rsidRPr="002E5B5A">
        <w:rPr>
          <w:rFonts w:ascii="Arial" w:hAnsi="Arial" w:cs="Arial"/>
        </w:rPr>
        <w:t xml:space="preserve">el 19 de diciembre de 2005 y figura como representante legal el señor GONZALO JARAMILLO URREA, es decir, no hay mención alguna de la señora </w:t>
      </w:r>
      <w:proofErr w:type="spellStart"/>
      <w:r w:rsidR="00FE6B6C" w:rsidRPr="002E5B5A">
        <w:rPr>
          <w:rFonts w:ascii="Arial" w:hAnsi="Arial" w:cs="Arial"/>
        </w:rPr>
        <w:t>MARLENY</w:t>
      </w:r>
      <w:proofErr w:type="spellEnd"/>
      <w:r w:rsidR="00FE6B6C" w:rsidRPr="002E5B5A">
        <w:rPr>
          <w:rFonts w:ascii="Arial" w:hAnsi="Arial" w:cs="Arial"/>
        </w:rPr>
        <w:t xml:space="preserve"> GALVIS. </w:t>
      </w:r>
    </w:p>
    <w:p w:rsidR="00287B3F" w:rsidRPr="002E5B5A" w:rsidRDefault="00287B3F" w:rsidP="002E5B5A">
      <w:pPr>
        <w:pStyle w:val="Sinespaciado"/>
        <w:spacing w:line="276" w:lineRule="auto"/>
        <w:rPr>
          <w:rFonts w:ascii="Arial" w:hAnsi="Arial" w:cs="Arial"/>
        </w:rPr>
      </w:pPr>
    </w:p>
    <w:p w:rsidR="000C62F6" w:rsidRPr="002E5B5A" w:rsidRDefault="00CF41BD" w:rsidP="002E5B5A">
      <w:pPr>
        <w:spacing w:line="276" w:lineRule="auto"/>
        <w:ind w:firstLine="708"/>
        <w:jc w:val="both"/>
        <w:rPr>
          <w:rFonts w:ascii="Arial" w:hAnsi="Arial" w:cs="Arial"/>
        </w:rPr>
      </w:pPr>
      <w:r w:rsidRPr="002E5B5A">
        <w:rPr>
          <w:rFonts w:ascii="Arial" w:hAnsi="Arial" w:cs="Arial"/>
        </w:rPr>
        <w:t>M</w:t>
      </w:r>
      <w:r w:rsidR="00827BDF" w:rsidRPr="002E5B5A">
        <w:rPr>
          <w:rFonts w:ascii="Arial" w:hAnsi="Arial" w:cs="Arial"/>
        </w:rPr>
        <w:t xml:space="preserve">ás importante que lo anterior, </w:t>
      </w:r>
      <w:r w:rsidRPr="002E5B5A">
        <w:rPr>
          <w:rFonts w:ascii="Arial" w:hAnsi="Arial" w:cs="Arial"/>
        </w:rPr>
        <w:t>debe tenerse en cuenta que mediando la novedad de retiro, COLPENSIONES no estaba en la capacidad de e</w:t>
      </w:r>
      <w:r w:rsidR="00827BDF" w:rsidRPr="002E5B5A">
        <w:rPr>
          <w:rFonts w:ascii="Arial" w:hAnsi="Arial" w:cs="Arial"/>
        </w:rPr>
        <w:t>char de menos los aportes que</w:t>
      </w:r>
      <w:r w:rsidRPr="002E5B5A">
        <w:rPr>
          <w:rFonts w:ascii="Arial" w:hAnsi="Arial" w:cs="Arial"/>
        </w:rPr>
        <w:t xml:space="preserve"> se reclaman, y por ende no podía ejercer una acción de cobro </w:t>
      </w:r>
      <w:r w:rsidR="00827BDF" w:rsidRPr="002E5B5A">
        <w:rPr>
          <w:rFonts w:ascii="Arial" w:hAnsi="Arial" w:cs="Arial"/>
        </w:rPr>
        <w:t>que</w:t>
      </w:r>
      <w:r w:rsidRPr="002E5B5A">
        <w:rPr>
          <w:rFonts w:ascii="Arial" w:hAnsi="Arial" w:cs="Arial"/>
        </w:rPr>
        <w:t xml:space="preserve"> </w:t>
      </w:r>
      <w:r w:rsidRPr="002E5B5A">
        <w:rPr>
          <w:rFonts w:ascii="Arial" w:hAnsi="Arial" w:cs="Arial"/>
        </w:rPr>
        <w:lastRenderedPageBreak/>
        <w:t>habilitara al operador judicial el ordenarle convalidar</w:t>
      </w:r>
      <w:r w:rsidR="00A95CE2" w:rsidRPr="002E5B5A">
        <w:rPr>
          <w:rFonts w:ascii="Arial" w:hAnsi="Arial" w:cs="Arial"/>
        </w:rPr>
        <w:t>los</w:t>
      </w:r>
      <w:r w:rsidR="000C62F6" w:rsidRPr="002E5B5A">
        <w:rPr>
          <w:rFonts w:ascii="Arial" w:hAnsi="Arial" w:cs="Arial"/>
        </w:rPr>
        <w:t xml:space="preserve"> y posteriormente reconocer el </w:t>
      </w:r>
      <w:r w:rsidRPr="002E5B5A">
        <w:rPr>
          <w:rFonts w:ascii="Arial" w:hAnsi="Arial" w:cs="Arial"/>
        </w:rPr>
        <w:t>derecho pensional.</w:t>
      </w:r>
      <w:r w:rsidR="000C62F6" w:rsidRPr="002E5B5A">
        <w:rPr>
          <w:rFonts w:ascii="Arial" w:hAnsi="Arial" w:cs="Arial"/>
        </w:rPr>
        <w:t xml:space="preserve"> </w:t>
      </w:r>
    </w:p>
    <w:p w:rsidR="000C62F6" w:rsidRPr="002E5B5A" w:rsidRDefault="000C62F6" w:rsidP="002E5B5A">
      <w:pPr>
        <w:pStyle w:val="Sinespaciado"/>
        <w:spacing w:line="276" w:lineRule="auto"/>
        <w:rPr>
          <w:rFonts w:ascii="Arial" w:hAnsi="Arial" w:cs="Arial"/>
        </w:rPr>
      </w:pPr>
    </w:p>
    <w:p w:rsidR="00CF41BD" w:rsidRPr="002E5B5A" w:rsidRDefault="000C62F6" w:rsidP="002E5B5A">
      <w:pPr>
        <w:spacing w:line="276" w:lineRule="auto"/>
        <w:ind w:firstLine="708"/>
        <w:jc w:val="both"/>
        <w:rPr>
          <w:rFonts w:ascii="Arial" w:hAnsi="Arial" w:cs="Arial"/>
        </w:rPr>
      </w:pPr>
      <w:r w:rsidRPr="002E5B5A">
        <w:rPr>
          <w:rFonts w:ascii="Arial" w:hAnsi="Arial" w:cs="Arial"/>
        </w:rPr>
        <w:t>De esa manera, descartándose la ocurrencia de una mora patronal entre junio de 2006 y marzo de 2007, de llegarse a acreditar la existencia de una relación laboral entre la COMERCIALIZADORA y la actora, posterior a</w:t>
      </w:r>
      <w:r w:rsidR="00F245E5" w:rsidRPr="002E5B5A">
        <w:rPr>
          <w:rFonts w:ascii="Arial" w:hAnsi="Arial" w:cs="Arial"/>
        </w:rPr>
        <w:t xml:space="preserve"> la novedad de retiro, lo que</w:t>
      </w:r>
      <w:r w:rsidRPr="002E5B5A">
        <w:rPr>
          <w:rFonts w:ascii="Arial" w:hAnsi="Arial" w:cs="Arial"/>
        </w:rPr>
        <w:t xml:space="preserve"> </w:t>
      </w:r>
      <w:r w:rsidR="00827BDF" w:rsidRPr="002E5B5A">
        <w:rPr>
          <w:rFonts w:ascii="Arial" w:hAnsi="Arial" w:cs="Arial"/>
        </w:rPr>
        <w:t>eventualmente se</w:t>
      </w:r>
      <w:r w:rsidR="00F245E5" w:rsidRPr="002E5B5A">
        <w:rPr>
          <w:rFonts w:ascii="Arial" w:hAnsi="Arial" w:cs="Arial"/>
        </w:rPr>
        <w:t xml:space="preserve"> pudo presentar</w:t>
      </w:r>
      <w:r w:rsidR="00827BDF" w:rsidRPr="002E5B5A">
        <w:rPr>
          <w:rFonts w:ascii="Arial" w:hAnsi="Arial" w:cs="Arial"/>
        </w:rPr>
        <w:t xml:space="preserve"> </w:t>
      </w:r>
      <w:r w:rsidRPr="002E5B5A">
        <w:rPr>
          <w:rFonts w:ascii="Arial" w:hAnsi="Arial" w:cs="Arial"/>
        </w:rPr>
        <w:t xml:space="preserve">fue una falta de afiliación y ello en las pensiones de invalidez, releva a la administradora pensional del reconocimiento, pues le traspasa al empleador omisivo el deber de asumir el pago de la prestación, toda vez que la entidad aseguradora: </w:t>
      </w:r>
      <w:r w:rsidRPr="002E5B5A">
        <w:rPr>
          <w:rFonts w:ascii="Arial" w:hAnsi="Arial" w:cs="Arial"/>
          <w:color w:val="000000"/>
          <w:lang w:eastAsia="es-CO"/>
        </w:rPr>
        <w:t>“</w:t>
      </w:r>
      <w:r w:rsidRPr="002E5B5A">
        <w:rPr>
          <w:rFonts w:ascii="Arial" w:hAnsi="Arial" w:cs="Arial"/>
          <w:i/>
          <w:color w:val="000000"/>
          <w:sz w:val="22"/>
          <w:lang w:eastAsia="es-CO"/>
        </w:rPr>
        <w:t>i) no tuvo conocimiento para iniciar acciones de cobro de los aportes; ii) no pudo prever y gestionar el riesgo de sobrevivientes, a través de reservas o seguros; iii) y tiene que financiar en un 100%, aun si los aportes que puede convalidar a través del título pensional no alcanzan para ello</w:t>
      </w:r>
      <w:r w:rsidRPr="002E5B5A">
        <w:rPr>
          <w:rFonts w:ascii="Arial" w:hAnsi="Arial" w:cs="Arial"/>
          <w:i/>
          <w:color w:val="000000"/>
          <w:lang w:eastAsia="es-CO"/>
        </w:rPr>
        <w:t>”</w:t>
      </w:r>
      <w:r w:rsidRPr="002E5B5A">
        <w:rPr>
          <w:rStyle w:val="Refdenotaalpie"/>
          <w:rFonts w:ascii="Arial" w:hAnsi="Arial" w:cs="Arial"/>
          <w:i/>
          <w:color w:val="000000"/>
          <w:lang w:eastAsia="es-CO"/>
        </w:rPr>
        <w:footnoteReference w:id="1"/>
      </w:r>
      <w:r w:rsidRPr="002E5B5A">
        <w:rPr>
          <w:rFonts w:ascii="Arial" w:hAnsi="Arial" w:cs="Arial"/>
          <w:i/>
          <w:color w:val="000000"/>
          <w:lang w:eastAsia="es-CO"/>
        </w:rPr>
        <w:t>.</w:t>
      </w:r>
    </w:p>
    <w:p w:rsidR="000C62F6" w:rsidRPr="002E5B5A" w:rsidRDefault="000C62F6" w:rsidP="002E5B5A">
      <w:pPr>
        <w:spacing w:line="276" w:lineRule="auto"/>
        <w:ind w:firstLine="708"/>
        <w:jc w:val="both"/>
        <w:rPr>
          <w:rFonts w:ascii="Arial" w:hAnsi="Arial" w:cs="Arial"/>
        </w:rPr>
      </w:pPr>
    </w:p>
    <w:p w:rsidR="00A95CE2" w:rsidRPr="002E5B5A" w:rsidRDefault="00A95CE2" w:rsidP="002E5B5A">
      <w:pPr>
        <w:spacing w:line="276" w:lineRule="auto"/>
        <w:ind w:firstLine="708"/>
        <w:jc w:val="both"/>
        <w:rPr>
          <w:rFonts w:ascii="Arial" w:hAnsi="Arial" w:cs="Arial"/>
          <w:lang w:val="es-CO"/>
        </w:rPr>
      </w:pPr>
      <w:r w:rsidRPr="002E5B5A">
        <w:rPr>
          <w:rFonts w:ascii="Arial" w:hAnsi="Arial" w:cs="Arial"/>
          <w:lang w:val="es-CO"/>
        </w:rPr>
        <w:t xml:space="preserve">En </w:t>
      </w:r>
      <w:r w:rsidR="00F245E5" w:rsidRPr="002E5B5A">
        <w:rPr>
          <w:rFonts w:ascii="Arial" w:hAnsi="Arial" w:cs="Arial"/>
          <w:lang w:val="es-CO"/>
        </w:rPr>
        <w:t>conclusión</w:t>
      </w:r>
      <w:r w:rsidRPr="002E5B5A">
        <w:rPr>
          <w:rFonts w:ascii="Arial" w:hAnsi="Arial" w:cs="Arial"/>
          <w:lang w:val="es-CO"/>
        </w:rPr>
        <w:t>, como las pretensiones se encaminaron a conseguir la convalidación en la historia laboral de los ciclos del 01 de enero de 2006 y el 30 de marzo de 2007, para que se declarara a Colpensiones como el responsable del pago de la pensión de invalidez deprecada, no es procedente emitir condena alguna</w:t>
      </w:r>
      <w:r w:rsidR="00F245E5" w:rsidRPr="002E5B5A">
        <w:rPr>
          <w:rFonts w:ascii="Arial" w:hAnsi="Arial" w:cs="Arial"/>
          <w:lang w:val="es-CO"/>
        </w:rPr>
        <w:t xml:space="preserve"> en contra de</w:t>
      </w:r>
      <w:r w:rsidRPr="002E5B5A">
        <w:rPr>
          <w:rFonts w:ascii="Arial" w:hAnsi="Arial" w:cs="Arial"/>
          <w:lang w:val="es-CO"/>
        </w:rPr>
        <w:t xml:space="preserve"> la administradora pensional y </w:t>
      </w:r>
      <w:r w:rsidR="00287B3F" w:rsidRPr="002E5B5A">
        <w:rPr>
          <w:rFonts w:ascii="Arial" w:hAnsi="Arial" w:cs="Arial"/>
          <w:lang w:val="es-CO"/>
        </w:rPr>
        <w:t xml:space="preserve">aunque se llegara a demostrar la existencia de la relación laboral, ninguna condena podría imponérsele a la COMERCIALIZADORA </w:t>
      </w:r>
      <w:proofErr w:type="spellStart"/>
      <w:r w:rsidR="00287B3F" w:rsidRPr="002E5B5A">
        <w:rPr>
          <w:rFonts w:ascii="Arial" w:hAnsi="Arial" w:cs="Arial"/>
          <w:lang w:val="es-CO"/>
        </w:rPr>
        <w:t>LWISSA</w:t>
      </w:r>
      <w:proofErr w:type="spellEnd"/>
      <w:r w:rsidR="00287B3F" w:rsidRPr="002E5B5A">
        <w:rPr>
          <w:rFonts w:ascii="Arial" w:hAnsi="Arial" w:cs="Arial"/>
          <w:lang w:val="es-CO"/>
        </w:rPr>
        <w:t xml:space="preserve"> Y </w:t>
      </w:r>
      <w:proofErr w:type="spellStart"/>
      <w:r w:rsidR="00287B3F" w:rsidRPr="002E5B5A">
        <w:rPr>
          <w:rFonts w:ascii="Arial" w:hAnsi="Arial" w:cs="Arial"/>
          <w:lang w:val="es-CO"/>
        </w:rPr>
        <w:t>LWISS</w:t>
      </w:r>
      <w:proofErr w:type="spellEnd"/>
      <w:r w:rsidR="00287B3F" w:rsidRPr="002E5B5A">
        <w:rPr>
          <w:rFonts w:ascii="Arial" w:hAnsi="Arial" w:cs="Arial"/>
          <w:lang w:val="es-CO"/>
        </w:rPr>
        <w:t xml:space="preserve">, puesto que pese a estar demandada en el proceso, la parte actora no promovió pretensión condenatoria en su contra y el fallador de segunda instancia, como es bien sabido, no está investido de las facultades extra y ultra petita para conceder derechos por fuera de los pedidos en la demanda o para imponer condenas a personas en contra de las cuales no se promueven pretensiones. </w:t>
      </w:r>
    </w:p>
    <w:p w:rsidR="00A95CE2" w:rsidRPr="002E5B5A" w:rsidRDefault="00A95CE2" w:rsidP="002E5B5A">
      <w:pPr>
        <w:pStyle w:val="Sinespaciado"/>
        <w:spacing w:line="276" w:lineRule="auto"/>
        <w:rPr>
          <w:rFonts w:ascii="Arial" w:hAnsi="Arial" w:cs="Arial"/>
          <w:lang w:val="es-CO"/>
        </w:rPr>
      </w:pPr>
    </w:p>
    <w:p w:rsidR="00793921" w:rsidRPr="002E5B5A" w:rsidRDefault="00287B3F" w:rsidP="002E5B5A">
      <w:pPr>
        <w:spacing w:line="276" w:lineRule="auto"/>
        <w:ind w:firstLine="708"/>
        <w:jc w:val="both"/>
        <w:rPr>
          <w:rFonts w:ascii="Arial" w:hAnsi="Arial" w:cs="Arial"/>
          <w:lang w:val="es-CO"/>
        </w:rPr>
      </w:pPr>
      <w:r w:rsidRPr="002E5B5A">
        <w:rPr>
          <w:rFonts w:ascii="Arial" w:hAnsi="Arial" w:cs="Arial"/>
          <w:lang w:val="es-CO"/>
        </w:rPr>
        <w:t>Con todo, atendiendo el recurso de apelación, es necesario precisar que haciendo a un lado el parentesco que une a las deponentes con la demandante (son hijas y nuera de ella)</w:t>
      </w:r>
      <w:r w:rsidR="00F245E5" w:rsidRPr="002E5B5A">
        <w:rPr>
          <w:rFonts w:ascii="Arial" w:hAnsi="Arial" w:cs="Arial"/>
          <w:lang w:val="es-CO"/>
        </w:rPr>
        <w:t>,</w:t>
      </w:r>
      <w:r w:rsidRPr="002E5B5A">
        <w:rPr>
          <w:rFonts w:ascii="Arial" w:hAnsi="Arial" w:cs="Arial"/>
          <w:lang w:val="es-CO"/>
        </w:rPr>
        <w:t xml:space="preserve"> las señoras DORA MARÍA COLORADO, PATRICIA </w:t>
      </w:r>
      <w:r w:rsidR="00690630" w:rsidRPr="002E5B5A">
        <w:rPr>
          <w:rFonts w:ascii="Arial" w:hAnsi="Arial" w:cs="Arial"/>
          <w:lang w:val="es-CO"/>
        </w:rPr>
        <w:t>FERNÁNDEZ</w:t>
      </w:r>
      <w:r w:rsidRPr="002E5B5A">
        <w:rPr>
          <w:rFonts w:ascii="Arial" w:hAnsi="Arial" w:cs="Arial"/>
          <w:lang w:val="es-CO"/>
        </w:rPr>
        <w:t xml:space="preserve"> BENJUMEA y MARY </w:t>
      </w:r>
      <w:r w:rsidR="00690630" w:rsidRPr="002E5B5A">
        <w:rPr>
          <w:rFonts w:ascii="Arial" w:hAnsi="Arial" w:cs="Arial"/>
          <w:lang w:val="es-CO"/>
        </w:rPr>
        <w:t>FERNÁNDEZ</w:t>
      </w:r>
      <w:r w:rsidRPr="002E5B5A">
        <w:rPr>
          <w:rFonts w:ascii="Arial" w:hAnsi="Arial" w:cs="Arial"/>
          <w:lang w:val="es-CO"/>
        </w:rPr>
        <w:t xml:space="preserve"> BENJUMEA coinciden en lo siguiente:</w:t>
      </w:r>
      <w:r w:rsidR="00793921" w:rsidRPr="002E5B5A">
        <w:rPr>
          <w:rFonts w:ascii="Arial" w:hAnsi="Arial" w:cs="Arial"/>
          <w:lang w:val="es-CO"/>
        </w:rPr>
        <w:t xml:space="preserve"> i) </w:t>
      </w:r>
      <w:r w:rsidRPr="002E5B5A">
        <w:rPr>
          <w:rFonts w:ascii="Arial" w:hAnsi="Arial" w:cs="Arial"/>
          <w:lang w:val="es-CO"/>
        </w:rPr>
        <w:t xml:space="preserve">La actora </w:t>
      </w:r>
      <w:r w:rsidR="00793921" w:rsidRPr="002E5B5A">
        <w:rPr>
          <w:rFonts w:ascii="Arial" w:hAnsi="Arial" w:cs="Arial"/>
          <w:lang w:val="es-CO"/>
        </w:rPr>
        <w:t>laboró</w:t>
      </w:r>
      <w:r w:rsidRPr="002E5B5A">
        <w:rPr>
          <w:rFonts w:ascii="Arial" w:hAnsi="Arial" w:cs="Arial"/>
          <w:lang w:val="es-CO"/>
        </w:rPr>
        <w:t xml:space="preserve"> por 10 años con el señor GONZALO JARAMILLO quien dirigía el taller y contrataba</w:t>
      </w:r>
      <w:r w:rsidR="00793921" w:rsidRPr="002E5B5A">
        <w:rPr>
          <w:rFonts w:ascii="Arial" w:hAnsi="Arial" w:cs="Arial"/>
          <w:lang w:val="es-CO"/>
        </w:rPr>
        <w:t xml:space="preserve"> a los trabajadores ii) </w:t>
      </w:r>
      <w:r w:rsidRPr="002E5B5A">
        <w:rPr>
          <w:rFonts w:ascii="Arial" w:hAnsi="Arial" w:cs="Arial"/>
          <w:lang w:val="es-CO"/>
        </w:rPr>
        <w:t xml:space="preserve">quien aparecía en los recibos de pago era la señora </w:t>
      </w:r>
      <w:r w:rsidR="00690630" w:rsidRPr="002E5B5A">
        <w:rPr>
          <w:rFonts w:ascii="Arial" w:hAnsi="Arial" w:cs="Arial"/>
          <w:lang w:val="es-CO"/>
        </w:rPr>
        <w:t>MARÍA</w:t>
      </w:r>
      <w:r w:rsidRPr="002E5B5A">
        <w:rPr>
          <w:rFonts w:ascii="Arial" w:hAnsi="Arial" w:cs="Arial"/>
          <w:lang w:val="es-CO"/>
        </w:rPr>
        <w:t xml:space="preserve"> </w:t>
      </w:r>
      <w:proofErr w:type="spellStart"/>
      <w:r w:rsidRPr="002E5B5A">
        <w:rPr>
          <w:rFonts w:ascii="Arial" w:hAnsi="Arial" w:cs="Arial"/>
          <w:lang w:val="es-CO"/>
        </w:rPr>
        <w:t>MARLENY</w:t>
      </w:r>
      <w:proofErr w:type="spellEnd"/>
      <w:r w:rsidRPr="002E5B5A">
        <w:rPr>
          <w:rFonts w:ascii="Arial" w:hAnsi="Arial" w:cs="Arial"/>
          <w:lang w:val="es-CO"/>
        </w:rPr>
        <w:t xml:space="preserve"> GALVIS; </w:t>
      </w:r>
      <w:r w:rsidR="00793921" w:rsidRPr="002E5B5A">
        <w:rPr>
          <w:rFonts w:ascii="Arial" w:hAnsi="Arial" w:cs="Arial"/>
          <w:lang w:val="es-CO"/>
        </w:rPr>
        <w:t xml:space="preserve">iii) </w:t>
      </w:r>
      <w:r w:rsidRPr="002E5B5A">
        <w:rPr>
          <w:rFonts w:ascii="Arial" w:hAnsi="Arial" w:cs="Arial"/>
          <w:lang w:val="es-CO"/>
        </w:rPr>
        <w:t xml:space="preserve">el vínculo laboral se extendió hasta el 2007 pero no recuerdan la fecha exacta, solo que después empezó a trabajar con </w:t>
      </w:r>
      <w:proofErr w:type="spellStart"/>
      <w:r w:rsidRPr="002E5B5A">
        <w:rPr>
          <w:rFonts w:ascii="Arial" w:hAnsi="Arial" w:cs="Arial"/>
          <w:lang w:val="es-CO"/>
        </w:rPr>
        <w:t>DONAY</w:t>
      </w:r>
      <w:proofErr w:type="spellEnd"/>
      <w:r w:rsidR="00793921" w:rsidRPr="002E5B5A">
        <w:rPr>
          <w:rFonts w:ascii="Arial" w:hAnsi="Arial" w:cs="Arial"/>
          <w:lang w:val="es-CO"/>
        </w:rPr>
        <w:t xml:space="preserve">. Afirmaciones que aunque se </w:t>
      </w:r>
      <w:r w:rsidR="00E24DAD" w:rsidRPr="002E5B5A">
        <w:rPr>
          <w:rFonts w:ascii="Arial" w:hAnsi="Arial" w:cs="Arial"/>
          <w:lang w:val="es-CO"/>
        </w:rPr>
        <w:t>les diera la mayor credibilidad</w:t>
      </w:r>
      <w:r w:rsidR="00793921" w:rsidRPr="002E5B5A">
        <w:rPr>
          <w:rFonts w:ascii="Arial" w:hAnsi="Arial" w:cs="Arial"/>
          <w:lang w:val="es-CO"/>
        </w:rPr>
        <w:t xml:space="preserve"> no son suficientes para derivar las consecuencias que la parte actora busca, pues ellas no dan certeza de quien realmente fungía como empleador de la demandante, pues bien pudo haber sido la señora MARÍA </w:t>
      </w:r>
      <w:proofErr w:type="spellStart"/>
      <w:r w:rsidR="00793921" w:rsidRPr="002E5B5A">
        <w:rPr>
          <w:rFonts w:ascii="Arial" w:hAnsi="Arial" w:cs="Arial"/>
          <w:lang w:val="es-CO"/>
        </w:rPr>
        <w:t>MARLENY</w:t>
      </w:r>
      <w:proofErr w:type="spellEnd"/>
      <w:r w:rsidR="00793921" w:rsidRPr="002E5B5A">
        <w:rPr>
          <w:rFonts w:ascii="Arial" w:hAnsi="Arial" w:cs="Arial"/>
          <w:lang w:val="es-CO"/>
        </w:rPr>
        <w:t xml:space="preserve"> o el señor GONZALO JARAMILLO, ambos como personas naturales, sin que pueda la parte actora, para justificar sus pretensiones, aludir a situaciones de hecho no probadas en el curso del proceso, como lo es una posible intermediación laboral o el ejercicio de la actividad mercantil por intermedio de terceras personas como se insinúa en el recurso de apelación.</w:t>
      </w:r>
    </w:p>
    <w:p w:rsidR="00793921" w:rsidRPr="002E5B5A" w:rsidRDefault="00793921" w:rsidP="002E5B5A">
      <w:pPr>
        <w:pStyle w:val="Sinespaciado"/>
        <w:spacing w:line="276" w:lineRule="auto"/>
        <w:rPr>
          <w:rFonts w:ascii="Arial" w:hAnsi="Arial" w:cs="Arial"/>
        </w:rPr>
      </w:pPr>
    </w:p>
    <w:p w:rsidR="00CC0E58" w:rsidRPr="002E5B5A" w:rsidRDefault="00793921" w:rsidP="002E5B5A">
      <w:pPr>
        <w:spacing w:line="276" w:lineRule="auto"/>
        <w:ind w:firstLine="708"/>
        <w:jc w:val="both"/>
        <w:rPr>
          <w:rFonts w:ascii="Arial" w:hAnsi="Arial" w:cs="Arial"/>
          <w:lang w:val="es-CO"/>
        </w:rPr>
      </w:pPr>
      <w:r w:rsidRPr="002E5B5A">
        <w:rPr>
          <w:rFonts w:ascii="Arial" w:hAnsi="Arial" w:cs="Arial"/>
          <w:lang w:val="es-CO"/>
        </w:rPr>
        <w:t xml:space="preserve">Y es que no le corresponde a la administración de justicia hacer suposiciones e imaginarios sobre las diferentes razones para justificar los pagos efectuados por la </w:t>
      </w:r>
      <w:r w:rsidRPr="002E5B5A">
        <w:rPr>
          <w:rFonts w:ascii="Arial" w:hAnsi="Arial" w:cs="Arial"/>
          <w:lang w:val="es-CO"/>
        </w:rPr>
        <w:lastRenderedPageBreak/>
        <w:t xml:space="preserve">actora tardíamente como trabajadora independiente y atribuírselos a una relación laboral, así como los motivos que llevaron a la señora MARÍA </w:t>
      </w:r>
      <w:proofErr w:type="spellStart"/>
      <w:r w:rsidRPr="002E5B5A">
        <w:rPr>
          <w:rFonts w:ascii="Arial" w:hAnsi="Arial" w:cs="Arial"/>
          <w:lang w:val="es-CO"/>
        </w:rPr>
        <w:t>MARLENY</w:t>
      </w:r>
      <w:proofErr w:type="spellEnd"/>
      <w:r w:rsidRPr="002E5B5A">
        <w:rPr>
          <w:rFonts w:ascii="Arial" w:hAnsi="Arial" w:cs="Arial"/>
          <w:lang w:val="es-CO"/>
        </w:rPr>
        <w:t xml:space="preserve"> GALVIS y a la </w:t>
      </w:r>
      <w:r w:rsidR="004C5170" w:rsidRPr="002E5B5A">
        <w:rPr>
          <w:rFonts w:ascii="Arial" w:hAnsi="Arial" w:cs="Arial"/>
          <w:lang w:val="es-CO"/>
        </w:rPr>
        <w:t>COMERCIALIZADORA</w:t>
      </w:r>
      <w:r w:rsidRPr="002E5B5A">
        <w:rPr>
          <w:rFonts w:ascii="Arial" w:hAnsi="Arial" w:cs="Arial"/>
          <w:lang w:val="es-CO"/>
        </w:rPr>
        <w:t xml:space="preserve"> </w:t>
      </w:r>
      <w:proofErr w:type="spellStart"/>
      <w:r w:rsidRPr="002E5B5A">
        <w:rPr>
          <w:rFonts w:ascii="Arial" w:hAnsi="Arial" w:cs="Arial"/>
          <w:lang w:val="es-CO"/>
        </w:rPr>
        <w:t>LWISSA</w:t>
      </w:r>
      <w:proofErr w:type="spellEnd"/>
      <w:r w:rsidRPr="002E5B5A">
        <w:rPr>
          <w:rFonts w:ascii="Arial" w:hAnsi="Arial" w:cs="Arial"/>
          <w:lang w:val="es-CO"/>
        </w:rPr>
        <w:t xml:space="preserve"> Y </w:t>
      </w:r>
      <w:proofErr w:type="spellStart"/>
      <w:r w:rsidRPr="002E5B5A">
        <w:rPr>
          <w:rFonts w:ascii="Arial" w:hAnsi="Arial" w:cs="Arial"/>
          <w:lang w:val="es-CO"/>
        </w:rPr>
        <w:t>LWISS</w:t>
      </w:r>
      <w:proofErr w:type="spellEnd"/>
      <w:r w:rsidRPr="002E5B5A">
        <w:rPr>
          <w:rFonts w:ascii="Arial" w:hAnsi="Arial" w:cs="Arial"/>
          <w:lang w:val="es-CO"/>
        </w:rPr>
        <w:t xml:space="preserve"> a contratar los servicios de la demandante en diferentes momentos de la historia laboral, puesto que más allá de las relaciones comerciales entre aquellos o incluso una eventual sustitución patronal, lo cierto es que no hay prueba de la existencia de la relación laboral con la aquí demandada </w:t>
      </w:r>
      <w:r w:rsidR="00CC0E58" w:rsidRPr="002E5B5A">
        <w:rPr>
          <w:rFonts w:ascii="Arial" w:hAnsi="Arial" w:cs="Arial"/>
          <w:lang w:val="es-CO"/>
        </w:rPr>
        <w:t>con posterioridad a</w:t>
      </w:r>
      <w:r w:rsidRPr="002E5B5A">
        <w:rPr>
          <w:rFonts w:ascii="Arial" w:hAnsi="Arial" w:cs="Arial"/>
          <w:lang w:val="es-CO"/>
        </w:rPr>
        <w:t xml:space="preserve"> la novedad de retiro efectuada en junio de 2006</w:t>
      </w:r>
      <w:r w:rsidR="00CC0E58" w:rsidRPr="002E5B5A">
        <w:rPr>
          <w:rFonts w:ascii="Arial" w:hAnsi="Arial" w:cs="Arial"/>
          <w:lang w:val="es-CO"/>
        </w:rPr>
        <w:t>.</w:t>
      </w:r>
    </w:p>
    <w:p w:rsidR="00F245E5" w:rsidRPr="002E5B5A" w:rsidRDefault="00F245E5" w:rsidP="002E5B5A">
      <w:pPr>
        <w:spacing w:line="276" w:lineRule="auto"/>
        <w:ind w:firstLine="708"/>
        <w:jc w:val="both"/>
        <w:rPr>
          <w:rFonts w:ascii="Arial" w:hAnsi="Arial" w:cs="Arial"/>
          <w:lang w:val="es-CO"/>
        </w:rPr>
      </w:pPr>
    </w:p>
    <w:p w:rsidR="00E24DAD" w:rsidRPr="002E5B5A" w:rsidRDefault="00E24DAD" w:rsidP="002E5B5A">
      <w:pPr>
        <w:spacing w:line="276" w:lineRule="auto"/>
        <w:ind w:firstLine="708"/>
        <w:jc w:val="both"/>
        <w:rPr>
          <w:rFonts w:ascii="Arial" w:hAnsi="Arial" w:cs="Arial"/>
          <w:color w:val="000000" w:themeColor="text1"/>
          <w:u w:val="single"/>
          <w:lang w:val="es-ES_tradnl"/>
        </w:rPr>
      </w:pPr>
      <w:r w:rsidRPr="002E5B5A">
        <w:rPr>
          <w:rFonts w:ascii="Arial" w:hAnsi="Arial" w:cs="Arial"/>
          <w:lang w:val="es-CO"/>
        </w:rPr>
        <w:t>En consecuencia se confirmará la sentencia recurrida y se condenará en costas procesales a la parte actora por no haber prosperado el recurso, mismas que se liquidarán por el juzgado de origen.</w:t>
      </w:r>
    </w:p>
    <w:p w:rsidR="00305417" w:rsidRPr="002E5B5A" w:rsidRDefault="00305417" w:rsidP="002E5B5A">
      <w:pPr>
        <w:pStyle w:val="Sinespaciado"/>
        <w:spacing w:line="276" w:lineRule="auto"/>
        <w:rPr>
          <w:rFonts w:ascii="Arial" w:hAnsi="Arial" w:cs="Arial"/>
          <w:lang w:val="es-CO"/>
        </w:rPr>
      </w:pPr>
    </w:p>
    <w:p w:rsidR="006B0EE8" w:rsidRPr="002E5B5A" w:rsidRDefault="006B0EE8" w:rsidP="002E5B5A">
      <w:pPr>
        <w:pStyle w:val="Sangradetextonormal"/>
        <w:spacing w:line="276" w:lineRule="auto"/>
        <w:rPr>
          <w:rFonts w:ascii="Arial" w:hAnsi="Arial" w:cs="Arial"/>
        </w:rPr>
      </w:pPr>
      <w:r w:rsidRPr="002E5B5A">
        <w:rPr>
          <w:rFonts w:ascii="Arial" w:hAnsi="Arial" w:cs="Arial"/>
        </w:rPr>
        <w:t xml:space="preserve">En mérito de lo expuesto, el </w:t>
      </w:r>
      <w:r w:rsidRPr="002E5B5A">
        <w:rPr>
          <w:rFonts w:ascii="Arial" w:hAnsi="Arial" w:cs="Arial"/>
          <w:b/>
        </w:rPr>
        <w:t>Tribunal Superior del Distrito Judicial de Pereira (Risaralda)</w:t>
      </w:r>
      <w:r w:rsidRPr="002E5B5A">
        <w:rPr>
          <w:rFonts w:ascii="Arial" w:hAnsi="Arial" w:cs="Arial"/>
        </w:rPr>
        <w:t xml:space="preserve">, </w:t>
      </w:r>
      <w:r w:rsidRPr="002E5B5A">
        <w:rPr>
          <w:rFonts w:ascii="Arial" w:hAnsi="Arial" w:cs="Arial"/>
          <w:b/>
        </w:rPr>
        <w:t>Sala de Decisión Laboral No. 1</w:t>
      </w:r>
      <w:r w:rsidRPr="002E5B5A">
        <w:rPr>
          <w:rFonts w:ascii="Arial" w:hAnsi="Arial" w:cs="Arial"/>
        </w:rPr>
        <w:t>, administrando justicia en nombre de la República y por autoridad de la Ley,</w:t>
      </w:r>
    </w:p>
    <w:p w:rsidR="001961B1" w:rsidRPr="002E5B5A" w:rsidRDefault="001961B1" w:rsidP="002E5B5A">
      <w:pPr>
        <w:pStyle w:val="Sinespaciado"/>
        <w:spacing w:line="276" w:lineRule="auto"/>
        <w:rPr>
          <w:rFonts w:ascii="Arial" w:hAnsi="Arial" w:cs="Arial"/>
        </w:rPr>
      </w:pPr>
    </w:p>
    <w:p w:rsidR="006B0EE8" w:rsidRPr="002E5B5A" w:rsidRDefault="006B0EE8" w:rsidP="004C5170">
      <w:pPr>
        <w:pStyle w:val="Prrafodelista"/>
        <w:widowControl w:val="0"/>
        <w:numPr>
          <w:ilvl w:val="0"/>
          <w:numId w:val="8"/>
        </w:numPr>
        <w:tabs>
          <w:tab w:val="clear" w:pos="1080"/>
        </w:tabs>
        <w:autoSpaceDE w:val="0"/>
        <w:autoSpaceDN w:val="0"/>
        <w:adjustRightInd w:val="0"/>
        <w:spacing w:line="276" w:lineRule="auto"/>
        <w:ind w:left="567" w:hanging="567"/>
        <w:jc w:val="center"/>
        <w:rPr>
          <w:rFonts w:ascii="Arial" w:hAnsi="Arial" w:cs="Arial"/>
          <w:b/>
        </w:rPr>
      </w:pPr>
      <w:r w:rsidRPr="002E5B5A">
        <w:rPr>
          <w:rFonts w:ascii="Arial" w:hAnsi="Arial" w:cs="Arial"/>
          <w:b/>
        </w:rPr>
        <w:t>RESUELVE:</w:t>
      </w:r>
    </w:p>
    <w:p w:rsidR="006B0EE8" w:rsidRPr="002E5B5A" w:rsidRDefault="006B0EE8" w:rsidP="002E5B5A">
      <w:pPr>
        <w:pStyle w:val="Prrafodelista"/>
        <w:widowControl w:val="0"/>
        <w:autoSpaceDE w:val="0"/>
        <w:autoSpaceDN w:val="0"/>
        <w:adjustRightInd w:val="0"/>
        <w:spacing w:line="276" w:lineRule="auto"/>
        <w:ind w:left="1080"/>
        <w:jc w:val="both"/>
        <w:rPr>
          <w:rFonts w:ascii="Arial" w:hAnsi="Arial" w:cs="Arial"/>
        </w:rPr>
      </w:pPr>
    </w:p>
    <w:p w:rsidR="009325F3" w:rsidRPr="002E5B5A" w:rsidRDefault="009325F3" w:rsidP="002E5B5A">
      <w:pPr>
        <w:spacing w:line="276" w:lineRule="auto"/>
        <w:ind w:firstLine="708"/>
        <w:jc w:val="both"/>
        <w:rPr>
          <w:rFonts w:ascii="Arial" w:hAnsi="Arial" w:cs="Arial"/>
        </w:rPr>
      </w:pPr>
      <w:r w:rsidRPr="002E5B5A">
        <w:rPr>
          <w:rFonts w:ascii="Arial" w:hAnsi="Arial" w:cs="Arial"/>
          <w:b/>
          <w:u w:val="single"/>
        </w:rPr>
        <w:t>PRIMERO</w:t>
      </w:r>
      <w:r w:rsidRPr="002E5B5A">
        <w:rPr>
          <w:rFonts w:ascii="Arial" w:hAnsi="Arial" w:cs="Arial"/>
        </w:rPr>
        <w:t xml:space="preserve">.- </w:t>
      </w:r>
      <w:r w:rsidRPr="002E5B5A">
        <w:rPr>
          <w:rFonts w:ascii="Arial" w:hAnsi="Arial" w:cs="Arial"/>
          <w:b/>
        </w:rPr>
        <w:t>CONFIRMAR</w:t>
      </w:r>
      <w:r w:rsidRPr="002E5B5A">
        <w:rPr>
          <w:rFonts w:ascii="Arial" w:hAnsi="Arial" w:cs="Arial"/>
        </w:rPr>
        <w:t xml:space="preserve"> la sentencia proferida por el Juzgado</w:t>
      </w:r>
      <w:r w:rsidR="00CC0E58" w:rsidRPr="002E5B5A">
        <w:rPr>
          <w:rFonts w:ascii="Arial" w:hAnsi="Arial" w:cs="Arial"/>
        </w:rPr>
        <w:t xml:space="preserve"> Primero</w:t>
      </w:r>
      <w:r w:rsidRPr="002E5B5A">
        <w:rPr>
          <w:rFonts w:ascii="Arial" w:hAnsi="Arial" w:cs="Arial"/>
        </w:rPr>
        <w:t xml:space="preserve"> Laboral del Circuito de </w:t>
      </w:r>
      <w:r w:rsidR="00CC0E58" w:rsidRPr="002E5B5A">
        <w:rPr>
          <w:rFonts w:ascii="Arial" w:hAnsi="Arial" w:cs="Arial"/>
        </w:rPr>
        <w:t>Pereira</w:t>
      </w:r>
      <w:r w:rsidRPr="002E5B5A">
        <w:rPr>
          <w:rFonts w:ascii="Arial" w:hAnsi="Arial" w:cs="Arial"/>
        </w:rPr>
        <w:t xml:space="preserve"> el  </w:t>
      </w:r>
      <w:r w:rsidR="00CC0E58" w:rsidRPr="002E5B5A">
        <w:rPr>
          <w:rFonts w:ascii="Arial" w:hAnsi="Arial" w:cs="Arial"/>
        </w:rPr>
        <w:t>17 de mayo de 2019</w:t>
      </w:r>
      <w:r w:rsidRPr="002E5B5A">
        <w:rPr>
          <w:rFonts w:ascii="Arial" w:hAnsi="Arial" w:cs="Arial"/>
        </w:rPr>
        <w:t>, dentro del proceso ordinario laboral instaurado por l</w:t>
      </w:r>
      <w:r w:rsidR="00CC0E58" w:rsidRPr="002E5B5A">
        <w:rPr>
          <w:rFonts w:ascii="Arial" w:hAnsi="Arial" w:cs="Arial"/>
        </w:rPr>
        <w:t>a</w:t>
      </w:r>
      <w:r w:rsidRPr="002E5B5A">
        <w:rPr>
          <w:rFonts w:ascii="Arial" w:hAnsi="Arial" w:cs="Arial"/>
        </w:rPr>
        <w:t xml:space="preserve"> señor</w:t>
      </w:r>
      <w:r w:rsidR="00CC0E58" w:rsidRPr="002E5B5A">
        <w:rPr>
          <w:rFonts w:ascii="Arial" w:hAnsi="Arial" w:cs="Arial"/>
        </w:rPr>
        <w:t>a</w:t>
      </w:r>
      <w:r w:rsidRPr="002E5B5A">
        <w:rPr>
          <w:rFonts w:ascii="Arial" w:hAnsi="Arial" w:cs="Arial"/>
        </w:rPr>
        <w:t xml:space="preserve"> </w:t>
      </w:r>
      <w:r w:rsidR="00CC0E58" w:rsidRPr="002E5B5A">
        <w:rPr>
          <w:rFonts w:ascii="Arial" w:hAnsi="Arial" w:cs="Arial"/>
        </w:rPr>
        <w:t xml:space="preserve">CECILIA BENJUMEA DE </w:t>
      </w:r>
      <w:proofErr w:type="spellStart"/>
      <w:r w:rsidR="00CC0E58" w:rsidRPr="002E5B5A">
        <w:rPr>
          <w:rFonts w:ascii="Arial" w:hAnsi="Arial" w:cs="Arial"/>
        </w:rPr>
        <w:t>FERNANDEZ</w:t>
      </w:r>
      <w:proofErr w:type="spellEnd"/>
      <w:r w:rsidR="00CC0E58" w:rsidRPr="002E5B5A">
        <w:rPr>
          <w:rFonts w:ascii="Arial" w:hAnsi="Arial" w:cs="Arial"/>
        </w:rPr>
        <w:t xml:space="preserve"> e</w:t>
      </w:r>
      <w:r w:rsidRPr="002E5B5A">
        <w:rPr>
          <w:rFonts w:ascii="Arial" w:hAnsi="Arial" w:cs="Arial"/>
        </w:rPr>
        <w:t xml:space="preserve">n </w:t>
      </w:r>
      <w:r w:rsidRPr="002E5B5A">
        <w:rPr>
          <w:rFonts w:ascii="Arial" w:hAnsi="Arial" w:cs="Arial"/>
          <w:lang w:val="es-CO"/>
        </w:rPr>
        <w:t>contra</w:t>
      </w:r>
      <w:r w:rsidRPr="002E5B5A">
        <w:rPr>
          <w:rFonts w:ascii="Arial" w:hAnsi="Arial" w:cs="Arial"/>
        </w:rPr>
        <w:t xml:space="preserve"> de </w:t>
      </w:r>
      <w:r w:rsidR="00CC0E58" w:rsidRPr="002E5B5A">
        <w:rPr>
          <w:rFonts w:ascii="Arial" w:hAnsi="Arial" w:cs="Arial"/>
        </w:rPr>
        <w:t xml:space="preserve">COLPENSIONES y COMERCIALIZADORA </w:t>
      </w:r>
      <w:proofErr w:type="spellStart"/>
      <w:r w:rsidR="00CC0E58" w:rsidRPr="002E5B5A">
        <w:rPr>
          <w:rFonts w:ascii="Arial" w:hAnsi="Arial" w:cs="Arial"/>
        </w:rPr>
        <w:t>LWISSA</w:t>
      </w:r>
      <w:proofErr w:type="spellEnd"/>
      <w:r w:rsidR="00CC0E58" w:rsidRPr="002E5B5A">
        <w:rPr>
          <w:rFonts w:ascii="Arial" w:hAnsi="Arial" w:cs="Arial"/>
        </w:rPr>
        <w:t xml:space="preserve"> Y </w:t>
      </w:r>
      <w:proofErr w:type="spellStart"/>
      <w:r w:rsidR="00CC0E58" w:rsidRPr="002E5B5A">
        <w:rPr>
          <w:rFonts w:ascii="Arial" w:hAnsi="Arial" w:cs="Arial"/>
        </w:rPr>
        <w:t>LWISS</w:t>
      </w:r>
      <w:proofErr w:type="spellEnd"/>
      <w:r w:rsidR="00CC0E58" w:rsidRPr="002E5B5A">
        <w:rPr>
          <w:rFonts w:ascii="Arial" w:hAnsi="Arial" w:cs="Arial"/>
        </w:rPr>
        <w:t xml:space="preserve"> S.A. </w:t>
      </w:r>
    </w:p>
    <w:p w:rsidR="009325F3" w:rsidRPr="002E5B5A" w:rsidRDefault="009325F3" w:rsidP="002E5B5A">
      <w:pPr>
        <w:pStyle w:val="Sinespaciado"/>
        <w:spacing w:line="276" w:lineRule="auto"/>
        <w:rPr>
          <w:rFonts w:ascii="Arial" w:hAnsi="Arial" w:cs="Arial"/>
        </w:rPr>
      </w:pPr>
    </w:p>
    <w:p w:rsidR="009325F3" w:rsidRPr="002E5B5A" w:rsidRDefault="009325F3" w:rsidP="002E5B5A">
      <w:pPr>
        <w:spacing w:line="276" w:lineRule="auto"/>
        <w:ind w:firstLine="708"/>
        <w:jc w:val="both"/>
        <w:rPr>
          <w:rFonts w:ascii="Arial" w:hAnsi="Arial" w:cs="Arial"/>
        </w:rPr>
      </w:pPr>
      <w:r w:rsidRPr="002E5B5A">
        <w:rPr>
          <w:rFonts w:ascii="Arial" w:hAnsi="Arial" w:cs="Arial"/>
          <w:b/>
        </w:rPr>
        <w:t>SEGUNDO.</w:t>
      </w:r>
      <w:r w:rsidRPr="002E5B5A">
        <w:rPr>
          <w:rFonts w:ascii="Arial" w:hAnsi="Arial" w:cs="Arial"/>
        </w:rPr>
        <w:t xml:space="preserve">- </w:t>
      </w:r>
      <w:r w:rsidRPr="002E5B5A">
        <w:rPr>
          <w:rFonts w:ascii="Arial" w:hAnsi="Arial" w:cs="Arial"/>
          <w:b/>
        </w:rPr>
        <w:t>COSTAS</w:t>
      </w:r>
      <w:r w:rsidRPr="002E5B5A">
        <w:rPr>
          <w:rFonts w:ascii="Arial" w:hAnsi="Arial" w:cs="Arial"/>
        </w:rPr>
        <w:t xml:space="preserve"> en esta instancia a cargo de la parte demandante por no haber prosperado el recurso. Liquídense por la secretaría del </w:t>
      </w:r>
      <w:r w:rsidRPr="002E5B5A">
        <w:rPr>
          <w:rFonts w:ascii="Arial" w:hAnsi="Arial" w:cs="Arial"/>
          <w:lang w:val="es-CO"/>
        </w:rPr>
        <w:t>juzgado</w:t>
      </w:r>
      <w:r w:rsidRPr="002E5B5A">
        <w:rPr>
          <w:rFonts w:ascii="Arial" w:hAnsi="Arial" w:cs="Arial"/>
        </w:rPr>
        <w:t xml:space="preserve"> de origen.</w:t>
      </w:r>
    </w:p>
    <w:p w:rsidR="009325F3" w:rsidRPr="002E5B5A" w:rsidRDefault="009325F3" w:rsidP="002E5B5A">
      <w:pPr>
        <w:pStyle w:val="Sinespaciado"/>
        <w:spacing w:line="276" w:lineRule="auto"/>
        <w:rPr>
          <w:rFonts w:ascii="Arial" w:hAnsi="Arial" w:cs="Arial"/>
        </w:rPr>
      </w:pPr>
      <w:r w:rsidRPr="002E5B5A">
        <w:rPr>
          <w:rFonts w:ascii="Arial" w:eastAsia="Calibri" w:hAnsi="Arial" w:cs="Arial"/>
        </w:rPr>
        <w:t xml:space="preserve"> </w:t>
      </w:r>
      <w:r w:rsidRPr="002E5B5A">
        <w:rPr>
          <w:rFonts w:ascii="Arial" w:hAnsi="Arial" w:cs="Arial"/>
          <w:b/>
        </w:rPr>
        <w:t xml:space="preserve"> </w:t>
      </w:r>
    </w:p>
    <w:p w:rsidR="009325F3" w:rsidRPr="002E5B5A" w:rsidRDefault="009325F3" w:rsidP="002E5B5A">
      <w:pPr>
        <w:widowControl w:val="0"/>
        <w:autoSpaceDE w:val="0"/>
        <w:autoSpaceDN w:val="0"/>
        <w:adjustRightInd w:val="0"/>
        <w:spacing w:line="276" w:lineRule="auto"/>
        <w:ind w:firstLine="708"/>
        <w:rPr>
          <w:rFonts w:ascii="Arial" w:hAnsi="Arial" w:cs="Arial"/>
          <w:bCs/>
          <w:lang w:val="es-CO"/>
        </w:rPr>
      </w:pPr>
      <w:r w:rsidRPr="002E5B5A">
        <w:rPr>
          <w:rFonts w:ascii="Arial" w:hAnsi="Arial" w:cs="Arial"/>
          <w:bCs/>
          <w:lang w:val="es-CO"/>
        </w:rPr>
        <w:t xml:space="preserve">Notificación surtida en estrados. </w:t>
      </w:r>
    </w:p>
    <w:p w:rsidR="009325F3" w:rsidRPr="002E5B5A" w:rsidRDefault="009325F3" w:rsidP="002E5B5A">
      <w:pPr>
        <w:pStyle w:val="Sinespaciado"/>
        <w:spacing w:line="276" w:lineRule="auto"/>
        <w:rPr>
          <w:rFonts w:ascii="Arial" w:hAnsi="Arial" w:cs="Arial"/>
        </w:rPr>
      </w:pPr>
    </w:p>
    <w:p w:rsidR="009325F3" w:rsidRPr="002E5B5A" w:rsidRDefault="009325F3" w:rsidP="002E5B5A">
      <w:pPr>
        <w:widowControl w:val="0"/>
        <w:autoSpaceDE w:val="0"/>
        <w:autoSpaceDN w:val="0"/>
        <w:adjustRightInd w:val="0"/>
        <w:spacing w:line="276" w:lineRule="auto"/>
        <w:ind w:firstLine="708"/>
        <w:rPr>
          <w:rFonts w:ascii="Arial" w:hAnsi="Arial" w:cs="Arial"/>
          <w:bCs/>
          <w:lang w:val="es-CO"/>
        </w:rPr>
      </w:pPr>
      <w:r w:rsidRPr="002E5B5A">
        <w:rPr>
          <w:rFonts w:ascii="Arial" w:hAnsi="Arial" w:cs="Arial"/>
          <w:lang w:val="es-CO"/>
        </w:rPr>
        <w:t xml:space="preserve">Cúmplase y devuélvase el expediente al Juzgado de origen. </w:t>
      </w:r>
    </w:p>
    <w:p w:rsidR="009325F3" w:rsidRPr="002E5B5A" w:rsidRDefault="009325F3" w:rsidP="002E5B5A">
      <w:pPr>
        <w:pStyle w:val="Sinespaciado"/>
        <w:spacing w:line="276" w:lineRule="auto"/>
        <w:rPr>
          <w:rFonts w:ascii="Arial" w:hAnsi="Arial" w:cs="Arial"/>
        </w:rPr>
      </w:pPr>
    </w:p>
    <w:p w:rsidR="009325F3" w:rsidRPr="002E5B5A" w:rsidRDefault="009325F3" w:rsidP="002E5B5A">
      <w:pPr>
        <w:spacing w:line="276" w:lineRule="auto"/>
        <w:ind w:firstLine="708"/>
        <w:rPr>
          <w:rFonts w:ascii="Arial" w:hAnsi="Arial" w:cs="Arial"/>
        </w:rPr>
      </w:pPr>
      <w:r w:rsidRPr="002E5B5A">
        <w:rPr>
          <w:rFonts w:ascii="Arial" w:hAnsi="Arial" w:cs="Arial"/>
        </w:rPr>
        <w:t>La Magistrada ponente,</w:t>
      </w:r>
    </w:p>
    <w:p w:rsidR="002E5B5A" w:rsidRPr="002E5B5A" w:rsidRDefault="002E5B5A" w:rsidP="002E5B5A">
      <w:pPr>
        <w:spacing w:line="276" w:lineRule="auto"/>
        <w:rPr>
          <w:rFonts w:ascii="Tahoma" w:eastAsia="Calibri" w:hAnsi="Tahoma" w:cs="Tahoma"/>
          <w:lang w:eastAsia="en-US"/>
        </w:rPr>
      </w:pPr>
    </w:p>
    <w:p w:rsidR="002E5B5A" w:rsidRPr="002E5B5A" w:rsidRDefault="002E5B5A" w:rsidP="002E5B5A">
      <w:pPr>
        <w:spacing w:line="276" w:lineRule="auto"/>
        <w:rPr>
          <w:rFonts w:ascii="Tahoma" w:eastAsia="Calibri" w:hAnsi="Tahoma" w:cs="Tahoma"/>
          <w:lang w:eastAsia="en-US"/>
        </w:rPr>
      </w:pPr>
    </w:p>
    <w:p w:rsidR="002E5B5A" w:rsidRPr="002E5B5A" w:rsidRDefault="002E5B5A" w:rsidP="002E5B5A">
      <w:pPr>
        <w:spacing w:line="276" w:lineRule="auto"/>
        <w:rPr>
          <w:rFonts w:ascii="Tahoma" w:eastAsia="Calibri" w:hAnsi="Tahoma" w:cs="Tahoma"/>
          <w:lang w:eastAsia="en-US"/>
        </w:rPr>
      </w:pPr>
    </w:p>
    <w:p w:rsidR="002E5B5A" w:rsidRPr="002E5B5A" w:rsidRDefault="002E5B5A" w:rsidP="002E5B5A">
      <w:pPr>
        <w:spacing w:line="276" w:lineRule="auto"/>
        <w:jc w:val="center"/>
        <w:rPr>
          <w:rFonts w:ascii="Tahoma" w:eastAsia="Calibri" w:hAnsi="Tahoma" w:cs="Tahoma"/>
          <w:b/>
          <w:lang w:eastAsia="en-US"/>
        </w:rPr>
      </w:pPr>
      <w:r w:rsidRPr="002E5B5A">
        <w:rPr>
          <w:rFonts w:ascii="Tahoma" w:eastAsia="Calibri" w:hAnsi="Tahoma" w:cs="Tahoma"/>
          <w:b/>
          <w:lang w:eastAsia="en-US"/>
        </w:rPr>
        <w:t>ANA LUCÍA CAICEDO CALDERÓN</w:t>
      </w:r>
    </w:p>
    <w:p w:rsidR="002E5B5A" w:rsidRDefault="004C5170" w:rsidP="004C5170">
      <w:pPr>
        <w:spacing w:line="276" w:lineRule="auto"/>
        <w:jc w:val="center"/>
        <w:rPr>
          <w:rFonts w:ascii="Tahoma" w:eastAsia="Calibri" w:hAnsi="Tahoma" w:cs="Tahoma"/>
          <w:lang w:eastAsia="en-US"/>
        </w:rPr>
      </w:pPr>
      <w:r>
        <w:rPr>
          <w:rFonts w:ascii="Tahoma" w:eastAsia="Calibri" w:hAnsi="Tahoma" w:cs="Tahoma"/>
          <w:lang w:eastAsia="en-US"/>
        </w:rPr>
        <w:t>Aclara voto</w:t>
      </w:r>
    </w:p>
    <w:p w:rsidR="004C5170" w:rsidRPr="002E5B5A" w:rsidRDefault="004C5170" w:rsidP="004C5170">
      <w:pPr>
        <w:spacing w:line="276" w:lineRule="auto"/>
        <w:rPr>
          <w:rFonts w:ascii="Tahoma" w:eastAsia="Calibri" w:hAnsi="Tahoma" w:cs="Tahoma"/>
          <w:lang w:eastAsia="en-US"/>
        </w:rPr>
      </w:pPr>
    </w:p>
    <w:p w:rsidR="002E5B5A" w:rsidRPr="002E5B5A" w:rsidRDefault="002E5B5A" w:rsidP="002E5B5A">
      <w:pPr>
        <w:spacing w:line="276" w:lineRule="auto"/>
        <w:rPr>
          <w:rFonts w:ascii="Tahoma" w:eastAsia="Calibri" w:hAnsi="Tahoma" w:cs="Tahoma"/>
          <w:lang w:eastAsia="en-US"/>
        </w:rPr>
      </w:pPr>
    </w:p>
    <w:p w:rsidR="002E5B5A" w:rsidRPr="002E5B5A" w:rsidRDefault="002E5B5A" w:rsidP="002E5B5A">
      <w:pPr>
        <w:spacing w:line="276" w:lineRule="auto"/>
        <w:rPr>
          <w:rFonts w:ascii="Tahoma" w:eastAsia="Calibri" w:hAnsi="Tahoma" w:cs="Tahoma"/>
          <w:lang w:eastAsia="en-US"/>
        </w:rPr>
      </w:pPr>
    </w:p>
    <w:p w:rsidR="002E5B5A" w:rsidRPr="002E5B5A" w:rsidRDefault="002E5B5A" w:rsidP="002E5B5A">
      <w:pPr>
        <w:tabs>
          <w:tab w:val="left" w:pos="3960"/>
        </w:tabs>
        <w:spacing w:line="276" w:lineRule="auto"/>
        <w:jc w:val="both"/>
        <w:rPr>
          <w:rFonts w:ascii="Tahoma" w:eastAsia="Calibri" w:hAnsi="Tahoma" w:cs="Tahoma"/>
          <w:b/>
          <w:bCs/>
          <w:lang w:eastAsia="en-US"/>
        </w:rPr>
      </w:pPr>
      <w:r w:rsidRPr="002E5B5A">
        <w:rPr>
          <w:rFonts w:ascii="Tahoma" w:eastAsia="Calibri" w:hAnsi="Tahoma" w:cs="Tahoma"/>
          <w:b/>
          <w:bCs/>
          <w:lang w:eastAsia="en-US"/>
        </w:rPr>
        <w:t>OLGA LUCÍA HOYOS SEPÚLVEDA</w:t>
      </w:r>
      <w:r w:rsidRPr="002E5B5A">
        <w:rPr>
          <w:rFonts w:ascii="Tahoma" w:eastAsia="Calibri" w:hAnsi="Tahoma" w:cs="Tahoma"/>
          <w:b/>
          <w:bCs/>
          <w:lang w:eastAsia="en-US"/>
        </w:rPr>
        <w:tab/>
      </w:r>
      <w:r w:rsidRPr="002E5B5A">
        <w:rPr>
          <w:rFonts w:ascii="Tahoma" w:eastAsia="Calibri" w:hAnsi="Tahoma" w:cs="Tahoma"/>
          <w:b/>
          <w:bCs/>
          <w:lang w:eastAsia="en-US"/>
        </w:rPr>
        <w:tab/>
      </w:r>
      <w:r w:rsidRPr="002E5B5A">
        <w:rPr>
          <w:rFonts w:ascii="Tahoma" w:eastAsia="Calibri" w:hAnsi="Tahoma" w:cs="Tahoma"/>
          <w:b/>
          <w:bCs/>
          <w:lang w:eastAsia="en-US"/>
        </w:rPr>
        <w:tab/>
        <w:t xml:space="preserve">   JULIO CÉSAR SALAZAR MUÑOZ</w:t>
      </w:r>
    </w:p>
    <w:p w:rsidR="00E93323" w:rsidRDefault="002E5B5A" w:rsidP="002E5B5A">
      <w:pPr>
        <w:spacing w:line="276" w:lineRule="auto"/>
        <w:rPr>
          <w:rFonts w:ascii="Tahoma" w:eastAsia="Calibri" w:hAnsi="Tahoma" w:cs="Tahoma"/>
          <w:lang w:eastAsia="en-US"/>
        </w:rPr>
      </w:pPr>
      <w:r w:rsidRPr="002E5B5A">
        <w:rPr>
          <w:rFonts w:ascii="Tahoma" w:eastAsia="Calibri" w:hAnsi="Tahoma" w:cs="Tahoma"/>
          <w:b/>
          <w:lang w:eastAsia="en-US"/>
        </w:rPr>
        <w:tab/>
      </w:r>
      <w:r w:rsidRPr="002E5B5A">
        <w:rPr>
          <w:rFonts w:ascii="Tahoma" w:eastAsia="Calibri" w:hAnsi="Tahoma" w:cs="Tahoma"/>
          <w:b/>
          <w:bCs/>
          <w:lang w:eastAsia="en-US"/>
        </w:rPr>
        <w:t xml:space="preserve">         </w:t>
      </w:r>
      <w:r w:rsidRPr="002E5B5A">
        <w:rPr>
          <w:rFonts w:ascii="Tahoma" w:eastAsia="Calibri" w:hAnsi="Tahoma" w:cs="Tahoma"/>
          <w:lang w:eastAsia="en-US"/>
        </w:rPr>
        <w:t>Magistrada</w:t>
      </w:r>
      <w:r w:rsidRPr="002E5B5A">
        <w:rPr>
          <w:rFonts w:ascii="Tahoma" w:eastAsia="Calibri" w:hAnsi="Tahoma" w:cs="Tahoma"/>
          <w:lang w:eastAsia="en-US"/>
        </w:rPr>
        <w:tab/>
      </w:r>
      <w:r w:rsidRPr="002E5B5A">
        <w:rPr>
          <w:rFonts w:ascii="Tahoma" w:eastAsia="Calibri" w:hAnsi="Tahoma" w:cs="Tahoma"/>
          <w:lang w:eastAsia="en-US"/>
        </w:rPr>
        <w:tab/>
      </w:r>
      <w:r w:rsidRPr="002E5B5A">
        <w:rPr>
          <w:rFonts w:ascii="Tahoma" w:eastAsia="Calibri" w:hAnsi="Tahoma" w:cs="Tahoma"/>
          <w:lang w:eastAsia="en-US"/>
        </w:rPr>
        <w:tab/>
      </w:r>
      <w:r w:rsidRPr="002E5B5A">
        <w:rPr>
          <w:rFonts w:ascii="Tahoma" w:eastAsia="Calibri" w:hAnsi="Tahoma" w:cs="Tahoma"/>
          <w:lang w:eastAsia="en-US"/>
        </w:rPr>
        <w:tab/>
      </w:r>
      <w:r w:rsidRPr="002E5B5A">
        <w:rPr>
          <w:rFonts w:ascii="Tahoma" w:eastAsia="Calibri" w:hAnsi="Tahoma" w:cs="Tahoma"/>
          <w:lang w:eastAsia="en-US"/>
        </w:rPr>
        <w:tab/>
      </w:r>
      <w:r w:rsidRPr="002E5B5A">
        <w:rPr>
          <w:rFonts w:ascii="Tahoma" w:eastAsia="Calibri" w:hAnsi="Tahoma" w:cs="Tahoma"/>
          <w:lang w:eastAsia="en-US"/>
        </w:rPr>
        <w:tab/>
        <w:t>Magistrado</w:t>
      </w:r>
    </w:p>
    <w:p w:rsidR="004C5170" w:rsidRDefault="004C5170" w:rsidP="002E5B5A">
      <w:pPr>
        <w:spacing w:line="276" w:lineRule="auto"/>
        <w:rPr>
          <w:rFonts w:ascii="Tahoma" w:eastAsia="Calibri" w:hAnsi="Tahoma" w:cs="Tahoma"/>
          <w:lang w:eastAsia="en-US"/>
        </w:rPr>
      </w:pPr>
    </w:p>
    <w:p w:rsidR="004C5170" w:rsidRDefault="004C5170">
      <w:pPr>
        <w:rPr>
          <w:rFonts w:ascii="Tahoma" w:eastAsia="Calibri" w:hAnsi="Tahoma" w:cs="Tahoma"/>
          <w:lang w:eastAsia="en-US"/>
        </w:rPr>
      </w:pPr>
      <w:r>
        <w:rPr>
          <w:rFonts w:ascii="Tahoma" w:eastAsia="Calibri" w:hAnsi="Tahoma" w:cs="Tahoma"/>
          <w:lang w:eastAsia="en-US"/>
        </w:rPr>
        <w:br w:type="page"/>
      </w:r>
    </w:p>
    <w:p w:rsidR="004C5170" w:rsidRPr="004C5170" w:rsidRDefault="004C5170" w:rsidP="004C5170">
      <w:pPr>
        <w:widowControl w:val="0"/>
        <w:autoSpaceDE w:val="0"/>
        <w:autoSpaceDN w:val="0"/>
        <w:adjustRightInd w:val="0"/>
        <w:jc w:val="both"/>
        <w:rPr>
          <w:rFonts w:ascii="Arial" w:hAnsi="Arial" w:cs="Arial"/>
          <w:color w:val="000000"/>
          <w:sz w:val="20"/>
          <w:szCs w:val="18"/>
        </w:rPr>
      </w:pPr>
      <w:r w:rsidRPr="004C5170">
        <w:rPr>
          <w:rFonts w:ascii="Arial" w:hAnsi="Arial" w:cs="Arial"/>
          <w:color w:val="000000"/>
          <w:sz w:val="20"/>
          <w:szCs w:val="18"/>
        </w:rPr>
        <w:lastRenderedPageBreak/>
        <w:t xml:space="preserve">Providencia: </w:t>
      </w:r>
      <w:r w:rsidRPr="004C5170">
        <w:rPr>
          <w:rFonts w:ascii="Arial" w:hAnsi="Arial" w:cs="Arial"/>
          <w:color w:val="000000"/>
          <w:sz w:val="20"/>
          <w:szCs w:val="18"/>
        </w:rPr>
        <w:tab/>
      </w:r>
      <w:r w:rsidRPr="004C5170">
        <w:rPr>
          <w:rFonts w:ascii="Arial" w:hAnsi="Arial" w:cs="Arial"/>
          <w:color w:val="000000"/>
          <w:sz w:val="20"/>
          <w:szCs w:val="18"/>
        </w:rPr>
        <w:tab/>
      </w:r>
      <w:r w:rsidRPr="004C5170">
        <w:rPr>
          <w:rFonts w:ascii="Arial" w:hAnsi="Arial" w:cs="Arial"/>
          <w:color w:val="000000"/>
          <w:sz w:val="20"/>
          <w:szCs w:val="18"/>
        </w:rPr>
        <w:tab/>
        <w:t>Sentencia del 06 de marzo de 2020</w:t>
      </w:r>
    </w:p>
    <w:p w:rsidR="004C5170" w:rsidRPr="004C5170" w:rsidRDefault="004C5170" w:rsidP="004C5170">
      <w:pPr>
        <w:widowControl w:val="0"/>
        <w:autoSpaceDE w:val="0"/>
        <w:autoSpaceDN w:val="0"/>
        <w:adjustRightInd w:val="0"/>
        <w:jc w:val="both"/>
        <w:rPr>
          <w:rFonts w:ascii="Arial" w:hAnsi="Arial" w:cs="Arial"/>
          <w:color w:val="000000"/>
          <w:sz w:val="20"/>
          <w:szCs w:val="18"/>
        </w:rPr>
      </w:pPr>
      <w:r w:rsidRPr="004C5170">
        <w:rPr>
          <w:rFonts w:ascii="Arial" w:hAnsi="Arial" w:cs="Arial"/>
          <w:color w:val="000000"/>
          <w:sz w:val="20"/>
          <w:szCs w:val="18"/>
        </w:rPr>
        <w:t>Radicación No.:</w:t>
      </w:r>
      <w:r w:rsidRPr="004C5170">
        <w:rPr>
          <w:rFonts w:ascii="Arial" w:hAnsi="Arial" w:cs="Arial"/>
          <w:color w:val="000000"/>
          <w:sz w:val="20"/>
          <w:szCs w:val="18"/>
        </w:rPr>
        <w:tab/>
      </w:r>
      <w:r w:rsidRPr="004C5170">
        <w:rPr>
          <w:rFonts w:ascii="Arial" w:hAnsi="Arial" w:cs="Arial"/>
          <w:color w:val="000000"/>
          <w:sz w:val="20"/>
          <w:szCs w:val="18"/>
        </w:rPr>
        <w:tab/>
      </w:r>
      <w:r w:rsidRPr="004C5170">
        <w:rPr>
          <w:rFonts w:ascii="Arial" w:hAnsi="Arial" w:cs="Arial"/>
          <w:color w:val="000000"/>
          <w:sz w:val="20"/>
          <w:szCs w:val="18"/>
        </w:rPr>
        <w:tab/>
        <w:t>66001-31-05-001-2016-00364-01</w:t>
      </w:r>
    </w:p>
    <w:p w:rsidR="004C5170" w:rsidRPr="004C5170" w:rsidRDefault="004C5170" w:rsidP="004C5170">
      <w:pPr>
        <w:widowControl w:val="0"/>
        <w:autoSpaceDE w:val="0"/>
        <w:autoSpaceDN w:val="0"/>
        <w:adjustRightInd w:val="0"/>
        <w:jc w:val="both"/>
        <w:rPr>
          <w:rFonts w:ascii="Arial" w:hAnsi="Arial" w:cs="Arial"/>
          <w:color w:val="000000"/>
          <w:sz w:val="20"/>
          <w:szCs w:val="18"/>
        </w:rPr>
      </w:pPr>
      <w:r w:rsidRPr="004C5170">
        <w:rPr>
          <w:rFonts w:ascii="Arial" w:hAnsi="Arial" w:cs="Arial"/>
          <w:color w:val="000000"/>
          <w:sz w:val="20"/>
          <w:szCs w:val="18"/>
        </w:rPr>
        <w:t>Proceso:</w:t>
      </w:r>
      <w:r w:rsidRPr="004C5170">
        <w:rPr>
          <w:rFonts w:ascii="Arial" w:hAnsi="Arial" w:cs="Arial"/>
          <w:color w:val="000000"/>
          <w:sz w:val="20"/>
          <w:szCs w:val="18"/>
        </w:rPr>
        <w:tab/>
      </w:r>
      <w:r w:rsidRPr="004C5170">
        <w:rPr>
          <w:rFonts w:ascii="Arial" w:hAnsi="Arial" w:cs="Arial"/>
          <w:color w:val="000000"/>
          <w:sz w:val="20"/>
          <w:szCs w:val="18"/>
        </w:rPr>
        <w:tab/>
      </w:r>
      <w:r w:rsidRPr="004C5170">
        <w:rPr>
          <w:rFonts w:ascii="Arial" w:hAnsi="Arial" w:cs="Arial"/>
          <w:color w:val="000000"/>
          <w:sz w:val="20"/>
          <w:szCs w:val="18"/>
        </w:rPr>
        <w:tab/>
        <w:t xml:space="preserve">Ordinario laboral </w:t>
      </w:r>
    </w:p>
    <w:p w:rsidR="004C5170" w:rsidRPr="004C5170" w:rsidRDefault="004C5170" w:rsidP="004C5170">
      <w:pPr>
        <w:widowControl w:val="0"/>
        <w:autoSpaceDE w:val="0"/>
        <w:autoSpaceDN w:val="0"/>
        <w:adjustRightInd w:val="0"/>
        <w:jc w:val="both"/>
        <w:rPr>
          <w:rFonts w:ascii="Arial" w:hAnsi="Arial" w:cs="Arial"/>
          <w:color w:val="000000"/>
          <w:sz w:val="20"/>
          <w:szCs w:val="18"/>
        </w:rPr>
      </w:pPr>
      <w:r w:rsidRPr="004C5170">
        <w:rPr>
          <w:rFonts w:ascii="Arial" w:hAnsi="Arial" w:cs="Arial"/>
          <w:color w:val="000000"/>
          <w:sz w:val="20"/>
          <w:szCs w:val="18"/>
        </w:rPr>
        <w:t>Demandante:</w:t>
      </w:r>
      <w:r w:rsidRPr="004C5170">
        <w:rPr>
          <w:rFonts w:ascii="Arial" w:hAnsi="Arial" w:cs="Arial"/>
          <w:color w:val="000000"/>
          <w:sz w:val="20"/>
          <w:szCs w:val="18"/>
        </w:rPr>
        <w:tab/>
      </w:r>
      <w:r w:rsidRPr="004C5170">
        <w:rPr>
          <w:rFonts w:ascii="Arial" w:hAnsi="Arial" w:cs="Arial"/>
          <w:color w:val="000000"/>
          <w:sz w:val="20"/>
          <w:szCs w:val="18"/>
        </w:rPr>
        <w:tab/>
      </w:r>
      <w:r w:rsidRPr="004C5170">
        <w:rPr>
          <w:rFonts w:ascii="Arial" w:hAnsi="Arial" w:cs="Arial"/>
          <w:color w:val="000000"/>
          <w:sz w:val="20"/>
          <w:szCs w:val="18"/>
        </w:rPr>
        <w:tab/>
        <w:t xml:space="preserve">Cecilia Benjumea de Fernández </w:t>
      </w:r>
    </w:p>
    <w:p w:rsidR="004C5170" w:rsidRPr="004C5170" w:rsidRDefault="004C5170" w:rsidP="004C5170">
      <w:pPr>
        <w:widowControl w:val="0"/>
        <w:autoSpaceDE w:val="0"/>
        <w:autoSpaceDN w:val="0"/>
        <w:adjustRightInd w:val="0"/>
        <w:ind w:left="708" w:hanging="708"/>
        <w:jc w:val="both"/>
        <w:rPr>
          <w:rFonts w:ascii="Arial" w:hAnsi="Arial" w:cs="Arial"/>
          <w:color w:val="000000"/>
          <w:sz w:val="20"/>
          <w:szCs w:val="18"/>
        </w:rPr>
      </w:pPr>
      <w:r w:rsidRPr="004C5170">
        <w:rPr>
          <w:rFonts w:ascii="Arial" w:hAnsi="Arial" w:cs="Arial"/>
          <w:color w:val="000000"/>
          <w:sz w:val="20"/>
          <w:szCs w:val="18"/>
        </w:rPr>
        <w:t>Demandado:</w:t>
      </w:r>
      <w:r w:rsidRPr="004C5170">
        <w:rPr>
          <w:rFonts w:ascii="Arial" w:hAnsi="Arial" w:cs="Arial"/>
          <w:color w:val="000000"/>
          <w:sz w:val="20"/>
          <w:szCs w:val="18"/>
        </w:rPr>
        <w:tab/>
      </w:r>
      <w:r w:rsidRPr="004C5170">
        <w:rPr>
          <w:rFonts w:ascii="Arial" w:hAnsi="Arial" w:cs="Arial"/>
          <w:color w:val="000000"/>
          <w:sz w:val="20"/>
          <w:szCs w:val="18"/>
        </w:rPr>
        <w:tab/>
      </w:r>
      <w:r w:rsidRPr="004C5170">
        <w:rPr>
          <w:rFonts w:ascii="Arial" w:hAnsi="Arial" w:cs="Arial"/>
          <w:color w:val="000000"/>
          <w:sz w:val="20"/>
          <w:szCs w:val="18"/>
        </w:rPr>
        <w:tab/>
        <w:t>Colpensiones</w:t>
      </w:r>
    </w:p>
    <w:p w:rsidR="004C5170" w:rsidRPr="004C5170" w:rsidRDefault="004C5170" w:rsidP="004C5170">
      <w:pPr>
        <w:widowControl w:val="0"/>
        <w:autoSpaceDE w:val="0"/>
        <w:autoSpaceDN w:val="0"/>
        <w:adjustRightInd w:val="0"/>
        <w:ind w:left="708" w:hanging="708"/>
        <w:jc w:val="both"/>
        <w:rPr>
          <w:rFonts w:ascii="Arial" w:hAnsi="Arial" w:cs="Arial"/>
          <w:color w:val="000000"/>
          <w:sz w:val="20"/>
          <w:szCs w:val="18"/>
        </w:rPr>
      </w:pPr>
      <w:r w:rsidRPr="004C5170">
        <w:rPr>
          <w:rFonts w:ascii="Arial" w:hAnsi="Arial" w:cs="Arial"/>
          <w:color w:val="000000"/>
          <w:sz w:val="20"/>
          <w:szCs w:val="18"/>
        </w:rPr>
        <w:t>Juzgado de origen:</w:t>
      </w:r>
      <w:r w:rsidRPr="004C5170">
        <w:rPr>
          <w:rFonts w:ascii="Arial" w:hAnsi="Arial" w:cs="Arial"/>
          <w:color w:val="000000"/>
          <w:sz w:val="20"/>
          <w:szCs w:val="18"/>
        </w:rPr>
        <w:tab/>
      </w:r>
      <w:r w:rsidRPr="004C5170">
        <w:rPr>
          <w:rFonts w:ascii="Arial" w:hAnsi="Arial" w:cs="Arial"/>
          <w:color w:val="000000"/>
          <w:sz w:val="20"/>
          <w:szCs w:val="18"/>
        </w:rPr>
        <w:tab/>
        <w:t>Primero Laboral del Circuito de Pereira</w:t>
      </w:r>
    </w:p>
    <w:p w:rsidR="004C5170" w:rsidRPr="004C5170" w:rsidRDefault="004C5170" w:rsidP="004C5170">
      <w:pPr>
        <w:widowControl w:val="0"/>
        <w:autoSpaceDE w:val="0"/>
        <w:autoSpaceDN w:val="0"/>
        <w:adjustRightInd w:val="0"/>
        <w:jc w:val="both"/>
        <w:rPr>
          <w:rFonts w:ascii="Arial" w:hAnsi="Arial" w:cs="Arial"/>
          <w:color w:val="000000"/>
          <w:sz w:val="20"/>
          <w:szCs w:val="18"/>
        </w:rPr>
      </w:pPr>
      <w:r w:rsidRPr="004C5170">
        <w:rPr>
          <w:rFonts w:ascii="Arial" w:hAnsi="Arial" w:cs="Arial"/>
          <w:color w:val="000000"/>
          <w:sz w:val="20"/>
          <w:szCs w:val="18"/>
        </w:rPr>
        <w:t>Magistrado ponente:</w:t>
      </w:r>
      <w:r w:rsidRPr="004C5170">
        <w:rPr>
          <w:rFonts w:ascii="Arial" w:hAnsi="Arial" w:cs="Arial"/>
          <w:color w:val="000000"/>
          <w:sz w:val="20"/>
          <w:szCs w:val="18"/>
        </w:rPr>
        <w:tab/>
      </w:r>
      <w:r w:rsidRPr="004C5170">
        <w:rPr>
          <w:rFonts w:ascii="Arial" w:hAnsi="Arial" w:cs="Arial"/>
          <w:color w:val="000000"/>
          <w:sz w:val="20"/>
          <w:szCs w:val="18"/>
        </w:rPr>
        <w:tab/>
        <w:t>Dra. Ana Lucía Caicedo Calderón</w:t>
      </w:r>
    </w:p>
    <w:p w:rsidR="004C5170" w:rsidRPr="004C5170" w:rsidRDefault="004C5170" w:rsidP="004C5170">
      <w:pPr>
        <w:widowControl w:val="0"/>
        <w:autoSpaceDE w:val="0"/>
        <w:autoSpaceDN w:val="0"/>
        <w:adjustRightInd w:val="0"/>
        <w:jc w:val="both"/>
        <w:rPr>
          <w:rFonts w:ascii="Arial" w:hAnsi="Arial" w:cs="Arial"/>
          <w:color w:val="000000"/>
          <w:sz w:val="20"/>
          <w:szCs w:val="18"/>
        </w:rPr>
      </w:pPr>
      <w:r w:rsidRPr="004C5170">
        <w:rPr>
          <w:rFonts w:ascii="Arial" w:hAnsi="Arial" w:cs="Arial"/>
          <w:color w:val="000000"/>
          <w:sz w:val="20"/>
          <w:szCs w:val="18"/>
        </w:rPr>
        <w:t>Magistrada que aclara voto:</w:t>
      </w:r>
      <w:r w:rsidRPr="004C5170">
        <w:rPr>
          <w:rFonts w:ascii="Arial" w:hAnsi="Arial" w:cs="Arial"/>
          <w:color w:val="000000"/>
          <w:sz w:val="20"/>
          <w:szCs w:val="18"/>
        </w:rPr>
        <w:tab/>
        <w:t>Dra. Ana Lucia Caicedo Calderón</w:t>
      </w:r>
    </w:p>
    <w:p w:rsidR="004C5170" w:rsidRPr="004C5170" w:rsidRDefault="004C5170" w:rsidP="004C5170">
      <w:pPr>
        <w:widowControl w:val="0"/>
        <w:autoSpaceDE w:val="0"/>
        <w:autoSpaceDN w:val="0"/>
        <w:adjustRightInd w:val="0"/>
        <w:spacing w:line="300" w:lineRule="auto"/>
        <w:ind w:left="2805" w:hanging="2805"/>
        <w:jc w:val="both"/>
        <w:rPr>
          <w:rFonts w:ascii="Arial" w:hAnsi="Arial" w:cs="Arial"/>
          <w:b/>
          <w:color w:val="000000"/>
          <w:lang w:eastAsia="es-MX"/>
        </w:rPr>
      </w:pPr>
    </w:p>
    <w:p w:rsidR="004C5170" w:rsidRPr="004C5170" w:rsidRDefault="004C5170" w:rsidP="004C5170">
      <w:pPr>
        <w:spacing w:line="300" w:lineRule="auto"/>
        <w:rPr>
          <w:color w:val="000000"/>
          <w:lang w:val="es-CO" w:eastAsia="es-MX"/>
        </w:rPr>
      </w:pPr>
    </w:p>
    <w:p w:rsidR="004C5170" w:rsidRPr="004C5170" w:rsidRDefault="004C5170" w:rsidP="004C5170">
      <w:pPr>
        <w:spacing w:line="300" w:lineRule="auto"/>
        <w:rPr>
          <w:color w:val="000000"/>
          <w:lang w:val="es-CO" w:eastAsia="es-MX"/>
        </w:rPr>
      </w:pPr>
    </w:p>
    <w:p w:rsidR="004C5170" w:rsidRPr="004C5170" w:rsidRDefault="004C5170" w:rsidP="004C5170">
      <w:pPr>
        <w:spacing w:line="300" w:lineRule="auto"/>
        <w:rPr>
          <w:color w:val="000000"/>
          <w:lang w:val="es-CO" w:eastAsia="es-MX"/>
        </w:rPr>
      </w:pPr>
    </w:p>
    <w:p w:rsidR="004C5170" w:rsidRPr="004C5170" w:rsidRDefault="004C5170" w:rsidP="004C5170">
      <w:pPr>
        <w:keepNext/>
        <w:autoSpaceDN w:val="0"/>
        <w:spacing w:line="300" w:lineRule="auto"/>
        <w:jc w:val="center"/>
        <w:outlineLvl w:val="0"/>
        <w:rPr>
          <w:rFonts w:ascii="Tahoma" w:hAnsi="Tahoma" w:cs="Tahoma"/>
          <w:b/>
          <w:bCs/>
          <w:color w:val="000000"/>
          <w:u w:val="single"/>
        </w:rPr>
      </w:pPr>
      <w:r w:rsidRPr="004C5170">
        <w:rPr>
          <w:rFonts w:ascii="Tahoma" w:hAnsi="Tahoma" w:cs="Tahoma"/>
          <w:b/>
          <w:bCs/>
          <w:color w:val="000000"/>
          <w:u w:val="single"/>
        </w:rPr>
        <w:t>ACLARACIÓN DE VOTO</w:t>
      </w:r>
    </w:p>
    <w:p w:rsidR="004C5170" w:rsidRPr="004C5170" w:rsidRDefault="004C5170" w:rsidP="004C5170">
      <w:pPr>
        <w:spacing w:line="300" w:lineRule="auto"/>
        <w:jc w:val="both"/>
        <w:rPr>
          <w:rFonts w:ascii="Tahoma" w:hAnsi="Tahoma" w:cs="Tahoma"/>
          <w:bCs/>
          <w:color w:val="000000"/>
        </w:rPr>
      </w:pPr>
    </w:p>
    <w:p w:rsidR="004C5170" w:rsidRPr="004C5170" w:rsidRDefault="004C5170" w:rsidP="004C5170">
      <w:pPr>
        <w:spacing w:line="300" w:lineRule="auto"/>
        <w:jc w:val="both"/>
        <w:rPr>
          <w:rFonts w:ascii="Tahoma" w:hAnsi="Tahoma" w:cs="Tahoma"/>
          <w:bCs/>
          <w:color w:val="000000"/>
        </w:rPr>
      </w:pPr>
    </w:p>
    <w:p w:rsidR="004C5170" w:rsidRPr="004C5170" w:rsidRDefault="004C5170" w:rsidP="004C5170">
      <w:pPr>
        <w:spacing w:line="300" w:lineRule="auto"/>
        <w:ind w:firstLine="708"/>
        <w:jc w:val="both"/>
        <w:rPr>
          <w:rFonts w:ascii="Tahoma" w:hAnsi="Tahoma" w:cs="Tahoma"/>
          <w:lang w:val="es-CO"/>
        </w:rPr>
      </w:pPr>
      <w:r w:rsidRPr="004C5170">
        <w:rPr>
          <w:rFonts w:ascii="Tahoma" w:hAnsi="Tahoma" w:cs="Tahoma"/>
          <w:color w:val="000000"/>
        </w:rPr>
        <w:t xml:space="preserve">Con mi acostumbrado respeto, tal como en su momento lo propuse en el proyecto que presenté al resto de la Sala y que fue rechazado por mis compañeros de Sala, debo aclarar que </w:t>
      </w:r>
      <w:r w:rsidRPr="004C5170">
        <w:rPr>
          <w:rFonts w:ascii="Tahoma" w:hAnsi="Tahoma" w:cs="Tahoma"/>
          <w:lang w:val="es-CO"/>
        </w:rPr>
        <w:t xml:space="preserve">esta sentencia no le impide a la actora impetrar otra acción contra los verdaderos empleadores o incluso contra la misma COMERCIALIZADORA </w:t>
      </w:r>
      <w:proofErr w:type="spellStart"/>
      <w:r w:rsidRPr="004C5170">
        <w:rPr>
          <w:rFonts w:ascii="Tahoma" w:hAnsi="Tahoma" w:cs="Tahoma"/>
          <w:lang w:val="es-CO"/>
        </w:rPr>
        <w:t>LWISSA</w:t>
      </w:r>
      <w:proofErr w:type="spellEnd"/>
      <w:r w:rsidRPr="004C5170">
        <w:rPr>
          <w:rFonts w:ascii="Tahoma" w:hAnsi="Tahoma" w:cs="Tahoma"/>
          <w:lang w:val="es-CO"/>
        </w:rPr>
        <w:t xml:space="preserve"> Y </w:t>
      </w:r>
      <w:proofErr w:type="spellStart"/>
      <w:r w:rsidRPr="004C5170">
        <w:rPr>
          <w:rFonts w:ascii="Tahoma" w:hAnsi="Tahoma" w:cs="Tahoma"/>
          <w:lang w:val="es-CO"/>
        </w:rPr>
        <w:t>LWISS</w:t>
      </w:r>
      <w:proofErr w:type="spellEnd"/>
      <w:r w:rsidRPr="004C5170">
        <w:rPr>
          <w:rFonts w:ascii="Tahoma" w:hAnsi="Tahoma" w:cs="Tahoma"/>
          <w:lang w:val="es-CO"/>
        </w:rPr>
        <w:t xml:space="preserve"> S.A., alegando por ejemplo un eventual caso de falta de afiliación o cualquier otra circunstancia.</w:t>
      </w:r>
    </w:p>
    <w:p w:rsidR="004C5170" w:rsidRPr="004C5170" w:rsidRDefault="004C5170" w:rsidP="004C5170">
      <w:pPr>
        <w:spacing w:line="300" w:lineRule="auto"/>
        <w:ind w:firstLine="709"/>
        <w:jc w:val="both"/>
        <w:rPr>
          <w:rFonts w:ascii="Tahoma" w:hAnsi="Tahoma" w:cs="Tahoma"/>
          <w:color w:val="000000"/>
          <w:lang w:val="es-CO"/>
        </w:rPr>
      </w:pPr>
    </w:p>
    <w:p w:rsidR="004C5170" w:rsidRPr="004C5170" w:rsidRDefault="004C5170" w:rsidP="004C5170">
      <w:pPr>
        <w:tabs>
          <w:tab w:val="left" w:pos="993"/>
          <w:tab w:val="left" w:pos="1276"/>
        </w:tabs>
        <w:spacing w:line="300" w:lineRule="auto"/>
        <w:ind w:firstLine="709"/>
        <w:jc w:val="both"/>
        <w:rPr>
          <w:rFonts w:ascii="Tahoma" w:hAnsi="Tahoma" w:cs="Tahoma"/>
          <w:color w:val="000000"/>
        </w:rPr>
      </w:pPr>
      <w:r w:rsidRPr="004C5170">
        <w:rPr>
          <w:rFonts w:ascii="Tahoma" w:hAnsi="Tahoma" w:cs="Tahoma"/>
          <w:color w:val="000000"/>
        </w:rPr>
        <w:t xml:space="preserve">En estos breves términos sustento mi aclaración de voto. </w:t>
      </w:r>
    </w:p>
    <w:p w:rsidR="004C5170" w:rsidRPr="004C5170" w:rsidRDefault="004C5170" w:rsidP="004C5170">
      <w:pPr>
        <w:autoSpaceDN w:val="0"/>
        <w:spacing w:line="300" w:lineRule="auto"/>
        <w:ind w:firstLine="709"/>
        <w:jc w:val="both"/>
        <w:rPr>
          <w:rFonts w:ascii="Tahoma" w:hAnsi="Tahoma" w:cs="Tahoma"/>
          <w:color w:val="000000"/>
        </w:rPr>
      </w:pPr>
    </w:p>
    <w:p w:rsidR="004C5170" w:rsidRPr="004C5170" w:rsidRDefault="004C5170" w:rsidP="004C5170">
      <w:pPr>
        <w:widowControl w:val="0"/>
        <w:autoSpaceDE w:val="0"/>
        <w:autoSpaceDN w:val="0"/>
        <w:adjustRightInd w:val="0"/>
        <w:spacing w:line="300" w:lineRule="auto"/>
        <w:ind w:firstLine="709"/>
        <w:jc w:val="both"/>
        <w:rPr>
          <w:rFonts w:ascii="Tahoma" w:hAnsi="Tahoma" w:cs="Tahoma"/>
          <w:color w:val="000000"/>
        </w:rPr>
      </w:pPr>
    </w:p>
    <w:p w:rsidR="004C5170" w:rsidRPr="004C5170" w:rsidRDefault="004C5170" w:rsidP="004C5170">
      <w:pPr>
        <w:widowControl w:val="0"/>
        <w:autoSpaceDE w:val="0"/>
        <w:autoSpaceDN w:val="0"/>
        <w:adjustRightInd w:val="0"/>
        <w:spacing w:line="300" w:lineRule="auto"/>
        <w:ind w:firstLine="709"/>
        <w:jc w:val="both"/>
        <w:rPr>
          <w:rFonts w:ascii="Tahoma" w:hAnsi="Tahoma" w:cs="Tahoma"/>
          <w:color w:val="000000"/>
        </w:rPr>
      </w:pPr>
    </w:p>
    <w:p w:rsidR="004C5170" w:rsidRPr="004C5170" w:rsidRDefault="004C5170" w:rsidP="004C5170">
      <w:pPr>
        <w:widowControl w:val="0"/>
        <w:autoSpaceDE w:val="0"/>
        <w:autoSpaceDN w:val="0"/>
        <w:adjustRightInd w:val="0"/>
        <w:spacing w:line="300" w:lineRule="auto"/>
        <w:ind w:firstLine="709"/>
        <w:jc w:val="both"/>
        <w:rPr>
          <w:rFonts w:ascii="Tahoma" w:hAnsi="Tahoma" w:cs="Tahoma"/>
          <w:color w:val="000000"/>
        </w:rPr>
      </w:pPr>
    </w:p>
    <w:p w:rsidR="004C5170" w:rsidRPr="004C5170" w:rsidRDefault="004C5170" w:rsidP="004C5170">
      <w:pPr>
        <w:widowControl w:val="0"/>
        <w:autoSpaceDE w:val="0"/>
        <w:autoSpaceDN w:val="0"/>
        <w:adjustRightInd w:val="0"/>
        <w:spacing w:line="300" w:lineRule="auto"/>
        <w:ind w:firstLine="709"/>
        <w:jc w:val="both"/>
        <w:rPr>
          <w:rFonts w:ascii="Tahoma" w:hAnsi="Tahoma" w:cs="Tahoma"/>
          <w:color w:val="000000"/>
        </w:rPr>
      </w:pPr>
    </w:p>
    <w:p w:rsidR="004C5170" w:rsidRPr="004C5170" w:rsidRDefault="004C5170" w:rsidP="004C5170">
      <w:pPr>
        <w:widowControl w:val="0"/>
        <w:autoSpaceDE w:val="0"/>
        <w:autoSpaceDN w:val="0"/>
        <w:adjustRightInd w:val="0"/>
        <w:spacing w:line="300" w:lineRule="auto"/>
        <w:ind w:firstLine="709"/>
        <w:jc w:val="both"/>
        <w:rPr>
          <w:rFonts w:ascii="Tahoma" w:hAnsi="Tahoma" w:cs="Tahoma"/>
          <w:color w:val="000000"/>
        </w:rPr>
      </w:pPr>
    </w:p>
    <w:p w:rsidR="004C5170" w:rsidRPr="004C5170" w:rsidRDefault="004C5170" w:rsidP="004C5170">
      <w:pPr>
        <w:keepNext/>
        <w:widowControl w:val="0"/>
        <w:autoSpaceDE w:val="0"/>
        <w:autoSpaceDN w:val="0"/>
        <w:adjustRightInd w:val="0"/>
        <w:spacing w:line="300" w:lineRule="auto"/>
        <w:ind w:firstLine="709"/>
        <w:jc w:val="center"/>
        <w:outlineLvl w:val="2"/>
        <w:rPr>
          <w:rFonts w:ascii="Tahoma" w:hAnsi="Tahoma" w:cs="Tahoma"/>
          <w:b/>
          <w:color w:val="000000"/>
        </w:rPr>
      </w:pPr>
      <w:r w:rsidRPr="004C5170">
        <w:rPr>
          <w:rFonts w:ascii="Tahoma" w:hAnsi="Tahoma" w:cs="Tahoma"/>
          <w:b/>
          <w:color w:val="000000"/>
        </w:rPr>
        <w:t>ANA LUCÍA CAICEDO CALDERÓN</w:t>
      </w:r>
    </w:p>
    <w:p w:rsidR="004C5170" w:rsidRPr="004C5170" w:rsidRDefault="004C5170" w:rsidP="004C5170">
      <w:pPr>
        <w:keepNext/>
        <w:widowControl w:val="0"/>
        <w:autoSpaceDE w:val="0"/>
        <w:autoSpaceDN w:val="0"/>
        <w:adjustRightInd w:val="0"/>
        <w:spacing w:line="300" w:lineRule="auto"/>
        <w:ind w:firstLine="709"/>
        <w:jc w:val="center"/>
        <w:outlineLvl w:val="2"/>
        <w:rPr>
          <w:rFonts w:ascii="Tahoma" w:hAnsi="Tahoma" w:cs="Tahoma"/>
          <w:color w:val="000000"/>
        </w:rPr>
      </w:pPr>
      <w:r w:rsidRPr="004C5170">
        <w:rPr>
          <w:rFonts w:ascii="Tahoma" w:hAnsi="Tahoma" w:cs="Tahoma"/>
          <w:color w:val="000000"/>
        </w:rPr>
        <w:t>Magistrada</w:t>
      </w:r>
    </w:p>
    <w:sectPr w:rsidR="004C5170" w:rsidRPr="004C5170" w:rsidSect="002E5B5A">
      <w:headerReference w:type="even" r:id="rId9"/>
      <w:headerReference w:type="default" r:id="rId10"/>
      <w:footerReference w:type="default" r:id="rId11"/>
      <w:footerReference w:type="first" r:id="rId12"/>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F1" w:rsidRDefault="009C7EF1">
      <w:r>
        <w:separator/>
      </w:r>
    </w:p>
  </w:endnote>
  <w:endnote w:type="continuationSeparator" w:id="0">
    <w:p w:rsidR="009C7EF1" w:rsidRDefault="009C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D8" w:rsidRPr="002E5B5A" w:rsidRDefault="00CA46D8" w:rsidP="002E5B5A">
    <w:pPr>
      <w:pStyle w:val="Ttulo"/>
      <w:spacing w:line="240" w:lineRule="auto"/>
      <w:jc w:val="right"/>
      <w:rPr>
        <w:b w:val="0"/>
        <w:sz w:val="18"/>
        <w:szCs w:val="16"/>
      </w:rPr>
    </w:pPr>
    <w:r w:rsidRPr="002E5B5A">
      <w:rPr>
        <w:b w:val="0"/>
        <w:sz w:val="18"/>
        <w:szCs w:val="16"/>
      </w:rPr>
      <w:fldChar w:fldCharType="begin"/>
    </w:r>
    <w:r w:rsidRPr="002E5B5A">
      <w:rPr>
        <w:b w:val="0"/>
        <w:sz w:val="18"/>
        <w:szCs w:val="16"/>
      </w:rPr>
      <w:instrText>PAGE   \* MERGEFORMAT</w:instrText>
    </w:r>
    <w:r w:rsidRPr="002E5B5A">
      <w:rPr>
        <w:b w:val="0"/>
        <w:sz w:val="18"/>
        <w:szCs w:val="16"/>
      </w:rPr>
      <w:fldChar w:fldCharType="separate"/>
    </w:r>
    <w:r w:rsidR="004C5170">
      <w:rPr>
        <w:b w:val="0"/>
        <w:noProof/>
        <w:sz w:val="18"/>
        <w:szCs w:val="16"/>
      </w:rPr>
      <w:t>6</w:t>
    </w:r>
    <w:r w:rsidRPr="002E5B5A">
      <w:rPr>
        <w:b w:val="0"/>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D8" w:rsidRDefault="00CA46D8">
    <w:pPr>
      <w:pStyle w:val="Piedepgina"/>
      <w:jc w:val="right"/>
    </w:pPr>
    <w:r>
      <w:fldChar w:fldCharType="begin"/>
    </w:r>
    <w:r>
      <w:instrText>PAGE   \* MERGEFORMAT</w:instrText>
    </w:r>
    <w:r>
      <w:fldChar w:fldCharType="separate"/>
    </w:r>
    <w:r w:rsidR="004C5170">
      <w:rPr>
        <w:noProof/>
      </w:rPr>
      <w:t>1</w:t>
    </w:r>
    <w:r>
      <w:fldChar w:fldCharType="end"/>
    </w:r>
  </w:p>
  <w:p w:rsidR="00CA46D8" w:rsidRDefault="00CA46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F1" w:rsidRDefault="009C7EF1">
      <w:r>
        <w:separator/>
      </w:r>
    </w:p>
  </w:footnote>
  <w:footnote w:type="continuationSeparator" w:id="0">
    <w:p w:rsidR="009C7EF1" w:rsidRDefault="009C7EF1">
      <w:r>
        <w:continuationSeparator/>
      </w:r>
    </w:p>
  </w:footnote>
  <w:footnote w:id="1">
    <w:p w:rsidR="000C62F6" w:rsidRPr="00E24DAD" w:rsidRDefault="000C62F6" w:rsidP="002E5B5A">
      <w:pPr>
        <w:pStyle w:val="Textonotapie"/>
        <w:jc w:val="both"/>
        <w:rPr>
          <w:rFonts w:ascii="Arial" w:hAnsi="Arial" w:cs="Arial"/>
          <w:sz w:val="18"/>
          <w:szCs w:val="18"/>
        </w:rPr>
      </w:pPr>
      <w:r w:rsidRPr="001E794C">
        <w:rPr>
          <w:rStyle w:val="Refdenotaalpie"/>
          <w:rFonts w:ascii="Arial" w:hAnsi="Arial" w:cs="Arial"/>
          <w:sz w:val="18"/>
          <w:szCs w:val="18"/>
        </w:rPr>
        <w:footnoteRef/>
      </w:r>
      <w:r w:rsidRPr="00E24DAD">
        <w:rPr>
          <w:rFonts w:ascii="Arial" w:hAnsi="Arial" w:cs="Arial"/>
          <w:sz w:val="18"/>
          <w:szCs w:val="18"/>
        </w:rPr>
        <w:t xml:space="preserve"> </w:t>
      </w:r>
      <w:r w:rsidR="00E24DAD" w:rsidRPr="00E24DAD">
        <w:rPr>
          <w:rFonts w:ascii="Arial" w:hAnsi="Arial" w:cs="Arial"/>
          <w:sz w:val="18"/>
          <w:szCs w:val="18"/>
        </w:rPr>
        <w:t xml:space="preserve">Ver </w:t>
      </w:r>
      <w:r w:rsidR="00E24DAD">
        <w:rPr>
          <w:rFonts w:ascii="Arial" w:hAnsi="Arial" w:cs="Arial"/>
          <w:sz w:val="18"/>
          <w:szCs w:val="18"/>
        </w:rPr>
        <w:t xml:space="preserve">la sentencia </w:t>
      </w:r>
      <w:r w:rsidR="00E24DAD" w:rsidRPr="00E24DAD">
        <w:rPr>
          <w:rFonts w:ascii="Arial" w:hAnsi="Arial" w:cs="Arial"/>
          <w:sz w:val="18"/>
          <w:szCs w:val="18"/>
        </w:rPr>
        <w:t xml:space="preserve"> </w:t>
      </w:r>
      <w:proofErr w:type="spellStart"/>
      <w:r w:rsidR="00E24DAD" w:rsidRPr="00E24DAD">
        <w:rPr>
          <w:rFonts w:ascii="Arial" w:hAnsi="Arial" w:cs="Arial"/>
          <w:sz w:val="18"/>
          <w:szCs w:val="18"/>
        </w:rPr>
        <w:t>SL2071</w:t>
      </w:r>
      <w:proofErr w:type="spellEnd"/>
      <w:r w:rsidR="00E24DAD" w:rsidRPr="00E24DAD">
        <w:rPr>
          <w:rFonts w:ascii="Arial" w:hAnsi="Arial" w:cs="Arial"/>
          <w:sz w:val="18"/>
          <w:szCs w:val="18"/>
        </w:rPr>
        <w:t>-2019</w:t>
      </w:r>
      <w:r w:rsidR="00E24DAD">
        <w:rPr>
          <w:rFonts w:ascii="Arial" w:hAnsi="Arial" w:cs="Arial"/>
          <w:sz w:val="18"/>
          <w:szCs w:val="18"/>
        </w:rPr>
        <w:t xml:space="preserve"> del </w:t>
      </w:r>
      <w:r w:rsidR="00E24DAD" w:rsidRPr="00E24DAD">
        <w:rPr>
          <w:rFonts w:ascii="Arial" w:hAnsi="Arial" w:cs="Arial"/>
          <w:sz w:val="18"/>
          <w:szCs w:val="18"/>
        </w:rPr>
        <w:t>05 de junio de 2019 de la Sala de Casaci</w:t>
      </w:r>
      <w:r w:rsidR="00E24DAD">
        <w:rPr>
          <w:rFonts w:ascii="Arial" w:hAnsi="Arial" w:cs="Arial"/>
          <w:sz w:val="18"/>
          <w:szCs w:val="18"/>
        </w:rPr>
        <w:t xml:space="preserve">ón laboral de la Corte Suprema de Justicia.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D8" w:rsidRDefault="00CA46D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A46D8" w:rsidRDefault="00CA46D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D8" w:rsidRPr="002E5B5A" w:rsidRDefault="00CA46D8" w:rsidP="00CC5FE6">
    <w:pPr>
      <w:pStyle w:val="Ttulo"/>
      <w:spacing w:line="240" w:lineRule="auto"/>
      <w:jc w:val="both"/>
      <w:rPr>
        <w:b w:val="0"/>
        <w:sz w:val="18"/>
        <w:szCs w:val="16"/>
      </w:rPr>
    </w:pPr>
    <w:r w:rsidRPr="002E5B5A">
      <w:rPr>
        <w:b w:val="0"/>
        <w:sz w:val="18"/>
        <w:szCs w:val="16"/>
      </w:rPr>
      <w:t>Radicación No.: 66001-31-05-001-2016-00364-01</w:t>
    </w:r>
  </w:p>
  <w:p w:rsidR="00CA46D8" w:rsidRPr="002E5B5A" w:rsidRDefault="00CA46D8" w:rsidP="00CC5FE6">
    <w:pPr>
      <w:pStyle w:val="Ttulo"/>
      <w:spacing w:line="240" w:lineRule="auto"/>
      <w:jc w:val="both"/>
      <w:rPr>
        <w:b w:val="0"/>
        <w:sz w:val="18"/>
        <w:szCs w:val="16"/>
      </w:rPr>
    </w:pPr>
    <w:r w:rsidRPr="002E5B5A">
      <w:rPr>
        <w:b w:val="0"/>
        <w:sz w:val="18"/>
        <w:szCs w:val="16"/>
      </w:rPr>
      <w:t>Demandante: Cecilia Benjumea de Fernández</w:t>
    </w:r>
  </w:p>
  <w:p w:rsidR="00CA46D8" w:rsidRPr="002E5B5A" w:rsidRDefault="00CA46D8" w:rsidP="005107E5">
    <w:pPr>
      <w:pStyle w:val="Ttulo"/>
      <w:spacing w:line="240" w:lineRule="auto"/>
      <w:jc w:val="both"/>
      <w:rPr>
        <w:b w:val="0"/>
        <w:sz w:val="18"/>
        <w:szCs w:val="16"/>
      </w:rPr>
    </w:pPr>
    <w:r w:rsidRPr="002E5B5A">
      <w:rPr>
        <w:b w:val="0"/>
        <w:sz w:val="18"/>
        <w:szCs w:val="16"/>
      </w:rPr>
      <w:t>Demandado: Colpensiones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5C57E34"/>
    <w:multiLevelType w:val="hybridMultilevel"/>
    <w:tmpl w:val="6F186FD0"/>
    <w:lvl w:ilvl="0" w:tplc="F4FC0F8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5">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391225C3"/>
    <w:multiLevelType w:val="multilevel"/>
    <w:tmpl w:val="CB6A4C90"/>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1">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452B3749"/>
    <w:multiLevelType w:val="hybridMultilevel"/>
    <w:tmpl w:val="3D404C0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5">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1">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2">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4">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5">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7">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6"/>
  </w:num>
  <w:num w:numId="3">
    <w:abstractNumId w:val="25"/>
  </w:num>
  <w:num w:numId="4">
    <w:abstractNumId w:val="24"/>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4"/>
  </w:num>
  <w:num w:numId="13">
    <w:abstractNumId w:val="1"/>
  </w:num>
  <w:num w:numId="14">
    <w:abstractNumId w:val="29"/>
  </w:num>
  <w:num w:numId="15">
    <w:abstractNumId w:val="31"/>
  </w:num>
  <w:num w:numId="16">
    <w:abstractNumId w:val="30"/>
  </w:num>
  <w:num w:numId="17">
    <w:abstractNumId w:val="17"/>
  </w:num>
  <w:num w:numId="18">
    <w:abstractNumId w:val="34"/>
  </w:num>
  <w:num w:numId="19">
    <w:abstractNumId w:val="35"/>
  </w:num>
  <w:num w:numId="20">
    <w:abstractNumId w:val="26"/>
  </w:num>
  <w:num w:numId="21">
    <w:abstractNumId w:val="33"/>
  </w:num>
  <w:num w:numId="22">
    <w:abstractNumId w:val="28"/>
  </w:num>
  <w:num w:numId="23">
    <w:abstractNumId w:val="27"/>
  </w:num>
  <w:num w:numId="24">
    <w:abstractNumId w:val="0"/>
  </w:num>
  <w:num w:numId="25">
    <w:abstractNumId w:val="21"/>
  </w:num>
  <w:num w:numId="26">
    <w:abstractNumId w:val="19"/>
  </w:num>
  <w:num w:numId="27">
    <w:abstractNumId w:val="8"/>
  </w:num>
  <w:num w:numId="28">
    <w:abstractNumId w:val="37"/>
  </w:num>
  <w:num w:numId="29">
    <w:abstractNumId w:val="11"/>
  </w:num>
  <w:num w:numId="30">
    <w:abstractNumId w:val="6"/>
  </w:num>
  <w:num w:numId="31">
    <w:abstractNumId w:val="9"/>
  </w:num>
  <w:num w:numId="32">
    <w:abstractNumId w:val="5"/>
  </w:num>
  <w:num w:numId="33">
    <w:abstractNumId w:val="22"/>
  </w:num>
  <w:num w:numId="34">
    <w:abstractNumId w:val="2"/>
  </w:num>
  <w:num w:numId="35">
    <w:abstractNumId w:val="32"/>
  </w:num>
  <w:num w:numId="36">
    <w:abstractNumId w:val="20"/>
  </w:num>
  <w:num w:numId="37">
    <w:abstractNumId w:val="2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4A27"/>
    <w:rsid w:val="000057C8"/>
    <w:rsid w:val="00005849"/>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17861"/>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10"/>
    <w:rsid w:val="00037AF3"/>
    <w:rsid w:val="00037FB7"/>
    <w:rsid w:val="000400DC"/>
    <w:rsid w:val="00041F36"/>
    <w:rsid w:val="000423AA"/>
    <w:rsid w:val="000424DD"/>
    <w:rsid w:val="000424FE"/>
    <w:rsid w:val="00042929"/>
    <w:rsid w:val="00042D64"/>
    <w:rsid w:val="00043582"/>
    <w:rsid w:val="0004444E"/>
    <w:rsid w:val="0004475C"/>
    <w:rsid w:val="00044C28"/>
    <w:rsid w:val="00045950"/>
    <w:rsid w:val="000461AB"/>
    <w:rsid w:val="00046230"/>
    <w:rsid w:val="0004798C"/>
    <w:rsid w:val="00047A90"/>
    <w:rsid w:val="000502A9"/>
    <w:rsid w:val="00050B8B"/>
    <w:rsid w:val="00050BE9"/>
    <w:rsid w:val="000516FA"/>
    <w:rsid w:val="0005299F"/>
    <w:rsid w:val="00053767"/>
    <w:rsid w:val="000539D9"/>
    <w:rsid w:val="00053BBC"/>
    <w:rsid w:val="00054180"/>
    <w:rsid w:val="00056F1F"/>
    <w:rsid w:val="00057644"/>
    <w:rsid w:val="0005780C"/>
    <w:rsid w:val="00057E02"/>
    <w:rsid w:val="00062470"/>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A28"/>
    <w:rsid w:val="0008113C"/>
    <w:rsid w:val="000816D0"/>
    <w:rsid w:val="000821A3"/>
    <w:rsid w:val="000826D7"/>
    <w:rsid w:val="00082836"/>
    <w:rsid w:val="00082F11"/>
    <w:rsid w:val="000834E1"/>
    <w:rsid w:val="00084F5B"/>
    <w:rsid w:val="00085416"/>
    <w:rsid w:val="00085A34"/>
    <w:rsid w:val="00085F79"/>
    <w:rsid w:val="00086703"/>
    <w:rsid w:val="00087119"/>
    <w:rsid w:val="00087FDF"/>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834"/>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3C"/>
    <w:rsid w:val="000C0CA5"/>
    <w:rsid w:val="000C143F"/>
    <w:rsid w:val="000C1504"/>
    <w:rsid w:val="000C1551"/>
    <w:rsid w:val="000C1808"/>
    <w:rsid w:val="000C2226"/>
    <w:rsid w:val="000C2C37"/>
    <w:rsid w:val="000C49FA"/>
    <w:rsid w:val="000C4CB0"/>
    <w:rsid w:val="000C5830"/>
    <w:rsid w:val="000C62F6"/>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78C"/>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3B7"/>
    <w:rsid w:val="000F5EBD"/>
    <w:rsid w:val="000F6917"/>
    <w:rsid w:val="000F6983"/>
    <w:rsid w:val="000F6A05"/>
    <w:rsid w:val="000F6B06"/>
    <w:rsid w:val="000F7199"/>
    <w:rsid w:val="000F719F"/>
    <w:rsid w:val="001001C8"/>
    <w:rsid w:val="00100D4D"/>
    <w:rsid w:val="001015B5"/>
    <w:rsid w:val="00102482"/>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4AD3"/>
    <w:rsid w:val="001162F4"/>
    <w:rsid w:val="0011644A"/>
    <w:rsid w:val="001172A8"/>
    <w:rsid w:val="001174B9"/>
    <w:rsid w:val="00120A35"/>
    <w:rsid w:val="00120EAB"/>
    <w:rsid w:val="00122140"/>
    <w:rsid w:val="00122521"/>
    <w:rsid w:val="00123412"/>
    <w:rsid w:val="00123767"/>
    <w:rsid w:val="00124D1E"/>
    <w:rsid w:val="00125BB8"/>
    <w:rsid w:val="00126266"/>
    <w:rsid w:val="00127EE2"/>
    <w:rsid w:val="00130D74"/>
    <w:rsid w:val="00131250"/>
    <w:rsid w:val="00131C1B"/>
    <w:rsid w:val="00131F88"/>
    <w:rsid w:val="0013280B"/>
    <w:rsid w:val="00133641"/>
    <w:rsid w:val="00133DD5"/>
    <w:rsid w:val="001355E4"/>
    <w:rsid w:val="00135707"/>
    <w:rsid w:val="00135880"/>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532"/>
    <w:rsid w:val="00170E1A"/>
    <w:rsid w:val="0017149D"/>
    <w:rsid w:val="0017184C"/>
    <w:rsid w:val="0017221E"/>
    <w:rsid w:val="00172CAC"/>
    <w:rsid w:val="00173732"/>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1B1"/>
    <w:rsid w:val="001962B9"/>
    <w:rsid w:val="00196342"/>
    <w:rsid w:val="00196D88"/>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36E2"/>
    <w:rsid w:val="001C4178"/>
    <w:rsid w:val="001C4293"/>
    <w:rsid w:val="001C46CD"/>
    <w:rsid w:val="001C4780"/>
    <w:rsid w:val="001C512A"/>
    <w:rsid w:val="001C5B1C"/>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0FC8"/>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E8"/>
    <w:rsid w:val="002530AF"/>
    <w:rsid w:val="002531AB"/>
    <w:rsid w:val="00253D88"/>
    <w:rsid w:val="00253F65"/>
    <w:rsid w:val="00253FD6"/>
    <w:rsid w:val="00254181"/>
    <w:rsid w:val="00255760"/>
    <w:rsid w:val="002557C5"/>
    <w:rsid w:val="002557C8"/>
    <w:rsid w:val="002565B2"/>
    <w:rsid w:val="002567C1"/>
    <w:rsid w:val="002568B4"/>
    <w:rsid w:val="002576B1"/>
    <w:rsid w:val="00261293"/>
    <w:rsid w:val="00262666"/>
    <w:rsid w:val="00262975"/>
    <w:rsid w:val="00262E0F"/>
    <w:rsid w:val="00264334"/>
    <w:rsid w:val="002643EE"/>
    <w:rsid w:val="00264762"/>
    <w:rsid w:val="00265644"/>
    <w:rsid w:val="00265B6D"/>
    <w:rsid w:val="0026673D"/>
    <w:rsid w:val="00266836"/>
    <w:rsid w:val="002676DC"/>
    <w:rsid w:val="00267E53"/>
    <w:rsid w:val="0027052D"/>
    <w:rsid w:val="00271611"/>
    <w:rsid w:val="00271B05"/>
    <w:rsid w:val="0027261A"/>
    <w:rsid w:val="00272C0E"/>
    <w:rsid w:val="00272DB6"/>
    <w:rsid w:val="002746D2"/>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76C"/>
    <w:rsid w:val="00286916"/>
    <w:rsid w:val="00287075"/>
    <w:rsid w:val="002871EE"/>
    <w:rsid w:val="00287B3F"/>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35D1"/>
    <w:rsid w:val="002A47DA"/>
    <w:rsid w:val="002A6E4A"/>
    <w:rsid w:val="002A7835"/>
    <w:rsid w:val="002A7981"/>
    <w:rsid w:val="002A7B5A"/>
    <w:rsid w:val="002B0087"/>
    <w:rsid w:val="002B0732"/>
    <w:rsid w:val="002B0F49"/>
    <w:rsid w:val="002B191F"/>
    <w:rsid w:val="002B2511"/>
    <w:rsid w:val="002B2545"/>
    <w:rsid w:val="002B2DEC"/>
    <w:rsid w:val="002B4504"/>
    <w:rsid w:val="002B4874"/>
    <w:rsid w:val="002B5A64"/>
    <w:rsid w:val="002B60ED"/>
    <w:rsid w:val="002B6380"/>
    <w:rsid w:val="002B6B06"/>
    <w:rsid w:val="002B6B54"/>
    <w:rsid w:val="002B73AC"/>
    <w:rsid w:val="002B7613"/>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1C79"/>
    <w:rsid w:val="002E204B"/>
    <w:rsid w:val="002E2FBA"/>
    <w:rsid w:val="002E31A0"/>
    <w:rsid w:val="002E3685"/>
    <w:rsid w:val="002E444D"/>
    <w:rsid w:val="002E4F23"/>
    <w:rsid w:val="002E5803"/>
    <w:rsid w:val="002E5B5A"/>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236"/>
    <w:rsid w:val="003035A7"/>
    <w:rsid w:val="003038FB"/>
    <w:rsid w:val="00303C62"/>
    <w:rsid w:val="00305417"/>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5D21"/>
    <w:rsid w:val="0032600C"/>
    <w:rsid w:val="00326E13"/>
    <w:rsid w:val="0032713E"/>
    <w:rsid w:val="003274A7"/>
    <w:rsid w:val="00327884"/>
    <w:rsid w:val="00327D30"/>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B21"/>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67747"/>
    <w:rsid w:val="00371191"/>
    <w:rsid w:val="003720D7"/>
    <w:rsid w:val="003725CC"/>
    <w:rsid w:val="00372E1F"/>
    <w:rsid w:val="0037454D"/>
    <w:rsid w:val="003750A1"/>
    <w:rsid w:val="0037582F"/>
    <w:rsid w:val="00375CF8"/>
    <w:rsid w:val="0037720D"/>
    <w:rsid w:val="00377E21"/>
    <w:rsid w:val="00380005"/>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EE1"/>
    <w:rsid w:val="00391F0D"/>
    <w:rsid w:val="003921C9"/>
    <w:rsid w:val="003935DC"/>
    <w:rsid w:val="003938BF"/>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5CD1"/>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38E8"/>
    <w:rsid w:val="003F3E42"/>
    <w:rsid w:val="003F4F97"/>
    <w:rsid w:val="003F52B3"/>
    <w:rsid w:val="003F5592"/>
    <w:rsid w:val="003F5D62"/>
    <w:rsid w:val="003F6DB5"/>
    <w:rsid w:val="003F6E73"/>
    <w:rsid w:val="003F73AE"/>
    <w:rsid w:val="003F758F"/>
    <w:rsid w:val="003F77AC"/>
    <w:rsid w:val="003F7B5B"/>
    <w:rsid w:val="00400050"/>
    <w:rsid w:val="004004AA"/>
    <w:rsid w:val="00401273"/>
    <w:rsid w:val="004012CA"/>
    <w:rsid w:val="00401559"/>
    <w:rsid w:val="00401BC4"/>
    <w:rsid w:val="004023CD"/>
    <w:rsid w:val="00402C0E"/>
    <w:rsid w:val="00403EE1"/>
    <w:rsid w:val="0040469F"/>
    <w:rsid w:val="00404FCE"/>
    <w:rsid w:val="004052FE"/>
    <w:rsid w:val="00405B51"/>
    <w:rsid w:val="00406C6D"/>
    <w:rsid w:val="00407199"/>
    <w:rsid w:val="0040776C"/>
    <w:rsid w:val="00407D53"/>
    <w:rsid w:val="00411E34"/>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0D6"/>
    <w:rsid w:val="00417C64"/>
    <w:rsid w:val="00417D89"/>
    <w:rsid w:val="0042055D"/>
    <w:rsid w:val="004205AD"/>
    <w:rsid w:val="00422549"/>
    <w:rsid w:val="004228F4"/>
    <w:rsid w:val="004229FF"/>
    <w:rsid w:val="004233E4"/>
    <w:rsid w:val="00425009"/>
    <w:rsid w:val="00425324"/>
    <w:rsid w:val="004261A0"/>
    <w:rsid w:val="00426234"/>
    <w:rsid w:val="004265FE"/>
    <w:rsid w:val="00426E9D"/>
    <w:rsid w:val="004275E7"/>
    <w:rsid w:val="0042768E"/>
    <w:rsid w:val="00427C7B"/>
    <w:rsid w:val="00430558"/>
    <w:rsid w:val="004306D0"/>
    <w:rsid w:val="00430C7F"/>
    <w:rsid w:val="004319EF"/>
    <w:rsid w:val="00431F77"/>
    <w:rsid w:val="00433FA1"/>
    <w:rsid w:val="00433FF1"/>
    <w:rsid w:val="0043421D"/>
    <w:rsid w:val="004347CA"/>
    <w:rsid w:val="00434967"/>
    <w:rsid w:val="004356B3"/>
    <w:rsid w:val="004357B2"/>
    <w:rsid w:val="004364C6"/>
    <w:rsid w:val="0043741C"/>
    <w:rsid w:val="004379B0"/>
    <w:rsid w:val="004403B2"/>
    <w:rsid w:val="00441167"/>
    <w:rsid w:val="004412A1"/>
    <w:rsid w:val="00441C3C"/>
    <w:rsid w:val="00442325"/>
    <w:rsid w:val="004425F1"/>
    <w:rsid w:val="0044269F"/>
    <w:rsid w:val="00442B1F"/>
    <w:rsid w:val="004434C6"/>
    <w:rsid w:val="004445BB"/>
    <w:rsid w:val="00444605"/>
    <w:rsid w:val="00445139"/>
    <w:rsid w:val="00445A76"/>
    <w:rsid w:val="00445DFD"/>
    <w:rsid w:val="00445F50"/>
    <w:rsid w:val="00446778"/>
    <w:rsid w:val="004472B6"/>
    <w:rsid w:val="00447A15"/>
    <w:rsid w:val="0045026E"/>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0764"/>
    <w:rsid w:val="00461813"/>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3BCC"/>
    <w:rsid w:val="0047546E"/>
    <w:rsid w:val="004757DF"/>
    <w:rsid w:val="00476D40"/>
    <w:rsid w:val="00476F5C"/>
    <w:rsid w:val="00476F6F"/>
    <w:rsid w:val="004801B8"/>
    <w:rsid w:val="00480AE2"/>
    <w:rsid w:val="0048101C"/>
    <w:rsid w:val="00481298"/>
    <w:rsid w:val="00481B7D"/>
    <w:rsid w:val="004826F7"/>
    <w:rsid w:val="00482DB2"/>
    <w:rsid w:val="00483B84"/>
    <w:rsid w:val="00483BCD"/>
    <w:rsid w:val="00483D44"/>
    <w:rsid w:val="00483D56"/>
    <w:rsid w:val="00483D99"/>
    <w:rsid w:val="004848CB"/>
    <w:rsid w:val="004848FF"/>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0CD9"/>
    <w:rsid w:val="004B33AE"/>
    <w:rsid w:val="004B3FE6"/>
    <w:rsid w:val="004B4060"/>
    <w:rsid w:val="004B42AA"/>
    <w:rsid w:val="004B46ED"/>
    <w:rsid w:val="004B4AA1"/>
    <w:rsid w:val="004B4C02"/>
    <w:rsid w:val="004B5199"/>
    <w:rsid w:val="004B5434"/>
    <w:rsid w:val="004B55A8"/>
    <w:rsid w:val="004B55B0"/>
    <w:rsid w:val="004B6A1A"/>
    <w:rsid w:val="004B6FD2"/>
    <w:rsid w:val="004B7C9C"/>
    <w:rsid w:val="004B7CFC"/>
    <w:rsid w:val="004C092A"/>
    <w:rsid w:val="004C0DD4"/>
    <w:rsid w:val="004C2405"/>
    <w:rsid w:val="004C36BF"/>
    <w:rsid w:val="004C3D4F"/>
    <w:rsid w:val="004C430C"/>
    <w:rsid w:val="004C45EE"/>
    <w:rsid w:val="004C4B30"/>
    <w:rsid w:val="004C5151"/>
    <w:rsid w:val="004C5170"/>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BF2"/>
    <w:rsid w:val="004E5E6C"/>
    <w:rsid w:val="004E62E1"/>
    <w:rsid w:val="004E6B0C"/>
    <w:rsid w:val="004E70C1"/>
    <w:rsid w:val="004E75CA"/>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552"/>
    <w:rsid w:val="005079BC"/>
    <w:rsid w:val="0051027D"/>
    <w:rsid w:val="005105B7"/>
    <w:rsid w:val="0051061B"/>
    <w:rsid w:val="005107E5"/>
    <w:rsid w:val="0051258A"/>
    <w:rsid w:val="00512883"/>
    <w:rsid w:val="00512F75"/>
    <w:rsid w:val="0051317B"/>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9AD"/>
    <w:rsid w:val="00522A1B"/>
    <w:rsid w:val="00523032"/>
    <w:rsid w:val="005235DA"/>
    <w:rsid w:val="00523843"/>
    <w:rsid w:val="00523AA8"/>
    <w:rsid w:val="0052426E"/>
    <w:rsid w:val="00524572"/>
    <w:rsid w:val="005248E1"/>
    <w:rsid w:val="005251F3"/>
    <w:rsid w:val="005263A1"/>
    <w:rsid w:val="005263AE"/>
    <w:rsid w:val="00526F12"/>
    <w:rsid w:val="0052733E"/>
    <w:rsid w:val="00527593"/>
    <w:rsid w:val="0053068C"/>
    <w:rsid w:val="00531442"/>
    <w:rsid w:val="005320B9"/>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0FE7"/>
    <w:rsid w:val="0055210C"/>
    <w:rsid w:val="00552B5A"/>
    <w:rsid w:val="00553402"/>
    <w:rsid w:val="00553A43"/>
    <w:rsid w:val="005544E8"/>
    <w:rsid w:val="0055466E"/>
    <w:rsid w:val="005553CE"/>
    <w:rsid w:val="00555BCB"/>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3AA"/>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1B3E"/>
    <w:rsid w:val="00571BD5"/>
    <w:rsid w:val="00572199"/>
    <w:rsid w:val="005721AB"/>
    <w:rsid w:val="00572365"/>
    <w:rsid w:val="0057284F"/>
    <w:rsid w:val="005728DC"/>
    <w:rsid w:val="00572AD0"/>
    <w:rsid w:val="005735A5"/>
    <w:rsid w:val="00573636"/>
    <w:rsid w:val="00574B14"/>
    <w:rsid w:val="005753F5"/>
    <w:rsid w:val="005759F3"/>
    <w:rsid w:val="00576657"/>
    <w:rsid w:val="005768AD"/>
    <w:rsid w:val="00576CF3"/>
    <w:rsid w:val="005771D1"/>
    <w:rsid w:val="0057796B"/>
    <w:rsid w:val="00577CDE"/>
    <w:rsid w:val="00577F67"/>
    <w:rsid w:val="00580128"/>
    <w:rsid w:val="005803F2"/>
    <w:rsid w:val="00580427"/>
    <w:rsid w:val="0058074D"/>
    <w:rsid w:val="00580919"/>
    <w:rsid w:val="005819B3"/>
    <w:rsid w:val="00581A30"/>
    <w:rsid w:val="005824BE"/>
    <w:rsid w:val="00582D26"/>
    <w:rsid w:val="00584E0F"/>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D3"/>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7FE"/>
    <w:rsid w:val="005A3A67"/>
    <w:rsid w:val="005A5E6A"/>
    <w:rsid w:val="005A62AB"/>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0F48"/>
    <w:rsid w:val="005C1171"/>
    <w:rsid w:val="005C1EF2"/>
    <w:rsid w:val="005C214D"/>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C65"/>
    <w:rsid w:val="005D6E3A"/>
    <w:rsid w:val="005D6EA7"/>
    <w:rsid w:val="005D7364"/>
    <w:rsid w:val="005D7A6B"/>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6AC"/>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463"/>
    <w:rsid w:val="00636627"/>
    <w:rsid w:val="00636635"/>
    <w:rsid w:val="00636812"/>
    <w:rsid w:val="00636945"/>
    <w:rsid w:val="00637FD8"/>
    <w:rsid w:val="006406AA"/>
    <w:rsid w:val="00640EE1"/>
    <w:rsid w:val="00641B6F"/>
    <w:rsid w:val="00643B07"/>
    <w:rsid w:val="00644D88"/>
    <w:rsid w:val="00644F38"/>
    <w:rsid w:val="0064502D"/>
    <w:rsid w:val="00645F06"/>
    <w:rsid w:val="0064658B"/>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58"/>
    <w:rsid w:val="00663BE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680D"/>
    <w:rsid w:val="00687ACE"/>
    <w:rsid w:val="00690630"/>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6A17"/>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093E"/>
    <w:rsid w:val="006C2211"/>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D7F49"/>
    <w:rsid w:val="006E057B"/>
    <w:rsid w:val="006E0CD7"/>
    <w:rsid w:val="006E16C9"/>
    <w:rsid w:val="006E26B9"/>
    <w:rsid w:val="006E2A54"/>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3BA5"/>
    <w:rsid w:val="006F4272"/>
    <w:rsid w:val="006F4C18"/>
    <w:rsid w:val="006F4F3E"/>
    <w:rsid w:val="006F5471"/>
    <w:rsid w:val="006F5A8B"/>
    <w:rsid w:val="006F63B7"/>
    <w:rsid w:val="006F6FFC"/>
    <w:rsid w:val="006F74C5"/>
    <w:rsid w:val="00701153"/>
    <w:rsid w:val="0070134C"/>
    <w:rsid w:val="007014F8"/>
    <w:rsid w:val="00701A4A"/>
    <w:rsid w:val="00701E01"/>
    <w:rsid w:val="00702DA3"/>
    <w:rsid w:val="007032EF"/>
    <w:rsid w:val="00704429"/>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31D"/>
    <w:rsid w:val="0071752E"/>
    <w:rsid w:val="0071796D"/>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53D"/>
    <w:rsid w:val="007508EA"/>
    <w:rsid w:val="00751752"/>
    <w:rsid w:val="00751D83"/>
    <w:rsid w:val="0075227E"/>
    <w:rsid w:val="007524E8"/>
    <w:rsid w:val="00752774"/>
    <w:rsid w:val="0075315E"/>
    <w:rsid w:val="0075371F"/>
    <w:rsid w:val="0075410B"/>
    <w:rsid w:val="0075491E"/>
    <w:rsid w:val="007555B0"/>
    <w:rsid w:val="00755B39"/>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51F"/>
    <w:rsid w:val="00771E1D"/>
    <w:rsid w:val="0077280E"/>
    <w:rsid w:val="0077284B"/>
    <w:rsid w:val="00772E94"/>
    <w:rsid w:val="0077321F"/>
    <w:rsid w:val="0077374D"/>
    <w:rsid w:val="007754D8"/>
    <w:rsid w:val="00776A8B"/>
    <w:rsid w:val="0077789E"/>
    <w:rsid w:val="00780210"/>
    <w:rsid w:val="0078138B"/>
    <w:rsid w:val="00781E64"/>
    <w:rsid w:val="00782109"/>
    <w:rsid w:val="00782D54"/>
    <w:rsid w:val="00783314"/>
    <w:rsid w:val="007833A8"/>
    <w:rsid w:val="0078488B"/>
    <w:rsid w:val="00785436"/>
    <w:rsid w:val="00785BAE"/>
    <w:rsid w:val="0078749D"/>
    <w:rsid w:val="00787CF8"/>
    <w:rsid w:val="0079079B"/>
    <w:rsid w:val="00790836"/>
    <w:rsid w:val="00790D2F"/>
    <w:rsid w:val="007910C1"/>
    <w:rsid w:val="007916D2"/>
    <w:rsid w:val="00791841"/>
    <w:rsid w:val="00793198"/>
    <w:rsid w:val="00793358"/>
    <w:rsid w:val="007938CC"/>
    <w:rsid w:val="00793921"/>
    <w:rsid w:val="00794113"/>
    <w:rsid w:val="00794CB7"/>
    <w:rsid w:val="00795283"/>
    <w:rsid w:val="007966A0"/>
    <w:rsid w:val="007967F5"/>
    <w:rsid w:val="0079708A"/>
    <w:rsid w:val="0079722E"/>
    <w:rsid w:val="007973E2"/>
    <w:rsid w:val="00797511"/>
    <w:rsid w:val="007979E2"/>
    <w:rsid w:val="00797BB8"/>
    <w:rsid w:val="007A02F0"/>
    <w:rsid w:val="007A06F1"/>
    <w:rsid w:val="007A18B4"/>
    <w:rsid w:val="007A1C16"/>
    <w:rsid w:val="007A1D95"/>
    <w:rsid w:val="007A281E"/>
    <w:rsid w:val="007A3175"/>
    <w:rsid w:val="007A350B"/>
    <w:rsid w:val="007A41F1"/>
    <w:rsid w:val="007A44B7"/>
    <w:rsid w:val="007A472F"/>
    <w:rsid w:val="007A4D61"/>
    <w:rsid w:val="007A6D39"/>
    <w:rsid w:val="007A7C37"/>
    <w:rsid w:val="007B0A84"/>
    <w:rsid w:val="007B0C81"/>
    <w:rsid w:val="007B133A"/>
    <w:rsid w:val="007B234E"/>
    <w:rsid w:val="007B427C"/>
    <w:rsid w:val="007B4882"/>
    <w:rsid w:val="007B4A12"/>
    <w:rsid w:val="007B4B6A"/>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D7566"/>
    <w:rsid w:val="007E09FD"/>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5E5A"/>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00E"/>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813"/>
    <w:rsid w:val="00824A9D"/>
    <w:rsid w:val="00824DBF"/>
    <w:rsid w:val="008253A9"/>
    <w:rsid w:val="008278C0"/>
    <w:rsid w:val="00827BDF"/>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55A3B"/>
    <w:rsid w:val="00860141"/>
    <w:rsid w:val="00862013"/>
    <w:rsid w:val="0086238E"/>
    <w:rsid w:val="0086299B"/>
    <w:rsid w:val="00862DA4"/>
    <w:rsid w:val="00863046"/>
    <w:rsid w:val="00863432"/>
    <w:rsid w:val="00863CCE"/>
    <w:rsid w:val="00863E28"/>
    <w:rsid w:val="0086487F"/>
    <w:rsid w:val="00864C7F"/>
    <w:rsid w:val="00865B37"/>
    <w:rsid w:val="0086603F"/>
    <w:rsid w:val="00866060"/>
    <w:rsid w:val="00866E65"/>
    <w:rsid w:val="00866E77"/>
    <w:rsid w:val="00867367"/>
    <w:rsid w:val="00867A99"/>
    <w:rsid w:val="00867D10"/>
    <w:rsid w:val="00870518"/>
    <w:rsid w:val="00871010"/>
    <w:rsid w:val="0087143C"/>
    <w:rsid w:val="008725BF"/>
    <w:rsid w:val="00873205"/>
    <w:rsid w:val="00873340"/>
    <w:rsid w:val="00873969"/>
    <w:rsid w:val="00873F8B"/>
    <w:rsid w:val="0087493B"/>
    <w:rsid w:val="00874E0C"/>
    <w:rsid w:val="0087586E"/>
    <w:rsid w:val="00875A24"/>
    <w:rsid w:val="00877335"/>
    <w:rsid w:val="00881514"/>
    <w:rsid w:val="00881E8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9784A"/>
    <w:rsid w:val="008A0A4C"/>
    <w:rsid w:val="008A0C42"/>
    <w:rsid w:val="008A0CE2"/>
    <w:rsid w:val="008A1406"/>
    <w:rsid w:val="008A16D6"/>
    <w:rsid w:val="008A19D8"/>
    <w:rsid w:val="008A238D"/>
    <w:rsid w:val="008A2514"/>
    <w:rsid w:val="008A2A13"/>
    <w:rsid w:val="008A2A76"/>
    <w:rsid w:val="008A2A8B"/>
    <w:rsid w:val="008A327A"/>
    <w:rsid w:val="008A3A92"/>
    <w:rsid w:val="008A4014"/>
    <w:rsid w:val="008A4642"/>
    <w:rsid w:val="008A4A10"/>
    <w:rsid w:val="008A4AE3"/>
    <w:rsid w:val="008A4B0D"/>
    <w:rsid w:val="008A4DC3"/>
    <w:rsid w:val="008A4EBC"/>
    <w:rsid w:val="008A6C58"/>
    <w:rsid w:val="008A6F32"/>
    <w:rsid w:val="008A6FF5"/>
    <w:rsid w:val="008B111D"/>
    <w:rsid w:val="008B2454"/>
    <w:rsid w:val="008B24F9"/>
    <w:rsid w:val="008B35A7"/>
    <w:rsid w:val="008B59C3"/>
    <w:rsid w:val="008B684D"/>
    <w:rsid w:val="008B69DF"/>
    <w:rsid w:val="008B7A03"/>
    <w:rsid w:val="008B7BFA"/>
    <w:rsid w:val="008B7C07"/>
    <w:rsid w:val="008C0444"/>
    <w:rsid w:val="008C0B28"/>
    <w:rsid w:val="008C0B7C"/>
    <w:rsid w:val="008C0D89"/>
    <w:rsid w:val="008C0F48"/>
    <w:rsid w:val="008C207F"/>
    <w:rsid w:val="008C22DA"/>
    <w:rsid w:val="008C26C2"/>
    <w:rsid w:val="008C29CE"/>
    <w:rsid w:val="008C2B48"/>
    <w:rsid w:val="008C2EB1"/>
    <w:rsid w:val="008C30F6"/>
    <w:rsid w:val="008C31B9"/>
    <w:rsid w:val="008C3F1C"/>
    <w:rsid w:val="008C4417"/>
    <w:rsid w:val="008C4B93"/>
    <w:rsid w:val="008C5E5B"/>
    <w:rsid w:val="008C6504"/>
    <w:rsid w:val="008C6FEC"/>
    <w:rsid w:val="008C762C"/>
    <w:rsid w:val="008C76AE"/>
    <w:rsid w:val="008C7A13"/>
    <w:rsid w:val="008D0698"/>
    <w:rsid w:val="008D10A9"/>
    <w:rsid w:val="008D125A"/>
    <w:rsid w:val="008D2FB8"/>
    <w:rsid w:val="008D308E"/>
    <w:rsid w:val="008D3CF1"/>
    <w:rsid w:val="008D4756"/>
    <w:rsid w:val="008D4B0E"/>
    <w:rsid w:val="008D4B1D"/>
    <w:rsid w:val="008D544F"/>
    <w:rsid w:val="008D6240"/>
    <w:rsid w:val="008D68D0"/>
    <w:rsid w:val="008D69CD"/>
    <w:rsid w:val="008D7BDF"/>
    <w:rsid w:val="008D7C69"/>
    <w:rsid w:val="008D7E7A"/>
    <w:rsid w:val="008E02CC"/>
    <w:rsid w:val="008E053E"/>
    <w:rsid w:val="008E06DE"/>
    <w:rsid w:val="008E0A06"/>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0B1"/>
    <w:rsid w:val="008F6407"/>
    <w:rsid w:val="008F6664"/>
    <w:rsid w:val="00900280"/>
    <w:rsid w:val="0090154D"/>
    <w:rsid w:val="0090189E"/>
    <w:rsid w:val="00901EFB"/>
    <w:rsid w:val="00902150"/>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3D5"/>
    <w:rsid w:val="00931860"/>
    <w:rsid w:val="00931C36"/>
    <w:rsid w:val="009325CB"/>
    <w:rsid w:val="009325F3"/>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567"/>
    <w:rsid w:val="00957838"/>
    <w:rsid w:val="00957889"/>
    <w:rsid w:val="00957E5C"/>
    <w:rsid w:val="009622B1"/>
    <w:rsid w:val="009637CB"/>
    <w:rsid w:val="00964CFD"/>
    <w:rsid w:val="00964F65"/>
    <w:rsid w:val="00964FC6"/>
    <w:rsid w:val="00966217"/>
    <w:rsid w:val="009662CE"/>
    <w:rsid w:val="00966BDF"/>
    <w:rsid w:val="009673D9"/>
    <w:rsid w:val="00967E05"/>
    <w:rsid w:val="009700B3"/>
    <w:rsid w:val="0097024E"/>
    <w:rsid w:val="00970A88"/>
    <w:rsid w:val="00970BD9"/>
    <w:rsid w:val="00970C45"/>
    <w:rsid w:val="00970D71"/>
    <w:rsid w:val="009712B3"/>
    <w:rsid w:val="009730BE"/>
    <w:rsid w:val="00973BC9"/>
    <w:rsid w:val="00974AF1"/>
    <w:rsid w:val="00974EF9"/>
    <w:rsid w:val="00974FD3"/>
    <w:rsid w:val="0097517E"/>
    <w:rsid w:val="00975207"/>
    <w:rsid w:val="00976097"/>
    <w:rsid w:val="009761C9"/>
    <w:rsid w:val="009771B0"/>
    <w:rsid w:val="00977A65"/>
    <w:rsid w:val="00977A78"/>
    <w:rsid w:val="00980604"/>
    <w:rsid w:val="00980FAA"/>
    <w:rsid w:val="009813E6"/>
    <w:rsid w:val="0098140C"/>
    <w:rsid w:val="00981E1C"/>
    <w:rsid w:val="00982144"/>
    <w:rsid w:val="00982BC4"/>
    <w:rsid w:val="009834A8"/>
    <w:rsid w:val="009845CD"/>
    <w:rsid w:val="00984C8A"/>
    <w:rsid w:val="00984E11"/>
    <w:rsid w:val="0098751C"/>
    <w:rsid w:val="009875F0"/>
    <w:rsid w:val="00987760"/>
    <w:rsid w:val="00987B5C"/>
    <w:rsid w:val="009904DA"/>
    <w:rsid w:val="00990A77"/>
    <w:rsid w:val="00991640"/>
    <w:rsid w:val="00991A3C"/>
    <w:rsid w:val="00992668"/>
    <w:rsid w:val="0099338C"/>
    <w:rsid w:val="00993FC0"/>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036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C7EF1"/>
    <w:rsid w:val="009C7FCB"/>
    <w:rsid w:val="009D0F6C"/>
    <w:rsid w:val="009D12E7"/>
    <w:rsid w:val="009D1FEA"/>
    <w:rsid w:val="009D20D6"/>
    <w:rsid w:val="009D2CEF"/>
    <w:rsid w:val="009D43E4"/>
    <w:rsid w:val="009D4A4E"/>
    <w:rsid w:val="009D4AFD"/>
    <w:rsid w:val="009D527D"/>
    <w:rsid w:val="009D5ADA"/>
    <w:rsid w:val="009D679E"/>
    <w:rsid w:val="009D694C"/>
    <w:rsid w:val="009D6B15"/>
    <w:rsid w:val="009D7237"/>
    <w:rsid w:val="009D76AF"/>
    <w:rsid w:val="009D772F"/>
    <w:rsid w:val="009D79AC"/>
    <w:rsid w:val="009E1642"/>
    <w:rsid w:val="009E1650"/>
    <w:rsid w:val="009E27E4"/>
    <w:rsid w:val="009E2F9F"/>
    <w:rsid w:val="009E3C2D"/>
    <w:rsid w:val="009E3DFC"/>
    <w:rsid w:val="009E4107"/>
    <w:rsid w:val="009E411E"/>
    <w:rsid w:val="009E4905"/>
    <w:rsid w:val="009E4E6A"/>
    <w:rsid w:val="009E5C1F"/>
    <w:rsid w:val="009E72A7"/>
    <w:rsid w:val="009F1086"/>
    <w:rsid w:val="009F2CDF"/>
    <w:rsid w:val="009F3150"/>
    <w:rsid w:val="009F3F98"/>
    <w:rsid w:val="009F4358"/>
    <w:rsid w:val="009F4A0B"/>
    <w:rsid w:val="009F7425"/>
    <w:rsid w:val="009F7588"/>
    <w:rsid w:val="00A0016D"/>
    <w:rsid w:val="00A00353"/>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976"/>
    <w:rsid w:val="00A36C44"/>
    <w:rsid w:val="00A37CF9"/>
    <w:rsid w:val="00A37F81"/>
    <w:rsid w:val="00A414EA"/>
    <w:rsid w:val="00A419DD"/>
    <w:rsid w:val="00A41ACF"/>
    <w:rsid w:val="00A41D55"/>
    <w:rsid w:val="00A43BB8"/>
    <w:rsid w:val="00A443BC"/>
    <w:rsid w:val="00A44DE9"/>
    <w:rsid w:val="00A45733"/>
    <w:rsid w:val="00A457C8"/>
    <w:rsid w:val="00A4627C"/>
    <w:rsid w:val="00A4641D"/>
    <w:rsid w:val="00A46822"/>
    <w:rsid w:val="00A50E2A"/>
    <w:rsid w:val="00A511F8"/>
    <w:rsid w:val="00A51F3F"/>
    <w:rsid w:val="00A52CBE"/>
    <w:rsid w:val="00A533AC"/>
    <w:rsid w:val="00A53625"/>
    <w:rsid w:val="00A55509"/>
    <w:rsid w:val="00A55BCD"/>
    <w:rsid w:val="00A57624"/>
    <w:rsid w:val="00A57DE4"/>
    <w:rsid w:val="00A6014B"/>
    <w:rsid w:val="00A605B8"/>
    <w:rsid w:val="00A60815"/>
    <w:rsid w:val="00A616FE"/>
    <w:rsid w:val="00A61B1C"/>
    <w:rsid w:val="00A61F7C"/>
    <w:rsid w:val="00A6245C"/>
    <w:rsid w:val="00A625EF"/>
    <w:rsid w:val="00A64070"/>
    <w:rsid w:val="00A64C6A"/>
    <w:rsid w:val="00A65508"/>
    <w:rsid w:val="00A656F0"/>
    <w:rsid w:val="00A66012"/>
    <w:rsid w:val="00A664EA"/>
    <w:rsid w:val="00A66547"/>
    <w:rsid w:val="00A66778"/>
    <w:rsid w:val="00A66F02"/>
    <w:rsid w:val="00A67653"/>
    <w:rsid w:val="00A71330"/>
    <w:rsid w:val="00A71908"/>
    <w:rsid w:val="00A725A2"/>
    <w:rsid w:val="00A72A3C"/>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B58"/>
    <w:rsid w:val="00A95CE2"/>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4D1"/>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4407"/>
    <w:rsid w:val="00B1491A"/>
    <w:rsid w:val="00B14BDF"/>
    <w:rsid w:val="00B14EDC"/>
    <w:rsid w:val="00B158AB"/>
    <w:rsid w:val="00B15C43"/>
    <w:rsid w:val="00B15DED"/>
    <w:rsid w:val="00B16A1C"/>
    <w:rsid w:val="00B16B65"/>
    <w:rsid w:val="00B16F90"/>
    <w:rsid w:val="00B16FAD"/>
    <w:rsid w:val="00B17C1F"/>
    <w:rsid w:val="00B17C94"/>
    <w:rsid w:val="00B20C66"/>
    <w:rsid w:val="00B21F9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5C21"/>
    <w:rsid w:val="00B46330"/>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6BE5"/>
    <w:rsid w:val="00B77503"/>
    <w:rsid w:val="00B778DA"/>
    <w:rsid w:val="00B77F3D"/>
    <w:rsid w:val="00B80A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287"/>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568C"/>
    <w:rsid w:val="00BC6080"/>
    <w:rsid w:val="00BC73DE"/>
    <w:rsid w:val="00BC74E0"/>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5CEA"/>
    <w:rsid w:val="00BE6AB7"/>
    <w:rsid w:val="00BE6F83"/>
    <w:rsid w:val="00BE711F"/>
    <w:rsid w:val="00BE755E"/>
    <w:rsid w:val="00BE7996"/>
    <w:rsid w:val="00BF172A"/>
    <w:rsid w:val="00BF18DD"/>
    <w:rsid w:val="00BF2942"/>
    <w:rsid w:val="00BF297A"/>
    <w:rsid w:val="00BF2F2C"/>
    <w:rsid w:val="00BF32AF"/>
    <w:rsid w:val="00BF43B5"/>
    <w:rsid w:val="00BF5E08"/>
    <w:rsid w:val="00BF6510"/>
    <w:rsid w:val="00BF67FB"/>
    <w:rsid w:val="00BF6A07"/>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6905"/>
    <w:rsid w:val="00C1711B"/>
    <w:rsid w:val="00C203EF"/>
    <w:rsid w:val="00C20611"/>
    <w:rsid w:val="00C21135"/>
    <w:rsid w:val="00C212D1"/>
    <w:rsid w:val="00C2166E"/>
    <w:rsid w:val="00C22C08"/>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5F85"/>
    <w:rsid w:val="00C570E0"/>
    <w:rsid w:val="00C5713A"/>
    <w:rsid w:val="00C57CE2"/>
    <w:rsid w:val="00C57D28"/>
    <w:rsid w:val="00C603C6"/>
    <w:rsid w:val="00C60D6A"/>
    <w:rsid w:val="00C60E53"/>
    <w:rsid w:val="00C61DF1"/>
    <w:rsid w:val="00C62BC9"/>
    <w:rsid w:val="00C63381"/>
    <w:rsid w:val="00C63559"/>
    <w:rsid w:val="00C635C0"/>
    <w:rsid w:val="00C6471C"/>
    <w:rsid w:val="00C649C0"/>
    <w:rsid w:val="00C660AE"/>
    <w:rsid w:val="00C70046"/>
    <w:rsid w:val="00C7207A"/>
    <w:rsid w:val="00C721C8"/>
    <w:rsid w:val="00C721D7"/>
    <w:rsid w:val="00C738D7"/>
    <w:rsid w:val="00C73ACA"/>
    <w:rsid w:val="00C7546D"/>
    <w:rsid w:val="00C760C5"/>
    <w:rsid w:val="00C76A70"/>
    <w:rsid w:val="00C77274"/>
    <w:rsid w:val="00C7757A"/>
    <w:rsid w:val="00C77A04"/>
    <w:rsid w:val="00C800AE"/>
    <w:rsid w:val="00C819F1"/>
    <w:rsid w:val="00C8298E"/>
    <w:rsid w:val="00C82A0A"/>
    <w:rsid w:val="00C82E2F"/>
    <w:rsid w:val="00C82E84"/>
    <w:rsid w:val="00C830C2"/>
    <w:rsid w:val="00C8349A"/>
    <w:rsid w:val="00C83AA2"/>
    <w:rsid w:val="00C83D43"/>
    <w:rsid w:val="00C84210"/>
    <w:rsid w:val="00C84924"/>
    <w:rsid w:val="00C84AB5"/>
    <w:rsid w:val="00C84BC9"/>
    <w:rsid w:val="00C84D13"/>
    <w:rsid w:val="00C85568"/>
    <w:rsid w:val="00C85CC7"/>
    <w:rsid w:val="00C86746"/>
    <w:rsid w:val="00C907E0"/>
    <w:rsid w:val="00C90C89"/>
    <w:rsid w:val="00C90DC5"/>
    <w:rsid w:val="00C90DD6"/>
    <w:rsid w:val="00C913F3"/>
    <w:rsid w:val="00C91481"/>
    <w:rsid w:val="00C91B31"/>
    <w:rsid w:val="00C92B02"/>
    <w:rsid w:val="00C936D1"/>
    <w:rsid w:val="00C941A2"/>
    <w:rsid w:val="00C956DF"/>
    <w:rsid w:val="00C95AF1"/>
    <w:rsid w:val="00C97B5F"/>
    <w:rsid w:val="00C97F7D"/>
    <w:rsid w:val="00CA06EE"/>
    <w:rsid w:val="00CA0E3F"/>
    <w:rsid w:val="00CA115F"/>
    <w:rsid w:val="00CA23C7"/>
    <w:rsid w:val="00CA264C"/>
    <w:rsid w:val="00CA2A47"/>
    <w:rsid w:val="00CA405F"/>
    <w:rsid w:val="00CA46D8"/>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0E58"/>
    <w:rsid w:val="00CC2B6D"/>
    <w:rsid w:val="00CC2FAF"/>
    <w:rsid w:val="00CC362C"/>
    <w:rsid w:val="00CC3B98"/>
    <w:rsid w:val="00CC3E1B"/>
    <w:rsid w:val="00CC50CB"/>
    <w:rsid w:val="00CC516B"/>
    <w:rsid w:val="00CC5FE6"/>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07B1"/>
    <w:rsid w:val="00CE1429"/>
    <w:rsid w:val="00CE16CE"/>
    <w:rsid w:val="00CE28BC"/>
    <w:rsid w:val="00CE3316"/>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1BD"/>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1C18"/>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9B8"/>
    <w:rsid w:val="00D83C73"/>
    <w:rsid w:val="00D8421F"/>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CE2"/>
    <w:rsid w:val="00D96DD1"/>
    <w:rsid w:val="00DA0545"/>
    <w:rsid w:val="00DA0FD5"/>
    <w:rsid w:val="00DA10B5"/>
    <w:rsid w:val="00DA386E"/>
    <w:rsid w:val="00DA416B"/>
    <w:rsid w:val="00DA5551"/>
    <w:rsid w:val="00DA59D6"/>
    <w:rsid w:val="00DA628A"/>
    <w:rsid w:val="00DA6558"/>
    <w:rsid w:val="00DA7C2A"/>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985"/>
    <w:rsid w:val="00DB5BA9"/>
    <w:rsid w:val="00DB62EF"/>
    <w:rsid w:val="00DB7018"/>
    <w:rsid w:val="00DB75CA"/>
    <w:rsid w:val="00DC08D3"/>
    <w:rsid w:val="00DC09F6"/>
    <w:rsid w:val="00DC0D7B"/>
    <w:rsid w:val="00DC0EEA"/>
    <w:rsid w:val="00DC1098"/>
    <w:rsid w:val="00DC1678"/>
    <w:rsid w:val="00DC1F3F"/>
    <w:rsid w:val="00DC21B9"/>
    <w:rsid w:val="00DC22C1"/>
    <w:rsid w:val="00DC22D7"/>
    <w:rsid w:val="00DC2A9D"/>
    <w:rsid w:val="00DC3FFA"/>
    <w:rsid w:val="00DC47F7"/>
    <w:rsid w:val="00DC4EBD"/>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317"/>
    <w:rsid w:val="00DD4D98"/>
    <w:rsid w:val="00DE0119"/>
    <w:rsid w:val="00DE0F1D"/>
    <w:rsid w:val="00DE1CF2"/>
    <w:rsid w:val="00DE2020"/>
    <w:rsid w:val="00DE3728"/>
    <w:rsid w:val="00DE3A97"/>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321"/>
    <w:rsid w:val="00DF5A64"/>
    <w:rsid w:val="00DF5FD8"/>
    <w:rsid w:val="00DF6313"/>
    <w:rsid w:val="00DF7ED5"/>
    <w:rsid w:val="00E00464"/>
    <w:rsid w:val="00E00922"/>
    <w:rsid w:val="00E00B88"/>
    <w:rsid w:val="00E00CA5"/>
    <w:rsid w:val="00E00EB3"/>
    <w:rsid w:val="00E01A19"/>
    <w:rsid w:val="00E02438"/>
    <w:rsid w:val="00E03558"/>
    <w:rsid w:val="00E04642"/>
    <w:rsid w:val="00E055B6"/>
    <w:rsid w:val="00E067DB"/>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A4C"/>
    <w:rsid w:val="00E24B33"/>
    <w:rsid w:val="00E24DAD"/>
    <w:rsid w:val="00E2531E"/>
    <w:rsid w:val="00E25558"/>
    <w:rsid w:val="00E264DC"/>
    <w:rsid w:val="00E26E44"/>
    <w:rsid w:val="00E27672"/>
    <w:rsid w:val="00E27A1F"/>
    <w:rsid w:val="00E300F0"/>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2BA"/>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2792"/>
    <w:rsid w:val="00E63934"/>
    <w:rsid w:val="00E63F1A"/>
    <w:rsid w:val="00E64023"/>
    <w:rsid w:val="00E64338"/>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16E"/>
    <w:rsid w:val="00E812BC"/>
    <w:rsid w:val="00E8198B"/>
    <w:rsid w:val="00E819D3"/>
    <w:rsid w:val="00E81B31"/>
    <w:rsid w:val="00E81F74"/>
    <w:rsid w:val="00E8211B"/>
    <w:rsid w:val="00E82A33"/>
    <w:rsid w:val="00E8401D"/>
    <w:rsid w:val="00E8408F"/>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323"/>
    <w:rsid w:val="00E93F2B"/>
    <w:rsid w:val="00E94AE2"/>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6B85"/>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3E"/>
    <w:rsid w:val="00ED1561"/>
    <w:rsid w:val="00ED2E7F"/>
    <w:rsid w:val="00ED387F"/>
    <w:rsid w:val="00ED3C01"/>
    <w:rsid w:val="00ED4009"/>
    <w:rsid w:val="00ED420D"/>
    <w:rsid w:val="00ED4287"/>
    <w:rsid w:val="00ED4DEB"/>
    <w:rsid w:val="00ED57A7"/>
    <w:rsid w:val="00ED5A33"/>
    <w:rsid w:val="00ED5F4D"/>
    <w:rsid w:val="00ED6436"/>
    <w:rsid w:val="00ED69B9"/>
    <w:rsid w:val="00ED6F70"/>
    <w:rsid w:val="00ED701A"/>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CB5"/>
    <w:rsid w:val="00F10FCC"/>
    <w:rsid w:val="00F134F4"/>
    <w:rsid w:val="00F1429C"/>
    <w:rsid w:val="00F17E0D"/>
    <w:rsid w:val="00F204EF"/>
    <w:rsid w:val="00F206D8"/>
    <w:rsid w:val="00F20E7A"/>
    <w:rsid w:val="00F22898"/>
    <w:rsid w:val="00F23581"/>
    <w:rsid w:val="00F23B68"/>
    <w:rsid w:val="00F245E5"/>
    <w:rsid w:val="00F24A41"/>
    <w:rsid w:val="00F2554B"/>
    <w:rsid w:val="00F25CF0"/>
    <w:rsid w:val="00F25F18"/>
    <w:rsid w:val="00F269BC"/>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1AB1"/>
    <w:rsid w:val="00F41FDC"/>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48CC"/>
    <w:rsid w:val="00F5558B"/>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232D"/>
    <w:rsid w:val="00F73A09"/>
    <w:rsid w:val="00F73EDF"/>
    <w:rsid w:val="00F7452D"/>
    <w:rsid w:val="00F74C2B"/>
    <w:rsid w:val="00F74D45"/>
    <w:rsid w:val="00F7527F"/>
    <w:rsid w:val="00F754A7"/>
    <w:rsid w:val="00F75C5A"/>
    <w:rsid w:val="00F762A6"/>
    <w:rsid w:val="00F768F2"/>
    <w:rsid w:val="00F769B5"/>
    <w:rsid w:val="00F76CC5"/>
    <w:rsid w:val="00F76CDA"/>
    <w:rsid w:val="00F77CFE"/>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8D1"/>
    <w:rsid w:val="00F929A1"/>
    <w:rsid w:val="00F9315B"/>
    <w:rsid w:val="00F93C4B"/>
    <w:rsid w:val="00F94CE3"/>
    <w:rsid w:val="00F94FA6"/>
    <w:rsid w:val="00F95627"/>
    <w:rsid w:val="00F95877"/>
    <w:rsid w:val="00F958E4"/>
    <w:rsid w:val="00F95BD9"/>
    <w:rsid w:val="00F95D39"/>
    <w:rsid w:val="00F96496"/>
    <w:rsid w:val="00F968EE"/>
    <w:rsid w:val="00F97D21"/>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72D"/>
    <w:rsid w:val="00FB4032"/>
    <w:rsid w:val="00FB42E8"/>
    <w:rsid w:val="00FB4714"/>
    <w:rsid w:val="00FB49C0"/>
    <w:rsid w:val="00FB57FB"/>
    <w:rsid w:val="00FB5B91"/>
    <w:rsid w:val="00FB5F29"/>
    <w:rsid w:val="00FB6C48"/>
    <w:rsid w:val="00FB71DC"/>
    <w:rsid w:val="00FB78A4"/>
    <w:rsid w:val="00FC116A"/>
    <w:rsid w:val="00FC13CC"/>
    <w:rsid w:val="00FC18C4"/>
    <w:rsid w:val="00FC1ACE"/>
    <w:rsid w:val="00FC26DD"/>
    <w:rsid w:val="00FC4ECC"/>
    <w:rsid w:val="00FC53CE"/>
    <w:rsid w:val="00FC5E4E"/>
    <w:rsid w:val="00FC6EF4"/>
    <w:rsid w:val="00FC737B"/>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B6C"/>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248"/>
    <w:rsid w:val="00FF5B88"/>
    <w:rsid w:val="00FF711D"/>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Texto de nota al pie,referencia nota al pie,Ref. de nota al pie 2,FC"/>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Ca"/>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Ca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link w:val="TextodegloboCar"/>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TextodegloboCar">
    <w:name w:val="Texto de globo Car"/>
    <w:link w:val="Textodeglobo"/>
    <w:rsid w:val="00D84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Texto de nota al pie,referencia nota al pie,Ref. de nota al pie 2,FC"/>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Ca"/>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Ca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link w:val="TextodegloboCar"/>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TextodegloboCar">
    <w:name w:val="Texto de globo Car"/>
    <w:link w:val="Textodeglobo"/>
    <w:rsid w:val="00D84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99500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09386404">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28931043">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65820083">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037067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49353806">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71469474">
      <w:bodyDiv w:val="1"/>
      <w:marLeft w:val="0"/>
      <w:marRight w:val="0"/>
      <w:marTop w:val="0"/>
      <w:marBottom w:val="0"/>
      <w:divBdr>
        <w:top w:val="none" w:sz="0" w:space="0" w:color="auto"/>
        <w:left w:val="none" w:sz="0" w:space="0" w:color="auto"/>
        <w:bottom w:val="none" w:sz="0" w:space="0" w:color="auto"/>
        <w:right w:val="none" w:sz="0" w:space="0" w:color="auto"/>
      </w:divBdr>
    </w:div>
    <w:div w:id="1972855397">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45AD1-AEBB-4834-87EE-FA664852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7</Pages>
  <Words>2681</Words>
  <Characters>14751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ALONSO</cp:lastModifiedBy>
  <cp:revision>24</cp:revision>
  <cp:lastPrinted>2020-03-03T19:58:00Z</cp:lastPrinted>
  <dcterms:created xsi:type="dcterms:W3CDTF">2020-02-21T18:56:00Z</dcterms:created>
  <dcterms:modified xsi:type="dcterms:W3CDTF">2020-07-23T13:58:00Z</dcterms:modified>
  <cp:category>Sala Laboral Tribunal Superior de Periera</cp:category>
</cp:coreProperties>
</file>