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73CCF" w14:textId="77777777" w:rsidR="00357166" w:rsidRPr="00357166" w:rsidRDefault="00357166" w:rsidP="0035716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35716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C49E9A" w14:textId="77777777" w:rsidR="00357166" w:rsidRPr="00357166" w:rsidRDefault="00357166" w:rsidP="00357166">
      <w:pPr>
        <w:jc w:val="both"/>
        <w:rPr>
          <w:rFonts w:ascii="Arial" w:hAnsi="Arial" w:cs="Arial"/>
          <w:sz w:val="20"/>
          <w:szCs w:val="20"/>
          <w:lang w:val="es-419" w:eastAsia="es-ES"/>
        </w:rPr>
      </w:pPr>
    </w:p>
    <w:p w14:paraId="1DE6FA56" w14:textId="2C48396F" w:rsidR="00B555BB" w:rsidRPr="00B555BB" w:rsidRDefault="00B555BB" w:rsidP="00B555BB">
      <w:pPr>
        <w:jc w:val="both"/>
        <w:rPr>
          <w:rFonts w:ascii="Arial" w:hAnsi="Arial" w:cs="Arial"/>
          <w:sz w:val="20"/>
          <w:szCs w:val="20"/>
          <w:lang w:val="es-419" w:eastAsia="es-ES"/>
        </w:rPr>
      </w:pPr>
      <w:r w:rsidRPr="00B555BB">
        <w:rPr>
          <w:rFonts w:ascii="Arial" w:hAnsi="Arial" w:cs="Arial"/>
          <w:sz w:val="20"/>
          <w:szCs w:val="20"/>
          <w:lang w:val="es-419" w:eastAsia="es-ES"/>
        </w:rPr>
        <w:t xml:space="preserve">Providencia: </w:t>
      </w:r>
      <w:r w:rsidRPr="00B555BB">
        <w:rPr>
          <w:rFonts w:ascii="Arial" w:hAnsi="Arial" w:cs="Arial"/>
          <w:sz w:val="20"/>
          <w:szCs w:val="20"/>
          <w:lang w:val="es-419" w:eastAsia="es-ES"/>
        </w:rPr>
        <w:tab/>
      </w:r>
      <w:r w:rsidRPr="00B555BB">
        <w:rPr>
          <w:rFonts w:ascii="Arial" w:hAnsi="Arial" w:cs="Arial"/>
          <w:sz w:val="20"/>
          <w:szCs w:val="20"/>
          <w:lang w:val="es-419" w:eastAsia="es-ES"/>
        </w:rPr>
        <w:tab/>
        <w:t>S</w:t>
      </w:r>
      <w:r>
        <w:rPr>
          <w:rFonts w:ascii="Arial" w:hAnsi="Arial" w:cs="Arial"/>
          <w:sz w:val="20"/>
          <w:szCs w:val="20"/>
          <w:lang w:val="es-419" w:eastAsia="es-ES"/>
        </w:rPr>
        <w:t>entencia del 5 de junio de 2020</w:t>
      </w:r>
    </w:p>
    <w:p w14:paraId="411E87F7" w14:textId="77777777" w:rsidR="00B555BB" w:rsidRPr="00B555BB" w:rsidRDefault="00B555BB" w:rsidP="00B555BB">
      <w:pPr>
        <w:jc w:val="both"/>
        <w:rPr>
          <w:rFonts w:ascii="Arial" w:hAnsi="Arial" w:cs="Arial"/>
          <w:sz w:val="20"/>
          <w:szCs w:val="20"/>
          <w:lang w:val="es-419" w:eastAsia="es-ES"/>
        </w:rPr>
      </w:pPr>
      <w:r w:rsidRPr="00B555BB">
        <w:rPr>
          <w:rFonts w:ascii="Arial" w:hAnsi="Arial" w:cs="Arial"/>
          <w:sz w:val="20"/>
          <w:szCs w:val="20"/>
          <w:lang w:val="es-419" w:eastAsia="es-ES"/>
        </w:rPr>
        <w:t>Radicación No.:</w:t>
      </w:r>
      <w:r w:rsidRPr="00B555BB">
        <w:rPr>
          <w:rFonts w:ascii="Arial" w:hAnsi="Arial" w:cs="Arial"/>
          <w:sz w:val="20"/>
          <w:szCs w:val="20"/>
          <w:lang w:val="es-419" w:eastAsia="es-ES"/>
        </w:rPr>
        <w:tab/>
      </w:r>
      <w:r w:rsidRPr="00B555BB">
        <w:rPr>
          <w:rFonts w:ascii="Arial" w:hAnsi="Arial" w:cs="Arial"/>
          <w:sz w:val="20"/>
          <w:szCs w:val="20"/>
          <w:lang w:val="es-419" w:eastAsia="es-ES"/>
        </w:rPr>
        <w:tab/>
        <w:t>66001-31-05-002-2018-00347-01</w:t>
      </w:r>
    </w:p>
    <w:p w14:paraId="4B52D696" w14:textId="33E85EB3" w:rsidR="00B555BB" w:rsidRPr="00B555BB" w:rsidRDefault="00B555BB" w:rsidP="00B555BB">
      <w:pPr>
        <w:jc w:val="both"/>
        <w:rPr>
          <w:rFonts w:ascii="Arial" w:hAnsi="Arial" w:cs="Arial"/>
          <w:sz w:val="20"/>
          <w:szCs w:val="20"/>
          <w:lang w:val="es-419" w:eastAsia="es-ES"/>
        </w:rPr>
      </w:pPr>
      <w:r>
        <w:rPr>
          <w:rFonts w:ascii="Arial" w:hAnsi="Arial" w:cs="Arial"/>
          <w:sz w:val="20"/>
          <w:szCs w:val="20"/>
          <w:lang w:val="es-419" w:eastAsia="es-ES"/>
        </w:rPr>
        <w:t>Proceso:</w:t>
      </w:r>
      <w:r>
        <w:rPr>
          <w:rFonts w:ascii="Arial" w:hAnsi="Arial" w:cs="Arial"/>
          <w:sz w:val="20"/>
          <w:szCs w:val="20"/>
          <w:lang w:val="es-419" w:eastAsia="es-ES"/>
        </w:rPr>
        <w:tab/>
      </w:r>
      <w:r>
        <w:rPr>
          <w:rFonts w:ascii="Arial" w:hAnsi="Arial" w:cs="Arial"/>
          <w:sz w:val="20"/>
          <w:szCs w:val="20"/>
          <w:lang w:val="es-419" w:eastAsia="es-ES"/>
        </w:rPr>
        <w:tab/>
        <w:t>Ordinario laboral</w:t>
      </w:r>
    </w:p>
    <w:p w14:paraId="43FF19C0" w14:textId="28F3D366" w:rsidR="00B555BB" w:rsidRPr="00B555BB" w:rsidRDefault="00B555BB" w:rsidP="00B555BB">
      <w:pPr>
        <w:jc w:val="both"/>
        <w:rPr>
          <w:rFonts w:ascii="Arial" w:hAnsi="Arial" w:cs="Arial"/>
          <w:sz w:val="20"/>
          <w:szCs w:val="20"/>
          <w:lang w:val="es-419" w:eastAsia="es-ES"/>
        </w:rPr>
      </w:pPr>
      <w:r w:rsidRPr="00B555BB">
        <w:rPr>
          <w:rFonts w:ascii="Arial" w:hAnsi="Arial" w:cs="Arial"/>
          <w:sz w:val="20"/>
          <w:szCs w:val="20"/>
          <w:lang w:val="es-419" w:eastAsia="es-ES"/>
        </w:rPr>
        <w:t>Dema</w:t>
      </w:r>
      <w:r>
        <w:rPr>
          <w:rFonts w:ascii="Arial" w:hAnsi="Arial" w:cs="Arial"/>
          <w:sz w:val="20"/>
          <w:szCs w:val="20"/>
          <w:lang w:val="es-419" w:eastAsia="es-ES"/>
        </w:rPr>
        <w:t>ndante:</w:t>
      </w:r>
      <w:r>
        <w:rPr>
          <w:rFonts w:ascii="Arial" w:hAnsi="Arial" w:cs="Arial"/>
          <w:sz w:val="20"/>
          <w:szCs w:val="20"/>
          <w:lang w:val="es-419" w:eastAsia="es-ES"/>
        </w:rPr>
        <w:tab/>
      </w:r>
      <w:r>
        <w:rPr>
          <w:rFonts w:ascii="Arial" w:hAnsi="Arial" w:cs="Arial"/>
          <w:sz w:val="20"/>
          <w:szCs w:val="20"/>
          <w:lang w:val="es-419" w:eastAsia="es-ES"/>
        </w:rPr>
        <w:tab/>
        <w:t>Gabriel Barrera López</w:t>
      </w:r>
    </w:p>
    <w:p w14:paraId="2C8BABC0" w14:textId="77777777" w:rsidR="00B555BB" w:rsidRPr="00B555BB" w:rsidRDefault="00B555BB" w:rsidP="00B555BB">
      <w:pPr>
        <w:jc w:val="both"/>
        <w:rPr>
          <w:rFonts w:ascii="Arial" w:hAnsi="Arial" w:cs="Arial"/>
          <w:sz w:val="20"/>
          <w:szCs w:val="20"/>
          <w:lang w:val="es-419" w:eastAsia="es-ES"/>
        </w:rPr>
      </w:pPr>
      <w:r w:rsidRPr="00B555BB">
        <w:rPr>
          <w:rFonts w:ascii="Arial" w:hAnsi="Arial" w:cs="Arial"/>
          <w:sz w:val="20"/>
          <w:szCs w:val="20"/>
          <w:lang w:val="es-419" w:eastAsia="es-ES"/>
        </w:rPr>
        <w:t>Demandado:</w:t>
      </w:r>
      <w:r w:rsidRPr="00B555BB">
        <w:rPr>
          <w:rFonts w:ascii="Arial" w:hAnsi="Arial" w:cs="Arial"/>
          <w:sz w:val="20"/>
          <w:szCs w:val="20"/>
          <w:lang w:val="es-419" w:eastAsia="es-ES"/>
        </w:rPr>
        <w:tab/>
      </w:r>
      <w:r w:rsidRPr="00B555BB">
        <w:rPr>
          <w:rFonts w:ascii="Arial" w:hAnsi="Arial" w:cs="Arial"/>
          <w:sz w:val="20"/>
          <w:szCs w:val="20"/>
          <w:lang w:val="es-419" w:eastAsia="es-ES"/>
        </w:rPr>
        <w:tab/>
        <w:t>Colpensiones</w:t>
      </w:r>
    </w:p>
    <w:p w14:paraId="0548A5CB" w14:textId="4A4B3F19" w:rsidR="00B555BB" w:rsidRPr="00B555BB" w:rsidRDefault="00B555BB" w:rsidP="00B555BB">
      <w:pPr>
        <w:jc w:val="both"/>
        <w:rPr>
          <w:rFonts w:ascii="Arial" w:hAnsi="Arial" w:cs="Arial"/>
          <w:sz w:val="20"/>
          <w:szCs w:val="20"/>
          <w:lang w:val="es-419" w:eastAsia="es-ES"/>
        </w:rPr>
      </w:pPr>
      <w:r w:rsidRPr="00B555BB">
        <w:rPr>
          <w:rFonts w:ascii="Arial" w:hAnsi="Arial" w:cs="Arial"/>
          <w:sz w:val="20"/>
          <w:szCs w:val="20"/>
          <w:lang w:val="es-419" w:eastAsia="es-ES"/>
        </w:rPr>
        <w:t xml:space="preserve">Juzgado de origen: </w:t>
      </w:r>
      <w:r w:rsidRPr="00B555BB">
        <w:rPr>
          <w:rFonts w:ascii="Arial" w:hAnsi="Arial" w:cs="Arial"/>
          <w:sz w:val="20"/>
          <w:szCs w:val="20"/>
          <w:lang w:val="es-419" w:eastAsia="es-ES"/>
        </w:rPr>
        <w:tab/>
        <w:t xml:space="preserve">Tercero </w:t>
      </w:r>
      <w:r>
        <w:rPr>
          <w:rFonts w:ascii="Arial" w:hAnsi="Arial" w:cs="Arial"/>
          <w:sz w:val="20"/>
          <w:szCs w:val="20"/>
          <w:lang w:val="es-419" w:eastAsia="es-ES"/>
        </w:rPr>
        <w:t>Laboral del Circuito de Pereira</w:t>
      </w:r>
    </w:p>
    <w:p w14:paraId="600545C5" w14:textId="4F0D0355" w:rsidR="00357166" w:rsidRPr="00357166" w:rsidRDefault="00B555BB" w:rsidP="00B555BB">
      <w:pPr>
        <w:jc w:val="both"/>
        <w:rPr>
          <w:rFonts w:ascii="Arial" w:hAnsi="Arial" w:cs="Arial"/>
          <w:sz w:val="20"/>
          <w:szCs w:val="20"/>
          <w:lang w:val="es-419" w:eastAsia="es-ES"/>
        </w:rPr>
      </w:pPr>
      <w:r w:rsidRPr="00B555BB">
        <w:rPr>
          <w:rFonts w:ascii="Arial" w:hAnsi="Arial" w:cs="Arial"/>
          <w:sz w:val="20"/>
          <w:szCs w:val="20"/>
          <w:lang w:val="es-419" w:eastAsia="es-ES"/>
        </w:rPr>
        <w:t>Magistrada ponente:</w:t>
      </w:r>
      <w:r w:rsidRPr="00B555BB">
        <w:rPr>
          <w:rFonts w:ascii="Arial" w:hAnsi="Arial" w:cs="Arial"/>
          <w:sz w:val="20"/>
          <w:szCs w:val="20"/>
          <w:lang w:val="es-419" w:eastAsia="es-ES"/>
        </w:rPr>
        <w:tab/>
        <w:t>Dra. Ana Lucía Caicedo Calderón</w:t>
      </w:r>
    </w:p>
    <w:p w14:paraId="45528FE0" w14:textId="77777777" w:rsidR="00357166" w:rsidRPr="00357166" w:rsidRDefault="00357166" w:rsidP="00357166">
      <w:pPr>
        <w:jc w:val="both"/>
        <w:rPr>
          <w:rFonts w:ascii="Arial" w:hAnsi="Arial" w:cs="Arial"/>
          <w:sz w:val="20"/>
          <w:szCs w:val="20"/>
          <w:lang w:val="es-419" w:eastAsia="es-ES"/>
        </w:rPr>
      </w:pPr>
    </w:p>
    <w:p w14:paraId="0B666124" w14:textId="3D3C0E68" w:rsidR="00357166" w:rsidRPr="00357166" w:rsidRDefault="00357166" w:rsidP="00357166">
      <w:pPr>
        <w:jc w:val="both"/>
        <w:rPr>
          <w:rFonts w:ascii="Arial" w:hAnsi="Arial" w:cs="Arial"/>
          <w:b/>
          <w:bCs/>
          <w:iCs/>
          <w:sz w:val="20"/>
          <w:szCs w:val="20"/>
          <w:lang w:val="es-419" w:eastAsia="fr-FR"/>
        </w:rPr>
      </w:pPr>
      <w:r w:rsidRPr="00357166">
        <w:rPr>
          <w:rFonts w:ascii="Arial" w:hAnsi="Arial" w:cs="Arial"/>
          <w:b/>
          <w:bCs/>
          <w:iCs/>
          <w:sz w:val="20"/>
          <w:szCs w:val="20"/>
          <w:u w:val="single"/>
          <w:lang w:val="es-419" w:eastAsia="fr-FR"/>
        </w:rPr>
        <w:t>TEMAS:</w:t>
      </w:r>
      <w:r w:rsidRPr="00357166">
        <w:rPr>
          <w:rFonts w:ascii="Arial" w:hAnsi="Arial" w:cs="Arial"/>
          <w:b/>
          <w:bCs/>
          <w:iCs/>
          <w:sz w:val="20"/>
          <w:szCs w:val="20"/>
          <w:lang w:val="es-419" w:eastAsia="fr-FR"/>
        </w:rPr>
        <w:tab/>
      </w:r>
      <w:r w:rsidR="00B555BB">
        <w:rPr>
          <w:rFonts w:ascii="Arial" w:hAnsi="Arial" w:cs="Arial"/>
          <w:b/>
          <w:bCs/>
          <w:iCs/>
          <w:sz w:val="20"/>
          <w:szCs w:val="20"/>
          <w:lang w:val="es-419" w:eastAsia="fr-FR"/>
        </w:rPr>
        <w:t>INCREMENTOS PENSIONALES / POR PERSONA A CARGO / COSA JUZGADA / FINALIDADES / ELEMENTOS QUE INTEGRAN LA FIGURA.</w:t>
      </w:r>
    </w:p>
    <w:p w14:paraId="71A9509B" w14:textId="77777777" w:rsidR="00357166" w:rsidRPr="00357166" w:rsidRDefault="00357166" w:rsidP="00357166">
      <w:pPr>
        <w:jc w:val="both"/>
        <w:rPr>
          <w:rFonts w:ascii="Arial" w:hAnsi="Arial" w:cs="Arial"/>
          <w:sz w:val="20"/>
          <w:szCs w:val="20"/>
          <w:lang w:val="es-419" w:eastAsia="es-ES"/>
        </w:rPr>
      </w:pPr>
    </w:p>
    <w:p w14:paraId="3CB6C32B" w14:textId="77777777" w:rsidR="00B555BB" w:rsidRPr="00B555BB" w:rsidRDefault="00B555BB" w:rsidP="00B555BB">
      <w:pPr>
        <w:jc w:val="both"/>
        <w:rPr>
          <w:rFonts w:ascii="Arial" w:hAnsi="Arial" w:cs="Arial"/>
          <w:sz w:val="20"/>
          <w:szCs w:val="20"/>
          <w:lang w:val="es-419" w:eastAsia="es-ES"/>
        </w:rPr>
      </w:pPr>
      <w:r w:rsidRPr="00B555BB">
        <w:rPr>
          <w:rFonts w:ascii="Arial" w:hAnsi="Arial" w:cs="Arial"/>
          <w:sz w:val="20"/>
          <w:szCs w:val="20"/>
          <w:lang w:val="es-419" w:eastAsia="es-ES"/>
        </w:rPr>
        <w:t>La razón de ser de la figura procesal de cosa juzgada está en la inmutabilidad y definitividad 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debe abstenerse de fallar de fondo si encuentra que existe identidad entre lo pretendido en la nueva demanda y lo resuelto en la sentencia original.</w:t>
      </w:r>
    </w:p>
    <w:p w14:paraId="4A6A15B9" w14:textId="77777777" w:rsidR="00B555BB" w:rsidRPr="00B555BB" w:rsidRDefault="00B555BB" w:rsidP="00B555BB">
      <w:pPr>
        <w:jc w:val="both"/>
        <w:rPr>
          <w:rFonts w:ascii="Arial" w:hAnsi="Arial" w:cs="Arial"/>
          <w:sz w:val="20"/>
          <w:szCs w:val="20"/>
          <w:lang w:val="es-419" w:eastAsia="es-ES"/>
        </w:rPr>
      </w:pPr>
    </w:p>
    <w:p w14:paraId="62D03086" w14:textId="47C8E64E" w:rsidR="00B555BB" w:rsidRPr="00B555BB" w:rsidRDefault="00B555BB" w:rsidP="00B555BB">
      <w:pPr>
        <w:jc w:val="both"/>
        <w:rPr>
          <w:rFonts w:ascii="Arial" w:hAnsi="Arial" w:cs="Arial"/>
          <w:sz w:val="20"/>
          <w:szCs w:val="20"/>
          <w:lang w:val="es-419" w:eastAsia="es-ES"/>
        </w:rPr>
      </w:pPr>
      <w:r w:rsidRPr="00B555BB">
        <w:rPr>
          <w:rFonts w:ascii="Arial" w:hAnsi="Arial" w:cs="Arial"/>
          <w:sz w:val="20"/>
          <w:szCs w:val="20"/>
          <w:lang w:val="es-419" w:eastAsia="es-ES"/>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p>
    <w:p w14:paraId="67E2681B" w14:textId="77777777" w:rsidR="00B555BB" w:rsidRPr="00B555BB" w:rsidRDefault="00B555BB" w:rsidP="00B555BB">
      <w:pPr>
        <w:jc w:val="both"/>
        <w:rPr>
          <w:rFonts w:ascii="Arial" w:hAnsi="Arial" w:cs="Arial"/>
          <w:sz w:val="20"/>
          <w:szCs w:val="20"/>
          <w:lang w:val="es-419" w:eastAsia="es-ES"/>
        </w:rPr>
      </w:pPr>
    </w:p>
    <w:p w14:paraId="078642CC" w14:textId="09350DFB" w:rsidR="00357166" w:rsidRPr="00357166" w:rsidRDefault="00B555BB" w:rsidP="00B555BB">
      <w:pPr>
        <w:jc w:val="both"/>
        <w:rPr>
          <w:rFonts w:ascii="Arial" w:hAnsi="Arial" w:cs="Arial"/>
          <w:sz w:val="20"/>
          <w:szCs w:val="20"/>
          <w:lang w:val="es-419" w:eastAsia="es-ES"/>
        </w:rPr>
      </w:pPr>
      <w:r w:rsidRPr="00B555BB">
        <w:rPr>
          <w:rFonts w:ascii="Arial" w:hAnsi="Arial" w:cs="Arial"/>
          <w:sz w:val="20"/>
          <w:szCs w:val="20"/>
          <w:lang w:val="es-419" w:eastAsia="es-ES"/>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w:t>
      </w:r>
      <w:r>
        <w:rPr>
          <w:rFonts w:ascii="Arial" w:hAnsi="Arial" w:cs="Arial"/>
          <w:sz w:val="20"/>
          <w:szCs w:val="20"/>
          <w:lang w:val="es-419" w:eastAsia="es-ES"/>
        </w:rPr>
        <w:t>….</w:t>
      </w:r>
    </w:p>
    <w:p w14:paraId="44BD4295" w14:textId="77777777" w:rsidR="00357166" w:rsidRPr="00357166" w:rsidRDefault="00357166" w:rsidP="00357166">
      <w:pPr>
        <w:jc w:val="both"/>
        <w:rPr>
          <w:rFonts w:ascii="Arial" w:hAnsi="Arial" w:cs="Arial"/>
          <w:sz w:val="20"/>
          <w:szCs w:val="20"/>
          <w:lang w:val="es-419" w:eastAsia="es-ES"/>
        </w:rPr>
      </w:pPr>
    </w:p>
    <w:p w14:paraId="2BB029FE" w14:textId="77777777" w:rsidR="00357166" w:rsidRPr="00357166" w:rsidRDefault="00357166" w:rsidP="00357166">
      <w:pPr>
        <w:jc w:val="both"/>
        <w:rPr>
          <w:rFonts w:ascii="Arial" w:hAnsi="Arial" w:cs="Arial"/>
          <w:sz w:val="20"/>
          <w:szCs w:val="20"/>
          <w:lang w:val="es-419" w:eastAsia="es-ES"/>
        </w:rPr>
      </w:pPr>
    </w:p>
    <w:p w14:paraId="2047C347" w14:textId="77777777" w:rsidR="00357166" w:rsidRPr="00357166" w:rsidRDefault="00357166" w:rsidP="00357166">
      <w:pPr>
        <w:jc w:val="both"/>
        <w:rPr>
          <w:rFonts w:ascii="Arial" w:hAnsi="Arial" w:cs="Arial"/>
          <w:sz w:val="20"/>
          <w:szCs w:val="20"/>
          <w:lang w:val="es-ES" w:eastAsia="es-ES"/>
        </w:rPr>
      </w:pPr>
    </w:p>
    <w:p w14:paraId="000BE7F6" w14:textId="77777777" w:rsidR="003A3BBB" w:rsidRPr="00B555BB" w:rsidRDefault="003A3BBB" w:rsidP="00B555BB">
      <w:pPr>
        <w:pStyle w:val="Ttulo4"/>
        <w:widowControl w:val="0"/>
        <w:tabs>
          <w:tab w:val="clear" w:pos="0"/>
        </w:tabs>
        <w:spacing w:line="276" w:lineRule="auto"/>
        <w:rPr>
          <w:rFonts w:ascii="Arial" w:hAnsi="Arial" w:cs="Arial"/>
          <w:bCs/>
          <w:szCs w:val="24"/>
          <w:lang w:eastAsia="es-MX"/>
        </w:rPr>
      </w:pPr>
      <w:r w:rsidRPr="00B555BB">
        <w:rPr>
          <w:rFonts w:ascii="Arial" w:hAnsi="Arial" w:cs="Arial"/>
          <w:bCs/>
          <w:szCs w:val="24"/>
          <w:lang w:eastAsia="es-MX"/>
        </w:rPr>
        <w:t>TRIBUNAL SUPERIOR DEL DISTRITO JUDICIAL DE PEREIRA</w:t>
      </w:r>
    </w:p>
    <w:p w14:paraId="650C1C7A" w14:textId="77777777" w:rsidR="003A3BBB" w:rsidRPr="00B555BB" w:rsidRDefault="003A3BBB" w:rsidP="00B555BB">
      <w:pPr>
        <w:pStyle w:val="Ttulo4"/>
        <w:widowControl w:val="0"/>
        <w:tabs>
          <w:tab w:val="clear" w:pos="0"/>
        </w:tabs>
        <w:spacing w:line="276" w:lineRule="auto"/>
        <w:rPr>
          <w:rFonts w:ascii="Arial" w:hAnsi="Arial" w:cs="Arial"/>
          <w:bCs/>
          <w:szCs w:val="24"/>
          <w:lang w:eastAsia="es-MX"/>
        </w:rPr>
      </w:pPr>
      <w:r w:rsidRPr="00B555BB">
        <w:rPr>
          <w:rFonts w:ascii="Arial" w:hAnsi="Arial" w:cs="Arial"/>
          <w:bCs/>
          <w:szCs w:val="24"/>
          <w:lang w:eastAsia="es-MX"/>
        </w:rPr>
        <w:t>SALA</w:t>
      </w:r>
      <w:r w:rsidR="00666B78" w:rsidRPr="00B555BB">
        <w:rPr>
          <w:rFonts w:ascii="Arial" w:hAnsi="Arial" w:cs="Arial"/>
          <w:bCs/>
          <w:szCs w:val="24"/>
          <w:lang w:eastAsia="es-MX"/>
        </w:rPr>
        <w:t xml:space="preserve"> DE DECISIÓN</w:t>
      </w:r>
      <w:r w:rsidRPr="00B555BB">
        <w:rPr>
          <w:rFonts w:ascii="Arial" w:hAnsi="Arial" w:cs="Arial"/>
          <w:bCs/>
          <w:szCs w:val="24"/>
          <w:lang w:eastAsia="es-MX"/>
        </w:rPr>
        <w:t xml:space="preserve"> LABORAL</w:t>
      </w:r>
      <w:r w:rsidR="00666B78" w:rsidRPr="00B555BB">
        <w:rPr>
          <w:rFonts w:ascii="Arial" w:hAnsi="Arial" w:cs="Arial"/>
          <w:bCs/>
          <w:szCs w:val="24"/>
          <w:lang w:eastAsia="es-MX"/>
        </w:rPr>
        <w:t xml:space="preserve"> No. 1</w:t>
      </w:r>
    </w:p>
    <w:p w14:paraId="41C8F396" w14:textId="77777777" w:rsidR="003A3BBB" w:rsidRPr="00B555BB" w:rsidRDefault="003A3BBB" w:rsidP="00B555BB">
      <w:pPr>
        <w:spacing w:line="276" w:lineRule="auto"/>
        <w:jc w:val="center"/>
        <w:rPr>
          <w:rFonts w:ascii="Arial" w:hAnsi="Arial" w:cs="Arial"/>
          <w:bCs/>
        </w:rPr>
      </w:pPr>
    </w:p>
    <w:p w14:paraId="7F1A5AD8" w14:textId="77777777" w:rsidR="003A3BBB" w:rsidRPr="00B555BB" w:rsidRDefault="003A3BBB" w:rsidP="00B555BB">
      <w:pPr>
        <w:spacing w:line="276" w:lineRule="auto"/>
        <w:jc w:val="center"/>
        <w:rPr>
          <w:rFonts w:ascii="Arial" w:hAnsi="Arial" w:cs="Arial"/>
          <w:b/>
          <w:bCs/>
        </w:rPr>
      </w:pPr>
      <w:r w:rsidRPr="00B555BB">
        <w:rPr>
          <w:rFonts w:ascii="Arial" w:hAnsi="Arial" w:cs="Arial"/>
          <w:bCs/>
        </w:rPr>
        <w:t>Magistrada ponente:</w:t>
      </w:r>
      <w:r w:rsidRPr="00B555BB">
        <w:rPr>
          <w:rFonts w:ascii="Arial" w:hAnsi="Arial" w:cs="Arial"/>
          <w:b/>
          <w:bCs/>
        </w:rPr>
        <w:t xml:space="preserve"> Ana Lucía Caicedo Calderón</w:t>
      </w:r>
    </w:p>
    <w:p w14:paraId="72A3D3EC" w14:textId="77777777" w:rsidR="003A3BBB" w:rsidRPr="00B555BB" w:rsidRDefault="003A3BBB" w:rsidP="00B555BB">
      <w:pPr>
        <w:spacing w:line="276" w:lineRule="auto"/>
        <w:jc w:val="center"/>
        <w:rPr>
          <w:rFonts w:ascii="Arial" w:hAnsi="Arial" w:cs="Arial"/>
          <w:b/>
        </w:rPr>
      </w:pPr>
    </w:p>
    <w:p w14:paraId="203D9AF3" w14:textId="77777777" w:rsidR="003A3BBB" w:rsidRPr="00B555BB" w:rsidRDefault="003A3BBB" w:rsidP="00B555BB">
      <w:pPr>
        <w:spacing w:line="276" w:lineRule="auto"/>
        <w:jc w:val="center"/>
        <w:rPr>
          <w:rFonts w:ascii="Arial" w:hAnsi="Arial" w:cs="Arial"/>
          <w:b/>
        </w:rPr>
      </w:pPr>
      <w:r w:rsidRPr="00B555BB">
        <w:rPr>
          <w:rFonts w:ascii="Arial" w:hAnsi="Arial" w:cs="Arial"/>
          <w:b/>
        </w:rPr>
        <w:t>Acta No. ____</w:t>
      </w:r>
    </w:p>
    <w:p w14:paraId="0D0B940D" w14:textId="77777777" w:rsidR="003A3BBB" w:rsidRPr="00B555BB" w:rsidRDefault="003A3BBB" w:rsidP="00B555BB">
      <w:pPr>
        <w:spacing w:line="276" w:lineRule="auto"/>
        <w:rPr>
          <w:rFonts w:ascii="Arial" w:hAnsi="Arial" w:cs="Arial"/>
        </w:rPr>
      </w:pPr>
    </w:p>
    <w:p w14:paraId="6362E728" w14:textId="77777777" w:rsidR="00DC646D" w:rsidRPr="00B555BB" w:rsidRDefault="00DC646D" w:rsidP="00B555BB">
      <w:pPr>
        <w:pStyle w:val="paragraph"/>
        <w:spacing w:before="0" w:beforeAutospacing="0" w:after="0" w:afterAutospacing="0" w:line="276" w:lineRule="auto"/>
        <w:jc w:val="center"/>
        <w:textAlignment w:val="baseline"/>
        <w:rPr>
          <w:rFonts w:ascii="Arial" w:hAnsi="Arial" w:cs="Arial"/>
          <w:b/>
          <w:bCs/>
        </w:rPr>
      </w:pPr>
      <w:r w:rsidRPr="00B555BB">
        <w:rPr>
          <w:rStyle w:val="normaltextrun"/>
          <w:rFonts w:ascii="Arial" w:hAnsi="Arial" w:cs="Arial"/>
          <w:b/>
          <w:bCs/>
          <w:lang w:val="es-ES"/>
        </w:rPr>
        <w:t>Sistema oral - Audiencia de juzgamiento virtual</w:t>
      </w:r>
      <w:r w:rsidRPr="00B555BB">
        <w:rPr>
          <w:rStyle w:val="eop"/>
          <w:rFonts w:ascii="Arial" w:hAnsi="Arial" w:cs="Arial"/>
          <w:b/>
          <w:bCs/>
        </w:rPr>
        <w:t> </w:t>
      </w:r>
    </w:p>
    <w:p w14:paraId="4D17554C" w14:textId="77777777" w:rsidR="00DC646D" w:rsidRPr="00B555BB" w:rsidRDefault="00DC646D" w:rsidP="00B555BB">
      <w:pPr>
        <w:pStyle w:val="paragraph"/>
        <w:spacing w:before="0" w:beforeAutospacing="0" w:after="0" w:afterAutospacing="0" w:line="276" w:lineRule="auto"/>
        <w:ind w:firstLine="705"/>
        <w:textAlignment w:val="baseline"/>
        <w:rPr>
          <w:rFonts w:ascii="Arial" w:hAnsi="Arial" w:cs="Arial"/>
        </w:rPr>
      </w:pPr>
      <w:r w:rsidRPr="00B555BB">
        <w:rPr>
          <w:rStyle w:val="normaltextrun"/>
          <w:rFonts w:ascii="Arial" w:hAnsi="Arial" w:cs="Arial"/>
        </w:rPr>
        <w:t> </w:t>
      </w:r>
      <w:r w:rsidRPr="00B555BB">
        <w:rPr>
          <w:rStyle w:val="eop"/>
          <w:rFonts w:ascii="Arial" w:hAnsi="Arial" w:cs="Arial"/>
        </w:rPr>
        <w:t> </w:t>
      </w:r>
    </w:p>
    <w:p w14:paraId="76691C35" w14:textId="32092189" w:rsidR="00DC646D" w:rsidRPr="00B555BB" w:rsidRDefault="00DC646D" w:rsidP="00B555BB">
      <w:pPr>
        <w:pStyle w:val="paragraph"/>
        <w:spacing w:before="0" w:beforeAutospacing="0" w:after="0" w:afterAutospacing="0" w:line="276" w:lineRule="auto"/>
        <w:ind w:firstLine="705"/>
        <w:jc w:val="both"/>
        <w:textAlignment w:val="baseline"/>
        <w:rPr>
          <w:rFonts w:ascii="Arial" w:hAnsi="Arial" w:cs="Arial"/>
        </w:rPr>
      </w:pPr>
      <w:r w:rsidRPr="00B555BB">
        <w:rPr>
          <w:rStyle w:val="normaltextrun"/>
          <w:rFonts w:ascii="Arial" w:hAnsi="Arial" w:cs="Arial"/>
          <w:lang w:val="es-ES"/>
        </w:rPr>
        <w:t>Siendo las 8 a.m. de hoy, </w:t>
      </w:r>
      <w:r w:rsidR="217B255B" w:rsidRPr="00B555BB">
        <w:rPr>
          <w:rStyle w:val="normaltextrun"/>
          <w:rFonts w:ascii="Arial" w:hAnsi="Arial" w:cs="Arial"/>
          <w:lang w:val="es-ES"/>
        </w:rPr>
        <w:t xml:space="preserve"> 5</w:t>
      </w:r>
      <w:r w:rsidR="00D73A6F" w:rsidRPr="00B555BB">
        <w:rPr>
          <w:rStyle w:val="normaltextrun"/>
          <w:rFonts w:ascii="Arial" w:hAnsi="Arial" w:cs="Arial"/>
          <w:lang w:val="es-ES"/>
        </w:rPr>
        <w:t xml:space="preserve"> de ju</w:t>
      </w:r>
      <w:r w:rsidR="1D67FB7F" w:rsidRPr="00B555BB">
        <w:rPr>
          <w:rStyle w:val="normaltextrun"/>
          <w:rFonts w:ascii="Arial" w:hAnsi="Arial" w:cs="Arial"/>
          <w:lang w:val="es-ES"/>
        </w:rPr>
        <w:t>n</w:t>
      </w:r>
      <w:r w:rsidR="00D73A6F" w:rsidRPr="00B555BB">
        <w:rPr>
          <w:rStyle w:val="normaltextrun"/>
          <w:rFonts w:ascii="Arial" w:hAnsi="Arial" w:cs="Arial"/>
          <w:lang w:val="es-ES"/>
        </w:rPr>
        <w:t xml:space="preserve">io de </w:t>
      </w:r>
      <w:r w:rsidRPr="00B555BB">
        <w:rPr>
          <w:rStyle w:val="normaltextrun"/>
          <w:rFonts w:ascii="Arial" w:hAnsi="Arial" w:cs="Arial"/>
          <w:lang w:val="es-ES"/>
        </w:rPr>
        <w:t>2020, la Sala de Decisión Laboral No. 1 del Tribunal Superior de Pereira integrada por las Magistrada y el Magistrado que a continuación se presentan: Dra. OLGA LUCÍA HOYOS SEPÚLVEDA, Dr. JULIO CÉSAR SALAZAR MUÑOZ, y quien les habla ANA LUCÍA CAICEDO CALDERÓN, en calidad de Magistrada Ponente, se constituyen en </w:t>
      </w:r>
      <w:r w:rsidRPr="00B555BB">
        <w:rPr>
          <w:rStyle w:val="normaltextrun"/>
          <w:rFonts w:ascii="Arial" w:hAnsi="Arial" w:cs="Arial"/>
          <w:b/>
          <w:bCs/>
          <w:lang w:val="es-ES"/>
        </w:rPr>
        <w:t>audiencia pública de juzgamiento virtual</w:t>
      </w:r>
      <w:r w:rsidRPr="00B555BB">
        <w:rPr>
          <w:rStyle w:val="normaltextrun"/>
          <w:rFonts w:ascii="Arial" w:hAnsi="Arial" w:cs="Arial"/>
          <w:lang w:val="es-ES"/>
        </w:rPr>
        <w:t xml:space="preserve"> en los términos del Acuerdo </w:t>
      </w:r>
      <w:proofErr w:type="spellStart"/>
      <w:r w:rsidR="00CF4A43" w:rsidRPr="00B555BB">
        <w:rPr>
          <w:rStyle w:val="normaltextrun"/>
          <w:rFonts w:ascii="Arial" w:hAnsi="Arial" w:cs="Arial"/>
          <w:lang w:val="es-ES"/>
        </w:rPr>
        <w:t>PCSJA</w:t>
      </w:r>
      <w:proofErr w:type="spellEnd"/>
      <w:r w:rsidR="00CF4A43" w:rsidRPr="00B555BB">
        <w:rPr>
          <w:rStyle w:val="normaltextrun"/>
          <w:rFonts w:ascii="Arial" w:hAnsi="Arial" w:cs="Arial"/>
          <w:lang w:val="es-ES"/>
        </w:rPr>
        <w:t xml:space="preserve"> 20-11556 del 22 de mayo de 2020</w:t>
      </w:r>
      <w:r w:rsidRPr="00B555BB">
        <w:rPr>
          <w:rStyle w:val="normaltextrun"/>
          <w:rFonts w:ascii="Arial" w:hAnsi="Arial" w:cs="Arial"/>
          <w:lang w:val="es-ES"/>
        </w:rPr>
        <w:t>, expedido por el Consejo Superior de la Judicatura, en el proceso ordinario laboral instaurado por </w:t>
      </w:r>
      <w:r w:rsidR="00D73A6F" w:rsidRPr="00B555BB">
        <w:rPr>
          <w:rStyle w:val="normaltextrun"/>
          <w:rFonts w:ascii="Arial" w:hAnsi="Arial" w:cs="Arial"/>
          <w:b/>
          <w:bCs/>
          <w:lang w:val="es-ES"/>
        </w:rPr>
        <w:t xml:space="preserve">Gabriel Barrera López </w:t>
      </w:r>
      <w:r w:rsidRPr="00B555BB">
        <w:rPr>
          <w:rStyle w:val="normaltextrun"/>
          <w:rFonts w:ascii="Arial" w:hAnsi="Arial" w:cs="Arial"/>
          <w:lang w:val="es-ES"/>
        </w:rPr>
        <w:t>en contra de la </w:t>
      </w:r>
      <w:r w:rsidRPr="00B555BB">
        <w:rPr>
          <w:rStyle w:val="normaltextrun"/>
          <w:rFonts w:ascii="Arial" w:hAnsi="Arial" w:cs="Arial"/>
          <w:b/>
          <w:bCs/>
          <w:lang w:val="es-ES"/>
        </w:rPr>
        <w:t>Administradora Colombiana de Pensiones – Colpensiones. </w:t>
      </w:r>
      <w:r w:rsidRPr="00B555BB">
        <w:rPr>
          <w:rStyle w:val="eop"/>
          <w:rFonts w:ascii="Arial" w:hAnsi="Arial" w:cs="Arial"/>
        </w:rPr>
        <w:t> </w:t>
      </w:r>
    </w:p>
    <w:p w14:paraId="6E7BEAA2" w14:textId="77777777" w:rsidR="00DC646D" w:rsidRPr="00B555BB" w:rsidRDefault="00DC646D" w:rsidP="00B555BB">
      <w:pPr>
        <w:pStyle w:val="paragraph"/>
        <w:spacing w:before="0" w:beforeAutospacing="0" w:after="0" w:afterAutospacing="0" w:line="276" w:lineRule="auto"/>
        <w:ind w:firstLine="705"/>
        <w:jc w:val="both"/>
        <w:textAlignment w:val="baseline"/>
        <w:rPr>
          <w:rFonts w:ascii="Arial" w:hAnsi="Arial" w:cs="Arial"/>
        </w:rPr>
      </w:pPr>
      <w:r w:rsidRPr="00B555BB">
        <w:rPr>
          <w:rStyle w:val="eop"/>
          <w:rFonts w:ascii="Arial" w:hAnsi="Arial" w:cs="Arial"/>
        </w:rPr>
        <w:t> </w:t>
      </w:r>
    </w:p>
    <w:p w14:paraId="5B8D8CBB" w14:textId="77777777" w:rsidR="00DC646D" w:rsidRPr="00B555BB" w:rsidRDefault="00DC646D" w:rsidP="00B555BB">
      <w:pPr>
        <w:pStyle w:val="paragraph"/>
        <w:spacing w:before="0" w:beforeAutospacing="0" w:after="0" w:afterAutospacing="0" w:line="276" w:lineRule="auto"/>
        <w:ind w:firstLine="705"/>
        <w:jc w:val="both"/>
        <w:textAlignment w:val="baseline"/>
        <w:rPr>
          <w:rFonts w:ascii="Arial" w:hAnsi="Arial" w:cs="Arial"/>
        </w:rPr>
      </w:pPr>
      <w:r w:rsidRPr="00B555BB">
        <w:rPr>
          <w:rStyle w:val="normaltextrun"/>
          <w:rFonts w:ascii="Arial" w:hAnsi="Arial" w:cs="Arial"/>
          <w:b/>
          <w:bCs/>
          <w:lang w:val="es-ES"/>
        </w:rPr>
        <w:t>PROTOCOLO PARA LA REALIZACIÓN DE LA AUDIENCIA VIRTUAL:</w:t>
      </w:r>
      <w:r w:rsidRPr="00B555BB">
        <w:rPr>
          <w:rStyle w:val="eop"/>
          <w:rFonts w:ascii="Arial" w:hAnsi="Arial" w:cs="Arial"/>
        </w:rPr>
        <w:t> </w:t>
      </w:r>
    </w:p>
    <w:p w14:paraId="63E4A9CD" w14:textId="77777777" w:rsidR="00DC646D" w:rsidRPr="00B555BB" w:rsidRDefault="00DC646D" w:rsidP="00B555BB">
      <w:pPr>
        <w:pStyle w:val="paragraph"/>
        <w:spacing w:before="0" w:beforeAutospacing="0" w:after="0" w:afterAutospacing="0" w:line="276" w:lineRule="auto"/>
        <w:ind w:firstLine="705"/>
        <w:jc w:val="both"/>
        <w:textAlignment w:val="baseline"/>
        <w:rPr>
          <w:rFonts w:ascii="Arial" w:hAnsi="Arial" w:cs="Arial"/>
        </w:rPr>
      </w:pPr>
      <w:r w:rsidRPr="00B555BB">
        <w:rPr>
          <w:rStyle w:val="eop"/>
          <w:rFonts w:ascii="Arial" w:hAnsi="Arial" w:cs="Arial"/>
        </w:rPr>
        <w:t> </w:t>
      </w:r>
    </w:p>
    <w:p w14:paraId="44DF3059" w14:textId="77777777" w:rsidR="00DC646D" w:rsidRPr="00B555BB" w:rsidRDefault="00DC646D" w:rsidP="00B555BB">
      <w:pPr>
        <w:pStyle w:val="paragraph"/>
        <w:spacing w:before="0" w:beforeAutospacing="0" w:after="0" w:afterAutospacing="0" w:line="276" w:lineRule="auto"/>
        <w:ind w:firstLine="705"/>
        <w:jc w:val="both"/>
        <w:textAlignment w:val="baseline"/>
        <w:rPr>
          <w:rFonts w:ascii="Arial" w:hAnsi="Arial" w:cs="Arial"/>
        </w:rPr>
      </w:pPr>
      <w:r w:rsidRPr="00B555BB">
        <w:rPr>
          <w:rStyle w:val="normaltextrun"/>
          <w:rFonts w:ascii="Arial" w:hAnsi="Arial" w:cs="Arial"/>
          <w:lang w:val="es-ES"/>
        </w:rPr>
        <w:t xml:space="preserve">Se les recuerda a los asistentes que esta audiencia virtual se hace a través de la herramienta tecnológica </w:t>
      </w:r>
      <w:proofErr w:type="spellStart"/>
      <w:r w:rsidRPr="00B555BB">
        <w:rPr>
          <w:rStyle w:val="normaltextrun"/>
          <w:rFonts w:ascii="Arial" w:hAnsi="Arial" w:cs="Arial"/>
          <w:lang w:val="es-ES"/>
        </w:rPr>
        <w:t>TEAMS</w:t>
      </w:r>
      <w:proofErr w:type="spellEnd"/>
      <w:r w:rsidRPr="00B555BB">
        <w:rPr>
          <w:rStyle w:val="normaltextrun"/>
          <w:rFonts w:ascii="Arial" w:hAnsi="Arial" w:cs="Arial"/>
          <w:lang w:val="es-ES"/>
        </w:rPr>
        <w:t xml:space="preserve">. A efectos de no tener inconvenientes con la señal, les ruego a los asistentes que por ahora sólo activen el video y tengan apagado el micrófono en sus respectivos aparatos electrónicos. El micrófono lo activarán cada vez que se les conceda el uso de la palabra. El video permanecerá </w:t>
      </w:r>
      <w:r w:rsidRPr="00B555BB">
        <w:rPr>
          <w:rStyle w:val="normaltextrun"/>
          <w:rFonts w:ascii="Arial" w:hAnsi="Arial" w:cs="Arial"/>
          <w:lang w:val="es-ES"/>
        </w:rPr>
        <w:lastRenderedPageBreak/>
        <w:t>activo mientras se presentan y expresen los alegatos de conclusión. Hecho lo anterior se deberá desactivar el vídeo y el micrófono. Si tienen alguna duda o problemas con la señal o el audio durante la realización de la audiencia, en lo posible escriban al chat para que el secretario ad-hoc les resuelva el problema o inquietud, y en caso de ser necesario se pausará la audiencia mientras se supera el inconveniente. </w:t>
      </w:r>
      <w:r w:rsidRPr="00B555BB">
        <w:rPr>
          <w:rStyle w:val="eop"/>
          <w:rFonts w:ascii="Arial" w:hAnsi="Arial" w:cs="Arial"/>
        </w:rPr>
        <w:t> </w:t>
      </w:r>
    </w:p>
    <w:p w14:paraId="4F6584BE" w14:textId="77777777" w:rsidR="00DC646D" w:rsidRPr="00B555BB" w:rsidRDefault="00DC646D" w:rsidP="00B555BB">
      <w:pPr>
        <w:pStyle w:val="paragraph"/>
        <w:spacing w:before="0" w:beforeAutospacing="0" w:after="0" w:afterAutospacing="0" w:line="276" w:lineRule="auto"/>
        <w:ind w:firstLine="705"/>
        <w:jc w:val="both"/>
        <w:textAlignment w:val="baseline"/>
        <w:rPr>
          <w:rFonts w:ascii="Arial" w:hAnsi="Arial" w:cs="Arial"/>
        </w:rPr>
      </w:pPr>
      <w:r w:rsidRPr="00B555BB">
        <w:rPr>
          <w:rStyle w:val="eop"/>
          <w:rFonts w:ascii="Arial" w:hAnsi="Arial" w:cs="Arial"/>
        </w:rPr>
        <w:t> </w:t>
      </w:r>
    </w:p>
    <w:p w14:paraId="67788C0F" w14:textId="2181A084" w:rsidR="00DC646D" w:rsidRPr="00B555BB" w:rsidRDefault="00DC646D" w:rsidP="00B555BB">
      <w:pPr>
        <w:pStyle w:val="paragraph"/>
        <w:spacing w:before="0" w:beforeAutospacing="0" w:after="0" w:afterAutospacing="0" w:line="276" w:lineRule="auto"/>
        <w:ind w:firstLine="705"/>
        <w:jc w:val="both"/>
        <w:textAlignment w:val="baseline"/>
        <w:rPr>
          <w:rFonts w:ascii="Arial" w:hAnsi="Arial" w:cs="Arial"/>
        </w:rPr>
      </w:pPr>
      <w:r w:rsidRPr="00B555BB">
        <w:rPr>
          <w:rStyle w:val="normaltextrun"/>
          <w:rFonts w:ascii="Arial" w:hAnsi="Arial" w:cs="Arial"/>
          <w:lang w:val="es-ES"/>
        </w:rPr>
        <w:t>En aquellos casos en los que sea necesario por parte de la Sala darles a conocer algún documento, se les remitirá a sus correos electrónicos, cuando la Magistrada Ponente así lo anuncie. Así mismo se les remitirá al email la respectiva acta que se levante con ocasión de esta audiencia. En estos eventos, les ruego que estén atentos a sus emails. </w:t>
      </w:r>
      <w:r w:rsidR="00CF4A43" w:rsidRPr="00B555BB">
        <w:rPr>
          <w:rStyle w:val="normaltextrun"/>
          <w:rFonts w:ascii="Arial" w:hAnsi="Arial" w:cs="Arial"/>
          <w:lang w:val="es-ES"/>
        </w:rPr>
        <w:t>La grabación de esta audiencia se subirá al expediente digital donde podrán consultarla a través del link que se les dio a conocer previamente.</w:t>
      </w:r>
      <w:r w:rsidRPr="00B555BB">
        <w:rPr>
          <w:rStyle w:val="eop"/>
          <w:rFonts w:ascii="Arial" w:hAnsi="Arial" w:cs="Arial"/>
        </w:rPr>
        <w:t> </w:t>
      </w:r>
    </w:p>
    <w:p w14:paraId="09AF38FC" w14:textId="77777777" w:rsidR="00DC646D" w:rsidRPr="00B555BB" w:rsidRDefault="00DC646D" w:rsidP="00B555BB">
      <w:pPr>
        <w:pStyle w:val="paragraph"/>
        <w:spacing w:before="0" w:beforeAutospacing="0" w:after="0" w:afterAutospacing="0" w:line="276" w:lineRule="auto"/>
        <w:ind w:firstLine="705"/>
        <w:jc w:val="both"/>
        <w:textAlignment w:val="baseline"/>
        <w:rPr>
          <w:rFonts w:ascii="Arial" w:hAnsi="Arial" w:cs="Arial"/>
        </w:rPr>
      </w:pPr>
      <w:r w:rsidRPr="00B555BB">
        <w:rPr>
          <w:rStyle w:val="eop"/>
          <w:rFonts w:ascii="Arial" w:hAnsi="Arial" w:cs="Arial"/>
        </w:rPr>
        <w:t> </w:t>
      </w:r>
    </w:p>
    <w:p w14:paraId="064E7AB0" w14:textId="1C9F6CDC" w:rsidR="00DC646D" w:rsidRPr="00B555BB" w:rsidRDefault="00B555BB" w:rsidP="00B555BB">
      <w:pPr>
        <w:pStyle w:val="paragraph"/>
        <w:spacing w:before="0" w:beforeAutospacing="0" w:after="0" w:afterAutospacing="0" w:line="276" w:lineRule="auto"/>
        <w:ind w:firstLine="705"/>
        <w:jc w:val="both"/>
        <w:textAlignment w:val="baseline"/>
        <w:rPr>
          <w:rFonts w:ascii="Arial" w:hAnsi="Arial" w:cs="Arial"/>
        </w:rPr>
      </w:pPr>
      <w:r>
        <w:rPr>
          <w:rStyle w:val="normaltextrun"/>
          <w:rFonts w:ascii="Arial" w:hAnsi="Arial" w:cs="Arial"/>
          <w:lang w:val="es-ES"/>
        </w:rPr>
        <w:t>(…)</w:t>
      </w:r>
    </w:p>
    <w:p w14:paraId="63D9C952" w14:textId="77777777" w:rsidR="00DC646D" w:rsidRPr="00B555BB" w:rsidRDefault="00DC646D" w:rsidP="00B555BB">
      <w:pPr>
        <w:pStyle w:val="paragraph"/>
        <w:spacing w:before="0" w:beforeAutospacing="0" w:after="0" w:afterAutospacing="0" w:line="276" w:lineRule="auto"/>
        <w:textAlignment w:val="baseline"/>
        <w:rPr>
          <w:rFonts w:ascii="Arial" w:hAnsi="Arial" w:cs="Arial"/>
        </w:rPr>
      </w:pPr>
      <w:r w:rsidRPr="00B555BB">
        <w:rPr>
          <w:rStyle w:val="eop"/>
          <w:rFonts w:ascii="Arial" w:hAnsi="Arial" w:cs="Arial"/>
        </w:rPr>
        <w:t>  </w:t>
      </w:r>
    </w:p>
    <w:p w14:paraId="0F223A33" w14:textId="77777777" w:rsidR="00DC646D" w:rsidRPr="00B555BB" w:rsidRDefault="00DC646D" w:rsidP="00B555BB">
      <w:pPr>
        <w:pStyle w:val="paragraph"/>
        <w:spacing w:before="0" w:beforeAutospacing="0" w:after="0" w:afterAutospacing="0" w:line="276" w:lineRule="auto"/>
        <w:jc w:val="center"/>
        <w:textAlignment w:val="baseline"/>
        <w:rPr>
          <w:rFonts w:ascii="Arial" w:hAnsi="Arial" w:cs="Arial"/>
        </w:rPr>
      </w:pPr>
      <w:r w:rsidRPr="00B555BB">
        <w:rPr>
          <w:rStyle w:val="normaltextrun"/>
          <w:rFonts w:ascii="Arial" w:hAnsi="Arial" w:cs="Arial"/>
          <w:b/>
          <w:bCs/>
        </w:rPr>
        <w:t>ALEGATOS DE CONCLUSIÓN</w:t>
      </w:r>
      <w:r w:rsidRPr="00B555BB">
        <w:rPr>
          <w:rStyle w:val="eop"/>
          <w:rFonts w:ascii="Arial" w:hAnsi="Arial" w:cs="Arial"/>
        </w:rPr>
        <w:t> </w:t>
      </w:r>
    </w:p>
    <w:p w14:paraId="0DA70637" w14:textId="77777777" w:rsidR="00DC646D" w:rsidRPr="00B555BB" w:rsidRDefault="00DC646D" w:rsidP="00B555BB">
      <w:pPr>
        <w:pStyle w:val="paragraph"/>
        <w:spacing w:before="0" w:beforeAutospacing="0" w:after="0" w:afterAutospacing="0" w:line="276" w:lineRule="auto"/>
        <w:textAlignment w:val="baseline"/>
        <w:rPr>
          <w:rFonts w:ascii="Arial" w:hAnsi="Arial" w:cs="Arial"/>
        </w:rPr>
      </w:pPr>
      <w:r w:rsidRPr="00B555BB">
        <w:rPr>
          <w:rStyle w:val="eop"/>
          <w:rFonts w:ascii="Arial" w:hAnsi="Arial" w:cs="Arial"/>
        </w:rPr>
        <w:t> </w:t>
      </w:r>
    </w:p>
    <w:p w14:paraId="3B69F573" w14:textId="77777777" w:rsidR="00DC646D" w:rsidRPr="00B555BB" w:rsidRDefault="00DC646D" w:rsidP="00B555BB">
      <w:pPr>
        <w:pStyle w:val="paragraph"/>
        <w:spacing w:before="0" w:beforeAutospacing="0" w:after="0" w:afterAutospacing="0" w:line="276" w:lineRule="auto"/>
        <w:ind w:firstLine="705"/>
        <w:jc w:val="both"/>
        <w:textAlignment w:val="baseline"/>
        <w:rPr>
          <w:rFonts w:ascii="Arial" w:hAnsi="Arial" w:cs="Arial"/>
        </w:rPr>
      </w:pPr>
      <w:r w:rsidRPr="00B555BB">
        <w:rPr>
          <w:rStyle w:val="normaltextrun"/>
          <w:rFonts w:ascii="Arial" w:hAnsi="Arial" w:cs="Arial"/>
          <w:lang w:val="es-ES"/>
        </w:rPr>
        <w:t xml:space="preserve">De conformidad con el artículo 82 del </w:t>
      </w:r>
      <w:proofErr w:type="spellStart"/>
      <w:r w:rsidRPr="00B555BB">
        <w:rPr>
          <w:rStyle w:val="normaltextrun"/>
          <w:rFonts w:ascii="Arial" w:hAnsi="Arial" w:cs="Arial"/>
          <w:lang w:val="es-ES"/>
        </w:rPr>
        <w:t>C.P.T</w:t>
      </w:r>
      <w:proofErr w:type="spellEnd"/>
      <w:r w:rsidRPr="00B555BB">
        <w:rPr>
          <w:rStyle w:val="normaltextrun"/>
          <w:rFonts w:ascii="Arial" w:hAnsi="Arial" w:cs="Arial"/>
          <w:lang w:val="es-ES"/>
        </w:rPr>
        <w:t>. y de la S.S., modificado por el artículo 13 de la Ley 1149 de 2007, se concede el uso de la palabra a las partes para que presenten sus alegatos de conclusión:  Por la parte demandante… Por la parte demandada…</w:t>
      </w:r>
      <w:r w:rsidRPr="00B555BB">
        <w:rPr>
          <w:rStyle w:val="eop"/>
          <w:rFonts w:ascii="Arial" w:hAnsi="Arial" w:cs="Arial"/>
        </w:rPr>
        <w:t> </w:t>
      </w:r>
    </w:p>
    <w:p w14:paraId="46624170" w14:textId="77777777" w:rsidR="00DC646D" w:rsidRPr="00B555BB" w:rsidRDefault="00DC646D" w:rsidP="00B555BB">
      <w:pPr>
        <w:pStyle w:val="paragraph"/>
        <w:spacing w:before="0" w:beforeAutospacing="0" w:after="0" w:afterAutospacing="0" w:line="276" w:lineRule="auto"/>
        <w:textAlignment w:val="baseline"/>
        <w:rPr>
          <w:rFonts w:ascii="Arial" w:hAnsi="Arial" w:cs="Arial"/>
        </w:rPr>
      </w:pPr>
      <w:r w:rsidRPr="00B555BB">
        <w:rPr>
          <w:rStyle w:val="eop"/>
          <w:rFonts w:ascii="Arial" w:hAnsi="Arial" w:cs="Arial"/>
        </w:rPr>
        <w:t> </w:t>
      </w:r>
    </w:p>
    <w:p w14:paraId="2CAA7721" w14:textId="77777777" w:rsidR="00DC646D" w:rsidRPr="00B555BB" w:rsidRDefault="00DC646D" w:rsidP="00B555BB">
      <w:pPr>
        <w:pStyle w:val="paragraph"/>
        <w:spacing w:before="0" w:beforeAutospacing="0" w:after="0" w:afterAutospacing="0" w:line="276" w:lineRule="auto"/>
        <w:jc w:val="center"/>
        <w:textAlignment w:val="baseline"/>
        <w:rPr>
          <w:rFonts w:ascii="Arial" w:hAnsi="Arial" w:cs="Arial"/>
        </w:rPr>
      </w:pPr>
      <w:r w:rsidRPr="00B555BB">
        <w:rPr>
          <w:rStyle w:val="normaltextrun"/>
          <w:rFonts w:ascii="Arial" w:hAnsi="Arial" w:cs="Arial"/>
          <w:b/>
          <w:bCs/>
        </w:rPr>
        <w:t>S E N T E N C I A</w:t>
      </w:r>
      <w:r w:rsidRPr="00B555BB">
        <w:rPr>
          <w:rStyle w:val="eop"/>
          <w:rFonts w:ascii="Arial" w:hAnsi="Arial" w:cs="Arial"/>
        </w:rPr>
        <w:t> </w:t>
      </w:r>
    </w:p>
    <w:p w14:paraId="4B8484D5" w14:textId="77777777" w:rsidR="00DC646D" w:rsidRPr="00B555BB" w:rsidRDefault="00DC646D" w:rsidP="00B555BB">
      <w:pPr>
        <w:pStyle w:val="paragraph"/>
        <w:spacing w:before="0" w:beforeAutospacing="0" w:after="0" w:afterAutospacing="0" w:line="276" w:lineRule="auto"/>
        <w:textAlignment w:val="baseline"/>
        <w:rPr>
          <w:rFonts w:ascii="Arial" w:hAnsi="Arial" w:cs="Arial"/>
        </w:rPr>
      </w:pPr>
      <w:r w:rsidRPr="00B555BB">
        <w:rPr>
          <w:rStyle w:val="eop"/>
          <w:rFonts w:ascii="Arial" w:hAnsi="Arial" w:cs="Arial"/>
        </w:rPr>
        <w:t> </w:t>
      </w:r>
    </w:p>
    <w:p w14:paraId="1C118CE8" w14:textId="77777777" w:rsidR="00DC646D" w:rsidRPr="00B555BB" w:rsidRDefault="00DC646D" w:rsidP="00B555BB">
      <w:pPr>
        <w:pStyle w:val="paragraph"/>
        <w:spacing w:before="0" w:beforeAutospacing="0" w:after="0" w:afterAutospacing="0" w:line="276" w:lineRule="auto"/>
        <w:ind w:firstLine="705"/>
        <w:jc w:val="both"/>
        <w:textAlignment w:val="baseline"/>
        <w:rPr>
          <w:rFonts w:ascii="Arial" w:hAnsi="Arial" w:cs="Arial"/>
        </w:rPr>
      </w:pPr>
      <w:r w:rsidRPr="00B555BB">
        <w:rPr>
          <w:rStyle w:val="normaltextrun"/>
          <w:rFonts w:ascii="Arial" w:hAnsi="Arial" w:cs="Arial"/>
        </w:rPr>
        <w:t>Como quiera que los alegatos coinciden a cabalidad con los puntos fácticos y jurídicos objeto de discusión en esta instancia, procede la Sala a re</w:t>
      </w:r>
      <w:r w:rsidR="00D73A6F" w:rsidRPr="00B555BB">
        <w:rPr>
          <w:rStyle w:val="normaltextrun"/>
          <w:rFonts w:ascii="Arial" w:hAnsi="Arial" w:cs="Arial"/>
        </w:rPr>
        <w:t xml:space="preserve">visar en grado jurisdiccional de consulta </w:t>
      </w:r>
      <w:r w:rsidRPr="00B555BB">
        <w:rPr>
          <w:rStyle w:val="normaltextrun"/>
          <w:rFonts w:ascii="Arial" w:hAnsi="Arial" w:cs="Arial"/>
        </w:rPr>
        <w:t xml:space="preserve">la sentencia proferida por el Juzgado </w:t>
      </w:r>
      <w:r w:rsidR="00D00584" w:rsidRPr="00B555BB">
        <w:rPr>
          <w:rStyle w:val="normaltextrun"/>
          <w:rFonts w:ascii="Arial" w:hAnsi="Arial" w:cs="Arial"/>
        </w:rPr>
        <w:t>Tercero</w:t>
      </w:r>
      <w:r w:rsidRPr="00B555BB">
        <w:rPr>
          <w:rStyle w:val="normaltextrun"/>
          <w:rFonts w:ascii="Arial" w:hAnsi="Arial" w:cs="Arial"/>
        </w:rPr>
        <w:t xml:space="preserve"> Laboral del Circuito de Pereira el </w:t>
      </w:r>
      <w:r w:rsidR="00D00584" w:rsidRPr="00B555BB">
        <w:rPr>
          <w:rStyle w:val="normaltextrun"/>
          <w:rFonts w:ascii="Arial" w:hAnsi="Arial" w:cs="Arial"/>
        </w:rPr>
        <w:t xml:space="preserve">9 de julio de </w:t>
      </w:r>
      <w:r w:rsidRPr="00B555BB">
        <w:rPr>
          <w:rStyle w:val="normaltextrun"/>
          <w:rFonts w:ascii="Arial" w:hAnsi="Arial" w:cs="Arial"/>
        </w:rPr>
        <w:t>2019, dentro del proceso ordinario laboral reseñado con anterioridad</w:t>
      </w:r>
      <w:r w:rsidR="00D00584" w:rsidRPr="00B555BB">
        <w:rPr>
          <w:rStyle w:val="normaltextrun"/>
          <w:rFonts w:ascii="Arial" w:hAnsi="Arial" w:cs="Arial"/>
        </w:rPr>
        <w:t>, la cual fuera desfavorable a los intereses del demandante</w:t>
      </w:r>
      <w:r w:rsidRPr="00B555BB">
        <w:rPr>
          <w:rStyle w:val="normaltextrun"/>
          <w:rFonts w:ascii="Arial" w:hAnsi="Arial" w:cs="Arial"/>
        </w:rPr>
        <w:t>.</w:t>
      </w:r>
      <w:r w:rsidRPr="00B555BB">
        <w:rPr>
          <w:rStyle w:val="eop"/>
          <w:rFonts w:ascii="Arial" w:hAnsi="Arial" w:cs="Arial"/>
        </w:rPr>
        <w:t> </w:t>
      </w:r>
    </w:p>
    <w:p w14:paraId="4F8F56C0" w14:textId="77777777" w:rsidR="00DC646D" w:rsidRPr="00B555BB" w:rsidRDefault="00DC646D" w:rsidP="00B555BB">
      <w:pPr>
        <w:pStyle w:val="paragraph"/>
        <w:spacing w:before="0" w:beforeAutospacing="0" w:after="0" w:afterAutospacing="0" w:line="276" w:lineRule="auto"/>
        <w:ind w:firstLine="705"/>
        <w:jc w:val="both"/>
        <w:textAlignment w:val="baseline"/>
        <w:rPr>
          <w:rFonts w:ascii="Arial" w:hAnsi="Arial" w:cs="Arial"/>
        </w:rPr>
      </w:pPr>
      <w:r w:rsidRPr="00B555BB">
        <w:rPr>
          <w:rStyle w:val="eop"/>
          <w:rFonts w:ascii="Arial" w:hAnsi="Arial" w:cs="Arial"/>
        </w:rPr>
        <w:t> </w:t>
      </w:r>
    </w:p>
    <w:p w14:paraId="64DFD2B4" w14:textId="77777777" w:rsidR="00DC646D" w:rsidRPr="00B555BB" w:rsidRDefault="00DC646D" w:rsidP="00B555BB">
      <w:pPr>
        <w:pStyle w:val="paragraph"/>
        <w:spacing w:before="0" w:beforeAutospacing="0" w:after="0" w:afterAutospacing="0" w:line="276" w:lineRule="auto"/>
        <w:jc w:val="center"/>
        <w:textAlignment w:val="baseline"/>
        <w:rPr>
          <w:rFonts w:ascii="Arial" w:hAnsi="Arial" w:cs="Arial"/>
        </w:rPr>
      </w:pPr>
      <w:r w:rsidRPr="00B555BB">
        <w:rPr>
          <w:rStyle w:val="normaltextrun"/>
          <w:rFonts w:ascii="Arial" w:hAnsi="Arial" w:cs="Arial"/>
          <w:b/>
          <w:bCs/>
        </w:rPr>
        <w:t>Problema jurídico por resolver</w:t>
      </w:r>
    </w:p>
    <w:p w14:paraId="649CC1FA" w14:textId="77777777" w:rsidR="00DC646D" w:rsidRPr="00B555BB" w:rsidRDefault="00DC646D" w:rsidP="00B555BB">
      <w:pPr>
        <w:pStyle w:val="paragraph"/>
        <w:spacing w:before="0" w:beforeAutospacing="0" w:after="0" w:afterAutospacing="0" w:line="276" w:lineRule="auto"/>
        <w:textAlignment w:val="baseline"/>
        <w:rPr>
          <w:rFonts w:ascii="Arial" w:hAnsi="Arial" w:cs="Arial"/>
        </w:rPr>
      </w:pPr>
      <w:r w:rsidRPr="00B555BB">
        <w:rPr>
          <w:rStyle w:val="eop"/>
          <w:rFonts w:ascii="Arial" w:hAnsi="Arial" w:cs="Arial"/>
        </w:rPr>
        <w:t> </w:t>
      </w:r>
    </w:p>
    <w:p w14:paraId="260F8369" w14:textId="043495C1" w:rsidR="00D00584" w:rsidRPr="00B555BB" w:rsidRDefault="00DC646D" w:rsidP="00B555BB">
      <w:pPr>
        <w:pStyle w:val="paragraph"/>
        <w:spacing w:before="0" w:beforeAutospacing="0" w:after="0" w:afterAutospacing="0" w:line="276" w:lineRule="auto"/>
        <w:ind w:firstLine="705"/>
        <w:jc w:val="both"/>
        <w:textAlignment w:val="baseline"/>
        <w:rPr>
          <w:rStyle w:val="normaltextrun"/>
          <w:rFonts w:ascii="Arial" w:hAnsi="Arial" w:cs="Arial"/>
        </w:rPr>
      </w:pPr>
      <w:r w:rsidRPr="00B555BB">
        <w:rPr>
          <w:rStyle w:val="normaltextrun"/>
          <w:rFonts w:ascii="Arial" w:hAnsi="Arial" w:cs="Arial"/>
        </w:rPr>
        <w:t xml:space="preserve">De acuerdo a los argumentos expuestos en la sentencia de primera instancia, le corresponde a la Sala determinar si </w:t>
      </w:r>
      <w:r w:rsidR="00D00584" w:rsidRPr="00B555BB">
        <w:rPr>
          <w:rStyle w:val="normaltextrun"/>
          <w:rFonts w:ascii="Arial" w:hAnsi="Arial" w:cs="Arial"/>
        </w:rPr>
        <w:t>en el presente caso se configura el fenómeno jurídico de la cosa juzgada</w:t>
      </w:r>
      <w:r w:rsidR="00290316" w:rsidRPr="00B555BB">
        <w:rPr>
          <w:rStyle w:val="normaltextrun"/>
          <w:rFonts w:ascii="Arial" w:hAnsi="Arial" w:cs="Arial"/>
        </w:rPr>
        <w:t>.</w:t>
      </w:r>
      <w:r w:rsidR="00CF4A43" w:rsidRPr="00B555BB">
        <w:rPr>
          <w:rStyle w:val="normaltextrun"/>
          <w:rFonts w:ascii="Arial" w:hAnsi="Arial" w:cs="Arial"/>
        </w:rPr>
        <w:t xml:space="preserve"> Para ello se tiene en cuenta lo siguiente:</w:t>
      </w:r>
    </w:p>
    <w:p w14:paraId="0E27B00A" w14:textId="77777777" w:rsidR="00FA4DB0" w:rsidRPr="00B555BB" w:rsidRDefault="00FA4DB0" w:rsidP="00B555BB">
      <w:pPr>
        <w:spacing w:line="276" w:lineRule="auto"/>
        <w:jc w:val="both"/>
        <w:rPr>
          <w:rFonts w:ascii="Arial" w:hAnsi="Arial" w:cs="Arial"/>
        </w:rPr>
      </w:pPr>
    </w:p>
    <w:p w14:paraId="40CB5913" w14:textId="6AE01C86" w:rsidR="003A3BBB" w:rsidRPr="00B555BB" w:rsidRDefault="003A3BBB" w:rsidP="00B555BB">
      <w:pPr>
        <w:pStyle w:val="Prrafodelista"/>
        <w:widowControl w:val="0"/>
        <w:numPr>
          <w:ilvl w:val="0"/>
          <w:numId w:val="44"/>
        </w:numPr>
        <w:tabs>
          <w:tab w:val="left" w:pos="374"/>
        </w:tabs>
        <w:autoSpaceDE w:val="0"/>
        <w:autoSpaceDN w:val="0"/>
        <w:adjustRightInd w:val="0"/>
        <w:spacing w:line="276" w:lineRule="auto"/>
        <w:jc w:val="center"/>
        <w:rPr>
          <w:rFonts w:ascii="Arial" w:hAnsi="Arial" w:cs="Arial"/>
          <w:b/>
        </w:rPr>
      </w:pPr>
      <w:r w:rsidRPr="00B555BB">
        <w:rPr>
          <w:rFonts w:ascii="Arial" w:hAnsi="Arial" w:cs="Arial"/>
          <w:b/>
        </w:rPr>
        <w:t>La demanda y su contestación</w:t>
      </w:r>
    </w:p>
    <w:p w14:paraId="60061E4C" w14:textId="77777777" w:rsidR="00A82F87" w:rsidRPr="00B555BB" w:rsidRDefault="00A82F87" w:rsidP="00B555BB">
      <w:pPr>
        <w:widowControl w:val="0"/>
        <w:autoSpaceDE w:val="0"/>
        <w:autoSpaceDN w:val="0"/>
        <w:adjustRightInd w:val="0"/>
        <w:spacing w:line="276" w:lineRule="auto"/>
        <w:ind w:firstLine="708"/>
        <w:jc w:val="both"/>
        <w:rPr>
          <w:rFonts w:ascii="Arial" w:hAnsi="Arial" w:cs="Arial"/>
        </w:rPr>
      </w:pPr>
    </w:p>
    <w:p w14:paraId="4F94710C" w14:textId="72943092" w:rsidR="00290316" w:rsidRPr="00B555BB" w:rsidRDefault="00B26FE3" w:rsidP="00B555BB">
      <w:pPr>
        <w:widowControl w:val="0"/>
        <w:autoSpaceDE w:val="0"/>
        <w:autoSpaceDN w:val="0"/>
        <w:adjustRightInd w:val="0"/>
        <w:spacing w:line="276" w:lineRule="auto"/>
        <w:ind w:firstLine="708"/>
        <w:jc w:val="both"/>
        <w:rPr>
          <w:rFonts w:ascii="Arial" w:hAnsi="Arial" w:cs="Arial"/>
        </w:rPr>
      </w:pPr>
      <w:r w:rsidRPr="00B555BB">
        <w:rPr>
          <w:rFonts w:ascii="Arial" w:hAnsi="Arial" w:cs="Arial"/>
        </w:rPr>
        <w:t xml:space="preserve">El citado demandante solicita que </w:t>
      </w:r>
      <w:r w:rsidR="00EF0001" w:rsidRPr="00B555BB">
        <w:rPr>
          <w:rFonts w:ascii="Arial" w:hAnsi="Arial" w:cs="Arial"/>
        </w:rPr>
        <w:t>se</w:t>
      </w:r>
      <w:r w:rsidR="00290316" w:rsidRPr="00B555BB">
        <w:rPr>
          <w:rFonts w:ascii="Arial" w:hAnsi="Arial" w:cs="Arial"/>
        </w:rPr>
        <w:t xml:space="preserve"> declare que </w:t>
      </w:r>
      <w:r w:rsidR="00CF4A43" w:rsidRPr="00B555BB">
        <w:rPr>
          <w:rFonts w:ascii="Arial" w:hAnsi="Arial" w:cs="Arial"/>
        </w:rPr>
        <w:t>reúne</w:t>
      </w:r>
      <w:r w:rsidR="00290316" w:rsidRPr="00B555BB">
        <w:rPr>
          <w:rFonts w:ascii="Arial" w:hAnsi="Arial" w:cs="Arial"/>
        </w:rPr>
        <w:t xml:space="preserve"> los requisitos legales para la obtención del incremento pensional por tener a cargo a su cónyuge y a su hija menor</w:t>
      </w:r>
      <w:r w:rsidR="008168B0" w:rsidRPr="00B555BB">
        <w:rPr>
          <w:rFonts w:ascii="Arial" w:hAnsi="Arial" w:cs="Arial"/>
        </w:rPr>
        <w:t>.</w:t>
      </w:r>
      <w:r w:rsidR="00290316" w:rsidRPr="00B555BB">
        <w:rPr>
          <w:rFonts w:ascii="Arial" w:hAnsi="Arial" w:cs="Arial"/>
        </w:rPr>
        <w:t xml:space="preserve"> </w:t>
      </w:r>
      <w:r w:rsidR="008168B0" w:rsidRPr="00B555BB">
        <w:rPr>
          <w:rFonts w:ascii="Arial" w:hAnsi="Arial" w:cs="Arial"/>
        </w:rPr>
        <w:t>E</w:t>
      </w:r>
      <w:r w:rsidR="00290316" w:rsidRPr="00B555BB">
        <w:rPr>
          <w:rFonts w:ascii="Arial" w:hAnsi="Arial" w:cs="Arial"/>
        </w:rPr>
        <w:t xml:space="preserve">n consecuencia, </w:t>
      </w:r>
      <w:r w:rsidR="008168B0" w:rsidRPr="00B555BB">
        <w:rPr>
          <w:rFonts w:ascii="Arial" w:hAnsi="Arial" w:cs="Arial"/>
        </w:rPr>
        <w:t xml:space="preserve">procura que </w:t>
      </w:r>
      <w:r w:rsidR="00290316" w:rsidRPr="00B555BB">
        <w:rPr>
          <w:rFonts w:ascii="Arial" w:hAnsi="Arial" w:cs="Arial"/>
        </w:rPr>
        <w:t xml:space="preserve">se ordene a la entidad demandada a que le reconozca </w:t>
      </w:r>
      <w:r w:rsidR="008168B0" w:rsidRPr="00B555BB">
        <w:rPr>
          <w:rFonts w:ascii="Arial" w:hAnsi="Arial" w:cs="Arial"/>
        </w:rPr>
        <w:t>dichos emolumentos a partir del 1º de marzo de 2007</w:t>
      </w:r>
      <w:r w:rsidR="002C31E1" w:rsidRPr="00B555BB">
        <w:rPr>
          <w:rFonts w:ascii="Arial" w:hAnsi="Arial" w:cs="Arial"/>
        </w:rPr>
        <w:t xml:space="preserve">, </w:t>
      </w:r>
      <w:r w:rsidR="00740E0D" w:rsidRPr="00B555BB">
        <w:rPr>
          <w:rFonts w:ascii="Arial" w:hAnsi="Arial" w:cs="Arial"/>
        </w:rPr>
        <w:t xml:space="preserve">debidamente indexados, </w:t>
      </w:r>
      <w:r w:rsidR="002C31E1" w:rsidRPr="00B555BB">
        <w:rPr>
          <w:rFonts w:ascii="Arial" w:hAnsi="Arial" w:cs="Arial"/>
        </w:rPr>
        <w:t>más los intereses moratorios de que trata el artículo</w:t>
      </w:r>
      <w:r w:rsidR="00740E0D" w:rsidRPr="00B555BB">
        <w:rPr>
          <w:rFonts w:ascii="Arial" w:hAnsi="Arial" w:cs="Arial"/>
        </w:rPr>
        <w:t xml:space="preserve"> 141 de la Ley 100 de 1993 y las costas procesales. </w:t>
      </w:r>
      <w:r w:rsidR="00EF0001" w:rsidRPr="00B555BB">
        <w:rPr>
          <w:rFonts w:ascii="Arial" w:hAnsi="Arial" w:cs="Arial"/>
        </w:rPr>
        <w:t xml:space="preserve"> </w:t>
      </w:r>
    </w:p>
    <w:p w14:paraId="44EAFD9C" w14:textId="77777777" w:rsidR="00C039BE" w:rsidRPr="00B555BB" w:rsidRDefault="00C039BE" w:rsidP="00B555BB">
      <w:pPr>
        <w:spacing w:line="276" w:lineRule="auto"/>
        <w:jc w:val="both"/>
        <w:rPr>
          <w:rFonts w:ascii="Arial" w:hAnsi="Arial" w:cs="Arial"/>
        </w:rPr>
      </w:pPr>
    </w:p>
    <w:p w14:paraId="350AA1B6" w14:textId="77777777" w:rsidR="008D29F2" w:rsidRPr="00B555BB" w:rsidRDefault="008D29F2" w:rsidP="00B555BB">
      <w:pPr>
        <w:spacing w:line="276" w:lineRule="auto"/>
        <w:jc w:val="both"/>
        <w:rPr>
          <w:rFonts w:ascii="Arial" w:hAnsi="Arial" w:cs="Arial"/>
        </w:rPr>
      </w:pPr>
      <w:r w:rsidRPr="00B555BB">
        <w:rPr>
          <w:rFonts w:ascii="Arial" w:hAnsi="Arial" w:cs="Arial"/>
        </w:rPr>
        <w:lastRenderedPageBreak/>
        <w:tab/>
        <w:t xml:space="preserve">Para fundar dichas pretensiones manifiesta que se le reconoció la pensión de vejez mediante la Resolución 002090 de 2007, conforme a los presupuestos establecidos por el artículo 12 del Acuerdo 049 de 1990. </w:t>
      </w:r>
    </w:p>
    <w:p w14:paraId="4B94D5A5" w14:textId="77777777" w:rsidR="008D29F2" w:rsidRPr="00B555BB" w:rsidRDefault="008D29F2" w:rsidP="00B555BB">
      <w:pPr>
        <w:spacing w:line="276" w:lineRule="auto"/>
        <w:jc w:val="both"/>
        <w:rPr>
          <w:rFonts w:ascii="Arial" w:hAnsi="Arial" w:cs="Arial"/>
        </w:rPr>
      </w:pPr>
    </w:p>
    <w:p w14:paraId="46D37A35" w14:textId="77777777" w:rsidR="008D29F2" w:rsidRPr="00B555BB" w:rsidRDefault="008D29F2" w:rsidP="00B555BB">
      <w:pPr>
        <w:spacing w:line="276" w:lineRule="auto"/>
        <w:jc w:val="both"/>
        <w:rPr>
          <w:rFonts w:ascii="Arial" w:hAnsi="Arial" w:cs="Arial"/>
        </w:rPr>
      </w:pPr>
      <w:r w:rsidRPr="00B555BB">
        <w:rPr>
          <w:rFonts w:ascii="Arial" w:hAnsi="Arial" w:cs="Arial"/>
        </w:rPr>
        <w:tab/>
        <w:t xml:space="preserve">Agrega que </w:t>
      </w:r>
      <w:r w:rsidR="00325E4D" w:rsidRPr="00B555BB">
        <w:rPr>
          <w:rFonts w:ascii="Arial" w:hAnsi="Arial" w:cs="Arial"/>
        </w:rPr>
        <w:t>en julio de 2009 elevó solicitud de reconocimiento del incremento pensional ante el Instituto de Seguros Sociales, sin obtener respuesta alguna frente a la misma.</w:t>
      </w:r>
    </w:p>
    <w:p w14:paraId="3DEEC669" w14:textId="77777777" w:rsidR="00325E4D" w:rsidRPr="00B555BB" w:rsidRDefault="00325E4D" w:rsidP="00B555BB">
      <w:pPr>
        <w:spacing w:line="276" w:lineRule="auto"/>
        <w:jc w:val="both"/>
        <w:rPr>
          <w:rFonts w:ascii="Arial" w:hAnsi="Arial" w:cs="Arial"/>
        </w:rPr>
      </w:pPr>
    </w:p>
    <w:p w14:paraId="13C65E99" w14:textId="77777777" w:rsidR="00AF35EA" w:rsidRPr="00B555BB" w:rsidRDefault="009A737F" w:rsidP="00B555BB">
      <w:pPr>
        <w:widowControl w:val="0"/>
        <w:autoSpaceDE w:val="0"/>
        <w:autoSpaceDN w:val="0"/>
        <w:adjustRightInd w:val="0"/>
        <w:spacing w:line="276" w:lineRule="auto"/>
        <w:ind w:firstLine="708"/>
        <w:jc w:val="both"/>
        <w:rPr>
          <w:rFonts w:ascii="Arial" w:hAnsi="Arial" w:cs="Arial"/>
        </w:rPr>
      </w:pPr>
      <w:r w:rsidRPr="00B555BB">
        <w:rPr>
          <w:rFonts w:ascii="Arial" w:hAnsi="Arial" w:cs="Arial"/>
        </w:rPr>
        <w:t>Colpensiones</w:t>
      </w:r>
      <w:r w:rsidR="00AF35EA" w:rsidRPr="00B555BB">
        <w:rPr>
          <w:rFonts w:ascii="Arial" w:hAnsi="Arial" w:cs="Arial"/>
        </w:rPr>
        <w:t xml:space="preserve"> aceptó únicamente el hecho que hace referencia al reconocimiento de la pensión de vejez al demandante a través de la Resolución 002090 de 2007</w:t>
      </w:r>
      <w:r w:rsidR="00745C74" w:rsidRPr="00B555BB">
        <w:rPr>
          <w:rFonts w:ascii="Arial" w:hAnsi="Arial" w:cs="Arial"/>
        </w:rPr>
        <w:t>; frente a los demás manifestó que no le constaban o que no los aceptaba.</w:t>
      </w:r>
    </w:p>
    <w:p w14:paraId="3656B9AB" w14:textId="77777777" w:rsidR="00745C74" w:rsidRPr="00B555BB" w:rsidRDefault="00745C74" w:rsidP="00B555BB">
      <w:pPr>
        <w:widowControl w:val="0"/>
        <w:autoSpaceDE w:val="0"/>
        <w:autoSpaceDN w:val="0"/>
        <w:adjustRightInd w:val="0"/>
        <w:spacing w:line="276" w:lineRule="auto"/>
        <w:ind w:firstLine="708"/>
        <w:jc w:val="both"/>
        <w:rPr>
          <w:rFonts w:ascii="Arial" w:hAnsi="Arial" w:cs="Arial"/>
        </w:rPr>
      </w:pPr>
    </w:p>
    <w:p w14:paraId="730EF58E" w14:textId="77777777" w:rsidR="00745C74" w:rsidRPr="00B555BB" w:rsidRDefault="00745C74" w:rsidP="00B555BB">
      <w:pPr>
        <w:widowControl w:val="0"/>
        <w:autoSpaceDE w:val="0"/>
        <w:autoSpaceDN w:val="0"/>
        <w:adjustRightInd w:val="0"/>
        <w:spacing w:line="276" w:lineRule="auto"/>
        <w:ind w:firstLine="708"/>
        <w:jc w:val="both"/>
        <w:rPr>
          <w:rFonts w:ascii="Arial" w:hAnsi="Arial" w:cs="Arial"/>
        </w:rPr>
      </w:pPr>
      <w:r w:rsidRPr="00B555BB">
        <w:rPr>
          <w:rFonts w:ascii="Arial" w:hAnsi="Arial" w:cs="Arial"/>
        </w:rPr>
        <w:t>Se opuso a la totalidad de las pretensiones y propuso las excepciones de mérito que denominó “Inexistencia del incremento pensional”; “Inexistencia de la obligación” y “Prescripción”.</w:t>
      </w:r>
    </w:p>
    <w:p w14:paraId="45FB0818" w14:textId="77777777" w:rsidR="00BF1568" w:rsidRPr="00B555BB" w:rsidRDefault="00BF1568" w:rsidP="00B555BB">
      <w:pPr>
        <w:widowControl w:val="0"/>
        <w:autoSpaceDE w:val="0"/>
        <w:autoSpaceDN w:val="0"/>
        <w:adjustRightInd w:val="0"/>
        <w:spacing w:line="276" w:lineRule="auto"/>
        <w:jc w:val="both"/>
        <w:rPr>
          <w:rFonts w:ascii="Arial" w:hAnsi="Arial" w:cs="Arial"/>
        </w:rPr>
      </w:pPr>
    </w:p>
    <w:p w14:paraId="0FFA05A2" w14:textId="77777777" w:rsidR="003A3BBB" w:rsidRPr="00B555BB" w:rsidRDefault="003A3BBB" w:rsidP="00B555BB">
      <w:pPr>
        <w:widowControl w:val="0"/>
        <w:numPr>
          <w:ilvl w:val="0"/>
          <w:numId w:val="42"/>
        </w:numPr>
        <w:tabs>
          <w:tab w:val="left" w:pos="561"/>
        </w:tabs>
        <w:autoSpaceDE w:val="0"/>
        <w:autoSpaceDN w:val="0"/>
        <w:adjustRightInd w:val="0"/>
        <w:spacing w:line="276" w:lineRule="auto"/>
        <w:ind w:left="0" w:firstLine="0"/>
        <w:jc w:val="center"/>
        <w:rPr>
          <w:rFonts w:ascii="Arial" w:hAnsi="Arial" w:cs="Arial"/>
          <w:b/>
        </w:rPr>
      </w:pPr>
      <w:r w:rsidRPr="00B555BB">
        <w:rPr>
          <w:rFonts w:ascii="Arial" w:hAnsi="Arial" w:cs="Arial"/>
          <w:b/>
        </w:rPr>
        <w:t>La sentencia de primera instancia</w:t>
      </w:r>
    </w:p>
    <w:p w14:paraId="049F31CB" w14:textId="77777777" w:rsidR="003A3BBB" w:rsidRPr="00B555BB" w:rsidRDefault="003A3BBB" w:rsidP="00B555BB">
      <w:pPr>
        <w:spacing w:line="276" w:lineRule="auto"/>
        <w:rPr>
          <w:rFonts w:ascii="Arial" w:hAnsi="Arial" w:cs="Arial"/>
        </w:rPr>
      </w:pPr>
    </w:p>
    <w:p w14:paraId="78BFECE6" w14:textId="1F74C389" w:rsidR="00546AA4" w:rsidRPr="00B555BB" w:rsidRDefault="00DD1394" w:rsidP="00B555BB">
      <w:pPr>
        <w:widowControl w:val="0"/>
        <w:autoSpaceDE w:val="0"/>
        <w:autoSpaceDN w:val="0"/>
        <w:adjustRightInd w:val="0"/>
        <w:spacing w:line="276" w:lineRule="auto"/>
        <w:ind w:firstLine="708"/>
        <w:jc w:val="both"/>
        <w:rPr>
          <w:rFonts w:ascii="Arial" w:hAnsi="Arial" w:cs="Arial"/>
        </w:rPr>
      </w:pPr>
      <w:r w:rsidRPr="00B555BB">
        <w:rPr>
          <w:rFonts w:ascii="Arial" w:hAnsi="Arial" w:cs="Arial"/>
        </w:rPr>
        <w:t>La Jueza de conoc</w:t>
      </w:r>
      <w:r w:rsidR="009557BA" w:rsidRPr="00B555BB">
        <w:rPr>
          <w:rFonts w:ascii="Arial" w:hAnsi="Arial" w:cs="Arial"/>
        </w:rPr>
        <w:t xml:space="preserve">imiento </w:t>
      </w:r>
      <w:r w:rsidR="00546AA4" w:rsidRPr="00B555BB">
        <w:rPr>
          <w:rFonts w:ascii="Arial" w:hAnsi="Arial" w:cs="Arial"/>
        </w:rPr>
        <w:t xml:space="preserve">declaró probada de manera oficiosa la excepción de cosa juzgada y, en consecuencia, negó la totalidad de las pretensiones incoadas por el señor Gabriel Barrera, a quien condenó al pago de las costas procesales a favor de Colpensiones. Asimismo, remitió copias de lo actuado en el proceso para la Sala Jurisdiccional Disciplinaria del Consejo </w:t>
      </w:r>
      <w:r w:rsidR="00D82F3F" w:rsidRPr="00B555BB">
        <w:rPr>
          <w:rFonts w:ascii="Arial" w:hAnsi="Arial" w:cs="Arial"/>
        </w:rPr>
        <w:t xml:space="preserve">Superior </w:t>
      </w:r>
      <w:r w:rsidR="00546AA4" w:rsidRPr="00B555BB">
        <w:rPr>
          <w:rFonts w:ascii="Arial" w:hAnsi="Arial" w:cs="Arial"/>
        </w:rPr>
        <w:t>de la Judicatura a efectos de que investigue la presunta actuación irregular en que pudo haber incurrido la apoderada del actor.</w:t>
      </w:r>
    </w:p>
    <w:p w14:paraId="53128261" w14:textId="77777777" w:rsidR="000D5157" w:rsidRPr="00B555BB" w:rsidRDefault="000D5157" w:rsidP="00B555BB">
      <w:pPr>
        <w:widowControl w:val="0"/>
        <w:autoSpaceDE w:val="0"/>
        <w:autoSpaceDN w:val="0"/>
        <w:adjustRightInd w:val="0"/>
        <w:spacing w:line="276" w:lineRule="auto"/>
        <w:jc w:val="both"/>
        <w:rPr>
          <w:rFonts w:ascii="Arial" w:hAnsi="Arial" w:cs="Arial"/>
        </w:rPr>
      </w:pPr>
    </w:p>
    <w:p w14:paraId="40168AC9" w14:textId="49033FB9" w:rsidR="00546AA4" w:rsidRPr="00B555BB" w:rsidRDefault="00546AA4" w:rsidP="00B555BB">
      <w:pPr>
        <w:widowControl w:val="0"/>
        <w:autoSpaceDE w:val="0"/>
        <w:autoSpaceDN w:val="0"/>
        <w:adjustRightInd w:val="0"/>
        <w:spacing w:line="276" w:lineRule="auto"/>
        <w:ind w:firstLine="708"/>
        <w:jc w:val="both"/>
        <w:rPr>
          <w:rFonts w:ascii="Arial" w:hAnsi="Arial" w:cs="Arial"/>
        </w:rPr>
      </w:pPr>
      <w:r w:rsidRPr="00B555BB">
        <w:rPr>
          <w:rFonts w:ascii="Arial" w:hAnsi="Arial" w:cs="Arial"/>
        </w:rPr>
        <w:t>Para llegar a tal determinación la A-quo manifestó que se encontraba acreditado que</w:t>
      </w:r>
      <w:r w:rsidR="00130262" w:rsidRPr="00B555BB">
        <w:rPr>
          <w:rFonts w:ascii="Arial" w:hAnsi="Arial" w:cs="Arial"/>
        </w:rPr>
        <w:t xml:space="preserve"> si en gracia de discusión se aceptara que los incrementos pensional</w:t>
      </w:r>
      <w:r w:rsidR="00CF4A43" w:rsidRPr="00B555BB">
        <w:rPr>
          <w:rFonts w:ascii="Arial" w:hAnsi="Arial" w:cs="Arial"/>
        </w:rPr>
        <w:t>es</w:t>
      </w:r>
      <w:r w:rsidR="00130262" w:rsidRPr="00B555BB">
        <w:rPr>
          <w:rFonts w:ascii="Arial" w:hAnsi="Arial" w:cs="Arial"/>
        </w:rPr>
        <w:t xml:space="preserve"> conservaron su vigencia cuando entró a regir la Ley 100 de 1993, estaba  demostrado que</w:t>
      </w:r>
      <w:r w:rsidRPr="00B555BB">
        <w:rPr>
          <w:rFonts w:ascii="Arial" w:hAnsi="Arial" w:cs="Arial"/>
        </w:rPr>
        <w:t xml:space="preserve"> el demandante adelantó un proceso </w:t>
      </w:r>
      <w:r w:rsidR="00211900" w:rsidRPr="00B555BB">
        <w:rPr>
          <w:rFonts w:ascii="Arial" w:hAnsi="Arial" w:cs="Arial"/>
        </w:rPr>
        <w:t xml:space="preserve">a través de la misma togada </w:t>
      </w:r>
      <w:r w:rsidRPr="00B555BB">
        <w:rPr>
          <w:rFonts w:ascii="Arial" w:hAnsi="Arial" w:cs="Arial"/>
        </w:rPr>
        <w:t xml:space="preserve">en </w:t>
      </w:r>
      <w:r w:rsidR="00130262" w:rsidRPr="00B555BB">
        <w:rPr>
          <w:rFonts w:ascii="Arial" w:hAnsi="Arial" w:cs="Arial"/>
        </w:rPr>
        <w:t>iguales</w:t>
      </w:r>
      <w:r w:rsidRPr="00B555BB">
        <w:rPr>
          <w:rFonts w:ascii="Arial" w:hAnsi="Arial" w:cs="Arial"/>
        </w:rPr>
        <w:t xml:space="preserve"> condiciones que el que se revisa, lo que da</w:t>
      </w:r>
      <w:r w:rsidR="00130262" w:rsidRPr="00B555BB">
        <w:rPr>
          <w:rFonts w:ascii="Arial" w:hAnsi="Arial" w:cs="Arial"/>
        </w:rPr>
        <w:t>ba</w:t>
      </w:r>
      <w:r w:rsidRPr="00B555BB">
        <w:rPr>
          <w:rFonts w:ascii="Arial" w:hAnsi="Arial" w:cs="Arial"/>
        </w:rPr>
        <w:t xml:space="preserve"> certeza de que sus pretensiones ya fueron analizadas por la jurisdicción ordinaria laboral, en donde se concluyó que no era procedente el reconocimiento de </w:t>
      </w:r>
      <w:r w:rsidR="00211900" w:rsidRPr="00B555BB">
        <w:rPr>
          <w:rFonts w:ascii="Arial" w:hAnsi="Arial" w:cs="Arial"/>
        </w:rPr>
        <w:t>los incrementos pensionales reclamados</w:t>
      </w:r>
      <w:r w:rsidRPr="00B555BB">
        <w:rPr>
          <w:rFonts w:ascii="Arial" w:hAnsi="Arial" w:cs="Arial"/>
        </w:rPr>
        <w:t>.</w:t>
      </w:r>
    </w:p>
    <w:p w14:paraId="62486C05" w14:textId="77777777" w:rsidR="000100E7" w:rsidRPr="00B555BB" w:rsidRDefault="000100E7" w:rsidP="00B555BB">
      <w:pPr>
        <w:spacing w:line="276" w:lineRule="auto"/>
        <w:jc w:val="both"/>
        <w:rPr>
          <w:rFonts w:ascii="Arial" w:hAnsi="Arial" w:cs="Arial"/>
        </w:rPr>
      </w:pPr>
    </w:p>
    <w:p w14:paraId="7A618BB2" w14:textId="77777777" w:rsidR="000100E7" w:rsidRPr="00B555BB" w:rsidRDefault="00130262" w:rsidP="00B555BB">
      <w:pPr>
        <w:widowControl w:val="0"/>
        <w:numPr>
          <w:ilvl w:val="0"/>
          <w:numId w:val="42"/>
        </w:numPr>
        <w:autoSpaceDE w:val="0"/>
        <w:autoSpaceDN w:val="0"/>
        <w:adjustRightInd w:val="0"/>
        <w:spacing w:line="276" w:lineRule="auto"/>
        <w:ind w:left="0" w:firstLine="0"/>
        <w:jc w:val="center"/>
        <w:rPr>
          <w:rFonts w:ascii="Arial" w:hAnsi="Arial" w:cs="Arial"/>
          <w:b/>
        </w:rPr>
      </w:pPr>
      <w:r w:rsidRPr="00B555BB">
        <w:rPr>
          <w:rFonts w:ascii="Arial" w:hAnsi="Arial" w:cs="Arial"/>
          <w:b/>
        </w:rPr>
        <w:t>Procedencia de la consulta</w:t>
      </w:r>
    </w:p>
    <w:p w14:paraId="4101652C" w14:textId="77777777" w:rsidR="000100E7" w:rsidRPr="00B555BB" w:rsidRDefault="000100E7" w:rsidP="00B555BB">
      <w:pPr>
        <w:spacing w:line="276" w:lineRule="auto"/>
        <w:jc w:val="both"/>
        <w:rPr>
          <w:rFonts w:ascii="Arial" w:hAnsi="Arial" w:cs="Arial"/>
        </w:rPr>
      </w:pPr>
    </w:p>
    <w:p w14:paraId="78FA9F08" w14:textId="77777777" w:rsidR="004217E5" w:rsidRPr="00B555BB" w:rsidRDefault="000100E7" w:rsidP="00B555BB">
      <w:pPr>
        <w:tabs>
          <w:tab w:val="left" w:pos="426"/>
        </w:tabs>
        <w:spacing w:line="276" w:lineRule="auto"/>
        <w:jc w:val="both"/>
        <w:rPr>
          <w:rFonts w:ascii="Arial" w:hAnsi="Arial" w:cs="Arial"/>
        </w:rPr>
      </w:pPr>
      <w:r w:rsidRPr="00B555BB">
        <w:rPr>
          <w:rFonts w:ascii="Arial" w:hAnsi="Arial" w:cs="Arial"/>
        </w:rPr>
        <w:tab/>
      </w:r>
      <w:r w:rsidRPr="00B555BB">
        <w:rPr>
          <w:rFonts w:ascii="Arial" w:hAnsi="Arial" w:cs="Arial"/>
        </w:rPr>
        <w:tab/>
      </w:r>
      <w:r w:rsidR="00130262" w:rsidRPr="00B555BB">
        <w:rPr>
          <w:rFonts w:ascii="Arial" w:hAnsi="Arial" w:cs="Arial"/>
        </w:rPr>
        <w:t>Al haber sido desfavorable a los intereses del demandante la decisión de primer grado, sin que este haya presentado recurso alguno en contra de la misma, se dispuso que se surtiera la revisión de la providencia en sede jurisdiccional de consulta.</w:t>
      </w:r>
    </w:p>
    <w:p w14:paraId="4B99056E" w14:textId="77777777" w:rsidR="003B13D2" w:rsidRPr="00B555BB" w:rsidRDefault="003B13D2" w:rsidP="00B555BB">
      <w:pPr>
        <w:spacing w:line="276" w:lineRule="auto"/>
        <w:jc w:val="both"/>
        <w:rPr>
          <w:rFonts w:ascii="Arial" w:hAnsi="Arial" w:cs="Arial"/>
        </w:rPr>
      </w:pPr>
    </w:p>
    <w:p w14:paraId="1D521996" w14:textId="038C93C1" w:rsidR="00130262" w:rsidRPr="00B555BB" w:rsidRDefault="00B555BB" w:rsidP="00B555BB">
      <w:pPr>
        <w:pStyle w:val="Prrafodelista"/>
        <w:widowControl w:val="0"/>
        <w:numPr>
          <w:ilvl w:val="0"/>
          <w:numId w:val="42"/>
        </w:numPr>
        <w:autoSpaceDE w:val="0"/>
        <w:autoSpaceDN w:val="0"/>
        <w:adjustRightInd w:val="0"/>
        <w:spacing w:line="276" w:lineRule="auto"/>
        <w:jc w:val="both"/>
        <w:rPr>
          <w:rFonts w:ascii="Arial" w:hAnsi="Arial" w:cs="Arial"/>
          <w:b/>
        </w:rPr>
      </w:pPr>
      <w:r w:rsidRPr="00B555BB">
        <w:rPr>
          <w:rFonts w:ascii="Arial" w:hAnsi="Arial" w:cs="Arial"/>
          <w:b/>
        </w:rPr>
        <w:t>CONSIDERACIONES</w:t>
      </w:r>
    </w:p>
    <w:p w14:paraId="1299C43A" w14:textId="77777777" w:rsidR="00130262" w:rsidRPr="00B555BB" w:rsidRDefault="00130262" w:rsidP="00B555BB">
      <w:pPr>
        <w:widowControl w:val="0"/>
        <w:autoSpaceDE w:val="0"/>
        <w:autoSpaceDN w:val="0"/>
        <w:adjustRightInd w:val="0"/>
        <w:spacing w:line="276" w:lineRule="auto"/>
        <w:ind w:left="1080"/>
        <w:rPr>
          <w:rFonts w:ascii="Arial" w:hAnsi="Arial" w:cs="Arial"/>
          <w:b/>
        </w:rPr>
      </w:pPr>
    </w:p>
    <w:p w14:paraId="18C7E99B" w14:textId="77777777" w:rsidR="00130262" w:rsidRPr="00B555BB" w:rsidRDefault="00130262" w:rsidP="00B555BB">
      <w:pPr>
        <w:pStyle w:val="Prrafodelista"/>
        <w:numPr>
          <w:ilvl w:val="1"/>
          <w:numId w:val="43"/>
        </w:numPr>
        <w:tabs>
          <w:tab w:val="left" w:pos="567"/>
        </w:tabs>
        <w:spacing w:line="276" w:lineRule="auto"/>
        <w:ind w:hanging="11"/>
        <w:jc w:val="both"/>
        <w:rPr>
          <w:rFonts w:ascii="Arial" w:hAnsi="Arial" w:cs="Arial"/>
          <w:b/>
        </w:rPr>
      </w:pPr>
      <w:r w:rsidRPr="00B555BB">
        <w:rPr>
          <w:rFonts w:ascii="Arial" w:hAnsi="Arial" w:cs="Arial"/>
          <w:b/>
        </w:rPr>
        <w:t>Del fenómeno jurídico de cosa juzgada</w:t>
      </w:r>
    </w:p>
    <w:p w14:paraId="4DDBEF00" w14:textId="77777777" w:rsidR="00130262" w:rsidRPr="00B555BB" w:rsidRDefault="00130262" w:rsidP="00B555BB">
      <w:pPr>
        <w:tabs>
          <w:tab w:val="left" w:pos="567"/>
        </w:tabs>
        <w:spacing w:line="276" w:lineRule="auto"/>
        <w:jc w:val="both"/>
        <w:rPr>
          <w:rFonts w:ascii="Arial" w:hAnsi="Arial" w:cs="Arial"/>
        </w:rPr>
      </w:pPr>
    </w:p>
    <w:p w14:paraId="38A17059" w14:textId="77777777" w:rsidR="00130262" w:rsidRPr="00B555BB" w:rsidRDefault="00130262" w:rsidP="00B555BB">
      <w:pPr>
        <w:widowControl w:val="0"/>
        <w:autoSpaceDE w:val="0"/>
        <w:autoSpaceDN w:val="0"/>
        <w:adjustRightInd w:val="0"/>
        <w:spacing w:line="276" w:lineRule="auto"/>
        <w:ind w:firstLine="709"/>
        <w:jc w:val="both"/>
        <w:rPr>
          <w:rFonts w:ascii="Arial" w:hAnsi="Arial" w:cs="Arial"/>
        </w:rPr>
      </w:pPr>
      <w:r w:rsidRPr="00B555BB">
        <w:rPr>
          <w:rFonts w:ascii="Arial" w:hAnsi="Arial" w:cs="Arial"/>
        </w:rPr>
        <w:t xml:space="preserve">La razón de ser de la figura procesal de cosa juzgada está en la </w:t>
      </w:r>
      <w:r w:rsidRPr="00B555BB">
        <w:rPr>
          <w:rFonts w:ascii="Arial" w:hAnsi="Arial" w:cs="Arial"/>
          <w:b/>
        </w:rPr>
        <w:t xml:space="preserve">inmutabilidad </w:t>
      </w:r>
      <w:r w:rsidRPr="00B555BB">
        <w:rPr>
          <w:rFonts w:ascii="Arial" w:hAnsi="Arial" w:cs="Arial"/>
        </w:rPr>
        <w:t xml:space="preserve">y </w:t>
      </w:r>
      <w:proofErr w:type="spellStart"/>
      <w:r w:rsidRPr="00B555BB">
        <w:rPr>
          <w:rFonts w:ascii="Arial" w:hAnsi="Arial" w:cs="Arial"/>
          <w:b/>
        </w:rPr>
        <w:t>definitividad</w:t>
      </w:r>
      <w:proofErr w:type="spellEnd"/>
      <w:r w:rsidRPr="00B555BB">
        <w:rPr>
          <w:rFonts w:ascii="Arial" w:hAnsi="Arial" w:cs="Arial"/>
          <w:b/>
        </w:rPr>
        <w:t xml:space="preserve"> </w:t>
      </w:r>
      <w:r w:rsidRPr="00B555BB">
        <w:rPr>
          <w:rFonts w:ascii="Arial" w:hAnsi="Arial" w:cs="Arial"/>
        </w:rPr>
        <w:t xml:space="preserve">de la declaración de certeza contenida en un fallo </w:t>
      </w:r>
      <w:r w:rsidRPr="00B555BB">
        <w:rPr>
          <w:rFonts w:ascii="Arial" w:hAnsi="Arial" w:cs="Arial"/>
        </w:rPr>
        <w:lastRenderedPageBreak/>
        <w:t>judicial con las cuales se construye la seguridad jurídica indispensable para que un sistema de justicia funcione adecuadamente, es decir, que el asunto o punto respectivo no pueda volver a ser debatido en los estrados judiciales, caso en el cual, el juez del nuevo proceso debe abstenerse de fallar de fondo si encuentra que existe identidad entre lo pretendido en la nueva demanda y lo resuelto en la sentencia original.</w:t>
      </w:r>
    </w:p>
    <w:p w14:paraId="3461D779" w14:textId="77777777" w:rsidR="00130262" w:rsidRPr="00B555BB" w:rsidRDefault="00130262" w:rsidP="00B555BB">
      <w:pPr>
        <w:widowControl w:val="0"/>
        <w:autoSpaceDE w:val="0"/>
        <w:autoSpaceDN w:val="0"/>
        <w:adjustRightInd w:val="0"/>
        <w:spacing w:line="276" w:lineRule="auto"/>
        <w:ind w:firstLine="709"/>
        <w:jc w:val="both"/>
        <w:rPr>
          <w:rFonts w:ascii="Arial" w:hAnsi="Arial" w:cs="Arial"/>
        </w:rPr>
      </w:pPr>
    </w:p>
    <w:p w14:paraId="66C6D3DE" w14:textId="0138163B" w:rsidR="00130262" w:rsidRPr="00B555BB" w:rsidRDefault="00130262" w:rsidP="00B555BB">
      <w:pPr>
        <w:widowControl w:val="0"/>
        <w:autoSpaceDE w:val="0"/>
        <w:autoSpaceDN w:val="0"/>
        <w:adjustRightInd w:val="0"/>
        <w:spacing w:line="276" w:lineRule="auto"/>
        <w:ind w:firstLine="709"/>
        <w:jc w:val="both"/>
        <w:rPr>
          <w:rFonts w:ascii="Arial" w:hAnsi="Arial" w:cs="Arial"/>
        </w:rPr>
      </w:pPr>
      <w:r w:rsidRPr="00B555BB">
        <w:rPr>
          <w:rFonts w:ascii="Arial" w:hAnsi="Arial" w:cs="Arial"/>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p>
    <w:p w14:paraId="3CF2D8B6" w14:textId="77777777" w:rsidR="00130262" w:rsidRPr="00B555BB" w:rsidRDefault="00130262" w:rsidP="00B555BB">
      <w:pPr>
        <w:widowControl w:val="0"/>
        <w:autoSpaceDE w:val="0"/>
        <w:autoSpaceDN w:val="0"/>
        <w:adjustRightInd w:val="0"/>
        <w:spacing w:line="276" w:lineRule="auto"/>
        <w:ind w:firstLine="709"/>
        <w:jc w:val="both"/>
        <w:rPr>
          <w:rFonts w:ascii="Arial" w:hAnsi="Arial" w:cs="Arial"/>
        </w:rPr>
      </w:pPr>
    </w:p>
    <w:p w14:paraId="6C04C445" w14:textId="77777777" w:rsidR="00130262" w:rsidRPr="00B555BB" w:rsidRDefault="00130262" w:rsidP="00B555BB">
      <w:pPr>
        <w:widowControl w:val="0"/>
        <w:autoSpaceDE w:val="0"/>
        <w:autoSpaceDN w:val="0"/>
        <w:adjustRightInd w:val="0"/>
        <w:spacing w:line="276" w:lineRule="auto"/>
        <w:ind w:firstLine="709"/>
        <w:jc w:val="both"/>
        <w:rPr>
          <w:rFonts w:ascii="Arial" w:hAnsi="Arial" w:cs="Arial"/>
        </w:rPr>
      </w:pPr>
      <w:r w:rsidRPr="00B555BB">
        <w:rPr>
          <w:rFonts w:ascii="Arial" w:hAnsi="Arial" w:cs="Arial"/>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juzgada, resulta indiferente que la sentencia sea condenatoria o absolutoria.</w:t>
      </w:r>
    </w:p>
    <w:p w14:paraId="0FB78278" w14:textId="77777777" w:rsidR="00130262" w:rsidRPr="00B555BB" w:rsidRDefault="00130262" w:rsidP="00B555BB">
      <w:pPr>
        <w:widowControl w:val="0"/>
        <w:autoSpaceDE w:val="0"/>
        <w:autoSpaceDN w:val="0"/>
        <w:adjustRightInd w:val="0"/>
        <w:spacing w:line="276" w:lineRule="auto"/>
        <w:ind w:firstLine="709"/>
        <w:jc w:val="both"/>
        <w:rPr>
          <w:rFonts w:ascii="Arial" w:hAnsi="Arial" w:cs="Arial"/>
        </w:rPr>
      </w:pPr>
    </w:p>
    <w:p w14:paraId="1735AA9A" w14:textId="77777777" w:rsidR="00130262" w:rsidRPr="00B555BB" w:rsidRDefault="00130262" w:rsidP="00B555BB">
      <w:pPr>
        <w:widowControl w:val="0"/>
        <w:autoSpaceDE w:val="0"/>
        <w:autoSpaceDN w:val="0"/>
        <w:adjustRightInd w:val="0"/>
        <w:spacing w:line="276" w:lineRule="auto"/>
        <w:ind w:firstLine="709"/>
        <w:jc w:val="both"/>
        <w:rPr>
          <w:rFonts w:ascii="Arial" w:hAnsi="Arial" w:cs="Arial"/>
        </w:rPr>
      </w:pPr>
      <w:r w:rsidRPr="00B555BB">
        <w:rPr>
          <w:rFonts w:ascii="Arial" w:hAnsi="Arial" w:cs="Arial"/>
        </w:rPr>
        <w:t>Para mayor claridad, de acuerdo a la norma citada, la cosa juzgada se presenta cuando existe:</w:t>
      </w:r>
    </w:p>
    <w:p w14:paraId="1FC39945" w14:textId="77777777" w:rsidR="00130262" w:rsidRPr="00B555BB" w:rsidRDefault="00130262" w:rsidP="00B555BB">
      <w:pPr>
        <w:widowControl w:val="0"/>
        <w:autoSpaceDE w:val="0"/>
        <w:autoSpaceDN w:val="0"/>
        <w:adjustRightInd w:val="0"/>
        <w:spacing w:line="276" w:lineRule="auto"/>
        <w:ind w:firstLine="1122"/>
        <w:jc w:val="both"/>
        <w:rPr>
          <w:rFonts w:ascii="Arial" w:hAnsi="Arial" w:cs="Arial"/>
        </w:rPr>
      </w:pPr>
    </w:p>
    <w:p w14:paraId="663D790D" w14:textId="77777777" w:rsidR="00130262" w:rsidRPr="00B555BB" w:rsidRDefault="00130262" w:rsidP="00B555BB">
      <w:pPr>
        <w:widowControl w:val="0"/>
        <w:autoSpaceDE w:val="0"/>
        <w:autoSpaceDN w:val="0"/>
        <w:adjustRightInd w:val="0"/>
        <w:spacing w:line="276" w:lineRule="auto"/>
        <w:ind w:firstLine="709"/>
        <w:jc w:val="both"/>
        <w:rPr>
          <w:rFonts w:ascii="Arial" w:hAnsi="Arial" w:cs="Arial"/>
        </w:rPr>
      </w:pPr>
      <w:r w:rsidRPr="00B555BB">
        <w:rPr>
          <w:rFonts w:ascii="Arial" w:hAnsi="Arial" w:cs="Arial"/>
        </w:rPr>
        <w:t xml:space="preserve">- </w:t>
      </w:r>
      <w:r w:rsidRPr="00B555BB">
        <w:rPr>
          <w:rFonts w:ascii="Arial" w:hAnsi="Arial" w:cs="Arial"/>
          <w:b/>
        </w:rPr>
        <w:t>Identidad de objeto:</w:t>
      </w:r>
      <w:r w:rsidRPr="00B555BB">
        <w:rPr>
          <w:rFonts w:ascii="Arial" w:hAnsi="Arial" w:cs="Arial"/>
        </w:rPr>
        <w:t xml:space="preserve"> Es decir, la demanda debe versar sobre la misma pretensión material o inmaterial sobre la cual se predica la cosa juzgada. Se presenta cuando sobre lo pretendido ya se ha proferido un pronunciamiento.</w:t>
      </w:r>
    </w:p>
    <w:p w14:paraId="0562CB0E" w14:textId="77777777" w:rsidR="00130262" w:rsidRPr="00B555BB" w:rsidRDefault="00130262" w:rsidP="00B555BB">
      <w:pPr>
        <w:widowControl w:val="0"/>
        <w:autoSpaceDE w:val="0"/>
        <w:autoSpaceDN w:val="0"/>
        <w:adjustRightInd w:val="0"/>
        <w:spacing w:line="276" w:lineRule="auto"/>
        <w:ind w:firstLine="709"/>
        <w:jc w:val="both"/>
        <w:rPr>
          <w:rFonts w:ascii="Arial" w:hAnsi="Arial" w:cs="Arial"/>
        </w:rPr>
      </w:pPr>
    </w:p>
    <w:p w14:paraId="02940E4E" w14:textId="77777777" w:rsidR="00130262" w:rsidRPr="00B555BB" w:rsidRDefault="00130262" w:rsidP="00B555BB">
      <w:pPr>
        <w:widowControl w:val="0"/>
        <w:autoSpaceDE w:val="0"/>
        <w:autoSpaceDN w:val="0"/>
        <w:adjustRightInd w:val="0"/>
        <w:spacing w:line="276" w:lineRule="auto"/>
        <w:ind w:firstLine="709"/>
        <w:jc w:val="both"/>
        <w:rPr>
          <w:rFonts w:ascii="Arial" w:hAnsi="Arial" w:cs="Arial"/>
        </w:rPr>
      </w:pPr>
      <w:r w:rsidRPr="00B555BB">
        <w:rPr>
          <w:rFonts w:ascii="Arial" w:hAnsi="Arial" w:cs="Arial"/>
        </w:rPr>
        <w:t xml:space="preserve">- </w:t>
      </w:r>
      <w:r w:rsidRPr="00B555BB">
        <w:rPr>
          <w:rFonts w:ascii="Arial" w:hAnsi="Arial" w:cs="Arial"/>
          <w:b/>
        </w:rPr>
        <w:t xml:space="preserve">Identidad de causa </w:t>
      </w:r>
      <w:proofErr w:type="spellStart"/>
      <w:r w:rsidRPr="00B555BB">
        <w:rPr>
          <w:rFonts w:ascii="Arial" w:hAnsi="Arial" w:cs="Arial"/>
          <w:b/>
        </w:rPr>
        <w:t>petendi</w:t>
      </w:r>
      <w:proofErr w:type="spellEnd"/>
      <w:r w:rsidRPr="00B555BB">
        <w:rPr>
          <w:rFonts w:ascii="Arial" w:hAnsi="Arial" w:cs="Arial"/>
          <w:b/>
        </w:rPr>
        <w:t>:</w:t>
      </w:r>
      <w:r w:rsidRPr="00B555BB">
        <w:rPr>
          <w:rFonts w:ascii="Arial" w:hAnsi="Arial" w:cs="Arial"/>
        </w:rPr>
        <w:t xml:space="preserve"> Es decir, la demanda y la decisión que hizo tránsito a cosa juzgada deben tener los mismos fundamentos de hechos como sustento de las pretensiones.</w:t>
      </w:r>
    </w:p>
    <w:p w14:paraId="34CE0A41" w14:textId="77777777" w:rsidR="00130262" w:rsidRPr="00B555BB" w:rsidRDefault="00130262" w:rsidP="00B555BB">
      <w:pPr>
        <w:widowControl w:val="0"/>
        <w:autoSpaceDE w:val="0"/>
        <w:autoSpaceDN w:val="0"/>
        <w:adjustRightInd w:val="0"/>
        <w:spacing w:line="276" w:lineRule="auto"/>
        <w:ind w:firstLine="709"/>
        <w:jc w:val="both"/>
        <w:rPr>
          <w:rFonts w:ascii="Arial" w:hAnsi="Arial" w:cs="Arial"/>
        </w:rPr>
      </w:pPr>
    </w:p>
    <w:p w14:paraId="66A87C71" w14:textId="77777777" w:rsidR="00130262" w:rsidRPr="00B555BB" w:rsidRDefault="00130262" w:rsidP="00B555BB">
      <w:pPr>
        <w:widowControl w:val="0"/>
        <w:autoSpaceDE w:val="0"/>
        <w:autoSpaceDN w:val="0"/>
        <w:adjustRightInd w:val="0"/>
        <w:spacing w:line="276" w:lineRule="auto"/>
        <w:ind w:firstLine="709"/>
        <w:jc w:val="both"/>
        <w:rPr>
          <w:rFonts w:ascii="Arial" w:hAnsi="Arial" w:cs="Arial"/>
        </w:rPr>
      </w:pPr>
      <w:r w:rsidRPr="00B555BB">
        <w:rPr>
          <w:rFonts w:ascii="Arial" w:hAnsi="Arial" w:cs="Arial"/>
        </w:rPr>
        <w:t xml:space="preserve">- </w:t>
      </w:r>
      <w:r w:rsidRPr="00B555BB">
        <w:rPr>
          <w:rFonts w:ascii="Arial" w:hAnsi="Arial" w:cs="Arial"/>
          <w:b/>
        </w:rPr>
        <w:t>Identidad de partes:</w:t>
      </w:r>
      <w:r w:rsidRPr="00B555BB">
        <w:rPr>
          <w:rFonts w:ascii="Arial" w:hAnsi="Arial" w:cs="Arial"/>
        </w:rPr>
        <w:t xml:space="preserve"> Es decir, al proceso deben concurrir las mismas partes e intervinientes que resultaron vinculadas y obligadas por la decisión que constituye cosa juzgada.</w:t>
      </w:r>
    </w:p>
    <w:p w14:paraId="62EBF3C5" w14:textId="77777777" w:rsidR="00130262" w:rsidRPr="00B555BB" w:rsidRDefault="00130262" w:rsidP="00B555BB">
      <w:pPr>
        <w:spacing w:line="276" w:lineRule="auto"/>
        <w:ind w:firstLine="708"/>
        <w:jc w:val="both"/>
        <w:rPr>
          <w:rFonts w:ascii="Arial" w:hAnsi="Arial" w:cs="Arial"/>
          <w:spacing w:val="-2"/>
        </w:rPr>
      </w:pPr>
    </w:p>
    <w:p w14:paraId="59719C09" w14:textId="77777777" w:rsidR="00130262" w:rsidRPr="00B555BB" w:rsidRDefault="00130262" w:rsidP="00B555BB">
      <w:pPr>
        <w:pStyle w:val="Prrafodelista"/>
        <w:widowControl w:val="0"/>
        <w:numPr>
          <w:ilvl w:val="1"/>
          <w:numId w:val="43"/>
        </w:numPr>
        <w:autoSpaceDE w:val="0"/>
        <w:autoSpaceDN w:val="0"/>
        <w:adjustRightInd w:val="0"/>
        <w:spacing w:line="276" w:lineRule="auto"/>
        <w:ind w:hanging="11"/>
        <w:jc w:val="both"/>
        <w:rPr>
          <w:rFonts w:ascii="Arial" w:hAnsi="Arial" w:cs="Arial"/>
          <w:b/>
        </w:rPr>
      </w:pPr>
      <w:r w:rsidRPr="00B555BB">
        <w:rPr>
          <w:rFonts w:ascii="Arial" w:hAnsi="Arial" w:cs="Arial"/>
          <w:b/>
        </w:rPr>
        <w:t>Caso concreto</w:t>
      </w:r>
    </w:p>
    <w:p w14:paraId="6D98A12B" w14:textId="77777777" w:rsidR="00130262" w:rsidRPr="00B555BB" w:rsidRDefault="00130262" w:rsidP="00B555BB">
      <w:pPr>
        <w:widowControl w:val="0"/>
        <w:autoSpaceDE w:val="0"/>
        <w:autoSpaceDN w:val="0"/>
        <w:adjustRightInd w:val="0"/>
        <w:spacing w:line="276" w:lineRule="auto"/>
        <w:ind w:left="993"/>
        <w:jc w:val="both"/>
        <w:rPr>
          <w:rFonts w:ascii="Arial" w:hAnsi="Arial" w:cs="Arial"/>
          <w:b/>
        </w:rPr>
      </w:pPr>
    </w:p>
    <w:p w14:paraId="4869BA56" w14:textId="38939D32" w:rsidR="00130262" w:rsidRPr="00B555BB" w:rsidRDefault="00130262" w:rsidP="00B555BB">
      <w:pPr>
        <w:widowControl w:val="0"/>
        <w:autoSpaceDE w:val="0"/>
        <w:autoSpaceDN w:val="0"/>
        <w:adjustRightInd w:val="0"/>
        <w:spacing w:line="276" w:lineRule="auto"/>
        <w:ind w:firstLine="709"/>
        <w:jc w:val="both"/>
        <w:rPr>
          <w:rFonts w:ascii="Arial" w:hAnsi="Arial" w:cs="Arial"/>
        </w:rPr>
      </w:pPr>
      <w:r w:rsidRPr="00B555BB">
        <w:rPr>
          <w:rFonts w:ascii="Arial" w:hAnsi="Arial" w:cs="Arial"/>
        </w:rPr>
        <w:t xml:space="preserve">Descendiendo al caso concreto, se tiene que en el proceso ordinario laboral adelantado por el señor </w:t>
      </w:r>
      <w:r w:rsidR="00A1039A" w:rsidRPr="00B555BB">
        <w:rPr>
          <w:rFonts w:ascii="Arial" w:hAnsi="Arial" w:cs="Arial"/>
          <w:b/>
          <w:bCs/>
        </w:rPr>
        <w:t xml:space="preserve">Gabriel Barrera López </w:t>
      </w:r>
      <w:r w:rsidRPr="00B555BB">
        <w:rPr>
          <w:rFonts w:ascii="Arial" w:hAnsi="Arial" w:cs="Arial"/>
        </w:rPr>
        <w:t>en contra de Colpensiones en el año 201</w:t>
      </w:r>
      <w:r w:rsidR="00A1039A" w:rsidRPr="00B555BB">
        <w:rPr>
          <w:rFonts w:ascii="Arial" w:hAnsi="Arial" w:cs="Arial"/>
        </w:rPr>
        <w:t>0</w:t>
      </w:r>
      <w:r w:rsidRPr="00B555BB">
        <w:rPr>
          <w:rFonts w:ascii="Arial" w:hAnsi="Arial" w:cs="Arial"/>
          <w:i/>
        </w:rPr>
        <w:t xml:space="preserve"> -radicado 201</w:t>
      </w:r>
      <w:r w:rsidR="00A1039A" w:rsidRPr="00B555BB">
        <w:rPr>
          <w:rFonts w:ascii="Arial" w:hAnsi="Arial" w:cs="Arial"/>
          <w:i/>
        </w:rPr>
        <w:t>0</w:t>
      </w:r>
      <w:r w:rsidRPr="00B555BB">
        <w:rPr>
          <w:rFonts w:ascii="Arial" w:hAnsi="Arial" w:cs="Arial"/>
          <w:i/>
        </w:rPr>
        <w:t>-00</w:t>
      </w:r>
      <w:r w:rsidR="00A1039A" w:rsidRPr="00B555BB">
        <w:rPr>
          <w:rFonts w:ascii="Arial" w:hAnsi="Arial" w:cs="Arial"/>
          <w:i/>
        </w:rPr>
        <w:t>921</w:t>
      </w:r>
      <w:r w:rsidRPr="00B555BB">
        <w:rPr>
          <w:rFonts w:ascii="Arial" w:hAnsi="Arial" w:cs="Arial"/>
          <w:i/>
        </w:rPr>
        <w:t>-,</w:t>
      </w:r>
      <w:r w:rsidRPr="00B555BB">
        <w:rPr>
          <w:rFonts w:ascii="Arial" w:hAnsi="Arial" w:cs="Arial"/>
        </w:rPr>
        <w:t xml:space="preserve"> se busc</w:t>
      </w:r>
      <w:r w:rsidR="00FA4289" w:rsidRPr="00B555BB">
        <w:rPr>
          <w:rFonts w:ascii="Arial" w:hAnsi="Arial" w:cs="Arial"/>
        </w:rPr>
        <w:t>ó</w:t>
      </w:r>
      <w:r w:rsidRPr="00B555BB">
        <w:rPr>
          <w:rFonts w:ascii="Arial" w:hAnsi="Arial" w:cs="Arial"/>
        </w:rPr>
        <w:t xml:space="preserve"> e</w:t>
      </w:r>
      <w:r w:rsidR="00A1039A" w:rsidRPr="00B555BB">
        <w:rPr>
          <w:rFonts w:ascii="Arial" w:hAnsi="Arial" w:cs="Arial"/>
        </w:rPr>
        <w:t>xactamente lo mismo que lo pretendido en e</w:t>
      </w:r>
      <w:r w:rsidR="00FA4289" w:rsidRPr="00B555BB">
        <w:rPr>
          <w:rFonts w:ascii="Arial" w:hAnsi="Arial" w:cs="Arial"/>
        </w:rPr>
        <w:t xml:space="preserve">ste </w:t>
      </w:r>
      <w:r w:rsidR="00A1039A" w:rsidRPr="00B555BB">
        <w:rPr>
          <w:rFonts w:ascii="Arial" w:hAnsi="Arial" w:cs="Arial"/>
        </w:rPr>
        <w:t>proceso (</w:t>
      </w:r>
      <w:proofErr w:type="spellStart"/>
      <w:r w:rsidR="00A1039A" w:rsidRPr="00B555BB">
        <w:rPr>
          <w:rFonts w:ascii="Arial" w:hAnsi="Arial" w:cs="Arial"/>
        </w:rPr>
        <w:t>fl</w:t>
      </w:r>
      <w:proofErr w:type="spellEnd"/>
      <w:r w:rsidR="00A1039A" w:rsidRPr="00B555BB">
        <w:rPr>
          <w:rFonts w:ascii="Arial" w:hAnsi="Arial" w:cs="Arial"/>
        </w:rPr>
        <w:t>. 66 y s.s.)</w:t>
      </w:r>
      <w:r w:rsidRPr="00B555BB">
        <w:rPr>
          <w:rFonts w:ascii="Arial" w:hAnsi="Arial" w:cs="Arial"/>
        </w:rPr>
        <w:t xml:space="preserve">, </w:t>
      </w:r>
      <w:r w:rsidR="00FA4289" w:rsidRPr="00B555BB">
        <w:rPr>
          <w:rFonts w:ascii="Arial" w:hAnsi="Arial" w:cs="Arial"/>
        </w:rPr>
        <w:t xml:space="preserve">de hecho, la demanda presentada en esta oportunidad no es otra cosa que una transcripción que la incoada en aquella </w:t>
      </w:r>
      <w:r w:rsidR="00CF4A43" w:rsidRPr="00B555BB">
        <w:rPr>
          <w:rFonts w:ascii="Arial" w:hAnsi="Arial" w:cs="Arial"/>
        </w:rPr>
        <w:t>ocasión</w:t>
      </w:r>
      <w:r w:rsidR="00FA4289" w:rsidRPr="00B555BB">
        <w:rPr>
          <w:rFonts w:ascii="Arial" w:hAnsi="Arial" w:cs="Arial"/>
        </w:rPr>
        <w:t xml:space="preserve">, cuyos </w:t>
      </w:r>
      <w:r w:rsidRPr="00B555BB">
        <w:rPr>
          <w:rFonts w:ascii="Arial" w:hAnsi="Arial" w:cs="Arial"/>
        </w:rPr>
        <w:t>p</w:t>
      </w:r>
      <w:r w:rsidR="00A1039A" w:rsidRPr="00B555BB">
        <w:rPr>
          <w:rFonts w:ascii="Arial" w:hAnsi="Arial" w:cs="Arial"/>
        </w:rPr>
        <w:t>edido</w:t>
      </w:r>
      <w:r w:rsidR="00FA4289" w:rsidRPr="00B555BB">
        <w:rPr>
          <w:rFonts w:ascii="Arial" w:hAnsi="Arial" w:cs="Arial"/>
        </w:rPr>
        <w:t>s</w:t>
      </w:r>
      <w:r w:rsidRPr="00B555BB">
        <w:rPr>
          <w:rFonts w:ascii="Arial" w:hAnsi="Arial" w:cs="Arial"/>
        </w:rPr>
        <w:t xml:space="preserve"> fueron denegad</w:t>
      </w:r>
      <w:r w:rsidR="00A1039A" w:rsidRPr="00B555BB">
        <w:rPr>
          <w:rFonts w:ascii="Arial" w:hAnsi="Arial" w:cs="Arial"/>
        </w:rPr>
        <w:t>o</w:t>
      </w:r>
      <w:r w:rsidRPr="00B555BB">
        <w:rPr>
          <w:rFonts w:ascii="Arial" w:hAnsi="Arial" w:cs="Arial"/>
        </w:rPr>
        <w:t xml:space="preserve">s por el Juzgado Primero Laboral del Circuito de esta ciudad </w:t>
      </w:r>
      <w:r w:rsidR="00A1039A" w:rsidRPr="00B555BB">
        <w:rPr>
          <w:rFonts w:ascii="Arial" w:hAnsi="Arial" w:cs="Arial"/>
        </w:rPr>
        <w:t>en razón a la insuficiencia probatoria de la parte actora respecto de la dependencia económica de quienes perseguía el reconocimiento de los incrementos</w:t>
      </w:r>
      <w:r w:rsidR="00FA4289" w:rsidRPr="00B555BB">
        <w:rPr>
          <w:rFonts w:ascii="Arial" w:hAnsi="Arial" w:cs="Arial"/>
        </w:rPr>
        <w:t xml:space="preserve"> (</w:t>
      </w:r>
      <w:proofErr w:type="spellStart"/>
      <w:r w:rsidR="00FA4289" w:rsidRPr="00B555BB">
        <w:rPr>
          <w:rFonts w:ascii="Arial" w:hAnsi="Arial" w:cs="Arial"/>
        </w:rPr>
        <w:t>fl</w:t>
      </w:r>
      <w:proofErr w:type="spellEnd"/>
      <w:r w:rsidR="00FA4289" w:rsidRPr="00B555BB">
        <w:rPr>
          <w:rFonts w:ascii="Arial" w:hAnsi="Arial" w:cs="Arial"/>
        </w:rPr>
        <w:t>. 99 vto. s.s.)</w:t>
      </w:r>
      <w:r w:rsidR="00A1039A" w:rsidRPr="00B555BB">
        <w:rPr>
          <w:rFonts w:ascii="Arial" w:hAnsi="Arial" w:cs="Arial"/>
        </w:rPr>
        <w:t>.</w:t>
      </w:r>
    </w:p>
    <w:p w14:paraId="2946DB82" w14:textId="77777777" w:rsidR="00130262" w:rsidRPr="00B555BB" w:rsidRDefault="00130262" w:rsidP="00B555BB">
      <w:pPr>
        <w:widowControl w:val="0"/>
        <w:autoSpaceDE w:val="0"/>
        <w:autoSpaceDN w:val="0"/>
        <w:adjustRightInd w:val="0"/>
        <w:spacing w:line="276" w:lineRule="auto"/>
        <w:ind w:firstLine="709"/>
        <w:jc w:val="both"/>
        <w:rPr>
          <w:rFonts w:ascii="Arial" w:hAnsi="Arial" w:cs="Arial"/>
        </w:rPr>
      </w:pPr>
    </w:p>
    <w:p w14:paraId="1045D47F" w14:textId="3FF9B3F5" w:rsidR="00130262" w:rsidRPr="00B555BB" w:rsidRDefault="00130262" w:rsidP="00B555BB">
      <w:pPr>
        <w:widowControl w:val="0"/>
        <w:autoSpaceDE w:val="0"/>
        <w:autoSpaceDN w:val="0"/>
        <w:adjustRightInd w:val="0"/>
        <w:spacing w:line="276" w:lineRule="auto"/>
        <w:ind w:firstLine="709"/>
        <w:jc w:val="both"/>
        <w:rPr>
          <w:rFonts w:ascii="Arial" w:hAnsi="Arial" w:cs="Arial"/>
        </w:rPr>
      </w:pPr>
      <w:r w:rsidRPr="00B555BB">
        <w:rPr>
          <w:rFonts w:ascii="Arial" w:hAnsi="Arial" w:cs="Arial"/>
        </w:rPr>
        <w:t>A</w:t>
      </w:r>
      <w:r w:rsidR="00A1039A" w:rsidRPr="00B555BB">
        <w:rPr>
          <w:rFonts w:ascii="Arial" w:hAnsi="Arial" w:cs="Arial"/>
        </w:rPr>
        <w:t>sí las cosas</w:t>
      </w:r>
      <w:r w:rsidRPr="00B555BB">
        <w:rPr>
          <w:rFonts w:ascii="Arial" w:hAnsi="Arial" w:cs="Arial"/>
        </w:rPr>
        <w:t xml:space="preserve">, </w:t>
      </w:r>
      <w:r w:rsidR="00A1039A" w:rsidRPr="00B555BB">
        <w:rPr>
          <w:rFonts w:ascii="Arial" w:hAnsi="Arial" w:cs="Arial"/>
        </w:rPr>
        <w:t xml:space="preserve">como quiera que </w:t>
      </w:r>
      <w:r w:rsidRPr="00B555BB">
        <w:rPr>
          <w:rFonts w:ascii="Arial" w:hAnsi="Arial" w:cs="Arial"/>
        </w:rPr>
        <w:t xml:space="preserve">este proceso se sustenta en </w:t>
      </w:r>
      <w:r w:rsidR="00CF4A43" w:rsidRPr="00B555BB">
        <w:rPr>
          <w:rFonts w:ascii="Arial" w:hAnsi="Arial" w:cs="Arial"/>
        </w:rPr>
        <w:t>idénticos</w:t>
      </w:r>
      <w:r w:rsidRPr="00B555BB">
        <w:rPr>
          <w:rFonts w:ascii="Arial" w:hAnsi="Arial" w:cs="Arial"/>
        </w:rPr>
        <w:t xml:space="preserve"> supuestos fácticos que </w:t>
      </w:r>
      <w:r w:rsidR="00FA4289" w:rsidRPr="00B555BB">
        <w:rPr>
          <w:rFonts w:ascii="Arial" w:hAnsi="Arial" w:cs="Arial"/>
        </w:rPr>
        <w:t>los expuestos otrora</w:t>
      </w:r>
      <w:r w:rsidRPr="00B555BB">
        <w:rPr>
          <w:rFonts w:ascii="Arial" w:hAnsi="Arial" w:cs="Arial"/>
        </w:rPr>
        <w:t xml:space="preserve">, </w:t>
      </w:r>
      <w:r w:rsidR="00A1039A" w:rsidRPr="00B555BB">
        <w:rPr>
          <w:rFonts w:ascii="Arial" w:hAnsi="Arial" w:cs="Arial"/>
        </w:rPr>
        <w:t xml:space="preserve">y </w:t>
      </w:r>
      <w:r w:rsidR="00FA4289" w:rsidRPr="00B555BB">
        <w:rPr>
          <w:rFonts w:ascii="Arial" w:hAnsi="Arial" w:cs="Arial"/>
        </w:rPr>
        <w:t xml:space="preserve">que </w:t>
      </w:r>
      <w:r w:rsidRPr="00B555BB">
        <w:rPr>
          <w:rFonts w:ascii="Arial" w:hAnsi="Arial" w:cs="Arial"/>
        </w:rPr>
        <w:t xml:space="preserve">no existe duda de que en ambos </w:t>
      </w:r>
      <w:r w:rsidR="00FA4289" w:rsidRPr="00B555BB">
        <w:rPr>
          <w:rFonts w:ascii="Arial" w:hAnsi="Arial" w:cs="Arial"/>
        </w:rPr>
        <w:t xml:space="preserve">litigios </w:t>
      </w:r>
      <w:r w:rsidRPr="00B555BB">
        <w:rPr>
          <w:rFonts w:ascii="Arial" w:hAnsi="Arial" w:cs="Arial"/>
        </w:rPr>
        <w:t xml:space="preserve">hay identidad de partes e identidad de objeto, </w:t>
      </w:r>
      <w:r w:rsidR="00FA4289" w:rsidRPr="00B555BB">
        <w:rPr>
          <w:rFonts w:ascii="Arial" w:hAnsi="Arial" w:cs="Arial"/>
        </w:rPr>
        <w:t>es claro que</w:t>
      </w:r>
      <w:r w:rsidRPr="00B555BB">
        <w:rPr>
          <w:rFonts w:ascii="Arial" w:hAnsi="Arial" w:cs="Arial"/>
        </w:rPr>
        <w:t xml:space="preserve"> lo decidido en </w:t>
      </w:r>
      <w:r w:rsidR="00FA4289" w:rsidRPr="00B555BB">
        <w:rPr>
          <w:rFonts w:ascii="Arial" w:hAnsi="Arial" w:cs="Arial"/>
        </w:rPr>
        <w:t xml:space="preserve">la </w:t>
      </w:r>
      <w:r w:rsidRPr="00B555BB">
        <w:rPr>
          <w:rFonts w:ascii="Arial" w:hAnsi="Arial" w:cs="Arial"/>
        </w:rPr>
        <w:lastRenderedPageBreak/>
        <w:t>providencia</w:t>
      </w:r>
      <w:r w:rsidR="00FA4289" w:rsidRPr="00B555BB">
        <w:rPr>
          <w:rFonts w:ascii="Arial" w:hAnsi="Arial" w:cs="Arial"/>
        </w:rPr>
        <w:t xml:space="preserve"> proferida el 17 de septiembre de 2010 por el Juzgado Primero Laboral del Circuito de Pereira</w:t>
      </w:r>
      <w:r w:rsidRPr="00B555BB">
        <w:rPr>
          <w:rFonts w:ascii="Arial" w:hAnsi="Arial" w:cs="Arial"/>
        </w:rPr>
        <w:t xml:space="preserve"> hizo tránsito a cosa juzgada, no solo porque se trata de una sentencia que se encuentra en firme, sino también porque además de ser una orden consignada en la parte resolutiva de la providencia aparece sustentada en la parte considerativa.</w:t>
      </w:r>
    </w:p>
    <w:p w14:paraId="5997CC1D" w14:textId="77777777" w:rsidR="00130262" w:rsidRPr="00B555BB" w:rsidRDefault="00130262" w:rsidP="00B555BB">
      <w:pPr>
        <w:widowControl w:val="0"/>
        <w:autoSpaceDE w:val="0"/>
        <w:autoSpaceDN w:val="0"/>
        <w:adjustRightInd w:val="0"/>
        <w:spacing w:line="276" w:lineRule="auto"/>
        <w:ind w:firstLine="709"/>
        <w:jc w:val="both"/>
        <w:rPr>
          <w:rFonts w:ascii="Arial" w:hAnsi="Arial" w:cs="Arial"/>
        </w:rPr>
      </w:pPr>
    </w:p>
    <w:p w14:paraId="5572F9ED" w14:textId="1F2FB6D8" w:rsidR="002E1CFD" w:rsidRPr="00B555BB" w:rsidRDefault="00130262" w:rsidP="00B555BB">
      <w:pPr>
        <w:widowControl w:val="0"/>
        <w:autoSpaceDE w:val="0"/>
        <w:autoSpaceDN w:val="0"/>
        <w:adjustRightInd w:val="0"/>
        <w:spacing w:line="276" w:lineRule="auto"/>
        <w:ind w:firstLine="709"/>
        <w:jc w:val="both"/>
        <w:rPr>
          <w:rFonts w:ascii="Arial" w:hAnsi="Arial" w:cs="Arial"/>
        </w:rPr>
      </w:pPr>
      <w:r w:rsidRPr="00B555BB">
        <w:rPr>
          <w:rFonts w:ascii="Arial" w:hAnsi="Arial" w:cs="Arial"/>
        </w:rPr>
        <w:t>En consecuencia y sin más elucubraciones la decisión objeto de consulta se confirmará</w:t>
      </w:r>
      <w:r w:rsidR="002E1CFD" w:rsidRPr="00B555BB">
        <w:rPr>
          <w:rFonts w:ascii="Arial" w:hAnsi="Arial" w:cs="Arial"/>
        </w:rPr>
        <w:t xml:space="preserve">, siendo del caso precisar que </w:t>
      </w:r>
      <w:r w:rsidR="00DE44EE" w:rsidRPr="00B555BB">
        <w:rPr>
          <w:rFonts w:ascii="Arial" w:hAnsi="Arial" w:cs="Arial"/>
        </w:rPr>
        <w:t xml:space="preserve">debe modificarse </w:t>
      </w:r>
      <w:r w:rsidR="002E1CFD" w:rsidRPr="00B555BB">
        <w:rPr>
          <w:rFonts w:ascii="Arial" w:hAnsi="Arial" w:cs="Arial"/>
        </w:rPr>
        <w:t>la remisión que hizo la A-quo de las copias de ambos procesos a la Sala Jurisdiccional Disciplinaria del Consejo Superior de la Judicatura</w:t>
      </w:r>
      <w:r w:rsidR="00DE44EE" w:rsidRPr="00B555BB">
        <w:rPr>
          <w:rFonts w:ascii="Arial" w:hAnsi="Arial" w:cs="Arial"/>
        </w:rPr>
        <w:t xml:space="preserve"> con el fin de que evalúe el proceder de la togada que representó los intereses del señor Barrera López</w:t>
      </w:r>
      <w:r w:rsidR="002E1CFD" w:rsidRPr="00B555BB">
        <w:rPr>
          <w:rFonts w:ascii="Arial" w:hAnsi="Arial" w:cs="Arial"/>
        </w:rPr>
        <w:t xml:space="preserve">, </w:t>
      </w:r>
      <w:r w:rsidR="00DE44EE" w:rsidRPr="00B555BB">
        <w:rPr>
          <w:rFonts w:ascii="Arial" w:hAnsi="Arial" w:cs="Arial"/>
        </w:rPr>
        <w:t xml:space="preserve">pues si bien se estima proporcionada, en realidad dicho trámite corresponde </w:t>
      </w:r>
      <w:r w:rsidR="004242E5" w:rsidRPr="00B555BB">
        <w:rPr>
          <w:rFonts w:ascii="Arial" w:hAnsi="Arial" w:cs="Arial"/>
        </w:rPr>
        <w:t xml:space="preserve">por competencia </w:t>
      </w:r>
      <w:r w:rsidR="00DE44EE" w:rsidRPr="00B555BB">
        <w:rPr>
          <w:rFonts w:ascii="Arial" w:hAnsi="Arial" w:cs="Arial"/>
        </w:rPr>
        <w:t xml:space="preserve">a la Sala Jurisdiccional del Consejo Seccional de la Judicatura de Risaralda; en ese orden de ideas, se modificará el ordinal quinto del fallo objeto de consulta. </w:t>
      </w:r>
    </w:p>
    <w:p w14:paraId="110FFD37" w14:textId="77777777" w:rsidR="002E1CFD" w:rsidRPr="00B555BB" w:rsidRDefault="002E1CFD" w:rsidP="00B555BB">
      <w:pPr>
        <w:widowControl w:val="0"/>
        <w:autoSpaceDE w:val="0"/>
        <w:autoSpaceDN w:val="0"/>
        <w:adjustRightInd w:val="0"/>
        <w:spacing w:line="276" w:lineRule="auto"/>
        <w:ind w:firstLine="709"/>
        <w:jc w:val="both"/>
        <w:rPr>
          <w:rFonts w:ascii="Arial" w:hAnsi="Arial" w:cs="Arial"/>
        </w:rPr>
      </w:pPr>
    </w:p>
    <w:p w14:paraId="25215680" w14:textId="77777777" w:rsidR="00130262" w:rsidRPr="00B555BB" w:rsidRDefault="00C5388E" w:rsidP="00B555BB">
      <w:pPr>
        <w:widowControl w:val="0"/>
        <w:autoSpaceDE w:val="0"/>
        <w:autoSpaceDN w:val="0"/>
        <w:adjustRightInd w:val="0"/>
        <w:spacing w:line="276" w:lineRule="auto"/>
        <w:ind w:firstLine="709"/>
        <w:jc w:val="both"/>
        <w:rPr>
          <w:rFonts w:ascii="Arial" w:hAnsi="Arial" w:cs="Arial"/>
        </w:rPr>
      </w:pPr>
      <w:r w:rsidRPr="00B555BB">
        <w:rPr>
          <w:rFonts w:ascii="Arial" w:hAnsi="Arial" w:cs="Arial"/>
        </w:rPr>
        <w:t>Sin condena en costas en este grado jurisdiccional.</w:t>
      </w:r>
    </w:p>
    <w:p w14:paraId="6B699379" w14:textId="77777777" w:rsidR="00130262" w:rsidRPr="00B555BB" w:rsidRDefault="00130262" w:rsidP="00B555BB">
      <w:pPr>
        <w:tabs>
          <w:tab w:val="left" w:pos="748"/>
        </w:tabs>
        <w:spacing w:line="276" w:lineRule="auto"/>
        <w:jc w:val="both"/>
        <w:rPr>
          <w:rFonts w:ascii="Arial" w:hAnsi="Arial" w:cs="Arial"/>
        </w:rPr>
      </w:pPr>
    </w:p>
    <w:p w14:paraId="4131C4A0" w14:textId="4A919605" w:rsidR="00130262" w:rsidRPr="00B555BB" w:rsidRDefault="00130262" w:rsidP="00B555BB">
      <w:pPr>
        <w:tabs>
          <w:tab w:val="left" w:pos="748"/>
        </w:tabs>
        <w:spacing w:line="276" w:lineRule="auto"/>
        <w:jc w:val="both"/>
        <w:rPr>
          <w:rFonts w:ascii="Arial" w:hAnsi="Arial" w:cs="Arial"/>
        </w:rPr>
      </w:pPr>
      <w:r w:rsidRPr="00B555BB">
        <w:rPr>
          <w:rFonts w:ascii="Arial" w:hAnsi="Arial" w:cs="Arial"/>
        </w:rPr>
        <w:tab/>
        <w:t xml:space="preserve">En mérito de  lo expuesto, el </w:t>
      </w:r>
      <w:r w:rsidRPr="00B555BB">
        <w:rPr>
          <w:rFonts w:ascii="Arial" w:hAnsi="Arial" w:cs="Arial"/>
          <w:b/>
        </w:rPr>
        <w:t>Tribunal Superior del Distrito Judicial de Pereira (Risaralda)</w:t>
      </w:r>
      <w:r w:rsidRPr="00B555BB">
        <w:rPr>
          <w:rFonts w:ascii="Arial" w:hAnsi="Arial" w:cs="Arial"/>
        </w:rPr>
        <w:t xml:space="preserve">, </w:t>
      </w:r>
      <w:r w:rsidRPr="00B555BB">
        <w:rPr>
          <w:rFonts w:ascii="Arial" w:hAnsi="Arial" w:cs="Arial"/>
          <w:b/>
        </w:rPr>
        <w:t xml:space="preserve">Sala </w:t>
      </w:r>
      <w:r w:rsidR="004D19E3" w:rsidRPr="00B555BB">
        <w:rPr>
          <w:rFonts w:ascii="Arial" w:hAnsi="Arial" w:cs="Arial"/>
          <w:b/>
        </w:rPr>
        <w:t xml:space="preserve">de Decisión </w:t>
      </w:r>
      <w:r w:rsidRPr="00B555BB">
        <w:rPr>
          <w:rFonts w:ascii="Arial" w:hAnsi="Arial" w:cs="Arial"/>
          <w:b/>
        </w:rPr>
        <w:t>Laboral No. 1</w:t>
      </w:r>
      <w:r w:rsidRPr="00B555BB">
        <w:rPr>
          <w:rFonts w:ascii="Arial" w:hAnsi="Arial" w:cs="Arial"/>
        </w:rPr>
        <w:t>, Administrando Justicia en Nombre de la República y por autoridad de la Ley,</w:t>
      </w:r>
    </w:p>
    <w:p w14:paraId="1F72F646" w14:textId="77777777" w:rsidR="00C94A30" w:rsidRPr="00B555BB" w:rsidRDefault="00C94A30" w:rsidP="00B555BB">
      <w:pPr>
        <w:widowControl w:val="0"/>
        <w:autoSpaceDE w:val="0"/>
        <w:autoSpaceDN w:val="0"/>
        <w:adjustRightInd w:val="0"/>
        <w:spacing w:line="276" w:lineRule="auto"/>
        <w:contextualSpacing/>
        <w:jc w:val="both"/>
        <w:rPr>
          <w:rFonts w:ascii="Arial" w:hAnsi="Arial" w:cs="Arial"/>
        </w:rPr>
      </w:pPr>
    </w:p>
    <w:p w14:paraId="68A3624F" w14:textId="77777777" w:rsidR="00C94A30" w:rsidRPr="00B555BB" w:rsidRDefault="00C94A30" w:rsidP="00B555BB">
      <w:pPr>
        <w:widowControl w:val="0"/>
        <w:autoSpaceDE w:val="0"/>
        <w:autoSpaceDN w:val="0"/>
        <w:adjustRightInd w:val="0"/>
        <w:spacing w:line="276" w:lineRule="auto"/>
        <w:contextualSpacing/>
        <w:jc w:val="center"/>
        <w:rPr>
          <w:rFonts w:ascii="Arial" w:hAnsi="Arial" w:cs="Arial"/>
          <w:b/>
        </w:rPr>
      </w:pPr>
      <w:r w:rsidRPr="00B555BB">
        <w:rPr>
          <w:rFonts w:ascii="Arial" w:hAnsi="Arial" w:cs="Arial"/>
          <w:b/>
        </w:rPr>
        <w:t>RESUELVE</w:t>
      </w:r>
    </w:p>
    <w:p w14:paraId="08CE6F91" w14:textId="77777777" w:rsidR="00C94A30" w:rsidRPr="00B555BB" w:rsidRDefault="00C94A30" w:rsidP="00B555BB">
      <w:pPr>
        <w:widowControl w:val="0"/>
        <w:autoSpaceDE w:val="0"/>
        <w:autoSpaceDN w:val="0"/>
        <w:adjustRightInd w:val="0"/>
        <w:spacing w:line="276" w:lineRule="auto"/>
        <w:contextualSpacing/>
        <w:jc w:val="center"/>
        <w:rPr>
          <w:rFonts w:ascii="Arial" w:hAnsi="Arial" w:cs="Arial"/>
          <w:b/>
        </w:rPr>
      </w:pPr>
    </w:p>
    <w:p w14:paraId="77A016D5" w14:textId="01585FAA" w:rsidR="00DE44EE" w:rsidRPr="00B555BB" w:rsidRDefault="00C94A30" w:rsidP="00B555BB">
      <w:pPr>
        <w:widowControl w:val="0"/>
        <w:autoSpaceDE w:val="0"/>
        <w:autoSpaceDN w:val="0"/>
        <w:adjustRightInd w:val="0"/>
        <w:spacing w:line="276" w:lineRule="auto"/>
        <w:contextualSpacing/>
        <w:jc w:val="both"/>
        <w:rPr>
          <w:rFonts w:ascii="Arial" w:hAnsi="Arial" w:cs="Arial"/>
        </w:rPr>
      </w:pPr>
      <w:r w:rsidRPr="00B555BB">
        <w:rPr>
          <w:rFonts w:ascii="Arial" w:hAnsi="Arial" w:cs="Arial"/>
          <w:b/>
          <w:bCs/>
          <w:u w:val="single"/>
        </w:rPr>
        <w:t>PRIMERO</w:t>
      </w:r>
      <w:r w:rsidRPr="00B555BB">
        <w:rPr>
          <w:rFonts w:ascii="Arial" w:hAnsi="Arial" w:cs="Arial"/>
          <w:b/>
          <w:bCs/>
        </w:rPr>
        <w:t xml:space="preserve">: </w:t>
      </w:r>
      <w:r w:rsidR="00DE44EE" w:rsidRPr="00B555BB">
        <w:rPr>
          <w:rFonts w:ascii="Arial" w:hAnsi="Arial" w:cs="Arial"/>
          <w:b/>
          <w:bCs/>
        </w:rPr>
        <w:t xml:space="preserve">MODIFICAR </w:t>
      </w:r>
      <w:r w:rsidR="00DE44EE" w:rsidRPr="00B555BB">
        <w:rPr>
          <w:rFonts w:ascii="Arial" w:hAnsi="Arial" w:cs="Arial"/>
        </w:rPr>
        <w:t xml:space="preserve">el ordinal quinto de la </w:t>
      </w:r>
      <w:r w:rsidRPr="00B555BB">
        <w:rPr>
          <w:rFonts w:ascii="Arial" w:hAnsi="Arial" w:cs="Arial"/>
        </w:rPr>
        <w:t xml:space="preserve">sentencia proferida el </w:t>
      </w:r>
      <w:r w:rsidR="00572EA7" w:rsidRPr="00B555BB">
        <w:rPr>
          <w:rFonts w:ascii="Arial" w:hAnsi="Arial" w:cs="Arial"/>
        </w:rPr>
        <w:t>9</w:t>
      </w:r>
      <w:r w:rsidRPr="00B555BB">
        <w:rPr>
          <w:rFonts w:ascii="Arial" w:hAnsi="Arial" w:cs="Arial"/>
        </w:rPr>
        <w:t xml:space="preserve"> de </w:t>
      </w:r>
      <w:r w:rsidR="00412461" w:rsidRPr="00B555BB">
        <w:rPr>
          <w:rFonts w:ascii="Arial" w:hAnsi="Arial" w:cs="Arial"/>
        </w:rPr>
        <w:t xml:space="preserve">julio </w:t>
      </w:r>
      <w:r w:rsidRPr="00B555BB">
        <w:rPr>
          <w:rFonts w:ascii="Arial" w:hAnsi="Arial" w:cs="Arial"/>
        </w:rPr>
        <w:t xml:space="preserve">de 2019 por el Juzgado </w:t>
      </w:r>
      <w:r w:rsidR="355931E6" w:rsidRPr="00B555BB">
        <w:rPr>
          <w:rFonts w:ascii="Arial" w:hAnsi="Arial" w:cs="Arial"/>
        </w:rPr>
        <w:t>Tercero</w:t>
      </w:r>
      <w:r w:rsidR="00572EA7" w:rsidRPr="00B555BB">
        <w:rPr>
          <w:rFonts w:ascii="Arial" w:hAnsi="Arial" w:cs="Arial"/>
        </w:rPr>
        <w:t xml:space="preserve"> </w:t>
      </w:r>
      <w:r w:rsidRPr="00B555BB">
        <w:rPr>
          <w:rFonts w:ascii="Arial" w:hAnsi="Arial" w:cs="Arial"/>
        </w:rPr>
        <w:t xml:space="preserve">Laboral del Circuito de Pereira, dentro del proceso ordinario laboral propuesto por el señor </w:t>
      </w:r>
      <w:r w:rsidR="00C5388E" w:rsidRPr="00B555BB">
        <w:rPr>
          <w:rStyle w:val="normaltextrun"/>
          <w:rFonts w:ascii="Arial" w:hAnsi="Arial" w:cs="Arial"/>
          <w:b/>
          <w:bCs/>
          <w:lang w:val="es-ES"/>
        </w:rPr>
        <w:t xml:space="preserve">Gabriel Barrera López </w:t>
      </w:r>
      <w:r w:rsidR="00C5388E" w:rsidRPr="00B555BB">
        <w:rPr>
          <w:rStyle w:val="normaltextrun"/>
          <w:rFonts w:ascii="Arial" w:hAnsi="Arial" w:cs="Arial"/>
          <w:lang w:val="es-ES"/>
        </w:rPr>
        <w:t>en contra de la </w:t>
      </w:r>
      <w:r w:rsidR="00C5388E" w:rsidRPr="00B555BB">
        <w:rPr>
          <w:rStyle w:val="normaltextrun"/>
          <w:rFonts w:ascii="Arial" w:hAnsi="Arial" w:cs="Arial"/>
          <w:b/>
          <w:bCs/>
          <w:lang w:val="es-ES"/>
        </w:rPr>
        <w:t>Administradora Colombiana de Pensiones – Colpensiones</w:t>
      </w:r>
      <w:r w:rsidRPr="00B555BB">
        <w:rPr>
          <w:rFonts w:ascii="Arial" w:hAnsi="Arial" w:cs="Arial"/>
        </w:rPr>
        <w:t xml:space="preserve">, </w:t>
      </w:r>
      <w:r w:rsidR="00DE44EE" w:rsidRPr="00B555BB">
        <w:rPr>
          <w:rFonts w:ascii="Arial" w:hAnsi="Arial" w:cs="Arial"/>
        </w:rPr>
        <w:t>en el sentido de que la remisión de las copias de este proceso y aquel adelantado en el año 2010 debe hacerse al Consejo Seccional de la Judicatura de Risaralda, quien, dentro de sus competencias, evaluará el proceder de la togada que representó los intereses del señor Barrera López.</w:t>
      </w:r>
    </w:p>
    <w:p w14:paraId="3B4338FF" w14:textId="77777777" w:rsidR="00DE44EE" w:rsidRPr="00B555BB" w:rsidRDefault="00DE44EE" w:rsidP="00B555BB">
      <w:pPr>
        <w:widowControl w:val="0"/>
        <w:autoSpaceDE w:val="0"/>
        <w:autoSpaceDN w:val="0"/>
        <w:adjustRightInd w:val="0"/>
        <w:spacing w:line="276" w:lineRule="auto"/>
        <w:contextualSpacing/>
        <w:jc w:val="both"/>
        <w:rPr>
          <w:rFonts w:ascii="Arial" w:hAnsi="Arial" w:cs="Arial"/>
          <w:b/>
        </w:rPr>
      </w:pPr>
    </w:p>
    <w:p w14:paraId="5398CEE8" w14:textId="53259D09" w:rsidR="00DE44EE" w:rsidRPr="00B555BB" w:rsidRDefault="00DE44EE" w:rsidP="00B555BB">
      <w:pPr>
        <w:widowControl w:val="0"/>
        <w:autoSpaceDE w:val="0"/>
        <w:autoSpaceDN w:val="0"/>
        <w:adjustRightInd w:val="0"/>
        <w:spacing w:line="276" w:lineRule="auto"/>
        <w:contextualSpacing/>
        <w:jc w:val="both"/>
        <w:rPr>
          <w:rFonts w:ascii="Arial" w:hAnsi="Arial" w:cs="Arial"/>
          <w:bCs/>
          <w:iCs/>
        </w:rPr>
      </w:pPr>
      <w:r w:rsidRPr="00B555BB">
        <w:rPr>
          <w:rFonts w:ascii="Arial" w:hAnsi="Arial" w:cs="Arial"/>
          <w:b/>
          <w:u w:val="single"/>
        </w:rPr>
        <w:t>SEGUNDO</w:t>
      </w:r>
      <w:r w:rsidRPr="00B555BB">
        <w:rPr>
          <w:rFonts w:ascii="Arial" w:hAnsi="Arial" w:cs="Arial"/>
          <w:b/>
        </w:rPr>
        <w:t xml:space="preserve">: CONFIRMAR </w:t>
      </w:r>
      <w:r w:rsidRPr="00B555BB">
        <w:rPr>
          <w:rFonts w:ascii="Arial" w:hAnsi="Arial" w:cs="Arial"/>
          <w:bCs/>
        </w:rPr>
        <w:t>en todo lo demás la sentencia objeto de consulta</w:t>
      </w:r>
      <w:r w:rsidRPr="00B555BB">
        <w:rPr>
          <w:rFonts w:ascii="Arial" w:hAnsi="Arial" w:cs="Arial"/>
          <w:bCs/>
          <w:iCs/>
        </w:rPr>
        <w:t>.</w:t>
      </w:r>
    </w:p>
    <w:p w14:paraId="6D0F1B88" w14:textId="77777777" w:rsidR="00DE44EE" w:rsidRPr="00B555BB" w:rsidRDefault="00DE44EE" w:rsidP="00B555BB">
      <w:pPr>
        <w:widowControl w:val="0"/>
        <w:autoSpaceDE w:val="0"/>
        <w:autoSpaceDN w:val="0"/>
        <w:adjustRightInd w:val="0"/>
        <w:spacing w:line="276" w:lineRule="auto"/>
        <w:contextualSpacing/>
        <w:jc w:val="both"/>
        <w:rPr>
          <w:rFonts w:ascii="Arial" w:hAnsi="Arial" w:cs="Arial"/>
          <w:bCs/>
          <w:iCs/>
        </w:rPr>
      </w:pPr>
    </w:p>
    <w:p w14:paraId="4AE68568" w14:textId="12ED9AD4" w:rsidR="00C94A30" w:rsidRPr="00B555BB" w:rsidRDefault="00DE44EE" w:rsidP="00B555BB">
      <w:pPr>
        <w:pStyle w:val="Sinespaciado"/>
        <w:spacing w:line="276" w:lineRule="auto"/>
        <w:contextualSpacing/>
        <w:jc w:val="both"/>
        <w:rPr>
          <w:rFonts w:ascii="Arial" w:hAnsi="Arial" w:cs="Arial"/>
        </w:rPr>
      </w:pPr>
      <w:r w:rsidRPr="00B555BB">
        <w:rPr>
          <w:rFonts w:ascii="Arial" w:hAnsi="Arial" w:cs="Arial"/>
          <w:b/>
          <w:bCs/>
          <w:iCs/>
          <w:u w:val="single"/>
        </w:rPr>
        <w:t>TERCERO</w:t>
      </w:r>
      <w:r w:rsidR="00C94A30" w:rsidRPr="00B555BB">
        <w:rPr>
          <w:rFonts w:ascii="Arial" w:hAnsi="Arial" w:cs="Arial"/>
          <w:b/>
          <w:bCs/>
          <w:iCs/>
        </w:rPr>
        <w:t xml:space="preserve">: </w:t>
      </w:r>
      <w:r w:rsidR="00C5388E" w:rsidRPr="00B555BB">
        <w:rPr>
          <w:rFonts w:ascii="Arial" w:hAnsi="Arial" w:cs="Arial"/>
          <w:b/>
          <w:bCs/>
          <w:iCs/>
        </w:rPr>
        <w:t xml:space="preserve">Sin costas </w:t>
      </w:r>
      <w:r w:rsidR="00C5388E" w:rsidRPr="00B555BB">
        <w:rPr>
          <w:rFonts w:ascii="Arial" w:hAnsi="Arial" w:cs="Arial"/>
          <w:iCs/>
        </w:rPr>
        <w:t>en esta instancia.</w:t>
      </w:r>
    </w:p>
    <w:p w14:paraId="6BB9E253" w14:textId="77777777" w:rsidR="00C94A30" w:rsidRPr="00B555BB" w:rsidRDefault="00C94A30" w:rsidP="00B555BB">
      <w:pPr>
        <w:pStyle w:val="Sinespaciado"/>
        <w:spacing w:line="276" w:lineRule="auto"/>
        <w:contextualSpacing/>
        <w:rPr>
          <w:rFonts w:ascii="Arial" w:hAnsi="Arial" w:cs="Arial"/>
        </w:rPr>
      </w:pPr>
    </w:p>
    <w:p w14:paraId="5EB95000" w14:textId="77777777" w:rsidR="00C94A30" w:rsidRPr="00B555BB" w:rsidRDefault="00C94A30" w:rsidP="00B555BB">
      <w:pPr>
        <w:pStyle w:val="Sinespaciado"/>
        <w:spacing w:line="276" w:lineRule="auto"/>
        <w:contextualSpacing/>
        <w:rPr>
          <w:rFonts w:ascii="Arial" w:hAnsi="Arial" w:cs="Arial"/>
        </w:rPr>
      </w:pPr>
      <w:r w:rsidRPr="00B555BB">
        <w:rPr>
          <w:rFonts w:ascii="Arial" w:hAnsi="Arial" w:cs="Arial"/>
        </w:rPr>
        <w:t>Notificación surtida en estrados.</w:t>
      </w:r>
    </w:p>
    <w:p w14:paraId="23DE523C" w14:textId="77777777" w:rsidR="00C94A30" w:rsidRPr="00B555BB" w:rsidRDefault="00C94A30" w:rsidP="00B555BB">
      <w:pPr>
        <w:pStyle w:val="Sinespaciado"/>
        <w:spacing w:line="276" w:lineRule="auto"/>
        <w:contextualSpacing/>
        <w:rPr>
          <w:rFonts w:ascii="Arial" w:hAnsi="Arial" w:cs="Arial"/>
        </w:rPr>
      </w:pPr>
    </w:p>
    <w:p w14:paraId="51A41100" w14:textId="0FEC4254" w:rsidR="00C94A30" w:rsidRPr="00B555BB" w:rsidRDefault="00CF4A43" w:rsidP="00B555BB">
      <w:pPr>
        <w:pStyle w:val="Sinespaciado"/>
        <w:spacing w:line="276" w:lineRule="auto"/>
        <w:contextualSpacing/>
        <w:rPr>
          <w:rFonts w:ascii="Arial" w:hAnsi="Arial" w:cs="Arial"/>
        </w:rPr>
      </w:pPr>
      <w:r w:rsidRPr="00B555BB">
        <w:rPr>
          <w:rFonts w:ascii="Arial" w:hAnsi="Arial" w:cs="Arial"/>
        </w:rPr>
        <w:t>La Magistrada Ponente</w:t>
      </w:r>
      <w:r w:rsidR="00C94A30" w:rsidRPr="00B555BB">
        <w:rPr>
          <w:rFonts w:ascii="Arial" w:hAnsi="Arial" w:cs="Arial"/>
        </w:rPr>
        <w:t>,</w:t>
      </w:r>
    </w:p>
    <w:p w14:paraId="14CF0F73" w14:textId="77777777" w:rsidR="00B555BB" w:rsidRPr="00B555BB" w:rsidRDefault="00B555BB" w:rsidP="00B555BB">
      <w:pPr>
        <w:spacing w:line="276" w:lineRule="auto"/>
        <w:rPr>
          <w:rFonts w:ascii="Tahoma" w:eastAsia="Calibri" w:hAnsi="Tahoma" w:cs="Tahoma"/>
          <w:lang w:val="es-ES" w:eastAsia="en-US"/>
        </w:rPr>
      </w:pPr>
    </w:p>
    <w:p w14:paraId="66906C11" w14:textId="77777777" w:rsidR="00B555BB" w:rsidRPr="00B555BB" w:rsidRDefault="00B555BB" w:rsidP="00B555BB">
      <w:pPr>
        <w:spacing w:line="276" w:lineRule="auto"/>
        <w:rPr>
          <w:rFonts w:ascii="Tahoma" w:eastAsia="Calibri" w:hAnsi="Tahoma" w:cs="Tahoma"/>
          <w:lang w:val="es-ES" w:eastAsia="en-US"/>
        </w:rPr>
      </w:pPr>
    </w:p>
    <w:p w14:paraId="7742DE95" w14:textId="77777777" w:rsidR="00B555BB" w:rsidRPr="00B555BB" w:rsidRDefault="00B555BB" w:rsidP="00B555BB">
      <w:pPr>
        <w:spacing w:line="276" w:lineRule="auto"/>
        <w:jc w:val="center"/>
        <w:rPr>
          <w:rFonts w:ascii="Tahoma" w:eastAsia="Calibri" w:hAnsi="Tahoma" w:cs="Tahoma"/>
          <w:b/>
          <w:lang w:val="es-ES" w:eastAsia="en-US"/>
        </w:rPr>
      </w:pPr>
      <w:r w:rsidRPr="00B555BB">
        <w:rPr>
          <w:rFonts w:ascii="Tahoma" w:eastAsia="Calibri" w:hAnsi="Tahoma" w:cs="Tahoma"/>
          <w:b/>
          <w:lang w:val="es-ES" w:eastAsia="en-US"/>
        </w:rPr>
        <w:t>ANA LUCÍA CAICEDO CALDERÓN</w:t>
      </w:r>
    </w:p>
    <w:p w14:paraId="5B61F96E" w14:textId="77777777" w:rsidR="00B555BB" w:rsidRPr="00B555BB" w:rsidRDefault="00B555BB" w:rsidP="00B555BB">
      <w:pPr>
        <w:spacing w:line="276" w:lineRule="auto"/>
        <w:rPr>
          <w:rFonts w:ascii="Tahoma" w:eastAsia="Calibri" w:hAnsi="Tahoma" w:cs="Tahoma"/>
          <w:lang w:val="es-ES" w:eastAsia="en-US"/>
        </w:rPr>
      </w:pPr>
    </w:p>
    <w:p w14:paraId="2EB3C3CC" w14:textId="77777777" w:rsidR="00B555BB" w:rsidRPr="00B555BB" w:rsidRDefault="00B555BB" w:rsidP="00B555BB">
      <w:pPr>
        <w:spacing w:line="276" w:lineRule="auto"/>
        <w:rPr>
          <w:rFonts w:ascii="Tahoma" w:eastAsia="Calibri" w:hAnsi="Tahoma" w:cs="Tahoma"/>
          <w:lang w:val="es-ES" w:eastAsia="en-US"/>
        </w:rPr>
      </w:pPr>
    </w:p>
    <w:p w14:paraId="416B2EB8" w14:textId="77777777" w:rsidR="00B555BB" w:rsidRPr="00B555BB" w:rsidRDefault="00B555BB" w:rsidP="00B555BB">
      <w:pPr>
        <w:tabs>
          <w:tab w:val="left" w:pos="3960"/>
        </w:tabs>
        <w:spacing w:line="276" w:lineRule="auto"/>
        <w:jc w:val="both"/>
        <w:rPr>
          <w:rFonts w:ascii="Tahoma" w:eastAsia="Calibri" w:hAnsi="Tahoma" w:cs="Tahoma"/>
          <w:b/>
          <w:bCs/>
          <w:lang w:val="es-ES" w:eastAsia="en-US"/>
        </w:rPr>
      </w:pPr>
      <w:r w:rsidRPr="00B555BB">
        <w:rPr>
          <w:rFonts w:ascii="Tahoma" w:eastAsia="Calibri" w:hAnsi="Tahoma" w:cs="Tahoma"/>
          <w:b/>
          <w:bCs/>
          <w:lang w:val="es-ES" w:eastAsia="en-US"/>
        </w:rPr>
        <w:t>OLGA LUCÍA HOYOS SEPÚLVEDA</w:t>
      </w:r>
      <w:r w:rsidRPr="00B555BB">
        <w:rPr>
          <w:rFonts w:ascii="Tahoma" w:eastAsia="Calibri" w:hAnsi="Tahoma" w:cs="Tahoma"/>
          <w:b/>
          <w:bCs/>
          <w:lang w:val="es-ES" w:eastAsia="en-US"/>
        </w:rPr>
        <w:tab/>
      </w:r>
      <w:r w:rsidRPr="00B555BB">
        <w:rPr>
          <w:rFonts w:ascii="Tahoma" w:eastAsia="Calibri" w:hAnsi="Tahoma" w:cs="Tahoma"/>
          <w:b/>
          <w:bCs/>
          <w:lang w:val="es-ES" w:eastAsia="en-US"/>
        </w:rPr>
        <w:tab/>
      </w:r>
      <w:r w:rsidRPr="00B555BB">
        <w:rPr>
          <w:rFonts w:ascii="Tahoma" w:eastAsia="Calibri" w:hAnsi="Tahoma" w:cs="Tahoma"/>
          <w:b/>
          <w:bCs/>
          <w:lang w:val="es-ES" w:eastAsia="en-US"/>
        </w:rPr>
        <w:tab/>
        <w:t xml:space="preserve">   JULIO CÉSAR SALAZAR MUÑOZ</w:t>
      </w:r>
    </w:p>
    <w:p w14:paraId="738610EB" w14:textId="4782D630" w:rsidR="00BA6695" w:rsidRPr="00B555BB" w:rsidRDefault="00B555BB" w:rsidP="00B555BB">
      <w:pPr>
        <w:spacing w:line="276" w:lineRule="auto"/>
        <w:rPr>
          <w:rFonts w:ascii="Tahoma" w:eastAsia="Calibri" w:hAnsi="Tahoma" w:cs="Tahoma"/>
          <w:lang w:val="es-ES" w:eastAsia="en-US"/>
        </w:rPr>
      </w:pPr>
      <w:r w:rsidRPr="00B555BB">
        <w:rPr>
          <w:rFonts w:ascii="Tahoma" w:eastAsia="Calibri" w:hAnsi="Tahoma" w:cs="Tahoma"/>
          <w:b/>
          <w:lang w:val="es-ES" w:eastAsia="en-US"/>
        </w:rPr>
        <w:tab/>
      </w:r>
      <w:r w:rsidRPr="00B555BB">
        <w:rPr>
          <w:rFonts w:ascii="Tahoma" w:eastAsia="Calibri" w:hAnsi="Tahoma" w:cs="Tahoma"/>
          <w:b/>
          <w:bCs/>
          <w:lang w:val="es-ES" w:eastAsia="en-US"/>
        </w:rPr>
        <w:t xml:space="preserve">         </w:t>
      </w:r>
      <w:r w:rsidRPr="00B555BB">
        <w:rPr>
          <w:rFonts w:ascii="Tahoma" w:eastAsia="Calibri" w:hAnsi="Tahoma" w:cs="Tahoma"/>
          <w:lang w:val="es-ES" w:eastAsia="en-US"/>
        </w:rPr>
        <w:t>Magistrada</w:t>
      </w:r>
      <w:r w:rsidRPr="00B555BB">
        <w:rPr>
          <w:rFonts w:ascii="Tahoma" w:eastAsia="Calibri" w:hAnsi="Tahoma" w:cs="Tahoma"/>
          <w:lang w:val="es-ES" w:eastAsia="en-US"/>
        </w:rPr>
        <w:tab/>
      </w:r>
      <w:r w:rsidRPr="00B555BB">
        <w:rPr>
          <w:rFonts w:ascii="Tahoma" w:eastAsia="Calibri" w:hAnsi="Tahoma" w:cs="Tahoma"/>
          <w:lang w:val="es-ES" w:eastAsia="en-US"/>
        </w:rPr>
        <w:tab/>
      </w:r>
      <w:r w:rsidRPr="00B555BB">
        <w:rPr>
          <w:rFonts w:ascii="Tahoma" w:eastAsia="Calibri" w:hAnsi="Tahoma" w:cs="Tahoma"/>
          <w:lang w:val="es-ES" w:eastAsia="en-US"/>
        </w:rPr>
        <w:tab/>
      </w:r>
      <w:r w:rsidRPr="00B555BB">
        <w:rPr>
          <w:rFonts w:ascii="Tahoma" w:eastAsia="Calibri" w:hAnsi="Tahoma" w:cs="Tahoma"/>
          <w:lang w:val="es-ES" w:eastAsia="en-US"/>
        </w:rPr>
        <w:tab/>
      </w:r>
      <w:r w:rsidRPr="00B555BB">
        <w:rPr>
          <w:rFonts w:ascii="Tahoma" w:eastAsia="Calibri" w:hAnsi="Tahoma" w:cs="Tahoma"/>
          <w:lang w:val="es-ES" w:eastAsia="en-US"/>
        </w:rPr>
        <w:tab/>
      </w:r>
      <w:r w:rsidRPr="00B555BB">
        <w:rPr>
          <w:rFonts w:ascii="Tahoma" w:eastAsia="Calibri" w:hAnsi="Tahoma" w:cs="Tahoma"/>
          <w:lang w:val="es-ES" w:eastAsia="en-US"/>
        </w:rPr>
        <w:tab/>
        <w:t>Magistrado</w:t>
      </w:r>
    </w:p>
    <w:sectPr w:rsidR="00BA6695" w:rsidRPr="00B555BB" w:rsidSect="00B555BB">
      <w:headerReference w:type="even" r:id="rId12"/>
      <w:headerReference w:type="default" r:id="rId13"/>
      <w:footerReference w:type="default" r:id="rId14"/>
      <w:footerReference w:type="first" r:id="rId15"/>
      <w:pgSz w:w="12242" w:h="18722" w:code="14"/>
      <w:pgMar w:top="1814" w:right="1304" w:bottom="1247" w:left="1871" w:header="567" w:footer="567"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3AA0CA" w15:done="0"/>
  <w15:commentEx w15:paraId="2403C8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B120714" w16cex:dateUtc="2020-05-29T20:31:00Z"/>
  <w16cex:commentExtensible w16cex:durableId="1ABA21F5" w16cex:dateUtc="2020-06-01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3AA0CA" w16cid:durableId="0B120714"/>
  <w16cid:commentId w16cid:paraId="2403C8E4" w16cid:durableId="1ABA21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D0C01" w14:textId="77777777" w:rsidR="00B103A6" w:rsidRDefault="00B103A6">
      <w:r>
        <w:separator/>
      </w:r>
    </w:p>
  </w:endnote>
  <w:endnote w:type="continuationSeparator" w:id="0">
    <w:p w14:paraId="46CB0FB1" w14:textId="77777777" w:rsidR="00B103A6" w:rsidRDefault="00B1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69775" w14:textId="77777777" w:rsidR="00BE0640" w:rsidRPr="00B555BB" w:rsidRDefault="00BE0640">
    <w:pPr>
      <w:pStyle w:val="Piedepgina"/>
      <w:jc w:val="right"/>
      <w:rPr>
        <w:rFonts w:ascii="Arial" w:hAnsi="Arial" w:cs="Arial"/>
        <w:sz w:val="18"/>
      </w:rPr>
    </w:pPr>
    <w:r w:rsidRPr="00B555BB">
      <w:rPr>
        <w:rFonts w:ascii="Arial" w:hAnsi="Arial" w:cs="Arial"/>
        <w:sz w:val="18"/>
      </w:rPr>
      <w:fldChar w:fldCharType="begin"/>
    </w:r>
    <w:r w:rsidRPr="00B555BB">
      <w:rPr>
        <w:rFonts w:ascii="Arial" w:hAnsi="Arial" w:cs="Arial"/>
        <w:sz w:val="18"/>
      </w:rPr>
      <w:instrText>PAGE   \* MERGEFORMAT</w:instrText>
    </w:r>
    <w:r w:rsidRPr="00B555BB">
      <w:rPr>
        <w:rFonts w:ascii="Arial" w:hAnsi="Arial" w:cs="Arial"/>
        <w:sz w:val="18"/>
      </w:rPr>
      <w:fldChar w:fldCharType="separate"/>
    </w:r>
    <w:r w:rsidR="00B555BB">
      <w:rPr>
        <w:rFonts w:ascii="Arial" w:hAnsi="Arial" w:cs="Arial"/>
        <w:noProof/>
        <w:sz w:val="18"/>
      </w:rPr>
      <w:t>2</w:t>
    </w:r>
    <w:r w:rsidRPr="00B555BB">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CE2FB" w14:textId="77777777" w:rsidR="00BE0640" w:rsidRDefault="00BE0640">
    <w:pPr>
      <w:pStyle w:val="Piedepgina"/>
      <w:jc w:val="right"/>
    </w:pPr>
    <w:r>
      <w:fldChar w:fldCharType="begin"/>
    </w:r>
    <w:r>
      <w:instrText>PAGE   \* MERGEFORMAT</w:instrText>
    </w:r>
    <w:r>
      <w:fldChar w:fldCharType="separate"/>
    </w:r>
    <w:r w:rsidR="00B555BB">
      <w:rPr>
        <w:noProof/>
      </w:rPr>
      <w:t>1</w:t>
    </w:r>
    <w:r>
      <w:fldChar w:fldCharType="end"/>
    </w:r>
  </w:p>
  <w:p w14:paraId="3A0FF5F2" w14:textId="77777777" w:rsidR="00BE0640" w:rsidRDefault="00BE06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30C8D" w14:textId="77777777" w:rsidR="00B103A6" w:rsidRDefault="00B103A6">
      <w:r>
        <w:separator/>
      </w:r>
    </w:p>
  </w:footnote>
  <w:footnote w:type="continuationSeparator" w:id="0">
    <w:p w14:paraId="5BB53D29" w14:textId="77777777" w:rsidR="00B103A6" w:rsidRDefault="00B1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BE0640" w:rsidRDefault="00BE064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7805D2" w14:textId="77777777" w:rsidR="00BE0640" w:rsidRDefault="00BE06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331B" w14:textId="77777777" w:rsidR="00D73A6F" w:rsidRPr="00B555BB" w:rsidRDefault="00D73A6F" w:rsidP="00D73A6F">
    <w:pPr>
      <w:pStyle w:val="Ttulo"/>
      <w:spacing w:line="240" w:lineRule="auto"/>
      <w:jc w:val="both"/>
      <w:rPr>
        <w:b w:val="0"/>
        <w:sz w:val="18"/>
        <w:szCs w:val="16"/>
      </w:rPr>
    </w:pPr>
    <w:r w:rsidRPr="00B555BB">
      <w:rPr>
        <w:b w:val="0"/>
        <w:sz w:val="18"/>
        <w:szCs w:val="16"/>
      </w:rPr>
      <w:t>Radicación No.: 66001-31-05-002-2018-00347-01</w:t>
    </w:r>
  </w:p>
  <w:p w14:paraId="753C497E" w14:textId="77777777" w:rsidR="00D73A6F" w:rsidRPr="00B555BB" w:rsidRDefault="00D73A6F" w:rsidP="00D73A6F">
    <w:pPr>
      <w:pStyle w:val="Ttulo"/>
      <w:spacing w:line="240" w:lineRule="auto"/>
      <w:jc w:val="both"/>
      <w:rPr>
        <w:b w:val="0"/>
        <w:sz w:val="18"/>
        <w:szCs w:val="16"/>
      </w:rPr>
    </w:pPr>
    <w:r w:rsidRPr="00B555BB">
      <w:rPr>
        <w:b w:val="0"/>
        <w:sz w:val="18"/>
        <w:szCs w:val="16"/>
      </w:rPr>
      <w:t xml:space="preserve">Demandante: Gabriel Barrera López  </w:t>
    </w:r>
  </w:p>
  <w:p w14:paraId="0DE4B5B7" w14:textId="015FCB9A" w:rsidR="00BE0640" w:rsidRPr="00B555BB" w:rsidRDefault="00D73A6F" w:rsidP="005107E5">
    <w:pPr>
      <w:pStyle w:val="Ttulo"/>
      <w:spacing w:line="240" w:lineRule="auto"/>
      <w:jc w:val="both"/>
      <w:rPr>
        <w:b w:val="0"/>
        <w:sz w:val="18"/>
        <w:szCs w:val="16"/>
      </w:rPr>
    </w:pPr>
    <w:r w:rsidRPr="00B555BB">
      <w:rPr>
        <w:b w:val="0"/>
        <w:sz w:val="18"/>
        <w:szCs w:val="16"/>
      </w:rPr>
      <w:t>Demandado: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42C0705"/>
    <w:multiLevelType w:val="hybridMultilevel"/>
    <w:tmpl w:val="B9940B40"/>
    <w:lvl w:ilvl="0" w:tplc="00344566">
      <w:start w:val="1"/>
      <w:numFmt w:val="decimal"/>
      <w:lvlText w:val="%1."/>
      <w:lvlJc w:val="left"/>
      <w:pPr>
        <w:ind w:left="720" w:hanging="360"/>
      </w:pPr>
      <w:rPr>
        <w:rFonts w:ascii="Tahoma" w:hAnsi="Tahoma" w:cs="Tahoma"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8">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1EF1447D"/>
    <w:multiLevelType w:val="multilevel"/>
    <w:tmpl w:val="48CADE5A"/>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5">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1">
    <w:nsid w:val="32B21E5D"/>
    <w:multiLevelType w:val="hybridMultilevel"/>
    <w:tmpl w:val="52AE552E"/>
    <w:lvl w:ilvl="0" w:tplc="F022D1E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0603730"/>
    <w:multiLevelType w:val="multilevel"/>
    <w:tmpl w:val="E9A0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2">
    <w:nsid w:val="5E0A6A69"/>
    <w:multiLevelType w:val="hybridMultilevel"/>
    <w:tmpl w:val="288E1F6E"/>
    <w:lvl w:ilvl="0" w:tplc="B66CCCAA">
      <w:start w:val="1"/>
      <w:numFmt w:val="bullet"/>
      <w:lvlText w:val="-"/>
      <w:lvlJc w:val="left"/>
      <w:pPr>
        <w:ind w:left="1069" w:hanging="360"/>
      </w:pPr>
      <w:rPr>
        <w:rFonts w:ascii="Tahoma" w:eastAsia="Times New Roman"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33">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4">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5">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6">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7">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8">
    <w:nsid w:val="71A21C18"/>
    <w:multiLevelType w:val="hybridMultilevel"/>
    <w:tmpl w:val="2C6A4322"/>
    <w:lvl w:ilvl="0" w:tplc="9BFA611E">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9">
    <w:nsid w:val="79946821"/>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2">
    <w:nsid w:val="7DE80693"/>
    <w:multiLevelType w:val="hybridMultilevel"/>
    <w:tmpl w:val="EFE6D934"/>
    <w:lvl w:ilvl="0" w:tplc="1474FC62">
      <w:start w:val="1"/>
      <w:numFmt w:val="upperRoman"/>
      <w:lvlText w:val="%1."/>
      <w:lvlJc w:val="left"/>
      <w:pPr>
        <w:ind w:left="3981" w:hanging="720"/>
      </w:pPr>
      <w:rPr>
        <w:rFonts w:ascii="Tahoma" w:hAnsi="Tahoma" w:cs="Tahoma" w:hint="default"/>
        <w:b/>
      </w:rPr>
    </w:lvl>
    <w:lvl w:ilvl="1" w:tplc="040A0019">
      <w:start w:val="1"/>
      <w:numFmt w:val="lowerLetter"/>
      <w:lvlText w:val="%2."/>
      <w:lvlJc w:val="left"/>
      <w:pPr>
        <w:ind w:left="4341" w:hanging="360"/>
      </w:pPr>
    </w:lvl>
    <w:lvl w:ilvl="2" w:tplc="040A001B" w:tentative="1">
      <w:start w:val="1"/>
      <w:numFmt w:val="lowerRoman"/>
      <w:lvlText w:val="%3."/>
      <w:lvlJc w:val="right"/>
      <w:pPr>
        <w:ind w:left="5061" w:hanging="180"/>
      </w:pPr>
    </w:lvl>
    <w:lvl w:ilvl="3" w:tplc="040A000F" w:tentative="1">
      <w:start w:val="1"/>
      <w:numFmt w:val="decimal"/>
      <w:lvlText w:val="%4."/>
      <w:lvlJc w:val="left"/>
      <w:pPr>
        <w:ind w:left="5781" w:hanging="360"/>
      </w:pPr>
    </w:lvl>
    <w:lvl w:ilvl="4" w:tplc="040A0019" w:tentative="1">
      <w:start w:val="1"/>
      <w:numFmt w:val="lowerLetter"/>
      <w:lvlText w:val="%5."/>
      <w:lvlJc w:val="left"/>
      <w:pPr>
        <w:ind w:left="6501" w:hanging="360"/>
      </w:pPr>
    </w:lvl>
    <w:lvl w:ilvl="5" w:tplc="040A001B" w:tentative="1">
      <w:start w:val="1"/>
      <w:numFmt w:val="lowerRoman"/>
      <w:lvlText w:val="%6."/>
      <w:lvlJc w:val="right"/>
      <w:pPr>
        <w:ind w:left="7221" w:hanging="180"/>
      </w:pPr>
    </w:lvl>
    <w:lvl w:ilvl="6" w:tplc="040A000F" w:tentative="1">
      <w:start w:val="1"/>
      <w:numFmt w:val="decimal"/>
      <w:lvlText w:val="%7."/>
      <w:lvlJc w:val="left"/>
      <w:pPr>
        <w:ind w:left="7941" w:hanging="360"/>
      </w:pPr>
    </w:lvl>
    <w:lvl w:ilvl="7" w:tplc="040A0019" w:tentative="1">
      <w:start w:val="1"/>
      <w:numFmt w:val="lowerLetter"/>
      <w:lvlText w:val="%8."/>
      <w:lvlJc w:val="left"/>
      <w:pPr>
        <w:ind w:left="8661" w:hanging="360"/>
      </w:pPr>
    </w:lvl>
    <w:lvl w:ilvl="8" w:tplc="040A001B" w:tentative="1">
      <w:start w:val="1"/>
      <w:numFmt w:val="lowerRoman"/>
      <w:lvlText w:val="%9."/>
      <w:lvlJc w:val="right"/>
      <w:pPr>
        <w:ind w:left="9381" w:hanging="180"/>
      </w:pPr>
    </w:lvl>
  </w:abstractNum>
  <w:abstractNum w:abstractNumId="4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6"/>
  </w:num>
  <w:num w:numId="2">
    <w:abstractNumId w:val="41"/>
  </w:num>
  <w:num w:numId="3">
    <w:abstractNumId w:val="26"/>
  </w:num>
  <w:num w:numId="4">
    <w:abstractNumId w:val="25"/>
  </w:num>
  <w:num w:numId="5">
    <w:abstractNumId w:val="20"/>
  </w:num>
  <w:num w:numId="6">
    <w:abstractNumId w:val="18"/>
  </w:num>
  <w:num w:numId="7">
    <w:abstractNumId w:val="17"/>
  </w:num>
  <w:num w:numId="8">
    <w:abstractNumId w:val="8"/>
  </w:num>
  <w:num w:numId="9">
    <w:abstractNumId w:val="14"/>
  </w:num>
  <w:num w:numId="10">
    <w:abstractNumId w:val="15"/>
  </w:num>
  <w:num w:numId="11">
    <w:abstractNumId w:val="11"/>
  </w:num>
  <w:num w:numId="12">
    <w:abstractNumId w:val="3"/>
  </w:num>
  <w:num w:numId="13">
    <w:abstractNumId w:val="1"/>
  </w:num>
  <w:num w:numId="14">
    <w:abstractNumId w:val="31"/>
  </w:num>
  <w:num w:numId="15">
    <w:abstractNumId w:val="34"/>
  </w:num>
  <w:num w:numId="16">
    <w:abstractNumId w:val="33"/>
  </w:num>
  <w:num w:numId="17">
    <w:abstractNumId w:val="19"/>
  </w:num>
  <w:num w:numId="18">
    <w:abstractNumId w:val="37"/>
  </w:num>
  <w:num w:numId="19">
    <w:abstractNumId w:val="40"/>
  </w:num>
  <w:num w:numId="20">
    <w:abstractNumId w:val="27"/>
  </w:num>
  <w:num w:numId="21">
    <w:abstractNumId w:val="36"/>
  </w:num>
  <w:num w:numId="22">
    <w:abstractNumId w:val="30"/>
  </w:num>
  <w:num w:numId="23">
    <w:abstractNumId w:val="29"/>
  </w:num>
  <w:num w:numId="24">
    <w:abstractNumId w:val="0"/>
  </w:num>
  <w:num w:numId="25">
    <w:abstractNumId w:val="23"/>
  </w:num>
  <w:num w:numId="26">
    <w:abstractNumId w:val="22"/>
  </w:num>
  <w:num w:numId="27">
    <w:abstractNumId w:val="9"/>
  </w:num>
  <w:num w:numId="28">
    <w:abstractNumId w:val="43"/>
  </w:num>
  <w:num w:numId="29">
    <w:abstractNumId w:val="13"/>
  </w:num>
  <w:num w:numId="30">
    <w:abstractNumId w:val="7"/>
  </w:num>
  <w:num w:numId="31">
    <w:abstractNumId w:val="10"/>
  </w:num>
  <w:num w:numId="32">
    <w:abstractNumId w:val="4"/>
  </w:num>
  <w:num w:numId="33">
    <w:abstractNumId w:val="24"/>
  </w:num>
  <w:num w:numId="34">
    <w:abstractNumId w:val="2"/>
  </w:num>
  <w:num w:numId="35">
    <w:abstractNumId w:val="35"/>
  </w:num>
  <w:num w:numId="36">
    <w:abstractNumId w:val="6"/>
  </w:num>
  <w:num w:numId="37">
    <w:abstractNumId w:val="28"/>
  </w:num>
  <w:num w:numId="38">
    <w:abstractNumId w:val="38"/>
  </w:num>
  <w:num w:numId="39">
    <w:abstractNumId w:val="32"/>
  </w:num>
  <w:num w:numId="40">
    <w:abstractNumId w:val="39"/>
  </w:num>
  <w:num w:numId="41">
    <w:abstractNumId w:val="5"/>
  </w:num>
  <w:num w:numId="42">
    <w:abstractNumId w:val="42"/>
  </w:num>
  <w:num w:numId="43">
    <w:abstractNumId w:val="12"/>
  </w:num>
  <w:num w:numId="4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07"/>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0E7"/>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178FF"/>
    <w:rsid w:val="000207D2"/>
    <w:rsid w:val="00020B62"/>
    <w:rsid w:val="00020EAD"/>
    <w:rsid w:val="00021B46"/>
    <w:rsid w:val="000222F2"/>
    <w:rsid w:val="000228BF"/>
    <w:rsid w:val="00022A5C"/>
    <w:rsid w:val="000233DD"/>
    <w:rsid w:val="0002387D"/>
    <w:rsid w:val="0002448C"/>
    <w:rsid w:val="0002458E"/>
    <w:rsid w:val="00025895"/>
    <w:rsid w:val="00026905"/>
    <w:rsid w:val="00026909"/>
    <w:rsid w:val="000269CA"/>
    <w:rsid w:val="000271CA"/>
    <w:rsid w:val="000277BB"/>
    <w:rsid w:val="00027E37"/>
    <w:rsid w:val="00031C5E"/>
    <w:rsid w:val="000338BB"/>
    <w:rsid w:val="00034A7F"/>
    <w:rsid w:val="000355F6"/>
    <w:rsid w:val="00035929"/>
    <w:rsid w:val="00035B51"/>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ACF"/>
    <w:rsid w:val="00042D64"/>
    <w:rsid w:val="00043582"/>
    <w:rsid w:val="0004475C"/>
    <w:rsid w:val="00044C28"/>
    <w:rsid w:val="00045950"/>
    <w:rsid w:val="000461AB"/>
    <w:rsid w:val="00046230"/>
    <w:rsid w:val="0004798C"/>
    <w:rsid w:val="000502A9"/>
    <w:rsid w:val="00050B8B"/>
    <w:rsid w:val="00050CD2"/>
    <w:rsid w:val="000516FA"/>
    <w:rsid w:val="0005299F"/>
    <w:rsid w:val="00053767"/>
    <w:rsid w:val="000539D9"/>
    <w:rsid w:val="00053BBC"/>
    <w:rsid w:val="00054180"/>
    <w:rsid w:val="000556F3"/>
    <w:rsid w:val="00056F1F"/>
    <w:rsid w:val="00057644"/>
    <w:rsid w:val="00057E02"/>
    <w:rsid w:val="00060720"/>
    <w:rsid w:val="00060C67"/>
    <w:rsid w:val="0006298A"/>
    <w:rsid w:val="000634C3"/>
    <w:rsid w:val="00063FBC"/>
    <w:rsid w:val="00064C80"/>
    <w:rsid w:val="00065677"/>
    <w:rsid w:val="00065765"/>
    <w:rsid w:val="00065E53"/>
    <w:rsid w:val="00067227"/>
    <w:rsid w:val="0007013B"/>
    <w:rsid w:val="0007089E"/>
    <w:rsid w:val="00071C2C"/>
    <w:rsid w:val="000725B4"/>
    <w:rsid w:val="00073CDD"/>
    <w:rsid w:val="00074717"/>
    <w:rsid w:val="000755E0"/>
    <w:rsid w:val="000758C9"/>
    <w:rsid w:val="00075CDE"/>
    <w:rsid w:val="000768A1"/>
    <w:rsid w:val="00076CCC"/>
    <w:rsid w:val="000770E2"/>
    <w:rsid w:val="00077395"/>
    <w:rsid w:val="000804F3"/>
    <w:rsid w:val="00080761"/>
    <w:rsid w:val="00080A28"/>
    <w:rsid w:val="0008113C"/>
    <w:rsid w:val="000816D0"/>
    <w:rsid w:val="000821A3"/>
    <w:rsid w:val="00082836"/>
    <w:rsid w:val="00082F11"/>
    <w:rsid w:val="000834E1"/>
    <w:rsid w:val="000840A9"/>
    <w:rsid w:val="00084F5B"/>
    <w:rsid w:val="00085416"/>
    <w:rsid w:val="00085A34"/>
    <w:rsid w:val="00085F79"/>
    <w:rsid w:val="00086703"/>
    <w:rsid w:val="00087119"/>
    <w:rsid w:val="00087FDF"/>
    <w:rsid w:val="00090314"/>
    <w:rsid w:val="00090391"/>
    <w:rsid w:val="000905DA"/>
    <w:rsid w:val="0009074F"/>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1891"/>
    <w:rsid w:val="000B3191"/>
    <w:rsid w:val="000B3201"/>
    <w:rsid w:val="000B408E"/>
    <w:rsid w:val="000B4F1F"/>
    <w:rsid w:val="000B5064"/>
    <w:rsid w:val="000B67A1"/>
    <w:rsid w:val="000B68B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A47"/>
    <w:rsid w:val="000D2236"/>
    <w:rsid w:val="000D2E16"/>
    <w:rsid w:val="000D306C"/>
    <w:rsid w:val="000D33C5"/>
    <w:rsid w:val="000D349C"/>
    <w:rsid w:val="000D3ABC"/>
    <w:rsid w:val="000D475B"/>
    <w:rsid w:val="000D4C36"/>
    <w:rsid w:val="000D5157"/>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694"/>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31C"/>
    <w:rsid w:val="000F6917"/>
    <w:rsid w:val="000F6A05"/>
    <w:rsid w:val="000F6B06"/>
    <w:rsid w:val="000F7199"/>
    <w:rsid w:val="000F719F"/>
    <w:rsid w:val="000F7208"/>
    <w:rsid w:val="001001C8"/>
    <w:rsid w:val="00100D4D"/>
    <w:rsid w:val="001015B5"/>
    <w:rsid w:val="00102482"/>
    <w:rsid w:val="00102835"/>
    <w:rsid w:val="00102CBE"/>
    <w:rsid w:val="001045F3"/>
    <w:rsid w:val="00104A14"/>
    <w:rsid w:val="0010539E"/>
    <w:rsid w:val="001070DD"/>
    <w:rsid w:val="001073CB"/>
    <w:rsid w:val="00107553"/>
    <w:rsid w:val="00107712"/>
    <w:rsid w:val="0010779E"/>
    <w:rsid w:val="00107AB5"/>
    <w:rsid w:val="00110367"/>
    <w:rsid w:val="001103AC"/>
    <w:rsid w:val="0011286C"/>
    <w:rsid w:val="00112F15"/>
    <w:rsid w:val="00113705"/>
    <w:rsid w:val="0011371A"/>
    <w:rsid w:val="00113870"/>
    <w:rsid w:val="00114AD3"/>
    <w:rsid w:val="001162F4"/>
    <w:rsid w:val="001172A8"/>
    <w:rsid w:val="001174B9"/>
    <w:rsid w:val="001203C0"/>
    <w:rsid w:val="0012096F"/>
    <w:rsid w:val="00120A35"/>
    <w:rsid w:val="00120EAB"/>
    <w:rsid w:val="00122140"/>
    <w:rsid w:val="00122521"/>
    <w:rsid w:val="00123412"/>
    <w:rsid w:val="00123767"/>
    <w:rsid w:val="00124D1E"/>
    <w:rsid w:val="00125BB8"/>
    <w:rsid w:val="00126266"/>
    <w:rsid w:val="00127EE2"/>
    <w:rsid w:val="00130262"/>
    <w:rsid w:val="00130634"/>
    <w:rsid w:val="00130D74"/>
    <w:rsid w:val="00131250"/>
    <w:rsid w:val="00131C1B"/>
    <w:rsid w:val="0013280B"/>
    <w:rsid w:val="00132823"/>
    <w:rsid w:val="00133641"/>
    <w:rsid w:val="00133DD5"/>
    <w:rsid w:val="001355E4"/>
    <w:rsid w:val="00135707"/>
    <w:rsid w:val="00137BDE"/>
    <w:rsid w:val="00137E1C"/>
    <w:rsid w:val="001410C3"/>
    <w:rsid w:val="00141D49"/>
    <w:rsid w:val="00143418"/>
    <w:rsid w:val="001446C7"/>
    <w:rsid w:val="00144DF0"/>
    <w:rsid w:val="00145D0C"/>
    <w:rsid w:val="0014623C"/>
    <w:rsid w:val="00146321"/>
    <w:rsid w:val="001464C6"/>
    <w:rsid w:val="00146FF0"/>
    <w:rsid w:val="00147041"/>
    <w:rsid w:val="0015073F"/>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12F"/>
    <w:rsid w:val="00160472"/>
    <w:rsid w:val="0016169A"/>
    <w:rsid w:val="001627AF"/>
    <w:rsid w:val="00162D1D"/>
    <w:rsid w:val="00163A57"/>
    <w:rsid w:val="00164ABC"/>
    <w:rsid w:val="00164E51"/>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76A3F"/>
    <w:rsid w:val="001807B2"/>
    <w:rsid w:val="00180C70"/>
    <w:rsid w:val="0018136A"/>
    <w:rsid w:val="00182710"/>
    <w:rsid w:val="001827BA"/>
    <w:rsid w:val="00183227"/>
    <w:rsid w:val="0018334C"/>
    <w:rsid w:val="00183A73"/>
    <w:rsid w:val="001841F6"/>
    <w:rsid w:val="00184CF8"/>
    <w:rsid w:val="00185349"/>
    <w:rsid w:val="00186543"/>
    <w:rsid w:val="001867EA"/>
    <w:rsid w:val="00186AF7"/>
    <w:rsid w:val="00186CDF"/>
    <w:rsid w:val="001906E1"/>
    <w:rsid w:val="00191410"/>
    <w:rsid w:val="001917DB"/>
    <w:rsid w:val="00191BF8"/>
    <w:rsid w:val="00191D60"/>
    <w:rsid w:val="00192076"/>
    <w:rsid w:val="00193410"/>
    <w:rsid w:val="001938F9"/>
    <w:rsid w:val="001939B4"/>
    <w:rsid w:val="00193AAA"/>
    <w:rsid w:val="00194645"/>
    <w:rsid w:val="00195569"/>
    <w:rsid w:val="001962B9"/>
    <w:rsid w:val="00196342"/>
    <w:rsid w:val="001967FE"/>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611"/>
    <w:rsid w:val="001A377E"/>
    <w:rsid w:val="001A3BD6"/>
    <w:rsid w:val="001A3CA5"/>
    <w:rsid w:val="001A42CC"/>
    <w:rsid w:val="001A4830"/>
    <w:rsid w:val="001A4C84"/>
    <w:rsid w:val="001A5A7A"/>
    <w:rsid w:val="001A5C23"/>
    <w:rsid w:val="001A5D91"/>
    <w:rsid w:val="001A61C8"/>
    <w:rsid w:val="001A6356"/>
    <w:rsid w:val="001A69F9"/>
    <w:rsid w:val="001A74B7"/>
    <w:rsid w:val="001A762A"/>
    <w:rsid w:val="001A7850"/>
    <w:rsid w:val="001A7B22"/>
    <w:rsid w:val="001A7FD7"/>
    <w:rsid w:val="001B03FF"/>
    <w:rsid w:val="001B07DE"/>
    <w:rsid w:val="001B0A01"/>
    <w:rsid w:val="001B0B83"/>
    <w:rsid w:val="001B1178"/>
    <w:rsid w:val="001B16D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12A"/>
    <w:rsid w:val="001C5B1C"/>
    <w:rsid w:val="001C5DBE"/>
    <w:rsid w:val="001C7F1D"/>
    <w:rsid w:val="001D153F"/>
    <w:rsid w:val="001D15F3"/>
    <w:rsid w:val="001D2276"/>
    <w:rsid w:val="001D25CE"/>
    <w:rsid w:val="001D305C"/>
    <w:rsid w:val="001D3995"/>
    <w:rsid w:val="001D3A97"/>
    <w:rsid w:val="001D3DC4"/>
    <w:rsid w:val="001D5B31"/>
    <w:rsid w:val="001D6A2E"/>
    <w:rsid w:val="001E0812"/>
    <w:rsid w:val="001E13EB"/>
    <w:rsid w:val="001E34F9"/>
    <w:rsid w:val="001E3682"/>
    <w:rsid w:val="001E36CE"/>
    <w:rsid w:val="001E3A55"/>
    <w:rsid w:val="001E4410"/>
    <w:rsid w:val="001E448B"/>
    <w:rsid w:val="001E4A79"/>
    <w:rsid w:val="001E4B08"/>
    <w:rsid w:val="001E514F"/>
    <w:rsid w:val="001E52A5"/>
    <w:rsid w:val="001E65B7"/>
    <w:rsid w:val="001E7253"/>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6C5B"/>
    <w:rsid w:val="001F6EA3"/>
    <w:rsid w:val="001F7DFA"/>
    <w:rsid w:val="00200192"/>
    <w:rsid w:val="00201DEE"/>
    <w:rsid w:val="0020257E"/>
    <w:rsid w:val="00203502"/>
    <w:rsid w:val="00203755"/>
    <w:rsid w:val="00203E26"/>
    <w:rsid w:val="00204572"/>
    <w:rsid w:val="002054CF"/>
    <w:rsid w:val="00205CFF"/>
    <w:rsid w:val="002072A1"/>
    <w:rsid w:val="00207306"/>
    <w:rsid w:val="00207313"/>
    <w:rsid w:val="00207574"/>
    <w:rsid w:val="00207DF5"/>
    <w:rsid w:val="0021045A"/>
    <w:rsid w:val="002105E0"/>
    <w:rsid w:val="00210A79"/>
    <w:rsid w:val="00210ADD"/>
    <w:rsid w:val="00211281"/>
    <w:rsid w:val="00211900"/>
    <w:rsid w:val="00212261"/>
    <w:rsid w:val="002126DB"/>
    <w:rsid w:val="002129DF"/>
    <w:rsid w:val="002129EF"/>
    <w:rsid w:val="002143B5"/>
    <w:rsid w:val="00214CA4"/>
    <w:rsid w:val="00214E9E"/>
    <w:rsid w:val="002158ED"/>
    <w:rsid w:val="00215AC3"/>
    <w:rsid w:val="00215D91"/>
    <w:rsid w:val="002168DD"/>
    <w:rsid w:val="00216C07"/>
    <w:rsid w:val="00216D9B"/>
    <w:rsid w:val="00216E76"/>
    <w:rsid w:val="0022026F"/>
    <w:rsid w:val="00220BFF"/>
    <w:rsid w:val="00221452"/>
    <w:rsid w:val="00221E2C"/>
    <w:rsid w:val="00221F05"/>
    <w:rsid w:val="002225AD"/>
    <w:rsid w:val="0022317F"/>
    <w:rsid w:val="0022375A"/>
    <w:rsid w:val="00223AB5"/>
    <w:rsid w:val="00223AE4"/>
    <w:rsid w:val="002244C1"/>
    <w:rsid w:val="00224533"/>
    <w:rsid w:val="0022458D"/>
    <w:rsid w:val="002248AE"/>
    <w:rsid w:val="002262B8"/>
    <w:rsid w:val="002262C5"/>
    <w:rsid w:val="002266BC"/>
    <w:rsid w:val="0022734D"/>
    <w:rsid w:val="002273C1"/>
    <w:rsid w:val="002277F0"/>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76A1"/>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599"/>
    <w:rsid w:val="002458C2"/>
    <w:rsid w:val="00245D8A"/>
    <w:rsid w:val="00245EB0"/>
    <w:rsid w:val="00245ED5"/>
    <w:rsid w:val="00246115"/>
    <w:rsid w:val="00246652"/>
    <w:rsid w:val="00246BA0"/>
    <w:rsid w:val="00246CB1"/>
    <w:rsid w:val="00247231"/>
    <w:rsid w:val="00247347"/>
    <w:rsid w:val="002477C5"/>
    <w:rsid w:val="00247841"/>
    <w:rsid w:val="00247DDE"/>
    <w:rsid w:val="00247E47"/>
    <w:rsid w:val="002500A3"/>
    <w:rsid w:val="00250BE8"/>
    <w:rsid w:val="0025155F"/>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6860"/>
    <w:rsid w:val="0026744C"/>
    <w:rsid w:val="002676DC"/>
    <w:rsid w:val="0026786F"/>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3F6E"/>
    <w:rsid w:val="00284A68"/>
    <w:rsid w:val="00285115"/>
    <w:rsid w:val="00285425"/>
    <w:rsid w:val="00285FEF"/>
    <w:rsid w:val="00286578"/>
    <w:rsid w:val="00286916"/>
    <w:rsid w:val="00287075"/>
    <w:rsid w:val="002871EE"/>
    <w:rsid w:val="00290316"/>
    <w:rsid w:val="00290751"/>
    <w:rsid w:val="00291521"/>
    <w:rsid w:val="00291A2F"/>
    <w:rsid w:val="00292402"/>
    <w:rsid w:val="00293351"/>
    <w:rsid w:val="002944C2"/>
    <w:rsid w:val="0029512E"/>
    <w:rsid w:val="0029596C"/>
    <w:rsid w:val="00295E8D"/>
    <w:rsid w:val="00295FDC"/>
    <w:rsid w:val="00296CCC"/>
    <w:rsid w:val="002979A5"/>
    <w:rsid w:val="00297E38"/>
    <w:rsid w:val="00297FEE"/>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B71"/>
    <w:rsid w:val="002B6D4C"/>
    <w:rsid w:val="002B73AC"/>
    <w:rsid w:val="002B776A"/>
    <w:rsid w:val="002B7E9C"/>
    <w:rsid w:val="002B7FD3"/>
    <w:rsid w:val="002C07F8"/>
    <w:rsid w:val="002C0BAD"/>
    <w:rsid w:val="002C1403"/>
    <w:rsid w:val="002C2A7C"/>
    <w:rsid w:val="002C31C2"/>
    <w:rsid w:val="002C31E1"/>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1CFD"/>
    <w:rsid w:val="002E1F0A"/>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1C24"/>
    <w:rsid w:val="002F347F"/>
    <w:rsid w:val="002F36B3"/>
    <w:rsid w:val="002F394A"/>
    <w:rsid w:val="002F3BB8"/>
    <w:rsid w:val="002F4257"/>
    <w:rsid w:val="002F4897"/>
    <w:rsid w:val="002F4962"/>
    <w:rsid w:val="002F5385"/>
    <w:rsid w:val="002F6742"/>
    <w:rsid w:val="002F680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653"/>
    <w:rsid w:val="0031092F"/>
    <w:rsid w:val="00310C08"/>
    <w:rsid w:val="0031125C"/>
    <w:rsid w:val="003117EF"/>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2F55"/>
    <w:rsid w:val="00323C2D"/>
    <w:rsid w:val="00325D21"/>
    <w:rsid w:val="00325E4D"/>
    <w:rsid w:val="0032600C"/>
    <w:rsid w:val="00326E13"/>
    <w:rsid w:val="0032713E"/>
    <w:rsid w:val="003274A7"/>
    <w:rsid w:val="00327884"/>
    <w:rsid w:val="00327D30"/>
    <w:rsid w:val="00330D39"/>
    <w:rsid w:val="00332594"/>
    <w:rsid w:val="00332F27"/>
    <w:rsid w:val="00333929"/>
    <w:rsid w:val="00333C41"/>
    <w:rsid w:val="00333F7F"/>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D05"/>
    <w:rsid w:val="00342F43"/>
    <w:rsid w:val="0034420C"/>
    <w:rsid w:val="00344697"/>
    <w:rsid w:val="00344FE9"/>
    <w:rsid w:val="00345108"/>
    <w:rsid w:val="00345BFE"/>
    <w:rsid w:val="00346BF8"/>
    <w:rsid w:val="00346D00"/>
    <w:rsid w:val="003470ED"/>
    <w:rsid w:val="00347661"/>
    <w:rsid w:val="00347BFA"/>
    <w:rsid w:val="00347D82"/>
    <w:rsid w:val="00351DA6"/>
    <w:rsid w:val="00352C3E"/>
    <w:rsid w:val="00353228"/>
    <w:rsid w:val="00353C76"/>
    <w:rsid w:val="00355296"/>
    <w:rsid w:val="00355E71"/>
    <w:rsid w:val="003561C2"/>
    <w:rsid w:val="003561ED"/>
    <w:rsid w:val="00356D92"/>
    <w:rsid w:val="00357166"/>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6726D"/>
    <w:rsid w:val="00371191"/>
    <w:rsid w:val="003720D7"/>
    <w:rsid w:val="003725CC"/>
    <w:rsid w:val="00372E1F"/>
    <w:rsid w:val="0037454D"/>
    <w:rsid w:val="003750A1"/>
    <w:rsid w:val="0037582F"/>
    <w:rsid w:val="00375CF8"/>
    <w:rsid w:val="0037720D"/>
    <w:rsid w:val="00380ED1"/>
    <w:rsid w:val="00380ED2"/>
    <w:rsid w:val="00381284"/>
    <w:rsid w:val="00381782"/>
    <w:rsid w:val="003821B0"/>
    <w:rsid w:val="003822EF"/>
    <w:rsid w:val="003837C8"/>
    <w:rsid w:val="00384432"/>
    <w:rsid w:val="003844C9"/>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05D"/>
    <w:rsid w:val="0039610D"/>
    <w:rsid w:val="003961B9"/>
    <w:rsid w:val="0039694A"/>
    <w:rsid w:val="003970BC"/>
    <w:rsid w:val="003976FC"/>
    <w:rsid w:val="003A22EF"/>
    <w:rsid w:val="003A2C58"/>
    <w:rsid w:val="003A3069"/>
    <w:rsid w:val="003A388F"/>
    <w:rsid w:val="003A3A6E"/>
    <w:rsid w:val="003A3BBB"/>
    <w:rsid w:val="003A3D86"/>
    <w:rsid w:val="003A3FC4"/>
    <w:rsid w:val="003A3FDF"/>
    <w:rsid w:val="003A4185"/>
    <w:rsid w:val="003A432A"/>
    <w:rsid w:val="003A43C3"/>
    <w:rsid w:val="003A562F"/>
    <w:rsid w:val="003A6522"/>
    <w:rsid w:val="003A65B1"/>
    <w:rsid w:val="003A66AE"/>
    <w:rsid w:val="003A69EC"/>
    <w:rsid w:val="003A6E9A"/>
    <w:rsid w:val="003A758D"/>
    <w:rsid w:val="003A7B37"/>
    <w:rsid w:val="003B02A3"/>
    <w:rsid w:val="003B13D2"/>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89C"/>
    <w:rsid w:val="003C4B44"/>
    <w:rsid w:val="003C5545"/>
    <w:rsid w:val="003C6A58"/>
    <w:rsid w:val="003C6D5F"/>
    <w:rsid w:val="003C7018"/>
    <w:rsid w:val="003C7149"/>
    <w:rsid w:val="003C7C33"/>
    <w:rsid w:val="003D01CA"/>
    <w:rsid w:val="003D2095"/>
    <w:rsid w:val="003D2DEE"/>
    <w:rsid w:val="003D37B3"/>
    <w:rsid w:val="003D4545"/>
    <w:rsid w:val="003D4938"/>
    <w:rsid w:val="003D4A24"/>
    <w:rsid w:val="003D4EEF"/>
    <w:rsid w:val="003D519C"/>
    <w:rsid w:val="003D520A"/>
    <w:rsid w:val="003D5ECA"/>
    <w:rsid w:val="003D721B"/>
    <w:rsid w:val="003D7A20"/>
    <w:rsid w:val="003E0FD2"/>
    <w:rsid w:val="003E1938"/>
    <w:rsid w:val="003E1BB2"/>
    <w:rsid w:val="003E1D76"/>
    <w:rsid w:val="003E1E03"/>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56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894"/>
    <w:rsid w:val="00405B51"/>
    <w:rsid w:val="00406C6D"/>
    <w:rsid w:val="00407199"/>
    <w:rsid w:val="0040776C"/>
    <w:rsid w:val="00407D53"/>
    <w:rsid w:val="00412461"/>
    <w:rsid w:val="0041273C"/>
    <w:rsid w:val="004127F1"/>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6FCC"/>
    <w:rsid w:val="00417C64"/>
    <w:rsid w:val="0042055D"/>
    <w:rsid w:val="004205AD"/>
    <w:rsid w:val="004217E5"/>
    <w:rsid w:val="0042248C"/>
    <w:rsid w:val="00422549"/>
    <w:rsid w:val="004228F4"/>
    <w:rsid w:val="004229C3"/>
    <w:rsid w:val="004229FF"/>
    <w:rsid w:val="004233E4"/>
    <w:rsid w:val="0042345D"/>
    <w:rsid w:val="004242E5"/>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5FC8"/>
    <w:rsid w:val="0043741C"/>
    <w:rsid w:val="004403B2"/>
    <w:rsid w:val="00441167"/>
    <w:rsid w:val="004412A1"/>
    <w:rsid w:val="00441C3C"/>
    <w:rsid w:val="00442325"/>
    <w:rsid w:val="004425F1"/>
    <w:rsid w:val="0044269F"/>
    <w:rsid w:val="004434C6"/>
    <w:rsid w:val="00443714"/>
    <w:rsid w:val="00444552"/>
    <w:rsid w:val="004445BB"/>
    <w:rsid w:val="00445139"/>
    <w:rsid w:val="00445A76"/>
    <w:rsid w:val="00445F50"/>
    <w:rsid w:val="00446778"/>
    <w:rsid w:val="004469A4"/>
    <w:rsid w:val="004472B6"/>
    <w:rsid w:val="00447A15"/>
    <w:rsid w:val="00447CAE"/>
    <w:rsid w:val="004511D9"/>
    <w:rsid w:val="00451801"/>
    <w:rsid w:val="00451A93"/>
    <w:rsid w:val="00451D74"/>
    <w:rsid w:val="004529A7"/>
    <w:rsid w:val="004543AB"/>
    <w:rsid w:val="004545A0"/>
    <w:rsid w:val="00454D5B"/>
    <w:rsid w:val="00454E5E"/>
    <w:rsid w:val="00455970"/>
    <w:rsid w:val="00456585"/>
    <w:rsid w:val="004570A8"/>
    <w:rsid w:val="00457599"/>
    <w:rsid w:val="004575BF"/>
    <w:rsid w:val="00457A55"/>
    <w:rsid w:val="00457AF3"/>
    <w:rsid w:val="0046001C"/>
    <w:rsid w:val="004603F1"/>
    <w:rsid w:val="00460FF2"/>
    <w:rsid w:val="004619B6"/>
    <w:rsid w:val="00461EE1"/>
    <w:rsid w:val="0046245C"/>
    <w:rsid w:val="00462E1B"/>
    <w:rsid w:val="004631FD"/>
    <w:rsid w:val="00463DA1"/>
    <w:rsid w:val="00463ECE"/>
    <w:rsid w:val="00464FDA"/>
    <w:rsid w:val="00465518"/>
    <w:rsid w:val="0046607D"/>
    <w:rsid w:val="00466812"/>
    <w:rsid w:val="00466CA4"/>
    <w:rsid w:val="00466E02"/>
    <w:rsid w:val="00467254"/>
    <w:rsid w:val="00467540"/>
    <w:rsid w:val="00467781"/>
    <w:rsid w:val="00470028"/>
    <w:rsid w:val="00470E19"/>
    <w:rsid w:val="004718E2"/>
    <w:rsid w:val="00471F42"/>
    <w:rsid w:val="00472BD9"/>
    <w:rsid w:val="00472DDB"/>
    <w:rsid w:val="00473069"/>
    <w:rsid w:val="00473135"/>
    <w:rsid w:val="0047392F"/>
    <w:rsid w:val="0047546E"/>
    <w:rsid w:val="004757DF"/>
    <w:rsid w:val="00476D40"/>
    <w:rsid w:val="00476F5C"/>
    <w:rsid w:val="00476F6F"/>
    <w:rsid w:val="004801B8"/>
    <w:rsid w:val="00480278"/>
    <w:rsid w:val="0048101C"/>
    <w:rsid w:val="00481298"/>
    <w:rsid w:val="00481B7D"/>
    <w:rsid w:val="0048265F"/>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2B1C"/>
    <w:rsid w:val="004A31E9"/>
    <w:rsid w:val="004A3235"/>
    <w:rsid w:val="004A3660"/>
    <w:rsid w:val="004A3C31"/>
    <w:rsid w:val="004A48B2"/>
    <w:rsid w:val="004A5014"/>
    <w:rsid w:val="004A5036"/>
    <w:rsid w:val="004A504E"/>
    <w:rsid w:val="004A508D"/>
    <w:rsid w:val="004A6247"/>
    <w:rsid w:val="004A695A"/>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5632"/>
    <w:rsid w:val="004B6A1A"/>
    <w:rsid w:val="004B6FD2"/>
    <w:rsid w:val="004B7C9C"/>
    <w:rsid w:val="004B7CFC"/>
    <w:rsid w:val="004C092A"/>
    <w:rsid w:val="004C0DD4"/>
    <w:rsid w:val="004C235A"/>
    <w:rsid w:val="004C2405"/>
    <w:rsid w:val="004C36BF"/>
    <w:rsid w:val="004C3D4F"/>
    <w:rsid w:val="004C430C"/>
    <w:rsid w:val="004C45EE"/>
    <w:rsid w:val="004C4B30"/>
    <w:rsid w:val="004C5151"/>
    <w:rsid w:val="004C547B"/>
    <w:rsid w:val="004C5772"/>
    <w:rsid w:val="004C5A85"/>
    <w:rsid w:val="004C63C8"/>
    <w:rsid w:val="004C6653"/>
    <w:rsid w:val="004C6720"/>
    <w:rsid w:val="004C6957"/>
    <w:rsid w:val="004C70D2"/>
    <w:rsid w:val="004C7285"/>
    <w:rsid w:val="004C7CED"/>
    <w:rsid w:val="004D13E2"/>
    <w:rsid w:val="004D19E3"/>
    <w:rsid w:val="004D1A9D"/>
    <w:rsid w:val="004D3091"/>
    <w:rsid w:val="004D3DBA"/>
    <w:rsid w:val="004D5260"/>
    <w:rsid w:val="004D549D"/>
    <w:rsid w:val="004D5CA3"/>
    <w:rsid w:val="004D6361"/>
    <w:rsid w:val="004D6AFD"/>
    <w:rsid w:val="004D7BE8"/>
    <w:rsid w:val="004E0697"/>
    <w:rsid w:val="004E16B2"/>
    <w:rsid w:val="004E19FD"/>
    <w:rsid w:val="004E218B"/>
    <w:rsid w:val="004E2C92"/>
    <w:rsid w:val="004E2E21"/>
    <w:rsid w:val="004E3445"/>
    <w:rsid w:val="004E51BB"/>
    <w:rsid w:val="004E5E6C"/>
    <w:rsid w:val="004E62E1"/>
    <w:rsid w:val="004E6B0C"/>
    <w:rsid w:val="004E70C1"/>
    <w:rsid w:val="004F0469"/>
    <w:rsid w:val="004F1C0F"/>
    <w:rsid w:val="004F1D2C"/>
    <w:rsid w:val="004F1FD4"/>
    <w:rsid w:val="004F2069"/>
    <w:rsid w:val="004F31FF"/>
    <w:rsid w:val="004F43F1"/>
    <w:rsid w:val="004F48F6"/>
    <w:rsid w:val="004F4F15"/>
    <w:rsid w:val="004F66AC"/>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724"/>
    <w:rsid w:val="005205C2"/>
    <w:rsid w:val="00520851"/>
    <w:rsid w:val="00520B83"/>
    <w:rsid w:val="0052170A"/>
    <w:rsid w:val="00522A1B"/>
    <w:rsid w:val="00523032"/>
    <w:rsid w:val="005235DA"/>
    <w:rsid w:val="00523843"/>
    <w:rsid w:val="00523AA8"/>
    <w:rsid w:val="0052426E"/>
    <w:rsid w:val="00524572"/>
    <w:rsid w:val="00524822"/>
    <w:rsid w:val="005248E1"/>
    <w:rsid w:val="005251F3"/>
    <w:rsid w:val="005252EC"/>
    <w:rsid w:val="0052625A"/>
    <w:rsid w:val="005263AE"/>
    <w:rsid w:val="00526D90"/>
    <w:rsid w:val="00526F12"/>
    <w:rsid w:val="0052733E"/>
    <w:rsid w:val="00527593"/>
    <w:rsid w:val="0053068C"/>
    <w:rsid w:val="00531442"/>
    <w:rsid w:val="00532384"/>
    <w:rsid w:val="00532475"/>
    <w:rsid w:val="00533723"/>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7DE"/>
    <w:rsid w:val="00546AA4"/>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3C6"/>
    <w:rsid w:val="0056774A"/>
    <w:rsid w:val="0056776A"/>
    <w:rsid w:val="00567BED"/>
    <w:rsid w:val="00567ECB"/>
    <w:rsid w:val="00570552"/>
    <w:rsid w:val="00570C1C"/>
    <w:rsid w:val="00570FA6"/>
    <w:rsid w:val="00572199"/>
    <w:rsid w:val="005721AB"/>
    <w:rsid w:val="00572365"/>
    <w:rsid w:val="0057284F"/>
    <w:rsid w:val="005728DC"/>
    <w:rsid w:val="00572A1D"/>
    <w:rsid w:val="00572EA7"/>
    <w:rsid w:val="005735A5"/>
    <w:rsid w:val="005735DD"/>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046"/>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CC0"/>
    <w:rsid w:val="005B2EFE"/>
    <w:rsid w:val="005B33CE"/>
    <w:rsid w:val="005B37F1"/>
    <w:rsid w:val="005B4056"/>
    <w:rsid w:val="005B7021"/>
    <w:rsid w:val="005B72F4"/>
    <w:rsid w:val="005B79D1"/>
    <w:rsid w:val="005C0F48"/>
    <w:rsid w:val="005C1171"/>
    <w:rsid w:val="005C214D"/>
    <w:rsid w:val="005C321D"/>
    <w:rsid w:val="005C36FA"/>
    <w:rsid w:val="005C4839"/>
    <w:rsid w:val="005C54F0"/>
    <w:rsid w:val="005C5DEF"/>
    <w:rsid w:val="005C618F"/>
    <w:rsid w:val="005C6217"/>
    <w:rsid w:val="005C7365"/>
    <w:rsid w:val="005C7C27"/>
    <w:rsid w:val="005D1275"/>
    <w:rsid w:val="005D173D"/>
    <w:rsid w:val="005D2D57"/>
    <w:rsid w:val="005D322F"/>
    <w:rsid w:val="005D3838"/>
    <w:rsid w:val="005D3FC4"/>
    <w:rsid w:val="005D41D3"/>
    <w:rsid w:val="005D47F3"/>
    <w:rsid w:val="005D4C68"/>
    <w:rsid w:val="005D4CFA"/>
    <w:rsid w:val="005D50E8"/>
    <w:rsid w:val="005D56BB"/>
    <w:rsid w:val="005D571D"/>
    <w:rsid w:val="005D5765"/>
    <w:rsid w:val="005D580C"/>
    <w:rsid w:val="005D5AE3"/>
    <w:rsid w:val="005D651C"/>
    <w:rsid w:val="005D6E3A"/>
    <w:rsid w:val="005D6E8A"/>
    <w:rsid w:val="005D6EA7"/>
    <w:rsid w:val="005D7364"/>
    <w:rsid w:val="005D77BA"/>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86C"/>
    <w:rsid w:val="005F7D80"/>
    <w:rsid w:val="00600136"/>
    <w:rsid w:val="006005EE"/>
    <w:rsid w:val="0060123E"/>
    <w:rsid w:val="00601D2E"/>
    <w:rsid w:val="00601E68"/>
    <w:rsid w:val="00602554"/>
    <w:rsid w:val="0060282E"/>
    <w:rsid w:val="00602F78"/>
    <w:rsid w:val="006033E3"/>
    <w:rsid w:val="00603759"/>
    <w:rsid w:val="006046F2"/>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6FF"/>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2F5"/>
    <w:rsid w:val="0063044C"/>
    <w:rsid w:val="00630B64"/>
    <w:rsid w:val="00630DF7"/>
    <w:rsid w:val="00630F66"/>
    <w:rsid w:val="00630FB8"/>
    <w:rsid w:val="006313D1"/>
    <w:rsid w:val="0063143E"/>
    <w:rsid w:val="0063160D"/>
    <w:rsid w:val="00632C4D"/>
    <w:rsid w:val="0063348A"/>
    <w:rsid w:val="00633727"/>
    <w:rsid w:val="00633859"/>
    <w:rsid w:val="00633C82"/>
    <w:rsid w:val="00633E07"/>
    <w:rsid w:val="006344C0"/>
    <w:rsid w:val="00635ADE"/>
    <w:rsid w:val="00635CE4"/>
    <w:rsid w:val="00636627"/>
    <w:rsid w:val="00636635"/>
    <w:rsid w:val="00636812"/>
    <w:rsid w:val="00636945"/>
    <w:rsid w:val="00637FD8"/>
    <w:rsid w:val="006406AA"/>
    <w:rsid w:val="00640EE1"/>
    <w:rsid w:val="006416B1"/>
    <w:rsid w:val="0064258C"/>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6ADE"/>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98D"/>
    <w:rsid w:val="00672B23"/>
    <w:rsid w:val="00672FE3"/>
    <w:rsid w:val="00673BB8"/>
    <w:rsid w:val="00673D39"/>
    <w:rsid w:val="00673F2B"/>
    <w:rsid w:val="0067431F"/>
    <w:rsid w:val="00674D78"/>
    <w:rsid w:val="00676937"/>
    <w:rsid w:val="00676D3D"/>
    <w:rsid w:val="006776BD"/>
    <w:rsid w:val="00677B3F"/>
    <w:rsid w:val="00681774"/>
    <w:rsid w:val="0068233B"/>
    <w:rsid w:val="0068233E"/>
    <w:rsid w:val="00682E6D"/>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3AB2"/>
    <w:rsid w:val="0069400F"/>
    <w:rsid w:val="0069435D"/>
    <w:rsid w:val="00695976"/>
    <w:rsid w:val="006960F1"/>
    <w:rsid w:val="00696D9D"/>
    <w:rsid w:val="00697177"/>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206"/>
    <w:rsid w:val="006B2798"/>
    <w:rsid w:val="006B2831"/>
    <w:rsid w:val="006B2C1E"/>
    <w:rsid w:val="006B2DB9"/>
    <w:rsid w:val="006B3BD1"/>
    <w:rsid w:val="006B4B48"/>
    <w:rsid w:val="006B53B7"/>
    <w:rsid w:val="006B5E3B"/>
    <w:rsid w:val="006B60D9"/>
    <w:rsid w:val="006B6423"/>
    <w:rsid w:val="006B6960"/>
    <w:rsid w:val="006B7830"/>
    <w:rsid w:val="006C1A25"/>
    <w:rsid w:val="006C23AF"/>
    <w:rsid w:val="006C2C44"/>
    <w:rsid w:val="006C2DC7"/>
    <w:rsid w:val="006C319C"/>
    <w:rsid w:val="006C3280"/>
    <w:rsid w:val="006C46EF"/>
    <w:rsid w:val="006C4BE8"/>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533"/>
    <w:rsid w:val="006D3F66"/>
    <w:rsid w:val="006D435F"/>
    <w:rsid w:val="006D4CFE"/>
    <w:rsid w:val="006D5A43"/>
    <w:rsid w:val="006D5FD1"/>
    <w:rsid w:val="006D6152"/>
    <w:rsid w:val="006D6A0D"/>
    <w:rsid w:val="006D6FA1"/>
    <w:rsid w:val="006D791C"/>
    <w:rsid w:val="006E057B"/>
    <w:rsid w:val="006E0CD7"/>
    <w:rsid w:val="006E16C9"/>
    <w:rsid w:val="006E26B9"/>
    <w:rsid w:val="006E2A54"/>
    <w:rsid w:val="006E2D04"/>
    <w:rsid w:val="006E4B16"/>
    <w:rsid w:val="006E6431"/>
    <w:rsid w:val="006E654B"/>
    <w:rsid w:val="006E6612"/>
    <w:rsid w:val="006E675C"/>
    <w:rsid w:val="006E6A8B"/>
    <w:rsid w:val="006E72A1"/>
    <w:rsid w:val="006E78E8"/>
    <w:rsid w:val="006E7C2B"/>
    <w:rsid w:val="006E7FC1"/>
    <w:rsid w:val="006F0593"/>
    <w:rsid w:val="006F086D"/>
    <w:rsid w:val="006F089B"/>
    <w:rsid w:val="006F0BEA"/>
    <w:rsid w:val="006F16E1"/>
    <w:rsid w:val="006F1832"/>
    <w:rsid w:val="006F1A1E"/>
    <w:rsid w:val="006F216B"/>
    <w:rsid w:val="006F23B3"/>
    <w:rsid w:val="006F38E5"/>
    <w:rsid w:val="006F3B4F"/>
    <w:rsid w:val="006F3BA5"/>
    <w:rsid w:val="006F4272"/>
    <w:rsid w:val="006F482C"/>
    <w:rsid w:val="006F4C18"/>
    <w:rsid w:val="006F4F3E"/>
    <w:rsid w:val="006F5471"/>
    <w:rsid w:val="006F5A8B"/>
    <w:rsid w:val="006F63B7"/>
    <w:rsid w:val="006F6FFC"/>
    <w:rsid w:val="006F74C5"/>
    <w:rsid w:val="00700AD4"/>
    <w:rsid w:val="00701153"/>
    <w:rsid w:val="0070134C"/>
    <w:rsid w:val="007014F8"/>
    <w:rsid w:val="00701E01"/>
    <w:rsid w:val="00702DA3"/>
    <w:rsid w:val="007032EF"/>
    <w:rsid w:val="0070513D"/>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87B"/>
    <w:rsid w:val="00715E20"/>
    <w:rsid w:val="00716C54"/>
    <w:rsid w:val="00717064"/>
    <w:rsid w:val="0071752E"/>
    <w:rsid w:val="0071796D"/>
    <w:rsid w:val="00717A1C"/>
    <w:rsid w:val="00723325"/>
    <w:rsid w:val="00723BD9"/>
    <w:rsid w:val="00723FD3"/>
    <w:rsid w:val="00724129"/>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0E0D"/>
    <w:rsid w:val="00741413"/>
    <w:rsid w:val="00741464"/>
    <w:rsid w:val="00741D8B"/>
    <w:rsid w:val="00741F8B"/>
    <w:rsid w:val="00741FA4"/>
    <w:rsid w:val="0074262D"/>
    <w:rsid w:val="00742DEE"/>
    <w:rsid w:val="00743062"/>
    <w:rsid w:val="007430E2"/>
    <w:rsid w:val="007437C2"/>
    <w:rsid w:val="00743AC4"/>
    <w:rsid w:val="00743EFD"/>
    <w:rsid w:val="00743F97"/>
    <w:rsid w:val="0074423A"/>
    <w:rsid w:val="00744D7A"/>
    <w:rsid w:val="00744FFF"/>
    <w:rsid w:val="00745003"/>
    <w:rsid w:val="007457C0"/>
    <w:rsid w:val="00745829"/>
    <w:rsid w:val="00745C74"/>
    <w:rsid w:val="00746B4D"/>
    <w:rsid w:val="00746D43"/>
    <w:rsid w:val="00746FF3"/>
    <w:rsid w:val="0074709F"/>
    <w:rsid w:val="00747365"/>
    <w:rsid w:val="007475D7"/>
    <w:rsid w:val="007477DB"/>
    <w:rsid w:val="00747F79"/>
    <w:rsid w:val="007508EA"/>
    <w:rsid w:val="00751752"/>
    <w:rsid w:val="00751D83"/>
    <w:rsid w:val="0075227E"/>
    <w:rsid w:val="007524D8"/>
    <w:rsid w:val="007524E8"/>
    <w:rsid w:val="00752774"/>
    <w:rsid w:val="0075315E"/>
    <w:rsid w:val="0075371F"/>
    <w:rsid w:val="007538B1"/>
    <w:rsid w:val="0075410B"/>
    <w:rsid w:val="0075491E"/>
    <w:rsid w:val="00754DF8"/>
    <w:rsid w:val="007555B0"/>
    <w:rsid w:val="00755CE1"/>
    <w:rsid w:val="0075609D"/>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06E9"/>
    <w:rsid w:val="0078138B"/>
    <w:rsid w:val="00781E64"/>
    <w:rsid w:val="00782109"/>
    <w:rsid w:val="00782D54"/>
    <w:rsid w:val="00783314"/>
    <w:rsid w:val="007833A8"/>
    <w:rsid w:val="00784EE2"/>
    <w:rsid w:val="00785436"/>
    <w:rsid w:val="00785BAE"/>
    <w:rsid w:val="0078749D"/>
    <w:rsid w:val="007876FE"/>
    <w:rsid w:val="00787CF8"/>
    <w:rsid w:val="0079079B"/>
    <w:rsid w:val="00790836"/>
    <w:rsid w:val="00790D2F"/>
    <w:rsid w:val="007910C1"/>
    <w:rsid w:val="007916D2"/>
    <w:rsid w:val="0079184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29F"/>
    <w:rsid w:val="007B133A"/>
    <w:rsid w:val="007B234E"/>
    <w:rsid w:val="007B427C"/>
    <w:rsid w:val="007B4882"/>
    <w:rsid w:val="007B498B"/>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6ABF"/>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613"/>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BA4"/>
    <w:rsid w:val="00802C6C"/>
    <w:rsid w:val="00803775"/>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0B90"/>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8B0"/>
    <w:rsid w:val="00816C15"/>
    <w:rsid w:val="00816F82"/>
    <w:rsid w:val="00820469"/>
    <w:rsid w:val="00820CB4"/>
    <w:rsid w:val="00820EF2"/>
    <w:rsid w:val="008228FE"/>
    <w:rsid w:val="00823A0F"/>
    <w:rsid w:val="00823AB6"/>
    <w:rsid w:val="00823BDB"/>
    <w:rsid w:val="00824291"/>
    <w:rsid w:val="008243A5"/>
    <w:rsid w:val="0082466A"/>
    <w:rsid w:val="0082471B"/>
    <w:rsid w:val="00824A9D"/>
    <w:rsid w:val="00824DBF"/>
    <w:rsid w:val="008253A9"/>
    <w:rsid w:val="0082705D"/>
    <w:rsid w:val="008278C0"/>
    <w:rsid w:val="00827C16"/>
    <w:rsid w:val="00827FFD"/>
    <w:rsid w:val="0083001F"/>
    <w:rsid w:val="008305CD"/>
    <w:rsid w:val="00830623"/>
    <w:rsid w:val="008306BC"/>
    <w:rsid w:val="008317F2"/>
    <w:rsid w:val="008318CF"/>
    <w:rsid w:val="00832619"/>
    <w:rsid w:val="00832B98"/>
    <w:rsid w:val="00833141"/>
    <w:rsid w:val="0083359B"/>
    <w:rsid w:val="00835297"/>
    <w:rsid w:val="00835720"/>
    <w:rsid w:val="00835A9F"/>
    <w:rsid w:val="00836C37"/>
    <w:rsid w:val="00836E63"/>
    <w:rsid w:val="00836F5B"/>
    <w:rsid w:val="00840BBB"/>
    <w:rsid w:val="0084136C"/>
    <w:rsid w:val="0084167C"/>
    <w:rsid w:val="00842CEA"/>
    <w:rsid w:val="00842ECF"/>
    <w:rsid w:val="00842FF4"/>
    <w:rsid w:val="008438C8"/>
    <w:rsid w:val="00843EF9"/>
    <w:rsid w:val="00844517"/>
    <w:rsid w:val="00844688"/>
    <w:rsid w:val="00844840"/>
    <w:rsid w:val="0084491B"/>
    <w:rsid w:val="00844E2A"/>
    <w:rsid w:val="00844EF0"/>
    <w:rsid w:val="00845A71"/>
    <w:rsid w:val="00846653"/>
    <w:rsid w:val="00846892"/>
    <w:rsid w:val="008476E7"/>
    <w:rsid w:val="00847A45"/>
    <w:rsid w:val="00847E70"/>
    <w:rsid w:val="00850A53"/>
    <w:rsid w:val="00850B62"/>
    <w:rsid w:val="0085196F"/>
    <w:rsid w:val="00851AB6"/>
    <w:rsid w:val="00852D1F"/>
    <w:rsid w:val="00852F27"/>
    <w:rsid w:val="00853A4C"/>
    <w:rsid w:val="008546AA"/>
    <w:rsid w:val="008549C4"/>
    <w:rsid w:val="00854ABD"/>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5F0"/>
    <w:rsid w:val="00866E65"/>
    <w:rsid w:val="00867367"/>
    <w:rsid w:val="00867A99"/>
    <w:rsid w:val="00867D10"/>
    <w:rsid w:val="00870518"/>
    <w:rsid w:val="00871010"/>
    <w:rsid w:val="0087143C"/>
    <w:rsid w:val="008725BF"/>
    <w:rsid w:val="00872FAD"/>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0E4F"/>
    <w:rsid w:val="008A1406"/>
    <w:rsid w:val="008A16D6"/>
    <w:rsid w:val="008A19D8"/>
    <w:rsid w:val="008A238D"/>
    <w:rsid w:val="008A2514"/>
    <w:rsid w:val="008A2A13"/>
    <w:rsid w:val="008A2A76"/>
    <w:rsid w:val="008A2A8B"/>
    <w:rsid w:val="008A327A"/>
    <w:rsid w:val="008A4014"/>
    <w:rsid w:val="008A4204"/>
    <w:rsid w:val="008A4642"/>
    <w:rsid w:val="008A4A10"/>
    <w:rsid w:val="008A4AE3"/>
    <w:rsid w:val="008A4B0D"/>
    <w:rsid w:val="008A4DC3"/>
    <w:rsid w:val="008A4EBC"/>
    <w:rsid w:val="008A6C58"/>
    <w:rsid w:val="008A6F32"/>
    <w:rsid w:val="008A6FF5"/>
    <w:rsid w:val="008B111D"/>
    <w:rsid w:val="008B24F9"/>
    <w:rsid w:val="008B35A7"/>
    <w:rsid w:val="008B37E2"/>
    <w:rsid w:val="008B4300"/>
    <w:rsid w:val="008B4A9F"/>
    <w:rsid w:val="008B59C3"/>
    <w:rsid w:val="008B684D"/>
    <w:rsid w:val="008B69DF"/>
    <w:rsid w:val="008B77E1"/>
    <w:rsid w:val="008B7A03"/>
    <w:rsid w:val="008B7BFA"/>
    <w:rsid w:val="008C0444"/>
    <w:rsid w:val="008C0B28"/>
    <w:rsid w:val="008C0B7C"/>
    <w:rsid w:val="008C0D89"/>
    <w:rsid w:val="008C10E2"/>
    <w:rsid w:val="008C22DA"/>
    <w:rsid w:val="008C26C2"/>
    <w:rsid w:val="008C29CE"/>
    <w:rsid w:val="008C2B48"/>
    <w:rsid w:val="008C2EB1"/>
    <w:rsid w:val="008C30F6"/>
    <w:rsid w:val="008C369D"/>
    <w:rsid w:val="008C3F1C"/>
    <w:rsid w:val="008C4417"/>
    <w:rsid w:val="008C4B93"/>
    <w:rsid w:val="008C5E5B"/>
    <w:rsid w:val="008C6FEC"/>
    <w:rsid w:val="008C762C"/>
    <w:rsid w:val="008C76AE"/>
    <w:rsid w:val="008C7A13"/>
    <w:rsid w:val="008C7EA7"/>
    <w:rsid w:val="008D0698"/>
    <w:rsid w:val="008D10A9"/>
    <w:rsid w:val="008D11CC"/>
    <w:rsid w:val="008D125A"/>
    <w:rsid w:val="008D25AD"/>
    <w:rsid w:val="008D29F2"/>
    <w:rsid w:val="008D2FB8"/>
    <w:rsid w:val="008D308E"/>
    <w:rsid w:val="008D4756"/>
    <w:rsid w:val="008D4B0E"/>
    <w:rsid w:val="008D4B1D"/>
    <w:rsid w:val="008D544F"/>
    <w:rsid w:val="008D6240"/>
    <w:rsid w:val="008D68D0"/>
    <w:rsid w:val="008D69CD"/>
    <w:rsid w:val="008D6D25"/>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6C80"/>
    <w:rsid w:val="008E72F2"/>
    <w:rsid w:val="008F02C2"/>
    <w:rsid w:val="008F0382"/>
    <w:rsid w:val="008F0439"/>
    <w:rsid w:val="008F0536"/>
    <w:rsid w:val="008F1C52"/>
    <w:rsid w:val="008F2013"/>
    <w:rsid w:val="008F236D"/>
    <w:rsid w:val="008F23B5"/>
    <w:rsid w:val="008F3386"/>
    <w:rsid w:val="008F43E6"/>
    <w:rsid w:val="008F468C"/>
    <w:rsid w:val="008F4922"/>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1FB0"/>
    <w:rsid w:val="00922E77"/>
    <w:rsid w:val="00922FC4"/>
    <w:rsid w:val="009230B8"/>
    <w:rsid w:val="00923451"/>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594"/>
    <w:rsid w:val="0095381C"/>
    <w:rsid w:val="00953C96"/>
    <w:rsid w:val="0095406A"/>
    <w:rsid w:val="00955200"/>
    <w:rsid w:val="009555F2"/>
    <w:rsid w:val="009557BA"/>
    <w:rsid w:val="0095591A"/>
    <w:rsid w:val="00955A0D"/>
    <w:rsid w:val="00955D06"/>
    <w:rsid w:val="00957838"/>
    <w:rsid w:val="00957889"/>
    <w:rsid w:val="00957E5C"/>
    <w:rsid w:val="00961B0F"/>
    <w:rsid w:val="009622B1"/>
    <w:rsid w:val="009637CB"/>
    <w:rsid w:val="009644D8"/>
    <w:rsid w:val="00964CFD"/>
    <w:rsid w:val="00964F65"/>
    <w:rsid w:val="00964FC6"/>
    <w:rsid w:val="009660A5"/>
    <w:rsid w:val="00966217"/>
    <w:rsid w:val="009662CE"/>
    <w:rsid w:val="00966BDF"/>
    <w:rsid w:val="009673D9"/>
    <w:rsid w:val="009700B3"/>
    <w:rsid w:val="0097024E"/>
    <w:rsid w:val="00970A88"/>
    <w:rsid w:val="00970BD9"/>
    <w:rsid w:val="00970C45"/>
    <w:rsid w:val="00970D71"/>
    <w:rsid w:val="009712B3"/>
    <w:rsid w:val="00972BB0"/>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2F83"/>
    <w:rsid w:val="009834A8"/>
    <w:rsid w:val="00984C8A"/>
    <w:rsid w:val="00984E11"/>
    <w:rsid w:val="0098751C"/>
    <w:rsid w:val="009875F0"/>
    <w:rsid w:val="00987B5C"/>
    <w:rsid w:val="009904DA"/>
    <w:rsid w:val="00990A77"/>
    <w:rsid w:val="00991640"/>
    <w:rsid w:val="00991A3C"/>
    <w:rsid w:val="00992668"/>
    <w:rsid w:val="00992CAF"/>
    <w:rsid w:val="0099338C"/>
    <w:rsid w:val="00993A60"/>
    <w:rsid w:val="00993FC0"/>
    <w:rsid w:val="009942B6"/>
    <w:rsid w:val="00994336"/>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37F"/>
    <w:rsid w:val="009A7D79"/>
    <w:rsid w:val="009A7E52"/>
    <w:rsid w:val="009B1643"/>
    <w:rsid w:val="009B175B"/>
    <w:rsid w:val="009B29A6"/>
    <w:rsid w:val="009B3B48"/>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DDA"/>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F02"/>
    <w:rsid w:val="009E72A7"/>
    <w:rsid w:val="009F06F5"/>
    <w:rsid w:val="009F1086"/>
    <w:rsid w:val="009F2CDF"/>
    <w:rsid w:val="009F3150"/>
    <w:rsid w:val="009F3F98"/>
    <w:rsid w:val="009F4358"/>
    <w:rsid w:val="009F4A0B"/>
    <w:rsid w:val="009F7425"/>
    <w:rsid w:val="009F7588"/>
    <w:rsid w:val="00A0016D"/>
    <w:rsid w:val="00A01A26"/>
    <w:rsid w:val="00A02D6E"/>
    <w:rsid w:val="00A030B2"/>
    <w:rsid w:val="00A03459"/>
    <w:rsid w:val="00A03DD2"/>
    <w:rsid w:val="00A04183"/>
    <w:rsid w:val="00A0445C"/>
    <w:rsid w:val="00A0470B"/>
    <w:rsid w:val="00A05643"/>
    <w:rsid w:val="00A066EB"/>
    <w:rsid w:val="00A074B0"/>
    <w:rsid w:val="00A076FC"/>
    <w:rsid w:val="00A079F3"/>
    <w:rsid w:val="00A07C90"/>
    <w:rsid w:val="00A1039A"/>
    <w:rsid w:val="00A117EC"/>
    <w:rsid w:val="00A119A0"/>
    <w:rsid w:val="00A11EBC"/>
    <w:rsid w:val="00A137B8"/>
    <w:rsid w:val="00A140F5"/>
    <w:rsid w:val="00A140FF"/>
    <w:rsid w:val="00A142A0"/>
    <w:rsid w:val="00A147A0"/>
    <w:rsid w:val="00A14B17"/>
    <w:rsid w:val="00A15541"/>
    <w:rsid w:val="00A15D7E"/>
    <w:rsid w:val="00A15DB2"/>
    <w:rsid w:val="00A15E86"/>
    <w:rsid w:val="00A16285"/>
    <w:rsid w:val="00A16C21"/>
    <w:rsid w:val="00A16F4B"/>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0B6"/>
    <w:rsid w:val="00A272C8"/>
    <w:rsid w:val="00A278E1"/>
    <w:rsid w:val="00A30A68"/>
    <w:rsid w:val="00A30BA3"/>
    <w:rsid w:val="00A30CBC"/>
    <w:rsid w:val="00A315E1"/>
    <w:rsid w:val="00A3227E"/>
    <w:rsid w:val="00A32545"/>
    <w:rsid w:val="00A334A9"/>
    <w:rsid w:val="00A33693"/>
    <w:rsid w:val="00A33AFB"/>
    <w:rsid w:val="00A35D20"/>
    <w:rsid w:val="00A36576"/>
    <w:rsid w:val="00A36C44"/>
    <w:rsid w:val="00A37CF9"/>
    <w:rsid w:val="00A37F81"/>
    <w:rsid w:val="00A414EA"/>
    <w:rsid w:val="00A419DD"/>
    <w:rsid w:val="00A41ACF"/>
    <w:rsid w:val="00A41D55"/>
    <w:rsid w:val="00A425FA"/>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537"/>
    <w:rsid w:val="00A57624"/>
    <w:rsid w:val="00A57DE4"/>
    <w:rsid w:val="00A6014B"/>
    <w:rsid w:val="00A605B8"/>
    <w:rsid w:val="00A60815"/>
    <w:rsid w:val="00A60DF9"/>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228"/>
    <w:rsid w:val="00A67653"/>
    <w:rsid w:val="00A71330"/>
    <w:rsid w:val="00A71908"/>
    <w:rsid w:val="00A725A2"/>
    <w:rsid w:val="00A72A3C"/>
    <w:rsid w:val="00A72C1D"/>
    <w:rsid w:val="00A72DDF"/>
    <w:rsid w:val="00A73541"/>
    <w:rsid w:val="00A73674"/>
    <w:rsid w:val="00A737EB"/>
    <w:rsid w:val="00A73C88"/>
    <w:rsid w:val="00A75EC3"/>
    <w:rsid w:val="00A75EF1"/>
    <w:rsid w:val="00A762C5"/>
    <w:rsid w:val="00A77324"/>
    <w:rsid w:val="00A77862"/>
    <w:rsid w:val="00A77BAA"/>
    <w:rsid w:val="00A8059C"/>
    <w:rsid w:val="00A8142C"/>
    <w:rsid w:val="00A81C64"/>
    <w:rsid w:val="00A81E82"/>
    <w:rsid w:val="00A82F87"/>
    <w:rsid w:val="00A83722"/>
    <w:rsid w:val="00A84779"/>
    <w:rsid w:val="00A868F7"/>
    <w:rsid w:val="00A86B4F"/>
    <w:rsid w:val="00A86C11"/>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83D"/>
    <w:rsid w:val="00AA1A90"/>
    <w:rsid w:val="00AA24AB"/>
    <w:rsid w:val="00AA2FDB"/>
    <w:rsid w:val="00AA3A43"/>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2BF3"/>
    <w:rsid w:val="00AB31AC"/>
    <w:rsid w:val="00AB3712"/>
    <w:rsid w:val="00AB3C23"/>
    <w:rsid w:val="00AB3EE5"/>
    <w:rsid w:val="00AB46AD"/>
    <w:rsid w:val="00AB4E10"/>
    <w:rsid w:val="00AB59B2"/>
    <w:rsid w:val="00AB5C0F"/>
    <w:rsid w:val="00AB6A8C"/>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582B"/>
    <w:rsid w:val="00AF0608"/>
    <w:rsid w:val="00AF0852"/>
    <w:rsid w:val="00AF1552"/>
    <w:rsid w:val="00AF1576"/>
    <w:rsid w:val="00AF1635"/>
    <w:rsid w:val="00AF1827"/>
    <w:rsid w:val="00AF1C94"/>
    <w:rsid w:val="00AF254B"/>
    <w:rsid w:val="00AF2A41"/>
    <w:rsid w:val="00AF31B3"/>
    <w:rsid w:val="00AF327B"/>
    <w:rsid w:val="00AF35EA"/>
    <w:rsid w:val="00AF411A"/>
    <w:rsid w:val="00AF519E"/>
    <w:rsid w:val="00AF6507"/>
    <w:rsid w:val="00AF6802"/>
    <w:rsid w:val="00AF693E"/>
    <w:rsid w:val="00AF702B"/>
    <w:rsid w:val="00AF706B"/>
    <w:rsid w:val="00AF78D7"/>
    <w:rsid w:val="00B00484"/>
    <w:rsid w:val="00B00D85"/>
    <w:rsid w:val="00B02250"/>
    <w:rsid w:val="00B0358A"/>
    <w:rsid w:val="00B0428C"/>
    <w:rsid w:val="00B04FCD"/>
    <w:rsid w:val="00B052E9"/>
    <w:rsid w:val="00B0538B"/>
    <w:rsid w:val="00B05774"/>
    <w:rsid w:val="00B07D70"/>
    <w:rsid w:val="00B1000D"/>
    <w:rsid w:val="00B103A6"/>
    <w:rsid w:val="00B10865"/>
    <w:rsid w:val="00B109E0"/>
    <w:rsid w:val="00B1188A"/>
    <w:rsid w:val="00B11AB8"/>
    <w:rsid w:val="00B12335"/>
    <w:rsid w:val="00B12B6C"/>
    <w:rsid w:val="00B12CA8"/>
    <w:rsid w:val="00B12DC9"/>
    <w:rsid w:val="00B13258"/>
    <w:rsid w:val="00B13822"/>
    <w:rsid w:val="00B1389E"/>
    <w:rsid w:val="00B13DE0"/>
    <w:rsid w:val="00B14407"/>
    <w:rsid w:val="00B1491A"/>
    <w:rsid w:val="00B14BDF"/>
    <w:rsid w:val="00B14EDC"/>
    <w:rsid w:val="00B157B7"/>
    <w:rsid w:val="00B158AB"/>
    <w:rsid w:val="00B15C43"/>
    <w:rsid w:val="00B15DED"/>
    <w:rsid w:val="00B15E75"/>
    <w:rsid w:val="00B1695C"/>
    <w:rsid w:val="00B16A1C"/>
    <w:rsid w:val="00B16B65"/>
    <w:rsid w:val="00B16DA6"/>
    <w:rsid w:val="00B16F90"/>
    <w:rsid w:val="00B16FAD"/>
    <w:rsid w:val="00B17C1F"/>
    <w:rsid w:val="00B17C94"/>
    <w:rsid w:val="00B20C66"/>
    <w:rsid w:val="00B228A1"/>
    <w:rsid w:val="00B23581"/>
    <w:rsid w:val="00B24852"/>
    <w:rsid w:val="00B249AB"/>
    <w:rsid w:val="00B25012"/>
    <w:rsid w:val="00B25057"/>
    <w:rsid w:val="00B2540D"/>
    <w:rsid w:val="00B25A30"/>
    <w:rsid w:val="00B26388"/>
    <w:rsid w:val="00B26618"/>
    <w:rsid w:val="00B2675C"/>
    <w:rsid w:val="00B2682E"/>
    <w:rsid w:val="00B26C5D"/>
    <w:rsid w:val="00B26D67"/>
    <w:rsid w:val="00B26ECF"/>
    <w:rsid w:val="00B26FE3"/>
    <w:rsid w:val="00B27C20"/>
    <w:rsid w:val="00B30603"/>
    <w:rsid w:val="00B30D4B"/>
    <w:rsid w:val="00B30F21"/>
    <w:rsid w:val="00B30F2B"/>
    <w:rsid w:val="00B31EE0"/>
    <w:rsid w:val="00B31FFA"/>
    <w:rsid w:val="00B320E6"/>
    <w:rsid w:val="00B321C2"/>
    <w:rsid w:val="00B32734"/>
    <w:rsid w:val="00B34ACF"/>
    <w:rsid w:val="00B34B26"/>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6A04"/>
    <w:rsid w:val="00B47102"/>
    <w:rsid w:val="00B47ADC"/>
    <w:rsid w:val="00B540BB"/>
    <w:rsid w:val="00B54344"/>
    <w:rsid w:val="00B54374"/>
    <w:rsid w:val="00B55327"/>
    <w:rsid w:val="00B5545C"/>
    <w:rsid w:val="00B555BB"/>
    <w:rsid w:val="00B56649"/>
    <w:rsid w:val="00B604FB"/>
    <w:rsid w:val="00B60EFB"/>
    <w:rsid w:val="00B613C3"/>
    <w:rsid w:val="00B61FEC"/>
    <w:rsid w:val="00B62E5F"/>
    <w:rsid w:val="00B63393"/>
    <w:rsid w:val="00B63C91"/>
    <w:rsid w:val="00B642D6"/>
    <w:rsid w:val="00B648B1"/>
    <w:rsid w:val="00B64B03"/>
    <w:rsid w:val="00B65CB2"/>
    <w:rsid w:val="00B65CFB"/>
    <w:rsid w:val="00B66122"/>
    <w:rsid w:val="00B661CD"/>
    <w:rsid w:val="00B665CD"/>
    <w:rsid w:val="00B675B6"/>
    <w:rsid w:val="00B67D94"/>
    <w:rsid w:val="00B704EC"/>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6A87"/>
    <w:rsid w:val="00B77503"/>
    <w:rsid w:val="00B778DA"/>
    <w:rsid w:val="00B77F3D"/>
    <w:rsid w:val="00B80AA6"/>
    <w:rsid w:val="00B81BA6"/>
    <w:rsid w:val="00B82B47"/>
    <w:rsid w:val="00B82DE7"/>
    <w:rsid w:val="00B84260"/>
    <w:rsid w:val="00B84528"/>
    <w:rsid w:val="00B8493E"/>
    <w:rsid w:val="00B866C3"/>
    <w:rsid w:val="00B875BD"/>
    <w:rsid w:val="00B90285"/>
    <w:rsid w:val="00B90554"/>
    <w:rsid w:val="00B929BA"/>
    <w:rsid w:val="00B92B66"/>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695"/>
    <w:rsid w:val="00BA6DBA"/>
    <w:rsid w:val="00BA723C"/>
    <w:rsid w:val="00BA75E4"/>
    <w:rsid w:val="00BA7EF5"/>
    <w:rsid w:val="00BB03E6"/>
    <w:rsid w:val="00BB1DE9"/>
    <w:rsid w:val="00BB2CF5"/>
    <w:rsid w:val="00BB2DB8"/>
    <w:rsid w:val="00BB3D5A"/>
    <w:rsid w:val="00BB3DFD"/>
    <w:rsid w:val="00BB4372"/>
    <w:rsid w:val="00BB49C1"/>
    <w:rsid w:val="00BB4CA2"/>
    <w:rsid w:val="00BB6167"/>
    <w:rsid w:val="00BB627E"/>
    <w:rsid w:val="00BB7253"/>
    <w:rsid w:val="00BB7ECF"/>
    <w:rsid w:val="00BC1511"/>
    <w:rsid w:val="00BC1679"/>
    <w:rsid w:val="00BC17E8"/>
    <w:rsid w:val="00BC18AD"/>
    <w:rsid w:val="00BC1AA0"/>
    <w:rsid w:val="00BC1D27"/>
    <w:rsid w:val="00BC28C3"/>
    <w:rsid w:val="00BC2DAD"/>
    <w:rsid w:val="00BC3A76"/>
    <w:rsid w:val="00BC4A13"/>
    <w:rsid w:val="00BC52FE"/>
    <w:rsid w:val="00BC5E7A"/>
    <w:rsid w:val="00BC6080"/>
    <w:rsid w:val="00BC6F07"/>
    <w:rsid w:val="00BC72C9"/>
    <w:rsid w:val="00BC73DE"/>
    <w:rsid w:val="00BC74E0"/>
    <w:rsid w:val="00BC765E"/>
    <w:rsid w:val="00BC7DEB"/>
    <w:rsid w:val="00BD1142"/>
    <w:rsid w:val="00BD36E0"/>
    <w:rsid w:val="00BD3899"/>
    <w:rsid w:val="00BD3F2E"/>
    <w:rsid w:val="00BD4A6A"/>
    <w:rsid w:val="00BD6412"/>
    <w:rsid w:val="00BD74A8"/>
    <w:rsid w:val="00BD77FD"/>
    <w:rsid w:val="00BD7A75"/>
    <w:rsid w:val="00BE0640"/>
    <w:rsid w:val="00BE0FB0"/>
    <w:rsid w:val="00BE11FC"/>
    <w:rsid w:val="00BE2326"/>
    <w:rsid w:val="00BE3022"/>
    <w:rsid w:val="00BE36DD"/>
    <w:rsid w:val="00BE4066"/>
    <w:rsid w:val="00BE4591"/>
    <w:rsid w:val="00BE4775"/>
    <w:rsid w:val="00BE4C99"/>
    <w:rsid w:val="00BE4DE5"/>
    <w:rsid w:val="00BE4F53"/>
    <w:rsid w:val="00BE57B4"/>
    <w:rsid w:val="00BE5C2D"/>
    <w:rsid w:val="00BE6AB7"/>
    <w:rsid w:val="00BE6F83"/>
    <w:rsid w:val="00BE711F"/>
    <w:rsid w:val="00BE755E"/>
    <w:rsid w:val="00BE7996"/>
    <w:rsid w:val="00BF08BE"/>
    <w:rsid w:val="00BF1568"/>
    <w:rsid w:val="00BF172A"/>
    <w:rsid w:val="00BF18DD"/>
    <w:rsid w:val="00BF2942"/>
    <w:rsid w:val="00BF297A"/>
    <w:rsid w:val="00BF2EF5"/>
    <w:rsid w:val="00BF2F2C"/>
    <w:rsid w:val="00BF307B"/>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39BE"/>
    <w:rsid w:val="00C04554"/>
    <w:rsid w:val="00C05441"/>
    <w:rsid w:val="00C05484"/>
    <w:rsid w:val="00C054DF"/>
    <w:rsid w:val="00C058B7"/>
    <w:rsid w:val="00C05AA6"/>
    <w:rsid w:val="00C05C85"/>
    <w:rsid w:val="00C060DB"/>
    <w:rsid w:val="00C065B8"/>
    <w:rsid w:val="00C068EF"/>
    <w:rsid w:val="00C06C8F"/>
    <w:rsid w:val="00C07C7F"/>
    <w:rsid w:val="00C1005D"/>
    <w:rsid w:val="00C10B24"/>
    <w:rsid w:val="00C11095"/>
    <w:rsid w:val="00C116A8"/>
    <w:rsid w:val="00C123A5"/>
    <w:rsid w:val="00C14339"/>
    <w:rsid w:val="00C14441"/>
    <w:rsid w:val="00C151E0"/>
    <w:rsid w:val="00C15BBB"/>
    <w:rsid w:val="00C162EE"/>
    <w:rsid w:val="00C1711B"/>
    <w:rsid w:val="00C203EF"/>
    <w:rsid w:val="00C20611"/>
    <w:rsid w:val="00C21135"/>
    <w:rsid w:val="00C212D1"/>
    <w:rsid w:val="00C2166E"/>
    <w:rsid w:val="00C21762"/>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C87"/>
    <w:rsid w:val="00C27F9F"/>
    <w:rsid w:val="00C3137D"/>
    <w:rsid w:val="00C320AB"/>
    <w:rsid w:val="00C32163"/>
    <w:rsid w:val="00C32399"/>
    <w:rsid w:val="00C335F2"/>
    <w:rsid w:val="00C35343"/>
    <w:rsid w:val="00C35920"/>
    <w:rsid w:val="00C36830"/>
    <w:rsid w:val="00C37EED"/>
    <w:rsid w:val="00C4008B"/>
    <w:rsid w:val="00C4023D"/>
    <w:rsid w:val="00C40782"/>
    <w:rsid w:val="00C40A92"/>
    <w:rsid w:val="00C40EDF"/>
    <w:rsid w:val="00C4164E"/>
    <w:rsid w:val="00C41E96"/>
    <w:rsid w:val="00C41F62"/>
    <w:rsid w:val="00C4234D"/>
    <w:rsid w:val="00C42660"/>
    <w:rsid w:val="00C42C6A"/>
    <w:rsid w:val="00C4318A"/>
    <w:rsid w:val="00C43477"/>
    <w:rsid w:val="00C43611"/>
    <w:rsid w:val="00C43A2B"/>
    <w:rsid w:val="00C43F11"/>
    <w:rsid w:val="00C45355"/>
    <w:rsid w:val="00C4537C"/>
    <w:rsid w:val="00C45800"/>
    <w:rsid w:val="00C461C2"/>
    <w:rsid w:val="00C474EB"/>
    <w:rsid w:val="00C4783E"/>
    <w:rsid w:val="00C47BA9"/>
    <w:rsid w:val="00C47DD1"/>
    <w:rsid w:val="00C47E1D"/>
    <w:rsid w:val="00C47E46"/>
    <w:rsid w:val="00C500D7"/>
    <w:rsid w:val="00C502FE"/>
    <w:rsid w:val="00C5039B"/>
    <w:rsid w:val="00C503E8"/>
    <w:rsid w:val="00C50ADF"/>
    <w:rsid w:val="00C51272"/>
    <w:rsid w:val="00C51664"/>
    <w:rsid w:val="00C528B8"/>
    <w:rsid w:val="00C530FE"/>
    <w:rsid w:val="00C533F1"/>
    <w:rsid w:val="00C535DC"/>
    <w:rsid w:val="00C53793"/>
    <w:rsid w:val="00C53873"/>
    <w:rsid w:val="00C5388E"/>
    <w:rsid w:val="00C54875"/>
    <w:rsid w:val="00C54F2C"/>
    <w:rsid w:val="00C55CCF"/>
    <w:rsid w:val="00C55E35"/>
    <w:rsid w:val="00C55F85"/>
    <w:rsid w:val="00C56AA6"/>
    <w:rsid w:val="00C570E0"/>
    <w:rsid w:val="00C5713A"/>
    <w:rsid w:val="00C575C5"/>
    <w:rsid w:val="00C57CE2"/>
    <w:rsid w:val="00C603C6"/>
    <w:rsid w:val="00C60D6A"/>
    <w:rsid w:val="00C60E53"/>
    <w:rsid w:val="00C61DF1"/>
    <w:rsid w:val="00C62BC9"/>
    <w:rsid w:val="00C63381"/>
    <w:rsid w:val="00C63559"/>
    <w:rsid w:val="00C635C0"/>
    <w:rsid w:val="00C645F8"/>
    <w:rsid w:val="00C6471C"/>
    <w:rsid w:val="00C649C0"/>
    <w:rsid w:val="00C70046"/>
    <w:rsid w:val="00C7126B"/>
    <w:rsid w:val="00C7207A"/>
    <w:rsid w:val="00C721C8"/>
    <w:rsid w:val="00C721D7"/>
    <w:rsid w:val="00C732F6"/>
    <w:rsid w:val="00C738D7"/>
    <w:rsid w:val="00C73ACA"/>
    <w:rsid w:val="00C7546D"/>
    <w:rsid w:val="00C760C5"/>
    <w:rsid w:val="00C76A70"/>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4543"/>
    <w:rsid w:val="00C94A30"/>
    <w:rsid w:val="00C956DF"/>
    <w:rsid w:val="00C97B5F"/>
    <w:rsid w:val="00C97F7D"/>
    <w:rsid w:val="00CA06EE"/>
    <w:rsid w:val="00CA0E3F"/>
    <w:rsid w:val="00CA115F"/>
    <w:rsid w:val="00CA23C7"/>
    <w:rsid w:val="00CA264C"/>
    <w:rsid w:val="00CA2A47"/>
    <w:rsid w:val="00CA2B31"/>
    <w:rsid w:val="00CA405C"/>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4CC5"/>
    <w:rsid w:val="00CC516B"/>
    <w:rsid w:val="00CC60B8"/>
    <w:rsid w:val="00CC63F7"/>
    <w:rsid w:val="00CC6A5B"/>
    <w:rsid w:val="00CC6DB3"/>
    <w:rsid w:val="00CD0326"/>
    <w:rsid w:val="00CD1C72"/>
    <w:rsid w:val="00CD425D"/>
    <w:rsid w:val="00CD4263"/>
    <w:rsid w:val="00CD55CD"/>
    <w:rsid w:val="00CD5941"/>
    <w:rsid w:val="00CD5CEB"/>
    <w:rsid w:val="00CD64B2"/>
    <w:rsid w:val="00CD6847"/>
    <w:rsid w:val="00CD7F5A"/>
    <w:rsid w:val="00CE0156"/>
    <w:rsid w:val="00CE07B1"/>
    <w:rsid w:val="00CE1429"/>
    <w:rsid w:val="00CE16CE"/>
    <w:rsid w:val="00CE28BC"/>
    <w:rsid w:val="00CE2C6D"/>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4A43"/>
    <w:rsid w:val="00CF4EA7"/>
    <w:rsid w:val="00CF597D"/>
    <w:rsid w:val="00CF7754"/>
    <w:rsid w:val="00D0058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07BCA"/>
    <w:rsid w:val="00D103EF"/>
    <w:rsid w:val="00D10F44"/>
    <w:rsid w:val="00D11FCD"/>
    <w:rsid w:val="00D12B22"/>
    <w:rsid w:val="00D12B43"/>
    <w:rsid w:val="00D13595"/>
    <w:rsid w:val="00D13640"/>
    <w:rsid w:val="00D138A0"/>
    <w:rsid w:val="00D13B16"/>
    <w:rsid w:val="00D14221"/>
    <w:rsid w:val="00D14806"/>
    <w:rsid w:val="00D15314"/>
    <w:rsid w:val="00D15399"/>
    <w:rsid w:val="00D159ED"/>
    <w:rsid w:val="00D15F31"/>
    <w:rsid w:val="00D1667C"/>
    <w:rsid w:val="00D16E96"/>
    <w:rsid w:val="00D16ECD"/>
    <w:rsid w:val="00D178FE"/>
    <w:rsid w:val="00D179A1"/>
    <w:rsid w:val="00D17EE4"/>
    <w:rsid w:val="00D17FBE"/>
    <w:rsid w:val="00D201EE"/>
    <w:rsid w:val="00D20B3B"/>
    <w:rsid w:val="00D20FEC"/>
    <w:rsid w:val="00D21676"/>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473A"/>
    <w:rsid w:val="00D35826"/>
    <w:rsid w:val="00D359E4"/>
    <w:rsid w:val="00D36126"/>
    <w:rsid w:val="00D36240"/>
    <w:rsid w:val="00D3683A"/>
    <w:rsid w:val="00D369C8"/>
    <w:rsid w:val="00D370C4"/>
    <w:rsid w:val="00D375AB"/>
    <w:rsid w:val="00D4013E"/>
    <w:rsid w:val="00D405CF"/>
    <w:rsid w:val="00D40D3B"/>
    <w:rsid w:val="00D40E1A"/>
    <w:rsid w:val="00D40E25"/>
    <w:rsid w:val="00D40EBE"/>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1AE"/>
    <w:rsid w:val="00D569F8"/>
    <w:rsid w:val="00D570A0"/>
    <w:rsid w:val="00D60116"/>
    <w:rsid w:val="00D60202"/>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3A6F"/>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3F"/>
    <w:rsid w:val="00D82F65"/>
    <w:rsid w:val="00D83C73"/>
    <w:rsid w:val="00D84924"/>
    <w:rsid w:val="00D84DEB"/>
    <w:rsid w:val="00D84EAE"/>
    <w:rsid w:val="00D8578D"/>
    <w:rsid w:val="00D85FFD"/>
    <w:rsid w:val="00D8679A"/>
    <w:rsid w:val="00D87535"/>
    <w:rsid w:val="00D878C8"/>
    <w:rsid w:val="00D90A00"/>
    <w:rsid w:val="00D90B5A"/>
    <w:rsid w:val="00D9131B"/>
    <w:rsid w:val="00D918FC"/>
    <w:rsid w:val="00D920FB"/>
    <w:rsid w:val="00D9214A"/>
    <w:rsid w:val="00D92B53"/>
    <w:rsid w:val="00D92DCE"/>
    <w:rsid w:val="00D92DD2"/>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1D8"/>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36C"/>
    <w:rsid w:val="00DC1678"/>
    <w:rsid w:val="00DC1F3F"/>
    <w:rsid w:val="00DC21B9"/>
    <w:rsid w:val="00DC22C1"/>
    <w:rsid w:val="00DC22D7"/>
    <w:rsid w:val="00DC2A9D"/>
    <w:rsid w:val="00DC3FFA"/>
    <w:rsid w:val="00DC47F7"/>
    <w:rsid w:val="00DC522E"/>
    <w:rsid w:val="00DC62B2"/>
    <w:rsid w:val="00DC646D"/>
    <w:rsid w:val="00DC65F7"/>
    <w:rsid w:val="00DC6725"/>
    <w:rsid w:val="00DC67D6"/>
    <w:rsid w:val="00DC67FD"/>
    <w:rsid w:val="00DC698A"/>
    <w:rsid w:val="00DC79E4"/>
    <w:rsid w:val="00DD01F2"/>
    <w:rsid w:val="00DD1394"/>
    <w:rsid w:val="00DD14FF"/>
    <w:rsid w:val="00DD1608"/>
    <w:rsid w:val="00DD3315"/>
    <w:rsid w:val="00DD3C57"/>
    <w:rsid w:val="00DD40EE"/>
    <w:rsid w:val="00DD4D98"/>
    <w:rsid w:val="00DE0119"/>
    <w:rsid w:val="00DE0F1D"/>
    <w:rsid w:val="00DE1CF2"/>
    <w:rsid w:val="00DE2020"/>
    <w:rsid w:val="00DE205E"/>
    <w:rsid w:val="00DE3A97"/>
    <w:rsid w:val="00DE3FAA"/>
    <w:rsid w:val="00DE44EE"/>
    <w:rsid w:val="00DE4809"/>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7FA"/>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091"/>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900"/>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6D5"/>
    <w:rsid w:val="00E41882"/>
    <w:rsid w:val="00E41F7B"/>
    <w:rsid w:val="00E42FC3"/>
    <w:rsid w:val="00E43CD2"/>
    <w:rsid w:val="00E4453A"/>
    <w:rsid w:val="00E46280"/>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0D"/>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5FBA"/>
    <w:rsid w:val="00E96784"/>
    <w:rsid w:val="00EA0160"/>
    <w:rsid w:val="00EA0954"/>
    <w:rsid w:val="00EA140B"/>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B7535"/>
    <w:rsid w:val="00EC0153"/>
    <w:rsid w:val="00EC0163"/>
    <w:rsid w:val="00EC238A"/>
    <w:rsid w:val="00EC2782"/>
    <w:rsid w:val="00EC2895"/>
    <w:rsid w:val="00EC344C"/>
    <w:rsid w:val="00EC3A53"/>
    <w:rsid w:val="00EC3F0B"/>
    <w:rsid w:val="00EC402A"/>
    <w:rsid w:val="00EC4063"/>
    <w:rsid w:val="00EC46CA"/>
    <w:rsid w:val="00EC539B"/>
    <w:rsid w:val="00EC55C4"/>
    <w:rsid w:val="00EC5786"/>
    <w:rsid w:val="00EC5915"/>
    <w:rsid w:val="00EC63D1"/>
    <w:rsid w:val="00EC6F50"/>
    <w:rsid w:val="00EC782C"/>
    <w:rsid w:val="00EC7A0D"/>
    <w:rsid w:val="00EC7BE3"/>
    <w:rsid w:val="00ED137C"/>
    <w:rsid w:val="00ED1561"/>
    <w:rsid w:val="00ED1BB5"/>
    <w:rsid w:val="00ED24E6"/>
    <w:rsid w:val="00ED2E7F"/>
    <w:rsid w:val="00ED387F"/>
    <w:rsid w:val="00ED3C01"/>
    <w:rsid w:val="00ED420D"/>
    <w:rsid w:val="00ED4287"/>
    <w:rsid w:val="00ED4DEB"/>
    <w:rsid w:val="00ED57A7"/>
    <w:rsid w:val="00ED594F"/>
    <w:rsid w:val="00ED5A33"/>
    <w:rsid w:val="00ED5F4D"/>
    <w:rsid w:val="00ED63E9"/>
    <w:rsid w:val="00ED6436"/>
    <w:rsid w:val="00ED69B9"/>
    <w:rsid w:val="00ED6F70"/>
    <w:rsid w:val="00ED707E"/>
    <w:rsid w:val="00ED7784"/>
    <w:rsid w:val="00EE06F3"/>
    <w:rsid w:val="00EE0C0E"/>
    <w:rsid w:val="00EE105C"/>
    <w:rsid w:val="00EE1FB7"/>
    <w:rsid w:val="00EE238E"/>
    <w:rsid w:val="00EE2431"/>
    <w:rsid w:val="00EE319E"/>
    <w:rsid w:val="00EE359B"/>
    <w:rsid w:val="00EE39A1"/>
    <w:rsid w:val="00EE3A47"/>
    <w:rsid w:val="00EE3DCE"/>
    <w:rsid w:val="00EE45FA"/>
    <w:rsid w:val="00EE4BA0"/>
    <w:rsid w:val="00EE58A3"/>
    <w:rsid w:val="00EE5B24"/>
    <w:rsid w:val="00EE618C"/>
    <w:rsid w:val="00EE63F9"/>
    <w:rsid w:val="00EE64F0"/>
    <w:rsid w:val="00EE75E0"/>
    <w:rsid w:val="00EF0001"/>
    <w:rsid w:val="00EF0357"/>
    <w:rsid w:val="00EF0782"/>
    <w:rsid w:val="00EF1300"/>
    <w:rsid w:val="00EF15D6"/>
    <w:rsid w:val="00EF16AB"/>
    <w:rsid w:val="00EF1902"/>
    <w:rsid w:val="00EF1BE7"/>
    <w:rsid w:val="00EF2014"/>
    <w:rsid w:val="00EF27CF"/>
    <w:rsid w:val="00EF3A80"/>
    <w:rsid w:val="00EF40EB"/>
    <w:rsid w:val="00EF66DB"/>
    <w:rsid w:val="00EF68AB"/>
    <w:rsid w:val="00EF7550"/>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2D2"/>
    <w:rsid w:val="00F06324"/>
    <w:rsid w:val="00F06611"/>
    <w:rsid w:val="00F06C27"/>
    <w:rsid w:val="00F06D6D"/>
    <w:rsid w:val="00F06E13"/>
    <w:rsid w:val="00F10C6E"/>
    <w:rsid w:val="00F10FCC"/>
    <w:rsid w:val="00F11D14"/>
    <w:rsid w:val="00F134F4"/>
    <w:rsid w:val="00F1429C"/>
    <w:rsid w:val="00F155D4"/>
    <w:rsid w:val="00F17E0D"/>
    <w:rsid w:val="00F204EF"/>
    <w:rsid w:val="00F206D8"/>
    <w:rsid w:val="00F20E7A"/>
    <w:rsid w:val="00F216E6"/>
    <w:rsid w:val="00F22898"/>
    <w:rsid w:val="00F23581"/>
    <w:rsid w:val="00F23B68"/>
    <w:rsid w:val="00F24A41"/>
    <w:rsid w:val="00F2554B"/>
    <w:rsid w:val="00F25CF0"/>
    <w:rsid w:val="00F25F18"/>
    <w:rsid w:val="00F2641D"/>
    <w:rsid w:val="00F27290"/>
    <w:rsid w:val="00F2785B"/>
    <w:rsid w:val="00F279B0"/>
    <w:rsid w:val="00F300A5"/>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0598"/>
    <w:rsid w:val="00F4167E"/>
    <w:rsid w:val="00F416FA"/>
    <w:rsid w:val="00F419C8"/>
    <w:rsid w:val="00F4314A"/>
    <w:rsid w:val="00F43433"/>
    <w:rsid w:val="00F43450"/>
    <w:rsid w:val="00F44BE8"/>
    <w:rsid w:val="00F44C0F"/>
    <w:rsid w:val="00F45799"/>
    <w:rsid w:val="00F458AB"/>
    <w:rsid w:val="00F45BA6"/>
    <w:rsid w:val="00F470A4"/>
    <w:rsid w:val="00F479F8"/>
    <w:rsid w:val="00F50A32"/>
    <w:rsid w:val="00F50B68"/>
    <w:rsid w:val="00F516D6"/>
    <w:rsid w:val="00F51D3D"/>
    <w:rsid w:val="00F5262C"/>
    <w:rsid w:val="00F527D2"/>
    <w:rsid w:val="00F52F30"/>
    <w:rsid w:val="00F53D50"/>
    <w:rsid w:val="00F5558B"/>
    <w:rsid w:val="00F55DA7"/>
    <w:rsid w:val="00F55ED9"/>
    <w:rsid w:val="00F56DA6"/>
    <w:rsid w:val="00F56FE4"/>
    <w:rsid w:val="00F570B1"/>
    <w:rsid w:val="00F5757A"/>
    <w:rsid w:val="00F6026C"/>
    <w:rsid w:val="00F62A6A"/>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2347"/>
    <w:rsid w:val="00F7384E"/>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C83"/>
    <w:rsid w:val="00F85686"/>
    <w:rsid w:val="00F85729"/>
    <w:rsid w:val="00F85E7E"/>
    <w:rsid w:val="00F87CE0"/>
    <w:rsid w:val="00F90073"/>
    <w:rsid w:val="00F90901"/>
    <w:rsid w:val="00F90DB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621"/>
    <w:rsid w:val="00FA181D"/>
    <w:rsid w:val="00FA1C72"/>
    <w:rsid w:val="00FA216B"/>
    <w:rsid w:val="00FA4289"/>
    <w:rsid w:val="00FA49F7"/>
    <w:rsid w:val="00FA4DB0"/>
    <w:rsid w:val="00FA5348"/>
    <w:rsid w:val="00FA6931"/>
    <w:rsid w:val="00FB0592"/>
    <w:rsid w:val="00FB0808"/>
    <w:rsid w:val="00FB1198"/>
    <w:rsid w:val="00FB2619"/>
    <w:rsid w:val="00FB276C"/>
    <w:rsid w:val="00FB339A"/>
    <w:rsid w:val="00FB372D"/>
    <w:rsid w:val="00FB4032"/>
    <w:rsid w:val="00FB42E8"/>
    <w:rsid w:val="00FB4714"/>
    <w:rsid w:val="00FB49C0"/>
    <w:rsid w:val="00FB4A3C"/>
    <w:rsid w:val="00FB4D6E"/>
    <w:rsid w:val="00FB57FB"/>
    <w:rsid w:val="00FB5F29"/>
    <w:rsid w:val="00FB6C48"/>
    <w:rsid w:val="00FB6CCF"/>
    <w:rsid w:val="00FB71DC"/>
    <w:rsid w:val="00FB78A4"/>
    <w:rsid w:val="00FC116A"/>
    <w:rsid w:val="00FC13CC"/>
    <w:rsid w:val="00FC18C4"/>
    <w:rsid w:val="00FC1ACE"/>
    <w:rsid w:val="00FC26DD"/>
    <w:rsid w:val="00FC4ECC"/>
    <w:rsid w:val="00FC52E8"/>
    <w:rsid w:val="00FC53CE"/>
    <w:rsid w:val="00FC5E4E"/>
    <w:rsid w:val="00FC6BF3"/>
    <w:rsid w:val="00FC6EF4"/>
    <w:rsid w:val="00FD0675"/>
    <w:rsid w:val="00FD0D70"/>
    <w:rsid w:val="00FD1829"/>
    <w:rsid w:val="00FD19E3"/>
    <w:rsid w:val="00FD2245"/>
    <w:rsid w:val="00FD2971"/>
    <w:rsid w:val="00FD2BCE"/>
    <w:rsid w:val="00FD4053"/>
    <w:rsid w:val="00FD45EB"/>
    <w:rsid w:val="00FD5C78"/>
    <w:rsid w:val="00FD5DB1"/>
    <w:rsid w:val="00FD663C"/>
    <w:rsid w:val="00FD6BD3"/>
    <w:rsid w:val="00FD7D0A"/>
    <w:rsid w:val="00FD7F59"/>
    <w:rsid w:val="00FE147D"/>
    <w:rsid w:val="00FE18C9"/>
    <w:rsid w:val="00FE1B93"/>
    <w:rsid w:val="00FE2152"/>
    <w:rsid w:val="00FE2CCF"/>
    <w:rsid w:val="00FE3BA0"/>
    <w:rsid w:val="00FE426B"/>
    <w:rsid w:val="00FE44F9"/>
    <w:rsid w:val="00FE49E5"/>
    <w:rsid w:val="00FE4A5D"/>
    <w:rsid w:val="00FE4AE7"/>
    <w:rsid w:val="00FE6832"/>
    <w:rsid w:val="00FE6CC2"/>
    <w:rsid w:val="00FE74BD"/>
    <w:rsid w:val="00FF058D"/>
    <w:rsid w:val="00FF072B"/>
    <w:rsid w:val="00FF1D50"/>
    <w:rsid w:val="00FF280A"/>
    <w:rsid w:val="00FF292C"/>
    <w:rsid w:val="00FF2C9C"/>
    <w:rsid w:val="00FF32EE"/>
    <w:rsid w:val="00FF33AA"/>
    <w:rsid w:val="00FF35DA"/>
    <w:rsid w:val="00FF3A16"/>
    <w:rsid w:val="00FF3BFC"/>
    <w:rsid w:val="00FF3C8A"/>
    <w:rsid w:val="00FF42BB"/>
    <w:rsid w:val="00FF4C5F"/>
    <w:rsid w:val="00FF50A1"/>
    <w:rsid w:val="00FF5B88"/>
    <w:rsid w:val="00FF7237"/>
    <w:rsid w:val="00FF768C"/>
    <w:rsid w:val="00FF7B6C"/>
    <w:rsid w:val="11C4358D"/>
    <w:rsid w:val="1D67FB7F"/>
    <w:rsid w:val="217B255B"/>
    <w:rsid w:val="355931E6"/>
    <w:rsid w:val="3634C656"/>
    <w:rsid w:val="3879C41A"/>
    <w:rsid w:val="3CE4795C"/>
    <w:rsid w:val="41821A86"/>
    <w:rsid w:val="6692997D"/>
    <w:rsid w:val="6ADD5991"/>
    <w:rsid w:val="6EED2D56"/>
    <w:rsid w:val="7ABDC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2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7A1"/>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Mencinsinresolver1">
    <w:name w:val="Mención sin resolver1"/>
    <w:basedOn w:val="Fuentedeprrafopredeter"/>
    <w:uiPriority w:val="99"/>
    <w:semiHidden/>
    <w:unhideWhenUsed/>
    <w:rsid w:val="00F11D14"/>
    <w:rPr>
      <w:color w:val="605E5C"/>
      <w:shd w:val="clear" w:color="auto" w:fill="E1DFDD"/>
    </w:rPr>
  </w:style>
  <w:style w:type="paragraph" w:customStyle="1" w:styleId="Cuerpo">
    <w:name w:val="Cuerpo"/>
    <w:rsid w:val="0004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Ninguno">
    <w:name w:val="Ninguno"/>
    <w:rsid w:val="00042ACF"/>
    <w:rPr>
      <w:lang w:val="es-ES_tradnl"/>
    </w:rPr>
  </w:style>
  <w:style w:type="character" w:customStyle="1" w:styleId="BodyText2Car1">
    <w:name w:val="Body Text 2 Car1"/>
    <w:link w:val="Textoindependiente21"/>
    <w:locked/>
    <w:rsid w:val="005D6E8A"/>
    <w:rPr>
      <w:rFonts w:ascii="Arial" w:hAnsi="Arial"/>
      <w:b/>
      <w:sz w:val="28"/>
      <w:lang w:val="es-ES_tradnl"/>
    </w:rPr>
  </w:style>
  <w:style w:type="paragraph" w:customStyle="1" w:styleId="paragraph">
    <w:name w:val="paragraph"/>
    <w:basedOn w:val="Normal"/>
    <w:rsid w:val="00DC646D"/>
    <w:pPr>
      <w:spacing w:before="100" w:beforeAutospacing="1" w:after="100" w:afterAutospacing="1"/>
    </w:pPr>
  </w:style>
  <w:style w:type="character" w:customStyle="1" w:styleId="normaltextrun">
    <w:name w:val="normaltextrun"/>
    <w:basedOn w:val="Fuentedeprrafopredeter"/>
    <w:rsid w:val="00DC646D"/>
  </w:style>
  <w:style w:type="character" w:customStyle="1" w:styleId="eop">
    <w:name w:val="eop"/>
    <w:basedOn w:val="Fuentedeprrafopredeter"/>
    <w:rsid w:val="00DC646D"/>
  </w:style>
  <w:style w:type="character" w:styleId="Refdecomentario">
    <w:name w:val="annotation reference"/>
    <w:basedOn w:val="Fuentedeprrafopredeter"/>
    <w:rsid w:val="00CF4A43"/>
    <w:rPr>
      <w:sz w:val="16"/>
      <w:szCs w:val="16"/>
    </w:rPr>
  </w:style>
  <w:style w:type="paragraph" w:styleId="Textocomentario">
    <w:name w:val="annotation text"/>
    <w:basedOn w:val="Normal"/>
    <w:link w:val="TextocomentarioCar"/>
    <w:rsid w:val="00CF4A43"/>
    <w:rPr>
      <w:sz w:val="20"/>
      <w:szCs w:val="20"/>
    </w:rPr>
  </w:style>
  <w:style w:type="character" w:customStyle="1" w:styleId="TextocomentarioCar">
    <w:name w:val="Texto comentario Car"/>
    <w:basedOn w:val="Fuentedeprrafopredeter"/>
    <w:link w:val="Textocomentario"/>
    <w:rsid w:val="00CF4A43"/>
    <w:rPr>
      <w:lang w:val="es-CO" w:eastAsia="es-ES_tradnl"/>
    </w:rPr>
  </w:style>
  <w:style w:type="paragraph" w:styleId="Asuntodelcomentario">
    <w:name w:val="annotation subject"/>
    <w:basedOn w:val="Textocomentario"/>
    <w:next w:val="Textocomentario"/>
    <w:link w:val="AsuntodelcomentarioCar"/>
    <w:semiHidden/>
    <w:unhideWhenUsed/>
    <w:rsid w:val="00CF4A43"/>
    <w:rPr>
      <w:b/>
      <w:bCs/>
    </w:rPr>
  </w:style>
  <w:style w:type="character" w:customStyle="1" w:styleId="AsuntodelcomentarioCar">
    <w:name w:val="Asunto del comentario Car"/>
    <w:basedOn w:val="TextocomentarioCar"/>
    <w:link w:val="Asuntodelcomentario"/>
    <w:semiHidden/>
    <w:rsid w:val="00CF4A43"/>
    <w:rPr>
      <w:b/>
      <w:bCs/>
      <w:lang w:val="es-CO"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7A1"/>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Mencinsinresolver1">
    <w:name w:val="Mención sin resolver1"/>
    <w:basedOn w:val="Fuentedeprrafopredeter"/>
    <w:uiPriority w:val="99"/>
    <w:semiHidden/>
    <w:unhideWhenUsed/>
    <w:rsid w:val="00F11D14"/>
    <w:rPr>
      <w:color w:val="605E5C"/>
      <w:shd w:val="clear" w:color="auto" w:fill="E1DFDD"/>
    </w:rPr>
  </w:style>
  <w:style w:type="paragraph" w:customStyle="1" w:styleId="Cuerpo">
    <w:name w:val="Cuerpo"/>
    <w:rsid w:val="0004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Ninguno">
    <w:name w:val="Ninguno"/>
    <w:rsid w:val="00042ACF"/>
    <w:rPr>
      <w:lang w:val="es-ES_tradnl"/>
    </w:rPr>
  </w:style>
  <w:style w:type="character" w:customStyle="1" w:styleId="BodyText2Car1">
    <w:name w:val="Body Text 2 Car1"/>
    <w:link w:val="Textoindependiente21"/>
    <w:locked/>
    <w:rsid w:val="005D6E8A"/>
    <w:rPr>
      <w:rFonts w:ascii="Arial" w:hAnsi="Arial"/>
      <w:b/>
      <w:sz w:val="28"/>
      <w:lang w:val="es-ES_tradnl"/>
    </w:rPr>
  </w:style>
  <w:style w:type="paragraph" w:customStyle="1" w:styleId="paragraph">
    <w:name w:val="paragraph"/>
    <w:basedOn w:val="Normal"/>
    <w:rsid w:val="00DC646D"/>
    <w:pPr>
      <w:spacing w:before="100" w:beforeAutospacing="1" w:after="100" w:afterAutospacing="1"/>
    </w:pPr>
  </w:style>
  <w:style w:type="character" w:customStyle="1" w:styleId="normaltextrun">
    <w:name w:val="normaltextrun"/>
    <w:basedOn w:val="Fuentedeprrafopredeter"/>
    <w:rsid w:val="00DC646D"/>
  </w:style>
  <w:style w:type="character" w:customStyle="1" w:styleId="eop">
    <w:name w:val="eop"/>
    <w:basedOn w:val="Fuentedeprrafopredeter"/>
    <w:rsid w:val="00DC646D"/>
  </w:style>
  <w:style w:type="character" w:styleId="Refdecomentario">
    <w:name w:val="annotation reference"/>
    <w:basedOn w:val="Fuentedeprrafopredeter"/>
    <w:rsid w:val="00CF4A43"/>
    <w:rPr>
      <w:sz w:val="16"/>
      <w:szCs w:val="16"/>
    </w:rPr>
  </w:style>
  <w:style w:type="paragraph" w:styleId="Textocomentario">
    <w:name w:val="annotation text"/>
    <w:basedOn w:val="Normal"/>
    <w:link w:val="TextocomentarioCar"/>
    <w:rsid w:val="00CF4A43"/>
    <w:rPr>
      <w:sz w:val="20"/>
      <w:szCs w:val="20"/>
    </w:rPr>
  </w:style>
  <w:style w:type="character" w:customStyle="1" w:styleId="TextocomentarioCar">
    <w:name w:val="Texto comentario Car"/>
    <w:basedOn w:val="Fuentedeprrafopredeter"/>
    <w:link w:val="Textocomentario"/>
    <w:rsid w:val="00CF4A43"/>
    <w:rPr>
      <w:lang w:val="es-CO" w:eastAsia="es-ES_tradnl"/>
    </w:rPr>
  </w:style>
  <w:style w:type="paragraph" w:styleId="Asuntodelcomentario">
    <w:name w:val="annotation subject"/>
    <w:basedOn w:val="Textocomentario"/>
    <w:next w:val="Textocomentario"/>
    <w:link w:val="AsuntodelcomentarioCar"/>
    <w:semiHidden/>
    <w:unhideWhenUsed/>
    <w:rsid w:val="00CF4A43"/>
    <w:rPr>
      <w:b/>
      <w:bCs/>
    </w:rPr>
  </w:style>
  <w:style w:type="character" w:customStyle="1" w:styleId="AsuntodelcomentarioCar">
    <w:name w:val="Asunto del comentario Car"/>
    <w:basedOn w:val="TextocomentarioCar"/>
    <w:link w:val="Asuntodelcomentario"/>
    <w:semiHidden/>
    <w:rsid w:val="00CF4A43"/>
    <w:rPr>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426">
      <w:bodyDiv w:val="1"/>
      <w:marLeft w:val="0"/>
      <w:marRight w:val="0"/>
      <w:marTop w:val="0"/>
      <w:marBottom w:val="0"/>
      <w:divBdr>
        <w:top w:val="none" w:sz="0" w:space="0" w:color="auto"/>
        <w:left w:val="none" w:sz="0" w:space="0" w:color="auto"/>
        <w:bottom w:val="none" w:sz="0" w:space="0" w:color="auto"/>
        <w:right w:val="none" w:sz="0" w:space="0" w:color="auto"/>
      </w:divBdr>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51918265">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2085257">
      <w:bodyDiv w:val="1"/>
      <w:marLeft w:val="0"/>
      <w:marRight w:val="0"/>
      <w:marTop w:val="0"/>
      <w:marBottom w:val="0"/>
      <w:divBdr>
        <w:top w:val="none" w:sz="0" w:space="0" w:color="auto"/>
        <w:left w:val="none" w:sz="0" w:space="0" w:color="auto"/>
        <w:bottom w:val="none" w:sz="0" w:space="0" w:color="auto"/>
        <w:right w:val="none" w:sz="0" w:space="0" w:color="auto"/>
      </w:divBdr>
    </w:div>
    <w:div w:id="21805664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7496120">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6031572">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0095898">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27447607">
      <w:bodyDiv w:val="1"/>
      <w:marLeft w:val="0"/>
      <w:marRight w:val="0"/>
      <w:marTop w:val="0"/>
      <w:marBottom w:val="0"/>
      <w:divBdr>
        <w:top w:val="none" w:sz="0" w:space="0" w:color="auto"/>
        <w:left w:val="none" w:sz="0" w:space="0" w:color="auto"/>
        <w:bottom w:val="none" w:sz="0" w:space="0" w:color="auto"/>
        <w:right w:val="none" w:sz="0" w:space="0" w:color="auto"/>
      </w:divBdr>
    </w:div>
    <w:div w:id="55589651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6223753">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1511981">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96533160">
      <w:bodyDiv w:val="1"/>
      <w:marLeft w:val="0"/>
      <w:marRight w:val="0"/>
      <w:marTop w:val="0"/>
      <w:marBottom w:val="0"/>
      <w:divBdr>
        <w:top w:val="none" w:sz="0" w:space="0" w:color="auto"/>
        <w:left w:val="none" w:sz="0" w:space="0" w:color="auto"/>
        <w:bottom w:val="none" w:sz="0" w:space="0" w:color="auto"/>
        <w:right w:val="none" w:sz="0" w:space="0" w:color="auto"/>
      </w:divBdr>
    </w:div>
    <w:div w:id="809833626">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0184229">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62481769">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1046979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2766718">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69125147">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40087360">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2363917">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3043437">
      <w:bodyDiv w:val="1"/>
      <w:marLeft w:val="0"/>
      <w:marRight w:val="0"/>
      <w:marTop w:val="0"/>
      <w:marBottom w:val="0"/>
      <w:divBdr>
        <w:top w:val="none" w:sz="0" w:space="0" w:color="auto"/>
        <w:left w:val="none" w:sz="0" w:space="0" w:color="auto"/>
        <w:bottom w:val="none" w:sz="0" w:space="0" w:color="auto"/>
        <w:right w:val="none" w:sz="0" w:space="0" w:color="auto"/>
      </w:divBdr>
      <w:divsChild>
        <w:div w:id="1240292943">
          <w:marLeft w:val="0"/>
          <w:marRight w:val="0"/>
          <w:marTop w:val="0"/>
          <w:marBottom w:val="0"/>
          <w:divBdr>
            <w:top w:val="none" w:sz="0" w:space="0" w:color="auto"/>
            <w:left w:val="none" w:sz="0" w:space="0" w:color="auto"/>
            <w:bottom w:val="none" w:sz="0" w:space="0" w:color="auto"/>
            <w:right w:val="none" w:sz="0" w:space="0" w:color="auto"/>
          </w:divBdr>
        </w:div>
        <w:div w:id="751437198">
          <w:marLeft w:val="0"/>
          <w:marRight w:val="0"/>
          <w:marTop w:val="0"/>
          <w:marBottom w:val="0"/>
          <w:divBdr>
            <w:top w:val="none" w:sz="0" w:space="0" w:color="auto"/>
            <w:left w:val="none" w:sz="0" w:space="0" w:color="auto"/>
            <w:bottom w:val="none" w:sz="0" w:space="0" w:color="auto"/>
            <w:right w:val="none" w:sz="0" w:space="0" w:color="auto"/>
          </w:divBdr>
        </w:div>
        <w:div w:id="819345181">
          <w:marLeft w:val="0"/>
          <w:marRight w:val="0"/>
          <w:marTop w:val="0"/>
          <w:marBottom w:val="0"/>
          <w:divBdr>
            <w:top w:val="none" w:sz="0" w:space="0" w:color="auto"/>
            <w:left w:val="none" w:sz="0" w:space="0" w:color="auto"/>
            <w:bottom w:val="none" w:sz="0" w:space="0" w:color="auto"/>
            <w:right w:val="none" w:sz="0" w:space="0" w:color="auto"/>
          </w:divBdr>
        </w:div>
        <w:div w:id="1914729730">
          <w:marLeft w:val="0"/>
          <w:marRight w:val="0"/>
          <w:marTop w:val="0"/>
          <w:marBottom w:val="0"/>
          <w:divBdr>
            <w:top w:val="none" w:sz="0" w:space="0" w:color="auto"/>
            <w:left w:val="none" w:sz="0" w:space="0" w:color="auto"/>
            <w:bottom w:val="none" w:sz="0" w:space="0" w:color="auto"/>
            <w:right w:val="none" w:sz="0" w:space="0" w:color="auto"/>
          </w:divBdr>
        </w:div>
        <w:div w:id="1823153109">
          <w:marLeft w:val="0"/>
          <w:marRight w:val="0"/>
          <w:marTop w:val="0"/>
          <w:marBottom w:val="0"/>
          <w:divBdr>
            <w:top w:val="none" w:sz="0" w:space="0" w:color="auto"/>
            <w:left w:val="none" w:sz="0" w:space="0" w:color="auto"/>
            <w:bottom w:val="none" w:sz="0" w:space="0" w:color="auto"/>
            <w:right w:val="none" w:sz="0" w:space="0" w:color="auto"/>
          </w:divBdr>
        </w:div>
        <w:div w:id="1029379661">
          <w:marLeft w:val="0"/>
          <w:marRight w:val="0"/>
          <w:marTop w:val="0"/>
          <w:marBottom w:val="0"/>
          <w:divBdr>
            <w:top w:val="none" w:sz="0" w:space="0" w:color="auto"/>
            <w:left w:val="none" w:sz="0" w:space="0" w:color="auto"/>
            <w:bottom w:val="none" w:sz="0" w:space="0" w:color="auto"/>
            <w:right w:val="none" w:sz="0" w:space="0" w:color="auto"/>
          </w:divBdr>
        </w:div>
        <w:div w:id="136412327">
          <w:marLeft w:val="0"/>
          <w:marRight w:val="0"/>
          <w:marTop w:val="0"/>
          <w:marBottom w:val="0"/>
          <w:divBdr>
            <w:top w:val="none" w:sz="0" w:space="0" w:color="auto"/>
            <w:left w:val="none" w:sz="0" w:space="0" w:color="auto"/>
            <w:bottom w:val="none" w:sz="0" w:space="0" w:color="auto"/>
            <w:right w:val="none" w:sz="0" w:space="0" w:color="auto"/>
          </w:divBdr>
        </w:div>
        <w:div w:id="765805102">
          <w:marLeft w:val="0"/>
          <w:marRight w:val="0"/>
          <w:marTop w:val="0"/>
          <w:marBottom w:val="0"/>
          <w:divBdr>
            <w:top w:val="none" w:sz="0" w:space="0" w:color="auto"/>
            <w:left w:val="none" w:sz="0" w:space="0" w:color="auto"/>
            <w:bottom w:val="none" w:sz="0" w:space="0" w:color="auto"/>
            <w:right w:val="none" w:sz="0" w:space="0" w:color="auto"/>
          </w:divBdr>
        </w:div>
        <w:div w:id="216355857">
          <w:marLeft w:val="0"/>
          <w:marRight w:val="0"/>
          <w:marTop w:val="0"/>
          <w:marBottom w:val="0"/>
          <w:divBdr>
            <w:top w:val="none" w:sz="0" w:space="0" w:color="auto"/>
            <w:left w:val="none" w:sz="0" w:space="0" w:color="auto"/>
            <w:bottom w:val="none" w:sz="0" w:space="0" w:color="auto"/>
            <w:right w:val="none" w:sz="0" w:space="0" w:color="auto"/>
          </w:divBdr>
        </w:div>
        <w:div w:id="905916675">
          <w:marLeft w:val="0"/>
          <w:marRight w:val="0"/>
          <w:marTop w:val="0"/>
          <w:marBottom w:val="0"/>
          <w:divBdr>
            <w:top w:val="none" w:sz="0" w:space="0" w:color="auto"/>
            <w:left w:val="none" w:sz="0" w:space="0" w:color="auto"/>
            <w:bottom w:val="none" w:sz="0" w:space="0" w:color="auto"/>
            <w:right w:val="none" w:sz="0" w:space="0" w:color="auto"/>
          </w:divBdr>
        </w:div>
        <w:div w:id="1242300977">
          <w:marLeft w:val="0"/>
          <w:marRight w:val="0"/>
          <w:marTop w:val="0"/>
          <w:marBottom w:val="0"/>
          <w:divBdr>
            <w:top w:val="none" w:sz="0" w:space="0" w:color="auto"/>
            <w:left w:val="none" w:sz="0" w:space="0" w:color="auto"/>
            <w:bottom w:val="none" w:sz="0" w:space="0" w:color="auto"/>
            <w:right w:val="none" w:sz="0" w:space="0" w:color="auto"/>
          </w:divBdr>
        </w:div>
        <w:div w:id="519976078">
          <w:marLeft w:val="0"/>
          <w:marRight w:val="0"/>
          <w:marTop w:val="0"/>
          <w:marBottom w:val="0"/>
          <w:divBdr>
            <w:top w:val="none" w:sz="0" w:space="0" w:color="auto"/>
            <w:left w:val="none" w:sz="0" w:space="0" w:color="auto"/>
            <w:bottom w:val="none" w:sz="0" w:space="0" w:color="auto"/>
            <w:right w:val="none" w:sz="0" w:space="0" w:color="auto"/>
          </w:divBdr>
        </w:div>
        <w:div w:id="1335763868">
          <w:marLeft w:val="0"/>
          <w:marRight w:val="0"/>
          <w:marTop w:val="0"/>
          <w:marBottom w:val="0"/>
          <w:divBdr>
            <w:top w:val="none" w:sz="0" w:space="0" w:color="auto"/>
            <w:left w:val="none" w:sz="0" w:space="0" w:color="auto"/>
            <w:bottom w:val="none" w:sz="0" w:space="0" w:color="auto"/>
            <w:right w:val="none" w:sz="0" w:space="0" w:color="auto"/>
          </w:divBdr>
        </w:div>
        <w:div w:id="524562812">
          <w:marLeft w:val="0"/>
          <w:marRight w:val="0"/>
          <w:marTop w:val="0"/>
          <w:marBottom w:val="0"/>
          <w:divBdr>
            <w:top w:val="none" w:sz="0" w:space="0" w:color="auto"/>
            <w:left w:val="none" w:sz="0" w:space="0" w:color="auto"/>
            <w:bottom w:val="none" w:sz="0" w:space="0" w:color="auto"/>
            <w:right w:val="none" w:sz="0" w:space="0" w:color="auto"/>
          </w:divBdr>
        </w:div>
        <w:div w:id="1926915319">
          <w:marLeft w:val="0"/>
          <w:marRight w:val="0"/>
          <w:marTop w:val="0"/>
          <w:marBottom w:val="0"/>
          <w:divBdr>
            <w:top w:val="none" w:sz="0" w:space="0" w:color="auto"/>
            <w:left w:val="none" w:sz="0" w:space="0" w:color="auto"/>
            <w:bottom w:val="none" w:sz="0" w:space="0" w:color="auto"/>
            <w:right w:val="none" w:sz="0" w:space="0" w:color="auto"/>
          </w:divBdr>
        </w:div>
        <w:div w:id="278034138">
          <w:marLeft w:val="0"/>
          <w:marRight w:val="0"/>
          <w:marTop w:val="0"/>
          <w:marBottom w:val="0"/>
          <w:divBdr>
            <w:top w:val="none" w:sz="0" w:space="0" w:color="auto"/>
            <w:left w:val="none" w:sz="0" w:space="0" w:color="auto"/>
            <w:bottom w:val="none" w:sz="0" w:space="0" w:color="auto"/>
            <w:right w:val="none" w:sz="0" w:space="0" w:color="auto"/>
          </w:divBdr>
        </w:div>
        <w:div w:id="768090121">
          <w:marLeft w:val="0"/>
          <w:marRight w:val="0"/>
          <w:marTop w:val="0"/>
          <w:marBottom w:val="0"/>
          <w:divBdr>
            <w:top w:val="none" w:sz="0" w:space="0" w:color="auto"/>
            <w:left w:val="none" w:sz="0" w:space="0" w:color="auto"/>
            <w:bottom w:val="none" w:sz="0" w:space="0" w:color="auto"/>
            <w:right w:val="none" w:sz="0" w:space="0" w:color="auto"/>
          </w:divBdr>
        </w:div>
        <w:div w:id="276104482">
          <w:marLeft w:val="0"/>
          <w:marRight w:val="0"/>
          <w:marTop w:val="0"/>
          <w:marBottom w:val="0"/>
          <w:divBdr>
            <w:top w:val="none" w:sz="0" w:space="0" w:color="auto"/>
            <w:left w:val="none" w:sz="0" w:space="0" w:color="auto"/>
            <w:bottom w:val="none" w:sz="0" w:space="0" w:color="auto"/>
            <w:right w:val="none" w:sz="0" w:space="0" w:color="auto"/>
          </w:divBdr>
        </w:div>
        <w:div w:id="2032368262">
          <w:marLeft w:val="0"/>
          <w:marRight w:val="0"/>
          <w:marTop w:val="0"/>
          <w:marBottom w:val="0"/>
          <w:divBdr>
            <w:top w:val="none" w:sz="0" w:space="0" w:color="auto"/>
            <w:left w:val="none" w:sz="0" w:space="0" w:color="auto"/>
            <w:bottom w:val="none" w:sz="0" w:space="0" w:color="auto"/>
            <w:right w:val="none" w:sz="0" w:space="0" w:color="auto"/>
          </w:divBdr>
        </w:div>
        <w:div w:id="54551544">
          <w:marLeft w:val="0"/>
          <w:marRight w:val="0"/>
          <w:marTop w:val="0"/>
          <w:marBottom w:val="0"/>
          <w:divBdr>
            <w:top w:val="none" w:sz="0" w:space="0" w:color="auto"/>
            <w:left w:val="none" w:sz="0" w:space="0" w:color="auto"/>
            <w:bottom w:val="none" w:sz="0" w:space="0" w:color="auto"/>
            <w:right w:val="none" w:sz="0" w:space="0" w:color="auto"/>
          </w:divBdr>
        </w:div>
        <w:div w:id="1170674638">
          <w:marLeft w:val="0"/>
          <w:marRight w:val="0"/>
          <w:marTop w:val="0"/>
          <w:marBottom w:val="0"/>
          <w:divBdr>
            <w:top w:val="none" w:sz="0" w:space="0" w:color="auto"/>
            <w:left w:val="none" w:sz="0" w:space="0" w:color="auto"/>
            <w:bottom w:val="none" w:sz="0" w:space="0" w:color="auto"/>
            <w:right w:val="none" w:sz="0" w:space="0" w:color="auto"/>
          </w:divBdr>
        </w:div>
        <w:div w:id="1501700853">
          <w:marLeft w:val="0"/>
          <w:marRight w:val="0"/>
          <w:marTop w:val="0"/>
          <w:marBottom w:val="0"/>
          <w:divBdr>
            <w:top w:val="none" w:sz="0" w:space="0" w:color="auto"/>
            <w:left w:val="none" w:sz="0" w:space="0" w:color="auto"/>
            <w:bottom w:val="none" w:sz="0" w:space="0" w:color="auto"/>
            <w:right w:val="none" w:sz="0" w:space="0" w:color="auto"/>
          </w:divBdr>
        </w:div>
        <w:div w:id="586573795">
          <w:marLeft w:val="0"/>
          <w:marRight w:val="0"/>
          <w:marTop w:val="0"/>
          <w:marBottom w:val="0"/>
          <w:divBdr>
            <w:top w:val="none" w:sz="0" w:space="0" w:color="auto"/>
            <w:left w:val="none" w:sz="0" w:space="0" w:color="auto"/>
            <w:bottom w:val="none" w:sz="0" w:space="0" w:color="auto"/>
            <w:right w:val="none" w:sz="0" w:space="0" w:color="auto"/>
          </w:divBdr>
        </w:div>
        <w:div w:id="668098281">
          <w:marLeft w:val="0"/>
          <w:marRight w:val="0"/>
          <w:marTop w:val="0"/>
          <w:marBottom w:val="0"/>
          <w:divBdr>
            <w:top w:val="none" w:sz="0" w:space="0" w:color="auto"/>
            <w:left w:val="none" w:sz="0" w:space="0" w:color="auto"/>
            <w:bottom w:val="none" w:sz="0" w:space="0" w:color="auto"/>
            <w:right w:val="none" w:sz="0" w:space="0" w:color="auto"/>
          </w:divBdr>
        </w:div>
        <w:div w:id="1042362904">
          <w:marLeft w:val="0"/>
          <w:marRight w:val="0"/>
          <w:marTop w:val="0"/>
          <w:marBottom w:val="0"/>
          <w:divBdr>
            <w:top w:val="none" w:sz="0" w:space="0" w:color="auto"/>
            <w:left w:val="none" w:sz="0" w:space="0" w:color="auto"/>
            <w:bottom w:val="none" w:sz="0" w:space="0" w:color="auto"/>
            <w:right w:val="none" w:sz="0" w:space="0" w:color="auto"/>
          </w:divBdr>
        </w:div>
        <w:div w:id="1408267121">
          <w:marLeft w:val="0"/>
          <w:marRight w:val="0"/>
          <w:marTop w:val="0"/>
          <w:marBottom w:val="0"/>
          <w:divBdr>
            <w:top w:val="none" w:sz="0" w:space="0" w:color="auto"/>
            <w:left w:val="none" w:sz="0" w:space="0" w:color="auto"/>
            <w:bottom w:val="none" w:sz="0" w:space="0" w:color="auto"/>
            <w:right w:val="none" w:sz="0" w:space="0" w:color="auto"/>
          </w:divBdr>
        </w:div>
        <w:div w:id="1730300709">
          <w:marLeft w:val="0"/>
          <w:marRight w:val="0"/>
          <w:marTop w:val="0"/>
          <w:marBottom w:val="0"/>
          <w:divBdr>
            <w:top w:val="none" w:sz="0" w:space="0" w:color="auto"/>
            <w:left w:val="none" w:sz="0" w:space="0" w:color="auto"/>
            <w:bottom w:val="none" w:sz="0" w:space="0" w:color="auto"/>
            <w:right w:val="none" w:sz="0" w:space="0" w:color="auto"/>
          </w:divBdr>
        </w:div>
        <w:div w:id="1694071894">
          <w:marLeft w:val="0"/>
          <w:marRight w:val="0"/>
          <w:marTop w:val="0"/>
          <w:marBottom w:val="0"/>
          <w:divBdr>
            <w:top w:val="none" w:sz="0" w:space="0" w:color="auto"/>
            <w:left w:val="none" w:sz="0" w:space="0" w:color="auto"/>
            <w:bottom w:val="none" w:sz="0" w:space="0" w:color="auto"/>
            <w:right w:val="none" w:sz="0" w:space="0" w:color="auto"/>
          </w:divBdr>
        </w:div>
        <w:div w:id="532112738">
          <w:marLeft w:val="0"/>
          <w:marRight w:val="0"/>
          <w:marTop w:val="0"/>
          <w:marBottom w:val="0"/>
          <w:divBdr>
            <w:top w:val="none" w:sz="0" w:space="0" w:color="auto"/>
            <w:left w:val="none" w:sz="0" w:space="0" w:color="auto"/>
            <w:bottom w:val="none" w:sz="0" w:space="0" w:color="auto"/>
            <w:right w:val="none" w:sz="0" w:space="0" w:color="auto"/>
          </w:divBdr>
        </w:div>
        <w:div w:id="2023968888">
          <w:marLeft w:val="0"/>
          <w:marRight w:val="0"/>
          <w:marTop w:val="0"/>
          <w:marBottom w:val="0"/>
          <w:divBdr>
            <w:top w:val="none" w:sz="0" w:space="0" w:color="auto"/>
            <w:left w:val="none" w:sz="0" w:space="0" w:color="auto"/>
            <w:bottom w:val="none" w:sz="0" w:space="0" w:color="auto"/>
            <w:right w:val="none" w:sz="0" w:space="0" w:color="auto"/>
          </w:divBdr>
        </w:div>
        <w:div w:id="994258292">
          <w:marLeft w:val="0"/>
          <w:marRight w:val="0"/>
          <w:marTop w:val="0"/>
          <w:marBottom w:val="0"/>
          <w:divBdr>
            <w:top w:val="none" w:sz="0" w:space="0" w:color="auto"/>
            <w:left w:val="none" w:sz="0" w:space="0" w:color="auto"/>
            <w:bottom w:val="none" w:sz="0" w:space="0" w:color="auto"/>
            <w:right w:val="none" w:sz="0" w:space="0" w:color="auto"/>
          </w:divBdr>
        </w:div>
        <w:div w:id="1402220016">
          <w:marLeft w:val="0"/>
          <w:marRight w:val="0"/>
          <w:marTop w:val="0"/>
          <w:marBottom w:val="0"/>
          <w:divBdr>
            <w:top w:val="none" w:sz="0" w:space="0" w:color="auto"/>
            <w:left w:val="none" w:sz="0" w:space="0" w:color="auto"/>
            <w:bottom w:val="none" w:sz="0" w:space="0" w:color="auto"/>
            <w:right w:val="none" w:sz="0" w:space="0" w:color="auto"/>
          </w:divBdr>
        </w:div>
      </w:divsChild>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07076167">
      <w:bodyDiv w:val="1"/>
      <w:marLeft w:val="0"/>
      <w:marRight w:val="0"/>
      <w:marTop w:val="0"/>
      <w:marBottom w:val="0"/>
      <w:divBdr>
        <w:top w:val="none" w:sz="0" w:space="0" w:color="auto"/>
        <w:left w:val="none" w:sz="0" w:space="0" w:color="auto"/>
        <w:bottom w:val="none" w:sz="0" w:space="0" w:color="auto"/>
        <w:right w:val="none" w:sz="0" w:space="0" w:color="auto"/>
      </w:divBdr>
    </w:div>
    <w:div w:id="1613436567">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3994377">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1861309">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933763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09213242">
      <w:bodyDiv w:val="1"/>
      <w:marLeft w:val="0"/>
      <w:marRight w:val="0"/>
      <w:marTop w:val="0"/>
      <w:marBottom w:val="0"/>
      <w:divBdr>
        <w:top w:val="none" w:sz="0" w:space="0" w:color="auto"/>
        <w:left w:val="none" w:sz="0" w:space="0" w:color="auto"/>
        <w:bottom w:val="none" w:sz="0" w:space="0" w:color="auto"/>
        <w:right w:val="none" w:sz="0" w:space="0" w:color="auto"/>
      </w:divBdr>
    </w:div>
    <w:div w:id="201406696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7299814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16DB-172D-4EFA-925D-CF5F611C7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9F9D4-A4C3-493F-AC28-C492C80113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FFE78F-376D-4055-AC49-109FF907E7D2}">
  <ds:schemaRefs>
    <ds:schemaRef ds:uri="http://schemas.microsoft.com/sharepoint/v3/contenttype/forms"/>
  </ds:schemaRefs>
</ds:datastoreItem>
</file>

<file path=customXml/itemProps4.xml><?xml version="1.0" encoding="utf-8"?>
<ds:datastoreItem xmlns:ds="http://schemas.openxmlformats.org/officeDocument/2006/customXml" ds:itemID="{508AAE4F-E881-4209-9A5A-F168DC06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1983</Words>
  <Characters>10911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81</cp:revision>
  <cp:lastPrinted>2019-06-14T13:07:00Z</cp:lastPrinted>
  <dcterms:created xsi:type="dcterms:W3CDTF">2019-06-14T13:08:00Z</dcterms:created>
  <dcterms:modified xsi:type="dcterms:W3CDTF">2020-07-27T15:45:00Z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