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85B2A" w14:textId="77777777" w:rsidR="00553E92" w:rsidRPr="00553E92" w:rsidRDefault="00553E92" w:rsidP="00553E92">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553E9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9E416F" w14:textId="77777777" w:rsidR="00553E92" w:rsidRPr="00553E92" w:rsidRDefault="00553E92" w:rsidP="00553E92">
      <w:pPr>
        <w:spacing w:line="240" w:lineRule="auto"/>
        <w:ind w:firstLine="0"/>
        <w:rPr>
          <w:rFonts w:ascii="Arial" w:eastAsia="Times New Roman" w:hAnsi="Arial" w:cs="Arial"/>
          <w:sz w:val="20"/>
          <w:szCs w:val="20"/>
          <w:lang w:val="es-419" w:eastAsia="es-ES"/>
        </w:rPr>
      </w:pPr>
    </w:p>
    <w:p w14:paraId="1891ADDF" w14:textId="77777777" w:rsidR="00553E92" w:rsidRPr="00553E92" w:rsidRDefault="00553E92" w:rsidP="00553E92">
      <w:pPr>
        <w:spacing w:line="240" w:lineRule="auto"/>
        <w:ind w:firstLine="0"/>
        <w:rPr>
          <w:rFonts w:ascii="Arial" w:eastAsia="Times New Roman" w:hAnsi="Arial" w:cs="Arial"/>
          <w:sz w:val="20"/>
          <w:szCs w:val="20"/>
          <w:lang w:val="es-419" w:eastAsia="es-ES"/>
        </w:rPr>
      </w:pPr>
      <w:r w:rsidRPr="00553E92">
        <w:rPr>
          <w:rFonts w:ascii="Arial" w:eastAsia="Times New Roman" w:hAnsi="Arial" w:cs="Arial"/>
          <w:sz w:val="20"/>
          <w:szCs w:val="20"/>
          <w:lang w:val="es-419" w:eastAsia="es-ES"/>
        </w:rPr>
        <w:t>Providencia</w:t>
      </w:r>
      <w:r w:rsidRPr="00553E92">
        <w:rPr>
          <w:rFonts w:ascii="Arial" w:eastAsia="Times New Roman" w:hAnsi="Arial" w:cs="Arial"/>
          <w:sz w:val="20"/>
          <w:szCs w:val="20"/>
          <w:lang w:val="es-419" w:eastAsia="es-ES"/>
        </w:rPr>
        <w:tab/>
        <w:t>: Sentencia del 14 de agosto de 2020</w:t>
      </w:r>
    </w:p>
    <w:p w14:paraId="27C81550" w14:textId="77777777" w:rsidR="00553E92" w:rsidRPr="00553E92" w:rsidRDefault="00553E92" w:rsidP="00553E92">
      <w:pPr>
        <w:spacing w:line="240" w:lineRule="auto"/>
        <w:ind w:firstLine="0"/>
        <w:rPr>
          <w:rFonts w:ascii="Arial" w:eastAsia="Times New Roman" w:hAnsi="Arial" w:cs="Arial"/>
          <w:sz w:val="20"/>
          <w:szCs w:val="20"/>
          <w:lang w:val="es-419" w:eastAsia="es-ES"/>
        </w:rPr>
      </w:pPr>
      <w:r w:rsidRPr="00553E92">
        <w:rPr>
          <w:rFonts w:ascii="Arial" w:eastAsia="Times New Roman" w:hAnsi="Arial" w:cs="Arial"/>
          <w:sz w:val="20"/>
          <w:szCs w:val="20"/>
          <w:lang w:val="es-419" w:eastAsia="es-ES"/>
        </w:rPr>
        <w:t xml:space="preserve">Radicación No. </w:t>
      </w:r>
      <w:r w:rsidRPr="00553E92">
        <w:rPr>
          <w:rFonts w:ascii="Arial" w:eastAsia="Times New Roman" w:hAnsi="Arial" w:cs="Arial"/>
          <w:sz w:val="20"/>
          <w:szCs w:val="20"/>
          <w:lang w:val="es-419" w:eastAsia="es-ES"/>
        </w:rPr>
        <w:tab/>
        <w:t>: 66001-31-04-002-2017-00257-01</w:t>
      </w:r>
    </w:p>
    <w:p w14:paraId="41E6549C" w14:textId="77777777" w:rsidR="00553E92" w:rsidRPr="00553E92" w:rsidRDefault="00553E92" w:rsidP="00553E92">
      <w:pPr>
        <w:spacing w:line="240" w:lineRule="auto"/>
        <w:ind w:firstLine="0"/>
        <w:rPr>
          <w:rFonts w:ascii="Arial" w:eastAsia="Times New Roman" w:hAnsi="Arial" w:cs="Arial"/>
          <w:sz w:val="20"/>
          <w:szCs w:val="20"/>
          <w:lang w:val="es-419" w:eastAsia="es-ES"/>
        </w:rPr>
      </w:pPr>
      <w:r w:rsidRPr="00553E92">
        <w:rPr>
          <w:rFonts w:ascii="Arial" w:eastAsia="Times New Roman" w:hAnsi="Arial" w:cs="Arial"/>
          <w:sz w:val="20"/>
          <w:szCs w:val="20"/>
          <w:lang w:val="es-419" w:eastAsia="es-ES"/>
        </w:rPr>
        <w:t>Proceso</w:t>
      </w:r>
      <w:r w:rsidRPr="00553E92">
        <w:rPr>
          <w:rFonts w:ascii="Arial" w:eastAsia="Times New Roman" w:hAnsi="Arial" w:cs="Arial"/>
          <w:sz w:val="20"/>
          <w:szCs w:val="20"/>
          <w:lang w:val="es-419" w:eastAsia="es-ES"/>
        </w:rPr>
        <w:tab/>
        <w:t>: Ordinario Laboral de Primera Instancia</w:t>
      </w:r>
    </w:p>
    <w:p w14:paraId="3C48C781" w14:textId="77777777" w:rsidR="00553E92" w:rsidRPr="00553E92" w:rsidRDefault="00553E92" w:rsidP="00553E92">
      <w:pPr>
        <w:spacing w:line="240" w:lineRule="auto"/>
        <w:ind w:firstLine="0"/>
        <w:rPr>
          <w:rFonts w:ascii="Arial" w:eastAsia="Times New Roman" w:hAnsi="Arial" w:cs="Arial"/>
          <w:sz w:val="20"/>
          <w:szCs w:val="20"/>
          <w:lang w:val="es-419" w:eastAsia="es-ES"/>
        </w:rPr>
      </w:pPr>
      <w:r w:rsidRPr="00553E92">
        <w:rPr>
          <w:rFonts w:ascii="Arial" w:eastAsia="Times New Roman" w:hAnsi="Arial" w:cs="Arial"/>
          <w:sz w:val="20"/>
          <w:szCs w:val="20"/>
          <w:lang w:val="es-419" w:eastAsia="es-ES"/>
        </w:rPr>
        <w:t>Demandante</w:t>
      </w:r>
      <w:r w:rsidRPr="00553E92">
        <w:rPr>
          <w:rFonts w:ascii="Arial" w:eastAsia="Times New Roman" w:hAnsi="Arial" w:cs="Arial"/>
          <w:sz w:val="20"/>
          <w:szCs w:val="20"/>
          <w:lang w:val="es-419" w:eastAsia="es-ES"/>
        </w:rPr>
        <w:tab/>
        <w:t xml:space="preserve">: Guillermo Antonio Galeano Osorio </w:t>
      </w:r>
    </w:p>
    <w:p w14:paraId="4F1A69BE" w14:textId="77777777" w:rsidR="00553E92" w:rsidRPr="00553E92" w:rsidRDefault="00553E92" w:rsidP="00553E92">
      <w:pPr>
        <w:spacing w:line="240" w:lineRule="auto"/>
        <w:ind w:firstLine="0"/>
        <w:rPr>
          <w:rFonts w:ascii="Arial" w:eastAsia="Times New Roman" w:hAnsi="Arial" w:cs="Arial"/>
          <w:sz w:val="20"/>
          <w:szCs w:val="20"/>
          <w:lang w:val="es-419" w:eastAsia="es-ES"/>
        </w:rPr>
      </w:pPr>
      <w:r w:rsidRPr="00553E92">
        <w:rPr>
          <w:rFonts w:ascii="Arial" w:eastAsia="Times New Roman" w:hAnsi="Arial" w:cs="Arial"/>
          <w:sz w:val="20"/>
          <w:szCs w:val="20"/>
          <w:lang w:val="es-419" w:eastAsia="es-ES"/>
        </w:rPr>
        <w:t>Demandado</w:t>
      </w:r>
      <w:r w:rsidRPr="00553E92">
        <w:rPr>
          <w:rFonts w:ascii="Arial" w:eastAsia="Times New Roman" w:hAnsi="Arial" w:cs="Arial"/>
          <w:sz w:val="20"/>
          <w:szCs w:val="20"/>
          <w:lang w:val="es-419" w:eastAsia="es-ES"/>
        </w:rPr>
        <w:tab/>
        <w:t>: Municipio de Pereira</w:t>
      </w:r>
    </w:p>
    <w:p w14:paraId="1E411DBC" w14:textId="43577B9C" w:rsidR="00553E92" w:rsidRPr="00553E92" w:rsidRDefault="00553E92" w:rsidP="00553E92">
      <w:pPr>
        <w:spacing w:line="240" w:lineRule="auto"/>
        <w:ind w:firstLine="0"/>
        <w:rPr>
          <w:rFonts w:ascii="Arial" w:eastAsia="Times New Roman" w:hAnsi="Arial" w:cs="Arial"/>
          <w:sz w:val="20"/>
          <w:szCs w:val="20"/>
          <w:lang w:val="es-419" w:eastAsia="es-ES"/>
        </w:rPr>
      </w:pPr>
      <w:r w:rsidRPr="00553E92">
        <w:rPr>
          <w:rFonts w:ascii="Arial" w:eastAsia="Times New Roman" w:hAnsi="Arial" w:cs="Arial"/>
          <w:sz w:val="20"/>
          <w:szCs w:val="20"/>
          <w:lang w:val="es-419" w:eastAsia="es-ES"/>
        </w:rPr>
        <w:t>Juzgado</w:t>
      </w:r>
      <w:r w:rsidRPr="00553E92">
        <w:rPr>
          <w:rFonts w:ascii="Arial" w:eastAsia="Times New Roman" w:hAnsi="Arial" w:cs="Arial"/>
          <w:sz w:val="20"/>
          <w:szCs w:val="20"/>
          <w:lang w:val="es-419" w:eastAsia="es-ES"/>
        </w:rPr>
        <w:tab/>
        <w:t>: Segundo Laboral del Circuito</w:t>
      </w:r>
    </w:p>
    <w:p w14:paraId="431E8A0A" w14:textId="77777777" w:rsidR="00553E92" w:rsidRPr="00553E92" w:rsidRDefault="00553E92" w:rsidP="00553E92">
      <w:pPr>
        <w:spacing w:line="240" w:lineRule="auto"/>
        <w:ind w:firstLine="0"/>
        <w:rPr>
          <w:rFonts w:ascii="Arial" w:eastAsia="Times New Roman" w:hAnsi="Arial" w:cs="Arial"/>
          <w:sz w:val="20"/>
          <w:szCs w:val="20"/>
          <w:lang w:val="es-419" w:eastAsia="es-ES"/>
        </w:rPr>
      </w:pPr>
    </w:p>
    <w:p w14:paraId="05A28C2F" w14:textId="6E7FCDAD" w:rsidR="00553E92" w:rsidRPr="00553E92" w:rsidRDefault="00553E92" w:rsidP="00553E92">
      <w:pPr>
        <w:spacing w:line="240" w:lineRule="auto"/>
        <w:ind w:firstLine="0"/>
        <w:rPr>
          <w:rFonts w:ascii="Arial" w:eastAsia="Times New Roman" w:hAnsi="Arial" w:cs="Arial"/>
          <w:b/>
          <w:bCs/>
          <w:iCs/>
          <w:sz w:val="20"/>
          <w:szCs w:val="20"/>
          <w:lang w:val="es-419" w:eastAsia="fr-FR"/>
        </w:rPr>
      </w:pPr>
      <w:r w:rsidRPr="00553E92">
        <w:rPr>
          <w:rFonts w:ascii="Arial" w:eastAsia="Times New Roman" w:hAnsi="Arial" w:cs="Arial"/>
          <w:b/>
          <w:bCs/>
          <w:iCs/>
          <w:sz w:val="20"/>
          <w:szCs w:val="20"/>
          <w:u w:val="single"/>
          <w:lang w:val="es-419" w:eastAsia="fr-FR"/>
        </w:rPr>
        <w:t>TEMAS:</w:t>
      </w:r>
      <w:r w:rsidRPr="00553E92">
        <w:rPr>
          <w:rFonts w:ascii="Arial" w:eastAsia="Times New Roman" w:hAnsi="Arial" w:cs="Arial"/>
          <w:b/>
          <w:bCs/>
          <w:iCs/>
          <w:sz w:val="20"/>
          <w:szCs w:val="20"/>
          <w:lang w:val="es-419" w:eastAsia="fr-FR"/>
        </w:rPr>
        <w:tab/>
      </w:r>
      <w:r w:rsidR="00E92AE0">
        <w:rPr>
          <w:rFonts w:ascii="Arial" w:eastAsia="Times New Roman" w:hAnsi="Arial" w:cs="Arial"/>
          <w:b/>
          <w:bCs/>
          <w:iCs/>
          <w:sz w:val="20"/>
          <w:szCs w:val="20"/>
          <w:lang w:val="es-419" w:eastAsia="fr-FR"/>
        </w:rPr>
        <w:t xml:space="preserve">CONTRATO DE TRABAJO / PRIMACÍA DE LA REALIDAD / TRABAJADOR OFICIAL </w:t>
      </w:r>
      <w:r w:rsidR="00E92AE0" w:rsidRPr="00553E92">
        <w:rPr>
          <w:rFonts w:ascii="Arial" w:eastAsia="Times New Roman" w:hAnsi="Arial" w:cs="Arial"/>
          <w:b/>
          <w:bCs/>
          <w:iCs/>
          <w:sz w:val="20"/>
          <w:szCs w:val="20"/>
          <w:lang w:val="es-419" w:eastAsia="fr-FR"/>
        </w:rPr>
        <w:t>/</w:t>
      </w:r>
      <w:r w:rsidR="00E92AE0">
        <w:rPr>
          <w:rFonts w:ascii="Arial" w:eastAsia="Times New Roman" w:hAnsi="Arial" w:cs="Arial"/>
          <w:b/>
          <w:bCs/>
          <w:iCs/>
          <w:sz w:val="20"/>
          <w:szCs w:val="20"/>
          <w:lang w:val="es-419" w:eastAsia="fr-FR"/>
        </w:rPr>
        <w:t xml:space="preserve"> PRESUNCIÓN DEL ARTÍCULO 20 DEL DECRETO 2127 DE 1945.</w:t>
      </w:r>
    </w:p>
    <w:p w14:paraId="47E8A5CA" w14:textId="77777777" w:rsidR="00553E92" w:rsidRPr="00553E92" w:rsidRDefault="00553E92" w:rsidP="00553E92">
      <w:pPr>
        <w:spacing w:line="240" w:lineRule="auto"/>
        <w:ind w:firstLine="0"/>
        <w:rPr>
          <w:rFonts w:ascii="Arial" w:eastAsia="Times New Roman" w:hAnsi="Arial" w:cs="Arial"/>
          <w:sz w:val="20"/>
          <w:szCs w:val="20"/>
          <w:lang w:val="es-419" w:eastAsia="es-ES"/>
        </w:rPr>
      </w:pPr>
    </w:p>
    <w:p w14:paraId="5135629A" w14:textId="77777777" w:rsidR="00E92AE0" w:rsidRPr="00E92AE0" w:rsidRDefault="00E92AE0" w:rsidP="00E92AE0">
      <w:pPr>
        <w:spacing w:line="240" w:lineRule="auto"/>
        <w:ind w:firstLine="0"/>
        <w:rPr>
          <w:rFonts w:ascii="Arial" w:eastAsia="Times New Roman" w:hAnsi="Arial" w:cs="Arial"/>
          <w:sz w:val="20"/>
          <w:szCs w:val="20"/>
          <w:lang w:val="es-419" w:eastAsia="es-ES"/>
        </w:rPr>
      </w:pPr>
      <w:r w:rsidRPr="00E92AE0">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sentencia C-665/98).</w:t>
      </w:r>
    </w:p>
    <w:p w14:paraId="081499D9" w14:textId="77777777" w:rsidR="00E92AE0" w:rsidRPr="00E92AE0" w:rsidRDefault="00E92AE0" w:rsidP="00E92AE0">
      <w:pPr>
        <w:spacing w:line="240" w:lineRule="auto"/>
        <w:ind w:firstLine="0"/>
        <w:rPr>
          <w:rFonts w:ascii="Arial" w:eastAsia="Times New Roman" w:hAnsi="Arial" w:cs="Arial"/>
          <w:sz w:val="20"/>
          <w:szCs w:val="20"/>
          <w:lang w:val="es-419" w:eastAsia="es-ES"/>
        </w:rPr>
      </w:pPr>
    </w:p>
    <w:p w14:paraId="195EBC87" w14:textId="77777777" w:rsidR="00E92AE0" w:rsidRPr="00E92AE0" w:rsidRDefault="00E92AE0" w:rsidP="00E92AE0">
      <w:pPr>
        <w:spacing w:line="240" w:lineRule="auto"/>
        <w:ind w:firstLine="0"/>
        <w:rPr>
          <w:rFonts w:ascii="Arial" w:eastAsia="Times New Roman" w:hAnsi="Arial" w:cs="Arial"/>
          <w:sz w:val="20"/>
          <w:szCs w:val="20"/>
          <w:lang w:val="es-419" w:eastAsia="es-ES"/>
        </w:rPr>
      </w:pPr>
      <w:r w:rsidRPr="00E92AE0">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y iii) un salario como retribución del servicio.</w:t>
      </w:r>
    </w:p>
    <w:p w14:paraId="62733E57" w14:textId="77777777" w:rsidR="00E92AE0" w:rsidRPr="00E92AE0" w:rsidRDefault="00E92AE0" w:rsidP="00E92AE0">
      <w:pPr>
        <w:spacing w:line="240" w:lineRule="auto"/>
        <w:ind w:firstLine="0"/>
        <w:rPr>
          <w:rFonts w:ascii="Arial" w:eastAsia="Times New Roman" w:hAnsi="Arial" w:cs="Arial"/>
          <w:sz w:val="20"/>
          <w:szCs w:val="20"/>
          <w:lang w:val="es-419" w:eastAsia="es-ES"/>
        </w:rPr>
      </w:pPr>
      <w:r w:rsidRPr="00E92AE0">
        <w:rPr>
          <w:rFonts w:ascii="Arial" w:eastAsia="Times New Roman" w:hAnsi="Arial" w:cs="Arial"/>
          <w:sz w:val="20"/>
          <w:szCs w:val="20"/>
          <w:lang w:val="es-419" w:eastAsia="es-ES"/>
        </w:rPr>
        <w:t xml:space="preserve"> </w:t>
      </w:r>
    </w:p>
    <w:p w14:paraId="432D117F" w14:textId="3A1D802D" w:rsidR="00553E92" w:rsidRPr="00553E92" w:rsidRDefault="00E92AE0" w:rsidP="00E92AE0">
      <w:pPr>
        <w:spacing w:line="240" w:lineRule="auto"/>
        <w:ind w:firstLine="0"/>
        <w:rPr>
          <w:rFonts w:ascii="Arial" w:eastAsia="Times New Roman" w:hAnsi="Arial" w:cs="Arial"/>
          <w:sz w:val="20"/>
          <w:szCs w:val="20"/>
          <w:lang w:val="es-419" w:eastAsia="es-ES"/>
        </w:rPr>
      </w:pPr>
      <w:r w:rsidRPr="00E92AE0">
        <w:rPr>
          <w:rFonts w:ascii="Arial" w:eastAsia="Times New Roman" w:hAnsi="Arial" w:cs="Arial"/>
          <w:sz w:val="20"/>
          <w:szCs w:val="20"/>
          <w:lang w:val="es-419" w:eastAsia="es-ES"/>
        </w:rPr>
        <w:t>En tal sentido, en reiteradas oportunidades esta Corporación ha precisado que se impone el principio de primacía de realidad cuando una entidad estatal pretende evadir o esconder una relación laboral bajo el ropaje formal del contrato estatal establecido en el artículo 32 de la Ley 80 de 1993</w:t>
      </w:r>
      <w:r>
        <w:rPr>
          <w:rFonts w:ascii="Arial" w:eastAsia="Times New Roman" w:hAnsi="Arial" w:cs="Arial"/>
          <w:sz w:val="20"/>
          <w:szCs w:val="20"/>
          <w:lang w:val="es-419" w:eastAsia="es-ES"/>
        </w:rPr>
        <w:t>…</w:t>
      </w:r>
    </w:p>
    <w:p w14:paraId="33050A2E" w14:textId="77777777" w:rsidR="00553E92" w:rsidRPr="00553E92" w:rsidRDefault="00553E92" w:rsidP="00553E92">
      <w:pPr>
        <w:spacing w:line="240" w:lineRule="auto"/>
        <w:ind w:firstLine="0"/>
        <w:rPr>
          <w:rFonts w:ascii="Arial" w:eastAsia="Times New Roman" w:hAnsi="Arial" w:cs="Arial"/>
          <w:sz w:val="20"/>
          <w:szCs w:val="20"/>
          <w:lang w:val="es-419" w:eastAsia="es-ES"/>
        </w:rPr>
      </w:pPr>
    </w:p>
    <w:p w14:paraId="636466C4" w14:textId="6A7C08B3" w:rsidR="00553E92" w:rsidRPr="00553E92" w:rsidRDefault="00E92AE0" w:rsidP="00553E92">
      <w:pPr>
        <w:spacing w:line="240" w:lineRule="auto"/>
        <w:ind w:firstLine="0"/>
        <w:rPr>
          <w:rFonts w:ascii="Arial" w:eastAsia="Times New Roman" w:hAnsi="Arial" w:cs="Arial"/>
          <w:sz w:val="20"/>
          <w:szCs w:val="20"/>
          <w:lang w:val="es-419" w:eastAsia="es-ES"/>
        </w:rPr>
      </w:pPr>
      <w:r w:rsidRPr="00E92AE0">
        <w:rPr>
          <w:rFonts w:ascii="Arial" w:eastAsia="Times New Roman" w:hAnsi="Arial" w:cs="Arial"/>
          <w:sz w:val="20"/>
          <w:szCs w:val="20"/>
          <w:lang w:val="es-419" w:eastAsia="es-ES"/>
        </w:rPr>
        <w:t>Es pertinente agregar que tal presunción no se deriva de lo señalado en el artículo 24 del C.S.T., sino de lo dispuesto en el artículo 20 del Decreto 2127 de 1945, aplicable a trabajadores oficiales, que al tenor reza: “el contrato de trabajo se presume entre quien presta cualquier servicio personal y quien lo recibe o aprovecha, correspondiéndole a este úl</w:t>
      </w:r>
      <w:r>
        <w:rPr>
          <w:rFonts w:ascii="Arial" w:eastAsia="Times New Roman" w:hAnsi="Arial" w:cs="Arial"/>
          <w:sz w:val="20"/>
          <w:szCs w:val="20"/>
          <w:lang w:val="es-419" w:eastAsia="es-ES"/>
        </w:rPr>
        <w:t>timo destruir tal presunción”. (…)</w:t>
      </w:r>
    </w:p>
    <w:p w14:paraId="1DC7682A" w14:textId="77777777" w:rsidR="00553E92" w:rsidRPr="00553E92" w:rsidRDefault="00553E92" w:rsidP="00553E92">
      <w:pPr>
        <w:spacing w:line="240" w:lineRule="auto"/>
        <w:ind w:firstLine="0"/>
        <w:rPr>
          <w:rFonts w:ascii="Arial" w:eastAsia="Times New Roman" w:hAnsi="Arial" w:cs="Arial"/>
          <w:sz w:val="20"/>
          <w:szCs w:val="20"/>
          <w:lang w:eastAsia="es-ES"/>
        </w:rPr>
      </w:pPr>
    </w:p>
    <w:p w14:paraId="05F3C983" w14:textId="77777777" w:rsidR="00553E92" w:rsidRPr="00553E92" w:rsidRDefault="00553E92" w:rsidP="00553E92">
      <w:pPr>
        <w:spacing w:line="240" w:lineRule="auto"/>
        <w:ind w:firstLine="0"/>
        <w:rPr>
          <w:rFonts w:ascii="Arial" w:eastAsia="Times New Roman" w:hAnsi="Arial" w:cs="Arial"/>
          <w:sz w:val="20"/>
          <w:szCs w:val="20"/>
          <w:lang w:eastAsia="es-ES"/>
        </w:rPr>
      </w:pPr>
    </w:p>
    <w:p w14:paraId="7486472E" w14:textId="77777777" w:rsidR="00553E92" w:rsidRPr="00553E92" w:rsidRDefault="00553E92" w:rsidP="00553E92">
      <w:pPr>
        <w:spacing w:line="240" w:lineRule="auto"/>
        <w:ind w:firstLine="0"/>
        <w:rPr>
          <w:rFonts w:ascii="Arial" w:eastAsia="Times New Roman" w:hAnsi="Arial" w:cs="Arial"/>
          <w:sz w:val="20"/>
          <w:szCs w:val="20"/>
          <w:lang w:eastAsia="es-ES"/>
        </w:rPr>
      </w:pPr>
    </w:p>
    <w:p w14:paraId="4DDD0419" w14:textId="77777777" w:rsidR="00B7622A" w:rsidRPr="00553E92" w:rsidRDefault="00B7622A" w:rsidP="00553E92">
      <w:pPr>
        <w:pStyle w:val="Ttulo4"/>
        <w:widowControl w:val="0"/>
        <w:tabs>
          <w:tab w:val="clear" w:pos="0"/>
        </w:tabs>
        <w:spacing w:line="276" w:lineRule="auto"/>
        <w:rPr>
          <w:rFonts w:ascii="Tahoma" w:hAnsi="Tahoma" w:cs="Tahoma"/>
          <w:bCs/>
          <w:szCs w:val="24"/>
          <w:lang w:eastAsia="es-MX"/>
        </w:rPr>
      </w:pPr>
      <w:r w:rsidRPr="00553E92">
        <w:rPr>
          <w:rFonts w:ascii="Tahoma" w:hAnsi="Tahoma" w:cs="Tahoma"/>
          <w:bCs/>
          <w:szCs w:val="24"/>
          <w:lang w:eastAsia="es-MX"/>
        </w:rPr>
        <w:t>TRIBUNAL SUPERIOR DEL DISTRITO JUDICIAL DE PEREIRA</w:t>
      </w:r>
    </w:p>
    <w:p w14:paraId="32F3225A" w14:textId="11A380EE" w:rsidR="00B7622A" w:rsidRPr="00553E92" w:rsidRDefault="00B7622A" w:rsidP="00553E92">
      <w:pPr>
        <w:pStyle w:val="Ttulo4"/>
        <w:widowControl w:val="0"/>
        <w:tabs>
          <w:tab w:val="clear" w:pos="0"/>
        </w:tabs>
        <w:spacing w:line="276" w:lineRule="auto"/>
        <w:rPr>
          <w:rFonts w:ascii="Tahoma" w:hAnsi="Tahoma" w:cs="Tahoma"/>
          <w:bCs/>
          <w:szCs w:val="24"/>
          <w:lang w:eastAsia="es-MX"/>
        </w:rPr>
      </w:pPr>
      <w:r w:rsidRPr="00553E92">
        <w:rPr>
          <w:rFonts w:ascii="Tahoma" w:hAnsi="Tahoma" w:cs="Tahoma"/>
          <w:bCs/>
          <w:szCs w:val="24"/>
          <w:lang w:eastAsia="es-MX"/>
        </w:rPr>
        <w:t xml:space="preserve">SALA DE </w:t>
      </w:r>
      <w:r w:rsidR="00553E92" w:rsidRPr="00553E92">
        <w:rPr>
          <w:rFonts w:ascii="Tahoma" w:hAnsi="Tahoma" w:cs="Tahoma"/>
          <w:bCs/>
          <w:szCs w:val="24"/>
          <w:lang w:eastAsia="es-MX"/>
        </w:rPr>
        <w:t>DECISIÓN</w:t>
      </w:r>
      <w:r w:rsidRPr="00553E92">
        <w:rPr>
          <w:rFonts w:ascii="Tahoma" w:hAnsi="Tahoma" w:cs="Tahoma"/>
          <w:bCs/>
          <w:szCs w:val="24"/>
          <w:lang w:eastAsia="es-MX"/>
        </w:rPr>
        <w:t xml:space="preserve"> LABORAL No. 1</w:t>
      </w:r>
    </w:p>
    <w:p w14:paraId="3479A66C" w14:textId="77777777" w:rsidR="00B7622A" w:rsidRPr="00553E92" w:rsidRDefault="00B7622A" w:rsidP="00553E92">
      <w:pPr>
        <w:spacing w:line="276" w:lineRule="auto"/>
        <w:jc w:val="center"/>
        <w:rPr>
          <w:rFonts w:ascii="Tahoma" w:hAnsi="Tahoma" w:cs="Tahoma"/>
          <w:bCs/>
          <w:sz w:val="24"/>
          <w:szCs w:val="24"/>
        </w:rPr>
      </w:pPr>
    </w:p>
    <w:p w14:paraId="39F23AE7" w14:textId="77777777" w:rsidR="00B7622A" w:rsidRPr="00553E92" w:rsidRDefault="00B7622A" w:rsidP="00553E92">
      <w:pPr>
        <w:spacing w:line="276" w:lineRule="auto"/>
        <w:jc w:val="center"/>
        <w:rPr>
          <w:rFonts w:ascii="Tahoma" w:hAnsi="Tahoma" w:cs="Tahoma"/>
          <w:b/>
          <w:bCs/>
          <w:sz w:val="24"/>
          <w:szCs w:val="24"/>
        </w:rPr>
      </w:pPr>
      <w:r w:rsidRPr="00553E92">
        <w:rPr>
          <w:rFonts w:ascii="Tahoma" w:hAnsi="Tahoma" w:cs="Tahoma"/>
          <w:bCs/>
          <w:sz w:val="24"/>
          <w:szCs w:val="24"/>
        </w:rPr>
        <w:t>Magistrada Ponente:</w:t>
      </w:r>
      <w:r w:rsidRPr="00553E92">
        <w:rPr>
          <w:rFonts w:ascii="Tahoma" w:hAnsi="Tahoma" w:cs="Tahoma"/>
          <w:b/>
          <w:bCs/>
          <w:sz w:val="24"/>
          <w:szCs w:val="24"/>
        </w:rPr>
        <w:t xml:space="preserve"> Ana Lucía Caicedo Calderón</w:t>
      </w:r>
    </w:p>
    <w:p w14:paraId="1E256AE8" w14:textId="3DC60940" w:rsidR="00B7622A" w:rsidRPr="00553E92" w:rsidRDefault="00B7622A" w:rsidP="00553E92">
      <w:pPr>
        <w:spacing w:line="276" w:lineRule="auto"/>
        <w:ind w:firstLine="0"/>
        <w:rPr>
          <w:rFonts w:ascii="Tahoma" w:hAnsi="Tahoma" w:cs="Tahoma"/>
          <w:b/>
          <w:sz w:val="24"/>
          <w:szCs w:val="24"/>
        </w:rPr>
      </w:pPr>
    </w:p>
    <w:p w14:paraId="1C82FABC" w14:textId="7E89266B" w:rsidR="00B7622A" w:rsidRPr="00553E92" w:rsidRDefault="002A4483" w:rsidP="00553E92">
      <w:pPr>
        <w:spacing w:line="276" w:lineRule="auto"/>
        <w:jc w:val="center"/>
        <w:rPr>
          <w:rFonts w:ascii="Tahoma" w:hAnsi="Tahoma" w:cs="Tahoma"/>
          <w:b/>
          <w:sz w:val="24"/>
          <w:szCs w:val="24"/>
        </w:rPr>
      </w:pPr>
      <w:r w:rsidRPr="00553E92">
        <w:rPr>
          <w:rFonts w:ascii="Tahoma" w:hAnsi="Tahoma" w:cs="Tahoma"/>
          <w:b/>
          <w:sz w:val="24"/>
          <w:szCs w:val="24"/>
        </w:rPr>
        <w:t>14</w:t>
      </w:r>
      <w:r w:rsidR="00B7622A" w:rsidRPr="00553E92">
        <w:rPr>
          <w:rFonts w:ascii="Tahoma" w:hAnsi="Tahoma" w:cs="Tahoma"/>
          <w:b/>
          <w:sz w:val="24"/>
          <w:szCs w:val="24"/>
        </w:rPr>
        <w:t xml:space="preserve"> de agosto </w:t>
      </w:r>
      <w:r w:rsidR="00553E92">
        <w:rPr>
          <w:rFonts w:ascii="Tahoma" w:hAnsi="Tahoma" w:cs="Tahoma"/>
          <w:b/>
          <w:sz w:val="24"/>
          <w:szCs w:val="24"/>
        </w:rPr>
        <w:t>de 2020</w:t>
      </w:r>
    </w:p>
    <w:p w14:paraId="67D9B777" w14:textId="77777777" w:rsidR="00B7622A" w:rsidRPr="00553E92" w:rsidRDefault="00B7622A" w:rsidP="00553E92">
      <w:pPr>
        <w:spacing w:line="276" w:lineRule="auto"/>
        <w:jc w:val="center"/>
        <w:rPr>
          <w:rFonts w:ascii="Tahoma" w:hAnsi="Tahoma" w:cs="Tahoma"/>
          <w:b/>
          <w:sz w:val="24"/>
          <w:szCs w:val="24"/>
        </w:rPr>
      </w:pPr>
    </w:p>
    <w:p w14:paraId="6FABDFA8" w14:textId="2BD06036" w:rsidR="002B0E8D" w:rsidRPr="00553E92" w:rsidRDefault="00B7622A" w:rsidP="00553E92">
      <w:pPr>
        <w:spacing w:line="276" w:lineRule="auto"/>
        <w:ind w:firstLine="708"/>
        <w:rPr>
          <w:rFonts w:ascii="Tahoma" w:hAnsi="Tahoma" w:cs="Tahoma"/>
          <w:sz w:val="24"/>
          <w:szCs w:val="24"/>
          <w:lang w:val="es-ES_tradnl"/>
        </w:rPr>
      </w:pPr>
      <w:r w:rsidRPr="00553E92">
        <w:rPr>
          <w:rFonts w:ascii="Tahoma" w:hAnsi="Tahoma" w:cs="Tahoma"/>
          <w:color w:val="000000"/>
          <w:sz w:val="24"/>
          <w:szCs w:val="24"/>
          <w:lang w:val="es-ES_tradnl"/>
        </w:rPr>
        <w:t>Teniendo en cuenta que el artículo 15 del Decreto No. 806 del 4 de junio de 2020, expedido por el Ministerio de Justicia y del Derecho, estableció que en la especialidad laboral se proferirán por escrito</w:t>
      </w:r>
      <w:r w:rsidRPr="00553E92">
        <w:rPr>
          <w:rFonts w:ascii="Tahoma" w:hAnsi="Tahoma" w:cs="Tahoma"/>
          <w:sz w:val="24"/>
          <w:szCs w:val="24"/>
        </w:rPr>
        <w:t xml:space="preserve"> </w:t>
      </w:r>
      <w:r w:rsidRPr="00553E92">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553E92">
        <w:rPr>
          <w:rFonts w:ascii="Tahoma" w:hAnsi="Tahoma" w:cs="Tahoma"/>
          <w:color w:val="000000"/>
          <w:sz w:val="24"/>
          <w:szCs w:val="24"/>
        </w:rPr>
        <w:t xml:space="preserve">la Sala de </w:t>
      </w:r>
      <w:r w:rsidRPr="00553E92">
        <w:rPr>
          <w:rFonts w:ascii="Tahoma" w:hAnsi="Tahoma" w:cs="Tahoma"/>
          <w:sz w:val="24"/>
          <w:szCs w:val="24"/>
        </w:rPr>
        <w:t xml:space="preserve">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 </w:t>
      </w:r>
      <w:r w:rsidR="007E30F1" w:rsidRPr="00553E92">
        <w:rPr>
          <w:rFonts w:ascii="Tahoma" w:hAnsi="Tahoma" w:cs="Tahoma"/>
          <w:b/>
          <w:bCs/>
          <w:sz w:val="24"/>
          <w:szCs w:val="24"/>
          <w:lang w:val="es-ES_tradnl"/>
        </w:rPr>
        <w:t xml:space="preserve">Guillermo Antonio Galeano Osorio </w:t>
      </w:r>
      <w:r w:rsidR="002B0E8D" w:rsidRPr="00553E92">
        <w:rPr>
          <w:rFonts w:ascii="Tahoma" w:hAnsi="Tahoma" w:cs="Tahoma"/>
          <w:sz w:val="24"/>
          <w:szCs w:val="24"/>
          <w:lang w:val="es-ES_tradnl"/>
        </w:rPr>
        <w:t xml:space="preserve">en contra del </w:t>
      </w:r>
      <w:r w:rsidR="002B0E8D" w:rsidRPr="00553E92">
        <w:rPr>
          <w:rFonts w:ascii="Tahoma" w:hAnsi="Tahoma" w:cs="Tahoma"/>
          <w:b/>
          <w:sz w:val="24"/>
          <w:szCs w:val="24"/>
          <w:lang w:val="es-ES_tradnl"/>
        </w:rPr>
        <w:t>M</w:t>
      </w:r>
      <w:r w:rsidR="007E30F1" w:rsidRPr="00553E92">
        <w:rPr>
          <w:rFonts w:ascii="Tahoma" w:hAnsi="Tahoma" w:cs="Tahoma"/>
          <w:b/>
          <w:sz w:val="24"/>
          <w:szCs w:val="24"/>
          <w:lang w:val="es-ES_tradnl"/>
        </w:rPr>
        <w:t>unicipio de Pereira</w:t>
      </w:r>
      <w:r w:rsidR="002B0E8D" w:rsidRPr="00553E92">
        <w:rPr>
          <w:rFonts w:ascii="Tahoma" w:hAnsi="Tahoma" w:cs="Tahoma"/>
          <w:sz w:val="24"/>
          <w:szCs w:val="24"/>
          <w:lang w:val="es-ES_tradnl"/>
        </w:rPr>
        <w:t xml:space="preserve">. </w:t>
      </w:r>
    </w:p>
    <w:p w14:paraId="7A956CC2" w14:textId="517A3833" w:rsidR="00B7622A" w:rsidRPr="00553E92" w:rsidRDefault="00B7622A" w:rsidP="00553E92">
      <w:pPr>
        <w:spacing w:line="276" w:lineRule="auto"/>
        <w:ind w:firstLine="708"/>
        <w:rPr>
          <w:rFonts w:ascii="Tahoma" w:hAnsi="Tahoma" w:cs="Tahoma"/>
          <w:sz w:val="24"/>
          <w:szCs w:val="24"/>
          <w:lang w:val="es-ES_tradnl"/>
        </w:rPr>
      </w:pPr>
    </w:p>
    <w:p w14:paraId="7A439229" w14:textId="77777777" w:rsidR="00B7622A" w:rsidRPr="00553E92" w:rsidRDefault="00B7622A" w:rsidP="00553E92">
      <w:pPr>
        <w:pStyle w:val="paragraph"/>
        <w:spacing w:before="0" w:beforeAutospacing="0" w:after="0" w:afterAutospacing="0" w:line="276" w:lineRule="auto"/>
        <w:jc w:val="center"/>
        <w:textAlignment w:val="baseline"/>
        <w:rPr>
          <w:rStyle w:val="normaltextrun"/>
          <w:rFonts w:ascii="Tahoma" w:hAnsi="Tahoma" w:cs="Tahoma"/>
          <w:b/>
          <w:color w:val="000000"/>
          <w:lang w:val="es-ES"/>
        </w:rPr>
      </w:pPr>
      <w:r w:rsidRPr="00553E92">
        <w:rPr>
          <w:rStyle w:val="normaltextrun"/>
          <w:rFonts w:ascii="Tahoma" w:hAnsi="Tahoma" w:cs="Tahoma"/>
          <w:b/>
          <w:color w:val="000000"/>
          <w:lang w:val="es-ES"/>
        </w:rPr>
        <w:t>PUNTO A TRATAR</w:t>
      </w:r>
    </w:p>
    <w:p w14:paraId="0D4B2210" w14:textId="77777777" w:rsidR="00B7622A" w:rsidRPr="00553E92" w:rsidRDefault="00B7622A" w:rsidP="00553E92">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p>
    <w:p w14:paraId="16667A56" w14:textId="388892AA" w:rsidR="00B7622A" w:rsidRPr="00553E92" w:rsidRDefault="00B7622A" w:rsidP="00553E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rPr>
      </w:pPr>
      <w:r w:rsidRPr="00553E92">
        <w:rPr>
          <w:rStyle w:val="normaltextrun"/>
          <w:rFonts w:cs="Tahoma"/>
          <w:sz w:val="24"/>
          <w:szCs w:val="24"/>
          <w:lang w:val="es-ES"/>
        </w:rPr>
        <w:t xml:space="preserve">Por medio de esta providencia procede la Sala </w:t>
      </w:r>
      <w:r w:rsidRPr="00553E92">
        <w:rPr>
          <w:rFonts w:cs="Tahoma"/>
          <w:sz w:val="24"/>
          <w:szCs w:val="24"/>
          <w:lang w:val="es-CO"/>
        </w:rPr>
        <w:t xml:space="preserve">a desatar el recurso de apelación interpuesto por </w:t>
      </w:r>
      <w:r w:rsidR="00CB21BD" w:rsidRPr="00553E92">
        <w:rPr>
          <w:rFonts w:cs="Tahoma"/>
          <w:sz w:val="24"/>
          <w:szCs w:val="24"/>
          <w:lang w:val="es-CO"/>
        </w:rPr>
        <w:t xml:space="preserve">el Municipio de Pereira </w:t>
      </w:r>
      <w:r w:rsidRPr="00553E92">
        <w:rPr>
          <w:rFonts w:cs="Tahoma"/>
          <w:sz w:val="24"/>
          <w:szCs w:val="24"/>
          <w:lang w:val="es-CO"/>
        </w:rPr>
        <w:t xml:space="preserve">contra la sentencia dictada por el </w:t>
      </w:r>
      <w:r w:rsidRPr="00553E92">
        <w:rPr>
          <w:rFonts w:cs="Tahoma"/>
          <w:sz w:val="24"/>
          <w:szCs w:val="24"/>
          <w:lang w:val="es-CO"/>
        </w:rPr>
        <w:lastRenderedPageBreak/>
        <w:t>Juzgado Segundo Laboral del Circuito Pereira el 3 de julio de 2019, lo mismo que el grado jurisdiccional de consulta a favor de la misma entidad, como quiera que el fallo resultó adverso a sus intereses</w:t>
      </w:r>
      <w:r w:rsidRPr="00553E92">
        <w:rPr>
          <w:rFonts w:cs="Tahoma"/>
          <w:sz w:val="24"/>
          <w:szCs w:val="24"/>
        </w:rPr>
        <w:t>.</w:t>
      </w:r>
      <w:r w:rsidRPr="00553E92">
        <w:rPr>
          <w:rStyle w:val="normaltextrun"/>
          <w:rFonts w:cs="Tahoma"/>
          <w:sz w:val="24"/>
          <w:szCs w:val="24"/>
          <w:lang w:val="es-ES"/>
        </w:rPr>
        <w:t xml:space="preserve"> Para ello se tiene en cuenta lo siguiente:</w:t>
      </w:r>
    </w:p>
    <w:p w14:paraId="1BFF6D9D" w14:textId="77777777" w:rsidR="00F84C7B" w:rsidRPr="00553E92" w:rsidRDefault="00F84C7B" w:rsidP="00553E92">
      <w:pPr>
        <w:spacing w:line="276" w:lineRule="auto"/>
        <w:ind w:firstLine="0"/>
        <w:rPr>
          <w:rFonts w:ascii="Tahoma" w:hAnsi="Tahoma" w:cs="Tahoma"/>
          <w:b/>
          <w:sz w:val="24"/>
          <w:szCs w:val="24"/>
          <w:lang w:val="es-CO"/>
        </w:rPr>
      </w:pPr>
    </w:p>
    <w:p w14:paraId="0F21F43B" w14:textId="77777777" w:rsidR="00B7622A" w:rsidRPr="00553E92" w:rsidRDefault="00B7622A" w:rsidP="00553E92">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sz w:val="24"/>
          <w:szCs w:val="24"/>
        </w:rPr>
      </w:pPr>
      <w:r w:rsidRPr="00553E92">
        <w:rPr>
          <w:rFonts w:ascii="Tahoma" w:hAnsi="Tahoma" w:cs="Tahoma"/>
          <w:b/>
          <w:sz w:val="24"/>
          <w:szCs w:val="24"/>
        </w:rPr>
        <w:t>La demanda y su contestación</w:t>
      </w:r>
    </w:p>
    <w:p w14:paraId="0DAABDD0" w14:textId="77777777" w:rsidR="00931466" w:rsidRPr="00553E92" w:rsidRDefault="00931466" w:rsidP="00553E92">
      <w:pPr>
        <w:spacing w:line="276" w:lineRule="auto"/>
        <w:ind w:firstLine="0"/>
        <w:jc w:val="center"/>
        <w:rPr>
          <w:rFonts w:ascii="Tahoma" w:hAnsi="Tahoma" w:cs="Tahoma"/>
          <w:b/>
          <w:sz w:val="24"/>
          <w:szCs w:val="24"/>
          <w:lang w:val="es-CO"/>
        </w:rPr>
      </w:pPr>
    </w:p>
    <w:p w14:paraId="6A40827E" w14:textId="42A5C721" w:rsidR="00931466" w:rsidRPr="00553E92" w:rsidRDefault="0009600B"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 xml:space="preserve">El señor </w:t>
      </w:r>
      <w:r w:rsidR="007E30F1" w:rsidRPr="00553E92">
        <w:rPr>
          <w:rFonts w:ascii="Tahoma" w:hAnsi="Tahoma" w:cs="Tahoma"/>
          <w:sz w:val="24"/>
          <w:szCs w:val="24"/>
          <w:lang w:val="es-CO"/>
        </w:rPr>
        <w:t xml:space="preserve">Guillermo Galeano </w:t>
      </w:r>
      <w:r w:rsidR="00931466" w:rsidRPr="00553E92">
        <w:rPr>
          <w:rFonts w:ascii="Tahoma" w:hAnsi="Tahoma" w:cs="Tahoma"/>
          <w:sz w:val="24"/>
          <w:szCs w:val="24"/>
          <w:lang w:val="es-CO"/>
        </w:rPr>
        <w:t xml:space="preserve">pretende que se declare que </w:t>
      </w:r>
      <w:r w:rsidR="004537DF" w:rsidRPr="00553E92">
        <w:rPr>
          <w:rFonts w:ascii="Tahoma" w:hAnsi="Tahoma" w:cs="Tahoma"/>
          <w:sz w:val="24"/>
          <w:szCs w:val="24"/>
          <w:lang w:val="es-CO"/>
        </w:rPr>
        <w:t>sos</w:t>
      </w:r>
      <w:r w:rsidR="00931466" w:rsidRPr="00553E92">
        <w:rPr>
          <w:rFonts w:ascii="Tahoma" w:hAnsi="Tahoma" w:cs="Tahoma"/>
          <w:sz w:val="24"/>
          <w:szCs w:val="24"/>
          <w:lang w:val="es-CO"/>
        </w:rPr>
        <w:t xml:space="preserve">tuvo un contrato de trabajo a término </w:t>
      </w:r>
      <w:r w:rsidR="00D94880" w:rsidRPr="00553E92">
        <w:rPr>
          <w:rFonts w:ascii="Tahoma" w:hAnsi="Tahoma" w:cs="Tahoma"/>
          <w:sz w:val="24"/>
          <w:szCs w:val="24"/>
          <w:lang w:val="es-CO"/>
        </w:rPr>
        <w:t xml:space="preserve">indefinido </w:t>
      </w:r>
      <w:r w:rsidR="00931466" w:rsidRPr="00553E92">
        <w:rPr>
          <w:rFonts w:ascii="Tahoma" w:hAnsi="Tahoma" w:cs="Tahoma"/>
          <w:sz w:val="24"/>
          <w:szCs w:val="24"/>
          <w:lang w:val="es-CO"/>
        </w:rPr>
        <w:t xml:space="preserve">con el </w:t>
      </w:r>
      <w:r w:rsidR="00D94880" w:rsidRPr="00553E92">
        <w:rPr>
          <w:rFonts w:ascii="Tahoma" w:hAnsi="Tahoma" w:cs="Tahoma"/>
          <w:bCs/>
          <w:sz w:val="24"/>
          <w:szCs w:val="24"/>
          <w:lang w:val="es-CO"/>
        </w:rPr>
        <w:t>Municipio de Pereira</w:t>
      </w:r>
      <w:r w:rsidR="00D94880" w:rsidRPr="00553E92">
        <w:rPr>
          <w:rFonts w:ascii="Tahoma" w:hAnsi="Tahoma" w:cs="Tahoma"/>
          <w:sz w:val="24"/>
          <w:szCs w:val="24"/>
          <w:lang w:val="es-CO"/>
        </w:rPr>
        <w:t xml:space="preserve"> </w:t>
      </w:r>
      <w:r w:rsidRPr="00553E92">
        <w:rPr>
          <w:rFonts w:ascii="Tahoma" w:hAnsi="Tahoma" w:cs="Tahoma"/>
          <w:sz w:val="24"/>
          <w:szCs w:val="24"/>
          <w:lang w:val="es-CO"/>
        </w:rPr>
        <w:t>entre el 1</w:t>
      </w:r>
      <w:r w:rsidR="00D94880" w:rsidRPr="00553E92">
        <w:rPr>
          <w:rFonts w:ascii="Tahoma" w:hAnsi="Tahoma" w:cs="Tahoma"/>
          <w:sz w:val="24"/>
          <w:szCs w:val="24"/>
          <w:lang w:val="es-CO"/>
        </w:rPr>
        <w:t>2 de agosto de 2003</w:t>
      </w:r>
      <w:r w:rsidRPr="00553E92">
        <w:rPr>
          <w:rFonts w:ascii="Tahoma" w:hAnsi="Tahoma" w:cs="Tahoma"/>
          <w:sz w:val="24"/>
          <w:szCs w:val="24"/>
          <w:lang w:val="es-CO"/>
        </w:rPr>
        <w:t xml:space="preserve"> y el </w:t>
      </w:r>
      <w:r w:rsidR="00D94880" w:rsidRPr="00553E92">
        <w:rPr>
          <w:rFonts w:ascii="Tahoma" w:hAnsi="Tahoma" w:cs="Tahoma"/>
          <w:sz w:val="24"/>
          <w:szCs w:val="24"/>
          <w:lang w:val="es-CO"/>
        </w:rPr>
        <w:t>31</w:t>
      </w:r>
      <w:r w:rsidR="00931466" w:rsidRPr="00553E92">
        <w:rPr>
          <w:rFonts w:ascii="Tahoma" w:hAnsi="Tahoma" w:cs="Tahoma"/>
          <w:sz w:val="24"/>
          <w:szCs w:val="24"/>
          <w:lang w:val="es-CO"/>
        </w:rPr>
        <w:t xml:space="preserve"> de diciembre de 2015.</w:t>
      </w:r>
    </w:p>
    <w:p w14:paraId="47DB02E0" w14:textId="77777777" w:rsidR="00931466" w:rsidRPr="00553E92" w:rsidRDefault="00931466" w:rsidP="00553E92">
      <w:pPr>
        <w:spacing w:line="276" w:lineRule="auto"/>
        <w:ind w:firstLine="708"/>
        <w:rPr>
          <w:rFonts w:ascii="Tahoma" w:hAnsi="Tahoma" w:cs="Tahoma"/>
          <w:sz w:val="24"/>
          <w:szCs w:val="24"/>
          <w:lang w:val="es-CO"/>
        </w:rPr>
      </w:pPr>
    </w:p>
    <w:p w14:paraId="6EB26348" w14:textId="4D6C47FF" w:rsidR="00D94880" w:rsidRPr="00553E92" w:rsidRDefault="00931466"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Consecuencia de l</w:t>
      </w:r>
      <w:r w:rsidR="00D94880" w:rsidRPr="00553E92">
        <w:rPr>
          <w:rFonts w:ascii="Tahoma" w:hAnsi="Tahoma" w:cs="Tahoma"/>
          <w:sz w:val="24"/>
          <w:szCs w:val="24"/>
          <w:lang w:val="es-CO"/>
        </w:rPr>
        <w:t>o</w:t>
      </w:r>
      <w:r w:rsidRPr="00553E92">
        <w:rPr>
          <w:rFonts w:ascii="Tahoma" w:hAnsi="Tahoma" w:cs="Tahoma"/>
          <w:sz w:val="24"/>
          <w:szCs w:val="24"/>
          <w:lang w:val="es-CO"/>
        </w:rPr>
        <w:t xml:space="preserve"> anterior persigue </w:t>
      </w:r>
      <w:r w:rsidR="00D94880" w:rsidRPr="00553E92">
        <w:rPr>
          <w:rFonts w:ascii="Tahoma" w:hAnsi="Tahoma" w:cs="Tahoma"/>
          <w:sz w:val="24"/>
          <w:szCs w:val="24"/>
          <w:lang w:val="es-CO"/>
        </w:rPr>
        <w:t>que, en su calidad de trabajador oficial</w:t>
      </w:r>
      <w:r w:rsidR="00CB21BD" w:rsidRPr="00553E92">
        <w:rPr>
          <w:rFonts w:ascii="Tahoma" w:hAnsi="Tahoma" w:cs="Tahoma"/>
          <w:sz w:val="24"/>
          <w:szCs w:val="24"/>
          <w:lang w:val="es-CO"/>
        </w:rPr>
        <w:t>,</w:t>
      </w:r>
      <w:r w:rsidR="00D94880" w:rsidRPr="00553E92">
        <w:rPr>
          <w:rFonts w:ascii="Tahoma" w:hAnsi="Tahoma" w:cs="Tahoma"/>
          <w:sz w:val="24"/>
          <w:szCs w:val="24"/>
          <w:lang w:val="es-CO"/>
        </w:rPr>
        <w:t xml:space="preserve"> se lo declare beneficiario de las convenciones colectivas vigentes en el Municipio de Pereira, condenándose a dicho ente a pagarle</w:t>
      </w:r>
      <w:r w:rsidR="00D2730E" w:rsidRPr="00553E92">
        <w:rPr>
          <w:rFonts w:ascii="Tahoma" w:hAnsi="Tahoma" w:cs="Tahoma"/>
          <w:sz w:val="24"/>
          <w:szCs w:val="24"/>
          <w:lang w:val="es-CO"/>
        </w:rPr>
        <w:t>, debidamente indexadas,</w:t>
      </w:r>
      <w:r w:rsidR="00D94880" w:rsidRPr="00553E92">
        <w:rPr>
          <w:rFonts w:ascii="Tahoma" w:hAnsi="Tahoma" w:cs="Tahoma"/>
          <w:sz w:val="24"/>
          <w:szCs w:val="24"/>
          <w:lang w:val="es-CO"/>
        </w:rPr>
        <w:t xml:space="preserve"> </w:t>
      </w:r>
      <w:r w:rsidRPr="00553E92">
        <w:rPr>
          <w:rFonts w:ascii="Tahoma" w:hAnsi="Tahoma" w:cs="Tahoma"/>
          <w:sz w:val="24"/>
          <w:szCs w:val="24"/>
          <w:lang w:val="es-CO"/>
        </w:rPr>
        <w:t xml:space="preserve">las sumas de dinero correspondientes a cesantías, </w:t>
      </w:r>
      <w:r w:rsidR="00D94880" w:rsidRPr="00553E92">
        <w:rPr>
          <w:rFonts w:ascii="Tahoma" w:hAnsi="Tahoma" w:cs="Tahoma"/>
          <w:sz w:val="24"/>
          <w:szCs w:val="24"/>
          <w:lang w:val="es-CO"/>
        </w:rPr>
        <w:t xml:space="preserve">prima de navidad, </w:t>
      </w:r>
      <w:r w:rsidRPr="00553E92">
        <w:rPr>
          <w:rFonts w:ascii="Tahoma" w:hAnsi="Tahoma" w:cs="Tahoma"/>
          <w:sz w:val="24"/>
          <w:szCs w:val="24"/>
          <w:lang w:val="es-CO"/>
        </w:rPr>
        <w:t xml:space="preserve">vacaciones, </w:t>
      </w:r>
      <w:r w:rsidR="00D94880" w:rsidRPr="00553E92">
        <w:rPr>
          <w:rFonts w:ascii="Tahoma" w:hAnsi="Tahoma" w:cs="Tahoma"/>
          <w:sz w:val="24"/>
          <w:szCs w:val="24"/>
          <w:lang w:val="es-CO"/>
        </w:rPr>
        <w:t>prima de vacaciones, compensación de lo que él pagó al sistema de seguridad social y las sanciones contempladas en el artículo 99 de la Ley 50 de 1990 y el artículo 65 del Código Sustantivo del Trabajo.</w:t>
      </w:r>
    </w:p>
    <w:p w14:paraId="1A82DB29" w14:textId="291E6C3E" w:rsidR="00D94880" w:rsidRPr="00553E92" w:rsidRDefault="00D94880" w:rsidP="00553E92">
      <w:pPr>
        <w:spacing w:line="276" w:lineRule="auto"/>
        <w:ind w:firstLine="708"/>
        <w:rPr>
          <w:rFonts w:ascii="Tahoma" w:hAnsi="Tahoma" w:cs="Tahoma"/>
          <w:sz w:val="24"/>
          <w:szCs w:val="24"/>
          <w:lang w:val="es-CO"/>
        </w:rPr>
      </w:pPr>
    </w:p>
    <w:p w14:paraId="6AF4DF4E" w14:textId="5BE0D10B" w:rsidR="004F27B1" w:rsidRPr="00553E92" w:rsidRDefault="0093380B"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 xml:space="preserve">Asimismo, procura que se condene al ente demandado a pagarle </w:t>
      </w:r>
      <w:r w:rsidR="00D2730E" w:rsidRPr="00553E92">
        <w:rPr>
          <w:rFonts w:ascii="Tahoma" w:hAnsi="Tahoma" w:cs="Tahoma"/>
          <w:sz w:val="24"/>
          <w:szCs w:val="24"/>
          <w:lang w:val="es-CO"/>
        </w:rPr>
        <w:t>el</w:t>
      </w:r>
      <w:r w:rsidRPr="00553E92">
        <w:rPr>
          <w:rFonts w:ascii="Tahoma" w:hAnsi="Tahoma" w:cs="Tahoma"/>
          <w:sz w:val="24"/>
          <w:szCs w:val="24"/>
          <w:lang w:val="es-CO"/>
        </w:rPr>
        <w:t xml:space="preserve"> auxilio de transporte</w:t>
      </w:r>
      <w:r w:rsidR="00D2730E" w:rsidRPr="00553E92">
        <w:rPr>
          <w:rFonts w:ascii="Tahoma" w:hAnsi="Tahoma" w:cs="Tahoma"/>
          <w:sz w:val="24"/>
          <w:szCs w:val="24"/>
          <w:lang w:val="es-CO"/>
        </w:rPr>
        <w:t xml:space="preserve">; </w:t>
      </w:r>
      <w:r w:rsidRPr="00553E92">
        <w:rPr>
          <w:rFonts w:ascii="Tahoma" w:hAnsi="Tahoma" w:cs="Tahoma"/>
          <w:sz w:val="24"/>
          <w:szCs w:val="24"/>
          <w:lang w:val="es-CO"/>
        </w:rPr>
        <w:t xml:space="preserve">la prima extralegal y </w:t>
      </w:r>
      <w:r w:rsidR="00D2730E" w:rsidRPr="00553E92">
        <w:rPr>
          <w:rFonts w:ascii="Tahoma" w:hAnsi="Tahoma" w:cs="Tahoma"/>
          <w:sz w:val="24"/>
          <w:szCs w:val="24"/>
          <w:lang w:val="es-CO"/>
        </w:rPr>
        <w:t xml:space="preserve">la </w:t>
      </w:r>
      <w:r w:rsidRPr="00553E92">
        <w:rPr>
          <w:rFonts w:ascii="Tahoma" w:hAnsi="Tahoma" w:cs="Tahoma"/>
          <w:sz w:val="24"/>
          <w:szCs w:val="24"/>
          <w:lang w:val="es-CO"/>
        </w:rPr>
        <w:t>de navidad</w:t>
      </w:r>
      <w:r w:rsidR="00D2730E" w:rsidRPr="00553E92">
        <w:rPr>
          <w:rFonts w:ascii="Tahoma" w:hAnsi="Tahoma" w:cs="Tahoma"/>
          <w:sz w:val="24"/>
          <w:szCs w:val="24"/>
          <w:lang w:val="es-CO"/>
        </w:rPr>
        <w:t xml:space="preserve"> consagradas en </w:t>
      </w:r>
      <w:r w:rsidRPr="00553E92">
        <w:rPr>
          <w:rFonts w:ascii="Tahoma" w:hAnsi="Tahoma" w:cs="Tahoma"/>
          <w:sz w:val="24"/>
          <w:szCs w:val="24"/>
          <w:lang w:val="es-CO"/>
        </w:rPr>
        <w:t>la convención colectiva vigente</w:t>
      </w:r>
      <w:r w:rsidR="00D2730E" w:rsidRPr="00553E92">
        <w:rPr>
          <w:rFonts w:ascii="Tahoma" w:hAnsi="Tahoma" w:cs="Tahoma"/>
          <w:sz w:val="24"/>
          <w:szCs w:val="24"/>
          <w:lang w:val="es-CO"/>
        </w:rPr>
        <w:t xml:space="preserve">; las costas procesales; los demás derechos convencionales y lo que se considere dentro de las facultades extra y ultra </w:t>
      </w:r>
      <w:proofErr w:type="spellStart"/>
      <w:r w:rsidR="00D2730E" w:rsidRPr="00553E92">
        <w:rPr>
          <w:rFonts w:ascii="Tahoma" w:hAnsi="Tahoma" w:cs="Tahoma"/>
          <w:sz w:val="24"/>
          <w:szCs w:val="24"/>
          <w:lang w:val="es-CO"/>
        </w:rPr>
        <w:t>petita</w:t>
      </w:r>
      <w:proofErr w:type="spellEnd"/>
      <w:r w:rsidR="00D2730E" w:rsidRPr="00553E92">
        <w:rPr>
          <w:rFonts w:ascii="Tahoma" w:hAnsi="Tahoma" w:cs="Tahoma"/>
          <w:sz w:val="24"/>
          <w:szCs w:val="24"/>
          <w:lang w:val="es-CO"/>
        </w:rPr>
        <w:t>.</w:t>
      </w:r>
    </w:p>
    <w:p w14:paraId="5AC08389" w14:textId="77777777" w:rsidR="00B7622A" w:rsidRPr="00553E92" w:rsidRDefault="00B7622A" w:rsidP="00553E92">
      <w:pPr>
        <w:spacing w:line="276" w:lineRule="auto"/>
        <w:ind w:firstLine="708"/>
        <w:rPr>
          <w:rFonts w:ascii="Tahoma" w:hAnsi="Tahoma" w:cs="Tahoma"/>
          <w:sz w:val="24"/>
          <w:szCs w:val="24"/>
          <w:lang w:val="es-CO"/>
        </w:rPr>
      </w:pPr>
    </w:p>
    <w:p w14:paraId="0BDDC5AB" w14:textId="73394FE7" w:rsidR="00D6427D" w:rsidRPr="00553E92" w:rsidRDefault="00931466"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 xml:space="preserve">Señala para el efecto </w:t>
      </w:r>
      <w:r w:rsidR="00CF2168" w:rsidRPr="00553E92">
        <w:rPr>
          <w:rFonts w:ascii="Tahoma" w:hAnsi="Tahoma" w:cs="Tahoma"/>
          <w:sz w:val="24"/>
          <w:szCs w:val="24"/>
          <w:lang w:val="es-CO"/>
        </w:rPr>
        <w:t xml:space="preserve">que prestó servicios personales y remunerados </w:t>
      </w:r>
      <w:r w:rsidRPr="00553E92">
        <w:rPr>
          <w:rFonts w:ascii="Tahoma" w:hAnsi="Tahoma" w:cs="Tahoma"/>
          <w:sz w:val="24"/>
          <w:szCs w:val="24"/>
          <w:lang w:val="es-CO"/>
        </w:rPr>
        <w:t xml:space="preserve">bajo </w:t>
      </w:r>
      <w:r w:rsidR="00666E12" w:rsidRPr="00553E92">
        <w:rPr>
          <w:rFonts w:ascii="Tahoma" w:hAnsi="Tahoma" w:cs="Tahoma"/>
          <w:sz w:val="24"/>
          <w:szCs w:val="24"/>
          <w:lang w:val="es-CO"/>
        </w:rPr>
        <w:t>la continuada dependencia y subordinación</w:t>
      </w:r>
      <w:r w:rsidR="0009600B" w:rsidRPr="00553E92">
        <w:rPr>
          <w:rFonts w:ascii="Tahoma" w:hAnsi="Tahoma" w:cs="Tahoma"/>
          <w:sz w:val="24"/>
          <w:szCs w:val="24"/>
          <w:lang w:val="es-CO"/>
        </w:rPr>
        <w:t xml:space="preserve"> del Municipio de Pereira</w:t>
      </w:r>
      <w:r w:rsidR="007E49ED" w:rsidRPr="00553E92">
        <w:rPr>
          <w:rFonts w:ascii="Tahoma" w:hAnsi="Tahoma" w:cs="Tahoma"/>
          <w:sz w:val="24"/>
          <w:szCs w:val="24"/>
          <w:lang w:val="es-CO"/>
        </w:rPr>
        <w:t>,</w:t>
      </w:r>
      <w:r w:rsidR="0009600B" w:rsidRPr="00553E92">
        <w:rPr>
          <w:rFonts w:ascii="Tahoma" w:hAnsi="Tahoma" w:cs="Tahoma"/>
          <w:sz w:val="24"/>
          <w:szCs w:val="24"/>
          <w:lang w:val="es-CO"/>
        </w:rPr>
        <w:t xml:space="preserve"> del 1</w:t>
      </w:r>
      <w:r w:rsidR="00D2730E" w:rsidRPr="00553E92">
        <w:rPr>
          <w:rFonts w:ascii="Tahoma" w:hAnsi="Tahoma" w:cs="Tahoma"/>
          <w:sz w:val="24"/>
          <w:szCs w:val="24"/>
          <w:lang w:val="es-CO"/>
        </w:rPr>
        <w:t>2 de agosto de 2003</w:t>
      </w:r>
      <w:r w:rsidR="0009600B" w:rsidRPr="00553E92">
        <w:rPr>
          <w:rFonts w:ascii="Tahoma" w:hAnsi="Tahoma" w:cs="Tahoma"/>
          <w:sz w:val="24"/>
          <w:szCs w:val="24"/>
          <w:lang w:val="es-CO"/>
        </w:rPr>
        <w:t xml:space="preserve"> de octubre</w:t>
      </w:r>
      <w:r w:rsidR="007E49ED" w:rsidRPr="00553E92">
        <w:rPr>
          <w:rFonts w:ascii="Tahoma" w:hAnsi="Tahoma" w:cs="Tahoma"/>
          <w:sz w:val="24"/>
          <w:szCs w:val="24"/>
          <w:lang w:val="es-CO"/>
        </w:rPr>
        <w:t xml:space="preserve"> de 2013 al </w:t>
      </w:r>
      <w:r w:rsidR="00D2730E" w:rsidRPr="00553E92">
        <w:rPr>
          <w:rFonts w:ascii="Tahoma" w:hAnsi="Tahoma" w:cs="Tahoma"/>
          <w:sz w:val="24"/>
          <w:szCs w:val="24"/>
          <w:lang w:val="es-CO"/>
        </w:rPr>
        <w:t>31</w:t>
      </w:r>
      <w:r w:rsidR="00666E12" w:rsidRPr="00553E92">
        <w:rPr>
          <w:rFonts w:ascii="Tahoma" w:hAnsi="Tahoma" w:cs="Tahoma"/>
          <w:sz w:val="24"/>
          <w:szCs w:val="24"/>
          <w:lang w:val="es-CO"/>
        </w:rPr>
        <w:t xml:space="preserve"> de dic</w:t>
      </w:r>
      <w:r w:rsidR="00784E2F" w:rsidRPr="00553E92">
        <w:rPr>
          <w:rFonts w:ascii="Tahoma" w:hAnsi="Tahoma" w:cs="Tahoma"/>
          <w:sz w:val="24"/>
          <w:szCs w:val="24"/>
          <w:lang w:val="es-CO"/>
        </w:rPr>
        <w:t>iembre de 2015</w:t>
      </w:r>
      <w:r w:rsidR="007E49ED" w:rsidRPr="00553E92">
        <w:rPr>
          <w:rFonts w:ascii="Tahoma" w:hAnsi="Tahoma" w:cs="Tahoma"/>
          <w:sz w:val="24"/>
          <w:szCs w:val="24"/>
          <w:lang w:val="es-CO"/>
        </w:rPr>
        <w:t>.</w:t>
      </w:r>
      <w:r w:rsidR="00CF2168" w:rsidRPr="00553E92">
        <w:rPr>
          <w:rFonts w:ascii="Tahoma" w:hAnsi="Tahoma" w:cs="Tahoma"/>
          <w:sz w:val="24"/>
          <w:szCs w:val="24"/>
          <w:lang w:val="es-CO"/>
        </w:rPr>
        <w:t xml:space="preserve"> </w:t>
      </w:r>
      <w:r w:rsidR="00666E12" w:rsidRPr="00553E92">
        <w:rPr>
          <w:rFonts w:ascii="Tahoma" w:hAnsi="Tahoma" w:cs="Tahoma"/>
          <w:sz w:val="24"/>
          <w:szCs w:val="24"/>
          <w:lang w:val="es-CO"/>
        </w:rPr>
        <w:t>Agrega que</w:t>
      </w:r>
      <w:r w:rsidR="00D6427D" w:rsidRPr="00553E92">
        <w:rPr>
          <w:rFonts w:ascii="Tahoma" w:hAnsi="Tahoma" w:cs="Tahoma"/>
          <w:sz w:val="24"/>
          <w:szCs w:val="24"/>
          <w:lang w:val="es-CO"/>
        </w:rPr>
        <w:t xml:space="preserve"> su </w:t>
      </w:r>
      <w:r w:rsidR="00CF2168" w:rsidRPr="00553E92">
        <w:rPr>
          <w:rFonts w:ascii="Tahoma" w:hAnsi="Tahoma" w:cs="Tahoma"/>
          <w:sz w:val="24"/>
          <w:szCs w:val="24"/>
          <w:lang w:val="es-CO"/>
        </w:rPr>
        <w:t>vinculación formal con</w:t>
      </w:r>
      <w:r w:rsidR="007E49ED" w:rsidRPr="00553E92">
        <w:rPr>
          <w:rFonts w:ascii="Tahoma" w:hAnsi="Tahoma" w:cs="Tahoma"/>
          <w:sz w:val="24"/>
          <w:szCs w:val="24"/>
          <w:lang w:val="es-CO"/>
        </w:rPr>
        <w:t xml:space="preserve"> e</w:t>
      </w:r>
      <w:r w:rsidR="00826351" w:rsidRPr="00553E92">
        <w:rPr>
          <w:rFonts w:ascii="Tahoma" w:hAnsi="Tahoma" w:cs="Tahoma"/>
          <w:sz w:val="24"/>
          <w:szCs w:val="24"/>
          <w:lang w:val="es-CO"/>
        </w:rPr>
        <w:t xml:space="preserve">ste ente </w:t>
      </w:r>
      <w:r w:rsidR="007E49ED" w:rsidRPr="00553E92">
        <w:rPr>
          <w:rFonts w:ascii="Tahoma" w:hAnsi="Tahoma" w:cs="Tahoma"/>
          <w:sz w:val="24"/>
          <w:szCs w:val="24"/>
          <w:lang w:val="es-CO"/>
        </w:rPr>
        <w:t>se dio</w:t>
      </w:r>
      <w:r w:rsidR="00D6427D" w:rsidRPr="00553E92">
        <w:rPr>
          <w:rFonts w:ascii="Tahoma" w:hAnsi="Tahoma" w:cs="Tahoma"/>
          <w:sz w:val="24"/>
          <w:szCs w:val="24"/>
          <w:lang w:val="es-CO"/>
        </w:rPr>
        <w:t xml:space="preserve"> mediante</w:t>
      </w:r>
      <w:r w:rsidR="00CF2168" w:rsidRPr="00553E92">
        <w:rPr>
          <w:rFonts w:ascii="Tahoma" w:hAnsi="Tahoma" w:cs="Tahoma"/>
          <w:sz w:val="24"/>
          <w:szCs w:val="24"/>
          <w:lang w:val="es-CO"/>
        </w:rPr>
        <w:t xml:space="preserve"> la suscripción de</w:t>
      </w:r>
      <w:r w:rsidR="00D6427D" w:rsidRPr="00553E92">
        <w:rPr>
          <w:rFonts w:ascii="Tahoma" w:hAnsi="Tahoma" w:cs="Tahoma"/>
          <w:sz w:val="24"/>
          <w:szCs w:val="24"/>
          <w:lang w:val="es-CO"/>
        </w:rPr>
        <w:t xml:space="preserve"> contratos de prestación de servicios y que durante tal lapso se desempeñó en el cargo de ayudante de </w:t>
      </w:r>
      <w:r w:rsidR="00FD22C5" w:rsidRPr="00553E92">
        <w:rPr>
          <w:rFonts w:ascii="Tahoma" w:hAnsi="Tahoma" w:cs="Tahoma"/>
          <w:sz w:val="24"/>
          <w:szCs w:val="24"/>
          <w:lang w:val="es-CO"/>
        </w:rPr>
        <w:t>obra</w:t>
      </w:r>
      <w:r w:rsidR="00D6427D" w:rsidRPr="00553E92">
        <w:rPr>
          <w:rFonts w:ascii="Tahoma" w:hAnsi="Tahoma" w:cs="Tahoma"/>
          <w:sz w:val="24"/>
          <w:szCs w:val="24"/>
          <w:lang w:val="es-CO"/>
        </w:rPr>
        <w:t xml:space="preserve">, desarrollando </w:t>
      </w:r>
      <w:r w:rsidR="00FD22C5" w:rsidRPr="00553E92">
        <w:rPr>
          <w:rFonts w:ascii="Tahoma" w:hAnsi="Tahoma" w:cs="Tahoma"/>
          <w:sz w:val="24"/>
          <w:szCs w:val="24"/>
          <w:lang w:val="es-CO"/>
        </w:rPr>
        <w:t>funciones en diferentes instalaciones de</w:t>
      </w:r>
      <w:r w:rsidR="00826351" w:rsidRPr="00553E92">
        <w:rPr>
          <w:rFonts w:ascii="Tahoma" w:hAnsi="Tahoma" w:cs="Tahoma"/>
          <w:sz w:val="24"/>
          <w:szCs w:val="24"/>
          <w:lang w:val="es-CO"/>
        </w:rPr>
        <w:t>l demandado</w:t>
      </w:r>
      <w:r w:rsidR="00FD22C5" w:rsidRPr="00553E92">
        <w:rPr>
          <w:rFonts w:ascii="Tahoma" w:hAnsi="Tahoma" w:cs="Tahoma"/>
          <w:sz w:val="24"/>
          <w:szCs w:val="24"/>
          <w:lang w:val="es-CO"/>
        </w:rPr>
        <w:t xml:space="preserve">, como </w:t>
      </w:r>
      <w:r w:rsidR="00D6427D" w:rsidRPr="00553E92">
        <w:rPr>
          <w:rFonts w:ascii="Tahoma" w:hAnsi="Tahoma" w:cs="Tahoma"/>
          <w:sz w:val="24"/>
          <w:szCs w:val="24"/>
          <w:lang w:val="es-CO"/>
        </w:rPr>
        <w:t>parques, escuelas, vías, calles, entre otras</w:t>
      </w:r>
      <w:r w:rsidR="00FD22C5" w:rsidRPr="00553E92">
        <w:rPr>
          <w:rFonts w:ascii="Tahoma" w:hAnsi="Tahoma" w:cs="Tahoma"/>
          <w:sz w:val="24"/>
          <w:szCs w:val="24"/>
          <w:lang w:val="es-CO"/>
        </w:rPr>
        <w:t xml:space="preserve"> ordenadas por los supervisores o funcionarios de la Secretaría de Infraestructura</w:t>
      </w:r>
      <w:r w:rsidR="00D6427D" w:rsidRPr="00553E92">
        <w:rPr>
          <w:rFonts w:ascii="Tahoma" w:hAnsi="Tahoma" w:cs="Tahoma"/>
          <w:sz w:val="24"/>
          <w:szCs w:val="24"/>
          <w:lang w:val="es-CO"/>
        </w:rPr>
        <w:t>.</w:t>
      </w:r>
    </w:p>
    <w:p w14:paraId="55F4D9CE" w14:textId="77777777" w:rsidR="00D6427D" w:rsidRPr="00553E92" w:rsidRDefault="00D6427D" w:rsidP="00553E92">
      <w:pPr>
        <w:spacing w:line="276" w:lineRule="auto"/>
        <w:ind w:firstLine="708"/>
        <w:rPr>
          <w:rFonts w:ascii="Tahoma" w:hAnsi="Tahoma" w:cs="Tahoma"/>
          <w:sz w:val="24"/>
          <w:szCs w:val="24"/>
          <w:lang w:val="es-CO"/>
        </w:rPr>
      </w:pPr>
    </w:p>
    <w:p w14:paraId="54AB3FCE" w14:textId="01118E8A" w:rsidR="006C0A4C" w:rsidRPr="00553E92" w:rsidRDefault="00D6427D"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Seguidamente</w:t>
      </w:r>
      <w:r w:rsidR="00BB12C4" w:rsidRPr="00553E92">
        <w:rPr>
          <w:rFonts w:ascii="Tahoma" w:hAnsi="Tahoma" w:cs="Tahoma"/>
          <w:sz w:val="24"/>
          <w:szCs w:val="24"/>
          <w:lang w:val="es-CO"/>
        </w:rPr>
        <w:t>,</w:t>
      </w:r>
      <w:r w:rsidRPr="00553E92">
        <w:rPr>
          <w:rFonts w:ascii="Tahoma" w:hAnsi="Tahoma" w:cs="Tahoma"/>
          <w:sz w:val="24"/>
          <w:szCs w:val="24"/>
          <w:lang w:val="es-CO"/>
        </w:rPr>
        <w:t xml:space="preserve"> </w:t>
      </w:r>
      <w:r w:rsidR="00330705" w:rsidRPr="00553E92">
        <w:rPr>
          <w:rFonts w:ascii="Tahoma" w:hAnsi="Tahoma" w:cs="Tahoma"/>
          <w:sz w:val="24"/>
          <w:szCs w:val="24"/>
          <w:lang w:val="es-CO"/>
        </w:rPr>
        <w:t xml:space="preserve">indica que su </w:t>
      </w:r>
      <w:r w:rsidR="00FD22C5" w:rsidRPr="00553E92">
        <w:rPr>
          <w:rFonts w:ascii="Tahoma" w:hAnsi="Tahoma" w:cs="Tahoma"/>
          <w:sz w:val="24"/>
          <w:szCs w:val="24"/>
          <w:lang w:val="es-CO"/>
        </w:rPr>
        <w:t>horario era de 7 a.m. a 4:30 p.m., de lunes a domingo, incluyendo los días festivos;</w:t>
      </w:r>
      <w:r w:rsidR="007E49ED" w:rsidRPr="00553E92">
        <w:rPr>
          <w:rFonts w:ascii="Tahoma" w:hAnsi="Tahoma" w:cs="Tahoma"/>
          <w:sz w:val="24"/>
          <w:szCs w:val="24"/>
          <w:lang w:val="es-CO"/>
        </w:rPr>
        <w:t xml:space="preserve"> </w:t>
      </w:r>
      <w:r w:rsidR="00784E2F" w:rsidRPr="00553E92">
        <w:rPr>
          <w:rFonts w:ascii="Tahoma" w:hAnsi="Tahoma" w:cs="Tahoma"/>
          <w:sz w:val="24"/>
          <w:szCs w:val="24"/>
          <w:lang w:val="es-CO"/>
        </w:rPr>
        <w:t>que devengó como salario</w:t>
      </w:r>
      <w:r w:rsidR="00330705" w:rsidRPr="00553E92">
        <w:rPr>
          <w:rFonts w:ascii="Tahoma" w:hAnsi="Tahoma" w:cs="Tahoma"/>
          <w:sz w:val="24"/>
          <w:szCs w:val="24"/>
          <w:lang w:val="es-CO"/>
        </w:rPr>
        <w:t xml:space="preserve"> </w:t>
      </w:r>
      <w:r w:rsidR="00945B92" w:rsidRPr="00553E92">
        <w:rPr>
          <w:rFonts w:ascii="Tahoma" w:hAnsi="Tahoma" w:cs="Tahoma"/>
          <w:sz w:val="24"/>
          <w:szCs w:val="24"/>
          <w:lang w:val="es-CO"/>
        </w:rPr>
        <w:t xml:space="preserve">para los años 2013, 2014 y 2015 las sumas de $1.700.000, $1.262.857 y </w:t>
      </w:r>
      <w:r w:rsidR="00330705" w:rsidRPr="00553E92">
        <w:rPr>
          <w:rFonts w:ascii="Tahoma" w:hAnsi="Tahoma" w:cs="Tahoma"/>
          <w:sz w:val="24"/>
          <w:szCs w:val="24"/>
          <w:lang w:val="es-CO"/>
        </w:rPr>
        <w:t>$1.</w:t>
      </w:r>
      <w:r w:rsidR="006C0A4C" w:rsidRPr="00553E92">
        <w:rPr>
          <w:rFonts w:ascii="Tahoma" w:hAnsi="Tahoma" w:cs="Tahoma"/>
          <w:sz w:val="24"/>
          <w:szCs w:val="24"/>
          <w:lang w:val="es-CO"/>
        </w:rPr>
        <w:t>760</w:t>
      </w:r>
      <w:r w:rsidR="00330705" w:rsidRPr="00553E92">
        <w:rPr>
          <w:rFonts w:ascii="Tahoma" w:hAnsi="Tahoma" w:cs="Tahoma"/>
          <w:sz w:val="24"/>
          <w:szCs w:val="24"/>
          <w:lang w:val="es-CO"/>
        </w:rPr>
        <w:t>.000</w:t>
      </w:r>
      <w:r w:rsidR="00945B92" w:rsidRPr="00553E92">
        <w:rPr>
          <w:rFonts w:ascii="Tahoma" w:hAnsi="Tahoma" w:cs="Tahoma"/>
          <w:sz w:val="24"/>
          <w:szCs w:val="24"/>
          <w:lang w:val="es-CO"/>
        </w:rPr>
        <w:t xml:space="preserve">, respectivamente, </w:t>
      </w:r>
      <w:r w:rsidR="006C0A4C" w:rsidRPr="00553E92">
        <w:rPr>
          <w:rFonts w:ascii="Tahoma" w:hAnsi="Tahoma" w:cs="Tahoma"/>
          <w:sz w:val="24"/>
          <w:szCs w:val="24"/>
          <w:lang w:val="es-CO"/>
        </w:rPr>
        <w:t>y que</w:t>
      </w:r>
      <w:r w:rsidR="00826351" w:rsidRPr="00553E92">
        <w:rPr>
          <w:rFonts w:ascii="Tahoma" w:hAnsi="Tahoma" w:cs="Tahoma"/>
          <w:sz w:val="24"/>
          <w:szCs w:val="24"/>
          <w:lang w:val="es-CO"/>
        </w:rPr>
        <w:t xml:space="preserve"> el Municipio</w:t>
      </w:r>
      <w:r w:rsidR="006C0A4C" w:rsidRPr="00553E92">
        <w:rPr>
          <w:rFonts w:ascii="Tahoma" w:hAnsi="Tahoma" w:cs="Tahoma"/>
          <w:sz w:val="24"/>
          <w:szCs w:val="24"/>
          <w:lang w:val="es-CO"/>
        </w:rPr>
        <w:t xml:space="preserve"> lo remitió a terceros o </w:t>
      </w:r>
      <w:r w:rsidR="00826351" w:rsidRPr="00553E92">
        <w:rPr>
          <w:rFonts w:ascii="Tahoma" w:hAnsi="Tahoma" w:cs="Tahoma"/>
          <w:sz w:val="24"/>
          <w:szCs w:val="24"/>
          <w:lang w:val="es-CO"/>
        </w:rPr>
        <w:t xml:space="preserve">a </w:t>
      </w:r>
      <w:r w:rsidR="006C0A4C" w:rsidRPr="00553E92">
        <w:rPr>
          <w:rFonts w:ascii="Tahoma" w:hAnsi="Tahoma" w:cs="Tahoma"/>
          <w:sz w:val="24"/>
          <w:szCs w:val="24"/>
          <w:lang w:val="es-CO"/>
        </w:rPr>
        <w:t xml:space="preserve">cooperativas de trabajo asociado para que firmara contratos de prestación de servicios, a pesar de ser </w:t>
      </w:r>
      <w:r w:rsidR="00826351" w:rsidRPr="00553E92">
        <w:rPr>
          <w:rFonts w:ascii="Tahoma" w:hAnsi="Tahoma" w:cs="Tahoma"/>
          <w:sz w:val="24"/>
          <w:szCs w:val="24"/>
          <w:lang w:val="es-CO"/>
        </w:rPr>
        <w:t>e</w:t>
      </w:r>
      <w:r w:rsidR="006C0A4C" w:rsidRPr="00553E92">
        <w:rPr>
          <w:rFonts w:ascii="Tahoma" w:hAnsi="Tahoma" w:cs="Tahoma"/>
          <w:sz w:val="24"/>
          <w:szCs w:val="24"/>
          <w:lang w:val="es-CO"/>
        </w:rPr>
        <w:t>l beneficiari</w:t>
      </w:r>
      <w:r w:rsidR="00826351" w:rsidRPr="00553E92">
        <w:rPr>
          <w:rFonts w:ascii="Tahoma" w:hAnsi="Tahoma" w:cs="Tahoma"/>
          <w:sz w:val="24"/>
          <w:szCs w:val="24"/>
          <w:lang w:val="es-CO"/>
        </w:rPr>
        <w:t>o de su trabajo.</w:t>
      </w:r>
    </w:p>
    <w:p w14:paraId="61E83B27" w14:textId="77777777" w:rsidR="006C0A4C" w:rsidRPr="00553E92" w:rsidRDefault="006C0A4C" w:rsidP="00553E92">
      <w:pPr>
        <w:spacing w:line="276" w:lineRule="auto"/>
        <w:ind w:firstLine="708"/>
        <w:rPr>
          <w:rFonts w:ascii="Tahoma" w:hAnsi="Tahoma" w:cs="Tahoma"/>
          <w:sz w:val="24"/>
          <w:szCs w:val="24"/>
          <w:lang w:val="es-CO"/>
        </w:rPr>
      </w:pPr>
    </w:p>
    <w:p w14:paraId="16F6C7F2" w14:textId="264BDC6F" w:rsidR="00826351" w:rsidRPr="00553E92" w:rsidRDefault="00BB12C4"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 xml:space="preserve"> </w:t>
      </w:r>
      <w:r w:rsidR="00330705" w:rsidRPr="00553E92">
        <w:rPr>
          <w:rFonts w:ascii="Tahoma" w:hAnsi="Tahoma" w:cs="Tahoma"/>
          <w:sz w:val="24"/>
          <w:szCs w:val="24"/>
          <w:lang w:val="es-CO"/>
        </w:rPr>
        <w:t>Señala</w:t>
      </w:r>
      <w:r w:rsidR="00826351" w:rsidRPr="00553E92">
        <w:rPr>
          <w:rFonts w:ascii="Tahoma" w:hAnsi="Tahoma" w:cs="Tahoma"/>
          <w:sz w:val="24"/>
          <w:szCs w:val="24"/>
          <w:lang w:val="es-CO"/>
        </w:rPr>
        <w:t xml:space="preserve"> </w:t>
      </w:r>
      <w:r w:rsidR="00330705" w:rsidRPr="00553E92">
        <w:rPr>
          <w:rFonts w:ascii="Tahoma" w:hAnsi="Tahoma" w:cs="Tahoma"/>
          <w:sz w:val="24"/>
          <w:szCs w:val="24"/>
          <w:lang w:val="es-CO"/>
        </w:rPr>
        <w:t>que la entidad demandada no le pagó suma distinta al salario mensual</w:t>
      </w:r>
      <w:r w:rsidR="00945B92" w:rsidRPr="00553E92">
        <w:rPr>
          <w:rFonts w:ascii="Tahoma" w:hAnsi="Tahoma" w:cs="Tahoma"/>
          <w:sz w:val="24"/>
          <w:szCs w:val="24"/>
          <w:lang w:val="es-CO"/>
        </w:rPr>
        <w:t xml:space="preserve">, que él canceló sus aportes al sistema de </w:t>
      </w:r>
      <w:r w:rsidR="00922E8F" w:rsidRPr="00553E92">
        <w:rPr>
          <w:rFonts w:ascii="Tahoma" w:hAnsi="Tahoma" w:cs="Tahoma"/>
          <w:sz w:val="24"/>
          <w:szCs w:val="24"/>
          <w:lang w:val="es-CO"/>
        </w:rPr>
        <w:t>seguridad</w:t>
      </w:r>
      <w:r w:rsidR="00945B92" w:rsidRPr="00553E92">
        <w:rPr>
          <w:rFonts w:ascii="Tahoma" w:hAnsi="Tahoma" w:cs="Tahoma"/>
          <w:sz w:val="24"/>
          <w:szCs w:val="24"/>
          <w:lang w:val="es-CO"/>
        </w:rPr>
        <w:t xml:space="preserve"> social</w:t>
      </w:r>
      <w:r w:rsidR="00826351" w:rsidRPr="00553E92">
        <w:rPr>
          <w:rFonts w:ascii="Tahoma" w:hAnsi="Tahoma" w:cs="Tahoma"/>
          <w:sz w:val="24"/>
          <w:szCs w:val="24"/>
          <w:lang w:val="es-CO"/>
        </w:rPr>
        <w:t xml:space="preserve"> y que el 1º de noviembre de 2016 presentó reclamación administrativa, la cual no había sido resuelta al momento de presentación de la demanda.</w:t>
      </w:r>
    </w:p>
    <w:p w14:paraId="6F78AF79" w14:textId="03F09C4A" w:rsidR="00826351" w:rsidRPr="00553E92" w:rsidRDefault="00826351" w:rsidP="00553E92">
      <w:pPr>
        <w:spacing w:line="276" w:lineRule="auto"/>
        <w:ind w:firstLine="708"/>
        <w:rPr>
          <w:rFonts w:ascii="Tahoma" w:hAnsi="Tahoma" w:cs="Tahoma"/>
          <w:sz w:val="24"/>
          <w:szCs w:val="24"/>
          <w:lang w:val="es-CO"/>
        </w:rPr>
      </w:pPr>
    </w:p>
    <w:p w14:paraId="6402F2DA" w14:textId="71B03D7B" w:rsidR="00D73D0C" w:rsidRPr="00553E92" w:rsidRDefault="00D73D0C"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 xml:space="preserve">Refiere que en el Municipio de Pereira existe un sindicato de trabajadores que cuenta con convenciones colectivas desde 1991; que él no se encuentra afiliado a ese </w:t>
      </w:r>
      <w:r w:rsidRPr="00553E92">
        <w:rPr>
          <w:rFonts w:ascii="Tahoma" w:hAnsi="Tahoma" w:cs="Tahoma"/>
          <w:sz w:val="24"/>
          <w:szCs w:val="24"/>
          <w:lang w:val="es-CO"/>
        </w:rPr>
        <w:lastRenderedPageBreak/>
        <w:t>colectivo de trabajadores y, por ende, no le realizaron los descuentos para la cuota sindical.</w:t>
      </w:r>
    </w:p>
    <w:p w14:paraId="020F673E" w14:textId="77777777" w:rsidR="00D73D0C" w:rsidRPr="00553E92" w:rsidRDefault="00D73D0C" w:rsidP="00553E92">
      <w:pPr>
        <w:spacing w:line="276" w:lineRule="auto"/>
        <w:ind w:firstLine="708"/>
        <w:rPr>
          <w:rFonts w:ascii="Tahoma" w:hAnsi="Tahoma" w:cs="Tahoma"/>
          <w:sz w:val="24"/>
          <w:szCs w:val="24"/>
          <w:lang w:val="es-CO"/>
        </w:rPr>
      </w:pPr>
    </w:p>
    <w:p w14:paraId="40A86294" w14:textId="5158FC6F" w:rsidR="00826351" w:rsidRPr="00553E92" w:rsidRDefault="00D73D0C"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Finalmente resalta que la convención colectiva del municipio establece el reintegro en caso de que un trabajador vinculado a término indefinido sea despedido sin justa causa</w:t>
      </w:r>
    </w:p>
    <w:p w14:paraId="236C6DC0" w14:textId="77777777" w:rsidR="00265C24" w:rsidRPr="00553E92" w:rsidRDefault="00265C24" w:rsidP="00553E92">
      <w:pPr>
        <w:spacing w:line="276" w:lineRule="auto"/>
        <w:ind w:firstLine="708"/>
        <w:rPr>
          <w:rFonts w:ascii="Tahoma" w:hAnsi="Tahoma" w:cs="Tahoma"/>
          <w:sz w:val="24"/>
          <w:szCs w:val="24"/>
          <w:lang w:val="es-CO"/>
        </w:rPr>
      </w:pPr>
    </w:p>
    <w:p w14:paraId="11BB1D65" w14:textId="1A0832A9" w:rsidR="00931466" w:rsidRPr="00553E92" w:rsidRDefault="00265C24"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 xml:space="preserve">En respuesta a la demanda, el </w:t>
      </w:r>
      <w:r w:rsidR="00734A5C" w:rsidRPr="00553E92">
        <w:rPr>
          <w:rFonts w:ascii="Tahoma" w:hAnsi="Tahoma" w:cs="Tahoma"/>
          <w:bCs/>
          <w:sz w:val="24"/>
          <w:szCs w:val="24"/>
          <w:lang w:val="es-CO"/>
        </w:rPr>
        <w:t>Municipio de Pereira</w:t>
      </w:r>
      <w:r w:rsidR="00734A5C" w:rsidRPr="00553E92">
        <w:rPr>
          <w:rFonts w:ascii="Tahoma" w:hAnsi="Tahoma" w:cs="Tahoma"/>
          <w:sz w:val="24"/>
          <w:szCs w:val="24"/>
          <w:lang w:val="es-CO"/>
        </w:rPr>
        <w:t xml:space="preserve"> </w:t>
      </w:r>
      <w:r w:rsidR="008328ED" w:rsidRPr="00553E92">
        <w:rPr>
          <w:rFonts w:ascii="Tahoma" w:hAnsi="Tahoma" w:cs="Tahoma"/>
          <w:sz w:val="24"/>
          <w:szCs w:val="24"/>
          <w:lang w:val="es-CO"/>
        </w:rPr>
        <w:t>se opuso a la prosperidad de las pretensiones bajo el argumento de que el promotor del litigio prestó servicios personales a través de contrato</w:t>
      </w:r>
      <w:r w:rsidR="00945B92" w:rsidRPr="00553E92">
        <w:rPr>
          <w:rFonts w:ascii="Tahoma" w:hAnsi="Tahoma" w:cs="Tahoma"/>
          <w:sz w:val="24"/>
          <w:szCs w:val="24"/>
          <w:lang w:val="es-CO"/>
        </w:rPr>
        <w:t>s</w:t>
      </w:r>
      <w:r w:rsidR="00784E2F" w:rsidRPr="00553E92">
        <w:rPr>
          <w:rFonts w:ascii="Tahoma" w:hAnsi="Tahoma" w:cs="Tahoma"/>
          <w:sz w:val="24"/>
          <w:szCs w:val="24"/>
          <w:lang w:val="es-CO"/>
        </w:rPr>
        <w:t xml:space="preserve"> de prestación de servicios</w:t>
      </w:r>
      <w:r w:rsidR="00945B92" w:rsidRPr="00553E92">
        <w:rPr>
          <w:rFonts w:ascii="Tahoma" w:hAnsi="Tahoma" w:cs="Tahoma"/>
          <w:sz w:val="24"/>
          <w:szCs w:val="24"/>
          <w:lang w:val="es-CO"/>
        </w:rPr>
        <w:t xml:space="preserve"> independientes</w:t>
      </w:r>
      <w:r w:rsidR="00784E2F" w:rsidRPr="00553E92">
        <w:rPr>
          <w:rFonts w:ascii="Tahoma" w:hAnsi="Tahoma" w:cs="Tahoma"/>
          <w:sz w:val="24"/>
          <w:szCs w:val="24"/>
          <w:lang w:val="es-CO"/>
        </w:rPr>
        <w:t>, que</w:t>
      </w:r>
      <w:r w:rsidR="008328ED" w:rsidRPr="00553E92">
        <w:rPr>
          <w:rFonts w:ascii="Tahoma" w:hAnsi="Tahoma" w:cs="Tahoma"/>
          <w:sz w:val="24"/>
          <w:szCs w:val="24"/>
          <w:lang w:val="es-CO"/>
        </w:rPr>
        <w:t xml:space="preserve"> de conformidad con el</w:t>
      </w:r>
      <w:r w:rsidR="00E33C75" w:rsidRPr="00553E92">
        <w:rPr>
          <w:rFonts w:ascii="Tahoma" w:hAnsi="Tahoma" w:cs="Tahoma"/>
          <w:sz w:val="24"/>
          <w:szCs w:val="24"/>
          <w:lang w:val="es-CO"/>
        </w:rPr>
        <w:t xml:space="preserve"> numeral 3º del</w:t>
      </w:r>
      <w:r w:rsidR="008328ED" w:rsidRPr="00553E92">
        <w:rPr>
          <w:rFonts w:ascii="Tahoma" w:hAnsi="Tahoma" w:cs="Tahoma"/>
          <w:sz w:val="24"/>
          <w:szCs w:val="24"/>
          <w:lang w:val="es-CO"/>
        </w:rPr>
        <w:t xml:space="preserve"> a</w:t>
      </w:r>
      <w:r w:rsidR="00784E2F" w:rsidRPr="00553E92">
        <w:rPr>
          <w:rFonts w:ascii="Tahoma" w:hAnsi="Tahoma" w:cs="Tahoma"/>
          <w:sz w:val="24"/>
          <w:szCs w:val="24"/>
          <w:lang w:val="es-CO"/>
        </w:rPr>
        <w:t>rtículo 32 de la Ley 80 de 1993,</w:t>
      </w:r>
      <w:r w:rsidR="008328ED" w:rsidRPr="00553E92">
        <w:rPr>
          <w:rFonts w:ascii="Tahoma" w:hAnsi="Tahoma" w:cs="Tahoma"/>
          <w:sz w:val="24"/>
          <w:szCs w:val="24"/>
          <w:lang w:val="es-CO"/>
        </w:rPr>
        <w:t xml:space="preserve"> </w:t>
      </w:r>
      <w:r w:rsidR="00E33C75" w:rsidRPr="00553E92">
        <w:rPr>
          <w:rFonts w:ascii="Tahoma" w:hAnsi="Tahoma" w:cs="Tahoma"/>
          <w:sz w:val="24"/>
          <w:szCs w:val="24"/>
          <w:lang w:val="es-CO"/>
        </w:rPr>
        <w:t>no genera</w:t>
      </w:r>
      <w:r w:rsidR="00A80CAB" w:rsidRPr="00553E92">
        <w:rPr>
          <w:rFonts w:ascii="Tahoma" w:hAnsi="Tahoma" w:cs="Tahoma"/>
          <w:sz w:val="24"/>
          <w:szCs w:val="24"/>
          <w:lang w:val="es-CO"/>
        </w:rPr>
        <w:t>n</w:t>
      </w:r>
      <w:r w:rsidR="00E33C75" w:rsidRPr="00553E92">
        <w:rPr>
          <w:rFonts w:ascii="Tahoma" w:hAnsi="Tahoma" w:cs="Tahoma"/>
          <w:sz w:val="24"/>
          <w:szCs w:val="24"/>
          <w:lang w:val="es-CO"/>
        </w:rPr>
        <w:t xml:space="preserve"> relación laboral alguna con la entidad contratante. Seguidamente propuso las excepciones de mérito que denominó: </w:t>
      </w:r>
      <w:r w:rsidR="00A80CAB" w:rsidRPr="00553E92">
        <w:rPr>
          <w:rFonts w:ascii="Tahoma" w:hAnsi="Tahoma" w:cs="Tahoma"/>
          <w:sz w:val="24"/>
          <w:szCs w:val="24"/>
          <w:lang w:val="es-CO"/>
        </w:rPr>
        <w:t>“I</w:t>
      </w:r>
      <w:r w:rsidR="00E33C75" w:rsidRPr="00553E92">
        <w:rPr>
          <w:rFonts w:ascii="Tahoma" w:hAnsi="Tahoma" w:cs="Tahoma"/>
          <w:sz w:val="24"/>
          <w:szCs w:val="24"/>
          <w:lang w:val="es-CO"/>
        </w:rPr>
        <w:t>nexistencia de violación de las normas superiores invocadas</w:t>
      </w:r>
      <w:r w:rsidR="00A80CAB" w:rsidRPr="00553E92">
        <w:rPr>
          <w:rFonts w:ascii="Tahoma" w:hAnsi="Tahoma" w:cs="Tahoma"/>
          <w:sz w:val="24"/>
          <w:szCs w:val="24"/>
          <w:lang w:val="es-CO"/>
        </w:rPr>
        <w:t>”</w:t>
      </w:r>
      <w:r w:rsidR="00E33C75" w:rsidRPr="00553E92">
        <w:rPr>
          <w:rFonts w:ascii="Tahoma" w:hAnsi="Tahoma" w:cs="Tahoma"/>
          <w:sz w:val="24"/>
          <w:szCs w:val="24"/>
          <w:lang w:val="es-CO"/>
        </w:rPr>
        <w:t xml:space="preserve">, </w:t>
      </w:r>
      <w:r w:rsidR="00A80CAB" w:rsidRPr="00553E92">
        <w:rPr>
          <w:rFonts w:ascii="Tahoma" w:hAnsi="Tahoma" w:cs="Tahoma"/>
          <w:sz w:val="24"/>
          <w:szCs w:val="24"/>
          <w:lang w:val="es-CO"/>
        </w:rPr>
        <w:t>“I</w:t>
      </w:r>
      <w:r w:rsidR="00E33C75" w:rsidRPr="00553E92">
        <w:rPr>
          <w:rFonts w:ascii="Tahoma" w:hAnsi="Tahoma" w:cs="Tahoma"/>
          <w:sz w:val="24"/>
          <w:szCs w:val="24"/>
          <w:lang w:val="es-CO"/>
        </w:rPr>
        <w:t>nexistencia de relación laboral y reconocimiento de prestaciones sociales</w:t>
      </w:r>
      <w:r w:rsidR="00A80CAB" w:rsidRPr="00553E92">
        <w:rPr>
          <w:rFonts w:ascii="Tahoma" w:hAnsi="Tahoma" w:cs="Tahoma"/>
          <w:sz w:val="24"/>
          <w:szCs w:val="24"/>
          <w:lang w:val="es-CO"/>
        </w:rPr>
        <w:t>”</w:t>
      </w:r>
      <w:r w:rsidR="00E33C75" w:rsidRPr="00553E92">
        <w:rPr>
          <w:rFonts w:ascii="Tahoma" w:hAnsi="Tahoma" w:cs="Tahoma"/>
          <w:sz w:val="24"/>
          <w:szCs w:val="24"/>
          <w:lang w:val="es-CO"/>
        </w:rPr>
        <w:t xml:space="preserve">, </w:t>
      </w:r>
      <w:r w:rsidR="00A80CAB" w:rsidRPr="00553E92">
        <w:rPr>
          <w:rFonts w:ascii="Tahoma" w:hAnsi="Tahoma" w:cs="Tahoma"/>
          <w:sz w:val="24"/>
          <w:szCs w:val="24"/>
          <w:lang w:val="es-CO"/>
        </w:rPr>
        <w:t>“I</w:t>
      </w:r>
      <w:r w:rsidR="00E33C75" w:rsidRPr="00553E92">
        <w:rPr>
          <w:rFonts w:ascii="Tahoma" w:hAnsi="Tahoma" w:cs="Tahoma"/>
          <w:sz w:val="24"/>
          <w:szCs w:val="24"/>
          <w:lang w:val="es-CO"/>
        </w:rPr>
        <w:t>nexistencia de la supremacía de la realidad</w:t>
      </w:r>
      <w:r w:rsidR="00A80CAB" w:rsidRPr="00553E92">
        <w:rPr>
          <w:rFonts w:ascii="Tahoma" w:hAnsi="Tahoma" w:cs="Tahoma"/>
          <w:sz w:val="24"/>
          <w:szCs w:val="24"/>
          <w:lang w:val="es-CO"/>
        </w:rPr>
        <w:t>”</w:t>
      </w:r>
      <w:r w:rsidR="00E33C75" w:rsidRPr="00553E92">
        <w:rPr>
          <w:rFonts w:ascii="Tahoma" w:hAnsi="Tahoma" w:cs="Tahoma"/>
          <w:sz w:val="24"/>
          <w:szCs w:val="24"/>
          <w:lang w:val="es-CO"/>
        </w:rPr>
        <w:t xml:space="preserve">, </w:t>
      </w:r>
      <w:r w:rsidR="00A80CAB" w:rsidRPr="00553E92">
        <w:rPr>
          <w:rFonts w:ascii="Tahoma" w:hAnsi="Tahoma" w:cs="Tahoma"/>
          <w:sz w:val="24"/>
          <w:szCs w:val="24"/>
          <w:lang w:val="es-CO"/>
        </w:rPr>
        <w:t>“F</w:t>
      </w:r>
      <w:r w:rsidR="00E33C75" w:rsidRPr="00553E92">
        <w:rPr>
          <w:rFonts w:ascii="Tahoma" w:hAnsi="Tahoma" w:cs="Tahoma"/>
          <w:sz w:val="24"/>
          <w:szCs w:val="24"/>
          <w:lang w:val="es-CO"/>
        </w:rPr>
        <w:t xml:space="preserve">alta de causa, </w:t>
      </w:r>
      <w:r w:rsidR="00A80CAB" w:rsidRPr="00553E92">
        <w:rPr>
          <w:rFonts w:ascii="Tahoma" w:hAnsi="Tahoma" w:cs="Tahoma"/>
          <w:sz w:val="24"/>
          <w:szCs w:val="24"/>
          <w:lang w:val="es-CO"/>
        </w:rPr>
        <w:t xml:space="preserve">inexistencia de la obligación y </w:t>
      </w:r>
      <w:r w:rsidR="00E33C75" w:rsidRPr="00553E92">
        <w:rPr>
          <w:rFonts w:ascii="Tahoma" w:hAnsi="Tahoma" w:cs="Tahoma"/>
          <w:sz w:val="24"/>
          <w:szCs w:val="24"/>
          <w:lang w:val="es-CO"/>
        </w:rPr>
        <w:t>cobro de lo no debido</w:t>
      </w:r>
      <w:r w:rsidR="00A80CAB" w:rsidRPr="00553E92">
        <w:rPr>
          <w:rFonts w:ascii="Tahoma" w:hAnsi="Tahoma" w:cs="Tahoma"/>
          <w:sz w:val="24"/>
          <w:szCs w:val="24"/>
          <w:lang w:val="es-CO"/>
        </w:rPr>
        <w:t>”</w:t>
      </w:r>
      <w:r w:rsidR="00E33C75" w:rsidRPr="00553E92">
        <w:rPr>
          <w:rFonts w:ascii="Tahoma" w:hAnsi="Tahoma" w:cs="Tahoma"/>
          <w:sz w:val="24"/>
          <w:szCs w:val="24"/>
          <w:lang w:val="es-CO"/>
        </w:rPr>
        <w:t xml:space="preserve">, </w:t>
      </w:r>
      <w:r w:rsidR="00A80CAB" w:rsidRPr="00553E92">
        <w:rPr>
          <w:rFonts w:ascii="Tahoma" w:hAnsi="Tahoma" w:cs="Tahoma"/>
          <w:sz w:val="24"/>
          <w:szCs w:val="24"/>
          <w:lang w:val="es-CO"/>
        </w:rPr>
        <w:t>“E</w:t>
      </w:r>
      <w:r w:rsidR="00E33C75" w:rsidRPr="00553E92">
        <w:rPr>
          <w:rFonts w:ascii="Tahoma" w:hAnsi="Tahoma" w:cs="Tahoma"/>
          <w:sz w:val="24"/>
          <w:szCs w:val="24"/>
          <w:lang w:val="es-CO"/>
        </w:rPr>
        <w:t>xclusión de relación laboral</w:t>
      </w:r>
      <w:r w:rsidR="00A80CAB" w:rsidRPr="00553E92">
        <w:rPr>
          <w:rFonts w:ascii="Tahoma" w:hAnsi="Tahoma" w:cs="Tahoma"/>
          <w:sz w:val="24"/>
          <w:szCs w:val="24"/>
          <w:lang w:val="es-CO"/>
        </w:rPr>
        <w:t>”</w:t>
      </w:r>
      <w:r w:rsidR="00E33C75" w:rsidRPr="00553E92">
        <w:rPr>
          <w:rFonts w:ascii="Tahoma" w:hAnsi="Tahoma" w:cs="Tahoma"/>
          <w:sz w:val="24"/>
          <w:szCs w:val="24"/>
          <w:lang w:val="es-CO"/>
        </w:rPr>
        <w:t xml:space="preserve">, </w:t>
      </w:r>
      <w:r w:rsidR="00A80CAB" w:rsidRPr="00553E92">
        <w:rPr>
          <w:rFonts w:ascii="Tahoma" w:hAnsi="Tahoma" w:cs="Tahoma"/>
          <w:sz w:val="24"/>
          <w:szCs w:val="24"/>
          <w:lang w:val="es-CO"/>
        </w:rPr>
        <w:t>“B</w:t>
      </w:r>
      <w:r w:rsidR="00E33C75" w:rsidRPr="00553E92">
        <w:rPr>
          <w:rFonts w:ascii="Tahoma" w:hAnsi="Tahoma" w:cs="Tahoma"/>
          <w:sz w:val="24"/>
          <w:szCs w:val="24"/>
          <w:lang w:val="es-CO"/>
        </w:rPr>
        <w:t>uena fe</w:t>
      </w:r>
      <w:r w:rsidR="00A80CAB" w:rsidRPr="00553E92">
        <w:rPr>
          <w:rFonts w:ascii="Tahoma" w:hAnsi="Tahoma" w:cs="Tahoma"/>
          <w:sz w:val="24"/>
          <w:szCs w:val="24"/>
          <w:lang w:val="es-CO"/>
        </w:rPr>
        <w:t>”; “Inexistencia de igualdad”</w:t>
      </w:r>
      <w:r w:rsidR="00E33C75" w:rsidRPr="00553E92">
        <w:rPr>
          <w:rFonts w:ascii="Tahoma" w:hAnsi="Tahoma" w:cs="Tahoma"/>
          <w:sz w:val="24"/>
          <w:szCs w:val="24"/>
          <w:lang w:val="es-CO"/>
        </w:rPr>
        <w:t xml:space="preserve"> y </w:t>
      </w:r>
      <w:r w:rsidR="00A80CAB" w:rsidRPr="00553E92">
        <w:rPr>
          <w:rFonts w:ascii="Tahoma" w:hAnsi="Tahoma" w:cs="Tahoma"/>
          <w:sz w:val="24"/>
          <w:szCs w:val="24"/>
          <w:lang w:val="es-CO"/>
        </w:rPr>
        <w:t>“</w:t>
      </w:r>
      <w:r w:rsidR="00922E8F" w:rsidRPr="00553E92">
        <w:rPr>
          <w:rFonts w:ascii="Tahoma" w:hAnsi="Tahoma" w:cs="Tahoma"/>
          <w:sz w:val="24"/>
          <w:szCs w:val="24"/>
          <w:lang w:val="es-CO"/>
        </w:rPr>
        <w:t>Prescripción</w:t>
      </w:r>
      <w:r w:rsidR="00A80CAB" w:rsidRPr="00553E92">
        <w:rPr>
          <w:rFonts w:ascii="Tahoma" w:hAnsi="Tahoma" w:cs="Tahoma"/>
          <w:sz w:val="24"/>
          <w:szCs w:val="24"/>
          <w:lang w:val="es-CO"/>
        </w:rPr>
        <w:t>”</w:t>
      </w:r>
      <w:r w:rsidR="00BB12C4" w:rsidRPr="00553E92">
        <w:rPr>
          <w:rFonts w:ascii="Tahoma" w:hAnsi="Tahoma" w:cs="Tahoma"/>
          <w:sz w:val="24"/>
          <w:szCs w:val="24"/>
          <w:lang w:val="es-CO"/>
        </w:rPr>
        <w:t>.</w:t>
      </w:r>
    </w:p>
    <w:p w14:paraId="52635979" w14:textId="77777777" w:rsidR="00784E2F" w:rsidRPr="00553E92" w:rsidRDefault="00784E2F" w:rsidP="00553E92">
      <w:pPr>
        <w:spacing w:line="276" w:lineRule="auto"/>
        <w:ind w:firstLine="708"/>
        <w:rPr>
          <w:rFonts w:ascii="Tahoma" w:hAnsi="Tahoma" w:cs="Tahoma"/>
          <w:sz w:val="24"/>
          <w:szCs w:val="24"/>
          <w:lang w:val="es-CO"/>
        </w:rPr>
      </w:pPr>
    </w:p>
    <w:p w14:paraId="21C8F7F2" w14:textId="77777777" w:rsidR="00B7622A" w:rsidRPr="00553E92" w:rsidRDefault="00B7622A" w:rsidP="00553E92">
      <w:pPr>
        <w:widowControl w:val="0"/>
        <w:numPr>
          <w:ilvl w:val="0"/>
          <w:numId w:val="1"/>
        </w:numPr>
        <w:tabs>
          <w:tab w:val="clear" w:pos="1080"/>
          <w:tab w:val="num" w:pos="187"/>
          <w:tab w:val="left" w:pos="561"/>
        </w:tabs>
        <w:autoSpaceDE w:val="0"/>
        <w:autoSpaceDN w:val="0"/>
        <w:adjustRightInd w:val="0"/>
        <w:spacing w:line="276" w:lineRule="auto"/>
        <w:ind w:left="0" w:firstLine="0"/>
        <w:jc w:val="center"/>
        <w:rPr>
          <w:rFonts w:ascii="Tahoma" w:hAnsi="Tahoma" w:cs="Tahoma"/>
          <w:b/>
          <w:sz w:val="24"/>
          <w:szCs w:val="24"/>
        </w:rPr>
      </w:pPr>
      <w:r w:rsidRPr="00553E92">
        <w:rPr>
          <w:rFonts w:ascii="Tahoma" w:hAnsi="Tahoma" w:cs="Tahoma"/>
          <w:b/>
          <w:sz w:val="24"/>
          <w:szCs w:val="24"/>
        </w:rPr>
        <w:t>La sentencia de primera instancia</w:t>
      </w:r>
    </w:p>
    <w:p w14:paraId="3E755323" w14:textId="77777777" w:rsidR="00B33B46" w:rsidRPr="00553E92" w:rsidRDefault="00B33B46" w:rsidP="00553E92">
      <w:pPr>
        <w:spacing w:line="276" w:lineRule="auto"/>
        <w:ind w:firstLine="708"/>
        <w:rPr>
          <w:rFonts w:ascii="Tahoma" w:hAnsi="Tahoma" w:cs="Tahoma"/>
          <w:b/>
          <w:sz w:val="24"/>
          <w:szCs w:val="24"/>
          <w:lang w:val="es-CO"/>
        </w:rPr>
      </w:pPr>
    </w:p>
    <w:p w14:paraId="0EB4B3CC" w14:textId="2291BD13" w:rsidR="00A80CAB" w:rsidRPr="00553E92" w:rsidRDefault="00A80CAB"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La Jueza de primer grado determinó que entre el demandante y el Municipio de Pereira existieron sendos contratos de trabajo a término fijo entre el 12 de agosto de 2003 y el 31 de diciembre de 2015; declaró probada la excepción de prescripción sobre los derechos laborales causados con anterioridad al 1º de noviembre de 2013</w:t>
      </w:r>
      <w:r w:rsidR="005F69EC" w:rsidRPr="00553E92">
        <w:rPr>
          <w:rFonts w:ascii="Tahoma" w:hAnsi="Tahoma" w:cs="Tahoma"/>
          <w:sz w:val="24"/>
          <w:szCs w:val="24"/>
          <w:lang w:val="es-CO"/>
        </w:rPr>
        <w:t xml:space="preserve"> y ordenó </w:t>
      </w:r>
      <w:r w:rsidR="00E22D1C" w:rsidRPr="00553E92">
        <w:rPr>
          <w:rFonts w:ascii="Tahoma" w:hAnsi="Tahoma" w:cs="Tahoma"/>
          <w:sz w:val="24"/>
          <w:szCs w:val="24"/>
          <w:lang w:val="es-CO"/>
        </w:rPr>
        <w:t xml:space="preserve">a dicho ente </w:t>
      </w:r>
      <w:r w:rsidR="005F69EC" w:rsidRPr="00553E92">
        <w:rPr>
          <w:rFonts w:ascii="Tahoma" w:hAnsi="Tahoma" w:cs="Tahoma"/>
          <w:sz w:val="24"/>
          <w:szCs w:val="24"/>
          <w:lang w:val="es-CO"/>
        </w:rPr>
        <w:t>pagar la suma de $8.397.164 por concepto de vacaciones, prima de navidad y cesantías adeudadas</w:t>
      </w:r>
      <w:r w:rsidRPr="00553E92">
        <w:rPr>
          <w:rFonts w:ascii="Tahoma" w:hAnsi="Tahoma" w:cs="Tahoma"/>
          <w:sz w:val="24"/>
          <w:szCs w:val="24"/>
          <w:lang w:val="es-CO"/>
        </w:rPr>
        <w:t>.</w:t>
      </w:r>
    </w:p>
    <w:p w14:paraId="15C863CE" w14:textId="43A99CCB" w:rsidR="005F69EC" w:rsidRPr="00553E92" w:rsidRDefault="005F69EC" w:rsidP="00553E92">
      <w:pPr>
        <w:spacing w:line="276" w:lineRule="auto"/>
        <w:ind w:firstLine="708"/>
        <w:rPr>
          <w:rFonts w:ascii="Tahoma" w:hAnsi="Tahoma" w:cs="Tahoma"/>
          <w:sz w:val="24"/>
          <w:szCs w:val="24"/>
          <w:lang w:val="es-CO"/>
        </w:rPr>
      </w:pPr>
    </w:p>
    <w:p w14:paraId="5CF0F21C" w14:textId="4BCD18E8" w:rsidR="005F69EC" w:rsidRPr="00553E92" w:rsidRDefault="005F69EC"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 xml:space="preserve">Igualmente, lo condenó a cancelar al actor la sanción moratoria contemplada en el Decreto 797 de 1949, consistente en un </w:t>
      </w:r>
      <w:r w:rsidR="00E92AE0" w:rsidRPr="00553E92">
        <w:rPr>
          <w:rFonts w:ascii="Tahoma" w:hAnsi="Tahoma" w:cs="Tahoma"/>
          <w:sz w:val="24"/>
          <w:szCs w:val="24"/>
          <w:lang w:val="es-CO"/>
        </w:rPr>
        <w:t>día</w:t>
      </w:r>
      <w:r w:rsidRPr="00553E92">
        <w:rPr>
          <w:rFonts w:ascii="Tahoma" w:hAnsi="Tahoma" w:cs="Tahoma"/>
          <w:sz w:val="24"/>
          <w:szCs w:val="24"/>
          <w:lang w:val="es-CO"/>
        </w:rPr>
        <w:t xml:space="preserve"> de salario ($58.667) a partir del 1º de abril de 2016, hasta que se haga efectivo el pago total de la </w:t>
      </w:r>
      <w:r w:rsidR="00E92AE0" w:rsidRPr="00553E92">
        <w:rPr>
          <w:rFonts w:ascii="Tahoma" w:hAnsi="Tahoma" w:cs="Tahoma"/>
          <w:sz w:val="24"/>
          <w:szCs w:val="24"/>
          <w:lang w:val="es-CO"/>
        </w:rPr>
        <w:t>obligación</w:t>
      </w:r>
      <w:r w:rsidRPr="00553E92">
        <w:rPr>
          <w:rFonts w:ascii="Tahoma" w:hAnsi="Tahoma" w:cs="Tahoma"/>
          <w:sz w:val="24"/>
          <w:szCs w:val="24"/>
          <w:lang w:val="es-CO"/>
        </w:rPr>
        <w:t>, y a pagar el 80% de las costas procesales.</w:t>
      </w:r>
    </w:p>
    <w:p w14:paraId="42CEA913" w14:textId="0D390FA7" w:rsidR="00A80CAB" w:rsidRPr="00553E92" w:rsidRDefault="00A80CAB" w:rsidP="00553E92">
      <w:pPr>
        <w:spacing w:line="276" w:lineRule="auto"/>
        <w:ind w:firstLine="708"/>
        <w:rPr>
          <w:rFonts w:ascii="Tahoma" w:hAnsi="Tahoma" w:cs="Tahoma"/>
          <w:sz w:val="24"/>
          <w:szCs w:val="24"/>
          <w:lang w:val="es-CO"/>
        </w:rPr>
      </w:pPr>
    </w:p>
    <w:p w14:paraId="611A33A9" w14:textId="697E4535" w:rsidR="00A80CAB" w:rsidRPr="00553E92" w:rsidRDefault="005F69EC"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Por último, absolvió a la demandada de las demás pretensiones incoadas en su contra.</w:t>
      </w:r>
    </w:p>
    <w:p w14:paraId="7503CCC4" w14:textId="77777777" w:rsidR="00311357" w:rsidRPr="00553E92" w:rsidRDefault="00311357" w:rsidP="00553E92">
      <w:pPr>
        <w:spacing w:line="276" w:lineRule="auto"/>
        <w:ind w:firstLine="708"/>
        <w:rPr>
          <w:rFonts w:ascii="Tahoma" w:hAnsi="Tahoma" w:cs="Tahoma"/>
          <w:sz w:val="24"/>
          <w:szCs w:val="24"/>
          <w:lang w:val="es-CO"/>
        </w:rPr>
      </w:pPr>
    </w:p>
    <w:p w14:paraId="77064994" w14:textId="2A6F06E1" w:rsidR="008F491D" w:rsidRPr="00553E92" w:rsidRDefault="00311357"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Para arribar a dicha conclusión</w:t>
      </w:r>
      <w:r w:rsidR="00935041" w:rsidRPr="00553E92">
        <w:rPr>
          <w:rFonts w:ascii="Tahoma" w:hAnsi="Tahoma" w:cs="Tahoma"/>
          <w:sz w:val="24"/>
          <w:szCs w:val="24"/>
          <w:lang w:val="es-CO"/>
        </w:rPr>
        <w:t xml:space="preserve"> consideró</w:t>
      </w:r>
      <w:r w:rsidR="00CF2168" w:rsidRPr="00553E92">
        <w:rPr>
          <w:rFonts w:ascii="Tahoma" w:hAnsi="Tahoma" w:cs="Tahoma"/>
          <w:sz w:val="24"/>
          <w:szCs w:val="24"/>
          <w:lang w:val="es-CO"/>
        </w:rPr>
        <w:t xml:space="preserve"> que</w:t>
      </w:r>
      <w:r w:rsidR="00B36D26" w:rsidRPr="00553E92">
        <w:rPr>
          <w:rFonts w:ascii="Tahoma" w:hAnsi="Tahoma" w:cs="Tahoma"/>
          <w:sz w:val="24"/>
          <w:szCs w:val="24"/>
          <w:lang w:val="es-CO"/>
        </w:rPr>
        <w:t xml:space="preserve">, de acuerdo al contenido de los documentos adosados con la demanda, </w:t>
      </w:r>
      <w:r w:rsidR="00CF2168" w:rsidRPr="00553E92">
        <w:rPr>
          <w:rFonts w:ascii="Tahoma" w:hAnsi="Tahoma" w:cs="Tahoma"/>
          <w:sz w:val="24"/>
          <w:szCs w:val="24"/>
          <w:lang w:val="es-CO"/>
        </w:rPr>
        <w:t>no había</w:t>
      </w:r>
      <w:r w:rsidRPr="00553E92">
        <w:rPr>
          <w:rFonts w:ascii="Tahoma" w:hAnsi="Tahoma" w:cs="Tahoma"/>
          <w:sz w:val="24"/>
          <w:szCs w:val="24"/>
          <w:lang w:val="es-CO"/>
        </w:rPr>
        <w:t xml:space="preserve"> discusión alguna en cuanto a que el señor </w:t>
      </w:r>
      <w:r w:rsidR="00935041" w:rsidRPr="00553E92">
        <w:rPr>
          <w:rFonts w:ascii="Tahoma" w:hAnsi="Tahoma" w:cs="Tahoma"/>
          <w:sz w:val="24"/>
          <w:szCs w:val="24"/>
          <w:lang w:val="es-CO"/>
        </w:rPr>
        <w:t xml:space="preserve">Guillermo Galeano </w:t>
      </w:r>
      <w:r w:rsidRPr="00553E92">
        <w:rPr>
          <w:rFonts w:ascii="Tahoma" w:hAnsi="Tahoma" w:cs="Tahoma"/>
          <w:sz w:val="24"/>
          <w:szCs w:val="24"/>
          <w:lang w:val="es-CO"/>
        </w:rPr>
        <w:t>prestó sus servicios personales</w:t>
      </w:r>
      <w:r w:rsidR="008F491D" w:rsidRPr="00553E92">
        <w:rPr>
          <w:rFonts w:ascii="Tahoma" w:hAnsi="Tahoma" w:cs="Tahoma"/>
          <w:sz w:val="24"/>
          <w:szCs w:val="24"/>
          <w:lang w:val="es-CO"/>
        </w:rPr>
        <w:t xml:space="preserve"> al municipio de Pereira</w:t>
      </w:r>
      <w:r w:rsidR="00935041" w:rsidRPr="00553E92">
        <w:rPr>
          <w:rFonts w:ascii="Tahoma" w:hAnsi="Tahoma" w:cs="Tahoma"/>
          <w:sz w:val="24"/>
          <w:szCs w:val="24"/>
          <w:lang w:val="es-CO"/>
        </w:rPr>
        <w:t xml:space="preserve"> desde el año 2003</w:t>
      </w:r>
      <w:r w:rsidR="008F491D" w:rsidRPr="00553E92">
        <w:rPr>
          <w:rFonts w:ascii="Tahoma" w:hAnsi="Tahoma" w:cs="Tahoma"/>
          <w:sz w:val="24"/>
          <w:szCs w:val="24"/>
          <w:lang w:val="es-CO"/>
        </w:rPr>
        <w:t>,</w:t>
      </w:r>
      <w:r w:rsidRPr="00553E92">
        <w:rPr>
          <w:rFonts w:ascii="Tahoma" w:hAnsi="Tahoma" w:cs="Tahoma"/>
          <w:sz w:val="24"/>
          <w:szCs w:val="24"/>
          <w:lang w:val="es-CO"/>
        </w:rPr>
        <w:t xml:space="preserve"> en ejecución de contratos</w:t>
      </w:r>
      <w:r w:rsidR="008F491D" w:rsidRPr="00553E92">
        <w:rPr>
          <w:rFonts w:ascii="Tahoma" w:hAnsi="Tahoma" w:cs="Tahoma"/>
          <w:sz w:val="24"/>
          <w:szCs w:val="24"/>
          <w:lang w:val="es-CO"/>
        </w:rPr>
        <w:t xml:space="preserve"> de</w:t>
      </w:r>
      <w:r w:rsidRPr="00553E92">
        <w:rPr>
          <w:rFonts w:ascii="Tahoma" w:hAnsi="Tahoma" w:cs="Tahoma"/>
          <w:sz w:val="24"/>
          <w:szCs w:val="24"/>
          <w:lang w:val="es-CO"/>
        </w:rPr>
        <w:t xml:space="preserve"> prestación de servicios </w:t>
      </w:r>
      <w:r w:rsidR="0048588E" w:rsidRPr="00553E92">
        <w:rPr>
          <w:rFonts w:ascii="Tahoma" w:hAnsi="Tahoma" w:cs="Tahoma"/>
          <w:sz w:val="24"/>
          <w:szCs w:val="24"/>
          <w:lang w:val="es-CO"/>
        </w:rPr>
        <w:t>en los que hubo solución de continuidad</w:t>
      </w:r>
      <w:r w:rsidR="008F491D" w:rsidRPr="00553E92">
        <w:rPr>
          <w:rFonts w:ascii="Tahoma" w:hAnsi="Tahoma" w:cs="Tahoma"/>
          <w:sz w:val="24"/>
          <w:szCs w:val="24"/>
          <w:lang w:val="es-CO"/>
        </w:rPr>
        <w:t>.</w:t>
      </w:r>
    </w:p>
    <w:p w14:paraId="24D04344" w14:textId="77777777" w:rsidR="00CF2168" w:rsidRPr="00553E92" w:rsidRDefault="00CF2168" w:rsidP="00553E92">
      <w:pPr>
        <w:spacing w:line="276" w:lineRule="auto"/>
        <w:ind w:firstLine="0"/>
        <w:rPr>
          <w:rFonts w:ascii="Tahoma" w:hAnsi="Tahoma" w:cs="Tahoma"/>
          <w:sz w:val="24"/>
          <w:szCs w:val="24"/>
          <w:vertAlign w:val="superscript"/>
          <w:lang w:val="es-CO"/>
        </w:rPr>
      </w:pPr>
    </w:p>
    <w:p w14:paraId="6415A8C3" w14:textId="7DF778E0" w:rsidR="0048588E" w:rsidRPr="00553E92" w:rsidRDefault="008F491D" w:rsidP="00553E92">
      <w:pPr>
        <w:spacing w:line="276" w:lineRule="auto"/>
        <w:ind w:firstLine="0"/>
        <w:rPr>
          <w:rFonts w:ascii="Tahoma" w:hAnsi="Tahoma" w:cs="Tahoma"/>
          <w:sz w:val="24"/>
          <w:szCs w:val="24"/>
          <w:lang w:val="es-CO"/>
        </w:rPr>
      </w:pPr>
      <w:r w:rsidRPr="00553E92">
        <w:rPr>
          <w:rFonts w:ascii="Tahoma" w:hAnsi="Tahoma" w:cs="Tahoma"/>
          <w:sz w:val="24"/>
          <w:szCs w:val="24"/>
          <w:lang w:val="es-CO"/>
        </w:rPr>
        <w:tab/>
      </w:r>
      <w:r w:rsidR="00EA3A2A" w:rsidRPr="00553E92">
        <w:rPr>
          <w:rFonts w:ascii="Tahoma" w:hAnsi="Tahoma" w:cs="Tahoma"/>
          <w:sz w:val="24"/>
          <w:szCs w:val="24"/>
          <w:lang w:val="es-CO"/>
        </w:rPr>
        <w:t>Seguidamente advirtió</w:t>
      </w:r>
      <w:r w:rsidR="002F1578" w:rsidRPr="00553E92">
        <w:rPr>
          <w:rFonts w:ascii="Tahoma" w:hAnsi="Tahoma" w:cs="Tahoma"/>
          <w:sz w:val="24"/>
          <w:szCs w:val="24"/>
          <w:lang w:val="es-CO"/>
        </w:rPr>
        <w:t xml:space="preserve"> que</w:t>
      </w:r>
      <w:r w:rsidR="00EA3A2A" w:rsidRPr="00553E92">
        <w:rPr>
          <w:rFonts w:ascii="Tahoma" w:hAnsi="Tahoma" w:cs="Tahoma"/>
          <w:sz w:val="24"/>
          <w:szCs w:val="24"/>
          <w:lang w:val="es-CO"/>
        </w:rPr>
        <w:t>,</w:t>
      </w:r>
      <w:r w:rsidR="002F1578" w:rsidRPr="00553E92">
        <w:rPr>
          <w:rFonts w:ascii="Tahoma" w:hAnsi="Tahoma" w:cs="Tahoma"/>
          <w:sz w:val="24"/>
          <w:szCs w:val="24"/>
          <w:lang w:val="es-CO"/>
        </w:rPr>
        <w:t xml:space="preserve"> c</w:t>
      </w:r>
      <w:r w:rsidR="008436E6" w:rsidRPr="00553E92">
        <w:rPr>
          <w:rFonts w:ascii="Tahoma" w:hAnsi="Tahoma" w:cs="Tahoma"/>
          <w:sz w:val="24"/>
          <w:szCs w:val="24"/>
          <w:lang w:val="es-CO"/>
        </w:rPr>
        <w:t xml:space="preserve">omo consecuencia de la acreditación </w:t>
      </w:r>
      <w:r w:rsidR="00EA3A2A" w:rsidRPr="00553E92">
        <w:rPr>
          <w:rFonts w:ascii="Tahoma" w:hAnsi="Tahoma" w:cs="Tahoma"/>
          <w:sz w:val="24"/>
          <w:szCs w:val="24"/>
          <w:lang w:val="es-CO"/>
        </w:rPr>
        <w:t>de la prestación personal de un servicio</w:t>
      </w:r>
      <w:r w:rsidRPr="00553E92">
        <w:rPr>
          <w:rFonts w:ascii="Tahoma" w:hAnsi="Tahoma" w:cs="Tahoma"/>
          <w:sz w:val="24"/>
          <w:szCs w:val="24"/>
          <w:lang w:val="es-CO"/>
        </w:rPr>
        <w:t>, oper</w:t>
      </w:r>
      <w:r w:rsidR="0048588E" w:rsidRPr="00553E92">
        <w:rPr>
          <w:rFonts w:ascii="Tahoma" w:hAnsi="Tahoma" w:cs="Tahoma"/>
          <w:sz w:val="24"/>
          <w:szCs w:val="24"/>
          <w:lang w:val="es-CO"/>
        </w:rPr>
        <w:t>ó</w:t>
      </w:r>
      <w:r w:rsidRPr="00553E92">
        <w:rPr>
          <w:rFonts w:ascii="Tahoma" w:hAnsi="Tahoma" w:cs="Tahoma"/>
          <w:sz w:val="24"/>
          <w:szCs w:val="24"/>
          <w:lang w:val="es-CO"/>
        </w:rPr>
        <w:t xml:space="preserve"> la presunció</w:t>
      </w:r>
      <w:r w:rsidR="008436E6" w:rsidRPr="00553E92">
        <w:rPr>
          <w:rFonts w:ascii="Tahoma" w:hAnsi="Tahoma" w:cs="Tahoma"/>
          <w:sz w:val="24"/>
          <w:szCs w:val="24"/>
          <w:lang w:val="es-CO"/>
        </w:rPr>
        <w:t xml:space="preserve">n de </w:t>
      </w:r>
      <w:r w:rsidRPr="00553E92">
        <w:rPr>
          <w:rFonts w:ascii="Tahoma" w:hAnsi="Tahoma" w:cs="Tahoma"/>
          <w:sz w:val="24"/>
          <w:szCs w:val="24"/>
          <w:lang w:val="es-CO"/>
        </w:rPr>
        <w:t>existencia de un verdadero contrato</w:t>
      </w:r>
      <w:r w:rsidR="00CF2168" w:rsidRPr="00553E92">
        <w:rPr>
          <w:rFonts w:ascii="Tahoma" w:hAnsi="Tahoma" w:cs="Tahoma"/>
          <w:sz w:val="24"/>
          <w:szCs w:val="24"/>
          <w:lang w:val="es-CO"/>
        </w:rPr>
        <w:t xml:space="preserve"> de trabajo</w:t>
      </w:r>
      <w:r w:rsidRPr="00553E92">
        <w:rPr>
          <w:rFonts w:ascii="Tahoma" w:hAnsi="Tahoma" w:cs="Tahoma"/>
          <w:sz w:val="24"/>
          <w:szCs w:val="24"/>
          <w:lang w:val="es-CO"/>
        </w:rPr>
        <w:t>, la cual no fue desvirtuada por el ente territorial demandado</w:t>
      </w:r>
      <w:r w:rsidR="00B36D26" w:rsidRPr="00553E92">
        <w:rPr>
          <w:rFonts w:ascii="Tahoma" w:hAnsi="Tahoma" w:cs="Tahoma"/>
          <w:sz w:val="24"/>
          <w:szCs w:val="24"/>
          <w:lang w:val="es-CO"/>
        </w:rPr>
        <w:t xml:space="preserve">, quien no desplegó </w:t>
      </w:r>
      <w:r w:rsidRPr="00553E92">
        <w:rPr>
          <w:rFonts w:ascii="Tahoma" w:hAnsi="Tahoma" w:cs="Tahoma"/>
          <w:sz w:val="24"/>
          <w:szCs w:val="24"/>
          <w:lang w:val="es-CO"/>
        </w:rPr>
        <w:t>esfuerzo alguno p</w:t>
      </w:r>
      <w:r w:rsidR="002F1578" w:rsidRPr="00553E92">
        <w:rPr>
          <w:rFonts w:ascii="Tahoma" w:hAnsi="Tahoma" w:cs="Tahoma"/>
          <w:sz w:val="24"/>
          <w:szCs w:val="24"/>
          <w:lang w:val="es-CO"/>
        </w:rPr>
        <w:t>or demostrar que la actividad ejecutada</w:t>
      </w:r>
      <w:r w:rsidRPr="00553E92">
        <w:rPr>
          <w:rFonts w:ascii="Tahoma" w:hAnsi="Tahoma" w:cs="Tahoma"/>
          <w:sz w:val="24"/>
          <w:szCs w:val="24"/>
          <w:lang w:val="es-CO"/>
        </w:rPr>
        <w:t xml:space="preserve"> por el contratista</w:t>
      </w:r>
      <w:r w:rsidR="004E51C6" w:rsidRPr="00553E92">
        <w:rPr>
          <w:rFonts w:ascii="Tahoma" w:hAnsi="Tahoma" w:cs="Tahoma"/>
          <w:sz w:val="24"/>
          <w:szCs w:val="24"/>
          <w:lang w:val="es-CO"/>
        </w:rPr>
        <w:t xml:space="preserve"> se desarrollaba de manera </w:t>
      </w:r>
      <w:r w:rsidR="00A56002" w:rsidRPr="00553E92">
        <w:rPr>
          <w:rFonts w:ascii="Tahoma" w:hAnsi="Tahoma" w:cs="Tahoma"/>
          <w:sz w:val="24"/>
          <w:szCs w:val="24"/>
          <w:lang w:val="es-CO"/>
        </w:rPr>
        <w:t>autónoma</w:t>
      </w:r>
      <w:r w:rsidR="004E51C6" w:rsidRPr="00553E92">
        <w:rPr>
          <w:rFonts w:ascii="Tahoma" w:hAnsi="Tahoma" w:cs="Tahoma"/>
          <w:sz w:val="24"/>
          <w:szCs w:val="24"/>
          <w:lang w:val="es-CO"/>
        </w:rPr>
        <w:t xml:space="preserve"> e independiente</w:t>
      </w:r>
      <w:r w:rsidRPr="00553E92">
        <w:rPr>
          <w:rFonts w:ascii="Tahoma" w:hAnsi="Tahoma" w:cs="Tahoma"/>
          <w:sz w:val="24"/>
          <w:szCs w:val="24"/>
          <w:lang w:val="es-CO"/>
        </w:rPr>
        <w:t>, al contrario, lo que se acreditó co</w:t>
      </w:r>
      <w:r w:rsidR="00F11BFC" w:rsidRPr="00553E92">
        <w:rPr>
          <w:rFonts w:ascii="Tahoma" w:hAnsi="Tahoma" w:cs="Tahoma"/>
          <w:sz w:val="24"/>
          <w:szCs w:val="24"/>
          <w:lang w:val="es-CO"/>
        </w:rPr>
        <w:t>n l</w:t>
      </w:r>
      <w:r w:rsidR="00935041" w:rsidRPr="00553E92">
        <w:rPr>
          <w:rFonts w:ascii="Tahoma" w:hAnsi="Tahoma" w:cs="Tahoma"/>
          <w:sz w:val="24"/>
          <w:szCs w:val="24"/>
          <w:lang w:val="es-CO"/>
        </w:rPr>
        <w:t>os</w:t>
      </w:r>
      <w:r w:rsidR="00F11BFC" w:rsidRPr="00553E92">
        <w:rPr>
          <w:rFonts w:ascii="Tahoma" w:hAnsi="Tahoma" w:cs="Tahoma"/>
          <w:sz w:val="24"/>
          <w:szCs w:val="24"/>
          <w:lang w:val="es-CO"/>
        </w:rPr>
        <w:t xml:space="preserve"> testimonio</w:t>
      </w:r>
      <w:r w:rsidR="00935041" w:rsidRPr="00553E92">
        <w:rPr>
          <w:rFonts w:ascii="Tahoma" w:hAnsi="Tahoma" w:cs="Tahoma"/>
          <w:sz w:val="24"/>
          <w:szCs w:val="24"/>
          <w:lang w:val="es-CO"/>
        </w:rPr>
        <w:t>s</w:t>
      </w:r>
      <w:r w:rsidRPr="00553E92">
        <w:rPr>
          <w:rFonts w:ascii="Tahoma" w:hAnsi="Tahoma" w:cs="Tahoma"/>
          <w:sz w:val="24"/>
          <w:szCs w:val="24"/>
          <w:lang w:val="es-CO"/>
        </w:rPr>
        <w:t xml:space="preserve"> es que</w:t>
      </w:r>
      <w:r w:rsidR="00F11BFC" w:rsidRPr="00553E92">
        <w:rPr>
          <w:rFonts w:ascii="Tahoma" w:hAnsi="Tahoma" w:cs="Tahoma"/>
          <w:sz w:val="24"/>
          <w:szCs w:val="24"/>
          <w:lang w:val="es-CO"/>
        </w:rPr>
        <w:t xml:space="preserve"> </w:t>
      </w:r>
      <w:r w:rsidR="00935041" w:rsidRPr="00553E92">
        <w:rPr>
          <w:rFonts w:ascii="Tahoma" w:hAnsi="Tahoma" w:cs="Tahoma"/>
          <w:sz w:val="24"/>
          <w:szCs w:val="24"/>
          <w:lang w:val="es-CO"/>
        </w:rPr>
        <w:t xml:space="preserve">él </w:t>
      </w:r>
      <w:r w:rsidR="00F11BFC" w:rsidRPr="00553E92">
        <w:rPr>
          <w:rFonts w:ascii="Tahoma" w:hAnsi="Tahoma" w:cs="Tahoma"/>
          <w:sz w:val="24"/>
          <w:szCs w:val="24"/>
          <w:lang w:val="es-CO"/>
        </w:rPr>
        <w:t xml:space="preserve">se </w:t>
      </w:r>
      <w:r w:rsidR="00A56002" w:rsidRPr="00553E92">
        <w:rPr>
          <w:rFonts w:ascii="Tahoma" w:hAnsi="Tahoma" w:cs="Tahoma"/>
          <w:sz w:val="24"/>
          <w:szCs w:val="24"/>
          <w:lang w:val="es-CO"/>
        </w:rPr>
        <w:t>ocupaba</w:t>
      </w:r>
      <w:r w:rsidR="004E51C6" w:rsidRPr="00553E92">
        <w:rPr>
          <w:rFonts w:ascii="Tahoma" w:hAnsi="Tahoma" w:cs="Tahoma"/>
          <w:sz w:val="24"/>
          <w:szCs w:val="24"/>
          <w:lang w:val="es-CO"/>
        </w:rPr>
        <w:t xml:space="preserve"> de labores </w:t>
      </w:r>
      <w:r w:rsidR="0048588E" w:rsidRPr="00553E92">
        <w:rPr>
          <w:rFonts w:ascii="Tahoma" w:hAnsi="Tahoma" w:cs="Tahoma"/>
          <w:sz w:val="24"/>
          <w:szCs w:val="24"/>
          <w:lang w:val="es-CO"/>
        </w:rPr>
        <w:t xml:space="preserve">propias de un oficial </w:t>
      </w:r>
      <w:r w:rsidR="0048588E" w:rsidRPr="00553E92">
        <w:rPr>
          <w:rFonts w:ascii="Tahoma" w:hAnsi="Tahoma" w:cs="Tahoma"/>
          <w:sz w:val="24"/>
          <w:szCs w:val="24"/>
          <w:lang w:val="es-CO"/>
        </w:rPr>
        <w:lastRenderedPageBreak/>
        <w:t>de obra en cumplimiento del poder subordinante de la demandada, razón por la cual ostentaba la calidad de trabajador oficial.</w:t>
      </w:r>
    </w:p>
    <w:p w14:paraId="5E5E61CD" w14:textId="65DAD7A0" w:rsidR="00935041" w:rsidRPr="00553E92" w:rsidRDefault="00935041" w:rsidP="00553E92">
      <w:pPr>
        <w:spacing w:line="276" w:lineRule="auto"/>
        <w:ind w:firstLine="0"/>
        <w:rPr>
          <w:rFonts w:ascii="Tahoma" w:hAnsi="Tahoma" w:cs="Tahoma"/>
          <w:sz w:val="24"/>
          <w:szCs w:val="24"/>
          <w:lang w:val="es-CO"/>
        </w:rPr>
      </w:pPr>
    </w:p>
    <w:p w14:paraId="01F9FDBF" w14:textId="34D647FB" w:rsidR="0048588E" w:rsidRPr="00553E92" w:rsidRDefault="00935041" w:rsidP="00553E92">
      <w:pPr>
        <w:spacing w:line="276" w:lineRule="auto"/>
        <w:ind w:firstLine="0"/>
        <w:rPr>
          <w:rFonts w:ascii="Tahoma" w:hAnsi="Tahoma" w:cs="Tahoma"/>
          <w:sz w:val="24"/>
          <w:szCs w:val="24"/>
          <w:lang w:val="es-CO"/>
        </w:rPr>
      </w:pPr>
      <w:r w:rsidRPr="00553E92">
        <w:rPr>
          <w:rFonts w:ascii="Tahoma" w:hAnsi="Tahoma" w:cs="Tahoma"/>
          <w:sz w:val="24"/>
          <w:szCs w:val="24"/>
          <w:lang w:val="es-CO"/>
        </w:rPr>
        <w:tab/>
        <w:t>En ese orden de ideas, previo a calcular los montos adeudados</w:t>
      </w:r>
      <w:r w:rsidR="00AB068D" w:rsidRPr="00553E92">
        <w:rPr>
          <w:rFonts w:ascii="Tahoma" w:hAnsi="Tahoma" w:cs="Tahoma"/>
          <w:sz w:val="24"/>
          <w:szCs w:val="24"/>
          <w:lang w:val="es-CO"/>
        </w:rPr>
        <w:t>,</w:t>
      </w:r>
      <w:r w:rsidRPr="00553E92">
        <w:rPr>
          <w:rFonts w:ascii="Tahoma" w:hAnsi="Tahoma" w:cs="Tahoma"/>
          <w:sz w:val="24"/>
          <w:szCs w:val="24"/>
          <w:lang w:val="es-CO"/>
        </w:rPr>
        <w:t xml:space="preserve"> advirtió que </w:t>
      </w:r>
      <w:r w:rsidR="0048588E" w:rsidRPr="00553E92">
        <w:rPr>
          <w:rFonts w:ascii="Tahoma" w:hAnsi="Tahoma" w:cs="Tahoma"/>
          <w:sz w:val="24"/>
          <w:szCs w:val="24"/>
          <w:lang w:val="es-CO"/>
        </w:rPr>
        <w:t>no era procedente aplicar la convención colectiva de trabajo por cuanto no se aportó al proceso y no se acreditó que el actor fuera beneficiario de la misma.</w:t>
      </w:r>
      <w:r w:rsidR="00DC6932" w:rsidRPr="00553E92">
        <w:rPr>
          <w:rFonts w:ascii="Tahoma" w:hAnsi="Tahoma" w:cs="Tahoma"/>
          <w:sz w:val="24"/>
          <w:szCs w:val="24"/>
          <w:lang w:val="es-CO"/>
        </w:rPr>
        <w:t xml:space="preserve"> Asimismo, resaltó que en el caso de marras operó la prescripción frente a las acreencias adeudadas con anterioridad al 1º de noviembre de 2013, toda vez que la reclamación </w:t>
      </w:r>
      <w:r w:rsidR="00922E8F" w:rsidRPr="00553E92">
        <w:rPr>
          <w:rFonts w:ascii="Tahoma" w:hAnsi="Tahoma" w:cs="Tahoma"/>
          <w:sz w:val="24"/>
          <w:szCs w:val="24"/>
          <w:lang w:val="es-CO"/>
        </w:rPr>
        <w:t>administrativa</w:t>
      </w:r>
      <w:r w:rsidR="00DC6932" w:rsidRPr="00553E92">
        <w:rPr>
          <w:rFonts w:ascii="Tahoma" w:hAnsi="Tahoma" w:cs="Tahoma"/>
          <w:sz w:val="24"/>
          <w:szCs w:val="24"/>
          <w:lang w:val="es-CO"/>
        </w:rPr>
        <w:t xml:space="preserve"> se presentó ante la demandada el mismo día y mes del año 2016. </w:t>
      </w:r>
    </w:p>
    <w:p w14:paraId="40560834" w14:textId="3F8586A9" w:rsidR="008F0F0E" w:rsidRPr="00553E92" w:rsidRDefault="008F0F0E" w:rsidP="00553E92">
      <w:pPr>
        <w:spacing w:line="276" w:lineRule="auto"/>
        <w:ind w:firstLine="0"/>
        <w:rPr>
          <w:rFonts w:ascii="Tahoma" w:hAnsi="Tahoma" w:cs="Tahoma"/>
          <w:sz w:val="24"/>
          <w:szCs w:val="24"/>
          <w:lang w:val="es-CO"/>
        </w:rPr>
      </w:pPr>
    </w:p>
    <w:p w14:paraId="3C8B2DBF" w14:textId="0881EA11" w:rsidR="00DC6932" w:rsidRPr="00553E92" w:rsidRDefault="008F0F0E" w:rsidP="00553E92">
      <w:pPr>
        <w:spacing w:line="276" w:lineRule="auto"/>
        <w:ind w:firstLine="0"/>
        <w:rPr>
          <w:rFonts w:ascii="Tahoma" w:hAnsi="Tahoma" w:cs="Tahoma"/>
          <w:sz w:val="24"/>
          <w:szCs w:val="24"/>
          <w:lang w:val="es-CO"/>
        </w:rPr>
      </w:pPr>
      <w:r w:rsidRPr="00553E92">
        <w:rPr>
          <w:rFonts w:ascii="Tahoma" w:hAnsi="Tahoma" w:cs="Tahoma"/>
          <w:sz w:val="24"/>
          <w:szCs w:val="24"/>
          <w:lang w:val="es-CO"/>
        </w:rPr>
        <w:tab/>
      </w:r>
      <w:r w:rsidR="00DC6932" w:rsidRPr="00553E92">
        <w:rPr>
          <w:rFonts w:ascii="Tahoma" w:hAnsi="Tahoma" w:cs="Tahoma"/>
          <w:sz w:val="24"/>
          <w:szCs w:val="24"/>
          <w:lang w:val="es-CO"/>
        </w:rPr>
        <w:t xml:space="preserve">Una vez calculó las vacaciones, cesantías </w:t>
      </w:r>
      <w:r w:rsidR="00AB068D" w:rsidRPr="00553E92">
        <w:rPr>
          <w:rFonts w:ascii="Tahoma" w:hAnsi="Tahoma" w:cs="Tahoma"/>
          <w:sz w:val="24"/>
          <w:szCs w:val="24"/>
          <w:lang w:val="es-CO"/>
        </w:rPr>
        <w:t xml:space="preserve">y prima de navidad </w:t>
      </w:r>
      <w:r w:rsidR="00DC6932" w:rsidRPr="00553E92">
        <w:rPr>
          <w:rFonts w:ascii="Tahoma" w:hAnsi="Tahoma" w:cs="Tahoma"/>
          <w:sz w:val="24"/>
          <w:szCs w:val="24"/>
          <w:lang w:val="es-CO"/>
        </w:rPr>
        <w:t xml:space="preserve">con base en los salarios cancelados al promotor de la </w:t>
      </w:r>
      <w:proofErr w:type="spellStart"/>
      <w:r w:rsidR="00DC6932" w:rsidRPr="00553E92">
        <w:rPr>
          <w:rFonts w:ascii="Tahoma" w:hAnsi="Tahoma" w:cs="Tahoma"/>
          <w:sz w:val="24"/>
          <w:szCs w:val="24"/>
          <w:lang w:val="es-CO"/>
        </w:rPr>
        <w:t>litis</w:t>
      </w:r>
      <w:proofErr w:type="spellEnd"/>
      <w:r w:rsidR="00DC6932" w:rsidRPr="00553E92">
        <w:rPr>
          <w:rFonts w:ascii="Tahoma" w:hAnsi="Tahoma" w:cs="Tahoma"/>
          <w:sz w:val="24"/>
          <w:szCs w:val="24"/>
          <w:lang w:val="es-CO"/>
        </w:rPr>
        <w:t xml:space="preserve"> en los años 2013, 2014 y 2015, indicó que no había lugar a ordenar la compensación del pago de aportes al sistema de seguridad social en razón a que no se acreditó su pago</w:t>
      </w:r>
      <w:r w:rsidR="00AB068D" w:rsidRPr="00553E92">
        <w:rPr>
          <w:rFonts w:ascii="Tahoma" w:hAnsi="Tahoma" w:cs="Tahoma"/>
          <w:sz w:val="24"/>
          <w:szCs w:val="24"/>
          <w:lang w:val="es-CO"/>
        </w:rPr>
        <w:t xml:space="preserve">. De igual modo, adujo que </w:t>
      </w:r>
      <w:r w:rsidR="003729BC" w:rsidRPr="00553E92">
        <w:rPr>
          <w:rFonts w:ascii="Tahoma" w:hAnsi="Tahoma" w:cs="Tahoma"/>
          <w:sz w:val="24"/>
          <w:szCs w:val="24"/>
          <w:lang w:val="es-CO"/>
        </w:rPr>
        <w:t>no</w:t>
      </w:r>
      <w:r w:rsidR="00FA6FEF" w:rsidRPr="00553E92">
        <w:rPr>
          <w:rFonts w:ascii="Tahoma" w:hAnsi="Tahoma" w:cs="Tahoma"/>
          <w:sz w:val="24"/>
          <w:szCs w:val="24"/>
          <w:lang w:val="es-CO"/>
        </w:rPr>
        <w:t xml:space="preserve"> </w:t>
      </w:r>
      <w:r w:rsidR="00AB068D" w:rsidRPr="00553E92">
        <w:rPr>
          <w:rFonts w:ascii="Tahoma" w:hAnsi="Tahoma" w:cs="Tahoma"/>
          <w:sz w:val="24"/>
          <w:szCs w:val="24"/>
          <w:lang w:val="es-CO"/>
        </w:rPr>
        <w:t>proced</w:t>
      </w:r>
      <w:r w:rsidR="003729BC" w:rsidRPr="00553E92">
        <w:rPr>
          <w:rFonts w:ascii="Tahoma" w:hAnsi="Tahoma" w:cs="Tahoma"/>
          <w:sz w:val="24"/>
          <w:szCs w:val="24"/>
          <w:lang w:val="es-CO"/>
        </w:rPr>
        <w:t>ía</w:t>
      </w:r>
      <w:r w:rsidR="00AB068D" w:rsidRPr="00553E92">
        <w:rPr>
          <w:rFonts w:ascii="Tahoma" w:hAnsi="Tahoma" w:cs="Tahoma"/>
          <w:sz w:val="24"/>
          <w:szCs w:val="24"/>
          <w:lang w:val="es-CO"/>
        </w:rPr>
        <w:t xml:space="preserve"> </w:t>
      </w:r>
      <w:r w:rsidR="00FA6FEF" w:rsidRPr="00553E92">
        <w:rPr>
          <w:rFonts w:ascii="Tahoma" w:hAnsi="Tahoma" w:cs="Tahoma"/>
          <w:sz w:val="24"/>
          <w:szCs w:val="24"/>
          <w:lang w:val="es-CO"/>
        </w:rPr>
        <w:t xml:space="preserve">la indemnización por no consignación de las cesantías ya que no era obligación </w:t>
      </w:r>
      <w:r w:rsidR="003729BC" w:rsidRPr="00553E92">
        <w:rPr>
          <w:rFonts w:ascii="Tahoma" w:hAnsi="Tahoma" w:cs="Tahoma"/>
          <w:sz w:val="24"/>
          <w:szCs w:val="24"/>
          <w:lang w:val="es-CO"/>
        </w:rPr>
        <w:t xml:space="preserve">de </w:t>
      </w:r>
      <w:r w:rsidR="00FA6FEF" w:rsidRPr="00553E92">
        <w:rPr>
          <w:rFonts w:ascii="Tahoma" w:hAnsi="Tahoma" w:cs="Tahoma"/>
          <w:sz w:val="24"/>
          <w:szCs w:val="24"/>
          <w:lang w:val="es-CO"/>
        </w:rPr>
        <w:t>la entidad hacerlo con sus trabajadores ni se probó</w:t>
      </w:r>
      <w:r w:rsidR="00AB068D" w:rsidRPr="00553E92">
        <w:rPr>
          <w:rFonts w:ascii="Tahoma" w:hAnsi="Tahoma" w:cs="Tahoma"/>
          <w:sz w:val="24"/>
          <w:szCs w:val="24"/>
          <w:lang w:val="es-CO"/>
        </w:rPr>
        <w:t xml:space="preserve"> que el actor hubiera escogido un fondo privado.</w:t>
      </w:r>
    </w:p>
    <w:p w14:paraId="7A88302D" w14:textId="77777777" w:rsidR="00DC6932" w:rsidRPr="00553E92" w:rsidRDefault="00DC6932" w:rsidP="00553E92">
      <w:pPr>
        <w:spacing w:line="276" w:lineRule="auto"/>
        <w:ind w:firstLine="0"/>
        <w:rPr>
          <w:rFonts w:ascii="Tahoma" w:hAnsi="Tahoma" w:cs="Tahoma"/>
          <w:sz w:val="24"/>
          <w:szCs w:val="24"/>
          <w:lang w:val="es-CO"/>
        </w:rPr>
      </w:pPr>
    </w:p>
    <w:p w14:paraId="1985DBC0" w14:textId="4CAB7F77" w:rsidR="00DC6932" w:rsidRPr="00553E92" w:rsidRDefault="00DC6932"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 xml:space="preserve">Finalmente, </w:t>
      </w:r>
      <w:r w:rsidR="008F0F0E" w:rsidRPr="00553E92">
        <w:rPr>
          <w:rFonts w:ascii="Tahoma" w:hAnsi="Tahoma" w:cs="Tahoma"/>
          <w:sz w:val="24"/>
          <w:szCs w:val="24"/>
          <w:lang w:val="es-CO"/>
        </w:rPr>
        <w:t>estimó que</w:t>
      </w:r>
      <w:r w:rsidRPr="00553E92">
        <w:rPr>
          <w:rFonts w:ascii="Tahoma" w:hAnsi="Tahoma" w:cs="Tahoma"/>
          <w:sz w:val="24"/>
          <w:szCs w:val="24"/>
          <w:lang w:val="es-CO"/>
        </w:rPr>
        <w:t xml:space="preserve"> la entidad demandada actuó de mala fe al haber tratado de desdibujar la verdadera relación que tuvo con el señor </w:t>
      </w:r>
      <w:r w:rsidR="00FA6FEF" w:rsidRPr="00553E92">
        <w:rPr>
          <w:rFonts w:ascii="Tahoma" w:hAnsi="Tahoma" w:cs="Tahoma"/>
          <w:sz w:val="24"/>
          <w:szCs w:val="24"/>
          <w:lang w:val="es-CO"/>
        </w:rPr>
        <w:t>Galeano</w:t>
      </w:r>
      <w:r w:rsidR="0056536A" w:rsidRPr="00553E92">
        <w:rPr>
          <w:rFonts w:ascii="Tahoma" w:hAnsi="Tahoma" w:cs="Tahoma"/>
          <w:sz w:val="24"/>
          <w:szCs w:val="24"/>
          <w:lang w:val="es-CO"/>
        </w:rPr>
        <w:t>, por lo que era procedente condenarla a pagar un día de salario por cada día de retardo</w:t>
      </w:r>
      <w:r w:rsidRPr="00553E92">
        <w:rPr>
          <w:rFonts w:ascii="Tahoma" w:hAnsi="Tahoma" w:cs="Tahoma"/>
          <w:sz w:val="24"/>
          <w:szCs w:val="24"/>
          <w:lang w:val="es-CO"/>
        </w:rPr>
        <w:t xml:space="preserve"> a partir de</w:t>
      </w:r>
      <w:r w:rsidR="00FA6FEF" w:rsidRPr="00553E92">
        <w:rPr>
          <w:rFonts w:ascii="Tahoma" w:hAnsi="Tahoma" w:cs="Tahoma"/>
          <w:sz w:val="24"/>
          <w:szCs w:val="24"/>
          <w:lang w:val="es-CO"/>
        </w:rPr>
        <w:t>l 1º de abril de 2016, día siguiente a aquel en el que vencieron los 90 días con los que contaba para pagar las prestaciones adeudadas</w:t>
      </w:r>
      <w:r w:rsidR="0056536A" w:rsidRPr="00553E92">
        <w:rPr>
          <w:rFonts w:ascii="Tahoma" w:hAnsi="Tahoma" w:cs="Tahoma"/>
          <w:sz w:val="24"/>
          <w:szCs w:val="24"/>
          <w:lang w:val="es-CO"/>
        </w:rPr>
        <w:t>, sin que la consignación que se al</w:t>
      </w:r>
      <w:r w:rsidRPr="00553E92">
        <w:rPr>
          <w:rFonts w:ascii="Tahoma" w:hAnsi="Tahoma" w:cs="Tahoma"/>
          <w:sz w:val="24"/>
          <w:szCs w:val="24"/>
          <w:lang w:val="es-CO"/>
        </w:rPr>
        <w:t xml:space="preserve">udió por su abogada en los alegatos de conclusión pudiera desvirtuar </w:t>
      </w:r>
      <w:r w:rsidR="00FA6FEF" w:rsidRPr="00553E92">
        <w:rPr>
          <w:rFonts w:ascii="Tahoma" w:hAnsi="Tahoma" w:cs="Tahoma"/>
          <w:sz w:val="24"/>
          <w:szCs w:val="24"/>
          <w:lang w:val="es-CO"/>
        </w:rPr>
        <w:t xml:space="preserve">la mala fe, ya que nunca se puso en conocimiento del juzgado o del demandante y, en esa medida, este </w:t>
      </w:r>
      <w:r w:rsidR="00AB068D" w:rsidRPr="00553E92">
        <w:rPr>
          <w:rFonts w:ascii="Tahoma" w:hAnsi="Tahoma" w:cs="Tahoma"/>
          <w:sz w:val="24"/>
          <w:szCs w:val="24"/>
          <w:lang w:val="es-CO"/>
        </w:rPr>
        <w:t xml:space="preserve">último </w:t>
      </w:r>
      <w:r w:rsidR="00FA6FEF" w:rsidRPr="00553E92">
        <w:rPr>
          <w:rFonts w:ascii="Tahoma" w:hAnsi="Tahoma" w:cs="Tahoma"/>
          <w:sz w:val="24"/>
          <w:szCs w:val="24"/>
          <w:lang w:val="es-CO"/>
        </w:rPr>
        <w:t xml:space="preserve">no podía disponer del dinero; además, la togada informó que con ella no reconocía la relación laboral, sino que se pretendía mermar los perjuicios de su poderdante. </w:t>
      </w:r>
    </w:p>
    <w:p w14:paraId="63E71F1A" w14:textId="77777777" w:rsidR="00DC6932" w:rsidRPr="00553E92" w:rsidRDefault="00DC6932" w:rsidP="00553E92">
      <w:pPr>
        <w:spacing w:line="276" w:lineRule="auto"/>
        <w:ind w:firstLine="708"/>
        <w:rPr>
          <w:rFonts w:ascii="Tahoma" w:hAnsi="Tahoma" w:cs="Tahoma"/>
          <w:sz w:val="24"/>
          <w:szCs w:val="24"/>
          <w:lang w:val="es-CO"/>
        </w:rPr>
      </w:pPr>
    </w:p>
    <w:p w14:paraId="490E0C5B" w14:textId="20798014" w:rsidR="00AB068D" w:rsidRPr="00553E92" w:rsidRDefault="00FA6FEF" w:rsidP="00553E92">
      <w:pPr>
        <w:spacing w:line="276" w:lineRule="auto"/>
        <w:ind w:firstLine="0"/>
        <w:rPr>
          <w:rFonts w:ascii="Tahoma" w:hAnsi="Tahoma" w:cs="Tahoma"/>
          <w:sz w:val="24"/>
          <w:szCs w:val="24"/>
          <w:lang w:val="es-CO"/>
        </w:rPr>
      </w:pPr>
      <w:bookmarkStart w:id="0" w:name="OLE_LINK49"/>
      <w:r w:rsidRPr="00553E92">
        <w:rPr>
          <w:rFonts w:ascii="Tahoma" w:hAnsi="Tahoma" w:cs="Tahoma"/>
          <w:sz w:val="24"/>
          <w:szCs w:val="24"/>
          <w:lang w:val="es-CO"/>
        </w:rPr>
        <w:tab/>
        <w:t xml:space="preserve">Así las cosas, negó la indexación solicitada </w:t>
      </w:r>
      <w:r w:rsidR="00AB068D" w:rsidRPr="00553E92">
        <w:rPr>
          <w:rFonts w:ascii="Tahoma" w:hAnsi="Tahoma" w:cs="Tahoma"/>
          <w:sz w:val="24"/>
          <w:szCs w:val="24"/>
          <w:lang w:val="es-CO"/>
        </w:rPr>
        <w:t xml:space="preserve">por haberse </w:t>
      </w:r>
      <w:r w:rsidR="00922E8F" w:rsidRPr="00553E92">
        <w:rPr>
          <w:rFonts w:ascii="Tahoma" w:hAnsi="Tahoma" w:cs="Tahoma"/>
          <w:sz w:val="24"/>
          <w:szCs w:val="24"/>
          <w:lang w:val="es-CO"/>
        </w:rPr>
        <w:t>accedido</w:t>
      </w:r>
      <w:r w:rsidR="00AB068D" w:rsidRPr="00553E92">
        <w:rPr>
          <w:rFonts w:ascii="Tahoma" w:hAnsi="Tahoma" w:cs="Tahoma"/>
          <w:sz w:val="24"/>
          <w:szCs w:val="24"/>
          <w:lang w:val="es-CO"/>
        </w:rPr>
        <w:t xml:space="preserve"> a la indemnización moratoria y, </w:t>
      </w:r>
      <w:r w:rsidRPr="00553E92">
        <w:rPr>
          <w:rFonts w:ascii="Tahoma" w:hAnsi="Tahoma" w:cs="Tahoma"/>
          <w:sz w:val="24"/>
          <w:szCs w:val="24"/>
          <w:lang w:val="es-CO"/>
        </w:rPr>
        <w:t xml:space="preserve">al </w:t>
      </w:r>
      <w:r w:rsidR="00AB068D" w:rsidRPr="00553E92">
        <w:rPr>
          <w:rFonts w:ascii="Tahoma" w:hAnsi="Tahoma" w:cs="Tahoma"/>
          <w:sz w:val="24"/>
          <w:szCs w:val="24"/>
          <w:lang w:val="es-CO"/>
        </w:rPr>
        <w:t>resultar vencido en el juicio, condenó al municipio a pagar las costas procesales en un 80%.</w:t>
      </w:r>
    </w:p>
    <w:p w14:paraId="1064A961" w14:textId="77777777" w:rsidR="00AB068D" w:rsidRPr="00553E92" w:rsidRDefault="00AB068D" w:rsidP="00553E92">
      <w:pPr>
        <w:spacing w:line="276" w:lineRule="auto"/>
        <w:ind w:firstLine="0"/>
        <w:rPr>
          <w:rFonts w:ascii="Tahoma" w:hAnsi="Tahoma" w:cs="Tahoma"/>
          <w:sz w:val="24"/>
          <w:szCs w:val="24"/>
          <w:lang w:val="es-CO"/>
        </w:rPr>
      </w:pPr>
    </w:p>
    <w:p w14:paraId="764DEAC6" w14:textId="0A87924C" w:rsidR="003473A8" w:rsidRPr="00553E92" w:rsidRDefault="0002500A" w:rsidP="00553E92">
      <w:pPr>
        <w:spacing w:line="276" w:lineRule="auto"/>
        <w:ind w:firstLine="0"/>
        <w:jc w:val="center"/>
        <w:rPr>
          <w:rFonts w:ascii="Tahoma" w:hAnsi="Tahoma" w:cs="Tahoma"/>
          <w:b/>
          <w:color w:val="000000" w:themeColor="text1"/>
          <w:sz w:val="24"/>
          <w:szCs w:val="24"/>
          <w:lang w:val="es-CO"/>
        </w:rPr>
      </w:pPr>
      <w:r w:rsidRPr="00553E92">
        <w:rPr>
          <w:rFonts w:ascii="Tahoma" w:hAnsi="Tahoma" w:cs="Tahoma"/>
          <w:b/>
          <w:color w:val="000000" w:themeColor="text1"/>
          <w:sz w:val="24"/>
          <w:szCs w:val="24"/>
          <w:lang w:val="es-CO"/>
        </w:rPr>
        <w:t xml:space="preserve">III – </w:t>
      </w:r>
      <w:r w:rsidR="003473A8" w:rsidRPr="00553E92">
        <w:rPr>
          <w:rFonts w:ascii="Tahoma" w:hAnsi="Tahoma" w:cs="Tahoma"/>
          <w:b/>
          <w:color w:val="000000" w:themeColor="text1"/>
          <w:sz w:val="24"/>
          <w:szCs w:val="24"/>
          <w:lang w:val="es-CO"/>
        </w:rPr>
        <w:t>A</w:t>
      </w:r>
      <w:r w:rsidR="0056536A" w:rsidRPr="00553E92">
        <w:rPr>
          <w:rFonts w:ascii="Tahoma" w:hAnsi="Tahoma" w:cs="Tahoma"/>
          <w:b/>
          <w:color w:val="000000" w:themeColor="text1"/>
          <w:sz w:val="24"/>
          <w:szCs w:val="24"/>
          <w:lang w:val="es-CO"/>
        </w:rPr>
        <w:t>pelación y procedencia de la consulta</w:t>
      </w:r>
    </w:p>
    <w:p w14:paraId="3D8C2F77" w14:textId="77777777" w:rsidR="0002500A" w:rsidRPr="00553E92" w:rsidRDefault="0002500A" w:rsidP="00553E92">
      <w:pPr>
        <w:spacing w:line="276" w:lineRule="auto"/>
        <w:ind w:firstLine="708"/>
        <w:jc w:val="center"/>
        <w:rPr>
          <w:rFonts w:ascii="Tahoma" w:hAnsi="Tahoma" w:cs="Tahoma"/>
          <w:sz w:val="24"/>
          <w:szCs w:val="24"/>
          <w:lang w:val="es-CO"/>
        </w:rPr>
      </w:pPr>
    </w:p>
    <w:p w14:paraId="5631BD53" w14:textId="7BCEBF69" w:rsidR="00DB7B0C" w:rsidRPr="00553E92" w:rsidRDefault="00DC0378"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La</w:t>
      </w:r>
      <w:r w:rsidR="006D2B80" w:rsidRPr="00553E92">
        <w:rPr>
          <w:rFonts w:ascii="Tahoma" w:hAnsi="Tahoma" w:cs="Tahoma"/>
          <w:sz w:val="24"/>
          <w:szCs w:val="24"/>
          <w:lang w:val="es-CO"/>
        </w:rPr>
        <w:t xml:space="preserve"> entidad demandada </w:t>
      </w:r>
      <w:r w:rsidR="0056536A" w:rsidRPr="00553E92">
        <w:rPr>
          <w:rFonts w:ascii="Tahoma" w:hAnsi="Tahoma" w:cs="Tahoma"/>
          <w:sz w:val="24"/>
          <w:szCs w:val="24"/>
          <w:lang w:val="es-CO"/>
        </w:rPr>
        <w:t xml:space="preserve">apeló la decisión arguyendo que la contratación del demandante se llevó a cabo siguiendo los </w:t>
      </w:r>
      <w:r w:rsidR="00DB7B0C" w:rsidRPr="00553E92">
        <w:rPr>
          <w:rFonts w:ascii="Tahoma" w:hAnsi="Tahoma" w:cs="Tahoma"/>
          <w:sz w:val="24"/>
          <w:szCs w:val="24"/>
          <w:lang w:val="es-CO"/>
        </w:rPr>
        <w:t xml:space="preserve">parámetros legales, </w:t>
      </w:r>
      <w:r w:rsidR="00CA297A" w:rsidRPr="00553E92">
        <w:rPr>
          <w:rFonts w:ascii="Tahoma" w:hAnsi="Tahoma" w:cs="Tahoma"/>
          <w:sz w:val="24"/>
          <w:szCs w:val="24"/>
          <w:lang w:val="es-CO"/>
        </w:rPr>
        <w:t xml:space="preserve">por lo que al no haber </w:t>
      </w:r>
      <w:r w:rsidR="00DB7B0C" w:rsidRPr="00553E92">
        <w:rPr>
          <w:rFonts w:ascii="Tahoma" w:hAnsi="Tahoma" w:cs="Tahoma"/>
          <w:sz w:val="24"/>
          <w:szCs w:val="24"/>
          <w:lang w:val="es-CO"/>
        </w:rPr>
        <w:t>enmascar</w:t>
      </w:r>
      <w:r w:rsidR="00CA297A" w:rsidRPr="00553E92">
        <w:rPr>
          <w:rFonts w:ascii="Tahoma" w:hAnsi="Tahoma" w:cs="Tahoma"/>
          <w:sz w:val="24"/>
          <w:szCs w:val="24"/>
          <w:lang w:val="es-CO"/>
        </w:rPr>
        <w:t>ado</w:t>
      </w:r>
      <w:r w:rsidR="00DB7B0C" w:rsidRPr="00553E92">
        <w:rPr>
          <w:rFonts w:ascii="Tahoma" w:hAnsi="Tahoma" w:cs="Tahoma"/>
          <w:sz w:val="24"/>
          <w:szCs w:val="24"/>
          <w:lang w:val="es-CO"/>
        </w:rPr>
        <w:t xml:space="preserve"> contrataciones ni </w:t>
      </w:r>
      <w:r w:rsidR="00CA297A" w:rsidRPr="00553E92">
        <w:rPr>
          <w:rFonts w:ascii="Tahoma" w:hAnsi="Tahoma" w:cs="Tahoma"/>
          <w:sz w:val="24"/>
          <w:szCs w:val="24"/>
          <w:lang w:val="es-CO"/>
        </w:rPr>
        <w:t xml:space="preserve">haber </w:t>
      </w:r>
      <w:r w:rsidR="00DB7B0C" w:rsidRPr="00553E92">
        <w:rPr>
          <w:rFonts w:ascii="Tahoma" w:hAnsi="Tahoma" w:cs="Tahoma"/>
          <w:sz w:val="24"/>
          <w:szCs w:val="24"/>
          <w:lang w:val="es-CO"/>
        </w:rPr>
        <w:t>efectu</w:t>
      </w:r>
      <w:r w:rsidR="00CA297A" w:rsidRPr="00553E92">
        <w:rPr>
          <w:rFonts w:ascii="Tahoma" w:hAnsi="Tahoma" w:cs="Tahoma"/>
          <w:sz w:val="24"/>
          <w:szCs w:val="24"/>
          <w:lang w:val="es-CO"/>
        </w:rPr>
        <w:t>ado</w:t>
      </w:r>
      <w:r w:rsidR="00DB7B0C" w:rsidRPr="00553E92">
        <w:rPr>
          <w:rFonts w:ascii="Tahoma" w:hAnsi="Tahoma" w:cs="Tahoma"/>
          <w:sz w:val="24"/>
          <w:szCs w:val="24"/>
          <w:lang w:val="es-CO"/>
        </w:rPr>
        <w:t xml:space="preserve"> actos prohibidos</w:t>
      </w:r>
      <w:r w:rsidR="00CA297A" w:rsidRPr="00553E92">
        <w:rPr>
          <w:rFonts w:ascii="Tahoma" w:hAnsi="Tahoma" w:cs="Tahoma"/>
          <w:sz w:val="24"/>
          <w:szCs w:val="24"/>
          <w:lang w:val="es-CO"/>
        </w:rPr>
        <w:t xml:space="preserve"> </w:t>
      </w:r>
      <w:r w:rsidR="00DB7B0C" w:rsidRPr="00553E92">
        <w:rPr>
          <w:rFonts w:ascii="Tahoma" w:hAnsi="Tahoma" w:cs="Tahoma"/>
          <w:sz w:val="24"/>
          <w:szCs w:val="24"/>
          <w:lang w:val="es-CO"/>
        </w:rPr>
        <w:t xml:space="preserve">no había lugar a </w:t>
      </w:r>
      <w:r w:rsidR="00CA297A" w:rsidRPr="00553E92">
        <w:rPr>
          <w:rFonts w:ascii="Tahoma" w:hAnsi="Tahoma" w:cs="Tahoma"/>
          <w:sz w:val="24"/>
          <w:szCs w:val="24"/>
          <w:lang w:val="es-CO"/>
        </w:rPr>
        <w:t xml:space="preserve">que se la condenara al pago de </w:t>
      </w:r>
      <w:r w:rsidR="00DB7B0C" w:rsidRPr="00553E92">
        <w:rPr>
          <w:rFonts w:ascii="Tahoma" w:hAnsi="Tahoma" w:cs="Tahoma"/>
          <w:sz w:val="24"/>
          <w:szCs w:val="24"/>
          <w:lang w:val="es-CO"/>
        </w:rPr>
        <w:t xml:space="preserve">la indemnización moratoria </w:t>
      </w:r>
      <w:r w:rsidR="0033700A" w:rsidRPr="00553E92">
        <w:rPr>
          <w:rFonts w:ascii="Tahoma" w:hAnsi="Tahoma" w:cs="Tahoma"/>
          <w:sz w:val="24"/>
          <w:szCs w:val="24"/>
          <w:lang w:val="es-CO"/>
        </w:rPr>
        <w:t>y</w:t>
      </w:r>
      <w:r w:rsidR="00DB7B0C" w:rsidRPr="00553E92">
        <w:rPr>
          <w:rFonts w:ascii="Tahoma" w:hAnsi="Tahoma" w:cs="Tahoma"/>
          <w:sz w:val="24"/>
          <w:szCs w:val="24"/>
          <w:lang w:val="es-CO"/>
        </w:rPr>
        <w:t xml:space="preserve"> las costas procesales, condenas que estima demasiado onerosas para un</w:t>
      </w:r>
      <w:r w:rsidR="00C26FB0" w:rsidRPr="00553E92">
        <w:rPr>
          <w:rFonts w:ascii="Tahoma" w:hAnsi="Tahoma" w:cs="Tahoma"/>
          <w:sz w:val="24"/>
          <w:szCs w:val="24"/>
          <w:lang w:val="es-CO"/>
        </w:rPr>
        <w:t xml:space="preserve"> municipio que tiene un sin </w:t>
      </w:r>
      <w:r w:rsidR="00922E8F" w:rsidRPr="00553E92">
        <w:rPr>
          <w:rFonts w:ascii="Tahoma" w:hAnsi="Tahoma" w:cs="Tahoma"/>
          <w:sz w:val="24"/>
          <w:szCs w:val="24"/>
          <w:lang w:val="es-CO"/>
        </w:rPr>
        <w:t>número</w:t>
      </w:r>
      <w:bookmarkStart w:id="1" w:name="_GoBack"/>
      <w:bookmarkEnd w:id="1"/>
      <w:r w:rsidR="00C26FB0" w:rsidRPr="00553E92">
        <w:rPr>
          <w:rFonts w:ascii="Tahoma" w:hAnsi="Tahoma" w:cs="Tahoma"/>
          <w:sz w:val="24"/>
          <w:szCs w:val="24"/>
          <w:lang w:val="es-CO"/>
        </w:rPr>
        <w:t xml:space="preserve"> de necesidades.</w:t>
      </w:r>
      <w:r w:rsidR="00DB7B0C" w:rsidRPr="00553E92">
        <w:rPr>
          <w:rFonts w:ascii="Tahoma" w:hAnsi="Tahoma" w:cs="Tahoma"/>
          <w:sz w:val="24"/>
          <w:szCs w:val="24"/>
          <w:lang w:val="es-CO"/>
        </w:rPr>
        <w:t xml:space="preserve"> </w:t>
      </w:r>
    </w:p>
    <w:p w14:paraId="61CF29B3" w14:textId="637F9E27" w:rsidR="003729BC" w:rsidRPr="00553E92" w:rsidRDefault="003729BC" w:rsidP="00553E92">
      <w:pPr>
        <w:spacing w:line="276" w:lineRule="auto"/>
        <w:ind w:firstLine="708"/>
        <w:rPr>
          <w:rFonts w:ascii="Tahoma" w:hAnsi="Tahoma" w:cs="Tahoma"/>
          <w:sz w:val="24"/>
          <w:szCs w:val="24"/>
          <w:lang w:val="es-CO"/>
        </w:rPr>
      </w:pPr>
    </w:p>
    <w:p w14:paraId="5213DC88" w14:textId="47AC8C54" w:rsidR="0056536A" w:rsidRPr="00553E92" w:rsidRDefault="003729BC" w:rsidP="00553E92">
      <w:pPr>
        <w:spacing w:line="276" w:lineRule="auto"/>
        <w:ind w:firstLine="708"/>
        <w:rPr>
          <w:rFonts w:ascii="Tahoma" w:hAnsi="Tahoma" w:cs="Tahoma"/>
          <w:sz w:val="24"/>
          <w:szCs w:val="24"/>
          <w:lang w:val="es-CO"/>
        </w:rPr>
      </w:pPr>
      <w:r w:rsidRPr="00553E92">
        <w:rPr>
          <w:rFonts w:ascii="Tahoma" w:hAnsi="Tahoma" w:cs="Tahoma"/>
          <w:sz w:val="24"/>
          <w:szCs w:val="24"/>
          <w:lang w:val="es-CO"/>
        </w:rPr>
        <w:t xml:space="preserve">Por otra parte, </w:t>
      </w:r>
      <w:r w:rsidR="004F27B1" w:rsidRPr="00553E92">
        <w:rPr>
          <w:rFonts w:ascii="Tahoma" w:hAnsi="Tahoma" w:cs="Tahoma"/>
          <w:sz w:val="24"/>
          <w:szCs w:val="24"/>
          <w:lang w:val="es-CO"/>
        </w:rPr>
        <w:t>al haber sido desfavorable la decisión a los intereses del Municipio de Pereira se dispuso la revisión en sede de consulta.</w:t>
      </w:r>
    </w:p>
    <w:p w14:paraId="41904B61" w14:textId="77777777" w:rsidR="00E6339D" w:rsidRPr="00553E92" w:rsidRDefault="00E6339D" w:rsidP="00553E92">
      <w:pPr>
        <w:spacing w:line="276" w:lineRule="auto"/>
        <w:ind w:firstLine="708"/>
        <w:rPr>
          <w:rFonts w:ascii="Tahoma" w:hAnsi="Tahoma" w:cs="Tahoma"/>
          <w:sz w:val="24"/>
          <w:szCs w:val="24"/>
          <w:lang w:val="es-CO"/>
        </w:rPr>
      </w:pPr>
    </w:p>
    <w:p w14:paraId="7BB32133" w14:textId="108AFC0A" w:rsidR="00E6339D" w:rsidRPr="00553E92" w:rsidRDefault="00E6339D" w:rsidP="00553E92">
      <w:pPr>
        <w:pStyle w:val="paragraph"/>
        <w:numPr>
          <w:ilvl w:val="0"/>
          <w:numId w:val="2"/>
        </w:numPr>
        <w:tabs>
          <w:tab w:val="left" w:pos="426"/>
          <w:tab w:val="left" w:pos="993"/>
        </w:tabs>
        <w:spacing w:before="0" w:beforeAutospacing="0" w:after="0" w:afterAutospacing="0" w:line="276" w:lineRule="auto"/>
        <w:ind w:left="0" w:firstLine="0"/>
        <w:jc w:val="center"/>
        <w:textAlignment w:val="baseline"/>
        <w:rPr>
          <w:rFonts w:ascii="Tahoma" w:hAnsi="Tahoma" w:cs="Tahoma"/>
          <w:b/>
          <w:bCs/>
        </w:rPr>
      </w:pPr>
      <w:r w:rsidRPr="00553E92">
        <w:rPr>
          <w:rStyle w:val="normaltextrun"/>
          <w:rFonts w:ascii="Tahoma" w:hAnsi="Tahoma" w:cs="Tahoma"/>
          <w:b/>
          <w:bCs/>
          <w:lang w:val="es-ES"/>
        </w:rPr>
        <w:t>Alegatos de Conclusión/Concepto del Ministerio Público</w:t>
      </w:r>
    </w:p>
    <w:p w14:paraId="220DA6C1" w14:textId="77777777" w:rsidR="00E6339D" w:rsidRPr="00553E92" w:rsidRDefault="00E6339D" w:rsidP="00553E92">
      <w:pPr>
        <w:widowControl w:val="0"/>
        <w:autoSpaceDE w:val="0"/>
        <w:autoSpaceDN w:val="0"/>
        <w:adjustRightInd w:val="0"/>
        <w:spacing w:line="276" w:lineRule="auto"/>
        <w:rPr>
          <w:rFonts w:ascii="Tahoma" w:hAnsi="Tahoma" w:cs="Tahoma"/>
          <w:sz w:val="24"/>
          <w:szCs w:val="24"/>
        </w:rPr>
      </w:pPr>
    </w:p>
    <w:p w14:paraId="379CAB0D" w14:textId="77777777" w:rsidR="002A4483" w:rsidRPr="00553E92" w:rsidRDefault="00E6339D" w:rsidP="00553E92">
      <w:pPr>
        <w:spacing w:line="276" w:lineRule="auto"/>
        <w:ind w:firstLine="708"/>
        <w:rPr>
          <w:rStyle w:val="TextonotapieCar"/>
          <w:rFonts w:ascii="Tahoma" w:eastAsiaTheme="minorHAnsi" w:hAnsi="Tahoma" w:cs="Tahoma"/>
          <w:color w:val="000000" w:themeColor="text1"/>
          <w:sz w:val="24"/>
          <w:szCs w:val="24"/>
        </w:rPr>
      </w:pPr>
      <w:r w:rsidRPr="00553E92">
        <w:rPr>
          <w:rStyle w:val="normaltextrun"/>
          <w:rFonts w:ascii="Tahoma" w:hAnsi="Tahoma" w:cs="Tahoma"/>
          <w:color w:val="000000"/>
          <w:sz w:val="24"/>
          <w:szCs w:val="24"/>
        </w:rPr>
        <w:lastRenderedPageBreak/>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r w:rsidRPr="00553E92">
        <w:rPr>
          <w:rStyle w:val="TextonotapieCar"/>
          <w:rFonts w:ascii="Tahoma" w:eastAsiaTheme="minorHAnsi" w:hAnsi="Tahoma" w:cs="Tahoma"/>
          <w:color w:val="000000" w:themeColor="text1"/>
          <w:sz w:val="24"/>
          <w:szCs w:val="24"/>
        </w:rPr>
        <w:t xml:space="preserve"> </w:t>
      </w:r>
    </w:p>
    <w:p w14:paraId="4BFF486A" w14:textId="77777777" w:rsidR="002A4483" w:rsidRPr="00553E92" w:rsidRDefault="002A4483" w:rsidP="00553E92">
      <w:pPr>
        <w:spacing w:line="276" w:lineRule="auto"/>
        <w:ind w:firstLine="708"/>
        <w:rPr>
          <w:rStyle w:val="TextonotapieCar"/>
          <w:rFonts w:ascii="Tahoma" w:eastAsiaTheme="minorHAnsi" w:hAnsi="Tahoma" w:cs="Tahoma"/>
          <w:color w:val="000000" w:themeColor="text1"/>
          <w:sz w:val="24"/>
          <w:szCs w:val="24"/>
        </w:rPr>
      </w:pPr>
    </w:p>
    <w:p w14:paraId="00C2EC18" w14:textId="007490DE" w:rsidR="00E6339D" w:rsidRPr="00553E92" w:rsidRDefault="00E6339D" w:rsidP="00553E92">
      <w:pPr>
        <w:spacing w:line="276" w:lineRule="auto"/>
        <w:ind w:firstLine="708"/>
        <w:rPr>
          <w:rStyle w:val="normaltextrun"/>
          <w:rFonts w:ascii="Tahoma" w:hAnsi="Tahoma" w:cs="Tahoma"/>
          <w:sz w:val="24"/>
          <w:szCs w:val="24"/>
        </w:rPr>
      </w:pPr>
      <w:r w:rsidRPr="00553E92">
        <w:rPr>
          <w:rStyle w:val="normaltextrun"/>
          <w:rFonts w:ascii="Tahoma" w:hAnsi="Tahoma" w:cs="Tahoma"/>
          <w:sz w:val="24"/>
          <w:szCs w:val="24"/>
        </w:rPr>
        <w:t xml:space="preserve">Por otra parte, el Ministerio Público rindió </w:t>
      </w:r>
      <w:r w:rsidR="002A4483" w:rsidRPr="00553E92">
        <w:rPr>
          <w:rStyle w:val="normaltextrun"/>
          <w:rFonts w:ascii="Tahoma" w:hAnsi="Tahoma" w:cs="Tahoma"/>
          <w:sz w:val="24"/>
          <w:szCs w:val="24"/>
        </w:rPr>
        <w:t xml:space="preserve">el siguiente </w:t>
      </w:r>
      <w:r w:rsidRPr="00553E92">
        <w:rPr>
          <w:rStyle w:val="normaltextrun"/>
          <w:rFonts w:ascii="Tahoma" w:hAnsi="Tahoma" w:cs="Tahoma"/>
          <w:sz w:val="24"/>
          <w:szCs w:val="24"/>
        </w:rPr>
        <w:t>concepto</w:t>
      </w:r>
      <w:r w:rsidR="002A4483" w:rsidRPr="00553E92">
        <w:rPr>
          <w:rStyle w:val="normaltextrun"/>
          <w:rFonts w:ascii="Tahoma" w:hAnsi="Tahoma" w:cs="Tahoma"/>
          <w:sz w:val="24"/>
          <w:szCs w:val="24"/>
        </w:rPr>
        <w:t>:</w:t>
      </w:r>
    </w:p>
    <w:p w14:paraId="12E652D8" w14:textId="77777777" w:rsidR="005834F8" w:rsidRPr="00553E92" w:rsidRDefault="005834F8" w:rsidP="00553E92">
      <w:pPr>
        <w:spacing w:line="276" w:lineRule="auto"/>
        <w:ind w:firstLine="708"/>
        <w:rPr>
          <w:rStyle w:val="normaltextrun"/>
          <w:rFonts w:ascii="Tahoma" w:hAnsi="Tahoma" w:cs="Tahoma"/>
          <w:sz w:val="24"/>
          <w:szCs w:val="24"/>
        </w:rPr>
      </w:pPr>
    </w:p>
    <w:p w14:paraId="6E139909" w14:textId="4FA7EA71" w:rsidR="002A4483" w:rsidRPr="00553E92" w:rsidRDefault="002A4483" w:rsidP="00553E92">
      <w:pPr>
        <w:pStyle w:val="Prrafodelista"/>
        <w:numPr>
          <w:ilvl w:val="0"/>
          <w:numId w:val="4"/>
        </w:numPr>
        <w:tabs>
          <w:tab w:val="left" w:pos="993"/>
        </w:tabs>
        <w:spacing w:line="276" w:lineRule="auto"/>
        <w:ind w:left="0" w:firstLine="709"/>
        <w:rPr>
          <w:rStyle w:val="normaltextrun"/>
          <w:rFonts w:ascii="Tahoma" w:hAnsi="Tahoma" w:cs="Tahoma"/>
          <w:sz w:val="24"/>
          <w:szCs w:val="24"/>
        </w:rPr>
      </w:pPr>
      <w:r w:rsidRPr="00553E92">
        <w:rPr>
          <w:rStyle w:val="normaltextrun"/>
          <w:rFonts w:ascii="Tahoma" w:hAnsi="Tahoma" w:cs="Tahoma"/>
          <w:sz w:val="24"/>
          <w:szCs w:val="24"/>
        </w:rPr>
        <w:t>Que entre los contratos de prestación de servicios se aprecian interrupciones temporales  cortas necesarias  para su legalización por lo que se concluye que existió un solo contrato de trabajo del  6 de septiembre de 2013 al 30 de diciembre de 2015.</w:t>
      </w:r>
    </w:p>
    <w:p w14:paraId="3AD11983" w14:textId="77777777" w:rsidR="005834F8" w:rsidRPr="00553E92" w:rsidRDefault="005834F8" w:rsidP="00553E92">
      <w:pPr>
        <w:pStyle w:val="Prrafodelista"/>
        <w:spacing w:line="276" w:lineRule="auto"/>
        <w:ind w:left="0"/>
        <w:rPr>
          <w:rStyle w:val="normaltextrun"/>
          <w:rFonts w:ascii="Tahoma" w:hAnsi="Tahoma" w:cs="Tahoma"/>
          <w:sz w:val="24"/>
          <w:szCs w:val="24"/>
        </w:rPr>
      </w:pPr>
    </w:p>
    <w:p w14:paraId="4222AE61" w14:textId="77777777" w:rsidR="00D32483" w:rsidRPr="00553E92" w:rsidRDefault="002A4483" w:rsidP="00553E92">
      <w:pPr>
        <w:pStyle w:val="Prrafodelista"/>
        <w:numPr>
          <w:ilvl w:val="0"/>
          <w:numId w:val="4"/>
        </w:numPr>
        <w:tabs>
          <w:tab w:val="left" w:pos="993"/>
        </w:tabs>
        <w:spacing w:line="276" w:lineRule="auto"/>
        <w:ind w:left="0" w:firstLine="709"/>
        <w:rPr>
          <w:rStyle w:val="normaltextrun"/>
          <w:rFonts w:ascii="Tahoma" w:hAnsi="Tahoma" w:cs="Tahoma"/>
          <w:sz w:val="24"/>
          <w:szCs w:val="24"/>
        </w:rPr>
      </w:pPr>
      <w:r w:rsidRPr="00553E92">
        <w:rPr>
          <w:rStyle w:val="normaltextrun"/>
          <w:rFonts w:ascii="Tahoma" w:hAnsi="Tahoma" w:cs="Tahoma"/>
          <w:sz w:val="24"/>
          <w:szCs w:val="24"/>
        </w:rPr>
        <w:t>Que el demandante tiene la condición de trabajador oficial</w:t>
      </w:r>
      <w:r w:rsidR="00D32483" w:rsidRPr="00553E92">
        <w:rPr>
          <w:rStyle w:val="normaltextrun"/>
          <w:rFonts w:ascii="Tahoma" w:hAnsi="Tahoma" w:cs="Tahoma"/>
          <w:sz w:val="24"/>
          <w:szCs w:val="24"/>
        </w:rPr>
        <w:t>.</w:t>
      </w:r>
    </w:p>
    <w:p w14:paraId="1E64096B" w14:textId="635800C7" w:rsidR="002A4483" w:rsidRPr="00553E92" w:rsidRDefault="002A4483" w:rsidP="00553E92">
      <w:pPr>
        <w:tabs>
          <w:tab w:val="left" w:pos="993"/>
        </w:tabs>
        <w:spacing w:line="276" w:lineRule="auto"/>
        <w:ind w:firstLine="0"/>
        <w:rPr>
          <w:rStyle w:val="normaltextrun"/>
          <w:rFonts w:ascii="Tahoma" w:hAnsi="Tahoma" w:cs="Tahoma"/>
          <w:sz w:val="24"/>
          <w:szCs w:val="24"/>
        </w:rPr>
      </w:pPr>
      <w:r w:rsidRPr="00553E92">
        <w:rPr>
          <w:rStyle w:val="normaltextrun"/>
          <w:rFonts w:ascii="Tahoma" w:hAnsi="Tahoma" w:cs="Tahoma"/>
          <w:sz w:val="24"/>
          <w:szCs w:val="24"/>
        </w:rPr>
        <w:t xml:space="preserve"> </w:t>
      </w:r>
    </w:p>
    <w:p w14:paraId="3DC89A1F" w14:textId="2D8D511E" w:rsidR="002A4483" w:rsidRPr="00553E92" w:rsidRDefault="002A4483" w:rsidP="00553E92">
      <w:pPr>
        <w:pStyle w:val="Prrafodelista"/>
        <w:numPr>
          <w:ilvl w:val="0"/>
          <w:numId w:val="4"/>
        </w:numPr>
        <w:tabs>
          <w:tab w:val="left" w:pos="993"/>
        </w:tabs>
        <w:spacing w:line="276" w:lineRule="auto"/>
        <w:ind w:left="0" w:firstLine="709"/>
        <w:rPr>
          <w:rFonts w:ascii="Tahoma" w:hAnsi="Tahoma" w:cs="Tahoma"/>
          <w:sz w:val="24"/>
          <w:szCs w:val="24"/>
        </w:rPr>
      </w:pPr>
      <w:r w:rsidRPr="00553E92">
        <w:rPr>
          <w:rStyle w:val="normaltextrun"/>
          <w:rFonts w:ascii="Tahoma" w:hAnsi="Tahoma" w:cs="Tahoma"/>
          <w:sz w:val="24"/>
          <w:szCs w:val="24"/>
        </w:rPr>
        <w:t>Que l</w:t>
      </w:r>
      <w:r w:rsidRPr="00553E92">
        <w:rPr>
          <w:rFonts w:ascii="Tahoma" w:hAnsi="Tahoma" w:cs="Tahoma"/>
          <w:sz w:val="24"/>
          <w:szCs w:val="24"/>
        </w:rPr>
        <w:t xml:space="preserve">a parte demandante no allegó las convenciones colectivas con sus respectivas notas de depósito por lo que no es beneficiario de derechos convencionales. </w:t>
      </w:r>
    </w:p>
    <w:p w14:paraId="216DC7D6" w14:textId="77777777" w:rsidR="00D32483" w:rsidRPr="00553E92" w:rsidRDefault="00D32483" w:rsidP="00553E92">
      <w:pPr>
        <w:tabs>
          <w:tab w:val="left" w:pos="993"/>
        </w:tabs>
        <w:spacing w:line="276" w:lineRule="auto"/>
        <w:ind w:firstLine="0"/>
        <w:rPr>
          <w:rFonts w:ascii="Tahoma" w:hAnsi="Tahoma" w:cs="Tahoma"/>
          <w:sz w:val="24"/>
          <w:szCs w:val="24"/>
        </w:rPr>
      </w:pPr>
    </w:p>
    <w:p w14:paraId="3982BBB7" w14:textId="501467EA" w:rsidR="002A4483" w:rsidRPr="00553E92" w:rsidRDefault="002A4483" w:rsidP="00553E92">
      <w:pPr>
        <w:pStyle w:val="Prrafodelista"/>
        <w:numPr>
          <w:ilvl w:val="0"/>
          <w:numId w:val="4"/>
        </w:numPr>
        <w:tabs>
          <w:tab w:val="left" w:pos="993"/>
        </w:tabs>
        <w:spacing w:line="276" w:lineRule="auto"/>
        <w:ind w:left="0" w:firstLine="709"/>
        <w:rPr>
          <w:rFonts w:ascii="Tahoma" w:hAnsi="Tahoma" w:cs="Tahoma"/>
          <w:sz w:val="24"/>
          <w:szCs w:val="24"/>
        </w:rPr>
      </w:pPr>
      <w:r w:rsidRPr="00553E92">
        <w:rPr>
          <w:rFonts w:ascii="Tahoma" w:hAnsi="Tahoma" w:cs="Tahoma"/>
          <w:sz w:val="24"/>
          <w:szCs w:val="24"/>
        </w:rPr>
        <w:t xml:space="preserve">Que por tener el actor calidad de trabajador oficial con el fin de determinar sus derechos económicos  se debe acudir a la ley 6° y decreto 2127 de 1945, decretos 3135 de 1968, 1848 de 1969, 1045 de 1978, 2150 de 1995 y ley 995 de 2005. </w:t>
      </w:r>
    </w:p>
    <w:p w14:paraId="39E35E3D" w14:textId="77777777" w:rsidR="00D32483" w:rsidRPr="00553E92" w:rsidRDefault="00D32483" w:rsidP="00553E92">
      <w:pPr>
        <w:tabs>
          <w:tab w:val="left" w:pos="993"/>
        </w:tabs>
        <w:spacing w:line="276" w:lineRule="auto"/>
        <w:ind w:firstLine="0"/>
        <w:rPr>
          <w:rFonts w:ascii="Tahoma" w:hAnsi="Tahoma" w:cs="Tahoma"/>
          <w:sz w:val="24"/>
          <w:szCs w:val="24"/>
        </w:rPr>
      </w:pPr>
    </w:p>
    <w:p w14:paraId="011981CF" w14:textId="659440E7" w:rsidR="002A4483" w:rsidRPr="00553E92" w:rsidRDefault="002A4483" w:rsidP="00553E92">
      <w:pPr>
        <w:pStyle w:val="Prrafodelista"/>
        <w:numPr>
          <w:ilvl w:val="0"/>
          <w:numId w:val="4"/>
        </w:numPr>
        <w:tabs>
          <w:tab w:val="left" w:pos="993"/>
        </w:tabs>
        <w:spacing w:line="276" w:lineRule="auto"/>
        <w:ind w:left="0" w:firstLine="709"/>
        <w:rPr>
          <w:rFonts w:ascii="Tahoma" w:hAnsi="Tahoma" w:cs="Tahoma"/>
          <w:sz w:val="24"/>
          <w:szCs w:val="24"/>
        </w:rPr>
      </w:pPr>
      <w:r w:rsidRPr="00553E92">
        <w:rPr>
          <w:rFonts w:ascii="Tahoma" w:hAnsi="Tahoma" w:cs="Tahoma"/>
          <w:sz w:val="24"/>
          <w:szCs w:val="24"/>
        </w:rPr>
        <w:t xml:space="preserve">Que en el proceso se indica que el actor en 2015 recibía pagos mensuales  de $1’760.000 que se asumen para todo efecto como el último salario en el contrato laboral que se está reconociendo. </w:t>
      </w:r>
    </w:p>
    <w:p w14:paraId="038ACE77" w14:textId="77777777" w:rsidR="00D32483" w:rsidRPr="00553E92" w:rsidRDefault="00D32483" w:rsidP="00553E92">
      <w:pPr>
        <w:tabs>
          <w:tab w:val="left" w:pos="993"/>
        </w:tabs>
        <w:spacing w:line="276" w:lineRule="auto"/>
        <w:ind w:firstLine="0"/>
        <w:rPr>
          <w:rFonts w:ascii="Tahoma" w:hAnsi="Tahoma" w:cs="Tahoma"/>
          <w:sz w:val="24"/>
          <w:szCs w:val="24"/>
        </w:rPr>
      </w:pPr>
    </w:p>
    <w:p w14:paraId="5FF4CA11" w14:textId="7BF9BCF7" w:rsidR="002A4483" w:rsidRPr="00553E92" w:rsidRDefault="00D32483" w:rsidP="00553E92">
      <w:pPr>
        <w:pStyle w:val="Prrafodelista"/>
        <w:numPr>
          <w:ilvl w:val="0"/>
          <w:numId w:val="4"/>
        </w:numPr>
        <w:tabs>
          <w:tab w:val="left" w:pos="993"/>
        </w:tabs>
        <w:spacing w:line="276" w:lineRule="auto"/>
        <w:ind w:left="0" w:firstLine="709"/>
        <w:rPr>
          <w:rFonts w:ascii="Tahoma" w:hAnsi="Tahoma" w:cs="Tahoma"/>
          <w:sz w:val="24"/>
          <w:szCs w:val="24"/>
        </w:rPr>
      </w:pPr>
      <w:r w:rsidRPr="00553E92">
        <w:rPr>
          <w:rFonts w:ascii="Tahoma" w:hAnsi="Tahoma" w:cs="Tahoma"/>
          <w:sz w:val="24"/>
          <w:szCs w:val="24"/>
        </w:rPr>
        <w:t xml:space="preserve"> </w:t>
      </w:r>
      <w:r w:rsidR="002A4483" w:rsidRPr="00553E92">
        <w:rPr>
          <w:rFonts w:ascii="Tahoma" w:hAnsi="Tahoma" w:cs="Tahoma"/>
          <w:sz w:val="24"/>
          <w:szCs w:val="24"/>
        </w:rPr>
        <w:t xml:space="preserve">Que en consecuencia, el actor  tiene derecho  a compensación en dinero de  vacaciones, prima de vacaciones, prima de navidad y Cesantía. </w:t>
      </w:r>
    </w:p>
    <w:p w14:paraId="0CCDC74E" w14:textId="77777777" w:rsidR="00D32483" w:rsidRPr="00553E92" w:rsidRDefault="00D32483" w:rsidP="00553E92">
      <w:pPr>
        <w:tabs>
          <w:tab w:val="left" w:pos="993"/>
        </w:tabs>
        <w:spacing w:line="276" w:lineRule="auto"/>
        <w:ind w:firstLine="0"/>
        <w:rPr>
          <w:rFonts w:ascii="Tahoma" w:hAnsi="Tahoma" w:cs="Tahoma"/>
          <w:sz w:val="24"/>
          <w:szCs w:val="24"/>
        </w:rPr>
      </w:pPr>
    </w:p>
    <w:p w14:paraId="07FBB372" w14:textId="29AEE449" w:rsidR="002A4483" w:rsidRPr="00553E92" w:rsidRDefault="002A4483" w:rsidP="00553E92">
      <w:pPr>
        <w:pStyle w:val="Prrafodelista"/>
        <w:numPr>
          <w:ilvl w:val="0"/>
          <w:numId w:val="4"/>
        </w:numPr>
        <w:tabs>
          <w:tab w:val="left" w:pos="993"/>
          <w:tab w:val="left" w:pos="1134"/>
        </w:tabs>
        <w:spacing w:line="276" w:lineRule="auto"/>
        <w:ind w:left="0" w:firstLine="709"/>
        <w:rPr>
          <w:rFonts w:ascii="Tahoma" w:hAnsi="Tahoma" w:cs="Tahoma"/>
          <w:sz w:val="24"/>
          <w:szCs w:val="24"/>
        </w:rPr>
      </w:pPr>
      <w:r w:rsidRPr="00553E92">
        <w:rPr>
          <w:rFonts w:ascii="Tahoma" w:hAnsi="Tahoma" w:cs="Tahoma"/>
          <w:sz w:val="24"/>
          <w:szCs w:val="24"/>
        </w:rPr>
        <w:t xml:space="preserve">Que no se causa a su favor auxilio de transporte porque el salario reconocido supera el monto de dos salarios mínimos legales mensuales que en 2015 se fijó  en $644.350. </w:t>
      </w:r>
    </w:p>
    <w:p w14:paraId="35789106" w14:textId="77777777" w:rsidR="00D32483" w:rsidRPr="00553E92" w:rsidRDefault="00D32483" w:rsidP="00553E92">
      <w:pPr>
        <w:tabs>
          <w:tab w:val="left" w:pos="993"/>
        </w:tabs>
        <w:spacing w:line="276" w:lineRule="auto"/>
        <w:ind w:firstLine="0"/>
        <w:rPr>
          <w:rFonts w:ascii="Tahoma" w:hAnsi="Tahoma" w:cs="Tahoma"/>
          <w:sz w:val="24"/>
          <w:szCs w:val="24"/>
        </w:rPr>
      </w:pPr>
    </w:p>
    <w:p w14:paraId="36C45D70" w14:textId="6501A461" w:rsidR="002A4483" w:rsidRPr="00553E92" w:rsidRDefault="002A4483" w:rsidP="00553E92">
      <w:pPr>
        <w:pStyle w:val="Prrafodelista"/>
        <w:numPr>
          <w:ilvl w:val="0"/>
          <w:numId w:val="4"/>
        </w:numPr>
        <w:tabs>
          <w:tab w:val="left" w:pos="993"/>
          <w:tab w:val="left" w:pos="1134"/>
        </w:tabs>
        <w:spacing w:line="276" w:lineRule="auto"/>
        <w:ind w:left="0" w:firstLine="709"/>
        <w:rPr>
          <w:rFonts w:ascii="Tahoma" w:hAnsi="Tahoma" w:cs="Tahoma"/>
          <w:sz w:val="24"/>
          <w:szCs w:val="24"/>
        </w:rPr>
      </w:pPr>
      <w:r w:rsidRPr="00553E92">
        <w:rPr>
          <w:rFonts w:ascii="Tahoma" w:hAnsi="Tahoma" w:cs="Tahoma"/>
          <w:sz w:val="24"/>
          <w:szCs w:val="24"/>
        </w:rPr>
        <w:t xml:space="preserve">Que no tiene derecho devolución de aportes al sistema de seguridad social porque el demandante en el proceso no probó su pago. </w:t>
      </w:r>
    </w:p>
    <w:p w14:paraId="45CEC3ED" w14:textId="77777777" w:rsidR="00D32483" w:rsidRPr="00553E92" w:rsidRDefault="00D32483" w:rsidP="00553E92">
      <w:pPr>
        <w:tabs>
          <w:tab w:val="left" w:pos="993"/>
        </w:tabs>
        <w:spacing w:line="276" w:lineRule="auto"/>
        <w:ind w:firstLine="0"/>
        <w:rPr>
          <w:rFonts w:ascii="Tahoma" w:hAnsi="Tahoma" w:cs="Tahoma"/>
          <w:sz w:val="24"/>
          <w:szCs w:val="24"/>
        </w:rPr>
      </w:pPr>
    </w:p>
    <w:p w14:paraId="5866D83D" w14:textId="36D344FF" w:rsidR="002A4483" w:rsidRPr="00553E92" w:rsidRDefault="00D32483" w:rsidP="00553E92">
      <w:pPr>
        <w:pStyle w:val="Prrafodelista"/>
        <w:numPr>
          <w:ilvl w:val="0"/>
          <w:numId w:val="4"/>
        </w:numPr>
        <w:tabs>
          <w:tab w:val="left" w:pos="993"/>
        </w:tabs>
        <w:spacing w:line="276" w:lineRule="auto"/>
        <w:ind w:left="0" w:firstLine="709"/>
        <w:rPr>
          <w:rFonts w:ascii="Tahoma" w:hAnsi="Tahoma" w:cs="Tahoma"/>
          <w:sz w:val="24"/>
          <w:szCs w:val="24"/>
        </w:rPr>
      </w:pPr>
      <w:r w:rsidRPr="00553E92">
        <w:rPr>
          <w:rFonts w:ascii="Tahoma" w:hAnsi="Tahoma" w:cs="Tahoma"/>
          <w:sz w:val="24"/>
          <w:szCs w:val="24"/>
        </w:rPr>
        <w:t xml:space="preserve"> </w:t>
      </w:r>
      <w:r w:rsidR="002A4483" w:rsidRPr="00553E92">
        <w:rPr>
          <w:rFonts w:ascii="Tahoma" w:hAnsi="Tahoma" w:cs="Tahoma"/>
          <w:sz w:val="24"/>
          <w:szCs w:val="24"/>
        </w:rPr>
        <w:t xml:space="preserve">Que no procede sanción por falta de consignación de la cesantía en un fondo porque el actor no probó estar afiliado a ninguno, además  la prestación debió pagarse cuando el contrato finalizó y porque tenía la condición de trabajador oficial. </w:t>
      </w:r>
    </w:p>
    <w:p w14:paraId="1AF88AE2" w14:textId="77777777" w:rsidR="00D32483" w:rsidRPr="00553E92" w:rsidRDefault="00D32483" w:rsidP="00553E92">
      <w:pPr>
        <w:tabs>
          <w:tab w:val="left" w:pos="993"/>
        </w:tabs>
        <w:spacing w:line="276" w:lineRule="auto"/>
        <w:ind w:firstLine="0"/>
        <w:rPr>
          <w:rFonts w:ascii="Tahoma" w:hAnsi="Tahoma" w:cs="Tahoma"/>
          <w:sz w:val="24"/>
          <w:szCs w:val="24"/>
        </w:rPr>
      </w:pPr>
    </w:p>
    <w:p w14:paraId="68563B6D" w14:textId="5E3DD2B6" w:rsidR="00D32483" w:rsidRPr="00553E92" w:rsidRDefault="002A4483" w:rsidP="00553E92">
      <w:pPr>
        <w:pStyle w:val="Prrafodelista"/>
        <w:numPr>
          <w:ilvl w:val="0"/>
          <w:numId w:val="4"/>
        </w:numPr>
        <w:tabs>
          <w:tab w:val="left" w:pos="993"/>
        </w:tabs>
        <w:spacing w:line="276" w:lineRule="auto"/>
        <w:ind w:left="0" w:firstLine="709"/>
        <w:rPr>
          <w:rFonts w:ascii="Tahoma" w:hAnsi="Tahoma" w:cs="Tahoma"/>
          <w:sz w:val="24"/>
          <w:szCs w:val="24"/>
        </w:rPr>
      </w:pPr>
      <w:r w:rsidRPr="00553E92">
        <w:rPr>
          <w:rFonts w:ascii="Tahoma" w:hAnsi="Tahoma" w:cs="Tahoma"/>
          <w:sz w:val="24"/>
          <w:szCs w:val="24"/>
        </w:rPr>
        <w:t xml:space="preserve">Que no es viable el pago de indemnización por despido sin justa causa porque la relación contractual  tenía  una duración fija que terminaba el 30  de diciembre de 2015 según lo acordado entre las partes. </w:t>
      </w:r>
    </w:p>
    <w:p w14:paraId="04C9859C" w14:textId="77777777" w:rsidR="00D32483" w:rsidRPr="00553E92" w:rsidRDefault="00D32483" w:rsidP="00553E92">
      <w:pPr>
        <w:tabs>
          <w:tab w:val="left" w:pos="993"/>
        </w:tabs>
        <w:spacing w:line="276" w:lineRule="auto"/>
        <w:ind w:firstLine="0"/>
        <w:rPr>
          <w:rFonts w:ascii="Tahoma" w:hAnsi="Tahoma" w:cs="Tahoma"/>
          <w:sz w:val="24"/>
          <w:szCs w:val="24"/>
        </w:rPr>
      </w:pPr>
    </w:p>
    <w:p w14:paraId="19F7D0C8" w14:textId="556503D4" w:rsidR="002A4483" w:rsidRPr="00553E92" w:rsidRDefault="00D32483" w:rsidP="00553E92">
      <w:pPr>
        <w:pStyle w:val="Prrafodelista"/>
        <w:numPr>
          <w:ilvl w:val="0"/>
          <w:numId w:val="4"/>
        </w:numPr>
        <w:tabs>
          <w:tab w:val="left" w:pos="993"/>
        </w:tabs>
        <w:spacing w:line="276" w:lineRule="auto"/>
        <w:ind w:left="0" w:firstLine="709"/>
        <w:rPr>
          <w:rFonts w:ascii="Tahoma" w:hAnsi="Tahoma" w:cs="Tahoma"/>
          <w:sz w:val="24"/>
          <w:szCs w:val="24"/>
        </w:rPr>
      </w:pPr>
      <w:r w:rsidRPr="00553E92">
        <w:rPr>
          <w:rFonts w:ascii="Tahoma" w:hAnsi="Tahoma" w:cs="Tahoma"/>
          <w:sz w:val="24"/>
          <w:szCs w:val="24"/>
        </w:rPr>
        <w:t xml:space="preserve"> </w:t>
      </w:r>
      <w:r w:rsidR="002A4483" w:rsidRPr="00553E92">
        <w:rPr>
          <w:rFonts w:ascii="Tahoma" w:hAnsi="Tahoma" w:cs="Tahoma"/>
          <w:sz w:val="24"/>
          <w:szCs w:val="24"/>
        </w:rPr>
        <w:t>Que no se puede dar curso a la petición de reintegro o nuevo nombramiento porque su estudio y decisión corresponde a la jurisdicción contenciosa administrativa</w:t>
      </w:r>
      <w:r w:rsidRPr="00553E92">
        <w:rPr>
          <w:rFonts w:ascii="Tahoma" w:hAnsi="Tahoma" w:cs="Tahoma"/>
          <w:sz w:val="24"/>
          <w:szCs w:val="24"/>
        </w:rPr>
        <w:t xml:space="preserve"> y,</w:t>
      </w:r>
      <w:r w:rsidR="002A4483" w:rsidRPr="00553E92">
        <w:rPr>
          <w:rFonts w:ascii="Tahoma" w:hAnsi="Tahoma" w:cs="Tahoma"/>
          <w:sz w:val="24"/>
          <w:szCs w:val="24"/>
        </w:rPr>
        <w:t xml:space="preserve"> </w:t>
      </w:r>
    </w:p>
    <w:p w14:paraId="00BA090C" w14:textId="77777777" w:rsidR="00D32483" w:rsidRPr="00553E92" w:rsidRDefault="00D32483" w:rsidP="00553E92">
      <w:pPr>
        <w:pStyle w:val="Prrafodelista"/>
        <w:tabs>
          <w:tab w:val="left" w:pos="993"/>
        </w:tabs>
        <w:spacing w:line="276" w:lineRule="auto"/>
        <w:ind w:left="709" w:firstLine="0"/>
        <w:rPr>
          <w:rFonts w:ascii="Tahoma" w:hAnsi="Tahoma" w:cs="Tahoma"/>
          <w:sz w:val="24"/>
          <w:szCs w:val="24"/>
        </w:rPr>
      </w:pPr>
    </w:p>
    <w:p w14:paraId="44D64C54" w14:textId="336077F1" w:rsidR="002A4483" w:rsidRPr="00553E92" w:rsidRDefault="00D32483" w:rsidP="00553E92">
      <w:pPr>
        <w:pStyle w:val="Prrafodelista"/>
        <w:numPr>
          <w:ilvl w:val="0"/>
          <w:numId w:val="4"/>
        </w:numPr>
        <w:tabs>
          <w:tab w:val="left" w:pos="993"/>
          <w:tab w:val="left" w:pos="1134"/>
        </w:tabs>
        <w:spacing w:line="276" w:lineRule="auto"/>
        <w:ind w:left="0" w:firstLine="709"/>
        <w:rPr>
          <w:rFonts w:ascii="Tahoma" w:hAnsi="Tahoma" w:cs="Tahoma"/>
          <w:b/>
          <w:sz w:val="24"/>
          <w:szCs w:val="24"/>
        </w:rPr>
      </w:pPr>
      <w:r w:rsidRPr="00553E92">
        <w:rPr>
          <w:rFonts w:ascii="Tahoma" w:hAnsi="Tahoma" w:cs="Tahoma"/>
          <w:sz w:val="24"/>
          <w:szCs w:val="24"/>
        </w:rPr>
        <w:t>Que e</w:t>
      </w:r>
      <w:r w:rsidR="002A4483" w:rsidRPr="00553E92">
        <w:rPr>
          <w:rFonts w:ascii="Tahoma" w:hAnsi="Tahoma" w:cs="Tahoma"/>
          <w:sz w:val="24"/>
          <w:szCs w:val="24"/>
        </w:rPr>
        <w:t>st</w:t>
      </w:r>
      <w:r w:rsidRPr="00553E92">
        <w:rPr>
          <w:rFonts w:ascii="Tahoma" w:hAnsi="Tahoma" w:cs="Tahoma"/>
          <w:sz w:val="24"/>
          <w:szCs w:val="24"/>
        </w:rPr>
        <w:t>aba</w:t>
      </w:r>
      <w:r w:rsidR="002A4483" w:rsidRPr="00553E92">
        <w:rPr>
          <w:rFonts w:ascii="Tahoma" w:hAnsi="Tahoma" w:cs="Tahoma"/>
          <w:sz w:val="24"/>
          <w:szCs w:val="24"/>
        </w:rPr>
        <w:t xml:space="preserve"> de acuerdo con la sanción por indemnización moratoria</w:t>
      </w:r>
      <w:r w:rsidR="00553E92">
        <w:rPr>
          <w:rFonts w:ascii="Tahoma" w:hAnsi="Tahoma" w:cs="Tahoma"/>
          <w:sz w:val="24"/>
          <w:szCs w:val="24"/>
        </w:rPr>
        <w:t>.</w:t>
      </w:r>
    </w:p>
    <w:p w14:paraId="16E63743" w14:textId="77777777" w:rsidR="00553E92" w:rsidRPr="00553E92" w:rsidRDefault="00553E92" w:rsidP="00553E92">
      <w:pPr>
        <w:tabs>
          <w:tab w:val="left" w:pos="993"/>
          <w:tab w:val="left" w:pos="1134"/>
        </w:tabs>
        <w:spacing w:line="276" w:lineRule="auto"/>
        <w:ind w:firstLine="0"/>
        <w:rPr>
          <w:rFonts w:ascii="Tahoma" w:hAnsi="Tahoma" w:cs="Tahoma"/>
          <w:b/>
          <w:sz w:val="24"/>
          <w:szCs w:val="24"/>
        </w:rPr>
      </w:pPr>
    </w:p>
    <w:p w14:paraId="512DCA89" w14:textId="4A4B19FF" w:rsidR="007E30F1" w:rsidRPr="00553E92" w:rsidRDefault="004F27B1" w:rsidP="00553E92">
      <w:pPr>
        <w:spacing w:line="276" w:lineRule="auto"/>
        <w:ind w:firstLine="0"/>
        <w:jc w:val="center"/>
        <w:rPr>
          <w:rFonts w:ascii="Tahoma" w:hAnsi="Tahoma" w:cs="Tahoma"/>
          <w:b/>
          <w:sz w:val="24"/>
          <w:szCs w:val="24"/>
        </w:rPr>
      </w:pPr>
      <w:r w:rsidRPr="00553E92">
        <w:rPr>
          <w:rFonts w:ascii="Tahoma" w:hAnsi="Tahoma" w:cs="Tahoma"/>
          <w:b/>
          <w:sz w:val="24"/>
          <w:szCs w:val="24"/>
        </w:rPr>
        <w:t>V. Problema jurídico</w:t>
      </w:r>
    </w:p>
    <w:p w14:paraId="64BFCF85" w14:textId="77777777" w:rsidR="007E30F1" w:rsidRPr="00553E92" w:rsidRDefault="007E30F1" w:rsidP="00553E92">
      <w:pPr>
        <w:spacing w:line="276" w:lineRule="auto"/>
        <w:ind w:firstLine="708"/>
        <w:rPr>
          <w:rFonts w:ascii="Tahoma" w:hAnsi="Tahoma" w:cs="Tahoma"/>
          <w:sz w:val="24"/>
          <w:szCs w:val="24"/>
        </w:rPr>
      </w:pPr>
    </w:p>
    <w:p w14:paraId="2D8914C8" w14:textId="77777777" w:rsidR="007E30F1" w:rsidRPr="00553E92" w:rsidRDefault="007E30F1" w:rsidP="00553E92">
      <w:pPr>
        <w:spacing w:line="276" w:lineRule="auto"/>
        <w:ind w:firstLine="708"/>
        <w:rPr>
          <w:rFonts w:ascii="Tahoma" w:hAnsi="Tahoma" w:cs="Tahoma"/>
          <w:sz w:val="24"/>
          <w:szCs w:val="24"/>
        </w:rPr>
      </w:pPr>
      <w:r w:rsidRPr="00553E92">
        <w:rPr>
          <w:rFonts w:ascii="Tahoma" w:hAnsi="Tahoma" w:cs="Tahoma"/>
          <w:sz w:val="24"/>
          <w:szCs w:val="24"/>
        </w:rPr>
        <w:t>El problema esencial en este caso consiste en determinar si el demandante prestó servicios personales, subordinados y remunerados a favor del municipio demandado y, en caso positivo, si resulta procedente condenar a la demandada al pago de la indemnización moratoria.</w:t>
      </w:r>
    </w:p>
    <w:p w14:paraId="741AB8A0" w14:textId="77777777" w:rsidR="00B73D71" w:rsidRPr="00553E92" w:rsidRDefault="00B73D71" w:rsidP="00553E92">
      <w:pPr>
        <w:spacing w:line="276" w:lineRule="auto"/>
        <w:ind w:firstLine="708"/>
        <w:jc w:val="center"/>
        <w:rPr>
          <w:rFonts w:ascii="Tahoma" w:hAnsi="Tahoma" w:cs="Tahoma"/>
          <w:sz w:val="24"/>
          <w:szCs w:val="24"/>
          <w:lang w:val="es-CO"/>
        </w:rPr>
      </w:pPr>
    </w:p>
    <w:p w14:paraId="716F192E" w14:textId="0FA865FD" w:rsidR="00E2226E" w:rsidRPr="00553E92" w:rsidRDefault="004F27B1" w:rsidP="00553E92">
      <w:pPr>
        <w:widowControl w:val="0"/>
        <w:tabs>
          <w:tab w:val="left" w:pos="426"/>
        </w:tabs>
        <w:autoSpaceDE w:val="0"/>
        <w:autoSpaceDN w:val="0"/>
        <w:adjustRightInd w:val="0"/>
        <w:spacing w:line="276" w:lineRule="auto"/>
        <w:ind w:left="360" w:firstLine="0"/>
        <w:jc w:val="center"/>
        <w:rPr>
          <w:rFonts w:ascii="Tahoma" w:hAnsi="Tahoma" w:cs="Tahoma"/>
          <w:b/>
          <w:caps/>
          <w:sz w:val="24"/>
          <w:szCs w:val="24"/>
        </w:rPr>
      </w:pPr>
      <w:bookmarkStart w:id="2" w:name="OLE_LINK50"/>
      <w:bookmarkEnd w:id="0"/>
      <w:r w:rsidRPr="00553E92">
        <w:rPr>
          <w:rFonts w:ascii="Tahoma" w:hAnsi="Tahoma" w:cs="Tahoma"/>
          <w:b/>
          <w:caps/>
          <w:sz w:val="24"/>
          <w:szCs w:val="24"/>
        </w:rPr>
        <w:t>VI.</w:t>
      </w:r>
      <w:r w:rsidR="00E2226E" w:rsidRPr="00553E92">
        <w:rPr>
          <w:rFonts w:ascii="Tahoma" w:hAnsi="Tahoma" w:cs="Tahoma"/>
          <w:b/>
          <w:caps/>
          <w:sz w:val="24"/>
          <w:szCs w:val="24"/>
        </w:rPr>
        <w:t xml:space="preserve"> </w:t>
      </w:r>
      <w:r w:rsidRPr="00553E92">
        <w:rPr>
          <w:rFonts w:ascii="Tahoma" w:hAnsi="Tahoma" w:cs="Tahoma"/>
          <w:b/>
          <w:caps/>
          <w:sz w:val="24"/>
          <w:szCs w:val="24"/>
        </w:rPr>
        <w:t>–</w:t>
      </w:r>
      <w:r w:rsidR="00E2226E" w:rsidRPr="00553E92">
        <w:rPr>
          <w:rFonts w:ascii="Tahoma" w:hAnsi="Tahoma" w:cs="Tahoma"/>
          <w:b/>
          <w:caps/>
          <w:sz w:val="24"/>
          <w:szCs w:val="24"/>
        </w:rPr>
        <w:t xml:space="preserve"> </w:t>
      </w:r>
      <w:r w:rsidRPr="00553E92">
        <w:rPr>
          <w:rFonts w:ascii="Tahoma" w:hAnsi="Tahoma" w:cs="Tahoma"/>
          <w:b/>
          <w:sz w:val="24"/>
          <w:szCs w:val="24"/>
        </w:rPr>
        <w:t xml:space="preserve">Consideraciones </w:t>
      </w:r>
    </w:p>
    <w:p w14:paraId="4E25EE39" w14:textId="77777777" w:rsidR="00E2226E" w:rsidRPr="00553E92" w:rsidRDefault="00E2226E" w:rsidP="00553E92">
      <w:pPr>
        <w:adjustRightInd w:val="0"/>
        <w:spacing w:line="276" w:lineRule="auto"/>
        <w:rPr>
          <w:rFonts w:ascii="Tahoma" w:hAnsi="Tahoma" w:cs="Tahoma"/>
          <w:b/>
          <w:sz w:val="24"/>
          <w:szCs w:val="24"/>
          <w:bdr w:val="none" w:sz="0" w:space="0" w:color="auto" w:frame="1"/>
        </w:rPr>
      </w:pPr>
    </w:p>
    <w:p w14:paraId="2030EBEF" w14:textId="46F73179" w:rsidR="00E2226E" w:rsidRPr="00553E92" w:rsidRDefault="00E6339D" w:rsidP="00553E92">
      <w:pPr>
        <w:adjustRightInd w:val="0"/>
        <w:spacing w:line="276" w:lineRule="auto"/>
        <w:ind w:firstLine="708"/>
        <w:rPr>
          <w:rFonts w:ascii="Tahoma" w:hAnsi="Tahoma" w:cs="Tahoma"/>
          <w:b/>
          <w:sz w:val="24"/>
          <w:szCs w:val="24"/>
        </w:rPr>
      </w:pPr>
      <w:r w:rsidRPr="00553E92">
        <w:rPr>
          <w:rFonts w:ascii="Tahoma" w:hAnsi="Tahoma" w:cs="Tahoma"/>
          <w:b/>
          <w:sz w:val="24"/>
          <w:szCs w:val="24"/>
          <w:bdr w:val="none" w:sz="0" w:space="0" w:color="auto" w:frame="1"/>
        </w:rPr>
        <w:t>6</w:t>
      </w:r>
      <w:r w:rsidR="00E2226E" w:rsidRPr="00553E92">
        <w:rPr>
          <w:rFonts w:ascii="Tahoma" w:hAnsi="Tahoma" w:cs="Tahoma"/>
          <w:b/>
          <w:sz w:val="24"/>
          <w:szCs w:val="24"/>
          <w:bdr w:val="none" w:sz="0" w:space="0" w:color="auto" w:frame="1"/>
        </w:rPr>
        <w:t xml:space="preserve">.1. </w:t>
      </w:r>
      <w:r w:rsidR="004F27B1" w:rsidRPr="00553E92">
        <w:rPr>
          <w:rFonts w:ascii="Tahoma" w:hAnsi="Tahoma" w:cs="Tahoma"/>
          <w:b/>
          <w:sz w:val="24"/>
          <w:szCs w:val="24"/>
          <w:bdr w:val="none" w:sz="0" w:space="0" w:color="auto" w:frame="1"/>
        </w:rPr>
        <w:t>Principio de primacía de la realidad sobre las formas</w:t>
      </w:r>
    </w:p>
    <w:p w14:paraId="0FD7E088" w14:textId="77777777" w:rsidR="00E2226E" w:rsidRPr="00553E92" w:rsidRDefault="00E2226E" w:rsidP="00553E92">
      <w:pPr>
        <w:adjustRightInd w:val="0"/>
        <w:spacing w:line="276" w:lineRule="auto"/>
        <w:rPr>
          <w:rFonts w:ascii="Tahoma" w:hAnsi="Tahoma" w:cs="Tahoma"/>
          <w:b/>
          <w:sz w:val="24"/>
          <w:szCs w:val="24"/>
        </w:rPr>
      </w:pPr>
    </w:p>
    <w:p w14:paraId="67CD776D" w14:textId="68491B20" w:rsidR="00E2226E" w:rsidRPr="00553E92" w:rsidRDefault="00E2226E" w:rsidP="00553E92">
      <w:pPr>
        <w:adjustRightInd w:val="0"/>
        <w:spacing w:line="276" w:lineRule="auto"/>
        <w:ind w:firstLine="708"/>
        <w:rPr>
          <w:rFonts w:ascii="Tahoma" w:hAnsi="Tahoma" w:cs="Tahoma"/>
          <w:sz w:val="24"/>
          <w:szCs w:val="24"/>
        </w:rPr>
      </w:pPr>
      <w:r w:rsidRPr="00553E92">
        <w:rPr>
          <w:rFonts w:ascii="Tahoma" w:hAnsi="Tahoma" w:cs="Tahoma"/>
          <w:sz w:val="24"/>
          <w:szCs w:val="24"/>
        </w:rPr>
        <w:t>C</w:t>
      </w:r>
      <w:r w:rsidRPr="00553E92">
        <w:rPr>
          <w:rFonts w:ascii="Tahoma" w:hAnsi="Tahoma" w:cs="Tahoma"/>
          <w:iCs/>
          <w:sz w:val="24"/>
          <w:szCs w:val="24"/>
          <w:bdr w:val="none" w:sz="0" w:space="0" w:color="auto" w:frame="1"/>
        </w:rPr>
        <w:t>on ocasión de la aplicación directa del artículo 53 de la Carta Fundamental, la Corte Constitucional ha establecido que el principio de prevalencia de la realidad sobre las formalidades establecidas por los</w:t>
      </w:r>
      <w:r w:rsidR="00106EB5" w:rsidRPr="00553E92">
        <w:rPr>
          <w:rFonts w:ascii="Tahoma" w:hAnsi="Tahoma" w:cs="Tahoma"/>
          <w:iCs/>
          <w:sz w:val="24"/>
          <w:szCs w:val="24"/>
          <w:bdr w:val="none" w:sz="0" w:space="0" w:color="auto" w:frame="1"/>
        </w:rPr>
        <w:t xml:space="preserve"> sujetos de la relación laboral</w:t>
      </w:r>
      <w:r w:rsidRPr="00553E92">
        <w:rPr>
          <w:rFonts w:ascii="Tahoma" w:hAnsi="Tahoma" w:cs="Tahoma"/>
          <w:iCs/>
          <w:sz w:val="24"/>
          <w:szCs w:val="24"/>
          <w:bdr w:val="none" w:sz="0" w:space="0" w:color="auto" w:frame="1"/>
        </w:rPr>
        <w:t xml:space="preserve">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w:t>
      </w:r>
      <w:r w:rsidR="00B33B46" w:rsidRPr="00553E92">
        <w:rPr>
          <w:rFonts w:ascii="Tahoma" w:hAnsi="Tahoma" w:cs="Tahoma"/>
          <w:iCs/>
          <w:sz w:val="24"/>
          <w:szCs w:val="24"/>
          <w:bdr w:val="none" w:sz="0" w:space="0" w:color="auto" w:frame="1"/>
        </w:rPr>
        <w:t xml:space="preserve"> (</w:t>
      </w:r>
      <w:r w:rsidR="00D02BC5" w:rsidRPr="00553E92">
        <w:rPr>
          <w:rFonts w:ascii="Tahoma" w:hAnsi="Tahoma" w:cs="Tahoma"/>
          <w:iCs/>
          <w:sz w:val="24"/>
          <w:szCs w:val="24"/>
          <w:bdr w:val="none" w:sz="0" w:space="0" w:color="auto" w:frame="1"/>
        </w:rPr>
        <w:t>ver, entre</w:t>
      </w:r>
      <w:r w:rsidR="00B33B46" w:rsidRPr="00553E92">
        <w:rPr>
          <w:rFonts w:ascii="Tahoma" w:hAnsi="Tahoma" w:cs="Tahoma"/>
          <w:iCs/>
          <w:sz w:val="24"/>
          <w:szCs w:val="24"/>
          <w:bdr w:val="none" w:sz="0" w:space="0" w:color="auto" w:frame="1"/>
        </w:rPr>
        <w:t xml:space="preserve"> otras, </w:t>
      </w:r>
      <w:r w:rsidRPr="00553E92">
        <w:rPr>
          <w:rFonts w:ascii="Tahoma" w:hAnsi="Tahoma" w:cs="Tahoma"/>
          <w:bCs/>
          <w:sz w:val="24"/>
          <w:szCs w:val="24"/>
          <w:bdr w:val="none" w:sz="0" w:space="0" w:color="auto" w:frame="1"/>
          <w:lang w:val="es-CO"/>
        </w:rPr>
        <w:t>sentencia C-665/98</w:t>
      </w:r>
      <w:r w:rsidRPr="00553E92">
        <w:rPr>
          <w:rFonts w:ascii="Tahoma" w:hAnsi="Tahoma" w:cs="Tahoma"/>
          <w:bCs/>
          <w:color w:val="2D2D2D"/>
          <w:sz w:val="24"/>
          <w:szCs w:val="24"/>
          <w:bdr w:val="none" w:sz="0" w:space="0" w:color="auto" w:frame="1"/>
          <w:lang w:val="es-CO"/>
        </w:rPr>
        <w:t>)</w:t>
      </w:r>
      <w:r w:rsidRPr="00553E92">
        <w:rPr>
          <w:rFonts w:ascii="Tahoma" w:hAnsi="Tahoma" w:cs="Tahoma"/>
          <w:iCs/>
          <w:sz w:val="24"/>
          <w:szCs w:val="24"/>
          <w:bdr w:val="none" w:sz="0" w:space="0" w:color="auto" w:frame="1"/>
        </w:rPr>
        <w:t>.</w:t>
      </w:r>
    </w:p>
    <w:p w14:paraId="506B8F60" w14:textId="77777777" w:rsidR="00E2226E" w:rsidRPr="00553E92" w:rsidRDefault="00E2226E" w:rsidP="00553E92">
      <w:pPr>
        <w:adjustRightInd w:val="0"/>
        <w:spacing w:line="276" w:lineRule="auto"/>
        <w:ind w:firstLine="708"/>
        <w:rPr>
          <w:rFonts w:ascii="Tahoma" w:hAnsi="Tahoma" w:cs="Tahoma"/>
          <w:sz w:val="24"/>
          <w:szCs w:val="24"/>
        </w:rPr>
      </w:pPr>
    </w:p>
    <w:p w14:paraId="71888351" w14:textId="77777777" w:rsidR="00B33B46" w:rsidRPr="00553E92" w:rsidRDefault="00E2226E" w:rsidP="00553E92">
      <w:pPr>
        <w:adjustRightInd w:val="0"/>
        <w:spacing w:line="276" w:lineRule="auto"/>
        <w:ind w:firstLine="708"/>
        <w:rPr>
          <w:rFonts w:ascii="Tahoma" w:hAnsi="Tahoma" w:cs="Tahoma"/>
          <w:sz w:val="24"/>
          <w:szCs w:val="24"/>
          <w:bdr w:val="none" w:sz="0" w:space="0" w:color="auto" w:frame="1"/>
          <w:shd w:val="clear" w:color="auto" w:fill="FFFFFF"/>
        </w:rPr>
      </w:pPr>
      <w:r w:rsidRPr="00553E92">
        <w:rPr>
          <w:rFonts w:ascii="Tahoma" w:hAnsi="Tahoma" w:cs="Tahoma"/>
          <w:sz w:val="24"/>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553E92">
        <w:rPr>
          <w:rStyle w:val="apple-converted-space"/>
          <w:rFonts w:ascii="Tahoma" w:hAnsi="Tahoma" w:cs="Tahoma"/>
          <w:i/>
          <w:iCs/>
          <w:sz w:val="24"/>
          <w:szCs w:val="24"/>
          <w:bdr w:val="none" w:sz="0" w:space="0" w:color="auto" w:frame="1"/>
        </w:rPr>
        <w:t> </w:t>
      </w:r>
      <w:r w:rsidRPr="00553E92">
        <w:rPr>
          <w:rFonts w:ascii="Tahoma" w:hAnsi="Tahoma" w:cs="Tahoma"/>
          <w:sz w:val="24"/>
          <w:szCs w:val="24"/>
          <w:bdr w:val="none" w:sz="0" w:space="0" w:color="auto" w:frame="1"/>
          <w:shd w:val="clear" w:color="auto" w:fill="FFFFFF"/>
        </w:rPr>
        <w:t>la actividad personal del trabajador; ii) la continuada subordinación o dependencia del trabajador respecto del empleador</w:t>
      </w:r>
      <w:r w:rsidR="00106EB5" w:rsidRPr="00553E92">
        <w:rPr>
          <w:rFonts w:ascii="Tahoma" w:hAnsi="Tahoma" w:cs="Tahoma"/>
          <w:sz w:val="24"/>
          <w:szCs w:val="24"/>
          <w:bdr w:val="none" w:sz="0" w:space="0" w:color="auto" w:frame="1"/>
          <w:shd w:val="clear" w:color="auto" w:fill="FFFFFF"/>
        </w:rPr>
        <w:t xml:space="preserve"> y</w:t>
      </w:r>
      <w:r w:rsidRPr="00553E92">
        <w:rPr>
          <w:rFonts w:ascii="Tahoma" w:hAnsi="Tahoma" w:cs="Tahoma"/>
          <w:sz w:val="24"/>
          <w:szCs w:val="24"/>
          <w:bdr w:val="none" w:sz="0" w:space="0" w:color="auto" w:frame="1"/>
          <w:shd w:val="clear" w:color="auto" w:fill="FFFFFF"/>
        </w:rPr>
        <w:t xml:space="preserve"> iii) un salario como retribución del servicio.</w:t>
      </w:r>
    </w:p>
    <w:p w14:paraId="3EE9BAE9" w14:textId="1D22A786" w:rsidR="00E2226E" w:rsidRPr="00553E92" w:rsidRDefault="00E2226E" w:rsidP="00553E92">
      <w:pPr>
        <w:adjustRightInd w:val="0"/>
        <w:spacing w:line="276" w:lineRule="auto"/>
        <w:ind w:firstLine="708"/>
        <w:rPr>
          <w:rFonts w:ascii="Tahoma" w:hAnsi="Tahoma" w:cs="Tahoma"/>
          <w:sz w:val="24"/>
          <w:szCs w:val="24"/>
          <w:bdr w:val="none" w:sz="0" w:space="0" w:color="auto" w:frame="1"/>
          <w:shd w:val="clear" w:color="auto" w:fill="FFFFFF"/>
        </w:rPr>
      </w:pPr>
      <w:r w:rsidRPr="00553E92">
        <w:rPr>
          <w:rStyle w:val="apple-converted-space"/>
          <w:rFonts w:ascii="Tahoma" w:hAnsi="Tahoma" w:cs="Tahoma"/>
          <w:sz w:val="24"/>
          <w:szCs w:val="24"/>
          <w:bdr w:val="none" w:sz="0" w:space="0" w:color="auto" w:frame="1"/>
          <w:shd w:val="clear" w:color="auto" w:fill="FFFFFF"/>
        </w:rPr>
        <w:t> </w:t>
      </w:r>
    </w:p>
    <w:p w14:paraId="6799B6AA" w14:textId="24677934" w:rsidR="00D02BC5" w:rsidRPr="00553E92" w:rsidRDefault="00E2226E" w:rsidP="00553E92">
      <w:pPr>
        <w:adjustRightInd w:val="0"/>
        <w:spacing w:line="276" w:lineRule="auto"/>
        <w:rPr>
          <w:rFonts w:ascii="Tahoma" w:hAnsi="Tahoma" w:cs="Tahoma"/>
          <w:color w:val="000000"/>
          <w:sz w:val="24"/>
          <w:szCs w:val="24"/>
        </w:rPr>
      </w:pPr>
      <w:r w:rsidRPr="00553E92">
        <w:rPr>
          <w:rFonts w:ascii="Tahoma" w:hAnsi="Tahoma" w:cs="Tahoma"/>
          <w:sz w:val="24"/>
          <w:szCs w:val="24"/>
        </w:rPr>
        <w:t>En tal senti</w:t>
      </w:r>
      <w:r w:rsidR="00CD4E60" w:rsidRPr="00553E92">
        <w:rPr>
          <w:rFonts w:ascii="Tahoma" w:hAnsi="Tahoma" w:cs="Tahoma"/>
          <w:sz w:val="24"/>
          <w:szCs w:val="24"/>
        </w:rPr>
        <w:t>do, en reiteradas oportunidades</w:t>
      </w:r>
      <w:r w:rsidRPr="00553E92">
        <w:rPr>
          <w:rFonts w:ascii="Tahoma" w:hAnsi="Tahoma" w:cs="Tahoma"/>
          <w:sz w:val="24"/>
          <w:szCs w:val="24"/>
        </w:rPr>
        <w:t xml:space="preserve"> esta Corporación ha precisado que se impone el principio de primacía de realidad cuando una entidad estatal pretende </w:t>
      </w:r>
      <w:r w:rsidR="00106EB5" w:rsidRPr="00553E92">
        <w:rPr>
          <w:rFonts w:ascii="Tahoma" w:hAnsi="Tahoma" w:cs="Tahoma"/>
          <w:sz w:val="24"/>
          <w:szCs w:val="24"/>
        </w:rPr>
        <w:t>evadir</w:t>
      </w:r>
      <w:r w:rsidRPr="00553E92">
        <w:rPr>
          <w:rFonts w:ascii="Tahoma" w:hAnsi="Tahoma" w:cs="Tahoma"/>
          <w:sz w:val="24"/>
          <w:szCs w:val="24"/>
        </w:rPr>
        <w:t xml:space="preserve"> o esconder una relación laboral bajo el ropaje formal </w:t>
      </w:r>
      <w:r w:rsidR="00CD4E60" w:rsidRPr="00553E92">
        <w:rPr>
          <w:rFonts w:ascii="Tahoma" w:hAnsi="Tahoma" w:cs="Tahoma"/>
          <w:sz w:val="24"/>
          <w:szCs w:val="24"/>
        </w:rPr>
        <w:t>del</w:t>
      </w:r>
      <w:r w:rsidR="00106EB5" w:rsidRPr="00553E92">
        <w:rPr>
          <w:rFonts w:ascii="Tahoma" w:hAnsi="Tahoma" w:cs="Tahoma"/>
          <w:sz w:val="24"/>
          <w:szCs w:val="24"/>
        </w:rPr>
        <w:t xml:space="preserve"> contrato estatal establecido en el artículo 32 de la</w:t>
      </w:r>
      <w:r w:rsidRPr="00553E92">
        <w:rPr>
          <w:rFonts w:ascii="Tahoma" w:hAnsi="Tahoma" w:cs="Tahoma"/>
          <w:sz w:val="24"/>
          <w:szCs w:val="24"/>
        </w:rPr>
        <w:t xml:space="preserve"> Ley 80 de 1993, que es</w:t>
      </w:r>
      <w:r w:rsidRPr="00553E92">
        <w:rPr>
          <w:rFonts w:ascii="Tahoma" w:hAnsi="Tahoma" w:cs="Tahoma"/>
          <w:color w:val="000000"/>
          <w:sz w:val="24"/>
          <w:szCs w:val="24"/>
        </w:rPr>
        <w:t xml:space="preserve"> una m</w:t>
      </w:r>
      <w:r w:rsidR="00106EB5" w:rsidRPr="00553E92">
        <w:rPr>
          <w:rFonts w:ascii="Tahoma" w:hAnsi="Tahoma" w:cs="Tahoma"/>
          <w:color w:val="000000"/>
          <w:sz w:val="24"/>
          <w:szCs w:val="24"/>
        </w:rPr>
        <w:t>odalidad de contratación</w:t>
      </w:r>
      <w:r w:rsidRPr="00553E92">
        <w:rPr>
          <w:rFonts w:ascii="Tahoma" w:hAnsi="Tahoma" w:cs="Tahoma"/>
          <w:color w:val="000000"/>
          <w:sz w:val="24"/>
          <w:szCs w:val="24"/>
        </w:rPr>
        <w:t xml:space="preserve">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bookmarkEnd w:id="2"/>
    </w:p>
    <w:p w14:paraId="0809D91D" w14:textId="77777777" w:rsidR="004E51C6" w:rsidRPr="00553E92" w:rsidRDefault="004E51C6" w:rsidP="00553E92">
      <w:pPr>
        <w:adjustRightInd w:val="0"/>
        <w:spacing w:line="276" w:lineRule="auto"/>
        <w:rPr>
          <w:rFonts w:ascii="Tahoma" w:hAnsi="Tahoma" w:cs="Tahoma"/>
          <w:color w:val="000000"/>
          <w:sz w:val="24"/>
          <w:szCs w:val="24"/>
        </w:rPr>
      </w:pPr>
    </w:p>
    <w:p w14:paraId="2B3ACCEC" w14:textId="4BC32352" w:rsidR="008E0499" w:rsidRPr="00553E92" w:rsidRDefault="00106EB5" w:rsidP="00553E92">
      <w:pPr>
        <w:widowControl w:val="0"/>
        <w:autoSpaceDE w:val="0"/>
        <w:autoSpaceDN w:val="0"/>
        <w:adjustRightInd w:val="0"/>
        <w:spacing w:line="276" w:lineRule="auto"/>
        <w:ind w:firstLine="708"/>
        <w:rPr>
          <w:rFonts w:ascii="Tahoma" w:hAnsi="Tahoma" w:cs="Tahoma"/>
          <w:iCs/>
          <w:color w:val="000000" w:themeColor="text1"/>
          <w:sz w:val="24"/>
          <w:szCs w:val="24"/>
          <w:bdr w:val="none" w:sz="0" w:space="0" w:color="auto" w:frame="1"/>
          <w:lang w:val="es-CO"/>
        </w:rPr>
      </w:pPr>
      <w:r w:rsidRPr="00553E92">
        <w:rPr>
          <w:rFonts w:ascii="Tahoma" w:hAnsi="Tahoma" w:cs="Tahoma"/>
          <w:color w:val="000000" w:themeColor="text1"/>
          <w:sz w:val="24"/>
          <w:szCs w:val="24"/>
          <w:lang w:val="es-ES_tradnl"/>
        </w:rPr>
        <w:t xml:space="preserve">Cabe señalar, conforme lo indicó </w:t>
      </w:r>
      <w:r w:rsidR="003E09E5" w:rsidRPr="00553E92">
        <w:rPr>
          <w:rFonts w:ascii="Tahoma" w:hAnsi="Tahoma" w:cs="Tahoma"/>
          <w:color w:val="000000" w:themeColor="text1"/>
          <w:sz w:val="24"/>
          <w:szCs w:val="24"/>
          <w:lang w:val="es-ES_tradnl"/>
        </w:rPr>
        <w:t>la Corte C</w:t>
      </w:r>
      <w:r w:rsidRPr="00553E92">
        <w:rPr>
          <w:rFonts w:ascii="Tahoma" w:hAnsi="Tahoma" w:cs="Tahoma"/>
          <w:color w:val="000000" w:themeColor="text1"/>
          <w:sz w:val="24"/>
          <w:szCs w:val="24"/>
          <w:lang w:val="es-ES_tradnl"/>
        </w:rPr>
        <w:t>onstitucional en la Sentencia C-</w:t>
      </w:r>
      <w:r w:rsidR="003E09E5" w:rsidRPr="00553E92">
        <w:rPr>
          <w:rFonts w:ascii="Tahoma" w:hAnsi="Tahoma" w:cs="Tahoma"/>
          <w:color w:val="000000" w:themeColor="text1"/>
          <w:sz w:val="24"/>
          <w:szCs w:val="24"/>
          <w:lang w:val="es-ES_tradnl"/>
        </w:rPr>
        <w:t xml:space="preserve">665 antes referida, </w:t>
      </w:r>
      <w:r w:rsidRPr="00553E92">
        <w:rPr>
          <w:rFonts w:ascii="Tahoma" w:hAnsi="Tahoma" w:cs="Tahoma"/>
          <w:color w:val="000000" w:themeColor="text1"/>
          <w:sz w:val="24"/>
          <w:szCs w:val="24"/>
          <w:lang w:val="es-ES_tradnl"/>
        </w:rPr>
        <w:t xml:space="preserve">que </w:t>
      </w:r>
      <w:r w:rsidR="003E09E5" w:rsidRPr="00553E92">
        <w:rPr>
          <w:rFonts w:ascii="Tahoma" w:hAnsi="Tahoma" w:cs="Tahoma"/>
          <w:color w:val="000000" w:themeColor="text1"/>
          <w:sz w:val="24"/>
          <w:szCs w:val="24"/>
          <w:lang w:val="es-ES_tradnl"/>
        </w:rPr>
        <w:t xml:space="preserve">no basta con la sola exhibición del contrato para que se desvirtúe la presunción de existencia de relación laboral, razón por la cual es </w:t>
      </w:r>
      <w:r w:rsidRPr="00553E92">
        <w:rPr>
          <w:rFonts w:ascii="Tahoma" w:hAnsi="Tahoma" w:cs="Tahoma"/>
          <w:color w:val="000000" w:themeColor="text1"/>
          <w:sz w:val="24"/>
          <w:szCs w:val="24"/>
          <w:lang w:val="es-ES_tradnl"/>
        </w:rPr>
        <w:t xml:space="preserve">de </w:t>
      </w:r>
      <w:r w:rsidR="003E09E5" w:rsidRPr="00553E92">
        <w:rPr>
          <w:rFonts w:ascii="Tahoma" w:hAnsi="Tahoma" w:cs="Tahoma"/>
          <w:color w:val="000000" w:themeColor="text1"/>
          <w:sz w:val="24"/>
          <w:szCs w:val="24"/>
          <w:lang w:val="es-ES_tradnl"/>
        </w:rPr>
        <w:t>vit</w:t>
      </w:r>
      <w:r w:rsidR="00C42728" w:rsidRPr="00553E92">
        <w:rPr>
          <w:rFonts w:ascii="Tahoma" w:hAnsi="Tahoma" w:cs="Tahoma"/>
          <w:color w:val="000000" w:themeColor="text1"/>
          <w:sz w:val="24"/>
          <w:szCs w:val="24"/>
          <w:lang w:val="es-ES_tradnl"/>
        </w:rPr>
        <w:t>al importancia</w:t>
      </w:r>
      <w:r w:rsidRPr="00553E92">
        <w:rPr>
          <w:rFonts w:ascii="Tahoma" w:hAnsi="Tahoma" w:cs="Tahoma"/>
          <w:color w:val="000000" w:themeColor="text1"/>
          <w:sz w:val="24"/>
          <w:szCs w:val="24"/>
          <w:lang w:val="es-ES_tradnl"/>
        </w:rPr>
        <w:t xml:space="preserve"> analizar las demás probanzas, sin perjuicio de la presunción legal acerca </w:t>
      </w:r>
      <w:r w:rsidRPr="00553E92">
        <w:rPr>
          <w:rFonts w:ascii="Tahoma" w:hAnsi="Tahoma" w:cs="Tahoma"/>
          <w:iCs/>
          <w:color w:val="000000" w:themeColor="text1"/>
          <w:sz w:val="24"/>
          <w:szCs w:val="24"/>
          <w:bdr w:val="none" w:sz="0" w:space="0" w:color="auto" w:frame="1"/>
          <w:lang w:val="es-CO"/>
        </w:rPr>
        <w:t>de que toda relación de trabajo personal está regida por un contrato de esa naturaleza, lo cual implica un traslado de la carga de la prueba al empresario, en este caso a la entidad pública demandada</w:t>
      </w:r>
      <w:r w:rsidR="00CF2F5A" w:rsidRPr="00553E92">
        <w:rPr>
          <w:rFonts w:ascii="Tahoma" w:hAnsi="Tahoma" w:cs="Tahoma"/>
          <w:iCs/>
          <w:color w:val="000000" w:themeColor="text1"/>
          <w:sz w:val="24"/>
          <w:szCs w:val="24"/>
          <w:bdr w:val="none" w:sz="0" w:space="0" w:color="auto" w:frame="1"/>
          <w:lang w:val="es-CO"/>
        </w:rPr>
        <w:t xml:space="preserve">, quien debe demostrar que el </w:t>
      </w:r>
      <w:r w:rsidR="00CF2F5A" w:rsidRPr="00553E92">
        <w:rPr>
          <w:rFonts w:ascii="Tahoma" w:hAnsi="Tahoma" w:cs="Tahoma"/>
          <w:color w:val="000000"/>
          <w:sz w:val="24"/>
          <w:szCs w:val="24"/>
          <w:lang w:val="es-ES_tradnl"/>
        </w:rPr>
        <w:t>actor desarrolla la actividad contratada con plena autonomía e independencia</w:t>
      </w:r>
      <w:r w:rsidR="004E51C6" w:rsidRPr="00553E92">
        <w:rPr>
          <w:rFonts w:ascii="Tahoma" w:hAnsi="Tahoma" w:cs="Tahoma"/>
          <w:color w:val="000000"/>
          <w:sz w:val="24"/>
          <w:szCs w:val="24"/>
          <w:lang w:val="es-ES_tradnl"/>
        </w:rPr>
        <w:t xml:space="preserve">, como bien lo explicó el </w:t>
      </w:r>
      <w:r w:rsidR="004E51C6" w:rsidRPr="00553E92">
        <w:rPr>
          <w:rFonts w:ascii="Tahoma" w:hAnsi="Tahoma" w:cs="Tahoma"/>
          <w:color w:val="000000"/>
          <w:sz w:val="24"/>
          <w:szCs w:val="24"/>
          <w:lang w:val="es-ES_tradnl"/>
        </w:rPr>
        <w:lastRenderedPageBreak/>
        <w:t>juez de primera instancia</w:t>
      </w:r>
      <w:r w:rsidR="00CF2F5A" w:rsidRPr="00553E92">
        <w:rPr>
          <w:rFonts w:ascii="Tahoma" w:hAnsi="Tahoma" w:cs="Tahoma"/>
          <w:color w:val="000000"/>
          <w:sz w:val="24"/>
          <w:szCs w:val="24"/>
          <w:lang w:val="es-ES_tradnl"/>
        </w:rPr>
        <w:t>.</w:t>
      </w:r>
    </w:p>
    <w:p w14:paraId="1C2D391C" w14:textId="77777777" w:rsidR="000318E8" w:rsidRPr="00553E92" w:rsidRDefault="000318E8" w:rsidP="00553E92">
      <w:pPr>
        <w:spacing w:line="276" w:lineRule="auto"/>
        <w:rPr>
          <w:rFonts w:ascii="Tahoma" w:hAnsi="Tahoma" w:cs="Tahoma"/>
          <w:iCs/>
          <w:color w:val="000000" w:themeColor="text1"/>
          <w:sz w:val="24"/>
          <w:szCs w:val="24"/>
          <w:bdr w:val="none" w:sz="0" w:space="0" w:color="auto" w:frame="1"/>
          <w:lang w:val="es-CO"/>
        </w:rPr>
      </w:pPr>
    </w:p>
    <w:p w14:paraId="46F40615" w14:textId="4FBD2990" w:rsidR="000318E8" w:rsidRPr="00553E92" w:rsidRDefault="00CF2F5A" w:rsidP="00553E92">
      <w:pPr>
        <w:spacing w:line="276" w:lineRule="auto"/>
        <w:rPr>
          <w:rFonts w:ascii="Tahoma" w:hAnsi="Tahoma" w:cs="Tahoma"/>
          <w:color w:val="666666"/>
          <w:sz w:val="24"/>
          <w:szCs w:val="24"/>
          <w:lang w:val="es-ES_tradnl" w:eastAsia="es-ES_tradnl"/>
        </w:rPr>
      </w:pPr>
      <w:r w:rsidRPr="00553E92">
        <w:rPr>
          <w:rFonts w:ascii="Tahoma" w:hAnsi="Tahoma" w:cs="Tahoma"/>
          <w:iCs/>
          <w:color w:val="000000" w:themeColor="text1"/>
          <w:sz w:val="24"/>
          <w:szCs w:val="24"/>
          <w:bdr w:val="none" w:sz="0" w:space="0" w:color="auto" w:frame="1"/>
          <w:lang w:val="es-CO"/>
        </w:rPr>
        <w:t>Es pertinente agregar que tal presunción</w:t>
      </w:r>
      <w:r w:rsidR="00714466" w:rsidRPr="00553E92">
        <w:rPr>
          <w:rFonts w:ascii="Tahoma" w:hAnsi="Tahoma" w:cs="Tahoma"/>
          <w:iCs/>
          <w:color w:val="000000" w:themeColor="text1"/>
          <w:sz w:val="24"/>
          <w:szCs w:val="24"/>
          <w:bdr w:val="none" w:sz="0" w:space="0" w:color="auto" w:frame="1"/>
          <w:lang w:val="es-CO"/>
        </w:rPr>
        <w:t xml:space="preserve"> no se deriva de lo señalad</w:t>
      </w:r>
      <w:r w:rsidR="004E51C6" w:rsidRPr="00553E92">
        <w:rPr>
          <w:rFonts w:ascii="Tahoma" w:hAnsi="Tahoma" w:cs="Tahoma"/>
          <w:iCs/>
          <w:color w:val="000000" w:themeColor="text1"/>
          <w:sz w:val="24"/>
          <w:szCs w:val="24"/>
          <w:bdr w:val="none" w:sz="0" w:space="0" w:color="auto" w:frame="1"/>
          <w:lang w:val="es-CO"/>
        </w:rPr>
        <w:t xml:space="preserve">o en el artículo 24 del </w:t>
      </w:r>
      <w:proofErr w:type="spellStart"/>
      <w:r w:rsidR="004E51C6" w:rsidRPr="00553E92">
        <w:rPr>
          <w:rFonts w:ascii="Tahoma" w:hAnsi="Tahoma" w:cs="Tahoma"/>
          <w:iCs/>
          <w:color w:val="000000" w:themeColor="text1"/>
          <w:sz w:val="24"/>
          <w:szCs w:val="24"/>
          <w:bdr w:val="none" w:sz="0" w:space="0" w:color="auto" w:frame="1"/>
          <w:lang w:val="es-CO"/>
        </w:rPr>
        <w:t>C.S.T</w:t>
      </w:r>
      <w:proofErr w:type="spellEnd"/>
      <w:r w:rsidR="004E51C6" w:rsidRPr="00553E92">
        <w:rPr>
          <w:rFonts w:ascii="Tahoma" w:hAnsi="Tahoma" w:cs="Tahoma"/>
          <w:iCs/>
          <w:color w:val="000000" w:themeColor="text1"/>
          <w:sz w:val="24"/>
          <w:szCs w:val="24"/>
          <w:bdr w:val="none" w:sz="0" w:space="0" w:color="auto" w:frame="1"/>
          <w:lang w:val="es-CO"/>
        </w:rPr>
        <w:t>.</w:t>
      </w:r>
      <w:r w:rsidR="00714466" w:rsidRPr="00553E92">
        <w:rPr>
          <w:rFonts w:ascii="Tahoma" w:hAnsi="Tahoma" w:cs="Tahoma"/>
          <w:iCs/>
          <w:color w:val="000000" w:themeColor="text1"/>
          <w:sz w:val="24"/>
          <w:szCs w:val="24"/>
          <w:bdr w:val="none" w:sz="0" w:space="0" w:color="auto" w:frame="1"/>
          <w:lang w:val="es-CO"/>
        </w:rPr>
        <w:t xml:space="preserve">, sino de lo dispuesto </w:t>
      </w:r>
      <w:r w:rsidRPr="00553E92">
        <w:rPr>
          <w:rFonts w:ascii="Tahoma" w:hAnsi="Tahoma" w:cs="Tahoma"/>
          <w:iCs/>
          <w:color w:val="000000" w:themeColor="text1"/>
          <w:sz w:val="24"/>
          <w:szCs w:val="24"/>
          <w:bdr w:val="none" w:sz="0" w:space="0" w:color="auto" w:frame="1"/>
          <w:lang w:val="es-CO"/>
        </w:rPr>
        <w:t>en el artículo 20 del Decreto 2127 de 1945,</w:t>
      </w:r>
      <w:r w:rsidR="008E3BAD" w:rsidRPr="00553E92">
        <w:rPr>
          <w:rFonts w:ascii="Tahoma" w:hAnsi="Tahoma" w:cs="Tahoma"/>
          <w:iCs/>
          <w:color w:val="000000" w:themeColor="text1"/>
          <w:sz w:val="24"/>
          <w:szCs w:val="24"/>
          <w:bdr w:val="none" w:sz="0" w:space="0" w:color="auto" w:frame="1"/>
          <w:lang w:val="es-CO"/>
        </w:rPr>
        <w:t xml:space="preserve"> aplicable a trabajadores oficiales, que </w:t>
      </w:r>
      <w:r w:rsidR="000318E8" w:rsidRPr="00553E92">
        <w:rPr>
          <w:rFonts w:ascii="Tahoma" w:hAnsi="Tahoma" w:cs="Tahoma"/>
          <w:iCs/>
          <w:color w:val="000000" w:themeColor="text1"/>
          <w:sz w:val="24"/>
          <w:szCs w:val="24"/>
          <w:bdr w:val="none" w:sz="0" w:space="0" w:color="auto" w:frame="1"/>
          <w:lang w:val="es-CO"/>
        </w:rPr>
        <w:t xml:space="preserve">al tenor reza: </w:t>
      </w:r>
      <w:r w:rsidR="000318E8" w:rsidRPr="00553E92">
        <w:rPr>
          <w:rFonts w:ascii="Tahoma" w:hAnsi="Tahoma" w:cs="Tahoma"/>
          <w:i/>
          <w:iCs/>
          <w:color w:val="000000" w:themeColor="text1"/>
          <w:sz w:val="24"/>
          <w:szCs w:val="24"/>
          <w:bdr w:val="none" w:sz="0" w:space="0" w:color="auto" w:frame="1"/>
          <w:lang w:val="es-CO"/>
        </w:rPr>
        <w:t>“</w:t>
      </w:r>
      <w:r w:rsidR="000318E8" w:rsidRPr="00553E92">
        <w:rPr>
          <w:rFonts w:ascii="Tahoma" w:hAnsi="Tahoma" w:cs="Tahoma"/>
          <w:i/>
          <w:iCs/>
          <w:color w:val="000000" w:themeColor="text1"/>
          <w:szCs w:val="24"/>
          <w:lang w:val="es-ES_tradnl" w:eastAsia="es-ES_tradnl"/>
        </w:rPr>
        <w:t xml:space="preserve">el contrato de trabajo se presume entre quien presta cualquier servicio personal y quien lo recibe o aprovecha, correspondiéndole a este </w:t>
      </w:r>
      <w:r w:rsidR="00714466" w:rsidRPr="00553E92">
        <w:rPr>
          <w:rFonts w:ascii="Tahoma" w:hAnsi="Tahoma" w:cs="Tahoma"/>
          <w:i/>
          <w:iCs/>
          <w:color w:val="000000" w:themeColor="text1"/>
          <w:szCs w:val="24"/>
          <w:lang w:val="es-ES_tradnl" w:eastAsia="es-ES_tradnl"/>
        </w:rPr>
        <w:t>último destruir tal presunción</w:t>
      </w:r>
      <w:r w:rsidR="00714466" w:rsidRPr="00553E92">
        <w:rPr>
          <w:rFonts w:ascii="Tahoma" w:hAnsi="Tahoma" w:cs="Tahoma"/>
          <w:i/>
          <w:iCs/>
          <w:color w:val="000000" w:themeColor="text1"/>
          <w:sz w:val="24"/>
          <w:szCs w:val="24"/>
          <w:lang w:val="es-ES_tradnl" w:eastAsia="es-ES_tradnl"/>
        </w:rPr>
        <w:t>”</w:t>
      </w:r>
      <w:r w:rsidR="00714466" w:rsidRPr="00553E92">
        <w:rPr>
          <w:rFonts w:ascii="Tahoma" w:hAnsi="Tahoma" w:cs="Tahoma"/>
          <w:i/>
          <w:color w:val="000000" w:themeColor="text1"/>
          <w:sz w:val="24"/>
          <w:szCs w:val="24"/>
          <w:lang w:val="es-ES_tradnl" w:eastAsia="es-ES_tradnl"/>
        </w:rPr>
        <w:t xml:space="preserve">.  </w:t>
      </w:r>
    </w:p>
    <w:p w14:paraId="4254938C" w14:textId="77777777" w:rsidR="000318E8" w:rsidRPr="00553E92" w:rsidRDefault="000318E8" w:rsidP="00553E92">
      <w:pPr>
        <w:spacing w:line="276" w:lineRule="auto"/>
        <w:rPr>
          <w:rFonts w:ascii="Tahoma" w:hAnsi="Tahoma" w:cs="Tahoma"/>
          <w:color w:val="666666"/>
          <w:sz w:val="24"/>
          <w:szCs w:val="24"/>
          <w:lang w:val="es-ES_tradnl" w:eastAsia="es-ES_tradnl"/>
        </w:rPr>
      </w:pPr>
    </w:p>
    <w:p w14:paraId="6D96AB48" w14:textId="02E913CA" w:rsidR="000318E8" w:rsidRPr="00553E92" w:rsidRDefault="000318E8" w:rsidP="00553E92">
      <w:pPr>
        <w:widowControl w:val="0"/>
        <w:autoSpaceDE w:val="0"/>
        <w:autoSpaceDN w:val="0"/>
        <w:adjustRightInd w:val="0"/>
        <w:spacing w:line="276" w:lineRule="auto"/>
        <w:rPr>
          <w:rFonts w:ascii="Tahoma" w:eastAsia="MS Mincho" w:hAnsi="Tahoma" w:cs="Tahoma"/>
          <w:color w:val="000000" w:themeColor="text1"/>
          <w:sz w:val="24"/>
          <w:szCs w:val="24"/>
          <w:lang w:val="es-ES_tradnl"/>
        </w:rPr>
      </w:pPr>
      <w:r w:rsidRPr="00553E92">
        <w:rPr>
          <w:rFonts w:ascii="Tahoma" w:hAnsi="Tahoma" w:cs="Tahoma"/>
          <w:iCs/>
          <w:color w:val="000000" w:themeColor="text1"/>
          <w:sz w:val="24"/>
          <w:szCs w:val="24"/>
          <w:bdr w:val="none" w:sz="0" w:space="0" w:color="auto" w:frame="1"/>
          <w:lang w:val="es-CO"/>
        </w:rPr>
        <w:t xml:space="preserve">A propósito de lo anterior, </w:t>
      </w:r>
      <w:r w:rsidR="008E3BAD" w:rsidRPr="00553E92">
        <w:rPr>
          <w:rFonts w:ascii="Tahoma" w:hAnsi="Tahoma" w:cs="Tahoma"/>
          <w:iCs/>
          <w:color w:val="000000" w:themeColor="text1"/>
          <w:sz w:val="24"/>
          <w:szCs w:val="24"/>
          <w:bdr w:val="none" w:sz="0" w:space="0" w:color="auto" w:frame="1"/>
          <w:lang w:val="es-CO"/>
        </w:rPr>
        <w:t xml:space="preserve">cabe recordar que </w:t>
      </w:r>
      <w:r w:rsidRPr="00553E92">
        <w:rPr>
          <w:rFonts w:ascii="Tahoma" w:hAnsi="Tahoma" w:cs="Tahoma"/>
          <w:iCs/>
          <w:color w:val="000000" w:themeColor="text1"/>
          <w:sz w:val="24"/>
          <w:szCs w:val="24"/>
          <w:bdr w:val="none" w:sz="0" w:space="0" w:color="auto" w:frame="1"/>
          <w:lang w:val="es-CO"/>
        </w:rPr>
        <w:t xml:space="preserve">la Sala Laboral de la Corte Suprema de Justicia ha señalado </w:t>
      </w:r>
      <w:r w:rsidRPr="00553E92">
        <w:rPr>
          <w:rFonts w:ascii="Tahoma" w:eastAsia="Times New Roman" w:hAnsi="Tahoma" w:cs="Tahoma"/>
          <w:color w:val="000000" w:themeColor="text1"/>
          <w:sz w:val="24"/>
          <w:szCs w:val="24"/>
          <w:shd w:val="clear" w:color="auto" w:fill="FFFFFF"/>
          <w:lang w:val="es-ES_tradnl" w:eastAsia="es-ES_tradnl"/>
        </w:rPr>
        <w:t>que a los trabajadores oficiales</w:t>
      </w:r>
      <w:r w:rsidR="00F43D6D" w:rsidRPr="00553E92">
        <w:rPr>
          <w:rFonts w:ascii="Tahoma" w:eastAsia="Times New Roman" w:hAnsi="Tahoma" w:cs="Tahoma"/>
          <w:color w:val="000000" w:themeColor="text1"/>
          <w:sz w:val="24"/>
          <w:szCs w:val="24"/>
          <w:shd w:val="clear" w:color="auto" w:fill="FFFFFF"/>
          <w:lang w:val="es-ES_tradnl" w:eastAsia="es-ES_tradnl"/>
        </w:rPr>
        <w:t xml:space="preserve"> les aplican las disposiciones contenidas en sus contratos de trabajo, la convención colectiva, el pacto colectivo, laudo arbitral o reglamento interno de trabajo</w:t>
      </w:r>
      <w:r w:rsidRPr="00553E92">
        <w:rPr>
          <w:rFonts w:ascii="Tahoma" w:eastAsia="Times New Roman" w:hAnsi="Tahoma" w:cs="Tahoma"/>
          <w:color w:val="000000" w:themeColor="text1"/>
          <w:sz w:val="24"/>
          <w:szCs w:val="24"/>
          <w:shd w:val="clear" w:color="auto" w:fill="FFFFFF"/>
          <w:lang w:val="es-ES_tradnl" w:eastAsia="es-ES_tradnl"/>
        </w:rPr>
        <w:t>,</w:t>
      </w:r>
      <w:r w:rsidR="00F43D6D" w:rsidRPr="00553E92">
        <w:rPr>
          <w:rFonts w:ascii="Tahoma" w:eastAsia="Times New Roman" w:hAnsi="Tahoma" w:cs="Tahoma"/>
          <w:color w:val="000000" w:themeColor="text1"/>
          <w:sz w:val="24"/>
          <w:szCs w:val="24"/>
          <w:shd w:val="clear" w:color="auto" w:fill="FFFFFF"/>
          <w:lang w:val="es-ES_tradnl" w:eastAsia="es-ES_tradnl"/>
        </w:rPr>
        <w:t xml:space="preserve"> si los hay, y</w:t>
      </w:r>
      <w:r w:rsidR="008E3BAD" w:rsidRPr="00553E92">
        <w:rPr>
          <w:rFonts w:ascii="Tahoma" w:eastAsia="Times New Roman" w:hAnsi="Tahoma" w:cs="Tahoma"/>
          <w:color w:val="000000" w:themeColor="text1"/>
          <w:sz w:val="24"/>
          <w:szCs w:val="24"/>
          <w:shd w:val="clear" w:color="auto" w:fill="FFFFFF"/>
          <w:lang w:val="es-ES_tradnl" w:eastAsia="es-ES_tradnl"/>
        </w:rPr>
        <w:t>,</w:t>
      </w:r>
      <w:r w:rsidR="00F43D6D" w:rsidRPr="00553E92">
        <w:rPr>
          <w:rFonts w:ascii="Tahoma" w:eastAsia="Times New Roman" w:hAnsi="Tahoma" w:cs="Tahoma"/>
          <w:color w:val="000000" w:themeColor="text1"/>
          <w:sz w:val="24"/>
          <w:szCs w:val="24"/>
          <w:shd w:val="clear" w:color="auto" w:fill="FFFFFF"/>
          <w:lang w:val="es-ES_tradnl" w:eastAsia="es-ES_tradnl"/>
        </w:rPr>
        <w:t xml:space="preserve"> </w:t>
      </w:r>
      <w:r w:rsidRPr="00553E92">
        <w:rPr>
          <w:rFonts w:ascii="Tahoma" w:eastAsia="Times New Roman" w:hAnsi="Tahoma" w:cs="Tahoma"/>
          <w:color w:val="000000" w:themeColor="text1"/>
          <w:sz w:val="24"/>
          <w:szCs w:val="24"/>
          <w:shd w:val="clear" w:color="auto" w:fill="FFFFFF"/>
          <w:lang w:val="es-ES_tradnl" w:eastAsia="es-ES_tradnl"/>
        </w:rPr>
        <w:t>por lo no previsto en ellos,</w:t>
      </w:r>
      <w:r w:rsidR="00F43D6D" w:rsidRPr="00553E92">
        <w:rPr>
          <w:rFonts w:ascii="Tahoma" w:eastAsia="Times New Roman" w:hAnsi="Tahoma" w:cs="Tahoma"/>
          <w:color w:val="000000" w:themeColor="text1"/>
          <w:sz w:val="24"/>
          <w:szCs w:val="24"/>
          <w:shd w:val="clear" w:color="auto" w:fill="FFFFFF"/>
          <w:lang w:val="es-ES_tradnl" w:eastAsia="es-ES_tradnl"/>
        </w:rPr>
        <w:t xml:space="preserve"> la Ley 6 de 1945, el Decreto 2127 de 1945 y el Decreto 1919 de 2002</w:t>
      </w:r>
      <w:r w:rsidRPr="00553E92">
        <w:rPr>
          <w:rFonts w:ascii="Tahoma" w:eastAsia="Times New Roman" w:hAnsi="Tahoma" w:cs="Tahoma"/>
          <w:color w:val="000000" w:themeColor="text1"/>
          <w:sz w:val="24"/>
          <w:szCs w:val="24"/>
          <w:shd w:val="clear" w:color="auto" w:fill="FFFFFF"/>
          <w:lang w:val="es-ES_tradnl" w:eastAsia="es-ES_tradnl"/>
        </w:rPr>
        <w:t>,</w:t>
      </w:r>
      <w:r w:rsidR="00F43D6D" w:rsidRPr="00553E92">
        <w:rPr>
          <w:rFonts w:ascii="Tahoma" w:eastAsia="Times New Roman" w:hAnsi="Tahoma" w:cs="Tahoma"/>
          <w:color w:val="000000" w:themeColor="text1"/>
          <w:sz w:val="24"/>
          <w:szCs w:val="24"/>
          <w:shd w:val="clear" w:color="auto" w:fill="FFFFFF"/>
          <w:lang w:val="es-ES_tradnl" w:eastAsia="es-ES_tradnl"/>
        </w:rPr>
        <w:t xml:space="preserve"> en cuanto a prestaciones sociales mínimas se refiere</w:t>
      </w:r>
      <w:r w:rsidRPr="00553E92">
        <w:rPr>
          <w:rFonts w:ascii="Tahoma" w:eastAsia="Times New Roman" w:hAnsi="Tahoma" w:cs="Tahoma"/>
          <w:color w:val="000000" w:themeColor="text1"/>
          <w:sz w:val="24"/>
          <w:szCs w:val="24"/>
          <w:shd w:val="clear" w:color="auto" w:fill="FFFFFF"/>
          <w:lang w:val="es-ES_tradnl" w:eastAsia="es-ES_tradnl"/>
        </w:rPr>
        <w:t xml:space="preserve">. (Revisar, entre otros pronunciamientos, el expresado la sentencia de casación </w:t>
      </w:r>
      <w:proofErr w:type="spellStart"/>
      <w:r w:rsidRPr="00553E92">
        <w:rPr>
          <w:rFonts w:ascii="Tahoma" w:hAnsi="Tahoma" w:cs="Tahoma"/>
          <w:color w:val="000000" w:themeColor="text1"/>
          <w:sz w:val="24"/>
          <w:szCs w:val="24"/>
          <w:lang w:val="es-ES_tradnl"/>
        </w:rPr>
        <w:t>SL11436</w:t>
      </w:r>
      <w:proofErr w:type="spellEnd"/>
      <w:r w:rsidRPr="00553E92">
        <w:rPr>
          <w:rFonts w:ascii="Tahoma" w:hAnsi="Tahoma" w:cs="Tahoma"/>
          <w:color w:val="000000" w:themeColor="text1"/>
          <w:sz w:val="24"/>
          <w:szCs w:val="24"/>
          <w:lang w:val="es-ES_tradnl"/>
        </w:rPr>
        <w:t>-2016</w:t>
      </w:r>
      <w:r w:rsidRPr="00553E92">
        <w:rPr>
          <w:rFonts w:ascii="Tahoma" w:eastAsia="MS Mincho" w:hAnsi="Tahoma" w:cs="Tahoma"/>
          <w:color w:val="000000" w:themeColor="text1"/>
          <w:sz w:val="24"/>
          <w:szCs w:val="24"/>
          <w:lang w:val="es-ES_tradnl"/>
        </w:rPr>
        <w:t xml:space="preserve">, </w:t>
      </w:r>
      <w:proofErr w:type="spellStart"/>
      <w:r w:rsidRPr="00553E92">
        <w:rPr>
          <w:rFonts w:ascii="Tahoma" w:eastAsia="MS Mincho" w:hAnsi="Tahoma" w:cs="Tahoma"/>
          <w:color w:val="000000" w:themeColor="text1"/>
          <w:sz w:val="24"/>
          <w:szCs w:val="24"/>
          <w:lang w:val="es-ES_tradnl"/>
        </w:rPr>
        <w:t>M.P</w:t>
      </w:r>
      <w:proofErr w:type="spellEnd"/>
      <w:r w:rsidRPr="00553E92">
        <w:rPr>
          <w:rFonts w:ascii="Tahoma" w:eastAsia="MS Mincho" w:hAnsi="Tahoma" w:cs="Tahoma"/>
          <w:color w:val="000000" w:themeColor="text1"/>
          <w:sz w:val="24"/>
          <w:szCs w:val="24"/>
          <w:lang w:val="es-ES_tradnl"/>
        </w:rPr>
        <w:t>. Gerardo Botero Zuluaga).</w:t>
      </w:r>
    </w:p>
    <w:p w14:paraId="6FA8A089" w14:textId="77777777" w:rsidR="00BB2E93" w:rsidRPr="00553E92" w:rsidRDefault="00BB2E93" w:rsidP="00553E92">
      <w:pPr>
        <w:widowControl w:val="0"/>
        <w:autoSpaceDE w:val="0"/>
        <w:autoSpaceDN w:val="0"/>
        <w:adjustRightInd w:val="0"/>
        <w:spacing w:line="276" w:lineRule="auto"/>
        <w:ind w:firstLine="708"/>
        <w:jc w:val="center"/>
        <w:rPr>
          <w:rFonts w:ascii="Tahoma" w:eastAsia="MS Mincho" w:hAnsi="Tahoma" w:cs="Tahoma"/>
          <w:b/>
          <w:color w:val="000000" w:themeColor="text1"/>
          <w:sz w:val="24"/>
          <w:szCs w:val="24"/>
          <w:lang w:val="es-ES_tradnl"/>
        </w:rPr>
      </w:pPr>
    </w:p>
    <w:p w14:paraId="57D00EF4" w14:textId="55C2E257" w:rsidR="00BB2E93" w:rsidRPr="00553E92" w:rsidRDefault="00E6339D" w:rsidP="00553E92">
      <w:pPr>
        <w:widowControl w:val="0"/>
        <w:autoSpaceDE w:val="0"/>
        <w:autoSpaceDN w:val="0"/>
        <w:adjustRightInd w:val="0"/>
        <w:spacing w:line="276" w:lineRule="auto"/>
        <w:ind w:firstLine="708"/>
        <w:rPr>
          <w:rFonts w:ascii="Tahoma" w:eastAsia="MS Mincho" w:hAnsi="Tahoma" w:cs="Tahoma"/>
          <w:b/>
          <w:color w:val="000000" w:themeColor="text1"/>
          <w:sz w:val="24"/>
          <w:szCs w:val="24"/>
          <w:lang w:val="es-ES_tradnl"/>
        </w:rPr>
      </w:pPr>
      <w:r w:rsidRPr="00553E92">
        <w:rPr>
          <w:rFonts w:ascii="Tahoma" w:eastAsia="MS Mincho" w:hAnsi="Tahoma" w:cs="Tahoma"/>
          <w:b/>
          <w:color w:val="000000" w:themeColor="text1"/>
          <w:sz w:val="24"/>
          <w:szCs w:val="24"/>
          <w:lang w:val="es-ES_tradnl"/>
        </w:rPr>
        <w:t>6</w:t>
      </w:r>
      <w:r w:rsidR="00BB2E93" w:rsidRPr="00553E92">
        <w:rPr>
          <w:rFonts w:ascii="Tahoma" w:eastAsia="MS Mincho" w:hAnsi="Tahoma" w:cs="Tahoma"/>
          <w:b/>
          <w:color w:val="000000" w:themeColor="text1"/>
          <w:sz w:val="24"/>
          <w:szCs w:val="24"/>
          <w:lang w:val="es-ES_tradnl"/>
        </w:rPr>
        <w:t>.2. C</w:t>
      </w:r>
      <w:r w:rsidR="004F27B1" w:rsidRPr="00553E92">
        <w:rPr>
          <w:rFonts w:ascii="Tahoma" w:eastAsia="MS Mincho" w:hAnsi="Tahoma" w:cs="Tahoma"/>
          <w:b/>
          <w:color w:val="000000" w:themeColor="text1"/>
          <w:sz w:val="24"/>
          <w:szCs w:val="24"/>
          <w:lang w:val="es-ES_tradnl"/>
        </w:rPr>
        <w:t>aso concreto</w:t>
      </w:r>
    </w:p>
    <w:p w14:paraId="6068D58C" w14:textId="77777777" w:rsidR="004F27B1" w:rsidRPr="00553E92" w:rsidRDefault="004F27B1" w:rsidP="00553E92">
      <w:pPr>
        <w:adjustRightInd w:val="0"/>
        <w:spacing w:line="276" w:lineRule="auto"/>
        <w:rPr>
          <w:rFonts w:ascii="Tahoma" w:hAnsi="Tahoma" w:cs="Tahoma"/>
          <w:sz w:val="24"/>
          <w:szCs w:val="24"/>
          <w:shd w:val="clear" w:color="auto" w:fill="FFFFFF"/>
        </w:rPr>
      </w:pPr>
    </w:p>
    <w:p w14:paraId="50D71F50" w14:textId="5B8EB190" w:rsidR="00BB2E93" w:rsidRPr="00553E92" w:rsidRDefault="00BB2E93" w:rsidP="00553E92">
      <w:pPr>
        <w:adjustRightInd w:val="0"/>
        <w:spacing w:line="276" w:lineRule="auto"/>
        <w:rPr>
          <w:rFonts w:ascii="Tahoma" w:hAnsi="Tahoma" w:cs="Tahoma"/>
          <w:sz w:val="24"/>
          <w:szCs w:val="24"/>
          <w:lang w:val="es-CO"/>
        </w:rPr>
      </w:pPr>
      <w:r w:rsidRPr="00553E92">
        <w:rPr>
          <w:rFonts w:ascii="Tahoma" w:hAnsi="Tahoma" w:cs="Tahoma"/>
          <w:sz w:val="24"/>
          <w:szCs w:val="24"/>
          <w:shd w:val="clear" w:color="auto" w:fill="FFFFFF"/>
        </w:rPr>
        <w:t>Con el fin de acreditar las circunstancias fácticas narradas en la demanda, el demandante llamó a declarar a</w:t>
      </w:r>
      <w:r w:rsidR="008023FB" w:rsidRPr="00553E92">
        <w:rPr>
          <w:rFonts w:ascii="Tahoma" w:hAnsi="Tahoma" w:cs="Tahoma"/>
          <w:sz w:val="24"/>
          <w:szCs w:val="24"/>
          <w:shd w:val="clear" w:color="auto" w:fill="FFFFFF"/>
        </w:rPr>
        <w:t xml:space="preserve"> </w:t>
      </w:r>
      <w:r w:rsidR="00BF3A3E" w:rsidRPr="00553E92">
        <w:rPr>
          <w:rFonts w:ascii="Tahoma" w:hAnsi="Tahoma" w:cs="Tahoma"/>
          <w:sz w:val="24"/>
          <w:szCs w:val="24"/>
          <w:shd w:val="clear" w:color="auto" w:fill="FFFFFF"/>
        </w:rPr>
        <w:t>l</w:t>
      </w:r>
      <w:r w:rsidR="008023FB" w:rsidRPr="00553E92">
        <w:rPr>
          <w:rFonts w:ascii="Tahoma" w:hAnsi="Tahoma" w:cs="Tahoma"/>
          <w:sz w:val="24"/>
          <w:szCs w:val="24"/>
          <w:shd w:val="clear" w:color="auto" w:fill="FFFFFF"/>
        </w:rPr>
        <w:t>os</w:t>
      </w:r>
      <w:r w:rsidR="00CD4E60" w:rsidRPr="00553E92">
        <w:rPr>
          <w:rFonts w:ascii="Tahoma" w:hAnsi="Tahoma" w:cs="Tahoma"/>
          <w:sz w:val="24"/>
          <w:szCs w:val="24"/>
          <w:shd w:val="clear" w:color="auto" w:fill="FFFFFF"/>
        </w:rPr>
        <w:t xml:space="preserve"> señor</w:t>
      </w:r>
      <w:r w:rsidR="008023FB" w:rsidRPr="00553E92">
        <w:rPr>
          <w:rFonts w:ascii="Tahoma" w:hAnsi="Tahoma" w:cs="Tahoma"/>
          <w:sz w:val="24"/>
          <w:szCs w:val="24"/>
          <w:shd w:val="clear" w:color="auto" w:fill="FFFFFF"/>
        </w:rPr>
        <w:t>es</w:t>
      </w:r>
      <w:r w:rsidR="00CD4E60" w:rsidRPr="00553E92">
        <w:rPr>
          <w:rFonts w:ascii="Tahoma" w:hAnsi="Tahoma" w:cs="Tahoma"/>
          <w:sz w:val="24"/>
          <w:szCs w:val="24"/>
          <w:shd w:val="clear" w:color="auto" w:fill="FFFFFF"/>
        </w:rPr>
        <w:t xml:space="preserve"> </w:t>
      </w:r>
      <w:r w:rsidR="008023FB" w:rsidRPr="00553E92">
        <w:rPr>
          <w:rFonts w:ascii="Tahoma" w:hAnsi="Tahoma" w:cs="Tahoma"/>
          <w:sz w:val="24"/>
          <w:szCs w:val="24"/>
          <w:shd w:val="clear" w:color="auto" w:fill="FFFFFF"/>
        </w:rPr>
        <w:t xml:space="preserve">William Forero Muñoz y Alberto Castañeda </w:t>
      </w:r>
      <w:r w:rsidR="00320DCD" w:rsidRPr="00553E92">
        <w:rPr>
          <w:rFonts w:ascii="Tahoma" w:hAnsi="Tahoma" w:cs="Tahoma"/>
          <w:sz w:val="24"/>
          <w:szCs w:val="24"/>
          <w:shd w:val="clear" w:color="auto" w:fill="FFFFFF"/>
        </w:rPr>
        <w:t>Márquez</w:t>
      </w:r>
      <w:r w:rsidR="00CD4E60" w:rsidRPr="00553E92">
        <w:rPr>
          <w:rFonts w:ascii="Tahoma" w:hAnsi="Tahoma" w:cs="Tahoma"/>
          <w:sz w:val="24"/>
          <w:szCs w:val="24"/>
          <w:shd w:val="clear" w:color="auto" w:fill="FFFFFF"/>
        </w:rPr>
        <w:t>,</w:t>
      </w:r>
      <w:r w:rsidR="00CD4E60" w:rsidRPr="00553E92">
        <w:rPr>
          <w:rFonts w:ascii="Tahoma" w:hAnsi="Tahoma" w:cs="Tahoma"/>
          <w:sz w:val="24"/>
          <w:szCs w:val="24"/>
          <w:lang w:val="es-CO"/>
        </w:rPr>
        <w:t xml:space="preserve"> antiguo</w:t>
      </w:r>
      <w:r w:rsidR="008023FB" w:rsidRPr="00553E92">
        <w:rPr>
          <w:rFonts w:ascii="Tahoma" w:hAnsi="Tahoma" w:cs="Tahoma"/>
          <w:sz w:val="24"/>
          <w:szCs w:val="24"/>
          <w:lang w:val="es-CO"/>
        </w:rPr>
        <w:t>s</w:t>
      </w:r>
      <w:r w:rsidR="00CD4E60" w:rsidRPr="00553E92">
        <w:rPr>
          <w:rFonts w:ascii="Tahoma" w:hAnsi="Tahoma" w:cs="Tahoma"/>
          <w:sz w:val="24"/>
          <w:szCs w:val="24"/>
          <w:lang w:val="es-CO"/>
        </w:rPr>
        <w:t xml:space="preserve"> compañero</w:t>
      </w:r>
      <w:r w:rsidR="008023FB" w:rsidRPr="00553E92">
        <w:rPr>
          <w:rFonts w:ascii="Tahoma" w:hAnsi="Tahoma" w:cs="Tahoma"/>
          <w:sz w:val="24"/>
          <w:szCs w:val="24"/>
          <w:lang w:val="es-CO"/>
        </w:rPr>
        <w:t>s</w:t>
      </w:r>
      <w:r w:rsidR="00CD4E60" w:rsidRPr="00553E92">
        <w:rPr>
          <w:rFonts w:ascii="Tahoma" w:hAnsi="Tahoma" w:cs="Tahoma"/>
          <w:sz w:val="24"/>
          <w:szCs w:val="24"/>
          <w:lang w:val="es-CO"/>
        </w:rPr>
        <w:t xml:space="preserve"> de trabajo en la alcaldía</w:t>
      </w:r>
      <w:r w:rsidRPr="00553E92">
        <w:rPr>
          <w:rFonts w:ascii="Tahoma" w:hAnsi="Tahoma" w:cs="Tahoma"/>
          <w:sz w:val="24"/>
          <w:szCs w:val="24"/>
          <w:lang w:val="es-CO"/>
        </w:rPr>
        <w:t xml:space="preserve">, </w:t>
      </w:r>
      <w:r w:rsidR="00CD4E60" w:rsidRPr="00553E92">
        <w:rPr>
          <w:rFonts w:ascii="Tahoma" w:hAnsi="Tahoma" w:cs="Tahoma"/>
          <w:sz w:val="24"/>
          <w:szCs w:val="24"/>
          <w:lang w:val="es-CO"/>
        </w:rPr>
        <w:t>quien con sus dichos dej</w:t>
      </w:r>
      <w:r w:rsidR="008023FB" w:rsidRPr="00553E92">
        <w:rPr>
          <w:rFonts w:ascii="Tahoma" w:hAnsi="Tahoma" w:cs="Tahoma"/>
          <w:sz w:val="24"/>
          <w:szCs w:val="24"/>
          <w:lang w:val="es-CO"/>
        </w:rPr>
        <w:t>aron</w:t>
      </w:r>
      <w:r w:rsidR="00CD4E60" w:rsidRPr="00553E92">
        <w:rPr>
          <w:rFonts w:ascii="Tahoma" w:hAnsi="Tahoma" w:cs="Tahoma"/>
          <w:sz w:val="24"/>
          <w:szCs w:val="24"/>
          <w:lang w:val="es-CO"/>
        </w:rPr>
        <w:t xml:space="preserve"> claro, entre otros aspectos:</w:t>
      </w:r>
    </w:p>
    <w:p w14:paraId="67D91601" w14:textId="77777777" w:rsidR="00BB2E93" w:rsidRPr="00553E92" w:rsidRDefault="00BB2E93" w:rsidP="00553E92">
      <w:pPr>
        <w:adjustRightInd w:val="0"/>
        <w:spacing w:line="276" w:lineRule="auto"/>
        <w:rPr>
          <w:rFonts w:ascii="Tahoma" w:hAnsi="Tahoma" w:cs="Tahoma"/>
          <w:sz w:val="24"/>
          <w:szCs w:val="24"/>
          <w:lang w:val="es-CO"/>
        </w:rPr>
      </w:pPr>
    </w:p>
    <w:p w14:paraId="0E2E0B51" w14:textId="6274A9D0" w:rsidR="00BB2E93" w:rsidRPr="00553E92" w:rsidRDefault="001118BB" w:rsidP="00553E92">
      <w:pPr>
        <w:adjustRightInd w:val="0"/>
        <w:spacing w:line="276" w:lineRule="auto"/>
        <w:rPr>
          <w:rFonts w:ascii="Tahoma" w:hAnsi="Tahoma" w:cs="Tahoma"/>
          <w:sz w:val="24"/>
          <w:szCs w:val="24"/>
          <w:lang w:val="es-CO"/>
        </w:rPr>
      </w:pPr>
      <w:r w:rsidRPr="00553E92">
        <w:rPr>
          <w:rFonts w:ascii="Tahoma" w:hAnsi="Tahoma" w:cs="Tahoma"/>
          <w:sz w:val="24"/>
          <w:szCs w:val="24"/>
          <w:lang w:val="es-CO"/>
        </w:rPr>
        <w:t xml:space="preserve">1) </w:t>
      </w:r>
      <w:r w:rsidR="00320DCD" w:rsidRPr="00553E92">
        <w:rPr>
          <w:rFonts w:ascii="Tahoma" w:hAnsi="Tahoma" w:cs="Tahoma"/>
          <w:sz w:val="24"/>
          <w:szCs w:val="24"/>
          <w:lang w:val="es-CO"/>
        </w:rPr>
        <w:t>Que e</w:t>
      </w:r>
      <w:r w:rsidR="00BB2E93" w:rsidRPr="00553E92">
        <w:rPr>
          <w:rFonts w:ascii="Tahoma" w:hAnsi="Tahoma" w:cs="Tahoma"/>
          <w:sz w:val="24"/>
          <w:szCs w:val="24"/>
          <w:lang w:val="es-CO"/>
        </w:rPr>
        <w:t>l municipio de Pereira desarrolla las actividades de</w:t>
      </w:r>
      <w:r w:rsidR="00CD4E60" w:rsidRPr="00553E92">
        <w:rPr>
          <w:rFonts w:ascii="Tahoma" w:hAnsi="Tahoma" w:cs="Tahoma"/>
          <w:sz w:val="24"/>
          <w:szCs w:val="24"/>
          <w:lang w:val="es-CO"/>
        </w:rPr>
        <w:t xml:space="preserve"> construcción,</w:t>
      </w:r>
      <w:r w:rsidR="00BB2E93" w:rsidRPr="00553E92">
        <w:rPr>
          <w:rFonts w:ascii="Tahoma" w:hAnsi="Tahoma" w:cs="Tahoma"/>
          <w:sz w:val="24"/>
          <w:szCs w:val="24"/>
          <w:lang w:val="es-CO"/>
        </w:rPr>
        <w:t xml:space="preserve"> mantenimiento y conservación de</w:t>
      </w:r>
      <w:r w:rsidR="00CD4E60" w:rsidRPr="00553E92">
        <w:rPr>
          <w:rFonts w:ascii="Tahoma" w:hAnsi="Tahoma" w:cs="Tahoma"/>
          <w:sz w:val="24"/>
          <w:szCs w:val="24"/>
          <w:lang w:val="es-CO"/>
        </w:rPr>
        <w:t xml:space="preserve"> escuelas,</w:t>
      </w:r>
      <w:r w:rsidR="00BB2E93" w:rsidRPr="00553E92">
        <w:rPr>
          <w:rFonts w:ascii="Tahoma" w:hAnsi="Tahoma" w:cs="Tahoma"/>
          <w:sz w:val="24"/>
          <w:szCs w:val="24"/>
          <w:lang w:val="es-CO"/>
        </w:rPr>
        <w:t xml:space="preserve"> zonas verdes, parques y andenes a través de contratistas como ellos</w:t>
      </w:r>
      <w:r w:rsidR="00CD4E60" w:rsidRPr="00553E92">
        <w:rPr>
          <w:rFonts w:ascii="Tahoma" w:hAnsi="Tahoma" w:cs="Tahoma"/>
          <w:sz w:val="24"/>
          <w:szCs w:val="24"/>
          <w:lang w:val="es-CO"/>
        </w:rPr>
        <w:t xml:space="preserve"> </w:t>
      </w:r>
      <w:r w:rsidR="00444B58" w:rsidRPr="00553E92">
        <w:rPr>
          <w:rFonts w:ascii="Tahoma" w:hAnsi="Tahoma" w:cs="Tahoma"/>
          <w:sz w:val="24"/>
          <w:szCs w:val="24"/>
          <w:lang w:val="es-CO"/>
        </w:rPr>
        <w:t xml:space="preserve">y </w:t>
      </w:r>
      <w:r w:rsidR="00CD4E60" w:rsidRPr="00553E92">
        <w:rPr>
          <w:rFonts w:ascii="Tahoma" w:hAnsi="Tahoma" w:cs="Tahoma"/>
          <w:sz w:val="24"/>
          <w:szCs w:val="24"/>
          <w:lang w:val="es-CO"/>
        </w:rPr>
        <w:t>de</w:t>
      </w:r>
      <w:r w:rsidR="00BB2E93" w:rsidRPr="00553E92">
        <w:rPr>
          <w:rFonts w:ascii="Tahoma" w:hAnsi="Tahoma" w:cs="Tahoma"/>
          <w:sz w:val="24"/>
          <w:szCs w:val="24"/>
          <w:lang w:val="es-CO"/>
        </w:rPr>
        <w:t xml:space="preserve"> trabajadores de planta</w:t>
      </w:r>
      <w:r w:rsidR="00CD4E60" w:rsidRPr="00553E92">
        <w:rPr>
          <w:rFonts w:ascii="Tahoma" w:hAnsi="Tahoma" w:cs="Tahoma"/>
          <w:sz w:val="24"/>
          <w:szCs w:val="24"/>
          <w:lang w:val="es-CO"/>
        </w:rPr>
        <w:t xml:space="preserve"> que concurren indistintamente a las mismas obras</w:t>
      </w:r>
      <w:r w:rsidR="00BB2E93" w:rsidRPr="00553E92">
        <w:rPr>
          <w:rFonts w:ascii="Tahoma" w:hAnsi="Tahoma" w:cs="Tahoma"/>
          <w:sz w:val="24"/>
          <w:szCs w:val="24"/>
          <w:lang w:val="es-CO"/>
        </w:rPr>
        <w:t>.</w:t>
      </w:r>
    </w:p>
    <w:p w14:paraId="1774EBEF" w14:textId="77777777" w:rsidR="00BB2E93" w:rsidRPr="00553E92" w:rsidRDefault="00BB2E93" w:rsidP="00553E92">
      <w:pPr>
        <w:spacing w:line="276" w:lineRule="auto"/>
        <w:rPr>
          <w:rFonts w:ascii="Tahoma" w:hAnsi="Tahoma" w:cs="Tahoma"/>
          <w:sz w:val="24"/>
          <w:szCs w:val="24"/>
          <w:lang w:val="es-CO"/>
        </w:rPr>
      </w:pPr>
    </w:p>
    <w:p w14:paraId="41B2A61A" w14:textId="59829CAE" w:rsidR="00BB2E93" w:rsidRPr="00553E92" w:rsidRDefault="00CD4E60" w:rsidP="00553E92">
      <w:pPr>
        <w:spacing w:line="276" w:lineRule="auto"/>
        <w:rPr>
          <w:rFonts w:ascii="Tahoma" w:hAnsi="Tahoma" w:cs="Tahoma"/>
          <w:sz w:val="24"/>
          <w:szCs w:val="24"/>
          <w:lang w:val="es-CO"/>
        </w:rPr>
      </w:pPr>
      <w:r w:rsidRPr="00553E92">
        <w:rPr>
          <w:rFonts w:ascii="Tahoma" w:hAnsi="Tahoma" w:cs="Tahoma"/>
          <w:sz w:val="24"/>
          <w:szCs w:val="24"/>
          <w:lang w:val="es-CO"/>
        </w:rPr>
        <w:t xml:space="preserve">2) </w:t>
      </w:r>
      <w:r w:rsidR="00320DCD" w:rsidRPr="00553E92">
        <w:rPr>
          <w:rFonts w:ascii="Tahoma" w:hAnsi="Tahoma" w:cs="Tahoma"/>
          <w:sz w:val="24"/>
          <w:szCs w:val="24"/>
          <w:lang w:val="es-CO"/>
        </w:rPr>
        <w:t>Que l</w:t>
      </w:r>
      <w:r w:rsidRPr="00553E92">
        <w:rPr>
          <w:rFonts w:ascii="Tahoma" w:hAnsi="Tahoma" w:cs="Tahoma"/>
          <w:sz w:val="24"/>
          <w:szCs w:val="24"/>
          <w:lang w:val="es-CO"/>
        </w:rPr>
        <w:t xml:space="preserve">a </w:t>
      </w:r>
      <w:r w:rsidR="00BB2E93" w:rsidRPr="00553E92">
        <w:rPr>
          <w:rFonts w:ascii="Tahoma" w:hAnsi="Tahoma" w:cs="Tahoma"/>
          <w:sz w:val="24"/>
          <w:szCs w:val="24"/>
          <w:lang w:val="es-CO"/>
        </w:rPr>
        <w:t>secretar</w:t>
      </w:r>
      <w:r w:rsidR="008023FB" w:rsidRPr="00553E92">
        <w:rPr>
          <w:rFonts w:ascii="Tahoma" w:hAnsi="Tahoma" w:cs="Tahoma"/>
          <w:sz w:val="24"/>
          <w:szCs w:val="24"/>
          <w:lang w:val="es-CO"/>
        </w:rPr>
        <w:t>í</w:t>
      </w:r>
      <w:r w:rsidR="00BB2E93" w:rsidRPr="00553E92">
        <w:rPr>
          <w:rFonts w:ascii="Tahoma" w:hAnsi="Tahoma" w:cs="Tahoma"/>
          <w:sz w:val="24"/>
          <w:szCs w:val="24"/>
          <w:lang w:val="es-CO"/>
        </w:rPr>
        <w:t>a de infraestructura</w:t>
      </w:r>
      <w:r w:rsidRPr="00553E92">
        <w:rPr>
          <w:rFonts w:ascii="Tahoma" w:hAnsi="Tahoma" w:cs="Tahoma"/>
          <w:sz w:val="24"/>
          <w:szCs w:val="24"/>
          <w:lang w:val="es-CO"/>
        </w:rPr>
        <w:t xml:space="preserve"> del Municipio</w:t>
      </w:r>
      <w:r w:rsidR="00BB2E93" w:rsidRPr="00553E92">
        <w:rPr>
          <w:rFonts w:ascii="Tahoma" w:hAnsi="Tahoma" w:cs="Tahoma"/>
          <w:sz w:val="24"/>
          <w:szCs w:val="24"/>
          <w:lang w:val="es-CO"/>
        </w:rPr>
        <w:t xml:space="preserve"> </w:t>
      </w:r>
      <w:r w:rsidRPr="00553E92">
        <w:rPr>
          <w:rFonts w:ascii="Tahoma" w:hAnsi="Tahoma" w:cs="Tahoma"/>
          <w:sz w:val="24"/>
          <w:szCs w:val="24"/>
          <w:lang w:val="es-CO"/>
        </w:rPr>
        <w:t>es quien</w:t>
      </w:r>
      <w:r w:rsidR="00BB2E93" w:rsidRPr="00553E92">
        <w:rPr>
          <w:rFonts w:ascii="Tahoma" w:hAnsi="Tahoma" w:cs="Tahoma"/>
          <w:sz w:val="24"/>
          <w:szCs w:val="24"/>
          <w:lang w:val="es-CO"/>
        </w:rPr>
        <w:t xml:space="preserve"> se </w:t>
      </w:r>
      <w:r w:rsidRPr="00553E92">
        <w:rPr>
          <w:rFonts w:ascii="Tahoma" w:hAnsi="Tahoma" w:cs="Tahoma"/>
          <w:sz w:val="24"/>
          <w:szCs w:val="24"/>
          <w:lang w:val="es-CO"/>
        </w:rPr>
        <w:t>ocupa</w:t>
      </w:r>
      <w:r w:rsidR="00BB2E93" w:rsidRPr="00553E92">
        <w:rPr>
          <w:rFonts w:ascii="Tahoma" w:hAnsi="Tahoma" w:cs="Tahoma"/>
          <w:sz w:val="24"/>
          <w:szCs w:val="24"/>
          <w:lang w:val="es-CO"/>
        </w:rPr>
        <w:t xml:space="preserve"> de vincular el personal necesario para atender las tareas </w:t>
      </w:r>
      <w:r w:rsidRPr="00553E92">
        <w:rPr>
          <w:rFonts w:ascii="Tahoma" w:hAnsi="Tahoma" w:cs="Tahoma"/>
          <w:sz w:val="24"/>
          <w:szCs w:val="24"/>
          <w:lang w:val="es-CO"/>
        </w:rPr>
        <w:t>antes detalladas</w:t>
      </w:r>
      <w:r w:rsidR="00BB2E93" w:rsidRPr="00553E92">
        <w:rPr>
          <w:rFonts w:ascii="Tahoma" w:hAnsi="Tahoma" w:cs="Tahoma"/>
          <w:sz w:val="24"/>
          <w:szCs w:val="24"/>
          <w:lang w:val="es-CO"/>
        </w:rPr>
        <w:t xml:space="preserve"> a través de contratos de prestación de servicios celebrados con personas naturales y acudiendo a la planta de personal de la entidad.</w:t>
      </w:r>
    </w:p>
    <w:p w14:paraId="4DD7F96C" w14:textId="77777777" w:rsidR="00B33B46" w:rsidRPr="00553E92" w:rsidRDefault="00B33B46" w:rsidP="00553E92">
      <w:pPr>
        <w:spacing w:line="276" w:lineRule="auto"/>
        <w:rPr>
          <w:rFonts w:ascii="Tahoma" w:hAnsi="Tahoma" w:cs="Tahoma"/>
          <w:sz w:val="24"/>
          <w:szCs w:val="24"/>
          <w:lang w:val="es-CO"/>
        </w:rPr>
      </w:pPr>
    </w:p>
    <w:p w14:paraId="2091402E" w14:textId="444BADA8" w:rsidR="00323878" w:rsidRPr="00553E92" w:rsidRDefault="00CD4E60" w:rsidP="00553E92">
      <w:pPr>
        <w:spacing w:line="276" w:lineRule="auto"/>
        <w:rPr>
          <w:rFonts w:ascii="Tahoma" w:hAnsi="Tahoma" w:cs="Tahoma"/>
          <w:sz w:val="24"/>
          <w:szCs w:val="24"/>
          <w:lang w:val="es-CO"/>
        </w:rPr>
      </w:pPr>
      <w:r w:rsidRPr="00553E92">
        <w:rPr>
          <w:rFonts w:ascii="Tahoma" w:hAnsi="Tahoma" w:cs="Tahoma"/>
          <w:sz w:val="24"/>
          <w:szCs w:val="24"/>
          <w:lang w:val="es-CO"/>
        </w:rPr>
        <w:t xml:space="preserve">3) </w:t>
      </w:r>
      <w:r w:rsidR="00320DCD" w:rsidRPr="00553E92">
        <w:rPr>
          <w:rFonts w:ascii="Tahoma" w:hAnsi="Tahoma" w:cs="Tahoma"/>
          <w:sz w:val="24"/>
          <w:szCs w:val="24"/>
          <w:lang w:val="es-CO"/>
        </w:rPr>
        <w:t xml:space="preserve">Que </w:t>
      </w:r>
      <w:r w:rsidRPr="00553E92">
        <w:rPr>
          <w:rFonts w:ascii="Tahoma" w:hAnsi="Tahoma" w:cs="Tahoma"/>
          <w:sz w:val="24"/>
          <w:szCs w:val="24"/>
          <w:lang w:val="es-CO"/>
        </w:rPr>
        <w:t>en las obras</w:t>
      </w:r>
      <w:r w:rsidR="00BB2E93" w:rsidRPr="00553E92">
        <w:rPr>
          <w:rFonts w:ascii="Tahoma" w:hAnsi="Tahoma" w:cs="Tahoma"/>
          <w:sz w:val="24"/>
          <w:szCs w:val="24"/>
          <w:lang w:val="es-CO"/>
        </w:rPr>
        <w:t xml:space="preserve"> </w:t>
      </w:r>
      <w:r w:rsidRPr="00553E92">
        <w:rPr>
          <w:rFonts w:ascii="Tahoma" w:hAnsi="Tahoma" w:cs="Tahoma"/>
          <w:sz w:val="24"/>
          <w:szCs w:val="24"/>
          <w:lang w:val="es-CO"/>
        </w:rPr>
        <w:t>intervenida</w:t>
      </w:r>
      <w:r w:rsidR="00BB2E93" w:rsidRPr="00553E92">
        <w:rPr>
          <w:rFonts w:ascii="Tahoma" w:hAnsi="Tahoma" w:cs="Tahoma"/>
          <w:sz w:val="24"/>
          <w:szCs w:val="24"/>
          <w:lang w:val="es-CO"/>
        </w:rPr>
        <w:t>s (</w:t>
      </w:r>
      <w:r w:rsidRPr="00553E92">
        <w:rPr>
          <w:rFonts w:ascii="Tahoma" w:hAnsi="Tahoma" w:cs="Tahoma"/>
          <w:sz w:val="24"/>
          <w:szCs w:val="24"/>
          <w:lang w:val="es-CO"/>
        </w:rPr>
        <w:t xml:space="preserve">escuelas, calles, </w:t>
      </w:r>
      <w:r w:rsidR="00BB2E93" w:rsidRPr="00553E92">
        <w:rPr>
          <w:rFonts w:ascii="Tahoma" w:hAnsi="Tahoma" w:cs="Tahoma"/>
          <w:sz w:val="24"/>
          <w:szCs w:val="24"/>
          <w:lang w:val="es-CO"/>
        </w:rPr>
        <w:t xml:space="preserve">parques y zonas verdes) concurren tanto contratistas como empleados de planta (trabajadores oficiales). </w:t>
      </w:r>
    </w:p>
    <w:p w14:paraId="76315928" w14:textId="77777777" w:rsidR="00BB2E93" w:rsidRPr="00553E92" w:rsidRDefault="00BB2E93" w:rsidP="00553E92">
      <w:pPr>
        <w:spacing w:line="276" w:lineRule="auto"/>
        <w:ind w:firstLine="0"/>
        <w:rPr>
          <w:rFonts w:ascii="Tahoma" w:hAnsi="Tahoma" w:cs="Tahoma"/>
          <w:sz w:val="24"/>
          <w:szCs w:val="24"/>
          <w:lang w:val="es-CO"/>
        </w:rPr>
      </w:pPr>
    </w:p>
    <w:p w14:paraId="2D0417A3" w14:textId="2F4B1112" w:rsidR="00BF101F" w:rsidRPr="00553E92" w:rsidRDefault="00BB2E93" w:rsidP="00553E92">
      <w:pPr>
        <w:spacing w:line="276" w:lineRule="auto"/>
        <w:rPr>
          <w:rFonts w:ascii="Tahoma" w:hAnsi="Tahoma" w:cs="Tahoma"/>
          <w:sz w:val="24"/>
          <w:szCs w:val="24"/>
          <w:lang w:val="es-CO"/>
        </w:rPr>
      </w:pPr>
      <w:r w:rsidRPr="00553E92">
        <w:rPr>
          <w:rFonts w:ascii="Tahoma" w:hAnsi="Tahoma" w:cs="Tahoma"/>
          <w:sz w:val="24"/>
          <w:szCs w:val="24"/>
          <w:lang w:val="es-CO"/>
        </w:rPr>
        <w:t>En relación a las tareas asignadas en virtud de las órdenes de pr</w:t>
      </w:r>
      <w:r w:rsidR="0083451A" w:rsidRPr="00553E92">
        <w:rPr>
          <w:rFonts w:ascii="Tahoma" w:hAnsi="Tahoma" w:cs="Tahoma"/>
          <w:sz w:val="24"/>
          <w:szCs w:val="24"/>
          <w:lang w:val="es-CO"/>
        </w:rPr>
        <w:t>estación de servicios, indic</w:t>
      </w:r>
      <w:r w:rsidR="008023FB" w:rsidRPr="00553E92">
        <w:rPr>
          <w:rFonts w:ascii="Tahoma" w:hAnsi="Tahoma" w:cs="Tahoma"/>
          <w:sz w:val="24"/>
          <w:szCs w:val="24"/>
          <w:lang w:val="es-CO"/>
        </w:rPr>
        <w:t>aron</w:t>
      </w:r>
      <w:r w:rsidRPr="00553E92">
        <w:rPr>
          <w:rFonts w:ascii="Tahoma" w:hAnsi="Tahoma" w:cs="Tahoma"/>
          <w:sz w:val="24"/>
          <w:szCs w:val="24"/>
          <w:lang w:val="es-CO"/>
        </w:rPr>
        <w:t xml:space="preserve"> que estas estaban directamente relacionadas con el embellecimiento y conservación de</w:t>
      </w:r>
      <w:r w:rsidR="0083451A" w:rsidRPr="00553E92">
        <w:rPr>
          <w:rFonts w:ascii="Tahoma" w:hAnsi="Tahoma" w:cs="Tahoma"/>
          <w:sz w:val="24"/>
          <w:szCs w:val="24"/>
          <w:lang w:val="es-CO"/>
        </w:rPr>
        <w:t xml:space="preserve"> edificios públicos, calles,</w:t>
      </w:r>
      <w:r w:rsidRPr="00553E92">
        <w:rPr>
          <w:rFonts w:ascii="Tahoma" w:hAnsi="Tahoma" w:cs="Tahoma"/>
          <w:sz w:val="24"/>
          <w:szCs w:val="24"/>
          <w:lang w:val="es-CO"/>
        </w:rPr>
        <w:t xml:space="preserve"> zonas verdes en parques, barrios</w:t>
      </w:r>
      <w:r w:rsidR="00323878" w:rsidRPr="00553E92">
        <w:rPr>
          <w:rFonts w:ascii="Tahoma" w:hAnsi="Tahoma" w:cs="Tahoma"/>
          <w:sz w:val="24"/>
          <w:szCs w:val="24"/>
          <w:lang w:val="es-CO"/>
        </w:rPr>
        <w:t>, lotes</w:t>
      </w:r>
      <w:r w:rsidRPr="00553E92">
        <w:rPr>
          <w:rFonts w:ascii="Tahoma" w:hAnsi="Tahoma" w:cs="Tahoma"/>
          <w:sz w:val="24"/>
          <w:szCs w:val="24"/>
          <w:lang w:val="es-CO"/>
        </w:rPr>
        <w:t xml:space="preserve"> y veredas,</w:t>
      </w:r>
      <w:r w:rsidR="00323878" w:rsidRPr="00553E92">
        <w:rPr>
          <w:rFonts w:ascii="Tahoma" w:hAnsi="Tahoma" w:cs="Tahoma"/>
          <w:sz w:val="24"/>
          <w:szCs w:val="24"/>
          <w:lang w:val="es-CO"/>
        </w:rPr>
        <w:t xml:space="preserve"> y</w:t>
      </w:r>
      <w:r w:rsidRPr="00553E92">
        <w:rPr>
          <w:rFonts w:ascii="Tahoma" w:hAnsi="Tahoma" w:cs="Tahoma"/>
          <w:sz w:val="24"/>
          <w:szCs w:val="24"/>
          <w:lang w:val="es-CO"/>
        </w:rPr>
        <w:t xml:space="preserve"> sus labores más habituales consistían en </w:t>
      </w:r>
      <w:r w:rsidR="0083451A" w:rsidRPr="00553E92">
        <w:rPr>
          <w:rFonts w:ascii="Tahoma" w:hAnsi="Tahoma" w:cs="Tahoma"/>
          <w:sz w:val="24"/>
          <w:szCs w:val="24"/>
          <w:lang w:val="es-CO"/>
        </w:rPr>
        <w:t>pavimentar vías</w:t>
      </w:r>
      <w:r w:rsidR="008F6211" w:rsidRPr="00553E92">
        <w:rPr>
          <w:rFonts w:ascii="Tahoma" w:hAnsi="Tahoma" w:cs="Tahoma"/>
          <w:sz w:val="24"/>
          <w:szCs w:val="24"/>
          <w:lang w:val="es-CO"/>
        </w:rPr>
        <w:t xml:space="preserve"> y huellas</w:t>
      </w:r>
      <w:r w:rsidR="0083451A" w:rsidRPr="00553E92">
        <w:rPr>
          <w:rFonts w:ascii="Tahoma" w:hAnsi="Tahoma" w:cs="Tahoma"/>
          <w:sz w:val="24"/>
          <w:szCs w:val="24"/>
          <w:lang w:val="es-CO"/>
        </w:rPr>
        <w:t>, pegar adoquines, revocar</w:t>
      </w:r>
      <w:r w:rsidR="008F6211" w:rsidRPr="00553E92">
        <w:rPr>
          <w:rFonts w:ascii="Tahoma" w:hAnsi="Tahoma" w:cs="Tahoma"/>
          <w:sz w:val="24"/>
          <w:szCs w:val="24"/>
          <w:lang w:val="es-CO"/>
        </w:rPr>
        <w:t xml:space="preserve"> y pintar</w:t>
      </w:r>
      <w:r w:rsidR="0083451A" w:rsidRPr="00553E92">
        <w:rPr>
          <w:rFonts w:ascii="Tahoma" w:hAnsi="Tahoma" w:cs="Tahoma"/>
          <w:sz w:val="24"/>
          <w:szCs w:val="24"/>
          <w:lang w:val="es-CO"/>
        </w:rPr>
        <w:t xml:space="preserve"> paredes, instalar techos, hacer escaleras, etc., de acuerdo a las indicaciones técnicas</w:t>
      </w:r>
      <w:r w:rsidR="008F6211" w:rsidRPr="00553E92">
        <w:rPr>
          <w:rFonts w:ascii="Tahoma" w:hAnsi="Tahoma" w:cs="Tahoma"/>
          <w:sz w:val="24"/>
          <w:szCs w:val="24"/>
          <w:lang w:val="es-CO"/>
        </w:rPr>
        <w:t xml:space="preserve"> señaladas</w:t>
      </w:r>
      <w:r w:rsidR="0083451A" w:rsidRPr="00553E92">
        <w:rPr>
          <w:rFonts w:ascii="Tahoma" w:hAnsi="Tahoma" w:cs="Tahoma"/>
          <w:sz w:val="24"/>
          <w:szCs w:val="24"/>
          <w:lang w:val="es-CO"/>
        </w:rPr>
        <w:t xml:space="preserve"> </w:t>
      </w:r>
      <w:r w:rsidR="008F6211" w:rsidRPr="00553E92">
        <w:rPr>
          <w:rFonts w:ascii="Tahoma" w:hAnsi="Tahoma" w:cs="Tahoma"/>
          <w:sz w:val="24"/>
          <w:szCs w:val="24"/>
          <w:lang w:val="es-CO"/>
        </w:rPr>
        <w:t>por</w:t>
      </w:r>
      <w:r w:rsidR="0083451A" w:rsidRPr="00553E92">
        <w:rPr>
          <w:rFonts w:ascii="Tahoma" w:hAnsi="Tahoma" w:cs="Tahoma"/>
          <w:sz w:val="24"/>
          <w:szCs w:val="24"/>
          <w:lang w:val="es-CO"/>
        </w:rPr>
        <w:t xml:space="preserve"> los ingenieros encargados por el </w:t>
      </w:r>
      <w:r w:rsidR="00320DCD" w:rsidRPr="00553E92">
        <w:rPr>
          <w:rFonts w:ascii="Tahoma" w:hAnsi="Tahoma" w:cs="Tahoma"/>
          <w:sz w:val="24"/>
          <w:szCs w:val="24"/>
          <w:lang w:val="es-CO"/>
        </w:rPr>
        <w:t>m</w:t>
      </w:r>
      <w:r w:rsidR="0083451A" w:rsidRPr="00553E92">
        <w:rPr>
          <w:rFonts w:ascii="Tahoma" w:hAnsi="Tahoma" w:cs="Tahoma"/>
          <w:sz w:val="24"/>
          <w:szCs w:val="24"/>
          <w:lang w:val="es-CO"/>
        </w:rPr>
        <w:t>unicipio. Explic</w:t>
      </w:r>
      <w:r w:rsidR="008023FB" w:rsidRPr="00553E92">
        <w:rPr>
          <w:rFonts w:ascii="Tahoma" w:hAnsi="Tahoma" w:cs="Tahoma"/>
          <w:sz w:val="24"/>
          <w:szCs w:val="24"/>
          <w:lang w:val="es-CO"/>
        </w:rPr>
        <w:t>aron</w:t>
      </w:r>
      <w:r w:rsidR="008F6211" w:rsidRPr="00553E92">
        <w:rPr>
          <w:rFonts w:ascii="Tahoma" w:hAnsi="Tahoma" w:cs="Tahoma"/>
          <w:sz w:val="24"/>
          <w:szCs w:val="24"/>
          <w:lang w:val="es-CO"/>
        </w:rPr>
        <w:t xml:space="preserve">, </w:t>
      </w:r>
      <w:r w:rsidR="00E86955" w:rsidRPr="00553E92">
        <w:rPr>
          <w:rFonts w:ascii="Tahoma" w:hAnsi="Tahoma" w:cs="Tahoma"/>
          <w:sz w:val="24"/>
          <w:szCs w:val="24"/>
          <w:lang w:val="es-CO"/>
        </w:rPr>
        <w:t>además</w:t>
      </w:r>
      <w:r w:rsidR="008F6211" w:rsidRPr="00553E92">
        <w:rPr>
          <w:rFonts w:ascii="Tahoma" w:hAnsi="Tahoma" w:cs="Tahoma"/>
          <w:sz w:val="24"/>
          <w:szCs w:val="24"/>
          <w:lang w:val="es-CO"/>
        </w:rPr>
        <w:t>,</w:t>
      </w:r>
      <w:r w:rsidR="0083451A" w:rsidRPr="00553E92">
        <w:rPr>
          <w:rFonts w:ascii="Tahoma" w:hAnsi="Tahoma" w:cs="Tahoma"/>
          <w:sz w:val="24"/>
          <w:szCs w:val="24"/>
          <w:lang w:val="es-CO"/>
        </w:rPr>
        <w:t xml:space="preserve"> que los lunes a</w:t>
      </w:r>
      <w:r w:rsidR="008F6211" w:rsidRPr="00553E92">
        <w:rPr>
          <w:rFonts w:ascii="Tahoma" w:hAnsi="Tahoma" w:cs="Tahoma"/>
          <w:sz w:val="24"/>
          <w:szCs w:val="24"/>
          <w:lang w:val="es-CO"/>
        </w:rPr>
        <w:t xml:space="preserve"> las</w:t>
      </w:r>
      <w:r w:rsidR="0083451A" w:rsidRPr="00553E92">
        <w:rPr>
          <w:rFonts w:ascii="Tahoma" w:hAnsi="Tahoma" w:cs="Tahoma"/>
          <w:sz w:val="24"/>
          <w:szCs w:val="24"/>
          <w:lang w:val="es-CO"/>
        </w:rPr>
        <w:t xml:space="preserve"> 7:00 a.m. se </w:t>
      </w:r>
      <w:r w:rsidR="00E86955" w:rsidRPr="00553E92">
        <w:rPr>
          <w:rFonts w:ascii="Tahoma" w:hAnsi="Tahoma" w:cs="Tahoma"/>
          <w:sz w:val="24"/>
          <w:szCs w:val="24"/>
          <w:lang w:val="es-CO"/>
        </w:rPr>
        <w:t>reunían</w:t>
      </w:r>
      <w:r w:rsidR="0083451A" w:rsidRPr="00553E92">
        <w:rPr>
          <w:rFonts w:ascii="Tahoma" w:hAnsi="Tahoma" w:cs="Tahoma"/>
          <w:sz w:val="24"/>
          <w:szCs w:val="24"/>
          <w:lang w:val="es-CO"/>
        </w:rPr>
        <w:t xml:space="preserve"> con los ingenieros en el taller de la secretarí</w:t>
      </w:r>
      <w:r w:rsidR="00BF101F" w:rsidRPr="00553E92">
        <w:rPr>
          <w:rFonts w:ascii="Tahoma" w:hAnsi="Tahoma" w:cs="Tahoma"/>
          <w:sz w:val="24"/>
          <w:szCs w:val="24"/>
          <w:lang w:val="es-CO"/>
        </w:rPr>
        <w:t>a de infraestructura</w:t>
      </w:r>
      <w:r w:rsidR="008023FB" w:rsidRPr="00553E92">
        <w:rPr>
          <w:rFonts w:ascii="Tahoma" w:hAnsi="Tahoma" w:cs="Tahoma"/>
          <w:sz w:val="24"/>
          <w:szCs w:val="24"/>
          <w:lang w:val="es-CO"/>
        </w:rPr>
        <w:t xml:space="preserve"> ubicado en el barrio San </w:t>
      </w:r>
      <w:proofErr w:type="spellStart"/>
      <w:r w:rsidR="008023FB" w:rsidRPr="00553E92">
        <w:rPr>
          <w:rFonts w:ascii="Tahoma" w:hAnsi="Tahoma" w:cs="Tahoma"/>
          <w:sz w:val="24"/>
          <w:szCs w:val="24"/>
          <w:lang w:val="es-CO"/>
        </w:rPr>
        <w:t>Joaquin</w:t>
      </w:r>
      <w:proofErr w:type="spellEnd"/>
      <w:r w:rsidR="00BF101F" w:rsidRPr="00553E92">
        <w:rPr>
          <w:rFonts w:ascii="Tahoma" w:hAnsi="Tahoma" w:cs="Tahoma"/>
          <w:sz w:val="24"/>
          <w:szCs w:val="24"/>
          <w:lang w:val="es-CO"/>
        </w:rPr>
        <w:t>, desde donde los enviaban</w:t>
      </w:r>
      <w:r w:rsidR="0083451A" w:rsidRPr="00553E92">
        <w:rPr>
          <w:rFonts w:ascii="Tahoma" w:hAnsi="Tahoma" w:cs="Tahoma"/>
          <w:sz w:val="24"/>
          <w:szCs w:val="24"/>
          <w:lang w:val="es-CO"/>
        </w:rPr>
        <w:t xml:space="preserve"> po</w:t>
      </w:r>
      <w:r w:rsidR="00BF101F" w:rsidRPr="00553E92">
        <w:rPr>
          <w:rFonts w:ascii="Tahoma" w:hAnsi="Tahoma" w:cs="Tahoma"/>
          <w:sz w:val="24"/>
          <w:szCs w:val="24"/>
          <w:lang w:val="es-CO"/>
        </w:rPr>
        <w:t xml:space="preserve">r grupos a las distintas obras; que trabajaban todos los días de 7:00 a.m. a 5:00 p.m., y que el cumplimiento del horario era vigilado </w:t>
      </w:r>
      <w:r w:rsidR="00BF101F" w:rsidRPr="00553E92">
        <w:rPr>
          <w:rFonts w:ascii="Tahoma" w:hAnsi="Tahoma" w:cs="Tahoma"/>
          <w:sz w:val="24"/>
          <w:szCs w:val="24"/>
          <w:lang w:val="es-CO"/>
        </w:rPr>
        <w:lastRenderedPageBreak/>
        <w:t>directamente por los ingenieros, quienes se presentaban a cualquier hora del día a la obra para a verificar que el trabajo se estaba haciendo bien y que estaban trabajando todos los contratistas.</w:t>
      </w:r>
    </w:p>
    <w:p w14:paraId="2477B83B" w14:textId="77777777" w:rsidR="00A56002" w:rsidRPr="00553E92" w:rsidRDefault="00A56002" w:rsidP="00553E92">
      <w:pPr>
        <w:spacing w:line="276" w:lineRule="auto"/>
        <w:rPr>
          <w:rFonts w:ascii="Tahoma" w:hAnsi="Tahoma" w:cs="Tahoma"/>
          <w:sz w:val="24"/>
          <w:szCs w:val="24"/>
          <w:lang w:val="es-CO"/>
        </w:rPr>
      </w:pPr>
    </w:p>
    <w:p w14:paraId="03668684" w14:textId="62C4F15D" w:rsidR="00BF101F" w:rsidRPr="00553E92" w:rsidRDefault="00BF101F" w:rsidP="00553E92">
      <w:pPr>
        <w:spacing w:line="276" w:lineRule="auto"/>
        <w:rPr>
          <w:rFonts w:ascii="Tahoma" w:hAnsi="Tahoma" w:cs="Tahoma"/>
          <w:sz w:val="24"/>
          <w:szCs w:val="24"/>
          <w:lang w:val="es-CO"/>
        </w:rPr>
      </w:pPr>
      <w:r w:rsidRPr="00553E92">
        <w:rPr>
          <w:rFonts w:ascii="Tahoma" w:hAnsi="Tahoma" w:cs="Tahoma"/>
          <w:sz w:val="24"/>
          <w:szCs w:val="24"/>
          <w:lang w:val="es-CO"/>
        </w:rPr>
        <w:t>Señaló que cualquier permiso para ausentarse del trabajo debía gestionarse directamente con los encargados de la obra</w:t>
      </w:r>
      <w:r w:rsidR="008023FB" w:rsidRPr="00553E92">
        <w:rPr>
          <w:rFonts w:ascii="Tahoma" w:hAnsi="Tahoma" w:cs="Tahoma"/>
          <w:sz w:val="24"/>
          <w:szCs w:val="24"/>
          <w:lang w:val="es-CO"/>
        </w:rPr>
        <w:t xml:space="preserve"> y</w:t>
      </w:r>
      <w:r w:rsidRPr="00553E92">
        <w:rPr>
          <w:rFonts w:ascii="Tahoma" w:hAnsi="Tahoma" w:cs="Tahoma"/>
          <w:sz w:val="24"/>
          <w:szCs w:val="24"/>
          <w:lang w:val="es-CO"/>
        </w:rPr>
        <w:t xml:space="preserve"> que los materiales y las herramientas usadas en el trabajo eran propiedad del Municipio.</w:t>
      </w:r>
    </w:p>
    <w:p w14:paraId="55506B0E" w14:textId="77777777" w:rsidR="00BB2E93" w:rsidRPr="00553E92" w:rsidRDefault="00BB2E93" w:rsidP="00553E92">
      <w:pPr>
        <w:spacing w:line="276" w:lineRule="auto"/>
        <w:ind w:firstLine="0"/>
        <w:rPr>
          <w:rFonts w:ascii="Tahoma" w:hAnsi="Tahoma" w:cs="Tahoma"/>
          <w:sz w:val="24"/>
          <w:szCs w:val="24"/>
          <w:lang w:val="es-CO"/>
        </w:rPr>
      </w:pPr>
    </w:p>
    <w:p w14:paraId="7D905482" w14:textId="0CAA5013" w:rsidR="00BB2E93" w:rsidRPr="00553E92" w:rsidRDefault="00DD3DFA" w:rsidP="00553E92">
      <w:pPr>
        <w:spacing w:line="276" w:lineRule="auto"/>
        <w:rPr>
          <w:rFonts w:ascii="Tahoma" w:hAnsi="Tahoma" w:cs="Tahoma"/>
          <w:color w:val="000000" w:themeColor="text1"/>
          <w:sz w:val="24"/>
          <w:szCs w:val="24"/>
          <w:lang w:val="es-CO"/>
        </w:rPr>
      </w:pPr>
      <w:r w:rsidRPr="00553E92">
        <w:rPr>
          <w:rFonts w:ascii="Tahoma" w:hAnsi="Tahoma" w:cs="Tahoma"/>
          <w:color w:val="000000" w:themeColor="text1"/>
          <w:sz w:val="24"/>
          <w:szCs w:val="24"/>
          <w:lang w:val="es-CO"/>
        </w:rPr>
        <w:t>Además de la citada prueba testimonial</w:t>
      </w:r>
      <w:r w:rsidR="00BB2E93" w:rsidRPr="00553E92">
        <w:rPr>
          <w:rFonts w:ascii="Tahoma" w:hAnsi="Tahoma" w:cs="Tahoma"/>
          <w:color w:val="000000" w:themeColor="text1"/>
          <w:sz w:val="24"/>
          <w:szCs w:val="24"/>
          <w:lang w:val="es-CO"/>
        </w:rPr>
        <w:t xml:space="preserve">, obra en el proceso </w:t>
      </w:r>
      <w:r w:rsidR="001B15DB" w:rsidRPr="00553E92">
        <w:rPr>
          <w:rFonts w:ascii="Tahoma" w:hAnsi="Tahoma" w:cs="Tahoma"/>
          <w:color w:val="000000" w:themeColor="text1"/>
          <w:sz w:val="24"/>
          <w:szCs w:val="24"/>
          <w:lang w:val="es-CO"/>
        </w:rPr>
        <w:t>los</w:t>
      </w:r>
      <w:r w:rsidRPr="00553E92">
        <w:rPr>
          <w:rFonts w:ascii="Tahoma" w:hAnsi="Tahoma" w:cs="Tahoma"/>
          <w:color w:val="000000" w:themeColor="text1"/>
          <w:sz w:val="24"/>
          <w:szCs w:val="24"/>
          <w:lang w:val="es-CO"/>
        </w:rPr>
        <w:t xml:space="preserve"> contrato</w:t>
      </w:r>
      <w:r w:rsidR="001B15DB" w:rsidRPr="00553E92">
        <w:rPr>
          <w:rFonts w:ascii="Tahoma" w:hAnsi="Tahoma" w:cs="Tahoma"/>
          <w:color w:val="000000" w:themeColor="text1"/>
          <w:sz w:val="24"/>
          <w:szCs w:val="24"/>
          <w:lang w:val="es-CO"/>
        </w:rPr>
        <w:t>s</w:t>
      </w:r>
      <w:r w:rsidRPr="00553E92">
        <w:rPr>
          <w:rFonts w:ascii="Tahoma" w:hAnsi="Tahoma" w:cs="Tahoma"/>
          <w:color w:val="000000" w:themeColor="text1"/>
          <w:sz w:val="24"/>
          <w:szCs w:val="24"/>
          <w:lang w:val="es-CO"/>
        </w:rPr>
        <w:t xml:space="preserve"> de prestación de servicios celebrado</w:t>
      </w:r>
      <w:r w:rsidR="001B15DB" w:rsidRPr="00553E92">
        <w:rPr>
          <w:rFonts w:ascii="Tahoma" w:hAnsi="Tahoma" w:cs="Tahoma"/>
          <w:color w:val="000000" w:themeColor="text1"/>
          <w:sz w:val="24"/>
          <w:szCs w:val="24"/>
          <w:lang w:val="es-CO"/>
        </w:rPr>
        <w:t>s</w:t>
      </w:r>
      <w:r w:rsidRPr="00553E92">
        <w:rPr>
          <w:rFonts w:ascii="Tahoma" w:hAnsi="Tahoma" w:cs="Tahoma"/>
          <w:color w:val="000000" w:themeColor="text1"/>
          <w:sz w:val="24"/>
          <w:szCs w:val="24"/>
          <w:lang w:val="es-CO"/>
        </w:rPr>
        <w:t xml:space="preserve"> entre el actor y la entidad demandada (</w:t>
      </w:r>
      <w:proofErr w:type="spellStart"/>
      <w:r w:rsidRPr="00553E92">
        <w:rPr>
          <w:rFonts w:ascii="Tahoma" w:hAnsi="Tahoma" w:cs="Tahoma"/>
          <w:color w:val="000000" w:themeColor="text1"/>
          <w:sz w:val="24"/>
          <w:szCs w:val="24"/>
          <w:lang w:val="es-CO"/>
        </w:rPr>
        <w:t>Fl</w:t>
      </w:r>
      <w:r w:rsidR="001B15DB" w:rsidRPr="00553E92">
        <w:rPr>
          <w:rFonts w:ascii="Tahoma" w:hAnsi="Tahoma" w:cs="Tahoma"/>
          <w:color w:val="000000" w:themeColor="text1"/>
          <w:sz w:val="24"/>
          <w:szCs w:val="24"/>
          <w:lang w:val="es-CO"/>
        </w:rPr>
        <w:t>s</w:t>
      </w:r>
      <w:proofErr w:type="spellEnd"/>
      <w:r w:rsidR="001B15DB" w:rsidRPr="00553E92">
        <w:rPr>
          <w:rFonts w:ascii="Tahoma" w:hAnsi="Tahoma" w:cs="Tahoma"/>
          <w:color w:val="000000" w:themeColor="text1"/>
          <w:sz w:val="24"/>
          <w:szCs w:val="24"/>
          <w:lang w:val="es-CO"/>
        </w:rPr>
        <w:t xml:space="preserve">. </w:t>
      </w:r>
      <w:r w:rsidR="00E8332C" w:rsidRPr="00553E92">
        <w:rPr>
          <w:rFonts w:ascii="Tahoma" w:hAnsi="Tahoma" w:cs="Tahoma"/>
          <w:color w:val="000000" w:themeColor="text1"/>
          <w:sz w:val="24"/>
          <w:szCs w:val="24"/>
          <w:lang w:val="es-CO"/>
        </w:rPr>
        <w:t>31</w:t>
      </w:r>
      <w:r w:rsidR="001B15DB" w:rsidRPr="00553E92">
        <w:rPr>
          <w:rFonts w:ascii="Tahoma" w:hAnsi="Tahoma" w:cs="Tahoma"/>
          <w:color w:val="000000" w:themeColor="text1"/>
          <w:sz w:val="24"/>
          <w:szCs w:val="24"/>
          <w:lang w:val="es-CO"/>
        </w:rPr>
        <w:t xml:space="preserve"> al </w:t>
      </w:r>
      <w:r w:rsidR="00E8332C" w:rsidRPr="00553E92">
        <w:rPr>
          <w:rFonts w:ascii="Tahoma" w:hAnsi="Tahoma" w:cs="Tahoma"/>
          <w:color w:val="000000" w:themeColor="text1"/>
          <w:sz w:val="24"/>
          <w:szCs w:val="24"/>
          <w:lang w:val="es-CO"/>
        </w:rPr>
        <w:t>52</w:t>
      </w:r>
      <w:r w:rsidRPr="00553E92">
        <w:rPr>
          <w:rFonts w:ascii="Tahoma" w:hAnsi="Tahoma" w:cs="Tahoma"/>
          <w:color w:val="000000" w:themeColor="text1"/>
          <w:sz w:val="24"/>
          <w:szCs w:val="24"/>
          <w:lang w:val="es-CO"/>
        </w:rPr>
        <w:t>), cuyo objeto</w:t>
      </w:r>
      <w:r w:rsidR="001B15DB" w:rsidRPr="00553E92">
        <w:rPr>
          <w:rFonts w:ascii="Tahoma" w:hAnsi="Tahoma" w:cs="Tahoma"/>
          <w:color w:val="000000" w:themeColor="text1"/>
          <w:sz w:val="24"/>
          <w:szCs w:val="24"/>
          <w:lang w:val="es-CO"/>
        </w:rPr>
        <w:t xml:space="preserve"> en todos ellos</w:t>
      </w:r>
      <w:r w:rsidRPr="00553E92">
        <w:rPr>
          <w:rFonts w:ascii="Tahoma" w:hAnsi="Tahoma" w:cs="Tahoma"/>
          <w:color w:val="000000" w:themeColor="text1"/>
          <w:sz w:val="24"/>
          <w:szCs w:val="24"/>
          <w:lang w:val="es-CO"/>
        </w:rPr>
        <w:t xml:space="preserve"> consistió, básicamente, en brindar apoyo a la Secretaría de infraestructura en el desarrollo de labores de construcción y rehabilitación de pavimentos, andenes, huellas, cunetas, transversales, placa huellas y demás obras inscritas en el plan de generación de empleo. </w:t>
      </w:r>
      <w:r w:rsidR="00BB2E93" w:rsidRPr="00553E92">
        <w:rPr>
          <w:rFonts w:ascii="Tahoma" w:hAnsi="Tahoma" w:cs="Tahoma"/>
          <w:color w:val="000000" w:themeColor="text1"/>
          <w:sz w:val="24"/>
          <w:szCs w:val="24"/>
          <w:lang w:val="es-CO"/>
        </w:rPr>
        <w:t xml:space="preserve">Además, según se desprende del contenido de los mismos, para su ejecución no se requería de mano de obra calificada, pues las tareas asignadas eran genéricas y poco </w:t>
      </w:r>
      <w:proofErr w:type="gramStart"/>
      <w:r w:rsidR="00BB2E93" w:rsidRPr="00553E92">
        <w:rPr>
          <w:rFonts w:ascii="Tahoma" w:hAnsi="Tahoma" w:cs="Tahoma"/>
          <w:color w:val="000000" w:themeColor="text1"/>
          <w:sz w:val="24"/>
          <w:szCs w:val="24"/>
          <w:lang w:val="es-CO"/>
        </w:rPr>
        <w:t>detalladas</w:t>
      </w:r>
      <w:proofErr w:type="gramEnd"/>
      <w:r w:rsidR="00BB2E93" w:rsidRPr="00553E92">
        <w:rPr>
          <w:rFonts w:ascii="Tahoma" w:hAnsi="Tahoma" w:cs="Tahoma"/>
          <w:color w:val="000000" w:themeColor="text1"/>
          <w:sz w:val="24"/>
          <w:szCs w:val="24"/>
          <w:lang w:val="es-CO"/>
        </w:rPr>
        <w:t xml:space="preserve"> y el pago de los honorarios era mensual. </w:t>
      </w:r>
    </w:p>
    <w:p w14:paraId="7C76D814" w14:textId="77777777" w:rsidR="001118BB" w:rsidRPr="00553E92" w:rsidRDefault="001118BB" w:rsidP="00553E92">
      <w:pPr>
        <w:spacing w:line="276" w:lineRule="auto"/>
        <w:rPr>
          <w:rFonts w:ascii="Tahoma" w:hAnsi="Tahoma" w:cs="Tahoma"/>
          <w:color w:val="000000" w:themeColor="text1"/>
          <w:sz w:val="24"/>
          <w:szCs w:val="24"/>
          <w:lang w:val="es-CO"/>
        </w:rPr>
      </w:pPr>
    </w:p>
    <w:p w14:paraId="6BDFCE6A" w14:textId="5FC59225" w:rsidR="00BB2E93" w:rsidRPr="00553E92" w:rsidRDefault="00BB2E93" w:rsidP="00553E92">
      <w:pPr>
        <w:spacing w:line="276" w:lineRule="auto"/>
        <w:rPr>
          <w:rFonts w:ascii="Tahoma" w:hAnsi="Tahoma" w:cs="Tahoma"/>
          <w:sz w:val="24"/>
          <w:szCs w:val="24"/>
          <w:lang w:val="es-CO"/>
        </w:rPr>
      </w:pPr>
      <w:r w:rsidRPr="00553E92">
        <w:rPr>
          <w:rFonts w:ascii="Tahoma" w:hAnsi="Tahoma" w:cs="Tahoma"/>
          <w:sz w:val="24"/>
          <w:szCs w:val="24"/>
          <w:lang w:val="es-CO"/>
        </w:rPr>
        <w:t>De conformidad con lo expuesto se concluye, por una parte, que las actividades que desempeñó e</w:t>
      </w:r>
      <w:r w:rsidR="00DD3DFA" w:rsidRPr="00553E92">
        <w:rPr>
          <w:rFonts w:ascii="Tahoma" w:hAnsi="Tahoma" w:cs="Tahoma"/>
          <w:sz w:val="24"/>
          <w:szCs w:val="24"/>
          <w:lang w:val="es-CO"/>
        </w:rPr>
        <w:t xml:space="preserve">l señor </w:t>
      </w:r>
      <w:r w:rsidR="00E8332C" w:rsidRPr="00553E92">
        <w:rPr>
          <w:rFonts w:ascii="Tahoma" w:hAnsi="Tahoma" w:cs="Tahoma"/>
          <w:sz w:val="24"/>
          <w:szCs w:val="24"/>
          <w:lang w:val="es-CO"/>
        </w:rPr>
        <w:t xml:space="preserve">Guillermo Antonio Galeano </w:t>
      </w:r>
      <w:r w:rsidRPr="00553E92">
        <w:rPr>
          <w:rFonts w:ascii="Tahoma" w:hAnsi="Tahoma" w:cs="Tahoma"/>
          <w:sz w:val="24"/>
          <w:szCs w:val="24"/>
          <w:lang w:val="es-CO"/>
        </w:rPr>
        <w:t>en ejecución de los contratos de prestación de servicios antes detallados siempre estuvieron dirigidas al sostenimiento, mantenimiento y construcción de obras civiles, como lo son los parques públicos, avenidas, andenes y áreas de ces</w:t>
      </w:r>
      <w:r w:rsidR="00E9509A" w:rsidRPr="00553E92">
        <w:rPr>
          <w:rFonts w:ascii="Tahoma" w:hAnsi="Tahoma" w:cs="Tahoma"/>
          <w:sz w:val="24"/>
          <w:szCs w:val="24"/>
          <w:lang w:val="es-CO"/>
        </w:rPr>
        <w:t xml:space="preserve">ión del municipio, de modo que su trabajo correspondía al normalmente desarrollado por trabajadores oficiales, a la luz de la Ley 11 de 1986 (estatuto básico de la administración municipal), que a la altura de su artículo 42, dispone: son trabajadores oficiales, en el orden municipal, los que prestan sus servicios en la </w:t>
      </w:r>
      <w:r w:rsidR="00E9509A" w:rsidRPr="00553E92">
        <w:rPr>
          <w:rFonts w:ascii="Tahoma" w:hAnsi="Tahoma" w:cs="Tahoma"/>
          <w:i/>
          <w:sz w:val="24"/>
          <w:szCs w:val="24"/>
          <w:lang w:val="es-CO"/>
        </w:rPr>
        <w:t>“</w:t>
      </w:r>
      <w:r w:rsidR="00E9509A" w:rsidRPr="00553E92">
        <w:rPr>
          <w:rFonts w:ascii="Tahoma" w:hAnsi="Tahoma" w:cs="Tahoma"/>
          <w:i/>
          <w:szCs w:val="24"/>
          <w:lang w:val="es-CO"/>
        </w:rPr>
        <w:t>construcción</w:t>
      </w:r>
      <w:r w:rsidR="00E9509A" w:rsidRPr="00553E92">
        <w:rPr>
          <w:rFonts w:ascii="Tahoma" w:hAnsi="Tahoma" w:cs="Tahoma"/>
          <w:i/>
          <w:color w:val="000000"/>
          <w:szCs w:val="24"/>
          <w:shd w:val="clear" w:color="auto" w:fill="FFFFFF"/>
        </w:rPr>
        <w:t xml:space="preserve"> y sostenimiento de obras públicas</w:t>
      </w:r>
      <w:r w:rsidR="00E9509A" w:rsidRPr="00553E92">
        <w:rPr>
          <w:rFonts w:ascii="Tahoma" w:hAnsi="Tahoma" w:cs="Tahoma"/>
          <w:i/>
          <w:color w:val="000000"/>
          <w:sz w:val="24"/>
          <w:szCs w:val="24"/>
          <w:shd w:val="clear" w:color="auto" w:fill="FFFFFF"/>
        </w:rPr>
        <w:t>”.</w:t>
      </w:r>
      <w:r w:rsidR="00E9509A" w:rsidRPr="00553E92">
        <w:rPr>
          <w:rFonts w:ascii="Tahoma" w:hAnsi="Tahoma" w:cs="Tahoma"/>
          <w:color w:val="000000"/>
          <w:sz w:val="24"/>
          <w:szCs w:val="24"/>
          <w:shd w:val="clear" w:color="auto" w:fill="FFFFFF"/>
        </w:rPr>
        <w:t xml:space="preserve"> </w:t>
      </w:r>
      <w:r w:rsidR="00E9509A" w:rsidRPr="00553E92">
        <w:rPr>
          <w:rFonts w:ascii="Tahoma" w:hAnsi="Tahoma" w:cs="Tahoma"/>
          <w:sz w:val="24"/>
          <w:szCs w:val="24"/>
          <w:lang w:val="es-CO"/>
        </w:rPr>
        <w:t xml:space="preserve"> </w:t>
      </w:r>
    </w:p>
    <w:p w14:paraId="3CF82160" w14:textId="77777777" w:rsidR="00E9509A" w:rsidRPr="00553E92" w:rsidRDefault="00E9509A" w:rsidP="00553E92">
      <w:pPr>
        <w:adjustRightInd w:val="0"/>
        <w:spacing w:line="276" w:lineRule="auto"/>
        <w:ind w:firstLine="0"/>
        <w:rPr>
          <w:rFonts w:ascii="Tahoma" w:hAnsi="Tahoma" w:cs="Tahoma"/>
          <w:sz w:val="24"/>
          <w:szCs w:val="24"/>
          <w:lang w:val="es-CO"/>
        </w:rPr>
      </w:pPr>
    </w:p>
    <w:p w14:paraId="1EDC93BE" w14:textId="631E7016" w:rsidR="00F43D6D" w:rsidRPr="00553E92" w:rsidRDefault="00BB2E93" w:rsidP="00553E92">
      <w:pPr>
        <w:widowControl w:val="0"/>
        <w:autoSpaceDE w:val="0"/>
        <w:autoSpaceDN w:val="0"/>
        <w:adjustRightInd w:val="0"/>
        <w:spacing w:line="276" w:lineRule="auto"/>
        <w:rPr>
          <w:rFonts w:ascii="Tahoma" w:hAnsi="Tahoma" w:cs="Tahoma"/>
          <w:sz w:val="24"/>
          <w:szCs w:val="24"/>
          <w:lang w:val="es-CO"/>
        </w:rPr>
      </w:pPr>
      <w:r w:rsidRPr="00553E92">
        <w:rPr>
          <w:rFonts w:ascii="Tahoma" w:hAnsi="Tahoma" w:cs="Tahoma"/>
          <w:sz w:val="24"/>
          <w:szCs w:val="24"/>
          <w:lang w:val="es-CO"/>
        </w:rPr>
        <w:t xml:space="preserve">Así las cosas, habiendo quedado demostrado, además, </w:t>
      </w:r>
      <w:r w:rsidR="00E9509A" w:rsidRPr="00553E92">
        <w:rPr>
          <w:rFonts w:ascii="Tahoma" w:hAnsi="Tahoma" w:cs="Tahoma"/>
          <w:sz w:val="24"/>
          <w:szCs w:val="24"/>
          <w:lang w:val="es-CO"/>
        </w:rPr>
        <w:t>que los servicios se prestaron de manera personal, debe operar la presunción de existencia del contrato de trabajo, como quiera que la entidad no demostró que la actividad contratada se desarrollaba con plena autonomía e independencia del prestador de servicio, al contrario, lo acreditado</w:t>
      </w:r>
      <w:r w:rsidR="00714466" w:rsidRPr="00553E92">
        <w:rPr>
          <w:rFonts w:ascii="Tahoma" w:hAnsi="Tahoma" w:cs="Tahoma"/>
          <w:sz w:val="24"/>
          <w:szCs w:val="24"/>
          <w:lang w:val="es-CO"/>
        </w:rPr>
        <w:t xml:space="preserve"> con la prueba testimonial antes referida es</w:t>
      </w:r>
      <w:r w:rsidR="00E9509A" w:rsidRPr="00553E92">
        <w:rPr>
          <w:rFonts w:ascii="Tahoma" w:hAnsi="Tahoma" w:cs="Tahoma"/>
          <w:sz w:val="24"/>
          <w:szCs w:val="24"/>
          <w:lang w:val="es-CO"/>
        </w:rPr>
        <w:t xml:space="preserve"> que </w:t>
      </w:r>
      <w:r w:rsidRPr="00553E92">
        <w:rPr>
          <w:rFonts w:ascii="Tahoma" w:hAnsi="Tahoma" w:cs="Tahoma"/>
          <w:sz w:val="24"/>
          <w:szCs w:val="24"/>
          <w:lang w:val="es-CO"/>
        </w:rPr>
        <w:t>dichos servicios se prestaron bajo la continuada</w:t>
      </w:r>
      <w:r w:rsidR="00714466" w:rsidRPr="00553E92">
        <w:rPr>
          <w:rFonts w:ascii="Tahoma" w:hAnsi="Tahoma" w:cs="Tahoma"/>
          <w:sz w:val="24"/>
          <w:szCs w:val="24"/>
          <w:lang w:val="es-CO"/>
        </w:rPr>
        <w:t xml:space="preserve"> dependencia y subordinación al</w:t>
      </w:r>
      <w:r w:rsidRPr="00553E92">
        <w:rPr>
          <w:rFonts w:ascii="Tahoma" w:hAnsi="Tahoma" w:cs="Tahoma"/>
          <w:sz w:val="24"/>
          <w:szCs w:val="24"/>
          <w:lang w:val="es-CO"/>
        </w:rPr>
        <w:t xml:space="preserve"> ente territorial accionado, la cual se expresaba a través de sus agentes, esto es, de los diferentes supervisores </w:t>
      </w:r>
      <w:r w:rsidR="001B15DB" w:rsidRPr="00553E92">
        <w:rPr>
          <w:rFonts w:ascii="Tahoma" w:hAnsi="Tahoma" w:cs="Tahoma"/>
          <w:sz w:val="24"/>
          <w:szCs w:val="24"/>
          <w:lang w:val="es-CO"/>
        </w:rPr>
        <w:t xml:space="preserve">e ingenieros </w:t>
      </w:r>
      <w:r w:rsidRPr="00553E92">
        <w:rPr>
          <w:rFonts w:ascii="Tahoma" w:hAnsi="Tahoma" w:cs="Tahoma"/>
          <w:sz w:val="24"/>
          <w:szCs w:val="24"/>
          <w:lang w:val="es-CO"/>
        </w:rPr>
        <w:t>de la secretaría d</w:t>
      </w:r>
      <w:r w:rsidR="008F6211" w:rsidRPr="00553E92">
        <w:rPr>
          <w:rFonts w:ascii="Tahoma" w:hAnsi="Tahoma" w:cs="Tahoma"/>
          <w:sz w:val="24"/>
          <w:szCs w:val="24"/>
          <w:lang w:val="es-CO"/>
        </w:rPr>
        <w:t>e infraestructura</w:t>
      </w:r>
      <w:r w:rsidRPr="00553E92">
        <w:rPr>
          <w:rFonts w:ascii="Tahoma" w:hAnsi="Tahoma" w:cs="Tahoma"/>
          <w:sz w:val="24"/>
          <w:szCs w:val="24"/>
          <w:lang w:val="es-CO"/>
        </w:rPr>
        <w:t xml:space="preserve">, </w:t>
      </w:r>
      <w:r w:rsidR="00E9509A" w:rsidRPr="00553E92">
        <w:rPr>
          <w:rFonts w:ascii="Tahoma" w:hAnsi="Tahoma" w:cs="Tahoma"/>
          <w:sz w:val="24"/>
          <w:szCs w:val="24"/>
          <w:lang w:val="es-CO"/>
        </w:rPr>
        <w:t xml:space="preserve">de modo que </w:t>
      </w:r>
      <w:r w:rsidRPr="00553E92">
        <w:rPr>
          <w:rFonts w:ascii="Tahoma" w:hAnsi="Tahoma" w:cs="Tahoma"/>
          <w:sz w:val="24"/>
          <w:szCs w:val="24"/>
          <w:lang w:val="es-CO"/>
        </w:rPr>
        <w:t>resulta forzoso confirmar el punto de la sentencia referido a la existencia de la relación laboral entre las partes</w:t>
      </w:r>
      <w:r w:rsidR="001B15DB" w:rsidRPr="00553E92">
        <w:rPr>
          <w:rFonts w:ascii="Tahoma" w:hAnsi="Tahoma" w:cs="Tahoma"/>
          <w:sz w:val="24"/>
          <w:szCs w:val="24"/>
          <w:lang w:val="es-CO"/>
        </w:rPr>
        <w:t>.</w:t>
      </w:r>
    </w:p>
    <w:p w14:paraId="2C22318D" w14:textId="77777777" w:rsidR="00440960" w:rsidRPr="00553E92" w:rsidRDefault="00440960" w:rsidP="00553E92">
      <w:pPr>
        <w:spacing w:line="276" w:lineRule="auto"/>
        <w:rPr>
          <w:rFonts w:ascii="Tahoma" w:hAnsi="Tahoma" w:cs="Tahoma"/>
          <w:sz w:val="24"/>
          <w:szCs w:val="24"/>
          <w:shd w:val="clear" w:color="auto" w:fill="FFFFFF"/>
        </w:rPr>
      </w:pPr>
    </w:p>
    <w:p w14:paraId="5BD321AE" w14:textId="77777777" w:rsidR="00FD44B8" w:rsidRPr="00553E92" w:rsidRDefault="00440960" w:rsidP="00553E92">
      <w:pPr>
        <w:spacing w:line="276" w:lineRule="auto"/>
        <w:rPr>
          <w:rFonts w:ascii="Tahoma" w:hAnsi="Tahoma" w:cs="Tahoma"/>
          <w:sz w:val="24"/>
          <w:szCs w:val="24"/>
          <w:shd w:val="clear" w:color="auto" w:fill="FFFFFF"/>
        </w:rPr>
      </w:pPr>
      <w:r w:rsidRPr="00553E92">
        <w:rPr>
          <w:rFonts w:ascii="Tahoma" w:hAnsi="Tahoma" w:cs="Tahoma"/>
          <w:sz w:val="24"/>
          <w:szCs w:val="24"/>
          <w:shd w:val="clear" w:color="auto" w:fill="FFFFFF"/>
        </w:rPr>
        <w:t>Ahora bien</w:t>
      </w:r>
      <w:r w:rsidR="001B15DB" w:rsidRPr="00553E92">
        <w:rPr>
          <w:rFonts w:ascii="Tahoma" w:hAnsi="Tahoma" w:cs="Tahoma"/>
          <w:sz w:val="24"/>
          <w:szCs w:val="24"/>
          <w:shd w:val="clear" w:color="auto" w:fill="FFFFFF"/>
        </w:rPr>
        <w:t>, en lo que atañe al estudio de las condenas</w:t>
      </w:r>
      <w:r w:rsidRPr="00553E92">
        <w:rPr>
          <w:rFonts w:ascii="Tahoma" w:hAnsi="Tahoma" w:cs="Tahoma"/>
          <w:sz w:val="24"/>
          <w:szCs w:val="24"/>
          <w:shd w:val="clear" w:color="auto" w:fill="FFFFFF"/>
        </w:rPr>
        <w:t xml:space="preserve"> en sede de </w:t>
      </w:r>
      <w:r w:rsidR="00F84023" w:rsidRPr="00553E92">
        <w:rPr>
          <w:rFonts w:ascii="Tahoma" w:hAnsi="Tahoma" w:cs="Tahoma"/>
          <w:sz w:val="24"/>
          <w:szCs w:val="24"/>
          <w:shd w:val="clear" w:color="auto" w:fill="FFFFFF"/>
        </w:rPr>
        <w:t xml:space="preserve">apelación y </w:t>
      </w:r>
      <w:r w:rsidRPr="00553E92">
        <w:rPr>
          <w:rFonts w:ascii="Tahoma" w:hAnsi="Tahoma" w:cs="Tahoma"/>
          <w:sz w:val="24"/>
          <w:szCs w:val="24"/>
          <w:shd w:val="clear" w:color="auto" w:fill="FFFFFF"/>
        </w:rPr>
        <w:t xml:space="preserve">consulta a favor del ente territorial demandado, debe la Sala advertir que no encuentra errores en el cálculo de las prestaciones reclamadas por el </w:t>
      </w:r>
      <w:r w:rsidR="00FD44B8" w:rsidRPr="00553E92">
        <w:rPr>
          <w:rFonts w:ascii="Tahoma" w:hAnsi="Tahoma" w:cs="Tahoma"/>
          <w:sz w:val="24"/>
          <w:szCs w:val="24"/>
          <w:shd w:val="clear" w:color="auto" w:fill="FFFFFF"/>
        </w:rPr>
        <w:t>señor Galeano Osorio</w:t>
      </w:r>
      <w:r w:rsidRPr="00553E92">
        <w:rPr>
          <w:rFonts w:ascii="Tahoma" w:hAnsi="Tahoma" w:cs="Tahoma"/>
          <w:sz w:val="24"/>
          <w:szCs w:val="24"/>
          <w:shd w:val="clear" w:color="auto" w:fill="FFFFFF"/>
        </w:rPr>
        <w:t xml:space="preserve">, </w:t>
      </w:r>
      <w:r w:rsidR="00FD44B8" w:rsidRPr="00553E92">
        <w:rPr>
          <w:rFonts w:ascii="Tahoma" w:hAnsi="Tahoma" w:cs="Tahoma"/>
          <w:sz w:val="24"/>
          <w:szCs w:val="24"/>
          <w:shd w:val="clear" w:color="auto" w:fill="FFFFFF"/>
        </w:rPr>
        <w:t xml:space="preserve">pues estas </w:t>
      </w:r>
      <w:r w:rsidRPr="00553E92">
        <w:rPr>
          <w:rFonts w:ascii="Tahoma" w:hAnsi="Tahoma" w:cs="Tahoma"/>
          <w:sz w:val="24"/>
          <w:szCs w:val="24"/>
          <w:shd w:val="clear" w:color="auto" w:fill="FFFFFF"/>
        </w:rPr>
        <w:t xml:space="preserve">fueron liquidadas sobre la base de </w:t>
      </w:r>
      <w:r w:rsidR="00E8332C" w:rsidRPr="00553E92">
        <w:rPr>
          <w:rFonts w:ascii="Tahoma" w:hAnsi="Tahoma" w:cs="Tahoma"/>
          <w:sz w:val="24"/>
          <w:szCs w:val="24"/>
          <w:shd w:val="clear" w:color="auto" w:fill="FFFFFF"/>
        </w:rPr>
        <w:t xml:space="preserve">los salarios devengados por </w:t>
      </w:r>
      <w:r w:rsidR="00FD44B8" w:rsidRPr="00553E92">
        <w:rPr>
          <w:rFonts w:ascii="Tahoma" w:hAnsi="Tahoma" w:cs="Tahoma"/>
          <w:sz w:val="24"/>
          <w:szCs w:val="24"/>
          <w:shd w:val="clear" w:color="auto" w:fill="FFFFFF"/>
        </w:rPr>
        <w:t>él</w:t>
      </w:r>
      <w:r w:rsidR="00E8332C" w:rsidRPr="00553E92">
        <w:rPr>
          <w:rFonts w:ascii="Tahoma" w:hAnsi="Tahoma" w:cs="Tahoma"/>
          <w:sz w:val="24"/>
          <w:szCs w:val="24"/>
          <w:shd w:val="clear" w:color="auto" w:fill="FFFFFF"/>
        </w:rPr>
        <w:t xml:space="preserve"> en los años 2013, 2014 y 2015</w:t>
      </w:r>
      <w:r w:rsidR="001B15DB" w:rsidRPr="00553E92">
        <w:rPr>
          <w:rFonts w:ascii="Tahoma" w:hAnsi="Tahoma" w:cs="Tahoma"/>
          <w:sz w:val="24"/>
          <w:szCs w:val="24"/>
          <w:shd w:val="clear" w:color="auto" w:fill="FFFFFF"/>
        </w:rPr>
        <w:t xml:space="preserve">, </w:t>
      </w:r>
      <w:r w:rsidR="008F6211" w:rsidRPr="00553E92">
        <w:rPr>
          <w:rFonts w:ascii="Tahoma" w:hAnsi="Tahoma" w:cs="Tahoma"/>
          <w:sz w:val="24"/>
          <w:szCs w:val="24"/>
          <w:shd w:val="clear" w:color="auto" w:fill="FFFFFF"/>
        </w:rPr>
        <w:t>el cual</w:t>
      </w:r>
      <w:r w:rsidR="00564185" w:rsidRPr="00553E92">
        <w:rPr>
          <w:rFonts w:ascii="Tahoma" w:hAnsi="Tahoma" w:cs="Tahoma"/>
          <w:sz w:val="24"/>
          <w:szCs w:val="24"/>
          <w:shd w:val="clear" w:color="auto" w:fill="FFFFFF"/>
        </w:rPr>
        <w:t xml:space="preserve"> se</w:t>
      </w:r>
      <w:r w:rsidR="001B15DB" w:rsidRPr="00553E92">
        <w:rPr>
          <w:rFonts w:ascii="Tahoma" w:hAnsi="Tahoma" w:cs="Tahoma"/>
          <w:sz w:val="24"/>
          <w:szCs w:val="24"/>
          <w:shd w:val="clear" w:color="auto" w:fill="FFFFFF"/>
        </w:rPr>
        <w:t xml:space="preserve"> desprende de los contratos ya </w:t>
      </w:r>
      <w:r w:rsidR="00564185" w:rsidRPr="00553E92">
        <w:rPr>
          <w:rFonts w:ascii="Tahoma" w:hAnsi="Tahoma" w:cs="Tahoma"/>
          <w:sz w:val="24"/>
          <w:szCs w:val="24"/>
          <w:shd w:val="clear" w:color="auto" w:fill="FFFFFF"/>
        </w:rPr>
        <w:t>re</w:t>
      </w:r>
      <w:r w:rsidR="001B15DB" w:rsidRPr="00553E92">
        <w:rPr>
          <w:rFonts w:ascii="Tahoma" w:hAnsi="Tahoma" w:cs="Tahoma"/>
          <w:sz w:val="24"/>
          <w:szCs w:val="24"/>
          <w:shd w:val="clear" w:color="auto" w:fill="FFFFFF"/>
        </w:rPr>
        <w:t>señados</w:t>
      </w:r>
      <w:r w:rsidRPr="00553E92">
        <w:rPr>
          <w:rFonts w:ascii="Tahoma" w:hAnsi="Tahoma" w:cs="Tahoma"/>
          <w:sz w:val="24"/>
          <w:szCs w:val="24"/>
          <w:shd w:val="clear" w:color="auto" w:fill="FFFFFF"/>
        </w:rPr>
        <w:t xml:space="preserve">. </w:t>
      </w:r>
    </w:p>
    <w:p w14:paraId="59B321AA" w14:textId="77777777" w:rsidR="00FD44B8" w:rsidRPr="00553E92" w:rsidRDefault="00FD44B8" w:rsidP="00553E92">
      <w:pPr>
        <w:spacing w:line="276" w:lineRule="auto"/>
        <w:rPr>
          <w:rFonts w:ascii="Tahoma" w:hAnsi="Tahoma" w:cs="Tahoma"/>
          <w:sz w:val="24"/>
          <w:szCs w:val="24"/>
          <w:shd w:val="clear" w:color="auto" w:fill="FFFFFF"/>
        </w:rPr>
      </w:pPr>
    </w:p>
    <w:p w14:paraId="15FADFC2" w14:textId="2FB60765" w:rsidR="00440960" w:rsidRPr="00553E92" w:rsidRDefault="00FD44B8" w:rsidP="00553E92">
      <w:pPr>
        <w:spacing w:line="276" w:lineRule="auto"/>
        <w:ind w:firstLine="708"/>
        <w:rPr>
          <w:rFonts w:ascii="Tahoma" w:hAnsi="Tahoma" w:cs="Tahoma"/>
          <w:sz w:val="24"/>
          <w:szCs w:val="24"/>
          <w:shd w:val="clear" w:color="auto" w:fill="FFFFFF"/>
        </w:rPr>
      </w:pPr>
      <w:r w:rsidRPr="00553E92">
        <w:rPr>
          <w:rFonts w:ascii="Tahoma" w:hAnsi="Tahoma" w:cs="Tahoma"/>
          <w:sz w:val="24"/>
          <w:szCs w:val="24"/>
          <w:shd w:val="clear" w:color="auto" w:fill="FFFFFF"/>
        </w:rPr>
        <w:t>E</w:t>
      </w:r>
      <w:r w:rsidR="003407CF" w:rsidRPr="00553E92">
        <w:rPr>
          <w:rFonts w:ascii="Tahoma" w:hAnsi="Tahoma" w:cs="Tahoma"/>
          <w:sz w:val="24"/>
          <w:szCs w:val="24"/>
          <w:shd w:val="clear" w:color="auto" w:fill="FFFFFF"/>
        </w:rPr>
        <w:t xml:space="preserve">n lo que </w:t>
      </w:r>
      <w:r w:rsidR="00440960" w:rsidRPr="00553E92">
        <w:rPr>
          <w:rFonts w:ascii="Tahoma" w:hAnsi="Tahoma" w:cs="Tahoma"/>
          <w:sz w:val="24"/>
          <w:szCs w:val="24"/>
          <w:shd w:val="clear" w:color="auto" w:fill="FFFFFF"/>
        </w:rPr>
        <w:t>a</w:t>
      </w:r>
      <w:r w:rsidR="003407CF" w:rsidRPr="00553E92">
        <w:rPr>
          <w:rFonts w:ascii="Tahoma" w:hAnsi="Tahoma" w:cs="Tahoma"/>
          <w:sz w:val="24"/>
          <w:szCs w:val="24"/>
          <w:shd w:val="clear" w:color="auto" w:fill="FFFFFF"/>
        </w:rPr>
        <w:t>tañe a la condena por concepto de</w:t>
      </w:r>
      <w:r w:rsidR="00440960" w:rsidRPr="00553E92">
        <w:rPr>
          <w:rFonts w:ascii="Tahoma" w:hAnsi="Tahoma" w:cs="Tahoma"/>
          <w:sz w:val="24"/>
          <w:szCs w:val="24"/>
          <w:shd w:val="clear" w:color="auto" w:fill="FFFFFF"/>
        </w:rPr>
        <w:t xml:space="preserve"> la indemnización moratoria, </w:t>
      </w:r>
      <w:r w:rsidRPr="00553E92">
        <w:rPr>
          <w:rFonts w:ascii="Tahoma" w:hAnsi="Tahoma" w:cs="Tahoma"/>
          <w:sz w:val="24"/>
          <w:szCs w:val="24"/>
          <w:shd w:val="clear" w:color="auto" w:fill="FFFFFF"/>
        </w:rPr>
        <w:t xml:space="preserve">que </w:t>
      </w:r>
      <w:r w:rsidR="00105BBD" w:rsidRPr="00553E92">
        <w:rPr>
          <w:rFonts w:ascii="Tahoma" w:hAnsi="Tahoma" w:cs="Tahoma"/>
          <w:sz w:val="24"/>
          <w:szCs w:val="24"/>
          <w:shd w:val="clear" w:color="auto" w:fill="FFFFFF"/>
        </w:rPr>
        <w:t>fue apelada por la entidad demandada,</w:t>
      </w:r>
      <w:r w:rsidR="003407CF" w:rsidRPr="00553E92">
        <w:rPr>
          <w:rFonts w:ascii="Tahoma" w:hAnsi="Tahoma" w:cs="Tahoma"/>
          <w:sz w:val="24"/>
          <w:szCs w:val="24"/>
          <w:shd w:val="clear" w:color="auto" w:fill="FFFFFF"/>
        </w:rPr>
        <w:t xml:space="preserve"> </w:t>
      </w:r>
      <w:r w:rsidRPr="00553E92">
        <w:rPr>
          <w:rFonts w:ascii="Tahoma" w:hAnsi="Tahoma" w:cs="Tahoma"/>
          <w:sz w:val="24"/>
          <w:szCs w:val="24"/>
          <w:shd w:val="clear" w:color="auto" w:fill="FFFFFF"/>
        </w:rPr>
        <w:t>se debe precisar que a pesar de que</w:t>
      </w:r>
      <w:r w:rsidR="00CA2D52" w:rsidRPr="00553E92">
        <w:rPr>
          <w:rFonts w:ascii="Tahoma" w:hAnsi="Tahoma" w:cs="Tahoma"/>
          <w:sz w:val="24"/>
          <w:szCs w:val="24"/>
        </w:rPr>
        <w:t xml:space="preserve"> el señor </w:t>
      </w:r>
      <w:r w:rsidR="00081DA2" w:rsidRPr="00553E92">
        <w:rPr>
          <w:rFonts w:ascii="Tahoma" w:hAnsi="Tahoma" w:cs="Tahoma"/>
          <w:sz w:val="24"/>
          <w:szCs w:val="24"/>
        </w:rPr>
        <w:lastRenderedPageBreak/>
        <w:t xml:space="preserve">Galeano </w:t>
      </w:r>
      <w:r w:rsidR="00440960" w:rsidRPr="00553E92">
        <w:rPr>
          <w:rFonts w:ascii="Tahoma" w:hAnsi="Tahoma" w:cs="Tahoma"/>
          <w:sz w:val="24"/>
          <w:szCs w:val="24"/>
        </w:rPr>
        <w:t>solicitó que</w:t>
      </w:r>
      <w:r w:rsidRPr="00553E92">
        <w:rPr>
          <w:rFonts w:ascii="Tahoma" w:hAnsi="Tahoma" w:cs="Tahoma"/>
          <w:sz w:val="24"/>
          <w:szCs w:val="24"/>
        </w:rPr>
        <w:t xml:space="preserve"> se condenara al Municipio de Pereira a reconocer y pagar la </w:t>
      </w:r>
      <w:r w:rsidR="00F87225" w:rsidRPr="00553E92">
        <w:rPr>
          <w:rFonts w:ascii="Tahoma" w:hAnsi="Tahoma" w:cs="Tahoma"/>
          <w:sz w:val="24"/>
          <w:szCs w:val="24"/>
        </w:rPr>
        <w:t xml:space="preserve">sanción prevista </w:t>
      </w:r>
      <w:r w:rsidRPr="00553E92">
        <w:rPr>
          <w:rFonts w:ascii="Tahoma" w:hAnsi="Tahoma" w:cs="Tahoma"/>
          <w:sz w:val="24"/>
          <w:szCs w:val="24"/>
        </w:rPr>
        <w:t xml:space="preserve">en el artículo 65 del </w:t>
      </w:r>
      <w:proofErr w:type="spellStart"/>
      <w:r w:rsidRPr="00553E92">
        <w:rPr>
          <w:rFonts w:ascii="Tahoma" w:hAnsi="Tahoma" w:cs="Tahoma"/>
          <w:sz w:val="24"/>
          <w:szCs w:val="24"/>
        </w:rPr>
        <w:t>C.S.T</w:t>
      </w:r>
      <w:proofErr w:type="spellEnd"/>
      <w:r w:rsidRPr="00553E92">
        <w:rPr>
          <w:rFonts w:ascii="Tahoma" w:hAnsi="Tahoma" w:cs="Tahoma"/>
          <w:sz w:val="24"/>
          <w:szCs w:val="24"/>
        </w:rPr>
        <w:t xml:space="preserve">., </w:t>
      </w:r>
      <w:r w:rsidR="00F87225" w:rsidRPr="00553E92">
        <w:rPr>
          <w:rFonts w:ascii="Tahoma" w:hAnsi="Tahoma" w:cs="Tahoma"/>
          <w:sz w:val="24"/>
          <w:szCs w:val="24"/>
        </w:rPr>
        <w:t xml:space="preserve">acertó la A-quo </w:t>
      </w:r>
      <w:r w:rsidR="00AF2B9D" w:rsidRPr="00553E92">
        <w:rPr>
          <w:rFonts w:ascii="Tahoma" w:hAnsi="Tahoma" w:cs="Tahoma"/>
          <w:sz w:val="24"/>
          <w:szCs w:val="24"/>
        </w:rPr>
        <w:t xml:space="preserve">al aplicar </w:t>
      </w:r>
      <w:r w:rsidRPr="00553E92">
        <w:rPr>
          <w:rFonts w:ascii="Tahoma" w:hAnsi="Tahoma" w:cs="Tahoma"/>
          <w:sz w:val="24"/>
          <w:szCs w:val="24"/>
        </w:rPr>
        <w:t>la contemplada en el Decreto 797 de 1949</w:t>
      </w:r>
      <w:r w:rsidR="00AF2B9D" w:rsidRPr="00553E92">
        <w:rPr>
          <w:rFonts w:ascii="Tahoma" w:hAnsi="Tahoma" w:cs="Tahoma"/>
          <w:sz w:val="24"/>
          <w:szCs w:val="24"/>
        </w:rPr>
        <w:t>, dada su c</w:t>
      </w:r>
      <w:r w:rsidR="00F87225" w:rsidRPr="00553E92">
        <w:rPr>
          <w:rFonts w:ascii="Tahoma" w:hAnsi="Tahoma" w:cs="Tahoma"/>
          <w:sz w:val="24"/>
          <w:szCs w:val="24"/>
        </w:rPr>
        <w:t>alidad de trabajador del sector público</w:t>
      </w:r>
      <w:r w:rsidR="00AF2B9D" w:rsidRPr="00553E92">
        <w:rPr>
          <w:rFonts w:ascii="Tahoma" w:hAnsi="Tahoma" w:cs="Tahoma"/>
          <w:sz w:val="24"/>
          <w:szCs w:val="24"/>
        </w:rPr>
        <w:t xml:space="preserve">, ya que dicho dislate no daba lugar a </w:t>
      </w:r>
      <w:r w:rsidR="00440960" w:rsidRPr="00553E92">
        <w:rPr>
          <w:rFonts w:ascii="Tahoma" w:hAnsi="Tahoma" w:cs="Tahoma"/>
          <w:sz w:val="24"/>
          <w:szCs w:val="24"/>
        </w:rPr>
        <w:t xml:space="preserve">abstenerse del estudio y procedencia de la misma, </w:t>
      </w:r>
      <w:r w:rsidR="00AF2B9D" w:rsidRPr="00553E92">
        <w:rPr>
          <w:rFonts w:ascii="Tahoma" w:hAnsi="Tahoma" w:cs="Tahoma"/>
          <w:sz w:val="24"/>
          <w:szCs w:val="24"/>
        </w:rPr>
        <w:t>tal co</w:t>
      </w:r>
      <w:r w:rsidR="00440960" w:rsidRPr="00553E92">
        <w:rPr>
          <w:rFonts w:ascii="Tahoma" w:hAnsi="Tahoma" w:cs="Tahoma"/>
          <w:sz w:val="24"/>
          <w:szCs w:val="24"/>
        </w:rPr>
        <w:t xml:space="preserve">mo lo recordó la Sala de Casación Laboral en sentencia </w:t>
      </w:r>
      <w:proofErr w:type="spellStart"/>
      <w:r w:rsidR="00440960" w:rsidRPr="00553E92">
        <w:rPr>
          <w:rFonts w:ascii="Tahoma" w:hAnsi="Tahoma" w:cs="Tahoma"/>
          <w:sz w:val="24"/>
          <w:szCs w:val="24"/>
        </w:rPr>
        <w:t>SL17741</w:t>
      </w:r>
      <w:proofErr w:type="spellEnd"/>
      <w:r w:rsidR="00440960" w:rsidRPr="00553E92">
        <w:rPr>
          <w:rFonts w:ascii="Tahoma" w:hAnsi="Tahoma" w:cs="Tahoma"/>
          <w:sz w:val="24"/>
          <w:szCs w:val="24"/>
        </w:rPr>
        <w:t xml:space="preserve"> de 11 de noviembre de 2015 radicación Nº 41927, con ponencia del Magistrado Luis Gabriel Miranda </w:t>
      </w:r>
      <w:proofErr w:type="spellStart"/>
      <w:r w:rsidR="00440960" w:rsidRPr="00553E92">
        <w:rPr>
          <w:rFonts w:ascii="Tahoma" w:hAnsi="Tahoma" w:cs="Tahoma"/>
          <w:sz w:val="24"/>
          <w:szCs w:val="24"/>
        </w:rPr>
        <w:t>Buelvas</w:t>
      </w:r>
      <w:proofErr w:type="spellEnd"/>
      <w:r w:rsidR="00440960" w:rsidRPr="00553E92">
        <w:rPr>
          <w:rFonts w:ascii="Tahoma" w:hAnsi="Tahoma" w:cs="Tahoma"/>
          <w:sz w:val="24"/>
          <w:szCs w:val="24"/>
        </w:rPr>
        <w:t xml:space="preserve">, </w:t>
      </w:r>
      <w:r w:rsidR="00AF2B9D" w:rsidRPr="00553E92">
        <w:rPr>
          <w:rFonts w:ascii="Tahoma" w:hAnsi="Tahoma" w:cs="Tahoma"/>
          <w:sz w:val="24"/>
          <w:szCs w:val="24"/>
        </w:rPr>
        <w:t xml:space="preserve">en la que se indicó que </w:t>
      </w:r>
      <w:r w:rsidR="00440960" w:rsidRPr="00553E92">
        <w:rPr>
          <w:rFonts w:ascii="Tahoma" w:hAnsi="Tahoma" w:cs="Tahoma"/>
          <w:sz w:val="24"/>
          <w:szCs w:val="24"/>
        </w:rPr>
        <w:t xml:space="preserve">corresponde al juez determinar el derecho que gobierna el caso, aun con prescindencia del que haya sido invocado por las partes, por ser él </w:t>
      </w:r>
      <w:r w:rsidR="00440960" w:rsidRPr="00553E92">
        <w:rPr>
          <w:rFonts w:ascii="Tahoma" w:hAnsi="Tahoma" w:cs="Tahoma"/>
          <w:i/>
          <w:sz w:val="24"/>
          <w:szCs w:val="24"/>
        </w:rPr>
        <w:t>“</w:t>
      </w:r>
      <w:r w:rsidR="00440960" w:rsidRPr="00553E92">
        <w:rPr>
          <w:rFonts w:ascii="Tahoma" w:hAnsi="Tahoma" w:cs="Tahoma"/>
          <w:i/>
          <w:szCs w:val="24"/>
        </w:rPr>
        <w:t>…</w:t>
      </w:r>
      <w:r w:rsidR="00553E92" w:rsidRPr="00553E92">
        <w:rPr>
          <w:rFonts w:ascii="Tahoma" w:hAnsi="Tahoma" w:cs="Tahoma"/>
          <w:i/>
          <w:szCs w:val="24"/>
        </w:rPr>
        <w:t xml:space="preserve"> </w:t>
      </w:r>
      <w:r w:rsidR="00440960" w:rsidRPr="00553E92">
        <w:rPr>
          <w:rFonts w:ascii="Tahoma" w:hAnsi="Tahoma" w:cs="Tahoma"/>
          <w:i/>
          <w:szCs w:val="24"/>
        </w:rPr>
        <w:t>el llamado a subsumir o adecuar los hechos acreditados en el proceso a los supuestos de hecho de la norma que los prevé para de esa manera resolver el conflicto</w:t>
      </w:r>
      <w:r w:rsidR="00440960" w:rsidRPr="00553E92">
        <w:rPr>
          <w:rFonts w:ascii="Tahoma" w:hAnsi="Tahoma" w:cs="Tahoma"/>
          <w:i/>
          <w:sz w:val="24"/>
          <w:szCs w:val="24"/>
        </w:rPr>
        <w:t>”.</w:t>
      </w:r>
    </w:p>
    <w:p w14:paraId="5466DC48" w14:textId="77777777" w:rsidR="00440960" w:rsidRPr="00553E92" w:rsidRDefault="00440960" w:rsidP="00553E92">
      <w:pPr>
        <w:tabs>
          <w:tab w:val="left" w:pos="8647"/>
          <w:tab w:val="left" w:pos="9356"/>
        </w:tabs>
        <w:spacing w:line="276" w:lineRule="auto"/>
        <w:rPr>
          <w:rFonts w:ascii="Tahoma" w:hAnsi="Tahoma" w:cs="Tahoma"/>
          <w:sz w:val="24"/>
          <w:szCs w:val="24"/>
        </w:rPr>
      </w:pPr>
    </w:p>
    <w:p w14:paraId="091DA8F3" w14:textId="2BCB2A31" w:rsidR="00440960" w:rsidRPr="00553E92" w:rsidRDefault="00440960" w:rsidP="00553E92">
      <w:pPr>
        <w:tabs>
          <w:tab w:val="left" w:pos="748"/>
        </w:tabs>
        <w:spacing w:line="276" w:lineRule="auto"/>
        <w:rPr>
          <w:rFonts w:ascii="Tahoma" w:hAnsi="Tahoma" w:cs="Tahoma"/>
          <w:iCs/>
          <w:sz w:val="24"/>
          <w:szCs w:val="24"/>
        </w:rPr>
      </w:pPr>
      <w:r w:rsidRPr="00553E92">
        <w:rPr>
          <w:rFonts w:ascii="Tahoma" w:hAnsi="Tahoma" w:cs="Tahoma"/>
          <w:sz w:val="24"/>
          <w:szCs w:val="24"/>
        </w:rPr>
        <w:t xml:space="preserve">Ahora bien, </w:t>
      </w:r>
      <w:r w:rsidRPr="00553E92">
        <w:rPr>
          <w:rFonts w:ascii="Tahoma" w:eastAsia="Tahoma" w:hAnsi="Tahoma" w:cs="Tahoma"/>
          <w:sz w:val="24"/>
          <w:szCs w:val="24"/>
        </w:rPr>
        <w:t xml:space="preserve">se ha precisado jurisprudencialmente que la imposición </w:t>
      </w:r>
      <w:r w:rsidRPr="00553E92">
        <w:rPr>
          <w:rFonts w:ascii="Tahoma" w:hAnsi="Tahoma" w:cs="Tahoma"/>
          <w:sz w:val="24"/>
          <w:szCs w:val="24"/>
        </w:rPr>
        <w:t xml:space="preserve">de la indemnización moratoria establecida en el parágrafo 2º del artículo 1º del  Decreto 797 de 1949 </w:t>
      </w:r>
      <w:r w:rsidR="00A6296D" w:rsidRPr="00553E92">
        <w:rPr>
          <w:rFonts w:ascii="Tahoma" w:hAnsi="Tahoma" w:cs="Tahoma"/>
          <w:iCs/>
          <w:sz w:val="24"/>
          <w:szCs w:val="24"/>
        </w:rPr>
        <w:t>no</w:t>
      </w:r>
      <w:r w:rsidRPr="00553E92">
        <w:rPr>
          <w:rFonts w:ascii="Tahoma" w:hAnsi="Tahoma" w:cs="Tahoma"/>
          <w:iCs/>
          <w:sz w:val="24"/>
          <w:szCs w:val="24"/>
        </w:rPr>
        <w:t xml:space="preserve"> es automática ni inexorable, sino que en cada caso concreto el juez debe examinar las circunstancias particulares que rodearon la conducta del emp</w:t>
      </w:r>
      <w:r w:rsidR="00A6296D" w:rsidRPr="00553E92">
        <w:rPr>
          <w:rFonts w:ascii="Tahoma" w:hAnsi="Tahoma" w:cs="Tahoma"/>
          <w:iCs/>
          <w:sz w:val="24"/>
          <w:szCs w:val="24"/>
        </w:rPr>
        <w:t xml:space="preserve">leador de no pagar los salarios </w:t>
      </w:r>
      <w:r w:rsidRPr="00553E92">
        <w:rPr>
          <w:rFonts w:ascii="Tahoma" w:hAnsi="Tahoma" w:cs="Tahoma"/>
          <w:iCs/>
          <w:sz w:val="24"/>
          <w:szCs w:val="24"/>
        </w:rPr>
        <w:t>y prestaciones, pues puede d</w:t>
      </w:r>
      <w:r w:rsidR="00A6296D" w:rsidRPr="00553E92">
        <w:rPr>
          <w:rFonts w:ascii="Tahoma" w:hAnsi="Tahoma" w:cs="Tahoma"/>
          <w:iCs/>
          <w:sz w:val="24"/>
          <w:szCs w:val="24"/>
        </w:rPr>
        <w:t>arse el caso de que el empleador</w:t>
      </w:r>
      <w:r w:rsidRPr="00553E92">
        <w:rPr>
          <w:rFonts w:ascii="Tahoma" w:hAnsi="Tahoma" w:cs="Tahoma"/>
          <w:iCs/>
          <w:sz w:val="24"/>
          <w:szCs w:val="24"/>
        </w:rPr>
        <w:t xml:space="preserve"> demuestre razones atendibles que justifiquen su omisión, y en tal evento no habría lugar a la condena por no hallarse presente su mala fe.</w:t>
      </w:r>
    </w:p>
    <w:p w14:paraId="51E7303E" w14:textId="77777777" w:rsidR="00440960" w:rsidRPr="00553E92" w:rsidRDefault="00440960" w:rsidP="00553E92">
      <w:pPr>
        <w:tabs>
          <w:tab w:val="left" w:pos="8647"/>
          <w:tab w:val="left" w:pos="9356"/>
        </w:tabs>
        <w:spacing w:line="276" w:lineRule="auto"/>
        <w:rPr>
          <w:rFonts w:ascii="Tahoma" w:hAnsi="Tahoma" w:cs="Tahoma"/>
          <w:sz w:val="24"/>
          <w:szCs w:val="24"/>
        </w:rPr>
      </w:pPr>
    </w:p>
    <w:p w14:paraId="2D329CAE" w14:textId="34D7F446" w:rsidR="00440960" w:rsidRPr="00553E92" w:rsidRDefault="00440960" w:rsidP="00553E92">
      <w:pPr>
        <w:tabs>
          <w:tab w:val="left" w:pos="748"/>
        </w:tabs>
        <w:spacing w:line="276" w:lineRule="auto"/>
        <w:rPr>
          <w:rFonts w:ascii="Tahoma" w:hAnsi="Tahoma" w:cs="Tahoma"/>
          <w:sz w:val="24"/>
          <w:szCs w:val="24"/>
        </w:rPr>
      </w:pPr>
      <w:r w:rsidRPr="00553E92">
        <w:rPr>
          <w:rFonts w:ascii="Tahoma" w:eastAsia="Tahoma" w:hAnsi="Tahoma" w:cs="Tahoma"/>
          <w:sz w:val="24"/>
          <w:szCs w:val="24"/>
        </w:rPr>
        <w:t xml:space="preserve">En el caso objeto de estudio, </w:t>
      </w:r>
      <w:r w:rsidR="00E653DB" w:rsidRPr="00553E92">
        <w:rPr>
          <w:rFonts w:ascii="Tahoma" w:eastAsia="Tahoma" w:hAnsi="Tahoma" w:cs="Tahoma"/>
          <w:sz w:val="24"/>
          <w:szCs w:val="24"/>
        </w:rPr>
        <w:t xml:space="preserve">es evidente </w:t>
      </w:r>
      <w:r w:rsidRPr="00553E92">
        <w:rPr>
          <w:rFonts w:ascii="Tahoma" w:eastAsia="Tahoma" w:hAnsi="Tahoma" w:cs="Tahoma"/>
          <w:sz w:val="24"/>
          <w:szCs w:val="24"/>
        </w:rPr>
        <w:t xml:space="preserve">que las circunstancias que rodearon </w:t>
      </w:r>
      <w:r w:rsidR="001F09B4" w:rsidRPr="00553E92">
        <w:rPr>
          <w:rFonts w:ascii="Tahoma" w:eastAsia="Tahoma" w:hAnsi="Tahoma" w:cs="Tahoma"/>
          <w:sz w:val="24"/>
          <w:szCs w:val="24"/>
        </w:rPr>
        <w:t xml:space="preserve">el contrato </w:t>
      </w:r>
      <w:r w:rsidRPr="00553E92">
        <w:rPr>
          <w:rFonts w:ascii="Tahoma" w:eastAsia="Tahoma" w:hAnsi="Tahoma" w:cs="Tahoma"/>
          <w:sz w:val="24"/>
          <w:szCs w:val="24"/>
        </w:rPr>
        <w:t xml:space="preserve">no </w:t>
      </w:r>
      <w:r w:rsidR="00E653DB" w:rsidRPr="00553E92">
        <w:rPr>
          <w:rFonts w:ascii="Tahoma" w:eastAsia="Tahoma" w:hAnsi="Tahoma" w:cs="Tahoma"/>
          <w:sz w:val="24"/>
          <w:szCs w:val="24"/>
        </w:rPr>
        <w:t xml:space="preserve">admitían la discusión respecto de su </w:t>
      </w:r>
      <w:r w:rsidRPr="00553E92">
        <w:rPr>
          <w:rFonts w:ascii="Tahoma" w:eastAsia="Tahoma" w:hAnsi="Tahoma" w:cs="Tahoma"/>
          <w:sz w:val="24"/>
          <w:szCs w:val="24"/>
        </w:rPr>
        <w:t>naturaleza, pues es evidente que la relación que e</w:t>
      </w:r>
      <w:r w:rsidR="008F6211" w:rsidRPr="00553E92">
        <w:rPr>
          <w:rFonts w:ascii="Tahoma" w:eastAsia="Tahoma" w:hAnsi="Tahoma" w:cs="Tahoma"/>
          <w:sz w:val="24"/>
          <w:szCs w:val="24"/>
        </w:rPr>
        <w:t>xistió entre las partes era</w:t>
      </w:r>
      <w:r w:rsidRPr="00553E92">
        <w:rPr>
          <w:rFonts w:ascii="Tahoma" w:eastAsia="Tahoma" w:hAnsi="Tahoma" w:cs="Tahoma"/>
          <w:sz w:val="24"/>
          <w:szCs w:val="24"/>
        </w:rPr>
        <w:t xml:space="preserve"> de carácter n</w:t>
      </w:r>
      <w:r w:rsidR="00A6296D" w:rsidRPr="00553E92">
        <w:rPr>
          <w:rFonts w:ascii="Tahoma" w:eastAsia="Tahoma" w:hAnsi="Tahoma" w:cs="Tahoma"/>
          <w:sz w:val="24"/>
          <w:szCs w:val="24"/>
        </w:rPr>
        <w:t>etamente laboral, en razón a la naturaleza de las</w:t>
      </w:r>
      <w:r w:rsidRPr="00553E92">
        <w:rPr>
          <w:rFonts w:ascii="Tahoma" w:eastAsia="Tahoma" w:hAnsi="Tahoma" w:cs="Tahoma"/>
          <w:sz w:val="24"/>
          <w:szCs w:val="24"/>
        </w:rPr>
        <w:t xml:space="preserve"> actividades desarrolladas por el </w:t>
      </w:r>
      <w:r w:rsidR="00081DA2" w:rsidRPr="00553E92">
        <w:rPr>
          <w:rFonts w:ascii="Tahoma" w:eastAsia="Tahoma" w:hAnsi="Tahoma" w:cs="Tahoma"/>
          <w:sz w:val="24"/>
          <w:szCs w:val="24"/>
        </w:rPr>
        <w:t xml:space="preserve">promotor de la </w:t>
      </w:r>
      <w:proofErr w:type="spellStart"/>
      <w:r w:rsidR="00081DA2" w:rsidRPr="00553E92">
        <w:rPr>
          <w:rFonts w:ascii="Tahoma" w:eastAsia="Tahoma" w:hAnsi="Tahoma" w:cs="Tahoma"/>
          <w:sz w:val="24"/>
          <w:szCs w:val="24"/>
        </w:rPr>
        <w:t>litis</w:t>
      </w:r>
      <w:proofErr w:type="spellEnd"/>
      <w:r w:rsidRPr="00553E92">
        <w:rPr>
          <w:rFonts w:ascii="Tahoma" w:hAnsi="Tahoma" w:cs="Tahoma"/>
          <w:color w:val="000000"/>
          <w:sz w:val="24"/>
          <w:szCs w:val="24"/>
        </w:rPr>
        <w:t>, que denotan tareas propias de un trabajador oficial de planta, las cuales fueron ejecutadas por un periodo considerable de tiempo, bajo la continua dependencia y subordinación de la entidad demandada; relación laboral que</w:t>
      </w:r>
      <w:r w:rsidR="008F6211" w:rsidRPr="00553E92">
        <w:rPr>
          <w:rFonts w:ascii="Tahoma" w:hAnsi="Tahoma" w:cs="Tahoma"/>
          <w:color w:val="000000"/>
          <w:sz w:val="24"/>
          <w:szCs w:val="24"/>
        </w:rPr>
        <w:t>,</w:t>
      </w:r>
      <w:r w:rsidRPr="00553E92">
        <w:rPr>
          <w:rFonts w:ascii="Tahoma" w:hAnsi="Tahoma" w:cs="Tahoma"/>
          <w:color w:val="000000"/>
          <w:sz w:val="24"/>
          <w:szCs w:val="24"/>
        </w:rPr>
        <w:t xml:space="preserve"> valga anotar, se ocultó bajo la denominación de contratos de prestación de servicios, </w:t>
      </w:r>
      <w:r w:rsidRPr="00553E92">
        <w:rPr>
          <w:rFonts w:ascii="Tahoma" w:hAnsi="Tahoma" w:cs="Tahoma"/>
          <w:sz w:val="24"/>
          <w:szCs w:val="24"/>
        </w:rPr>
        <w:t>con el</w:t>
      </w:r>
      <w:r w:rsidR="00A6296D" w:rsidRPr="00553E92">
        <w:rPr>
          <w:rFonts w:ascii="Tahoma" w:hAnsi="Tahoma" w:cs="Tahoma"/>
          <w:sz w:val="24"/>
          <w:szCs w:val="24"/>
        </w:rPr>
        <w:t xml:space="preserve"> único</w:t>
      </w:r>
      <w:r w:rsidRPr="00553E92">
        <w:rPr>
          <w:rFonts w:ascii="Tahoma" w:hAnsi="Tahoma" w:cs="Tahoma"/>
          <w:sz w:val="24"/>
          <w:szCs w:val="24"/>
        </w:rPr>
        <w:t xml:space="preserve"> propósito de eludir el cumplimiento de obligaciones legales, contractuales</w:t>
      </w:r>
      <w:r w:rsidR="008F6211" w:rsidRPr="00553E92">
        <w:rPr>
          <w:rFonts w:ascii="Tahoma" w:hAnsi="Tahoma" w:cs="Tahoma"/>
          <w:sz w:val="24"/>
          <w:szCs w:val="24"/>
        </w:rPr>
        <w:t xml:space="preserve"> o convencionales que se generaran</w:t>
      </w:r>
      <w:r w:rsidRPr="00553E92">
        <w:rPr>
          <w:rFonts w:ascii="Tahoma" w:hAnsi="Tahoma" w:cs="Tahoma"/>
          <w:sz w:val="24"/>
          <w:szCs w:val="24"/>
        </w:rPr>
        <w:t xml:space="preserve"> en favor del actor.</w:t>
      </w:r>
    </w:p>
    <w:p w14:paraId="09B1971B" w14:textId="5BC2F845" w:rsidR="00440960" w:rsidRPr="00553E92" w:rsidRDefault="00440960" w:rsidP="00553E92">
      <w:pPr>
        <w:pStyle w:val="Sinespaciado"/>
        <w:spacing w:line="276" w:lineRule="auto"/>
        <w:rPr>
          <w:rFonts w:ascii="Tahoma" w:hAnsi="Tahoma" w:cs="Tahoma"/>
        </w:rPr>
      </w:pPr>
    </w:p>
    <w:p w14:paraId="473C83D6" w14:textId="788E00F5" w:rsidR="00E653DB" w:rsidRPr="00E92AE0" w:rsidRDefault="00E653DB" w:rsidP="00E92AE0">
      <w:pPr>
        <w:tabs>
          <w:tab w:val="left" w:pos="748"/>
        </w:tabs>
        <w:spacing w:line="276" w:lineRule="auto"/>
        <w:rPr>
          <w:rFonts w:ascii="Tahoma" w:eastAsia="Tahoma" w:hAnsi="Tahoma" w:cs="Tahoma"/>
          <w:sz w:val="24"/>
          <w:szCs w:val="24"/>
        </w:rPr>
      </w:pPr>
      <w:r w:rsidRPr="00E92AE0">
        <w:rPr>
          <w:rFonts w:ascii="Tahoma" w:eastAsia="Tahoma" w:hAnsi="Tahoma" w:cs="Tahoma"/>
          <w:sz w:val="24"/>
          <w:szCs w:val="24"/>
        </w:rPr>
        <w:tab/>
        <w:t xml:space="preserve">Por otra parte, frente a la consignación </w:t>
      </w:r>
      <w:r w:rsidR="003E798B" w:rsidRPr="00E92AE0">
        <w:rPr>
          <w:rFonts w:ascii="Tahoma" w:eastAsia="Tahoma" w:hAnsi="Tahoma" w:cs="Tahoma"/>
          <w:sz w:val="24"/>
          <w:szCs w:val="24"/>
        </w:rPr>
        <w:t xml:space="preserve">por valor de $5.455.603 </w:t>
      </w:r>
      <w:r w:rsidRPr="00E92AE0">
        <w:rPr>
          <w:rFonts w:ascii="Tahoma" w:eastAsia="Tahoma" w:hAnsi="Tahoma" w:cs="Tahoma"/>
          <w:sz w:val="24"/>
          <w:szCs w:val="24"/>
        </w:rPr>
        <w:t>a la que hizo referencia la apoderada de la entidad demandada en los alegatos de conclusión de primera instancia</w:t>
      </w:r>
      <w:r w:rsidR="0000726F" w:rsidRPr="00E92AE0">
        <w:rPr>
          <w:rFonts w:ascii="Tahoma" w:eastAsia="Tahoma" w:hAnsi="Tahoma" w:cs="Tahoma"/>
          <w:sz w:val="24"/>
          <w:szCs w:val="24"/>
        </w:rPr>
        <w:t xml:space="preserve">, </w:t>
      </w:r>
      <w:r w:rsidR="003E798B" w:rsidRPr="00E92AE0">
        <w:rPr>
          <w:rFonts w:ascii="Tahoma" w:eastAsia="Tahoma" w:hAnsi="Tahoma" w:cs="Tahoma"/>
          <w:sz w:val="24"/>
          <w:szCs w:val="24"/>
        </w:rPr>
        <w:t xml:space="preserve">contenida en el título </w:t>
      </w:r>
      <w:r w:rsidR="00DE0E15" w:rsidRPr="00E92AE0">
        <w:rPr>
          <w:rFonts w:ascii="Tahoma" w:eastAsia="Tahoma" w:hAnsi="Tahoma" w:cs="Tahoma"/>
          <w:sz w:val="24"/>
          <w:szCs w:val="24"/>
        </w:rPr>
        <w:t>cuya descripción se atisba</w:t>
      </w:r>
      <w:r w:rsidR="0000726F" w:rsidRPr="00E92AE0">
        <w:rPr>
          <w:rFonts w:ascii="Tahoma" w:eastAsia="Tahoma" w:hAnsi="Tahoma" w:cs="Tahoma"/>
          <w:sz w:val="24"/>
          <w:szCs w:val="24"/>
        </w:rPr>
        <w:t xml:space="preserve"> a folio </w:t>
      </w:r>
      <w:r w:rsidR="00DE0E15" w:rsidRPr="00E92AE0">
        <w:rPr>
          <w:rFonts w:ascii="Tahoma" w:eastAsia="Tahoma" w:hAnsi="Tahoma" w:cs="Tahoma"/>
          <w:sz w:val="24"/>
          <w:szCs w:val="24"/>
        </w:rPr>
        <w:t>126</w:t>
      </w:r>
      <w:r w:rsidR="0000726F" w:rsidRPr="00E92AE0">
        <w:rPr>
          <w:rFonts w:ascii="Tahoma" w:eastAsia="Tahoma" w:hAnsi="Tahoma" w:cs="Tahoma"/>
          <w:sz w:val="24"/>
          <w:szCs w:val="24"/>
        </w:rPr>
        <w:t xml:space="preserve">, </w:t>
      </w:r>
      <w:r w:rsidR="00DE0E15" w:rsidRPr="00E92AE0">
        <w:rPr>
          <w:rFonts w:ascii="Tahoma" w:eastAsia="Tahoma" w:hAnsi="Tahoma" w:cs="Tahoma"/>
          <w:sz w:val="24"/>
          <w:szCs w:val="24"/>
        </w:rPr>
        <w:t xml:space="preserve">debe decirse que la misma no logra desvirtuar la mala fe </w:t>
      </w:r>
      <w:r w:rsidR="003E798B" w:rsidRPr="00E92AE0">
        <w:rPr>
          <w:rFonts w:ascii="Tahoma" w:eastAsia="Tahoma" w:hAnsi="Tahoma" w:cs="Tahoma"/>
          <w:sz w:val="24"/>
          <w:szCs w:val="24"/>
        </w:rPr>
        <w:t xml:space="preserve">a la que se hizo alusión previamente, pues </w:t>
      </w:r>
      <w:r w:rsidRPr="00E92AE0">
        <w:rPr>
          <w:rFonts w:ascii="Tahoma" w:eastAsia="Tahoma" w:hAnsi="Tahoma" w:cs="Tahoma"/>
          <w:sz w:val="24"/>
          <w:szCs w:val="24"/>
        </w:rPr>
        <w:t xml:space="preserve">la </w:t>
      </w:r>
      <w:r w:rsidR="00755E85" w:rsidRPr="00E92AE0">
        <w:rPr>
          <w:rFonts w:ascii="Tahoma" w:eastAsia="Tahoma" w:hAnsi="Tahoma" w:cs="Tahoma"/>
          <w:sz w:val="24"/>
          <w:szCs w:val="24"/>
        </w:rPr>
        <w:t xml:space="preserve">conducta proba, leal, transparente y conforme a las obligaciones legales </w:t>
      </w:r>
      <w:r w:rsidRPr="00E92AE0">
        <w:rPr>
          <w:rFonts w:ascii="Tahoma" w:eastAsia="Tahoma" w:hAnsi="Tahoma" w:cs="Tahoma"/>
          <w:sz w:val="24"/>
          <w:szCs w:val="24"/>
        </w:rPr>
        <w:t>se predica de la conducta del empleador durante la ejecución del contrato, no después de terminada la relación laboral</w:t>
      </w:r>
      <w:r w:rsidR="003E798B" w:rsidRPr="00E92AE0">
        <w:rPr>
          <w:rFonts w:ascii="Tahoma" w:eastAsia="Tahoma" w:hAnsi="Tahoma" w:cs="Tahoma"/>
          <w:sz w:val="24"/>
          <w:szCs w:val="24"/>
        </w:rPr>
        <w:t xml:space="preserve"> ni </w:t>
      </w:r>
      <w:r w:rsidRPr="00E92AE0">
        <w:rPr>
          <w:rFonts w:ascii="Tahoma" w:eastAsia="Tahoma" w:hAnsi="Tahoma" w:cs="Tahoma"/>
          <w:sz w:val="24"/>
          <w:szCs w:val="24"/>
        </w:rPr>
        <w:t>dentro del proceso</w:t>
      </w:r>
      <w:r w:rsidR="003E798B" w:rsidRPr="00E92AE0">
        <w:rPr>
          <w:rFonts w:ascii="Tahoma" w:eastAsia="Tahoma" w:hAnsi="Tahoma" w:cs="Tahoma"/>
          <w:sz w:val="24"/>
          <w:szCs w:val="24"/>
        </w:rPr>
        <w:t xml:space="preserve"> ordinario</w:t>
      </w:r>
      <w:r w:rsidR="00755E85" w:rsidRPr="00E92AE0">
        <w:rPr>
          <w:rFonts w:ascii="Tahoma" w:eastAsia="Tahoma" w:hAnsi="Tahoma" w:cs="Tahoma"/>
          <w:sz w:val="24"/>
          <w:szCs w:val="24"/>
        </w:rPr>
        <w:t xml:space="preserve">; sin que pueda perderse de vista que </w:t>
      </w:r>
      <w:r w:rsidR="003E798B" w:rsidRPr="00E92AE0">
        <w:rPr>
          <w:rFonts w:ascii="Tahoma" w:eastAsia="Tahoma" w:hAnsi="Tahoma" w:cs="Tahoma"/>
          <w:sz w:val="24"/>
          <w:szCs w:val="24"/>
        </w:rPr>
        <w:t>en el caso de marras</w:t>
      </w:r>
      <w:r w:rsidR="00755E85" w:rsidRPr="00E92AE0">
        <w:rPr>
          <w:rFonts w:ascii="Tahoma" w:eastAsia="Tahoma" w:hAnsi="Tahoma" w:cs="Tahoma"/>
          <w:sz w:val="24"/>
          <w:szCs w:val="24"/>
        </w:rPr>
        <w:t xml:space="preserve"> ni la </w:t>
      </w:r>
      <w:r w:rsidR="003E798B" w:rsidRPr="00E92AE0">
        <w:rPr>
          <w:rFonts w:ascii="Tahoma" w:eastAsia="Tahoma" w:hAnsi="Tahoma" w:cs="Tahoma"/>
          <w:sz w:val="24"/>
          <w:szCs w:val="24"/>
        </w:rPr>
        <w:t>A-quo</w:t>
      </w:r>
      <w:r w:rsidR="00755E85" w:rsidRPr="00E92AE0">
        <w:rPr>
          <w:rFonts w:ascii="Tahoma" w:eastAsia="Tahoma" w:hAnsi="Tahoma" w:cs="Tahoma"/>
          <w:sz w:val="24"/>
          <w:szCs w:val="24"/>
        </w:rPr>
        <w:t xml:space="preserve"> </w:t>
      </w:r>
      <w:r w:rsidR="003E798B" w:rsidRPr="00E92AE0">
        <w:rPr>
          <w:rFonts w:ascii="Tahoma" w:eastAsia="Tahoma" w:hAnsi="Tahoma" w:cs="Tahoma"/>
          <w:sz w:val="24"/>
          <w:szCs w:val="24"/>
        </w:rPr>
        <w:t xml:space="preserve">ni el demandante conocían del aludido pago, </w:t>
      </w:r>
      <w:r w:rsidR="00755E85" w:rsidRPr="00E92AE0">
        <w:rPr>
          <w:rFonts w:ascii="Tahoma" w:eastAsia="Tahoma" w:hAnsi="Tahoma" w:cs="Tahoma"/>
          <w:sz w:val="24"/>
          <w:szCs w:val="24"/>
        </w:rPr>
        <w:t xml:space="preserve">realizado el 3 de abril de 2019 –tres meses antes del fallo-, </w:t>
      </w:r>
      <w:r w:rsidR="003E798B" w:rsidRPr="00E92AE0">
        <w:rPr>
          <w:rFonts w:ascii="Tahoma" w:eastAsia="Tahoma" w:hAnsi="Tahoma" w:cs="Tahoma"/>
          <w:sz w:val="24"/>
          <w:szCs w:val="24"/>
        </w:rPr>
        <w:t>tomándolos por sorpresa cuando se hizo mención al mismo</w:t>
      </w:r>
      <w:r w:rsidR="00755E85" w:rsidRPr="00E92AE0">
        <w:rPr>
          <w:rFonts w:ascii="Tahoma" w:eastAsia="Tahoma" w:hAnsi="Tahoma" w:cs="Tahoma"/>
          <w:sz w:val="24"/>
          <w:szCs w:val="24"/>
        </w:rPr>
        <w:t>, se itera,</w:t>
      </w:r>
      <w:r w:rsidR="003E798B" w:rsidRPr="00E92AE0">
        <w:rPr>
          <w:rFonts w:ascii="Tahoma" w:eastAsia="Tahoma" w:hAnsi="Tahoma" w:cs="Tahoma"/>
          <w:sz w:val="24"/>
          <w:szCs w:val="24"/>
        </w:rPr>
        <w:t xml:space="preserve"> al momento de alegar de conclusión.</w:t>
      </w:r>
      <w:r w:rsidRPr="00E92AE0">
        <w:rPr>
          <w:rFonts w:ascii="Tahoma" w:eastAsia="Tahoma" w:hAnsi="Tahoma" w:cs="Tahoma"/>
          <w:sz w:val="24"/>
          <w:szCs w:val="24"/>
        </w:rPr>
        <w:t xml:space="preserve"> </w:t>
      </w:r>
    </w:p>
    <w:p w14:paraId="638FDB6F" w14:textId="77777777" w:rsidR="00755E85" w:rsidRPr="00553E92" w:rsidRDefault="00755E85" w:rsidP="00553E92">
      <w:pPr>
        <w:tabs>
          <w:tab w:val="left" w:pos="748"/>
        </w:tabs>
        <w:spacing w:line="276" w:lineRule="auto"/>
        <w:rPr>
          <w:rFonts w:ascii="Tahoma" w:hAnsi="Tahoma" w:cs="Tahoma"/>
          <w:sz w:val="24"/>
          <w:szCs w:val="24"/>
        </w:rPr>
      </w:pPr>
    </w:p>
    <w:p w14:paraId="22B7F375" w14:textId="44FD0E02" w:rsidR="00BE425B" w:rsidRPr="00553E92" w:rsidRDefault="00440960" w:rsidP="00553E92">
      <w:pPr>
        <w:tabs>
          <w:tab w:val="left" w:pos="748"/>
        </w:tabs>
        <w:spacing w:line="276" w:lineRule="auto"/>
        <w:rPr>
          <w:rFonts w:ascii="Tahoma" w:hAnsi="Tahoma" w:cs="Tahoma"/>
          <w:sz w:val="24"/>
          <w:szCs w:val="24"/>
        </w:rPr>
      </w:pPr>
      <w:r w:rsidRPr="00553E92">
        <w:rPr>
          <w:rFonts w:ascii="Tahoma" w:hAnsi="Tahoma" w:cs="Tahoma"/>
          <w:sz w:val="24"/>
          <w:szCs w:val="24"/>
        </w:rPr>
        <w:tab/>
        <w:t>Así las cosas, teniendo en cuenta que la sanción moratoria tiene</w:t>
      </w:r>
      <w:r w:rsidR="00EF511A" w:rsidRPr="00553E92">
        <w:rPr>
          <w:rFonts w:ascii="Tahoma" w:hAnsi="Tahoma" w:cs="Tahoma"/>
          <w:sz w:val="24"/>
          <w:szCs w:val="24"/>
        </w:rPr>
        <w:t xml:space="preserve"> su</w:t>
      </w:r>
      <w:r w:rsidRPr="00553E92">
        <w:rPr>
          <w:rFonts w:ascii="Tahoma" w:hAnsi="Tahoma" w:cs="Tahoma"/>
          <w:sz w:val="24"/>
          <w:szCs w:val="24"/>
        </w:rPr>
        <w:t xml:space="preserve"> génesis una vez vencidos los 90 días de gracia con que cuentan las entidades públicas para pagar las acreencias laborales, y que a su vez esos 90 días se cuentan a partir de la terminación del vínculo contractual, que en el presente </w:t>
      </w:r>
      <w:r w:rsidR="00BD35B0" w:rsidRPr="00553E92">
        <w:rPr>
          <w:rFonts w:ascii="Tahoma" w:hAnsi="Tahoma" w:cs="Tahoma"/>
          <w:sz w:val="24"/>
          <w:szCs w:val="24"/>
        </w:rPr>
        <w:t xml:space="preserve">asunto se dio el </w:t>
      </w:r>
      <w:r w:rsidR="00081DA2" w:rsidRPr="00553E92">
        <w:rPr>
          <w:rFonts w:ascii="Tahoma" w:hAnsi="Tahoma" w:cs="Tahoma"/>
          <w:sz w:val="24"/>
          <w:szCs w:val="24"/>
        </w:rPr>
        <w:t xml:space="preserve">31 de diciembre de </w:t>
      </w:r>
      <w:r w:rsidRPr="00553E92">
        <w:rPr>
          <w:rFonts w:ascii="Tahoma" w:hAnsi="Tahoma" w:cs="Tahoma"/>
          <w:sz w:val="24"/>
          <w:szCs w:val="24"/>
        </w:rPr>
        <w:t>2015, la sanción mo</w:t>
      </w:r>
      <w:r w:rsidR="00BE425B" w:rsidRPr="00553E92">
        <w:rPr>
          <w:rFonts w:ascii="Tahoma" w:hAnsi="Tahoma" w:cs="Tahoma"/>
          <w:sz w:val="24"/>
          <w:szCs w:val="24"/>
        </w:rPr>
        <w:t>ratoria debe correr</w:t>
      </w:r>
      <w:r w:rsidR="00EF511A" w:rsidRPr="00553E92">
        <w:rPr>
          <w:rFonts w:ascii="Tahoma" w:hAnsi="Tahoma" w:cs="Tahoma"/>
          <w:sz w:val="24"/>
          <w:szCs w:val="24"/>
        </w:rPr>
        <w:t xml:space="preserve"> a partir del </w:t>
      </w:r>
      <w:r w:rsidR="00081DA2" w:rsidRPr="00553E92">
        <w:rPr>
          <w:rFonts w:ascii="Tahoma" w:hAnsi="Tahoma" w:cs="Tahoma"/>
          <w:sz w:val="24"/>
          <w:szCs w:val="24"/>
        </w:rPr>
        <w:t xml:space="preserve">1º de abril </w:t>
      </w:r>
      <w:r w:rsidRPr="00553E92">
        <w:rPr>
          <w:rFonts w:ascii="Tahoma" w:hAnsi="Tahoma" w:cs="Tahoma"/>
          <w:sz w:val="24"/>
          <w:szCs w:val="24"/>
        </w:rPr>
        <w:t>de 2016,</w:t>
      </w:r>
      <w:r w:rsidR="001D6492" w:rsidRPr="00553E92">
        <w:rPr>
          <w:rFonts w:ascii="Tahoma" w:hAnsi="Tahoma" w:cs="Tahoma"/>
          <w:sz w:val="24"/>
          <w:szCs w:val="24"/>
        </w:rPr>
        <w:t xml:space="preserve"> </w:t>
      </w:r>
      <w:r w:rsidR="001D6492" w:rsidRPr="00553E92">
        <w:rPr>
          <w:rFonts w:ascii="Tahoma" w:hAnsi="Tahoma" w:cs="Tahoma"/>
          <w:sz w:val="24"/>
          <w:szCs w:val="24"/>
        </w:rPr>
        <w:lastRenderedPageBreak/>
        <w:t>inclusive,</w:t>
      </w:r>
      <w:r w:rsidRPr="00553E92">
        <w:rPr>
          <w:rFonts w:ascii="Tahoma" w:hAnsi="Tahoma" w:cs="Tahoma"/>
          <w:sz w:val="24"/>
          <w:szCs w:val="24"/>
        </w:rPr>
        <w:t xml:space="preserve"> a razón de un día de salario por cada día de retardo y hasta </w:t>
      </w:r>
      <w:r w:rsidR="00526FEC" w:rsidRPr="00553E92">
        <w:rPr>
          <w:rFonts w:ascii="Tahoma" w:hAnsi="Tahoma" w:cs="Tahoma"/>
          <w:sz w:val="24"/>
          <w:szCs w:val="24"/>
        </w:rPr>
        <w:t xml:space="preserve">el </w:t>
      </w:r>
      <w:r w:rsidR="00755E85" w:rsidRPr="00553E92">
        <w:rPr>
          <w:rFonts w:ascii="Tahoma" w:hAnsi="Tahoma" w:cs="Tahoma"/>
          <w:sz w:val="24"/>
          <w:szCs w:val="24"/>
        </w:rPr>
        <w:t xml:space="preserve">3 de julio de 2019, momento en el que juzgado tuvo conocimiento de la </w:t>
      </w:r>
      <w:r w:rsidR="00526FEC" w:rsidRPr="00553E92">
        <w:rPr>
          <w:rFonts w:ascii="Tahoma" w:hAnsi="Tahoma" w:cs="Tahoma"/>
          <w:sz w:val="24"/>
          <w:szCs w:val="24"/>
        </w:rPr>
        <w:t>consignación realizada por la entidad demandada</w:t>
      </w:r>
      <w:r w:rsidR="001D6492" w:rsidRPr="00553E92">
        <w:rPr>
          <w:rFonts w:ascii="Tahoma" w:hAnsi="Tahoma" w:cs="Tahoma"/>
          <w:sz w:val="24"/>
          <w:szCs w:val="24"/>
        </w:rPr>
        <w:t>, equivalente a $</w:t>
      </w:r>
      <w:r w:rsidR="00081DA2" w:rsidRPr="00553E92">
        <w:rPr>
          <w:rFonts w:ascii="Tahoma" w:hAnsi="Tahoma" w:cs="Tahoma"/>
          <w:sz w:val="24"/>
          <w:szCs w:val="24"/>
        </w:rPr>
        <w:t>58.666</w:t>
      </w:r>
      <w:r w:rsidRPr="00553E92">
        <w:rPr>
          <w:rFonts w:ascii="Tahoma" w:hAnsi="Tahoma" w:cs="Tahoma"/>
          <w:sz w:val="24"/>
          <w:szCs w:val="24"/>
        </w:rPr>
        <w:t xml:space="preserve"> diarios, teniendo en cuenta que al momento en que finalizó el contrato</w:t>
      </w:r>
      <w:r w:rsidR="009C5A07" w:rsidRPr="00553E92">
        <w:rPr>
          <w:rFonts w:ascii="Tahoma" w:hAnsi="Tahoma" w:cs="Tahoma"/>
          <w:sz w:val="24"/>
          <w:szCs w:val="24"/>
        </w:rPr>
        <w:t>,</w:t>
      </w:r>
      <w:r w:rsidRPr="00553E92">
        <w:rPr>
          <w:rFonts w:ascii="Tahoma" w:hAnsi="Tahoma" w:cs="Tahoma"/>
          <w:sz w:val="24"/>
          <w:szCs w:val="24"/>
        </w:rPr>
        <w:t xml:space="preserve"> </w:t>
      </w:r>
      <w:r w:rsidR="00E94020" w:rsidRPr="00553E92">
        <w:rPr>
          <w:rFonts w:ascii="Tahoma" w:hAnsi="Tahoma" w:cs="Tahoma"/>
          <w:sz w:val="24"/>
          <w:szCs w:val="24"/>
        </w:rPr>
        <w:t>el</w:t>
      </w:r>
      <w:r w:rsidRPr="00553E92">
        <w:rPr>
          <w:rFonts w:ascii="Tahoma" w:hAnsi="Tahoma" w:cs="Tahoma"/>
          <w:sz w:val="24"/>
          <w:szCs w:val="24"/>
        </w:rPr>
        <w:t xml:space="preserve"> demandante</w:t>
      </w:r>
      <w:r w:rsidR="00E94020" w:rsidRPr="00553E92">
        <w:rPr>
          <w:rFonts w:ascii="Tahoma" w:hAnsi="Tahoma" w:cs="Tahoma"/>
          <w:sz w:val="24"/>
          <w:szCs w:val="24"/>
        </w:rPr>
        <w:t xml:space="preserve"> tenía un salario que </w:t>
      </w:r>
      <w:r w:rsidR="00BE425B" w:rsidRPr="00553E92">
        <w:rPr>
          <w:rFonts w:ascii="Tahoma" w:hAnsi="Tahoma" w:cs="Tahoma"/>
          <w:sz w:val="24"/>
          <w:szCs w:val="24"/>
        </w:rPr>
        <w:t>ascendía</w:t>
      </w:r>
      <w:r w:rsidR="00E94020" w:rsidRPr="00553E92">
        <w:rPr>
          <w:rFonts w:ascii="Tahoma" w:hAnsi="Tahoma" w:cs="Tahoma"/>
          <w:sz w:val="24"/>
          <w:szCs w:val="24"/>
        </w:rPr>
        <w:t xml:space="preserve"> a la suma de</w:t>
      </w:r>
      <w:r w:rsidR="00BE425B" w:rsidRPr="00553E92">
        <w:rPr>
          <w:rFonts w:ascii="Tahoma" w:hAnsi="Tahoma" w:cs="Tahoma"/>
          <w:sz w:val="24"/>
          <w:szCs w:val="24"/>
        </w:rPr>
        <w:t xml:space="preserve"> $1.</w:t>
      </w:r>
      <w:r w:rsidR="00081DA2" w:rsidRPr="00553E92">
        <w:rPr>
          <w:rFonts w:ascii="Tahoma" w:hAnsi="Tahoma" w:cs="Tahoma"/>
          <w:sz w:val="24"/>
          <w:szCs w:val="24"/>
        </w:rPr>
        <w:t>760.000</w:t>
      </w:r>
      <w:r w:rsidR="00BE425B" w:rsidRPr="00553E92">
        <w:rPr>
          <w:rFonts w:ascii="Tahoma" w:hAnsi="Tahoma" w:cs="Tahoma"/>
          <w:sz w:val="24"/>
          <w:szCs w:val="24"/>
        </w:rPr>
        <w:t>, como bien lo determinó l</w:t>
      </w:r>
      <w:r w:rsidR="00081DA2" w:rsidRPr="00553E92">
        <w:rPr>
          <w:rFonts w:ascii="Tahoma" w:hAnsi="Tahoma" w:cs="Tahoma"/>
          <w:sz w:val="24"/>
          <w:szCs w:val="24"/>
        </w:rPr>
        <w:t>a</w:t>
      </w:r>
      <w:r w:rsidR="00BE425B" w:rsidRPr="00553E92">
        <w:rPr>
          <w:rFonts w:ascii="Tahoma" w:hAnsi="Tahoma" w:cs="Tahoma"/>
          <w:sz w:val="24"/>
          <w:szCs w:val="24"/>
        </w:rPr>
        <w:t xml:space="preserve"> juez</w:t>
      </w:r>
      <w:r w:rsidR="00081DA2" w:rsidRPr="00553E92">
        <w:rPr>
          <w:rFonts w:ascii="Tahoma" w:hAnsi="Tahoma" w:cs="Tahoma"/>
          <w:sz w:val="24"/>
          <w:szCs w:val="24"/>
        </w:rPr>
        <w:t>a</w:t>
      </w:r>
      <w:r w:rsidR="00BE425B" w:rsidRPr="00553E92">
        <w:rPr>
          <w:rFonts w:ascii="Tahoma" w:hAnsi="Tahoma" w:cs="Tahoma"/>
          <w:sz w:val="24"/>
          <w:szCs w:val="24"/>
        </w:rPr>
        <w:t xml:space="preserve"> de</w:t>
      </w:r>
      <w:r w:rsidR="00A6296D" w:rsidRPr="00553E92">
        <w:rPr>
          <w:rFonts w:ascii="Tahoma" w:hAnsi="Tahoma" w:cs="Tahoma"/>
          <w:sz w:val="24"/>
          <w:szCs w:val="24"/>
        </w:rPr>
        <w:t xml:space="preserve"> la causa en primera instancia.</w:t>
      </w:r>
      <w:r w:rsidR="00D92B15" w:rsidRPr="00553E92">
        <w:rPr>
          <w:rFonts w:ascii="Tahoma" w:hAnsi="Tahoma" w:cs="Tahoma"/>
          <w:sz w:val="24"/>
          <w:szCs w:val="24"/>
        </w:rPr>
        <w:t xml:space="preserve"> Lo anterior conlleva a modificar el ordinal cuarto del fallo de primer grado.</w:t>
      </w:r>
    </w:p>
    <w:p w14:paraId="6265AFBF" w14:textId="77777777" w:rsidR="00A6296D" w:rsidRPr="00553E92" w:rsidRDefault="00A6296D" w:rsidP="00553E92">
      <w:pPr>
        <w:tabs>
          <w:tab w:val="left" w:pos="748"/>
        </w:tabs>
        <w:spacing w:line="276" w:lineRule="auto"/>
        <w:rPr>
          <w:rFonts w:ascii="Tahoma" w:hAnsi="Tahoma" w:cs="Tahoma"/>
          <w:sz w:val="24"/>
          <w:szCs w:val="24"/>
        </w:rPr>
      </w:pPr>
    </w:p>
    <w:p w14:paraId="535F5F57" w14:textId="2A4098A1" w:rsidR="00BE425B" w:rsidRPr="00553E92" w:rsidRDefault="00081DA2" w:rsidP="00553E92">
      <w:pPr>
        <w:tabs>
          <w:tab w:val="left" w:pos="748"/>
        </w:tabs>
        <w:spacing w:line="276" w:lineRule="auto"/>
        <w:ind w:firstLine="0"/>
        <w:rPr>
          <w:rFonts w:ascii="Tahoma" w:hAnsi="Tahoma" w:cs="Tahoma"/>
          <w:sz w:val="24"/>
          <w:szCs w:val="24"/>
        </w:rPr>
      </w:pPr>
      <w:r w:rsidRPr="00553E92">
        <w:rPr>
          <w:rFonts w:ascii="Tahoma" w:hAnsi="Tahoma" w:cs="Tahoma"/>
          <w:sz w:val="24"/>
          <w:szCs w:val="24"/>
        </w:rPr>
        <w:tab/>
        <w:t xml:space="preserve">Finalmente, </w:t>
      </w:r>
      <w:r w:rsidR="004767F6" w:rsidRPr="00553E92">
        <w:rPr>
          <w:rFonts w:ascii="Tahoma" w:hAnsi="Tahoma" w:cs="Tahoma"/>
          <w:sz w:val="24"/>
          <w:szCs w:val="24"/>
        </w:rPr>
        <w:t>al haberse reducido la condena impuesta en primer grado por concepto de la aludida sanción, las costas procesales a que fue condenada la parte pasiva del pleito se red</w:t>
      </w:r>
      <w:r w:rsidR="004E4403" w:rsidRPr="00553E92">
        <w:rPr>
          <w:rFonts w:ascii="Tahoma" w:hAnsi="Tahoma" w:cs="Tahoma"/>
          <w:sz w:val="24"/>
          <w:szCs w:val="24"/>
        </w:rPr>
        <w:t>ucirán consecuencialmente a un 7</w:t>
      </w:r>
      <w:r w:rsidR="004767F6" w:rsidRPr="00553E92">
        <w:rPr>
          <w:rFonts w:ascii="Tahoma" w:hAnsi="Tahoma" w:cs="Tahoma"/>
          <w:sz w:val="24"/>
          <w:szCs w:val="24"/>
        </w:rPr>
        <w:t xml:space="preserve">0%, dado que, de todas maneras, deben imponerse a </w:t>
      </w:r>
      <w:r w:rsidRPr="00553E92">
        <w:rPr>
          <w:rFonts w:ascii="Tahoma" w:hAnsi="Tahoma" w:cs="Tahoma"/>
          <w:sz w:val="24"/>
          <w:szCs w:val="24"/>
        </w:rPr>
        <w:t>la parte vencida en el pleito por virtud del imperativo adjetivo que regula la materia</w:t>
      </w:r>
      <w:r w:rsidR="004767F6" w:rsidRPr="00553E92">
        <w:rPr>
          <w:rFonts w:ascii="Tahoma" w:hAnsi="Tahoma" w:cs="Tahoma"/>
          <w:sz w:val="24"/>
          <w:szCs w:val="24"/>
        </w:rPr>
        <w:t xml:space="preserve">. </w:t>
      </w:r>
      <w:r w:rsidR="00D92B15" w:rsidRPr="00553E92">
        <w:rPr>
          <w:rFonts w:ascii="Tahoma" w:hAnsi="Tahoma" w:cs="Tahoma"/>
          <w:sz w:val="24"/>
          <w:szCs w:val="24"/>
        </w:rPr>
        <w:t>En virtud de ello se modificará el ordinal sexto de la providencia apelada.</w:t>
      </w:r>
      <w:r w:rsidRPr="00553E92">
        <w:rPr>
          <w:rFonts w:ascii="Tahoma" w:hAnsi="Tahoma" w:cs="Tahoma"/>
          <w:sz w:val="24"/>
          <w:szCs w:val="24"/>
        </w:rPr>
        <w:tab/>
      </w:r>
    </w:p>
    <w:p w14:paraId="53F5C2D3" w14:textId="77777777" w:rsidR="001118BB" w:rsidRPr="00553E92" w:rsidRDefault="001118BB" w:rsidP="00553E92">
      <w:pPr>
        <w:tabs>
          <w:tab w:val="left" w:pos="748"/>
        </w:tabs>
        <w:spacing w:line="276" w:lineRule="auto"/>
        <w:ind w:firstLine="0"/>
        <w:rPr>
          <w:rFonts w:ascii="Tahoma" w:hAnsi="Tahoma" w:cs="Tahoma"/>
          <w:sz w:val="24"/>
          <w:szCs w:val="24"/>
        </w:rPr>
      </w:pPr>
    </w:p>
    <w:p w14:paraId="7CFE9CC1" w14:textId="385B95B6" w:rsidR="00440960" w:rsidRPr="00553E92" w:rsidRDefault="00D92B15" w:rsidP="00553E92">
      <w:pPr>
        <w:tabs>
          <w:tab w:val="left" w:pos="748"/>
        </w:tabs>
        <w:spacing w:line="276" w:lineRule="auto"/>
        <w:rPr>
          <w:rFonts w:ascii="Tahoma" w:hAnsi="Tahoma" w:cs="Tahoma"/>
          <w:sz w:val="24"/>
          <w:szCs w:val="24"/>
        </w:rPr>
      </w:pPr>
      <w:r w:rsidRPr="00553E92">
        <w:rPr>
          <w:rFonts w:ascii="Tahoma" w:hAnsi="Tahoma" w:cs="Tahoma"/>
          <w:sz w:val="24"/>
          <w:szCs w:val="24"/>
        </w:rPr>
        <w:t>Teniendo en cuenta que ha prosperado parcialmente la censura expuesta por la togada que representa los intereses del ente accionado, en esta sede no habrá condena por concepto de costas procesales.</w:t>
      </w:r>
    </w:p>
    <w:p w14:paraId="506F0A0B" w14:textId="77777777" w:rsidR="00B33B46" w:rsidRPr="00553E92" w:rsidRDefault="00B33B46" w:rsidP="00553E92">
      <w:pPr>
        <w:spacing w:line="276" w:lineRule="auto"/>
        <w:ind w:firstLine="0"/>
        <w:rPr>
          <w:rFonts w:ascii="Tahoma" w:hAnsi="Tahoma" w:cs="Tahoma"/>
          <w:sz w:val="24"/>
          <w:szCs w:val="24"/>
          <w:shd w:val="clear" w:color="auto" w:fill="FFFFFF"/>
        </w:rPr>
      </w:pPr>
    </w:p>
    <w:p w14:paraId="232A367D" w14:textId="064BBDAB" w:rsidR="00B33B46" w:rsidRPr="00553E92" w:rsidRDefault="00BE425B" w:rsidP="00553E92">
      <w:pPr>
        <w:tabs>
          <w:tab w:val="left" w:pos="748"/>
        </w:tabs>
        <w:spacing w:line="276" w:lineRule="auto"/>
        <w:rPr>
          <w:rFonts w:ascii="Tahoma" w:hAnsi="Tahoma" w:cs="Tahoma"/>
          <w:sz w:val="24"/>
          <w:szCs w:val="24"/>
        </w:rPr>
      </w:pPr>
      <w:r w:rsidRPr="00553E92">
        <w:rPr>
          <w:rFonts w:ascii="Tahoma" w:hAnsi="Tahoma" w:cs="Tahoma"/>
          <w:sz w:val="24"/>
          <w:szCs w:val="24"/>
        </w:rPr>
        <w:t xml:space="preserve">En mérito de </w:t>
      </w:r>
      <w:r w:rsidR="00B33B46" w:rsidRPr="00553E92">
        <w:rPr>
          <w:rFonts w:ascii="Tahoma" w:hAnsi="Tahoma" w:cs="Tahoma"/>
          <w:sz w:val="24"/>
          <w:szCs w:val="24"/>
        </w:rPr>
        <w:t xml:space="preserve">lo expuesto, el </w:t>
      </w:r>
      <w:r w:rsidR="00B33B46" w:rsidRPr="00553E92">
        <w:rPr>
          <w:rFonts w:ascii="Tahoma" w:hAnsi="Tahoma" w:cs="Tahoma"/>
          <w:b/>
          <w:sz w:val="24"/>
          <w:szCs w:val="24"/>
        </w:rPr>
        <w:t>Tribunal Superior del Distrito Judicial de Pereira (Risaralda)</w:t>
      </w:r>
      <w:r w:rsidR="00B33B46" w:rsidRPr="00553E92">
        <w:rPr>
          <w:rFonts w:ascii="Tahoma" w:hAnsi="Tahoma" w:cs="Tahoma"/>
          <w:sz w:val="24"/>
          <w:szCs w:val="24"/>
        </w:rPr>
        <w:t xml:space="preserve">, </w:t>
      </w:r>
      <w:r w:rsidR="00B33B46" w:rsidRPr="00553E92">
        <w:rPr>
          <w:rFonts w:ascii="Tahoma" w:hAnsi="Tahoma" w:cs="Tahoma"/>
          <w:b/>
          <w:sz w:val="24"/>
          <w:szCs w:val="24"/>
        </w:rPr>
        <w:t>Sala Laboral No. 1</w:t>
      </w:r>
      <w:r w:rsidR="00B33B46" w:rsidRPr="00553E92">
        <w:rPr>
          <w:rFonts w:ascii="Tahoma" w:hAnsi="Tahoma" w:cs="Tahoma"/>
          <w:sz w:val="24"/>
          <w:szCs w:val="24"/>
        </w:rPr>
        <w:t>, Administrando Justicia en Nombre de la República y por autoridad de la Ley,</w:t>
      </w:r>
    </w:p>
    <w:p w14:paraId="3EC2ECE8" w14:textId="77777777" w:rsidR="00440960" w:rsidRPr="00553E92" w:rsidRDefault="00440960" w:rsidP="00553E92">
      <w:pPr>
        <w:tabs>
          <w:tab w:val="left" w:pos="748"/>
        </w:tabs>
        <w:spacing w:line="276" w:lineRule="auto"/>
        <w:ind w:firstLine="0"/>
        <w:rPr>
          <w:rFonts w:ascii="Tahoma" w:hAnsi="Tahoma" w:cs="Tahoma"/>
          <w:iCs/>
          <w:sz w:val="24"/>
          <w:szCs w:val="24"/>
        </w:rPr>
      </w:pPr>
    </w:p>
    <w:p w14:paraId="30CD882E" w14:textId="77777777" w:rsidR="00B33B46" w:rsidRPr="00553E92" w:rsidRDefault="00B33B46" w:rsidP="00553E92">
      <w:pPr>
        <w:widowControl w:val="0"/>
        <w:autoSpaceDE w:val="0"/>
        <w:autoSpaceDN w:val="0"/>
        <w:adjustRightInd w:val="0"/>
        <w:spacing w:line="276" w:lineRule="auto"/>
        <w:ind w:firstLine="0"/>
        <w:jc w:val="center"/>
        <w:rPr>
          <w:rFonts w:ascii="Tahoma" w:hAnsi="Tahoma" w:cs="Tahoma"/>
          <w:b/>
          <w:color w:val="000000" w:themeColor="text1"/>
          <w:sz w:val="24"/>
          <w:szCs w:val="24"/>
        </w:rPr>
      </w:pPr>
      <w:r w:rsidRPr="00553E92">
        <w:rPr>
          <w:rFonts w:ascii="Tahoma" w:hAnsi="Tahoma" w:cs="Tahoma"/>
          <w:b/>
          <w:color w:val="000000" w:themeColor="text1"/>
          <w:sz w:val="24"/>
          <w:szCs w:val="24"/>
        </w:rPr>
        <w:t>R E S U E L V E:</w:t>
      </w:r>
    </w:p>
    <w:p w14:paraId="57EE1BAF" w14:textId="77777777" w:rsidR="00B33B46" w:rsidRPr="00553E92" w:rsidRDefault="00B33B46" w:rsidP="00553E92">
      <w:pPr>
        <w:widowControl w:val="0"/>
        <w:autoSpaceDE w:val="0"/>
        <w:autoSpaceDN w:val="0"/>
        <w:adjustRightInd w:val="0"/>
        <w:spacing w:line="276" w:lineRule="auto"/>
        <w:jc w:val="center"/>
        <w:rPr>
          <w:rFonts w:ascii="Tahoma" w:hAnsi="Tahoma" w:cs="Tahoma"/>
          <w:b/>
          <w:color w:val="000000" w:themeColor="text1"/>
          <w:sz w:val="24"/>
          <w:szCs w:val="24"/>
        </w:rPr>
      </w:pPr>
    </w:p>
    <w:p w14:paraId="5F46FB3A" w14:textId="25883ADB" w:rsidR="00755E85" w:rsidRPr="00553E92" w:rsidRDefault="00D76646" w:rsidP="00553E92">
      <w:pPr>
        <w:spacing w:line="276" w:lineRule="auto"/>
        <w:ind w:firstLine="708"/>
        <w:rPr>
          <w:rFonts w:ascii="Tahoma" w:hAnsi="Tahoma" w:cs="Tahoma"/>
          <w:sz w:val="24"/>
          <w:szCs w:val="24"/>
        </w:rPr>
      </w:pPr>
      <w:r w:rsidRPr="00553E92">
        <w:rPr>
          <w:rFonts w:ascii="Tahoma" w:hAnsi="Tahoma" w:cs="Tahoma"/>
          <w:b/>
          <w:color w:val="000000" w:themeColor="text1"/>
          <w:sz w:val="24"/>
          <w:szCs w:val="24"/>
          <w:u w:val="single"/>
        </w:rPr>
        <w:t>PRIMERO</w:t>
      </w:r>
      <w:r w:rsidRPr="00553E92">
        <w:rPr>
          <w:rFonts w:ascii="Tahoma" w:hAnsi="Tahoma" w:cs="Tahoma"/>
          <w:color w:val="000000" w:themeColor="text1"/>
          <w:sz w:val="24"/>
          <w:szCs w:val="24"/>
        </w:rPr>
        <w:t xml:space="preserve">. </w:t>
      </w:r>
      <w:r w:rsidR="00755E85" w:rsidRPr="00553E92">
        <w:rPr>
          <w:rFonts w:ascii="Tahoma" w:hAnsi="Tahoma" w:cs="Tahoma"/>
          <w:color w:val="000000" w:themeColor="text1"/>
          <w:sz w:val="24"/>
          <w:szCs w:val="24"/>
        </w:rPr>
        <w:t>–</w:t>
      </w:r>
      <w:r w:rsidR="00B33B46" w:rsidRPr="00553E92">
        <w:rPr>
          <w:rFonts w:ascii="Tahoma" w:hAnsi="Tahoma" w:cs="Tahoma"/>
          <w:color w:val="000000" w:themeColor="text1"/>
          <w:sz w:val="24"/>
          <w:szCs w:val="24"/>
        </w:rPr>
        <w:t xml:space="preserve"> </w:t>
      </w:r>
      <w:r w:rsidR="00755E85" w:rsidRPr="00553E92">
        <w:rPr>
          <w:rFonts w:ascii="Tahoma" w:hAnsi="Tahoma" w:cs="Tahoma"/>
          <w:b/>
          <w:bCs/>
          <w:color w:val="000000" w:themeColor="text1"/>
          <w:sz w:val="24"/>
          <w:szCs w:val="24"/>
        </w:rPr>
        <w:t>MODIFICAR</w:t>
      </w:r>
      <w:r w:rsidR="00755E85" w:rsidRPr="00553E92">
        <w:rPr>
          <w:rFonts w:ascii="Tahoma" w:hAnsi="Tahoma" w:cs="Tahoma"/>
          <w:color w:val="000000" w:themeColor="text1"/>
          <w:sz w:val="24"/>
          <w:szCs w:val="24"/>
        </w:rPr>
        <w:t xml:space="preserve"> l</w:t>
      </w:r>
      <w:r w:rsidR="00D92B15" w:rsidRPr="00553E92">
        <w:rPr>
          <w:rFonts w:ascii="Tahoma" w:hAnsi="Tahoma" w:cs="Tahoma"/>
          <w:color w:val="000000" w:themeColor="text1"/>
          <w:sz w:val="24"/>
          <w:szCs w:val="24"/>
        </w:rPr>
        <w:t>os</w:t>
      </w:r>
      <w:r w:rsidR="00755E85" w:rsidRPr="00553E92">
        <w:rPr>
          <w:rFonts w:ascii="Tahoma" w:hAnsi="Tahoma" w:cs="Tahoma"/>
          <w:color w:val="000000" w:themeColor="text1"/>
          <w:sz w:val="24"/>
          <w:szCs w:val="24"/>
        </w:rPr>
        <w:t xml:space="preserve"> ordinal</w:t>
      </w:r>
      <w:r w:rsidR="00D92B15" w:rsidRPr="00553E92">
        <w:rPr>
          <w:rFonts w:ascii="Tahoma" w:hAnsi="Tahoma" w:cs="Tahoma"/>
          <w:color w:val="000000" w:themeColor="text1"/>
          <w:sz w:val="24"/>
          <w:szCs w:val="24"/>
        </w:rPr>
        <w:t>es</w:t>
      </w:r>
      <w:r w:rsidR="00755E85" w:rsidRPr="00553E92">
        <w:rPr>
          <w:rFonts w:ascii="Tahoma" w:hAnsi="Tahoma" w:cs="Tahoma"/>
          <w:color w:val="000000" w:themeColor="text1"/>
          <w:sz w:val="24"/>
          <w:szCs w:val="24"/>
        </w:rPr>
        <w:t xml:space="preserve"> </w:t>
      </w:r>
      <w:r w:rsidR="00755E85" w:rsidRPr="00553E92">
        <w:rPr>
          <w:rFonts w:ascii="Tahoma" w:hAnsi="Tahoma" w:cs="Tahoma"/>
          <w:b/>
          <w:bCs/>
          <w:color w:val="000000" w:themeColor="text1"/>
          <w:sz w:val="24"/>
          <w:szCs w:val="24"/>
        </w:rPr>
        <w:t>CUARTO</w:t>
      </w:r>
      <w:r w:rsidR="00526FEC" w:rsidRPr="00553E92">
        <w:rPr>
          <w:rFonts w:ascii="Tahoma" w:hAnsi="Tahoma" w:cs="Tahoma"/>
          <w:b/>
          <w:bCs/>
          <w:color w:val="000000" w:themeColor="text1"/>
          <w:sz w:val="24"/>
          <w:szCs w:val="24"/>
        </w:rPr>
        <w:t xml:space="preserve"> </w:t>
      </w:r>
      <w:r w:rsidR="00D92B15" w:rsidRPr="00553E92">
        <w:rPr>
          <w:rFonts w:ascii="Tahoma" w:hAnsi="Tahoma" w:cs="Tahoma"/>
          <w:color w:val="000000" w:themeColor="text1"/>
          <w:sz w:val="24"/>
          <w:szCs w:val="24"/>
        </w:rPr>
        <w:t>y</w:t>
      </w:r>
      <w:r w:rsidR="00D92B15" w:rsidRPr="00553E92">
        <w:rPr>
          <w:rFonts w:ascii="Tahoma" w:hAnsi="Tahoma" w:cs="Tahoma"/>
          <w:b/>
          <w:bCs/>
          <w:color w:val="000000" w:themeColor="text1"/>
          <w:sz w:val="24"/>
          <w:szCs w:val="24"/>
        </w:rPr>
        <w:t xml:space="preserve"> SEXTO </w:t>
      </w:r>
      <w:r w:rsidR="00526FEC" w:rsidRPr="00553E92">
        <w:rPr>
          <w:rFonts w:ascii="Tahoma" w:hAnsi="Tahoma" w:cs="Tahoma"/>
          <w:color w:val="000000" w:themeColor="text1"/>
          <w:sz w:val="24"/>
          <w:szCs w:val="24"/>
        </w:rPr>
        <w:t xml:space="preserve">de la sentencia proferida el 3 de julio de 2019 por el Juzgado Tercero Laboral del Circuito de Pereira, en el sentido de que </w:t>
      </w:r>
      <w:r w:rsidR="00526FEC" w:rsidRPr="00553E92">
        <w:rPr>
          <w:rFonts w:ascii="Tahoma" w:hAnsi="Tahoma" w:cs="Tahoma"/>
          <w:sz w:val="24"/>
          <w:szCs w:val="24"/>
        </w:rPr>
        <w:t xml:space="preserve">la sanción moratoria corre </w:t>
      </w:r>
      <w:r w:rsidR="00526FEC" w:rsidRPr="00553E92">
        <w:rPr>
          <w:rFonts w:ascii="Tahoma" w:hAnsi="Tahoma" w:cs="Tahoma"/>
          <w:b/>
          <w:bCs/>
          <w:sz w:val="24"/>
          <w:szCs w:val="24"/>
        </w:rPr>
        <w:t>hasta el 3 de julio de 2019</w:t>
      </w:r>
      <w:r w:rsidR="00D92B15" w:rsidRPr="00553E92">
        <w:rPr>
          <w:rFonts w:ascii="Tahoma" w:hAnsi="Tahoma" w:cs="Tahoma"/>
          <w:sz w:val="24"/>
          <w:szCs w:val="24"/>
        </w:rPr>
        <w:t xml:space="preserve"> y que las costas procesales corren por cuenta de la demandada en un </w:t>
      </w:r>
      <w:r w:rsidR="004E4403" w:rsidRPr="00553E92">
        <w:rPr>
          <w:rFonts w:ascii="Tahoma" w:hAnsi="Tahoma" w:cs="Tahoma"/>
          <w:b/>
          <w:bCs/>
          <w:sz w:val="24"/>
          <w:szCs w:val="24"/>
        </w:rPr>
        <w:t>7</w:t>
      </w:r>
      <w:r w:rsidR="00D92B15" w:rsidRPr="00553E92">
        <w:rPr>
          <w:rFonts w:ascii="Tahoma" w:hAnsi="Tahoma" w:cs="Tahoma"/>
          <w:b/>
          <w:bCs/>
          <w:sz w:val="24"/>
          <w:szCs w:val="24"/>
        </w:rPr>
        <w:t>0%.</w:t>
      </w:r>
    </w:p>
    <w:p w14:paraId="1FC171B5" w14:textId="77777777" w:rsidR="00526FEC" w:rsidRPr="00553E92" w:rsidRDefault="00526FEC" w:rsidP="00553E92">
      <w:pPr>
        <w:spacing w:line="276" w:lineRule="auto"/>
        <w:ind w:firstLine="708"/>
        <w:rPr>
          <w:rFonts w:ascii="Tahoma" w:hAnsi="Tahoma" w:cs="Tahoma"/>
          <w:color w:val="000000" w:themeColor="text1"/>
          <w:sz w:val="24"/>
          <w:szCs w:val="24"/>
        </w:rPr>
      </w:pPr>
    </w:p>
    <w:p w14:paraId="64A8F3A5" w14:textId="45B136CE" w:rsidR="00B33B46" w:rsidRPr="00553E92" w:rsidRDefault="00526FEC" w:rsidP="00553E92">
      <w:pPr>
        <w:spacing w:line="276" w:lineRule="auto"/>
        <w:ind w:firstLine="708"/>
        <w:rPr>
          <w:rFonts w:ascii="Tahoma" w:hAnsi="Tahoma" w:cs="Tahoma"/>
          <w:color w:val="000000" w:themeColor="text1"/>
          <w:sz w:val="24"/>
          <w:szCs w:val="24"/>
        </w:rPr>
      </w:pPr>
      <w:r w:rsidRPr="00553E92">
        <w:rPr>
          <w:rFonts w:ascii="Tahoma" w:hAnsi="Tahoma" w:cs="Tahoma"/>
          <w:b/>
          <w:color w:val="000000" w:themeColor="text1"/>
          <w:sz w:val="24"/>
          <w:szCs w:val="24"/>
        </w:rPr>
        <w:t xml:space="preserve">SEGUNDO. – </w:t>
      </w:r>
      <w:r w:rsidR="00B33B46" w:rsidRPr="00553E92">
        <w:rPr>
          <w:rFonts w:ascii="Tahoma" w:hAnsi="Tahoma" w:cs="Tahoma"/>
          <w:b/>
          <w:color w:val="000000" w:themeColor="text1"/>
          <w:sz w:val="24"/>
          <w:szCs w:val="24"/>
        </w:rPr>
        <w:t>CONFIRMAR</w:t>
      </w:r>
      <w:r w:rsidRPr="00553E92">
        <w:rPr>
          <w:rFonts w:ascii="Tahoma" w:hAnsi="Tahoma" w:cs="Tahoma"/>
          <w:b/>
          <w:color w:val="000000" w:themeColor="text1"/>
          <w:sz w:val="24"/>
          <w:szCs w:val="24"/>
        </w:rPr>
        <w:t xml:space="preserve"> </w:t>
      </w:r>
      <w:r w:rsidRPr="00553E92">
        <w:rPr>
          <w:rFonts w:ascii="Tahoma" w:hAnsi="Tahoma" w:cs="Tahoma"/>
          <w:bCs/>
          <w:color w:val="000000" w:themeColor="text1"/>
          <w:sz w:val="24"/>
          <w:szCs w:val="24"/>
        </w:rPr>
        <w:t>en todo lo demás</w:t>
      </w:r>
      <w:r w:rsidR="00B33B46" w:rsidRPr="00553E92">
        <w:rPr>
          <w:rFonts w:ascii="Tahoma" w:hAnsi="Tahoma" w:cs="Tahoma"/>
          <w:color w:val="000000" w:themeColor="text1"/>
          <w:sz w:val="24"/>
          <w:szCs w:val="24"/>
        </w:rPr>
        <w:t xml:space="preserve"> la sentencia de la referencia</w:t>
      </w:r>
      <w:r w:rsidR="00081DA2" w:rsidRPr="00553E92">
        <w:rPr>
          <w:rFonts w:ascii="Tahoma" w:hAnsi="Tahoma" w:cs="Tahoma"/>
          <w:color w:val="000000" w:themeColor="text1"/>
          <w:sz w:val="24"/>
          <w:szCs w:val="24"/>
        </w:rPr>
        <w:t>.</w:t>
      </w:r>
    </w:p>
    <w:p w14:paraId="4097F06F" w14:textId="77777777" w:rsidR="00B33B46" w:rsidRPr="00553E92" w:rsidRDefault="00B33B46" w:rsidP="00553E92">
      <w:pPr>
        <w:spacing w:line="276" w:lineRule="auto"/>
        <w:ind w:firstLine="708"/>
        <w:rPr>
          <w:rFonts w:ascii="Tahoma" w:hAnsi="Tahoma" w:cs="Tahoma"/>
          <w:color w:val="000000" w:themeColor="text1"/>
          <w:sz w:val="24"/>
          <w:szCs w:val="24"/>
        </w:rPr>
      </w:pPr>
    </w:p>
    <w:p w14:paraId="100E5033" w14:textId="7B2C79D5" w:rsidR="00D76646" w:rsidRPr="00553E92" w:rsidRDefault="00D92B15" w:rsidP="00553E92">
      <w:pPr>
        <w:spacing w:line="276" w:lineRule="auto"/>
        <w:rPr>
          <w:rFonts w:ascii="Tahoma" w:hAnsi="Tahoma" w:cs="Tahoma"/>
          <w:color w:val="000000" w:themeColor="text1"/>
          <w:sz w:val="24"/>
          <w:szCs w:val="24"/>
        </w:rPr>
      </w:pPr>
      <w:r w:rsidRPr="00553E92">
        <w:rPr>
          <w:rFonts w:ascii="Tahoma" w:hAnsi="Tahoma" w:cs="Tahoma"/>
          <w:b/>
          <w:color w:val="000000" w:themeColor="text1"/>
          <w:sz w:val="24"/>
          <w:szCs w:val="24"/>
          <w:u w:val="single"/>
        </w:rPr>
        <w:t>TERCERO</w:t>
      </w:r>
      <w:r w:rsidR="00D76646" w:rsidRPr="00553E92">
        <w:rPr>
          <w:rFonts w:ascii="Tahoma" w:hAnsi="Tahoma" w:cs="Tahoma"/>
          <w:b/>
          <w:color w:val="000000" w:themeColor="text1"/>
          <w:sz w:val="24"/>
          <w:szCs w:val="24"/>
          <w:u w:val="single"/>
        </w:rPr>
        <w:t>.</w:t>
      </w:r>
      <w:r w:rsidR="00D76646" w:rsidRPr="00553E92">
        <w:rPr>
          <w:rFonts w:ascii="Tahoma" w:hAnsi="Tahoma" w:cs="Tahoma"/>
          <w:caps/>
          <w:color w:val="000000" w:themeColor="text1"/>
          <w:sz w:val="24"/>
          <w:szCs w:val="24"/>
        </w:rPr>
        <w:t xml:space="preserve"> </w:t>
      </w:r>
      <w:r w:rsidRPr="00553E92">
        <w:rPr>
          <w:rFonts w:ascii="Tahoma" w:hAnsi="Tahoma" w:cs="Tahoma"/>
          <w:caps/>
          <w:color w:val="000000" w:themeColor="text1"/>
          <w:sz w:val="24"/>
          <w:szCs w:val="24"/>
        </w:rPr>
        <w:t>–</w:t>
      </w:r>
      <w:r w:rsidR="00D76646" w:rsidRPr="00553E92">
        <w:rPr>
          <w:rFonts w:ascii="Tahoma" w:hAnsi="Tahoma" w:cs="Tahoma"/>
          <w:caps/>
          <w:color w:val="000000" w:themeColor="text1"/>
          <w:sz w:val="24"/>
          <w:szCs w:val="24"/>
        </w:rPr>
        <w:t xml:space="preserve"> </w:t>
      </w:r>
      <w:r w:rsidRPr="00553E92">
        <w:rPr>
          <w:rFonts w:ascii="Tahoma" w:hAnsi="Tahoma" w:cs="Tahoma"/>
          <w:bCs/>
          <w:color w:val="000000" w:themeColor="text1"/>
          <w:sz w:val="24"/>
          <w:szCs w:val="24"/>
        </w:rPr>
        <w:t>Sin lugar a condena en costas procesales en esta instancia.</w:t>
      </w:r>
    </w:p>
    <w:p w14:paraId="051F2386" w14:textId="77777777" w:rsidR="00E6339D" w:rsidRPr="00553E92" w:rsidRDefault="00E6339D" w:rsidP="00553E92">
      <w:pPr>
        <w:spacing w:line="276" w:lineRule="auto"/>
        <w:ind w:firstLine="708"/>
        <w:rPr>
          <w:rFonts w:ascii="Tahoma" w:hAnsi="Tahoma" w:cs="Tahoma"/>
          <w:color w:val="000000"/>
          <w:sz w:val="24"/>
          <w:szCs w:val="24"/>
        </w:rPr>
      </w:pPr>
      <w:r w:rsidRPr="00553E92">
        <w:rPr>
          <w:rFonts w:ascii="Tahoma" w:hAnsi="Tahoma" w:cs="Tahoma"/>
          <w:sz w:val="24"/>
          <w:szCs w:val="24"/>
        </w:rPr>
        <w:t xml:space="preserve">De conformidad al </w:t>
      </w:r>
      <w:r w:rsidRPr="00553E92">
        <w:rPr>
          <w:rFonts w:ascii="Tahoma" w:hAnsi="Tahoma" w:cs="Tahoma"/>
          <w:color w:val="000000"/>
          <w:sz w:val="24"/>
          <w:szCs w:val="24"/>
        </w:rPr>
        <w:t>artículo 15 del Decreto No. 806 del 4 de junio de 2020, expedido por el Ministerio de Justicia y del Derecho, la presente sentencia se notificará por ESTADOS.</w:t>
      </w:r>
    </w:p>
    <w:p w14:paraId="6DE7859E" w14:textId="75467DF0" w:rsidR="00B33B46" w:rsidRPr="00553E92" w:rsidRDefault="00B33B46" w:rsidP="00553E92">
      <w:pPr>
        <w:spacing w:line="276" w:lineRule="auto"/>
        <w:ind w:firstLine="0"/>
        <w:rPr>
          <w:rFonts w:ascii="Tahoma" w:hAnsi="Tahoma" w:cs="Tahoma"/>
          <w:color w:val="000000" w:themeColor="text1"/>
          <w:sz w:val="24"/>
          <w:szCs w:val="24"/>
        </w:rPr>
      </w:pPr>
    </w:p>
    <w:p w14:paraId="71DB570C" w14:textId="77777777" w:rsidR="00553E92" w:rsidRPr="00553E92" w:rsidRDefault="00553E92" w:rsidP="00553E92">
      <w:pPr>
        <w:spacing w:line="276" w:lineRule="auto"/>
        <w:ind w:firstLine="708"/>
        <w:rPr>
          <w:rFonts w:ascii="Tahoma" w:eastAsia="Calibri" w:hAnsi="Tahoma" w:cs="Tahoma"/>
          <w:sz w:val="24"/>
          <w:szCs w:val="24"/>
          <w:lang w:val="es-ES_tradnl"/>
        </w:rPr>
      </w:pPr>
      <w:bookmarkStart w:id="3" w:name="OLE_LINK23"/>
      <w:bookmarkStart w:id="4" w:name="OLE_LINK24"/>
      <w:r w:rsidRPr="00553E92">
        <w:rPr>
          <w:rFonts w:ascii="Tahoma" w:eastAsia="Calibri" w:hAnsi="Tahoma" w:cs="Tahoma"/>
          <w:sz w:val="24"/>
          <w:szCs w:val="24"/>
          <w:lang w:val="es-ES_tradnl"/>
        </w:rPr>
        <w:t xml:space="preserve">La Magistrada Ponente, </w:t>
      </w:r>
    </w:p>
    <w:p w14:paraId="06A76804" w14:textId="77777777" w:rsidR="00553E92" w:rsidRPr="00553E92" w:rsidRDefault="00553E92" w:rsidP="00553E9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0D38826" w14:textId="77777777" w:rsidR="00553E92" w:rsidRPr="00553E92" w:rsidRDefault="00553E92" w:rsidP="00553E9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E1B0C85" w14:textId="77777777" w:rsidR="00553E92" w:rsidRPr="00553E92" w:rsidRDefault="00553E92" w:rsidP="00553E92">
      <w:pPr>
        <w:spacing w:line="276" w:lineRule="auto"/>
        <w:ind w:firstLine="705"/>
        <w:jc w:val="center"/>
        <w:textAlignment w:val="baseline"/>
        <w:rPr>
          <w:rFonts w:ascii="Tahoma" w:eastAsia="Times New Roman" w:hAnsi="Tahoma" w:cs="Tahoma"/>
          <w:b/>
          <w:bCs/>
          <w:sz w:val="24"/>
          <w:szCs w:val="24"/>
          <w:lang w:val="es-ES_tradnl" w:eastAsia="es-ES_tradnl"/>
        </w:rPr>
      </w:pPr>
      <w:r w:rsidRPr="00553E92">
        <w:rPr>
          <w:rFonts w:ascii="Tahoma" w:eastAsia="Times New Roman" w:hAnsi="Tahoma" w:cs="Tahoma"/>
          <w:b/>
          <w:bCs/>
          <w:sz w:val="24"/>
          <w:szCs w:val="24"/>
          <w:lang w:val="es-ES_tradnl" w:eastAsia="es-ES_tradnl"/>
        </w:rPr>
        <w:t>ANA LUCÍA CAICEDO CALDERÓN</w:t>
      </w:r>
    </w:p>
    <w:p w14:paraId="4EBC27AD" w14:textId="77777777" w:rsidR="00553E92" w:rsidRPr="00553E92" w:rsidRDefault="00553E92" w:rsidP="00553E9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34AFE20" w14:textId="77777777" w:rsidR="00553E92" w:rsidRPr="00553E92" w:rsidRDefault="00553E92" w:rsidP="00553E9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F03E925" w14:textId="77777777" w:rsidR="00553E92" w:rsidRPr="00553E92" w:rsidRDefault="00553E92" w:rsidP="00553E92">
      <w:pPr>
        <w:spacing w:line="276" w:lineRule="auto"/>
        <w:ind w:firstLine="705"/>
        <w:jc w:val="left"/>
        <w:textAlignment w:val="baseline"/>
        <w:rPr>
          <w:rFonts w:ascii="Tahoma" w:eastAsia="Times New Roman" w:hAnsi="Tahoma" w:cs="Tahoma"/>
          <w:sz w:val="24"/>
          <w:szCs w:val="24"/>
          <w:lang w:val="es-CO" w:eastAsia="es-ES_tradnl"/>
        </w:rPr>
      </w:pPr>
      <w:r w:rsidRPr="00553E92">
        <w:rPr>
          <w:rFonts w:ascii="Tahoma" w:eastAsia="Times New Roman" w:hAnsi="Tahoma" w:cs="Tahoma"/>
          <w:sz w:val="24"/>
          <w:szCs w:val="24"/>
          <w:lang w:val="es-ES_tradnl" w:eastAsia="es-ES_tradnl"/>
        </w:rPr>
        <w:t>La Magistrada y el Magistrado,</w:t>
      </w:r>
    </w:p>
    <w:p w14:paraId="2413E9EA" w14:textId="77777777" w:rsidR="00553E92" w:rsidRPr="00553E92" w:rsidRDefault="00553E92" w:rsidP="00553E9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20D16A3" w14:textId="77777777" w:rsidR="00553E92" w:rsidRPr="00553E92" w:rsidRDefault="00553E92" w:rsidP="00553E9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5310DED" w14:textId="7B2A5768" w:rsidR="00B33B46" w:rsidRPr="00553E92" w:rsidRDefault="00553E92" w:rsidP="00553E92">
      <w:pPr>
        <w:spacing w:line="276" w:lineRule="auto"/>
        <w:ind w:firstLine="0"/>
        <w:rPr>
          <w:rFonts w:ascii="Tahoma" w:hAnsi="Tahoma" w:cs="Tahoma"/>
          <w:b/>
          <w:color w:val="000000" w:themeColor="text1"/>
          <w:sz w:val="24"/>
          <w:szCs w:val="24"/>
        </w:rPr>
      </w:pPr>
      <w:r w:rsidRPr="00553E92">
        <w:rPr>
          <w:rFonts w:ascii="Tahoma" w:eastAsia="Times New Roman" w:hAnsi="Tahoma" w:cs="Tahoma"/>
          <w:b/>
          <w:bCs/>
          <w:sz w:val="24"/>
          <w:szCs w:val="24"/>
          <w:lang w:eastAsia="es-ES"/>
        </w:rPr>
        <w:t>OLGA LUCÍA HOYOS SEPÚLVEDA</w:t>
      </w:r>
      <w:r w:rsidRPr="00553E92">
        <w:rPr>
          <w:rFonts w:ascii="Tahoma" w:eastAsia="Times New Roman" w:hAnsi="Tahoma" w:cs="Tahoma"/>
          <w:b/>
          <w:bCs/>
          <w:sz w:val="24"/>
          <w:szCs w:val="24"/>
          <w:lang w:eastAsia="es-ES"/>
        </w:rPr>
        <w:tab/>
      </w:r>
      <w:r w:rsidRPr="00553E92">
        <w:rPr>
          <w:rFonts w:ascii="Tahoma" w:eastAsia="Times New Roman" w:hAnsi="Tahoma" w:cs="Tahoma"/>
          <w:b/>
          <w:bCs/>
          <w:sz w:val="24"/>
          <w:szCs w:val="24"/>
          <w:lang w:eastAsia="es-ES"/>
        </w:rPr>
        <w:tab/>
        <w:t>JULIO CÉSAR SALAZAR MUÑOZ</w:t>
      </w:r>
      <w:bookmarkEnd w:id="3"/>
      <w:bookmarkEnd w:id="4"/>
    </w:p>
    <w:sectPr w:rsidR="00B33B46" w:rsidRPr="00553E92" w:rsidSect="00E92AE0">
      <w:headerReference w:type="default" r:id="rId12"/>
      <w:footerReference w:type="default" r:id="rId13"/>
      <w:footerReference w:type="first" r:id="rId14"/>
      <w:pgSz w:w="12242" w:h="18722" w:code="258"/>
      <w:pgMar w:top="1814" w:right="1247" w:bottom="1247" w:left="1814"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7D7DC44"/>
  <w15:commentEx w15:done="0" w15:paraId="7646B886"/>
  <w15:commentEx w15:done="0" w15:paraId="129987CC"/>
  <w15:commentEx w15:done="0" w15:paraId="50B85AFA"/>
  <w15:commentEx w15:done="0" w15:paraId="4427379D"/>
  <w15:commentEx w15:done="0" w15:paraId="53FDFF17" w15:paraIdParent="4427379D"/>
  <w15:commentEx w15:done="0" w15:paraId="6DD773B1" w15:paraIdParent="7646B886"/>
  <w15:commentEx w15:done="0" w15:paraId="1FAA0493" w15:paraIdParent="129987C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7BB9F2" w16cex:dateUtc="2020-08-11T16:45:00Z"/>
  <w16cex:commentExtensible w16cex:durableId="22DE9AA3" w16cex:dateUtc="2020-08-12T21:43:00Z"/>
  <w16cex:commentExtensible w16cex:durableId="22DE9E48" w16cex:dateUtc="2020-08-12T21:58:00Z"/>
  <w16cex:commentExtensible w16cex:durableId="22DE9F0B" w16cex:dateUtc="2020-08-12T22:02:00Z"/>
  <w16cex:commentExtensible w16cex:durableId="22DE9C0F" w16cex:dateUtc="2020-08-12T21:49:00Z"/>
  <w16cex:commentExtensible w16cex:durableId="22DE9F3D" w16cex:dateUtc="2020-08-12T22:02:00Z"/>
  <w16cex:commentExtensible w16cex:durableId="6B1CF028" w16cex:dateUtc="2020-08-10T18:52:00Z"/>
  <w16cex:commentExtensible w16cex:durableId="57B9BC4B" w16cex:dateUtc="2020-08-11T14:57:00Z"/>
  <w16cex:commentExtensible w16cex:durableId="7DA60F25" w16cex:dateUtc="2020-08-13T14:15:15.621Z"/>
  <w16cex:commentExtensible w16cex:durableId="272D1133" w16cex:dateUtc="2020-08-13T14:16:54.429Z"/>
</w16cex:commentsExtensible>
</file>

<file path=word/commentsIds.xml><?xml version="1.0" encoding="utf-8"?>
<w16cid:commentsIds xmlns:mc="http://schemas.openxmlformats.org/markup-compatibility/2006" xmlns:w16cid="http://schemas.microsoft.com/office/word/2016/wordml/cid" mc:Ignorable="w16cid">
  <w16cid:commentId w16cid:paraId="27D7DC44" w16cid:durableId="277BB9F2"/>
  <w16cid:commentId w16cid:paraId="422AAFFA" w16cid:durableId="22DE9AA3"/>
  <w16cid:commentId w16cid:paraId="2970C799" w16cid:durableId="22DE9E48"/>
  <w16cid:commentId w16cid:paraId="05EB33F4" w16cid:durableId="22DE9F0B"/>
  <w16cid:commentId w16cid:paraId="0EE96830" w16cid:durableId="22DE9C0F"/>
  <w16cid:commentId w16cid:paraId="7285F20A" w16cid:durableId="22DE9F3D"/>
  <w16cid:commentId w16cid:paraId="4427379D" w16cid:durableId="6B1CF028"/>
  <w16cid:commentId w16cid:paraId="53FDFF17" w16cid:durableId="57B9BC4B"/>
  <w16cid:commentId w16cid:paraId="7646B886" w16cid:durableId="60F2EE8D"/>
  <w16cid:commentId w16cid:paraId="129987CC" w16cid:durableId="229350BE"/>
  <w16cid:commentId w16cid:paraId="50B85AFA" w16cid:durableId="1A9D83C1"/>
  <w16cid:commentId w16cid:paraId="6DD773B1" w16cid:durableId="7DA60F25"/>
  <w16cid:commentId w16cid:paraId="1FAA0493" w16cid:durableId="272D11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024FC" w14:textId="77777777" w:rsidR="00B60C73" w:rsidRDefault="00B60C73" w:rsidP="00BB12C4">
      <w:pPr>
        <w:spacing w:line="240" w:lineRule="auto"/>
      </w:pPr>
      <w:r>
        <w:separator/>
      </w:r>
    </w:p>
  </w:endnote>
  <w:endnote w:type="continuationSeparator" w:id="0">
    <w:p w14:paraId="56B09D81" w14:textId="77777777" w:rsidR="00B60C73" w:rsidRDefault="00B60C73" w:rsidP="00BB1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21252"/>
      <w:docPartObj>
        <w:docPartGallery w:val="Page Numbers (Bottom of Page)"/>
        <w:docPartUnique/>
      </w:docPartObj>
    </w:sdtPr>
    <w:sdtEndPr>
      <w:rPr>
        <w:rFonts w:ascii="Arial" w:hAnsi="Arial" w:cs="Arial"/>
        <w:sz w:val="18"/>
      </w:rPr>
    </w:sdtEndPr>
    <w:sdtContent>
      <w:p w14:paraId="296B8E5C" w14:textId="77777777" w:rsidR="00AF578F" w:rsidRPr="003D369B" w:rsidRDefault="00131039">
        <w:pPr>
          <w:pStyle w:val="Piedepgina"/>
          <w:jc w:val="right"/>
          <w:rPr>
            <w:rFonts w:ascii="Arial" w:hAnsi="Arial" w:cs="Arial"/>
            <w:sz w:val="18"/>
          </w:rPr>
        </w:pPr>
        <w:r w:rsidRPr="003D369B">
          <w:rPr>
            <w:rFonts w:ascii="Arial" w:hAnsi="Arial" w:cs="Arial"/>
            <w:sz w:val="18"/>
          </w:rPr>
          <w:fldChar w:fldCharType="begin"/>
        </w:r>
        <w:r w:rsidRPr="003D369B">
          <w:rPr>
            <w:rFonts w:ascii="Arial" w:hAnsi="Arial" w:cs="Arial"/>
            <w:sz w:val="18"/>
          </w:rPr>
          <w:instrText>PAGE   \* MERGEFORMAT</w:instrText>
        </w:r>
        <w:r w:rsidRPr="003D369B">
          <w:rPr>
            <w:rFonts w:ascii="Arial" w:hAnsi="Arial" w:cs="Arial"/>
            <w:sz w:val="18"/>
          </w:rPr>
          <w:fldChar w:fldCharType="separate"/>
        </w:r>
        <w:r w:rsidR="00922E8F">
          <w:rPr>
            <w:rFonts w:ascii="Arial" w:hAnsi="Arial" w:cs="Arial"/>
            <w:noProof/>
            <w:sz w:val="18"/>
          </w:rPr>
          <w:t>10</w:t>
        </w:r>
        <w:r w:rsidRPr="003D369B">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5A6E6" w14:textId="77777777" w:rsidR="00AF578F" w:rsidRPr="00AF578F" w:rsidRDefault="00B60C73" w:rsidP="00AF578F">
    <w:pPr>
      <w:pStyle w:val="Piedepgina"/>
      <w:ind w:firstLine="0"/>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D95D6" w14:textId="77777777" w:rsidR="00B60C73" w:rsidRDefault="00B60C73" w:rsidP="00BB12C4">
      <w:pPr>
        <w:spacing w:line="240" w:lineRule="auto"/>
      </w:pPr>
      <w:r>
        <w:separator/>
      </w:r>
    </w:p>
  </w:footnote>
  <w:footnote w:type="continuationSeparator" w:id="0">
    <w:p w14:paraId="000A2BD2" w14:textId="77777777" w:rsidR="00B60C73" w:rsidRDefault="00B60C73" w:rsidP="00BB12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9551" w14:textId="0FFC117D" w:rsidR="007E30F1" w:rsidRPr="00553E92" w:rsidRDefault="007E30F1" w:rsidP="007E30F1">
    <w:pPr>
      <w:spacing w:line="240" w:lineRule="auto"/>
      <w:ind w:firstLine="0"/>
      <w:rPr>
        <w:rFonts w:ascii="Arial" w:eastAsia="Times New Roman" w:hAnsi="Arial" w:cs="Arial"/>
        <w:sz w:val="18"/>
        <w:szCs w:val="18"/>
        <w:lang w:val="es-419" w:eastAsia="es-ES"/>
      </w:rPr>
    </w:pPr>
    <w:r w:rsidRPr="00553E92">
      <w:rPr>
        <w:rFonts w:ascii="Arial" w:eastAsia="Times New Roman" w:hAnsi="Arial" w:cs="Arial"/>
        <w:sz w:val="18"/>
        <w:szCs w:val="18"/>
        <w:lang w:val="es-419" w:eastAsia="es-ES"/>
      </w:rPr>
      <w:t>Radicación No.: 66001-31-04-002-2017-00257-01</w:t>
    </w:r>
  </w:p>
  <w:p w14:paraId="696FD0C8" w14:textId="5437906C" w:rsidR="007E30F1" w:rsidRPr="00553E92" w:rsidRDefault="007E30F1" w:rsidP="007E30F1">
    <w:pPr>
      <w:spacing w:line="240" w:lineRule="auto"/>
      <w:ind w:firstLine="0"/>
      <w:rPr>
        <w:rFonts w:ascii="Arial" w:eastAsia="Times New Roman" w:hAnsi="Arial" w:cs="Arial"/>
        <w:sz w:val="18"/>
        <w:szCs w:val="18"/>
        <w:lang w:val="es-419" w:eastAsia="es-ES"/>
      </w:rPr>
    </w:pPr>
    <w:r w:rsidRPr="00553E92">
      <w:rPr>
        <w:rFonts w:ascii="Arial" w:eastAsia="Times New Roman" w:hAnsi="Arial" w:cs="Arial"/>
        <w:sz w:val="18"/>
        <w:szCs w:val="18"/>
        <w:lang w:val="es-419" w:eastAsia="es-ES"/>
      </w:rPr>
      <w:t xml:space="preserve">Demandante: Guillermo Antonio Galeano Osorio </w:t>
    </w:r>
  </w:p>
  <w:p w14:paraId="749DCF23" w14:textId="2D992183" w:rsidR="00AF578F" w:rsidRPr="00553E92" w:rsidRDefault="007E30F1" w:rsidP="00553E92">
    <w:pPr>
      <w:spacing w:line="240" w:lineRule="auto"/>
      <w:ind w:firstLine="0"/>
      <w:rPr>
        <w:rFonts w:ascii="Arial" w:eastAsia="Times New Roman" w:hAnsi="Arial" w:cs="Arial"/>
        <w:sz w:val="18"/>
        <w:szCs w:val="18"/>
        <w:lang w:val="es-419" w:eastAsia="es-ES"/>
      </w:rPr>
    </w:pPr>
    <w:r w:rsidRPr="00553E92">
      <w:rPr>
        <w:rFonts w:ascii="Arial" w:eastAsia="Times New Roman" w:hAnsi="Arial" w:cs="Arial"/>
        <w:sz w:val="18"/>
        <w:szCs w:val="18"/>
        <w:lang w:val="es-419" w:eastAsia="es-ES"/>
      </w:rPr>
      <w:t>Demandado: 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3A8F333B"/>
    <w:multiLevelType w:val="hybridMultilevel"/>
    <w:tmpl w:val="3852321A"/>
    <w:lvl w:ilvl="0" w:tplc="BB5EB17A">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3EF3271F"/>
    <w:multiLevelType w:val="hybridMultilevel"/>
    <w:tmpl w:val="CEBC90A0"/>
    <w:lvl w:ilvl="0" w:tplc="6F30E0DA">
      <w:start w:val="4"/>
      <w:numFmt w:val="upperRoman"/>
      <w:lvlText w:val="%1."/>
      <w:lvlJc w:val="left"/>
      <w:pPr>
        <w:ind w:left="1800" w:hanging="720"/>
      </w:pPr>
      <w:rPr>
        <w:rFonts w:cs="Tahoma" w:hint="default"/>
        <w:sz w:val="22"/>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nsid w:val="538F643A"/>
    <w:multiLevelType w:val="hybridMultilevel"/>
    <w:tmpl w:val="346673FE"/>
    <w:lvl w:ilvl="0" w:tplc="6EFC47A6">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Cuenta Microsoft">
    <w15:presenceInfo w15:providerId="Windows Live" w15:userId="e663939d8a7099af"/>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42"/>
    <w:rsid w:val="0000726F"/>
    <w:rsid w:val="00012217"/>
    <w:rsid w:val="00017C88"/>
    <w:rsid w:val="0002500A"/>
    <w:rsid w:val="0002692F"/>
    <w:rsid w:val="000271C3"/>
    <w:rsid w:val="000318E8"/>
    <w:rsid w:val="00081DA2"/>
    <w:rsid w:val="0009600B"/>
    <w:rsid w:val="00105BBD"/>
    <w:rsid w:val="00106EB5"/>
    <w:rsid w:val="001076F8"/>
    <w:rsid w:val="001118BB"/>
    <w:rsid w:val="00131039"/>
    <w:rsid w:val="00163A5D"/>
    <w:rsid w:val="001B15DB"/>
    <w:rsid w:val="001B6CA1"/>
    <w:rsid w:val="001D6492"/>
    <w:rsid w:val="001F09B4"/>
    <w:rsid w:val="001F7463"/>
    <w:rsid w:val="00223B8E"/>
    <w:rsid w:val="00250431"/>
    <w:rsid w:val="00265C24"/>
    <w:rsid w:val="00275042"/>
    <w:rsid w:val="002A4483"/>
    <w:rsid w:val="002A6CFF"/>
    <w:rsid w:val="002B0E8D"/>
    <w:rsid w:val="002F1578"/>
    <w:rsid w:val="00311357"/>
    <w:rsid w:val="00314A9B"/>
    <w:rsid w:val="00320DCD"/>
    <w:rsid w:val="00323878"/>
    <w:rsid w:val="00323BBE"/>
    <w:rsid w:val="00330705"/>
    <w:rsid w:val="0033700A"/>
    <w:rsid w:val="003407CF"/>
    <w:rsid w:val="003473A8"/>
    <w:rsid w:val="00352A57"/>
    <w:rsid w:val="00361A8A"/>
    <w:rsid w:val="003729BC"/>
    <w:rsid w:val="003D369B"/>
    <w:rsid w:val="003E09E5"/>
    <w:rsid w:val="003E798B"/>
    <w:rsid w:val="00403D82"/>
    <w:rsid w:val="00426FC5"/>
    <w:rsid w:val="00440960"/>
    <w:rsid w:val="00442C4C"/>
    <w:rsid w:val="00444B58"/>
    <w:rsid w:val="004537DF"/>
    <w:rsid w:val="004544D3"/>
    <w:rsid w:val="004767F6"/>
    <w:rsid w:val="0048588E"/>
    <w:rsid w:val="004D3C7D"/>
    <w:rsid w:val="004E4403"/>
    <w:rsid w:val="004E51C6"/>
    <w:rsid w:val="004F27B1"/>
    <w:rsid w:val="00503A49"/>
    <w:rsid w:val="00507CBD"/>
    <w:rsid w:val="00526FEC"/>
    <w:rsid w:val="00536A89"/>
    <w:rsid w:val="00553E92"/>
    <w:rsid w:val="00564185"/>
    <w:rsid w:val="0056536A"/>
    <w:rsid w:val="005834F8"/>
    <w:rsid w:val="005A5B6C"/>
    <w:rsid w:val="005C00A9"/>
    <w:rsid w:val="005C29AF"/>
    <w:rsid w:val="005F69EC"/>
    <w:rsid w:val="00643CC9"/>
    <w:rsid w:val="0064426C"/>
    <w:rsid w:val="00652689"/>
    <w:rsid w:val="00661514"/>
    <w:rsid w:val="00663997"/>
    <w:rsid w:val="00666E12"/>
    <w:rsid w:val="006C0A4C"/>
    <w:rsid w:val="006C4B8D"/>
    <w:rsid w:val="006D2B80"/>
    <w:rsid w:val="006F6D9F"/>
    <w:rsid w:val="00705986"/>
    <w:rsid w:val="00712563"/>
    <w:rsid w:val="00714466"/>
    <w:rsid w:val="00734A5C"/>
    <w:rsid w:val="00735C91"/>
    <w:rsid w:val="00755E85"/>
    <w:rsid w:val="0076168A"/>
    <w:rsid w:val="00775CBB"/>
    <w:rsid w:val="00784E2F"/>
    <w:rsid w:val="007B114E"/>
    <w:rsid w:val="007C4CAF"/>
    <w:rsid w:val="007D7EE9"/>
    <w:rsid w:val="007E30F1"/>
    <w:rsid w:val="007E49ED"/>
    <w:rsid w:val="007E5C38"/>
    <w:rsid w:val="007F3B6F"/>
    <w:rsid w:val="008023FB"/>
    <w:rsid w:val="00826351"/>
    <w:rsid w:val="008328ED"/>
    <w:rsid w:val="00832C22"/>
    <w:rsid w:val="0083451A"/>
    <w:rsid w:val="008436E6"/>
    <w:rsid w:val="00860062"/>
    <w:rsid w:val="00872A0C"/>
    <w:rsid w:val="00872DFC"/>
    <w:rsid w:val="008C1CFD"/>
    <w:rsid w:val="008E0499"/>
    <w:rsid w:val="008E3BAD"/>
    <w:rsid w:val="008F0F0E"/>
    <w:rsid w:val="008F2EC3"/>
    <w:rsid w:val="008F491D"/>
    <w:rsid w:val="008F6211"/>
    <w:rsid w:val="009016C8"/>
    <w:rsid w:val="0091640C"/>
    <w:rsid w:val="00922E8F"/>
    <w:rsid w:val="00930475"/>
    <w:rsid w:val="00931466"/>
    <w:rsid w:val="0093380B"/>
    <w:rsid w:val="00933D99"/>
    <w:rsid w:val="00935041"/>
    <w:rsid w:val="00936DCD"/>
    <w:rsid w:val="00945B92"/>
    <w:rsid w:val="00955F1B"/>
    <w:rsid w:val="00967F33"/>
    <w:rsid w:val="00985F1A"/>
    <w:rsid w:val="009C5A07"/>
    <w:rsid w:val="009E739B"/>
    <w:rsid w:val="00A26AAA"/>
    <w:rsid w:val="00A56002"/>
    <w:rsid w:val="00A6296D"/>
    <w:rsid w:val="00A729F3"/>
    <w:rsid w:val="00A7383E"/>
    <w:rsid w:val="00A80CAB"/>
    <w:rsid w:val="00A9711D"/>
    <w:rsid w:val="00AA54C4"/>
    <w:rsid w:val="00AB068D"/>
    <w:rsid w:val="00AB5BB1"/>
    <w:rsid w:val="00AC1858"/>
    <w:rsid w:val="00AF2B9D"/>
    <w:rsid w:val="00B10AB5"/>
    <w:rsid w:val="00B33B46"/>
    <w:rsid w:val="00B36D26"/>
    <w:rsid w:val="00B40AD5"/>
    <w:rsid w:val="00B60C73"/>
    <w:rsid w:val="00B73D71"/>
    <w:rsid w:val="00B7622A"/>
    <w:rsid w:val="00BA2EC8"/>
    <w:rsid w:val="00BB12C4"/>
    <w:rsid w:val="00BB2E93"/>
    <w:rsid w:val="00BD2BEF"/>
    <w:rsid w:val="00BD35B0"/>
    <w:rsid w:val="00BE425B"/>
    <w:rsid w:val="00BF101F"/>
    <w:rsid w:val="00BF3A3E"/>
    <w:rsid w:val="00C04021"/>
    <w:rsid w:val="00C159F5"/>
    <w:rsid w:val="00C26FB0"/>
    <w:rsid w:val="00C42728"/>
    <w:rsid w:val="00C42B63"/>
    <w:rsid w:val="00C61B97"/>
    <w:rsid w:val="00CA297A"/>
    <w:rsid w:val="00CA2D52"/>
    <w:rsid w:val="00CB21BD"/>
    <w:rsid w:val="00CC0DD2"/>
    <w:rsid w:val="00CD4E60"/>
    <w:rsid w:val="00CD768F"/>
    <w:rsid w:val="00CF2168"/>
    <w:rsid w:val="00CF2F5A"/>
    <w:rsid w:val="00D02BC5"/>
    <w:rsid w:val="00D13FFE"/>
    <w:rsid w:val="00D2370D"/>
    <w:rsid w:val="00D2730E"/>
    <w:rsid w:val="00D32483"/>
    <w:rsid w:val="00D505C7"/>
    <w:rsid w:val="00D62B63"/>
    <w:rsid w:val="00D6427D"/>
    <w:rsid w:val="00D73D0C"/>
    <w:rsid w:val="00D76646"/>
    <w:rsid w:val="00D823F3"/>
    <w:rsid w:val="00D92B15"/>
    <w:rsid w:val="00D94880"/>
    <w:rsid w:val="00D95ED4"/>
    <w:rsid w:val="00DB76F2"/>
    <w:rsid w:val="00DB7B0C"/>
    <w:rsid w:val="00DC0378"/>
    <w:rsid w:val="00DC6932"/>
    <w:rsid w:val="00DD3DFA"/>
    <w:rsid w:val="00DE0E15"/>
    <w:rsid w:val="00E2226E"/>
    <w:rsid w:val="00E22D1C"/>
    <w:rsid w:val="00E33C75"/>
    <w:rsid w:val="00E6339D"/>
    <w:rsid w:val="00E653DB"/>
    <w:rsid w:val="00E8332C"/>
    <w:rsid w:val="00E86955"/>
    <w:rsid w:val="00E92AE0"/>
    <w:rsid w:val="00E94020"/>
    <w:rsid w:val="00E9509A"/>
    <w:rsid w:val="00EA3A2A"/>
    <w:rsid w:val="00EB6F75"/>
    <w:rsid w:val="00EF511A"/>
    <w:rsid w:val="00F03B4B"/>
    <w:rsid w:val="00F11BFC"/>
    <w:rsid w:val="00F17206"/>
    <w:rsid w:val="00F43D6D"/>
    <w:rsid w:val="00F65E54"/>
    <w:rsid w:val="00F84023"/>
    <w:rsid w:val="00F84C7B"/>
    <w:rsid w:val="00F87225"/>
    <w:rsid w:val="00F94248"/>
    <w:rsid w:val="00FA6FEF"/>
    <w:rsid w:val="00FD22C5"/>
    <w:rsid w:val="00FD44B8"/>
    <w:rsid w:val="042CCC86"/>
    <w:rsid w:val="17FF1D8C"/>
    <w:rsid w:val="34D79C27"/>
    <w:rsid w:val="3594A199"/>
    <w:rsid w:val="602317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9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66"/>
  </w:style>
  <w:style w:type="paragraph" w:styleId="Ttulo3">
    <w:name w:val="heading 3"/>
    <w:basedOn w:val="Normal"/>
    <w:next w:val="Normal"/>
    <w:link w:val="Ttulo3Car"/>
    <w:uiPriority w:val="9"/>
    <w:semiHidden/>
    <w:unhideWhenUsed/>
    <w:qFormat/>
    <w:rsid w:val="00B33B4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2B0E8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46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31466"/>
  </w:style>
  <w:style w:type="paragraph" w:styleId="Piedepgina">
    <w:name w:val="footer"/>
    <w:basedOn w:val="Normal"/>
    <w:link w:val="PiedepginaCar"/>
    <w:uiPriority w:val="99"/>
    <w:unhideWhenUsed/>
    <w:rsid w:val="0093146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31466"/>
  </w:style>
  <w:style w:type="character" w:customStyle="1" w:styleId="apple-converted-space">
    <w:name w:val="apple-converted-space"/>
    <w:rsid w:val="00E2226E"/>
  </w:style>
  <w:style w:type="character" w:customStyle="1" w:styleId="Ttulo4Car">
    <w:name w:val="Título 4 Car"/>
    <w:basedOn w:val="Fuentedeprrafopredeter"/>
    <w:link w:val="Ttulo4"/>
    <w:rsid w:val="002B0E8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2B0E8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2B0E8D"/>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Ttulo3Car">
    <w:name w:val="Título 3 Car"/>
    <w:basedOn w:val="Fuentedeprrafopredeter"/>
    <w:link w:val="Ttulo3"/>
    <w:uiPriority w:val="9"/>
    <w:semiHidden/>
    <w:rsid w:val="00B33B46"/>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44096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60"/>
    <w:rPr>
      <w:rFonts w:ascii="Segoe UI" w:hAnsi="Segoe UI" w:cs="Segoe UI"/>
      <w:sz w:val="18"/>
      <w:szCs w:val="18"/>
    </w:rPr>
  </w:style>
  <w:style w:type="paragraph" w:styleId="Sinespaciado">
    <w:name w:val="No Spacing"/>
    <w:uiPriority w:val="1"/>
    <w:qFormat/>
    <w:rsid w:val="00440960"/>
    <w:pPr>
      <w:spacing w:line="240" w:lineRule="auto"/>
      <w:ind w:firstLine="0"/>
      <w:jc w:val="left"/>
    </w:pPr>
    <w:rPr>
      <w:rFonts w:ascii="Times New Roman" w:eastAsia="Times New Roman" w:hAnsi="Times New Roman" w:cs="Times New Roman"/>
      <w:sz w:val="24"/>
      <w:szCs w:val="24"/>
      <w:lang w:eastAsia="es-ES"/>
    </w:rPr>
  </w:style>
  <w:style w:type="paragraph" w:customStyle="1" w:styleId="paragraph">
    <w:name w:val="paragraph"/>
    <w:basedOn w:val="Normal"/>
    <w:rsid w:val="00B7622A"/>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B7622A"/>
  </w:style>
  <w:style w:type="character" w:customStyle="1" w:styleId="eop">
    <w:name w:val="eop"/>
    <w:basedOn w:val="Fuentedeprrafopredeter"/>
    <w:rsid w:val="00B7622A"/>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E6339D"/>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E6339D"/>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2A4483"/>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26FEC"/>
    <w:rPr>
      <w:b/>
      <w:bCs/>
    </w:rPr>
  </w:style>
  <w:style w:type="character" w:customStyle="1" w:styleId="AsuntodelcomentarioCar">
    <w:name w:val="Asunto del comentario Car"/>
    <w:basedOn w:val="TextocomentarioCar"/>
    <w:link w:val="Asuntodelcomentario"/>
    <w:uiPriority w:val="99"/>
    <w:semiHidden/>
    <w:rsid w:val="00526F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66"/>
  </w:style>
  <w:style w:type="paragraph" w:styleId="Ttulo3">
    <w:name w:val="heading 3"/>
    <w:basedOn w:val="Normal"/>
    <w:next w:val="Normal"/>
    <w:link w:val="Ttulo3Car"/>
    <w:uiPriority w:val="9"/>
    <w:semiHidden/>
    <w:unhideWhenUsed/>
    <w:qFormat/>
    <w:rsid w:val="00B33B4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2B0E8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46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31466"/>
  </w:style>
  <w:style w:type="paragraph" w:styleId="Piedepgina">
    <w:name w:val="footer"/>
    <w:basedOn w:val="Normal"/>
    <w:link w:val="PiedepginaCar"/>
    <w:uiPriority w:val="99"/>
    <w:unhideWhenUsed/>
    <w:rsid w:val="0093146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31466"/>
  </w:style>
  <w:style w:type="character" w:customStyle="1" w:styleId="apple-converted-space">
    <w:name w:val="apple-converted-space"/>
    <w:rsid w:val="00E2226E"/>
  </w:style>
  <w:style w:type="character" w:customStyle="1" w:styleId="Ttulo4Car">
    <w:name w:val="Título 4 Car"/>
    <w:basedOn w:val="Fuentedeprrafopredeter"/>
    <w:link w:val="Ttulo4"/>
    <w:rsid w:val="002B0E8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2B0E8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2B0E8D"/>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Ttulo3Car">
    <w:name w:val="Título 3 Car"/>
    <w:basedOn w:val="Fuentedeprrafopredeter"/>
    <w:link w:val="Ttulo3"/>
    <w:uiPriority w:val="9"/>
    <w:semiHidden/>
    <w:rsid w:val="00B33B46"/>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44096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60"/>
    <w:rPr>
      <w:rFonts w:ascii="Segoe UI" w:hAnsi="Segoe UI" w:cs="Segoe UI"/>
      <w:sz w:val="18"/>
      <w:szCs w:val="18"/>
    </w:rPr>
  </w:style>
  <w:style w:type="paragraph" w:styleId="Sinespaciado">
    <w:name w:val="No Spacing"/>
    <w:uiPriority w:val="1"/>
    <w:qFormat/>
    <w:rsid w:val="00440960"/>
    <w:pPr>
      <w:spacing w:line="240" w:lineRule="auto"/>
      <w:ind w:firstLine="0"/>
      <w:jc w:val="left"/>
    </w:pPr>
    <w:rPr>
      <w:rFonts w:ascii="Times New Roman" w:eastAsia="Times New Roman" w:hAnsi="Times New Roman" w:cs="Times New Roman"/>
      <w:sz w:val="24"/>
      <w:szCs w:val="24"/>
      <w:lang w:eastAsia="es-ES"/>
    </w:rPr>
  </w:style>
  <w:style w:type="paragraph" w:customStyle="1" w:styleId="paragraph">
    <w:name w:val="paragraph"/>
    <w:basedOn w:val="Normal"/>
    <w:rsid w:val="00B7622A"/>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B7622A"/>
  </w:style>
  <w:style w:type="character" w:customStyle="1" w:styleId="eop">
    <w:name w:val="eop"/>
    <w:basedOn w:val="Fuentedeprrafopredeter"/>
    <w:rsid w:val="00B7622A"/>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E6339D"/>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E6339D"/>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2A4483"/>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26FEC"/>
    <w:rPr>
      <w:b/>
      <w:bCs/>
    </w:rPr>
  </w:style>
  <w:style w:type="character" w:customStyle="1" w:styleId="AsuntodelcomentarioCar">
    <w:name w:val="Asunto del comentario Car"/>
    <w:basedOn w:val="TextocomentarioCar"/>
    <w:link w:val="Asuntodelcomentario"/>
    <w:uiPriority w:val="99"/>
    <w:semiHidden/>
    <w:rsid w:val="00526F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2691">
      <w:bodyDiv w:val="1"/>
      <w:marLeft w:val="0"/>
      <w:marRight w:val="0"/>
      <w:marTop w:val="0"/>
      <w:marBottom w:val="0"/>
      <w:divBdr>
        <w:top w:val="none" w:sz="0" w:space="0" w:color="auto"/>
        <w:left w:val="none" w:sz="0" w:space="0" w:color="auto"/>
        <w:bottom w:val="none" w:sz="0" w:space="0" w:color="auto"/>
        <w:right w:val="none" w:sz="0" w:space="0" w:color="auto"/>
      </w:divBdr>
    </w:div>
    <w:div w:id="7889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B6CA-AF22-4DDD-88A2-4FB26BA2E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0BCC4-6CEA-4AB9-A424-6B8CCCDD0B03}">
  <ds:schemaRefs>
    <ds:schemaRef ds:uri="http://schemas.microsoft.com/sharepoint/v3/contenttype/forms"/>
  </ds:schemaRefs>
</ds:datastoreItem>
</file>

<file path=customXml/itemProps3.xml><?xml version="1.0" encoding="utf-8"?>
<ds:datastoreItem xmlns:ds="http://schemas.openxmlformats.org/officeDocument/2006/customXml" ds:itemID="{AD00B9CC-4650-41CD-906D-F1CA71F6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CFABD-5A92-483F-94F1-62C926EC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4383</Words>
  <Characters>24111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cp:lastModifiedBy>
  <cp:revision>13</cp:revision>
  <cp:lastPrinted>2019-05-17T14:00:00Z</cp:lastPrinted>
  <dcterms:created xsi:type="dcterms:W3CDTF">2020-08-05T22:18:00Z</dcterms:created>
  <dcterms:modified xsi:type="dcterms:W3CDTF">2020-10-07T17:27:00Z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