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24CC" w14:textId="77777777" w:rsidR="00026D88" w:rsidRPr="00026D88" w:rsidRDefault="00026D88" w:rsidP="00026D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26D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417AED" w14:textId="77777777" w:rsidR="00026D88" w:rsidRPr="00026D88" w:rsidRDefault="00026D88" w:rsidP="00026D88">
      <w:pPr>
        <w:spacing w:after="0" w:line="240" w:lineRule="auto"/>
        <w:jc w:val="both"/>
        <w:rPr>
          <w:rFonts w:ascii="Arial" w:eastAsia="Times New Roman" w:hAnsi="Arial" w:cs="Arial"/>
          <w:sz w:val="20"/>
          <w:szCs w:val="20"/>
          <w:lang w:val="es-419" w:eastAsia="es-ES"/>
        </w:rPr>
      </w:pPr>
    </w:p>
    <w:p w14:paraId="704E5BCD" w14:textId="344E6804"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 xml:space="preserve">Providencia: </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 xml:space="preserve">Tutela del 19 de agosto de 2020 </w:t>
      </w:r>
    </w:p>
    <w:p w14:paraId="0924B625" w14:textId="7B8F7077"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Radicación No.:</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66001-22-05-000-2020-00026-00</w:t>
      </w:r>
    </w:p>
    <w:p w14:paraId="606C67DB" w14:textId="012F913B"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Proceso:</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Acción de tutela</w:t>
      </w:r>
    </w:p>
    <w:p w14:paraId="39D92229" w14:textId="616E8599"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Accionante:</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 xml:space="preserve">Diego Wilmar Zuluaga Cardona </w:t>
      </w:r>
    </w:p>
    <w:p w14:paraId="5A00646C" w14:textId="49193B1F"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Accionados:</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 xml:space="preserve">UGPP y “PAR Telecom” </w:t>
      </w:r>
    </w:p>
    <w:p w14:paraId="5C1961CB" w14:textId="67FDE2A2"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Vinculada:</w:t>
      </w:r>
      <w:r w:rsidRPr="00026D88">
        <w:rPr>
          <w:rFonts w:ascii="Arial" w:eastAsia="Times New Roman" w:hAnsi="Arial" w:cs="Arial"/>
          <w:sz w:val="20"/>
          <w:szCs w:val="20"/>
          <w:lang w:val="es-419" w:eastAsia="es-ES"/>
        </w:rPr>
        <w:tab/>
      </w:r>
      <w:r w:rsidRPr="00026D88">
        <w:rPr>
          <w:rFonts w:ascii="Arial" w:eastAsia="Times New Roman" w:hAnsi="Arial" w:cs="Arial"/>
          <w:sz w:val="20"/>
          <w:szCs w:val="20"/>
          <w:lang w:val="es-419" w:eastAsia="es-ES"/>
        </w:rPr>
        <w:tab/>
        <w:t>Fondos de Pensiones Públicas del Nivel Nacional -Consorcio FOPEP-</w:t>
      </w:r>
    </w:p>
    <w:p w14:paraId="0315C79E" w14:textId="54C98B6D" w:rsidR="00026D88" w:rsidRPr="00026D88" w:rsidRDefault="00026D88" w:rsidP="00026D88">
      <w:pPr>
        <w:spacing w:after="0" w:line="240" w:lineRule="auto"/>
        <w:jc w:val="both"/>
        <w:rPr>
          <w:rFonts w:ascii="Arial" w:eastAsia="Times New Roman" w:hAnsi="Arial" w:cs="Arial"/>
          <w:sz w:val="20"/>
          <w:szCs w:val="20"/>
          <w:lang w:val="es-419" w:eastAsia="es-ES"/>
        </w:rPr>
      </w:pPr>
      <w:r w:rsidRPr="00026D88">
        <w:rPr>
          <w:rFonts w:ascii="Arial" w:eastAsia="Times New Roman" w:hAnsi="Arial" w:cs="Arial"/>
          <w:sz w:val="20"/>
          <w:szCs w:val="20"/>
          <w:lang w:val="es-419" w:eastAsia="es-ES"/>
        </w:rPr>
        <w:t>Magistrada Ponente:</w:t>
      </w:r>
      <w:r w:rsidRPr="00026D88">
        <w:rPr>
          <w:rFonts w:ascii="Arial" w:eastAsia="Times New Roman" w:hAnsi="Arial" w:cs="Arial"/>
          <w:sz w:val="20"/>
          <w:szCs w:val="20"/>
          <w:lang w:val="es-419" w:eastAsia="es-ES"/>
        </w:rPr>
        <w:tab/>
        <w:t>Ana Lucía Caicedo Calderón</w:t>
      </w:r>
    </w:p>
    <w:p w14:paraId="7597B310" w14:textId="77777777" w:rsidR="00026D88" w:rsidRPr="00026D88" w:rsidRDefault="00026D88" w:rsidP="00026D88">
      <w:pPr>
        <w:spacing w:after="0" w:line="240" w:lineRule="auto"/>
        <w:jc w:val="both"/>
        <w:rPr>
          <w:rFonts w:ascii="Arial" w:eastAsia="Times New Roman" w:hAnsi="Arial" w:cs="Arial"/>
          <w:sz w:val="20"/>
          <w:szCs w:val="20"/>
          <w:lang w:val="es-419" w:eastAsia="es-ES"/>
        </w:rPr>
      </w:pPr>
    </w:p>
    <w:p w14:paraId="57BD75A2" w14:textId="1C72D54E" w:rsidR="00026D88" w:rsidRPr="00026D88" w:rsidRDefault="00026D88" w:rsidP="00026D88">
      <w:pPr>
        <w:spacing w:after="0" w:line="240" w:lineRule="auto"/>
        <w:jc w:val="both"/>
        <w:rPr>
          <w:rFonts w:ascii="Arial" w:eastAsia="Times New Roman" w:hAnsi="Arial" w:cs="Arial"/>
          <w:b/>
          <w:bCs/>
          <w:iCs/>
          <w:sz w:val="20"/>
          <w:szCs w:val="20"/>
          <w:lang w:val="es-419" w:eastAsia="fr-FR"/>
        </w:rPr>
      </w:pPr>
      <w:r w:rsidRPr="00026D88">
        <w:rPr>
          <w:rFonts w:ascii="Arial" w:eastAsia="Times New Roman" w:hAnsi="Arial" w:cs="Arial"/>
          <w:b/>
          <w:bCs/>
          <w:iCs/>
          <w:sz w:val="20"/>
          <w:szCs w:val="20"/>
          <w:u w:val="single"/>
          <w:lang w:val="es-419" w:eastAsia="fr-FR"/>
        </w:rPr>
        <w:t>TEMAS:</w:t>
      </w:r>
      <w:r w:rsidRPr="00026D88">
        <w:rPr>
          <w:rFonts w:ascii="Arial" w:eastAsia="Times New Roman" w:hAnsi="Arial" w:cs="Arial"/>
          <w:b/>
          <w:bCs/>
          <w:iCs/>
          <w:sz w:val="20"/>
          <w:szCs w:val="20"/>
          <w:lang w:val="es-419" w:eastAsia="fr-FR"/>
        </w:rPr>
        <w:tab/>
      </w:r>
      <w:r w:rsidR="000D2840">
        <w:rPr>
          <w:rFonts w:ascii="Arial" w:eastAsia="Times New Roman" w:hAnsi="Arial" w:cs="Arial"/>
          <w:b/>
          <w:bCs/>
          <w:iCs/>
          <w:sz w:val="20"/>
          <w:szCs w:val="20"/>
          <w:lang w:val="es-419" w:eastAsia="fr-FR"/>
        </w:rPr>
        <w:t>SEGURIDAD SOCIAL / INCLUSIÒN EN NÓMINA / RELIQUIDACIÓN DE LA MESADA / PENSIONADO DEL PAR TELECOM / OBLIGACIONES DE ESTA ENTIDAD Y DE LA UGPP Y DEL FOPEP / ANÁLISIS LEGAL SOBRE EL ASUNTO.</w:t>
      </w:r>
    </w:p>
    <w:p w14:paraId="1A56AC55" w14:textId="77777777" w:rsidR="00026D88" w:rsidRPr="00026D88" w:rsidRDefault="00026D88" w:rsidP="00026D88">
      <w:pPr>
        <w:spacing w:after="0" w:line="240" w:lineRule="auto"/>
        <w:jc w:val="both"/>
        <w:rPr>
          <w:rFonts w:ascii="Arial" w:eastAsia="Times New Roman" w:hAnsi="Arial" w:cs="Arial"/>
          <w:sz w:val="20"/>
          <w:szCs w:val="20"/>
          <w:lang w:val="es-419" w:eastAsia="es-ES"/>
        </w:rPr>
      </w:pPr>
    </w:p>
    <w:p w14:paraId="0A1E029D" w14:textId="73565C28" w:rsidR="00026D88" w:rsidRDefault="00183FDA" w:rsidP="00026D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83FDA">
        <w:rPr>
          <w:rFonts w:ascii="Arial" w:eastAsia="Times New Roman" w:hAnsi="Arial" w:cs="Arial"/>
          <w:sz w:val="20"/>
          <w:szCs w:val="20"/>
          <w:lang w:val="es-419" w:eastAsia="es-ES"/>
        </w:rPr>
        <w:t>conforme a lo dispuesto en el numeral i) del artículo 156 de la Ley 1151 de 2007, vigente en virtud de los artículos 276 de la Ley 1450 de 2011 y 267 de la Ley 1753 de 2015, y según lo ordenado por los artículos 1° y 2° del Decreto ley número 169 de 2008 y en el artículo 2° del Decreto 575 de 2013, la</w:t>
      </w:r>
      <w:r>
        <w:rPr>
          <w:rFonts w:ascii="Arial" w:eastAsia="Times New Roman" w:hAnsi="Arial" w:cs="Arial"/>
          <w:sz w:val="20"/>
          <w:szCs w:val="20"/>
          <w:lang w:val="es-419" w:eastAsia="es-ES"/>
        </w:rPr>
        <w:t xml:space="preserve">… </w:t>
      </w:r>
      <w:r w:rsidRPr="00183FDA">
        <w:rPr>
          <w:rFonts w:ascii="Arial" w:eastAsia="Times New Roman" w:hAnsi="Arial" w:cs="Arial"/>
          <w:sz w:val="20"/>
          <w:szCs w:val="20"/>
          <w:lang w:val="es-419" w:eastAsia="es-ES"/>
        </w:rPr>
        <w:t>UGPP tiene por objeto la obligación de reconocer y administrar los derechos pensionales y prestaciones económicas a cargo de las administradoras exclusivas de servidores públicos del Régimen de Prima Media con Prestación Definida de entidades públicas del orden nacional que hayan tenido a su cargo el reconocimiento de pensiones, cuando se haya decretado o se decrete su liquidación o el cese de actividades de quien esté desarrollando estas funciones.</w:t>
      </w:r>
      <w:r w:rsidR="000D2840">
        <w:rPr>
          <w:rFonts w:ascii="Arial" w:eastAsia="Times New Roman" w:hAnsi="Arial" w:cs="Arial"/>
          <w:sz w:val="20"/>
          <w:szCs w:val="20"/>
          <w:lang w:val="es-419" w:eastAsia="es-ES"/>
        </w:rPr>
        <w:t xml:space="preserve"> (…)</w:t>
      </w:r>
    </w:p>
    <w:p w14:paraId="531A66C3" w14:textId="77777777" w:rsidR="000D2840" w:rsidRDefault="000D2840" w:rsidP="00026D88">
      <w:pPr>
        <w:spacing w:after="0" w:line="240" w:lineRule="auto"/>
        <w:jc w:val="both"/>
        <w:rPr>
          <w:rFonts w:ascii="Arial" w:eastAsia="Times New Roman" w:hAnsi="Arial" w:cs="Arial"/>
          <w:sz w:val="20"/>
          <w:szCs w:val="20"/>
          <w:lang w:val="es-419" w:eastAsia="es-ES"/>
        </w:rPr>
      </w:pPr>
    </w:p>
    <w:p w14:paraId="36E526F9" w14:textId="49E311DB" w:rsidR="000D2840" w:rsidRPr="00026D88" w:rsidRDefault="000D2840" w:rsidP="00026D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D2840">
        <w:rPr>
          <w:rFonts w:ascii="Arial" w:eastAsia="Times New Roman" w:hAnsi="Arial" w:cs="Arial"/>
          <w:sz w:val="20"/>
          <w:szCs w:val="20"/>
          <w:lang w:val="es-419" w:eastAsia="es-ES"/>
        </w:rPr>
        <w:t>se concluye, sin dificultad alguna, que tanto el FOPEP como el PAR TELECOM tienen un rol muy importante en el trámite de reconocimiento de la pensión reclamada por el actor, pues tienen a su cargo la obligación no solo de pagar la pensión conforme a la novedad de nómina remitida por la UGPP sino la de generar la cuenta de cobro al PAP para que le traslade los recursos necesarios para cubrir el pago de la pres</w:t>
      </w:r>
      <w:r>
        <w:rPr>
          <w:rFonts w:ascii="Arial" w:eastAsia="Times New Roman" w:hAnsi="Arial" w:cs="Arial"/>
          <w:sz w:val="20"/>
          <w:szCs w:val="20"/>
          <w:lang w:val="es-419" w:eastAsia="es-ES"/>
        </w:rPr>
        <w:t>tación reconocida por la UGPP. (…)</w:t>
      </w:r>
    </w:p>
    <w:p w14:paraId="3C56EA52" w14:textId="77777777" w:rsidR="00026D88" w:rsidRPr="00026D88" w:rsidRDefault="00026D88" w:rsidP="00026D88">
      <w:pPr>
        <w:spacing w:after="0" w:line="240" w:lineRule="auto"/>
        <w:jc w:val="both"/>
        <w:rPr>
          <w:rFonts w:ascii="Arial" w:eastAsia="Times New Roman" w:hAnsi="Arial" w:cs="Arial"/>
          <w:sz w:val="20"/>
          <w:szCs w:val="20"/>
          <w:lang w:val="es-419" w:eastAsia="es-ES"/>
        </w:rPr>
      </w:pPr>
    </w:p>
    <w:p w14:paraId="0D71A03B" w14:textId="6B2C24E3" w:rsidR="000D2840" w:rsidRPr="000D2840" w:rsidRDefault="000D2840" w:rsidP="000D28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D2840">
        <w:rPr>
          <w:rFonts w:ascii="Arial" w:eastAsia="Times New Roman" w:hAnsi="Arial" w:cs="Arial"/>
          <w:sz w:val="20"/>
          <w:szCs w:val="20"/>
          <w:lang w:val="es-419" w:eastAsia="es-ES"/>
        </w:rPr>
        <w:t>es evidente que la UGPP es la entidad llamada a realizar la corrección de los errores en la liquidación de la mesada y presentar la Resolución definitiva para su nueva revisión y validación al “PAR TELECOM”, pues de lo contrario esta entidad mantendrá la orden de no inclusión hasta tanto se hagan las correcciones respectivas por parte de la “UGPP”.</w:t>
      </w:r>
    </w:p>
    <w:p w14:paraId="5B1CB94B" w14:textId="77777777" w:rsidR="000D2840" w:rsidRPr="000D2840" w:rsidRDefault="000D2840" w:rsidP="000D2840">
      <w:pPr>
        <w:spacing w:after="0" w:line="240" w:lineRule="auto"/>
        <w:jc w:val="both"/>
        <w:rPr>
          <w:rFonts w:ascii="Arial" w:eastAsia="Times New Roman" w:hAnsi="Arial" w:cs="Arial"/>
          <w:sz w:val="20"/>
          <w:szCs w:val="20"/>
          <w:lang w:val="es-419" w:eastAsia="es-ES"/>
        </w:rPr>
      </w:pPr>
    </w:p>
    <w:p w14:paraId="77FD657C" w14:textId="77777777" w:rsidR="000D2840" w:rsidRPr="000D2840" w:rsidRDefault="000D2840" w:rsidP="000D2840">
      <w:pPr>
        <w:spacing w:after="0" w:line="240" w:lineRule="auto"/>
        <w:jc w:val="both"/>
        <w:rPr>
          <w:rFonts w:ascii="Arial" w:eastAsia="Times New Roman" w:hAnsi="Arial" w:cs="Arial"/>
          <w:sz w:val="20"/>
          <w:szCs w:val="20"/>
          <w:lang w:val="es-419" w:eastAsia="es-ES"/>
        </w:rPr>
      </w:pPr>
      <w:r w:rsidRPr="000D2840">
        <w:rPr>
          <w:rFonts w:ascii="Arial" w:eastAsia="Times New Roman" w:hAnsi="Arial" w:cs="Arial"/>
          <w:sz w:val="20"/>
          <w:szCs w:val="20"/>
          <w:lang w:val="es-419" w:eastAsia="es-ES"/>
        </w:rPr>
        <w:t>De otro lado, una vez se tenga la novedad de inclusión en nómina, le corresponde al FOPEP acatarla inmediatamente y remitir cuenta de cobro al PAP para que proceda a trasladarle los recursos necesarios para solventar el pago de la obligación pensional a su cargo.</w:t>
      </w:r>
    </w:p>
    <w:p w14:paraId="4F2B2DD2" w14:textId="77777777" w:rsidR="000D2840" w:rsidRPr="000D2840" w:rsidRDefault="000D2840" w:rsidP="000D2840">
      <w:pPr>
        <w:spacing w:after="0" w:line="240" w:lineRule="auto"/>
        <w:jc w:val="both"/>
        <w:rPr>
          <w:rFonts w:ascii="Arial" w:eastAsia="Times New Roman" w:hAnsi="Arial" w:cs="Arial"/>
          <w:sz w:val="20"/>
          <w:szCs w:val="20"/>
          <w:lang w:val="es-419" w:eastAsia="es-ES"/>
        </w:rPr>
      </w:pPr>
    </w:p>
    <w:p w14:paraId="6D6828D9" w14:textId="266676DC" w:rsidR="00026D88" w:rsidRPr="00026D88" w:rsidRDefault="000D2840" w:rsidP="000D2840">
      <w:pPr>
        <w:spacing w:after="0" w:line="240" w:lineRule="auto"/>
        <w:jc w:val="both"/>
        <w:rPr>
          <w:rFonts w:ascii="Arial" w:eastAsia="Times New Roman" w:hAnsi="Arial" w:cs="Arial"/>
          <w:sz w:val="20"/>
          <w:szCs w:val="20"/>
          <w:lang w:val="es-419" w:eastAsia="es-ES"/>
        </w:rPr>
      </w:pPr>
      <w:r w:rsidRPr="000D2840">
        <w:rPr>
          <w:rFonts w:ascii="Arial" w:eastAsia="Times New Roman" w:hAnsi="Arial" w:cs="Arial"/>
          <w:sz w:val="20"/>
          <w:szCs w:val="20"/>
          <w:lang w:val="es-419" w:eastAsia="es-ES"/>
        </w:rPr>
        <w:t>Pues bien, dada la injustificada dilación del reconocimiento de la pensión al actor, esta Sala encuentra razonable que la orden de tutela se haya dirigido contra la UGPP, el FOPEP y el PAR TELECOM, pues todas en conjunto tienen la obligación de hacer posible el pago efectivo de la pensión al actor dentro de sus competencias</w:t>
      </w:r>
      <w:r>
        <w:rPr>
          <w:rFonts w:ascii="Arial" w:eastAsia="Times New Roman" w:hAnsi="Arial" w:cs="Arial"/>
          <w:sz w:val="20"/>
          <w:szCs w:val="20"/>
          <w:lang w:val="es-419" w:eastAsia="es-ES"/>
        </w:rPr>
        <w:t>…</w:t>
      </w:r>
    </w:p>
    <w:p w14:paraId="4FF3FD99" w14:textId="77777777" w:rsidR="00026D88" w:rsidRPr="00026D88" w:rsidRDefault="00026D88" w:rsidP="00026D88">
      <w:pPr>
        <w:spacing w:after="0" w:line="240" w:lineRule="auto"/>
        <w:jc w:val="both"/>
        <w:rPr>
          <w:rFonts w:ascii="Arial" w:eastAsia="Times New Roman" w:hAnsi="Arial" w:cs="Arial"/>
          <w:sz w:val="20"/>
          <w:szCs w:val="20"/>
          <w:lang w:val="es-ES" w:eastAsia="es-ES"/>
        </w:rPr>
      </w:pPr>
    </w:p>
    <w:p w14:paraId="5E54BEA8" w14:textId="77777777" w:rsidR="00026D88" w:rsidRPr="00026D88" w:rsidRDefault="00026D88" w:rsidP="00026D88">
      <w:pPr>
        <w:spacing w:after="0" w:line="240" w:lineRule="auto"/>
        <w:jc w:val="both"/>
        <w:rPr>
          <w:rFonts w:ascii="Arial" w:eastAsia="Times New Roman" w:hAnsi="Arial" w:cs="Arial"/>
          <w:sz w:val="20"/>
          <w:szCs w:val="20"/>
          <w:lang w:val="es-ES" w:eastAsia="es-ES"/>
        </w:rPr>
      </w:pPr>
    </w:p>
    <w:p w14:paraId="74231855" w14:textId="77777777" w:rsidR="00026D88" w:rsidRPr="00026D88" w:rsidRDefault="00026D88" w:rsidP="00026D88">
      <w:pPr>
        <w:spacing w:after="0" w:line="240" w:lineRule="auto"/>
        <w:jc w:val="both"/>
        <w:rPr>
          <w:rFonts w:ascii="Arial" w:eastAsia="Times New Roman" w:hAnsi="Arial" w:cs="Arial"/>
          <w:sz w:val="20"/>
          <w:szCs w:val="20"/>
          <w:lang w:val="es-ES" w:eastAsia="es-ES"/>
        </w:rPr>
      </w:pPr>
    </w:p>
    <w:p w14:paraId="543042B5" w14:textId="77777777" w:rsidR="000D2C5B" w:rsidRPr="00026D88" w:rsidRDefault="000D2C5B" w:rsidP="00026D88">
      <w:pPr>
        <w:keepNext/>
        <w:widowControl w:val="0"/>
        <w:autoSpaceDE w:val="0"/>
        <w:autoSpaceDN w:val="0"/>
        <w:adjustRightInd w:val="0"/>
        <w:spacing w:after="0" w:line="276" w:lineRule="auto"/>
        <w:jc w:val="center"/>
        <w:rPr>
          <w:rFonts w:ascii="Tahoma" w:hAnsi="Tahoma" w:cs="Tahoma"/>
          <w:b/>
          <w:bCs/>
          <w:sz w:val="24"/>
          <w:szCs w:val="24"/>
        </w:rPr>
      </w:pPr>
      <w:r w:rsidRPr="00026D88">
        <w:rPr>
          <w:rFonts w:ascii="Tahoma" w:hAnsi="Tahoma" w:cs="Tahoma"/>
          <w:b/>
          <w:bCs/>
          <w:sz w:val="24"/>
          <w:szCs w:val="24"/>
        </w:rPr>
        <w:t>TRIBUNAL SUPERIOR DEL DISTRITO JUDICIAL DE PEREIRA</w:t>
      </w:r>
    </w:p>
    <w:p w14:paraId="5A7BF996" w14:textId="77777777" w:rsidR="000D2C5B" w:rsidRPr="00026D88" w:rsidRDefault="000D2C5B" w:rsidP="00026D88">
      <w:pPr>
        <w:keepNext/>
        <w:widowControl w:val="0"/>
        <w:autoSpaceDE w:val="0"/>
        <w:autoSpaceDN w:val="0"/>
        <w:adjustRightInd w:val="0"/>
        <w:spacing w:after="0" w:line="276" w:lineRule="auto"/>
        <w:jc w:val="center"/>
        <w:rPr>
          <w:rFonts w:ascii="Tahoma" w:hAnsi="Tahoma" w:cs="Tahoma"/>
          <w:b/>
          <w:bCs/>
          <w:sz w:val="24"/>
          <w:szCs w:val="24"/>
        </w:rPr>
      </w:pPr>
      <w:r w:rsidRPr="00026D88">
        <w:rPr>
          <w:rFonts w:ascii="Tahoma" w:hAnsi="Tahoma" w:cs="Tahoma"/>
          <w:b/>
          <w:bCs/>
          <w:sz w:val="24"/>
          <w:szCs w:val="24"/>
        </w:rPr>
        <w:t>SALA DE DECISIÓN LABORAL No. 1</w:t>
      </w:r>
    </w:p>
    <w:p w14:paraId="6122D58B" w14:textId="77777777" w:rsidR="000D2C5B" w:rsidRPr="00026D88" w:rsidRDefault="000D2C5B" w:rsidP="00026D88">
      <w:pPr>
        <w:pStyle w:val="Sinespaciado"/>
        <w:spacing w:line="276" w:lineRule="auto"/>
        <w:rPr>
          <w:rFonts w:ascii="Tahoma" w:hAnsi="Tahoma" w:cs="Tahoma"/>
          <w:sz w:val="24"/>
          <w:szCs w:val="24"/>
        </w:rPr>
      </w:pPr>
    </w:p>
    <w:p w14:paraId="10671E79" w14:textId="77777777" w:rsidR="000D2C5B" w:rsidRPr="00026D88" w:rsidRDefault="000D2C5B" w:rsidP="00026D88">
      <w:pPr>
        <w:autoSpaceDE w:val="0"/>
        <w:autoSpaceDN w:val="0"/>
        <w:adjustRightInd w:val="0"/>
        <w:spacing w:after="0" w:line="276" w:lineRule="auto"/>
        <w:jc w:val="center"/>
        <w:rPr>
          <w:rFonts w:ascii="Tahoma" w:hAnsi="Tahoma" w:cs="Tahoma"/>
          <w:b/>
          <w:bCs/>
          <w:sz w:val="24"/>
          <w:szCs w:val="24"/>
        </w:rPr>
      </w:pPr>
      <w:r w:rsidRPr="00026D88">
        <w:rPr>
          <w:rFonts w:ascii="Tahoma" w:hAnsi="Tahoma" w:cs="Tahoma"/>
          <w:sz w:val="24"/>
          <w:szCs w:val="24"/>
        </w:rPr>
        <w:t>Magistrada Ponente:</w:t>
      </w:r>
      <w:r w:rsidRPr="00026D88">
        <w:rPr>
          <w:rFonts w:ascii="Tahoma" w:hAnsi="Tahoma" w:cs="Tahoma"/>
          <w:b/>
          <w:bCs/>
          <w:sz w:val="24"/>
          <w:szCs w:val="24"/>
        </w:rPr>
        <w:t xml:space="preserve"> Ana Lucía Caicedo Calderón</w:t>
      </w:r>
    </w:p>
    <w:p w14:paraId="5F08CDCA" w14:textId="1F49D2BA" w:rsidR="000D2C5B" w:rsidRPr="00026D88" w:rsidRDefault="000D2C5B" w:rsidP="00026D88">
      <w:pPr>
        <w:spacing w:after="0" w:line="276" w:lineRule="auto"/>
        <w:jc w:val="center"/>
        <w:rPr>
          <w:rFonts w:ascii="Tahoma" w:hAnsi="Tahoma" w:cs="Tahoma"/>
          <w:b/>
          <w:sz w:val="24"/>
          <w:szCs w:val="24"/>
        </w:rPr>
      </w:pPr>
    </w:p>
    <w:p w14:paraId="6FCBA34F" w14:textId="7AC6F987" w:rsidR="000D2C5B" w:rsidRPr="00026D88" w:rsidRDefault="000D2C5B" w:rsidP="00026D88">
      <w:pPr>
        <w:spacing w:after="0" w:line="276" w:lineRule="auto"/>
        <w:jc w:val="center"/>
        <w:rPr>
          <w:rFonts w:ascii="Tahoma" w:hAnsi="Tahoma" w:cs="Tahoma"/>
          <w:b/>
          <w:bCs/>
          <w:sz w:val="24"/>
          <w:szCs w:val="24"/>
        </w:rPr>
      </w:pPr>
      <w:r w:rsidRPr="00026D88">
        <w:rPr>
          <w:rFonts w:ascii="Tahoma" w:hAnsi="Tahoma" w:cs="Tahoma"/>
          <w:b/>
          <w:bCs/>
          <w:sz w:val="24"/>
          <w:szCs w:val="24"/>
        </w:rPr>
        <w:t>1</w:t>
      </w:r>
      <w:r w:rsidR="48D42C91" w:rsidRPr="00026D88">
        <w:rPr>
          <w:rFonts w:ascii="Tahoma" w:hAnsi="Tahoma" w:cs="Tahoma"/>
          <w:b/>
          <w:bCs/>
          <w:sz w:val="24"/>
          <w:szCs w:val="24"/>
        </w:rPr>
        <w:t>9</w:t>
      </w:r>
      <w:r w:rsidR="00026D88" w:rsidRPr="00026D88">
        <w:rPr>
          <w:rFonts w:ascii="Tahoma" w:hAnsi="Tahoma" w:cs="Tahoma"/>
          <w:b/>
          <w:bCs/>
          <w:sz w:val="24"/>
          <w:szCs w:val="24"/>
        </w:rPr>
        <w:t xml:space="preserve"> de agosto de 2020</w:t>
      </w:r>
    </w:p>
    <w:p w14:paraId="7245013C" w14:textId="77777777" w:rsidR="000D2C5B" w:rsidRPr="00026D88" w:rsidRDefault="000D2C5B" w:rsidP="00026D88">
      <w:pPr>
        <w:pStyle w:val="Sinespaciado"/>
        <w:spacing w:line="276" w:lineRule="auto"/>
        <w:jc w:val="both"/>
        <w:rPr>
          <w:rFonts w:ascii="Tahoma" w:hAnsi="Tahoma" w:cs="Tahoma"/>
          <w:sz w:val="24"/>
          <w:szCs w:val="24"/>
        </w:rPr>
      </w:pPr>
    </w:p>
    <w:p w14:paraId="5C4D5E98" w14:textId="77777777" w:rsidR="000D2C5B" w:rsidRPr="000D2840" w:rsidRDefault="000D2C5B" w:rsidP="00026D88">
      <w:pPr>
        <w:pStyle w:val="Sinespaciado"/>
        <w:spacing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Procede la Judicatura a resolver la impugnación propuesta contra el fallo proferido el 13 de julio de 2020 por el Juzgado Segundo Laboral del Circuito de Pereira, dentro de la </w:t>
      </w:r>
      <w:r w:rsidRPr="000D2840">
        <w:rPr>
          <w:rFonts w:ascii="Tahoma" w:hAnsi="Tahoma" w:cs="Tahoma"/>
          <w:b/>
          <w:bCs/>
          <w:spacing w:val="-2"/>
          <w:sz w:val="24"/>
          <w:szCs w:val="24"/>
        </w:rPr>
        <w:t xml:space="preserve">ACCIÓN DE TUTELA </w:t>
      </w:r>
      <w:r w:rsidRPr="000D2840">
        <w:rPr>
          <w:rFonts w:ascii="Tahoma" w:hAnsi="Tahoma" w:cs="Tahoma"/>
          <w:spacing w:val="-2"/>
          <w:sz w:val="24"/>
          <w:szCs w:val="24"/>
        </w:rPr>
        <w:t xml:space="preserve">impetrada por el señor </w:t>
      </w:r>
      <w:r w:rsidRPr="000D2840">
        <w:rPr>
          <w:rFonts w:ascii="Tahoma" w:hAnsi="Tahoma" w:cs="Tahoma"/>
          <w:b/>
          <w:spacing w:val="-2"/>
          <w:sz w:val="24"/>
          <w:szCs w:val="24"/>
        </w:rPr>
        <w:t>DIEGO WILMAR ZULUAGA CARDONA</w:t>
      </w:r>
      <w:r w:rsidRPr="000D2840">
        <w:rPr>
          <w:rFonts w:ascii="Tahoma" w:hAnsi="Tahoma" w:cs="Tahoma"/>
          <w:b/>
          <w:bCs/>
          <w:vanish/>
          <w:spacing w:val="-2"/>
          <w:sz w:val="24"/>
          <w:szCs w:val="24"/>
        </w:rPr>
        <w:t>,</w:t>
      </w:r>
      <w:r w:rsidRPr="000D2840">
        <w:rPr>
          <w:rFonts w:ascii="Tahoma" w:hAnsi="Tahoma" w:cs="Tahoma"/>
          <w:b/>
          <w:bCs/>
          <w:spacing w:val="-2"/>
          <w:sz w:val="24"/>
          <w:szCs w:val="24"/>
        </w:rPr>
        <w:t xml:space="preserve"> </w:t>
      </w:r>
      <w:r w:rsidRPr="000D2840">
        <w:rPr>
          <w:rFonts w:ascii="Tahoma" w:hAnsi="Tahoma" w:cs="Tahoma"/>
          <w:spacing w:val="-2"/>
          <w:sz w:val="24"/>
          <w:szCs w:val="24"/>
        </w:rPr>
        <w:t xml:space="preserve">en contra de la </w:t>
      </w:r>
      <w:r w:rsidRPr="000D2840">
        <w:rPr>
          <w:rFonts w:ascii="Tahoma" w:hAnsi="Tahoma" w:cs="Tahoma"/>
          <w:b/>
          <w:spacing w:val="-2"/>
          <w:sz w:val="24"/>
          <w:szCs w:val="24"/>
        </w:rPr>
        <w:t>UNIDAD  ADMINISTRATIVA  ESPECIAL  DE  GESTIÓN PENSIONAL Y CONTRIBUCIONES   PARAFISCALES   DE  LA  PROTECCIÓN SOCIAL “</w:t>
      </w:r>
      <w:proofErr w:type="spellStart"/>
      <w:r w:rsidRPr="000D2840">
        <w:rPr>
          <w:rFonts w:ascii="Tahoma" w:hAnsi="Tahoma" w:cs="Tahoma"/>
          <w:b/>
          <w:spacing w:val="-2"/>
          <w:sz w:val="24"/>
          <w:szCs w:val="24"/>
        </w:rPr>
        <w:t>UGPP</w:t>
      </w:r>
      <w:proofErr w:type="spellEnd"/>
      <w:r w:rsidRPr="000D2840">
        <w:rPr>
          <w:rFonts w:ascii="Tahoma" w:hAnsi="Tahoma" w:cs="Tahoma"/>
          <w:b/>
          <w:spacing w:val="-2"/>
          <w:sz w:val="24"/>
          <w:szCs w:val="24"/>
        </w:rPr>
        <w:t xml:space="preserve">”, </w:t>
      </w:r>
      <w:r w:rsidRPr="000D2840">
        <w:rPr>
          <w:rFonts w:ascii="Tahoma" w:hAnsi="Tahoma" w:cs="Tahoma"/>
          <w:spacing w:val="-2"/>
          <w:sz w:val="24"/>
          <w:szCs w:val="24"/>
        </w:rPr>
        <w:t xml:space="preserve">(en adelante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y el </w:t>
      </w:r>
      <w:r w:rsidRPr="000D2840">
        <w:rPr>
          <w:rFonts w:ascii="Tahoma" w:hAnsi="Tahoma" w:cs="Tahoma"/>
          <w:b/>
          <w:spacing w:val="-2"/>
          <w:sz w:val="24"/>
          <w:szCs w:val="24"/>
        </w:rPr>
        <w:t xml:space="preserve">PATRIMONIO   AUTÓNOMO DE REMANENTES TELECOM Y </w:t>
      </w:r>
      <w:proofErr w:type="spellStart"/>
      <w:r w:rsidRPr="000D2840">
        <w:rPr>
          <w:rFonts w:ascii="Tahoma" w:hAnsi="Tahoma" w:cs="Tahoma"/>
          <w:b/>
          <w:spacing w:val="-2"/>
          <w:sz w:val="24"/>
          <w:szCs w:val="24"/>
        </w:rPr>
        <w:t>TELEASOCIADAS</w:t>
      </w:r>
      <w:proofErr w:type="spellEnd"/>
      <w:r w:rsidRPr="000D2840">
        <w:rPr>
          <w:rFonts w:ascii="Tahoma" w:hAnsi="Tahoma" w:cs="Tahoma"/>
          <w:b/>
          <w:spacing w:val="-2"/>
          <w:sz w:val="24"/>
          <w:szCs w:val="24"/>
        </w:rPr>
        <w:t xml:space="preserve"> “PAR TELECOM” </w:t>
      </w:r>
      <w:r w:rsidRPr="000D2840">
        <w:rPr>
          <w:rFonts w:ascii="Tahoma" w:hAnsi="Tahoma" w:cs="Tahoma"/>
          <w:spacing w:val="-2"/>
          <w:sz w:val="24"/>
          <w:szCs w:val="24"/>
        </w:rPr>
        <w:t xml:space="preserve">(en adelante PAR TELECOM), trámite al cual fue vinculado el </w:t>
      </w:r>
      <w:r w:rsidRPr="000D2840">
        <w:rPr>
          <w:rFonts w:ascii="Tahoma" w:hAnsi="Tahoma" w:cs="Tahoma"/>
          <w:b/>
          <w:caps/>
          <w:spacing w:val="-2"/>
          <w:sz w:val="24"/>
          <w:szCs w:val="24"/>
          <w:shd w:val="clear" w:color="auto" w:fill="FAF9F8"/>
        </w:rPr>
        <w:t xml:space="preserve">Fondo de Pensiones Públicas del </w:t>
      </w:r>
      <w:r w:rsidRPr="000D2840">
        <w:rPr>
          <w:rFonts w:ascii="Tahoma" w:hAnsi="Tahoma" w:cs="Tahoma"/>
          <w:b/>
          <w:caps/>
          <w:spacing w:val="-2"/>
          <w:sz w:val="24"/>
          <w:szCs w:val="24"/>
          <w:shd w:val="clear" w:color="auto" w:fill="FAF9F8"/>
        </w:rPr>
        <w:lastRenderedPageBreak/>
        <w:t xml:space="preserve">Nivel Nacional, CONSORCIO </w:t>
      </w:r>
      <w:proofErr w:type="spellStart"/>
      <w:r w:rsidRPr="000D2840">
        <w:rPr>
          <w:rFonts w:ascii="Tahoma" w:hAnsi="Tahoma" w:cs="Tahoma"/>
          <w:b/>
          <w:caps/>
          <w:spacing w:val="-2"/>
          <w:sz w:val="24"/>
          <w:szCs w:val="24"/>
          <w:shd w:val="clear" w:color="auto" w:fill="FAF9F8"/>
        </w:rPr>
        <w:t>FOPEP</w:t>
      </w:r>
      <w:proofErr w:type="spellEnd"/>
      <w:r w:rsidRPr="000D2840">
        <w:rPr>
          <w:rFonts w:ascii="Tahoma" w:hAnsi="Tahoma" w:cs="Tahoma"/>
          <w:spacing w:val="-2"/>
          <w:sz w:val="24"/>
          <w:szCs w:val="24"/>
        </w:rPr>
        <w:t xml:space="preserve"> (en adelante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por medio de la cual solicita que se le amparen sus derechos fundamentales al mínimo vital, a la seguridad social integral, a la vida digna, y al derecho de petición. </w:t>
      </w:r>
    </w:p>
    <w:p w14:paraId="1F32DA8B" w14:textId="77777777" w:rsidR="000D2C5B" w:rsidRPr="000D2840" w:rsidRDefault="000D2C5B" w:rsidP="00026D88">
      <w:pPr>
        <w:spacing w:after="0" w:line="276" w:lineRule="auto"/>
        <w:jc w:val="center"/>
        <w:rPr>
          <w:rFonts w:ascii="Tahoma" w:hAnsi="Tahoma" w:cs="Tahoma"/>
          <w:b/>
          <w:spacing w:val="-2"/>
          <w:sz w:val="24"/>
          <w:szCs w:val="24"/>
          <w:lang w:val="es-ES"/>
        </w:rPr>
      </w:pPr>
    </w:p>
    <w:p w14:paraId="7CF6BA7E" w14:textId="32B78D80" w:rsidR="00B058D4" w:rsidRPr="000D2840" w:rsidRDefault="00C0711A" w:rsidP="00D1629D">
      <w:pPr>
        <w:pStyle w:val="Prrafodelista"/>
        <w:numPr>
          <w:ilvl w:val="0"/>
          <w:numId w:val="1"/>
        </w:numPr>
        <w:spacing w:after="0" w:line="276" w:lineRule="auto"/>
        <w:jc w:val="center"/>
        <w:rPr>
          <w:rFonts w:ascii="Tahoma" w:hAnsi="Tahoma" w:cs="Tahoma"/>
          <w:b/>
          <w:spacing w:val="-2"/>
          <w:sz w:val="24"/>
          <w:szCs w:val="24"/>
          <w:lang w:val="es-ES"/>
        </w:rPr>
      </w:pPr>
      <w:r w:rsidRPr="000D2840">
        <w:rPr>
          <w:rFonts w:ascii="Tahoma" w:hAnsi="Tahoma" w:cs="Tahoma"/>
          <w:b/>
          <w:spacing w:val="-2"/>
          <w:sz w:val="24"/>
          <w:szCs w:val="24"/>
          <w:lang w:val="es-ES"/>
        </w:rPr>
        <w:t>DEMANDA</w:t>
      </w:r>
    </w:p>
    <w:p w14:paraId="205D763A" w14:textId="77777777" w:rsidR="009D0448" w:rsidRPr="000D2840" w:rsidRDefault="009D0448" w:rsidP="00026D88">
      <w:pPr>
        <w:spacing w:after="0" w:line="276" w:lineRule="auto"/>
        <w:rPr>
          <w:rFonts w:ascii="Tahoma" w:hAnsi="Tahoma" w:cs="Tahoma"/>
          <w:spacing w:val="-2"/>
          <w:sz w:val="24"/>
          <w:szCs w:val="24"/>
          <w:lang w:val="es-ES"/>
        </w:rPr>
      </w:pPr>
    </w:p>
    <w:p w14:paraId="3C8D4BB0" w14:textId="77777777" w:rsidR="008E262C" w:rsidRPr="000D2840" w:rsidRDefault="000D2C5B" w:rsidP="00026D88">
      <w:pPr>
        <w:spacing w:after="0" w:line="276" w:lineRule="auto"/>
        <w:ind w:firstLine="709"/>
        <w:jc w:val="both"/>
        <w:rPr>
          <w:rFonts w:ascii="Tahoma" w:hAnsi="Tahoma" w:cs="Tahoma"/>
          <w:spacing w:val="-2"/>
          <w:sz w:val="24"/>
          <w:szCs w:val="24"/>
          <w:lang w:val="es-ES"/>
        </w:rPr>
      </w:pPr>
      <w:r w:rsidRPr="000D2840">
        <w:rPr>
          <w:rFonts w:ascii="Tahoma" w:hAnsi="Tahoma" w:cs="Tahoma"/>
          <w:spacing w:val="-2"/>
          <w:sz w:val="24"/>
          <w:szCs w:val="24"/>
          <w:lang w:val="es-ES"/>
        </w:rPr>
        <w:t>Para la</w:t>
      </w:r>
      <w:r w:rsidR="009D0448" w:rsidRPr="000D2840">
        <w:rPr>
          <w:rFonts w:ascii="Tahoma" w:hAnsi="Tahoma" w:cs="Tahoma"/>
          <w:spacing w:val="-2"/>
          <w:sz w:val="24"/>
          <w:szCs w:val="24"/>
          <w:lang w:val="es-ES"/>
        </w:rPr>
        <w:t xml:space="preserve"> resolución </w:t>
      </w:r>
      <w:r w:rsidRPr="000D2840">
        <w:rPr>
          <w:rFonts w:ascii="Tahoma" w:hAnsi="Tahoma" w:cs="Tahoma"/>
          <w:spacing w:val="-2"/>
          <w:sz w:val="24"/>
          <w:szCs w:val="24"/>
          <w:lang w:val="es-ES"/>
        </w:rPr>
        <w:t>de la impugnación</w:t>
      </w:r>
      <w:r w:rsidR="009D0448" w:rsidRPr="000D2840">
        <w:rPr>
          <w:rFonts w:ascii="Tahoma" w:hAnsi="Tahoma" w:cs="Tahoma"/>
          <w:spacing w:val="-2"/>
          <w:sz w:val="24"/>
          <w:szCs w:val="24"/>
          <w:lang w:val="es-ES"/>
        </w:rPr>
        <w:t xml:space="preserve"> promovid</w:t>
      </w:r>
      <w:r w:rsidRPr="000D2840">
        <w:rPr>
          <w:rFonts w:ascii="Tahoma" w:hAnsi="Tahoma" w:cs="Tahoma"/>
          <w:spacing w:val="-2"/>
          <w:sz w:val="24"/>
          <w:szCs w:val="24"/>
          <w:lang w:val="es-ES"/>
        </w:rPr>
        <w:t>a</w:t>
      </w:r>
      <w:r w:rsidR="009D0448" w:rsidRPr="000D2840">
        <w:rPr>
          <w:rFonts w:ascii="Tahoma" w:hAnsi="Tahoma" w:cs="Tahoma"/>
          <w:spacing w:val="-2"/>
          <w:sz w:val="24"/>
          <w:szCs w:val="24"/>
          <w:lang w:val="es-ES"/>
        </w:rPr>
        <w:t xml:space="preserve"> por el FONDO DE PENSIONES PÚBLICAS DEL NIVEL NACIONAL -CONSORCIO </w:t>
      </w:r>
      <w:proofErr w:type="spellStart"/>
      <w:r w:rsidR="009D0448" w:rsidRPr="000D2840">
        <w:rPr>
          <w:rFonts w:ascii="Tahoma" w:hAnsi="Tahoma" w:cs="Tahoma"/>
          <w:spacing w:val="-2"/>
          <w:sz w:val="24"/>
          <w:szCs w:val="24"/>
          <w:lang w:val="es-ES"/>
        </w:rPr>
        <w:t>FOPEP</w:t>
      </w:r>
      <w:proofErr w:type="spellEnd"/>
      <w:r w:rsidR="009D0448" w:rsidRPr="000D2840">
        <w:rPr>
          <w:rFonts w:ascii="Tahoma" w:hAnsi="Tahoma" w:cs="Tahoma"/>
          <w:spacing w:val="-2"/>
          <w:sz w:val="24"/>
          <w:szCs w:val="24"/>
          <w:lang w:val="es-ES"/>
        </w:rPr>
        <w:t>- en contra del fallo de tutela de p</w:t>
      </w:r>
      <w:r w:rsidR="008E262C" w:rsidRPr="000D2840">
        <w:rPr>
          <w:rFonts w:ascii="Tahoma" w:hAnsi="Tahoma" w:cs="Tahoma"/>
          <w:spacing w:val="-2"/>
          <w:sz w:val="24"/>
          <w:szCs w:val="24"/>
          <w:lang w:val="es-ES"/>
        </w:rPr>
        <w:t>rimera</w:t>
      </w:r>
      <w:r w:rsidR="009D0448" w:rsidRPr="000D2840">
        <w:rPr>
          <w:rFonts w:ascii="Tahoma" w:hAnsi="Tahoma" w:cs="Tahoma"/>
          <w:spacing w:val="-2"/>
          <w:sz w:val="24"/>
          <w:szCs w:val="24"/>
          <w:lang w:val="es-ES"/>
        </w:rPr>
        <w:t xml:space="preserve"> instancia emitido por el JUZGADO SEGUNDO LABORAL DEL CIRCUITO DE PEREIRA el 14</w:t>
      </w:r>
      <w:r w:rsidR="00577C16" w:rsidRPr="000D2840">
        <w:rPr>
          <w:rFonts w:ascii="Tahoma" w:hAnsi="Tahoma" w:cs="Tahoma"/>
          <w:spacing w:val="-2"/>
          <w:sz w:val="24"/>
          <w:szCs w:val="24"/>
          <w:lang w:val="es-ES"/>
        </w:rPr>
        <w:t>/jun/</w:t>
      </w:r>
      <w:r w:rsidR="009D0448" w:rsidRPr="000D2840">
        <w:rPr>
          <w:rFonts w:ascii="Tahoma" w:hAnsi="Tahoma" w:cs="Tahoma"/>
          <w:spacing w:val="-2"/>
          <w:sz w:val="24"/>
          <w:szCs w:val="24"/>
          <w:lang w:val="es-ES"/>
        </w:rPr>
        <w:t>2020</w:t>
      </w:r>
      <w:r w:rsidRPr="000D2840">
        <w:rPr>
          <w:rFonts w:ascii="Tahoma" w:hAnsi="Tahoma" w:cs="Tahoma"/>
          <w:spacing w:val="-2"/>
          <w:sz w:val="24"/>
          <w:szCs w:val="24"/>
          <w:lang w:val="es-ES"/>
        </w:rPr>
        <w:t>,</w:t>
      </w:r>
      <w:r w:rsidR="008E262C" w:rsidRPr="000D2840">
        <w:rPr>
          <w:rFonts w:ascii="Tahoma" w:hAnsi="Tahoma" w:cs="Tahoma"/>
          <w:spacing w:val="-2"/>
          <w:sz w:val="24"/>
          <w:szCs w:val="24"/>
          <w:lang w:val="es-ES"/>
        </w:rPr>
        <w:t xml:space="preserve"> es necesario poner de relieve los siguientes hechos cardinales del libelo genitor:</w:t>
      </w:r>
    </w:p>
    <w:p w14:paraId="139D76C2" w14:textId="77777777" w:rsidR="008E262C" w:rsidRPr="000D2840" w:rsidRDefault="008E262C" w:rsidP="00026D88">
      <w:pPr>
        <w:spacing w:after="0" w:line="276" w:lineRule="auto"/>
        <w:ind w:firstLine="709"/>
        <w:jc w:val="both"/>
        <w:rPr>
          <w:rFonts w:ascii="Tahoma" w:hAnsi="Tahoma" w:cs="Tahoma"/>
          <w:spacing w:val="-2"/>
          <w:sz w:val="24"/>
          <w:szCs w:val="24"/>
          <w:lang w:val="es-ES"/>
        </w:rPr>
      </w:pPr>
    </w:p>
    <w:p w14:paraId="1AE19F76" w14:textId="3E5F9A4B" w:rsidR="008E262C" w:rsidRPr="000D2840" w:rsidRDefault="008E262C" w:rsidP="00026D88">
      <w:pPr>
        <w:spacing w:after="0" w:line="276" w:lineRule="auto"/>
        <w:ind w:firstLine="709"/>
        <w:jc w:val="both"/>
        <w:rPr>
          <w:rFonts w:ascii="Tahoma" w:hAnsi="Tahoma" w:cs="Tahoma"/>
          <w:spacing w:val="-2"/>
          <w:sz w:val="24"/>
          <w:szCs w:val="24"/>
          <w:lang w:val="es-ES"/>
        </w:rPr>
      </w:pPr>
      <w:r w:rsidRPr="000D2840">
        <w:rPr>
          <w:rFonts w:ascii="Tahoma" w:hAnsi="Tahoma" w:cs="Tahoma"/>
          <w:spacing w:val="-2"/>
          <w:sz w:val="24"/>
          <w:szCs w:val="24"/>
          <w:shd w:val="clear" w:color="auto" w:fill="FFFFFF" w:themeFill="background1"/>
          <w:lang w:val="es-ES"/>
        </w:rPr>
        <w:t xml:space="preserve">Relata el actor, en síntesis, que la </w:t>
      </w:r>
      <w:proofErr w:type="spellStart"/>
      <w:r w:rsidRPr="000D2840">
        <w:rPr>
          <w:rFonts w:ascii="Tahoma" w:hAnsi="Tahoma" w:cs="Tahoma"/>
          <w:spacing w:val="-2"/>
          <w:sz w:val="24"/>
          <w:szCs w:val="24"/>
          <w:shd w:val="clear" w:color="auto" w:fill="FFFFFF" w:themeFill="background1"/>
          <w:lang w:val="es-ES"/>
        </w:rPr>
        <w:t>UGPP</w:t>
      </w:r>
      <w:proofErr w:type="spellEnd"/>
      <w:r w:rsidRPr="000D2840">
        <w:rPr>
          <w:rFonts w:ascii="Tahoma" w:hAnsi="Tahoma" w:cs="Tahoma"/>
          <w:spacing w:val="-2"/>
          <w:sz w:val="24"/>
          <w:szCs w:val="24"/>
          <w:shd w:val="clear" w:color="auto" w:fill="FFFFFF" w:themeFill="background1"/>
          <w:lang w:val="es-ES"/>
        </w:rPr>
        <w:t xml:space="preserve"> le reconoció pensión convencional mediante </w:t>
      </w:r>
      <w:r w:rsidRPr="000D2840">
        <w:rPr>
          <w:rFonts w:ascii="Tahoma" w:hAnsi="Tahoma" w:cs="Tahoma"/>
          <w:spacing w:val="-2"/>
          <w:sz w:val="24"/>
          <w:szCs w:val="24"/>
          <w:shd w:val="clear" w:color="auto" w:fill="FFFFFF" w:themeFill="background1"/>
        </w:rPr>
        <w:t xml:space="preserve">Resolución No. </w:t>
      </w:r>
      <w:proofErr w:type="spellStart"/>
      <w:r w:rsidRPr="000D2840">
        <w:rPr>
          <w:rFonts w:ascii="Tahoma" w:hAnsi="Tahoma" w:cs="Tahoma"/>
          <w:spacing w:val="-2"/>
          <w:sz w:val="24"/>
          <w:szCs w:val="24"/>
          <w:shd w:val="clear" w:color="auto" w:fill="FFFFFF" w:themeFill="background1"/>
        </w:rPr>
        <w:t>RDP</w:t>
      </w:r>
      <w:proofErr w:type="spellEnd"/>
      <w:r w:rsidRPr="000D2840">
        <w:rPr>
          <w:rFonts w:ascii="Tahoma" w:hAnsi="Tahoma" w:cs="Tahoma"/>
          <w:spacing w:val="-2"/>
          <w:sz w:val="24"/>
          <w:szCs w:val="24"/>
          <w:shd w:val="clear" w:color="auto" w:fill="FFFFFF" w:themeFill="background1"/>
        </w:rPr>
        <w:t xml:space="preserve"> 035222 del 21 de noviembre de 2019, que el</w:t>
      </w:r>
      <w:r w:rsidRPr="000D2840">
        <w:rPr>
          <w:rFonts w:ascii="Tahoma" w:hAnsi="Tahoma" w:cs="Tahoma"/>
          <w:spacing w:val="-2"/>
          <w:sz w:val="24"/>
          <w:szCs w:val="24"/>
          <w:shd w:val="clear" w:color="auto" w:fill="FAF9F8"/>
        </w:rPr>
        <w:t xml:space="preserve"> </w:t>
      </w:r>
      <w:r w:rsidRPr="000D2840">
        <w:rPr>
          <w:rFonts w:ascii="Tahoma" w:hAnsi="Tahoma" w:cs="Tahoma"/>
          <w:spacing w:val="-2"/>
          <w:sz w:val="24"/>
          <w:szCs w:val="24"/>
          <w:lang w:val="es-ES"/>
        </w:rPr>
        <w:t>27 de noviembre del mismo año, adjuntando acto de administrativo de retiro, le solicitó a la citada entidad la inmediata inclusión en nómina de pensionados.</w:t>
      </w:r>
      <w:r w:rsidR="00577C16" w:rsidRPr="000D2840">
        <w:rPr>
          <w:rFonts w:ascii="Tahoma" w:hAnsi="Tahoma" w:cs="Tahoma"/>
          <w:spacing w:val="-2"/>
          <w:sz w:val="24"/>
          <w:szCs w:val="24"/>
          <w:lang w:val="es-ES"/>
        </w:rPr>
        <w:t xml:space="preserve"> </w:t>
      </w:r>
      <w:r w:rsidRPr="000D2840">
        <w:rPr>
          <w:rFonts w:ascii="Tahoma" w:hAnsi="Tahoma" w:cs="Tahoma"/>
          <w:spacing w:val="-2"/>
          <w:sz w:val="24"/>
          <w:szCs w:val="24"/>
          <w:lang w:val="es-ES"/>
        </w:rPr>
        <w:t>Agrega que</w:t>
      </w:r>
      <w:r w:rsidR="003B5FE3" w:rsidRPr="000D2840">
        <w:rPr>
          <w:rFonts w:ascii="Tahoma" w:hAnsi="Tahoma" w:cs="Tahoma"/>
          <w:spacing w:val="-2"/>
          <w:sz w:val="24"/>
          <w:szCs w:val="24"/>
          <w:lang w:val="es-ES"/>
        </w:rPr>
        <w:t>,</w:t>
      </w:r>
      <w:r w:rsidRPr="000D2840">
        <w:rPr>
          <w:rFonts w:ascii="Tahoma" w:hAnsi="Tahoma" w:cs="Tahoma"/>
          <w:spacing w:val="-2"/>
          <w:sz w:val="24"/>
          <w:szCs w:val="24"/>
          <w:lang w:val="es-ES"/>
        </w:rPr>
        <w:t xml:space="preserve"> en respuesta a </w:t>
      </w:r>
      <w:r w:rsidR="00577C16" w:rsidRPr="000D2840">
        <w:rPr>
          <w:rFonts w:ascii="Tahoma" w:hAnsi="Tahoma" w:cs="Tahoma"/>
          <w:spacing w:val="-2"/>
          <w:sz w:val="24"/>
          <w:szCs w:val="24"/>
          <w:lang w:val="es-ES"/>
        </w:rPr>
        <w:t>esta</w:t>
      </w:r>
      <w:r w:rsidRPr="000D2840">
        <w:rPr>
          <w:rFonts w:ascii="Tahoma" w:hAnsi="Tahoma" w:cs="Tahoma"/>
          <w:spacing w:val="-2"/>
          <w:sz w:val="24"/>
          <w:szCs w:val="24"/>
          <w:lang w:val="es-ES"/>
        </w:rPr>
        <w:t xml:space="preserve"> última petición, </w:t>
      </w:r>
      <w:r w:rsidR="003B5FE3" w:rsidRPr="000D2840">
        <w:rPr>
          <w:rFonts w:ascii="Tahoma" w:hAnsi="Tahoma" w:cs="Tahoma"/>
          <w:spacing w:val="-2"/>
          <w:sz w:val="24"/>
          <w:szCs w:val="24"/>
          <w:lang w:val="es-ES"/>
        </w:rPr>
        <w:t xml:space="preserve">la </w:t>
      </w:r>
      <w:proofErr w:type="spellStart"/>
      <w:r w:rsidR="003B5FE3" w:rsidRPr="000D2840">
        <w:rPr>
          <w:rFonts w:ascii="Tahoma" w:hAnsi="Tahoma" w:cs="Tahoma"/>
          <w:spacing w:val="-2"/>
          <w:sz w:val="24"/>
          <w:szCs w:val="24"/>
          <w:lang w:val="es-ES"/>
        </w:rPr>
        <w:t>UGPP</w:t>
      </w:r>
      <w:proofErr w:type="spellEnd"/>
      <w:r w:rsidR="003B5FE3" w:rsidRPr="000D2840">
        <w:rPr>
          <w:rFonts w:ascii="Tahoma" w:hAnsi="Tahoma" w:cs="Tahoma"/>
          <w:spacing w:val="-2"/>
          <w:sz w:val="24"/>
          <w:szCs w:val="24"/>
          <w:lang w:val="es-ES"/>
        </w:rPr>
        <w:t xml:space="preserve"> le indicó que su solicitud de </w:t>
      </w:r>
      <w:r w:rsidR="003B5FE3" w:rsidRPr="000D2840">
        <w:rPr>
          <w:rFonts w:ascii="Tahoma" w:hAnsi="Tahoma" w:cs="Tahoma"/>
          <w:spacing w:val="-2"/>
          <w:sz w:val="24"/>
          <w:szCs w:val="24"/>
          <w:shd w:val="clear" w:color="auto" w:fill="FFFFFF" w:themeFill="background1"/>
        </w:rPr>
        <w:t xml:space="preserve">incorporación en nómina estaba siendo tramitada mediante la solicitud de novedad en nómina No. </w:t>
      </w:r>
      <w:proofErr w:type="spellStart"/>
      <w:r w:rsidR="003B5FE3" w:rsidRPr="000D2840">
        <w:rPr>
          <w:rFonts w:ascii="Tahoma" w:hAnsi="Tahoma" w:cs="Tahoma"/>
          <w:spacing w:val="-2"/>
          <w:sz w:val="24"/>
          <w:szCs w:val="24"/>
          <w:shd w:val="clear" w:color="auto" w:fill="FFFFFF" w:themeFill="background1"/>
        </w:rPr>
        <w:t>SNN201901011728</w:t>
      </w:r>
      <w:proofErr w:type="spellEnd"/>
      <w:r w:rsidR="003B5FE3" w:rsidRPr="000D2840">
        <w:rPr>
          <w:rFonts w:ascii="Tahoma" w:hAnsi="Tahoma" w:cs="Tahoma"/>
          <w:spacing w:val="-2"/>
          <w:sz w:val="24"/>
          <w:szCs w:val="24"/>
          <w:shd w:val="clear" w:color="auto" w:fill="FFFFFF" w:themeFill="background1"/>
        </w:rPr>
        <w:t>.</w:t>
      </w:r>
    </w:p>
    <w:p w14:paraId="5CAF2112" w14:textId="77777777" w:rsidR="003B5FE3" w:rsidRPr="000D2840" w:rsidRDefault="003B5FE3" w:rsidP="00026D88">
      <w:pPr>
        <w:spacing w:after="0" w:line="276" w:lineRule="auto"/>
        <w:ind w:firstLine="709"/>
        <w:jc w:val="both"/>
        <w:rPr>
          <w:rFonts w:ascii="Tahoma" w:hAnsi="Tahoma" w:cs="Tahoma"/>
          <w:spacing w:val="-2"/>
          <w:sz w:val="24"/>
          <w:szCs w:val="24"/>
          <w:lang w:val="es-ES"/>
        </w:rPr>
      </w:pPr>
    </w:p>
    <w:p w14:paraId="45949A03" w14:textId="542A7A65" w:rsidR="008D0D1A" w:rsidRPr="000D2840" w:rsidRDefault="003B5FE3" w:rsidP="00026D88">
      <w:pPr>
        <w:spacing w:after="0" w:line="276" w:lineRule="auto"/>
        <w:ind w:firstLine="709"/>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lang w:val="es-ES"/>
        </w:rPr>
        <w:t xml:space="preserve">En el entretanto, el 10 de enero de 2020, la </w:t>
      </w:r>
      <w:proofErr w:type="spellStart"/>
      <w:r w:rsidRPr="000D2840">
        <w:rPr>
          <w:rFonts w:ascii="Tahoma" w:hAnsi="Tahoma" w:cs="Tahoma"/>
          <w:spacing w:val="-2"/>
          <w:sz w:val="24"/>
          <w:szCs w:val="24"/>
          <w:lang w:val="es-ES"/>
        </w:rPr>
        <w:t>UGPP</w:t>
      </w:r>
      <w:proofErr w:type="spellEnd"/>
      <w:r w:rsidRPr="000D2840">
        <w:rPr>
          <w:rFonts w:ascii="Tahoma" w:hAnsi="Tahoma" w:cs="Tahoma"/>
          <w:spacing w:val="-2"/>
          <w:sz w:val="24"/>
          <w:szCs w:val="24"/>
          <w:lang w:val="es-ES"/>
        </w:rPr>
        <w:t xml:space="preserve"> remitió al </w:t>
      </w:r>
      <w:proofErr w:type="spellStart"/>
      <w:r w:rsidRPr="000D2840">
        <w:rPr>
          <w:rFonts w:ascii="Tahoma" w:hAnsi="Tahoma" w:cs="Tahoma"/>
          <w:spacing w:val="-2"/>
          <w:sz w:val="24"/>
          <w:szCs w:val="24"/>
          <w:lang w:val="es-ES"/>
        </w:rPr>
        <w:t>FOPEP</w:t>
      </w:r>
      <w:proofErr w:type="spellEnd"/>
      <w:r w:rsidRPr="000D2840">
        <w:rPr>
          <w:rFonts w:ascii="Tahoma" w:hAnsi="Tahoma" w:cs="Tahoma"/>
          <w:spacing w:val="-2"/>
          <w:sz w:val="24"/>
          <w:szCs w:val="24"/>
          <w:lang w:val="es-ES"/>
        </w:rPr>
        <w:t xml:space="preserve"> orden de pago para la incorporación en nómina de enero de esta anualidad, lo que fue confirmado por dicho fondo</w:t>
      </w:r>
      <w:r w:rsidR="0024720D" w:rsidRPr="000D2840">
        <w:rPr>
          <w:rFonts w:ascii="Tahoma" w:hAnsi="Tahoma" w:cs="Tahoma"/>
          <w:spacing w:val="-2"/>
          <w:sz w:val="24"/>
          <w:szCs w:val="24"/>
          <w:lang w:val="es-ES"/>
        </w:rPr>
        <w:t>.</w:t>
      </w:r>
      <w:r w:rsidRPr="000D2840">
        <w:rPr>
          <w:rFonts w:ascii="Tahoma" w:hAnsi="Tahoma" w:cs="Tahoma"/>
          <w:spacing w:val="-2"/>
          <w:sz w:val="24"/>
          <w:szCs w:val="24"/>
          <w:lang w:val="es-ES"/>
        </w:rPr>
        <w:t xml:space="preserve"> </w:t>
      </w:r>
      <w:r w:rsidR="0024720D" w:rsidRPr="000D2840">
        <w:rPr>
          <w:rFonts w:ascii="Tahoma" w:hAnsi="Tahoma" w:cs="Tahoma"/>
          <w:spacing w:val="-2"/>
          <w:sz w:val="24"/>
          <w:szCs w:val="24"/>
          <w:lang w:val="es-ES"/>
        </w:rPr>
        <w:t>S</w:t>
      </w:r>
      <w:r w:rsidRPr="000D2840">
        <w:rPr>
          <w:rFonts w:ascii="Tahoma" w:hAnsi="Tahoma" w:cs="Tahoma"/>
          <w:spacing w:val="-2"/>
          <w:sz w:val="24"/>
          <w:szCs w:val="24"/>
          <w:lang w:val="es-ES"/>
        </w:rPr>
        <w:t>in embargo, el 27 de en</w:t>
      </w:r>
      <w:r w:rsidR="0024720D" w:rsidRPr="000D2840">
        <w:rPr>
          <w:rFonts w:ascii="Tahoma" w:hAnsi="Tahoma" w:cs="Tahoma"/>
          <w:spacing w:val="-2"/>
          <w:sz w:val="24"/>
          <w:szCs w:val="24"/>
          <w:lang w:val="es-ES"/>
        </w:rPr>
        <w:t xml:space="preserve">ero de 2020, </w:t>
      </w:r>
      <w:r w:rsidR="00183FDA" w:rsidRPr="000D2840">
        <w:rPr>
          <w:rFonts w:ascii="Tahoma" w:hAnsi="Tahoma" w:cs="Tahoma"/>
          <w:spacing w:val="-2"/>
          <w:sz w:val="24"/>
          <w:szCs w:val="24"/>
          <w:lang w:val="es-ES"/>
        </w:rPr>
        <w:t xml:space="preserve">la </w:t>
      </w:r>
      <w:r w:rsidR="0024720D" w:rsidRPr="000D2840">
        <w:rPr>
          <w:rFonts w:ascii="Tahoma" w:hAnsi="Tahoma" w:cs="Tahoma"/>
          <w:spacing w:val="-2"/>
          <w:sz w:val="24"/>
          <w:szCs w:val="24"/>
          <w:lang w:val="es-ES"/>
        </w:rPr>
        <w:t>entidad accionada (</w:t>
      </w:r>
      <w:proofErr w:type="spellStart"/>
      <w:r w:rsidR="0024720D" w:rsidRPr="000D2840">
        <w:rPr>
          <w:rFonts w:ascii="Tahoma" w:hAnsi="Tahoma" w:cs="Tahoma"/>
          <w:spacing w:val="-2"/>
          <w:sz w:val="24"/>
          <w:szCs w:val="24"/>
          <w:lang w:val="es-ES"/>
        </w:rPr>
        <w:t>UGPP</w:t>
      </w:r>
      <w:proofErr w:type="spellEnd"/>
      <w:r w:rsidR="0024720D" w:rsidRPr="000D2840">
        <w:rPr>
          <w:rFonts w:ascii="Tahoma" w:hAnsi="Tahoma" w:cs="Tahoma"/>
          <w:spacing w:val="-2"/>
          <w:sz w:val="24"/>
          <w:szCs w:val="24"/>
          <w:lang w:val="es-ES"/>
        </w:rPr>
        <w:t xml:space="preserve">) revirtió la orden de pago, bajo el argumento de que en la </w:t>
      </w:r>
      <w:r w:rsidR="0024720D" w:rsidRPr="000D2840">
        <w:rPr>
          <w:rFonts w:ascii="Tahoma" w:hAnsi="Tahoma" w:cs="Tahoma"/>
          <w:spacing w:val="-2"/>
          <w:sz w:val="24"/>
          <w:szCs w:val="24"/>
          <w:shd w:val="clear" w:color="auto" w:fill="FFFFFF" w:themeFill="background1"/>
        </w:rPr>
        <w:t xml:space="preserve">Resolución No. </w:t>
      </w:r>
      <w:proofErr w:type="spellStart"/>
      <w:r w:rsidR="0024720D" w:rsidRPr="000D2840">
        <w:rPr>
          <w:rFonts w:ascii="Tahoma" w:hAnsi="Tahoma" w:cs="Tahoma"/>
          <w:spacing w:val="-2"/>
          <w:sz w:val="24"/>
          <w:szCs w:val="24"/>
          <w:shd w:val="clear" w:color="auto" w:fill="FFFFFF" w:themeFill="background1"/>
        </w:rPr>
        <w:t>RDP</w:t>
      </w:r>
      <w:proofErr w:type="spellEnd"/>
      <w:r w:rsidR="0024720D" w:rsidRPr="000D2840">
        <w:rPr>
          <w:rFonts w:ascii="Tahoma" w:hAnsi="Tahoma" w:cs="Tahoma"/>
          <w:spacing w:val="-2"/>
          <w:sz w:val="24"/>
          <w:szCs w:val="24"/>
          <w:shd w:val="clear" w:color="auto" w:fill="FFFFFF" w:themeFill="background1"/>
        </w:rPr>
        <w:t xml:space="preserve"> 035222 del 21 de noviembre de 2019 se omitieron algunos valores extralegales correspondientes al año 1994</w:t>
      </w:r>
      <w:r w:rsidR="008D0D1A" w:rsidRPr="000D2840">
        <w:rPr>
          <w:rFonts w:ascii="Tahoma" w:hAnsi="Tahoma" w:cs="Tahoma"/>
          <w:spacing w:val="-2"/>
          <w:sz w:val="24"/>
          <w:szCs w:val="24"/>
          <w:shd w:val="clear" w:color="auto" w:fill="FFFFFF" w:themeFill="background1"/>
        </w:rPr>
        <w:t xml:space="preserve">, por lo que emitió una nueva resolución aclaratoria (la </w:t>
      </w:r>
      <w:proofErr w:type="spellStart"/>
      <w:r w:rsidR="008D0D1A" w:rsidRPr="000D2840">
        <w:rPr>
          <w:rFonts w:ascii="Tahoma" w:hAnsi="Tahoma" w:cs="Tahoma"/>
          <w:spacing w:val="-2"/>
          <w:sz w:val="24"/>
          <w:szCs w:val="24"/>
          <w:shd w:val="clear" w:color="auto" w:fill="FFFFFF" w:themeFill="background1"/>
        </w:rPr>
        <w:t>RDP</w:t>
      </w:r>
      <w:proofErr w:type="spellEnd"/>
      <w:r w:rsidR="008D0D1A" w:rsidRPr="000D2840">
        <w:rPr>
          <w:rFonts w:ascii="Tahoma" w:hAnsi="Tahoma" w:cs="Tahoma"/>
          <w:spacing w:val="-2"/>
          <w:sz w:val="24"/>
          <w:szCs w:val="24"/>
          <w:shd w:val="clear" w:color="auto" w:fill="FFFFFF" w:themeFill="background1"/>
        </w:rPr>
        <w:t xml:space="preserve"> 007252 del 19 de marzo de 2020), que modificó la resolución primigenia, en el sentido de disminuir el monto de la mesada inicialmente reconocida.</w:t>
      </w:r>
    </w:p>
    <w:p w14:paraId="70E54332" w14:textId="77777777" w:rsidR="008D0D1A" w:rsidRPr="000D2840" w:rsidRDefault="008D0D1A" w:rsidP="00026D88">
      <w:pPr>
        <w:spacing w:after="0" w:line="276" w:lineRule="auto"/>
        <w:ind w:firstLine="709"/>
        <w:jc w:val="both"/>
        <w:rPr>
          <w:rFonts w:ascii="Tahoma" w:hAnsi="Tahoma" w:cs="Tahoma"/>
          <w:spacing w:val="-2"/>
          <w:sz w:val="24"/>
          <w:szCs w:val="24"/>
          <w:shd w:val="clear" w:color="auto" w:fill="FFFFFF" w:themeFill="background1"/>
        </w:rPr>
      </w:pPr>
    </w:p>
    <w:p w14:paraId="264FDAC3" w14:textId="77777777" w:rsidR="008D0D1A" w:rsidRPr="000D2840" w:rsidRDefault="008D0D1A" w:rsidP="00026D88">
      <w:pPr>
        <w:spacing w:after="0" w:line="276" w:lineRule="auto"/>
        <w:ind w:firstLine="709"/>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Indica que</w:t>
      </w:r>
      <w:r w:rsidR="00321A57" w:rsidRPr="000D2840">
        <w:rPr>
          <w:rFonts w:ascii="Tahoma" w:hAnsi="Tahoma" w:cs="Tahoma"/>
          <w:spacing w:val="-2"/>
          <w:sz w:val="24"/>
          <w:szCs w:val="24"/>
          <w:shd w:val="clear" w:color="auto" w:fill="FFFFFF" w:themeFill="background1"/>
        </w:rPr>
        <w:t xml:space="preserve"> a pesar</w:t>
      </w:r>
      <w:r w:rsidRPr="000D2840">
        <w:rPr>
          <w:rFonts w:ascii="Tahoma" w:hAnsi="Tahoma" w:cs="Tahoma"/>
          <w:spacing w:val="-2"/>
          <w:sz w:val="24"/>
          <w:szCs w:val="24"/>
          <w:shd w:val="clear" w:color="auto" w:fill="FFFFFF" w:themeFill="background1"/>
        </w:rPr>
        <w:t xml:space="preserve"> </w:t>
      </w:r>
      <w:r w:rsidR="00321A57" w:rsidRPr="000D2840">
        <w:rPr>
          <w:rFonts w:ascii="Tahoma" w:hAnsi="Tahoma" w:cs="Tahoma"/>
          <w:spacing w:val="-2"/>
          <w:sz w:val="24"/>
          <w:szCs w:val="24"/>
          <w:shd w:val="clear" w:color="auto" w:fill="FFFFFF" w:themeFill="background1"/>
        </w:rPr>
        <w:t xml:space="preserve">de </w:t>
      </w:r>
      <w:r w:rsidRPr="000D2840">
        <w:rPr>
          <w:rFonts w:ascii="Tahoma" w:hAnsi="Tahoma" w:cs="Tahoma"/>
          <w:spacing w:val="-2"/>
          <w:sz w:val="24"/>
          <w:szCs w:val="24"/>
          <w:shd w:val="clear" w:color="auto" w:fill="FFFFFF" w:themeFill="background1"/>
        </w:rPr>
        <w:t>que la mencionada resolución es aclaratoria y se emitió para corregir errores de liquidación, presenta</w:t>
      </w:r>
      <w:r w:rsidR="00321A57" w:rsidRPr="000D2840">
        <w:rPr>
          <w:rFonts w:ascii="Tahoma" w:hAnsi="Tahoma" w:cs="Tahoma"/>
          <w:spacing w:val="-2"/>
          <w:sz w:val="24"/>
          <w:szCs w:val="24"/>
          <w:shd w:val="clear" w:color="auto" w:fill="FFFFFF" w:themeFill="background1"/>
        </w:rPr>
        <w:t>ba</w:t>
      </w:r>
      <w:r w:rsidRPr="000D2840">
        <w:rPr>
          <w:rFonts w:ascii="Tahoma" w:hAnsi="Tahoma" w:cs="Tahoma"/>
          <w:spacing w:val="-2"/>
          <w:sz w:val="24"/>
          <w:szCs w:val="24"/>
          <w:shd w:val="clear" w:color="auto" w:fill="FFFFFF" w:themeFill="background1"/>
        </w:rPr>
        <w:t xml:space="preserve"> errores que puso en conocimiento de la entidad</w:t>
      </w:r>
      <w:r w:rsidR="00321A57" w:rsidRPr="000D2840">
        <w:rPr>
          <w:rFonts w:ascii="Tahoma" w:hAnsi="Tahoma" w:cs="Tahoma"/>
          <w:spacing w:val="-2"/>
          <w:sz w:val="24"/>
          <w:szCs w:val="24"/>
          <w:shd w:val="clear" w:color="auto" w:fill="FFFFFF" w:themeFill="background1"/>
        </w:rPr>
        <w:t xml:space="preserve"> accionada</w:t>
      </w:r>
      <w:r w:rsidRPr="000D2840">
        <w:rPr>
          <w:rFonts w:ascii="Tahoma" w:hAnsi="Tahoma" w:cs="Tahoma"/>
          <w:spacing w:val="-2"/>
          <w:sz w:val="24"/>
          <w:szCs w:val="24"/>
          <w:shd w:val="clear" w:color="auto" w:fill="FFFFFF" w:themeFill="background1"/>
        </w:rPr>
        <w:t xml:space="preserve"> mediante derecho de petición del 23</w:t>
      </w:r>
      <w:r w:rsidR="00577C16" w:rsidRPr="000D2840">
        <w:rPr>
          <w:rFonts w:ascii="Tahoma" w:hAnsi="Tahoma" w:cs="Tahoma"/>
          <w:spacing w:val="-2"/>
          <w:sz w:val="24"/>
          <w:szCs w:val="24"/>
          <w:shd w:val="clear" w:color="auto" w:fill="FFFFFF" w:themeFill="background1"/>
        </w:rPr>
        <w:t>/abr/</w:t>
      </w:r>
      <w:r w:rsidRPr="000D2840">
        <w:rPr>
          <w:rFonts w:ascii="Tahoma" w:hAnsi="Tahoma" w:cs="Tahoma"/>
          <w:spacing w:val="-2"/>
          <w:sz w:val="24"/>
          <w:szCs w:val="24"/>
          <w:shd w:val="clear" w:color="auto" w:fill="FFFFFF" w:themeFill="background1"/>
        </w:rPr>
        <w:t>2020</w:t>
      </w:r>
      <w:r w:rsidR="00321A57" w:rsidRPr="000D2840">
        <w:rPr>
          <w:rFonts w:ascii="Tahoma" w:hAnsi="Tahoma" w:cs="Tahoma"/>
          <w:spacing w:val="-2"/>
          <w:sz w:val="24"/>
          <w:szCs w:val="24"/>
          <w:shd w:val="clear" w:color="auto" w:fill="FFFFFF" w:themeFill="background1"/>
        </w:rPr>
        <w:t xml:space="preserve">, pese a lo cual esta hizo caso omiso del mismo y ordenó de nuevo su incorporación a nómina del </w:t>
      </w:r>
      <w:proofErr w:type="spellStart"/>
      <w:r w:rsidR="00321A57" w:rsidRPr="000D2840">
        <w:rPr>
          <w:rFonts w:ascii="Tahoma" w:hAnsi="Tahoma" w:cs="Tahoma"/>
          <w:spacing w:val="-2"/>
          <w:sz w:val="24"/>
          <w:szCs w:val="24"/>
          <w:shd w:val="clear" w:color="auto" w:fill="FFFFFF" w:themeFill="background1"/>
        </w:rPr>
        <w:t>FOPEP</w:t>
      </w:r>
      <w:proofErr w:type="spellEnd"/>
      <w:r w:rsidR="00321A57" w:rsidRPr="000D2840">
        <w:rPr>
          <w:rFonts w:ascii="Tahoma" w:hAnsi="Tahoma" w:cs="Tahoma"/>
          <w:spacing w:val="-2"/>
          <w:sz w:val="24"/>
          <w:szCs w:val="24"/>
          <w:shd w:val="clear" w:color="auto" w:fill="FFFFFF" w:themeFill="background1"/>
        </w:rPr>
        <w:t xml:space="preserve"> el </w:t>
      </w:r>
      <w:r w:rsidR="00577C16" w:rsidRPr="000D2840">
        <w:rPr>
          <w:rFonts w:ascii="Tahoma" w:hAnsi="Tahoma" w:cs="Tahoma"/>
          <w:spacing w:val="-2"/>
          <w:sz w:val="24"/>
          <w:szCs w:val="24"/>
          <w:shd w:val="clear" w:color="auto" w:fill="FFFFFF" w:themeFill="background1"/>
        </w:rPr>
        <w:t>0</w:t>
      </w:r>
      <w:r w:rsidR="00321A57" w:rsidRPr="000D2840">
        <w:rPr>
          <w:rFonts w:ascii="Tahoma" w:hAnsi="Tahoma" w:cs="Tahoma"/>
          <w:spacing w:val="-2"/>
          <w:sz w:val="24"/>
          <w:szCs w:val="24"/>
          <w:shd w:val="clear" w:color="auto" w:fill="FFFFFF" w:themeFill="background1"/>
        </w:rPr>
        <w:t>6</w:t>
      </w:r>
      <w:r w:rsidR="00577C16" w:rsidRPr="000D2840">
        <w:rPr>
          <w:rFonts w:ascii="Tahoma" w:hAnsi="Tahoma" w:cs="Tahoma"/>
          <w:spacing w:val="-2"/>
          <w:sz w:val="24"/>
          <w:szCs w:val="24"/>
          <w:shd w:val="clear" w:color="auto" w:fill="FFFFFF" w:themeFill="background1"/>
        </w:rPr>
        <w:t>/abr/</w:t>
      </w:r>
      <w:r w:rsidR="00321A57" w:rsidRPr="000D2840">
        <w:rPr>
          <w:rFonts w:ascii="Tahoma" w:hAnsi="Tahoma" w:cs="Tahoma"/>
          <w:spacing w:val="-2"/>
          <w:sz w:val="24"/>
          <w:szCs w:val="24"/>
          <w:shd w:val="clear" w:color="auto" w:fill="FFFFFF" w:themeFill="background1"/>
        </w:rPr>
        <w:t>2020.</w:t>
      </w:r>
    </w:p>
    <w:p w14:paraId="60883F95" w14:textId="77777777" w:rsidR="00321A57" w:rsidRPr="000D2840" w:rsidRDefault="00321A57" w:rsidP="00026D88">
      <w:pPr>
        <w:spacing w:after="0" w:line="276" w:lineRule="auto"/>
        <w:ind w:firstLine="709"/>
        <w:jc w:val="both"/>
        <w:rPr>
          <w:rFonts w:ascii="Tahoma" w:hAnsi="Tahoma" w:cs="Tahoma"/>
          <w:spacing w:val="-2"/>
          <w:sz w:val="24"/>
          <w:szCs w:val="24"/>
          <w:shd w:val="clear" w:color="auto" w:fill="FFFFFF" w:themeFill="background1"/>
        </w:rPr>
      </w:pPr>
    </w:p>
    <w:p w14:paraId="65FC21AD" w14:textId="77777777" w:rsidR="00C07705" w:rsidRPr="000D2840" w:rsidRDefault="00321A57" w:rsidP="00026D88">
      <w:pPr>
        <w:shd w:val="clear" w:color="auto" w:fill="FFFFFF" w:themeFill="background1"/>
        <w:spacing w:after="0" w:line="276" w:lineRule="auto"/>
        <w:ind w:firstLine="709"/>
        <w:jc w:val="both"/>
        <w:rPr>
          <w:rFonts w:ascii="Tahoma" w:hAnsi="Tahoma" w:cs="Tahoma"/>
          <w:spacing w:val="-2"/>
          <w:sz w:val="24"/>
          <w:szCs w:val="24"/>
        </w:rPr>
      </w:pPr>
      <w:r w:rsidRPr="000D2840">
        <w:rPr>
          <w:rFonts w:ascii="Tahoma" w:hAnsi="Tahoma" w:cs="Tahoma"/>
          <w:spacing w:val="-2"/>
          <w:sz w:val="24"/>
          <w:szCs w:val="24"/>
          <w:shd w:val="clear" w:color="auto" w:fill="FFFFFF" w:themeFill="background1"/>
        </w:rPr>
        <w:t>Agrega que esta última resolución tampoco</w:t>
      </w:r>
      <w:r w:rsidR="00C07705" w:rsidRPr="000D2840">
        <w:rPr>
          <w:rFonts w:ascii="Tahoma" w:hAnsi="Tahoma" w:cs="Tahoma"/>
          <w:spacing w:val="-2"/>
          <w:sz w:val="24"/>
          <w:szCs w:val="24"/>
          <w:shd w:val="clear" w:color="auto" w:fill="FFFFFF" w:themeFill="background1"/>
        </w:rPr>
        <w:t xml:space="preserve"> llegó</w:t>
      </w:r>
      <w:r w:rsidRPr="000D2840">
        <w:rPr>
          <w:rFonts w:ascii="Tahoma" w:hAnsi="Tahoma" w:cs="Tahoma"/>
          <w:spacing w:val="-2"/>
          <w:sz w:val="24"/>
          <w:szCs w:val="24"/>
          <w:shd w:val="clear" w:color="auto" w:fill="FFFFFF" w:themeFill="background1"/>
        </w:rPr>
        <w:t xml:space="preserve"> </w:t>
      </w:r>
      <w:r w:rsidR="00C07705" w:rsidRPr="000D2840">
        <w:rPr>
          <w:rFonts w:ascii="Tahoma" w:hAnsi="Tahoma" w:cs="Tahoma"/>
          <w:spacing w:val="-2"/>
          <w:sz w:val="24"/>
          <w:szCs w:val="24"/>
          <w:shd w:val="clear" w:color="auto" w:fill="FFFFFF" w:themeFill="background1"/>
        </w:rPr>
        <w:t>a</w:t>
      </w:r>
      <w:r w:rsidRPr="000D2840">
        <w:rPr>
          <w:rFonts w:ascii="Tahoma" w:hAnsi="Tahoma" w:cs="Tahoma"/>
          <w:spacing w:val="-2"/>
          <w:sz w:val="24"/>
          <w:szCs w:val="24"/>
          <w:shd w:val="clear" w:color="auto" w:fill="FFFFFF" w:themeFill="background1"/>
        </w:rPr>
        <w:t xml:space="preserve"> materializ</w:t>
      </w:r>
      <w:r w:rsidR="00C07705" w:rsidRPr="000D2840">
        <w:rPr>
          <w:rFonts w:ascii="Tahoma" w:hAnsi="Tahoma" w:cs="Tahoma"/>
          <w:spacing w:val="-2"/>
          <w:sz w:val="24"/>
          <w:szCs w:val="24"/>
          <w:shd w:val="clear" w:color="auto" w:fill="FFFFFF" w:themeFill="background1"/>
        </w:rPr>
        <w:t>arse</w:t>
      </w:r>
      <w:r w:rsidRPr="000D2840">
        <w:rPr>
          <w:rFonts w:ascii="Tahoma" w:hAnsi="Tahoma" w:cs="Tahoma"/>
          <w:spacing w:val="-2"/>
          <w:sz w:val="24"/>
          <w:szCs w:val="24"/>
          <w:shd w:val="clear" w:color="auto" w:fill="FFFFFF" w:themeFill="background1"/>
        </w:rPr>
        <w:t xml:space="preserve"> con el respectivo pago, pues el PAR TELECOM “sugirió”</w:t>
      </w:r>
      <w:r w:rsidR="00C07705" w:rsidRPr="000D2840">
        <w:rPr>
          <w:rFonts w:ascii="Tahoma" w:hAnsi="Tahoma" w:cs="Tahoma"/>
          <w:spacing w:val="-2"/>
          <w:sz w:val="24"/>
          <w:szCs w:val="24"/>
          <w:shd w:val="clear" w:color="auto" w:fill="FFFFFF" w:themeFill="background1"/>
        </w:rPr>
        <w:t xml:space="preserve"> a la </w:t>
      </w:r>
      <w:proofErr w:type="spellStart"/>
      <w:r w:rsidR="00C07705" w:rsidRPr="000D2840">
        <w:rPr>
          <w:rFonts w:ascii="Tahoma" w:hAnsi="Tahoma" w:cs="Tahoma"/>
          <w:spacing w:val="-2"/>
          <w:sz w:val="24"/>
          <w:szCs w:val="24"/>
          <w:shd w:val="clear" w:color="auto" w:fill="FFFFFF" w:themeFill="background1"/>
        </w:rPr>
        <w:t>UGPP</w:t>
      </w:r>
      <w:proofErr w:type="spellEnd"/>
      <w:r w:rsidR="00C07705" w:rsidRPr="000D2840">
        <w:rPr>
          <w:rFonts w:ascii="Tahoma" w:hAnsi="Tahoma" w:cs="Tahoma"/>
          <w:spacing w:val="-2"/>
          <w:sz w:val="24"/>
          <w:szCs w:val="24"/>
          <w:shd w:val="clear" w:color="auto" w:fill="FFFFFF" w:themeFill="background1"/>
        </w:rPr>
        <w:t xml:space="preserve"> dar orden de no pago de la pensión </w:t>
      </w:r>
      <w:r w:rsidR="00C07705" w:rsidRPr="000D2840">
        <w:rPr>
          <w:rFonts w:ascii="Tahoma" w:hAnsi="Tahoma" w:cs="Tahoma"/>
          <w:spacing w:val="-2"/>
          <w:sz w:val="24"/>
          <w:szCs w:val="24"/>
        </w:rPr>
        <w:t xml:space="preserve">reconocida al accionante, por cuanto se advertía que en la liquidación de la mesada pensional tuvo variaciones  en  los  valores  correspondientes  al  año  2004,  en  los factores ASIGNACIÓN BÁSICA MES y JORNADA NOCTURNA, respecto a la </w:t>
      </w:r>
      <w:proofErr w:type="spellStart"/>
      <w:r w:rsidR="00C07705" w:rsidRPr="000D2840">
        <w:rPr>
          <w:rFonts w:ascii="Tahoma" w:hAnsi="Tahoma" w:cs="Tahoma"/>
          <w:spacing w:val="-2"/>
          <w:sz w:val="24"/>
          <w:szCs w:val="24"/>
        </w:rPr>
        <w:t>RTS</w:t>
      </w:r>
      <w:proofErr w:type="spellEnd"/>
      <w:r w:rsidR="00C07705" w:rsidRPr="000D2840">
        <w:rPr>
          <w:rFonts w:ascii="Tahoma" w:hAnsi="Tahoma" w:cs="Tahoma"/>
          <w:spacing w:val="-2"/>
          <w:sz w:val="24"/>
          <w:szCs w:val="24"/>
        </w:rPr>
        <w:t xml:space="preserve"> No. 225-19 presentada  en  la  liquidación,  sugerencia  que  fue  acatada  por  la “</w:t>
      </w:r>
      <w:proofErr w:type="spellStart"/>
      <w:r w:rsidR="00C07705" w:rsidRPr="000D2840">
        <w:rPr>
          <w:rFonts w:ascii="Tahoma" w:hAnsi="Tahoma" w:cs="Tahoma"/>
          <w:spacing w:val="-2"/>
          <w:sz w:val="24"/>
          <w:szCs w:val="24"/>
        </w:rPr>
        <w:t>UGGP</w:t>
      </w:r>
      <w:proofErr w:type="spellEnd"/>
      <w:r w:rsidR="00C07705" w:rsidRPr="000D2840">
        <w:rPr>
          <w:rFonts w:ascii="Tahoma" w:hAnsi="Tahoma" w:cs="Tahoma"/>
          <w:spacing w:val="-2"/>
          <w:sz w:val="24"/>
          <w:szCs w:val="24"/>
        </w:rPr>
        <w:t>”, disponiendo nuevamente la suspensión de su inclusión en nómina.</w:t>
      </w:r>
    </w:p>
    <w:p w14:paraId="14A4CEEE" w14:textId="77777777" w:rsidR="00577C16" w:rsidRPr="000D2840" w:rsidRDefault="00577C16" w:rsidP="00026D88">
      <w:pPr>
        <w:shd w:val="clear" w:color="auto" w:fill="FFFFFF" w:themeFill="background1"/>
        <w:spacing w:after="0" w:line="276" w:lineRule="auto"/>
        <w:ind w:firstLine="709"/>
        <w:jc w:val="both"/>
        <w:rPr>
          <w:rFonts w:ascii="Tahoma" w:hAnsi="Tahoma" w:cs="Tahoma"/>
          <w:spacing w:val="-2"/>
          <w:sz w:val="24"/>
          <w:szCs w:val="24"/>
        </w:rPr>
      </w:pPr>
    </w:p>
    <w:p w14:paraId="11A33537" w14:textId="0DEC8AA9" w:rsidR="007333E3" w:rsidRPr="000D2840" w:rsidRDefault="00FB66BD" w:rsidP="00026D88">
      <w:pPr>
        <w:spacing w:after="0" w:line="276" w:lineRule="auto"/>
        <w:ind w:firstLine="709"/>
        <w:jc w:val="both"/>
        <w:rPr>
          <w:rFonts w:ascii="Tahoma" w:hAnsi="Tahoma" w:cs="Tahoma"/>
          <w:spacing w:val="-2"/>
          <w:sz w:val="24"/>
          <w:szCs w:val="24"/>
        </w:rPr>
      </w:pPr>
      <w:r w:rsidRPr="000D2840">
        <w:rPr>
          <w:rFonts w:ascii="Tahoma" w:hAnsi="Tahoma" w:cs="Tahoma"/>
          <w:spacing w:val="-2"/>
          <w:sz w:val="24"/>
          <w:szCs w:val="24"/>
        </w:rPr>
        <w:t>Alude</w:t>
      </w:r>
      <w:r w:rsidR="00C07705" w:rsidRPr="000D2840">
        <w:rPr>
          <w:rFonts w:ascii="Tahoma" w:hAnsi="Tahoma" w:cs="Tahoma"/>
          <w:spacing w:val="-2"/>
          <w:sz w:val="24"/>
          <w:szCs w:val="24"/>
        </w:rPr>
        <w:t xml:space="preserve"> que el día 23 de abril de 2020, mediante derecho de petición, solicitó a la entidad accionada las correcciones pertinentes y su inclusión en nómina, por lo que la “</w:t>
      </w:r>
      <w:proofErr w:type="spellStart"/>
      <w:r w:rsidR="00C07705" w:rsidRPr="000D2840">
        <w:rPr>
          <w:rFonts w:ascii="Tahoma" w:hAnsi="Tahoma" w:cs="Tahoma"/>
          <w:spacing w:val="-2"/>
          <w:sz w:val="24"/>
          <w:szCs w:val="24"/>
        </w:rPr>
        <w:t>UGPP</w:t>
      </w:r>
      <w:proofErr w:type="spellEnd"/>
      <w:r w:rsidR="00C07705" w:rsidRPr="000D2840">
        <w:rPr>
          <w:rFonts w:ascii="Tahoma" w:hAnsi="Tahoma" w:cs="Tahoma"/>
          <w:spacing w:val="-2"/>
          <w:sz w:val="24"/>
          <w:szCs w:val="24"/>
        </w:rPr>
        <w:t xml:space="preserve">” dio apertura al trámite No. </w:t>
      </w:r>
      <w:proofErr w:type="spellStart"/>
      <w:r w:rsidR="00C07705" w:rsidRPr="000D2840">
        <w:rPr>
          <w:rFonts w:ascii="Tahoma" w:hAnsi="Tahoma" w:cs="Tahoma"/>
          <w:spacing w:val="-2"/>
          <w:sz w:val="24"/>
          <w:szCs w:val="24"/>
        </w:rPr>
        <w:t>SOP202001009648</w:t>
      </w:r>
      <w:proofErr w:type="spellEnd"/>
      <w:r w:rsidR="00C07705" w:rsidRPr="000D2840">
        <w:rPr>
          <w:rFonts w:ascii="Tahoma" w:hAnsi="Tahoma" w:cs="Tahoma"/>
          <w:spacing w:val="-2"/>
          <w:sz w:val="24"/>
          <w:szCs w:val="24"/>
        </w:rPr>
        <w:t xml:space="preserve">, con el fin de realizar el respectivo estudio, indicando que, para el 23 de agosto de este año, tiene proyectado la expedición </w:t>
      </w:r>
      <w:r w:rsidR="00C07705" w:rsidRPr="000D2840">
        <w:rPr>
          <w:rFonts w:ascii="Tahoma" w:hAnsi="Tahoma" w:cs="Tahoma"/>
          <w:spacing w:val="-2"/>
          <w:sz w:val="24"/>
          <w:szCs w:val="24"/>
        </w:rPr>
        <w:lastRenderedPageBreak/>
        <w:t>de un nuevo acto administrativo. No obstante, el día 30 de abril de 2020, la “</w:t>
      </w:r>
      <w:proofErr w:type="spellStart"/>
      <w:r w:rsidR="00C07705" w:rsidRPr="000D2840">
        <w:rPr>
          <w:rFonts w:ascii="Tahoma" w:hAnsi="Tahoma" w:cs="Tahoma"/>
          <w:spacing w:val="-2"/>
          <w:sz w:val="24"/>
          <w:szCs w:val="24"/>
        </w:rPr>
        <w:t>UGPP</w:t>
      </w:r>
      <w:proofErr w:type="spellEnd"/>
      <w:r w:rsidR="00C07705" w:rsidRPr="000D2840">
        <w:rPr>
          <w:rFonts w:ascii="Tahoma" w:hAnsi="Tahoma" w:cs="Tahoma"/>
          <w:spacing w:val="-2"/>
          <w:sz w:val="24"/>
          <w:szCs w:val="24"/>
        </w:rPr>
        <w:t xml:space="preserve">” profirió auto </w:t>
      </w:r>
      <w:proofErr w:type="spellStart"/>
      <w:r w:rsidR="00C07705" w:rsidRPr="000D2840">
        <w:rPr>
          <w:rFonts w:ascii="Tahoma" w:hAnsi="Tahoma" w:cs="Tahoma"/>
          <w:spacing w:val="-2"/>
          <w:sz w:val="24"/>
          <w:szCs w:val="24"/>
        </w:rPr>
        <w:t>ADP</w:t>
      </w:r>
      <w:proofErr w:type="spellEnd"/>
      <w:r w:rsidR="00C07705" w:rsidRPr="000D2840">
        <w:rPr>
          <w:rFonts w:ascii="Tahoma" w:hAnsi="Tahoma" w:cs="Tahoma"/>
          <w:spacing w:val="-2"/>
          <w:sz w:val="24"/>
          <w:szCs w:val="24"/>
        </w:rPr>
        <w:t xml:space="preserve"> 2225, donde decidió archivar la solicitud de aclaratoria de</w:t>
      </w:r>
      <w:r w:rsidR="00636EEA" w:rsidRPr="000D2840">
        <w:rPr>
          <w:rFonts w:ascii="Tahoma" w:hAnsi="Tahoma" w:cs="Tahoma"/>
          <w:spacing w:val="-2"/>
          <w:sz w:val="24"/>
          <w:szCs w:val="24"/>
        </w:rPr>
        <w:t>l</w:t>
      </w:r>
      <w:r w:rsidR="00C07705" w:rsidRPr="000D2840">
        <w:rPr>
          <w:rFonts w:ascii="Tahoma" w:hAnsi="Tahoma" w:cs="Tahoma"/>
          <w:spacing w:val="-2"/>
          <w:sz w:val="24"/>
          <w:szCs w:val="24"/>
        </w:rPr>
        <w:t xml:space="preserve"> 24 de abril de 2020 por considerar que </w:t>
      </w:r>
      <w:r w:rsidR="00636EEA" w:rsidRPr="000D2840">
        <w:rPr>
          <w:rFonts w:ascii="Tahoma" w:hAnsi="Tahoma" w:cs="Tahoma"/>
          <w:spacing w:val="-2"/>
          <w:sz w:val="24"/>
          <w:szCs w:val="24"/>
        </w:rPr>
        <w:t>e</w:t>
      </w:r>
      <w:r w:rsidR="00C07705" w:rsidRPr="000D2840">
        <w:rPr>
          <w:rFonts w:ascii="Tahoma" w:hAnsi="Tahoma" w:cs="Tahoma"/>
          <w:spacing w:val="-2"/>
          <w:sz w:val="24"/>
          <w:szCs w:val="24"/>
        </w:rPr>
        <w:t>sta no es precedente, bajo el argumento de no evidenciarse error alguno en la liquidación efectuada en el año 2004. El 6 de mayo de 2020, mediante derecho de petición radicado con el número No. 00204003008, el actor solicitó nuevamente a la “</w:t>
      </w:r>
      <w:proofErr w:type="spellStart"/>
      <w:r w:rsidR="00C07705" w:rsidRPr="000D2840">
        <w:rPr>
          <w:rFonts w:ascii="Tahoma" w:hAnsi="Tahoma" w:cs="Tahoma"/>
          <w:spacing w:val="-2"/>
          <w:sz w:val="24"/>
          <w:szCs w:val="24"/>
        </w:rPr>
        <w:t>UGPP</w:t>
      </w:r>
      <w:proofErr w:type="spellEnd"/>
      <w:r w:rsidR="00C07705" w:rsidRPr="000D2840">
        <w:rPr>
          <w:rFonts w:ascii="Tahoma" w:hAnsi="Tahoma" w:cs="Tahoma"/>
          <w:spacing w:val="-2"/>
          <w:sz w:val="24"/>
          <w:szCs w:val="24"/>
        </w:rPr>
        <w:t>”, su inclusión en nómina en el menor tiempo posible y que una vez fuera expedido el nuevo acto</w:t>
      </w:r>
      <w:r w:rsidR="00C0711A" w:rsidRPr="000D2840">
        <w:rPr>
          <w:rFonts w:ascii="Tahoma" w:hAnsi="Tahoma" w:cs="Tahoma"/>
          <w:spacing w:val="-2"/>
          <w:sz w:val="24"/>
          <w:szCs w:val="24"/>
        </w:rPr>
        <w:t xml:space="preserve"> </w:t>
      </w:r>
      <w:r w:rsidR="00C07705" w:rsidRPr="000D2840">
        <w:rPr>
          <w:rFonts w:ascii="Tahoma" w:hAnsi="Tahoma" w:cs="Tahoma"/>
          <w:spacing w:val="-2"/>
          <w:sz w:val="24"/>
          <w:szCs w:val="24"/>
        </w:rPr>
        <w:t>administrativo, le hicieran el reajuste correspondiente, toda vez que la diferencia es a su favor, a lo que accede la “</w:t>
      </w:r>
      <w:proofErr w:type="spellStart"/>
      <w:r w:rsidR="00C07705" w:rsidRPr="000D2840">
        <w:rPr>
          <w:rFonts w:ascii="Tahoma" w:hAnsi="Tahoma" w:cs="Tahoma"/>
          <w:spacing w:val="-2"/>
          <w:sz w:val="24"/>
          <w:szCs w:val="24"/>
        </w:rPr>
        <w:t>UGPP</w:t>
      </w:r>
      <w:proofErr w:type="spellEnd"/>
      <w:r w:rsidR="00C07705" w:rsidRPr="000D2840">
        <w:rPr>
          <w:rFonts w:ascii="Tahoma" w:hAnsi="Tahoma" w:cs="Tahoma"/>
          <w:spacing w:val="-2"/>
          <w:sz w:val="24"/>
          <w:szCs w:val="24"/>
        </w:rPr>
        <w:t>”, ordenando el día 5 de junio al “</w:t>
      </w:r>
      <w:proofErr w:type="spellStart"/>
      <w:r w:rsidR="00C07705" w:rsidRPr="000D2840">
        <w:rPr>
          <w:rFonts w:ascii="Tahoma" w:hAnsi="Tahoma" w:cs="Tahoma"/>
          <w:spacing w:val="-2"/>
          <w:sz w:val="24"/>
          <w:szCs w:val="24"/>
        </w:rPr>
        <w:t>FOPEP</w:t>
      </w:r>
      <w:proofErr w:type="spellEnd"/>
      <w:r w:rsidR="00C07705" w:rsidRPr="000D2840">
        <w:rPr>
          <w:rFonts w:ascii="Tahoma" w:hAnsi="Tahoma" w:cs="Tahoma"/>
          <w:spacing w:val="-2"/>
          <w:sz w:val="24"/>
          <w:szCs w:val="24"/>
        </w:rPr>
        <w:t>”, la correspondiente inclusión en nómina.</w:t>
      </w:r>
    </w:p>
    <w:p w14:paraId="3D3D2DA9" w14:textId="77777777" w:rsidR="007333E3" w:rsidRPr="000D2840" w:rsidRDefault="007333E3" w:rsidP="00026D88">
      <w:pPr>
        <w:spacing w:after="0" w:line="276" w:lineRule="auto"/>
        <w:ind w:firstLine="709"/>
        <w:jc w:val="both"/>
        <w:rPr>
          <w:rFonts w:ascii="Tahoma" w:hAnsi="Tahoma" w:cs="Tahoma"/>
          <w:spacing w:val="-2"/>
          <w:sz w:val="24"/>
          <w:szCs w:val="24"/>
        </w:rPr>
      </w:pPr>
    </w:p>
    <w:p w14:paraId="6F0D8C73" w14:textId="77777777" w:rsidR="00C0711A" w:rsidRPr="000D2840" w:rsidRDefault="00C0711A" w:rsidP="00026D88">
      <w:pPr>
        <w:spacing w:line="276" w:lineRule="auto"/>
        <w:ind w:firstLine="708"/>
        <w:jc w:val="both"/>
        <w:rPr>
          <w:rFonts w:ascii="Tahoma" w:hAnsi="Tahoma" w:cs="Tahoma"/>
          <w:spacing w:val="-2"/>
          <w:sz w:val="24"/>
          <w:szCs w:val="24"/>
        </w:rPr>
      </w:pPr>
      <w:r w:rsidRPr="000D2840">
        <w:rPr>
          <w:rFonts w:ascii="Tahoma" w:hAnsi="Tahoma" w:cs="Tahoma"/>
          <w:spacing w:val="-2"/>
          <w:sz w:val="24"/>
          <w:szCs w:val="24"/>
        </w:rPr>
        <w:t>Pese a lo anterior, el 19 de junio de 2020,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dispuso, por tercera vez, al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la no inclusión en nómina del actor, esta vez por solicitud del “PAR TELECOM”, porque según este último perduraban los errores en el acto administrativo </w:t>
      </w:r>
      <w:proofErr w:type="spellStart"/>
      <w:r w:rsidRPr="000D2840">
        <w:rPr>
          <w:rFonts w:ascii="Tahoma" w:hAnsi="Tahoma" w:cs="Tahoma"/>
          <w:spacing w:val="-2"/>
          <w:sz w:val="24"/>
          <w:szCs w:val="24"/>
        </w:rPr>
        <w:t>RDP</w:t>
      </w:r>
      <w:proofErr w:type="spellEnd"/>
      <w:r w:rsidRPr="000D2840">
        <w:rPr>
          <w:rFonts w:ascii="Tahoma" w:hAnsi="Tahoma" w:cs="Tahoma"/>
          <w:spacing w:val="-2"/>
          <w:sz w:val="24"/>
          <w:szCs w:val="24"/>
        </w:rPr>
        <w:t xml:space="preserve"> 007252/2020 expedido por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w:t>
      </w:r>
    </w:p>
    <w:p w14:paraId="75D212BB" w14:textId="77777777" w:rsidR="00C0711A" w:rsidRPr="000D2840" w:rsidRDefault="00C0711A" w:rsidP="00026D88">
      <w:pPr>
        <w:spacing w:after="0" w:line="276" w:lineRule="auto"/>
        <w:ind w:firstLine="708"/>
        <w:jc w:val="both"/>
        <w:rPr>
          <w:rFonts w:ascii="Tahoma" w:hAnsi="Tahoma" w:cs="Tahoma"/>
          <w:spacing w:val="-2"/>
          <w:sz w:val="24"/>
          <w:szCs w:val="24"/>
          <w:shd w:val="clear" w:color="auto" w:fill="FAF9F8"/>
        </w:rPr>
      </w:pPr>
    </w:p>
    <w:p w14:paraId="172592FC" w14:textId="77777777" w:rsidR="00C0711A" w:rsidRPr="000D2840" w:rsidRDefault="00C0711A"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En virtud de los hechos anteriormente expuestos, afirma el accionante que la demora en su inclusión en nómina, le está causando un perjuicio irremediable toda vez que  actualmente tiene 60 años de edad y se encuentra sin seguridad social ante la falta de pago de los aportes a la seguridad social en salud por parte de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lo cual representa un grave riesgo por la pandemia del </w:t>
      </w:r>
      <w:proofErr w:type="spellStart"/>
      <w:r w:rsidRPr="000D2840">
        <w:rPr>
          <w:rFonts w:ascii="Tahoma" w:hAnsi="Tahoma" w:cs="Tahoma"/>
          <w:spacing w:val="-2"/>
          <w:sz w:val="24"/>
          <w:szCs w:val="24"/>
        </w:rPr>
        <w:t>COVID</w:t>
      </w:r>
      <w:proofErr w:type="spellEnd"/>
      <w:r w:rsidRPr="000D2840">
        <w:rPr>
          <w:rFonts w:ascii="Tahoma" w:hAnsi="Tahoma" w:cs="Tahoma"/>
          <w:spacing w:val="-2"/>
          <w:sz w:val="24"/>
          <w:szCs w:val="24"/>
        </w:rPr>
        <w:t>-19, además de no tener ingresos que le permitan asumir dicho gasto y cubrir con los gastos de su manutención y la de su señora madre, máxime cuando la  expedición de un nuevo acto administrativo por parte de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podría retardar por dos (2) meses más su inclusión en nómina.</w:t>
      </w:r>
    </w:p>
    <w:p w14:paraId="17849B8D" w14:textId="77777777" w:rsidR="00C0711A" w:rsidRPr="000D2840" w:rsidRDefault="00C0711A" w:rsidP="00026D88">
      <w:pPr>
        <w:spacing w:after="0" w:line="276" w:lineRule="auto"/>
        <w:ind w:firstLine="708"/>
        <w:jc w:val="both"/>
        <w:rPr>
          <w:rFonts w:ascii="Tahoma" w:hAnsi="Tahoma" w:cs="Tahoma"/>
          <w:spacing w:val="-2"/>
          <w:sz w:val="24"/>
          <w:szCs w:val="24"/>
          <w:shd w:val="clear" w:color="auto" w:fill="FAF9F8"/>
        </w:rPr>
      </w:pPr>
    </w:p>
    <w:p w14:paraId="55502712" w14:textId="6B972364" w:rsidR="00C0711A" w:rsidRPr="000D2840" w:rsidRDefault="00C0711A" w:rsidP="00026D88">
      <w:pPr>
        <w:pStyle w:val="Prrafodelista"/>
        <w:numPr>
          <w:ilvl w:val="0"/>
          <w:numId w:val="1"/>
        </w:numPr>
        <w:spacing w:after="0" w:line="276" w:lineRule="auto"/>
        <w:jc w:val="center"/>
        <w:rPr>
          <w:rFonts w:ascii="Tahoma" w:hAnsi="Tahoma" w:cs="Tahoma"/>
          <w:b/>
          <w:spacing w:val="-2"/>
          <w:sz w:val="24"/>
          <w:szCs w:val="24"/>
        </w:rPr>
      </w:pPr>
      <w:r w:rsidRPr="000D2840">
        <w:rPr>
          <w:rFonts w:ascii="Tahoma" w:hAnsi="Tahoma" w:cs="Tahoma"/>
          <w:b/>
          <w:spacing w:val="-2"/>
          <w:sz w:val="24"/>
          <w:szCs w:val="24"/>
        </w:rPr>
        <w:t>INTERVENCIÓN DE LAS ACCIONADAS Y VINCULADAS</w:t>
      </w:r>
    </w:p>
    <w:p w14:paraId="7EF7B5E0" w14:textId="77777777" w:rsidR="00C0711A" w:rsidRPr="000D2840" w:rsidRDefault="00C0711A" w:rsidP="00026D88">
      <w:pPr>
        <w:spacing w:after="0" w:line="276" w:lineRule="auto"/>
        <w:ind w:firstLine="708"/>
        <w:jc w:val="center"/>
        <w:rPr>
          <w:rFonts w:ascii="Tahoma" w:hAnsi="Tahoma" w:cs="Tahoma"/>
          <w:b/>
          <w:spacing w:val="-2"/>
          <w:sz w:val="24"/>
          <w:szCs w:val="24"/>
          <w:shd w:val="clear" w:color="auto" w:fill="FAF9F8"/>
        </w:rPr>
      </w:pPr>
    </w:p>
    <w:p w14:paraId="0E94539E" w14:textId="77777777" w:rsidR="00FB66BD" w:rsidRPr="000D2840" w:rsidRDefault="00577C16"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Se aprecia que a</w:t>
      </w:r>
      <w:r w:rsidR="00C0711A" w:rsidRPr="000D2840">
        <w:rPr>
          <w:rFonts w:ascii="Tahoma" w:hAnsi="Tahoma" w:cs="Tahoma"/>
          <w:spacing w:val="-2"/>
          <w:sz w:val="24"/>
          <w:szCs w:val="24"/>
        </w:rPr>
        <w:t xml:space="preserve"> la acción</w:t>
      </w:r>
      <w:r w:rsidRPr="000D2840">
        <w:rPr>
          <w:rFonts w:ascii="Tahoma" w:hAnsi="Tahoma" w:cs="Tahoma"/>
          <w:spacing w:val="-2"/>
          <w:sz w:val="24"/>
          <w:szCs w:val="24"/>
        </w:rPr>
        <w:t xml:space="preserve"> impetrada</w:t>
      </w:r>
      <w:r w:rsidR="00C0711A" w:rsidRPr="000D2840">
        <w:rPr>
          <w:rFonts w:ascii="Tahoma" w:hAnsi="Tahoma" w:cs="Tahoma"/>
          <w:spacing w:val="-2"/>
          <w:sz w:val="24"/>
          <w:szCs w:val="24"/>
        </w:rPr>
        <w:t xml:space="preserve"> se le imprimió el trámite de rigor, ordenándose la notificación de la </w:t>
      </w:r>
      <w:r w:rsidRPr="000D2840">
        <w:rPr>
          <w:rFonts w:ascii="Tahoma" w:hAnsi="Tahoma" w:cs="Tahoma"/>
          <w:spacing w:val="-2"/>
          <w:sz w:val="24"/>
          <w:szCs w:val="24"/>
        </w:rPr>
        <w:t xml:space="preserve">misma </w:t>
      </w:r>
      <w:r w:rsidR="00C0711A" w:rsidRPr="000D2840">
        <w:rPr>
          <w:rFonts w:ascii="Tahoma" w:hAnsi="Tahoma" w:cs="Tahoma"/>
          <w:spacing w:val="-2"/>
          <w:sz w:val="24"/>
          <w:szCs w:val="24"/>
        </w:rPr>
        <w:t xml:space="preserve">a las entidades accionadas y a la vinculada, a quienes se les corrió traslado a efectos de que ejercieran el derecho de defensa, se pronunciaran sobre los hechos y pretensiones formuladas y allegaran las pruebas que pretendieran hacer valer en ejercicio de su derecho de defensa, concediéndoles </w:t>
      </w:r>
      <w:r w:rsidRPr="000D2840">
        <w:rPr>
          <w:rFonts w:ascii="Tahoma" w:hAnsi="Tahoma" w:cs="Tahoma"/>
          <w:spacing w:val="-2"/>
          <w:sz w:val="24"/>
          <w:szCs w:val="24"/>
        </w:rPr>
        <w:t>tres</w:t>
      </w:r>
      <w:r w:rsidR="00C0711A" w:rsidRPr="000D2840">
        <w:rPr>
          <w:rFonts w:ascii="Tahoma" w:hAnsi="Tahoma" w:cs="Tahoma"/>
          <w:spacing w:val="-2"/>
          <w:sz w:val="24"/>
          <w:szCs w:val="24"/>
        </w:rPr>
        <w:t xml:space="preserve"> (3) días hábiles para el efecto</w:t>
      </w:r>
      <w:r w:rsidRPr="000D2840">
        <w:rPr>
          <w:rFonts w:ascii="Tahoma" w:hAnsi="Tahoma" w:cs="Tahoma"/>
          <w:spacing w:val="-2"/>
          <w:sz w:val="24"/>
          <w:szCs w:val="24"/>
        </w:rPr>
        <w:t>,</w:t>
      </w:r>
      <w:r w:rsidR="00C0711A" w:rsidRPr="000D2840">
        <w:rPr>
          <w:rFonts w:ascii="Tahoma" w:hAnsi="Tahoma" w:cs="Tahoma"/>
          <w:spacing w:val="-2"/>
          <w:sz w:val="24"/>
          <w:szCs w:val="24"/>
        </w:rPr>
        <w:t xml:space="preserve"> de conformidad con los Artículos 16 y 19 del Dto</w:t>
      </w:r>
      <w:r w:rsidR="00415F24" w:rsidRPr="000D2840">
        <w:rPr>
          <w:rFonts w:ascii="Tahoma" w:hAnsi="Tahoma" w:cs="Tahoma"/>
          <w:spacing w:val="-2"/>
          <w:sz w:val="24"/>
          <w:szCs w:val="24"/>
        </w:rPr>
        <w:t>.</w:t>
      </w:r>
      <w:r w:rsidR="00C0711A" w:rsidRPr="000D2840">
        <w:rPr>
          <w:rFonts w:ascii="Tahoma" w:hAnsi="Tahoma" w:cs="Tahoma"/>
          <w:spacing w:val="-2"/>
          <w:sz w:val="24"/>
          <w:szCs w:val="24"/>
        </w:rPr>
        <w:t xml:space="preserve"> 2591 de 1991.</w:t>
      </w:r>
      <w:r w:rsidR="000C33E4" w:rsidRPr="000D2840">
        <w:rPr>
          <w:rFonts w:ascii="Tahoma" w:hAnsi="Tahoma" w:cs="Tahoma"/>
          <w:spacing w:val="-2"/>
          <w:sz w:val="24"/>
          <w:szCs w:val="24"/>
        </w:rPr>
        <w:t xml:space="preserve"> </w:t>
      </w:r>
    </w:p>
    <w:p w14:paraId="3EE5A819" w14:textId="77777777" w:rsidR="00FB66BD" w:rsidRPr="000D2840" w:rsidRDefault="00FB66BD" w:rsidP="00026D88">
      <w:pPr>
        <w:spacing w:after="0" w:line="276" w:lineRule="auto"/>
        <w:ind w:firstLine="708"/>
        <w:jc w:val="both"/>
        <w:rPr>
          <w:rFonts w:ascii="Tahoma" w:hAnsi="Tahoma" w:cs="Tahoma"/>
          <w:spacing w:val="-2"/>
          <w:sz w:val="24"/>
          <w:szCs w:val="24"/>
        </w:rPr>
      </w:pPr>
    </w:p>
    <w:p w14:paraId="615D9558" w14:textId="6B588B52" w:rsidR="00FB66BD" w:rsidRPr="000D2840" w:rsidRDefault="00C0711A"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Dentro del término concedido, el PATRIMONIO AUTÓNOMO DE REMANENTES DE TELECOM Y </w:t>
      </w:r>
      <w:proofErr w:type="spellStart"/>
      <w:r w:rsidRPr="000D2840">
        <w:rPr>
          <w:rFonts w:ascii="Tahoma" w:hAnsi="Tahoma" w:cs="Tahoma"/>
          <w:spacing w:val="-2"/>
          <w:sz w:val="24"/>
          <w:szCs w:val="24"/>
        </w:rPr>
        <w:t>TELEASOCIADAS</w:t>
      </w:r>
      <w:proofErr w:type="spellEnd"/>
      <w:r w:rsidRPr="000D2840">
        <w:rPr>
          <w:rFonts w:ascii="Tahoma" w:hAnsi="Tahoma" w:cs="Tahoma"/>
          <w:spacing w:val="-2"/>
          <w:sz w:val="24"/>
          <w:szCs w:val="24"/>
        </w:rPr>
        <w:t xml:space="preserve"> “PAR TELECOM”, explica al Despacho la naturaleza de esa entidad, indicando que ciertamente el actor presentó varios derechos de petición relacionados con el retardo en el pago de la pensión convencional que le fuera reconocida por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a los cual se le ha dado oportuna respuesta, indicándosele que la entidad encargada de realizar la corrección de los errores en las liquidaciones es la “</w:t>
      </w:r>
      <w:proofErr w:type="spellStart"/>
      <w:r w:rsidRPr="000D2840">
        <w:rPr>
          <w:rFonts w:ascii="Tahoma" w:hAnsi="Tahoma" w:cs="Tahoma"/>
          <w:spacing w:val="-2"/>
          <w:sz w:val="24"/>
          <w:szCs w:val="24"/>
        </w:rPr>
        <w:t>UGGP</w:t>
      </w:r>
      <w:proofErr w:type="spellEnd"/>
      <w:r w:rsidRPr="000D2840">
        <w:rPr>
          <w:rFonts w:ascii="Tahoma" w:hAnsi="Tahoma" w:cs="Tahoma"/>
          <w:spacing w:val="-2"/>
          <w:sz w:val="24"/>
          <w:szCs w:val="24"/>
        </w:rPr>
        <w:t>”, a la que se le ha oficiado para que se le realice las respectivas correcciones a la liquidación de la pensión del actor sin que hasta la fecha lo haya hecho, razón por la cual el “PAR”, se tiene que mantener en la orden de no inclusión hasta tanto se hagan las correcciones respectivas por parte de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w:t>
      </w:r>
      <w:r w:rsidR="00577C16" w:rsidRPr="000D2840">
        <w:rPr>
          <w:rFonts w:ascii="Tahoma" w:hAnsi="Tahoma" w:cs="Tahoma"/>
          <w:spacing w:val="-2"/>
          <w:sz w:val="24"/>
          <w:szCs w:val="24"/>
        </w:rPr>
        <w:t xml:space="preserve"> </w:t>
      </w:r>
      <w:r w:rsidRPr="000D2840">
        <w:rPr>
          <w:rFonts w:ascii="Tahoma" w:hAnsi="Tahoma" w:cs="Tahoma"/>
          <w:spacing w:val="-2"/>
          <w:sz w:val="24"/>
          <w:szCs w:val="24"/>
        </w:rPr>
        <w:t>Finalmente solicita negar las pretensiones de la tutela, toda vez que esa entidad no ha vulnerado derecho fundamental alguno al accionante.</w:t>
      </w:r>
      <w:r w:rsidR="000C33E4" w:rsidRPr="000D2840">
        <w:rPr>
          <w:rFonts w:ascii="Tahoma" w:hAnsi="Tahoma" w:cs="Tahoma"/>
          <w:spacing w:val="-2"/>
          <w:sz w:val="24"/>
          <w:szCs w:val="24"/>
        </w:rPr>
        <w:t xml:space="preserve"> </w:t>
      </w:r>
    </w:p>
    <w:p w14:paraId="08325931" w14:textId="77777777" w:rsidR="00FB66BD" w:rsidRPr="000D2840" w:rsidRDefault="00FB66BD" w:rsidP="00026D88">
      <w:pPr>
        <w:spacing w:after="0" w:line="276" w:lineRule="auto"/>
        <w:ind w:firstLine="708"/>
        <w:jc w:val="both"/>
        <w:rPr>
          <w:rFonts w:ascii="Tahoma" w:hAnsi="Tahoma" w:cs="Tahoma"/>
          <w:spacing w:val="-2"/>
          <w:sz w:val="24"/>
          <w:szCs w:val="24"/>
        </w:rPr>
      </w:pPr>
    </w:p>
    <w:p w14:paraId="00095880" w14:textId="5E373D2A" w:rsidR="00C0711A" w:rsidRPr="000D2840" w:rsidRDefault="00C0711A"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Por su parte</w:t>
      </w:r>
      <w:r w:rsidR="00577C16" w:rsidRPr="000D2840">
        <w:rPr>
          <w:rFonts w:ascii="Tahoma" w:hAnsi="Tahoma" w:cs="Tahoma"/>
          <w:spacing w:val="-2"/>
          <w:sz w:val="24"/>
          <w:szCs w:val="24"/>
        </w:rPr>
        <w:t>,</w:t>
      </w:r>
      <w:r w:rsidRPr="000D2840">
        <w:rPr>
          <w:rFonts w:ascii="Tahoma" w:hAnsi="Tahoma" w:cs="Tahoma"/>
          <w:spacing w:val="-2"/>
          <w:sz w:val="24"/>
          <w:szCs w:val="24"/>
        </w:rPr>
        <w:t xml:space="preserve"> la UNIDAD ADMINISTRATIVA ESPECIAL DE GESTIÓN PENSIONAL Y CONTRIBUCIONES PARAFISCALES DE LA PROTECCIÓN SOCIAL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y el FONDO DE PENSIONES PÚBLICAS DEL NIVEL NACIONAL “CONSORCIO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vinculado a esta acción de manera oficiosa, pese a estar debidamente notificados de la presente acción, guardaron silencio, operando en contra de ellos la presunción prevista en el Art. 20 del Decreto Constitucional que reglamenta la acción de tutela, teniéndose por ciertos los hechos referidos, que por demás, fueron denunciados bajo la gravedad del juramento que se entiende prestado por </w:t>
      </w:r>
      <w:r w:rsidR="00577C16" w:rsidRPr="000D2840">
        <w:rPr>
          <w:rFonts w:ascii="Tahoma" w:hAnsi="Tahoma" w:cs="Tahoma"/>
          <w:spacing w:val="-2"/>
          <w:sz w:val="24"/>
          <w:szCs w:val="24"/>
        </w:rPr>
        <w:t>el</w:t>
      </w:r>
      <w:r w:rsidRPr="000D2840">
        <w:rPr>
          <w:rFonts w:ascii="Tahoma" w:hAnsi="Tahoma" w:cs="Tahoma"/>
          <w:spacing w:val="-2"/>
          <w:sz w:val="24"/>
          <w:szCs w:val="24"/>
        </w:rPr>
        <w:t xml:space="preserve"> accionante en las diligencias.</w:t>
      </w:r>
    </w:p>
    <w:p w14:paraId="0194DF60" w14:textId="77777777" w:rsidR="00132D60" w:rsidRPr="000D2840" w:rsidRDefault="00132D60" w:rsidP="00026D88">
      <w:pPr>
        <w:shd w:val="clear" w:color="auto" w:fill="FFFFFF" w:themeFill="background1"/>
        <w:spacing w:after="0" w:line="276" w:lineRule="auto"/>
        <w:ind w:firstLine="709"/>
        <w:jc w:val="both"/>
        <w:rPr>
          <w:rFonts w:ascii="Tahoma" w:hAnsi="Tahoma" w:cs="Tahoma"/>
          <w:spacing w:val="-2"/>
          <w:sz w:val="24"/>
          <w:szCs w:val="24"/>
          <w:shd w:val="clear" w:color="auto" w:fill="FAF9F8"/>
        </w:rPr>
      </w:pPr>
    </w:p>
    <w:p w14:paraId="474A142F" w14:textId="0E4D3962" w:rsidR="007333E3" w:rsidRPr="000D2840" w:rsidRDefault="00132D60" w:rsidP="00026D88">
      <w:pPr>
        <w:pStyle w:val="Prrafodelista"/>
        <w:numPr>
          <w:ilvl w:val="0"/>
          <w:numId w:val="1"/>
        </w:numPr>
        <w:spacing w:after="0" w:line="276" w:lineRule="auto"/>
        <w:jc w:val="center"/>
        <w:rPr>
          <w:rFonts w:ascii="Tahoma" w:hAnsi="Tahoma" w:cs="Tahoma"/>
          <w:b/>
          <w:spacing w:val="-2"/>
          <w:sz w:val="24"/>
          <w:szCs w:val="24"/>
        </w:rPr>
      </w:pPr>
      <w:r w:rsidRPr="000D2840">
        <w:rPr>
          <w:rFonts w:ascii="Tahoma" w:hAnsi="Tahoma" w:cs="Tahoma"/>
          <w:b/>
          <w:spacing w:val="-2"/>
          <w:sz w:val="24"/>
          <w:szCs w:val="24"/>
        </w:rPr>
        <w:t>SENTENCIA DE PRIMERA INSTANCIA</w:t>
      </w:r>
    </w:p>
    <w:p w14:paraId="7FF519F1" w14:textId="77777777" w:rsidR="007333E3" w:rsidRPr="000D2840" w:rsidRDefault="007333E3" w:rsidP="00026D88">
      <w:pPr>
        <w:spacing w:after="0" w:line="276" w:lineRule="auto"/>
        <w:jc w:val="center"/>
        <w:rPr>
          <w:rFonts w:ascii="Tahoma" w:hAnsi="Tahoma" w:cs="Tahoma"/>
          <w:spacing w:val="-2"/>
          <w:sz w:val="24"/>
          <w:szCs w:val="24"/>
        </w:rPr>
      </w:pPr>
    </w:p>
    <w:p w14:paraId="78F13107" w14:textId="6CA26AEA" w:rsidR="000C33E4" w:rsidRPr="000D2840" w:rsidRDefault="007333E3" w:rsidP="00026D88">
      <w:pPr>
        <w:spacing w:after="0" w:line="276" w:lineRule="auto"/>
        <w:ind w:firstLine="709"/>
        <w:jc w:val="both"/>
        <w:rPr>
          <w:rFonts w:ascii="Tahoma" w:hAnsi="Tahoma" w:cs="Tahoma"/>
          <w:spacing w:val="-2"/>
          <w:sz w:val="24"/>
          <w:szCs w:val="24"/>
        </w:rPr>
      </w:pPr>
      <w:r w:rsidRPr="000D2840">
        <w:rPr>
          <w:rFonts w:ascii="Tahoma" w:hAnsi="Tahoma" w:cs="Tahoma"/>
          <w:spacing w:val="-2"/>
          <w:sz w:val="24"/>
          <w:szCs w:val="24"/>
        </w:rPr>
        <w:t xml:space="preserve">La </w:t>
      </w:r>
      <w:r w:rsidRPr="000D2840">
        <w:rPr>
          <w:rFonts w:ascii="Tahoma" w:hAnsi="Tahoma" w:cs="Tahoma"/>
          <w:i/>
          <w:spacing w:val="-2"/>
          <w:sz w:val="24"/>
          <w:szCs w:val="24"/>
        </w:rPr>
        <w:t xml:space="preserve">a-quo </w:t>
      </w:r>
      <w:r w:rsidRPr="000D2840">
        <w:rPr>
          <w:rFonts w:ascii="Tahoma" w:hAnsi="Tahoma" w:cs="Tahoma"/>
          <w:spacing w:val="-2"/>
          <w:sz w:val="24"/>
          <w:szCs w:val="24"/>
        </w:rPr>
        <w:t>accedió al amparo constitucional solicitado por el accionante y</w:t>
      </w:r>
      <w:r w:rsidR="00FC5C2A" w:rsidRPr="000D2840">
        <w:rPr>
          <w:rFonts w:ascii="Tahoma" w:hAnsi="Tahoma" w:cs="Tahoma"/>
          <w:spacing w:val="-2"/>
          <w:sz w:val="24"/>
          <w:szCs w:val="24"/>
        </w:rPr>
        <w:t xml:space="preserve">, </w:t>
      </w:r>
      <w:r w:rsidRPr="000D2840">
        <w:rPr>
          <w:rFonts w:ascii="Tahoma" w:hAnsi="Tahoma" w:cs="Tahoma"/>
          <w:spacing w:val="-2"/>
          <w:sz w:val="24"/>
          <w:szCs w:val="24"/>
        </w:rPr>
        <w:t>en consecuencia</w:t>
      </w:r>
      <w:r w:rsidR="000C33E4" w:rsidRPr="000D2840">
        <w:rPr>
          <w:rFonts w:ascii="Tahoma" w:hAnsi="Tahoma" w:cs="Tahoma"/>
          <w:spacing w:val="-2"/>
          <w:sz w:val="24"/>
          <w:szCs w:val="24"/>
        </w:rPr>
        <w:t>,</w:t>
      </w:r>
      <w:r w:rsidR="00FC5C2A" w:rsidRPr="000D2840">
        <w:rPr>
          <w:rFonts w:ascii="Tahoma" w:hAnsi="Tahoma" w:cs="Tahoma"/>
          <w:spacing w:val="-2"/>
          <w:sz w:val="24"/>
          <w:szCs w:val="24"/>
        </w:rPr>
        <w:t xml:space="preserve"> ordenó a las accionadas</w:t>
      </w:r>
      <w:r w:rsidR="00FE6D8C" w:rsidRPr="000D2840">
        <w:rPr>
          <w:rFonts w:ascii="Tahoma" w:hAnsi="Tahoma" w:cs="Tahoma"/>
          <w:spacing w:val="-2"/>
          <w:sz w:val="24"/>
          <w:szCs w:val="24"/>
        </w:rPr>
        <w:t>, que, a través de sus representantes legales</w:t>
      </w:r>
      <w:r w:rsidR="000C33E4" w:rsidRPr="000D2840">
        <w:rPr>
          <w:rFonts w:ascii="Tahoma" w:hAnsi="Tahoma" w:cs="Tahoma"/>
          <w:spacing w:val="-2"/>
          <w:sz w:val="24"/>
          <w:szCs w:val="24"/>
        </w:rPr>
        <w:t>,</w:t>
      </w:r>
      <w:r w:rsidR="00FC5C2A" w:rsidRPr="000D2840">
        <w:rPr>
          <w:rFonts w:ascii="Tahoma" w:hAnsi="Tahoma" w:cs="Tahoma"/>
          <w:spacing w:val="-2"/>
          <w:sz w:val="24"/>
          <w:szCs w:val="24"/>
        </w:rPr>
        <w:t xml:space="preserve"> en </w:t>
      </w:r>
      <w:r w:rsidR="000C33E4" w:rsidRPr="000D2840">
        <w:rPr>
          <w:rFonts w:ascii="Tahoma" w:hAnsi="Tahoma" w:cs="Tahoma"/>
          <w:spacing w:val="-2"/>
          <w:sz w:val="24"/>
          <w:szCs w:val="24"/>
        </w:rPr>
        <w:t>el</w:t>
      </w:r>
      <w:r w:rsidR="00FC5C2A" w:rsidRPr="000D2840">
        <w:rPr>
          <w:rFonts w:ascii="Tahoma" w:hAnsi="Tahoma" w:cs="Tahoma"/>
          <w:spacing w:val="-2"/>
          <w:sz w:val="24"/>
          <w:szCs w:val="24"/>
        </w:rPr>
        <w:t xml:space="preserve"> término máximo de 48 horas siguientes a la notificación del fallo, proced</w:t>
      </w:r>
      <w:r w:rsidR="00FE6D8C" w:rsidRPr="000D2840">
        <w:rPr>
          <w:rFonts w:ascii="Tahoma" w:hAnsi="Tahoma" w:cs="Tahoma"/>
          <w:spacing w:val="-2"/>
          <w:sz w:val="24"/>
          <w:szCs w:val="24"/>
        </w:rPr>
        <w:t>ieran</w:t>
      </w:r>
      <w:r w:rsidR="00FB66BD" w:rsidRPr="000D2840">
        <w:rPr>
          <w:rFonts w:ascii="Tahoma" w:hAnsi="Tahoma" w:cs="Tahoma"/>
          <w:spacing w:val="-2"/>
          <w:sz w:val="24"/>
          <w:szCs w:val="24"/>
        </w:rPr>
        <w:t>,</w:t>
      </w:r>
      <w:r w:rsidR="00FC5C2A" w:rsidRPr="000D2840">
        <w:rPr>
          <w:rFonts w:ascii="Tahoma" w:hAnsi="Tahoma" w:cs="Tahoma"/>
          <w:spacing w:val="-2"/>
          <w:sz w:val="24"/>
          <w:szCs w:val="24"/>
        </w:rPr>
        <w:t xml:space="preserve"> si aún no lo </w:t>
      </w:r>
      <w:r w:rsidR="00FE6D8C" w:rsidRPr="000D2840">
        <w:rPr>
          <w:rFonts w:ascii="Tahoma" w:hAnsi="Tahoma" w:cs="Tahoma"/>
          <w:spacing w:val="-2"/>
          <w:sz w:val="24"/>
          <w:szCs w:val="24"/>
        </w:rPr>
        <w:t>habían</w:t>
      </w:r>
      <w:r w:rsidR="00FC5C2A" w:rsidRPr="000D2840">
        <w:rPr>
          <w:rFonts w:ascii="Tahoma" w:hAnsi="Tahoma" w:cs="Tahoma"/>
          <w:spacing w:val="-2"/>
          <w:sz w:val="24"/>
          <w:szCs w:val="24"/>
        </w:rPr>
        <w:t xml:space="preserve"> hecho, de manera conjunta a realizar las gestiones pertinentes para la reliquidación de la pensión convencional reconocida al accionante a través de la Resolución No. </w:t>
      </w:r>
      <w:proofErr w:type="spellStart"/>
      <w:r w:rsidR="00FC5C2A" w:rsidRPr="000D2840">
        <w:rPr>
          <w:rFonts w:ascii="Tahoma" w:hAnsi="Tahoma" w:cs="Tahoma"/>
          <w:spacing w:val="-2"/>
          <w:sz w:val="24"/>
          <w:szCs w:val="24"/>
        </w:rPr>
        <w:t>RDP</w:t>
      </w:r>
      <w:proofErr w:type="spellEnd"/>
      <w:r w:rsidR="000C33E4" w:rsidRPr="000D2840">
        <w:rPr>
          <w:rFonts w:ascii="Tahoma" w:hAnsi="Tahoma" w:cs="Tahoma"/>
          <w:spacing w:val="-2"/>
          <w:sz w:val="24"/>
          <w:szCs w:val="24"/>
        </w:rPr>
        <w:t xml:space="preserve"> 035222 del 21 de noviembre de 2019, y su inclusión inmediata en nómina de pensionados, advirtiéndole que, en el evento de requerirse nuevas reliquidaciones, de manera alguna dicha situación obstruya la inclusión en nómina del accionante en el término antes aludido, dando así prevalencia a la inclusión en nómina frente a cualquier otra circunstancia. </w:t>
      </w:r>
      <w:r w:rsidR="00FC5C2A" w:rsidRPr="000D2840">
        <w:rPr>
          <w:rFonts w:ascii="Tahoma" w:hAnsi="Tahoma" w:cs="Tahoma"/>
          <w:spacing w:val="-2"/>
          <w:sz w:val="24"/>
          <w:szCs w:val="24"/>
        </w:rPr>
        <w:t xml:space="preserve"> </w:t>
      </w:r>
    </w:p>
    <w:p w14:paraId="57F2CAC2" w14:textId="77777777" w:rsidR="000C33E4" w:rsidRPr="000D2840" w:rsidRDefault="000C33E4" w:rsidP="00026D88">
      <w:pPr>
        <w:spacing w:after="0" w:line="276" w:lineRule="auto"/>
        <w:ind w:firstLine="709"/>
        <w:jc w:val="both"/>
        <w:rPr>
          <w:rFonts w:ascii="Tahoma" w:hAnsi="Tahoma" w:cs="Tahoma"/>
          <w:spacing w:val="-2"/>
          <w:sz w:val="24"/>
          <w:szCs w:val="24"/>
        </w:rPr>
      </w:pPr>
    </w:p>
    <w:p w14:paraId="18596000" w14:textId="2A587355" w:rsidR="00132D60" w:rsidRPr="000D2840" w:rsidRDefault="00FE6D8C"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Para arribar a tal determinación, señaló que en el presente caso s</w:t>
      </w:r>
      <w:r w:rsidR="00132D60" w:rsidRPr="000D2840">
        <w:rPr>
          <w:rFonts w:ascii="Tahoma" w:hAnsi="Tahoma" w:cs="Tahoma"/>
          <w:spacing w:val="-2"/>
          <w:sz w:val="24"/>
          <w:szCs w:val="24"/>
        </w:rPr>
        <w:t xml:space="preserve">e avizora que existen todos los elementos necesarios para que el Despacho infiera que el actor se halla en un estado de vulnerabilidad, lo cual hace que la tutela proceda como mecanismo excepcional de sus derechos fundamentales, siendo eficaz para su defensa frente a otros mecanismos legales, pues </w:t>
      </w:r>
      <w:r w:rsidRPr="000D2840">
        <w:rPr>
          <w:rFonts w:ascii="Tahoma" w:hAnsi="Tahoma" w:cs="Tahoma"/>
          <w:spacing w:val="-2"/>
          <w:sz w:val="24"/>
          <w:szCs w:val="24"/>
        </w:rPr>
        <w:t xml:space="preserve">si </w:t>
      </w:r>
      <w:r w:rsidR="00132D60" w:rsidRPr="000D2840">
        <w:rPr>
          <w:rFonts w:ascii="Tahoma" w:hAnsi="Tahoma" w:cs="Tahoma"/>
          <w:spacing w:val="-2"/>
          <w:sz w:val="24"/>
          <w:szCs w:val="24"/>
        </w:rPr>
        <w:t>bien es cierto</w:t>
      </w:r>
      <w:r w:rsidRPr="000D2840">
        <w:rPr>
          <w:rFonts w:ascii="Tahoma" w:hAnsi="Tahoma" w:cs="Tahoma"/>
          <w:spacing w:val="-2"/>
          <w:sz w:val="24"/>
          <w:szCs w:val="24"/>
        </w:rPr>
        <w:t xml:space="preserve"> que</w:t>
      </w:r>
      <w:r w:rsidR="00132D60" w:rsidRPr="000D2840">
        <w:rPr>
          <w:rFonts w:ascii="Tahoma" w:hAnsi="Tahoma" w:cs="Tahoma"/>
          <w:spacing w:val="-2"/>
          <w:sz w:val="24"/>
          <w:szCs w:val="24"/>
        </w:rPr>
        <w:t xml:space="preserve"> pudo haber acudido a la vía judicial, imponerle dicha carga hace su situación más gravosa y, también desdibuja el fin de la acción de tutela, por la diferencia en la agilidad y eficacia de esa acción frente a la de la tutela</w:t>
      </w:r>
    </w:p>
    <w:p w14:paraId="37C4AC94" w14:textId="77777777" w:rsidR="00132D60" w:rsidRPr="000D2840" w:rsidRDefault="00132D60" w:rsidP="00026D88">
      <w:pPr>
        <w:shd w:val="clear" w:color="auto" w:fill="FFFFFF" w:themeFill="background1"/>
        <w:spacing w:after="0" w:line="276" w:lineRule="auto"/>
        <w:jc w:val="center"/>
        <w:rPr>
          <w:rFonts w:ascii="Tahoma" w:hAnsi="Tahoma" w:cs="Tahoma"/>
          <w:b/>
          <w:spacing w:val="-2"/>
          <w:sz w:val="24"/>
          <w:szCs w:val="24"/>
          <w:shd w:val="clear" w:color="auto" w:fill="FAF9F8"/>
        </w:rPr>
      </w:pPr>
    </w:p>
    <w:p w14:paraId="0F1D75AC" w14:textId="77777777" w:rsidR="008D0D1A" w:rsidRPr="000D2840" w:rsidRDefault="00126D5E"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Adicionalmente</w:t>
      </w:r>
      <w:r w:rsidR="00132D60" w:rsidRPr="000D2840">
        <w:rPr>
          <w:rFonts w:ascii="Tahoma" w:hAnsi="Tahoma" w:cs="Tahoma"/>
          <w:spacing w:val="-2"/>
          <w:sz w:val="24"/>
          <w:szCs w:val="24"/>
          <w:shd w:val="clear" w:color="auto" w:fill="FFFFFF" w:themeFill="background1"/>
        </w:rPr>
        <w:t xml:space="preserve"> concluy</w:t>
      </w:r>
      <w:r w:rsidRPr="000D2840">
        <w:rPr>
          <w:rFonts w:ascii="Tahoma" w:hAnsi="Tahoma" w:cs="Tahoma"/>
          <w:spacing w:val="-2"/>
          <w:sz w:val="24"/>
          <w:szCs w:val="24"/>
          <w:shd w:val="clear" w:color="auto" w:fill="FFFFFF" w:themeFill="background1"/>
        </w:rPr>
        <w:t>ó</w:t>
      </w:r>
      <w:r w:rsidR="00132D60" w:rsidRPr="000D2840">
        <w:rPr>
          <w:rFonts w:ascii="Tahoma" w:hAnsi="Tahoma" w:cs="Tahoma"/>
          <w:spacing w:val="-2"/>
          <w:sz w:val="24"/>
          <w:szCs w:val="24"/>
          <w:shd w:val="clear" w:color="auto" w:fill="FFFFFF" w:themeFill="background1"/>
        </w:rPr>
        <w:t xml:space="preserve"> que efectivamente las entidades accionadas UNIDAD ADMINISTRATIVA ESPECIAL DE GESTIÓN PENSIONAL Y CONTRIBUCIONES PARAFISCALES DE LA PROTECCIÓN SOCIAL “</w:t>
      </w:r>
      <w:proofErr w:type="spellStart"/>
      <w:r w:rsidR="00132D60" w:rsidRPr="000D2840">
        <w:rPr>
          <w:rFonts w:ascii="Tahoma" w:hAnsi="Tahoma" w:cs="Tahoma"/>
          <w:spacing w:val="-2"/>
          <w:sz w:val="24"/>
          <w:szCs w:val="24"/>
          <w:shd w:val="clear" w:color="auto" w:fill="FFFFFF" w:themeFill="background1"/>
        </w:rPr>
        <w:t>UGPP</w:t>
      </w:r>
      <w:proofErr w:type="spellEnd"/>
      <w:r w:rsidR="00132D60" w:rsidRPr="000D2840">
        <w:rPr>
          <w:rFonts w:ascii="Tahoma" w:hAnsi="Tahoma" w:cs="Tahoma"/>
          <w:spacing w:val="-2"/>
          <w:sz w:val="24"/>
          <w:szCs w:val="24"/>
          <w:shd w:val="clear" w:color="auto" w:fill="FFFFFF" w:themeFill="background1"/>
        </w:rPr>
        <w:t xml:space="preserve">”, el PATRIMONIO AUTÓNOMO DE REMANENTES TELECOM Y </w:t>
      </w:r>
      <w:proofErr w:type="spellStart"/>
      <w:r w:rsidR="00132D60" w:rsidRPr="000D2840">
        <w:rPr>
          <w:rFonts w:ascii="Tahoma" w:hAnsi="Tahoma" w:cs="Tahoma"/>
          <w:spacing w:val="-2"/>
          <w:sz w:val="24"/>
          <w:szCs w:val="24"/>
          <w:shd w:val="clear" w:color="auto" w:fill="FFFFFF" w:themeFill="background1"/>
        </w:rPr>
        <w:t>TELEASOCIADAS</w:t>
      </w:r>
      <w:proofErr w:type="spellEnd"/>
      <w:r w:rsidR="00132D60" w:rsidRPr="000D2840">
        <w:rPr>
          <w:rFonts w:ascii="Tahoma" w:hAnsi="Tahoma" w:cs="Tahoma"/>
          <w:spacing w:val="-2"/>
          <w:sz w:val="24"/>
          <w:szCs w:val="24"/>
          <w:shd w:val="clear" w:color="auto" w:fill="FFFFFF" w:themeFill="background1"/>
        </w:rPr>
        <w:t xml:space="preserve"> “PAR TELECOM” y el vinculado, FONDO DE PENSIONES PÚBLICAS DEL NIVEL NACIONAL, “CONSORCIO </w:t>
      </w:r>
      <w:proofErr w:type="spellStart"/>
      <w:r w:rsidR="00132D60" w:rsidRPr="000D2840">
        <w:rPr>
          <w:rFonts w:ascii="Tahoma" w:hAnsi="Tahoma" w:cs="Tahoma"/>
          <w:spacing w:val="-2"/>
          <w:sz w:val="24"/>
          <w:szCs w:val="24"/>
          <w:shd w:val="clear" w:color="auto" w:fill="FFFFFF" w:themeFill="background1"/>
        </w:rPr>
        <w:t>FOPEP</w:t>
      </w:r>
      <w:proofErr w:type="spellEnd"/>
      <w:r w:rsidR="00132D60" w:rsidRPr="000D2840">
        <w:rPr>
          <w:rFonts w:ascii="Tahoma" w:hAnsi="Tahoma" w:cs="Tahoma"/>
          <w:spacing w:val="-2"/>
          <w:sz w:val="24"/>
          <w:szCs w:val="24"/>
          <w:shd w:val="clear" w:color="auto" w:fill="FFFFFF" w:themeFill="background1"/>
        </w:rPr>
        <w:t xml:space="preserve">”, han incumplido con sus obligaciones frente al accionante, porque, pese a haber realizado el trámite ante esa entidad para la inclusión en nómina de una pensión que ya le fue reconocida, a la fecha no se ha materializado </w:t>
      </w:r>
      <w:r w:rsidRPr="000D2840">
        <w:rPr>
          <w:rFonts w:ascii="Tahoma" w:hAnsi="Tahoma" w:cs="Tahoma"/>
          <w:spacing w:val="-2"/>
          <w:sz w:val="24"/>
          <w:szCs w:val="24"/>
          <w:shd w:val="clear" w:color="auto" w:fill="FFFFFF" w:themeFill="background1"/>
        </w:rPr>
        <w:t xml:space="preserve">el pago de la prestación </w:t>
      </w:r>
      <w:r w:rsidR="00132D60" w:rsidRPr="000D2840">
        <w:rPr>
          <w:rFonts w:ascii="Tahoma" w:hAnsi="Tahoma" w:cs="Tahoma"/>
          <w:spacing w:val="-2"/>
          <w:sz w:val="24"/>
          <w:szCs w:val="24"/>
          <w:shd w:val="clear" w:color="auto" w:fill="FFFFFF" w:themeFill="background1"/>
        </w:rPr>
        <w:t>por situaciones ajenas al accionante, como lo son errores presentados en su liquidación; aunado a la calidad de vulnerabilidad y de debilidad manifiesta del actor.</w:t>
      </w:r>
    </w:p>
    <w:p w14:paraId="7837FB08" w14:textId="77777777" w:rsidR="000C33E4" w:rsidRPr="000D2840" w:rsidRDefault="000C33E4" w:rsidP="00026D88">
      <w:pPr>
        <w:spacing w:after="0" w:line="276" w:lineRule="auto"/>
        <w:jc w:val="center"/>
        <w:rPr>
          <w:rFonts w:ascii="Tahoma" w:hAnsi="Tahoma" w:cs="Tahoma"/>
          <w:b/>
          <w:spacing w:val="-2"/>
          <w:sz w:val="24"/>
          <w:szCs w:val="24"/>
          <w:shd w:val="clear" w:color="auto" w:fill="FFFFFF" w:themeFill="background1"/>
        </w:rPr>
      </w:pPr>
    </w:p>
    <w:p w14:paraId="16A660EA" w14:textId="2CDC8CF3" w:rsidR="000F0B82" w:rsidRPr="000D2840" w:rsidRDefault="00FB66BD" w:rsidP="00026D88">
      <w:pPr>
        <w:pStyle w:val="Prrafodelista"/>
        <w:numPr>
          <w:ilvl w:val="0"/>
          <w:numId w:val="1"/>
        </w:numPr>
        <w:spacing w:after="0" w:line="276" w:lineRule="auto"/>
        <w:jc w:val="center"/>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IMPUGNACIÓN</w:t>
      </w:r>
    </w:p>
    <w:p w14:paraId="07E09FFE" w14:textId="77777777" w:rsidR="00EB6108" w:rsidRPr="000D2840" w:rsidRDefault="00EB6108" w:rsidP="00026D88">
      <w:pPr>
        <w:autoSpaceDE w:val="0"/>
        <w:autoSpaceDN w:val="0"/>
        <w:adjustRightInd w:val="0"/>
        <w:spacing w:after="0" w:line="276" w:lineRule="auto"/>
        <w:rPr>
          <w:rFonts w:ascii="Tahoma" w:hAnsi="Tahoma" w:cs="Tahoma"/>
          <w:spacing w:val="-2"/>
          <w:sz w:val="24"/>
          <w:szCs w:val="24"/>
        </w:rPr>
      </w:pPr>
    </w:p>
    <w:p w14:paraId="4F66827A" w14:textId="5AF891A0" w:rsidR="00976E48" w:rsidRPr="000D2840" w:rsidRDefault="00EB6108"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Contra la anterior decisión </w:t>
      </w:r>
      <w:r w:rsidR="00354BC0" w:rsidRPr="000D2840">
        <w:rPr>
          <w:rFonts w:ascii="Tahoma" w:hAnsi="Tahoma" w:cs="Tahoma"/>
          <w:spacing w:val="-2"/>
          <w:sz w:val="24"/>
          <w:szCs w:val="24"/>
        </w:rPr>
        <w:t>impugnan la decisión</w:t>
      </w:r>
      <w:r w:rsidRPr="000D2840">
        <w:rPr>
          <w:rFonts w:ascii="Tahoma" w:hAnsi="Tahoma" w:cs="Tahoma"/>
          <w:spacing w:val="-2"/>
          <w:sz w:val="24"/>
          <w:szCs w:val="24"/>
        </w:rPr>
        <w:t xml:space="preserve"> el Consorcio </w:t>
      </w:r>
      <w:proofErr w:type="spellStart"/>
      <w:r w:rsidRPr="000D2840">
        <w:rPr>
          <w:rFonts w:ascii="Tahoma" w:hAnsi="Tahoma" w:cs="Tahoma"/>
          <w:spacing w:val="-2"/>
          <w:sz w:val="24"/>
          <w:szCs w:val="24"/>
        </w:rPr>
        <w:t>FOPEP</w:t>
      </w:r>
      <w:proofErr w:type="spellEnd"/>
      <w:r w:rsidR="00354BC0" w:rsidRPr="000D2840">
        <w:rPr>
          <w:rFonts w:ascii="Tahoma" w:hAnsi="Tahoma" w:cs="Tahoma"/>
          <w:spacing w:val="-2"/>
          <w:sz w:val="24"/>
          <w:szCs w:val="24"/>
        </w:rPr>
        <w:t xml:space="preserve"> y el PAR TELECOM. </w:t>
      </w:r>
      <w:proofErr w:type="spellStart"/>
      <w:r w:rsidR="00354BC0"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advi</w:t>
      </w:r>
      <w:r w:rsidR="00354BC0" w:rsidRPr="000D2840">
        <w:rPr>
          <w:rFonts w:ascii="Tahoma" w:hAnsi="Tahoma" w:cs="Tahoma"/>
          <w:spacing w:val="-2"/>
          <w:sz w:val="24"/>
          <w:szCs w:val="24"/>
        </w:rPr>
        <w:t>e</w:t>
      </w:r>
      <w:r w:rsidRPr="000D2840">
        <w:rPr>
          <w:rFonts w:ascii="Tahoma" w:hAnsi="Tahoma" w:cs="Tahoma"/>
          <w:spacing w:val="-2"/>
          <w:sz w:val="24"/>
          <w:szCs w:val="24"/>
        </w:rPr>
        <w:t>rt</w:t>
      </w:r>
      <w:r w:rsidR="00354BC0" w:rsidRPr="000D2840">
        <w:rPr>
          <w:rFonts w:ascii="Tahoma" w:hAnsi="Tahoma" w:cs="Tahoma"/>
          <w:spacing w:val="-2"/>
          <w:sz w:val="24"/>
          <w:szCs w:val="24"/>
        </w:rPr>
        <w:t>e</w:t>
      </w:r>
      <w:r w:rsidRPr="000D2840">
        <w:rPr>
          <w:rFonts w:ascii="Tahoma" w:hAnsi="Tahoma" w:cs="Tahoma"/>
          <w:spacing w:val="-2"/>
          <w:sz w:val="24"/>
          <w:szCs w:val="24"/>
        </w:rPr>
        <w:t xml:space="preserve"> que</w:t>
      </w:r>
      <w:r w:rsidR="00976E48" w:rsidRPr="000D2840">
        <w:rPr>
          <w:rFonts w:ascii="Tahoma" w:hAnsi="Tahoma" w:cs="Tahoma"/>
          <w:spacing w:val="-2"/>
          <w:sz w:val="24"/>
          <w:szCs w:val="24"/>
        </w:rPr>
        <w:t>,</w:t>
      </w:r>
      <w:r w:rsidRPr="000D2840">
        <w:rPr>
          <w:rFonts w:ascii="Tahoma" w:hAnsi="Tahoma" w:cs="Tahoma"/>
          <w:spacing w:val="-2"/>
          <w:sz w:val="24"/>
          <w:szCs w:val="24"/>
        </w:rPr>
        <w:t xml:space="preserve"> aunque no emitió respuesta a la presente acción, no se </w:t>
      </w:r>
      <w:r w:rsidRPr="000D2840">
        <w:rPr>
          <w:rFonts w:ascii="Tahoma" w:hAnsi="Tahoma" w:cs="Tahoma"/>
          <w:spacing w:val="-2"/>
          <w:sz w:val="24"/>
          <w:szCs w:val="24"/>
        </w:rPr>
        <w:lastRenderedPageBreak/>
        <w:t>le puede imponer obligaciones que por ley escapan de su competencia</w:t>
      </w:r>
      <w:r w:rsidR="00976E48" w:rsidRPr="000D2840">
        <w:rPr>
          <w:rFonts w:ascii="Tahoma" w:hAnsi="Tahoma" w:cs="Tahoma"/>
          <w:spacing w:val="-2"/>
          <w:sz w:val="24"/>
          <w:szCs w:val="24"/>
        </w:rPr>
        <w:t xml:space="preserve">. Como sustento de dicha afirmación, explicó que el Consorcio </w:t>
      </w:r>
      <w:proofErr w:type="spellStart"/>
      <w:r w:rsidR="00976E48" w:rsidRPr="000D2840">
        <w:rPr>
          <w:rFonts w:ascii="Tahoma" w:hAnsi="Tahoma" w:cs="Tahoma"/>
          <w:spacing w:val="-2"/>
          <w:sz w:val="24"/>
          <w:szCs w:val="24"/>
        </w:rPr>
        <w:t>FOPEP</w:t>
      </w:r>
      <w:proofErr w:type="spellEnd"/>
      <w:r w:rsidR="00976E48" w:rsidRPr="000D2840">
        <w:rPr>
          <w:rFonts w:ascii="Tahoma" w:hAnsi="Tahoma" w:cs="Tahoma"/>
          <w:spacing w:val="-2"/>
          <w:sz w:val="24"/>
          <w:szCs w:val="24"/>
        </w:rPr>
        <w:t xml:space="preserve"> no es el competente para proceder con la reliquidación pensional del accionante, por cuanto, dentro de las competencias asignadas al Consorcio como administrador fiduciario del Fondo de Pensiones Públicas del Nivel Nacional, únicamente se encuentra la de efectuar el </w:t>
      </w:r>
      <w:r w:rsidR="00976E48" w:rsidRPr="000D2840">
        <w:rPr>
          <w:rFonts w:ascii="Tahoma" w:hAnsi="Tahoma" w:cs="Tahoma"/>
          <w:bCs/>
          <w:spacing w:val="-2"/>
          <w:sz w:val="24"/>
          <w:szCs w:val="24"/>
        </w:rPr>
        <w:t>pago</w:t>
      </w:r>
      <w:r w:rsidR="00976E48" w:rsidRPr="000D2840">
        <w:rPr>
          <w:rFonts w:ascii="Tahoma" w:hAnsi="Tahoma" w:cs="Tahoma"/>
          <w:b/>
          <w:bCs/>
          <w:spacing w:val="-2"/>
          <w:sz w:val="24"/>
          <w:szCs w:val="24"/>
        </w:rPr>
        <w:t xml:space="preserve"> </w:t>
      </w:r>
      <w:r w:rsidR="00976E48" w:rsidRPr="000D2840">
        <w:rPr>
          <w:rFonts w:ascii="Tahoma" w:hAnsi="Tahoma" w:cs="Tahoma"/>
          <w:spacing w:val="-2"/>
          <w:sz w:val="24"/>
          <w:szCs w:val="24"/>
        </w:rPr>
        <w:t xml:space="preserve">de los valores que son reportados por el ente reconocedor de la pensión, que para el presente caso es la </w:t>
      </w:r>
      <w:proofErr w:type="spellStart"/>
      <w:r w:rsidR="00976E48" w:rsidRPr="000D2840">
        <w:rPr>
          <w:rFonts w:ascii="Tahoma" w:hAnsi="Tahoma" w:cs="Tahoma"/>
          <w:spacing w:val="-2"/>
          <w:sz w:val="24"/>
          <w:szCs w:val="24"/>
        </w:rPr>
        <w:t>UGPP</w:t>
      </w:r>
      <w:proofErr w:type="spellEnd"/>
      <w:r w:rsidR="00976E48" w:rsidRPr="000D2840">
        <w:rPr>
          <w:rFonts w:ascii="Tahoma" w:hAnsi="Tahoma" w:cs="Tahoma"/>
          <w:spacing w:val="-2"/>
          <w:sz w:val="24"/>
          <w:szCs w:val="24"/>
        </w:rPr>
        <w:t xml:space="preserve"> y en este caso es claro que el Consorcio </w:t>
      </w:r>
      <w:proofErr w:type="spellStart"/>
      <w:r w:rsidR="00976E48" w:rsidRPr="000D2840">
        <w:rPr>
          <w:rFonts w:ascii="Tahoma" w:hAnsi="Tahoma" w:cs="Tahoma"/>
          <w:spacing w:val="-2"/>
          <w:sz w:val="24"/>
          <w:szCs w:val="24"/>
        </w:rPr>
        <w:t>FOPEP</w:t>
      </w:r>
      <w:proofErr w:type="spellEnd"/>
      <w:r w:rsidR="00976E48" w:rsidRPr="000D2840">
        <w:rPr>
          <w:rFonts w:ascii="Tahoma" w:hAnsi="Tahoma" w:cs="Tahoma"/>
          <w:spacing w:val="-2"/>
          <w:sz w:val="24"/>
          <w:szCs w:val="24"/>
        </w:rPr>
        <w:t xml:space="preserve"> 2019, como actual administrador del Fondo de Pensiones Públicas del Nivel Nacional – </w:t>
      </w:r>
      <w:proofErr w:type="spellStart"/>
      <w:r w:rsidR="00976E48" w:rsidRPr="000D2840">
        <w:rPr>
          <w:rFonts w:ascii="Tahoma" w:hAnsi="Tahoma" w:cs="Tahoma"/>
          <w:spacing w:val="-2"/>
          <w:sz w:val="24"/>
          <w:szCs w:val="24"/>
        </w:rPr>
        <w:t>FOPEP</w:t>
      </w:r>
      <w:proofErr w:type="spellEnd"/>
      <w:r w:rsidR="00976E48" w:rsidRPr="000D2840">
        <w:rPr>
          <w:rFonts w:ascii="Tahoma" w:hAnsi="Tahoma" w:cs="Tahoma"/>
          <w:spacing w:val="-2"/>
          <w:sz w:val="24"/>
          <w:szCs w:val="24"/>
        </w:rPr>
        <w:t xml:space="preserve">, y la </w:t>
      </w:r>
      <w:proofErr w:type="spellStart"/>
      <w:r w:rsidR="00976E48" w:rsidRPr="000D2840">
        <w:rPr>
          <w:rFonts w:ascii="Tahoma" w:hAnsi="Tahoma" w:cs="Tahoma"/>
          <w:spacing w:val="-2"/>
          <w:sz w:val="24"/>
          <w:szCs w:val="24"/>
        </w:rPr>
        <w:t>UGPP</w:t>
      </w:r>
      <w:proofErr w:type="spellEnd"/>
      <w:r w:rsidR="00976E48" w:rsidRPr="000D2840">
        <w:rPr>
          <w:rFonts w:ascii="Tahoma" w:hAnsi="Tahoma" w:cs="Tahoma"/>
          <w:spacing w:val="-2"/>
          <w:sz w:val="24"/>
          <w:szCs w:val="24"/>
        </w:rPr>
        <w:t xml:space="preserve">, son entidades con competencias y funciones diferentes, dado que en estos casos actúa como simple pagador de la pensión y por tanto requiere del reporte de la novedad realizado por la </w:t>
      </w:r>
      <w:proofErr w:type="spellStart"/>
      <w:r w:rsidR="00976E48" w:rsidRPr="000D2840">
        <w:rPr>
          <w:rFonts w:ascii="Tahoma" w:hAnsi="Tahoma" w:cs="Tahoma"/>
          <w:spacing w:val="-2"/>
          <w:sz w:val="24"/>
          <w:szCs w:val="24"/>
        </w:rPr>
        <w:t>UGPP</w:t>
      </w:r>
      <w:proofErr w:type="spellEnd"/>
      <w:r w:rsidR="00976E48" w:rsidRPr="000D2840">
        <w:rPr>
          <w:rFonts w:ascii="Tahoma" w:hAnsi="Tahoma" w:cs="Tahoma"/>
          <w:spacing w:val="-2"/>
          <w:sz w:val="24"/>
          <w:szCs w:val="24"/>
        </w:rPr>
        <w:t xml:space="preserve"> sobre la pensión del señor DIEGO WILMAR ZULUAGA CARDONA para que se pueda materializar el pago, p</w:t>
      </w:r>
      <w:r w:rsidRPr="000D2840">
        <w:rPr>
          <w:rFonts w:ascii="Tahoma" w:hAnsi="Tahoma" w:cs="Tahoma"/>
          <w:spacing w:val="-2"/>
          <w:sz w:val="24"/>
          <w:szCs w:val="24"/>
        </w:rPr>
        <w:t>ues como ya se dijo, al ser el administrador</w:t>
      </w:r>
      <w:r w:rsidR="00976E48" w:rsidRPr="000D2840">
        <w:rPr>
          <w:rFonts w:ascii="Tahoma" w:hAnsi="Tahoma" w:cs="Tahoma"/>
          <w:spacing w:val="-2"/>
          <w:sz w:val="24"/>
          <w:szCs w:val="24"/>
        </w:rPr>
        <w:t xml:space="preserve"> </w:t>
      </w:r>
      <w:r w:rsidRPr="000D2840">
        <w:rPr>
          <w:rFonts w:ascii="Tahoma" w:hAnsi="Tahoma" w:cs="Tahoma"/>
          <w:spacing w:val="-2"/>
          <w:sz w:val="24"/>
          <w:szCs w:val="24"/>
        </w:rPr>
        <w:t xml:space="preserve">fiduciario del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se encuentra encargado exclusivamente de efectuar el pago de las mesadas y realizar descuentos conforme es reportado por las respectivas entidades reconocedoras de pensiones según lo</w:t>
      </w:r>
      <w:r w:rsidR="00976E48" w:rsidRPr="000D2840">
        <w:rPr>
          <w:rFonts w:ascii="Tahoma" w:hAnsi="Tahoma" w:cs="Tahoma"/>
          <w:spacing w:val="-2"/>
          <w:sz w:val="24"/>
          <w:szCs w:val="24"/>
        </w:rPr>
        <w:t xml:space="preserve"> </w:t>
      </w:r>
      <w:r w:rsidRPr="000D2840">
        <w:rPr>
          <w:rFonts w:ascii="Tahoma" w:hAnsi="Tahoma" w:cs="Tahoma"/>
          <w:spacing w:val="-2"/>
          <w:sz w:val="24"/>
          <w:szCs w:val="24"/>
        </w:rPr>
        <w:t>establecido por el artículo 130 de la ley 100 de 1993</w:t>
      </w:r>
      <w:r w:rsidR="00976E48" w:rsidRPr="000D2840">
        <w:rPr>
          <w:rFonts w:ascii="Tahoma" w:hAnsi="Tahoma" w:cs="Tahoma"/>
          <w:spacing w:val="-2"/>
          <w:sz w:val="24"/>
          <w:szCs w:val="24"/>
        </w:rPr>
        <w:t xml:space="preserve">. </w:t>
      </w:r>
    </w:p>
    <w:p w14:paraId="2AA86CCC" w14:textId="77777777" w:rsidR="003A7A16" w:rsidRPr="000D2840" w:rsidRDefault="003A7A16" w:rsidP="00026D88">
      <w:pPr>
        <w:autoSpaceDE w:val="0"/>
        <w:autoSpaceDN w:val="0"/>
        <w:adjustRightInd w:val="0"/>
        <w:spacing w:after="0" w:line="276" w:lineRule="auto"/>
        <w:ind w:firstLine="708"/>
        <w:jc w:val="both"/>
        <w:rPr>
          <w:rFonts w:ascii="Tahoma" w:hAnsi="Tahoma" w:cs="Tahoma"/>
          <w:spacing w:val="-2"/>
          <w:sz w:val="24"/>
          <w:szCs w:val="24"/>
        </w:rPr>
      </w:pPr>
    </w:p>
    <w:p w14:paraId="1A6285DC" w14:textId="77777777" w:rsidR="00976E48" w:rsidRPr="000D2840" w:rsidRDefault="00976E48"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En ese orden, solicita que se modifique el fallo proferido en el sentido de declarar improcedente la acción de tutela en contra de ellos y consecuente con ello se ordene su desvinculación del trámite.</w:t>
      </w:r>
    </w:p>
    <w:p w14:paraId="0CF7A096" w14:textId="7ACAFF10" w:rsidR="00354BC0" w:rsidRPr="000D2840" w:rsidRDefault="00354BC0" w:rsidP="00026D88">
      <w:pPr>
        <w:autoSpaceDE w:val="0"/>
        <w:autoSpaceDN w:val="0"/>
        <w:adjustRightInd w:val="0"/>
        <w:spacing w:after="0" w:line="276" w:lineRule="auto"/>
        <w:ind w:firstLine="708"/>
        <w:jc w:val="both"/>
        <w:rPr>
          <w:rFonts w:ascii="Tahoma" w:hAnsi="Tahoma" w:cs="Tahoma"/>
          <w:spacing w:val="-2"/>
          <w:sz w:val="24"/>
          <w:szCs w:val="24"/>
        </w:rPr>
      </w:pPr>
    </w:p>
    <w:p w14:paraId="0ACB2359" w14:textId="77777777" w:rsidR="00F30490" w:rsidRPr="000D2840" w:rsidRDefault="00652531"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Por su parte, </w:t>
      </w:r>
      <w:r w:rsidR="00354BC0" w:rsidRPr="000D2840">
        <w:rPr>
          <w:rFonts w:ascii="Tahoma" w:hAnsi="Tahoma" w:cs="Tahoma"/>
          <w:spacing w:val="-2"/>
          <w:sz w:val="24"/>
          <w:szCs w:val="24"/>
        </w:rPr>
        <w:t>el PAR TELECOM</w:t>
      </w:r>
      <w:r w:rsidRPr="000D2840">
        <w:rPr>
          <w:rFonts w:ascii="Tahoma" w:hAnsi="Tahoma" w:cs="Tahoma"/>
          <w:spacing w:val="-2"/>
          <w:sz w:val="24"/>
          <w:szCs w:val="24"/>
        </w:rPr>
        <w:t xml:space="preserve"> arguye que es inadmisible que la tutela haya prosperado en su contra, porque quienes no dieron explicación alguna respecto de las demoras en el pago de la pensión convencional del actor fueron el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y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Sin embargo, admite que le corresponde al PAR TELECOM revisar la liquidación de la pensión y dar el visto bueno, indispensable para dar la orden de pago.</w:t>
      </w:r>
      <w:r w:rsidR="00354BC0" w:rsidRPr="000D2840">
        <w:rPr>
          <w:rFonts w:ascii="Tahoma" w:hAnsi="Tahoma" w:cs="Tahoma"/>
          <w:spacing w:val="-2"/>
          <w:sz w:val="24"/>
          <w:szCs w:val="24"/>
        </w:rPr>
        <w:t xml:space="preserve"> </w:t>
      </w:r>
      <w:r w:rsidRPr="000D2840">
        <w:rPr>
          <w:rFonts w:ascii="Tahoma" w:hAnsi="Tahoma" w:cs="Tahoma"/>
          <w:spacing w:val="-2"/>
          <w:sz w:val="24"/>
          <w:szCs w:val="24"/>
        </w:rPr>
        <w:t xml:space="preserve">En esa tarea, el PAR encontró varios errores en la liquidación de la pensión del actor, los cuales puso en conocimiento de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en varias ocasiones para que los corrigiera sin que hasta la fecha haya recibido respuesta.</w:t>
      </w:r>
      <w:r w:rsidR="00F30490" w:rsidRPr="000D2840">
        <w:rPr>
          <w:rFonts w:ascii="Tahoma" w:hAnsi="Tahoma" w:cs="Tahoma"/>
          <w:spacing w:val="-2"/>
          <w:sz w:val="24"/>
          <w:szCs w:val="24"/>
        </w:rPr>
        <w:t xml:space="preserve"> Acto seguido hace un resumen de lo sucedido en el caso del accionante reiterando que la entidad que vulneró los derechos fundamentales deprecados es la </w:t>
      </w:r>
      <w:proofErr w:type="spellStart"/>
      <w:r w:rsidR="00F30490" w:rsidRPr="000D2840">
        <w:rPr>
          <w:rFonts w:ascii="Tahoma" w:hAnsi="Tahoma" w:cs="Tahoma"/>
          <w:spacing w:val="-2"/>
          <w:sz w:val="24"/>
          <w:szCs w:val="24"/>
        </w:rPr>
        <w:t>UGPP</w:t>
      </w:r>
      <w:proofErr w:type="spellEnd"/>
      <w:r w:rsidR="00F30490" w:rsidRPr="000D2840">
        <w:rPr>
          <w:rFonts w:ascii="Tahoma" w:hAnsi="Tahoma" w:cs="Tahoma"/>
          <w:spacing w:val="-2"/>
          <w:sz w:val="24"/>
          <w:szCs w:val="24"/>
        </w:rPr>
        <w:t xml:space="preserve"> y no el PR TELECOM, advirtiendo que en mientras no se corrijan las falencias de la liquidación la orden de NO PAGO dada por el PAR TELECOM seguirá vigente. </w:t>
      </w:r>
    </w:p>
    <w:p w14:paraId="6058165A" w14:textId="77777777" w:rsidR="00F30490" w:rsidRPr="000D2840" w:rsidRDefault="00F30490" w:rsidP="00026D88">
      <w:pPr>
        <w:autoSpaceDE w:val="0"/>
        <w:autoSpaceDN w:val="0"/>
        <w:adjustRightInd w:val="0"/>
        <w:spacing w:after="0" w:line="276" w:lineRule="auto"/>
        <w:ind w:firstLine="708"/>
        <w:jc w:val="both"/>
        <w:rPr>
          <w:rFonts w:ascii="Tahoma" w:hAnsi="Tahoma" w:cs="Tahoma"/>
          <w:spacing w:val="-2"/>
          <w:sz w:val="24"/>
          <w:szCs w:val="24"/>
        </w:rPr>
      </w:pPr>
    </w:p>
    <w:p w14:paraId="2F6C5C32" w14:textId="2E17C11C" w:rsidR="00F30490" w:rsidRPr="000D2840" w:rsidRDefault="00F30490"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Por las razones anteriores solicita que se revoque el fallo en su contra porque no ha vulnerado derecho alguno del Sr. Diego Wilmar Zuluaga.</w:t>
      </w:r>
    </w:p>
    <w:p w14:paraId="0D4D16B4" w14:textId="77777777" w:rsidR="00354BC0" w:rsidRPr="000D2840" w:rsidRDefault="00354BC0" w:rsidP="00026D88">
      <w:pPr>
        <w:autoSpaceDE w:val="0"/>
        <w:autoSpaceDN w:val="0"/>
        <w:adjustRightInd w:val="0"/>
        <w:spacing w:after="0" w:line="276" w:lineRule="auto"/>
        <w:ind w:firstLine="708"/>
        <w:jc w:val="both"/>
        <w:rPr>
          <w:rFonts w:ascii="Tahoma" w:hAnsi="Tahoma" w:cs="Tahoma"/>
          <w:spacing w:val="-2"/>
          <w:sz w:val="24"/>
          <w:szCs w:val="24"/>
        </w:rPr>
      </w:pPr>
    </w:p>
    <w:p w14:paraId="716F9D6A" w14:textId="60B7FC0B" w:rsidR="00415F24" w:rsidRPr="000D2840" w:rsidRDefault="000F0B82" w:rsidP="00026D88">
      <w:pPr>
        <w:pStyle w:val="Prrafodelista"/>
        <w:numPr>
          <w:ilvl w:val="0"/>
          <w:numId w:val="1"/>
        </w:numPr>
        <w:autoSpaceDE w:val="0"/>
        <w:autoSpaceDN w:val="0"/>
        <w:adjustRightInd w:val="0"/>
        <w:spacing w:after="0" w:line="276" w:lineRule="auto"/>
        <w:jc w:val="center"/>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CONSIDERACIONES</w:t>
      </w:r>
    </w:p>
    <w:p w14:paraId="61F6CF16" w14:textId="77777777" w:rsidR="00562D8D" w:rsidRPr="000D2840" w:rsidRDefault="00562D8D" w:rsidP="00026D88">
      <w:pPr>
        <w:spacing w:after="0" w:line="276" w:lineRule="auto"/>
        <w:jc w:val="center"/>
        <w:rPr>
          <w:rFonts w:ascii="Tahoma" w:hAnsi="Tahoma" w:cs="Tahoma"/>
          <w:b/>
          <w:spacing w:val="-2"/>
          <w:sz w:val="24"/>
          <w:szCs w:val="24"/>
          <w:shd w:val="clear" w:color="auto" w:fill="FFFFFF" w:themeFill="background1"/>
        </w:rPr>
      </w:pPr>
    </w:p>
    <w:p w14:paraId="6A73DA68" w14:textId="3353A1BC" w:rsidR="0037716F" w:rsidRPr="000D2840" w:rsidRDefault="00FB66BD" w:rsidP="00026D88">
      <w:pPr>
        <w:pStyle w:val="Prrafodelista"/>
        <w:numPr>
          <w:ilvl w:val="1"/>
          <w:numId w:val="1"/>
        </w:numPr>
        <w:spacing w:after="0" w:line="276" w:lineRule="auto"/>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DELIMITACIÓN DEL TEMA OBJETO DE IMPUGNACIÓN</w:t>
      </w:r>
    </w:p>
    <w:p w14:paraId="15A9EF72" w14:textId="77777777" w:rsidR="00FB66BD" w:rsidRPr="000D2840" w:rsidRDefault="00FB66BD" w:rsidP="00026D88">
      <w:pPr>
        <w:pStyle w:val="Prrafodelista"/>
        <w:spacing w:after="0" w:line="276" w:lineRule="auto"/>
        <w:ind w:left="1080"/>
        <w:rPr>
          <w:rFonts w:ascii="Tahoma" w:hAnsi="Tahoma" w:cs="Tahoma"/>
          <w:b/>
          <w:spacing w:val="-2"/>
          <w:sz w:val="24"/>
          <w:szCs w:val="24"/>
          <w:shd w:val="clear" w:color="auto" w:fill="FFFFFF" w:themeFill="background1"/>
        </w:rPr>
      </w:pPr>
    </w:p>
    <w:p w14:paraId="798EC296" w14:textId="64CA3887" w:rsidR="00312EFB" w:rsidRPr="000D2840" w:rsidRDefault="00312EFB" w:rsidP="00026D88">
      <w:pPr>
        <w:spacing w:after="0" w:line="276" w:lineRule="auto"/>
        <w:jc w:val="both"/>
        <w:rPr>
          <w:rFonts w:ascii="Tahoma" w:hAnsi="Tahoma" w:cs="Tahoma"/>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ab/>
      </w:r>
      <w:r w:rsidRPr="000D2840">
        <w:rPr>
          <w:rFonts w:ascii="Tahoma" w:hAnsi="Tahoma" w:cs="Tahoma"/>
          <w:spacing w:val="-2"/>
          <w:sz w:val="24"/>
          <w:szCs w:val="24"/>
          <w:shd w:val="clear" w:color="auto" w:fill="FFFFFF" w:themeFill="background1"/>
        </w:rPr>
        <w:t>Teniendo en cuenta que la</w:t>
      </w:r>
      <w:r w:rsidR="00ED7B24" w:rsidRPr="000D2840">
        <w:rPr>
          <w:rFonts w:ascii="Tahoma" w:hAnsi="Tahoma" w:cs="Tahoma"/>
          <w:spacing w:val="-2"/>
          <w:sz w:val="24"/>
          <w:szCs w:val="24"/>
          <w:shd w:val="clear" w:color="auto" w:fill="FFFFFF" w:themeFill="background1"/>
        </w:rPr>
        <w:t>s</w:t>
      </w:r>
      <w:r w:rsidRPr="000D2840">
        <w:rPr>
          <w:rFonts w:ascii="Tahoma" w:hAnsi="Tahoma" w:cs="Tahoma"/>
          <w:spacing w:val="-2"/>
          <w:sz w:val="24"/>
          <w:szCs w:val="24"/>
          <w:shd w:val="clear" w:color="auto" w:fill="FFFFFF" w:themeFill="background1"/>
        </w:rPr>
        <w:t xml:space="preserve"> entidad</w:t>
      </w:r>
      <w:r w:rsidR="00ED7B24" w:rsidRPr="000D2840">
        <w:rPr>
          <w:rFonts w:ascii="Tahoma" w:hAnsi="Tahoma" w:cs="Tahoma"/>
          <w:spacing w:val="-2"/>
          <w:sz w:val="24"/>
          <w:szCs w:val="24"/>
          <w:shd w:val="clear" w:color="auto" w:fill="FFFFFF" w:themeFill="background1"/>
        </w:rPr>
        <w:t>es</w:t>
      </w:r>
      <w:r w:rsidRPr="000D2840">
        <w:rPr>
          <w:rFonts w:ascii="Tahoma" w:hAnsi="Tahoma" w:cs="Tahoma"/>
          <w:spacing w:val="-2"/>
          <w:sz w:val="24"/>
          <w:szCs w:val="24"/>
          <w:shd w:val="clear" w:color="auto" w:fill="FFFFFF" w:themeFill="background1"/>
        </w:rPr>
        <w:t xml:space="preserve"> </w:t>
      </w:r>
      <w:r w:rsidR="00ED7B24" w:rsidRPr="000D2840">
        <w:rPr>
          <w:rFonts w:ascii="Tahoma" w:hAnsi="Tahoma" w:cs="Tahoma"/>
          <w:spacing w:val="-2"/>
          <w:sz w:val="24"/>
          <w:szCs w:val="24"/>
          <w:shd w:val="clear" w:color="auto" w:fill="FFFFFF" w:themeFill="background1"/>
        </w:rPr>
        <w:t>impugnantes</w:t>
      </w:r>
      <w:r w:rsidRPr="000D2840">
        <w:rPr>
          <w:rFonts w:ascii="Tahoma" w:hAnsi="Tahoma" w:cs="Tahoma"/>
          <w:spacing w:val="-2"/>
          <w:sz w:val="24"/>
          <w:szCs w:val="24"/>
          <w:shd w:val="clear" w:color="auto" w:fill="FFFFFF" w:themeFill="background1"/>
        </w:rPr>
        <w:t xml:space="preserve"> no discrepa</w:t>
      </w:r>
      <w:r w:rsidR="00ED7B24" w:rsidRPr="000D2840">
        <w:rPr>
          <w:rFonts w:ascii="Tahoma" w:hAnsi="Tahoma" w:cs="Tahoma"/>
          <w:spacing w:val="-2"/>
          <w:sz w:val="24"/>
          <w:szCs w:val="24"/>
          <w:shd w:val="clear" w:color="auto" w:fill="FFFFFF" w:themeFill="background1"/>
        </w:rPr>
        <w:t>n</w:t>
      </w:r>
      <w:r w:rsidRPr="000D2840">
        <w:rPr>
          <w:rFonts w:ascii="Tahoma" w:hAnsi="Tahoma" w:cs="Tahoma"/>
          <w:spacing w:val="-2"/>
          <w:sz w:val="24"/>
          <w:szCs w:val="24"/>
          <w:shd w:val="clear" w:color="auto" w:fill="FFFFFF" w:themeFill="background1"/>
        </w:rPr>
        <w:t xml:space="preserve"> de los argumentos bajo los cuales la </w:t>
      </w:r>
      <w:r w:rsidRPr="000D2840">
        <w:rPr>
          <w:rFonts w:ascii="Tahoma" w:hAnsi="Tahoma" w:cs="Tahoma"/>
          <w:i/>
          <w:spacing w:val="-2"/>
          <w:sz w:val="24"/>
          <w:szCs w:val="24"/>
          <w:shd w:val="clear" w:color="auto" w:fill="FFFFFF" w:themeFill="background1"/>
        </w:rPr>
        <w:t>a-quo</w:t>
      </w:r>
      <w:r w:rsidRPr="000D2840">
        <w:rPr>
          <w:rFonts w:ascii="Tahoma" w:hAnsi="Tahoma" w:cs="Tahoma"/>
          <w:spacing w:val="-2"/>
          <w:sz w:val="24"/>
          <w:szCs w:val="24"/>
          <w:shd w:val="clear" w:color="auto" w:fill="FFFFFF" w:themeFill="background1"/>
        </w:rPr>
        <w:t xml:space="preserve"> dio por establecidos los requisitos de proce</w:t>
      </w:r>
      <w:r w:rsidR="002F5A1B" w:rsidRPr="000D2840">
        <w:rPr>
          <w:rFonts w:ascii="Tahoma" w:hAnsi="Tahoma" w:cs="Tahoma"/>
          <w:spacing w:val="-2"/>
          <w:sz w:val="24"/>
          <w:szCs w:val="24"/>
          <w:shd w:val="clear" w:color="auto" w:fill="FFFFFF" w:themeFill="background1"/>
        </w:rPr>
        <w:t>dibilidad</w:t>
      </w:r>
      <w:r w:rsidRPr="000D2840">
        <w:rPr>
          <w:rFonts w:ascii="Tahoma" w:hAnsi="Tahoma" w:cs="Tahoma"/>
          <w:spacing w:val="-2"/>
          <w:sz w:val="24"/>
          <w:szCs w:val="24"/>
          <w:shd w:val="clear" w:color="auto" w:fill="FFFFFF" w:themeFill="background1"/>
        </w:rPr>
        <w:t xml:space="preserve"> de la acción de tutela en este caso, pues su recurso se encaminó</w:t>
      </w:r>
      <w:r w:rsidR="002F5A1B" w:rsidRPr="000D2840">
        <w:rPr>
          <w:rFonts w:ascii="Tahoma" w:hAnsi="Tahoma" w:cs="Tahoma"/>
          <w:spacing w:val="-2"/>
          <w:sz w:val="24"/>
          <w:szCs w:val="24"/>
          <w:shd w:val="clear" w:color="auto" w:fill="FFFFFF" w:themeFill="background1"/>
        </w:rPr>
        <w:t xml:space="preserve"> única y exclusivamente</w:t>
      </w:r>
      <w:r w:rsidRPr="000D2840">
        <w:rPr>
          <w:rFonts w:ascii="Tahoma" w:hAnsi="Tahoma" w:cs="Tahoma"/>
          <w:spacing w:val="-2"/>
          <w:sz w:val="24"/>
          <w:szCs w:val="24"/>
          <w:shd w:val="clear" w:color="auto" w:fill="FFFFFF" w:themeFill="background1"/>
        </w:rPr>
        <w:t xml:space="preserve"> a demostrar la improcedencia</w:t>
      </w:r>
      <w:r w:rsidR="00562D8D" w:rsidRPr="000D2840">
        <w:rPr>
          <w:rFonts w:ascii="Tahoma" w:hAnsi="Tahoma" w:cs="Tahoma"/>
          <w:spacing w:val="-2"/>
          <w:sz w:val="24"/>
          <w:szCs w:val="24"/>
          <w:shd w:val="clear" w:color="auto" w:fill="FFFFFF" w:themeFill="background1"/>
        </w:rPr>
        <w:t xml:space="preserve"> de la acción de tutela en su contra por carecer de competencia para resolver la reclamación pensional elevada por el accionante</w:t>
      </w:r>
      <w:r w:rsidR="002F5A1B" w:rsidRPr="000D2840">
        <w:rPr>
          <w:rFonts w:ascii="Tahoma" w:hAnsi="Tahoma" w:cs="Tahoma"/>
          <w:spacing w:val="-2"/>
          <w:sz w:val="24"/>
          <w:szCs w:val="24"/>
          <w:shd w:val="clear" w:color="auto" w:fill="FFFFFF" w:themeFill="background1"/>
        </w:rPr>
        <w:t xml:space="preserve">, se pasará a verificar si en realidad el </w:t>
      </w:r>
      <w:proofErr w:type="spellStart"/>
      <w:r w:rsidR="002F5A1B" w:rsidRPr="000D2840">
        <w:rPr>
          <w:rFonts w:ascii="Tahoma" w:hAnsi="Tahoma" w:cs="Tahoma"/>
          <w:spacing w:val="-2"/>
          <w:sz w:val="24"/>
          <w:szCs w:val="24"/>
          <w:shd w:val="clear" w:color="auto" w:fill="FFFFFF" w:themeFill="background1"/>
        </w:rPr>
        <w:t>FOPEP</w:t>
      </w:r>
      <w:proofErr w:type="spellEnd"/>
      <w:r w:rsidR="002F5A1B" w:rsidRPr="000D2840">
        <w:rPr>
          <w:rFonts w:ascii="Tahoma" w:hAnsi="Tahoma" w:cs="Tahoma"/>
          <w:spacing w:val="-2"/>
          <w:sz w:val="24"/>
          <w:szCs w:val="24"/>
          <w:shd w:val="clear" w:color="auto" w:fill="FFFFFF" w:themeFill="background1"/>
        </w:rPr>
        <w:t xml:space="preserve"> </w:t>
      </w:r>
      <w:r w:rsidR="00ED7B24" w:rsidRPr="000D2840">
        <w:rPr>
          <w:rFonts w:ascii="Tahoma" w:hAnsi="Tahoma" w:cs="Tahoma"/>
          <w:spacing w:val="-2"/>
          <w:sz w:val="24"/>
          <w:szCs w:val="24"/>
          <w:shd w:val="clear" w:color="auto" w:fill="FFFFFF" w:themeFill="background1"/>
        </w:rPr>
        <w:t xml:space="preserve"> y el PAR TELECOM </w:t>
      </w:r>
      <w:r w:rsidR="002F5A1B" w:rsidRPr="000D2840">
        <w:rPr>
          <w:rFonts w:ascii="Tahoma" w:hAnsi="Tahoma" w:cs="Tahoma"/>
          <w:spacing w:val="-2"/>
          <w:sz w:val="24"/>
          <w:szCs w:val="24"/>
          <w:shd w:val="clear" w:color="auto" w:fill="FFFFFF" w:themeFill="background1"/>
        </w:rPr>
        <w:t>no tiene</w:t>
      </w:r>
      <w:r w:rsidR="00ED7B24" w:rsidRPr="000D2840">
        <w:rPr>
          <w:rFonts w:ascii="Tahoma" w:hAnsi="Tahoma" w:cs="Tahoma"/>
          <w:spacing w:val="-2"/>
          <w:sz w:val="24"/>
          <w:szCs w:val="24"/>
          <w:shd w:val="clear" w:color="auto" w:fill="FFFFFF" w:themeFill="background1"/>
        </w:rPr>
        <w:t>n</w:t>
      </w:r>
      <w:r w:rsidR="002F5A1B" w:rsidRPr="000D2840">
        <w:rPr>
          <w:rFonts w:ascii="Tahoma" w:hAnsi="Tahoma" w:cs="Tahoma"/>
          <w:spacing w:val="-2"/>
          <w:sz w:val="24"/>
          <w:szCs w:val="24"/>
          <w:shd w:val="clear" w:color="auto" w:fill="FFFFFF" w:themeFill="background1"/>
        </w:rPr>
        <w:t xml:space="preserve"> ninguna injerencia en el cumplimiento de las órdenes de amparo decretadas en primera instancia. Para ello es </w:t>
      </w:r>
      <w:r w:rsidR="002F5A1B" w:rsidRPr="000D2840">
        <w:rPr>
          <w:rFonts w:ascii="Tahoma" w:hAnsi="Tahoma" w:cs="Tahoma"/>
          <w:spacing w:val="-2"/>
          <w:sz w:val="24"/>
          <w:szCs w:val="24"/>
          <w:shd w:val="clear" w:color="auto" w:fill="FFFFFF" w:themeFill="background1"/>
        </w:rPr>
        <w:lastRenderedPageBreak/>
        <w:t>necesario revisar la normatividad aplicable a la resolución de obligaciones pensionales de l</w:t>
      </w:r>
      <w:r w:rsidR="00FB66BD" w:rsidRPr="000D2840">
        <w:rPr>
          <w:rFonts w:ascii="Tahoma" w:hAnsi="Tahoma" w:cs="Tahoma"/>
          <w:spacing w:val="-2"/>
          <w:sz w:val="24"/>
          <w:szCs w:val="24"/>
          <w:shd w:val="clear" w:color="auto" w:fill="FFFFFF" w:themeFill="background1"/>
        </w:rPr>
        <w:t>a extinta TELECOM, como se expone a continuación.</w:t>
      </w:r>
      <w:r w:rsidR="002F5A1B" w:rsidRPr="000D2840">
        <w:rPr>
          <w:rFonts w:ascii="Tahoma" w:hAnsi="Tahoma" w:cs="Tahoma"/>
          <w:spacing w:val="-2"/>
          <w:sz w:val="24"/>
          <w:szCs w:val="24"/>
          <w:shd w:val="clear" w:color="auto" w:fill="FFFFFF" w:themeFill="background1"/>
        </w:rPr>
        <w:t xml:space="preserve"> </w:t>
      </w:r>
    </w:p>
    <w:p w14:paraId="2EEA80D6" w14:textId="77777777" w:rsidR="00FB66BD" w:rsidRPr="000D2840" w:rsidRDefault="00FB66BD" w:rsidP="00026D88">
      <w:pPr>
        <w:spacing w:after="0" w:line="276" w:lineRule="auto"/>
        <w:rPr>
          <w:rFonts w:ascii="Tahoma" w:hAnsi="Tahoma" w:cs="Tahoma"/>
          <w:b/>
          <w:spacing w:val="-2"/>
          <w:sz w:val="24"/>
          <w:szCs w:val="24"/>
          <w:shd w:val="clear" w:color="auto" w:fill="FFFFFF" w:themeFill="background1"/>
        </w:rPr>
      </w:pPr>
    </w:p>
    <w:p w14:paraId="4DCAD5C1" w14:textId="74AEF899" w:rsidR="002F5A1B" w:rsidRPr="000D2840" w:rsidRDefault="002F5A1B" w:rsidP="00026D88">
      <w:pPr>
        <w:pStyle w:val="Prrafodelista"/>
        <w:numPr>
          <w:ilvl w:val="1"/>
          <w:numId w:val="1"/>
        </w:numPr>
        <w:spacing w:after="0" w:line="276" w:lineRule="auto"/>
        <w:jc w:val="both"/>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 xml:space="preserve">ÁMBITO DE COMPETENCIA PARA LA RESOLUCIÓN DE </w:t>
      </w:r>
      <w:r w:rsidR="0097563E" w:rsidRPr="000D2840">
        <w:rPr>
          <w:rFonts w:ascii="Tahoma" w:hAnsi="Tahoma" w:cs="Tahoma"/>
          <w:b/>
          <w:spacing w:val="-2"/>
          <w:sz w:val="24"/>
          <w:szCs w:val="24"/>
          <w:shd w:val="clear" w:color="auto" w:fill="FFFFFF" w:themeFill="background1"/>
        </w:rPr>
        <w:t>PRESTACIONES PENSIONALES DE LOS EX</w:t>
      </w:r>
      <w:r w:rsidR="00026D88" w:rsidRPr="000D2840">
        <w:rPr>
          <w:rFonts w:ascii="Tahoma" w:hAnsi="Tahoma" w:cs="Tahoma"/>
          <w:b/>
          <w:spacing w:val="-2"/>
          <w:sz w:val="24"/>
          <w:szCs w:val="24"/>
          <w:shd w:val="clear" w:color="auto" w:fill="FFFFFF" w:themeFill="background1"/>
        </w:rPr>
        <w:t xml:space="preserve"> </w:t>
      </w:r>
      <w:r w:rsidR="0097563E" w:rsidRPr="000D2840">
        <w:rPr>
          <w:rFonts w:ascii="Tahoma" w:hAnsi="Tahoma" w:cs="Tahoma"/>
          <w:b/>
          <w:spacing w:val="-2"/>
          <w:sz w:val="24"/>
          <w:szCs w:val="24"/>
          <w:shd w:val="clear" w:color="auto" w:fill="FFFFFF" w:themeFill="background1"/>
        </w:rPr>
        <w:t>TRABAJADORES DE LA EXTINTA TELECOM</w:t>
      </w:r>
    </w:p>
    <w:p w14:paraId="797734BC" w14:textId="77777777" w:rsidR="0097563E" w:rsidRPr="000D2840" w:rsidRDefault="0097563E" w:rsidP="00026D88">
      <w:pPr>
        <w:spacing w:after="0" w:line="276" w:lineRule="auto"/>
        <w:jc w:val="both"/>
        <w:rPr>
          <w:rFonts w:ascii="Tahoma" w:hAnsi="Tahoma" w:cs="Tahoma"/>
          <w:spacing w:val="-2"/>
          <w:sz w:val="24"/>
          <w:szCs w:val="24"/>
        </w:rPr>
      </w:pPr>
    </w:p>
    <w:p w14:paraId="6D2F1884" w14:textId="77777777" w:rsidR="006352E1" w:rsidRPr="000D2840" w:rsidRDefault="006352E1" w:rsidP="00026D88">
      <w:pPr>
        <w:spacing w:after="0" w:line="276" w:lineRule="auto"/>
        <w:ind w:firstLine="708"/>
        <w:jc w:val="both"/>
        <w:rPr>
          <w:rFonts w:ascii="Tahoma" w:hAnsi="Tahoma" w:cs="Tahoma"/>
          <w:spacing w:val="-2"/>
          <w:sz w:val="24"/>
          <w:szCs w:val="24"/>
          <w:shd w:val="clear" w:color="auto" w:fill="FFFFFF"/>
        </w:rPr>
      </w:pPr>
      <w:r w:rsidRPr="000D2840">
        <w:rPr>
          <w:rFonts w:ascii="Tahoma" w:hAnsi="Tahoma" w:cs="Tahoma"/>
          <w:spacing w:val="-2"/>
          <w:sz w:val="24"/>
          <w:szCs w:val="24"/>
          <w:shd w:val="clear" w:color="auto" w:fill="FFFFFF"/>
        </w:rPr>
        <w:t>La Ley 651 de 2001 autorizó la constitución de un Patrimonio Autónomo en beneficio de los pensionados y servidores públicos activos de TELECOM, con el propósito de servir como mecanismo de conmutación pensional y pago de las obligaciones pensionales de la Empresa Nacional de Telecomunicaciones “TELECOM” frente a sus trabajadores, que por virtud de la ley y las disposiciones convencionales adquirieron el derecho de pensión o lo adquieran en el futuro, y que estará también habilitado para hacer las veces de sistema de amortización de reservas pensionales.</w:t>
      </w:r>
    </w:p>
    <w:p w14:paraId="42CC627C" w14:textId="77777777" w:rsidR="006352E1" w:rsidRPr="000D2840" w:rsidRDefault="006352E1" w:rsidP="00026D88">
      <w:pPr>
        <w:spacing w:after="0" w:line="276" w:lineRule="auto"/>
        <w:ind w:firstLine="708"/>
        <w:jc w:val="both"/>
        <w:rPr>
          <w:rFonts w:ascii="Tahoma" w:hAnsi="Tahoma" w:cs="Tahoma"/>
          <w:spacing w:val="-2"/>
          <w:sz w:val="24"/>
          <w:szCs w:val="24"/>
        </w:rPr>
      </w:pPr>
    </w:p>
    <w:p w14:paraId="35EB037E" w14:textId="77777777" w:rsidR="0097563E" w:rsidRPr="000D2840" w:rsidRDefault="006352E1" w:rsidP="00026D88">
      <w:pPr>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Más adelante, </w:t>
      </w:r>
      <w:r w:rsidR="0097563E" w:rsidRPr="000D2840">
        <w:rPr>
          <w:rFonts w:ascii="Tahoma" w:hAnsi="Tahoma" w:cs="Tahoma"/>
          <w:spacing w:val="-2"/>
          <w:sz w:val="24"/>
          <w:szCs w:val="24"/>
        </w:rPr>
        <w:t>mediante los Decretos 1603, 1604, 1605, 1606, 1607, 1608, 1609, 1610, 1611, 1612, 1613, 1614 y 1615, del 12 de junio de 2003, y 1773, del 2 de junio de 2004, el Gobierno</w:t>
      </w:r>
      <w:r w:rsidRPr="000D2840">
        <w:rPr>
          <w:rFonts w:ascii="Tahoma" w:hAnsi="Tahoma" w:cs="Tahoma"/>
          <w:spacing w:val="-2"/>
          <w:sz w:val="24"/>
          <w:szCs w:val="24"/>
        </w:rPr>
        <w:t xml:space="preserve"> Nacional</w:t>
      </w:r>
      <w:r w:rsidR="0097563E" w:rsidRPr="000D2840">
        <w:rPr>
          <w:rFonts w:ascii="Tahoma" w:hAnsi="Tahoma" w:cs="Tahoma"/>
          <w:spacing w:val="-2"/>
          <w:sz w:val="24"/>
          <w:szCs w:val="24"/>
        </w:rPr>
        <w:t xml:space="preserve"> dispuso la supresión y liquidación de la Empresa Nacional de Telecomunicaciones TELECOM y de las </w:t>
      </w:r>
      <w:proofErr w:type="spellStart"/>
      <w:r w:rsidR="0097563E" w:rsidRPr="000D2840">
        <w:rPr>
          <w:rFonts w:ascii="Tahoma" w:hAnsi="Tahoma" w:cs="Tahoma"/>
          <w:spacing w:val="-2"/>
          <w:sz w:val="24"/>
          <w:szCs w:val="24"/>
        </w:rPr>
        <w:t>Teleasociadas</w:t>
      </w:r>
      <w:proofErr w:type="spellEnd"/>
      <w:r w:rsidR="0097563E" w:rsidRPr="000D2840">
        <w:rPr>
          <w:rFonts w:ascii="Tahoma" w:hAnsi="Tahoma" w:cs="Tahoma"/>
          <w:spacing w:val="-2"/>
          <w:sz w:val="24"/>
          <w:szCs w:val="24"/>
        </w:rPr>
        <w:t xml:space="preserve"> y designó para esos efectos, a la Fiduciaria La Previsora S.A., como liquidador de las mismas.</w:t>
      </w:r>
    </w:p>
    <w:p w14:paraId="13F1C773" w14:textId="77777777" w:rsidR="0097563E" w:rsidRPr="000D2840" w:rsidRDefault="0097563E" w:rsidP="00026D88">
      <w:pPr>
        <w:spacing w:after="0" w:line="276" w:lineRule="auto"/>
        <w:jc w:val="both"/>
        <w:rPr>
          <w:rFonts w:ascii="Tahoma" w:hAnsi="Tahoma" w:cs="Tahoma"/>
          <w:spacing w:val="-2"/>
          <w:sz w:val="24"/>
          <w:szCs w:val="24"/>
        </w:rPr>
      </w:pPr>
    </w:p>
    <w:p w14:paraId="3D7D55FA" w14:textId="2CA9D9B6" w:rsidR="00E0175E" w:rsidRPr="000D2840" w:rsidRDefault="00E0175E" w:rsidP="00026D88">
      <w:pPr>
        <w:spacing w:after="0" w:line="276" w:lineRule="auto"/>
        <w:ind w:firstLine="708"/>
        <w:jc w:val="both"/>
        <w:rPr>
          <w:rFonts w:ascii="Tahoma" w:hAnsi="Tahoma" w:cs="Tahoma"/>
          <w:spacing w:val="-2"/>
          <w:sz w:val="24"/>
          <w:szCs w:val="24"/>
          <w:shd w:val="clear" w:color="auto" w:fill="FFFFFF"/>
        </w:rPr>
      </w:pPr>
      <w:r w:rsidRPr="000D2840">
        <w:rPr>
          <w:rFonts w:ascii="Tahoma" w:hAnsi="Tahoma" w:cs="Tahoma"/>
          <w:spacing w:val="-2"/>
          <w:sz w:val="24"/>
          <w:szCs w:val="24"/>
          <w:shd w:val="clear" w:color="auto" w:fill="FFFFFF"/>
        </w:rPr>
        <w:t>En lo</w:t>
      </w:r>
      <w:r w:rsidR="00703CD0" w:rsidRPr="000D2840">
        <w:rPr>
          <w:rFonts w:ascii="Tahoma" w:hAnsi="Tahoma" w:cs="Tahoma"/>
          <w:spacing w:val="-2"/>
          <w:sz w:val="24"/>
          <w:szCs w:val="24"/>
          <w:shd w:val="clear" w:color="auto" w:fill="FFFFFF"/>
        </w:rPr>
        <w:t>s</w:t>
      </w:r>
      <w:r w:rsidRPr="000D2840">
        <w:rPr>
          <w:rFonts w:ascii="Tahoma" w:hAnsi="Tahoma" w:cs="Tahoma"/>
          <w:spacing w:val="-2"/>
          <w:sz w:val="24"/>
          <w:szCs w:val="24"/>
          <w:shd w:val="clear" w:color="auto" w:fill="FFFFFF"/>
        </w:rPr>
        <w:t xml:space="preserve"> citados decretos se le asignó a la Caja de Previsión Social de Comunicaciones </w:t>
      </w:r>
      <w:proofErr w:type="spellStart"/>
      <w:r w:rsidRPr="000D2840">
        <w:rPr>
          <w:rFonts w:ascii="Tahoma" w:hAnsi="Tahoma" w:cs="Tahoma"/>
          <w:spacing w:val="-2"/>
          <w:sz w:val="24"/>
          <w:szCs w:val="24"/>
          <w:shd w:val="clear" w:color="auto" w:fill="FFFFFF"/>
        </w:rPr>
        <w:t>CAPRECOM</w:t>
      </w:r>
      <w:proofErr w:type="spellEnd"/>
      <w:r w:rsidRPr="000D2840">
        <w:rPr>
          <w:rFonts w:ascii="Tahoma" w:hAnsi="Tahoma" w:cs="Tahoma"/>
          <w:spacing w:val="-2"/>
          <w:sz w:val="24"/>
          <w:szCs w:val="24"/>
          <w:shd w:val="clear" w:color="auto" w:fill="FFFFFF"/>
        </w:rPr>
        <w:t xml:space="preserve"> la función de reconocer las pensiones y cuotas partes pensionales, así como los bonos pensionales y las cuotas partes de bonos pensionales de los ex trabajadores de las </w:t>
      </w:r>
      <w:proofErr w:type="spellStart"/>
      <w:r w:rsidRPr="000D2840">
        <w:rPr>
          <w:rFonts w:ascii="Tahoma" w:hAnsi="Tahoma" w:cs="Tahoma"/>
          <w:spacing w:val="-2"/>
          <w:sz w:val="24"/>
          <w:szCs w:val="24"/>
          <w:shd w:val="clear" w:color="auto" w:fill="FFFFFF"/>
        </w:rPr>
        <w:t>Teleasociadas</w:t>
      </w:r>
      <w:proofErr w:type="spellEnd"/>
      <w:r w:rsidRPr="000D2840">
        <w:rPr>
          <w:rFonts w:ascii="Tahoma" w:hAnsi="Tahoma" w:cs="Tahoma"/>
          <w:spacing w:val="-2"/>
          <w:sz w:val="24"/>
          <w:szCs w:val="24"/>
          <w:shd w:val="clear" w:color="auto" w:fill="FFFFFF"/>
        </w:rPr>
        <w:t xml:space="preserve"> y de TELECOM en Liquidación.</w:t>
      </w:r>
    </w:p>
    <w:p w14:paraId="0C583170" w14:textId="77777777" w:rsidR="003A7A16" w:rsidRPr="000D2840" w:rsidRDefault="003A7A16" w:rsidP="00026D88">
      <w:pPr>
        <w:spacing w:after="0" w:line="276" w:lineRule="auto"/>
        <w:ind w:firstLine="708"/>
        <w:jc w:val="both"/>
        <w:rPr>
          <w:rFonts w:ascii="Tahoma" w:hAnsi="Tahoma" w:cs="Tahoma"/>
          <w:spacing w:val="-2"/>
          <w:sz w:val="24"/>
          <w:szCs w:val="24"/>
          <w:shd w:val="clear" w:color="auto" w:fill="FFFFFF"/>
        </w:rPr>
      </w:pPr>
    </w:p>
    <w:p w14:paraId="2E6D5275" w14:textId="3DA3EA97" w:rsidR="0097563E" w:rsidRPr="000D2840" w:rsidRDefault="00E0175E" w:rsidP="00026D88">
      <w:pPr>
        <w:spacing w:after="0" w:line="276" w:lineRule="auto"/>
        <w:ind w:firstLine="708"/>
        <w:jc w:val="both"/>
        <w:rPr>
          <w:rFonts w:ascii="Tahoma" w:hAnsi="Tahoma" w:cs="Tahoma"/>
          <w:color w:val="000000"/>
          <w:spacing w:val="-2"/>
          <w:sz w:val="24"/>
          <w:szCs w:val="24"/>
        </w:rPr>
      </w:pPr>
      <w:r w:rsidRPr="000D2840">
        <w:rPr>
          <w:rFonts w:ascii="Tahoma" w:hAnsi="Tahoma" w:cs="Tahoma"/>
          <w:color w:val="000000"/>
          <w:spacing w:val="-2"/>
          <w:sz w:val="24"/>
          <w:szCs w:val="24"/>
        </w:rPr>
        <w:t xml:space="preserve">Como </w:t>
      </w:r>
      <w:proofErr w:type="spellStart"/>
      <w:r w:rsidRPr="000D2840">
        <w:rPr>
          <w:rFonts w:ascii="Tahoma" w:hAnsi="Tahoma" w:cs="Tahoma"/>
          <w:color w:val="000000"/>
          <w:spacing w:val="-2"/>
          <w:sz w:val="24"/>
          <w:szCs w:val="24"/>
        </w:rPr>
        <w:t>CAPRECOM</w:t>
      </w:r>
      <w:proofErr w:type="spellEnd"/>
      <w:r w:rsidRPr="000D2840">
        <w:rPr>
          <w:rFonts w:ascii="Tahoma" w:hAnsi="Tahoma" w:cs="Tahoma"/>
          <w:color w:val="000000"/>
          <w:spacing w:val="-2"/>
          <w:sz w:val="24"/>
          <w:szCs w:val="24"/>
        </w:rPr>
        <w:t xml:space="preserve"> también fue liquidada, la </w:t>
      </w:r>
      <w:proofErr w:type="spellStart"/>
      <w:r w:rsidRPr="000D2840">
        <w:rPr>
          <w:rFonts w:ascii="Tahoma" w:hAnsi="Tahoma" w:cs="Tahoma"/>
          <w:color w:val="000000"/>
          <w:spacing w:val="-2"/>
          <w:sz w:val="24"/>
          <w:szCs w:val="24"/>
        </w:rPr>
        <w:t>UGPP</w:t>
      </w:r>
      <w:proofErr w:type="spellEnd"/>
      <w:r w:rsidRPr="000D2840">
        <w:rPr>
          <w:rFonts w:ascii="Tahoma" w:hAnsi="Tahoma" w:cs="Tahoma"/>
          <w:color w:val="000000"/>
          <w:spacing w:val="-2"/>
          <w:sz w:val="24"/>
          <w:szCs w:val="24"/>
        </w:rPr>
        <w:t xml:space="preserve"> quedó a cargo del reconocimiento de las pensiones </w:t>
      </w:r>
      <w:r w:rsidR="002E40C8" w:rsidRPr="000D2840">
        <w:rPr>
          <w:rFonts w:ascii="Tahoma" w:hAnsi="Tahoma" w:cs="Tahoma"/>
          <w:color w:val="000000"/>
          <w:spacing w:val="-2"/>
          <w:sz w:val="24"/>
          <w:szCs w:val="24"/>
        </w:rPr>
        <w:t>de</w:t>
      </w:r>
      <w:r w:rsidRPr="000D2840">
        <w:rPr>
          <w:rFonts w:ascii="Tahoma" w:hAnsi="Tahoma" w:cs="Tahoma"/>
          <w:color w:val="000000"/>
          <w:spacing w:val="-2"/>
          <w:sz w:val="24"/>
          <w:szCs w:val="24"/>
        </w:rPr>
        <w:t xml:space="preserve"> los ex trabajadores</w:t>
      </w:r>
      <w:r w:rsidR="00464121" w:rsidRPr="000D2840">
        <w:rPr>
          <w:rFonts w:ascii="Tahoma" w:hAnsi="Tahoma" w:cs="Tahoma"/>
          <w:color w:val="000000"/>
          <w:spacing w:val="-2"/>
          <w:sz w:val="24"/>
          <w:szCs w:val="24"/>
        </w:rPr>
        <w:t xml:space="preserve"> de TELECOM, conforme </w:t>
      </w:r>
      <w:r w:rsidR="0097563E" w:rsidRPr="000D2840">
        <w:rPr>
          <w:rFonts w:ascii="Tahoma" w:hAnsi="Tahoma" w:cs="Tahoma"/>
          <w:color w:val="000000"/>
          <w:spacing w:val="-2"/>
          <w:sz w:val="24"/>
          <w:szCs w:val="24"/>
        </w:rPr>
        <w:t>a</w:t>
      </w:r>
      <w:r w:rsidR="00464121" w:rsidRPr="000D2840">
        <w:rPr>
          <w:rFonts w:ascii="Tahoma" w:hAnsi="Tahoma" w:cs="Tahoma"/>
          <w:color w:val="000000"/>
          <w:spacing w:val="-2"/>
          <w:sz w:val="24"/>
          <w:szCs w:val="24"/>
        </w:rPr>
        <w:t xml:space="preserve"> </w:t>
      </w:r>
      <w:r w:rsidR="0097563E" w:rsidRPr="000D2840">
        <w:rPr>
          <w:rFonts w:ascii="Tahoma" w:hAnsi="Tahoma" w:cs="Tahoma"/>
          <w:color w:val="000000"/>
          <w:spacing w:val="-2"/>
          <w:sz w:val="24"/>
          <w:szCs w:val="24"/>
        </w:rPr>
        <w:t>lo dispuesto en el numeral i) del artículo 156 de la Ley 1151 de 2007, vigente en virtud de los artículos 276 de la Ley 1450 de 2011 y 267 de la Ley 1753 de 2015, y según lo ordenado por los artículos 1° y 2° del Decreto ley número 169 de 2008 y en el artículo 2° del Decreto 575 de 2013,</w:t>
      </w:r>
      <w:r w:rsidRPr="000D2840">
        <w:rPr>
          <w:rFonts w:ascii="Tahoma" w:hAnsi="Tahoma" w:cs="Tahoma"/>
          <w:color w:val="000000"/>
          <w:spacing w:val="-2"/>
          <w:sz w:val="24"/>
          <w:szCs w:val="24"/>
        </w:rPr>
        <w:t xml:space="preserve"> </w:t>
      </w:r>
      <w:r w:rsidR="0097563E" w:rsidRPr="000D2840">
        <w:rPr>
          <w:rFonts w:ascii="Tahoma" w:hAnsi="Tahoma" w:cs="Tahoma"/>
          <w:color w:val="000000"/>
          <w:spacing w:val="-2"/>
          <w:sz w:val="24"/>
          <w:szCs w:val="24"/>
        </w:rPr>
        <w:t>la Unidad Administrativa Especial de Gestión Pensional y Contribuciones Parafiscales de la Protección Social (</w:t>
      </w:r>
      <w:proofErr w:type="spellStart"/>
      <w:r w:rsidR="0097563E" w:rsidRPr="000D2840">
        <w:rPr>
          <w:rFonts w:ascii="Tahoma" w:hAnsi="Tahoma" w:cs="Tahoma"/>
          <w:color w:val="000000"/>
          <w:spacing w:val="-2"/>
          <w:sz w:val="24"/>
          <w:szCs w:val="24"/>
        </w:rPr>
        <w:t>UGPP</w:t>
      </w:r>
      <w:proofErr w:type="spellEnd"/>
      <w:r w:rsidR="0097563E" w:rsidRPr="000D2840">
        <w:rPr>
          <w:rFonts w:ascii="Tahoma" w:hAnsi="Tahoma" w:cs="Tahoma"/>
          <w:color w:val="000000"/>
          <w:spacing w:val="-2"/>
          <w:sz w:val="24"/>
          <w:szCs w:val="24"/>
        </w:rPr>
        <w:t xml:space="preserve">) </w:t>
      </w:r>
      <w:r w:rsidR="00464121" w:rsidRPr="000D2840">
        <w:rPr>
          <w:rFonts w:ascii="Tahoma" w:hAnsi="Tahoma" w:cs="Tahoma"/>
          <w:color w:val="000000"/>
          <w:spacing w:val="-2"/>
          <w:sz w:val="24"/>
          <w:szCs w:val="24"/>
        </w:rPr>
        <w:t>tiene por objeto</w:t>
      </w:r>
      <w:r w:rsidRPr="000D2840">
        <w:rPr>
          <w:rFonts w:ascii="Tahoma" w:hAnsi="Tahoma" w:cs="Tahoma"/>
          <w:color w:val="000000"/>
          <w:spacing w:val="-2"/>
          <w:sz w:val="24"/>
          <w:szCs w:val="24"/>
        </w:rPr>
        <w:t xml:space="preserve"> la obligación de </w:t>
      </w:r>
      <w:r w:rsidR="0097563E" w:rsidRPr="000D2840">
        <w:rPr>
          <w:rFonts w:ascii="Tahoma" w:hAnsi="Tahoma" w:cs="Tahoma"/>
          <w:color w:val="000000"/>
          <w:spacing w:val="-2"/>
          <w:sz w:val="24"/>
          <w:szCs w:val="24"/>
        </w:rPr>
        <w:t>reconocer y administrar los derechos pensi</w:t>
      </w:r>
      <w:r w:rsidR="00A90D4B" w:rsidRPr="000D2840">
        <w:rPr>
          <w:rFonts w:ascii="Tahoma" w:hAnsi="Tahoma" w:cs="Tahoma"/>
          <w:color w:val="000000"/>
          <w:spacing w:val="-2"/>
          <w:sz w:val="24"/>
          <w:szCs w:val="24"/>
        </w:rPr>
        <w:t>o</w:t>
      </w:r>
      <w:r w:rsidR="0097563E" w:rsidRPr="000D2840">
        <w:rPr>
          <w:rFonts w:ascii="Tahoma" w:hAnsi="Tahoma" w:cs="Tahoma"/>
          <w:color w:val="000000"/>
          <w:spacing w:val="-2"/>
          <w:sz w:val="24"/>
          <w:szCs w:val="24"/>
        </w:rPr>
        <w:t>nales y prestaciones económicas a cargo de las administradoras exclusivas de servidores públicos del Régimen de Prima Media con Prestación Definida de entidades públicas del orden nacional que hayan tenido a su cargo el reconocimiento de pensiones, cuando se haya decretado o se decrete su liquidación o el cese de actividades de quien esté desarrollando estas funciones</w:t>
      </w:r>
      <w:r w:rsidR="00703CD0" w:rsidRPr="000D2840">
        <w:rPr>
          <w:rFonts w:ascii="Tahoma" w:hAnsi="Tahoma" w:cs="Tahoma"/>
          <w:color w:val="000000"/>
          <w:spacing w:val="-2"/>
          <w:sz w:val="24"/>
          <w:szCs w:val="24"/>
        </w:rPr>
        <w:t>.</w:t>
      </w:r>
      <w:r w:rsidRPr="000D2840">
        <w:rPr>
          <w:rFonts w:ascii="Tahoma" w:hAnsi="Tahoma" w:cs="Tahoma"/>
          <w:color w:val="000000"/>
          <w:spacing w:val="-2"/>
          <w:sz w:val="24"/>
          <w:szCs w:val="24"/>
        </w:rPr>
        <w:t xml:space="preserve"> </w:t>
      </w:r>
    </w:p>
    <w:p w14:paraId="330111E5" w14:textId="77777777" w:rsidR="0097563E" w:rsidRPr="000D2840" w:rsidRDefault="0097563E" w:rsidP="00026D88">
      <w:pPr>
        <w:spacing w:after="0" w:line="276" w:lineRule="auto"/>
        <w:rPr>
          <w:rFonts w:ascii="Tahoma" w:hAnsi="Tahoma" w:cs="Tahoma"/>
          <w:b/>
          <w:spacing w:val="-2"/>
          <w:sz w:val="24"/>
          <w:szCs w:val="24"/>
          <w:shd w:val="clear" w:color="auto" w:fill="FFFFFF" w:themeFill="background1"/>
        </w:rPr>
      </w:pPr>
    </w:p>
    <w:p w14:paraId="4B184B4B" w14:textId="0C446C3E" w:rsidR="00464121" w:rsidRPr="000D2840" w:rsidRDefault="00464121" w:rsidP="00026D88">
      <w:pPr>
        <w:autoSpaceDE w:val="0"/>
        <w:autoSpaceDN w:val="0"/>
        <w:adjustRightInd w:val="0"/>
        <w:spacing w:after="0" w:line="276" w:lineRule="auto"/>
        <w:ind w:firstLine="708"/>
        <w:jc w:val="both"/>
        <w:rPr>
          <w:rFonts w:ascii="Tahoma" w:hAnsi="Tahoma" w:cs="Tahoma"/>
          <w:i/>
          <w:spacing w:val="-2"/>
          <w:sz w:val="24"/>
          <w:szCs w:val="24"/>
        </w:rPr>
      </w:pPr>
      <w:r w:rsidRPr="000D2840">
        <w:rPr>
          <w:rFonts w:ascii="Tahoma" w:hAnsi="Tahoma" w:cs="Tahoma"/>
          <w:spacing w:val="-2"/>
          <w:sz w:val="24"/>
          <w:szCs w:val="24"/>
        </w:rPr>
        <w:t xml:space="preserve">Ahora bien, en relación con la financiación de las obligaciones pensionales de las </w:t>
      </w:r>
      <w:proofErr w:type="spellStart"/>
      <w:r w:rsidRPr="000D2840">
        <w:rPr>
          <w:rFonts w:ascii="Tahoma" w:hAnsi="Tahoma" w:cs="Tahoma"/>
          <w:spacing w:val="-2"/>
          <w:sz w:val="24"/>
          <w:szCs w:val="24"/>
        </w:rPr>
        <w:t>teleasociadas</w:t>
      </w:r>
      <w:proofErr w:type="spellEnd"/>
      <w:r w:rsidRPr="000D2840">
        <w:rPr>
          <w:rFonts w:ascii="Tahoma" w:hAnsi="Tahoma" w:cs="Tahoma"/>
          <w:spacing w:val="-2"/>
          <w:sz w:val="24"/>
          <w:szCs w:val="24"/>
        </w:rPr>
        <w:t xml:space="preserve"> y de TELECOM</w:t>
      </w:r>
      <w:r w:rsidR="002570A8" w:rsidRPr="000D2840">
        <w:rPr>
          <w:rFonts w:ascii="Tahoma" w:hAnsi="Tahoma" w:cs="Tahoma"/>
          <w:spacing w:val="-2"/>
          <w:sz w:val="24"/>
          <w:szCs w:val="24"/>
        </w:rPr>
        <w:t xml:space="preserve"> y de las entidades que concurren a su reconocimiento y pago</w:t>
      </w:r>
      <w:r w:rsidRPr="000D2840">
        <w:rPr>
          <w:rFonts w:ascii="Tahoma" w:hAnsi="Tahoma" w:cs="Tahoma"/>
          <w:spacing w:val="-2"/>
          <w:sz w:val="24"/>
          <w:szCs w:val="24"/>
        </w:rPr>
        <w:t xml:space="preserve">, se establece en el artículo 1º del Decreto 2090 de 2015, que dichas prestaciones </w:t>
      </w:r>
      <w:r w:rsidRPr="000D2840">
        <w:rPr>
          <w:rFonts w:ascii="Tahoma" w:hAnsi="Tahoma" w:cs="Tahoma"/>
          <w:i/>
          <w:spacing w:val="-2"/>
          <w:sz w:val="24"/>
          <w:szCs w:val="24"/>
        </w:rPr>
        <w:t>“</w:t>
      </w:r>
      <w:r w:rsidRPr="000D2840">
        <w:rPr>
          <w:rFonts w:ascii="Tahoma" w:hAnsi="Tahoma" w:cs="Tahoma"/>
          <w:i/>
          <w:spacing w:val="-2"/>
          <w:szCs w:val="24"/>
        </w:rPr>
        <w:t>serán financiadas con recursos del Patrimonio Autónomo Pensional de TELECOM-</w:t>
      </w:r>
      <w:proofErr w:type="spellStart"/>
      <w:r w:rsidRPr="000D2840">
        <w:rPr>
          <w:rFonts w:ascii="Tahoma" w:hAnsi="Tahoma" w:cs="Tahoma"/>
          <w:i/>
          <w:spacing w:val="-2"/>
          <w:szCs w:val="24"/>
        </w:rPr>
        <w:t>PAP</w:t>
      </w:r>
      <w:proofErr w:type="spellEnd"/>
      <w:r w:rsidRPr="000D2840">
        <w:rPr>
          <w:rFonts w:ascii="Tahoma" w:hAnsi="Tahoma" w:cs="Tahoma"/>
          <w:i/>
          <w:spacing w:val="-2"/>
          <w:szCs w:val="24"/>
        </w:rPr>
        <w:t xml:space="preserve">, previa validación de las nóminas de Pensionados que efectúe el Patrimonio Autónomo de Remanentes “PAR”, con excepción de los valores que le corresponda concurrir al Ministerio de Hacienda y Crédito Público - Dirección General de Crédito Público y del Tesoro Nacional, como administrador de los recursos del Fondo de Naturaleza Pública de </w:t>
      </w:r>
      <w:proofErr w:type="spellStart"/>
      <w:r w:rsidRPr="000D2840">
        <w:rPr>
          <w:rFonts w:ascii="Tahoma" w:hAnsi="Tahoma" w:cs="Tahoma"/>
          <w:i/>
          <w:spacing w:val="-2"/>
          <w:szCs w:val="24"/>
        </w:rPr>
        <w:t>CAPRECOM-FONCAP</w:t>
      </w:r>
      <w:proofErr w:type="spellEnd"/>
      <w:r w:rsidRPr="000D2840">
        <w:rPr>
          <w:rFonts w:ascii="Tahoma" w:hAnsi="Tahoma" w:cs="Tahoma"/>
          <w:i/>
          <w:spacing w:val="-2"/>
          <w:szCs w:val="24"/>
        </w:rPr>
        <w:t xml:space="preserve">, y según lo dispuesto </w:t>
      </w:r>
      <w:r w:rsidRPr="000D2840">
        <w:rPr>
          <w:rFonts w:ascii="Tahoma" w:hAnsi="Tahoma" w:cs="Tahoma"/>
          <w:i/>
          <w:spacing w:val="-2"/>
          <w:szCs w:val="24"/>
        </w:rPr>
        <w:lastRenderedPageBreak/>
        <w:t>por el artículo 2° del Decreto número 2387 de 2001, si a ello hay lugar”.</w:t>
      </w:r>
      <w:r w:rsidR="002570A8" w:rsidRPr="000D2840">
        <w:rPr>
          <w:rFonts w:ascii="Tahoma" w:hAnsi="Tahoma" w:cs="Tahoma"/>
          <w:i/>
          <w:spacing w:val="-2"/>
          <w:szCs w:val="24"/>
        </w:rPr>
        <w:t xml:space="preserve">  </w:t>
      </w:r>
      <w:r w:rsidRPr="000D2840">
        <w:rPr>
          <w:rFonts w:ascii="Tahoma" w:hAnsi="Tahoma" w:cs="Tahoma"/>
          <w:spacing w:val="-2"/>
          <w:szCs w:val="24"/>
        </w:rPr>
        <w:t>Seguidamente se indica que, para el efecto,</w:t>
      </w:r>
      <w:r w:rsidR="00703CD0" w:rsidRPr="000D2840">
        <w:rPr>
          <w:rFonts w:ascii="Tahoma" w:hAnsi="Tahoma" w:cs="Tahoma"/>
          <w:i/>
          <w:spacing w:val="-2"/>
          <w:szCs w:val="24"/>
        </w:rPr>
        <w:t xml:space="preserve"> “l</w:t>
      </w:r>
      <w:r w:rsidRPr="000D2840">
        <w:rPr>
          <w:rFonts w:ascii="Tahoma" w:hAnsi="Tahoma" w:cs="Tahoma"/>
          <w:i/>
          <w:spacing w:val="-2"/>
          <w:szCs w:val="24"/>
        </w:rPr>
        <w:t xml:space="preserve">a Unidad Administrativa Especial de Gestión Pensional y Contribuciones Parafiscales de la Protección Social - </w:t>
      </w:r>
      <w:proofErr w:type="spellStart"/>
      <w:r w:rsidRPr="000D2840">
        <w:rPr>
          <w:rFonts w:ascii="Tahoma" w:hAnsi="Tahoma" w:cs="Tahoma"/>
          <w:i/>
          <w:spacing w:val="-2"/>
          <w:szCs w:val="24"/>
        </w:rPr>
        <w:t>UGPP</w:t>
      </w:r>
      <w:proofErr w:type="spellEnd"/>
      <w:r w:rsidRPr="000D2840">
        <w:rPr>
          <w:rFonts w:ascii="Tahoma" w:hAnsi="Tahoma" w:cs="Tahoma"/>
          <w:i/>
          <w:spacing w:val="-2"/>
          <w:szCs w:val="24"/>
        </w:rPr>
        <w:t xml:space="preserve"> enviará al PAR en medio magnético los archivos con las novedades de la nómina de pensionados de cada una de las extintas </w:t>
      </w:r>
      <w:proofErr w:type="spellStart"/>
      <w:r w:rsidRPr="000D2840">
        <w:rPr>
          <w:rFonts w:ascii="Tahoma" w:hAnsi="Tahoma" w:cs="Tahoma"/>
          <w:i/>
          <w:spacing w:val="-2"/>
          <w:szCs w:val="24"/>
        </w:rPr>
        <w:t>Teleasociadas</w:t>
      </w:r>
      <w:proofErr w:type="spellEnd"/>
      <w:r w:rsidRPr="000D2840">
        <w:rPr>
          <w:rFonts w:ascii="Tahoma" w:hAnsi="Tahoma" w:cs="Tahoma"/>
          <w:i/>
          <w:spacing w:val="-2"/>
          <w:szCs w:val="24"/>
        </w:rPr>
        <w:t xml:space="preserve"> de que trata este artículo y de la Empresa Nacional de Telecomunicaciones TELECOM </w:t>
      </w:r>
      <w:r w:rsidRPr="000D2840">
        <w:rPr>
          <w:rFonts w:ascii="Tahoma" w:hAnsi="Tahoma" w:cs="Tahoma"/>
          <w:i/>
          <w:spacing w:val="-2"/>
          <w:szCs w:val="24"/>
          <w:u w:val="single"/>
        </w:rPr>
        <w:t>para su revisión y validación</w:t>
      </w:r>
      <w:r w:rsidRPr="000D2840">
        <w:rPr>
          <w:rFonts w:ascii="Tahoma" w:hAnsi="Tahoma" w:cs="Tahoma"/>
          <w:i/>
          <w:spacing w:val="-2"/>
          <w:szCs w:val="24"/>
        </w:rPr>
        <w:t xml:space="preserve"> y de la misma manera, dicha Unidad determinará su valor </w:t>
      </w:r>
      <w:r w:rsidRPr="000D2840">
        <w:rPr>
          <w:rFonts w:ascii="Tahoma" w:hAnsi="Tahoma" w:cs="Tahoma"/>
          <w:i/>
          <w:spacing w:val="-2"/>
          <w:szCs w:val="24"/>
          <w:u w:val="single"/>
        </w:rPr>
        <w:t xml:space="preserve">con el fin de que el Fondo de Pensiones Públicas del Nivel Nacional </w:t>
      </w:r>
      <w:proofErr w:type="spellStart"/>
      <w:r w:rsidRPr="000D2840">
        <w:rPr>
          <w:rFonts w:ascii="Tahoma" w:hAnsi="Tahoma" w:cs="Tahoma"/>
          <w:i/>
          <w:spacing w:val="-2"/>
          <w:szCs w:val="24"/>
          <w:u w:val="single"/>
        </w:rPr>
        <w:t>FOPEP</w:t>
      </w:r>
      <w:proofErr w:type="spellEnd"/>
      <w:r w:rsidRPr="000D2840">
        <w:rPr>
          <w:rFonts w:ascii="Tahoma" w:hAnsi="Tahoma" w:cs="Tahoma"/>
          <w:i/>
          <w:spacing w:val="-2"/>
          <w:szCs w:val="24"/>
          <w:u w:val="single"/>
        </w:rPr>
        <w:t xml:space="preserve"> genere una cuenta de cobro al Patrimonio Autónomo Pensional - </w:t>
      </w:r>
      <w:proofErr w:type="spellStart"/>
      <w:r w:rsidRPr="000D2840">
        <w:rPr>
          <w:rFonts w:ascii="Tahoma" w:hAnsi="Tahoma" w:cs="Tahoma"/>
          <w:i/>
          <w:spacing w:val="-2"/>
          <w:szCs w:val="24"/>
          <w:u w:val="single"/>
        </w:rPr>
        <w:t>PAP</w:t>
      </w:r>
      <w:proofErr w:type="spellEnd"/>
      <w:r w:rsidRPr="000D2840">
        <w:rPr>
          <w:rFonts w:ascii="Tahoma" w:hAnsi="Tahoma" w:cs="Tahoma"/>
          <w:i/>
          <w:spacing w:val="-2"/>
          <w:szCs w:val="24"/>
          <w:u w:val="single"/>
        </w:rPr>
        <w:t xml:space="preserve"> para que se trasladen los recursos necesarios, incluida la comisión fiduciaria, de conformidad con lo establecido en el artículo 1° de la Ley 651 de 2001 y artículo 1° del Decreto número 2387 de 2001</w:t>
      </w:r>
      <w:r w:rsidR="00026D88" w:rsidRPr="000D2840">
        <w:rPr>
          <w:rFonts w:ascii="Tahoma" w:hAnsi="Tahoma" w:cs="Tahoma"/>
          <w:i/>
          <w:spacing w:val="-2"/>
          <w:szCs w:val="24"/>
          <w:u w:val="single"/>
        </w:rPr>
        <w:t>”</w:t>
      </w:r>
      <w:r w:rsidRPr="000D2840">
        <w:rPr>
          <w:rFonts w:ascii="Tahoma" w:hAnsi="Tahoma" w:cs="Tahoma"/>
          <w:i/>
          <w:spacing w:val="-2"/>
          <w:sz w:val="24"/>
          <w:szCs w:val="24"/>
          <w:u w:val="single"/>
        </w:rPr>
        <w:t>.</w:t>
      </w:r>
    </w:p>
    <w:p w14:paraId="7E0D528F" w14:textId="77777777" w:rsidR="00464121" w:rsidRPr="000D2840" w:rsidRDefault="00464121" w:rsidP="00026D88">
      <w:pPr>
        <w:autoSpaceDE w:val="0"/>
        <w:autoSpaceDN w:val="0"/>
        <w:adjustRightInd w:val="0"/>
        <w:spacing w:after="0" w:line="276" w:lineRule="auto"/>
        <w:ind w:firstLine="708"/>
        <w:jc w:val="both"/>
        <w:rPr>
          <w:rFonts w:ascii="Tahoma" w:hAnsi="Tahoma" w:cs="Tahoma"/>
          <w:spacing w:val="-2"/>
          <w:sz w:val="24"/>
          <w:szCs w:val="24"/>
        </w:rPr>
      </w:pPr>
    </w:p>
    <w:p w14:paraId="602541BE" w14:textId="1894D483" w:rsidR="002570A8" w:rsidRPr="000D2840" w:rsidRDefault="002570A8"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De todo lo dich</w:t>
      </w:r>
      <w:r w:rsidR="008B7F63" w:rsidRPr="000D2840">
        <w:rPr>
          <w:rFonts w:ascii="Tahoma" w:hAnsi="Tahoma" w:cs="Tahoma"/>
          <w:spacing w:val="-2"/>
          <w:sz w:val="24"/>
          <w:szCs w:val="24"/>
        </w:rPr>
        <w:t xml:space="preserve">o hasta este punto, se concluye, </w:t>
      </w:r>
      <w:r w:rsidRPr="000D2840">
        <w:rPr>
          <w:rFonts w:ascii="Tahoma" w:hAnsi="Tahoma" w:cs="Tahoma"/>
          <w:spacing w:val="-2"/>
          <w:sz w:val="24"/>
          <w:szCs w:val="24"/>
        </w:rPr>
        <w:t>sin dificultad alguna</w:t>
      </w:r>
      <w:r w:rsidR="008B7F63" w:rsidRPr="000D2840">
        <w:rPr>
          <w:rFonts w:ascii="Tahoma" w:hAnsi="Tahoma" w:cs="Tahoma"/>
          <w:spacing w:val="-2"/>
          <w:sz w:val="24"/>
          <w:szCs w:val="24"/>
        </w:rPr>
        <w:t>,</w:t>
      </w:r>
      <w:r w:rsidRPr="000D2840">
        <w:rPr>
          <w:rFonts w:ascii="Tahoma" w:hAnsi="Tahoma" w:cs="Tahoma"/>
          <w:spacing w:val="-2"/>
          <w:sz w:val="24"/>
          <w:szCs w:val="24"/>
        </w:rPr>
        <w:t xml:space="preserve"> que </w:t>
      </w:r>
      <w:r w:rsidR="002E40C8" w:rsidRPr="000D2840">
        <w:rPr>
          <w:rFonts w:ascii="Tahoma" w:hAnsi="Tahoma" w:cs="Tahoma"/>
          <w:spacing w:val="-2"/>
          <w:sz w:val="24"/>
          <w:szCs w:val="24"/>
        </w:rPr>
        <w:t xml:space="preserve">tanto </w:t>
      </w:r>
      <w:r w:rsidRPr="000D2840">
        <w:rPr>
          <w:rFonts w:ascii="Tahoma" w:hAnsi="Tahoma" w:cs="Tahoma"/>
          <w:spacing w:val="-2"/>
          <w:sz w:val="24"/>
          <w:szCs w:val="24"/>
        </w:rPr>
        <w:t xml:space="preserve">el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w:t>
      </w:r>
      <w:r w:rsidR="002E40C8" w:rsidRPr="000D2840">
        <w:rPr>
          <w:rFonts w:ascii="Tahoma" w:hAnsi="Tahoma" w:cs="Tahoma"/>
          <w:spacing w:val="-2"/>
          <w:sz w:val="24"/>
          <w:szCs w:val="24"/>
        </w:rPr>
        <w:t xml:space="preserve">como el PAR TELECOM </w:t>
      </w:r>
      <w:r w:rsidRPr="000D2840">
        <w:rPr>
          <w:rFonts w:ascii="Tahoma" w:hAnsi="Tahoma" w:cs="Tahoma"/>
          <w:spacing w:val="-2"/>
          <w:sz w:val="24"/>
          <w:szCs w:val="24"/>
        </w:rPr>
        <w:t>tiene</w:t>
      </w:r>
      <w:r w:rsidR="002E40C8" w:rsidRPr="000D2840">
        <w:rPr>
          <w:rFonts w:ascii="Tahoma" w:hAnsi="Tahoma" w:cs="Tahoma"/>
          <w:spacing w:val="-2"/>
          <w:sz w:val="24"/>
          <w:szCs w:val="24"/>
        </w:rPr>
        <w:t>n</w:t>
      </w:r>
      <w:r w:rsidRPr="000D2840">
        <w:rPr>
          <w:rFonts w:ascii="Tahoma" w:hAnsi="Tahoma" w:cs="Tahoma"/>
          <w:spacing w:val="-2"/>
          <w:sz w:val="24"/>
          <w:szCs w:val="24"/>
        </w:rPr>
        <w:t xml:space="preserve"> un rol muy importante en el trámite de reconocimiento de la pensión reclamada por el actor, pues tiene</w:t>
      </w:r>
      <w:r w:rsidR="002E40C8" w:rsidRPr="000D2840">
        <w:rPr>
          <w:rFonts w:ascii="Tahoma" w:hAnsi="Tahoma" w:cs="Tahoma"/>
          <w:spacing w:val="-2"/>
          <w:sz w:val="24"/>
          <w:szCs w:val="24"/>
        </w:rPr>
        <w:t>n</w:t>
      </w:r>
      <w:r w:rsidRPr="000D2840">
        <w:rPr>
          <w:rFonts w:ascii="Tahoma" w:hAnsi="Tahoma" w:cs="Tahoma"/>
          <w:spacing w:val="-2"/>
          <w:sz w:val="24"/>
          <w:szCs w:val="24"/>
        </w:rPr>
        <w:t xml:space="preserve"> a su cargo la obligación no solo de pagar la pensión conforme a la novedad de nómina remitida por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sino la de g</w:t>
      </w:r>
      <w:r w:rsidR="008B7F63" w:rsidRPr="000D2840">
        <w:rPr>
          <w:rFonts w:ascii="Tahoma" w:hAnsi="Tahoma" w:cs="Tahoma"/>
          <w:spacing w:val="-2"/>
          <w:sz w:val="24"/>
          <w:szCs w:val="24"/>
        </w:rPr>
        <w:t xml:space="preserve">enerar la cuenta de cobro al </w:t>
      </w:r>
      <w:proofErr w:type="spellStart"/>
      <w:r w:rsidR="008B7F63" w:rsidRPr="000D2840">
        <w:rPr>
          <w:rFonts w:ascii="Tahoma" w:hAnsi="Tahoma" w:cs="Tahoma"/>
          <w:spacing w:val="-2"/>
          <w:sz w:val="24"/>
          <w:szCs w:val="24"/>
        </w:rPr>
        <w:t>PA</w:t>
      </w:r>
      <w:r w:rsidR="002E40C8" w:rsidRPr="000D2840">
        <w:rPr>
          <w:rFonts w:ascii="Tahoma" w:hAnsi="Tahoma" w:cs="Tahoma"/>
          <w:spacing w:val="-2"/>
          <w:sz w:val="24"/>
          <w:szCs w:val="24"/>
        </w:rPr>
        <w:t>P</w:t>
      </w:r>
      <w:proofErr w:type="spellEnd"/>
      <w:r w:rsidRPr="000D2840">
        <w:rPr>
          <w:rFonts w:ascii="Tahoma" w:hAnsi="Tahoma" w:cs="Tahoma"/>
          <w:spacing w:val="-2"/>
          <w:sz w:val="24"/>
          <w:szCs w:val="24"/>
        </w:rPr>
        <w:t xml:space="preserve"> para que le traslade los recursos necesarios para cubrir el pago de la prestación reconocida por la </w:t>
      </w:r>
      <w:proofErr w:type="spellStart"/>
      <w:r w:rsidRPr="000D2840">
        <w:rPr>
          <w:rFonts w:ascii="Tahoma" w:hAnsi="Tahoma" w:cs="Tahoma"/>
          <w:spacing w:val="-2"/>
          <w:sz w:val="24"/>
          <w:szCs w:val="24"/>
        </w:rPr>
        <w:t>UGPP</w:t>
      </w:r>
      <w:proofErr w:type="spellEnd"/>
      <w:r w:rsidRPr="000D2840">
        <w:rPr>
          <w:rFonts w:ascii="Tahoma" w:hAnsi="Tahoma" w:cs="Tahoma"/>
          <w:spacing w:val="-2"/>
          <w:sz w:val="24"/>
          <w:szCs w:val="24"/>
        </w:rPr>
        <w:t xml:space="preserve">.  </w:t>
      </w:r>
    </w:p>
    <w:p w14:paraId="1057F15D" w14:textId="77777777" w:rsidR="00C621B2" w:rsidRPr="000D2840" w:rsidRDefault="00C621B2" w:rsidP="00026D88">
      <w:pPr>
        <w:spacing w:after="0" w:line="276" w:lineRule="auto"/>
        <w:jc w:val="both"/>
        <w:rPr>
          <w:rFonts w:ascii="Tahoma" w:hAnsi="Tahoma" w:cs="Tahoma"/>
          <w:spacing w:val="-2"/>
          <w:sz w:val="24"/>
          <w:szCs w:val="24"/>
          <w:shd w:val="clear" w:color="auto" w:fill="FFFFFF" w:themeFill="background1"/>
        </w:rPr>
      </w:pPr>
    </w:p>
    <w:p w14:paraId="18D34060" w14:textId="66F72281" w:rsidR="004C6052" w:rsidRPr="000D2840" w:rsidRDefault="004C6052" w:rsidP="00026D88">
      <w:pPr>
        <w:pStyle w:val="Prrafodelista"/>
        <w:numPr>
          <w:ilvl w:val="1"/>
          <w:numId w:val="1"/>
        </w:numPr>
        <w:spacing w:after="0" w:line="276" w:lineRule="auto"/>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CASO CONCRETO</w:t>
      </w:r>
    </w:p>
    <w:p w14:paraId="7B595034" w14:textId="77777777" w:rsidR="004C6052" w:rsidRPr="000D2840" w:rsidRDefault="004C6052" w:rsidP="00026D88">
      <w:pPr>
        <w:spacing w:after="0" w:line="276" w:lineRule="auto"/>
        <w:jc w:val="both"/>
        <w:rPr>
          <w:rFonts w:ascii="Tahoma" w:hAnsi="Tahoma" w:cs="Tahoma"/>
          <w:spacing w:val="-2"/>
          <w:sz w:val="24"/>
          <w:szCs w:val="24"/>
          <w:shd w:val="clear" w:color="auto" w:fill="FFFFFF" w:themeFill="background1"/>
        </w:rPr>
      </w:pPr>
    </w:p>
    <w:p w14:paraId="2C66D6F9" w14:textId="77777777" w:rsidR="00415F24" w:rsidRPr="000D2840" w:rsidRDefault="00F9189F" w:rsidP="00026D88">
      <w:pPr>
        <w:spacing w:after="0" w:line="276" w:lineRule="auto"/>
        <w:ind w:firstLine="709"/>
        <w:jc w:val="both"/>
        <w:rPr>
          <w:rFonts w:ascii="Tahoma" w:hAnsi="Tahoma" w:cs="Tahoma"/>
          <w:b/>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Según se aprecia en la documental que obra en el proceso,</w:t>
      </w:r>
      <w:r w:rsidR="00415F24" w:rsidRPr="000D2840">
        <w:rPr>
          <w:rFonts w:ascii="Tahoma" w:hAnsi="Tahoma" w:cs="Tahoma"/>
          <w:spacing w:val="-2"/>
          <w:sz w:val="24"/>
          <w:szCs w:val="24"/>
          <w:shd w:val="clear" w:color="auto" w:fill="FFFFFF" w:themeFill="background1"/>
        </w:rPr>
        <w:t xml:space="preserve"> específicamente en las resoluciones emitidas por la </w:t>
      </w:r>
      <w:proofErr w:type="spellStart"/>
      <w:r w:rsidR="00415F24" w:rsidRPr="000D2840">
        <w:rPr>
          <w:rFonts w:ascii="Tahoma" w:hAnsi="Tahoma" w:cs="Tahoma"/>
          <w:spacing w:val="-2"/>
          <w:sz w:val="24"/>
          <w:szCs w:val="24"/>
          <w:shd w:val="clear" w:color="auto" w:fill="FFFFFF" w:themeFill="background1"/>
        </w:rPr>
        <w:t>UGPP</w:t>
      </w:r>
      <w:proofErr w:type="spellEnd"/>
      <w:r w:rsidR="00415F24" w:rsidRPr="000D2840">
        <w:rPr>
          <w:rFonts w:ascii="Tahoma" w:hAnsi="Tahoma" w:cs="Tahoma"/>
          <w:spacing w:val="-2"/>
          <w:sz w:val="24"/>
          <w:szCs w:val="24"/>
          <w:shd w:val="clear" w:color="auto" w:fill="FFFFFF" w:themeFill="background1"/>
        </w:rPr>
        <w:t>,</w:t>
      </w:r>
      <w:r w:rsidRPr="000D2840">
        <w:rPr>
          <w:rFonts w:ascii="Tahoma" w:hAnsi="Tahoma" w:cs="Tahoma"/>
          <w:spacing w:val="-2"/>
          <w:sz w:val="24"/>
          <w:szCs w:val="24"/>
          <w:shd w:val="clear" w:color="auto" w:fill="FFFFFF" w:themeFill="background1"/>
        </w:rPr>
        <w:t xml:space="preserve"> el señor</w:t>
      </w:r>
      <w:r w:rsidRPr="000D2840">
        <w:rPr>
          <w:rFonts w:ascii="Tahoma" w:hAnsi="Tahoma" w:cs="Tahoma"/>
          <w:b/>
          <w:spacing w:val="-2"/>
          <w:sz w:val="24"/>
          <w:szCs w:val="24"/>
          <w:shd w:val="clear" w:color="auto" w:fill="FFFFFF" w:themeFill="background1"/>
        </w:rPr>
        <w:t xml:space="preserve"> DIEGO WILMAR ZULUAGA CARDONA </w:t>
      </w:r>
      <w:r w:rsidRPr="000D2840">
        <w:rPr>
          <w:rFonts w:ascii="Tahoma" w:hAnsi="Tahoma" w:cs="Tahoma"/>
          <w:spacing w:val="-2"/>
          <w:sz w:val="24"/>
          <w:szCs w:val="24"/>
          <w:shd w:val="clear" w:color="auto" w:fill="FFFFFF" w:themeFill="background1"/>
        </w:rPr>
        <w:t>prestó servicios en la extinta TELECOM</w:t>
      </w:r>
      <w:r w:rsidR="00415F24" w:rsidRPr="000D2840">
        <w:rPr>
          <w:rFonts w:ascii="Tahoma" w:hAnsi="Tahoma" w:cs="Tahoma"/>
          <w:spacing w:val="-2"/>
          <w:sz w:val="24"/>
          <w:szCs w:val="24"/>
          <w:shd w:val="clear" w:color="auto" w:fill="FFFFFF" w:themeFill="background1"/>
        </w:rPr>
        <w:t xml:space="preserve"> del 1° de junio de 1981 al 25 de julio de 2003,</w:t>
      </w:r>
      <w:r w:rsidRPr="000D2840">
        <w:rPr>
          <w:rFonts w:ascii="Tahoma" w:hAnsi="Tahoma" w:cs="Tahoma"/>
          <w:spacing w:val="-2"/>
          <w:sz w:val="24"/>
          <w:szCs w:val="24"/>
          <w:shd w:val="clear" w:color="auto" w:fill="FFFFFF" w:themeFill="background1"/>
        </w:rPr>
        <w:t xml:space="preserve"> y presentó solicitud pensional ante la </w:t>
      </w:r>
      <w:proofErr w:type="spellStart"/>
      <w:r w:rsidRPr="000D2840">
        <w:rPr>
          <w:rFonts w:ascii="Tahoma" w:hAnsi="Tahoma" w:cs="Tahoma"/>
          <w:spacing w:val="-2"/>
          <w:sz w:val="24"/>
          <w:szCs w:val="24"/>
          <w:shd w:val="clear" w:color="auto" w:fill="FFFFFF" w:themeFill="background1"/>
        </w:rPr>
        <w:t>UGPP</w:t>
      </w:r>
      <w:proofErr w:type="spellEnd"/>
      <w:r w:rsidRPr="000D2840">
        <w:rPr>
          <w:rFonts w:ascii="Tahoma" w:hAnsi="Tahoma" w:cs="Tahoma"/>
          <w:spacing w:val="-2"/>
          <w:sz w:val="24"/>
          <w:szCs w:val="24"/>
          <w:shd w:val="clear" w:color="auto" w:fill="FFFFFF" w:themeFill="background1"/>
        </w:rPr>
        <w:t>, por primera vez, en 2015.</w:t>
      </w:r>
      <w:r w:rsidR="00415F24" w:rsidRPr="000D2840">
        <w:rPr>
          <w:rFonts w:ascii="Tahoma" w:hAnsi="Tahoma" w:cs="Tahoma"/>
          <w:b/>
          <w:spacing w:val="-2"/>
          <w:sz w:val="24"/>
          <w:szCs w:val="24"/>
          <w:shd w:val="clear" w:color="auto" w:fill="FFFFFF" w:themeFill="background1"/>
        </w:rPr>
        <w:t xml:space="preserve"> </w:t>
      </w:r>
    </w:p>
    <w:p w14:paraId="0051E082" w14:textId="77777777" w:rsidR="00415F24" w:rsidRPr="000D2840" w:rsidRDefault="00415F24" w:rsidP="00026D88">
      <w:pPr>
        <w:spacing w:after="0" w:line="276" w:lineRule="auto"/>
        <w:ind w:firstLine="709"/>
        <w:jc w:val="both"/>
        <w:rPr>
          <w:rFonts w:ascii="Tahoma" w:hAnsi="Tahoma" w:cs="Tahoma"/>
          <w:spacing w:val="-2"/>
          <w:sz w:val="24"/>
          <w:szCs w:val="24"/>
          <w:shd w:val="clear" w:color="auto" w:fill="FFFFFF" w:themeFill="background1"/>
        </w:rPr>
      </w:pPr>
    </w:p>
    <w:p w14:paraId="601E8ABB" w14:textId="6E051140" w:rsidR="00EB6108" w:rsidRPr="000D2840" w:rsidRDefault="00F9189F" w:rsidP="00026D88">
      <w:pPr>
        <w:spacing w:after="0" w:line="276" w:lineRule="auto"/>
        <w:ind w:firstLine="709"/>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Se aprecia igualmente</w:t>
      </w:r>
      <w:r w:rsidR="00415F24" w:rsidRPr="000D2840">
        <w:rPr>
          <w:rFonts w:ascii="Tahoma" w:hAnsi="Tahoma" w:cs="Tahoma"/>
          <w:spacing w:val="-2"/>
          <w:sz w:val="24"/>
          <w:szCs w:val="24"/>
          <w:shd w:val="clear" w:color="auto" w:fill="FFFFFF" w:themeFill="background1"/>
        </w:rPr>
        <w:t>,</w:t>
      </w:r>
      <w:r w:rsidRPr="000D2840">
        <w:rPr>
          <w:rFonts w:ascii="Tahoma" w:hAnsi="Tahoma" w:cs="Tahoma"/>
          <w:spacing w:val="-2"/>
          <w:sz w:val="24"/>
          <w:szCs w:val="24"/>
          <w:shd w:val="clear" w:color="auto" w:fill="FFFFFF" w:themeFill="background1"/>
        </w:rPr>
        <w:t xml:space="preserve"> que el </w:t>
      </w:r>
      <w:r w:rsidRPr="000D2840">
        <w:rPr>
          <w:rFonts w:ascii="Tahoma" w:hAnsi="Tahoma" w:cs="Tahoma"/>
          <w:b/>
          <w:spacing w:val="-2"/>
          <w:sz w:val="24"/>
          <w:szCs w:val="24"/>
          <w:shd w:val="clear" w:color="auto" w:fill="FFFFFF" w:themeFill="background1"/>
        </w:rPr>
        <w:t>PAR TELECOM</w:t>
      </w:r>
      <w:r w:rsidRPr="000D2840">
        <w:rPr>
          <w:rFonts w:ascii="Tahoma" w:hAnsi="Tahoma" w:cs="Tahoma"/>
          <w:spacing w:val="-2"/>
          <w:sz w:val="24"/>
          <w:szCs w:val="24"/>
          <w:shd w:val="clear" w:color="auto" w:fill="FFFFFF" w:themeFill="background1"/>
        </w:rPr>
        <w:t xml:space="preserve"> le reconoció al accionante la calidad de </w:t>
      </w:r>
      <w:proofErr w:type="spellStart"/>
      <w:r w:rsidRPr="000D2840">
        <w:rPr>
          <w:rFonts w:ascii="Tahoma" w:hAnsi="Tahoma" w:cs="Tahoma"/>
          <w:spacing w:val="-2"/>
          <w:sz w:val="24"/>
          <w:szCs w:val="24"/>
          <w:shd w:val="clear" w:color="auto" w:fill="FFFFFF" w:themeFill="background1"/>
        </w:rPr>
        <w:t>prepensionado</w:t>
      </w:r>
      <w:proofErr w:type="spellEnd"/>
      <w:r w:rsidRPr="000D2840">
        <w:rPr>
          <w:rFonts w:ascii="Tahoma" w:hAnsi="Tahoma" w:cs="Tahoma"/>
          <w:spacing w:val="-2"/>
          <w:sz w:val="24"/>
          <w:szCs w:val="24"/>
          <w:shd w:val="clear" w:color="auto" w:fill="FFFFFF" w:themeFill="background1"/>
        </w:rPr>
        <w:t xml:space="preserve"> en el </w:t>
      </w:r>
      <w:r w:rsidR="00026D88" w:rsidRPr="000D2840">
        <w:rPr>
          <w:rFonts w:ascii="Tahoma" w:hAnsi="Tahoma" w:cs="Tahoma"/>
          <w:spacing w:val="-2"/>
          <w:sz w:val="24"/>
          <w:szCs w:val="24"/>
          <w:shd w:val="clear" w:color="auto" w:fill="FFFFFF" w:themeFill="background1"/>
        </w:rPr>
        <w:t>retén</w:t>
      </w:r>
      <w:r w:rsidRPr="000D2840">
        <w:rPr>
          <w:rFonts w:ascii="Tahoma" w:hAnsi="Tahoma" w:cs="Tahoma"/>
          <w:spacing w:val="-2"/>
          <w:sz w:val="24"/>
          <w:szCs w:val="24"/>
          <w:shd w:val="clear" w:color="auto" w:fill="FFFFFF" w:themeFill="background1"/>
        </w:rPr>
        <w:t xml:space="preserve"> social por cumplir el régimen de transición </w:t>
      </w:r>
      <w:r w:rsidR="00D76D33" w:rsidRPr="000D2840">
        <w:rPr>
          <w:rFonts w:ascii="Tahoma" w:hAnsi="Tahoma" w:cs="Tahoma"/>
          <w:spacing w:val="-2"/>
          <w:sz w:val="24"/>
          <w:szCs w:val="24"/>
          <w:shd w:val="clear" w:color="auto" w:fill="FFFFFF" w:themeFill="background1"/>
        </w:rPr>
        <w:t xml:space="preserve">establecido en la Ley 100 de 1993, y, en cumplimiento de los derechos pensionales derivados de la Sentencia de Unificación SU-897 de 2012, le realizó aportes al Sistema General de Seguridad Social en pensiones correspondientes a un (1) año, cinco (5) meses y veintitrés (23) días, correspondiente a los ciclos de cotización comprendidos entre el 25 de julio de 2003 y el 16 de enero de 2005, tiempo con el cual completó 25 años ininterrumpidos de servicios al extinto TELECOM, con lo cual, según lo indicado en la Resolución No. </w:t>
      </w:r>
      <w:proofErr w:type="spellStart"/>
      <w:r w:rsidR="00D76D33" w:rsidRPr="000D2840">
        <w:rPr>
          <w:rFonts w:ascii="Tahoma" w:hAnsi="Tahoma" w:cs="Tahoma"/>
          <w:spacing w:val="-2"/>
          <w:sz w:val="24"/>
          <w:szCs w:val="24"/>
          <w:shd w:val="clear" w:color="auto" w:fill="FFFFFF" w:themeFill="background1"/>
        </w:rPr>
        <w:t>RDP</w:t>
      </w:r>
      <w:proofErr w:type="spellEnd"/>
      <w:r w:rsidR="00D76D33" w:rsidRPr="000D2840">
        <w:rPr>
          <w:rFonts w:ascii="Tahoma" w:hAnsi="Tahoma" w:cs="Tahoma"/>
          <w:spacing w:val="-2"/>
          <w:sz w:val="24"/>
          <w:szCs w:val="24"/>
          <w:shd w:val="clear" w:color="auto" w:fill="FFFFFF" w:themeFill="background1"/>
        </w:rPr>
        <w:t xml:space="preserve"> 35222 del 21 de noviembre de 2019, cumplió los requisitos para acceder a la pensión de jubilación </w:t>
      </w:r>
      <w:r w:rsidR="00415F24" w:rsidRPr="000D2840">
        <w:rPr>
          <w:rFonts w:ascii="Tahoma" w:hAnsi="Tahoma" w:cs="Tahoma"/>
          <w:spacing w:val="-2"/>
          <w:sz w:val="24"/>
          <w:szCs w:val="24"/>
          <w:shd w:val="clear" w:color="auto" w:fill="FFFFFF" w:themeFill="background1"/>
        </w:rPr>
        <w:t xml:space="preserve">establecidos en la convención colectiva de Trabajo de Telecom, en la modalidad de 25 años sin consideración de la edad. </w:t>
      </w:r>
    </w:p>
    <w:p w14:paraId="0EBD07EC" w14:textId="77777777" w:rsidR="00F9189F" w:rsidRPr="000D2840" w:rsidRDefault="00D76D33" w:rsidP="00026D88">
      <w:pPr>
        <w:spacing w:after="0" w:line="276" w:lineRule="auto"/>
        <w:ind w:firstLine="709"/>
        <w:jc w:val="both"/>
        <w:rPr>
          <w:rFonts w:ascii="Tahoma" w:hAnsi="Tahoma" w:cs="Tahoma"/>
          <w:b/>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 xml:space="preserve"> </w:t>
      </w:r>
    </w:p>
    <w:p w14:paraId="04E59E63" w14:textId="2D9D6687" w:rsidR="00A04575" w:rsidRPr="000D2840" w:rsidRDefault="000F0B82" w:rsidP="00026D88">
      <w:pPr>
        <w:spacing w:after="0" w:line="276" w:lineRule="auto"/>
        <w:jc w:val="both"/>
        <w:rPr>
          <w:rFonts w:ascii="Tahoma" w:hAnsi="Tahoma" w:cs="Tahoma"/>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ab/>
      </w:r>
      <w:r w:rsidRPr="000D2840">
        <w:rPr>
          <w:rFonts w:ascii="Tahoma" w:hAnsi="Tahoma" w:cs="Tahoma"/>
          <w:spacing w:val="-2"/>
          <w:sz w:val="24"/>
          <w:szCs w:val="24"/>
          <w:shd w:val="clear" w:color="auto" w:fill="FFFFFF" w:themeFill="background1"/>
        </w:rPr>
        <w:t>Se</w:t>
      </w:r>
      <w:r w:rsidR="00F9189F" w:rsidRPr="000D2840">
        <w:rPr>
          <w:rFonts w:ascii="Tahoma" w:hAnsi="Tahoma" w:cs="Tahoma"/>
          <w:spacing w:val="-2"/>
          <w:sz w:val="24"/>
          <w:szCs w:val="24"/>
          <w:shd w:val="clear" w:color="auto" w:fill="FFFFFF" w:themeFill="background1"/>
        </w:rPr>
        <w:t xml:space="preserve"> desprende </w:t>
      </w:r>
      <w:r w:rsidR="008B7F63" w:rsidRPr="000D2840">
        <w:rPr>
          <w:rFonts w:ascii="Tahoma" w:hAnsi="Tahoma" w:cs="Tahoma"/>
          <w:spacing w:val="-2"/>
          <w:sz w:val="24"/>
          <w:szCs w:val="24"/>
          <w:shd w:val="clear" w:color="auto" w:fill="FFFFFF" w:themeFill="background1"/>
        </w:rPr>
        <w:t xml:space="preserve">también </w:t>
      </w:r>
      <w:r w:rsidR="00F9189F" w:rsidRPr="000D2840">
        <w:rPr>
          <w:rFonts w:ascii="Tahoma" w:hAnsi="Tahoma" w:cs="Tahoma"/>
          <w:spacing w:val="-2"/>
          <w:sz w:val="24"/>
          <w:szCs w:val="24"/>
          <w:shd w:val="clear" w:color="auto" w:fill="FFFFFF" w:themeFill="background1"/>
        </w:rPr>
        <w:t>de la</w:t>
      </w:r>
      <w:r w:rsidRPr="000D2840">
        <w:rPr>
          <w:rFonts w:ascii="Tahoma" w:hAnsi="Tahoma" w:cs="Tahoma"/>
          <w:spacing w:val="-2"/>
          <w:sz w:val="24"/>
          <w:szCs w:val="24"/>
          <w:shd w:val="clear" w:color="auto" w:fill="FFFFFF" w:themeFill="background1"/>
        </w:rPr>
        <w:t xml:space="preserve"> Resolución No. </w:t>
      </w:r>
      <w:proofErr w:type="spellStart"/>
      <w:r w:rsidRPr="000D2840">
        <w:rPr>
          <w:rFonts w:ascii="Tahoma" w:hAnsi="Tahoma" w:cs="Tahoma"/>
          <w:spacing w:val="-2"/>
          <w:sz w:val="24"/>
          <w:szCs w:val="24"/>
          <w:shd w:val="clear" w:color="auto" w:fill="FFFFFF" w:themeFill="background1"/>
        </w:rPr>
        <w:t>RDP</w:t>
      </w:r>
      <w:proofErr w:type="spellEnd"/>
      <w:r w:rsidRPr="000D2840">
        <w:rPr>
          <w:rFonts w:ascii="Tahoma" w:hAnsi="Tahoma" w:cs="Tahoma"/>
          <w:spacing w:val="-2"/>
          <w:sz w:val="24"/>
          <w:szCs w:val="24"/>
          <w:shd w:val="clear" w:color="auto" w:fill="FFFFFF" w:themeFill="background1"/>
        </w:rPr>
        <w:t xml:space="preserve"> 35222 del 21 de noviembre de 2019, </w:t>
      </w:r>
      <w:r w:rsidR="00F9189F" w:rsidRPr="000D2840">
        <w:rPr>
          <w:rFonts w:ascii="Tahoma" w:hAnsi="Tahoma" w:cs="Tahoma"/>
          <w:spacing w:val="-2"/>
          <w:sz w:val="24"/>
          <w:szCs w:val="24"/>
          <w:shd w:val="clear" w:color="auto" w:fill="FFFFFF" w:themeFill="background1"/>
        </w:rPr>
        <w:t xml:space="preserve">que </w:t>
      </w:r>
      <w:r w:rsidRPr="000D2840">
        <w:rPr>
          <w:rFonts w:ascii="Tahoma" w:hAnsi="Tahoma" w:cs="Tahoma"/>
          <w:spacing w:val="-2"/>
          <w:sz w:val="24"/>
          <w:szCs w:val="24"/>
          <w:shd w:val="clear" w:color="auto" w:fill="FFFFFF" w:themeFill="background1"/>
        </w:rPr>
        <w:t>la UNIDAD ADMINISTRATIVA ESPECIAL DE GESTIÓN PENSIONAL Y CONTRIBUCIONES PARAFISCALES DE LA PROTECCIÓN SOCIAL (</w:t>
      </w:r>
      <w:proofErr w:type="spellStart"/>
      <w:r w:rsidRPr="000D2840">
        <w:rPr>
          <w:rFonts w:ascii="Tahoma" w:hAnsi="Tahoma" w:cs="Tahoma"/>
          <w:spacing w:val="-2"/>
          <w:sz w:val="24"/>
          <w:szCs w:val="24"/>
          <w:shd w:val="clear" w:color="auto" w:fill="FFFFFF" w:themeFill="background1"/>
        </w:rPr>
        <w:t>UGPP</w:t>
      </w:r>
      <w:proofErr w:type="spellEnd"/>
      <w:r w:rsidRPr="000D2840">
        <w:rPr>
          <w:rFonts w:ascii="Tahoma" w:hAnsi="Tahoma" w:cs="Tahoma"/>
          <w:spacing w:val="-2"/>
          <w:sz w:val="24"/>
          <w:szCs w:val="24"/>
          <w:shd w:val="clear" w:color="auto" w:fill="FFFFFF" w:themeFill="background1"/>
        </w:rPr>
        <w:t>) le ha negado la pensión convencional al accionante en 8 oportunidades</w:t>
      </w:r>
      <w:r w:rsidR="00A04575" w:rsidRPr="000D2840">
        <w:rPr>
          <w:rFonts w:ascii="Tahoma" w:hAnsi="Tahoma" w:cs="Tahoma"/>
          <w:spacing w:val="-2"/>
          <w:sz w:val="24"/>
          <w:szCs w:val="24"/>
          <w:shd w:val="clear" w:color="auto" w:fill="FFFFFF" w:themeFill="background1"/>
        </w:rPr>
        <w:t xml:space="preserve">. </w:t>
      </w:r>
    </w:p>
    <w:p w14:paraId="77F9F189" w14:textId="77777777" w:rsidR="00A04575" w:rsidRPr="000D2840" w:rsidRDefault="00A04575" w:rsidP="00026D88">
      <w:pPr>
        <w:spacing w:after="0" w:line="276" w:lineRule="auto"/>
        <w:jc w:val="both"/>
        <w:rPr>
          <w:rFonts w:ascii="Tahoma" w:hAnsi="Tahoma" w:cs="Tahoma"/>
          <w:spacing w:val="-2"/>
          <w:sz w:val="24"/>
          <w:szCs w:val="24"/>
          <w:shd w:val="clear" w:color="auto" w:fill="FFFFFF" w:themeFill="background1"/>
        </w:rPr>
      </w:pPr>
    </w:p>
    <w:p w14:paraId="4AB4101A" w14:textId="77777777" w:rsidR="000B5BA6" w:rsidRPr="000D2840" w:rsidRDefault="00A04575"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 xml:space="preserve">En la última oportunidad, el accionante </w:t>
      </w:r>
      <w:r w:rsidR="00673E83" w:rsidRPr="000D2840">
        <w:rPr>
          <w:rFonts w:ascii="Tahoma" w:hAnsi="Tahoma" w:cs="Tahoma"/>
          <w:spacing w:val="-2"/>
          <w:sz w:val="24"/>
          <w:szCs w:val="24"/>
          <w:shd w:val="clear" w:color="auto" w:fill="FFFFFF" w:themeFill="background1"/>
        </w:rPr>
        <w:t xml:space="preserve">elevó </w:t>
      </w:r>
      <w:r w:rsidRPr="000D2840">
        <w:rPr>
          <w:rFonts w:ascii="Tahoma" w:hAnsi="Tahoma" w:cs="Tahoma"/>
          <w:spacing w:val="-2"/>
          <w:sz w:val="24"/>
          <w:szCs w:val="24"/>
          <w:shd w:val="clear" w:color="auto" w:fill="FFFFFF" w:themeFill="background1"/>
        </w:rPr>
        <w:t>solicitud pensional que le fue negada</w:t>
      </w:r>
      <w:r w:rsidR="000B5BA6" w:rsidRPr="000D2840">
        <w:rPr>
          <w:rFonts w:ascii="Tahoma" w:hAnsi="Tahoma" w:cs="Tahoma"/>
          <w:spacing w:val="-2"/>
          <w:sz w:val="24"/>
          <w:szCs w:val="24"/>
          <w:shd w:val="clear" w:color="auto" w:fill="FFFFFF" w:themeFill="background1"/>
        </w:rPr>
        <w:t xml:space="preserve"> mediante Resolución No. 25693 del 28 de agosto de 2019, contra la cual presentó recurso de reposición y en subsidio apelación, que se resolvieron mediante las Resoluciones </w:t>
      </w:r>
      <w:proofErr w:type="spellStart"/>
      <w:r w:rsidR="000B5BA6" w:rsidRPr="000D2840">
        <w:rPr>
          <w:rFonts w:ascii="Tahoma" w:hAnsi="Tahoma" w:cs="Tahoma"/>
          <w:spacing w:val="-2"/>
          <w:sz w:val="24"/>
          <w:szCs w:val="24"/>
          <w:shd w:val="clear" w:color="auto" w:fill="FFFFFF" w:themeFill="background1"/>
        </w:rPr>
        <w:t>RDP</w:t>
      </w:r>
      <w:proofErr w:type="spellEnd"/>
      <w:r w:rsidR="000B5BA6" w:rsidRPr="000D2840">
        <w:rPr>
          <w:rFonts w:ascii="Tahoma" w:hAnsi="Tahoma" w:cs="Tahoma"/>
          <w:spacing w:val="-2"/>
          <w:sz w:val="24"/>
          <w:szCs w:val="24"/>
          <w:shd w:val="clear" w:color="auto" w:fill="FFFFFF" w:themeFill="background1"/>
        </w:rPr>
        <w:t xml:space="preserve"> No. 28574 del 23 de septiembre de 2019, confirmatoria, y la mencionada </w:t>
      </w:r>
      <w:proofErr w:type="spellStart"/>
      <w:r w:rsidR="000B5BA6" w:rsidRPr="000D2840">
        <w:rPr>
          <w:rFonts w:ascii="Tahoma" w:hAnsi="Tahoma" w:cs="Tahoma"/>
          <w:spacing w:val="-2"/>
          <w:sz w:val="24"/>
          <w:szCs w:val="24"/>
          <w:shd w:val="clear" w:color="auto" w:fill="FFFFFF" w:themeFill="background1"/>
        </w:rPr>
        <w:t>RDP</w:t>
      </w:r>
      <w:proofErr w:type="spellEnd"/>
      <w:r w:rsidR="000B5BA6" w:rsidRPr="000D2840">
        <w:rPr>
          <w:rFonts w:ascii="Tahoma" w:hAnsi="Tahoma" w:cs="Tahoma"/>
          <w:spacing w:val="-2"/>
          <w:sz w:val="24"/>
          <w:szCs w:val="24"/>
          <w:shd w:val="clear" w:color="auto" w:fill="FFFFFF" w:themeFill="background1"/>
        </w:rPr>
        <w:t xml:space="preserve"> 35222 del 21 de noviembre de 2019, por medio de la cual se reconoció la pretendida pensión</w:t>
      </w:r>
      <w:r w:rsidR="000C6727" w:rsidRPr="000D2840">
        <w:rPr>
          <w:rFonts w:ascii="Tahoma" w:hAnsi="Tahoma" w:cs="Tahoma"/>
          <w:spacing w:val="-2"/>
          <w:sz w:val="24"/>
          <w:szCs w:val="24"/>
          <w:shd w:val="clear" w:color="auto" w:fill="FFFFFF" w:themeFill="background1"/>
        </w:rPr>
        <w:t xml:space="preserve">, en cuantía de $3.343.994 (correspondiente a un </w:t>
      </w:r>
      <w:proofErr w:type="spellStart"/>
      <w:r w:rsidR="000C6727" w:rsidRPr="000D2840">
        <w:rPr>
          <w:rFonts w:ascii="Tahoma" w:hAnsi="Tahoma" w:cs="Tahoma"/>
          <w:spacing w:val="-2"/>
          <w:sz w:val="24"/>
          <w:szCs w:val="24"/>
          <w:shd w:val="clear" w:color="auto" w:fill="FFFFFF" w:themeFill="background1"/>
        </w:rPr>
        <w:t>IBL</w:t>
      </w:r>
      <w:proofErr w:type="spellEnd"/>
      <w:r w:rsidR="000C6727" w:rsidRPr="000D2840">
        <w:rPr>
          <w:rFonts w:ascii="Tahoma" w:hAnsi="Tahoma" w:cs="Tahoma"/>
          <w:spacing w:val="-2"/>
          <w:sz w:val="24"/>
          <w:szCs w:val="24"/>
          <w:shd w:val="clear" w:color="auto" w:fill="FFFFFF" w:themeFill="background1"/>
        </w:rPr>
        <w:t xml:space="preserve"> de </w:t>
      </w:r>
      <w:r w:rsidR="000C6727" w:rsidRPr="000D2840">
        <w:rPr>
          <w:rFonts w:ascii="Tahoma" w:hAnsi="Tahoma" w:cs="Tahoma"/>
          <w:spacing w:val="-2"/>
          <w:sz w:val="24"/>
          <w:szCs w:val="24"/>
          <w:shd w:val="clear" w:color="auto" w:fill="FFFFFF" w:themeFill="background1"/>
        </w:rPr>
        <w:lastRenderedPageBreak/>
        <w:t>$4.458.658, sobre el que se aplicó una tasa de reemplazo del 75%), efectiva desde el 1° de febrero de 2005</w:t>
      </w:r>
      <w:r w:rsidR="00617BFA" w:rsidRPr="000D2840">
        <w:rPr>
          <w:rFonts w:ascii="Tahoma" w:hAnsi="Tahoma" w:cs="Tahoma"/>
          <w:spacing w:val="-2"/>
          <w:sz w:val="24"/>
          <w:szCs w:val="24"/>
          <w:shd w:val="clear" w:color="auto" w:fill="FFFFFF" w:themeFill="background1"/>
        </w:rPr>
        <w:t xml:space="preserve"> y con efectos fiscales desde el 25 de abril de 2016.</w:t>
      </w:r>
    </w:p>
    <w:p w14:paraId="78DA8EAF" w14:textId="77777777" w:rsidR="000B5BA6" w:rsidRPr="000D2840" w:rsidRDefault="000B5BA6" w:rsidP="00026D88">
      <w:pPr>
        <w:spacing w:after="0" w:line="276" w:lineRule="auto"/>
        <w:ind w:firstLine="708"/>
        <w:jc w:val="both"/>
        <w:rPr>
          <w:rFonts w:ascii="Tahoma" w:hAnsi="Tahoma" w:cs="Tahoma"/>
          <w:spacing w:val="-2"/>
          <w:sz w:val="24"/>
          <w:szCs w:val="24"/>
          <w:shd w:val="clear" w:color="auto" w:fill="FFFFFF" w:themeFill="background1"/>
        </w:rPr>
      </w:pPr>
    </w:p>
    <w:p w14:paraId="73A0B639" w14:textId="0A730EA8" w:rsidR="00155506" w:rsidRPr="000D2840" w:rsidRDefault="00A30438"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 xml:space="preserve">Pese a lo anterior, </w:t>
      </w:r>
      <w:r w:rsidR="00802B44" w:rsidRPr="000D2840">
        <w:rPr>
          <w:rFonts w:ascii="Tahoma" w:hAnsi="Tahoma" w:cs="Tahoma"/>
          <w:spacing w:val="-2"/>
          <w:sz w:val="24"/>
          <w:szCs w:val="24"/>
          <w:shd w:val="clear" w:color="auto" w:fill="FFFFFF" w:themeFill="background1"/>
        </w:rPr>
        <w:t>el reconocimiento de la pensión se ha visto truncado por distintos contratiempos administrativos relacionados con objeciones a la liquidación de la mesada por parte de PAR</w:t>
      </w:r>
      <w:r w:rsidR="008B7F63" w:rsidRPr="000D2840">
        <w:rPr>
          <w:rFonts w:ascii="Tahoma" w:hAnsi="Tahoma" w:cs="Tahoma"/>
          <w:spacing w:val="-2"/>
          <w:sz w:val="24"/>
          <w:szCs w:val="24"/>
          <w:shd w:val="clear" w:color="auto" w:fill="FFFFFF" w:themeFill="background1"/>
        </w:rPr>
        <w:t xml:space="preserve"> </w:t>
      </w:r>
      <w:r w:rsidR="00802B44" w:rsidRPr="000D2840">
        <w:rPr>
          <w:rFonts w:ascii="Tahoma" w:hAnsi="Tahoma" w:cs="Tahoma"/>
          <w:spacing w:val="-2"/>
          <w:sz w:val="24"/>
          <w:szCs w:val="24"/>
          <w:shd w:val="clear" w:color="auto" w:fill="FFFFFF" w:themeFill="background1"/>
        </w:rPr>
        <w:t>TELECOM</w:t>
      </w:r>
      <w:r w:rsidR="00155506" w:rsidRPr="000D2840">
        <w:rPr>
          <w:rFonts w:ascii="Tahoma" w:hAnsi="Tahoma" w:cs="Tahoma"/>
          <w:spacing w:val="-2"/>
          <w:sz w:val="24"/>
          <w:szCs w:val="24"/>
          <w:shd w:val="clear" w:color="auto" w:fill="FFFFFF" w:themeFill="background1"/>
        </w:rPr>
        <w:t xml:space="preserve"> y por demoras en la presentación de la novedad de nómina por parte de la </w:t>
      </w:r>
      <w:proofErr w:type="spellStart"/>
      <w:r w:rsidR="00155506" w:rsidRPr="000D2840">
        <w:rPr>
          <w:rFonts w:ascii="Tahoma" w:hAnsi="Tahoma" w:cs="Tahoma"/>
          <w:spacing w:val="-2"/>
          <w:sz w:val="24"/>
          <w:szCs w:val="24"/>
          <w:shd w:val="clear" w:color="auto" w:fill="FFFFFF" w:themeFill="background1"/>
        </w:rPr>
        <w:t>UGPP</w:t>
      </w:r>
      <w:proofErr w:type="spellEnd"/>
      <w:r w:rsidR="00155506" w:rsidRPr="000D2840">
        <w:rPr>
          <w:rFonts w:ascii="Tahoma" w:hAnsi="Tahoma" w:cs="Tahoma"/>
          <w:spacing w:val="-2"/>
          <w:sz w:val="24"/>
          <w:szCs w:val="24"/>
          <w:shd w:val="clear" w:color="auto" w:fill="FFFFFF" w:themeFill="background1"/>
        </w:rPr>
        <w:t>, así:</w:t>
      </w:r>
    </w:p>
    <w:p w14:paraId="777BA336" w14:textId="77777777" w:rsidR="00155506" w:rsidRPr="000D2840" w:rsidRDefault="00155506" w:rsidP="00026D88">
      <w:pPr>
        <w:spacing w:after="0" w:line="276" w:lineRule="auto"/>
        <w:ind w:firstLine="708"/>
        <w:jc w:val="both"/>
        <w:rPr>
          <w:rFonts w:ascii="Tahoma" w:hAnsi="Tahoma" w:cs="Tahoma"/>
          <w:spacing w:val="-2"/>
          <w:sz w:val="24"/>
          <w:szCs w:val="24"/>
          <w:shd w:val="clear" w:color="auto" w:fill="FFFFFF" w:themeFill="background1"/>
        </w:rPr>
      </w:pPr>
    </w:p>
    <w:p w14:paraId="5D314E38" w14:textId="1DCCC159" w:rsidR="00617BFA" w:rsidRPr="000D2840" w:rsidRDefault="00155506"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E</w:t>
      </w:r>
      <w:r w:rsidR="00617BFA" w:rsidRPr="000D2840">
        <w:rPr>
          <w:rFonts w:ascii="Tahoma" w:hAnsi="Tahoma" w:cs="Tahoma"/>
          <w:spacing w:val="-2"/>
          <w:sz w:val="24"/>
          <w:szCs w:val="24"/>
          <w:shd w:val="clear" w:color="auto" w:fill="FFFFFF" w:themeFill="background1"/>
        </w:rPr>
        <w:t xml:space="preserve">l 30 de enero de 2020, la subdirección de nómina de pensionados de la </w:t>
      </w:r>
      <w:proofErr w:type="spellStart"/>
      <w:r w:rsidR="00617BFA" w:rsidRPr="000D2840">
        <w:rPr>
          <w:rFonts w:ascii="Tahoma" w:hAnsi="Tahoma" w:cs="Tahoma"/>
          <w:spacing w:val="-2"/>
          <w:sz w:val="24"/>
          <w:szCs w:val="24"/>
          <w:shd w:val="clear" w:color="auto" w:fill="FFFFFF" w:themeFill="background1"/>
        </w:rPr>
        <w:t>UGPP</w:t>
      </w:r>
      <w:proofErr w:type="spellEnd"/>
      <w:r w:rsidR="00617BFA" w:rsidRPr="000D2840">
        <w:rPr>
          <w:rFonts w:ascii="Tahoma" w:hAnsi="Tahoma" w:cs="Tahoma"/>
          <w:spacing w:val="-2"/>
          <w:sz w:val="24"/>
          <w:szCs w:val="24"/>
          <w:shd w:val="clear" w:color="auto" w:fill="FFFFFF" w:themeFill="background1"/>
        </w:rPr>
        <w:t xml:space="preserve">, mediante comunicado No. </w:t>
      </w:r>
      <w:proofErr w:type="spellStart"/>
      <w:r w:rsidR="00617BFA" w:rsidRPr="000D2840">
        <w:rPr>
          <w:rFonts w:ascii="Tahoma" w:hAnsi="Tahoma" w:cs="Tahoma"/>
          <w:spacing w:val="-2"/>
          <w:sz w:val="24"/>
          <w:szCs w:val="24"/>
          <w:shd w:val="clear" w:color="auto" w:fill="FFFFFF" w:themeFill="background1"/>
        </w:rPr>
        <w:t>SOP202000001271A</w:t>
      </w:r>
      <w:r w:rsidR="002E40C8" w:rsidRPr="000D2840">
        <w:rPr>
          <w:rFonts w:ascii="Tahoma" w:hAnsi="Tahoma" w:cs="Tahoma"/>
          <w:spacing w:val="-2"/>
          <w:sz w:val="24"/>
          <w:szCs w:val="24"/>
          <w:shd w:val="clear" w:color="auto" w:fill="FFFFFF" w:themeFill="background1"/>
        </w:rPr>
        <w:t>O</w:t>
      </w:r>
      <w:proofErr w:type="spellEnd"/>
      <w:r w:rsidR="002E40C8" w:rsidRPr="000D2840">
        <w:rPr>
          <w:rFonts w:ascii="Tahoma" w:hAnsi="Tahoma" w:cs="Tahoma"/>
          <w:spacing w:val="-2"/>
          <w:sz w:val="24"/>
          <w:szCs w:val="24"/>
          <w:shd w:val="clear" w:color="auto" w:fill="FFFFFF" w:themeFill="background1"/>
        </w:rPr>
        <w:t xml:space="preserve">, dio orden de no pago al </w:t>
      </w:r>
      <w:proofErr w:type="spellStart"/>
      <w:r w:rsidR="002E40C8" w:rsidRPr="000D2840">
        <w:rPr>
          <w:rFonts w:ascii="Tahoma" w:hAnsi="Tahoma" w:cs="Tahoma"/>
          <w:spacing w:val="-2"/>
          <w:sz w:val="24"/>
          <w:szCs w:val="24"/>
          <w:shd w:val="clear" w:color="auto" w:fill="FFFFFF" w:themeFill="background1"/>
        </w:rPr>
        <w:t>FOPEP</w:t>
      </w:r>
      <w:proofErr w:type="spellEnd"/>
      <w:r w:rsidR="00617BFA" w:rsidRPr="000D2840">
        <w:rPr>
          <w:rFonts w:ascii="Tahoma" w:hAnsi="Tahoma" w:cs="Tahoma"/>
          <w:spacing w:val="-2"/>
          <w:sz w:val="24"/>
          <w:szCs w:val="24"/>
          <w:shd w:val="clear" w:color="auto" w:fill="FFFFFF" w:themeFill="background1"/>
        </w:rPr>
        <w:t>, ya que PAR</w:t>
      </w:r>
      <w:r w:rsidR="008B7F63" w:rsidRPr="000D2840">
        <w:rPr>
          <w:rFonts w:ascii="Tahoma" w:hAnsi="Tahoma" w:cs="Tahoma"/>
          <w:spacing w:val="-2"/>
          <w:sz w:val="24"/>
          <w:szCs w:val="24"/>
          <w:shd w:val="clear" w:color="auto" w:fill="FFFFFF" w:themeFill="background1"/>
        </w:rPr>
        <w:t xml:space="preserve"> </w:t>
      </w:r>
      <w:r w:rsidR="00617BFA" w:rsidRPr="000D2840">
        <w:rPr>
          <w:rFonts w:ascii="Tahoma" w:hAnsi="Tahoma" w:cs="Tahoma"/>
          <w:spacing w:val="-2"/>
          <w:sz w:val="24"/>
          <w:szCs w:val="24"/>
          <w:shd w:val="clear" w:color="auto" w:fill="FFFFFF" w:themeFill="background1"/>
        </w:rPr>
        <w:t xml:space="preserve">TELECOM solicitó un nuevo estudio de la liquidación de la pensión reconocida por una  </w:t>
      </w:r>
      <w:r w:rsidR="00617BFA" w:rsidRPr="000D2840">
        <w:rPr>
          <w:rFonts w:ascii="Tahoma" w:hAnsi="Tahoma" w:cs="Tahoma"/>
          <w:i/>
          <w:spacing w:val="-2"/>
          <w:sz w:val="24"/>
          <w:szCs w:val="24"/>
          <w:shd w:val="clear" w:color="auto" w:fill="FFFFFF" w:themeFill="background1"/>
        </w:rPr>
        <w:t>“</w:t>
      </w:r>
      <w:proofErr w:type="spellStart"/>
      <w:r w:rsidR="00617BFA" w:rsidRPr="000D2840">
        <w:rPr>
          <w:rFonts w:ascii="Tahoma" w:hAnsi="Tahoma" w:cs="Tahoma"/>
          <w:i/>
          <w:spacing w:val="-2"/>
          <w:szCs w:val="24"/>
          <w:shd w:val="clear" w:color="auto" w:fill="FFFFFF" w:themeFill="background1"/>
        </w:rPr>
        <w:t>sobreremuneración</w:t>
      </w:r>
      <w:proofErr w:type="spellEnd"/>
      <w:r w:rsidR="00617BFA" w:rsidRPr="000D2840">
        <w:rPr>
          <w:rFonts w:ascii="Tahoma" w:hAnsi="Tahoma" w:cs="Tahoma"/>
          <w:i/>
          <w:spacing w:val="-2"/>
          <w:szCs w:val="24"/>
          <w:shd w:val="clear" w:color="auto" w:fill="FFFFFF" w:themeFill="background1"/>
        </w:rPr>
        <w:t xml:space="preserve"> por recargo de trabajo en diciembre (bon </w:t>
      </w:r>
      <w:proofErr w:type="spellStart"/>
      <w:r w:rsidR="00617BFA" w:rsidRPr="000D2840">
        <w:rPr>
          <w:rFonts w:ascii="Tahoma" w:hAnsi="Tahoma" w:cs="Tahoma"/>
          <w:i/>
          <w:spacing w:val="-2"/>
          <w:szCs w:val="24"/>
          <w:shd w:val="clear" w:color="auto" w:fill="FFFFFF" w:themeFill="background1"/>
        </w:rPr>
        <w:t>recar</w:t>
      </w:r>
      <w:proofErr w:type="spellEnd"/>
      <w:r w:rsidR="00617BFA" w:rsidRPr="000D2840">
        <w:rPr>
          <w:rFonts w:ascii="Tahoma" w:hAnsi="Tahoma" w:cs="Tahoma"/>
          <w:i/>
          <w:spacing w:val="-2"/>
          <w:szCs w:val="24"/>
          <w:shd w:val="clear" w:color="auto" w:fill="FFFFFF" w:themeFill="background1"/>
        </w:rPr>
        <w:t xml:space="preserve"> dic) que no es factor salarial</w:t>
      </w:r>
      <w:r w:rsidR="00617BFA" w:rsidRPr="000D2840">
        <w:rPr>
          <w:rFonts w:ascii="Tahoma" w:hAnsi="Tahoma" w:cs="Tahoma"/>
          <w:i/>
          <w:spacing w:val="-2"/>
          <w:sz w:val="24"/>
          <w:szCs w:val="24"/>
          <w:shd w:val="clear" w:color="auto" w:fill="FFFFFF" w:themeFill="background1"/>
        </w:rPr>
        <w:t>”,</w:t>
      </w:r>
      <w:r w:rsidR="00617BFA" w:rsidRPr="000D2840">
        <w:rPr>
          <w:rFonts w:ascii="Tahoma" w:hAnsi="Tahoma" w:cs="Tahoma"/>
          <w:spacing w:val="-2"/>
          <w:sz w:val="24"/>
          <w:szCs w:val="24"/>
          <w:shd w:val="clear" w:color="auto" w:fill="FFFFFF" w:themeFill="background1"/>
        </w:rPr>
        <w:t xml:space="preserve"> que derivó en una nueva liquidación de</w:t>
      </w:r>
      <w:r w:rsidR="00802B44" w:rsidRPr="000D2840">
        <w:rPr>
          <w:rFonts w:ascii="Tahoma" w:hAnsi="Tahoma" w:cs="Tahoma"/>
          <w:spacing w:val="-2"/>
          <w:sz w:val="24"/>
          <w:szCs w:val="24"/>
          <w:shd w:val="clear" w:color="auto" w:fill="FFFFFF" w:themeFill="background1"/>
        </w:rPr>
        <w:t xml:space="preserve"> la</w:t>
      </w:r>
      <w:r w:rsidR="00617BFA" w:rsidRPr="000D2840">
        <w:rPr>
          <w:rFonts w:ascii="Tahoma" w:hAnsi="Tahoma" w:cs="Tahoma"/>
          <w:spacing w:val="-2"/>
          <w:sz w:val="24"/>
          <w:szCs w:val="24"/>
          <w:shd w:val="clear" w:color="auto" w:fill="FFFFFF" w:themeFill="background1"/>
        </w:rPr>
        <w:t xml:space="preserve"> mesada excluyendo la</w:t>
      </w:r>
      <w:r w:rsidRPr="000D2840">
        <w:rPr>
          <w:rFonts w:ascii="Tahoma" w:hAnsi="Tahoma" w:cs="Tahoma"/>
          <w:spacing w:val="-2"/>
          <w:sz w:val="24"/>
          <w:szCs w:val="24"/>
          <w:shd w:val="clear" w:color="auto" w:fill="FFFFFF" w:themeFill="background1"/>
        </w:rPr>
        <w:t xml:space="preserve"> mencionada</w:t>
      </w:r>
      <w:r w:rsidR="00617BFA" w:rsidRPr="000D2840">
        <w:rPr>
          <w:rFonts w:ascii="Tahoma" w:hAnsi="Tahoma" w:cs="Tahoma"/>
          <w:spacing w:val="-2"/>
          <w:sz w:val="24"/>
          <w:szCs w:val="24"/>
          <w:shd w:val="clear" w:color="auto" w:fill="FFFFFF" w:themeFill="background1"/>
        </w:rPr>
        <w:t xml:space="preserve"> “sobre</w:t>
      </w:r>
      <w:r w:rsidR="008B7F63" w:rsidRPr="000D2840">
        <w:rPr>
          <w:rFonts w:ascii="Tahoma" w:hAnsi="Tahoma" w:cs="Tahoma"/>
          <w:spacing w:val="-2"/>
          <w:sz w:val="24"/>
          <w:szCs w:val="24"/>
          <w:shd w:val="clear" w:color="auto" w:fill="FFFFFF" w:themeFill="background1"/>
        </w:rPr>
        <w:t xml:space="preserve"> </w:t>
      </w:r>
      <w:r w:rsidR="00617BFA" w:rsidRPr="000D2840">
        <w:rPr>
          <w:rFonts w:ascii="Tahoma" w:hAnsi="Tahoma" w:cs="Tahoma"/>
          <w:spacing w:val="-2"/>
          <w:sz w:val="24"/>
          <w:szCs w:val="24"/>
          <w:shd w:val="clear" w:color="auto" w:fill="FFFFFF" w:themeFill="background1"/>
        </w:rPr>
        <w:t>remuneración” por recargo de trabajo</w:t>
      </w:r>
      <w:r w:rsidR="00802B44" w:rsidRPr="000D2840">
        <w:rPr>
          <w:rFonts w:ascii="Tahoma" w:hAnsi="Tahoma" w:cs="Tahoma"/>
          <w:spacing w:val="-2"/>
          <w:sz w:val="24"/>
          <w:szCs w:val="24"/>
          <w:shd w:val="clear" w:color="auto" w:fill="FFFFFF" w:themeFill="background1"/>
        </w:rPr>
        <w:t>, lo que arrojó como nuevo monto una mesada de $3.196.738 pesos</w:t>
      </w:r>
      <w:r w:rsidRPr="000D2840">
        <w:rPr>
          <w:rFonts w:ascii="Tahoma" w:hAnsi="Tahoma" w:cs="Tahoma"/>
          <w:spacing w:val="-2"/>
          <w:sz w:val="24"/>
          <w:szCs w:val="24"/>
          <w:shd w:val="clear" w:color="auto" w:fill="FFFFFF" w:themeFill="background1"/>
        </w:rPr>
        <w:t xml:space="preserve"> mensuales</w:t>
      </w:r>
      <w:r w:rsidR="00802B44" w:rsidRPr="000D2840">
        <w:rPr>
          <w:rFonts w:ascii="Tahoma" w:hAnsi="Tahoma" w:cs="Tahoma"/>
          <w:spacing w:val="-2"/>
          <w:sz w:val="24"/>
          <w:szCs w:val="24"/>
          <w:shd w:val="clear" w:color="auto" w:fill="FFFFFF" w:themeFill="background1"/>
        </w:rPr>
        <w:t>.</w:t>
      </w:r>
    </w:p>
    <w:p w14:paraId="4792A112" w14:textId="77777777" w:rsidR="00155506" w:rsidRPr="000D2840" w:rsidRDefault="00155506" w:rsidP="00026D88">
      <w:pPr>
        <w:spacing w:after="0" w:line="276" w:lineRule="auto"/>
        <w:ind w:firstLine="708"/>
        <w:jc w:val="both"/>
        <w:rPr>
          <w:rFonts w:ascii="Tahoma" w:hAnsi="Tahoma" w:cs="Tahoma"/>
          <w:spacing w:val="-2"/>
          <w:sz w:val="24"/>
          <w:szCs w:val="24"/>
          <w:shd w:val="clear" w:color="auto" w:fill="FFFFFF" w:themeFill="background1"/>
        </w:rPr>
      </w:pPr>
    </w:p>
    <w:p w14:paraId="5F3A0A80" w14:textId="77777777" w:rsidR="001B1A18" w:rsidRPr="000D2840" w:rsidRDefault="00155506"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 xml:space="preserve">El </w:t>
      </w:r>
      <w:r w:rsidR="000B6F30" w:rsidRPr="000D2840">
        <w:rPr>
          <w:rFonts w:ascii="Tahoma" w:hAnsi="Tahoma" w:cs="Tahoma"/>
          <w:spacing w:val="-2"/>
          <w:sz w:val="24"/>
          <w:szCs w:val="24"/>
          <w:shd w:val="clear" w:color="auto" w:fill="FFFFFF" w:themeFill="background1"/>
        </w:rPr>
        <w:t>15</w:t>
      </w:r>
      <w:r w:rsidRPr="000D2840">
        <w:rPr>
          <w:rFonts w:ascii="Tahoma" w:hAnsi="Tahoma" w:cs="Tahoma"/>
          <w:spacing w:val="-2"/>
          <w:sz w:val="24"/>
          <w:szCs w:val="24"/>
          <w:shd w:val="clear" w:color="auto" w:fill="FFFFFF" w:themeFill="background1"/>
        </w:rPr>
        <w:t xml:space="preserve"> de mayo de 2020, según comunicado de la subdirección de nómina de pensionados de la </w:t>
      </w:r>
      <w:proofErr w:type="spellStart"/>
      <w:r w:rsidRPr="000D2840">
        <w:rPr>
          <w:rFonts w:ascii="Tahoma" w:hAnsi="Tahoma" w:cs="Tahoma"/>
          <w:spacing w:val="-2"/>
          <w:sz w:val="24"/>
          <w:szCs w:val="24"/>
          <w:shd w:val="clear" w:color="auto" w:fill="FFFFFF" w:themeFill="background1"/>
        </w:rPr>
        <w:t>UGPP</w:t>
      </w:r>
      <w:proofErr w:type="spellEnd"/>
      <w:r w:rsidRPr="000D2840">
        <w:rPr>
          <w:rFonts w:ascii="Tahoma" w:hAnsi="Tahoma" w:cs="Tahoma"/>
          <w:spacing w:val="-2"/>
          <w:sz w:val="24"/>
          <w:szCs w:val="24"/>
          <w:shd w:val="clear" w:color="auto" w:fill="FFFFFF" w:themeFill="background1"/>
        </w:rPr>
        <w:t xml:space="preserve">, </w:t>
      </w:r>
      <w:r w:rsidR="00532C06" w:rsidRPr="000D2840">
        <w:rPr>
          <w:rFonts w:ascii="Tahoma" w:hAnsi="Tahoma" w:cs="Tahoma"/>
          <w:spacing w:val="-2"/>
          <w:sz w:val="24"/>
          <w:szCs w:val="24"/>
          <w:shd w:val="clear" w:color="auto" w:fill="FFFFFF" w:themeFill="background1"/>
        </w:rPr>
        <w:t xml:space="preserve">ratificado mediante comunicado del 19 de mayo de la misma anualidad, </w:t>
      </w:r>
      <w:r w:rsidRPr="000D2840">
        <w:rPr>
          <w:rFonts w:ascii="Tahoma" w:hAnsi="Tahoma" w:cs="Tahoma"/>
          <w:spacing w:val="-2"/>
          <w:sz w:val="24"/>
          <w:szCs w:val="24"/>
          <w:shd w:val="clear" w:color="auto" w:fill="FFFFFF" w:themeFill="background1"/>
        </w:rPr>
        <w:t>la pensión</w:t>
      </w:r>
      <w:r w:rsidR="00532C06" w:rsidRPr="000D2840">
        <w:rPr>
          <w:rFonts w:ascii="Tahoma" w:hAnsi="Tahoma" w:cs="Tahoma"/>
          <w:spacing w:val="-2"/>
          <w:sz w:val="24"/>
          <w:szCs w:val="24"/>
          <w:shd w:val="clear" w:color="auto" w:fill="FFFFFF" w:themeFill="background1"/>
        </w:rPr>
        <w:t xml:space="preserve"> del accionante</w:t>
      </w:r>
      <w:r w:rsidRPr="000D2840">
        <w:rPr>
          <w:rFonts w:ascii="Tahoma" w:hAnsi="Tahoma" w:cs="Tahoma"/>
          <w:spacing w:val="-2"/>
          <w:sz w:val="24"/>
          <w:szCs w:val="24"/>
          <w:shd w:val="clear" w:color="auto" w:fill="FFFFFF" w:themeFill="background1"/>
        </w:rPr>
        <w:t xml:space="preserve"> se encontraba en proceso de liquidación para reporte en la nómina de junio de 2020, </w:t>
      </w:r>
      <w:r w:rsidR="0011454E" w:rsidRPr="000D2840">
        <w:rPr>
          <w:rFonts w:ascii="Tahoma" w:hAnsi="Tahoma" w:cs="Tahoma"/>
          <w:spacing w:val="-2"/>
          <w:sz w:val="24"/>
          <w:szCs w:val="24"/>
          <w:shd w:val="clear" w:color="auto" w:fill="FFFFFF" w:themeFill="background1"/>
        </w:rPr>
        <w:t xml:space="preserve">advirtiendo que el </w:t>
      </w:r>
      <w:r w:rsidR="0011454E" w:rsidRPr="000D2840">
        <w:rPr>
          <w:rFonts w:ascii="Tahoma" w:hAnsi="Tahoma" w:cs="Tahoma"/>
          <w:i/>
          <w:spacing w:val="-2"/>
          <w:sz w:val="24"/>
          <w:szCs w:val="24"/>
          <w:shd w:val="clear" w:color="auto" w:fill="FFFFFF" w:themeFill="background1"/>
        </w:rPr>
        <w:t xml:space="preserve">“AUTO </w:t>
      </w:r>
      <w:proofErr w:type="spellStart"/>
      <w:r w:rsidR="0011454E" w:rsidRPr="000D2840">
        <w:rPr>
          <w:rFonts w:ascii="Tahoma" w:hAnsi="Tahoma" w:cs="Tahoma"/>
          <w:i/>
          <w:spacing w:val="-2"/>
          <w:sz w:val="24"/>
          <w:szCs w:val="24"/>
          <w:shd w:val="clear" w:color="auto" w:fill="FFFFFF" w:themeFill="background1"/>
        </w:rPr>
        <w:t>ADP</w:t>
      </w:r>
      <w:proofErr w:type="spellEnd"/>
      <w:r w:rsidR="0011454E" w:rsidRPr="000D2840">
        <w:rPr>
          <w:rFonts w:ascii="Tahoma" w:hAnsi="Tahoma" w:cs="Tahoma"/>
          <w:i/>
          <w:spacing w:val="-2"/>
          <w:sz w:val="24"/>
          <w:szCs w:val="24"/>
          <w:shd w:val="clear" w:color="auto" w:fill="FFFFFF" w:themeFill="background1"/>
        </w:rPr>
        <w:t xml:space="preserve"> 002225 del 30 de abril de 2020” </w:t>
      </w:r>
      <w:r w:rsidR="0011454E" w:rsidRPr="000D2840">
        <w:rPr>
          <w:rFonts w:ascii="Tahoma" w:hAnsi="Tahoma" w:cs="Tahoma"/>
          <w:spacing w:val="-2"/>
          <w:sz w:val="24"/>
          <w:szCs w:val="24"/>
          <w:shd w:val="clear" w:color="auto" w:fill="FFFFFF" w:themeFill="background1"/>
        </w:rPr>
        <w:t xml:space="preserve">(que no obra en el expediente), por medio del cual se confirma la Resolución No. 7252 del 19 de marzo de 2020, estaba sujeto a verificación por parte de la subdirección de nómina. </w:t>
      </w:r>
    </w:p>
    <w:p w14:paraId="50B1BDF8" w14:textId="77777777" w:rsidR="001B1A18" w:rsidRPr="000D2840" w:rsidRDefault="001B1A18" w:rsidP="00026D88">
      <w:pPr>
        <w:spacing w:after="0" w:line="276" w:lineRule="auto"/>
        <w:ind w:firstLine="708"/>
        <w:jc w:val="both"/>
        <w:rPr>
          <w:rFonts w:ascii="Tahoma" w:hAnsi="Tahoma" w:cs="Tahoma"/>
          <w:spacing w:val="-2"/>
          <w:sz w:val="24"/>
          <w:szCs w:val="24"/>
          <w:shd w:val="clear" w:color="auto" w:fill="FFFFFF" w:themeFill="background1"/>
        </w:rPr>
      </w:pPr>
    </w:p>
    <w:p w14:paraId="4DD1BB65" w14:textId="22EAFDF9" w:rsidR="0011454E" w:rsidRPr="000D2840" w:rsidRDefault="0011454E" w:rsidP="00026D88">
      <w:pPr>
        <w:spacing w:after="0" w:line="276" w:lineRule="auto"/>
        <w:ind w:firstLine="708"/>
        <w:jc w:val="both"/>
        <w:rPr>
          <w:rFonts w:ascii="Tahoma" w:hAnsi="Tahoma" w:cs="Tahoma"/>
          <w:spacing w:val="-2"/>
          <w:sz w:val="24"/>
          <w:szCs w:val="24"/>
          <w:shd w:val="clear" w:color="auto" w:fill="FFFFFF" w:themeFill="background1"/>
        </w:rPr>
      </w:pPr>
      <w:r w:rsidRPr="000D2840">
        <w:rPr>
          <w:rFonts w:ascii="Tahoma" w:hAnsi="Tahoma" w:cs="Tahoma"/>
          <w:spacing w:val="-2"/>
          <w:sz w:val="24"/>
          <w:szCs w:val="24"/>
          <w:shd w:val="clear" w:color="auto" w:fill="FFFFFF" w:themeFill="background1"/>
        </w:rPr>
        <w:t>Cabe anotar que</w:t>
      </w:r>
      <w:r w:rsidR="00FE6D8C" w:rsidRPr="000D2840">
        <w:rPr>
          <w:rFonts w:ascii="Tahoma" w:hAnsi="Tahoma" w:cs="Tahoma"/>
          <w:spacing w:val="-2"/>
          <w:sz w:val="24"/>
          <w:szCs w:val="24"/>
          <w:shd w:val="clear" w:color="auto" w:fill="FFFFFF" w:themeFill="background1"/>
        </w:rPr>
        <w:t>,</w:t>
      </w:r>
      <w:r w:rsidRPr="000D2840">
        <w:rPr>
          <w:rFonts w:ascii="Tahoma" w:hAnsi="Tahoma" w:cs="Tahoma"/>
          <w:spacing w:val="-2"/>
          <w:sz w:val="24"/>
          <w:szCs w:val="24"/>
          <w:shd w:val="clear" w:color="auto" w:fill="FFFFFF" w:themeFill="background1"/>
        </w:rPr>
        <w:t xml:space="preserve"> </w:t>
      </w:r>
      <w:r w:rsidR="001B1A18" w:rsidRPr="000D2840">
        <w:rPr>
          <w:rFonts w:ascii="Tahoma" w:hAnsi="Tahoma" w:cs="Tahoma"/>
          <w:spacing w:val="-2"/>
          <w:sz w:val="24"/>
          <w:szCs w:val="24"/>
          <w:shd w:val="clear" w:color="auto" w:fill="FFFFFF" w:themeFill="background1"/>
        </w:rPr>
        <w:t xml:space="preserve">en la comunicación del 15 de mayo, la </w:t>
      </w:r>
      <w:proofErr w:type="spellStart"/>
      <w:r w:rsidR="001B1A18" w:rsidRPr="000D2840">
        <w:rPr>
          <w:rFonts w:ascii="Tahoma" w:hAnsi="Tahoma" w:cs="Tahoma"/>
          <w:spacing w:val="-2"/>
          <w:sz w:val="24"/>
          <w:szCs w:val="24"/>
          <w:shd w:val="clear" w:color="auto" w:fill="FFFFFF" w:themeFill="background1"/>
        </w:rPr>
        <w:t>UGPP</w:t>
      </w:r>
      <w:proofErr w:type="spellEnd"/>
      <w:r w:rsidR="001B1A18" w:rsidRPr="000D2840">
        <w:rPr>
          <w:rFonts w:ascii="Tahoma" w:hAnsi="Tahoma" w:cs="Tahoma"/>
          <w:spacing w:val="-2"/>
          <w:sz w:val="24"/>
          <w:szCs w:val="24"/>
          <w:shd w:val="clear" w:color="auto" w:fill="FFFFFF" w:themeFill="background1"/>
        </w:rPr>
        <w:t xml:space="preserve"> advirtió que las </w:t>
      </w:r>
      <w:r w:rsidR="001B1A18" w:rsidRPr="000D2840">
        <w:rPr>
          <w:rFonts w:ascii="Tahoma" w:hAnsi="Tahoma" w:cs="Tahoma"/>
          <w:i/>
          <w:spacing w:val="-2"/>
          <w:sz w:val="24"/>
          <w:szCs w:val="24"/>
          <w:shd w:val="clear" w:color="auto" w:fill="FFFFFF" w:themeFill="background1"/>
        </w:rPr>
        <w:t>“órdenes de no pago han sido emitidas por el PAR TELECOM”</w:t>
      </w:r>
      <w:r w:rsidR="001B1A18" w:rsidRPr="000D2840">
        <w:rPr>
          <w:rFonts w:ascii="Tahoma" w:hAnsi="Tahoma" w:cs="Tahoma"/>
          <w:spacing w:val="-2"/>
          <w:sz w:val="24"/>
          <w:szCs w:val="24"/>
          <w:shd w:val="clear" w:color="auto" w:fill="FFFFFF" w:themeFill="background1"/>
        </w:rPr>
        <w:t xml:space="preserve"> y que “</w:t>
      </w:r>
      <w:r w:rsidR="001B1A18" w:rsidRPr="000D2840">
        <w:rPr>
          <w:rFonts w:ascii="Tahoma" w:hAnsi="Tahoma" w:cs="Tahoma"/>
          <w:spacing w:val="-2"/>
          <w:szCs w:val="24"/>
          <w:shd w:val="clear" w:color="auto" w:fill="FFFFFF" w:themeFill="background1"/>
        </w:rPr>
        <w:t xml:space="preserve">(…) </w:t>
      </w:r>
      <w:r w:rsidR="001B1A18" w:rsidRPr="000D2840">
        <w:rPr>
          <w:rFonts w:ascii="Tahoma" w:hAnsi="Tahoma" w:cs="Tahoma"/>
          <w:i/>
          <w:spacing w:val="-2"/>
          <w:szCs w:val="24"/>
          <w:shd w:val="clear" w:color="auto" w:fill="FFFFFF" w:themeFill="background1"/>
        </w:rPr>
        <w:t>una vez validada la información emitida en el auto, la subdirección de haber lugar procederá a la inclusión en nómina, quedando esta</w:t>
      </w:r>
      <w:r w:rsidR="000074F4">
        <w:rPr>
          <w:rFonts w:ascii="Tahoma" w:hAnsi="Tahoma" w:cs="Tahoma"/>
          <w:i/>
          <w:spacing w:val="-2"/>
          <w:szCs w:val="24"/>
          <w:shd w:val="clear" w:color="auto" w:fill="FFFFFF" w:themeFill="background1"/>
        </w:rPr>
        <w:t xml:space="preserve"> </w:t>
      </w:r>
      <w:bookmarkStart w:id="0" w:name="_GoBack"/>
      <w:bookmarkEnd w:id="0"/>
      <w:r w:rsidR="001B1A18" w:rsidRPr="000D2840">
        <w:rPr>
          <w:rFonts w:ascii="Tahoma" w:hAnsi="Tahoma" w:cs="Tahoma"/>
          <w:i/>
          <w:spacing w:val="-2"/>
          <w:szCs w:val="24"/>
          <w:shd w:val="clear" w:color="auto" w:fill="FFFFFF" w:themeFill="background1"/>
        </w:rPr>
        <w:t xml:space="preserve">(sic.) </w:t>
      </w:r>
      <w:proofErr w:type="gramStart"/>
      <w:r w:rsidR="001B1A18" w:rsidRPr="000D2840">
        <w:rPr>
          <w:rFonts w:ascii="Tahoma" w:hAnsi="Tahoma" w:cs="Tahoma"/>
          <w:i/>
          <w:spacing w:val="-2"/>
          <w:szCs w:val="24"/>
          <w:shd w:val="clear" w:color="auto" w:fill="FFFFFF" w:themeFill="background1"/>
        </w:rPr>
        <w:t>sujeta</w:t>
      </w:r>
      <w:proofErr w:type="gramEnd"/>
      <w:r w:rsidR="001B1A18" w:rsidRPr="000D2840">
        <w:rPr>
          <w:rFonts w:ascii="Tahoma" w:hAnsi="Tahoma" w:cs="Tahoma"/>
          <w:i/>
          <w:spacing w:val="-2"/>
          <w:szCs w:val="24"/>
          <w:shd w:val="clear" w:color="auto" w:fill="FFFFFF" w:themeFill="background1"/>
        </w:rPr>
        <w:t xml:space="preserve"> a previas validaciones y verificaciones, tanto del consorcio </w:t>
      </w:r>
      <w:proofErr w:type="spellStart"/>
      <w:r w:rsidR="001B1A18" w:rsidRPr="000D2840">
        <w:rPr>
          <w:rFonts w:ascii="Tahoma" w:hAnsi="Tahoma" w:cs="Tahoma"/>
          <w:i/>
          <w:spacing w:val="-2"/>
          <w:szCs w:val="24"/>
          <w:shd w:val="clear" w:color="auto" w:fill="FFFFFF" w:themeFill="background1"/>
        </w:rPr>
        <w:t>FOPEP</w:t>
      </w:r>
      <w:proofErr w:type="spellEnd"/>
      <w:r w:rsidR="001B1A18" w:rsidRPr="000D2840">
        <w:rPr>
          <w:rFonts w:ascii="Tahoma" w:hAnsi="Tahoma" w:cs="Tahoma"/>
          <w:i/>
          <w:spacing w:val="-2"/>
          <w:szCs w:val="24"/>
          <w:shd w:val="clear" w:color="auto" w:fill="FFFFFF" w:themeFill="background1"/>
        </w:rPr>
        <w:t>, como del PAR-TELECOM</w:t>
      </w:r>
      <w:r w:rsidR="001B1A18" w:rsidRPr="000D2840">
        <w:rPr>
          <w:rFonts w:ascii="Tahoma" w:hAnsi="Tahoma" w:cs="Tahoma"/>
          <w:i/>
          <w:spacing w:val="-2"/>
          <w:sz w:val="24"/>
          <w:szCs w:val="24"/>
          <w:shd w:val="clear" w:color="auto" w:fill="FFFFFF" w:themeFill="background1"/>
        </w:rPr>
        <w:t>”</w:t>
      </w:r>
      <w:r w:rsidR="00026D88" w:rsidRPr="000D2840">
        <w:rPr>
          <w:rFonts w:ascii="Tahoma" w:hAnsi="Tahoma" w:cs="Tahoma"/>
          <w:i/>
          <w:spacing w:val="-2"/>
          <w:sz w:val="24"/>
          <w:szCs w:val="24"/>
          <w:shd w:val="clear" w:color="auto" w:fill="FFFFFF" w:themeFill="background1"/>
        </w:rPr>
        <w:t>.</w:t>
      </w:r>
      <w:r w:rsidR="001B1A18" w:rsidRPr="000D2840">
        <w:rPr>
          <w:rFonts w:ascii="Tahoma" w:hAnsi="Tahoma" w:cs="Tahoma"/>
          <w:spacing w:val="-2"/>
          <w:sz w:val="24"/>
          <w:szCs w:val="24"/>
          <w:shd w:val="clear" w:color="auto" w:fill="FFFFFF" w:themeFill="background1"/>
        </w:rPr>
        <w:t xml:space="preserve"> </w:t>
      </w:r>
    </w:p>
    <w:p w14:paraId="020EE58A" w14:textId="77777777" w:rsidR="00EB6108" w:rsidRPr="000D2840" w:rsidRDefault="00EB6108" w:rsidP="00026D88">
      <w:pPr>
        <w:spacing w:after="0" w:line="276" w:lineRule="auto"/>
        <w:jc w:val="both"/>
        <w:rPr>
          <w:rFonts w:ascii="Tahoma" w:hAnsi="Tahoma" w:cs="Tahoma"/>
          <w:spacing w:val="-2"/>
          <w:sz w:val="24"/>
          <w:szCs w:val="24"/>
          <w:shd w:val="clear" w:color="auto" w:fill="FFFFFF" w:themeFill="background1"/>
        </w:rPr>
      </w:pPr>
    </w:p>
    <w:p w14:paraId="10889C6D" w14:textId="6BF4AEEC" w:rsidR="003A7A16" w:rsidRPr="000D2840" w:rsidRDefault="003A7A16" w:rsidP="00026D88">
      <w:pPr>
        <w:pStyle w:val="Prrafodelista"/>
        <w:numPr>
          <w:ilvl w:val="1"/>
          <w:numId w:val="1"/>
        </w:numPr>
        <w:spacing w:after="0" w:line="276" w:lineRule="auto"/>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CONCLUSIÓN</w:t>
      </w:r>
    </w:p>
    <w:p w14:paraId="63E5CB67" w14:textId="77777777" w:rsidR="000D6CD2" w:rsidRPr="000D2840" w:rsidRDefault="000D6CD2" w:rsidP="00026D88">
      <w:pPr>
        <w:autoSpaceDE w:val="0"/>
        <w:autoSpaceDN w:val="0"/>
        <w:adjustRightInd w:val="0"/>
        <w:spacing w:after="0" w:line="276" w:lineRule="auto"/>
        <w:jc w:val="both"/>
        <w:rPr>
          <w:rFonts w:ascii="Tahoma" w:hAnsi="Tahoma" w:cs="Tahoma"/>
          <w:spacing w:val="-2"/>
          <w:sz w:val="24"/>
          <w:szCs w:val="24"/>
        </w:rPr>
      </w:pPr>
    </w:p>
    <w:p w14:paraId="01B91C0B" w14:textId="77777777" w:rsidR="003A7A16" w:rsidRPr="000D2840" w:rsidRDefault="003A7A16"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Como puede verse, en este caso </w:t>
      </w:r>
      <w:r w:rsidR="00EB6108" w:rsidRPr="000D2840">
        <w:rPr>
          <w:rFonts w:ascii="Tahoma" w:hAnsi="Tahoma" w:cs="Tahoma"/>
          <w:spacing w:val="-2"/>
          <w:sz w:val="24"/>
          <w:szCs w:val="24"/>
        </w:rPr>
        <w:t xml:space="preserve">la Unidad de Gestión Pensional y Parafiscal – </w:t>
      </w:r>
      <w:proofErr w:type="spellStart"/>
      <w:r w:rsidR="00EB6108" w:rsidRPr="000D2840">
        <w:rPr>
          <w:rFonts w:ascii="Tahoma" w:hAnsi="Tahoma" w:cs="Tahoma"/>
          <w:spacing w:val="-2"/>
          <w:sz w:val="24"/>
          <w:szCs w:val="24"/>
        </w:rPr>
        <w:t>UGPP</w:t>
      </w:r>
      <w:proofErr w:type="spellEnd"/>
      <w:r w:rsidR="00EB6108" w:rsidRPr="000D2840">
        <w:rPr>
          <w:rFonts w:ascii="Tahoma" w:hAnsi="Tahoma" w:cs="Tahoma"/>
          <w:spacing w:val="-2"/>
          <w:sz w:val="24"/>
          <w:szCs w:val="24"/>
        </w:rPr>
        <w:t xml:space="preserve"> reportó la inclusión en nómina del señor</w:t>
      </w:r>
      <w:r w:rsidR="004C6052" w:rsidRPr="000D2840">
        <w:rPr>
          <w:rFonts w:ascii="Tahoma" w:hAnsi="Tahoma" w:cs="Tahoma"/>
          <w:spacing w:val="-2"/>
          <w:sz w:val="24"/>
          <w:szCs w:val="24"/>
        </w:rPr>
        <w:t xml:space="preserve"> </w:t>
      </w:r>
      <w:r w:rsidR="00EB6108" w:rsidRPr="000D2840">
        <w:rPr>
          <w:rFonts w:ascii="Tahoma" w:hAnsi="Tahoma" w:cs="Tahoma"/>
          <w:spacing w:val="-2"/>
          <w:sz w:val="24"/>
          <w:szCs w:val="24"/>
        </w:rPr>
        <w:t xml:space="preserve">DIEGO WILMAR ZULUAGA CARDONA en el mes de enero de 2020, sin embargo, con fecha 20 de </w:t>
      </w:r>
      <w:r w:rsidR="00BB64A5" w:rsidRPr="000D2840">
        <w:rPr>
          <w:rFonts w:ascii="Tahoma" w:hAnsi="Tahoma" w:cs="Tahoma"/>
          <w:spacing w:val="-2"/>
          <w:sz w:val="24"/>
          <w:szCs w:val="24"/>
        </w:rPr>
        <w:t>ese mismo mes</w:t>
      </w:r>
      <w:r w:rsidR="004C6052" w:rsidRPr="000D2840">
        <w:rPr>
          <w:rFonts w:ascii="Tahoma" w:hAnsi="Tahoma" w:cs="Tahoma"/>
          <w:spacing w:val="-2"/>
          <w:sz w:val="24"/>
          <w:szCs w:val="24"/>
        </w:rPr>
        <w:t xml:space="preserve"> </w:t>
      </w:r>
      <w:r w:rsidR="00EB6108" w:rsidRPr="000D2840">
        <w:rPr>
          <w:rFonts w:ascii="Tahoma" w:hAnsi="Tahoma" w:cs="Tahoma"/>
          <w:spacing w:val="-2"/>
          <w:sz w:val="24"/>
          <w:szCs w:val="24"/>
        </w:rPr>
        <w:t>impartió orden de no pago a la mesada junto con el retroactivo</w:t>
      </w:r>
      <w:r w:rsidR="00BB64A5" w:rsidRPr="000D2840">
        <w:rPr>
          <w:rFonts w:ascii="Tahoma" w:hAnsi="Tahoma" w:cs="Tahoma"/>
          <w:spacing w:val="-2"/>
          <w:sz w:val="24"/>
          <w:szCs w:val="24"/>
        </w:rPr>
        <w:t xml:space="preserve">, por objeciones a la liquidación presentadas por PAR TELECOM. </w:t>
      </w:r>
    </w:p>
    <w:p w14:paraId="35757B82" w14:textId="77777777" w:rsidR="00EB783C" w:rsidRPr="000D2840" w:rsidRDefault="00EB783C" w:rsidP="00026D88">
      <w:pPr>
        <w:autoSpaceDE w:val="0"/>
        <w:autoSpaceDN w:val="0"/>
        <w:adjustRightInd w:val="0"/>
        <w:spacing w:after="0" w:line="276" w:lineRule="auto"/>
        <w:ind w:firstLine="708"/>
        <w:jc w:val="both"/>
        <w:rPr>
          <w:rFonts w:ascii="Tahoma" w:hAnsi="Tahoma" w:cs="Tahoma"/>
          <w:spacing w:val="-2"/>
          <w:sz w:val="24"/>
          <w:szCs w:val="24"/>
        </w:rPr>
      </w:pPr>
    </w:p>
    <w:p w14:paraId="770FF5D4" w14:textId="482961F0" w:rsidR="00EB6108" w:rsidRPr="000D2840" w:rsidRDefault="00EB783C"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De acuerdo a lo anterior, </w:t>
      </w:r>
      <w:r w:rsidR="00E9633E" w:rsidRPr="000D2840">
        <w:rPr>
          <w:rFonts w:ascii="Tahoma" w:hAnsi="Tahoma" w:cs="Tahoma"/>
          <w:spacing w:val="-2"/>
          <w:sz w:val="24"/>
          <w:szCs w:val="24"/>
        </w:rPr>
        <w:t xml:space="preserve">es evidente que la </w:t>
      </w:r>
      <w:proofErr w:type="spellStart"/>
      <w:r w:rsidR="00E9633E" w:rsidRPr="000D2840">
        <w:rPr>
          <w:rFonts w:ascii="Tahoma" w:hAnsi="Tahoma" w:cs="Tahoma"/>
          <w:spacing w:val="-2"/>
          <w:sz w:val="24"/>
          <w:szCs w:val="24"/>
        </w:rPr>
        <w:t>UGPP</w:t>
      </w:r>
      <w:proofErr w:type="spellEnd"/>
      <w:r w:rsidR="00E9633E" w:rsidRPr="000D2840">
        <w:rPr>
          <w:rFonts w:ascii="Tahoma" w:hAnsi="Tahoma" w:cs="Tahoma"/>
          <w:spacing w:val="-2"/>
          <w:sz w:val="24"/>
          <w:szCs w:val="24"/>
        </w:rPr>
        <w:t xml:space="preserve"> </w:t>
      </w:r>
      <w:r w:rsidR="00EB6108" w:rsidRPr="000D2840">
        <w:rPr>
          <w:rFonts w:ascii="Tahoma" w:hAnsi="Tahoma" w:cs="Tahoma"/>
          <w:spacing w:val="-2"/>
          <w:sz w:val="24"/>
          <w:szCs w:val="24"/>
        </w:rPr>
        <w:t>es</w:t>
      </w:r>
      <w:r w:rsidR="00E9633E" w:rsidRPr="000D2840">
        <w:rPr>
          <w:rFonts w:ascii="Tahoma" w:hAnsi="Tahoma" w:cs="Tahoma"/>
          <w:spacing w:val="-2"/>
          <w:sz w:val="24"/>
          <w:szCs w:val="24"/>
        </w:rPr>
        <w:t xml:space="preserve"> la</w:t>
      </w:r>
      <w:r w:rsidR="00EB6108" w:rsidRPr="000D2840">
        <w:rPr>
          <w:rFonts w:ascii="Tahoma" w:hAnsi="Tahoma" w:cs="Tahoma"/>
          <w:spacing w:val="-2"/>
          <w:sz w:val="24"/>
          <w:szCs w:val="24"/>
        </w:rPr>
        <w:t xml:space="preserve"> entidad </w:t>
      </w:r>
      <w:r w:rsidR="00E9633E" w:rsidRPr="000D2840">
        <w:rPr>
          <w:rFonts w:ascii="Tahoma" w:hAnsi="Tahoma" w:cs="Tahoma"/>
          <w:spacing w:val="-2"/>
          <w:sz w:val="24"/>
          <w:szCs w:val="24"/>
        </w:rPr>
        <w:t xml:space="preserve">llamada a realizar la corrección de </w:t>
      </w:r>
      <w:r w:rsidR="00EB6108" w:rsidRPr="000D2840">
        <w:rPr>
          <w:rFonts w:ascii="Tahoma" w:hAnsi="Tahoma" w:cs="Tahoma"/>
          <w:spacing w:val="-2"/>
          <w:sz w:val="24"/>
          <w:szCs w:val="24"/>
        </w:rPr>
        <w:t>los errores en la liquidaci</w:t>
      </w:r>
      <w:r w:rsidR="00E9633E" w:rsidRPr="000D2840">
        <w:rPr>
          <w:rFonts w:ascii="Tahoma" w:hAnsi="Tahoma" w:cs="Tahoma"/>
          <w:spacing w:val="-2"/>
          <w:sz w:val="24"/>
          <w:szCs w:val="24"/>
        </w:rPr>
        <w:t xml:space="preserve">ón de la mesada y presentar la Resolución definitiva para su nueva revisión y validación al </w:t>
      </w:r>
      <w:r w:rsidR="00EB6108" w:rsidRPr="000D2840">
        <w:rPr>
          <w:rFonts w:ascii="Tahoma" w:hAnsi="Tahoma" w:cs="Tahoma"/>
          <w:spacing w:val="-2"/>
          <w:sz w:val="24"/>
          <w:szCs w:val="24"/>
        </w:rPr>
        <w:t xml:space="preserve">“PAR TELECOM”, </w:t>
      </w:r>
      <w:r w:rsidR="00E9633E" w:rsidRPr="000D2840">
        <w:rPr>
          <w:rFonts w:ascii="Tahoma" w:hAnsi="Tahoma" w:cs="Tahoma"/>
          <w:spacing w:val="-2"/>
          <w:sz w:val="24"/>
          <w:szCs w:val="24"/>
        </w:rPr>
        <w:t xml:space="preserve">pues de lo contrario esta entidad </w:t>
      </w:r>
      <w:r w:rsidR="00EB6108" w:rsidRPr="000D2840">
        <w:rPr>
          <w:rFonts w:ascii="Tahoma" w:hAnsi="Tahoma" w:cs="Tahoma"/>
          <w:spacing w:val="-2"/>
          <w:sz w:val="24"/>
          <w:szCs w:val="24"/>
        </w:rPr>
        <w:t>mante</w:t>
      </w:r>
      <w:r w:rsidR="00E9633E" w:rsidRPr="000D2840">
        <w:rPr>
          <w:rFonts w:ascii="Tahoma" w:hAnsi="Tahoma" w:cs="Tahoma"/>
          <w:spacing w:val="-2"/>
          <w:sz w:val="24"/>
          <w:szCs w:val="24"/>
        </w:rPr>
        <w:t>ndrá</w:t>
      </w:r>
      <w:r w:rsidR="00EB6108" w:rsidRPr="000D2840">
        <w:rPr>
          <w:rFonts w:ascii="Tahoma" w:hAnsi="Tahoma" w:cs="Tahoma"/>
          <w:spacing w:val="-2"/>
          <w:sz w:val="24"/>
          <w:szCs w:val="24"/>
        </w:rPr>
        <w:t xml:space="preserve"> la</w:t>
      </w:r>
      <w:r w:rsidR="004C6052" w:rsidRPr="000D2840">
        <w:rPr>
          <w:rFonts w:ascii="Tahoma" w:hAnsi="Tahoma" w:cs="Tahoma"/>
          <w:spacing w:val="-2"/>
          <w:sz w:val="24"/>
          <w:szCs w:val="24"/>
        </w:rPr>
        <w:t xml:space="preserve"> </w:t>
      </w:r>
      <w:r w:rsidR="00EB6108" w:rsidRPr="000D2840">
        <w:rPr>
          <w:rFonts w:ascii="Tahoma" w:hAnsi="Tahoma" w:cs="Tahoma"/>
          <w:spacing w:val="-2"/>
          <w:sz w:val="24"/>
          <w:szCs w:val="24"/>
        </w:rPr>
        <w:t>orde</w:t>
      </w:r>
      <w:r w:rsidR="0006026E" w:rsidRPr="000D2840">
        <w:rPr>
          <w:rFonts w:ascii="Tahoma" w:hAnsi="Tahoma" w:cs="Tahoma"/>
          <w:spacing w:val="-2"/>
          <w:sz w:val="24"/>
          <w:szCs w:val="24"/>
        </w:rPr>
        <w:t xml:space="preserve">n de no inclusión hasta tanto </w:t>
      </w:r>
      <w:r w:rsidR="00EB6108" w:rsidRPr="000D2840">
        <w:rPr>
          <w:rFonts w:ascii="Tahoma" w:hAnsi="Tahoma" w:cs="Tahoma"/>
          <w:spacing w:val="-2"/>
          <w:sz w:val="24"/>
          <w:szCs w:val="24"/>
        </w:rPr>
        <w:t>se hagan las correcciones respectivas por parte de la “</w:t>
      </w:r>
      <w:proofErr w:type="spellStart"/>
      <w:r w:rsidR="00EB6108" w:rsidRPr="000D2840">
        <w:rPr>
          <w:rFonts w:ascii="Tahoma" w:hAnsi="Tahoma" w:cs="Tahoma"/>
          <w:spacing w:val="-2"/>
          <w:sz w:val="24"/>
          <w:szCs w:val="24"/>
        </w:rPr>
        <w:t>UGPP</w:t>
      </w:r>
      <w:proofErr w:type="spellEnd"/>
      <w:r w:rsidR="00EB6108" w:rsidRPr="000D2840">
        <w:rPr>
          <w:rFonts w:ascii="Tahoma" w:hAnsi="Tahoma" w:cs="Tahoma"/>
          <w:spacing w:val="-2"/>
          <w:sz w:val="24"/>
          <w:szCs w:val="24"/>
        </w:rPr>
        <w:t>”.</w:t>
      </w:r>
    </w:p>
    <w:p w14:paraId="3A56C16C" w14:textId="77777777" w:rsidR="00E9633E" w:rsidRPr="000D2840" w:rsidRDefault="00E9633E" w:rsidP="00026D88">
      <w:pPr>
        <w:autoSpaceDE w:val="0"/>
        <w:autoSpaceDN w:val="0"/>
        <w:adjustRightInd w:val="0"/>
        <w:spacing w:after="0" w:line="276" w:lineRule="auto"/>
        <w:ind w:firstLine="708"/>
        <w:jc w:val="both"/>
        <w:rPr>
          <w:rFonts w:ascii="Tahoma" w:hAnsi="Tahoma" w:cs="Tahoma"/>
          <w:spacing w:val="-2"/>
          <w:sz w:val="24"/>
          <w:szCs w:val="24"/>
        </w:rPr>
      </w:pPr>
    </w:p>
    <w:p w14:paraId="2D472C5E" w14:textId="165C57E3" w:rsidR="00E9633E" w:rsidRPr="000D2840" w:rsidRDefault="00E9633E"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De otro lado, una vez se tenga la novedad de inclusión en nómina, le corresponde al </w:t>
      </w:r>
      <w:proofErr w:type="spellStart"/>
      <w:r w:rsidRPr="000D2840">
        <w:rPr>
          <w:rFonts w:ascii="Tahoma" w:hAnsi="Tahoma" w:cs="Tahoma"/>
          <w:spacing w:val="-2"/>
          <w:sz w:val="24"/>
          <w:szCs w:val="24"/>
        </w:rPr>
        <w:t>FOPEP</w:t>
      </w:r>
      <w:proofErr w:type="spellEnd"/>
      <w:r w:rsidRPr="000D2840">
        <w:rPr>
          <w:rFonts w:ascii="Tahoma" w:hAnsi="Tahoma" w:cs="Tahoma"/>
          <w:spacing w:val="-2"/>
          <w:sz w:val="24"/>
          <w:szCs w:val="24"/>
        </w:rPr>
        <w:t xml:space="preserve"> acatarla inmediatamente </w:t>
      </w:r>
      <w:r w:rsidR="0006026E" w:rsidRPr="000D2840">
        <w:rPr>
          <w:rFonts w:ascii="Tahoma" w:hAnsi="Tahoma" w:cs="Tahoma"/>
          <w:spacing w:val="-2"/>
          <w:sz w:val="24"/>
          <w:szCs w:val="24"/>
        </w:rPr>
        <w:t xml:space="preserve">y remitir cuenta de cobro al </w:t>
      </w:r>
      <w:proofErr w:type="spellStart"/>
      <w:r w:rsidR="0006026E" w:rsidRPr="000D2840">
        <w:rPr>
          <w:rFonts w:ascii="Tahoma" w:hAnsi="Tahoma" w:cs="Tahoma"/>
          <w:spacing w:val="-2"/>
          <w:sz w:val="24"/>
          <w:szCs w:val="24"/>
        </w:rPr>
        <w:t>PA</w:t>
      </w:r>
      <w:r w:rsidR="002E40C8" w:rsidRPr="000D2840">
        <w:rPr>
          <w:rFonts w:ascii="Tahoma" w:hAnsi="Tahoma" w:cs="Tahoma"/>
          <w:spacing w:val="-2"/>
          <w:sz w:val="24"/>
          <w:szCs w:val="24"/>
        </w:rPr>
        <w:t>P</w:t>
      </w:r>
      <w:proofErr w:type="spellEnd"/>
      <w:r w:rsidR="002E40C8" w:rsidRPr="000D2840">
        <w:rPr>
          <w:rFonts w:ascii="Tahoma" w:hAnsi="Tahoma" w:cs="Tahoma"/>
          <w:spacing w:val="-2"/>
          <w:sz w:val="24"/>
          <w:szCs w:val="24"/>
        </w:rPr>
        <w:t xml:space="preserve"> </w:t>
      </w:r>
      <w:r w:rsidR="00C935C6" w:rsidRPr="000D2840">
        <w:rPr>
          <w:rFonts w:ascii="Tahoma" w:hAnsi="Tahoma" w:cs="Tahoma"/>
          <w:spacing w:val="-2"/>
          <w:sz w:val="24"/>
          <w:szCs w:val="24"/>
        </w:rPr>
        <w:t xml:space="preserve">para que proceda a </w:t>
      </w:r>
      <w:r w:rsidR="00C935C6" w:rsidRPr="000D2840">
        <w:rPr>
          <w:rFonts w:ascii="Tahoma" w:hAnsi="Tahoma" w:cs="Tahoma"/>
          <w:spacing w:val="-2"/>
          <w:sz w:val="24"/>
          <w:szCs w:val="24"/>
        </w:rPr>
        <w:lastRenderedPageBreak/>
        <w:t>trasladarle los recursos necesarios para solventar el pago de la obligación pensional a su cargo.</w:t>
      </w:r>
    </w:p>
    <w:p w14:paraId="1E7DEDB7" w14:textId="77777777" w:rsidR="00C935C6" w:rsidRPr="000D2840" w:rsidRDefault="00C935C6" w:rsidP="00026D88">
      <w:pPr>
        <w:autoSpaceDE w:val="0"/>
        <w:autoSpaceDN w:val="0"/>
        <w:adjustRightInd w:val="0"/>
        <w:spacing w:after="0" w:line="276" w:lineRule="auto"/>
        <w:ind w:firstLine="708"/>
        <w:jc w:val="both"/>
        <w:rPr>
          <w:rFonts w:ascii="Tahoma" w:hAnsi="Tahoma" w:cs="Tahoma"/>
          <w:spacing w:val="-2"/>
          <w:sz w:val="24"/>
          <w:szCs w:val="24"/>
        </w:rPr>
      </w:pPr>
    </w:p>
    <w:p w14:paraId="6015379B" w14:textId="170E7850" w:rsidR="00C935C6" w:rsidRPr="000D2840" w:rsidRDefault="00C935C6" w:rsidP="00026D88">
      <w:pPr>
        <w:autoSpaceDE w:val="0"/>
        <w:autoSpaceDN w:val="0"/>
        <w:adjustRightInd w:val="0"/>
        <w:spacing w:after="0" w:line="276" w:lineRule="auto"/>
        <w:ind w:firstLine="708"/>
        <w:jc w:val="both"/>
        <w:rPr>
          <w:rFonts w:ascii="Tahoma" w:hAnsi="Tahoma" w:cs="Tahoma"/>
          <w:spacing w:val="-2"/>
          <w:sz w:val="24"/>
          <w:szCs w:val="24"/>
        </w:rPr>
      </w:pPr>
      <w:r w:rsidRPr="000D2840">
        <w:rPr>
          <w:rFonts w:ascii="Tahoma" w:hAnsi="Tahoma" w:cs="Tahoma"/>
          <w:spacing w:val="-2"/>
          <w:sz w:val="24"/>
          <w:szCs w:val="24"/>
        </w:rPr>
        <w:t xml:space="preserve">Pues bien, dada la injustificada dilación del reconocimiento de la pensión al actor, esta Sala encuentra razonable </w:t>
      </w:r>
      <w:r w:rsidR="002E40C8" w:rsidRPr="000D2840">
        <w:rPr>
          <w:rFonts w:ascii="Tahoma" w:hAnsi="Tahoma" w:cs="Tahoma"/>
          <w:spacing w:val="-2"/>
          <w:sz w:val="24"/>
          <w:szCs w:val="24"/>
        </w:rPr>
        <w:t xml:space="preserve">que la orden de tutela se haya dirigido contra la </w:t>
      </w:r>
      <w:proofErr w:type="spellStart"/>
      <w:r w:rsidR="002E40C8" w:rsidRPr="000D2840">
        <w:rPr>
          <w:rFonts w:ascii="Tahoma" w:hAnsi="Tahoma" w:cs="Tahoma"/>
          <w:spacing w:val="-2"/>
          <w:sz w:val="24"/>
          <w:szCs w:val="24"/>
        </w:rPr>
        <w:t>UGPP</w:t>
      </w:r>
      <w:proofErr w:type="spellEnd"/>
      <w:r w:rsidR="002E40C8" w:rsidRPr="000D2840">
        <w:rPr>
          <w:rFonts w:ascii="Tahoma" w:hAnsi="Tahoma" w:cs="Tahoma"/>
          <w:spacing w:val="-2"/>
          <w:sz w:val="24"/>
          <w:szCs w:val="24"/>
        </w:rPr>
        <w:t xml:space="preserve">, el </w:t>
      </w:r>
      <w:proofErr w:type="spellStart"/>
      <w:r w:rsidR="002E40C8" w:rsidRPr="000D2840">
        <w:rPr>
          <w:rFonts w:ascii="Tahoma" w:hAnsi="Tahoma" w:cs="Tahoma"/>
          <w:spacing w:val="-2"/>
          <w:sz w:val="24"/>
          <w:szCs w:val="24"/>
        </w:rPr>
        <w:t>FOPEP</w:t>
      </w:r>
      <w:proofErr w:type="spellEnd"/>
      <w:r w:rsidR="002E40C8" w:rsidRPr="000D2840">
        <w:rPr>
          <w:rFonts w:ascii="Tahoma" w:hAnsi="Tahoma" w:cs="Tahoma"/>
          <w:spacing w:val="-2"/>
          <w:sz w:val="24"/>
          <w:szCs w:val="24"/>
        </w:rPr>
        <w:t xml:space="preserve"> y el PAR TELECOM, pues todas en conjunto tienen la obligación de hacer posible el pago efectivo de la pensión al actor dentro de sus competencias, pues una vez se haya corregido por parte  de la </w:t>
      </w:r>
      <w:proofErr w:type="spellStart"/>
      <w:r w:rsidR="002E40C8" w:rsidRPr="000D2840">
        <w:rPr>
          <w:rFonts w:ascii="Tahoma" w:hAnsi="Tahoma" w:cs="Tahoma"/>
          <w:spacing w:val="-2"/>
          <w:sz w:val="24"/>
          <w:szCs w:val="24"/>
        </w:rPr>
        <w:t>UGPP</w:t>
      </w:r>
      <w:proofErr w:type="spellEnd"/>
      <w:r w:rsidR="002E40C8" w:rsidRPr="000D2840">
        <w:rPr>
          <w:rFonts w:ascii="Tahoma" w:hAnsi="Tahoma" w:cs="Tahoma"/>
          <w:spacing w:val="-2"/>
          <w:sz w:val="24"/>
          <w:szCs w:val="24"/>
        </w:rPr>
        <w:t xml:space="preserve"> las falencias en la liquidación de la pensión convencional, objeto de este amparo, de inmediato entran en escenario el </w:t>
      </w:r>
      <w:proofErr w:type="spellStart"/>
      <w:r w:rsidR="002E40C8" w:rsidRPr="000D2840">
        <w:rPr>
          <w:rFonts w:ascii="Tahoma" w:hAnsi="Tahoma" w:cs="Tahoma"/>
          <w:spacing w:val="-2"/>
          <w:sz w:val="24"/>
          <w:szCs w:val="24"/>
        </w:rPr>
        <w:t>FOPEP</w:t>
      </w:r>
      <w:proofErr w:type="spellEnd"/>
      <w:r w:rsidR="002E40C8" w:rsidRPr="000D2840">
        <w:rPr>
          <w:rFonts w:ascii="Tahoma" w:hAnsi="Tahoma" w:cs="Tahoma"/>
          <w:spacing w:val="-2"/>
          <w:sz w:val="24"/>
          <w:szCs w:val="24"/>
        </w:rPr>
        <w:t xml:space="preserve"> y el PAR TELECOM, para la inclusión en nómina. Es más, la orden de tutela fue más lejos al determinar que se pague la pensión al actor así subsistan otros errores en la liquidación, los cuales se corregirán con posterioridad, todo lo cual se hizo para salvaguardar el derecho al mínimo vital y a la seguridad social del Sr. DIEGO WILMAR ZULUAGA. Lo anterior, involucra directamente tanto al </w:t>
      </w:r>
      <w:proofErr w:type="spellStart"/>
      <w:r w:rsidR="002E40C8" w:rsidRPr="000D2840">
        <w:rPr>
          <w:rFonts w:ascii="Tahoma" w:hAnsi="Tahoma" w:cs="Tahoma"/>
          <w:spacing w:val="-2"/>
          <w:sz w:val="24"/>
          <w:szCs w:val="24"/>
        </w:rPr>
        <w:t>FOPEP</w:t>
      </w:r>
      <w:proofErr w:type="spellEnd"/>
      <w:r w:rsidR="002E40C8" w:rsidRPr="000D2840">
        <w:rPr>
          <w:rFonts w:ascii="Tahoma" w:hAnsi="Tahoma" w:cs="Tahoma"/>
          <w:spacing w:val="-2"/>
          <w:sz w:val="24"/>
          <w:szCs w:val="24"/>
        </w:rPr>
        <w:t xml:space="preserve"> como al PAR TELECOM pues dichas entidades no pueden retardar el pago de la pensión bajo ningún argumento. Por otra parte, la Sala encuentra prudente </w:t>
      </w:r>
      <w:r w:rsidRPr="000D2840">
        <w:rPr>
          <w:rFonts w:ascii="Tahoma" w:hAnsi="Tahoma" w:cs="Tahoma"/>
          <w:spacing w:val="-2"/>
          <w:sz w:val="24"/>
          <w:szCs w:val="24"/>
        </w:rPr>
        <w:t xml:space="preserve">el término que dispuso la jueza de primera instancia para que las entidades accionadas cumplan con la obligación de liquidar e incluir en nómina de pensionados al accionante, en razón de lo cual se confirmará íntegramente el fallo de primera instancia. </w:t>
      </w:r>
    </w:p>
    <w:p w14:paraId="29032301" w14:textId="77777777" w:rsidR="00E445E8" w:rsidRPr="000D2840" w:rsidRDefault="00E445E8" w:rsidP="00026D88">
      <w:pPr>
        <w:autoSpaceDE w:val="0"/>
        <w:autoSpaceDN w:val="0"/>
        <w:adjustRightInd w:val="0"/>
        <w:spacing w:after="0" w:line="276" w:lineRule="auto"/>
        <w:jc w:val="both"/>
        <w:rPr>
          <w:rFonts w:ascii="Tahoma" w:hAnsi="Tahoma" w:cs="Tahoma"/>
          <w:spacing w:val="-2"/>
          <w:sz w:val="24"/>
          <w:szCs w:val="24"/>
          <w:shd w:val="clear" w:color="auto" w:fill="FFFFFF" w:themeFill="background1"/>
        </w:rPr>
      </w:pPr>
    </w:p>
    <w:p w14:paraId="7862B434" w14:textId="77777777" w:rsidR="00E445E8" w:rsidRPr="000D2840" w:rsidRDefault="00E445E8" w:rsidP="00026D88">
      <w:pPr>
        <w:spacing w:after="0" w:line="276" w:lineRule="auto"/>
        <w:ind w:firstLine="708"/>
        <w:jc w:val="both"/>
        <w:rPr>
          <w:rFonts w:ascii="Tahoma" w:hAnsi="Tahoma" w:cs="Tahoma"/>
          <w:spacing w:val="-2"/>
          <w:sz w:val="24"/>
          <w:szCs w:val="24"/>
          <w:lang w:eastAsia="es-CO"/>
        </w:rPr>
      </w:pPr>
      <w:r w:rsidRPr="000D2840">
        <w:rPr>
          <w:rFonts w:ascii="Tahoma" w:hAnsi="Tahoma" w:cs="Tahoma"/>
          <w:spacing w:val="-2"/>
          <w:sz w:val="24"/>
          <w:szCs w:val="24"/>
          <w:lang w:eastAsia="es-CO"/>
        </w:rPr>
        <w:t xml:space="preserve">En mérito de lo expuesto, la </w:t>
      </w:r>
      <w:r w:rsidRPr="000D2840">
        <w:rPr>
          <w:rFonts w:ascii="Tahoma" w:hAnsi="Tahoma" w:cs="Tahoma"/>
          <w:b/>
          <w:spacing w:val="-2"/>
          <w:sz w:val="24"/>
          <w:szCs w:val="24"/>
          <w:lang w:eastAsia="es-CO"/>
        </w:rPr>
        <w:t>Sala de Decisión Laboral del Tribunal Superior del Distrito Judicial de Pereira</w:t>
      </w:r>
      <w:r w:rsidRPr="000D2840">
        <w:rPr>
          <w:rFonts w:ascii="Tahoma" w:hAnsi="Tahoma" w:cs="Tahoma"/>
          <w:spacing w:val="-2"/>
          <w:sz w:val="24"/>
          <w:szCs w:val="24"/>
          <w:lang w:eastAsia="es-CO"/>
        </w:rPr>
        <w:t>, en nombre del Pueblo y por autoridad de la Constitución y la ley,</w:t>
      </w:r>
    </w:p>
    <w:p w14:paraId="7DA81CBB" w14:textId="77777777" w:rsidR="00E445E8" w:rsidRPr="000D2840" w:rsidRDefault="00E445E8" w:rsidP="00026D88">
      <w:pPr>
        <w:autoSpaceDE w:val="0"/>
        <w:autoSpaceDN w:val="0"/>
        <w:adjustRightInd w:val="0"/>
        <w:spacing w:after="0" w:line="276" w:lineRule="auto"/>
        <w:jc w:val="both"/>
        <w:rPr>
          <w:rFonts w:ascii="Tahoma" w:hAnsi="Tahoma" w:cs="Tahoma"/>
          <w:spacing w:val="-2"/>
          <w:sz w:val="24"/>
          <w:szCs w:val="24"/>
          <w:shd w:val="clear" w:color="auto" w:fill="FFFFFF" w:themeFill="background1"/>
        </w:rPr>
      </w:pPr>
    </w:p>
    <w:p w14:paraId="35633D3A" w14:textId="77777777" w:rsidR="00E445E8" w:rsidRPr="000D2840" w:rsidRDefault="00E445E8" w:rsidP="00026D88">
      <w:pPr>
        <w:autoSpaceDE w:val="0"/>
        <w:autoSpaceDN w:val="0"/>
        <w:adjustRightInd w:val="0"/>
        <w:spacing w:after="0" w:line="276" w:lineRule="auto"/>
        <w:jc w:val="center"/>
        <w:rPr>
          <w:rFonts w:ascii="Tahoma" w:hAnsi="Tahoma" w:cs="Tahoma"/>
          <w:b/>
          <w:spacing w:val="-2"/>
          <w:sz w:val="24"/>
          <w:szCs w:val="24"/>
          <w:shd w:val="clear" w:color="auto" w:fill="FFFFFF" w:themeFill="background1"/>
        </w:rPr>
      </w:pPr>
      <w:r w:rsidRPr="000D2840">
        <w:rPr>
          <w:rFonts w:ascii="Tahoma" w:hAnsi="Tahoma" w:cs="Tahoma"/>
          <w:b/>
          <w:spacing w:val="-2"/>
          <w:sz w:val="24"/>
          <w:szCs w:val="24"/>
          <w:shd w:val="clear" w:color="auto" w:fill="FFFFFF" w:themeFill="background1"/>
        </w:rPr>
        <w:t>RESUELVE</w:t>
      </w:r>
    </w:p>
    <w:p w14:paraId="3B30A752" w14:textId="77777777" w:rsidR="00E445E8" w:rsidRPr="000D2840" w:rsidRDefault="00E445E8" w:rsidP="00026D88">
      <w:pPr>
        <w:widowControl w:val="0"/>
        <w:spacing w:after="0" w:line="276" w:lineRule="auto"/>
        <w:jc w:val="both"/>
        <w:rPr>
          <w:rFonts w:ascii="Tahoma" w:hAnsi="Tahoma" w:cs="Tahoma"/>
          <w:spacing w:val="-2"/>
          <w:sz w:val="24"/>
          <w:szCs w:val="24"/>
        </w:rPr>
      </w:pPr>
    </w:p>
    <w:p w14:paraId="15A52517" w14:textId="6C5277DD" w:rsidR="00C935C6" w:rsidRPr="000D2840" w:rsidRDefault="00C935C6" w:rsidP="00026D88">
      <w:pPr>
        <w:widowControl w:val="0"/>
        <w:spacing w:after="0" w:line="276" w:lineRule="auto"/>
        <w:ind w:firstLine="708"/>
        <w:jc w:val="both"/>
        <w:rPr>
          <w:rFonts w:ascii="Tahoma" w:hAnsi="Tahoma" w:cs="Tahoma"/>
          <w:spacing w:val="-2"/>
          <w:sz w:val="24"/>
          <w:szCs w:val="24"/>
        </w:rPr>
      </w:pPr>
      <w:r w:rsidRPr="000D2840">
        <w:rPr>
          <w:rFonts w:ascii="Tahoma" w:hAnsi="Tahoma" w:cs="Tahoma"/>
          <w:b/>
          <w:spacing w:val="-2"/>
          <w:sz w:val="24"/>
          <w:szCs w:val="24"/>
        </w:rPr>
        <w:t>PRIMERO: CONFIRMAR</w:t>
      </w:r>
      <w:r w:rsidRPr="000D2840">
        <w:rPr>
          <w:rFonts w:ascii="Tahoma" w:hAnsi="Tahoma" w:cs="Tahoma"/>
          <w:spacing w:val="-2"/>
          <w:sz w:val="24"/>
          <w:szCs w:val="24"/>
        </w:rPr>
        <w:t xml:space="preserve"> en todas sus partes el fallo de tutela </w:t>
      </w:r>
      <w:r w:rsidR="004C54E1" w:rsidRPr="000D2840">
        <w:rPr>
          <w:rFonts w:ascii="Tahoma" w:hAnsi="Tahoma" w:cs="Tahoma"/>
          <w:spacing w:val="-2"/>
          <w:sz w:val="24"/>
          <w:szCs w:val="24"/>
        </w:rPr>
        <w:t>impugnado.</w:t>
      </w:r>
      <w:r w:rsidRPr="000D2840">
        <w:rPr>
          <w:rFonts w:ascii="Tahoma" w:hAnsi="Tahoma" w:cs="Tahoma"/>
          <w:spacing w:val="-2"/>
          <w:sz w:val="24"/>
          <w:szCs w:val="24"/>
        </w:rPr>
        <w:t xml:space="preserve"> </w:t>
      </w:r>
    </w:p>
    <w:p w14:paraId="1B60D184" w14:textId="77777777" w:rsidR="004C54E1" w:rsidRPr="000D2840" w:rsidRDefault="004C54E1" w:rsidP="00026D88">
      <w:pPr>
        <w:widowControl w:val="0"/>
        <w:spacing w:after="0" w:line="276" w:lineRule="auto"/>
        <w:ind w:firstLine="708"/>
        <w:jc w:val="both"/>
        <w:rPr>
          <w:rFonts w:ascii="Tahoma" w:hAnsi="Tahoma" w:cs="Tahoma"/>
          <w:spacing w:val="-2"/>
          <w:sz w:val="24"/>
          <w:szCs w:val="24"/>
        </w:rPr>
      </w:pPr>
    </w:p>
    <w:p w14:paraId="21CD2085" w14:textId="53393A95" w:rsidR="004C54E1" w:rsidRPr="00026D88" w:rsidRDefault="004C54E1" w:rsidP="00026D88">
      <w:pPr>
        <w:widowControl w:val="0"/>
        <w:spacing w:after="0" w:line="276" w:lineRule="auto"/>
        <w:ind w:firstLine="708"/>
        <w:jc w:val="both"/>
        <w:rPr>
          <w:rFonts w:ascii="Tahoma" w:hAnsi="Tahoma" w:cs="Tahoma"/>
          <w:sz w:val="24"/>
          <w:szCs w:val="24"/>
        </w:rPr>
      </w:pPr>
      <w:r w:rsidRPr="000D2840">
        <w:rPr>
          <w:rFonts w:ascii="Tahoma" w:hAnsi="Tahoma" w:cs="Tahoma"/>
          <w:b/>
          <w:spacing w:val="-2"/>
          <w:sz w:val="24"/>
          <w:szCs w:val="24"/>
        </w:rPr>
        <w:t xml:space="preserve">SEGUNDO: </w:t>
      </w:r>
      <w:r w:rsidRPr="000D2840">
        <w:rPr>
          <w:rFonts w:ascii="Tahoma" w:hAnsi="Tahoma" w:cs="Tahoma"/>
          <w:spacing w:val="-2"/>
          <w:sz w:val="24"/>
          <w:szCs w:val="24"/>
        </w:rPr>
        <w:t>Notifíquese a las partes por el medio más expedito y envíese para su eventual revisión a la Corte Constitucional.</w:t>
      </w:r>
    </w:p>
    <w:p w14:paraId="7B8C98ED" w14:textId="77777777" w:rsidR="00C935C6" w:rsidRPr="00026D88" w:rsidRDefault="00C935C6" w:rsidP="00026D88">
      <w:pPr>
        <w:widowControl w:val="0"/>
        <w:spacing w:after="0" w:line="276" w:lineRule="auto"/>
        <w:jc w:val="both"/>
        <w:rPr>
          <w:rFonts w:ascii="Tahoma" w:hAnsi="Tahoma" w:cs="Tahoma"/>
          <w:sz w:val="24"/>
          <w:szCs w:val="24"/>
        </w:rPr>
      </w:pPr>
    </w:p>
    <w:p w14:paraId="000696DD" w14:textId="77777777" w:rsidR="00026D88" w:rsidRPr="00026D88" w:rsidRDefault="00026D88" w:rsidP="00026D88">
      <w:pPr>
        <w:spacing w:after="0" w:line="276" w:lineRule="auto"/>
        <w:ind w:firstLine="708"/>
        <w:jc w:val="both"/>
        <w:rPr>
          <w:rFonts w:ascii="Tahoma" w:eastAsia="Calibri" w:hAnsi="Tahoma" w:cs="Tahoma"/>
          <w:sz w:val="24"/>
          <w:szCs w:val="24"/>
          <w:lang w:val="es-ES_tradnl"/>
        </w:rPr>
      </w:pPr>
      <w:bookmarkStart w:id="1" w:name="OLE_LINK23"/>
      <w:bookmarkStart w:id="2" w:name="OLE_LINK24"/>
      <w:r w:rsidRPr="00026D88">
        <w:rPr>
          <w:rFonts w:ascii="Tahoma" w:eastAsia="Calibri" w:hAnsi="Tahoma" w:cs="Tahoma"/>
          <w:sz w:val="24"/>
          <w:szCs w:val="24"/>
          <w:lang w:val="es-ES_tradnl"/>
        </w:rPr>
        <w:t xml:space="preserve">La Magistrada Ponente, </w:t>
      </w:r>
    </w:p>
    <w:p w14:paraId="17D65070"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3D89C5A"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7F2EAA6"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3D20D4AA" w14:textId="77777777" w:rsidR="00026D88" w:rsidRPr="00026D88" w:rsidRDefault="00026D88" w:rsidP="00026D88">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026D88">
        <w:rPr>
          <w:rFonts w:ascii="Tahoma" w:eastAsia="Times New Roman" w:hAnsi="Tahoma" w:cs="Tahoma"/>
          <w:b/>
          <w:bCs/>
          <w:sz w:val="24"/>
          <w:szCs w:val="24"/>
          <w:lang w:val="es-ES_tradnl" w:eastAsia="es-ES_tradnl"/>
        </w:rPr>
        <w:t>ANA LUCÍA CAICEDO CALDERÓN</w:t>
      </w:r>
    </w:p>
    <w:p w14:paraId="2F8B56D9"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34F2619" w14:textId="77777777" w:rsidR="00026D88" w:rsidRPr="00026D88" w:rsidRDefault="00026D88" w:rsidP="00026D88">
      <w:pPr>
        <w:spacing w:after="0" w:line="276" w:lineRule="auto"/>
        <w:ind w:firstLine="705"/>
        <w:textAlignment w:val="baseline"/>
        <w:rPr>
          <w:rFonts w:ascii="Tahoma" w:eastAsia="Times New Roman" w:hAnsi="Tahoma" w:cs="Tahoma"/>
          <w:sz w:val="24"/>
          <w:szCs w:val="24"/>
          <w:lang w:eastAsia="es-ES_tradnl"/>
        </w:rPr>
      </w:pPr>
      <w:r w:rsidRPr="00026D88">
        <w:rPr>
          <w:rFonts w:ascii="Tahoma" w:eastAsia="Times New Roman" w:hAnsi="Tahoma" w:cs="Tahoma"/>
          <w:sz w:val="24"/>
          <w:szCs w:val="24"/>
          <w:lang w:val="es-ES_tradnl" w:eastAsia="es-ES_tradnl"/>
        </w:rPr>
        <w:t>La Magistrada y el Magistrado,</w:t>
      </w:r>
    </w:p>
    <w:p w14:paraId="5E75578F"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eastAsia="es-ES_tradnl"/>
        </w:rPr>
      </w:pPr>
    </w:p>
    <w:p w14:paraId="56ACF7EB"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4AFCC96" w14:textId="77777777" w:rsidR="00026D88" w:rsidRPr="00026D88" w:rsidRDefault="00026D88" w:rsidP="00026D88">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296F6D9" w14:textId="274864A5" w:rsidR="00FB66BD" w:rsidRPr="00026D88" w:rsidRDefault="00026D88" w:rsidP="00026D88">
      <w:pPr>
        <w:spacing w:after="0" w:line="276" w:lineRule="auto"/>
        <w:jc w:val="both"/>
        <w:rPr>
          <w:rFonts w:ascii="Tahoma" w:hAnsi="Tahoma" w:cs="Tahoma"/>
          <w:sz w:val="24"/>
          <w:szCs w:val="24"/>
          <w:lang w:val="es-ES"/>
        </w:rPr>
      </w:pPr>
      <w:r w:rsidRPr="00026D88">
        <w:rPr>
          <w:rFonts w:ascii="Tahoma" w:eastAsia="Times New Roman" w:hAnsi="Tahoma" w:cs="Tahoma"/>
          <w:b/>
          <w:bCs/>
          <w:sz w:val="24"/>
          <w:szCs w:val="24"/>
          <w:lang w:val="es-ES" w:eastAsia="es-ES"/>
        </w:rPr>
        <w:t>OLGA LUCÍA HOYOS SEPÚLVEDA</w:t>
      </w:r>
      <w:r w:rsidRPr="00026D88">
        <w:rPr>
          <w:rFonts w:ascii="Tahoma" w:eastAsia="Times New Roman" w:hAnsi="Tahoma" w:cs="Tahoma"/>
          <w:b/>
          <w:bCs/>
          <w:sz w:val="24"/>
          <w:szCs w:val="24"/>
          <w:lang w:val="es-ES" w:eastAsia="es-ES"/>
        </w:rPr>
        <w:tab/>
      </w:r>
      <w:r w:rsidRPr="00026D88">
        <w:rPr>
          <w:rFonts w:ascii="Tahoma" w:eastAsia="Times New Roman" w:hAnsi="Tahoma" w:cs="Tahoma"/>
          <w:b/>
          <w:bCs/>
          <w:sz w:val="24"/>
          <w:szCs w:val="24"/>
          <w:lang w:val="es-ES" w:eastAsia="es-ES"/>
        </w:rPr>
        <w:tab/>
        <w:t>JULIO CÉSAR SALAZAR MUÑOZ</w:t>
      </w:r>
      <w:bookmarkEnd w:id="1"/>
      <w:bookmarkEnd w:id="2"/>
    </w:p>
    <w:sectPr w:rsidR="00FB66BD" w:rsidRPr="00026D88" w:rsidSect="000D2840">
      <w:pgSz w:w="12242" w:h="18722" w:code="258"/>
      <w:pgMar w:top="1758" w:right="1191" w:bottom="1191" w:left="1758"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9903777"/>
  <w15:commentEx w15:done="0" w15:paraId="2C6F6B6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636D61" w16cex:dateUtc="2020-08-19T14:20:24Z"/>
  <w16cex:commentExtensible w16cex:durableId="6B631751" w16cex:dateUtc="2020-08-19T15:25:42.99Z"/>
</w16cex:commentsExtensible>
</file>

<file path=word/commentsIds.xml><?xml version="1.0" encoding="utf-8"?>
<w16cid:commentsIds xmlns:mc="http://schemas.openxmlformats.org/markup-compatibility/2006" xmlns:w16cid="http://schemas.microsoft.com/office/word/2016/wordml/cid" mc:Ignorable="w16cid">
  <w16cid:commentId w16cid:paraId="49903777" w16cid:durableId="19636D61"/>
  <w16cid:commentId w16cid:paraId="2C6F6B64" w16cid:durableId="6B6317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A20"/>
    <w:multiLevelType w:val="multilevel"/>
    <w:tmpl w:val="5CB28E8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48"/>
    <w:rsid w:val="000074F4"/>
    <w:rsid w:val="00026D88"/>
    <w:rsid w:val="0006026E"/>
    <w:rsid w:val="000B5BA6"/>
    <w:rsid w:val="000B6F30"/>
    <w:rsid w:val="000C33E4"/>
    <w:rsid w:val="000C6727"/>
    <w:rsid w:val="000D2840"/>
    <w:rsid w:val="000D2C5B"/>
    <w:rsid w:val="000D6CD2"/>
    <w:rsid w:val="000F0B82"/>
    <w:rsid w:val="0011454E"/>
    <w:rsid w:val="00126D5E"/>
    <w:rsid w:val="00132D60"/>
    <w:rsid w:val="00155506"/>
    <w:rsid w:val="00183FDA"/>
    <w:rsid w:val="001B1A18"/>
    <w:rsid w:val="0024720D"/>
    <w:rsid w:val="002570A8"/>
    <w:rsid w:val="002E40C8"/>
    <w:rsid w:val="002F5A1B"/>
    <w:rsid w:val="00312EFB"/>
    <w:rsid w:val="00321A57"/>
    <w:rsid w:val="00354BC0"/>
    <w:rsid w:val="0037716F"/>
    <w:rsid w:val="003A7A16"/>
    <w:rsid w:val="003B347F"/>
    <w:rsid w:val="003B5FE3"/>
    <w:rsid w:val="00415F24"/>
    <w:rsid w:val="00464121"/>
    <w:rsid w:val="004C54E1"/>
    <w:rsid w:val="004C6052"/>
    <w:rsid w:val="00532C06"/>
    <w:rsid w:val="00562D8D"/>
    <w:rsid w:val="00577C16"/>
    <w:rsid w:val="005F4A32"/>
    <w:rsid w:val="00617BFA"/>
    <w:rsid w:val="006352E1"/>
    <w:rsid w:val="00636EEA"/>
    <w:rsid w:val="00652531"/>
    <w:rsid w:val="00673E83"/>
    <w:rsid w:val="006B36C8"/>
    <w:rsid w:val="00703CD0"/>
    <w:rsid w:val="007333E3"/>
    <w:rsid w:val="00802B44"/>
    <w:rsid w:val="008B7F63"/>
    <w:rsid w:val="008D0D1A"/>
    <w:rsid w:val="008E262C"/>
    <w:rsid w:val="0097563E"/>
    <w:rsid w:val="00976E48"/>
    <w:rsid w:val="009D0448"/>
    <w:rsid w:val="009D44B6"/>
    <w:rsid w:val="00A04575"/>
    <w:rsid w:val="00A30438"/>
    <w:rsid w:val="00A90D4B"/>
    <w:rsid w:val="00B058D4"/>
    <w:rsid w:val="00BB64A5"/>
    <w:rsid w:val="00C0711A"/>
    <w:rsid w:val="00C07705"/>
    <w:rsid w:val="00C621B2"/>
    <w:rsid w:val="00C935C6"/>
    <w:rsid w:val="00D1629D"/>
    <w:rsid w:val="00D76D33"/>
    <w:rsid w:val="00E0175E"/>
    <w:rsid w:val="00E445E8"/>
    <w:rsid w:val="00E9633E"/>
    <w:rsid w:val="00EB6108"/>
    <w:rsid w:val="00EB783C"/>
    <w:rsid w:val="00ED7B24"/>
    <w:rsid w:val="00F30490"/>
    <w:rsid w:val="00F9189F"/>
    <w:rsid w:val="00FB66BD"/>
    <w:rsid w:val="00FC5C2A"/>
    <w:rsid w:val="00FE6D8C"/>
    <w:rsid w:val="1A42CD9F"/>
    <w:rsid w:val="1F186826"/>
    <w:rsid w:val="2035AF84"/>
    <w:rsid w:val="41645D06"/>
    <w:rsid w:val="48D42C91"/>
    <w:rsid w:val="74719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locked/>
    <w:rsid w:val="000D2C5B"/>
  </w:style>
  <w:style w:type="paragraph" w:styleId="Sinespaciado">
    <w:name w:val="No Spacing"/>
    <w:link w:val="SinespaciadoCar"/>
    <w:qFormat/>
    <w:rsid w:val="000D2C5B"/>
    <w:pPr>
      <w:spacing w:after="0" w:line="240" w:lineRule="auto"/>
    </w:pPr>
  </w:style>
  <w:style w:type="paragraph" w:styleId="NormalWeb">
    <w:name w:val="Normal (Web)"/>
    <w:basedOn w:val="Normal"/>
    <w:uiPriority w:val="99"/>
    <w:semiHidden/>
    <w:unhideWhenUsed/>
    <w:rsid w:val="004641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B66BD"/>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6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locked/>
    <w:rsid w:val="000D2C5B"/>
  </w:style>
  <w:style w:type="paragraph" w:styleId="Sinespaciado">
    <w:name w:val="No Spacing"/>
    <w:link w:val="SinespaciadoCar"/>
    <w:qFormat/>
    <w:rsid w:val="000D2C5B"/>
    <w:pPr>
      <w:spacing w:after="0" w:line="240" w:lineRule="auto"/>
    </w:pPr>
  </w:style>
  <w:style w:type="paragraph" w:styleId="NormalWeb">
    <w:name w:val="Normal (Web)"/>
    <w:basedOn w:val="Normal"/>
    <w:uiPriority w:val="99"/>
    <w:semiHidden/>
    <w:unhideWhenUsed/>
    <w:rsid w:val="0046412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B66BD"/>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6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163">
      <w:bodyDiv w:val="1"/>
      <w:marLeft w:val="0"/>
      <w:marRight w:val="0"/>
      <w:marTop w:val="0"/>
      <w:marBottom w:val="0"/>
      <w:divBdr>
        <w:top w:val="none" w:sz="0" w:space="0" w:color="auto"/>
        <w:left w:val="none" w:sz="0" w:space="0" w:color="auto"/>
        <w:bottom w:val="none" w:sz="0" w:space="0" w:color="auto"/>
        <w:right w:val="none" w:sz="0" w:space="0" w:color="auto"/>
      </w:divBdr>
    </w:div>
    <w:div w:id="471093811">
      <w:bodyDiv w:val="1"/>
      <w:marLeft w:val="0"/>
      <w:marRight w:val="0"/>
      <w:marTop w:val="0"/>
      <w:marBottom w:val="0"/>
      <w:divBdr>
        <w:top w:val="none" w:sz="0" w:space="0" w:color="auto"/>
        <w:left w:val="none" w:sz="0" w:space="0" w:color="auto"/>
        <w:bottom w:val="none" w:sz="0" w:space="0" w:color="auto"/>
        <w:right w:val="none" w:sz="0" w:space="0" w:color="auto"/>
      </w:divBdr>
    </w:div>
    <w:div w:id="1006664602">
      <w:bodyDiv w:val="1"/>
      <w:marLeft w:val="0"/>
      <w:marRight w:val="0"/>
      <w:marTop w:val="0"/>
      <w:marBottom w:val="0"/>
      <w:divBdr>
        <w:top w:val="none" w:sz="0" w:space="0" w:color="auto"/>
        <w:left w:val="none" w:sz="0" w:space="0" w:color="auto"/>
        <w:bottom w:val="none" w:sz="0" w:space="0" w:color="auto"/>
        <w:right w:val="none" w:sz="0" w:space="0" w:color="auto"/>
      </w:divBdr>
    </w:div>
    <w:div w:id="1175026445">
      <w:bodyDiv w:val="1"/>
      <w:marLeft w:val="0"/>
      <w:marRight w:val="0"/>
      <w:marTop w:val="0"/>
      <w:marBottom w:val="0"/>
      <w:divBdr>
        <w:top w:val="none" w:sz="0" w:space="0" w:color="auto"/>
        <w:left w:val="none" w:sz="0" w:space="0" w:color="auto"/>
        <w:bottom w:val="none" w:sz="0" w:space="0" w:color="auto"/>
        <w:right w:val="none" w:sz="0" w:space="0" w:color="auto"/>
      </w:divBdr>
    </w:div>
    <w:div w:id="1254893994">
      <w:bodyDiv w:val="1"/>
      <w:marLeft w:val="0"/>
      <w:marRight w:val="0"/>
      <w:marTop w:val="0"/>
      <w:marBottom w:val="0"/>
      <w:divBdr>
        <w:top w:val="none" w:sz="0" w:space="0" w:color="auto"/>
        <w:left w:val="none" w:sz="0" w:space="0" w:color="auto"/>
        <w:bottom w:val="none" w:sz="0" w:space="0" w:color="auto"/>
        <w:right w:val="none" w:sz="0" w:space="0" w:color="auto"/>
      </w:divBdr>
    </w:div>
    <w:div w:id="1270089572">
      <w:bodyDiv w:val="1"/>
      <w:marLeft w:val="0"/>
      <w:marRight w:val="0"/>
      <w:marTop w:val="0"/>
      <w:marBottom w:val="0"/>
      <w:divBdr>
        <w:top w:val="none" w:sz="0" w:space="0" w:color="auto"/>
        <w:left w:val="none" w:sz="0" w:space="0" w:color="auto"/>
        <w:bottom w:val="none" w:sz="0" w:space="0" w:color="auto"/>
        <w:right w:val="none" w:sz="0" w:space="0" w:color="auto"/>
      </w:divBdr>
    </w:div>
    <w:div w:id="1370570443">
      <w:bodyDiv w:val="1"/>
      <w:marLeft w:val="0"/>
      <w:marRight w:val="0"/>
      <w:marTop w:val="0"/>
      <w:marBottom w:val="0"/>
      <w:divBdr>
        <w:top w:val="none" w:sz="0" w:space="0" w:color="auto"/>
        <w:left w:val="none" w:sz="0" w:space="0" w:color="auto"/>
        <w:bottom w:val="none" w:sz="0" w:space="0" w:color="auto"/>
        <w:right w:val="none" w:sz="0" w:space="0" w:color="auto"/>
      </w:divBdr>
    </w:div>
    <w:div w:id="1769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5a88beee68de498d"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c80fa32fedf540c8" Type="http://schemas.microsoft.com/office/2018/08/relationships/commentsExtensible" Target="commentsExtensible.xml"/><Relationship Id="rId2" Type="http://schemas.openxmlformats.org/officeDocument/2006/relationships/customXml" Target="../customXml/item2.xml"/><Relationship Id="R48267dd7e4cb456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6eae82bd5f674886" Type="http://schemas.microsoft.com/office/2011/relationships/commentsExtended" Target="commentsExtended.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FE84-F1A6-4980-9D9A-67ED0356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81F1A-6326-4EAD-B82D-B50B428CA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A3087-A36E-4D26-9A65-F445AD7D1050}">
  <ds:schemaRefs>
    <ds:schemaRef ds:uri="http://schemas.microsoft.com/sharepoint/v3/contenttype/forms"/>
  </ds:schemaRefs>
</ds:datastoreItem>
</file>

<file path=customXml/itemProps4.xml><?xml version="1.0" encoding="utf-8"?>
<ds:datastoreItem xmlns:ds="http://schemas.openxmlformats.org/officeDocument/2006/customXml" ds:itemID="{79B7639B-8389-48A4-85DC-63613E31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4201</Words>
  <Characters>23108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7</cp:revision>
  <dcterms:created xsi:type="dcterms:W3CDTF">2020-08-18T21:13:00Z</dcterms:created>
  <dcterms:modified xsi:type="dcterms:W3CDTF">2020-10-07T17:14:00Z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