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85617" w14:textId="77777777" w:rsidR="007C6F58" w:rsidRPr="007C6F58" w:rsidRDefault="007C6F58" w:rsidP="007C6F58">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7C6F5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7C6F58">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6FDB61CE" w14:textId="77777777" w:rsidR="007C6F58" w:rsidRPr="007C6F58" w:rsidRDefault="007C6F58" w:rsidP="007C6F58">
      <w:pPr>
        <w:spacing w:line="240" w:lineRule="auto"/>
        <w:ind w:firstLine="0"/>
        <w:rPr>
          <w:rFonts w:ascii="Arial" w:eastAsia="Times New Roman" w:hAnsi="Arial" w:cs="Arial"/>
          <w:sz w:val="20"/>
          <w:szCs w:val="20"/>
          <w:lang w:val="es-419" w:eastAsia="es-ES"/>
        </w:rPr>
      </w:pPr>
    </w:p>
    <w:p w14:paraId="0735CB6D" w14:textId="77777777" w:rsidR="007C6F58" w:rsidRPr="007C6F58" w:rsidRDefault="007C6F58" w:rsidP="007C6F58">
      <w:pPr>
        <w:spacing w:line="240" w:lineRule="auto"/>
        <w:ind w:firstLine="0"/>
        <w:rPr>
          <w:rFonts w:ascii="Arial" w:eastAsia="Times New Roman" w:hAnsi="Arial" w:cs="Arial"/>
          <w:sz w:val="20"/>
          <w:szCs w:val="20"/>
          <w:lang w:val="es-419" w:eastAsia="es-ES"/>
        </w:rPr>
      </w:pPr>
      <w:r w:rsidRPr="007C6F58">
        <w:rPr>
          <w:rFonts w:ascii="Arial" w:eastAsia="Times New Roman" w:hAnsi="Arial" w:cs="Arial"/>
          <w:sz w:val="20"/>
          <w:szCs w:val="20"/>
          <w:lang w:val="es-419" w:eastAsia="es-ES"/>
        </w:rPr>
        <w:t xml:space="preserve">Providencia: </w:t>
      </w:r>
      <w:r w:rsidRPr="007C6F58">
        <w:rPr>
          <w:rFonts w:ascii="Arial" w:eastAsia="Times New Roman" w:hAnsi="Arial" w:cs="Arial"/>
          <w:sz w:val="20"/>
          <w:szCs w:val="20"/>
          <w:lang w:val="es-419" w:eastAsia="es-ES"/>
        </w:rPr>
        <w:tab/>
      </w:r>
      <w:r w:rsidRPr="007C6F58">
        <w:rPr>
          <w:rFonts w:ascii="Arial" w:eastAsia="Times New Roman" w:hAnsi="Arial" w:cs="Arial"/>
          <w:sz w:val="20"/>
          <w:szCs w:val="20"/>
          <w:lang w:val="es-419" w:eastAsia="es-ES"/>
        </w:rPr>
        <w:tab/>
        <w:t>Sentencia del 28 de septiembre de 2020</w:t>
      </w:r>
    </w:p>
    <w:p w14:paraId="35C9D6D6" w14:textId="77777777" w:rsidR="007C6F58" w:rsidRPr="007C6F58" w:rsidRDefault="007C6F58" w:rsidP="007C6F58">
      <w:pPr>
        <w:spacing w:line="240" w:lineRule="auto"/>
        <w:ind w:firstLine="0"/>
        <w:rPr>
          <w:rFonts w:ascii="Arial" w:eastAsia="Times New Roman" w:hAnsi="Arial" w:cs="Arial"/>
          <w:sz w:val="20"/>
          <w:szCs w:val="20"/>
          <w:lang w:val="es-419" w:eastAsia="es-ES"/>
        </w:rPr>
      </w:pPr>
      <w:r w:rsidRPr="007C6F58">
        <w:rPr>
          <w:rFonts w:ascii="Arial" w:eastAsia="Times New Roman" w:hAnsi="Arial" w:cs="Arial"/>
          <w:sz w:val="20"/>
          <w:szCs w:val="20"/>
          <w:lang w:val="es-419" w:eastAsia="es-ES"/>
        </w:rPr>
        <w:t xml:space="preserve">Radicación No.: </w:t>
      </w:r>
      <w:r w:rsidRPr="007C6F58">
        <w:rPr>
          <w:rFonts w:ascii="Arial" w:eastAsia="Times New Roman" w:hAnsi="Arial" w:cs="Arial"/>
          <w:sz w:val="20"/>
          <w:szCs w:val="20"/>
          <w:lang w:val="es-419" w:eastAsia="es-ES"/>
        </w:rPr>
        <w:tab/>
        <w:t>66001-31-05-005-2017-00105-01</w:t>
      </w:r>
    </w:p>
    <w:p w14:paraId="1B439919" w14:textId="77777777" w:rsidR="007C6F58" w:rsidRPr="007C6F58" w:rsidRDefault="007C6F58" w:rsidP="007C6F58">
      <w:pPr>
        <w:spacing w:line="240" w:lineRule="auto"/>
        <w:ind w:firstLine="0"/>
        <w:rPr>
          <w:rFonts w:ascii="Arial" w:eastAsia="Times New Roman" w:hAnsi="Arial" w:cs="Arial"/>
          <w:sz w:val="20"/>
          <w:szCs w:val="20"/>
          <w:lang w:val="es-419" w:eastAsia="es-ES"/>
        </w:rPr>
      </w:pPr>
      <w:r w:rsidRPr="007C6F58">
        <w:rPr>
          <w:rFonts w:ascii="Arial" w:eastAsia="Times New Roman" w:hAnsi="Arial" w:cs="Arial"/>
          <w:sz w:val="20"/>
          <w:szCs w:val="20"/>
          <w:lang w:val="es-419" w:eastAsia="es-ES"/>
        </w:rPr>
        <w:t xml:space="preserve">Proceso: </w:t>
      </w:r>
      <w:r w:rsidRPr="007C6F58">
        <w:rPr>
          <w:rFonts w:ascii="Arial" w:eastAsia="Times New Roman" w:hAnsi="Arial" w:cs="Arial"/>
          <w:sz w:val="20"/>
          <w:szCs w:val="20"/>
          <w:lang w:val="es-419" w:eastAsia="es-ES"/>
        </w:rPr>
        <w:tab/>
      </w:r>
      <w:r w:rsidRPr="007C6F58">
        <w:rPr>
          <w:rFonts w:ascii="Arial" w:eastAsia="Times New Roman" w:hAnsi="Arial" w:cs="Arial"/>
          <w:sz w:val="20"/>
          <w:szCs w:val="20"/>
          <w:lang w:val="es-419" w:eastAsia="es-ES"/>
        </w:rPr>
        <w:tab/>
        <w:t xml:space="preserve">Ordinario Laboral </w:t>
      </w:r>
    </w:p>
    <w:p w14:paraId="0B552742" w14:textId="67B111BC" w:rsidR="007C6F58" w:rsidRPr="007C6F58" w:rsidRDefault="007C6F58" w:rsidP="007C6F58">
      <w:pPr>
        <w:spacing w:line="240" w:lineRule="auto"/>
        <w:ind w:firstLine="0"/>
        <w:rPr>
          <w:rFonts w:ascii="Arial" w:eastAsia="Times New Roman" w:hAnsi="Arial" w:cs="Arial"/>
          <w:sz w:val="20"/>
          <w:szCs w:val="20"/>
          <w:lang w:val="es-419" w:eastAsia="es-ES"/>
        </w:rPr>
      </w:pPr>
      <w:r w:rsidRPr="007C6F58">
        <w:rPr>
          <w:rFonts w:ascii="Arial" w:eastAsia="Times New Roman" w:hAnsi="Arial" w:cs="Arial"/>
          <w:sz w:val="20"/>
          <w:szCs w:val="20"/>
          <w:lang w:val="es-419" w:eastAsia="es-ES"/>
        </w:rPr>
        <w:t xml:space="preserve">Demandante: </w:t>
      </w:r>
      <w:r w:rsidRPr="007C6F58">
        <w:rPr>
          <w:rFonts w:ascii="Arial" w:eastAsia="Times New Roman" w:hAnsi="Arial" w:cs="Arial"/>
          <w:sz w:val="20"/>
          <w:szCs w:val="20"/>
          <w:lang w:val="es-419" w:eastAsia="es-ES"/>
        </w:rPr>
        <w:tab/>
      </w:r>
      <w:r>
        <w:rPr>
          <w:rFonts w:ascii="Arial" w:eastAsia="Times New Roman" w:hAnsi="Arial" w:cs="Arial"/>
          <w:sz w:val="20"/>
          <w:szCs w:val="20"/>
          <w:lang w:val="es-419" w:eastAsia="es-ES"/>
        </w:rPr>
        <w:tab/>
        <w:t>Vilma Ofir Quintero Rendón</w:t>
      </w:r>
    </w:p>
    <w:p w14:paraId="5CCFB3EA" w14:textId="77777777" w:rsidR="007C6F58" w:rsidRPr="007C6F58" w:rsidRDefault="007C6F58" w:rsidP="007C6F58">
      <w:pPr>
        <w:spacing w:line="240" w:lineRule="auto"/>
        <w:ind w:firstLine="0"/>
        <w:rPr>
          <w:rFonts w:ascii="Arial" w:eastAsia="Times New Roman" w:hAnsi="Arial" w:cs="Arial"/>
          <w:sz w:val="20"/>
          <w:szCs w:val="20"/>
          <w:lang w:val="es-419" w:eastAsia="es-ES"/>
        </w:rPr>
      </w:pPr>
      <w:r w:rsidRPr="007C6F58">
        <w:rPr>
          <w:rFonts w:ascii="Arial" w:eastAsia="Times New Roman" w:hAnsi="Arial" w:cs="Arial"/>
          <w:sz w:val="20"/>
          <w:szCs w:val="20"/>
          <w:lang w:val="es-419" w:eastAsia="es-ES"/>
        </w:rPr>
        <w:t xml:space="preserve">Demandado: </w:t>
      </w:r>
      <w:r w:rsidRPr="007C6F58">
        <w:rPr>
          <w:rFonts w:ascii="Arial" w:eastAsia="Times New Roman" w:hAnsi="Arial" w:cs="Arial"/>
          <w:sz w:val="20"/>
          <w:szCs w:val="20"/>
          <w:lang w:val="es-419" w:eastAsia="es-ES"/>
        </w:rPr>
        <w:tab/>
      </w:r>
      <w:r w:rsidRPr="007C6F58">
        <w:rPr>
          <w:rFonts w:ascii="Arial" w:eastAsia="Times New Roman" w:hAnsi="Arial" w:cs="Arial"/>
          <w:sz w:val="20"/>
          <w:szCs w:val="20"/>
          <w:lang w:val="es-419" w:eastAsia="es-ES"/>
        </w:rPr>
        <w:tab/>
        <w:t>Porvenir S.A., Old Mutual S.A. y Colpensiones</w:t>
      </w:r>
    </w:p>
    <w:p w14:paraId="4E44178B" w14:textId="273606E7" w:rsidR="007C6F58" w:rsidRPr="007C6F58" w:rsidRDefault="007C6F58" w:rsidP="007C6F58">
      <w:pPr>
        <w:spacing w:line="240" w:lineRule="auto"/>
        <w:ind w:firstLine="0"/>
        <w:rPr>
          <w:rFonts w:ascii="Arial" w:eastAsia="Times New Roman" w:hAnsi="Arial" w:cs="Arial"/>
          <w:sz w:val="20"/>
          <w:szCs w:val="20"/>
          <w:lang w:val="es-419" w:eastAsia="es-ES"/>
        </w:rPr>
      </w:pPr>
      <w:r w:rsidRPr="007C6F58">
        <w:rPr>
          <w:rFonts w:ascii="Arial" w:eastAsia="Times New Roman" w:hAnsi="Arial" w:cs="Arial"/>
          <w:sz w:val="20"/>
          <w:szCs w:val="20"/>
          <w:lang w:val="es-419" w:eastAsia="es-ES"/>
        </w:rPr>
        <w:t xml:space="preserve">Juzgado: </w:t>
      </w:r>
      <w:r w:rsidRPr="007C6F58">
        <w:rPr>
          <w:rFonts w:ascii="Arial" w:eastAsia="Times New Roman" w:hAnsi="Arial" w:cs="Arial"/>
          <w:sz w:val="20"/>
          <w:szCs w:val="20"/>
          <w:lang w:val="es-419" w:eastAsia="es-ES"/>
        </w:rPr>
        <w:tab/>
      </w:r>
      <w:r w:rsidRPr="007C6F58">
        <w:rPr>
          <w:rFonts w:ascii="Arial" w:eastAsia="Times New Roman" w:hAnsi="Arial" w:cs="Arial"/>
          <w:sz w:val="20"/>
          <w:szCs w:val="20"/>
          <w:lang w:val="es-419" w:eastAsia="es-ES"/>
        </w:rPr>
        <w:tab/>
        <w:t>Cuarto Laboral del Circuito de Pereira</w:t>
      </w:r>
    </w:p>
    <w:p w14:paraId="25480524" w14:textId="77777777" w:rsidR="007C6F58" w:rsidRPr="007C6F58" w:rsidRDefault="007C6F58" w:rsidP="007C6F58">
      <w:pPr>
        <w:spacing w:line="240" w:lineRule="auto"/>
        <w:ind w:firstLine="0"/>
        <w:rPr>
          <w:rFonts w:ascii="Arial" w:eastAsia="Times New Roman" w:hAnsi="Arial" w:cs="Arial"/>
          <w:sz w:val="20"/>
          <w:szCs w:val="20"/>
          <w:lang w:val="es-419" w:eastAsia="es-ES"/>
        </w:rPr>
      </w:pPr>
    </w:p>
    <w:p w14:paraId="1B26B615" w14:textId="32D1C635" w:rsidR="003A2239" w:rsidRPr="003A2239" w:rsidRDefault="003A2239" w:rsidP="003A2239">
      <w:pPr>
        <w:spacing w:line="240" w:lineRule="auto"/>
        <w:ind w:firstLine="0"/>
        <w:rPr>
          <w:rFonts w:ascii="Arial" w:eastAsia="Times New Roman" w:hAnsi="Arial" w:cs="Arial"/>
          <w:b/>
          <w:bCs/>
          <w:iCs/>
          <w:sz w:val="20"/>
          <w:szCs w:val="20"/>
          <w:lang w:val="es-419" w:eastAsia="fr-FR"/>
        </w:rPr>
      </w:pPr>
      <w:r w:rsidRPr="003A2239">
        <w:rPr>
          <w:rFonts w:ascii="Arial" w:eastAsia="Times New Roman" w:hAnsi="Arial" w:cs="Arial"/>
          <w:b/>
          <w:bCs/>
          <w:iCs/>
          <w:sz w:val="20"/>
          <w:szCs w:val="20"/>
          <w:u w:val="single"/>
          <w:lang w:val="es-419" w:eastAsia="fr-FR"/>
        </w:rPr>
        <w:t>TEMAS:</w:t>
      </w:r>
      <w:r w:rsidRPr="003A2239">
        <w:rPr>
          <w:rFonts w:ascii="Arial" w:eastAsia="Times New Roman" w:hAnsi="Arial" w:cs="Arial"/>
          <w:b/>
          <w:bCs/>
          <w:iCs/>
          <w:sz w:val="20"/>
          <w:szCs w:val="20"/>
          <w:lang w:val="es-419" w:eastAsia="fr-FR"/>
        </w:rPr>
        <w:tab/>
      </w:r>
      <w:r w:rsidRPr="003A2239">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w:t>
      </w:r>
      <w:bookmarkStart w:id="0" w:name="_GoBack"/>
      <w:bookmarkEnd w:id="0"/>
      <w:r w:rsidRPr="003A2239">
        <w:rPr>
          <w:rFonts w:ascii="Arial" w:eastAsia="Times New Roman" w:hAnsi="Arial" w:cs="Arial"/>
          <w:b/>
          <w:sz w:val="20"/>
          <w:szCs w:val="20"/>
          <w:lang w:val="es-419" w:eastAsia="es-ES"/>
        </w:rPr>
        <w:t xml:space="preserve"> DEBER / VALOR PROBATORIO DEL FORMULARIO DE AFILIACIÓN / NO VALIDA POR SÍ SOLO EL TRASLADO.</w:t>
      </w:r>
    </w:p>
    <w:p w14:paraId="37241560" w14:textId="77777777" w:rsidR="003A2239" w:rsidRPr="003A2239" w:rsidRDefault="003A2239" w:rsidP="003A2239">
      <w:pPr>
        <w:spacing w:line="240" w:lineRule="auto"/>
        <w:ind w:firstLine="0"/>
        <w:rPr>
          <w:rFonts w:ascii="Arial" w:eastAsia="Times New Roman" w:hAnsi="Arial" w:cs="Arial"/>
          <w:sz w:val="20"/>
          <w:szCs w:val="20"/>
          <w:lang w:val="es-419" w:eastAsia="es-ES"/>
        </w:rPr>
      </w:pPr>
    </w:p>
    <w:p w14:paraId="7E54E43B" w14:textId="77777777" w:rsidR="003A2239" w:rsidRPr="003A2239" w:rsidRDefault="003A2239" w:rsidP="003A2239">
      <w:pPr>
        <w:spacing w:line="240" w:lineRule="auto"/>
        <w:ind w:firstLine="0"/>
        <w:rPr>
          <w:rFonts w:ascii="Arial" w:eastAsia="Times New Roman" w:hAnsi="Arial" w:cs="Arial"/>
          <w:sz w:val="20"/>
          <w:szCs w:val="20"/>
          <w:lang w:val="es-419" w:eastAsia="es-ES"/>
        </w:rPr>
      </w:pPr>
      <w:r w:rsidRPr="003A2239">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19C49BE7" w14:textId="77777777" w:rsidR="003A2239" w:rsidRPr="003A2239" w:rsidRDefault="003A2239" w:rsidP="003A2239">
      <w:pPr>
        <w:spacing w:line="240" w:lineRule="auto"/>
        <w:ind w:firstLine="0"/>
        <w:rPr>
          <w:rFonts w:ascii="Arial" w:eastAsia="Times New Roman" w:hAnsi="Arial" w:cs="Arial"/>
          <w:sz w:val="20"/>
          <w:szCs w:val="20"/>
          <w:lang w:val="es-419" w:eastAsia="es-ES"/>
        </w:rPr>
      </w:pPr>
    </w:p>
    <w:p w14:paraId="269DB91F" w14:textId="77777777" w:rsidR="003A2239" w:rsidRPr="003A2239" w:rsidRDefault="003A2239" w:rsidP="003A2239">
      <w:pPr>
        <w:spacing w:line="240" w:lineRule="auto"/>
        <w:ind w:firstLine="0"/>
        <w:rPr>
          <w:rFonts w:ascii="Arial" w:eastAsia="Times New Roman" w:hAnsi="Arial" w:cs="Arial"/>
          <w:sz w:val="20"/>
          <w:szCs w:val="20"/>
          <w:lang w:val="es-419" w:eastAsia="es-ES"/>
        </w:rPr>
      </w:pPr>
      <w:r w:rsidRPr="003A2239">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0BD3A9B0" w14:textId="77777777" w:rsidR="003A2239" w:rsidRPr="003A2239" w:rsidRDefault="003A2239" w:rsidP="003A2239">
      <w:pPr>
        <w:spacing w:line="240" w:lineRule="auto"/>
        <w:ind w:firstLine="0"/>
        <w:rPr>
          <w:rFonts w:ascii="Arial" w:eastAsia="Times New Roman" w:hAnsi="Arial" w:cs="Arial"/>
          <w:sz w:val="20"/>
          <w:szCs w:val="20"/>
          <w:lang w:val="es-419" w:eastAsia="es-ES"/>
        </w:rPr>
      </w:pPr>
    </w:p>
    <w:p w14:paraId="52218D18" w14:textId="77777777" w:rsidR="003A2239" w:rsidRPr="003A2239" w:rsidRDefault="003A2239" w:rsidP="003A2239">
      <w:pPr>
        <w:spacing w:line="240" w:lineRule="auto"/>
        <w:ind w:firstLine="0"/>
        <w:rPr>
          <w:rFonts w:ascii="Arial" w:eastAsia="Times New Roman" w:hAnsi="Arial" w:cs="Arial"/>
          <w:sz w:val="20"/>
          <w:szCs w:val="20"/>
          <w:lang w:val="es-419" w:eastAsia="es-ES"/>
        </w:rPr>
      </w:pPr>
      <w:r w:rsidRPr="003A2239">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w:t>
      </w:r>
    </w:p>
    <w:p w14:paraId="6C2EA87C" w14:textId="77777777" w:rsidR="003A2239" w:rsidRPr="003A2239" w:rsidRDefault="003A2239" w:rsidP="003A2239">
      <w:pPr>
        <w:spacing w:line="240" w:lineRule="auto"/>
        <w:ind w:firstLine="0"/>
        <w:rPr>
          <w:rFonts w:ascii="Arial" w:eastAsia="Times New Roman" w:hAnsi="Arial" w:cs="Arial"/>
          <w:sz w:val="20"/>
          <w:szCs w:val="20"/>
          <w:lang w:val="es-419" w:eastAsia="es-ES"/>
        </w:rPr>
      </w:pPr>
    </w:p>
    <w:p w14:paraId="550283EC" w14:textId="77777777" w:rsidR="003A2239" w:rsidRPr="003A2239" w:rsidRDefault="003A2239" w:rsidP="003A2239">
      <w:pPr>
        <w:spacing w:line="240" w:lineRule="auto"/>
        <w:ind w:firstLine="0"/>
        <w:rPr>
          <w:rFonts w:ascii="Arial" w:eastAsia="Times New Roman" w:hAnsi="Arial" w:cs="Arial"/>
          <w:sz w:val="20"/>
          <w:szCs w:val="20"/>
          <w:lang w:val="es-419" w:eastAsia="es-ES"/>
        </w:rPr>
      </w:pPr>
      <w:r w:rsidRPr="003A2239">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5C8BDDB5" w14:textId="77777777" w:rsidR="003A2239" w:rsidRPr="003A2239" w:rsidRDefault="003A2239" w:rsidP="003A2239">
      <w:pPr>
        <w:spacing w:line="240" w:lineRule="auto"/>
        <w:ind w:firstLine="0"/>
        <w:rPr>
          <w:rFonts w:ascii="Arial" w:eastAsia="Times New Roman" w:hAnsi="Arial" w:cs="Arial"/>
          <w:sz w:val="20"/>
          <w:szCs w:val="20"/>
          <w:lang w:val="es-419" w:eastAsia="es-ES"/>
        </w:rPr>
      </w:pPr>
    </w:p>
    <w:p w14:paraId="7CC554F2" w14:textId="77777777" w:rsidR="003A2239" w:rsidRPr="003A2239" w:rsidRDefault="003A2239" w:rsidP="003A2239">
      <w:pPr>
        <w:spacing w:line="240" w:lineRule="auto"/>
        <w:ind w:firstLine="0"/>
        <w:rPr>
          <w:rFonts w:ascii="Arial" w:eastAsia="Times New Roman" w:hAnsi="Arial" w:cs="Arial"/>
          <w:b/>
          <w:color w:val="FF0000"/>
          <w:sz w:val="20"/>
          <w:szCs w:val="20"/>
          <w:lang w:eastAsia="es-ES"/>
        </w:rPr>
      </w:pPr>
      <w:r w:rsidRPr="003A2239">
        <w:rPr>
          <w:rFonts w:ascii="Arial" w:eastAsia="Times New Roman" w:hAnsi="Arial" w:cs="Arial"/>
          <w:b/>
          <w:color w:val="FF0000"/>
          <w:sz w:val="20"/>
          <w:szCs w:val="20"/>
          <w:lang w:eastAsia="es-ES"/>
        </w:rPr>
        <w:t>ACLARACIÓN DE VOTO: DOCTOR JULIO CÉSAR SALAZAR MUÑOZ</w:t>
      </w:r>
    </w:p>
    <w:p w14:paraId="3958D335" w14:textId="77777777" w:rsidR="003A2239" w:rsidRPr="003A2239" w:rsidRDefault="003A2239" w:rsidP="003A2239">
      <w:pPr>
        <w:spacing w:line="240" w:lineRule="auto"/>
        <w:ind w:firstLine="0"/>
        <w:rPr>
          <w:rFonts w:ascii="Arial" w:eastAsia="Times New Roman" w:hAnsi="Arial" w:cs="Arial"/>
          <w:sz w:val="20"/>
          <w:szCs w:val="20"/>
          <w:lang w:eastAsia="es-ES"/>
        </w:rPr>
      </w:pPr>
    </w:p>
    <w:p w14:paraId="1FAB6582" w14:textId="77777777" w:rsidR="003A2239" w:rsidRPr="003A2239" w:rsidRDefault="003A2239" w:rsidP="003A2239">
      <w:pPr>
        <w:spacing w:line="240" w:lineRule="auto"/>
        <w:ind w:firstLine="0"/>
        <w:rPr>
          <w:rFonts w:ascii="Arial" w:eastAsia="Times New Roman" w:hAnsi="Arial" w:cs="Arial"/>
          <w:sz w:val="20"/>
          <w:szCs w:val="20"/>
          <w:lang w:eastAsia="es-ES"/>
        </w:rPr>
      </w:pPr>
      <w:r w:rsidRPr="003A2239">
        <w:rPr>
          <w:rFonts w:ascii="Arial" w:eastAsia="Times New Roman" w:hAnsi="Arial" w:cs="Arial"/>
          <w:sz w:val="20"/>
          <w:szCs w:val="20"/>
          <w:lang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3A2239">
        <w:rPr>
          <w:rFonts w:ascii="Arial" w:eastAsia="Times New Roman" w:hAnsi="Arial" w:cs="Arial"/>
          <w:sz w:val="20"/>
          <w:szCs w:val="20"/>
          <w:lang w:eastAsia="es-ES"/>
        </w:rPr>
        <w:t>RAIS</w:t>
      </w:r>
      <w:proofErr w:type="spellEnd"/>
      <w:r w:rsidRPr="003A2239">
        <w:rPr>
          <w:rFonts w:ascii="Arial" w:eastAsia="Times New Roman" w:hAnsi="Arial" w:cs="Arial"/>
          <w:sz w:val="20"/>
          <w:szCs w:val="20"/>
          <w:lang w:eastAsia="es-ES"/>
        </w:rPr>
        <w:t>, sin percatarse que, si en efecto hubo un engaño u omisión en la información para lograr el traslado por parte de la AFP privada, es ésta quien debe proceder al resarcimiento del eventual daño o perjuicio que con ello haya generado.</w:t>
      </w:r>
    </w:p>
    <w:p w14:paraId="0D61EA1F" w14:textId="77777777" w:rsidR="003A2239" w:rsidRPr="003A2239" w:rsidRDefault="003A2239" w:rsidP="003A2239">
      <w:pPr>
        <w:spacing w:line="240" w:lineRule="auto"/>
        <w:ind w:firstLine="0"/>
        <w:rPr>
          <w:rFonts w:ascii="Arial" w:eastAsia="Times New Roman" w:hAnsi="Arial" w:cs="Arial"/>
          <w:sz w:val="20"/>
          <w:szCs w:val="20"/>
          <w:lang w:eastAsia="es-ES"/>
        </w:rPr>
      </w:pPr>
    </w:p>
    <w:p w14:paraId="005F5C17" w14:textId="77777777" w:rsidR="003A2239" w:rsidRPr="003A2239" w:rsidRDefault="003A2239" w:rsidP="003A2239">
      <w:pPr>
        <w:spacing w:line="240" w:lineRule="auto"/>
        <w:ind w:firstLine="0"/>
        <w:rPr>
          <w:rFonts w:ascii="Arial" w:eastAsia="Times New Roman" w:hAnsi="Arial" w:cs="Arial"/>
          <w:sz w:val="20"/>
          <w:szCs w:val="20"/>
          <w:lang w:eastAsia="es-ES"/>
        </w:rPr>
      </w:pPr>
      <w:r w:rsidRPr="003A2239">
        <w:rPr>
          <w:rFonts w:ascii="Arial" w:eastAsia="Times New Roman" w:hAnsi="Arial" w:cs="Arial"/>
          <w:sz w:val="20"/>
          <w:szCs w:val="20"/>
          <w:lang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638BD973" w14:textId="77777777" w:rsidR="007C6F58" w:rsidRPr="007C6F58" w:rsidRDefault="007C6F58" w:rsidP="007C6F58">
      <w:pPr>
        <w:spacing w:line="240" w:lineRule="auto"/>
        <w:ind w:firstLine="0"/>
        <w:rPr>
          <w:rFonts w:ascii="Arial" w:eastAsia="Times New Roman" w:hAnsi="Arial" w:cs="Arial"/>
          <w:sz w:val="20"/>
          <w:szCs w:val="20"/>
          <w:lang w:eastAsia="es-ES"/>
        </w:rPr>
      </w:pPr>
    </w:p>
    <w:p w14:paraId="0721F782" w14:textId="77777777" w:rsidR="007C6F58" w:rsidRDefault="007C6F58" w:rsidP="007C6F58">
      <w:pPr>
        <w:spacing w:line="240" w:lineRule="auto"/>
        <w:ind w:firstLine="0"/>
        <w:rPr>
          <w:rFonts w:ascii="Arial" w:eastAsia="Times New Roman" w:hAnsi="Arial" w:cs="Arial"/>
          <w:sz w:val="20"/>
          <w:szCs w:val="20"/>
          <w:lang w:eastAsia="es-ES"/>
        </w:rPr>
      </w:pPr>
    </w:p>
    <w:p w14:paraId="655C9401" w14:textId="77777777" w:rsidR="003A2239" w:rsidRPr="007C6F58" w:rsidRDefault="003A2239" w:rsidP="007C6F58">
      <w:pPr>
        <w:spacing w:line="240" w:lineRule="auto"/>
        <w:ind w:firstLine="0"/>
        <w:rPr>
          <w:rFonts w:ascii="Arial" w:eastAsia="Times New Roman" w:hAnsi="Arial" w:cs="Arial"/>
          <w:sz w:val="20"/>
          <w:szCs w:val="20"/>
          <w:lang w:eastAsia="es-ES"/>
        </w:rPr>
      </w:pPr>
    </w:p>
    <w:p w14:paraId="7505DE6D" w14:textId="77777777" w:rsidR="00CF46A7" w:rsidRPr="007C6F58" w:rsidRDefault="00CF46A7" w:rsidP="007C6F58">
      <w:pPr>
        <w:pStyle w:val="Ttulo4"/>
        <w:widowControl w:val="0"/>
        <w:tabs>
          <w:tab w:val="clear" w:pos="0"/>
        </w:tabs>
        <w:spacing w:line="276" w:lineRule="auto"/>
        <w:rPr>
          <w:rFonts w:ascii="Tahoma" w:hAnsi="Tahoma" w:cs="Tahoma"/>
          <w:bCs/>
          <w:szCs w:val="24"/>
          <w:lang w:eastAsia="es-MX"/>
        </w:rPr>
      </w:pPr>
      <w:r w:rsidRPr="007C6F58">
        <w:rPr>
          <w:rFonts w:ascii="Tahoma" w:hAnsi="Tahoma" w:cs="Tahoma"/>
          <w:bCs/>
          <w:szCs w:val="24"/>
          <w:lang w:eastAsia="es-MX"/>
        </w:rPr>
        <w:lastRenderedPageBreak/>
        <w:t>TRIBUNAL SUPERIOR DEL DISTRITO JUDICIAL DE PEREIRA</w:t>
      </w:r>
    </w:p>
    <w:p w14:paraId="7D32F9C6" w14:textId="3563C13E" w:rsidR="00CF46A7" w:rsidRPr="007C6F58" w:rsidRDefault="00CF46A7" w:rsidP="007C6F58">
      <w:pPr>
        <w:pStyle w:val="Ttulo4"/>
        <w:widowControl w:val="0"/>
        <w:tabs>
          <w:tab w:val="clear" w:pos="0"/>
        </w:tabs>
        <w:spacing w:line="276" w:lineRule="auto"/>
        <w:rPr>
          <w:rFonts w:ascii="Tahoma" w:hAnsi="Tahoma" w:cs="Tahoma"/>
          <w:bCs/>
          <w:szCs w:val="24"/>
          <w:lang w:eastAsia="es-MX"/>
        </w:rPr>
      </w:pPr>
      <w:r w:rsidRPr="007C6F58">
        <w:rPr>
          <w:rFonts w:ascii="Tahoma" w:hAnsi="Tahoma" w:cs="Tahoma"/>
          <w:bCs/>
          <w:szCs w:val="24"/>
          <w:lang w:eastAsia="es-MX"/>
        </w:rPr>
        <w:t xml:space="preserve">SALA PRIMERA DE </w:t>
      </w:r>
      <w:r w:rsidR="007C6F58" w:rsidRPr="007C6F58">
        <w:rPr>
          <w:rFonts w:ascii="Tahoma" w:hAnsi="Tahoma" w:cs="Tahoma"/>
          <w:bCs/>
          <w:szCs w:val="24"/>
          <w:lang w:eastAsia="es-MX"/>
        </w:rPr>
        <w:t>DECISIÓN</w:t>
      </w:r>
      <w:r w:rsidRPr="007C6F58">
        <w:rPr>
          <w:rFonts w:ascii="Tahoma" w:hAnsi="Tahoma" w:cs="Tahoma"/>
          <w:bCs/>
          <w:szCs w:val="24"/>
          <w:lang w:eastAsia="es-MX"/>
        </w:rPr>
        <w:t xml:space="preserve"> LABORAL</w:t>
      </w:r>
    </w:p>
    <w:p w14:paraId="27A51CA3" w14:textId="77777777" w:rsidR="00CF46A7" w:rsidRPr="007C6F58" w:rsidRDefault="00CF46A7" w:rsidP="007C6F58">
      <w:pPr>
        <w:spacing w:line="276" w:lineRule="auto"/>
        <w:jc w:val="center"/>
        <w:rPr>
          <w:rFonts w:ascii="Tahoma" w:hAnsi="Tahoma" w:cs="Tahoma"/>
          <w:bCs/>
          <w:sz w:val="24"/>
          <w:szCs w:val="24"/>
        </w:rPr>
      </w:pPr>
    </w:p>
    <w:p w14:paraId="04486EDD" w14:textId="77777777" w:rsidR="00CF46A7" w:rsidRPr="007C6F58" w:rsidRDefault="00CF46A7" w:rsidP="007C6F58">
      <w:pPr>
        <w:spacing w:line="276" w:lineRule="auto"/>
        <w:ind w:firstLine="0"/>
        <w:jc w:val="center"/>
        <w:textAlignment w:val="baseline"/>
        <w:rPr>
          <w:rFonts w:ascii="Tahoma" w:eastAsia="Times New Roman" w:hAnsi="Tahoma" w:cs="Tahoma"/>
          <w:sz w:val="24"/>
          <w:szCs w:val="24"/>
          <w:lang w:val="es-CO" w:eastAsia="es-CO"/>
        </w:rPr>
      </w:pPr>
      <w:r w:rsidRPr="007C6F58">
        <w:rPr>
          <w:rFonts w:ascii="Tahoma" w:eastAsia="Times New Roman" w:hAnsi="Tahoma" w:cs="Tahoma"/>
          <w:sz w:val="24"/>
          <w:szCs w:val="24"/>
          <w:lang w:eastAsia="es-CO"/>
        </w:rPr>
        <w:t>Magistrada Ponente: </w:t>
      </w:r>
      <w:r w:rsidRPr="007C6F58">
        <w:rPr>
          <w:rFonts w:ascii="Tahoma" w:eastAsia="Times New Roman" w:hAnsi="Tahoma" w:cs="Tahoma"/>
          <w:b/>
          <w:bCs/>
          <w:sz w:val="24"/>
          <w:szCs w:val="24"/>
          <w:lang w:eastAsia="es-CO"/>
        </w:rPr>
        <w:t>Ana Lucía Caicedo Calderón</w:t>
      </w:r>
      <w:r w:rsidRPr="007C6F58">
        <w:rPr>
          <w:rFonts w:ascii="Tahoma" w:eastAsia="Times New Roman" w:hAnsi="Tahoma" w:cs="Tahoma"/>
          <w:sz w:val="24"/>
          <w:szCs w:val="24"/>
          <w:lang w:val="es-CO" w:eastAsia="es-CO"/>
        </w:rPr>
        <w:t> </w:t>
      </w:r>
    </w:p>
    <w:p w14:paraId="69D1B8FF" w14:textId="77777777" w:rsidR="00CF46A7" w:rsidRPr="007C6F58" w:rsidRDefault="00CF46A7" w:rsidP="007C6F58">
      <w:pPr>
        <w:spacing w:line="276" w:lineRule="auto"/>
        <w:ind w:firstLine="0"/>
        <w:jc w:val="center"/>
        <w:textAlignment w:val="baseline"/>
        <w:rPr>
          <w:rFonts w:ascii="Tahoma" w:eastAsia="Times New Roman" w:hAnsi="Tahoma" w:cs="Tahoma"/>
          <w:sz w:val="24"/>
          <w:szCs w:val="24"/>
          <w:lang w:val="es-CO" w:eastAsia="es-CO"/>
        </w:rPr>
      </w:pPr>
      <w:r w:rsidRPr="007C6F58">
        <w:rPr>
          <w:rFonts w:ascii="Tahoma" w:eastAsia="Times New Roman" w:hAnsi="Tahoma" w:cs="Tahoma"/>
          <w:sz w:val="24"/>
          <w:szCs w:val="24"/>
          <w:lang w:val="es-CO" w:eastAsia="es-CO"/>
        </w:rPr>
        <w:t> </w:t>
      </w:r>
    </w:p>
    <w:p w14:paraId="2DB30EFE" w14:textId="25D0A4C4" w:rsidR="00CF46A7" w:rsidRPr="007C6F58" w:rsidRDefault="00CF46A7" w:rsidP="007C6F58">
      <w:pPr>
        <w:spacing w:line="276" w:lineRule="auto"/>
        <w:ind w:firstLine="0"/>
        <w:jc w:val="center"/>
        <w:textAlignment w:val="baseline"/>
        <w:rPr>
          <w:rFonts w:ascii="Tahoma" w:eastAsia="Times New Roman" w:hAnsi="Tahoma" w:cs="Tahoma"/>
          <w:b/>
          <w:sz w:val="24"/>
          <w:szCs w:val="24"/>
          <w:lang w:val="es-CO" w:eastAsia="es-CO"/>
        </w:rPr>
      </w:pPr>
      <w:r w:rsidRPr="007C6F58">
        <w:rPr>
          <w:rFonts w:ascii="Tahoma" w:eastAsia="Times New Roman" w:hAnsi="Tahoma" w:cs="Tahoma"/>
          <w:b/>
          <w:sz w:val="24"/>
          <w:szCs w:val="24"/>
          <w:lang w:val="es-CO" w:eastAsia="es-CO"/>
        </w:rPr>
        <w:t>Pereira, Risaralda</w:t>
      </w:r>
      <w:proofErr w:type="gramStart"/>
      <w:r w:rsidRPr="007C6F58">
        <w:rPr>
          <w:rFonts w:ascii="Tahoma" w:eastAsia="Times New Roman" w:hAnsi="Tahoma" w:cs="Tahoma"/>
          <w:b/>
          <w:sz w:val="24"/>
          <w:szCs w:val="24"/>
          <w:lang w:val="es-CO" w:eastAsia="es-CO"/>
        </w:rPr>
        <w:t>, </w:t>
      </w:r>
      <w:proofErr w:type="gramEnd"/>
      <w:r w:rsidRPr="007C6F58">
        <w:rPr>
          <w:rFonts w:ascii="Tahoma" w:eastAsia="Times New Roman" w:hAnsi="Tahoma" w:cs="Tahoma"/>
          <w:b/>
          <w:sz w:val="24"/>
          <w:szCs w:val="24"/>
          <w:lang w:val="es-CO" w:eastAsia="es-CO"/>
        </w:rPr>
        <w:t>septiembre veinti</w:t>
      </w:r>
      <w:r w:rsidR="00A93078" w:rsidRPr="007C6F58">
        <w:rPr>
          <w:rFonts w:ascii="Tahoma" w:eastAsia="Times New Roman" w:hAnsi="Tahoma" w:cs="Tahoma"/>
          <w:b/>
          <w:sz w:val="24"/>
          <w:szCs w:val="24"/>
          <w:lang w:val="es-CO" w:eastAsia="es-CO"/>
        </w:rPr>
        <w:t>ocho</w:t>
      </w:r>
      <w:r w:rsidRPr="007C6F58">
        <w:rPr>
          <w:rFonts w:ascii="Tahoma" w:eastAsia="Times New Roman" w:hAnsi="Tahoma" w:cs="Tahoma"/>
          <w:b/>
          <w:sz w:val="24"/>
          <w:szCs w:val="24"/>
          <w:lang w:val="es-CO" w:eastAsia="es-CO"/>
        </w:rPr>
        <w:t xml:space="preserve"> (2</w:t>
      </w:r>
      <w:r w:rsidR="00A93078" w:rsidRPr="007C6F58">
        <w:rPr>
          <w:rFonts w:ascii="Tahoma" w:eastAsia="Times New Roman" w:hAnsi="Tahoma" w:cs="Tahoma"/>
          <w:b/>
          <w:sz w:val="24"/>
          <w:szCs w:val="24"/>
          <w:lang w:val="es-CO" w:eastAsia="es-CO"/>
        </w:rPr>
        <w:t>8</w:t>
      </w:r>
      <w:r w:rsidRPr="007C6F58">
        <w:rPr>
          <w:rFonts w:ascii="Tahoma" w:eastAsia="Times New Roman" w:hAnsi="Tahoma" w:cs="Tahoma"/>
          <w:b/>
          <w:sz w:val="24"/>
          <w:szCs w:val="24"/>
          <w:lang w:val="es-CO" w:eastAsia="es-CO"/>
        </w:rPr>
        <w:t>) de dos mil veinte (2020)  </w:t>
      </w:r>
    </w:p>
    <w:p w14:paraId="4952DF85" w14:textId="6CF4DA9A" w:rsidR="00CF46A7" w:rsidRPr="007C6F58" w:rsidRDefault="00CF46A7" w:rsidP="007C6F58">
      <w:pPr>
        <w:spacing w:line="276" w:lineRule="auto"/>
        <w:ind w:firstLine="0"/>
        <w:jc w:val="center"/>
        <w:textAlignment w:val="baseline"/>
        <w:rPr>
          <w:rFonts w:ascii="Tahoma" w:eastAsia="Times New Roman" w:hAnsi="Tahoma" w:cs="Tahoma"/>
          <w:sz w:val="24"/>
          <w:szCs w:val="24"/>
          <w:lang w:val="es-CO" w:eastAsia="es-CO"/>
        </w:rPr>
      </w:pPr>
      <w:r w:rsidRPr="007C6F58">
        <w:rPr>
          <w:rFonts w:ascii="Tahoma" w:eastAsia="Times New Roman" w:hAnsi="Tahoma" w:cs="Tahoma"/>
          <w:sz w:val="24"/>
          <w:szCs w:val="24"/>
          <w:lang w:val="es-CO" w:eastAsia="es-CO"/>
        </w:rPr>
        <w:t> Acta No. </w:t>
      </w:r>
      <w:r w:rsidR="26387721" w:rsidRPr="007C6F58">
        <w:rPr>
          <w:rFonts w:ascii="Tahoma" w:eastAsia="Times New Roman" w:hAnsi="Tahoma" w:cs="Tahoma"/>
          <w:sz w:val="24"/>
          <w:szCs w:val="24"/>
          <w:lang w:val="es-CO" w:eastAsia="es-CO"/>
        </w:rPr>
        <w:t>138</w:t>
      </w:r>
      <w:r w:rsidRPr="007C6F58">
        <w:rPr>
          <w:rFonts w:ascii="Tahoma" w:eastAsia="Times New Roman" w:hAnsi="Tahoma" w:cs="Tahoma"/>
          <w:sz w:val="24"/>
          <w:szCs w:val="24"/>
          <w:lang w:val="es-CO" w:eastAsia="es-CO"/>
        </w:rPr>
        <w:t xml:space="preserve"> del 24 de septiembre de 2020</w:t>
      </w:r>
    </w:p>
    <w:p w14:paraId="58374EB9" w14:textId="77777777" w:rsidR="00DF65ED" w:rsidRPr="007C6F58" w:rsidRDefault="00DF65ED" w:rsidP="007C6F58">
      <w:pPr>
        <w:spacing w:line="276" w:lineRule="auto"/>
        <w:ind w:firstLine="0"/>
        <w:jc w:val="center"/>
        <w:rPr>
          <w:rFonts w:ascii="Tahoma" w:hAnsi="Tahoma" w:cs="Tahoma"/>
          <w:b/>
          <w:sz w:val="24"/>
          <w:szCs w:val="24"/>
        </w:rPr>
      </w:pPr>
    </w:p>
    <w:p w14:paraId="5CD402AC" w14:textId="61A89D2D" w:rsidR="00DF65ED" w:rsidRPr="007C6F58" w:rsidRDefault="00CF46A7" w:rsidP="007C6F58">
      <w:pPr>
        <w:spacing w:line="276" w:lineRule="auto"/>
        <w:ind w:firstLine="708"/>
        <w:rPr>
          <w:rFonts w:ascii="Tahoma" w:hAnsi="Tahoma" w:cs="Tahoma"/>
          <w:sz w:val="24"/>
          <w:szCs w:val="24"/>
          <w:lang w:val="es-ES_tradnl"/>
        </w:rPr>
      </w:pPr>
      <w:r w:rsidRPr="007C6F58">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7C6F58">
        <w:rPr>
          <w:rFonts w:ascii="Tahoma" w:hAnsi="Tahoma" w:cs="Tahoma"/>
          <w:sz w:val="24"/>
          <w:szCs w:val="24"/>
        </w:rPr>
        <w:t xml:space="preserve"> </w:t>
      </w:r>
      <w:r w:rsidRPr="007C6F58">
        <w:rPr>
          <w:rFonts w:ascii="Tahoma" w:hAnsi="Tahoma" w:cs="Tahoma"/>
          <w:sz w:val="24"/>
          <w:szCs w:val="24"/>
          <w:lang w:val="es-ES_tradnl"/>
        </w:rPr>
        <w:t>se proferirán por escrito</w:t>
      </w:r>
      <w:r w:rsidRPr="007C6F58">
        <w:rPr>
          <w:rFonts w:ascii="Tahoma" w:hAnsi="Tahoma" w:cs="Tahoma"/>
          <w:sz w:val="24"/>
          <w:szCs w:val="24"/>
        </w:rPr>
        <w:t xml:space="preserve"> </w:t>
      </w:r>
      <w:r w:rsidRPr="007C6F58">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7C6F58">
        <w:rPr>
          <w:rFonts w:ascii="Tahoma" w:hAnsi="Tahoma" w:cs="Tahoma"/>
          <w:sz w:val="24"/>
          <w:szCs w:val="24"/>
        </w:rPr>
        <w:t xml:space="preserve">la Sala de Decisión Laboral No. 1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 </w:t>
      </w:r>
      <w:r w:rsidRPr="007C6F58">
        <w:rPr>
          <w:rFonts w:ascii="Tahoma" w:hAnsi="Tahoma" w:cs="Tahoma"/>
          <w:b/>
          <w:sz w:val="24"/>
          <w:szCs w:val="24"/>
        </w:rPr>
        <w:t xml:space="preserve">Vilma </w:t>
      </w:r>
      <w:proofErr w:type="spellStart"/>
      <w:r w:rsidRPr="007C6F58">
        <w:rPr>
          <w:rFonts w:ascii="Tahoma" w:hAnsi="Tahoma" w:cs="Tahoma"/>
          <w:b/>
          <w:sz w:val="24"/>
          <w:szCs w:val="24"/>
        </w:rPr>
        <w:t>Ofir</w:t>
      </w:r>
      <w:proofErr w:type="spellEnd"/>
      <w:r w:rsidRPr="007C6F58">
        <w:rPr>
          <w:rFonts w:ascii="Tahoma" w:hAnsi="Tahoma" w:cs="Tahoma"/>
          <w:b/>
          <w:sz w:val="24"/>
          <w:szCs w:val="24"/>
        </w:rPr>
        <w:t xml:space="preserve"> Quintero Rendón</w:t>
      </w:r>
      <w:r w:rsidRPr="007C6F58">
        <w:rPr>
          <w:rFonts w:ascii="Tahoma" w:hAnsi="Tahoma" w:cs="Tahoma"/>
          <w:sz w:val="24"/>
          <w:szCs w:val="24"/>
        </w:rPr>
        <w:t xml:space="preserve"> </w:t>
      </w:r>
      <w:r w:rsidR="00DF65ED" w:rsidRPr="007C6F58">
        <w:rPr>
          <w:rFonts w:ascii="Tahoma" w:hAnsi="Tahoma" w:cs="Tahoma"/>
          <w:sz w:val="24"/>
          <w:szCs w:val="24"/>
          <w:lang w:val="es-ES_tradnl"/>
        </w:rPr>
        <w:t>en contra de</w:t>
      </w:r>
      <w:r w:rsidR="00C655EF" w:rsidRPr="007C6F58">
        <w:rPr>
          <w:rFonts w:ascii="Tahoma" w:hAnsi="Tahoma" w:cs="Tahoma"/>
          <w:sz w:val="24"/>
          <w:szCs w:val="24"/>
          <w:lang w:val="es-ES_tradnl"/>
        </w:rPr>
        <w:t xml:space="preserve"> la</w:t>
      </w:r>
      <w:r w:rsidR="00DF65ED" w:rsidRPr="007C6F58">
        <w:rPr>
          <w:rFonts w:ascii="Tahoma" w:hAnsi="Tahoma" w:cs="Tahoma"/>
          <w:sz w:val="24"/>
          <w:szCs w:val="24"/>
          <w:lang w:val="es-ES_tradnl"/>
        </w:rPr>
        <w:t xml:space="preserve"> </w:t>
      </w:r>
      <w:r w:rsidR="00DF65ED" w:rsidRPr="007C6F58">
        <w:rPr>
          <w:rFonts w:ascii="Tahoma" w:hAnsi="Tahoma" w:cs="Tahoma"/>
          <w:b/>
          <w:sz w:val="24"/>
          <w:szCs w:val="24"/>
          <w:lang w:val="es-ES_tradnl"/>
        </w:rPr>
        <w:t xml:space="preserve">Administradora Colombiana de Pensiones </w:t>
      </w:r>
      <w:r w:rsidR="004E5419" w:rsidRPr="007C6F58">
        <w:rPr>
          <w:rFonts w:ascii="Tahoma" w:hAnsi="Tahoma" w:cs="Tahoma"/>
          <w:b/>
          <w:sz w:val="24"/>
          <w:szCs w:val="24"/>
          <w:lang w:val="es-ES_tradnl"/>
        </w:rPr>
        <w:t xml:space="preserve">- </w:t>
      </w:r>
      <w:r w:rsidR="00DF65ED" w:rsidRPr="007C6F58">
        <w:rPr>
          <w:rFonts w:ascii="Tahoma" w:hAnsi="Tahoma" w:cs="Tahoma"/>
          <w:b/>
          <w:sz w:val="24"/>
          <w:szCs w:val="24"/>
          <w:lang w:val="es-ES_tradnl"/>
        </w:rPr>
        <w:t>Colpensiones</w:t>
      </w:r>
      <w:r w:rsidR="00DF65ED" w:rsidRPr="007C6F58">
        <w:rPr>
          <w:rFonts w:ascii="Tahoma" w:hAnsi="Tahoma" w:cs="Tahoma"/>
          <w:sz w:val="24"/>
          <w:szCs w:val="24"/>
          <w:lang w:val="es-ES_tradnl"/>
        </w:rPr>
        <w:t xml:space="preserve"> y la</w:t>
      </w:r>
      <w:r w:rsidRPr="007C6F58">
        <w:rPr>
          <w:rFonts w:ascii="Tahoma" w:hAnsi="Tahoma" w:cs="Tahoma"/>
          <w:sz w:val="24"/>
          <w:szCs w:val="24"/>
          <w:lang w:val="es-ES_tradnl"/>
        </w:rPr>
        <w:t>s</w:t>
      </w:r>
      <w:r w:rsidR="00DF65ED" w:rsidRPr="007C6F58">
        <w:rPr>
          <w:rFonts w:ascii="Tahoma" w:hAnsi="Tahoma" w:cs="Tahoma"/>
          <w:sz w:val="24"/>
          <w:szCs w:val="24"/>
          <w:lang w:val="es-ES_tradnl"/>
        </w:rPr>
        <w:t xml:space="preserve"> </w:t>
      </w:r>
      <w:r w:rsidR="00DF65ED" w:rsidRPr="007C6F58">
        <w:rPr>
          <w:rFonts w:ascii="Tahoma" w:hAnsi="Tahoma" w:cs="Tahoma"/>
          <w:b/>
          <w:sz w:val="24"/>
          <w:szCs w:val="24"/>
          <w:lang w:val="es-ES_tradnl"/>
        </w:rPr>
        <w:t>Administradora</w:t>
      </w:r>
      <w:r w:rsidRPr="007C6F58">
        <w:rPr>
          <w:rFonts w:ascii="Tahoma" w:hAnsi="Tahoma" w:cs="Tahoma"/>
          <w:b/>
          <w:sz w:val="24"/>
          <w:szCs w:val="24"/>
          <w:lang w:val="es-ES_tradnl"/>
        </w:rPr>
        <w:t>s</w:t>
      </w:r>
      <w:r w:rsidR="00DF65ED" w:rsidRPr="007C6F58">
        <w:rPr>
          <w:rFonts w:ascii="Tahoma" w:hAnsi="Tahoma" w:cs="Tahoma"/>
          <w:b/>
          <w:sz w:val="24"/>
          <w:szCs w:val="24"/>
          <w:lang w:val="es-ES_tradnl"/>
        </w:rPr>
        <w:t xml:space="preserve"> de </w:t>
      </w:r>
      <w:r w:rsidR="00083B5A" w:rsidRPr="007C6F58">
        <w:rPr>
          <w:rFonts w:ascii="Tahoma" w:hAnsi="Tahoma" w:cs="Tahoma"/>
          <w:b/>
          <w:sz w:val="24"/>
          <w:szCs w:val="24"/>
          <w:lang w:val="es-ES_tradnl"/>
        </w:rPr>
        <w:t xml:space="preserve">Fondos </w:t>
      </w:r>
      <w:r w:rsidR="00DF65ED" w:rsidRPr="007C6F58">
        <w:rPr>
          <w:rFonts w:ascii="Tahoma" w:hAnsi="Tahoma" w:cs="Tahoma"/>
          <w:b/>
          <w:sz w:val="24"/>
          <w:szCs w:val="24"/>
          <w:lang w:val="es-ES_tradnl"/>
        </w:rPr>
        <w:t xml:space="preserve">de </w:t>
      </w:r>
      <w:r w:rsidR="00083B5A" w:rsidRPr="007C6F58">
        <w:rPr>
          <w:rFonts w:ascii="Tahoma" w:hAnsi="Tahoma" w:cs="Tahoma"/>
          <w:b/>
          <w:sz w:val="24"/>
          <w:szCs w:val="24"/>
          <w:lang w:val="es-ES_tradnl"/>
        </w:rPr>
        <w:t>Pensiones</w:t>
      </w:r>
      <w:r w:rsidR="00BC53F5" w:rsidRPr="007C6F58">
        <w:rPr>
          <w:rFonts w:ascii="Tahoma" w:hAnsi="Tahoma" w:cs="Tahoma"/>
          <w:b/>
          <w:sz w:val="24"/>
          <w:szCs w:val="24"/>
          <w:lang w:val="es-ES_tradnl"/>
        </w:rPr>
        <w:t xml:space="preserve"> </w:t>
      </w:r>
      <w:r w:rsidR="00EA710B" w:rsidRPr="007C6F58">
        <w:rPr>
          <w:rFonts w:ascii="Tahoma" w:hAnsi="Tahoma" w:cs="Tahoma"/>
          <w:b/>
          <w:sz w:val="24"/>
          <w:szCs w:val="24"/>
          <w:lang w:val="es-ES_tradnl"/>
        </w:rPr>
        <w:t>–</w:t>
      </w:r>
      <w:r w:rsidR="00083B5A" w:rsidRPr="007C6F58">
        <w:rPr>
          <w:rFonts w:ascii="Tahoma" w:hAnsi="Tahoma" w:cs="Tahoma"/>
          <w:sz w:val="24"/>
          <w:szCs w:val="24"/>
          <w:lang w:val="es-ES_tradnl"/>
        </w:rPr>
        <w:t xml:space="preserve"> </w:t>
      </w:r>
      <w:r w:rsidR="00294FF5" w:rsidRPr="007C6F58">
        <w:rPr>
          <w:rFonts w:ascii="Tahoma" w:hAnsi="Tahoma" w:cs="Tahoma"/>
          <w:b/>
          <w:bCs/>
          <w:sz w:val="24"/>
          <w:szCs w:val="24"/>
          <w:lang w:val="es-ES_tradnl"/>
        </w:rPr>
        <w:t>Porvenir</w:t>
      </w:r>
      <w:r w:rsidR="00294FF5" w:rsidRPr="007C6F58">
        <w:rPr>
          <w:rFonts w:ascii="Tahoma" w:hAnsi="Tahoma" w:cs="Tahoma"/>
          <w:sz w:val="24"/>
          <w:szCs w:val="24"/>
          <w:lang w:val="es-ES_tradnl"/>
        </w:rPr>
        <w:t xml:space="preserve"> </w:t>
      </w:r>
      <w:r w:rsidR="00DF65ED" w:rsidRPr="007C6F58">
        <w:rPr>
          <w:rFonts w:ascii="Tahoma" w:hAnsi="Tahoma" w:cs="Tahoma"/>
          <w:b/>
          <w:sz w:val="24"/>
          <w:szCs w:val="24"/>
          <w:lang w:val="es-ES_tradnl"/>
        </w:rPr>
        <w:t>S.A.</w:t>
      </w:r>
      <w:r w:rsidR="00EA710B" w:rsidRPr="007C6F58">
        <w:rPr>
          <w:rFonts w:ascii="Tahoma" w:hAnsi="Tahoma" w:cs="Tahoma"/>
          <w:sz w:val="24"/>
          <w:szCs w:val="24"/>
          <w:lang w:val="es-ES_tradnl"/>
        </w:rPr>
        <w:t xml:space="preserve"> </w:t>
      </w:r>
      <w:r w:rsidRPr="007C6F58">
        <w:rPr>
          <w:rFonts w:ascii="Tahoma" w:hAnsi="Tahoma" w:cs="Tahoma"/>
          <w:sz w:val="24"/>
          <w:szCs w:val="24"/>
          <w:lang w:val="es-ES_tradnl"/>
        </w:rPr>
        <w:t xml:space="preserve">y </w:t>
      </w:r>
      <w:r w:rsidRPr="007C6F58">
        <w:rPr>
          <w:rFonts w:ascii="Tahoma" w:hAnsi="Tahoma" w:cs="Tahoma"/>
          <w:b/>
          <w:sz w:val="24"/>
          <w:szCs w:val="24"/>
          <w:lang w:val="es-ES_tradnl"/>
        </w:rPr>
        <w:t>Old Mutual S.A.</w:t>
      </w:r>
    </w:p>
    <w:p w14:paraId="0AC30153" w14:textId="77777777" w:rsidR="00402957" w:rsidRPr="007C6F58" w:rsidRDefault="00402957" w:rsidP="007C6F58">
      <w:pPr>
        <w:spacing w:line="276" w:lineRule="auto"/>
        <w:ind w:firstLine="708"/>
        <w:rPr>
          <w:rFonts w:ascii="Tahoma" w:hAnsi="Tahoma" w:cs="Tahoma"/>
          <w:sz w:val="24"/>
          <w:szCs w:val="24"/>
          <w:lang w:val="es-ES_tradnl"/>
        </w:rPr>
      </w:pPr>
    </w:p>
    <w:p w14:paraId="07E55F69" w14:textId="77777777" w:rsidR="00604272" w:rsidRPr="007C6F58" w:rsidRDefault="00604272" w:rsidP="007C6F58">
      <w:pPr>
        <w:pStyle w:val="paragraph"/>
        <w:spacing w:before="0" w:beforeAutospacing="0" w:after="0" w:afterAutospacing="0" w:line="276" w:lineRule="auto"/>
        <w:ind w:firstLine="705"/>
        <w:jc w:val="center"/>
        <w:textAlignment w:val="baseline"/>
        <w:rPr>
          <w:rStyle w:val="normaltextrun"/>
          <w:rFonts w:ascii="Tahoma" w:hAnsi="Tahoma" w:cs="Tahoma"/>
          <w:b/>
          <w:color w:val="000000"/>
          <w:lang w:val="es-ES"/>
        </w:rPr>
      </w:pPr>
      <w:r w:rsidRPr="007C6F58">
        <w:rPr>
          <w:rStyle w:val="normaltextrun"/>
          <w:rFonts w:ascii="Tahoma" w:hAnsi="Tahoma" w:cs="Tahoma"/>
          <w:b/>
          <w:color w:val="000000"/>
          <w:lang w:val="es-ES"/>
        </w:rPr>
        <w:t>PUNTO A TRATAR</w:t>
      </w:r>
    </w:p>
    <w:p w14:paraId="0589F911" w14:textId="77777777" w:rsidR="00604272" w:rsidRPr="007C6F58" w:rsidRDefault="00604272" w:rsidP="007C6F58">
      <w:pPr>
        <w:pStyle w:val="paragraph"/>
        <w:spacing w:before="0" w:beforeAutospacing="0" w:after="0" w:afterAutospacing="0" w:line="276" w:lineRule="auto"/>
        <w:ind w:firstLine="705"/>
        <w:jc w:val="center"/>
        <w:textAlignment w:val="baseline"/>
        <w:rPr>
          <w:rStyle w:val="normaltextrun"/>
          <w:rFonts w:ascii="Tahoma" w:hAnsi="Tahoma" w:cs="Tahoma"/>
          <w:b/>
          <w:color w:val="000000"/>
          <w:lang w:val="es-ES"/>
        </w:rPr>
      </w:pPr>
    </w:p>
    <w:p w14:paraId="1924C450" w14:textId="001DF90D" w:rsidR="00604272" w:rsidRPr="007C6F58" w:rsidRDefault="00604272" w:rsidP="007C6F5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Style w:val="normaltextrun"/>
          <w:rFonts w:cs="Tahoma"/>
          <w:sz w:val="24"/>
          <w:szCs w:val="24"/>
          <w:lang w:val="es-CO"/>
        </w:rPr>
      </w:pPr>
      <w:r w:rsidRPr="007C6F58">
        <w:rPr>
          <w:rStyle w:val="normaltextrun"/>
          <w:rFonts w:cs="Tahoma"/>
          <w:sz w:val="24"/>
          <w:szCs w:val="24"/>
        </w:rPr>
        <w:t>Por medio de esta providencia procede la Sala a resolver </w:t>
      </w:r>
      <w:r w:rsidR="2B7ACD04" w:rsidRPr="007C6F58">
        <w:rPr>
          <w:rStyle w:val="normaltextrun"/>
          <w:rFonts w:cs="Tahoma"/>
          <w:sz w:val="24"/>
          <w:szCs w:val="24"/>
        </w:rPr>
        <w:t>e</w:t>
      </w:r>
      <w:r w:rsidRPr="007C6F58">
        <w:rPr>
          <w:rFonts w:cs="Tahoma"/>
          <w:sz w:val="24"/>
          <w:szCs w:val="24"/>
          <w:lang w:val="es-CO"/>
        </w:rPr>
        <w:t xml:space="preserve">l recurso de apelación interpuesto por </w:t>
      </w:r>
      <w:r w:rsidR="0054739A" w:rsidRPr="007C6F58">
        <w:rPr>
          <w:rFonts w:cs="Tahoma"/>
          <w:sz w:val="24"/>
          <w:szCs w:val="24"/>
          <w:lang w:val="es-CO"/>
        </w:rPr>
        <w:t>e</w:t>
      </w:r>
      <w:r w:rsidRPr="007C6F58">
        <w:rPr>
          <w:rFonts w:cs="Tahoma"/>
          <w:sz w:val="24"/>
          <w:szCs w:val="24"/>
          <w:lang w:val="es-CO"/>
        </w:rPr>
        <w:t xml:space="preserve">l apoderado de </w:t>
      </w:r>
      <w:r w:rsidR="0054739A" w:rsidRPr="007C6F58">
        <w:rPr>
          <w:rFonts w:cs="Tahoma"/>
          <w:sz w:val="24"/>
          <w:szCs w:val="24"/>
          <w:lang w:val="es-CO"/>
        </w:rPr>
        <w:t xml:space="preserve">Colpensiones </w:t>
      </w:r>
      <w:r w:rsidRPr="007C6F58">
        <w:rPr>
          <w:rFonts w:cs="Tahoma"/>
          <w:sz w:val="24"/>
          <w:szCs w:val="24"/>
          <w:lang w:val="es-CO"/>
        </w:rPr>
        <w:t xml:space="preserve">en contra de la sentencia proferida el </w:t>
      </w:r>
      <w:r w:rsidR="007A652E" w:rsidRPr="007C6F58">
        <w:rPr>
          <w:rFonts w:cs="Tahoma"/>
          <w:sz w:val="24"/>
          <w:szCs w:val="24"/>
          <w:lang w:val="es-CO"/>
        </w:rPr>
        <w:t>23</w:t>
      </w:r>
      <w:r w:rsidRPr="007C6F58">
        <w:rPr>
          <w:rFonts w:cs="Tahoma"/>
          <w:sz w:val="24"/>
          <w:szCs w:val="24"/>
          <w:lang w:val="es-CO"/>
        </w:rPr>
        <w:t xml:space="preserve"> de agosto de 2019, por el Juzgado </w:t>
      </w:r>
      <w:r w:rsidR="007A652E" w:rsidRPr="007C6F58">
        <w:rPr>
          <w:rFonts w:cs="Tahoma"/>
          <w:sz w:val="24"/>
          <w:szCs w:val="24"/>
          <w:lang w:val="es-CO"/>
        </w:rPr>
        <w:t xml:space="preserve">Quinto </w:t>
      </w:r>
      <w:r w:rsidRPr="007C6F58">
        <w:rPr>
          <w:rFonts w:cs="Tahoma"/>
          <w:sz w:val="24"/>
          <w:szCs w:val="24"/>
          <w:lang w:val="es-CO"/>
        </w:rPr>
        <w:t>Laboral del Circuito de Pereira.</w:t>
      </w:r>
      <w:r w:rsidRPr="007C6F58">
        <w:rPr>
          <w:rStyle w:val="normaltextrun"/>
          <w:rFonts w:cs="Tahoma"/>
          <w:sz w:val="24"/>
          <w:szCs w:val="24"/>
        </w:rPr>
        <w:t xml:space="preserve"> </w:t>
      </w:r>
      <w:r w:rsidR="27E1A154" w:rsidRPr="007C6F58">
        <w:rPr>
          <w:rStyle w:val="normaltextrun"/>
          <w:rFonts w:cs="Tahoma"/>
          <w:sz w:val="24"/>
          <w:szCs w:val="24"/>
        </w:rPr>
        <w:t xml:space="preserve">Asimismo se revisará la decisión de primer grado en virtud del grado jurisdiccional de consulta decretado a favor de la aludida entidad. </w:t>
      </w:r>
      <w:r w:rsidRPr="007C6F58">
        <w:rPr>
          <w:rStyle w:val="normaltextrun"/>
          <w:rFonts w:cs="Tahoma"/>
          <w:sz w:val="24"/>
          <w:szCs w:val="24"/>
        </w:rPr>
        <w:t xml:space="preserve">Para ello se tiene en cuenta lo siguiente: </w:t>
      </w:r>
    </w:p>
    <w:p w14:paraId="689F84EC" w14:textId="77777777" w:rsidR="00604272" w:rsidRPr="007C6F58" w:rsidRDefault="00604272" w:rsidP="007C6F5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152E0318" w14:textId="399C67A6" w:rsidR="00DF65ED" w:rsidRPr="007C6F58" w:rsidRDefault="00604272" w:rsidP="007C6F58">
      <w:pPr>
        <w:pStyle w:val="Prrafodelista"/>
        <w:numPr>
          <w:ilvl w:val="0"/>
          <w:numId w:val="4"/>
        </w:numPr>
        <w:spacing w:line="276" w:lineRule="auto"/>
        <w:jc w:val="center"/>
        <w:rPr>
          <w:rFonts w:ascii="Tahoma" w:hAnsi="Tahoma" w:cs="Tahoma"/>
          <w:lang w:val="es-CO"/>
        </w:rPr>
      </w:pPr>
      <w:r w:rsidRPr="007C6F58">
        <w:rPr>
          <w:rFonts w:ascii="Tahoma" w:hAnsi="Tahoma" w:cs="Tahoma"/>
          <w:b/>
          <w:lang w:val="es-CO"/>
        </w:rPr>
        <w:t>La demanda y su contestación</w:t>
      </w:r>
    </w:p>
    <w:p w14:paraId="40410FB7" w14:textId="77777777" w:rsidR="00D77FDE" w:rsidRPr="007C6F58" w:rsidRDefault="00D77FDE" w:rsidP="007C6F58">
      <w:pPr>
        <w:pStyle w:val="Prrafodelista"/>
        <w:spacing w:line="276" w:lineRule="auto"/>
        <w:ind w:left="1069"/>
        <w:rPr>
          <w:rFonts w:ascii="Tahoma" w:hAnsi="Tahoma" w:cs="Tahoma"/>
          <w:lang w:val="es-CO"/>
        </w:rPr>
      </w:pPr>
    </w:p>
    <w:p w14:paraId="2C00256F" w14:textId="46160848" w:rsidR="007A652E" w:rsidRPr="007C6F58" w:rsidRDefault="00D578A4" w:rsidP="007C6F58">
      <w:pPr>
        <w:spacing w:line="276" w:lineRule="auto"/>
        <w:rPr>
          <w:rFonts w:ascii="Tahoma" w:hAnsi="Tahoma" w:cs="Tahoma"/>
          <w:sz w:val="24"/>
          <w:szCs w:val="24"/>
          <w:lang w:val="es-CO"/>
        </w:rPr>
      </w:pPr>
      <w:r w:rsidRPr="007C6F58">
        <w:rPr>
          <w:rFonts w:ascii="Tahoma" w:hAnsi="Tahoma" w:cs="Tahoma"/>
          <w:sz w:val="24"/>
          <w:szCs w:val="24"/>
          <w:lang w:val="es-CO"/>
        </w:rPr>
        <w:t>Solicita l</w:t>
      </w:r>
      <w:r w:rsidR="00AB7B2F" w:rsidRPr="007C6F58">
        <w:rPr>
          <w:rFonts w:ascii="Tahoma" w:hAnsi="Tahoma" w:cs="Tahoma"/>
          <w:sz w:val="24"/>
          <w:szCs w:val="24"/>
          <w:lang w:val="es-CO"/>
        </w:rPr>
        <w:t>a</w:t>
      </w:r>
      <w:r w:rsidRPr="007C6F58">
        <w:rPr>
          <w:rFonts w:ascii="Tahoma" w:hAnsi="Tahoma" w:cs="Tahoma"/>
          <w:sz w:val="24"/>
          <w:szCs w:val="24"/>
          <w:lang w:val="es-CO"/>
        </w:rPr>
        <w:t xml:space="preserve"> demandante que se </w:t>
      </w:r>
      <w:r w:rsidR="00B52FE0" w:rsidRPr="007C6F58">
        <w:rPr>
          <w:rFonts w:ascii="Tahoma" w:hAnsi="Tahoma" w:cs="Tahoma"/>
          <w:sz w:val="24"/>
          <w:szCs w:val="24"/>
          <w:lang w:val="es-CO"/>
        </w:rPr>
        <w:t xml:space="preserve">declare la </w:t>
      </w:r>
      <w:r w:rsidR="00AB7B2F" w:rsidRPr="007C6F58">
        <w:rPr>
          <w:rFonts w:ascii="Tahoma" w:hAnsi="Tahoma" w:cs="Tahoma"/>
          <w:sz w:val="24"/>
          <w:szCs w:val="24"/>
          <w:lang w:val="es-CO"/>
        </w:rPr>
        <w:t xml:space="preserve">ineficacia del traslado efectuado al </w:t>
      </w:r>
      <w:proofErr w:type="spellStart"/>
      <w:r w:rsidR="00AB7B2F" w:rsidRPr="007C6F58">
        <w:rPr>
          <w:rFonts w:ascii="Tahoma" w:hAnsi="Tahoma" w:cs="Tahoma"/>
          <w:sz w:val="24"/>
          <w:szCs w:val="24"/>
          <w:lang w:val="es-CO"/>
        </w:rPr>
        <w:t>RAIS</w:t>
      </w:r>
      <w:proofErr w:type="spellEnd"/>
      <w:r w:rsidR="00AB7B2F" w:rsidRPr="007C6F58">
        <w:rPr>
          <w:rFonts w:ascii="Tahoma" w:hAnsi="Tahoma" w:cs="Tahoma"/>
          <w:sz w:val="24"/>
          <w:szCs w:val="24"/>
          <w:lang w:val="es-CO"/>
        </w:rPr>
        <w:t xml:space="preserve"> a través de la AFP Porvenir S.A. y, en consecuencia, se ordene a</w:t>
      </w:r>
      <w:r w:rsidR="007A652E" w:rsidRPr="007C6F58">
        <w:rPr>
          <w:rFonts w:ascii="Tahoma" w:hAnsi="Tahoma" w:cs="Tahoma"/>
          <w:sz w:val="24"/>
          <w:szCs w:val="24"/>
          <w:lang w:val="es-CO"/>
        </w:rPr>
        <w:t xml:space="preserve"> la AFP Old Mutual S.A. -fondo en el que actualmente se encuentra afiliada- que traslade a Colpensiones los saldos, cotizaciones</w:t>
      </w:r>
      <w:r w:rsidR="00964422" w:rsidRPr="007C6F58">
        <w:rPr>
          <w:rFonts w:ascii="Tahoma" w:hAnsi="Tahoma" w:cs="Tahoma"/>
          <w:sz w:val="24"/>
          <w:szCs w:val="24"/>
          <w:lang w:val="es-CO"/>
        </w:rPr>
        <w:t xml:space="preserve"> y</w:t>
      </w:r>
      <w:r w:rsidR="007A652E" w:rsidRPr="007C6F58">
        <w:rPr>
          <w:rFonts w:ascii="Tahoma" w:hAnsi="Tahoma" w:cs="Tahoma"/>
          <w:sz w:val="24"/>
          <w:szCs w:val="24"/>
          <w:lang w:val="es-CO"/>
        </w:rPr>
        <w:t xml:space="preserve"> bonos pensionales</w:t>
      </w:r>
      <w:r w:rsidR="00964422" w:rsidRPr="007C6F58">
        <w:rPr>
          <w:rFonts w:ascii="Tahoma" w:hAnsi="Tahoma" w:cs="Tahoma"/>
          <w:sz w:val="24"/>
          <w:szCs w:val="24"/>
          <w:lang w:val="es-CO"/>
        </w:rPr>
        <w:t xml:space="preserve"> existentes en su cuenta de ahorro individual</w:t>
      </w:r>
      <w:r w:rsidR="007A652E" w:rsidRPr="007C6F58">
        <w:rPr>
          <w:rFonts w:ascii="Tahoma" w:hAnsi="Tahoma" w:cs="Tahoma"/>
          <w:sz w:val="24"/>
          <w:szCs w:val="24"/>
          <w:lang w:val="es-CO"/>
        </w:rPr>
        <w:t xml:space="preserve">, </w:t>
      </w:r>
      <w:r w:rsidR="00964422" w:rsidRPr="007C6F58">
        <w:rPr>
          <w:rFonts w:ascii="Tahoma" w:hAnsi="Tahoma" w:cs="Tahoma"/>
          <w:sz w:val="24"/>
          <w:szCs w:val="24"/>
          <w:lang w:val="es-CO"/>
        </w:rPr>
        <w:t xml:space="preserve">así como las </w:t>
      </w:r>
      <w:r w:rsidR="007A652E" w:rsidRPr="007C6F58">
        <w:rPr>
          <w:rFonts w:ascii="Tahoma" w:hAnsi="Tahoma" w:cs="Tahoma"/>
          <w:sz w:val="24"/>
          <w:szCs w:val="24"/>
          <w:lang w:val="es-CO"/>
        </w:rPr>
        <w:t>sumas adicionales y sus respectivos frutos e intereses</w:t>
      </w:r>
      <w:r w:rsidR="00964422" w:rsidRPr="007C6F58">
        <w:rPr>
          <w:rFonts w:ascii="Tahoma" w:hAnsi="Tahoma" w:cs="Tahoma"/>
          <w:sz w:val="24"/>
          <w:szCs w:val="24"/>
          <w:lang w:val="es-CO"/>
        </w:rPr>
        <w:t xml:space="preserve"> </w:t>
      </w:r>
    </w:p>
    <w:p w14:paraId="1834AF35" w14:textId="77777777" w:rsidR="007A652E" w:rsidRPr="007C6F58" w:rsidRDefault="007A652E" w:rsidP="007C6F58">
      <w:pPr>
        <w:spacing w:line="276" w:lineRule="auto"/>
        <w:rPr>
          <w:rFonts w:ascii="Tahoma" w:hAnsi="Tahoma" w:cs="Tahoma"/>
          <w:sz w:val="24"/>
          <w:szCs w:val="24"/>
          <w:lang w:val="es-CO"/>
        </w:rPr>
      </w:pPr>
    </w:p>
    <w:p w14:paraId="440A00A4" w14:textId="56487B49" w:rsidR="00AB7B2F" w:rsidRPr="007C6F58" w:rsidRDefault="00AB7B2F" w:rsidP="007C6F58">
      <w:pPr>
        <w:spacing w:line="276" w:lineRule="auto"/>
        <w:rPr>
          <w:rFonts w:ascii="Tahoma" w:hAnsi="Tahoma" w:cs="Tahoma"/>
          <w:sz w:val="24"/>
          <w:szCs w:val="24"/>
          <w:lang w:val="es-CO"/>
        </w:rPr>
      </w:pPr>
      <w:r w:rsidRPr="007C6F58">
        <w:rPr>
          <w:rFonts w:ascii="Tahoma" w:hAnsi="Tahoma" w:cs="Tahoma"/>
          <w:sz w:val="24"/>
          <w:szCs w:val="24"/>
          <w:lang w:val="es-CO"/>
        </w:rPr>
        <w:t xml:space="preserve">Asimismo, procura que se ordene a Colpensiones que active la afiliación con la que contaba y que reciba el total del monto de la cuenta pensional </w:t>
      </w:r>
      <w:r w:rsidR="005C78CB" w:rsidRPr="007C6F58">
        <w:rPr>
          <w:rFonts w:ascii="Tahoma" w:hAnsi="Tahoma" w:cs="Tahoma"/>
          <w:sz w:val="24"/>
          <w:szCs w:val="24"/>
          <w:lang w:val="es-CO"/>
        </w:rPr>
        <w:t xml:space="preserve">proveniente de </w:t>
      </w:r>
      <w:r w:rsidR="00964422" w:rsidRPr="007C6F58">
        <w:rPr>
          <w:rFonts w:ascii="Tahoma" w:hAnsi="Tahoma" w:cs="Tahoma"/>
          <w:sz w:val="24"/>
          <w:szCs w:val="24"/>
          <w:lang w:val="es-CO"/>
        </w:rPr>
        <w:t xml:space="preserve">Old Mutual </w:t>
      </w:r>
      <w:r w:rsidR="005C78CB" w:rsidRPr="007C6F58">
        <w:rPr>
          <w:rFonts w:ascii="Tahoma" w:hAnsi="Tahoma" w:cs="Tahoma"/>
          <w:sz w:val="24"/>
          <w:szCs w:val="24"/>
          <w:lang w:val="es-CO"/>
        </w:rPr>
        <w:t>S.A.</w:t>
      </w:r>
    </w:p>
    <w:p w14:paraId="4EC768FF" w14:textId="77777777" w:rsidR="005C78CB" w:rsidRPr="007C6F58" w:rsidRDefault="005C78CB" w:rsidP="007C6F58">
      <w:pPr>
        <w:spacing w:line="276" w:lineRule="auto"/>
        <w:rPr>
          <w:rFonts w:ascii="Tahoma" w:hAnsi="Tahoma" w:cs="Tahoma"/>
          <w:sz w:val="24"/>
          <w:szCs w:val="24"/>
          <w:lang w:val="es-CO"/>
        </w:rPr>
      </w:pPr>
    </w:p>
    <w:p w14:paraId="5313DB2C" w14:textId="77777777" w:rsidR="005C78CB" w:rsidRPr="007C6F58" w:rsidRDefault="005C78CB" w:rsidP="007C6F58">
      <w:pPr>
        <w:spacing w:line="276" w:lineRule="auto"/>
        <w:rPr>
          <w:rFonts w:ascii="Tahoma" w:hAnsi="Tahoma" w:cs="Tahoma"/>
          <w:sz w:val="24"/>
          <w:szCs w:val="24"/>
          <w:lang w:val="es-CO"/>
        </w:rPr>
      </w:pPr>
      <w:r w:rsidRPr="007C6F58">
        <w:rPr>
          <w:rFonts w:ascii="Tahoma" w:hAnsi="Tahoma" w:cs="Tahoma"/>
          <w:sz w:val="24"/>
          <w:szCs w:val="24"/>
          <w:lang w:val="es-CO"/>
        </w:rPr>
        <w:t>Por último, pretende que se condene en costas a las demandadas.</w:t>
      </w:r>
    </w:p>
    <w:p w14:paraId="3BCC0D56" w14:textId="77777777" w:rsidR="00AB7B2F" w:rsidRPr="007C6F58" w:rsidRDefault="00AB7B2F" w:rsidP="007C6F58">
      <w:pPr>
        <w:spacing w:line="276" w:lineRule="auto"/>
        <w:rPr>
          <w:rFonts w:ascii="Tahoma" w:hAnsi="Tahoma" w:cs="Tahoma"/>
          <w:sz w:val="24"/>
          <w:szCs w:val="24"/>
          <w:lang w:val="es-CO"/>
        </w:rPr>
      </w:pPr>
    </w:p>
    <w:p w14:paraId="384AF8E2" w14:textId="41EE0257" w:rsidR="00964422" w:rsidRPr="007C6F58" w:rsidRDefault="00D578A4" w:rsidP="007C6F58">
      <w:pPr>
        <w:spacing w:line="276" w:lineRule="auto"/>
        <w:rPr>
          <w:rFonts w:ascii="Tahoma" w:hAnsi="Tahoma" w:cs="Tahoma"/>
          <w:sz w:val="24"/>
          <w:szCs w:val="24"/>
          <w:lang w:val="es-CO"/>
        </w:rPr>
      </w:pPr>
      <w:r w:rsidRPr="007C6F58">
        <w:rPr>
          <w:rFonts w:ascii="Tahoma" w:hAnsi="Tahoma" w:cs="Tahoma"/>
          <w:sz w:val="24"/>
          <w:szCs w:val="24"/>
          <w:lang w:val="es-CO"/>
        </w:rPr>
        <w:t>Para fundar tales pretensiones manifiesta que</w:t>
      </w:r>
      <w:r w:rsidR="00EF3A62" w:rsidRPr="007C6F58">
        <w:rPr>
          <w:rFonts w:ascii="Tahoma" w:hAnsi="Tahoma" w:cs="Tahoma"/>
          <w:sz w:val="24"/>
          <w:szCs w:val="24"/>
          <w:lang w:val="es-CO"/>
        </w:rPr>
        <w:t xml:space="preserve"> </w:t>
      </w:r>
      <w:r w:rsidR="006C0371" w:rsidRPr="007C6F58">
        <w:rPr>
          <w:rFonts w:ascii="Tahoma" w:hAnsi="Tahoma" w:cs="Tahoma"/>
          <w:sz w:val="24"/>
          <w:szCs w:val="24"/>
          <w:lang w:val="es-CO"/>
        </w:rPr>
        <w:t xml:space="preserve">nació el </w:t>
      </w:r>
      <w:r w:rsidR="00964422" w:rsidRPr="007C6F58">
        <w:rPr>
          <w:rFonts w:ascii="Tahoma" w:hAnsi="Tahoma" w:cs="Tahoma"/>
          <w:sz w:val="24"/>
          <w:szCs w:val="24"/>
          <w:lang w:val="es-CO"/>
        </w:rPr>
        <w:t>5</w:t>
      </w:r>
      <w:r w:rsidR="00471164" w:rsidRPr="007C6F58">
        <w:rPr>
          <w:rFonts w:ascii="Tahoma" w:hAnsi="Tahoma" w:cs="Tahoma"/>
          <w:sz w:val="24"/>
          <w:szCs w:val="24"/>
          <w:lang w:val="es-CO"/>
        </w:rPr>
        <w:t xml:space="preserve"> de octubre de 195</w:t>
      </w:r>
      <w:r w:rsidR="00964422" w:rsidRPr="007C6F58">
        <w:rPr>
          <w:rFonts w:ascii="Tahoma" w:hAnsi="Tahoma" w:cs="Tahoma"/>
          <w:sz w:val="24"/>
          <w:szCs w:val="24"/>
          <w:lang w:val="es-CO"/>
        </w:rPr>
        <w:t>9</w:t>
      </w:r>
      <w:r w:rsidR="006C0371" w:rsidRPr="007C6F58">
        <w:rPr>
          <w:rFonts w:ascii="Tahoma" w:hAnsi="Tahoma" w:cs="Tahoma"/>
          <w:sz w:val="24"/>
          <w:szCs w:val="24"/>
          <w:lang w:val="es-CO"/>
        </w:rPr>
        <w:t xml:space="preserve"> y </w:t>
      </w:r>
      <w:r w:rsidR="00471164" w:rsidRPr="007C6F58">
        <w:rPr>
          <w:rFonts w:ascii="Tahoma" w:hAnsi="Tahoma" w:cs="Tahoma"/>
          <w:sz w:val="24"/>
          <w:szCs w:val="24"/>
          <w:lang w:val="es-CO"/>
        </w:rPr>
        <w:t xml:space="preserve">realizó cotizaciones al régimen de prima media a través del </w:t>
      </w:r>
      <w:proofErr w:type="spellStart"/>
      <w:r w:rsidR="00471164" w:rsidRPr="007C6F58">
        <w:rPr>
          <w:rFonts w:ascii="Tahoma" w:hAnsi="Tahoma" w:cs="Tahoma"/>
          <w:sz w:val="24"/>
          <w:szCs w:val="24"/>
          <w:lang w:val="es-CO"/>
        </w:rPr>
        <w:t>I.S.S</w:t>
      </w:r>
      <w:proofErr w:type="spellEnd"/>
      <w:r w:rsidR="00471164" w:rsidRPr="007C6F58">
        <w:rPr>
          <w:rFonts w:ascii="Tahoma" w:hAnsi="Tahoma" w:cs="Tahoma"/>
          <w:sz w:val="24"/>
          <w:szCs w:val="24"/>
          <w:lang w:val="es-CO"/>
        </w:rPr>
        <w:t xml:space="preserve">. Agrega que el </w:t>
      </w:r>
      <w:r w:rsidR="00964422" w:rsidRPr="007C6F58">
        <w:rPr>
          <w:rFonts w:ascii="Tahoma" w:hAnsi="Tahoma" w:cs="Tahoma"/>
          <w:sz w:val="24"/>
          <w:szCs w:val="24"/>
          <w:lang w:val="es-CO"/>
        </w:rPr>
        <w:t>30</w:t>
      </w:r>
      <w:r w:rsidR="00471164" w:rsidRPr="007C6F58">
        <w:rPr>
          <w:rFonts w:ascii="Tahoma" w:hAnsi="Tahoma" w:cs="Tahoma"/>
          <w:sz w:val="24"/>
          <w:szCs w:val="24"/>
          <w:lang w:val="es-CO"/>
        </w:rPr>
        <w:t xml:space="preserve"> de </w:t>
      </w:r>
      <w:r w:rsidR="00964422" w:rsidRPr="007C6F58">
        <w:rPr>
          <w:rFonts w:ascii="Tahoma" w:hAnsi="Tahoma" w:cs="Tahoma"/>
          <w:sz w:val="24"/>
          <w:szCs w:val="24"/>
          <w:lang w:val="es-CO"/>
        </w:rPr>
        <w:t>abril de 1998</w:t>
      </w:r>
      <w:r w:rsidR="00471164" w:rsidRPr="007C6F58">
        <w:rPr>
          <w:rFonts w:ascii="Tahoma" w:hAnsi="Tahoma" w:cs="Tahoma"/>
          <w:sz w:val="24"/>
          <w:szCs w:val="24"/>
          <w:lang w:val="es-CO"/>
        </w:rPr>
        <w:t xml:space="preserve">, mediante engaño, se trasladó al </w:t>
      </w:r>
      <w:proofErr w:type="spellStart"/>
      <w:r w:rsidR="00471164" w:rsidRPr="007C6F58">
        <w:rPr>
          <w:rFonts w:ascii="Tahoma" w:hAnsi="Tahoma" w:cs="Tahoma"/>
          <w:sz w:val="24"/>
          <w:szCs w:val="24"/>
          <w:lang w:val="es-CO"/>
        </w:rPr>
        <w:t>RAIS</w:t>
      </w:r>
      <w:proofErr w:type="spellEnd"/>
      <w:r w:rsidR="00471164" w:rsidRPr="007C6F58">
        <w:rPr>
          <w:rFonts w:ascii="Tahoma" w:hAnsi="Tahoma" w:cs="Tahoma"/>
          <w:sz w:val="24"/>
          <w:szCs w:val="24"/>
          <w:lang w:val="es-CO"/>
        </w:rPr>
        <w:t xml:space="preserve"> por intermedio de la AFP </w:t>
      </w:r>
      <w:r w:rsidR="00964422" w:rsidRPr="007C6F58">
        <w:rPr>
          <w:rFonts w:ascii="Tahoma" w:hAnsi="Tahoma" w:cs="Tahoma"/>
          <w:sz w:val="24"/>
          <w:szCs w:val="24"/>
          <w:lang w:val="es-CO"/>
        </w:rPr>
        <w:lastRenderedPageBreak/>
        <w:t>Porvenir S.A.</w:t>
      </w:r>
      <w:r w:rsidR="00471164" w:rsidRPr="007C6F58">
        <w:rPr>
          <w:rFonts w:ascii="Tahoma" w:hAnsi="Tahoma" w:cs="Tahoma"/>
          <w:sz w:val="24"/>
          <w:szCs w:val="24"/>
          <w:lang w:val="es-CO"/>
        </w:rPr>
        <w:t>, entidad que</w:t>
      </w:r>
      <w:r w:rsidR="00964422" w:rsidRPr="007C6F58">
        <w:rPr>
          <w:rFonts w:ascii="Tahoma" w:hAnsi="Tahoma" w:cs="Tahoma"/>
          <w:sz w:val="24"/>
          <w:szCs w:val="24"/>
          <w:lang w:val="es-CO"/>
        </w:rPr>
        <w:t xml:space="preserve"> omitió proporcionarle información relacionada con las consecuencias de la desvinculación del Régimen de Prima Media, así como con las ventajas y desventajas de dicho trámite, y que tampoco le informó la diferencia del monto de la pensión que percibiría en cada uno de los regímenes.</w:t>
      </w:r>
    </w:p>
    <w:p w14:paraId="62DC90DB" w14:textId="42AE05D0" w:rsidR="00964422" w:rsidRPr="007C6F58" w:rsidRDefault="00964422" w:rsidP="007C6F58">
      <w:pPr>
        <w:spacing w:line="276" w:lineRule="auto"/>
        <w:rPr>
          <w:rFonts w:ascii="Tahoma" w:hAnsi="Tahoma" w:cs="Tahoma"/>
          <w:sz w:val="24"/>
          <w:szCs w:val="24"/>
          <w:lang w:val="es-CO"/>
        </w:rPr>
      </w:pPr>
    </w:p>
    <w:p w14:paraId="2921D7C0" w14:textId="1D456100" w:rsidR="00964422" w:rsidRPr="007C6F58" w:rsidRDefault="00964422" w:rsidP="007C6F58">
      <w:pPr>
        <w:spacing w:line="276" w:lineRule="auto"/>
        <w:rPr>
          <w:rFonts w:ascii="Tahoma" w:hAnsi="Tahoma" w:cs="Tahoma"/>
          <w:sz w:val="24"/>
          <w:szCs w:val="24"/>
          <w:lang w:val="es-CO"/>
        </w:rPr>
      </w:pPr>
      <w:r w:rsidRPr="007C6F58">
        <w:rPr>
          <w:rFonts w:ascii="Tahoma" w:hAnsi="Tahoma" w:cs="Tahoma"/>
          <w:sz w:val="24"/>
          <w:szCs w:val="24"/>
          <w:lang w:val="es-CO"/>
        </w:rPr>
        <w:t xml:space="preserve">Sostiene que el 15 de julio de 2015 solicitó su afiliación a la AFP Old Mutual </w:t>
      </w:r>
      <w:r w:rsidR="0030282F" w:rsidRPr="007C6F58">
        <w:rPr>
          <w:rFonts w:ascii="Tahoma" w:hAnsi="Tahoma" w:cs="Tahoma"/>
          <w:sz w:val="24"/>
          <w:szCs w:val="24"/>
          <w:lang w:val="es-CO"/>
        </w:rPr>
        <w:t>S.A., la cual se hizo efectiva a partir del mismo día.</w:t>
      </w:r>
    </w:p>
    <w:p w14:paraId="7BC43F30" w14:textId="77777777" w:rsidR="00964422" w:rsidRPr="007C6F58" w:rsidRDefault="00964422" w:rsidP="007C6F58">
      <w:pPr>
        <w:spacing w:line="276" w:lineRule="auto"/>
        <w:rPr>
          <w:rFonts w:ascii="Tahoma" w:hAnsi="Tahoma" w:cs="Tahoma"/>
          <w:sz w:val="24"/>
          <w:szCs w:val="24"/>
          <w:lang w:val="es-CO"/>
        </w:rPr>
      </w:pPr>
    </w:p>
    <w:p w14:paraId="68F83AD8" w14:textId="3FC481E7" w:rsidR="0030282F" w:rsidRPr="007C6F58" w:rsidRDefault="0030282F" w:rsidP="007C6F58">
      <w:pPr>
        <w:spacing w:line="276" w:lineRule="auto"/>
        <w:rPr>
          <w:rFonts w:ascii="Tahoma" w:hAnsi="Tahoma" w:cs="Tahoma"/>
          <w:sz w:val="24"/>
          <w:szCs w:val="24"/>
          <w:lang w:val="es-CO"/>
        </w:rPr>
      </w:pPr>
      <w:r w:rsidRPr="007C6F58">
        <w:rPr>
          <w:rFonts w:ascii="Tahoma" w:hAnsi="Tahoma" w:cs="Tahoma"/>
          <w:sz w:val="24"/>
          <w:szCs w:val="24"/>
          <w:lang w:val="es-CO"/>
        </w:rPr>
        <w:t>Refiere que 18 de enero de 2017 solicitó ante Porvenir copia de los documentos en los que constara la afiliación a dicho fondo, así como copia de la información que le fue brindada para el cambio del régimen; frente a lo cual se le allegó copia de su afiliación, informándole que la información se brinda de manera verbal y por lo tanto no existe un documento físico que la soporte.</w:t>
      </w:r>
    </w:p>
    <w:p w14:paraId="15F67266" w14:textId="4EE39A4E" w:rsidR="0030282F" w:rsidRPr="007C6F58" w:rsidRDefault="0030282F" w:rsidP="007C6F58">
      <w:pPr>
        <w:spacing w:line="276" w:lineRule="auto"/>
        <w:rPr>
          <w:rFonts w:ascii="Tahoma" w:hAnsi="Tahoma" w:cs="Tahoma"/>
          <w:sz w:val="24"/>
          <w:szCs w:val="24"/>
          <w:lang w:val="es-CO"/>
        </w:rPr>
      </w:pPr>
    </w:p>
    <w:p w14:paraId="0CA394D4" w14:textId="43E3C235" w:rsidR="0030282F" w:rsidRPr="007C6F58" w:rsidRDefault="0030282F" w:rsidP="007C6F58">
      <w:pPr>
        <w:spacing w:line="276" w:lineRule="auto"/>
        <w:rPr>
          <w:rFonts w:ascii="Tahoma" w:hAnsi="Tahoma" w:cs="Tahoma"/>
          <w:sz w:val="24"/>
          <w:szCs w:val="24"/>
          <w:lang w:val="es-CO"/>
        </w:rPr>
      </w:pPr>
      <w:r w:rsidRPr="007C6F58">
        <w:rPr>
          <w:rFonts w:ascii="Tahoma" w:hAnsi="Tahoma" w:cs="Tahoma"/>
          <w:sz w:val="24"/>
          <w:szCs w:val="24"/>
          <w:lang w:val="es-CO"/>
        </w:rPr>
        <w:t xml:space="preserve">Añade que Old Mutual mediante escrito del 13 de febrero de 2017 expuso que era ajena al trámite de traslado que efectuó por primera vez al </w:t>
      </w:r>
      <w:proofErr w:type="spellStart"/>
      <w:r w:rsidRPr="007C6F58">
        <w:rPr>
          <w:rFonts w:ascii="Tahoma" w:hAnsi="Tahoma" w:cs="Tahoma"/>
          <w:sz w:val="24"/>
          <w:szCs w:val="24"/>
          <w:lang w:val="es-CO"/>
        </w:rPr>
        <w:t>RAIS</w:t>
      </w:r>
      <w:proofErr w:type="spellEnd"/>
    </w:p>
    <w:p w14:paraId="680625C3" w14:textId="77777777" w:rsidR="0030282F" w:rsidRPr="007C6F58" w:rsidRDefault="0030282F" w:rsidP="007C6F58">
      <w:pPr>
        <w:spacing w:line="276" w:lineRule="auto"/>
        <w:rPr>
          <w:rFonts w:ascii="Tahoma" w:hAnsi="Tahoma" w:cs="Tahoma"/>
          <w:sz w:val="24"/>
          <w:szCs w:val="24"/>
          <w:lang w:val="es-CO"/>
        </w:rPr>
      </w:pPr>
    </w:p>
    <w:p w14:paraId="654776C7" w14:textId="7AEA1576" w:rsidR="0030282F" w:rsidRPr="007C6F58" w:rsidRDefault="0030282F" w:rsidP="007C6F58">
      <w:pPr>
        <w:spacing w:line="276" w:lineRule="auto"/>
        <w:rPr>
          <w:rFonts w:ascii="Tahoma" w:hAnsi="Tahoma" w:cs="Tahoma"/>
          <w:sz w:val="24"/>
          <w:szCs w:val="24"/>
          <w:lang w:val="es-CO"/>
        </w:rPr>
      </w:pPr>
      <w:r w:rsidRPr="007C6F58">
        <w:rPr>
          <w:rFonts w:ascii="Tahoma" w:hAnsi="Tahoma" w:cs="Tahoma"/>
          <w:sz w:val="24"/>
          <w:szCs w:val="24"/>
          <w:lang w:val="es-CO"/>
        </w:rPr>
        <w:t>Por último, narra que el 19 de enero de 2017 solicitó el traslado de régimen ante Colpensiones, el cual fue rechazado por esa entidad bajo el argumento de que se encontraba a diez años o menos del requisito de tiempo para pensionarse</w:t>
      </w:r>
    </w:p>
    <w:p w14:paraId="09286DFB" w14:textId="6F0FE8C2" w:rsidR="0030282F" w:rsidRPr="007C6F58" w:rsidRDefault="0030282F" w:rsidP="007C6F58">
      <w:pPr>
        <w:spacing w:line="276" w:lineRule="auto"/>
        <w:rPr>
          <w:rFonts w:ascii="Tahoma" w:hAnsi="Tahoma" w:cs="Tahoma"/>
          <w:sz w:val="24"/>
          <w:szCs w:val="24"/>
          <w:lang w:val="es-CO"/>
        </w:rPr>
      </w:pPr>
    </w:p>
    <w:p w14:paraId="233DD0A6" w14:textId="2AC409C1" w:rsidR="00743333" w:rsidRPr="007C6F58" w:rsidRDefault="00D578A4" w:rsidP="007C6F58">
      <w:pPr>
        <w:spacing w:line="276" w:lineRule="auto"/>
        <w:ind w:firstLine="0"/>
        <w:rPr>
          <w:rFonts w:ascii="Tahoma" w:hAnsi="Tahoma" w:cs="Tahoma"/>
          <w:bCs/>
          <w:i/>
          <w:iCs/>
          <w:sz w:val="24"/>
          <w:szCs w:val="24"/>
          <w:lang w:val="es-CO"/>
        </w:rPr>
      </w:pPr>
      <w:r w:rsidRPr="007C6F58">
        <w:rPr>
          <w:rFonts w:ascii="Tahoma" w:hAnsi="Tahoma" w:cs="Tahoma"/>
          <w:sz w:val="24"/>
          <w:szCs w:val="24"/>
          <w:lang w:val="es-CO"/>
        </w:rPr>
        <w:tab/>
        <w:t xml:space="preserve">En </w:t>
      </w:r>
      <w:r w:rsidR="0072336E" w:rsidRPr="007C6F58">
        <w:rPr>
          <w:rFonts w:ascii="Tahoma" w:hAnsi="Tahoma" w:cs="Tahoma"/>
          <w:sz w:val="24"/>
          <w:szCs w:val="24"/>
          <w:lang w:val="es-CO"/>
        </w:rPr>
        <w:t>respuesta a la demanda,</w:t>
      </w:r>
      <w:r w:rsidR="00F167A4" w:rsidRPr="007C6F58">
        <w:rPr>
          <w:rFonts w:ascii="Tahoma" w:hAnsi="Tahoma" w:cs="Tahoma"/>
          <w:sz w:val="24"/>
          <w:szCs w:val="24"/>
          <w:lang w:val="es-CO"/>
        </w:rPr>
        <w:t xml:space="preserve"> </w:t>
      </w:r>
      <w:r w:rsidR="002E33E4" w:rsidRPr="007C6F58">
        <w:rPr>
          <w:rFonts w:ascii="Tahoma" w:hAnsi="Tahoma" w:cs="Tahoma"/>
          <w:b/>
          <w:sz w:val="24"/>
          <w:szCs w:val="24"/>
          <w:lang w:val="es-CO"/>
        </w:rPr>
        <w:t>Colpensiones</w:t>
      </w:r>
      <w:r w:rsidR="00E6097B" w:rsidRPr="007C6F58">
        <w:rPr>
          <w:rFonts w:ascii="Tahoma" w:hAnsi="Tahoma" w:cs="Tahoma"/>
          <w:b/>
          <w:sz w:val="24"/>
          <w:szCs w:val="24"/>
          <w:lang w:val="es-CO"/>
        </w:rPr>
        <w:t xml:space="preserve"> </w:t>
      </w:r>
      <w:r w:rsidR="00E6097B" w:rsidRPr="007C6F58">
        <w:rPr>
          <w:rFonts w:ascii="Tahoma" w:hAnsi="Tahoma" w:cs="Tahoma"/>
          <w:bCs/>
          <w:sz w:val="24"/>
          <w:szCs w:val="24"/>
          <w:lang w:val="es-CO"/>
        </w:rPr>
        <w:t>s</w:t>
      </w:r>
      <w:r w:rsidR="00475875" w:rsidRPr="007C6F58">
        <w:rPr>
          <w:rFonts w:ascii="Tahoma" w:hAnsi="Tahoma" w:cs="Tahoma"/>
          <w:bCs/>
          <w:sz w:val="24"/>
          <w:szCs w:val="24"/>
          <w:lang w:val="es-CO"/>
        </w:rPr>
        <w:t>e opuso a la prosperidad de la</w:t>
      </w:r>
      <w:r w:rsidR="00CE6C7B" w:rsidRPr="007C6F58">
        <w:rPr>
          <w:rFonts w:ascii="Tahoma" w:hAnsi="Tahoma" w:cs="Tahoma"/>
          <w:bCs/>
          <w:sz w:val="24"/>
          <w:szCs w:val="24"/>
          <w:lang w:val="es-CO"/>
        </w:rPr>
        <w:t xml:space="preserve">s pretensiones </w:t>
      </w:r>
      <w:r w:rsidR="00475875" w:rsidRPr="007C6F58">
        <w:rPr>
          <w:rFonts w:ascii="Tahoma" w:hAnsi="Tahoma" w:cs="Tahoma"/>
          <w:bCs/>
          <w:sz w:val="24"/>
          <w:szCs w:val="24"/>
          <w:lang w:val="es-CO"/>
        </w:rPr>
        <w:t>aduciendo que</w:t>
      </w:r>
      <w:r w:rsidR="00CE6C7B" w:rsidRPr="007C6F58">
        <w:rPr>
          <w:rFonts w:ascii="Tahoma" w:hAnsi="Tahoma" w:cs="Tahoma"/>
          <w:bCs/>
          <w:sz w:val="24"/>
          <w:szCs w:val="24"/>
          <w:lang w:val="es-CO"/>
        </w:rPr>
        <w:t xml:space="preserve"> </w:t>
      </w:r>
      <w:r w:rsidR="00412EE9" w:rsidRPr="007C6F58">
        <w:rPr>
          <w:rFonts w:ascii="Tahoma" w:hAnsi="Tahoma" w:cs="Tahoma"/>
          <w:bCs/>
          <w:sz w:val="24"/>
          <w:szCs w:val="24"/>
          <w:lang w:val="es-CO"/>
        </w:rPr>
        <w:t xml:space="preserve">la selección de uno cualquiera de los regímenes existentes es única y exclusiva del afiliado, de manera libre y voluntaria, por ello esa entidad no está obligada a realizar el traslado del </w:t>
      </w:r>
      <w:proofErr w:type="spellStart"/>
      <w:r w:rsidR="00412EE9" w:rsidRPr="007C6F58">
        <w:rPr>
          <w:rFonts w:ascii="Tahoma" w:hAnsi="Tahoma" w:cs="Tahoma"/>
          <w:bCs/>
          <w:sz w:val="24"/>
          <w:szCs w:val="24"/>
          <w:lang w:val="es-CO"/>
        </w:rPr>
        <w:t>RAIS</w:t>
      </w:r>
      <w:proofErr w:type="spellEnd"/>
      <w:r w:rsidR="00412EE9" w:rsidRPr="007C6F58">
        <w:rPr>
          <w:rFonts w:ascii="Tahoma" w:hAnsi="Tahoma" w:cs="Tahoma"/>
          <w:bCs/>
          <w:sz w:val="24"/>
          <w:szCs w:val="24"/>
          <w:lang w:val="es-CO"/>
        </w:rPr>
        <w:t xml:space="preserve"> al </w:t>
      </w:r>
      <w:proofErr w:type="spellStart"/>
      <w:r w:rsidR="00412EE9" w:rsidRPr="007C6F58">
        <w:rPr>
          <w:rFonts w:ascii="Tahoma" w:hAnsi="Tahoma" w:cs="Tahoma"/>
          <w:bCs/>
          <w:sz w:val="24"/>
          <w:szCs w:val="24"/>
          <w:lang w:val="es-CO"/>
        </w:rPr>
        <w:t>RMP</w:t>
      </w:r>
      <w:proofErr w:type="spellEnd"/>
      <w:r w:rsidR="00412EE9" w:rsidRPr="007C6F58">
        <w:rPr>
          <w:rFonts w:ascii="Tahoma" w:hAnsi="Tahoma" w:cs="Tahoma"/>
          <w:bCs/>
          <w:sz w:val="24"/>
          <w:szCs w:val="24"/>
          <w:lang w:val="es-CO"/>
        </w:rPr>
        <w:t>; ello aunado al hecho de que bajo ninguna circunstancia puede direccionar la voluntad de un trabajador para que se acoja a un régimen de pensiones.</w:t>
      </w:r>
      <w:r w:rsidR="00E6097B" w:rsidRPr="007C6F58">
        <w:rPr>
          <w:rFonts w:ascii="Tahoma" w:hAnsi="Tahoma" w:cs="Tahoma"/>
          <w:bCs/>
          <w:sz w:val="24"/>
          <w:szCs w:val="24"/>
          <w:lang w:val="es-CO"/>
        </w:rPr>
        <w:t xml:space="preserve"> En virtud de lo anterior, </w:t>
      </w:r>
      <w:r w:rsidR="00412DE5" w:rsidRPr="007C6F58">
        <w:rPr>
          <w:rFonts w:ascii="Tahoma" w:hAnsi="Tahoma" w:cs="Tahoma"/>
          <w:bCs/>
          <w:sz w:val="24"/>
          <w:szCs w:val="24"/>
          <w:lang w:val="es-CO"/>
        </w:rPr>
        <w:t xml:space="preserve">propuso las excepciones denominadas </w:t>
      </w:r>
      <w:r w:rsidR="00412EE9" w:rsidRPr="007C6F58">
        <w:rPr>
          <w:rFonts w:ascii="Tahoma" w:hAnsi="Tahoma" w:cs="Tahoma"/>
          <w:bCs/>
          <w:i/>
          <w:sz w:val="24"/>
          <w:szCs w:val="24"/>
          <w:lang w:val="es-CO"/>
        </w:rPr>
        <w:t>“Inexistencia de la obligación”; “Buena fe”; “Imposibilidad jurídica para cumplir con las obligaciones pretendidas”</w:t>
      </w:r>
      <w:r w:rsidR="00743333" w:rsidRPr="007C6F58">
        <w:rPr>
          <w:rFonts w:ascii="Tahoma" w:hAnsi="Tahoma" w:cs="Tahoma"/>
          <w:bCs/>
          <w:i/>
          <w:sz w:val="24"/>
          <w:szCs w:val="24"/>
          <w:lang w:val="es-CO"/>
        </w:rPr>
        <w:t xml:space="preserve"> y la innominada</w:t>
      </w:r>
    </w:p>
    <w:p w14:paraId="4AF95522" w14:textId="77777777" w:rsidR="00475875" w:rsidRPr="007C6F58" w:rsidRDefault="00475875" w:rsidP="007C6F58">
      <w:pPr>
        <w:spacing w:line="276" w:lineRule="auto"/>
        <w:ind w:firstLine="0"/>
        <w:rPr>
          <w:rFonts w:ascii="Tahoma" w:hAnsi="Tahoma" w:cs="Tahoma"/>
          <w:bCs/>
          <w:sz w:val="24"/>
          <w:szCs w:val="24"/>
          <w:lang w:val="es-CO"/>
        </w:rPr>
      </w:pPr>
    </w:p>
    <w:p w14:paraId="6271464C" w14:textId="02401009" w:rsidR="00AA2106" w:rsidRPr="007C6F58" w:rsidRDefault="00475875" w:rsidP="007C6F58">
      <w:pPr>
        <w:spacing w:line="276" w:lineRule="auto"/>
        <w:ind w:firstLine="0"/>
        <w:rPr>
          <w:rFonts w:ascii="Tahoma" w:hAnsi="Tahoma" w:cs="Tahoma"/>
          <w:sz w:val="24"/>
          <w:szCs w:val="24"/>
          <w:lang w:val="es-CO"/>
        </w:rPr>
      </w:pPr>
      <w:r w:rsidRPr="007C6F58">
        <w:rPr>
          <w:rFonts w:ascii="Tahoma" w:hAnsi="Tahoma" w:cs="Tahoma"/>
          <w:bCs/>
          <w:sz w:val="24"/>
          <w:szCs w:val="24"/>
          <w:lang w:val="es-CO"/>
        </w:rPr>
        <w:tab/>
        <w:t xml:space="preserve">Por su parte, </w:t>
      </w:r>
      <w:r w:rsidR="00FB4A2B" w:rsidRPr="007C6F58">
        <w:rPr>
          <w:rFonts w:ascii="Tahoma" w:hAnsi="Tahoma" w:cs="Tahoma"/>
          <w:b/>
          <w:sz w:val="24"/>
          <w:szCs w:val="24"/>
          <w:lang w:val="es-CO"/>
        </w:rPr>
        <w:t xml:space="preserve">Porvenir S.A. </w:t>
      </w:r>
      <w:r w:rsidR="00AA2106" w:rsidRPr="007C6F58">
        <w:rPr>
          <w:rFonts w:ascii="Tahoma" w:hAnsi="Tahoma" w:cs="Tahoma"/>
          <w:sz w:val="24"/>
          <w:szCs w:val="24"/>
          <w:lang w:val="es-CO"/>
        </w:rPr>
        <w:t xml:space="preserve">pidió que se negaran los pedidos de la actora en razón a que la demandante inicialmente se afilió a Protección S.A. y no ante Porvenir S.A.; además, por cuanto la demandante no pudo ser víctima de la omisión en la información en el momento de su decisión de trasladarse de régimen, ya que ello fue un acto de su voluntad y, por lo tanto, no fue un sujeto objeto de engaño por no habérsele hecho incurrir en error sobre el objeto de la contratación en lo relativo a sus derechos prestacionales, características y condiciones del régimen que lo acogía. </w:t>
      </w:r>
    </w:p>
    <w:p w14:paraId="6F807155" w14:textId="77777777" w:rsidR="00AA2106" w:rsidRPr="007C6F58" w:rsidRDefault="00AA2106" w:rsidP="007C6F58">
      <w:pPr>
        <w:spacing w:line="276" w:lineRule="auto"/>
        <w:ind w:firstLine="0"/>
        <w:rPr>
          <w:rFonts w:ascii="Tahoma" w:hAnsi="Tahoma" w:cs="Tahoma"/>
          <w:sz w:val="24"/>
          <w:szCs w:val="24"/>
          <w:lang w:val="es-CO"/>
        </w:rPr>
      </w:pPr>
    </w:p>
    <w:p w14:paraId="712CCB8B" w14:textId="5E8995B8" w:rsidR="00AA2106" w:rsidRDefault="00AA2106" w:rsidP="007C6F58">
      <w:pPr>
        <w:spacing w:line="276" w:lineRule="auto"/>
        <w:ind w:firstLine="708"/>
        <w:rPr>
          <w:rFonts w:ascii="Tahoma" w:hAnsi="Tahoma" w:cs="Tahoma"/>
          <w:iCs/>
          <w:sz w:val="24"/>
          <w:szCs w:val="24"/>
          <w:lang w:val="es-CO"/>
        </w:rPr>
      </w:pPr>
      <w:r w:rsidRPr="007C6F58">
        <w:rPr>
          <w:rFonts w:ascii="Tahoma" w:hAnsi="Tahoma" w:cs="Tahoma"/>
          <w:sz w:val="24"/>
          <w:szCs w:val="24"/>
          <w:lang w:val="es-CO"/>
        </w:rPr>
        <w:t xml:space="preserve">En ese orden, se opuso a la prosperidad de las pretensiones proponiendo en su defensa las excepciones que denominó </w:t>
      </w:r>
      <w:r w:rsidRPr="007C6F58">
        <w:rPr>
          <w:rFonts w:ascii="Tahoma" w:hAnsi="Tahoma" w:cs="Tahoma"/>
          <w:iCs/>
          <w:sz w:val="24"/>
          <w:szCs w:val="24"/>
          <w:lang w:val="es-CO"/>
        </w:rPr>
        <w:t xml:space="preserve">“Prescripción”; “Buena fe”; “Compensación”; “Exoneración de condena en costas”; “Ausencia de sujeto susceptible de beneficio del régimen de transición”; “Inexistencia de la obligación”; “Falta de causa para pedir”; “ Falta de legitimación en la causa y/o ausencia de personería sustantiva por pasiva de Porvenir S.A.; “Inexistencia de la fuente de la obligación”; “Inexistencia de la causa por inexistencia de la oportunidad”, “Ausencia de perjuicios morales y materiales irrogados por parte de esta entidad llamada a </w:t>
      </w:r>
      <w:r w:rsidRPr="007C6F58">
        <w:rPr>
          <w:rFonts w:ascii="Tahoma" w:hAnsi="Tahoma" w:cs="Tahoma"/>
          <w:iCs/>
          <w:sz w:val="24"/>
          <w:szCs w:val="24"/>
          <w:lang w:val="es-CO"/>
        </w:rPr>
        <w:lastRenderedPageBreak/>
        <w:t>juicio” y “Afectación de la estabilidad financiera del sistema en caso de acceder al traslado”.</w:t>
      </w:r>
    </w:p>
    <w:p w14:paraId="45EA357C" w14:textId="77777777" w:rsidR="007C6F58" w:rsidRPr="007C6F58" w:rsidRDefault="007C6F58" w:rsidP="007C6F58">
      <w:pPr>
        <w:spacing w:line="276" w:lineRule="auto"/>
        <w:ind w:firstLine="708"/>
        <w:rPr>
          <w:rFonts w:ascii="Tahoma" w:hAnsi="Tahoma" w:cs="Tahoma"/>
          <w:iCs/>
          <w:sz w:val="24"/>
          <w:szCs w:val="24"/>
          <w:lang w:val="es-CO"/>
        </w:rPr>
      </w:pPr>
    </w:p>
    <w:p w14:paraId="41A23668" w14:textId="77777777" w:rsidR="00DD6C8C" w:rsidRPr="007C6F58" w:rsidRDefault="00AA2106" w:rsidP="007C6F58">
      <w:pPr>
        <w:spacing w:line="276" w:lineRule="auto"/>
        <w:ind w:firstLine="708"/>
        <w:rPr>
          <w:rFonts w:ascii="Tahoma" w:hAnsi="Tahoma" w:cs="Tahoma"/>
          <w:sz w:val="24"/>
          <w:szCs w:val="24"/>
          <w:lang w:val="es-CO"/>
        </w:rPr>
      </w:pPr>
      <w:r w:rsidRPr="007C6F58">
        <w:rPr>
          <w:rFonts w:ascii="Tahoma" w:hAnsi="Tahoma" w:cs="Tahoma"/>
          <w:sz w:val="24"/>
          <w:szCs w:val="24"/>
          <w:lang w:val="es-CO"/>
        </w:rPr>
        <w:t>Por su parte, Old Mut</w:t>
      </w:r>
      <w:r w:rsidR="00B40D72" w:rsidRPr="007C6F58">
        <w:rPr>
          <w:rFonts w:ascii="Tahoma" w:hAnsi="Tahoma" w:cs="Tahoma"/>
          <w:sz w:val="24"/>
          <w:szCs w:val="24"/>
          <w:lang w:val="es-CO"/>
        </w:rPr>
        <w:t>u</w:t>
      </w:r>
      <w:r w:rsidRPr="007C6F58">
        <w:rPr>
          <w:rFonts w:ascii="Tahoma" w:hAnsi="Tahoma" w:cs="Tahoma"/>
          <w:sz w:val="24"/>
          <w:szCs w:val="24"/>
          <w:lang w:val="es-CO"/>
        </w:rPr>
        <w:t>al Pensiones y Cesantías S.A.</w:t>
      </w:r>
      <w:r w:rsidR="00A0359D" w:rsidRPr="007C6F58">
        <w:rPr>
          <w:rFonts w:ascii="Tahoma" w:hAnsi="Tahoma" w:cs="Tahoma"/>
          <w:sz w:val="24"/>
          <w:szCs w:val="24"/>
          <w:lang w:val="es-CO"/>
        </w:rPr>
        <w:t xml:space="preserve"> </w:t>
      </w:r>
      <w:r w:rsidR="00B40D72" w:rsidRPr="007C6F58">
        <w:rPr>
          <w:rFonts w:ascii="Tahoma" w:hAnsi="Tahoma" w:cs="Tahoma"/>
          <w:sz w:val="24"/>
          <w:szCs w:val="24"/>
          <w:lang w:val="es-CO"/>
        </w:rPr>
        <w:t xml:space="preserve">atacó los pedidos de la actora arguyendo que la vinculación de la demandante al </w:t>
      </w:r>
      <w:proofErr w:type="spellStart"/>
      <w:r w:rsidR="00B40D72" w:rsidRPr="007C6F58">
        <w:rPr>
          <w:rFonts w:ascii="Tahoma" w:hAnsi="Tahoma" w:cs="Tahoma"/>
          <w:sz w:val="24"/>
          <w:szCs w:val="24"/>
          <w:lang w:val="es-CO"/>
        </w:rPr>
        <w:t>RAIS</w:t>
      </w:r>
      <w:proofErr w:type="spellEnd"/>
      <w:r w:rsidR="00B40D72" w:rsidRPr="007C6F58">
        <w:rPr>
          <w:rFonts w:ascii="Tahoma" w:hAnsi="Tahoma" w:cs="Tahoma"/>
          <w:sz w:val="24"/>
          <w:szCs w:val="24"/>
          <w:lang w:val="es-CO"/>
        </w:rPr>
        <w:t xml:space="preserve"> se dio con ocasión de la afiliación a Protección y, en segundo lugar, porque en el evento hipotético de que se llegara a evidenciar un vicio en el consentimiento que afectara la validez del acto jurídico de afiliación a la AFP Protección, la eventual nulidad que podría haberse configurado por dicho hecho</w:t>
      </w:r>
      <w:r w:rsidR="00F95E25" w:rsidRPr="007C6F58">
        <w:rPr>
          <w:rFonts w:ascii="Tahoma" w:hAnsi="Tahoma" w:cs="Tahoma"/>
          <w:sz w:val="24"/>
          <w:szCs w:val="24"/>
          <w:lang w:val="es-CO"/>
        </w:rPr>
        <w:t xml:space="preserve"> se ha visto subsanada por el paso del tiempo, en los términos previstos en el artículo 1750 del Código Civil, por la suscripción del formulario de afiliación a Old Mutual y por la realización de aportes a la cuenta de ahorro individual </w:t>
      </w:r>
      <w:r w:rsidR="00DD6C8C" w:rsidRPr="007C6F58">
        <w:rPr>
          <w:rFonts w:ascii="Tahoma" w:hAnsi="Tahoma" w:cs="Tahoma"/>
          <w:sz w:val="24"/>
          <w:szCs w:val="24"/>
          <w:lang w:val="es-CO"/>
        </w:rPr>
        <w:t xml:space="preserve">por aproximadamente 21 años, actos que ratificaron, claramente, la voluntad de la demandante de permanecer en el </w:t>
      </w:r>
      <w:proofErr w:type="spellStart"/>
      <w:r w:rsidR="00DD6C8C" w:rsidRPr="007C6F58">
        <w:rPr>
          <w:rFonts w:ascii="Tahoma" w:hAnsi="Tahoma" w:cs="Tahoma"/>
          <w:sz w:val="24"/>
          <w:szCs w:val="24"/>
          <w:lang w:val="es-CO"/>
        </w:rPr>
        <w:t>RAIS</w:t>
      </w:r>
      <w:proofErr w:type="spellEnd"/>
      <w:r w:rsidR="00DD6C8C" w:rsidRPr="007C6F58">
        <w:rPr>
          <w:rFonts w:ascii="Tahoma" w:hAnsi="Tahoma" w:cs="Tahoma"/>
          <w:sz w:val="24"/>
          <w:szCs w:val="24"/>
          <w:lang w:val="es-CO"/>
        </w:rPr>
        <w:t>.</w:t>
      </w:r>
    </w:p>
    <w:p w14:paraId="3FF9E346" w14:textId="77777777" w:rsidR="00DD6C8C" w:rsidRPr="007C6F58" w:rsidRDefault="00DD6C8C" w:rsidP="007C6F58">
      <w:pPr>
        <w:spacing w:line="276" w:lineRule="auto"/>
        <w:ind w:firstLine="708"/>
        <w:rPr>
          <w:rFonts w:ascii="Tahoma" w:hAnsi="Tahoma" w:cs="Tahoma"/>
          <w:sz w:val="24"/>
          <w:szCs w:val="24"/>
          <w:lang w:val="es-CO"/>
        </w:rPr>
      </w:pPr>
    </w:p>
    <w:p w14:paraId="66676D30" w14:textId="77777777" w:rsidR="007056C5" w:rsidRPr="007C6F58" w:rsidRDefault="00DD6C8C" w:rsidP="007C6F58">
      <w:pPr>
        <w:spacing w:line="276" w:lineRule="auto"/>
        <w:ind w:firstLine="708"/>
        <w:rPr>
          <w:rFonts w:ascii="Tahoma" w:hAnsi="Tahoma" w:cs="Tahoma"/>
          <w:sz w:val="24"/>
          <w:szCs w:val="24"/>
          <w:lang w:val="es-CO"/>
        </w:rPr>
      </w:pPr>
      <w:r w:rsidRPr="007C6F58">
        <w:rPr>
          <w:rFonts w:ascii="Tahoma" w:hAnsi="Tahoma" w:cs="Tahoma"/>
          <w:sz w:val="24"/>
          <w:szCs w:val="24"/>
          <w:lang w:val="es-CO"/>
        </w:rPr>
        <w:t>En ese orden de ideas</w:t>
      </w:r>
      <w:r w:rsidR="00A36254" w:rsidRPr="007C6F58">
        <w:rPr>
          <w:rFonts w:ascii="Tahoma" w:hAnsi="Tahoma" w:cs="Tahoma"/>
          <w:sz w:val="24"/>
          <w:szCs w:val="24"/>
          <w:lang w:val="es-CO"/>
        </w:rPr>
        <w:t>, propuso las excepciones perentorias que denominó “Validez de la afiliación a Old Mutual e inexistencia de vicios en el consentimiento”; “Saneamiento de la nulidad por el paso del tiempo”; “Inexistencia de la obligación”; “Prescripción”; “Buena fe”; y la innominada o genérica.</w:t>
      </w:r>
    </w:p>
    <w:p w14:paraId="048EBCDA" w14:textId="77777777" w:rsidR="007056C5" w:rsidRPr="007C6F58" w:rsidRDefault="007056C5" w:rsidP="007C6F58">
      <w:pPr>
        <w:spacing w:line="276" w:lineRule="auto"/>
        <w:ind w:firstLine="708"/>
        <w:rPr>
          <w:rFonts w:ascii="Tahoma" w:hAnsi="Tahoma" w:cs="Tahoma"/>
          <w:sz w:val="24"/>
          <w:szCs w:val="24"/>
          <w:lang w:val="es-CO"/>
        </w:rPr>
      </w:pPr>
    </w:p>
    <w:p w14:paraId="4FAD5E56" w14:textId="77777777" w:rsidR="00F15168" w:rsidRPr="007C6F58" w:rsidRDefault="007F2DD3" w:rsidP="007C6F58">
      <w:pPr>
        <w:spacing w:line="276" w:lineRule="auto"/>
        <w:ind w:firstLine="708"/>
        <w:rPr>
          <w:rFonts w:ascii="Tahoma" w:hAnsi="Tahoma" w:cs="Tahoma"/>
          <w:sz w:val="24"/>
          <w:szCs w:val="24"/>
          <w:lang w:val="es-CO"/>
        </w:rPr>
      </w:pPr>
      <w:r w:rsidRPr="007C6F58">
        <w:rPr>
          <w:rFonts w:ascii="Tahoma" w:hAnsi="Tahoma" w:cs="Tahoma"/>
          <w:sz w:val="24"/>
          <w:szCs w:val="24"/>
          <w:lang w:val="es-CO"/>
        </w:rPr>
        <w:t xml:space="preserve">Una vez vinculada al proceso, la AFP Protección descorrió el traslado de la demanda solicitando que se negaran los pedidos de la promotora de la </w:t>
      </w:r>
      <w:proofErr w:type="spellStart"/>
      <w:r w:rsidRPr="007C6F58">
        <w:rPr>
          <w:rFonts w:ascii="Tahoma" w:hAnsi="Tahoma" w:cs="Tahoma"/>
          <w:sz w:val="24"/>
          <w:szCs w:val="24"/>
          <w:lang w:val="es-CO"/>
        </w:rPr>
        <w:t>litis</w:t>
      </w:r>
      <w:proofErr w:type="spellEnd"/>
      <w:r w:rsidRPr="007C6F58">
        <w:rPr>
          <w:rFonts w:ascii="Tahoma" w:hAnsi="Tahoma" w:cs="Tahoma"/>
          <w:sz w:val="24"/>
          <w:szCs w:val="24"/>
          <w:lang w:val="es-CO"/>
        </w:rPr>
        <w:t xml:space="preserve"> dado que </w:t>
      </w:r>
      <w:r w:rsidR="003C0B01" w:rsidRPr="007C6F58">
        <w:rPr>
          <w:rFonts w:ascii="Tahoma" w:hAnsi="Tahoma" w:cs="Tahoma"/>
          <w:sz w:val="24"/>
          <w:szCs w:val="24"/>
          <w:lang w:val="es-CO"/>
        </w:rPr>
        <w:t xml:space="preserve">la selección del </w:t>
      </w:r>
      <w:proofErr w:type="spellStart"/>
      <w:r w:rsidR="003C0B01" w:rsidRPr="007C6F58">
        <w:rPr>
          <w:rFonts w:ascii="Tahoma" w:hAnsi="Tahoma" w:cs="Tahoma"/>
          <w:sz w:val="24"/>
          <w:szCs w:val="24"/>
          <w:lang w:val="es-CO"/>
        </w:rPr>
        <w:t>RAIS</w:t>
      </w:r>
      <w:proofErr w:type="spellEnd"/>
      <w:r w:rsidR="003C0B01" w:rsidRPr="007C6F58">
        <w:rPr>
          <w:rFonts w:ascii="Tahoma" w:hAnsi="Tahoma" w:cs="Tahoma"/>
          <w:sz w:val="24"/>
          <w:szCs w:val="24"/>
          <w:lang w:val="es-CO"/>
        </w:rPr>
        <w:t xml:space="preserve"> por parte de la actora se dio de manera libre, espontánea y sin presiones, con el lleno de los requisitos legales para entonces, respetando por completo la libre escogencia entre regímenes y sujetándose a lo previsto por el ordenamiento jurídico para la realización del traslado o selección de régimen. Agregó que además se tuvo en consideración la información existente para la fecha en que se llevó a cabo la selección de régimen, sin que exista prueba de circunstancia alguna de anulabilidad</w:t>
      </w:r>
      <w:r w:rsidR="00F15168" w:rsidRPr="007C6F58">
        <w:rPr>
          <w:rFonts w:ascii="Tahoma" w:hAnsi="Tahoma" w:cs="Tahoma"/>
          <w:sz w:val="24"/>
          <w:szCs w:val="24"/>
          <w:lang w:val="es-CO"/>
        </w:rPr>
        <w:t xml:space="preserve"> o de ineficacia.</w:t>
      </w:r>
    </w:p>
    <w:p w14:paraId="748F3336" w14:textId="77777777" w:rsidR="00F15168" w:rsidRPr="007C6F58" w:rsidRDefault="00F15168" w:rsidP="007C6F58">
      <w:pPr>
        <w:spacing w:line="276" w:lineRule="auto"/>
        <w:ind w:firstLine="708"/>
        <w:rPr>
          <w:rFonts w:ascii="Tahoma" w:hAnsi="Tahoma" w:cs="Tahoma"/>
          <w:sz w:val="24"/>
          <w:szCs w:val="24"/>
          <w:lang w:val="es-CO"/>
        </w:rPr>
      </w:pPr>
    </w:p>
    <w:p w14:paraId="0AFD7073" w14:textId="4164F174" w:rsidR="00A36254" w:rsidRPr="007C6F58" w:rsidRDefault="00F15168" w:rsidP="007C6F58">
      <w:pPr>
        <w:spacing w:line="276" w:lineRule="auto"/>
        <w:ind w:firstLine="708"/>
        <w:rPr>
          <w:rFonts w:ascii="Tahoma" w:hAnsi="Tahoma" w:cs="Tahoma"/>
          <w:sz w:val="24"/>
          <w:szCs w:val="24"/>
          <w:lang w:val="es-CO"/>
        </w:rPr>
      </w:pPr>
      <w:r w:rsidRPr="007C6F58">
        <w:rPr>
          <w:rFonts w:ascii="Tahoma" w:hAnsi="Tahoma" w:cs="Tahoma"/>
          <w:sz w:val="24"/>
          <w:szCs w:val="24"/>
          <w:lang w:val="es-CO"/>
        </w:rPr>
        <w:t xml:space="preserve">En consideración a lo expuesto, esgrimió como medios exceptivos los de “Prescripción”; “Validez y eficacia de la selección del régimen de ahorro individual con solidaridad”; “Buena fe y confianza legítima” y la innominada o genérica. </w:t>
      </w:r>
      <w:r w:rsidR="003C0B01" w:rsidRPr="007C6F58">
        <w:rPr>
          <w:rFonts w:ascii="Tahoma" w:hAnsi="Tahoma" w:cs="Tahoma"/>
          <w:sz w:val="24"/>
          <w:szCs w:val="24"/>
          <w:lang w:val="es-CO"/>
        </w:rPr>
        <w:t xml:space="preserve">    </w:t>
      </w:r>
      <w:r w:rsidR="007F2DD3" w:rsidRPr="007C6F58">
        <w:rPr>
          <w:rFonts w:ascii="Tahoma" w:hAnsi="Tahoma" w:cs="Tahoma"/>
          <w:sz w:val="24"/>
          <w:szCs w:val="24"/>
          <w:lang w:val="es-CO"/>
        </w:rPr>
        <w:t xml:space="preserve"> </w:t>
      </w:r>
    </w:p>
    <w:p w14:paraId="11BBAE0C" w14:textId="77777777" w:rsidR="00DF65ED" w:rsidRPr="007C6F58" w:rsidRDefault="00DF65ED" w:rsidP="007C6F58">
      <w:pPr>
        <w:spacing w:line="276" w:lineRule="auto"/>
        <w:ind w:firstLine="0"/>
        <w:rPr>
          <w:rFonts w:ascii="Tahoma" w:hAnsi="Tahoma" w:cs="Tahoma"/>
          <w:sz w:val="24"/>
          <w:szCs w:val="24"/>
          <w:lang w:val="es-CO"/>
        </w:rPr>
      </w:pPr>
    </w:p>
    <w:p w14:paraId="4FDD5DC5" w14:textId="73A3F239" w:rsidR="00604272" w:rsidRPr="007C6F58" w:rsidRDefault="00604272" w:rsidP="007C6F58">
      <w:pPr>
        <w:pStyle w:val="Prrafodelista"/>
        <w:numPr>
          <w:ilvl w:val="0"/>
          <w:numId w:val="4"/>
        </w:numPr>
        <w:spacing w:line="276" w:lineRule="auto"/>
        <w:jc w:val="center"/>
        <w:rPr>
          <w:rFonts w:ascii="Tahoma" w:hAnsi="Tahoma" w:cs="Tahoma"/>
          <w:b/>
          <w:lang w:val="es-CO"/>
        </w:rPr>
      </w:pPr>
      <w:r w:rsidRPr="007C6F58">
        <w:rPr>
          <w:rFonts w:ascii="Tahoma" w:hAnsi="Tahoma" w:cs="Tahoma"/>
          <w:b/>
          <w:lang w:val="es-CO"/>
        </w:rPr>
        <w:t>Sentencia de primera instancia</w:t>
      </w:r>
    </w:p>
    <w:p w14:paraId="67A61BAD" w14:textId="77777777" w:rsidR="00E57698" w:rsidRPr="007C6F58" w:rsidRDefault="00E57698" w:rsidP="007C6F58">
      <w:pPr>
        <w:spacing w:line="276" w:lineRule="auto"/>
        <w:ind w:firstLine="0"/>
        <w:rPr>
          <w:rFonts w:ascii="Tahoma" w:hAnsi="Tahoma" w:cs="Tahoma"/>
          <w:sz w:val="24"/>
          <w:szCs w:val="24"/>
          <w:lang w:val="es-CO"/>
        </w:rPr>
      </w:pPr>
    </w:p>
    <w:p w14:paraId="5DFF0F64" w14:textId="24FA51A6" w:rsidR="00EF671B" w:rsidRPr="007C6F58" w:rsidRDefault="00141545" w:rsidP="007C6F58">
      <w:pPr>
        <w:spacing w:line="276" w:lineRule="auto"/>
        <w:ind w:firstLine="708"/>
        <w:rPr>
          <w:rFonts w:ascii="Tahoma" w:hAnsi="Tahoma" w:cs="Tahoma"/>
          <w:sz w:val="24"/>
          <w:szCs w:val="24"/>
          <w:lang w:val="es-CO"/>
        </w:rPr>
      </w:pPr>
      <w:r w:rsidRPr="007C6F58">
        <w:rPr>
          <w:rFonts w:ascii="Tahoma" w:hAnsi="Tahoma" w:cs="Tahoma"/>
          <w:sz w:val="24"/>
          <w:szCs w:val="24"/>
          <w:lang w:val="es-CO"/>
        </w:rPr>
        <w:t>La Jueza de primer grado de</w:t>
      </w:r>
      <w:r w:rsidR="00980E5C" w:rsidRPr="007C6F58">
        <w:rPr>
          <w:rFonts w:ascii="Tahoma" w:hAnsi="Tahoma" w:cs="Tahoma"/>
          <w:sz w:val="24"/>
          <w:szCs w:val="24"/>
          <w:lang w:val="es-CO"/>
        </w:rPr>
        <w:t xml:space="preserve">sestimó los medios exceptivos propuestos por las demandadas </w:t>
      </w:r>
      <w:r w:rsidRPr="007C6F58">
        <w:rPr>
          <w:rFonts w:ascii="Tahoma" w:hAnsi="Tahoma" w:cs="Tahoma"/>
          <w:sz w:val="24"/>
          <w:szCs w:val="24"/>
          <w:lang w:val="es-CO"/>
        </w:rPr>
        <w:t>y dec</w:t>
      </w:r>
      <w:r w:rsidR="00980E5C" w:rsidRPr="007C6F58">
        <w:rPr>
          <w:rFonts w:ascii="Tahoma" w:hAnsi="Tahoma" w:cs="Tahoma"/>
          <w:sz w:val="24"/>
          <w:szCs w:val="24"/>
          <w:lang w:val="es-CO"/>
        </w:rPr>
        <w:t xml:space="preserve">laró la ineficacia del traslado </w:t>
      </w:r>
      <w:r w:rsidRPr="007C6F58">
        <w:rPr>
          <w:rFonts w:ascii="Tahoma" w:hAnsi="Tahoma" w:cs="Tahoma"/>
          <w:sz w:val="24"/>
          <w:szCs w:val="24"/>
          <w:lang w:val="es-CO"/>
        </w:rPr>
        <w:t xml:space="preserve">de régimen efectuado el </w:t>
      </w:r>
      <w:r w:rsidR="008E447B" w:rsidRPr="007C6F58">
        <w:rPr>
          <w:rFonts w:ascii="Tahoma" w:hAnsi="Tahoma" w:cs="Tahoma"/>
          <w:sz w:val="24"/>
          <w:szCs w:val="24"/>
          <w:lang w:val="es-CO"/>
        </w:rPr>
        <w:t>21</w:t>
      </w:r>
      <w:r w:rsidR="00980E5C" w:rsidRPr="007C6F58">
        <w:rPr>
          <w:rFonts w:ascii="Tahoma" w:hAnsi="Tahoma" w:cs="Tahoma"/>
          <w:sz w:val="24"/>
          <w:szCs w:val="24"/>
          <w:lang w:val="es-CO"/>
        </w:rPr>
        <w:t xml:space="preserve"> </w:t>
      </w:r>
      <w:r w:rsidRPr="007C6F58">
        <w:rPr>
          <w:rFonts w:ascii="Tahoma" w:hAnsi="Tahoma" w:cs="Tahoma"/>
          <w:sz w:val="24"/>
          <w:szCs w:val="24"/>
          <w:lang w:val="es-CO"/>
        </w:rPr>
        <w:t xml:space="preserve">de </w:t>
      </w:r>
      <w:r w:rsidR="008E447B" w:rsidRPr="007C6F58">
        <w:rPr>
          <w:rFonts w:ascii="Tahoma" w:hAnsi="Tahoma" w:cs="Tahoma"/>
          <w:sz w:val="24"/>
          <w:szCs w:val="24"/>
          <w:lang w:val="es-CO"/>
        </w:rPr>
        <w:t>febrero de 1996</w:t>
      </w:r>
      <w:r w:rsidRPr="007C6F58">
        <w:rPr>
          <w:rFonts w:ascii="Tahoma" w:hAnsi="Tahoma" w:cs="Tahoma"/>
          <w:sz w:val="24"/>
          <w:szCs w:val="24"/>
          <w:lang w:val="es-CO"/>
        </w:rPr>
        <w:t xml:space="preserve"> por la señora </w:t>
      </w:r>
      <w:r w:rsidR="008E447B" w:rsidRPr="007C6F58">
        <w:rPr>
          <w:rFonts w:ascii="Tahoma" w:hAnsi="Tahoma" w:cs="Tahoma"/>
          <w:sz w:val="24"/>
          <w:szCs w:val="24"/>
          <w:lang w:val="es-CO"/>
        </w:rPr>
        <w:t xml:space="preserve">Vilma </w:t>
      </w:r>
      <w:proofErr w:type="spellStart"/>
      <w:r w:rsidR="008E447B" w:rsidRPr="007C6F58">
        <w:rPr>
          <w:rFonts w:ascii="Tahoma" w:hAnsi="Tahoma" w:cs="Tahoma"/>
          <w:sz w:val="24"/>
          <w:szCs w:val="24"/>
          <w:lang w:val="es-CO"/>
        </w:rPr>
        <w:t>Ofir</w:t>
      </w:r>
      <w:proofErr w:type="spellEnd"/>
      <w:r w:rsidR="008E447B" w:rsidRPr="007C6F58">
        <w:rPr>
          <w:rFonts w:ascii="Tahoma" w:hAnsi="Tahoma" w:cs="Tahoma"/>
          <w:sz w:val="24"/>
          <w:szCs w:val="24"/>
          <w:lang w:val="es-CO"/>
        </w:rPr>
        <w:t xml:space="preserve"> Quintero Rendón </w:t>
      </w:r>
      <w:r w:rsidRPr="007C6F58">
        <w:rPr>
          <w:rFonts w:ascii="Tahoma" w:hAnsi="Tahoma" w:cs="Tahoma"/>
          <w:sz w:val="24"/>
          <w:szCs w:val="24"/>
          <w:lang w:val="es-CO"/>
        </w:rPr>
        <w:t xml:space="preserve">al </w:t>
      </w:r>
      <w:proofErr w:type="spellStart"/>
      <w:r w:rsidRPr="007C6F58">
        <w:rPr>
          <w:rFonts w:ascii="Tahoma" w:hAnsi="Tahoma" w:cs="Tahoma"/>
          <w:sz w:val="24"/>
          <w:szCs w:val="24"/>
          <w:lang w:val="es-CO"/>
        </w:rPr>
        <w:t>RAIS</w:t>
      </w:r>
      <w:proofErr w:type="spellEnd"/>
      <w:r w:rsidRPr="007C6F58">
        <w:rPr>
          <w:rFonts w:ascii="Tahoma" w:hAnsi="Tahoma" w:cs="Tahoma"/>
          <w:sz w:val="24"/>
          <w:szCs w:val="24"/>
          <w:lang w:val="es-CO"/>
        </w:rPr>
        <w:t xml:space="preserve">, a través de la AFP </w:t>
      </w:r>
      <w:r w:rsidR="00980E5C" w:rsidRPr="007C6F58">
        <w:rPr>
          <w:rFonts w:ascii="Tahoma" w:hAnsi="Tahoma" w:cs="Tahoma"/>
          <w:sz w:val="24"/>
          <w:szCs w:val="24"/>
          <w:lang w:val="es-CO"/>
        </w:rPr>
        <w:t>P</w:t>
      </w:r>
      <w:r w:rsidR="008E447B" w:rsidRPr="007C6F58">
        <w:rPr>
          <w:rFonts w:ascii="Tahoma" w:hAnsi="Tahoma" w:cs="Tahoma"/>
          <w:sz w:val="24"/>
          <w:szCs w:val="24"/>
          <w:lang w:val="es-CO"/>
        </w:rPr>
        <w:t xml:space="preserve">rotección </w:t>
      </w:r>
      <w:r w:rsidRPr="007C6F58">
        <w:rPr>
          <w:rFonts w:ascii="Tahoma" w:hAnsi="Tahoma" w:cs="Tahoma"/>
          <w:sz w:val="24"/>
          <w:szCs w:val="24"/>
          <w:lang w:val="es-CO"/>
        </w:rPr>
        <w:t>S.A.; en consecuencia, condenó a</w:t>
      </w:r>
      <w:r w:rsidR="00EF671B" w:rsidRPr="007C6F58">
        <w:rPr>
          <w:rFonts w:ascii="Tahoma" w:hAnsi="Tahoma" w:cs="Tahoma"/>
          <w:sz w:val="24"/>
          <w:szCs w:val="24"/>
          <w:lang w:val="es-CO"/>
        </w:rPr>
        <w:t xml:space="preserve"> la AFP Old Mutual S.A. que proceda a devolver a Colpensiones </w:t>
      </w:r>
      <w:r w:rsidR="005760A4" w:rsidRPr="007C6F58">
        <w:rPr>
          <w:rFonts w:ascii="Tahoma" w:hAnsi="Tahoma" w:cs="Tahoma"/>
          <w:sz w:val="24"/>
          <w:szCs w:val="24"/>
          <w:lang w:val="es-CO"/>
        </w:rPr>
        <w:t>las cotizaciones</w:t>
      </w:r>
      <w:r w:rsidR="00BB3654" w:rsidRPr="007C6F58">
        <w:rPr>
          <w:rFonts w:ascii="Tahoma" w:hAnsi="Tahoma" w:cs="Tahoma"/>
          <w:sz w:val="24"/>
          <w:szCs w:val="24"/>
          <w:lang w:val="es-CO"/>
        </w:rPr>
        <w:t xml:space="preserve">, bonos pensionales, saldos de la cuenta de ahorro individual junto con los rendimientos y sumas adicionales con sus respectivos frutos e intereses.  </w:t>
      </w:r>
    </w:p>
    <w:p w14:paraId="62D8A8A6" w14:textId="77777777" w:rsidR="00141545" w:rsidRPr="007C6F58" w:rsidRDefault="00141545" w:rsidP="007C6F58">
      <w:pPr>
        <w:spacing w:line="276" w:lineRule="auto"/>
        <w:ind w:firstLine="0"/>
        <w:rPr>
          <w:rFonts w:ascii="Tahoma" w:hAnsi="Tahoma" w:cs="Tahoma"/>
          <w:sz w:val="24"/>
          <w:szCs w:val="24"/>
          <w:lang w:val="es-CO"/>
        </w:rPr>
      </w:pPr>
    </w:p>
    <w:p w14:paraId="2CCADDA5" w14:textId="710ED829" w:rsidR="00141545" w:rsidRPr="007C6F58" w:rsidRDefault="00141545" w:rsidP="007C6F58">
      <w:pPr>
        <w:spacing w:line="276" w:lineRule="auto"/>
        <w:ind w:firstLine="708"/>
        <w:rPr>
          <w:rFonts w:ascii="Tahoma" w:hAnsi="Tahoma" w:cs="Tahoma"/>
          <w:sz w:val="24"/>
          <w:szCs w:val="24"/>
          <w:lang w:val="es-CO"/>
        </w:rPr>
      </w:pPr>
      <w:r w:rsidRPr="007C6F58">
        <w:rPr>
          <w:rFonts w:ascii="Tahoma" w:hAnsi="Tahoma" w:cs="Tahoma"/>
          <w:sz w:val="24"/>
          <w:szCs w:val="24"/>
          <w:lang w:val="es-CO"/>
        </w:rPr>
        <w:t xml:space="preserve">Asimismo, ordenó a Colpensiones que aceptara sin dilaciones el traslado de la actora, sin solución de continuidad, y condenó a </w:t>
      </w:r>
      <w:r w:rsidR="00980E5C" w:rsidRPr="007C6F58">
        <w:rPr>
          <w:rFonts w:ascii="Tahoma" w:hAnsi="Tahoma" w:cs="Tahoma"/>
          <w:sz w:val="24"/>
          <w:szCs w:val="24"/>
          <w:lang w:val="es-CO"/>
        </w:rPr>
        <w:t>P</w:t>
      </w:r>
      <w:r w:rsidR="00BB3654" w:rsidRPr="007C6F58">
        <w:rPr>
          <w:rFonts w:ascii="Tahoma" w:hAnsi="Tahoma" w:cs="Tahoma"/>
          <w:sz w:val="24"/>
          <w:szCs w:val="24"/>
          <w:lang w:val="es-CO"/>
        </w:rPr>
        <w:t>rotección</w:t>
      </w:r>
      <w:r w:rsidR="00980E5C" w:rsidRPr="007C6F58">
        <w:rPr>
          <w:rFonts w:ascii="Tahoma" w:hAnsi="Tahoma" w:cs="Tahoma"/>
          <w:sz w:val="24"/>
          <w:szCs w:val="24"/>
          <w:lang w:val="es-CO"/>
        </w:rPr>
        <w:t xml:space="preserve"> </w:t>
      </w:r>
      <w:r w:rsidRPr="007C6F58">
        <w:rPr>
          <w:rFonts w:ascii="Tahoma" w:hAnsi="Tahoma" w:cs="Tahoma"/>
          <w:sz w:val="24"/>
          <w:szCs w:val="24"/>
          <w:lang w:val="es-CO"/>
        </w:rPr>
        <w:t xml:space="preserve">S.A. al pago del </w:t>
      </w:r>
      <w:r w:rsidR="00BB3654" w:rsidRPr="007C6F58">
        <w:rPr>
          <w:rFonts w:ascii="Tahoma" w:hAnsi="Tahoma" w:cs="Tahoma"/>
          <w:sz w:val="24"/>
          <w:szCs w:val="24"/>
          <w:lang w:val="es-CO"/>
        </w:rPr>
        <w:t>25</w:t>
      </w:r>
      <w:r w:rsidRPr="007C6F58">
        <w:rPr>
          <w:rFonts w:ascii="Tahoma" w:hAnsi="Tahoma" w:cs="Tahoma"/>
          <w:sz w:val="24"/>
          <w:szCs w:val="24"/>
          <w:lang w:val="es-CO"/>
        </w:rPr>
        <w:t>% de las costas procesales.</w:t>
      </w:r>
    </w:p>
    <w:p w14:paraId="7DA5C7A6" w14:textId="77777777" w:rsidR="00141545" w:rsidRPr="007C6F58" w:rsidRDefault="00141545" w:rsidP="007C6F58">
      <w:pPr>
        <w:spacing w:line="276" w:lineRule="auto"/>
        <w:ind w:firstLine="708"/>
        <w:rPr>
          <w:rFonts w:ascii="Tahoma" w:hAnsi="Tahoma" w:cs="Tahoma"/>
          <w:sz w:val="24"/>
          <w:szCs w:val="24"/>
          <w:lang w:val="es-CO"/>
        </w:rPr>
      </w:pPr>
    </w:p>
    <w:p w14:paraId="5BE91ACC" w14:textId="19785D20" w:rsidR="00141545" w:rsidRPr="007C6F58" w:rsidRDefault="00141545" w:rsidP="007C6F58">
      <w:pPr>
        <w:spacing w:line="276" w:lineRule="auto"/>
        <w:ind w:firstLine="708"/>
        <w:rPr>
          <w:rFonts w:ascii="Tahoma" w:hAnsi="Tahoma" w:cs="Tahoma"/>
          <w:sz w:val="24"/>
          <w:szCs w:val="24"/>
          <w:lang w:val="es-CO"/>
        </w:rPr>
      </w:pPr>
      <w:r w:rsidRPr="007C6F58">
        <w:rPr>
          <w:rFonts w:ascii="Tahoma" w:hAnsi="Tahoma" w:cs="Tahoma"/>
          <w:sz w:val="24"/>
          <w:szCs w:val="24"/>
          <w:lang w:val="es-CO"/>
        </w:rPr>
        <w:t xml:space="preserve">Para llegar a tal determinación la A-quo consideró, en síntesis, que </w:t>
      </w:r>
      <w:r w:rsidR="008448D0" w:rsidRPr="007C6F58">
        <w:rPr>
          <w:rFonts w:ascii="Tahoma" w:hAnsi="Tahoma" w:cs="Tahoma"/>
          <w:sz w:val="24"/>
          <w:szCs w:val="24"/>
          <w:lang w:val="es-CO"/>
        </w:rPr>
        <w:t>P</w:t>
      </w:r>
      <w:r w:rsidR="00816BBF" w:rsidRPr="007C6F58">
        <w:rPr>
          <w:rFonts w:ascii="Tahoma" w:hAnsi="Tahoma" w:cs="Tahoma"/>
          <w:sz w:val="24"/>
          <w:szCs w:val="24"/>
          <w:lang w:val="es-CO"/>
        </w:rPr>
        <w:t xml:space="preserve">rotección S.A. </w:t>
      </w:r>
      <w:r w:rsidR="008448D0" w:rsidRPr="007C6F58">
        <w:rPr>
          <w:rFonts w:ascii="Tahoma" w:hAnsi="Tahoma" w:cs="Tahoma"/>
          <w:sz w:val="24"/>
          <w:szCs w:val="24"/>
          <w:lang w:val="es-CO"/>
        </w:rPr>
        <w:t>in</w:t>
      </w:r>
      <w:r w:rsidRPr="007C6F58">
        <w:rPr>
          <w:rFonts w:ascii="Tahoma" w:hAnsi="Tahoma" w:cs="Tahoma"/>
          <w:sz w:val="24"/>
          <w:szCs w:val="24"/>
          <w:lang w:val="es-CO"/>
        </w:rPr>
        <w:t xml:space="preserve">cumplió con la carga de la prueba que le correspondía en el proceso, tendiente a acreditar que llevó a cabo el deber de información en los términos expuestos por </w:t>
      </w:r>
      <w:r w:rsidR="00FE3C53" w:rsidRPr="007C6F58">
        <w:rPr>
          <w:rFonts w:ascii="Tahoma" w:hAnsi="Tahoma" w:cs="Tahoma"/>
          <w:sz w:val="24"/>
          <w:szCs w:val="24"/>
          <w:lang w:val="es-CO"/>
        </w:rPr>
        <w:t xml:space="preserve">las normas que rigen la materia y </w:t>
      </w:r>
      <w:r w:rsidRPr="007C6F58">
        <w:rPr>
          <w:rFonts w:ascii="Tahoma" w:hAnsi="Tahoma" w:cs="Tahoma"/>
          <w:sz w:val="24"/>
          <w:szCs w:val="24"/>
          <w:lang w:val="es-CO"/>
        </w:rPr>
        <w:t xml:space="preserve">la jurisprudencia de la Sala de Casación Laboral de la Corte Suprema de Justicia; ello en razón a que la </w:t>
      </w:r>
      <w:r w:rsidR="00D06ADF" w:rsidRPr="007C6F58">
        <w:rPr>
          <w:rFonts w:ascii="Tahoma" w:hAnsi="Tahoma" w:cs="Tahoma"/>
          <w:sz w:val="24"/>
          <w:szCs w:val="24"/>
          <w:lang w:val="es-CO"/>
        </w:rPr>
        <w:t>sola</w:t>
      </w:r>
      <w:r w:rsidRPr="007C6F58">
        <w:rPr>
          <w:rFonts w:ascii="Tahoma" w:hAnsi="Tahoma" w:cs="Tahoma"/>
          <w:sz w:val="24"/>
          <w:szCs w:val="24"/>
          <w:lang w:val="es-CO"/>
        </w:rPr>
        <w:t xml:space="preserve"> suscripción del formulario de afiliación por sí solo no logra tal finalidad, a pesar de que en él exista una cláusula que refiera que la afiliación de la demandante fue libre, </w:t>
      </w:r>
      <w:r w:rsidR="00D06ADF" w:rsidRPr="007C6F58">
        <w:rPr>
          <w:rFonts w:ascii="Tahoma" w:hAnsi="Tahoma" w:cs="Tahoma"/>
          <w:sz w:val="24"/>
          <w:szCs w:val="24"/>
          <w:lang w:val="es-CO"/>
        </w:rPr>
        <w:t>consiente</w:t>
      </w:r>
      <w:r w:rsidRPr="007C6F58">
        <w:rPr>
          <w:rFonts w:ascii="Tahoma" w:hAnsi="Tahoma" w:cs="Tahoma"/>
          <w:sz w:val="24"/>
          <w:szCs w:val="24"/>
          <w:lang w:val="es-CO"/>
        </w:rPr>
        <w:t xml:space="preserve"> y voluntaria, ya que no se logra extraer la calidad de la información que se le brindó. Además, resaltó que </w:t>
      </w:r>
      <w:r w:rsidR="00AD0AA1" w:rsidRPr="007C6F58">
        <w:rPr>
          <w:rFonts w:ascii="Tahoma" w:hAnsi="Tahoma" w:cs="Tahoma"/>
          <w:sz w:val="24"/>
          <w:szCs w:val="24"/>
          <w:lang w:val="es-CO"/>
        </w:rPr>
        <w:t xml:space="preserve">del interrogatorio de parte rendido por la señora </w:t>
      </w:r>
      <w:r w:rsidR="009109DD" w:rsidRPr="007C6F58">
        <w:rPr>
          <w:rFonts w:ascii="Tahoma" w:hAnsi="Tahoma" w:cs="Tahoma"/>
          <w:sz w:val="24"/>
          <w:szCs w:val="24"/>
          <w:lang w:val="es-CO"/>
        </w:rPr>
        <w:t>Quintero Rendón</w:t>
      </w:r>
      <w:r w:rsidR="00AD0AA1" w:rsidRPr="007C6F58">
        <w:rPr>
          <w:rFonts w:ascii="Tahoma" w:hAnsi="Tahoma" w:cs="Tahoma"/>
          <w:sz w:val="24"/>
          <w:szCs w:val="24"/>
          <w:lang w:val="es-CO"/>
        </w:rPr>
        <w:t xml:space="preserve"> no se extrae confesión que sugiera que recibió siquiera la mínima información exigida para el 21 de febrero de 1996, cuando se trasladó del régimen de prima media al de ahorro individual administrado por Protección S.A.</w:t>
      </w:r>
    </w:p>
    <w:p w14:paraId="18B5E8BE" w14:textId="77777777" w:rsidR="00141545" w:rsidRPr="007C6F58" w:rsidRDefault="00141545" w:rsidP="007C6F58">
      <w:pPr>
        <w:spacing w:line="276" w:lineRule="auto"/>
        <w:ind w:firstLine="708"/>
        <w:rPr>
          <w:rFonts w:ascii="Tahoma" w:hAnsi="Tahoma" w:cs="Tahoma"/>
          <w:sz w:val="24"/>
          <w:szCs w:val="24"/>
          <w:lang w:val="es-CO"/>
        </w:rPr>
      </w:pPr>
    </w:p>
    <w:p w14:paraId="15AE7254" w14:textId="1CBD7E9D" w:rsidR="00A215F7" w:rsidRPr="007C6F58" w:rsidRDefault="00141545" w:rsidP="007C6F58">
      <w:pPr>
        <w:spacing w:line="276" w:lineRule="auto"/>
        <w:ind w:firstLine="708"/>
        <w:rPr>
          <w:rFonts w:ascii="Tahoma" w:hAnsi="Tahoma" w:cs="Tahoma"/>
          <w:sz w:val="24"/>
          <w:szCs w:val="24"/>
          <w:lang w:val="es-CO"/>
        </w:rPr>
      </w:pPr>
      <w:r w:rsidRPr="007C6F58">
        <w:rPr>
          <w:rFonts w:ascii="Tahoma" w:hAnsi="Tahoma" w:cs="Tahoma"/>
          <w:sz w:val="24"/>
          <w:szCs w:val="24"/>
          <w:lang w:val="es-CO"/>
        </w:rPr>
        <w:t xml:space="preserve">Por lo dicho, concluyó que la decisión de la demandante no estuvo precedida de la </w:t>
      </w:r>
      <w:r w:rsidR="009B7C61" w:rsidRPr="007C6F58">
        <w:rPr>
          <w:rFonts w:ascii="Tahoma" w:hAnsi="Tahoma" w:cs="Tahoma"/>
          <w:sz w:val="24"/>
          <w:szCs w:val="24"/>
          <w:lang w:val="es-CO"/>
        </w:rPr>
        <w:t xml:space="preserve">compresión </w:t>
      </w:r>
      <w:r w:rsidRPr="007C6F58">
        <w:rPr>
          <w:rFonts w:ascii="Tahoma" w:hAnsi="Tahoma" w:cs="Tahoma"/>
          <w:sz w:val="24"/>
          <w:szCs w:val="24"/>
          <w:lang w:val="es-CO"/>
        </w:rPr>
        <w:t xml:space="preserve">suficiente ni el real consentimiento para llevarla a cabo, razón por la cual debía declarase la ineficacia del acto de traslado, </w:t>
      </w:r>
      <w:r w:rsidR="00A215F7" w:rsidRPr="007C6F58">
        <w:rPr>
          <w:rFonts w:ascii="Tahoma" w:hAnsi="Tahoma" w:cs="Tahoma"/>
          <w:sz w:val="24"/>
          <w:szCs w:val="24"/>
          <w:lang w:val="es-CO"/>
        </w:rPr>
        <w:t xml:space="preserve">sin que operara la prescripción por </w:t>
      </w:r>
      <w:r w:rsidR="00AD0AA1" w:rsidRPr="007C6F58">
        <w:rPr>
          <w:rFonts w:ascii="Tahoma" w:hAnsi="Tahoma" w:cs="Tahoma"/>
          <w:sz w:val="24"/>
          <w:szCs w:val="24"/>
          <w:lang w:val="es-CO"/>
        </w:rPr>
        <w:t xml:space="preserve">cuando la declaración de ineficacia implica que los actos nunca nacieron a la vida jurídica.  </w:t>
      </w:r>
    </w:p>
    <w:p w14:paraId="6064C7EC" w14:textId="77777777" w:rsidR="00A215F7" w:rsidRPr="007C6F58" w:rsidRDefault="00A215F7" w:rsidP="007C6F58">
      <w:pPr>
        <w:spacing w:line="276" w:lineRule="auto"/>
        <w:ind w:firstLine="708"/>
        <w:rPr>
          <w:rFonts w:ascii="Tahoma" w:hAnsi="Tahoma" w:cs="Tahoma"/>
          <w:sz w:val="24"/>
          <w:szCs w:val="24"/>
          <w:lang w:val="es-CO"/>
        </w:rPr>
      </w:pPr>
    </w:p>
    <w:p w14:paraId="1556868C" w14:textId="47D39614" w:rsidR="00A215F7" w:rsidRPr="007C6F58" w:rsidRDefault="00A215F7" w:rsidP="007C6F58">
      <w:pPr>
        <w:spacing w:line="276" w:lineRule="auto"/>
        <w:ind w:firstLine="708"/>
        <w:rPr>
          <w:rFonts w:ascii="Tahoma" w:hAnsi="Tahoma" w:cs="Tahoma"/>
          <w:sz w:val="24"/>
          <w:szCs w:val="24"/>
          <w:lang w:val="es-CO"/>
        </w:rPr>
      </w:pPr>
      <w:r w:rsidRPr="007C6F58">
        <w:rPr>
          <w:rFonts w:ascii="Tahoma" w:hAnsi="Tahoma" w:cs="Tahoma"/>
          <w:sz w:val="24"/>
          <w:szCs w:val="24"/>
          <w:lang w:val="es-CO"/>
        </w:rPr>
        <w:t xml:space="preserve">En virtud de lo anterior, </w:t>
      </w:r>
      <w:r w:rsidR="00141545" w:rsidRPr="007C6F58">
        <w:rPr>
          <w:rFonts w:ascii="Tahoma" w:hAnsi="Tahoma" w:cs="Tahoma"/>
          <w:sz w:val="24"/>
          <w:szCs w:val="24"/>
          <w:lang w:val="es-CO"/>
        </w:rPr>
        <w:t>orden</w:t>
      </w:r>
      <w:r w:rsidRPr="007C6F58">
        <w:rPr>
          <w:rFonts w:ascii="Tahoma" w:hAnsi="Tahoma" w:cs="Tahoma"/>
          <w:sz w:val="24"/>
          <w:szCs w:val="24"/>
          <w:lang w:val="es-CO"/>
        </w:rPr>
        <w:t xml:space="preserve">ó </w:t>
      </w:r>
      <w:r w:rsidR="00141545" w:rsidRPr="007C6F58">
        <w:rPr>
          <w:rFonts w:ascii="Tahoma" w:hAnsi="Tahoma" w:cs="Tahoma"/>
          <w:sz w:val="24"/>
          <w:szCs w:val="24"/>
          <w:lang w:val="es-CO"/>
        </w:rPr>
        <w:t xml:space="preserve">a </w:t>
      </w:r>
      <w:r w:rsidR="00A93078" w:rsidRPr="007C6F58">
        <w:rPr>
          <w:rFonts w:ascii="Tahoma" w:hAnsi="Tahoma" w:cs="Tahoma"/>
          <w:sz w:val="24"/>
          <w:szCs w:val="24"/>
          <w:lang w:val="es-CO"/>
        </w:rPr>
        <w:t xml:space="preserve">Old Mutual S.A. </w:t>
      </w:r>
      <w:r w:rsidR="00141545" w:rsidRPr="007C6F58">
        <w:rPr>
          <w:rFonts w:ascii="Tahoma" w:hAnsi="Tahoma" w:cs="Tahoma"/>
          <w:sz w:val="24"/>
          <w:szCs w:val="24"/>
          <w:lang w:val="es-CO"/>
        </w:rPr>
        <w:t>que traslade a Colpensiones l</w:t>
      </w:r>
      <w:r w:rsidR="00AD0AA1" w:rsidRPr="007C6F58">
        <w:rPr>
          <w:rFonts w:ascii="Tahoma" w:hAnsi="Tahoma" w:cs="Tahoma"/>
          <w:sz w:val="24"/>
          <w:szCs w:val="24"/>
          <w:lang w:val="es-CO"/>
        </w:rPr>
        <w:t xml:space="preserve">as cotizaciones, bonos pensionales, saldos de la cuenta de ahorro individual junto con los rendimientos y sumas adicionales con sus respectivos frutos e intereses.  </w:t>
      </w:r>
    </w:p>
    <w:p w14:paraId="33746C39" w14:textId="77777777" w:rsidR="00D578A4" w:rsidRPr="007C6F58" w:rsidRDefault="00D578A4" w:rsidP="007C6F58">
      <w:pPr>
        <w:spacing w:line="276" w:lineRule="auto"/>
        <w:ind w:firstLine="0"/>
        <w:rPr>
          <w:rFonts w:ascii="Tahoma" w:hAnsi="Tahoma" w:cs="Tahoma"/>
          <w:sz w:val="24"/>
          <w:szCs w:val="24"/>
          <w:lang w:val="es-CO"/>
        </w:rPr>
      </w:pPr>
    </w:p>
    <w:p w14:paraId="08D63B39" w14:textId="500F8B29" w:rsidR="00DF65ED" w:rsidRPr="007C6F58" w:rsidRDefault="00604272" w:rsidP="007C6F58">
      <w:pPr>
        <w:pStyle w:val="Prrafodelista"/>
        <w:numPr>
          <w:ilvl w:val="0"/>
          <w:numId w:val="4"/>
        </w:numPr>
        <w:spacing w:line="276" w:lineRule="auto"/>
        <w:jc w:val="center"/>
        <w:rPr>
          <w:rFonts w:ascii="Tahoma" w:hAnsi="Tahoma" w:cs="Tahoma"/>
          <w:lang w:val="es-CO"/>
        </w:rPr>
      </w:pPr>
      <w:r w:rsidRPr="007C6F58">
        <w:rPr>
          <w:rFonts w:ascii="Tahoma" w:hAnsi="Tahoma" w:cs="Tahoma"/>
          <w:b/>
          <w:lang w:val="es-CO"/>
        </w:rPr>
        <w:t xml:space="preserve">Recurso de apelación </w:t>
      </w:r>
      <w:r w:rsidR="00AD0AA1" w:rsidRPr="007C6F58">
        <w:rPr>
          <w:rFonts w:ascii="Tahoma" w:hAnsi="Tahoma" w:cs="Tahoma"/>
          <w:b/>
          <w:lang w:val="es-CO"/>
        </w:rPr>
        <w:t xml:space="preserve">y </w:t>
      </w:r>
      <w:r w:rsidR="00A93078" w:rsidRPr="007C6F58">
        <w:rPr>
          <w:rFonts w:ascii="Tahoma" w:hAnsi="Tahoma" w:cs="Tahoma"/>
          <w:b/>
          <w:lang w:val="es-CO"/>
        </w:rPr>
        <w:t>procedencia de</w:t>
      </w:r>
      <w:r w:rsidR="00AD0AA1" w:rsidRPr="007C6F58">
        <w:rPr>
          <w:rFonts w:ascii="Tahoma" w:hAnsi="Tahoma" w:cs="Tahoma"/>
          <w:b/>
          <w:lang w:val="es-CO"/>
        </w:rPr>
        <w:t xml:space="preserve"> la consulta</w:t>
      </w:r>
    </w:p>
    <w:p w14:paraId="2B130D64" w14:textId="77777777" w:rsidR="00141545" w:rsidRPr="007C6F58" w:rsidRDefault="00141545" w:rsidP="007C6F58">
      <w:pPr>
        <w:pStyle w:val="Sinespaciado"/>
        <w:spacing w:line="276" w:lineRule="auto"/>
        <w:rPr>
          <w:rFonts w:ascii="Tahoma" w:hAnsi="Tahoma" w:cs="Tahoma"/>
          <w:lang w:val="es-CO"/>
        </w:rPr>
      </w:pPr>
    </w:p>
    <w:p w14:paraId="30DA791E" w14:textId="1E0CB01B" w:rsidR="00AD0AA1" w:rsidRPr="007C6F58" w:rsidRDefault="00AD0AA1" w:rsidP="007C6F58">
      <w:pPr>
        <w:spacing w:line="276" w:lineRule="auto"/>
        <w:ind w:firstLine="708"/>
        <w:rPr>
          <w:rFonts w:ascii="Tahoma" w:hAnsi="Tahoma" w:cs="Tahoma"/>
          <w:sz w:val="24"/>
          <w:szCs w:val="24"/>
          <w:lang w:val="es-CO"/>
        </w:rPr>
      </w:pPr>
      <w:r w:rsidRPr="007C6F58">
        <w:rPr>
          <w:rFonts w:ascii="Tahoma" w:hAnsi="Tahoma" w:cs="Tahoma"/>
          <w:sz w:val="24"/>
          <w:szCs w:val="24"/>
          <w:lang w:val="es-CO"/>
        </w:rPr>
        <w:t xml:space="preserve">El apoderado </w:t>
      </w:r>
      <w:r w:rsidR="000C512A" w:rsidRPr="007C6F58">
        <w:rPr>
          <w:rFonts w:ascii="Tahoma" w:hAnsi="Tahoma" w:cs="Tahoma"/>
          <w:sz w:val="24"/>
          <w:szCs w:val="24"/>
          <w:lang w:val="es-CO"/>
        </w:rPr>
        <w:t>jurídico de Colpensiones</w:t>
      </w:r>
      <w:r w:rsidRPr="007C6F58">
        <w:rPr>
          <w:rFonts w:ascii="Tahoma" w:hAnsi="Tahoma" w:cs="Tahoma"/>
          <w:sz w:val="24"/>
          <w:szCs w:val="24"/>
          <w:lang w:val="es-CO"/>
        </w:rPr>
        <w:t xml:space="preserve"> alegó </w:t>
      </w:r>
      <w:r w:rsidR="00FD602F" w:rsidRPr="007C6F58">
        <w:rPr>
          <w:rFonts w:ascii="Tahoma" w:hAnsi="Tahoma" w:cs="Tahoma"/>
          <w:sz w:val="24"/>
          <w:szCs w:val="24"/>
          <w:lang w:val="es-CO"/>
        </w:rPr>
        <w:t xml:space="preserve">que </w:t>
      </w:r>
      <w:r w:rsidRPr="007C6F58">
        <w:rPr>
          <w:rFonts w:ascii="Tahoma" w:hAnsi="Tahoma" w:cs="Tahoma"/>
          <w:sz w:val="24"/>
          <w:szCs w:val="24"/>
          <w:lang w:val="es-CO"/>
        </w:rPr>
        <w:t xml:space="preserve">al no ser la demandante beneficiara de la transición no le asistía derecho a que se declarara la ineficacia </w:t>
      </w:r>
      <w:r w:rsidR="00402957" w:rsidRPr="007C6F58">
        <w:rPr>
          <w:rFonts w:ascii="Tahoma" w:hAnsi="Tahoma" w:cs="Tahoma"/>
          <w:sz w:val="24"/>
          <w:szCs w:val="24"/>
          <w:lang w:val="es-CO"/>
        </w:rPr>
        <w:t>para</w:t>
      </w:r>
      <w:r w:rsidRPr="007C6F58">
        <w:rPr>
          <w:rFonts w:ascii="Tahoma" w:hAnsi="Tahoma" w:cs="Tahoma"/>
          <w:sz w:val="24"/>
          <w:szCs w:val="24"/>
          <w:lang w:val="es-CO"/>
        </w:rPr>
        <w:t xml:space="preserve"> conservar </w:t>
      </w:r>
      <w:r w:rsidR="00402957" w:rsidRPr="007C6F58">
        <w:rPr>
          <w:rFonts w:ascii="Tahoma" w:hAnsi="Tahoma" w:cs="Tahoma"/>
          <w:sz w:val="24"/>
          <w:szCs w:val="24"/>
          <w:lang w:val="es-CO"/>
        </w:rPr>
        <w:t xml:space="preserve">las </w:t>
      </w:r>
      <w:r w:rsidRPr="007C6F58">
        <w:rPr>
          <w:rFonts w:ascii="Tahoma" w:hAnsi="Tahoma" w:cs="Tahoma"/>
          <w:sz w:val="24"/>
          <w:szCs w:val="24"/>
          <w:lang w:val="es-CO"/>
        </w:rPr>
        <w:t>garantías de</w:t>
      </w:r>
      <w:r w:rsidR="00402957" w:rsidRPr="007C6F58">
        <w:rPr>
          <w:rFonts w:ascii="Tahoma" w:hAnsi="Tahoma" w:cs="Tahoma"/>
          <w:sz w:val="24"/>
          <w:szCs w:val="24"/>
          <w:lang w:val="es-CO"/>
        </w:rPr>
        <w:t>l régimen de</w:t>
      </w:r>
      <w:r w:rsidRPr="007C6F58">
        <w:rPr>
          <w:rFonts w:ascii="Tahoma" w:hAnsi="Tahoma" w:cs="Tahoma"/>
          <w:sz w:val="24"/>
          <w:szCs w:val="24"/>
          <w:lang w:val="es-CO"/>
        </w:rPr>
        <w:t xml:space="preserve"> prima media</w:t>
      </w:r>
      <w:r w:rsidR="00402957" w:rsidRPr="007C6F58">
        <w:rPr>
          <w:rFonts w:ascii="Tahoma" w:hAnsi="Tahoma" w:cs="Tahoma"/>
          <w:sz w:val="24"/>
          <w:szCs w:val="24"/>
          <w:lang w:val="es-CO"/>
        </w:rPr>
        <w:t>.</w:t>
      </w:r>
    </w:p>
    <w:p w14:paraId="785DCD4A" w14:textId="77777777" w:rsidR="00AD0AA1" w:rsidRPr="007C6F58" w:rsidRDefault="00AD0AA1" w:rsidP="007C6F58">
      <w:pPr>
        <w:spacing w:line="276" w:lineRule="auto"/>
        <w:ind w:firstLine="708"/>
        <w:rPr>
          <w:rFonts w:ascii="Tahoma" w:hAnsi="Tahoma" w:cs="Tahoma"/>
          <w:sz w:val="24"/>
          <w:szCs w:val="24"/>
          <w:lang w:val="es-CO"/>
        </w:rPr>
      </w:pPr>
    </w:p>
    <w:p w14:paraId="6D144EFE" w14:textId="30EC9492" w:rsidR="00AD0AA1" w:rsidRPr="007C6F58" w:rsidRDefault="00402957" w:rsidP="007C6F58">
      <w:pPr>
        <w:spacing w:line="276" w:lineRule="auto"/>
        <w:ind w:firstLine="708"/>
        <w:rPr>
          <w:rFonts w:ascii="Tahoma" w:hAnsi="Tahoma" w:cs="Tahoma"/>
          <w:sz w:val="24"/>
          <w:szCs w:val="24"/>
          <w:lang w:val="es-CO"/>
        </w:rPr>
      </w:pPr>
      <w:r w:rsidRPr="007C6F58">
        <w:rPr>
          <w:rFonts w:ascii="Tahoma" w:hAnsi="Tahoma" w:cs="Tahoma"/>
          <w:sz w:val="24"/>
          <w:szCs w:val="24"/>
          <w:lang w:val="es-CO"/>
        </w:rPr>
        <w:t>Agregó que en el presente proceso q</w:t>
      </w:r>
      <w:r w:rsidR="00AD0AA1" w:rsidRPr="007C6F58">
        <w:rPr>
          <w:rFonts w:ascii="Tahoma" w:hAnsi="Tahoma" w:cs="Tahoma"/>
          <w:sz w:val="24"/>
          <w:szCs w:val="24"/>
          <w:lang w:val="es-CO"/>
        </w:rPr>
        <w:t xml:space="preserve">uedó evidenciado que la señora </w:t>
      </w:r>
      <w:r w:rsidRPr="007C6F58">
        <w:rPr>
          <w:rFonts w:ascii="Tahoma" w:hAnsi="Tahoma" w:cs="Tahoma"/>
          <w:sz w:val="24"/>
          <w:szCs w:val="24"/>
          <w:lang w:val="es-CO"/>
        </w:rPr>
        <w:t xml:space="preserve">Vilma Quintero realizó </w:t>
      </w:r>
      <w:r w:rsidR="00AD0AA1" w:rsidRPr="007C6F58">
        <w:rPr>
          <w:rFonts w:ascii="Tahoma" w:hAnsi="Tahoma" w:cs="Tahoma"/>
          <w:sz w:val="24"/>
          <w:szCs w:val="24"/>
          <w:lang w:val="es-CO"/>
        </w:rPr>
        <w:t xml:space="preserve">cambios entre </w:t>
      </w:r>
      <w:r w:rsidRPr="007C6F58">
        <w:rPr>
          <w:rFonts w:ascii="Tahoma" w:hAnsi="Tahoma" w:cs="Tahoma"/>
          <w:sz w:val="24"/>
          <w:szCs w:val="24"/>
          <w:lang w:val="es-CO"/>
        </w:rPr>
        <w:t xml:space="preserve">distintas </w:t>
      </w:r>
      <w:proofErr w:type="spellStart"/>
      <w:r w:rsidRPr="007C6F58">
        <w:rPr>
          <w:rFonts w:ascii="Tahoma" w:hAnsi="Tahoma" w:cs="Tahoma"/>
          <w:sz w:val="24"/>
          <w:szCs w:val="24"/>
          <w:lang w:val="es-CO"/>
        </w:rPr>
        <w:t>AFPs</w:t>
      </w:r>
      <w:proofErr w:type="spellEnd"/>
      <w:r w:rsidRPr="007C6F58">
        <w:rPr>
          <w:rFonts w:ascii="Tahoma" w:hAnsi="Tahoma" w:cs="Tahoma"/>
          <w:sz w:val="24"/>
          <w:szCs w:val="24"/>
          <w:lang w:val="es-CO"/>
        </w:rPr>
        <w:t xml:space="preserve"> del </w:t>
      </w:r>
      <w:proofErr w:type="spellStart"/>
      <w:r w:rsidRPr="007C6F58">
        <w:rPr>
          <w:rFonts w:ascii="Tahoma" w:hAnsi="Tahoma" w:cs="Tahoma"/>
          <w:sz w:val="24"/>
          <w:szCs w:val="24"/>
          <w:lang w:val="es-CO"/>
        </w:rPr>
        <w:t>RAIS</w:t>
      </w:r>
      <w:proofErr w:type="spellEnd"/>
      <w:r w:rsidRPr="007C6F58">
        <w:rPr>
          <w:rFonts w:ascii="Tahoma" w:hAnsi="Tahoma" w:cs="Tahoma"/>
          <w:sz w:val="24"/>
          <w:szCs w:val="24"/>
          <w:lang w:val="es-CO"/>
        </w:rPr>
        <w:t xml:space="preserve"> </w:t>
      </w:r>
      <w:r w:rsidR="00AD0AA1" w:rsidRPr="007C6F58">
        <w:rPr>
          <w:rFonts w:ascii="Tahoma" w:hAnsi="Tahoma" w:cs="Tahoma"/>
          <w:sz w:val="24"/>
          <w:szCs w:val="24"/>
          <w:lang w:val="es-CO"/>
        </w:rPr>
        <w:t xml:space="preserve">con lo cual </w:t>
      </w:r>
      <w:r w:rsidRPr="007C6F58">
        <w:rPr>
          <w:rFonts w:ascii="Tahoma" w:hAnsi="Tahoma" w:cs="Tahoma"/>
          <w:sz w:val="24"/>
          <w:szCs w:val="24"/>
          <w:lang w:val="es-CO"/>
        </w:rPr>
        <w:t xml:space="preserve">se </w:t>
      </w:r>
      <w:r w:rsidR="00AD0AA1" w:rsidRPr="007C6F58">
        <w:rPr>
          <w:rFonts w:ascii="Tahoma" w:hAnsi="Tahoma" w:cs="Tahoma"/>
          <w:sz w:val="24"/>
          <w:szCs w:val="24"/>
          <w:lang w:val="es-CO"/>
        </w:rPr>
        <w:t xml:space="preserve">demostró que no tenía </w:t>
      </w:r>
      <w:r w:rsidR="00A93078" w:rsidRPr="007C6F58">
        <w:rPr>
          <w:rFonts w:ascii="Tahoma" w:hAnsi="Tahoma" w:cs="Tahoma"/>
          <w:sz w:val="24"/>
          <w:szCs w:val="24"/>
          <w:lang w:val="es-CO"/>
        </w:rPr>
        <w:t>intención</w:t>
      </w:r>
      <w:r w:rsidR="00AD0AA1" w:rsidRPr="007C6F58">
        <w:rPr>
          <w:rFonts w:ascii="Tahoma" w:hAnsi="Tahoma" w:cs="Tahoma"/>
          <w:sz w:val="24"/>
          <w:szCs w:val="24"/>
          <w:lang w:val="es-CO"/>
        </w:rPr>
        <w:t xml:space="preserve"> de volver </w:t>
      </w:r>
      <w:r w:rsidRPr="007C6F58">
        <w:rPr>
          <w:rFonts w:ascii="Tahoma" w:hAnsi="Tahoma" w:cs="Tahoma"/>
          <w:sz w:val="24"/>
          <w:szCs w:val="24"/>
          <w:lang w:val="es-CO"/>
        </w:rPr>
        <w:t xml:space="preserve">a </w:t>
      </w:r>
      <w:r w:rsidR="00AD0AA1" w:rsidRPr="007C6F58">
        <w:rPr>
          <w:rFonts w:ascii="Tahoma" w:hAnsi="Tahoma" w:cs="Tahoma"/>
          <w:sz w:val="24"/>
          <w:szCs w:val="24"/>
          <w:lang w:val="es-CO"/>
        </w:rPr>
        <w:t xml:space="preserve">estar vinculada al </w:t>
      </w:r>
      <w:proofErr w:type="spellStart"/>
      <w:r w:rsidR="00AD0AA1" w:rsidRPr="007C6F58">
        <w:rPr>
          <w:rFonts w:ascii="Tahoma" w:hAnsi="Tahoma" w:cs="Tahoma"/>
          <w:sz w:val="24"/>
          <w:szCs w:val="24"/>
          <w:lang w:val="es-CO"/>
        </w:rPr>
        <w:t>ISS</w:t>
      </w:r>
      <w:proofErr w:type="spellEnd"/>
      <w:r w:rsidRPr="007C6F58">
        <w:rPr>
          <w:rFonts w:ascii="Tahoma" w:hAnsi="Tahoma" w:cs="Tahoma"/>
          <w:sz w:val="24"/>
          <w:szCs w:val="24"/>
          <w:lang w:val="es-CO"/>
        </w:rPr>
        <w:t>,</w:t>
      </w:r>
      <w:r w:rsidR="00AD0AA1" w:rsidRPr="007C6F58">
        <w:rPr>
          <w:rFonts w:ascii="Tahoma" w:hAnsi="Tahoma" w:cs="Tahoma"/>
          <w:sz w:val="24"/>
          <w:szCs w:val="24"/>
          <w:lang w:val="es-CO"/>
        </w:rPr>
        <w:t xml:space="preserve"> hoy </w:t>
      </w:r>
      <w:r w:rsidRPr="007C6F58">
        <w:rPr>
          <w:rFonts w:ascii="Tahoma" w:hAnsi="Tahoma" w:cs="Tahoma"/>
          <w:sz w:val="24"/>
          <w:szCs w:val="24"/>
          <w:lang w:val="es-CO"/>
        </w:rPr>
        <w:t>Colpensio</w:t>
      </w:r>
      <w:r w:rsidR="00A93078" w:rsidRPr="007C6F58">
        <w:rPr>
          <w:rFonts w:ascii="Tahoma" w:hAnsi="Tahoma" w:cs="Tahoma"/>
          <w:sz w:val="24"/>
          <w:szCs w:val="24"/>
          <w:lang w:val="es-CO"/>
        </w:rPr>
        <w:t>n</w:t>
      </w:r>
      <w:r w:rsidRPr="007C6F58">
        <w:rPr>
          <w:rFonts w:ascii="Tahoma" w:hAnsi="Tahoma" w:cs="Tahoma"/>
          <w:sz w:val="24"/>
          <w:szCs w:val="24"/>
          <w:lang w:val="es-CO"/>
        </w:rPr>
        <w:t xml:space="preserve">es, </w:t>
      </w:r>
      <w:r w:rsidR="00AD0AA1" w:rsidRPr="007C6F58">
        <w:rPr>
          <w:rFonts w:ascii="Tahoma" w:hAnsi="Tahoma" w:cs="Tahoma"/>
          <w:sz w:val="24"/>
          <w:szCs w:val="24"/>
          <w:lang w:val="es-CO"/>
        </w:rPr>
        <w:t>por lo que</w:t>
      </w:r>
      <w:r w:rsidRPr="007C6F58">
        <w:rPr>
          <w:rFonts w:ascii="Tahoma" w:hAnsi="Tahoma" w:cs="Tahoma"/>
          <w:sz w:val="24"/>
          <w:szCs w:val="24"/>
          <w:lang w:val="es-CO"/>
        </w:rPr>
        <w:t xml:space="preserve">, </w:t>
      </w:r>
      <w:r w:rsidR="00286FD3" w:rsidRPr="007C6F58">
        <w:rPr>
          <w:rFonts w:ascii="Tahoma" w:hAnsi="Tahoma" w:cs="Tahoma"/>
          <w:sz w:val="24"/>
          <w:szCs w:val="24"/>
          <w:lang w:val="es-CO"/>
        </w:rPr>
        <w:t>insiste, no</w:t>
      </w:r>
      <w:r w:rsidR="00AD0AA1" w:rsidRPr="007C6F58">
        <w:rPr>
          <w:rFonts w:ascii="Tahoma" w:hAnsi="Tahoma" w:cs="Tahoma"/>
          <w:sz w:val="24"/>
          <w:szCs w:val="24"/>
          <w:lang w:val="es-CO"/>
        </w:rPr>
        <w:t xml:space="preserve"> </w:t>
      </w:r>
      <w:r w:rsidRPr="007C6F58">
        <w:rPr>
          <w:rFonts w:ascii="Tahoma" w:hAnsi="Tahoma" w:cs="Tahoma"/>
          <w:sz w:val="24"/>
          <w:szCs w:val="24"/>
          <w:lang w:val="es-CO"/>
        </w:rPr>
        <w:t xml:space="preserve">tiene </w:t>
      </w:r>
      <w:r w:rsidR="00AD0AA1" w:rsidRPr="007C6F58">
        <w:rPr>
          <w:rFonts w:ascii="Tahoma" w:hAnsi="Tahoma" w:cs="Tahoma"/>
          <w:sz w:val="24"/>
          <w:szCs w:val="24"/>
          <w:lang w:val="es-CO"/>
        </w:rPr>
        <w:t xml:space="preserve">derecho a </w:t>
      </w:r>
      <w:r w:rsidRPr="007C6F58">
        <w:rPr>
          <w:rFonts w:ascii="Tahoma" w:hAnsi="Tahoma" w:cs="Tahoma"/>
          <w:sz w:val="24"/>
          <w:szCs w:val="24"/>
          <w:lang w:val="es-CO"/>
        </w:rPr>
        <w:t xml:space="preserve">que se </w:t>
      </w:r>
      <w:r w:rsidR="00AD0AA1" w:rsidRPr="007C6F58">
        <w:rPr>
          <w:rFonts w:ascii="Tahoma" w:hAnsi="Tahoma" w:cs="Tahoma"/>
          <w:sz w:val="24"/>
          <w:szCs w:val="24"/>
          <w:lang w:val="es-CO"/>
        </w:rPr>
        <w:t xml:space="preserve">declare </w:t>
      </w:r>
      <w:r w:rsidRPr="007C6F58">
        <w:rPr>
          <w:rFonts w:ascii="Tahoma" w:hAnsi="Tahoma" w:cs="Tahoma"/>
          <w:sz w:val="24"/>
          <w:szCs w:val="24"/>
          <w:lang w:val="es-CO"/>
        </w:rPr>
        <w:t>la ineficacia pretendida</w:t>
      </w:r>
    </w:p>
    <w:p w14:paraId="0580D017" w14:textId="39BBC677" w:rsidR="00402957" w:rsidRPr="007C6F58" w:rsidRDefault="00402957" w:rsidP="007C6F58">
      <w:pPr>
        <w:spacing w:line="276" w:lineRule="auto"/>
        <w:ind w:firstLine="708"/>
        <w:rPr>
          <w:rFonts w:ascii="Tahoma" w:hAnsi="Tahoma" w:cs="Tahoma"/>
          <w:sz w:val="24"/>
          <w:szCs w:val="24"/>
          <w:lang w:val="es-CO"/>
        </w:rPr>
      </w:pPr>
    </w:p>
    <w:p w14:paraId="1EDB9E12" w14:textId="2D78BC9D" w:rsidR="00402957" w:rsidRPr="007C6F58" w:rsidRDefault="00402957" w:rsidP="007C6F58">
      <w:pPr>
        <w:spacing w:line="276" w:lineRule="auto"/>
        <w:ind w:firstLine="708"/>
        <w:rPr>
          <w:rFonts w:ascii="Tahoma" w:hAnsi="Tahoma" w:cs="Tahoma"/>
          <w:sz w:val="24"/>
          <w:szCs w:val="24"/>
          <w:lang w:val="es-CO"/>
        </w:rPr>
      </w:pPr>
      <w:r w:rsidRPr="007C6F58">
        <w:rPr>
          <w:rFonts w:ascii="Tahoma" w:hAnsi="Tahoma" w:cs="Tahoma"/>
          <w:sz w:val="24"/>
          <w:szCs w:val="24"/>
          <w:lang w:val="es-CO"/>
        </w:rPr>
        <w:t xml:space="preserve">Por otra parte, en esta instancia se admitió el grado jurisdiccional de consulta a favor de Colpensiones al haber sido adversas a sus intereses las </w:t>
      </w:r>
      <w:proofErr w:type="gramStart"/>
      <w:r w:rsidRPr="007C6F58">
        <w:rPr>
          <w:rFonts w:ascii="Tahoma" w:hAnsi="Tahoma" w:cs="Tahoma"/>
          <w:sz w:val="24"/>
          <w:szCs w:val="24"/>
          <w:lang w:val="es-CO"/>
        </w:rPr>
        <w:t>ordenes</w:t>
      </w:r>
      <w:proofErr w:type="gramEnd"/>
      <w:r w:rsidRPr="007C6F58">
        <w:rPr>
          <w:rFonts w:ascii="Tahoma" w:hAnsi="Tahoma" w:cs="Tahoma"/>
          <w:sz w:val="24"/>
          <w:szCs w:val="24"/>
          <w:lang w:val="es-CO"/>
        </w:rPr>
        <w:t xml:space="preserve"> emitidas en el fallo de primer grado. </w:t>
      </w:r>
    </w:p>
    <w:p w14:paraId="5E8F1408" w14:textId="77777777" w:rsidR="00972282" w:rsidRPr="007C6F58" w:rsidRDefault="00972282" w:rsidP="007C6F58">
      <w:pPr>
        <w:pStyle w:val="Sinespaciado"/>
        <w:spacing w:line="276" w:lineRule="auto"/>
        <w:rPr>
          <w:rFonts w:ascii="Tahoma" w:hAnsi="Tahoma" w:cs="Tahoma"/>
        </w:rPr>
      </w:pPr>
    </w:p>
    <w:p w14:paraId="32005877" w14:textId="3C08B16D" w:rsidR="00972282" w:rsidRPr="007C6F58" w:rsidRDefault="00972282" w:rsidP="007C6F58">
      <w:pPr>
        <w:pStyle w:val="Prrafodelista"/>
        <w:numPr>
          <w:ilvl w:val="0"/>
          <w:numId w:val="4"/>
        </w:numPr>
        <w:spacing w:line="276" w:lineRule="auto"/>
        <w:jc w:val="center"/>
        <w:rPr>
          <w:rFonts w:ascii="Tahoma" w:hAnsi="Tahoma" w:cs="Tahoma"/>
          <w:b/>
        </w:rPr>
      </w:pPr>
      <w:r w:rsidRPr="007C6F58">
        <w:rPr>
          <w:rStyle w:val="normaltextrun"/>
          <w:rFonts w:ascii="Tahoma" w:hAnsi="Tahoma" w:cs="Tahoma"/>
          <w:b/>
          <w:bCs/>
        </w:rPr>
        <w:t>Alegatos de Conclusión/Concepto del Ministerio Público</w:t>
      </w:r>
    </w:p>
    <w:p w14:paraId="524E93BD" w14:textId="77777777" w:rsidR="00972282" w:rsidRPr="007C6F58" w:rsidRDefault="00972282" w:rsidP="007C6F58">
      <w:pPr>
        <w:pStyle w:val="paragraph"/>
        <w:spacing w:before="0" w:beforeAutospacing="0" w:after="0" w:afterAutospacing="0" w:line="276" w:lineRule="auto"/>
        <w:jc w:val="center"/>
        <w:textAlignment w:val="baseline"/>
        <w:rPr>
          <w:rFonts w:ascii="Tahoma" w:hAnsi="Tahoma" w:cs="Tahoma"/>
        </w:rPr>
      </w:pPr>
      <w:r w:rsidRPr="007C6F58">
        <w:rPr>
          <w:rStyle w:val="eop"/>
          <w:rFonts w:ascii="Tahoma" w:hAnsi="Tahoma" w:cs="Tahoma"/>
        </w:rPr>
        <w:t> </w:t>
      </w:r>
    </w:p>
    <w:p w14:paraId="2B869094" w14:textId="77777777" w:rsidR="00972282" w:rsidRPr="007C6F58" w:rsidRDefault="00972282" w:rsidP="007C6F58">
      <w:pPr>
        <w:spacing w:line="276" w:lineRule="auto"/>
        <w:ind w:firstLine="708"/>
        <w:rPr>
          <w:rStyle w:val="normaltextrun"/>
          <w:rFonts w:ascii="Tahoma" w:hAnsi="Tahoma" w:cs="Tahoma"/>
          <w:color w:val="000000"/>
          <w:sz w:val="24"/>
          <w:szCs w:val="24"/>
        </w:rPr>
      </w:pPr>
      <w:r w:rsidRPr="007C6F58">
        <w:rPr>
          <w:rStyle w:val="normaltextrun"/>
          <w:rFonts w:ascii="Tahoma" w:hAnsi="Tahoma" w:cs="Tahoma"/>
          <w:color w:val="000000"/>
          <w:sz w:val="24"/>
          <w:szCs w:val="24"/>
        </w:rPr>
        <w:t xml:space="preserve">Analizados los alegatos presentados por las partes, mismos que obran en el expediente digital y a los cuales nos remitimos por economía procesal en virtud del artículo 280 del </w:t>
      </w:r>
      <w:proofErr w:type="spellStart"/>
      <w:r w:rsidRPr="007C6F58">
        <w:rPr>
          <w:rStyle w:val="normaltextrun"/>
          <w:rFonts w:ascii="Tahoma" w:hAnsi="Tahoma" w:cs="Tahoma"/>
          <w:color w:val="000000"/>
          <w:sz w:val="24"/>
          <w:szCs w:val="24"/>
        </w:rPr>
        <w:t>C.G.P</w:t>
      </w:r>
      <w:proofErr w:type="spellEnd"/>
      <w:r w:rsidRPr="007C6F58">
        <w:rPr>
          <w:rStyle w:val="normaltextrun"/>
          <w:rFonts w:ascii="Tahoma" w:hAnsi="Tahoma" w:cs="Tahoma"/>
          <w:color w:val="000000"/>
          <w:sz w:val="24"/>
          <w:szCs w:val="24"/>
        </w:rPr>
        <w:t xml:space="preserve">., la Sala encuentra que los argumentos fácticos y jurídicos expresados concuerdan con los puntos objeto de discusión en esta instancia y se </w:t>
      </w:r>
      <w:r w:rsidRPr="007C6F58">
        <w:rPr>
          <w:rStyle w:val="normaltextrun"/>
          <w:rFonts w:ascii="Tahoma" w:hAnsi="Tahoma" w:cs="Tahoma"/>
          <w:color w:val="000000"/>
          <w:sz w:val="24"/>
          <w:szCs w:val="24"/>
        </w:rPr>
        <w:lastRenderedPageBreak/>
        <w:t xml:space="preserve">relacionan con los problemas jurídicos que se expresan a continuación.  Por otra parte, </w:t>
      </w:r>
      <w:r w:rsidRPr="007C6F58">
        <w:rPr>
          <w:rStyle w:val="normaltextrun"/>
          <w:rFonts w:ascii="Tahoma" w:hAnsi="Tahoma" w:cs="Tahoma"/>
          <w:sz w:val="24"/>
          <w:szCs w:val="24"/>
        </w:rPr>
        <w:t>el Ministerio Público NO conceptuó en este asunto.</w:t>
      </w:r>
      <w:r w:rsidRPr="007C6F58">
        <w:rPr>
          <w:rStyle w:val="normaltextrun"/>
          <w:rFonts w:ascii="Tahoma" w:hAnsi="Tahoma" w:cs="Tahoma"/>
          <w:color w:val="000000"/>
          <w:sz w:val="24"/>
          <w:szCs w:val="24"/>
        </w:rPr>
        <w:t xml:space="preserve"> </w:t>
      </w:r>
    </w:p>
    <w:p w14:paraId="64654C37" w14:textId="77777777" w:rsidR="00972282" w:rsidRPr="007C6F58" w:rsidRDefault="00972282" w:rsidP="007C6F58">
      <w:pPr>
        <w:spacing w:line="276" w:lineRule="auto"/>
        <w:ind w:firstLine="708"/>
        <w:rPr>
          <w:rFonts w:ascii="Tahoma" w:hAnsi="Tahoma" w:cs="Tahoma"/>
          <w:sz w:val="24"/>
          <w:szCs w:val="24"/>
          <w:lang w:val="es-CO"/>
        </w:rPr>
      </w:pPr>
    </w:p>
    <w:p w14:paraId="1D29BAA4" w14:textId="77777777" w:rsidR="00972282" w:rsidRPr="007C6F58" w:rsidRDefault="00972282" w:rsidP="007C6F58">
      <w:pPr>
        <w:pStyle w:val="paragraph"/>
        <w:numPr>
          <w:ilvl w:val="0"/>
          <w:numId w:val="4"/>
        </w:numPr>
        <w:spacing w:before="0" w:beforeAutospacing="0" w:after="0" w:afterAutospacing="0" w:line="276" w:lineRule="auto"/>
        <w:jc w:val="center"/>
        <w:textAlignment w:val="baseline"/>
        <w:rPr>
          <w:rFonts w:ascii="Tahoma" w:hAnsi="Tahoma" w:cs="Tahoma"/>
        </w:rPr>
      </w:pPr>
      <w:r w:rsidRPr="007C6F58">
        <w:rPr>
          <w:rStyle w:val="normaltextrun"/>
          <w:rFonts w:ascii="Tahoma" w:hAnsi="Tahoma" w:cs="Tahoma"/>
          <w:b/>
          <w:bCs/>
        </w:rPr>
        <w:t>Problemas jurídicos por resolver</w:t>
      </w:r>
    </w:p>
    <w:p w14:paraId="64E9E531" w14:textId="77777777" w:rsidR="00972282" w:rsidRPr="007C6F58" w:rsidRDefault="00972282" w:rsidP="007C6F58">
      <w:pPr>
        <w:pStyle w:val="paragraph"/>
        <w:spacing w:before="0" w:beforeAutospacing="0" w:after="0" w:afterAutospacing="0" w:line="276" w:lineRule="auto"/>
        <w:textAlignment w:val="baseline"/>
        <w:rPr>
          <w:rFonts w:ascii="Tahoma" w:hAnsi="Tahoma" w:cs="Tahoma"/>
        </w:rPr>
      </w:pPr>
      <w:r w:rsidRPr="007C6F58">
        <w:rPr>
          <w:rStyle w:val="eop"/>
          <w:rFonts w:ascii="Tahoma" w:hAnsi="Tahoma" w:cs="Tahoma"/>
        </w:rPr>
        <w:t> </w:t>
      </w:r>
    </w:p>
    <w:p w14:paraId="7C0A6ACE" w14:textId="77777777" w:rsidR="00972282" w:rsidRPr="007C6F58" w:rsidRDefault="00972282" w:rsidP="007C6F58">
      <w:pPr>
        <w:widowControl w:val="0"/>
        <w:autoSpaceDE w:val="0"/>
        <w:autoSpaceDN w:val="0"/>
        <w:adjustRightInd w:val="0"/>
        <w:spacing w:line="276" w:lineRule="auto"/>
        <w:ind w:firstLine="708"/>
        <w:rPr>
          <w:rStyle w:val="normaltextrun"/>
          <w:rFonts w:ascii="Tahoma" w:hAnsi="Tahoma" w:cs="Tahoma"/>
          <w:sz w:val="24"/>
          <w:szCs w:val="24"/>
        </w:rPr>
      </w:pPr>
      <w:r w:rsidRPr="007C6F58">
        <w:rPr>
          <w:rStyle w:val="normaltextrun"/>
          <w:rFonts w:ascii="Tahoma" w:hAnsi="Tahoma" w:cs="Tahoma"/>
          <w:sz w:val="24"/>
          <w:szCs w:val="24"/>
        </w:rPr>
        <w:t xml:space="preserve">De acuerdo a los argumentos expuestos en la sentencia de primera instancia, los fundamentos de la apelación y los alegatos de conclusión, le corresponde a la Sala resolver los siguientes problemas jurídicos: </w:t>
      </w:r>
    </w:p>
    <w:p w14:paraId="36B05128" w14:textId="77777777" w:rsidR="00972282" w:rsidRPr="007C6F58" w:rsidRDefault="00972282" w:rsidP="007C6F58">
      <w:pPr>
        <w:widowControl w:val="0"/>
        <w:autoSpaceDE w:val="0"/>
        <w:autoSpaceDN w:val="0"/>
        <w:adjustRightInd w:val="0"/>
        <w:spacing w:line="276" w:lineRule="auto"/>
        <w:rPr>
          <w:rStyle w:val="normaltextrun"/>
          <w:rFonts w:ascii="Tahoma" w:hAnsi="Tahoma" w:cs="Tahoma"/>
          <w:sz w:val="24"/>
          <w:szCs w:val="24"/>
        </w:rPr>
      </w:pPr>
    </w:p>
    <w:p w14:paraId="252629CC" w14:textId="77777777" w:rsidR="00972282" w:rsidRPr="007C6F58" w:rsidRDefault="00972282" w:rsidP="007C6F58">
      <w:pPr>
        <w:pStyle w:val="Prrafodelista"/>
        <w:widowControl w:val="0"/>
        <w:numPr>
          <w:ilvl w:val="0"/>
          <w:numId w:val="11"/>
        </w:numPr>
        <w:tabs>
          <w:tab w:val="left" w:pos="709"/>
          <w:tab w:val="left" w:pos="993"/>
        </w:tabs>
        <w:autoSpaceDE w:val="0"/>
        <w:autoSpaceDN w:val="0"/>
        <w:adjustRightInd w:val="0"/>
        <w:spacing w:line="276" w:lineRule="auto"/>
        <w:ind w:left="0" w:firstLine="709"/>
        <w:jc w:val="both"/>
        <w:rPr>
          <w:rFonts w:ascii="Tahoma" w:hAnsi="Tahoma" w:cs="Tahoma"/>
        </w:rPr>
      </w:pPr>
      <w:r w:rsidRPr="007C6F58">
        <w:rPr>
          <w:rFonts w:ascii="Tahoma" w:hAnsi="Tahoma" w:cs="Tahoma"/>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441E4EC7" w14:textId="77777777" w:rsidR="00972282" w:rsidRPr="007C6F58" w:rsidRDefault="00972282" w:rsidP="007C6F58">
      <w:pPr>
        <w:pStyle w:val="Prrafodelista"/>
        <w:widowControl w:val="0"/>
        <w:tabs>
          <w:tab w:val="left" w:pos="709"/>
          <w:tab w:val="left" w:pos="993"/>
        </w:tabs>
        <w:autoSpaceDE w:val="0"/>
        <w:autoSpaceDN w:val="0"/>
        <w:adjustRightInd w:val="0"/>
        <w:spacing w:line="276" w:lineRule="auto"/>
        <w:ind w:left="0" w:firstLine="709"/>
        <w:jc w:val="both"/>
        <w:rPr>
          <w:rFonts w:ascii="Tahoma" w:hAnsi="Tahoma" w:cs="Tahoma"/>
        </w:rPr>
      </w:pPr>
    </w:p>
    <w:p w14:paraId="59C0EFB3" w14:textId="77777777" w:rsidR="00972282" w:rsidRPr="007C6F58" w:rsidRDefault="00972282" w:rsidP="007C6F58">
      <w:pPr>
        <w:pStyle w:val="Prrafodelista"/>
        <w:widowControl w:val="0"/>
        <w:numPr>
          <w:ilvl w:val="0"/>
          <w:numId w:val="11"/>
        </w:numPr>
        <w:tabs>
          <w:tab w:val="left" w:pos="993"/>
        </w:tabs>
        <w:autoSpaceDE w:val="0"/>
        <w:autoSpaceDN w:val="0"/>
        <w:adjustRightInd w:val="0"/>
        <w:spacing w:line="276" w:lineRule="auto"/>
        <w:ind w:left="0" w:firstLine="709"/>
        <w:jc w:val="both"/>
        <w:rPr>
          <w:rFonts w:ascii="Tahoma" w:hAnsi="Tahoma" w:cs="Tahoma"/>
        </w:rPr>
      </w:pPr>
      <w:r w:rsidRPr="007C6F58">
        <w:rPr>
          <w:rFonts w:ascii="Tahoma" w:hAnsi="Tahoma" w:cs="Tahoma"/>
        </w:rPr>
        <w:t xml:space="preserve">Definir si para dar por cumplido el deber de información de las AFP es suficiente el diligenciamiento del formulario de afiliación. En este punto también se deberá precisar si la suscripción de varios formularios de afiliación dentro del mismo régimen de ahorro individual convalida el primer traslado del RPM al </w:t>
      </w:r>
      <w:proofErr w:type="spellStart"/>
      <w:r w:rsidRPr="007C6F58">
        <w:rPr>
          <w:rFonts w:ascii="Tahoma" w:hAnsi="Tahoma" w:cs="Tahoma"/>
        </w:rPr>
        <w:t>RAIS</w:t>
      </w:r>
      <w:proofErr w:type="spellEnd"/>
      <w:r w:rsidRPr="007C6F58">
        <w:rPr>
          <w:rFonts w:ascii="Tahoma" w:hAnsi="Tahoma" w:cs="Tahoma"/>
        </w:rPr>
        <w:t xml:space="preserve">. </w:t>
      </w:r>
    </w:p>
    <w:p w14:paraId="59B883D6" w14:textId="77777777" w:rsidR="00972282" w:rsidRPr="007C6F58" w:rsidRDefault="00972282" w:rsidP="007C6F58">
      <w:pPr>
        <w:widowControl w:val="0"/>
        <w:tabs>
          <w:tab w:val="left" w:pos="993"/>
        </w:tabs>
        <w:autoSpaceDE w:val="0"/>
        <w:autoSpaceDN w:val="0"/>
        <w:adjustRightInd w:val="0"/>
        <w:spacing w:line="276" w:lineRule="auto"/>
        <w:rPr>
          <w:rFonts w:ascii="Tahoma" w:hAnsi="Tahoma" w:cs="Tahoma"/>
          <w:sz w:val="24"/>
          <w:szCs w:val="24"/>
        </w:rPr>
      </w:pPr>
    </w:p>
    <w:p w14:paraId="16A69278" w14:textId="77777777" w:rsidR="00972282" w:rsidRPr="007C6F58" w:rsidRDefault="00972282" w:rsidP="007C6F58">
      <w:pPr>
        <w:pStyle w:val="Prrafodelista"/>
        <w:widowControl w:val="0"/>
        <w:numPr>
          <w:ilvl w:val="0"/>
          <w:numId w:val="11"/>
        </w:numPr>
        <w:tabs>
          <w:tab w:val="left" w:pos="993"/>
        </w:tabs>
        <w:autoSpaceDE w:val="0"/>
        <w:autoSpaceDN w:val="0"/>
        <w:adjustRightInd w:val="0"/>
        <w:spacing w:line="276" w:lineRule="auto"/>
        <w:ind w:left="0" w:firstLine="709"/>
        <w:jc w:val="both"/>
        <w:rPr>
          <w:rFonts w:ascii="Tahoma" w:hAnsi="Tahoma" w:cs="Tahoma"/>
        </w:rPr>
      </w:pPr>
      <w:r w:rsidRPr="007C6F58">
        <w:rPr>
          <w:rFonts w:ascii="Tahoma" w:hAnsi="Tahoma" w:cs="Tahoma"/>
        </w:rPr>
        <w:t xml:space="preserve"> Determinar la carga probatoria que les corresponde a cada una de las partes cuando está en discusión la eficacia del traslado entre regímenes pensionales. </w:t>
      </w:r>
    </w:p>
    <w:p w14:paraId="0F4DC463" w14:textId="77777777" w:rsidR="00972282" w:rsidRPr="007C6F58" w:rsidRDefault="00972282" w:rsidP="007C6F58">
      <w:pPr>
        <w:pStyle w:val="Prrafodelista"/>
        <w:spacing w:line="276" w:lineRule="auto"/>
        <w:rPr>
          <w:rFonts w:ascii="Tahoma" w:hAnsi="Tahoma" w:cs="Tahoma"/>
        </w:rPr>
      </w:pPr>
    </w:p>
    <w:p w14:paraId="3573C5AF" w14:textId="77777777" w:rsidR="00972282" w:rsidRPr="007C6F58" w:rsidRDefault="00972282" w:rsidP="007C6F58">
      <w:pPr>
        <w:pStyle w:val="Prrafodelista"/>
        <w:widowControl w:val="0"/>
        <w:numPr>
          <w:ilvl w:val="0"/>
          <w:numId w:val="11"/>
        </w:numPr>
        <w:tabs>
          <w:tab w:val="left" w:pos="993"/>
        </w:tabs>
        <w:autoSpaceDE w:val="0"/>
        <w:autoSpaceDN w:val="0"/>
        <w:adjustRightInd w:val="0"/>
        <w:spacing w:line="276" w:lineRule="auto"/>
        <w:ind w:left="0" w:firstLine="709"/>
        <w:jc w:val="both"/>
        <w:rPr>
          <w:rFonts w:ascii="Tahoma" w:hAnsi="Tahoma" w:cs="Tahoma"/>
        </w:rPr>
      </w:pPr>
      <w:r w:rsidRPr="007C6F58">
        <w:rPr>
          <w:rFonts w:ascii="Tahoma" w:hAnsi="Tahoma" w:cs="Tahoma"/>
        </w:rPr>
        <w:t>Analizar si quedó probado en el proceso que la parte demandante recibió de parte de la AFP demandada la asesoría e información suficiente y necesaria para hacer el cambio de régimen.</w:t>
      </w:r>
    </w:p>
    <w:p w14:paraId="35739B7F" w14:textId="77777777" w:rsidR="00972282" w:rsidRPr="007C6F58" w:rsidRDefault="00972282" w:rsidP="007C6F58">
      <w:pPr>
        <w:widowControl w:val="0"/>
        <w:tabs>
          <w:tab w:val="left" w:pos="993"/>
        </w:tabs>
        <w:autoSpaceDE w:val="0"/>
        <w:autoSpaceDN w:val="0"/>
        <w:adjustRightInd w:val="0"/>
        <w:spacing w:line="276" w:lineRule="auto"/>
        <w:rPr>
          <w:rFonts w:ascii="Tahoma" w:hAnsi="Tahoma" w:cs="Tahoma"/>
          <w:b/>
          <w:sz w:val="24"/>
          <w:szCs w:val="24"/>
        </w:rPr>
      </w:pPr>
    </w:p>
    <w:p w14:paraId="2F213792" w14:textId="77777777" w:rsidR="00972282" w:rsidRPr="007C6F58" w:rsidRDefault="00972282" w:rsidP="007C6F58">
      <w:pPr>
        <w:pStyle w:val="Prrafodelista"/>
        <w:widowControl w:val="0"/>
        <w:numPr>
          <w:ilvl w:val="0"/>
          <w:numId w:val="11"/>
        </w:numPr>
        <w:tabs>
          <w:tab w:val="left" w:pos="993"/>
        </w:tabs>
        <w:autoSpaceDE w:val="0"/>
        <w:autoSpaceDN w:val="0"/>
        <w:adjustRightInd w:val="0"/>
        <w:spacing w:line="276" w:lineRule="auto"/>
        <w:ind w:left="0" w:firstLine="709"/>
        <w:jc w:val="both"/>
        <w:rPr>
          <w:rFonts w:ascii="Tahoma" w:hAnsi="Tahoma" w:cs="Tahoma"/>
        </w:rPr>
      </w:pPr>
      <w:r w:rsidRPr="007C6F58">
        <w:rPr>
          <w:rFonts w:ascii="Tahoma" w:hAnsi="Tahoma" w:cs="Tahoma"/>
        </w:rPr>
        <w:t>Definir si en virtud del grado jurisdiccional de consulta en favor de COLPENSIONES se puede ordenar la devolución de las cuotas de administración y de otros valores por parte de la(s) AFP demandada(s), con cargo a sus propios recursos y debidamente indexados.</w:t>
      </w:r>
    </w:p>
    <w:p w14:paraId="285DAD1D" w14:textId="77777777" w:rsidR="00972282" w:rsidRPr="007C6F58" w:rsidRDefault="00972282" w:rsidP="007C6F58">
      <w:pPr>
        <w:pStyle w:val="Prrafodelista"/>
        <w:spacing w:line="276" w:lineRule="auto"/>
        <w:rPr>
          <w:rFonts w:ascii="Tahoma" w:hAnsi="Tahoma" w:cs="Tahoma"/>
        </w:rPr>
      </w:pPr>
    </w:p>
    <w:p w14:paraId="2CC6F98B" w14:textId="38125B54" w:rsidR="00972282" w:rsidRPr="007C6F58" w:rsidRDefault="00972282" w:rsidP="007C6F58">
      <w:pPr>
        <w:pStyle w:val="Prrafodelista"/>
        <w:widowControl w:val="0"/>
        <w:numPr>
          <w:ilvl w:val="0"/>
          <w:numId w:val="11"/>
        </w:numPr>
        <w:tabs>
          <w:tab w:val="left" w:pos="993"/>
        </w:tabs>
        <w:autoSpaceDE w:val="0"/>
        <w:autoSpaceDN w:val="0"/>
        <w:adjustRightInd w:val="0"/>
        <w:spacing w:line="276" w:lineRule="auto"/>
        <w:ind w:left="0" w:firstLine="709"/>
        <w:jc w:val="both"/>
        <w:rPr>
          <w:rFonts w:ascii="Tahoma" w:eastAsia="Arial" w:hAnsi="Tahoma" w:cs="Tahoma"/>
          <w:lang w:val="es-MX"/>
        </w:rPr>
      </w:pPr>
      <w:r w:rsidRPr="007C6F58">
        <w:rPr>
          <w:rFonts w:ascii="Tahoma" w:eastAsia="Arial" w:hAnsi="Tahoma" w:cs="Tahoma"/>
        </w:rPr>
        <w:t xml:space="preserve"> Establecer, si también en virtud del grado </w:t>
      </w:r>
      <w:r w:rsidRPr="007C6F58">
        <w:rPr>
          <w:rFonts w:ascii="Tahoma" w:hAnsi="Tahoma" w:cs="Tahoma"/>
        </w:rPr>
        <w:t xml:space="preserve">jurisdiccional de consulta en </w:t>
      </w:r>
      <w:r w:rsidRPr="007C6F58">
        <w:rPr>
          <w:rFonts w:ascii="Tahoma" w:eastAsia="Arial" w:hAnsi="Tahoma" w:cs="Tahoma"/>
        </w:rPr>
        <w:t>favor de COLPENSIONES, se debe condenar a la</w:t>
      </w:r>
      <w:r w:rsidR="00E0585E" w:rsidRPr="007C6F58">
        <w:rPr>
          <w:rFonts w:ascii="Tahoma" w:eastAsia="Arial" w:hAnsi="Tahoma" w:cs="Tahoma"/>
        </w:rPr>
        <w:t>s</w:t>
      </w:r>
      <w:r w:rsidRPr="007C6F58">
        <w:rPr>
          <w:rFonts w:ascii="Tahoma" w:eastAsia="Arial" w:hAnsi="Tahoma" w:cs="Tahoma"/>
        </w:rPr>
        <w:t xml:space="preserve"> AFP</w:t>
      </w:r>
      <w:r w:rsidR="00E0585E" w:rsidRPr="007C6F58">
        <w:rPr>
          <w:rFonts w:ascii="Tahoma" w:eastAsia="Arial" w:hAnsi="Tahoma" w:cs="Tahoma"/>
        </w:rPr>
        <w:t xml:space="preserve"> privadas demandadas</w:t>
      </w:r>
      <w:r w:rsidRPr="007C6F58">
        <w:rPr>
          <w:rFonts w:ascii="Tahoma" w:eastAsia="Arial" w:hAnsi="Tahoma" w:cs="Tahoma"/>
        </w:rPr>
        <w:t xml:space="preserve"> a la</w:t>
      </w:r>
      <w:r w:rsidR="00E0585E" w:rsidRPr="007C6F58">
        <w:rPr>
          <w:rFonts w:ascii="Tahoma" w:eastAsia="Arial" w:hAnsi="Tahoma" w:cs="Tahoma"/>
        </w:rPr>
        <w:t>s</w:t>
      </w:r>
      <w:r w:rsidRPr="007C6F58">
        <w:rPr>
          <w:rFonts w:ascii="Tahoma" w:eastAsia="Arial" w:hAnsi="Tahoma" w:cs="Tahoma"/>
        </w:rPr>
        <w:t xml:space="preserve"> que se trasladó la parte demandante, a restituir algún valor cancelado por aquella durante el periodo en que estuvo afiliada en esa</w:t>
      </w:r>
      <w:r w:rsidR="00E0585E" w:rsidRPr="007C6F58">
        <w:rPr>
          <w:rFonts w:ascii="Tahoma" w:eastAsia="Arial" w:hAnsi="Tahoma" w:cs="Tahoma"/>
        </w:rPr>
        <w:t>s</w:t>
      </w:r>
      <w:r w:rsidRPr="007C6F58">
        <w:rPr>
          <w:rFonts w:ascii="Tahoma" w:eastAsia="Arial" w:hAnsi="Tahoma" w:cs="Tahoma"/>
        </w:rPr>
        <w:t xml:space="preserve"> entidad</w:t>
      </w:r>
      <w:r w:rsidR="00E0585E" w:rsidRPr="007C6F58">
        <w:rPr>
          <w:rFonts w:ascii="Tahoma" w:eastAsia="Arial" w:hAnsi="Tahoma" w:cs="Tahoma"/>
        </w:rPr>
        <w:t>es</w:t>
      </w:r>
      <w:r w:rsidRPr="007C6F58">
        <w:rPr>
          <w:rFonts w:ascii="Tahoma" w:eastAsia="Arial" w:hAnsi="Tahoma" w:cs="Tahoma"/>
        </w:rPr>
        <w:t>.</w:t>
      </w:r>
    </w:p>
    <w:p w14:paraId="48ABE945" w14:textId="77777777" w:rsidR="00972282" w:rsidRPr="007C6F58" w:rsidRDefault="00972282" w:rsidP="007C6F58">
      <w:pPr>
        <w:spacing w:line="276" w:lineRule="auto"/>
        <w:ind w:firstLine="900"/>
        <w:rPr>
          <w:rFonts w:ascii="Tahoma" w:hAnsi="Tahoma" w:cs="Tahoma"/>
          <w:sz w:val="24"/>
          <w:szCs w:val="24"/>
        </w:rPr>
      </w:pPr>
      <w:r w:rsidRPr="007C6F58">
        <w:rPr>
          <w:rFonts w:ascii="Tahoma" w:hAnsi="Tahoma" w:cs="Tahoma"/>
          <w:sz w:val="24"/>
          <w:szCs w:val="24"/>
        </w:rPr>
        <w:t xml:space="preserve">  </w:t>
      </w:r>
    </w:p>
    <w:p w14:paraId="0620E438" w14:textId="77777777" w:rsidR="00972282" w:rsidRPr="007C6F58" w:rsidRDefault="00972282" w:rsidP="007C6F58">
      <w:pPr>
        <w:pStyle w:val="Prrafodelista"/>
        <w:widowControl w:val="0"/>
        <w:numPr>
          <w:ilvl w:val="0"/>
          <w:numId w:val="4"/>
        </w:numPr>
        <w:autoSpaceDE w:val="0"/>
        <w:autoSpaceDN w:val="0"/>
        <w:adjustRightInd w:val="0"/>
        <w:spacing w:line="276" w:lineRule="auto"/>
        <w:ind w:left="0" w:firstLine="0"/>
        <w:jc w:val="center"/>
        <w:rPr>
          <w:rFonts w:ascii="Tahoma" w:hAnsi="Tahoma" w:cs="Tahoma"/>
          <w:b/>
        </w:rPr>
      </w:pPr>
      <w:r w:rsidRPr="007C6F58">
        <w:rPr>
          <w:rFonts w:ascii="Tahoma" w:hAnsi="Tahoma" w:cs="Tahoma"/>
          <w:b/>
        </w:rPr>
        <w:t xml:space="preserve">Consideraciones </w:t>
      </w:r>
    </w:p>
    <w:p w14:paraId="36DFFE41" w14:textId="77777777" w:rsidR="00972282" w:rsidRPr="007C6F58" w:rsidRDefault="00972282" w:rsidP="007C6F58">
      <w:pPr>
        <w:widowControl w:val="0"/>
        <w:autoSpaceDE w:val="0"/>
        <w:autoSpaceDN w:val="0"/>
        <w:adjustRightInd w:val="0"/>
        <w:spacing w:line="276" w:lineRule="auto"/>
        <w:ind w:firstLine="0"/>
        <w:rPr>
          <w:rFonts w:ascii="Tahoma" w:hAnsi="Tahoma" w:cs="Tahoma"/>
          <w:b/>
          <w:sz w:val="24"/>
          <w:szCs w:val="24"/>
        </w:rPr>
      </w:pPr>
    </w:p>
    <w:p w14:paraId="4A29C925" w14:textId="77777777" w:rsidR="00972282" w:rsidRPr="007C6F58" w:rsidRDefault="00972282" w:rsidP="007C6F58">
      <w:pPr>
        <w:pStyle w:val="Prrafodelista"/>
        <w:numPr>
          <w:ilvl w:val="1"/>
          <w:numId w:val="12"/>
        </w:numPr>
        <w:spacing w:line="276" w:lineRule="auto"/>
        <w:ind w:left="0" w:firstLine="709"/>
        <w:jc w:val="both"/>
        <w:rPr>
          <w:rFonts w:ascii="Tahoma" w:hAnsi="Tahoma" w:cs="Tahoma"/>
          <w:b/>
        </w:rPr>
      </w:pPr>
      <w:r w:rsidRPr="007C6F58">
        <w:rPr>
          <w:rFonts w:ascii="Tahoma" w:hAnsi="Tahoma" w:cs="Tahoma"/>
          <w:b/>
        </w:rPr>
        <w:t xml:space="preserve">Precedente vertical: la tesis de la Corte Suprema de Justicia respecto al tema de la ineficacia del traslado constituye doctrina probable </w:t>
      </w:r>
    </w:p>
    <w:p w14:paraId="40167FDC" w14:textId="77777777" w:rsidR="00972282" w:rsidRPr="007C6F58" w:rsidRDefault="00972282" w:rsidP="007C6F58">
      <w:pPr>
        <w:pStyle w:val="Sinespaciado"/>
        <w:spacing w:line="276" w:lineRule="auto"/>
        <w:rPr>
          <w:rFonts w:ascii="Tahoma" w:hAnsi="Tahoma" w:cs="Tahoma"/>
        </w:rPr>
      </w:pPr>
    </w:p>
    <w:p w14:paraId="3A33F895" w14:textId="77777777" w:rsidR="00972282" w:rsidRPr="007C6F58" w:rsidRDefault="00972282" w:rsidP="007C6F58">
      <w:pPr>
        <w:spacing w:line="276" w:lineRule="auto"/>
        <w:rPr>
          <w:rFonts w:ascii="Tahoma" w:hAnsi="Tahoma" w:cs="Tahoma"/>
          <w:spacing w:val="-4"/>
          <w:sz w:val="24"/>
          <w:szCs w:val="24"/>
          <w:lang w:val="es-CO"/>
        </w:rPr>
      </w:pPr>
      <w:r w:rsidRPr="007C6F58">
        <w:rPr>
          <w:rFonts w:ascii="Tahoma" w:hAnsi="Tahoma" w:cs="Tahoma"/>
          <w:sz w:val="24"/>
          <w:szCs w:val="24"/>
        </w:rPr>
        <w:t xml:space="preserve">En la actualidad existe </w:t>
      </w:r>
      <w:r w:rsidRPr="007C6F58">
        <w:rPr>
          <w:rFonts w:ascii="Tahoma" w:hAnsi="Tahoma" w:cs="Tahoma"/>
          <w:b/>
          <w:sz w:val="24"/>
          <w:szCs w:val="24"/>
        </w:rPr>
        <w:t>doctrina probable</w:t>
      </w:r>
      <w:r w:rsidRPr="007C6F58">
        <w:rPr>
          <w:rFonts w:ascii="Tahoma" w:hAnsi="Tahoma" w:cs="Tahoma"/>
          <w:sz w:val="24"/>
          <w:szCs w:val="24"/>
        </w:rPr>
        <w:t xml:space="preserve"> respecto a la ineficacia de los traslados de regímenes, por cuanto la Sala de Casación Laboral ha proferido sobre el tema un número considerable de sentencias (más de 40), entre otras, las siguientes: </w:t>
      </w:r>
    </w:p>
    <w:p w14:paraId="76D447EA" w14:textId="77777777" w:rsidR="00972282" w:rsidRPr="007C6F58" w:rsidRDefault="00972282" w:rsidP="007C6F58">
      <w:pPr>
        <w:pStyle w:val="Prrafodelista"/>
        <w:spacing w:line="276" w:lineRule="auto"/>
        <w:ind w:left="0" w:firstLine="709"/>
        <w:jc w:val="both"/>
        <w:rPr>
          <w:rFonts w:ascii="Tahoma" w:hAnsi="Tahoma" w:cs="Tahoma"/>
        </w:rPr>
      </w:pPr>
    </w:p>
    <w:p w14:paraId="48D7C967" w14:textId="77777777" w:rsidR="00972282" w:rsidRPr="007C6F58" w:rsidRDefault="00972282" w:rsidP="007C6F58">
      <w:pPr>
        <w:pStyle w:val="Prrafodelista"/>
        <w:spacing w:line="276" w:lineRule="auto"/>
        <w:ind w:left="0" w:firstLine="709"/>
        <w:jc w:val="both"/>
        <w:rPr>
          <w:rFonts w:ascii="Tahoma" w:hAnsi="Tahoma" w:cs="Tahoma"/>
          <w:color w:val="000000"/>
        </w:rPr>
      </w:pPr>
      <w:proofErr w:type="spellStart"/>
      <w:r w:rsidRPr="007C6F58">
        <w:rPr>
          <w:rFonts w:ascii="Tahoma" w:hAnsi="Tahoma" w:cs="Tahoma"/>
          <w:bCs/>
        </w:rPr>
        <w:lastRenderedPageBreak/>
        <w:t>SL</w:t>
      </w:r>
      <w:proofErr w:type="spellEnd"/>
      <w:r w:rsidRPr="007C6F58">
        <w:rPr>
          <w:rFonts w:ascii="Tahoma" w:hAnsi="Tahoma" w:cs="Tahoma"/>
          <w:bCs/>
        </w:rPr>
        <w:t xml:space="preserve"> 31989 del 9 sep. 2008, </w:t>
      </w:r>
      <w:proofErr w:type="spellStart"/>
      <w:r w:rsidRPr="007C6F58">
        <w:rPr>
          <w:rFonts w:ascii="Tahoma" w:hAnsi="Tahoma" w:cs="Tahoma"/>
        </w:rPr>
        <w:t>SL</w:t>
      </w:r>
      <w:proofErr w:type="spellEnd"/>
      <w:r w:rsidRPr="007C6F58">
        <w:rPr>
          <w:rFonts w:ascii="Tahoma" w:hAnsi="Tahoma" w:cs="Tahoma"/>
        </w:rPr>
        <w:t xml:space="preserve"> 31314 9 sep. 2008, </w:t>
      </w:r>
      <w:proofErr w:type="spellStart"/>
      <w:r w:rsidRPr="007C6F58">
        <w:rPr>
          <w:rFonts w:ascii="Tahoma" w:hAnsi="Tahoma" w:cs="Tahoma"/>
        </w:rPr>
        <w:t>SL</w:t>
      </w:r>
      <w:proofErr w:type="spellEnd"/>
      <w:r w:rsidRPr="007C6F58">
        <w:rPr>
          <w:rFonts w:ascii="Tahoma" w:hAnsi="Tahoma" w:cs="Tahoma"/>
        </w:rPr>
        <w:t xml:space="preserve"> 33083 22 nov. 2011, </w:t>
      </w:r>
      <w:proofErr w:type="spellStart"/>
      <w:r w:rsidRPr="007C6F58">
        <w:rPr>
          <w:rFonts w:ascii="Tahoma" w:hAnsi="Tahoma" w:cs="Tahoma"/>
        </w:rPr>
        <w:t>SL12136</w:t>
      </w:r>
      <w:proofErr w:type="spellEnd"/>
      <w:r w:rsidRPr="007C6F58">
        <w:rPr>
          <w:rFonts w:ascii="Tahoma" w:hAnsi="Tahoma" w:cs="Tahoma"/>
        </w:rPr>
        <w:t xml:space="preserve">-2014, </w:t>
      </w:r>
      <w:proofErr w:type="spellStart"/>
      <w:r w:rsidRPr="007C6F58">
        <w:rPr>
          <w:rFonts w:ascii="Tahoma" w:hAnsi="Tahoma" w:cs="Tahoma"/>
        </w:rPr>
        <w:t>SL19447</w:t>
      </w:r>
      <w:proofErr w:type="spellEnd"/>
      <w:r w:rsidRPr="007C6F58">
        <w:rPr>
          <w:rFonts w:ascii="Tahoma" w:hAnsi="Tahoma" w:cs="Tahoma"/>
        </w:rPr>
        <w:t xml:space="preserve">-2017, </w:t>
      </w:r>
      <w:proofErr w:type="spellStart"/>
      <w:r w:rsidRPr="007C6F58">
        <w:rPr>
          <w:rFonts w:ascii="Tahoma" w:hAnsi="Tahoma" w:cs="Tahoma"/>
        </w:rPr>
        <w:t>SL4964</w:t>
      </w:r>
      <w:proofErr w:type="spellEnd"/>
      <w:r w:rsidRPr="007C6F58">
        <w:rPr>
          <w:rFonts w:ascii="Tahoma" w:hAnsi="Tahoma" w:cs="Tahoma"/>
        </w:rPr>
        <w:t xml:space="preserve">-2018, CSJ </w:t>
      </w:r>
      <w:proofErr w:type="spellStart"/>
      <w:r w:rsidRPr="007C6F58">
        <w:rPr>
          <w:rFonts w:ascii="Tahoma" w:hAnsi="Tahoma" w:cs="Tahoma"/>
        </w:rPr>
        <w:t>SL4989</w:t>
      </w:r>
      <w:proofErr w:type="spellEnd"/>
      <w:r w:rsidRPr="007C6F58">
        <w:rPr>
          <w:rFonts w:ascii="Tahoma" w:hAnsi="Tahoma" w:cs="Tahoma"/>
        </w:rPr>
        <w:t xml:space="preserve">-2018, </w:t>
      </w:r>
      <w:proofErr w:type="spellStart"/>
      <w:r w:rsidRPr="007C6F58">
        <w:rPr>
          <w:rFonts w:ascii="Tahoma" w:hAnsi="Tahoma" w:cs="Tahoma"/>
        </w:rPr>
        <w:t>SL1421</w:t>
      </w:r>
      <w:proofErr w:type="spellEnd"/>
      <w:r w:rsidRPr="007C6F58">
        <w:rPr>
          <w:rFonts w:ascii="Tahoma" w:hAnsi="Tahoma" w:cs="Tahoma"/>
        </w:rPr>
        <w:t xml:space="preserve">-2019, </w:t>
      </w:r>
      <w:proofErr w:type="spellStart"/>
      <w:r w:rsidRPr="007C6F58">
        <w:rPr>
          <w:rFonts w:ascii="Tahoma" w:hAnsi="Tahoma" w:cs="Tahoma"/>
        </w:rPr>
        <w:t>SL1452</w:t>
      </w:r>
      <w:proofErr w:type="spellEnd"/>
      <w:r w:rsidRPr="007C6F58">
        <w:rPr>
          <w:rFonts w:ascii="Tahoma" w:hAnsi="Tahoma" w:cs="Tahoma"/>
        </w:rPr>
        <w:t xml:space="preserve">-2019, </w:t>
      </w:r>
      <w:proofErr w:type="spellStart"/>
      <w:r w:rsidRPr="007C6F58">
        <w:rPr>
          <w:rFonts w:ascii="Tahoma" w:hAnsi="Tahoma" w:cs="Tahoma"/>
        </w:rPr>
        <w:t>SL1688</w:t>
      </w:r>
      <w:proofErr w:type="spellEnd"/>
      <w:r w:rsidRPr="007C6F58">
        <w:rPr>
          <w:rFonts w:ascii="Tahoma" w:hAnsi="Tahoma" w:cs="Tahoma"/>
        </w:rPr>
        <w:t xml:space="preserve">-2019, </w:t>
      </w:r>
      <w:proofErr w:type="spellStart"/>
      <w:r w:rsidRPr="007C6F58">
        <w:rPr>
          <w:rFonts w:ascii="Tahoma" w:hAnsi="Tahoma" w:cs="Tahoma"/>
        </w:rPr>
        <w:t>SL1689</w:t>
      </w:r>
      <w:proofErr w:type="spellEnd"/>
      <w:r w:rsidRPr="007C6F58">
        <w:rPr>
          <w:rFonts w:ascii="Tahoma" w:hAnsi="Tahoma" w:cs="Tahoma"/>
        </w:rPr>
        <w:t xml:space="preserve">-2019, Sentencia </w:t>
      </w:r>
      <w:proofErr w:type="spellStart"/>
      <w:r w:rsidRPr="007C6F58">
        <w:rPr>
          <w:rFonts w:ascii="Tahoma" w:hAnsi="Tahoma" w:cs="Tahoma"/>
        </w:rPr>
        <w:t>SL</w:t>
      </w:r>
      <w:proofErr w:type="spellEnd"/>
      <w:r w:rsidRPr="007C6F58">
        <w:rPr>
          <w:rFonts w:ascii="Tahoma" w:hAnsi="Tahoma" w:cs="Tahoma"/>
        </w:rPr>
        <w:t xml:space="preserve"> 373 -2020, Sentencia </w:t>
      </w:r>
      <w:proofErr w:type="spellStart"/>
      <w:r w:rsidRPr="007C6F58">
        <w:rPr>
          <w:rFonts w:ascii="Tahoma" w:hAnsi="Tahoma" w:cs="Tahoma"/>
        </w:rPr>
        <w:t>SL</w:t>
      </w:r>
      <w:proofErr w:type="spellEnd"/>
      <w:r w:rsidRPr="007C6F58">
        <w:rPr>
          <w:rFonts w:ascii="Tahoma" w:hAnsi="Tahoma" w:cs="Tahoma"/>
        </w:rPr>
        <w:t xml:space="preserve"> 5462-2019, Sentencia </w:t>
      </w:r>
      <w:proofErr w:type="spellStart"/>
      <w:r w:rsidRPr="007C6F58">
        <w:rPr>
          <w:rFonts w:ascii="Tahoma" w:hAnsi="Tahoma" w:cs="Tahoma"/>
          <w:color w:val="000000"/>
        </w:rPr>
        <w:t>SL149</w:t>
      </w:r>
      <w:proofErr w:type="spellEnd"/>
      <w:r w:rsidRPr="007C6F58">
        <w:rPr>
          <w:rFonts w:ascii="Tahoma" w:hAnsi="Tahoma" w:cs="Tahoma"/>
          <w:color w:val="000000"/>
        </w:rPr>
        <w:t xml:space="preserve">-2020, Sentencia </w:t>
      </w:r>
      <w:proofErr w:type="spellStart"/>
      <w:r w:rsidRPr="007C6F58">
        <w:rPr>
          <w:rFonts w:ascii="Tahoma" w:hAnsi="Tahoma" w:cs="Tahoma"/>
          <w:color w:val="000000"/>
        </w:rPr>
        <w:t>SL5533</w:t>
      </w:r>
      <w:proofErr w:type="spellEnd"/>
      <w:r w:rsidRPr="007C6F58">
        <w:rPr>
          <w:rFonts w:ascii="Tahoma" w:hAnsi="Tahoma" w:cs="Tahoma"/>
          <w:color w:val="000000"/>
        </w:rPr>
        <w:t xml:space="preserve">-2019, Sentencia </w:t>
      </w:r>
      <w:proofErr w:type="spellStart"/>
      <w:r w:rsidRPr="007C6F58">
        <w:rPr>
          <w:rFonts w:ascii="Tahoma" w:hAnsi="Tahoma" w:cs="Tahoma"/>
          <w:color w:val="000000"/>
        </w:rPr>
        <w:t>SL5144</w:t>
      </w:r>
      <w:proofErr w:type="spellEnd"/>
      <w:r w:rsidRPr="007C6F58">
        <w:rPr>
          <w:rFonts w:ascii="Tahoma" w:hAnsi="Tahoma" w:cs="Tahoma"/>
          <w:color w:val="000000"/>
        </w:rPr>
        <w:t xml:space="preserve">-2019, Sentencia </w:t>
      </w:r>
      <w:proofErr w:type="spellStart"/>
      <w:r w:rsidRPr="007C6F58">
        <w:rPr>
          <w:rFonts w:ascii="Tahoma" w:hAnsi="Tahoma" w:cs="Tahoma"/>
          <w:color w:val="000000"/>
        </w:rPr>
        <w:t>SL4937</w:t>
      </w:r>
      <w:proofErr w:type="spellEnd"/>
      <w:r w:rsidRPr="007C6F58">
        <w:rPr>
          <w:rFonts w:ascii="Tahoma" w:hAnsi="Tahoma" w:cs="Tahoma"/>
          <w:color w:val="000000"/>
        </w:rPr>
        <w:t xml:space="preserve">-2019, Sentencia </w:t>
      </w:r>
      <w:proofErr w:type="spellStart"/>
      <w:r w:rsidRPr="007C6F58">
        <w:rPr>
          <w:rFonts w:ascii="Tahoma" w:hAnsi="Tahoma" w:cs="Tahoma"/>
          <w:color w:val="000000"/>
        </w:rPr>
        <w:t>SL4426</w:t>
      </w:r>
      <w:proofErr w:type="spellEnd"/>
      <w:r w:rsidRPr="007C6F58">
        <w:rPr>
          <w:rFonts w:ascii="Tahoma" w:hAnsi="Tahoma" w:cs="Tahoma"/>
          <w:color w:val="000000"/>
        </w:rPr>
        <w:t xml:space="preserve">-2019, Sentencia </w:t>
      </w:r>
      <w:proofErr w:type="spellStart"/>
      <w:r w:rsidRPr="007C6F58">
        <w:rPr>
          <w:rFonts w:ascii="Tahoma" w:hAnsi="Tahoma" w:cs="Tahoma"/>
          <w:color w:val="000000"/>
        </w:rPr>
        <w:t>SL4343</w:t>
      </w:r>
      <w:proofErr w:type="spellEnd"/>
      <w:r w:rsidRPr="007C6F58">
        <w:rPr>
          <w:rFonts w:ascii="Tahoma" w:hAnsi="Tahoma" w:cs="Tahoma"/>
          <w:color w:val="000000"/>
        </w:rPr>
        <w:t xml:space="preserve">-2019, Sentencia </w:t>
      </w:r>
      <w:proofErr w:type="spellStart"/>
      <w:r w:rsidRPr="007C6F58">
        <w:rPr>
          <w:rFonts w:ascii="Tahoma" w:hAnsi="Tahoma" w:cs="Tahoma"/>
          <w:color w:val="000000"/>
        </w:rPr>
        <w:t>SL4856</w:t>
      </w:r>
      <w:proofErr w:type="spellEnd"/>
      <w:r w:rsidRPr="007C6F58">
        <w:rPr>
          <w:rFonts w:ascii="Tahoma" w:hAnsi="Tahoma" w:cs="Tahoma"/>
          <w:color w:val="000000"/>
        </w:rPr>
        <w:t xml:space="preserve">-2019, Sentencia </w:t>
      </w:r>
      <w:proofErr w:type="spellStart"/>
      <w:r w:rsidRPr="007C6F58">
        <w:rPr>
          <w:rFonts w:ascii="Tahoma" w:hAnsi="Tahoma" w:cs="Tahoma"/>
          <w:color w:val="000000"/>
        </w:rPr>
        <w:t>STP</w:t>
      </w:r>
      <w:proofErr w:type="spellEnd"/>
      <w:r w:rsidRPr="007C6F58">
        <w:rPr>
          <w:rFonts w:ascii="Tahoma" w:hAnsi="Tahoma" w:cs="Tahoma"/>
          <w:color w:val="000000"/>
        </w:rPr>
        <w:t xml:space="preserve"> 2082-2019, Sentencia </w:t>
      </w:r>
      <w:proofErr w:type="spellStart"/>
      <w:r w:rsidRPr="007C6F58">
        <w:rPr>
          <w:rFonts w:ascii="Tahoma" w:hAnsi="Tahoma" w:cs="Tahoma"/>
          <w:color w:val="000000"/>
        </w:rPr>
        <w:t>SL4360</w:t>
      </w:r>
      <w:proofErr w:type="spellEnd"/>
      <w:r w:rsidRPr="007C6F58">
        <w:rPr>
          <w:rFonts w:ascii="Tahoma" w:hAnsi="Tahoma" w:cs="Tahoma"/>
          <w:color w:val="000000"/>
        </w:rPr>
        <w:t xml:space="preserve">-2019, Sentencia </w:t>
      </w:r>
      <w:proofErr w:type="spellStart"/>
      <w:r w:rsidRPr="007C6F58">
        <w:rPr>
          <w:rFonts w:ascii="Tahoma" w:hAnsi="Tahoma" w:cs="Tahoma"/>
          <w:color w:val="000000"/>
        </w:rPr>
        <w:t>SL3852</w:t>
      </w:r>
      <w:proofErr w:type="spellEnd"/>
      <w:r w:rsidRPr="007C6F58">
        <w:rPr>
          <w:rFonts w:ascii="Tahoma" w:hAnsi="Tahoma" w:cs="Tahoma"/>
          <w:color w:val="000000"/>
        </w:rPr>
        <w:t xml:space="preserve">-2019, Sentencia </w:t>
      </w:r>
      <w:proofErr w:type="spellStart"/>
      <w:r w:rsidRPr="007C6F58">
        <w:rPr>
          <w:rFonts w:ascii="Tahoma" w:hAnsi="Tahoma" w:cs="Tahoma"/>
          <w:color w:val="000000"/>
        </w:rPr>
        <w:t>SL3749</w:t>
      </w:r>
      <w:proofErr w:type="spellEnd"/>
      <w:r w:rsidRPr="007C6F58">
        <w:rPr>
          <w:rFonts w:ascii="Tahoma" w:hAnsi="Tahoma" w:cs="Tahoma"/>
          <w:color w:val="000000"/>
        </w:rPr>
        <w:t xml:space="preserve">-2019, Sentencia </w:t>
      </w:r>
      <w:proofErr w:type="spellStart"/>
      <w:r w:rsidRPr="007C6F58">
        <w:rPr>
          <w:rFonts w:ascii="Tahoma" w:hAnsi="Tahoma" w:cs="Tahoma"/>
          <w:color w:val="000000"/>
        </w:rPr>
        <w:t>SL3179</w:t>
      </w:r>
      <w:proofErr w:type="spellEnd"/>
      <w:r w:rsidRPr="007C6F58">
        <w:rPr>
          <w:rFonts w:ascii="Tahoma" w:hAnsi="Tahoma" w:cs="Tahoma"/>
          <w:color w:val="000000"/>
        </w:rPr>
        <w:t xml:space="preserve">-2019, </w:t>
      </w:r>
      <w:r w:rsidRPr="007C6F58">
        <w:rPr>
          <w:rFonts w:ascii="Tahoma" w:hAnsi="Tahoma" w:cs="Tahoma"/>
        </w:rPr>
        <w:t xml:space="preserve"> Sentencia </w:t>
      </w:r>
      <w:proofErr w:type="spellStart"/>
      <w:r w:rsidRPr="007C6F58">
        <w:rPr>
          <w:rFonts w:ascii="Tahoma" w:hAnsi="Tahoma" w:cs="Tahoma"/>
        </w:rPr>
        <w:t>SL1838</w:t>
      </w:r>
      <w:proofErr w:type="spellEnd"/>
      <w:r w:rsidRPr="007C6F58">
        <w:rPr>
          <w:rFonts w:ascii="Tahoma" w:hAnsi="Tahoma" w:cs="Tahoma"/>
        </w:rPr>
        <w:t xml:space="preserve">-2019, Sentencia </w:t>
      </w:r>
      <w:proofErr w:type="spellStart"/>
      <w:r w:rsidRPr="007C6F58">
        <w:rPr>
          <w:rFonts w:ascii="Tahoma" w:hAnsi="Tahoma" w:cs="Tahoma"/>
          <w:color w:val="000000"/>
        </w:rPr>
        <w:t>SL2817</w:t>
      </w:r>
      <w:proofErr w:type="spellEnd"/>
      <w:r w:rsidRPr="007C6F58">
        <w:rPr>
          <w:rFonts w:ascii="Tahoma" w:hAnsi="Tahoma" w:cs="Tahoma"/>
          <w:color w:val="000000"/>
        </w:rPr>
        <w:t xml:space="preserve">-2019, Sentencia </w:t>
      </w:r>
      <w:proofErr w:type="spellStart"/>
      <w:r w:rsidRPr="007C6F58">
        <w:rPr>
          <w:rFonts w:ascii="Tahoma" w:hAnsi="Tahoma" w:cs="Tahoma"/>
          <w:color w:val="000000"/>
        </w:rPr>
        <w:t>SL771</w:t>
      </w:r>
      <w:proofErr w:type="spellEnd"/>
      <w:r w:rsidRPr="007C6F58">
        <w:rPr>
          <w:rFonts w:ascii="Tahoma" w:hAnsi="Tahoma" w:cs="Tahoma"/>
          <w:color w:val="000000"/>
        </w:rPr>
        <w:t xml:space="preserve">-2019, Sentencia </w:t>
      </w:r>
      <w:proofErr w:type="spellStart"/>
      <w:r w:rsidRPr="007C6F58">
        <w:rPr>
          <w:rFonts w:ascii="Tahoma" w:hAnsi="Tahoma" w:cs="Tahoma"/>
          <w:color w:val="000000"/>
        </w:rPr>
        <w:t>SL4296</w:t>
      </w:r>
      <w:proofErr w:type="spellEnd"/>
      <w:r w:rsidRPr="007C6F58">
        <w:rPr>
          <w:rFonts w:ascii="Tahoma" w:hAnsi="Tahoma" w:cs="Tahoma"/>
          <w:color w:val="000000"/>
        </w:rPr>
        <w:t xml:space="preserve">-2018, Sentencia </w:t>
      </w:r>
      <w:proofErr w:type="spellStart"/>
      <w:r w:rsidRPr="007C6F58">
        <w:rPr>
          <w:rFonts w:ascii="Tahoma" w:hAnsi="Tahoma" w:cs="Tahoma"/>
          <w:color w:val="000000"/>
        </w:rPr>
        <w:t>SL2865</w:t>
      </w:r>
      <w:proofErr w:type="spellEnd"/>
      <w:r w:rsidRPr="007C6F58">
        <w:rPr>
          <w:rFonts w:ascii="Tahoma" w:hAnsi="Tahoma" w:cs="Tahoma"/>
          <w:color w:val="000000"/>
        </w:rPr>
        <w:t xml:space="preserve">-2019, Sentencia  </w:t>
      </w:r>
      <w:proofErr w:type="spellStart"/>
      <w:r w:rsidRPr="007C6F58">
        <w:rPr>
          <w:rFonts w:ascii="Tahoma" w:hAnsi="Tahoma" w:cs="Tahoma"/>
          <w:color w:val="000000"/>
        </w:rPr>
        <w:t>SL2955</w:t>
      </w:r>
      <w:proofErr w:type="spellEnd"/>
      <w:r w:rsidRPr="007C6F58">
        <w:rPr>
          <w:rFonts w:ascii="Tahoma" w:hAnsi="Tahoma" w:cs="Tahoma"/>
          <w:color w:val="000000"/>
        </w:rPr>
        <w:t xml:space="preserve">-2019, Sentencia  </w:t>
      </w:r>
      <w:proofErr w:type="spellStart"/>
      <w:r w:rsidRPr="007C6F58">
        <w:rPr>
          <w:rFonts w:ascii="Tahoma" w:hAnsi="Tahoma" w:cs="Tahoma"/>
          <w:color w:val="000000"/>
        </w:rPr>
        <w:t>SL2324</w:t>
      </w:r>
      <w:proofErr w:type="spellEnd"/>
      <w:r w:rsidRPr="007C6F58">
        <w:rPr>
          <w:rFonts w:ascii="Tahoma" w:hAnsi="Tahoma" w:cs="Tahoma"/>
          <w:color w:val="000000"/>
        </w:rPr>
        <w:t>-2019.</w:t>
      </w:r>
    </w:p>
    <w:p w14:paraId="195655C1" w14:textId="77777777" w:rsidR="00972282" w:rsidRPr="007C6F58" w:rsidRDefault="00972282" w:rsidP="007C6F58">
      <w:pPr>
        <w:pStyle w:val="Prrafodelista"/>
        <w:spacing w:line="276" w:lineRule="auto"/>
        <w:ind w:left="0" w:firstLine="709"/>
        <w:jc w:val="both"/>
        <w:rPr>
          <w:rFonts w:ascii="Tahoma" w:hAnsi="Tahoma" w:cs="Tahoma"/>
        </w:rPr>
      </w:pPr>
    </w:p>
    <w:p w14:paraId="20247EB8" w14:textId="77777777" w:rsidR="00972282" w:rsidRPr="007C6F58" w:rsidRDefault="00972282" w:rsidP="007C6F58">
      <w:pPr>
        <w:pStyle w:val="Prrafodelista"/>
        <w:spacing w:line="276" w:lineRule="auto"/>
        <w:ind w:left="0" w:firstLine="709"/>
        <w:jc w:val="both"/>
        <w:rPr>
          <w:rFonts w:ascii="Tahoma" w:hAnsi="Tahoma" w:cs="Tahoma"/>
          <w:spacing w:val="-4"/>
          <w:lang w:val="es-CO"/>
        </w:rPr>
      </w:pPr>
      <w:r w:rsidRPr="007C6F58">
        <w:rPr>
          <w:rFonts w:ascii="Tahoma" w:hAnsi="Tahoma" w:cs="Tahoma"/>
        </w:rPr>
        <w:t xml:space="preserve">En términos generales, en todas estas sentencias se determinó </w:t>
      </w:r>
      <w:r w:rsidRPr="007C6F58">
        <w:rPr>
          <w:rFonts w:ascii="Tahoma" w:hAnsi="Tahoma" w:cs="Tahoma"/>
          <w:i/>
        </w:rPr>
        <w:t xml:space="preserve">i) </w:t>
      </w:r>
      <w:r w:rsidRPr="007C6F58">
        <w:rPr>
          <w:rFonts w:ascii="Tahoma" w:hAnsi="Tahoma" w:cs="Tahoma"/>
        </w:rPr>
        <w:t xml:space="preserve">el alcance del deber de información a cargo de las Administradoras de Fondos de Pensiones, </w:t>
      </w:r>
      <w:r w:rsidRPr="007C6F58">
        <w:rPr>
          <w:rFonts w:ascii="Tahoma" w:hAnsi="Tahoma" w:cs="Tahoma"/>
          <w:i/>
        </w:rPr>
        <w:t xml:space="preserve">ii) </w:t>
      </w:r>
      <w:r w:rsidRPr="007C6F58">
        <w:rPr>
          <w:rFonts w:ascii="Tahoma" w:hAnsi="Tahoma" w:cs="Tahoma"/>
        </w:rPr>
        <w:t xml:space="preserve">la procedencia de la ineficacia del traslado, </w:t>
      </w:r>
      <w:r w:rsidRPr="007C6F58">
        <w:rPr>
          <w:rFonts w:ascii="Tahoma" w:hAnsi="Tahoma" w:cs="Tahoma"/>
          <w:i/>
        </w:rPr>
        <w:t xml:space="preserve">iii) </w:t>
      </w:r>
      <w:r w:rsidRPr="007C6F58">
        <w:rPr>
          <w:rFonts w:ascii="Tahoma" w:hAnsi="Tahoma" w:cs="Tahoma"/>
        </w:rPr>
        <w:t>la inversión de la carga de la prueba en favor del afiliado.</w:t>
      </w:r>
      <w:r w:rsidRPr="007C6F58">
        <w:rPr>
          <w:rFonts w:ascii="Tahoma" w:hAnsi="Tahoma" w:cs="Tahoma"/>
          <w:spacing w:val="-4"/>
          <w:lang w:val="es-CO"/>
        </w:rPr>
        <w:t xml:space="preserve"> Todos los problemas jurídicos planteados en este asunto, fueron objeto de estudio por parte de la Sala de Casación Laboral, de modo que basta referirnos a su precedente para dar respuesta a los mismos, como veremos a continuación.</w:t>
      </w:r>
    </w:p>
    <w:p w14:paraId="331E15C3" w14:textId="77777777" w:rsidR="00972282" w:rsidRPr="007C6F58" w:rsidRDefault="00972282" w:rsidP="007C6F58">
      <w:pPr>
        <w:pStyle w:val="Prrafodelista"/>
        <w:tabs>
          <w:tab w:val="left" w:pos="-720"/>
        </w:tabs>
        <w:suppressAutoHyphens/>
        <w:spacing w:line="276" w:lineRule="auto"/>
        <w:ind w:left="644"/>
        <w:rPr>
          <w:rFonts w:ascii="Tahoma" w:hAnsi="Tahoma" w:cs="Tahoma"/>
          <w:spacing w:val="-3"/>
          <w:kern w:val="2"/>
        </w:rPr>
      </w:pPr>
    </w:p>
    <w:p w14:paraId="2435A72B" w14:textId="77777777" w:rsidR="00972282" w:rsidRPr="007C6F58" w:rsidRDefault="00972282" w:rsidP="007C6F58">
      <w:pPr>
        <w:pStyle w:val="Prrafodelista"/>
        <w:numPr>
          <w:ilvl w:val="1"/>
          <w:numId w:val="12"/>
        </w:numPr>
        <w:tabs>
          <w:tab w:val="left" w:pos="1418"/>
        </w:tabs>
        <w:spacing w:line="276" w:lineRule="auto"/>
        <w:ind w:left="0" w:firstLine="709"/>
        <w:jc w:val="both"/>
        <w:rPr>
          <w:rFonts w:ascii="Tahoma" w:hAnsi="Tahoma" w:cs="Tahoma"/>
          <w:b/>
          <w:i/>
          <w:spacing w:val="-4"/>
        </w:rPr>
      </w:pPr>
      <w:r w:rsidRPr="007C6F58">
        <w:rPr>
          <w:rFonts w:ascii="Tahoma" w:hAnsi="Tahoma" w:cs="Tahoma"/>
          <w:b/>
          <w:i/>
          <w:spacing w:val="-4"/>
        </w:rPr>
        <w:t>“El deber de información a cargo de las administradoras de fondos de pensiones: Un deber exigible desde su creación</w:t>
      </w:r>
      <w:r w:rsidRPr="007C6F58">
        <w:rPr>
          <w:rStyle w:val="Refdenotaalpie"/>
          <w:rFonts w:ascii="Tahoma" w:hAnsi="Tahoma" w:cs="Tahoma"/>
          <w:b/>
          <w:i/>
          <w:spacing w:val="-4"/>
        </w:rPr>
        <w:footnoteReference w:id="2"/>
      </w:r>
      <w:r w:rsidRPr="007C6F58">
        <w:rPr>
          <w:rFonts w:ascii="Tahoma" w:hAnsi="Tahoma" w:cs="Tahoma"/>
          <w:b/>
          <w:i/>
          <w:spacing w:val="-4"/>
        </w:rPr>
        <w:t>”</w:t>
      </w:r>
    </w:p>
    <w:p w14:paraId="395AE17B" w14:textId="77777777" w:rsidR="00972282" w:rsidRPr="007C6F58" w:rsidRDefault="00972282" w:rsidP="007C6F58">
      <w:pPr>
        <w:pStyle w:val="Prrafodelista"/>
        <w:tabs>
          <w:tab w:val="left" w:pos="-720"/>
        </w:tabs>
        <w:suppressAutoHyphens/>
        <w:spacing w:line="276" w:lineRule="auto"/>
        <w:ind w:left="644"/>
        <w:rPr>
          <w:rFonts w:ascii="Tahoma" w:hAnsi="Tahoma" w:cs="Tahoma"/>
          <w:i/>
          <w:spacing w:val="-3"/>
          <w:kern w:val="2"/>
        </w:rPr>
      </w:pPr>
    </w:p>
    <w:p w14:paraId="6E8902BF" w14:textId="77777777" w:rsidR="00972282" w:rsidRPr="007C6F58" w:rsidRDefault="00972282" w:rsidP="007C6F58">
      <w:pPr>
        <w:tabs>
          <w:tab w:val="left" w:pos="-720"/>
        </w:tabs>
        <w:suppressAutoHyphens/>
        <w:spacing w:line="276" w:lineRule="auto"/>
        <w:rPr>
          <w:rFonts w:ascii="Tahoma" w:hAnsi="Tahoma" w:cs="Tahoma"/>
          <w:spacing w:val="-3"/>
          <w:kern w:val="2"/>
          <w:sz w:val="24"/>
          <w:szCs w:val="24"/>
        </w:rPr>
      </w:pPr>
      <w:r w:rsidRPr="007C6F58">
        <w:rPr>
          <w:rFonts w:ascii="Tahoma" w:hAnsi="Tahoma" w:cs="Tahoma"/>
          <w:spacing w:val="-3"/>
          <w:kern w:val="2"/>
          <w:sz w:val="24"/>
          <w:szCs w:val="24"/>
        </w:rPr>
        <w:t xml:space="preserve">Dado que las Administradoras de Fondos de Pensiones son organismos profesionales, resulta aplicable el artículo 1604 del Código Civil, según el cual la prueba de la </w:t>
      </w:r>
      <w:r w:rsidRPr="007C6F58">
        <w:rPr>
          <w:rFonts w:ascii="Tahoma" w:hAnsi="Tahoma" w:cs="Tahoma"/>
          <w:spacing w:val="-3"/>
          <w:kern w:val="2"/>
          <w:sz w:val="24"/>
          <w:szCs w:val="24"/>
          <w:u w:val="single"/>
        </w:rPr>
        <w:t>debida diligencia y cuidado</w:t>
      </w:r>
      <w:r w:rsidRPr="007C6F58">
        <w:rPr>
          <w:rFonts w:ascii="Tahoma" w:hAnsi="Tahoma" w:cs="Tahoma"/>
          <w:spacing w:val="-3"/>
          <w:kern w:val="2"/>
          <w:sz w:val="24"/>
          <w:szCs w:val="24"/>
        </w:rPr>
        <w:t xml:space="preserve"> incumbe a quien ha debido emplearla, atendiendo a las siguientes razones:</w:t>
      </w:r>
    </w:p>
    <w:p w14:paraId="193B5C24" w14:textId="77777777" w:rsidR="00972282" w:rsidRPr="007C6F58" w:rsidRDefault="00972282" w:rsidP="007C6F58">
      <w:pPr>
        <w:pStyle w:val="Prrafodelista"/>
        <w:tabs>
          <w:tab w:val="left" w:pos="-720"/>
        </w:tabs>
        <w:suppressAutoHyphens/>
        <w:spacing w:line="276" w:lineRule="auto"/>
        <w:ind w:left="644"/>
        <w:jc w:val="both"/>
        <w:rPr>
          <w:rFonts w:ascii="Tahoma" w:hAnsi="Tahoma" w:cs="Tahoma"/>
          <w:b/>
          <w:spacing w:val="-3"/>
          <w:kern w:val="2"/>
        </w:rPr>
      </w:pPr>
    </w:p>
    <w:p w14:paraId="154A8335" w14:textId="77777777" w:rsidR="00972282" w:rsidRPr="007C6F58" w:rsidRDefault="00972282" w:rsidP="007C6F58">
      <w:pPr>
        <w:pStyle w:val="Prrafodelista"/>
        <w:tabs>
          <w:tab w:val="left" w:pos="-720"/>
        </w:tabs>
        <w:suppressAutoHyphens/>
        <w:spacing w:line="276" w:lineRule="auto"/>
        <w:ind w:left="0" w:firstLine="709"/>
        <w:jc w:val="both"/>
        <w:rPr>
          <w:rFonts w:ascii="Tahoma" w:hAnsi="Tahoma" w:cs="Tahoma"/>
          <w:spacing w:val="-3"/>
          <w:kern w:val="2"/>
        </w:rPr>
      </w:pPr>
      <w:r w:rsidRPr="007C6F58">
        <w:rPr>
          <w:rFonts w:ascii="Tahoma" w:hAnsi="Tahoma" w:cs="Tahoma"/>
          <w:b/>
          <w:spacing w:val="-3"/>
          <w:kern w:val="2"/>
        </w:rPr>
        <w:t>1)</w:t>
      </w:r>
      <w:r w:rsidRPr="007C6F58">
        <w:rPr>
          <w:rFonts w:ascii="Tahoma" w:hAnsi="Tahoma" w:cs="Tahoma"/>
          <w:spacing w:val="-3"/>
          <w:kern w:val="2"/>
        </w:rPr>
        <w:t xml:space="preserve"> Las Administradoras de Fondos de Pensiones tienen deberes de carácter profesional con sus afiliados y con los consumidores del mercado potencial en general. Además, sus actividades se encuentran reguladas por el </w:t>
      </w:r>
      <w:r w:rsidRPr="007C6F58">
        <w:rPr>
          <w:rFonts w:ascii="Tahoma" w:hAnsi="Tahoma" w:cs="Tahoma"/>
          <w:spacing w:val="-3"/>
          <w:kern w:val="2"/>
          <w:u w:val="single"/>
        </w:rPr>
        <w:t>Decreto 663 de 1993</w:t>
      </w:r>
      <w:r w:rsidRPr="007C6F58">
        <w:rPr>
          <w:rStyle w:val="Refdenotaalpie"/>
          <w:rFonts w:ascii="Tahoma" w:hAnsi="Tahoma" w:cs="Tahoma"/>
          <w:spacing w:val="-3"/>
          <w:kern w:val="2"/>
          <w:u w:val="single"/>
        </w:rPr>
        <w:footnoteReference w:id="3"/>
      </w:r>
      <w:r w:rsidRPr="007C6F58">
        <w:rPr>
          <w:rFonts w:ascii="Tahoma" w:hAnsi="Tahoma" w:cs="Tahoma"/>
          <w:spacing w:val="-3"/>
          <w:kern w:val="2"/>
        </w:rPr>
        <w:t>, norma en la que se destaca la importancia de los principios de debida diligencia, transparencia e información cierta, suficiente y oportuna.</w:t>
      </w:r>
    </w:p>
    <w:p w14:paraId="66984F95" w14:textId="77777777" w:rsidR="00972282" w:rsidRPr="007C6F58" w:rsidRDefault="00972282" w:rsidP="007C6F58">
      <w:pPr>
        <w:pStyle w:val="Prrafodelista"/>
        <w:tabs>
          <w:tab w:val="left" w:pos="-720"/>
        </w:tabs>
        <w:suppressAutoHyphens/>
        <w:spacing w:line="276" w:lineRule="auto"/>
        <w:ind w:left="0" w:firstLine="709"/>
        <w:rPr>
          <w:rFonts w:ascii="Tahoma" w:hAnsi="Tahoma" w:cs="Tahoma"/>
          <w:spacing w:val="-3"/>
          <w:kern w:val="2"/>
        </w:rPr>
      </w:pPr>
    </w:p>
    <w:p w14:paraId="7C320455" w14:textId="77777777" w:rsidR="00972282" w:rsidRPr="007C6F58" w:rsidRDefault="00972282" w:rsidP="007C6F58">
      <w:pPr>
        <w:pStyle w:val="Prrafodelista"/>
        <w:tabs>
          <w:tab w:val="left" w:pos="-720"/>
        </w:tabs>
        <w:suppressAutoHyphens/>
        <w:spacing w:line="276" w:lineRule="auto"/>
        <w:ind w:left="0" w:firstLine="709"/>
        <w:jc w:val="both"/>
        <w:rPr>
          <w:rFonts w:ascii="Tahoma" w:hAnsi="Tahoma" w:cs="Tahoma"/>
          <w:color w:val="000000"/>
        </w:rPr>
      </w:pPr>
      <w:r w:rsidRPr="007C6F58">
        <w:rPr>
          <w:rFonts w:ascii="Tahoma" w:hAnsi="Tahoma" w:cs="Tahoma"/>
          <w:b/>
          <w:spacing w:val="-3"/>
          <w:kern w:val="2"/>
        </w:rPr>
        <w:t>2)</w:t>
      </w:r>
      <w:r w:rsidRPr="007C6F58">
        <w:rPr>
          <w:rFonts w:ascii="Tahoma" w:hAnsi="Tahoma" w:cs="Tahoma"/>
          <w:spacing w:val="-3"/>
          <w:kern w:val="2"/>
        </w:rPr>
        <w:t xml:space="preserve"> Adicionalmente, se tiene previsto en el artículo 12 del Decreto 720 de 1994, que lo</w:t>
      </w:r>
      <w:r w:rsidRPr="007C6F58">
        <w:rPr>
          <w:rFonts w:ascii="Tahoma" w:hAnsi="Tahoma" w:cs="Tahoma"/>
          <w:color w:val="000000"/>
        </w:rPr>
        <w:t xml:space="preserve">s promotores que empleen las sociedades administradoras del sistema general de pensiones deberán suministrar </w:t>
      </w:r>
      <w:r w:rsidRPr="007C6F58">
        <w:rPr>
          <w:rFonts w:ascii="Tahoma" w:hAnsi="Tahoma" w:cs="Tahoma"/>
          <w:color w:val="000000"/>
          <w:u w:val="single"/>
        </w:rPr>
        <w:t>suficiente, amplia y oportuna</w:t>
      </w:r>
      <w:r w:rsidRPr="007C6F58">
        <w:rPr>
          <w:rFonts w:ascii="Tahoma" w:hAnsi="Tahoma" w:cs="Tahoma"/>
          <w:color w:val="000000"/>
        </w:rPr>
        <w:t xml:space="preserve"> información a los posibles afiliados al momento de la promoción de la afiliación y durante toda la vinculación con ocasión de las prestaciones a las cuales tenga derecho el afiliado. </w:t>
      </w:r>
    </w:p>
    <w:p w14:paraId="25DD1EBA" w14:textId="77777777" w:rsidR="00972282" w:rsidRPr="007C6F58" w:rsidRDefault="00972282" w:rsidP="007C6F58">
      <w:pPr>
        <w:pStyle w:val="Prrafodelista"/>
        <w:tabs>
          <w:tab w:val="left" w:pos="-720"/>
        </w:tabs>
        <w:suppressAutoHyphens/>
        <w:spacing w:line="276" w:lineRule="auto"/>
        <w:ind w:left="0" w:firstLine="709"/>
        <w:rPr>
          <w:rFonts w:ascii="Tahoma" w:hAnsi="Tahoma" w:cs="Tahoma"/>
          <w:spacing w:val="-3"/>
          <w:kern w:val="2"/>
        </w:rPr>
      </w:pPr>
    </w:p>
    <w:p w14:paraId="2EF08423" w14:textId="77777777" w:rsidR="00972282" w:rsidRPr="007C6F58" w:rsidRDefault="00972282" w:rsidP="007C6F58">
      <w:pPr>
        <w:pStyle w:val="Prrafodelista"/>
        <w:tabs>
          <w:tab w:val="left" w:pos="-720"/>
        </w:tabs>
        <w:suppressAutoHyphens/>
        <w:spacing w:line="276" w:lineRule="auto"/>
        <w:ind w:left="0" w:firstLine="709"/>
        <w:jc w:val="both"/>
        <w:rPr>
          <w:rFonts w:ascii="Tahoma" w:hAnsi="Tahoma" w:cs="Tahoma"/>
          <w:spacing w:val="-3"/>
          <w:kern w:val="2"/>
        </w:rPr>
      </w:pPr>
      <w:r w:rsidRPr="007C6F58">
        <w:rPr>
          <w:rFonts w:ascii="Tahoma" w:hAnsi="Tahoma" w:cs="Tahoma"/>
          <w:b/>
          <w:spacing w:val="-3"/>
          <w:kern w:val="2"/>
        </w:rPr>
        <w:t>3)</w:t>
      </w:r>
      <w:r w:rsidRPr="007C6F58">
        <w:rPr>
          <w:rFonts w:ascii="Tahoma" w:hAnsi="Tahoma" w:cs="Tahoma"/>
          <w:spacing w:val="-3"/>
          <w:kern w:val="2"/>
        </w:rPr>
        <w:t xml:space="preserve">   Dispone el artículo 114 de la Ley 100 de 1993, que los trabajadores y servidores públicos que se trasladen por primera vez del RPM al </w:t>
      </w:r>
      <w:proofErr w:type="spellStart"/>
      <w:r w:rsidRPr="007C6F58">
        <w:rPr>
          <w:rFonts w:ascii="Tahoma" w:hAnsi="Tahoma" w:cs="Tahoma"/>
          <w:spacing w:val="-3"/>
          <w:kern w:val="2"/>
        </w:rPr>
        <w:t>RAIS</w:t>
      </w:r>
      <w:proofErr w:type="spellEnd"/>
      <w:r w:rsidRPr="007C6F58">
        <w:rPr>
          <w:rFonts w:ascii="Tahoma" w:hAnsi="Tahoma" w:cs="Tahoma"/>
          <w:spacing w:val="-3"/>
          <w:kern w:val="2"/>
        </w:rPr>
        <w:t>, deberán presentar a la respectiva entidad administradora comunicación escrita en la que conste que la selección de dicho régimen se ha tomado de manera libre, espontánea y sin presiones.</w:t>
      </w:r>
    </w:p>
    <w:p w14:paraId="5C09FFE4" w14:textId="77777777" w:rsidR="00972282" w:rsidRPr="007C6F58" w:rsidRDefault="00972282" w:rsidP="007C6F58">
      <w:pPr>
        <w:pStyle w:val="Prrafodelista"/>
        <w:tabs>
          <w:tab w:val="left" w:pos="-720"/>
        </w:tabs>
        <w:suppressAutoHyphens/>
        <w:spacing w:line="276" w:lineRule="auto"/>
        <w:ind w:left="0" w:firstLine="709"/>
        <w:rPr>
          <w:rFonts w:ascii="Tahoma" w:hAnsi="Tahoma" w:cs="Tahoma"/>
          <w:spacing w:val="-3"/>
          <w:kern w:val="2"/>
        </w:rPr>
      </w:pPr>
    </w:p>
    <w:p w14:paraId="06AAAB1E" w14:textId="08B74A97" w:rsidR="00972282" w:rsidRPr="007C6F58" w:rsidRDefault="00972282" w:rsidP="007C6F58">
      <w:pPr>
        <w:pStyle w:val="Prrafodelista"/>
        <w:tabs>
          <w:tab w:val="left" w:pos="-720"/>
        </w:tabs>
        <w:suppressAutoHyphens/>
        <w:spacing w:line="276" w:lineRule="auto"/>
        <w:ind w:left="0" w:firstLine="709"/>
        <w:jc w:val="both"/>
        <w:rPr>
          <w:rFonts w:ascii="Tahoma" w:hAnsi="Tahoma" w:cs="Tahoma"/>
          <w:iCs/>
          <w:u w:val="single"/>
        </w:rPr>
      </w:pPr>
      <w:r w:rsidRPr="007C6F58">
        <w:rPr>
          <w:rFonts w:ascii="Tahoma" w:hAnsi="Tahoma" w:cs="Tahoma"/>
          <w:b/>
          <w:spacing w:val="-3"/>
          <w:kern w:val="2"/>
        </w:rPr>
        <w:t>4)</w:t>
      </w:r>
      <w:r w:rsidRPr="007C6F58">
        <w:rPr>
          <w:rFonts w:ascii="Tahoma" w:hAnsi="Tahoma" w:cs="Tahoma"/>
          <w:spacing w:val="-3"/>
          <w:kern w:val="2"/>
        </w:rPr>
        <w:t xml:space="preserve"> En numerosas sentencias del órgano de cierre de la jurisdicción ordinaria laboral, se ha establecido que no puede argüirse que </w:t>
      </w:r>
      <w:r w:rsidRPr="007C6F58">
        <w:rPr>
          <w:rFonts w:ascii="Tahoma" w:hAnsi="Tahoma" w:cs="Tahoma"/>
          <w:iC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7C6F58">
        <w:rPr>
          <w:rFonts w:ascii="Tahoma" w:hAnsi="Tahoma" w:cs="Tahoma"/>
          <w:i/>
          <w:iCs/>
        </w:rPr>
        <w:t>“</w:t>
      </w:r>
      <w:r w:rsidRPr="007C6F58">
        <w:rPr>
          <w:rFonts w:ascii="Tahoma" w:hAnsi="Tahoma" w:cs="Tahoma"/>
          <w:i/>
          <w:iCs/>
          <w:sz w:val="22"/>
          <w:u w:val="single"/>
        </w:rPr>
        <w:t>dar cuenta de que documentaron clara y suficientemente los efectos que acarrea el cambio de régimen, so pena de declarar ineficaz ese tránsito</w:t>
      </w:r>
      <w:r w:rsidRPr="007C6F58">
        <w:rPr>
          <w:rFonts w:ascii="Tahoma" w:hAnsi="Tahoma" w:cs="Tahoma"/>
          <w:i/>
          <w:iCs/>
          <w:u w:val="single"/>
        </w:rPr>
        <w:t>”</w:t>
      </w:r>
      <w:r w:rsidRPr="007C6F58">
        <w:rPr>
          <w:rFonts w:ascii="Tahoma" w:hAnsi="Tahoma" w:cs="Tahoma"/>
          <w:iCs/>
          <w:u w:val="single"/>
        </w:rPr>
        <w:t>.</w:t>
      </w:r>
    </w:p>
    <w:p w14:paraId="5C7356D8" w14:textId="77777777" w:rsidR="00972282" w:rsidRPr="007C6F58" w:rsidRDefault="00972282" w:rsidP="007C6F58">
      <w:pPr>
        <w:pStyle w:val="Prrafodelista"/>
        <w:tabs>
          <w:tab w:val="left" w:pos="-720"/>
        </w:tabs>
        <w:suppressAutoHyphens/>
        <w:spacing w:line="276" w:lineRule="auto"/>
        <w:ind w:left="644"/>
        <w:rPr>
          <w:rFonts w:ascii="Tahoma" w:hAnsi="Tahoma" w:cs="Tahoma"/>
          <w:iCs/>
          <w:u w:val="single"/>
        </w:rPr>
      </w:pPr>
    </w:p>
    <w:p w14:paraId="4FD7781B" w14:textId="77777777" w:rsidR="00972282" w:rsidRPr="007C6F58" w:rsidRDefault="00972282" w:rsidP="007C6F58">
      <w:pPr>
        <w:pStyle w:val="Prrafodelista"/>
        <w:tabs>
          <w:tab w:val="left" w:pos="-720"/>
        </w:tabs>
        <w:suppressAutoHyphens/>
        <w:spacing w:line="276" w:lineRule="auto"/>
        <w:ind w:left="0"/>
        <w:jc w:val="both"/>
        <w:rPr>
          <w:rFonts w:ascii="Tahoma" w:hAnsi="Tahoma" w:cs="Tahoma"/>
          <w:iCs/>
        </w:rPr>
      </w:pPr>
      <w:r w:rsidRPr="007C6F58">
        <w:rPr>
          <w:rFonts w:ascii="Tahoma" w:hAnsi="Tahoma" w:cs="Tahoma"/>
          <w:iCs/>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18278345" w14:textId="77777777" w:rsidR="00972282" w:rsidRPr="007C6F58" w:rsidRDefault="00972282" w:rsidP="007C6F58">
      <w:pPr>
        <w:pStyle w:val="Prrafodelista"/>
        <w:tabs>
          <w:tab w:val="left" w:pos="-720"/>
        </w:tabs>
        <w:suppressAutoHyphens/>
        <w:spacing w:line="276" w:lineRule="auto"/>
        <w:ind w:left="0"/>
        <w:rPr>
          <w:rFonts w:ascii="Tahoma" w:hAnsi="Tahoma" w:cs="Tahoma"/>
          <w:iCs/>
        </w:rPr>
      </w:pPr>
    </w:p>
    <w:p w14:paraId="3EE3B147" w14:textId="77777777" w:rsidR="00972282" w:rsidRPr="007C6F58" w:rsidRDefault="00972282" w:rsidP="007C6F58">
      <w:pPr>
        <w:pStyle w:val="Prrafodelista"/>
        <w:tabs>
          <w:tab w:val="left" w:pos="-720"/>
        </w:tabs>
        <w:suppressAutoHyphens/>
        <w:spacing w:line="276" w:lineRule="auto"/>
        <w:ind w:left="0"/>
        <w:jc w:val="both"/>
        <w:rPr>
          <w:rFonts w:ascii="Tahoma" w:hAnsi="Tahoma" w:cs="Tahoma"/>
          <w:iCs/>
        </w:rPr>
      </w:pPr>
      <w:r w:rsidRPr="007C6F58">
        <w:rPr>
          <w:rFonts w:ascii="Tahoma" w:hAnsi="Tahoma" w:cs="Tahoma"/>
          <w:iCs/>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4014C803" w14:textId="77777777" w:rsidR="00972282" w:rsidRPr="007C6F58" w:rsidRDefault="00972282" w:rsidP="007C6F58">
      <w:pPr>
        <w:pStyle w:val="Prrafodelista"/>
        <w:tabs>
          <w:tab w:val="left" w:pos="-720"/>
        </w:tabs>
        <w:suppressAutoHyphens/>
        <w:spacing w:line="276" w:lineRule="auto"/>
        <w:ind w:left="0"/>
        <w:rPr>
          <w:rFonts w:ascii="Tahoma" w:hAnsi="Tahoma" w:cs="Tahoma"/>
          <w:iCs/>
        </w:rPr>
      </w:pPr>
    </w:p>
    <w:p w14:paraId="7849DF0C" w14:textId="77777777" w:rsidR="00972282" w:rsidRPr="007C6F58" w:rsidRDefault="00972282" w:rsidP="007C6F58">
      <w:pPr>
        <w:pStyle w:val="Prrafodelista"/>
        <w:tabs>
          <w:tab w:val="left" w:pos="-720"/>
        </w:tabs>
        <w:suppressAutoHyphens/>
        <w:spacing w:line="276" w:lineRule="auto"/>
        <w:ind w:left="0"/>
        <w:jc w:val="both"/>
        <w:rPr>
          <w:rFonts w:ascii="Tahoma" w:hAnsi="Tahoma" w:cs="Tahoma"/>
        </w:rPr>
      </w:pPr>
      <w:r w:rsidRPr="007C6F58">
        <w:rPr>
          <w:rFonts w:ascii="Tahoma" w:hAnsi="Tahoma" w:cs="Tahoma"/>
        </w:rPr>
        <w:tab/>
        <w:t xml:space="preserve">Ello así, también ha dicho el órgano de cierre de la especialidad laboral, que las </w:t>
      </w:r>
      <w:proofErr w:type="spellStart"/>
      <w:r w:rsidRPr="007C6F58">
        <w:rPr>
          <w:rFonts w:ascii="Tahoma" w:hAnsi="Tahoma" w:cs="Tahoma"/>
        </w:rPr>
        <w:t>AFPs</w:t>
      </w:r>
      <w:proofErr w:type="spellEnd"/>
      <w:r w:rsidRPr="007C6F58">
        <w:rPr>
          <w:rFonts w:ascii="Tahoma" w:hAnsi="Tahoma" w:cs="Tahoma"/>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44FEC5E5" w14:textId="77777777" w:rsidR="00972282" w:rsidRPr="007C6F58" w:rsidRDefault="00972282" w:rsidP="007C6F58">
      <w:pPr>
        <w:pStyle w:val="Prrafodelista"/>
        <w:tabs>
          <w:tab w:val="left" w:pos="-720"/>
        </w:tabs>
        <w:suppressAutoHyphens/>
        <w:spacing w:line="276" w:lineRule="auto"/>
        <w:ind w:left="644"/>
        <w:rPr>
          <w:rFonts w:ascii="Tahoma" w:hAnsi="Tahoma" w:cs="Tahoma"/>
          <w:iCs/>
        </w:rPr>
      </w:pPr>
    </w:p>
    <w:p w14:paraId="7CFAC9D0" w14:textId="77777777" w:rsidR="00972282" w:rsidRPr="007C6F58" w:rsidRDefault="00972282" w:rsidP="007C6F58">
      <w:pPr>
        <w:pStyle w:val="Prrafodelista"/>
        <w:spacing w:line="276" w:lineRule="auto"/>
        <w:ind w:left="0" w:firstLine="708"/>
        <w:jc w:val="both"/>
        <w:rPr>
          <w:rFonts w:ascii="Tahoma" w:hAnsi="Tahoma" w:cs="Tahoma"/>
        </w:rPr>
      </w:pPr>
      <w:r w:rsidRPr="007C6F58">
        <w:rPr>
          <w:rFonts w:ascii="Tahoma" w:hAnsi="Tahoma" w:cs="Tahoma"/>
        </w:rPr>
        <w:t xml:space="preserve">Ahora bien, como quiera que uno de los argumentos de la defensa de las AFP es que la normatividad del deber de información se ha venido dando paulatinamente, vale la pena citar la sentencia del 8 de mayo de </w:t>
      </w:r>
      <w:proofErr w:type="spellStart"/>
      <w:r w:rsidRPr="007C6F58">
        <w:rPr>
          <w:rFonts w:ascii="Tahoma" w:hAnsi="Tahoma" w:cs="Tahoma"/>
        </w:rPr>
        <w:t>2019SL</w:t>
      </w:r>
      <w:proofErr w:type="spellEnd"/>
      <w:r w:rsidRPr="007C6F58">
        <w:rPr>
          <w:rFonts w:ascii="Tahoma" w:hAnsi="Tahoma" w:cs="Tahoma"/>
        </w:rPr>
        <w:t xml:space="preserve"> 1688-2019, Radicado 68838, con Ponencia de la Dra. Clara Cecilia Dueñas Quevedo, donde </w:t>
      </w:r>
      <w:r w:rsidRPr="007C6F58">
        <w:rPr>
          <w:rFonts w:ascii="Tahoma" w:hAnsi="Tahoma" w:cs="Tahoma"/>
          <w:spacing w:val="-4"/>
          <w:lang w:val="es-CO"/>
        </w:rPr>
        <w:t>se hace un didáctico recuento histórico de las normas que rigen la actividad de los Fondos de Pensiones privados, dividiéndolo en 3 etapas, de cuyo análisis se llega a la conclusión de que a las AFP</w:t>
      </w:r>
      <w:r w:rsidRPr="007C6F58">
        <w:rPr>
          <w:rFonts w:ascii="Tahoma" w:hAnsi="Tahoma" w:cs="Tahoma"/>
        </w:rPr>
        <w:t xml:space="preserve"> les compete, desde su creación, el deber de suministrar una información </w:t>
      </w:r>
      <w:r w:rsidRPr="007C6F58">
        <w:rPr>
          <w:rFonts w:ascii="Tahoma" w:hAnsi="Tahoma" w:cs="Tahoma"/>
          <w:b/>
        </w:rPr>
        <w:t xml:space="preserve">necesaria y transparente, </w:t>
      </w:r>
      <w:r w:rsidRPr="007C6F58">
        <w:rPr>
          <w:rFonts w:ascii="Tahoma" w:hAnsi="Tahoma" w:cs="Tahoma"/>
        </w:rPr>
        <w:t xml:space="preserve">que con el </w:t>
      </w:r>
      <w:r w:rsidRPr="007C6F58">
        <w:rPr>
          <w:rFonts w:ascii="Tahoma" w:hAnsi="Tahoma" w:cs="Tahoma"/>
          <w:spacing w:val="-4"/>
          <w:lang w:val="es-CO"/>
        </w:rPr>
        <w:t xml:space="preserve">transcurrir del tiempo esta exigencia cambió, pasando de un deber de información necesaria al de </w:t>
      </w:r>
      <w:r w:rsidRPr="007C6F58">
        <w:rPr>
          <w:rFonts w:ascii="Tahoma" w:hAnsi="Tahoma" w:cs="Tahoma"/>
          <w:b/>
          <w:spacing w:val="-4"/>
          <w:lang w:val="es-CO"/>
        </w:rPr>
        <w:t>asesoría y buen consejo</w:t>
      </w:r>
      <w:r w:rsidRPr="007C6F58">
        <w:rPr>
          <w:rFonts w:ascii="Tahoma" w:hAnsi="Tahoma" w:cs="Tahoma"/>
          <w:spacing w:val="-4"/>
          <w:lang w:val="es-CO"/>
        </w:rPr>
        <w:t xml:space="preserve">, y finalmente al de </w:t>
      </w:r>
      <w:r w:rsidRPr="007C6F58">
        <w:rPr>
          <w:rFonts w:ascii="Tahoma" w:hAnsi="Tahoma" w:cs="Tahoma"/>
          <w:b/>
          <w:spacing w:val="-4"/>
          <w:lang w:val="es-CO"/>
        </w:rPr>
        <w:t>doble asesoría</w:t>
      </w:r>
      <w:r w:rsidRPr="007C6F58">
        <w:rPr>
          <w:rFonts w:ascii="Tahoma" w:hAnsi="Tahoma" w:cs="Tahoma"/>
          <w:spacing w:val="-4"/>
          <w:lang w:val="es-CO"/>
        </w:rPr>
        <w:t xml:space="preserve">, </w:t>
      </w:r>
      <w:r w:rsidRPr="007C6F58">
        <w:rPr>
          <w:rFonts w:ascii="Tahoma" w:hAnsi="Tahoma" w:cs="Tahoma"/>
        </w:rPr>
        <w:t>explicando en qué consiste cada uno de esos conceptos. Dicho recuento histórico, se compendia de la siguiente manera:</w:t>
      </w:r>
    </w:p>
    <w:p w14:paraId="3C1D38C8" w14:textId="77777777" w:rsidR="00972282" w:rsidRPr="007C6F58" w:rsidRDefault="00972282" w:rsidP="007C6F58">
      <w:pPr>
        <w:pStyle w:val="Prrafodelista"/>
        <w:tabs>
          <w:tab w:val="left" w:pos="-720"/>
        </w:tabs>
        <w:suppressAutoHyphens/>
        <w:spacing w:line="276" w:lineRule="auto"/>
        <w:ind w:left="644"/>
        <w:rPr>
          <w:rFonts w:ascii="Tahoma" w:hAnsi="Tahoma" w:cs="Tahoma"/>
          <w:spacing w:val="-3"/>
          <w:kern w:val="2"/>
        </w:rPr>
      </w:pPr>
    </w:p>
    <w:p w14:paraId="6C2ACD7B" w14:textId="77777777" w:rsidR="007C6F58" w:rsidRPr="007C6F58" w:rsidRDefault="007C6F58" w:rsidP="007C6F58">
      <w:pPr>
        <w:spacing w:line="240" w:lineRule="auto"/>
        <w:ind w:left="426" w:right="420" w:firstLine="0"/>
        <w:textAlignment w:val="baseline"/>
        <w:rPr>
          <w:rFonts w:ascii="Tahoma" w:eastAsia="Times New Roman" w:hAnsi="Tahoma" w:cs="Tahoma"/>
          <w:szCs w:val="24"/>
          <w:lang w:eastAsia="es-ES"/>
        </w:rPr>
      </w:pPr>
      <w:r w:rsidRPr="007C6F58">
        <w:rPr>
          <w:rFonts w:ascii="Tahoma" w:eastAsia="Times New Roman" w:hAnsi="Tahoma" w:cs="Tahoma"/>
          <w:i/>
          <w:iCs/>
          <w:szCs w:val="24"/>
          <w:lang w:val="es-CO" w:eastAsia="es-ES"/>
        </w:rPr>
        <w:t>“El anterior recuento sobre la evolución normativa del deber de información a cargo de las administradoras de pensiones podría, a grandes rasgos, sintetizarse así:</w:t>
      </w:r>
    </w:p>
    <w:p w14:paraId="4119D561" w14:textId="77777777" w:rsidR="007C6F58" w:rsidRPr="007C6F58" w:rsidRDefault="007C6F58" w:rsidP="007C6F58">
      <w:pPr>
        <w:spacing w:line="240" w:lineRule="auto"/>
        <w:ind w:left="426" w:right="420" w:firstLine="0"/>
        <w:textAlignment w:val="baseline"/>
        <w:rPr>
          <w:rFonts w:ascii="Tahoma" w:eastAsia="Times New Roman" w:hAnsi="Tahoma" w:cs="Tahoma"/>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7C6F58" w:rsidRPr="007C6F58" w14:paraId="037727E2" w14:textId="77777777" w:rsidTr="0086669D">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71BC115" w14:textId="77777777" w:rsidR="007C6F58" w:rsidRPr="007C6F58" w:rsidRDefault="007C6F58" w:rsidP="007C6F58">
            <w:pPr>
              <w:spacing w:line="276" w:lineRule="auto"/>
              <w:ind w:firstLine="0"/>
              <w:textAlignment w:val="baseline"/>
              <w:rPr>
                <w:rFonts w:ascii="Tahoma" w:eastAsia="Times New Roman" w:hAnsi="Tahoma" w:cs="Tahoma"/>
                <w:sz w:val="20"/>
                <w:szCs w:val="24"/>
                <w:lang w:eastAsia="es-ES"/>
              </w:rPr>
            </w:pPr>
            <w:r w:rsidRPr="007C6F58">
              <w:rPr>
                <w:rFonts w:ascii="Tahoma" w:eastAsia="Times New Roman" w:hAnsi="Tahoma" w:cs="Tahoma"/>
                <w:b/>
                <w:bCs/>
                <w:i/>
                <w:iCs/>
                <w:sz w:val="20"/>
                <w:szCs w:val="24"/>
                <w:lang w:val="es-CO" w:eastAsia="es-ES"/>
              </w:rPr>
              <w:t>Etapa acumulativa</w:t>
            </w:r>
            <w:r w:rsidRPr="007C6F58">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1ECB0A1D" w14:textId="77777777" w:rsidR="007C6F58" w:rsidRPr="007C6F58" w:rsidRDefault="007C6F58" w:rsidP="007C6F58">
            <w:pPr>
              <w:spacing w:line="276" w:lineRule="auto"/>
              <w:ind w:firstLine="0"/>
              <w:textAlignment w:val="baseline"/>
              <w:rPr>
                <w:rFonts w:ascii="Tahoma" w:eastAsia="Times New Roman" w:hAnsi="Tahoma" w:cs="Tahoma"/>
                <w:sz w:val="20"/>
                <w:szCs w:val="24"/>
                <w:lang w:eastAsia="es-ES"/>
              </w:rPr>
            </w:pPr>
            <w:r w:rsidRPr="007C6F58">
              <w:rPr>
                <w:rFonts w:ascii="Tahoma" w:eastAsia="Times New Roman" w:hAnsi="Tahoma" w:cs="Tahoma"/>
                <w:b/>
                <w:bCs/>
                <w:i/>
                <w:iCs/>
                <w:sz w:val="20"/>
                <w:szCs w:val="24"/>
                <w:lang w:val="es-CO" w:eastAsia="es-ES"/>
              </w:rPr>
              <w:t>Normas que obligan a las administradoras de pensiones a dar información</w:t>
            </w:r>
            <w:r w:rsidRPr="007C6F58">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6E4FB8F3" w14:textId="77777777" w:rsidR="007C6F58" w:rsidRPr="007C6F58" w:rsidRDefault="007C6F58" w:rsidP="007C6F58">
            <w:pPr>
              <w:spacing w:line="276" w:lineRule="auto"/>
              <w:ind w:firstLine="0"/>
              <w:textAlignment w:val="baseline"/>
              <w:rPr>
                <w:rFonts w:ascii="Tahoma" w:eastAsia="Times New Roman" w:hAnsi="Tahoma" w:cs="Tahoma"/>
                <w:sz w:val="20"/>
                <w:szCs w:val="24"/>
                <w:lang w:eastAsia="es-ES"/>
              </w:rPr>
            </w:pPr>
            <w:r w:rsidRPr="007C6F58">
              <w:rPr>
                <w:rFonts w:ascii="Tahoma" w:eastAsia="Times New Roman" w:hAnsi="Tahoma" w:cs="Tahoma"/>
                <w:b/>
                <w:bCs/>
                <w:i/>
                <w:iCs/>
                <w:sz w:val="20"/>
                <w:szCs w:val="24"/>
                <w:lang w:val="es-CO" w:eastAsia="es-ES"/>
              </w:rPr>
              <w:t>Contenido mínimo y alcance del deber de información</w:t>
            </w:r>
            <w:r w:rsidRPr="007C6F58">
              <w:rPr>
                <w:rFonts w:ascii="Tahoma" w:eastAsia="Times New Roman" w:hAnsi="Tahoma" w:cs="Tahoma"/>
                <w:sz w:val="20"/>
                <w:szCs w:val="24"/>
                <w:lang w:eastAsia="es-ES"/>
              </w:rPr>
              <w:t> </w:t>
            </w:r>
          </w:p>
        </w:tc>
      </w:tr>
      <w:tr w:rsidR="007C6F58" w:rsidRPr="007C6F58" w14:paraId="489CFF6D" w14:textId="77777777" w:rsidTr="0086669D">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0D41C845" w14:textId="77777777" w:rsidR="007C6F58" w:rsidRPr="007C6F58" w:rsidRDefault="007C6F58" w:rsidP="007C6F58">
            <w:pPr>
              <w:spacing w:line="276" w:lineRule="auto"/>
              <w:ind w:firstLine="0"/>
              <w:textAlignment w:val="baseline"/>
              <w:rPr>
                <w:rFonts w:ascii="Tahoma" w:eastAsia="Times New Roman" w:hAnsi="Tahoma" w:cs="Tahoma"/>
                <w:sz w:val="20"/>
                <w:szCs w:val="24"/>
                <w:lang w:eastAsia="es-ES"/>
              </w:rPr>
            </w:pPr>
            <w:r w:rsidRPr="007C6F58">
              <w:rPr>
                <w:rFonts w:ascii="Tahoma" w:eastAsia="Times New Roman" w:hAnsi="Tahoma" w:cs="Tahoma"/>
                <w:i/>
                <w:iCs/>
                <w:sz w:val="20"/>
                <w:szCs w:val="24"/>
                <w:lang w:val="es-CO" w:eastAsia="es-ES"/>
              </w:rPr>
              <w:t>Deber de información </w:t>
            </w:r>
            <w:r w:rsidRPr="007C6F58">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FACB744" w14:textId="77777777" w:rsidR="007C6F58" w:rsidRPr="007C6F58" w:rsidRDefault="007C6F58" w:rsidP="007C6F58">
            <w:pPr>
              <w:spacing w:line="276" w:lineRule="auto"/>
              <w:ind w:firstLine="0"/>
              <w:textAlignment w:val="baseline"/>
              <w:rPr>
                <w:rFonts w:ascii="Tahoma" w:eastAsia="Times New Roman" w:hAnsi="Tahoma" w:cs="Tahoma"/>
                <w:sz w:val="20"/>
                <w:szCs w:val="24"/>
                <w:lang w:eastAsia="es-ES"/>
              </w:rPr>
            </w:pPr>
            <w:r w:rsidRPr="007C6F58">
              <w:rPr>
                <w:rFonts w:ascii="Tahoma" w:eastAsia="Times New Roman" w:hAnsi="Tahoma" w:cs="Tahoma"/>
                <w:i/>
                <w:iCs/>
                <w:sz w:val="20"/>
                <w:szCs w:val="24"/>
                <w:lang w:val="es-CO" w:eastAsia="es-ES"/>
              </w:rPr>
              <w:t>Arts. 13 literal b), 271 y 272 de la Ley 100 de 1993</w:t>
            </w:r>
            <w:r w:rsidRPr="007C6F58">
              <w:rPr>
                <w:rFonts w:ascii="Tahoma" w:eastAsia="Times New Roman" w:hAnsi="Tahoma" w:cs="Tahoma"/>
                <w:sz w:val="20"/>
                <w:szCs w:val="24"/>
                <w:lang w:eastAsia="es-ES"/>
              </w:rPr>
              <w:t> </w:t>
            </w:r>
          </w:p>
          <w:p w14:paraId="0FFF6806" w14:textId="77777777" w:rsidR="007C6F58" w:rsidRPr="007C6F58" w:rsidRDefault="007C6F58" w:rsidP="007C6F58">
            <w:pPr>
              <w:spacing w:line="276" w:lineRule="auto"/>
              <w:ind w:firstLine="0"/>
              <w:textAlignment w:val="baseline"/>
              <w:rPr>
                <w:rFonts w:ascii="Tahoma" w:eastAsia="Times New Roman" w:hAnsi="Tahoma" w:cs="Tahoma"/>
                <w:sz w:val="20"/>
                <w:szCs w:val="24"/>
                <w:lang w:eastAsia="es-ES"/>
              </w:rPr>
            </w:pPr>
            <w:r w:rsidRPr="007C6F58">
              <w:rPr>
                <w:rFonts w:ascii="Tahoma" w:eastAsia="Times New Roman" w:hAnsi="Tahoma" w:cs="Tahoma"/>
                <w:i/>
                <w:iCs/>
                <w:sz w:val="20"/>
                <w:szCs w:val="24"/>
                <w:lang w:eastAsia="es-ES"/>
              </w:rPr>
              <w:t>Art. 97, numeral 1 del Decreto 663 de 1993, modificado por el artículo 23 de la Ley 797 de 2003</w:t>
            </w:r>
            <w:r w:rsidRPr="007C6F58">
              <w:rPr>
                <w:rFonts w:ascii="Tahoma" w:eastAsia="Times New Roman" w:hAnsi="Tahoma" w:cs="Tahoma"/>
                <w:sz w:val="20"/>
                <w:szCs w:val="24"/>
                <w:lang w:eastAsia="es-ES"/>
              </w:rPr>
              <w:t> </w:t>
            </w:r>
          </w:p>
          <w:p w14:paraId="54466A1F" w14:textId="77777777" w:rsidR="007C6F58" w:rsidRPr="007C6F58" w:rsidRDefault="007C6F58" w:rsidP="007C6F58">
            <w:pPr>
              <w:spacing w:line="276" w:lineRule="auto"/>
              <w:ind w:firstLine="0"/>
              <w:textAlignment w:val="baseline"/>
              <w:rPr>
                <w:rFonts w:ascii="Tahoma" w:eastAsia="Times New Roman" w:hAnsi="Tahoma" w:cs="Tahoma"/>
                <w:sz w:val="20"/>
                <w:szCs w:val="24"/>
                <w:lang w:eastAsia="es-ES"/>
              </w:rPr>
            </w:pPr>
            <w:r w:rsidRPr="007C6F58">
              <w:rPr>
                <w:rFonts w:ascii="Tahoma" w:eastAsia="Times New Roman" w:hAnsi="Tahoma" w:cs="Tahoma"/>
                <w:i/>
                <w:iCs/>
                <w:sz w:val="20"/>
                <w:szCs w:val="24"/>
                <w:lang w:eastAsia="es-ES"/>
              </w:rPr>
              <w:t>Disposiciones constitucionales relativas al derecho a la información, no menoscabo de derechos laborales y autonomía personal</w:t>
            </w:r>
            <w:r w:rsidRPr="007C6F58">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2C620D17" w14:textId="77777777" w:rsidR="007C6F58" w:rsidRPr="007C6F58" w:rsidRDefault="007C6F58" w:rsidP="007C6F58">
            <w:pPr>
              <w:spacing w:line="276" w:lineRule="auto"/>
              <w:ind w:firstLine="0"/>
              <w:textAlignment w:val="baseline"/>
              <w:rPr>
                <w:rFonts w:ascii="Tahoma" w:eastAsia="Times New Roman" w:hAnsi="Tahoma" w:cs="Tahoma"/>
                <w:sz w:val="20"/>
                <w:szCs w:val="24"/>
                <w:lang w:eastAsia="es-ES"/>
              </w:rPr>
            </w:pPr>
            <w:r w:rsidRPr="007C6F58">
              <w:rPr>
                <w:rFonts w:ascii="Tahoma" w:eastAsia="Times New Roman" w:hAnsi="Tahoma" w:cs="Tahoma"/>
                <w:i/>
                <w:iCs/>
                <w:sz w:val="20"/>
                <w:szCs w:val="24"/>
                <w:lang w:val="es-CO" w:eastAsia="es-ES"/>
              </w:rPr>
              <w:t>Ilustración de las características, condiciones, acceso, efectos y riesgos de cada uno de los regímenes pensionales, lo que incluye dar a conocer la existencia de un régimen de transición y la eventual pérdida de beneficios pensionales</w:t>
            </w:r>
            <w:r w:rsidRPr="007C6F58">
              <w:rPr>
                <w:rFonts w:ascii="Tahoma" w:eastAsia="Times New Roman" w:hAnsi="Tahoma" w:cs="Tahoma"/>
                <w:sz w:val="20"/>
                <w:szCs w:val="24"/>
                <w:lang w:eastAsia="es-ES"/>
              </w:rPr>
              <w:t> </w:t>
            </w:r>
          </w:p>
        </w:tc>
      </w:tr>
      <w:tr w:rsidR="007C6F58" w:rsidRPr="007C6F58" w14:paraId="59C73C5E" w14:textId="77777777" w:rsidTr="0086669D">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49FFCACB" w14:textId="77777777" w:rsidR="007C6F58" w:rsidRPr="007C6F58" w:rsidRDefault="007C6F58" w:rsidP="007C6F58">
            <w:pPr>
              <w:spacing w:line="276" w:lineRule="auto"/>
              <w:ind w:firstLine="0"/>
              <w:textAlignment w:val="baseline"/>
              <w:rPr>
                <w:rFonts w:ascii="Tahoma" w:eastAsia="Times New Roman" w:hAnsi="Tahoma" w:cs="Tahoma"/>
                <w:sz w:val="20"/>
                <w:szCs w:val="24"/>
                <w:lang w:eastAsia="es-ES"/>
              </w:rPr>
            </w:pPr>
            <w:r w:rsidRPr="007C6F58">
              <w:rPr>
                <w:rFonts w:ascii="Tahoma" w:eastAsia="Times New Roman" w:hAnsi="Tahoma" w:cs="Tahoma"/>
                <w:i/>
                <w:iCs/>
                <w:sz w:val="20"/>
                <w:szCs w:val="24"/>
                <w:lang w:val="es-CO" w:eastAsia="es-ES"/>
              </w:rPr>
              <w:t>Deber de información, asesoría y buen consejo</w:t>
            </w:r>
            <w:r w:rsidRPr="007C6F58">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513B18C" w14:textId="77777777" w:rsidR="007C6F58" w:rsidRPr="007C6F58" w:rsidRDefault="007C6F58" w:rsidP="007C6F58">
            <w:pPr>
              <w:spacing w:line="276" w:lineRule="auto"/>
              <w:ind w:firstLine="0"/>
              <w:textAlignment w:val="baseline"/>
              <w:rPr>
                <w:rFonts w:ascii="Tahoma" w:eastAsia="Times New Roman" w:hAnsi="Tahoma" w:cs="Tahoma"/>
                <w:sz w:val="20"/>
                <w:szCs w:val="24"/>
                <w:lang w:eastAsia="es-ES"/>
              </w:rPr>
            </w:pPr>
            <w:r w:rsidRPr="007C6F58">
              <w:rPr>
                <w:rFonts w:ascii="Tahoma" w:eastAsia="Times New Roman" w:hAnsi="Tahoma" w:cs="Tahoma"/>
                <w:i/>
                <w:iCs/>
                <w:sz w:val="20"/>
                <w:szCs w:val="24"/>
                <w:lang w:val="es-CO" w:eastAsia="es-ES"/>
              </w:rPr>
              <w:t>Artículo 3, literal c) de la Ley 1328 de 2009</w:t>
            </w:r>
            <w:r w:rsidRPr="007C6F58">
              <w:rPr>
                <w:rFonts w:ascii="Tahoma" w:eastAsia="Times New Roman" w:hAnsi="Tahoma" w:cs="Tahoma"/>
                <w:sz w:val="20"/>
                <w:szCs w:val="24"/>
                <w:lang w:eastAsia="es-ES"/>
              </w:rPr>
              <w:t> </w:t>
            </w:r>
          </w:p>
          <w:p w14:paraId="0F8F45F8" w14:textId="77777777" w:rsidR="007C6F58" w:rsidRPr="007C6F58" w:rsidRDefault="007C6F58" w:rsidP="007C6F58">
            <w:pPr>
              <w:spacing w:line="276" w:lineRule="auto"/>
              <w:ind w:firstLine="0"/>
              <w:textAlignment w:val="baseline"/>
              <w:rPr>
                <w:rFonts w:ascii="Tahoma" w:eastAsia="Times New Roman" w:hAnsi="Tahoma" w:cs="Tahoma"/>
                <w:sz w:val="20"/>
                <w:szCs w:val="24"/>
                <w:lang w:eastAsia="es-ES"/>
              </w:rPr>
            </w:pPr>
            <w:r w:rsidRPr="007C6F58">
              <w:rPr>
                <w:rFonts w:ascii="Tahoma" w:eastAsia="Times New Roman" w:hAnsi="Tahoma" w:cs="Tahoma"/>
                <w:i/>
                <w:iCs/>
                <w:sz w:val="20"/>
                <w:szCs w:val="24"/>
                <w:lang w:val="es-CO" w:eastAsia="es-ES"/>
              </w:rPr>
              <w:t>Decreto 2241 de 2010</w:t>
            </w:r>
            <w:r w:rsidRPr="007C6F58">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067BE32F" w14:textId="77777777" w:rsidR="007C6F58" w:rsidRPr="007C6F58" w:rsidRDefault="007C6F58" w:rsidP="007C6F58">
            <w:pPr>
              <w:spacing w:line="276" w:lineRule="auto"/>
              <w:ind w:firstLine="0"/>
              <w:textAlignment w:val="baseline"/>
              <w:rPr>
                <w:rFonts w:ascii="Tahoma" w:eastAsia="Times New Roman" w:hAnsi="Tahoma" w:cs="Tahoma"/>
                <w:sz w:val="20"/>
                <w:szCs w:val="24"/>
                <w:lang w:eastAsia="es-ES"/>
              </w:rPr>
            </w:pPr>
            <w:r w:rsidRPr="007C6F58">
              <w:rPr>
                <w:rFonts w:ascii="Tahoma" w:eastAsia="Times New Roman" w:hAnsi="Tahoma" w:cs="Tahoma"/>
                <w:i/>
                <w:iCs/>
                <w:sz w:val="20"/>
                <w:szCs w:val="24"/>
                <w:lang w:val="es-CO"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7C6F58">
              <w:rPr>
                <w:rFonts w:ascii="Tahoma" w:eastAsia="Times New Roman" w:hAnsi="Tahoma" w:cs="Tahoma"/>
                <w:sz w:val="20"/>
                <w:szCs w:val="24"/>
                <w:lang w:eastAsia="es-ES"/>
              </w:rPr>
              <w:t> </w:t>
            </w:r>
          </w:p>
        </w:tc>
      </w:tr>
      <w:tr w:rsidR="007C6F58" w:rsidRPr="007C6F58" w14:paraId="3A6B2112" w14:textId="77777777" w:rsidTr="0086669D">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4B63C820" w14:textId="77777777" w:rsidR="007C6F58" w:rsidRPr="007C6F58" w:rsidRDefault="007C6F58" w:rsidP="007C6F58">
            <w:pPr>
              <w:spacing w:line="276" w:lineRule="auto"/>
              <w:ind w:firstLine="0"/>
              <w:textAlignment w:val="baseline"/>
              <w:rPr>
                <w:rFonts w:ascii="Tahoma" w:eastAsia="Times New Roman" w:hAnsi="Tahoma" w:cs="Tahoma"/>
                <w:sz w:val="20"/>
                <w:szCs w:val="24"/>
                <w:lang w:eastAsia="es-ES"/>
              </w:rPr>
            </w:pPr>
            <w:r w:rsidRPr="007C6F58">
              <w:rPr>
                <w:rFonts w:ascii="Tahoma" w:eastAsia="Times New Roman" w:hAnsi="Tahoma" w:cs="Tahoma"/>
                <w:i/>
                <w:iCs/>
                <w:sz w:val="20"/>
                <w:szCs w:val="24"/>
                <w:lang w:val="es-CO" w:eastAsia="es-ES"/>
              </w:rPr>
              <w:t>Deber de información, asesoría, buen consejo y doble asesoría. </w:t>
            </w:r>
            <w:r w:rsidRPr="007C6F58">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E0155A1" w14:textId="77777777" w:rsidR="007C6F58" w:rsidRPr="007C6F58" w:rsidRDefault="007C6F58" w:rsidP="007C6F58">
            <w:pPr>
              <w:spacing w:line="276" w:lineRule="auto"/>
              <w:ind w:firstLine="0"/>
              <w:textAlignment w:val="baseline"/>
              <w:rPr>
                <w:rFonts w:ascii="Tahoma" w:eastAsia="Times New Roman" w:hAnsi="Tahoma" w:cs="Tahoma"/>
                <w:sz w:val="20"/>
                <w:szCs w:val="24"/>
                <w:lang w:eastAsia="es-ES"/>
              </w:rPr>
            </w:pPr>
            <w:r w:rsidRPr="007C6F58">
              <w:rPr>
                <w:rFonts w:ascii="Tahoma" w:eastAsia="Times New Roman" w:hAnsi="Tahoma" w:cs="Tahoma"/>
                <w:i/>
                <w:iCs/>
                <w:sz w:val="20"/>
                <w:szCs w:val="24"/>
                <w:lang w:val="es-CO" w:eastAsia="es-ES"/>
              </w:rPr>
              <w:t>Ley 1748 de 2014</w:t>
            </w:r>
            <w:r w:rsidRPr="007C6F58">
              <w:rPr>
                <w:rFonts w:ascii="Tahoma" w:eastAsia="Times New Roman" w:hAnsi="Tahoma" w:cs="Tahoma"/>
                <w:sz w:val="20"/>
                <w:szCs w:val="24"/>
                <w:lang w:eastAsia="es-ES"/>
              </w:rPr>
              <w:t> </w:t>
            </w:r>
          </w:p>
          <w:p w14:paraId="243EF1CF" w14:textId="77777777" w:rsidR="007C6F58" w:rsidRPr="007C6F58" w:rsidRDefault="007C6F58" w:rsidP="007C6F58">
            <w:pPr>
              <w:spacing w:line="276" w:lineRule="auto"/>
              <w:ind w:firstLine="0"/>
              <w:textAlignment w:val="baseline"/>
              <w:rPr>
                <w:rFonts w:ascii="Tahoma" w:eastAsia="Times New Roman" w:hAnsi="Tahoma" w:cs="Tahoma"/>
                <w:sz w:val="20"/>
                <w:szCs w:val="24"/>
                <w:lang w:eastAsia="es-ES"/>
              </w:rPr>
            </w:pPr>
            <w:r w:rsidRPr="007C6F58">
              <w:rPr>
                <w:rFonts w:ascii="Tahoma" w:eastAsia="Times New Roman" w:hAnsi="Tahoma" w:cs="Tahoma"/>
                <w:i/>
                <w:iCs/>
                <w:sz w:val="20"/>
                <w:szCs w:val="24"/>
                <w:lang w:val="es-CO" w:eastAsia="es-ES"/>
              </w:rPr>
              <w:t>Artículo 3 del Decreto 2071 de 2015</w:t>
            </w:r>
            <w:r w:rsidRPr="007C6F58">
              <w:rPr>
                <w:rFonts w:ascii="Tahoma" w:eastAsia="Times New Roman" w:hAnsi="Tahoma" w:cs="Tahoma"/>
                <w:sz w:val="20"/>
                <w:szCs w:val="24"/>
                <w:lang w:eastAsia="es-ES"/>
              </w:rPr>
              <w:t> </w:t>
            </w:r>
          </w:p>
          <w:p w14:paraId="1DCF5064" w14:textId="77777777" w:rsidR="007C6F58" w:rsidRPr="007C6F58" w:rsidRDefault="007C6F58" w:rsidP="007C6F58">
            <w:pPr>
              <w:spacing w:line="276" w:lineRule="auto"/>
              <w:ind w:firstLine="0"/>
              <w:textAlignment w:val="baseline"/>
              <w:rPr>
                <w:rFonts w:ascii="Tahoma" w:eastAsia="Times New Roman" w:hAnsi="Tahoma" w:cs="Tahoma"/>
                <w:sz w:val="20"/>
                <w:szCs w:val="24"/>
                <w:lang w:eastAsia="es-ES"/>
              </w:rPr>
            </w:pPr>
            <w:r w:rsidRPr="007C6F58">
              <w:rPr>
                <w:rFonts w:ascii="Tahoma" w:eastAsia="Times New Roman" w:hAnsi="Tahoma" w:cs="Tahoma"/>
                <w:i/>
                <w:iCs/>
                <w:sz w:val="20"/>
                <w:szCs w:val="24"/>
                <w:lang w:val="es-CO" w:eastAsia="es-ES"/>
              </w:rPr>
              <w:t>Circular Externa n. 016 de 2016</w:t>
            </w:r>
            <w:r w:rsidRPr="007C6F58">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354BDD07" w14:textId="77777777" w:rsidR="007C6F58" w:rsidRPr="007C6F58" w:rsidRDefault="007C6F58" w:rsidP="007C6F58">
            <w:pPr>
              <w:spacing w:line="276" w:lineRule="auto"/>
              <w:ind w:firstLine="0"/>
              <w:textAlignment w:val="baseline"/>
              <w:rPr>
                <w:rFonts w:ascii="Tahoma" w:eastAsia="Times New Roman" w:hAnsi="Tahoma" w:cs="Tahoma"/>
                <w:sz w:val="20"/>
                <w:szCs w:val="24"/>
                <w:lang w:eastAsia="es-ES"/>
              </w:rPr>
            </w:pPr>
            <w:r w:rsidRPr="007C6F58">
              <w:rPr>
                <w:rFonts w:ascii="Tahoma" w:eastAsia="Times New Roman" w:hAnsi="Tahoma" w:cs="Tahoma"/>
                <w:i/>
                <w:iCs/>
                <w:sz w:val="20"/>
                <w:szCs w:val="24"/>
                <w:lang w:val="es-CO" w:eastAsia="es-ES"/>
              </w:rPr>
              <w:t>Junto con lo anterior, lleva inmerso el derecho a obtener asesoría de los representantes de ambos regímenes pensionales.</w:t>
            </w:r>
            <w:r w:rsidRPr="007C6F58">
              <w:rPr>
                <w:rFonts w:ascii="Tahoma" w:eastAsia="Times New Roman" w:hAnsi="Tahoma" w:cs="Tahoma"/>
                <w:sz w:val="20"/>
                <w:szCs w:val="24"/>
                <w:lang w:eastAsia="es-ES"/>
              </w:rPr>
              <w:t> </w:t>
            </w:r>
          </w:p>
        </w:tc>
      </w:tr>
    </w:tbl>
    <w:p w14:paraId="3AE08CFA" w14:textId="77777777" w:rsidR="007C6F58" w:rsidRPr="007C6F58" w:rsidRDefault="007C6F58" w:rsidP="007C6F58">
      <w:pPr>
        <w:spacing w:line="240" w:lineRule="auto"/>
        <w:ind w:left="426" w:right="420"/>
        <w:rPr>
          <w:rFonts w:ascii="Tahoma" w:eastAsia="Calibri" w:hAnsi="Tahoma" w:cs="Tahoma"/>
          <w:b/>
          <w:i/>
          <w:spacing w:val="-4"/>
          <w:szCs w:val="24"/>
          <w:lang w:val="es-CO"/>
        </w:rPr>
      </w:pPr>
    </w:p>
    <w:p w14:paraId="538D19B4" w14:textId="77777777" w:rsidR="007C6F58" w:rsidRPr="007C6F58" w:rsidRDefault="007C6F58" w:rsidP="007C6F58">
      <w:pPr>
        <w:spacing w:line="240" w:lineRule="auto"/>
        <w:ind w:left="426" w:right="420"/>
        <w:rPr>
          <w:rFonts w:ascii="Tahoma" w:eastAsia="Calibri" w:hAnsi="Tahoma" w:cs="Tahoma"/>
          <w:b/>
          <w:i/>
          <w:spacing w:val="-4"/>
          <w:szCs w:val="24"/>
          <w:lang w:val="es-CO"/>
        </w:rPr>
      </w:pPr>
      <w:r w:rsidRPr="007C6F58">
        <w:rPr>
          <w:rFonts w:ascii="Tahoma" w:eastAsia="Calibri" w:hAnsi="Tahoma" w:cs="Tahoma"/>
          <w:b/>
          <w:i/>
          <w:spacing w:val="-4"/>
          <w:szCs w:val="24"/>
          <w:lang w:val="es-CO"/>
        </w:rPr>
        <w:t>1.4 Conclusión: La constatación del deber de información es ineludible</w:t>
      </w:r>
    </w:p>
    <w:p w14:paraId="671FE1C9" w14:textId="77777777" w:rsidR="007C6F58" w:rsidRPr="007C6F58" w:rsidRDefault="007C6F58" w:rsidP="007C6F58">
      <w:pPr>
        <w:spacing w:line="240" w:lineRule="auto"/>
        <w:ind w:left="426" w:right="420"/>
        <w:rPr>
          <w:rFonts w:ascii="Tahoma" w:eastAsia="Calibri" w:hAnsi="Tahoma" w:cs="Tahoma"/>
          <w:b/>
          <w:i/>
          <w:spacing w:val="-4"/>
          <w:szCs w:val="24"/>
          <w:lang w:val="es-CO"/>
        </w:rPr>
      </w:pPr>
    </w:p>
    <w:p w14:paraId="4D25BC3A" w14:textId="77777777" w:rsidR="007C6F58" w:rsidRPr="007C6F58" w:rsidRDefault="007C6F58" w:rsidP="007C6F58">
      <w:pPr>
        <w:spacing w:line="240" w:lineRule="auto"/>
        <w:ind w:left="426" w:right="420" w:firstLine="1"/>
        <w:rPr>
          <w:rFonts w:ascii="Tahoma" w:eastAsia="Calibri" w:hAnsi="Tahoma" w:cs="Tahoma"/>
          <w:i/>
          <w:spacing w:val="-4"/>
          <w:szCs w:val="24"/>
          <w:lang w:val="es-CO"/>
        </w:rPr>
      </w:pPr>
      <w:r w:rsidRPr="007C6F58">
        <w:rPr>
          <w:rFonts w:ascii="Tahoma" w:eastAsia="Calibri" w:hAnsi="Tahoma" w:cs="Tahoma"/>
          <w:i/>
          <w:spacing w:val="-4"/>
          <w:szCs w:val="24"/>
          <w:lang w:val="es-CO"/>
        </w:rPr>
        <w:t xml:space="preserve">Según se pudo advertir del anterior recuento, </w:t>
      </w:r>
      <w:r w:rsidRPr="007C6F58">
        <w:rPr>
          <w:rFonts w:ascii="Tahoma" w:eastAsia="Calibri" w:hAnsi="Tahoma" w:cs="Tahoma"/>
          <w:b/>
          <w:i/>
          <w:spacing w:val="-4"/>
          <w:szCs w:val="24"/>
          <w:lang w:val="es-CO"/>
        </w:rPr>
        <w:t>las AFP, desde su creación, tenían el deber de brindar información a los afiliados o usuarios del sistema pensional a fin de que estos pudiesen adoptar una decisión consciente y realmente libre sobre su futuro pensional.</w:t>
      </w:r>
      <w:r w:rsidRPr="007C6F58">
        <w:rPr>
          <w:rFonts w:ascii="Tahoma" w:eastAsia="Calibri" w:hAnsi="Tahoma" w:cs="Tahoma"/>
          <w:i/>
          <w:spacing w:val="-4"/>
          <w:szCs w:val="24"/>
          <w:lang w:val="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3BB2DF9A" w14:textId="77777777" w:rsidR="007C6F58" w:rsidRPr="007C6F58" w:rsidRDefault="007C6F58" w:rsidP="007C6F58">
      <w:pPr>
        <w:spacing w:line="240" w:lineRule="auto"/>
        <w:ind w:left="426" w:right="420" w:firstLine="1"/>
        <w:rPr>
          <w:rFonts w:ascii="Tahoma" w:eastAsia="Calibri" w:hAnsi="Tahoma" w:cs="Tahoma"/>
          <w:i/>
          <w:spacing w:val="-4"/>
          <w:szCs w:val="24"/>
          <w:lang w:val="es-CO"/>
        </w:rPr>
      </w:pPr>
    </w:p>
    <w:p w14:paraId="5838EB50" w14:textId="77777777" w:rsidR="007C6F58" w:rsidRPr="007C6F58" w:rsidRDefault="007C6F58" w:rsidP="007C6F58">
      <w:pPr>
        <w:spacing w:line="240" w:lineRule="auto"/>
        <w:ind w:left="426" w:right="420" w:firstLine="0"/>
        <w:rPr>
          <w:rFonts w:ascii="Tahoma" w:eastAsia="Calibri" w:hAnsi="Tahoma" w:cs="Tahoma"/>
          <w:i/>
          <w:spacing w:val="-4"/>
          <w:szCs w:val="24"/>
          <w:lang w:val="es-CO"/>
        </w:rPr>
      </w:pPr>
      <w:r w:rsidRPr="007C6F58">
        <w:rPr>
          <w:rFonts w:ascii="Tahoma" w:eastAsia="Calibri" w:hAnsi="Tahoma" w:cs="Tahoma"/>
          <w:i/>
          <w:spacing w:val="-4"/>
          <w:szCs w:val="24"/>
          <w:lang w:val="es-CO"/>
        </w:rPr>
        <w:t xml:space="preserve">Así las cosas, el Tribunal cometió un primer error al concluir que la responsabilidad por el incumplimiento o entrega de información deficitaria surgió con el </w:t>
      </w:r>
      <w:r w:rsidRPr="007C6F58">
        <w:rPr>
          <w:rFonts w:ascii="Tahoma" w:eastAsia="Calibri" w:hAnsi="Tahoma" w:cs="Tahoma"/>
          <w:i/>
          <w:spacing w:val="-4"/>
          <w:szCs w:val="24"/>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7C6F58">
        <w:rPr>
          <w:rFonts w:ascii="Tahoma" w:eastAsia="Calibri" w:hAnsi="Tahoma" w:cs="Tahoma"/>
          <w:i/>
          <w:spacing w:val="-4"/>
          <w:szCs w:val="24"/>
          <w:lang w:val="es-CO"/>
        </w:rPr>
        <w:t xml:space="preserve">  </w:t>
      </w:r>
    </w:p>
    <w:p w14:paraId="1AA84A22" w14:textId="77777777" w:rsidR="007C6F58" w:rsidRPr="007C6F58" w:rsidRDefault="007C6F58" w:rsidP="007C6F58">
      <w:pPr>
        <w:spacing w:line="240" w:lineRule="auto"/>
        <w:ind w:left="426" w:right="420"/>
        <w:rPr>
          <w:rFonts w:ascii="Tahoma" w:eastAsia="Calibri" w:hAnsi="Tahoma" w:cs="Tahoma"/>
          <w:i/>
          <w:spacing w:val="-4"/>
          <w:szCs w:val="24"/>
          <w:lang w:val="es-CO"/>
        </w:rPr>
      </w:pPr>
    </w:p>
    <w:p w14:paraId="4530CDAC" w14:textId="77777777" w:rsidR="007C6F58" w:rsidRPr="007C6F58" w:rsidRDefault="007C6F58" w:rsidP="007C6F58">
      <w:pPr>
        <w:spacing w:line="240" w:lineRule="auto"/>
        <w:ind w:left="426" w:right="420" w:firstLine="0"/>
        <w:rPr>
          <w:rFonts w:ascii="Tahoma" w:eastAsia="Calibri" w:hAnsi="Tahoma" w:cs="Tahoma"/>
          <w:i/>
          <w:spacing w:val="-4"/>
          <w:szCs w:val="24"/>
          <w:lang w:val="es-CO"/>
        </w:rPr>
      </w:pPr>
      <w:r w:rsidRPr="007C6F58">
        <w:rPr>
          <w:rFonts w:ascii="Tahoma" w:eastAsia="Calibri" w:hAnsi="Tahoma" w:cs="Tahoma"/>
          <w:i/>
          <w:spacing w:val="-4"/>
          <w:szCs w:val="24"/>
          <w:lang w:val="es-CO"/>
        </w:rPr>
        <w:t xml:space="preserve">Adicionalmente, la Sala no puede pasar por alto la indebida fundamentación con la que </w:t>
      </w:r>
      <w:r w:rsidRPr="007C6F58">
        <w:rPr>
          <w:rFonts w:ascii="Tahoma" w:eastAsia="Calibri" w:hAnsi="Tahoma" w:cs="Tahoma"/>
          <w:bCs/>
          <w:i/>
          <w:szCs w:val="24"/>
        </w:rPr>
        <w:t>la Sala Primera de Decisión Laboral del Tribunal de Medellín</w:t>
      </w:r>
      <w:r w:rsidRPr="007C6F58">
        <w:rPr>
          <w:rFonts w:ascii="Tahoma" w:eastAsia="Calibri" w:hAnsi="Tahoma" w:cs="Tahoma"/>
          <w:i/>
          <w:spacing w:val="-4"/>
          <w:szCs w:val="24"/>
          <w:lang w:val="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7C4F18B8" w14:textId="77777777" w:rsidR="007C6F58" w:rsidRPr="007C6F58" w:rsidRDefault="007C6F58" w:rsidP="007C6F58">
      <w:pPr>
        <w:spacing w:line="276" w:lineRule="auto"/>
        <w:ind w:left="708"/>
        <w:rPr>
          <w:rFonts w:ascii="Tahoma" w:eastAsia="Calibri" w:hAnsi="Tahoma" w:cs="Tahoma"/>
          <w:i/>
          <w:spacing w:val="-4"/>
          <w:sz w:val="24"/>
          <w:szCs w:val="24"/>
          <w:lang w:val="es-CO"/>
        </w:rPr>
      </w:pPr>
    </w:p>
    <w:p w14:paraId="017457DD" w14:textId="77777777" w:rsidR="007C6F58" w:rsidRPr="007C6F58" w:rsidRDefault="007C6F58" w:rsidP="007C6F58">
      <w:pPr>
        <w:spacing w:line="276" w:lineRule="auto"/>
        <w:ind w:firstLine="644"/>
        <w:rPr>
          <w:rFonts w:ascii="Tahoma" w:eastAsia="Calibri" w:hAnsi="Tahoma" w:cs="Tahoma"/>
          <w:spacing w:val="-4"/>
          <w:sz w:val="24"/>
          <w:szCs w:val="24"/>
          <w:lang w:val="es-CO"/>
        </w:rPr>
      </w:pPr>
      <w:r w:rsidRPr="007C6F58">
        <w:rPr>
          <w:rFonts w:ascii="Tahoma" w:eastAsia="Calibri" w:hAnsi="Tahoma" w:cs="Tahoma"/>
          <w:spacing w:val="-4"/>
          <w:sz w:val="24"/>
          <w:szCs w:val="24"/>
          <w:lang w:val="es-CO"/>
        </w:rPr>
        <w:t>Con lo dicho precedentemente queda resuelto el primer problema jurídico.</w:t>
      </w:r>
    </w:p>
    <w:p w14:paraId="675B6710" w14:textId="77777777" w:rsidR="007C6F58" w:rsidRPr="007C6F58" w:rsidRDefault="007C6F58" w:rsidP="007C6F58">
      <w:pPr>
        <w:spacing w:line="276" w:lineRule="auto"/>
        <w:ind w:firstLine="644"/>
        <w:rPr>
          <w:rFonts w:ascii="Tahoma" w:eastAsia="Calibri" w:hAnsi="Tahoma" w:cs="Tahoma"/>
          <w:spacing w:val="-4"/>
          <w:sz w:val="24"/>
          <w:szCs w:val="24"/>
          <w:lang w:val="es-CO"/>
        </w:rPr>
      </w:pPr>
    </w:p>
    <w:p w14:paraId="388DD058" w14:textId="77777777" w:rsidR="007C6F58" w:rsidRPr="007C6F58" w:rsidRDefault="007C6F58" w:rsidP="007C6F58">
      <w:pPr>
        <w:numPr>
          <w:ilvl w:val="1"/>
          <w:numId w:val="14"/>
        </w:numPr>
        <w:spacing w:line="276" w:lineRule="auto"/>
        <w:contextualSpacing/>
        <w:rPr>
          <w:rFonts w:ascii="Tahoma" w:eastAsia="Calibri" w:hAnsi="Tahoma" w:cs="Tahoma"/>
          <w:spacing w:val="-4"/>
          <w:sz w:val="24"/>
          <w:szCs w:val="24"/>
          <w:lang w:val="es-CO"/>
        </w:rPr>
      </w:pPr>
      <w:r w:rsidRPr="007C6F58">
        <w:rPr>
          <w:rFonts w:ascii="Tahoma" w:eastAsia="Times New Roman" w:hAnsi="Tahoma" w:cs="Tahoma"/>
          <w:b/>
          <w:i/>
          <w:spacing w:val="-4"/>
          <w:sz w:val="24"/>
          <w:szCs w:val="24"/>
          <w:lang w:val="es-CO" w:eastAsia="es-ES"/>
        </w:rPr>
        <w:t xml:space="preserve">“El simple consentimiento vertido en el formulario de afiliación es insuficiente – Necesidad de un consentimiento informado” </w:t>
      </w:r>
      <w:r w:rsidRPr="007C6F58">
        <w:rPr>
          <w:rFonts w:ascii="Tahoma" w:eastAsia="Times New Roman" w:hAnsi="Tahoma" w:cs="Tahoma"/>
          <w:b/>
          <w:i/>
          <w:spacing w:val="-4"/>
          <w:sz w:val="24"/>
          <w:szCs w:val="24"/>
          <w:vertAlign w:val="superscript"/>
          <w:lang w:val="es-CO" w:eastAsia="es-ES"/>
        </w:rPr>
        <w:footnoteReference w:id="4"/>
      </w:r>
      <w:r w:rsidRPr="007C6F58">
        <w:rPr>
          <w:rFonts w:ascii="Tahoma" w:eastAsia="Calibri" w:hAnsi="Tahoma" w:cs="Tahoma"/>
          <w:spacing w:val="-4"/>
          <w:sz w:val="24"/>
          <w:szCs w:val="24"/>
          <w:lang w:val="es-CO"/>
        </w:rPr>
        <w:t xml:space="preserve"> </w:t>
      </w:r>
    </w:p>
    <w:p w14:paraId="337E84C1" w14:textId="77777777" w:rsidR="007C6F58" w:rsidRPr="007C6F58" w:rsidRDefault="007C6F58" w:rsidP="007C6F58">
      <w:pPr>
        <w:spacing w:line="276" w:lineRule="auto"/>
        <w:rPr>
          <w:rFonts w:ascii="Tahoma" w:eastAsia="Calibri" w:hAnsi="Tahoma" w:cs="Tahoma"/>
          <w:spacing w:val="-4"/>
          <w:sz w:val="24"/>
          <w:szCs w:val="24"/>
          <w:lang w:val="es-CO"/>
        </w:rPr>
      </w:pPr>
    </w:p>
    <w:p w14:paraId="17B7B037" w14:textId="77777777" w:rsidR="007C6F58" w:rsidRPr="007C6F58" w:rsidRDefault="007C6F58" w:rsidP="007C6F58">
      <w:pPr>
        <w:spacing w:line="276" w:lineRule="auto"/>
        <w:rPr>
          <w:rFonts w:ascii="Tahoma" w:eastAsia="Calibri" w:hAnsi="Tahoma" w:cs="Tahoma"/>
          <w:spacing w:val="-4"/>
          <w:sz w:val="24"/>
          <w:szCs w:val="24"/>
          <w:lang w:val="es-CO"/>
        </w:rPr>
      </w:pPr>
      <w:r w:rsidRPr="007C6F58">
        <w:rPr>
          <w:rFonts w:ascii="Tahoma" w:eastAsia="Calibri" w:hAnsi="Tahoma" w:cs="Tahoma"/>
          <w:spacing w:val="-4"/>
          <w:sz w:val="24"/>
          <w:szCs w:val="24"/>
          <w:lang w:val="es-CO"/>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7C6F58">
        <w:rPr>
          <w:rFonts w:ascii="Tahoma" w:eastAsia="Calibri" w:hAnsi="Tahoma" w:cs="Tahoma"/>
          <w:b/>
          <w:spacing w:val="-4"/>
          <w:sz w:val="24"/>
          <w:szCs w:val="24"/>
          <w:lang w:val="es-CO"/>
        </w:rPr>
        <w:t>pero no informado</w:t>
      </w:r>
      <w:r w:rsidRPr="007C6F58">
        <w:rPr>
          <w:rFonts w:ascii="Tahoma" w:eastAsia="Calibri" w:hAnsi="Tahoma" w:cs="Tahoma"/>
          <w:spacing w:val="-4"/>
          <w:sz w:val="24"/>
          <w:szCs w:val="24"/>
          <w:lang w:val="es-CO"/>
        </w:rPr>
        <w:t xml:space="preserve">, tal como se expresa a continuación: </w:t>
      </w:r>
    </w:p>
    <w:p w14:paraId="7CEFE81F" w14:textId="77777777" w:rsidR="007C6F58" w:rsidRPr="007C6F58" w:rsidRDefault="007C6F58" w:rsidP="007C6F58">
      <w:pPr>
        <w:spacing w:line="276" w:lineRule="auto"/>
        <w:rPr>
          <w:rFonts w:ascii="Tahoma" w:eastAsia="Calibri" w:hAnsi="Tahoma" w:cs="Tahoma"/>
          <w:spacing w:val="-4"/>
          <w:sz w:val="24"/>
          <w:szCs w:val="24"/>
          <w:lang w:val="es-CO"/>
        </w:rPr>
      </w:pPr>
    </w:p>
    <w:p w14:paraId="1AA8EBAB" w14:textId="77777777" w:rsidR="007C6F58" w:rsidRPr="007C6F58" w:rsidRDefault="007C6F58" w:rsidP="007C6F58">
      <w:pPr>
        <w:spacing w:line="240" w:lineRule="auto"/>
        <w:ind w:left="426" w:right="420" w:firstLine="1"/>
        <w:rPr>
          <w:rFonts w:ascii="Tahoma" w:eastAsia="Calibri" w:hAnsi="Tahoma" w:cs="Tahoma"/>
          <w:i/>
          <w:spacing w:val="-4"/>
          <w:szCs w:val="24"/>
          <w:lang w:val="es-CO"/>
        </w:rPr>
      </w:pPr>
      <w:r w:rsidRPr="007C6F58">
        <w:rPr>
          <w:rFonts w:ascii="Tahoma" w:eastAsia="Calibri" w:hAnsi="Tahoma" w:cs="Tahoma"/>
          <w:i/>
          <w:spacing w:val="-4"/>
          <w:szCs w:val="24"/>
          <w:lang w:val="es-CO"/>
        </w:rPr>
        <w:t xml:space="preserve">“Para el Tribunal el consentimiento informado no es predicable del acto jurídico de traslado, pues basta la consignación en el formulario de que la afiliación se hizo de manera libre y voluntaria. </w:t>
      </w:r>
    </w:p>
    <w:p w14:paraId="5D65C314" w14:textId="77777777" w:rsidR="007C6F58" w:rsidRPr="007C6F58" w:rsidRDefault="007C6F58" w:rsidP="007C6F58">
      <w:pPr>
        <w:spacing w:line="240" w:lineRule="auto"/>
        <w:ind w:left="426" w:right="420" w:firstLine="1"/>
        <w:rPr>
          <w:rFonts w:ascii="Tahoma" w:eastAsia="Calibri" w:hAnsi="Tahoma" w:cs="Tahoma"/>
          <w:i/>
          <w:spacing w:val="-4"/>
          <w:szCs w:val="24"/>
          <w:lang w:val="es-CO"/>
        </w:rPr>
      </w:pPr>
    </w:p>
    <w:p w14:paraId="23F9CCCE" w14:textId="77777777" w:rsidR="007C6F58" w:rsidRPr="007C6F58" w:rsidRDefault="007C6F58" w:rsidP="007C6F58">
      <w:pPr>
        <w:spacing w:line="240" w:lineRule="auto"/>
        <w:ind w:left="426" w:right="420" w:firstLine="1"/>
        <w:rPr>
          <w:rFonts w:ascii="Tahoma" w:eastAsia="Calibri" w:hAnsi="Tahoma" w:cs="Tahoma"/>
          <w:i/>
          <w:spacing w:val="-4"/>
          <w:szCs w:val="24"/>
          <w:lang w:val="es-CO"/>
        </w:rPr>
      </w:pPr>
      <w:r w:rsidRPr="007C6F58">
        <w:rPr>
          <w:rFonts w:ascii="Tahoma" w:eastAsia="Calibri" w:hAnsi="Tahoma" w:cs="Tahoma"/>
          <w:i/>
          <w:spacing w:val="-4"/>
          <w:szCs w:val="24"/>
          <w:lang w:val="es-CO"/>
        </w:rPr>
        <w:t xml:space="preserve">La Sala considera desacertada esta tesis, en la medida que la firma del formulario, al igual que las afirmaciones consignadas en los formatos </w:t>
      </w:r>
      <w:proofErr w:type="spellStart"/>
      <w:r w:rsidRPr="007C6F58">
        <w:rPr>
          <w:rFonts w:ascii="Tahoma" w:eastAsia="Calibri" w:hAnsi="Tahoma" w:cs="Tahoma"/>
          <w:i/>
          <w:spacing w:val="-4"/>
          <w:szCs w:val="24"/>
          <w:lang w:val="es-CO"/>
        </w:rPr>
        <w:t>preimpresos</w:t>
      </w:r>
      <w:proofErr w:type="spellEnd"/>
      <w:r w:rsidRPr="007C6F58">
        <w:rPr>
          <w:rFonts w:ascii="Tahoma" w:eastAsia="Calibri" w:hAnsi="Tahoma" w:cs="Tahoma"/>
          <w:i/>
          <w:spacing w:val="-4"/>
          <w:szCs w:val="24"/>
          <w:lang w:val="es-CO"/>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4132BBF3" w14:textId="77777777" w:rsidR="007C6F58" w:rsidRPr="007C6F58" w:rsidRDefault="007C6F58" w:rsidP="007C6F58">
      <w:pPr>
        <w:spacing w:line="240" w:lineRule="auto"/>
        <w:ind w:left="426" w:right="420" w:firstLine="1"/>
        <w:rPr>
          <w:rFonts w:ascii="Tahoma" w:eastAsia="Calibri" w:hAnsi="Tahoma" w:cs="Tahoma"/>
          <w:i/>
          <w:spacing w:val="-4"/>
          <w:szCs w:val="24"/>
          <w:lang w:val="es-CO"/>
        </w:rPr>
      </w:pPr>
    </w:p>
    <w:p w14:paraId="52612D32" w14:textId="77777777" w:rsidR="007C6F58" w:rsidRPr="007C6F58" w:rsidRDefault="007C6F58" w:rsidP="007C6F58">
      <w:pPr>
        <w:spacing w:line="240" w:lineRule="auto"/>
        <w:ind w:left="426" w:right="420" w:firstLine="1"/>
        <w:rPr>
          <w:rFonts w:ascii="Tahoma" w:eastAsia="Calibri" w:hAnsi="Tahoma" w:cs="Tahoma"/>
          <w:i/>
          <w:spacing w:val="-4"/>
          <w:szCs w:val="24"/>
          <w:lang w:val="es-CO"/>
        </w:rPr>
      </w:pPr>
      <w:r w:rsidRPr="007C6F58">
        <w:rPr>
          <w:rFonts w:ascii="Tahoma" w:eastAsia="Calibri" w:hAnsi="Tahoma" w:cs="Tahoma"/>
          <w:i/>
          <w:spacing w:val="-4"/>
          <w:szCs w:val="24"/>
          <w:lang w:val="es-CO"/>
        </w:rPr>
        <w:t>(…)</w:t>
      </w:r>
    </w:p>
    <w:p w14:paraId="750FC1C9" w14:textId="77777777" w:rsidR="007C6F58" w:rsidRPr="007C6F58" w:rsidRDefault="007C6F58" w:rsidP="007C6F58">
      <w:pPr>
        <w:spacing w:line="240" w:lineRule="auto"/>
        <w:ind w:left="426" w:right="420" w:firstLine="1"/>
        <w:rPr>
          <w:rFonts w:ascii="Tahoma" w:eastAsia="Calibri" w:hAnsi="Tahoma" w:cs="Tahoma"/>
          <w:i/>
          <w:spacing w:val="-4"/>
          <w:szCs w:val="24"/>
          <w:lang w:val="es-CO"/>
        </w:rPr>
      </w:pPr>
      <w:r w:rsidRPr="007C6F58">
        <w:rPr>
          <w:rFonts w:ascii="Tahoma" w:eastAsia="Calibri" w:hAnsi="Tahoma" w:cs="Tahoma"/>
          <w:i/>
          <w:spacing w:val="-4"/>
          <w:szCs w:val="24"/>
          <w:lang w:val="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788A2810" w14:textId="77777777" w:rsidR="007C6F58" w:rsidRPr="007C6F58" w:rsidRDefault="007C6F58" w:rsidP="007C6F58">
      <w:pPr>
        <w:spacing w:line="240" w:lineRule="auto"/>
        <w:ind w:left="426" w:right="420" w:firstLine="1"/>
        <w:rPr>
          <w:rFonts w:ascii="Tahoma" w:eastAsia="Calibri" w:hAnsi="Tahoma" w:cs="Tahoma"/>
          <w:i/>
          <w:spacing w:val="-4"/>
          <w:szCs w:val="24"/>
          <w:lang w:val="es-CO"/>
        </w:rPr>
      </w:pPr>
    </w:p>
    <w:p w14:paraId="672FEB51" w14:textId="77777777" w:rsidR="007C6F58" w:rsidRPr="007C6F58" w:rsidRDefault="007C6F58" w:rsidP="007C6F58">
      <w:pPr>
        <w:spacing w:line="240" w:lineRule="auto"/>
        <w:ind w:left="426" w:right="420" w:firstLine="1"/>
        <w:rPr>
          <w:rFonts w:ascii="Tahoma" w:eastAsia="Calibri" w:hAnsi="Tahoma" w:cs="Tahoma"/>
          <w:i/>
          <w:spacing w:val="-4"/>
          <w:szCs w:val="24"/>
          <w:lang w:val="es-CO"/>
        </w:rPr>
      </w:pPr>
      <w:r w:rsidRPr="007C6F58">
        <w:rPr>
          <w:rFonts w:ascii="Tahoma" w:eastAsia="Calibri" w:hAnsi="Tahoma" w:cs="Tahoma"/>
          <w:i/>
          <w:spacing w:val="-4"/>
          <w:szCs w:val="24"/>
          <w:lang w:val="es-CO"/>
        </w:rPr>
        <w:t xml:space="preserve">Por tanto, hoy en el campo de la seguridad social, existe un verdadero e insoslayable deber de obtener un consentimiento informado (CSJ </w:t>
      </w:r>
      <w:proofErr w:type="spellStart"/>
      <w:r w:rsidRPr="007C6F58">
        <w:rPr>
          <w:rFonts w:ascii="Tahoma" w:eastAsia="Calibri" w:hAnsi="Tahoma" w:cs="Tahoma"/>
          <w:i/>
          <w:spacing w:val="-4"/>
          <w:szCs w:val="24"/>
          <w:lang w:val="es-CO"/>
        </w:rPr>
        <w:t>SL19447</w:t>
      </w:r>
      <w:proofErr w:type="spellEnd"/>
      <w:r w:rsidRPr="007C6F58">
        <w:rPr>
          <w:rFonts w:ascii="Tahoma" w:eastAsia="Calibri" w:hAnsi="Tahoma" w:cs="Tahoma"/>
          <w:i/>
          <w:spacing w:val="-4"/>
          <w:szCs w:val="24"/>
          <w:lang w:val="es-CO"/>
        </w:rPr>
        <w:t>-2017),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346365DB" w14:textId="77777777" w:rsidR="007C6F58" w:rsidRPr="007C6F58" w:rsidRDefault="007C6F58" w:rsidP="007C6F58">
      <w:pPr>
        <w:widowControl w:val="0"/>
        <w:tabs>
          <w:tab w:val="left" w:pos="709"/>
        </w:tabs>
        <w:autoSpaceDE w:val="0"/>
        <w:autoSpaceDN w:val="0"/>
        <w:adjustRightInd w:val="0"/>
        <w:spacing w:line="276" w:lineRule="auto"/>
        <w:rPr>
          <w:rFonts w:ascii="Tahoma" w:eastAsia="Calibri" w:hAnsi="Tahoma" w:cs="Tahoma"/>
          <w:bCs/>
          <w:sz w:val="24"/>
          <w:szCs w:val="24"/>
        </w:rPr>
      </w:pPr>
    </w:p>
    <w:p w14:paraId="64475DD2" w14:textId="77777777" w:rsidR="007C6F58" w:rsidRPr="007C6F58" w:rsidRDefault="007C6F58" w:rsidP="007C6F58">
      <w:pPr>
        <w:widowControl w:val="0"/>
        <w:tabs>
          <w:tab w:val="left" w:pos="709"/>
        </w:tabs>
        <w:autoSpaceDE w:val="0"/>
        <w:autoSpaceDN w:val="0"/>
        <w:adjustRightInd w:val="0"/>
        <w:spacing w:line="276" w:lineRule="auto"/>
        <w:rPr>
          <w:rFonts w:ascii="Tahoma" w:eastAsia="Calibri" w:hAnsi="Tahoma" w:cs="Tahoma"/>
          <w:bCs/>
          <w:sz w:val="24"/>
          <w:szCs w:val="24"/>
        </w:rPr>
      </w:pPr>
      <w:r w:rsidRPr="007C6F58">
        <w:rPr>
          <w:rFonts w:ascii="Tahoma" w:eastAsia="Calibri" w:hAnsi="Tahoma" w:cs="Tahoma"/>
          <w:bCs/>
          <w:sz w:val="24"/>
          <w:szCs w:val="24"/>
        </w:rPr>
        <w:t xml:space="preserve">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w:t>
      </w:r>
      <w:proofErr w:type="spellStart"/>
      <w:r w:rsidRPr="007C6F58">
        <w:rPr>
          <w:rFonts w:ascii="Tahoma" w:eastAsia="Calibri" w:hAnsi="Tahoma" w:cs="Tahoma"/>
          <w:bCs/>
          <w:sz w:val="24"/>
          <w:szCs w:val="24"/>
        </w:rPr>
        <w:t>RAIS</w:t>
      </w:r>
      <w:proofErr w:type="spellEnd"/>
      <w:r w:rsidRPr="007C6F58">
        <w:rPr>
          <w:rFonts w:ascii="Tahoma" w:eastAsia="Calibri" w:hAnsi="Tahoma" w:cs="Tahoma"/>
          <w:bCs/>
          <w:sz w:val="24"/>
          <w:szCs w:val="24"/>
        </w:rPr>
        <w:t xml:space="preserve">,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w:t>
      </w:r>
      <w:proofErr w:type="spellStart"/>
      <w:r w:rsidRPr="007C6F58">
        <w:rPr>
          <w:rFonts w:ascii="Tahoma" w:eastAsia="Calibri" w:hAnsi="Tahoma" w:cs="Tahoma"/>
          <w:bCs/>
          <w:sz w:val="24"/>
          <w:szCs w:val="24"/>
        </w:rPr>
        <w:t>SL12136</w:t>
      </w:r>
      <w:proofErr w:type="spellEnd"/>
      <w:r w:rsidRPr="007C6F58">
        <w:rPr>
          <w:rFonts w:ascii="Tahoma" w:eastAsia="Calibri" w:hAnsi="Tahoma" w:cs="Tahoma"/>
          <w:bCs/>
          <w:sz w:val="24"/>
          <w:szCs w:val="24"/>
        </w:rPr>
        <w:t>-2014 en la que se dijo lo siguiente:</w:t>
      </w:r>
    </w:p>
    <w:p w14:paraId="20E72446" w14:textId="77777777" w:rsidR="007C6F58" w:rsidRPr="007C6F58" w:rsidRDefault="007C6F58" w:rsidP="007C6F58">
      <w:pPr>
        <w:tabs>
          <w:tab w:val="left" w:pos="709"/>
        </w:tabs>
        <w:spacing w:line="276" w:lineRule="auto"/>
        <w:rPr>
          <w:rFonts w:ascii="Tahoma" w:eastAsia="Calibri" w:hAnsi="Tahoma" w:cs="Tahoma"/>
          <w:bCs/>
          <w:i/>
          <w:sz w:val="24"/>
          <w:szCs w:val="24"/>
        </w:rPr>
      </w:pPr>
    </w:p>
    <w:p w14:paraId="5E6742E1" w14:textId="77777777" w:rsidR="007C6F58" w:rsidRPr="007C6F58" w:rsidRDefault="007C6F58" w:rsidP="007C6F58">
      <w:pPr>
        <w:spacing w:line="240" w:lineRule="auto"/>
        <w:ind w:left="426" w:right="420" w:firstLine="0"/>
        <w:rPr>
          <w:rFonts w:ascii="Tahoma" w:eastAsia="Calibri" w:hAnsi="Tahoma" w:cs="Tahoma"/>
          <w:i/>
          <w:spacing w:val="-4"/>
          <w:szCs w:val="24"/>
        </w:rPr>
      </w:pPr>
      <w:r w:rsidRPr="007C6F58">
        <w:rPr>
          <w:rFonts w:ascii="Tahoma" w:eastAsia="Calibri" w:hAnsi="Tahoma" w:cs="Tahoma"/>
          <w:i/>
          <w:spacing w:val="-4"/>
          <w:szCs w:val="24"/>
        </w:rPr>
        <w:t xml:space="preserve">“De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w:t>
      </w:r>
      <w:r w:rsidRPr="007C6F58">
        <w:rPr>
          <w:rFonts w:ascii="Tahoma" w:eastAsia="Calibri" w:hAnsi="Tahoma" w:cs="Tahoma"/>
          <w:i/>
          <w:spacing w:val="-4"/>
          <w:szCs w:val="24"/>
        </w:rPr>
        <w:lastRenderedPageBreak/>
        <w:t>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3A7DAD72" w14:textId="77777777" w:rsidR="007C6F58" w:rsidRPr="007C6F58" w:rsidRDefault="007C6F58" w:rsidP="007C6F58">
      <w:pPr>
        <w:spacing w:line="240" w:lineRule="auto"/>
        <w:ind w:left="426" w:right="420" w:firstLine="708"/>
        <w:rPr>
          <w:rFonts w:ascii="Tahoma" w:eastAsia="Calibri" w:hAnsi="Tahoma" w:cs="Tahoma"/>
          <w:b/>
          <w:i/>
          <w:spacing w:val="-4"/>
          <w:szCs w:val="24"/>
        </w:rPr>
      </w:pPr>
    </w:p>
    <w:p w14:paraId="0273C3FC" w14:textId="77777777" w:rsidR="007C6F58" w:rsidRPr="007C6F58" w:rsidRDefault="007C6F58" w:rsidP="007C6F58">
      <w:pPr>
        <w:tabs>
          <w:tab w:val="left" w:pos="709"/>
        </w:tabs>
        <w:spacing w:line="240" w:lineRule="auto"/>
        <w:ind w:left="426" w:right="420" w:firstLine="0"/>
        <w:rPr>
          <w:rFonts w:ascii="Tahoma" w:eastAsia="Calibri" w:hAnsi="Tahoma" w:cs="Tahoma"/>
          <w:i/>
          <w:spacing w:val="-4"/>
          <w:szCs w:val="24"/>
        </w:rPr>
      </w:pPr>
      <w:r w:rsidRPr="007C6F58">
        <w:rPr>
          <w:rFonts w:ascii="Tahoma" w:eastAsia="Calibri" w:hAnsi="Tahoma" w:cs="Tahoma"/>
          <w:i/>
          <w:szCs w:val="24"/>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w:t>
      </w:r>
      <w:r w:rsidRPr="007C6F58">
        <w:rPr>
          <w:rFonts w:ascii="Tahoma" w:eastAsia="Calibri" w:hAnsi="Tahoma" w:cs="Tahoma"/>
          <w:i/>
          <w:spacing w:val="-4"/>
          <w:szCs w:val="24"/>
        </w:rPr>
        <w:t xml:space="preserve">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2E325EA8" w14:textId="77777777" w:rsidR="007C6F58" w:rsidRPr="007C6F58" w:rsidRDefault="007C6F58" w:rsidP="007C6F58">
      <w:pPr>
        <w:spacing w:line="276" w:lineRule="auto"/>
        <w:ind w:firstLine="0"/>
        <w:rPr>
          <w:rFonts w:ascii="Tahoma" w:eastAsia="Calibri" w:hAnsi="Tahoma" w:cs="Tahoma"/>
          <w:spacing w:val="-4"/>
          <w:sz w:val="24"/>
          <w:szCs w:val="24"/>
          <w:lang w:val="es-CO"/>
        </w:rPr>
      </w:pPr>
    </w:p>
    <w:p w14:paraId="5D663124" w14:textId="77777777" w:rsidR="007C6F58" w:rsidRPr="007C6F58" w:rsidRDefault="007C6F58" w:rsidP="007C6F58">
      <w:pPr>
        <w:spacing w:line="276" w:lineRule="auto"/>
        <w:ind w:firstLine="708"/>
        <w:rPr>
          <w:rFonts w:ascii="Tahoma" w:eastAsia="Calibri" w:hAnsi="Tahoma" w:cs="Tahoma"/>
          <w:sz w:val="24"/>
          <w:szCs w:val="24"/>
        </w:rPr>
      </w:pPr>
      <w:r w:rsidRPr="007C6F58">
        <w:rPr>
          <w:rFonts w:ascii="Tahoma" w:eastAsia="Arial Narrow" w:hAnsi="Tahoma" w:cs="Tahoma"/>
          <w:bCs/>
          <w:sz w:val="24"/>
          <w:szCs w:val="24"/>
          <w:lang w:val="es"/>
        </w:rPr>
        <w:t xml:space="preserve">Igual cosa se ha predicado de las </w:t>
      </w:r>
      <w:proofErr w:type="spellStart"/>
      <w:r w:rsidRPr="007C6F58">
        <w:rPr>
          <w:rFonts w:ascii="Tahoma" w:eastAsia="Arial Narrow" w:hAnsi="Tahoma" w:cs="Tahoma"/>
          <w:bCs/>
          <w:sz w:val="24"/>
          <w:szCs w:val="24"/>
          <w:lang w:val="es"/>
        </w:rPr>
        <w:t>reasesorías</w:t>
      </w:r>
      <w:proofErr w:type="spellEnd"/>
      <w:r w:rsidRPr="007C6F58">
        <w:rPr>
          <w:rFonts w:ascii="Tahoma" w:eastAsia="Arial Narrow" w:hAnsi="Tahoma" w:cs="Tahoma"/>
          <w:bCs/>
          <w:sz w:val="24"/>
          <w:szCs w:val="24"/>
          <w:lang w:val="es"/>
        </w:rPr>
        <w:t xml:space="preserve"> posteriores dadas al interior de las AFP</w:t>
      </w:r>
      <w:r w:rsidRPr="007C6F58">
        <w:rPr>
          <w:rFonts w:ascii="Tahoma" w:eastAsia="Arial Narrow" w:hAnsi="Tahoma" w:cs="Tahoma"/>
          <w:sz w:val="24"/>
          <w:szCs w:val="24"/>
          <w:lang w:val="es"/>
        </w:rPr>
        <w:t xml:space="preserve">, las cuales tampoco convalidan el traslado, como quedó dicho en la citada </w:t>
      </w:r>
      <w:r w:rsidRPr="007C6F58">
        <w:rPr>
          <w:rFonts w:ascii="Tahoma" w:eastAsia="Calibri" w:hAnsi="Tahoma" w:cs="Tahoma"/>
          <w:sz w:val="24"/>
          <w:szCs w:val="24"/>
          <w:lang w:val="es-CO"/>
        </w:rPr>
        <w:t xml:space="preserve">sentencia </w:t>
      </w:r>
      <w:r w:rsidRPr="007C6F58">
        <w:rPr>
          <w:rFonts w:ascii="Tahoma" w:eastAsia="Calibri" w:hAnsi="Tahoma" w:cs="Tahoma"/>
          <w:sz w:val="24"/>
          <w:szCs w:val="24"/>
        </w:rPr>
        <w:t xml:space="preserve">del 8 de mayo de </w:t>
      </w:r>
      <w:proofErr w:type="spellStart"/>
      <w:r w:rsidRPr="007C6F58">
        <w:rPr>
          <w:rFonts w:ascii="Tahoma" w:eastAsia="Calibri" w:hAnsi="Tahoma" w:cs="Tahoma"/>
          <w:sz w:val="24"/>
          <w:szCs w:val="24"/>
        </w:rPr>
        <w:t>2019SL</w:t>
      </w:r>
      <w:proofErr w:type="spellEnd"/>
      <w:r w:rsidRPr="007C6F58">
        <w:rPr>
          <w:rFonts w:ascii="Tahoma" w:eastAsia="Calibri" w:hAnsi="Tahoma" w:cs="Tahoma"/>
          <w:sz w:val="24"/>
          <w:szCs w:val="24"/>
        </w:rPr>
        <w:t xml:space="preserve"> 1688-2019, así: </w:t>
      </w:r>
    </w:p>
    <w:p w14:paraId="34782851" w14:textId="77777777" w:rsidR="007C6F58" w:rsidRPr="007C6F58" w:rsidRDefault="007C6F58" w:rsidP="007C6F58">
      <w:pPr>
        <w:spacing w:line="276" w:lineRule="auto"/>
        <w:rPr>
          <w:rFonts w:ascii="Tahoma" w:eastAsia="Arial Narrow" w:hAnsi="Tahoma" w:cs="Tahoma"/>
          <w:i/>
          <w:iCs/>
          <w:sz w:val="24"/>
          <w:szCs w:val="24"/>
          <w:lang w:val="es"/>
        </w:rPr>
      </w:pPr>
      <w:r w:rsidRPr="007C6F58">
        <w:rPr>
          <w:rFonts w:ascii="Tahoma" w:eastAsia="Arial Narrow" w:hAnsi="Tahoma" w:cs="Tahoma"/>
          <w:sz w:val="24"/>
          <w:szCs w:val="24"/>
          <w:lang w:val="es"/>
        </w:rPr>
        <w:t xml:space="preserve">  </w:t>
      </w:r>
    </w:p>
    <w:p w14:paraId="00AF7708" w14:textId="77777777" w:rsidR="007C6F58" w:rsidRPr="007C6F58" w:rsidRDefault="007C6F58" w:rsidP="007C6F58">
      <w:pPr>
        <w:spacing w:line="240" w:lineRule="auto"/>
        <w:ind w:left="426" w:right="420" w:firstLine="0"/>
        <w:rPr>
          <w:rFonts w:ascii="Tahoma" w:eastAsia="Calibri" w:hAnsi="Tahoma" w:cs="Tahoma"/>
          <w:i/>
          <w:spacing w:val="-4"/>
          <w:szCs w:val="24"/>
        </w:rPr>
      </w:pPr>
      <w:r w:rsidRPr="007C6F58">
        <w:rPr>
          <w:rFonts w:ascii="Tahoma" w:eastAsia="Calibri" w:hAnsi="Tahoma" w:cs="Tahoma"/>
          <w:i/>
          <w:spacing w:val="-4"/>
          <w:szCs w:val="24"/>
        </w:rPr>
        <w:t xml:space="preserve">“Ahora, si bien la AFP brindó a la actora una </w:t>
      </w:r>
      <w:proofErr w:type="spellStart"/>
      <w:r w:rsidRPr="007C6F58">
        <w:rPr>
          <w:rFonts w:ascii="Tahoma" w:eastAsia="Calibri" w:hAnsi="Tahoma" w:cs="Tahoma"/>
          <w:i/>
          <w:spacing w:val="-4"/>
          <w:szCs w:val="24"/>
        </w:rPr>
        <w:t>reasesoría</w:t>
      </w:r>
      <w:proofErr w:type="spellEnd"/>
      <w:r w:rsidRPr="007C6F58">
        <w:rPr>
          <w:rFonts w:ascii="Tahoma" w:eastAsia="Calibri" w:hAnsi="Tahoma" w:cs="Tahoma"/>
          <w:i/>
          <w:spacing w:val="-4"/>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66762BF2" w14:textId="77777777" w:rsidR="007C6F58" w:rsidRPr="007C6F58" w:rsidRDefault="007C6F58" w:rsidP="007C6F58">
      <w:pPr>
        <w:spacing w:line="240" w:lineRule="auto"/>
        <w:ind w:left="426" w:right="420"/>
        <w:rPr>
          <w:rFonts w:ascii="Tahoma" w:eastAsia="Arial Narrow" w:hAnsi="Tahoma" w:cs="Tahoma"/>
          <w:i/>
          <w:iCs/>
          <w:szCs w:val="24"/>
          <w:lang w:val="es"/>
        </w:rPr>
      </w:pPr>
      <w:r w:rsidRPr="007C6F58">
        <w:rPr>
          <w:rFonts w:ascii="Tahoma" w:eastAsia="Arial Narrow" w:hAnsi="Tahoma" w:cs="Tahoma"/>
          <w:i/>
          <w:iCs/>
          <w:szCs w:val="24"/>
          <w:lang w:val="es"/>
        </w:rPr>
        <w:t xml:space="preserve"> </w:t>
      </w:r>
    </w:p>
    <w:p w14:paraId="5E80CC0A" w14:textId="77777777" w:rsidR="007C6F58" w:rsidRPr="007C6F58" w:rsidRDefault="007C6F58" w:rsidP="007C6F58">
      <w:pPr>
        <w:spacing w:line="240" w:lineRule="auto"/>
        <w:ind w:left="426" w:right="420" w:firstLine="0"/>
        <w:rPr>
          <w:rFonts w:ascii="Tahoma" w:eastAsia="Calibri" w:hAnsi="Tahoma" w:cs="Tahoma"/>
          <w:i/>
          <w:spacing w:val="-4"/>
          <w:szCs w:val="24"/>
        </w:rPr>
      </w:pPr>
      <w:r w:rsidRPr="007C6F58">
        <w:rPr>
          <w:rFonts w:ascii="Tahoma" w:eastAsia="Calibri" w:hAnsi="Tahoma" w:cs="Tahoma"/>
          <w:i/>
          <w:spacing w:val="-4"/>
          <w:szCs w:val="24"/>
        </w:rPr>
        <w:t xml:space="preserve">En primer término, porque el traslado al </w:t>
      </w:r>
      <w:proofErr w:type="spellStart"/>
      <w:r w:rsidRPr="007C6F58">
        <w:rPr>
          <w:rFonts w:ascii="Tahoma" w:eastAsia="Calibri" w:hAnsi="Tahoma" w:cs="Tahoma"/>
          <w:i/>
          <w:spacing w:val="-4"/>
          <w:szCs w:val="24"/>
        </w:rPr>
        <w:t>RAIS</w:t>
      </w:r>
      <w:proofErr w:type="spellEnd"/>
      <w:r w:rsidRPr="007C6F58">
        <w:rPr>
          <w:rFonts w:ascii="Tahoma" w:eastAsia="Calibri" w:hAnsi="Tahoma" w:cs="Tahoma"/>
          <w:i/>
          <w:spacing w:val="-4"/>
          <w:szCs w:val="24"/>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7C6F58">
        <w:rPr>
          <w:rFonts w:ascii="Tahoma" w:eastAsia="Calibri" w:hAnsi="Tahoma" w:cs="Tahoma"/>
          <w:i/>
          <w:spacing w:val="-4"/>
          <w:szCs w:val="24"/>
        </w:rPr>
        <w:t>reasesoría</w:t>
      </w:r>
      <w:proofErr w:type="spellEnd"/>
      <w:r w:rsidRPr="007C6F58">
        <w:rPr>
          <w:rFonts w:ascii="Tahoma" w:eastAsia="Calibri" w:hAnsi="Tahoma" w:cs="Tahoma"/>
          <w:i/>
          <w:spacing w:val="-4"/>
          <w:szCs w:val="24"/>
        </w:rPr>
        <w:t>, de todas formas ya había perdido la transición.</w:t>
      </w:r>
    </w:p>
    <w:p w14:paraId="0E207ADF" w14:textId="77777777" w:rsidR="007C6F58" w:rsidRPr="007C6F58" w:rsidRDefault="007C6F58" w:rsidP="007C6F58">
      <w:pPr>
        <w:spacing w:line="240" w:lineRule="auto"/>
        <w:ind w:left="426" w:right="420"/>
        <w:rPr>
          <w:rFonts w:ascii="Tahoma" w:eastAsia="Arial Narrow" w:hAnsi="Tahoma" w:cs="Tahoma"/>
          <w:i/>
          <w:iCs/>
          <w:szCs w:val="24"/>
          <w:lang w:val="es"/>
        </w:rPr>
      </w:pPr>
      <w:r w:rsidRPr="007C6F58">
        <w:rPr>
          <w:rFonts w:ascii="Tahoma" w:eastAsia="Arial Narrow" w:hAnsi="Tahoma" w:cs="Tahoma"/>
          <w:i/>
          <w:iCs/>
          <w:szCs w:val="24"/>
          <w:lang w:val="es"/>
        </w:rPr>
        <w:t xml:space="preserve"> </w:t>
      </w:r>
    </w:p>
    <w:p w14:paraId="0F166B52" w14:textId="77777777" w:rsidR="007C6F58" w:rsidRPr="007C6F58" w:rsidRDefault="007C6F58" w:rsidP="007C6F58">
      <w:pPr>
        <w:spacing w:line="240" w:lineRule="auto"/>
        <w:ind w:left="426" w:right="420" w:firstLine="0"/>
        <w:rPr>
          <w:rFonts w:ascii="Tahoma" w:eastAsia="Calibri" w:hAnsi="Tahoma" w:cs="Tahoma"/>
          <w:i/>
          <w:spacing w:val="-4"/>
          <w:szCs w:val="24"/>
        </w:rPr>
      </w:pPr>
      <w:r w:rsidRPr="007C6F58">
        <w:rPr>
          <w:rFonts w:ascii="Tahoma" w:eastAsia="Calibri" w:hAnsi="Tahoma" w:cs="Tahoma"/>
          <w:i/>
          <w:spacing w:val="-4"/>
          <w:szCs w:val="24"/>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6A1FE601" w14:textId="77777777" w:rsidR="007C6F58" w:rsidRPr="007C6F58" w:rsidRDefault="007C6F58" w:rsidP="007C6F58">
      <w:pPr>
        <w:spacing w:line="240" w:lineRule="auto"/>
        <w:ind w:left="426" w:right="420"/>
        <w:rPr>
          <w:rFonts w:ascii="Tahoma" w:eastAsia="Arial Narrow" w:hAnsi="Tahoma" w:cs="Tahoma"/>
          <w:i/>
          <w:iCs/>
          <w:szCs w:val="24"/>
          <w:lang w:val="es"/>
        </w:rPr>
      </w:pPr>
      <w:r w:rsidRPr="007C6F58">
        <w:rPr>
          <w:rFonts w:ascii="Tahoma" w:eastAsia="Arial Narrow" w:hAnsi="Tahoma" w:cs="Tahoma"/>
          <w:i/>
          <w:iCs/>
          <w:szCs w:val="24"/>
          <w:lang w:val="es"/>
        </w:rPr>
        <w:t xml:space="preserve"> </w:t>
      </w:r>
    </w:p>
    <w:p w14:paraId="64C79D90" w14:textId="77777777" w:rsidR="007C6F58" w:rsidRPr="007C6F58" w:rsidRDefault="007C6F58" w:rsidP="007C6F58">
      <w:pPr>
        <w:spacing w:line="240" w:lineRule="auto"/>
        <w:ind w:left="426" w:right="420" w:firstLine="0"/>
        <w:rPr>
          <w:rFonts w:ascii="Tahoma" w:eastAsia="Calibri" w:hAnsi="Tahoma" w:cs="Tahoma"/>
          <w:i/>
          <w:spacing w:val="-4"/>
          <w:szCs w:val="24"/>
        </w:rPr>
      </w:pPr>
      <w:r w:rsidRPr="007C6F58">
        <w:rPr>
          <w:rFonts w:ascii="Tahoma" w:eastAsia="Calibri" w:hAnsi="Tahoma" w:cs="Tahoma"/>
          <w:i/>
          <w:spacing w:val="-4"/>
          <w:szCs w:val="24"/>
        </w:rPr>
        <w:t xml:space="preserve">Por otro lado, no es de recibo el planteo de Protección S.A., cuando sostiene que una vez realizó la </w:t>
      </w:r>
      <w:proofErr w:type="spellStart"/>
      <w:r w:rsidRPr="007C6F58">
        <w:rPr>
          <w:rFonts w:ascii="Tahoma" w:eastAsia="Calibri" w:hAnsi="Tahoma" w:cs="Tahoma"/>
          <w:i/>
          <w:spacing w:val="-4"/>
          <w:szCs w:val="24"/>
        </w:rPr>
        <w:t>reasesoría</w:t>
      </w:r>
      <w:proofErr w:type="spellEnd"/>
      <w:r w:rsidRPr="007C6F58">
        <w:rPr>
          <w:rFonts w:ascii="Tahoma" w:eastAsia="Calibri" w:hAnsi="Tahoma" w:cs="Tahoma"/>
          <w:i/>
          <w:spacing w:val="-4"/>
          <w:szCs w:val="24"/>
        </w:rPr>
        <w:t xml:space="preserve">, Myriam Arroyave Henao no mostró interés en la ineficacia de la vinculación al </w:t>
      </w:r>
      <w:proofErr w:type="spellStart"/>
      <w:r w:rsidRPr="007C6F58">
        <w:rPr>
          <w:rFonts w:ascii="Tahoma" w:eastAsia="Calibri" w:hAnsi="Tahoma" w:cs="Tahoma"/>
          <w:i/>
          <w:spacing w:val="-4"/>
          <w:szCs w:val="24"/>
        </w:rPr>
        <w:t>RAIS</w:t>
      </w:r>
      <w:proofErr w:type="spellEnd"/>
      <w:r w:rsidRPr="007C6F58">
        <w:rPr>
          <w:rFonts w:ascii="Tahoma" w:eastAsia="Calibri" w:hAnsi="Tahoma" w:cs="Tahoma"/>
          <w:i/>
          <w:spacing w:val="-4"/>
          <w:szCs w:val="24"/>
        </w:rPr>
        <w:t xml:space="preserve">, al conservar su status de afiliada durante un tiempo, Se dice lo anterior ya que la sugerencia de Protección S.A. de regresar al </w:t>
      </w:r>
      <w:proofErr w:type="spellStart"/>
      <w:r w:rsidRPr="007C6F58">
        <w:rPr>
          <w:rFonts w:ascii="Tahoma" w:eastAsia="Calibri" w:hAnsi="Tahoma" w:cs="Tahoma"/>
          <w:i/>
          <w:spacing w:val="-4"/>
          <w:szCs w:val="24"/>
        </w:rPr>
        <w:t>RPMPD</w:t>
      </w:r>
      <w:proofErr w:type="spellEnd"/>
      <w:r w:rsidRPr="007C6F58">
        <w:rPr>
          <w:rFonts w:ascii="Tahoma" w:eastAsia="Calibri" w:hAnsi="Tahoma" w:cs="Tahoma"/>
          <w:i/>
          <w:spacing w:val="-4"/>
          <w:szCs w:val="24"/>
        </w:rPr>
        <w:t xml:space="preserve">, se produjo el 26 de noviembre de 2003, y el formulario para la nueva afiliación al </w:t>
      </w:r>
      <w:proofErr w:type="spellStart"/>
      <w:r w:rsidRPr="007C6F58">
        <w:rPr>
          <w:rFonts w:ascii="Tahoma" w:eastAsia="Calibri" w:hAnsi="Tahoma" w:cs="Tahoma"/>
          <w:i/>
          <w:spacing w:val="-4"/>
          <w:szCs w:val="24"/>
        </w:rPr>
        <w:t>ISS</w:t>
      </w:r>
      <w:proofErr w:type="spellEnd"/>
      <w:r w:rsidRPr="007C6F58">
        <w:rPr>
          <w:rFonts w:ascii="Tahoma" w:eastAsia="Calibri" w:hAnsi="Tahoma" w:cs="Tahoma"/>
          <w:i/>
          <w:spacing w:val="-4"/>
          <w:szCs w:val="24"/>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58F4780D" w14:textId="77777777" w:rsidR="007C6F58" w:rsidRPr="007C6F58" w:rsidRDefault="007C6F58" w:rsidP="007C6F58">
      <w:pPr>
        <w:spacing w:line="276" w:lineRule="auto"/>
        <w:ind w:left="708"/>
        <w:rPr>
          <w:rFonts w:ascii="Tahoma" w:eastAsia="Calibri" w:hAnsi="Tahoma" w:cs="Tahoma"/>
          <w:spacing w:val="-4"/>
          <w:sz w:val="24"/>
          <w:szCs w:val="24"/>
          <w:lang w:val="es-CO"/>
        </w:rPr>
      </w:pPr>
    </w:p>
    <w:p w14:paraId="35AE634A" w14:textId="77777777" w:rsidR="007C6F58" w:rsidRPr="007C6F58" w:rsidRDefault="007C6F58" w:rsidP="007C6F58">
      <w:pPr>
        <w:numPr>
          <w:ilvl w:val="1"/>
          <w:numId w:val="14"/>
        </w:numPr>
        <w:spacing w:line="276" w:lineRule="auto"/>
        <w:contextualSpacing/>
        <w:jc w:val="left"/>
        <w:rPr>
          <w:rFonts w:ascii="Tahoma" w:eastAsia="Times New Roman" w:hAnsi="Tahoma" w:cs="Tahoma"/>
          <w:b/>
          <w:i/>
          <w:spacing w:val="-4"/>
          <w:sz w:val="24"/>
          <w:szCs w:val="24"/>
          <w:lang w:eastAsia="es-ES"/>
        </w:rPr>
      </w:pPr>
      <w:r w:rsidRPr="007C6F58">
        <w:rPr>
          <w:rFonts w:ascii="Tahoma" w:eastAsia="Times New Roman" w:hAnsi="Tahoma" w:cs="Tahoma"/>
          <w:b/>
          <w:i/>
          <w:spacing w:val="-4"/>
          <w:sz w:val="24"/>
          <w:szCs w:val="24"/>
          <w:lang w:eastAsia="es-ES"/>
        </w:rPr>
        <w:t xml:space="preserve">“De la carga de la prueba – Inversión a favor del afiliado” </w:t>
      </w:r>
      <w:r w:rsidRPr="007C6F58">
        <w:rPr>
          <w:rFonts w:ascii="Tahoma" w:eastAsia="Times New Roman" w:hAnsi="Tahoma" w:cs="Tahoma"/>
          <w:b/>
          <w:i/>
          <w:spacing w:val="-4"/>
          <w:sz w:val="24"/>
          <w:szCs w:val="24"/>
          <w:vertAlign w:val="superscript"/>
          <w:lang w:eastAsia="es-ES"/>
        </w:rPr>
        <w:footnoteReference w:id="5"/>
      </w:r>
    </w:p>
    <w:p w14:paraId="7E23DC2E" w14:textId="77777777" w:rsidR="007C6F58" w:rsidRPr="007C6F58" w:rsidRDefault="007C6F58" w:rsidP="007C6F58">
      <w:pPr>
        <w:spacing w:line="276" w:lineRule="auto"/>
        <w:ind w:firstLine="708"/>
        <w:rPr>
          <w:rFonts w:ascii="Tahoma" w:eastAsia="Calibri" w:hAnsi="Tahoma" w:cs="Tahoma"/>
          <w:b/>
          <w:spacing w:val="-4"/>
          <w:sz w:val="24"/>
          <w:szCs w:val="24"/>
        </w:rPr>
      </w:pPr>
    </w:p>
    <w:p w14:paraId="40C2C9CC" w14:textId="77777777" w:rsidR="007C6F58" w:rsidRPr="007C6F58" w:rsidRDefault="007C6F58" w:rsidP="007C6F58">
      <w:pPr>
        <w:spacing w:line="276" w:lineRule="auto"/>
        <w:rPr>
          <w:rFonts w:ascii="Tahoma" w:eastAsia="Calibri" w:hAnsi="Tahoma" w:cs="Tahoma"/>
          <w:spacing w:val="-4"/>
          <w:sz w:val="24"/>
          <w:szCs w:val="24"/>
          <w:lang w:val="es-CO"/>
        </w:rPr>
      </w:pPr>
      <w:r w:rsidRPr="007C6F58">
        <w:rPr>
          <w:rFonts w:ascii="Tahoma" w:eastAsia="Calibri" w:hAnsi="Tahoma" w:cs="Tahoma"/>
          <w:spacing w:val="-4"/>
          <w:sz w:val="24"/>
          <w:szCs w:val="24"/>
          <w:lang w:val="es-CO"/>
        </w:rPr>
        <w:t xml:space="preserve">El tercer problema jurídico relativo a la carga de la prueba en los procesos de ineficacia de traslado, también se resolvió por la Corte Suprema de Justicia desde la </w:t>
      </w:r>
      <w:r w:rsidRPr="007C6F58">
        <w:rPr>
          <w:rFonts w:ascii="Tahoma" w:eastAsia="Calibri" w:hAnsi="Tahoma" w:cs="Tahoma"/>
          <w:spacing w:val="-4"/>
          <w:sz w:val="24"/>
          <w:szCs w:val="24"/>
          <w:lang w:val="es-CO"/>
        </w:rPr>
        <w:lastRenderedPageBreak/>
        <w:t>sentencia hito, en la que se expresó que de conformidad a</w:t>
      </w:r>
      <w:r w:rsidRPr="007C6F58">
        <w:rPr>
          <w:rFonts w:ascii="Tahoma" w:eastAsia="Calibri" w:hAnsi="Tahoma" w:cs="Tahoma"/>
          <w:spacing w:val="-4"/>
          <w:sz w:val="24"/>
          <w:szCs w:val="24"/>
        </w:rPr>
        <w:t>l artículo 1604 del Código Civil «</w:t>
      </w:r>
      <w:r w:rsidRPr="007C6F58">
        <w:rPr>
          <w:rFonts w:ascii="Tahoma" w:eastAsia="Calibri" w:hAnsi="Tahoma" w:cs="Tahoma"/>
          <w:i/>
          <w:spacing w:val="-4"/>
          <w:szCs w:val="24"/>
        </w:rPr>
        <w:t>la prueba de la diligencia o cuidado incumbe al que ha debido emplearlo</w:t>
      </w:r>
      <w:r w:rsidRPr="007C6F58">
        <w:rPr>
          <w:rFonts w:ascii="Tahoma" w:eastAsia="Calibri" w:hAnsi="Tahoma" w:cs="Tahoma"/>
          <w:i/>
          <w:spacing w:val="-4"/>
          <w:sz w:val="24"/>
          <w:szCs w:val="24"/>
        </w:rPr>
        <w:t>”</w:t>
      </w:r>
      <w:r w:rsidRPr="007C6F58">
        <w:rPr>
          <w:rFonts w:ascii="Tahoma" w:eastAsia="Calibri" w:hAnsi="Tahoma" w:cs="Tahoma"/>
          <w:spacing w:val="-4"/>
          <w:sz w:val="24"/>
          <w:szCs w:val="24"/>
          <w:lang w:val="es-CO"/>
        </w:rPr>
        <w:t xml:space="preserve">  lo que quiere decir que la carga de la prueba recae en el fondo de pensiones. Dicha postura se ha mantenido invariable, y se reiteró de manera más contundente en la citada sentencia, así: </w:t>
      </w:r>
    </w:p>
    <w:p w14:paraId="0BC45EF8" w14:textId="77777777" w:rsidR="007C6F58" w:rsidRPr="007C6F58" w:rsidRDefault="007C6F58" w:rsidP="007C6F58">
      <w:pPr>
        <w:spacing w:line="276" w:lineRule="auto"/>
        <w:ind w:firstLine="708"/>
        <w:rPr>
          <w:rFonts w:ascii="Tahoma" w:eastAsia="Calibri" w:hAnsi="Tahoma" w:cs="Tahoma"/>
          <w:spacing w:val="-4"/>
          <w:sz w:val="24"/>
          <w:szCs w:val="24"/>
        </w:rPr>
      </w:pPr>
    </w:p>
    <w:p w14:paraId="077C0AFE" w14:textId="77777777" w:rsidR="007C6F58" w:rsidRPr="007C6F58" w:rsidRDefault="007C6F58" w:rsidP="007C6F58">
      <w:pPr>
        <w:spacing w:line="240" w:lineRule="auto"/>
        <w:ind w:left="426" w:right="420" w:firstLine="1"/>
        <w:rPr>
          <w:rFonts w:ascii="Tahoma" w:eastAsia="Calibri" w:hAnsi="Tahoma" w:cs="Tahoma"/>
          <w:i/>
          <w:spacing w:val="-4"/>
          <w:szCs w:val="24"/>
        </w:rPr>
      </w:pPr>
      <w:r w:rsidRPr="007C6F58">
        <w:rPr>
          <w:rFonts w:ascii="Tahoma" w:eastAsia="Calibri" w:hAnsi="Tahoma" w:cs="Tahoma"/>
          <w:i/>
          <w:spacing w:val="-4"/>
          <w:szCs w:val="24"/>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3CBE5CE8" w14:textId="77777777" w:rsidR="007C6F58" w:rsidRPr="007C6F58" w:rsidRDefault="007C6F58" w:rsidP="007C6F58">
      <w:pPr>
        <w:spacing w:line="240" w:lineRule="auto"/>
        <w:ind w:left="426" w:right="420" w:firstLine="1"/>
        <w:rPr>
          <w:rFonts w:ascii="Tahoma" w:eastAsia="Calibri" w:hAnsi="Tahoma" w:cs="Tahoma"/>
          <w:i/>
          <w:spacing w:val="-4"/>
          <w:szCs w:val="24"/>
        </w:rPr>
      </w:pPr>
    </w:p>
    <w:p w14:paraId="6DFF17AE" w14:textId="77777777" w:rsidR="007C6F58" w:rsidRPr="007C6F58" w:rsidRDefault="007C6F58" w:rsidP="007C6F58">
      <w:pPr>
        <w:spacing w:line="240" w:lineRule="auto"/>
        <w:ind w:left="426" w:right="420" w:firstLine="1"/>
        <w:rPr>
          <w:rFonts w:ascii="Tahoma" w:eastAsia="Calibri" w:hAnsi="Tahoma" w:cs="Tahoma"/>
          <w:i/>
          <w:spacing w:val="-4"/>
          <w:szCs w:val="24"/>
        </w:rPr>
      </w:pPr>
      <w:r w:rsidRPr="007C6F58">
        <w:rPr>
          <w:rFonts w:ascii="Tahoma" w:eastAsia="Calibri" w:hAnsi="Tahoma" w:cs="Tahoma"/>
          <w:i/>
          <w:spacing w:val="-4"/>
          <w:szCs w:val="24"/>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6E3C6186" w14:textId="77777777" w:rsidR="007C6F58" w:rsidRPr="007C6F58" w:rsidRDefault="007C6F58" w:rsidP="007C6F58">
      <w:pPr>
        <w:spacing w:line="240" w:lineRule="auto"/>
        <w:ind w:left="426" w:right="420" w:firstLine="1"/>
        <w:rPr>
          <w:rFonts w:ascii="Tahoma" w:eastAsia="Calibri" w:hAnsi="Tahoma" w:cs="Tahoma"/>
          <w:i/>
          <w:spacing w:val="-4"/>
          <w:szCs w:val="24"/>
        </w:rPr>
      </w:pPr>
    </w:p>
    <w:p w14:paraId="1D764080" w14:textId="77777777" w:rsidR="007C6F58" w:rsidRPr="007C6F58" w:rsidRDefault="007C6F58" w:rsidP="007C6F58">
      <w:pPr>
        <w:spacing w:line="240" w:lineRule="auto"/>
        <w:ind w:left="426" w:right="420" w:firstLine="1"/>
        <w:rPr>
          <w:rFonts w:ascii="Tahoma" w:eastAsia="Calibri" w:hAnsi="Tahoma" w:cs="Tahoma"/>
          <w:i/>
          <w:spacing w:val="-4"/>
          <w:szCs w:val="24"/>
        </w:rPr>
      </w:pPr>
      <w:r w:rsidRPr="007C6F58">
        <w:rPr>
          <w:rFonts w:ascii="Tahoma" w:eastAsia="Calibri" w:hAnsi="Tahoma" w:cs="Tahoma"/>
          <w:i/>
          <w:spacing w:val="-4"/>
          <w:szCs w:val="24"/>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5C953ADA" w14:textId="77777777" w:rsidR="007C6F58" w:rsidRPr="007C6F58" w:rsidRDefault="007C6F58" w:rsidP="007C6F58">
      <w:pPr>
        <w:spacing w:line="240" w:lineRule="auto"/>
        <w:ind w:left="426" w:right="420" w:firstLine="1"/>
        <w:rPr>
          <w:rFonts w:ascii="Tahoma" w:eastAsia="Calibri" w:hAnsi="Tahoma" w:cs="Tahoma"/>
          <w:i/>
          <w:spacing w:val="-4"/>
          <w:szCs w:val="24"/>
        </w:rPr>
      </w:pPr>
    </w:p>
    <w:p w14:paraId="63FF9A8E" w14:textId="77777777" w:rsidR="007C6F58" w:rsidRPr="007C6F58" w:rsidRDefault="007C6F58" w:rsidP="007C6F58">
      <w:pPr>
        <w:spacing w:line="240" w:lineRule="auto"/>
        <w:ind w:left="426" w:right="420" w:firstLine="1"/>
        <w:rPr>
          <w:rFonts w:ascii="Tahoma" w:eastAsia="Calibri" w:hAnsi="Tahoma" w:cs="Tahoma"/>
          <w:i/>
          <w:iCs/>
          <w:spacing w:val="-4"/>
          <w:szCs w:val="24"/>
        </w:rPr>
      </w:pPr>
      <w:r w:rsidRPr="007C6F58">
        <w:rPr>
          <w:rFonts w:ascii="Tahoma" w:eastAsia="Calibri" w:hAnsi="Tahoma" w:cs="Tahoma"/>
          <w:i/>
          <w:spacing w:val="-4"/>
          <w:szCs w:val="24"/>
        </w:rPr>
        <w:t xml:space="preserve">Como se ha expuesto, el deber de información al momento del traslado entre regímenes, es una obligación que corresponde a las administradoras de fondos de pensiones, y </w:t>
      </w:r>
      <w:r w:rsidRPr="007C6F58">
        <w:rPr>
          <w:rFonts w:ascii="Tahoma" w:eastAsia="Calibri" w:hAnsi="Tahoma" w:cs="Tahoma"/>
          <w:i/>
          <w:iCs/>
          <w:spacing w:val="-4"/>
          <w:szCs w:val="24"/>
        </w:rPr>
        <w:t xml:space="preserve">su ejercicio debe ser de tal diligencia, que permita comprender la lógica, beneficios y desventajas del cambio de régimen, así como prever los riesgos y efectos negativos de esa decisión. </w:t>
      </w:r>
    </w:p>
    <w:p w14:paraId="5FD91FDD" w14:textId="77777777" w:rsidR="007C6F58" w:rsidRPr="007C6F58" w:rsidRDefault="007C6F58" w:rsidP="007C6F58">
      <w:pPr>
        <w:spacing w:line="240" w:lineRule="auto"/>
        <w:ind w:left="426" w:right="420" w:firstLine="1"/>
        <w:rPr>
          <w:rFonts w:ascii="Tahoma" w:eastAsia="Calibri" w:hAnsi="Tahoma" w:cs="Tahoma"/>
          <w:i/>
          <w:iCs/>
          <w:spacing w:val="-4"/>
          <w:szCs w:val="24"/>
        </w:rPr>
      </w:pPr>
    </w:p>
    <w:p w14:paraId="27A838CE" w14:textId="77777777" w:rsidR="007C6F58" w:rsidRPr="007C6F58" w:rsidRDefault="007C6F58" w:rsidP="007C6F58">
      <w:pPr>
        <w:spacing w:line="240" w:lineRule="auto"/>
        <w:ind w:left="426" w:right="420" w:firstLine="1"/>
        <w:rPr>
          <w:rFonts w:ascii="Tahoma" w:eastAsia="Calibri" w:hAnsi="Tahoma" w:cs="Tahoma"/>
          <w:i/>
          <w:iCs/>
          <w:spacing w:val="-4"/>
          <w:szCs w:val="24"/>
        </w:rPr>
      </w:pPr>
      <w:r w:rsidRPr="007C6F58">
        <w:rPr>
          <w:rFonts w:ascii="Tahoma" w:eastAsia="Calibri" w:hAnsi="Tahoma" w:cs="Tahoma"/>
          <w:i/>
          <w:spacing w:val="-4"/>
          <w:szCs w:val="24"/>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7B97F04D" w14:textId="77777777" w:rsidR="007C6F58" w:rsidRPr="007C6F58" w:rsidRDefault="007C6F58" w:rsidP="007C6F58">
      <w:pPr>
        <w:spacing w:line="240" w:lineRule="auto"/>
        <w:ind w:left="426" w:right="420" w:firstLine="1"/>
        <w:rPr>
          <w:rFonts w:ascii="Tahoma" w:eastAsia="Calibri" w:hAnsi="Tahoma" w:cs="Tahoma"/>
          <w:i/>
          <w:iCs/>
          <w:spacing w:val="-4"/>
          <w:szCs w:val="24"/>
        </w:rPr>
      </w:pPr>
    </w:p>
    <w:p w14:paraId="0EEAC664" w14:textId="77777777" w:rsidR="007C6F58" w:rsidRPr="007C6F58" w:rsidRDefault="007C6F58" w:rsidP="007C6F58">
      <w:pPr>
        <w:spacing w:line="240" w:lineRule="auto"/>
        <w:ind w:left="426" w:right="420" w:firstLine="1"/>
        <w:rPr>
          <w:rFonts w:ascii="Tahoma" w:eastAsia="Calibri" w:hAnsi="Tahoma" w:cs="Tahoma"/>
          <w:i/>
          <w:iCs/>
          <w:spacing w:val="-4"/>
          <w:szCs w:val="24"/>
        </w:rPr>
      </w:pPr>
      <w:r w:rsidRPr="007C6F58">
        <w:rPr>
          <w:rFonts w:ascii="Tahoma" w:eastAsia="Calibri" w:hAnsi="Tahoma" w:cs="Tahoma"/>
          <w:i/>
          <w:spacing w:val="-4"/>
          <w:szCs w:val="24"/>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5FC9AD16" w14:textId="77777777" w:rsidR="007C6F58" w:rsidRPr="007C6F58" w:rsidRDefault="007C6F58" w:rsidP="007C6F58">
      <w:pPr>
        <w:spacing w:line="240" w:lineRule="auto"/>
        <w:ind w:left="426" w:right="420" w:firstLine="1"/>
        <w:rPr>
          <w:rFonts w:ascii="Tahoma" w:eastAsia="Calibri" w:hAnsi="Tahoma" w:cs="Tahoma"/>
          <w:i/>
          <w:iCs/>
          <w:spacing w:val="-4"/>
          <w:szCs w:val="24"/>
        </w:rPr>
      </w:pPr>
    </w:p>
    <w:p w14:paraId="57021F20" w14:textId="77777777" w:rsidR="007C6F58" w:rsidRPr="007C6F58" w:rsidRDefault="007C6F58" w:rsidP="007C6F58">
      <w:pPr>
        <w:spacing w:line="240" w:lineRule="auto"/>
        <w:ind w:left="426" w:right="420" w:firstLine="1"/>
        <w:rPr>
          <w:rFonts w:ascii="Tahoma" w:eastAsia="Calibri" w:hAnsi="Tahoma" w:cs="Tahoma"/>
          <w:spacing w:val="-4"/>
          <w:szCs w:val="24"/>
        </w:rPr>
      </w:pPr>
      <w:r w:rsidRPr="007C6F58">
        <w:rPr>
          <w:rFonts w:ascii="Tahoma" w:eastAsia="Calibri" w:hAnsi="Tahoma" w:cs="Tahoma"/>
          <w:i/>
          <w:spacing w:val="-4"/>
          <w:szCs w:val="24"/>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7C6F58">
        <w:rPr>
          <w:rFonts w:ascii="Tahoma" w:eastAsia="Calibri" w:hAnsi="Tahoma" w:cs="Tahoma"/>
          <w:spacing w:val="-4"/>
          <w:szCs w:val="24"/>
        </w:rPr>
        <w:t xml:space="preserve"> </w:t>
      </w:r>
    </w:p>
    <w:p w14:paraId="0770EB51" w14:textId="77777777" w:rsidR="007C6F58" w:rsidRPr="007C6F58" w:rsidRDefault="007C6F58" w:rsidP="007C6F58">
      <w:pPr>
        <w:tabs>
          <w:tab w:val="left" w:pos="3568"/>
        </w:tabs>
        <w:spacing w:line="276" w:lineRule="auto"/>
        <w:ind w:firstLine="0"/>
        <w:rPr>
          <w:rFonts w:ascii="Tahoma" w:eastAsia="Calibri" w:hAnsi="Tahoma" w:cs="Tahoma"/>
          <w:spacing w:val="-4"/>
          <w:sz w:val="24"/>
          <w:szCs w:val="24"/>
          <w:lang w:val="es-CO"/>
        </w:rPr>
      </w:pPr>
    </w:p>
    <w:p w14:paraId="120029FE" w14:textId="77777777" w:rsidR="007C6F58" w:rsidRPr="007C6F58" w:rsidRDefault="007C6F58" w:rsidP="007C6F58">
      <w:pPr>
        <w:widowControl w:val="0"/>
        <w:numPr>
          <w:ilvl w:val="1"/>
          <w:numId w:val="14"/>
        </w:numPr>
        <w:autoSpaceDE w:val="0"/>
        <w:autoSpaceDN w:val="0"/>
        <w:adjustRightInd w:val="0"/>
        <w:spacing w:line="276" w:lineRule="auto"/>
        <w:ind w:left="0" w:firstLine="709"/>
        <w:contextualSpacing/>
        <w:rPr>
          <w:rFonts w:ascii="Tahoma" w:eastAsia="Times New Roman" w:hAnsi="Tahoma" w:cs="Tahoma"/>
          <w:b/>
          <w:sz w:val="24"/>
          <w:szCs w:val="24"/>
          <w:lang w:eastAsia="es-ES"/>
        </w:rPr>
      </w:pPr>
      <w:r w:rsidRPr="007C6F58">
        <w:rPr>
          <w:rFonts w:ascii="Tahoma" w:eastAsia="Times New Roman" w:hAnsi="Tahoma" w:cs="Tahoma"/>
          <w:b/>
          <w:sz w:val="24"/>
          <w:szCs w:val="24"/>
          <w:lang w:eastAsia="es-ES"/>
        </w:rPr>
        <w:t xml:space="preserve">Consecuencias de la declaratoria de ineficacia del traslado: Devolución de las cuotas de administración y de otros valores debidamente </w:t>
      </w:r>
      <w:r w:rsidRPr="007C6F58">
        <w:rPr>
          <w:rFonts w:ascii="Tahoma" w:eastAsia="Times New Roman" w:hAnsi="Tahoma" w:cs="Tahoma"/>
          <w:b/>
          <w:sz w:val="24"/>
          <w:szCs w:val="24"/>
          <w:lang w:eastAsia="es-ES"/>
        </w:rPr>
        <w:lastRenderedPageBreak/>
        <w:t>indexados.</w:t>
      </w:r>
    </w:p>
    <w:p w14:paraId="2B57A527" w14:textId="77777777" w:rsidR="007C6F58" w:rsidRPr="007C6F58" w:rsidRDefault="007C6F58" w:rsidP="007C6F58">
      <w:pPr>
        <w:widowControl w:val="0"/>
        <w:autoSpaceDE w:val="0"/>
        <w:autoSpaceDN w:val="0"/>
        <w:adjustRightInd w:val="0"/>
        <w:spacing w:line="276" w:lineRule="auto"/>
        <w:ind w:left="1428" w:firstLine="0"/>
        <w:contextualSpacing/>
        <w:rPr>
          <w:rFonts w:ascii="Tahoma" w:eastAsia="Times New Roman" w:hAnsi="Tahoma" w:cs="Tahoma"/>
          <w:sz w:val="24"/>
          <w:szCs w:val="24"/>
          <w:lang w:eastAsia="es-ES"/>
        </w:rPr>
      </w:pPr>
    </w:p>
    <w:p w14:paraId="5C67A5A1" w14:textId="77777777" w:rsidR="007C6F58" w:rsidRPr="007C6F58" w:rsidRDefault="007C6F58" w:rsidP="007C6F58">
      <w:pPr>
        <w:spacing w:line="276" w:lineRule="auto"/>
        <w:rPr>
          <w:rFonts w:ascii="Tahoma" w:eastAsia="Calibri" w:hAnsi="Tahoma" w:cs="Tahoma"/>
          <w:sz w:val="24"/>
          <w:szCs w:val="24"/>
        </w:rPr>
      </w:pPr>
      <w:r w:rsidRPr="007C6F58">
        <w:rPr>
          <w:rFonts w:ascii="Tahoma" w:eastAsia="Calibri" w:hAnsi="Tahoma" w:cs="Tahoma"/>
          <w:sz w:val="24"/>
          <w:szCs w:val="24"/>
        </w:rPr>
        <w:t xml:space="preserve">En la sentencia </w:t>
      </w:r>
      <w:proofErr w:type="spellStart"/>
      <w:r w:rsidRPr="007C6F58">
        <w:rPr>
          <w:rFonts w:ascii="Tahoma" w:eastAsia="Calibri" w:hAnsi="Tahoma" w:cs="Tahoma"/>
          <w:sz w:val="24"/>
          <w:szCs w:val="24"/>
        </w:rPr>
        <w:t>SL1421</w:t>
      </w:r>
      <w:proofErr w:type="spellEnd"/>
      <w:r w:rsidRPr="007C6F58">
        <w:rPr>
          <w:rFonts w:ascii="Tahoma" w:eastAsia="Calibri" w:hAnsi="Tahoma" w:cs="Tahoma"/>
          <w:sz w:val="24"/>
          <w:szCs w:val="24"/>
        </w:rPr>
        <w:t xml:space="preserve"> de 2019, Rad. 56174, </w:t>
      </w:r>
      <w:proofErr w:type="spellStart"/>
      <w:r w:rsidRPr="007C6F58">
        <w:rPr>
          <w:rFonts w:ascii="Tahoma" w:eastAsia="Calibri" w:hAnsi="Tahoma" w:cs="Tahoma"/>
          <w:sz w:val="24"/>
          <w:szCs w:val="24"/>
        </w:rPr>
        <w:t>M.P</w:t>
      </w:r>
      <w:proofErr w:type="spellEnd"/>
      <w:r w:rsidRPr="007C6F58">
        <w:rPr>
          <w:rFonts w:ascii="Tahoma" w:eastAsia="Calibri" w:hAnsi="Tahoma" w:cs="Tahoma"/>
          <w:sz w:val="24"/>
          <w:szCs w:val="24"/>
        </w:rPr>
        <w:t xml:space="preserve">. Gerardo Botero Zuluaga, cuando se declaró la ineficacia del traslado, se dijo que una de las consecuencias de tal situación era la devolución de las cuotas de administración a cargo de la AFP, tema que se planteó en los siguientes términos: </w:t>
      </w:r>
    </w:p>
    <w:p w14:paraId="0F49F0E0" w14:textId="77777777" w:rsidR="007C6F58" w:rsidRPr="007C6F58" w:rsidRDefault="007C6F58" w:rsidP="007C6F58">
      <w:pPr>
        <w:spacing w:line="276" w:lineRule="auto"/>
        <w:ind w:left="644" w:firstLine="0"/>
        <w:contextualSpacing/>
        <w:jc w:val="left"/>
        <w:rPr>
          <w:rFonts w:ascii="Tahoma" w:eastAsia="Times New Roman" w:hAnsi="Tahoma" w:cs="Tahoma"/>
          <w:sz w:val="24"/>
          <w:szCs w:val="24"/>
          <w:lang w:eastAsia="es-ES"/>
        </w:rPr>
      </w:pPr>
    </w:p>
    <w:p w14:paraId="22AA7D9F" w14:textId="77777777" w:rsidR="007C6F58" w:rsidRPr="007C6F58" w:rsidRDefault="007C6F58" w:rsidP="007C6F58">
      <w:pPr>
        <w:tabs>
          <w:tab w:val="left" w:pos="5180"/>
        </w:tabs>
        <w:suppressAutoHyphens/>
        <w:spacing w:line="240" w:lineRule="auto"/>
        <w:ind w:left="426" w:right="420" w:firstLine="0"/>
        <w:contextualSpacing/>
        <w:rPr>
          <w:rFonts w:ascii="Tahoma" w:eastAsia="Calibri" w:hAnsi="Tahoma" w:cs="Tahoma"/>
          <w:i/>
          <w:spacing w:val="-4"/>
          <w:szCs w:val="24"/>
        </w:rPr>
      </w:pPr>
      <w:r w:rsidRPr="007C6F58">
        <w:rPr>
          <w:rFonts w:ascii="Tahoma" w:eastAsia="Calibri" w:hAnsi="Tahoma" w:cs="Tahoma"/>
          <w:i/>
          <w:spacing w:val="-4"/>
          <w:szCs w:val="24"/>
        </w:rPr>
        <w:t xml:space="preserve">“devolver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7C6F58">
        <w:rPr>
          <w:rFonts w:ascii="Tahoma" w:eastAsia="Calibri" w:hAnsi="Tahoma" w:cs="Tahoma"/>
          <w:i/>
          <w:spacing w:val="-4"/>
          <w:szCs w:val="24"/>
        </w:rPr>
        <w:t>SL17595</w:t>
      </w:r>
      <w:proofErr w:type="spellEnd"/>
      <w:r w:rsidRPr="007C6F58">
        <w:rPr>
          <w:rFonts w:ascii="Tahoma" w:eastAsia="Calibri" w:hAnsi="Tahoma" w:cs="Tahoma"/>
          <w:i/>
          <w:spacing w:val="-4"/>
          <w:szCs w:val="24"/>
        </w:rPr>
        <w:t xml:space="preserve">-2017 y </w:t>
      </w:r>
      <w:proofErr w:type="spellStart"/>
      <w:r w:rsidRPr="007C6F58">
        <w:rPr>
          <w:rFonts w:ascii="Tahoma" w:eastAsia="Calibri" w:hAnsi="Tahoma" w:cs="Tahoma"/>
          <w:i/>
          <w:spacing w:val="-4"/>
          <w:szCs w:val="24"/>
        </w:rPr>
        <w:t>CSJSL4989</w:t>
      </w:r>
      <w:proofErr w:type="spellEnd"/>
      <w:r w:rsidRPr="007C6F58">
        <w:rPr>
          <w:rFonts w:ascii="Tahoma" w:eastAsia="Calibri" w:hAnsi="Tahoma" w:cs="Tahoma"/>
          <w:i/>
          <w:spacing w:val="-4"/>
          <w:szCs w:val="24"/>
        </w:rPr>
        <w:t xml:space="preserve">-2018, donde se rememoró la CSJ </w:t>
      </w:r>
      <w:proofErr w:type="spellStart"/>
      <w:r w:rsidRPr="007C6F58">
        <w:rPr>
          <w:rFonts w:ascii="Tahoma" w:eastAsia="Calibri" w:hAnsi="Tahoma" w:cs="Tahoma"/>
          <w:i/>
          <w:spacing w:val="-4"/>
          <w:szCs w:val="24"/>
        </w:rPr>
        <w:t>SL</w:t>
      </w:r>
      <w:proofErr w:type="spellEnd"/>
      <w:r w:rsidRPr="007C6F58">
        <w:rPr>
          <w:rFonts w:ascii="Tahoma" w:eastAsia="Calibri" w:hAnsi="Tahoma" w:cs="Tahoma"/>
          <w:i/>
          <w:spacing w:val="-4"/>
          <w:szCs w:val="24"/>
        </w:rPr>
        <w:t xml:space="preserve">, 8 sep. 2008, rad. 31989, en la que se dijo: </w:t>
      </w:r>
    </w:p>
    <w:p w14:paraId="01A1F1BD" w14:textId="77777777" w:rsidR="007C6F58" w:rsidRPr="007C6F58" w:rsidRDefault="007C6F58" w:rsidP="007C6F58">
      <w:pPr>
        <w:tabs>
          <w:tab w:val="left" w:pos="5180"/>
        </w:tabs>
        <w:suppressAutoHyphens/>
        <w:spacing w:line="240" w:lineRule="auto"/>
        <w:ind w:left="426" w:right="420" w:firstLine="0"/>
        <w:contextualSpacing/>
        <w:jc w:val="left"/>
        <w:rPr>
          <w:rFonts w:ascii="Tahoma" w:eastAsia="Times New Roman" w:hAnsi="Tahoma" w:cs="Tahoma"/>
          <w:color w:val="000000"/>
          <w:szCs w:val="24"/>
          <w:lang w:eastAsia="es-ES"/>
        </w:rPr>
      </w:pPr>
    </w:p>
    <w:p w14:paraId="3CC3A33F" w14:textId="77777777" w:rsidR="007C6F58" w:rsidRPr="007C6F58" w:rsidRDefault="007C6F58" w:rsidP="007C6F58">
      <w:pPr>
        <w:tabs>
          <w:tab w:val="left" w:pos="5180"/>
        </w:tabs>
        <w:suppressAutoHyphens/>
        <w:spacing w:line="240" w:lineRule="auto"/>
        <w:ind w:left="426" w:right="420" w:firstLine="0"/>
        <w:contextualSpacing/>
        <w:rPr>
          <w:rFonts w:ascii="Tahoma" w:eastAsia="Calibri" w:hAnsi="Tahoma" w:cs="Tahoma"/>
          <w:i/>
          <w:spacing w:val="-4"/>
          <w:szCs w:val="24"/>
        </w:rPr>
      </w:pPr>
      <w:r w:rsidRPr="007C6F58">
        <w:rPr>
          <w:rFonts w:ascii="Tahoma" w:eastAsia="Calibri" w:hAnsi="Tahoma" w:cs="Tahoma"/>
          <w:i/>
          <w:spacing w:val="-4"/>
          <w:szCs w:val="24"/>
        </w:rPr>
        <w:t xml:space="preserve">Sobre las consecuencias de la nulidad del traslado entre regímenes esta Sala en sentencia </w:t>
      </w:r>
      <w:proofErr w:type="spellStart"/>
      <w:r w:rsidRPr="007C6F58">
        <w:rPr>
          <w:rFonts w:ascii="Tahoma" w:eastAsia="Calibri" w:hAnsi="Tahoma" w:cs="Tahoma"/>
          <w:i/>
          <w:spacing w:val="-4"/>
          <w:szCs w:val="24"/>
        </w:rPr>
        <w:t>SL</w:t>
      </w:r>
      <w:proofErr w:type="spellEnd"/>
      <w:r w:rsidRPr="007C6F58">
        <w:rPr>
          <w:rFonts w:ascii="Tahoma" w:eastAsia="Calibri" w:hAnsi="Tahoma" w:cs="Tahoma"/>
          <w:i/>
          <w:spacing w:val="-4"/>
          <w:szCs w:val="24"/>
        </w:rPr>
        <w:t>, del 8 de sep. 2008, rad. 31989, reiterada en varias oportunidades, adoctrinó:</w:t>
      </w:r>
    </w:p>
    <w:p w14:paraId="385A7B95" w14:textId="77777777" w:rsidR="007C6F58" w:rsidRPr="007C6F58" w:rsidRDefault="007C6F58" w:rsidP="007C6F58">
      <w:pPr>
        <w:tabs>
          <w:tab w:val="left" w:pos="5180"/>
        </w:tabs>
        <w:suppressAutoHyphens/>
        <w:spacing w:line="240" w:lineRule="auto"/>
        <w:ind w:left="426" w:right="420" w:firstLine="0"/>
        <w:contextualSpacing/>
        <w:rPr>
          <w:rFonts w:ascii="Tahoma" w:eastAsia="Calibri" w:hAnsi="Tahoma" w:cs="Tahoma"/>
          <w:i/>
          <w:spacing w:val="-4"/>
          <w:szCs w:val="24"/>
        </w:rPr>
      </w:pPr>
    </w:p>
    <w:p w14:paraId="0243E451" w14:textId="77777777" w:rsidR="007C6F58" w:rsidRPr="007C6F58" w:rsidRDefault="007C6F58" w:rsidP="007C6F58">
      <w:pPr>
        <w:tabs>
          <w:tab w:val="left" w:pos="5180"/>
        </w:tabs>
        <w:suppressAutoHyphens/>
        <w:spacing w:line="240" w:lineRule="auto"/>
        <w:ind w:left="426" w:right="420" w:firstLine="0"/>
        <w:contextualSpacing/>
        <w:rPr>
          <w:rFonts w:ascii="Tahoma" w:eastAsia="Calibri" w:hAnsi="Tahoma" w:cs="Tahoma"/>
          <w:i/>
          <w:spacing w:val="-4"/>
          <w:szCs w:val="24"/>
        </w:rPr>
      </w:pPr>
      <w:r w:rsidRPr="007C6F58">
        <w:rPr>
          <w:rFonts w:ascii="Tahoma" w:eastAsia="Calibri" w:hAnsi="Tahoma" w:cs="Tahoma"/>
          <w:i/>
          <w:spacing w:val="-4"/>
          <w:szCs w:val="24"/>
        </w:rPr>
        <w:t>[…]</w:t>
      </w:r>
    </w:p>
    <w:p w14:paraId="019A9B19" w14:textId="77777777" w:rsidR="007C6F58" w:rsidRPr="007C6F58" w:rsidRDefault="007C6F58" w:rsidP="007C6F58">
      <w:pPr>
        <w:tabs>
          <w:tab w:val="left" w:pos="5180"/>
        </w:tabs>
        <w:suppressAutoHyphens/>
        <w:spacing w:line="240" w:lineRule="auto"/>
        <w:ind w:left="426" w:right="420" w:firstLine="0"/>
        <w:contextualSpacing/>
        <w:rPr>
          <w:rFonts w:ascii="Tahoma" w:eastAsia="Calibri" w:hAnsi="Tahoma" w:cs="Tahoma"/>
          <w:i/>
          <w:spacing w:val="-4"/>
          <w:szCs w:val="24"/>
        </w:rPr>
      </w:pPr>
    </w:p>
    <w:p w14:paraId="233CACE2" w14:textId="77777777" w:rsidR="007C6F58" w:rsidRPr="007C6F58" w:rsidRDefault="007C6F58" w:rsidP="007C6F58">
      <w:pPr>
        <w:tabs>
          <w:tab w:val="left" w:pos="5180"/>
        </w:tabs>
        <w:suppressAutoHyphens/>
        <w:spacing w:line="240" w:lineRule="auto"/>
        <w:ind w:left="426" w:right="420" w:firstLine="0"/>
        <w:contextualSpacing/>
        <w:rPr>
          <w:rFonts w:ascii="Tahoma" w:eastAsia="Calibri" w:hAnsi="Tahoma" w:cs="Tahoma"/>
          <w:i/>
          <w:spacing w:val="-4"/>
          <w:szCs w:val="24"/>
        </w:rPr>
      </w:pPr>
      <w:r w:rsidRPr="007C6F58">
        <w:rPr>
          <w:rFonts w:ascii="Tahoma" w:eastAsia="Calibri" w:hAnsi="Tahoma" w:cs="Tahoma"/>
          <w:i/>
          <w:spacing w:val="-4"/>
          <w:szCs w:val="24"/>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69C1174F" w14:textId="77777777" w:rsidR="007C6F58" w:rsidRPr="007C6F58" w:rsidRDefault="007C6F58" w:rsidP="007C6F58">
      <w:pPr>
        <w:tabs>
          <w:tab w:val="left" w:pos="5180"/>
        </w:tabs>
        <w:suppressAutoHyphens/>
        <w:spacing w:line="240" w:lineRule="auto"/>
        <w:ind w:left="426" w:right="420" w:firstLine="0"/>
        <w:contextualSpacing/>
        <w:rPr>
          <w:rFonts w:ascii="Tahoma" w:eastAsia="Calibri" w:hAnsi="Tahoma" w:cs="Tahoma"/>
          <w:i/>
          <w:spacing w:val="-4"/>
          <w:szCs w:val="24"/>
        </w:rPr>
      </w:pPr>
    </w:p>
    <w:p w14:paraId="2FA82E1E" w14:textId="77777777" w:rsidR="007C6F58" w:rsidRPr="007C6F58" w:rsidRDefault="007C6F58" w:rsidP="007C6F58">
      <w:pPr>
        <w:tabs>
          <w:tab w:val="left" w:pos="5180"/>
        </w:tabs>
        <w:suppressAutoHyphens/>
        <w:spacing w:line="240" w:lineRule="auto"/>
        <w:ind w:left="426" w:right="420" w:firstLine="0"/>
        <w:contextualSpacing/>
        <w:rPr>
          <w:rFonts w:ascii="Tahoma" w:eastAsia="Calibri" w:hAnsi="Tahoma" w:cs="Tahoma"/>
          <w:i/>
          <w:spacing w:val="-4"/>
          <w:szCs w:val="24"/>
        </w:rPr>
      </w:pPr>
      <w:r w:rsidRPr="007C6F58">
        <w:rPr>
          <w:rFonts w:ascii="Tahoma" w:eastAsia="Calibri" w:hAnsi="Tahoma" w:cs="Tahoma"/>
          <w:i/>
          <w:spacing w:val="-4"/>
          <w:szCs w:val="24"/>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61FE1328" w14:textId="77777777" w:rsidR="007C6F58" w:rsidRPr="007C6F58" w:rsidRDefault="007C6F58" w:rsidP="007C6F58">
      <w:pPr>
        <w:widowControl w:val="0"/>
        <w:autoSpaceDE w:val="0"/>
        <w:autoSpaceDN w:val="0"/>
        <w:adjustRightInd w:val="0"/>
        <w:spacing w:line="276" w:lineRule="auto"/>
        <w:ind w:firstLine="0"/>
        <w:rPr>
          <w:rFonts w:ascii="Tahoma" w:eastAsia="Calibri" w:hAnsi="Tahoma" w:cs="Tahoma"/>
          <w:sz w:val="24"/>
          <w:szCs w:val="24"/>
        </w:rPr>
      </w:pPr>
    </w:p>
    <w:p w14:paraId="6B31D2B3" w14:textId="77777777" w:rsidR="007C6F58" w:rsidRPr="007C6F58" w:rsidRDefault="007C6F58" w:rsidP="007C6F58">
      <w:pPr>
        <w:widowControl w:val="0"/>
        <w:autoSpaceDE w:val="0"/>
        <w:autoSpaceDN w:val="0"/>
        <w:adjustRightInd w:val="0"/>
        <w:spacing w:line="276" w:lineRule="auto"/>
        <w:ind w:firstLine="0"/>
        <w:rPr>
          <w:rFonts w:ascii="Tahoma" w:eastAsia="Calibri" w:hAnsi="Tahoma" w:cs="Tahoma"/>
          <w:sz w:val="24"/>
          <w:szCs w:val="24"/>
        </w:rPr>
      </w:pPr>
      <w:r w:rsidRPr="007C6F58">
        <w:rPr>
          <w:rFonts w:ascii="Tahoma" w:eastAsia="Calibri" w:hAnsi="Tahoma" w:cs="Tahoma"/>
          <w:sz w:val="24"/>
          <w:szCs w:val="24"/>
        </w:rPr>
        <w:tab/>
        <w:t xml:space="preserve">Dicha postura fue reiterada en la sentencia </w:t>
      </w:r>
      <w:proofErr w:type="spellStart"/>
      <w:r w:rsidRPr="007C6F58">
        <w:rPr>
          <w:rFonts w:ascii="Tahoma" w:eastAsia="Calibri" w:hAnsi="Tahoma" w:cs="Tahoma"/>
          <w:sz w:val="24"/>
          <w:szCs w:val="24"/>
        </w:rPr>
        <w:t>SL</w:t>
      </w:r>
      <w:proofErr w:type="spellEnd"/>
      <w:r w:rsidRPr="007C6F58">
        <w:rPr>
          <w:rFonts w:ascii="Tahoma" w:eastAsia="Calibri" w:hAnsi="Tahoma" w:cs="Tahoma"/>
          <w:sz w:val="24"/>
          <w:szCs w:val="24"/>
        </w:rPr>
        <w:t xml:space="preserve"> 2611 del 1° de julio de 2020, también con Ponencia del Dr. GERARDO BOTERO ZULUAGA en la que se reafirma que por cuenta de la ineficacia, las cosas deben retrotraerse al estado en que se encontraban antes de ocurrir el traslado de régimen. Dijo la sentencia: </w:t>
      </w:r>
    </w:p>
    <w:p w14:paraId="716D0FD1" w14:textId="77777777" w:rsidR="007C6F58" w:rsidRPr="007C6F58" w:rsidRDefault="007C6F58" w:rsidP="007C6F58">
      <w:pPr>
        <w:widowControl w:val="0"/>
        <w:autoSpaceDE w:val="0"/>
        <w:autoSpaceDN w:val="0"/>
        <w:adjustRightInd w:val="0"/>
        <w:spacing w:line="276" w:lineRule="auto"/>
        <w:ind w:firstLine="0"/>
        <w:rPr>
          <w:rFonts w:ascii="Tahoma" w:eastAsia="Calibri" w:hAnsi="Tahoma" w:cs="Tahoma"/>
          <w:sz w:val="24"/>
          <w:szCs w:val="24"/>
        </w:rPr>
      </w:pPr>
    </w:p>
    <w:p w14:paraId="0004A942" w14:textId="77777777" w:rsidR="007C6F58" w:rsidRPr="007C6F58" w:rsidRDefault="007C6F58" w:rsidP="007C6F58">
      <w:pPr>
        <w:tabs>
          <w:tab w:val="left" w:pos="5180"/>
        </w:tabs>
        <w:suppressAutoHyphens/>
        <w:spacing w:line="240" w:lineRule="auto"/>
        <w:ind w:left="426" w:right="420" w:firstLine="0"/>
        <w:contextualSpacing/>
        <w:rPr>
          <w:rFonts w:ascii="Tahoma" w:eastAsia="Calibri" w:hAnsi="Tahoma" w:cs="Tahoma"/>
          <w:i/>
          <w:spacing w:val="-4"/>
          <w:szCs w:val="24"/>
        </w:rPr>
      </w:pPr>
      <w:r w:rsidRPr="007C6F58">
        <w:rPr>
          <w:rFonts w:ascii="Tahoma" w:eastAsia="Calibri" w:hAnsi="Tahoma" w:cs="Tahoma"/>
          <w:i/>
          <w:spacing w:val="-4"/>
          <w:szCs w:val="24"/>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w:t>
      </w:r>
      <w:proofErr w:type="spellStart"/>
      <w:r w:rsidRPr="007C6F58">
        <w:rPr>
          <w:rFonts w:ascii="Tahoma" w:eastAsia="Calibri" w:hAnsi="Tahoma" w:cs="Tahoma"/>
          <w:i/>
          <w:spacing w:val="-4"/>
          <w:szCs w:val="24"/>
        </w:rPr>
        <w:t>Colfondos</w:t>
      </w:r>
      <w:proofErr w:type="spellEnd"/>
      <w:r w:rsidRPr="007C6F58">
        <w:rPr>
          <w:rFonts w:ascii="Tahoma" w:eastAsia="Calibri" w:hAnsi="Tahoma" w:cs="Tahoma"/>
          <w:i/>
          <w:spacing w:val="-4"/>
          <w:szCs w:val="24"/>
        </w:rPr>
        <w:t xml:space="preserve">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w:t>
      </w:r>
      <w:proofErr w:type="spellStart"/>
      <w:r w:rsidRPr="007C6F58">
        <w:rPr>
          <w:rFonts w:ascii="Tahoma" w:eastAsia="Calibri" w:hAnsi="Tahoma" w:cs="Tahoma"/>
          <w:i/>
          <w:spacing w:val="-4"/>
          <w:szCs w:val="24"/>
        </w:rPr>
        <w:t>SL17595</w:t>
      </w:r>
      <w:proofErr w:type="spellEnd"/>
      <w:r w:rsidRPr="007C6F58">
        <w:rPr>
          <w:rFonts w:ascii="Tahoma" w:eastAsia="Calibri" w:hAnsi="Tahoma" w:cs="Tahoma"/>
          <w:i/>
          <w:spacing w:val="-4"/>
          <w:szCs w:val="24"/>
        </w:rPr>
        <w:t xml:space="preserve">-2017, donde se rememoró la CSJ </w:t>
      </w:r>
      <w:proofErr w:type="spellStart"/>
      <w:r w:rsidRPr="007C6F58">
        <w:rPr>
          <w:rFonts w:ascii="Tahoma" w:eastAsia="Calibri" w:hAnsi="Tahoma" w:cs="Tahoma"/>
          <w:i/>
          <w:spacing w:val="-4"/>
          <w:szCs w:val="24"/>
        </w:rPr>
        <w:t>SL</w:t>
      </w:r>
      <w:proofErr w:type="spellEnd"/>
      <w:r w:rsidRPr="007C6F58">
        <w:rPr>
          <w:rFonts w:ascii="Tahoma" w:eastAsia="Calibri" w:hAnsi="Tahoma" w:cs="Tahoma"/>
          <w:i/>
          <w:spacing w:val="-4"/>
          <w:szCs w:val="24"/>
        </w:rPr>
        <w:t xml:space="preserve">, 8 sep. 2008, rad. 31989…” </w:t>
      </w:r>
    </w:p>
    <w:p w14:paraId="4DDE04D8" w14:textId="77777777" w:rsidR="007C6F58" w:rsidRPr="007C6F58" w:rsidRDefault="007C6F58" w:rsidP="007C6F58">
      <w:pPr>
        <w:tabs>
          <w:tab w:val="left" w:pos="-1440"/>
          <w:tab w:val="left" w:pos="-720"/>
          <w:tab w:val="left" w:pos="5180"/>
        </w:tabs>
        <w:suppressAutoHyphens/>
        <w:spacing w:line="276" w:lineRule="auto"/>
        <w:ind w:firstLine="0"/>
        <w:rPr>
          <w:rFonts w:ascii="Tahoma" w:eastAsia="Calibri" w:hAnsi="Tahoma" w:cs="Tahoma"/>
          <w:sz w:val="24"/>
          <w:szCs w:val="24"/>
        </w:rPr>
      </w:pPr>
    </w:p>
    <w:p w14:paraId="596CB154" w14:textId="77777777" w:rsidR="007C6F58" w:rsidRPr="007C6F58" w:rsidRDefault="007C6F58" w:rsidP="007C6F58">
      <w:pPr>
        <w:widowControl w:val="0"/>
        <w:autoSpaceDE w:val="0"/>
        <w:autoSpaceDN w:val="0"/>
        <w:adjustRightInd w:val="0"/>
        <w:spacing w:line="276" w:lineRule="auto"/>
        <w:ind w:firstLine="708"/>
        <w:rPr>
          <w:rFonts w:ascii="Tahoma" w:eastAsia="Calibri" w:hAnsi="Tahoma" w:cs="Tahoma"/>
          <w:sz w:val="24"/>
          <w:szCs w:val="24"/>
        </w:rPr>
      </w:pPr>
      <w:r w:rsidRPr="007C6F58">
        <w:rPr>
          <w:rFonts w:ascii="Tahoma" w:eastAsia="Calibri" w:hAnsi="Tahoma" w:cs="Tahoma"/>
          <w:sz w:val="24"/>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39DBC992" w14:textId="77777777" w:rsidR="007C6F58" w:rsidRPr="007C6F58" w:rsidRDefault="007C6F58" w:rsidP="007C6F58">
      <w:pPr>
        <w:widowControl w:val="0"/>
        <w:autoSpaceDE w:val="0"/>
        <w:autoSpaceDN w:val="0"/>
        <w:adjustRightInd w:val="0"/>
        <w:spacing w:line="276" w:lineRule="auto"/>
        <w:ind w:firstLine="0"/>
        <w:rPr>
          <w:rFonts w:ascii="Tahoma" w:eastAsia="Calibri" w:hAnsi="Tahoma" w:cs="Tahoma"/>
          <w:sz w:val="24"/>
          <w:szCs w:val="24"/>
        </w:rPr>
      </w:pPr>
    </w:p>
    <w:p w14:paraId="3FD0A8A7" w14:textId="77777777" w:rsidR="007C6F58" w:rsidRPr="007C6F58" w:rsidRDefault="007C6F58" w:rsidP="007C6F58">
      <w:pPr>
        <w:widowControl w:val="0"/>
        <w:autoSpaceDE w:val="0"/>
        <w:autoSpaceDN w:val="0"/>
        <w:adjustRightInd w:val="0"/>
        <w:spacing w:line="276" w:lineRule="auto"/>
        <w:ind w:firstLine="0"/>
        <w:rPr>
          <w:rFonts w:ascii="Tahoma" w:eastAsia="Calibri" w:hAnsi="Tahoma" w:cs="Tahoma"/>
          <w:sz w:val="24"/>
          <w:szCs w:val="24"/>
        </w:rPr>
      </w:pPr>
      <w:r w:rsidRPr="007C6F58">
        <w:rPr>
          <w:rFonts w:ascii="Tahoma" w:eastAsia="Calibri" w:hAnsi="Tahoma" w:cs="Tahoma"/>
          <w:sz w:val="24"/>
          <w:szCs w:val="24"/>
        </w:rPr>
        <w:lastRenderedPageBreak/>
        <w:tab/>
        <w:t xml:space="preserve">Finalmente el último problema jurídico se analizará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1A0C102E" w14:textId="761687BE" w:rsidR="00972282" w:rsidRPr="007C6F58" w:rsidRDefault="00972282" w:rsidP="007C6F58">
      <w:pPr>
        <w:widowControl w:val="0"/>
        <w:autoSpaceDE w:val="0"/>
        <w:autoSpaceDN w:val="0"/>
        <w:adjustRightInd w:val="0"/>
        <w:spacing w:line="276" w:lineRule="auto"/>
        <w:ind w:firstLine="0"/>
        <w:rPr>
          <w:rFonts w:ascii="Tahoma" w:hAnsi="Tahoma" w:cs="Tahoma"/>
          <w:b/>
          <w:sz w:val="24"/>
          <w:szCs w:val="24"/>
        </w:rPr>
      </w:pPr>
      <w:r w:rsidRPr="007C6F58">
        <w:rPr>
          <w:rFonts w:ascii="Tahoma" w:hAnsi="Tahoma" w:cs="Tahoma"/>
          <w:sz w:val="24"/>
          <w:szCs w:val="24"/>
        </w:rPr>
        <w:t xml:space="preserve"> </w:t>
      </w:r>
    </w:p>
    <w:p w14:paraId="5BD57A3E" w14:textId="77777777" w:rsidR="00972282" w:rsidRPr="007C6F58" w:rsidRDefault="00972282" w:rsidP="007C6F58">
      <w:pPr>
        <w:pStyle w:val="Prrafodelista"/>
        <w:widowControl w:val="0"/>
        <w:numPr>
          <w:ilvl w:val="1"/>
          <w:numId w:val="14"/>
        </w:numPr>
        <w:autoSpaceDE w:val="0"/>
        <w:autoSpaceDN w:val="0"/>
        <w:adjustRightInd w:val="0"/>
        <w:spacing w:line="276" w:lineRule="auto"/>
        <w:rPr>
          <w:rFonts w:ascii="Tahoma" w:hAnsi="Tahoma" w:cs="Tahoma"/>
          <w:b/>
        </w:rPr>
      </w:pPr>
      <w:r w:rsidRPr="007C6F58">
        <w:rPr>
          <w:rFonts w:ascii="Tahoma" w:hAnsi="Tahoma" w:cs="Tahoma"/>
          <w:b/>
        </w:rPr>
        <w:t>Caso concreto</w:t>
      </w:r>
    </w:p>
    <w:p w14:paraId="27BF8BF2" w14:textId="77777777" w:rsidR="00972282" w:rsidRPr="007C6F58" w:rsidRDefault="00972282" w:rsidP="007C6F58">
      <w:pPr>
        <w:pStyle w:val="xmsonormal"/>
        <w:spacing w:before="0" w:beforeAutospacing="0" w:after="0" w:afterAutospacing="0" w:line="276" w:lineRule="auto"/>
        <w:ind w:left="644"/>
        <w:jc w:val="both"/>
        <w:textAlignment w:val="baseline"/>
        <w:rPr>
          <w:rFonts w:ascii="Tahoma" w:hAnsi="Tahoma" w:cs="Tahoma"/>
        </w:rPr>
      </w:pPr>
    </w:p>
    <w:p w14:paraId="7A687A35" w14:textId="77777777" w:rsidR="00972282" w:rsidRPr="007C6F58" w:rsidRDefault="00972282" w:rsidP="007C6F58">
      <w:pPr>
        <w:pStyle w:val="Prrafodelista"/>
        <w:spacing w:line="276" w:lineRule="auto"/>
        <w:ind w:left="0" w:firstLine="644"/>
        <w:jc w:val="both"/>
        <w:rPr>
          <w:rFonts w:ascii="Tahoma" w:hAnsi="Tahoma" w:cs="Tahoma"/>
        </w:rPr>
      </w:pPr>
      <w:r w:rsidRPr="007C6F58">
        <w:rPr>
          <w:rFonts w:ascii="Tahoma" w:hAnsi="Tahoma" w:cs="Tahoma"/>
        </w:rPr>
        <w:t xml:space="preserve">Se pretende por esta vía ordinaria que se declare la ineficacia del traslado del régimen de prima media con prestación definida al de ahorro individual con solidaridad, dada la omisión de información clara y precisa, que ha debido brindarle la </w:t>
      </w:r>
      <w:proofErr w:type="spellStart"/>
      <w:r w:rsidRPr="007C6F58">
        <w:rPr>
          <w:rFonts w:ascii="Tahoma" w:hAnsi="Tahoma" w:cs="Tahoma"/>
        </w:rPr>
        <w:t>A.F.P</w:t>
      </w:r>
      <w:proofErr w:type="spellEnd"/>
      <w:r w:rsidRPr="007C6F58">
        <w:rPr>
          <w:rFonts w:ascii="Tahoma" w:hAnsi="Tahoma" w:cs="Tahoma"/>
        </w:rPr>
        <w:t>. a la parte actora en orden a conocer las condiciones y consecuencias de migración de régimen.</w:t>
      </w:r>
    </w:p>
    <w:p w14:paraId="15254568" w14:textId="77777777" w:rsidR="00972282" w:rsidRPr="007C6F58" w:rsidRDefault="00972282" w:rsidP="007C6F58">
      <w:pPr>
        <w:pStyle w:val="Sinespaciado"/>
        <w:spacing w:line="276" w:lineRule="auto"/>
        <w:rPr>
          <w:rFonts w:ascii="Tahoma" w:hAnsi="Tahoma" w:cs="Tahoma"/>
        </w:rPr>
      </w:pPr>
    </w:p>
    <w:p w14:paraId="51E46DE3" w14:textId="77777777" w:rsidR="00972282" w:rsidRPr="007C6F58" w:rsidRDefault="00972282" w:rsidP="007C6F58">
      <w:pPr>
        <w:pStyle w:val="Prrafodelista"/>
        <w:spacing w:line="276" w:lineRule="auto"/>
        <w:ind w:left="0" w:firstLine="644"/>
        <w:jc w:val="both"/>
        <w:rPr>
          <w:rFonts w:ascii="Tahoma" w:hAnsi="Tahoma" w:cs="Tahoma"/>
        </w:rPr>
      </w:pPr>
      <w:r w:rsidRPr="007C6F58">
        <w:rPr>
          <w:rFonts w:ascii="Tahoma" w:hAnsi="Tahoma" w:cs="Tahoma"/>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w:t>
      </w:r>
    </w:p>
    <w:p w14:paraId="435885C4" w14:textId="77777777" w:rsidR="00972282" w:rsidRPr="007C6F58" w:rsidRDefault="00972282" w:rsidP="007C6F58">
      <w:pPr>
        <w:pStyle w:val="Prrafodelista"/>
        <w:spacing w:line="276" w:lineRule="auto"/>
        <w:ind w:left="0"/>
        <w:jc w:val="both"/>
        <w:rPr>
          <w:rFonts w:ascii="Tahoma" w:hAnsi="Tahoma" w:cs="Tahoma"/>
        </w:rPr>
      </w:pPr>
    </w:p>
    <w:p w14:paraId="3610840C" w14:textId="77777777" w:rsidR="00972282" w:rsidRPr="007C6F58" w:rsidRDefault="00972282" w:rsidP="007C6F58">
      <w:pPr>
        <w:pStyle w:val="Prrafodelista"/>
        <w:spacing w:line="276" w:lineRule="auto"/>
        <w:ind w:left="0" w:firstLine="644"/>
        <w:jc w:val="both"/>
        <w:rPr>
          <w:rFonts w:ascii="Tahoma" w:hAnsi="Tahoma" w:cs="Tahoma"/>
          <w:b/>
        </w:rPr>
      </w:pPr>
      <w:r w:rsidRPr="007C6F58">
        <w:rPr>
          <w:rFonts w:ascii="Tahoma" w:hAnsi="Tahoma" w:cs="Tahoma"/>
        </w:rPr>
        <w:t>Así pues, la negligencia en que eventualmente incurren tales administradoras de pensiones, al no suministrar la información adecuada y precisa al afiliado, recaerá en la eficacia del acto, dado que con la omisión o la defectuosa información se ha inducido en error al afectado(a). En curso del proceso la AFP demandada no cumplió con la carga que se le impone, esto es</w:t>
      </w:r>
      <w:r w:rsidRPr="007C6F58">
        <w:rPr>
          <w:rFonts w:ascii="Tahoma" w:hAnsi="Tahoma" w:cs="Tahoma"/>
          <w:b/>
        </w:rPr>
        <w:t>, acreditar haber transmitido a la actora la información concreta y cierta, acerca de la implicación del traslado de régimen pensional.</w:t>
      </w:r>
    </w:p>
    <w:p w14:paraId="32A6A404" w14:textId="77777777" w:rsidR="00972282" w:rsidRPr="007C6F58" w:rsidRDefault="00972282" w:rsidP="007C6F58">
      <w:pPr>
        <w:pStyle w:val="Prrafodelista"/>
        <w:spacing w:line="276" w:lineRule="auto"/>
        <w:ind w:left="0"/>
        <w:jc w:val="both"/>
        <w:rPr>
          <w:rFonts w:ascii="Tahoma" w:hAnsi="Tahoma" w:cs="Tahoma"/>
          <w:b/>
        </w:rPr>
      </w:pPr>
    </w:p>
    <w:p w14:paraId="3DEEF742" w14:textId="77777777" w:rsidR="00972282" w:rsidRPr="007C6F58" w:rsidRDefault="00972282" w:rsidP="007C6F58">
      <w:pPr>
        <w:pStyle w:val="NormalWeb"/>
        <w:spacing w:before="0" w:beforeAutospacing="0" w:after="0" w:afterAutospacing="0" w:line="276" w:lineRule="auto"/>
        <w:ind w:firstLine="644"/>
        <w:jc w:val="both"/>
        <w:rPr>
          <w:rFonts w:ascii="Tahoma" w:hAnsi="Tahoma" w:cs="Tahoma"/>
          <w:color w:val="000000"/>
        </w:rPr>
      </w:pPr>
      <w:r w:rsidRPr="007C6F58">
        <w:rPr>
          <w:rFonts w:ascii="Tahoma" w:hAnsi="Tahoma" w:cs="Tahoma"/>
          <w:color w:val="000000"/>
        </w:rPr>
        <w:t xml:space="preserve">En realidad, mínimo la AFP tendría que haber dado la siguiente información: </w:t>
      </w:r>
      <w:r w:rsidRPr="007C6F58">
        <w:rPr>
          <w:rFonts w:ascii="Tahoma" w:hAnsi="Tahoma" w:cs="Tahoma"/>
          <w:i/>
          <w:color w:val="000000"/>
        </w:rPr>
        <w:t xml:space="preserve">i) </w:t>
      </w:r>
      <w:r w:rsidRPr="007C6F58">
        <w:rPr>
          <w:rFonts w:ascii="Tahoma" w:hAnsi="Tahoma" w:cs="Tahoma"/>
          <w:color w:val="000000"/>
        </w:rPr>
        <w:t xml:space="preserve">Que dependiendo del capital, puede pensionarse anticipadamente, esto es, antes de la edad mínima para la pensión de vejez. </w:t>
      </w:r>
      <w:r w:rsidRPr="007C6F58">
        <w:rPr>
          <w:rFonts w:ascii="Tahoma" w:hAnsi="Tahoma" w:cs="Tahoma"/>
          <w:i/>
          <w:color w:val="000000"/>
        </w:rPr>
        <w:t xml:space="preserve">ii) </w:t>
      </w:r>
      <w:r w:rsidRPr="007C6F58">
        <w:rPr>
          <w:rFonts w:ascii="Tahoma" w:hAnsi="Tahoma" w:cs="Tahoma"/>
          <w:color w:val="000000"/>
        </w:rPr>
        <w:t xml:space="preserve">La posibilidad para sus herederos de hacerse a la devolución de saldos, en caso de que no existieran beneficiaros para la pensión de sobrevivientes. </w:t>
      </w:r>
      <w:r w:rsidRPr="007C6F58">
        <w:rPr>
          <w:rFonts w:ascii="Tahoma" w:hAnsi="Tahoma" w:cs="Tahoma"/>
          <w:i/>
          <w:color w:val="000000"/>
        </w:rPr>
        <w:t xml:space="preserve">iii) </w:t>
      </w:r>
      <w:r w:rsidRPr="007C6F58">
        <w:rPr>
          <w:rFonts w:ascii="Tahoma" w:hAnsi="Tahoma" w:cs="Tahoma"/>
          <w:color w:val="000000"/>
        </w:rPr>
        <w:t xml:space="preserve">La devolución total del saldo en caso de no alcanzar a reunir el total de los requisitos legales para optar al beneficio pensional. </w:t>
      </w:r>
      <w:r w:rsidRPr="007C6F58">
        <w:rPr>
          <w:rFonts w:ascii="Tahoma" w:hAnsi="Tahoma" w:cs="Tahoma"/>
          <w:i/>
          <w:color w:val="000000"/>
        </w:rPr>
        <w:t xml:space="preserve">iv) </w:t>
      </w:r>
      <w:r w:rsidRPr="007C6F58">
        <w:rPr>
          <w:rFonts w:ascii="Tahoma" w:hAnsi="Tahoma" w:cs="Tahoma"/>
          <w:color w:val="000000"/>
        </w:rPr>
        <w:t xml:space="preserve">Tener la posibilidad de la pensión de vejez habiendo cotizado el mínimo de semanas requeridas a pesar de no reunir el capital suficiente para el financiamiento de la prestación económica. </w:t>
      </w:r>
      <w:r w:rsidRPr="007C6F58">
        <w:rPr>
          <w:rFonts w:ascii="Tahoma" w:hAnsi="Tahoma" w:cs="Tahoma"/>
          <w:i/>
          <w:color w:val="000000"/>
        </w:rPr>
        <w:t xml:space="preserve">v) </w:t>
      </w:r>
      <w:r w:rsidRPr="007C6F58">
        <w:rPr>
          <w:rFonts w:ascii="Tahoma" w:hAnsi="Tahoma" w:cs="Tahoma"/>
          <w:color w:val="000000"/>
        </w:rPr>
        <w:t xml:space="preserve">La posibilidad de que el reconocimiento de la pensión de vejez, una vez reunido los requisitos, se haga pronto. </w:t>
      </w:r>
      <w:proofErr w:type="gramStart"/>
      <w:r w:rsidRPr="007C6F58">
        <w:rPr>
          <w:rFonts w:ascii="Tahoma" w:hAnsi="Tahoma" w:cs="Tahoma"/>
          <w:i/>
          <w:color w:val="000000"/>
        </w:rPr>
        <w:t>vi</w:t>
      </w:r>
      <w:proofErr w:type="gramEnd"/>
      <w:r w:rsidRPr="007C6F58">
        <w:rPr>
          <w:rFonts w:ascii="Tahoma" w:hAnsi="Tahoma" w:cs="Tahoma"/>
          <w:i/>
          <w:color w:val="000000"/>
        </w:rPr>
        <w:t xml:space="preserve">) </w:t>
      </w:r>
      <w:r w:rsidRPr="007C6F58">
        <w:rPr>
          <w:rFonts w:ascii="Tahoma" w:hAnsi="Tahoma" w:cs="Tahoma"/>
          <w:color w:val="000000"/>
        </w:rPr>
        <w:t xml:space="preserve">La posibilidad de que sus aportes se conviertan en patrimonio </w:t>
      </w:r>
      <w:proofErr w:type="spellStart"/>
      <w:r w:rsidRPr="007C6F58">
        <w:rPr>
          <w:rFonts w:ascii="Tahoma" w:hAnsi="Tahoma" w:cs="Tahoma"/>
          <w:color w:val="000000"/>
        </w:rPr>
        <w:t>sucesoral</w:t>
      </w:r>
      <w:proofErr w:type="spellEnd"/>
      <w:r w:rsidRPr="007C6F58">
        <w:rPr>
          <w:rFonts w:ascii="Tahoma" w:hAnsi="Tahoma" w:cs="Tahoma"/>
          <w:color w:val="000000"/>
        </w:rPr>
        <w:t xml:space="preserve"> en un caso dado. </w:t>
      </w:r>
      <w:r w:rsidRPr="007C6F58">
        <w:rPr>
          <w:rFonts w:ascii="Tahoma" w:hAnsi="Tahoma" w:cs="Tahoma"/>
          <w:i/>
          <w:color w:val="000000"/>
        </w:rPr>
        <w:t xml:space="preserve">vii) </w:t>
      </w:r>
      <w:r w:rsidRPr="007C6F58">
        <w:rPr>
          <w:rFonts w:ascii="Tahoma" w:hAnsi="Tahoma" w:cs="Tahoma"/>
          <w:color w:val="000000"/>
        </w:rPr>
        <w:t xml:space="preserve">El hecho de que el afiliado es el único titular de la cuenta de ahorro individual en contraste con el fondo público cuyos ahorros hacen parte de un fondo común. </w:t>
      </w:r>
      <w:r w:rsidRPr="007C6F58">
        <w:rPr>
          <w:rFonts w:ascii="Tahoma" w:hAnsi="Tahoma" w:cs="Tahoma"/>
          <w:i/>
          <w:color w:val="000000"/>
        </w:rPr>
        <w:t xml:space="preserve">viii) </w:t>
      </w:r>
      <w:r w:rsidRPr="007C6F58">
        <w:rPr>
          <w:rFonts w:ascii="Tahoma" w:hAnsi="Tahoma" w:cs="Tahoma"/>
          <w:color w:val="000000"/>
        </w:rPr>
        <w:t xml:space="preserve">Los rendimientos financieros que le generen sus aportes abonados sobre el saldo de su cuenta de ahorro individual; y, </w:t>
      </w:r>
      <w:r w:rsidRPr="007C6F58">
        <w:rPr>
          <w:rFonts w:ascii="Tahoma" w:hAnsi="Tahoma" w:cs="Tahoma"/>
          <w:i/>
          <w:color w:val="000000"/>
        </w:rPr>
        <w:t xml:space="preserve">ix) </w:t>
      </w:r>
      <w:r w:rsidRPr="007C6F58">
        <w:rPr>
          <w:rFonts w:ascii="Tahoma" w:hAnsi="Tahoma" w:cs="Tahoma"/>
          <w:color w:val="000000"/>
        </w:rPr>
        <w:t xml:space="preserve">La posibilidad de seleccionar entre variadas modalidades de pensión, cuya ilustración resultaba vital, pues debió advertírsele en qué consistía </w:t>
      </w:r>
      <w:r w:rsidRPr="007C6F58">
        <w:rPr>
          <w:rFonts w:ascii="Tahoma" w:hAnsi="Tahoma" w:cs="Tahoma"/>
          <w:color w:val="000000"/>
        </w:rPr>
        <w:lastRenderedPageBreak/>
        <w:t xml:space="preserve">cada una, así: La modalidad de renta vitalicia inmediata, la cual le quita la posibilidad de que los saldos de su cuenta de ahorro individual se conviertan en masa </w:t>
      </w:r>
      <w:proofErr w:type="spellStart"/>
      <w:r w:rsidRPr="007C6F58">
        <w:rPr>
          <w:rFonts w:ascii="Tahoma" w:hAnsi="Tahoma" w:cs="Tahoma"/>
          <w:color w:val="000000"/>
        </w:rPr>
        <w:t>sucesoral</w:t>
      </w:r>
      <w:proofErr w:type="spellEnd"/>
      <w:r w:rsidRPr="007C6F58">
        <w:rPr>
          <w:rFonts w:ascii="Tahoma" w:hAnsi="Tahoma" w:cs="Tahoma"/>
          <w:color w:val="000000"/>
        </w:rPr>
        <w:t xml:space="preserve"> pero le garantiza una pensión de por vida. La modalidad de </w:t>
      </w:r>
      <w:r w:rsidRPr="007C6F58">
        <w:rPr>
          <w:rFonts w:ascii="Tahoma" w:hAnsi="Tahoma" w:cs="Tahoma"/>
          <w:i/>
          <w:color w:val="000000"/>
        </w:rPr>
        <w:t>retiro programado</w:t>
      </w:r>
      <w:r w:rsidRPr="007C6F58">
        <w:rPr>
          <w:rFonts w:ascii="Tahoma" w:hAnsi="Tahoma" w:cs="Tahoma"/>
          <w:color w:val="000000"/>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13907599" w14:textId="77777777" w:rsidR="00972282" w:rsidRPr="007C6F58" w:rsidRDefault="00972282" w:rsidP="007C6F58">
      <w:pPr>
        <w:pStyle w:val="Sinespaciado"/>
        <w:spacing w:line="276" w:lineRule="auto"/>
        <w:rPr>
          <w:rFonts w:ascii="Tahoma" w:hAnsi="Tahoma" w:cs="Tahoma"/>
        </w:rPr>
      </w:pPr>
    </w:p>
    <w:p w14:paraId="27FC2129" w14:textId="1C2EF172" w:rsidR="00972282" w:rsidRPr="007C6F58" w:rsidRDefault="00972282" w:rsidP="007C6F58">
      <w:pPr>
        <w:pStyle w:val="NormalWeb"/>
        <w:spacing w:before="0" w:beforeAutospacing="0" w:after="0" w:afterAutospacing="0" w:line="276" w:lineRule="auto"/>
        <w:ind w:firstLine="644"/>
        <w:jc w:val="both"/>
        <w:rPr>
          <w:rFonts w:ascii="Tahoma" w:hAnsi="Tahoma" w:cs="Tahoma"/>
          <w:color w:val="000000"/>
        </w:rPr>
      </w:pPr>
      <w:r w:rsidRPr="007C6F58">
        <w:rPr>
          <w:rFonts w:ascii="Tahoma" w:hAnsi="Tahoma" w:cs="Tahoma"/>
          <w:color w:val="000000"/>
        </w:rPr>
        <w:t xml:space="preserve">La AFP </w:t>
      </w:r>
      <w:r w:rsidR="00402957" w:rsidRPr="007C6F58">
        <w:rPr>
          <w:rFonts w:ascii="Tahoma" w:hAnsi="Tahoma" w:cs="Tahoma"/>
          <w:color w:val="000000"/>
        </w:rPr>
        <w:t xml:space="preserve">Protección </w:t>
      </w:r>
      <w:r w:rsidRPr="007C6F58">
        <w:rPr>
          <w:rFonts w:ascii="Tahoma" w:hAnsi="Tahoma" w:cs="Tahoma"/>
          <w:color w:val="000000"/>
        </w:rPr>
        <w:t xml:space="preserve">afirma en su contestación que brindó la información </w:t>
      </w:r>
      <w:r w:rsidRPr="007C6F58">
        <w:rPr>
          <w:rFonts w:ascii="Tahoma" w:hAnsi="Tahoma" w:cs="Tahoma"/>
          <w:lang w:val="es-CO"/>
        </w:rPr>
        <w:t>seria y veraz que para la época era jurídicamente pertinente</w:t>
      </w:r>
      <w:r w:rsidRPr="007C6F58">
        <w:rPr>
          <w:rFonts w:ascii="Tahoma" w:hAnsi="Tahoma" w:cs="Tahoma"/>
          <w:color w:val="000000"/>
        </w:rPr>
        <w:t xml:space="preserv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0E90ECAD" w14:textId="77777777" w:rsidR="00972282" w:rsidRPr="007C6F58" w:rsidRDefault="00972282" w:rsidP="007C6F58">
      <w:pPr>
        <w:pStyle w:val="NormalWeb"/>
        <w:spacing w:before="0" w:beforeAutospacing="0" w:after="0" w:afterAutospacing="0" w:line="276" w:lineRule="auto"/>
        <w:ind w:firstLine="644"/>
        <w:jc w:val="both"/>
        <w:rPr>
          <w:rFonts w:ascii="Tahoma" w:hAnsi="Tahoma" w:cs="Tahoma"/>
          <w:color w:val="000000"/>
        </w:rPr>
      </w:pPr>
    </w:p>
    <w:p w14:paraId="68D466F6" w14:textId="407287D3" w:rsidR="00972282" w:rsidRPr="007C6F58" w:rsidRDefault="00972282" w:rsidP="007C6F58">
      <w:pPr>
        <w:spacing w:line="276" w:lineRule="auto"/>
        <w:rPr>
          <w:rFonts w:ascii="Tahoma" w:hAnsi="Tahoma" w:cs="Tahoma"/>
          <w:sz w:val="24"/>
          <w:szCs w:val="24"/>
        </w:rPr>
      </w:pPr>
      <w:r w:rsidRPr="007C6F58">
        <w:rPr>
          <w:rFonts w:ascii="Tahoma" w:hAnsi="Tahoma" w:cs="Tahoma"/>
          <w:sz w:val="24"/>
          <w:szCs w:val="24"/>
        </w:rPr>
        <w:t xml:space="preserve">Con todo hay que indicar que como prueba del cumplimiento del deber de información y buen consejo, la AFP </w:t>
      </w:r>
      <w:r w:rsidR="00402957" w:rsidRPr="007C6F58">
        <w:rPr>
          <w:rFonts w:ascii="Tahoma" w:hAnsi="Tahoma" w:cs="Tahoma"/>
          <w:sz w:val="24"/>
          <w:szCs w:val="24"/>
        </w:rPr>
        <w:t xml:space="preserve">Protección </w:t>
      </w:r>
      <w:r w:rsidRPr="007C6F58">
        <w:rPr>
          <w:rFonts w:ascii="Tahoma" w:hAnsi="Tahoma" w:cs="Tahoma"/>
          <w:sz w:val="24"/>
          <w:szCs w:val="24"/>
        </w:rPr>
        <w:t xml:space="preserve">llamó a declarar a su contraparte procesal, de cuya declaración, la Sala comparte la conclusión a la que llegó la Jueza de instancia en el sentido de que la parte demandante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El otro elemento de prueba que esgrime la AFP es el formulario de afiliación suscrito por la promotora de la </w:t>
      </w:r>
      <w:proofErr w:type="spellStart"/>
      <w:r w:rsidRPr="007C6F58">
        <w:rPr>
          <w:rFonts w:ascii="Tahoma" w:hAnsi="Tahoma" w:cs="Tahoma"/>
          <w:sz w:val="24"/>
          <w:szCs w:val="24"/>
        </w:rPr>
        <w:t>litis</w:t>
      </w:r>
      <w:proofErr w:type="spellEnd"/>
      <w:r w:rsidRPr="007C6F58">
        <w:rPr>
          <w:rFonts w:ascii="Tahoma" w:hAnsi="Tahoma" w:cs="Tahoma"/>
          <w:sz w:val="24"/>
          <w:szCs w:val="24"/>
        </w:rPr>
        <w:t xml:space="preserve"> pero dicho documento no logra evidenciar la información que se le brindó. En tal virtud se estima acertada la valoración probatoria efectuada por la operadora judicial de instancia</w:t>
      </w:r>
    </w:p>
    <w:p w14:paraId="377EDB76" w14:textId="77777777" w:rsidR="00972282" w:rsidRPr="007C6F58" w:rsidRDefault="00972282" w:rsidP="007C6F58">
      <w:pPr>
        <w:spacing w:line="276" w:lineRule="auto"/>
        <w:ind w:firstLine="0"/>
        <w:rPr>
          <w:rFonts w:ascii="Tahoma" w:hAnsi="Tahoma" w:cs="Tahoma"/>
          <w:sz w:val="24"/>
          <w:szCs w:val="24"/>
        </w:rPr>
      </w:pPr>
    </w:p>
    <w:p w14:paraId="18B60D85" w14:textId="77777777" w:rsidR="00972282" w:rsidRPr="007C6F58" w:rsidRDefault="00972282" w:rsidP="007C6F58">
      <w:pPr>
        <w:spacing w:line="276" w:lineRule="auto"/>
        <w:rPr>
          <w:rFonts w:ascii="Tahoma" w:hAnsi="Tahoma" w:cs="Tahoma"/>
          <w:sz w:val="24"/>
          <w:szCs w:val="24"/>
        </w:rPr>
      </w:pPr>
      <w:r w:rsidRPr="007C6F58">
        <w:rPr>
          <w:rFonts w:ascii="Tahoma" w:hAnsi="Tahoma" w:cs="Tahoma"/>
          <w:sz w:val="24"/>
          <w:szCs w:val="24"/>
        </w:rPr>
        <w:t xml:space="preserve">Pero además, a juicio de esta colegiatura, si el asesor de la demandada contaba con un conocimiento profundo de todas las posibilidades que ofrecía el </w:t>
      </w:r>
      <w:proofErr w:type="spellStart"/>
      <w:r w:rsidRPr="007C6F58">
        <w:rPr>
          <w:rFonts w:ascii="Tahoma" w:hAnsi="Tahoma" w:cs="Tahoma"/>
          <w:sz w:val="24"/>
          <w:szCs w:val="24"/>
        </w:rPr>
        <w:t>RAIS</w:t>
      </w:r>
      <w:proofErr w:type="spellEnd"/>
      <w:r w:rsidRPr="007C6F58">
        <w:rPr>
          <w:rFonts w:ascii="Tahoma" w:hAnsi="Tahoma" w:cs="Tahoma"/>
          <w:sz w:val="24"/>
          <w:szCs w:val="24"/>
        </w:rPr>
        <w:t>, como se afirma en la defensa, también debía contar con un discernimiento mínimo de las limitantes que este tenía en contraste con el régimen de prima media, o viceversa, por lo que debió poner de presente a la parte demandante –al menos de manera sucinta- esas situaciones antes de permitirle diligenciar el formulario de vinculación; no obstante, la prueba documental sólo permite concluir que esa trascendental decisión se limitó a la suscripción del aludido documento.</w:t>
      </w:r>
    </w:p>
    <w:p w14:paraId="1B315E04" w14:textId="77777777" w:rsidR="00972282" w:rsidRPr="007C6F58" w:rsidRDefault="00972282" w:rsidP="007C6F58">
      <w:pPr>
        <w:spacing w:line="276" w:lineRule="auto"/>
        <w:rPr>
          <w:rFonts w:ascii="Tahoma" w:hAnsi="Tahoma" w:cs="Tahoma"/>
          <w:sz w:val="24"/>
          <w:szCs w:val="24"/>
        </w:rPr>
      </w:pPr>
    </w:p>
    <w:p w14:paraId="4FF089DB" w14:textId="334679D0" w:rsidR="00972282" w:rsidRPr="007C6F58" w:rsidRDefault="00972282" w:rsidP="007C6F58">
      <w:pPr>
        <w:spacing w:line="276" w:lineRule="auto"/>
        <w:rPr>
          <w:rFonts w:ascii="Tahoma" w:hAnsi="Tahoma" w:cs="Tahoma"/>
          <w:sz w:val="24"/>
          <w:szCs w:val="24"/>
        </w:rPr>
      </w:pPr>
      <w:r w:rsidRPr="007C6F58">
        <w:rPr>
          <w:rFonts w:ascii="Tahoma" w:hAnsi="Tahoma" w:cs="Tahoma"/>
          <w:sz w:val="24"/>
          <w:szCs w:val="24"/>
        </w:rPr>
        <w:t xml:space="preserve">Por otra parte, y en virtud del grado jurisdiccional de consulta, se dirá que de conformidad con las sentencias </w:t>
      </w:r>
      <w:proofErr w:type="spellStart"/>
      <w:r w:rsidRPr="007C6F58">
        <w:rPr>
          <w:rFonts w:ascii="Tahoma" w:hAnsi="Tahoma" w:cs="Tahoma"/>
          <w:sz w:val="24"/>
          <w:szCs w:val="24"/>
        </w:rPr>
        <w:t>SL1421</w:t>
      </w:r>
      <w:proofErr w:type="spellEnd"/>
      <w:r w:rsidRPr="007C6F58">
        <w:rPr>
          <w:rFonts w:ascii="Tahoma" w:hAnsi="Tahoma" w:cs="Tahoma"/>
          <w:sz w:val="24"/>
          <w:szCs w:val="24"/>
        </w:rPr>
        <w:t xml:space="preserve"> de 2019 y </w:t>
      </w:r>
      <w:proofErr w:type="spellStart"/>
      <w:r w:rsidRPr="007C6F58">
        <w:rPr>
          <w:rFonts w:ascii="Tahoma" w:hAnsi="Tahoma" w:cs="Tahoma"/>
          <w:sz w:val="24"/>
          <w:szCs w:val="24"/>
        </w:rPr>
        <w:t>SL</w:t>
      </w:r>
      <w:proofErr w:type="spellEnd"/>
      <w:r w:rsidRPr="007C6F58">
        <w:rPr>
          <w:rFonts w:ascii="Tahoma" w:hAnsi="Tahoma" w:cs="Tahoma"/>
          <w:sz w:val="24"/>
          <w:szCs w:val="24"/>
        </w:rPr>
        <w:t xml:space="preserve"> 2611 de 2020, </w:t>
      </w:r>
      <w:proofErr w:type="spellStart"/>
      <w:r w:rsidRPr="007C6F58">
        <w:rPr>
          <w:rFonts w:ascii="Tahoma" w:hAnsi="Tahoma" w:cs="Tahoma"/>
          <w:sz w:val="24"/>
          <w:szCs w:val="24"/>
        </w:rPr>
        <w:t>M.P</w:t>
      </w:r>
      <w:proofErr w:type="spellEnd"/>
      <w:r w:rsidRPr="007C6F58">
        <w:rPr>
          <w:rFonts w:ascii="Tahoma" w:hAnsi="Tahoma" w:cs="Tahoma"/>
          <w:sz w:val="24"/>
          <w:szCs w:val="24"/>
        </w:rPr>
        <w:t xml:space="preserve">. Gerardo Botero Zuluaga, previamente citadas, es su deber trasladar a Colpensiones los gastos de administración, debidamente indexados, cancelados por la actora en razón a que los mismos fueron el resultado de una conducta indebida al momento del traslado, de modo que no pueden permanecer en sus arcas sino retornar al régimen de prima </w:t>
      </w:r>
      <w:r w:rsidRPr="007C6F58">
        <w:rPr>
          <w:rFonts w:ascii="Tahoma" w:hAnsi="Tahoma" w:cs="Tahoma"/>
          <w:sz w:val="24"/>
          <w:szCs w:val="24"/>
        </w:rPr>
        <w:lastRenderedPageBreak/>
        <w:t>media. De igual manera, y en virtud del grado jurisdiccional de consulta en favor de COLPENSIONES, la AFP debe reintegrar a dicha entidad (Colpensiones), los valores utilizados en seguros previsionales y garantía de pensión mínima, sumas todas que deben pagarse debidamente indexadas.</w:t>
      </w:r>
    </w:p>
    <w:p w14:paraId="59E57E8F" w14:textId="77777777" w:rsidR="00972282" w:rsidRPr="007C6F58" w:rsidRDefault="00972282" w:rsidP="007C6F58">
      <w:pPr>
        <w:spacing w:line="276" w:lineRule="auto"/>
        <w:rPr>
          <w:rFonts w:ascii="Tahoma" w:hAnsi="Tahoma" w:cs="Tahoma"/>
          <w:sz w:val="24"/>
          <w:szCs w:val="24"/>
        </w:rPr>
      </w:pPr>
    </w:p>
    <w:p w14:paraId="54351248" w14:textId="5FA5EA76" w:rsidR="00972282" w:rsidRPr="007C6F58" w:rsidRDefault="00972282" w:rsidP="007C6F58">
      <w:pPr>
        <w:spacing w:line="276" w:lineRule="auto"/>
        <w:rPr>
          <w:rFonts w:ascii="Tahoma" w:hAnsi="Tahoma" w:cs="Tahoma"/>
          <w:bCs/>
          <w:sz w:val="24"/>
          <w:szCs w:val="24"/>
        </w:rPr>
      </w:pPr>
      <w:r w:rsidRPr="007C6F58">
        <w:rPr>
          <w:rFonts w:ascii="Tahoma" w:hAnsi="Tahoma" w:cs="Tahoma"/>
          <w:sz w:val="24"/>
          <w:szCs w:val="24"/>
        </w:rPr>
        <w:t xml:space="preserve">Finalmente, y también por virtud del grado jurisdiccional de consulta, es necesario aclarar y adicionar los numerales primero y segundo de la parte resolutiva de la sentencia por las siguientes razones: En la sentencia de primer grado se declaró la ineficacia del traslado que efectuó la demandante a la </w:t>
      </w:r>
      <w:r w:rsidRPr="007C6F58">
        <w:rPr>
          <w:rFonts w:ascii="Tahoma" w:hAnsi="Tahoma" w:cs="Tahoma"/>
          <w:b/>
          <w:bCs/>
          <w:sz w:val="24"/>
          <w:szCs w:val="24"/>
        </w:rPr>
        <w:t>Administradora de Fondos de Pensiones –</w:t>
      </w:r>
      <w:r w:rsidRPr="007C6F58">
        <w:rPr>
          <w:rFonts w:ascii="Tahoma" w:hAnsi="Tahoma" w:cs="Tahoma"/>
          <w:sz w:val="24"/>
          <w:szCs w:val="24"/>
        </w:rPr>
        <w:t xml:space="preserve"> </w:t>
      </w:r>
      <w:r w:rsidRPr="007C6F58">
        <w:rPr>
          <w:rFonts w:ascii="Tahoma" w:hAnsi="Tahoma" w:cs="Tahoma"/>
          <w:b/>
          <w:bCs/>
          <w:sz w:val="24"/>
          <w:szCs w:val="24"/>
        </w:rPr>
        <w:t>P</w:t>
      </w:r>
      <w:r w:rsidR="00BC6DB7" w:rsidRPr="007C6F58">
        <w:rPr>
          <w:rFonts w:ascii="Tahoma" w:hAnsi="Tahoma" w:cs="Tahoma"/>
          <w:b/>
          <w:bCs/>
          <w:sz w:val="24"/>
          <w:szCs w:val="24"/>
        </w:rPr>
        <w:t xml:space="preserve">rotección </w:t>
      </w:r>
      <w:r w:rsidRPr="007C6F58">
        <w:rPr>
          <w:rFonts w:ascii="Tahoma" w:hAnsi="Tahoma" w:cs="Tahoma"/>
          <w:b/>
          <w:bCs/>
          <w:sz w:val="24"/>
          <w:szCs w:val="24"/>
        </w:rPr>
        <w:t xml:space="preserve">S.A. </w:t>
      </w:r>
      <w:r w:rsidRPr="007C6F58">
        <w:rPr>
          <w:rFonts w:ascii="Tahoma" w:hAnsi="Tahoma" w:cs="Tahoma"/>
          <w:bCs/>
          <w:sz w:val="24"/>
          <w:szCs w:val="24"/>
        </w:rPr>
        <w:t xml:space="preserve">el </w:t>
      </w:r>
      <w:r w:rsidR="00BC6DB7" w:rsidRPr="007C6F58">
        <w:rPr>
          <w:rFonts w:ascii="Tahoma" w:hAnsi="Tahoma" w:cs="Tahoma"/>
          <w:bCs/>
          <w:sz w:val="24"/>
          <w:szCs w:val="24"/>
        </w:rPr>
        <w:t>21</w:t>
      </w:r>
      <w:r w:rsidRPr="007C6F58">
        <w:rPr>
          <w:rFonts w:ascii="Tahoma" w:hAnsi="Tahoma" w:cs="Tahoma"/>
          <w:bCs/>
          <w:sz w:val="24"/>
          <w:szCs w:val="24"/>
        </w:rPr>
        <w:t xml:space="preserve"> de </w:t>
      </w:r>
      <w:r w:rsidR="00BC6DB7" w:rsidRPr="007C6F58">
        <w:rPr>
          <w:rFonts w:ascii="Tahoma" w:hAnsi="Tahoma" w:cs="Tahoma"/>
          <w:bCs/>
          <w:sz w:val="24"/>
          <w:szCs w:val="24"/>
        </w:rPr>
        <w:t>febrero de 1996</w:t>
      </w:r>
      <w:r w:rsidRPr="007C6F58">
        <w:rPr>
          <w:rFonts w:ascii="Tahoma" w:hAnsi="Tahoma" w:cs="Tahoma"/>
          <w:bCs/>
          <w:sz w:val="24"/>
          <w:szCs w:val="24"/>
        </w:rPr>
        <w:t xml:space="preserve">. No obstante, y a pesar de que esta ineficacia deja sin efectos la segunda afiliación que hizo la Sra. </w:t>
      </w:r>
      <w:r w:rsidR="00BC6DB7" w:rsidRPr="007C6F58">
        <w:rPr>
          <w:rFonts w:ascii="Tahoma" w:hAnsi="Tahoma" w:cs="Tahoma"/>
          <w:bCs/>
          <w:sz w:val="24"/>
          <w:szCs w:val="24"/>
        </w:rPr>
        <w:t xml:space="preserve">Vilma </w:t>
      </w:r>
      <w:proofErr w:type="spellStart"/>
      <w:r w:rsidR="00BC6DB7" w:rsidRPr="007C6F58">
        <w:rPr>
          <w:rFonts w:ascii="Tahoma" w:hAnsi="Tahoma" w:cs="Tahoma"/>
          <w:bCs/>
          <w:sz w:val="24"/>
          <w:szCs w:val="24"/>
        </w:rPr>
        <w:t>Ofir</w:t>
      </w:r>
      <w:proofErr w:type="spellEnd"/>
      <w:r w:rsidR="00BC6DB7" w:rsidRPr="007C6F58">
        <w:rPr>
          <w:rFonts w:ascii="Tahoma" w:hAnsi="Tahoma" w:cs="Tahoma"/>
          <w:bCs/>
          <w:sz w:val="24"/>
          <w:szCs w:val="24"/>
        </w:rPr>
        <w:t xml:space="preserve"> Quintero Rendón</w:t>
      </w:r>
      <w:r w:rsidRPr="007C6F58">
        <w:rPr>
          <w:rFonts w:ascii="Tahoma" w:hAnsi="Tahoma" w:cs="Tahoma"/>
          <w:bCs/>
          <w:sz w:val="24"/>
          <w:szCs w:val="24"/>
        </w:rPr>
        <w:t xml:space="preserve"> </w:t>
      </w:r>
      <w:r w:rsidRPr="007C6F58">
        <w:rPr>
          <w:rFonts w:ascii="Tahoma" w:hAnsi="Tahoma" w:cs="Tahoma"/>
          <w:sz w:val="24"/>
          <w:szCs w:val="24"/>
          <w:lang w:val="es-CO"/>
        </w:rPr>
        <w:t xml:space="preserve">a la </w:t>
      </w:r>
      <w:r w:rsidRPr="007C6F58">
        <w:rPr>
          <w:rFonts w:ascii="Tahoma" w:hAnsi="Tahoma" w:cs="Tahoma"/>
          <w:b/>
          <w:bCs/>
          <w:sz w:val="24"/>
          <w:szCs w:val="24"/>
        </w:rPr>
        <w:t>Administradora de Fondo de Pensiones –</w:t>
      </w:r>
      <w:r w:rsidRPr="007C6F58">
        <w:rPr>
          <w:rFonts w:ascii="Tahoma" w:hAnsi="Tahoma" w:cs="Tahoma"/>
          <w:sz w:val="24"/>
          <w:szCs w:val="24"/>
        </w:rPr>
        <w:t xml:space="preserve"> </w:t>
      </w:r>
      <w:r w:rsidRPr="007C6F58">
        <w:rPr>
          <w:rFonts w:ascii="Tahoma" w:hAnsi="Tahoma" w:cs="Tahoma"/>
          <w:b/>
          <w:bCs/>
          <w:sz w:val="24"/>
          <w:szCs w:val="24"/>
        </w:rPr>
        <w:t>P</w:t>
      </w:r>
      <w:r w:rsidR="00BC6DB7" w:rsidRPr="007C6F58">
        <w:rPr>
          <w:rFonts w:ascii="Tahoma" w:hAnsi="Tahoma" w:cs="Tahoma"/>
          <w:b/>
          <w:bCs/>
          <w:sz w:val="24"/>
          <w:szCs w:val="24"/>
        </w:rPr>
        <w:t>orvenir S.A.</w:t>
      </w:r>
      <w:r w:rsidRPr="007C6F58">
        <w:rPr>
          <w:rFonts w:ascii="Tahoma" w:hAnsi="Tahoma" w:cs="Tahoma"/>
          <w:bCs/>
          <w:sz w:val="24"/>
          <w:szCs w:val="24"/>
        </w:rPr>
        <w:t xml:space="preserve"> el 30 de </w:t>
      </w:r>
      <w:r w:rsidR="00BC6DB7" w:rsidRPr="007C6F58">
        <w:rPr>
          <w:rFonts w:ascii="Tahoma" w:hAnsi="Tahoma" w:cs="Tahoma"/>
          <w:bCs/>
          <w:sz w:val="24"/>
          <w:szCs w:val="24"/>
        </w:rPr>
        <w:t xml:space="preserve">abril de 1998 y a la </w:t>
      </w:r>
      <w:r w:rsidR="003A3646" w:rsidRPr="007C6F58">
        <w:rPr>
          <w:rFonts w:ascii="Tahoma" w:hAnsi="Tahoma" w:cs="Tahoma"/>
          <w:b/>
          <w:bCs/>
          <w:sz w:val="24"/>
          <w:szCs w:val="24"/>
        </w:rPr>
        <w:t xml:space="preserve">Administradora de Fondo de Pensiones </w:t>
      </w:r>
      <w:r w:rsidR="00BC6DB7" w:rsidRPr="007C6F58">
        <w:rPr>
          <w:rFonts w:ascii="Tahoma" w:hAnsi="Tahoma" w:cs="Tahoma"/>
          <w:b/>
          <w:bCs/>
          <w:sz w:val="24"/>
          <w:szCs w:val="24"/>
        </w:rPr>
        <w:t>Old Mutual S.A.</w:t>
      </w:r>
      <w:r w:rsidR="00BC6DB7" w:rsidRPr="007C6F58">
        <w:rPr>
          <w:rFonts w:ascii="Tahoma" w:hAnsi="Tahoma" w:cs="Tahoma"/>
          <w:bCs/>
          <w:sz w:val="24"/>
          <w:szCs w:val="24"/>
        </w:rPr>
        <w:t xml:space="preserve"> el 15 de julio de 2015</w:t>
      </w:r>
      <w:r w:rsidRPr="007C6F58">
        <w:rPr>
          <w:rFonts w:ascii="Tahoma" w:hAnsi="Tahoma" w:cs="Tahoma"/>
          <w:bCs/>
          <w:sz w:val="24"/>
          <w:szCs w:val="24"/>
        </w:rPr>
        <w:t xml:space="preserve">, para claridad del asunto y para dar las órdenes pertinentes, es necesario declarar tal cosa. En este sentido se </w:t>
      </w:r>
      <w:r w:rsidRPr="007C6F58">
        <w:rPr>
          <w:rFonts w:ascii="Tahoma" w:hAnsi="Tahoma" w:cs="Tahoma"/>
          <w:b/>
          <w:bCs/>
          <w:sz w:val="24"/>
          <w:szCs w:val="24"/>
        </w:rPr>
        <w:t xml:space="preserve">adicionará </w:t>
      </w:r>
      <w:r w:rsidRPr="007C6F58">
        <w:rPr>
          <w:rFonts w:ascii="Tahoma" w:hAnsi="Tahoma" w:cs="Tahoma"/>
          <w:bCs/>
          <w:sz w:val="24"/>
          <w:szCs w:val="24"/>
        </w:rPr>
        <w:t xml:space="preserve">el numeral primero de la sentencia de primer grado en virtud del grado jurisdiccional de consulta. </w:t>
      </w:r>
    </w:p>
    <w:p w14:paraId="130B484C" w14:textId="77777777" w:rsidR="00972282" w:rsidRPr="007C6F58" w:rsidRDefault="00972282" w:rsidP="007C6F58">
      <w:pPr>
        <w:spacing w:line="276" w:lineRule="auto"/>
        <w:rPr>
          <w:rFonts w:ascii="Tahoma" w:hAnsi="Tahoma" w:cs="Tahoma"/>
          <w:bCs/>
          <w:sz w:val="24"/>
          <w:szCs w:val="24"/>
        </w:rPr>
      </w:pPr>
    </w:p>
    <w:p w14:paraId="32E153EB" w14:textId="77777777" w:rsidR="00972282" w:rsidRPr="007C6F58" w:rsidRDefault="00972282" w:rsidP="007C6F58">
      <w:pPr>
        <w:spacing w:line="276" w:lineRule="auto"/>
        <w:rPr>
          <w:rFonts w:ascii="Tahoma" w:hAnsi="Tahoma" w:cs="Tahoma"/>
          <w:sz w:val="24"/>
          <w:szCs w:val="24"/>
        </w:rPr>
      </w:pPr>
      <w:r w:rsidRPr="007C6F58">
        <w:rPr>
          <w:rFonts w:ascii="Tahoma" w:hAnsi="Tahoma" w:cs="Tahoma"/>
          <w:bCs/>
          <w:sz w:val="24"/>
          <w:szCs w:val="24"/>
        </w:rPr>
        <w:t xml:space="preserve">Lo anterior, a su vez, incide en las condenas a las que hay lugar, por cuanto la demandante permaneció en uno y en otro fondo varios años. Por lo tanto, a la condena hay que agregar que cada fondo de pensiones </w:t>
      </w:r>
      <w:r w:rsidRPr="007C6F58">
        <w:rPr>
          <w:rFonts w:ascii="Tahoma" w:hAnsi="Tahoma" w:cs="Tahoma"/>
          <w:sz w:val="24"/>
          <w:szCs w:val="24"/>
        </w:rPr>
        <w:t xml:space="preserve">debe reintegrar a COLPENSIONES, con cargo a sus propios recursos, los valores utilizados en las cuotas de administración, seguros previsionales y garantía de pensión mínima durante el término que permaneció afiliada la parte demandante, sumas todas que deben pagarse debidamente indexadas. </w:t>
      </w:r>
      <w:r w:rsidRPr="007C6F58">
        <w:rPr>
          <w:rFonts w:ascii="Tahoma" w:hAnsi="Tahoma" w:cs="Tahoma"/>
          <w:bCs/>
          <w:sz w:val="24"/>
          <w:szCs w:val="24"/>
        </w:rPr>
        <w:t xml:space="preserve">En este sentido se </w:t>
      </w:r>
      <w:r w:rsidRPr="007C6F58">
        <w:rPr>
          <w:rFonts w:ascii="Tahoma" w:hAnsi="Tahoma" w:cs="Tahoma"/>
          <w:b/>
          <w:bCs/>
          <w:sz w:val="24"/>
          <w:szCs w:val="24"/>
        </w:rPr>
        <w:t xml:space="preserve">modificará </w:t>
      </w:r>
      <w:r w:rsidRPr="007C6F58">
        <w:rPr>
          <w:rFonts w:ascii="Tahoma" w:hAnsi="Tahoma" w:cs="Tahoma"/>
          <w:bCs/>
          <w:sz w:val="24"/>
          <w:szCs w:val="24"/>
        </w:rPr>
        <w:t>el numeral segundo de la sentencia de primer grado en virtud del grado jurisdiccional de consulta.</w:t>
      </w:r>
      <w:r w:rsidRPr="007C6F58">
        <w:rPr>
          <w:rFonts w:ascii="Tahoma" w:hAnsi="Tahoma" w:cs="Tahoma"/>
          <w:sz w:val="24"/>
          <w:szCs w:val="24"/>
        </w:rPr>
        <w:t xml:space="preserve">  </w:t>
      </w:r>
    </w:p>
    <w:p w14:paraId="095D1CB7" w14:textId="77777777" w:rsidR="00972282" w:rsidRPr="007C6F58" w:rsidRDefault="00972282" w:rsidP="007C6F58">
      <w:pPr>
        <w:spacing w:line="276" w:lineRule="auto"/>
        <w:rPr>
          <w:rFonts w:ascii="Tahoma" w:hAnsi="Tahoma" w:cs="Tahoma"/>
          <w:sz w:val="24"/>
          <w:szCs w:val="24"/>
        </w:rPr>
      </w:pPr>
    </w:p>
    <w:p w14:paraId="542350C0" w14:textId="77777777" w:rsidR="00972282" w:rsidRPr="007C6F58" w:rsidRDefault="00972282" w:rsidP="007C6F58">
      <w:pPr>
        <w:spacing w:line="276" w:lineRule="auto"/>
        <w:rPr>
          <w:rFonts w:ascii="Tahoma" w:hAnsi="Tahoma" w:cs="Tahoma"/>
          <w:sz w:val="24"/>
          <w:szCs w:val="24"/>
        </w:rPr>
      </w:pPr>
      <w:r w:rsidRPr="007C6F58">
        <w:rPr>
          <w:rFonts w:ascii="Tahoma" w:hAnsi="Tahoma" w:cs="Tahoma"/>
          <w:sz w:val="24"/>
          <w:szCs w:val="24"/>
        </w:rPr>
        <w:t>En lo demás se confirmará la sentencia de primera instancia.</w:t>
      </w:r>
    </w:p>
    <w:p w14:paraId="69DDBF66" w14:textId="77777777" w:rsidR="00972282" w:rsidRPr="007C6F58" w:rsidRDefault="00972282" w:rsidP="007C6F58">
      <w:pPr>
        <w:spacing w:line="276" w:lineRule="auto"/>
        <w:rPr>
          <w:rFonts w:ascii="Tahoma" w:hAnsi="Tahoma" w:cs="Tahoma"/>
          <w:sz w:val="24"/>
          <w:szCs w:val="24"/>
        </w:rPr>
      </w:pPr>
    </w:p>
    <w:p w14:paraId="7B048A3C" w14:textId="475DBAC0" w:rsidR="00972282" w:rsidRPr="007C6F58" w:rsidRDefault="00972282" w:rsidP="007C6F58">
      <w:pPr>
        <w:spacing w:line="276" w:lineRule="auto"/>
        <w:ind w:firstLine="708"/>
        <w:rPr>
          <w:rFonts w:ascii="Tahoma" w:eastAsia="Tahoma" w:hAnsi="Tahoma" w:cs="Tahoma"/>
          <w:sz w:val="24"/>
          <w:szCs w:val="24"/>
        </w:rPr>
      </w:pPr>
      <w:r w:rsidRPr="007C6F58">
        <w:rPr>
          <w:rFonts w:ascii="Tahoma" w:hAnsi="Tahoma" w:cs="Tahoma"/>
          <w:sz w:val="24"/>
          <w:szCs w:val="24"/>
        </w:rPr>
        <w:t xml:space="preserve">En esta instancia </w:t>
      </w:r>
      <w:r w:rsidR="00286FD3" w:rsidRPr="007C6F58">
        <w:rPr>
          <w:rFonts w:ascii="Tahoma" w:hAnsi="Tahoma" w:cs="Tahoma"/>
          <w:sz w:val="24"/>
          <w:szCs w:val="24"/>
        </w:rPr>
        <w:t xml:space="preserve">no hay condena en costas por cuanto en virtud del grado jurisdiccional de consulta, se ordenó el reintegro de varias sumas de dinero en favor de </w:t>
      </w:r>
      <w:r w:rsidRPr="007C6F58">
        <w:rPr>
          <w:rFonts w:ascii="Tahoma" w:hAnsi="Tahoma" w:cs="Tahoma"/>
          <w:sz w:val="24"/>
          <w:szCs w:val="24"/>
        </w:rPr>
        <w:t xml:space="preserve">la </w:t>
      </w:r>
      <w:r w:rsidRPr="007C6F58">
        <w:rPr>
          <w:rFonts w:ascii="Tahoma" w:hAnsi="Tahoma" w:cs="Tahoma"/>
          <w:b/>
          <w:bCs/>
          <w:sz w:val="24"/>
          <w:szCs w:val="24"/>
        </w:rPr>
        <w:t xml:space="preserve">Administradora </w:t>
      </w:r>
      <w:r w:rsidR="00BC6DB7" w:rsidRPr="007C6F58">
        <w:rPr>
          <w:rFonts w:ascii="Tahoma" w:hAnsi="Tahoma" w:cs="Tahoma"/>
          <w:b/>
          <w:bCs/>
          <w:sz w:val="24"/>
          <w:szCs w:val="24"/>
        </w:rPr>
        <w:t>Colombiana de Pensiones -Colpensiones</w:t>
      </w:r>
      <w:r w:rsidR="00286FD3" w:rsidRPr="007C6F58">
        <w:rPr>
          <w:rFonts w:ascii="Tahoma" w:hAnsi="Tahoma" w:cs="Tahoma"/>
          <w:b/>
          <w:bCs/>
          <w:sz w:val="24"/>
          <w:szCs w:val="24"/>
        </w:rPr>
        <w:t xml:space="preserve">, </w:t>
      </w:r>
      <w:r w:rsidR="00286FD3" w:rsidRPr="007C6F58">
        <w:rPr>
          <w:rFonts w:ascii="Tahoma" w:hAnsi="Tahoma" w:cs="Tahoma"/>
          <w:bCs/>
          <w:sz w:val="24"/>
          <w:szCs w:val="24"/>
        </w:rPr>
        <w:t xml:space="preserve">única apelante. </w:t>
      </w:r>
    </w:p>
    <w:p w14:paraId="78382C5C" w14:textId="77777777" w:rsidR="00972282" w:rsidRPr="007C6F58" w:rsidRDefault="00972282" w:rsidP="007C6F58">
      <w:pPr>
        <w:spacing w:line="276" w:lineRule="auto"/>
        <w:ind w:firstLine="0"/>
        <w:rPr>
          <w:rFonts w:ascii="Tahoma" w:eastAsia="Tahoma" w:hAnsi="Tahoma" w:cs="Tahoma"/>
          <w:sz w:val="24"/>
          <w:szCs w:val="24"/>
        </w:rPr>
      </w:pPr>
    </w:p>
    <w:p w14:paraId="1E0ABC56" w14:textId="585B9CFF" w:rsidR="00972282" w:rsidRPr="007C6F58" w:rsidRDefault="007C6F58" w:rsidP="007C6F58">
      <w:pPr>
        <w:spacing w:line="276" w:lineRule="auto"/>
        <w:ind w:firstLine="705"/>
        <w:rPr>
          <w:rFonts w:ascii="Tahoma" w:eastAsia="Tahoma" w:hAnsi="Tahoma" w:cs="Tahoma"/>
          <w:sz w:val="24"/>
          <w:szCs w:val="24"/>
        </w:rPr>
      </w:pPr>
      <w:r>
        <w:rPr>
          <w:rFonts w:ascii="Tahoma" w:eastAsia="Tahoma" w:hAnsi="Tahoma" w:cs="Tahoma"/>
          <w:sz w:val="24"/>
          <w:szCs w:val="24"/>
          <w:lang w:val="es"/>
        </w:rPr>
        <w:t>(…)</w:t>
      </w:r>
    </w:p>
    <w:p w14:paraId="1CE7ECE9" w14:textId="77777777" w:rsidR="00972282" w:rsidRPr="007C6F58" w:rsidRDefault="00972282" w:rsidP="007C6F58">
      <w:pPr>
        <w:pStyle w:val="Prrafodelista2"/>
        <w:spacing w:after="0"/>
        <w:ind w:left="0" w:firstLine="708"/>
        <w:jc w:val="both"/>
        <w:rPr>
          <w:rFonts w:ascii="Tahoma" w:hAnsi="Tahoma" w:cs="Tahoma"/>
          <w:color w:val="000000" w:themeColor="text1"/>
          <w:sz w:val="24"/>
          <w:szCs w:val="24"/>
          <w:lang w:val="es-ES_tradnl"/>
        </w:rPr>
      </w:pPr>
    </w:p>
    <w:p w14:paraId="08786CEE" w14:textId="77777777" w:rsidR="00972282" w:rsidRPr="007C6F58" w:rsidRDefault="00972282" w:rsidP="007C6F58">
      <w:pPr>
        <w:pStyle w:val="Prrafodelista2"/>
        <w:spacing w:after="0"/>
        <w:ind w:left="0" w:firstLine="708"/>
        <w:jc w:val="both"/>
        <w:rPr>
          <w:rFonts w:ascii="Tahoma" w:hAnsi="Tahoma" w:cs="Tahoma"/>
          <w:color w:val="000000" w:themeColor="text1"/>
          <w:sz w:val="24"/>
          <w:szCs w:val="24"/>
          <w:lang w:val="es-ES_tradnl"/>
        </w:rPr>
      </w:pPr>
      <w:r w:rsidRPr="007C6F58">
        <w:rPr>
          <w:rFonts w:ascii="Tahoma" w:hAnsi="Tahoma" w:cs="Tahoma"/>
          <w:color w:val="000000" w:themeColor="text1"/>
          <w:sz w:val="24"/>
          <w:szCs w:val="24"/>
          <w:lang w:val="es-ES_tradnl"/>
        </w:rPr>
        <w:t xml:space="preserve">En mérito de lo expuesto, el </w:t>
      </w:r>
      <w:r w:rsidRPr="007C6F58">
        <w:rPr>
          <w:rFonts w:ascii="Tahoma" w:hAnsi="Tahoma" w:cs="Tahoma"/>
          <w:b/>
          <w:color w:val="000000" w:themeColor="text1"/>
          <w:sz w:val="24"/>
          <w:szCs w:val="24"/>
          <w:lang w:val="es-ES_tradnl"/>
        </w:rPr>
        <w:t>Tribunal Superior del Distrito Judicial de Pereira - Risaralda, Sala de Decisión Laboral No. 1,</w:t>
      </w:r>
      <w:r w:rsidRPr="007C6F58">
        <w:rPr>
          <w:rFonts w:ascii="Tahoma" w:hAnsi="Tahoma" w:cs="Tahoma"/>
          <w:color w:val="000000" w:themeColor="text1"/>
          <w:sz w:val="24"/>
          <w:szCs w:val="24"/>
          <w:lang w:val="es-ES_tradnl"/>
        </w:rPr>
        <w:t xml:space="preserve"> administrando justicia en nombre de la República y por autoridad de la ley,</w:t>
      </w:r>
    </w:p>
    <w:p w14:paraId="0EF7A87A" w14:textId="77777777" w:rsidR="00972282" w:rsidRPr="007C6F58" w:rsidRDefault="00972282" w:rsidP="007C6F58">
      <w:pPr>
        <w:pStyle w:val="Prrafodelista2"/>
        <w:spacing w:after="0"/>
        <w:ind w:left="0"/>
        <w:jc w:val="both"/>
        <w:rPr>
          <w:rFonts w:ascii="Tahoma" w:hAnsi="Tahoma" w:cs="Tahoma"/>
          <w:color w:val="000000" w:themeColor="text1"/>
          <w:sz w:val="24"/>
          <w:szCs w:val="24"/>
          <w:lang w:val="es-ES_tradnl"/>
        </w:rPr>
      </w:pPr>
    </w:p>
    <w:p w14:paraId="4E0704C5" w14:textId="77777777" w:rsidR="00972282" w:rsidRPr="007C6F58" w:rsidRDefault="00972282" w:rsidP="007C6F58">
      <w:pPr>
        <w:spacing w:line="276" w:lineRule="auto"/>
        <w:contextualSpacing/>
        <w:jc w:val="center"/>
        <w:rPr>
          <w:rFonts w:ascii="Tahoma" w:hAnsi="Tahoma" w:cs="Tahoma"/>
          <w:b/>
          <w:color w:val="000000" w:themeColor="text1"/>
          <w:sz w:val="24"/>
          <w:szCs w:val="24"/>
        </w:rPr>
      </w:pPr>
      <w:r w:rsidRPr="007C6F58">
        <w:rPr>
          <w:rFonts w:ascii="Tahoma" w:hAnsi="Tahoma" w:cs="Tahoma"/>
          <w:b/>
          <w:color w:val="000000" w:themeColor="text1"/>
          <w:sz w:val="24"/>
          <w:szCs w:val="24"/>
        </w:rPr>
        <w:t>RESUELVE</w:t>
      </w:r>
    </w:p>
    <w:p w14:paraId="7E4ED919" w14:textId="77777777" w:rsidR="00972282" w:rsidRPr="007C6F58" w:rsidRDefault="00972282" w:rsidP="007C6F58">
      <w:pPr>
        <w:widowControl w:val="0"/>
        <w:autoSpaceDE w:val="0"/>
        <w:autoSpaceDN w:val="0"/>
        <w:adjustRightInd w:val="0"/>
        <w:spacing w:line="276" w:lineRule="auto"/>
        <w:ind w:firstLine="0"/>
        <w:jc w:val="center"/>
        <w:rPr>
          <w:rFonts w:ascii="Tahoma" w:hAnsi="Tahoma" w:cs="Tahoma"/>
          <w:b/>
          <w:sz w:val="24"/>
          <w:szCs w:val="24"/>
        </w:rPr>
      </w:pPr>
    </w:p>
    <w:p w14:paraId="31EB84A0" w14:textId="5EA925ED" w:rsidR="00972282" w:rsidRPr="007C6F58" w:rsidRDefault="00972282" w:rsidP="007C6F58">
      <w:pPr>
        <w:spacing w:line="276" w:lineRule="auto"/>
        <w:ind w:firstLine="705"/>
        <w:textAlignment w:val="baseline"/>
        <w:rPr>
          <w:rFonts w:ascii="Tahoma" w:hAnsi="Tahoma" w:cs="Tahoma"/>
          <w:sz w:val="24"/>
          <w:szCs w:val="24"/>
        </w:rPr>
      </w:pPr>
      <w:r w:rsidRPr="007C6F58">
        <w:rPr>
          <w:rFonts w:ascii="Tahoma" w:eastAsia="Times New Roman" w:hAnsi="Tahoma" w:cs="Tahoma"/>
          <w:b/>
          <w:bCs/>
          <w:sz w:val="24"/>
          <w:szCs w:val="24"/>
          <w:lang w:eastAsia="es-ES"/>
        </w:rPr>
        <w:t>PRIMERO:</w:t>
      </w:r>
      <w:r w:rsidRPr="007C6F58">
        <w:rPr>
          <w:rFonts w:ascii="Tahoma" w:eastAsia="Times New Roman" w:hAnsi="Tahoma" w:cs="Tahoma"/>
          <w:b/>
          <w:bCs/>
          <w:i/>
          <w:iCs/>
          <w:sz w:val="24"/>
          <w:szCs w:val="24"/>
          <w:lang w:eastAsia="es-ES"/>
        </w:rPr>
        <w:t> </w:t>
      </w:r>
      <w:r w:rsidRPr="007C6F58">
        <w:rPr>
          <w:rFonts w:ascii="Tahoma" w:eastAsia="Times New Roman" w:hAnsi="Tahoma" w:cs="Tahoma"/>
          <w:b/>
          <w:bCs/>
          <w:sz w:val="24"/>
          <w:szCs w:val="24"/>
          <w:lang w:eastAsia="es-ES"/>
        </w:rPr>
        <w:t>ADICIONAR</w:t>
      </w:r>
      <w:r w:rsidRPr="007C6F58">
        <w:rPr>
          <w:rFonts w:ascii="Tahoma" w:eastAsia="Times New Roman" w:hAnsi="Tahoma" w:cs="Tahoma"/>
          <w:b/>
          <w:bCs/>
          <w:i/>
          <w:iCs/>
          <w:sz w:val="24"/>
          <w:szCs w:val="24"/>
          <w:lang w:eastAsia="es-ES"/>
        </w:rPr>
        <w:t xml:space="preserve"> </w:t>
      </w:r>
      <w:r w:rsidRPr="007C6F58">
        <w:rPr>
          <w:rFonts w:ascii="Tahoma" w:hAnsi="Tahoma" w:cs="Tahoma"/>
          <w:sz w:val="24"/>
          <w:szCs w:val="24"/>
        </w:rPr>
        <w:t xml:space="preserve">el numeral primero de la parte resolutiva de la sentencia de primer grado en el siguiente sentido: </w:t>
      </w:r>
      <w:r w:rsidRPr="007C6F58">
        <w:rPr>
          <w:rFonts w:ascii="Tahoma" w:hAnsi="Tahoma" w:cs="Tahoma"/>
          <w:b/>
          <w:sz w:val="24"/>
          <w:szCs w:val="24"/>
        </w:rPr>
        <w:t xml:space="preserve">DEJAR SIN EFECTOS la afiliación </w:t>
      </w:r>
      <w:r w:rsidRPr="007C6F58">
        <w:rPr>
          <w:rFonts w:ascii="Tahoma" w:hAnsi="Tahoma" w:cs="Tahoma"/>
          <w:sz w:val="24"/>
          <w:szCs w:val="24"/>
        </w:rPr>
        <w:t xml:space="preserve">que hizo la señora </w:t>
      </w:r>
      <w:r w:rsidR="00BC6DB7" w:rsidRPr="007C6F58">
        <w:rPr>
          <w:rFonts w:ascii="Tahoma" w:hAnsi="Tahoma" w:cs="Tahoma"/>
          <w:sz w:val="24"/>
          <w:szCs w:val="24"/>
        </w:rPr>
        <w:t xml:space="preserve">Vilma </w:t>
      </w:r>
      <w:proofErr w:type="spellStart"/>
      <w:r w:rsidR="00BC6DB7" w:rsidRPr="007C6F58">
        <w:rPr>
          <w:rFonts w:ascii="Tahoma" w:hAnsi="Tahoma" w:cs="Tahoma"/>
          <w:sz w:val="24"/>
          <w:szCs w:val="24"/>
        </w:rPr>
        <w:t>Ofir</w:t>
      </w:r>
      <w:proofErr w:type="spellEnd"/>
      <w:r w:rsidR="00BC6DB7" w:rsidRPr="007C6F58">
        <w:rPr>
          <w:rFonts w:ascii="Tahoma" w:hAnsi="Tahoma" w:cs="Tahoma"/>
          <w:sz w:val="24"/>
          <w:szCs w:val="24"/>
        </w:rPr>
        <w:t xml:space="preserve"> Quintero Rendón </w:t>
      </w:r>
      <w:r w:rsidRPr="007C6F58">
        <w:rPr>
          <w:rFonts w:ascii="Tahoma" w:hAnsi="Tahoma" w:cs="Tahoma"/>
          <w:sz w:val="24"/>
          <w:szCs w:val="24"/>
        </w:rPr>
        <w:t xml:space="preserve">a la </w:t>
      </w:r>
      <w:r w:rsidR="00BC6DB7" w:rsidRPr="007C6F58">
        <w:rPr>
          <w:rFonts w:ascii="Tahoma" w:hAnsi="Tahoma" w:cs="Tahoma"/>
          <w:sz w:val="24"/>
          <w:szCs w:val="24"/>
          <w:lang w:val="es-CO"/>
        </w:rPr>
        <w:t xml:space="preserve">a la </w:t>
      </w:r>
      <w:r w:rsidR="00BC6DB7" w:rsidRPr="007C6F58">
        <w:rPr>
          <w:rFonts w:ascii="Tahoma" w:hAnsi="Tahoma" w:cs="Tahoma"/>
          <w:b/>
          <w:bCs/>
          <w:sz w:val="24"/>
          <w:szCs w:val="24"/>
        </w:rPr>
        <w:t xml:space="preserve">Administradora </w:t>
      </w:r>
      <w:r w:rsidR="00BC6DB7" w:rsidRPr="007C6F58">
        <w:rPr>
          <w:rFonts w:ascii="Tahoma" w:hAnsi="Tahoma" w:cs="Tahoma"/>
          <w:b/>
          <w:bCs/>
          <w:sz w:val="24"/>
          <w:szCs w:val="24"/>
        </w:rPr>
        <w:lastRenderedPageBreak/>
        <w:t>de Fondo de Pensiones –</w:t>
      </w:r>
      <w:r w:rsidR="00BC6DB7" w:rsidRPr="007C6F58">
        <w:rPr>
          <w:rFonts w:ascii="Tahoma" w:hAnsi="Tahoma" w:cs="Tahoma"/>
          <w:sz w:val="24"/>
          <w:szCs w:val="24"/>
        </w:rPr>
        <w:t xml:space="preserve"> </w:t>
      </w:r>
      <w:r w:rsidR="00BC6DB7" w:rsidRPr="007C6F58">
        <w:rPr>
          <w:rFonts w:ascii="Tahoma" w:hAnsi="Tahoma" w:cs="Tahoma"/>
          <w:b/>
          <w:bCs/>
          <w:sz w:val="24"/>
          <w:szCs w:val="24"/>
        </w:rPr>
        <w:t>Porvenir S.A.</w:t>
      </w:r>
      <w:r w:rsidR="00BC6DB7" w:rsidRPr="007C6F58">
        <w:rPr>
          <w:rFonts w:ascii="Tahoma" w:hAnsi="Tahoma" w:cs="Tahoma"/>
          <w:bCs/>
          <w:sz w:val="24"/>
          <w:szCs w:val="24"/>
        </w:rPr>
        <w:t xml:space="preserve"> el 30 de abril de 1998 y a la </w:t>
      </w:r>
      <w:r w:rsidR="003A3646" w:rsidRPr="007C6F58">
        <w:rPr>
          <w:rFonts w:ascii="Tahoma" w:hAnsi="Tahoma" w:cs="Tahoma"/>
          <w:b/>
          <w:bCs/>
          <w:sz w:val="24"/>
          <w:szCs w:val="24"/>
        </w:rPr>
        <w:t>Administradora de Fondo de Pensiones</w:t>
      </w:r>
      <w:r w:rsidR="00BC6DB7" w:rsidRPr="007C6F58">
        <w:rPr>
          <w:rFonts w:ascii="Tahoma" w:hAnsi="Tahoma" w:cs="Tahoma"/>
          <w:b/>
          <w:bCs/>
          <w:sz w:val="24"/>
          <w:szCs w:val="24"/>
        </w:rPr>
        <w:t xml:space="preserve"> Old Mutual S.A.</w:t>
      </w:r>
      <w:r w:rsidR="00BC6DB7" w:rsidRPr="007C6F58">
        <w:rPr>
          <w:rFonts w:ascii="Tahoma" w:hAnsi="Tahoma" w:cs="Tahoma"/>
          <w:bCs/>
          <w:sz w:val="24"/>
          <w:szCs w:val="24"/>
        </w:rPr>
        <w:t xml:space="preserve"> el 15 de julio de 2015</w:t>
      </w:r>
      <w:r w:rsidRPr="007C6F58">
        <w:rPr>
          <w:rFonts w:ascii="Tahoma" w:hAnsi="Tahoma" w:cs="Tahoma"/>
          <w:sz w:val="24"/>
          <w:szCs w:val="24"/>
          <w:lang w:val="es-ES_tradnl"/>
        </w:rPr>
        <w:t>, por las razones expuestas previamente.</w:t>
      </w:r>
    </w:p>
    <w:p w14:paraId="334BC15F" w14:textId="77777777" w:rsidR="00972282" w:rsidRPr="007C6F58" w:rsidRDefault="00972282" w:rsidP="007C6F58">
      <w:pPr>
        <w:spacing w:line="276" w:lineRule="auto"/>
        <w:ind w:firstLine="705"/>
        <w:textAlignment w:val="baseline"/>
        <w:rPr>
          <w:rFonts w:ascii="Tahoma" w:hAnsi="Tahoma" w:cs="Tahoma"/>
          <w:sz w:val="24"/>
          <w:szCs w:val="24"/>
        </w:rPr>
      </w:pPr>
    </w:p>
    <w:p w14:paraId="7C462BC8" w14:textId="77777777" w:rsidR="00972282" w:rsidRPr="007C6F58" w:rsidRDefault="00972282" w:rsidP="007C6F58">
      <w:pPr>
        <w:spacing w:line="276" w:lineRule="auto"/>
        <w:ind w:firstLine="705"/>
        <w:textAlignment w:val="baseline"/>
        <w:rPr>
          <w:rFonts w:ascii="Tahoma" w:hAnsi="Tahoma" w:cs="Tahoma"/>
          <w:sz w:val="24"/>
          <w:szCs w:val="24"/>
        </w:rPr>
      </w:pPr>
      <w:r w:rsidRPr="007C6F58">
        <w:rPr>
          <w:rFonts w:ascii="Tahoma" w:hAnsi="Tahoma" w:cs="Tahoma"/>
          <w:b/>
          <w:sz w:val="24"/>
          <w:szCs w:val="24"/>
        </w:rPr>
        <w:t xml:space="preserve">SEGUNDO: MODIFICAR </w:t>
      </w:r>
      <w:r w:rsidRPr="007C6F58">
        <w:rPr>
          <w:rFonts w:ascii="Tahoma" w:hAnsi="Tahoma" w:cs="Tahoma"/>
          <w:sz w:val="24"/>
          <w:szCs w:val="24"/>
        </w:rPr>
        <w:t>el numeral segundo de la parte resolutiva de la sentencia de primera instancia, el cual quedará de la siguiente manera:</w:t>
      </w:r>
    </w:p>
    <w:p w14:paraId="2B0A826E" w14:textId="77777777" w:rsidR="00972282" w:rsidRPr="007C6F58" w:rsidRDefault="00972282" w:rsidP="007C6F58">
      <w:pPr>
        <w:pStyle w:val="Prrafodelista"/>
        <w:spacing w:line="276" w:lineRule="auto"/>
        <w:ind w:left="1425"/>
        <w:jc w:val="both"/>
        <w:textAlignment w:val="baseline"/>
        <w:rPr>
          <w:rFonts w:ascii="Tahoma" w:hAnsi="Tahoma" w:cs="Tahoma"/>
        </w:rPr>
      </w:pPr>
    </w:p>
    <w:p w14:paraId="4D3A89A8" w14:textId="34EF64C0" w:rsidR="00972282" w:rsidRPr="007C6F58" w:rsidRDefault="00972282" w:rsidP="007C6F58">
      <w:pPr>
        <w:pStyle w:val="Prrafodelista"/>
        <w:numPr>
          <w:ilvl w:val="1"/>
          <w:numId w:val="13"/>
        </w:numPr>
        <w:spacing w:line="276" w:lineRule="auto"/>
        <w:jc w:val="both"/>
        <w:textAlignment w:val="baseline"/>
        <w:rPr>
          <w:rFonts w:ascii="Tahoma" w:hAnsi="Tahoma" w:cs="Tahoma"/>
        </w:rPr>
      </w:pPr>
      <w:r w:rsidRPr="007C6F58">
        <w:rPr>
          <w:rFonts w:ascii="Tahoma" w:hAnsi="Tahoma" w:cs="Tahoma"/>
          <w:b/>
        </w:rPr>
        <w:t xml:space="preserve">ORDENAR </w:t>
      </w:r>
      <w:r w:rsidRPr="007C6F58">
        <w:rPr>
          <w:rFonts w:ascii="Tahoma" w:hAnsi="Tahoma" w:cs="Tahoma"/>
        </w:rPr>
        <w:t xml:space="preserve">a la </w:t>
      </w:r>
      <w:r w:rsidRPr="007C6F58">
        <w:rPr>
          <w:rFonts w:ascii="Tahoma" w:hAnsi="Tahoma" w:cs="Tahoma"/>
          <w:b/>
          <w:lang w:val="es-ES_tradnl"/>
        </w:rPr>
        <w:t>Administradora de Fondos de Pensiones y Cesantías</w:t>
      </w:r>
      <w:r w:rsidRPr="007C6F58">
        <w:rPr>
          <w:rFonts w:ascii="Tahoma" w:hAnsi="Tahoma" w:cs="Tahoma"/>
          <w:lang w:val="es-ES_tradnl"/>
        </w:rPr>
        <w:t xml:space="preserve"> </w:t>
      </w:r>
      <w:r w:rsidRPr="007C6F58">
        <w:rPr>
          <w:rFonts w:ascii="Tahoma" w:hAnsi="Tahoma" w:cs="Tahoma"/>
          <w:b/>
          <w:bCs/>
          <w:lang w:val="es-ES_tradnl"/>
        </w:rPr>
        <w:t xml:space="preserve">Porvenir </w:t>
      </w:r>
      <w:r w:rsidRPr="007C6F58">
        <w:rPr>
          <w:rFonts w:ascii="Tahoma" w:hAnsi="Tahoma" w:cs="Tahoma"/>
          <w:b/>
          <w:lang w:val="es-ES_tradnl"/>
        </w:rPr>
        <w:t>S.A.</w:t>
      </w:r>
      <w:r w:rsidR="00BC6DB7" w:rsidRPr="007C6F58">
        <w:rPr>
          <w:rFonts w:ascii="Tahoma" w:hAnsi="Tahoma" w:cs="Tahoma"/>
          <w:b/>
          <w:lang w:val="es-ES_tradnl"/>
        </w:rPr>
        <w:t>,</w:t>
      </w:r>
      <w:r w:rsidRPr="007C6F58">
        <w:rPr>
          <w:rFonts w:ascii="Tahoma" w:hAnsi="Tahoma" w:cs="Tahoma"/>
          <w:lang w:val="es-ES_tradnl"/>
        </w:rPr>
        <w:t xml:space="preserve"> a la </w:t>
      </w:r>
      <w:r w:rsidRPr="007C6F58">
        <w:rPr>
          <w:rFonts w:ascii="Tahoma" w:hAnsi="Tahoma" w:cs="Tahoma"/>
          <w:b/>
          <w:lang w:val="es-ES_tradnl"/>
        </w:rPr>
        <w:t>Administradora de Fondos de Pensiones y Cesantías</w:t>
      </w:r>
      <w:r w:rsidRPr="007C6F58">
        <w:rPr>
          <w:rFonts w:ascii="Tahoma" w:hAnsi="Tahoma" w:cs="Tahoma"/>
          <w:b/>
          <w:bCs/>
          <w:lang w:val="es-ES_tradnl"/>
        </w:rPr>
        <w:t xml:space="preserve"> Protección </w:t>
      </w:r>
      <w:r w:rsidRPr="007C6F58">
        <w:rPr>
          <w:rFonts w:ascii="Tahoma" w:hAnsi="Tahoma" w:cs="Tahoma"/>
          <w:b/>
          <w:lang w:val="es-ES_tradnl"/>
        </w:rPr>
        <w:t xml:space="preserve">S.A. </w:t>
      </w:r>
      <w:r w:rsidR="00BC6DB7" w:rsidRPr="007C6F58">
        <w:rPr>
          <w:rFonts w:ascii="Tahoma" w:hAnsi="Tahoma" w:cs="Tahoma"/>
          <w:lang w:val="es-ES_tradnl"/>
        </w:rPr>
        <w:t>y</w:t>
      </w:r>
      <w:r w:rsidR="00BC6DB7" w:rsidRPr="007C6F58">
        <w:rPr>
          <w:rFonts w:ascii="Tahoma" w:hAnsi="Tahoma" w:cs="Tahoma"/>
          <w:b/>
          <w:lang w:val="es-ES_tradnl"/>
        </w:rPr>
        <w:t xml:space="preserve"> </w:t>
      </w:r>
      <w:r w:rsidR="00BC6DB7" w:rsidRPr="007C6F58">
        <w:rPr>
          <w:rFonts w:ascii="Tahoma" w:hAnsi="Tahoma" w:cs="Tahoma"/>
        </w:rPr>
        <w:t xml:space="preserve">a la </w:t>
      </w:r>
      <w:r w:rsidR="00BC6DB7" w:rsidRPr="007C6F58">
        <w:rPr>
          <w:rFonts w:ascii="Tahoma" w:hAnsi="Tahoma" w:cs="Tahoma"/>
          <w:b/>
          <w:lang w:val="es-ES_tradnl"/>
        </w:rPr>
        <w:t>Administradora de Fondos de Pensiones y Cesantías</w:t>
      </w:r>
      <w:r w:rsidR="00BC6DB7" w:rsidRPr="007C6F58">
        <w:rPr>
          <w:rFonts w:ascii="Tahoma" w:hAnsi="Tahoma" w:cs="Tahoma"/>
          <w:lang w:val="es-ES_tradnl"/>
        </w:rPr>
        <w:t xml:space="preserve"> </w:t>
      </w:r>
      <w:r w:rsidR="00BC6DB7" w:rsidRPr="007C6F58">
        <w:rPr>
          <w:rFonts w:ascii="Tahoma" w:hAnsi="Tahoma" w:cs="Tahoma"/>
          <w:b/>
          <w:lang w:val="es-ES_tradnl"/>
        </w:rPr>
        <w:t xml:space="preserve">Old Mutual </w:t>
      </w:r>
      <w:proofErr w:type="spellStart"/>
      <w:r w:rsidR="00BC6DB7" w:rsidRPr="007C6F58">
        <w:rPr>
          <w:rFonts w:ascii="Tahoma" w:hAnsi="Tahoma" w:cs="Tahoma"/>
          <w:b/>
          <w:lang w:val="es-ES_tradnl"/>
        </w:rPr>
        <w:t>S.A</w:t>
      </w:r>
      <w:proofErr w:type="spellEnd"/>
      <w:r w:rsidR="00BC6DB7" w:rsidRPr="007C6F58">
        <w:rPr>
          <w:rFonts w:ascii="Tahoma" w:hAnsi="Tahoma" w:cs="Tahoma"/>
          <w:lang w:val="es-ES_tradnl"/>
        </w:rPr>
        <w:t xml:space="preserve"> </w:t>
      </w:r>
      <w:r w:rsidRPr="007C6F58">
        <w:rPr>
          <w:rFonts w:ascii="Tahoma" w:hAnsi="Tahoma" w:cs="Tahoma"/>
          <w:lang w:val="es-ES_tradnl"/>
        </w:rPr>
        <w:t xml:space="preserve">que procedan a </w:t>
      </w:r>
      <w:r w:rsidRPr="007C6F58">
        <w:rPr>
          <w:rFonts w:ascii="Tahoma" w:hAnsi="Tahoma" w:cs="Tahoma"/>
          <w:lang w:val="es-CO"/>
        </w:rPr>
        <w:t xml:space="preserve">a trasladar a </w:t>
      </w:r>
      <w:r w:rsidRPr="007C6F58">
        <w:rPr>
          <w:rFonts w:ascii="Tahoma" w:hAnsi="Tahoma" w:cs="Tahoma"/>
          <w:b/>
          <w:lang w:val="es-CO"/>
        </w:rPr>
        <w:t xml:space="preserve">COLPENSIONES, </w:t>
      </w:r>
      <w:r w:rsidRPr="007C6F58">
        <w:rPr>
          <w:rFonts w:ascii="Tahoma" w:hAnsi="Tahoma" w:cs="Tahoma"/>
          <w:lang w:val="es-ES_tradnl"/>
        </w:rPr>
        <w:t xml:space="preserve">con cargo a sus propios recursos, las cuotas de administración, los </w:t>
      </w:r>
      <w:r w:rsidRPr="007C6F58">
        <w:rPr>
          <w:rFonts w:ascii="Tahoma" w:hAnsi="Tahoma" w:cs="Tahoma"/>
        </w:rPr>
        <w:t xml:space="preserve">valores utilizados en seguros previsionales y garantía de pensión mínima, sumas todas que deben pagarse debidamente indexadas, causadas </w:t>
      </w:r>
      <w:r w:rsidRPr="007C6F58">
        <w:rPr>
          <w:rFonts w:ascii="Tahoma" w:hAnsi="Tahoma" w:cs="Tahoma"/>
          <w:lang w:val="es-CO"/>
        </w:rPr>
        <w:t xml:space="preserve">durante el término de afiliación de la Señora </w:t>
      </w:r>
      <w:r w:rsidR="00BC6DB7" w:rsidRPr="007C6F58">
        <w:rPr>
          <w:rFonts w:ascii="Tahoma" w:hAnsi="Tahoma" w:cs="Tahoma"/>
          <w:b/>
        </w:rPr>
        <w:t xml:space="preserve">Vilma </w:t>
      </w:r>
      <w:proofErr w:type="spellStart"/>
      <w:r w:rsidR="00BC6DB7" w:rsidRPr="007C6F58">
        <w:rPr>
          <w:rFonts w:ascii="Tahoma" w:hAnsi="Tahoma" w:cs="Tahoma"/>
          <w:b/>
        </w:rPr>
        <w:t>Ofir</w:t>
      </w:r>
      <w:proofErr w:type="spellEnd"/>
      <w:r w:rsidR="00BC6DB7" w:rsidRPr="007C6F58">
        <w:rPr>
          <w:rFonts w:ascii="Tahoma" w:hAnsi="Tahoma" w:cs="Tahoma"/>
          <w:b/>
        </w:rPr>
        <w:t xml:space="preserve"> Quintero Rendón</w:t>
      </w:r>
      <w:r w:rsidRPr="007C6F58">
        <w:rPr>
          <w:rFonts w:ascii="Tahoma" w:hAnsi="Tahoma" w:cs="Tahoma"/>
          <w:lang w:val="es-CO"/>
        </w:rPr>
        <w:t xml:space="preserve"> a cada uno de los mencionados fondos de pensiones privados.</w:t>
      </w:r>
    </w:p>
    <w:p w14:paraId="59BFC7BF" w14:textId="77777777" w:rsidR="00972282" w:rsidRPr="007C6F58" w:rsidRDefault="00972282" w:rsidP="007C6F58">
      <w:pPr>
        <w:pStyle w:val="Prrafodelista"/>
        <w:spacing w:line="276" w:lineRule="auto"/>
        <w:rPr>
          <w:rFonts w:ascii="Tahoma" w:hAnsi="Tahoma" w:cs="Tahoma"/>
        </w:rPr>
      </w:pPr>
    </w:p>
    <w:p w14:paraId="2D5EE2CC" w14:textId="77777777" w:rsidR="00972282" w:rsidRPr="007C6F58" w:rsidRDefault="00972282" w:rsidP="007C6F58">
      <w:pPr>
        <w:spacing w:line="276" w:lineRule="auto"/>
        <w:ind w:firstLine="705"/>
        <w:textAlignment w:val="baseline"/>
        <w:rPr>
          <w:rFonts w:ascii="Tahoma" w:eastAsia="Times New Roman" w:hAnsi="Tahoma" w:cs="Tahoma"/>
          <w:sz w:val="24"/>
          <w:szCs w:val="24"/>
          <w:lang w:val="es-CO" w:eastAsia="es-ES"/>
        </w:rPr>
      </w:pPr>
      <w:r w:rsidRPr="007C6F58">
        <w:rPr>
          <w:rFonts w:ascii="Tahoma" w:eastAsia="Times New Roman" w:hAnsi="Tahoma" w:cs="Tahoma"/>
          <w:b/>
          <w:bCs/>
          <w:sz w:val="24"/>
          <w:szCs w:val="24"/>
          <w:lang w:eastAsia="es-ES_tradnl"/>
        </w:rPr>
        <w:t>TERCERO: </w:t>
      </w:r>
      <w:r w:rsidRPr="007C6F58">
        <w:rPr>
          <w:rFonts w:ascii="Tahoma" w:eastAsia="Times New Roman" w:hAnsi="Tahoma" w:cs="Tahoma"/>
          <w:b/>
          <w:bCs/>
          <w:sz w:val="24"/>
          <w:szCs w:val="24"/>
          <w:lang w:eastAsia="es-ES"/>
        </w:rPr>
        <w:t>CONFIRMAR </w:t>
      </w:r>
      <w:r w:rsidRPr="007C6F58">
        <w:rPr>
          <w:rFonts w:ascii="Tahoma" w:eastAsia="Times New Roman" w:hAnsi="Tahoma" w:cs="Tahoma"/>
          <w:sz w:val="24"/>
          <w:szCs w:val="24"/>
          <w:lang w:eastAsia="es-ES"/>
        </w:rPr>
        <w:t>en todo lo demás</w:t>
      </w:r>
      <w:r w:rsidRPr="007C6F58">
        <w:rPr>
          <w:rFonts w:ascii="Tahoma" w:eastAsia="Times New Roman" w:hAnsi="Tahoma" w:cs="Tahoma"/>
          <w:b/>
          <w:bCs/>
          <w:sz w:val="24"/>
          <w:szCs w:val="24"/>
          <w:lang w:eastAsia="es-ES"/>
        </w:rPr>
        <w:t xml:space="preserve"> </w:t>
      </w:r>
      <w:r w:rsidRPr="007C6F58">
        <w:rPr>
          <w:rFonts w:ascii="Tahoma" w:eastAsia="Times New Roman" w:hAnsi="Tahoma" w:cs="Tahoma"/>
          <w:sz w:val="24"/>
          <w:szCs w:val="24"/>
          <w:lang w:eastAsia="es-ES"/>
        </w:rPr>
        <w:t>la sentencia de instancia.</w:t>
      </w:r>
    </w:p>
    <w:p w14:paraId="2C2F81FB" w14:textId="77777777" w:rsidR="00972282" w:rsidRPr="007C6F58" w:rsidRDefault="00972282" w:rsidP="007C6F58">
      <w:pPr>
        <w:spacing w:line="276" w:lineRule="auto"/>
        <w:ind w:firstLine="705"/>
        <w:textAlignment w:val="baseline"/>
        <w:rPr>
          <w:rFonts w:ascii="Tahoma" w:eastAsia="Times New Roman" w:hAnsi="Tahoma" w:cs="Tahoma"/>
          <w:sz w:val="24"/>
          <w:szCs w:val="24"/>
          <w:lang w:val="es-CO" w:eastAsia="es-ES_tradnl"/>
        </w:rPr>
      </w:pPr>
      <w:r w:rsidRPr="007C6F58">
        <w:rPr>
          <w:rFonts w:ascii="Tahoma" w:eastAsia="Times New Roman" w:hAnsi="Tahoma" w:cs="Tahoma"/>
          <w:sz w:val="24"/>
          <w:szCs w:val="24"/>
          <w:lang w:val="es-CO" w:eastAsia="es-ES_tradnl"/>
        </w:rPr>
        <w:t> </w:t>
      </w:r>
    </w:p>
    <w:p w14:paraId="359A33CE" w14:textId="24E200FE" w:rsidR="00972282" w:rsidRPr="007C6F58" w:rsidRDefault="00972282" w:rsidP="007C6F58">
      <w:pPr>
        <w:spacing w:line="276" w:lineRule="auto"/>
        <w:ind w:firstLine="708"/>
        <w:rPr>
          <w:rFonts w:ascii="Tahoma" w:eastAsia="Times New Roman" w:hAnsi="Tahoma" w:cs="Tahoma"/>
          <w:sz w:val="24"/>
          <w:szCs w:val="24"/>
          <w:lang w:eastAsia="es-ES"/>
        </w:rPr>
      </w:pPr>
      <w:r w:rsidRPr="007C6F58">
        <w:rPr>
          <w:rFonts w:ascii="Tahoma" w:eastAsia="Tahoma" w:hAnsi="Tahoma" w:cs="Tahoma"/>
          <w:b/>
          <w:bCs/>
          <w:sz w:val="24"/>
          <w:szCs w:val="24"/>
        </w:rPr>
        <w:t xml:space="preserve">CUARTO: </w:t>
      </w:r>
      <w:r w:rsidR="00286FD3" w:rsidRPr="007C6F58">
        <w:rPr>
          <w:rFonts w:ascii="Tahoma" w:eastAsia="Tahoma" w:hAnsi="Tahoma" w:cs="Tahoma"/>
          <w:bCs/>
          <w:sz w:val="24"/>
          <w:szCs w:val="24"/>
        </w:rPr>
        <w:t xml:space="preserve">Sin costas en esta instancia. </w:t>
      </w:r>
    </w:p>
    <w:p w14:paraId="77C23375" w14:textId="77777777" w:rsidR="00972282" w:rsidRPr="007C6F58" w:rsidRDefault="00972282" w:rsidP="007C6F58">
      <w:pPr>
        <w:spacing w:line="276" w:lineRule="auto"/>
        <w:ind w:firstLine="705"/>
        <w:textAlignment w:val="baseline"/>
        <w:rPr>
          <w:rFonts w:ascii="Tahoma" w:eastAsia="Times New Roman" w:hAnsi="Tahoma" w:cs="Tahoma"/>
          <w:sz w:val="24"/>
          <w:szCs w:val="24"/>
          <w:lang w:eastAsia="es-ES"/>
        </w:rPr>
      </w:pPr>
    </w:p>
    <w:p w14:paraId="703D1699" w14:textId="55E393F6" w:rsidR="00972282" w:rsidRPr="007C6F58" w:rsidRDefault="00972282" w:rsidP="007C6F58">
      <w:pPr>
        <w:spacing w:line="276" w:lineRule="auto"/>
        <w:rPr>
          <w:rFonts w:ascii="Tahoma" w:eastAsia="Tahoma" w:hAnsi="Tahoma" w:cs="Tahoma"/>
          <w:sz w:val="24"/>
          <w:szCs w:val="24"/>
          <w:lang w:val="es"/>
        </w:rPr>
      </w:pPr>
      <w:r w:rsidRPr="007C6F58">
        <w:rPr>
          <w:rFonts w:ascii="Tahoma" w:eastAsia="Tahoma" w:hAnsi="Tahoma" w:cs="Tahoma"/>
          <w:b/>
          <w:bCs/>
          <w:sz w:val="24"/>
          <w:szCs w:val="24"/>
        </w:rPr>
        <w:t xml:space="preserve">QUINTO: </w:t>
      </w:r>
      <w:r w:rsidR="007C6F58" w:rsidRPr="007C6F58">
        <w:rPr>
          <w:rFonts w:ascii="Tahoma" w:eastAsia="Tahoma" w:hAnsi="Tahoma" w:cs="Tahoma"/>
          <w:bCs/>
          <w:sz w:val="24"/>
          <w:szCs w:val="24"/>
        </w:rPr>
        <w:t>(…)</w:t>
      </w:r>
    </w:p>
    <w:p w14:paraId="7298D89A" w14:textId="77777777" w:rsidR="00972282" w:rsidRPr="007C6F58" w:rsidRDefault="00972282" w:rsidP="007C6F58">
      <w:pPr>
        <w:spacing w:line="276" w:lineRule="auto"/>
        <w:rPr>
          <w:rFonts w:ascii="Tahoma" w:hAnsi="Tahoma" w:cs="Tahoma"/>
          <w:b/>
          <w:sz w:val="24"/>
          <w:szCs w:val="24"/>
        </w:rPr>
      </w:pPr>
    </w:p>
    <w:p w14:paraId="38856458" w14:textId="77777777" w:rsidR="007C6F58" w:rsidRPr="007C6F58" w:rsidRDefault="007C6F58" w:rsidP="007C6F58">
      <w:pPr>
        <w:spacing w:line="276" w:lineRule="auto"/>
        <w:ind w:firstLine="0"/>
        <w:jc w:val="left"/>
        <w:textAlignment w:val="baseline"/>
        <w:rPr>
          <w:rFonts w:ascii="Tahoma" w:eastAsia="Times New Roman" w:hAnsi="Tahoma" w:cs="Tahoma"/>
          <w:sz w:val="24"/>
          <w:szCs w:val="24"/>
          <w:lang w:val="es-CO" w:eastAsia="es-ES_tradnl"/>
        </w:rPr>
      </w:pPr>
    </w:p>
    <w:p w14:paraId="70676765" w14:textId="77777777" w:rsidR="007C6F58" w:rsidRPr="007C6F58" w:rsidRDefault="007C6F58" w:rsidP="007C6F58">
      <w:pPr>
        <w:spacing w:line="276" w:lineRule="auto"/>
        <w:ind w:firstLine="708"/>
        <w:rPr>
          <w:rFonts w:ascii="Tahoma" w:eastAsia="Calibri" w:hAnsi="Tahoma" w:cs="Tahoma"/>
          <w:sz w:val="24"/>
          <w:szCs w:val="24"/>
          <w:lang w:val="es-ES_tradnl"/>
        </w:rPr>
      </w:pPr>
      <w:bookmarkStart w:id="1" w:name="OLE_LINK23"/>
      <w:bookmarkStart w:id="2" w:name="OLE_LINK24"/>
      <w:r w:rsidRPr="007C6F58">
        <w:rPr>
          <w:rFonts w:ascii="Tahoma" w:eastAsia="Calibri" w:hAnsi="Tahoma" w:cs="Tahoma"/>
          <w:sz w:val="24"/>
          <w:szCs w:val="24"/>
          <w:lang w:val="es-ES_tradnl"/>
        </w:rPr>
        <w:t xml:space="preserve">La Magistrada Ponente, </w:t>
      </w:r>
    </w:p>
    <w:p w14:paraId="49F68F51" w14:textId="77777777" w:rsidR="007C6F58" w:rsidRPr="007C6F58" w:rsidRDefault="007C6F58" w:rsidP="007C6F58">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12E4F98F" w14:textId="77777777" w:rsidR="007C6F58" w:rsidRPr="007C6F58" w:rsidRDefault="007C6F58" w:rsidP="007C6F58">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7546A256" w14:textId="77777777" w:rsidR="007C6F58" w:rsidRPr="007C6F58" w:rsidRDefault="007C6F58" w:rsidP="007C6F58">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31CEB0B5" w14:textId="77777777" w:rsidR="007C6F58" w:rsidRPr="007C6F58" w:rsidRDefault="007C6F58" w:rsidP="007C6F58">
      <w:pPr>
        <w:spacing w:line="276" w:lineRule="auto"/>
        <w:ind w:firstLine="705"/>
        <w:jc w:val="center"/>
        <w:textAlignment w:val="baseline"/>
        <w:rPr>
          <w:rFonts w:ascii="Tahoma" w:eastAsia="Times New Roman" w:hAnsi="Tahoma" w:cs="Tahoma"/>
          <w:b/>
          <w:bCs/>
          <w:sz w:val="24"/>
          <w:szCs w:val="24"/>
          <w:lang w:val="es-ES_tradnl" w:eastAsia="es-ES_tradnl"/>
        </w:rPr>
      </w:pPr>
      <w:r w:rsidRPr="007C6F58">
        <w:rPr>
          <w:rFonts w:ascii="Tahoma" w:eastAsia="Times New Roman" w:hAnsi="Tahoma" w:cs="Tahoma"/>
          <w:b/>
          <w:bCs/>
          <w:sz w:val="24"/>
          <w:szCs w:val="24"/>
          <w:lang w:val="es-ES_tradnl" w:eastAsia="es-ES_tradnl"/>
        </w:rPr>
        <w:t>ANA LUCÍA CAICEDO CALDERÓN</w:t>
      </w:r>
    </w:p>
    <w:p w14:paraId="615DE625" w14:textId="77777777" w:rsidR="007C6F58" w:rsidRPr="007C6F58" w:rsidRDefault="007C6F58" w:rsidP="007C6F58">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6A5303D6" w14:textId="77777777" w:rsidR="007C6F58" w:rsidRPr="007C6F58" w:rsidRDefault="007C6F58" w:rsidP="007C6F58">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0DC72640" w14:textId="77777777" w:rsidR="007C6F58" w:rsidRPr="007C6F58" w:rsidRDefault="007C6F58" w:rsidP="007C6F58">
      <w:pPr>
        <w:spacing w:line="276" w:lineRule="auto"/>
        <w:ind w:firstLine="705"/>
        <w:jc w:val="left"/>
        <w:textAlignment w:val="baseline"/>
        <w:rPr>
          <w:rFonts w:ascii="Tahoma" w:eastAsia="Times New Roman" w:hAnsi="Tahoma" w:cs="Tahoma"/>
          <w:sz w:val="24"/>
          <w:szCs w:val="24"/>
          <w:lang w:val="es-ES_tradnl" w:eastAsia="es-ES_tradnl"/>
        </w:rPr>
      </w:pPr>
      <w:r w:rsidRPr="007C6F58">
        <w:rPr>
          <w:rFonts w:ascii="Tahoma" w:eastAsia="Times New Roman" w:hAnsi="Tahoma" w:cs="Tahoma"/>
          <w:sz w:val="24"/>
          <w:szCs w:val="24"/>
          <w:lang w:val="es-ES_tradnl" w:eastAsia="es-ES_tradnl"/>
        </w:rPr>
        <w:t>La Magistrada y el Magistrado,</w:t>
      </w:r>
    </w:p>
    <w:p w14:paraId="2C13223E" w14:textId="77777777" w:rsidR="007C6F58" w:rsidRPr="007C6F58" w:rsidRDefault="007C6F58" w:rsidP="007C6F58">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751578D1" w14:textId="77777777" w:rsidR="007C6F58" w:rsidRPr="007C6F58" w:rsidRDefault="007C6F58" w:rsidP="007C6F58">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53C8D107" w14:textId="77777777" w:rsidR="007C6F58" w:rsidRPr="007C6F58" w:rsidRDefault="007C6F58" w:rsidP="007C6F58">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2C5390C3" w14:textId="77777777" w:rsidR="007C6F58" w:rsidRDefault="007C6F58" w:rsidP="007C6F58">
      <w:pPr>
        <w:spacing w:line="276" w:lineRule="auto"/>
        <w:ind w:firstLine="0"/>
        <w:jc w:val="left"/>
        <w:rPr>
          <w:rFonts w:ascii="Tahoma" w:hAnsi="Tahoma" w:cs="Tahoma"/>
          <w:bCs/>
          <w:sz w:val="24"/>
          <w:szCs w:val="24"/>
        </w:rPr>
      </w:pPr>
      <w:r w:rsidRPr="007C6F58">
        <w:rPr>
          <w:rFonts w:ascii="Tahoma" w:eastAsia="Times New Roman" w:hAnsi="Tahoma" w:cs="Tahoma"/>
          <w:b/>
          <w:bCs/>
          <w:sz w:val="24"/>
          <w:szCs w:val="24"/>
          <w:lang w:eastAsia="es-ES"/>
        </w:rPr>
        <w:t>OLGA LUCÍA HOYOS SEPÚLVEDA</w:t>
      </w:r>
      <w:r w:rsidRPr="007C6F58">
        <w:rPr>
          <w:rFonts w:ascii="Tahoma" w:eastAsia="Times New Roman" w:hAnsi="Tahoma" w:cs="Tahoma"/>
          <w:b/>
          <w:bCs/>
          <w:sz w:val="24"/>
          <w:szCs w:val="24"/>
          <w:lang w:eastAsia="es-ES"/>
        </w:rPr>
        <w:tab/>
      </w:r>
      <w:r w:rsidRPr="007C6F58">
        <w:rPr>
          <w:rFonts w:ascii="Tahoma" w:eastAsia="Times New Roman" w:hAnsi="Tahoma" w:cs="Tahoma"/>
          <w:b/>
          <w:bCs/>
          <w:sz w:val="24"/>
          <w:szCs w:val="24"/>
          <w:lang w:eastAsia="es-ES"/>
        </w:rPr>
        <w:tab/>
        <w:t>JULIO CÉSAR SALAZAR MUÑOZ</w:t>
      </w:r>
      <w:bookmarkEnd w:id="1"/>
      <w:bookmarkEnd w:id="2"/>
    </w:p>
    <w:p w14:paraId="61459A6B" w14:textId="00ACE7C2" w:rsidR="00972282" w:rsidRPr="007C6F58" w:rsidRDefault="00972282" w:rsidP="007C6F58">
      <w:pPr>
        <w:spacing w:line="276" w:lineRule="auto"/>
        <w:ind w:firstLine="0"/>
        <w:jc w:val="left"/>
        <w:rPr>
          <w:rFonts w:ascii="Tahoma" w:hAnsi="Tahoma" w:cs="Tahoma"/>
          <w:sz w:val="24"/>
          <w:szCs w:val="24"/>
          <w:lang w:val="es-CO"/>
        </w:rPr>
      </w:pPr>
      <w:r w:rsidRPr="007C6F58">
        <w:rPr>
          <w:rFonts w:ascii="Tahoma" w:hAnsi="Tahoma" w:cs="Tahoma"/>
          <w:bCs/>
          <w:sz w:val="24"/>
          <w:szCs w:val="24"/>
        </w:rPr>
        <w:t>Aclara voto</w:t>
      </w:r>
      <w:r w:rsidR="007C6F58">
        <w:rPr>
          <w:rFonts w:ascii="Tahoma" w:hAnsi="Tahoma" w:cs="Tahoma"/>
          <w:bCs/>
          <w:sz w:val="24"/>
          <w:szCs w:val="24"/>
        </w:rPr>
        <w:tab/>
      </w:r>
      <w:r w:rsidR="007C6F58">
        <w:rPr>
          <w:rFonts w:ascii="Tahoma" w:hAnsi="Tahoma" w:cs="Tahoma"/>
          <w:bCs/>
          <w:sz w:val="24"/>
          <w:szCs w:val="24"/>
        </w:rPr>
        <w:tab/>
      </w:r>
      <w:r w:rsidR="007C6F58">
        <w:rPr>
          <w:rFonts w:ascii="Tahoma" w:hAnsi="Tahoma" w:cs="Tahoma"/>
          <w:bCs/>
          <w:sz w:val="24"/>
          <w:szCs w:val="24"/>
        </w:rPr>
        <w:tab/>
      </w:r>
      <w:r w:rsidR="007C6F58">
        <w:rPr>
          <w:rFonts w:ascii="Tahoma" w:hAnsi="Tahoma" w:cs="Tahoma"/>
          <w:bCs/>
          <w:sz w:val="24"/>
          <w:szCs w:val="24"/>
        </w:rPr>
        <w:tab/>
      </w:r>
      <w:r w:rsidR="007C6F58">
        <w:rPr>
          <w:rFonts w:ascii="Tahoma" w:hAnsi="Tahoma" w:cs="Tahoma"/>
          <w:bCs/>
          <w:sz w:val="24"/>
          <w:szCs w:val="24"/>
        </w:rPr>
        <w:tab/>
      </w:r>
      <w:r w:rsidR="007C6F58">
        <w:rPr>
          <w:rFonts w:ascii="Tahoma" w:hAnsi="Tahoma" w:cs="Tahoma"/>
          <w:bCs/>
          <w:sz w:val="24"/>
          <w:szCs w:val="24"/>
        </w:rPr>
        <w:tab/>
      </w:r>
      <w:r w:rsidRPr="007C6F58">
        <w:rPr>
          <w:rFonts w:ascii="Tahoma" w:hAnsi="Tahoma" w:cs="Tahoma"/>
          <w:bCs/>
          <w:sz w:val="24"/>
          <w:szCs w:val="24"/>
        </w:rPr>
        <w:t>Aclara voto</w:t>
      </w:r>
    </w:p>
    <w:p w14:paraId="63DB8A0C" w14:textId="6B726B3A" w:rsidR="005344FB" w:rsidRDefault="005344FB" w:rsidP="003A2239">
      <w:pPr>
        <w:spacing w:line="276" w:lineRule="auto"/>
        <w:ind w:firstLine="0"/>
        <w:contextualSpacing/>
        <w:rPr>
          <w:rFonts w:ascii="Tahoma" w:hAnsi="Tahoma" w:cs="Tahoma"/>
          <w:sz w:val="24"/>
          <w:szCs w:val="24"/>
        </w:rPr>
      </w:pPr>
    </w:p>
    <w:p w14:paraId="67E2A1E1" w14:textId="7C692E7E" w:rsidR="003A2239" w:rsidRDefault="003A2239">
      <w:pPr>
        <w:spacing w:after="160"/>
        <w:ind w:firstLine="0"/>
        <w:jc w:val="left"/>
        <w:rPr>
          <w:rFonts w:ascii="Tahoma" w:hAnsi="Tahoma" w:cs="Tahoma"/>
          <w:sz w:val="24"/>
          <w:szCs w:val="24"/>
        </w:rPr>
      </w:pPr>
      <w:r>
        <w:rPr>
          <w:rFonts w:ascii="Tahoma" w:hAnsi="Tahoma" w:cs="Tahoma"/>
          <w:sz w:val="24"/>
          <w:szCs w:val="24"/>
        </w:rPr>
        <w:br w:type="page"/>
      </w:r>
    </w:p>
    <w:p w14:paraId="19C37BF1" w14:textId="77777777" w:rsidR="003A2239" w:rsidRPr="003A2239" w:rsidRDefault="003A2239" w:rsidP="003A2239">
      <w:pPr>
        <w:spacing w:line="240" w:lineRule="auto"/>
        <w:ind w:firstLine="0"/>
        <w:rPr>
          <w:rFonts w:ascii="Arial" w:eastAsia="Arial" w:hAnsi="Arial" w:cs="Arial"/>
          <w:spacing w:val="2"/>
          <w:sz w:val="20"/>
          <w:szCs w:val="20"/>
          <w:lang w:eastAsia="es-ES"/>
        </w:rPr>
      </w:pPr>
      <w:r w:rsidRPr="003A2239">
        <w:rPr>
          <w:rFonts w:ascii="Arial" w:eastAsia="Arial" w:hAnsi="Arial" w:cs="Arial"/>
          <w:spacing w:val="2"/>
          <w:sz w:val="20"/>
          <w:szCs w:val="20"/>
          <w:lang w:eastAsia="es-ES"/>
        </w:rPr>
        <w:lastRenderedPageBreak/>
        <w:t xml:space="preserve">Radicación No.: </w:t>
      </w:r>
      <w:r w:rsidRPr="003A2239">
        <w:rPr>
          <w:rFonts w:ascii="Arial" w:eastAsia="Arial" w:hAnsi="Arial" w:cs="Arial"/>
          <w:spacing w:val="2"/>
          <w:sz w:val="20"/>
          <w:szCs w:val="20"/>
          <w:lang w:eastAsia="es-ES"/>
        </w:rPr>
        <w:tab/>
        <w:t>66001-31-05-005-2017-00105-01</w:t>
      </w:r>
    </w:p>
    <w:p w14:paraId="7B7690BB" w14:textId="77777777" w:rsidR="003A2239" w:rsidRPr="003A2239" w:rsidRDefault="003A2239" w:rsidP="003A2239">
      <w:pPr>
        <w:spacing w:line="240" w:lineRule="auto"/>
        <w:ind w:firstLine="0"/>
        <w:rPr>
          <w:rFonts w:ascii="Arial" w:eastAsia="Arial" w:hAnsi="Arial" w:cs="Arial"/>
          <w:spacing w:val="2"/>
          <w:sz w:val="20"/>
          <w:szCs w:val="20"/>
          <w:lang w:eastAsia="es-ES"/>
        </w:rPr>
      </w:pPr>
      <w:r w:rsidRPr="003A2239">
        <w:rPr>
          <w:rFonts w:ascii="Arial" w:eastAsia="Arial" w:hAnsi="Arial" w:cs="Arial"/>
          <w:spacing w:val="2"/>
          <w:sz w:val="20"/>
          <w:szCs w:val="20"/>
          <w:lang w:eastAsia="es-ES"/>
        </w:rPr>
        <w:t xml:space="preserve">Proceso: </w:t>
      </w:r>
      <w:r w:rsidRPr="003A2239">
        <w:rPr>
          <w:rFonts w:ascii="Arial" w:eastAsia="Arial" w:hAnsi="Arial" w:cs="Arial"/>
          <w:spacing w:val="2"/>
          <w:sz w:val="20"/>
          <w:szCs w:val="20"/>
          <w:lang w:eastAsia="es-ES"/>
        </w:rPr>
        <w:tab/>
      </w:r>
      <w:r w:rsidRPr="003A2239">
        <w:rPr>
          <w:rFonts w:ascii="Arial" w:eastAsia="Arial" w:hAnsi="Arial" w:cs="Arial"/>
          <w:spacing w:val="2"/>
          <w:sz w:val="20"/>
          <w:szCs w:val="20"/>
          <w:lang w:eastAsia="es-ES"/>
        </w:rPr>
        <w:tab/>
        <w:t xml:space="preserve">Ordinario Laboral </w:t>
      </w:r>
    </w:p>
    <w:p w14:paraId="0E9B6161" w14:textId="77777777" w:rsidR="003A2239" w:rsidRPr="003A2239" w:rsidRDefault="003A2239" w:rsidP="003A2239">
      <w:pPr>
        <w:spacing w:line="240" w:lineRule="auto"/>
        <w:ind w:firstLine="0"/>
        <w:rPr>
          <w:rFonts w:ascii="Arial" w:eastAsia="Arial" w:hAnsi="Arial" w:cs="Arial"/>
          <w:spacing w:val="2"/>
          <w:sz w:val="20"/>
          <w:szCs w:val="20"/>
          <w:lang w:eastAsia="es-ES"/>
        </w:rPr>
      </w:pPr>
      <w:r w:rsidRPr="003A2239">
        <w:rPr>
          <w:rFonts w:ascii="Arial" w:eastAsia="Arial" w:hAnsi="Arial" w:cs="Arial"/>
          <w:spacing w:val="2"/>
          <w:sz w:val="20"/>
          <w:szCs w:val="20"/>
          <w:lang w:eastAsia="es-ES"/>
        </w:rPr>
        <w:t xml:space="preserve">Demandante: </w:t>
      </w:r>
      <w:r w:rsidRPr="003A2239">
        <w:rPr>
          <w:rFonts w:ascii="Arial" w:eastAsia="Arial" w:hAnsi="Arial" w:cs="Arial"/>
          <w:spacing w:val="2"/>
          <w:sz w:val="20"/>
          <w:szCs w:val="20"/>
          <w:lang w:eastAsia="es-ES"/>
        </w:rPr>
        <w:tab/>
      </w:r>
      <w:r w:rsidRPr="003A2239">
        <w:rPr>
          <w:rFonts w:ascii="Arial" w:eastAsia="Arial" w:hAnsi="Arial" w:cs="Arial"/>
          <w:spacing w:val="2"/>
          <w:sz w:val="20"/>
          <w:szCs w:val="20"/>
          <w:lang w:eastAsia="es-ES"/>
        </w:rPr>
        <w:tab/>
        <w:t xml:space="preserve">Vilma </w:t>
      </w:r>
      <w:proofErr w:type="spellStart"/>
      <w:r w:rsidRPr="003A2239">
        <w:rPr>
          <w:rFonts w:ascii="Arial" w:eastAsia="Arial" w:hAnsi="Arial" w:cs="Arial"/>
          <w:spacing w:val="2"/>
          <w:sz w:val="20"/>
          <w:szCs w:val="20"/>
          <w:lang w:eastAsia="es-ES"/>
        </w:rPr>
        <w:t>Ofir</w:t>
      </w:r>
      <w:proofErr w:type="spellEnd"/>
      <w:r w:rsidRPr="003A2239">
        <w:rPr>
          <w:rFonts w:ascii="Arial" w:eastAsia="Arial" w:hAnsi="Arial" w:cs="Arial"/>
          <w:spacing w:val="2"/>
          <w:sz w:val="20"/>
          <w:szCs w:val="20"/>
          <w:lang w:eastAsia="es-ES"/>
        </w:rPr>
        <w:t xml:space="preserve"> Quintero Rendón</w:t>
      </w:r>
    </w:p>
    <w:p w14:paraId="0CC4F0D4" w14:textId="77777777" w:rsidR="003A2239" w:rsidRDefault="003A2239" w:rsidP="003A2239">
      <w:pPr>
        <w:spacing w:line="240" w:lineRule="auto"/>
        <w:ind w:firstLine="0"/>
        <w:rPr>
          <w:rFonts w:ascii="Arial" w:eastAsia="Arial" w:hAnsi="Arial" w:cs="Arial"/>
          <w:spacing w:val="2"/>
          <w:sz w:val="20"/>
          <w:szCs w:val="20"/>
          <w:lang w:eastAsia="es-ES"/>
        </w:rPr>
      </w:pPr>
      <w:r w:rsidRPr="003A2239">
        <w:rPr>
          <w:rFonts w:ascii="Arial" w:eastAsia="Arial" w:hAnsi="Arial" w:cs="Arial"/>
          <w:spacing w:val="2"/>
          <w:sz w:val="20"/>
          <w:szCs w:val="20"/>
          <w:lang w:eastAsia="es-ES"/>
        </w:rPr>
        <w:t xml:space="preserve">Demandado: </w:t>
      </w:r>
      <w:r w:rsidRPr="003A2239">
        <w:rPr>
          <w:rFonts w:ascii="Arial" w:eastAsia="Arial" w:hAnsi="Arial" w:cs="Arial"/>
          <w:spacing w:val="2"/>
          <w:sz w:val="20"/>
          <w:szCs w:val="20"/>
          <w:lang w:eastAsia="es-ES"/>
        </w:rPr>
        <w:tab/>
      </w:r>
      <w:r w:rsidRPr="003A2239">
        <w:rPr>
          <w:rFonts w:ascii="Arial" w:eastAsia="Arial" w:hAnsi="Arial" w:cs="Arial"/>
          <w:spacing w:val="2"/>
          <w:sz w:val="20"/>
          <w:szCs w:val="20"/>
          <w:lang w:eastAsia="es-ES"/>
        </w:rPr>
        <w:tab/>
        <w:t>Porvenir S.A., Old Mutual S.A. y Colpensiones</w:t>
      </w:r>
    </w:p>
    <w:p w14:paraId="4D9AAA5E" w14:textId="7A57AA96" w:rsidR="003A2239" w:rsidRPr="003A2239" w:rsidRDefault="003A2239" w:rsidP="003A2239">
      <w:pPr>
        <w:spacing w:line="240" w:lineRule="auto"/>
        <w:ind w:firstLine="0"/>
        <w:rPr>
          <w:rFonts w:ascii="Arial" w:eastAsia="Arial" w:hAnsi="Arial" w:cs="Arial"/>
          <w:sz w:val="18"/>
          <w:szCs w:val="18"/>
          <w:lang w:val="es-ES_tradnl" w:eastAsia="es-ES"/>
        </w:rPr>
      </w:pPr>
      <w:r w:rsidRPr="003A2239">
        <w:rPr>
          <w:rFonts w:ascii="Arial" w:eastAsia="Arial" w:hAnsi="Arial" w:cs="Arial"/>
          <w:sz w:val="20"/>
          <w:szCs w:val="20"/>
          <w:lang w:eastAsia="es-ES"/>
        </w:rPr>
        <w:t>Tema:</w:t>
      </w:r>
      <w:r w:rsidRPr="003A2239">
        <w:rPr>
          <w:rFonts w:ascii="Arial" w:eastAsia="Arial" w:hAnsi="Arial" w:cs="Arial"/>
          <w:sz w:val="20"/>
          <w:szCs w:val="20"/>
          <w:lang w:eastAsia="es-ES"/>
        </w:rPr>
        <w:tab/>
      </w:r>
      <w:r w:rsidRPr="003A2239">
        <w:rPr>
          <w:rFonts w:ascii="Arial" w:eastAsia="Arial" w:hAnsi="Arial" w:cs="Arial"/>
          <w:sz w:val="20"/>
          <w:szCs w:val="20"/>
          <w:lang w:eastAsia="es-ES"/>
        </w:rPr>
        <w:tab/>
      </w:r>
      <w:r w:rsidRPr="003A2239">
        <w:rPr>
          <w:rFonts w:ascii="Arial" w:eastAsia="Arial" w:hAnsi="Arial" w:cs="Arial"/>
          <w:sz w:val="20"/>
          <w:szCs w:val="20"/>
          <w:lang w:eastAsia="es-ES"/>
        </w:rPr>
        <w:tab/>
        <w:t>Cumplimiento a exhorto de la Sala de Casación.</w:t>
      </w:r>
    </w:p>
    <w:p w14:paraId="4186C52B" w14:textId="77777777" w:rsidR="003A2239" w:rsidRPr="003A2239" w:rsidRDefault="003A2239" w:rsidP="003A2239">
      <w:pPr>
        <w:keepNext/>
        <w:spacing w:line="240" w:lineRule="auto"/>
        <w:ind w:firstLine="0"/>
        <w:outlineLvl w:val="2"/>
        <w:rPr>
          <w:rFonts w:ascii="Arial" w:eastAsia="Times New Roman" w:hAnsi="Arial" w:cs="Arial"/>
          <w:b/>
          <w:sz w:val="24"/>
          <w:szCs w:val="24"/>
          <w:lang w:val="es-ES_tradnl" w:eastAsia="es-ES"/>
        </w:rPr>
      </w:pPr>
    </w:p>
    <w:p w14:paraId="6A46E779" w14:textId="77777777" w:rsidR="003A2239" w:rsidRPr="003A2239" w:rsidRDefault="003A2239" w:rsidP="003A2239">
      <w:pPr>
        <w:keepNext/>
        <w:spacing w:line="240" w:lineRule="auto"/>
        <w:ind w:firstLine="0"/>
        <w:outlineLvl w:val="2"/>
        <w:rPr>
          <w:rFonts w:ascii="Arial" w:eastAsia="Times New Roman" w:hAnsi="Arial" w:cs="Arial"/>
          <w:b/>
          <w:sz w:val="24"/>
          <w:szCs w:val="24"/>
          <w:lang w:val="es-ES_tradnl" w:eastAsia="es-ES"/>
        </w:rPr>
      </w:pPr>
    </w:p>
    <w:p w14:paraId="3D2AF987" w14:textId="77777777" w:rsidR="003A2239" w:rsidRPr="003A2239" w:rsidRDefault="003A2239" w:rsidP="003A2239">
      <w:pPr>
        <w:keepNext/>
        <w:spacing w:line="240" w:lineRule="auto"/>
        <w:ind w:firstLine="0"/>
        <w:outlineLvl w:val="2"/>
        <w:rPr>
          <w:rFonts w:ascii="Arial" w:eastAsia="Times New Roman" w:hAnsi="Arial" w:cs="Arial"/>
          <w:b/>
          <w:sz w:val="24"/>
          <w:szCs w:val="24"/>
          <w:lang w:val="es-ES_tradnl" w:eastAsia="es-ES"/>
        </w:rPr>
      </w:pPr>
    </w:p>
    <w:p w14:paraId="34B39173" w14:textId="77777777" w:rsidR="003A2239" w:rsidRPr="003A2239" w:rsidRDefault="003A2239" w:rsidP="003A2239">
      <w:pPr>
        <w:keepNext/>
        <w:spacing w:line="276" w:lineRule="auto"/>
        <w:ind w:firstLine="0"/>
        <w:jc w:val="center"/>
        <w:outlineLvl w:val="2"/>
        <w:rPr>
          <w:rFonts w:ascii="Arial" w:eastAsia="Times New Roman" w:hAnsi="Arial" w:cs="Arial"/>
          <w:b/>
          <w:sz w:val="24"/>
          <w:szCs w:val="24"/>
          <w:lang w:val="es-ES_tradnl" w:eastAsia="es-ES"/>
        </w:rPr>
      </w:pPr>
      <w:r w:rsidRPr="003A2239">
        <w:rPr>
          <w:rFonts w:ascii="Arial" w:eastAsia="Times New Roman" w:hAnsi="Arial" w:cs="Arial"/>
          <w:b/>
          <w:sz w:val="24"/>
          <w:szCs w:val="24"/>
          <w:lang w:val="es-ES_tradnl" w:eastAsia="es-ES"/>
        </w:rPr>
        <w:t>TRIBUNAL SUPERIOR DEL DISTRITO JUDICIAL</w:t>
      </w:r>
    </w:p>
    <w:p w14:paraId="67DFC7B6" w14:textId="77777777" w:rsidR="003A2239" w:rsidRPr="003A2239" w:rsidRDefault="003A2239" w:rsidP="003A2239">
      <w:pPr>
        <w:spacing w:line="276" w:lineRule="auto"/>
        <w:ind w:firstLine="0"/>
        <w:jc w:val="center"/>
        <w:rPr>
          <w:rFonts w:ascii="Arial" w:eastAsia="Calibri" w:hAnsi="Arial" w:cs="Arial"/>
          <w:b/>
          <w:sz w:val="24"/>
          <w:szCs w:val="24"/>
          <w:lang w:val="es-CO"/>
        </w:rPr>
      </w:pPr>
    </w:p>
    <w:p w14:paraId="0EFD7048" w14:textId="77777777" w:rsidR="003A2239" w:rsidRPr="003A2239" w:rsidRDefault="003A2239" w:rsidP="003A2239">
      <w:pPr>
        <w:spacing w:line="276" w:lineRule="auto"/>
        <w:ind w:firstLine="0"/>
        <w:jc w:val="center"/>
        <w:rPr>
          <w:rFonts w:ascii="Arial" w:eastAsia="Calibri" w:hAnsi="Arial" w:cs="Arial"/>
          <w:b/>
          <w:sz w:val="24"/>
          <w:szCs w:val="24"/>
          <w:lang w:val="es-CO"/>
        </w:rPr>
      </w:pPr>
      <w:r w:rsidRPr="003A2239">
        <w:rPr>
          <w:rFonts w:ascii="Arial" w:eastAsia="Calibri" w:hAnsi="Arial" w:cs="Arial"/>
          <w:b/>
          <w:sz w:val="24"/>
          <w:szCs w:val="24"/>
          <w:lang w:val="es-CO"/>
        </w:rPr>
        <w:t>SALA LABORAL</w:t>
      </w:r>
    </w:p>
    <w:p w14:paraId="2BC9217F" w14:textId="77777777" w:rsidR="003A2239" w:rsidRPr="003A2239" w:rsidRDefault="003A2239" w:rsidP="003A2239">
      <w:pPr>
        <w:spacing w:line="276" w:lineRule="auto"/>
        <w:ind w:firstLine="0"/>
        <w:jc w:val="center"/>
        <w:rPr>
          <w:rFonts w:ascii="Arial" w:eastAsia="Times New Roman" w:hAnsi="Arial" w:cs="Arial"/>
          <w:b/>
          <w:sz w:val="24"/>
          <w:szCs w:val="24"/>
          <w:lang w:val="es-ES_tradnl" w:eastAsia="es-ES"/>
        </w:rPr>
      </w:pPr>
    </w:p>
    <w:p w14:paraId="5E16C679" w14:textId="77777777" w:rsidR="003A2239" w:rsidRPr="003A2239" w:rsidRDefault="003A2239" w:rsidP="003A2239">
      <w:pPr>
        <w:spacing w:line="276" w:lineRule="auto"/>
        <w:ind w:firstLine="0"/>
        <w:jc w:val="center"/>
        <w:rPr>
          <w:rFonts w:ascii="Arial" w:eastAsia="Times New Roman" w:hAnsi="Arial" w:cs="Arial"/>
          <w:b/>
          <w:sz w:val="24"/>
          <w:szCs w:val="24"/>
          <w:lang w:val="es-ES_tradnl" w:eastAsia="es-ES"/>
        </w:rPr>
      </w:pPr>
      <w:r w:rsidRPr="003A2239">
        <w:rPr>
          <w:rFonts w:ascii="Arial" w:eastAsia="Times New Roman" w:hAnsi="Arial" w:cs="Arial"/>
          <w:b/>
          <w:sz w:val="24"/>
          <w:szCs w:val="24"/>
          <w:lang w:val="es-ES_tradnl" w:eastAsia="es-ES"/>
        </w:rPr>
        <w:t xml:space="preserve">MAGISTRADO: JULIO CÉSAR SALAZAR MUÑOZ </w:t>
      </w:r>
    </w:p>
    <w:p w14:paraId="2AC8F8C9" w14:textId="77777777" w:rsidR="003A2239" w:rsidRPr="003A2239" w:rsidRDefault="003A2239" w:rsidP="003A2239">
      <w:pPr>
        <w:spacing w:line="276" w:lineRule="auto"/>
        <w:ind w:firstLine="0"/>
        <w:jc w:val="center"/>
        <w:rPr>
          <w:rFonts w:ascii="Arial" w:eastAsia="Times New Roman" w:hAnsi="Arial" w:cs="Arial"/>
          <w:b/>
          <w:sz w:val="24"/>
          <w:szCs w:val="24"/>
          <w:lang w:val="es-ES_tradnl" w:eastAsia="es-ES"/>
        </w:rPr>
      </w:pPr>
    </w:p>
    <w:p w14:paraId="7AFCEEEA" w14:textId="0BB4342E" w:rsidR="003A2239" w:rsidRPr="003A2239" w:rsidRDefault="003A2239" w:rsidP="003A2239">
      <w:pPr>
        <w:spacing w:line="276" w:lineRule="auto"/>
        <w:ind w:firstLine="0"/>
        <w:jc w:val="center"/>
        <w:rPr>
          <w:rFonts w:ascii="Arial" w:eastAsia="Times New Roman" w:hAnsi="Arial" w:cs="Arial"/>
          <w:b/>
          <w:bCs/>
          <w:sz w:val="24"/>
          <w:szCs w:val="24"/>
          <w:lang w:eastAsia="es-ES"/>
        </w:rPr>
      </w:pPr>
      <w:r w:rsidRPr="003A2239">
        <w:rPr>
          <w:rFonts w:ascii="Arial" w:eastAsia="Times New Roman" w:hAnsi="Arial" w:cs="Arial"/>
          <w:b/>
          <w:bCs/>
          <w:sz w:val="24"/>
          <w:szCs w:val="24"/>
          <w:lang w:eastAsia="es-ES"/>
        </w:rPr>
        <w:t>Septiembre 28 de 2020</w:t>
      </w:r>
    </w:p>
    <w:p w14:paraId="5466742D" w14:textId="77777777" w:rsidR="003A2239" w:rsidRDefault="003A2239" w:rsidP="003A2239">
      <w:pPr>
        <w:spacing w:line="276" w:lineRule="auto"/>
        <w:ind w:firstLine="0"/>
        <w:jc w:val="center"/>
        <w:rPr>
          <w:rFonts w:ascii="Arial" w:eastAsia="Times New Roman" w:hAnsi="Arial" w:cs="Arial"/>
          <w:b/>
          <w:sz w:val="24"/>
          <w:szCs w:val="24"/>
          <w:lang w:val="es-ES_tradnl" w:eastAsia="es-ES"/>
        </w:rPr>
      </w:pPr>
    </w:p>
    <w:p w14:paraId="1B42913E" w14:textId="77777777" w:rsidR="003A2239" w:rsidRPr="003A2239" w:rsidRDefault="003A2239" w:rsidP="003A2239">
      <w:pPr>
        <w:spacing w:line="276" w:lineRule="auto"/>
        <w:ind w:firstLine="0"/>
        <w:jc w:val="center"/>
        <w:rPr>
          <w:rFonts w:ascii="Arial" w:eastAsia="Times New Roman" w:hAnsi="Arial" w:cs="Arial"/>
          <w:b/>
          <w:sz w:val="24"/>
          <w:szCs w:val="24"/>
          <w:lang w:val="es-ES_tradnl" w:eastAsia="es-ES"/>
        </w:rPr>
      </w:pPr>
    </w:p>
    <w:p w14:paraId="7983D536" w14:textId="77777777" w:rsidR="003A2239" w:rsidRPr="003A2239" w:rsidRDefault="003A2239" w:rsidP="003A2239">
      <w:pPr>
        <w:spacing w:line="276" w:lineRule="auto"/>
        <w:ind w:firstLine="0"/>
        <w:jc w:val="center"/>
        <w:rPr>
          <w:rFonts w:ascii="Arial" w:eastAsia="Times New Roman" w:hAnsi="Arial" w:cs="Arial"/>
          <w:b/>
          <w:sz w:val="24"/>
          <w:szCs w:val="24"/>
          <w:u w:val="single"/>
          <w:lang w:val="es-ES_tradnl" w:eastAsia="es-ES"/>
        </w:rPr>
      </w:pPr>
      <w:r w:rsidRPr="003A2239">
        <w:rPr>
          <w:rFonts w:ascii="Arial" w:eastAsia="Times New Roman" w:hAnsi="Arial" w:cs="Arial"/>
          <w:b/>
          <w:sz w:val="24"/>
          <w:szCs w:val="24"/>
          <w:u w:val="single"/>
          <w:lang w:val="es-ES_tradnl" w:eastAsia="es-ES"/>
        </w:rPr>
        <w:t>ACLARACIÓN DE VOTO</w:t>
      </w:r>
    </w:p>
    <w:p w14:paraId="519763EA" w14:textId="77777777" w:rsidR="003A2239" w:rsidRPr="003A2239" w:rsidRDefault="003A2239" w:rsidP="003A2239">
      <w:pPr>
        <w:suppressAutoHyphens/>
        <w:spacing w:line="276" w:lineRule="auto"/>
        <w:ind w:firstLine="0"/>
        <w:rPr>
          <w:rFonts w:ascii="Arial" w:eastAsia="Times New Roman" w:hAnsi="Arial" w:cs="Arial"/>
          <w:sz w:val="24"/>
          <w:szCs w:val="24"/>
          <w:lang w:val="es-ES_tradnl" w:eastAsia="es-ES"/>
        </w:rPr>
      </w:pPr>
    </w:p>
    <w:p w14:paraId="37E0E60B" w14:textId="77777777" w:rsidR="003A2239" w:rsidRPr="003A2239" w:rsidRDefault="003A2239" w:rsidP="003A2239">
      <w:pPr>
        <w:suppressAutoHyphens/>
        <w:spacing w:line="276" w:lineRule="auto"/>
        <w:ind w:firstLine="0"/>
        <w:rPr>
          <w:rFonts w:ascii="Arial" w:eastAsia="Times New Roman" w:hAnsi="Arial" w:cs="Arial"/>
          <w:sz w:val="24"/>
          <w:szCs w:val="24"/>
          <w:lang w:eastAsia="es-ES"/>
        </w:rPr>
      </w:pPr>
    </w:p>
    <w:p w14:paraId="49E60C43" w14:textId="77777777" w:rsidR="003A2239" w:rsidRPr="003A2239" w:rsidRDefault="003A2239" w:rsidP="003A2239">
      <w:pPr>
        <w:spacing w:line="276" w:lineRule="auto"/>
        <w:ind w:firstLine="0"/>
        <w:rPr>
          <w:rFonts w:ascii="Arial" w:eastAsia="Times New Roman" w:hAnsi="Arial" w:cs="Arial"/>
          <w:sz w:val="24"/>
          <w:szCs w:val="24"/>
          <w:lang w:eastAsia="es-ES"/>
        </w:rPr>
      </w:pPr>
      <w:r w:rsidRPr="003A2239">
        <w:rPr>
          <w:rFonts w:ascii="Arial" w:eastAsia="Times New Roman" w:hAnsi="Arial" w:cs="Arial"/>
          <w:sz w:val="24"/>
          <w:szCs w:val="24"/>
          <w:lang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3A2239">
        <w:rPr>
          <w:rFonts w:ascii="Arial" w:eastAsia="Times New Roman" w:hAnsi="Arial" w:cs="Arial"/>
          <w:b/>
          <w:sz w:val="24"/>
          <w:szCs w:val="24"/>
          <w:lang w:eastAsia="es-ES"/>
        </w:rPr>
        <w:t>EXORTAR</w:t>
      </w:r>
      <w:proofErr w:type="spellEnd"/>
      <w:r w:rsidRPr="003A2239">
        <w:rPr>
          <w:rFonts w:ascii="Arial" w:eastAsia="Times New Roman" w:hAnsi="Arial" w:cs="Arial"/>
          <w:sz w:val="24"/>
          <w:szCs w:val="24"/>
          <w:lang w:eastAsia="es-ES"/>
        </w:rPr>
        <w:t xml:space="preserve"> (sic) a la </w:t>
      </w:r>
      <w:r w:rsidRPr="003A2239">
        <w:rPr>
          <w:rFonts w:ascii="Arial" w:eastAsia="Times New Roman" w:hAnsi="Arial" w:cs="Arial"/>
          <w:b/>
          <w:sz w:val="24"/>
          <w:szCs w:val="24"/>
          <w:lang w:eastAsia="es-ES"/>
        </w:rPr>
        <w:t xml:space="preserve">SALA LABORAL DEL TRIBUNAL SUPERIOR DEL DISTRITO JUDICIAL DE PEREIRA </w:t>
      </w:r>
      <w:r w:rsidRPr="003A2239">
        <w:rPr>
          <w:rFonts w:ascii="Arial" w:eastAsia="Times New Roman" w:hAnsi="Arial" w:cs="Arial"/>
          <w:sz w:val="24"/>
          <w:szCs w:val="24"/>
          <w:lang w:eastAsia="es-ES"/>
        </w:rPr>
        <w:t>para que en lo sucesivo acate el precedente judicial emanado de esta Corporación”.</w:t>
      </w:r>
    </w:p>
    <w:p w14:paraId="19713F22" w14:textId="77777777" w:rsidR="003A2239" w:rsidRPr="003A2239" w:rsidRDefault="003A2239" w:rsidP="003A2239">
      <w:pPr>
        <w:spacing w:line="276" w:lineRule="auto"/>
        <w:ind w:firstLine="0"/>
        <w:rPr>
          <w:rFonts w:ascii="Arial" w:eastAsia="Times New Roman" w:hAnsi="Arial" w:cs="Arial"/>
          <w:sz w:val="24"/>
          <w:szCs w:val="24"/>
          <w:lang w:eastAsia="es-ES"/>
        </w:rPr>
      </w:pPr>
    </w:p>
    <w:p w14:paraId="40A6D1A2" w14:textId="77777777" w:rsidR="003A2239" w:rsidRPr="003A2239" w:rsidRDefault="003A2239" w:rsidP="003A2239">
      <w:pPr>
        <w:spacing w:line="276" w:lineRule="auto"/>
        <w:ind w:firstLine="0"/>
        <w:rPr>
          <w:rFonts w:ascii="Arial" w:eastAsia="Times New Roman" w:hAnsi="Arial" w:cs="Arial"/>
          <w:sz w:val="24"/>
          <w:szCs w:val="24"/>
          <w:lang w:eastAsia="es-ES"/>
        </w:rPr>
      </w:pPr>
      <w:r w:rsidRPr="003A2239">
        <w:rPr>
          <w:rFonts w:ascii="Arial" w:eastAsia="Times New Roman" w:hAnsi="Arial" w:cs="Arial"/>
          <w:sz w:val="24"/>
          <w:szCs w:val="24"/>
          <w:lang w:eastAsia="es-ES"/>
        </w:rPr>
        <w:t xml:space="preserve">Bajo tal apremio, no obstante lo dispuesto en los artículos 228 y 230 de la Constitución Nacional, </w:t>
      </w:r>
      <w:r w:rsidRPr="003A2239">
        <w:rPr>
          <w:rFonts w:ascii="Arial" w:eastAsia="Times New Roman" w:hAnsi="Arial" w:cs="Arial"/>
          <w:b/>
          <w:sz w:val="24"/>
          <w:szCs w:val="24"/>
          <w:lang w:eastAsia="es-ES"/>
        </w:rPr>
        <w:t>no queda otra posibilidad al suscrito que</w:t>
      </w:r>
      <w:r w:rsidRPr="003A2239">
        <w:rPr>
          <w:rFonts w:ascii="Arial" w:eastAsia="Times New Roman" w:hAnsi="Arial" w:cs="Arial"/>
          <w:sz w:val="24"/>
          <w:szCs w:val="24"/>
          <w:lang w:eastAsia="es-ES"/>
        </w:rPr>
        <w:t xml:space="preserve">, en este y en todos los numerosos y sucesivos asuntos de similares características que se presenten a la Sala para decisión de eventos de ineficacia de traslados entre regímenes pensionales, </w:t>
      </w:r>
      <w:r w:rsidRPr="003A2239">
        <w:rPr>
          <w:rFonts w:ascii="Arial" w:eastAsia="Times New Roman" w:hAnsi="Arial" w:cs="Arial"/>
          <w:b/>
          <w:sz w:val="24"/>
          <w:szCs w:val="24"/>
          <w:lang w:eastAsia="es-ES"/>
        </w:rPr>
        <w:t>acatar lo resuelto por el superior</w:t>
      </w:r>
      <w:r w:rsidRPr="003A2239">
        <w:rPr>
          <w:rFonts w:ascii="Arial" w:eastAsia="Times New Roman" w:hAnsi="Arial" w:cs="Arial"/>
          <w:sz w:val="24"/>
          <w:szCs w:val="24"/>
          <w:lang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2C9A1C86" w14:textId="77777777" w:rsidR="003A2239" w:rsidRPr="003A2239" w:rsidRDefault="003A2239" w:rsidP="003A2239">
      <w:pPr>
        <w:spacing w:line="276" w:lineRule="auto"/>
        <w:ind w:firstLine="0"/>
        <w:rPr>
          <w:rFonts w:ascii="Arial" w:eastAsia="Times New Roman" w:hAnsi="Arial" w:cs="Arial"/>
          <w:sz w:val="24"/>
          <w:szCs w:val="24"/>
          <w:lang w:eastAsia="es-ES"/>
        </w:rPr>
      </w:pPr>
    </w:p>
    <w:p w14:paraId="2F4509A9" w14:textId="77777777" w:rsidR="003A2239" w:rsidRPr="003A2239" w:rsidRDefault="003A2239" w:rsidP="003A2239">
      <w:pPr>
        <w:spacing w:line="276" w:lineRule="auto"/>
        <w:ind w:firstLine="0"/>
        <w:rPr>
          <w:rFonts w:ascii="Arial" w:eastAsia="Times New Roman" w:hAnsi="Arial" w:cs="Arial"/>
          <w:b/>
          <w:sz w:val="24"/>
          <w:szCs w:val="24"/>
          <w:lang w:eastAsia="es-ES"/>
        </w:rPr>
      </w:pPr>
      <w:r w:rsidRPr="003A2239">
        <w:rPr>
          <w:rFonts w:ascii="Arial" w:eastAsia="Times New Roman" w:hAnsi="Arial" w:cs="Arial"/>
          <w:b/>
          <w:sz w:val="24"/>
          <w:szCs w:val="24"/>
          <w:lang w:eastAsia="es-ES"/>
        </w:rPr>
        <w:t>ANÁLISIS JURÍDICO DE LOS HECHOS DEBATIDOS EN LOS CASOS DE TRASLADOS ENTRE REGÍMENES</w:t>
      </w:r>
    </w:p>
    <w:p w14:paraId="06906F17" w14:textId="77777777" w:rsidR="003A2239" w:rsidRPr="003A2239" w:rsidRDefault="003A2239" w:rsidP="003A2239">
      <w:pPr>
        <w:spacing w:line="276" w:lineRule="auto"/>
        <w:ind w:firstLine="0"/>
        <w:rPr>
          <w:rFonts w:ascii="Arial" w:eastAsia="Times New Roman" w:hAnsi="Arial" w:cs="Arial"/>
          <w:sz w:val="24"/>
          <w:szCs w:val="24"/>
          <w:lang w:eastAsia="es-ES"/>
        </w:rPr>
      </w:pPr>
    </w:p>
    <w:p w14:paraId="6E027EE6" w14:textId="77777777" w:rsidR="003A2239" w:rsidRPr="003A2239" w:rsidRDefault="003A2239" w:rsidP="003A2239">
      <w:pPr>
        <w:spacing w:line="276" w:lineRule="auto"/>
        <w:ind w:firstLine="0"/>
        <w:rPr>
          <w:rFonts w:ascii="Arial" w:eastAsia="Times New Roman" w:hAnsi="Arial" w:cs="Arial"/>
          <w:spacing w:val="-2"/>
          <w:sz w:val="24"/>
          <w:szCs w:val="24"/>
          <w:lang w:val="es-ES_tradnl" w:eastAsia="es-ES"/>
        </w:rPr>
      </w:pPr>
      <w:r w:rsidRPr="003A2239">
        <w:rPr>
          <w:rFonts w:ascii="Arial" w:eastAsia="Times New Roman" w:hAnsi="Arial" w:cs="Arial"/>
          <w:spacing w:val="-2"/>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3A2239">
        <w:rPr>
          <w:rFonts w:ascii="Arial" w:eastAsia="Times New Roman" w:hAnsi="Arial" w:cs="Arial"/>
          <w:spacing w:val="-2"/>
          <w:sz w:val="24"/>
          <w:szCs w:val="24"/>
          <w:lang w:val="es-ES_tradnl" w:eastAsia="es-ES"/>
        </w:rPr>
        <w:lastRenderedPageBreak/>
        <w:t xml:space="preserve">derecho pensional, como sus afiliados a aquellos que a última hora se dan cuenta que su pensión en el RPM sería superior a la que obtendrían en el </w:t>
      </w:r>
      <w:proofErr w:type="spellStart"/>
      <w:r w:rsidRPr="003A2239">
        <w:rPr>
          <w:rFonts w:ascii="Arial" w:eastAsia="Times New Roman" w:hAnsi="Arial" w:cs="Arial"/>
          <w:spacing w:val="-2"/>
          <w:sz w:val="24"/>
          <w:szCs w:val="24"/>
          <w:lang w:val="es-ES_tradnl" w:eastAsia="es-ES"/>
        </w:rPr>
        <w:t>RAIS</w:t>
      </w:r>
      <w:proofErr w:type="spellEnd"/>
      <w:r w:rsidRPr="003A2239">
        <w:rPr>
          <w:rFonts w:ascii="Arial" w:eastAsia="Times New Roman" w:hAnsi="Arial" w:cs="Arial"/>
          <w:spacing w:val="-2"/>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14:paraId="70CB2A93"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p>
    <w:p w14:paraId="3D2D2E55"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r w:rsidRPr="003A2239">
        <w:rPr>
          <w:rFonts w:ascii="Arial" w:eastAsia="Times New Roman" w:hAnsi="Arial" w:cs="Arial"/>
          <w:spacing w:val="-2"/>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09574022"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p>
    <w:p w14:paraId="7344163D"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r w:rsidRPr="003A2239">
        <w:rPr>
          <w:rFonts w:ascii="Arial" w:eastAsia="Times New Roman" w:hAnsi="Arial" w:cs="Arial"/>
          <w:spacing w:val="-2"/>
          <w:sz w:val="24"/>
          <w:szCs w:val="24"/>
          <w:lang w:val="es-ES_tradnl" w:eastAsia="es-ES"/>
        </w:rPr>
        <w:t xml:space="preserve">Como quiera que esta posición se </w:t>
      </w:r>
      <w:proofErr w:type="gramStart"/>
      <w:r w:rsidRPr="003A2239">
        <w:rPr>
          <w:rFonts w:ascii="Arial" w:eastAsia="Times New Roman" w:hAnsi="Arial" w:cs="Arial"/>
          <w:spacing w:val="-2"/>
          <w:sz w:val="24"/>
          <w:szCs w:val="24"/>
          <w:lang w:val="es-ES_tradnl" w:eastAsia="es-ES"/>
        </w:rPr>
        <w:t>separa</w:t>
      </w:r>
      <w:proofErr w:type="gramEnd"/>
      <w:r w:rsidRPr="003A2239">
        <w:rPr>
          <w:rFonts w:ascii="Arial" w:eastAsia="Times New Roman" w:hAnsi="Arial" w:cs="Arial"/>
          <w:spacing w:val="-2"/>
          <w:sz w:val="24"/>
          <w:szCs w:val="24"/>
          <w:lang w:val="es-ES_tradnl" w:eastAsia="es-ES"/>
        </w:rPr>
        <w:t xml:space="preserve"> expresamente de la línea actual de la Corte Suprema de Justicia, considero necesario </w:t>
      </w:r>
      <w:r w:rsidRPr="003A2239">
        <w:rPr>
          <w:rFonts w:ascii="Arial" w:eastAsia="Times New Roman" w:hAnsi="Arial" w:cs="Arial"/>
          <w:iCs/>
          <w:sz w:val="24"/>
          <w:szCs w:val="24"/>
          <w:lang w:val="es-ES_tradnl" w:eastAsia="es-ES"/>
        </w:rPr>
        <w:t>discurrir sobre los 8 temas jurídicos que a continuación se desarrollan:</w:t>
      </w:r>
    </w:p>
    <w:p w14:paraId="161623B7"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p>
    <w:p w14:paraId="6A64D934" w14:textId="77777777" w:rsidR="003A2239" w:rsidRPr="003A2239" w:rsidRDefault="003A2239" w:rsidP="003A2239">
      <w:pPr>
        <w:numPr>
          <w:ilvl w:val="0"/>
          <w:numId w:val="17"/>
        </w:numPr>
        <w:suppressAutoHyphens/>
        <w:spacing w:line="276" w:lineRule="auto"/>
        <w:ind w:left="426" w:hanging="426"/>
        <w:rPr>
          <w:rFonts w:ascii="Arial" w:eastAsia="Times New Roman" w:hAnsi="Arial" w:cs="Arial"/>
          <w:b/>
          <w:spacing w:val="-2"/>
          <w:sz w:val="24"/>
          <w:szCs w:val="24"/>
          <w:lang w:val="es-ES_tradnl" w:eastAsia="es-ES"/>
        </w:rPr>
      </w:pPr>
      <w:r w:rsidRPr="003A2239">
        <w:rPr>
          <w:rFonts w:ascii="Arial" w:eastAsia="Times New Roman" w:hAnsi="Arial" w:cs="Arial"/>
          <w:b/>
          <w:spacing w:val="-2"/>
          <w:sz w:val="24"/>
          <w:szCs w:val="24"/>
          <w:lang w:val="es-ES_tradnl" w:eastAsia="es-ES"/>
        </w:rPr>
        <w:t>LA JURISPRUDENCIA, LA OBLIGACIÓN DE LOS JUECES DE SEGUIRLA Y LA AUTORIZACIÓN Y FORMA DE APARTARSE DE LA DOCTRINA PROBABLE.</w:t>
      </w:r>
    </w:p>
    <w:p w14:paraId="39ED82CC"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p>
    <w:p w14:paraId="67BF9CF4" w14:textId="77777777" w:rsidR="003A2239" w:rsidRPr="003A2239" w:rsidRDefault="003A2239" w:rsidP="003A2239">
      <w:pPr>
        <w:spacing w:line="276" w:lineRule="auto"/>
        <w:ind w:right="51" w:firstLine="0"/>
        <w:rPr>
          <w:rFonts w:ascii="Arial" w:eastAsia="Times New Roman" w:hAnsi="Arial" w:cs="Arial"/>
          <w:spacing w:val="-2"/>
          <w:sz w:val="24"/>
          <w:szCs w:val="24"/>
          <w:lang w:val="es-ES_tradnl" w:eastAsia="es-ES"/>
        </w:rPr>
      </w:pPr>
      <w:r w:rsidRPr="003A2239">
        <w:rPr>
          <w:rFonts w:ascii="Arial" w:eastAsia="Times New Roman" w:hAnsi="Arial" w:cs="Arial"/>
          <w:sz w:val="24"/>
          <w:szCs w:val="24"/>
          <w:lang w:val="es-CO"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3CF53C78"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p>
    <w:p w14:paraId="271D9CCA" w14:textId="77777777" w:rsidR="003A2239" w:rsidRPr="003A2239" w:rsidRDefault="003A2239" w:rsidP="003A2239">
      <w:pPr>
        <w:suppressAutoHyphens/>
        <w:spacing w:line="240" w:lineRule="auto"/>
        <w:ind w:left="426" w:right="420" w:firstLine="0"/>
        <w:rPr>
          <w:rFonts w:ascii="Arial" w:eastAsia="Times New Roman" w:hAnsi="Arial" w:cs="Arial"/>
          <w:spacing w:val="-2"/>
          <w:szCs w:val="24"/>
          <w:lang w:eastAsia="es-ES"/>
        </w:rPr>
      </w:pPr>
      <w:r w:rsidRPr="003A2239">
        <w:rPr>
          <w:rFonts w:ascii="Arial" w:eastAsia="Times New Roman" w:hAnsi="Arial" w:cs="Arial"/>
          <w:spacing w:val="-2"/>
          <w:szCs w:val="24"/>
          <w:lang w:eastAsia="es-ES"/>
        </w:rPr>
        <w:t>“No obstante, el precedente no constituye una obligatoriedad absoluta, pues en razón del principio de la autonomía judicial, el juez puede apartarse de aquellos, siempre y cuando presente </w:t>
      </w:r>
      <w:r w:rsidRPr="003A2239">
        <w:rPr>
          <w:rFonts w:ascii="Arial" w:eastAsia="Times New Roman" w:hAnsi="Arial" w:cs="Arial"/>
          <w:b/>
          <w:bCs/>
          <w:spacing w:val="-2"/>
          <w:szCs w:val="24"/>
          <w:lang w:eastAsia="es-ES"/>
        </w:rPr>
        <w:t>(i)</w:t>
      </w:r>
      <w:r w:rsidRPr="003A2239">
        <w:rPr>
          <w:rFonts w:ascii="Arial" w:eastAsia="Times New Roman" w:hAnsi="Arial" w:cs="Arial"/>
          <w:spacing w:val="-2"/>
          <w:szCs w:val="24"/>
          <w:lang w:eastAsia="es-ES"/>
        </w:rPr>
        <w:t> de forma explícita las razones por las cuales se separa de aquellos, y </w:t>
      </w:r>
      <w:r w:rsidRPr="003A2239">
        <w:rPr>
          <w:rFonts w:ascii="Arial" w:eastAsia="Times New Roman" w:hAnsi="Arial" w:cs="Arial"/>
          <w:b/>
          <w:bCs/>
          <w:spacing w:val="-2"/>
          <w:szCs w:val="24"/>
          <w:lang w:eastAsia="es-ES"/>
        </w:rPr>
        <w:t>(ii)</w:t>
      </w:r>
      <w:r w:rsidRPr="003A2239">
        <w:rPr>
          <w:rFonts w:ascii="Arial" w:eastAsia="Times New Roman" w:hAnsi="Arial" w:cs="Arial"/>
          <w:spacing w:val="-2"/>
          <w:szCs w:val="24"/>
          <w:lang w:eastAsia="es-ES"/>
        </w:rPr>
        <w:t> demuestre con suficiencia que su interpretación aporta un mejor desarrollo a los derechos y principios constitucionales.</w:t>
      </w:r>
      <w:bookmarkStart w:id="3" w:name="_ftnref33"/>
      <w:r w:rsidRPr="003A2239">
        <w:rPr>
          <w:rFonts w:ascii="Arial" w:eastAsia="Times New Roman" w:hAnsi="Arial" w:cs="Arial"/>
          <w:spacing w:val="-2"/>
          <w:szCs w:val="24"/>
          <w:lang w:eastAsia="es-ES"/>
        </w:rPr>
        <w:t>”</w:t>
      </w:r>
      <w:bookmarkEnd w:id="3"/>
    </w:p>
    <w:p w14:paraId="3614B904" w14:textId="77777777" w:rsidR="003A2239" w:rsidRPr="003A2239" w:rsidRDefault="003A2239" w:rsidP="003A2239">
      <w:pPr>
        <w:suppressAutoHyphens/>
        <w:spacing w:line="240" w:lineRule="auto"/>
        <w:ind w:left="426" w:right="420" w:firstLine="0"/>
        <w:rPr>
          <w:rFonts w:ascii="Arial" w:eastAsia="Times New Roman" w:hAnsi="Arial" w:cs="Arial"/>
          <w:spacing w:val="-2"/>
          <w:szCs w:val="24"/>
          <w:lang w:eastAsia="es-ES"/>
        </w:rPr>
      </w:pPr>
    </w:p>
    <w:p w14:paraId="540A9ACE" w14:textId="77777777" w:rsidR="003A2239" w:rsidRPr="003A2239" w:rsidRDefault="003A2239" w:rsidP="003A2239">
      <w:pPr>
        <w:suppressAutoHyphens/>
        <w:spacing w:line="240" w:lineRule="auto"/>
        <w:ind w:left="426" w:right="420" w:firstLine="0"/>
        <w:rPr>
          <w:rFonts w:ascii="Arial" w:eastAsia="Times New Roman" w:hAnsi="Arial" w:cs="Arial"/>
          <w:spacing w:val="-2"/>
          <w:szCs w:val="24"/>
          <w:lang w:eastAsia="es-ES"/>
        </w:rPr>
      </w:pPr>
      <w:r w:rsidRPr="003A2239">
        <w:rPr>
          <w:rFonts w:ascii="Arial" w:eastAsia="Times New Roman" w:hAnsi="Arial" w:cs="Arial"/>
          <w:spacing w:val="-2"/>
          <w:szCs w:val="24"/>
          <w:lang w:val="es-CO"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3A2239">
        <w:rPr>
          <w:rFonts w:ascii="Arial" w:eastAsia="Times New Roman" w:hAnsi="Arial" w:cs="Arial"/>
          <w:b/>
          <w:spacing w:val="-2"/>
          <w:szCs w:val="24"/>
          <w:lang w:val="es-CO" w:eastAsia="es-ES"/>
        </w:rPr>
        <w:t>sin exponer las razones jurídicas que justifique el cambio de  jurisprudencia</w:t>
      </w:r>
      <w:r w:rsidRPr="003A2239">
        <w:rPr>
          <w:rFonts w:ascii="Arial" w:eastAsia="Times New Roman" w:hAnsi="Arial" w:cs="Arial"/>
          <w:spacing w:val="-2"/>
          <w:szCs w:val="24"/>
          <w:lang w:val="es-CO" w:eastAsia="es-ES"/>
        </w:rPr>
        <w:t>.” (Negrillas fuera del original)</w:t>
      </w:r>
      <w:r w:rsidRPr="003A2239">
        <w:rPr>
          <w:rFonts w:ascii="Arial" w:eastAsia="Times New Roman" w:hAnsi="Arial" w:cs="Arial"/>
          <w:spacing w:val="-2"/>
          <w:szCs w:val="24"/>
          <w:lang w:eastAsia="es-ES"/>
        </w:rPr>
        <w:t xml:space="preserve"> </w:t>
      </w:r>
    </w:p>
    <w:p w14:paraId="35E1AE33"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eastAsia="es-ES"/>
        </w:rPr>
      </w:pPr>
      <w:r w:rsidRPr="003A2239">
        <w:rPr>
          <w:rFonts w:ascii="Arial" w:eastAsia="Times New Roman" w:hAnsi="Arial" w:cs="Arial"/>
          <w:spacing w:val="-2"/>
          <w:sz w:val="24"/>
          <w:szCs w:val="24"/>
          <w:lang w:eastAsia="es-ES"/>
        </w:rPr>
        <w:t> </w:t>
      </w:r>
    </w:p>
    <w:p w14:paraId="2DE49A71"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eastAsia="es-ES"/>
        </w:rPr>
      </w:pPr>
      <w:r w:rsidRPr="003A2239">
        <w:rPr>
          <w:rFonts w:ascii="Arial" w:eastAsia="Times New Roman" w:hAnsi="Arial" w:cs="Arial"/>
          <w:spacing w:val="-2"/>
          <w:sz w:val="24"/>
          <w:szCs w:val="24"/>
          <w:lang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3605B891" w14:textId="77777777" w:rsidR="003A2239" w:rsidRPr="003A2239" w:rsidRDefault="003A2239" w:rsidP="003A2239">
      <w:pPr>
        <w:suppressAutoHyphens/>
        <w:spacing w:line="276" w:lineRule="auto"/>
        <w:ind w:firstLine="0"/>
        <w:rPr>
          <w:rFonts w:ascii="Arial" w:eastAsia="Times New Roman" w:hAnsi="Arial" w:cs="Arial"/>
          <w:b/>
          <w:spacing w:val="-2"/>
          <w:sz w:val="24"/>
          <w:szCs w:val="24"/>
          <w:lang w:val="es-ES_tradnl" w:eastAsia="es-ES"/>
        </w:rPr>
      </w:pPr>
    </w:p>
    <w:p w14:paraId="14867283" w14:textId="77777777" w:rsidR="003A2239" w:rsidRPr="003A2239" w:rsidRDefault="003A2239" w:rsidP="003A2239">
      <w:pPr>
        <w:numPr>
          <w:ilvl w:val="0"/>
          <w:numId w:val="17"/>
        </w:numPr>
        <w:suppressAutoHyphens/>
        <w:spacing w:line="276" w:lineRule="auto"/>
        <w:ind w:left="567" w:hanging="567"/>
        <w:rPr>
          <w:rFonts w:ascii="Arial" w:eastAsia="Times New Roman" w:hAnsi="Arial" w:cs="Arial"/>
          <w:spacing w:val="-2"/>
          <w:sz w:val="24"/>
          <w:szCs w:val="24"/>
          <w:lang w:val="es-ES_tradnl" w:eastAsia="es-ES"/>
        </w:rPr>
      </w:pPr>
      <w:r w:rsidRPr="003A2239">
        <w:rPr>
          <w:rFonts w:ascii="Arial" w:eastAsia="Times New Roman" w:hAnsi="Arial" w:cs="Arial"/>
          <w:b/>
          <w:spacing w:val="-2"/>
          <w:sz w:val="24"/>
          <w:szCs w:val="24"/>
          <w:lang w:val="es-ES_tradnl" w:eastAsia="es-ES"/>
        </w:rPr>
        <w:lastRenderedPageBreak/>
        <w:t>LA POSICIÓN ACTUAL DE LA SALA DE CASACIÓN LABORAL RESPECTO AL TEMA DE LA NULIDAD O INEFICACIA DE LOS TRASLADOS ENTRE REGÍMENES PENSIONALES.</w:t>
      </w:r>
    </w:p>
    <w:p w14:paraId="04E3CB48"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p>
    <w:p w14:paraId="31FA4BC5" w14:textId="77777777" w:rsidR="003A2239" w:rsidRPr="003A2239" w:rsidRDefault="003A2239" w:rsidP="003A2239">
      <w:pPr>
        <w:suppressAutoHyphens/>
        <w:spacing w:line="276" w:lineRule="auto"/>
        <w:ind w:firstLine="0"/>
        <w:rPr>
          <w:rFonts w:ascii="Arial" w:eastAsia="Times New Roman" w:hAnsi="Arial" w:cs="Arial"/>
          <w:iCs/>
          <w:sz w:val="24"/>
          <w:szCs w:val="24"/>
          <w:lang w:val="es-ES_tradnl" w:eastAsia="es-ES"/>
        </w:rPr>
      </w:pPr>
      <w:r w:rsidRPr="003A2239">
        <w:rPr>
          <w:rFonts w:ascii="Arial" w:eastAsia="Times New Roman" w:hAnsi="Arial" w:cs="Arial"/>
          <w:spacing w:val="-2"/>
          <w:sz w:val="24"/>
          <w:szCs w:val="24"/>
          <w:lang w:val="es-ES_tradnl" w:eastAsia="es-ES"/>
        </w:rPr>
        <w:t xml:space="preserve">En acatamiento de lo señalado en las sentencias C-836 de 2001 y C-621 de 2015 desde ya se deja en evidencia que es conocida la jurisprudencia vigente emanada de la </w:t>
      </w:r>
      <w:r w:rsidRPr="003A2239">
        <w:rPr>
          <w:rFonts w:ascii="Arial" w:eastAsia="Times New Roman" w:hAnsi="Arial" w:cs="Arial"/>
          <w:iCs/>
          <w:sz w:val="24"/>
          <w:szCs w:val="24"/>
          <w:lang w:val="es-ES_tradnl" w:eastAsia="es-ES"/>
        </w:rPr>
        <w:t xml:space="preserve"> Sala de Casación Laboral contenida en las sentencias </w:t>
      </w:r>
      <w:proofErr w:type="spellStart"/>
      <w:r w:rsidRPr="003A2239">
        <w:rPr>
          <w:rFonts w:ascii="Arial" w:eastAsia="Times New Roman" w:hAnsi="Arial" w:cs="Arial"/>
          <w:iCs/>
          <w:sz w:val="24"/>
          <w:szCs w:val="24"/>
          <w:lang w:val="es-ES_tradnl" w:eastAsia="es-ES"/>
        </w:rPr>
        <w:t>SL1421</w:t>
      </w:r>
      <w:proofErr w:type="spellEnd"/>
      <w:r w:rsidRPr="003A2239">
        <w:rPr>
          <w:rFonts w:ascii="Arial" w:eastAsia="Times New Roman" w:hAnsi="Arial" w:cs="Arial"/>
          <w:iCs/>
          <w:sz w:val="24"/>
          <w:szCs w:val="24"/>
          <w:lang w:val="es-ES_tradnl" w:eastAsia="es-ES"/>
        </w:rPr>
        <w:t xml:space="preserve">-2019, </w:t>
      </w:r>
      <w:proofErr w:type="spellStart"/>
      <w:r w:rsidRPr="003A2239">
        <w:rPr>
          <w:rFonts w:ascii="Arial" w:eastAsia="Times New Roman" w:hAnsi="Arial" w:cs="Arial"/>
          <w:iCs/>
          <w:sz w:val="24"/>
          <w:szCs w:val="24"/>
          <w:lang w:val="es-ES_tradnl" w:eastAsia="es-ES"/>
        </w:rPr>
        <w:t>SL1452</w:t>
      </w:r>
      <w:proofErr w:type="spellEnd"/>
      <w:r w:rsidRPr="003A2239">
        <w:rPr>
          <w:rFonts w:ascii="Arial" w:eastAsia="Times New Roman" w:hAnsi="Arial" w:cs="Arial"/>
          <w:iCs/>
          <w:sz w:val="24"/>
          <w:szCs w:val="24"/>
          <w:lang w:val="es-ES_tradnl" w:eastAsia="es-ES"/>
        </w:rPr>
        <w:t xml:space="preserve">-2019, </w:t>
      </w:r>
      <w:proofErr w:type="spellStart"/>
      <w:r w:rsidRPr="003A2239">
        <w:rPr>
          <w:rFonts w:ascii="Arial" w:eastAsia="Times New Roman" w:hAnsi="Arial" w:cs="Arial"/>
          <w:iCs/>
          <w:sz w:val="24"/>
          <w:szCs w:val="24"/>
          <w:lang w:val="es-ES_tradnl" w:eastAsia="es-ES"/>
        </w:rPr>
        <w:t>SL1688</w:t>
      </w:r>
      <w:proofErr w:type="spellEnd"/>
      <w:r w:rsidRPr="003A2239">
        <w:rPr>
          <w:rFonts w:ascii="Arial" w:eastAsia="Times New Roman" w:hAnsi="Arial" w:cs="Arial"/>
          <w:iCs/>
          <w:sz w:val="24"/>
          <w:szCs w:val="24"/>
          <w:lang w:val="es-ES_tradnl" w:eastAsia="es-ES"/>
        </w:rPr>
        <w:t xml:space="preserve">-2019 y </w:t>
      </w:r>
      <w:proofErr w:type="spellStart"/>
      <w:r w:rsidRPr="003A2239">
        <w:rPr>
          <w:rFonts w:ascii="Arial" w:eastAsia="Times New Roman" w:hAnsi="Arial" w:cs="Arial"/>
          <w:iCs/>
          <w:sz w:val="24"/>
          <w:szCs w:val="24"/>
          <w:lang w:val="es-ES_tradnl" w:eastAsia="es-ES"/>
        </w:rPr>
        <w:t>SL1689</w:t>
      </w:r>
      <w:proofErr w:type="spellEnd"/>
      <w:r w:rsidRPr="003A2239">
        <w:rPr>
          <w:rFonts w:ascii="Arial" w:eastAsia="Times New Roman" w:hAnsi="Arial" w:cs="Arial"/>
          <w:iCs/>
          <w:sz w:val="24"/>
          <w:szCs w:val="24"/>
          <w:lang w:val="es-ES_tradnl" w:eastAsia="es-ES"/>
        </w:rPr>
        <w:t>-2019 que se concreta en los siguientes razonamientos:</w:t>
      </w:r>
    </w:p>
    <w:p w14:paraId="6A398A66" w14:textId="77777777" w:rsidR="003A2239" w:rsidRPr="003A2239" w:rsidRDefault="003A2239" w:rsidP="003A2239">
      <w:pPr>
        <w:suppressAutoHyphens/>
        <w:spacing w:line="276" w:lineRule="auto"/>
        <w:ind w:firstLine="0"/>
        <w:rPr>
          <w:rFonts w:ascii="Arial" w:eastAsia="Times New Roman" w:hAnsi="Arial" w:cs="Arial"/>
          <w:iCs/>
          <w:sz w:val="24"/>
          <w:szCs w:val="24"/>
          <w:lang w:val="es-ES_tradnl" w:eastAsia="es-ES"/>
        </w:rPr>
      </w:pPr>
    </w:p>
    <w:p w14:paraId="3C7F4FFC" w14:textId="77777777" w:rsidR="003A2239" w:rsidRPr="003A2239" w:rsidRDefault="003A2239" w:rsidP="003A2239">
      <w:pPr>
        <w:numPr>
          <w:ilvl w:val="0"/>
          <w:numId w:val="15"/>
        </w:numPr>
        <w:suppressAutoHyphens/>
        <w:spacing w:line="276" w:lineRule="auto"/>
        <w:rPr>
          <w:rFonts w:ascii="Arial" w:eastAsia="Times New Roman" w:hAnsi="Arial" w:cs="Arial"/>
          <w:iCs/>
          <w:sz w:val="24"/>
          <w:szCs w:val="24"/>
          <w:lang w:val="es-ES_tradnl" w:eastAsia="es-ES"/>
        </w:rPr>
      </w:pPr>
      <w:r w:rsidRPr="003A2239">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7B2C43B8" w14:textId="77777777" w:rsidR="003A2239" w:rsidRPr="003A2239" w:rsidRDefault="003A2239" w:rsidP="003A2239">
      <w:pPr>
        <w:suppressAutoHyphens/>
        <w:spacing w:line="276" w:lineRule="auto"/>
        <w:ind w:left="720" w:firstLine="0"/>
        <w:rPr>
          <w:rFonts w:ascii="Arial" w:eastAsia="Times New Roman" w:hAnsi="Arial" w:cs="Arial"/>
          <w:iCs/>
          <w:sz w:val="24"/>
          <w:szCs w:val="24"/>
          <w:lang w:val="es-ES_tradnl" w:eastAsia="es-ES"/>
        </w:rPr>
      </w:pPr>
    </w:p>
    <w:p w14:paraId="6C2EED7E" w14:textId="77777777" w:rsidR="003A2239" w:rsidRPr="003A2239" w:rsidRDefault="003A2239" w:rsidP="003A2239">
      <w:pPr>
        <w:numPr>
          <w:ilvl w:val="0"/>
          <w:numId w:val="15"/>
        </w:numPr>
        <w:suppressAutoHyphens/>
        <w:spacing w:line="276" w:lineRule="auto"/>
        <w:rPr>
          <w:rFonts w:ascii="Arial" w:eastAsia="Times New Roman" w:hAnsi="Arial" w:cs="Arial"/>
          <w:i/>
          <w:iCs/>
          <w:sz w:val="24"/>
          <w:szCs w:val="24"/>
          <w:lang w:val="es-ES_tradnl" w:eastAsia="es-ES"/>
        </w:rPr>
      </w:pPr>
      <w:r w:rsidRPr="003A2239">
        <w:rPr>
          <w:rFonts w:ascii="Arial" w:eastAsia="Calibri" w:hAnsi="Arial" w:cs="Arial"/>
          <w:spacing w:val="-4"/>
          <w:sz w:val="24"/>
          <w:szCs w:val="24"/>
          <w:lang w:val="es-CO"/>
        </w:rPr>
        <w:t>El deber de información a cargo de las administradoras de fondos de pensiones es un deber que le es exigible desde la creación de estas entidades</w:t>
      </w:r>
      <w:r w:rsidRPr="003A2239">
        <w:rPr>
          <w:rFonts w:ascii="Arial" w:eastAsia="Times New Roman" w:hAnsi="Arial" w:cs="Arial"/>
          <w:iCs/>
          <w:sz w:val="24"/>
          <w:szCs w:val="24"/>
          <w:lang w:val="es-ES_tradnl" w:eastAsia="es-ES"/>
        </w:rPr>
        <w:t xml:space="preserve">, básicamente porque </w:t>
      </w:r>
      <w:r w:rsidRPr="003A2239">
        <w:rPr>
          <w:rFonts w:ascii="Arial" w:eastAsia="Times New Roman" w:hAnsi="Arial" w:cs="Arial"/>
          <w:i/>
          <w:iCs/>
          <w:sz w:val="24"/>
          <w:szCs w:val="24"/>
          <w:lang w:val="es-ES_tradnl" w:eastAsia="es-ES"/>
        </w:rPr>
        <w:t>“</w:t>
      </w:r>
      <w:r w:rsidRPr="003A2239">
        <w:rPr>
          <w:rFonts w:ascii="Arial" w:eastAsia="Calibri" w:hAnsi="Arial" w:cs="Arial"/>
          <w:i/>
          <w:spacing w:val="-4"/>
          <w:szCs w:val="24"/>
          <w:lang w:val="es-CO"/>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3A2239">
        <w:rPr>
          <w:rFonts w:ascii="Arial" w:eastAsia="Calibri" w:hAnsi="Arial" w:cs="Arial"/>
          <w:i/>
          <w:spacing w:val="-4"/>
          <w:sz w:val="24"/>
          <w:szCs w:val="24"/>
          <w:lang w:val="es-CO"/>
        </w:rPr>
        <w:t xml:space="preserve">”. </w:t>
      </w:r>
      <w:r w:rsidRPr="003A2239">
        <w:rPr>
          <w:rFonts w:ascii="Arial" w:eastAsia="Calibri" w:hAnsi="Arial" w:cs="Arial"/>
          <w:spacing w:val="-4"/>
          <w:sz w:val="24"/>
          <w:szCs w:val="24"/>
          <w:lang w:val="es-CO"/>
        </w:rPr>
        <w:t>Deber cuyo nivel de exigencia se elevó con la expedición</w:t>
      </w:r>
      <w:r w:rsidRPr="003A2239">
        <w:rPr>
          <w:rFonts w:ascii="Arial" w:eastAsia="Calibri" w:hAnsi="Arial" w:cs="Arial"/>
          <w:sz w:val="24"/>
          <w:szCs w:val="24"/>
          <w:lang w:val="es-ES_tradnl"/>
        </w:rPr>
        <w:t xml:space="preserve"> de la Ley 1328 de 2009 y el Decreto 2241 de 2010, en la medida que </w:t>
      </w:r>
      <w:r w:rsidRPr="003A2239">
        <w:rPr>
          <w:rFonts w:ascii="Arial" w:eastAsia="Calibri" w:hAnsi="Arial" w:cs="Arial"/>
          <w:i/>
          <w:spacing w:val="-4"/>
          <w:sz w:val="24"/>
          <w:szCs w:val="24"/>
          <w:lang w:val="es-CO"/>
        </w:rPr>
        <w:t>“</w:t>
      </w:r>
      <w:r w:rsidRPr="003A2239">
        <w:rPr>
          <w:rFonts w:ascii="Arial" w:eastAsia="Calibri" w:hAnsi="Arial" w:cs="Arial"/>
          <w:i/>
          <w:spacing w:val="-4"/>
          <w:szCs w:val="24"/>
          <w:lang w:val="es-CO"/>
        </w:rPr>
        <w:t>ya no basta con dar a conocer con claridad las distintas opciones de mercado, con sus características, condiciones, riesgos y consecuencias, sino que, adicionalmente, implica un mandato de dar asesoría y buen consejo</w:t>
      </w:r>
      <w:r w:rsidRPr="003A2239">
        <w:rPr>
          <w:rFonts w:ascii="Arial" w:eastAsia="Calibri" w:hAnsi="Arial" w:cs="Arial"/>
          <w:i/>
          <w:spacing w:val="-4"/>
          <w:sz w:val="24"/>
          <w:szCs w:val="24"/>
          <w:lang w:val="es-CO"/>
        </w:rPr>
        <w:t xml:space="preserve">”, </w:t>
      </w:r>
      <w:r w:rsidRPr="003A2239">
        <w:rPr>
          <w:rFonts w:ascii="Arial" w:eastAsia="Calibri" w:hAnsi="Arial" w:cs="Arial"/>
          <w:spacing w:val="-4"/>
          <w:sz w:val="24"/>
          <w:szCs w:val="24"/>
          <w:lang w:val="es-CO"/>
        </w:rPr>
        <w:t>llegando incluso</w:t>
      </w:r>
      <w:r w:rsidRPr="003A2239">
        <w:rPr>
          <w:rFonts w:ascii="Arial" w:eastAsia="Times New Roman" w:hAnsi="Arial" w:cs="Arial"/>
          <w:iCs/>
          <w:sz w:val="24"/>
          <w:szCs w:val="24"/>
          <w:lang w:val="es-ES_tradnl" w:eastAsia="es-ES"/>
        </w:rPr>
        <w:t xml:space="preserve"> a la exigencia de la doble asesoría prevista en </w:t>
      </w:r>
      <w:r w:rsidRPr="003A2239">
        <w:rPr>
          <w:rFonts w:ascii="Arial" w:eastAsia="Calibri" w:hAnsi="Arial" w:cs="Arial"/>
          <w:sz w:val="24"/>
          <w:szCs w:val="24"/>
          <w:lang w:val="es-ES_tradnl"/>
        </w:rPr>
        <w:t>la Ley 1748 de 2014, el Decreto 2071 de 2015 y la Circular Externa n.° 016 de 2016.</w:t>
      </w:r>
      <w:r w:rsidRPr="003A2239">
        <w:rPr>
          <w:rFonts w:ascii="Arial" w:eastAsia="Times New Roman" w:hAnsi="Arial" w:cs="Arial"/>
          <w:i/>
          <w:iCs/>
          <w:sz w:val="24"/>
          <w:szCs w:val="24"/>
          <w:lang w:val="es-ES_tradnl" w:eastAsia="es-ES"/>
        </w:rPr>
        <w:t xml:space="preserve"> </w:t>
      </w:r>
    </w:p>
    <w:p w14:paraId="5F59DA28" w14:textId="77777777" w:rsidR="003A2239" w:rsidRPr="003A2239" w:rsidRDefault="003A2239" w:rsidP="003A2239">
      <w:pPr>
        <w:suppressAutoHyphens/>
        <w:spacing w:line="276" w:lineRule="auto"/>
        <w:ind w:firstLine="0"/>
        <w:rPr>
          <w:rFonts w:ascii="Arial" w:eastAsia="Times New Roman" w:hAnsi="Arial" w:cs="Arial"/>
          <w:i/>
          <w:iCs/>
          <w:sz w:val="24"/>
          <w:szCs w:val="24"/>
          <w:lang w:val="es-ES_tradnl" w:eastAsia="es-ES"/>
        </w:rPr>
      </w:pPr>
    </w:p>
    <w:p w14:paraId="15131337" w14:textId="77777777" w:rsidR="003A2239" w:rsidRPr="003A2239" w:rsidRDefault="003A2239" w:rsidP="003A2239">
      <w:pPr>
        <w:numPr>
          <w:ilvl w:val="0"/>
          <w:numId w:val="15"/>
        </w:numPr>
        <w:suppressAutoHyphens/>
        <w:spacing w:line="276" w:lineRule="auto"/>
        <w:rPr>
          <w:rFonts w:ascii="Arial" w:eastAsia="Times New Roman" w:hAnsi="Arial" w:cs="Arial"/>
          <w:i/>
          <w:iCs/>
          <w:sz w:val="24"/>
          <w:szCs w:val="24"/>
          <w:lang w:val="es-ES_tradnl" w:eastAsia="es-ES"/>
        </w:rPr>
      </w:pPr>
      <w:r w:rsidRPr="003A2239">
        <w:rPr>
          <w:rFonts w:ascii="Arial" w:eastAsia="Calibri" w:hAnsi="Arial" w:cs="Arial"/>
          <w:spacing w:val="-4"/>
          <w:sz w:val="24"/>
          <w:szCs w:val="24"/>
          <w:lang w:val="es-CO"/>
        </w:rPr>
        <w:t>El simple consentimiento vertido en el formulario de afiliación es insuficiente para darle eficacia al acto del traslado, pues ello solo no da cuenta de que haya sido, como se requiere en estos eventos, un “consentimiento informado”.</w:t>
      </w:r>
    </w:p>
    <w:p w14:paraId="17D4E0ED" w14:textId="77777777" w:rsidR="003A2239" w:rsidRPr="003A2239" w:rsidRDefault="003A2239" w:rsidP="003A2239">
      <w:pPr>
        <w:suppressAutoHyphens/>
        <w:spacing w:line="276" w:lineRule="auto"/>
        <w:ind w:firstLine="0"/>
        <w:rPr>
          <w:rFonts w:ascii="Arial" w:eastAsia="Times New Roman" w:hAnsi="Arial" w:cs="Arial"/>
          <w:i/>
          <w:iCs/>
          <w:sz w:val="24"/>
          <w:szCs w:val="24"/>
          <w:lang w:val="es-ES_tradnl" w:eastAsia="es-ES"/>
        </w:rPr>
      </w:pPr>
    </w:p>
    <w:p w14:paraId="5CC5A38F" w14:textId="77777777" w:rsidR="003A2239" w:rsidRPr="003A2239" w:rsidRDefault="003A2239" w:rsidP="003A2239">
      <w:pPr>
        <w:numPr>
          <w:ilvl w:val="0"/>
          <w:numId w:val="15"/>
        </w:numPr>
        <w:suppressAutoHyphens/>
        <w:spacing w:line="276" w:lineRule="auto"/>
        <w:rPr>
          <w:rFonts w:ascii="Arial" w:eastAsia="Times New Roman" w:hAnsi="Arial" w:cs="Arial"/>
          <w:i/>
          <w:iCs/>
          <w:sz w:val="24"/>
          <w:szCs w:val="24"/>
          <w:lang w:val="es-ES_tradnl" w:eastAsia="es-ES"/>
        </w:rPr>
      </w:pPr>
      <w:r w:rsidRPr="003A2239">
        <w:rPr>
          <w:rFonts w:ascii="Arial" w:eastAsia="Calibri" w:hAnsi="Arial" w:cs="Arial"/>
          <w:spacing w:val="-4"/>
          <w:sz w:val="24"/>
          <w:szCs w:val="24"/>
          <w:lang w:val="es-CO"/>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25209F62" w14:textId="77777777" w:rsidR="003A2239" w:rsidRPr="003A2239" w:rsidRDefault="003A2239" w:rsidP="003A2239">
      <w:pPr>
        <w:suppressAutoHyphens/>
        <w:spacing w:line="276" w:lineRule="auto"/>
        <w:ind w:firstLine="0"/>
        <w:rPr>
          <w:rFonts w:ascii="Arial" w:eastAsia="Times New Roman" w:hAnsi="Arial" w:cs="Arial"/>
          <w:i/>
          <w:iCs/>
          <w:sz w:val="24"/>
          <w:szCs w:val="24"/>
          <w:lang w:val="es-ES_tradnl" w:eastAsia="es-ES"/>
        </w:rPr>
      </w:pPr>
    </w:p>
    <w:p w14:paraId="6F8F44CC" w14:textId="77777777" w:rsidR="003A2239" w:rsidRPr="003A2239" w:rsidRDefault="003A2239" w:rsidP="003A2239">
      <w:pPr>
        <w:numPr>
          <w:ilvl w:val="0"/>
          <w:numId w:val="15"/>
        </w:numPr>
        <w:suppressAutoHyphens/>
        <w:spacing w:line="276" w:lineRule="auto"/>
        <w:rPr>
          <w:rFonts w:ascii="Arial" w:eastAsia="Calibri" w:hAnsi="Arial" w:cs="Arial"/>
          <w:spacing w:val="-4"/>
          <w:sz w:val="24"/>
          <w:szCs w:val="24"/>
        </w:rPr>
      </w:pPr>
      <w:r w:rsidRPr="003A2239">
        <w:rPr>
          <w:rFonts w:ascii="Arial" w:eastAsia="Calibri" w:hAnsi="Arial" w:cs="Arial"/>
          <w:spacing w:val="-4"/>
          <w:sz w:val="24"/>
          <w:szCs w:val="24"/>
          <w:lang w:val="es-CO"/>
        </w:rPr>
        <w:t xml:space="preserve">Acreditada la falta de consentimiento informado corresponde declarar la ineficacia del traslado y como consecuencia de ello </w:t>
      </w:r>
      <w:r w:rsidRPr="003A2239">
        <w:rPr>
          <w:rFonts w:ascii="Arial" w:eastAsia="Calibri" w:hAnsi="Arial" w:cs="Arial"/>
          <w:spacing w:val="-4"/>
          <w:sz w:val="24"/>
          <w:szCs w:val="24"/>
        </w:rPr>
        <w:t xml:space="preserve">entonces, para efectos de la concreción de los derechos pensionales reclamados, se debe imponer la obligación de la AFP de trasladar a Colpensiones </w:t>
      </w:r>
      <w:r w:rsidRPr="003A2239">
        <w:rPr>
          <w:rFonts w:ascii="Arial" w:eastAsia="Calibri" w:hAnsi="Arial" w:cs="Arial"/>
          <w:sz w:val="24"/>
          <w:szCs w:val="24"/>
          <w:lang w:val="es-CO"/>
        </w:rPr>
        <w:t>los valores correspondientes a las cotizaciones, rendimientos financieros y gastos de administración, pertenecientes a la cuenta de quien demanda</w:t>
      </w:r>
      <w:r w:rsidRPr="003A2239">
        <w:rPr>
          <w:rFonts w:ascii="Arial" w:eastAsia="Calibri" w:hAnsi="Arial" w:cs="Arial"/>
          <w:color w:val="000000"/>
          <w:sz w:val="24"/>
          <w:szCs w:val="24"/>
          <w:lang w:val="es-CO"/>
        </w:rPr>
        <w:t xml:space="preserve"> </w:t>
      </w:r>
      <w:r w:rsidRPr="003A2239">
        <w:rPr>
          <w:rFonts w:ascii="Arial" w:eastAsia="Calibri" w:hAnsi="Arial" w:cs="Arial"/>
          <w:spacing w:val="-4"/>
          <w:sz w:val="24"/>
          <w:szCs w:val="24"/>
        </w:rPr>
        <w:t>para que sea esta entidad la que proceda a reconocer la pensión con base en las disposiciones que guían el RPM.</w:t>
      </w:r>
    </w:p>
    <w:p w14:paraId="664F29E9" w14:textId="77777777" w:rsidR="003A2239" w:rsidRPr="003A2239" w:rsidRDefault="003A2239" w:rsidP="003A2239">
      <w:pPr>
        <w:suppressAutoHyphens/>
        <w:spacing w:line="276" w:lineRule="auto"/>
        <w:ind w:left="720" w:firstLine="0"/>
        <w:rPr>
          <w:rFonts w:ascii="Arial" w:eastAsia="Times New Roman" w:hAnsi="Arial" w:cs="Arial"/>
          <w:spacing w:val="-2"/>
          <w:sz w:val="24"/>
          <w:szCs w:val="24"/>
          <w:lang w:eastAsia="es-ES"/>
        </w:rPr>
      </w:pPr>
      <w:r w:rsidRPr="003A2239">
        <w:rPr>
          <w:rFonts w:ascii="Arial" w:eastAsia="Calibri" w:hAnsi="Arial" w:cs="Arial"/>
          <w:spacing w:val="-4"/>
          <w:sz w:val="24"/>
          <w:szCs w:val="24"/>
          <w:lang w:val="es-CO"/>
        </w:rPr>
        <w:t xml:space="preserve"> </w:t>
      </w:r>
    </w:p>
    <w:p w14:paraId="0607CDC1" w14:textId="77777777" w:rsidR="003A2239" w:rsidRPr="003A2239" w:rsidRDefault="003A2239" w:rsidP="003A2239">
      <w:pPr>
        <w:numPr>
          <w:ilvl w:val="0"/>
          <w:numId w:val="17"/>
        </w:numPr>
        <w:suppressAutoHyphens/>
        <w:spacing w:line="276" w:lineRule="auto"/>
        <w:ind w:left="567" w:hanging="567"/>
        <w:rPr>
          <w:rFonts w:ascii="Arial" w:eastAsia="Times New Roman" w:hAnsi="Arial" w:cs="Arial"/>
          <w:b/>
          <w:spacing w:val="-2"/>
          <w:sz w:val="24"/>
          <w:szCs w:val="24"/>
          <w:lang w:eastAsia="es-ES"/>
        </w:rPr>
      </w:pPr>
      <w:r w:rsidRPr="003A2239">
        <w:rPr>
          <w:rFonts w:ascii="Arial" w:eastAsia="Times New Roman" w:hAnsi="Arial" w:cs="Arial"/>
          <w:b/>
          <w:spacing w:val="-2"/>
          <w:sz w:val="24"/>
          <w:szCs w:val="24"/>
          <w:lang w:eastAsia="es-ES"/>
        </w:rPr>
        <w:lastRenderedPageBreak/>
        <w:t>CONTENIDO DE LOS ARTÍCULOS 13 LITERAL b) y 271 DE LA LEY 100 DE 1993</w:t>
      </w:r>
    </w:p>
    <w:p w14:paraId="746D0D1F"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eastAsia="es-ES"/>
        </w:rPr>
      </w:pPr>
    </w:p>
    <w:p w14:paraId="169D5E51"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eastAsia="es-ES"/>
        </w:rPr>
      </w:pPr>
      <w:r w:rsidRPr="003A2239">
        <w:rPr>
          <w:rFonts w:ascii="Arial" w:eastAsia="Times New Roman" w:hAnsi="Arial" w:cs="Arial"/>
          <w:spacing w:val="-2"/>
          <w:sz w:val="24"/>
          <w:szCs w:val="24"/>
          <w:lang w:eastAsia="es-ES"/>
        </w:rPr>
        <w:t>De conformidad con el literal b) del artículo 13 de la ley 100 de 199</w:t>
      </w:r>
      <w:r w:rsidRPr="003A2239">
        <w:rPr>
          <w:rFonts w:ascii="Arial" w:eastAsia="Times New Roman" w:hAnsi="Arial" w:cs="Arial"/>
          <w:b/>
          <w:spacing w:val="-2"/>
          <w:sz w:val="24"/>
          <w:szCs w:val="24"/>
          <w:lang w:eastAsia="es-ES"/>
        </w:rPr>
        <w:t xml:space="preserve">3, </w:t>
      </w:r>
      <w:r w:rsidRPr="003A2239">
        <w:rPr>
          <w:rFonts w:ascii="Arial" w:eastAsia="Times New Roman" w:hAnsi="Arial" w:cs="Arial"/>
          <w:spacing w:val="-2"/>
          <w:sz w:val="24"/>
          <w:szCs w:val="24"/>
          <w:lang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14:paraId="2E380D3D"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eastAsia="es-ES"/>
        </w:rPr>
      </w:pPr>
    </w:p>
    <w:p w14:paraId="37609F66" w14:textId="77777777" w:rsidR="003A2239" w:rsidRPr="003A2239" w:rsidRDefault="003A2239" w:rsidP="003A2239">
      <w:pPr>
        <w:numPr>
          <w:ilvl w:val="0"/>
          <w:numId w:val="16"/>
        </w:numPr>
        <w:suppressAutoHyphens/>
        <w:spacing w:line="276" w:lineRule="auto"/>
        <w:rPr>
          <w:rFonts w:ascii="Arial" w:eastAsia="Times New Roman" w:hAnsi="Arial" w:cs="Arial"/>
          <w:spacing w:val="-2"/>
          <w:sz w:val="24"/>
          <w:szCs w:val="24"/>
          <w:lang w:val="es-ES_tradnl" w:eastAsia="es-ES"/>
        </w:rPr>
      </w:pPr>
      <w:r w:rsidRPr="003A2239">
        <w:rPr>
          <w:rFonts w:ascii="Arial" w:eastAsia="Times New Roman" w:hAnsi="Arial" w:cs="Arial"/>
          <w:spacing w:val="-2"/>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10CFD56A" w14:textId="77777777" w:rsidR="003A2239" w:rsidRPr="003A2239" w:rsidRDefault="003A2239" w:rsidP="003A2239">
      <w:pPr>
        <w:suppressAutoHyphens/>
        <w:spacing w:line="276" w:lineRule="auto"/>
        <w:ind w:left="360" w:firstLine="0"/>
        <w:rPr>
          <w:rFonts w:ascii="Arial" w:eastAsia="Times New Roman" w:hAnsi="Arial" w:cs="Arial"/>
          <w:spacing w:val="-2"/>
          <w:sz w:val="24"/>
          <w:szCs w:val="24"/>
          <w:lang w:val="es-ES_tradnl" w:eastAsia="es-ES"/>
        </w:rPr>
      </w:pPr>
    </w:p>
    <w:p w14:paraId="103AF051" w14:textId="77777777" w:rsidR="003A2239" w:rsidRPr="003A2239" w:rsidRDefault="003A2239" w:rsidP="003A2239">
      <w:pPr>
        <w:numPr>
          <w:ilvl w:val="0"/>
          <w:numId w:val="16"/>
        </w:numPr>
        <w:suppressAutoHyphens/>
        <w:spacing w:line="276" w:lineRule="auto"/>
        <w:rPr>
          <w:rFonts w:ascii="Arial" w:eastAsia="Times New Roman" w:hAnsi="Arial" w:cs="Arial"/>
          <w:spacing w:val="-2"/>
          <w:sz w:val="24"/>
          <w:szCs w:val="24"/>
          <w:lang w:val="es-ES_tradnl" w:eastAsia="es-ES"/>
        </w:rPr>
      </w:pPr>
      <w:r w:rsidRPr="003A2239">
        <w:rPr>
          <w:rFonts w:ascii="Arial" w:eastAsia="Times New Roman" w:hAnsi="Arial" w:cs="Arial"/>
          <w:spacing w:val="-2"/>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40221EBB" w14:textId="77777777" w:rsidR="003A2239" w:rsidRPr="003A2239" w:rsidRDefault="003A2239" w:rsidP="003A2239">
      <w:pPr>
        <w:suppressAutoHyphens/>
        <w:spacing w:line="276" w:lineRule="auto"/>
        <w:ind w:left="360" w:firstLine="0"/>
        <w:rPr>
          <w:rFonts w:ascii="Arial" w:eastAsia="Times New Roman" w:hAnsi="Arial" w:cs="Arial"/>
          <w:spacing w:val="-2"/>
          <w:sz w:val="24"/>
          <w:szCs w:val="24"/>
          <w:lang w:val="es-ES_tradnl" w:eastAsia="es-ES"/>
        </w:rPr>
      </w:pPr>
    </w:p>
    <w:p w14:paraId="7801B476" w14:textId="77777777" w:rsidR="003A2239" w:rsidRPr="003A2239" w:rsidRDefault="003A2239" w:rsidP="003A2239">
      <w:pPr>
        <w:numPr>
          <w:ilvl w:val="0"/>
          <w:numId w:val="16"/>
        </w:numPr>
        <w:suppressAutoHyphens/>
        <w:spacing w:line="276" w:lineRule="auto"/>
        <w:rPr>
          <w:rFonts w:ascii="Arial" w:eastAsia="Times New Roman" w:hAnsi="Arial" w:cs="Arial"/>
          <w:b/>
          <w:bCs/>
          <w:spacing w:val="-2"/>
          <w:sz w:val="24"/>
          <w:szCs w:val="24"/>
          <w:lang w:eastAsia="es-ES"/>
        </w:rPr>
      </w:pPr>
      <w:r w:rsidRPr="003A2239">
        <w:rPr>
          <w:rFonts w:ascii="Arial" w:eastAsia="Times New Roman" w:hAnsi="Arial" w:cs="Arial"/>
          <w:b/>
          <w:bCs/>
          <w:spacing w:val="-2"/>
          <w:sz w:val="24"/>
          <w:szCs w:val="24"/>
          <w:lang w:eastAsia="es-ES"/>
        </w:rPr>
        <w:t xml:space="preserve">La sanción es una multa por un valor entre uno y 50 </w:t>
      </w:r>
      <w:proofErr w:type="spellStart"/>
      <w:r w:rsidRPr="003A2239">
        <w:rPr>
          <w:rFonts w:ascii="Arial" w:eastAsia="Times New Roman" w:hAnsi="Arial" w:cs="Arial"/>
          <w:b/>
          <w:bCs/>
          <w:spacing w:val="-2"/>
          <w:sz w:val="24"/>
          <w:szCs w:val="24"/>
          <w:lang w:eastAsia="es-ES"/>
        </w:rPr>
        <w:t>SMLMV</w:t>
      </w:r>
      <w:proofErr w:type="spellEnd"/>
      <w:r w:rsidRPr="003A2239">
        <w:rPr>
          <w:rFonts w:ascii="Arial" w:eastAsia="Times New Roman" w:hAnsi="Arial" w:cs="Arial"/>
          <w:b/>
          <w:bCs/>
          <w:spacing w:val="-2"/>
          <w:sz w:val="24"/>
          <w:szCs w:val="24"/>
          <w:lang w:eastAsia="es-ES"/>
        </w:rPr>
        <w:t>.</w:t>
      </w:r>
    </w:p>
    <w:p w14:paraId="74750C79" w14:textId="77777777" w:rsidR="003A2239" w:rsidRPr="003A2239" w:rsidRDefault="003A2239" w:rsidP="003A2239">
      <w:pPr>
        <w:suppressAutoHyphens/>
        <w:spacing w:line="276" w:lineRule="auto"/>
        <w:ind w:firstLine="0"/>
        <w:rPr>
          <w:rFonts w:ascii="Arial" w:eastAsia="Times New Roman" w:hAnsi="Arial" w:cs="Arial"/>
          <w:b/>
          <w:bCs/>
          <w:spacing w:val="-2"/>
          <w:sz w:val="24"/>
          <w:szCs w:val="24"/>
          <w:lang w:eastAsia="es-ES"/>
        </w:rPr>
      </w:pPr>
    </w:p>
    <w:p w14:paraId="496C76AB" w14:textId="77777777" w:rsidR="003A2239" w:rsidRPr="003A2239" w:rsidRDefault="003A2239" w:rsidP="003A2239">
      <w:pPr>
        <w:numPr>
          <w:ilvl w:val="0"/>
          <w:numId w:val="16"/>
        </w:numPr>
        <w:suppressAutoHyphens/>
        <w:spacing w:line="276" w:lineRule="auto"/>
        <w:rPr>
          <w:rFonts w:ascii="Arial" w:eastAsia="Times New Roman" w:hAnsi="Arial" w:cs="Arial"/>
          <w:b/>
          <w:bCs/>
          <w:spacing w:val="-2"/>
          <w:sz w:val="24"/>
          <w:szCs w:val="24"/>
          <w:lang w:eastAsia="es-ES"/>
        </w:rPr>
      </w:pPr>
      <w:r w:rsidRPr="003A2239">
        <w:rPr>
          <w:rFonts w:ascii="Arial" w:eastAsia="Times New Roman" w:hAnsi="Arial" w:cs="Arial"/>
          <w:b/>
          <w:bCs/>
          <w:spacing w:val="-2"/>
          <w:sz w:val="24"/>
          <w:szCs w:val="24"/>
          <w:lang w:eastAsia="es-ES"/>
        </w:rPr>
        <w:t>El funcionario competente para imponerla es el Ministerio del Trabajo y Seguridad Social o el Ministerio de Salud.</w:t>
      </w:r>
    </w:p>
    <w:p w14:paraId="61114992" w14:textId="77777777" w:rsidR="003A2239" w:rsidRPr="003A2239" w:rsidRDefault="003A2239" w:rsidP="003A2239">
      <w:pPr>
        <w:suppressAutoHyphens/>
        <w:spacing w:line="276" w:lineRule="auto"/>
        <w:ind w:firstLine="0"/>
        <w:rPr>
          <w:rFonts w:ascii="Arial" w:eastAsia="Times New Roman" w:hAnsi="Arial" w:cs="Arial"/>
          <w:b/>
          <w:bCs/>
          <w:spacing w:val="-2"/>
          <w:sz w:val="24"/>
          <w:szCs w:val="24"/>
          <w:lang w:eastAsia="es-ES"/>
        </w:rPr>
      </w:pPr>
    </w:p>
    <w:p w14:paraId="6F4062DE" w14:textId="77777777" w:rsidR="003A2239" w:rsidRPr="003A2239" w:rsidRDefault="003A2239" w:rsidP="003A2239">
      <w:pPr>
        <w:numPr>
          <w:ilvl w:val="0"/>
          <w:numId w:val="16"/>
        </w:numPr>
        <w:suppressAutoHyphens/>
        <w:spacing w:line="276" w:lineRule="auto"/>
        <w:rPr>
          <w:rFonts w:ascii="Arial" w:eastAsia="Times New Roman" w:hAnsi="Arial" w:cs="Arial"/>
          <w:b/>
          <w:bCs/>
          <w:spacing w:val="-2"/>
          <w:sz w:val="24"/>
          <w:szCs w:val="24"/>
          <w:lang w:eastAsia="es-ES"/>
        </w:rPr>
      </w:pPr>
      <w:r w:rsidRPr="003A2239">
        <w:rPr>
          <w:rFonts w:ascii="Arial" w:eastAsia="Times New Roman" w:hAnsi="Arial" w:cs="Arial"/>
          <w:b/>
          <w:bCs/>
          <w:spacing w:val="-2"/>
          <w:sz w:val="24"/>
          <w:szCs w:val="24"/>
          <w:lang w:eastAsia="es-ES"/>
        </w:rPr>
        <w:t>Una vez impuesta la sanción por el funcionario competente la afiliación respectiva podrá realizarse nuevamente en forma libre y espontánea.</w:t>
      </w:r>
    </w:p>
    <w:p w14:paraId="141DD005"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p>
    <w:p w14:paraId="56C1FC8C" w14:textId="77777777" w:rsidR="003A2239" w:rsidRPr="003A2239" w:rsidRDefault="003A2239" w:rsidP="003A2239">
      <w:pPr>
        <w:numPr>
          <w:ilvl w:val="0"/>
          <w:numId w:val="17"/>
        </w:numPr>
        <w:suppressAutoHyphens/>
        <w:spacing w:line="276" w:lineRule="auto"/>
        <w:ind w:left="426" w:hanging="426"/>
        <w:rPr>
          <w:rFonts w:ascii="Arial" w:eastAsia="Times New Roman" w:hAnsi="Arial" w:cs="Arial"/>
          <w:b/>
          <w:spacing w:val="-2"/>
          <w:sz w:val="24"/>
          <w:szCs w:val="24"/>
          <w:lang w:val="es-ES_tradnl" w:eastAsia="es-ES"/>
        </w:rPr>
      </w:pPr>
      <w:r w:rsidRPr="003A2239">
        <w:rPr>
          <w:rFonts w:ascii="Arial" w:eastAsia="Times New Roman" w:hAnsi="Arial" w:cs="Arial"/>
          <w:b/>
          <w:spacing w:val="-2"/>
          <w:sz w:val="24"/>
          <w:szCs w:val="24"/>
          <w:lang w:val="es-ES_tradnl" w:eastAsia="es-ES"/>
        </w:rPr>
        <w:t>OBSERVACIONES SOBRE EL CONTENIDO DEL ARTÍCULO 271 DE LA LEY 100 DE 1993 Y LA APLICACIÓN QUE VIENE DÁNDOLE LA CORTE SUPREMA.</w:t>
      </w:r>
    </w:p>
    <w:p w14:paraId="6B02718E"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p>
    <w:p w14:paraId="57CB479A"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r w:rsidRPr="003A2239">
        <w:rPr>
          <w:rFonts w:ascii="Arial" w:eastAsia="Times New Roman" w:hAnsi="Arial" w:cs="Arial"/>
          <w:spacing w:val="-2"/>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3A2239">
        <w:rPr>
          <w:rFonts w:ascii="Arial" w:eastAsia="Times New Roman" w:hAnsi="Arial" w:cs="Arial"/>
          <w:b/>
          <w:spacing w:val="-2"/>
          <w:sz w:val="24"/>
          <w:szCs w:val="24"/>
          <w:lang w:val="es-ES_tradnl" w:eastAsia="es-ES"/>
        </w:rPr>
        <w:t xml:space="preserve"> “</w:t>
      </w:r>
      <w:r w:rsidRPr="003A2239">
        <w:rPr>
          <w:rFonts w:ascii="Arial" w:eastAsia="Times New Roman" w:hAnsi="Arial" w:cs="Arial"/>
          <w:b/>
          <w:spacing w:val="-2"/>
          <w:szCs w:val="24"/>
          <w:lang w:val="es-ES_tradnl" w:eastAsia="es-ES"/>
        </w:rPr>
        <w:t>En la interpretación de leyes prohibitivas no deben buscarse analogías o razones para hacerlas extensivas a casos no comprendidos claramente en la prohibición</w:t>
      </w:r>
      <w:r w:rsidRPr="003A2239">
        <w:rPr>
          <w:rFonts w:ascii="Arial" w:eastAsia="Times New Roman" w:hAnsi="Arial" w:cs="Arial"/>
          <w:b/>
          <w:spacing w:val="-2"/>
          <w:sz w:val="24"/>
          <w:szCs w:val="24"/>
          <w:lang w:val="es-ES_tradnl" w:eastAsia="es-ES"/>
        </w:rPr>
        <w:t>”, t</w:t>
      </w:r>
      <w:r w:rsidRPr="003A2239">
        <w:rPr>
          <w:rFonts w:ascii="Arial" w:eastAsia="Times New Roman" w:hAnsi="Arial" w:cs="Arial"/>
          <w:spacing w:val="-2"/>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3A2239">
        <w:rPr>
          <w:rFonts w:ascii="Arial" w:eastAsia="Times New Roman" w:hAnsi="Arial" w:cs="Arial"/>
          <w:b/>
          <w:spacing w:val="-2"/>
          <w:sz w:val="24"/>
          <w:szCs w:val="24"/>
          <w:lang w:val="es-ES_tradnl" w:eastAsia="es-ES"/>
        </w:rPr>
        <w:t>“Sanciones al empleador”</w:t>
      </w:r>
      <w:r w:rsidRPr="003A2239">
        <w:rPr>
          <w:rFonts w:ascii="Arial" w:eastAsia="Times New Roman" w:hAnsi="Arial" w:cs="Arial"/>
          <w:spacing w:val="-2"/>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3A2239">
        <w:rPr>
          <w:rFonts w:ascii="Arial" w:eastAsia="Times New Roman" w:hAnsi="Arial" w:cs="Arial"/>
          <w:spacing w:val="-2"/>
          <w:sz w:val="24"/>
          <w:szCs w:val="24"/>
          <w:lang w:val="es-ES_tradnl" w:eastAsia="es-ES"/>
        </w:rPr>
        <w:t>RAIS</w:t>
      </w:r>
      <w:proofErr w:type="spellEnd"/>
      <w:r w:rsidRPr="003A2239">
        <w:rPr>
          <w:rFonts w:ascii="Arial" w:eastAsia="Times New Roman" w:hAnsi="Arial" w:cs="Arial"/>
          <w:spacing w:val="-2"/>
          <w:sz w:val="24"/>
          <w:szCs w:val="24"/>
          <w:lang w:val="es-ES_tradnl" w:eastAsia="es-ES"/>
        </w:rPr>
        <w:t xml:space="preserve"> que les conciernen en desarrollo de su objeto social, pues para tales efectos hay legislación específica que adelante se resaltará.</w:t>
      </w:r>
    </w:p>
    <w:p w14:paraId="2C86B1E4"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p>
    <w:p w14:paraId="46635497"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r w:rsidRPr="003A2239">
        <w:rPr>
          <w:rFonts w:ascii="Arial" w:eastAsia="Times New Roman" w:hAnsi="Arial" w:cs="Arial"/>
          <w:spacing w:val="-2"/>
          <w:sz w:val="24"/>
          <w:szCs w:val="24"/>
          <w:lang w:val="es-ES_tradnl" w:eastAsia="es-ES"/>
        </w:rPr>
        <w:lastRenderedPageBreak/>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6BB0F9BF"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p>
    <w:p w14:paraId="7F6A0CDE" w14:textId="77777777" w:rsidR="003A2239" w:rsidRPr="003A2239" w:rsidRDefault="003A2239" w:rsidP="003A2239">
      <w:pPr>
        <w:suppressAutoHyphens/>
        <w:spacing w:line="276" w:lineRule="auto"/>
        <w:ind w:firstLine="0"/>
        <w:rPr>
          <w:rFonts w:ascii="Arial" w:eastAsia="Times New Roman" w:hAnsi="Arial" w:cs="Arial"/>
          <w:b/>
          <w:spacing w:val="-2"/>
          <w:sz w:val="24"/>
          <w:szCs w:val="24"/>
          <w:lang w:val="es-ES_tradnl" w:eastAsia="es-ES"/>
        </w:rPr>
      </w:pPr>
      <w:r w:rsidRPr="003A2239">
        <w:rPr>
          <w:rFonts w:ascii="Arial" w:eastAsia="Times New Roman" w:hAnsi="Arial" w:cs="Arial"/>
          <w:spacing w:val="-2"/>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3A2239">
        <w:rPr>
          <w:rFonts w:ascii="Arial" w:eastAsia="Times New Roman" w:hAnsi="Arial" w:cs="Arial"/>
          <w:b/>
          <w:spacing w:val="-2"/>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227CA3DA" w14:textId="77777777" w:rsidR="003A2239" w:rsidRPr="003A2239" w:rsidRDefault="003A2239" w:rsidP="003A2239">
      <w:pPr>
        <w:suppressAutoHyphens/>
        <w:spacing w:line="276" w:lineRule="auto"/>
        <w:ind w:firstLine="0"/>
        <w:rPr>
          <w:rFonts w:ascii="Arial" w:eastAsia="Times New Roman" w:hAnsi="Arial" w:cs="Arial"/>
          <w:b/>
          <w:spacing w:val="-2"/>
          <w:sz w:val="24"/>
          <w:szCs w:val="24"/>
          <w:lang w:val="es-ES_tradnl" w:eastAsia="es-ES"/>
        </w:rPr>
      </w:pPr>
    </w:p>
    <w:p w14:paraId="22A697C5" w14:textId="77777777" w:rsidR="003A2239" w:rsidRPr="003A2239" w:rsidRDefault="003A2239" w:rsidP="003A2239">
      <w:pPr>
        <w:suppressAutoHyphens/>
        <w:spacing w:line="276" w:lineRule="auto"/>
        <w:ind w:firstLine="0"/>
        <w:rPr>
          <w:rFonts w:ascii="Arial" w:eastAsia="Times New Roman" w:hAnsi="Arial" w:cs="Arial"/>
          <w:b/>
          <w:bCs/>
          <w:spacing w:val="-2"/>
          <w:sz w:val="24"/>
          <w:szCs w:val="24"/>
          <w:lang w:eastAsia="es-ES"/>
        </w:rPr>
      </w:pPr>
      <w:r w:rsidRPr="003A2239">
        <w:rPr>
          <w:rFonts w:ascii="Arial" w:eastAsia="Times New Roman" w:hAnsi="Arial" w:cs="Arial"/>
          <w:b/>
          <w:bCs/>
          <w:spacing w:val="-2"/>
          <w:sz w:val="24"/>
          <w:szCs w:val="24"/>
          <w:lang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6C193588"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p>
    <w:p w14:paraId="1E27A1DD" w14:textId="77777777" w:rsidR="003A2239" w:rsidRPr="003A2239" w:rsidRDefault="003A2239" w:rsidP="003A2239">
      <w:pPr>
        <w:suppressAutoHyphens/>
        <w:spacing w:line="276" w:lineRule="auto"/>
        <w:ind w:firstLine="0"/>
        <w:rPr>
          <w:rFonts w:ascii="Arial" w:eastAsia="Times New Roman" w:hAnsi="Arial" w:cs="Arial"/>
          <w:b/>
          <w:bCs/>
          <w:spacing w:val="-2"/>
          <w:sz w:val="24"/>
          <w:szCs w:val="24"/>
          <w:lang w:eastAsia="es-ES"/>
        </w:rPr>
      </w:pPr>
      <w:r w:rsidRPr="003A2239">
        <w:rPr>
          <w:rFonts w:ascii="Arial" w:eastAsia="Times New Roman" w:hAnsi="Arial" w:cs="Arial"/>
          <w:b/>
          <w:bCs/>
          <w:spacing w:val="-2"/>
          <w:sz w:val="24"/>
          <w:szCs w:val="24"/>
          <w:lang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71794DB6" w14:textId="77777777" w:rsidR="003A2239" w:rsidRPr="003A2239" w:rsidRDefault="003A2239" w:rsidP="003A2239">
      <w:pPr>
        <w:suppressAutoHyphens/>
        <w:spacing w:line="276" w:lineRule="auto"/>
        <w:ind w:firstLine="0"/>
        <w:rPr>
          <w:rFonts w:ascii="Arial" w:eastAsia="Times New Roman" w:hAnsi="Arial" w:cs="Arial"/>
          <w:b/>
          <w:bCs/>
          <w:spacing w:val="-2"/>
          <w:sz w:val="24"/>
          <w:szCs w:val="24"/>
          <w:lang w:eastAsia="es-ES"/>
        </w:rPr>
      </w:pPr>
    </w:p>
    <w:p w14:paraId="55A72252" w14:textId="77777777" w:rsidR="003A2239" w:rsidRPr="003A2239" w:rsidRDefault="003A2239" w:rsidP="003A2239">
      <w:pPr>
        <w:suppressAutoHyphens/>
        <w:spacing w:line="276" w:lineRule="auto"/>
        <w:ind w:firstLine="0"/>
        <w:rPr>
          <w:rFonts w:ascii="Arial" w:eastAsia="Times New Roman" w:hAnsi="Arial" w:cs="Arial"/>
          <w:b/>
          <w:bCs/>
          <w:spacing w:val="-2"/>
          <w:sz w:val="24"/>
          <w:szCs w:val="24"/>
          <w:lang w:eastAsia="es-ES"/>
        </w:rPr>
      </w:pPr>
      <w:r w:rsidRPr="003A2239">
        <w:rPr>
          <w:rFonts w:ascii="Arial" w:eastAsia="Times New Roman" w:hAnsi="Arial" w:cs="Arial"/>
          <w:b/>
          <w:bCs/>
          <w:spacing w:val="-2"/>
          <w:sz w:val="24"/>
          <w:szCs w:val="24"/>
          <w:lang w:eastAsia="es-ES"/>
        </w:rPr>
        <w:t>La primera que la competencia para determinar si se incurrió en la conducta que amerita multa es de los Ministerios de Trabajo y de Salud y ella se constituye en el fundamento de la declaratoria de ineficacia.</w:t>
      </w:r>
    </w:p>
    <w:p w14:paraId="07DC9084" w14:textId="77777777" w:rsidR="003A2239" w:rsidRPr="003A2239" w:rsidRDefault="003A2239" w:rsidP="003A2239">
      <w:pPr>
        <w:suppressAutoHyphens/>
        <w:spacing w:line="276" w:lineRule="auto"/>
        <w:ind w:firstLine="0"/>
        <w:rPr>
          <w:rFonts w:ascii="Arial" w:eastAsia="Times New Roman" w:hAnsi="Arial" w:cs="Arial"/>
          <w:b/>
          <w:bCs/>
          <w:spacing w:val="-2"/>
          <w:sz w:val="24"/>
          <w:szCs w:val="24"/>
          <w:lang w:eastAsia="es-ES"/>
        </w:rPr>
      </w:pPr>
    </w:p>
    <w:p w14:paraId="33A0BA92"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eastAsia="es-ES"/>
        </w:rPr>
      </w:pPr>
      <w:r w:rsidRPr="003A2239">
        <w:rPr>
          <w:rFonts w:ascii="Arial" w:eastAsia="Times New Roman" w:hAnsi="Arial" w:cs="Arial"/>
          <w:b/>
          <w:bCs/>
          <w:spacing w:val="-2"/>
          <w:sz w:val="24"/>
          <w:szCs w:val="24"/>
          <w:lang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3A2239">
        <w:rPr>
          <w:rFonts w:ascii="Arial" w:eastAsia="Times New Roman" w:hAnsi="Arial" w:cs="Arial"/>
          <w:spacing w:val="-2"/>
          <w:sz w:val="24"/>
          <w:szCs w:val="24"/>
          <w:lang w:eastAsia="es-ES"/>
        </w:rPr>
        <w:t>:</w:t>
      </w:r>
    </w:p>
    <w:p w14:paraId="382249BB"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p>
    <w:p w14:paraId="16736AD8" w14:textId="77777777" w:rsidR="003A2239" w:rsidRPr="003A2239" w:rsidRDefault="003A2239" w:rsidP="003A2239">
      <w:pPr>
        <w:suppressAutoHyphens/>
        <w:spacing w:line="240" w:lineRule="auto"/>
        <w:ind w:left="426" w:right="420" w:firstLine="0"/>
        <w:rPr>
          <w:rFonts w:ascii="Arial" w:eastAsia="Times New Roman" w:hAnsi="Arial" w:cs="Arial"/>
          <w:spacing w:val="-2"/>
          <w:szCs w:val="24"/>
          <w:lang w:val="es-ES_tradnl" w:eastAsia="es-ES"/>
        </w:rPr>
      </w:pPr>
      <w:r w:rsidRPr="003A2239">
        <w:rPr>
          <w:rFonts w:ascii="Arial" w:eastAsia="Times New Roman" w:hAnsi="Arial" w:cs="Arial"/>
          <w:spacing w:val="-2"/>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w:t>
      </w:r>
      <w:r w:rsidRPr="003A2239">
        <w:rPr>
          <w:rFonts w:ascii="Arial" w:eastAsia="Times New Roman" w:hAnsi="Arial" w:cs="Arial"/>
          <w:spacing w:val="-2"/>
          <w:szCs w:val="24"/>
          <w:lang w:val="es-ES_tradnl" w:eastAsia="es-ES"/>
        </w:rPr>
        <w:lastRenderedPageBreak/>
        <w:t>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64D6A720" w14:textId="77777777" w:rsidR="003A2239" w:rsidRPr="003A2239" w:rsidRDefault="003A2239" w:rsidP="003A2239">
      <w:pPr>
        <w:suppressAutoHyphens/>
        <w:spacing w:line="240" w:lineRule="auto"/>
        <w:ind w:left="426" w:right="420" w:firstLine="0"/>
        <w:rPr>
          <w:rFonts w:ascii="Arial" w:eastAsia="Times New Roman" w:hAnsi="Arial" w:cs="Arial"/>
          <w:spacing w:val="-2"/>
          <w:szCs w:val="24"/>
          <w:lang w:val="es-ES_tradnl" w:eastAsia="es-ES"/>
        </w:rPr>
      </w:pPr>
    </w:p>
    <w:p w14:paraId="19D65B7B" w14:textId="77777777" w:rsidR="003A2239" w:rsidRPr="003A2239" w:rsidRDefault="003A2239" w:rsidP="003A2239">
      <w:pPr>
        <w:suppressAutoHyphens/>
        <w:spacing w:line="240" w:lineRule="auto"/>
        <w:ind w:left="851" w:right="845" w:firstLine="0"/>
        <w:rPr>
          <w:rFonts w:ascii="Arial" w:eastAsia="Times New Roman" w:hAnsi="Arial" w:cs="Arial"/>
          <w:spacing w:val="-2"/>
          <w:szCs w:val="24"/>
          <w:lang w:val="es-ES_tradnl" w:eastAsia="es-ES"/>
        </w:rPr>
      </w:pPr>
      <w:r w:rsidRPr="003A2239">
        <w:rPr>
          <w:rFonts w:ascii="Arial" w:eastAsia="Times New Roman" w:hAnsi="Arial" w:cs="Arial"/>
          <w:i/>
          <w:spacing w:val="-2"/>
          <w:szCs w:val="24"/>
          <w:lang w:val="es-ES_tradnl" w:eastAsia="es-ES"/>
        </w:rPr>
        <w:t>“</w:t>
      </w:r>
      <w:r w:rsidRPr="003A2239">
        <w:rPr>
          <w:rFonts w:ascii="Arial" w:eastAsia="Times New Roman" w:hAnsi="Arial" w:cs="Arial"/>
          <w:b/>
          <w:i/>
          <w:spacing w:val="-2"/>
          <w:szCs w:val="24"/>
          <w:lang w:val="es-ES_tradnl" w:eastAsia="es-ES"/>
        </w:rPr>
        <w:t>Permanencia de la afiliación</w:t>
      </w:r>
      <w:r w:rsidRPr="003A2239">
        <w:rPr>
          <w:rFonts w:ascii="Arial" w:eastAsia="Times New Roman" w:hAnsi="Arial" w:cs="Arial"/>
          <w:i/>
          <w:spacing w:val="-2"/>
          <w:szCs w:val="24"/>
          <w:lang w:val="es-ES_tradnl" w:eastAsia="es-ES"/>
        </w:rPr>
        <w:t xml:space="preserve">. La afiliación al Sistema General de Pensiones es permanente </w:t>
      </w:r>
      <w:r w:rsidRPr="003A2239">
        <w:rPr>
          <w:rFonts w:ascii="Arial" w:eastAsia="Times New Roman" w:hAnsi="Arial" w:cs="Arial"/>
          <w:i/>
          <w:spacing w:val="-2"/>
          <w:szCs w:val="24"/>
          <w:u w:val="single"/>
          <w:lang w:val="es-ES_tradnl" w:eastAsia="es-ES"/>
        </w:rPr>
        <w:t>e independiente del régimen que seleccione el afiliado</w:t>
      </w:r>
      <w:r w:rsidRPr="003A2239">
        <w:rPr>
          <w:rFonts w:ascii="Arial" w:eastAsia="Times New Roman" w:hAnsi="Arial" w:cs="Arial"/>
          <w:i/>
          <w:spacing w:val="-2"/>
          <w:szCs w:val="24"/>
          <w:lang w:val="es-ES_tradnl" w:eastAsia="es-ES"/>
        </w:rPr>
        <w:t>. Dicha afiliación no se pierde por haber dejado de cotizar durante uno o varios períodos, pero podrá pasar a la categoría de afiliados inactivos, cuando tengan más de seis meses de no pago de cotizaciones.”</w:t>
      </w:r>
    </w:p>
    <w:p w14:paraId="4F8043E4"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r w:rsidRPr="003A2239">
        <w:rPr>
          <w:rFonts w:ascii="Arial" w:eastAsia="Times New Roman" w:hAnsi="Arial" w:cs="Arial"/>
          <w:spacing w:val="-2"/>
          <w:sz w:val="24"/>
          <w:szCs w:val="24"/>
          <w:lang w:val="es-ES_tradnl" w:eastAsia="es-ES"/>
        </w:rPr>
        <w:t xml:space="preserve"> </w:t>
      </w:r>
    </w:p>
    <w:p w14:paraId="06B9633D"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r w:rsidRPr="003A2239">
        <w:rPr>
          <w:rFonts w:ascii="Arial" w:eastAsia="Times New Roman" w:hAnsi="Arial" w:cs="Arial"/>
          <w:spacing w:val="-2"/>
          <w:sz w:val="24"/>
          <w:szCs w:val="24"/>
          <w:lang w:val="es-ES_tradnl" w:eastAsia="es-ES"/>
        </w:rPr>
        <w:t xml:space="preserve">Y la tercera y más importante, </w:t>
      </w:r>
      <w:r w:rsidRPr="003A2239">
        <w:rPr>
          <w:rFonts w:ascii="Arial" w:eastAsia="Times New Roman" w:hAnsi="Arial" w:cs="Arial"/>
          <w:b/>
          <w:spacing w:val="-2"/>
          <w:sz w:val="24"/>
          <w:szCs w:val="24"/>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3A2239">
        <w:rPr>
          <w:rFonts w:ascii="Arial" w:eastAsia="Times New Roman" w:hAnsi="Arial" w:cs="Arial"/>
          <w:b/>
          <w:spacing w:val="-2"/>
          <w:sz w:val="24"/>
          <w:szCs w:val="24"/>
          <w:lang w:val="es-ES_tradnl" w:eastAsia="es-ES"/>
        </w:rPr>
        <w:t>RAIS</w:t>
      </w:r>
      <w:proofErr w:type="spellEnd"/>
      <w:r w:rsidRPr="003A2239">
        <w:rPr>
          <w:rFonts w:ascii="Arial" w:eastAsia="Times New Roman" w:hAnsi="Arial" w:cs="Arial"/>
          <w:b/>
          <w:spacing w:val="-2"/>
          <w:sz w:val="24"/>
          <w:szCs w:val="24"/>
          <w:lang w:val="es-ES_tradnl" w:eastAsia="es-ES"/>
        </w:rPr>
        <w:t xml:space="preserve"> a pesar del perjuicio que ello le pudiere significar</w:t>
      </w:r>
      <w:r w:rsidRPr="003A2239">
        <w:rPr>
          <w:rFonts w:ascii="Arial" w:eastAsia="Times New Roman" w:hAnsi="Arial" w:cs="Arial"/>
          <w:spacing w:val="-2"/>
          <w:sz w:val="24"/>
          <w:szCs w:val="24"/>
          <w:lang w:val="es-ES_tradnl" w:eastAsia="es-ES"/>
        </w:rPr>
        <w:t>.</w:t>
      </w:r>
    </w:p>
    <w:p w14:paraId="1120D3BC"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p>
    <w:p w14:paraId="33678C18" w14:textId="77777777" w:rsidR="003A2239" w:rsidRPr="003A2239" w:rsidRDefault="003A2239" w:rsidP="003A2239">
      <w:pPr>
        <w:numPr>
          <w:ilvl w:val="0"/>
          <w:numId w:val="17"/>
        </w:numPr>
        <w:suppressAutoHyphens/>
        <w:spacing w:line="276" w:lineRule="auto"/>
        <w:ind w:left="426" w:hanging="426"/>
        <w:rPr>
          <w:rFonts w:ascii="Arial" w:eastAsia="Times New Roman" w:hAnsi="Arial" w:cs="Arial"/>
          <w:b/>
          <w:spacing w:val="-2"/>
          <w:sz w:val="24"/>
          <w:szCs w:val="24"/>
          <w:lang w:val="es-ES_tradnl" w:eastAsia="es-ES"/>
        </w:rPr>
      </w:pPr>
      <w:r w:rsidRPr="003A2239">
        <w:rPr>
          <w:rFonts w:ascii="Arial" w:eastAsia="Times New Roman" w:hAnsi="Arial" w:cs="Arial"/>
          <w:b/>
          <w:spacing w:val="-2"/>
          <w:sz w:val="24"/>
          <w:szCs w:val="24"/>
          <w:lang w:val="es-ES_tradnl" w:eastAsia="es-ES"/>
        </w:rPr>
        <w:t>CONSECUENCIAS DE LA APLICACIÓN DE LA TESIS DE LA INEFICACIA DE LOS TRASLADOS CON FUNDAMENTO EN LOS ARTÍCULOS 13 Y 271 DE LA LEY 100 DE 1993.</w:t>
      </w:r>
    </w:p>
    <w:p w14:paraId="2676426C"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p>
    <w:p w14:paraId="21DEEA93" w14:textId="77777777" w:rsidR="003A2239" w:rsidRPr="003A2239" w:rsidRDefault="003A2239" w:rsidP="003A2239">
      <w:pPr>
        <w:suppressAutoHyphens/>
        <w:spacing w:line="276" w:lineRule="auto"/>
        <w:ind w:firstLine="0"/>
        <w:rPr>
          <w:rFonts w:ascii="Arial" w:eastAsia="Times New Roman" w:hAnsi="Arial" w:cs="Arial"/>
          <w:b/>
          <w:bCs/>
          <w:spacing w:val="-2"/>
          <w:sz w:val="24"/>
          <w:szCs w:val="24"/>
          <w:lang w:eastAsia="es-ES"/>
        </w:rPr>
      </w:pPr>
      <w:r w:rsidRPr="003A2239">
        <w:rPr>
          <w:rFonts w:ascii="Arial" w:eastAsia="Times New Roman" w:hAnsi="Arial" w:cs="Arial"/>
          <w:b/>
          <w:bCs/>
          <w:spacing w:val="-2"/>
          <w:sz w:val="24"/>
          <w:szCs w:val="24"/>
          <w:lang w:eastAsia="es-ES"/>
        </w:rPr>
        <w:t>Las declaraciones de ineficacias de traslados envuelven los siguientes resultados:</w:t>
      </w:r>
    </w:p>
    <w:p w14:paraId="7FD9CBDC" w14:textId="77777777" w:rsidR="003A2239" w:rsidRPr="003A2239" w:rsidRDefault="003A2239" w:rsidP="003A2239">
      <w:pPr>
        <w:suppressAutoHyphens/>
        <w:spacing w:line="276" w:lineRule="auto"/>
        <w:ind w:firstLine="0"/>
        <w:rPr>
          <w:rFonts w:ascii="Arial" w:eastAsia="Times New Roman" w:hAnsi="Arial" w:cs="Arial"/>
          <w:b/>
          <w:bCs/>
          <w:spacing w:val="-2"/>
          <w:sz w:val="24"/>
          <w:szCs w:val="24"/>
          <w:lang w:eastAsia="es-ES"/>
        </w:rPr>
      </w:pPr>
    </w:p>
    <w:p w14:paraId="616EBB8B"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eastAsia="es-ES"/>
        </w:rPr>
      </w:pPr>
      <w:r w:rsidRPr="003A2239">
        <w:rPr>
          <w:rFonts w:ascii="Arial" w:eastAsia="Times New Roman" w:hAnsi="Arial" w:cs="Arial"/>
          <w:b/>
          <w:bCs/>
          <w:spacing w:val="-2"/>
          <w:sz w:val="24"/>
          <w:szCs w:val="24"/>
          <w:lang w:eastAsia="es-ES"/>
        </w:rPr>
        <w:t xml:space="preserve">PRIMERO: Desdibuja nuestro sistema jurídico de responsabilidad </w:t>
      </w:r>
      <w:r w:rsidRPr="003A2239">
        <w:rPr>
          <w:rFonts w:ascii="Arial" w:eastAsia="Times New Roman" w:hAnsi="Arial" w:cs="Arial"/>
          <w:spacing w:val="-2"/>
          <w:sz w:val="24"/>
          <w:szCs w:val="24"/>
          <w:lang w:eastAsia="es-ES"/>
        </w:rPr>
        <w:t>al imponer la carga de resarcir un daño, a quien no lo produjo, en este caso Colpensiones y de contera la Nación como su garante.</w:t>
      </w:r>
    </w:p>
    <w:p w14:paraId="701DB0D0" w14:textId="77777777" w:rsidR="003A2239" w:rsidRPr="003A2239" w:rsidRDefault="003A2239" w:rsidP="003A2239">
      <w:pPr>
        <w:suppressAutoHyphens/>
        <w:spacing w:line="276" w:lineRule="auto"/>
        <w:ind w:firstLine="0"/>
        <w:rPr>
          <w:rFonts w:ascii="Arial" w:eastAsia="Times New Roman" w:hAnsi="Arial" w:cs="Arial"/>
          <w:iCs/>
          <w:spacing w:val="-2"/>
          <w:sz w:val="24"/>
          <w:szCs w:val="24"/>
          <w:lang w:val="es-ES_tradnl" w:eastAsia="es-ES"/>
        </w:rPr>
      </w:pPr>
    </w:p>
    <w:p w14:paraId="3E151C4A" w14:textId="77777777" w:rsidR="003A2239" w:rsidRPr="003A2239" w:rsidRDefault="003A2239" w:rsidP="003A2239">
      <w:pPr>
        <w:suppressAutoHyphens/>
        <w:spacing w:line="276" w:lineRule="auto"/>
        <w:ind w:firstLine="0"/>
        <w:rPr>
          <w:rFonts w:ascii="Arial" w:eastAsia="Times New Roman" w:hAnsi="Arial" w:cs="Arial"/>
          <w:iCs/>
          <w:spacing w:val="-2"/>
          <w:sz w:val="24"/>
          <w:szCs w:val="24"/>
          <w:lang w:val="es-ES_tradnl" w:eastAsia="es-ES"/>
        </w:rPr>
      </w:pPr>
      <w:r w:rsidRPr="003A2239">
        <w:rPr>
          <w:rFonts w:ascii="Arial" w:eastAsia="Times New Roman" w:hAnsi="Arial" w:cs="Arial"/>
          <w:iCs/>
          <w:spacing w:val="-2"/>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3A2239">
        <w:rPr>
          <w:rFonts w:ascii="Arial" w:eastAsia="Times New Roman" w:hAnsi="Arial" w:cs="Arial"/>
          <w:b/>
          <w:iCs/>
          <w:spacing w:val="-2"/>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3A2239">
        <w:rPr>
          <w:rFonts w:ascii="Arial" w:eastAsia="Times New Roman" w:hAnsi="Arial" w:cs="Arial"/>
          <w:iCs/>
          <w:spacing w:val="-2"/>
          <w:sz w:val="24"/>
          <w:szCs w:val="24"/>
          <w:lang w:val="es-ES_tradnl" w:eastAsia="es-ES"/>
        </w:rPr>
        <w:t>.</w:t>
      </w:r>
    </w:p>
    <w:p w14:paraId="4AEB1F1F" w14:textId="77777777" w:rsidR="003A2239" w:rsidRPr="003A2239" w:rsidRDefault="003A2239" w:rsidP="003A2239">
      <w:pPr>
        <w:suppressAutoHyphens/>
        <w:spacing w:line="276" w:lineRule="auto"/>
        <w:ind w:firstLine="0"/>
        <w:rPr>
          <w:rFonts w:ascii="Arial" w:eastAsia="Times New Roman" w:hAnsi="Arial" w:cs="Arial"/>
          <w:iCs/>
          <w:spacing w:val="-2"/>
          <w:sz w:val="24"/>
          <w:szCs w:val="24"/>
          <w:lang w:val="es-ES_tradnl" w:eastAsia="es-ES"/>
        </w:rPr>
      </w:pPr>
    </w:p>
    <w:p w14:paraId="3915B2BE" w14:textId="77777777" w:rsidR="003A2239" w:rsidRPr="003A2239" w:rsidRDefault="003A2239" w:rsidP="003A2239">
      <w:pPr>
        <w:suppressAutoHyphens/>
        <w:spacing w:line="276" w:lineRule="auto"/>
        <w:ind w:firstLine="0"/>
        <w:rPr>
          <w:rFonts w:ascii="Arial" w:eastAsia="Times New Roman" w:hAnsi="Arial" w:cs="Arial"/>
          <w:iCs/>
          <w:spacing w:val="-2"/>
          <w:sz w:val="24"/>
          <w:szCs w:val="24"/>
          <w:lang w:val="es-ES_tradnl" w:eastAsia="es-ES"/>
        </w:rPr>
      </w:pPr>
      <w:r w:rsidRPr="003A2239">
        <w:rPr>
          <w:rFonts w:ascii="Arial" w:eastAsia="Times New Roman" w:hAnsi="Arial" w:cs="Arial"/>
          <w:iCs/>
          <w:spacing w:val="-2"/>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1076EBA2" w14:textId="77777777" w:rsidR="003A2239" w:rsidRPr="003A2239" w:rsidRDefault="003A2239" w:rsidP="003A2239">
      <w:pPr>
        <w:suppressAutoHyphens/>
        <w:spacing w:line="276" w:lineRule="auto"/>
        <w:ind w:firstLine="0"/>
        <w:rPr>
          <w:rFonts w:ascii="Arial" w:eastAsia="Times New Roman" w:hAnsi="Arial" w:cs="Arial"/>
          <w:iCs/>
          <w:spacing w:val="-2"/>
          <w:sz w:val="24"/>
          <w:szCs w:val="24"/>
          <w:lang w:val="es-ES_tradnl" w:eastAsia="es-ES"/>
        </w:rPr>
      </w:pPr>
    </w:p>
    <w:p w14:paraId="3D3A59B4" w14:textId="77777777" w:rsidR="003A2239" w:rsidRPr="003A2239" w:rsidRDefault="003A2239" w:rsidP="003A2239">
      <w:pPr>
        <w:suppressAutoHyphens/>
        <w:spacing w:line="276" w:lineRule="auto"/>
        <w:ind w:firstLine="0"/>
        <w:rPr>
          <w:rFonts w:ascii="Arial" w:eastAsia="Times New Roman" w:hAnsi="Arial" w:cs="Arial"/>
          <w:b/>
          <w:iCs/>
          <w:spacing w:val="-2"/>
          <w:sz w:val="24"/>
          <w:szCs w:val="24"/>
          <w:lang w:val="es-ES_tradnl" w:eastAsia="es-ES"/>
        </w:rPr>
      </w:pPr>
      <w:r w:rsidRPr="003A2239">
        <w:rPr>
          <w:rFonts w:ascii="Arial" w:eastAsia="Times New Roman" w:hAnsi="Arial" w:cs="Arial"/>
          <w:b/>
          <w:iCs/>
          <w:spacing w:val="-2"/>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02901C8B" w14:textId="77777777" w:rsidR="003A2239" w:rsidRPr="003A2239" w:rsidRDefault="003A2239" w:rsidP="003A2239">
      <w:pPr>
        <w:suppressAutoHyphens/>
        <w:spacing w:line="276" w:lineRule="auto"/>
        <w:ind w:firstLine="0"/>
        <w:rPr>
          <w:rFonts w:ascii="Arial" w:eastAsia="Times New Roman" w:hAnsi="Arial" w:cs="Arial"/>
          <w:iCs/>
          <w:spacing w:val="-2"/>
          <w:sz w:val="24"/>
          <w:szCs w:val="24"/>
          <w:lang w:val="es-ES_tradnl" w:eastAsia="es-ES"/>
        </w:rPr>
      </w:pPr>
    </w:p>
    <w:p w14:paraId="6DA3C547" w14:textId="77777777" w:rsidR="003A2239" w:rsidRPr="003A2239" w:rsidRDefault="003A2239" w:rsidP="003A2239">
      <w:pPr>
        <w:suppressAutoHyphens/>
        <w:spacing w:line="276" w:lineRule="auto"/>
        <w:ind w:firstLine="0"/>
        <w:rPr>
          <w:rFonts w:ascii="Arial" w:eastAsia="Times New Roman" w:hAnsi="Arial" w:cs="Arial"/>
          <w:b/>
          <w:bCs/>
          <w:spacing w:val="-2"/>
          <w:sz w:val="24"/>
          <w:szCs w:val="24"/>
          <w:lang w:eastAsia="es-ES"/>
        </w:rPr>
      </w:pPr>
      <w:r w:rsidRPr="003A2239">
        <w:rPr>
          <w:rFonts w:ascii="Arial" w:eastAsia="Times New Roman" w:hAnsi="Arial" w:cs="Arial"/>
          <w:b/>
          <w:bCs/>
          <w:spacing w:val="-2"/>
          <w:sz w:val="24"/>
          <w:szCs w:val="24"/>
          <w:lang w:eastAsia="es-ES"/>
        </w:rPr>
        <w:lastRenderedPageBreak/>
        <w:t xml:space="preserve">SEGUNDO: De manera consciente, sin justificación alguna, </w:t>
      </w:r>
      <w:proofErr w:type="spellStart"/>
      <w:r w:rsidRPr="003A2239">
        <w:rPr>
          <w:rFonts w:ascii="Arial" w:eastAsia="Times New Roman" w:hAnsi="Arial" w:cs="Arial"/>
          <w:b/>
          <w:bCs/>
          <w:spacing w:val="-2"/>
          <w:sz w:val="24"/>
          <w:szCs w:val="24"/>
          <w:lang w:eastAsia="es-ES"/>
        </w:rPr>
        <w:t>inaplica</w:t>
      </w:r>
      <w:proofErr w:type="spellEnd"/>
      <w:r w:rsidRPr="003A2239">
        <w:rPr>
          <w:rFonts w:ascii="Arial" w:eastAsia="Times New Roman" w:hAnsi="Arial" w:cs="Arial"/>
          <w:b/>
          <w:bCs/>
          <w:spacing w:val="-2"/>
          <w:sz w:val="24"/>
          <w:szCs w:val="24"/>
          <w:lang w:eastAsia="es-ES"/>
        </w:rPr>
        <w:t xml:space="preserve"> la solución jurídica que el sistema tiene prevista de manera específica para los actos de las AFP que por omisión o falsa información causen perjuicio a los afiliados.</w:t>
      </w:r>
    </w:p>
    <w:p w14:paraId="3ED42B42" w14:textId="77777777" w:rsidR="003A2239" w:rsidRPr="003A2239" w:rsidRDefault="003A2239" w:rsidP="003A2239">
      <w:pPr>
        <w:suppressAutoHyphens/>
        <w:spacing w:line="276" w:lineRule="auto"/>
        <w:ind w:firstLine="0"/>
        <w:rPr>
          <w:rFonts w:ascii="Arial" w:eastAsia="Times New Roman" w:hAnsi="Arial" w:cs="Arial"/>
          <w:iCs/>
          <w:spacing w:val="-2"/>
          <w:sz w:val="24"/>
          <w:szCs w:val="24"/>
          <w:lang w:val="es-ES_tradnl" w:eastAsia="es-ES"/>
        </w:rPr>
      </w:pPr>
    </w:p>
    <w:p w14:paraId="6C8C541F" w14:textId="77777777" w:rsidR="003A2239" w:rsidRPr="003A2239" w:rsidRDefault="003A2239" w:rsidP="003A2239">
      <w:pPr>
        <w:suppressAutoHyphens/>
        <w:spacing w:line="276" w:lineRule="auto"/>
        <w:ind w:firstLine="0"/>
        <w:rPr>
          <w:rFonts w:ascii="Arial" w:eastAsia="Times New Roman" w:hAnsi="Arial" w:cs="Arial"/>
          <w:iCs/>
          <w:spacing w:val="-2"/>
          <w:sz w:val="24"/>
          <w:szCs w:val="24"/>
          <w:lang w:val="es-ES_tradnl" w:eastAsia="es-ES"/>
        </w:rPr>
      </w:pPr>
      <w:r w:rsidRPr="003A2239">
        <w:rPr>
          <w:rFonts w:ascii="Arial" w:eastAsia="Times New Roman" w:hAnsi="Arial" w:cs="Arial"/>
          <w:iCs/>
          <w:spacing w:val="-2"/>
          <w:sz w:val="24"/>
          <w:szCs w:val="24"/>
          <w:lang w:val="es-ES_tradnl" w:eastAsia="es-ES"/>
        </w:rPr>
        <w:t>A continuación se analizan aspectos de estas dos afirmaciones.</w:t>
      </w:r>
    </w:p>
    <w:p w14:paraId="5E841E99"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p>
    <w:p w14:paraId="0D96BECF" w14:textId="77777777" w:rsidR="003A2239" w:rsidRPr="003A2239" w:rsidRDefault="003A2239" w:rsidP="003A2239">
      <w:pPr>
        <w:numPr>
          <w:ilvl w:val="0"/>
          <w:numId w:val="17"/>
        </w:numPr>
        <w:suppressAutoHyphens/>
        <w:spacing w:line="276" w:lineRule="auto"/>
        <w:ind w:left="426" w:hanging="426"/>
        <w:rPr>
          <w:rFonts w:ascii="Arial" w:eastAsia="Times New Roman" w:hAnsi="Arial" w:cs="Arial"/>
          <w:b/>
          <w:spacing w:val="-2"/>
          <w:sz w:val="24"/>
          <w:szCs w:val="24"/>
          <w:lang w:val="es-ES_tradnl" w:eastAsia="es-ES"/>
        </w:rPr>
      </w:pPr>
      <w:r w:rsidRPr="003A2239">
        <w:rPr>
          <w:rFonts w:ascii="Arial" w:eastAsia="Times New Roman" w:hAnsi="Arial" w:cs="Arial"/>
          <w:b/>
          <w:iCs/>
          <w:spacing w:val="-2"/>
          <w:sz w:val="24"/>
          <w:szCs w:val="24"/>
          <w:lang w:val="es-ES_tradnl" w:eastAsia="es-ES"/>
        </w:rPr>
        <w:t xml:space="preserve">APOYO CONSTITUCIONAL EMANADO DE LA SENTENCIA C-1024 DE 2004 SOBRE LA RAZÓN DE SER DE LA LIMITACIÓN DE TRASLADO CUANDO FALTEN MENOS DE 10 AÑOS. </w:t>
      </w:r>
    </w:p>
    <w:p w14:paraId="6B22BBE6" w14:textId="77777777" w:rsidR="003A2239" w:rsidRPr="003A2239" w:rsidRDefault="003A2239" w:rsidP="003A2239">
      <w:pPr>
        <w:suppressAutoHyphens/>
        <w:spacing w:line="276" w:lineRule="auto"/>
        <w:ind w:firstLine="0"/>
        <w:rPr>
          <w:rFonts w:ascii="Arial" w:eastAsia="Times New Roman" w:hAnsi="Arial" w:cs="Arial"/>
          <w:b/>
          <w:iCs/>
          <w:spacing w:val="-2"/>
          <w:sz w:val="24"/>
          <w:szCs w:val="24"/>
          <w:lang w:val="es-ES_tradnl" w:eastAsia="es-ES"/>
        </w:rPr>
      </w:pPr>
    </w:p>
    <w:p w14:paraId="2E8F694E" w14:textId="77777777" w:rsidR="003A2239" w:rsidRPr="003A2239" w:rsidRDefault="003A2239" w:rsidP="003A2239">
      <w:pPr>
        <w:suppressAutoHyphens/>
        <w:spacing w:line="276" w:lineRule="auto"/>
        <w:ind w:firstLine="0"/>
        <w:rPr>
          <w:rFonts w:ascii="Arial" w:eastAsia="Times New Roman" w:hAnsi="Arial" w:cs="Arial"/>
          <w:iCs/>
          <w:spacing w:val="-2"/>
          <w:sz w:val="24"/>
          <w:szCs w:val="24"/>
          <w:lang w:val="es-ES_tradnl" w:eastAsia="es-ES"/>
        </w:rPr>
      </w:pPr>
      <w:r w:rsidRPr="003A2239">
        <w:rPr>
          <w:rFonts w:ascii="Arial" w:eastAsia="Times New Roman" w:hAnsi="Arial" w:cs="Arial"/>
          <w:iCs/>
          <w:spacing w:val="-2"/>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4EC7ADD3" w14:textId="77777777" w:rsidR="003A2239" w:rsidRPr="003A2239" w:rsidRDefault="003A2239" w:rsidP="003A2239">
      <w:pPr>
        <w:suppressAutoHyphens/>
        <w:spacing w:line="276" w:lineRule="auto"/>
        <w:ind w:firstLine="0"/>
        <w:rPr>
          <w:rFonts w:ascii="Arial" w:eastAsia="Times New Roman" w:hAnsi="Arial" w:cs="Arial"/>
          <w:iCs/>
          <w:spacing w:val="-2"/>
          <w:sz w:val="24"/>
          <w:szCs w:val="24"/>
          <w:lang w:val="es-ES_tradnl" w:eastAsia="es-ES"/>
        </w:rPr>
      </w:pPr>
    </w:p>
    <w:p w14:paraId="5D646559" w14:textId="77777777" w:rsidR="003A2239" w:rsidRPr="003A2239" w:rsidRDefault="003A2239" w:rsidP="003A2239">
      <w:pPr>
        <w:suppressAutoHyphens/>
        <w:spacing w:line="276" w:lineRule="auto"/>
        <w:ind w:firstLine="0"/>
        <w:rPr>
          <w:rFonts w:ascii="Arial" w:eastAsia="Times New Roman" w:hAnsi="Arial" w:cs="Arial"/>
          <w:iCs/>
          <w:spacing w:val="-2"/>
          <w:sz w:val="24"/>
          <w:szCs w:val="24"/>
          <w:lang w:val="es-ES_tradnl" w:eastAsia="es-ES"/>
        </w:rPr>
      </w:pPr>
      <w:r w:rsidRPr="003A2239">
        <w:rPr>
          <w:rFonts w:ascii="Arial" w:eastAsia="Times New Roman" w:hAnsi="Arial" w:cs="Arial"/>
          <w:iCs/>
          <w:spacing w:val="-2"/>
          <w:sz w:val="24"/>
          <w:szCs w:val="24"/>
          <w:lang w:val="es-ES_tradnl" w:eastAsia="es-ES"/>
        </w:rPr>
        <w:t xml:space="preserve">Al analizar esa limitación la Corte Constitucional fue clara en explicar que </w:t>
      </w:r>
      <w:r w:rsidRPr="003A2239">
        <w:rPr>
          <w:rFonts w:ascii="Arial" w:eastAsia="Times New Roman" w:hAnsi="Arial" w:cs="Arial"/>
          <w:b/>
          <w:iCs/>
          <w:spacing w:val="-2"/>
          <w:sz w:val="24"/>
          <w:szCs w:val="24"/>
          <w:lang w:val="es-ES_tradnl" w:eastAsia="es-ES"/>
        </w:rPr>
        <w:t>para garantizar la sostenibilidad financiera del sistema de prima media</w:t>
      </w:r>
      <w:r w:rsidRPr="003A2239">
        <w:rPr>
          <w:rFonts w:ascii="Arial" w:eastAsia="Times New Roman" w:hAnsi="Arial" w:cs="Arial"/>
          <w:iCs/>
          <w:spacing w:val="-2"/>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6F90DE2C" w14:textId="77777777" w:rsidR="003A2239" w:rsidRPr="003A2239" w:rsidRDefault="003A2239" w:rsidP="003A2239">
      <w:pPr>
        <w:suppressAutoHyphens/>
        <w:spacing w:line="276" w:lineRule="auto"/>
        <w:ind w:firstLine="0"/>
        <w:rPr>
          <w:rFonts w:ascii="Arial" w:eastAsia="Times New Roman" w:hAnsi="Arial" w:cs="Arial"/>
          <w:b/>
          <w:iCs/>
          <w:spacing w:val="-2"/>
          <w:sz w:val="24"/>
          <w:szCs w:val="24"/>
          <w:lang w:val="es-ES_tradnl" w:eastAsia="es-ES"/>
        </w:rPr>
      </w:pPr>
    </w:p>
    <w:p w14:paraId="23A82BD5" w14:textId="77777777" w:rsidR="003A2239" w:rsidRPr="003A2239" w:rsidRDefault="003A2239" w:rsidP="003A2239">
      <w:pPr>
        <w:suppressAutoHyphens/>
        <w:spacing w:line="240" w:lineRule="auto"/>
        <w:ind w:left="426" w:right="420" w:firstLine="0"/>
        <w:rPr>
          <w:rFonts w:ascii="Arial" w:eastAsia="Times New Roman" w:hAnsi="Arial" w:cs="Arial"/>
          <w:iCs/>
          <w:spacing w:val="-2"/>
          <w:szCs w:val="24"/>
          <w:lang w:eastAsia="es-ES"/>
        </w:rPr>
      </w:pPr>
      <w:r w:rsidRPr="003A2239">
        <w:rPr>
          <w:rFonts w:ascii="Arial" w:eastAsia="Times New Roman" w:hAnsi="Arial" w:cs="Arial"/>
          <w:iCs/>
          <w:spacing w:val="-2"/>
          <w:szCs w:val="24"/>
          <w:lang w:val="es-CO" w:eastAsia="es-ES"/>
        </w:rPr>
        <w:t>“Desde esta perspectiva, el </w:t>
      </w:r>
      <w:r w:rsidRPr="003A2239">
        <w:rPr>
          <w:rFonts w:ascii="Arial" w:eastAsia="Times New Roman" w:hAnsi="Arial" w:cs="Arial"/>
          <w:i/>
          <w:iCs/>
          <w:spacing w:val="-2"/>
          <w:szCs w:val="24"/>
          <w:lang w:val="es-CO" w:eastAsia="es-ES"/>
        </w:rPr>
        <w:t>objetivo </w:t>
      </w:r>
      <w:r w:rsidRPr="003A2239">
        <w:rPr>
          <w:rFonts w:ascii="Arial" w:eastAsia="Times New Roman" w:hAnsi="Arial" w:cs="Arial"/>
          <w:iCs/>
          <w:spacing w:val="-2"/>
          <w:szCs w:val="24"/>
          <w:lang w:val="es-CO" w:eastAsia="es-ES"/>
        </w:rPr>
        <w:t xml:space="preserve">perseguido con el señalamiento del  período de carencia en la norma acusada, </w:t>
      </w:r>
      <w:r w:rsidRPr="003A2239">
        <w:rPr>
          <w:rFonts w:ascii="Arial" w:eastAsia="Times New Roman" w:hAnsi="Arial" w:cs="Arial"/>
          <w:b/>
          <w:iCs/>
          <w:spacing w:val="-2"/>
          <w:szCs w:val="24"/>
          <w:lang w:val="es-CO" w:eastAsia="es-ES"/>
        </w:rPr>
        <w:t>consiste en evitar la </w:t>
      </w:r>
      <w:r w:rsidRPr="003A2239">
        <w:rPr>
          <w:rFonts w:ascii="Arial" w:eastAsia="Times New Roman" w:hAnsi="Arial" w:cs="Arial"/>
          <w:b/>
          <w:i/>
          <w:iCs/>
          <w:spacing w:val="-2"/>
          <w:szCs w:val="24"/>
          <w:lang w:val="es-CO" w:eastAsia="es-ES"/>
        </w:rPr>
        <w:t>descapitalización</w:t>
      </w:r>
      <w:r w:rsidRPr="003A2239">
        <w:rPr>
          <w:rFonts w:ascii="Arial" w:eastAsia="Times New Roman" w:hAnsi="Arial" w:cs="Arial"/>
          <w:b/>
          <w:iCs/>
          <w:spacing w:val="-2"/>
          <w:szCs w:val="24"/>
          <w:lang w:val="es-CO" w:eastAsia="es-ES"/>
        </w:rPr>
        <w:t> del fondo común del Régimen Solidario de Prima Media con Prestación Definida</w:t>
      </w:r>
      <w:r w:rsidRPr="003A2239">
        <w:rPr>
          <w:rFonts w:ascii="Arial" w:eastAsia="Times New Roman" w:hAnsi="Arial" w:cs="Arial"/>
          <w:iCs/>
          <w:spacing w:val="-2"/>
          <w:szCs w:val="24"/>
          <w:lang w:val="es-CO" w:eastAsia="es-ES"/>
        </w:rPr>
        <w:t>, que se produciría si se permitiera que las personas que no han contribuido al </w:t>
      </w:r>
      <w:r w:rsidRPr="003A2239">
        <w:rPr>
          <w:rFonts w:ascii="Arial" w:eastAsia="Times New Roman" w:hAnsi="Arial" w:cs="Arial"/>
          <w:i/>
          <w:iCs/>
          <w:spacing w:val="-2"/>
          <w:szCs w:val="24"/>
          <w:lang w:val="es-CO" w:eastAsia="es-ES"/>
        </w:rPr>
        <w:t>fondo común</w:t>
      </w:r>
      <w:r w:rsidRPr="003A2239">
        <w:rPr>
          <w:rFonts w:ascii="Arial" w:eastAsia="Times New Roman" w:hAnsi="Arial" w:cs="Arial"/>
          <w:iCs/>
          <w:spacing w:val="-2"/>
          <w:szCs w:val="24"/>
          <w:lang w:val="es-CO"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3A2239">
        <w:rPr>
          <w:rFonts w:ascii="Arial" w:eastAsia="Times New Roman" w:hAnsi="Arial" w:cs="Arial"/>
          <w:b/>
          <w:iCs/>
          <w:spacing w:val="-2"/>
          <w:szCs w:val="24"/>
          <w:lang w:val="es-CO" w:eastAsia="es-ES"/>
        </w:rPr>
        <w:t>a poner en riesgo la garantía del derecho irrenunciable a la pensión del resto de cotizantes</w:t>
      </w:r>
      <w:r w:rsidRPr="003A2239">
        <w:rPr>
          <w:rFonts w:ascii="Arial" w:eastAsia="Times New Roman" w:hAnsi="Arial" w:cs="Arial"/>
          <w:iCs/>
          <w:spacing w:val="-2"/>
          <w:szCs w:val="24"/>
          <w:lang w:val="es-CO"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3A2239">
        <w:rPr>
          <w:rFonts w:ascii="Arial" w:eastAsia="Times New Roman" w:hAnsi="Arial" w:cs="Arial"/>
          <w:b/>
          <w:iCs/>
          <w:spacing w:val="-2"/>
          <w:szCs w:val="24"/>
          <w:lang w:val="es-CO" w:eastAsia="es-ES"/>
        </w:rPr>
        <w:t>podría llegar a poner en riesgo la garantía del derecho pensional para los actuales y futuros pensionados</w:t>
      </w:r>
      <w:r w:rsidRPr="003A2239">
        <w:rPr>
          <w:rFonts w:ascii="Arial" w:eastAsia="Times New Roman" w:hAnsi="Arial" w:cs="Arial"/>
          <w:iCs/>
          <w:spacing w:val="-2"/>
          <w:szCs w:val="24"/>
          <w:lang w:val="es-CO" w:eastAsia="es-ES"/>
        </w:rPr>
        <w:t>.</w:t>
      </w:r>
    </w:p>
    <w:p w14:paraId="05A648F3" w14:textId="77777777" w:rsidR="003A2239" w:rsidRPr="003A2239" w:rsidRDefault="003A2239" w:rsidP="003A2239">
      <w:pPr>
        <w:suppressAutoHyphens/>
        <w:spacing w:line="240" w:lineRule="auto"/>
        <w:ind w:left="426" w:right="420" w:firstLine="0"/>
        <w:rPr>
          <w:rFonts w:ascii="Arial" w:eastAsia="Times New Roman" w:hAnsi="Arial" w:cs="Arial"/>
          <w:iCs/>
          <w:spacing w:val="-2"/>
          <w:szCs w:val="24"/>
          <w:lang w:eastAsia="es-ES"/>
        </w:rPr>
      </w:pPr>
      <w:r w:rsidRPr="003A2239">
        <w:rPr>
          <w:rFonts w:ascii="Arial" w:eastAsia="Times New Roman" w:hAnsi="Arial" w:cs="Arial"/>
          <w:iCs/>
          <w:spacing w:val="-2"/>
          <w:szCs w:val="24"/>
          <w:lang w:val="es-CO" w:eastAsia="es-ES"/>
        </w:rPr>
        <w:t> </w:t>
      </w:r>
    </w:p>
    <w:p w14:paraId="57493917" w14:textId="77777777" w:rsidR="003A2239" w:rsidRPr="003A2239" w:rsidRDefault="003A2239" w:rsidP="003A2239">
      <w:pPr>
        <w:suppressAutoHyphens/>
        <w:spacing w:line="240" w:lineRule="auto"/>
        <w:ind w:left="426" w:right="420" w:firstLine="0"/>
        <w:rPr>
          <w:rFonts w:ascii="Arial" w:eastAsia="Times New Roman" w:hAnsi="Arial" w:cs="Arial"/>
          <w:iCs/>
          <w:spacing w:val="-2"/>
          <w:szCs w:val="24"/>
          <w:lang w:eastAsia="es-ES"/>
        </w:rPr>
      </w:pPr>
      <w:r w:rsidRPr="003A2239">
        <w:rPr>
          <w:rFonts w:ascii="Arial" w:eastAsia="Times New Roman" w:hAnsi="Arial" w:cs="Arial"/>
          <w:iCs/>
          <w:spacing w:val="-2"/>
          <w:szCs w:val="24"/>
          <w:lang w:val="es-CO"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2F2004A4" w14:textId="77777777" w:rsidR="003A2239" w:rsidRPr="003A2239" w:rsidRDefault="003A2239" w:rsidP="003A2239">
      <w:pPr>
        <w:suppressAutoHyphens/>
        <w:spacing w:line="240" w:lineRule="auto"/>
        <w:ind w:left="426" w:right="420" w:firstLine="0"/>
        <w:rPr>
          <w:rFonts w:ascii="Arial" w:eastAsia="Times New Roman" w:hAnsi="Arial" w:cs="Arial"/>
          <w:iCs/>
          <w:spacing w:val="-2"/>
          <w:szCs w:val="24"/>
          <w:lang w:eastAsia="es-ES"/>
        </w:rPr>
      </w:pPr>
      <w:r w:rsidRPr="003A2239">
        <w:rPr>
          <w:rFonts w:ascii="Arial" w:eastAsia="Times New Roman" w:hAnsi="Arial" w:cs="Arial"/>
          <w:iCs/>
          <w:spacing w:val="-2"/>
          <w:szCs w:val="24"/>
          <w:lang w:val="es-CO" w:eastAsia="es-ES"/>
        </w:rPr>
        <w:t> </w:t>
      </w:r>
    </w:p>
    <w:p w14:paraId="7A5EE6E2" w14:textId="77777777" w:rsidR="003A2239" w:rsidRPr="003A2239" w:rsidRDefault="003A2239" w:rsidP="003A2239">
      <w:pPr>
        <w:suppressAutoHyphens/>
        <w:spacing w:line="240" w:lineRule="auto"/>
        <w:ind w:left="426" w:right="420" w:firstLine="0"/>
        <w:rPr>
          <w:rFonts w:ascii="Arial" w:eastAsia="Times New Roman" w:hAnsi="Arial" w:cs="Arial"/>
          <w:b/>
          <w:iCs/>
          <w:spacing w:val="-2"/>
          <w:szCs w:val="24"/>
          <w:lang w:val="es-CO" w:eastAsia="es-ES"/>
        </w:rPr>
      </w:pPr>
      <w:r w:rsidRPr="003A2239">
        <w:rPr>
          <w:rFonts w:ascii="Arial" w:eastAsia="Times New Roman" w:hAnsi="Arial" w:cs="Arial"/>
          <w:iCs/>
          <w:spacing w:val="-2"/>
          <w:szCs w:val="24"/>
          <w:lang w:val="es-CO"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3A2239">
        <w:rPr>
          <w:rFonts w:ascii="Arial" w:eastAsia="Times New Roman" w:hAnsi="Arial" w:cs="Arial"/>
          <w:b/>
          <w:iCs/>
          <w:spacing w:val="-2"/>
          <w:szCs w:val="24"/>
          <w:lang w:val="es-CO"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3A2239">
        <w:rPr>
          <w:rFonts w:ascii="Arial" w:eastAsia="Times New Roman" w:hAnsi="Arial" w:cs="Arial"/>
          <w:iCs/>
          <w:spacing w:val="-2"/>
          <w:szCs w:val="24"/>
          <w:lang w:val="es-CO" w:eastAsia="es-ES"/>
        </w:rPr>
        <w:t>, cuyo propósito consiste en: </w:t>
      </w:r>
      <w:r w:rsidRPr="003A2239">
        <w:rPr>
          <w:rFonts w:ascii="Arial" w:eastAsia="Times New Roman" w:hAnsi="Arial" w:cs="Arial"/>
          <w:i/>
          <w:iCs/>
          <w:spacing w:val="-2"/>
          <w:szCs w:val="24"/>
          <w:lang w:val="es-CO" w:eastAsia="es-ES"/>
        </w:rPr>
        <w:t xml:space="preserve">´obtener la mejor utilización económica de los recursos administrativos y financieros disponibles para asegurar el reconocimiento y pago en forma adecuada, oportuna y suficiente de los beneficios a </w:t>
      </w:r>
      <w:r w:rsidRPr="003A2239">
        <w:rPr>
          <w:rFonts w:ascii="Arial" w:eastAsia="Times New Roman" w:hAnsi="Arial" w:cs="Arial"/>
          <w:i/>
          <w:iCs/>
          <w:spacing w:val="-2"/>
          <w:szCs w:val="24"/>
          <w:lang w:val="es-CO" w:eastAsia="es-ES"/>
        </w:rPr>
        <w:lastRenderedPageBreak/>
        <w:t>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3A2239">
        <w:rPr>
          <w:rFonts w:ascii="Arial" w:eastAsia="Times New Roman" w:hAnsi="Arial" w:cs="Arial"/>
          <w:iCs/>
          <w:spacing w:val="-2"/>
          <w:szCs w:val="24"/>
          <w:lang w:val="es-CO" w:eastAsia="es-ES"/>
        </w:rPr>
        <w:t>.”</w:t>
      </w:r>
      <w:r w:rsidRPr="003A2239">
        <w:rPr>
          <w:rFonts w:ascii="Arial" w:eastAsia="Times New Roman" w:hAnsi="Arial" w:cs="Arial"/>
          <w:b/>
          <w:iCs/>
          <w:spacing w:val="-2"/>
          <w:szCs w:val="24"/>
          <w:lang w:val="es-CO" w:eastAsia="es-ES"/>
        </w:rPr>
        <w:t> </w:t>
      </w:r>
    </w:p>
    <w:p w14:paraId="25CC6E1B" w14:textId="77777777" w:rsidR="003A2239" w:rsidRPr="003A2239" w:rsidRDefault="003A2239" w:rsidP="003A2239">
      <w:pPr>
        <w:suppressAutoHyphens/>
        <w:spacing w:line="276" w:lineRule="auto"/>
        <w:ind w:firstLine="0"/>
        <w:rPr>
          <w:rFonts w:ascii="Arial" w:eastAsia="Times New Roman" w:hAnsi="Arial" w:cs="Arial"/>
          <w:b/>
          <w:iCs/>
          <w:spacing w:val="-2"/>
          <w:sz w:val="24"/>
          <w:szCs w:val="24"/>
          <w:lang w:val="es-ES_tradnl" w:eastAsia="es-ES"/>
        </w:rPr>
      </w:pPr>
    </w:p>
    <w:p w14:paraId="2EA8BAFB" w14:textId="77777777" w:rsidR="003A2239" w:rsidRPr="003A2239" w:rsidRDefault="003A2239" w:rsidP="003A2239">
      <w:pPr>
        <w:suppressAutoHyphens/>
        <w:spacing w:line="276" w:lineRule="auto"/>
        <w:ind w:firstLine="0"/>
        <w:rPr>
          <w:rFonts w:ascii="Arial" w:eastAsia="Times New Roman" w:hAnsi="Arial" w:cs="Arial"/>
          <w:b/>
          <w:iCs/>
          <w:spacing w:val="-2"/>
          <w:sz w:val="24"/>
          <w:szCs w:val="24"/>
          <w:lang w:val="es-CO" w:eastAsia="es-ES"/>
        </w:rPr>
      </w:pPr>
      <w:r w:rsidRPr="003A2239">
        <w:rPr>
          <w:rFonts w:ascii="Arial" w:eastAsia="Times New Roman" w:hAnsi="Arial" w:cs="Arial"/>
          <w:iCs/>
          <w:spacing w:val="-2"/>
          <w:sz w:val="24"/>
          <w:szCs w:val="24"/>
          <w:lang w:val="es-ES_tradnl" w:eastAsia="es-ES"/>
        </w:rPr>
        <w:t xml:space="preserve">Permitir entonces, la declaración de ineficacia de traslados de personas que han estado largos años en el </w:t>
      </w:r>
      <w:proofErr w:type="spellStart"/>
      <w:r w:rsidRPr="003A2239">
        <w:rPr>
          <w:rFonts w:ascii="Arial" w:eastAsia="Times New Roman" w:hAnsi="Arial" w:cs="Arial"/>
          <w:iCs/>
          <w:spacing w:val="-2"/>
          <w:sz w:val="24"/>
          <w:szCs w:val="24"/>
          <w:lang w:val="es-ES_tradnl" w:eastAsia="es-ES"/>
        </w:rPr>
        <w:t>RAIS</w:t>
      </w:r>
      <w:proofErr w:type="spellEnd"/>
      <w:r w:rsidRPr="003A2239">
        <w:rPr>
          <w:rFonts w:ascii="Arial" w:eastAsia="Times New Roman" w:hAnsi="Arial" w:cs="Arial"/>
          <w:iCs/>
          <w:spacing w:val="-2"/>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3A2239">
        <w:rPr>
          <w:rFonts w:ascii="Arial" w:eastAsia="Times New Roman" w:hAnsi="Arial" w:cs="Arial"/>
          <w:b/>
          <w:iCs/>
          <w:spacing w:val="-2"/>
          <w:sz w:val="24"/>
          <w:szCs w:val="24"/>
          <w:lang w:val="es-CO" w:eastAsia="es-ES"/>
        </w:rPr>
        <w:t xml:space="preserve">puede llegar a poner en riesgo la garantía del derecho pensional para los actuales y futuros pensionados que </w:t>
      </w:r>
      <w:proofErr w:type="spellStart"/>
      <w:r w:rsidRPr="003A2239">
        <w:rPr>
          <w:rFonts w:ascii="Arial" w:eastAsia="Times New Roman" w:hAnsi="Arial" w:cs="Arial"/>
          <w:b/>
          <w:iCs/>
          <w:spacing w:val="-2"/>
          <w:sz w:val="24"/>
          <w:szCs w:val="24"/>
          <w:lang w:val="es-CO" w:eastAsia="es-ES"/>
        </w:rPr>
        <w:t>si</w:t>
      </w:r>
      <w:proofErr w:type="spellEnd"/>
      <w:r w:rsidRPr="003A2239">
        <w:rPr>
          <w:rFonts w:ascii="Arial" w:eastAsia="Times New Roman" w:hAnsi="Arial" w:cs="Arial"/>
          <w:b/>
          <w:iCs/>
          <w:spacing w:val="-2"/>
          <w:sz w:val="24"/>
          <w:szCs w:val="24"/>
          <w:lang w:val="es-CO" w:eastAsia="es-ES"/>
        </w:rPr>
        <w:t xml:space="preserve"> lo hicieron.</w:t>
      </w:r>
    </w:p>
    <w:p w14:paraId="1A19F95E" w14:textId="77777777" w:rsidR="003A2239" w:rsidRPr="003A2239" w:rsidRDefault="003A2239" w:rsidP="003A2239">
      <w:pPr>
        <w:suppressAutoHyphens/>
        <w:spacing w:line="276" w:lineRule="auto"/>
        <w:ind w:firstLine="0"/>
        <w:rPr>
          <w:rFonts w:ascii="Arial" w:eastAsia="Times New Roman" w:hAnsi="Arial" w:cs="Arial"/>
          <w:b/>
          <w:iCs/>
          <w:spacing w:val="-2"/>
          <w:sz w:val="24"/>
          <w:szCs w:val="24"/>
          <w:lang w:val="es-CO" w:eastAsia="es-ES"/>
        </w:rPr>
      </w:pPr>
    </w:p>
    <w:p w14:paraId="718037E1" w14:textId="77777777" w:rsidR="003A2239" w:rsidRPr="003A2239" w:rsidRDefault="003A2239" w:rsidP="003A2239">
      <w:pPr>
        <w:suppressAutoHyphens/>
        <w:spacing w:line="276" w:lineRule="auto"/>
        <w:ind w:firstLine="0"/>
        <w:rPr>
          <w:rFonts w:ascii="Arial" w:eastAsia="Times New Roman" w:hAnsi="Arial" w:cs="Arial"/>
          <w:iCs/>
          <w:spacing w:val="-2"/>
          <w:sz w:val="24"/>
          <w:szCs w:val="24"/>
          <w:lang w:val="es-ES_tradnl" w:eastAsia="es-ES"/>
        </w:rPr>
      </w:pPr>
      <w:r w:rsidRPr="003A2239">
        <w:rPr>
          <w:rFonts w:ascii="Arial" w:eastAsia="Times New Roman" w:hAnsi="Arial" w:cs="Arial"/>
          <w:b/>
          <w:iCs/>
          <w:spacing w:val="-2"/>
          <w:sz w:val="24"/>
          <w:szCs w:val="24"/>
          <w:lang w:val="es-CO"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3A2239">
        <w:rPr>
          <w:rFonts w:ascii="Arial" w:eastAsia="Times New Roman" w:hAnsi="Arial" w:cs="Arial"/>
          <w:iCs/>
          <w:spacing w:val="-2"/>
          <w:sz w:val="24"/>
          <w:szCs w:val="24"/>
          <w:lang w:val="es-CO"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3A2239">
        <w:rPr>
          <w:rFonts w:ascii="Arial" w:eastAsia="Times New Roman" w:hAnsi="Arial" w:cs="Arial"/>
          <w:iCs/>
          <w:spacing w:val="-2"/>
          <w:sz w:val="24"/>
          <w:szCs w:val="24"/>
          <w:lang w:val="es-CO" w:eastAsia="es-ES"/>
        </w:rPr>
        <w:t>RAIS</w:t>
      </w:r>
      <w:proofErr w:type="spellEnd"/>
      <w:r w:rsidRPr="003A2239">
        <w:rPr>
          <w:rFonts w:ascii="Arial" w:eastAsia="Times New Roman" w:hAnsi="Arial" w:cs="Arial"/>
          <w:iCs/>
          <w:spacing w:val="-2"/>
          <w:sz w:val="24"/>
          <w:szCs w:val="24"/>
          <w:lang w:val="es-CO"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3A2239">
        <w:rPr>
          <w:rFonts w:ascii="Arial" w:eastAsia="Times New Roman" w:hAnsi="Arial" w:cs="Arial"/>
          <w:iCs/>
          <w:spacing w:val="-2"/>
          <w:sz w:val="24"/>
          <w:szCs w:val="24"/>
          <w:lang w:val="es-CO" w:eastAsia="es-ES"/>
        </w:rPr>
        <w:t>RAIS</w:t>
      </w:r>
      <w:proofErr w:type="spellEnd"/>
      <w:r w:rsidRPr="003A2239">
        <w:rPr>
          <w:rFonts w:ascii="Arial" w:eastAsia="Times New Roman" w:hAnsi="Arial" w:cs="Arial"/>
          <w:iCs/>
          <w:spacing w:val="-2"/>
          <w:sz w:val="24"/>
          <w:szCs w:val="24"/>
          <w:lang w:val="es-CO" w:eastAsia="es-ES"/>
        </w:rPr>
        <w:t xml:space="preserve"> por cuanto no puede olvidarse que</w:t>
      </w:r>
      <w:r w:rsidRPr="003A2239">
        <w:rPr>
          <w:rFonts w:ascii="Arial" w:eastAsia="Times New Roman" w:hAnsi="Arial" w:cs="Arial"/>
          <w:iCs/>
          <w:spacing w:val="-2"/>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3A2239">
        <w:rPr>
          <w:rFonts w:ascii="Arial" w:eastAsia="Times New Roman" w:hAnsi="Arial" w:cs="Arial"/>
          <w:iCs/>
          <w:spacing w:val="-2"/>
          <w:sz w:val="24"/>
          <w:szCs w:val="24"/>
          <w:lang w:val="es-ES_tradnl" w:eastAsia="es-ES"/>
        </w:rPr>
        <w:t>IBL</w:t>
      </w:r>
      <w:proofErr w:type="spellEnd"/>
      <w:r w:rsidRPr="003A2239">
        <w:rPr>
          <w:rFonts w:ascii="Arial" w:eastAsia="Times New Roman" w:hAnsi="Arial" w:cs="Arial"/>
          <w:iCs/>
          <w:spacing w:val="-2"/>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3A2239">
        <w:rPr>
          <w:rFonts w:ascii="Arial" w:eastAsia="Times New Roman" w:hAnsi="Arial" w:cs="Arial"/>
          <w:iCs/>
          <w:spacing w:val="-2"/>
          <w:sz w:val="24"/>
          <w:szCs w:val="24"/>
          <w:lang w:val="es-ES_tradnl" w:eastAsia="es-ES"/>
        </w:rPr>
        <w:t>sucesoral</w:t>
      </w:r>
      <w:proofErr w:type="spellEnd"/>
      <w:r w:rsidRPr="003A2239">
        <w:rPr>
          <w:rFonts w:ascii="Arial" w:eastAsia="Times New Roman" w:hAnsi="Arial" w:cs="Arial"/>
          <w:iCs/>
          <w:spacing w:val="-2"/>
          <w:sz w:val="24"/>
          <w:szCs w:val="24"/>
          <w:lang w:val="es-ES_tradnl" w:eastAsia="es-ES"/>
        </w:rPr>
        <w:t>, etc.</w:t>
      </w:r>
    </w:p>
    <w:p w14:paraId="5EEC9D6F"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p>
    <w:p w14:paraId="36609E57" w14:textId="77777777" w:rsidR="003A2239" w:rsidRPr="003A2239" w:rsidRDefault="003A2239" w:rsidP="003A2239">
      <w:pPr>
        <w:numPr>
          <w:ilvl w:val="0"/>
          <w:numId w:val="17"/>
        </w:numPr>
        <w:suppressAutoHyphens/>
        <w:spacing w:line="276" w:lineRule="auto"/>
        <w:ind w:left="426" w:hanging="426"/>
        <w:rPr>
          <w:rFonts w:ascii="Arial" w:eastAsia="Times New Roman" w:hAnsi="Arial" w:cs="Arial"/>
          <w:b/>
          <w:spacing w:val="-2"/>
          <w:sz w:val="24"/>
          <w:szCs w:val="24"/>
          <w:lang w:val="es-ES_tradnl" w:eastAsia="es-ES"/>
        </w:rPr>
      </w:pPr>
      <w:r w:rsidRPr="003A2239">
        <w:rPr>
          <w:rFonts w:ascii="Arial" w:eastAsia="Times New Roman" w:hAnsi="Arial" w:cs="Arial"/>
          <w:b/>
          <w:spacing w:val="-2"/>
          <w:sz w:val="24"/>
          <w:szCs w:val="24"/>
          <w:lang w:val="es-ES_tradnl" w:eastAsia="es-ES"/>
        </w:rPr>
        <w:t>EN NUESTRO SISTEMA JURÍDICO ¿QUIEN ES LA PERSONA LLAMADA A RESPONDER POR LOS DAÑOS ANTIJURÍDICOS QUE CAUSE CON SU PROCEDER?</w:t>
      </w:r>
    </w:p>
    <w:p w14:paraId="33A7427A"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p>
    <w:p w14:paraId="32AE181D"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r w:rsidRPr="003A2239">
        <w:rPr>
          <w:rFonts w:ascii="Arial" w:eastAsia="Times New Roman" w:hAnsi="Arial" w:cs="Arial"/>
          <w:spacing w:val="-2"/>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w:t>
      </w:r>
      <w:r w:rsidRPr="003A2239">
        <w:rPr>
          <w:rFonts w:ascii="Arial" w:eastAsia="Times New Roman" w:hAnsi="Arial" w:cs="Arial"/>
          <w:spacing w:val="-2"/>
          <w:sz w:val="24"/>
          <w:szCs w:val="24"/>
          <w:lang w:val="es-ES_tradnl" w:eastAsia="es-ES"/>
        </w:rPr>
        <w:lastRenderedPageBreak/>
        <w:t>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14:paraId="5BDFE98C"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p>
    <w:p w14:paraId="380F97F8" w14:textId="77777777" w:rsidR="003A2239" w:rsidRPr="003A2239" w:rsidRDefault="003A2239" w:rsidP="003A2239">
      <w:pPr>
        <w:suppressAutoHyphens/>
        <w:spacing w:line="276" w:lineRule="auto"/>
        <w:ind w:firstLine="0"/>
        <w:rPr>
          <w:rFonts w:ascii="Arial" w:eastAsia="Times New Roman" w:hAnsi="Arial" w:cs="Arial"/>
          <w:i/>
          <w:spacing w:val="-2"/>
          <w:sz w:val="24"/>
          <w:szCs w:val="24"/>
          <w:lang w:val="es-ES_tradnl" w:eastAsia="es-ES"/>
        </w:rPr>
      </w:pPr>
      <w:r w:rsidRPr="003A2239">
        <w:rPr>
          <w:rFonts w:ascii="Arial" w:eastAsia="Times New Roman" w:hAnsi="Arial" w:cs="Arial"/>
          <w:spacing w:val="-2"/>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3A2239">
        <w:rPr>
          <w:rFonts w:ascii="Arial" w:eastAsia="Times New Roman" w:hAnsi="Arial" w:cs="Arial"/>
          <w:i/>
          <w:spacing w:val="-2"/>
          <w:szCs w:val="24"/>
          <w:lang w:val="es-ES_tradnl" w:eastAsia="es-ES"/>
        </w:rPr>
        <w:t>el Estado únicamente responderá patrimonialmente por los daños antijurídicos que le sean imputables, causado por la acción o la omisión de las autoridades públicas</w:t>
      </w:r>
      <w:r w:rsidRPr="003A2239">
        <w:rPr>
          <w:rFonts w:ascii="Arial" w:eastAsia="Times New Roman" w:hAnsi="Arial" w:cs="Arial"/>
          <w:i/>
          <w:spacing w:val="-2"/>
          <w:sz w:val="24"/>
          <w:szCs w:val="24"/>
          <w:lang w:val="es-ES_tradnl" w:eastAsia="es-ES"/>
        </w:rPr>
        <w:t>”.</w:t>
      </w:r>
    </w:p>
    <w:p w14:paraId="4945E574"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p>
    <w:p w14:paraId="19805D3F" w14:textId="77777777" w:rsidR="003A2239" w:rsidRPr="003A2239" w:rsidRDefault="003A2239" w:rsidP="003A2239">
      <w:pPr>
        <w:numPr>
          <w:ilvl w:val="0"/>
          <w:numId w:val="17"/>
        </w:numPr>
        <w:suppressAutoHyphens/>
        <w:spacing w:line="276" w:lineRule="auto"/>
        <w:ind w:left="426" w:hanging="426"/>
        <w:rPr>
          <w:rFonts w:ascii="Arial" w:eastAsia="Times New Roman" w:hAnsi="Arial" w:cs="Arial"/>
          <w:b/>
          <w:spacing w:val="-2"/>
          <w:sz w:val="24"/>
          <w:szCs w:val="24"/>
          <w:lang w:val="es-ES_tradnl" w:eastAsia="es-ES"/>
        </w:rPr>
      </w:pPr>
      <w:r w:rsidRPr="003A2239">
        <w:rPr>
          <w:rFonts w:ascii="Arial" w:eastAsia="Times New Roman" w:hAnsi="Arial" w:cs="Arial"/>
          <w:b/>
          <w:spacing w:val="-2"/>
          <w:sz w:val="24"/>
          <w:szCs w:val="24"/>
          <w:lang w:val="es-ES_tradnl" w:eastAsia="es-ES"/>
        </w:rPr>
        <w:t>LAS NORMAS VIGENTES QUE REGULAN LAS CONDUCTAS IRREGULARES DE LAS ADMINISTRADORAS DE FONDOS DE PENSIONES POR LOS ERRORES U OMISIONES EN LA INFORMACIÓN QUE CAUSEN PERJUICIO A QUIENES AFILIEN.</w:t>
      </w:r>
    </w:p>
    <w:p w14:paraId="6C860603"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p>
    <w:p w14:paraId="6CA18FE8"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eastAsia="es-ES"/>
        </w:rPr>
      </w:pPr>
      <w:r w:rsidRPr="003A2239">
        <w:rPr>
          <w:rFonts w:ascii="Arial" w:eastAsia="Times New Roman" w:hAnsi="Arial" w:cs="Arial"/>
          <w:b/>
          <w:bCs/>
          <w:spacing w:val="-2"/>
          <w:sz w:val="24"/>
          <w:szCs w:val="24"/>
          <w:lang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3A2239">
        <w:rPr>
          <w:rFonts w:ascii="Arial" w:eastAsia="Times New Roman" w:hAnsi="Arial" w:cs="Arial"/>
          <w:spacing w:val="-2"/>
          <w:sz w:val="24"/>
          <w:szCs w:val="24"/>
          <w:lang w:eastAsia="es-ES"/>
        </w:rPr>
        <w:t xml:space="preserve"> </w:t>
      </w:r>
    </w:p>
    <w:p w14:paraId="0D1AAA00"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p>
    <w:p w14:paraId="52F87912"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r w:rsidRPr="003A2239">
        <w:rPr>
          <w:rFonts w:ascii="Arial" w:eastAsia="Times New Roman" w:hAnsi="Arial" w:cs="Arial"/>
          <w:spacing w:val="-2"/>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214994C9"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p>
    <w:p w14:paraId="1EDDB66B" w14:textId="77777777" w:rsidR="003A2239" w:rsidRPr="003A2239" w:rsidRDefault="003A2239" w:rsidP="003A2239">
      <w:pPr>
        <w:suppressAutoHyphens/>
        <w:spacing w:line="240" w:lineRule="auto"/>
        <w:ind w:left="426" w:right="420" w:firstLine="0"/>
        <w:rPr>
          <w:rFonts w:ascii="Arial" w:eastAsia="Times New Roman" w:hAnsi="Arial" w:cs="Arial"/>
          <w:spacing w:val="-2"/>
          <w:szCs w:val="24"/>
          <w:lang w:val="es-ES_tradnl" w:eastAsia="es-ES"/>
        </w:rPr>
      </w:pPr>
      <w:r w:rsidRPr="003A2239">
        <w:rPr>
          <w:rFonts w:ascii="Arial" w:eastAsia="Times New Roman" w:hAnsi="Arial" w:cs="Arial"/>
          <w:b/>
          <w:spacing w:val="-2"/>
          <w:szCs w:val="24"/>
          <w:lang w:val="es-CO" w:eastAsia="es-ES"/>
        </w:rPr>
        <w:t>“Artículo 10</w:t>
      </w:r>
      <w:r w:rsidRPr="003A2239">
        <w:rPr>
          <w:rFonts w:ascii="Arial" w:eastAsia="Times New Roman" w:hAnsi="Arial" w:cs="Arial"/>
          <w:b/>
          <w:bCs/>
          <w:spacing w:val="-2"/>
          <w:szCs w:val="24"/>
          <w:lang w:val="es-CO" w:eastAsia="es-ES"/>
        </w:rPr>
        <w:t>.</w:t>
      </w:r>
      <w:r w:rsidRPr="003A2239">
        <w:rPr>
          <w:rFonts w:ascii="Arial" w:eastAsia="Times New Roman" w:hAnsi="Arial" w:cs="Arial"/>
          <w:b/>
          <w:spacing w:val="-2"/>
          <w:szCs w:val="24"/>
          <w:lang w:val="es-CO" w:eastAsia="es-ES"/>
        </w:rPr>
        <w:t xml:space="preserve"> RESPONSABILIDAD DE LOS PROMOTORES. </w:t>
      </w:r>
      <w:r w:rsidRPr="003A2239">
        <w:rPr>
          <w:rFonts w:ascii="Arial" w:eastAsia="Times New Roman" w:hAnsi="Arial" w:cs="Arial"/>
          <w:b/>
          <w:spacing w:val="-2"/>
          <w:szCs w:val="24"/>
          <w:u w:val="single"/>
          <w:lang w:val="es-CO"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3A2239">
        <w:rPr>
          <w:rFonts w:ascii="Arial" w:eastAsia="Times New Roman" w:hAnsi="Arial" w:cs="Arial"/>
          <w:b/>
          <w:spacing w:val="-2"/>
          <w:szCs w:val="24"/>
          <w:lang w:val="es-CO" w:eastAsia="es-ES"/>
        </w:rPr>
        <w:t xml:space="preserve"> sin perjuicio de la responsabilidad de los promotores frente a la correspondiente sociedad administradora del sistema general de pensiones.”</w:t>
      </w:r>
      <w:r w:rsidRPr="003A2239">
        <w:rPr>
          <w:rFonts w:ascii="Arial" w:eastAsia="Times New Roman" w:hAnsi="Arial" w:cs="Arial"/>
          <w:spacing w:val="-2"/>
          <w:szCs w:val="24"/>
          <w:lang w:val="es-CO" w:eastAsia="es-ES"/>
        </w:rPr>
        <w:t xml:space="preserve"> (Negrillas y subrayas fuera del texto)</w:t>
      </w:r>
    </w:p>
    <w:p w14:paraId="3AABE0B7"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p>
    <w:p w14:paraId="6ED8AF02"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r w:rsidRPr="003A2239">
        <w:rPr>
          <w:rFonts w:ascii="Arial" w:eastAsia="Times New Roman" w:hAnsi="Arial" w:cs="Arial"/>
          <w:spacing w:val="-2"/>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w:t>
      </w:r>
      <w:r w:rsidRPr="003A2239">
        <w:rPr>
          <w:rFonts w:ascii="Arial" w:eastAsia="Times New Roman" w:hAnsi="Arial" w:cs="Arial"/>
          <w:spacing w:val="-2"/>
          <w:sz w:val="24"/>
          <w:szCs w:val="24"/>
          <w:lang w:val="es-ES_tradnl" w:eastAsia="es-ES"/>
        </w:rPr>
        <w:lastRenderedPageBreak/>
        <w:t xml:space="preserve">a Colpensiones, pues es claro el texto en determinar que la responsabilidad que se compromete es la de la AFP privada. </w:t>
      </w:r>
    </w:p>
    <w:p w14:paraId="09BEDA76"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p>
    <w:p w14:paraId="79CFA8B8"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r w:rsidRPr="003A2239">
        <w:rPr>
          <w:rFonts w:ascii="Arial" w:eastAsia="Times New Roman" w:hAnsi="Arial" w:cs="Arial"/>
          <w:spacing w:val="-2"/>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2E88A277"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p>
    <w:p w14:paraId="4ACD8061"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r w:rsidRPr="003A2239">
        <w:rPr>
          <w:rFonts w:ascii="Arial" w:eastAsia="Times New Roman" w:hAnsi="Arial" w:cs="Arial"/>
          <w:spacing w:val="-2"/>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48C2D836"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p>
    <w:p w14:paraId="75ED7AB0"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r w:rsidRPr="003A2239">
        <w:rPr>
          <w:rFonts w:ascii="Arial" w:eastAsia="Times New Roman" w:hAnsi="Arial" w:cs="Arial"/>
          <w:spacing w:val="-2"/>
          <w:sz w:val="24"/>
          <w:szCs w:val="24"/>
          <w:lang w:val="es-ES_tradnl" w:eastAsia="es-ES"/>
        </w:rPr>
        <w:t>El anterior es mi sentir jurídico en estos casos, pero itero, me corresponde acatar el exhorto hecho por la Sala de Casación y por eso suscribí la sentencia.</w:t>
      </w:r>
    </w:p>
    <w:p w14:paraId="3288A16F" w14:textId="77777777" w:rsidR="003A2239" w:rsidRPr="003A2239" w:rsidRDefault="003A2239" w:rsidP="003A2239">
      <w:pPr>
        <w:suppressAutoHyphens/>
        <w:spacing w:line="276" w:lineRule="auto"/>
        <w:ind w:firstLine="0"/>
        <w:rPr>
          <w:rFonts w:ascii="Arial" w:eastAsia="Times New Roman" w:hAnsi="Arial" w:cs="Arial"/>
          <w:spacing w:val="-2"/>
          <w:sz w:val="24"/>
          <w:szCs w:val="24"/>
          <w:lang w:val="es-ES_tradnl" w:eastAsia="es-ES"/>
        </w:rPr>
      </w:pPr>
    </w:p>
    <w:p w14:paraId="3EA5DD97" w14:textId="77777777" w:rsidR="003A2239" w:rsidRPr="003A2239" w:rsidRDefault="003A2239" w:rsidP="003A2239">
      <w:pPr>
        <w:spacing w:line="276" w:lineRule="auto"/>
        <w:ind w:firstLine="0"/>
        <w:rPr>
          <w:rFonts w:ascii="Arial" w:eastAsia="Times New Roman" w:hAnsi="Arial" w:cs="Arial"/>
          <w:sz w:val="24"/>
          <w:szCs w:val="24"/>
          <w:lang w:val="es-CO" w:eastAsia="es-ES"/>
        </w:rPr>
      </w:pPr>
      <w:r w:rsidRPr="003A2239">
        <w:rPr>
          <w:rFonts w:ascii="Arial" w:eastAsia="Times New Roman" w:hAnsi="Arial" w:cs="Arial"/>
          <w:sz w:val="24"/>
          <w:szCs w:val="24"/>
          <w:lang w:val="es-CO" w:eastAsia="es-ES"/>
        </w:rPr>
        <w:t>Dejo así aclarado mi voto.</w:t>
      </w:r>
    </w:p>
    <w:p w14:paraId="7C32C185" w14:textId="77777777" w:rsidR="003A2239" w:rsidRPr="003A2239" w:rsidRDefault="003A2239" w:rsidP="003A2239">
      <w:pPr>
        <w:widowControl w:val="0"/>
        <w:autoSpaceDE w:val="0"/>
        <w:autoSpaceDN w:val="0"/>
        <w:adjustRightInd w:val="0"/>
        <w:spacing w:line="276" w:lineRule="auto"/>
        <w:ind w:firstLine="0"/>
        <w:jc w:val="left"/>
        <w:rPr>
          <w:rFonts w:ascii="Arial" w:eastAsia="Calibri" w:hAnsi="Arial" w:cs="Arial"/>
          <w:sz w:val="24"/>
          <w:szCs w:val="24"/>
          <w:lang w:val="es-CO"/>
        </w:rPr>
      </w:pPr>
    </w:p>
    <w:p w14:paraId="4236F916" w14:textId="77777777" w:rsidR="003A2239" w:rsidRPr="003A2239" w:rsidRDefault="003A2239" w:rsidP="003A2239">
      <w:pPr>
        <w:widowControl w:val="0"/>
        <w:autoSpaceDE w:val="0"/>
        <w:autoSpaceDN w:val="0"/>
        <w:adjustRightInd w:val="0"/>
        <w:spacing w:line="276" w:lineRule="auto"/>
        <w:ind w:firstLine="0"/>
        <w:jc w:val="left"/>
        <w:rPr>
          <w:rFonts w:ascii="Arial" w:eastAsia="Calibri" w:hAnsi="Arial" w:cs="Arial"/>
          <w:sz w:val="24"/>
          <w:szCs w:val="24"/>
          <w:lang w:val="es-CO"/>
        </w:rPr>
      </w:pPr>
    </w:p>
    <w:p w14:paraId="51FE9EE0" w14:textId="77777777" w:rsidR="003A2239" w:rsidRPr="003A2239" w:rsidRDefault="003A2239" w:rsidP="003A2239">
      <w:pPr>
        <w:widowControl w:val="0"/>
        <w:autoSpaceDE w:val="0"/>
        <w:autoSpaceDN w:val="0"/>
        <w:adjustRightInd w:val="0"/>
        <w:spacing w:line="276" w:lineRule="auto"/>
        <w:ind w:firstLine="0"/>
        <w:jc w:val="left"/>
        <w:rPr>
          <w:rFonts w:ascii="Arial" w:eastAsia="Calibri" w:hAnsi="Arial" w:cs="Arial"/>
          <w:sz w:val="24"/>
          <w:szCs w:val="24"/>
          <w:lang w:val="es-CO"/>
        </w:rPr>
      </w:pPr>
    </w:p>
    <w:p w14:paraId="3021E812" w14:textId="77777777" w:rsidR="003A2239" w:rsidRPr="003A2239" w:rsidRDefault="003A2239" w:rsidP="003A2239">
      <w:pPr>
        <w:tabs>
          <w:tab w:val="center" w:pos="4420"/>
        </w:tabs>
        <w:spacing w:line="276" w:lineRule="auto"/>
        <w:ind w:firstLine="0"/>
        <w:rPr>
          <w:rFonts w:ascii="Arial" w:eastAsia="Calibri" w:hAnsi="Arial" w:cs="Arial"/>
          <w:sz w:val="24"/>
          <w:szCs w:val="24"/>
          <w:lang w:val="es-CO"/>
        </w:rPr>
      </w:pPr>
    </w:p>
    <w:p w14:paraId="1FD0B536" w14:textId="77777777" w:rsidR="003A2239" w:rsidRPr="003A2239" w:rsidRDefault="003A2239" w:rsidP="003A2239">
      <w:pPr>
        <w:widowControl w:val="0"/>
        <w:autoSpaceDE w:val="0"/>
        <w:autoSpaceDN w:val="0"/>
        <w:adjustRightInd w:val="0"/>
        <w:spacing w:line="276" w:lineRule="auto"/>
        <w:ind w:firstLine="0"/>
        <w:jc w:val="center"/>
        <w:rPr>
          <w:rFonts w:ascii="Arial" w:eastAsia="Calibri" w:hAnsi="Arial" w:cs="Arial"/>
          <w:b/>
          <w:sz w:val="24"/>
          <w:szCs w:val="24"/>
          <w:lang w:val="es-CO"/>
        </w:rPr>
      </w:pPr>
      <w:r w:rsidRPr="003A2239">
        <w:rPr>
          <w:rFonts w:ascii="Arial" w:eastAsia="Calibri" w:hAnsi="Arial" w:cs="Arial"/>
          <w:b/>
          <w:sz w:val="24"/>
          <w:szCs w:val="24"/>
          <w:lang w:val="es-CO"/>
        </w:rPr>
        <w:t>JULIO CÉSAR SALAZAR MUÑOZ</w:t>
      </w:r>
    </w:p>
    <w:p w14:paraId="6A299E58" w14:textId="2489D785" w:rsidR="003A2239" w:rsidRPr="003A2239" w:rsidRDefault="003A2239" w:rsidP="003A2239">
      <w:pPr>
        <w:widowControl w:val="0"/>
        <w:autoSpaceDE w:val="0"/>
        <w:autoSpaceDN w:val="0"/>
        <w:adjustRightInd w:val="0"/>
        <w:spacing w:line="276" w:lineRule="auto"/>
        <w:ind w:firstLine="0"/>
        <w:jc w:val="center"/>
        <w:rPr>
          <w:rFonts w:ascii="Arial" w:eastAsia="Calibri" w:hAnsi="Arial" w:cs="Arial"/>
          <w:sz w:val="24"/>
          <w:szCs w:val="24"/>
          <w:lang w:val="es-CO"/>
        </w:rPr>
      </w:pPr>
      <w:r w:rsidRPr="003A2239">
        <w:rPr>
          <w:rFonts w:ascii="Arial" w:eastAsia="Calibri" w:hAnsi="Arial" w:cs="Arial"/>
          <w:sz w:val="24"/>
          <w:szCs w:val="24"/>
          <w:lang w:val="es-CO"/>
        </w:rPr>
        <w:t>Magistrado</w:t>
      </w:r>
    </w:p>
    <w:sectPr w:rsidR="003A2239" w:rsidRPr="003A2239" w:rsidSect="007C6F58">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828068" w15:done="0"/>
  <w15:commentEx w15:paraId="25ADB961" w15:done="0"/>
  <w15:commentEx w15:paraId="37D67C7F"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1E9641" w16cex:dateUtc="2020-09-19T11:40:27.423Z"/>
  <w16cex:commentExtensible w16cex:durableId="36A11512" w16cex:dateUtc="2020-09-21T17:12:31.604Z"/>
  <w16cex:commentExtensible w16cex:durableId="5C036E1C" w16cex:dateUtc="2020-09-21T17:16:55.075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828068" w16cid:durableId="36A11512"/>
  <w16cid:commentId w16cid:paraId="25ADB961" w16cid:durableId="191E9641"/>
  <w16cid:commentId w16cid:paraId="37D67C7F" w16cid:durableId="5C036E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14D37" w14:textId="77777777" w:rsidR="004509B5" w:rsidRDefault="004509B5" w:rsidP="00DF65ED">
      <w:pPr>
        <w:spacing w:line="240" w:lineRule="auto"/>
      </w:pPr>
      <w:r>
        <w:separator/>
      </w:r>
    </w:p>
  </w:endnote>
  <w:endnote w:type="continuationSeparator" w:id="0">
    <w:p w14:paraId="77973C1A" w14:textId="77777777" w:rsidR="004509B5" w:rsidRDefault="004509B5" w:rsidP="00DF65ED">
      <w:pPr>
        <w:spacing w:line="240" w:lineRule="auto"/>
      </w:pPr>
      <w:r>
        <w:continuationSeparator/>
      </w:r>
    </w:p>
  </w:endnote>
  <w:endnote w:type="continuationNotice" w:id="1">
    <w:p w14:paraId="3F90EA3F" w14:textId="77777777" w:rsidR="004509B5" w:rsidRDefault="004509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337871"/>
      <w:docPartObj>
        <w:docPartGallery w:val="Page Numbers (Bottom of Page)"/>
        <w:docPartUnique/>
      </w:docPartObj>
    </w:sdtPr>
    <w:sdtEndPr>
      <w:rPr>
        <w:rFonts w:ascii="Arial" w:eastAsia="Times New Roman" w:hAnsi="Arial" w:cs="Arial"/>
        <w:sz w:val="18"/>
        <w:szCs w:val="16"/>
        <w:lang w:eastAsia="es-ES"/>
      </w:rPr>
    </w:sdtEndPr>
    <w:sdtContent>
      <w:p w14:paraId="417CA527" w14:textId="77777777" w:rsidR="00B82F82" w:rsidRPr="007C6F58" w:rsidRDefault="00B82F82">
        <w:pPr>
          <w:pStyle w:val="Piedepgina"/>
          <w:jc w:val="right"/>
          <w:rPr>
            <w:rFonts w:ascii="Arial" w:eastAsia="Times New Roman" w:hAnsi="Arial" w:cs="Arial"/>
            <w:sz w:val="18"/>
            <w:szCs w:val="16"/>
            <w:lang w:eastAsia="es-ES"/>
          </w:rPr>
        </w:pPr>
        <w:r w:rsidRPr="007C6F58">
          <w:rPr>
            <w:rFonts w:ascii="Arial" w:eastAsia="Times New Roman" w:hAnsi="Arial" w:cs="Arial"/>
            <w:sz w:val="18"/>
            <w:szCs w:val="16"/>
            <w:lang w:eastAsia="es-ES"/>
          </w:rPr>
          <w:fldChar w:fldCharType="begin"/>
        </w:r>
        <w:r w:rsidRPr="007C6F58">
          <w:rPr>
            <w:rFonts w:ascii="Arial" w:eastAsia="Times New Roman" w:hAnsi="Arial" w:cs="Arial"/>
            <w:sz w:val="18"/>
            <w:szCs w:val="16"/>
            <w:lang w:eastAsia="es-ES"/>
          </w:rPr>
          <w:instrText>PAGE   \* MERGEFORMAT</w:instrText>
        </w:r>
        <w:r w:rsidRPr="007C6F58">
          <w:rPr>
            <w:rFonts w:ascii="Arial" w:eastAsia="Times New Roman" w:hAnsi="Arial" w:cs="Arial"/>
            <w:sz w:val="18"/>
            <w:szCs w:val="16"/>
            <w:lang w:eastAsia="es-ES"/>
          </w:rPr>
          <w:fldChar w:fldCharType="separate"/>
        </w:r>
        <w:r w:rsidR="006C3A5F">
          <w:rPr>
            <w:rFonts w:ascii="Arial" w:eastAsia="Times New Roman" w:hAnsi="Arial" w:cs="Arial"/>
            <w:noProof/>
            <w:sz w:val="18"/>
            <w:szCs w:val="16"/>
            <w:lang w:eastAsia="es-ES"/>
          </w:rPr>
          <w:t>27</w:t>
        </w:r>
        <w:r w:rsidRPr="007C6F58">
          <w:rPr>
            <w:rFonts w:ascii="Arial" w:eastAsia="Times New Roman" w:hAnsi="Arial" w:cs="Arial"/>
            <w:sz w:val="18"/>
            <w:szCs w:val="16"/>
            <w:lang w:eastAsia="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B44E3" w14:textId="77777777" w:rsidR="004509B5" w:rsidRDefault="004509B5" w:rsidP="00DF65ED">
      <w:pPr>
        <w:spacing w:line="240" w:lineRule="auto"/>
      </w:pPr>
      <w:r>
        <w:separator/>
      </w:r>
    </w:p>
  </w:footnote>
  <w:footnote w:type="continuationSeparator" w:id="0">
    <w:p w14:paraId="6778783C" w14:textId="77777777" w:rsidR="004509B5" w:rsidRDefault="004509B5" w:rsidP="00DF65ED">
      <w:pPr>
        <w:spacing w:line="240" w:lineRule="auto"/>
      </w:pPr>
      <w:r>
        <w:continuationSeparator/>
      </w:r>
    </w:p>
  </w:footnote>
  <w:footnote w:type="continuationNotice" w:id="1">
    <w:p w14:paraId="6A59E1C6" w14:textId="77777777" w:rsidR="004509B5" w:rsidRDefault="004509B5">
      <w:pPr>
        <w:spacing w:line="240" w:lineRule="auto"/>
      </w:pPr>
    </w:p>
  </w:footnote>
  <w:footnote w:id="2">
    <w:p w14:paraId="4625C996" w14:textId="110505AC" w:rsidR="00972282" w:rsidRPr="007C6F58" w:rsidRDefault="00972282" w:rsidP="007C6F58">
      <w:pPr>
        <w:pStyle w:val="Textonotapie"/>
        <w:ind w:firstLine="0"/>
        <w:rPr>
          <w:rFonts w:ascii="Arial" w:hAnsi="Arial" w:cs="Arial"/>
          <w:sz w:val="18"/>
          <w:szCs w:val="18"/>
        </w:rPr>
      </w:pPr>
      <w:r w:rsidRPr="007C6F58">
        <w:rPr>
          <w:rStyle w:val="Refdenotaalpie"/>
          <w:rFonts w:ascii="Arial" w:hAnsi="Arial" w:cs="Arial"/>
          <w:sz w:val="18"/>
          <w:szCs w:val="18"/>
        </w:rPr>
        <w:footnoteRef/>
      </w:r>
      <w:r w:rsidRPr="007C6F58">
        <w:rPr>
          <w:rFonts w:ascii="Arial" w:hAnsi="Arial" w:cs="Arial"/>
          <w:sz w:val="18"/>
          <w:szCs w:val="18"/>
        </w:rPr>
        <w:t xml:space="preserve"> </w:t>
      </w:r>
      <w:r w:rsidRPr="007C6F58">
        <w:rPr>
          <w:rFonts w:ascii="Arial" w:hAnsi="Arial" w:cs="Arial"/>
          <w:sz w:val="18"/>
          <w:szCs w:val="18"/>
          <w:lang w:val="es-CO"/>
        </w:rPr>
        <w:t xml:space="preserve">Título tomado de la sentencia </w:t>
      </w:r>
      <w:r w:rsidRPr="007C6F58">
        <w:rPr>
          <w:rFonts w:ascii="Arial" w:hAnsi="Arial" w:cs="Arial"/>
          <w:sz w:val="18"/>
          <w:szCs w:val="18"/>
        </w:rPr>
        <w:t xml:space="preserve">del 8 de mayo de </w:t>
      </w:r>
      <w:proofErr w:type="spellStart"/>
      <w:r w:rsidRPr="007C6F58">
        <w:rPr>
          <w:rFonts w:ascii="Arial" w:hAnsi="Arial" w:cs="Arial"/>
          <w:sz w:val="18"/>
          <w:szCs w:val="18"/>
        </w:rPr>
        <w:t>2019SL</w:t>
      </w:r>
      <w:proofErr w:type="spellEnd"/>
      <w:r w:rsidRPr="007C6F58">
        <w:rPr>
          <w:rFonts w:ascii="Arial" w:hAnsi="Arial" w:cs="Arial"/>
          <w:sz w:val="18"/>
          <w:szCs w:val="18"/>
        </w:rPr>
        <w:t xml:space="preserve"> 1688-2019, Radicado 68838, con Ponencia de la Dra. Clara Cecilia Dueñas Quevedo</w:t>
      </w:r>
    </w:p>
  </w:footnote>
  <w:footnote w:id="3">
    <w:p w14:paraId="32B35D01" w14:textId="77777777" w:rsidR="00972282" w:rsidRPr="007C6F58" w:rsidRDefault="00972282" w:rsidP="007C6F58">
      <w:pPr>
        <w:pStyle w:val="Textonotapie"/>
        <w:ind w:firstLine="0"/>
        <w:rPr>
          <w:rFonts w:ascii="Arial" w:hAnsi="Arial" w:cs="Arial"/>
          <w:sz w:val="18"/>
          <w:szCs w:val="16"/>
          <w:lang w:val="es-CO"/>
        </w:rPr>
      </w:pPr>
      <w:r w:rsidRPr="007C6F58">
        <w:rPr>
          <w:rStyle w:val="Refdenotaalpie"/>
          <w:rFonts w:ascii="Arial" w:hAnsi="Arial" w:cs="Arial"/>
          <w:sz w:val="18"/>
          <w:szCs w:val="18"/>
        </w:rPr>
        <w:footnoteRef/>
      </w:r>
      <w:r w:rsidRPr="007C6F58">
        <w:rPr>
          <w:rFonts w:ascii="Arial" w:hAnsi="Arial" w:cs="Arial"/>
          <w:sz w:val="18"/>
          <w:szCs w:val="18"/>
        </w:rPr>
        <w:t xml:space="preserve"> </w:t>
      </w:r>
      <w:r w:rsidRPr="007C6F58">
        <w:rPr>
          <w:rFonts w:ascii="Arial" w:hAnsi="Arial" w:cs="Arial"/>
          <w:sz w:val="18"/>
          <w:szCs w:val="18"/>
          <w:lang w:val="es-CO"/>
        </w:rPr>
        <w:t>Estatuto Orgánico del Sistema Financiero</w:t>
      </w:r>
      <w:r w:rsidRPr="007C6F58">
        <w:rPr>
          <w:rFonts w:ascii="Arial" w:hAnsi="Arial" w:cs="Arial"/>
          <w:sz w:val="18"/>
          <w:szCs w:val="16"/>
          <w:lang w:val="es-CO"/>
        </w:rPr>
        <w:t xml:space="preserve"> </w:t>
      </w:r>
    </w:p>
  </w:footnote>
  <w:footnote w:id="4">
    <w:p w14:paraId="42E2D480" w14:textId="77777777" w:rsidR="007C6F58" w:rsidRPr="00A73D07" w:rsidRDefault="007C6F58" w:rsidP="007C6F58">
      <w:pPr>
        <w:pStyle w:val="Textonotapie"/>
        <w:rPr>
          <w:rFonts w:ascii="Arial" w:hAnsi="Arial" w:cs="Arial"/>
          <w:sz w:val="18"/>
          <w:szCs w:val="18"/>
          <w:lang w:val="es-CO"/>
        </w:rPr>
      </w:pPr>
      <w:r w:rsidRPr="00A73D07">
        <w:rPr>
          <w:rStyle w:val="Refdenotaalpie"/>
          <w:rFonts w:ascii="Arial" w:hAnsi="Arial" w:cs="Arial"/>
          <w:sz w:val="18"/>
          <w:szCs w:val="18"/>
        </w:rPr>
        <w:footnoteRef/>
      </w:r>
      <w:r w:rsidRPr="00A73D07">
        <w:rPr>
          <w:rFonts w:ascii="Arial" w:hAnsi="Arial" w:cs="Arial"/>
          <w:sz w:val="18"/>
          <w:szCs w:val="18"/>
        </w:rPr>
        <w:t xml:space="preserve"> </w:t>
      </w:r>
      <w:r w:rsidRPr="00A73D07">
        <w:rPr>
          <w:rFonts w:ascii="Arial" w:hAnsi="Arial" w:cs="Arial"/>
          <w:sz w:val="18"/>
          <w:szCs w:val="18"/>
          <w:lang w:val="es-CO"/>
        </w:rPr>
        <w:t xml:space="preserve">Título tomado de la sentencia </w:t>
      </w:r>
      <w:r w:rsidRPr="00A73D07">
        <w:rPr>
          <w:rFonts w:ascii="Arial" w:hAnsi="Arial" w:cs="Arial"/>
          <w:sz w:val="18"/>
          <w:szCs w:val="18"/>
        </w:rPr>
        <w:t xml:space="preserve">del 8 de mayo de </w:t>
      </w:r>
      <w:proofErr w:type="spellStart"/>
      <w:r w:rsidRPr="00A73D07">
        <w:rPr>
          <w:rFonts w:ascii="Arial" w:hAnsi="Arial" w:cs="Arial"/>
          <w:sz w:val="18"/>
          <w:szCs w:val="18"/>
        </w:rPr>
        <w:t>2019SL</w:t>
      </w:r>
      <w:proofErr w:type="spellEnd"/>
      <w:r w:rsidRPr="00A73D07">
        <w:rPr>
          <w:rFonts w:ascii="Arial" w:hAnsi="Arial" w:cs="Arial"/>
          <w:sz w:val="18"/>
          <w:szCs w:val="18"/>
        </w:rPr>
        <w:t xml:space="preserve"> 1688-2019, Radicado 68838, con Ponencia de la Dra. Clara Cecilia Dueñas Quevedo</w:t>
      </w:r>
    </w:p>
  </w:footnote>
  <w:footnote w:id="5">
    <w:p w14:paraId="12FF176E" w14:textId="77777777" w:rsidR="007C6F58" w:rsidRPr="00A73D07" w:rsidRDefault="007C6F58" w:rsidP="007C6F58">
      <w:pPr>
        <w:pStyle w:val="Textonotapie"/>
        <w:rPr>
          <w:rFonts w:ascii="Arial" w:hAnsi="Arial" w:cs="Arial"/>
          <w:sz w:val="18"/>
          <w:szCs w:val="18"/>
          <w:lang w:val="es-CO"/>
        </w:rPr>
      </w:pPr>
      <w:r w:rsidRPr="00A73D07">
        <w:rPr>
          <w:rStyle w:val="Refdenotaalpie"/>
          <w:rFonts w:ascii="Arial" w:hAnsi="Arial" w:cs="Arial"/>
          <w:sz w:val="18"/>
          <w:szCs w:val="18"/>
        </w:rPr>
        <w:footnoteRef/>
      </w:r>
      <w:r w:rsidRPr="00A73D07">
        <w:rPr>
          <w:rFonts w:ascii="Arial" w:hAnsi="Arial" w:cs="Arial"/>
          <w:sz w:val="18"/>
          <w:szCs w:val="18"/>
        </w:rPr>
        <w:t xml:space="preserve"> </w:t>
      </w:r>
      <w:r w:rsidRPr="00A73D07">
        <w:rPr>
          <w:rFonts w:ascii="Arial" w:hAnsi="Arial" w:cs="Arial"/>
          <w:sz w:val="18"/>
          <w:szCs w:val="18"/>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C6133" w14:textId="016165E8" w:rsidR="00CF46A7" w:rsidRPr="007C6F58" w:rsidRDefault="00CF46A7" w:rsidP="00CF46A7">
    <w:pPr>
      <w:pStyle w:val="NormalWeb"/>
      <w:spacing w:before="0" w:beforeAutospacing="0" w:after="0" w:afterAutospacing="0"/>
      <w:jc w:val="both"/>
      <w:rPr>
        <w:rFonts w:ascii="Arial" w:hAnsi="Arial" w:cs="Arial"/>
        <w:sz w:val="18"/>
        <w:szCs w:val="16"/>
      </w:rPr>
    </w:pPr>
    <w:r w:rsidRPr="007C6F58">
      <w:rPr>
        <w:rFonts w:ascii="Arial" w:hAnsi="Arial" w:cs="Arial"/>
        <w:sz w:val="18"/>
        <w:szCs w:val="16"/>
      </w:rPr>
      <w:t>Radicación No.: 66001-31-05-005-2017-00105-01</w:t>
    </w:r>
  </w:p>
  <w:p w14:paraId="4486BAC6" w14:textId="5A2ECEAC" w:rsidR="00CF46A7" w:rsidRPr="007C6F58" w:rsidRDefault="00CF46A7" w:rsidP="00CF46A7">
    <w:pPr>
      <w:pStyle w:val="NormalWeb"/>
      <w:spacing w:before="0" w:beforeAutospacing="0" w:after="0" w:afterAutospacing="0"/>
      <w:jc w:val="both"/>
      <w:rPr>
        <w:rFonts w:ascii="Arial" w:hAnsi="Arial" w:cs="Arial"/>
        <w:sz w:val="18"/>
        <w:szCs w:val="16"/>
      </w:rPr>
    </w:pPr>
    <w:r w:rsidRPr="007C6F58">
      <w:rPr>
        <w:rFonts w:ascii="Arial" w:hAnsi="Arial" w:cs="Arial"/>
        <w:sz w:val="18"/>
        <w:szCs w:val="16"/>
      </w:rPr>
      <w:t xml:space="preserve">Demandante: Vilma </w:t>
    </w:r>
    <w:proofErr w:type="spellStart"/>
    <w:r w:rsidRPr="007C6F58">
      <w:rPr>
        <w:rFonts w:ascii="Arial" w:hAnsi="Arial" w:cs="Arial"/>
        <w:sz w:val="18"/>
        <w:szCs w:val="16"/>
      </w:rPr>
      <w:t>Ofir</w:t>
    </w:r>
    <w:proofErr w:type="spellEnd"/>
    <w:r w:rsidRPr="007C6F58">
      <w:rPr>
        <w:rFonts w:ascii="Arial" w:hAnsi="Arial" w:cs="Arial"/>
        <w:sz w:val="18"/>
        <w:szCs w:val="16"/>
      </w:rPr>
      <w:t xml:space="preserve"> Quintero Rendón     </w:t>
    </w:r>
  </w:p>
  <w:p w14:paraId="43D223DB" w14:textId="0A5B415F" w:rsidR="00B82F82" w:rsidRPr="007C6F58" w:rsidRDefault="00CF46A7" w:rsidP="007C6F58">
    <w:pPr>
      <w:pStyle w:val="NormalWeb"/>
      <w:spacing w:before="0" w:beforeAutospacing="0" w:after="0" w:afterAutospacing="0"/>
      <w:jc w:val="both"/>
      <w:rPr>
        <w:rFonts w:ascii="Arial" w:hAnsi="Arial" w:cs="Arial"/>
        <w:sz w:val="18"/>
        <w:szCs w:val="16"/>
      </w:rPr>
    </w:pPr>
    <w:r w:rsidRPr="007C6F58">
      <w:rPr>
        <w:rFonts w:ascii="Arial" w:hAnsi="Arial" w:cs="Arial"/>
        <w:sz w:val="18"/>
        <w:szCs w:val="16"/>
      </w:rPr>
      <w:t>Demandado: Porvenir S.A., Old Mutual S.A. y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9FC"/>
    <w:multiLevelType w:val="hybridMultilevel"/>
    <w:tmpl w:val="9F4EFD7A"/>
    <w:lvl w:ilvl="0" w:tplc="E46E0098">
      <w:start w:val="1"/>
      <w:numFmt w:val="decimal"/>
      <w:lvlText w:val="%1)"/>
      <w:lvlJc w:val="left"/>
      <w:pPr>
        <w:ind w:left="720" w:hanging="360"/>
      </w:pPr>
      <w:rPr>
        <w:rFonts w:ascii="Tahoma" w:hAnsi="Tahoma" w:cs="Tahoma"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4E02A0F"/>
    <w:multiLevelType w:val="hybridMultilevel"/>
    <w:tmpl w:val="EC6A414E"/>
    <w:lvl w:ilvl="0" w:tplc="AFF02706">
      <w:start w:val="1"/>
      <w:numFmt w:val="decimal"/>
      <w:lvlText w:val="%1."/>
      <w:lvlJc w:val="left"/>
      <w:pPr>
        <w:ind w:left="644" w:hanging="360"/>
      </w:pPr>
      <w:rPr>
        <w:rFonts w:hint="default"/>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66F0C41"/>
    <w:multiLevelType w:val="hybridMultilevel"/>
    <w:tmpl w:val="E9DE7348"/>
    <w:lvl w:ilvl="0" w:tplc="50DA4644">
      <w:start w:val="6"/>
      <w:numFmt w:val="decimal"/>
      <w:lvlText w:val="%1."/>
      <w:lvlJc w:val="left"/>
      <w:pPr>
        <w:ind w:left="1429" w:hanging="360"/>
      </w:pPr>
      <w:rPr>
        <w:rFonts w:hint="default"/>
      </w:r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4">
    <w:nsid w:val="0BB012E4"/>
    <w:multiLevelType w:val="multilevel"/>
    <w:tmpl w:val="2E7839AE"/>
    <w:lvl w:ilvl="0">
      <w:start w:val="4"/>
      <w:numFmt w:val="upperRoman"/>
      <w:lvlText w:val="%1."/>
      <w:lvlJc w:val="left"/>
      <w:pPr>
        <w:ind w:left="1800" w:hanging="72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5">
    <w:nsid w:val="0CA97297"/>
    <w:multiLevelType w:val="multilevel"/>
    <w:tmpl w:val="F5C2CA2E"/>
    <w:lvl w:ilvl="0">
      <w:start w:val="2"/>
      <w:numFmt w:val="decimal"/>
      <w:lvlText w:val="%1."/>
      <w:lvlJc w:val="left"/>
      <w:pPr>
        <w:ind w:left="450" w:hanging="45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4260" w:hanging="144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7095" w:hanging="2160"/>
      </w:pPr>
      <w:rPr>
        <w:rFonts w:hint="default"/>
        <w:b/>
      </w:rPr>
    </w:lvl>
    <w:lvl w:ilvl="8">
      <w:start w:val="1"/>
      <w:numFmt w:val="decimal"/>
      <w:lvlText w:val="%1.%2.%3.%4.%5.%6.%7.%8.%9."/>
      <w:lvlJc w:val="left"/>
      <w:pPr>
        <w:ind w:left="7800" w:hanging="2160"/>
      </w:pPr>
      <w:rPr>
        <w:rFonts w:hint="default"/>
        <w:b/>
      </w:rPr>
    </w:lvl>
  </w:abstractNum>
  <w:abstractNum w:abstractNumId="6">
    <w:nsid w:val="10A42889"/>
    <w:multiLevelType w:val="hybridMultilevel"/>
    <w:tmpl w:val="15B2CE90"/>
    <w:lvl w:ilvl="0" w:tplc="BA4458E8">
      <w:start w:val="1"/>
      <w:numFmt w:val="decimal"/>
      <w:lvlText w:val="%1."/>
      <w:lvlJc w:val="left"/>
      <w:pPr>
        <w:ind w:left="1069" w:hanging="360"/>
      </w:pPr>
      <w:rPr>
        <w:rFonts w:hint="default"/>
        <w:b/>
        <w:sz w:val="22"/>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7">
    <w:nsid w:val="14CF6EBB"/>
    <w:multiLevelType w:val="hybridMultilevel"/>
    <w:tmpl w:val="A1EE901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54669F0"/>
    <w:multiLevelType w:val="multilevel"/>
    <w:tmpl w:val="F0EACEC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A0B72F0"/>
    <w:multiLevelType w:val="multilevel"/>
    <w:tmpl w:val="7654EE32"/>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AF46D65"/>
    <w:multiLevelType w:val="hybridMultilevel"/>
    <w:tmpl w:val="8F12308E"/>
    <w:lvl w:ilvl="0" w:tplc="3A3A2CCC">
      <w:start w:val="1"/>
      <w:numFmt w:val="upperLetter"/>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2">
    <w:nsid w:val="486C20FD"/>
    <w:multiLevelType w:val="hybridMultilevel"/>
    <w:tmpl w:val="4A50665A"/>
    <w:lvl w:ilvl="0" w:tplc="0890D552">
      <w:start w:val="1"/>
      <w:numFmt w:val="low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F3134CF"/>
    <w:multiLevelType w:val="multilevel"/>
    <w:tmpl w:val="C9044F4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6">
    <w:nsid w:val="6C42761D"/>
    <w:multiLevelType w:val="multilevel"/>
    <w:tmpl w:val="C9044F4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4"/>
  </w:num>
  <w:num w:numId="2">
    <w:abstractNumId w:val="13"/>
  </w:num>
  <w:num w:numId="3">
    <w:abstractNumId w:val="9"/>
  </w:num>
  <w:num w:numId="4">
    <w:abstractNumId w:val="6"/>
  </w:num>
  <w:num w:numId="5">
    <w:abstractNumId w:val="7"/>
  </w:num>
  <w:num w:numId="6">
    <w:abstractNumId w:val="2"/>
  </w:num>
  <w:num w:numId="7">
    <w:abstractNumId w:val="0"/>
  </w:num>
  <w:num w:numId="8">
    <w:abstractNumId w:val="10"/>
  </w:num>
  <w:num w:numId="9">
    <w:abstractNumId w:val="11"/>
  </w:num>
  <w:num w:numId="10">
    <w:abstractNumId w:val="3"/>
  </w:num>
  <w:num w:numId="11">
    <w:abstractNumId w:val="12"/>
  </w:num>
  <w:num w:numId="12">
    <w:abstractNumId w:val="16"/>
  </w:num>
  <w:num w:numId="13">
    <w:abstractNumId w:val="5"/>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Cesar Salazar Muñoz">
    <w15:presenceInfo w15:providerId="AD" w15:userId="S::jsalazam@cendoj.ramajudicial.gov.co::0c1ad900-a666-453a-a3df-dd60b13d26ec"/>
  </w15:person>
  <w15:person w15:author="Olga Lucia Hoyos Sepulveda">
    <w15:presenceInfo w15:providerId="AD" w15:userId="S::ohoyoss@cendoj.ramajudicial.gov.co::47f5a66d-67f7-4b8c-8dec-7488f4ef6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ED"/>
    <w:rsid w:val="00000E38"/>
    <w:rsid w:val="000104C4"/>
    <w:rsid w:val="000112AB"/>
    <w:rsid w:val="000176AF"/>
    <w:rsid w:val="000223AA"/>
    <w:rsid w:val="0002748D"/>
    <w:rsid w:val="00033FD8"/>
    <w:rsid w:val="00051C59"/>
    <w:rsid w:val="00052649"/>
    <w:rsid w:val="00055E51"/>
    <w:rsid w:val="00056FC6"/>
    <w:rsid w:val="00065193"/>
    <w:rsid w:val="0007023C"/>
    <w:rsid w:val="000702FE"/>
    <w:rsid w:val="000834F9"/>
    <w:rsid w:val="00083B5A"/>
    <w:rsid w:val="0009154A"/>
    <w:rsid w:val="000A59FE"/>
    <w:rsid w:val="000A7416"/>
    <w:rsid w:val="000B273C"/>
    <w:rsid w:val="000B3FF8"/>
    <w:rsid w:val="000C512A"/>
    <w:rsid w:val="000D4102"/>
    <w:rsid w:val="000D491A"/>
    <w:rsid w:val="000D608B"/>
    <w:rsid w:val="000E2A9D"/>
    <w:rsid w:val="000E573C"/>
    <w:rsid w:val="000E608F"/>
    <w:rsid w:val="000F249C"/>
    <w:rsid w:val="000F43C0"/>
    <w:rsid w:val="000F49BB"/>
    <w:rsid w:val="001004A2"/>
    <w:rsid w:val="00112062"/>
    <w:rsid w:val="00120E10"/>
    <w:rsid w:val="00125DE5"/>
    <w:rsid w:val="00130691"/>
    <w:rsid w:val="0014076B"/>
    <w:rsid w:val="00141545"/>
    <w:rsid w:val="001463F1"/>
    <w:rsid w:val="00153227"/>
    <w:rsid w:val="00170657"/>
    <w:rsid w:val="00173AD0"/>
    <w:rsid w:val="00175463"/>
    <w:rsid w:val="001809D3"/>
    <w:rsid w:val="001812A1"/>
    <w:rsid w:val="00194F87"/>
    <w:rsid w:val="00196DB1"/>
    <w:rsid w:val="001B6279"/>
    <w:rsid w:val="001D3175"/>
    <w:rsid w:val="001D407F"/>
    <w:rsid w:val="001D5633"/>
    <w:rsid w:val="001D62AF"/>
    <w:rsid w:val="001E789D"/>
    <w:rsid w:val="001F209C"/>
    <w:rsid w:val="001F3E2F"/>
    <w:rsid w:val="00203F64"/>
    <w:rsid w:val="0020432F"/>
    <w:rsid w:val="00206531"/>
    <w:rsid w:val="002067C6"/>
    <w:rsid w:val="002121F6"/>
    <w:rsid w:val="002161F8"/>
    <w:rsid w:val="00224077"/>
    <w:rsid w:val="0022486A"/>
    <w:rsid w:val="00254AD6"/>
    <w:rsid w:val="00256023"/>
    <w:rsid w:val="00261A16"/>
    <w:rsid w:val="00263806"/>
    <w:rsid w:val="002702E7"/>
    <w:rsid w:val="00286FD3"/>
    <w:rsid w:val="00294FF5"/>
    <w:rsid w:val="002A108E"/>
    <w:rsid w:val="002B401A"/>
    <w:rsid w:val="002E33E4"/>
    <w:rsid w:val="002F2CF3"/>
    <w:rsid w:val="002F3EC9"/>
    <w:rsid w:val="0030282F"/>
    <w:rsid w:val="0030490F"/>
    <w:rsid w:val="00307582"/>
    <w:rsid w:val="00310631"/>
    <w:rsid w:val="00316141"/>
    <w:rsid w:val="00323126"/>
    <w:rsid w:val="003307A8"/>
    <w:rsid w:val="00330A50"/>
    <w:rsid w:val="00332612"/>
    <w:rsid w:val="00361834"/>
    <w:rsid w:val="00363921"/>
    <w:rsid w:val="0036411E"/>
    <w:rsid w:val="00364DBC"/>
    <w:rsid w:val="00367206"/>
    <w:rsid w:val="00380F40"/>
    <w:rsid w:val="00384D90"/>
    <w:rsid w:val="003954BA"/>
    <w:rsid w:val="0039731E"/>
    <w:rsid w:val="003A2239"/>
    <w:rsid w:val="003A3646"/>
    <w:rsid w:val="003B0A6B"/>
    <w:rsid w:val="003B4160"/>
    <w:rsid w:val="003B66FA"/>
    <w:rsid w:val="003C0B01"/>
    <w:rsid w:val="003D558F"/>
    <w:rsid w:val="003E06C3"/>
    <w:rsid w:val="003F5CFC"/>
    <w:rsid w:val="003F6802"/>
    <w:rsid w:val="003F7B6E"/>
    <w:rsid w:val="00402957"/>
    <w:rsid w:val="00406FF5"/>
    <w:rsid w:val="00412DE5"/>
    <w:rsid w:val="00412EE9"/>
    <w:rsid w:val="00422737"/>
    <w:rsid w:val="004275B1"/>
    <w:rsid w:val="00441EFE"/>
    <w:rsid w:val="0044215B"/>
    <w:rsid w:val="004446FD"/>
    <w:rsid w:val="004460FB"/>
    <w:rsid w:val="00447030"/>
    <w:rsid w:val="004509B5"/>
    <w:rsid w:val="00457356"/>
    <w:rsid w:val="0046026F"/>
    <w:rsid w:val="004607B1"/>
    <w:rsid w:val="00471164"/>
    <w:rsid w:val="00474C80"/>
    <w:rsid w:val="00475203"/>
    <w:rsid w:val="00475875"/>
    <w:rsid w:val="0048306B"/>
    <w:rsid w:val="004B0CF8"/>
    <w:rsid w:val="004C54C3"/>
    <w:rsid w:val="004C726F"/>
    <w:rsid w:val="004D3DA6"/>
    <w:rsid w:val="004E4BC2"/>
    <w:rsid w:val="004E5419"/>
    <w:rsid w:val="005069A6"/>
    <w:rsid w:val="0053066F"/>
    <w:rsid w:val="005344FB"/>
    <w:rsid w:val="00544FF9"/>
    <w:rsid w:val="0054739A"/>
    <w:rsid w:val="00547411"/>
    <w:rsid w:val="005474EE"/>
    <w:rsid w:val="0055120F"/>
    <w:rsid w:val="00554269"/>
    <w:rsid w:val="00556FC7"/>
    <w:rsid w:val="005760A4"/>
    <w:rsid w:val="00591D58"/>
    <w:rsid w:val="0059315F"/>
    <w:rsid w:val="005A1777"/>
    <w:rsid w:val="005A1AC9"/>
    <w:rsid w:val="005A638E"/>
    <w:rsid w:val="005A7F2C"/>
    <w:rsid w:val="005C78CB"/>
    <w:rsid w:val="005E4B04"/>
    <w:rsid w:val="005F612E"/>
    <w:rsid w:val="00600364"/>
    <w:rsid w:val="00602AD7"/>
    <w:rsid w:val="00604272"/>
    <w:rsid w:val="0061700C"/>
    <w:rsid w:val="0062154D"/>
    <w:rsid w:val="00630895"/>
    <w:rsid w:val="00641C65"/>
    <w:rsid w:val="00654A2A"/>
    <w:rsid w:val="006828C8"/>
    <w:rsid w:val="00684CDB"/>
    <w:rsid w:val="006A44B9"/>
    <w:rsid w:val="006B729D"/>
    <w:rsid w:val="006C0371"/>
    <w:rsid w:val="006C3A5F"/>
    <w:rsid w:val="006D4A41"/>
    <w:rsid w:val="006D7809"/>
    <w:rsid w:val="006E0049"/>
    <w:rsid w:val="006F2AF3"/>
    <w:rsid w:val="006F5DC2"/>
    <w:rsid w:val="00700F19"/>
    <w:rsid w:val="00700F76"/>
    <w:rsid w:val="007056C5"/>
    <w:rsid w:val="00705C3C"/>
    <w:rsid w:val="00706190"/>
    <w:rsid w:val="0071136B"/>
    <w:rsid w:val="00715546"/>
    <w:rsid w:val="007225C8"/>
    <w:rsid w:val="0072336E"/>
    <w:rsid w:val="0073137B"/>
    <w:rsid w:val="00733ED4"/>
    <w:rsid w:val="00743333"/>
    <w:rsid w:val="00744AE6"/>
    <w:rsid w:val="00756434"/>
    <w:rsid w:val="00766375"/>
    <w:rsid w:val="00771E27"/>
    <w:rsid w:val="007A27BD"/>
    <w:rsid w:val="007A2C7E"/>
    <w:rsid w:val="007A652E"/>
    <w:rsid w:val="007B4A18"/>
    <w:rsid w:val="007B5EEC"/>
    <w:rsid w:val="007C6EF5"/>
    <w:rsid w:val="007C6F58"/>
    <w:rsid w:val="007D68A4"/>
    <w:rsid w:val="007E63BE"/>
    <w:rsid w:val="007F03FA"/>
    <w:rsid w:val="007F2DD3"/>
    <w:rsid w:val="007F5684"/>
    <w:rsid w:val="00801144"/>
    <w:rsid w:val="008067C4"/>
    <w:rsid w:val="008132E0"/>
    <w:rsid w:val="00816BBF"/>
    <w:rsid w:val="00820E38"/>
    <w:rsid w:val="00821E5A"/>
    <w:rsid w:val="00824FF1"/>
    <w:rsid w:val="008413AC"/>
    <w:rsid w:val="008448D0"/>
    <w:rsid w:val="0085154A"/>
    <w:rsid w:val="008579C3"/>
    <w:rsid w:val="00865505"/>
    <w:rsid w:val="00871EA7"/>
    <w:rsid w:val="00874BB1"/>
    <w:rsid w:val="008953AA"/>
    <w:rsid w:val="008967BC"/>
    <w:rsid w:val="008B7CE5"/>
    <w:rsid w:val="008C1136"/>
    <w:rsid w:val="008C5C2F"/>
    <w:rsid w:val="008D4BFB"/>
    <w:rsid w:val="008D5B45"/>
    <w:rsid w:val="008E447B"/>
    <w:rsid w:val="008E4C36"/>
    <w:rsid w:val="008F3A63"/>
    <w:rsid w:val="008F6747"/>
    <w:rsid w:val="009109DD"/>
    <w:rsid w:val="00923E56"/>
    <w:rsid w:val="009309A1"/>
    <w:rsid w:val="009454AA"/>
    <w:rsid w:val="0094669A"/>
    <w:rsid w:val="00964422"/>
    <w:rsid w:val="00966077"/>
    <w:rsid w:val="00972282"/>
    <w:rsid w:val="009730A9"/>
    <w:rsid w:val="00980E5C"/>
    <w:rsid w:val="00982E9C"/>
    <w:rsid w:val="00991B71"/>
    <w:rsid w:val="00991C1E"/>
    <w:rsid w:val="00991FD6"/>
    <w:rsid w:val="00995B4D"/>
    <w:rsid w:val="009B3BCF"/>
    <w:rsid w:val="009B6062"/>
    <w:rsid w:val="009B629C"/>
    <w:rsid w:val="009B7C61"/>
    <w:rsid w:val="009D23D6"/>
    <w:rsid w:val="009F3B08"/>
    <w:rsid w:val="009F69A2"/>
    <w:rsid w:val="009F7143"/>
    <w:rsid w:val="00A002F7"/>
    <w:rsid w:val="00A019A9"/>
    <w:rsid w:val="00A0359D"/>
    <w:rsid w:val="00A07720"/>
    <w:rsid w:val="00A1487B"/>
    <w:rsid w:val="00A17F60"/>
    <w:rsid w:val="00A215F7"/>
    <w:rsid w:val="00A36254"/>
    <w:rsid w:val="00A438FF"/>
    <w:rsid w:val="00A5787F"/>
    <w:rsid w:val="00A62C3D"/>
    <w:rsid w:val="00A65013"/>
    <w:rsid w:val="00A76EF0"/>
    <w:rsid w:val="00A7713D"/>
    <w:rsid w:val="00A84261"/>
    <w:rsid w:val="00A87A9F"/>
    <w:rsid w:val="00A91976"/>
    <w:rsid w:val="00A93078"/>
    <w:rsid w:val="00A977A0"/>
    <w:rsid w:val="00AA2106"/>
    <w:rsid w:val="00AA6E6F"/>
    <w:rsid w:val="00AB4436"/>
    <w:rsid w:val="00AB51B0"/>
    <w:rsid w:val="00AB5D00"/>
    <w:rsid w:val="00AB7B2F"/>
    <w:rsid w:val="00AC2C9C"/>
    <w:rsid w:val="00AC2F59"/>
    <w:rsid w:val="00AD0AA1"/>
    <w:rsid w:val="00AD384E"/>
    <w:rsid w:val="00AF1E8F"/>
    <w:rsid w:val="00B13EC3"/>
    <w:rsid w:val="00B33753"/>
    <w:rsid w:val="00B36673"/>
    <w:rsid w:val="00B40D72"/>
    <w:rsid w:val="00B524CC"/>
    <w:rsid w:val="00B52FE0"/>
    <w:rsid w:val="00B62659"/>
    <w:rsid w:val="00B65E50"/>
    <w:rsid w:val="00B82F82"/>
    <w:rsid w:val="00B84E43"/>
    <w:rsid w:val="00B95BA6"/>
    <w:rsid w:val="00BB3654"/>
    <w:rsid w:val="00BB3CF6"/>
    <w:rsid w:val="00BB66A4"/>
    <w:rsid w:val="00BC53F5"/>
    <w:rsid w:val="00BC6DB7"/>
    <w:rsid w:val="00BD4A9A"/>
    <w:rsid w:val="00BD7C27"/>
    <w:rsid w:val="00BD7C95"/>
    <w:rsid w:val="00BE456F"/>
    <w:rsid w:val="00BF03F4"/>
    <w:rsid w:val="00BF2C20"/>
    <w:rsid w:val="00BF2C80"/>
    <w:rsid w:val="00BF33C2"/>
    <w:rsid w:val="00C04D37"/>
    <w:rsid w:val="00C06570"/>
    <w:rsid w:val="00C11EE1"/>
    <w:rsid w:val="00C1468E"/>
    <w:rsid w:val="00C1518A"/>
    <w:rsid w:val="00C217CD"/>
    <w:rsid w:val="00C41C97"/>
    <w:rsid w:val="00C46B35"/>
    <w:rsid w:val="00C62BBF"/>
    <w:rsid w:val="00C655EF"/>
    <w:rsid w:val="00C75AEF"/>
    <w:rsid w:val="00C77491"/>
    <w:rsid w:val="00C827AA"/>
    <w:rsid w:val="00C83C58"/>
    <w:rsid w:val="00C849CB"/>
    <w:rsid w:val="00C94F99"/>
    <w:rsid w:val="00CB46FD"/>
    <w:rsid w:val="00CC2F92"/>
    <w:rsid w:val="00CD05E0"/>
    <w:rsid w:val="00CE3E26"/>
    <w:rsid w:val="00CE6C7B"/>
    <w:rsid w:val="00CF01EB"/>
    <w:rsid w:val="00CF46A7"/>
    <w:rsid w:val="00CF781F"/>
    <w:rsid w:val="00D05E56"/>
    <w:rsid w:val="00D06ADF"/>
    <w:rsid w:val="00D2131E"/>
    <w:rsid w:val="00D30157"/>
    <w:rsid w:val="00D30ACC"/>
    <w:rsid w:val="00D36A77"/>
    <w:rsid w:val="00D425AE"/>
    <w:rsid w:val="00D477DB"/>
    <w:rsid w:val="00D578A4"/>
    <w:rsid w:val="00D609BD"/>
    <w:rsid w:val="00D60EBA"/>
    <w:rsid w:val="00D63AFD"/>
    <w:rsid w:val="00D66D30"/>
    <w:rsid w:val="00D75998"/>
    <w:rsid w:val="00D77FDE"/>
    <w:rsid w:val="00D81505"/>
    <w:rsid w:val="00D92018"/>
    <w:rsid w:val="00D97836"/>
    <w:rsid w:val="00DC1091"/>
    <w:rsid w:val="00DD6C8C"/>
    <w:rsid w:val="00DD7C71"/>
    <w:rsid w:val="00DF588A"/>
    <w:rsid w:val="00DF631D"/>
    <w:rsid w:val="00DF65ED"/>
    <w:rsid w:val="00E01845"/>
    <w:rsid w:val="00E0585E"/>
    <w:rsid w:val="00E06722"/>
    <w:rsid w:val="00E16FE3"/>
    <w:rsid w:val="00E439DD"/>
    <w:rsid w:val="00E46C73"/>
    <w:rsid w:val="00E47526"/>
    <w:rsid w:val="00E50358"/>
    <w:rsid w:val="00E520EC"/>
    <w:rsid w:val="00E56604"/>
    <w:rsid w:val="00E57698"/>
    <w:rsid w:val="00E57B64"/>
    <w:rsid w:val="00E6097B"/>
    <w:rsid w:val="00E60C87"/>
    <w:rsid w:val="00E63259"/>
    <w:rsid w:val="00E6488A"/>
    <w:rsid w:val="00E66D79"/>
    <w:rsid w:val="00E80D6B"/>
    <w:rsid w:val="00E81F77"/>
    <w:rsid w:val="00E860AA"/>
    <w:rsid w:val="00E929E0"/>
    <w:rsid w:val="00E93914"/>
    <w:rsid w:val="00E94963"/>
    <w:rsid w:val="00EA3919"/>
    <w:rsid w:val="00EA710B"/>
    <w:rsid w:val="00EC1463"/>
    <w:rsid w:val="00EC17BF"/>
    <w:rsid w:val="00EC1A96"/>
    <w:rsid w:val="00EC35F0"/>
    <w:rsid w:val="00ED0414"/>
    <w:rsid w:val="00ED103E"/>
    <w:rsid w:val="00EE10E6"/>
    <w:rsid w:val="00EE2037"/>
    <w:rsid w:val="00EE5F85"/>
    <w:rsid w:val="00EF0A88"/>
    <w:rsid w:val="00EF27C8"/>
    <w:rsid w:val="00EF3A62"/>
    <w:rsid w:val="00EF4B77"/>
    <w:rsid w:val="00EF671B"/>
    <w:rsid w:val="00F05022"/>
    <w:rsid w:val="00F15168"/>
    <w:rsid w:val="00F167A4"/>
    <w:rsid w:val="00F22431"/>
    <w:rsid w:val="00F2534A"/>
    <w:rsid w:val="00F26BA6"/>
    <w:rsid w:val="00F320C8"/>
    <w:rsid w:val="00F33603"/>
    <w:rsid w:val="00F35EF6"/>
    <w:rsid w:val="00F37C23"/>
    <w:rsid w:val="00F4093E"/>
    <w:rsid w:val="00F437AC"/>
    <w:rsid w:val="00F43EAC"/>
    <w:rsid w:val="00F51D74"/>
    <w:rsid w:val="00F56122"/>
    <w:rsid w:val="00F631B6"/>
    <w:rsid w:val="00F672A1"/>
    <w:rsid w:val="00F6747A"/>
    <w:rsid w:val="00F8103A"/>
    <w:rsid w:val="00F84CA1"/>
    <w:rsid w:val="00F858EA"/>
    <w:rsid w:val="00F87A3C"/>
    <w:rsid w:val="00F90930"/>
    <w:rsid w:val="00F93519"/>
    <w:rsid w:val="00F95E25"/>
    <w:rsid w:val="00FB1BA3"/>
    <w:rsid w:val="00FB4A2B"/>
    <w:rsid w:val="00FB51C0"/>
    <w:rsid w:val="00FC30E4"/>
    <w:rsid w:val="00FD602F"/>
    <w:rsid w:val="00FD6D92"/>
    <w:rsid w:val="00FE0B8E"/>
    <w:rsid w:val="00FE3C53"/>
    <w:rsid w:val="00FE793F"/>
    <w:rsid w:val="00FF3105"/>
    <w:rsid w:val="26387721"/>
    <w:rsid w:val="27E1A154"/>
    <w:rsid w:val="2B7ACD04"/>
    <w:rsid w:val="3C1EA8C7"/>
    <w:rsid w:val="42C65067"/>
    <w:rsid w:val="5641BF6A"/>
    <w:rsid w:val="606C7C3D"/>
    <w:rsid w:val="7277B2ED"/>
    <w:rsid w:val="7281A413"/>
    <w:rsid w:val="7D28C41C"/>
    <w:rsid w:val="7D362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D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ED"/>
    <w:pPr>
      <w:spacing w:after="0"/>
      <w:ind w:firstLine="709"/>
      <w:jc w:val="both"/>
    </w:p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uiPriority w:val="1"/>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DF65ED"/>
    <w:pPr>
      <w:spacing w:after="120"/>
    </w:pPr>
  </w:style>
  <w:style w:type="character" w:customStyle="1" w:styleId="TextoindependienteCar">
    <w:name w:val="Texto independiente Car"/>
    <w:basedOn w:val="Fuentedeprrafopredeter"/>
    <w:link w:val="Textoindependiente"/>
    <w:uiPriority w:val="99"/>
    <w:semiHidden/>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2161F8"/>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604272"/>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604272"/>
  </w:style>
  <w:style w:type="character" w:customStyle="1" w:styleId="eop">
    <w:name w:val="eop"/>
    <w:basedOn w:val="Fuentedeprrafopredeter"/>
    <w:rsid w:val="00604272"/>
  </w:style>
  <w:style w:type="paragraph" w:styleId="Revisin">
    <w:name w:val="Revision"/>
    <w:hidden/>
    <w:uiPriority w:val="99"/>
    <w:semiHidden/>
    <w:rsid w:val="001B6279"/>
    <w:pPr>
      <w:spacing w:after="0" w:line="240" w:lineRule="auto"/>
    </w:pPr>
  </w:style>
  <w:style w:type="table" w:styleId="Tablaconcuadrcula">
    <w:name w:val="Table Grid"/>
    <w:basedOn w:val="Tablanormal"/>
    <w:rsid w:val="00972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9722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2282"/>
    <w:rPr>
      <w:sz w:val="20"/>
      <w:szCs w:val="20"/>
    </w:rPr>
  </w:style>
  <w:style w:type="character" w:styleId="Refdecomentario">
    <w:name w:val="annotation reference"/>
    <w:basedOn w:val="Fuentedeprrafopredeter"/>
    <w:uiPriority w:val="99"/>
    <w:semiHidden/>
    <w:unhideWhenUsed/>
    <w:rsid w:val="00972282"/>
    <w:rPr>
      <w:sz w:val="16"/>
      <w:szCs w:val="16"/>
    </w:rPr>
  </w:style>
  <w:style w:type="paragraph" w:styleId="Asuntodelcomentario">
    <w:name w:val="annotation subject"/>
    <w:basedOn w:val="Textocomentario"/>
    <w:next w:val="Textocomentario"/>
    <w:link w:val="AsuntodelcomentarioCar"/>
    <w:uiPriority w:val="99"/>
    <w:semiHidden/>
    <w:unhideWhenUsed/>
    <w:rsid w:val="00A93078"/>
    <w:rPr>
      <w:b/>
      <w:bCs/>
    </w:rPr>
  </w:style>
  <w:style w:type="character" w:customStyle="1" w:styleId="AsuntodelcomentarioCar">
    <w:name w:val="Asunto del comentario Car"/>
    <w:basedOn w:val="TextocomentarioCar"/>
    <w:link w:val="Asuntodelcomentario"/>
    <w:uiPriority w:val="99"/>
    <w:semiHidden/>
    <w:rsid w:val="00A9307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ED"/>
    <w:pPr>
      <w:spacing w:after="0"/>
      <w:ind w:firstLine="709"/>
      <w:jc w:val="both"/>
    </w:p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uiPriority w:val="1"/>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DF65ED"/>
    <w:pPr>
      <w:spacing w:after="120"/>
    </w:pPr>
  </w:style>
  <w:style w:type="character" w:customStyle="1" w:styleId="TextoindependienteCar">
    <w:name w:val="Texto independiente Car"/>
    <w:basedOn w:val="Fuentedeprrafopredeter"/>
    <w:link w:val="Textoindependiente"/>
    <w:uiPriority w:val="99"/>
    <w:semiHidden/>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2161F8"/>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604272"/>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604272"/>
  </w:style>
  <w:style w:type="character" w:customStyle="1" w:styleId="eop">
    <w:name w:val="eop"/>
    <w:basedOn w:val="Fuentedeprrafopredeter"/>
    <w:rsid w:val="00604272"/>
  </w:style>
  <w:style w:type="paragraph" w:styleId="Revisin">
    <w:name w:val="Revision"/>
    <w:hidden/>
    <w:uiPriority w:val="99"/>
    <w:semiHidden/>
    <w:rsid w:val="001B6279"/>
    <w:pPr>
      <w:spacing w:after="0" w:line="240" w:lineRule="auto"/>
    </w:pPr>
  </w:style>
  <w:style w:type="table" w:styleId="Tablaconcuadrcula">
    <w:name w:val="Table Grid"/>
    <w:basedOn w:val="Tablanormal"/>
    <w:rsid w:val="00972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9722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2282"/>
    <w:rPr>
      <w:sz w:val="20"/>
      <w:szCs w:val="20"/>
    </w:rPr>
  </w:style>
  <w:style w:type="character" w:styleId="Refdecomentario">
    <w:name w:val="annotation reference"/>
    <w:basedOn w:val="Fuentedeprrafopredeter"/>
    <w:uiPriority w:val="99"/>
    <w:semiHidden/>
    <w:unhideWhenUsed/>
    <w:rsid w:val="00972282"/>
    <w:rPr>
      <w:sz w:val="16"/>
      <w:szCs w:val="16"/>
    </w:rPr>
  </w:style>
  <w:style w:type="paragraph" w:styleId="Asuntodelcomentario">
    <w:name w:val="annotation subject"/>
    <w:basedOn w:val="Textocomentario"/>
    <w:next w:val="Textocomentario"/>
    <w:link w:val="AsuntodelcomentarioCar"/>
    <w:uiPriority w:val="99"/>
    <w:semiHidden/>
    <w:unhideWhenUsed/>
    <w:rsid w:val="00A93078"/>
    <w:rPr>
      <w:b/>
      <w:bCs/>
    </w:rPr>
  </w:style>
  <w:style w:type="character" w:customStyle="1" w:styleId="AsuntodelcomentarioCar">
    <w:name w:val="Asunto del comentario Car"/>
    <w:basedOn w:val="TextocomentarioCar"/>
    <w:link w:val="Asuntodelcomentario"/>
    <w:uiPriority w:val="99"/>
    <w:semiHidden/>
    <w:rsid w:val="00A930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16d97014d9e044ec" Type="http://schemas.microsoft.com/office/2018/08/relationships/commentsExtensible" Target="commentsExtensible.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30EBD-139F-4750-BA5B-4F5D56DBD7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113D13-2CC4-4B4A-9708-B20916705C11}">
  <ds:schemaRefs>
    <ds:schemaRef ds:uri="http://schemas.microsoft.com/sharepoint/v3/contenttype/forms"/>
  </ds:schemaRefs>
</ds:datastoreItem>
</file>

<file path=customXml/itemProps3.xml><?xml version="1.0" encoding="utf-8"?>
<ds:datastoreItem xmlns:ds="http://schemas.openxmlformats.org/officeDocument/2006/customXml" ds:itemID="{38C23B78-3A9D-4EEC-87C1-0FCF3D764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7AA8D0-DCC4-4E8E-B1E1-50495528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12341</Words>
  <Characters>67880</Characters>
  <Application>Microsoft Office Word</Application>
  <DocSecurity>0</DocSecurity>
  <Lines>565</Lines>
  <Paragraphs>160</Paragraphs>
  <ScaleCrop>false</ScaleCrop>
  <Company/>
  <LinksUpToDate>false</LinksUpToDate>
  <CharactersWithSpaces>80061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ALONSO</cp:lastModifiedBy>
  <cp:revision>10</cp:revision>
  <cp:lastPrinted>2019-12-02T20:23:00Z</cp:lastPrinted>
  <dcterms:created xsi:type="dcterms:W3CDTF">2020-09-18T13:09:00Z</dcterms:created>
  <dcterms:modified xsi:type="dcterms:W3CDTF">2020-11-05T17:17:00Z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