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F44DB" w14:textId="77777777" w:rsidR="00443DB4" w:rsidRPr="00443DB4" w:rsidRDefault="00443DB4" w:rsidP="00443DB4">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r w:rsidRPr="00443DB4">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w:t>
      </w:r>
      <w:r w:rsidRPr="00443DB4">
        <w:rPr>
          <w:rFonts w:ascii="Arial" w:eastAsia="Times New Roman" w:hAnsi="Arial" w:cs="Arial"/>
          <w:color w:val="FF0000"/>
          <w:spacing w:val="-4"/>
          <w:sz w:val="18"/>
          <w:szCs w:val="18"/>
          <w:lang w:val="es-419" w:eastAsia="fr-FR"/>
        </w:rPr>
        <w:tab/>
        <w:t>o.  El contenido total y fiel de la decisión debe ser verificado en la respectiva Secretaría.</w:t>
      </w:r>
    </w:p>
    <w:p w14:paraId="4C3152E3" w14:textId="77777777" w:rsidR="00443DB4" w:rsidRPr="00443DB4" w:rsidRDefault="00443DB4" w:rsidP="00443DB4">
      <w:pPr>
        <w:spacing w:line="240" w:lineRule="auto"/>
        <w:ind w:firstLine="0"/>
        <w:rPr>
          <w:rFonts w:ascii="Arial" w:eastAsia="Times New Roman" w:hAnsi="Arial" w:cs="Arial"/>
          <w:sz w:val="20"/>
          <w:szCs w:val="20"/>
          <w:lang w:val="es-419" w:eastAsia="es-ES"/>
        </w:rPr>
      </w:pPr>
    </w:p>
    <w:p w14:paraId="20336078" w14:textId="77777777" w:rsidR="00443DB4" w:rsidRPr="00443DB4" w:rsidRDefault="00443DB4" w:rsidP="00443DB4">
      <w:pPr>
        <w:spacing w:line="240" w:lineRule="auto"/>
        <w:ind w:firstLine="0"/>
        <w:rPr>
          <w:rFonts w:ascii="Arial" w:eastAsia="Times New Roman" w:hAnsi="Arial" w:cs="Arial"/>
          <w:sz w:val="20"/>
          <w:szCs w:val="20"/>
          <w:lang w:val="es-419" w:eastAsia="es-ES"/>
        </w:rPr>
      </w:pPr>
      <w:r w:rsidRPr="00443DB4">
        <w:rPr>
          <w:rFonts w:ascii="Arial" w:eastAsia="Times New Roman" w:hAnsi="Arial" w:cs="Arial"/>
          <w:sz w:val="20"/>
          <w:szCs w:val="20"/>
          <w:lang w:val="es-419" w:eastAsia="es-ES"/>
        </w:rPr>
        <w:t xml:space="preserve">Providencia: </w:t>
      </w:r>
      <w:r w:rsidRPr="00443DB4">
        <w:rPr>
          <w:rFonts w:ascii="Arial" w:eastAsia="Times New Roman" w:hAnsi="Arial" w:cs="Arial"/>
          <w:sz w:val="20"/>
          <w:szCs w:val="20"/>
          <w:lang w:val="es-419" w:eastAsia="es-ES"/>
        </w:rPr>
        <w:tab/>
      </w:r>
      <w:r w:rsidRPr="00443DB4">
        <w:rPr>
          <w:rFonts w:ascii="Arial" w:eastAsia="Times New Roman" w:hAnsi="Arial" w:cs="Arial"/>
          <w:sz w:val="20"/>
          <w:szCs w:val="20"/>
          <w:lang w:val="es-419" w:eastAsia="es-ES"/>
        </w:rPr>
        <w:tab/>
        <w:t>Sentencia del 21 de septiembre de 2020</w:t>
      </w:r>
    </w:p>
    <w:p w14:paraId="6E088DA5" w14:textId="77777777" w:rsidR="00443DB4" w:rsidRPr="00443DB4" w:rsidRDefault="00443DB4" w:rsidP="00443DB4">
      <w:pPr>
        <w:spacing w:line="240" w:lineRule="auto"/>
        <w:ind w:firstLine="0"/>
        <w:rPr>
          <w:rFonts w:ascii="Arial" w:eastAsia="Times New Roman" w:hAnsi="Arial" w:cs="Arial"/>
          <w:sz w:val="20"/>
          <w:szCs w:val="20"/>
          <w:lang w:val="es-419" w:eastAsia="es-ES"/>
        </w:rPr>
      </w:pPr>
      <w:r w:rsidRPr="00443DB4">
        <w:rPr>
          <w:rFonts w:ascii="Arial" w:eastAsia="Times New Roman" w:hAnsi="Arial" w:cs="Arial"/>
          <w:sz w:val="20"/>
          <w:szCs w:val="20"/>
          <w:lang w:val="es-419" w:eastAsia="es-ES"/>
        </w:rPr>
        <w:t xml:space="preserve">Radicación No.: </w:t>
      </w:r>
      <w:r w:rsidRPr="00443DB4">
        <w:rPr>
          <w:rFonts w:ascii="Arial" w:eastAsia="Times New Roman" w:hAnsi="Arial" w:cs="Arial"/>
          <w:sz w:val="20"/>
          <w:szCs w:val="20"/>
          <w:lang w:val="es-419" w:eastAsia="es-ES"/>
        </w:rPr>
        <w:tab/>
        <w:t>66001-31-05-003-2017-00333-01</w:t>
      </w:r>
    </w:p>
    <w:p w14:paraId="592ED9AB" w14:textId="77777777" w:rsidR="00443DB4" w:rsidRPr="00443DB4" w:rsidRDefault="00443DB4" w:rsidP="00443DB4">
      <w:pPr>
        <w:spacing w:line="240" w:lineRule="auto"/>
        <w:ind w:firstLine="0"/>
        <w:rPr>
          <w:rFonts w:ascii="Arial" w:eastAsia="Times New Roman" w:hAnsi="Arial" w:cs="Arial"/>
          <w:sz w:val="20"/>
          <w:szCs w:val="20"/>
          <w:lang w:val="es-419" w:eastAsia="es-ES"/>
        </w:rPr>
      </w:pPr>
      <w:r w:rsidRPr="00443DB4">
        <w:rPr>
          <w:rFonts w:ascii="Arial" w:eastAsia="Times New Roman" w:hAnsi="Arial" w:cs="Arial"/>
          <w:sz w:val="20"/>
          <w:szCs w:val="20"/>
          <w:lang w:val="es-419" w:eastAsia="es-ES"/>
        </w:rPr>
        <w:t xml:space="preserve">Proceso: </w:t>
      </w:r>
      <w:r w:rsidRPr="00443DB4">
        <w:rPr>
          <w:rFonts w:ascii="Arial" w:eastAsia="Times New Roman" w:hAnsi="Arial" w:cs="Arial"/>
          <w:sz w:val="20"/>
          <w:szCs w:val="20"/>
          <w:lang w:val="es-419" w:eastAsia="es-ES"/>
        </w:rPr>
        <w:tab/>
      </w:r>
      <w:r w:rsidRPr="00443DB4">
        <w:rPr>
          <w:rFonts w:ascii="Arial" w:eastAsia="Times New Roman" w:hAnsi="Arial" w:cs="Arial"/>
          <w:sz w:val="20"/>
          <w:szCs w:val="20"/>
          <w:lang w:val="es-419" w:eastAsia="es-ES"/>
        </w:rPr>
        <w:tab/>
        <w:t xml:space="preserve">Ordinario Laboral </w:t>
      </w:r>
    </w:p>
    <w:p w14:paraId="75615028" w14:textId="03D03452" w:rsidR="00443DB4" w:rsidRPr="00443DB4" w:rsidRDefault="00443DB4" w:rsidP="00443DB4">
      <w:pPr>
        <w:spacing w:line="240" w:lineRule="auto"/>
        <w:ind w:firstLine="0"/>
        <w:rPr>
          <w:rFonts w:ascii="Arial" w:eastAsia="Times New Roman" w:hAnsi="Arial" w:cs="Arial"/>
          <w:sz w:val="20"/>
          <w:szCs w:val="20"/>
          <w:lang w:val="es-419" w:eastAsia="es-ES"/>
        </w:rPr>
      </w:pPr>
      <w:r w:rsidRPr="00443DB4">
        <w:rPr>
          <w:rFonts w:ascii="Arial" w:eastAsia="Times New Roman" w:hAnsi="Arial" w:cs="Arial"/>
          <w:sz w:val="20"/>
          <w:szCs w:val="20"/>
          <w:lang w:val="es-419" w:eastAsia="es-ES"/>
        </w:rPr>
        <w:t xml:space="preserve">Demandante: </w:t>
      </w:r>
      <w:r w:rsidRPr="00443DB4">
        <w:rPr>
          <w:rFonts w:ascii="Arial" w:eastAsia="Times New Roman" w:hAnsi="Arial" w:cs="Arial"/>
          <w:sz w:val="20"/>
          <w:szCs w:val="20"/>
          <w:lang w:val="es-419" w:eastAsia="es-ES"/>
        </w:rPr>
        <w:tab/>
      </w:r>
      <w:r w:rsidRPr="00443DB4">
        <w:rPr>
          <w:rFonts w:ascii="Arial" w:eastAsia="Times New Roman" w:hAnsi="Arial" w:cs="Arial"/>
          <w:sz w:val="20"/>
          <w:szCs w:val="20"/>
          <w:lang w:val="es-419" w:eastAsia="es-ES"/>
        </w:rPr>
        <w:tab/>
        <w:t>Lucidia de Jes</w:t>
      </w:r>
      <w:r>
        <w:rPr>
          <w:rFonts w:ascii="Arial" w:eastAsia="Times New Roman" w:hAnsi="Arial" w:cs="Arial"/>
          <w:sz w:val="20"/>
          <w:szCs w:val="20"/>
          <w:lang w:val="es-419" w:eastAsia="es-ES"/>
        </w:rPr>
        <w:t>ús Castañeda Vásquez</w:t>
      </w:r>
    </w:p>
    <w:p w14:paraId="314D02F9" w14:textId="77777777" w:rsidR="00443DB4" w:rsidRPr="00443DB4" w:rsidRDefault="00443DB4" w:rsidP="00443DB4">
      <w:pPr>
        <w:spacing w:line="240" w:lineRule="auto"/>
        <w:ind w:firstLine="0"/>
        <w:rPr>
          <w:rFonts w:ascii="Arial" w:eastAsia="Times New Roman" w:hAnsi="Arial" w:cs="Arial"/>
          <w:sz w:val="20"/>
          <w:szCs w:val="20"/>
          <w:lang w:val="es-419" w:eastAsia="es-ES"/>
        </w:rPr>
      </w:pPr>
      <w:r w:rsidRPr="00443DB4">
        <w:rPr>
          <w:rFonts w:ascii="Arial" w:eastAsia="Times New Roman" w:hAnsi="Arial" w:cs="Arial"/>
          <w:sz w:val="20"/>
          <w:szCs w:val="20"/>
          <w:lang w:val="es-419" w:eastAsia="es-ES"/>
        </w:rPr>
        <w:t xml:space="preserve">Demandado: </w:t>
      </w:r>
      <w:r w:rsidRPr="00443DB4">
        <w:rPr>
          <w:rFonts w:ascii="Arial" w:eastAsia="Times New Roman" w:hAnsi="Arial" w:cs="Arial"/>
          <w:sz w:val="20"/>
          <w:szCs w:val="20"/>
          <w:lang w:val="es-419" w:eastAsia="es-ES"/>
        </w:rPr>
        <w:tab/>
      </w:r>
      <w:r w:rsidRPr="00443DB4">
        <w:rPr>
          <w:rFonts w:ascii="Arial" w:eastAsia="Times New Roman" w:hAnsi="Arial" w:cs="Arial"/>
          <w:sz w:val="20"/>
          <w:szCs w:val="20"/>
          <w:lang w:val="es-419" w:eastAsia="es-ES"/>
        </w:rPr>
        <w:tab/>
        <w:t>Porvenir S.A., Protección S.A. y Colpensiones</w:t>
      </w:r>
    </w:p>
    <w:p w14:paraId="1B459ECA" w14:textId="7277C86C" w:rsidR="00443DB4" w:rsidRPr="00443DB4" w:rsidRDefault="00443DB4" w:rsidP="00443DB4">
      <w:pPr>
        <w:spacing w:line="240" w:lineRule="auto"/>
        <w:ind w:firstLine="0"/>
        <w:rPr>
          <w:rFonts w:ascii="Arial" w:eastAsia="Times New Roman" w:hAnsi="Arial" w:cs="Arial"/>
          <w:sz w:val="20"/>
          <w:szCs w:val="20"/>
          <w:lang w:val="es-419" w:eastAsia="es-ES"/>
        </w:rPr>
      </w:pPr>
      <w:r w:rsidRPr="00443DB4">
        <w:rPr>
          <w:rFonts w:ascii="Arial" w:eastAsia="Times New Roman" w:hAnsi="Arial" w:cs="Arial"/>
          <w:sz w:val="20"/>
          <w:szCs w:val="20"/>
          <w:lang w:val="es-419" w:eastAsia="es-ES"/>
        </w:rPr>
        <w:t xml:space="preserve">Juzgado: </w:t>
      </w:r>
      <w:r w:rsidRPr="00443DB4">
        <w:rPr>
          <w:rFonts w:ascii="Arial" w:eastAsia="Times New Roman" w:hAnsi="Arial" w:cs="Arial"/>
          <w:sz w:val="20"/>
          <w:szCs w:val="20"/>
          <w:lang w:val="es-419" w:eastAsia="es-ES"/>
        </w:rPr>
        <w:tab/>
      </w:r>
      <w:r w:rsidRPr="00443DB4">
        <w:rPr>
          <w:rFonts w:ascii="Arial" w:eastAsia="Times New Roman" w:hAnsi="Arial" w:cs="Arial"/>
          <w:sz w:val="20"/>
          <w:szCs w:val="20"/>
          <w:lang w:val="es-419" w:eastAsia="es-ES"/>
        </w:rPr>
        <w:tab/>
        <w:t>Tercero Laboral del Circuito de Pereira</w:t>
      </w:r>
    </w:p>
    <w:p w14:paraId="58E97A6E" w14:textId="77777777" w:rsidR="00443DB4" w:rsidRPr="00443DB4" w:rsidRDefault="00443DB4" w:rsidP="00443DB4">
      <w:pPr>
        <w:spacing w:line="240" w:lineRule="auto"/>
        <w:ind w:firstLine="0"/>
        <w:rPr>
          <w:rFonts w:ascii="Arial" w:eastAsia="Times New Roman" w:hAnsi="Arial" w:cs="Arial"/>
          <w:sz w:val="20"/>
          <w:szCs w:val="20"/>
          <w:lang w:val="es-419" w:eastAsia="es-ES"/>
        </w:rPr>
      </w:pPr>
    </w:p>
    <w:p w14:paraId="71259F0F" w14:textId="33FB2083" w:rsidR="00156C80" w:rsidRPr="00156C80" w:rsidRDefault="00156C80" w:rsidP="00156C80">
      <w:pPr>
        <w:spacing w:line="240" w:lineRule="auto"/>
        <w:ind w:firstLine="0"/>
        <w:rPr>
          <w:rFonts w:ascii="Arial" w:eastAsia="Times New Roman" w:hAnsi="Arial" w:cs="Arial"/>
          <w:b/>
          <w:bCs/>
          <w:iCs/>
          <w:sz w:val="20"/>
          <w:szCs w:val="20"/>
          <w:lang w:val="es-419" w:eastAsia="fr-FR"/>
        </w:rPr>
      </w:pPr>
      <w:r w:rsidRPr="00156C80">
        <w:rPr>
          <w:rFonts w:ascii="Arial" w:eastAsia="Times New Roman" w:hAnsi="Arial" w:cs="Arial"/>
          <w:b/>
          <w:bCs/>
          <w:iCs/>
          <w:sz w:val="20"/>
          <w:szCs w:val="20"/>
          <w:u w:val="single"/>
          <w:lang w:val="es-419" w:eastAsia="fr-FR"/>
        </w:rPr>
        <w:t>TEMAS:</w:t>
      </w:r>
      <w:r w:rsidRPr="00156C80">
        <w:rPr>
          <w:rFonts w:ascii="Arial" w:eastAsia="Times New Roman" w:hAnsi="Arial" w:cs="Arial"/>
          <w:b/>
          <w:bCs/>
          <w:iCs/>
          <w:sz w:val="20"/>
          <w:szCs w:val="20"/>
          <w:lang w:val="es-419" w:eastAsia="fr-FR"/>
        </w:rPr>
        <w:tab/>
      </w:r>
      <w:r w:rsidRPr="00156C80">
        <w:rPr>
          <w:rFonts w:ascii="Arial" w:eastAsia="Times New Roman" w:hAnsi="Arial" w:cs="Arial"/>
          <w:b/>
          <w:sz w:val="20"/>
          <w:szCs w:val="20"/>
          <w:lang w:val="es-419" w:eastAsia="es-ES"/>
        </w:rPr>
        <w:t xml:space="preserve">INEFICACIA TRASLADO DE RÉGIMEN PENSIONAL / DEBER DE INFORMACIÓN DE LAS AFP / LO TIENEN DESDE SU CREACIÓN / CARGA PROBATORIA / INCUMBE A LA ADMINISTRADORA DE PENSIONES DEMOSTRAR QUE CUMPLIÓ EL CITADO DEBER / VALOR </w:t>
      </w:r>
      <w:bookmarkStart w:id="0" w:name="_GoBack"/>
      <w:bookmarkEnd w:id="0"/>
      <w:r w:rsidRPr="00156C80">
        <w:rPr>
          <w:rFonts w:ascii="Arial" w:eastAsia="Times New Roman" w:hAnsi="Arial" w:cs="Arial"/>
          <w:b/>
          <w:sz w:val="20"/>
          <w:szCs w:val="20"/>
          <w:lang w:val="es-419" w:eastAsia="es-ES"/>
        </w:rPr>
        <w:t>PROBATORIO DEL FORMULARIO DE AFILIACIÓN / NO VALIDA POR SÍ SOLO EL TRASLADO.</w:t>
      </w:r>
    </w:p>
    <w:p w14:paraId="4B53F623" w14:textId="77777777" w:rsidR="00156C80" w:rsidRPr="00156C80" w:rsidRDefault="00156C80" w:rsidP="00156C80">
      <w:pPr>
        <w:spacing w:line="240" w:lineRule="auto"/>
        <w:ind w:firstLine="0"/>
        <w:rPr>
          <w:rFonts w:ascii="Arial" w:eastAsia="Times New Roman" w:hAnsi="Arial" w:cs="Arial"/>
          <w:sz w:val="20"/>
          <w:szCs w:val="20"/>
          <w:lang w:val="es-419" w:eastAsia="es-ES"/>
        </w:rPr>
      </w:pPr>
    </w:p>
    <w:p w14:paraId="6F1687EF" w14:textId="77777777" w:rsidR="00156C80" w:rsidRPr="00156C80" w:rsidRDefault="00156C80" w:rsidP="00156C80">
      <w:pPr>
        <w:spacing w:line="240" w:lineRule="auto"/>
        <w:ind w:firstLine="0"/>
        <w:rPr>
          <w:rFonts w:ascii="Arial" w:eastAsia="Times New Roman" w:hAnsi="Arial" w:cs="Arial"/>
          <w:sz w:val="20"/>
          <w:szCs w:val="20"/>
          <w:lang w:val="es-419" w:eastAsia="es-ES"/>
        </w:rPr>
      </w:pPr>
      <w:r w:rsidRPr="00156C80">
        <w:rPr>
          <w:rFonts w:ascii="Arial" w:eastAsia="Times New Roman" w:hAnsi="Arial" w:cs="Arial"/>
          <w:sz w:val="20"/>
          <w:szCs w:val="20"/>
          <w:lang w:val="es-419" w:eastAsia="es-ES"/>
        </w:rPr>
        <w:t>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“dar cuenta de que documentaron clara y suficientemente los efectos que acarrea el cambio de régimen, so pena de declarar ineficaz ese tránsito”.</w:t>
      </w:r>
    </w:p>
    <w:p w14:paraId="4E69D941" w14:textId="77777777" w:rsidR="00156C80" w:rsidRPr="00156C80" w:rsidRDefault="00156C80" w:rsidP="00156C80">
      <w:pPr>
        <w:spacing w:line="240" w:lineRule="auto"/>
        <w:ind w:firstLine="0"/>
        <w:rPr>
          <w:rFonts w:ascii="Arial" w:eastAsia="Times New Roman" w:hAnsi="Arial" w:cs="Arial"/>
          <w:sz w:val="20"/>
          <w:szCs w:val="20"/>
          <w:lang w:val="es-419" w:eastAsia="es-ES"/>
        </w:rPr>
      </w:pPr>
    </w:p>
    <w:p w14:paraId="4DC06F26" w14:textId="77777777" w:rsidR="00156C80" w:rsidRPr="00156C80" w:rsidRDefault="00156C80" w:rsidP="00156C80">
      <w:pPr>
        <w:spacing w:line="240" w:lineRule="auto"/>
        <w:ind w:firstLine="0"/>
        <w:rPr>
          <w:rFonts w:ascii="Arial" w:eastAsia="Times New Roman" w:hAnsi="Arial" w:cs="Arial"/>
          <w:sz w:val="20"/>
          <w:szCs w:val="20"/>
          <w:lang w:val="es-419" w:eastAsia="es-ES"/>
        </w:rPr>
      </w:pPr>
      <w:r w:rsidRPr="00156C80">
        <w:rPr>
          <w:rFonts w:ascii="Arial" w:eastAsia="Times New Roman" w:hAnsi="Arial" w:cs="Arial"/>
          <w:sz w:val="20"/>
          <w:szCs w:val="20"/>
          <w:lang w:val="es-419" w:eastAsia="es-ES"/>
        </w:rPr>
        <w:t>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6A74EB28" w14:textId="77777777" w:rsidR="00156C80" w:rsidRPr="00156C80" w:rsidRDefault="00156C80" w:rsidP="00156C80">
      <w:pPr>
        <w:spacing w:line="240" w:lineRule="auto"/>
        <w:ind w:firstLine="0"/>
        <w:rPr>
          <w:rFonts w:ascii="Arial" w:eastAsia="Times New Roman" w:hAnsi="Arial" w:cs="Arial"/>
          <w:sz w:val="20"/>
          <w:szCs w:val="20"/>
          <w:lang w:val="es-419" w:eastAsia="es-ES"/>
        </w:rPr>
      </w:pPr>
    </w:p>
    <w:p w14:paraId="226E3C05" w14:textId="77777777" w:rsidR="00156C80" w:rsidRPr="00156C80" w:rsidRDefault="00156C80" w:rsidP="00156C80">
      <w:pPr>
        <w:spacing w:line="240" w:lineRule="auto"/>
        <w:ind w:firstLine="0"/>
        <w:rPr>
          <w:rFonts w:ascii="Arial" w:eastAsia="Times New Roman" w:hAnsi="Arial" w:cs="Arial"/>
          <w:sz w:val="20"/>
          <w:szCs w:val="20"/>
          <w:lang w:val="es-419" w:eastAsia="es-ES"/>
        </w:rPr>
      </w:pPr>
      <w:r w:rsidRPr="00156C80">
        <w:rPr>
          <w:rFonts w:ascii="Arial" w:eastAsia="Times New Roman" w:hAnsi="Arial" w:cs="Arial"/>
          <w:sz w:val="20"/>
          <w:szCs w:val="20"/>
          <w:lang w:val="es-419" w:eastAsia="es-ES"/>
        </w:rPr>
        <w:t>Ahora bien, como quiera que uno de los argumentos de la defensa de las AFP es que la normatividad del deber de información se ha venido dando paulatinamente, vale la pena citar la sentencia del 8 de mayo de 2019, SL1688-2019,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necesaria y transparente…</w:t>
      </w:r>
    </w:p>
    <w:p w14:paraId="7A01412A" w14:textId="77777777" w:rsidR="00156C80" w:rsidRPr="00156C80" w:rsidRDefault="00156C80" w:rsidP="00156C80">
      <w:pPr>
        <w:spacing w:line="240" w:lineRule="auto"/>
        <w:ind w:firstLine="0"/>
        <w:rPr>
          <w:rFonts w:ascii="Arial" w:eastAsia="Times New Roman" w:hAnsi="Arial" w:cs="Arial"/>
          <w:sz w:val="20"/>
          <w:szCs w:val="20"/>
          <w:lang w:val="es-419" w:eastAsia="es-ES"/>
        </w:rPr>
      </w:pPr>
    </w:p>
    <w:p w14:paraId="1D2DCEB0" w14:textId="77777777" w:rsidR="00156C80" w:rsidRPr="00156C80" w:rsidRDefault="00156C80" w:rsidP="00156C80">
      <w:pPr>
        <w:spacing w:line="240" w:lineRule="auto"/>
        <w:ind w:firstLine="0"/>
        <w:rPr>
          <w:rFonts w:ascii="Arial" w:eastAsia="Times New Roman" w:hAnsi="Arial" w:cs="Arial"/>
          <w:sz w:val="20"/>
          <w:szCs w:val="20"/>
          <w:lang w:val="es-419" w:eastAsia="es-ES"/>
        </w:rPr>
      </w:pPr>
      <w:r w:rsidRPr="00156C80">
        <w:rPr>
          <w:rFonts w:ascii="Arial" w:eastAsia="Times New Roman" w:hAnsi="Arial" w:cs="Arial"/>
          <w:sz w:val="20"/>
          <w:szCs w:val="20"/>
          <w:lang w:val="es-419" w:eastAsia="es-ES"/>
        </w:rPr>
        <w:t>El tercer problema jurídico relativo a la carga de la prueba en los procesos de ineficacia de traslado, también se resolvió por la Corte Suprema de Justicia desde la sentencia hito, en la que se expresó que de conformidad al artículo 1604 del Código Civil «la prueba de la diligencia o cuidado incumbe al que ha debido emplearlo” lo que quiere decir que la carga de la prueba recae en el fondo de pensiones. (…)</w:t>
      </w:r>
    </w:p>
    <w:p w14:paraId="015EF51B" w14:textId="77777777" w:rsidR="00156C80" w:rsidRPr="00156C80" w:rsidRDefault="00156C80" w:rsidP="00156C80">
      <w:pPr>
        <w:spacing w:line="240" w:lineRule="auto"/>
        <w:ind w:firstLine="0"/>
        <w:rPr>
          <w:rFonts w:ascii="Arial" w:eastAsia="Times New Roman" w:hAnsi="Arial" w:cs="Arial"/>
          <w:sz w:val="20"/>
          <w:szCs w:val="20"/>
          <w:lang w:val="es-419" w:eastAsia="es-ES"/>
        </w:rPr>
      </w:pPr>
    </w:p>
    <w:p w14:paraId="32EDC502" w14:textId="77777777" w:rsidR="00156C80" w:rsidRPr="00156C80" w:rsidRDefault="00156C80" w:rsidP="00156C80">
      <w:pPr>
        <w:spacing w:line="240" w:lineRule="auto"/>
        <w:ind w:firstLine="0"/>
        <w:rPr>
          <w:rFonts w:ascii="Arial" w:eastAsia="Times New Roman" w:hAnsi="Arial" w:cs="Arial"/>
          <w:b/>
          <w:color w:val="FF0000"/>
          <w:sz w:val="20"/>
          <w:szCs w:val="20"/>
          <w:lang w:eastAsia="es-ES"/>
        </w:rPr>
      </w:pPr>
      <w:r w:rsidRPr="00156C80">
        <w:rPr>
          <w:rFonts w:ascii="Arial" w:eastAsia="Times New Roman" w:hAnsi="Arial" w:cs="Arial"/>
          <w:b/>
          <w:color w:val="FF0000"/>
          <w:sz w:val="20"/>
          <w:szCs w:val="20"/>
          <w:lang w:eastAsia="es-ES"/>
        </w:rPr>
        <w:t>ACLARACIÓN DE VOTO: DOCTOR JULIO CÉSAR SALAZAR MUÑOZ</w:t>
      </w:r>
    </w:p>
    <w:p w14:paraId="66AB9A0B" w14:textId="77777777" w:rsidR="00156C80" w:rsidRPr="00156C80" w:rsidRDefault="00156C80" w:rsidP="00156C80">
      <w:pPr>
        <w:spacing w:line="240" w:lineRule="auto"/>
        <w:ind w:firstLine="0"/>
        <w:rPr>
          <w:rFonts w:ascii="Arial" w:eastAsia="Times New Roman" w:hAnsi="Arial" w:cs="Arial"/>
          <w:sz w:val="20"/>
          <w:szCs w:val="20"/>
          <w:lang w:eastAsia="es-ES"/>
        </w:rPr>
      </w:pPr>
    </w:p>
    <w:p w14:paraId="604185CD" w14:textId="77777777" w:rsidR="00156C80" w:rsidRPr="00156C80" w:rsidRDefault="00156C80" w:rsidP="00156C80">
      <w:pPr>
        <w:spacing w:line="240" w:lineRule="auto"/>
        <w:ind w:firstLine="0"/>
        <w:rPr>
          <w:rFonts w:ascii="Arial" w:eastAsia="Times New Roman" w:hAnsi="Arial" w:cs="Arial"/>
          <w:sz w:val="20"/>
          <w:szCs w:val="20"/>
          <w:lang w:eastAsia="es-ES"/>
        </w:rPr>
      </w:pPr>
      <w:r w:rsidRPr="00156C80">
        <w:rPr>
          <w:rFonts w:ascii="Arial" w:eastAsia="Times New Roman" w:hAnsi="Arial" w:cs="Arial"/>
          <w:sz w:val="20"/>
          <w:szCs w:val="20"/>
          <w:lang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w:t>
      </w:r>
      <w:proofErr w:type="spellStart"/>
      <w:r w:rsidRPr="00156C80">
        <w:rPr>
          <w:rFonts w:ascii="Arial" w:eastAsia="Times New Roman" w:hAnsi="Arial" w:cs="Arial"/>
          <w:sz w:val="20"/>
          <w:szCs w:val="20"/>
          <w:lang w:eastAsia="es-ES"/>
        </w:rPr>
        <w:t>RAIS</w:t>
      </w:r>
      <w:proofErr w:type="spellEnd"/>
      <w:r w:rsidRPr="00156C80">
        <w:rPr>
          <w:rFonts w:ascii="Arial" w:eastAsia="Times New Roman" w:hAnsi="Arial" w:cs="Arial"/>
          <w:sz w:val="20"/>
          <w:szCs w:val="20"/>
          <w:lang w:eastAsia="es-ES"/>
        </w:rPr>
        <w:t>, sin percatarse que, si en efecto hubo un engaño u omisión en la información para lograr el traslado por parte de la AFP privada, es ésta quien debe proceder al resarcimiento del eventual daño o perjuicio que con ello haya generado.</w:t>
      </w:r>
    </w:p>
    <w:p w14:paraId="4CB6FDE9" w14:textId="77777777" w:rsidR="00156C80" w:rsidRPr="00156C80" w:rsidRDefault="00156C80" w:rsidP="00156C80">
      <w:pPr>
        <w:spacing w:line="240" w:lineRule="auto"/>
        <w:ind w:firstLine="0"/>
        <w:rPr>
          <w:rFonts w:ascii="Arial" w:eastAsia="Times New Roman" w:hAnsi="Arial" w:cs="Arial"/>
          <w:sz w:val="20"/>
          <w:szCs w:val="20"/>
          <w:lang w:eastAsia="es-ES"/>
        </w:rPr>
      </w:pPr>
    </w:p>
    <w:p w14:paraId="2337B7D3" w14:textId="77777777" w:rsidR="00156C80" w:rsidRPr="00156C80" w:rsidRDefault="00156C80" w:rsidP="00156C80">
      <w:pPr>
        <w:spacing w:line="240" w:lineRule="auto"/>
        <w:ind w:firstLine="0"/>
        <w:rPr>
          <w:rFonts w:ascii="Arial" w:eastAsia="Times New Roman" w:hAnsi="Arial" w:cs="Arial"/>
          <w:sz w:val="20"/>
          <w:szCs w:val="20"/>
          <w:lang w:eastAsia="es-ES"/>
        </w:rPr>
      </w:pPr>
      <w:r w:rsidRPr="00156C80">
        <w:rPr>
          <w:rFonts w:ascii="Arial" w:eastAsia="Times New Roman" w:hAnsi="Arial" w:cs="Arial"/>
          <w:sz w:val="20"/>
          <w:szCs w:val="20"/>
          <w:lang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64E24254" w14:textId="77777777" w:rsidR="00443DB4" w:rsidRPr="00443DB4" w:rsidRDefault="00443DB4" w:rsidP="00443DB4">
      <w:pPr>
        <w:spacing w:line="240" w:lineRule="auto"/>
        <w:ind w:firstLine="0"/>
        <w:rPr>
          <w:rFonts w:ascii="Arial" w:eastAsia="Times New Roman" w:hAnsi="Arial" w:cs="Arial"/>
          <w:sz w:val="20"/>
          <w:szCs w:val="20"/>
          <w:lang w:eastAsia="es-ES"/>
        </w:rPr>
      </w:pPr>
    </w:p>
    <w:p w14:paraId="57177ECF" w14:textId="77777777" w:rsidR="00443DB4" w:rsidRPr="00443DB4" w:rsidRDefault="00443DB4" w:rsidP="00443DB4">
      <w:pPr>
        <w:spacing w:line="240" w:lineRule="auto"/>
        <w:ind w:firstLine="0"/>
        <w:rPr>
          <w:rFonts w:ascii="Arial" w:eastAsia="Times New Roman" w:hAnsi="Arial" w:cs="Arial"/>
          <w:sz w:val="20"/>
          <w:szCs w:val="20"/>
          <w:lang w:eastAsia="es-ES"/>
        </w:rPr>
      </w:pPr>
    </w:p>
    <w:p w14:paraId="3B68B36D" w14:textId="77777777" w:rsidR="00443DB4" w:rsidRPr="00443DB4" w:rsidRDefault="00443DB4" w:rsidP="00443DB4">
      <w:pPr>
        <w:spacing w:line="240" w:lineRule="auto"/>
        <w:ind w:firstLine="0"/>
        <w:rPr>
          <w:rFonts w:ascii="Arial" w:eastAsia="Times New Roman" w:hAnsi="Arial" w:cs="Arial"/>
          <w:sz w:val="20"/>
          <w:szCs w:val="20"/>
          <w:lang w:eastAsia="es-ES"/>
        </w:rPr>
      </w:pPr>
    </w:p>
    <w:p w14:paraId="0A24F92F" w14:textId="77777777" w:rsidR="000954FD" w:rsidRPr="00443DB4" w:rsidRDefault="000954FD" w:rsidP="00443DB4">
      <w:pPr>
        <w:spacing w:line="276" w:lineRule="auto"/>
        <w:ind w:firstLine="0"/>
        <w:jc w:val="center"/>
        <w:textAlignment w:val="baseline"/>
        <w:rPr>
          <w:rFonts w:ascii="Tahoma" w:eastAsia="Times New Roman" w:hAnsi="Tahoma" w:cs="Tahoma"/>
          <w:b/>
          <w:bCs/>
          <w:color w:val="000000"/>
          <w:sz w:val="24"/>
          <w:szCs w:val="24"/>
          <w:lang w:eastAsia="es-CO"/>
        </w:rPr>
      </w:pPr>
      <w:r w:rsidRPr="00443DB4">
        <w:rPr>
          <w:rFonts w:ascii="Tahoma" w:eastAsia="Times New Roman" w:hAnsi="Tahoma" w:cs="Tahoma"/>
          <w:b/>
          <w:bCs/>
          <w:color w:val="000000"/>
          <w:sz w:val="24"/>
          <w:szCs w:val="24"/>
          <w:lang w:eastAsia="es-CO"/>
        </w:rPr>
        <w:t xml:space="preserve">TRIBUNAL SUPERIOR DEL DISTRITO JUDICIAL DE PEREIRA </w:t>
      </w:r>
    </w:p>
    <w:p w14:paraId="477845C2" w14:textId="77777777" w:rsidR="000954FD" w:rsidRPr="00443DB4" w:rsidRDefault="000954FD" w:rsidP="00443DB4">
      <w:pPr>
        <w:spacing w:line="276" w:lineRule="auto"/>
        <w:ind w:firstLine="0"/>
        <w:jc w:val="center"/>
        <w:textAlignment w:val="baseline"/>
        <w:rPr>
          <w:rFonts w:ascii="Tahoma" w:eastAsia="Times New Roman" w:hAnsi="Tahoma" w:cs="Tahoma"/>
          <w:sz w:val="24"/>
          <w:szCs w:val="24"/>
          <w:lang w:val="es-CO" w:eastAsia="es-CO"/>
        </w:rPr>
      </w:pPr>
      <w:r w:rsidRPr="00443DB4">
        <w:rPr>
          <w:rFonts w:ascii="Tahoma" w:eastAsia="Times New Roman" w:hAnsi="Tahoma" w:cs="Tahoma"/>
          <w:b/>
          <w:bCs/>
          <w:color w:val="000000"/>
          <w:sz w:val="24"/>
          <w:szCs w:val="24"/>
          <w:lang w:eastAsia="es-CO"/>
        </w:rPr>
        <w:t xml:space="preserve">SALA PRIMERA DE DECISION LABORAL </w:t>
      </w:r>
      <w:r w:rsidRPr="00443DB4">
        <w:rPr>
          <w:rFonts w:ascii="Tahoma" w:eastAsia="Times New Roman" w:hAnsi="Tahoma" w:cs="Tahoma"/>
          <w:color w:val="000000"/>
          <w:sz w:val="24"/>
          <w:szCs w:val="24"/>
          <w:lang w:val="es-CO" w:eastAsia="es-CO"/>
        </w:rPr>
        <w:t> </w:t>
      </w:r>
    </w:p>
    <w:p w14:paraId="6C18FA77" w14:textId="77777777" w:rsidR="000954FD" w:rsidRPr="00443DB4" w:rsidRDefault="000954FD" w:rsidP="00443DB4">
      <w:pPr>
        <w:spacing w:line="276" w:lineRule="auto"/>
        <w:ind w:firstLine="0"/>
        <w:jc w:val="center"/>
        <w:textAlignment w:val="baseline"/>
        <w:rPr>
          <w:rFonts w:ascii="Tahoma" w:eastAsia="Times New Roman" w:hAnsi="Tahoma" w:cs="Tahoma"/>
          <w:sz w:val="24"/>
          <w:szCs w:val="24"/>
          <w:lang w:val="es-CO" w:eastAsia="es-CO"/>
        </w:rPr>
      </w:pPr>
      <w:r w:rsidRPr="00443DB4">
        <w:rPr>
          <w:rFonts w:ascii="Tahoma" w:eastAsia="Times New Roman" w:hAnsi="Tahoma" w:cs="Tahoma"/>
          <w:color w:val="000000"/>
          <w:sz w:val="24"/>
          <w:szCs w:val="24"/>
          <w:lang w:val="es-CO" w:eastAsia="es-CO"/>
        </w:rPr>
        <w:lastRenderedPageBreak/>
        <w:t> </w:t>
      </w:r>
    </w:p>
    <w:p w14:paraId="154DA304" w14:textId="77777777" w:rsidR="000954FD" w:rsidRPr="00443DB4" w:rsidRDefault="000954FD" w:rsidP="00443DB4">
      <w:pPr>
        <w:spacing w:line="276" w:lineRule="auto"/>
        <w:ind w:firstLine="0"/>
        <w:jc w:val="center"/>
        <w:textAlignment w:val="baseline"/>
        <w:rPr>
          <w:rFonts w:ascii="Tahoma" w:eastAsia="Times New Roman" w:hAnsi="Tahoma" w:cs="Tahoma"/>
          <w:sz w:val="24"/>
          <w:szCs w:val="24"/>
          <w:lang w:val="es-CO" w:eastAsia="es-CO"/>
        </w:rPr>
      </w:pPr>
      <w:r w:rsidRPr="00443DB4">
        <w:rPr>
          <w:rFonts w:ascii="Tahoma" w:eastAsia="Times New Roman" w:hAnsi="Tahoma" w:cs="Tahoma"/>
          <w:color w:val="000000"/>
          <w:sz w:val="24"/>
          <w:szCs w:val="24"/>
          <w:lang w:eastAsia="es-CO"/>
        </w:rPr>
        <w:t>Magistrada Ponente: </w:t>
      </w:r>
      <w:r w:rsidRPr="00443DB4">
        <w:rPr>
          <w:rFonts w:ascii="Tahoma" w:eastAsia="Times New Roman" w:hAnsi="Tahoma" w:cs="Tahoma"/>
          <w:b/>
          <w:bCs/>
          <w:color w:val="000000"/>
          <w:sz w:val="24"/>
          <w:szCs w:val="24"/>
          <w:lang w:eastAsia="es-CO"/>
        </w:rPr>
        <w:t>Ana Lucía Caicedo Calderón</w:t>
      </w:r>
      <w:r w:rsidRPr="00443DB4">
        <w:rPr>
          <w:rFonts w:ascii="Tahoma" w:eastAsia="Times New Roman" w:hAnsi="Tahoma" w:cs="Tahoma"/>
          <w:color w:val="000000"/>
          <w:sz w:val="24"/>
          <w:szCs w:val="24"/>
          <w:lang w:val="es-CO" w:eastAsia="es-CO"/>
        </w:rPr>
        <w:t> </w:t>
      </w:r>
    </w:p>
    <w:p w14:paraId="5E7386A0" w14:textId="77777777" w:rsidR="000954FD" w:rsidRPr="00443DB4" w:rsidRDefault="000954FD" w:rsidP="00443DB4">
      <w:pPr>
        <w:spacing w:line="276" w:lineRule="auto"/>
        <w:ind w:firstLine="0"/>
        <w:jc w:val="center"/>
        <w:textAlignment w:val="baseline"/>
        <w:rPr>
          <w:rFonts w:ascii="Tahoma" w:eastAsia="Times New Roman" w:hAnsi="Tahoma" w:cs="Tahoma"/>
          <w:sz w:val="24"/>
          <w:szCs w:val="24"/>
          <w:lang w:val="es-CO" w:eastAsia="es-CO"/>
        </w:rPr>
      </w:pPr>
      <w:r w:rsidRPr="00443DB4">
        <w:rPr>
          <w:rFonts w:ascii="Tahoma" w:eastAsia="Times New Roman" w:hAnsi="Tahoma" w:cs="Tahoma"/>
          <w:color w:val="000000"/>
          <w:sz w:val="24"/>
          <w:szCs w:val="24"/>
          <w:lang w:val="es-CO" w:eastAsia="es-CO"/>
        </w:rPr>
        <w:t> </w:t>
      </w:r>
    </w:p>
    <w:p w14:paraId="11008E7B" w14:textId="665FA8C5" w:rsidR="000954FD" w:rsidRPr="00443DB4" w:rsidRDefault="00156C80" w:rsidP="00443DB4">
      <w:pPr>
        <w:spacing w:line="276" w:lineRule="auto"/>
        <w:ind w:firstLine="0"/>
        <w:jc w:val="center"/>
        <w:textAlignment w:val="baseline"/>
        <w:rPr>
          <w:rFonts w:ascii="Tahoma" w:eastAsia="Times New Roman" w:hAnsi="Tahoma" w:cs="Tahoma"/>
          <w:b/>
          <w:sz w:val="24"/>
          <w:szCs w:val="24"/>
          <w:lang w:val="es-CO" w:eastAsia="es-CO"/>
        </w:rPr>
      </w:pPr>
      <w:r>
        <w:rPr>
          <w:rFonts w:ascii="Tahoma" w:eastAsia="Times New Roman" w:hAnsi="Tahoma" w:cs="Tahoma"/>
          <w:b/>
          <w:sz w:val="24"/>
          <w:szCs w:val="24"/>
          <w:lang w:val="es-CO" w:eastAsia="es-CO"/>
        </w:rPr>
        <w:t xml:space="preserve">Pereira, Risaralda, </w:t>
      </w:r>
      <w:r w:rsidR="000954FD" w:rsidRPr="00443DB4">
        <w:rPr>
          <w:rFonts w:ascii="Tahoma" w:eastAsia="Times New Roman" w:hAnsi="Tahoma" w:cs="Tahoma"/>
          <w:b/>
          <w:sz w:val="24"/>
          <w:szCs w:val="24"/>
          <w:lang w:val="es-CO" w:eastAsia="es-CO"/>
        </w:rPr>
        <w:t xml:space="preserve">septiembre </w:t>
      </w:r>
      <w:r w:rsidR="00FB281F" w:rsidRPr="00443DB4">
        <w:rPr>
          <w:rFonts w:ascii="Tahoma" w:eastAsia="Times New Roman" w:hAnsi="Tahoma" w:cs="Tahoma"/>
          <w:b/>
          <w:sz w:val="24"/>
          <w:szCs w:val="24"/>
          <w:lang w:val="es-CO" w:eastAsia="es-CO"/>
        </w:rPr>
        <w:t>veintiuno</w:t>
      </w:r>
      <w:r w:rsidR="000954FD" w:rsidRPr="00443DB4">
        <w:rPr>
          <w:rFonts w:ascii="Tahoma" w:eastAsia="Times New Roman" w:hAnsi="Tahoma" w:cs="Tahoma"/>
          <w:b/>
          <w:sz w:val="24"/>
          <w:szCs w:val="24"/>
          <w:lang w:val="es-CO" w:eastAsia="es-CO"/>
        </w:rPr>
        <w:t xml:space="preserve"> (</w:t>
      </w:r>
      <w:r w:rsidR="00FB281F" w:rsidRPr="00443DB4">
        <w:rPr>
          <w:rFonts w:ascii="Tahoma" w:eastAsia="Times New Roman" w:hAnsi="Tahoma" w:cs="Tahoma"/>
          <w:b/>
          <w:sz w:val="24"/>
          <w:szCs w:val="24"/>
          <w:lang w:val="es-CO" w:eastAsia="es-CO"/>
        </w:rPr>
        <w:t>21</w:t>
      </w:r>
      <w:r w:rsidR="000954FD" w:rsidRPr="00443DB4">
        <w:rPr>
          <w:rFonts w:ascii="Tahoma" w:eastAsia="Times New Roman" w:hAnsi="Tahoma" w:cs="Tahoma"/>
          <w:b/>
          <w:sz w:val="24"/>
          <w:szCs w:val="24"/>
          <w:lang w:val="es-CO" w:eastAsia="es-CO"/>
        </w:rPr>
        <w:t>) de dos mil veinte (2020)  </w:t>
      </w:r>
    </w:p>
    <w:p w14:paraId="5D66BCCE" w14:textId="7DB5E836" w:rsidR="000954FD" w:rsidRPr="00443DB4" w:rsidRDefault="000954FD" w:rsidP="00443DB4">
      <w:pPr>
        <w:spacing w:line="276" w:lineRule="auto"/>
        <w:ind w:firstLine="0"/>
        <w:jc w:val="center"/>
        <w:textAlignment w:val="baseline"/>
        <w:rPr>
          <w:rFonts w:ascii="Tahoma" w:eastAsia="Times New Roman" w:hAnsi="Tahoma" w:cs="Tahoma"/>
          <w:sz w:val="24"/>
          <w:szCs w:val="24"/>
          <w:lang w:val="es-CO" w:eastAsia="es-CO"/>
        </w:rPr>
      </w:pPr>
      <w:r w:rsidRPr="00443DB4">
        <w:rPr>
          <w:rFonts w:ascii="Tahoma" w:eastAsia="Times New Roman" w:hAnsi="Tahoma" w:cs="Tahoma"/>
          <w:sz w:val="24"/>
          <w:szCs w:val="24"/>
          <w:lang w:val="es-CO" w:eastAsia="es-CO"/>
        </w:rPr>
        <w:t> Acta No. </w:t>
      </w:r>
      <w:r w:rsidR="0002120A" w:rsidRPr="00443DB4">
        <w:rPr>
          <w:rFonts w:ascii="Tahoma" w:eastAsia="Times New Roman" w:hAnsi="Tahoma" w:cs="Tahoma"/>
          <w:sz w:val="24"/>
          <w:szCs w:val="24"/>
          <w:lang w:val="es-CO" w:eastAsia="es-CO"/>
        </w:rPr>
        <w:t>133</w:t>
      </w:r>
      <w:r w:rsidRPr="00443DB4">
        <w:rPr>
          <w:rFonts w:ascii="Tahoma" w:eastAsia="Times New Roman" w:hAnsi="Tahoma" w:cs="Tahoma"/>
          <w:sz w:val="24"/>
          <w:szCs w:val="24"/>
          <w:lang w:val="es-CO" w:eastAsia="es-CO"/>
        </w:rPr>
        <w:t xml:space="preserve"> del </w:t>
      </w:r>
      <w:r w:rsidR="00154C42" w:rsidRPr="00443DB4">
        <w:rPr>
          <w:rFonts w:ascii="Tahoma" w:eastAsia="Times New Roman" w:hAnsi="Tahoma" w:cs="Tahoma"/>
          <w:sz w:val="24"/>
          <w:szCs w:val="24"/>
          <w:lang w:val="es-CO" w:eastAsia="es-CO"/>
        </w:rPr>
        <w:t>17</w:t>
      </w:r>
      <w:r w:rsidRPr="00443DB4">
        <w:rPr>
          <w:rFonts w:ascii="Tahoma" w:eastAsia="Times New Roman" w:hAnsi="Tahoma" w:cs="Tahoma"/>
          <w:sz w:val="24"/>
          <w:szCs w:val="24"/>
          <w:lang w:val="es-CO" w:eastAsia="es-CO"/>
        </w:rPr>
        <w:t xml:space="preserve"> de septiembre de 2020  </w:t>
      </w:r>
    </w:p>
    <w:p w14:paraId="270EB752" w14:textId="77777777" w:rsidR="00DF65ED" w:rsidRPr="00443DB4" w:rsidRDefault="00DF65ED" w:rsidP="00443DB4">
      <w:pPr>
        <w:spacing w:line="276" w:lineRule="auto"/>
        <w:ind w:firstLine="0"/>
        <w:jc w:val="center"/>
        <w:rPr>
          <w:rFonts w:ascii="Tahoma" w:hAnsi="Tahoma" w:cs="Tahoma"/>
          <w:b/>
          <w:sz w:val="24"/>
          <w:szCs w:val="24"/>
        </w:rPr>
      </w:pPr>
    </w:p>
    <w:p w14:paraId="3121663C" w14:textId="773424BF" w:rsidR="00DF65ED" w:rsidRPr="00156C80" w:rsidRDefault="004F44A8" w:rsidP="00443DB4">
      <w:pPr>
        <w:spacing w:line="276" w:lineRule="auto"/>
        <w:ind w:firstLine="708"/>
        <w:rPr>
          <w:rFonts w:ascii="Tahoma" w:hAnsi="Tahoma" w:cs="Tahoma"/>
          <w:b/>
          <w:spacing w:val="-2"/>
          <w:sz w:val="24"/>
          <w:szCs w:val="24"/>
          <w:lang w:val="es-ES_tradnl"/>
        </w:rPr>
      </w:pPr>
      <w:r w:rsidRPr="00156C80">
        <w:rPr>
          <w:rFonts w:ascii="Tahoma" w:hAnsi="Tahoma" w:cs="Tahoma"/>
          <w:color w:val="000000"/>
          <w:spacing w:val="-2"/>
          <w:sz w:val="24"/>
          <w:szCs w:val="24"/>
          <w:lang w:val="es-ES_tradnl"/>
        </w:rPr>
        <w:t>Teniendo en cuenta que el artículo 15 del Decreto No. 806 del 4 de junio de 2020, expedido por el Ministerio de Justicia y del Derecho, estableció que en la especialidad laboral se proferirán por escrito</w:t>
      </w:r>
      <w:r w:rsidRPr="00156C80">
        <w:rPr>
          <w:rFonts w:ascii="Tahoma" w:hAnsi="Tahoma" w:cs="Tahoma"/>
          <w:spacing w:val="-2"/>
          <w:sz w:val="24"/>
          <w:szCs w:val="24"/>
        </w:rPr>
        <w:t xml:space="preserve"> </w:t>
      </w:r>
      <w:r w:rsidRPr="00156C80">
        <w:rPr>
          <w:rFonts w:ascii="Tahoma" w:hAnsi="Tahoma" w:cs="Tahoma"/>
          <w:color w:val="000000"/>
          <w:spacing w:val="-2"/>
          <w:sz w:val="24"/>
          <w:szCs w:val="24"/>
          <w:lang w:val="es-ES_tradnl"/>
        </w:rPr>
        <w:t xml:space="preserve">las providencias de segunda instancia en las que se surta el grado jurisdiccional de consulta o se resuelva el recurso de apelación de autos o sentencias, </w:t>
      </w:r>
      <w:r w:rsidRPr="00156C80">
        <w:rPr>
          <w:rFonts w:ascii="Tahoma" w:hAnsi="Tahoma" w:cs="Tahoma"/>
          <w:color w:val="000000"/>
          <w:spacing w:val="-2"/>
          <w:sz w:val="24"/>
          <w:szCs w:val="24"/>
        </w:rPr>
        <w:t xml:space="preserve">la Sala de </w:t>
      </w:r>
      <w:r w:rsidRPr="00156C80">
        <w:rPr>
          <w:rFonts w:ascii="Tahoma" w:hAnsi="Tahoma" w:cs="Tahoma"/>
          <w:spacing w:val="-2"/>
          <w:sz w:val="24"/>
          <w:szCs w:val="24"/>
        </w:rPr>
        <w:t>Decisión Laboral No. 1 del Tribunal Superior de Pereira, integrada por las Magistradas ANA LUCÍA CAICEDO CALDERÓN como Ponente, OLGA LUCÍA HOYOS SEPÚLVEDA y el Magistrado JULIO CÉSAR SALAZAR MUÑOZ, procede a proferir la siguiente sentencia escrita</w:t>
      </w:r>
      <w:r w:rsidRPr="00156C80">
        <w:rPr>
          <w:rStyle w:val="normaltextrun"/>
          <w:rFonts w:ascii="Tahoma" w:hAnsi="Tahoma" w:cs="Tahoma"/>
          <w:spacing w:val="-2"/>
          <w:sz w:val="24"/>
          <w:szCs w:val="24"/>
        </w:rPr>
        <w:t xml:space="preserve"> </w:t>
      </w:r>
      <w:r w:rsidRPr="00156C80">
        <w:rPr>
          <w:rFonts w:ascii="Tahoma" w:hAnsi="Tahoma" w:cs="Tahoma"/>
          <w:spacing w:val="-2"/>
          <w:sz w:val="24"/>
          <w:szCs w:val="24"/>
        </w:rPr>
        <w:t>dentro</w:t>
      </w:r>
      <w:r w:rsidRPr="00156C80">
        <w:rPr>
          <w:rStyle w:val="normaltextrun"/>
          <w:rFonts w:ascii="Tahoma" w:hAnsi="Tahoma" w:cs="Tahoma"/>
          <w:spacing w:val="-2"/>
          <w:sz w:val="24"/>
          <w:szCs w:val="24"/>
        </w:rPr>
        <w:t xml:space="preserve"> del proceso ordinario laboral instaurado por</w:t>
      </w:r>
      <w:r w:rsidR="00DF65ED" w:rsidRPr="00156C80">
        <w:rPr>
          <w:rFonts w:ascii="Tahoma" w:hAnsi="Tahoma" w:cs="Tahoma"/>
          <w:spacing w:val="-2"/>
          <w:sz w:val="24"/>
          <w:szCs w:val="24"/>
          <w:lang w:val="es-ES_tradnl"/>
        </w:rPr>
        <w:t xml:space="preserve"> </w:t>
      </w:r>
      <w:proofErr w:type="spellStart"/>
      <w:r w:rsidR="00B24DA1" w:rsidRPr="00156C80">
        <w:rPr>
          <w:rFonts w:ascii="Tahoma" w:hAnsi="Tahoma" w:cs="Tahoma"/>
          <w:b/>
          <w:bCs/>
          <w:spacing w:val="-2"/>
          <w:sz w:val="24"/>
          <w:szCs w:val="24"/>
          <w:lang w:val="es-ES_tradnl"/>
        </w:rPr>
        <w:t>Lucidia</w:t>
      </w:r>
      <w:proofErr w:type="spellEnd"/>
      <w:r w:rsidR="00B24DA1" w:rsidRPr="00156C80">
        <w:rPr>
          <w:rFonts w:ascii="Tahoma" w:hAnsi="Tahoma" w:cs="Tahoma"/>
          <w:b/>
          <w:bCs/>
          <w:spacing w:val="-2"/>
          <w:sz w:val="24"/>
          <w:szCs w:val="24"/>
          <w:lang w:val="es-ES_tradnl"/>
        </w:rPr>
        <w:t xml:space="preserve"> de Jesús Castañeda Vásquez </w:t>
      </w:r>
      <w:r w:rsidR="00DF65ED" w:rsidRPr="00156C80">
        <w:rPr>
          <w:rFonts w:ascii="Tahoma" w:hAnsi="Tahoma" w:cs="Tahoma"/>
          <w:spacing w:val="-2"/>
          <w:sz w:val="24"/>
          <w:szCs w:val="24"/>
          <w:lang w:val="es-ES_tradnl"/>
        </w:rPr>
        <w:t>en contra de</w:t>
      </w:r>
      <w:r w:rsidR="00C655EF" w:rsidRPr="00156C80">
        <w:rPr>
          <w:rFonts w:ascii="Tahoma" w:hAnsi="Tahoma" w:cs="Tahoma"/>
          <w:spacing w:val="-2"/>
          <w:sz w:val="24"/>
          <w:szCs w:val="24"/>
          <w:lang w:val="es-ES_tradnl"/>
        </w:rPr>
        <w:t xml:space="preserve"> la</w:t>
      </w:r>
      <w:r w:rsidR="00DF65ED" w:rsidRPr="00156C80">
        <w:rPr>
          <w:rFonts w:ascii="Tahoma" w:hAnsi="Tahoma" w:cs="Tahoma"/>
          <w:spacing w:val="-2"/>
          <w:sz w:val="24"/>
          <w:szCs w:val="24"/>
          <w:lang w:val="es-ES_tradnl"/>
        </w:rPr>
        <w:t xml:space="preserve"> </w:t>
      </w:r>
      <w:r w:rsidR="00DF65ED" w:rsidRPr="00156C80">
        <w:rPr>
          <w:rFonts w:ascii="Tahoma" w:hAnsi="Tahoma" w:cs="Tahoma"/>
          <w:b/>
          <w:spacing w:val="-2"/>
          <w:sz w:val="24"/>
          <w:szCs w:val="24"/>
          <w:lang w:val="es-ES_tradnl"/>
        </w:rPr>
        <w:t xml:space="preserve">Administradora Colombiana de Pensiones </w:t>
      </w:r>
      <w:r w:rsidR="004E5419" w:rsidRPr="00156C80">
        <w:rPr>
          <w:rFonts w:ascii="Tahoma" w:hAnsi="Tahoma" w:cs="Tahoma"/>
          <w:b/>
          <w:spacing w:val="-2"/>
          <w:sz w:val="24"/>
          <w:szCs w:val="24"/>
          <w:lang w:val="es-ES_tradnl"/>
        </w:rPr>
        <w:t xml:space="preserve">- </w:t>
      </w:r>
      <w:r w:rsidR="00DF65ED" w:rsidRPr="00156C80">
        <w:rPr>
          <w:rFonts w:ascii="Tahoma" w:hAnsi="Tahoma" w:cs="Tahoma"/>
          <w:b/>
          <w:spacing w:val="-2"/>
          <w:sz w:val="24"/>
          <w:szCs w:val="24"/>
          <w:lang w:val="es-ES_tradnl"/>
        </w:rPr>
        <w:t>Colpensiones</w:t>
      </w:r>
      <w:r w:rsidR="00DF65ED" w:rsidRPr="00156C80">
        <w:rPr>
          <w:rFonts w:ascii="Tahoma" w:hAnsi="Tahoma" w:cs="Tahoma"/>
          <w:spacing w:val="-2"/>
          <w:sz w:val="24"/>
          <w:szCs w:val="24"/>
          <w:lang w:val="es-ES_tradnl"/>
        </w:rPr>
        <w:t xml:space="preserve"> y la</w:t>
      </w:r>
      <w:r w:rsidR="006A487A" w:rsidRPr="00156C80">
        <w:rPr>
          <w:rFonts w:ascii="Tahoma" w:hAnsi="Tahoma" w:cs="Tahoma"/>
          <w:spacing w:val="-2"/>
          <w:sz w:val="24"/>
          <w:szCs w:val="24"/>
          <w:lang w:val="es-ES_tradnl"/>
        </w:rPr>
        <w:t>s</w:t>
      </w:r>
      <w:r w:rsidR="00DF65ED" w:rsidRPr="00156C80">
        <w:rPr>
          <w:rFonts w:ascii="Tahoma" w:hAnsi="Tahoma" w:cs="Tahoma"/>
          <w:spacing w:val="-2"/>
          <w:sz w:val="24"/>
          <w:szCs w:val="24"/>
          <w:lang w:val="es-ES_tradnl"/>
        </w:rPr>
        <w:t xml:space="preserve"> </w:t>
      </w:r>
      <w:r w:rsidR="00DF65ED" w:rsidRPr="00156C80">
        <w:rPr>
          <w:rFonts w:ascii="Tahoma" w:hAnsi="Tahoma" w:cs="Tahoma"/>
          <w:b/>
          <w:spacing w:val="-2"/>
          <w:sz w:val="24"/>
          <w:szCs w:val="24"/>
          <w:lang w:val="es-ES_tradnl"/>
        </w:rPr>
        <w:t>Administradora</w:t>
      </w:r>
      <w:r w:rsidR="006A487A" w:rsidRPr="00156C80">
        <w:rPr>
          <w:rFonts w:ascii="Tahoma" w:hAnsi="Tahoma" w:cs="Tahoma"/>
          <w:b/>
          <w:spacing w:val="-2"/>
          <w:sz w:val="24"/>
          <w:szCs w:val="24"/>
          <w:lang w:val="es-ES_tradnl"/>
        </w:rPr>
        <w:t>s</w:t>
      </w:r>
      <w:r w:rsidR="00DF65ED" w:rsidRPr="00156C80">
        <w:rPr>
          <w:rFonts w:ascii="Tahoma" w:hAnsi="Tahoma" w:cs="Tahoma"/>
          <w:b/>
          <w:spacing w:val="-2"/>
          <w:sz w:val="24"/>
          <w:szCs w:val="24"/>
          <w:lang w:val="es-ES_tradnl"/>
        </w:rPr>
        <w:t xml:space="preserve"> de </w:t>
      </w:r>
      <w:r w:rsidR="00083B5A" w:rsidRPr="00156C80">
        <w:rPr>
          <w:rFonts w:ascii="Tahoma" w:hAnsi="Tahoma" w:cs="Tahoma"/>
          <w:b/>
          <w:spacing w:val="-2"/>
          <w:sz w:val="24"/>
          <w:szCs w:val="24"/>
          <w:lang w:val="es-ES_tradnl"/>
        </w:rPr>
        <w:t xml:space="preserve">Fondos </w:t>
      </w:r>
      <w:r w:rsidR="00DF65ED" w:rsidRPr="00156C80">
        <w:rPr>
          <w:rFonts w:ascii="Tahoma" w:hAnsi="Tahoma" w:cs="Tahoma"/>
          <w:b/>
          <w:spacing w:val="-2"/>
          <w:sz w:val="24"/>
          <w:szCs w:val="24"/>
          <w:lang w:val="es-ES_tradnl"/>
        </w:rPr>
        <w:t xml:space="preserve">de </w:t>
      </w:r>
      <w:r w:rsidR="00083B5A" w:rsidRPr="00156C80">
        <w:rPr>
          <w:rFonts w:ascii="Tahoma" w:hAnsi="Tahoma" w:cs="Tahoma"/>
          <w:b/>
          <w:spacing w:val="-2"/>
          <w:sz w:val="24"/>
          <w:szCs w:val="24"/>
          <w:lang w:val="es-ES_tradnl"/>
        </w:rPr>
        <w:t>Pensiones</w:t>
      </w:r>
      <w:r w:rsidR="00BC53F5" w:rsidRPr="00156C80">
        <w:rPr>
          <w:rFonts w:ascii="Tahoma" w:hAnsi="Tahoma" w:cs="Tahoma"/>
          <w:b/>
          <w:spacing w:val="-2"/>
          <w:sz w:val="24"/>
          <w:szCs w:val="24"/>
          <w:lang w:val="es-ES_tradnl"/>
        </w:rPr>
        <w:t xml:space="preserve"> -</w:t>
      </w:r>
      <w:r w:rsidR="00083B5A" w:rsidRPr="00156C80">
        <w:rPr>
          <w:rFonts w:ascii="Tahoma" w:hAnsi="Tahoma" w:cs="Tahoma"/>
          <w:spacing w:val="-2"/>
          <w:sz w:val="24"/>
          <w:szCs w:val="24"/>
          <w:lang w:val="es-ES_tradnl"/>
        </w:rPr>
        <w:t xml:space="preserve"> </w:t>
      </w:r>
      <w:r w:rsidR="00DF65ED" w:rsidRPr="00156C80">
        <w:rPr>
          <w:rFonts w:ascii="Tahoma" w:hAnsi="Tahoma" w:cs="Tahoma"/>
          <w:b/>
          <w:spacing w:val="-2"/>
          <w:sz w:val="24"/>
          <w:szCs w:val="24"/>
          <w:lang w:val="es-ES_tradnl"/>
        </w:rPr>
        <w:t>Porvenir S.A.</w:t>
      </w:r>
      <w:r w:rsidR="006A487A" w:rsidRPr="00156C80">
        <w:rPr>
          <w:rFonts w:ascii="Tahoma" w:hAnsi="Tahoma" w:cs="Tahoma"/>
          <w:b/>
          <w:spacing w:val="-2"/>
          <w:sz w:val="24"/>
          <w:szCs w:val="24"/>
          <w:lang w:val="es-ES_tradnl"/>
        </w:rPr>
        <w:t xml:space="preserve"> y Protección S.A.</w:t>
      </w:r>
      <w:r w:rsidR="00DF65ED" w:rsidRPr="00156C80">
        <w:rPr>
          <w:rFonts w:ascii="Tahoma" w:hAnsi="Tahoma" w:cs="Tahoma"/>
          <w:spacing w:val="-2"/>
          <w:sz w:val="24"/>
          <w:szCs w:val="24"/>
          <w:lang w:val="es-ES_tradnl"/>
        </w:rPr>
        <w:t xml:space="preserve"> </w:t>
      </w:r>
    </w:p>
    <w:p w14:paraId="695BD2AD" w14:textId="643A03A0" w:rsidR="00DF65ED" w:rsidRPr="00156C80" w:rsidRDefault="00DF65ED" w:rsidP="00443DB4">
      <w:pPr>
        <w:spacing w:line="276" w:lineRule="auto"/>
        <w:ind w:firstLine="708"/>
        <w:rPr>
          <w:rFonts w:ascii="Tahoma" w:hAnsi="Tahoma" w:cs="Tahoma"/>
          <w:spacing w:val="-2"/>
          <w:sz w:val="24"/>
          <w:szCs w:val="24"/>
          <w:lang w:val="es-ES_tradnl"/>
        </w:rPr>
      </w:pPr>
    </w:p>
    <w:p w14:paraId="29E4ED22" w14:textId="77777777" w:rsidR="00154C42" w:rsidRPr="00156C80" w:rsidRDefault="00154C42" w:rsidP="00443DB4">
      <w:pPr>
        <w:pStyle w:val="paragraph"/>
        <w:spacing w:before="0" w:beforeAutospacing="0" w:after="0" w:afterAutospacing="0" w:line="276" w:lineRule="auto"/>
        <w:jc w:val="center"/>
        <w:textAlignment w:val="baseline"/>
        <w:rPr>
          <w:rFonts w:ascii="Tahoma" w:hAnsi="Tahoma" w:cs="Tahoma"/>
          <w:spacing w:val="-2"/>
        </w:rPr>
      </w:pPr>
      <w:r w:rsidRPr="00156C80">
        <w:rPr>
          <w:rStyle w:val="normaltextrun"/>
          <w:rFonts w:ascii="Tahoma" w:hAnsi="Tahoma" w:cs="Tahoma"/>
          <w:b/>
          <w:bCs/>
          <w:color w:val="000000"/>
          <w:spacing w:val="-2"/>
          <w:lang w:val="es-ES"/>
        </w:rPr>
        <w:t>PUNTO A TRATAR</w:t>
      </w:r>
    </w:p>
    <w:p w14:paraId="6F8B8A84" w14:textId="76EB37CE" w:rsidR="00DF65ED" w:rsidRPr="00156C80" w:rsidRDefault="00DF65ED" w:rsidP="00443DB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rPr>
          <w:rFonts w:eastAsia="Tahoma" w:cs="Tahoma"/>
          <w:spacing w:val="-2"/>
          <w:sz w:val="24"/>
          <w:szCs w:val="24"/>
          <w:lang w:val="es-CO"/>
        </w:rPr>
      </w:pPr>
    </w:p>
    <w:p w14:paraId="7BBC3CA4" w14:textId="08BCBC7D" w:rsidR="002D1074" w:rsidRPr="00156C80" w:rsidRDefault="002D1074" w:rsidP="00443DB4">
      <w:pPr>
        <w:spacing w:line="276" w:lineRule="auto"/>
        <w:ind w:firstLine="708"/>
        <w:rPr>
          <w:rStyle w:val="eop"/>
          <w:rFonts w:ascii="Tahoma" w:hAnsi="Tahoma" w:cs="Tahoma"/>
          <w:spacing w:val="-2"/>
          <w:sz w:val="24"/>
          <w:szCs w:val="24"/>
        </w:rPr>
      </w:pPr>
      <w:r w:rsidRPr="00156C80">
        <w:rPr>
          <w:rStyle w:val="normaltextrun"/>
          <w:rFonts w:ascii="Tahoma" w:hAnsi="Tahoma" w:cs="Tahoma"/>
          <w:spacing w:val="-2"/>
          <w:sz w:val="24"/>
          <w:szCs w:val="24"/>
        </w:rPr>
        <w:t>Por medio de esta providencia procede la Sala a</w:t>
      </w:r>
      <w:r w:rsidRPr="00156C80">
        <w:rPr>
          <w:rFonts w:ascii="Tahoma" w:hAnsi="Tahoma" w:cs="Tahoma"/>
          <w:spacing w:val="-2"/>
          <w:sz w:val="24"/>
          <w:szCs w:val="24"/>
        </w:rPr>
        <w:t xml:space="preserve"> revolver los recursos de apelación interpuestos por los apoderados de las codemandadas en contra de la sentencia proferida el </w:t>
      </w:r>
      <w:r w:rsidRPr="00156C80">
        <w:rPr>
          <w:rFonts w:ascii="Tahoma" w:hAnsi="Tahoma" w:cs="Tahoma"/>
          <w:spacing w:val="-2"/>
          <w:sz w:val="24"/>
          <w:szCs w:val="24"/>
          <w:lang w:val="es-CO"/>
        </w:rPr>
        <w:t>21 de mayo de 2019</w:t>
      </w:r>
      <w:r w:rsidRPr="00156C80">
        <w:rPr>
          <w:rFonts w:ascii="Tahoma" w:hAnsi="Tahoma" w:cs="Tahoma"/>
          <w:spacing w:val="-2"/>
          <w:sz w:val="24"/>
          <w:szCs w:val="24"/>
        </w:rPr>
        <w:t xml:space="preserve"> por el Juzgado </w:t>
      </w:r>
      <w:r w:rsidRPr="00156C80">
        <w:rPr>
          <w:rFonts w:ascii="Tahoma" w:hAnsi="Tahoma" w:cs="Tahoma"/>
          <w:spacing w:val="-2"/>
          <w:sz w:val="24"/>
          <w:szCs w:val="24"/>
          <w:lang w:val="es-CO"/>
        </w:rPr>
        <w:t>Tercero Laboral del Circuito de Pereira.</w:t>
      </w:r>
      <w:r w:rsidRPr="00156C80">
        <w:rPr>
          <w:rStyle w:val="Refdenotaalpie"/>
          <w:rFonts w:ascii="Tahoma" w:hAnsi="Tahoma" w:cs="Tahoma"/>
          <w:spacing w:val="-2"/>
          <w:sz w:val="24"/>
          <w:szCs w:val="24"/>
        </w:rPr>
        <w:t xml:space="preserve"> </w:t>
      </w:r>
      <w:r w:rsidRPr="00156C80">
        <w:rPr>
          <w:rFonts w:ascii="Tahoma" w:hAnsi="Tahoma" w:cs="Tahoma"/>
          <w:spacing w:val="-2"/>
          <w:sz w:val="24"/>
          <w:szCs w:val="24"/>
        </w:rPr>
        <w:t xml:space="preserve">Así mismo se revisará la sentencia en grado jurisdiccional de consulta a favor de COLPENSIONES. </w:t>
      </w:r>
      <w:r w:rsidRPr="00156C80">
        <w:rPr>
          <w:rStyle w:val="normaltextrun"/>
          <w:rFonts w:ascii="Tahoma" w:hAnsi="Tahoma" w:cs="Tahoma"/>
          <w:spacing w:val="-2"/>
          <w:sz w:val="24"/>
          <w:szCs w:val="24"/>
        </w:rPr>
        <w:t>Para ello se tiene en cuenta lo siguiente: </w:t>
      </w:r>
      <w:r w:rsidRPr="00156C80">
        <w:rPr>
          <w:rStyle w:val="eop"/>
          <w:rFonts w:ascii="Tahoma" w:hAnsi="Tahoma" w:cs="Tahoma"/>
          <w:spacing w:val="-2"/>
          <w:sz w:val="24"/>
          <w:szCs w:val="24"/>
        </w:rPr>
        <w:t> </w:t>
      </w:r>
    </w:p>
    <w:p w14:paraId="5EAA9C6B" w14:textId="3E1D625D" w:rsidR="00DF65ED" w:rsidRPr="00156C80" w:rsidRDefault="00DF65ED" w:rsidP="00443DB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rPr>
          <w:rFonts w:cs="Tahoma"/>
          <w:b/>
          <w:spacing w:val="-2"/>
          <w:sz w:val="24"/>
          <w:szCs w:val="24"/>
          <w:lang w:val="es-CO"/>
        </w:rPr>
      </w:pPr>
    </w:p>
    <w:p w14:paraId="24011ACF" w14:textId="77777777" w:rsidR="002D1074" w:rsidRPr="00156C80" w:rsidRDefault="002D1074" w:rsidP="00443DB4">
      <w:pPr>
        <w:pStyle w:val="Sinespaciado"/>
        <w:numPr>
          <w:ilvl w:val="0"/>
          <w:numId w:val="4"/>
        </w:numPr>
        <w:spacing w:line="276" w:lineRule="auto"/>
        <w:ind w:left="0" w:firstLine="0"/>
        <w:jc w:val="center"/>
        <w:rPr>
          <w:rFonts w:ascii="Tahoma" w:hAnsi="Tahoma" w:cs="Tahoma"/>
          <w:b/>
          <w:spacing w:val="-2"/>
        </w:rPr>
      </w:pPr>
      <w:r w:rsidRPr="00156C80">
        <w:rPr>
          <w:rFonts w:ascii="Tahoma" w:hAnsi="Tahoma" w:cs="Tahoma"/>
          <w:b/>
          <w:spacing w:val="-2"/>
        </w:rPr>
        <w:t>La demanda y su contestación</w:t>
      </w:r>
    </w:p>
    <w:p w14:paraId="6CFEFA84" w14:textId="77777777" w:rsidR="00DF65ED" w:rsidRPr="00156C80" w:rsidRDefault="00DF65ED" w:rsidP="00443DB4">
      <w:pPr>
        <w:spacing w:line="276" w:lineRule="auto"/>
        <w:rPr>
          <w:rFonts w:ascii="Tahoma" w:hAnsi="Tahoma" w:cs="Tahoma"/>
          <w:spacing w:val="-2"/>
          <w:sz w:val="24"/>
          <w:szCs w:val="24"/>
          <w:lang w:val="es-CO"/>
        </w:rPr>
      </w:pPr>
    </w:p>
    <w:p w14:paraId="0CDD997C" w14:textId="2FED8FD4" w:rsidR="00B24DA1" w:rsidRPr="00156C80" w:rsidRDefault="00B24DA1" w:rsidP="00443DB4">
      <w:pPr>
        <w:widowControl w:val="0"/>
        <w:autoSpaceDE w:val="0"/>
        <w:autoSpaceDN w:val="0"/>
        <w:adjustRightInd w:val="0"/>
        <w:spacing w:line="276" w:lineRule="auto"/>
        <w:ind w:firstLine="708"/>
        <w:rPr>
          <w:rFonts w:ascii="Tahoma" w:hAnsi="Tahoma" w:cs="Tahoma"/>
          <w:spacing w:val="-2"/>
          <w:sz w:val="24"/>
          <w:szCs w:val="24"/>
        </w:rPr>
      </w:pPr>
      <w:r w:rsidRPr="00156C80">
        <w:rPr>
          <w:rFonts w:ascii="Tahoma" w:hAnsi="Tahoma" w:cs="Tahoma"/>
          <w:spacing w:val="-2"/>
          <w:sz w:val="24"/>
          <w:szCs w:val="24"/>
        </w:rPr>
        <w:t xml:space="preserve">Solicita la demandante que se declare la ineficacia y/o nulidad del acto jurídico de traslado de régimen pensional realizado el 9 de diciembre de 1998, a través del cual ella migró </w:t>
      </w:r>
      <w:r w:rsidR="009B039A" w:rsidRPr="00156C80">
        <w:rPr>
          <w:rFonts w:ascii="Tahoma" w:hAnsi="Tahoma" w:cs="Tahoma"/>
          <w:spacing w:val="-2"/>
          <w:sz w:val="24"/>
          <w:szCs w:val="24"/>
        </w:rPr>
        <w:t>del régimen de prima med</w:t>
      </w:r>
      <w:r w:rsidR="00FB281F" w:rsidRPr="00156C80">
        <w:rPr>
          <w:rFonts w:ascii="Tahoma" w:hAnsi="Tahoma" w:cs="Tahoma"/>
          <w:spacing w:val="-2"/>
          <w:sz w:val="24"/>
          <w:szCs w:val="24"/>
        </w:rPr>
        <w:t>i</w:t>
      </w:r>
      <w:r w:rsidR="009B039A" w:rsidRPr="00156C80">
        <w:rPr>
          <w:rFonts w:ascii="Tahoma" w:hAnsi="Tahoma" w:cs="Tahoma"/>
          <w:spacing w:val="-2"/>
          <w:sz w:val="24"/>
          <w:szCs w:val="24"/>
        </w:rPr>
        <w:t xml:space="preserve">a </w:t>
      </w:r>
      <w:r w:rsidR="00FB281F" w:rsidRPr="00156C80">
        <w:rPr>
          <w:rFonts w:ascii="Tahoma" w:hAnsi="Tahoma" w:cs="Tahoma"/>
          <w:spacing w:val="-2"/>
          <w:sz w:val="24"/>
          <w:szCs w:val="24"/>
        </w:rPr>
        <w:t xml:space="preserve">(en adelante RPM) </w:t>
      </w:r>
      <w:r w:rsidR="009B039A" w:rsidRPr="00156C80">
        <w:rPr>
          <w:rFonts w:ascii="Tahoma" w:hAnsi="Tahoma" w:cs="Tahoma"/>
          <w:spacing w:val="-2"/>
          <w:sz w:val="24"/>
          <w:szCs w:val="24"/>
        </w:rPr>
        <w:t xml:space="preserve">administrado </w:t>
      </w:r>
      <w:r w:rsidR="00FB281F" w:rsidRPr="00156C80">
        <w:rPr>
          <w:rFonts w:ascii="Tahoma" w:hAnsi="Tahoma" w:cs="Tahoma"/>
          <w:spacing w:val="-2"/>
          <w:sz w:val="24"/>
          <w:szCs w:val="24"/>
        </w:rPr>
        <w:t xml:space="preserve"> </w:t>
      </w:r>
      <w:r w:rsidR="009B039A" w:rsidRPr="00156C80">
        <w:rPr>
          <w:rFonts w:ascii="Tahoma" w:hAnsi="Tahoma" w:cs="Tahoma"/>
          <w:spacing w:val="-2"/>
          <w:sz w:val="24"/>
          <w:szCs w:val="24"/>
        </w:rPr>
        <w:t xml:space="preserve">por </w:t>
      </w:r>
      <w:proofErr w:type="spellStart"/>
      <w:r w:rsidR="009B039A" w:rsidRPr="00156C80">
        <w:rPr>
          <w:rFonts w:ascii="Tahoma" w:hAnsi="Tahoma" w:cs="Tahoma"/>
          <w:spacing w:val="-2"/>
          <w:sz w:val="24"/>
          <w:szCs w:val="24"/>
        </w:rPr>
        <w:t>Cajanal</w:t>
      </w:r>
      <w:proofErr w:type="spellEnd"/>
      <w:r w:rsidR="009B039A" w:rsidRPr="00156C80">
        <w:rPr>
          <w:rFonts w:ascii="Tahoma" w:hAnsi="Tahoma" w:cs="Tahoma"/>
          <w:spacing w:val="-2"/>
          <w:sz w:val="24"/>
          <w:szCs w:val="24"/>
        </w:rPr>
        <w:t xml:space="preserve"> </w:t>
      </w:r>
      <w:r w:rsidRPr="00156C80">
        <w:rPr>
          <w:rFonts w:ascii="Tahoma" w:hAnsi="Tahoma" w:cs="Tahoma"/>
          <w:spacing w:val="-2"/>
          <w:sz w:val="24"/>
          <w:szCs w:val="24"/>
        </w:rPr>
        <w:t xml:space="preserve">a </w:t>
      </w:r>
      <w:r w:rsidR="009B039A" w:rsidRPr="00156C80">
        <w:rPr>
          <w:rFonts w:ascii="Tahoma" w:hAnsi="Tahoma" w:cs="Tahoma"/>
          <w:spacing w:val="-2"/>
          <w:sz w:val="24"/>
          <w:szCs w:val="24"/>
        </w:rPr>
        <w:t xml:space="preserve">la AFP Horizonte </w:t>
      </w:r>
      <w:r w:rsidRPr="00156C80">
        <w:rPr>
          <w:rFonts w:ascii="Tahoma" w:hAnsi="Tahoma" w:cs="Tahoma"/>
          <w:spacing w:val="-2"/>
          <w:sz w:val="24"/>
          <w:szCs w:val="24"/>
        </w:rPr>
        <w:t xml:space="preserve">S.A. En consecuencia, procura que ordene a </w:t>
      </w:r>
      <w:r w:rsidR="009B039A" w:rsidRPr="00156C80">
        <w:rPr>
          <w:rFonts w:ascii="Tahoma" w:hAnsi="Tahoma" w:cs="Tahoma"/>
          <w:spacing w:val="-2"/>
          <w:sz w:val="24"/>
          <w:szCs w:val="24"/>
        </w:rPr>
        <w:t>Protección S.A.</w:t>
      </w:r>
      <w:r w:rsidRPr="00156C80">
        <w:rPr>
          <w:rFonts w:ascii="Tahoma" w:hAnsi="Tahoma" w:cs="Tahoma"/>
          <w:spacing w:val="-2"/>
          <w:sz w:val="24"/>
          <w:szCs w:val="24"/>
        </w:rPr>
        <w:t xml:space="preserve"> que remita a Colpensiones los saldos, cotizaciones y/o aportes, bonos pensionales y sumas adicionales, junto con sus respectivos frutos e intereses y la diferencia entre el valor de lo trasladado por la AFP y lo que hubiere cotizado de haber permanecido en Colpensiones.</w:t>
      </w:r>
    </w:p>
    <w:p w14:paraId="2C55E385" w14:textId="77777777" w:rsidR="00B24DA1" w:rsidRPr="00156C80" w:rsidRDefault="00B24DA1" w:rsidP="00443DB4">
      <w:pPr>
        <w:widowControl w:val="0"/>
        <w:autoSpaceDE w:val="0"/>
        <w:autoSpaceDN w:val="0"/>
        <w:adjustRightInd w:val="0"/>
        <w:spacing w:line="276" w:lineRule="auto"/>
        <w:ind w:firstLine="708"/>
        <w:rPr>
          <w:rFonts w:ascii="Tahoma" w:hAnsi="Tahoma" w:cs="Tahoma"/>
          <w:spacing w:val="-2"/>
          <w:sz w:val="24"/>
          <w:szCs w:val="24"/>
        </w:rPr>
      </w:pPr>
    </w:p>
    <w:p w14:paraId="76062501" w14:textId="77777777" w:rsidR="00B24DA1" w:rsidRPr="00156C80" w:rsidRDefault="00B24DA1" w:rsidP="00443DB4">
      <w:pPr>
        <w:widowControl w:val="0"/>
        <w:autoSpaceDE w:val="0"/>
        <w:autoSpaceDN w:val="0"/>
        <w:adjustRightInd w:val="0"/>
        <w:spacing w:line="276" w:lineRule="auto"/>
        <w:ind w:firstLine="708"/>
        <w:rPr>
          <w:rFonts w:ascii="Tahoma" w:hAnsi="Tahoma" w:cs="Tahoma"/>
          <w:spacing w:val="-2"/>
          <w:sz w:val="24"/>
          <w:szCs w:val="24"/>
        </w:rPr>
      </w:pPr>
      <w:r w:rsidRPr="00156C80">
        <w:rPr>
          <w:rFonts w:ascii="Tahoma" w:hAnsi="Tahoma" w:cs="Tahoma"/>
          <w:spacing w:val="-2"/>
          <w:sz w:val="24"/>
          <w:szCs w:val="24"/>
        </w:rPr>
        <w:t xml:space="preserve">Asimismo, pretende que se ordene a Colpensiones que, una vez reciba de </w:t>
      </w:r>
      <w:r w:rsidR="009B039A" w:rsidRPr="00156C80">
        <w:rPr>
          <w:rFonts w:ascii="Tahoma" w:hAnsi="Tahoma" w:cs="Tahoma"/>
          <w:spacing w:val="-2"/>
          <w:sz w:val="24"/>
          <w:szCs w:val="24"/>
        </w:rPr>
        <w:t xml:space="preserve">Protección </w:t>
      </w:r>
      <w:r w:rsidRPr="00156C80">
        <w:rPr>
          <w:rFonts w:ascii="Tahoma" w:hAnsi="Tahoma" w:cs="Tahoma"/>
          <w:spacing w:val="-2"/>
          <w:sz w:val="24"/>
          <w:szCs w:val="24"/>
        </w:rPr>
        <w:t xml:space="preserve">S.A. lo enunciado en precedencia, acepte su traslado pensional, manteniendo los efectos del régimen de transición contenido en el artículo 36 de la Ley 100 de 1993, si lo tuviere. </w:t>
      </w:r>
    </w:p>
    <w:p w14:paraId="64C68056" w14:textId="77777777" w:rsidR="00B24DA1" w:rsidRPr="00156C80" w:rsidRDefault="00B24DA1" w:rsidP="00443DB4">
      <w:pPr>
        <w:widowControl w:val="0"/>
        <w:autoSpaceDE w:val="0"/>
        <w:autoSpaceDN w:val="0"/>
        <w:adjustRightInd w:val="0"/>
        <w:spacing w:line="276" w:lineRule="auto"/>
        <w:ind w:firstLine="708"/>
        <w:rPr>
          <w:rFonts w:ascii="Tahoma" w:hAnsi="Tahoma" w:cs="Tahoma"/>
          <w:spacing w:val="-2"/>
          <w:sz w:val="24"/>
          <w:szCs w:val="24"/>
        </w:rPr>
      </w:pPr>
    </w:p>
    <w:p w14:paraId="2E364F84" w14:textId="40332D0B" w:rsidR="00B24DA1" w:rsidRPr="00156C80" w:rsidRDefault="00B24DA1" w:rsidP="00443DB4">
      <w:pPr>
        <w:widowControl w:val="0"/>
        <w:autoSpaceDE w:val="0"/>
        <w:autoSpaceDN w:val="0"/>
        <w:adjustRightInd w:val="0"/>
        <w:spacing w:line="276" w:lineRule="auto"/>
        <w:ind w:firstLine="708"/>
        <w:rPr>
          <w:rFonts w:ascii="Tahoma" w:hAnsi="Tahoma" w:cs="Tahoma"/>
          <w:spacing w:val="-2"/>
          <w:sz w:val="24"/>
          <w:szCs w:val="24"/>
        </w:rPr>
      </w:pPr>
      <w:r w:rsidRPr="00156C80">
        <w:rPr>
          <w:rFonts w:ascii="Tahoma" w:hAnsi="Tahoma" w:cs="Tahoma"/>
          <w:spacing w:val="-2"/>
          <w:sz w:val="24"/>
          <w:szCs w:val="24"/>
        </w:rPr>
        <w:t>Por último, procura que se condene a la</w:t>
      </w:r>
      <w:r w:rsidR="00636776" w:rsidRPr="00156C80">
        <w:rPr>
          <w:rFonts w:ascii="Tahoma" w:hAnsi="Tahoma" w:cs="Tahoma"/>
          <w:spacing w:val="-2"/>
          <w:sz w:val="24"/>
          <w:szCs w:val="24"/>
        </w:rPr>
        <w:t>s demandadas a</w:t>
      </w:r>
      <w:r w:rsidRPr="00156C80">
        <w:rPr>
          <w:rFonts w:ascii="Tahoma" w:hAnsi="Tahoma" w:cs="Tahoma"/>
          <w:spacing w:val="-2"/>
          <w:sz w:val="24"/>
          <w:szCs w:val="24"/>
        </w:rPr>
        <w:t xml:space="preserve"> las costas procesales</w:t>
      </w:r>
      <w:r w:rsidR="009B039A" w:rsidRPr="00156C80">
        <w:rPr>
          <w:rFonts w:ascii="Tahoma" w:hAnsi="Tahoma" w:cs="Tahoma"/>
          <w:spacing w:val="-2"/>
          <w:sz w:val="24"/>
          <w:szCs w:val="24"/>
        </w:rPr>
        <w:t xml:space="preserve"> correspondientes</w:t>
      </w:r>
      <w:r w:rsidRPr="00156C80">
        <w:rPr>
          <w:rFonts w:ascii="Tahoma" w:hAnsi="Tahoma" w:cs="Tahoma"/>
          <w:spacing w:val="-2"/>
          <w:sz w:val="24"/>
          <w:szCs w:val="24"/>
        </w:rPr>
        <w:t>.</w:t>
      </w:r>
    </w:p>
    <w:p w14:paraId="7495407C" w14:textId="77777777" w:rsidR="00B24DA1" w:rsidRPr="00156C80" w:rsidRDefault="00B24DA1" w:rsidP="00443DB4">
      <w:pPr>
        <w:widowControl w:val="0"/>
        <w:autoSpaceDE w:val="0"/>
        <w:autoSpaceDN w:val="0"/>
        <w:adjustRightInd w:val="0"/>
        <w:spacing w:line="276" w:lineRule="auto"/>
        <w:ind w:firstLine="708"/>
        <w:rPr>
          <w:rFonts w:ascii="Tahoma" w:hAnsi="Tahoma" w:cs="Tahoma"/>
          <w:spacing w:val="-2"/>
          <w:sz w:val="24"/>
          <w:szCs w:val="24"/>
        </w:rPr>
      </w:pPr>
    </w:p>
    <w:p w14:paraId="1CD7C478" w14:textId="492A53F0" w:rsidR="009B039A" w:rsidRPr="00156C80" w:rsidRDefault="00B24DA1" w:rsidP="00443DB4">
      <w:pPr>
        <w:widowControl w:val="0"/>
        <w:autoSpaceDE w:val="0"/>
        <w:autoSpaceDN w:val="0"/>
        <w:adjustRightInd w:val="0"/>
        <w:spacing w:line="276" w:lineRule="auto"/>
        <w:ind w:firstLine="708"/>
        <w:rPr>
          <w:rFonts w:ascii="Tahoma" w:hAnsi="Tahoma" w:cs="Tahoma"/>
          <w:spacing w:val="-2"/>
          <w:sz w:val="24"/>
          <w:szCs w:val="24"/>
        </w:rPr>
      </w:pPr>
      <w:r w:rsidRPr="00156C80">
        <w:rPr>
          <w:rFonts w:ascii="Tahoma" w:hAnsi="Tahoma" w:cs="Tahoma"/>
          <w:spacing w:val="-2"/>
          <w:sz w:val="24"/>
          <w:szCs w:val="24"/>
        </w:rPr>
        <w:t>Para fundar dichas pretensiones manifiesta que el 1</w:t>
      </w:r>
      <w:r w:rsidR="009B039A" w:rsidRPr="00156C80">
        <w:rPr>
          <w:rFonts w:ascii="Tahoma" w:hAnsi="Tahoma" w:cs="Tahoma"/>
          <w:spacing w:val="-2"/>
          <w:sz w:val="24"/>
          <w:szCs w:val="24"/>
        </w:rPr>
        <w:t>6</w:t>
      </w:r>
      <w:r w:rsidRPr="00156C80">
        <w:rPr>
          <w:rFonts w:ascii="Tahoma" w:hAnsi="Tahoma" w:cs="Tahoma"/>
          <w:spacing w:val="-2"/>
          <w:sz w:val="24"/>
          <w:szCs w:val="24"/>
        </w:rPr>
        <w:t xml:space="preserve"> de </w:t>
      </w:r>
      <w:r w:rsidR="009B039A" w:rsidRPr="00156C80">
        <w:rPr>
          <w:rFonts w:ascii="Tahoma" w:hAnsi="Tahoma" w:cs="Tahoma"/>
          <w:spacing w:val="-2"/>
          <w:sz w:val="24"/>
          <w:szCs w:val="24"/>
        </w:rPr>
        <w:t xml:space="preserve">septiembre de 1979 </w:t>
      </w:r>
      <w:r w:rsidRPr="00156C80">
        <w:rPr>
          <w:rFonts w:ascii="Tahoma" w:hAnsi="Tahoma" w:cs="Tahoma"/>
          <w:spacing w:val="-2"/>
          <w:sz w:val="24"/>
          <w:szCs w:val="24"/>
        </w:rPr>
        <w:t xml:space="preserve">se </w:t>
      </w:r>
      <w:r w:rsidR="00636776" w:rsidRPr="00156C80">
        <w:rPr>
          <w:rFonts w:ascii="Tahoma" w:hAnsi="Tahoma" w:cs="Tahoma"/>
          <w:spacing w:val="-2"/>
          <w:sz w:val="24"/>
          <w:szCs w:val="24"/>
        </w:rPr>
        <w:lastRenderedPageBreak/>
        <w:t xml:space="preserve">afilió </w:t>
      </w:r>
      <w:r w:rsidRPr="00156C80">
        <w:rPr>
          <w:rFonts w:ascii="Tahoma" w:hAnsi="Tahoma" w:cs="Tahoma"/>
          <w:spacing w:val="-2"/>
          <w:sz w:val="24"/>
          <w:szCs w:val="24"/>
        </w:rPr>
        <w:t xml:space="preserve">al régimen pensional de reparto simple </w:t>
      </w:r>
      <w:r w:rsidR="009B039A" w:rsidRPr="00156C80">
        <w:rPr>
          <w:rFonts w:ascii="Tahoma" w:hAnsi="Tahoma" w:cs="Tahoma"/>
          <w:spacing w:val="-2"/>
          <w:sz w:val="24"/>
          <w:szCs w:val="24"/>
        </w:rPr>
        <w:t xml:space="preserve">administrado por </w:t>
      </w:r>
      <w:r w:rsidRPr="00156C80">
        <w:rPr>
          <w:rFonts w:ascii="Tahoma" w:hAnsi="Tahoma" w:cs="Tahoma"/>
          <w:spacing w:val="-2"/>
          <w:sz w:val="24"/>
          <w:szCs w:val="24"/>
        </w:rPr>
        <w:t>e</w:t>
      </w:r>
      <w:r w:rsidR="009B039A" w:rsidRPr="00156C80">
        <w:rPr>
          <w:rFonts w:ascii="Tahoma" w:hAnsi="Tahoma" w:cs="Tahoma"/>
          <w:spacing w:val="-2"/>
          <w:sz w:val="24"/>
          <w:szCs w:val="24"/>
        </w:rPr>
        <w:t>l otro</w:t>
      </w:r>
      <w:r w:rsidR="00CE027D" w:rsidRPr="00156C80">
        <w:rPr>
          <w:rFonts w:ascii="Tahoma" w:hAnsi="Tahoma" w:cs="Tahoma"/>
          <w:spacing w:val="-2"/>
          <w:sz w:val="24"/>
          <w:szCs w:val="24"/>
        </w:rPr>
        <w:t>r</w:t>
      </w:r>
      <w:r w:rsidR="009B039A" w:rsidRPr="00156C80">
        <w:rPr>
          <w:rFonts w:ascii="Tahoma" w:hAnsi="Tahoma" w:cs="Tahoma"/>
          <w:spacing w:val="-2"/>
          <w:sz w:val="24"/>
          <w:szCs w:val="24"/>
        </w:rPr>
        <w:t>a I.S.S.</w:t>
      </w:r>
      <w:r w:rsidR="00636776" w:rsidRPr="00156C80">
        <w:rPr>
          <w:rFonts w:ascii="Tahoma" w:hAnsi="Tahoma" w:cs="Tahoma"/>
          <w:spacing w:val="-2"/>
          <w:sz w:val="24"/>
          <w:szCs w:val="24"/>
        </w:rPr>
        <w:t>,</w:t>
      </w:r>
      <w:r w:rsidR="009B039A" w:rsidRPr="00156C80">
        <w:rPr>
          <w:rFonts w:ascii="Tahoma" w:hAnsi="Tahoma" w:cs="Tahoma"/>
          <w:spacing w:val="-2"/>
          <w:sz w:val="24"/>
          <w:szCs w:val="24"/>
        </w:rPr>
        <w:t xml:space="preserve"> y que, posteriormente, al vincularse como empleada pública al Instituto Municipal de Salud de Perei</w:t>
      </w:r>
      <w:r w:rsidR="00CE027D" w:rsidRPr="00156C80">
        <w:rPr>
          <w:rFonts w:ascii="Tahoma" w:hAnsi="Tahoma" w:cs="Tahoma"/>
          <w:spacing w:val="-2"/>
          <w:sz w:val="24"/>
          <w:szCs w:val="24"/>
        </w:rPr>
        <w:t>r</w:t>
      </w:r>
      <w:r w:rsidR="009B039A" w:rsidRPr="00156C80">
        <w:rPr>
          <w:rFonts w:ascii="Tahoma" w:hAnsi="Tahoma" w:cs="Tahoma"/>
          <w:spacing w:val="-2"/>
          <w:sz w:val="24"/>
          <w:szCs w:val="24"/>
        </w:rPr>
        <w:t>a, su empleador la afilió a</w:t>
      </w:r>
      <w:r w:rsidRPr="00156C80">
        <w:rPr>
          <w:rFonts w:ascii="Tahoma" w:hAnsi="Tahoma" w:cs="Tahoma"/>
          <w:spacing w:val="-2"/>
          <w:sz w:val="24"/>
          <w:szCs w:val="24"/>
        </w:rPr>
        <w:t xml:space="preserve"> la Caja </w:t>
      </w:r>
      <w:r w:rsidR="009B039A" w:rsidRPr="00156C80">
        <w:rPr>
          <w:rFonts w:ascii="Tahoma" w:hAnsi="Tahoma" w:cs="Tahoma"/>
          <w:spacing w:val="-2"/>
          <w:sz w:val="24"/>
          <w:szCs w:val="24"/>
        </w:rPr>
        <w:t xml:space="preserve">Nacional </w:t>
      </w:r>
      <w:r w:rsidRPr="00156C80">
        <w:rPr>
          <w:rFonts w:ascii="Tahoma" w:hAnsi="Tahoma" w:cs="Tahoma"/>
          <w:spacing w:val="-2"/>
          <w:sz w:val="24"/>
          <w:szCs w:val="24"/>
        </w:rPr>
        <w:t xml:space="preserve">de Previsión Social </w:t>
      </w:r>
      <w:r w:rsidR="009B039A" w:rsidRPr="00156C80">
        <w:rPr>
          <w:rFonts w:ascii="Tahoma" w:hAnsi="Tahoma" w:cs="Tahoma"/>
          <w:spacing w:val="-2"/>
          <w:sz w:val="24"/>
          <w:szCs w:val="24"/>
        </w:rPr>
        <w:t xml:space="preserve">– </w:t>
      </w:r>
      <w:proofErr w:type="spellStart"/>
      <w:r w:rsidR="009B039A" w:rsidRPr="00156C80">
        <w:rPr>
          <w:rFonts w:ascii="Tahoma" w:hAnsi="Tahoma" w:cs="Tahoma"/>
          <w:spacing w:val="-2"/>
          <w:sz w:val="24"/>
          <w:szCs w:val="24"/>
        </w:rPr>
        <w:t>Cajanal</w:t>
      </w:r>
      <w:proofErr w:type="spellEnd"/>
      <w:r w:rsidR="009B039A" w:rsidRPr="00156C80">
        <w:rPr>
          <w:rFonts w:ascii="Tahoma" w:hAnsi="Tahoma" w:cs="Tahoma"/>
          <w:spacing w:val="-2"/>
          <w:sz w:val="24"/>
          <w:szCs w:val="24"/>
        </w:rPr>
        <w:t>.</w:t>
      </w:r>
    </w:p>
    <w:p w14:paraId="1C98E6F8" w14:textId="77777777" w:rsidR="009B039A" w:rsidRPr="00156C80" w:rsidRDefault="009B039A" w:rsidP="00443DB4">
      <w:pPr>
        <w:widowControl w:val="0"/>
        <w:autoSpaceDE w:val="0"/>
        <w:autoSpaceDN w:val="0"/>
        <w:adjustRightInd w:val="0"/>
        <w:spacing w:line="276" w:lineRule="auto"/>
        <w:ind w:firstLine="708"/>
        <w:rPr>
          <w:rFonts w:ascii="Tahoma" w:hAnsi="Tahoma" w:cs="Tahoma"/>
          <w:spacing w:val="-2"/>
          <w:sz w:val="24"/>
          <w:szCs w:val="24"/>
        </w:rPr>
      </w:pPr>
    </w:p>
    <w:p w14:paraId="30E1747D" w14:textId="7B56B9AA" w:rsidR="00B24DA1" w:rsidRPr="00156C80" w:rsidRDefault="009B039A" w:rsidP="00443DB4">
      <w:pPr>
        <w:widowControl w:val="0"/>
        <w:autoSpaceDE w:val="0"/>
        <w:autoSpaceDN w:val="0"/>
        <w:adjustRightInd w:val="0"/>
        <w:spacing w:line="276" w:lineRule="auto"/>
        <w:ind w:firstLine="708"/>
        <w:rPr>
          <w:rFonts w:ascii="Tahoma" w:hAnsi="Tahoma" w:cs="Tahoma"/>
          <w:spacing w:val="-2"/>
          <w:sz w:val="24"/>
          <w:szCs w:val="24"/>
        </w:rPr>
      </w:pPr>
      <w:r w:rsidRPr="00156C80">
        <w:rPr>
          <w:rFonts w:ascii="Tahoma" w:hAnsi="Tahoma" w:cs="Tahoma"/>
          <w:spacing w:val="-2"/>
          <w:sz w:val="24"/>
          <w:szCs w:val="24"/>
        </w:rPr>
        <w:t xml:space="preserve">Afirma que </w:t>
      </w:r>
      <w:r w:rsidR="00B24DA1" w:rsidRPr="00156C80">
        <w:rPr>
          <w:rFonts w:ascii="Tahoma" w:hAnsi="Tahoma" w:cs="Tahoma"/>
          <w:spacing w:val="-2"/>
          <w:sz w:val="24"/>
          <w:szCs w:val="24"/>
        </w:rPr>
        <w:t xml:space="preserve">el </w:t>
      </w:r>
      <w:r w:rsidRPr="00156C80">
        <w:rPr>
          <w:rFonts w:ascii="Tahoma" w:hAnsi="Tahoma" w:cs="Tahoma"/>
          <w:spacing w:val="-2"/>
          <w:sz w:val="24"/>
          <w:szCs w:val="24"/>
        </w:rPr>
        <w:t xml:space="preserve">9 de diciembre </w:t>
      </w:r>
      <w:r w:rsidR="00B24DA1" w:rsidRPr="00156C80">
        <w:rPr>
          <w:rFonts w:ascii="Tahoma" w:hAnsi="Tahoma" w:cs="Tahoma"/>
          <w:spacing w:val="-2"/>
          <w:sz w:val="24"/>
          <w:szCs w:val="24"/>
        </w:rPr>
        <w:t>de 199</w:t>
      </w:r>
      <w:r w:rsidR="001A2747" w:rsidRPr="00156C80">
        <w:rPr>
          <w:rFonts w:ascii="Tahoma" w:hAnsi="Tahoma" w:cs="Tahoma"/>
          <w:spacing w:val="-2"/>
          <w:sz w:val="24"/>
          <w:szCs w:val="24"/>
        </w:rPr>
        <w:t>8</w:t>
      </w:r>
      <w:r w:rsidR="00B24DA1" w:rsidRPr="00156C80">
        <w:rPr>
          <w:rFonts w:ascii="Tahoma" w:hAnsi="Tahoma" w:cs="Tahoma"/>
          <w:spacing w:val="-2"/>
          <w:sz w:val="24"/>
          <w:szCs w:val="24"/>
        </w:rPr>
        <w:t xml:space="preserve"> suscribió el formulario de vinculación pensional</w:t>
      </w:r>
      <w:r w:rsidR="00636776" w:rsidRPr="00156C80">
        <w:rPr>
          <w:rFonts w:ascii="Tahoma" w:hAnsi="Tahoma" w:cs="Tahoma"/>
          <w:spacing w:val="-2"/>
          <w:sz w:val="24"/>
          <w:szCs w:val="24"/>
        </w:rPr>
        <w:t>,</w:t>
      </w:r>
      <w:r w:rsidR="00B24DA1" w:rsidRPr="00156C80">
        <w:rPr>
          <w:rFonts w:ascii="Tahoma" w:hAnsi="Tahoma" w:cs="Tahoma"/>
          <w:spacing w:val="-2"/>
          <w:sz w:val="24"/>
          <w:szCs w:val="24"/>
        </w:rPr>
        <w:t xml:space="preserve"> a través del cual se trasladó al régimen de ahorro individual administrado en ese entonces por </w:t>
      </w:r>
      <w:r w:rsidRPr="00156C80">
        <w:rPr>
          <w:rFonts w:ascii="Tahoma" w:hAnsi="Tahoma" w:cs="Tahoma"/>
          <w:spacing w:val="-2"/>
          <w:sz w:val="24"/>
          <w:szCs w:val="24"/>
        </w:rPr>
        <w:t>la AFP Horizonte P</w:t>
      </w:r>
      <w:r w:rsidR="00B24DA1" w:rsidRPr="00156C80">
        <w:rPr>
          <w:rFonts w:ascii="Tahoma" w:hAnsi="Tahoma" w:cs="Tahoma"/>
          <w:spacing w:val="-2"/>
          <w:sz w:val="24"/>
          <w:szCs w:val="24"/>
        </w:rPr>
        <w:t>ensiones y Cesantías</w:t>
      </w:r>
      <w:r w:rsidRPr="00156C80">
        <w:rPr>
          <w:rFonts w:ascii="Tahoma" w:hAnsi="Tahoma" w:cs="Tahoma"/>
          <w:spacing w:val="-2"/>
          <w:sz w:val="24"/>
          <w:szCs w:val="24"/>
        </w:rPr>
        <w:t xml:space="preserve"> S.A.</w:t>
      </w:r>
      <w:r w:rsidR="00FB281F" w:rsidRPr="00156C80">
        <w:rPr>
          <w:rFonts w:ascii="Tahoma" w:hAnsi="Tahoma" w:cs="Tahoma"/>
          <w:spacing w:val="-2"/>
          <w:sz w:val="24"/>
          <w:szCs w:val="24"/>
        </w:rPr>
        <w:t>, hoy Porvenir S.A.</w:t>
      </w:r>
    </w:p>
    <w:p w14:paraId="543EA252" w14:textId="77777777" w:rsidR="00B24DA1" w:rsidRPr="00156C80" w:rsidRDefault="00B24DA1" w:rsidP="00443DB4">
      <w:pPr>
        <w:widowControl w:val="0"/>
        <w:autoSpaceDE w:val="0"/>
        <w:autoSpaceDN w:val="0"/>
        <w:adjustRightInd w:val="0"/>
        <w:spacing w:line="276" w:lineRule="auto"/>
        <w:ind w:firstLine="708"/>
        <w:rPr>
          <w:rFonts w:ascii="Tahoma" w:hAnsi="Tahoma" w:cs="Tahoma"/>
          <w:spacing w:val="-2"/>
          <w:sz w:val="24"/>
          <w:szCs w:val="24"/>
        </w:rPr>
      </w:pPr>
    </w:p>
    <w:p w14:paraId="01E60580" w14:textId="6AA74B05" w:rsidR="00B24DA1" w:rsidRPr="00156C80" w:rsidRDefault="00B24DA1" w:rsidP="00443DB4">
      <w:pPr>
        <w:widowControl w:val="0"/>
        <w:autoSpaceDE w:val="0"/>
        <w:autoSpaceDN w:val="0"/>
        <w:adjustRightInd w:val="0"/>
        <w:spacing w:line="276" w:lineRule="auto"/>
        <w:ind w:firstLine="708"/>
        <w:rPr>
          <w:rFonts w:ascii="Tahoma" w:hAnsi="Tahoma" w:cs="Tahoma"/>
          <w:spacing w:val="-2"/>
          <w:sz w:val="24"/>
          <w:szCs w:val="24"/>
        </w:rPr>
      </w:pPr>
      <w:r w:rsidRPr="00156C80">
        <w:rPr>
          <w:rFonts w:ascii="Tahoma" w:hAnsi="Tahoma" w:cs="Tahoma"/>
          <w:spacing w:val="-2"/>
          <w:sz w:val="24"/>
          <w:szCs w:val="24"/>
        </w:rPr>
        <w:t xml:space="preserve">Asegura que el asesor de </w:t>
      </w:r>
      <w:r w:rsidR="008F7707" w:rsidRPr="00156C80">
        <w:rPr>
          <w:rFonts w:ascii="Tahoma" w:hAnsi="Tahoma" w:cs="Tahoma"/>
          <w:spacing w:val="-2"/>
          <w:sz w:val="24"/>
          <w:szCs w:val="24"/>
        </w:rPr>
        <w:t xml:space="preserve">Horizonte </w:t>
      </w:r>
      <w:r w:rsidRPr="00156C80">
        <w:rPr>
          <w:rFonts w:ascii="Tahoma" w:hAnsi="Tahoma" w:cs="Tahoma"/>
          <w:spacing w:val="-2"/>
          <w:sz w:val="24"/>
          <w:szCs w:val="24"/>
        </w:rPr>
        <w:t xml:space="preserve">que gestionó su traslado no le brindó la asesoría legal que se requería para esa determinación, ni le dio información plena, cierta, seria y oportuna que le permitiera tomar la decisión jurídica bajo un conocimiento completo, informado y consciente de las consecuencias que </w:t>
      </w:r>
      <w:r w:rsidR="00636776" w:rsidRPr="00156C80">
        <w:rPr>
          <w:rFonts w:ascii="Tahoma" w:hAnsi="Tahoma" w:cs="Tahoma"/>
          <w:spacing w:val="-2"/>
          <w:sz w:val="24"/>
          <w:szCs w:val="24"/>
        </w:rPr>
        <w:t xml:space="preserve">la misma </w:t>
      </w:r>
      <w:r w:rsidRPr="00156C80">
        <w:rPr>
          <w:rFonts w:ascii="Tahoma" w:hAnsi="Tahoma" w:cs="Tahoma"/>
          <w:spacing w:val="-2"/>
          <w:sz w:val="24"/>
          <w:szCs w:val="24"/>
        </w:rPr>
        <w:t xml:space="preserve">generaría, pues no le ofreció las proyecciones de expectativa pensional en los dos regímenes, teniendo como apoyo el mismo salario en ambos cálculos; ni tampoco le precisó el valor de la pensión si permaneciese en el </w:t>
      </w:r>
      <w:r w:rsidR="00636776" w:rsidRPr="00156C80">
        <w:rPr>
          <w:rFonts w:ascii="Tahoma" w:hAnsi="Tahoma" w:cs="Tahoma"/>
          <w:spacing w:val="-2"/>
          <w:sz w:val="24"/>
          <w:szCs w:val="24"/>
        </w:rPr>
        <w:t>régimen d</w:t>
      </w:r>
      <w:r w:rsidRPr="00156C80">
        <w:rPr>
          <w:rFonts w:ascii="Tahoma" w:hAnsi="Tahoma" w:cs="Tahoma"/>
          <w:spacing w:val="-2"/>
          <w:sz w:val="24"/>
          <w:szCs w:val="24"/>
        </w:rPr>
        <w:t>e prima media con prestación definida, para que fuera cotejada con el monto que se causaría en el régimen de ahorro individual. Igualmente, omitió informarle que en ese momento debía presentar comunicación escrita en la que constara que la selección de dicho régimen se había tomado de manera libre, espontánea y sin presiones.</w:t>
      </w:r>
    </w:p>
    <w:p w14:paraId="706DAD94" w14:textId="77777777" w:rsidR="00B24DA1" w:rsidRPr="00156C80" w:rsidRDefault="00B24DA1" w:rsidP="00443DB4">
      <w:pPr>
        <w:widowControl w:val="0"/>
        <w:autoSpaceDE w:val="0"/>
        <w:autoSpaceDN w:val="0"/>
        <w:adjustRightInd w:val="0"/>
        <w:spacing w:line="276" w:lineRule="auto"/>
        <w:ind w:firstLine="708"/>
        <w:rPr>
          <w:rFonts w:ascii="Tahoma" w:hAnsi="Tahoma" w:cs="Tahoma"/>
          <w:spacing w:val="-2"/>
          <w:sz w:val="24"/>
          <w:szCs w:val="24"/>
        </w:rPr>
      </w:pPr>
    </w:p>
    <w:p w14:paraId="3AA8FBCE" w14:textId="77777777" w:rsidR="00B24DA1" w:rsidRPr="00156C80" w:rsidRDefault="00B24DA1" w:rsidP="00443DB4">
      <w:pPr>
        <w:widowControl w:val="0"/>
        <w:autoSpaceDE w:val="0"/>
        <w:autoSpaceDN w:val="0"/>
        <w:adjustRightInd w:val="0"/>
        <w:spacing w:line="276" w:lineRule="auto"/>
        <w:ind w:firstLine="708"/>
        <w:rPr>
          <w:rFonts w:ascii="Tahoma" w:hAnsi="Tahoma" w:cs="Tahoma"/>
          <w:spacing w:val="-2"/>
          <w:sz w:val="24"/>
          <w:szCs w:val="24"/>
        </w:rPr>
      </w:pPr>
      <w:r w:rsidRPr="00156C80">
        <w:rPr>
          <w:rFonts w:ascii="Tahoma" w:hAnsi="Tahoma" w:cs="Tahoma"/>
          <w:spacing w:val="-2"/>
          <w:sz w:val="24"/>
          <w:szCs w:val="24"/>
        </w:rPr>
        <w:t xml:space="preserve">Agrega que lo anterior la llevó a un error de deducción que implicó que se trasladara de régimen pensional, circunstancia que a su vez deriva en una pensión de vejez con un monto pensional inferior a la que se causaría si hubiera permanecido en el de prima media con prestación definida. </w:t>
      </w:r>
    </w:p>
    <w:p w14:paraId="7FD0F41C" w14:textId="77777777" w:rsidR="00B24DA1" w:rsidRPr="00156C80" w:rsidRDefault="00B24DA1" w:rsidP="00443DB4">
      <w:pPr>
        <w:widowControl w:val="0"/>
        <w:autoSpaceDE w:val="0"/>
        <w:autoSpaceDN w:val="0"/>
        <w:adjustRightInd w:val="0"/>
        <w:spacing w:line="276" w:lineRule="auto"/>
        <w:ind w:firstLine="708"/>
        <w:rPr>
          <w:rFonts w:ascii="Tahoma" w:hAnsi="Tahoma" w:cs="Tahoma"/>
          <w:spacing w:val="-2"/>
          <w:sz w:val="24"/>
          <w:szCs w:val="24"/>
        </w:rPr>
      </w:pPr>
    </w:p>
    <w:p w14:paraId="0E31D40E" w14:textId="77777777" w:rsidR="008F7707" w:rsidRPr="00156C80" w:rsidRDefault="00B24DA1" w:rsidP="00443DB4">
      <w:pPr>
        <w:widowControl w:val="0"/>
        <w:autoSpaceDE w:val="0"/>
        <w:autoSpaceDN w:val="0"/>
        <w:adjustRightInd w:val="0"/>
        <w:spacing w:line="276" w:lineRule="auto"/>
        <w:ind w:firstLine="708"/>
        <w:rPr>
          <w:rFonts w:ascii="Tahoma" w:hAnsi="Tahoma" w:cs="Tahoma"/>
          <w:spacing w:val="-2"/>
          <w:sz w:val="24"/>
          <w:szCs w:val="24"/>
        </w:rPr>
      </w:pPr>
      <w:r w:rsidRPr="00156C80">
        <w:rPr>
          <w:rFonts w:ascii="Tahoma" w:hAnsi="Tahoma" w:cs="Tahoma"/>
          <w:spacing w:val="-2"/>
          <w:sz w:val="24"/>
          <w:szCs w:val="24"/>
        </w:rPr>
        <w:t xml:space="preserve">Refiere que el </w:t>
      </w:r>
      <w:r w:rsidR="008F7707" w:rsidRPr="00156C80">
        <w:rPr>
          <w:rFonts w:ascii="Tahoma" w:hAnsi="Tahoma" w:cs="Tahoma"/>
          <w:spacing w:val="-2"/>
          <w:sz w:val="24"/>
          <w:szCs w:val="24"/>
        </w:rPr>
        <w:t>30 de junio de 2007 se trasladó a la AFP ING S.A., la cual sería absorbida posteriormente por la AFP Protección S.A.</w:t>
      </w:r>
    </w:p>
    <w:p w14:paraId="28A0D68F" w14:textId="77777777" w:rsidR="008F7707" w:rsidRPr="00156C80" w:rsidRDefault="008F7707" w:rsidP="00443DB4">
      <w:pPr>
        <w:widowControl w:val="0"/>
        <w:autoSpaceDE w:val="0"/>
        <w:autoSpaceDN w:val="0"/>
        <w:adjustRightInd w:val="0"/>
        <w:spacing w:line="276" w:lineRule="auto"/>
        <w:ind w:firstLine="708"/>
        <w:rPr>
          <w:rFonts w:ascii="Tahoma" w:hAnsi="Tahoma" w:cs="Tahoma"/>
          <w:spacing w:val="-2"/>
          <w:sz w:val="24"/>
          <w:szCs w:val="24"/>
        </w:rPr>
      </w:pPr>
    </w:p>
    <w:p w14:paraId="3D53EBA4" w14:textId="596DCCAC" w:rsidR="00B24DA1" w:rsidRPr="00156C80" w:rsidRDefault="008F7707" w:rsidP="00443DB4">
      <w:pPr>
        <w:widowControl w:val="0"/>
        <w:autoSpaceDE w:val="0"/>
        <w:autoSpaceDN w:val="0"/>
        <w:adjustRightInd w:val="0"/>
        <w:spacing w:line="276" w:lineRule="auto"/>
        <w:ind w:firstLine="708"/>
        <w:rPr>
          <w:rFonts w:ascii="Tahoma" w:hAnsi="Tahoma" w:cs="Tahoma"/>
          <w:spacing w:val="-2"/>
          <w:sz w:val="24"/>
          <w:szCs w:val="24"/>
        </w:rPr>
      </w:pPr>
      <w:r w:rsidRPr="00156C80">
        <w:rPr>
          <w:rFonts w:ascii="Tahoma" w:hAnsi="Tahoma" w:cs="Tahoma"/>
          <w:spacing w:val="-2"/>
          <w:sz w:val="24"/>
          <w:szCs w:val="24"/>
        </w:rPr>
        <w:t>Sostiene que el 3 de abril de 201</w:t>
      </w:r>
      <w:r w:rsidR="00FB281F" w:rsidRPr="00156C80">
        <w:rPr>
          <w:rFonts w:ascii="Tahoma" w:hAnsi="Tahoma" w:cs="Tahoma"/>
          <w:spacing w:val="-2"/>
          <w:sz w:val="24"/>
          <w:szCs w:val="24"/>
        </w:rPr>
        <w:t>6</w:t>
      </w:r>
      <w:r w:rsidR="00B24DA1" w:rsidRPr="00156C80">
        <w:rPr>
          <w:rFonts w:ascii="Tahoma" w:hAnsi="Tahoma" w:cs="Tahoma"/>
          <w:spacing w:val="-2"/>
          <w:sz w:val="24"/>
          <w:szCs w:val="24"/>
        </w:rPr>
        <w:t xml:space="preserve"> comunicó a </w:t>
      </w:r>
      <w:r w:rsidRPr="00156C80">
        <w:rPr>
          <w:rFonts w:ascii="Tahoma" w:hAnsi="Tahoma" w:cs="Tahoma"/>
          <w:spacing w:val="-2"/>
          <w:sz w:val="24"/>
          <w:szCs w:val="24"/>
        </w:rPr>
        <w:t xml:space="preserve">Protección </w:t>
      </w:r>
      <w:r w:rsidR="00B24DA1" w:rsidRPr="00156C80">
        <w:rPr>
          <w:rFonts w:ascii="Tahoma" w:hAnsi="Tahoma" w:cs="Tahoma"/>
          <w:spacing w:val="-2"/>
          <w:sz w:val="24"/>
          <w:szCs w:val="24"/>
        </w:rPr>
        <w:t xml:space="preserve">su interés de trasladarse al régimen de prima media, solicitud que fue negada aduciéndose que no era viable su pedido por cuanto le faltaban menos de 10 para pensionarse. </w:t>
      </w:r>
    </w:p>
    <w:p w14:paraId="5783B530" w14:textId="77777777" w:rsidR="00B24DA1" w:rsidRPr="00156C80" w:rsidRDefault="00B24DA1" w:rsidP="00443DB4">
      <w:pPr>
        <w:widowControl w:val="0"/>
        <w:autoSpaceDE w:val="0"/>
        <w:autoSpaceDN w:val="0"/>
        <w:adjustRightInd w:val="0"/>
        <w:spacing w:line="276" w:lineRule="auto"/>
        <w:ind w:firstLine="708"/>
        <w:rPr>
          <w:rFonts w:ascii="Tahoma" w:hAnsi="Tahoma" w:cs="Tahoma"/>
          <w:spacing w:val="-2"/>
          <w:sz w:val="24"/>
          <w:szCs w:val="24"/>
        </w:rPr>
      </w:pPr>
    </w:p>
    <w:p w14:paraId="72CADEA2" w14:textId="33305A18" w:rsidR="00B24DA1" w:rsidRPr="00156C80" w:rsidRDefault="00B24DA1" w:rsidP="00443DB4">
      <w:pPr>
        <w:widowControl w:val="0"/>
        <w:autoSpaceDE w:val="0"/>
        <w:autoSpaceDN w:val="0"/>
        <w:adjustRightInd w:val="0"/>
        <w:spacing w:line="276" w:lineRule="auto"/>
        <w:ind w:firstLine="708"/>
        <w:rPr>
          <w:rFonts w:ascii="Tahoma" w:hAnsi="Tahoma" w:cs="Tahoma"/>
          <w:spacing w:val="-2"/>
          <w:sz w:val="24"/>
          <w:szCs w:val="24"/>
        </w:rPr>
      </w:pPr>
      <w:r w:rsidRPr="00156C80">
        <w:rPr>
          <w:rFonts w:ascii="Tahoma" w:hAnsi="Tahoma" w:cs="Tahoma"/>
          <w:spacing w:val="-2"/>
          <w:sz w:val="24"/>
          <w:szCs w:val="24"/>
        </w:rPr>
        <w:t xml:space="preserve">Indica que el 4 de octubre </w:t>
      </w:r>
      <w:r w:rsidR="00FB281F" w:rsidRPr="00156C80">
        <w:rPr>
          <w:rFonts w:ascii="Tahoma" w:hAnsi="Tahoma" w:cs="Tahoma"/>
          <w:spacing w:val="-2"/>
          <w:sz w:val="24"/>
          <w:szCs w:val="24"/>
        </w:rPr>
        <w:t xml:space="preserve">de 2016 </w:t>
      </w:r>
      <w:r w:rsidRPr="00156C80">
        <w:rPr>
          <w:rFonts w:ascii="Tahoma" w:hAnsi="Tahoma" w:cs="Tahoma"/>
          <w:spacing w:val="-2"/>
          <w:sz w:val="24"/>
          <w:szCs w:val="24"/>
        </w:rPr>
        <w:t xml:space="preserve">solicitó, igualmente, la proyección pensional al momento de cumplir 57 y 60 años de edad, frente a lo cual se le indicó que </w:t>
      </w:r>
      <w:r w:rsidR="008F7707" w:rsidRPr="00156C80">
        <w:rPr>
          <w:rFonts w:ascii="Tahoma" w:hAnsi="Tahoma" w:cs="Tahoma"/>
          <w:spacing w:val="-2"/>
          <w:sz w:val="24"/>
          <w:szCs w:val="24"/>
        </w:rPr>
        <w:t xml:space="preserve">tanto al cumplir 57 años como al alcanzar los 60 años ella </w:t>
      </w:r>
      <w:r w:rsidRPr="00156C80">
        <w:rPr>
          <w:rFonts w:ascii="Tahoma" w:hAnsi="Tahoma" w:cs="Tahoma"/>
          <w:spacing w:val="-2"/>
          <w:sz w:val="24"/>
          <w:szCs w:val="24"/>
        </w:rPr>
        <w:t>obtendría un</w:t>
      </w:r>
      <w:r w:rsidR="008F7707" w:rsidRPr="00156C80">
        <w:rPr>
          <w:rFonts w:ascii="Tahoma" w:hAnsi="Tahoma" w:cs="Tahoma"/>
          <w:spacing w:val="-2"/>
          <w:sz w:val="24"/>
          <w:szCs w:val="24"/>
        </w:rPr>
        <w:t xml:space="preserve"> posible derecho a Garantía de Pensión Mínima</w:t>
      </w:r>
      <w:r w:rsidRPr="00156C80">
        <w:rPr>
          <w:rFonts w:ascii="Tahoma" w:hAnsi="Tahoma" w:cs="Tahoma"/>
          <w:spacing w:val="-2"/>
          <w:sz w:val="24"/>
          <w:szCs w:val="24"/>
        </w:rPr>
        <w:t>.</w:t>
      </w:r>
    </w:p>
    <w:p w14:paraId="6BCBD1C7" w14:textId="77777777" w:rsidR="00B24DA1" w:rsidRPr="00156C80" w:rsidRDefault="00B24DA1" w:rsidP="00443DB4">
      <w:pPr>
        <w:widowControl w:val="0"/>
        <w:autoSpaceDE w:val="0"/>
        <w:autoSpaceDN w:val="0"/>
        <w:adjustRightInd w:val="0"/>
        <w:spacing w:line="276" w:lineRule="auto"/>
        <w:ind w:firstLine="708"/>
        <w:rPr>
          <w:rFonts w:ascii="Tahoma" w:hAnsi="Tahoma" w:cs="Tahoma"/>
          <w:spacing w:val="-2"/>
          <w:sz w:val="24"/>
          <w:szCs w:val="24"/>
        </w:rPr>
      </w:pPr>
    </w:p>
    <w:p w14:paraId="053BB2E9" w14:textId="4BB616E0" w:rsidR="00B24DA1" w:rsidRPr="00156C80" w:rsidRDefault="00B24DA1" w:rsidP="00443DB4">
      <w:pPr>
        <w:widowControl w:val="0"/>
        <w:autoSpaceDE w:val="0"/>
        <w:autoSpaceDN w:val="0"/>
        <w:adjustRightInd w:val="0"/>
        <w:spacing w:line="276" w:lineRule="auto"/>
        <w:ind w:firstLine="708"/>
        <w:rPr>
          <w:rFonts w:ascii="Tahoma" w:hAnsi="Tahoma" w:cs="Tahoma"/>
          <w:spacing w:val="-2"/>
          <w:sz w:val="24"/>
          <w:szCs w:val="24"/>
        </w:rPr>
      </w:pPr>
      <w:r w:rsidRPr="00156C80">
        <w:rPr>
          <w:rFonts w:ascii="Tahoma" w:hAnsi="Tahoma" w:cs="Tahoma"/>
          <w:spacing w:val="-2"/>
          <w:sz w:val="24"/>
          <w:szCs w:val="24"/>
        </w:rPr>
        <w:t xml:space="preserve">Afirma que el mismo día </w:t>
      </w:r>
      <w:r w:rsidRPr="00156C80">
        <w:rPr>
          <w:rFonts w:ascii="Tahoma" w:hAnsi="Tahoma" w:cs="Tahoma"/>
          <w:i/>
          <w:spacing w:val="-2"/>
          <w:sz w:val="24"/>
          <w:szCs w:val="24"/>
        </w:rPr>
        <w:t>-4 de octubre de 2016-</w:t>
      </w:r>
      <w:r w:rsidRPr="00156C80">
        <w:rPr>
          <w:rFonts w:ascii="Tahoma" w:hAnsi="Tahoma" w:cs="Tahoma"/>
          <w:spacing w:val="-2"/>
          <w:sz w:val="24"/>
          <w:szCs w:val="24"/>
        </w:rPr>
        <w:t xml:space="preserve"> solicitó ante Colpensiones la afiliación al sistema general de pensiones, misma que </w:t>
      </w:r>
      <w:r w:rsidR="00636776" w:rsidRPr="00156C80">
        <w:rPr>
          <w:rFonts w:ascii="Tahoma" w:hAnsi="Tahoma" w:cs="Tahoma"/>
          <w:spacing w:val="-2"/>
          <w:sz w:val="24"/>
          <w:szCs w:val="24"/>
        </w:rPr>
        <w:t xml:space="preserve">rechazada </w:t>
      </w:r>
      <w:r w:rsidRPr="00156C80">
        <w:rPr>
          <w:rFonts w:ascii="Tahoma" w:hAnsi="Tahoma" w:cs="Tahoma"/>
          <w:spacing w:val="-2"/>
          <w:sz w:val="24"/>
          <w:szCs w:val="24"/>
        </w:rPr>
        <w:t>bajo el argumento de que le faltaban menos de 10 años para adquirir el derecho pensional.</w:t>
      </w:r>
    </w:p>
    <w:p w14:paraId="5E4B529C" w14:textId="77777777" w:rsidR="00B24DA1" w:rsidRPr="00156C80" w:rsidRDefault="00B24DA1" w:rsidP="00443DB4">
      <w:pPr>
        <w:widowControl w:val="0"/>
        <w:autoSpaceDE w:val="0"/>
        <w:autoSpaceDN w:val="0"/>
        <w:adjustRightInd w:val="0"/>
        <w:spacing w:line="276" w:lineRule="auto"/>
        <w:ind w:firstLine="708"/>
        <w:rPr>
          <w:rFonts w:ascii="Tahoma" w:hAnsi="Tahoma" w:cs="Tahoma"/>
          <w:spacing w:val="-2"/>
          <w:sz w:val="24"/>
          <w:szCs w:val="24"/>
        </w:rPr>
      </w:pPr>
    </w:p>
    <w:p w14:paraId="0AAD0CD5" w14:textId="60FD254E" w:rsidR="00B24DA1" w:rsidRPr="00156C80" w:rsidRDefault="00B24DA1" w:rsidP="00443DB4">
      <w:pPr>
        <w:widowControl w:val="0"/>
        <w:autoSpaceDE w:val="0"/>
        <w:autoSpaceDN w:val="0"/>
        <w:adjustRightInd w:val="0"/>
        <w:spacing w:line="276" w:lineRule="auto"/>
        <w:ind w:firstLine="708"/>
        <w:rPr>
          <w:rFonts w:ascii="Tahoma" w:hAnsi="Tahoma" w:cs="Tahoma"/>
          <w:spacing w:val="-2"/>
          <w:sz w:val="24"/>
          <w:szCs w:val="24"/>
        </w:rPr>
      </w:pPr>
      <w:r w:rsidRPr="00156C80">
        <w:rPr>
          <w:rFonts w:ascii="Tahoma" w:hAnsi="Tahoma" w:cs="Tahoma"/>
          <w:spacing w:val="-2"/>
          <w:sz w:val="24"/>
          <w:szCs w:val="24"/>
        </w:rPr>
        <w:t>Por último, manifiesta que</w:t>
      </w:r>
      <w:r w:rsidR="00FB281F" w:rsidRPr="00156C80">
        <w:rPr>
          <w:rFonts w:ascii="Tahoma" w:hAnsi="Tahoma" w:cs="Tahoma"/>
          <w:spacing w:val="-2"/>
          <w:sz w:val="24"/>
          <w:szCs w:val="24"/>
        </w:rPr>
        <w:t>,</w:t>
      </w:r>
      <w:r w:rsidRPr="00156C80">
        <w:rPr>
          <w:rFonts w:ascii="Tahoma" w:hAnsi="Tahoma" w:cs="Tahoma"/>
          <w:spacing w:val="-2"/>
          <w:sz w:val="24"/>
          <w:szCs w:val="24"/>
        </w:rPr>
        <w:t xml:space="preserve"> si hubiera permanecido en el régimen de prima media, la prestación al momento de cumplir el tiempo, esto es, 1300 semanas, sería de $</w:t>
      </w:r>
      <w:r w:rsidR="008F7707" w:rsidRPr="00156C80">
        <w:rPr>
          <w:rFonts w:ascii="Tahoma" w:hAnsi="Tahoma" w:cs="Tahoma"/>
          <w:spacing w:val="-2"/>
          <w:sz w:val="24"/>
          <w:szCs w:val="24"/>
        </w:rPr>
        <w:t>1.336.454,</w:t>
      </w:r>
      <w:r w:rsidRPr="00156C80">
        <w:rPr>
          <w:rFonts w:ascii="Tahoma" w:hAnsi="Tahoma" w:cs="Tahoma"/>
          <w:spacing w:val="-2"/>
          <w:sz w:val="24"/>
          <w:szCs w:val="24"/>
        </w:rPr>
        <w:t xml:space="preserve"> </w:t>
      </w:r>
      <w:r w:rsidRPr="00156C80">
        <w:rPr>
          <w:rFonts w:ascii="Tahoma" w:hAnsi="Tahoma" w:cs="Tahoma"/>
          <w:i/>
          <w:spacing w:val="-2"/>
          <w:sz w:val="24"/>
          <w:szCs w:val="24"/>
        </w:rPr>
        <w:t>teniendo en cuenta los mismos salarios devengados y que sirvieron de aval para el cálculo en el régimen de ahorro individual</w:t>
      </w:r>
      <w:r w:rsidR="008F7707" w:rsidRPr="00156C80">
        <w:rPr>
          <w:rFonts w:ascii="Tahoma" w:hAnsi="Tahoma" w:cs="Tahoma"/>
          <w:i/>
          <w:spacing w:val="-2"/>
          <w:sz w:val="24"/>
          <w:szCs w:val="24"/>
        </w:rPr>
        <w:t>.</w:t>
      </w:r>
    </w:p>
    <w:p w14:paraId="2BD1F8E8" w14:textId="77777777" w:rsidR="00E06966" w:rsidRPr="00156C80" w:rsidRDefault="00E06966" w:rsidP="00443DB4">
      <w:pPr>
        <w:spacing w:line="276" w:lineRule="auto"/>
        <w:ind w:firstLine="0"/>
        <w:rPr>
          <w:rFonts w:ascii="Tahoma" w:hAnsi="Tahoma" w:cs="Tahoma"/>
          <w:spacing w:val="-2"/>
          <w:sz w:val="24"/>
          <w:szCs w:val="24"/>
        </w:rPr>
      </w:pPr>
    </w:p>
    <w:p w14:paraId="3146B898" w14:textId="18D13D07" w:rsidR="006E70C2" w:rsidRPr="00156C80" w:rsidRDefault="00FB281F" w:rsidP="00443DB4">
      <w:pPr>
        <w:widowControl w:val="0"/>
        <w:autoSpaceDE w:val="0"/>
        <w:autoSpaceDN w:val="0"/>
        <w:adjustRightInd w:val="0"/>
        <w:spacing w:line="276" w:lineRule="auto"/>
        <w:ind w:firstLine="708"/>
        <w:rPr>
          <w:rFonts w:ascii="Tahoma" w:hAnsi="Tahoma" w:cs="Tahoma"/>
          <w:spacing w:val="-2"/>
          <w:sz w:val="24"/>
          <w:szCs w:val="24"/>
        </w:rPr>
      </w:pPr>
      <w:r w:rsidRPr="00156C80">
        <w:rPr>
          <w:rFonts w:ascii="Tahoma" w:hAnsi="Tahoma" w:cs="Tahoma"/>
          <w:bCs/>
          <w:spacing w:val="-2"/>
          <w:sz w:val="24"/>
          <w:szCs w:val="24"/>
        </w:rPr>
        <w:lastRenderedPageBreak/>
        <w:t xml:space="preserve">Por su parte, </w:t>
      </w:r>
      <w:r w:rsidR="006E70C2" w:rsidRPr="00156C80">
        <w:rPr>
          <w:rFonts w:ascii="Tahoma" w:hAnsi="Tahoma" w:cs="Tahoma"/>
          <w:b/>
          <w:bCs/>
          <w:spacing w:val="-2"/>
          <w:sz w:val="24"/>
          <w:szCs w:val="24"/>
        </w:rPr>
        <w:t>Colpensiones</w:t>
      </w:r>
      <w:r w:rsidR="006E70C2" w:rsidRPr="00156C80">
        <w:rPr>
          <w:rFonts w:ascii="Tahoma" w:hAnsi="Tahoma" w:cs="Tahoma"/>
          <w:spacing w:val="-2"/>
          <w:sz w:val="24"/>
          <w:szCs w:val="24"/>
        </w:rPr>
        <w:t xml:space="preserve"> aceptó los hechos relacionados con la vinculación de la demandante </w:t>
      </w:r>
      <w:r w:rsidR="006605D1" w:rsidRPr="00156C80">
        <w:rPr>
          <w:rFonts w:ascii="Tahoma" w:hAnsi="Tahoma" w:cs="Tahoma"/>
          <w:spacing w:val="-2"/>
          <w:sz w:val="24"/>
          <w:szCs w:val="24"/>
        </w:rPr>
        <w:t xml:space="preserve">al I.S.S. y a </w:t>
      </w:r>
      <w:proofErr w:type="spellStart"/>
      <w:r w:rsidR="006605D1" w:rsidRPr="00156C80">
        <w:rPr>
          <w:rFonts w:ascii="Tahoma" w:hAnsi="Tahoma" w:cs="Tahoma"/>
          <w:spacing w:val="-2"/>
          <w:sz w:val="24"/>
          <w:szCs w:val="24"/>
        </w:rPr>
        <w:t>Cajanal</w:t>
      </w:r>
      <w:proofErr w:type="spellEnd"/>
      <w:r w:rsidR="006E70C2" w:rsidRPr="00156C80">
        <w:rPr>
          <w:rFonts w:ascii="Tahoma" w:hAnsi="Tahoma" w:cs="Tahoma"/>
          <w:spacing w:val="-2"/>
          <w:sz w:val="24"/>
          <w:szCs w:val="24"/>
        </w:rPr>
        <w:t xml:space="preserve">; que el </w:t>
      </w:r>
      <w:r w:rsidR="006605D1" w:rsidRPr="00156C80">
        <w:rPr>
          <w:rFonts w:ascii="Tahoma" w:hAnsi="Tahoma" w:cs="Tahoma"/>
          <w:spacing w:val="-2"/>
          <w:sz w:val="24"/>
          <w:szCs w:val="24"/>
        </w:rPr>
        <w:t>9 de diciembre de 199</w:t>
      </w:r>
      <w:r w:rsidR="00636776" w:rsidRPr="00156C80">
        <w:rPr>
          <w:rFonts w:ascii="Tahoma" w:hAnsi="Tahoma" w:cs="Tahoma"/>
          <w:spacing w:val="-2"/>
          <w:sz w:val="24"/>
          <w:szCs w:val="24"/>
        </w:rPr>
        <w:t>5</w:t>
      </w:r>
      <w:r w:rsidR="006E70C2" w:rsidRPr="00156C80">
        <w:rPr>
          <w:rFonts w:ascii="Tahoma" w:hAnsi="Tahoma" w:cs="Tahoma"/>
          <w:spacing w:val="-2"/>
          <w:sz w:val="24"/>
          <w:szCs w:val="24"/>
        </w:rPr>
        <w:t xml:space="preserve"> se vinculó al régimen de ahorro individual a través de la AFP </w:t>
      </w:r>
      <w:r w:rsidR="006605D1" w:rsidRPr="00156C80">
        <w:rPr>
          <w:rFonts w:ascii="Tahoma" w:hAnsi="Tahoma" w:cs="Tahoma"/>
          <w:spacing w:val="-2"/>
          <w:sz w:val="24"/>
          <w:szCs w:val="24"/>
        </w:rPr>
        <w:t>Horizonte y el 30 de junio de 2007 lo hizo a la AFP ING, hoy Protección S.A.</w:t>
      </w:r>
      <w:r w:rsidR="00636776" w:rsidRPr="00156C80">
        <w:rPr>
          <w:rFonts w:ascii="Tahoma" w:hAnsi="Tahoma" w:cs="Tahoma"/>
          <w:spacing w:val="-2"/>
          <w:sz w:val="24"/>
          <w:szCs w:val="24"/>
        </w:rPr>
        <w:t xml:space="preserve"> y,</w:t>
      </w:r>
      <w:r w:rsidR="006E70C2" w:rsidRPr="00156C80">
        <w:rPr>
          <w:rFonts w:ascii="Tahoma" w:hAnsi="Tahoma" w:cs="Tahoma"/>
          <w:spacing w:val="-2"/>
          <w:sz w:val="24"/>
          <w:szCs w:val="24"/>
        </w:rPr>
        <w:t xml:space="preserve"> </w:t>
      </w:r>
      <w:r w:rsidR="006605D1" w:rsidRPr="00156C80">
        <w:rPr>
          <w:rFonts w:ascii="Tahoma" w:hAnsi="Tahoma" w:cs="Tahoma"/>
          <w:spacing w:val="-2"/>
          <w:sz w:val="24"/>
          <w:szCs w:val="24"/>
        </w:rPr>
        <w:t xml:space="preserve">que el 13 de octubre </w:t>
      </w:r>
      <w:r w:rsidRPr="00156C80">
        <w:rPr>
          <w:rFonts w:ascii="Tahoma" w:hAnsi="Tahoma" w:cs="Tahoma"/>
          <w:spacing w:val="-2"/>
          <w:sz w:val="24"/>
          <w:szCs w:val="24"/>
        </w:rPr>
        <w:t xml:space="preserve">de 2016 </w:t>
      </w:r>
      <w:r w:rsidR="006605D1" w:rsidRPr="00156C80">
        <w:rPr>
          <w:rFonts w:ascii="Tahoma" w:hAnsi="Tahoma" w:cs="Tahoma"/>
          <w:spacing w:val="-2"/>
          <w:sz w:val="24"/>
          <w:szCs w:val="24"/>
        </w:rPr>
        <w:t>presentó formulario de afiliación ante Colpensiones</w:t>
      </w:r>
      <w:r w:rsidR="00636776" w:rsidRPr="00156C80">
        <w:rPr>
          <w:rFonts w:ascii="Tahoma" w:hAnsi="Tahoma" w:cs="Tahoma"/>
          <w:spacing w:val="-2"/>
          <w:sz w:val="24"/>
          <w:szCs w:val="24"/>
        </w:rPr>
        <w:t>. Aceptó igualmente los hechos relacionados con</w:t>
      </w:r>
      <w:r w:rsidR="006605D1" w:rsidRPr="00156C80">
        <w:rPr>
          <w:rFonts w:ascii="Tahoma" w:hAnsi="Tahoma" w:cs="Tahoma"/>
          <w:spacing w:val="-2"/>
          <w:sz w:val="24"/>
          <w:szCs w:val="24"/>
        </w:rPr>
        <w:t xml:space="preserve"> </w:t>
      </w:r>
      <w:r w:rsidR="006E70C2" w:rsidRPr="00156C80">
        <w:rPr>
          <w:rFonts w:ascii="Tahoma" w:hAnsi="Tahoma" w:cs="Tahoma"/>
          <w:spacing w:val="-2"/>
          <w:sz w:val="24"/>
          <w:szCs w:val="24"/>
        </w:rPr>
        <w:t xml:space="preserve">las solicitudes presentadas </w:t>
      </w:r>
      <w:r w:rsidR="00636776" w:rsidRPr="00156C80">
        <w:rPr>
          <w:rFonts w:ascii="Tahoma" w:hAnsi="Tahoma" w:cs="Tahoma"/>
          <w:spacing w:val="-2"/>
          <w:sz w:val="24"/>
          <w:szCs w:val="24"/>
        </w:rPr>
        <w:t xml:space="preserve">ante Protección y Colpensiones </w:t>
      </w:r>
      <w:r w:rsidR="006E70C2" w:rsidRPr="00156C80">
        <w:rPr>
          <w:rFonts w:ascii="Tahoma" w:hAnsi="Tahoma" w:cs="Tahoma"/>
          <w:spacing w:val="-2"/>
          <w:sz w:val="24"/>
          <w:szCs w:val="24"/>
        </w:rPr>
        <w:t>el 4 de octubre de 2016</w:t>
      </w:r>
      <w:r w:rsidR="006605D1" w:rsidRPr="00156C80">
        <w:rPr>
          <w:rFonts w:ascii="Tahoma" w:hAnsi="Tahoma" w:cs="Tahoma"/>
          <w:spacing w:val="-2"/>
          <w:sz w:val="24"/>
          <w:szCs w:val="24"/>
        </w:rPr>
        <w:t xml:space="preserve"> y la negativa de </w:t>
      </w:r>
      <w:r w:rsidR="00636776" w:rsidRPr="00156C80">
        <w:rPr>
          <w:rFonts w:ascii="Tahoma" w:hAnsi="Tahoma" w:cs="Tahoma"/>
          <w:spacing w:val="-2"/>
          <w:sz w:val="24"/>
          <w:szCs w:val="24"/>
        </w:rPr>
        <w:t xml:space="preserve">esta última </w:t>
      </w:r>
      <w:r w:rsidR="006605D1" w:rsidRPr="00156C80">
        <w:rPr>
          <w:rFonts w:ascii="Tahoma" w:hAnsi="Tahoma" w:cs="Tahoma"/>
          <w:spacing w:val="-2"/>
          <w:sz w:val="24"/>
          <w:szCs w:val="24"/>
        </w:rPr>
        <w:t>entidad por faltarle menos de 10 años para pensionarse</w:t>
      </w:r>
      <w:r w:rsidR="006E70C2" w:rsidRPr="00156C80">
        <w:rPr>
          <w:rFonts w:ascii="Tahoma" w:hAnsi="Tahoma" w:cs="Tahoma"/>
          <w:spacing w:val="-2"/>
          <w:sz w:val="24"/>
          <w:szCs w:val="24"/>
        </w:rPr>
        <w:t>. Frente a los demás hechos manifestó que no le constaban.</w:t>
      </w:r>
    </w:p>
    <w:p w14:paraId="012470AC" w14:textId="77777777" w:rsidR="006E70C2" w:rsidRPr="00156C80" w:rsidRDefault="006E70C2" w:rsidP="00443DB4">
      <w:pPr>
        <w:widowControl w:val="0"/>
        <w:autoSpaceDE w:val="0"/>
        <w:autoSpaceDN w:val="0"/>
        <w:adjustRightInd w:val="0"/>
        <w:spacing w:line="276" w:lineRule="auto"/>
        <w:ind w:firstLine="708"/>
        <w:rPr>
          <w:rFonts w:ascii="Tahoma" w:hAnsi="Tahoma" w:cs="Tahoma"/>
          <w:spacing w:val="-2"/>
          <w:sz w:val="24"/>
          <w:szCs w:val="24"/>
        </w:rPr>
      </w:pPr>
    </w:p>
    <w:p w14:paraId="6E03149A" w14:textId="77777777" w:rsidR="006E70C2" w:rsidRPr="00156C80" w:rsidRDefault="006E70C2" w:rsidP="00443DB4">
      <w:pPr>
        <w:widowControl w:val="0"/>
        <w:autoSpaceDE w:val="0"/>
        <w:autoSpaceDN w:val="0"/>
        <w:adjustRightInd w:val="0"/>
        <w:spacing w:line="276" w:lineRule="auto"/>
        <w:ind w:firstLine="708"/>
        <w:rPr>
          <w:rFonts w:ascii="Tahoma" w:hAnsi="Tahoma" w:cs="Tahoma"/>
          <w:spacing w:val="-2"/>
          <w:sz w:val="24"/>
          <w:szCs w:val="24"/>
        </w:rPr>
      </w:pPr>
      <w:r w:rsidRPr="00156C80">
        <w:rPr>
          <w:rFonts w:ascii="Tahoma" w:hAnsi="Tahoma" w:cs="Tahoma"/>
          <w:spacing w:val="-2"/>
          <w:sz w:val="24"/>
          <w:szCs w:val="24"/>
        </w:rPr>
        <w:t>Seguidamente se opuso a las pretensiones de la demanda y propuso las excepciones de mérito que denominó “Inexistencia de la obligación</w:t>
      </w:r>
      <w:r w:rsidR="006605D1" w:rsidRPr="00156C80">
        <w:rPr>
          <w:rFonts w:ascii="Tahoma" w:hAnsi="Tahoma" w:cs="Tahoma"/>
          <w:spacing w:val="-2"/>
          <w:sz w:val="24"/>
          <w:szCs w:val="24"/>
        </w:rPr>
        <w:t xml:space="preserve"> demandada</w:t>
      </w:r>
      <w:r w:rsidRPr="00156C80">
        <w:rPr>
          <w:rFonts w:ascii="Tahoma" w:hAnsi="Tahoma" w:cs="Tahoma"/>
          <w:spacing w:val="-2"/>
          <w:sz w:val="24"/>
          <w:szCs w:val="24"/>
        </w:rPr>
        <w:t xml:space="preserve">” y “Prescripción”. </w:t>
      </w:r>
    </w:p>
    <w:p w14:paraId="073A58E7" w14:textId="77777777" w:rsidR="006E70C2" w:rsidRPr="00156C80" w:rsidRDefault="006E70C2" w:rsidP="00443DB4">
      <w:pPr>
        <w:widowControl w:val="0"/>
        <w:autoSpaceDE w:val="0"/>
        <w:autoSpaceDN w:val="0"/>
        <w:adjustRightInd w:val="0"/>
        <w:spacing w:line="276" w:lineRule="auto"/>
        <w:ind w:firstLine="708"/>
        <w:rPr>
          <w:rFonts w:ascii="Tahoma" w:hAnsi="Tahoma" w:cs="Tahoma"/>
          <w:spacing w:val="-2"/>
          <w:sz w:val="24"/>
          <w:szCs w:val="24"/>
        </w:rPr>
      </w:pPr>
    </w:p>
    <w:p w14:paraId="647145CC" w14:textId="09D0E913" w:rsidR="00C20B4D" w:rsidRPr="00156C80" w:rsidRDefault="00C20B4D" w:rsidP="00443DB4">
      <w:pPr>
        <w:spacing w:line="276" w:lineRule="auto"/>
        <w:ind w:firstLine="0"/>
        <w:rPr>
          <w:rFonts w:ascii="Tahoma" w:hAnsi="Tahoma" w:cs="Tahoma"/>
          <w:spacing w:val="-2"/>
          <w:sz w:val="24"/>
          <w:szCs w:val="24"/>
          <w:lang w:val="es-CO"/>
        </w:rPr>
      </w:pPr>
      <w:r w:rsidRPr="00156C80">
        <w:rPr>
          <w:rFonts w:ascii="Tahoma" w:hAnsi="Tahoma" w:cs="Tahoma"/>
          <w:spacing w:val="-2"/>
          <w:sz w:val="24"/>
          <w:szCs w:val="24"/>
        </w:rPr>
        <w:tab/>
      </w:r>
      <w:r w:rsidRPr="00156C80">
        <w:rPr>
          <w:rFonts w:ascii="Tahoma" w:hAnsi="Tahoma" w:cs="Tahoma"/>
          <w:bCs/>
          <w:spacing w:val="-2"/>
          <w:sz w:val="24"/>
          <w:szCs w:val="24"/>
          <w:lang w:val="es-CO"/>
        </w:rPr>
        <w:t xml:space="preserve">Por su parte, </w:t>
      </w:r>
      <w:r w:rsidRPr="00156C80">
        <w:rPr>
          <w:rFonts w:ascii="Tahoma" w:hAnsi="Tahoma" w:cs="Tahoma"/>
          <w:spacing w:val="-2"/>
          <w:sz w:val="24"/>
          <w:szCs w:val="24"/>
          <w:lang w:val="es-CO"/>
        </w:rPr>
        <w:t>la</w:t>
      </w:r>
      <w:r w:rsidRPr="00156C80">
        <w:rPr>
          <w:rFonts w:ascii="Tahoma" w:hAnsi="Tahoma" w:cs="Tahoma"/>
          <w:b/>
          <w:spacing w:val="-2"/>
          <w:sz w:val="24"/>
          <w:szCs w:val="24"/>
          <w:lang w:val="es-CO"/>
        </w:rPr>
        <w:t xml:space="preserve"> Sociedad Administradora de Fondos de Pensiones y Cesantías Protección S.A.</w:t>
      </w:r>
      <w:r w:rsidRPr="00156C80">
        <w:rPr>
          <w:rFonts w:ascii="Tahoma" w:hAnsi="Tahoma" w:cs="Tahoma"/>
          <w:spacing w:val="-2"/>
          <w:sz w:val="24"/>
          <w:szCs w:val="24"/>
          <w:lang w:val="es-CO"/>
        </w:rPr>
        <w:t xml:space="preserve"> solicitó que se denegaran los pedidos de la promotora de la litis bajo el argumento de que su traslado se dio de manera libre, espontánea y sin presiones, con el lleno de los requisitos legales existentes para entonces, respetando por completo la libre escogencia entre regímenes, pues la asesoría se sujetó a las exigencias legales; además, no existe prueba del error que alega como vicio del consentimiento.</w:t>
      </w:r>
    </w:p>
    <w:p w14:paraId="688F7F92" w14:textId="77777777" w:rsidR="00C20B4D" w:rsidRPr="00156C80" w:rsidRDefault="00C20B4D" w:rsidP="00443DB4">
      <w:pPr>
        <w:spacing w:line="276" w:lineRule="auto"/>
        <w:ind w:firstLine="0"/>
        <w:rPr>
          <w:rFonts w:ascii="Tahoma" w:hAnsi="Tahoma" w:cs="Tahoma"/>
          <w:spacing w:val="-2"/>
          <w:sz w:val="24"/>
          <w:szCs w:val="24"/>
          <w:lang w:val="es-CO"/>
        </w:rPr>
      </w:pPr>
    </w:p>
    <w:p w14:paraId="641DE36C" w14:textId="23C43418" w:rsidR="00C20B4D" w:rsidRPr="00156C80" w:rsidRDefault="00C20B4D" w:rsidP="00443DB4">
      <w:pPr>
        <w:spacing w:line="276" w:lineRule="auto"/>
        <w:ind w:firstLine="0"/>
        <w:rPr>
          <w:rFonts w:ascii="Tahoma" w:hAnsi="Tahoma" w:cs="Tahoma"/>
          <w:spacing w:val="-2"/>
          <w:sz w:val="24"/>
          <w:szCs w:val="24"/>
          <w:lang w:val="es-CO"/>
        </w:rPr>
      </w:pPr>
      <w:r w:rsidRPr="00156C80">
        <w:rPr>
          <w:rFonts w:ascii="Tahoma" w:hAnsi="Tahoma" w:cs="Tahoma"/>
          <w:spacing w:val="-2"/>
          <w:sz w:val="24"/>
          <w:szCs w:val="24"/>
          <w:lang w:val="es-CO"/>
        </w:rPr>
        <w:tab/>
        <w:t>En ese orden de ideas, invocó como medios exceptivos los de “Prescripción”; “Validez y eficacia de la selección del régimen de ahorro individual con solidaridad”; “Buena fe y confianza legítima” y, la de “Imposibilidad de regresar la</w:t>
      </w:r>
      <w:r w:rsidR="00636776" w:rsidRPr="00156C80">
        <w:rPr>
          <w:rFonts w:ascii="Tahoma" w:hAnsi="Tahoma" w:cs="Tahoma"/>
          <w:spacing w:val="-2"/>
          <w:sz w:val="24"/>
          <w:szCs w:val="24"/>
          <w:lang w:val="es-CO"/>
        </w:rPr>
        <w:t>s</w:t>
      </w:r>
      <w:r w:rsidRPr="00156C80">
        <w:rPr>
          <w:rFonts w:ascii="Tahoma" w:hAnsi="Tahoma" w:cs="Tahoma"/>
          <w:spacing w:val="-2"/>
          <w:sz w:val="24"/>
          <w:szCs w:val="24"/>
          <w:lang w:val="es-CO"/>
        </w:rPr>
        <w:t xml:space="preserve"> cosas al estado anterior al que se encontraban”. </w:t>
      </w:r>
    </w:p>
    <w:p w14:paraId="69AA88D6" w14:textId="77777777" w:rsidR="00C20B4D" w:rsidRPr="00156C80" w:rsidRDefault="00C20B4D" w:rsidP="00443DB4">
      <w:pPr>
        <w:spacing w:line="276" w:lineRule="auto"/>
        <w:ind w:firstLine="0"/>
        <w:rPr>
          <w:rFonts w:ascii="Tahoma" w:hAnsi="Tahoma" w:cs="Tahoma"/>
          <w:spacing w:val="-2"/>
          <w:sz w:val="24"/>
          <w:szCs w:val="24"/>
          <w:lang w:val="es-CO"/>
        </w:rPr>
      </w:pPr>
    </w:p>
    <w:p w14:paraId="4E507B71" w14:textId="2E8A234B" w:rsidR="00C20B4D" w:rsidRPr="00156C80" w:rsidRDefault="00C20B4D" w:rsidP="00443DB4">
      <w:pPr>
        <w:spacing w:line="276" w:lineRule="auto"/>
        <w:ind w:firstLine="708"/>
        <w:rPr>
          <w:rFonts w:ascii="Tahoma" w:hAnsi="Tahoma" w:cs="Tahoma"/>
          <w:spacing w:val="-2"/>
          <w:sz w:val="24"/>
          <w:szCs w:val="24"/>
          <w:lang w:val="es-CO"/>
        </w:rPr>
      </w:pPr>
      <w:r w:rsidRPr="00156C80">
        <w:rPr>
          <w:rFonts w:ascii="Tahoma" w:hAnsi="Tahoma" w:cs="Tahoma"/>
          <w:bCs/>
          <w:spacing w:val="-2"/>
          <w:sz w:val="24"/>
          <w:szCs w:val="24"/>
          <w:lang w:val="es-CO"/>
        </w:rPr>
        <w:t xml:space="preserve">Asimismo, </w:t>
      </w:r>
      <w:r w:rsidRPr="00156C80">
        <w:rPr>
          <w:rFonts w:ascii="Tahoma" w:hAnsi="Tahoma" w:cs="Tahoma"/>
          <w:spacing w:val="-2"/>
          <w:sz w:val="24"/>
          <w:szCs w:val="24"/>
          <w:lang w:val="es-CO"/>
        </w:rPr>
        <w:t>la</w:t>
      </w:r>
      <w:r w:rsidRPr="00156C80">
        <w:rPr>
          <w:rFonts w:ascii="Tahoma" w:hAnsi="Tahoma" w:cs="Tahoma"/>
          <w:b/>
          <w:spacing w:val="-2"/>
          <w:sz w:val="24"/>
          <w:szCs w:val="24"/>
          <w:lang w:val="es-CO"/>
        </w:rPr>
        <w:t xml:space="preserve"> Sociedad Administradora de Fondos de Pensiones y Cesantías Porvenir S.A.</w:t>
      </w:r>
      <w:r w:rsidR="008055BB" w:rsidRPr="00156C80">
        <w:rPr>
          <w:rFonts w:ascii="Tahoma" w:hAnsi="Tahoma" w:cs="Tahoma"/>
          <w:b/>
          <w:spacing w:val="-2"/>
          <w:sz w:val="24"/>
          <w:szCs w:val="24"/>
          <w:lang w:val="es-CO"/>
        </w:rPr>
        <w:t xml:space="preserve">, </w:t>
      </w:r>
      <w:r w:rsidRPr="00156C80">
        <w:rPr>
          <w:rFonts w:ascii="Tahoma" w:hAnsi="Tahoma" w:cs="Tahoma"/>
          <w:spacing w:val="-2"/>
          <w:sz w:val="24"/>
          <w:szCs w:val="24"/>
          <w:lang w:val="es-CO"/>
        </w:rPr>
        <w:t>solicitó que se denegaran las pretensiones de la demanda en razón a que la afiliación de la señora Suarez a dicha AFP fue un acto jurídico válido, en la medida que ella suscribió la solicitud de vinculación de manera libre, espontánea y sin presiones, luego de haber recibido asesoría respecto de todas las implicaciones de su decisión, tal como lo hizo constar al imponer su firma en la casilla correspondiente dentro del formulario de afiliación.</w:t>
      </w:r>
    </w:p>
    <w:p w14:paraId="009C8801" w14:textId="77777777" w:rsidR="00C20B4D" w:rsidRPr="00156C80" w:rsidRDefault="00C20B4D" w:rsidP="00443DB4">
      <w:pPr>
        <w:spacing w:line="276" w:lineRule="auto"/>
        <w:ind w:firstLine="0"/>
        <w:rPr>
          <w:rFonts w:ascii="Tahoma" w:hAnsi="Tahoma" w:cs="Tahoma"/>
          <w:spacing w:val="-2"/>
          <w:sz w:val="24"/>
          <w:szCs w:val="24"/>
          <w:lang w:val="es-CO"/>
        </w:rPr>
      </w:pPr>
    </w:p>
    <w:p w14:paraId="101A3BB3" w14:textId="27732B97" w:rsidR="00C20B4D" w:rsidRPr="00156C80" w:rsidRDefault="00C20B4D" w:rsidP="00443DB4">
      <w:pPr>
        <w:spacing w:line="276" w:lineRule="auto"/>
        <w:ind w:firstLine="0"/>
        <w:rPr>
          <w:rFonts w:ascii="Tahoma" w:hAnsi="Tahoma" w:cs="Tahoma"/>
          <w:spacing w:val="-2"/>
          <w:sz w:val="24"/>
          <w:szCs w:val="24"/>
          <w:lang w:val="es-CO"/>
        </w:rPr>
      </w:pPr>
      <w:r w:rsidRPr="00156C80">
        <w:rPr>
          <w:rFonts w:ascii="Tahoma" w:hAnsi="Tahoma" w:cs="Tahoma"/>
          <w:spacing w:val="-2"/>
          <w:sz w:val="24"/>
          <w:szCs w:val="24"/>
          <w:lang w:val="es-CO"/>
        </w:rPr>
        <w:tab/>
        <w:t xml:space="preserve">Atendiendo lo anterior, invocó como medios exceptivos los de “Prescripción”; “Buena fe”; “Compensación”; “Exoneración de condena en costas”; “Falta de legitimación en la causa y/o ausencia de personería sustantiva por pasiva de Porvenir S.A.”; “Inexistencia de la fuente de la obligación”; “Inexistencia de la causa por inexistencia de la oportunidad” y, “Afectación de la </w:t>
      </w:r>
      <w:r w:rsidR="00443DB4" w:rsidRPr="00156C80">
        <w:rPr>
          <w:rFonts w:ascii="Tahoma" w:hAnsi="Tahoma" w:cs="Tahoma"/>
          <w:spacing w:val="-2"/>
          <w:sz w:val="24"/>
          <w:szCs w:val="24"/>
          <w:lang w:val="es-CO"/>
        </w:rPr>
        <w:t>estabilidad</w:t>
      </w:r>
      <w:r w:rsidRPr="00156C80">
        <w:rPr>
          <w:rFonts w:ascii="Tahoma" w:hAnsi="Tahoma" w:cs="Tahoma"/>
          <w:spacing w:val="-2"/>
          <w:sz w:val="24"/>
          <w:szCs w:val="24"/>
          <w:lang w:val="es-CO"/>
        </w:rPr>
        <w:t xml:space="preserve"> financiera del sistema en caso de acceder al traslado”.</w:t>
      </w:r>
    </w:p>
    <w:p w14:paraId="5970F162" w14:textId="77777777" w:rsidR="00C20B4D" w:rsidRPr="00156C80" w:rsidRDefault="00C20B4D" w:rsidP="00443DB4">
      <w:pPr>
        <w:spacing w:line="276" w:lineRule="auto"/>
        <w:ind w:firstLine="0"/>
        <w:rPr>
          <w:rFonts w:ascii="Tahoma" w:hAnsi="Tahoma" w:cs="Tahoma"/>
          <w:spacing w:val="-2"/>
          <w:sz w:val="24"/>
          <w:szCs w:val="24"/>
          <w:lang w:val="es-CO"/>
        </w:rPr>
      </w:pPr>
    </w:p>
    <w:p w14:paraId="4EBE119E" w14:textId="77777777" w:rsidR="008055BB" w:rsidRPr="00156C80" w:rsidRDefault="008055BB" w:rsidP="00443DB4">
      <w:pPr>
        <w:pStyle w:val="Prrafodelista"/>
        <w:numPr>
          <w:ilvl w:val="0"/>
          <w:numId w:val="4"/>
        </w:numPr>
        <w:spacing w:line="276" w:lineRule="auto"/>
        <w:jc w:val="center"/>
        <w:rPr>
          <w:rFonts w:ascii="Tahoma" w:hAnsi="Tahoma" w:cs="Tahoma"/>
          <w:b/>
          <w:spacing w:val="-2"/>
          <w:lang w:val="es-CO"/>
        </w:rPr>
      </w:pPr>
      <w:r w:rsidRPr="00156C80">
        <w:rPr>
          <w:rFonts w:ascii="Tahoma" w:hAnsi="Tahoma" w:cs="Tahoma"/>
          <w:b/>
          <w:spacing w:val="-2"/>
          <w:lang w:val="es-CO"/>
        </w:rPr>
        <w:t>Sentencia de primera instancia</w:t>
      </w:r>
    </w:p>
    <w:p w14:paraId="759D085B" w14:textId="77777777" w:rsidR="00E57698" w:rsidRPr="00156C80" w:rsidRDefault="00E57698" w:rsidP="00443DB4">
      <w:pPr>
        <w:spacing w:line="276" w:lineRule="auto"/>
        <w:ind w:firstLine="0"/>
        <w:rPr>
          <w:rFonts w:ascii="Tahoma" w:hAnsi="Tahoma" w:cs="Tahoma"/>
          <w:spacing w:val="-2"/>
          <w:sz w:val="24"/>
          <w:szCs w:val="24"/>
          <w:lang w:val="es-CO"/>
        </w:rPr>
      </w:pPr>
    </w:p>
    <w:p w14:paraId="2456821F" w14:textId="663A9423" w:rsidR="0029203A" w:rsidRPr="00156C80" w:rsidRDefault="006F2AF3" w:rsidP="00443DB4">
      <w:pPr>
        <w:spacing w:line="276" w:lineRule="auto"/>
        <w:ind w:firstLine="708"/>
        <w:rPr>
          <w:rFonts w:ascii="Tahoma" w:hAnsi="Tahoma" w:cs="Tahoma"/>
          <w:spacing w:val="-2"/>
          <w:sz w:val="24"/>
          <w:szCs w:val="24"/>
          <w:lang w:val="es-CO"/>
        </w:rPr>
      </w:pPr>
      <w:r w:rsidRPr="00156C80">
        <w:rPr>
          <w:rFonts w:ascii="Tahoma" w:hAnsi="Tahoma" w:cs="Tahoma"/>
          <w:spacing w:val="-2"/>
          <w:sz w:val="24"/>
          <w:szCs w:val="24"/>
          <w:lang w:val="es-CO"/>
        </w:rPr>
        <w:t xml:space="preserve">La Jueza de primer grado declaró no probados los medios exceptivos propuestos por las codemandadas y decretó la ineficacia del traslado de régimen efectuado por </w:t>
      </w:r>
      <w:r w:rsidR="00346B0E" w:rsidRPr="00156C80">
        <w:rPr>
          <w:rFonts w:ascii="Tahoma" w:hAnsi="Tahoma" w:cs="Tahoma"/>
          <w:spacing w:val="-2"/>
          <w:sz w:val="24"/>
          <w:szCs w:val="24"/>
          <w:lang w:val="es-CO"/>
        </w:rPr>
        <w:t xml:space="preserve">la señora </w:t>
      </w:r>
      <w:proofErr w:type="spellStart"/>
      <w:r w:rsidR="00C20B4D" w:rsidRPr="00156C80">
        <w:rPr>
          <w:rFonts w:ascii="Tahoma" w:hAnsi="Tahoma" w:cs="Tahoma"/>
          <w:spacing w:val="-2"/>
          <w:sz w:val="24"/>
          <w:szCs w:val="24"/>
          <w:lang w:val="es-CO"/>
        </w:rPr>
        <w:t>Lucidia</w:t>
      </w:r>
      <w:proofErr w:type="spellEnd"/>
      <w:r w:rsidR="00C20B4D" w:rsidRPr="00156C80">
        <w:rPr>
          <w:rFonts w:ascii="Tahoma" w:hAnsi="Tahoma" w:cs="Tahoma"/>
          <w:spacing w:val="-2"/>
          <w:sz w:val="24"/>
          <w:szCs w:val="24"/>
          <w:lang w:val="es-CO"/>
        </w:rPr>
        <w:t xml:space="preserve"> de Jesús Castañeda</w:t>
      </w:r>
      <w:r w:rsidR="0029203A" w:rsidRPr="00156C80">
        <w:rPr>
          <w:rFonts w:ascii="Tahoma" w:hAnsi="Tahoma" w:cs="Tahoma"/>
          <w:spacing w:val="-2"/>
          <w:sz w:val="24"/>
          <w:szCs w:val="24"/>
          <w:lang w:val="es-CO"/>
        </w:rPr>
        <w:t xml:space="preserve"> Vásquez</w:t>
      </w:r>
      <w:r w:rsidRPr="00156C80">
        <w:rPr>
          <w:rFonts w:ascii="Tahoma" w:hAnsi="Tahoma" w:cs="Tahoma"/>
          <w:spacing w:val="-2"/>
          <w:sz w:val="24"/>
          <w:szCs w:val="24"/>
          <w:lang w:val="es-CO"/>
        </w:rPr>
        <w:t xml:space="preserve">, a través de la AFP </w:t>
      </w:r>
      <w:r w:rsidR="0029203A" w:rsidRPr="00156C80">
        <w:rPr>
          <w:rFonts w:ascii="Tahoma" w:hAnsi="Tahoma" w:cs="Tahoma"/>
          <w:spacing w:val="-2"/>
          <w:sz w:val="24"/>
          <w:szCs w:val="24"/>
          <w:lang w:val="es-CO"/>
        </w:rPr>
        <w:lastRenderedPageBreak/>
        <w:t>Horizonte</w:t>
      </w:r>
      <w:r w:rsidRPr="00156C80">
        <w:rPr>
          <w:rFonts w:ascii="Tahoma" w:hAnsi="Tahoma" w:cs="Tahoma"/>
          <w:spacing w:val="-2"/>
          <w:sz w:val="24"/>
          <w:szCs w:val="24"/>
          <w:lang w:val="es-CO"/>
        </w:rPr>
        <w:t xml:space="preserve"> S.A.</w:t>
      </w:r>
      <w:r w:rsidR="009D17E5" w:rsidRPr="00156C80">
        <w:rPr>
          <w:rFonts w:ascii="Tahoma" w:hAnsi="Tahoma" w:cs="Tahoma"/>
          <w:spacing w:val="-2"/>
          <w:sz w:val="24"/>
          <w:szCs w:val="24"/>
          <w:lang w:val="es-CO"/>
        </w:rPr>
        <w:t>, el 9 de diciembre de 1998</w:t>
      </w:r>
      <w:r w:rsidRPr="00156C80">
        <w:rPr>
          <w:rFonts w:ascii="Tahoma" w:hAnsi="Tahoma" w:cs="Tahoma"/>
          <w:spacing w:val="-2"/>
          <w:sz w:val="24"/>
          <w:szCs w:val="24"/>
          <w:lang w:val="es-CO"/>
        </w:rPr>
        <w:t xml:space="preserve">; en consecuencia, condenó a </w:t>
      </w:r>
      <w:r w:rsidR="00950274" w:rsidRPr="00156C80">
        <w:rPr>
          <w:rFonts w:ascii="Tahoma" w:hAnsi="Tahoma" w:cs="Tahoma"/>
          <w:spacing w:val="-2"/>
          <w:sz w:val="24"/>
          <w:szCs w:val="24"/>
          <w:lang w:val="es-CO"/>
        </w:rPr>
        <w:t>Protección S.A.</w:t>
      </w:r>
      <w:r w:rsidRPr="00156C80">
        <w:rPr>
          <w:rFonts w:ascii="Tahoma" w:hAnsi="Tahoma" w:cs="Tahoma"/>
          <w:spacing w:val="-2"/>
          <w:sz w:val="24"/>
          <w:szCs w:val="24"/>
          <w:lang w:val="es-CO"/>
        </w:rPr>
        <w:t xml:space="preserve"> a trasladar a Colpensiones </w:t>
      </w:r>
      <w:r w:rsidR="00346B0E" w:rsidRPr="00156C80">
        <w:rPr>
          <w:rFonts w:ascii="Tahoma" w:hAnsi="Tahoma" w:cs="Tahoma"/>
          <w:spacing w:val="-2"/>
          <w:sz w:val="24"/>
          <w:szCs w:val="24"/>
          <w:lang w:val="es-CO"/>
        </w:rPr>
        <w:t>los saldos</w:t>
      </w:r>
      <w:r w:rsidR="0029203A" w:rsidRPr="00156C80">
        <w:rPr>
          <w:rFonts w:ascii="Tahoma" w:hAnsi="Tahoma" w:cs="Tahoma"/>
          <w:spacing w:val="-2"/>
          <w:sz w:val="24"/>
          <w:szCs w:val="24"/>
          <w:lang w:val="es-CO"/>
        </w:rPr>
        <w:t xml:space="preserve"> que aparezcan debidamente registrados en la cuenta individual de la actora, con el registro pormenorizado y detallado de todos y cada uno de los ciclos de cotización, ingresos bases de cotización y empleadoras que los efectuaron.</w:t>
      </w:r>
    </w:p>
    <w:p w14:paraId="25CAAADE" w14:textId="77777777" w:rsidR="00C41C97" w:rsidRPr="00156C80" w:rsidRDefault="00C41C97" w:rsidP="00443DB4">
      <w:pPr>
        <w:spacing w:line="276" w:lineRule="auto"/>
        <w:ind w:firstLine="0"/>
        <w:rPr>
          <w:rFonts w:ascii="Tahoma" w:hAnsi="Tahoma" w:cs="Tahoma"/>
          <w:spacing w:val="-2"/>
          <w:sz w:val="24"/>
          <w:szCs w:val="24"/>
          <w:lang w:val="es-CO"/>
        </w:rPr>
      </w:pPr>
    </w:p>
    <w:p w14:paraId="6B09C4B0" w14:textId="77777777" w:rsidR="0029203A" w:rsidRPr="00156C80" w:rsidRDefault="006F2AF3" w:rsidP="00443DB4">
      <w:pPr>
        <w:spacing w:line="276" w:lineRule="auto"/>
        <w:ind w:firstLine="708"/>
        <w:rPr>
          <w:rFonts w:ascii="Tahoma" w:hAnsi="Tahoma" w:cs="Tahoma"/>
          <w:spacing w:val="-2"/>
          <w:sz w:val="24"/>
          <w:szCs w:val="24"/>
          <w:lang w:val="es-CO"/>
        </w:rPr>
      </w:pPr>
      <w:r w:rsidRPr="00156C80">
        <w:rPr>
          <w:rFonts w:ascii="Tahoma" w:hAnsi="Tahoma" w:cs="Tahoma"/>
          <w:spacing w:val="-2"/>
          <w:sz w:val="24"/>
          <w:szCs w:val="24"/>
          <w:lang w:val="es-CO"/>
        </w:rPr>
        <w:t>Asimismo, ordenó a Colpensiones que</w:t>
      </w:r>
      <w:r w:rsidR="0029203A" w:rsidRPr="00156C80">
        <w:rPr>
          <w:rFonts w:ascii="Tahoma" w:hAnsi="Tahoma" w:cs="Tahoma"/>
          <w:spacing w:val="-2"/>
          <w:sz w:val="24"/>
          <w:szCs w:val="24"/>
          <w:lang w:val="es-CO"/>
        </w:rPr>
        <w:t xml:space="preserve"> procediera a habilitar la afiliación de la señora Castañeda Vásquez y a que, una vez recibiera la información por parte de Protección, proceda a actualizar la historia laboral de aquella. </w:t>
      </w:r>
    </w:p>
    <w:p w14:paraId="70CB7D0F" w14:textId="77777777" w:rsidR="0029203A" w:rsidRPr="00156C80" w:rsidRDefault="0029203A" w:rsidP="00443DB4">
      <w:pPr>
        <w:spacing w:line="276" w:lineRule="auto"/>
        <w:ind w:firstLine="708"/>
        <w:rPr>
          <w:rFonts w:ascii="Tahoma" w:hAnsi="Tahoma" w:cs="Tahoma"/>
          <w:spacing w:val="-2"/>
          <w:sz w:val="24"/>
          <w:szCs w:val="24"/>
          <w:lang w:val="es-CO"/>
        </w:rPr>
      </w:pPr>
    </w:p>
    <w:p w14:paraId="4989A2A8" w14:textId="77777777" w:rsidR="006F2AF3" w:rsidRPr="00156C80" w:rsidRDefault="0029203A" w:rsidP="00443DB4">
      <w:pPr>
        <w:spacing w:line="276" w:lineRule="auto"/>
        <w:ind w:firstLine="708"/>
        <w:rPr>
          <w:rFonts w:ascii="Tahoma" w:hAnsi="Tahoma" w:cs="Tahoma"/>
          <w:spacing w:val="-2"/>
          <w:sz w:val="24"/>
          <w:szCs w:val="24"/>
          <w:lang w:val="es-CO"/>
        </w:rPr>
      </w:pPr>
      <w:r w:rsidRPr="00156C80">
        <w:rPr>
          <w:rFonts w:ascii="Tahoma" w:hAnsi="Tahoma" w:cs="Tahoma"/>
          <w:spacing w:val="-2"/>
          <w:sz w:val="24"/>
          <w:szCs w:val="24"/>
          <w:lang w:val="es-CO"/>
        </w:rPr>
        <w:t>Por último, se abstuvo de imponer condena en costas procesales.</w:t>
      </w:r>
    </w:p>
    <w:p w14:paraId="4031EAC3" w14:textId="77777777" w:rsidR="005145E1" w:rsidRPr="00156C80" w:rsidRDefault="005145E1" w:rsidP="00443DB4">
      <w:pPr>
        <w:spacing w:line="276" w:lineRule="auto"/>
        <w:ind w:firstLine="708"/>
        <w:rPr>
          <w:rFonts w:ascii="Tahoma" w:hAnsi="Tahoma" w:cs="Tahoma"/>
          <w:spacing w:val="-2"/>
          <w:sz w:val="24"/>
          <w:szCs w:val="24"/>
          <w:lang w:val="es-CO"/>
        </w:rPr>
      </w:pPr>
    </w:p>
    <w:p w14:paraId="56080B9D" w14:textId="2CFCE21E" w:rsidR="00E366CD" w:rsidRPr="00156C80" w:rsidRDefault="005145E1" w:rsidP="00443DB4">
      <w:pPr>
        <w:spacing w:line="276" w:lineRule="auto"/>
        <w:ind w:firstLine="708"/>
        <w:rPr>
          <w:rFonts w:ascii="Tahoma" w:hAnsi="Tahoma" w:cs="Tahoma"/>
          <w:spacing w:val="-2"/>
          <w:sz w:val="24"/>
          <w:szCs w:val="24"/>
          <w:lang w:val="es-CO"/>
        </w:rPr>
      </w:pPr>
      <w:r w:rsidRPr="00156C80">
        <w:rPr>
          <w:rFonts w:ascii="Tahoma" w:hAnsi="Tahoma" w:cs="Tahoma"/>
          <w:spacing w:val="-2"/>
          <w:sz w:val="24"/>
          <w:szCs w:val="24"/>
          <w:lang w:val="es-CO"/>
        </w:rPr>
        <w:t>Para llegar a tal determinación la A-quo consideró, en síntesis, que Porvenir S.A. no cumplió con la carga de la prueba que le correspondía en el proceso, tendiente a acreditar que llevó a cabo el deber de información en los términos expuestos por la jurisprudencia de la Sala de Casación Laboral de la Corte Suprema de Justicia; ello en razón a que la s</w:t>
      </w:r>
      <w:r w:rsidR="008405C2" w:rsidRPr="00156C80">
        <w:rPr>
          <w:rFonts w:ascii="Tahoma" w:hAnsi="Tahoma" w:cs="Tahoma"/>
          <w:spacing w:val="-2"/>
          <w:sz w:val="24"/>
          <w:szCs w:val="24"/>
          <w:lang w:val="es-CO"/>
        </w:rPr>
        <w:t>o</w:t>
      </w:r>
      <w:r w:rsidRPr="00156C80">
        <w:rPr>
          <w:rFonts w:ascii="Tahoma" w:hAnsi="Tahoma" w:cs="Tahoma"/>
          <w:spacing w:val="-2"/>
          <w:sz w:val="24"/>
          <w:szCs w:val="24"/>
          <w:lang w:val="es-CO"/>
        </w:rPr>
        <w:t>la suscripción del formulario de afiliación por sí solo no logra</w:t>
      </w:r>
      <w:r w:rsidR="008055BB" w:rsidRPr="00156C80">
        <w:rPr>
          <w:rFonts w:ascii="Tahoma" w:hAnsi="Tahoma" w:cs="Tahoma"/>
          <w:spacing w:val="-2"/>
          <w:sz w:val="24"/>
          <w:szCs w:val="24"/>
          <w:lang w:val="es-CO"/>
        </w:rPr>
        <w:t>ba</w:t>
      </w:r>
      <w:r w:rsidRPr="00156C80">
        <w:rPr>
          <w:rFonts w:ascii="Tahoma" w:hAnsi="Tahoma" w:cs="Tahoma"/>
          <w:spacing w:val="-2"/>
          <w:sz w:val="24"/>
          <w:szCs w:val="24"/>
          <w:lang w:val="es-CO"/>
        </w:rPr>
        <w:t xml:space="preserve"> tal finalidad, ya que no se logra extraer la calidad de la información que se le brindó</w:t>
      </w:r>
      <w:r w:rsidR="005A49C7" w:rsidRPr="00156C80">
        <w:rPr>
          <w:rFonts w:ascii="Tahoma" w:hAnsi="Tahoma" w:cs="Tahoma"/>
          <w:spacing w:val="-2"/>
          <w:sz w:val="24"/>
          <w:szCs w:val="24"/>
          <w:lang w:val="es-CO"/>
        </w:rPr>
        <w:t xml:space="preserve"> ni las instrucciones que tenía su asesor para llevar a cabo el traslado</w:t>
      </w:r>
      <w:r w:rsidRPr="00156C80">
        <w:rPr>
          <w:rFonts w:ascii="Tahoma" w:hAnsi="Tahoma" w:cs="Tahoma"/>
          <w:spacing w:val="-2"/>
          <w:sz w:val="24"/>
          <w:szCs w:val="24"/>
          <w:lang w:val="es-CO"/>
        </w:rPr>
        <w:t xml:space="preserve">. Además, resaltó que la señora </w:t>
      </w:r>
      <w:r w:rsidR="005A49C7" w:rsidRPr="00156C80">
        <w:rPr>
          <w:rFonts w:ascii="Tahoma" w:hAnsi="Tahoma" w:cs="Tahoma"/>
          <w:spacing w:val="-2"/>
          <w:sz w:val="24"/>
          <w:szCs w:val="24"/>
          <w:lang w:val="es-CO"/>
        </w:rPr>
        <w:t xml:space="preserve">Castañeda </w:t>
      </w:r>
      <w:r w:rsidR="008405C2" w:rsidRPr="00156C80">
        <w:rPr>
          <w:rFonts w:ascii="Tahoma" w:hAnsi="Tahoma" w:cs="Tahoma"/>
          <w:spacing w:val="-2"/>
          <w:sz w:val="24"/>
          <w:szCs w:val="24"/>
          <w:lang w:val="es-CO"/>
        </w:rPr>
        <w:t>Vásquez</w:t>
      </w:r>
      <w:r w:rsidRPr="00156C80">
        <w:rPr>
          <w:rFonts w:ascii="Tahoma" w:hAnsi="Tahoma" w:cs="Tahoma"/>
          <w:spacing w:val="-2"/>
          <w:sz w:val="24"/>
          <w:szCs w:val="24"/>
          <w:lang w:val="es-CO"/>
        </w:rPr>
        <w:t xml:space="preserve"> en su interrogatorio de parte adujo </w:t>
      </w:r>
      <w:r w:rsidR="005A49C7" w:rsidRPr="00156C80">
        <w:rPr>
          <w:rFonts w:ascii="Tahoma" w:hAnsi="Tahoma" w:cs="Tahoma"/>
          <w:spacing w:val="-2"/>
          <w:sz w:val="24"/>
          <w:szCs w:val="24"/>
          <w:lang w:val="es-CO"/>
        </w:rPr>
        <w:t xml:space="preserve">que al momento del traslado no se hizo un </w:t>
      </w:r>
      <w:r w:rsidR="008405C2" w:rsidRPr="00156C80">
        <w:rPr>
          <w:rFonts w:ascii="Tahoma" w:hAnsi="Tahoma" w:cs="Tahoma"/>
          <w:spacing w:val="-2"/>
          <w:sz w:val="24"/>
          <w:szCs w:val="24"/>
          <w:lang w:val="es-CO"/>
        </w:rPr>
        <w:t>comparativo</w:t>
      </w:r>
      <w:r w:rsidR="005A49C7" w:rsidRPr="00156C80">
        <w:rPr>
          <w:rFonts w:ascii="Tahoma" w:hAnsi="Tahoma" w:cs="Tahoma"/>
          <w:spacing w:val="-2"/>
          <w:sz w:val="24"/>
          <w:szCs w:val="24"/>
          <w:lang w:val="es-CO"/>
        </w:rPr>
        <w:t xml:space="preserve"> entre ambos regímenes, pues el asesor se limitó a indicar que el régimen de prima media iba a desaparecer.</w:t>
      </w:r>
    </w:p>
    <w:p w14:paraId="0DB25889" w14:textId="77777777" w:rsidR="00E366CD" w:rsidRPr="00156C80" w:rsidRDefault="00E366CD" w:rsidP="00443DB4">
      <w:pPr>
        <w:spacing w:line="276" w:lineRule="auto"/>
        <w:ind w:firstLine="0"/>
        <w:rPr>
          <w:rFonts w:ascii="Tahoma" w:hAnsi="Tahoma" w:cs="Tahoma"/>
          <w:spacing w:val="-2"/>
          <w:sz w:val="24"/>
          <w:szCs w:val="24"/>
          <w:lang w:val="es-CO"/>
        </w:rPr>
      </w:pPr>
    </w:p>
    <w:p w14:paraId="0DFB32B9" w14:textId="0440E989" w:rsidR="005145E1" w:rsidRPr="00156C80" w:rsidRDefault="005145E1" w:rsidP="00443DB4">
      <w:pPr>
        <w:spacing w:line="276" w:lineRule="auto"/>
        <w:ind w:firstLine="708"/>
        <w:rPr>
          <w:rFonts w:ascii="Tahoma" w:hAnsi="Tahoma" w:cs="Tahoma"/>
          <w:spacing w:val="-2"/>
          <w:sz w:val="24"/>
          <w:szCs w:val="24"/>
          <w:lang w:val="es-CO"/>
        </w:rPr>
      </w:pPr>
      <w:r w:rsidRPr="00156C80">
        <w:rPr>
          <w:rFonts w:ascii="Tahoma" w:hAnsi="Tahoma" w:cs="Tahoma"/>
          <w:spacing w:val="-2"/>
          <w:sz w:val="24"/>
          <w:szCs w:val="24"/>
          <w:lang w:val="es-CO"/>
        </w:rPr>
        <w:t xml:space="preserve">Por lo dicho, concluyó que la decisión de la demandante no estuvo precedida de la información suficiente ni el real consentimiento para llevarla a cabo, </w:t>
      </w:r>
      <w:r w:rsidR="008055BB" w:rsidRPr="00156C80">
        <w:rPr>
          <w:rFonts w:ascii="Tahoma" w:hAnsi="Tahoma" w:cs="Tahoma"/>
          <w:spacing w:val="-2"/>
          <w:sz w:val="24"/>
          <w:szCs w:val="24"/>
          <w:lang w:val="es-CO"/>
        </w:rPr>
        <w:t xml:space="preserve">motivo </w:t>
      </w:r>
      <w:r w:rsidRPr="00156C80">
        <w:rPr>
          <w:rFonts w:ascii="Tahoma" w:hAnsi="Tahoma" w:cs="Tahoma"/>
          <w:spacing w:val="-2"/>
          <w:sz w:val="24"/>
          <w:szCs w:val="24"/>
          <w:lang w:val="es-CO"/>
        </w:rPr>
        <w:t xml:space="preserve">por </w:t>
      </w:r>
      <w:r w:rsidR="008055BB" w:rsidRPr="00156C80">
        <w:rPr>
          <w:rFonts w:ascii="Tahoma" w:hAnsi="Tahoma" w:cs="Tahoma"/>
          <w:spacing w:val="-2"/>
          <w:sz w:val="24"/>
          <w:szCs w:val="24"/>
          <w:lang w:val="es-CO"/>
        </w:rPr>
        <w:t>el</w:t>
      </w:r>
      <w:r w:rsidRPr="00156C80">
        <w:rPr>
          <w:rFonts w:ascii="Tahoma" w:hAnsi="Tahoma" w:cs="Tahoma"/>
          <w:spacing w:val="-2"/>
          <w:sz w:val="24"/>
          <w:szCs w:val="24"/>
          <w:lang w:val="es-CO"/>
        </w:rPr>
        <w:t xml:space="preserve"> cual </w:t>
      </w:r>
      <w:r w:rsidR="005A49C7" w:rsidRPr="00156C80">
        <w:rPr>
          <w:rFonts w:ascii="Tahoma" w:hAnsi="Tahoma" w:cs="Tahoma"/>
          <w:spacing w:val="-2"/>
          <w:sz w:val="24"/>
          <w:szCs w:val="24"/>
          <w:lang w:val="es-CO"/>
        </w:rPr>
        <w:t xml:space="preserve">hoy se duele </w:t>
      </w:r>
      <w:proofErr w:type="gramStart"/>
      <w:r w:rsidR="005A49C7" w:rsidRPr="00156C80">
        <w:rPr>
          <w:rFonts w:ascii="Tahoma" w:hAnsi="Tahoma" w:cs="Tahoma"/>
          <w:spacing w:val="-2"/>
          <w:sz w:val="24"/>
          <w:szCs w:val="24"/>
          <w:lang w:val="es-CO"/>
        </w:rPr>
        <w:t>de que</w:t>
      </w:r>
      <w:proofErr w:type="gramEnd"/>
      <w:r w:rsidR="005A49C7" w:rsidRPr="00156C80">
        <w:rPr>
          <w:rFonts w:ascii="Tahoma" w:hAnsi="Tahoma" w:cs="Tahoma"/>
          <w:spacing w:val="-2"/>
          <w:sz w:val="24"/>
          <w:szCs w:val="24"/>
          <w:lang w:val="es-CO"/>
        </w:rPr>
        <w:t xml:space="preserve"> la pensión a que tiene derecho en el RAIS sea la de la garantía mínima. Por ello, </w:t>
      </w:r>
      <w:r w:rsidRPr="00156C80">
        <w:rPr>
          <w:rFonts w:ascii="Tahoma" w:hAnsi="Tahoma" w:cs="Tahoma"/>
          <w:spacing w:val="-2"/>
          <w:sz w:val="24"/>
          <w:szCs w:val="24"/>
          <w:lang w:val="es-CO"/>
        </w:rPr>
        <w:t xml:space="preserve">debía declarase la ineficacia del acto de traslado, ordenando a Protección S.A., entidad en la que actualmente se </w:t>
      </w:r>
      <w:r w:rsidR="008405C2" w:rsidRPr="00156C80">
        <w:rPr>
          <w:rFonts w:ascii="Tahoma" w:hAnsi="Tahoma" w:cs="Tahoma"/>
          <w:spacing w:val="-2"/>
          <w:sz w:val="24"/>
          <w:szCs w:val="24"/>
          <w:lang w:val="es-CO"/>
        </w:rPr>
        <w:t>encuentra</w:t>
      </w:r>
      <w:r w:rsidRPr="00156C80">
        <w:rPr>
          <w:rFonts w:ascii="Tahoma" w:hAnsi="Tahoma" w:cs="Tahoma"/>
          <w:spacing w:val="-2"/>
          <w:sz w:val="24"/>
          <w:szCs w:val="24"/>
          <w:lang w:val="es-CO"/>
        </w:rPr>
        <w:t xml:space="preserve"> afiliada la actora, a que traslade </w:t>
      </w:r>
      <w:r w:rsidR="005A49C7" w:rsidRPr="00156C80">
        <w:rPr>
          <w:rFonts w:ascii="Tahoma" w:hAnsi="Tahoma" w:cs="Tahoma"/>
          <w:spacing w:val="-2"/>
          <w:sz w:val="24"/>
          <w:szCs w:val="24"/>
          <w:lang w:val="es-CO"/>
        </w:rPr>
        <w:t>a Colpensiones los saldos que aparezcan debidamente registrados en la cuenta individual de aquella.</w:t>
      </w:r>
    </w:p>
    <w:p w14:paraId="78D5AA76" w14:textId="77777777" w:rsidR="005145E1" w:rsidRPr="00156C80" w:rsidRDefault="005145E1" w:rsidP="00443DB4">
      <w:pPr>
        <w:spacing w:line="276" w:lineRule="auto"/>
        <w:ind w:firstLine="0"/>
        <w:rPr>
          <w:rFonts w:ascii="Tahoma" w:hAnsi="Tahoma" w:cs="Tahoma"/>
          <w:spacing w:val="-2"/>
          <w:sz w:val="24"/>
          <w:szCs w:val="24"/>
          <w:lang w:val="es-CO"/>
        </w:rPr>
      </w:pPr>
    </w:p>
    <w:p w14:paraId="37F9671B" w14:textId="494BCE43" w:rsidR="003B3D92" w:rsidRPr="00156C80" w:rsidRDefault="005145E1" w:rsidP="00443DB4">
      <w:pPr>
        <w:spacing w:line="276" w:lineRule="auto"/>
        <w:ind w:firstLine="708"/>
        <w:rPr>
          <w:rFonts w:ascii="Tahoma" w:hAnsi="Tahoma" w:cs="Tahoma"/>
          <w:spacing w:val="-2"/>
          <w:sz w:val="24"/>
          <w:szCs w:val="24"/>
          <w:lang w:val="es-CO"/>
        </w:rPr>
      </w:pPr>
      <w:r w:rsidRPr="00156C80">
        <w:rPr>
          <w:rFonts w:ascii="Tahoma" w:hAnsi="Tahoma" w:cs="Tahoma"/>
          <w:spacing w:val="-2"/>
          <w:sz w:val="24"/>
          <w:szCs w:val="24"/>
          <w:lang w:val="es-CO"/>
        </w:rPr>
        <w:t>Finalmente precisó que, como consecuencia de la ineficacia, Colpensiones debía aceptar el traslado de la promotora de la litis sin solución de continuidad, y que</w:t>
      </w:r>
      <w:r w:rsidR="008405C2" w:rsidRPr="00156C80">
        <w:rPr>
          <w:rFonts w:ascii="Tahoma" w:hAnsi="Tahoma" w:cs="Tahoma"/>
          <w:spacing w:val="-2"/>
          <w:sz w:val="24"/>
          <w:szCs w:val="24"/>
          <w:lang w:val="es-CO"/>
        </w:rPr>
        <w:t>,</w:t>
      </w:r>
      <w:r w:rsidRPr="00156C80">
        <w:rPr>
          <w:rFonts w:ascii="Tahoma" w:hAnsi="Tahoma" w:cs="Tahoma"/>
          <w:spacing w:val="-2"/>
          <w:sz w:val="24"/>
          <w:szCs w:val="24"/>
          <w:lang w:val="es-CO"/>
        </w:rPr>
        <w:t xml:space="preserve"> dado que </w:t>
      </w:r>
      <w:r w:rsidR="003B3D92" w:rsidRPr="00156C80">
        <w:rPr>
          <w:rFonts w:ascii="Tahoma" w:hAnsi="Tahoma" w:cs="Tahoma"/>
          <w:spacing w:val="-2"/>
          <w:sz w:val="24"/>
          <w:szCs w:val="24"/>
          <w:lang w:val="es-CO"/>
        </w:rPr>
        <w:t>ninguna de las demandas intervino directamente en el traslado de la demandante, se abstuvo de emitir condena en costas en contra de ellas.</w:t>
      </w:r>
    </w:p>
    <w:p w14:paraId="5D075A4A" w14:textId="77777777" w:rsidR="00D578A4" w:rsidRPr="00156C80" w:rsidRDefault="00D578A4" w:rsidP="00443DB4">
      <w:pPr>
        <w:spacing w:line="276" w:lineRule="auto"/>
        <w:ind w:firstLine="0"/>
        <w:rPr>
          <w:rFonts w:ascii="Tahoma" w:hAnsi="Tahoma" w:cs="Tahoma"/>
          <w:spacing w:val="-2"/>
          <w:sz w:val="24"/>
          <w:szCs w:val="24"/>
          <w:lang w:val="es-CO"/>
        </w:rPr>
      </w:pPr>
    </w:p>
    <w:p w14:paraId="7E1FA9E9" w14:textId="4F024988" w:rsidR="00DF65ED" w:rsidRPr="00156C80" w:rsidRDefault="00DF65ED" w:rsidP="00443DB4">
      <w:pPr>
        <w:pStyle w:val="Prrafodelista"/>
        <w:numPr>
          <w:ilvl w:val="0"/>
          <w:numId w:val="4"/>
        </w:numPr>
        <w:spacing w:line="276" w:lineRule="auto"/>
        <w:jc w:val="center"/>
        <w:rPr>
          <w:rFonts w:ascii="Tahoma" w:hAnsi="Tahoma" w:cs="Tahoma"/>
          <w:b/>
          <w:spacing w:val="-2"/>
          <w:lang w:val="es-CO"/>
        </w:rPr>
      </w:pPr>
      <w:r w:rsidRPr="00156C80">
        <w:rPr>
          <w:rFonts w:ascii="Tahoma" w:hAnsi="Tahoma" w:cs="Tahoma"/>
          <w:b/>
          <w:spacing w:val="-2"/>
          <w:lang w:val="es-CO"/>
        </w:rPr>
        <w:t>Recurso</w:t>
      </w:r>
      <w:r w:rsidR="007F7C60" w:rsidRPr="00156C80">
        <w:rPr>
          <w:rFonts w:ascii="Tahoma" w:hAnsi="Tahoma" w:cs="Tahoma"/>
          <w:b/>
          <w:spacing w:val="-2"/>
          <w:lang w:val="es-CO"/>
        </w:rPr>
        <w:t>s</w:t>
      </w:r>
      <w:r w:rsidRPr="00156C80">
        <w:rPr>
          <w:rFonts w:ascii="Tahoma" w:hAnsi="Tahoma" w:cs="Tahoma"/>
          <w:b/>
          <w:spacing w:val="-2"/>
          <w:lang w:val="es-CO"/>
        </w:rPr>
        <w:t xml:space="preserve"> de apelación</w:t>
      </w:r>
    </w:p>
    <w:p w14:paraId="1FC65877" w14:textId="77777777" w:rsidR="00DF65ED" w:rsidRPr="00156C80" w:rsidRDefault="00DF65ED" w:rsidP="00443DB4">
      <w:pPr>
        <w:spacing w:line="276" w:lineRule="auto"/>
        <w:ind w:firstLine="708"/>
        <w:rPr>
          <w:rFonts w:ascii="Tahoma" w:hAnsi="Tahoma" w:cs="Tahoma"/>
          <w:spacing w:val="-2"/>
          <w:sz w:val="24"/>
          <w:szCs w:val="24"/>
          <w:lang w:val="es-CO"/>
        </w:rPr>
      </w:pPr>
    </w:p>
    <w:p w14:paraId="173C9AC9" w14:textId="2E488FFC" w:rsidR="00E81D4F" w:rsidRPr="00156C80" w:rsidRDefault="00E81D4F" w:rsidP="00443DB4">
      <w:pPr>
        <w:spacing w:line="276" w:lineRule="auto"/>
        <w:ind w:firstLine="708"/>
        <w:rPr>
          <w:rFonts w:ascii="Tahoma" w:hAnsi="Tahoma" w:cs="Tahoma"/>
          <w:spacing w:val="-2"/>
          <w:sz w:val="24"/>
          <w:szCs w:val="24"/>
          <w:lang w:val="es-CO"/>
        </w:rPr>
      </w:pPr>
      <w:r w:rsidRPr="00156C80">
        <w:rPr>
          <w:rFonts w:ascii="Tahoma" w:hAnsi="Tahoma" w:cs="Tahoma"/>
          <w:spacing w:val="-2"/>
          <w:sz w:val="24"/>
          <w:szCs w:val="24"/>
          <w:lang w:val="es-CO"/>
        </w:rPr>
        <w:t xml:space="preserve">El representante judicial de Porvenir S.A. atacó la sentencia de primera instancia sustentando que la Corte Suprema de Justicia fue clara en establecer que en los casos de ineficacia debe el operador judicial ubicarse en el momento histórico en que se realizó la vinculación, por lo que debió tenerse en cuenta que para </w:t>
      </w:r>
      <w:r w:rsidR="004B45D5" w:rsidRPr="00156C80">
        <w:rPr>
          <w:rFonts w:ascii="Tahoma" w:hAnsi="Tahoma" w:cs="Tahoma"/>
          <w:spacing w:val="-2"/>
          <w:sz w:val="24"/>
          <w:szCs w:val="24"/>
          <w:lang w:val="es-CO"/>
        </w:rPr>
        <w:t>la época en la que la demandante se</w:t>
      </w:r>
      <w:r w:rsidR="00BF6DE6" w:rsidRPr="00156C80">
        <w:rPr>
          <w:rFonts w:ascii="Tahoma" w:hAnsi="Tahoma" w:cs="Tahoma"/>
          <w:spacing w:val="-2"/>
          <w:sz w:val="24"/>
          <w:szCs w:val="24"/>
          <w:lang w:val="es-CO"/>
        </w:rPr>
        <w:t xml:space="preserve"> trasladó</w:t>
      </w:r>
      <w:r w:rsidR="004B45D5" w:rsidRPr="00156C80">
        <w:rPr>
          <w:rFonts w:ascii="Tahoma" w:hAnsi="Tahoma" w:cs="Tahoma"/>
          <w:spacing w:val="-2"/>
          <w:sz w:val="24"/>
          <w:szCs w:val="24"/>
          <w:lang w:val="es-CO"/>
        </w:rPr>
        <w:t xml:space="preserve"> simplemente debía respetarse su derecho a la libertad de </w:t>
      </w:r>
      <w:r w:rsidR="008405C2" w:rsidRPr="00156C80">
        <w:rPr>
          <w:rFonts w:ascii="Tahoma" w:hAnsi="Tahoma" w:cs="Tahoma"/>
          <w:spacing w:val="-2"/>
          <w:sz w:val="24"/>
          <w:szCs w:val="24"/>
          <w:lang w:val="es-CO"/>
        </w:rPr>
        <w:t>escogencia</w:t>
      </w:r>
      <w:r w:rsidR="004B45D5" w:rsidRPr="00156C80">
        <w:rPr>
          <w:rFonts w:ascii="Tahoma" w:hAnsi="Tahoma" w:cs="Tahoma"/>
          <w:spacing w:val="-2"/>
          <w:sz w:val="24"/>
          <w:szCs w:val="24"/>
          <w:lang w:val="es-CO"/>
        </w:rPr>
        <w:t xml:space="preserve">, </w:t>
      </w:r>
      <w:r w:rsidR="008405C2" w:rsidRPr="00156C80">
        <w:rPr>
          <w:rFonts w:ascii="Tahoma" w:hAnsi="Tahoma" w:cs="Tahoma"/>
          <w:spacing w:val="-2"/>
          <w:sz w:val="24"/>
          <w:szCs w:val="24"/>
          <w:lang w:val="es-CO"/>
        </w:rPr>
        <w:t>explicándole</w:t>
      </w:r>
      <w:r w:rsidR="004B45D5" w:rsidRPr="00156C80">
        <w:rPr>
          <w:rFonts w:ascii="Tahoma" w:hAnsi="Tahoma" w:cs="Tahoma"/>
          <w:spacing w:val="-2"/>
          <w:sz w:val="24"/>
          <w:szCs w:val="24"/>
          <w:lang w:val="es-CO"/>
        </w:rPr>
        <w:t xml:space="preserve"> simplemente las características del RAIS; ello </w:t>
      </w:r>
      <w:r w:rsidR="008405C2" w:rsidRPr="00156C80">
        <w:rPr>
          <w:rFonts w:ascii="Tahoma" w:hAnsi="Tahoma" w:cs="Tahoma"/>
          <w:spacing w:val="-2"/>
          <w:sz w:val="24"/>
          <w:szCs w:val="24"/>
          <w:lang w:val="es-CO"/>
        </w:rPr>
        <w:t>aunado</w:t>
      </w:r>
      <w:r w:rsidR="004B45D5" w:rsidRPr="00156C80">
        <w:rPr>
          <w:rFonts w:ascii="Tahoma" w:hAnsi="Tahoma" w:cs="Tahoma"/>
          <w:spacing w:val="-2"/>
          <w:sz w:val="24"/>
          <w:szCs w:val="24"/>
          <w:lang w:val="es-CO"/>
        </w:rPr>
        <w:t xml:space="preserve"> al hecho de que la demandante no era beneficiaria del régimen de transición </w:t>
      </w:r>
      <w:r w:rsidR="004B45D5" w:rsidRPr="00156C80">
        <w:rPr>
          <w:rFonts w:ascii="Tahoma" w:hAnsi="Tahoma" w:cs="Tahoma"/>
          <w:spacing w:val="-2"/>
          <w:sz w:val="24"/>
          <w:szCs w:val="24"/>
          <w:lang w:val="es-CO"/>
        </w:rPr>
        <w:lastRenderedPageBreak/>
        <w:t>y, por ende, tenía la carga de demostrar que no se le brindó la información necesaria para tomar una decisión consciente.</w:t>
      </w:r>
      <w:r w:rsidR="00857DDB" w:rsidRPr="00156C80">
        <w:rPr>
          <w:rFonts w:ascii="Tahoma" w:hAnsi="Tahoma" w:cs="Tahoma"/>
          <w:spacing w:val="-2"/>
          <w:sz w:val="24"/>
          <w:szCs w:val="24"/>
          <w:lang w:val="es-CO"/>
        </w:rPr>
        <w:t xml:space="preserve"> </w:t>
      </w:r>
    </w:p>
    <w:p w14:paraId="5A143B78" w14:textId="77777777" w:rsidR="002843A8" w:rsidRPr="00156C80" w:rsidRDefault="002843A8" w:rsidP="00443DB4">
      <w:pPr>
        <w:pStyle w:val="Sinespaciado"/>
        <w:spacing w:line="276" w:lineRule="auto"/>
        <w:rPr>
          <w:rFonts w:ascii="Tahoma" w:hAnsi="Tahoma" w:cs="Tahoma"/>
          <w:spacing w:val="-2"/>
        </w:rPr>
      </w:pPr>
    </w:p>
    <w:p w14:paraId="553A58BD" w14:textId="77777777" w:rsidR="002843A8" w:rsidRPr="00156C80" w:rsidRDefault="002843A8" w:rsidP="00443DB4">
      <w:pPr>
        <w:pStyle w:val="Prrafodelista"/>
        <w:numPr>
          <w:ilvl w:val="0"/>
          <w:numId w:val="6"/>
        </w:numPr>
        <w:spacing w:line="276" w:lineRule="auto"/>
        <w:jc w:val="center"/>
        <w:rPr>
          <w:rFonts w:ascii="Tahoma" w:hAnsi="Tahoma" w:cs="Tahoma"/>
          <w:b/>
          <w:spacing w:val="-2"/>
        </w:rPr>
      </w:pPr>
      <w:r w:rsidRPr="00156C80">
        <w:rPr>
          <w:rStyle w:val="normaltextrun"/>
          <w:rFonts w:ascii="Tahoma" w:hAnsi="Tahoma" w:cs="Tahoma"/>
          <w:b/>
          <w:bCs/>
          <w:spacing w:val="-2"/>
        </w:rPr>
        <w:t>Alegatos de Conclusión/Concepto del Ministerio Público</w:t>
      </w:r>
    </w:p>
    <w:p w14:paraId="3A6B24F3" w14:textId="77777777" w:rsidR="002843A8" w:rsidRPr="00156C80" w:rsidRDefault="002843A8" w:rsidP="00443DB4">
      <w:pPr>
        <w:pStyle w:val="paragraph"/>
        <w:spacing w:before="0" w:beforeAutospacing="0" w:after="0" w:afterAutospacing="0" w:line="276" w:lineRule="auto"/>
        <w:jc w:val="center"/>
        <w:textAlignment w:val="baseline"/>
        <w:rPr>
          <w:rFonts w:ascii="Tahoma" w:hAnsi="Tahoma" w:cs="Tahoma"/>
          <w:spacing w:val="-2"/>
        </w:rPr>
      </w:pPr>
      <w:r w:rsidRPr="00156C80">
        <w:rPr>
          <w:rStyle w:val="eop"/>
          <w:rFonts w:ascii="Tahoma" w:hAnsi="Tahoma" w:cs="Tahoma"/>
          <w:spacing w:val="-2"/>
        </w:rPr>
        <w:t> </w:t>
      </w:r>
    </w:p>
    <w:p w14:paraId="3B755366" w14:textId="164C6BB0" w:rsidR="002843A8" w:rsidRPr="00156C80" w:rsidRDefault="002843A8" w:rsidP="00443DB4">
      <w:pPr>
        <w:spacing w:line="276" w:lineRule="auto"/>
        <w:ind w:firstLine="708"/>
        <w:rPr>
          <w:rStyle w:val="normaltextrun"/>
          <w:rFonts w:ascii="Tahoma" w:hAnsi="Tahoma" w:cs="Tahoma"/>
          <w:color w:val="000000"/>
          <w:spacing w:val="-2"/>
          <w:sz w:val="24"/>
          <w:szCs w:val="24"/>
        </w:rPr>
      </w:pPr>
      <w:r w:rsidRPr="00156C80">
        <w:rPr>
          <w:rStyle w:val="normaltextrun"/>
          <w:rFonts w:ascii="Tahoma" w:hAnsi="Tahoma" w:cs="Tahoma"/>
          <w:color w:val="000000"/>
          <w:spacing w:val="-2"/>
          <w:sz w:val="24"/>
          <w:szCs w:val="24"/>
        </w:rPr>
        <w:t>Analizados los alegatos presentados por la</w:t>
      </w:r>
      <w:r w:rsidR="008405C2" w:rsidRPr="00156C80">
        <w:rPr>
          <w:rStyle w:val="normaltextrun"/>
          <w:rFonts w:ascii="Tahoma" w:hAnsi="Tahoma" w:cs="Tahoma"/>
          <w:color w:val="000000"/>
          <w:spacing w:val="-2"/>
          <w:sz w:val="24"/>
          <w:szCs w:val="24"/>
        </w:rPr>
        <w:t>s</w:t>
      </w:r>
      <w:r w:rsidRPr="00156C80">
        <w:rPr>
          <w:rStyle w:val="normaltextrun"/>
          <w:rFonts w:ascii="Tahoma" w:hAnsi="Tahoma" w:cs="Tahoma"/>
          <w:color w:val="000000"/>
          <w:spacing w:val="-2"/>
          <w:sz w:val="24"/>
          <w:szCs w:val="24"/>
        </w:rPr>
        <w:t xml:space="preserve"> parte</w:t>
      </w:r>
      <w:r w:rsidR="008405C2" w:rsidRPr="00156C80">
        <w:rPr>
          <w:rStyle w:val="normaltextrun"/>
          <w:rFonts w:ascii="Tahoma" w:hAnsi="Tahoma" w:cs="Tahoma"/>
          <w:color w:val="000000"/>
          <w:spacing w:val="-2"/>
          <w:sz w:val="24"/>
          <w:szCs w:val="24"/>
        </w:rPr>
        <w:t>s</w:t>
      </w:r>
      <w:r w:rsidRPr="00156C80">
        <w:rPr>
          <w:rStyle w:val="normaltextrun"/>
          <w:rFonts w:ascii="Tahoma" w:hAnsi="Tahoma" w:cs="Tahoma"/>
          <w:color w:val="000000"/>
          <w:spacing w:val="-2"/>
          <w:sz w:val="24"/>
          <w:szCs w:val="24"/>
        </w:rPr>
        <w:t xml:space="preserve">,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los problemas jurídicos que se expresan a continuación.  Por otra parte, </w:t>
      </w:r>
      <w:r w:rsidRPr="00156C80">
        <w:rPr>
          <w:rStyle w:val="normaltextrun"/>
          <w:rFonts w:ascii="Tahoma" w:hAnsi="Tahoma" w:cs="Tahoma"/>
          <w:spacing w:val="-2"/>
          <w:sz w:val="24"/>
          <w:szCs w:val="24"/>
        </w:rPr>
        <w:t>el Ministerio Público NO conceptuó en este asunto.</w:t>
      </w:r>
      <w:r w:rsidRPr="00156C80">
        <w:rPr>
          <w:rStyle w:val="normaltextrun"/>
          <w:rFonts w:ascii="Tahoma" w:hAnsi="Tahoma" w:cs="Tahoma"/>
          <w:color w:val="000000"/>
          <w:spacing w:val="-2"/>
          <w:sz w:val="24"/>
          <w:szCs w:val="24"/>
        </w:rPr>
        <w:t xml:space="preserve"> </w:t>
      </w:r>
    </w:p>
    <w:p w14:paraId="1F0D30B8" w14:textId="77777777" w:rsidR="002843A8" w:rsidRPr="00156C80" w:rsidRDefault="002843A8" w:rsidP="00443DB4">
      <w:pPr>
        <w:spacing w:line="276" w:lineRule="auto"/>
        <w:ind w:firstLine="708"/>
        <w:rPr>
          <w:rFonts w:ascii="Tahoma" w:hAnsi="Tahoma" w:cs="Tahoma"/>
          <w:spacing w:val="-2"/>
          <w:sz w:val="24"/>
          <w:szCs w:val="24"/>
          <w:lang w:val="es-CO"/>
        </w:rPr>
      </w:pPr>
    </w:p>
    <w:p w14:paraId="5812D351" w14:textId="77777777" w:rsidR="002843A8" w:rsidRPr="00156C80" w:rsidRDefault="002843A8" w:rsidP="00443DB4">
      <w:pPr>
        <w:pStyle w:val="paragraph"/>
        <w:numPr>
          <w:ilvl w:val="0"/>
          <w:numId w:val="6"/>
        </w:numPr>
        <w:spacing w:before="0" w:beforeAutospacing="0" w:after="0" w:afterAutospacing="0" w:line="276" w:lineRule="auto"/>
        <w:jc w:val="center"/>
        <w:textAlignment w:val="baseline"/>
        <w:rPr>
          <w:rFonts w:ascii="Tahoma" w:hAnsi="Tahoma" w:cs="Tahoma"/>
          <w:spacing w:val="-2"/>
        </w:rPr>
      </w:pPr>
      <w:r w:rsidRPr="00156C80">
        <w:rPr>
          <w:rStyle w:val="normaltextrun"/>
          <w:rFonts w:ascii="Tahoma" w:hAnsi="Tahoma" w:cs="Tahoma"/>
          <w:b/>
          <w:bCs/>
          <w:spacing w:val="-2"/>
        </w:rPr>
        <w:t>Problemas jurídicos por resolver</w:t>
      </w:r>
    </w:p>
    <w:p w14:paraId="6541A769" w14:textId="77777777" w:rsidR="002843A8" w:rsidRPr="00156C80" w:rsidRDefault="002843A8" w:rsidP="00443DB4">
      <w:pPr>
        <w:pStyle w:val="paragraph"/>
        <w:spacing w:before="0" w:beforeAutospacing="0" w:after="0" w:afterAutospacing="0" w:line="276" w:lineRule="auto"/>
        <w:textAlignment w:val="baseline"/>
        <w:rPr>
          <w:rFonts w:ascii="Tahoma" w:hAnsi="Tahoma" w:cs="Tahoma"/>
          <w:spacing w:val="-2"/>
        </w:rPr>
      </w:pPr>
      <w:r w:rsidRPr="00156C80">
        <w:rPr>
          <w:rStyle w:val="eop"/>
          <w:rFonts w:ascii="Tahoma" w:hAnsi="Tahoma" w:cs="Tahoma"/>
          <w:spacing w:val="-2"/>
        </w:rPr>
        <w:t> </w:t>
      </w:r>
    </w:p>
    <w:p w14:paraId="22C050F2" w14:textId="77777777" w:rsidR="002843A8" w:rsidRPr="00156C80" w:rsidRDefault="002843A8" w:rsidP="00443DB4">
      <w:pPr>
        <w:widowControl w:val="0"/>
        <w:autoSpaceDE w:val="0"/>
        <w:autoSpaceDN w:val="0"/>
        <w:adjustRightInd w:val="0"/>
        <w:spacing w:line="276" w:lineRule="auto"/>
        <w:ind w:firstLine="284"/>
        <w:rPr>
          <w:rStyle w:val="normaltextrun"/>
          <w:rFonts w:ascii="Tahoma" w:hAnsi="Tahoma" w:cs="Tahoma"/>
          <w:spacing w:val="-2"/>
          <w:sz w:val="24"/>
          <w:szCs w:val="24"/>
        </w:rPr>
      </w:pPr>
      <w:r w:rsidRPr="00156C80">
        <w:rPr>
          <w:rStyle w:val="normaltextrun"/>
          <w:rFonts w:ascii="Tahoma" w:hAnsi="Tahoma" w:cs="Tahoma"/>
          <w:spacing w:val="-2"/>
          <w:sz w:val="24"/>
          <w:szCs w:val="24"/>
        </w:rPr>
        <w:t xml:space="preserve">De acuerdo a los argumentos expuestos en la sentencia de primera instancia, los fundamentos de la apelación y los alegatos de conclusión, le corresponde a la Sala resolver los siguientes problemas jurídicos: </w:t>
      </w:r>
    </w:p>
    <w:p w14:paraId="46EE19AC" w14:textId="77777777" w:rsidR="002843A8" w:rsidRPr="00156C80" w:rsidRDefault="002843A8" w:rsidP="00443DB4">
      <w:pPr>
        <w:widowControl w:val="0"/>
        <w:autoSpaceDE w:val="0"/>
        <w:autoSpaceDN w:val="0"/>
        <w:adjustRightInd w:val="0"/>
        <w:spacing w:line="276" w:lineRule="auto"/>
        <w:rPr>
          <w:rStyle w:val="normaltextrun"/>
          <w:rFonts w:ascii="Tahoma" w:hAnsi="Tahoma" w:cs="Tahoma"/>
          <w:spacing w:val="-2"/>
          <w:sz w:val="24"/>
          <w:szCs w:val="24"/>
        </w:rPr>
      </w:pPr>
    </w:p>
    <w:p w14:paraId="375BB972" w14:textId="77777777" w:rsidR="002843A8" w:rsidRPr="00156C80" w:rsidRDefault="002843A8" w:rsidP="00443DB4">
      <w:pPr>
        <w:pStyle w:val="Prrafodelista"/>
        <w:widowControl w:val="0"/>
        <w:numPr>
          <w:ilvl w:val="0"/>
          <w:numId w:val="7"/>
        </w:numPr>
        <w:tabs>
          <w:tab w:val="left" w:pos="709"/>
          <w:tab w:val="left" w:pos="993"/>
        </w:tabs>
        <w:autoSpaceDE w:val="0"/>
        <w:autoSpaceDN w:val="0"/>
        <w:adjustRightInd w:val="0"/>
        <w:spacing w:line="276" w:lineRule="auto"/>
        <w:ind w:left="0" w:firstLine="709"/>
        <w:jc w:val="both"/>
        <w:rPr>
          <w:rFonts w:ascii="Tahoma" w:hAnsi="Tahoma" w:cs="Tahoma"/>
          <w:spacing w:val="-2"/>
        </w:rPr>
      </w:pPr>
      <w:r w:rsidRPr="00156C80">
        <w:rPr>
          <w:rFonts w:ascii="Tahoma" w:hAnsi="Tahoma" w:cs="Tahoma"/>
          <w:spacing w:val="-2"/>
        </w:rPr>
        <w:t>Establecer si para el momento en que la parte actora efectuó el traslado del régimen de prima media al régimen de ahorro individual, existía normatividad vigente que obligaba a la entidad administradora de pensiones a brindarle al potencial afiliado información suficiente sobre las consecuencias del cambio de régimen.</w:t>
      </w:r>
    </w:p>
    <w:p w14:paraId="54E61BB6" w14:textId="77777777" w:rsidR="002843A8" w:rsidRPr="00156C80" w:rsidRDefault="002843A8" w:rsidP="00443DB4">
      <w:pPr>
        <w:pStyle w:val="Prrafodelista"/>
        <w:widowControl w:val="0"/>
        <w:tabs>
          <w:tab w:val="left" w:pos="709"/>
          <w:tab w:val="left" w:pos="993"/>
        </w:tabs>
        <w:autoSpaceDE w:val="0"/>
        <w:autoSpaceDN w:val="0"/>
        <w:adjustRightInd w:val="0"/>
        <w:spacing w:line="276" w:lineRule="auto"/>
        <w:ind w:left="0" w:firstLine="709"/>
        <w:jc w:val="both"/>
        <w:rPr>
          <w:rFonts w:ascii="Tahoma" w:hAnsi="Tahoma" w:cs="Tahoma"/>
          <w:spacing w:val="-2"/>
        </w:rPr>
      </w:pPr>
    </w:p>
    <w:p w14:paraId="1AC1F208" w14:textId="77777777" w:rsidR="002843A8" w:rsidRPr="00156C80" w:rsidRDefault="002843A8" w:rsidP="00443DB4">
      <w:pPr>
        <w:pStyle w:val="Prrafodelista"/>
        <w:widowControl w:val="0"/>
        <w:numPr>
          <w:ilvl w:val="0"/>
          <w:numId w:val="7"/>
        </w:numPr>
        <w:tabs>
          <w:tab w:val="left" w:pos="993"/>
        </w:tabs>
        <w:autoSpaceDE w:val="0"/>
        <w:autoSpaceDN w:val="0"/>
        <w:adjustRightInd w:val="0"/>
        <w:spacing w:line="276" w:lineRule="auto"/>
        <w:ind w:left="0" w:firstLine="709"/>
        <w:jc w:val="both"/>
        <w:rPr>
          <w:rFonts w:ascii="Tahoma" w:hAnsi="Tahoma" w:cs="Tahoma"/>
          <w:spacing w:val="-2"/>
        </w:rPr>
      </w:pPr>
      <w:r w:rsidRPr="00156C80">
        <w:rPr>
          <w:rFonts w:ascii="Tahoma" w:hAnsi="Tahoma" w:cs="Tahoma"/>
          <w:spacing w:val="-2"/>
        </w:rPr>
        <w:t xml:space="preserve">Definir si para dar por cumplido el deber de información de las AFP es suficiente el diligenciamiento del formulario de afiliación. En este punto también se deberá precisar si la suscripción de varios formularios de afiliación dentro del mismo régimen de ahorro individual convalida el primer traslado del RPM al RAIS. </w:t>
      </w:r>
    </w:p>
    <w:p w14:paraId="1D6ED960" w14:textId="77777777" w:rsidR="002843A8" w:rsidRPr="00156C80" w:rsidRDefault="002843A8" w:rsidP="00443DB4">
      <w:pPr>
        <w:widowControl w:val="0"/>
        <w:tabs>
          <w:tab w:val="left" w:pos="993"/>
        </w:tabs>
        <w:autoSpaceDE w:val="0"/>
        <w:autoSpaceDN w:val="0"/>
        <w:adjustRightInd w:val="0"/>
        <w:spacing w:line="276" w:lineRule="auto"/>
        <w:rPr>
          <w:rFonts w:ascii="Tahoma" w:hAnsi="Tahoma" w:cs="Tahoma"/>
          <w:spacing w:val="-2"/>
          <w:sz w:val="24"/>
          <w:szCs w:val="24"/>
        </w:rPr>
      </w:pPr>
    </w:p>
    <w:p w14:paraId="409601C1" w14:textId="77777777" w:rsidR="002843A8" w:rsidRPr="00156C80" w:rsidRDefault="002843A8" w:rsidP="00443DB4">
      <w:pPr>
        <w:pStyle w:val="Prrafodelista"/>
        <w:widowControl w:val="0"/>
        <w:numPr>
          <w:ilvl w:val="0"/>
          <w:numId w:val="7"/>
        </w:numPr>
        <w:tabs>
          <w:tab w:val="left" w:pos="993"/>
        </w:tabs>
        <w:autoSpaceDE w:val="0"/>
        <w:autoSpaceDN w:val="0"/>
        <w:adjustRightInd w:val="0"/>
        <w:spacing w:line="276" w:lineRule="auto"/>
        <w:ind w:left="0" w:firstLine="709"/>
        <w:jc w:val="both"/>
        <w:rPr>
          <w:rFonts w:ascii="Tahoma" w:hAnsi="Tahoma" w:cs="Tahoma"/>
          <w:spacing w:val="-2"/>
        </w:rPr>
      </w:pPr>
      <w:r w:rsidRPr="00156C80">
        <w:rPr>
          <w:rFonts w:ascii="Tahoma" w:hAnsi="Tahoma" w:cs="Tahoma"/>
          <w:spacing w:val="-2"/>
        </w:rPr>
        <w:t xml:space="preserve"> Determinar la carga probatoria que les corresponde a cada una de las partes cuando está en discusión la eficacia del traslado entre regímenes pensionales. </w:t>
      </w:r>
    </w:p>
    <w:p w14:paraId="55CE26B3" w14:textId="77777777" w:rsidR="008405C2" w:rsidRPr="00156C80" w:rsidRDefault="008405C2" w:rsidP="00443DB4">
      <w:pPr>
        <w:pStyle w:val="Prrafodelista"/>
        <w:spacing w:line="276" w:lineRule="auto"/>
        <w:rPr>
          <w:rFonts w:ascii="Tahoma" w:hAnsi="Tahoma" w:cs="Tahoma"/>
          <w:spacing w:val="-2"/>
        </w:rPr>
      </w:pPr>
    </w:p>
    <w:p w14:paraId="7962D7D8" w14:textId="77777777" w:rsidR="008405C2" w:rsidRPr="00156C80" w:rsidRDefault="008405C2" w:rsidP="00443DB4">
      <w:pPr>
        <w:pStyle w:val="Prrafodelista"/>
        <w:widowControl w:val="0"/>
        <w:numPr>
          <w:ilvl w:val="0"/>
          <w:numId w:val="7"/>
        </w:numPr>
        <w:tabs>
          <w:tab w:val="left" w:pos="993"/>
        </w:tabs>
        <w:autoSpaceDE w:val="0"/>
        <w:autoSpaceDN w:val="0"/>
        <w:adjustRightInd w:val="0"/>
        <w:spacing w:line="276" w:lineRule="auto"/>
        <w:ind w:left="0" w:firstLine="709"/>
        <w:jc w:val="both"/>
        <w:rPr>
          <w:rFonts w:ascii="Tahoma" w:hAnsi="Tahoma" w:cs="Tahoma"/>
          <w:spacing w:val="-2"/>
        </w:rPr>
      </w:pPr>
      <w:r w:rsidRPr="00156C80">
        <w:rPr>
          <w:rFonts w:ascii="Tahoma" w:hAnsi="Tahoma" w:cs="Tahoma"/>
          <w:spacing w:val="-2"/>
        </w:rPr>
        <w:t>Analizar si quedó probado en el proceso que la parte demandante recibió de parte de la AFP demandada la asesoría e información suficiente y necesaria para hacer el cambio de régimen.</w:t>
      </w:r>
    </w:p>
    <w:p w14:paraId="5FFF7F70" w14:textId="77777777" w:rsidR="008405C2" w:rsidRPr="00156C80" w:rsidRDefault="008405C2" w:rsidP="00443DB4">
      <w:pPr>
        <w:widowControl w:val="0"/>
        <w:tabs>
          <w:tab w:val="left" w:pos="993"/>
        </w:tabs>
        <w:autoSpaceDE w:val="0"/>
        <w:autoSpaceDN w:val="0"/>
        <w:adjustRightInd w:val="0"/>
        <w:spacing w:line="276" w:lineRule="auto"/>
        <w:rPr>
          <w:rFonts w:ascii="Tahoma" w:hAnsi="Tahoma" w:cs="Tahoma"/>
          <w:b/>
          <w:spacing w:val="-2"/>
          <w:sz w:val="24"/>
          <w:szCs w:val="24"/>
        </w:rPr>
      </w:pPr>
    </w:p>
    <w:p w14:paraId="67C8E332" w14:textId="7F66F21C" w:rsidR="008405C2" w:rsidRPr="00156C80" w:rsidRDefault="008405C2" w:rsidP="00443DB4">
      <w:pPr>
        <w:pStyle w:val="Prrafodelista"/>
        <w:widowControl w:val="0"/>
        <w:numPr>
          <w:ilvl w:val="0"/>
          <w:numId w:val="7"/>
        </w:numPr>
        <w:tabs>
          <w:tab w:val="left" w:pos="993"/>
        </w:tabs>
        <w:autoSpaceDE w:val="0"/>
        <w:autoSpaceDN w:val="0"/>
        <w:adjustRightInd w:val="0"/>
        <w:spacing w:line="276" w:lineRule="auto"/>
        <w:ind w:left="0" w:firstLine="709"/>
        <w:jc w:val="both"/>
        <w:rPr>
          <w:rFonts w:ascii="Tahoma" w:hAnsi="Tahoma" w:cs="Tahoma"/>
          <w:spacing w:val="-2"/>
        </w:rPr>
      </w:pPr>
      <w:r w:rsidRPr="00156C80">
        <w:rPr>
          <w:rFonts w:ascii="Tahoma" w:hAnsi="Tahoma" w:cs="Tahoma"/>
          <w:spacing w:val="-2"/>
        </w:rPr>
        <w:t>Definir si en virtud del grado jurisdiccional de consulta en favor de COLPENSIONES se puede ordenar la devolución de las cuotas de administración y de otros valores por parte de la(s) AFP demandada(s), con cargo a sus propios recursos y debidamente indexados.</w:t>
      </w:r>
    </w:p>
    <w:p w14:paraId="1597915D" w14:textId="77777777" w:rsidR="00581325" w:rsidRPr="00156C80" w:rsidRDefault="00581325" w:rsidP="00443DB4">
      <w:pPr>
        <w:pStyle w:val="Prrafodelista"/>
        <w:spacing w:line="276" w:lineRule="auto"/>
        <w:rPr>
          <w:rFonts w:ascii="Tahoma" w:hAnsi="Tahoma" w:cs="Tahoma"/>
          <w:spacing w:val="-2"/>
        </w:rPr>
      </w:pPr>
    </w:p>
    <w:p w14:paraId="66D45E1D" w14:textId="0C3BD7E3" w:rsidR="00581325" w:rsidRPr="00156C80" w:rsidRDefault="00581325" w:rsidP="00443DB4">
      <w:pPr>
        <w:pStyle w:val="Prrafodelista"/>
        <w:widowControl w:val="0"/>
        <w:numPr>
          <w:ilvl w:val="0"/>
          <w:numId w:val="7"/>
        </w:numPr>
        <w:tabs>
          <w:tab w:val="left" w:pos="993"/>
        </w:tabs>
        <w:autoSpaceDE w:val="0"/>
        <w:autoSpaceDN w:val="0"/>
        <w:adjustRightInd w:val="0"/>
        <w:spacing w:line="276" w:lineRule="auto"/>
        <w:ind w:left="0" w:firstLine="709"/>
        <w:jc w:val="both"/>
        <w:rPr>
          <w:rFonts w:ascii="Tahoma" w:eastAsia="Arial" w:hAnsi="Tahoma" w:cs="Tahoma"/>
          <w:spacing w:val="-2"/>
          <w:lang w:val="es-MX"/>
        </w:rPr>
      </w:pPr>
      <w:r w:rsidRPr="00156C80">
        <w:rPr>
          <w:rFonts w:ascii="Tahoma" w:eastAsia="Arial" w:hAnsi="Tahoma" w:cs="Tahoma"/>
          <w:bCs/>
          <w:spacing w:val="-2"/>
        </w:rPr>
        <w:t xml:space="preserve"> Establecer, si también en virtud del grado </w:t>
      </w:r>
      <w:r w:rsidRPr="00156C80">
        <w:rPr>
          <w:rFonts w:ascii="Tahoma" w:hAnsi="Tahoma" w:cs="Tahoma"/>
          <w:spacing w:val="-2"/>
        </w:rPr>
        <w:t>jurisdiccional de consulta en favor de COLPENSIONES</w:t>
      </w:r>
      <w:r w:rsidRPr="00156C80">
        <w:rPr>
          <w:rFonts w:ascii="Tahoma" w:eastAsia="Arial" w:hAnsi="Tahoma" w:cs="Tahoma"/>
          <w:bCs/>
          <w:spacing w:val="-2"/>
        </w:rPr>
        <w:t>, se debe condenar a la primera AFP a la que se trasladó la parte demandante, a restituir algún valor cancelado por aquella durante el periodo en que estuvo afiliada en esa entidad.</w:t>
      </w:r>
    </w:p>
    <w:p w14:paraId="0B910CF6" w14:textId="77777777" w:rsidR="002843A8" w:rsidRPr="00156C80" w:rsidRDefault="002843A8" w:rsidP="00443DB4">
      <w:pPr>
        <w:spacing w:line="276" w:lineRule="auto"/>
        <w:ind w:firstLine="900"/>
        <w:rPr>
          <w:rFonts w:ascii="Tahoma" w:hAnsi="Tahoma" w:cs="Tahoma"/>
          <w:spacing w:val="-2"/>
          <w:sz w:val="24"/>
          <w:szCs w:val="24"/>
        </w:rPr>
      </w:pPr>
      <w:r w:rsidRPr="00156C80">
        <w:rPr>
          <w:rFonts w:ascii="Tahoma" w:hAnsi="Tahoma" w:cs="Tahoma"/>
          <w:spacing w:val="-2"/>
          <w:sz w:val="24"/>
          <w:szCs w:val="24"/>
        </w:rPr>
        <w:t xml:space="preserve">  </w:t>
      </w:r>
    </w:p>
    <w:p w14:paraId="56AAE221" w14:textId="77777777" w:rsidR="002843A8" w:rsidRPr="00156C80" w:rsidRDefault="002843A8" w:rsidP="00443DB4">
      <w:pPr>
        <w:pStyle w:val="Prrafodelista"/>
        <w:widowControl w:val="0"/>
        <w:numPr>
          <w:ilvl w:val="0"/>
          <w:numId w:val="6"/>
        </w:numPr>
        <w:autoSpaceDE w:val="0"/>
        <w:autoSpaceDN w:val="0"/>
        <w:adjustRightInd w:val="0"/>
        <w:spacing w:line="276" w:lineRule="auto"/>
        <w:ind w:left="0" w:firstLine="0"/>
        <w:jc w:val="center"/>
        <w:rPr>
          <w:rFonts w:ascii="Tahoma" w:hAnsi="Tahoma" w:cs="Tahoma"/>
          <w:b/>
          <w:spacing w:val="-2"/>
        </w:rPr>
      </w:pPr>
      <w:r w:rsidRPr="00156C80">
        <w:rPr>
          <w:rFonts w:ascii="Tahoma" w:hAnsi="Tahoma" w:cs="Tahoma"/>
          <w:b/>
          <w:spacing w:val="-2"/>
        </w:rPr>
        <w:t xml:space="preserve">Consideraciones </w:t>
      </w:r>
    </w:p>
    <w:p w14:paraId="74B1DEA2" w14:textId="77777777" w:rsidR="002843A8" w:rsidRPr="00156C80" w:rsidRDefault="002843A8" w:rsidP="00443DB4">
      <w:pPr>
        <w:widowControl w:val="0"/>
        <w:autoSpaceDE w:val="0"/>
        <w:autoSpaceDN w:val="0"/>
        <w:adjustRightInd w:val="0"/>
        <w:spacing w:line="276" w:lineRule="auto"/>
        <w:ind w:firstLine="0"/>
        <w:rPr>
          <w:rFonts w:ascii="Tahoma" w:hAnsi="Tahoma" w:cs="Tahoma"/>
          <w:b/>
          <w:spacing w:val="-2"/>
          <w:sz w:val="24"/>
          <w:szCs w:val="24"/>
        </w:rPr>
      </w:pPr>
    </w:p>
    <w:p w14:paraId="66B6D41A" w14:textId="77777777" w:rsidR="002843A8" w:rsidRPr="00156C80" w:rsidRDefault="002843A8" w:rsidP="00443DB4">
      <w:pPr>
        <w:pStyle w:val="Prrafodelista"/>
        <w:numPr>
          <w:ilvl w:val="1"/>
          <w:numId w:val="8"/>
        </w:numPr>
        <w:spacing w:line="276" w:lineRule="auto"/>
        <w:ind w:left="0" w:firstLine="709"/>
        <w:jc w:val="both"/>
        <w:rPr>
          <w:rFonts w:ascii="Tahoma" w:hAnsi="Tahoma" w:cs="Tahoma"/>
          <w:b/>
          <w:spacing w:val="-2"/>
        </w:rPr>
      </w:pPr>
      <w:r w:rsidRPr="00156C80">
        <w:rPr>
          <w:rFonts w:ascii="Tahoma" w:hAnsi="Tahoma" w:cs="Tahoma"/>
          <w:b/>
          <w:spacing w:val="-2"/>
        </w:rPr>
        <w:t xml:space="preserve">Precedente vertical: la tesis de la Corte Suprema de Justicia respecto al tema de la ineficacia del traslado constituye doctrina probable </w:t>
      </w:r>
    </w:p>
    <w:p w14:paraId="0EF3CEFA" w14:textId="77777777" w:rsidR="002843A8" w:rsidRPr="00156C80" w:rsidRDefault="002843A8" w:rsidP="00443DB4">
      <w:pPr>
        <w:pStyle w:val="Sinespaciado"/>
        <w:spacing w:line="276" w:lineRule="auto"/>
        <w:rPr>
          <w:rFonts w:ascii="Tahoma" w:hAnsi="Tahoma" w:cs="Tahoma"/>
          <w:spacing w:val="-2"/>
        </w:rPr>
      </w:pPr>
    </w:p>
    <w:p w14:paraId="3A580504" w14:textId="77777777" w:rsidR="002843A8" w:rsidRPr="00156C80" w:rsidRDefault="002843A8" w:rsidP="00443DB4">
      <w:pPr>
        <w:spacing w:line="276" w:lineRule="auto"/>
        <w:rPr>
          <w:rFonts w:ascii="Tahoma" w:hAnsi="Tahoma" w:cs="Tahoma"/>
          <w:spacing w:val="-2"/>
          <w:sz w:val="24"/>
          <w:szCs w:val="24"/>
          <w:lang w:val="es-CO"/>
        </w:rPr>
      </w:pPr>
      <w:r w:rsidRPr="00156C80">
        <w:rPr>
          <w:rFonts w:ascii="Tahoma" w:hAnsi="Tahoma" w:cs="Tahoma"/>
          <w:spacing w:val="-2"/>
          <w:sz w:val="24"/>
          <w:szCs w:val="24"/>
        </w:rPr>
        <w:t xml:space="preserve">En la actualidad existe </w:t>
      </w:r>
      <w:r w:rsidRPr="00156C80">
        <w:rPr>
          <w:rFonts w:ascii="Tahoma" w:hAnsi="Tahoma" w:cs="Tahoma"/>
          <w:b/>
          <w:spacing w:val="-2"/>
          <w:sz w:val="24"/>
          <w:szCs w:val="24"/>
        </w:rPr>
        <w:t>doctrina probable</w:t>
      </w:r>
      <w:r w:rsidRPr="00156C80">
        <w:rPr>
          <w:rFonts w:ascii="Tahoma" w:hAnsi="Tahoma" w:cs="Tahoma"/>
          <w:spacing w:val="-2"/>
          <w:sz w:val="24"/>
          <w:szCs w:val="24"/>
        </w:rPr>
        <w:t xml:space="preserve"> respecto a la ineficacia de los traslados de regímenes, por cuanto la Sala de Casación Laboral ha proferido sobre el tema un número considerable de sentencias (más de 40), entre otras, las siguientes: </w:t>
      </w:r>
    </w:p>
    <w:p w14:paraId="5DC54D22" w14:textId="77777777" w:rsidR="002843A8" w:rsidRPr="00156C80" w:rsidRDefault="002843A8" w:rsidP="00443DB4">
      <w:pPr>
        <w:pStyle w:val="Prrafodelista"/>
        <w:spacing w:line="276" w:lineRule="auto"/>
        <w:ind w:left="0" w:firstLine="709"/>
        <w:jc w:val="both"/>
        <w:rPr>
          <w:rFonts w:ascii="Tahoma" w:hAnsi="Tahoma" w:cs="Tahoma"/>
          <w:spacing w:val="-2"/>
        </w:rPr>
      </w:pPr>
    </w:p>
    <w:p w14:paraId="752CF3A8" w14:textId="77777777" w:rsidR="002843A8" w:rsidRPr="00156C80" w:rsidRDefault="002843A8" w:rsidP="00443DB4">
      <w:pPr>
        <w:pStyle w:val="Prrafodelista"/>
        <w:spacing w:line="276" w:lineRule="auto"/>
        <w:ind w:left="0" w:firstLine="709"/>
        <w:jc w:val="both"/>
        <w:rPr>
          <w:rFonts w:ascii="Tahoma" w:hAnsi="Tahoma" w:cs="Tahoma"/>
          <w:color w:val="000000"/>
          <w:spacing w:val="-2"/>
        </w:rPr>
      </w:pPr>
      <w:r w:rsidRPr="00156C80">
        <w:rPr>
          <w:rFonts w:ascii="Tahoma" w:hAnsi="Tahoma" w:cs="Tahoma"/>
          <w:bCs/>
          <w:spacing w:val="-2"/>
        </w:rPr>
        <w:t xml:space="preserve">SL 31989 del 9 sep. 2008, </w:t>
      </w:r>
      <w:r w:rsidRPr="00156C80">
        <w:rPr>
          <w:rFonts w:ascii="Tahoma" w:hAnsi="Tahoma" w:cs="Tahoma"/>
          <w:spacing w:val="-2"/>
        </w:rPr>
        <w:t xml:space="preserve">SL 31314 9 sep. 2008, SL 33083 22 nov. 2011, SL12136-2014, SL19447-2017, SL4964-2018, CSJ SL4989-2018, SL1421-2019, SL1452-2019, SL1688-2019, SL1689-2019, Sentencia SL 373 -2020, Sentencia SL 5462-2019, Sentencia </w:t>
      </w:r>
      <w:r w:rsidRPr="00156C80">
        <w:rPr>
          <w:rFonts w:ascii="Tahoma" w:hAnsi="Tahoma" w:cs="Tahoma"/>
          <w:color w:val="000000"/>
          <w:spacing w:val="-2"/>
        </w:rPr>
        <w:t xml:space="preserve">SL149-2020, Sentencia SL5533-2019, Sentencia SL5144-2019, Sentencia SL4937-2019, Sentencia SL4426-2019, Sentencia SL4343-2019, Sentencia SL4856-2019, Sentencia STP 2082-2019, Sentencia SL4360-2019, Sentencia SL3852-2019, Sentencia SL3749-2019, Sentencia SL3179-2019, </w:t>
      </w:r>
      <w:r w:rsidRPr="00156C80">
        <w:rPr>
          <w:rFonts w:ascii="Tahoma" w:hAnsi="Tahoma" w:cs="Tahoma"/>
          <w:spacing w:val="-2"/>
        </w:rPr>
        <w:t xml:space="preserve"> Sentencia SL1838-2019, Sentencia </w:t>
      </w:r>
      <w:r w:rsidRPr="00156C80">
        <w:rPr>
          <w:rFonts w:ascii="Tahoma" w:hAnsi="Tahoma" w:cs="Tahoma"/>
          <w:color w:val="000000"/>
          <w:spacing w:val="-2"/>
        </w:rPr>
        <w:t>SL2817-2019, Sentencia SL771-2019, Sentencia SL4296-2018, Sentencia SL2865-2019, Sentencia  SL2955-2019, Sentencia  SL2324-2019.</w:t>
      </w:r>
    </w:p>
    <w:p w14:paraId="588C59DC" w14:textId="77777777" w:rsidR="002843A8" w:rsidRPr="00156C80" w:rsidRDefault="002843A8" w:rsidP="00443DB4">
      <w:pPr>
        <w:pStyle w:val="Prrafodelista"/>
        <w:spacing w:line="276" w:lineRule="auto"/>
        <w:ind w:left="0" w:firstLine="709"/>
        <w:jc w:val="both"/>
        <w:rPr>
          <w:rFonts w:ascii="Tahoma" w:hAnsi="Tahoma" w:cs="Tahoma"/>
          <w:spacing w:val="-2"/>
        </w:rPr>
      </w:pPr>
    </w:p>
    <w:p w14:paraId="1B602112" w14:textId="77777777" w:rsidR="002843A8" w:rsidRPr="00156C80" w:rsidRDefault="002843A8" w:rsidP="00443DB4">
      <w:pPr>
        <w:pStyle w:val="Prrafodelista"/>
        <w:spacing w:line="276" w:lineRule="auto"/>
        <w:ind w:left="0" w:firstLine="709"/>
        <w:jc w:val="both"/>
        <w:rPr>
          <w:rFonts w:ascii="Tahoma" w:hAnsi="Tahoma" w:cs="Tahoma"/>
          <w:spacing w:val="-2"/>
          <w:lang w:val="es-CO"/>
        </w:rPr>
      </w:pPr>
      <w:r w:rsidRPr="00156C80">
        <w:rPr>
          <w:rFonts w:ascii="Tahoma" w:hAnsi="Tahoma" w:cs="Tahoma"/>
          <w:spacing w:val="-2"/>
        </w:rPr>
        <w:t xml:space="preserve">En términos generales, en todas estas sentencias se determinó </w:t>
      </w:r>
      <w:r w:rsidRPr="00156C80">
        <w:rPr>
          <w:rFonts w:ascii="Tahoma" w:hAnsi="Tahoma" w:cs="Tahoma"/>
          <w:i/>
          <w:spacing w:val="-2"/>
        </w:rPr>
        <w:t xml:space="preserve">i) </w:t>
      </w:r>
      <w:r w:rsidRPr="00156C80">
        <w:rPr>
          <w:rFonts w:ascii="Tahoma" w:hAnsi="Tahoma" w:cs="Tahoma"/>
          <w:spacing w:val="-2"/>
        </w:rPr>
        <w:t xml:space="preserve">el alcance del deber de información a cargo de las Administradoras de Fondos de Pensiones, </w:t>
      </w:r>
      <w:r w:rsidRPr="00156C80">
        <w:rPr>
          <w:rFonts w:ascii="Tahoma" w:hAnsi="Tahoma" w:cs="Tahoma"/>
          <w:i/>
          <w:spacing w:val="-2"/>
        </w:rPr>
        <w:t xml:space="preserve">ii) </w:t>
      </w:r>
      <w:r w:rsidRPr="00156C80">
        <w:rPr>
          <w:rFonts w:ascii="Tahoma" w:hAnsi="Tahoma" w:cs="Tahoma"/>
          <w:spacing w:val="-2"/>
        </w:rPr>
        <w:t xml:space="preserve">la procedencia de la ineficacia del traslado, </w:t>
      </w:r>
      <w:r w:rsidRPr="00156C80">
        <w:rPr>
          <w:rFonts w:ascii="Tahoma" w:hAnsi="Tahoma" w:cs="Tahoma"/>
          <w:i/>
          <w:spacing w:val="-2"/>
        </w:rPr>
        <w:t xml:space="preserve">iii) </w:t>
      </w:r>
      <w:r w:rsidRPr="00156C80">
        <w:rPr>
          <w:rFonts w:ascii="Tahoma" w:hAnsi="Tahoma" w:cs="Tahoma"/>
          <w:spacing w:val="-2"/>
        </w:rPr>
        <w:t>la inversión de la carga de la prueba en favor del afiliado.</w:t>
      </w:r>
      <w:r w:rsidRPr="00156C80">
        <w:rPr>
          <w:rFonts w:ascii="Tahoma" w:hAnsi="Tahoma" w:cs="Tahoma"/>
          <w:spacing w:val="-2"/>
          <w:lang w:val="es-CO"/>
        </w:rPr>
        <w:t xml:space="preserve"> Todos los problemas jurídicos planteados en este asunto, fueron objeto de estudio por parte de la Sala de Casación Laboral, de modo que basta referirnos a su precedente para dar respuesta a los mismos, como veremos a continuación.</w:t>
      </w:r>
    </w:p>
    <w:p w14:paraId="51E16257" w14:textId="77777777" w:rsidR="002843A8" w:rsidRPr="00156C80" w:rsidRDefault="002843A8" w:rsidP="00443DB4">
      <w:pPr>
        <w:pStyle w:val="Prrafodelista"/>
        <w:tabs>
          <w:tab w:val="left" w:pos="-720"/>
        </w:tabs>
        <w:suppressAutoHyphens/>
        <w:spacing w:line="276" w:lineRule="auto"/>
        <w:ind w:left="644"/>
        <w:rPr>
          <w:rFonts w:ascii="Tahoma" w:hAnsi="Tahoma" w:cs="Tahoma"/>
          <w:spacing w:val="-2"/>
          <w:kern w:val="2"/>
        </w:rPr>
      </w:pPr>
    </w:p>
    <w:p w14:paraId="4E86834A" w14:textId="77777777" w:rsidR="002843A8" w:rsidRPr="00156C80" w:rsidRDefault="002843A8" w:rsidP="00443DB4">
      <w:pPr>
        <w:pStyle w:val="Prrafodelista"/>
        <w:numPr>
          <w:ilvl w:val="1"/>
          <w:numId w:val="8"/>
        </w:numPr>
        <w:tabs>
          <w:tab w:val="left" w:pos="1418"/>
        </w:tabs>
        <w:spacing w:line="276" w:lineRule="auto"/>
        <w:ind w:left="0" w:firstLine="709"/>
        <w:jc w:val="both"/>
        <w:rPr>
          <w:rFonts w:ascii="Tahoma" w:hAnsi="Tahoma" w:cs="Tahoma"/>
          <w:b/>
          <w:i/>
          <w:spacing w:val="-2"/>
        </w:rPr>
      </w:pPr>
      <w:r w:rsidRPr="00156C80">
        <w:rPr>
          <w:rFonts w:ascii="Tahoma" w:hAnsi="Tahoma" w:cs="Tahoma"/>
          <w:b/>
          <w:i/>
          <w:spacing w:val="-2"/>
        </w:rPr>
        <w:t>“El deber de información a cargo de las administradoras de fondos de pensiones: Un deber exigible desde su creación</w:t>
      </w:r>
      <w:r w:rsidRPr="00156C80">
        <w:rPr>
          <w:rStyle w:val="Refdenotaalpie"/>
          <w:rFonts w:ascii="Tahoma" w:hAnsi="Tahoma" w:cs="Tahoma"/>
          <w:b/>
          <w:i/>
          <w:spacing w:val="-2"/>
        </w:rPr>
        <w:footnoteReference w:id="2"/>
      </w:r>
      <w:r w:rsidRPr="00156C80">
        <w:rPr>
          <w:rFonts w:ascii="Tahoma" w:hAnsi="Tahoma" w:cs="Tahoma"/>
          <w:b/>
          <w:i/>
          <w:spacing w:val="-2"/>
        </w:rPr>
        <w:t>”</w:t>
      </w:r>
    </w:p>
    <w:p w14:paraId="19678600" w14:textId="77777777" w:rsidR="002843A8" w:rsidRPr="00156C80" w:rsidRDefault="002843A8" w:rsidP="00443DB4">
      <w:pPr>
        <w:pStyle w:val="Prrafodelista"/>
        <w:tabs>
          <w:tab w:val="left" w:pos="-720"/>
        </w:tabs>
        <w:suppressAutoHyphens/>
        <w:spacing w:line="276" w:lineRule="auto"/>
        <w:ind w:left="644"/>
        <w:rPr>
          <w:rFonts w:ascii="Tahoma" w:hAnsi="Tahoma" w:cs="Tahoma"/>
          <w:i/>
          <w:spacing w:val="-2"/>
          <w:kern w:val="2"/>
        </w:rPr>
      </w:pPr>
    </w:p>
    <w:p w14:paraId="338C78DB" w14:textId="77777777" w:rsidR="002843A8" w:rsidRPr="00156C80" w:rsidRDefault="002843A8" w:rsidP="00443DB4">
      <w:pPr>
        <w:tabs>
          <w:tab w:val="left" w:pos="-720"/>
        </w:tabs>
        <w:suppressAutoHyphens/>
        <w:spacing w:line="276" w:lineRule="auto"/>
        <w:rPr>
          <w:rFonts w:ascii="Tahoma" w:hAnsi="Tahoma" w:cs="Tahoma"/>
          <w:spacing w:val="-2"/>
          <w:kern w:val="2"/>
          <w:sz w:val="24"/>
          <w:szCs w:val="24"/>
        </w:rPr>
      </w:pPr>
      <w:r w:rsidRPr="00156C80">
        <w:rPr>
          <w:rFonts w:ascii="Tahoma" w:hAnsi="Tahoma" w:cs="Tahoma"/>
          <w:spacing w:val="-2"/>
          <w:kern w:val="2"/>
          <w:sz w:val="24"/>
          <w:szCs w:val="24"/>
        </w:rPr>
        <w:t xml:space="preserve">Dado que las Administradoras de Fondos de Pensiones son organismos profesionales, resulta aplicable el artículo 1604 del Código Civil, según el cual la prueba de la </w:t>
      </w:r>
      <w:r w:rsidRPr="00156C80">
        <w:rPr>
          <w:rFonts w:ascii="Tahoma" w:hAnsi="Tahoma" w:cs="Tahoma"/>
          <w:spacing w:val="-2"/>
          <w:kern w:val="2"/>
          <w:sz w:val="24"/>
          <w:szCs w:val="24"/>
          <w:u w:val="single"/>
        </w:rPr>
        <w:t>debida diligencia y cuidado</w:t>
      </w:r>
      <w:r w:rsidRPr="00156C80">
        <w:rPr>
          <w:rFonts w:ascii="Tahoma" w:hAnsi="Tahoma" w:cs="Tahoma"/>
          <w:spacing w:val="-2"/>
          <w:kern w:val="2"/>
          <w:sz w:val="24"/>
          <w:szCs w:val="24"/>
        </w:rPr>
        <w:t xml:space="preserve"> incumbe a quien ha debido emplearla, atendiendo a las siguientes razones:</w:t>
      </w:r>
    </w:p>
    <w:p w14:paraId="2F052EA5" w14:textId="77777777" w:rsidR="002843A8" w:rsidRPr="00156C80" w:rsidRDefault="002843A8" w:rsidP="00443DB4">
      <w:pPr>
        <w:pStyle w:val="Prrafodelista"/>
        <w:tabs>
          <w:tab w:val="left" w:pos="-720"/>
        </w:tabs>
        <w:suppressAutoHyphens/>
        <w:spacing w:line="276" w:lineRule="auto"/>
        <w:ind w:left="644"/>
        <w:jc w:val="both"/>
        <w:rPr>
          <w:rFonts w:ascii="Tahoma" w:hAnsi="Tahoma" w:cs="Tahoma"/>
          <w:b/>
          <w:spacing w:val="-2"/>
          <w:kern w:val="2"/>
        </w:rPr>
      </w:pPr>
    </w:p>
    <w:p w14:paraId="74DB358C" w14:textId="77777777" w:rsidR="002843A8" w:rsidRPr="00156C80" w:rsidRDefault="002843A8" w:rsidP="00443DB4">
      <w:pPr>
        <w:pStyle w:val="Prrafodelista"/>
        <w:tabs>
          <w:tab w:val="left" w:pos="-720"/>
        </w:tabs>
        <w:suppressAutoHyphens/>
        <w:spacing w:line="276" w:lineRule="auto"/>
        <w:ind w:left="0" w:firstLine="709"/>
        <w:jc w:val="both"/>
        <w:rPr>
          <w:rFonts w:ascii="Tahoma" w:hAnsi="Tahoma" w:cs="Tahoma"/>
          <w:spacing w:val="-2"/>
          <w:kern w:val="2"/>
        </w:rPr>
      </w:pPr>
      <w:r w:rsidRPr="00156C80">
        <w:rPr>
          <w:rFonts w:ascii="Tahoma" w:hAnsi="Tahoma" w:cs="Tahoma"/>
          <w:b/>
          <w:spacing w:val="-2"/>
          <w:kern w:val="2"/>
        </w:rPr>
        <w:t>1)</w:t>
      </w:r>
      <w:r w:rsidRPr="00156C80">
        <w:rPr>
          <w:rFonts w:ascii="Tahoma" w:hAnsi="Tahoma" w:cs="Tahoma"/>
          <w:spacing w:val="-2"/>
          <w:kern w:val="2"/>
        </w:rPr>
        <w:t xml:space="preserve"> Las Administradoras de Fondos de Pensiones tienen deberes de carácter profesional con sus afiliados y con los consumidores del mercado potencial en general. Además, sus actividades se encuentran reguladas por el </w:t>
      </w:r>
      <w:r w:rsidRPr="00156C80">
        <w:rPr>
          <w:rFonts w:ascii="Tahoma" w:hAnsi="Tahoma" w:cs="Tahoma"/>
          <w:spacing w:val="-2"/>
          <w:kern w:val="2"/>
          <w:u w:val="single"/>
        </w:rPr>
        <w:t>Decreto 663 de 1993</w:t>
      </w:r>
      <w:r w:rsidRPr="00156C80">
        <w:rPr>
          <w:rStyle w:val="Refdenotaalpie"/>
          <w:rFonts w:ascii="Tahoma" w:hAnsi="Tahoma" w:cs="Tahoma"/>
          <w:spacing w:val="-2"/>
          <w:kern w:val="2"/>
          <w:u w:val="single"/>
        </w:rPr>
        <w:footnoteReference w:id="3"/>
      </w:r>
      <w:r w:rsidRPr="00156C80">
        <w:rPr>
          <w:rFonts w:ascii="Tahoma" w:hAnsi="Tahoma" w:cs="Tahoma"/>
          <w:spacing w:val="-2"/>
          <w:kern w:val="2"/>
        </w:rPr>
        <w:t>, norma en la que se destaca la importancia de los principios de debida diligencia, transparencia e información cierta, suficiente y oportuna.</w:t>
      </w:r>
    </w:p>
    <w:p w14:paraId="18A23240" w14:textId="77777777" w:rsidR="002843A8" w:rsidRPr="00156C80" w:rsidRDefault="002843A8" w:rsidP="00443DB4">
      <w:pPr>
        <w:pStyle w:val="Prrafodelista"/>
        <w:tabs>
          <w:tab w:val="left" w:pos="-720"/>
        </w:tabs>
        <w:suppressAutoHyphens/>
        <w:spacing w:line="276" w:lineRule="auto"/>
        <w:ind w:left="0" w:firstLine="709"/>
        <w:rPr>
          <w:rFonts w:ascii="Tahoma" w:hAnsi="Tahoma" w:cs="Tahoma"/>
          <w:spacing w:val="-2"/>
          <w:kern w:val="2"/>
        </w:rPr>
      </w:pPr>
    </w:p>
    <w:p w14:paraId="216E746E" w14:textId="77777777" w:rsidR="002843A8" w:rsidRPr="00156C80" w:rsidRDefault="002843A8" w:rsidP="00443DB4">
      <w:pPr>
        <w:pStyle w:val="Prrafodelista"/>
        <w:tabs>
          <w:tab w:val="left" w:pos="-720"/>
        </w:tabs>
        <w:suppressAutoHyphens/>
        <w:spacing w:line="276" w:lineRule="auto"/>
        <w:ind w:left="0" w:firstLine="709"/>
        <w:jc w:val="both"/>
        <w:rPr>
          <w:rFonts w:ascii="Tahoma" w:hAnsi="Tahoma" w:cs="Tahoma"/>
          <w:color w:val="000000"/>
          <w:spacing w:val="-2"/>
        </w:rPr>
      </w:pPr>
      <w:r w:rsidRPr="00156C80">
        <w:rPr>
          <w:rFonts w:ascii="Tahoma" w:hAnsi="Tahoma" w:cs="Tahoma"/>
          <w:b/>
          <w:spacing w:val="-2"/>
          <w:kern w:val="2"/>
        </w:rPr>
        <w:t>2)</w:t>
      </w:r>
      <w:r w:rsidRPr="00156C80">
        <w:rPr>
          <w:rFonts w:ascii="Tahoma" w:hAnsi="Tahoma" w:cs="Tahoma"/>
          <w:spacing w:val="-2"/>
          <w:kern w:val="2"/>
        </w:rPr>
        <w:t xml:space="preserve"> Adicionalmente, se tiene previsto en el artículo 12 del Decreto 720 de 1994, que lo</w:t>
      </w:r>
      <w:r w:rsidRPr="00156C80">
        <w:rPr>
          <w:rFonts w:ascii="Tahoma" w:hAnsi="Tahoma" w:cs="Tahoma"/>
          <w:color w:val="000000"/>
          <w:spacing w:val="-2"/>
        </w:rPr>
        <w:t xml:space="preserve">s promotores que empleen las sociedades administradoras del sistema general de pensiones deberán suministrar </w:t>
      </w:r>
      <w:r w:rsidRPr="00156C80">
        <w:rPr>
          <w:rFonts w:ascii="Tahoma" w:hAnsi="Tahoma" w:cs="Tahoma"/>
          <w:color w:val="000000"/>
          <w:spacing w:val="-2"/>
          <w:u w:val="single"/>
        </w:rPr>
        <w:t>suficiente, amplia y oportuna</w:t>
      </w:r>
      <w:r w:rsidRPr="00156C80">
        <w:rPr>
          <w:rFonts w:ascii="Tahoma" w:hAnsi="Tahoma" w:cs="Tahoma"/>
          <w:color w:val="000000"/>
          <w:spacing w:val="-2"/>
        </w:rPr>
        <w:t xml:space="preserve"> información a los </w:t>
      </w:r>
      <w:r w:rsidRPr="00156C80">
        <w:rPr>
          <w:rFonts w:ascii="Tahoma" w:hAnsi="Tahoma" w:cs="Tahoma"/>
          <w:color w:val="000000"/>
          <w:spacing w:val="-2"/>
        </w:rPr>
        <w:lastRenderedPageBreak/>
        <w:t>posibles afiliados al momento de la promoción de la afiliación y durante toda la vinculación con ocasión de las prestaciones a las cuales tenga derecho el afiliado. </w:t>
      </w:r>
    </w:p>
    <w:p w14:paraId="257555C3" w14:textId="77777777" w:rsidR="002843A8" w:rsidRPr="00156C80" w:rsidRDefault="002843A8" w:rsidP="00443DB4">
      <w:pPr>
        <w:pStyle w:val="Prrafodelista"/>
        <w:tabs>
          <w:tab w:val="left" w:pos="-720"/>
        </w:tabs>
        <w:suppressAutoHyphens/>
        <w:spacing w:line="276" w:lineRule="auto"/>
        <w:ind w:left="0" w:firstLine="709"/>
        <w:rPr>
          <w:rFonts w:ascii="Tahoma" w:hAnsi="Tahoma" w:cs="Tahoma"/>
          <w:spacing w:val="-2"/>
          <w:kern w:val="2"/>
        </w:rPr>
      </w:pPr>
    </w:p>
    <w:p w14:paraId="2167DD5A" w14:textId="77777777" w:rsidR="002843A8" w:rsidRPr="00156C80" w:rsidRDefault="002843A8" w:rsidP="00443DB4">
      <w:pPr>
        <w:pStyle w:val="Prrafodelista"/>
        <w:tabs>
          <w:tab w:val="left" w:pos="-720"/>
        </w:tabs>
        <w:suppressAutoHyphens/>
        <w:spacing w:line="276" w:lineRule="auto"/>
        <w:ind w:left="0" w:firstLine="709"/>
        <w:jc w:val="both"/>
        <w:rPr>
          <w:rFonts w:ascii="Tahoma" w:hAnsi="Tahoma" w:cs="Tahoma"/>
          <w:spacing w:val="-2"/>
          <w:kern w:val="2"/>
        </w:rPr>
      </w:pPr>
      <w:r w:rsidRPr="00156C80">
        <w:rPr>
          <w:rFonts w:ascii="Tahoma" w:hAnsi="Tahoma" w:cs="Tahoma"/>
          <w:b/>
          <w:spacing w:val="-2"/>
          <w:kern w:val="2"/>
        </w:rPr>
        <w:t>3)</w:t>
      </w:r>
      <w:r w:rsidRPr="00156C80">
        <w:rPr>
          <w:rFonts w:ascii="Tahoma" w:hAnsi="Tahoma" w:cs="Tahoma"/>
          <w:spacing w:val="-2"/>
          <w:kern w:val="2"/>
        </w:rPr>
        <w:t xml:space="preserve">   Dispone el artículo 114 de la Ley 100 de 1993, que los trabajadores y servidores públicos que se trasladen por primera vez del RPM al RAIS, deberán presentar a la respectiva entidad administradora comunicación escrita en la que conste que la selección de dicho régimen se ha tomado de manera libre, espontánea y sin presiones.</w:t>
      </w:r>
    </w:p>
    <w:p w14:paraId="28A3926C" w14:textId="77777777" w:rsidR="002843A8" w:rsidRPr="00156C80" w:rsidRDefault="002843A8" w:rsidP="00443DB4">
      <w:pPr>
        <w:pStyle w:val="Prrafodelista"/>
        <w:tabs>
          <w:tab w:val="left" w:pos="-720"/>
        </w:tabs>
        <w:suppressAutoHyphens/>
        <w:spacing w:line="276" w:lineRule="auto"/>
        <w:ind w:left="0" w:firstLine="709"/>
        <w:rPr>
          <w:rFonts w:ascii="Tahoma" w:hAnsi="Tahoma" w:cs="Tahoma"/>
          <w:spacing w:val="-2"/>
          <w:kern w:val="2"/>
        </w:rPr>
      </w:pPr>
    </w:p>
    <w:p w14:paraId="26351313" w14:textId="5220C84E" w:rsidR="002843A8" w:rsidRPr="00156C80" w:rsidRDefault="002843A8" w:rsidP="00443DB4">
      <w:pPr>
        <w:pStyle w:val="Prrafodelista"/>
        <w:tabs>
          <w:tab w:val="left" w:pos="-720"/>
        </w:tabs>
        <w:suppressAutoHyphens/>
        <w:spacing w:line="276" w:lineRule="auto"/>
        <w:ind w:left="0" w:firstLine="709"/>
        <w:jc w:val="both"/>
        <w:rPr>
          <w:rFonts w:ascii="Tahoma" w:hAnsi="Tahoma" w:cs="Tahoma"/>
          <w:iCs/>
          <w:spacing w:val="-2"/>
          <w:u w:val="single"/>
        </w:rPr>
      </w:pPr>
      <w:r w:rsidRPr="00156C80">
        <w:rPr>
          <w:rFonts w:ascii="Tahoma" w:hAnsi="Tahoma" w:cs="Tahoma"/>
          <w:b/>
          <w:spacing w:val="-2"/>
          <w:kern w:val="2"/>
        </w:rPr>
        <w:t>4)</w:t>
      </w:r>
      <w:r w:rsidRPr="00156C80">
        <w:rPr>
          <w:rFonts w:ascii="Tahoma" w:hAnsi="Tahoma" w:cs="Tahoma"/>
          <w:spacing w:val="-2"/>
          <w:kern w:val="2"/>
        </w:rPr>
        <w:t xml:space="preserve"> En numerosas sentencias del órgano de cierre de la jurisdicción ordinaria laboral, se ha establecido que no puede argüirse que </w:t>
      </w:r>
      <w:r w:rsidRPr="00156C80">
        <w:rPr>
          <w:rFonts w:ascii="Tahoma" w:hAnsi="Tahoma" w:cs="Tahoma"/>
          <w:iCs/>
          <w:spacing w:val="-2"/>
        </w:rPr>
        <w:t xml:space="preserve">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sidRPr="00156C80">
        <w:rPr>
          <w:rFonts w:ascii="Tahoma" w:hAnsi="Tahoma" w:cs="Tahoma"/>
          <w:i/>
          <w:iCs/>
          <w:spacing w:val="-2"/>
        </w:rPr>
        <w:t>“</w:t>
      </w:r>
      <w:r w:rsidRPr="00156C80">
        <w:rPr>
          <w:rFonts w:ascii="Tahoma" w:hAnsi="Tahoma" w:cs="Tahoma"/>
          <w:i/>
          <w:iCs/>
          <w:spacing w:val="-2"/>
          <w:sz w:val="22"/>
          <w:u w:val="single"/>
        </w:rPr>
        <w:t>dar cuenta de que documentaron clara y suficientemente los efectos que acarrea el cambio de régimen, so pena de declarar ineficaz ese tránsito</w:t>
      </w:r>
      <w:r w:rsidRPr="00156C80">
        <w:rPr>
          <w:rFonts w:ascii="Tahoma" w:hAnsi="Tahoma" w:cs="Tahoma"/>
          <w:i/>
          <w:iCs/>
          <w:spacing w:val="-2"/>
          <w:u w:val="single"/>
        </w:rPr>
        <w:t>”</w:t>
      </w:r>
      <w:r w:rsidRPr="00156C80">
        <w:rPr>
          <w:rFonts w:ascii="Tahoma" w:hAnsi="Tahoma" w:cs="Tahoma"/>
          <w:iCs/>
          <w:spacing w:val="-2"/>
          <w:u w:val="single"/>
        </w:rPr>
        <w:t>.</w:t>
      </w:r>
    </w:p>
    <w:p w14:paraId="5D299193" w14:textId="77777777" w:rsidR="002843A8" w:rsidRPr="00156C80" w:rsidRDefault="002843A8" w:rsidP="00443DB4">
      <w:pPr>
        <w:pStyle w:val="Prrafodelista"/>
        <w:tabs>
          <w:tab w:val="left" w:pos="-720"/>
        </w:tabs>
        <w:suppressAutoHyphens/>
        <w:spacing w:line="276" w:lineRule="auto"/>
        <w:ind w:left="644"/>
        <w:rPr>
          <w:rFonts w:ascii="Tahoma" w:hAnsi="Tahoma" w:cs="Tahoma"/>
          <w:iCs/>
          <w:spacing w:val="-2"/>
          <w:u w:val="single"/>
        </w:rPr>
      </w:pPr>
    </w:p>
    <w:p w14:paraId="1EC28DCB" w14:textId="77777777" w:rsidR="002843A8" w:rsidRPr="00156C80" w:rsidRDefault="002843A8" w:rsidP="00443DB4">
      <w:pPr>
        <w:pStyle w:val="Prrafodelista"/>
        <w:tabs>
          <w:tab w:val="left" w:pos="-720"/>
        </w:tabs>
        <w:suppressAutoHyphens/>
        <w:spacing w:line="276" w:lineRule="auto"/>
        <w:ind w:left="0"/>
        <w:jc w:val="both"/>
        <w:rPr>
          <w:rFonts w:ascii="Tahoma" w:hAnsi="Tahoma" w:cs="Tahoma"/>
          <w:iCs/>
          <w:spacing w:val="-2"/>
        </w:rPr>
      </w:pPr>
      <w:r w:rsidRPr="00156C80">
        <w:rPr>
          <w:rFonts w:ascii="Tahoma" w:hAnsi="Tahoma" w:cs="Tahoma"/>
          <w:iCs/>
          <w:spacing w:val="-2"/>
        </w:rPr>
        <w:tab/>
        <w:t xml:space="preserve">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28C672F9" w14:textId="77777777" w:rsidR="002843A8" w:rsidRPr="00156C80" w:rsidRDefault="002843A8" w:rsidP="00443DB4">
      <w:pPr>
        <w:pStyle w:val="Prrafodelista"/>
        <w:tabs>
          <w:tab w:val="left" w:pos="-720"/>
        </w:tabs>
        <w:suppressAutoHyphens/>
        <w:spacing w:line="276" w:lineRule="auto"/>
        <w:ind w:left="0"/>
        <w:rPr>
          <w:rFonts w:ascii="Tahoma" w:hAnsi="Tahoma" w:cs="Tahoma"/>
          <w:iCs/>
          <w:spacing w:val="-2"/>
        </w:rPr>
      </w:pPr>
    </w:p>
    <w:p w14:paraId="60358635" w14:textId="77777777" w:rsidR="002843A8" w:rsidRPr="00156C80" w:rsidRDefault="002843A8" w:rsidP="00443DB4">
      <w:pPr>
        <w:pStyle w:val="Prrafodelista"/>
        <w:tabs>
          <w:tab w:val="left" w:pos="-720"/>
        </w:tabs>
        <w:suppressAutoHyphens/>
        <w:spacing w:line="276" w:lineRule="auto"/>
        <w:ind w:left="0"/>
        <w:jc w:val="both"/>
        <w:rPr>
          <w:rFonts w:ascii="Tahoma" w:hAnsi="Tahoma" w:cs="Tahoma"/>
          <w:iCs/>
          <w:spacing w:val="-2"/>
        </w:rPr>
      </w:pPr>
      <w:r w:rsidRPr="00156C80">
        <w:rPr>
          <w:rFonts w:ascii="Tahoma" w:hAnsi="Tahoma" w:cs="Tahoma"/>
          <w:iCs/>
          <w:spacing w:val="-2"/>
        </w:rPr>
        <w:tab/>
        <w:t>Dicho deber, como lo ha enseñado la Corte, es exigible desde las etapas previas y preparatorias a la formalización de la afiliación a la administradora, pues el sistema pensional, del que obviamente son protagonistas de primer orden las Administradoras de Fondos de Pensiones, se supone que actúan mediante instituciones especializadas e idóneas, con conocimientos y experiencia, que tienen la obligación de brindar información confiable a los ciudadanos quienes les van a entregar sus ahorros y sus seguros de previsión para su vejez, invalidez o para su familia cercana en caso de muerte prematura.</w:t>
      </w:r>
    </w:p>
    <w:p w14:paraId="006A9199" w14:textId="77777777" w:rsidR="002843A8" w:rsidRPr="00156C80" w:rsidRDefault="002843A8" w:rsidP="00443DB4">
      <w:pPr>
        <w:pStyle w:val="Prrafodelista"/>
        <w:tabs>
          <w:tab w:val="left" w:pos="-720"/>
        </w:tabs>
        <w:suppressAutoHyphens/>
        <w:spacing w:line="276" w:lineRule="auto"/>
        <w:ind w:left="0"/>
        <w:rPr>
          <w:rFonts w:ascii="Tahoma" w:hAnsi="Tahoma" w:cs="Tahoma"/>
          <w:iCs/>
          <w:spacing w:val="-2"/>
        </w:rPr>
      </w:pPr>
    </w:p>
    <w:p w14:paraId="1360551B" w14:textId="77777777" w:rsidR="002843A8" w:rsidRPr="00156C80" w:rsidRDefault="002843A8" w:rsidP="00443DB4">
      <w:pPr>
        <w:pStyle w:val="Prrafodelista"/>
        <w:tabs>
          <w:tab w:val="left" w:pos="-720"/>
        </w:tabs>
        <w:suppressAutoHyphens/>
        <w:spacing w:line="276" w:lineRule="auto"/>
        <w:ind w:left="0"/>
        <w:jc w:val="both"/>
        <w:rPr>
          <w:rFonts w:ascii="Tahoma" w:hAnsi="Tahoma" w:cs="Tahoma"/>
          <w:spacing w:val="-2"/>
        </w:rPr>
      </w:pPr>
      <w:r w:rsidRPr="00156C80">
        <w:rPr>
          <w:rFonts w:ascii="Tahoma" w:hAnsi="Tahoma" w:cs="Tahoma"/>
          <w:spacing w:val="-2"/>
        </w:rPr>
        <w:tab/>
        <w:t xml:space="preserve">Ello así, también ha dicho el órgano de cierre de la especialidad laboral, que las </w:t>
      </w:r>
      <w:proofErr w:type="spellStart"/>
      <w:r w:rsidRPr="00156C80">
        <w:rPr>
          <w:rFonts w:ascii="Tahoma" w:hAnsi="Tahoma" w:cs="Tahoma"/>
          <w:spacing w:val="-2"/>
        </w:rPr>
        <w:t>AFPs</w:t>
      </w:r>
      <w:proofErr w:type="spellEnd"/>
      <w:r w:rsidRPr="00156C80">
        <w:rPr>
          <w:rFonts w:ascii="Tahoma" w:hAnsi="Tahoma" w:cs="Tahoma"/>
          <w:spacing w:val="-2"/>
        </w:rPr>
        <w:t xml:space="preserve"> demandadas se encuentran en una situación de ventaja que les permite aportar las evidencias respecto a si se le brindó al afiliado la información cierta, suficiente, comprensible y oportuna a la hora de convencerlo de trasladarse de régimen.</w:t>
      </w:r>
    </w:p>
    <w:p w14:paraId="71AD9AF7" w14:textId="77777777" w:rsidR="002843A8" w:rsidRPr="00156C80" w:rsidRDefault="002843A8" w:rsidP="00443DB4">
      <w:pPr>
        <w:pStyle w:val="Prrafodelista"/>
        <w:tabs>
          <w:tab w:val="left" w:pos="-720"/>
        </w:tabs>
        <w:suppressAutoHyphens/>
        <w:spacing w:line="276" w:lineRule="auto"/>
        <w:ind w:left="644"/>
        <w:rPr>
          <w:rFonts w:ascii="Tahoma" w:hAnsi="Tahoma" w:cs="Tahoma"/>
          <w:iCs/>
          <w:spacing w:val="-2"/>
        </w:rPr>
      </w:pPr>
    </w:p>
    <w:p w14:paraId="2C1ED6E0" w14:textId="77777777" w:rsidR="002843A8" w:rsidRPr="00156C80" w:rsidRDefault="002843A8" w:rsidP="00443DB4">
      <w:pPr>
        <w:pStyle w:val="Prrafodelista"/>
        <w:spacing w:line="276" w:lineRule="auto"/>
        <w:ind w:left="0" w:firstLine="708"/>
        <w:jc w:val="both"/>
        <w:rPr>
          <w:rFonts w:ascii="Tahoma" w:hAnsi="Tahoma" w:cs="Tahoma"/>
          <w:spacing w:val="-2"/>
        </w:rPr>
      </w:pPr>
      <w:r w:rsidRPr="00156C80">
        <w:rPr>
          <w:rFonts w:ascii="Tahoma" w:hAnsi="Tahoma" w:cs="Tahoma"/>
          <w:spacing w:val="-2"/>
        </w:rPr>
        <w:t xml:space="preserve">Ahora bien, como quiera que uno de los argumentos de la defensa de las AFP es que la normatividad del deber de información se ha venido dando paulatinamente, vale la pena citar la sentencia del 8 de mayo de 2019SL 1688-2019, Radicado 68838, con Ponencia de la Dra. Clara Cecilia Dueñas Quevedo, donde </w:t>
      </w:r>
      <w:r w:rsidRPr="00156C80">
        <w:rPr>
          <w:rFonts w:ascii="Tahoma" w:hAnsi="Tahoma" w:cs="Tahoma"/>
          <w:spacing w:val="-2"/>
          <w:lang w:val="es-CO"/>
        </w:rPr>
        <w:t xml:space="preserve">se hace un didáctico recuento histórico de las normas que rigen la actividad de los Fondos de Pensiones privados, dividiéndolo en 3 etapas, de cuyo análisis se llega a la conclusión de que a </w:t>
      </w:r>
      <w:r w:rsidRPr="00156C80">
        <w:rPr>
          <w:rFonts w:ascii="Tahoma" w:hAnsi="Tahoma" w:cs="Tahoma"/>
          <w:spacing w:val="-2"/>
          <w:lang w:val="es-CO"/>
        </w:rPr>
        <w:lastRenderedPageBreak/>
        <w:t>las AFP</w:t>
      </w:r>
      <w:r w:rsidRPr="00156C80">
        <w:rPr>
          <w:rFonts w:ascii="Tahoma" w:hAnsi="Tahoma" w:cs="Tahoma"/>
          <w:spacing w:val="-2"/>
        </w:rPr>
        <w:t xml:space="preserve"> les compete, desde su creación, el deber de suministrar una información </w:t>
      </w:r>
      <w:r w:rsidRPr="00156C80">
        <w:rPr>
          <w:rFonts w:ascii="Tahoma" w:hAnsi="Tahoma" w:cs="Tahoma"/>
          <w:b/>
          <w:spacing w:val="-2"/>
        </w:rPr>
        <w:t xml:space="preserve">necesaria y transparente, </w:t>
      </w:r>
      <w:r w:rsidRPr="00156C80">
        <w:rPr>
          <w:rFonts w:ascii="Tahoma" w:hAnsi="Tahoma" w:cs="Tahoma"/>
          <w:spacing w:val="-2"/>
        </w:rPr>
        <w:t xml:space="preserve">que con el </w:t>
      </w:r>
      <w:r w:rsidRPr="00156C80">
        <w:rPr>
          <w:rFonts w:ascii="Tahoma" w:hAnsi="Tahoma" w:cs="Tahoma"/>
          <w:spacing w:val="-2"/>
          <w:lang w:val="es-CO"/>
        </w:rPr>
        <w:t xml:space="preserve">transcurrir del tiempo esta exigencia cambió, pasando de un deber de información necesaria al de </w:t>
      </w:r>
      <w:r w:rsidRPr="00156C80">
        <w:rPr>
          <w:rFonts w:ascii="Tahoma" w:hAnsi="Tahoma" w:cs="Tahoma"/>
          <w:b/>
          <w:spacing w:val="-2"/>
          <w:lang w:val="es-CO"/>
        </w:rPr>
        <w:t>asesoría y buen consejo</w:t>
      </w:r>
      <w:r w:rsidRPr="00156C80">
        <w:rPr>
          <w:rFonts w:ascii="Tahoma" w:hAnsi="Tahoma" w:cs="Tahoma"/>
          <w:spacing w:val="-2"/>
          <w:lang w:val="es-CO"/>
        </w:rPr>
        <w:t xml:space="preserve">, y finalmente al de </w:t>
      </w:r>
      <w:r w:rsidRPr="00156C80">
        <w:rPr>
          <w:rFonts w:ascii="Tahoma" w:hAnsi="Tahoma" w:cs="Tahoma"/>
          <w:b/>
          <w:spacing w:val="-2"/>
          <w:lang w:val="es-CO"/>
        </w:rPr>
        <w:t>doble asesoría</w:t>
      </w:r>
      <w:r w:rsidRPr="00156C80">
        <w:rPr>
          <w:rFonts w:ascii="Tahoma" w:hAnsi="Tahoma" w:cs="Tahoma"/>
          <w:spacing w:val="-2"/>
          <w:lang w:val="es-CO"/>
        </w:rPr>
        <w:t xml:space="preserve">, </w:t>
      </w:r>
      <w:r w:rsidRPr="00156C80">
        <w:rPr>
          <w:rFonts w:ascii="Tahoma" w:hAnsi="Tahoma" w:cs="Tahoma"/>
          <w:spacing w:val="-2"/>
        </w:rPr>
        <w:t>explicando en qué consiste cada uno de esos conceptos. Dicho recuento histórico, se compendia de la siguiente manera:</w:t>
      </w:r>
    </w:p>
    <w:p w14:paraId="36262937" w14:textId="77777777" w:rsidR="002843A8" w:rsidRPr="00156C80" w:rsidRDefault="002843A8" w:rsidP="00443DB4">
      <w:pPr>
        <w:pStyle w:val="Prrafodelista"/>
        <w:tabs>
          <w:tab w:val="left" w:pos="-720"/>
        </w:tabs>
        <w:suppressAutoHyphens/>
        <w:spacing w:line="276" w:lineRule="auto"/>
        <w:ind w:left="644"/>
        <w:rPr>
          <w:rFonts w:ascii="Tahoma" w:hAnsi="Tahoma" w:cs="Tahoma"/>
          <w:spacing w:val="-2"/>
          <w:kern w:val="2"/>
        </w:rPr>
      </w:pPr>
    </w:p>
    <w:p w14:paraId="3208E46D" w14:textId="77777777" w:rsidR="00443DB4" w:rsidRPr="00156C80" w:rsidRDefault="00443DB4" w:rsidP="00443DB4">
      <w:pPr>
        <w:spacing w:line="240" w:lineRule="auto"/>
        <w:ind w:left="426" w:right="420" w:firstLine="0"/>
        <w:textAlignment w:val="baseline"/>
        <w:rPr>
          <w:rFonts w:ascii="Tahoma" w:eastAsia="Times New Roman" w:hAnsi="Tahoma" w:cs="Tahoma"/>
          <w:spacing w:val="-2"/>
          <w:szCs w:val="24"/>
          <w:lang w:eastAsia="es-ES"/>
        </w:rPr>
      </w:pPr>
      <w:r w:rsidRPr="00156C80">
        <w:rPr>
          <w:rFonts w:ascii="Tahoma" w:eastAsia="Times New Roman" w:hAnsi="Tahoma" w:cs="Tahoma"/>
          <w:i/>
          <w:iCs/>
          <w:spacing w:val="-2"/>
          <w:szCs w:val="24"/>
          <w:lang w:val="es-CO" w:eastAsia="es-ES"/>
        </w:rPr>
        <w:t>“El anterior recuento sobre la evolución normativa del deber de información a cargo de las administradoras de pensiones podría, a grandes rasgos, sintetizarse así:</w:t>
      </w:r>
    </w:p>
    <w:p w14:paraId="1A2FFEDE" w14:textId="77777777" w:rsidR="00443DB4" w:rsidRPr="00156C80" w:rsidRDefault="00443DB4" w:rsidP="00443DB4">
      <w:pPr>
        <w:spacing w:line="240" w:lineRule="auto"/>
        <w:ind w:left="426" w:right="420" w:firstLine="0"/>
        <w:textAlignment w:val="baseline"/>
        <w:rPr>
          <w:rFonts w:ascii="Tahoma" w:eastAsia="Times New Roman" w:hAnsi="Tahoma" w:cs="Tahoma"/>
          <w:spacing w:val="-2"/>
          <w:szCs w:val="24"/>
          <w:lang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443DB4" w:rsidRPr="00156C80" w14:paraId="6495DBA0" w14:textId="77777777" w:rsidTr="0086669D">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3E515940" w14:textId="77777777" w:rsidR="00443DB4" w:rsidRPr="00156C80" w:rsidRDefault="00443DB4" w:rsidP="00443DB4">
            <w:pPr>
              <w:spacing w:line="276" w:lineRule="auto"/>
              <w:ind w:firstLine="0"/>
              <w:textAlignment w:val="baseline"/>
              <w:rPr>
                <w:rFonts w:ascii="Tahoma" w:eastAsia="Times New Roman" w:hAnsi="Tahoma" w:cs="Tahoma"/>
                <w:spacing w:val="-2"/>
                <w:sz w:val="20"/>
                <w:szCs w:val="24"/>
                <w:lang w:eastAsia="es-ES"/>
              </w:rPr>
            </w:pPr>
            <w:r w:rsidRPr="00156C80">
              <w:rPr>
                <w:rFonts w:ascii="Tahoma" w:eastAsia="Times New Roman" w:hAnsi="Tahoma" w:cs="Tahoma"/>
                <w:b/>
                <w:bCs/>
                <w:i/>
                <w:iCs/>
                <w:spacing w:val="-2"/>
                <w:sz w:val="20"/>
                <w:szCs w:val="24"/>
                <w:lang w:val="es-CO" w:eastAsia="es-ES"/>
              </w:rPr>
              <w:t>Etapa acumulativa</w:t>
            </w:r>
            <w:r w:rsidRPr="00156C80">
              <w:rPr>
                <w:rFonts w:ascii="Tahoma" w:eastAsia="Times New Roman" w:hAnsi="Tahoma" w:cs="Tahoma"/>
                <w:spacing w:val="-2"/>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51D9B47B" w14:textId="77777777" w:rsidR="00443DB4" w:rsidRPr="00156C80" w:rsidRDefault="00443DB4" w:rsidP="00443DB4">
            <w:pPr>
              <w:spacing w:line="276" w:lineRule="auto"/>
              <w:ind w:firstLine="0"/>
              <w:textAlignment w:val="baseline"/>
              <w:rPr>
                <w:rFonts w:ascii="Tahoma" w:eastAsia="Times New Roman" w:hAnsi="Tahoma" w:cs="Tahoma"/>
                <w:spacing w:val="-2"/>
                <w:sz w:val="20"/>
                <w:szCs w:val="24"/>
                <w:lang w:eastAsia="es-ES"/>
              </w:rPr>
            </w:pPr>
            <w:r w:rsidRPr="00156C80">
              <w:rPr>
                <w:rFonts w:ascii="Tahoma" w:eastAsia="Times New Roman" w:hAnsi="Tahoma" w:cs="Tahoma"/>
                <w:b/>
                <w:bCs/>
                <w:i/>
                <w:iCs/>
                <w:spacing w:val="-2"/>
                <w:sz w:val="20"/>
                <w:szCs w:val="24"/>
                <w:lang w:val="es-CO" w:eastAsia="es-ES"/>
              </w:rPr>
              <w:t>Normas que obligan a las administradoras de pensiones a dar información</w:t>
            </w:r>
            <w:r w:rsidRPr="00156C80">
              <w:rPr>
                <w:rFonts w:ascii="Tahoma" w:eastAsia="Times New Roman" w:hAnsi="Tahoma" w:cs="Tahoma"/>
                <w:spacing w:val="-2"/>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27EDB06C" w14:textId="77777777" w:rsidR="00443DB4" w:rsidRPr="00156C80" w:rsidRDefault="00443DB4" w:rsidP="00443DB4">
            <w:pPr>
              <w:spacing w:line="276" w:lineRule="auto"/>
              <w:ind w:firstLine="0"/>
              <w:textAlignment w:val="baseline"/>
              <w:rPr>
                <w:rFonts w:ascii="Tahoma" w:eastAsia="Times New Roman" w:hAnsi="Tahoma" w:cs="Tahoma"/>
                <w:spacing w:val="-2"/>
                <w:sz w:val="20"/>
                <w:szCs w:val="24"/>
                <w:lang w:eastAsia="es-ES"/>
              </w:rPr>
            </w:pPr>
            <w:r w:rsidRPr="00156C80">
              <w:rPr>
                <w:rFonts w:ascii="Tahoma" w:eastAsia="Times New Roman" w:hAnsi="Tahoma" w:cs="Tahoma"/>
                <w:b/>
                <w:bCs/>
                <w:i/>
                <w:iCs/>
                <w:spacing w:val="-2"/>
                <w:sz w:val="20"/>
                <w:szCs w:val="24"/>
                <w:lang w:val="es-CO" w:eastAsia="es-ES"/>
              </w:rPr>
              <w:t>Contenido mínimo y alcance del deber de información</w:t>
            </w:r>
            <w:r w:rsidRPr="00156C80">
              <w:rPr>
                <w:rFonts w:ascii="Tahoma" w:eastAsia="Times New Roman" w:hAnsi="Tahoma" w:cs="Tahoma"/>
                <w:spacing w:val="-2"/>
                <w:sz w:val="20"/>
                <w:szCs w:val="24"/>
                <w:lang w:eastAsia="es-ES"/>
              </w:rPr>
              <w:t> </w:t>
            </w:r>
          </w:p>
        </w:tc>
      </w:tr>
      <w:tr w:rsidR="00443DB4" w:rsidRPr="00156C80" w14:paraId="5F22384A" w14:textId="77777777" w:rsidTr="0086669D">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64177266" w14:textId="77777777" w:rsidR="00443DB4" w:rsidRPr="00156C80" w:rsidRDefault="00443DB4" w:rsidP="00443DB4">
            <w:pPr>
              <w:spacing w:line="276" w:lineRule="auto"/>
              <w:ind w:firstLine="0"/>
              <w:textAlignment w:val="baseline"/>
              <w:rPr>
                <w:rFonts w:ascii="Tahoma" w:eastAsia="Times New Roman" w:hAnsi="Tahoma" w:cs="Tahoma"/>
                <w:spacing w:val="-2"/>
                <w:sz w:val="20"/>
                <w:szCs w:val="24"/>
                <w:lang w:eastAsia="es-ES"/>
              </w:rPr>
            </w:pPr>
            <w:r w:rsidRPr="00156C80">
              <w:rPr>
                <w:rFonts w:ascii="Tahoma" w:eastAsia="Times New Roman" w:hAnsi="Tahoma" w:cs="Tahoma"/>
                <w:i/>
                <w:iCs/>
                <w:spacing w:val="-2"/>
                <w:sz w:val="20"/>
                <w:szCs w:val="24"/>
                <w:lang w:val="es-CO" w:eastAsia="es-ES"/>
              </w:rPr>
              <w:t>Deber de información </w:t>
            </w:r>
            <w:r w:rsidRPr="00156C80">
              <w:rPr>
                <w:rFonts w:ascii="Tahoma" w:eastAsia="Times New Roman" w:hAnsi="Tahoma" w:cs="Tahoma"/>
                <w:spacing w:val="-2"/>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728C94C2" w14:textId="77777777" w:rsidR="00443DB4" w:rsidRPr="00156C80" w:rsidRDefault="00443DB4" w:rsidP="00443DB4">
            <w:pPr>
              <w:spacing w:line="276" w:lineRule="auto"/>
              <w:ind w:firstLine="0"/>
              <w:textAlignment w:val="baseline"/>
              <w:rPr>
                <w:rFonts w:ascii="Tahoma" w:eastAsia="Times New Roman" w:hAnsi="Tahoma" w:cs="Tahoma"/>
                <w:spacing w:val="-2"/>
                <w:sz w:val="20"/>
                <w:szCs w:val="24"/>
                <w:lang w:eastAsia="es-ES"/>
              </w:rPr>
            </w:pPr>
            <w:r w:rsidRPr="00156C80">
              <w:rPr>
                <w:rFonts w:ascii="Tahoma" w:eastAsia="Times New Roman" w:hAnsi="Tahoma" w:cs="Tahoma"/>
                <w:i/>
                <w:iCs/>
                <w:spacing w:val="-2"/>
                <w:sz w:val="20"/>
                <w:szCs w:val="24"/>
                <w:lang w:val="es-CO" w:eastAsia="es-ES"/>
              </w:rPr>
              <w:t>Arts. 13 literal b), 271 y 272 de la Ley 100 de 1993</w:t>
            </w:r>
            <w:r w:rsidRPr="00156C80">
              <w:rPr>
                <w:rFonts w:ascii="Tahoma" w:eastAsia="Times New Roman" w:hAnsi="Tahoma" w:cs="Tahoma"/>
                <w:spacing w:val="-2"/>
                <w:sz w:val="20"/>
                <w:szCs w:val="24"/>
                <w:lang w:eastAsia="es-ES"/>
              </w:rPr>
              <w:t> </w:t>
            </w:r>
          </w:p>
          <w:p w14:paraId="1633D149" w14:textId="77777777" w:rsidR="00443DB4" w:rsidRPr="00156C80" w:rsidRDefault="00443DB4" w:rsidP="00443DB4">
            <w:pPr>
              <w:spacing w:line="276" w:lineRule="auto"/>
              <w:ind w:firstLine="0"/>
              <w:textAlignment w:val="baseline"/>
              <w:rPr>
                <w:rFonts w:ascii="Tahoma" w:eastAsia="Times New Roman" w:hAnsi="Tahoma" w:cs="Tahoma"/>
                <w:spacing w:val="-2"/>
                <w:sz w:val="20"/>
                <w:szCs w:val="24"/>
                <w:lang w:eastAsia="es-ES"/>
              </w:rPr>
            </w:pPr>
            <w:r w:rsidRPr="00156C80">
              <w:rPr>
                <w:rFonts w:ascii="Tahoma" w:eastAsia="Times New Roman" w:hAnsi="Tahoma" w:cs="Tahoma"/>
                <w:i/>
                <w:iCs/>
                <w:spacing w:val="-2"/>
                <w:sz w:val="20"/>
                <w:szCs w:val="24"/>
                <w:lang w:eastAsia="es-ES"/>
              </w:rPr>
              <w:t>Art. 97, numeral 1 del Decreto 663 de 1993, modificado por el artículo 23 de la Ley 797 de 2003</w:t>
            </w:r>
            <w:r w:rsidRPr="00156C80">
              <w:rPr>
                <w:rFonts w:ascii="Tahoma" w:eastAsia="Times New Roman" w:hAnsi="Tahoma" w:cs="Tahoma"/>
                <w:spacing w:val="-2"/>
                <w:sz w:val="20"/>
                <w:szCs w:val="24"/>
                <w:lang w:eastAsia="es-ES"/>
              </w:rPr>
              <w:t> </w:t>
            </w:r>
          </w:p>
          <w:p w14:paraId="5CF0AC45" w14:textId="77777777" w:rsidR="00443DB4" w:rsidRPr="00156C80" w:rsidRDefault="00443DB4" w:rsidP="00443DB4">
            <w:pPr>
              <w:spacing w:line="276" w:lineRule="auto"/>
              <w:ind w:firstLine="0"/>
              <w:textAlignment w:val="baseline"/>
              <w:rPr>
                <w:rFonts w:ascii="Tahoma" w:eastAsia="Times New Roman" w:hAnsi="Tahoma" w:cs="Tahoma"/>
                <w:spacing w:val="-2"/>
                <w:sz w:val="20"/>
                <w:szCs w:val="24"/>
                <w:lang w:eastAsia="es-ES"/>
              </w:rPr>
            </w:pPr>
            <w:r w:rsidRPr="00156C80">
              <w:rPr>
                <w:rFonts w:ascii="Tahoma" w:eastAsia="Times New Roman" w:hAnsi="Tahoma" w:cs="Tahoma"/>
                <w:i/>
                <w:iCs/>
                <w:spacing w:val="-2"/>
                <w:sz w:val="20"/>
                <w:szCs w:val="24"/>
                <w:lang w:eastAsia="es-ES"/>
              </w:rPr>
              <w:t>Disposiciones constitucionales relativas al derecho a la información, no menoscabo de derechos laborales y autonomía personal</w:t>
            </w:r>
            <w:r w:rsidRPr="00156C80">
              <w:rPr>
                <w:rFonts w:ascii="Tahoma" w:eastAsia="Times New Roman" w:hAnsi="Tahoma" w:cs="Tahoma"/>
                <w:spacing w:val="-2"/>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180DA93D" w14:textId="77777777" w:rsidR="00443DB4" w:rsidRPr="00156C80" w:rsidRDefault="00443DB4" w:rsidP="00443DB4">
            <w:pPr>
              <w:spacing w:line="276" w:lineRule="auto"/>
              <w:ind w:firstLine="0"/>
              <w:textAlignment w:val="baseline"/>
              <w:rPr>
                <w:rFonts w:ascii="Tahoma" w:eastAsia="Times New Roman" w:hAnsi="Tahoma" w:cs="Tahoma"/>
                <w:spacing w:val="-2"/>
                <w:sz w:val="20"/>
                <w:szCs w:val="24"/>
                <w:lang w:eastAsia="es-ES"/>
              </w:rPr>
            </w:pPr>
            <w:r w:rsidRPr="00156C80">
              <w:rPr>
                <w:rFonts w:ascii="Tahoma" w:eastAsia="Times New Roman" w:hAnsi="Tahoma" w:cs="Tahoma"/>
                <w:i/>
                <w:iCs/>
                <w:spacing w:val="-2"/>
                <w:sz w:val="20"/>
                <w:szCs w:val="24"/>
                <w:lang w:val="es-CO" w:eastAsia="es-ES"/>
              </w:rPr>
              <w:t>Ilustración de las características, condiciones, acceso, efectos y riesgos de cada uno de los regímenes pensionales, lo que incluye dar a conocer la existencia de un régimen de transición y la eventual pérdida de beneficios pensionales</w:t>
            </w:r>
            <w:r w:rsidRPr="00156C80">
              <w:rPr>
                <w:rFonts w:ascii="Tahoma" w:eastAsia="Times New Roman" w:hAnsi="Tahoma" w:cs="Tahoma"/>
                <w:spacing w:val="-2"/>
                <w:sz w:val="20"/>
                <w:szCs w:val="24"/>
                <w:lang w:eastAsia="es-ES"/>
              </w:rPr>
              <w:t> </w:t>
            </w:r>
          </w:p>
        </w:tc>
      </w:tr>
      <w:tr w:rsidR="00443DB4" w:rsidRPr="00156C80" w14:paraId="4734A355" w14:textId="77777777" w:rsidTr="0086669D">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3ED65263" w14:textId="77777777" w:rsidR="00443DB4" w:rsidRPr="00156C80" w:rsidRDefault="00443DB4" w:rsidP="00443DB4">
            <w:pPr>
              <w:spacing w:line="276" w:lineRule="auto"/>
              <w:ind w:firstLine="0"/>
              <w:textAlignment w:val="baseline"/>
              <w:rPr>
                <w:rFonts w:ascii="Tahoma" w:eastAsia="Times New Roman" w:hAnsi="Tahoma" w:cs="Tahoma"/>
                <w:spacing w:val="-2"/>
                <w:sz w:val="20"/>
                <w:szCs w:val="24"/>
                <w:lang w:eastAsia="es-ES"/>
              </w:rPr>
            </w:pPr>
            <w:r w:rsidRPr="00156C80">
              <w:rPr>
                <w:rFonts w:ascii="Tahoma" w:eastAsia="Times New Roman" w:hAnsi="Tahoma" w:cs="Tahoma"/>
                <w:i/>
                <w:iCs/>
                <w:spacing w:val="-2"/>
                <w:sz w:val="20"/>
                <w:szCs w:val="24"/>
                <w:lang w:val="es-CO" w:eastAsia="es-ES"/>
              </w:rPr>
              <w:t>Deber de información, asesoría y buen consejo</w:t>
            </w:r>
            <w:r w:rsidRPr="00156C80">
              <w:rPr>
                <w:rFonts w:ascii="Tahoma" w:eastAsia="Times New Roman" w:hAnsi="Tahoma" w:cs="Tahoma"/>
                <w:spacing w:val="-2"/>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3F238232" w14:textId="77777777" w:rsidR="00443DB4" w:rsidRPr="00156C80" w:rsidRDefault="00443DB4" w:rsidP="00443DB4">
            <w:pPr>
              <w:spacing w:line="276" w:lineRule="auto"/>
              <w:ind w:firstLine="0"/>
              <w:textAlignment w:val="baseline"/>
              <w:rPr>
                <w:rFonts w:ascii="Tahoma" w:eastAsia="Times New Roman" w:hAnsi="Tahoma" w:cs="Tahoma"/>
                <w:spacing w:val="-2"/>
                <w:sz w:val="20"/>
                <w:szCs w:val="24"/>
                <w:lang w:eastAsia="es-ES"/>
              </w:rPr>
            </w:pPr>
            <w:r w:rsidRPr="00156C80">
              <w:rPr>
                <w:rFonts w:ascii="Tahoma" w:eastAsia="Times New Roman" w:hAnsi="Tahoma" w:cs="Tahoma"/>
                <w:i/>
                <w:iCs/>
                <w:spacing w:val="-2"/>
                <w:sz w:val="20"/>
                <w:szCs w:val="24"/>
                <w:lang w:val="es-CO" w:eastAsia="es-ES"/>
              </w:rPr>
              <w:t>Artículo 3, literal c) de la Ley 1328 de 2009</w:t>
            </w:r>
            <w:r w:rsidRPr="00156C80">
              <w:rPr>
                <w:rFonts w:ascii="Tahoma" w:eastAsia="Times New Roman" w:hAnsi="Tahoma" w:cs="Tahoma"/>
                <w:spacing w:val="-2"/>
                <w:sz w:val="20"/>
                <w:szCs w:val="24"/>
                <w:lang w:eastAsia="es-ES"/>
              </w:rPr>
              <w:t> </w:t>
            </w:r>
          </w:p>
          <w:p w14:paraId="50469706" w14:textId="77777777" w:rsidR="00443DB4" w:rsidRPr="00156C80" w:rsidRDefault="00443DB4" w:rsidP="00443DB4">
            <w:pPr>
              <w:spacing w:line="276" w:lineRule="auto"/>
              <w:ind w:firstLine="0"/>
              <w:textAlignment w:val="baseline"/>
              <w:rPr>
                <w:rFonts w:ascii="Tahoma" w:eastAsia="Times New Roman" w:hAnsi="Tahoma" w:cs="Tahoma"/>
                <w:spacing w:val="-2"/>
                <w:sz w:val="20"/>
                <w:szCs w:val="24"/>
                <w:lang w:eastAsia="es-ES"/>
              </w:rPr>
            </w:pPr>
            <w:r w:rsidRPr="00156C80">
              <w:rPr>
                <w:rFonts w:ascii="Tahoma" w:eastAsia="Times New Roman" w:hAnsi="Tahoma" w:cs="Tahoma"/>
                <w:i/>
                <w:iCs/>
                <w:spacing w:val="-2"/>
                <w:sz w:val="20"/>
                <w:szCs w:val="24"/>
                <w:lang w:val="es-CO" w:eastAsia="es-ES"/>
              </w:rPr>
              <w:t>Decreto 2241 de 2010</w:t>
            </w:r>
            <w:r w:rsidRPr="00156C80">
              <w:rPr>
                <w:rFonts w:ascii="Tahoma" w:eastAsia="Times New Roman" w:hAnsi="Tahoma" w:cs="Tahoma"/>
                <w:spacing w:val="-2"/>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3F1C995F" w14:textId="77777777" w:rsidR="00443DB4" w:rsidRPr="00156C80" w:rsidRDefault="00443DB4" w:rsidP="00443DB4">
            <w:pPr>
              <w:spacing w:line="276" w:lineRule="auto"/>
              <w:ind w:firstLine="0"/>
              <w:textAlignment w:val="baseline"/>
              <w:rPr>
                <w:rFonts w:ascii="Tahoma" w:eastAsia="Times New Roman" w:hAnsi="Tahoma" w:cs="Tahoma"/>
                <w:spacing w:val="-2"/>
                <w:sz w:val="20"/>
                <w:szCs w:val="24"/>
                <w:lang w:eastAsia="es-ES"/>
              </w:rPr>
            </w:pPr>
            <w:r w:rsidRPr="00156C80">
              <w:rPr>
                <w:rFonts w:ascii="Tahoma" w:eastAsia="Times New Roman" w:hAnsi="Tahoma" w:cs="Tahoma"/>
                <w:i/>
                <w:iCs/>
                <w:spacing w:val="-2"/>
                <w:sz w:val="20"/>
                <w:szCs w:val="24"/>
                <w:lang w:val="es-CO"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156C80">
              <w:rPr>
                <w:rFonts w:ascii="Tahoma" w:eastAsia="Times New Roman" w:hAnsi="Tahoma" w:cs="Tahoma"/>
                <w:spacing w:val="-2"/>
                <w:sz w:val="20"/>
                <w:szCs w:val="24"/>
                <w:lang w:eastAsia="es-ES"/>
              </w:rPr>
              <w:t> </w:t>
            </w:r>
          </w:p>
        </w:tc>
      </w:tr>
      <w:tr w:rsidR="00443DB4" w:rsidRPr="00156C80" w14:paraId="37469382" w14:textId="77777777" w:rsidTr="0086669D">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496ADB34" w14:textId="77777777" w:rsidR="00443DB4" w:rsidRPr="00156C80" w:rsidRDefault="00443DB4" w:rsidP="00443DB4">
            <w:pPr>
              <w:spacing w:line="276" w:lineRule="auto"/>
              <w:ind w:firstLine="0"/>
              <w:textAlignment w:val="baseline"/>
              <w:rPr>
                <w:rFonts w:ascii="Tahoma" w:eastAsia="Times New Roman" w:hAnsi="Tahoma" w:cs="Tahoma"/>
                <w:spacing w:val="-2"/>
                <w:sz w:val="20"/>
                <w:szCs w:val="24"/>
                <w:lang w:eastAsia="es-ES"/>
              </w:rPr>
            </w:pPr>
            <w:r w:rsidRPr="00156C80">
              <w:rPr>
                <w:rFonts w:ascii="Tahoma" w:eastAsia="Times New Roman" w:hAnsi="Tahoma" w:cs="Tahoma"/>
                <w:i/>
                <w:iCs/>
                <w:spacing w:val="-2"/>
                <w:sz w:val="20"/>
                <w:szCs w:val="24"/>
                <w:lang w:val="es-CO" w:eastAsia="es-ES"/>
              </w:rPr>
              <w:t>Deber de información, asesoría, buen consejo y doble asesoría. </w:t>
            </w:r>
            <w:r w:rsidRPr="00156C80">
              <w:rPr>
                <w:rFonts w:ascii="Tahoma" w:eastAsia="Times New Roman" w:hAnsi="Tahoma" w:cs="Tahoma"/>
                <w:spacing w:val="-2"/>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2368463D" w14:textId="77777777" w:rsidR="00443DB4" w:rsidRPr="00156C80" w:rsidRDefault="00443DB4" w:rsidP="00443DB4">
            <w:pPr>
              <w:spacing w:line="276" w:lineRule="auto"/>
              <w:ind w:firstLine="0"/>
              <w:textAlignment w:val="baseline"/>
              <w:rPr>
                <w:rFonts w:ascii="Tahoma" w:eastAsia="Times New Roman" w:hAnsi="Tahoma" w:cs="Tahoma"/>
                <w:spacing w:val="-2"/>
                <w:sz w:val="20"/>
                <w:szCs w:val="24"/>
                <w:lang w:eastAsia="es-ES"/>
              </w:rPr>
            </w:pPr>
            <w:r w:rsidRPr="00156C80">
              <w:rPr>
                <w:rFonts w:ascii="Tahoma" w:eastAsia="Times New Roman" w:hAnsi="Tahoma" w:cs="Tahoma"/>
                <w:i/>
                <w:iCs/>
                <w:spacing w:val="-2"/>
                <w:sz w:val="20"/>
                <w:szCs w:val="24"/>
                <w:lang w:val="es-CO" w:eastAsia="es-ES"/>
              </w:rPr>
              <w:t>Ley 1748 de 2014</w:t>
            </w:r>
            <w:r w:rsidRPr="00156C80">
              <w:rPr>
                <w:rFonts w:ascii="Tahoma" w:eastAsia="Times New Roman" w:hAnsi="Tahoma" w:cs="Tahoma"/>
                <w:spacing w:val="-2"/>
                <w:sz w:val="20"/>
                <w:szCs w:val="24"/>
                <w:lang w:eastAsia="es-ES"/>
              </w:rPr>
              <w:t> </w:t>
            </w:r>
          </w:p>
          <w:p w14:paraId="725B5EA9" w14:textId="77777777" w:rsidR="00443DB4" w:rsidRPr="00156C80" w:rsidRDefault="00443DB4" w:rsidP="00443DB4">
            <w:pPr>
              <w:spacing w:line="276" w:lineRule="auto"/>
              <w:ind w:firstLine="0"/>
              <w:textAlignment w:val="baseline"/>
              <w:rPr>
                <w:rFonts w:ascii="Tahoma" w:eastAsia="Times New Roman" w:hAnsi="Tahoma" w:cs="Tahoma"/>
                <w:spacing w:val="-2"/>
                <w:sz w:val="20"/>
                <w:szCs w:val="24"/>
                <w:lang w:eastAsia="es-ES"/>
              </w:rPr>
            </w:pPr>
            <w:r w:rsidRPr="00156C80">
              <w:rPr>
                <w:rFonts w:ascii="Tahoma" w:eastAsia="Times New Roman" w:hAnsi="Tahoma" w:cs="Tahoma"/>
                <w:i/>
                <w:iCs/>
                <w:spacing w:val="-2"/>
                <w:sz w:val="20"/>
                <w:szCs w:val="24"/>
                <w:lang w:val="es-CO" w:eastAsia="es-ES"/>
              </w:rPr>
              <w:t>Artículo 3 del Decreto 2071 de 2015</w:t>
            </w:r>
            <w:r w:rsidRPr="00156C80">
              <w:rPr>
                <w:rFonts w:ascii="Tahoma" w:eastAsia="Times New Roman" w:hAnsi="Tahoma" w:cs="Tahoma"/>
                <w:spacing w:val="-2"/>
                <w:sz w:val="20"/>
                <w:szCs w:val="24"/>
                <w:lang w:eastAsia="es-ES"/>
              </w:rPr>
              <w:t> </w:t>
            </w:r>
          </w:p>
          <w:p w14:paraId="364B64B1" w14:textId="77777777" w:rsidR="00443DB4" w:rsidRPr="00156C80" w:rsidRDefault="00443DB4" w:rsidP="00443DB4">
            <w:pPr>
              <w:spacing w:line="276" w:lineRule="auto"/>
              <w:ind w:firstLine="0"/>
              <w:textAlignment w:val="baseline"/>
              <w:rPr>
                <w:rFonts w:ascii="Tahoma" w:eastAsia="Times New Roman" w:hAnsi="Tahoma" w:cs="Tahoma"/>
                <w:spacing w:val="-2"/>
                <w:sz w:val="20"/>
                <w:szCs w:val="24"/>
                <w:lang w:eastAsia="es-ES"/>
              </w:rPr>
            </w:pPr>
            <w:r w:rsidRPr="00156C80">
              <w:rPr>
                <w:rFonts w:ascii="Tahoma" w:eastAsia="Times New Roman" w:hAnsi="Tahoma" w:cs="Tahoma"/>
                <w:i/>
                <w:iCs/>
                <w:spacing w:val="-2"/>
                <w:sz w:val="20"/>
                <w:szCs w:val="24"/>
                <w:lang w:val="es-CO" w:eastAsia="es-ES"/>
              </w:rPr>
              <w:t>Circular Externa n. 016 de 2016</w:t>
            </w:r>
            <w:r w:rsidRPr="00156C80">
              <w:rPr>
                <w:rFonts w:ascii="Tahoma" w:eastAsia="Times New Roman" w:hAnsi="Tahoma" w:cs="Tahoma"/>
                <w:spacing w:val="-2"/>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0562B857" w14:textId="77777777" w:rsidR="00443DB4" w:rsidRPr="00156C80" w:rsidRDefault="00443DB4" w:rsidP="00443DB4">
            <w:pPr>
              <w:spacing w:line="276" w:lineRule="auto"/>
              <w:ind w:firstLine="0"/>
              <w:textAlignment w:val="baseline"/>
              <w:rPr>
                <w:rFonts w:ascii="Tahoma" w:eastAsia="Times New Roman" w:hAnsi="Tahoma" w:cs="Tahoma"/>
                <w:spacing w:val="-2"/>
                <w:sz w:val="20"/>
                <w:szCs w:val="24"/>
                <w:lang w:eastAsia="es-ES"/>
              </w:rPr>
            </w:pPr>
            <w:r w:rsidRPr="00156C80">
              <w:rPr>
                <w:rFonts w:ascii="Tahoma" w:eastAsia="Times New Roman" w:hAnsi="Tahoma" w:cs="Tahoma"/>
                <w:i/>
                <w:iCs/>
                <w:spacing w:val="-2"/>
                <w:sz w:val="20"/>
                <w:szCs w:val="24"/>
                <w:lang w:val="es-CO" w:eastAsia="es-ES"/>
              </w:rPr>
              <w:t>Junto con lo anterior, lleva inmerso el derecho a obtener asesoría de los representantes de ambos regímenes pensionales.</w:t>
            </w:r>
            <w:r w:rsidRPr="00156C80">
              <w:rPr>
                <w:rFonts w:ascii="Tahoma" w:eastAsia="Times New Roman" w:hAnsi="Tahoma" w:cs="Tahoma"/>
                <w:spacing w:val="-2"/>
                <w:sz w:val="20"/>
                <w:szCs w:val="24"/>
                <w:lang w:eastAsia="es-ES"/>
              </w:rPr>
              <w:t> </w:t>
            </w:r>
          </w:p>
        </w:tc>
      </w:tr>
    </w:tbl>
    <w:p w14:paraId="2995BB05" w14:textId="77777777" w:rsidR="00443DB4" w:rsidRPr="00156C80" w:rsidRDefault="00443DB4" w:rsidP="00443DB4">
      <w:pPr>
        <w:spacing w:line="240" w:lineRule="auto"/>
        <w:ind w:left="426" w:right="420"/>
        <w:rPr>
          <w:rFonts w:ascii="Tahoma" w:eastAsia="Calibri" w:hAnsi="Tahoma" w:cs="Tahoma"/>
          <w:b/>
          <w:i/>
          <w:spacing w:val="-2"/>
          <w:szCs w:val="24"/>
          <w:lang w:val="es-CO"/>
        </w:rPr>
      </w:pPr>
    </w:p>
    <w:p w14:paraId="70346BA8" w14:textId="77777777" w:rsidR="00443DB4" w:rsidRPr="00156C80" w:rsidRDefault="00443DB4" w:rsidP="00443DB4">
      <w:pPr>
        <w:spacing w:line="240" w:lineRule="auto"/>
        <w:ind w:left="426" w:right="420"/>
        <w:rPr>
          <w:rFonts w:ascii="Tahoma" w:eastAsia="Calibri" w:hAnsi="Tahoma" w:cs="Tahoma"/>
          <w:b/>
          <w:i/>
          <w:spacing w:val="-2"/>
          <w:szCs w:val="24"/>
          <w:lang w:val="es-CO"/>
        </w:rPr>
      </w:pPr>
      <w:r w:rsidRPr="00156C80">
        <w:rPr>
          <w:rFonts w:ascii="Tahoma" w:eastAsia="Calibri" w:hAnsi="Tahoma" w:cs="Tahoma"/>
          <w:b/>
          <w:i/>
          <w:spacing w:val="-2"/>
          <w:szCs w:val="24"/>
          <w:lang w:val="es-CO"/>
        </w:rPr>
        <w:t>1.4 Conclusión: La constatación del deber de información es ineludible</w:t>
      </w:r>
    </w:p>
    <w:p w14:paraId="2612F8C1" w14:textId="77777777" w:rsidR="00443DB4" w:rsidRPr="00156C80" w:rsidRDefault="00443DB4" w:rsidP="00443DB4">
      <w:pPr>
        <w:spacing w:line="240" w:lineRule="auto"/>
        <w:ind w:left="426" w:right="420"/>
        <w:rPr>
          <w:rFonts w:ascii="Tahoma" w:eastAsia="Calibri" w:hAnsi="Tahoma" w:cs="Tahoma"/>
          <w:b/>
          <w:i/>
          <w:spacing w:val="-2"/>
          <w:szCs w:val="24"/>
          <w:lang w:val="es-CO"/>
        </w:rPr>
      </w:pPr>
    </w:p>
    <w:p w14:paraId="40DDCD2B" w14:textId="77777777" w:rsidR="00443DB4" w:rsidRPr="00156C80" w:rsidRDefault="00443DB4" w:rsidP="00443DB4">
      <w:pPr>
        <w:spacing w:line="240" w:lineRule="auto"/>
        <w:ind w:left="426" w:right="420" w:firstLine="1"/>
        <w:rPr>
          <w:rFonts w:ascii="Tahoma" w:eastAsia="Calibri" w:hAnsi="Tahoma" w:cs="Tahoma"/>
          <w:i/>
          <w:spacing w:val="-2"/>
          <w:szCs w:val="24"/>
          <w:lang w:val="es-CO"/>
        </w:rPr>
      </w:pPr>
      <w:r w:rsidRPr="00156C80">
        <w:rPr>
          <w:rFonts w:ascii="Tahoma" w:eastAsia="Calibri" w:hAnsi="Tahoma" w:cs="Tahoma"/>
          <w:i/>
          <w:spacing w:val="-2"/>
          <w:szCs w:val="24"/>
          <w:lang w:val="es-CO"/>
        </w:rPr>
        <w:t xml:space="preserve">Según se pudo advertir del anterior recuento, </w:t>
      </w:r>
      <w:r w:rsidRPr="00156C80">
        <w:rPr>
          <w:rFonts w:ascii="Tahoma" w:eastAsia="Calibri" w:hAnsi="Tahoma" w:cs="Tahoma"/>
          <w:b/>
          <w:i/>
          <w:spacing w:val="-2"/>
          <w:szCs w:val="24"/>
          <w:lang w:val="es-CO"/>
        </w:rPr>
        <w:t>las AFP, desde su creación, tenían el deber de brindar información a los afiliados o usuarios del sistema pensional a fin de que estos pudiesen adoptar una decisión consciente y realmente libre sobre su futuro pensional.</w:t>
      </w:r>
      <w:r w:rsidRPr="00156C80">
        <w:rPr>
          <w:rFonts w:ascii="Tahoma" w:eastAsia="Calibri" w:hAnsi="Tahoma" w:cs="Tahoma"/>
          <w:i/>
          <w:spacing w:val="-2"/>
          <w:szCs w:val="24"/>
          <w:lang w:val="es-CO"/>
        </w:rPr>
        <w:t xml:space="preserve">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1814C849" w14:textId="77777777" w:rsidR="00443DB4" w:rsidRPr="00156C80" w:rsidRDefault="00443DB4" w:rsidP="00443DB4">
      <w:pPr>
        <w:spacing w:line="240" w:lineRule="auto"/>
        <w:ind w:left="426" w:right="420" w:firstLine="1"/>
        <w:rPr>
          <w:rFonts w:ascii="Tahoma" w:eastAsia="Calibri" w:hAnsi="Tahoma" w:cs="Tahoma"/>
          <w:i/>
          <w:spacing w:val="-2"/>
          <w:szCs w:val="24"/>
          <w:lang w:val="es-CO"/>
        </w:rPr>
      </w:pPr>
    </w:p>
    <w:p w14:paraId="70544DF1" w14:textId="77777777" w:rsidR="00443DB4" w:rsidRPr="00156C80" w:rsidRDefault="00443DB4" w:rsidP="00443DB4">
      <w:pPr>
        <w:spacing w:line="240" w:lineRule="auto"/>
        <w:ind w:left="426" w:right="420" w:firstLine="0"/>
        <w:rPr>
          <w:rFonts w:ascii="Tahoma" w:eastAsia="Calibri" w:hAnsi="Tahoma" w:cs="Tahoma"/>
          <w:i/>
          <w:spacing w:val="-2"/>
          <w:szCs w:val="24"/>
          <w:lang w:val="es-CO"/>
        </w:rPr>
      </w:pPr>
      <w:r w:rsidRPr="00156C80">
        <w:rPr>
          <w:rFonts w:ascii="Tahoma" w:eastAsia="Calibri" w:hAnsi="Tahoma" w:cs="Tahoma"/>
          <w:i/>
          <w:spacing w:val="-2"/>
          <w:szCs w:val="24"/>
          <w:lang w:val="es-CO"/>
        </w:rPr>
        <w:t xml:space="preserve">Así las cosas, el Tribunal cometió un primer error al concluir que la responsabilidad por el incumplimiento o entrega de información deficitaria surgió con el </w:t>
      </w:r>
      <w:r w:rsidRPr="00156C80">
        <w:rPr>
          <w:rFonts w:ascii="Tahoma" w:eastAsia="Calibri" w:hAnsi="Tahoma" w:cs="Tahoma"/>
          <w:i/>
          <w:spacing w:val="-2"/>
          <w:szCs w:val="24"/>
        </w:rPr>
        <w:t>Decreto 019 de 2012, en la medida que este exista desde la expedición de la Ley 100 de 1993, el Decreto 663 de 1993 y era predicable de la esencia de las actividades desarrolladas por las administradoras de fondos de pensiones, según se explicó ampliamente.</w:t>
      </w:r>
      <w:r w:rsidRPr="00156C80">
        <w:rPr>
          <w:rFonts w:ascii="Tahoma" w:eastAsia="Calibri" w:hAnsi="Tahoma" w:cs="Tahoma"/>
          <w:i/>
          <w:spacing w:val="-2"/>
          <w:szCs w:val="24"/>
          <w:lang w:val="es-CO"/>
        </w:rPr>
        <w:t xml:space="preserve">  </w:t>
      </w:r>
    </w:p>
    <w:p w14:paraId="6D3F03F2" w14:textId="77777777" w:rsidR="00443DB4" w:rsidRPr="00156C80" w:rsidRDefault="00443DB4" w:rsidP="00443DB4">
      <w:pPr>
        <w:spacing w:line="240" w:lineRule="auto"/>
        <w:ind w:left="426" w:right="420"/>
        <w:rPr>
          <w:rFonts w:ascii="Tahoma" w:eastAsia="Calibri" w:hAnsi="Tahoma" w:cs="Tahoma"/>
          <w:i/>
          <w:spacing w:val="-2"/>
          <w:szCs w:val="24"/>
          <w:lang w:val="es-CO"/>
        </w:rPr>
      </w:pPr>
    </w:p>
    <w:p w14:paraId="25873C3F" w14:textId="77777777" w:rsidR="00443DB4" w:rsidRPr="00156C80" w:rsidRDefault="00443DB4" w:rsidP="00443DB4">
      <w:pPr>
        <w:spacing w:line="240" w:lineRule="auto"/>
        <w:ind w:left="426" w:right="420" w:firstLine="0"/>
        <w:rPr>
          <w:rFonts w:ascii="Tahoma" w:eastAsia="Calibri" w:hAnsi="Tahoma" w:cs="Tahoma"/>
          <w:i/>
          <w:spacing w:val="-2"/>
          <w:szCs w:val="24"/>
          <w:lang w:val="es-CO"/>
        </w:rPr>
      </w:pPr>
      <w:r w:rsidRPr="00156C80">
        <w:rPr>
          <w:rFonts w:ascii="Tahoma" w:eastAsia="Calibri" w:hAnsi="Tahoma" w:cs="Tahoma"/>
          <w:i/>
          <w:spacing w:val="-2"/>
          <w:szCs w:val="24"/>
          <w:lang w:val="es-CO"/>
        </w:rPr>
        <w:lastRenderedPageBreak/>
        <w:t xml:space="preserve">Adicionalmente, la Sala no puede pasar por alto la indebida fundamentación con la que </w:t>
      </w:r>
      <w:r w:rsidRPr="00156C80">
        <w:rPr>
          <w:rFonts w:ascii="Tahoma" w:eastAsia="Calibri" w:hAnsi="Tahoma" w:cs="Tahoma"/>
          <w:bCs/>
          <w:i/>
          <w:spacing w:val="-2"/>
          <w:szCs w:val="24"/>
        </w:rPr>
        <w:t>la Sala Primera de Decisión Laboral del Tribunal de Medellín</w:t>
      </w:r>
      <w:r w:rsidRPr="00156C80">
        <w:rPr>
          <w:rFonts w:ascii="Tahoma" w:eastAsia="Calibri" w:hAnsi="Tahoma" w:cs="Tahoma"/>
          <w:i/>
          <w:spacing w:val="-2"/>
          <w:szCs w:val="24"/>
          <w:lang w:val="es-CO"/>
        </w:rPr>
        <w:t xml:space="preserve">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 </w:t>
      </w:r>
    </w:p>
    <w:p w14:paraId="01E4C1EE" w14:textId="77777777" w:rsidR="002843A8" w:rsidRPr="00156C80" w:rsidRDefault="002843A8" w:rsidP="00443DB4">
      <w:pPr>
        <w:spacing w:line="276" w:lineRule="auto"/>
        <w:ind w:left="708"/>
        <w:rPr>
          <w:rFonts w:ascii="Tahoma" w:hAnsi="Tahoma" w:cs="Tahoma"/>
          <w:i/>
          <w:spacing w:val="-2"/>
          <w:sz w:val="24"/>
          <w:szCs w:val="24"/>
          <w:lang w:val="es-CO"/>
        </w:rPr>
      </w:pPr>
    </w:p>
    <w:p w14:paraId="3FF08760" w14:textId="77777777" w:rsidR="002843A8" w:rsidRPr="00156C80" w:rsidRDefault="002843A8" w:rsidP="00443DB4">
      <w:pPr>
        <w:spacing w:line="276" w:lineRule="auto"/>
        <w:ind w:firstLine="644"/>
        <w:rPr>
          <w:rFonts w:ascii="Tahoma" w:hAnsi="Tahoma" w:cs="Tahoma"/>
          <w:spacing w:val="-2"/>
          <w:sz w:val="24"/>
          <w:szCs w:val="24"/>
          <w:lang w:val="es-CO"/>
        </w:rPr>
      </w:pPr>
      <w:r w:rsidRPr="00156C80">
        <w:rPr>
          <w:rFonts w:ascii="Tahoma" w:hAnsi="Tahoma" w:cs="Tahoma"/>
          <w:spacing w:val="-2"/>
          <w:sz w:val="24"/>
          <w:szCs w:val="24"/>
          <w:lang w:val="es-CO"/>
        </w:rPr>
        <w:t>Con lo dicho precedentemente queda resuelto el primer problema jurídico.</w:t>
      </w:r>
    </w:p>
    <w:p w14:paraId="09864566" w14:textId="77777777" w:rsidR="002843A8" w:rsidRPr="00156C80" w:rsidRDefault="002843A8" w:rsidP="00443DB4">
      <w:pPr>
        <w:spacing w:line="276" w:lineRule="auto"/>
        <w:ind w:firstLine="644"/>
        <w:rPr>
          <w:rFonts w:ascii="Tahoma" w:hAnsi="Tahoma" w:cs="Tahoma"/>
          <w:spacing w:val="-2"/>
          <w:sz w:val="24"/>
          <w:szCs w:val="24"/>
          <w:lang w:val="es-CO"/>
        </w:rPr>
      </w:pPr>
    </w:p>
    <w:p w14:paraId="7F210429" w14:textId="77777777" w:rsidR="002843A8" w:rsidRPr="00156C80" w:rsidRDefault="002843A8" w:rsidP="00443DB4">
      <w:pPr>
        <w:pStyle w:val="Prrafodelista"/>
        <w:numPr>
          <w:ilvl w:val="1"/>
          <w:numId w:val="8"/>
        </w:numPr>
        <w:spacing w:line="276" w:lineRule="auto"/>
        <w:ind w:left="0" w:firstLine="709"/>
        <w:jc w:val="both"/>
        <w:rPr>
          <w:rFonts w:ascii="Tahoma" w:eastAsiaTheme="minorHAnsi" w:hAnsi="Tahoma" w:cs="Tahoma"/>
          <w:spacing w:val="-2"/>
          <w:lang w:val="es-CO" w:eastAsia="en-US"/>
        </w:rPr>
      </w:pPr>
      <w:r w:rsidRPr="00156C80">
        <w:rPr>
          <w:rFonts w:ascii="Tahoma" w:hAnsi="Tahoma" w:cs="Tahoma"/>
          <w:b/>
          <w:i/>
          <w:spacing w:val="-2"/>
          <w:lang w:val="es-CO"/>
        </w:rPr>
        <w:t xml:space="preserve">“El simple consentimiento vertido en el formulario de afiliación es insuficiente – Necesidad de un consentimiento informado” </w:t>
      </w:r>
      <w:r w:rsidRPr="00156C80">
        <w:rPr>
          <w:rStyle w:val="Refdenotaalpie"/>
          <w:rFonts w:ascii="Tahoma" w:hAnsi="Tahoma" w:cs="Tahoma"/>
          <w:b/>
          <w:i/>
          <w:spacing w:val="-2"/>
          <w:lang w:val="es-CO"/>
        </w:rPr>
        <w:footnoteReference w:id="4"/>
      </w:r>
      <w:r w:rsidRPr="00156C80">
        <w:rPr>
          <w:rFonts w:ascii="Tahoma" w:eastAsiaTheme="minorHAnsi" w:hAnsi="Tahoma" w:cs="Tahoma"/>
          <w:spacing w:val="-2"/>
          <w:lang w:val="es-CO" w:eastAsia="en-US"/>
        </w:rPr>
        <w:t xml:space="preserve"> </w:t>
      </w:r>
    </w:p>
    <w:p w14:paraId="30A99C3F" w14:textId="77777777" w:rsidR="002843A8" w:rsidRPr="00156C80" w:rsidRDefault="002843A8" w:rsidP="00443DB4">
      <w:pPr>
        <w:spacing w:line="276" w:lineRule="auto"/>
        <w:rPr>
          <w:rFonts w:ascii="Tahoma" w:hAnsi="Tahoma" w:cs="Tahoma"/>
          <w:spacing w:val="-2"/>
          <w:sz w:val="24"/>
          <w:szCs w:val="24"/>
          <w:lang w:val="es-CO"/>
        </w:rPr>
      </w:pPr>
    </w:p>
    <w:p w14:paraId="75DBE065" w14:textId="77777777" w:rsidR="002843A8" w:rsidRPr="00156C80" w:rsidRDefault="002843A8" w:rsidP="00443DB4">
      <w:pPr>
        <w:spacing w:line="276" w:lineRule="auto"/>
        <w:rPr>
          <w:rFonts w:ascii="Tahoma" w:hAnsi="Tahoma" w:cs="Tahoma"/>
          <w:spacing w:val="-2"/>
          <w:sz w:val="24"/>
          <w:szCs w:val="24"/>
          <w:lang w:val="es-CO"/>
        </w:rPr>
      </w:pPr>
      <w:r w:rsidRPr="00156C80">
        <w:rPr>
          <w:rFonts w:ascii="Tahoma" w:hAnsi="Tahoma" w:cs="Tahoma"/>
          <w:spacing w:val="-2"/>
          <w:sz w:val="24"/>
          <w:szCs w:val="24"/>
          <w:lang w:val="es-CO"/>
        </w:rPr>
        <w:t xml:space="preserve">El segundo problema jurídico relativo al valor probatorio de los formularios de afiliación, fue abordado en la sentencia a la que venimos haciendo referencia, en el sentido de que los formularios de afiliación a lo sumo acreditan un consentimiento </w:t>
      </w:r>
      <w:r w:rsidRPr="00156C80">
        <w:rPr>
          <w:rFonts w:ascii="Tahoma" w:hAnsi="Tahoma" w:cs="Tahoma"/>
          <w:b/>
          <w:spacing w:val="-2"/>
          <w:sz w:val="24"/>
          <w:szCs w:val="24"/>
          <w:lang w:val="es-CO"/>
        </w:rPr>
        <w:t>pero no informado</w:t>
      </w:r>
      <w:r w:rsidRPr="00156C80">
        <w:rPr>
          <w:rFonts w:ascii="Tahoma" w:hAnsi="Tahoma" w:cs="Tahoma"/>
          <w:spacing w:val="-2"/>
          <w:sz w:val="24"/>
          <w:szCs w:val="24"/>
          <w:lang w:val="es-CO"/>
        </w:rPr>
        <w:t xml:space="preserve">, tal como se expresa a continuación: </w:t>
      </w:r>
    </w:p>
    <w:p w14:paraId="0F3C75C9" w14:textId="77777777" w:rsidR="002843A8" w:rsidRPr="00156C80" w:rsidRDefault="002843A8" w:rsidP="00443DB4">
      <w:pPr>
        <w:spacing w:line="276" w:lineRule="auto"/>
        <w:rPr>
          <w:rFonts w:ascii="Tahoma" w:hAnsi="Tahoma" w:cs="Tahoma"/>
          <w:spacing w:val="-2"/>
          <w:sz w:val="24"/>
          <w:szCs w:val="24"/>
          <w:lang w:val="es-CO"/>
        </w:rPr>
      </w:pPr>
    </w:p>
    <w:p w14:paraId="30B97441" w14:textId="77777777" w:rsidR="00443DB4" w:rsidRPr="00156C80" w:rsidRDefault="00443DB4" w:rsidP="00443DB4">
      <w:pPr>
        <w:spacing w:line="240" w:lineRule="auto"/>
        <w:ind w:left="426" w:right="420" w:firstLine="1"/>
        <w:rPr>
          <w:rFonts w:ascii="Tahoma" w:eastAsia="Calibri" w:hAnsi="Tahoma" w:cs="Tahoma"/>
          <w:i/>
          <w:spacing w:val="-2"/>
          <w:szCs w:val="24"/>
          <w:lang w:val="es-CO"/>
        </w:rPr>
      </w:pPr>
      <w:r w:rsidRPr="00156C80">
        <w:rPr>
          <w:rFonts w:ascii="Tahoma" w:eastAsia="Calibri" w:hAnsi="Tahoma" w:cs="Tahoma"/>
          <w:i/>
          <w:spacing w:val="-2"/>
          <w:szCs w:val="24"/>
          <w:lang w:val="es-CO"/>
        </w:rPr>
        <w:t xml:space="preserve">“Para el Tribunal el consentimiento informado no es predicable del acto jurídico de traslado, pues basta la consignación en el formulario de que la afiliación se hizo de manera libre y voluntaria. </w:t>
      </w:r>
    </w:p>
    <w:p w14:paraId="55ADB216" w14:textId="77777777" w:rsidR="00443DB4" w:rsidRPr="00156C80" w:rsidRDefault="00443DB4" w:rsidP="00443DB4">
      <w:pPr>
        <w:spacing w:line="240" w:lineRule="auto"/>
        <w:ind w:left="426" w:right="420" w:firstLine="1"/>
        <w:rPr>
          <w:rFonts w:ascii="Tahoma" w:eastAsia="Calibri" w:hAnsi="Tahoma" w:cs="Tahoma"/>
          <w:i/>
          <w:spacing w:val="-2"/>
          <w:szCs w:val="24"/>
          <w:lang w:val="es-CO"/>
        </w:rPr>
      </w:pPr>
    </w:p>
    <w:p w14:paraId="115D5B86" w14:textId="000C8790" w:rsidR="00443DB4" w:rsidRDefault="00443DB4" w:rsidP="00443DB4">
      <w:pPr>
        <w:spacing w:line="240" w:lineRule="auto"/>
        <w:ind w:left="426" w:right="420" w:firstLine="1"/>
        <w:rPr>
          <w:rFonts w:ascii="Tahoma" w:eastAsia="Calibri" w:hAnsi="Tahoma" w:cs="Tahoma"/>
          <w:i/>
          <w:spacing w:val="-2"/>
          <w:szCs w:val="24"/>
          <w:lang w:val="es-CO"/>
        </w:rPr>
      </w:pPr>
      <w:r w:rsidRPr="00156C80">
        <w:rPr>
          <w:rFonts w:ascii="Tahoma" w:eastAsia="Calibri" w:hAnsi="Tahoma" w:cs="Tahoma"/>
          <w:i/>
          <w:spacing w:val="-2"/>
          <w:szCs w:val="24"/>
          <w:lang w:val="es-CO"/>
        </w:rPr>
        <w:t xml:space="preserve">La Sala considera desacertada esta tesis, en la medida que la firma del formulario, al igual que las afirmaciones consignadas en los formatos </w:t>
      </w:r>
      <w:proofErr w:type="spellStart"/>
      <w:r w:rsidRPr="00156C80">
        <w:rPr>
          <w:rFonts w:ascii="Tahoma" w:eastAsia="Calibri" w:hAnsi="Tahoma" w:cs="Tahoma"/>
          <w:i/>
          <w:spacing w:val="-2"/>
          <w:szCs w:val="24"/>
          <w:lang w:val="es-CO"/>
        </w:rPr>
        <w:t>preimpresos</w:t>
      </w:r>
      <w:proofErr w:type="spellEnd"/>
      <w:r w:rsidRPr="00156C80">
        <w:rPr>
          <w:rFonts w:ascii="Tahoma" w:eastAsia="Calibri" w:hAnsi="Tahoma" w:cs="Tahoma"/>
          <w:i/>
          <w:spacing w:val="-2"/>
          <w:szCs w:val="24"/>
          <w:lang w:val="es-CO"/>
        </w:rPr>
        <w:t xml:space="preserve">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7BB94A8B" w14:textId="77777777" w:rsidR="00156C80" w:rsidRPr="00156C80" w:rsidRDefault="00156C80" w:rsidP="00443DB4">
      <w:pPr>
        <w:spacing w:line="240" w:lineRule="auto"/>
        <w:ind w:left="426" w:right="420" w:firstLine="1"/>
        <w:rPr>
          <w:rFonts w:ascii="Tahoma" w:eastAsia="Calibri" w:hAnsi="Tahoma" w:cs="Tahoma"/>
          <w:i/>
          <w:spacing w:val="-2"/>
          <w:szCs w:val="24"/>
          <w:lang w:val="es-CO"/>
        </w:rPr>
      </w:pPr>
    </w:p>
    <w:p w14:paraId="458CDB47" w14:textId="77777777" w:rsidR="00443DB4" w:rsidRPr="00156C80" w:rsidRDefault="00443DB4" w:rsidP="00443DB4">
      <w:pPr>
        <w:spacing w:line="240" w:lineRule="auto"/>
        <w:ind w:left="426" w:right="420" w:firstLine="1"/>
        <w:rPr>
          <w:rFonts w:ascii="Tahoma" w:eastAsia="Calibri" w:hAnsi="Tahoma" w:cs="Tahoma"/>
          <w:i/>
          <w:spacing w:val="-2"/>
          <w:szCs w:val="24"/>
          <w:lang w:val="es-CO"/>
        </w:rPr>
      </w:pPr>
      <w:r w:rsidRPr="00156C80">
        <w:rPr>
          <w:rFonts w:ascii="Tahoma" w:eastAsia="Calibri" w:hAnsi="Tahoma" w:cs="Tahoma"/>
          <w:i/>
          <w:spacing w:val="-2"/>
          <w:szCs w:val="24"/>
          <w:lang w:val="es-CO"/>
        </w:rPr>
        <w:t xml:space="preserve">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47C50417" w14:textId="77777777" w:rsidR="00443DB4" w:rsidRPr="00156C80" w:rsidRDefault="00443DB4" w:rsidP="00443DB4">
      <w:pPr>
        <w:spacing w:line="240" w:lineRule="auto"/>
        <w:ind w:left="426" w:right="420" w:firstLine="1"/>
        <w:rPr>
          <w:rFonts w:ascii="Tahoma" w:eastAsia="Calibri" w:hAnsi="Tahoma" w:cs="Tahoma"/>
          <w:i/>
          <w:spacing w:val="-2"/>
          <w:szCs w:val="24"/>
          <w:lang w:val="es-CO"/>
        </w:rPr>
      </w:pPr>
    </w:p>
    <w:p w14:paraId="6C3AC344" w14:textId="77777777" w:rsidR="00443DB4" w:rsidRPr="00156C80" w:rsidRDefault="00443DB4" w:rsidP="00443DB4">
      <w:pPr>
        <w:spacing w:line="240" w:lineRule="auto"/>
        <w:ind w:left="426" w:right="420" w:firstLine="1"/>
        <w:rPr>
          <w:rFonts w:ascii="Tahoma" w:eastAsia="Calibri" w:hAnsi="Tahoma" w:cs="Tahoma"/>
          <w:i/>
          <w:spacing w:val="-2"/>
          <w:szCs w:val="24"/>
          <w:lang w:val="es-CO"/>
        </w:rPr>
      </w:pPr>
      <w:r w:rsidRPr="00156C80">
        <w:rPr>
          <w:rFonts w:ascii="Tahoma" w:eastAsia="Calibri" w:hAnsi="Tahoma" w:cs="Tahoma"/>
          <w:i/>
          <w:spacing w:val="-2"/>
          <w:szCs w:val="24"/>
          <w:lang w:val="es-CO"/>
        </w:rPr>
        <w:t xml:space="preserve">Por tanto, hoy en el campo de la seguridad social, existe un verdadero e insoslayable deber de obtener un consentimiento informado (CSJ </w:t>
      </w:r>
      <w:proofErr w:type="spellStart"/>
      <w:r w:rsidRPr="00156C80">
        <w:rPr>
          <w:rFonts w:ascii="Tahoma" w:eastAsia="Calibri" w:hAnsi="Tahoma" w:cs="Tahoma"/>
          <w:i/>
          <w:spacing w:val="-2"/>
          <w:szCs w:val="24"/>
          <w:lang w:val="es-CO"/>
        </w:rPr>
        <w:t>SL19447</w:t>
      </w:r>
      <w:proofErr w:type="spellEnd"/>
      <w:r w:rsidRPr="00156C80">
        <w:rPr>
          <w:rFonts w:ascii="Tahoma" w:eastAsia="Calibri" w:hAnsi="Tahoma" w:cs="Tahoma"/>
          <w:i/>
          <w:spacing w:val="-2"/>
          <w:szCs w:val="24"/>
          <w:lang w:val="es-CO"/>
        </w:rPr>
        <w:t>-2017), entendido como un procedimiento que garantiza, antes de aceptar un ofrecimiento o un servicio, la comprensión por el usuario de las condiciones, riesgos y consecuencias de su afiliación al régimen. Vale decir, que el afiliado antes de dar su consentimiento, ha recibido información clara, cierta, comprensible y oportuna”.</w:t>
      </w:r>
    </w:p>
    <w:p w14:paraId="51B86F4B" w14:textId="77777777" w:rsidR="002843A8" w:rsidRPr="00156C80" w:rsidRDefault="002843A8" w:rsidP="00443DB4">
      <w:pPr>
        <w:widowControl w:val="0"/>
        <w:tabs>
          <w:tab w:val="left" w:pos="709"/>
        </w:tabs>
        <w:autoSpaceDE w:val="0"/>
        <w:autoSpaceDN w:val="0"/>
        <w:adjustRightInd w:val="0"/>
        <w:spacing w:line="276" w:lineRule="auto"/>
        <w:rPr>
          <w:rFonts w:ascii="Tahoma" w:hAnsi="Tahoma" w:cs="Tahoma"/>
          <w:bCs/>
          <w:spacing w:val="-2"/>
          <w:sz w:val="24"/>
          <w:szCs w:val="24"/>
          <w:lang w:val="es-CO"/>
        </w:rPr>
      </w:pPr>
    </w:p>
    <w:p w14:paraId="2B9281B0" w14:textId="77777777" w:rsidR="002843A8" w:rsidRPr="00156C80" w:rsidRDefault="002843A8" w:rsidP="00443DB4">
      <w:pPr>
        <w:widowControl w:val="0"/>
        <w:tabs>
          <w:tab w:val="left" w:pos="709"/>
        </w:tabs>
        <w:autoSpaceDE w:val="0"/>
        <w:autoSpaceDN w:val="0"/>
        <w:adjustRightInd w:val="0"/>
        <w:spacing w:line="276" w:lineRule="auto"/>
        <w:rPr>
          <w:rFonts w:ascii="Tahoma" w:hAnsi="Tahoma" w:cs="Tahoma"/>
          <w:bCs/>
          <w:spacing w:val="-2"/>
          <w:sz w:val="24"/>
          <w:szCs w:val="24"/>
        </w:rPr>
      </w:pPr>
      <w:r w:rsidRPr="00156C80">
        <w:rPr>
          <w:rFonts w:ascii="Tahoma" w:hAnsi="Tahoma" w:cs="Tahoma"/>
          <w:bCs/>
          <w:spacing w:val="-2"/>
          <w:sz w:val="24"/>
          <w:szCs w:val="24"/>
        </w:rPr>
        <w:t xml:space="preserve">Tal como se dijo en precedencia, el tema de la suscripción del formulario de traslado como única prueba para desvirtuar la negligencia en la remisión de información al afiliado, ha sido analizado en múltiples fallos de la Sala de Casación de la Corte Suprema de Justicia, de cuyo contenido queda claro además que la suscripción de varios formularios de afiliación dentro del mismo RAIS, tampoco es suficiente para declarar eficaz el primer traslado si de todas maneras no se demuestra que al interesado o interesada se le brindó la información suficiente y clara respecto a las ventajas y desventajas del cambio de régimen. Entre estas sentencias, está la </w:t>
      </w:r>
      <w:r w:rsidRPr="00156C80">
        <w:rPr>
          <w:rFonts w:ascii="Tahoma" w:hAnsi="Tahoma" w:cs="Tahoma"/>
          <w:bCs/>
          <w:spacing w:val="-2"/>
          <w:sz w:val="24"/>
          <w:szCs w:val="24"/>
        </w:rPr>
        <w:lastRenderedPageBreak/>
        <w:t>providencia CSJ SL12136-2014 en la que se dijo lo siguiente:</w:t>
      </w:r>
    </w:p>
    <w:p w14:paraId="2E8616EE" w14:textId="77777777" w:rsidR="002843A8" w:rsidRPr="00156C80" w:rsidRDefault="002843A8" w:rsidP="00443DB4">
      <w:pPr>
        <w:tabs>
          <w:tab w:val="left" w:pos="709"/>
        </w:tabs>
        <w:spacing w:line="276" w:lineRule="auto"/>
        <w:rPr>
          <w:rFonts w:ascii="Tahoma" w:hAnsi="Tahoma" w:cs="Tahoma"/>
          <w:bCs/>
          <w:i/>
          <w:spacing w:val="-2"/>
          <w:sz w:val="24"/>
          <w:szCs w:val="24"/>
        </w:rPr>
      </w:pPr>
    </w:p>
    <w:p w14:paraId="6CE83D89" w14:textId="77777777" w:rsidR="00443DB4" w:rsidRPr="00156C80" w:rsidRDefault="00443DB4" w:rsidP="00443DB4">
      <w:pPr>
        <w:spacing w:line="240" w:lineRule="auto"/>
        <w:ind w:left="426" w:right="420" w:firstLine="0"/>
        <w:rPr>
          <w:rFonts w:ascii="Tahoma" w:eastAsia="Calibri" w:hAnsi="Tahoma" w:cs="Tahoma"/>
          <w:i/>
          <w:spacing w:val="-2"/>
          <w:szCs w:val="24"/>
        </w:rPr>
      </w:pPr>
      <w:r w:rsidRPr="00156C80">
        <w:rPr>
          <w:rFonts w:ascii="Tahoma" w:eastAsia="Calibri" w:hAnsi="Tahoma" w:cs="Tahoma"/>
          <w:i/>
          <w:spacing w:val="-2"/>
          <w:szCs w:val="24"/>
        </w:rPr>
        <w:t>“De manera que, conforme lo discurrido queda claro que existirá ineficacia de la afiliación cuando quiera que i) la insuficiencia de la información genere lesiones injustificadas en el derecho pensional del afiliado, impidiéndole su acceso al derecho; ii) no será suficiente la simple suscripción del formulario, sino el cotejo con la información brindada, la cual debe corresponder a la realidad; iii) en los términos del artículo 1604 del Código Civil corresponde a las Administradoras de Fondo de Pensiones allegar prueba sobre los datos proporcionados a los afiliados, los cuales, de no ser ciertos, tendrán además las sanciones pecuniarias del artículo 271 de Ley 100 de 1993, y en los que debe constar los aspectos positivos y negativos de la vinculación y la incidencia en el derecho pensional.</w:t>
      </w:r>
    </w:p>
    <w:p w14:paraId="248DA2AA" w14:textId="77777777" w:rsidR="00443DB4" w:rsidRPr="00156C80" w:rsidRDefault="00443DB4" w:rsidP="00443DB4">
      <w:pPr>
        <w:spacing w:line="240" w:lineRule="auto"/>
        <w:ind w:left="426" w:right="420" w:firstLine="708"/>
        <w:rPr>
          <w:rFonts w:ascii="Tahoma" w:eastAsia="Calibri" w:hAnsi="Tahoma" w:cs="Tahoma"/>
          <w:b/>
          <w:i/>
          <w:spacing w:val="-2"/>
          <w:szCs w:val="24"/>
        </w:rPr>
      </w:pPr>
    </w:p>
    <w:p w14:paraId="68A60AD4" w14:textId="77777777" w:rsidR="00443DB4" w:rsidRPr="00156C80" w:rsidRDefault="00443DB4" w:rsidP="00443DB4">
      <w:pPr>
        <w:tabs>
          <w:tab w:val="left" w:pos="709"/>
        </w:tabs>
        <w:spacing w:line="240" w:lineRule="auto"/>
        <w:ind w:left="426" w:right="420" w:firstLine="0"/>
        <w:rPr>
          <w:rFonts w:ascii="Tahoma" w:eastAsia="Calibri" w:hAnsi="Tahoma" w:cs="Tahoma"/>
          <w:i/>
          <w:spacing w:val="-2"/>
          <w:szCs w:val="24"/>
        </w:rPr>
      </w:pPr>
      <w:r w:rsidRPr="00156C80">
        <w:rPr>
          <w:rFonts w:ascii="Tahoma" w:eastAsia="Calibri" w:hAnsi="Tahoma" w:cs="Tahoma"/>
          <w:i/>
          <w:spacing w:val="-2"/>
          <w:szCs w:val="24"/>
        </w:rPr>
        <w:t>En ese orden, el Tribunal en su decisión incurrió en los yerros que se le endilgan, al considerar que no se acreditó el engaño por parte del actor, cuando resulta claro que la información, en este caso, del traslado de régimen, resulta ser de transparencia máxima, lo cual no puede ser ignorado por los jueces de instancia, dada la trascendencia del derecho pensional que está de por medio; de contera además, el juzgador desconoció el artículo 11 de la Ley 100/93, en donde se establece el  respeto por los derechos, garantías, prerrogativas, servicios y beneficios adquiridos a quienes estén pensionados o hayan cumplido los requisitos,  así como el literal b) del precepto 13  ibídem que trata sobre la selección libre y voluntaria de régimen”.</w:t>
      </w:r>
    </w:p>
    <w:p w14:paraId="737E006F" w14:textId="77777777" w:rsidR="00405868" w:rsidRPr="00156C80" w:rsidRDefault="00405868" w:rsidP="00443DB4">
      <w:pPr>
        <w:tabs>
          <w:tab w:val="left" w:pos="709"/>
        </w:tabs>
        <w:spacing w:line="276" w:lineRule="auto"/>
        <w:ind w:left="709" w:firstLine="0"/>
        <w:rPr>
          <w:rFonts w:ascii="Tahoma" w:hAnsi="Tahoma" w:cs="Tahoma"/>
          <w:i/>
          <w:spacing w:val="-2"/>
          <w:sz w:val="24"/>
          <w:szCs w:val="24"/>
        </w:rPr>
      </w:pPr>
    </w:p>
    <w:p w14:paraId="0098A6E8" w14:textId="77777777" w:rsidR="002843A8" w:rsidRPr="00156C80" w:rsidRDefault="002843A8" w:rsidP="00443DB4">
      <w:pPr>
        <w:spacing w:line="276" w:lineRule="auto"/>
        <w:ind w:firstLine="708"/>
        <w:rPr>
          <w:rFonts w:ascii="Tahoma" w:hAnsi="Tahoma" w:cs="Tahoma"/>
          <w:spacing w:val="-2"/>
          <w:sz w:val="24"/>
          <w:szCs w:val="24"/>
        </w:rPr>
      </w:pPr>
      <w:r w:rsidRPr="00156C80">
        <w:rPr>
          <w:rFonts w:ascii="Tahoma" w:eastAsia="Arial Narrow" w:hAnsi="Tahoma" w:cs="Tahoma"/>
          <w:bCs/>
          <w:spacing w:val="-2"/>
          <w:sz w:val="24"/>
          <w:szCs w:val="24"/>
          <w:lang w:val="es"/>
        </w:rPr>
        <w:t xml:space="preserve">Igual cosa se ha predicado de las </w:t>
      </w:r>
      <w:proofErr w:type="spellStart"/>
      <w:r w:rsidRPr="00156C80">
        <w:rPr>
          <w:rFonts w:ascii="Tahoma" w:eastAsia="Arial Narrow" w:hAnsi="Tahoma" w:cs="Tahoma"/>
          <w:bCs/>
          <w:spacing w:val="-2"/>
          <w:sz w:val="24"/>
          <w:szCs w:val="24"/>
          <w:lang w:val="es"/>
        </w:rPr>
        <w:t>reasesorías</w:t>
      </w:r>
      <w:proofErr w:type="spellEnd"/>
      <w:r w:rsidRPr="00156C80">
        <w:rPr>
          <w:rFonts w:ascii="Tahoma" w:eastAsia="Arial Narrow" w:hAnsi="Tahoma" w:cs="Tahoma"/>
          <w:bCs/>
          <w:spacing w:val="-2"/>
          <w:sz w:val="24"/>
          <w:szCs w:val="24"/>
          <w:lang w:val="es"/>
        </w:rPr>
        <w:t xml:space="preserve"> posteriores dadas al interior de las AFP</w:t>
      </w:r>
      <w:r w:rsidRPr="00156C80">
        <w:rPr>
          <w:rFonts w:ascii="Tahoma" w:eastAsia="Arial Narrow" w:hAnsi="Tahoma" w:cs="Tahoma"/>
          <w:spacing w:val="-2"/>
          <w:sz w:val="24"/>
          <w:szCs w:val="24"/>
          <w:lang w:val="es"/>
        </w:rPr>
        <w:t xml:space="preserve">, las cuales tampoco convalidan el traslado, como quedó dicho en la citada </w:t>
      </w:r>
      <w:r w:rsidRPr="00156C80">
        <w:rPr>
          <w:rFonts w:ascii="Tahoma" w:hAnsi="Tahoma" w:cs="Tahoma"/>
          <w:spacing w:val="-2"/>
          <w:sz w:val="24"/>
          <w:szCs w:val="24"/>
          <w:lang w:val="es-CO"/>
        </w:rPr>
        <w:t xml:space="preserve">sentencia </w:t>
      </w:r>
      <w:r w:rsidRPr="00156C80">
        <w:rPr>
          <w:rFonts w:ascii="Tahoma" w:hAnsi="Tahoma" w:cs="Tahoma"/>
          <w:spacing w:val="-2"/>
          <w:sz w:val="24"/>
          <w:szCs w:val="24"/>
        </w:rPr>
        <w:t xml:space="preserve">del 8 de mayo de 2019SL 1688-2019, así: </w:t>
      </w:r>
    </w:p>
    <w:p w14:paraId="7B47B50B" w14:textId="77777777" w:rsidR="002843A8" w:rsidRPr="00156C80" w:rsidRDefault="002843A8" w:rsidP="00443DB4">
      <w:pPr>
        <w:spacing w:line="276" w:lineRule="auto"/>
        <w:rPr>
          <w:rFonts w:ascii="Tahoma" w:eastAsia="Arial Narrow" w:hAnsi="Tahoma" w:cs="Tahoma"/>
          <w:i/>
          <w:iCs/>
          <w:spacing w:val="-2"/>
          <w:sz w:val="24"/>
          <w:szCs w:val="24"/>
          <w:lang w:val="es"/>
        </w:rPr>
      </w:pPr>
      <w:r w:rsidRPr="00156C80">
        <w:rPr>
          <w:rFonts w:ascii="Tahoma" w:eastAsia="Arial Narrow" w:hAnsi="Tahoma" w:cs="Tahoma"/>
          <w:spacing w:val="-2"/>
          <w:sz w:val="24"/>
          <w:szCs w:val="24"/>
          <w:lang w:val="es"/>
        </w:rPr>
        <w:t xml:space="preserve">  </w:t>
      </w:r>
    </w:p>
    <w:p w14:paraId="312357BC" w14:textId="77777777" w:rsidR="00443DB4" w:rsidRPr="00156C80" w:rsidRDefault="00443DB4" w:rsidP="00443DB4">
      <w:pPr>
        <w:spacing w:line="240" w:lineRule="auto"/>
        <w:ind w:left="426" w:right="420" w:firstLine="0"/>
        <w:rPr>
          <w:rFonts w:ascii="Tahoma" w:eastAsia="Calibri" w:hAnsi="Tahoma" w:cs="Tahoma"/>
          <w:i/>
          <w:spacing w:val="-2"/>
          <w:szCs w:val="24"/>
        </w:rPr>
      </w:pPr>
      <w:r w:rsidRPr="00156C80">
        <w:rPr>
          <w:rFonts w:ascii="Tahoma" w:eastAsia="Calibri" w:hAnsi="Tahoma" w:cs="Tahoma"/>
          <w:i/>
          <w:spacing w:val="-2"/>
          <w:szCs w:val="24"/>
        </w:rPr>
        <w:t xml:space="preserve">“Ahora, si bien la AFP brindó a la actora una </w:t>
      </w:r>
      <w:proofErr w:type="spellStart"/>
      <w:r w:rsidRPr="00156C80">
        <w:rPr>
          <w:rFonts w:ascii="Tahoma" w:eastAsia="Calibri" w:hAnsi="Tahoma" w:cs="Tahoma"/>
          <w:i/>
          <w:spacing w:val="-2"/>
          <w:szCs w:val="24"/>
        </w:rPr>
        <w:t>reasesoría</w:t>
      </w:r>
      <w:proofErr w:type="spellEnd"/>
      <w:r w:rsidRPr="00156C80">
        <w:rPr>
          <w:rFonts w:ascii="Tahoma" w:eastAsia="Calibri" w:hAnsi="Tahoma" w:cs="Tahoma"/>
          <w:i/>
          <w:spacing w:val="-2"/>
          <w:szCs w:val="24"/>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33E98B08" w14:textId="77777777" w:rsidR="00443DB4" w:rsidRPr="00156C80" w:rsidRDefault="00443DB4" w:rsidP="00443DB4">
      <w:pPr>
        <w:spacing w:line="240" w:lineRule="auto"/>
        <w:ind w:left="426" w:right="420"/>
        <w:rPr>
          <w:rFonts w:ascii="Tahoma" w:eastAsia="Arial Narrow" w:hAnsi="Tahoma" w:cs="Tahoma"/>
          <w:i/>
          <w:iCs/>
          <w:spacing w:val="-2"/>
          <w:szCs w:val="24"/>
          <w:lang w:val="es"/>
        </w:rPr>
      </w:pPr>
      <w:r w:rsidRPr="00156C80">
        <w:rPr>
          <w:rFonts w:ascii="Tahoma" w:eastAsia="Arial Narrow" w:hAnsi="Tahoma" w:cs="Tahoma"/>
          <w:i/>
          <w:iCs/>
          <w:spacing w:val="-2"/>
          <w:szCs w:val="24"/>
          <w:lang w:val="es"/>
        </w:rPr>
        <w:t xml:space="preserve"> </w:t>
      </w:r>
    </w:p>
    <w:p w14:paraId="2187938A" w14:textId="77777777" w:rsidR="00443DB4" w:rsidRPr="00156C80" w:rsidRDefault="00443DB4" w:rsidP="00443DB4">
      <w:pPr>
        <w:spacing w:line="240" w:lineRule="auto"/>
        <w:ind w:left="426" w:right="420" w:firstLine="0"/>
        <w:rPr>
          <w:rFonts w:ascii="Tahoma" w:eastAsia="Calibri" w:hAnsi="Tahoma" w:cs="Tahoma"/>
          <w:i/>
          <w:spacing w:val="-2"/>
          <w:szCs w:val="24"/>
        </w:rPr>
      </w:pPr>
      <w:r w:rsidRPr="00156C80">
        <w:rPr>
          <w:rFonts w:ascii="Tahoma" w:eastAsia="Calibri" w:hAnsi="Tahoma" w:cs="Tahoma"/>
          <w:i/>
          <w:spacing w:val="-2"/>
          <w:szCs w:val="24"/>
        </w:rPr>
        <w:t xml:space="preserve">En primer término, porque el traslado al </w:t>
      </w:r>
      <w:proofErr w:type="spellStart"/>
      <w:r w:rsidRPr="00156C80">
        <w:rPr>
          <w:rFonts w:ascii="Tahoma" w:eastAsia="Calibri" w:hAnsi="Tahoma" w:cs="Tahoma"/>
          <w:i/>
          <w:spacing w:val="-2"/>
          <w:szCs w:val="24"/>
        </w:rPr>
        <w:t>RAIS</w:t>
      </w:r>
      <w:proofErr w:type="spellEnd"/>
      <w:r w:rsidRPr="00156C80">
        <w:rPr>
          <w:rFonts w:ascii="Tahoma" w:eastAsia="Calibri" w:hAnsi="Tahoma" w:cs="Tahoma"/>
          <w:i/>
          <w:spacing w:val="-2"/>
          <w:szCs w:val="24"/>
        </w:rPr>
        <w:t xml:space="preserve"> implicó la pérdida de los beneficios derivados de la transición al no contar la demandante con 15 años de cotización o servicios a 1. 0 de abril de 1994. Es decir, así se hubiese trasladado la demandante al día siguiente de la </w:t>
      </w:r>
      <w:proofErr w:type="spellStart"/>
      <w:r w:rsidRPr="00156C80">
        <w:rPr>
          <w:rFonts w:ascii="Tahoma" w:eastAsia="Calibri" w:hAnsi="Tahoma" w:cs="Tahoma"/>
          <w:i/>
          <w:spacing w:val="-2"/>
          <w:szCs w:val="24"/>
        </w:rPr>
        <w:t>reasesoría</w:t>
      </w:r>
      <w:proofErr w:type="spellEnd"/>
      <w:r w:rsidRPr="00156C80">
        <w:rPr>
          <w:rFonts w:ascii="Tahoma" w:eastAsia="Calibri" w:hAnsi="Tahoma" w:cs="Tahoma"/>
          <w:i/>
          <w:spacing w:val="-2"/>
          <w:szCs w:val="24"/>
        </w:rPr>
        <w:t>, de todas formas ya había perdido la transición.</w:t>
      </w:r>
    </w:p>
    <w:p w14:paraId="6933E29B" w14:textId="77777777" w:rsidR="00443DB4" w:rsidRPr="00156C80" w:rsidRDefault="00443DB4" w:rsidP="00443DB4">
      <w:pPr>
        <w:spacing w:line="240" w:lineRule="auto"/>
        <w:ind w:left="426" w:right="420"/>
        <w:rPr>
          <w:rFonts w:ascii="Tahoma" w:eastAsia="Arial Narrow" w:hAnsi="Tahoma" w:cs="Tahoma"/>
          <w:i/>
          <w:iCs/>
          <w:spacing w:val="-2"/>
          <w:szCs w:val="24"/>
          <w:lang w:val="es"/>
        </w:rPr>
      </w:pPr>
      <w:r w:rsidRPr="00156C80">
        <w:rPr>
          <w:rFonts w:ascii="Tahoma" w:eastAsia="Arial Narrow" w:hAnsi="Tahoma" w:cs="Tahoma"/>
          <w:i/>
          <w:iCs/>
          <w:spacing w:val="-2"/>
          <w:szCs w:val="24"/>
          <w:lang w:val="es"/>
        </w:rPr>
        <w:t xml:space="preserve"> </w:t>
      </w:r>
    </w:p>
    <w:p w14:paraId="06894D79" w14:textId="77777777" w:rsidR="00443DB4" w:rsidRPr="00156C80" w:rsidRDefault="00443DB4" w:rsidP="00443DB4">
      <w:pPr>
        <w:spacing w:line="240" w:lineRule="auto"/>
        <w:ind w:left="426" w:right="420" w:firstLine="0"/>
        <w:rPr>
          <w:rFonts w:ascii="Tahoma" w:eastAsia="Calibri" w:hAnsi="Tahoma" w:cs="Tahoma"/>
          <w:i/>
          <w:spacing w:val="-2"/>
          <w:szCs w:val="24"/>
        </w:rPr>
      </w:pPr>
      <w:r w:rsidRPr="00156C80">
        <w:rPr>
          <w:rFonts w:ascii="Tahoma" w:eastAsia="Calibri" w:hAnsi="Tahoma" w:cs="Tahoma"/>
          <w:i/>
          <w:spacing w:val="-2"/>
          <w:szCs w:val="24"/>
        </w:rPr>
        <w:t>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5C6DC36B" w14:textId="77777777" w:rsidR="00443DB4" w:rsidRPr="00156C80" w:rsidRDefault="00443DB4" w:rsidP="00443DB4">
      <w:pPr>
        <w:spacing w:line="240" w:lineRule="auto"/>
        <w:ind w:left="426" w:right="420"/>
        <w:rPr>
          <w:rFonts w:ascii="Tahoma" w:eastAsia="Arial Narrow" w:hAnsi="Tahoma" w:cs="Tahoma"/>
          <w:i/>
          <w:iCs/>
          <w:spacing w:val="-2"/>
          <w:szCs w:val="24"/>
          <w:lang w:val="es"/>
        </w:rPr>
      </w:pPr>
      <w:r w:rsidRPr="00156C80">
        <w:rPr>
          <w:rFonts w:ascii="Tahoma" w:eastAsia="Arial Narrow" w:hAnsi="Tahoma" w:cs="Tahoma"/>
          <w:i/>
          <w:iCs/>
          <w:spacing w:val="-2"/>
          <w:szCs w:val="24"/>
          <w:lang w:val="es"/>
        </w:rPr>
        <w:t xml:space="preserve"> </w:t>
      </w:r>
    </w:p>
    <w:p w14:paraId="79EEBD01" w14:textId="77777777" w:rsidR="00443DB4" w:rsidRPr="00156C80" w:rsidRDefault="00443DB4" w:rsidP="00443DB4">
      <w:pPr>
        <w:spacing w:line="240" w:lineRule="auto"/>
        <w:ind w:left="426" w:right="420" w:firstLine="0"/>
        <w:rPr>
          <w:rFonts w:ascii="Tahoma" w:eastAsia="Calibri" w:hAnsi="Tahoma" w:cs="Tahoma"/>
          <w:i/>
          <w:spacing w:val="-2"/>
          <w:szCs w:val="24"/>
        </w:rPr>
      </w:pPr>
      <w:r w:rsidRPr="00156C80">
        <w:rPr>
          <w:rFonts w:ascii="Tahoma" w:eastAsia="Calibri" w:hAnsi="Tahoma" w:cs="Tahoma"/>
          <w:i/>
          <w:spacing w:val="-2"/>
          <w:szCs w:val="24"/>
        </w:rPr>
        <w:t xml:space="preserve">Por otro lado, no es de recibo el planteo de Protección S.A., cuando sostiene que una vez realizó la </w:t>
      </w:r>
      <w:proofErr w:type="spellStart"/>
      <w:r w:rsidRPr="00156C80">
        <w:rPr>
          <w:rFonts w:ascii="Tahoma" w:eastAsia="Calibri" w:hAnsi="Tahoma" w:cs="Tahoma"/>
          <w:i/>
          <w:spacing w:val="-2"/>
          <w:szCs w:val="24"/>
        </w:rPr>
        <w:t>reasesoría</w:t>
      </w:r>
      <w:proofErr w:type="spellEnd"/>
      <w:r w:rsidRPr="00156C80">
        <w:rPr>
          <w:rFonts w:ascii="Tahoma" w:eastAsia="Calibri" w:hAnsi="Tahoma" w:cs="Tahoma"/>
          <w:i/>
          <w:spacing w:val="-2"/>
          <w:szCs w:val="24"/>
        </w:rPr>
        <w:t xml:space="preserve">, Myriam Arroyave Henao no mostró interés en la ineficacia de la vinculación al </w:t>
      </w:r>
      <w:proofErr w:type="spellStart"/>
      <w:r w:rsidRPr="00156C80">
        <w:rPr>
          <w:rFonts w:ascii="Tahoma" w:eastAsia="Calibri" w:hAnsi="Tahoma" w:cs="Tahoma"/>
          <w:i/>
          <w:spacing w:val="-2"/>
          <w:szCs w:val="24"/>
        </w:rPr>
        <w:t>RAIS</w:t>
      </w:r>
      <w:proofErr w:type="spellEnd"/>
      <w:r w:rsidRPr="00156C80">
        <w:rPr>
          <w:rFonts w:ascii="Tahoma" w:eastAsia="Calibri" w:hAnsi="Tahoma" w:cs="Tahoma"/>
          <w:i/>
          <w:spacing w:val="-2"/>
          <w:szCs w:val="24"/>
        </w:rPr>
        <w:t xml:space="preserve">, al conservar su status de afiliada durante un tiempo, Se dice lo anterior ya que la sugerencia de Protección S.A. de regresar al </w:t>
      </w:r>
      <w:proofErr w:type="spellStart"/>
      <w:r w:rsidRPr="00156C80">
        <w:rPr>
          <w:rFonts w:ascii="Tahoma" w:eastAsia="Calibri" w:hAnsi="Tahoma" w:cs="Tahoma"/>
          <w:i/>
          <w:spacing w:val="-2"/>
          <w:szCs w:val="24"/>
        </w:rPr>
        <w:t>RPMPD</w:t>
      </w:r>
      <w:proofErr w:type="spellEnd"/>
      <w:r w:rsidRPr="00156C80">
        <w:rPr>
          <w:rFonts w:ascii="Tahoma" w:eastAsia="Calibri" w:hAnsi="Tahoma" w:cs="Tahoma"/>
          <w:i/>
          <w:spacing w:val="-2"/>
          <w:szCs w:val="24"/>
        </w:rPr>
        <w:t xml:space="preserve">, se produjo el 26 de noviembre de 2003, y el formulario para la nueva afiliación al </w:t>
      </w:r>
      <w:proofErr w:type="spellStart"/>
      <w:r w:rsidRPr="00156C80">
        <w:rPr>
          <w:rFonts w:ascii="Tahoma" w:eastAsia="Calibri" w:hAnsi="Tahoma" w:cs="Tahoma"/>
          <w:i/>
          <w:spacing w:val="-2"/>
          <w:szCs w:val="24"/>
        </w:rPr>
        <w:t>ISS</w:t>
      </w:r>
      <w:proofErr w:type="spellEnd"/>
      <w:r w:rsidRPr="00156C80">
        <w:rPr>
          <w:rFonts w:ascii="Tahoma" w:eastAsia="Calibri" w:hAnsi="Tahoma" w:cs="Tahoma"/>
          <w:i/>
          <w:spacing w:val="-2"/>
          <w:szCs w:val="24"/>
        </w:rPr>
        <w:t xml:space="preserve"> se diligenció el 14 de enero de 2004 (f. 0 97), es decir, la interesada no dejó transcurrir dos meses desde que recibió asesoría. Por lo demás, este lapso es razonable, pues dada la relevancia de esta determinación, era natural que la accionante se tomara un tiempo </w:t>
      </w:r>
      <w:r w:rsidRPr="00156C80">
        <w:rPr>
          <w:rFonts w:ascii="Tahoma" w:eastAsia="Calibri" w:hAnsi="Tahoma" w:cs="Tahoma"/>
          <w:i/>
          <w:spacing w:val="-2"/>
          <w:szCs w:val="24"/>
        </w:rPr>
        <w:lastRenderedPageBreak/>
        <w:t>de reflexión, buscara información y consejo profesional para, finalmente, adoptar su elección”.</w:t>
      </w:r>
    </w:p>
    <w:p w14:paraId="6CACD23C" w14:textId="77777777" w:rsidR="002843A8" w:rsidRPr="00156C80" w:rsidRDefault="002843A8" w:rsidP="00443DB4">
      <w:pPr>
        <w:spacing w:line="276" w:lineRule="auto"/>
        <w:ind w:left="708"/>
        <w:rPr>
          <w:rFonts w:ascii="Tahoma" w:hAnsi="Tahoma" w:cs="Tahoma"/>
          <w:spacing w:val="-2"/>
          <w:sz w:val="24"/>
          <w:szCs w:val="24"/>
        </w:rPr>
      </w:pPr>
    </w:p>
    <w:p w14:paraId="3D0A49E0" w14:textId="77777777" w:rsidR="002843A8" w:rsidRPr="00156C80" w:rsidRDefault="002843A8" w:rsidP="00443DB4">
      <w:pPr>
        <w:pStyle w:val="Prrafodelista"/>
        <w:numPr>
          <w:ilvl w:val="1"/>
          <w:numId w:val="8"/>
        </w:numPr>
        <w:spacing w:line="276" w:lineRule="auto"/>
        <w:rPr>
          <w:rFonts w:ascii="Tahoma" w:hAnsi="Tahoma" w:cs="Tahoma"/>
          <w:b/>
          <w:i/>
          <w:spacing w:val="-2"/>
        </w:rPr>
      </w:pPr>
      <w:r w:rsidRPr="00156C80">
        <w:rPr>
          <w:rFonts w:ascii="Tahoma" w:hAnsi="Tahoma" w:cs="Tahoma"/>
          <w:b/>
          <w:i/>
          <w:spacing w:val="-2"/>
        </w:rPr>
        <w:t xml:space="preserve">“De la carga de la prueba – Inversión a favor del afiliado” </w:t>
      </w:r>
      <w:r w:rsidRPr="00156C80">
        <w:rPr>
          <w:rStyle w:val="Refdenotaalpie"/>
          <w:rFonts w:ascii="Tahoma" w:hAnsi="Tahoma" w:cs="Tahoma"/>
          <w:b/>
          <w:i/>
          <w:spacing w:val="-2"/>
        </w:rPr>
        <w:footnoteReference w:id="5"/>
      </w:r>
    </w:p>
    <w:p w14:paraId="4EC0ED84" w14:textId="77777777" w:rsidR="002843A8" w:rsidRPr="00156C80" w:rsidRDefault="002843A8" w:rsidP="00443DB4">
      <w:pPr>
        <w:spacing w:line="276" w:lineRule="auto"/>
        <w:ind w:firstLine="708"/>
        <w:rPr>
          <w:rFonts w:ascii="Tahoma" w:hAnsi="Tahoma" w:cs="Tahoma"/>
          <w:b/>
          <w:spacing w:val="-2"/>
          <w:sz w:val="24"/>
          <w:szCs w:val="24"/>
        </w:rPr>
      </w:pPr>
    </w:p>
    <w:p w14:paraId="5A64C44F" w14:textId="77777777" w:rsidR="002843A8" w:rsidRPr="00156C80" w:rsidRDefault="002843A8" w:rsidP="00443DB4">
      <w:pPr>
        <w:spacing w:line="276" w:lineRule="auto"/>
        <w:rPr>
          <w:rFonts w:ascii="Tahoma" w:hAnsi="Tahoma" w:cs="Tahoma"/>
          <w:spacing w:val="-2"/>
          <w:sz w:val="24"/>
          <w:szCs w:val="24"/>
          <w:lang w:val="es-CO"/>
        </w:rPr>
      </w:pPr>
      <w:r w:rsidRPr="00156C80">
        <w:rPr>
          <w:rFonts w:ascii="Tahoma" w:hAnsi="Tahoma" w:cs="Tahoma"/>
          <w:spacing w:val="-2"/>
          <w:sz w:val="24"/>
          <w:szCs w:val="24"/>
          <w:lang w:val="es-CO"/>
        </w:rPr>
        <w:t>El tercer problema jurídico relativo a la carga de la prueba en los procesos de ineficacia de traslado, también se resolvió por la Corte Suprema de Justicia desde la sentencia hito, en la que se expresó que de conformidad a</w:t>
      </w:r>
      <w:r w:rsidRPr="00156C80">
        <w:rPr>
          <w:rFonts w:ascii="Tahoma" w:hAnsi="Tahoma" w:cs="Tahoma"/>
          <w:spacing w:val="-2"/>
          <w:sz w:val="24"/>
          <w:szCs w:val="24"/>
        </w:rPr>
        <w:t>l artículo 1604 del Código Civil «</w:t>
      </w:r>
      <w:r w:rsidRPr="00156C80">
        <w:rPr>
          <w:rFonts w:ascii="Tahoma" w:hAnsi="Tahoma" w:cs="Tahoma"/>
          <w:i/>
          <w:spacing w:val="-2"/>
          <w:sz w:val="24"/>
          <w:szCs w:val="24"/>
        </w:rPr>
        <w:t>la prueba de la diligencia o cuidado incumbe al que ha debido emplearlo”</w:t>
      </w:r>
      <w:r w:rsidRPr="00156C80">
        <w:rPr>
          <w:rFonts w:ascii="Tahoma" w:hAnsi="Tahoma" w:cs="Tahoma"/>
          <w:spacing w:val="-2"/>
          <w:sz w:val="24"/>
          <w:szCs w:val="24"/>
          <w:lang w:val="es-CO"/>
        </w:rPr>
        <w:t xml:space="preserve"> lo que quiere decir que la carga de la prueba recae en el fondo de pensiones. Dicha postura se ha mantenido invariable, y se reiteró de manera más contundente en la citada sentencia, así: </w:t>
      </w:r>
    </w:p>
    <w:p w14:paraId="66CBDEFE" w14:textId="77777777" w:rsidR="002843A8" w:rsidRPr="00156C80" w:rsidRDefault="002843A8" w:rsidP="00443DB4">
      <w:pPr>
        <w:spacing w:line="276" w:lineRule="auto"/>
        <w:ind w:firstLine="708"/>
        <w:rPr>
          <w:rFonts w:ascii="Tahoma" w:hAnsi="Tahoma" w:cs="Tahoma"/>
          <w:spacing w:val="-2"/>
          <w:sz w:val="24"/>
          <w:szCs w:val="24"/>
        </w:rPr>
      </w:pPr>
    </w:p>
    <w:p w14:paraId="1075F490" w14:textId="77777777" w:rsidR="00443DB4" w:rsidRPr="00156C80" w:rsidRDefault="00443DB4" w:rsidP="00443DB4">
      <w:pPr>
        <w:spacing w:line="240" w:lineRule="auto"/>
        <w:ind w:left="426" w:right="420" w:firstLine="1"/>
        <w:rPr>
          <w:rFonts w:ascii="Tahoma" w:eastAsia="Calibri" w:hAnsi="Tahoma" w:cs="Tahoma"/>
          <w:i/>
          <w:spacing w:val="-2"/>
          <w:szCs w:val="24"/>
        </w:rPr>
      </w:pPr>
      <w:r w:rsidRPr="00156C80">
        <w:rPr>
          <w:rFonts w:ascii="Tahoma" w:eastAsia="Calibri" w:hAnsi="Tahoma" w:cs="Tahoma"/>
          <w:i/>
          <w:spacing w:val="-2"/>
          <w:szCs w:val="24"/>
        </w:rPr>
        <w:t xml:space="preserve">“Según lo expuesto precedentemente, es la demostración de un consentimiento informado en el traslado de régimen, el que tiene la virtud de generar en el juzgador la convicción de que ese contrato de aseguramiento goza de plena validez. </w:t>
      </w:r>
    </w:p>
    <w:p w14:paraId="1833FB14" w14:textId="77777777" w:rsidR="00443DB4" w:rsidRPr="00156C80" w:rsidRDefault="00443DB4" w:rsidP="00443DB4">
      <w:pPr>
        <w:spacing w:line="240" w:lineRule="auto"/>
        <w:ind w:left="426" w:right="420" w:firstLine="1"/>
        <w:rPr>
          <w:rFonts w:ascii="Tahoma" w:eastAsia="Calibri" w:hAnsi="Tahoma" w:cs="Tahoma"/>
          <w:i/>
          <w:spacing w:val="-2"/>
          <w:szCs w:val="24"/>
        </w:rPr>
      </w:pPr>
    </w:p>
    <w:p w14:paraId="1D33DBAD" w14:textId="77777777" w:rsidR="00443DB4" w:rsidRPr="00156C80" w:rsidRDefault="00443DB4" w:rsidP="00443DB4">
      <w:pPr>
        <w:spacing w:line="240" w:lineRule="auto"/>
        <w:ind w:left="426" w:right="420" w:firstLine="1"/>
        <w:rPr>
          <w:rFonts w:ascii="Tahoma" w:eastAsia="Calibri" w:hAnsi="Tahoma" w:cs="Tahoma"/>
          <w:i/>
          <w:spacing w:val="-2"/>
          <w:szCs w:val="24"/>
        </w:rPr>
      </w:pPr>
      <w:r w:rsidRPr="00156C80">
        <w:rPr>
          <w:rFonts w:ascii="Tahoma" w:eastAsia="Calibri" w:hAnsi="Tahoma" w:cs="Tahoma"/>
          <w:i/>
          <w:spacing w:val="-2"/>
          <w:szCs w:val="24"/>
        </w:rPr>
        <w:t xml:space="preserve">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697F322B" w14:textId="77777777" w:rsidR="00443DB4" w:rsidRPr="00156C80" w:rsidRDefault="00443DB4" w:rsidP="00443DB4">
      <w:pPr>
        <w:spacing w:line="240" w:lineRule="auto"/>
        <w:ind w:left="426" w:right="420" w:firstLine="1"/>
        <w:rPr>
          <w:rFonts w:ascii="Tahoma" w:eastAsia="Calibri" w:hAnsi="Tahoma" w:cs="Tahoma"/>
          <w:i/>
          <w:spacing w:val="-2"/>
          <w:szCs w:val="24"/>
        </w:rPr>
      </w:pPr>
    </w:p>
    <w:p w14:paraId="4FB48FE9" w14:textId="77777777" w:rsidR="00443DB4" w:rsidRPr="00156C80" w:rsidRDefault="00443DB4" w:rsidP="00443DB4">
      <w:pPr>
        <w:spacing w:line="240" w:lineRule="auto"/>
        <w:ind w:left="426" w:right="420" w:firstLine="1"/>
        <w:rPr>
          <w:rFonts w:ascii="Tahoma" w:eastAsia="Calibri" w:hAnsi="Tahoma" w:cs="Tahoma"/>
          <w:i/>
          <w:spacing w:val="-2"/>
          <w:szCs w:val="24"/>
        </w:rPr>
      </w:pPr>
      <w:r w:rsidRPr="00156C80">
        <w:rPr>
          <w:rFonts w:ascii="Tahoma" w:eastAsia="Calibri" w:hAnsi="Tahoma" w:cs="Tahoma"/>
          <w:i/>
          <w:spacing w:val="-2"/>
          <w:szCs w:val="24"/>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5D01B3E3" w14:textId="77777777" w:rsidR="00443DB4" w:rsidRPr="00156C80" w:rsidRDefault="00443DB4" w:rsidP="00443DB4">
      <w:pPr>
        <w:spacing w:line="240" w:lineRule="auto"/>
        <w:ind w:left="426" w:right="420" w:firstLine="1"/>
        <w:rPr>
          <w:rFonts w:ascii="Tahoma" w:eastAsia="Calibri" w:hAnsi="Tahoma" w:cs="Tahoma"/>
          <w:i/>
          <w:spacing w:val="-2"/>
          <w:szCs w:val="24"/>
        </w:rPr>
      </w:pPr>
    </w:p>
    <w:p w14:paraId="255EE7EE" w14:textId="77777777" w:rsidR="00443DB4" w:rsidRPr="00156C80" w:rsidRDefault="00443DB4" w:rsidP="00443DB4">
      <w:pPr>
        <w:spacing w:line="240" w:lineRule="auto"/>
        <w:ind w:left="426" w:right="420" w:firstLine="1"/>
        <w:rPr>
          <w:rFonts w:ascii="Tahoma" w:eastAsia="Calibri" w:hAnsi="Tahoma" w:cs="Tahoma"/>
          <w:i/>
          <w:iCs/>
          <w:spacing w:val="-2"/>
          <w:szCs w:val="24"/>
        </w:rPr>
      </w:pPr>
      <w:r w:rsidRPr="00156C80">
        <w:rPr>
          <w:rFonts w:ascii="Tahoma" w:eastAsia="Calibri" w:hAnsi="Tahoma" w:cs="Tahoma"/>
          <w:i/>
          <w:spacing w:val="-2"/>
          <w:szCs w:val="24"/>
        </w:rPr>
        <w:t xml:space="preserve">Como se ha expuesto, el deber de información al momento del traslado entre regímenes, es una obligación que corresponde a las administradoras de fondos de pensiones, y </w:t>
      </w:r>
      <w:r w:rsidRPr="00156C80">
        <w:rPr>
          <w:rFonts w:ascii="Tahoma" w:eastAsia="Calibri" w:hAnsi="Tahoma" w:cs="Tahoma"/>
          <w:i/>
          <w:iCs/>
          <w:spacing w:val="-2"/>
          <w:szCs w:val="24"/>
        </w:rPr>
        <w:t xml:space="preserve">su ejercicio debe ser de tal diligencia, que permita comprender la lógica, beneficios y desventajas del cambio de régimen, así como prever los riesgos y efectos negativos de esa decisión. </w:t>
      </w:r>
    </w:p>
    <w:p w14:paraId="44F44E7B" w14:textId="77777777" w:rsidR="00443DB4" w:rsidRPr="00156C80" w:rsidRDefault="00443DB4" w:rsidP="00443DB4">
      <w:pPr>
        <w:spacing w:line="240" w:lineRule="auto"/>
        <w:ind w:left="426" w:right="420" w:firstLine="1"/>
        <w:rPr>
          <w:rFonts w:ascii="Tahoma" w:eastAsia="Calibri" w:hAnsi="Tahoma" w:cs="Tahoma"/>
          <w:i/>
          <w:iCs/>
          <w:spacing w:val="-2"/>
          <w:szCs w:val="24"/>
        </w:rPr>
      </w:pPr>
    </w:p>
    <w:p w14:paraId="6B73A749" w14:textId="77777777" w:rsidR="00443DB4" w:rsidRPr="00156C80" w:rsidRDefault="00443DB4" w:rsidP="00443DB4">
      <w:pPr>
        <w:spacing w:line="240" w:lineRule="auto"/>
        <w:ind w:left="426" w:right="420" w:firstLine="1"/>
        <w:rPr>
          <w:rFonts w:ascii="Tahoma" w:eastAsia="Calibri" w:hAnsi="Tahoma" w:cs="Tahoma"/>
          <w:i/>
          <w:iCs/>
          <w:spacing w:val="-2"/>
          <w:szCs w:val="24"/>
        </w:rPr>
      </w:pPr>
      <w:r w:rsidRPr="00156C80">
        <w:rPr>
          <w:rFonts w:ascii="Tahoma" w:eastAsia="Calibri" w:hAnsi="Tahoma" w:cs="Tahoma"/>
          <w:i/>
          <w:spacing w:val="-2"/>
          <w:szCs w:val="24"/>
        </w:rPr>
        <w:t xml:space="preserve">En torno al punto, el artículo 1604 del Código Civil establece que «la prueba de la diligencia o cuidado incumbe al que ha debido emplearlo», de lo que se sigue que es al fondo de pensiones al que corresponde acreditar la realización de todas las actuaciones necesarias a fin de que el afiliado conociera las implicaciones del traslado de régimen pensional. </w:t>
      </w:r>
    </w:p>
    <w:p w14:paraId="4EE59D38" w14:textId="77777777" w:rsidR="00443DB4" w:rsidRPr="00156C80" w:rsidRDefault="00443DB4" w:rsidP="00443DB4">
      <w:pPr>
        <w:spacing w:line="240" w:lineRule="auto"/>
        <w:ind w:left="426" w:right="420" w:firstLine="1"/>
        <w:rPr>
          <w:rFonts w:ascii="Tahoma" w:eastAsia="Calibri" w:hAnsi="Tahoma" w:cs="Tahoma"/>
          <w:i/>
          <w:iCs/>
          <w:spacing w:val="-2"/>
          <w:szCs w:val="24"/>
        </w:rPr>
      </w:pPr>
    </w:p>
    <w:p w14:paraId="59CD575E" w14:textId="77777777" w:rsidR="00443DB4" w:rsidRPr="00156C80" w:rsidRDefault="00443DB4" w:rsidP="00443DB4">
      <w:pPr>
        <w:spacing w:line="240" w:lineRule="auto"/>
        <w:ind w:left="426" w:right="420" w:firstLine="1"/>
        <w:rPr>
          <w:rFonts w:ascii="Tahoma" w:eastAsia="Calibri" w:hAnsi="Tahoma" w:cs="Tahoma"/>
          <w:i/>
          <w:iCs/>
          <w:spacing w:val="-2"/>
          <w:szCs w:val="24"/>
        </w:rPr>
      </w:pPr>
      <w:r w:rsidRPr="00156C80">
        <w:rPr>
          <w:rFonts w:ascii="Tahoma" w:eastAsia="Calibri" w:hAnsi="Tahoma" w:cs="Tahoma"/>
          <w:i/>
          <w:spacing w:val="-2"/>
          <w:szCs w:val="24"/>
        </w:rPr>
        <w:t xml:space="preserve">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w:t>
      </w:r>
      <w:r w:rsidRPr="00156C80">
        <w:rPr>
          <w:rFonts w:ascii="Tahoma" w:eastAsia="Calibri" w:hAnsi="Tahoma" w:cs="Tahoma"/>
          <w:i/>
          <w:spacing w:val="-2"/>
          <w:szCs w:val="24"/>
        </w:rPr>
        <w:lastRenderedPageBreak/>
        <w:t xml:space="preserve">archivos del fondo, dado que (iii) es esta entidad la que está obligada a observar la obligación de brindar información y, más aún, probar ante las autoridades administrativas y judiciales su pleno cumplimiento. </w:t>
      </w:r>
    </w:p>
    <w:p w14:paraId="359D8BD0" w14:textId="77777777" w:rsidR="00443DB4" w:rsidRPr="00156C80" w:rsidRDefault="00443DB4" w:rsidP="00443DB4">
      <w:pPr>
        <w:spacing w:line="240" w:lineRule="auto"/>
        <w:ind w:left="426" w:right="420" w:firstLine="1"/>
        <w:rPr>
          <w:rFonts w:ascii="Tahoma" w:eastAsia="Calibri" w:hAnsi="Tahoma" w:cs="Tahoma"/>
          <w:i/>
          <w:iCs/>
          <w:spacing w:val="-2"/>
          <w:szCs w:val="24"/>
        </w:rPr>
      </w:pPr>
    </w:p>
    <w:p w14:paraId="78097C28" w14:textId="77777777" w:rsidR="00443DB4" w:rsidRPr="00156C80" w:rsidRDefault="00443DB4" w:rsidP="00443DB4">
      <w:pPr>
        <w:spacing w:line="240" w:lineRule="auto"/>
        <w:ind w:left="426" w:right="420" w:firstLine="1"/>
        <w:rPr>
          <w:rFonts w:ascii="Tahoma" w:eastAsia="Calibri" w:hAnsi="Tahoma" w:cs="Tahoma"/>
          <w:spacing w:val="-2"/>
          <w:szCs w:val="24"/>
        </w:rPr>
      </w:pPr>
      <w:r w:rsidRPr="00156C80">
        <w:rPr>
          <w:rFonts w:ascii="Tahoma" w:eastAsia="Calibri" w:hAnsi="Tahoma" w:cs="Tahoma"/>
          <w:i/>
          <w:spacing w:val="-2"/>
          <w:szCs w:val="24"/>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r w:rsidRPr="00156C80">
        <w:rPr>
          <w:rFonts w:ascii="Tahoma" w:eastAsia="Calibri" w:hAnsi="Tahoma" w:cs="Tahoma"/>
          <w:spacing w:val="-2"/>
          <w:szCs w:val="24"/>
        </w:rPr>
        <w:t xml:space="preserve"> </w:t>
      </w:r>
    </w:p>
    <w:p w14:paraId="3A03EC84" w14:textId="77777777" w:rsidR="002843A8" w:rsidRPr="00156C80" w:rsidRDefault="002843A8" w:rsidP="00443DB4">
      <w:pPr>
        <w:tabs>
          <w:tab w:val="left" w:pos="3568"/>
        </w:tabs>
        <w:spacing w:line="276" w:lineRule="auto"/>
        <w:ind w:firstLine="0"/>
        <w:rPr>
          <w:rFonts w:ascii="Tahoma" w:hAnsi="Tahoma" w:cs="Tahoma"/>
          <w:spacing w:val="-2"/>
          <w:sz w:val="24"/>
          <w:szCs w:val="24"/>
        </w:rPr>
      </w:pPr>
    </w:p>
    <w:p w14:paraId="439544D7" w14:textId="77777777" w:rsidR="002843A8" w:rsidRPr="00156C80" w:rsidRDefault="002843A8" w:rsidP="00443DB4">
      <w:pPr>
        <w:pStyle w:val="Prrafodelista"/>
        <w:widowControl w:val="0"/>
        <w:numPr>
          <w:ilvl w:val="1"/>
          <w:numId w:val="8"/>
        </w:numPr>
        <w:autoSpaceDE w:val="0"/>
        <w:autoSpaceDN w:val="0"/>
        <w:adjustRightInd w:val="0"/>
        <w:spacing w:line="276" w:lineRule="auto"/>
        <w:ind w:left="0" w:firstLine="709"/>
        <w:jc w:val="both"/>
        <w:rPr>
          <w:rFonts w:ascii="Tahoma" w:hAnsi="Tahoma" w:cs="Tahoma"/>
          <w:b/>
          <w:spacing w:val="-2"/>
        </w:rPr>
      </w:pPr>
      <w:r w:rsidRPr="00156C80">
        <w:rPr>
          <w:rFonts w:ascii="Tahoma" w:hAnsi="Tahoma" w:cs="Tahoma"/>
          <w:b/>
          <w:spacing w:val="-2"/>
        </w:rPr>
        <w:t>Consecuencias de la declaratoria de ineficacia del traslado: Devolución de las cuotas de administración y de otros valores debidamente indexados.</w:t>
      </w:r>
    </w:p>
    <w:p w14:paraId="507ED17C" w14:textId="77777777" w:rsidR="002843A8" w:rsidRPr="00156C80" w:rsidRDefault="002843A8" w:rsidP="00443DB4">
      <w:pPr>
        <w:pStyle w:val="Prrafodelista"/>
        <w:widowControl w:val="0"/>
        <w:autoSpaceDE w:val="0"/>
        <w:autoSpaceDN w:val="0"/>
        <w:adjustRightInd w:val="0"/>
        <w:spacing w:line="276" w:lineRule="auto"/>
        <w:ind w:left="1428"/>
        <w:jc w:val="both"/>
        <w:rPr>
          <w:rFonts w:ascii="Tahoma" w:hAnsi="Tahoma" w:cs="Tahoma"/>
          <w:spacing w:val="-2"/>
        </w:rPr>
      </w:pPr>
    </w:p>
    <w:p w14:paraId="2C3752AC" w14:textId="77777777" w:rsidR="002843A8" w:rsidRPr="00156C80" w:rsidRDefault="002843A8" w:rsidP="00443DB4">
      <w:pPr>
        <w:spacing w:line="276" w:lineRule="auto"/>
        <w:rPr>
          <w:rFonts w:ascii="Tahoma" w:hAnsi="Tahoma" w:cs="Tahoma"/>
          <w:spacing w:val="-2"/>
          <w:sz w:val="24"/>
          <w:szCs w:val="24"/>
        </w:rPr>
      </w:pPr>
      <w:r w:rsidRPr="00156C80">
        <w:rPr>
          <w:rFonts w:ascii="Tahoma" w:hAnsi="Tahoma" w:cs="Tahoma"/>
          <w:spacing w:val="-2"/>
          <w:sz w:val="24"/>
          <w:szCs w:val="24"/>
        </w:rPr>
        <w:t xml:space="preserve">En la sentencia SL1421 de 2019, Rad. 56174, M.P. Gerardo Botero Zuluaga, cuando se declaró la ineficacia del traslado, se dijo que una de las consecuencias de tal situación era la devolución de las cuotas de administración a cargo de la AFP, tema que se planteó en los siguientes términos: </w:t>
      </w:r>
    </w:p>
    <w:p w14:paraId="616B550B" w14:textId="77777777" w:rsidR="002843A8" w:rsidRPr="00156C80" w:rsidRDefault="002843A8" w:rsidP="00443DB4">
      <w:pPr>
        <w:pStyle w:val="Prrafodelista"/>
        <w:spacing w:line="276" w:lineRule="auto"/>
        <w:ind w:left="644"/>
        <w:rPr>
          <w:rFonts w:ascii="Tahoma" w:hAnsi="Tahoma" w:cs="Tahoma"/>
          <w:spacing w:val="-2"/>
        </w:rPr>
      </w:pPr>
    </w:p>
    <w:p w14:paraId="07501F69" w14:textId="77777777" w:rsidR="00443DB4" w:rsidRPr="00156C80" w:rsidRDefault="00443DB4" w:rsidP="00443DB4">
      <w:pPr>
        <w:tabs>
          <w:tab w:val="left" w:pos="5180"/>
        </w:tabs>
        <w:suppressAutoHyphens/>
        <w:spacing w:line="240" w:lineRule="auto"/>
        <w:ind w:left="426" w:right="420" w:firstLine="0"/>
        <w:contextualSpacing/>
        <w:rPr>
          <w:rFonts w:ascii="Tahoma" w:eastAsia="Calibri" w:hAnsi="Tahoma" w:cs="Tahoma"/>
          <w:i/>
          <w:spacing w:val="-2"/>
          <w:szCs w:val="24"/>
        </w:rPr>
      </w:pPr>
      <w:r w:rsidRPr="00156C80">
        <w:rPr>
          <w:rFonts w:ascii="Tahoma" w:eastAsia="Calibri" w:hAnsi="Tahoma" w:cs="Tahoma"/>
          <w:i/>
          <w:spacing w:val="-2"/>
          <w:szCs w:val="24"/>
        </w:rPr>
        <w:t xml:space="preserve">“devolver los aportes por pensión, los rendimientos financieros y los gastos de administración al Instituto de Seguros Sociales, hoy Colpensiones, como en oportunidades anteriores lo ha dispuesto la Sala, pudiéndose traer a colación las sentencias CSJ </w:t>
      </w:r>
      <w:proofErr w:type="spellStart"/>
      <w:r w:rsidRPr="00156C80">
        <w:rPr>
          <w:rFonts w:ascii="Tahoma" w:eastAsia="Calibri" w:hAnsi="Tahoma" w:cs="Tahoma"/>
          <w:i/>
          <w:spacing w:val="-2"/>
          <w:szCs w:val="24"/>
        </w:rPr>
        <w:t>SL17595</w:t>
      </w:r>
      <w:proofErr w:type="spellEnd"/>
      <w:r w:rsidRPr="00156C80">
        <w:rPr>
          <w:rFonts w:ascii="Tahoma" w:eastAsia="Calibri" w:hAnsi="Tahoma" w:cs="Tahoma"/>
          <w:i/>
          <w:spacing w:val="-2"/>
          <w:szCs w:val="24"/>
        </w:rPr>
        <w:t xml:space="preserve">-2017 y </w:t>
      </w:r>
      <w:proofErr w:type="spellStart"/>
      <w:r w:rsidRPr="00156C80">
        <w:rPr>
          <w:rFonts w:ascii="Tahoma" w:eastAsia="Calibri" w:hAnsi="Tahoma" w:cs="Tahoma"/>
          <w:i/>
          <w:spacing w:val="-2"/>
          <w:szCs w:val="24"/>
        </w:rPr>
        <w:t>CSJSL4989</w:t>
      </w:r>
      <w:proofErr w:type="spellEnd"/>
      <w:r w:rsidRPr="00156C80">
        <w:rPr>
          <w:rFonts w:ascii="Tahoma" w:eastAsia="Calibri" w:hAnsi="Tahoma" w:cs="Tahoma"/>
          <w:i/>
          <w:spacing w:val="-2"/>
          <w:szCs w:val="24"/>
        </w:rPr>
        <w:t xml:space="preserve">-2018, donde se rememoró la CSJ </w:t>
      </w:r>
      <w:proofErr w:type="spellStart"/>
      <w:r w:rsidRPr="00156C80">
        <w:rPr>
          <w:rFonts w:ascii="Tahoma" w:eastAsia="Calibri" w:hAnsi="Tahoma" w:cs="Tahoma"/>
          <w:i/>
          <w:spacing w:val="-2"/>
          <w:szCs w:val="24"/>
        </w:rPr>
        <w:t>SL</w:t>
      </w:r>
      <w:proofErr w:type="spellEnd"/>
      <w:r w:rsidRPr="00156C80">
        <w:rPr>
          <w:rFonts w:ascii="Tahoma" w:eastAsia="Calibri" w:hAnsi="Tahoma" w:cs="Tahoma"/>
          <w:i/>
          <w:spacing w:val="-2"/>
          <w:szCs w:val="24"/>
        </w:rPr>
        <w:t xml:space="preserve">, 8 sep. 2008, rad. 31989, en la que se dijo: </w:t>
      </w:r>
    </w:p>
    <w:p w14:paraId="27D1BA6A" w14:textId="77777777" w:rsidR="00443DB4" w:rsidRPr="00156C80" w:rsidRDefault="00443DB4" w:rsidP="00443DB4">
      <w:pPr>
        <w:tabs>
          <w:tab w:val="left" w:pos="5180"/>
        </w:tabs>
        <w:suppressAutoHyphens/>
        <w:spacing w:line="240" w:lineRule="auto"/>
        <w:ind w:left="426" w:right="420" w:firstLine="0"/>
        <w:contextualSpacing/>
        <w:jc w:val="left"/>
        <w:rPr>
          <w:rFonts w:ascii="Tahoma" w:eastAsia="Times New Roman" w:hAnsi="Tahoma" w:cs="Tahoma"/>
          <w:color w:val="000000"/>
          <w:spacing w:val="-2"/>
          <w:szCs w:val="24"/>
          <w:lang w:eastAsia="es-ES"/>
        </w:rPr>
      </w:pPr>
    </w:p>
    <w:p w14:paraId="74DF85CA" w14:textId="3F712109" w:rsidR="00443DB4" w:rsidRPr="00156C80" w:rsidRDefault="00443DB4" w:rsidP="00443DB4">
      <w:pPr>
        <w:tabs>
          <w:tab w:val="left" w:pos="5180"/>
        </w:tabs>
        <w:suppressAutoHyphens/>
        <w:spacing w:line="240" w:lineRule="auto"/>
        <w:ind w:left="426" w:right="420" w:firstLine="0"/>
        <w:contextualSpacing/>
        <w:rPr>
          <w:rFonts w:ascii="Tahoma" w:eastAsia="Calibri" w:hAnsi="Tahoma" w:cs="Tahoma"/>
          <w:i/>
          <w:spacing w:val="-2"/>
          <w:szCs w:val="24"/>
        </w:rPr>
      </w:pPr>
      <w:r w:rsidRPr="00156C80">
        <w:rPr>
          <w:rFonts w:ascii="Tahoma" w:eastAsia="Calibri" w:hAnsi="Tahoma" w:cs="Tahoma"/>
          <w:i/>
          <w:spacing w:val="-2"/>
          <w:szCs w:val="24"/>
        </w:rPr>
        <w:t xml:space="preserve">Sobre las consecuencias de la nulidad del traslado entre regímenes esta Sala en sentencia </w:t>
      </w:r>
      <w:proofErr w:type="spellStart"/>
      <w:r w:rsidRPr="00156C80">
        <w:rPr>
          <w:rFonts w:ascii="Tahoma" w:eastAsia="Calibri" w:hAnsi="Tahoma" w:cs="Tahoma"/>
          <w:i/>
          <w:spacing w:val="-2"/>
          <w:szCs w:val="24"/>
        </w:rPr>
        <w:t>SL</w:t>
      </w:r>
      <w:proofErr w:type="spellEnd"/>
      <w:r w:rsidRPr="00156C80">
        <w:rPr>
          <w:rFonts w:ascii="Tahoma" w:eastAsia="Calibri" w:hAnsi="Tahoma" w:cs="Tahoma"/>
          <w:i/>
          <w:spacing w:val="-2"/>
          <w:szCs w:val="24"/>
        </w:rPr>
        <w:t>, del 8 de sep. 2008, rad. 31989, reiterada en varias oportunidades, adoctrinó:</w:t>
      </w:r>
      <w:r w:rsidR="00156C80">
        <w:rPr>
          <w:rFonts w:ascii="Tahoma" w:eastAsia="Calibri" w:hAnsi="Tahoma" w:cs="Tahoma"/>
          <w:i/>
          <w:spacing w:val="-2"/>
          <w:szCs w:val="24"/>
        </w:rPr>
        <w:t xml:space="preserve"> </w:t>
      </w:r>
      <w:r w:rsidRPr="00156C80">
        <w:rPr>
          <w:rFonts w:ascii="Tahoma" w:eastAsia="Calibri" w:hAnsi="Tahoma" w:cs="Tahoma"/>
          <w:i/>
          <w:spacing w:val="-2"/>
          <w:szCs w:val="24"/>
        </w:rPr>
        <w:t>[…]</w:t>
      </w:r>
    </w:p>
    <w:p w14:paraId="3E1C99E2" w14:textId="77777777" w:rsidR="00443DB4" w:rsidRPr="00156C80" w:rsidRDefault="00443DB4" w:rsidP="00443DB4">
      <w:pPr>
        <w:tabs>
          <w:tab w:val="left" w:pos="5180"/>
        </w:tabs>
        <w:suppressAutoHyphens/>
        <w:spacing w:line="240" w:lineRule="auto"/>
        <w:ind w:left="426" w:right="420" w:firstLine="0"/>
        <w:contextualSpacing/>
        <w:rPr>
          <w:rFonts w:ascii="Tahoma" w:eastAsia="Calibri" w:hAnsi="Tahoma" w:cs="Tahoma"/>
          <w:i/>
          <w:spacing w:val="-2"/>
          <w:szCs w:val="24"/>
        </w:rPr>
      </w:pPr>
    </w:p>
    <w:p w14:paraId="6A48448C" w14:textId="77777777" w:rsidR="00443DB4" w:rsidRPr="00156C80" w:rsidRDefault="00443DB4" w:rsidP="00443DB4">
      <w:pPr>
        <w:tabs>
          <w:tab w:val="left" w:pos="5180"/>
        </w:tabs>
        <w:suppressAutoHyphens/>
        <w:spacing w:line="240" w:lineRule="auto"/>
        <w:ind w:left="426" w:right="420" w:firstLine="0"/>
        <w:contextualSpacing/>
        <w:rPr>
          <w:rFonts w:ascii="Tahoma" w:eastAsia="Calibri" w:hAnsi="Tahoma" w:cs="Tahoma"/>
          <w:i/>
          <w:spacing w:val="-2"/>
          <w:szCs w:val="24"/>
        </w:rPr>
      </w:pPr>
      <w:r w:rsidRPr="00156C80">
        <w:rPr>
          <w:rFonts w:ascii="Tahoma" w:eastAsia="Calibri" w:hAnsi="Tahoma" w:cs="Tahoma"/>
          <w:i/>
          <w:spacing w:val="-2"/>
          <w:szCs w:val="24"/>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14:paraId="717A99B4" w14:textId="77777777" w:rsidR="00443DB4" w:rsidRPr="00156C80" w:rsidRDefault="00443DB4" w:rsidP="00443DB4">
      <w:pPr>
        <w:tabs>
          <w:tab w:val="left" w:pos="5180"/>
        </w:tabs>
        <w:suppressAutoHyphens/>
        <w:spacing w:line="240" w:lineRule="auto"/>
        <w:ind w:left="426" w:right="420" w:firstLine="0"/>
        <w:contextualSpacing/>
        <w:rPr>
          <w:rFonts w:ascii="Tahoma" w:eastAsia="Calibri" w:hAnsi="Tahoma" w:cs="Tahoma"/>
          <w:i/>
          <w:spacing w:val="-2"/>
          <w:szCs w:val="24"/>
        </w:rPr>
      </w:pPr>
    </w:p>
    <w:p w14:paraId="07678F59" w14:textId="77777777" w:rsidR="00443DB4" w:rsidRPr="00156C80" w:rsidRDefault="00443DB4" w:rsidP="00443DB4">
      <w:pPr>
        <w:tabs>
          <w:tab w:val="left" w:pos="5180"/>
        </w:tabs>
        <w:suppressAutoHyphens/>
        <w:spacing w:line="240" w:lineRule="auto"/>
        <w:ind w:left="426" w:right="420" w:firstLine="0"/>
        <w:contextualSpacing/>
        <w:rPr>
          <w:rFonts w:ascii="Tahoma" w:eastAsia="Calibri" w:hAnsi="Tahoma" w:cs="Tahoma"/>
          <w:i/>
          <w:spacing w:val="-2"/>
          <w:szCs w:val="24"/>
        </w:rPr>
      </w:pPr>
      <w:r w:rsidRPr="00156C80">
        <w:rPr>
          <w:rFonts w:ascii="Tahoma" w:eastAsia="Calibri" w:hAnsi="Tahoma" w:cs="Tahoma"/>
          <w:i/>
          <w:spacing w:val="-2"/>
          <w:szCs w:val="24"/>
        </w:rPr>
        <w:t xml:space="preserve">“Como la nulidad fue conducta indebida de la administradora 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siguiendo para el efecto las reglas del artículo 963 del C.C. </w:t>
      </w:r>
    </w:p>
    <w:p w14:paraId="0BFF9F10" w14:textId="77777777" w:rsidR="002843A8" w:rsidRPr="00156C80" w:rsidRDefault="002843A8" w:rsidP="00443DB4">
      <w:pPr>
        <w:widowControl w:val="0"/>
        <w:autoSpaceDE w:val="0"/>
        <w:autoSpaceDN w:val="0"/>
        <w:adjustRightInd w:val="0"/>
        <w:spacing w:line="276" w:lineRule="auto"/>
        <w:ind w:firstLine="0"/>
        <w:rPr>
          <w:rFonts w:ascii="Tahoma" w:hAnsi="Tahoma" w:cs="Tahoma"/>
          <w:spacing w:val="-2"/>
          <w:sz w:val="24"/>
          <w:szCs w:val="24"/>
        </w:rPr>
      </w:pPr>
    </w:p>
    <w:p w14:paraId="6885DA0A" w14:textId="45584F68" w:rsidR="002843A8" w:rsidRPr="00156C80" w:rsidRDefault="002843A8" w:rsidP="00443DB4">
      <w:pPr>
        <w:widowControl w:val="0"/>
        <w:autoSpaceDE w:val="0"/>
        <w:autoSpaceDN w:val="0"/>
        <w:adjustRightInd w:val="0"/>
        <w:spacing w:line="276" w:lineRule="auto"/>
        <w:ind w:firstLine="0"/>
        <w:rPr>
          <w:rFonts w:ascii="Tahoma" w:hAnsi="Tahoma" w:cs="Tahoma"/>
          <w:spacing w:val="-2"/>
          <w:sz w:val="24"/>
          <w:szCs w:val="24"/>
        </w:rPr>
      </w:pPr>
      <w:r w:rsidRPr="00156C80">
        <w:rPr>
          <w:rFonts w:ascii="Tahoma" w:hAnsi="Tahoma" w:cs="Tahoma"/>
          <w:spacing w:val="-2"/>
          <w:sz w:val="24"/>
          <w:szCs w:val="24"/>
        </w:rPr>
        <w:tab/>
        <w:t xml:space="preserve">Dicha postura fue reiterada en la sentencia SL 2611 del 1° de julio de 2020, también con Ponencia del Dr. GERARDO BOTERO ZULUAGA en la que se reafirma que por cuenta de la ineficacia, las cosas deben retrotraerse al estado en que se encontraban antes de ocurrir el traslado de régimen. Dijo la sentencia: </w:t>
      </w:r>
    </w:p>
    <w:p w14:paraId="67EB29A9" w14:textId="77777777" w:rsidR="00405868" w:rsidRPr="00156C80" w:rsidRDefault="00405868" w:rsidP="00443DB4">
      <w:pPr>
        <w:widowControl w:val="0"/>
        <w:autoSpaceDE w:val="0"/>
        <w:autoSpaceDN w:val="0"/>
        <w:adjustRightInd w:val="0"/>
        <w:spacing w:line="276" w:lineRule="auto"/>
        <w:ind w:firstLine="0"/>
        <w:rPr>
          <w:rFonts w:ascii="Tahoma" w:hAnsi="Tahoma" w:cs="Tahoma"/>
          <w:spacing w:val="-2"/>
          <w:sz w:val="24"/>
          <w:szCs w:val="24"/>
        </w:rPr>
      </w:pPr>
    </w:p>
    <w:p w14:paraId="4494BCFF" w14:textId="77777777" w:rsidR="00443DB4" w:rsidRPr="00156C80" w:rsidRDefault="00443DB4" w:rsidP="00443DB4">
      <w:pPr>
        <w:tabs>
          <w:tab w:val="left" w:pos="5180"/>
        </w:tabs>
        <w:suppressAutoHyphens/>
        <w:spacing w:line="240" w:lineRule="auto"/>
        <w:ind w:left="426" w:right="420" w:firstLine="0"/>
        <w:contextualSpacing/>
        <w:rPr>
          <w:rFonts w:ascii="Tahoma" w:eastAsia="Calibri" w:hAnsi="Tahoma" w:cs="Tahoma"/>
          <w:i/>
          <w:spacing w:val="-2"/>
          <w:szCs w:val="24"/>
        </w:rPr>
      </w:pPr>
      <w:r w:rsidRPr="00156C80">
        <w:rPr>
          <w:rFonts w:ascii="Tahoma" w:eastAsia="Calibri" w:hAnsi="Tahoma" w:cs="Tahoma"/>
          <w:i/>
          <w:spacing w:val="-2"/>
          <w:szCs w:val="24"/>
        </w:rPr>
        <w:t xml:space="preserve">“Conforme a lo discurrido, fuerza concluir entonces, que debe declararse la ineficacia de la afiliación de la demandante al sistema pensional de ahorro individual, debiendo retrotraerse las cosas al estado en que se encontraban antes de ocurrir este, es decir, como si ello no se hubiera producido, lo cual trae como consecuencia, que la accionante jamás perdió el régimen de transición previsto en el artículo 36 de la Ley 100/93, y de igual forma, que </w:t>
      </w:r>
      <w:proofErr w:type="spellStart"/>
      <w:r w:rsidRPr="00156C80">
        <w:rPr>
          <w:rFonts w:ascii="Tahoma" w:eastAsia="Calibri" w:hAnsi="Tahoma" w:cs="Tahoma"/>
          <w:i/>
          <w:spacing w:val="-2"/>
          <w:szCs w:val="24"/>
        </w:rPr>
        <w:t>Colfondos</w:t>
      </w:r>
      <w:proofErr w:type="spellEnd"/>
      <w:r w:rsidRPr="00156C80">
        <w:rPr>
          <w:rFonts w:ascii="Tahoma" w:eastAsia="Calibri" w:hAnsi="Tahoma" w:cs="Tahoma"/>
          <w:i/>
          <w:spacing w:val="-2"/>
          <w:szCs w:val="24"/>
        </w:rPr>
        <w:t xml:space="preserve"> S.A. deberá devolver los aportes por </w:t>
      </w:r>
      <w:r w:rsidRPr="00156C80">
        <w:rPr>
          <w:rFonts w:ascii="Tahoma" w:eastAsia="Calibri" w:hAnsi="Tahoma" w:cs="Tahoma"/>
          <w:i/>
          <w:spacing w:val="-2"/>
          <w:szCs w:val="24"/>
        </w:rPr>
        <w:lastRenderedPageBreak/>
        <w:t xml:space="preserve">pensión, los rendimientos financieros y los gastos de administración al Instituto de Seguros Sociales, hoy Colpensiones, aspecto sobre el cual ya la Sala se ha pronunciado en oportunidades anteriores, pudiéndose traer a colación la sentencia CSJ </w:t>
      </w:r>
      <w:proofErr w:type="spellStart"/>
      <w:r w:rsidRPr="00156C80">
        <w:rPr>
          <w:rFonts w:ascii="Tahoma" w:eastAsia="Calibri" w:hAnsi="Tahoma" w:cs="Tahoma"/>
          <w:i/>
          <w:spacing w:val="-2"/>
          <w:szCs w:val="24"/>
        </w:rPr>
        <w:t>SL17595</w:t>
      </w:r>
      <w:proofErr w:type="spellEnd"/>
      <w:r w:rsidRPr="00156C80">
        <w:rPr>
          <w:rFonts w:ascii="Tahoma" w:eastAsia="Calibri" w:hAnsi="Tahoma" w:cs="Tahoma"/>
          <w:i/>
          <w:spacing w:val="-2"/>
          <w:szCs w:val="24"/>
        </w:rPr>
        <w:t xml:space="preserve">-2017, donde se rememoró la CSJ </w:t>
      </w:r>
      <w:proofErr w:type="spellStart"/>
      <w:r w:rsidRPr="00156C80">
        <w:rPr>
          <w:rFonts w:ascii="Tahoma" w:eastAsia="Calibri" w:hAnsi="Tahoma" w:cs="Tahoma"/>
          <w:i/>
          <w:spacing w:val="-2"/>
          <w:szCs w:val="24"/>
        </w:rPr>
        <w:t>SL</w:t>
      </w:r>
      <w:proofErr w:type="spellEnd"/>
      <w:r w:rsidRPr="00156C80">
        <w:rPr>
          <w:rFonts w:ascii="Tahoma" w:eastAsia="Calibri" w:hAnsi="Tahoma" w:cs="Tahoma"/>
          <w:i/>
          <w:spacing w:val="-2"/>
          <w:szCs w:val="24"/>
        </w:rPr>
        <w:t xml:space="preserve">, 8 sep. 2008, rad. 31989…” </w:t>
      </w:r>
    </w:p>
    <w:p w14:paraId="1B86BC42" w14:textId="77777777" w:rsidR="002843A8" w:rsidRPr="00156C80" w:rsidRDefault="002843A8" w:rsidP="00443DB4">
      <w:pPr>
        <w:tabs>
          <w:tab w:val="left" w:pos="-1440"/>
          <w:tab w:val="left" w:pos="-720"/>
          <w:tab w:val="left" w:pos="5180"/>
        </w:tabs>
        <w:suppressAutoHyphens/>
        <w:spacing w:line="276" w:lineRule="auto"/>
        <w:ind w:firstLine="0"/>
        <w:rPr>
          <w:rFonts w:ascii="Tahoma" w:hAnsi="Tahoma" w:cs="Tahoma"/>
          <w:spacing w:val="-2"/>
          <w:sz w:val="24"/>
          <w:szCs w:val="24"/>
        </w:rPr>
      </w:pPr>
    </w:p>
    <w:p w14:paraId="1AF0F30A" w14:textId="77777777" w:rsidR="002843A8" w:rsidRPr="00156C80" w:rsidRDefault="002843A8" w:rsidP="00443DB4">
      <w:pPr>
        <w:widowControl w:val="0"/>
        <w:autoSpaceDE w:val="0"/>
        <w:autoSpaceDN w:val="0"/>
        <w:adjustRightInd w:val="0"/>
        <w:spacing w:line="276" w:lineRule="auto"/>
        <w:ind w:firstLine="708"/>
        <w:rPr>
          <w:rFonts w:ascii="Tahoma" w:hAnsi="Tahoma" w:cs="Tahoma"/>
          <w:spacing w:val="-2"/>
          <w:sz w:val="24"/>
          <w:szCs w:val="24"/>
        </w:rPr>
      </w:pPr>
      <w:r w:rsidRPr="00156C80">
        <w:rPr>
          <w:rFonts w:ascii="Tahoma" w:hAnsi="Tahoma" w:cs="Tahoma"/>
          <w:spacing w:val="-2"/>
          <w:sz w:val="24"/>
          <w:szCs w:val="24"/>
        </w:rPr>
        <w:t xml:space="preserve">De lo anterior queda claro, que la ineficacia de traslado no sólo acarrea, a cargo de la AFP, la devolución de las cuotas de administración sino de toda suma que se hubiere utilizado por ejemplo para los seguros previsionales y las cuotas de garantía de pensión mínima, sumas que deben pagarse debidamente indexadas con el fin de superar el deterioro del dinero en el tiempo. </w:t>
      </w:r>
    </w:p>
    <w:p w14:paraId="28A88FEA" w14:textId="77777777" w:rsidR="002843A8" w:rsidRPr="00156C80" w:rsidRDefault="002843A8" w:rsidP="00443DB4">
      <w:pPr>
        <w:widowControl w:val="0"/>
        <w:autoSpaceDE w:val="0"/>
        <w:autoSpaceDN w:val="0"/>
        <w:adjustRightInd w:val="0"/>
        <w:spacing w:line="276" w:lineRule="auto"/>
        <w:ind w:firstLine="0"/>
        <w:rPr>
          <w:rFonts w:ascii="Tahoma" w:hAnsi="Tahoma" w:cs="Tahoma"/>
          <w:spacing w:val="-2"/>
          <w:sz w:val="24"/>
          <w:szCs w:val="24"/>
        </w:rPr>
      </w:pPr>
    </w:p>
    <w:p w14:paraId="65A5D035" w14:textId="77777777" w:rsidR="002843A8" w:rsidRPr="00156C80" w:rsidRDefault="002843A8" w:rsidP="00443DB4">
      <w:pPr>
        <w:widowControl w:val="0"/>
        <w:autoSpaceDE w:val="0"/>
        <w:autoSpaceDN w:val="0"/>
        <w:adjustRightInd w:val="0"/>
        <w:spacing w:line="276" w:lineRule="auto"/>
        <w:ind w:firstLine="0"/>
        <w:rPr>
          <w:rFonts w:ascii="Tahoma" w:hAnsi="Tahoma" w:cs="Tahoma"/>
          <w:spacing w:val="-2"/>
          <w:sz w:val="24"/>
          <w:szCs w:val="24"/>
        </w:rPr>
      </w:pPr>
      <w:r w:rsidRPr="00156C80">
        <w:rPr>
          <w:rFonts w:ascii="Tahoma" w:hAnsi="Tahoma" w:cs="Tahoma"/>
          <w:spacing w:val="-2"/>
          <w:sz w:val="24"/>
          <w:szCs w:val="24"/>
        </w:rPr>
        <w:tab/>
        <w:t xml:space="preserve">Finalmente, los últimos problemas jurídicos se analizarán al evaluar el acervo probatorio del caso concreto, esto es, se estudiará si quedó probado en el proceso que la parte demandante recibió de parte de la AFP demandada la asesoría e información suficiente y necesaria para hacer el cambio de régimen. Y en caso positivo se entrará a definir si cuando se declara la ineficacia del traslado, hay lugar en condenar en costas a la AFP. </w:t>
      </w:r>
    </w:p>
    <w:p w14:paraId="402E185C" w14:textId="77777777" w:rsidR="008405C2" w:rsidRPr="00156C80" w:rsidRDefault="008405C2" w:rsidP="00443DB4">
      <w:pPr>
        <w:widowControl w:val="0"/>
        <w:autoSpaceDE w:val="0"/>
        <w:autoSpaceDN w:val="0"/>
        <w:adjustRightInd w:val="0"/>
        <w:spacing w:line="276" w:lineRule="auto"/>
        <w:ind w:firstLine="0"/>
        <w:rPr>
          <w:rFonts w:ascii="Tahoma" w:hAnsi="Tahoma" w:cs="Tahoma"/>
          <w:b/>
          <w:spacing w:val="-2"/>
          <w:sz w:val="24"/>
          <w:szCs w:val="24"/>
        </w:rPr>
      </w:pPr>
    </w:p>
    <w:p w14:paraId="75B0A926" w14:textId="77777777" w:rsidR="002843A8" w:rsidRPr="00156C80" w:rsidRDefault="002843A8" w:rsidP="00443DB4">
      <w:pPr>
        <w:pStyle w:val="Prrafodelista"/>
        <w:widowControl w:val="0"/>
        <w:numPr>
          <w:ilvl w:val="1"/>
          <w:numId w:val="8"/>
        </w:numPr>
        <w:autoSpaceDE w:val="0"/>
        <w:autoSpaceDN w:val="0"/>
        <w:adjustRightInd w:val="0"/>
        <w:spacing w:line="276" w:lineRule="auto"/>
        <w:rPr>
          <w:rFonts w:ascii="Tahoma" w:hAnsi="Tahoma" w:cs="Tahoma"/>
          <w:b/>
          <w:spacing w:val="-2"/>
        </w:rPr>
      </w:pPr>
      <w:r w:rsidRPr="00156C80">
        <w:rPr>
          <w:rFonts w:ascii="Tahoma" w:hAnsi="Tahoma" w:cs="Tahoma"/>
          <w:b/>
          <w:spacing w:val="-2"/>
        </w:rPr>
        <w:t>Caso concreto</w:t>
      </w:r>
    </w:p>
    <w:p w14:paraId="155613F0" w14:textId="77777777" w:rsidR="002843A8" w:rsidRPr="00156C80" w:rsidRDefault="002843A8" w:rsidP="00443DB4">
      <w:pPr>
        <w:pStyle w:val="xmsonormal"/>
        <w:spacing w:before="0" w:beforeAutospacing="0" w:after="0" w:afterAutospacing="0" w:line="276" w:lineRule="auto"/>
        <w:ind w:left="644"/>
        <w:jc w:val="both"/>
        <w:textAlignment w:val="baseline"/>
        <w:rPr>
          <w:rFonts w:ascii="Tahoma" w:hAnsi="Tahoma" w:cs="Tahoma"/>
          <w:spacing w:val="-2"/>
        </w:rPr>
      </w:pPr>
    </w:p>
    <w:p w14:paraId="22479EDA" w14:textId="77777777" w:rsidR="002843A8" w:rsidRPr="00156C80" w:rsidRDefault="002843A8" w:rsidP="00443DB4">
      <w:pPr>
        <w:pStyle w:val="Prrafodelista"/>
        <w:spacing w:line="276" w:lineRule="auto"/>
        <w:ind w:left="0" w:firstLine="644"/>
        <w:jc w:val="both"/>
        <w:rPr>
          <w:rFonts w:ascii="Tahoma" w:hAnsi="Tahoma" w:cs="Tahoma"/>
          <w:spacing w:val="-2"/>
        </w:rPr>
      </w:pPr>
      <w:r w:rsidRPr="00156C80">
        <w:rPr>
          <w:rFonts w:ascii="Tahoma" w:hAnsi="Tahoma" w:cs="Tahoma"/>
          <w:spacing w:val="-2"/>
        </w:rPr>
        <w:t>Se pretende por esta vía ordinaria que se declare la ineficacia del traslado del régimen de prima media con prestación definida al de ahorro individual con solidaridad, dada la omisión de información clara y precisa, que ha debido brindarle la A.F.P. a la parte actora en orden a conocer las condiciones y consecuencias de migración de régimen.</w:t>
      </w:r>
    </w:p>
    <w:p w14:paraId="30A5E1AB" w14:textId="77777777" w:rsidR="002843A8" w:rsidRPr="00156C80" w:rsidRDefault="002843A8" w:rsidP="00443DB4">
      <w:pPr>
        <w:pStyle w:val="Sinespaciado"/>
        <w:spacing w:line="276" w:lineRule="auto"/>
        <w:rPr>
          <w:rFonts w:ascii="Tahoma" w:hAnsi="Tahoma" w:cs="Tahoma"/>
          <w:spacing w:val="-2"/>
        </w:rPr>
      </w:pPr>
    </w:p>
    <w:p w14:paraId="66CF3A1B" w14:textId="77777777" w:rsidR="002843A8" w:rsidRPr="00156C80" w:rsidRDefault="002843A8" w:rsidP="00443DB4">
      <w:pPr>
        <w:pStyle w:val="Prrafodelista"/>
        <w:spacing w:line="276" w:lineRule="auto"/>
        <w:ind w:left="0" w:firstLine="644"/>
        <w:jc w:val="both"/>
        <w:rPr>
          <w:rFonts w:ascii="Tahoma" w:hAnsi="Tahoma" w:cs="Tahoma"/>
          <w:spacing w:val="-2"/>
        </w:rPr>
      </w:pPr>
      <w:r w:rsidRPr="00156C80">
        <w:rPr>
          <w:rFonts w:ascii="Tahoma" w:hAnsi="Tahoma" w:cs="Tahoma"/>
          <w:spacing w:val="-2"/>
        </w:rPr>
        <w:t>De conformidad a la jurisprudencia de la Sala de Casación Laboral de la Corte Suprema de Justicia, en las citadas sentencias, según las voces del artículo 1604 del C.C., la prueba de la diligencia y cuidado incumbe al que ha debido emplearlo y, en este tipo de asuntos, corresponde a la administradora de pensiones, a cuyo cargo estaba el deber de suministrar la información suficiente y completa al afiliado(a), acerca del impacto del cambio de régimen pensional.</w:t>
      </w:r>
    </w:p>
    <w:p w14:paraId="36F5079C" w14:textId="77777777" w:rsidR="002843A8" w:rsidRPr="00156C80" w:rsidRDefault="002843A8" w:rsidP="00443DB4">
      <w:pPr>
        <w:pStyle w:val="Prrafodelista"/>
        <w:spacing w:line="276" w:lineRule="auto"/>
        <w:ind w:left="0"/>
        <w:jc w:val="both"/>
        <w:rPr>
          <w:rFonts w:ascii="Tahoma" w:hAnsi="Tahoma" w:cs="Tahoma"/>
          <w:spacing w:val="-2"/>
        </w:rPr>
      </w:pPr>
    </w:p>
    <w:p w14:paraId="7131B16D" w14:textId="77777777" w:rsidR="002843A8" w:rsidRPr="00156C80" w:rsidRDefault="002843A8" w:rsidP="00443DB4">
      <w:pPr>
        <w:pStyle w:val="Prrafodelista"/>
        <w:spacing w:line="276" w:lineRule="auto"/>
        <w:ind w:left="0" w:firstLine="644"/>
        <w:jc w:val="both"/>
        <w:rPr>
          <w:rFonts w:ascii="Tahoma" w:hAnsi="Tahoma" w:cs="Tahoma"/>
          <w:b/>
          <w:spacing w:val="-2"/>
        </w:rPr>
      </w:pPr>
      <w:r w:rsidRPr="00156C80">
        <w:rPr>
          <w:rFonts w:ascii="Tahoma" w:hAnsi="Tahoma" w:cs="Tahoma"/>
          <w:spacing w:val="-2"/>
        </w:rPr>
        <w:t>Así pues, la negligencia en que eventualmente incurren tales administradoras de pensiones, al no suministrar la información adecuada y precisa al afiliado, recaerá en la eficacia del acto, dado que con la omisión o la defectuosa información se ha inducido en error al afectado(a). En curso del proceso la AFP demandada no cumplió con la carga que se le impone, esto es</w:t>
      </w:r>
      <w:r w:rsidRPr="00156C80">
        <w:rPr>
          <w:rFonts w:ascii="Tahoma" w:hAnsi="Tahoma" w:cs="Tahoma"/>
          <w:b/>
          <w:spacing w:val="-2"/>
        </w:rPr>
        <w:t>, acreditar haber transmitido a la actora la información concreta y cierta, acerca de la implicación del traslado de régimen pensional.</w:t>
      </w:r>
    </w:p>
    <w:p w14:paraId="1A70A6EC" w14:textId="77777777" w:rsidR="002843A8" w:rsidRPr="00156C80" w:rsidRDefault="002843A8" w:rsidP="00443DB4">
      <w:pPr>
        <w:pStyle w:val="Prrafodelista"/>
        <w:spacing w:line="276" w:lineRule="auto"/>
        <w:ind w:left="0"/>
        <w:jc w:val="both"/>
        <w:rPr>
          <w:rFonts w:ascii="Tahoma" w:hAnsi="Tahoma" w:cs="Tahoma"/>
          <w:b/>
          <w:spacing w:val="-2"/>
        </w:rPr>
      </w:pPr>
    </w:p>
    <w:p w14:paraId="6EC07D2E" w14:textId="77777777" w:rsidR="002843A8" w:rsidRPr="00156C80" w:rsidRDefault="002843A8" w:rsidP="00443DB4">
      <w:pPr>
        <w:pStyle w:val="NormalWeb"/>
        <w:spacing w:before="0" w:beforeAutospacing="0" w:after="0" w:afterAutospacing="0" w:line="276" w:lineRule="auto"/>
        <w:ind w:firstLine="644"/>
        <w:jc w:val="both"/>
        <w:rPr>
          <w:rFonts w:ascii="Tahoma" w:hAnsi="Tahoma" w:cs="Tahoma"/>
          <w:color w:val="000000"/>
          <w:spacing w:val="-2"/>
        </w:rPr>
      </w:pPr>
      <w:r w:rsidRPr="00156C80">
        <w:rPr>
          <w:rFonts w:ascii="Tahoma" w:hAnsi="Tahoma" w:cs="Tahoma"/>
          <w:color w:val="000000"/>
          <w:spacing w:val="-2"/>
        </w:rPr>
        <w:t xml:space="preserve">En realidad, mínimo la AFP tendría que haber dado la siguiente información: </w:t>
      </w:r>
      <w:r w:rsidRPr="00156C80">
        <w:rPr>
          <w:rFonts w:ascii="Tahoma" w:hAnsi="Tahoma" w:cs="Tahoma"/>
          <w:i/>
          <w:color w:val="000000"/>
          <w:spacing w:val="-2"/>
        </w:rPr>
        <w:t xml:space="preserve">i) </w:t>
      </w:r>
      <w:r w:rsidRPr="00156C80">
        <w:rPr>
          <w:rFonts w:ascii="Tahoma" w:hAnsi="Tahoma" w:cs="Tahoma"/>
          <w:color w:val="000000"/>
          <w:spacing w:val="-2"/>
        </w:rPr>
        <w:t xml:space="preserve">Que dependiendo del capital, puede pensionarse anticipadamente, esto es, antes de la edad mínima para la pensión de vejez. </w:t>
      </w:r>
      <w:r w:rsidRPr="00156C80">
        <w:rPr>
          <w:rFonts w:ascii="Tahoma" w:hAnsi="Tahoma" w:cs="Tahoma"/>
          <w:i/>
          <w:color w:val="000000"/>
          <w:spacing w:val="-2"/>
        </w:rPr>
        <w:t xml:space="preserve">ii) </w:t>
      </w:r>
      <w:r w:rsidRPr="00156C80">
        <w:rPr>
          <w:rFonts w:ascii="Tahoma" w:hAnsi="Tahoma" w:cs="Tahoma"/>
          <w:color w:val="000000"/>
          <w:spacing w:val="-2"/>
        </w:rPr>
        <w:t xml:space="preserve">La posibilidad para sus herederos de hacerse a la devolución de saldos, en caso de que no existieran beneficiaros para la pensión de sobrevivientes. </w:t>
      </w:r>
      <w:r w:rsidRPr="00156C80">
        <w:rPr>
          <w:rFonts w:ascii="Tahoma" w:hAnsi="Tahoma" w:cs="Tahoma"/>
          <w:i/>
          <w:color w:val="000000"/>
          <w:spacing w:val="-2"/>
        </w:rPr>
        <w:t xml:space="preserve">iii) </w:t>
      </w:r>
      <w:r w:rsidRPr="00156C80">
        <w:rPr>
          <w:rFonts w:ascii="Tahoma" w:hAnsi="Tahoma" w:cs="Tahoma"/>
          <w:color w:val="000000"/>
          <w:spacing w:val="-2"/>
        </w:rPr>
        <w:t xml:space="preserve">La devolución total del saldo en caso de no alcanzar a reunir el total de los requisitos legales para optar al beneficio pensional. </w:t>
      </w:r>
      <w:r w:rsidRPr="00156C80">
        <w:rPr>
          <w:rFonts w:ascii="Tahoma" w:hAnsi="Tahoma" w:cs="Tahoma"/>
          <w:i/>
          <w:color w:val="000000"/>
          <w:spacing w:val="-2"/>
        </w:rPr>
        <w:t xml:space="preserve">iv) </w:t>
      </w:r>
      <w:r w:rsidRPr="00156C80">
        <w:rPr>
          <w:rFonts w:ascii="Tahoma" w:hAnsi="Tahoma" w:cs="Tahoma"/>
          <w:color w:val="000000"/>
          <w:spacing w:val="-2"/>
        </w:rPr>
        <w:t xml:space="preserve">Tener la posibilidad de la </w:t>
      </w:r>
      <w:r w:rsidRPr="00156C80">
        <w:rPr>
          <w:rFonts w:ascii="Tahoma" w:hAnsi="Tahoma" w:cs="Tahoma"/>
          <w:color w:val="000000"/>
          <w:spacing w:val="-2"/>
        </w:rPr>
        <w:lastRenderedPageBreak/>
        <w:t xml:space="preserve">pensión de vejez habiendo cotizado el mínimo de semanas requeridas a pesar de no reunir el capital suficiente para el financiamiento de la prestación económica. </w:t>
      </w:r>
      <w:r w:rsidRPr="00156C80">
        <w:rPr>
          <w:rFonts w:ascii="Tahoma" w:hAnsi="Tahoma" w:cs="Tahoma"/>
          <w:i/>
          <w:color w:val="000000"/>
          <w:spacing w:val="-2"/>
        </w:rPr>
        <w:t xml:space="preserve">v) </w:t>
      </w:r>
      <w:r w:rsidRPr="00156C80">
        <w:rPr>
          <w:rFonts w:ascii="Tahoma" w:hAnsi="Tahoma" w:cs="Tahoma"/>
          <w:color w:val="000000"/>
          <w:spacing w:val="-2"/>
        </w:rPr>
        <w:t xml:space="preserve">La posibilidad de que el reconocimiento de la pensión de vejez, una vez reunido los requisitos, se haga pronto. </w:t>
      </w:r>
      <w:proofErr w:type="gramStart"/>
      <w:r w:rsidRPr="00156C80">
        <w:rPr>
          <w:rFonts w:ascii="Tahoma" w:hAnsi="Tahoma" w:cs="Tahoma"/>
          <w:i/>
          <w:color w:val="000000"/>
          <w:spacing w:val="-2"/>
        </w:rPr>
        <w:t>vi</w:t>
      </w:r>
      <w:proofErr w:type="gramEnd"/>
      <w:r w:rsidRPr="00156C80">
        <w:rPr>
          <w:rFonts w:ascii="Tahoma" w:hAnsi="Tahoma" w:cs="Tahoma"/>
          <w:i/>
          <w:color w:val="000000"/>
          <w:spacing w:val="-2"/>
        </w:rPr>
        <w:t xml:space="preserve">) </w:t>
      </w:r>
      <w:r w:rsidRPr="00156C80">
        <w:rPr>
          <w:rFonts w:ascii="Tahoma" w:hAnsi="Tahoma" w:cs="Tahoma"/>
          <w:color w:val="000000"/>
          <w:spacing w:val="-2"/>
        </w:rPr>
        <w:t xml:space="preserve">La posibilidad de que sus aportes se conviertan en patrimonio </w:t>
      </w:r>
      <w:proofErr w:type="spellStart"/>
      <w:r w:rsidRPr="00156C80">
        <w:rPr>
          <w:rFonts w:ascii="Tahoma" w:hAnsi="Tahoma" w:cs="Tahoma"/>
          <w:color w:val="000000"/>
          <w:spacing w:val="-2"/>
        </w:rPr>
        <w:t>sucesoral</w:t>
      </w:r>
      <w:proofErr w:type="spellEnd"/>
      <w:r w:rsidRPr="00156C80">
        <w:rPr>
          <w:rFonts w:ascii="Tahoma" w:hAnsi="Tahoma" w:cs="Tahoma"/>
          <w:color w:val="000000"/>
          <w:spacing w:val="-2"/>
        </w:rPr>
        <w:t xml:space="preserve"> en un caso dado. </w:t>
      </w:r>
      <w:r w:rsidRPr="00156C80">
        <w:rPr>
          <w:rFonts w:ascii="Tahoma" w:hAnsi="Tahoma" w:cs="Tahoma"/>
          <w:i/>
          <w:color w:val="000000"/>
          <w:spacing w:val="-2"/>
        </w:rPr>
        <w:t xml:space="preserve">vii) </w:t>
      </w:r>
      <w:r w:rsidRPr="00156C80">
        <w:rPr>
          <w:rFonts w:ascii="Tahoma" w:hAnsi="Tahoma" w:cs="Tahoma"/>
          <w:color w:val="000000"/>
          <w:spacing w:val="-2"/>
        </w:rPr>
        <w:t xml:space="preserve">El hecho de que el afiliado es el único titular de la cuenta de ahorro individual en contraste con el fondo público cuyos ahorros hacen parte de un fondo común. </w:t>
      </w:r>
      <w:r w:rsidRPr="00156C80">
        <w:rPr>
          <w:rFonts w:ascii="Tahoma" w:hAnsi="Tahoma" w:cs="Tahoma"/>
          <w:i/>
          <w:color w:val="000000"/>
          <w:spacing w:val="-2"/>
        </w:rPr>
        <w:t xml:space="preserve">viii) </w:t>
      </w:r>
      <w:r w:rsidRPr="00156C80">
        <w:rPr>
          <w:rFonts w:ascii="Tahoma" w:hAnsi="Tahoma" w:cs="Tahoma"/>
          <w:color w:val="000000"/>
          <w:spacing w:val="-2"/>
        </w:rPr>
        <w:t xml:space="preserve">Los rendimientos financieros que le generen sus aportes abonados sobre el saldo de su cuenta de ahorro individual; y, </w:t>
      </w:r>
      <w:r w:rsidRPr="00156C80">
        <w:rPr>
          <w:rFonts w:ascii="Tahoma" w:hAnsi="Tahoma" w:cs="Tahoma"/>
          <w:i/>
          <w:color w:val="000000"/>
          <w:spacing w:val="-2"/>
        </w:rPr>
        <w:t xml:space="preserve">ix) </w:t>
      </w:r>
      <w:r w:rsidRPr="00156C80">
        <w:rPr>
          <w:rFonts w:ascii="Tahoma" w:hAnsi="Tahoma" w:cs="Tahoma"/>
          <w:color w:val="000000"/>
          <w:spacing w:val="-2"/>
        </w:rPr>
        <w:t xml:space="preserve">La posibilidad de seleccionar entre variadas modalidades de pensión, cuya ilustración resultaba vital, pues debió advertírsele en qué consistía cada una, así: La modalidad de renta vitalicia inmediata, la cual le quita la posibilidad de que los saldos de su cuenta de ahorro individual se conviertan en masa </w:t>
      </w:r>
      <w:proofErr w:type="spellStart"/>
      <w:r w:rsidRPr="00156C80">
        <w:rPr>
          <w:rFonts w:ascii="Tahoma" w:hAnsi="Tahoma" w:cs="Tahoma"/>
          <w:color w:val="000000"/>
          <w:spacing w:val="-2"/>
        </w:rPr>
        <w:t>sucesoral</w:t>
      </w:r>
      <w:proofErr w:type="spellEnd"/>
      <w:r w:rsidRPr="00156C80">
        <w:rPr>
          <w:rFonts w:ascii="Tahoma" w:hAnsi="Tahoma" w:cs="Tahoma"/>
          <w:color w:val="000000"/>
          <w:spacing w:val="-2"/>
        </w:rPr>
        <w:t xml:space="preserve"> pero le garantiza una pensión de por vida. La modalidad de </w:t>
      </w:r>
      <w:r w:rsidRPr="00156C80">
        <w:rPr>
          <w:rFonts w:ascii="Tahoma" w:hAnsi="Tahoma" w:cs="Tahoma"/>
          <w:i/>
          <w:color w:val="000000"/>
          <w:spacing w:val="-2"/>
        </w:rPr>
        <w:t>retiro programado</w:t>
      </w:r>
      <w:r w:rsidRPr="00156C80">
        <w:rPr>
          <w:rFonts w:ascii="Tahoma" w:hAnsi="Tahoma" w:cs="Tahoma"/>
          <w:color w:val="000000"/>
          <w:spacing w:val="-2"/>
        </w:rPr>
        <w:t xml:space="preserve"> la cual tiene la desventaja de que una vez se termine el saldo en la cuenta de ahorro individual, si supera la expectativa de vida tenida en cuenta por la AFP, se queda sin pensión de vejez durante los años posteriores. La modalidad de retiro programado con renta vitalicia, que combina las dos anteriores.</w:t>
      </w:r>
    </w:p>
    <w:p w14:paraId="698F388E" w14:textId="77777777" w:rsidR="002843A8" w:rsidRPr="00156C80" w:rsidRDefault="002843A8" w:rsidP="00443DB4">
      <w:pPr>
        <w:pStyle w:val="Sinespaciado"/>
        <w:spacing w:line="276" w:lineRule="auto"/>
        <w:rPr>
          <w:rFonts w:ascii="Tahoma" w:hAnsi="Tahoma" w:cs="Tahoma"/>
          <w:spacing w:val="-2"/>
        </w:rPr>
      </w:pPr>
    </w:p>
    <w:p w14:paraId="3679A0B0" w14:textId="77777777" w:rsidR="002843A8" w:rsidRPr="00156C80" w:rsidRDefault="002843A8" w:rsidP="00443DB4">
      <w:pPr>
        <w:pStyle w:val="NormalWeb"/>
        <w:spacing w:before="0" w:beforeAutospacing="0" w:after="0" w:afterAutospacing="0" w:line="276" w:lineRule="auto"/>
        <w:ind w:firstLine="644"/>
        <w:jc w:val="both"/>
        <w:rPr>
          <w:rFonts w:ascii="Tahoma" w:hAnsi="Tahoma" w:cs="Tahoma"/>
          <w:color w:val="000000"/>
          <w:spacing w:val="-2"/>
        </w:rPr>
      </w:pPr>
      <w:r w:rsidRPr="00156C80">
        <w:rPr>
          <w:rFonts w:ascii="Tahoma" w:hAnsi="Tahoma" w:cs="Tahoma"/>
          <w:color w:val="000000"/>
          <w:spacing w:val="-2"/>
        </w:rPr>
        <w:t xml:space="preserve">La AFP afirma en su contestación que brindó la información </w:t>
      </w:r>
      <w:r w:rsidRPr="00156C80">
        <w:rPr>
          <w:rFonts w:ascii="Tahoma" w:hAnsi="Tahoma" w:cs="Tahoma"/>
          <w:spacing w:val="-2"/>
          <w:lang w:val="es-CO"/>
        </w:rPr>
        <w:t>seria y veraz que para la época era jurídicamente pertinente</w:t>
      </w:r>
      <w:r w:rsidRPr="00156C80">
        <w:rPr>
          <w:rFonts w:ascii="Tahoma" w:hAnsi="Tahoma" w:cs="Tahoma"/>
          <w:color w:val="000000"/>
          <w:spacing w:val="-2"/>
        </w:rPr>
        <w:t xml:space="preserve"> a la parte demandante sin que se precise en qué consistió tal cosa. Ello sería suficiente para concluir, que efectivamente la información que recibió la parte actora fue insuficiente y sesgada al momento de hacer el traslado, pues como se vio en el precedente jurisprudencial, para la fecha de la creación de las AFP existían normas en el código civil y en el estatuto financiero que obligaban a los fondos a brindar una asesoría adecuada de cara a lo que consistían el nuevo régimen de ahorro individual con solidaridad por lo menos en los puntos que se acaban de esbozar. </w:t>
      </w:r>
    </w:p>
    <w:p w14:paraId="3D183CEA" w14:textId="77777777" w:rsidR="008405C2" w:rsidRPr="00156C80" w:rsidRDefault="008405C2" w:rsidP="00443DB4">
      <w:pPr>
        <w:pStyle w:val="NormalWeb"/>
        <w:spacing w:before="0" w:beforeAutospacing="0" w:after="0" w:afterAutospacing="0" w:line="276" w:lineRule="auto"/>
        <w:ind w:firstLine="644"/>
        <w:jc w:val="both"/>
        <w:rPr>
          <w:rFonts w:ascii="Tahoma" w:hAnsi="Tahoma" w:cs="Tahoma"/>
          <w:color w:val="000000"/>
          <w:spacing w:val="-2"/>
        </w:rPr>
      </w:pPr>
    </w:p>
    <w:p w14:paraId="3B4E1B2A" w14:textId="77777777" w:rsidR="002843A8" w:rsidRPr="00156C80" w:rsidRDefault="002843A8" w:rsidP="00443DB4">
      <w:pPr>
        <w:spacing w:line="276" w:lineRule="auto"/>
        <w:rPr>
          <w:rFonts w:ascii="Tahoma" w:hAnsi="Tahoma" w:cs="Tahoma"/>
          <w:spacing w:val="-2"/>
          <w:sz w:val="24"/>
          <w:szCs w:val="24"/>
        </w:rPr>
      </w:pPr>
      <w:r w:rsidRPr="00156C80">
        <w:rPr>
          <w:rFonts w:ascii="Tahoma" w:hAnsi="Tahoma" w:cs="Tahoma"/>
          <w:spacing w:val="-2"/>
          <w:sz w:val="24"/>
          <w:szCs w:val="24"/>
        </w:rPr>
        <w:t>Con todo hay que indicar que como prueba del cumplimiento del deber de información y buen consejo, la AFP demandada llamó a declarar a su contraparte procesal, de cuya declaración, la Sala comparte la conclusión a la que llegó la Jueza de instancia en el sentido de que la parte demandante nunca confesó que se le hubiera brindado una explicación pormenorizada de los pros y contras de su determinación, ni tampoco que se le hubiera indicado en qué momento alcanzaría su prestación en caso de continuar devengando el salario que percibía en ese entonces, ni se le hizo una proyección de la mesada a la que eventualmente tendría derecho. El otro elemento de prueba que esgrime la AFP es el formulario de afiliación suscrito por la promotora de la litis pero dicho documento no logra evidenciar la información que se le brindó. En tal virtud se estima acertada la valoración probatoria efectuada por la operadora judicial de instancia</w:t>
      </w:r>
    </w:p>
    <w:p w14:paraId="3E74ED0E" w14:textId="77777777" w:rsidR="002843A8" w:rsidRPr="00156C80" w:rsidRDefault="002843A8" w:rsidP="00443DB4">
      <w:pPr>
        <w:spacing w:line="276" w:lineRule="auto"/>
        <w:ind w:firstLine="0"/>
        <w:rPr>
          <w:rFonts w:ascii="Tahoma" w:hAnsi="Tahoma" w:cs="Tahoma"/>
          <w:spacing w:val="-2"/>
          <w:sz w:val="24"/>
          <w:szCs w:val="24"/>
        </w:rPr>
      </w:pPr>
    </w:p>
    <w:p w14:paraId="26B700EA" w14:textId="77777777" w:rsidR="002843A8" w:rsidRPr="00156C80" w:rsidRDefault="002843A8" w:rsidP="00443DB4">
      <w:pPr>
        <w:spacing w:line="276" w:lineRule="auto"/>
        <w:rPr>
          <w:rFonts w:ascii="Tahoma" w:hAnsi="Tahoma" w:cs="Tahoma"/>
          <w:spacing w:val="-2"/>
          <w:sz w:val="24"/>
          <w:szCs w:val="24"/>
        </w:rPr>
      </w:pPr>
      <w:r w:rsidRPr="00156C80">
        <w:rPr>
          <w:rFonts w:ascii="Tahoma" w:hAnsi="Tahoma" w:cs="Tahoma"/>
          <w:spacing w:val="-2"/>
          <w:sz w:val="24"/>
          <w:szCs w:val="24"/>
        </w:rPr>
        <w:t xml:space="preserve">Pero además, a juicio de esta colegiatura, si el asesor de la demandada contaba con un conocimiento profundo de todas las posibilidades que ofrecía el RAIS, como se afirma en la defensa, también debía contar con un discernimiento mínimo de las limitantes que este tenía en contraste con el régimen de prima media, o viceversa, por lo que debió poner de presente a la parte demandante –al menos de manera sucinta- </w:t>
      </w:r>
      <w:r w:rsidRPr="00156C80">
        <w:rPr>
          <w:rFonts w:ascii="Tahoma" w:hAnsi="Tahoma" w:cs="Tahoma"/>
          <w:spacing w:val="-2"/>
          <w:sz w:val="24"/>
          <w:szCs w:val="24"/>
        </w:rPr>
        <w:lastRenderedPageBreak/>
        <w:t>esas situaciones antes de permitirle diligenciar el formulario de vinculación; no obstante, la prueba documental sólo permite concluir que esa trascendental decisión se limitó a la suscripción del aludido documento.</w:t>
      </w:r>
    </w:p>
    <w:p w14:paraId="55AAC7C8" w14:textId="77777777" w:rsidR="002843A8" w:rsidRPr="00156C80" w:rsidRDefault="002843A8" w:rsidP="00443DB4">
      <w:pPr>
        <w:spacing w:line="276" w:lineRule="auto"/>
        <w:rPr>
          <w:rFonts w:ascii="Tahoma" w:hAnsi="Tahoma" w:cs="Tahoma"/>
          <w:spacing w:val="-2"/>
          <w:sz w:val="24"/>
          <w:szCs w:val="24"/>
        </w:rPr>
      </w:pPr>
    </w:p>
    <w:p w14:paraId="13BF1508" w14:textId="73732CAA" w:rsidR="002843A8" w:rsidRPr="00156C80" w:rsidRDefault="002843A8" w:rsidP="00443DB4">
      <w:pPr>
        <w:spacing w:line="276" w:lineRule="auto"/>
        <w:rPr>
          <w:rFonts w:ascii="Tahoma" w:hAnsi="Tahoma" w:cs="Tahoma"/>
          <w:spacing w:val="-2"/>
          <w:sz w:val="24"/>
          <w:szCs w:val="24"/>
        </w:rPr>
      </w:pPr>
      <w:r w:rsidRPr="00156C80">
        <w:rPr>
          <w:rFonts w:ascii="Tahoma" w:hAnsi="Tahoma" w:cs="Tahoma"/>
          <w:spacing w:val="-2"/>
          <w:sz w:val="24"/>
          <w:szCs w:val="24"/>
        </w:rPr>
        <w:t xml:space="preserve">Por otra parte, </w:t>
      </w:r>
      <w:r w:rsidR="00A25D43" w:rsidRPr="00156C80">
        <w:rPr>
          <w:rFonts w:ascii="Tahoma" w:hAnsi="Tahoma" w:cs="Tahoma"/>
          <w:spacing w:val="-2"/>
          <w:sz w:val="24"/>
          <w:szCs w:val="24"/>
        </w:rPr>
        <w:t xml:space="preserve">y en virtud del grado jurisdiccional de consulta, </w:t>
      </w:r>
      <w:r w:rsidRPr="00156C80">
        <w:rPr>
          <w:rFonts w:ascii="Tahoma" w:hAnsi="Tahoma" w:cs="Tahoma"/>
          <w:spacing w:val="-2"/>
          <w:sz w:val="24"/>
          <w:szCs w:val="24"/>
        </w:rPr>
        <w:t>se dirá que de conformidad con las sentencias SL1421 de 2019 y SL 2611 de 2020, M.P. Gerardo Botero Zuluaga, previamente citadas, es su deber trasladar a Colpensiones los gastos de administración, debidamente indexados, cancelados por la actora en razón a que los mismos fueron el resultado de una conducta indebida al momento del traslado, de modo que no pueden permanecer en sus arcas sino retornar al régimen de prima media. De igual manera, y en virtud del grado jurisdiccional de consulta en favor de COLPENSIONES, la AFP debe reintegrar a dicha entidad (Colpensiones), los valores utilizados en seguros previsionales y garantía de pensión mínima, sumas todas que deben pagarse debidamente indexadas.</w:t>
      </w:r>
    </w:p>
    <w:p w14:paraId="2496916D" w14:textId="77777777" w:rsidR="002843A8" w:rsidRPr="00156C80" w:rsidRDefault="002843A8" w:rsidP="00443DB4">
      <w:pPr>
        <w:spacing w:line="276" w:lineRule="auto"/>
        <w:rPr>
          <w:rFonts w:ascii="Tahoma" w:hAnsi="Tahoma" w:cs="Tahoma"/>
          <w:spacing w:val="-2"/>
          <w:sz w:val="24"/>
          <w:szCs w:val="24"/>
        </w:rPr>
      </w:pPr>
    </w:p>
    <w:p w14:paraId="56F1A02B" w14:textId="37380CF5" w:rsidR="002843A8" w:rsidRPr="00156C80" w:rsidRDefault="002843A8" w:rsidP="00443DB4">
      <w:pPr>
        <w:spacing w:line="276" w:lineRule="auto"/>
        <w:rPr>
          <w:rFonts w:ascii="Tahoma" w:hAnsi="Tahoma" w:cs="Tahoma"/>
          <w:bCs/>
          <w:spacing w:val="-2"/>
          <w:sz w:val="24"/>
          <w:szCs w:val="24"/>
        </w:rPr>
      </w:pPr>
      <w:r w:rsidRPr="00156C80">
        <w:rPr>
          <w:rFonts w:ascii="Tahoma" w:hAnsi="Tahoma" w:cs="Tahoma"/>
          <w:spacing w:val="-2"/>
          <w:sz w:val="24"/>
          <w:szCs w:val="24"/>
        </w:rPr>
        <w:t xml:space="preserve">Finalmente, </w:t>
      </w:r>
      <w:r w:rsidR="00A25D43" w:rsidRPr="00156C80">
        <w:rPr>
          <w:rFonts w:ascii="Tahoma" w:hAnsi="Tahoma" w:cs="Tahoma"/>
          <w:spacing w:val="-2"/>
          <w:sz w:val="24"/>
          <w:szCs w:val="24"/>
        </w:rPr>
        <w:t xml:space="preserve">y también por </w:t>
      </w:r>
      <w:r w:rsidRPr="00156C80">
        <w:rPr>
          <w:rFonts w:ascii="Tahoma" w:hAnsi="Tahoma" w:cs="Tahoma"/>
          <w:spacing w:val="-2"/>
          <w:sz w:val="24"/>
          <w:szCs w:val="24"/>
        </w:rPr>
        <w:t xml:space="preserve">virtud del grado jurisdiccional de consulta, es necesario aclarar y adicionar los numerales primero y segundo de la parte resolutiva de la sentencia por las siguientes razones: En la sentencia de primer grado se declaró la ineficacia del traslado que efectuó la demandante a la </w:t>
      </w:r>
      <w:r w:rsidRPr="00156C80">
        <w:rPr>
          <w:rFonts w:ascii="Tahoma" w:hAnsi="Tahoma" w:cs="Tahoma"/>
          <w:b/>
          <w:bCs/>
          <w:spacing w:val="-2"/>
          <w:sz w:val="24"/>
          <w:szCs w:val="24"/>
        </w:rPr>
        <w:t>Adminis</w:t>
      </w:r>
      <w:r w:rsidR="00443DB4" w:rsidRPr="00156C80">
        <w:rPr>
          <w:rFonts w:ascii="Tahoma" w:hAnsi="Tahoma" w:cs="Tahoma"/>
          <w:b/>
          <w:bCs/>
          <w:spacing w:val="-2"/>
          <w:sz w:val="24"/>
          <w:szCs w:val="24"/>
        </w:rPr>
        <w:t>tradora de Fondos de Pensiones</w:t>
      </w:r>
      <w:r w:rsidRPr="00156C80">
        <w:rPr>
          <w:rFonts w:ascii="Tahoma" w:hAnsi="Tahoma" w:cs="Tahoma"/>
          <w:spacing w:val="-2"/>
          <w:sz w:val="24"/>
          <w:szCs w:val="24"/>
        </w:rPr>
        <w:t xml:space="preserve"> </w:t>
      </w:r>
      <w:r w:rsidRPr="00156C80">
        <w:rPr>
          <w:rFonts w:ascii="Tahoma" w:hAnsi="Tahoma" w:cs="Tahoma"/>
          <w:b/>
          <w:bCs/>
          <w:spacing w:val="-2"/>
          <w:sz w:val="24"/>
          <w:szCs w:val="24"/>
        </w:rPr>
        <w:t xml:space="preserve">Porvenir S.A. </w:t>
      </w:r>
      <w:r w:rsidRPr="00156C80">
        <w:rPr>
          <w:rFonts w:ascii="Tahoma" w:hAnsi="Tahoma" w:cs="Tahoma"/>
          <w:bCs/>
          <w:spacing w:val="-2"/>
          <w:sz w:val="24"/>
          <w:szCs w:val="24"/>
        </w:rPr>
        <w:t xml:space="preserve">el </w:t>
      </w:r>
      <w:r w:rsidR="00DC588C" w:rsidRPr="00156C80">
        <w:rPr>
          <w:rFonts w:ascii="Tahoma" w:hAnsi="Tahoma" w:cs="Tahoma"/>
          <w:bCs/>
          <w:spacing w:val="-2"/>
          <w:sz w:val="24"/>
          <w:szCs w:val="24"/>
        </w:rPr>
        <w:t>9 de diciembre de 1998</w:t>
      </w:r>
      <w:r w:rsidRPr="00156C80">
        <w:rPr>
          <w:rFonts w:ascii="Tahoma" w:hAnsi="Tahoma" w:cs="Tahoma"/>
          <w:bCs/>
          <w:spacing w:val="-2"/>
          <w:sz w:val="24"/>
          <w:szCs w:val="24"/>
        </w:rPr>
        <w:t xml:space="preserve">. No obstante, y a pesar de que esta ineficacia deja sin efectos la segunda afiliación que hizo la Sra. </w:t>
      </w:r>
      <w:proofErr w:type="spellStart"/>
      <w:r w:rsidR="00DC588C" w:rsidRPr="00156C80">
        <w:rPr>
          <w:rFonts w:ascii="Tahoma" w:hAnsi="Tahoma" w:cs="Tahoma"/>
          <w:bCs/>
          <w:spacing w:val="-2"/>
          <w:sz w:val="24"/>
          <w:szCs w:val="24"/>
        </w:rPr>
        <w:t>Lucidia</w:t>
      </w:r>
      <w:proofErr w:type="spellEnd"/>
      <w:r w:rsidR="00DC588C" w:rsidRPr="00156C80">
        <w:rPr>
          <w:rFonts w:ascii="Tahoma" w:hAnsi="Tahoma" w:cs="Tahoma"/>
          <w:bCs/>
          <w:spacing w:val="-2"/>
          <w:sz w:val="24"/>
          <w:szCs w:val="24"/>
        </w:rPr>
        <w:t xml:space="preserve"> Castañeda Vásquez </w:t>
      </w:r>
      <w:r w:rsidRPr="00156C80">
        <w:rPr>
          <w:rFonts w:ascii="Tahoma" w:hAnsi="Tahoma" w:cs="Tahoma"/>
          <w:spacing w:val="-2"/>
          <w:sz w:val="24"/>
          <w:szCs w:val="24"/>
          <w:lang w:val="es-CO"/>
        </w:rPr>
        <w:t xml:space="preserve">a la </w:t>
      </w:r>
      <w:r w:rsidRPr="00156C80">
        <w:rPr>
          <w:rFonts w:ascii="Tahoma" w:hAnsi="Tahoma" w:cs="Tahoma"/>
          <w:b/>
          <w:bCs/>
          <w:spacing w:val="-2"/>
          <w:sz w:val="24"/>
          <w:szCs w:val="24"/>
        </w:rPr>
        <w:t>Adminis</w:t>
      </w:r>
      <w:r w:rsidR="00443DB4" w:rsidRPr="00156C80">
        <w:rPr>
          <w:rFonts w:ascii="Tahoma" w:hAnsi="Tahoma" w:cs="Tahoma"/>
          <w:b/>
          <w:bCs/>
          <w:spacing w:val="-2"/>
          <w:sz w:val="24"/>
          <w:szCs w:val="24"/>
        </w:rPr>
        <w:t>tradora de Fondos de Pensiones</w:t>
      </w:r>
      <w:r w:rsidRPr="00156C80">
        <w:rPr>
          <w:rFonts w:ascii="Tahoma" w:hAnsi="Tahoma" w:cs="Tahoma"/>
          <w:spacing w:val="-2"/>
          <w:sz w:val="24"/>
          <w:szCs w:val="24"/>
        </w:rPr>
        <w:t xml:space="preserve"> </w:t>
      </w:r>
      <w:r w:rsidRPr="00156C80">
        <w:rPr>
          <w:rFonts w:ascii="Tahoma" w:hAnsi="Tahoma" w:cs="Tahoma"/>
          <w:b/>
          <w:bCs/>
          <w:spacing w:val="-2"/>
          <w:sz w:val="24"/>
          <w:szCs w:val="24"/>
        </w:rPr>
        <w:t>Protección S.A.</w:t>
      </w:r>
      <w:r w:rsidRPr="00156C80">
        <w:rPr>
          <w:rFonts w:ascii="Tahoma" w:hAnsi="Tahoma" w:cs="Tahoma"/>
          <w:bCs/>
          <w:spacing w:val="-2"/>
          <w:sz w:val="24"/>
          <w:szCs w:val="24"/>
        </w:rPr>
        <w:t xml:space="preserve"> el </w:t>
      </w:r>
      <w:r w:rsidR="00DC588C" w:rsidRPr="00156C80">
        <w:rPr>
          <w:rFonts w:ascii="Tahoma" w:hAnsi="Tahoma" w:cs="Tahoma"/>
          <w:bCs/>
          <w:spacing w:val="-2"/>
          <w:sz w:val="24"/>
          <w:szCs w:val="24"/>
        </w:rPr>
        <w:t>30 de junio de 2007</w:t>
      </w:r>
      <w:r w:rsidRPr="00156C80">
        <w:rPr>
          <w:rFonts w:ascii="Tahoma" w:hAnsi="Tahoma" w:cs="Tahoma"/>
          <w:bCs/>
          <w:spacing w:val="-2"/>
          <w:sz w:val="24"/>
          <w:szCs w:val="24"/>
        </w:rPr>
        <w:t xml:space="preserve">, para claridad del asunto y para dar las órdenes pertinentes, es necesario declarar tal cosa. En este sentido se </w:t>
      </w:r>
      <w:r w:rsidRPr="00156C80">
        <w:rPr>
          <w:rFonts w:ascii="Tahoma" w:hAnsi="Tahoma" w:cs="Tahoma"/>
          <w:b/>
          <w:bCs/>
          <w:spacing w:val="-2"/>
          <w:sz w:val="24"/>
          <w:szCs w:val="24"/>
        </w:rPr>
        <w:t xml:space="preserve">adicionará </w:t>
      </w:r>
      <w:r w:rsidRPr="00156C80">
        <w:rPr>
          <w:rFonts w:ascii="Tahoma" w:hAnsi="Tahoma" w:cs="Tahoma"/>
          <w:bCs/>
          <w:spacing w:val="-2"/>
          <w:sz w:val="24"/>
          <w:szCs w:val="24"/>
        </w:rPr>
        <w:t xml:space="preserve">el numeral primero de la sentencia de primer grado en virtud del grado jurisdiccional de consulta. </w:t>
      </w:r>
    </w:p>
    <w:p w14:paraId="0E9A6BB0" w14:textId="77777777" w:rsidR="002843A8" w:rsidRPr="00156C80" w:rsidRDefault="002843A8" w:rsidP="00443DB4">
      <w:pPr>
        <w:spacing w:line="276" w:lineRule="auto"/>
        <w:rPr>
          <w:rFonts w:ascii="Tahoma" w:hAnsi="Tahoma" w:cs="Tahoma"/>
          <w:bCs/>
          <w:spacing w:val="-2"/>
          <w:sz w:val="24"/>
          <w:szCs w:val="24"/>
        </w:rPr>
      </w:pPr>
    </w:p>
    <w:p w14:paraId="5521FF26" w14:textId="4DF63253" w:rsidR="002843A8" w:rsidRPr="00156C80" w:rsidRDefault="002843A8" w:rsidP="00443DB4">
      <w:pPr>
        <w:spacing w:line="276" w:lineRule="auto"/>
        <w:rPr>
          <w:rFonts w:ascii="Tahoma" w:hAnsi="Tahoma" w:cs="Tahoma"/>
          <w:spacing w:val="-2"/>
          <w:sz w:val="24"/>
          <w:szCs w:val="24"/>
        </w:rPr>
      </w:pPr>
      <w:r w:rsidRPr="00156C80">
        <w:rPr>
          <w:rFonts w:ascii="Tahoma" w:hAnsi="Tahoma" w:cs="Tahoma"/>
          <w:bCs/>
          <w:spacing w:val="-2"/>
          <w:sz w:val="24"/>
          <w:szCs w:val="24"/>
        </w:rPr>
        <w:t xml:space="preserve">Lo anterior, a su vez, incide en las condenas a las que hay lugar, por cuanto la demandante permaneció en uno y en otro fondo varios años. </w:t>
      </w:r>
      <w:r w:rsidR="009F34FD" w:rsidRPr="00156C80">
        <w:rPr>
          <w:rFonts w:ascii="Tahoma" w:hAnsi="Tahoma" w:cs="Tahoma"/>
          <w:bCs/>
          <w:spacing w:val="-2"/>
          <w:sz w:val="24"/>
          <w:szCs w:val="24"/>
        </w:rPr>
        <w:t xml:space="preserve">Por lo tanto, a la </w:t>
      </w:r>
      <w:r w:rsidRPr="00156C80">
        <w:rPr>
          <w:rFonts w:ascii="Tahoma" w:hAnsi="Tahoma" w:cs="Tahoma"/>
          <w:bCs/>
          <w:spacing w:val="-2"/>
          <w:sz w:val="24"/>
          <w:szCs w:val="24"/>
        </w:rPr>
        <w:t xml:space="preserve">condena hay que agregar que cada fondo de pensiones </w:t>
      </w:r>
      <w:r w:rsidRPr="00156C80">
        <w:rPr>
          <w:rFonts w:ascii="Tahoma" w:hAnsi="Tahoma" w:cs="Tahoma"/>
          <w:spacing w:val="-2"/>
          <w:sz w:val="24"/>
          <w:szCs w:val="24"/>
        </w:rPr>
        <w:t>debe reintegrar a COLPENSIONES</w:t>
      </w:r>
      <w:r w:rsidR="00D734D0" w:rsidRPr="00156C80">
        <w:rPr>
          <w:rFonts w:ascii="Tahoma" w:hAnsi="Tahoma" w:cs="Tahoma"/>
          <w:spacing w:val="-2"/>
          <w:sz w:val="24"/>
          <w:szCs w:val="24"/>
        </w:rPr>
        <w:t xml:space="preserve">, con cargo a sus propios recursos, </w:t>
      </w:r>
      <w:r w:rsidRPr="00156C80">
        <w:rPr>
          <w:rFonts w:ascii="Tahoma" w:hAnsi="Tahoma" w:cs="Tahoma"/>
          <w:spacing w:val="-2"/>
          <w:sz w:val="24"/>
          <w:szCs w:val="24"/>
        </w:rPr>
        <w:t xml:space="preserve">los valores utilizados en </w:t>
      </w:r>
      <w:r w:rsidR="00A25D43" w:rsidRPr="00156C80">
        <w:rPr>
          <w:rFonts w:ascii="Tahoma" w:hAnsi="Tahoma" w:cs="Tahoma"/>
          <w:spacing w:val="-2"/>
          <w:sz w:val="24"/>
          <w:szCs w:val="24"/>
        </w:rPr>
        <w:t xml:space="preserve">las cuotas de administración, </w:t>
      </w:r>
      <w:r w:rsidRPr="00156C80">
        <w:rPr>
          <w:rFonts w:ascii="Tahoma" w:hAnsi="Tahoma" w:cs="Tahoma"/>
          <w:spacing w:val="-2"/>
          <w:sz w:val="24"/>
          <w:szCs w:val="24"/>
        </w:rPr>
        <w:t>seguros previsionales y garantía de pensión mínima</w:t>
      </w:r>
      <w:r w:rsidR="009F34FD" w:rsidRPr="00156C80">
        <w:rPr>
          <w:rFonts w:ascii="Tahoma" w:hAnsi="Tahoma" w:cs="Tahoma"/>
          <w:spacing w:val="-2"/>
          <w:sz w:val="24"/>
          <w:szCs w:val="24"/>
        </w:rPr>
        <w:t xml:space="preserve"> durante el término que permaneció afiliada la parte demandante</w:t>
      </w:r>
      <w:r w:rsidRPr="00156C80">
        <w:rPr>
          <w:rFonts w:ascii="Tahoma" w:hAnsi="Tahoma" w:cs="Tahoma"/>
          <w:spacing w:val="-2"/>
          <w:sz w:val="24"/>
          <w:szCs w:val="24"/>
        </w:rPr>
        <w:t>, sumas todas que deben pagarse debidamente indexadas</w:t>
      </w:r>
      <w:r w:rsidR="00A25D43" w:rsidRPr="00156C80">
        <w:rPr>
          <w:rFonts w:ascii="Tahoma" w:hAnsi="Tahoma" w:cs="Tahoma"/>
          <w:spacing w:val="-2"/>
          <w:sz w:val="24"/>
          <w:szCs w:val="24"/>
        </w:rPr>
        <w:t xml:space="preserve">. </w:t>
      </w:r>
      <w:r w:rsidRPr="00156C80">
        <w:rPr>
          <w:rFonts w:ascii="Tahoma" w:hAnsi="Tahoma" w:cs="Tahoma"/>
          <w:bCs/>
          <w:spacing w:val="-2"/>
          <w:sz w:val="24"/>
          <w:szCs w:val="24"/>
        </w:rPr>
        <w:t xml:space="preserve">En este sentido se </w:t>
      </w:r>
      <w:r w:rsidRPr="00156C80">
        <w:rPr>
          <w:rFonts w:ascii="Tahoma" w:hAnsi="Tahoma" w:cs="Tahoma"/>
          <w:b/>
          <w:bCs/>
          <w:spacing w:val="-2"/>
          <w:sz w:val="24"/>
          <w:szCs w:val="24"/>
        </w:rPr>
        <w:t xml:space="preserve">modificará </w:t>
      </w:r>
      <w:r w:rsidRPr="00156C80">
        <w:rPr>
          <w:rFonts w:ascii="Tahoma" w:hAnsi="Tahoma" w:cs="Tahoma"/>
          <w:bCs/>
          <w:spacing w:val="-2"/>
          <w:sz w:val="24"/>
          <w:szCs w:val="24"/>
        </w:rPr>
        <w:t>el numeral segundo de la sentencia de primer grado en virtud del grado jurisdiccional de consulta.</w:t>
      </w:r>
      <w:r w:rsidRPr="00156C80">
        <w:rPr>
          <w:rFonts w:ascii="Tahoma" w:hAnsi="Tahoma" w:cs="Tahoma"/>
          <w:spacing w:val="-2"/>
          <w:sz w:val="24"/>
          <w:szCs w:val="24"/>
        </w:rPr>
        <w:t xml:space="preserve">  </w:t>
      </w:r>
    </w:p>
    <w:p w14:paraId="14464832" w14:textId="77777777" w:rsidR="002843A8" w:rsidRPr="00156C80" w:rsidRDefault="002843A8" w:rsidP="00443DB4">
      <w:pPr>
        <w:spacing w:line="276" w:lineRule="auto"/>
        <w:rPr>
          <w:rFonts w:ascii="Tahoma" w:hAnsi="Tahoma" w:cs="Tahoma"/>
          <w:spacing w:val="-2"/>
          <w:sz w:val="24"/>
          <w:szCs w:val="24"/>
        </w:rPr>
      </w:pPr>
    </w:p>
    <w:p w14:paraId="674C7583" w14:textId="77777777" w:rsidR="002843A8" w:rsidRPr="00156C80" w:rsidRDefault="002843A8" w:rsidP="00443DB4">
      <w:pPr>
        <w:spacing w:line="276" w:lineRule="auto"/>
        <w:rPr>
          <w:rFonts w:ascii="Tahoma" w:hAnsi="Tahoma" w:cs="Tahoma"/>
          <w:spacing w:val="-2"/>
          <w:sz w:val="24"/>
          <w:szCs w:val="24"/>
        </w:rPr>
      </w:pPr>
      <w:r w:rsidRPr="00156C80">
        <w:rPr>
          <w:rFonts w:ascii="Tahoma" w:hAnsi="Tahoma" w:cs="Tahoma"/>
          <w:spacing w:val="-2"/>
          <w:sz w:val="24"/>
          <w:szCs w:val="24"/>
        </w:rPr>
        <w:t>En lo demás se confirmará la sentencia de primera instancia.</w:t>
      </w:r>
    </w:p>
    <w:p w14:paraId="7B450A23" w14:textId="77777777" w:rsidR="002843A8" w:rsidRPr="00156C80" w:rsidRDefault="002843A8" w:rsidP="00443DB4">
      <w:pPr>
        <w:spacing w:line="276" w:lineRule="auto"/>
        <w:rPr>
          <w:rFonts w:ascii="Tahoma" w:hAnsi="Tahoma" w:cs="Tahoma"/>
          <w:spacing w:val="-2"/>
          <w:sz w:val="24"/>
          <w:szCs w:val="24"/>
        </w:rPr>
      </w:pPr>
    </w:p>
    <w:p w14:paraId="22A2E1F8" w14:textId="355D037E" w:rsidR="002843A8" w:rsidRPr="00156C80" w:rsidRDefault="002843A8" w:rsidP="00443DB4">
      <w:pPr>
        <w:spacing w:line="276" w:lineRule="auto"/>
        <w:ind w:firstLine="708"/>
        <w:rPr>
          <w:rFonts w:ascii="Tahoma" w:eastAsia="Tahoma" w:hAnsi="Tahoma" w:cs="Tahoma"/>
          <w:spacing w:val="-2"/>
          <w:sz w:val="24"/>
          <w:szCs w:val="24"/>
        </w:rPr>
      </w:pPr>
      <w:r w:rsidRPr="00156C80">
        <w:rPr>
          <w:rFonts w:ascii="Tahoma" w:hAnsi="Tahoma" w:cs="Tahoma"/>
          <w:spacing w:val="-2"/>
          <w:sz w:val="24"/>
          <w:szCs w:val="24"/>
        </w:rPr>
        <w:t xml:space="preserve">En esta instancia se condenará en costas procesales a la </w:t>
      </w:r>
      <w:r w:rsidRPr="00156C80">
        <w:rPr>
          <w:rFonts w:ascii="Tahoma" w:hAnsi="Tahoma" w:cs="Tahoma"/>
          <w:b/>
          <w:bCs/>
          <w:spacing w:val="-2"/>
          <w:sz w:val="24"/>
          <w:szCs w:val="24"/>
        </w:rPr>
        <w:t xml:space="preserve">Administradora de Fondos de Pensiones </w:t>
      </w:r>
      <w:r w:rsidRPr="00156C80">
        <w:rPr>
          <w:rFonts w:ascii="Tahoma" w:hAnsi="Tahoma" w:cs="Tahoma"/>
          <w:b/>
          <w:spacing w:val="-2"/>
          <w:sz w:val="24"/>
          <w:szCs w:val="24"/>
          <w:lang w:val="es-ES_tradnl"/>
        </w:rPr>
        <w:t>y Cesantías</w:t>
      </w:r>
      <w:r w:rsidRPr="00156C80">
        <w:rPr>
          <w:rFonts w:ascii="Tahoma" w:hAnsi="Tahoma" w:cs="Tahoma"/>
          <w:spacing w:val="-2"/>
          <w:sz w:val="24"/>
          <w:szCs w:val="24"/>
        </w:rPr>
        <w:t xml:space="preserve"> </w:t>
      </w:r>
      <w:r w:rsidRPr="00156C80">
        <w:rPr>
          <w:rFonts w:ascii="Tahoma" w:hAnsi="Tahoma" w:cs="Tahoma"/>
          <w:b/>
          <w:bCs/>
          <w:spacing w:val="-2"/>
          <w:sz w:val="24"/>
          <w:szCs w:val="24"/>
        </w:rPr>
        <w:t xml:space="preserve">Porvenir S.A. </w:t>
      </w:r>
      <w:r w:rsidRPr="00156C80">
        <w:rPr>
          <w:rFonts w:ascii="Tahoma" w:eastAsia="Tahoma" w:hAnsi="Tahoma" w:cs="Tahoma"/>
          <w:spacing w:val="-2"/>
          <w:sz w:val="24"/>
          <w:szCs w:val="24"/>
        </w:rPr>
        <w:t xml:space="preserve">a favor de la parte actora, </w:t>
      </w:r>
      <w:r w:rsidR="009F34FD" w:rsidRPr="00156C80">
        <w:rPr>
          <w:rFonts w:ascii="Tahoma" w:eastAsia="Tahoma" w:hAnsi="Tahoma" w:cs="Tahoma"/>
          <w:spacing w:val="-2"/>
          <w:sz w:val="24"/>
          <w:szCs w:val="24"/>
        </w:rPr>
        <w:t xml:space="preserve">por no salir avante su apelación, </w:t>
      </w:r>
      <w:r w:rsidRPr="00156C80">
        <w:rPr>
          <w:rFonts w:ascii="Tahoma" w:eastAsia="Tahoma" w:hAnsi="Tahoma" w:cs="Tahoma"/>
          <w:spacing w:val="-2"/>
          <w:sz w:val="24"/>
          <w:szCs w:val="24"/>
        </w:rPr>
        <w:t>las cuales se liquidarán por la secretaría del juzgado de origen.</w:t>
      </w:r>
    </w:p>
    <w:p w14:paraId="5DC3A74E" w14:textId="77777777" w:rsidR="002843A8" w:rsidRPr="00156C80" w:rsidRDefault="002843A8" w:rsidP="00443DB4">
      <w:pPr>
        <w:spacing w:line="276" w:lineRule="auto"/>
        <w:ind w:firstLine="0"/>
        <w:rPr>
          <w:rFonts w:ascii="Tahoma" w:eastAsia="Tahoma" w:hAnsi="Tahoma" w:cs="Tahoma"/>
          <w:spacing w:val="-2"/>
          <w:sz w:val="24"/>
          <w:szCs w:val="24"/>
        </w:rPr>
      </w:pPr>
    </w:p>
    <w:p w14:paraId="35F64EBA" w14:textId="650EAFBB" w:rsidR="002843A8" w:rsidRPr="00156C80" w:rsidRDefault="00443DB4" w:rsidP="00443DB4">
      <w:pPr>
        <w:spacing w:line="276" w:lineRule="auto"/>
        <w:ind w:firstLine="705"/>
        <w:rPr>
          <w:rFonts w:ascii="Tahoma" w:eastAsia="Tahoma" w:hAnsi="Tahoma" w:cs="Tahoma"/>
          <w:spacing w:val="-2"/>
          <w:sz w:val="24"/>
          <w:szCs w:val="24"/>
        </w:rPr>
      </w:pPr>
      <w:r w:rsidRPr="00156C80">
        <w:rPr>
          <w:rFonts w:ascii="Tahoma" w:eastAsia="Tahoma" w:hAnsi="Tahoma" w:cs="Tahoma"/>
          <w:spacing w:val="-2"/>
          <w:sz w:val="24"/>
          <w:szCs w:val="24"/>
          <w:lang w:val="es"/>
        </w:rPr>
        <w:t>(…)</w:t>
      </w:r>
    </w:p>
    <w:p w14:paraId="453704EB" w14:textId="77777777" w:rsidR="002843A8" w:rsidRPr="00156C80" w:rsidRDefault="002843A8" w:rsidP="00443DB4">
      <w:pPr>
        <w:pStyle w:val="Prrafodelista2"/>
        <w:spacing w:after="0"/>
        <w:ind w:left="0" w:firstLine="708"/>
        <w:jc w:val="both"/>
        <w:rPr>
          <w:rFonts w:ascii="Tahoma" w:hAnsi="Tahoma" w:cs="Tahoma"/>
          <w:color w:val="000000" w:themeColor="text1"/>
          <w:spacing w:val="-2"/>
          <w:sz w:val="24"/>
          <w:szCs w:val="24"/>
          <w:lang w:val="es-ES_tradnl"/>
        </w:rPr>
      </w:pPr>
    </w:p>
    <w:p w14:paraId="6AC492EB" w14:textId="77777777" w:rsidR="002843A8" w:rsidRPr="00156C80" w:rsidRDefault="002843A8" w:rsidP="00443DB4">
      <w:pPr>
        <w:pStyle w:val="Prrafodelista2"/>
        <w:spacing w:after="0"/>
        <w:ind w:left="0" w:firstLine="708"/>
        <w:jc w:val="both"/>
        <w:rPr>
          <w:rFonts w:ascii="Tahoma" w:hAnsi="Tahoma" w:cs="Tahoma"/>
          <w:color w:val="000000" w:themeColor="text1"/>
          <w:spacing w:val="-2"/>
          <w:sz w:val="24"/>
          <w:szCs w:val="24"/>
          <w:lang w:val="es-ES_tradnl"/>
        </w:rPr>
      </w:pPr>
      <w:r w:rsidRPr="00156C80">
        <w:rPr>
          <w:rFonts w:ascii="Tahoma" w:hAnsi="Tahoma" w:cs="Tahoma"/>
          <w:color w:val="000000" w:themeColor="text1"/>
          <w:spacing w:val="-2"/>
          <w:sz w:val="24"/>
          <w:szCs w:val="24"/>
          <w:lang w:val="es-ES_tradnl"/>
        </w:rPr>
        <w:lastRenderedPageBreak/>
        <w:t xml:space="preserve">En mérito de lo expuesto, el </w:t>
      </w:r>
      <w:r w:rsidRPr="00156C80">
        <w:rPr>
          <w:rFonts w:ascii="Tahoma" w:hAnsi="Tahoma" w:cs="Tahoma"/>
          <w:b/>
          <w:color w:val="000000" w:themeColor="text1"/>
          <w:spacing w:val="-2"/>
          <w:sz w:val="24"/>
          <w:szCs w:val="24"/>
          <w:lang w:val="es-ES_tradnl"/>
        </w:rPr>
        <w:t>Tribunal Superior del Distrito Judicial de Pereira - Risaralda, Sala de Decisión Laboral No. 1,</w:t>
      </w:r>
      <w:r w:rsidRPr="00156C80">
        <w:rPr>
          <w:rFonts w:ascii="Tahoma" w:hAnsi="Tahoma" w:cs="Tahoma"/>
          <w:color w:val="000000" w:themeColor="text1"/>
          <w:spacing w:val="-2"/>
          <w:sz w:val="24"/>
          <w:szCs w:val="24"/>
          <w:lang w:val="es-ES_tradnl"/>
        </w:rPr>
        <w:t xml:space="preserve"> administrando justicia en nombre de la República y por autoridad de la ley,</w:t>
      </w:r>
    </w:p>
    <w:p w14:paraId="124542A0" w14:textId="77777777" w:rsidR="002843A8" w:rsidRPr="00156C80" w:rsidRDefault="002843A8" w:rsidP="00443DB4">
      <w:pPr>
        <w:pStyle w:val="Prrafodelista2"/>
        <w:spacing w:after="0"/>
        <w:ind w:left="0"/>
        <w:jc w:val="both"/>
        <w:rPr>
          <w:rFonts w:ascii="Tahoma" w:hAnsi="Tahoma" w:cs="Tahoma"/>
          <w:color w:val="000000" w:themeColor="text1"/>
          <w:spacing w:val="-2"/>
          <w:sz w:val="24"/>
          <w:szCs w:val="24"/>
          <w:lang w:val="es-ES_tradnl"/>
        </w:rPr>
      </w:pPr>
    </w:p>
    <w:p w14:paraId="0619B458" w14:textId="77777777" w:rsidR="002843A8" w:rsidRPr="00156C80" w:rsidRDefault="002843A8" w:rsidP="00443DB4">
      <w:pPr>
        <w:spacing w:line="276" w:lineRule="auto"/>
        <w:contextualSpacing/>
        <w:jc w:val="center"/>
        <w:rPr>
          <w:rFonts w:ascii="Tahoma" w:hAnsi="Tahoma" w:cs="Tahoma"/>
          <w:b/>
          <w:color w:val="000000" w:themeColor="text1"/>
          <w:spacing w:val="-2"/>
          <w:sz w:val="24"/>
          <w:szCs w:val="24"/>
        </w:rPr>
      </w:pPr>
      <w:r w:rsidRPr="00156C80">
        <w:rPr>
          <w:rFonts w:ascii="Tahoma" w:hAnsi="Tahoma" w:cs="Tahoma"/>
          <w:b/>
          <w:color w:val="000000" w:themeColor="text1"/>
          <w:spacing w:val="-2"/>
          <w:sz w:val="24"/>
          <w:szCs w:val="24"/>
        </w:rPr>
        <w:t>RESUELVE</w:t>
      </w:r>
    </w:p>
    <w:p w14:paraId="23283AA2" w14:textId="77777777" w:rsidR="002843A8" w:rsidRPr="00156C80" w:rsidRDefault="002843A8" w:rsidP="00443DB4">
      <w:pPr>
        <w:widowControl w:val="0"/>
        <w:autoSpaceDE w:val="0"/>
        <w:autoSpaceDN w:val="0"/>
        <w:adjustRightInd w:val="0"/>
        <w:spacing w:line="276" w:lineRule="auto"/>
        <w:ind w:firstLine="0"/>
        <w:jc w:val="center"/>
        <w:rPr>
          <w:rFonts w:ascii="Tahoma" w:hAnsi="Tahoma" w:cs="Tahoma"/>
          <w:b/>
          <w:spacing w:val="-2"/>
          <w:sz w:val="24"/>
          <w:szCs w:val="24"/>
        </w:rPr>
      </w:pPr>
    </w:p>
    <w:p w14:paraId="595E2833" w14:textId="0FC1FC55" w:rsidR="002843A8" w:rsidRPr="00156C80" w:rsidRDefault="002843A8" w:rsidP="00443DB4">
      <w:pPr>
        <w:spacing w:line="276" w:lineRule="auto"/>
        <w:ind w:firstLine="705"/>
        <w:textAlignment w:val="baseline"/>
        <w:rPr>
          <w:rFonts w:ascii="Tahoma" w:hAnsi="Tahoma" w:cs="Tahoma"/>
          <w:spacing w:val="-2"/>
          <w:sz w:val="24"/>
          <w:szCs w:val="24"/>
        </w:rPr>
      </w:pPr>
      <w:r w:rsidRPr="00156C80">
        <w:rPr>
          <w:rFonts w:ascii="Tahoma" w:eastAsia="Times New Roman" w:hAnsi="Tahoma" w:cs="Tahoma"/>
          <w:b/>
          <w:bCs/>
          <w:spacing w:val="-2"/>
          <w:sz w:val="24"/>
          <w:szCs w:val="24"/>
          <w:lang w:eastAsia="es-ES"/>
        </w:rPr>
        <w:t>PRIMERO:</w:t>
      </w:r>
      <w:r w:rsidRPr="00156C80">
        <w:rPr>
          <w:rFonts w:ascii="Tahoma" w:eastAsia="Times New Roman" w:hAnsi="Tahoma" w:cs="Tahoma"/>
          <w:b/>
          <w:bCs/>
          <w:i/>
          <w:iCs/>
          <w:spacing w:val="-2"/>
          <w:sz w:val="24"/>
          <w:szCs w:val="24"/>
          <w:lang w:eastAsia="es-ES"/>
        </w:rPr>
        <w:t> </w:t>
      </w:r>
      <w:r w:rsidRPr="00156C80">
        <w:rPr>
          <w:rFonts w:ascii="Tahoma" w:eastAsia="Times New Roman" w:hAnsi="Tahoma" w:cs="Tahoma"/>
          <w:b/>
          <w:bCs/>
          <w:spacing w:val="-2"/>
          <w:sz w:val="24"/>
          <w:szCs w:val="24"/>
          <w:lang w:eastAsia="es-ES"/>
        </w:rPr>
        <w:t>ADICIONAR</w:t>
      </w:r>
      <w:r w:rsidRPr="00156C80">
        <w:rPr>
          <w:rFonts w:ascii="Tahoma" w:eastAsia="Times New Roman" w:hAnsi="Tahoma" w:cs="Tahoma"/>
          <w:b/>
          <w:bCs/>
          <w:i/>
          <w:iCs/>
          <w:spacing w:val="-2"/>
          <w:sz w:val="24"/>
          <w:szCs w:val="24"/>
          <w:lang w:eastAsia="es-ES"/>
        </w:rPr>
        <w:t xml:space="preserve"> </w:t>
      </w:r>
      <w:r w:rsidRPr="00156C80">
        <w:rPr>
          <w:rFonts w:ascii="Tahoma" w:hAnsi="Tahoma" w:cs="Tahoma"/>
          <w:spacing w:val="-2"/>
          <w:sz w:val="24"/>
          <w:szCs w:val="24"/>
        </w:rPr>
        <w:t xml:space="preserve">el numeral primero de la parte resolutiva de la sentencia de primer grado en el siguiente sentido: </w:t>
      </w:r>
      <w:r w:rsidRPr="00156C80">
        <w:rPr>
          <w:rFonts w:ascii="Tahoma" w:hAnsi="Tahoma" w:cs="Tahoma"/>
          <w:b/>
          <w:spacing w:val="-2"/>
          <w:sz w:val="24"/>
          <w:szCs w:val="24"/>
        </w:rPr>
        <w:t xml:space="preserve">DEJAR SIN EFECTOS la afiliación </w:t>
      </w:r>
      <w:r w:rsidRPr="00156C80">
        <w:rPr>
          <w:rFonts w:ascii="Tahoma" w:hAnsi="Tahoma" w:cs="Tahoma"/>
          <w:spacing w:val="-2"/>
          <w:sz w:val="24"/>
          <w:szCs w:val="24"/>
        </w:rPr>
        <w:t xml:space="preserve">que hizo la señora </w:t>
      </w:r>
      <w:proofErr w:type="spellStart"/>
      <w:r w:rsidRPr="00156C80">
        <w:rPr>
          <w:rFonts w:ascii="Tahoma" w:hAnsi="Tahoma" w:cs="Tahoma"/>
          <w:b/>
          <w:spacing w:val="-2"/>
          <w:sz w:val="24"/>
          <w:szCs w:val="24"/>
        </w:rPr>
        <w:t>Lucidia</w:t>
      </w:r>
      <w:proofErr w:type="spellEnd"/>
      <w:r w:rsidRPr="00156C80">
        <w:rPr>
          <w:rFonts w:ascii="Tahoma" w:hAnsi="Tahoma" w:cs="Tahoma"/>
          <w:b/>
          <w:spacing w:val="-2"/>
          <w:sz w:val="24"/>
          <w:szCs w:val="24"/>
        </w:rPr>
        <w:t xml:space="preserve"> Castañeda Vásquez </w:t>
      </w:r>
      <w:r w:rsidRPr="00156C80">
        <w:rPr>
          <w:rFonts w:ascii="Tahoma" w:hAnsi="Tahoma" w:cs="Tahoma"/>
          <w:spacing w:val="-2"/>
          <w:sz w:val="24"/>
          <w:szCs w:val="24"/>
        </w:rPr>
        <w:t xml:space="preserve">a </w:t>
      </w:r>
      <w:r w:rsidR="007C2B7D" w:rsidRPr="00156C80">
        <w:rPr>
          <w:rFonts w:ascii="Tahoma" w:hAnsi="Tahoma" w:cs="Tahoma"/>
          <w:spacing w:val="-2"/>
          <w:sz w:val="24"/>
          <w:szCs w:val="24"/>
        </w:rPr>
        <w:t xml:space="preserve">la </w:t>
      </w:r>
      <w:r w:rsidRPr="00156C80">
        <w:rPr>
          <w:rFonts w:ascii="Tahoma" w:hAnsi="Tahoma" w:cs="Tahoma"/>
          <w:b/>
          <w:spacing w:val="-2"/>
          <w:sz w:val="24"/>
          <w:szCs w:val="24"/>
          <w:lang w:val="es-ES_tradnl"/>
        </w:rPr>
        <w:t xml:space="preserve">Administradora de Fondos de Pensiones y Cesantías </w:t>
      </w:r>
      <w:r w:rsidR="007C2B7D" w:rsidRPr="00156C80">
        <w:rPr>
          <w:rFonts w:ascii="Tahoma" w:hAnsi="Tahoma" w:cs="Tahoma"/>
          <w:b/>
          <w:spacing w:val="-2"/>
          <w:sz w:val="24"/>
          <w:szCs w:val="24"/>
        </w:rPr>
        <w:t>ING S.A.</w:t>
      </w:r>
      <w:r w:rsidR="007C2B7D" w:rsidRPr="00156C80">
        <w:rPr>
          <w:rFonts w:ascii="Tahoma" w:hAnsi="Tahoma" w:cs="Tahoma"/>
          <w:b/>
          <w:bCs/>
          <w:spacing w:val="-2"/>
          <w:sz w:val="24"/>
          <w:szCs w:val="24"/>
          <w:lang w:val="es-ES_tradnl"/>
        </w:rPr>
        <w:t xml:space="preserve"> hoy </w:t>
      </w:r>
      <w:r w:rsidRPr="00156C80">
        <w:rPr>
          <w:rFonts w:ascii="Tahoma" w:hAnsi="Tahoma" w:cs="Tahoma"/>
          <w:b/>
          <w:bCs/>
          <w:spacing w:val="-2"/>
          <w:sz w:val="24"/>
          <w:szCs w:val="24"/>
          <w:lang w:val="es-ES_tradnl"/>
        </w:rPr>
        <w:t xml:space="preserve">Protección </w:t>
      </w:r>
      <w:r w:rsidRPr="00156C80">
        <w:rPr>
          <w:rFonts w:ascii="Tahoma" w:hAnsi="Tahoma" w:cs="Tahoma"/>
          <w:b/>
          <w:spacing w:val="-2"/>
          <w:sz w:val="24"/>
          <w:szCs w:val="24"/>
          <w:lang w:val="es-ES_tradnl"/>
        </w:rPr>
        <w:t xml:space="preserve">S.A. </w:t>
      </w:r>
      <w:r w:rsidRPr="00156C80">
        <w:rPr>
          <w:rFonts w:ascii="Tahoma" w:hAnsi="Tahoma" w:cs="Tahoma"/>
          <w:spacing w:val="-2"/>
          <w:sz w:val="24"/>
          <w:szCs w:val="24"/>
          <w:lang w:val="es-ES_tradnl"/>
        </w:rPr>
        <w:t xml:space="preserve">el </w:t>
      </w:r>
      <w:r w:rsidR="007C2B7D" w:rsidRPr="00156C80">
        <w:rPr>
          <w:rFonts w:ascii="Tahoma" w:hAnsi="Tahoma" w:cs="Tahoma"/>
          <w:spacing w:val="-2"/>
          <w:sz w:val="24"/>
          <w:szCs w:val="24"/>
        </w:rPr>
        <w:t>30 de junio de 2007</w:t>
      </w:r>
      <w:r w:rsidRPr="00156C80">
        <w:rPr>
          <w:rFonts w:ascii="Tahoma" w:hAnsi="Tahoma" w:cs="Tahoma"/>
          <w:spacing w:val="-2"/>
          <w:sz w:val="24"/>
          <w:szCs w:val="24"/>
          <w:lang w:val="es-ES_tradnl"/>
        </w:rPr>
        <w:t>, por las razones expuestas previamente.</w:t>
      </w:r>
    </w:p>
    <w:p w14:paraId="3BC472A5" w14:textId="77777777" w:rsidR="007C2B7D" w:rsidRPr="00156C80" w:rsidRDefault="007C2B7D" w:rsidP="00443DB4">
      <w:pPr>
        <w:spacing w:line="276" w:lineRule="auto"/>
        <w:ind w:firstLine="705"/>
        <w:textAlignment w:val="baseline"/>
        <w:rPr>
          <w:rFonts w:ascii="Tahoma" w:hAnsi="Tahoma" w:cs="Tahoma"/>
          <w:spacing w:val="-2"/>
          <w:sz w:val="24"/>
          <w:szCs w:val="24"/>
        </w:rPr>
      </w:pPr>
    </w:p>
    <w:p w14:paraId="04C41E28" w14:textId="77777777" w:rsidR="002843A8" w:rsidRPr="00156C80" w:rsidRDefault="002843A8" w:rsidP="00443DB4">
      <w:pPr>
        <w:spacing w:line="276" w:lineRule="auto"/>
        <w:ind w:firstLine="705"/>
        <w:textAlignment w:val="baseline"/>
        <w:rPr>
          <w:rFonts w:ascii="Tahoma" w:hAnsi="Tahoma" w:cs="Tahoma"/>
          <w:spacing w:val="-2"/>
          <w:sz w:val="24"/>
          <w:szCs w:val="24"/>
        </w:rPr>
      </w:pPr>
      <w:r w:rsidRPr="00156C80">
        <w:rPr>
          <w:rFonts w:ascii="Tahoma" w:hAnsi="Tahoma" w:cs="Tahoma"/>
          <w:b/>
          <w:spacing w:val="-2"/>
          <w:sz w:val="24"/>
          <w:szCs w:val="24"/>
        </w:rPr>
        <w:t xml:space="preserve">SEGUNDO: MODIFICAR </w:t>
      </w:r>
      <w:r w:rsidRPr="00156C80">
        <w:rPr>
          <w:rFonts w:ascii="Tahoma" w:hAnsi="Tahoma" w:cs="Tahoma"/>
          <w:spacing w:val="-2"/>
          <w:sz w:val="24"/>
          <w:szCs w:val="24"/>
        </w:rPr>
        <w:t>el numeral segundo de la parte resolutiva de la sentencia de primera instancia, el cual quedará de la siguiente manera:</w:t>
      </w:r>
    </w:p>
    <w:p w14:paraId="142C480B" w14:textId="77777777" w:rsidR="002843A8" w:rsidRPr="00156C80" w:rsidRDefault="002843A8" w:rsidP="00443DB4">
      <w:pPr>
        <w:pStyle w:val="Prrafodelista"/>
        <w:spacing w:line="276" w:lineRule="auto"/>
        <w:ind w:left="1425"/>
        <w:jc w:val="both"/>
        <w:textAlignment w:val="baseline"/>
        <w:rPr>
          <w:rFonts w:ascii="Tahoma" w:hAnsi="Tahoma" w:cs="Tahoma"/>
          <w:spacing w:val="-2"/>
        </w:rPr>
      </w:pPr>
    </w:p>
    <w:p w14:paraId="01D495C8" w14:textId="65196425" w:rsidR="002843A8" w:rsidRPr="00156C80" w:rsidRDefault="002843A8" w:rsidP="00443DB4">
      <w:pPr>
        <w:pStyle w:val="Prrafodelista"/>
        <w:numPr>
          <w:ilvl w:val="1"/>
          <w:numId w:val="9"/>
        </w:numPr>
        <w:spacing w:line="276" w:lineRule="auto"/>
        <w:jc w:val="both"/>
        <w:textAlignment w:val="baseline"/>
        <w:rPr>
          <w:rFonts w:ascii="Tahoma" w:hAnsi="Tahoma" w:cs="Tahoma"/>
          <w:spacing w:val="-2"/>
        </w:rPr>
      </w:pPr>
      <w:r w:rsidRPr="00156C80">
        <w:rPr>
          <w:rFonts w:ascii="Tahoma" w:hAnsi="Tahoma" w:cs="Tahoma"/>
          <w:b/>
          <w:spacing w:val="-2"/>
        </w:rPr>
        <w:t xml:space="preserve">ORDENAR </w:t>
      </w:r>
      <w:r w:rsidRPr="00156C80">
        <w:rPr>
          <w:rFonts w:ascii="Tahoma" w:hAnsi="Tahoma" w:cs="Tahoma"/>
          <w:spacing w:val="-2"/>
        </w:rPr>
        <w:t xml:space="preserve">a la </w:t>
      </w:r>
      <w:r w:rsidRPr="00156C80">
        <w:rPr>
          <w:rFonts w:ascii="Tahoma" w:hAnsi="Tahoma" w:cs="Tahoma"/>
          <w:b/>
          <w:spacing w:val="-2"/>
          <w:lang w:val="es-ES_tradnl"/>
        </w:rPr>
        <w:t>Administradora de Fondos de Pensiones y Cesantías</w:t>
      </w:r>
      <w:r w:rsidRPr="00156C80">
        <w:rPr>
          <w:rFonts w:ascii="Tahoma" w:hAnsi="Tahoma" w:cs="Tahoma"/>
          <w:spacing w:val="-2"/>
          <w:lang w:val="es-ES_tradnl"/>
        </w:rPr>
        <w:t xml:space="preserve"> </w:t>
      </w:r>
      <w:r w:rsidRPr="00156C80">
        <w:rPr>
          <w:rFonts w:ascii="Tahoma" w:hAnsi="Tahoma" w:cs="Tahoma"/>
          <w:b/>
          <w:bCs/>
          <w:spacing w:val="-2"/>
          <w:lang w:val="es-ES_tradnl"/>
        </w:rPr>
        <w:t xml:space="preserve">Porvenir </w:t>
      </w:r>
      <w:r w:rsidRPr="00156C80">
        <w:rPr>
          <w:rFonts w:ascii="Tahoma" w:hAnsi="Tahoma" w:cs="Tahoma"/>
          <w:b/>
          <w:spacing w:val="-2"/>
          <w:lang w:val="es-ES_tradnl"/>
        </w:rPr>
        <w:t xml:space="preserve">S.A. </w:t>
      </w:r>
      <w:r w:rsidRPr="00156C80">
        <w:rPr>
          <w:rFonts w:ascii="Tahoma" w:hAnsi="Tahoma" w:cs="Tahoma"/>
          <w:spacing w:val="-2"/>
          <w:lang w:val="es-ES_tradnl"/>
        </w:rPr>
        <w:t xml:space="preserve">y a la </w:t>
      </w:r>
      <w:r w:rsidRPr="00156C80">
        <w:rPr>
          <w:rFonts w:ascii="Tahoma" w:hAnsi="Tahoma" w:cs="Tahoma"/>
          <w:b/>
          <w:spacing w:val="-2"/>
          <w:lang w:val="es-ES_tradnl"/>
        </w:rPr>
        <w:t>Administradora de Fondos de Pensiones y Cesantías</w:t>
      </w:r>
      <w:r w:rsidRPr="00156C80">
        <w:rPr>
          <w:rFonts w:ascii="Tahoma" w:hAnsi="Tahoma" w:cs="Tahoma"/>
          <w:b/>
          <w:bCs/>
          <w:spacing w:val="-2"/>
          <w:lang w:val="es-ES_tradnl"/>
        </w:rPr>
        <w:t xml:space="preserve"> Protección </w:t>
      </w:r>
      <w:r w:rsidRPr="00156C80">
        <w:rPr>
          <w:rFonts w:ascii="Tahoma" w:hAnsi="Tahoma" w:cs="Tahoma"/>
          <w:b/>
          <w:spacing w:val="-2"/>
          <w:lang w:val="es-ES_tradnl"/>
        </w:rPr>
        <w:t xml:space="preserve">S.A. </w:t>
      </w:r>
      <w:r w:rsidRPr="00156C80">
        <w:rPr>
          <w:rFonts w:ascii="Tahoma" w:hAnsi="Tahoma" w:cs="Tahoma"/>
          <w:spacing w:val="-2"/>
          <w:lang w:val="es-ES_tradnl"/>
        </w:rPr>
        <w:t xml:space="preserve">que procedan a </w:t>
      </w:r>
      <w:r w:rsidRPr="00156C80">
        <w:rPr>
          <w:rFonts w:ascii="Tahoma" w:hAnsi="Tahoma" w:cs="Tahoma"/>
          <w:spacing w:val="-2"/>
          <w:lang w:val="es-CO"/>
        </w:rPr>
        <w:t xml:space="preserve">a trasladar a </w:t>
      </w:r>
      <w:r w:rsidRPr="00156C80">
        <w:rPr>
          <w:rFonts w:ascii="Tahoma" w:hAnsi="Tahoma" w:cs="Tahoma"/>
          <w:b/>
          <w:spacing w:val="-2"/>
          <w:lang w:val="es-CO"/>
        </w:rPr>
        <w:t xml:space="preserve">COLPENSIONES, </w:t>
      </w:r>
      <w:r w:rsidRPr="00156C80">
        <w:rPr>
          <w:rFonts w:ascii="Tahoma" w:hAnsi="Tahoma" w:cs="Tahoma"/>
          <w:spacing w:val="-2"/>
          <w:lang w:val="es-ES_tradnl"/>
        </w:rPr>
        <w:t xml:space="preserve">con cargo a sus propios recursos, las cuotas de administración, los </w:t>
      </w:r>
      <w:r w:rsidRPr="00156C80">
        <w:rPr>
          <w:rFonts w:ascii="Tahoma" w:hAnsi="Tahoma" w:cs="Tahoma"/>
          <w:spacing w:val="-2"/>
        </w:rPr>
        <w:t xml:space="preserve">valores utilizados en seguros previsionales y garantía de pensión mínima, sumas todas que deben pagarse debidamente indexadas, causadas </w:t>
      </w:r>
      <w:r w:rsidRPr="00156C80">
        <w:rPr>
          <w:rFonts w:ascii="Tahoma" w:hAnsi="Tahoma" w:cs="Tahoma"/>
          <w:spacing w:val="-2"/>
          <w:lang w:val="es-CO"/>
        </w:rPr>
        <w:t xml:space="preserve">durante el término de afiliación de la Señora </w:t>
      </w:r>
      <w:proofErr w:type="spellStart"/>
      <w:r w:rsidR="007C2B7D" w:rsidRPr="00156C80">
        <w:rPr>
          <w:rFonts w:ascii="Tahoma" w:hAnsi="Tahoma" w:cs="Tahoma"/>
          <w:b/>
          <w:spacing w:val="-2"/>
        </w:rPr>
        <w:t>Lucidia</w:t>
      </w:r>
      <w:proofErr w:type="spellEnd"/>
      <w:r w:rsidR="007C2B7D" w:rsidRPr="00156C80">
        <w:rPr>
          <w:rFonts w:ascii="Tahoma" w:hAnsi="Tahoma" w:cs="Tahoma"/>
          <w:b/>
          <w:spacing w:val="-2"/>
        </w:rPr>
        <w:t xml:space="preserve"> Castañeda Vásquez</w:t>
      </w:r>
      <w:r w:rsidRPr="00156C80">
        <w:rPr>
          <w:rFonts w:ascii="Tahoma" w:hAnsi="Tahoma" w:cs="Tahoma"/>
          <w:spacing w:val="-2"/>
          <w:lang w:val="es-CO"/>
        </w:rPr>
        <w:t xml:space="preserve"> a cada uno de los mencionados fondos de pensiones privados.</w:t>
      </w:r>
    </w:p>
    <w:p w14:paraId="5382CD95" w14:textId="77777777" w:rsidR="002843A8" w:rsidRPr="00156C80" w:rsidRDefault="002843A8" w:rsidP="00443DB4">
      <w:pPr>
        <w:pStyle w:val="Prrafodelista"/>
        <w:spacing w:line="276" w:lineRule="auto"/>
        <w:rPr>
          <w:rFonts w:ascii="Tahoma" w:hAnsi="Tahoma" w:cs="Tahoma"/>
          <w:spacing w:val="-2"/>
        </w:rPr>
      </w:pPr>
    </w:p>
    <w:p w14:paraId="5C15A240" w14:textId="77777777" w:rsidR="002843A8" w:rsidRPr="00156C80" w:rsidRDefault="002843A8" w:rsidP="00443DB4">
      <w:pPr>
        <w:spacing w:line="276" w:lineRule="auto"/>
        <w:ind w:firstLine="705"/>
        <w:textAlignment w:val="baseline"/>
        <w:rPr>
          <w:rFonts w:ascii="Tahoma" w:eastAsia="Times New Roman" w:hAnsi="Tahoma" w:cs="Tahoma"/>
          <w:spacing w:val="-2"/>
          <w:sz w:val="24"/>
          <w:szCs w:val="24"/>
          <w:lang w:val="es-CO" w:eastAsia="es-ES"/>
        </w:rPr>
      </w:pPr>
      <w:r w:rsidRPr="00156C80">
        <w:rPr>
          <w:rFonts w:ascii="Tahoma" w:eastAsia="Times New Roman" w:hAnsi="Tahoma" w:cs="Tahoma"/>
          <w:b/>
          <w:bCs/>
          <w:spacing w:val="-2"/>
          <w:sz w:val="24"/>
          <w:szCs w:val="24"/>
          <w:lang w:eastAsia="es-ES_tradnl"/>
        </w:rPr>
        <w:t>TERCERO: </w:t>
      </w:r>
      <w:r w:rsidRPr="00156C80">
        <w:rPr>
          <w:rFonts w:ascii="Tahoma" w:eastAsia="Times New Roman" w:hAnsi="Tahoma" w:cs="Tahoma"/>
          <w:b/>
          <w:bCs/>
          <w:spacing w:val="-2"/>
          <w:sz w:val="24"/>
          <w:szCs w:val="24"/>
          <w:lang w:eastAsia="es-ES"/>
        </w:rPr>
        <w:t>CONFIRMAR </w:t>
      </w:r>
      <w:r w:rsidRPr="00156C80">
        <w:rPr>
          <w:rFonts w:ascii="Tahoma" w:eastAsia="Times New Roman" w:hAnsi="Tahoma" w:cs="Tahoma"/>
          <w:spacing w:val="-2"/>
          <w:sz w:val="24"/>
          <w:szCs w:val="24"/>
          <w:lang w:eastAsia="es-ES"/>
        </w:rPr>
        <w:t>en todo lo demás</w:t>
      </w:r>
      <w:r w:rsidRPr="00156C80">
        <w:rPr>
          <w:rFonts w:ascii="Tahoma" w:eastAsia="Times New Roman" w:hAnsi="Tahoma" w:cs="Tahoma"/>
          <w:b/>
          <w:bCs/>
          <w:spacing w:val="-2"/>
          <w:sz w:val="24"/>
          <w:szCs w:val="24"/>
          <w:lang w:eastAsia="es-ES"/>
        </w:rPr>
        <w:t xml:space="preserve"> </w:t>
      </w:r>
      <w:r w:rsidRPr="00156C80">
        <w:rPr>
          <w:rFonts w:ascii="Tahoma" w:eastAsia="Times New Roman" w:hAnsi="Tahoma" w:cs="Tahoma"/>
          <w:spacing w:val="-2"/>
          <w:sz w:val="24"/>
          <w:szCs w:val="24"/>
          <w:lang w:eastAsia="es-ES"/>
        </w:rPr>
        <w:t>la sentencia de instancia.</w:t>
      </w:r>
    </w:p>
    <w:p w14:paraId="44FE48EB" w14:textId="77777777" w:rsidR="002843A8" w:rsidRPr="00156C80" w:rsidRDefault="002843A8" w:rsidP="00443DB4">
      <w:pPr>
        <w:spacing w:line="276" w:lineRule="auto"/>
        <w:ind w:firstLine="705"/>
        <w:textAlignment w:val="baseline"/>
        <w:rPr>
          <w:rFonts w:ascii="Tahoma" w:eastAsia="Times New Roman" w:hAnsi="Tahoma" w:cs="Tahoma"/>
          <w:spacing w:val="-2"/>
          <w:sz w:val="24"/>
          <w:szCs w:val="24"/>
          <w:lang w:val="es-CO" w:eastAsia="es-ES_tradnl"/>
        </w:rPr>
      </w:pPr>
      <w:r w:rsidRPr="00156C80">
        <w:rPr>
          <w:rFonts w:ascii="Tahoma" w:eastAsia="Times New Roman" w:hAnsi="Tahoma" w:cs="Tahoma"/>
          <w:spacing w:val="-2"/>
          <w:sz w:val="24"/>
          <w:szCs w:val="24"/>
          <w:lang w:val="es-CO" w:eastAsia="es-ES_tradnl"/>
        </w:rPr>
        <w:t> </w:t>
      </w:r>
    </w:p>
    <w:p w14:paraId="6A4026C7" w14:textId="67C9EDDA" w:rsidR="002843A8" w:rsidRPr="00156C80" w:rsidRDefault="002843A8" w:rsidP="00443DB4">
      <w:pPr>
        <w:spacing w:line="276" w:lineRule="auto"/>
        <w:ind w:firstLine="708"/>
        <w:rPr>
          <w:rFonts w:ascii="Tahoma" w:eastAsia="Times New Roman" w:hAnsi="Tahoma" w:cs="Tahoma"/>
          <w:spacing w:val="-2"/>
          <w:sz w:val="24"/>
          <w:szCs w:val="24"/>
          <w:lang w:eastAsia="es-ES"/>
        </w:rPr>
      </w:pPr>
      <w:r w:rsidRPr="00156C80">
        <w:rPr>
          <w:rFonts w:ascii="Tahoma" w:eastAsia="Tahoma" w:hAnsi="Tahoma" w:cs="Tahoma"/>
          <w:b/>
          <w:bCs/>
          <w:spacing w:val="-2"/>
          <w:sz w:val="24"/>
          <w:szCs w:val="24"/>
        </w:rPr>
        <w:t xml:space="preserve">CUARTO: </w:t>
      </w:r>
      <w:r w:rsidRPr="00156C80">
        <w:rPr>
          <w:rFonts w:ascii="Tahoma" w:eastAsia="Times New Roman" w:hAnsi="Tahoma" w:cs="Tahoma"/>
          <w:b/>
          <w:bCs/>
          <w:spacing w:val="-2"/>
          <w:sz w:val="24"/>
          <w:szCs w:val="24"/>
          <w:lang w:eastAsia="es-ES"/>
        </w:rPr>
        <w:t>CONDENAR</w:t>
      </w:r>
      <w:r w:rsidRPr="00156C80">
        <w:rPr>
          <w:rFonts w:ascii="Tahoma" w:eastAsia="Times New Roman" w:hAnsi="Tahoma" w:cs="Tahoma"/>
          <w:spacing w:val="-2"/>
          <w:sz w:val="24"/>
          <w:szCs w:val="24"/>
          <w:lang w:eastAsia="es-ES"/>
        </w:rPr>
        <w:t xml:space="preserve"> en costas de segunda instancia a la </w:t>
      </w:r>
      <w:r w:rsidRPr="00156C80">
        <w:rPr>
          <w:rFonts w:ascii="Tahoma" w:hAnsi="Tahoma" w:cs="Tahoma"/>
          <w:b/>
          <w:bCs/>
          <w:spacing w:val="-2"/>
          <w:sz w:val="24"/>
          <w:szCs w:val="24"/>
        </w:rPr>
        <w:t>Administradora de Fondos de Pensiones y Cesantías</w:t>
      </w:r>
      <w:r w:rsidRPr="00156C80">
        <w:rPr>
          <w:rFonts w:ascii="Tahoma" w:hAnsi="Tahoma" w:cs="Tahoma"/>
          <w:spacing w:val="-2"/>
          <w:sz w:val="24"/>
          <w:szCs w:val="24"/>
        </w:rPr>
        <w:t xml:space="preserve"> </w:t>
      </w:r>
      <w:r w:rsidR="007713C6" w:rsidRPr="00156C80">
        <w:rPr>
          <w:rFonts w:ascii="Tahoma" w:hAnsi="Tahoma" w:cs="Tahoma"/>
          <w:b/>
          <w:bCs/>
          <w:spacing w:val="-2"/>
          <w:sz w:val="24"/>
          <w:szCs w:val="24"/>
        </w:rPr>
        <w:t>Porvenir S.A.</w:t>
      </w:r>
      <w:r w:rsidRPr="00156C80">
        <w:rPr>
          <w:rFonts w:ascii="Tahoma" w:hAnsi="Tahoma" w:cs="Tahoma"/>
          <w:spacing w:val="-2"/>
          <w:sz w:val="24"/>
          <w:szCs w:val="24"/>
        </w:rPr>
        <w:t xml:space="preserve"> </w:t>
      </w:r>
      <w:r w:rsidR="007713C6" w:rsidRPr="00156C80">
        <w:rPr>
          <w:rFonts w:ascii="Tahoma" w:hAnsi="Tahoma" w:cs="Tahoma"/>
          <w:spacing w:val="-2"/>
          <w:sz w:val="24"/>
          <w:szCs w:val="24"/>
        </w:rPr>
        <w:t xml:space="preserve">a </w:t>
      </w:r>
      <w:r w:rsidRPr="00156C80">
        <w:rPr>
          <w:rFonts w:ascii="Tahoma" w:eastAsia="Times New Roman" w:hAnsi="Tahoma" w:cs="Tahoma"/>
          <w:spacing w:val="-2"/>
          <w:sz w:val="24"/>
          <w:szCs w:val="24"/>
          <w:lang w:eastAsia="es-ES"/>
        </w:rPr>
        <w:t>favor de la demandante en un 100%. Liquídense por la secretaría del juzgado de origen.</w:t>
      </w:r>
    </w:p>
    <w:p w14:paraId="3A1C7E1B" w14:textId="77777777" w:rsidR="002843A8" w:rsidRPr="00443DB4" w:rsidRDefault="002843A8" w:rsidP="00443DB4">
      <w:pPr>
        <w:spacing w:line="276" w:lineRule="auto"/>
        <w:ind w:firstLine="705"/>
        <w:textAlignment w:val="baseline"/>
        <w:rPr>
          <w:rFonts w:ascii="Tahoma" w:eastAsia="Times New Roman" w:hAnsi="Tahoma" w:cs="Tahoma"/>
          <w:sz w:val="24"/>
          <w:szCs w:val="24"/>
          <w:lang w:eastAsia="es-ES"/>
        </w:rPr>
      </w:pPr>
    </w:p>
    <w:p w14:paraId="1A4D77C7" w14:textId="2E4C1AAC" w:rsidR="002843A8" w:rsidRPr="00443DB4" w:rsidRDefault="002843A8" w:rsidP="00443DB4">
      <w:pPr>
        <w:spacing w:line="276" w:lineRule="auto"/>
        <w:rPr>
          <w:rFonts w:ascii="Tahoma" w:eastAsia="Tahoma" w:hAnsi="Tahoma" w:cs="Tahoma"/>
          <w:sz w:val="24"/>
          <w:szCs w:val="24"/>
          <w:lang w:val="es"/>
        </w:rPr>
      </w:pPr>
      <w:r w:rsidRPr="00443DB4">
        <w:rPr>
          <w:rFonts w:ascii="Tahoma" w:eastAsia="Tahoma" w:hAnsi="Tahoma" w:cs="Tahoma"/>
          <w:b/>
          <w:bCs/>
          <w:sz w:val="24"/>
          <w:szCs w:val="24"/>
        </w:rPr>
        <w:t xml:space="preserve">QUINTO: </w:t>
      </w:r>
      <w:r w:rsidR="00443DB4" w:rsidRPr="00443DB4">
        <w:rPr>
          <w:rFonts w:ascii="Tahoma" w:eastAsia="Tahoma" w:hAnsi="Tahoma" w:cs="Tahoma"/>
          <w:bCs/>
          <w:sz w:val="24"/>
          <w:szCs w:val="24"/>
        </w:rPr>
        <w:t>(…)</w:t>
      </w:r>
    </w:p>
    <w:p w14:paraId="3254DB72" w14:textId="77777777" w:rsidR="00BC0BDA" w:rsidRPr="00443DB4" w:rsidRDefault="00BC0BDA" w:rsidP="00443DB4">
      <w:pPr>
        <w:spacing w:line="276" w:lineRule="auto"/>
        <w:rPr>
          <w:rFonts w:ascii="Tahoma" w:hAnsi="Tahoma" w:cs="Tahoma"/>
          <w:b/>
          <w:sz w:val="24"/>
          <w:szCs w:val="24"/>
        </w:rPr>
      </w:pPr>
    </w:p>
    <w:p w14:paraId="28F8C92A" w14:textId="77777777" w:rsidR="002843A8" w:rsidRPr="00443DB4" w:rsidRDefault="002843A8" w:rsidP="00443DB4">
      <w:pPr>
        <w:widowControl w:val="0"/>
        <w:autoSpaceDE w:val="0"/>
        <w:autoSpaceDN w:val="0"/>
        <w:adjustRightInd w:val="0"/>
        <w:spacing w:line="276" w:lineRule="auto"/>
        <w:ind w:firstLine="0"/>
        <w:jc w:val="center"/>
        <w:rPr>
          <w:rFonts w:ascii="Tahoma" w:hAnsi="Tahoma" w:cs="Tahoma"/>
          <w:b/>
          <w:sz w:val="24"/>
          <w:szCs w:val="24"/>
        </w:rPr>
      </w:pPr>
      <w:r w:rsidRPr="00443DB4">
        <w:rPr>
          <w:rFonts w:ascii="Tahoma" w:hAnsi="Tahoma" w:cs="Tahoma"/>
          <w:b/>
          <w:sz w:val="24"/>
          <w:szCs w:val="24"/>
        </w:rPr>
        <w:t>NOTIFÍQUESE Y CÚMPLASE</w:t>
      </w:r>
    </w:p>
    <w:p w14:paraId="7DD2112F" w14:textId="77777777" w:rsidR="00443DB4" w:rsidRPr="00443DB4" w:rsidRDefault="00443DB4" w:rsidP="00443DB4">
      <w:pPr>
        <w:spacing w:line="276" w:lineRule="auto"/>
        <w:ind w:firstLine="0"/>
        <w:jc w:val="left"/>
        <w:textAlignment w:val="baseline"/>
        <w:rPr>
          <w:rFonts w:ascii="Tahoma" w:eastAsia="Times New Roman" w:hAnsi="Tahoma" w:cs="Tahoma"/>
          <w:sz w:val="24"/>
          <w:szCs w:val="24"/>
          <w:lang w:val="es-CO" w:eastAsia="es-ES_tradnl"/>
        </w:rPr>
      </w:pPr>
    </w:p>
    <w:p w14:paraId="7EEA289D" w14:textId="77777777" w:rsidR="00443DB4" w:rsidRPr="00443DB4" w:rsidRDefault="00443DB4" w:rsidP="00443DB4">
      <w:pPr>
        <w:spacing w:line="276" w:lineRule="auto"/>
        <w:ind w:firstLine="708"/>
        <w:rPr>
          <w:rFonts w:ascii="Tahoma" w:eastAsia="Calibri" w:hAnsi="Tahoma" w:cs="Tahoma"/>
          <w:sz w:val="24"/>
          <w:szCs w:val="24"/>
          <w:lang w:val="es-ES_tradnl"/>
        </w:rPr>
      </w:pPr>
      <w:bookmarkStart w:id="1" w:name="OLE_LINK23"/>
      <w:bookmarkStart w:id="2" w:name="OLE_LINK24"/>
      <w:r w:rsidRPr="00443DB4">
        <w:rPr>
          <w:rFonts w:ascii="Tahoma" w:eastAsia="Calibri" w:hAnsi="Tahoma" w:cs="Tahoma"/>
          <w:sz w:val="24"/>
          <w:szCs w:val="24"/>
          <w:lang w:val="es-ES_tradnl"/>
        </w:rPr>
        <w:t xml:space="preserve">La Magistrada Ponente, </w:t>
      </w:r>
    </w:p>
    <w:p w14:paraId="3FC9744A" w14:textId="77777777" w:rsidR="00443DB4" w:rsidRPr="00443DB4" w:rsidRDefault="00443DB4" w:rsidP="00443DB4">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2E7F0656" w14:textId="77777777" w:rsidR="00443DB4" w:rsidRPr="00443DB4" w:rsidRDefault="00443DB4" w:rsidP="00443DB4">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5A22E7B5" w14:textId="77777777" w:rsidR="00443DB4" w:rsidRPr="00443DB4" w:rsidRDefault="00443DB4" w:rsidP="00443DB4">
      <w:pPr>
        <w:spacing w:line="276" w:lineRule="auto"/>
        <w:ind w:firstLine="705"/>
        <w:jc w:val="center"/>
        <w:textAlignment w:val="baseline"/>
        <w:rPr>
          <w:rFonts w:ascii="Tahoma" w:eastAsia="Times New Roman" w:hAnsi="Tahoma" w:cs="Tahoma"/>
          <w:b/>
          <w:bCs/>
          <w:sz w:val="24"/>
          <w:szCs w:val="24"/>
          <w:lang w:val="es-ES_tradnl" w:eastAsia="es-ES_tradnl"/>
        </w:rPr>
      </w:pPr>
      <w:r w:rsidRPr="00443DB4">
        <w:rPr>
          <w:rFonts w:ascii="Tahoma" w:eastAsia="Times New Roman" w:hAnsi="Tahoma" w:cs="Tahoma"/>
          <w:b/>
          <w:bCs/>
          <w:sz w:val="24"/>
          <w:szCs w:val="24"/>
          <w:lang w:val="es-ES_tradnl" w:eastAsia="es-ES_tradnl"/>
        </w:rPr>
        <w:t>ANA LUCÍA CAICEDO CALDERÓN</w:t>
      </w:r>
    </w:p>
    <w:p w14:paraId="4E180448" w14:textId="77777777" w:rsidR="00443DB4" w:rsidRPr="00443DB4" w:rsidRDefault="00443DB4" w:rsidP="00443DB4">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0A6921E4" w14:textId="77777777" w:rsidR="00443DB4" w:rsidRPr="00443DB4" w:rsidRDefault="00443DB4" w:rsidP="00443DB4">
      <w:pPr>
        <w:spacing w:line="276" w:lineRule="auto"/>
        <w:ind w:firstLine="705"/>
        <w:jc w:val="left"/>
        <w:textAlignment w:val="baseline"/>
        <w:rPr>
          <w:rFonts w:ascii="Tahoma" w:eastAsia="Times New Roman" w:hAnsi="Tahoma" w:cs="Tahoma"/>
          <w:sz w:val="24"/>
          <w:szCs w:val="24"/>
          <w:lang w:val="es-ES_tradnl" w:eastAsia="es-ES_tradnl"/>
        </w:rPr>
      </w:pPr>
      <w:r w:rsidRPr="00443DB4">
        <w:rPr>
          <w:rFonts w:ascii="Tahoma" w:eastAsia="Times New Roman" w:hAnsi="Tahoma" w:cs="Tahoma"/>
          <w:sz w:val="24"/>
          <w:szCs w:val="24"/>
          <w:lang w:val="es-ES_tradnl" w:eastAsia="es-ES_tradnl"/>
        </w:rPr>
        <w:t>La Magistrada y el Magistrado,</w:t>
      </w:r>
    </w:p>
    <w:p w14:paraId="579F40A8" w14:textId="77777777" w:rsidR="00443DB4" w:rsidRPr="00443DB4" w:rsidRDefault="00443DB4" w:rsidP="00443DB4">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1380466C" w14:textId="77777777" w:rsidR="00443DB4" w:rsidRPr="00443DB4" w:rsidRDefault="00443DB4" w:rsidP="00443DB4">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3B1A6B76" w14:textId="77777777" w:rsidR="00443DB4" w:rsidRPr="00443DB4" w:rsidRDefault="00443DB4" w:rsidP="00443DB4">
      <w:pPr>
        <w:spacing w:line="276" w:lineRule="auto"/>
        <w:ind w:firstLine="0"/>
        <w:jc w:val="left"/>
        <w:rPr>
          <w:rFonts w:ascii="Tahoma" w:eastAsia="Times New Roman" w:hAnsi="Tahoma" w:cs="Tahoma"/>
          <w:sz w:val="24"/>
          <w:szCs w:val="24"/>
          <w:lang w:eastAsia="es-ES"/>
        </w:rPr>
      </w:pPr>
      <w:r w:rsidRPr="00443DB4">
        <w:rPr>
          <w:rFonts w:ascii="Tahoma" w:eastAsia="Times New Roman" w:hAnsi="Tahoma" w:cs="Tahoma"/>
          <w:b/>
          <w:bCs/>
          <w:sz w:val="24"/>
          <w:szCs w:val="24"/>
          <w:lang w:eastAsia="es-ES"/>
        </w:rPr>
        <w:t>OLGA LUCÍA HOYOS SEPÚLVEDA</w:t>
      </w:r>
      <w:r w:rsidRPr="00443DB4">
        <w:rPr>
          <w:rFonts w:ascii="Tahoma" w:eastAsia="Times New Roman" w:hAnsi="Tahoma" w:cs="Tahoma"/>
          <w:b/>
          <w:bCs/>
          <w:sz w:val="24"/>
          <w:szCs w:val="24"/>
          <w:lang w:eastAsia="es-ES"/>
        </w:rPr>
        <w:tab/>
      </w:r>
      <w:r w:rsidRPr="00443DB4">
        <w:rPr>
          <w:rFonts w:ascii="Tahoma" w:eastAsia="Times New Roman" w:hAnsi="Tahoma" w:cs="Tahoma"/>
          <w:b/>
          <w:bCs/>
          <w:sz w:val="24"/>
          <w:szCs w:val="24"/>
          <w:lang w:eastAsia="es-ES"/>
        </w:rPr>
        <w:tab/>
        <w:t>JULIO CÉSAR SALAZAR MUÑOZ</w:t>
      </w:r>
      <w:bookmarkEnd w:id="1"/>
      <w:bookmarkEnd w:id="2"/>
      <w:r w:rsidRPr="00443DB4">
        <w:rPr>
          <w:rFonts w:ascii="Tahoma" w:eastAsia="Calibri" w:hAnsi="Tahoma" w:cs="Tahoma"/>
          <w:sz w:val="24"/>
          <w:szCs w:val="24"/>
        </w:rPr>
        <w:t xml:space="preserve"> </w:t>
      </w:r>
    </w:p>
    <w:p w14:paraId="73FFDCE4" w14:textId="38A80E6E" w:rsidR="005344FB" w:rsidRDefault="002843A8" w:rsidP="00443DB4">
      <w:pPr>
        <w:spacing w:line="276" w:lineRule="auto"/>
        <w:ind w:firstLine="0"/>
        <w:rPr>
          <w:rFonts w:ascii="Tahoma" w:hAnsi="Tahoma" w:cs="Tahoma"/>
          <w:bCs/>
          <w:sz w:val="24"/>
          <w:szCs w:val="24"/>
        </w:rPr>
      </w:pPr>
      <w:r w:rsidRPr="00443DB4">
        <w:rPr>
          <w:rFonts w:ascii="Tahoma" w:hAnsi="Tahoma" w:cs="Tahoma"/>
          <w:bCs/>
          <w:sz w:val="24"/>
          <w:szCs w:val="24"/>
        </w:rPr>
        <w:t>Aclara voto</w:t>
      </w:r>
      <w:r w:rsidR="00443DB4">
        <w:rPr>
          <w:rFonts w:ascii="Tahoma" w:hAnsi="Tahoma" w:cs="Tahoma"/>
          <w:bCs/>
          <w:sz w:val="24"/>
          <w:szCs w:val="24"/>
        </w:rPr>
        <w:tab/>
      </w:r>
      <w:r w:rsidR="00443DB4">
        <w:rPr>
          <w:rFonts w:ascii="Tahoma" w:hAnsi="Tahoma" w:cs="Tahoma"/>
          <w:bCs/>
          <w:sz w:val="24"/>
          <w:szCs w:val="24"/>
        </w:rPr>
        <w:tab/>
      </w:r>
      <w:r w:rsidR="00443DB4">
        <w:rPr>
          <w:rFonts w:ascii="Tahoma" w:hAnsi="Tahoma" w:cs="Tahoma"/>
          <w:bCs/>
          <w:sz w:val="24"/>
          <w:szCs w:val="24"/>
        </w:rPr>
        <w:tab/>
      </w:r>
      <w:r w:rsidR="00443DB4">
        <w:rPr>
          <w:rFonts w:ascii="Tahoma" w:hAnsi="Tahoma" w:cs="Tahoma"/>
          <w:bCs/>
          <w:sz w:val="24"/>
          <w:szCs w:val="24"/>
        </w:rPr>
        <w:tab/>
      </w:r>
      <w:r w:rsidR="00443DB4">
        <w:rPr>
          <w:rFonts w:ascii="Tahoma" w:hAnsi="Tahoma" w:cs="Tahoma"/>
          <w:bCs/>
          <w:sz w:val="24"/>
          <w:szCs w:val="24"/>
        </w:rPr>
        <w:tab/>
      </w:r>
      <w:r w:rsidR="00443DB4">
        <w:rPr>
          <w:rFonts w:ascii="Tahoma" w:hAnsi="Tahoma" w:cs="Tahoma"/>
          <w:bCs/>
          <w:sz w:val="24"/>
          <w:szCs w:val="24"/>
        </w:rPr>
        <w:tab/>
      </w:r>
      <w:r w:rsidRPr="00443DB4">
        <w:rPr>
          <w:rFonts w:ascii="Tahoma" w:hAnsi="Tahoma" w:cs="Tahoma"/>
          <w:bCs/>
          <w:sz w:val="24"/>
          <w:szCs w:val="24"/>
        </w:rPr>
        <w:t>Aclara voto</w:t>
      </w:r>
    </w:p>
    <w:p w14:paraId="0E6DAF49" w14:textId="20EA3D4B" w:rsidR="00156C80" w:rsidRDefault="00156C80">
      <w:pPr>
        <w:spacing w:after="160"/>
        <w:ind w:firstLine="0"/>
        <w:jc w:val="left"/>
        <w:rPr>
          <w:rFonts w:ascii="Tahoma" w:hAnsi="Tahoma" w:cs="Tahoma"/>
          <w:bCs/>
          <w:sz w:val="24"/>
          <w:szCs w:val="24"/>
        </w:rPr>
      </w:pPr>
      <w:r>
        <w:rPr>
          <w:rFonts w:ascii="Tahoma" w:hAnsi="Tahoma" w:cs="Tahoma"/>
          <w:bCs/>
          <w:sz w:val="24"/>
          <w:szCs w:val="24"/>
        </w:rPr>
        <w:br w:type="page"/>
      </w:r>
    </w:p>
    <w:p w14:paraId="0D2BBB21" w14:textId="77734E6B" w:rsidR="00156C80" w:rsidRPr="00156C80" w:rsidRDefault="00156C80" w:rsidP="00156C80">
      <w:pPr>
        <w:keepNext/>
        <w:spacing w:line="240" w:lineRule="auto"/>
        <w:ind w:firstLine="0"/>
        <w:outlineLvl w:val="2"/>
        <w:rPr>
          <w:rFonts w:ascii="Arial" w:eastAsia="Times New Roman" w:hAnsi="Arial" w:cs="Arial"/>
          <w:spacing w:val="2"/>
          <w:sz w:val="20"/>
          <w:szCs w:val="20"/>
          <w:lang w:eastAsia="es-ES"/>
        </w:rPr>
      </w:pPr>
      <w:r w:rsidRPr="00156C80">
        <w:rPr>
          <w:rFonts w:ascii="Arial" w:eastAsia="Times New Roman" w:hAnsi="Arial" w:cs="Arial"/>
          <w:spacing w:val="2"/>
          <w:sz w:val="20"/>
          <w:szCs w:val="20"/>
          <w:lang w:eastAsia="es-ES"/>
        </w:rPr>
        <w:lastRenderedPageBreak/>
        <w:t>Radicación Nro.</w:t>
      </w:r>
      <w:r>
        <w:rPr>
          <w:rFonts w:ascii="Arial" w:eastAsia="Times New Roman" w:hAnsi="Arial" w:cs="Arial"/>
          <w:spacing w:val="2"/>
          <w:sz w:val="20"/>
          <w:szCs w:val="20"/>
          <w:lang w:eastAsia="es-ES"/>
        </w:rPr>
        <w:t>:</w:t>
      </w:r>
      <w:r>
        <w:rPr>
          <w:rFonts w:ascii="Arial" w:eastAsia="Times New Roman" w:hAnsi="Arial" w:cs="Arial"/>
          <w:spacing w:val="2"/>
          <w:sz w:val="20"/>
          <w:szCs w:val="20"/>
          <w:lang w:eastAsia="es-ES"/>
        </w:rPr>
        <w:tab/>
      </w:r>
      <w:r w:rsidRPr="00156C80">
        <w:rPr>
          <w:rFonts w:ascii="Arial" w:eastAsia="Times New Roman" w:hAnsi="Arial" w:cs="Arial"/>
          <w:spacing w:val="2"/>
          <w:sz w:val="20"/>
          <w:szCs w:val="20"/>
          <w:lang w:eastAsia="es-ES"/>
        </w:rPr>
        <w:t>66001-31-05-003-2017-00333-02</w:t>
      </w:r>
    </w:p>
    <w:p w14:paraId="61B6A04D" w14:textId="1D94453A" w:rsidR="00156C80" w:rsidRPr="00156C80" w:rsidRDefault="00156C80" w:rsidP="00156C80">
      <w:pPr>
        <w:keepNext/>
        <w:spacing w:line="240" w:lineRule="auto"/>
        <w:ind w:firstLine="0"/>
        <w:outlineLvl w:val="2"/>
        <w:rPr>
          <w:rFonts w:ascii="Arial" w:eastAsia="Times New Roman" w:hAnsi="Arial" w:cs="Arial"/>
          <w:spacing w:val="2"/>
          <w:sz w:val="20"/>
          <w:szCs w:val="20"/>
          <w:lang w:eastAsia="es-ES"/>
        </w:rPr>
      </w:pPr>
      <w:r w:rsidRPr="00156C80">
        <w:rPr>
          <w:rFonts w:ascii="Arial" w:eastAsia="Times New Roman" w:hAnsi="Arial" w:cs="Arial"/>
          <w:spacing w:val="2"/>
          <w:sz w:val="20"/>
          <w:szCs w:val="20"/>
          <w:lang w:eastAsia="es-ES"/>
        </w:rPr>
        <w:t>Proceso</w:t>
      </w:r>
      <w:r w:rsidRPr="00156C80">
        <w:rPr>
          <w:rFonts w:ascii="Arial" w:eastAsia="Times New Roman" w:hAnsi="Arial" w:cs="Arial"/>
          <w:spacing w:val="2"/>
          <w:sz w:val="20"/>
          <w:szCs w:val="20"/>
          <w:lang w:eastAsia="es-ES"/>
        </w:rPr>
        <w:tab/>
      </w:r>
      <w:r w:rsidRPr="00156C80">
        <w:rPr>
          <w:rFonts w:ascii="Arial" w:eastAsia="Times New Roman" w:hAnsi="Arial" w:cs="Arial"/>
          <w:spacing w:val="2"/>
          <w:sz w:val="20"/>
          <w:szCs w:val="20"/>
          <w:lang w:eastAsia="es-ES"/>
        </w:rPr>
        <w:tab/>
        <w:t>Ordinario Laboral</w:t>
      </w:r>
    </w:p>
    <w:p w14:paraId="36309678" w14:textId="7FB7ACCB" w:rsidR="00156C80" w:rsidRPr="00156C80" w:rsidRDefault="00156C80" w:rsidP="00156C80">
      <w:pPr>
        <w:keepNext/>
        <w:spacing w:line="240" w:lineRule="auto"/>
        <w:ind w:firstLine="0"/>
        <w:outlineLvl w:val="2"/>
        <w:rPr>
          <w:rFonts w:ascii="Arial" w:eastAsia="Times New Roman" w:hAnsi="Arial" w:cs="Arial"/>
          <w:spacing w:val="2"/>
          <w:sz w:val="20"/>
          <w:szCs w:val="20"/>
          <w:lang w:eastAsia="es-ES"/>
        </w:rPr>
      </w:pPr>
      <w:r w:rsidRPr="00156C80">
        <w:rPr>
          <w:rFonts w:ascii="Arial" w:eastAsia="Times New Roman" w:hAnsi="Arial" w:cs="Arial"/>
          <w:spacing w:val="2"/>
          <w:sz w:val="20"/>
          <w:szCs w:val="20"/>
          <w:lang w:eastAsia="es-ES"/>
        </w:rPr>
        <w:t>Demandante:</w:t>
      </w:r>
      <w:r>
        <w:rPr>
          <w:rFonts w:ascii="Arial" w:eastAsia="Times New Roman" w:hAnsi="Arial" w:cs="Arial"/>
          <w:spacing w:val="2"/>
          <w:sz w:val="20"/>
          <w:szCs w:val="20"/>
          <w:lang w:eastAsia="es-ES"/>
        </w:rPr>
        <w:tab/>
      </w:r>
      <w:r>
        <w:rPr>
          <w:rFonts w:ascii="Arial" w:eastAsia="Times New Roman" w:hAnsi="Arial" w:cs="Arial"/>
          <w:spacing w:val="2"/>
          <w:sz w:val="20"/>
          <w:szCs w:val="20"/>
          <w:lang w:eastAsia="es-ES"/>
        </w:rPr>
        <w:tab/>
      </w:r>
      <w:proofErr w:type="spellStart"/>
      <w:r w:rsidRPr="00156C80">
        <w:rPr>
          <w:rFonts w:ascii="Arial" w:eastAsia="Times New Roman" w:hAnsi="Arial" w:cs="Arial"/>
          <w:spacing w:val="2"/>
          <w:sz w:val="20"/>
          <w:szCs w:val="20"/>
          <w:lang w:eastAsia="es-ES"/>
        </w:rPr>
        <w:t>Lucidia</w:t>
      </w:r>
      <w:proofErr w:type="spellEnd"/>
      <w:r w:rsidRPr="00156C80">
        <w:rPr>
          <w:rFonts w:ascii="Arial" w:eastAsia="Times New Roman" w:hAnsi="Arial" w:cs="Arial"/>
          <w:spacing w:val="2"/>
          <w:sz w:val="20"/>
          <w:szCs w:val="20"/>
          <w:lang w:eastAsia="es-ES"/>
        </w:rPr>
        <w:t xml:space="preserve"> de Jesús Castañeda Vásquez</w:t>
      </w:r>
      <w:r w:rsidRPr="00156C80">
        <w:rPr>
          <w:rFonts w:ascii="Arial" w:eastAsia="Times New Roman" w:hAnsi="Arial" w:cs="Arial"/>
          <w:spacing w:val="2"/>
          <w:sz w:val="20"/>
          <w:szCs w:val="20"/>
          <w:lang w:eastAsia="es-ES"/>
        </w:rPr>
        <w:tab/>
      </w:r>
      <w:r w:rsidRPr="00156C80">
        <w:rPr>
          <w:rFonts w:ascii="Arial" w:eastAsia="Times New Roman" w:hAnsi="Arial" w:cs="Arial"/>
          <w:spacing w:val="2"/>
          <w:sz w:val="20"/>
          <w:szCs w:val="20"/>
          <w:lang w:eastAsia="es-ES"/>
        </w:rPr>
        <w:tab/>
        <w:t xml:space="preserve"> </w:t>
      </w:r>
    </w:p>
    <w:p w14:paraId="01095409" w14:textId="574451A0" w:rsidR="00156C80" w:rsidRPr="00156C80" w:rsidRDefault="00156C80" w:rsidP="00156C80">
      <w:pPr>
        <w:keepNext/>
        <w:spacing w:line="240" w:lineRule="auto"/>
        <w:ind w:firstLine="0"/>
        <w:outlineLvl w:val="2"/>
        <w:rPr>
          <w:rFonts w:ascii="Arial" w:eastAsia="Times New Roman" w:hAnsi="Arial" w:cs="Arial"/>
          <w:spacing w:val="2"/>
          <w:sz w:val="20"/>
          <w:szCs w:val="20"/>
          <w:lang w:eastAsia="es-ES"/>
        </w:rPr>
      </w:pPr>
      <w:r w:rsidRPr="00156C80">
        <w:rPr>
          <w:rFonts w:ascii="Arial" w:eastAsia="Times New Roman" w:hAnsi="Arial" w:cs="Arial"/>
          <w:spacing w:val="2"/>
          <w:sz w:val="20"/>
          <w:szCs w:val="20"/>
          <w:lang w:eastAsia="es-ES"/>
        </w:rPr>
        <w:t>Demandados:</w:t>
      </w:r>
      <w:r>
        <w:rPr>
          <w:rFonts w:ascii="Arial" w:eastAsia="Times New Roman" w:hAnsi="Arial" w:cs="Arial"/>
          <w:spacing w:val="2"/>
          <w:sz w:val="20"/>
          <w:szCs w:val="20"/>
          <w:lang w:eastAsia="es-ES"/>
        </w:rPr>
        <w:tab/>
      </w:r>
      <w:r>
        <w:rPr>
          <w:rFonts w:ascii="Arial" w:eastAsia="Times New Roman" w:hAnsi="Arial" w:cs="Arial"/>
          <w:spacing w:val="2"/>
          <w:sz w:val="20"/>
          <w:szCs w:val="20"/>
          <w:lang w:eastAsia="es-ES"/>
        </w:rPr>
        <w:tab/>
      </w:r>
      <w:r w:rsidRPr="00156C80">
        <w:rPr>
          <w:rFonts w:ascii="Arial" w:eastAsia="Times New Roman" w:hAnsi="Arial" w:cs="Arial"/>
          <w:spacing w:val="2"/>
          <w:sz w:val="20"/>
          <w:szCs w:val="20"/>
          <w:lang w:eastAsia="es-ES"/>
        </w:rPr>
        <w:t xml:space="preserve">Colpensiones y otro </w:t>
      </w:r>
    </w:p>
    <w:p w14:paraId="1BEBD3DD" w14:textId="5089F876" w:rsidR="00156C80" w:rsidRPr="00156C80" w:rsidRDefault="00156C80" w:rsidP="00156C80">
      <w:pPr>
        <w:keepNext/>
        <w:spacing w:line="240" w:lineRule="auto"/>
        <w:ind w:firstLine="0"/>
        <w:outlineLvl w:val="2"/>
        <w:rPr>
          <w:rFonts w:ascii="Arial" w:eastAsia="Times New Roman" w:hAnsi="Arial" w:cs="Arial"/>
          <w:b/>
          <w:sz w:val="24"/>
          <w:szCs w:val="24"/>
          <w:lang w:val="es-ES_tradnl" w:eastAsia="es-ES"/>
        </w:rPr>
      </w:pPr>
      <w:r w:rsidRPr="00156C80">
        <w:rPr>
          <w:rFonts w:ascii="Arial" w:eastAsia="Times New Roman" w:hAnsi="Arial" w:cs="Arial"/>
          <w:spacing w:val="2"/>
          <w:sz w:val="20"/>
          <w:szCs w:val="20"/>
          <w:lang w:eastAsia="es-ES"/>
        </w:rPr>
        <w:t>Tema:</w:t>
      </w:r>
      <w:r>
        <w:rPr>
          <w:rFonts w:ascii="Arial" w:eastAsia="Times New Roman" w:hAnsi="Arial" w:cs="Arial"/>
          <w:spacing w:val="2"/>
          <w:sz w:val="20"/>
          <w:szCs w:val="20"/>
          <w:lang w:eastAsia="es-ES"/>
        </w:rPr>
        <w:tab/>
      </w:r>
      <w:r>
        <w:rPr>
          <w:rFonts w:ascii="Arial" w:eastAsia="Times New Roman" w:hAnsi="Arial" w:cs="Arial"/>
          <w:spacing w:val="2"/>
          <w:sz w:val="20"/>
          <w:szCs w:val="20"/>
          <w:lang w:eastAsia="es-ES"/>
        </w:rPr>
        <w:tab/>
      </w:r>
      <w:r>
        <w:rPr>
          <w:rFonts w:ascii="Arial" w:eastAsia="Times New Roman" w:hAnsi="Arial" w:cs="Arial"/>
          <w:spacing w:val="2"/>
          <w:sz w:val="20"/>
          <w:szCs w:val="20"/>
          <w:lang w:eastAsia="es-ES"/>
        </w:rPr>
        <w:tab/>
      </w:r>
      <w:r w:rsidRPr="00156C80">
        <w:rPr>
          <w:rFonts w:ascii="Arial" w:eastAsia="Times New Roman" w:hAnsi="Arial" w:cs="Arial"/>
          <w:spacing w:val="2"/>
          <w:sz w:val="20"/>
          <w:szCs w:val="20"/>
          <w:lang w:eastAsia="es-ES"/>
        </w:rPr>
        <w:t>Cumplimiento a exhorto de la Sala de Casación.</w:t>
      </w:r>
    </w:p>
    <w:p w14:paraId="412B8F17" w14:textId="77777777" w:rsidR="00156C80" w:rsidRPr="00156C80" w:rsidRDefault="00156C80" w:rsidP="00156C80">
      <w:pPr>
        <w:keepNext/>
        <w:spacing w:line="240" w:lineRule="auto"/>
        <w:ind w:firstLine="0"/>
        <w:outlineLvl w:val="2"/>
        <w:rPr>
          <w:rFonts w:ascii="Arial" w:eastAsia="Times New Roman" w:hAnsi="Arial" w:cs="Arial"/>
          <w:b/>
          <w:sz w:val="24"/>
          <w:szCs w:val="24"/>
          <w:lang w:val="es-ES_tradnl" w:eastAsia="es-ES"/>
        </w:rPr>
      </w:pPr>
    </w:p>
    <w:p w14:paraId="3F1D3BF9" w14:textId="77777777" w:rsidR="00156C80" w:rsidRPr="00156C80" w:rsidRDefault="00156C80" w:rsidP="00156C80">
      <w:pPr>
        <w:keepNext/>
        <w:spacing w:line="240" w:lineRule="auto"/>
        <w:ind w:firstLine="0"/>
        <w:outlineLvl w:val="2"/>
        <w:rPr>
          <w:rFonts w:ascii="Arial" w:eastAsia="Times New Roman" w:hAnsi="Arial" w:cs="Arial"/>
          <w:b/>
          <w:sz w:val="24"/>
          <w:szCs w:val="24"/>
          <w:lang w:val="es-ES_tradnl" w:eastAsia="es-ES"/>
        </w:rPr>
      </w:pPr>
    </w:p>
    <w:p w14:paraId="5F929865" w14:textId="77777777" w:rsidR="00156C80" w:rsidRPr="00156C80" w:rsidRDefault="00156C80" w:rsidP="00156C80">
      <w:pPr>
        <w:keepNext/>
        <w:spacing w:line="276" w:lineRule="auto"/>
        <w:ind w:firstLine="0"/>
        <w:jc w:val="center"/>
        <w:outlineLvl w:val="2"/>
        <w:rPr>
          <w:rFonts w:ascii="Arial" w:eastAsia="Times New Roman" w:hAnsi="Arial" w:cs="Arial"/>
          <w:b/>
          <w:sz w:val="24"/>
          <w:szCs w:val="24"/>
          <w:lang w:val="es-ES_tradnl" w:eastAsia="es-ES"/>
        </w:rPr>
      </w:pPr>
      <w:r w:rsidRPr="00156C80">
        <w:rPr>
          <w:rFonts w:ascii="Arial" w:eastAsia="Times New Roman" w:hAnsi="Arial" w:cs="Arial"/>
          <w:b/>
          <w:sz w:val="24"/>
          <w:szCs w:val="24"/>
          <w:lang w:val="es-ES_tradnl" w:eastAsia="es-ES"/>
        </w:rPr>
        <w:t>TRIBUNAL SUPERIOR DEL DISTRITO JUDICIAL</w:t>
      </w:r>
    </w:p>
    <w:p w14:paraId="15ED4BD6" w14:textId="77777777" w:rsidR="00156C80" w:rsidRPr="00156C80" w:rsidRDefault="00156C80" w:rsidP="00156C80">
      <w:pPr>
        <w:spacing w:line="276" w:lineRule="auto"/>
        <w:ind w:firstLine="0"/>
        <w:jc w:val="center"/>
        <w:rPr>
          <w:rFonts w:ascii="Arial" w:eastAsia="Calibri" w:hAnsi="Arial" w:cs="Arial"/>
          <w:b/>
          <w:sz w:val="24"/>
          <w:szCs w:val="24"/>
          <w:lang w:val="es-CO"/>
        </w:rPr>
      </w:pPr>
    </w:p>
    <w:p w14:paraId="4B830EDB" w14:textId="77777777" w:rsidR="00156C80" w:rsidRPr="00156C80" w:rsidRDefault="00156C80" w:rsidP="00156C80">
      <w:pPr>
        <w:spacing w:line="276" w:lineRule="auto"/>
        <w:ind w:firstLine="0"/>
        <w:jc w:val="center"/>
        <w:rPr>
          <w:rFonts w:ascii="Arial" w:eastAsia="Calibri" w:hAnsi="Arial" w:cs="Arial"/>
          <w:b/>
          <w:sz w:val="24"/>
          <w:szCs w:val="24"/>
          <w:lang w:val="es-CO"/>
        </w:rPr>
      </w:pPr>
      <w:r w:rsidRPr="00156C80">
        <w:rPr>
          <w:rFonts w:ascii="Arial" w:eastAsia="Calibri" w:hAnsi="Arial" w:cs="Arial"/>
          <w:b/>
          <w:sz w:val="24"/>
          <w:szCs w:val="24"/>
          <w:lang w:val="es-CO"/>
        </w:rPr>
        <w:t>SALA LABORAL</w:t>
      </w:r>
    </w:p>
    <w:p w14:paraId="7DDDD7A6" w14:textId="77777777" w:rsidR="00156C80" w:rsidRPr="00156C80" w:rsidRDefault="00156C80" w:rsidP="00156C80">
      <w:pPr>
        <w:spacing w:line="276" w:lineRule="auto"/>
        <w:ind w:firstLine="0"/>
        <w:jc w:val="center"/>
        <w:rPr>
          <w:rFonts w:ascii="Arial" w:eastAsia="Times New Roman" w:hAnsi="Arial" w:cs="Arial"/>
          <w:b/>
          <w:sz w:val="24"/>
          <w:szCs w:val="24"/>
          <w:lang w:val="es-ES_tradnl" w:eastAsia="es-ES"/>
        </w:rPr>
      </w:pPr>
    </w:p>
    <w:p w14:paraId="42A6F151" w14:textId="77777777" w:rsidR="00156C80" w:rsidRPr="00156C80" w:rsidRDefault="00156C80" w:rsidP="00156C80">
      <w:pPr>
        <w:spacing w:line="276" w:lineRule="auto"/>
        <w:ind w:firstLine="0"/>
        <w:jc w:val="center"/>
        <w:rPr>
          <w:rFonts w:ascii="Arial" w:eastAsia="Times New Roman" w:hAnsi="Arial" w:cs="Arial"/>
          <w:b/>
          <w:sz w:val="24"/>
          <w:szCs w:val="24"/>
          <w:lang w:val="es-ES_tradnl" w:eastAsia="es-ES"/>
        </w:rPr>
      </w:pPr>
      <w:r w:rsidRPr="00156C80">
        <w:rPr>
          <w:rFonts w:ascii="Arial" w:eastAsia="Times New Roman" w:hAnsi="Arial" w:cs="Arial"/>
          <w:b/>
          <w:sz w:val="24"/>
          <w:szCs w:val="24"/>
          <w:lang w:val="es-ES_tradnl" w:eastAsia="es-ES"/>
        </w:rPr>
        <w:t xml:space="preserve">MAGISTRADO: JULIO CÉSAR SALAZAR MUÑOZ </w:t>
      </w:r>
    </w:p>
    <w:p w14:paraId="19848D90" w14:textId="77777777" w:rsidR="00156C80" w:rsidRPr="00156C80" w:rsidRDefault="00156C80" w:rsidP="00156C80">
      <w:pPr>
        <w:spacing w:line="276" w:lineRule="auto"/>
        <w:ind w:firstLine="0"/>
        <w:jc w:val="center"/>
        <w:rPr>
          <w:rFonts w:ascii="Arial" w:eastAsia="Times New Roman" w:hAnsi="Arial" w:cs="Arial"/>
          <w:b/>
          <w:sz w:val="24"/>
          <w:szCs w:val="24"/>
          <w:lang w:val="es-ES_tradnl" w:eastAsia="es-ES"/>
        </w:rPr>
      </w:pPr>
    </w:p>
    <w:p w14:paraId="0EE2E7C7" w14:textId="77777777" w:rsidR="00156C80" w:rsidRPr="00156C80" w:rsidRDefault="00156C80" w:rsidP="00156C80">
      <w:pPr>
        <w:spacing w:line="276" w:lineRule="auto"/>
        <w:ind w:firstLine="0"/>
        <w:jc w:val="center"/>
        <w:rPr>
          <w:rFonts w:ascii="Arial" w:eastAsia="Times New Roman" w:hAnsi="Arial" w:cs="Arial"/>
          <w:b/>
          <w:sz w:val="24"/>
          <w:szCs w:val="24"/>
          <w:lang w:val="es-ES_tradnl" w:eastAsia="es-ES"/>
        </w:rPr>
      </w:pPr>
      <w:r w:rsidRPr="00156C80">
        <w:rPr>
          <w:rFonts w:ascii="Arial" w:eastAsia="Times New Roman" w:hAnsi="Arial" w:cs="Arial"/>
          <w:b/>
          <w:sz w:val="24"/>
          <w:szCs w:val="24"/>
          <w:lang w:val="es-ES_tradnl" w:eastAsia="es-ES"/>
        </w:rPr>
        <w:t>Septiembre 22 de 2020</w:t>
      </w:r>
    </w:p>
    <w:p w14:paraId="29CF8375" w14:textId="77777777" w:rsidR="00156C80" w:rsidRDefault="00156C80" w:rsidP="00156C80">
      <w:pPr>
        <w:spacing w:line="276" w:lineRule="auto"/>
        <w:ind w:firstLine="0"/>
        <w:jc w:val="center"/>
        <w:rPr>
          <w:rFonts w:ascii="Arial" w:eastAsia="Times New Roman" w:hAnsi="Arial" w:cs="Arial"/>
          <w:b/>
          <w:sz w:val="24"/>
          <w:szCs w:val="24"/>
          <w:lang w:val="es-ES_tradnl" w:eastAsia="es-ES"/>
        </w:rPr>
      </w:pPr>
    </w:p>
    <w:p w14:paraId="18567B10" w14:textId="77777777" w:rsidR="00156C80" w:rsidRPr="00156C80" w:rsidRDefault="00156C80" w:rsidP="00156C80">
      <w:pPr>
        <w:spacing w:line="276" w:lineRule="auto"/>
        <w:ind w:firstLine="0"/>
        <w:jc w:val="center"/>
        <w:rPr>
          <w:rFonts w:ascii="Arial" w:eastAsia="Times New Roman" w:hAnsi="Arial" w:cs="Arial"/>
          <w:b/>
          <w:sz w:val="24"/>
          <w:szCs w:val="24"/>
          <w:lang w:val="es-ES_tradnl" w:eastAsia="es-ES"/>
        </w:rPr>
      </w:pPr>
    </w:p>
    <w:p w14:paraId="18F2D7DA" w14:textId="77777777" w:rsidR="00156C80" w:rsidRPr="00156C80" w:rsidRDefault="00156C80" w:rsidP="00156C80">
      <w:pPr>
        <w:spacing w:line="276" w:lineRule="auto"/>
        <w:ind w:firstLine="0"/>
        <w:jc w:val="center"/>
        <w:rPr>
          <w:rFonts w:ascii="Arial" w:eastAsia="Times New Roman" w:hAnsi="Arial" w:cs="Arial"/>
          <w:b/>
          <w:sz w:val="24"/>
          <w:szCs w:val="24"/>
          <w:u w:val="single"/>
          <w:lang w:val="es-ES_tradnl" w:eastAsia="es-ES"/>
        </w:rPr>
      </w:pPr>
      <w:r w:rsidRPr="00156C80">
        <w:rPr>
          <w:rFonts w:ascii="Arial" w:eastAsia="Times New Roman" w:hAnsi="Arial" w:cs="Arial"/>
          <w:b/>
          <w:sz w:val="24"/>
          <w:szCs w:val="24"/>
          <w:u w:val="single"/>
          <w:lang w:val="es-ES_tradnl" w:eastAsia="es-ES"/>
        </w:rPr>
        <w:t>ACLARACIÓN DE VOTO</w:t>
      </w:r>
    </w:p>
    <w:p w14:paraId="374F9073" w14:textId="77777777" w:rsidR="00156C80" w:rsidRPr="00156C80" w:rsidRDefault="00156C80" w:rsidP="00156C80">
      <w:pPr>
        <w:suppressAutoHyphens/>
        <w:spacing w:line="276" w:lineRule="auto"/>
        <w:ind w:firstLine="0"/>
        <w:rPr>
          <w:rFonts w:ascii="Arial" w:eastAsia="Times New Roman" w:hAnsi="Arial" w:cs="Arial"/>
          <w:sz w:val="24"/>
          <w:szCs w:val="24"/>
          <w:lang w:val="es-ES_tradnl" w:eastAsia="es-ES"/>
        </w:rPr>
      </w:pPr>
    </w:p>
    <w:p w14:paraId="026565D8" w14:textId="77777777" w:rsidR="00156C80" w:rsidRPr="00156C80" w:rsidRDefault="00156C80" w:rsidP="00156C80">
      <w:pPr>
        <w:suppressAutoHyphens/>
        <w:spacing w:line="276" w:lineRule="auto"/>
        <w:ind w:firstLine="0"/>
        <w:rPr>
          <w:rFonts w:ascii="Arial" w:eastAsia="Times New Roman" w:hAnsi="Arial" w:cs="Arial"/>
          <w:sz w:val="24"/>
          <w:szCs w:val="24"/>
          <w:lang w:eastAsia="es-ES"/>
        </w:rPr>
      </w:pPr>
    </w:p>
    <w:p w14:paraId="0700CFB0" w14:textId="77777777" w:rsidR="00156C80" w:rsidRPr="00156C80" w:rsidRDefault="00156C80" w:rsidP="00156C80">
      <w:pPr>
        <w:spacing w:line="276" w:lineRule="auto"/>
        <w:ind w:firstLine="0"/>
        <w:rPr>
          <w:rFonts w:ascii="Arial" w:eastAsia="Times New Roman" w:hAnsi="Arial" w:cs="Arial"/>
          <w:sz w:val="24"/>
          <w:szCs w:val="24"/>
          <w:lang w:eastAsia="es-ES"/>
        </w:rPr>
      </w:pPr>
      <w:r w:rsidRPr="00156C80">
        <w:rPr>
          <w:rFonts w:ascii="Arial" w:eastAsia="Times New Roman" w:hAnsi="Arial" w:cs="Arial"/>
          <w:sz w:val="24"/>
          <w:szCs w:val="24"/>
          <w:lang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proofErr w:type="spellStart"/>
      <w:r w:rsidRPr="00156C80">
        <w:rPr>
          <w:rFonts w:ascii="Arial" w:eastAsia="Times New Roman" w:hAnsi="Arial" w:cs="Arial"/>
          <w:b/>
          <w:sz w:val="24"/>
          <w:szCs w:val="24"/>
          <w:lang w:eastAsia="es-ES"/>
        </w:rPr>
        <w:t>EXORTAR</w:t>
      </w:r>
      <w:proofErr w:type="spellEnd"/>
      <w:r w:rsidRPr="00156C80">
        <w:rPr>
          <w:rFonts w:ascii="Arial" w:eastAsia="Times New Roman" w:hAnsi="Arial" w:cs="Arial"/>
          <w:sz w:val="24"/>
          <w:szCs w:val="24"/>
          <w:lang w:eastAsia="es-ES"/>
        </w:rPr>
        <w:t xml:space="preserve"> (sic) a la </w:t>
      </w:r>
      <w:r w:rsidRPr="00156C80">
        <w:rPr>
          <w:rFonts w:ascii="Arial" w:eastAsia="Times New Roman" w:hAnsi="Arial" w:cs="Arial"/>
          <w:b/>
          <w:sz w:val="24"/>
          <w:szCs w:val="24"/>
          <w:lang w:eastAsia="es-ES"/>
        </w:rPr>
        <w:t xml:space="preserve">SALA LABORAL DEL TRIBUNAL SUPERIOR DEL DISTRITO JUDICIAL DE PEREIRA </w:t>
      </w:r>
      <w:r w:rsidRPr="00156C80">
        <w:rPr>
          <w:rFonts w:ascii="Arial" w:eastAsia="Times New Roman" w:hAnsi="Arial" w:cs="Arial"/>
          <w:sz w:val="24"/>
          <w:szCs w:val="24"/>
          <w:lang w:eastAsia="es-ES"/>
        </w:rPr>
        <w:t>para que en lo sucesivo acate el precedente judicial emanado de esta Corporación”.</w:t>
      </w:r>
    </w:p>
    <w:p w14:paraId="452C399A" w14:textId="77777777" w:rsidR="00156C80" w:rsidRPr="00156C80" w:rsidRDefault="00156C80" w:rsidP="00156C80">
      <w:pPr>
        <w:spacing w:line="276" w:lineRule="auto"/>
        <w:ind w:firstLine="0"/>
        <w:rPr>
          <w:rFonts w:ascii="Arial" w:eastAsia="Times New Roman" w:hAnsi="Arial" w:cs="Arial"/>
          <w:sz w:val="24"/>
          <w:szCs w:val="24"/>
          <w:lang w:eastAsia="es-ES"/>
        </w:rPr>
      </w:pPr>
    </w:p>
    <w:p w14:paraId="2B1568D9" w14:textId="77777777" w:rsidR="00156C80" w:rsidRPr="00156C80" w:rsidRDefault="00156C80" w:rsidP="00156C80">
      <w:pPr>
        <w:spacing w:line="276" w:lineRule="auto"/>
        <w:ind w:firstLine="0"/>
        <w:rPr>
          <w:rFonts w:ascii="Arial" w:eastAsia="Times New Roman" w:hAnsi="Arial" w:cs="Arial"/>
          <w:sz w:val="24"/>
          <w:szCs w:val="24"/>
          <w:lang w:eastAsia="es-ES"/>
        </w:rPr>
      </w:pPr>
      <w:r w:rsidRPr="00156C80">
        <w:rPr>
          <w:rFonts w:ascii="Arial" w:eastAsia="Times New Roman" w:hAnsi="Arial" w:cs="Arial"/>
          <w:sz w:val="24"/>
          <w:szCs w:val="24"/>
          <w:lang w:eastAsia="es-ES"/>
        </w:rPr>
        <w:t xml:space="preserve">Bajo tal apremio, no obstante lo dispuesto en los artículos 228 y 230 de la Constitución Nacional, </w:t>
      </w:r>
      <w:r w:rsidRPr="00156C80">
        <w:rPr>
          <w:rFonts w:ascii="Arial" w:eastAsia="Times New Roman" w:hAnsi="Arial" w:cs="Arial"/>
          <w:b/>
          <w:sz w:val="24"/>
          <w:szCs w:val="24"/>
          <w:lang w:eastAsia="es-ES"/>
        </w:rPr>
        <w:t>no queda otra posibilidad al suscrito que</w:t>
      </w:r>
      <w:r w:rsidRPr="00156C80">
        <w:rPr>
          <w:rFonts w:ascii="Arial" w:eastAsia="Times New Roman" w:hAnsi="Arial" w:cs="Arial"/>
          <w:sz w:val="24"/>
          <w:szCs w:val="24"/>
          <w:lang w:eastAsia="es-ES"/>
        </w:rPr>
        <w:t xml:space="preserve">, en este y en todos los numerosos y sucesivos asuntos de similares características que se presenten a la Sala para decisión de eventos de ineficacia de traslados entre regímenes pensionales, </w:t>
      </w:r>
      <w:r w:rsidRPr="00156C80">
        <w:rPr>
          <w:rFonts w:ascii="Arial" w:eastAsia="Times New Roman" w:hAnsi="Arial" w:cs="Arial"/>
          <w:b/>
          <w:sz w:val="24"/>
          <w:szCs w:val="24"/>
          <w:lang w:eastAsia="es-ES"/>
        </w:rPr>
        <w:t>acatar lo resuelto por el superior</w:t>
      </w:r>
      <w:r w:rsidRPr="00156C80">
        <w:rPr>
          <w:rFonts w:ascii="Arial" w:eastAsia="Times New Roman" w:hAnsi="Arial" w:cs="Arial"/>
          <w:sz w:val="24"/>
          <w:szCs w:val="24"/>
          <w:lang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14:paraId="4B137915" w14:textId="77777777" w:rsidR="00156C80" w:rsidRPr="00156C80" w:rsidRDefault="00156C80" w:rsidP="00156C80">
      <w:pPr>
        <w:spacing w:line="276" w:lineRule="auto"/>
        <w:ind w:firstLine="0"/>
        <w:rPr>
          <w:rFonts w:ascii="Arial" w:eastAsia="Times New Roman" w:hAnsi="Arial" w:cs="Arial"/>
          <w:sz w:val="24"/>
          <w:szCs w:val="24"/>
          <w:lang w:eastAsia="es-ES"/>
        </w:rPr>
      </w:pPr>
    </w:p>
    <w:p w14:paraId="4518F43E" w14:textId="77777777" w:rsidR="00156C80" w:rsidRPr="00156C80" w:rsidRDefault="00156C80" w:rsidP="00156C80">
      <w:pPr>
        <w:spacing w:line="276" w:lineRule="auto"/>
        <w:ind w:firstLine="0"/>
        <w:rPr>
          <w:rFonts w:ascii="Arial" w:eastAsia="Times New Roman" w:hAnsi="Arial" w:cs="Arial"/>
          <w:b/>
          <w:sz w:val="24"/>
          <w:szCs w:val="24"/>
          <w:lang w:eastAsia="es-ES"/>
        </w:rPr>
      </w:pPr>
      <w:r w:rsidRPr="00156C80">
        <w:rPr>
          <w:rFonts w:ascii="Arial" w:eastAsia="Times New Roman" w:hAnsi="Arial" w:cs="Arial"/>
          <w:b/>
          <w:sz w:val="24"/>
          <w:szCs w:val="24"/>
          <w:lang w:eastAsia="es-ES"/>
        </w:rPr>
        <w:t>ANÁLISIS JURÍDICO DE LOS HECHOS DEBATIDOS EN LOS CASOS DE TRASLADOS ENTRE REGÍMENES</w:t>
      </w:r>
    </w:p>
    <w:p w14:paraId="695ED1A7" w14:textId="77777777" w:rsidR="00156C80" w:rsidRPr="00156C80" w:rsidRDefault="00156C80" w:rsidP="00156C80">
      <w:pPr>
        <w:spacing w:line="276" w:lineRule="auto"/>
        <w:ind w:firstLine="0"/>
        <w:rPr>
          <w:rFonts w:ascii="Arial" w:eastAsia="Times New Roman" w:hAnsi="Arial" w:cs="Arial"/>
          <w:sz w:val="24"/>
          <w:szCs w:val="24"/>
          <w:lang w:eastAsia="es-ES"/>
        </w:rPr>
      </w:pPr>
    </w:p>
    <w:p w14:paraId="759DD96B" w14:textId="77777777" w:rsidR="00156C80" w:rsidRPr="00156C80" w:rsidRDefault="00156C80" w:rsidP="00156C80">
      <w:pPr>
        <w:spacing w:line="276" w:lineRule="auto"/>
        <w:ind w:firstLine="0"/>
        <w:rPr>
          <w:rFonts w:ascii="Arial" w:eastAsia="Times New Roman" w:hAnsi="Arial" w:cs="Arial"/>
          <w:spacing w:val="-2"/>
          <w:sz w:val="24"/>
          <w:szCs w:val="24"/>
          <w:lang w:val="es-ES_tradnl" w:eastAsia="es-ES"/>
        </w:rPr>
      </w:pPr>
      <w:r w:rsidRPr="00156C80">
        <w:rPr>
          <w:rFonts w:ascii="Arial" w:eastAsia="Times New Roman" w:hAnsi="Arial" w:cs="Arial"/>
          <w:spacing w:val="-2"/>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w:t>
      </w:r>
      <w:r w:rsidRPr="00156C80">
        <w:rPr>
          <w:rFonts w:ascii="Arial" w:eastAsia="Times New Roman" w:hAnsi="Arial" w:cs="Arial"/>
          <w:spacing w:val="-2"/>
          <w:sz w:val="24"/>
          <w:szCs w:val="24"/>
          <w:lang w:val="es-ES_tradnl" w:eastAsia="es-ES"/>
        </w:rPr>
        <w:lastRenderedPageBreak/>
        <w:t xml:space="preserve">su pensión en el RPM sería superior a la que obtendrían en el </w:t>
      </w:r>
      <w:proofErr w:type="spellStart"/>
      <w:r w:rsidRPr="00156C80">
        <w:rPr>
          <w:rFonts w:ascii="Arial" w:eastAsia="Times New Roman" w:hAnsi="Arial" w:cs="Arial"/>
          <w:spacing w:val="-2"/>
          <w:sz w:val="24"/>
          <w:szCs w:val="24"/>
          <w:lang w:val="es-ES_tradnl" w:eastAsia="es-ES"/>
        </w:rPr>
        <w:t>RAIS</w:t>
      </w:r>
      <w:proofErr w:type="spellEnd"/>
      <w:r w:rsidRPr="00156C80">
        <w:rPr>
          <w:rFonts w:ascii="Arial" w:eastAsia="Times New Roman" w:hAnsi="Arial" w:cs="Arial"/>
          <w:spacing w:val="-2"/>
          <w:sz w:val="24"/>
          <w:szCs w:val="24"/>
          <w:lang w:val="es-ES_tradnl" w:eastAsia="es-ES"/>
        </w:rPr>
        <w:t>, sin percatarse que, si en efecto hubo un engaño u omisión en la información para lograr el traslado por parte de la AFP privada, es ésta quien debe proceder al resarcimiento del eventual daño o perjuicio que con ello haya generado.</w:t>
      </w:r>
    </w:p>
    <w:p w14:paraId="43AAD156" w14:textId="77777777" w:rsidR="00156C80" w:rsidRPr="00156C80" w:rsidRDefault="00156C80" w:rsidP="00156C80">
      <w:pPr>
        <w:suppressAutoHyphens/>
        <w:spacing w:line="276" w:lineRule="auto"/>
        <w:ind w:firstLine="0"/>
        <w:rPr>
          <w:rFonts w:ascii="Arial" w:eastAsia="Times New Roman" w:hAnsi="Arial" w:cs="Arial"/>
          <w:spacing w:val="-2"/>
          <w:sz w:val="24"/>
          <w:szCs w:val="24"/>
          <w:lang w:val="es-ES_tradnl" w:eastAsia="es-ES"/>
        </w:rPr>
      </w:pPr>
    </w:p>
    <w:p w14:paraId="0B2DA6A3" w14:textId="77777777" w:rsidR="00156C80" w:rsidRPr="00156C80" w:rsidRDefault="00156C80" w:rsidP="00156C80">
      <w:pPr>
        <w:suppressAutoHyphens/>
        <w:spacing w:line="276" w:lineRule="auto"/>
        <w:ind w:firstLine="0"/>
        <w:rPr>
          <w:rFonts w:ascii="Arial" w:eastAsia="Times New Roman" w:hAnsi="Arial" w:cs="Arial"/>
          <w:spacing w:val="-2"/>
          <w:sz w:val="24"/>
          <w:szCs w:val="24"/>
          <w:lang w:val="es-ES_tradnl" w:eastAsia="es-ES"/>
        </w:rPr>
      </w:pPr>
      <w:r w:rsidRPr="00156C80">
        <w:rPr>
          <w:rFonts w:ascii="Arial" w:eastAsia="Times New Roman" w:hAnsi="Arial" w:cs="Arial"/>
          <w:spacing w:val="-2"/>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715E7F3F" w14:textId="77777777" w:rsidR="00156C80" w:rsidRPr="00156C80" w:rsidRDefault="00156C80" w:rsidP="00156C80">
      <w:pPr>
        <w:suppressAutoHyphens/>
        <w:spacing w:line="276" w:lineRule="auto"/>
        <w:ind w:firstLine="0"/>
        <w:rPr>
          <w:rFonts w:ascii="Arial" w:eastAsia="Times New Roman" w:hAnsi="Arial" w:cs="Arial"/>
          <w:spacing w:val="-2"/>
          <w:sz w:val="24"/>
          <w:szCs w:val="24"/>
          <w:lang w:val="es-ES_tradnl" w:eastAsia="es-ES"/>
        </w:rPr>
      </w:pPr>
    </w:p>
    <w:p w14:paraId="51449164" w14:textId="77777777" w:rsidR="00156C80" w:rsidRPr="00156C80" w:rsidRDefault="00156C80" w:rsidP="00156C80">
      <w:pPr>
        <w:suppressAutoHyphens/>
        <w:spacing w:line="276" w:lineRule="auto"/>
        <w:ind w:firstLine="0"/>
        <w:rPr>
          <w:rFonts w:ascii="Arial" w:eastAsia="Times New Roman" w:hAnsi="Arial" w:cs="Arial"/>
          <w:spacing w:val="-2"/>
          <w:sz w:val="24"/>
          <w:szCs w:val="24"/>
          <w:lang w:val="es-ES_tradnl" w:eastAsia="es-ES"/>
        </w:rPr>
      </w:pPr>
      <w:r w:rsidRPr="00156C80">
        <w:rPr>
          <w:rFonts w:ascii="Arial" w:eastAsia="Times New Roman" w:hAnsi="Arial" w:cs="Arial"/>
          <w:spacing w:val="-2"/>
          <w:sz w:val="24"/>
          <w:szCs w:val="24"/>
          <w:lang w:val="es-ES_tradnl" w:eastAsia="es-ES"/>
        </w:rPr>
        <w:t xml:space="preserve">Como quiera que esta posición se </w:t>
      </w:r>
      <w:proofErr w:type="gramStart"/>
      <w:r w:rsidRPr="00156C80">
        <w:rPr>
          <w:rFonts w:ascii="Arial" w:eastAsia="Times New Roman" w:hAnsi="Arial" w:cs="Arial"/>
          <w:spacing w:val="-2"/>
          <w:sz w:val="24"/>
          <w:szCs w:val="24"/>
          <w:lang w:val="es-ES_tradnl" w:eastAsia="es-ES"/>
        </w:rPr>
        <w:t>separa</w:t>
      </w:r>
      <w:proofErr w:type="gramEnd"/>
      <w:r w:rsidRPr="00156C80">
        <w:rPr>
          <w:rFonts w:ascii="Arial" w:eastAsia="Times New Roman" w:hAnsi="Arial" w:cs="Arial"/>
          <w:spacing w:val="-2"/>
          <w:sz w:val="24"/>
          <w:szCs w:val="24"/>
          <w:lang w:val="es-ES_tradnl" w:eastAsia="es-ES"/>
        </w:rPr>
        <w:t xml:space="preserve"> expresamente de la línea actual de la Corte Suprema de Justicia, considero necesario </w:t>
      </w:r>
      <w:r w:rsidRPr="00156C80">
        <w:rPr>
          <w:rFonts w:ascii="Arial" w:eastAsia="Times New Roman" w:hAnsi="Arial" w:cs="Arial"/>
          <w:iCs/>
          <w:sz w:val="24"/>
          <w:szCs w:val="24"/>
          <w:lang w:val="es-ES_tradnl" w:eastAsia="es-ES"/>
        </w:rPr>
        <w:t>discurrir sobre los 8 temas jurídicos que a continuación se desarrollan:</w:t>
      </w:r>
    </w:p>
    <w:p w14:paraId="4E8A8CC2" w14:textId="77777777" w:rsidR="00156C80" w:rsidRPr="00156C80" w:rsidRDefault="00156C80" w:rsidP="00156C80">
      <w:pPr>
        <w:suppressAutoHyphens/>
        <w:spacing w:line="276" w:lineRule="auto"/>
        <w:ind w:firstLine="0"/>
        <w:rPr>
          <w:rFonts w:ascii="Arial" w:eastAsia="Times New Roman" w:hAnsi="Arial" w:cs="Arial"/>
          <w:spacing w:val="-2"/>
          <w:sz w:val="24"/>
          <w:szCs w:val="24"/>
          <w:lang w:val="es-ES_tradnl" w:eastAsia="es-ES"/>
        </w:rPr>
      </w:pPr>
    </w:p>
    <w:p w14:paraId="3446C9BE" w14:textId="77777777" w:rsidR="00156C80" w:rsidRPr="00156C80" w:rsidRDefault="00156C80" w:rsidP="00156C80">
      <w:pPr>
        <w:numPr>
          <w:ilvl w:val="0"/>
          <w:numId w:val="13"/>
        </w:numPr>
        <w:suppressAutoHyphens/>
        <w:spacing w:line="276" w:lineRule="auto"/>
        <w:ind w:left="426" w:hanging="426"/>
        <w:rPr>
          <w:rFonts w:ascii="Arial" w:eastAsia="Times New Roman" w:hAnsi="Arial" w:cs="Arial"/>
          <w:b/>
          <w:spacing w:val="-2"/>
          <w:sz w:val="24"/>
          <w:szCs w:val="24"/>
          <w:lang w:val="es-ES_tradnl" w:eastAsia="es-ES"/>
        </w:rPr>
      </w:pPr>
      <w:r w:rsidRPr="00156C80">
        <w:rPr>
          <w:rFonts w:ascii="Arial" w:eastAsia="Times New Roman" w:hAnsi="Arial" w:cs="Arial"/>
          <w:b/>
          <w:spacing w:val="-2"/>
          <w:sz w:val="24"/>
          <w:szCs w:val="24"/>
          <w:lang w:val="es-ES_tradnl" w:eastAsia="es-ES"/>
        </w:rPr>
        <w:t>LA JURISPRUDENCIA, LA OBLIGACIÓN DE LOS JUECES DE SEGUIRLA Y LA AUTORIZACIÓN Y FORMA DE APARTARSE DE LA DOCTRINA PROBABLE.</w:t>
      </w:r>
    </w:p>
    <w:p w14:paraId="1AB63AA5" w14:textId="77777777" w:rsidR="00156C80" w:rsidRPr="00156C80" w:rsidRDefault="00156C80" w:rsidP="00156C80">
      <w:pPr>
        <w:suppressAutoHyphens/>
        <w:spacing w:line="276" w:lineRule="auto"/>
        <w:ind w:firstLine="0"/>
        <w:rPr>
          <w:rFonts w:ascii="Arial" w:eastAsia="Times New Roman" w:hAnsi="Arial" w:cs="Arial"/>
          <w:spacing w:val="-2"/>
          <w:sz w:val="24"/>
          <w:szCs w:val="24"/>
          <w:lang w:val="es-ES_tradnl" w:eastAsia="es-ES"/>
        </w:rPr>
      </w:pPr>
    </w:p>
    <w:p w14:paraId="5BF47D65" w14:textId="77777777" w:rsidR="00156C80" w:rsidRPr="00156C80" w:rsidRDefault="00156C80" w:rsidP="00156C80">
      <w:pPr>
        <w:spacing w:line="276" w:lineRule="auto"/>
        <w:ind w:right="51" w:firstLine="0"/>
        <w:rPr>
          <w:rFonts w:ascii="Arial" w:eastAsia="Times New Roman" w:hAnsi="Arial" w:cs="Arial"/>
          <w:spacing w:val="-2"/>
          <w:sz w:val="24"/>
          <w:szCs w:val="24"/>
          <w:lang w:val="es-ES_tradnl" w:eastAsia="es-ES"/>
        </w:rPr>
      </w:pPr>
      <w:r w:rsidRPr="00156C80">
        <w:rPr>
          <w:rFonts w:ascii="Arial" w:eastAsia="Times New Roman" w:hAnsi="Arial" w:cs="Arial"/>
          <w:sz w:val="24"/>
          <w:szCs w:val="24"/>
          <w:lang w:val="es-CO"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14:paraId="4D7B6109" w14:textId="77777777" w:rsidR="00156C80" w:rsidRPr="00156C80" w:rsidRDefault="00156C80" w:rsidP="00156C80">
      <w:pPr>
        <w:suppressAutoHyphens/>
        <w:spacing w:line="276" w:lineRule="auto"/>
        <w:ind w:firstLine="0"/>
        <w:rPr>
          <w:rFonts w:ascii="Arial" w:eastAsia="Times New Roman" w:hAnsi="Arial" w:cs="Arial"/>
          <w:spacing w:val="-2"/>
          <w:sz w:val="24"/>
          <w:szCs w:val="24"/>
          <w:lang w:val="es-ES_tradnl" w:eastAsia="es-ES"/>
        </w:rPr>
      </w:pPr>
    </w:p>
    <w:p w14:paraId="11466BD7" w14:textId="77777777" w:rsidR="00156C80" w:rsidRPr="00156C80" w:rsidRDefault="00156C80" w:rsidP="00156C80">
      <w:pPr>
        <w:suppressAutoHyphens/>
        <w:spacing w:line="240" w:lineRule="auto"/>
        <w:ind w:left="426" w:right="420" w:firstLine="0"/>
        <w:rPr>
          <w:rFonts w:ascii="Arial" w:eastAsia="Times New Roman" w:hAnsi="Arial" w:cs="Arial"/>
          <w:spacing w:val="-2"/>
          <w:szCs w:val="24"/>
          <w:lang w:eastAsia="es-ES"/>
        </w:rPr>
      </w:pPr>
      <w:r w:rsidRPr="00156C80">
        <w:rPr>
          <w:rFonts w:ascii="Arial" w:eastAsia="Times New Roman" w:hAnsi="Arial" w:cs="Arial"/>
          <w:spacing w:val="-2"/>
          <w:szCs w:val="24"/>
          <w:lang w:eastAsia="es-ES"/>
        </w:rPr>
        <w:t>“No obstante, el precedente no constituye una obligatoriedad absoluta, pues en razón del principio de la autonomía judicial, el juez puede apartarse de aquellos, siempre y cuando presente </w:t>
      </w:r>
      <w:r w:rsidRPr="00156C80">
        <w:rPr>
          <w:rFonts w:ascii="Arial" w:eastAsia="Times New Roman" w:hAnsi="Arial" w:cs="Arial"/>
          <w:b/>
          <w:bCs/>
          <w:spacing w:val="-2"/>
          <w:szCs w:val="24"/>
          <w:lang w:eastAsia="es-ES"/>
        </w:rPr>
        <w:t>(i)</w:t>
      </w:r>
      <w:r w:rsidRPr="00156C80">
        <w:rPr>
          <w:rFonts w:ascii="Arial" w:eastAsia="Times New Roman" w:hAnsi="Arial" w:cs="Arial"/>
          <w:spacing w:val="-2"/>
          <w:szCs w:val="24"/>
          <w:lang w:eastAsia="es-ES"/>
        </w:rPr>
        <w:t> de forma explícita las razones por las cuales se separa de aquellos, y </w:t>
      </w:r>
      <w:r w:rsidRPr="00156C80">
        <w:rPr>
          <w:rFonts w:ascii="Arial" w:eastAsia="Times New Roman" w:hAnsi="Arial" w:cs="Arial"/>
          <w:b/>
          <w:bCs/>
          <w:spacing w:val="-2"/>
          <w:szCs w:val="24"/>
          <w:lang w:eastAsia="es-ES"/>
        </w:rPr>
        <w:t>(ii)</w:t>
      </w:r>
      <w:r w:rsidRPr="00156C80">
        <w:rPr>
          <w:rFonts w:ascii="Arial" w:eastAsia="Times New Roman" w:hAnsi="Arial" w:cs="Arial"/>
          <w:spacing w:val="-2"/>
          <w:szCs w:val="24"/>
          <w:lang w:eastAsia="es-ES"/>
        </w:rPr>
        <w:t> demuestre con suficiencia que su interpretación aporta un mejor desarrollo a los derechos y principios constitucionales.</w:t>
      </w:r>
      <w:bookmarkStart w:id="3" w:name="_ftnref33"/>
      <w:r w:rsidRPr="00156C80">
        <w:rPr>
          <w:rFonts w:ascii="Arial" w:eastAsia="Times New Roman" w:hAnsi="Arial" w:cs="Arial"/>
          <w:spacing w:val="-2"/>
          <w:szCs w:val="24"/>
          <w:lang w:eastAsia="es-ES"/>
        </w:rPr>
        <w:t>”</w:t>
      </w:r>
      <w:bookmarkEnd w:id="3"/>
    </w:p>
    <w:p w14:paraId="55A3DB37" w14:textId="77777777" w:rsidR="00156C80" w:rsidRPr="00156C80" w:rsidRDefault="00156C80" w:rsidP="00156C80">
      <w:pPr>
        <w:suppressAutoHyphens/>
        <w:spacing w:line="240" w:lineRule="auto"/>
        <w:ind w:left="426" w:right="420" w:firstLine="0"/>
        <w:rPr>
          <w:rFonts w:ascii="Arial" w:eastAsia="Times New Roman" w:hAnsi="Arial" w:cs="Arial"/>
          <w:spacing w:val="-2"/>
          <w:szCs w:val="24"/>
          <w:lang w:eastAsia="es-ES"/>
        </w:rPr>
      </w:pPr>
    </w:p>
    <w:p w14:paraId="0A1DAB18" w14:textId="77777777" w:rsidR="00156C80" w:rsidRPr="00156C80" w:rsidRDefault="00156C80" w:rsidP="00156C80">
      <w:pPr>
        <w:suppressAutoHyphens/>
        <w:spacing w:line="240" w:lineRule="auto"/>
        <w:ind w:left="426" w:right="420" w:firstLine="0"/>
        <w:rPr>
          <w:rFonts w:ascii="Arial" w:eastAsia="Times New Roman" w:hAnsi="Arial" w:cs="Arial"/>
          <w:spacing w:val="-2"/>
          <w:szCs w:val="24"/>
          <w:lang w:eastAsia="es-ES"/>
        </w:rPr>
      </w:pPr>
      <w:r w:rsidRPr="00156C80">
        <w:rPr>
          <w:rFonts w:ascii="Arial" w:eastAsia="Times New Roman" w:hAnsi="Arial" w:cs="Arial"/>
          <w:spacing w:val="-2"/>
          <w:szCs w:val="24"/>
          <w:lang w:val="es-CO"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156C80">
        <w:rPr>
          <w:rFonts w:ascii="Arial" w:eastAsia="Times New Roman" w:hAnsi="Arial" w:cs="Arial"/>
          <w:b/>
          <w:spacing w:val="-2"/>
          <w:szCs w:val="24"/>
          <w:lang w:val="es-CO" w:eastAsia="es-ES"/>
        </w:rPr>
        <w:t>sin exponer las razones jurídicas que justifique el cambio de  jurisprudencia</w:t>
      </w:r>
      <w:r w:rsidRPr="00156C80">
        <w:rPr>
          <w:rFonts w:ascii="Arial" w:eastAsia="Times New Roman" w:hAnsi="Arial" w:cs="Arial"/>
          <w:spacing w:val="-2"/>
          <w:szCs w:val="24"/>
          <w:lang w:val="es-CO" w:eastAsia="es-ES"/>
        </w:rPr>
        <w:t>.” (Negrillas fuera del original)</w:t>
      </w:r>
      <w:r w:rsidRPr="00156C80">
        <w:rPr>
          <w:rFonts w:ascii="Arial" w:eastAsia="Times New Roman" w:hAnsi="Arial" w:cs="Arial"/>
          <w:spacing w:val="-2"/>
          <w:szCs w:val="24"/>
          <w:lang w:eastAsia="es-ES"/>
        </w:rPr>
        <w:t xml:space="preserve"> </w:t>
      </w:r>
    </w:p>
    <w:p w14:paraId="2F397097" w14:textId="77777777" w:rsidR="00156C80" w:rsidRPr="00156C80" w:rsidRDefault="00156C80" w:rsidP="00156C80">
      <w:pPr>
        <w:suppressAutoHyphens/>
        <w:spacing w:line="276" w:lineRule="auto"/>
        <w:ind w:firstLine="0"/>
        <w:rPr>
          <w:rFonts w:ascii="Arial" w:eastAsia="Times New Roman" w:hAnsi="Arial" w:cs="Arial"/>
          <w:spacing w:val="-2"/>
          <w:sz w:val="24"/>
          <w:szCs w:val="24"/>
          <w:lang w:eastAsia="es-ES"/>
        </w:rPr>
      </w:pPr>
      <w:r w:rsidRPr="00156C80">
        <w:rPr>
          <w:rFonts w:ascii="Arial" w:eastAsia="Times New Roman" w:hAnsi="Arial" w:cs="Arial"/>
          <w:spacing w:val="-2"/>
          <w:sz w:val="24"/>
          <w:szCs w:val="24"/>
          <w:lang w:eastAsia="es-ES"/>
        </w:rPr>
        <w:t> </w:t>
      </w:r>
    </w:p>
    <w:p w14:paraId="49A12586" w14:textId="77777777" w:rsidR="00156C80" w:rsidRPr="00156C80" w:rsidRDefault="00156C80" w:rsidP="00156C80">
      <w:pPr>
        <w:suppressAutoHyphens/>
        <w:spacing w:line="276" w:lineRule="auto"/>
        <w:ind w:firstLine="0"/>
        <w:rPr>
          <w:rFonts w:ascii="Arial" w:eastAsia="Times New Roman" w:hAnsi="Arial" w:cs="Arial"/>
          <w:spacing w:val="-2"/>
          <w:sz w:val="24"/>
          <w:szCs w:val="24"/>
          <w:lang w:eastAsia="es-ES"/>
        </w:rPr>
      </w:pPr>
      <w:r w:rsidRPr="00156C80">
        <w:rPr>
          <w:rFonts w:ascii="Arial" w:eastAsia="Times New Roman" w:hAnsi="Arial" w:cs="Arial"/>
          <w:spacing w:val="-2"/>
          <w:sz w:val="24"/>
          <w:szCs w:val="24"/>
          <w:lang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14:paraId="46296942" w14:textId="77777777" w:rsidR="00156C80" w:rsidRPr="00156C80" w:rsidRDefault="00156C80" w:rsidP="00156C80">
      <w:pPr>
        <w:suppressAutoHyphens/>
        <w:spacing w:line="276" w:lineRule="auto"/>
        <w:ind w:firstLine="0"/>
        <w:rPr>
          <w:rFonts w:ascii="Arial" w:eastAsia="Times New Roman" w:hAnsi="Arial" w:cs="Arial"/>
          <w:b/>
          <w:spacing w:val="-2"/>
          <w:sz w:val="24"/>
          <w:szCs w:val="24"/>
          <w:lang w:val="es-ES_tradnl" w:eastAsia="es-ES"/>
        </w:rPr>
      </w:pPr>
    </w:p>
    <w:p w14:paraId="3DB7F22D" w14:textId="77777777" w:rsidR="00156C80" w:rsidRPr="00156C80" w:rsidRDefault="00156C80" w:rsidP="00156C80">
      <w:pPr>
        <w:numPr>
          <w:ilvl w:val="0"/>
          <w:numId w:val="13"/>
        </w:numPr>
        <w:suppressAutoHyphens/>
        <w:spacing w:line="276" w:lineRule="auto"/>
        <w:ind w:left="567" w:hanging="567"/>
        <w:rPr>
          <w:rFonts w:ascii="Arial" w:eastAsia="Times New Roman" w:hAnsi="Arial" w:cs="Arial"/>
          <w:spacing w:val="-2"/>
          <w:sz w:val="24"/>
          <w:szCs w:val="24"/>
          <w:lang w:val="es-ES_tradnl" w:eastAsia="es-ES"/>
        </w:rPr>
      </w:pPr>
      <w:r w:rsidRPr="00156C80">
        <w:rPr>
          <w:rFonts w:ascii="Arial" w:eastAsia="Times New Roman" w:hAnsi="Arial" w:cs="Arial"/>
          <w:b/>
          <w:spacing w:val="-2"/>
          <w:sz w:val="24"/>
          <w:szCs w:val="24"/>
          <w:lang w:val="es-ES_tradnl" w:eastAsia="es-ES"/>
        </w:rPr>
        <w:lastRenderedPageBreak/>
        <w:t>LA POSICIÓN ACTUAL DE LA SALA DE CASACIÓN LABORAL RESPECTO AL TEMA DE LA NULIDAD O INEFICACIA DE LOS TRASLADOS ENTRE REGÍMENES PENSIONALES.</w:t>
      </w:r>
    </w:p>
    <w:p w14:paraId="54D28316" w14:textId="77777777" w:rsidR="00156C80" w:rsidRPr="00156C80" w:rsidRDefault="00156C80" w:rsidP="00156C80">
      <w:pPr>
        <w:suppressAutoHyphens/>
        <w:spacing w:line="276" w:lineRule="auto"/>
        <w:ind w:firstLine="0"/>
        <w:rPr>
          <w:rFonts w:ascii="Arial" w:eastAsia="Times New Roman" w:hAnsi="Arial" w:cs="Arial"/>
          <w:spacing w:val="-2"/>
          <w:sz w:val="24"/>
          <w:szCs w:val="24"/>
          <w:lang w:val="es-ES_tradnl" w:eastAsia="es-ES"/>
        </w:rPr>
      </w:pPr>
    </w:p>
    <w:p w14:paraId="2AFBBB8F" w14:textId="77777777" w:rsidR="00156C80" w:rsidRPr="00156C80" w:rsidRDefault="00156C80" w:rsidP="00156C80">
      <w:pPr>
        <w:suppressAutoHyphens/>
        <w:spacing w:line="276" w:lineRule="auto"/>
        <w:ind w:firstLine="0"/>
        <w:rPr>
          <w:rFonts w:ascii="Arial" w:eastAsia="Times New Roman" w:hAnsi="Arial" w:cs="Arial"/>
          <w:iCs/>
          <w:sz w:val="24"/>
          <w:szCs w:val="24"/>
          <w:lang w:val="es-ES_tradnl" w:eastAsia="es-ES"/>
        </w:rPr>
      </w:pPr>
      <w:r w:rsidRPr="00156C80">
        <w:rPr>
          <w:rFonts w:ascii="Arial" w:eastAsia="Times New Roman" w:hAnsi="Arial" w:cs="Arial"/>
          <w:spacing w:val="-2"/>
          <w:sz w:val="24"/>
          <w:szCs w:val="24"/>
          <w:lang w:val="es-ES_tradnl" w:eastAsia="es-ES"/>
        </w:rPr>
        <w:t xml:space="preserve">En acatamiento de lo señalado en las sentencias C-836 de 2001 y C-621 de 2015 desde ya se deja en evidencia que es conocida la jurisprudencia vigente emanada de la </w:t>
      </w:r>
      <w:r w:rsidRPr="00156C80">
        <w:rPr>
          <w:rFonts w:ascii="Arial" w:eastAsia="Times New Roman" w:hAnsi="Arial" w:cs="Arial"/>
          <w:iCs/>
          <w:sz w:val="24"/>
          <w:szCs w:val="24"/>
          <w:lang w:val="es-ES_tradnl" w:eastAsia="es-ES"/>
        </w:rPr>
        <w:t xml:space="preserve"> Sala de Casación Laboral contenida en las sentencias </w:t>
      </w:r>
      <w:proofErr w:type="spellStart"/>
      <w:r w:rsidRPr="00156C80">
        <w:rPr>
          <w:rFonts w:ascii="Arial" w:eastAsia="Times New Roman" w:hAnsi="Arial" w:cs="Arial"/>
          <w:iCs/>
          <w:sz w:val="24"/>
          <w:szCs w:val="24"/>
          <w:lang w:val="es-ES_tradnl" w:eastAsia="es-ES"/>
        </w:rPr>
        <w:t>SL1421</w:t>
      </w:r>
      <w:proofErr w:type="spellEnd"/>
      <w:r w:rsidRPr="00156C80">
        <w:rPr>
          <w:rFonts w:ascii="Arial" w:eastAsia="Times New Roman" w:hAnsi="Arial" w:cs="Arial"/>
          <w:iCs/>
          <w:sz w:val="24"/>
          <w:szCs w:val="24"/>
          <w:lang w:val="es-ES_tradnl" w:eastAsia="es-ES"/>
        </w:rPr>
        <w:t xml:space="preserve">-2019, </w:t>
      </w:r>
      <w:proofErr w:type="spellStart"/>
      <w:r w:rsidRPr="00156C80">
        <w:rPr>
          <w:rFonts w:ascii="Arial" w:eastAsia="Times New Roman" w:hAnsi="Arial" w:cs="Arial"/>
          <w:iCs/>
          <w:sz w:val="24"/>
          <w:szCs w:val="24"/>
          <w:lang w:val="es-ES_tradnl" w:eastAsia="es-ES"/>
        </w:rPr>
        <w:t>SL1452</w:t>
      </w:r>
      <w:proofErr w:type="spellEnd"/>
      <w:r w:rsidRPr="00156C80">
        <w:rPr>
          <w:rFonts w:ascii="Arial" w:eastAsia="Times New Roman" w:hAnsi="Arial" w:cs="Arial"/>
          <w:iCs/>
          <w:sz w:val="24"/>
          <w:szCs w:val="24"/>
          <w:lang w:val="es-ES_tradnl" w:eastAsia="es-ES"/>
        </w:rPr>
        <w:t xml:space="preserve">-2019, </w:t>
      </w:r>
      <w:proofErr w:type="spellStart"/>
      <w:r w:rsidRPr="00156C80">
        <w:rPr>
          <w:rFonts w:ascii="Arial" w:eastAsia="Times New Roman" w:hAnsi="Arial" w:cs="Arial"/>
          <w:iCs/>
          <w:sz w:val="24"/>
          <w:szCs w:val="24"/>
          <w:lang w:val="es-ES_tradnl" w:eastAsia="es-ES"/>
        </w:rPr>
        <w:t>SL1688</w:t>
      </w:r>
      <w:proofErr w:type="spellEnd"/>
      <w:r w:rsidRPr="00156C80">
        <w:rPr>
          <w:rFonts w:ascii="Arial" w:eastAsia="Times New Roman" w:hAnsi="Arial" w:cs="Arial"/>
          <w:iCs/>
          <w:sz w:val="24"/>
          <w:szCs w:val="24"/>
          <w:lang w:val="es-ES_tradnl" w:eastAsia="es-ES"/>
        </w:rPr>
        <w:t xml:space="preserve">-2019 y </w:t>
      </w:r>
      <w:proofErr w:type="spellStart"/>
      <w:r w:rsidRPr="00156C80">
        <w:rPr>
          <w:rFonts w:ascii="Arial" w:eastAsia="Times New Roman" w:hAnsi="Arial" w:cs="Arial"/>
          <w:iCs/>
          <w:sz w:val="24"/>
          <w:szCs w:val="24"/>
          <w:lang w:val="es-ES_tradnl" w:eastAsia="es-ES"/>
        </w:rPr>
        <w:t>SL1689</w:t>
      </w:r>
      <w:proofErr w:type="spellEnd"/>
      <w:r w:rsidRPr="00156C80">
        <w:rPr>
          <w:rFonts w:ascii="Arial" w:eastAsia="Times New Roman" w:hAnsi="Arial" w:cs="Arial"/>
          <w:iCs/>
          <w:sz w:val="24"/>
          <w:szCs w:val="24"/>
          <w:lang w:val="es-ES_tradnl" w:eastAsia="es-ES"/>
        </w:rPr>
        <w:t>-2019 que se concreta en los siguientes razonamientos:</w:t>
      </w:r>
    </w:p>
    <w:p w14:paraId="16572B41" w14:textId="77777777" w:rsidR="00156C80" w:rsidRPr="00156C80" w:rsidRDefault="00156C80" w:rsidP="00156C80">
      <w:pPr>
        <w:suppressAutoHyphens/>
        <w:spacing w:line="276" w:lineRule="auto"/>
        <w:ind w:firstLine="0"/>
        <w:rPr>
          <w:rFonts w:ascii="Arial" w:eastAsia="Times New Roman" w:hAnsi="Arial" w:cs="Arial"/>
          <w:iCs/>
          <w:sz w:val="24"/>
          <w:szCs w:val="24"/>
          <w:lang w:val="es-ES_tradnl" w:eastAsia="es-ES"/>
        </w:rPr>
      </w:pPr>
    </w:p>
    <w:p w14:paraId="292308F9" w14:textId="77777777" w:rsidR="00156C80" w:rsidRPr="00156C80" w:rsidRDefault="00156C80" w:rsidP="00156C80">
      <w:pPr>
        <w:numPr>
          <w:ilvl w:val="0"/>
          <w:numId w:val="11"/>
        </w:numPr>
        <w:suppressAutoHyphens/>
        <w:spacing w:line="276" w:lineRule="auto"/>
        <w:rPr>
          <w:rFonts w:ascii="Arial" w:eastAsia="Times New Roman" w:hAnsi="Arial" w:cs="Arial"/>
          <w:iCs/>
          <w:sz w:val="24"/>
          <w:szCs w:val="24"/>
          <w:lang w:val="es-ES_tradnl" w:eastAsia="es-ES"/>
        </w:rPr>
      </w:pPr>
      <w:r w:rsidRPr="00156C80">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401C0050" w14:textId="77777777" w:rsidR="00156C80" w:rsidRPr="00156C80" w:rsidRDefault="00156C80" w:rsidP="00156C80">
      <w:pPr>
        <w:suppressAutoHyphens/>
        <w:spacing w:line="276" w:lineRule="auto"/>
        <w:ind w:left="720" w:firstLine="0"/>
        <w:rPr>
          <w:rFonts w:ascii="Arial" w:eastAsia="Times New Roman" w:hAnsi="Arial" w:cs="Arial"/>
          <w:iCs/>
          <w:sz w:val="24"/>
          <w:szCs w:val="24"/>
          <w:lang w:val="es-ES_tradnl" w:eastAsia="es-ES"/>
        </w:rPr>
      </w:pPr>
    </w:p>
    <w:p w14:paraId="0D44DE53" w14:textId="77777777" w:rsidR="00156C80" w:rsidRPr="00156C80" w:rsidRDefault="00156C80" w:rsidP="00156C80">
      <w:pPr>
        <w:numPr>
          <w:ilvl w:val="0"/>
          <w:numId w:val="11"/>
        </w:numPr>
        <w:suppressAutoHyphens/>
        <w:spacing w:line="276" w:lineRule="auto"/>
        <w:rPr>
          <w:rFonts w:ascii="Arial" w:eastAsia="Times New Roman" w:hAnsi="Arial" w:cs="Arial"/>
          <w:i/>
          <w:iCs/>
          <w:sz w:val="24"/>
          <w:szCs w:val="24"/>
          <w:lang w:val="es-ES_tradnl" w:eastAsia="es-ES"/>
        </w:rPr>
      </w:pPr>
      <w:r w:rsidRPr="00156C80">
        <w:rPr>
          <w:rFonts w:ascii="Arial" w:eastAsia="Calibri" w:hAnsi="Arial" w:cs="Arial"/>
          <w:spacing w:val="-4"/>
          <w:sz w:val="24"/>
          <w:szCs w:val="24"/>
          <w:lang w:val="es-CO"/>
        </w:rPr>
        <w:t>El deber de información a cargo de las administradoras de fondos de pensiones es un deber que le es exigible desde la creación de estas entidades</w:t>
      </w:r>
      <w:r w:rsidRPr="00156C80">
        <w:rPr>
          <w:rFonts w:ascii="Arial" w:eastAsia="Times New Roman" w:hAnsi="Arial" w:cs="Arial"/>
          <w:iCs/>
          <w:sz w:val="24"/>
          <w:szCs w:val="24"/>
          <w:lang w:val="es-ES_tradnl" w:eastAsia="es-ES"/>
        </w:rPr>
        <w:t xml:space="preserve">, básicamente porque </w:t>
      </w:r>
      <w:r w:rsidRPr="00156C80">
        <w:rPr>
          <w:rFonts w:ascii="Arial" w:eastAsia="Times New Roman" w:hAnsi="Arial" w:cs="Arial"/>
          <w:i/>
          <w:iCs/>
          <w:sz w:val="24"/>
          <w:szCs w:val="24"/>
          <w:lang w:val="es-ES_tradnl" w:eastAsia="es-ES"/>
        </w:rPr>
        <w:t>“</w:t>
      </w:r>
      <w:r w:rsidRPr="00156C80">
        <w:rPr>
          <w:rFonts w:ascii="Arial" w:eastAsia="Calibri" w:hAnsi="Arial" w:cs="Arial"/>
          <w:i/>
          <w:spacing w:val="-4"/>
          <w:szCs w:val="24"/>
          <w:lang w:val="es-CO"/>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156C80">
        <w:rPr>
          <w:rFonts w:ascii="Arial" w:eastAsia="Calibri" w:hAnsi="Arial" w:cs="Arial"/>
          <w:i/>
          <w:spacing w:val="-4"/>
          <w:sz w:val="24"/>
          <w:szCs w:val="24"/>
          <w:lang w:val="es-CO"/>
        </w:rPr>
        <w:t xml:space="preserve">”. </w:t>
      </w:r>
      <w:r w:rsidRPr="00156C80">
        <w:rPr>
          <w:rFonts w:ascii="Arial" w:eastAsia="Calibri" w:hAnsi="Arial" w:cs="Arial"/>
          <w:spacing w:val="-4"/>
          <w:sz w:val="24"/>
          <w:szCs w:val="24"/>
          <w:lang w:val="es-CO"/>
        </w:rPr>
        <w:t>Deber cuyo nivel de exigencia se elevó con la expedición</w:t>
      </w:r>
      <w:r w:rsidRPr="00156C80">
        <w:rPr>
          <w:rFonts w:ascii="Arial" w:eastAsia="Calibri" w:hAnsi="Arial" w:cs="Arial"/>
          <w:sz w:val="24"/>
          <w:szCs w:val="24"/>
          <w:lang w:val="es-ES_tradnl"/>
        </w:rPr>
        <w:t xml:space="preserve"> de la Ley 1328 de 2009 y el Decreto 2241 de 2010, en la medida que </w:t>
      </w:r>
      <w:r w:rsidRPr="00156C80">
        <w:rPr>
          <w:rFonts w:ascii="Arial" w:eastAsia="Calibri" w:hAnsi="Arial" w:cs="Arial"/>
          <w:i/>
          <w:spacing w:val="-4"/>
          <w:sz w:val="24"/>
          <w:szCs w:val="24"/>
          <w:lang w:val="es-CO"/>
        </w:rPr>
        <w:t>“</w:t>
      </w:r>
      <w:r w:rsidRPr="00156C80">
        <w:rPr>
          <w:rFonts w:ascii="Arial" w:eastAsia="Calibri" w:hAnsi="Arial" w:cs="Arial"/>
          <w:i/>
          <w:spacing w:val="-4"/>
          <w:szCs w:val="24"/>
          <w:lang w:val="es-CO"/>
        </w:rPr>
        <w:t>ya no basta con dar a conocer con claridad las distintas opciones de mercado, con sus características, condiciones, riesgos y consecuencias, sino que, adicionalmente, implica un mandato de dar asesoría y buen consejo</w:t>
      </w:r>
      <w:r w:rsidRPr="00156C80">
        <w:rPr>
          <w:rFonts w:ascii="Arial" w:eastAsia="Calibri" w:hAnsi="Arial" w:cs="Arial"/>
          <w:i/>
          <w:spacing w:val="-4"/>
          <w:sz w:val="24"/>
          <w:szCs w:val="24"/>
          <w:lang w:val="es-CO"/>
        </w:rPr>
        <w:t xml:space="preserve">”, </w:t>
      </w:r>
      <w:r w:rsidRPr="00156C80">
        <w:rPr>
          <w:rFonts w:ascii="Arial" w:eastAsia="Calibri" w:hAnsi="Arial" w:cs="Arial"/>
          <w:spacing w:val="-4"/>
          <w:sz w:val="24"/>
          <w:szCs w:val="24"/>
          <w:lang w:val="es-CO"/>
        </w:rPr>
        <w:t>llegando incluso</w:t>
      </w:r>
      <w:r w:rsidRPr="00156C80">
        <w:rPr>
          <w:rFonts w:ascii="Arial" w:eastAsia="Times New Roman" w:hAnsi="Arial" w:cs="Arial"/>
          <w:iCs/>
          <w:sz w:val="24"/>
          <w:szCs w:val="24"/>
          <w:lang w:val="es-ES_tradnl" w:eastAsia="es-ES"/>
        </w:rPr>
        <w:t xml:space="preserve"> a la exigencia de la doble asesoría prevista en </w:t>
      </w:r>
      <w:r w:rsidRPr="00156C80">
        <w:rPr>
          <w:rFonts w:ascii="Arial" w:eastAsia="Calibri" w:hAnsi="Arial" w:cs="Arial"/>
          <w:sz w:val="24"/>
          <w:szCs w:val="24"/>
          <w:lang w:val="es-ES_tradnl"/>
        </w:rPr>
        <w:t>la Ley 1748 de 2014, el Decreto 2071 de 2015 y la Circular Externa n.° 016 de 2016.</w:t>
      </w:r>
      <w:r w:rsidRPr="00156C80">
        <w:rPr>
          <w:rFonts w:ascii="Arial" w:eastAsia="Times New Roman" w:hAnsi="Arial" w:cs="Arial"/>
          <w:i/>
          <w:iCs/>
          <w:sz w:val="24"/>
          <w:szCs w:val="24"/>
          <w:lang w:val="es-ES_tradnl" w:eastAsia="es-ES"/>
        </w:rPr>
        <w:t xml:space="preserve"> </w:t>
      </w:r>
    </w:p>
    <w:p w14:paraId="2611C0CA" w14:textId="77777777" w:rsidR="00156C80" w:rsidRPr="00156C80" w:rsidRDefault="00156C80" w:rsidP="00156C80">
      <w:pPr>
        <w:suppressAutoHyphens/>
        <w:spacing w:line="276" w:lineRule="auto"/>
        <w:ind w:firstLine="0"/>
        <w:rPr>
          <w:rFonts w:ascii="Arial" w:eastAsia="Times New Roman" w:hAnsi="Arial" w:cs="Arial"/>
          <w:i/>
          <w:iCs/>
          <w:sz w:val="24"/>
          <w:szCs w:val="24"/>
          <w:lang w:val="es-ES_tradnl" w:eastAsia="es-ES"/>
        </w:rPr>
      </w:pPr>
    </w:p>
    <w:p w14:paraId="121DC66C" w14:textId="77777777" w:rsidR="00156C80" w:rsidRPr="00156C80" w:rsidRDefault="00156C80" w:rsidP="00156C80">
      <w:pPr>
        <w:numPr>
          <w:ilvl w:val="0"/>
          <w:numId w:val="11"/>
        </w:numPr>
        <w:suppressAutoHyphens/>
        <w:spacing w:line="276" w:lineRule="auto"/>
        <w:rPr>
          <w:rFonts w:ascii="Arial" w:eastAsia="Times New Roman" w:hAnsi="Arial" w:cs="Arial"/>
          <w:i/>
          <w:iCs/>
          <w:sz w:val="24"/>
          <w:szCs w:val="24"/>
          <w:lang w:val="es-ES_tradnl" w:eastAsia="es-ES"/>
        </w:rPr>
      </w:pPr>
      <w:r w:rsidRPr="00156C80">
        <w:rPr>
          <w:rFonts w:ascii="Arial" w:eastAsia="Calibri" w:hAnsi="Arial" w:cs="Arial"/>
          <w:spacing w:val="-4"/>
          <w:sz w:val="24"/>
          <w:szCs w:val="24"/>
          <w:lang w:val="es-CO"/>
        </w:rPr>
        <w:t>El simple consentimiento vertido en el formulario de afiliación es insuficiente para darle eficacia al acto del traslado, pues ello solo no da cuenta de que haya sido, como se requiere en estos eventos, un “consentimiento informado”.</w:t>
      </w:r>
    </w:p>
    <w:p w14:paraId="1B51EA30" w14:textId="77777777" w:rsidR="00156C80" w:rsidRPr="00156C80" w:rsidRDefault="00156C80" w:rsidP="00156C80">
      <w:pPr>
        <w:suppressAutoHyphens/>
        <w:spacing w:line="276" w:lineRule="auto"/>
        <w:ind w:firstLine="0"/>
        <w:rPr>
          <w:rFonts w:ascii="Arial" w:eastAsia="Times New Roman" w:hAnsi="Arial" w:cs="Arial"/>
          <w:i/>
          <w:iCs/>
          <w:sz w:val="24"/>
          <w:szCs w:val="24"/>
          <w:lang w:val="es-ES_tradnl" w:eastAsia="es-ES"/>
        </w:rPr>
      </w:pPr>
    </w:p>
    <w:p w14:paraId="3091FBD2" w14:textId="77777777" w:rsidR="00156C80" w:rsidRPr="00156C80" w:rsidRDefault="00156C80" w:rsidP="00156C80">
      <w:pPr>
        <w:numPr>
          <w:ilvl w:val="0"/>
          <w:numId w:val="11"/>
        </w:numPr>
        <w:suppressAutoHyphens/>
        <w:spacing w:line="276" w:lineRule="auto"/>
        <w:rPr>
          <w:rFonts w:ascii="Arial" w:eastAsia="Times New Roman" w:hAnsi="Arial" w:cs="Arial"/>
          <w:i/>
          <w:iCs/>
          <w:sz w:val="24"/>
          <w:szCs w:val="24"/>
          <w:lang w:val="es-ES_tradnl" w:eastAsia="es-ES"/>
        </w:rPr>
      </w:pPr>
      <w:r w:rsidRPr="00156C80">
        <w:rPr>
          <w:rFonts w:ascii="Arial" w:eastAsia="Calibri" w:hAnsi="Arial" w:cs="Arial"/>
          <w:spacing w:val="-4"/>
          <w:sz w:val="24"/>
          <w:szCs w:val="24"/>
          <w:lang w:val="es-CO"/>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6B766C98" w14:textId="77777777" w:rsidR="00156C80" w:rsidRPr="00156C80" w:rsidRDefault="00156C80" w:rsidP="00156C80">
      <w:pPr>
        <w:suppressAutoHyphens/>
        <w:spacing w:line="276" w:lineRule="auto"/>
        <w:ind w:firstLine="0"/>
        <w:rPr>
          <w:rFonts w:ascii="Arial" w:eastAsia="Times New Roman" w:hAnsi="Arial" w:cs="Arial"/>
          <w:i/>
          <w:iCs/>
          <w:sz w:val="24"/>
          <w:szCs w:val="24"/>
          <w:lang w:val="es-ES_tradnl" w:eastAsia="es-ES"/>
        </w:rPr>
      </w:pPr>
    </w:p>
    <w:p w14:paraId="39310419" w14:textId="77777777" w:rsidR="00156C80" w:rsidRPr="00156C80" w:rsidRDefault="00156C80" w:rsidP="00156C80">
      <w:pPr>
        <w:numPr>
          <w:ilvl w:val="0"/>
          <w:numId w:val="11"/>
        </w:numPr>
        <w:suppressAutoHyphens/>
        <w:spacing w:line="276" w:lineRule="auto"/>
        <w:rPr>
          <w:rFonts w:ascii="Arial" w:eastAsia="Calibri" w:hAnsi="Arial" w:cs="Arial"/>
          <w:spacing w:val="-4"/>
          <w:sz w:val="24"/>
          <w:szCs w:val="24"/>
        </w:rPr>
      </w:pPr>
      <w:r w:rsidRPr="00156C80">
        <w:rPr>
          <w:rFonts w:ascii="Arial" w:eastAsia="Calibri" w:hAnsi="Arial" w:cs="Arial"/>
          <w:spacing w:val="-4"/>
          <w:sz w:val="24"/>
          <w:szCs w:val="24"/>
          <w:lang w:val="es-CO"/>
        </w:rPr>
        <w:t xml:space="preserve">Acreditada la falta de consentimiento informado corresponde declarar la ineficacia del traslado y como consecuencia de ello </w:t>
      </w:r>
      <w:r w:rsidRPr="00156C80">
        <w:rPr>
          <w:rFonts w:ascii="Arial" w:eastAsia="Calibri" w:hAnsi="Arial" w:cs="Arial"/>
          <w:spacing w:val="-4"/>
          <w:sz w:val="24"/>
          <w:szCs w:val="24"/>
        </w:rPr>
        <w:t xml:space="preserve">entonces, para efectos de la concreción de los derechos pensionales reclamados, se debe imponer la obligación de la AFP de trasladar a Colpensiones </w:t>
      </w:r>
      <w:r w:rsidRPr="00156C80">
        <w:rPr>
          <w:rFonts w:ascii="Arial" w:eastAsia="Calibri" w:hAnsi="Arial" w:cs="Arial"/>
          <w:sz w:val="24"/>
          <w:szCs w:val="24"/>
          <w:lang w:val="es-CO"/>
        </w:rPr>
        <w:t>los valores correspondientes a las cotizaciones, rendimientos financieros y gastos de administración, pertenecientes a la cuenta de quien demanda</w:t>
      </w:r>
      <w:r w:rsidRPr="00156C80">
        <w:rPr>
          <w:rFonts w:ascii="Arial" w:eastAsia="Calibri" w:hAnsi="Arial" w:cs="Arial"/>
          <w:color w:val="000000"/>
          <w:sz w:val="24"/>
          <w:szCs w:val="24"/>
          <w:lang w:val="es-CO"/>
        </w:rPr>
        <w:t xml:space="preserve"> </w:t>
      </w:r>
      <w:r w:rsidRPr="00156C80">
        <w:rPr>
          <w:rFonts w:ascii="Arial" w:eastAsia="Calibri" w:hAnsi="Arial" w:cs="Arial"/>
          <w:spacing w:val="-4"/>
          <w:sz w:val="24"/>
          <w:szCs w:val="24"/>
        </w:rPr>
        <w:t>para que sea esta entidad la que proceda a reconocer la pensión con base en las disposiciones que guían el RPM.</w:t>
      </w:r>
    </w:p>
    <w:p w14:paraId="2876F6BE" w14:textId="77777777" w:rsidR="00156C80" w:rsidRPr="00156C80" w:rsidRDefault="00156C80" w:rsidP="00156C80">
      <w:pPr>
        <w:suppressAutoHyphens/>
        <w:spacing w:line="276" w:lineRule="auto"/>
        <w:ind w:left="720" w:firstLine="0"/>
        <w:rPr>
          <w:rFonts w:ascii="Arial" w:eastAsia="Times New Roman" w:hAnsi="Arial" w:cs="Arial"/>
          <w:spacing w:val="-2"/>
          <w:sz w:val="24"/>
          <w:szCs w:val="24"/>
          <w:lang w:eastAsia="es-ES"/>
        </w:rPr>
      </w:pPr>
      <w:r w:rsidRPr="00156C80">
        <w:rPr>
          <w:rFonts w:ascii="Arial" w:eastAsia="Calibri" w:hAnsi="Arial" w:cs="Arial"/>
          <w:spacing w:val="-4"/>
          <w:sz w:val="24"/>
          <w:szCs w:val="24"/>
          <w:lang w:val="es-CO"/>
        </w:rPr>
        <w:t xml:space="preserve"> </w:t>
      </w:r>
    </w:p>
    <w:p w14:paraId="76E4B1AF" w14:textId="77777777" w:rsidR="00156C80" w:rsidRPr="00156C80" w:rsidRDefault="00156C80" w:rsidP="00156C80">
      <w:pPr>
        <w:numPr>
          <w:ilvl w:val="0"/>
          <w:numId w:val="13"/>
        </w:numPr>
        <w:suppressAutoHyphens/>
        <w:spacing w:line="276" w:lineRule="auto"/>
        <w:ind w:left="567" w:hanging="567"/>
        <w:rPr>
          <w:rFonts w:ascii="Arial" w:eastAsia="Times New Roman" w:hAnsi="Arial" w:cs="Arial"/>
          <w:b/>
          <w:spacing w:val="-2"/>
          <w:sz w:val="24"/>
          <w:szCs w:val="24"/>
          <w:lang w:eastAsia="es-ES"/>
        </w:rPr>
      </w:pPr>
      <w:r w:rsidRPr="00156C80">
        <w:rPr>
          <w:rFonts w:ascii="Arial" w:eastAsia="Times New Roman" w:hAnsi="Arial" w:cs="Arial"/>
          <w:b/>
          <w:spacing w:val="-2"/>
          <w:sz w:val="24"/>
          <w:szCs w:val="24"/>
          <w:lang w:eastAsia="es-ES"/>
        </w:rPr>
        <w:lastRenderedPageBreak/>
        <w:t>CONTENIDO DE LOS ARTÍCULOS 13 LITERAL b) y 271 DE LA LEY 100 DE 1993</w:t>
      </w:r>
    </w:p>
    <w:p w14:paraId="3E817E89" w14:textId="77777777" w:rsidR="00156C80" w:rsidRPr="00156C80" w:rsidRDefault="00156C80" w:rsidP="00156C80">
      <w:pPr>
        <w:suppressAutoHyphens/>
        <w:spacing w:line="276" w:lineRule="auto"/>
        <w:ind w:firstLine="0"/>
        <w:rPr>
          <w:rFonts w:ascii="Arial" w:eastAsia="Times New Roman" w:hAnsi="Arial" w:cs="Arial"/>
          <w:spacing w:val="-2"/>
          <w:sz w:val="24"/>
          <w:szCs w:val="24"/>
          <w:lang w:eastAsia="es-ES"/>
        </w:rPr>
      </w:pPr>
    </w:p>
    <w:p w14:paraId="08E02045" w14:textId="77777777" w:rsidR="00156C80" w:rsidRPr="00156C80" w:rsidRDefault="00156C80" w:rsidP="00156C80">
      <w:pPr>
        <w:suppressAutoHyphens/>
        <w:spacing w:line="276" w:lineRule="auto"/>
        <w:ind w:firstLine="0"/>
        <w:rPr>
          <w:rFonts w:ascii="Arial" w:eastAsia="Times New Roman" w:hAnsi="Arial" w:cs="Arial"/>
          <w:spacing w:val="-2"/>
          <w:sz w:val="24"/>
          <w:szCs w:val="24"/>
          <w:lang w:eastAsia="es-ES"/>
        </w:rPr>
      </w:pPr>
      <w:r w:rsidRPr="00156C80">
        <w:rPr>
          <w:rFonts w:ascii="Arial" w:eastAsia="Times New Roman" w:hAnsi="Arial" w:cs="Arial"/>
          <w:spacing w:val="-2"/>
          <w:sz w:val="24"/>
          <w:szCs w:val="24"/>
          <w:lang w:eastAsia="es-ES"/>
        </w:rPr>
        <w:t>De conformidad con el literal b) del artículo 13 de la ley 100 de 199</w:t>
      </w:r>
      <w:r w:rsidRPr="00156C80">
        <w:rPr>
          <w:rFonts w:ascii="Arial" w:eastAsia="Times New Roman" w:hAnsi="Arial" w:cs="Arial"/>
          <w:b/>
          <w:spacing w:val="-2"/>
          <w:sz w:val="24"/>
          <w:szCs w:val="24"/>
          <w:lang w:eastAsia="es-ES"/>
        </w:rPr>
        <w:t xml:space="preserve">3, </w:t>
      </w:r>
      <w:r w:rsidRPr="00156C80">
        <w:rPr>
          <w:rFonts w:ascii="Arial" w:eastAsia="Times New Roman" w:hAnsi="Arial" w:cs="Arial"/>
          <w:spacing w:val="-2"/>
          <w:sz w:val="24"/>
          <w:szCs w:val="24"/>
          <w:lang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14:paraId="1942AA05" w14:textId="77777777" w:rsidR="00156C80" w:rsidRPr="00156C80" w:rsidRDefault="00156C80" w:rsidP="00156C80">
      <w:pPr>
        <w:suppressAutoHyphens/>
        <w:spacing w:line="276" w:lineRule="auto"/>
        <w:ind w:firstLine="0"/>
        <w:rPr>
          <w:rFonts w:ascii="Arial" w:eastAsia="Times New Roman" w:hAnsi="Arial" w:cs="Arial"/>
          <w:spacing w:val="-2"/>
          <w:sz w:val="24"/>
          <w:szCs w:val="24"/>
          <w:lang w:eastAsia="es-ES"/>
        </w:rPr>
      </w:pPr>
    </w:p>
    <w:p w14:paraId="2D814913" w14:textId="77777777" w:rsidR="00156C80" w:rsidRPr="00156C80" w:rsidRDefault="00156C80" w:rsidP="00156C80">
      <w:pPr>
        <w:numPr>
          <w:ilvl w:val="0"/>
          <w:numId w:val="12"/>
        </w:numPr>
        <w:suppressAutoHyphens/>
        <w:spacing w:line="276" w:lineRule="auto"/>
        <w:rPr>
          <w:rFonts w:ascii="Arial" w:eastAsia="Times New Roman" w:hAnsi="Arial" w:cs="Arial"/>
          <w:spacing w:val="-2"/>
          <w:sz w:val="24"/>
          <w:szCs w:val="24"/>
          <w:lang w:val="es-ES_tradnl" w:eastAsia="es-ES"/>
        </w:rPr>
      </w:pPr>
      <w:r w:rsidRPr="00156C80">
        <w:rPr>
          <w:rFonts w:ascii="Arial" w:eastAsia="Times New Roman" w:hAnsi="Arial" w:cs="Arial"/>
          <w:spacing w:val="-2"/>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14:paraId="53DD2DC6" w14:textId="77777777" w:rsidR="00156C80" w:rsidRPr="00156C80" w:rsidRDefault="00156C80" w:rsidP="00156C80">
      <w:pPr>
        <w:suppressAutoHyphens/>
        <w:spacing w:line="276" w:lineRule="auto"/>
        <w:ind w:left="360" w:firstLine="0"/>
        <w:rPr>
          <w:rFonts w:ascii="Arial" w:eastAsia="Times New Roman" w:hAnsi="Arial" w:cs="Arial"/>
          <w:spacing w:val="-2"/>
          <w:sz w:val="24"/>
          <w:szCs w:val="24"/>
          <w:lang w:val="es-ES_tradnl" w:eastAsia="es-ES"/>
        </w:rPr>
      </w:pPr>
    </w:p>
    <w:p w14:paraId="6731F6E5" w14:textId="77777777" w:rsidR="00156C80" w:rsidRPr="00156C80" w:rsidRDefault="00156C80" w:rsidP="00156C80">
      <w:pPr>
        <w:numPr>
          <w:ilvl w:val="0"/>
          <w:numId w:val="12"/>
        </w:numPr>
        <w:suppressAutoHyphens/>
        <w:spacing w:line="276" w:lineRule="auto"/>
        <w:rPr>
          <w:rFonts w:ascii="Arial" w:eastAsia="Times New Roman" w:hAnsi="Arial" w:cs="Arial"/>
          <w:spacing w:val="-2"/>
          <w:sz w:val="24"/>
          <w:szCs w:val="24"/>
          <w:lang w:val="es-ES_tradnl" w:eastAsia="es-ES"/>
        </w:rPr>
      </w:pPr>
      <w:r w:rsidRPr="00156C80">
        <w:rPr>
          <w:rFonts w:ascii="Arial" w:eastAsia="Times New Roman" w:hAnsi="Arial" w:cs="Arial"/>
          <w:spacing w:val="-2"/>
          <w:sz w:val="24"/>
          <w:szCs w:val="24"/>
          <w:lang w:val="es-ES_tradnl" w:eastAsia="es-ES"/>
        </w:rPr>
        <w:t>El sujeto activo de la conducta es el empleador o cualquier persona natural o jurídica que impida o atente contra la libre afiliación o selección de organismos del sistema de seguridad social.</w:t>
      </w:r>
    </w:p>
    <w:p w14:paraId="02D99399" w14:textId="77777777" w:rsidR="00156C80" w:rsidRPr="00156C80" w:rsidRDefault="00156C80" w:rsidP="00156C80">
      <w:pPr>
        <w:suppressAutoHyphens/>
        <w:spacing w:line="276" w:lineRule="auto"/>
        <w:ind w:left="360" w:firstLine="0"/>
        <w:rPr>
          <w:rFonts w:ascii="Arial" w:eastAsia="Times New Roman" w:hAnsi="Arial" w:cs="Arial"/>
          <w:spacing w:val="-2"/>
          <w:sz w:val="24"/>
          <w:szCs w:val="24"/>
          <w:lang w:val="es-ES_tradnl" w:eastAsia="es-ES"/>
        </w:rPr>
      </w:pPr>
    </w:p>
    <w:p w14:paraId="70001757" w14:textId="77777777" w:rsidR="00156C80" w:rsidRPr="00156C80" w:rsidRDefault="00156C80" w:rsidP="00156C80">
      <w:pPr>
        <w:numPr>
          <w:ilvl w:val="0"/>
          <w:numId w:val="12"/>
        </w:numPr>
        <w:suppressAutoHyphens/>
        <w:spacing w:line="276" w:lineRule="auto"/>
        <w:rPr>
          <w:rFonts w:ascii="Arial" w:eastAsia="Times New Roman" w:hAnsi="Arial" w:cs="Arial"/>
          <w:b/>
          <w:bCs/>
          <w:spacing w:val="-2"/>
          <w:sz w:val="24"/>
          <w:szCs w:val="24"/>
          <w:lang w:eastAsia="es-ES"/>
        </w:rPr>
      </w:pPr>
      <w:r w:rsidRPr="00156C80">
        <w:rPr>
          <w:rFonts w:ascii="Arial" w:eastAsia="Times New Roman" w:hAnsi="Arial" w:cs="Arial"/>
          <w:b/>
          <w:bCs/>
          <w:spacing w:val="-2"/>
          <w:sz w:val="24"/>
          <w:szCs w:val="24"/>
          <w:lang w:eastAsia="es-ES"/>
        </w:rPr>
        <w:t xml:space="preserve">La sanción es una multa por un valor entre uno y 50 </w:t>
      </w:r>
      <w:proofErr w:type="spellStart"/>
      <w:r w:rsidRPr="00156C80">
        <w:rPr>
          <w:rFonts w:ascii="Arial" w:eastAsia="Times New Roman" w:hAnsi="Arial" w:cs="Arial"/>
          <w:b/>
          <w:bCs/>
          <w:spacing w:val="-2"/>
          <w:sz w:val="24"/>
          <w:szCs w:val="24"/>
          <w:lang w:eastAsia="es-ES"/>
        </w:rPr>
        <w:t>SMLMV</w:t>
      </w:r>
      <w:proofErr w:type="spellEnd"/>
      <w:r w:rsidRPr="00156C80">
        <w:rPr>
          <w:rFonts w:ascii="Arial" w:eastAsia="Times New Roman" w:hAnsi="Arial" w:cs="Arial"/>
          <w:b/>
          <w:bCs/>
          <w:spacing w:val="-2"/>
          <w:sz w:val="24"/>
          <w:szCs w:val="24"/>
          <w:lang w:eastAsia="es-ES"/>
        </w:rPr>
        <w:t>.</w:t>
      </w:r>
    </w:p>
    <w:p w14:paraId="4E8C5EBE" w14:textId="77777777" w:rsidR="00156C80" w:rsidRPr="00156C80" w:rsidRDefault="00156C80" w:rsidP="00156C80">
      <w:pPr>
        <w:suppressAutoHyphens/>
        <w:spacing w:line="276" w:lineRule="auto"/>
        <w:ind w:firstLine="0"/>
        <w:rPr>
          <w:rFonts w:ascii="Arial" w:eastAsia="Times New Roman" w:hAnsi="Arial" w:cs="Arial"/>
          <w:b/>
          <w:bCs/>
          <w:spacing w:val="-2"/>
          <w:sz w:val="24"/>
          <w:szCs w:val="24"/>
          <w:lang w:eastAsia="es-ES"/>
        </w:rPr>
      </w:pPr>
    </w:p>
    <w:p w14:paraId="7A1B6C6C" w14:textId="77777777" w:rsidR="00156C80" w:rsidRPr="00156C80" w:rsidRDefault="00156C80" w:rsidP="00156C80">
      <w:pPr>
        <w:numPr>
          <w:ilvl w:val="0"/>
          <w:numId w:val="12"/>
        </w:numPr>
        <w:suppressAutoHyphens/>
        <w:spacing w:line="276" w:lineRule="auto"/>
        <w:rPr>
          <w:rFonts w:ascii="Arial" w:eastAsia="Times New Roman" w:hAnsi="Arial" w:cs="Arial"/>
          <w:b/>
          <w:bCs/>
          <w:spacing w:val="-2"/>
          <w:sz w:val="24"/>
          <w:szCs w:val="24"/>
          <w:lang w:eastAsia="es-ES"/>
        </w:rPr>
      </w:pPr>
      <w:r w:rsidRPr="00156C80">
        <w:rPr>
          <w:rFonts w:ascii="Arial" w:eastAsia="Times New Roman" w:hAnsi="Arial" w:cs="Arial"/>
          <w:b/>
          <w:bCs/>
          <w:spacing w:val="-2"/>
          <w:sz w:val="24"/>
          <w:szCs w:val="24"/>
          <w:lang w:eastAsia="es-ES"/>
        </w:rPr>
        <w:t>El funcionario competente para imponerla es el Ministerio del Trabajo y Seguridad Social o el Ministerio de Salud.</w:t>
      </w:r>
    </w:p>
    <w:p w14:paraId="091B5D6E" w14:textId="77777777" w:rsidR="00156C80" w:rsidRPr="00156C80" w:rsidRDefault="00156C80" w:rsidP="00156C80">
      <w:pPr>
        <w:suppressAutoHyphens/>
        <w:spacing w:line="276" w:lineRule="auto"/>
        <w:ind w:firstLine="0"/>
        <w:rPr>
          <w:rFonts w:ascii="Arial" w:eastAsia="Times New Roman" w:hAnsi="Arial" w:cs="Arial"/>
          <w:b/>
          <w:bCs/>
          <w:spacing w:val="-2"/>
          <w:sz w:val="24"/>
          <w:szCs w:val="24"/>
          <w:lang w:eastAsia="es-ES"/>
        </w:rPr>
      </w:pPr>
    </w:p>
    <w:p w14:paraId="79DBF18A" w14:textId="77777777" w:rsidR="00156C80" w:rsidRPr="00156C80" w:rsidRDefault="00156C80" w:rsidP="00156C80">
      <w:pPr>
        <w:numPr>
          <w:ilvl w:val="0"/>
          <w:numId w:val="12"/>
        </w:numPr>
        <w:suppressAutoHyphens/>
        <w:spacing w:line="276" w:lineRule="auto"/>
        <w:rPr>
          <w:rFonts w:ascii="Arial" w:eastAsia="Times New Roman" w:hAnsi="Arial" w:cs="Arial"/>
          <w:b/>
          <w:bCs/>
          <w:spacing w:val="-2"/>
          <w:sz w:val="24"/>
          <w:szCs w:val="24"/>
          <w:lang w:eastAsia="es-ES"/>
        </w:rPr>
      </w:pPr>
      <w:r w:rsidRPr="00156C80">
        <w:rPr>
          <w:rFonts w:ascii="Arial" w:eastAsia="Times New Roman" w:hAnsi="Arial" w:cs="Arial"/>
          <w:b/>
          <w:bCs/>
          <w:spacing w:val="-2"/>
          <w:sz w:val="24"/>
          <w:szCs w:val="24"/>
          <w:lang w:eastAsia="es-ES"/>
        </w:rPr>
        <w:t>Una vez impuesta la sanción por el funcionario competente la afiliación respectiva podrá realizarse nuevamente en forma libre y espontánea.</w:t>
      </w:r>
    </w:p>
    <w:p w14:paraId="05CE3E43" w14:textId="77777777" w:rsidR="00156C80" w:rsidRPr="00156C80" w:rsidRDefault="00156C80" w:rsidP="00156C80">
      <w:pPr>
        <w:suppressAutoHyphens/>
        <w:spacing w:line="276" w:lineRule="auto"/>
        <w:ind w:firstLine="0"/>
        <w:rPr>
          <w:rFonts w:ascii="Arial" w:eastAsia="Times New Roman" w:hAnsi="Arial" w:cs="Arial"/>
          <w:spacing w:val="-2"/>
          <w:sz w:val="24"/>
          <w:szCs w:val="24"/>
          <w:lang w:val="es-ES_tradnl" w:eastAsia="es-ES"/>
        </w:rPr>
      </w:pPr>
    </w:p>
    <w:p w14:paraId="54373F05" w14:textId="77777777" w:rsidR="00156C80" w:rsidRPr="00156C80" w:rsidRDefault="00156C80" w:rsidP="00156C80">
      <w:pPr>
        <w:numPr>
          <w:ilvl w:val="0"/>
          <w:numId w:val="13"/>
        </w:numPr>
        <w:suppressAutoHyphens/>
        <w:spacing w:line="276" w:lineRule="auto"/>
        <w:ind w:left="426" w:hanging="426"/>
        <w:rPr>
          <w:rFonts w:ascii="Arial" w:eastAsia="Times New Roman" w:hAnsi="Arial" w:cs="Arial"/>
          <w:b/>
          <w:spacing w:val="-2"/>
          <w:sz w:val="24"/>
          <w:szCs w:val="24"/>
          <w:lang w:val="es-ES_tradnl" w:eastAsia="es-ES"/>
        </w:rPr>
      </w:pPr>
      <w:r w:rsidRPr="00156C80">
        <w:rPr>
          <w:rFonts w:ascii="Arial" w:eastAsia="Times New Roman" w:hAnsi="Arial" w:cs="Arial"/>
          <w:b/>
          <w:spacing w:val="-2"/>
          <w:sz w:val="24"/>
          <w:szCs w:val="24"/>
          <w:lang w:val="es-ES_tradnl" w:eastAsia="es-ES"/>
        </w:rPr>
        <w:t>OBSERVACIONES SOBRE EL CONTENIDO DEL ARTÍCULO 271 DE LA LEY 100 DE 1993 Y LA APLICACIÓN QUE VIENE DÁNDOLE LA CORTE SUPREMA.</w:t>
      </w:r>
    </w:p>
    <w:p w14:paraId="667982DF" w14:textId="77777777" w:rsidR="00156C80" w:rsidRPr="00156C80" w:rsidRDefault="00156C80" w:rsidP="00156C80">
      <w:pPr>
        <w:suppressAutoHyphens/>
        <w:spacing w:line="276" w:lineRule="auto"/>
        <w:ind w:firstLine="0"/>
        <w:rPr>
          <w:rFonts w:ascii="Arial" w:eastAsia="Times New Roman" w:hAnsi="Arial" w:cs="Arial"/>
          <w:spacing w:val="-2"/>
          <w:sz w:val="24"/>
          <w:szCs w:val="24"/>
          <w:lang w:val="es-ES_tradnl" w:eastAsia="es-ES"/>
        </w:rPr>
      </w:pPr>
    </w:p>
    <w:p w14:paraId="5E9E9FF8" w14:textId="77777777" w:rsidR="00156C80" w:rsidRPr="00156C80" w:rsidRDefault="00156C80" w:rsidP="00156C80">
      <w:pPr>
        <w:suppressAutoHyphens/>
        <w:spacing w:line="276" w:lineRule="auto"/>
        <w:ind w:firstLine="0"/>
        <w:rPr>
          <w:rFonts w:ascii="Arial" w:eastAsia="Times New Roman" w:hAnsi="Arial" w:cs="Arial"/>
          <w:spacing w:val="-2"/>
          <w:sz w:val="24"/>
          <w:szCs w:val="24"/>
          <w:lang w:val="es-ES_tradnl" w:eastAsia="es-ES"/>
        </w:rPr>
      </w:pPr>
      <w:r w:rsidRPr="00156C80">
        <w:rPr>
          <w:rFonts w:ascii="Arial" w:eastAsia="Times New Roman" w:hAnsi="Arial" w:cs="Arial"/>
          <w:spacing w:val="-2"/>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156C80">
        <w:rPr>
          <w:rFonts w:ascii="Arial" w:eastAsia="Times New Roman" w:hAnsi="Arial" w:cs="Arial"/>
          <w:b/>
          <w:spacing w:val="-2"/>
          <w:sz w:val="24"/>
          <w:szCs w:val="24"/>
          <w:lang w:val="es-ES_tradnl" w:eastAsia="es-ES"/>
        </w:rPr>
        <w:t xml:space="preserve"> “</w:t>
      </w:r>
      <w:r w:rsidRPr="00156C80">
        <w:rPr>
          <w:rFonts w:ascii="Arial" w:eastAsia="Times New Roman" w:hAnsi="Arial" w:cs="Arial"/>
          <w:b/>
          <w:spacing w:val="-2"/>
          <w:szCs w:val="24"/>
          <w:lang w:val="es-ES_tradnl" w:eastAsia="es-ES"/>
        </w:rPr>
        <w:t>En la interpretación de leyes prohibitivas no deben buscarse analogías o razones para hacerlas extensivas a casos no comprendidos claramente en la prohibición</w:t>
      </w:r>
      <w:r w:rsidRPr="00156C80">
        <w:rPr>
          <w:rFonts w:ascii="Arial" w:eastAsia="Times New Roman" w:hAnsi="Arial" w:cs="Arial"/>
          <w:b/>
          <w:spacing w:val="-2"/>
          <w:sz w:val="24"/>
          <w:szCs w:val="24"/>
          <w:lang w:val="es-ES_tradnl" w:eastAsia="es-ES"/>
        </w:rPr>
        <w:t>”, t</w:t>
      </w:r>
      <w:r w:rsidRPr="00156C80">
        <w:rPr>
          <w:rFonts w:ascii="Arial" w:eastAsia="Times New Roman" w:hAnsi="Arial" w:cs="Arial"/>
          <w:spacing w:val="-2"/>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156C80">
        <w:rPr>
          <w:rFonts w:ascii="Arial" w:eastAsia="Times New Roman" w:hAnsi="Arial" w:cs="Arial"/>
          <w:b/>
          <w:spacing w:val="-2"/>
          <w:sz w:val="24"/>
          <w:szCs w:val="24"/>
          <w:lang w:val="es-ES_tradnl" w:eastAsia="es-ES"/>
        </w:rPr>
        <w:t>“Sanciones al empleador”</w:t>
      </w:r>
      <w:r w:rsidRPr="00156C80">
        <w:rPr>
          <w:rFonts w:ascii="Arial" w:eastAsia="Times New Roman" w:hAnsi="Arial" w:cs="Arial"/>
          <w:spacing w:val="-2"/>
          <w:sz w:val="24"/>
          <w:szCs w:val="24"/>
          <w:lang w:val="es-ES_tradnl" w:eastAsia="es-ES"/>
        </w:rPr>
        <w:t xml:space="preserve">,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w:t>
      </w:r>
      <w:proofErr w:type="spellStart"/>
      <w:r w:rsidRPr="00156C80">
        <w:rPr>
          <w:rFonts w:ascii="Arial" w:eastAsia="Times New Roman" w:hAnsi="Arial" w:cs="Arial"/>
          <w:spacing w:val="-2"/>
          <w:sz w:val="24"/>
          <w:szCs w:val="24"/>
          <w:lang w:val="es-ES_tradnl" w:eastAsia="es-ES"/>
        </w:rPr>
        <w:t>RAIS</w:t>
      </w:r>
      <w:proofErr w:type="spellEnd"/>
      <w:r w:rsidRPr="00156C80">
        <w:rPr>
          <w:rFonts w:ascii="Arial" w:eastAsia="Times New Roman" w:hAnsi="Arial" w:cs="Arial"/>
          <w:spacing w:val="-2"/>
          <w:sz w:val="24"/>
          <w:szCs w:val="24"/>
          <w:lang w:val="es-ES_tradnl" w:eastAsia="es-ES"/>
        </w:rPr>
        <w:t xml:space="preserve"> que les conciernen en desarrollo de su objeto social, pues para tales efectos hay legislación específica que adelante se resaltará.</w:t>
      </w:r>
    </w:p>
    <w:p w14:paraId="066BC9B5" w14:textId="77777777" w:rsidR="00156C80" w:rsidRPr="00156C80" w:rsidRDefault="00156C80" w:rsidP="00156C80">
      <w:pPr>
        <w:suppressAutoHyphens/>
        <w:spacing w:line="276" w:lineRule="auto"/>
        <w:ind w:firstLine="0"/>
        <w:rPr>
          <w:rFonts w:ascii="Arial" w:eastAsia="Times New Roman" w:hAnsi="Arial" w:cs="Arial"/>
          <w:spacing w:val="-2"/>
          <w:sz w:val="24"/>
          <w:szCs w:val="24"/>
          <w:lang w:val="es-ES_tradnl" w:eastAsia="es-ES"/>
        </w:rPr>
      </w:pPr>
    </w:p>
    <w:p w14:paraId="7025EBB5" w14:textId="77777777" w:rsidR="00156C80" w:rsidRPr="00156C80" w:rsidRDefault="00156C80" w:rsidP="00156C80">
      <w:pPr>
        <w:suppressAutoHyphens/>
        <w:spacing w:line="276" w:lineRule="auto"/>
        <w:ind w:firstLine="0"/>
        <w:rPr>
          <w:rFonts w:ascii="Arial" w:eastAsia="Times New Roman" w:hAnsi="Arial" w:cs="Arial"/>
          <w:spacing w:val="-2"/>
          <w:sz w:val="24"/>
          <w:szCs w:val="24"/>
          <w:lang w:val="es-ES_tradnl" w:eastAsia="es-ES"/>
        </w:rPr>
      </w:pPr>
      <w:r w:rsidRPr="00156C80">
        <w:rPr>
          <w:rFonts w:ascii="Arial" w:eastAsia="Times New Roman" w:hAnsi="Arial" w:cs="Arial"/>
          <w:spacing w:val="-2"/>
          <w:sz w:val="24"/>
          <w:szCs w:val="24"/>
          <w:lang w:val="es-ES_tradnl" w:eastAsia="es-ES"/>
        </w:rPr>
        <w:lastRenderedPageBreak/>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14:paraId="79D07F7A" w14:textId="77777777" w:rsidR="00156C80" w:rsidRPr="00156C80" w:rsidRDefault="00156C80" w:rsidP="00156C80">
      <w:pPr>
        <w:suppressAutoHyphens/>
        <w:spacing w:line="276" w:lineRule="auto"/>
        <w:ind w:firstLine="0"/>
        <w:rPr>
          <w:rFonts w:ascii="Arial" w:eastAsia="Times New Roman" w:hAnsi="Arial" w:cs="Arial"/>
          <w:spacing w:val="-2"/>
          <w:sz w:val="24"/>
          <w:szCs w:val="24"/>
          <w:lang w:val="es-ES_tradnl" w:eastAsia="es-ES"/>
        </w:rPr>
      </w:pPr>
    </w:p>
    <w:p w14:paraId="4EB76DEB" w14:textId="77777777" w:rsidR="00156C80" w:rsidRPr="00156C80" w:rsidRDefault="00156C80" w:rsidP="00156C80">
      <w:pPr>
        <w:suppressAutoHyphens/>
        <w:spacing w:line="276" w:lineRule="auto"/>
        <w:ind w:firstLine="0"/>
        <w:rPr>
          <w:rFonts w:ascii="Arial" w:eastAsia="Times New Roman" w:hAnsi="Arial" w:cs="Arial"/>
          <w:b/>
          <w:spacing w:val="-2"/>
          <w:sz w:val="24"/>
          <w:szCs w:val="24"/>
          <w:lang w:val="es-ES_tradnl" w:eastAsia="es-ES"/>
        </w:rPr>
      </w:pPr>
      <w:r w:rsidRPr="00156C80">
        <w:rPr>
          <w:rFonts w:ascii="Arial" w:eastAsia="Times New Roman" w:hAnsi="Arial" w:cs="Arial"/>
          <w:spacing w:val="-2"/>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156C80">
        <w:rPr>
          <w:rFonts w:ascii="Arial" w:eastAsia="Times New Roman" w:hAnsi="Arial" w:cs="Arial"/>
          <w:b/>
          <w:spacing w:val="-2"/>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14:paraId="6E00C149" w14:textId="77777777" w:rsidR="00156C80" w:rsidRPr="00156C80" w:rsidRDefault="00156C80" w:rsidP="00156C80">
      <w:pPr>
        <w:suppressAutoHyphens/>
        <w:spacing w:line="276" w:lineRule="auto"/>
        <w:ind w:firstLine="0"/>
        <w:rPr>
          <w:rFonts w:ascii="Arial" w:eastAsia="Times New Roman" w:hAnsi="Arial" w:cs="Arial"/>
          <w:b/>
          <w:spacing w:val="-2"/>
          <w:sz w:val="24"/>
          <w:szCs w:val="24"/>
          <w:lang w:val="es-ES_tradnl" w:eastAsia="es-ES"/>
        </w:rPr>
      </w:pPr>
    </w:p>
    <w:p w14:paraId="2E040375" w14:textId="77777777" w:rsidR="00156C80" w:rsidRPr="00156C80" w:rsidRDefault="00156C80" w:rsidP="00156C80">
      <w:pPr>
        <w:suppressAutoHyphens/>
        <w:spacing w:line="276" w:lineRule="auto"/>
        <w:ind w:firstLine="0"/>
        <w:rPr>
          <w:rFonts w:ascii="Arial" w:eastAsia="Times New Roman" w:hAnsi="Arial" w:cs="Arial"/>
          <w:b/>
          <w:bCs/>
          <w:spacing w:val="-2"/>
          <w:sz w:val="24"/>
          <w:szCs w:val="24"/>
          <w:lang w:eastAsia="es-ES"/>
        </w:rPr>
      </w:pPr>
      <w:r w:rsidRPr="00156C80">
        <w:rPr>
          <w:rFonts w:ascii="Arial" w:eastAsia="Times New Roman" w:hAnsi="Arial" w:cs="Arial"/>
          <w:b/>
          <w:bCs/>
          <w:spacing w:val="-2"/>
          <w:sz w:val="24"/>
          <w:szCs w:val="24"/>
          <w:lang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14:paraId="6B0575BE" w14:textId="77777777" w:rsidR="00156C80" w:rsidRPr="00156C80" w:rsidRDefault="00156C80" w:rsidP="00156C80">
      <w:pPr>
        <w:suppressAutoHyphens/>
        <w:spacing w:line="276" w:lineRule="auto"/>
        <w:ind w:firstLine="0"/>
        <w:rPr>
          <w:rFonts w:ascii="Arial" w:eastAsia="Times New Roman" w:hAnsi="Arial" w:cs="Arial"/>
          <w:spacing w:val="-2"/>
          <w:sz w:val="24"/>
          <w:szCs w:val="24"/>
          <w:lang w:val="es-ES_tradnl" w:eastAsia="es-ES"/>
        </w:rPr>
      </w:pPr>
    </w:p>
    <w:p w14:paraId="4B82FCD9" w14:textId="77777777" w:rsidR="00156C80" w:rsidRPr="00156C80" w:rsidRDefault="00156C80" w:rsidP="00156C80">
      <w:pPr>
        <w:suppressAutoHyphens/>
        <w:spacing w:line="276" w:lineRule="auto"/>
        <w:ind w:firstLine="0"/>
        <w:rPr>
          <w:rFonts w:ascii="Arial" w:eastAsia="Times New Roman" w:hAnsi="Arial" w:cs="Arial"/>
          <w:b/>
          <w:bCs/>
          <w:spacing w:val="-2"/>
          <w:sz w:val="24"/>
          <w:szCs w:val="24"/>
          <w:lang w:eastAsia="es-ES"/>
        </w:rPr>
      </w:pPr>
      <w:r w:rsidRPr="00156C80">
        <w:rPr>
          <w:rFonts w:ascii="Arial" w:eastAsia="Times New Roman" w:hAnsi="Arial" w:cs="Arial"/>
          <w:b/>
          <w:bCs/>
          <w:spacing w:val="-2"/>
          <w:sz w:val="24"/>
          <w:szCs w:val="24"/>
          <w:lang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14:paraId="7B2AF05D" w14:textId="77777777" w:rsidR="00156C80" w:rsidRPr="00156C80" w:rsidRDefault="00156C80" w:rsidP="00156C80">
      <w:pPr>
        <w:suppressAutoHyphens/>
        <w:spacing w:line="276" w:lineRule="auto"/>
        <w:ind w:firstLine="0"/>
        <w:rPr>
          <w:rFonts w:ascii="Arial" w:eastAsia="Times New Roman" w:hAnsi="Arial" w:cs="Arial"/>
          <w:b/>
          <w:bCs/>
          <w:spacing w:val="-2"/>
          <w:sz w:val="24"/>
          <w:szCs w:val="24"/>
          <w:lang w:eastAsia="es-ES"/>
        </w:rPr>
      </w:pPr>
    </w:p>
    <w:p w14:paraId="39541054" w14:textId="77777777" w:rsidR="00156C80" w:rsidRPr="00156C80" w:rsidRDefault="00156C80" w:rsidP="00156C80">
      <w:pPr>
        <w:suppressAutoHyphens/>
        <w:spacing w:line="276" w:lineRule="auto"/>
        <w:ind w:firstLine="0"/>
        <w:rPr>
          <w:rFonts w:ascii="Arial" w:eastAsia="Times New Roman" w:hAnsi="Arial" w:cs="Arial"/>
          <w:b/>
          <w:bCs/>
          <w:spacing w:val="-2"/>
          <w:sz w:val="24"/>
          <w:szCs w:val="24"/>
          <w:lang w:eastAsia="es-ES"/>
        </w:rPr>
      </w:pPr>
      <w:r w:rsidRPr="00156C80">
        <w:rPr>
          <w:rFonts w:ascii="Arial" w:eastAsia="Times New Roman" w:hAnsi="Arial" w:cs="Arial"/>
          <w:b/>
          <w:bCs/>
          <w:spacing w:val="-2"/>
          <w:sz w:val="24"/>
          <w:szCs w:val="24"/>
          <w:lang w:eastAsia="es-ES"/>
        </w:rPr>
        <w:t>La primera que la competencia para determinar si se incurrió en la conducta que amerita multa es de los Ministerios de Trabajo y de Salud y ella se constituye en el fundamento de la declaratoria de ineficacia.</w:t>
      </w:r>
    </w:p>
    <w:p w14:paraId="690339C2" w14:textId="77777777" w:rsidR="00156C80" w:rsidRPr="00156C80" w:rsidRDefault="00156C80" w:rsidP="00156C80">
      <w:pPr>
        <w:suppressAutoHyphens/>
        <w:spacing w:line="276" w:lineRule="auto"/>
        <w:ind w:firstLine="0"/>
        <w:rPr>
          <w:rFonts w:ascii="Arial" w:eastAsia="Times New Roman" w:hAnsi="Arial" w:cs="Arial"/>
          <w:b/>
          <w:bCs/>
          <w:spacing w:val="-2"/>
          <w:sz w:val="24"/>
          <w:szCs w:val="24"/>
          <w:lang w:eastAsia="es-ES"/>
        </w:rPr>
      </w:pPr>
    </w:p>
    <w:p w14:paraId="3BCBC01D" w14:textId="77777777" w:rsidR="00156C80" w:rsidRPr="00156C80" w:rsidRDefault="00156C80" w:rsidP="00156C80">
      <w:pPr>
        <w:suppressAutoHyphens/>
        <w:spacing w:line="276" w:lineRule="auto"/>
        <w:ind w:firstLine="0"/>
        <w:rPr>
          <w:rFonts w:ascii="Arial" w:eastAsia="Times New Roman" w:hAnsi="Arial" w:cs="Arial"/>
          <w:spacing w:val="-2"/>
          <w:sz w:val="24"/>
          <w:szCs w:val="24"/>
          <w:lang w:eastAsia="es-ES"/>
        </w:rPr>
      </w:pPr>
      <w:r w:rsidRPr="00156C80">
        <w:rPr>
          <w:rFonts w:ascii="Arial" w:eastAsia="Times New Roman" w:hAnsi="Arial" w:cs="Arial"/>
          <w:b/>
          <w:bCs/>
          <w:spacing w:val="-2"/>
          <w:sz w:val="24"/>
          <w:szCs w:val="24"/>
          <w:lang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156C80">
        <w:rPr>
          <w:rFonts w:ascii="Arial" w:eastAsia="Times New Roman" w:hAnsi="Arial" w:cs="Arial"/>
          <w:spacing w:val="-2"/>
          <w:sz w:val="24"/>
          <w:szCs w:val="24"/>
          <w:lang w:eastAsia="es-ES"/>
        </w:rPr>
        <w:t>:</w:t>
      </w:r>
    </w:p>
    <w:p w14:paraId="1295DCF3" w14:textId="77777777" w:rsidR="00156C80" w:rsidRPr="00156C80" w:rsidRDefault="00156C80" w:rsidP="00156C80">
      <w:pPr>
        <w:suppressAutoHyphens/>
        <w:spacing w:line="276" w:lineRule="auto"/>
        <w:ind w:firstLine="0"/>
        <w:rPr>
          <w:rFonts w:ascii="Arial" w:eastAsia="Times New Roman" w:hAnsi="Arial" w:cs="Arial"/>
          <w:spacing w:val="-2"/>
          <w:sz w:val="24"/>
          <w:szCs w:val="24"/>
          <w:lang w:val="es-ES_tradnl" w:eastAsia="es-ES"/>
        </w:rPr>
      </w:pPr>
    </w:p>
    <w:p w14:paraId="1A4A0389" w14:textId="77777777" w:rsidR="00156C80" w:rsidRPr="00156C80" w:rsidRDefault="00156C80" w:rsidP="00156C80">
      <w:pPr>
        <w:suppressAutoHyphens/>
        <w:spacing w:line="240" w:lineRule="auto"/>
        <w:ind w:left="426" w:right="420" w:firstLine="0"/>
        <w:rPr>
          <w:rFonts w:ascii="Arial" w:eastAsia="Times New Roman" w:hAnsi="Arial" w:cs="Arial"/>
          <w:spacing w:val="-2"/>
          <w:szCs w:val="24"/>
          <w:lang w:val="es-ES_tradnl" w:eastAsia="es-ES"/>
        </w:rPr>
      </w:pPr>
      <w:r w:rsidRPr="00156C80">
        <w:rPr>
          <w:rFonts w:ascii="Arial" w:eastAsia="Times New Roman" w:hAnsi="Arial" w:cs="Arial"/>
          <w:spacing w:val="-2"/>
          <w:szCs w:val="24"/>
          <w:lang w:val="es-ES_tradnl" w:eastAsia="es-ES"/>
        </w:rPr>
        <w:t xml:space="preserve">“De acuerdo a lo anterior, confunde el Tribunal lo que es la afiliación al sistema de seguridad social, que ha sostenido la jurisprudencia tanto de la Corte Constitucional como la de esta Sala, tiene un carácter vitalicio, se efectúa a través de una primera y </w:t>
      </w:r>
      <w:r w:rsidRPr="00156C80">
        <w:rPr>
          <w:rFonts w:ascii="Arial" w:eastAsia="Times New Roman" w:hAnsi="Arial" w:cs="Arial"/>
          <w:spacing w:val="-2"/>
          <w:szCs w:val="24"/>
          <w:lang w:val="es-ES_tradnl" w:eastAsia="es-ES"/>
        </w:rPr>
        <w:lastRenderedPageBreak/>
        <w:t>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14:paraId="24766D85" w14:textId="77777777" w:rsidR="00156C80" w:rsidRPr="00156C80" w:rsidRDefault="00156C80" w:rsidP="00156C80">
      <w:pPr>
        <w:suppressAutoHyphens/>
        <w:spacing w:line="240" w:lineRule="auto"/>
        <w:ind w:left="426" w:right="420" w:firstLine="0"/>
        <w:rPr>
          <w:rFonts w:ascii="Arial" w:eastAsia="Times New Roman" w:hAnsi="Arial" w:cs="Arial"/>
          <w:spacing w:val="-2"/>
          <w:szCs w:val="24"/>
          <w:lang w:val="es-ES_tradnl" w:eastAsia="es-ES"/>
        </w:rPr>
      </w:pPr>
    </w:p>
    <w:p w14:paraId="6E545D7B" w14:textId="77777777" w:rsidR="00156C80" w:rsidRPr="00156C80" w:rsidRDefault="00156C80" w:rsidP="00156C80">
      <w:pPr>
        <w:suppressAutoHyphens/>
        <w:spacing w:line="240" w:lineRule="auto"/>
        <w:ind w:left="851" w:right="845" w:firstLine="0"/>
        <w:rPr>
          <w:rFonts w:ascii="Arial" w:eastAsia="Times New Roman" w:hAnsi="Arial" w:cs="Arial"/>
          <w:spacing w:val="-2"/>
          <w:szCs w:val="24"/>
          <w:lang w:val="es-ES_tradnl" w:eastAsia="es-ES"/>
        </w:rPr>
      </w:pPr>
      <w:r w:rsidRPr="00156C80">
        <w:rPr>
          <w:rFonts w:ascii="Arial" w:eastAsia="Times New Roman" w:hAnsi="Arial" w:cs="Arial"/>
          <w:i/>
          <w:spacing w:val="-2"/>
          <w:szCs w:val="24"/>
          <w:lang w:val="es-ES_tradnl" w:eastAsia="es-ES"/>
        </w:rPr>
        <w:t>“</w:t>
      </w:r>
      <w:r w:rsidRPr="00156C80">
        <w:rPr>
          <w:rFonts w:ascii="Arial" w:eastAsia="Times New Roman" w:hAnsi="Arial" w:cs="Arial"/>
          <w:b/>
          <w:i/>
          <w:spacing w:val="-2"/>
          <w:szCs w:val="24"/>
          <w:lang w:val="es-ES_tradnl" w:eastAsia="es-ES"/>
        </w:rPr>
        <w:t>Permanencia de la afiliación</w:t>
      </w:r>
      <w:r w:rsidRPr="00156C80">
        <w:rPr>
          <w:rFonts w:ascii="Arial" w:eastAsia="Times New Roman" w:hAnsi="Arial" w:cs="Arial"/>
          <w:i/>
          <w:spacing w:val="-2"/>
          <w:szCs w:val="24"/>
          <w:lang w:val="es-ES_tradnl" w:eastAsia="es-ES"/>
        </w:rPr>
        <w:t xml:space="preserve">. La afiliación al Sistema General de Pensiones es permanente </w:t>
      </w:r>
      <w:r w:rsidRPr="00156C80">
        <w:rPr>
          <w:rFonts w:ascii="Arial" w:eastAsia="Times New Roman" w:hAnsi="Arial" w:cs="Arial"/>
          <w:i/>
          <w:spacing w:val="-2"/>
          <w:szCs w:val="24"/>
          <w:u w:val="single"/>
          <w:lang w:val="es-ES_tradnl" w:eastAsia="es-ES"/>
        </w:rPr>
        <w:t>e independiente del régimen que seleccione el afiliado</w:t>
      </w:r>
      <w:r w:rsidRPr="00156C80">
        <w:rPr>
          <w:rFonts w:ascii="Arial" w:eastAsia="Times New Roman" w:hAnsi="Arial" w:cs="Arial"/>
          <w:i/>
          <w:spacing w:val="-2"/>
          <w:szCs w:val="24"/>
          <w:lang w:val="es-ES_tradnl" w:eastAsia="es-ES"/>
        </w:rPr>
        <w:t>. Dicha afiliación no se pierde por haber dejado de cotizar durante uno o varios períodos, pero podrá pasar a la categoría de afiliados inactivos, cuando tengan más de seis meses de no pago de cotizaciones.”</w:t>
      </w:r>
    </w:p>
    <w:p w14:paraId="3593338B" w14:textId="77777777" w:rsidR="00156C80" w:rsidRPr="00156C80" w:rsidRDefault="00156C80" w:rsidP="00156C80">
      <w:pPr>
        <w:suppressAutoHyphens/>
        <w:spacing w:line="276" w:lineRule="auto"/>
        <w:ind w:firstLine="0"/>
        <w:rPr>
          <w:rFonts w:ascii="Arial" w:eastAsia="Times New Roman" w:hAnsi="Arial" w:cs="Arial"/>
          <w:spacing w:val="-2"/>
          <w:sz w:val="24"/>
          <w:szCs w:val="24"/>
          <w:lang w:val="es-ES_tradnl" w:eastAsia="es-ES"/>
        </w:rPr>
      </w:pPr>
      <w:r w:rsidRPr="00156C80">
        <w:rPr>
          <w:rFonts w:ascii="Arial" w:eastAsia="Times New Roman" w:hAnsi="Arial" w:cs="Arial"/>
          <w:spacing w:val="-2"/>
          <w:sz w:val="24"/>
          <w:szCs w:val="24"/>
          <w:lang w:val="es-ES_tradnl" w:eastAsia="es-ES"/>
        </w:rPr>
        <w:t xml:space="preserve"> </w:t>
      </w:r>
    </w:p>
    <w:p w14:paraId="6B2D18B6" w14:textId="77777777" w:rsidR="00156C80" w:rsidRPr="00156C80" w:rsidRDefault="00156C80" w:rsidP="00156C80">
      <w:pPr>
        <w:suppressAutoHyphens/>
        <w:spacing w:line="276" w:lineRule="auto"/>
        <w:ind w:firstLine="0"/>
        <w:rPr>
          <w:rFonts w:ascii="Arial" w:eastAsia="Times New Roman" w:hAnsi="Arial" w:cs="Arial"/>
          <w:spacing w:val="-2"/>
          <w:sz w:val="24"/>
          <w:szCs w:val="24"/>
          <w:lang w:val="es-ES_tradnl" w:eastAsia="es-ES"/>
        </w:rPr>
      </w:pPr>
      <w:r w:rsidRPr="00156C80">
        <w:rPr>
          <w:rFonts w:ascii="Arial" w:eastAsia="Times New Roman" w:hAnsi="Arial" w:cs="Arial"/>
          <w:spacing w:val="-2"/>
          <w:sz w:val="24"/>
          <w:szCs w:val="24"/>
          <w:lang w:val="es-ES_tradnl" w:eastAsia="es-ES"/>
        </w:rPr>
        <w:t xml:space="preserve">Y la tercera y más importante, </w:t>
      </w:r>
      <w:r w:rsidRPr="00156C80">
        <w:rPr>
          <w:rFonts w:ascii="Arial" w:eastAsia="Times New Roman" w:hAnsi="Arial" w:cs="Arial"/>
          <w:b/>
          <w:spacing w:val="-2"/>
          <w:sz w:val="24"/>
          <w:szCs w:val="24"/>
          <w:lang w:val="es-ES_tradnl" w:eastAsia="es-ES"/>
        </w:rPr>
        <w:t xml:space="preserve">que como se analiza a continuación existe una acción diferente y precisa para los casos como el presente en que se aduce la deficiente o nula información brindada por las AFP para obtener la vinculación de una persona al </w:t>
      </w:r>
      <w:proofErr w:type="spellStart"/>
      <w:r w:rsidRPr="00156C80">
        <w:rPr>
          <w:rFonts w:ascii="Arial" w:eastAsia="Times New Roman" w:hAnsi="Arial" w:cs="Arial"/>
          <w:b/>
          <w:spacing w:val="-2"/>
          <w:sz w:val="24"/>
          <w:szCs w:val="24"/>
          <w:lang w:val="es-ES_tradnl" w:eastAsia="es-ES"/>
        </w:rPr>
        <w:t>RAIS</w:t>
      </w:r>
      <w:proofErr w:type="spellEnd"/>
      <w:r w:rsidRPr="00156C80">
        <w:rPr>
          <w:rFonts w:ascii="Arial" w:eastAsia="Times New Roman" w:hAnsi="Arial" w:cs="Arial"/>
          <w:b/>
          <w:spacing w:val="-2"/>
          <w:sz w:val="24"/>
          <w:szCs w:val="24"/>
          <w:lang w:val="es-ES_tradnl" w:eastAsia="es-ES"/>
        </w:rPr>
        <w:t xml:space="preserve"> a pesar del perjuicio que ello le pudiere significar</w:t>
      </w:r>
      <w:r w:rsidRPr="00156C80">
        <w:rPr>
          <w:rFonts w:ascii="Arial" w:eastAsia="Times New Roman" w:hAnsi="Arial" w:cs="Arial"/>
          <w:spacing w:val="-2"/>
          <w:sz w:val="24"/>
          <w:szCs w:val="24"/>
          <w:lang w:val="es-ES_tradnl" w:eastAsia="es-ES"/>
        </w:rPr>
        <w:t>.</w:t>
      </w:r>
    </w:p>
    <w:p w14:paraId="3C19E751" w14:textId="77777777" w:rsidR="00156C80" w:rsidRPr="00156C80" w:rsidRDefault="00156C80" w:rsidP="00156C80">
      <w:pPr>
        <w:suppressAutoHyphens/>
        <w:spacing w:line="276" w:lineRule="auto"/>
        <w:ind w:firstLine="0"/>
        <w:rPr>
          <w:rFonts w:ascii="Arial" w:eastAsia="Times New Roman" w:hAnsi="Arial" w:cs="Arial"/>
          <w:spacing w:val="-2"/>
          <w:sz w:val="24"/>
          <w:szCs w:val="24"/>
          <w:lang w:val="es-ES_tradnl" w:eastAsia="es-ES"/>
        </w:rPr>
      </w:pPr>
    </w:p>
    <w:p w14:paraId="48CBE92A" w14:textId="77777777" w:rsidR="00156C80" w:rsidRPr="00156C80" w:rsidRDefault="00156C80" w:rsidP="00156C80">
      <w:pPr>
        <w:numPr>
          <w:ilvl w:val="0"/>
          <w:numId w:val="13"/>
        </w:numPr>
        <w:suppressAutoHyphens/>
        <w:spacing w:line="276" w:lineRule="auto"/>
        <w:ind w:left="426" w:hanging="426"/>
        <w:rPr>
          <w:rFonts w:ascii="Arial" w:eastAsia="Times New Roman" w:hAnsi="Arial" w:cs="Arial"/>
          <w:b/>
          <w:spacing w:val="-2"/>
          <w:sz w:val="24"/>
          <w:szCs w:val="24"/>
          <w:lang w:val="es-ES_tradnl" w:eastAsia="es-ES"/>
        </w:rPr>
      </w:pPr>
      <w:r w:rsidRPr="00156C80">
        <w:rPr>
          <w:rFonts w:ascii="Arial" w:eastAsia="Times New Roman" w:hAnsi="Arial" w:cs="Arial"/>
          <w:b/>
          <w:spacing w:val="-2"/>
          <w:sz w:val="24"/>
          <w:szCs w:val="24"/>
          <w:lang w:val="es-ES_tradnl" w:eastAsia="es-ES"/>
        </w:rPr>
        <w:t>CONSECUENCIAS DE LA APLICACIÓN DE LA TESIS DE LA INEFICACIA DE LOS TRASLADOS CON FUNDAMENTO EN LOS ARTÍCULOS 13 Y 271 DE LA LEY 100 DE 1993.</w:t>
      </w:r>
    </w:p>
    <w:p w14:paraId="51BCC8D3" w14:textId="77777777" w:rsidR="00156C80" w:rsidRPr="00156C80" w:rsidRDefault="00156C80" w:rsidP="00156C80">
      <w:pPr>
        <w:suppressAutoHyphens/>
        <w:spacing w:line="276" w:lineRule="auto"/>
        <w:ind w:firstLine="0"/>
        <w:rPr>
          <w:rFonts w:ascii="Arial" w:eastAsia="Times New Roman" w:hAnsi="Arial" w:cs="Arial"/>
          <w:spacing w:val="-2"/>
          <w:sz w:val="24"/>
          <w:szCs w:val="24"/>
          <w:lang w:val="es-ES_tradnl" w:eastAsia="es-ES"/>
        </w:rPr>
      </w:pPr>
    </w:p>
    <w:p w14:paraId="527114F4" w14:textId="77777777" w:rsidR="00156C80" w:rsidRPr="00156C80" w:rsidRDefault="00156C80" w:rsidP="00156C80">
      <w:pPr>
        <w:suppressAutoHyphens/>
        <w:spacing w:line="276" w:lineRule="auto"/>
        <w:ind w:firstLine="0"/>
        <w:rPr>
          <w:rFonts w:ascii="Arial" w:eastAsia="Times New Roman" w:hAnsi="Arial" w:cs="Arial"/>
          <w:b/>
          <w:bCs/>
          <w:spacing w:val="-2"/>
          <w:sz w:val="24"/>
          <w:szCs w:val="24"/>
          <w:lang w:eastAsia="es-ES"/>
        </w:rPr>
      </w:pPr>
      <w:r w:rsidRPr="00156C80">
        <w:rPr>
          <w:rFonts w:ascii="Arial" w:eastAsia="Times New Roman" w:hAnsi="Arial" w:cs="Arial"/>
          <w:b/>
          <w:bCs/>
          <w:spacing w:val="-2"/>
          <w:sz w:val="24"/>
          <w:szCs w:val="24"/>
          <w:lang w:eastAsia="es-ES"/>
        </w:rPr>
        <w:t>Las declaraciones de ineficacias de traslados envuelven los siguientes resultados:</w:t>
      </w:r>
    </w:p>
    <w:p w14:paraId="573DA75C" w14:textId="77777777" w:rsidR="00156C80" w:rsidRPr="00156C80" w:rsidRDefault="00156C80" w:rsidP="00156C80">
      <w:pPr>
        <w:suppressAutoHyphens/>
        <w:spacing w:line="276" w:lineRule="auto"/>
        <w:ind w:firstLine="0"/>
        <w:rPr>
          <w:rFonts w:ascii="Arial" w:eastAsia="Times New Roman" w:hAnsi="Arial" w:cs="Arial"/>
          <w:b/>
          <w:bCs/>
          <w:spacing w:val="-2"/>
          <w:sz w:val="24"/>
          <w:szCs w:val="24"/>
          <w:lang w:eastAsia="es-ES"/>
        </w:rPr>
      </w:pPr>
    </w:p>
    <w:p w14:paraId="734A62A3" w14:textId="77777777" w:rsidR="00156C80" w:rsidRPr="00156C80" w:rsidRDefault="00156C80" w:rsidP="00156C80">
      <w:pPr>
        <w:suppressAutoHyphens/>
        <w:spacing w:line="276" w:lineRule="auto"/>
        <w:ind w:firstLine="0"/>
        <w:rPr>
          <w:rFonts w:ascii="Arial" w:eastAsia="Times New Roman" w:hAnsi="Arial" w:cs="Arial"/>
          <w:spacing w:val="-2"/>
          <w:sz w:val="24"/>
          <w:szCs w:val="24"/>
          <w:lang w:eastAsia="es-ES"/>
        </w:rPr>
      </w:pPr>
      <w:r w:rsidRPr="00156C80">
        <w:rPr>
          <w:rFonts w:ascii="Arial" w:eastAsia="Times New Roman" w:hAnsi="Arial" w:cs="Arial"/>
          <w:b/>
          <w:bCs/>
          <w:spacing w:val="-2"/>
          <w:sz w:val="24"/>
          <w:szCs w:val="24"/>
          <w:lang w:eastAsia="es-ES"/>
        </w:rPr>
        <w:t xml:space="preserve">PRIMERO: Desdibuja nuestro sistema jurídico de responsabilidad </w:t>
      </w:r>
      <w:r w:rsidRPr="00156C80">
        <w:rPr>
          <w:rFonts w:ascii="Arial" w:eastAsia="Times New Roman" w:hAnsi="Arial" w:cs="Arial"/>
          <w:spacing w:val="-2"/>
          <w:sz w:val="24"/>
          <w:szCs w:val="24"/>
          <w:lang w:eastAsia="es-ES"/>
        </w:rPr>
        <w:t>al imponer la carga de resarcir un daño, a quien no lo produjo, en este caso Colpensiones y de contera la Nación como su garante.</w:t>
      </w:r>
    </w:p>
    <w:p w14:paraId="07B70ED7" w14:textId="77777777" w:rsidR="00156C80" w:rsidRPr="00156C80" w:rsidRDefault="00156C80" w:rsidP="00156C80">
      <w:pPr>
        <w:suppressAutoHyphens/>
        <w:spacing w:line="276" w:lineRule="auto"/>
        <w:ind w:firstLine="0"/>
        <w:rPr>
          <w:rFonts w:ascii="Arial" w:eastAsia="Times New Roman" w:hAnsi="Arial" w:cs="Arial"/>
          <w:iCs/>
          <w:spacing w:val="-2"/>
          <w:sz w:val="24"/>
          <w:szCs w:val="24"/>
          <w:lang w:val="es-ES_tradnl" w:eastAsia="es-ES"/>
        </w:rPr>
      </w:pPr>
    </w:p>
    <w:p w14:paraId="14C0F8E4" w14:textId="77777777" w:rsidR="00156C80" w:rsidRPr="00156C80" w:rsidRDefault="00156C80" w:rsidP="00156C80">
      <w:pPr>
        <w:suppressAutoHyphens/>
        <w:spacing w:line="276" w:lineRule="auto"/>
        <w:ind w:firstLine="0"/>
        <w:rPr>
          <w:rFonts w:ascii="Arial" w:eastAsia="Times New Roman" w:hAnsi="Arial" w:cs="Arial"/>
          <w:iCs/>
          <w:spacing w:val="-2"/>
          <w:sz w:val="24"/>
          <w:szCs w:val="24"/>
          <w:lang w:val="es-ES_tradnl" w:eastAsia="es-ES"/>
        </w:rPr>
      </w:pPr>
      <w:r w:rsidRPr="00156C80">
        <w:rPr>
          <w:rFonts w:ascii="Arial" w:eastAsia="Times New Roman" w:hAnsi="Arial" w:cs="Arial"/>
          <w:iCs/>
          <w:spacing w:val="-2"/>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156C80">
        <w:rPr>
          <w:rFonts w:ascii="Arial" w:eastAsia="Times New Roman" w:hAnsi="Arial" w:cs="Arial"/>
          <w:b/>
          <w:iCs/>
          <w:spacing w:val="-2"/>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156C80">
        <w:rPr>
          <w:rFonts w:ascii="Arial" w:eastAsia="Times New Roman" w:hAnsi="Arial" w:cs="Arial"/>
          <w:iCs/>
          <w:spacing w:val="-2"/>
          <w:sz w:val="24"/>
          <w:szCs w:val="24"/>
          <w:lang w:val="es-ES_tradnl" w:eastAsia="es-ES"/>
        </w:rPr>
        <w:t>.</w:t>
      </w:r>
    </w:p>
    <w:p w14:paraId="4A1911CD" w14:textId="77777777" w:rsidR="00156C80" w:rsidRPr="00156C80" w:rsidRDefault="00156C80" w:rsidP="00156C80">
      <w:pPr>
        <w:suppressAutoHyphens/>
        <w:spacing w:line="276" w:lineRule="auto"/>
        <w:ind w:firstLine="0"/>
        <w:rPr>
          <w:rFonts w:ascii="Arial" w:eastAsia="Times New Roman" w:hAnsi="Arial" w:cs="Arial"/>
          <w:iCs/>
          <w:spacing w:val="-2"/>
          <w:sz w:val="24"/>
          <w:szCs w:val="24"/>
          <w:lang w:val="es-ES_tradnl" w:eastAsia="es-ES"/>
        </w:rPr>
      </w:pPr>
    </w:p>
    <w:p w14:paraId="3ECCD08C" w14:textId="77777777" w:rsidR="00156C80" w:rsidRPr="00156C80" w:rsidRDefault="00156C80" w:rsidP="00156C80">
      <w:pPr>
        <w:suppressAutoHyphens/>
        <w:spacing w:line="276" w:lineRule="auto"/>
        <w:ind w:firstLine="0"/>
        <w:rPr>
          <w:rFonts w:ascii="Arial" w:eastAsia="Times New Roman" w:hAnsi="Arial" w:cs="Arial"/>
          <w:iCs/>
          <w:spacing w:val="-2"/>
          <w:sz w:val="24"/>
          <w:szCs w:val="24"/>
          <w:lang w:val="es-ES_tradnl" w:eastAsia="es-ES"/>
        </w:rPr>
      </w:pPr>
      <w:r w:rsidRPr="00156C80">
        <w:rPr>
          <w:rFonts w:ascii="Arial" w:eastAsia="Times New Roman" w:hAnsi="Arial" w:cs="Arial"/>
          <w:iCs/>
          <w:spacing w:val="-2"/>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14:paraId="526953FD" w14:textId="77777777" w:rsidR="00156C80" w:rsidRPr="00156C80" w:rsidRDefault="00156C80" w:rsidP="00156C80">
      <w:pPr>
        <w:suppressAutoHyphens/>
        <w:spacing w:line="276" w:lineRule="auto"/>
        <w:ind w:firstLine="0"/>
        <w:rPr>
          <w:rFonts w:ascii="Arial" w:eastAsia="Times New Roman" w:hAnsi="Arial" w:cs="Arial"/>
          <w:iCs/>
          <w:spacing w:val="-2"/>
          <w:sz w:val="24"/>
          <w:szCs w:val="24"/>
          <w:lang w:val="es-ES_tradnl" w:eastAsia="es-ES"/>
        </w:rPr>
      </w:pPr>
    </w:p>
    <w:p w14:paraId="2DC7F58A" w14:textId="77777777" w:rsidR="00156C80" w:rsidRPr="00156C80" w:rsidRDefault="00156C80" w:rsidP="00156C80">
      <w:pPr>
        <w:suppressAutoHyphens/>
        <w:spacing w:line="276" w:lineRule="auto"/>
        <w:ind w:firstLine="0"/>
        <w:rPr>
          <w:rFonts w:ascii="Arial" w:eastAsia="Times New Roman" w:hAnsi="Arial" w:cs="Arial"/>
          <w:b/>
          <w:iCs/>
          <w:spacing w:val="-2"/>
          <w:sz w:val="24"/>
          <w:szCs w:val="24"/>
          <w:lang w:val="es-ES_tradnl" w:eastAsia="es-ES"/>
        </w:rPr>
      </w:pPr>
      <w:r w:rsidRPr="00156C80">
        <w:rPr>
          <w:rFonts w:ascii="Arial" w:eastAsia="Times New Roman" w:hAnsi="Arial" w:cs="Arial"/>
          <w:b/>
          <w:iCs/>
          <w:spacing w:val="-2"/>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14:paraId="6B2386CC" w14:textId="77777777" w:rsidR="00156C80" w:rsidRPr="00156C80" w:rsidRDefault="00156C80" w:rsidP="00156C80">
      <w:pPr>
        <w:suppressAutoHyphens/>
        <w:spacing w:line="276" w:lineRule="auto"/>
        <w:ind w:firstLine="0"/>
        <w:rPr>
          <w:rFonts w:ascii="Arial" w:eastAsia="Times New Roman" w:hAnsi="Arial" w:cs="Arial"/>
          <w:iCs/>
          <w:spacing w:val="-2"/>
          <w:sz w:val="24"/>
          <w:szCs w:val="24"/>
          <w:lang w:val="es-ES_tradnl" w:eastAsia="es-ES"/>
        </w:rPr>
      </w:pPr>
    </w:p>
    <w:p w14:paraId="4CF72DE1" w14:textId="77777777" w:rsidR="00156C80" w:rsidRPr="00156C80" w:rsidRDefault="00156C80" w:rsidP="00156C80">
      <w:pPr>
        <w:suppressAutoHyphens/>
        <w:spacing w:line="276" w:lineRule="auto"/>
        <w:ind w:firstLine="0"/>
        <w:rPr>
          <w:rFonts w:ascii="Arial" w:eastAsia="Times New Roman" w:hAnsi="Arial" w:cs="Arial"/>
          <w:b/>
          <w:bCs/>
          <w:spacing w:val="-2"/>
          <w:sz w:val="24"/>
          <w:szCs w:val="24"/>
          <w:lang w:eastAsia="es-ES"/>
        </w:rPr>
      </w:pPr>
      <w:r w:rsidRPr="00156C80">
        <w:rPr>
          <w:rFonts w:ascii="Arial" w:eastAsia="Times New Roman" w:hAnsi="Arial" w:cs="Arial"/>
          <w:b/>
          <w:bCs/>
          <w:spacing w:val="-2"/>
          <w:sz w:val="24"/>
          <w:szCs w:val="24"/>
          <w:lang w:eastAsia="es-ES"/>
        </w:rPr>
        <w:lastRenderedPageBreak/>
        <w:t xml:space="preserve">SEGUNDO: De manera consciente, sin justificación alguna, </w:t>
      </w:r>
      <w:proofErr w:type="spellStart"/>
      <w:r w:rsidRPr="00156C80">
        <w:rPr>
          <w:rFonts w:ascii="Arial" w:eastAsia="Times New Roman" w:hAnsi="Arial" w:cs="Arial"/>
          <w:b/>
          <w:bCs/>
          <w:spacing w:val="-2"/>
          <w:sz w:val="24"/>
          <w:szCs w:val="24"/>
          <w:lang w:eastAsia="es-ES"/>
        </w:rPr>
        <w:t>inaplica</w:t>
      </w:r>
      <w:proofErr w:type="spellEnd"/>
      <w:r w:rsidRPr="00156C80">
        <w:rPr>
          <w:rFonts w:ascii="Arial" w:eastAsia="Times New Roman" w:hAnsi="Arial" w:cs="Arial"/>
          <w:b/>
          <w:bCs/>
          <w:spacing w:val="-2"/>
          <w:sz w:val="24"/>
          <w:szCs w:val="24"/>
          <w:lang w:eastAsia="es-ES"/>
        </w:rPr>
        <w:t xml:space="preserve"> la solución jurídica que el sistema tiene prevista de manera específica para los actos de las AFP que por omisión o falsa información causen perjuicio a los afiliados.</w:t>
      </w:r>
    </w:p>
    <w:p w14:paraId="41A7EEA0" w14:textId="77777777" w:rsidR="00156C80" w:rsidRPr="00156C80" w:rsidRDefault="00156C80" w:rsidP="00156C80">
      <w:pPr>
        <w:suppressAutoHyphens/>
        <w:spacing w:line="276" w:lineRule="auto"/>
        <w:ind w:firstLine="0"/>
        <w:rPr>
          <w:rFonts w:ascii="Arial" w:eastAsia="Times New Roman" w:hAnsi="Arial" w:cs="Arial"/>
          <w:iCs/>
          <w:spacing w:val="-2"/>
          <w:sz w:val="24"/>
          <w:szCs w:val="24"/>
          <w:lang w:val="es-ES_tradnl" w:eastAsia="es-ES"/>
        </w:rPr>
      </w:pPr>
    </w:p>
    <w:p w14:paraId="627A3A74" w14:textId="77777777" w:rsidR="00156C80" w:rsidRPr="00156C80" w:rsidRDefault="00156C80" w:rsidP="00156C80">
      <w:pPr>
        <w:suppressAutoHyphens/>
        <w:spacing w:line="276" w:lineRule="auto"/>
        <w:ind w:firstLine="0"/>
        <w:rPr>
          <w:rFonts w:ascii="Arial" w:eastAsia="Times New Roman" w:hAnsi="Arial" w:cs="Arial"/>
          <w:iCs/>
          <w:spacing w:val="-2"/>
          <w:sz w:val="24"/>
          <w:szCs w:val="24"/>
          <w:lang w:val="es-ES_tradnl" w:eastAsia="es-ES"/>
        </w:rPr>
      </w:pPr>
      <w:r w:rsidRPr="00156C80">
        <w:rPr>
          <w:rFonts w:ascii="Arial" w:eastAsia="Times New Roman" w:hAnsi="Arial" w:cs="Arial"/>
          <w:iCs/>
          <w:spacing w:val="-2"/>
          <w:sz w:val="24"/>
          <w:szCs w:val="24"/>
          <w:lang w:val="es-ES_tradnl" w:eastAsia="es-ES"/>
        </w:rPr>
        <w:t>A continuación se analizan aspectos de estas dos afirmaciones.</w:t>
      </w:r>
    </w:p>
    <w:p w14:paraId="0621552D" w14:textId="77777777" w:rsidR="00156C80" w:rsidRPr="00156C80" w:rsidRDefault="00156C80" w:rsidP="00156C80">
      <w:pPr>
        <w:suppressAutoHyphens/>
        <w:spacing w:line="276" w:lineRule="auto"/>
        <w:ind w:firstLine="0"/>
        <w:rPr>
          <w:rFonts w:ascii="Arial" w:eastAsia="Times New Roman" w:hAnsi="Arial" w:cs="Arial"/>
          <w:spacing w:val="-2"/>
          <w:sz w:val="24"/>
          <w:szCs w:val="24"/>
          <w:lang w:val="es-ES_tradnl" w:eastAsia="es-ES"/>
        </w:rPr>
      </w:pPr>
    </w:p>
    <w:p w14:paraId="47CD5B71" w14:textId="77777777" w:rsidR="00156C80" w:rsidRPr="00156C80" w:rsidRDefault="00156C80" w:rsidP="00156C80">
      <w:pPr>
        <w:numPr>
          <w:ilvl w:val="0"/>
          <w:numId w:val="13"/>
        </w:numPr>
        <w:suppressAutoHyphens/>
        <w:spacing w:line="276" w:lineRule="auto"/>
        <w:ind w:left="426" w:hanging="426"/>
        <w:rPr>
          <w:rFonts w:ascii="Arial" w:eastAsia="Times New Roman" w:hAnsi="Arial" w:cs="Arial"/>
          <w:b/>
          <w:spacing w:val="-2"/>
          <w:sz w:val="24"/>
          <w:szCs w:val="24"/>
          <w:lang w:val="es-ES_tradnl" w:eastAsia="es-ES"/>
        </w:rPr>
      </w:pPr>
      <w:r w:rsidRPr="00156C80">
        <w:rPr>
          <w:rFonts w:ascii="Arial" w:eastAsia="Times New Roman" w:hAnsi="Arial" w:cs="Arial"/>
          <w:b/>
          <w:iCs/>
          <w:spacing w:val="-2"/>
          <w:sz w:val="24"/>
          <w:szCs w:val="24"/>
          <w:lang w:val="es-ES_tradnl" w:eastAsia="es-ES"/>
        </w:rPr>
        <w:t xml:space="preserve">APOYO CONSTITUCIONAL EMANADO DE LA SENTENCIA C-1024 DE 2004 SOBRE LA RAZÓN DE SER DE LA LIMITACIÓN DE TRASLADO CUANDO FALTEN MENOS DE 10 AÑOS. </w:t>
      </w:r>
    </w:p>
    <w:p w14:paraId="2C39CB74" w14:textId="77777777" w:rsidR="00156C80" w:rsidRPr="00156C80" w:rsidRDefault="00156C80" w:rsidP="00156C80">
      <w:pPr>
        <w:suppressAutoHyphens/>
        <w:spacing w:line="276" w:lineRule="auto"/>
        <w:ind w:firstLine="0"/>
        <w:rPr>
          <w:rFonts w:ascii="Arial" w:eastAsia="Times New Roman" w:hAnsi="Arial" w:cs="Arial"/>
          <w:b/>
          <w:iCs/>
          <w:spacing w:val="-2"/>
          <w:sz w:val="24"/>
          <w:szCs w:val="24"/>
          <w:lang w:val="es-ES_tradnl" w:eastAsia="es-ES"/>
        </w:rPr>
      </w:pPr>
    </w:p>
    <w:p w14:paraId="403EECF8" w14:textId="77777777" w:rsidR="00156C80" w:rsidRPr="00156C80" w:rsidRDefault="00156C80" w:rsidP="00156C80">
      <w:pPr>
        <w:suppressAutoHyphens/>
        <w:spacing w:line="276" w:lineRule="auto"/>
        <w:ind w:firstLine="0"/>
        <w:rPr>
          <w:rFonts w:ascii="Arial" w:eastAsia="Times New Roman" w:hAnsi="Arial" w:cs="Arial"/>
          <w:iCs/>
          <w:spacing w:val="-2"/>
          <w:sz w:val="24"/>
          <w:szCs w:val="24"/>
          <w:lang w:val="es-ES_tradnl" w:eastAsia="es-ES"/>
        </w:rPr>
      </w:pPr>
      <w:r w:rsidRPr="00156C80">
        <w:rPr>
          <w:rFonts w:ascii="Arial" w:eastAsia="Times New Roman" w:hAnsi="Arial" w:cs="Arial"/>
          <w:iCs/>
          <w:spacing w:val="-2"/>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14:paraId="4915B90A" w14:textId="77777777" w:rsidR="00156C80" w:rsidRPr="00156C80" w:rsidRDefault="00156C80" w:rsidP="00156C80">
      <w:pPr>
        <w:suppressAutoHyphens/>
        <w:spacing w:line="276" w:lineRule="auto"/>
        <w:ind w:firstLine="0"/>
        <w:rPr>
          <w:rFonts w:ascii="Arial" w:eastAsia="Times New Roman" w:hAnsi="Arial" w:cs="Arial"/>
          <w:iCs/>
          <w:spacing w:val="-2"/>
          <w:sz w:val="24"/>
          <w:szCs w:val="24"/>
          <w:lang w:val="es-ES_tradnl" w:eastAsia="es-ES"/>
        </w:rPr>
      </w:pPr>
    </w:p>
    <w:p w14:paraId="61689164" w14:textId="77777777" w:rsidR="00156C80" w:rsidRPr="00156C80" w:rsidRDefault="00156C80" w:rsidP="00156C80">
      <w:pPr>
        <w:suppressAutoHyphens/>
        <w:spacing w:line="276" w:lineRule="auto"/>
        <w:ind w:firstLine="0"/>
        <w:rPr>
          <w:rFonts w:ascii="Arial" w:eastAsia="Times New Roman" w:hAnsi="Arial" w:cs="Arial"/>
          <w:iCs/>
          <w:spacing w:val="-2"/>
          <w:sz w:val="24"/>
          <w:szCs w:val="24"/>
          <w:lang w:val="es-ES_tradnl" w:eastAsia="es-ES"/>
        </w:rPr>
      </w:pPr>
      <w:r w:rsidRPr="00156C80">
        <w:rPr>
          <w:rFonts w:ascii="Arial" w:eastAsia="Times New Roman" w:hAnsi="Arial" w:cs="Arial"/>
          <w:iCs/>
          <w:spacing w:val="-2"/>
          <w:sz w:val="24"/>
          <w:szCs w:val="24"/>
          <w:lang w:val="es-ES_tradnl" w:eastAsia="es-ES"/>
        </w:rPr>
        <w:t xml:space="preserve">Al analizar esa limitación la Corte Constitucional fue clara en explicar que </w:t>
      </w:r>
      <w:r w:rsidRPr="00156C80">
        <w:rPr>
          <w:rFonts w:ascii="Arial" w:eastAsia="Times New Roman" w:hAnsi="Arial" w:cs="Arial"/>
          <w:b/>
          <w:iCs/>
          <w:spacing w:val="-2"/>
          <w:sz w:val="24"/>
          <w:szCs w:val="24"/>
          <w:lang w:val="es-ES_tradnl" w:eastAsia="es-ES"/>
        </w:rPr>
        <w:t>para garantizar la sostenibilidad financiera del sistema de prima media</w:t>
      </w:r>
      <w:r w:rsidRPr="00156C80">
        <w:rPr>
          <w:rFonts w:ascii="Arial" w:eastAsia="Times New Roman" w:hAnsi="Arial" w:cs="Arial"/>
          <w:iCs/>
          <w:spacing w:val="-2"/>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14:paraId="039EA497" w14:textId="77777777" w:rsidR="00156C80" w:rsidRPr="00156C80" w:rsidRDefault="00156C80" w:rsidP="00156C80">
      <w:pPr>
        <w:suppressAutoHyphens/>
        <w:spacing w:line="276" w:lineRule="auto"/>
        <w:ind w:firstLine="0"/>
        <w:rPr>
          <w:rFonts w:ascii="Arial" w:eastAsia="Times New Roman" w:hAnsi="Arial" w:cs="Arial"/>
          <w:b/>
          <w:iCs/>
          <w:spacing w:val="-2"/>
          <w:sz w:val="24"/>
          <w:szCs w:val="24"/>
          <w:lang w:val="es-ES_tradnl" w:eastAsia="es-ES"/>
        </w:rPr>
      </w:pPr>
    </w:p>
    <w:p w14:paraId="781CE09C" w14:textId="77777777" w:rsidR="00156C80" w:rsidRPr="00156C80" w:rsidRDefault="00156C80" w:rsidP="00156C80">
      <w:pPr>
        <w:suppressAutoHyphens/>
        <w:spacing w:line="240" w:lineRule="auto"/>
        <w:ind w:left="426" w:right="420" w:firstLine="0"/>
        <w:rPr>
          <w:rFonts w:ascii="Arial" w:eastAsia="Times New Roman" w:hAnsi="Arial" w:cs="Arial"/>
          <w:iCs/>
          <w:spacing w:val="-2"/>
          <w:szCs w:val="24"/>
          <w:lang w:eastAsia="es-ES"/>
        </w:rPr>
      </w:pPr>
      <w:r w:rsidRPr="00156C80">
        <w:rPr>
          <w:rFonts w:ascii="Arial" w:eastAsia="Times New Roman" w:hAnsi="Arial" w:cs="Arial"/>
          <w:iCs/>
          <w:spacing w:val="-2"/>
          <w:szCs w:val="24"/>
          <w:lang w:val="es-CO" w:eastAsia="es-ES"/>
        </w:rPr>
        <w:t>“Desde esta perspectiva, el </w:t>
      </w:r>
      <w:r w:rsidRPr="00156C80">
        <w:rPr>
          <w:rFonts w:ascii="Arial" w:eastAsia="Times New Roman" w:hAnsi="Arial" w:cs="Arial"/>
          <w:i/>
          <w:iCs/>
          <w:spacing w:val="-2"/>
          <w:szCs w:val="24"/>
          <w:lang w:val="es-CO" w:eastAsia="es-ES"/>
        </w:rPr>
        <w:t>objetivo </w:t>
      </w:r>
      <w:r w:rsidRPr="00156C80">
        <w:rPr>
          <w:rFonts w:ascii="Arial" w:eastAsia="Times New Roman" w:hAnsi="Arial" w:cs="Arial"/>
          <w:iCs/>
          <w:spacing w:val="-2"/>
          <w:szCs w:val="24"/>
          <w:lang w:val="es-CO" w:eastAsia="es-ES"/>
        </w:rPr>
        <w:t xml:space="preserve">perseguido con el señalamiento del  período de carencia en la norma acusada, </w:t>
      </w:r>
      <w:r w:rsidRPr="00156C80">
        <w:rPr>
          <w:rFonts w:ascii="Arial" w:eastAsia="Times New Roman" w:hAnsi="Arial" w:cs="Arial"/>
          <w:b/>
          <w:iCs/>
          <w:spacing w:val="-2"/>
          <w:szCs w:val="24"/>
          <w:lang w:val="es-CO" w:eastAsia="es-ES"/>
        </w:rPr>
        <w:t>consiste en evitar la </w:t>
      </w:r>
      <w:r w:rsidRPr="00156C80">
        <w:rPr>
          <w:rFonts w:ascii="Arial" w:eastAsia="Times New Roman" w:hAnsi="Arial" w:cs="Arial"/>
          <w:b/>
          <w:i/>
          <w:iCs/>
          <w:spacing w:val="-2"/>
          <w:szCs w:val="24"/>
          <w:lang w:val="es-CO" w:eastAsia="es-ES"/>
        </w:rPr>
        <w:t>descapitalización</w:t>
      </w:r>
      <w:r w:rsidRPr="00156C80">
        <w:rPr>
          <w:rFonts w:ascii="Arial" w:eastAsia="Times New Roman" w:hAnsi="Arial" w:cs="Arial"/>
          <w:b/>
          <w:iCs/>
          <w:spacing w:val="-2"/>
          <w:szCs w:val="24"/>
          <w:lang w:val="es-CO" w:eastAsia="es-ES"/>
        </w:rPr>
        <w:t> del fondo común del Régimen Solidario de Prima Media con Prestación Definida</w:t>
      </w:r>
      <w:r w:rsidRPr="00156C80">
        <w:rPr>
          <w:rFonts w:ascii="Arial" w:eastAsia="Times New Roman" w:hAnsi="Arial" w:cs="Arial"/>
          <w:iCs/>
          <w:spacing w:val="-2"/>
          <w:szCs w:val="24"/>
          <w:lang w:val="es-CO" w:eastAsia="es-ES"/>
        </w:rPr>
        <w:t>, que se produciría si se permitiera que las personas que no han contribuido al </w:t>
      </w:r>
      <w:r w:rsidRPr="00156C80">
        <w:rPr>
          <w:rFonts w:ascii="Arial" w:eastAsia="Times New Roman" w:hAnsi="Arial" w:cs="Arial"/>
          <w:i/>
          <w:iCs/>
          <w:spacing w:val="-2"/>
          <w:szCs w:val="24"/>
          <w:lang w:val="es-CO" w:eastAsia="es-ES"/>
        </w:rPr>
        <w:t>fondo común</w:t>
      </w:r>
      <w:r w:rsidRPr="00156C80">
        <w:rPr>
          <w:rFonts w:ascii="Arial" w:eastAsia="Times New Roman" w:hAnsi="Arial" w:cs="Arial"/>
          <w:iCs/>
          <w:spacing w:val="-2"/>
          <w:szCs w:val="24"/>
          <w:lang w:val="es-CO"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156C80">
        <w:rPr>
          <w:rFonts w:ascii="Arial" w:eastAsia="Times New Roman" w:hAnsi="Arial" w:cs="Arial"/>
          <w:b/>
          <w:iCs/>
          <w:spacing w:val="-2"/>
          <w:szCs w:val="24"/>
          <w:lang w:val="es-CO" w:eastAsia="es-ES"/>
        </w:rPr>
        <w:t>a poner en riesgo la garantía del derecho irrenunciable a la pensión del resto de cotizantes</w:t>
      </w:r>
      <w:r w:rsidRPr="00156C80">
        <w:rPr>
          <w:rFonts w:ascii="Arial" w:eastAsia="Times New Roman" w:hAnsi="Arial" w:cs="Arial"/>
          <w:iCs/>
          <w:spacing w:val="-2"/>
          <w:szCs w:val="24"/>
          <w:lang w:val="es-CO"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156C80">
        <w:rPr>
          <w:rFonts w:ascii="Arial" w:eastAsia="Times New Roman" w:hAnsi="Arial" w:cs="Arial"/>
          <w:b/>
          <w:iCs/>
          <w:spacing w:val="-2"/>
          <w:szCs w:val="24"/>
          <w:lang w:val="es-CO" w:eastAsia="es-ES"/>
        </w:rPr>
        <w:t>podría llegar a poner en riesgo la garantía del derecho pensional para los actuales y futuros pensionados</w:t>
      </w:r>
      <w:r w:rsidRPr="00156C80">
        <w:rPr>
          <w:rFonts w:ascii="Arial" w:eastAsia="Times New Roman" w:hAnsi="Arial" w:cs="Arial"/>
          <w:iCs/>
          <w:spacing w:val="-2"/>
          <w:szCs w:val="24"/>
          <w:lang w:val="es-CO" w:eastAsia="es-ES"/>
        </w:rPr>
        <w:t>.</w:t>
      </w:r>
    </w:p>
    <w:p w14:paraId="06E1C3E0" w14:textId="77777777" w:rsidR="00156C80" w:rsidRPr="00156C80" w:rsidRDefault="00156C80" w:rsidP="00156C80">
      <w:pPr>
        <w:suppressAutoHyphens/>
        <w:spacing w:line="240" w:lineRule="auto"/>
        <w:ind w:left="426" w:right="420" w:firstLine="0"/>
        <w:rPr>
          <w:rFonts w:ascii="Arial" w:eastAsia="Times New Roman" w:hAnsi="Arial" w:cs="Arial"/>
          <w:iCs/>
          <w:spacing w:val="-2"/>
          <w:szCs w:val="24"/>
          <w:lang w:eastAsia="es-ES"/>
        </w:rPr>
      </w:pPr>
      <w:r w:rsidRPr="00156C80">
        <w:rPr>
          <w:rFonts w:ascii="Arial" w:eastAsia="Times New Roman" w:hAnsi="Arial" w:cs="Arial"/>
          <w:iCs/>
          <w:spacing w:val="-2"/>
          <w:szCs w:val="24"/>
          <w:lang w:val="es-CO" w:eastAsia="es-ES"/>
        </w:rPr>
        <w:t> </w:t>
      </w:r>
    </w:p>
    <w:p w14:paraId="1E241DF3" w14:textId="77777777" w:rsidR="00156C80" w:rsidRPr="00156C80" w:rsidRDefault="00156C80" w:rsidP="00156C80">
      <w:pPr>
        <w:suppressAutoHyphens/>
        <w:spacing w:line="240" w:lineRule="auto"/>
        <w:ind w:left="426" w:right="420" w:firstLine="0"/>
        <w:rPr>
          <w:rFonts w:ascii="Arial" w:eastAsia="Times New Roman" w:hAnsi="Arial" w:cs="Arial"/>
          <w:iCs/>
          <w:spacing w:val="-2"/>
          <w:szCs w:val="24"/>
          <w:lang w:eastAsia="es-ES"/>
        </w:rPr>
      </w:pPr>
      <w:r w:rsidRPr="00156C80">
        <w:rPr>
          <w:rFonts w:ascii="Arial" w:eastAsia="Times New Roman" w:hAnsi="Arial" w:cs="Arial"/>
          <w:iCs/>
          <w:spacing w:val="-2"/>
          <w:szCs w:val="24"/>
          <w:lang w:val="es-CO"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6A9DC83E" w14:textId="77777777" w:rsidR="00156C80" w:rsidRPr="00156C80" w:rsidRDefault="00156C80" w:rsidP="00156C80">
      <w:pPr>
        <w:suppressAutoHyphens/>
        <w:spacing w:line="240" w:lineRule="auto"/>
        <w:ind w:left="426" w:right="420" w:firstLine="0"/>
        <w:rPr>
          <w:rFonts w:ascii="Arial" w:eastAsia="Times New Roman" w:hAnsi="Arial" w:cs="Arial"/>
          <w:iCs/>
          <w:spacing w:val="-2"/>
          <w:szCs w:val="24"/>
          <w:lang w:eastAsia="es-ES"/>
        </w:rPr>
      </w:pPr>
      <w:r w:rsidRPr="00156C80">
        <w:rPr>
          <w:rFonts w:ascii="Arial" w:eastAsia="Times New Roman" w:hAnsi="Arial" w:cs="Arial"/>
          <w:iCs/>
          <w:spacing w:val="-2"/>
          <w:szCs w:val="24"/>
          <w:lang w:val="es-CO" w:eastAsia="es-ES"/>
        </w:rPr>
        <w:t> </w:t>
      </w:r>
    </w:p>
    <w:p w14:paraId="4217F1FA" w14:textId="77777777" w:rsidR="00156C80" w:rsidRPr="00156C80" w:rsidRDefault="00156C80" w:rsidP="00156C80">
      <w:pPr>
        <w:suppressAutoHyphens/>
        <w:spacing w:line="240" w:lineRule="auto"/>
        <w:ind w:left="426" w:right="420" w:firstLine="0"/>
        <w:rPr>
          <w:rFonts w:ascii="Arial" w:eastAsia="Times New Roman" w:hAnsi="Arial" w:cs="Arial"/>
          <w:b/>
          <w:iCs/>
          <w:spacing w:val="-2"/>
          <w:szCs w:val="24"/>
          <w:lang w:val="es-CO" w:eastAsia="es-ES"/>
        </w:rPr>
      </w:pPr>
      <w:r w:rsidRPr="00156C80">
        <w:rPr>
          <w:rFonts w:ascii="Arial" w:eastAsia="Times New Roman" w:hAnsi="Arial" w:cs="Arial"/>
          <w:iCs/>
          <w:spacing w:val="-2"/>
          <w:szCs w:val="24"/>
          <w:lang w:val="es-CO"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156C80">
        <w:rPr>
          <w:rFonts w:ascii="Arial" w:eastAsia="Times New Roman" w:hAnsi="Arial" w:cs="Arial"/>
          <w:b/>
          <w:iCs/>
          <w:spacing w:val="-2"/>
          <w:szCs w:val="24"/>
          <w:lang w:val="es-CO"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156C80">
        <w:rPr>
          <w:rFonts w:ascii="Arial" w:eastAsia="Times New Roman" w:hAnsi="Arial" w:cs="Arial"/>
          <w:iCs/>
          <w:spacing w:val="-2"/>
          <w:szCs w:val="24"/>
          <w:lang w:val="es-CO" w:eastAsia="es-ES"/>
        </w:rPr>
        <w:t>, cuyo propósito consiste en: </w:t>
      </w:r>
      <w:r w:rsidRPr="00156C80">
        <w:rPr>
          <w:rFonts w:ascii="Arial" w:eastAsia="Times New Roman" w:hAnsi="Arial" w:cs="Arial"/>
          <w:i/>
          <w:iCs/>
          <w:spacing w:val="-2"/>
          <w:szCs w:val="24"/>
          <w:lang w:val="es-CO" w:eastAsia="es-ES"/>
        </w:rPr>
        <w:t xml:space="preserve">´obtener la mejor utilización económica de los recursos administrativos y financieros disponibles para asegurar el reconocimiento y pago en forma adecuada, oportuna y suficiente de los beneficios a </w:t>
      </w:r>
      <w:r w:rsidRPr="00156C80">
        <w:rPr>
          <w:rFonts w:ascii="Arial" w:eastAsia="Times New Roman" w:hAnsi="Arial" w:cs="Arial"/>
          <w:i/>
          <w:iCs/>
          <w:spacing w:val="-2"/>
          <w:szCs w:val="24"/>
          <w:lang w:val="es-CO" w:eastAsia="es-ES"/>
        </w:rPr>
        <w:lastRenderedPageBreak/>
        <w:t>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156C80">
        <w:rPr>
          <w:rFonts w:ascii="Arial" w:eastAsia="Times New Roman" w:hAnsi="Arial" w:cs="Arial"/>
          <w:iCs/>
          <w:spacing w:val="-2"/>
          <w:szCs w:val="24"/>
          <w:lang w:val="es-CO" w:eastAsia="es-ES"/>
        </w:rPr>
        <w:t>.”</w:t>
      </w:r>
      <w:r w:rsidRPr="00156C80">
        <w:rPr>
          <w:rFonts w:ascii="Arial" w:eastAsia="Times New Roman" w:hAnsi="Arial" w:cs="Arial"/>
          <w:b/>
          <w:iCs/>
          <w:spacing w:val="-2"/>
          <w:szCs w:val="24"/>
          <w:lang w:val="es-CO" w:eastAsia="es-ES"/>
        </w:rPr>
        <w:t> </w:t>
      </w:r>
    </w:p>
    <w:p w14:paraId="2BAADC89" w14:textId="77777777" w:rsidR="00156C80" w:rsidRPr="00156C80" w:rsidRDefault="00156C80" w:rsidP="00156C80">
      <w:pPr>
        <w:suppressAutoHyphens/>
        <w:spacing w:line="276" w:lineRule="auto"/>
        <w:ind w:firstLine="0"/>
        <w:rPr>
          <w:rFonts w:ascii="Arial" w:eastAsia="Times New Roman" w:hAnsi="Arial" w:cs="Arial"/>
          <w:b/>
          <w:iCs/>
          <w:spacing w:val="-2"/>
          <w:sz w:val="24"/>
          <w:szCs w:val="24"/>
          <w:lang w:val="es-ES_tradnl" w:eastAsia="es-ES"/>
        </w:rPr>
      </w:pPr>
    </w:p>
    <w:p w14:paraId="54DB5001" w14:textId="77777777" w:rsidR="00156C80" w:rsidRPr="00156C80" w:rsidRDefault="00156C80" w:rsidP="00156C80">
      <w:pPr>
        <w:suppressAutoHyphens/>
        <w:spacing w:line="276" w:lineRule="auto"/>
        <w:ind w:firstLine="0"/>
        <w:rPr>
          <w:rFonts w:ascii="Arial" w:eastAsia="Times New Roman" w:hAnsi="Arial" w:cs="Arial"/>
          <w:b/>
          <w:iCs/>
          <w:spacing w:val="-2"/>
          <w:sz w:val="24"/>
          <w:szCs w:val="24"/>
          <w:lang w:val="es-CO" w:eastAsia="es-ES"/>
        </w:rPr>
      </w:pPr>
      <w:r w:rsidRPr="00156C80">
        <w:rPr>
          <w:rFonts w:ascii="Arial" w:eastAsia="Times New Roman" w:hAnsi="Arial" w:cs="Arial"/>
          <w:iCs/>
          <w:spacing w:val="-2"/>
          <w:sz w:val="24"/>
          <w:szCs w:val="24"/>
          <w:lang w:val="es-ES_tradnl" w:eastAsia="es-ES"/>
        </w:rPr>
        <w:t xml:space="preserve">Permitir entonces, la declaración de ineficacia de traslados de personas que han estado largos años en el </w:t>
      </w:r>
      <w:proofErr w:type="spellStart"/>
      <w:r w:rsidRPr="00156C80">
        <w:rPr>
          <w:rFonts w:ascii="Arial" w:eastAsia="Times New Roman" w:hAnsi="Arial" w:cs="Arial"/>
          <w:iCs/>
          <w:spacing w:val="-2"/>
          <w:sz w:val="24"/>
          <w:szCs w:val="24"/>
          <w:lang w:val="es-ES_tradnl" w:eastAsia="es-ES"/>
        </w:rPr>
        <w:t>RAIS</w:t>
      </w:r>
      <w:proofErr w:type="spellEnd"/>
      <w:r w:rsidRPr="00156C80">
        <w:rPr>
          <w:rFonts w:ascii="Arial" w:eastAsia="Times New Roman" w:hAnsi="Arial" w:cs="Arial"/>
          <w:iCs/>
          <w:spacing w:val="-2"/>
          <w:sz w:val="24"/>
          <w:szCs w:val="24"/>
          <w:lang w:val="es-ES_tradnl" w:eastAsia="es-ES"/>
        </w:rPr>
        <w:t xml:space="preserve">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156C80">
        <w:rPr>
          <w:rFonts w:ascii="Arial" w:eastAsia="Times New Roman" w:hAnsi="Arial" w:cs="Arial"/>
          <w:b/>
          <w:iCs/>
          <w:spacing w:val="-2"/>
          <w:sz w:val="24"/>
          <w:szCs w:val="24"/>
          <w:lang w:val="es-CO" w:eastAsia="es-ES"/>
        </w:rPr>
        <w:t xml:space="preserve">puede llegar a poner en riesgo la garantía del derecho pensional para los actuales y futuros pensionados que </w:t>
      </w:r>
      <w:proofErr w:type="spellStart"/>
      <w:r w:rsidRPr="00156C80">
        <w:rPr>
          <w:rFonts w:ascii="Arial" w:eastAsia="Times New Roman" w:hAnsi="Arial" w:cs="Arial"/>
          <w:b/>
          <w:iCs/>
          <w:spacing w:val="-2"/>
          <w:sz w:val="24"/>
          <w:szCs w:val="24"/>
          <w:lang w:val="es-CO" w:eastAsia="es-ES"/>
        </w:rPr>
        <w:t>si</w:t>
      </w:r>
      <w:proofErr w:type="spellEnd"/>
      <w:r w:rsidRPr="00156C80">
        <w:rPr>
          <w:rFonts w:ascii="Arial" w:eastAsia="Times New Roman" w:hAnsi="Arial" w:cs="Arial"/>
          <w:b/>
          <w:iCs/>
          <w:spacing w:val="-2"/>
          <w:sz w:val="24"/>
          <w:szCs w:val="24"/>
          <w:lang w:val="es-CO" w:eastAsia="es-ES"/>
        </w:rPr>
        <w:t xml:space="preserve"> lo hicieron.</w:t>
      </w:r>
    </w:p>
    <w:p w14:paraId="7C992734" w14:textId="77777777" w:rsidR="00156C80" w:rsidRPr="00156C80" w:rsidRDefault="00156C80" w:rsidP="00156C80">
      <w:pPr>
        <w:suppressAutoHyphens/>
        <w:spacing w:line="276" w:lineRule="auto"/>
        <w:ind w:firstLine="0"/>
        <w:rPr>
          <w:rFonts w:ascii="Arial" w:eastAsia="Times New Roman" w:hAnsi="Arial" w:cs="Arial"/>
          <w:b/>
          <w:iCs/>
          <w:spacing w:val="-2"/>
          <w:sz w:val="24"/>
          <w:szCs w:val="24"/>
          <w:lang w:val="es-CO" w:eastAsia="es-ES"/>
        </w:rPr>
      </w:pPr>
    </w:p>
    <w:p w14:paraId="1A81E4DD" w14:textId="77777777" w:rsidR="00156C80" w:rsidRPr="00156C80" w:rsidRDefault="00156C80" w:rsidP="00156C80">
      <w:pPr>
        <w:suppressAutoHyphens/>
        <w:spacing w:line="276" w:lineRule="auto"/>
        <w:ind w:firstLine="0"/>
        <w:rPr>
          <w:rFonts w:ascii="Arial" w:eastAsia="Times New Roman" w:hAnsi="Arial" w:cs="Arial"/>
          <w:iCs/>
          <w:spacing w:val="-2"/>
          <w:sz w:val="24"/>
          <w:szCs w:val="24"/>
          <w:lang w:val="es-ES_tradnl" w:eastAsia="es-ES"/>
        </w:rPr>
      </w:pPr>
      <w:r w:rsidRPr="00156C80">
        <w:rPr>
          <w:rFonts w:ascii="Arial" w:eastAsia="Times New Roman" w:hAnsi="Arial" w:cs="Arial"/>
          <w:b/>
          <w:iCs/>
          <w:spacing w:val="-2"/>
          <w:sz w:val="24"/>
          <w:szCs w:val="24"/>
          <w:lang w:val="es-CO"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156C80">
        <w:rPr>
          <w:rFonts w:ascii="Arial" w:eastAsia="Times New Roman" w:hAnsi="Arial" w:cs="Arial"/>
          <w:iCs/>
          <w:spacing w:val="-2"/>
          <w:sz w:val="24"/>
          <w:szCs w:val="24"/>
          <w:lang w:val="es-CO" w:eastAsia="es-ES"/>
        </w:rPr>
        <w:t xml:space="preserve">. Y se afirma lo anterior porque la ineficacia a diferencia de la nulidad no tiene un tiempo que otorgue firmeza jurídica al acto, entonces bajo su amparo, el interesado, cuando ya potencialmente ha estado cobijado durante largos años por los beneficios del </w:t>
      </w:r>
      <w:proofErr w:type="spellStart"/>
      <w:r w:rsidRPr="00156C80">
        <w:rPr>
          <w:rFonts w:ascii="Arial" w:eastAsia="Times New Roman" w:hAnsi="Arial" w:cs="Arial"/>
          <w:iCs/>
          <w:spacing w:val="-2"/>
          <w:sz w:val="24"/>
          <w:szCs w:val="24"/>
          <w:lang w:val="es-CO" w:eastAsia="es-ES"/>
        </w:rPr>
        <w:t>RAIS</w:t>
      </w:r>
      <w:proofErr w:type="spellEnd"/>
      <w:r w:rsidRPr="00156C80">
        <w:rPr>
          <w:rFonts w:ascii="Arial" w:eastAsia="Times New Roman" w:hAnsi="Arial" w:cs="Arial"/>
          <w:iCs/>
          <w:spacing w:val="-2"/>
          <w:sz w:val="24"/>
          <w:szCs w:val="24"/>
          <w:lang w:val="es-CO" w:eastAsia="es-ES"/>
        </w:rPr>
        <w:t xml:space="preserve">, a última hora, con pleno conocimiento de que su pensión en el RPM resulta de mayor cuantía, busca su retorno a este sistema en el que poco colaboró con sus aportes oportunos. Y se afirma que ese afiliado estuvo potencialmente cobijado por los beneficios del </w:t>
      </w:r>
      <w:proofErr w:type="spellStart"/>
      <w:r w:rsidRPr="00156C80">
        <w:rPr>
          <w:rFonts w:ascii="Arial" w:eastAsia="Times New Roman" w:hAnsi="Arial" w:cs="Arial"/>
          <w:iCs/>
          <w:spacing w:val="-2"/>
          <w:sz w:val="24"/>
          <w:szCs w:val="24"/>
          <w:lang w:val="es-CO" w:eastAsia="es-ES"/>
        </w:rPr>
        <w:t>RAIS</w:t>
      </w:r>
      <w:proofErr w:type="spellEnd"/>
      <w:r w:rsidRPr="00156C80">
        <w:rPr>
          <w:rFonts w:ascii="Arial" w:eastAsia="Times New Roman" w:hAnsi="Arial" w:cs="Arial"/>
          <w:iCs/>
          <w:spacing w:val="-2"/>
          <w:sz w:val="24"/>
          <w:szCs w:val="24"/>
          <w:lang w:val="es-CO" w:eastAsia="es-ES"/>
        </w:rPr>
        <w:t xml:space="preserve"> por cuanto no puede olvidarse que</w:t>
      </w:r>
      <w:r w:rsidRPr="00156C80">
        <w:rPr>
          <w:rFonts w:ascii="Arial" w:eastAsia="Times New Roman" w:hAnsi="Arial" w:cs="Arial"/>
          <w:iCs/>
          <w:spacing w:val="-2"/>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w:t>
      </w:r>
      <w:proofErr w:type="spellStart"/>
      <w:r w:rsidRPr="00156C80">
        <w:rPr>
          <w:rFonts w:ascii="Arial" w:eastAsia="Times New Roman" w:hAnsi="Arial" w:cs="Arial"/>
          <w:iCs/>
          <w:spacing w:val="-2"/>
          <w:sz w:val="24"/>
          <w:szCs w:val="24"/>
          <w:lang w:val="es-ES_tradnl" w:eastAsia="es-ES"/>
        </w:rPr>
        <w:t>IBL</w:t>
      </w:r>
      <w:proofErr w:type="spellEnd"/>
      <w:r w:rsidRPr="00156C80">
        <w:rPr>
          <w:rFonts w:ascii="Arial" w:eastAsia="Times New Roman" w:hAnsi="Arial" w:cs="Arial"/>
          <w:iCs/>
          <w:spacing w:val="-2"/>
          <w:sz w:val="24"/>
          <w:szCs w:val="24"/>
          <w:lang w:val="es-ES_tradnl" w:eastAsia="es-ES"/>
        </w:rPr>
        <w:t xml:space="preserve">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156C80">
        <w:rPr>
          <w:rFonts w:ascii="Arial" w:eastAsia="Times New Roman" w:hAnsi="Arial" w:cs="Arial"/>
          <w:iCs/>
          <w:spacing w:val="-2"/>
          <w:sz w:val="24"/>
          <w:szCs w:val="24"/>
          <w:lang w:val="es-ES_tradnl" w:eastAsia="es-ES"/>
        </w:rPr>
        <w:t>sucesoral</w:t>
      </w:r>
      <w:proofErr w:type="spellEnd"/>
      <w:r w:rsidRPr="00156C80">
        <w:rPr>
          <w:rFonts w:ascii="Arial" w:eastAsia="Times New Roman" w:hAnsi="Arial" w:cs="Arial"/>
          <w:iCs/>
          <w:spacing w:val="-2"/>
          <w:sz w:val="24"/>
          <w:szCs w:val="24"/>
          <w:lang w:val="es-ES_tradnl" w:eastAsia="es-ES"/>
        </w:rPr>
        <w:t>, etc.</w:t>
      </w:r>
    </w:p>
    <w:p w14:paraId="0435A637" w14:textId="77777777" w:rsidR="00156C80" w:rsidRPr="00156C80" w:rsidRDefault="00156C80" w:rsidP="00156C80">
      <w:pPr>
        <w:suppressAutoHyphens/>
        <w:spacing w:line="276" w:lineRule="auto"/>
        <w:ind w:firstLine="0"/>
        <w:rPr>
          <w:rFonts w:ascii="Arial" w:eastAsia="Times New Roman" w:hAnsi="Arial" w:cs="Arial"/>
          <w:spacing w:val="-2"/>
          <w:sz w:val="24"/>
          <w:szCs w:val="24"/>
          <w:lang w:val="es-ES_tradnl" w:eastAsia="es-ES"/>
        </w:rPr>
      </w:pPr>
    </w:p>
    <w:p w14:paraId="19363ABD" w14:textId="77777777" w:rsidR="00156C80" w:rsidRPr="00156C80" w:rsidRDefault="00156C80" w:rsidP="00156C80">
      <w:pPr>
        <w:numPr>
          <w:ilvl w:val="0"/>
          <w:numId w:val="13"/>
        </w:numPr>
        <w:suppressAutoHyphens/>
        <w:spacing w:line="276" w:lineRule="auto"/>
        <w:ind w:left="426" w:hanging="426"/>
        <w:rPr>
          <w:rFonts w:ascii="Arial" w:eastAsia="Times New Roman" w:hAnsi="Arial" w:cs="Arial"/>
          <w:b/>
          <w:spacing w:val="-2"/>
          <w:sz w:val="24"/>
          <w:szCs w:val="24"/>
          <w:lang w:val="es-ES_tradnl" w:eastAsia="es-ES"/>
        </w:rPr>
      </w:pPr>
      <w:r w:rsidRPr="00156C80">
        <w:rPr>
          <w:rFonts w:ascii="Arial" w:eastAsia="Times New Roman" w:hAnsi="Arial" w:cs="Arial"/>
          <w:b/>
          <w:spacing w:val="-2"/>
          <w:sz w:val="24"/>
          <w:szCs w:val="24"/>
          <w:lang w:val="es-ES_tradnl" w:eastAsia="es-ES"/>
        </w:rPr>
        <w:t>EN NUESTRO SISTEMA JURÍDICO ¿QUIEN ES LA PERSONA LLAMADA A RESPONDER POR LOS DAÑOS ANTIJURÍDICOS QUE CAUSE CON SU PROCEDER?</w:t>
      </w:r>
    </w:p>
    <w:p w14:paraId="50782553" w14:textId="77777777" w:rsidR="00156C80" w:rsidRPr="00156C80" w:rsidRDefault="00156C80" w:rsidP="00156C80">
      <w:pPr>
        <w:suppressAutoHyphens/>
        <w:spacing w:line="276" w:lineRule="auto"/>
        <w:ind w:firstLine="0"/>
        <w:rPr>
          <w:rFonts w:ascii="Arial" w:eastAsia="Times New Roman" w:hAnsi="Arial" w:cs="Arial"/>
          <w:spacing w:val="-2"/>
          <w:sz w:val="24"/>
          <w:szCs w:val="24"/>
          <w:lang w:val="es-ES_tradnl" w:eastAsia="es-ES"/>
        </w:rPr>
      </w:pPr>
    </w:p>
    <w:p w14:paraId="2C3CB1A0" w14:textId="77777777" w:rsidR="00156C80" w:rsidRPr="00156C80" w:rsidRDefault="00156C80" w:rsidP="00156C80">
      <w:pPr>
        <w:suppressAutoHyphens/>
        <w:spacing w:line="276" w:lineRule="auto"/>
        <w:ind w:firstLine="0"/>
        <w:rPr>
          <w:rFonts w:ascii="Arial" w:eastAsia="Times New Roman" w:hAnsi="Arial" w:cs="Arial"/>
          <w:spacing w:val="-2"/>
          <w:sz w:val="24"/>
          <w:szCs w:val="24"/>
          <w:lang w:val="es-ES_tradnl" w:eastAsia="es-ES"/>
        </w:rPr>
      </w:pPr>
      <w:r w:rsidRPr="00156C80">
        <w:rPr>
          <w:rFonts w:ascii="Arial" w:eastAsia="Times New Roman" w:hAnsi="Arial" w:cs="Arial"/>
          <w:spacing w:val="-2"/>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w:t>
      </w:r>
      <w:r w:rsidRPr="00156C80">
        <w:rPr>
          <w:rFonts w:ascii="Arial" w:eastAsia="Times New Roman" w:hAnsi="Arial" w:cs="Arial"/>
          <w:spacing w:val="-2"/>
          <w:sz w:val="24"/>
          <w:szCs w:val="24"/>
          <w:lang w:val="es-ES_tradnl" w:eastAsia="es-ES"/>
        </w:rPr>
        <w:lastRenderedPageBreak/>
        <w:t>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14:paraId="2F77241D" w14:textId="77777777" w:rsidR="00156C80" w:rsidRPr="00156C80" w:rsidRDefault="00156C80" w:rsidP="00156C80">
      <w:pPr>
        <w:suppressAutoHyphens/>
        <w:spacing w:line="276" w:lineRule="auto"/>
        <w:ind w:firstLine="0"/>
        <w:rPr>
          <w:rFonts w:ascii="Arial" w:eastAsia="Times New Roman" w:hAnsi="Arial" w:cs="Arial"/>
          <w:spacing w:val="-2"/>
          <w:sz w:val="24"/>
          <w:szCs w:val="24"/>
          <w:lang w:val="es-ES_tradnl" w:eastAsia="es-ES"/>
        </w:rPr>
      </w:pPr>
    </w:p>
    <w:p w14:paraId="08B12FF9" w14:textId="77777777" w:rsidR="00156C80" w:rsidRPr="00156C80" w:rsidRDefault="00156C80" w:rsidP="00156C80">
      <w:pPr>
        <w:suppressAutoHyphens/>
        <w:spacing w:line="276" w:lineRule="auto"/>
        <w:ind w:firstLine="0"/>
        <w:rPr>
          <w:rFonts w:ascii="Arial" w:eastAsia="Times New Roman" w:hAnsi="Arial" w:cs="Arial"/>
          <w:i/>
          <w:spacing w:val="-2"/>
          <w:sz w:val="24"/>
          <w:szCs w:val="24"/>
          <w:lang w:val="es-ES_tradnl" w:eastAsia="es-ES"/>
        </w:rPr>
      </w:pPr>
      <w:r w:rsidRPr="00156C80">
        <w:rPr>
          <w:rFonts w:ascii="Arial" w:eastAsia="Times New Roman" w:hAnsi="Arial" w:cs="Arial"/>
          <w:spacing w:val="-2"/>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156C80">
        <w:rPr>
          <w:rFonts w:ascii="Arial" w:eastAsia="Times New Roman" w:hAnsi="Arial" w:cs="Arial"/>
          <w:i/>
          <w:spacing w:val="-2"/>
          <w:szCs w:val="24"/>
          <w:lang w:val="es-ES_tradnl" w:eastAsia="es-ES"/>
        </w:rPr>
        <w:t>el Estado únicamente responderá patrimonialmente por los daños antijurídicos que le sean imputables, causado por la acción o la omisión de las autoridades públicas</w:t>
      </w:r>
      <w:r w:rsidRPr="00156C80">
        <w:rPr>
          <w:rFonts w:ascii="Arial" w:eastAsia="Times New Roman" w:hAnsi="Arial" w:cs="Arial"/>
          <w:i/>
          <w:spacing w:val="-2"/>
          <w:sz w:val="24"/>
          <w:szCs w:val="24"/>
          <w:lang w:val="es-ES_tradnl" w:eastAsia="es-ES"/>
        </w:rPr>
        <w:t>”.</w:t>
      </w:r>
    </w:p>
    <w:p w14:paraId="108A2938" w14:textId="77777777" w:rsidR="00156C80" w:rsidRPr="00156C80" w:rsidRDefault="00156C80" w:rsidP="00156C80">
      <w:pPr>
        <w:suppressAutoHyphens/>
        <w:spacing w:line="276" w:lineRule="auto"/>
        <w:ind w:firstLine="0"/>
        <w:rPr>
          <w:rFonts w:ascii="Arial" w:eastAsia="Times New Roman" w:hAnsi="Arial" w:cs="Arial"/>
          <w:spacing w:val="-2"/>
          <w:sz w:val="24"/>
          <w:szCs w:val="24"/>
          <w:lang w:val="es-ES_tradnl" w:eastAsia="es-ES"/>
        </w:rPr>
      </w:pPr>
    </w:p>
    <w:p w14:paraId="1F5C00F1" w14:textId="77777777" w:rsidR="00156C80" w:rsidRPr="00156C80" w:rsidRDefault="00156C80" w:rsidP="00156C80">
      <w:pPr>
        <w:numPr>
          <w:ilvl w:val="0"/>
          <w:numId w:val="13"/>
        </w:numPr>
        <w:suppressAutoHyphens/>
        <w:spacing w:line="276" w:lineRule="auto"/>
        <w:ind w:left="426" w:hanging="426"/>
        <w:rPr>
          <w:rFonts w:ascii="Arial" w:eastAsia="Times New Roman" w:hAnsi="Arial" w:cs="Arial"/>
          <w:b/>
          <w:spacing w:val="-2"/>
          <w:sz w:val="24"/>
          <w:szCs w:val="24"/>
          <w:lang w:val="es-ES_tradnl" w:eastAsia="es-ES"/>
        </w:rPr>
      </w:pPr>
      <w:r w:rsidRPr="00156C80">
        <w:rPr>
          <w:rFonts w:ascii="Arial" w:eastAsia="Times New Roman" w:hAnsi="Arial" w:cs="Arial"/>
          <w:b/>
          <w:spacing w:val="-2"/>
          <w:sz w:val="24"/>
          <w:szCs w:val="24"/>
          <w:lang w:val="es-ES_tradnl" w:eastAsia="es-ES"/>
        </w:rPr>
        <w:t>LAS NORMAS VIGENTES QUE REGULAN LAS CONDUCTAS IRREGULARES DE LAS ADMINISTRADORAS DE FONDOS DE PENSIONES POR LOS ERRORES U OMISIONES EN LA INFORMACIÓN QUE CAUSEN PERJUICIO A QUIENES AFILIEN.</w:t>
      </w:r>
    </w:p>
    <w:p w14:paraId="279CEEDA" w14:textId="77777777" w:rsidR="00156C80" w:rsidRPr="00156C80" w:rsidRDefault="00156C80" w:rsidP="00156C80">
      <w:pPr>
        <w:suppressAutoHyphens/>
        <w:spacing w:line="276" w:lineRule="auto"/>
        <w:ind w:firstLine="0"/>
        <w:rPr>
          <w:rFonts w:ascii="Arial" w:eastAsia="Times New Roman" w:hAnsi="Arial" w:cs="Arial"/>
          <w:spacing w:val="-2"/>
          <w:sz w:val="24"/>
          <w:szCs w:val="24"/>
          <w:lang w:val="es-ES_tradnl" w:eastAsia="es-ES"/>
        </w:rPr>
      </w:pPr>
    </w:p>
    <w:p w14:paraId="4A83D7BE" w14:textId="77777777" w:rsidR="00156C80" w:rsidRPr="00156C80" w:rsidRDefault="00156C80" w:rsidP="00156C80">
      <w:pPr>
        <w:suppressAutoHyphens/>
        <w:spacing w:line="276" w:lineRule="auto"/>
        <w:ind w:firstLine="0"/>
        <w:rPr>
          <w:rFonts w:ascii="Arial" w:eastAsia="Times New Roman" w:hAnsi="Arial" w:cs="Arial"/>
          <w:spacing w:val="-2"/>
          <w:sz w:val="24"/>
          <w:szCs w:val="24"/>
          <w:lang w:eastAsia="es-ES"/>
        </w:rPr>
      </w:pPr>
      <w:r w:rsidRPr="00156C80">
        <w:rPr>
          <w:rFonts w:ascii="Arial" w:eastAsia="Times New Roman" w:hAnsi="Arial" w:cs="Arial"/>
          <w:b/>
          <w:bCs/>
          <w:spacing w:val="-2"/>
          <w:sz w:val="24"/>
          <w:szCs w:val="24"/>
          <w:lang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156C80">
        <w:rPr>
          <w:rFonts w:ascii="Arial" w:eastAsia="Times New Roman" w:hAnsi="Arial" w:cs="Arial"/>
          <w:spacing w:val="-2"/>
          <w:sz w:val="24"/>
          <w:szCs w:val="24"/>
          <w:lang w:eastAsia="es-ES"/>
        </w:rPr>
        <w:t xml:space="preserve"> </w:t>
      </w:r>
    </w:p>
    <w:p w14:paraId="3EF876DB" w14:textId="77777777" w:rsidR="00156C80" w:rsidRPr="00156C80" w:rsidRDefault="00156C80" w:rsidP="00156C80">
      <w:pPr>
        <w:suppressAutoHyphens/>
        <w:spacing w:line="276" w:lineRule="auto"/>
        <w:ind w:firstLine="0"/>
        <w:rPr>
          <w:rFonts w:ascii="Arial" w:eastAsia="Times New Roman" w:hAnsi="Arial" w:cs="Arial"/>
          <w:spacing w:val="-2"/>
          <w:sz w:val="24"/>
          <w:szCs w:val="24"/>
          <w:lang w:val="es-ES_tradnl" w:eastAsia="es-ES"/>
        </w:rPr>
      </w:pPr>
    </w:p>
    <w:p w14:paraId="5CF47970" w14:textId="77777777" w:rsidR="00156C80" w:rsidRPr="00156C80" w:rsidRDefault="00156C80" w:rsidP="00156C80">
      <w:pPr>
        <w:suppressAutoHyphens/>
        <w:spacing w:line="276" w:lineRule="auto"/>
        <w:ind w:firstLine="0"/>
        <w:rPr>
          <w:rFonts w:ascii="Arial" w:eastAsia="Times New Roman" w:hAnsi="Arial" w:cs="Arial"/>
          <w:spacing w:val="-2"/>
          <w:sz w:val="24"/>
          <w:szCs w:val="24"/>
          <w:lang w:val="es-ES_tradnl" w:eastAsia="es-ES"/>
        </w:rPr>
      </w:pPr>
      <w:r w:rsidRPr="00156C80">
        <w:rPr>
          <w:rFonts w:ascii="Arial" w:eastAsia="Times New Roman" w:hAnsi="Arial" w:cs="Arial"/>
          <w:spacing w:val="-2"/>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14:paraId="29E39B46" w14:textId="77777777" w:rsidR="00156C80" w:rsidRPr="00156C80" w:rsidRDefault="00156C80" w:rsidP="00156C80">
      <w:pPr>
        <w:suppressAutoHyphens/>
        <w:spacing w:line="276" w:lineRule="auto"/>
        <w:ind w:firstLine="0"/>
        <w:rPr>
          <w:rFonts w:ascii="Arial" w:eastAsia="Times New Roman" w:hAnsi="Arial" w:cs="Arial"/>
          <w:spacing w:val="-2"/>
          <w:sz w:val="24"/>
          <w:szCs w:val="24"/>
          <w:lang w:val="es-ES_tradnl" w:eastAsia="es-ES"/>
        </w:rPr>
      </w:pPr>
    </w:p>
    <w:p w14:paraId="1BC8A140" w14:textId="77777777" w:rsidR="00156C80" w:rsidRPr="00156C80" w:rsidRDefault="00156C80" w:rsidP="00156C80">
      <w:pPr>
        <w:suppressAutoHyphens/>
        <w:spacing w:line="240" w:lineRule="auto"/>
        <w:ind w:left="426" w:right="420" w:firstLine="0"/>
        <w:rPr>
          <w:rFonts w:ascii="Arial" w:eastAsia="Times New Roman" w:hAnsi="Arial" w:cs="Arial"/>
          <w:spacing w:val="-2"/>
          <w:szCs w:val="24"/>
          <w:lang w:val="es-ES_tradnl" w:eastAsia="es-ES"/>
        </w:rPr>
      </w:pPr>
      <w:r w:rsidRPr="00156C80">
        <w:rPr>
          <w:rFonts w:ascii="Arial" w:eastAsia="Times New Roman" w:hAnsi="Arial" w:cs="Arial"/>
          <w:b/>
          <w:spacing w:val="-2"/>
          <w:szCs w:val="24"/>
          <w:lang w:val="es-CO" w:eastAsia="es-ES"/>
        </w:rPr>
        <w:t>“Artículo 10</w:t>
      </w:r>
      <w:r w:rsidRPr="00156C80">
        <w:rPr>
          <w:rFonts w:ascii="Arial" w:eastAsia="Times New Roman" w:hAnsi="Arial" w:cs="Arial"/>
          <w:b/>
          <w:bCs/>
          <w:spacing w:val="-2"/>
          <w:szCs w:val="24"/>
          <w:lang w:val="es-CO" w:eastAsia="es-ES"/>
        </w:rPr>
        <w:t>.</w:t>
      </w:r>
      <w:r w:rsidRPr="00156C80">
        <w:rPr>
          <w:rFonts w:ascii="Arial" w:eastAsia="Times New Roman" w:hAnsi="Arial" w:cs="Arial"/>
          <w:b/>
          <w:spacing w:val="-2"/>
          <w:szCs w:val="24"/>
          <w:lang w:val="es-CO" w:eastAsia="es-ES"/>
        </w:rPr>
        <w:t xml:space="preserve"> RESPONSABILIDAD DE LOS PROMOTORES. </w:t>
      </w:r>
      <w:r w:rsidRPr="00156C80">
        <w:rPr>
          <w:rFonts w:ascii="Arial" w:eastAsia="Times New Roman" w:hAnsi="Arial" w:cs="Arial"/>
          <w:b/>
          <w:spacing w:val="-2"/>
          <w:szCs w:val="24"/>
          <w:u w:val="single"/>
          <w:lang w:val="es-CO"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156C80">
        <w:rPr>
          <w:rFonts w:ascii="Arial" w:eastAsia="Times New Roman" w:hAnsi="Arial" w:cs="Arial"/>
          <w:b/>
          <w:spacing w:val="-2"/>
          <w:szCs w:val="24"/>
          <w:lang w:val="es-CO" w:eastAsia="es-ES"/>
        </w:rPr>
        <w:t xml:space="preserve"> sin perjuicio de la responsabilidad de los promotores frente a la correspondiente sociedad administradora del sistema general de pensiones.”</w:t>
      </w:r>
      <w:r w:rsidRPr="00156C80">
        <w:rPr>
          <w:rFonts w:ascii="Arial" w:eastAsia="Times New Roman" w:hAnsi="Arial" w:cs="Arial"/>
          <w:spacing w:val="-2"/>
          <w:szCs w:val="24"/>
          <w:lang w:val="es-CO" w:eastAsia="es-ES"/>
        </w:rPr>
        <w:t xml:space="preserve"> (Negrillas y subrayas fuera del texto)</w:t>
      </w:r>
    </w:p>
    <w:p w14:paraId="7ADEDF66" w14:textId="77777777" w:rsidR="00156C80" w:rsidRPr="00156C80" w:rsidRDefault="00156C80" w:rsidP="00156C80">
      <w:pPr>
        <w:suppressAutoHyphens/>
        <w:spacing w:line="276" w:lineRule="auto"/>
        <w:ind w:firstLine="0"/>
        <w:rPr>
          <w:rFonts w:ascii="Arial" w:eastAsia="Times New Roman" w:hAnsi="Arial" w:cs="Arial"/>
          <w:spacing w:val="-2"/>
          <w:sz w:val="24"/>
          <w:szCs w:val="24"/>
          <w:lang w:val="es-ES_tradnl" w:eastAsia="es-ES"/>
        </w:rPr>
      </w:pPr>
    </w:p>
    <w:p w14:paraId="532D5360" w14:textId="77777777" w:rsidR="00156C80" w:rsidRPr="00156C80" w:rsidRDefault="00156C80" w:rsidP="00156C80">
      <w:pPr>
        <w:suppressAutoHyphens/>
        <w:spacing w:line="276" w:lineRule="auto"/>
        <w:ind w:firstLine="0"/>
        <w:rPr>
          <w:rFonts w:ascii="Arial" w:eastAsia="Times New Roman" w:hAnsi="Arial" w:cs="Arial"/>
          <w:spacing w:val="-2"/>
          <w:sz w:val="24"/>
          <w:szCs w:val="24"/>
          <w:lang w:val="es-ES_tradnl" w:eastAsia="es-ES"/>
        </w:rPr>
      </w:pPr>
      <w:r w:rsidRPr="00156C80">
        <w:rPr>
          <w:rFonts w:ascii="Arial" w:eastAsia="Times New Roman" w:hAnsi="Arial" w:cs="Arial"/>
          <w:spacing w:val="-2"/>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w:t>
      </w:r>
      <w:r w:rsidRPr="00156C80">
        <w:rPr>
          <w:rFonts w:ascii="Arial" w:eastAsia="Times New Roman" w:hAnsi="Arial" w:cs="Arial"/>
          <w:spacing w:val="-2"/>
          <w:sz w:val="24"/>
          <w:szCs w:val="24"/>
          <w:lang w:val="es-ES_tradnl" w:eastAsia="es-ES"/>
        </w:rPr>
        <w:lastRenderedPageBreak/>
        <w:t xml:space="preserve">a Colpensiones, pues es claro el texto en determinar que la responsabilidad que se compromete es la de la AFP privada. </w:t>
      </w:r>
    </w:p>
    <w:p w14:paraId="0CE46584" w14:textId="77777777" w:rsidR="00156C80" w:rsidRPr="00156C80" w:rsidRDefault="00156C80" w:rsidP="00156C80">
      <w:pPr>
        <w:suppressAutoHyphens/>
        <w:spacing w:line="276" w:lineRule="auto"/>
        <w:ind w:firstLine="0"/>
        <w:rPr>
          <w:rFonts w:ascii="Arial" w:eastAsia="Times New Roman" w:hAnsi="Arial" w:cs="Arial"/>
          <w:spacing w:val="-2"/>
          <w:sz w:val="24"/>
          <w:szCs w:val="24"/>
          <w:lang w:val="es-ES_tradnl" w:eastAsia="es-ES"/>
        </w:rPr>
      </w:pPr>
    </w:p>
    <w:p w14:paraId="3117320D" w14:textId="77777777" w:rsidR="00156C80" w:rsidRPr="00156C80" w:rsidRDefault="00156C80" w:rsidP="00156C80">
      <w:pPr>
        <w:suppressAutoHyphens/>
        <w:spacing w:line="276" w:lineRule="auto"/>
        <w:ind w:firstLine="0"/>
        <w:rPr>
          <w:rFonts w:ascii="Arial" w:eastAsia="Times New Roman" w:hAnsi="Arial" w:cs="Arial"/>
          <w:spacing w:val="-2"/>
          <w:sz w:val="24"/>
          <w:szCs w:val="24"/>
          <w:lang w:val="es-ES_tradnl" w:eastAsia="es-ES"/>
        </w:rPr>
      </w:pPr>
      <w:r w:rsidRPr="00156C80">
        <w:rPr>
          <w:rFonts w:ascii="Arial" w:eastAsia="Times New Roman" w:hAnsi="Arial" w:cs="Arial"/>
          <w:spacing w:val="-2"/>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14:paraId="61E7DFEE" w14:textId="77777777" w:rsidR="00156C80" w:rsidRPr="00156C80" w:rsidRDefault="00156C80" w:rsidP="00156C80">
      <w:pPr>
        <w:suppressAutoHyphens/>
        <w:spacing w:line="276" w:lineRule="auto"/>
        <w:ind w:firstLine="0"/>
        <w:rPr>
          <w:rFonts w:ascii="Arial" w:eastAsia="Times New Roman" w:hAnsi="Arial" w:cs="Arial"/>
          <w:spacing w:val="-2"/>
          <w:sz w:val="24"/>
          <w:szCs w:val="24"/>
          <w:lang w:val="es-ES_tradnl" w:eastAsia="es-ES"/>
        </w:rPr>
      </w:pPr>
    </w:p>
    <w:p w14:paraId="1786AB0B" w14:textId="77777777" w:rsidR="00156C80" w:rsidRPr="00156C80" w:rsidRDefault="00156C80" w:rsidP="00156C80">
      <w:pPr>
        <w:suppressAutoHyphens/>
        <w:spacing w:line="276" w:lineRule="auto"/>
        <w:ind w:firstLine="0"/>
        <w:rPr>
          <w:rFonts w:ascii="Arial" w:eastAsia="Times New Roman" w:hAnsi="Arial" w:cs="Arial"/>
          <w:spacing w:val="-2"/>
          <w:sz w:val="24"/>
          <w:szCs w:val="24"/>
          <w:lang w:val="es-ES_tradnl" w:eastAsia="es-ES"/>
        </w:rPr>
      </w:pPr>
      <w:r w:rsidRPr="00156C80">
        <w:rPr>
          <w:rFonts w:ascii="Arial" w:eastAsia="Times New Roman" w:hAnsi="Arial" w:cs="Arial"/>
          <w:spacing w:val="-2"/>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14:paraId="245C88F5" w14:textId="77777777" w:rsidR="00156C80" w:rsidRPr="00156C80" w:rsidRDefault="00156C80" w:rsidP="00156C80">
      <w:pPr>
        <w:suppressAutoHyphens/>
        <w:spacing w:line="276" w:lineRule="auto"/>
        <w:ind w:firstLine="0"/>
        <w:rPr>
          <w:rFonts w:ascii="Arial" w:eastAsia="Times New Roman" w:hAnsi="Arial" w:cs="Arial"/>
          <w:spacing w:val="-2"/>
          <w:sz w:val="24"/>
          <w:szCs w:val="24"/>
          <w:lang w:val="es-ES_tradnl" w:eastAsia="es-ES"/>
        </w:rPr>
      </w:pPr>
    </w:p>
    <w:p w14:paraId="0CFEEF2E" w14:textId="77777777" w:rsidR="00156C80" w:rsidRPr="00156C80" w:rsidRDefault="00156C80" w:rsidP="00156C80">
      <w:pPr>
        <w:suppressAutoHyphens/>
        <w:spacing w:line="276" w:lineRule="auto"/>
        <w:ind w:firstLine="0"/>
        <w:rPr>
          <w:rFonts w:ascii="Arial" w:eastAsia="Times New Roman" w:hAnsi="Arial" w:cs="Arial"/>
          <w:spacing w:val="-2"/>
          <w:sz w:val="24"/>
          <w:szCs w:val="24"/>
          <w:lang w:val="es-ES_tradnl" w:eastAsia="es-ES"/>
        </w:rPr>
      </w:pPr>
      <w:r w:rsidRPr="00156C80">
        <w:rPr>
          <w:rFonts w:ascii="Arial" w:eastAsia="Times New Roman" w:hAnsi="Arial" w:cs="Arial"/>
          <w:spacing w:val="-2"/>
          <w:sz w:val="24"/>
          <w:szCs w:val="24"/>
          <w:lang w:val="es-ES_tradnl" w:eastAsia="es-ES"/>
        </w:rPr>
        <w:t>El anterior es mi sentir jurídico en estos casos, pero itero, me corresponde acatar el exhorto hecho por la Sala de Casación y por eso suscribí la sentencia.</w:t>
      </w:r>
    </w:p>
    <w:p w14:paraId="2B2A78D3" w14:textId="77777777" w:rsidR="00156C80" w:rsidRPr="00156C80" w:rsidRDefault="00156C80" w:rsidP="00156C80">
      <w:pPr>
        <w:suppressAutoHyphens/>
        <w:spacing w:line="276" w:lineRule="auto"/>
        <w:ind w:firstLine="0"/>
        <w:rPr>
          <w:rFonts w:ascii="Arial" w:eastAsia="Times New Roman" w:hAnsi="Arial" w:cs="Arial"/>
          <w:spacing w:val="-2"/>
          <w:sz w:val="24"/>
          <w:szCs w:val="24"/>
          <w:lang w:val="es-ES_tradnl" w:eastAsia="es-ES"/>
        </w:rPr>
      </w:pPr>
    </w:p>
    <w:p w14:paraId="176A0A93" w14:textId="77777777" w:rsidR="00156C80" w:rsidRPr="00156C80" w:rsidRDefault="00156C80" w:rsidP="00156C80">
      <w:pPr>
        <w:spacing w:line="276" w:lineRule="auto"/>
        <w:ind w:firstLine="0"/>
        <w:rPr>
          <w:rFonts w:ascii="Arial" w:eastAsia="Times New Roman" w:hAnsi="Arial" w:cs="Arial"/>
          <w:sz w:val="24"/>
          <w:szCs w:val="24"/>
          <w:lang w:val="es-CO" w:eastAsia="es-ES"/>
        </w:rPr>
      </w:pPr>
      <w:r w:rsidRPr="00156C80">
        <w:rPr>
          <w:rFonts w:ascii="Arial" w:eastAsia="Times New Roman" w:hAnsi="Arial" w:cs="Arial"/>
          <w:sz w:val="24"/>
          <w:szCs w:val="24"/>
          <w:lang w:val="es-CO" w:eastAsia="es-ES"/>
        </w:rPr>
        <w:t>Dejo así aclarado mi voto.</w:t>
      </w:r>
    </w:p>
    <w:p w14:paraId="5A246DA9" w14:textId="77777777" w:rsidR="00156C80" w:rsidRPr="00156C80" w:rsidRDefault="00156C80" w:rsidP="00156C80">
      <w:pPr>
        <w:widowControl w:val="0"/>
        <w:autoSpaceDE w:val="0"/>
        <w:autoSpaceDN w:val="0"/>
        <w:adjustRightInd w:val="0"/>
        <w:spacing w:line="276" w:lineRule="auto"/>
        <w:ind w:firstLine="0"/>
        <w:jc w:val="left"/>
        <w:rPr>
          <w:rFonts w:ascii="Arial" w:eastAsia="Calibri" w:hAnsi="Arial" w:cs="Arial"/>
          <w:sz w:val="24"/>
          <w:szCs w:val="24"/>
          <w:lang w:val="es-CO"/>
        </w:rPr>
      </w:pPr>
    </w:p>
    <w:p w14:paraId="428FD871" w14:textId="77777777" w:rsidR="00156C80" w:rsidRPr="00156C80" w:rsidRDefault="00156C80" w:rsidP="00156C80">
      <w:pPr>
        <w:widowControl w:val="0"/>
        <w:autoSpaceDE w:val="0"/>
        <w:autoSpaceDN w:val="0"/>
        <w:adjustRightInd w:val="0"/>
        <w:spacing w:line="276" w:lineRule="auto"/>
        <w:ind w:firstLine="0"/>
        <w:jc w:val="left"/>
        <w:rPr>
          <w:rFonts w:ascii="Arial" w:eastAsia="Calibri" w:hAnsi="Arial" w:cs="Arial"/>
          <w:sz w:val="24"/>
          <w:szCs w:val="24"/>
          <w:lang w:val="es-CO"/>
        </w:rPr>
      </w:pPr>
    </w:p>
    <w:p w14:paraId="236F3E0B" w14:textId="77777777" w:rsidR="00156C80" w:rsidRPr="00156C80" w:rsidRDefault="00156C80" w:rsidP="00156C80">
      <w:pPr>
        <w:widowControl w:val="0"/>
        <w:autoSpaceDE w:val="0"/>
        <w:autoSpaceDN w:val="0"/>
        <w:adjustRightInd w:val="0"/>
        <w:spacing w:line="276" w:lineRule="auto"/>
        <w:ind w:firstLine="0"/>
        <w:jc w:val="left"/>
        <w:rPr>
          <w:rFonts w:ascii="Arial" w:eastAsia="Calibri" w:hAnsi="Arial" w:cs="Arial"/>
          <w:sz w:val="24"/>
          <w:szCs w:val="24"/>
          <w:lang w:val="es-CO"/>
        </w:rPr>
      </w:pPr>
    </w:p>
    <w:p w14:paraId="7DAC0169" w14:textId="77777777" w:rsidR="00156C80" w:rsidRPr="00156C80" w:rsidRDefault="00156C80" w:rsidP="00156C80">
      <w:pPr>
        <w:tabs>
          <w:tab w:val="center" w:pos="4420"/>
        </w:tabs>
        <w:spacing w:line="276" w:lineRule="auto"/>
        <w:ind w:firstLine="0"/>
        <w:rPr>
          <w:rFonts w:ascii="Arial" w:eastAsia="Calibri" w:hAnsi="Arial" w:cs="Arial"/>
          <w:sz w:val="24"/>
          <w:szCs w:val="24"/>
          <w:lang w:val="es-CO"/>
        </w:rPr>
      </w:pPr>
    </w:p>
    <w:p w14:paraId="4ABF1C0B" w14:textId="77777777" w:rsidR="00156C80" w:rsidRPr="00156C80" w:rsidRDefault="00156C80" w:rsidP="00156C80">
      <w:pPr>
        <w:widowControl w:val="0"/>
        <w:autoSpaceDE w:val="0"/>
        <w:autoSpaceDN w:val="0"/>
        <w:adjustRightInd w:val="0"/>
        <w:spacing w:line="276" w:lineRule="auto"/>
        <w:ind w:firstLine="0"/>
        <w:jc w:val="center"/>
        <w:rPr>
          <w:rFonts w:ascii="Arial" w:eastAsia="Calibri" w:hAnsi="Arial" w:cs="Arial"/>
          <w:b/>
          <w:sz w:val="24"/>
          <w:szCs w:val="24"/>
          <w:lang w:val="es-CO"/>
        </w:rPr>
      </w:pPr>
      <w:r w:rsidRPr="00156C80">
        <w:rPr>
          <w:rFonts w:ascii="Arial" w:eastAsia="Calibri" w:hAnsi="Arial" w:cs="Arial"/>
          <w:b/>
          <w:sz w:val="24"/>
          <w:szCs w:val="24"/>
          <w:lang w:val="es-CO"/>
        </w:rPr>
        <w:t>JULIO CÉSAR SALAZAR MUÑOZ</w:t>
      </w:r>
    </w:p>
    <w:p w14:paraId="553E1B72" w14:textId="43E6ECB0" w:rsidR="00156C80" w:rsidRPr="00156C80" w:rsidRDefault="00156C80" w:rsidP="00156C80">
      <w:pPr>
        <w:widowControl w:val="0"/>
        <w:autoSpaceDE w:val="0"/>
        <w:autoSpaceDN w:val="0"/>
        <w:adjustRightInd w:val="0"/>
        <w:spacing w:line="276" w:lineRule="auto"/>
        <w:ind w:firstLine="0"/>
        <w:jc w:val="center"/>
        <w:rPr>
          <w:rFonts w:ascii="Arial" w:eastAsia="Calibri" w:hAnsi="Arial" w:cs="Arial"/>
          <w:sz w:val="24"/>
          <w:szCs w:val="24"/>
          <w:lang w:val="es-CO"/>
        </w:rPr>
      </w:pPr>
      <w:r w:rsidRPr="00156C80">
        <w:rPr>
          <w:rFonts w:ascii="Arial" w:eastAsia="Calibri" w:hAnsi="Arial" w:cs="Arial"/>
          <w:sz w:val="24"/>
          <w:szCs w:val="24"/>
          <w:lang w:val="es-CO"/>
        </w:rPr>
        <w:t>Magistrado</w:t>
      </w:r>
    </w:p>
    <w:sectPr w:rsidR="00156C80" w:rsidRPr="00156C80" w:rsidSect="00443DB4">
      <w:headerReference w:type="default" r:id="rId12"/>
      <w:footerReference w:type="default" r:id="rId13"/>
      <w:pgSz w:w="12242" w:h="18722" w:code="258"/>
      <w:pgMar w:top="1871" w:right="1304" w:bottom="1304" w:left="1871" w:header="567" w:footer="56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107266E" w15:done="0"/>
  <w15:commentEx w15:paraId="7C002118" w15:done="0"/>
  <w15:commentEx w15:paraId="577E94AD" w15:paraIdParent="7C002118" w15:done="0"/>
  <w15:commentEx w15:paraId="37B1AF38"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8E33CB7" w16cex:dateUtc="2020-09-14T20:14:05.213Z"/>
  <w16cex:commentExtensible w16cex:durableId="2F611DFA" w16cex:dateUtc="2020-09-14T20:16:51.821Z"/>
  <w16cex:commentExtensible w16cex:durableId="5B6F20F0" w16cex:dateUtc="2020-09-14T20:17:23.266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07266E" w16cid:durableId="230DCCD6"/>
  <w16cid:commentId w16cid:paraId="7C002118" w16cid:durableId="18E33CB7"/>
  <w16cid:commentId w16cid:paraId="577E94AD" w16cid:durableId="230DC0B5"/>
  <w16cid:commentId w16cid:paraId="37B1AF38" w16cid:durableId="5B6F20F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B88C29" w14:textId="77777777" w:rsidR="00351998" w:rsidRDefault="00351998" w:rsidP="00DF65ED">
      <w:pPr>
        <w:spacing w:line="240" w:lineRule="auto"/>
      </w:pPr>
      <w:r>
        <w:separator/>
      </w:r>
    </w:p>
  </w:endnote>
  <w:endnote w:type="continuationSeparator" w:id="0">
    <w:p w14:paraId="7D7BB8B4" w14:textId="77777777" w:rsidR="00351998" w:rsidRDefault="00351998" w:rsidP="00DF65ED">
      <w:pPr>
        <w:spacing w:line="240" w:lineRule="auto"/>
      </w:pPr>
      <w:r>
        <w:continuationSeparator/>
      </w:r>
    </w:p>
  </w:endnote>
  <w:endnote w:type="continuationNotice" w:id="1">
    <w:p w14:paraId="0B9AB18E" w14:textId="77777777" w:rsidR="00351998" w:rsidRDefault="0035199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337871"/>
      <w:docPartObj>
        <w:docPartGallery w:val="Page Numbers (Bottom of Page)"/>
        <w:docPartUnique/>
      </w:docPartObj>
    </w:sdtPr>
    <w:sdtEndPr>
      <w:rPr>
        <w:rFonts w:ascii="Arial" w:eastAsia="Times New Roman" w:hAnsi="Arial" w:cs="Arial"/>
        <w:sz w:val="18"/>
        <w:szCs w:val="16"/>
        <w:lang w:eastAsia="es-ES"/>
      </w:rPr>
    </w:sdtEndPr>
    <w:sdtContent>
      <w:p w14:paraId="75B28C5C" w14:textId="77777777" w:rsidR="00A25D43" w:rsidRPr="00443DB4" w:rsidRDefault="00A25D43">
        <w:pPr>
          <w:pStyle w:val="Piedepgina"/>
          <w:jc w:val="right"/>
          <w:rPr>
            <w:rFonts w:ascii="Arial" w:eastAsia="Times New Roman" w:hAnsi="Arial" w:cs="Arial"/>
            <w:sz w:val="18"/>
            <w:szCs w:val="16"/>
            <w:lang w:eastAsia="es-ES"/>
          </w:rPr>
        </w:pPr>
        <w:r w:rsidRPr="00443DB4">
          <w:rPr>
            <w:rFonts w:ascii="Arial" w:eastAsia="Times New Roman" w:hAnsi="Arial" w:cs="Arial"/>
            <w:sz w:val="18"/>
            <w:szCs w:val="16"/>
            <w:lang w:eastAsia="es-ES"/>
          </w:rPr>
          <w:fldChar w:fldCharType="begin"/>
        </w:r>
        <w:r w:rsidRPr="00443DB4">
          <w:rPr>
            <w:rFonts w:ascii="Arial" w:eastAsia="Times New Roman" w:hAnsi="Arial" w:cs="Arial"/>
            <w:sz w:val="18"/>
            <w:szCs w:val="16"/>
            <w:lang w:eastAsia="es-ES"/>
          </w:rPr>
          <w:instrText>PAGE   \* MERGEFORMAT</w:instrText>
        </w:r>
        <w:r w:rsidRPr="00443DB4">
          <w:rPr>
            <w:rFonts w:ascii="Arial" w:eastAsia="Times New Roman" w:hAnsi="Arial" w:cs="Arial"/>
            <w:sz w:val="18"/>
            <w:szCs w:val="16"/>
            <w:lang w:eastAsia="es-ES"/>
          </w:rPr>
          <w:fldChar w:fldCharType="separate"/>
        </w:r>
        <w:r w:rsidR="00634708">
          <w:rPr>
            <w:rFonts w:ascii="Arial" w:eastAsia="Times New Roman" w:hAnsi="Arial" w:cs="Arial"/>
            <w:noProof/>
            <w:sz w:val="18"/>
            <w:szCs w:val="16"/>
            <w:lang w:eastAsia="es-ES"/>
          </w:rPr>
          <w:t>5</w:t>
        </w:r>
        <w:r w:rsidRPr="00443DB4">
          <w:rPr>
            <w:rFonts w:ascii="Arial" w:eastAsia="Times New Roman" w:hAnsi="Arial" w:cs="Arial"/>
            <w:sz w:val="18"/>
            <w:szCs w:val="16"/>
            <w:lang w:eastAsia="es-E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D82DAF" w14:textId="77777777" w:rsidR="00351998" w:rsidRDefault="00351998" w:rsidP="00DF65ED">
      <w:pPr>
        <w:spacing w:line="240" w:lineRule="auto"/>
      </w:pPr>
      <w:r>
        <w:separator/>
      </w:r>
    </w:p>
  </w:footnote>
  <w:footnote w:type="continuationSeparator" w:id="0">
    <w:p w14:paraId="49C241F8" w14:textId="77777777" w:rsidR="00351998" w:rsidRDefault="00351998" w:rsidP="00DF65ED">
      <w:pPr>
        <w:spacing w:line="240" w:lineRule="auto"/>
      </w:pPr>
      <w:r>
        <w:continuationSeparator/>
      </w:r>
    </w:p>
  </w:footnote>
  <w:footnote w:type="continuationNotice" w:id="1">
    <w:p w14:paraId="3D4C8B9B" w14:textId="77777777" w:rsidR="00351998" w:rsidRDefault="00351998">
      <w:pPr>
        <w:spacing w:line="240" w:lineRule="auto"/>
      </w:pPr>
    </w:p>
  </w:footnote>
  <w:footnote w:id="2">
    <w:p w14:paraId="1723E865" w14:textId="27643918" w:rsidR="00A25D43" w:rsidRPr="00443DB4" w:rsidRDefault="00A25D43" w:rsidP="00443DB4">
      <w:pPr>
        <w:pStyle w:val="Textonotapie"/>
        <w:ind w:firstLine="0"/>
        <w:rPr>
          <w:rFonts w:ascii="Arial" w:hAnsi="Arial" w:cs="Arial"/>
          <w:sz w:val="18"/>
          <w:szCs w:val="18"/>
        </w:rPr>
      </w:pPr>
      <w:r w:rsidRPr="00443DB4">
        <w:rPr>
          <w:rStyle w:val="Refdenotaalpie"/>
          <w:rFonts w:ascii="Arial" w:hAnsi="Arial" w:cs="Arial"/>
          <w:sz w:val="18"/>
          <w:szCs w:val="18"/>
        </w:rPr>
        <w:footnoteRef/>
      </w:r>
      <w:r w:rsidRPr="00443DB4">
        <w:rPr>
          <w:rFonts w:ascii="Arial" w:hAnsi="Arial" w:cs="Arial"/>
          <w:sz w:val="18"/>
          <w:szCs w:val="18"/>
        </w:rPr>
        <w:t xml:space="preserve"> </w:t>
      </w:r>
      <w:r w:rsidRPr="00443DB4">
        <w:rPr>
          <w:rFonts w:ascii="Arial" w:hAnsi="Arial" w:cs="Arial"/>
          <w:sz w:val="18"/>
          <w:szCs w:val="18"/>
          <w:lang w:val="es-CO"/>
        </w:rPr>
        <w:t xml:space="preserve">Título tomado de la sentencia </w:t>
      </w:r>
      <w:r w:rsidRPr="00443DB4">
        <w:rPr>
          <w:rFonts w:ascii="Arial" w:hAnsi="Arial" w:cs="Arial"/>
          <w:sz w:val="18"/>
          <w:szCs w:val="18"/>
        </w:rPr>
        <w:t xml:space="preserve">del 8 de mayo de </w:t>
      </w:r>
      <w:proofErr w:type="spellStart"/>
      <w:r w:rsidRPr="00443DB4">
        <w:rPr>
          <w:rFonts w:ascii="Arial" w:hAnsi="Arial" w:cs="Arial"/>
          <w:sz w:val="18"/>
          <w:szCs w:val="18"/>
        </w:rPr>
        <w:t>2019SL</w:t>
      </w:r>
      <w:proofErr w:type="spellEnd"/>
      <w:r w:rsidRPr="00443DB4">
        <w:rPr>
          <w:rFonts w:ascii="Arial" w:hAnsi="Arial" w:cs="Arial"/>
          <w:sz w:val="18"/>
          <w:szCs w:val="18"/>
        </w:rPr>
        <w:t xml:space="preserve"> 1688-2019, Radicado 68838, con Ponencia de la Dra. Clara Cecilia Dueñas Quevedo</w:t>
      </w:r>
    </w:p>
  </w:footnote>
  <w:footnote w:id="3">
    <w:p w14:paraId="57973578" w14:textId="77777777" w:rsidR="00A25D43" w:rsidRPr="00443DB4" w:rsidRDefault="00A25D43" w:rsidP="00443DB4">
      <w:pPr>
        <w:pStyle w:val="Textonotapie"/>
        <w:ind w:firstLine="0"/>
        <w:rPr>
          <w:rFonts w:ascii="Arial" w:hAnsi="Arial" w:cs="Arial"/>
          <w:sz w:val="18"/>
          <w:szCs w:val="16"/>
          <w:lang w:val="es-CO"/>
        </w:rPr>
      </w:pPr>
      <w:r w:rsidRPr="00443DB4">
        <w:rPr>
          <w:rStyle w:val="Refdenotaalpie"/>
          <w:rFonts w:ascii="Arial" w:hAnsi="Arial" w:cs="Arial"/>
          <w:sz w:val="18"/>
          <w:szCs w:val="18"/>
        </w:rPr>
        <w:footnoteRef/>
      </w:r>
      <w:r w:rsidRPr="00443DB4">
        <w:rPr>
          <w:rFonts w:ascii="Arial" w:hAnsi="Arial" w:cs="Arial"/>
          <w:sz w:val="18"/>
          <w:szCs w:val="18"/>
        </w:rPr>
        <w:t xml:space="preserve"> </w:t>
      </w:r>
      <w:r w:rsidRPr="00443DB4">
        <w:rPr>
          <w:rFonts w:ascii="Arial" w:hAnsi="Arial" w:cs="Arial"/>
          <w:sz w:val="18"/>
          <w:szCs w:val="18"/>
          <w:lang w:val="es-CO"/>
        </w:rPr>
        <w:t>Estatuto Orgánico del Sistema Financiero</w:t>
      </w:r>
      <w:r w:rsidRPr="00443DB4">
        <w:rPr>
          <w:rFonts w:ascii="Arial" w:hAnsi="Arial" w:cs="Arial"/>
          <w:sz w:val="18"/>
          <w:szCs w:val="16"/>
          <w:lang w:val="es-CO"/>
        </w:rPr>
        <w:t xml:space="preserve"> </w:t>
      </w:r>
    </w:p>
  </w:footnote>
  <w:footnote w:id="4">
    <w:p w14:paraId="7D609FA1" w14:textId="4AEF1DBF" w:rsidR="00A25D43" w:rsidRPr="00443DB4" w:rsidRDefault="00A25D43" w:rsidP="00443DB4">
      <w:pPr>
        <w:pStyle w:val="Textonotapie"/>
        <w:ind w:firstLine="0"/>
        <w:rPr>
          <w:rFonts w:ascii="Arial" w:hAnsi="Arial" w:cs="Arial"/>
          <w:sz w:val="18"/>
          <w:szCs w:val="18"/>
          <w:lang w:val="es-CO"/>
        </w:rPr>
      </w:pPr>
      <w:r w:rsidRPr="00443DB4">
        <w:rPr>
          <w:rStyle w:val="Refdenotaalpie"/>
          <w:rFonts w:ascii="Arial" w:hAnsi="Arial" w:cs="Arial"/>
          <w:sz w:val="18"/>
          <w:szCs w:val="18"/>
        </w:rPr>
        <w:footnoteRef/>
      </w:r>
      <w:r w:rsidRPr="00443DB4">
        <w:rPr>
          <w:rFonts w:ascii="Arial" w:hAnsi="Arial" w:cs="Arial"/>
          <w:sz w:val="18"/>
          <w:szCs w:val="18"/>
        </w:rPr>
        <w:t xml:space="preserve"> </w:t>
      </w:r>
      <w:r w:rsidRPr="00443DB4">
        <w:rPr>
          <w:rFonts w:ascii="Arial" w:hAnsi="Arial" w:cs="Arial"/>
          <w:sz w:val="18"/>
          <w:szCs w:val="18"/>
          <w:lang w:val="es-CO"/>
        </w:rPr>
        <w:t xml:space="preserve">Título tomado de la sentencia </w:t>
      </w:r>
      <w:r w:rsidRPr="00443DB4">
        <w:rPr>
          <w:rFonts w:ascii="Arial" w:hAnsi="Arial" w:cs="Arial"/>
          <w:sz w:val="18"/>
          <w:szCs w:val="18"/>
        </w:rPr>
        <w:t xml:space="preserve">del 8 de mayo de </w:t>
      </w:r>
      <w:proofErr w:type="spellStart"/>
      <w:r w:rsidRPr="00443DB4">
        <w:rPr>
          <w:rFonts w:ascii="Arial" w:hAnsi="Arial" w:cs="Arial"/>
          <w:sz w:val="18"/>
          <w:szCs w:val="18"/>
        </w:rPr>
        <w:t>2019SL</w:t>
      </w:r>
      <w:proofErr w:type="spellEnd"/>
      <w:r w:rsidRPr="00443DB4">
        <w:rPr>
          <w:rFonts w:ascii="Arial" w:hAnsi="Arial" w:cs="Arial"/>
          <w:sz w:val="18"/>
          <w:szCs w:val="18"/>
        </w:rPr>
        <w:t xml:space="preserve"> 1688-2019, Radicado 68838, con Ponencia de la Dra. Clara Cecilia Dueñas Quevedo</w:t>
      </w:r>
    </w:p>
  </w:footnote>
  <w:footnote w:id="5">
    <w:p w14:paraId="7ED8D97F" w14:textId="77777777" w:rsidR="00A25D43" w:rsidRPr="00443DB4" w:rsidRDefault="00A25D43" w:rsidP="00443DB4">
      <w:pPr>
        <w:pStyle w:val="Textonotapie"/>
        <w:rPr>
          <w:rFonts w:ascii="Arial" w:hAnsi="Arial" w:cs="Arial"/>
          <w:sz w:val="18"/>
          <w:szCs w:val="18"/>
          <w:lang w:val="es-CO"/>
        </w:rPr>
      </w:pPr>
      <w:r w:rsidRPr="00443DB4">
        <w:rPr>
          <w:rStyle w:val="Refdenotaalpie"/>
          <w:rFonts w:ascii="Arial" w:hAnsi="Arial" w:cs="Arial"/>
          <w:sz w:val="18"/>
          <w:szCs w:val="18"/>
        </w:rPr>
        <w:footnoteRef/>
      </w:r>
      <w:r w:rsidRPr="00443DB4">
        <w:rPr>
          <w:rFonts w:ascii="Arial" w:hAnsi="Arial" w:cs="Arial"/>
          <w:sz w:val="18"/>
          <w:szCs w:val="18"/>
        </w:rPr>
        <w:t xml:space="preserve"> </w:t>
      </w:r>
      <w:r w:rsidRPr="00443DB4">
        <w:rPr>
          <w:rFonts w:ascii="Arial" w:hAnsi="Arial" w:cs="Arial"/>
          <w:sz w:val="18"/>
          <w:szCs w:val="18"/>
          <w:lang w:val="es-CO"/>
        </w:rPr>
        <w:t>Ibídem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F162D" w14:textId="77777777" w:rsidR="00A25D43" w:rsidRPr="00443DB4" w:rsidRDefault="00A25D43" w:rsidP="00443DB4">
    <w:pPr>
      <w:pStyle w:val="NormalWeb"/>
      <w:spacing w:before="0" w:beforeAutospacing="0" w:after="0" w:afterAutospacing="0"/>
      <w:jc w:val="both"/>
      <w:rPr>
        <w:rFonts w:ascii="Arial" w:hAnsi="Arial" w:cs="Arial"/>
        <w:sz w:val="18"/>
        <w:szCs w:val="16"/>
      </w:rPr>
    </w:pPr>
    <w:r w:rsidRPr="00443DB4">
      <w:rPr>
        <w:rFonts w:ascii="Arial" w:hAnsi="Arial" w:cs="Arial"/>
        <w:sz w:val="18"/>
        <w:szCs w:val="16"/>
      </w:rPr>
      <w:t>Radicación No.: 66001-31-05-003-2017-00333-01</w:t>
    </w:r>
  </w:p>
  <w:p w14:paraId="5F129FB3" w14:textId="77777777" w:rsidR="00A25D43" w:rsidRPr="00443DB4" w:rsidRDefault="00A25D43" w:rsidP="00443DB4">
    <w:pPr>
      <w:pStyle w:val="NormalWeb"/>
      <w:spacing w:before="0" w:beforeAutospacing="0" w:after="0" w:afterAutospacing="0"/>
      <w:jc w:val="both"/>
      <w:rPr>
        <w:rFonts w:ascii="Arial" w:hAnsi="Arial" w:cs="Arial"/>
        <w:sz w:val="18"/>
        <w:szCs w:val="16"/>
      </w:rPr>
    </w:pPr>
    <w:r w:rsidRPr="00443DB4">
      <w:rPr>
        <w:rFonts w:ascii="Arial" w:hAnsi="Arial" w:cs="Arial"/>
        <w:sz w:val="18"/>
        <w:szCs w:val="16"/>
      </w:rPr>
      <w:t xml:space="preserve">Demandante: </w:t>
    </w:r>
    <w:proofErr w:type="spellStart"/>
    <w:r w:rsidRPr="00443DB4">
      <w:rPr>
        <w:rFonts w:ascii="Arial" w:hAnsi="Arial" w:cs="Arial"/>
        <w:sz w:val="18"/>
        <w:szCs w:val="16"/>
      </w:rPr>
      <w:t>Lucidia</w:t>
    </w:r>
    <w:proofErr w:type="spellEnd"/>
    <w:r w:rsidRPr="00443DB4">
      <w:rPr>
        <w:rFonts w:ascii="Arial" w:hAnsi="Arial" w:cs="Arial"/>
        <w:sz w:val="18"/>
        <w:szCs w:val="16"/>
      </w:rPr>
      <w:t xml:space="preserve"> de Jesús Castañeda Vásquez     </w:t>
    </w:r>
  </w:p>
  <w:p w14:paraId="6712306A" w14:textId="223E528D" w:rsidR="00A25D43" w:rsidRPr="00443DB4" w:rsidRDefault="00A25D43" w:rsidP="00443DB4">
    <w:pPr>
      <w:pStyle w:val="NormalWeb"/>
      <w:spacing w:before="0" w:beforeAutospacing="0" w:after="0" w:afterAutospacing="0"/>
      <w:jc w:val="both"/>
      <w:rPr>
        <w:rFonts w:ascii="Arial" w:hAnsi="Arial" w:cs="Arial"/>
        <w:sz w:val="18"/>
        <w:szCs w:val="16"/>
      </w:rPr>
    </w:pPr>
    <w:r w:rsidRPr="00443DB4">
      <w:rPr>
        <w:rFonts w:ascii="Arial" w:hAnsi="Arial" w:cs="Arial"/>
        <w:sz w:val="18"/>
        <w:szCs w:val="16"/>
      </w:rPr>
      <w:t>Demandado: Porvenir S.A., Protección S.A. y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4E02A0F"/>
    <w:multiLevelType w:val="multilevel"/>
    <w:tmpl w:val="325425BE"/>
    <w:lvl w:ilvl="0">
      <w:start w:val="1"/>
      <w:numFmt w:val="decimal"/>
      <w:lvlText w:val="%1."/>
      <w:lvlJc w:val="left"/>
      <w:pPr>
        <w:ind w:left="644" w:hanging="360"/>
      </w:pPr>
      <w:rPr>
        <w:b/>
      </w:rPr>
    </w:lvl>
    <w:lvl w:ilvl="1">
      <w:start w:val="1"/>
      <w:numFmt w:val="decimal"/>
      <w:isLgl/>
      <w:lvlText w:val="%1.%2"/>
      <w:lvlJc w:val="left"/>
      <w:pPr>
        <w:ind w:left="1364" w:hanging="720"/>
      </w:pPr>
    </w:lvl>
    <w:lvl w:ilvl="2">
      <w:start w:val="1"/>
      <w:numFmt w:val="decimal"/>
      <w:isLgl/>
      <w:lvlText w:val="%1.%2.%3"/>
      <w:lvlJc w:val="left"/>
      <w:pPr>
        <w:ind w:left="2084" w:hanging="1080"/>
      </w:pPr>
    </w:lvl>
    <w:lvl w:ilvl="3">
      <w:start w:val="1"/>
      <w:numFmt w:val="decimal"/>
      <w:isLgl/>
      <w:lvlText w:val="%1.%2.%3.%4"/>
      <w:lvlJc w:val="left"/>
      <w:pPr>
        <w:ind w:left="2444" w:hanging="1080"/>
      </w:pPr>
    </w:lvl>
    <w:lvl w:ilvl="4">
      <w:start w:val="1"/>
      <w:numFmt w:val="decimal"/>
      <w:isLgl/>
      <w:lvlText w:val="%1.%2.%3.%4.%5"/>
      <w:lvlJc w:val="left"/>
      <w:pPr>
        <w:ind w:left="3164" w:hanging="1440"/>
      </w:pPr>
    </w:lvl>
    <w:lvl w:ilvl="5">
      <w:start w:val="1"/>
      <w:numFmt w:val="decimal"/>
      <w:isLgl/>
      <w:lvlText w:val="%1.%2.%3.%4.%5.%6"/>
      <w:lvlJc w:val="left"/>
      <w:pPr>
        <w:ind w:left="3884" w:hanging="1800"/>
      </w:pPr>
    </w:lvl>
    <w:lvl w:ilvl="6">
      <w:start w:val="1"/>
      <w:numFmt w:val="decimal"/>
      <w:isLgl/>
      <w:lvlText w:val="%1.%2.%3.%4.%5.%6.%7"/>
      <w:lvlJc w:val="left"/>
      <w:pPr>
        <w:ind w:left="4604" w:hanging="2160"/>
      </w:pPr>
    </w:lvl>
    <w:lvl w:ilvl="7">
      <w:start w:val="1"/>
      <w:numFmt w:val="decimal"/>
      <w:isLgl/>
      <w:lvlText w:val="%1.%2.%3.%4.%5.%6.%7.%8"/>
      <w:lvlJc w:val="left"/>
      <w:pPr>
        <w:ind w:left="4964" w:hanging="2160"/>
      </w:pPr>
    </w:lvl>
    <w:lvl w:ilvl="8">
      <w:start w:val="1"/>
      <w:numFmt w:val="decimal"/>
      <w:isLgl/>
      <w:lvlText w:val="%1.%2.%3.%4.%5.%6.%7.%8.%9"/>
      <w:lvlJc w:val="left"/>
      <w:pPr>
        <w:ind w:left="5684" w:hanging="2520"/>
      </w:pPr>
    </w:lvl>
  </w:abstractNum>
  <w:abstractNum w:abstractNumId="2">
    <w:nsid w:val="0BB012E4"/>
    <w:multiLevelType w:val="multilevel"/>
    <w:tmpl w:val="8C4E3614"/>
    <w:lvl w:ilvl="0">
      <w:start w:val="4"/>
      <w:numFmt w:val="upperRoman"/>
      <w:lvlText w:val="%1."/>
      <w:lvlJc w:val="left"/>
      <w:pPr>
        <w:ind w:left="1800" w:hanging="720"/>
      </w:pPr>
      <w:rPr>
        <w:rFonts w:hint="default"/>
      </w:rPr>
    </w:lvl>
    <w:lvl w:ilvl="1">
      <w:start w:val="3"/>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600" w:hanging="2520"/>
      </w:pPr>
      <w:rPr>
        <w:rFonts w:hint="default"/>
      </w:rPr>
    </w:lvl>
  </w:abstractNum>
  <w:abstractNum w:abstractNumId="3">
    <w:nsid w:val="0CA97297"/>
    <w:multiLevelType w:val="multilevel"/>
    <w:tmpl w:val="C39823BA"/>
    <w:lvl w:ilvl="0">
      <w:start w:val="2"/>
      <w:numFmt w:val="decimal"/>
      <w:lvlText w:val="%1."/>
      <w:lvlJc w:val="left"/>
      <w:pPr>
        <w:ind w:left="450" w:hanging="45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4260" w:hanging="144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6030" w:hanging="1800"/>
      </w:pPr>
      <w:rPr>
        <w:rFonts w:hint="default"/>
        <w:b/>
      </w:rPr>
    </w:lvl>
    <w:lvl w:ilvl="7">
      <w:start w:val="1"/>
      <w:numFmt w:val="decimal"/>
      <w:lvlText w:val="%1.%2.%3.%4.%5.%6.%7.%8."/>
      <w:lvlJc w:val="left"/>
      <w:pPr>
        <w:ind w:left="7095" w:hanging="2160"/>
      </w:pPr>
      <w:rPr>
        <w:rFonts w:hint="default"/>
        <w:b/>
      </w:rPr>
    </w:lvl>
    <w:lvl w:ilvl="8">
      <w:start w:val="1"/>
      <w:numFmt w:val="decimal"/>
      <w:lvlText w:val="%1.%2.%3.%4.%5.%6.%7.%8.%9."/>
      <w:lvlJc w:val="left"/>
      <w:pPr>
        <w:ind w:left="7800" w:hanging="2160"/>
      </w:pPr>
      <w:rPr>
        <w:rFonts w:hint="default"/>
        <w:b/>
      </w:rPr>
    </w:lvl>
  </w:abstractNum>
  <w:abstractNum w:abstractNumId="4">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5CB142D"/>
    <w:multiLevelType w:val="hybridMultilevel"/>
    <w:tmpl w:val="769257E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54669F0"/>
    <w:multiLevelType w:val="multilevel"/>
    <w:tmpl w:val="B20C1D9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5594B32"/>
    <w:multiLevelType w:val="multilevel"/>
    <w:tmpl w:val="325425BE"/>
    <w:lvl w:ilvl="0">
      <w:start w:val="1"/>
      <w:numFmt w:val="decimal"/>
      <w:lvlText w:val="%1."/>
      <w:lvlJc w:val="left"/>
      <w:pPr>
        <w:ind w:left="644" w:hanging="360"/>
      </w:pPr>
      <w:rPr>
        <w:b/>
      </w:rPr>
    </w:lvl>
    <w:lvl w:ilvl="1">
      <w:start w:val="1"/>
      <w:numFmt w:val="decimal"/>
      <w:isLgl/>
      <w:lvlText w:val="%1.%2"/>
      <w:lvlJc w:val="left"/>
      <w:pPr>
        <w:ind w:left="1364" w:hanging="720"/>
      </w:pPr>
    </w:lvl>
    <w:lvl w:ilvl="2">
      <w:start w:val="1"/>
      <w:numFmt w:val="decimal"/>
      <w:isLgl/>
      <w:lvlText w:val="%1.%2.%3"/>
      <w:lvlJc w:val="left"/>
      <w:pPr>
        <w:ind w:left="2084" w:hanging="1080"/>
      </w:pPr>
    </w:lvl>
    <w:lvl w:ilvl="3">
      <w:start w:val="1"/>
      <w:numFmt w:val="decimal"/>
      <w:isLgl/>
      <w:lvlText w:val="%1.%2.%3.%4"/>
      <w:lvlJc w:val="left"/>
      <w:pPr>
        <w:ind w:left="2444" w:hanging="1080"/>
      </w:pPr>
    </w:lvl>
    <w:lvl w:ilvl="4">
      <w:start w:val="1"/>
      <w:numFmt w:val="decimal"/>
      <w:isLgl/>
      <w:lvlText w:val="%1.%2.%3.%4.%5"/>
      <w:lvlJc w:val="left"/>
      <w:pPr>
        <w:ind w:left="3164" w:hanging="1440"/>
      </w:pPr>
    </w:lvl>
    <w:lvl w:ilvl="5">
      <w:start w:val="1"/>
      <w:numFmt w:val="decimal"/>
      <w:isLgl/>
      <w:lvlText w:val="%1.%2.%3.%4.%5.%6"/>
      <w:lvlJc w:val="left"/>
      <w:pPr>
        <w:ind w:left="3884" w:hanging="1800"/>
      </w:pPr>
    </w:lvl>
    <w:lvl w:ilvl="6">
      <w:start w:val="1"/>
      <w:numFmt w:val="decimal"/>
      <w:isLgl/>
      <w:lvlText w:val="%1.%2.%3.%4.%5.%6.%7"/>
      <w:lvlJc w:val="left"/>
      <w:pPr>
        <w:ind w:left="4604" w:hanging="2160"/>
      </w:pPr>
    </w:lvl>
    <w:lvl w:ilvl="7">
      <w:start w:val="1"/>
      <w:numFmt w:val="decimal"/>
      <w:isLgl/>
      <w:lvlText w:val="%1.%2.%3.%4.%5.%6.%7.%8"/>
      <w:lvlJc w:val="left"/>
      <w:pPr>
        <w:ind w:left="4964" w:hanging="2160"/>
      </w:pPr>
    </w:lvl>
    <w:lvl w:ilvl="8">
      <w:start w:val="1"/>
      <w:numFmt w:val="decimal"/>
      <w:isLgl/>
      <w:lvlText w:val="%1.%2.%3.%4.%5.%6.%7.%8.%9"/>
      <w:lvlJc w:val="left"/>
      <w:pPr>
        <w:ind w:left="5684" w:hanging="2520"/>
      </w:pPr>
    </w:lvl>
  </w:abstractNum>
  <w:abstractNum w:abstractNumId="8">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C42761D"/>
    <w:multiLevelType w:val="multilevel"/>
    <w:tmpl w:val="C9044F4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num w:numId="1">
    <w:abstractNumId w:val="2"/>
  </w:num>
  <w:num w:numId="2">
    <w:abstractNumId w:val="9"/>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8"/>
  </w:num>
  <w:num w:numId="8">
    <w:abstractNumId w:val="11"/>
  </w:num>
  <w:num w:numId="9">
    <w:abstractNumId w:val="3"/>
  </w:num>
  <w:num w:numId="10">
    <w:abstractNumId w:val="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a Lucia Caicedo Calderon">
    <w15:presenceInfo w15:providerId="None" w15:userId="Ana Lucia Caicedo Calderon"/>
  </w15:person>
  <w15:person w15:author="Olga Lucia Hoyos Sepulveda">
    <w15:presenceInfo w15:providerId="AD" w15:userId="S::ohoyoss@cendoj.ramajudicial.gov.co::47f5a66d-67f7-4b8c-8dec-7488f4ef6f36"/>
  </w15:person>
  <w15:person w15:author="Julio Cesar Salazar Muñoz">
    <w15:presenceInfo w15:providerId="AD" w15:userId="S::jsalazam@cendoj.ramajudicial.gov.co::0c1ad900-a666-453a-a3df-dd60b13d26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5ED"/>
    <w:rsid w:val="00000E38"/>
    <w:rsid w:val="000104C4"/>
    <w:rsid w:val="000112AB"/>
    <w:rsid w:val="000176AF"/>
    <w:rsid w:val="0002120A"/>
    <w:rsid w:val="000223AA"/>
    <w:rsid w:val="0002748D"/>
    <w:rsid w:val="00033FD8"/>
    <w:rsid w:val="00041CE1"/>
    <w:rsid w:val="00051C59"/>
    <w:rsid w:val="00052649"/>
    <w:rsid w:val="00055E51"/>
    <w:rsid w:val="00056FC6"/>
    <w:rsid w:val="00062507"/>
    <w:rsid w:val="00065193"/>
    <w:rsid w:val="00067509"/>
    <w:rsid w:val="0007023C"/>
    <w:rsid w:val="000702FE"/>
    <w:rsid w:val="00070865"/>
    <w:rsid w:val="0007550F"/>
    <w:rsid w:val="000834F9"/>
    <w:rsid w:val="00083B5A"/>
    <w:rsid w:val="0009154A"/>
    <w:rsid w:val="000954FD"/>
    <w:rsid w:val="000A7416"/>
    <w:rsid w:val="000B273C"/>
    <w:rsid w:val="000B3FF8"/>
    <w:rsid w:val="000D4102"/>
    <w:rsid w:val="000D491A"/>
    <w:rsid w:val="000D608B"/>
    <w:rsid w:val="000E2A9D"/>
    <w:rsid w:val="000E573C"/>
    <w:rsid w:val="000E608F"/>
    <w:rsid w:val="000F249C"/>
    <w:rsid w:val="000F43C0"/>
    <w:rsid w:val="000F49BB"/>
    <w:rsid w:val="001004A2"/>
    <w:rsid w:val="00112062"/>
    <w:rsid w:val="00130691"/>
    <w:rsid w:val="0014076B"/>
    <w:rsid w:val="001463F1"/>
    <w:rsid w:val="00153227"/>
    <w:rsid w:val="00154C42"/>
    <w:rsid w:val="00156C80"/>
    <w:rsid w:val="00170657"/>
    <w:rsid w:val="00173AD0"/>
    <w:rsid w:val="00175463"/>
    <w:rsid w:val="001809D3"/>
    <w:rsid w:val="001812A1"/>
    <w:rsid w:val="00194F87"/>
    <w:rsid w:val="00196DB1"/>
    <w:rsid w:val="001A2747"/>
    <w:rsid w:val="001D3175"/>
    <w:rsid w:val="001D407F"/>
    <w:rsid w:val="001D5633"/>
    <w:rsid w:val="001D62AF"/>
    <w:rsid w:val="001E789D"/>
    <w:rsid w:val="001F209C"/>
    <w:rsid w:val="001F3E2F"/>
    <w:rsid w:val="00203F64"/>
    <w:rsid w:val="0020432F"/>
    <w:rsid w:val="00206531"/>
    <w:rsid w:val="002067C6"/>
    <w:rsid w:val="002121F6"/>
    <w:rsid w:val="002161F8"/>
    <w:rsid w:val="00224077"/>
    <w:rsid w:val="0022486A"/>
    <w:rsid w:val="00254AD6"/>
    <w:rsid w:val="00261A16"/>
    <w:rsid w:val="00263806"/>
    <w:rsid w:val="002670B6"/>
    <w:rsid w:val="002702E7"/>
    <w:rsid w:val="002843A8"/>
    <w:rsid w:val="0029203A"/>
    <w:rsid w:val="002A108E"/>
    <w:rsid w:val="002A6C04"/>
    <w:rsid w:val="002B401A"/>
    <w:rsid w:val="002D1074"/>
    <w:rsid w:val="002D6FAB"/>
    <w:rsid w:val="002E33E4"/>
    <w:rsid w:val="002F2CF3"/>
    <w:rsid w:val="002F3EC9"/>
    <w:rsid w:val="0030490F"/>
    <w:rsid w:val="00307582"/>
    <w:rsid w:val="00310631"/>
    <w:rsid w:val="00316141"/>
    <w:rsid w:val="00326B40"/>
    <w:rsid w:val="003307A8"/>
    <w:rsid w:val="00346B0E"/>
    <w:rsid w:val="00351998"/>
    <w:rsid w:val="00361834"/>
    <w:rsid w:val="00363921"/>
    <w:rsid w:val="0036411E"/>
    <w:rsid w:val="00364DBC"/>
    <w:rsid w:val="00367206"/>
    <w:rsid w:val="00380F40"/>
    <w:rsid w:val="00384D90"/>
    <w:rsid w:val="0039731E"/>
    <w:rsid w:val="003B0A6B"/>
    <w:rsid w:val="003B3D92"/>
    <w:rsid w:val="003B4160"/>
    <w:rsid w:val="003B66FA"/>
    <w:rsid w:val="003D558F"/>
    <w:rsid w:val="003D73C2"/>
    <w:rsid w:val="003E06C3"/>
    <w:rsid w:val="003E532A"/>
    <w:rsid w:val="003F6802"/>
    <w:rsid w:val="003F7B6E"/>
    <w:rsid w:val="00405868"/>
    <w:rsid w:val="00406FF5"/>
    <w:rsid w:val="00412DE5"/>
    <w:rsid w:val="00422737"/>
    <w:rsid w:val="0042607B"/>
    <w:rsid w:val="004275B1"/>
    <w:rsid w:val="00441EFE"/>
    <w:rsid w:val="0044215B"/>
    <w:rsid w:val="00443DB4"/>
    <w:rsid w:val="004446FD"/>
    <w:rsid w:val="004460FB"/>
    <w:rsid w:val="00457356"/>
    <w:rsid w:val="004607B1"/>
    <w:rsid w:val="00474C80"/>
    <w:rsid w:val="00475203"/>
    <w:rsid w:val="00475875"/>
    <w:rsid w:val="0048306B"/>
    <w:rsid w:val="004B0CF8"/>
    <w:rsid w:val="004B45D5"/>
    <w:rsid w:val="004B60CE"/>
    <w:rsid w:val="004C54C3"/>
    <w:rsid w:val="004D3DA6"/>
    <w:rsid w:val="004E5419"/>
    <w:rsid w:val="004F44A8"/>
    <w:rsid w:val="00502AF4"/>
    <w:rsid w:val="005069A6"/>
    <w:rsid w:val="005145E1"/>
    <w:rsid w:val="0053066F"/>
    <w:rsid w:val="005344FB"/>
    <w:rsid w:val="00544FF9"/>
    <w:rsid w:val="00547411"/>
    <w:rsid w:val="005474EE"/>
    <w:rsid w:val="0055120F"/>
    <w:rsid w:val="00556FC7"/>
    <w:rsid w:val="00581325"/>
    <w:rsid w:val="00591D58"/>
    <w:rsid w:val="0059315F"/>
    <w:rsid w:val="005A1777"/>
    <w:rsid w:val="005A1AC9"/>
    <w:rsid w:val="005A49C7"/>
    <w:rsid w:val="005A638E"/>
    <w:rsid w:val="005A7F2C"/>
    <w:rsid w:val="005C0889"/>
    <w:rsid w:val="005E4B04"/>
    <w:rsid w:val="005E4F34"/>
    <w:rsid w:val="005F612E"/>
    <w:rsid w:val="00602AD7"/>
    <w:rsid w:val="0061700C"/>
    <w:rsid w:val="0062154D"/>
    <w:rsid w:val="00630895"/>
    <w:rsid w:val="00634708"/>
    <w:rsid w:val="00636776"/>
    <w:rsid w:val="00641C65"/>
    <w:rsid w:val="00654A2A"/>
    <w:rsid w:val="006605D1"/>
    <w:rsid w:val="006828C8"/>
    <w:rsid w:val="00684CDB"/>
    <w:rsid w:val="006870BE"/>
    <w:rsid w:val="006A44B9"/>
    <w:rsid w:val="006A487A"/>
    <w:rsid w:val="006B729D"/>
    <w:rsid w:val="006C0371"/>
    <w:rsid w:val="006D4A41"/>
    <w:rsid w:val="006D7809"/>
    <w:rsid w:val="006E0049"/>
    <w:rsid w:val="006E70C2"/>
    <w:rsid w:val="006F16A0"/>
    <w:rsid w:val="006F2AF3"/>
    <w:rsid w:val="006F3A15"/>
    <w:rsid w:val="006F5DC2"/>
    <w:rsid w:val="00700F19"/>
    <w:rsid w:val="00706190"/>
    <w:rsid w:val="0071136B"/>
    <w:rsid w:val="00715546"/>
    <w:rsid w:val="007178FF"/>
    <w:rsid w:val="007225C8"/>
    <w:rsid w:val="0072336E"/>
    <w:rsid w:val="0073137B"/>
    <w:rsid w:val="00733ED4"/>
    <w:rsid w:val="00744AE6"/>
    <w:rsid w:val="00766361"/>
    <w:rsid w:val="00766375"/>
    <w:rsid w:val="007671CF"/>
    <w:rsid w:val="007713C6"/>
    <w:rsid w:val="007A27BD"/>
    <w:rsid w:val="007A2C7E"/>
    <w:rsid w:val="007B4A18"/>
    <w:rsid w:val="007B5EEC"/>
    <w:rsid w:val="007C2B7D"/>
    <w:rsid w:val="007C6EF5"/>
    <w:rsid w:val="007D68A4"/>
    <w:rsid w:val="007E63BE"/>
    <w:rsid w:val="007F7C60"/>
    <w:rsid w:val="00801144"/>
    <w:rsid w:val="008055BB"/>
    <w:rsid w:val="008067C4"/>
    <w:rsid w:val="008111DD"/>
    <w:rsid w:val="008132E0"/>
    <w:rsid w:val="00824FF1"/>
    <w:rsid w:val="008405C2"/>
    <w:rsid w:val="008443F2"/>
    <w:rsid w:val="0085154A"/>
    <w:rsid w:val="008579C3"/>
    <w:rsid w:val="00857DDB"/>
    <w:rsid w:val="00865505"/>
    <w:rsid w:val="00871EA7"/>
    <w:rsid w:val="008967BC"/>
    <w:rsid w:val="008B7CE5"/>
    <w:rsid w:val="008C1136"/>
    <w:rsid w:val="008C5C2F"/>
    <w:rsid w:val="008D4BFB"/>
    <w:rsid w:val="008D56A9"/>
    <w:rsid w:val="008D5B45"/>
    <w:rsid w:val="008E4C36"/>
    <w:rsid w:val="008F7707"/>
    <w:rsid w:val="00923E56"/>
    <w:rsid w:val="009454AA"/>
    <w:rsid w:val="00950274"/>
    <w:rsid w:val="009730A9"/>
    <w:rsid w:val="00982E9C"/>
    <w:rsid w:val="00991B71"/>
    <w:rsid w:val="00991C1E"/>
    <w:rsid w:val="00991FD6"/>
    <w:rsid w:val="00995B4D"/>
    <w:rsid w:val="009B039A"/>
    <w:rsid w:val="009B3BCF"/>
    <w:rsid w:val="009B6062"/>
    <w:rsid w:val="009B629C"/>
    <w:rsid w:val="009D17E5"/>
    <w:rsid w:val="009D23D6"/>
    <w:rsid w:val="009F34FD"/>
    <w:rsid w:val="009F3B08"/>
    <w:rsid w:val="009F69A2"/>
    <w:rsid w:val="009F7143"/>
    <w:rsid w:val="00A019A9"/>
    <w:rsid w:val="00A07720"/>
    <w:rsid w:val="00A1487B"/>
    <w:rsid w:val="00A17F60"/>
    <w:rsid w:val="00A21B49"/>
    <w:rsid w:val="00A25D43"/>
    <w:rsid w:val="00A355FB"/>
    <w:rsid w:val="00A438FF"/>
    <w:rsid w:val="00A5787F"/>
    <w:rsid w:val="00A65013"/>
    <w:rsid w:val="00A76EF0"/>
    <w:rsid w:val="00A7713D"/>
    <w:rsid w:val="00A84261"/>
    <w:rsid w:val="00A87A9F"/>
    <w:rsid w:val="00A91976"/>
    <w:rsid w:val="00A977A0"/>
    <w:rsid w:val="00AA6E6F"/>
    <w:rsid w:val="00AB51B0"/>
    <w:rsid w:val="00AC2C9C"/>
    <w:rsid w:val="00AC2F59"/>
    <w:rsid w:val="00AD384E"/>
    <w:rsid w:val="00AF1E8F"/>
    <w:rsid w:val="00B13EC3"/>
    <w:rsid w:val="00B24DA1"/>
    <w:rsid w:val="00B33753"/>
    <w:rsid w:val="00B524CC"/>
    <w:rsid w:val="00B52FE0"/>
    <w:rsid w:val="00B62659"/>
    <w:rsid w:val="00B65E50"/>
    <w:rsid w:val="00B95BA6"/>
    <w:rsid w:val="00BB29A6"/>
    <w:rsid w:val="00BB3CF6"/>
    <w:rsid w:val="00BC0BDA"/>
    <w:rsid w:val="00BC53F5"/>
    <w:rsid w:val="00BD4A9A"/>
    <w:rsid w:val="00BD7C27"/>
    <w:rsid w:val="00BD7C95"/>
    <w:rsid w:val="00BE456F"/>
    <w:rsid w:val="00BF03F4"/>
    <w:rsid w:val="00BF2C20"/>
    <w:rsid w:val="00BF2C80"/>
    <w:rsid w:val="00BF33C2"/>
    <w:rsid w:val="00BF397E"/>
    <w:rsid w:val="00BF6DE6"/>
    <w:rsid w:val="00C04D37"/>
    <w:rsid w:val="00C06570"/>
    <w:rsid w:val="00C11EE1"/>
    <w:rsid w:val="00C1468E"/>
    <w:rsid w:val="00C1518A"/>
    <w:rsid w:val="00C20B4D"/>
    <w:rsid w:val="00C217CD"/>
    <w:rsid w:val="00C41C97"/>
    <w:rsid w:val="00C62BBF"/>
    <w:rsid w:val="00C655EF"/>
    <w:rsid w:val="00C75AEF"/>
    <w:rsid w:val="00C77491"/>
    <w:rsid w:val="00C83C58"/>
    <w:rsid w:val="00C849CB"/>
    <w:rsid w:val="00CB46FD"/>
    <w:rsid w:val="00CC2F92"/>
    <w:rsid w:val="00CD05E0"/>
    <w:rsid w:val="00CE027D"/>
    <w:rsid w:val="00CE1DC8"/>
    <w:rsid w:val="00CE3E26"/>
    <w:rsid w:val="00CF01EB"/>
    <w:rsid w:val="00CF781F"/>
    <w:rsid w:val="00D05E56"/>
    <w:rsid w:val="00D30157"/>
    <w:rsid w:val="00D30ACC"/>
    <w:rsid w:val="00D36A77"/>
    <w:rsid w:val="00D425AE"/>
    <w:rsid w:val="00D53126"/>
    <w:rsid w:val="00D578A4"/>
    <w:rsid w:val="00D609BD"/>
    <w:rsid w:val="00D60EBA"/>
    <w:rsid w:val="00D63AFD"/>
    <w:rsid w:val="00D66D30"/>
    <w:rsid w:val="00D734D0"/>
    <w:rsid w:val="00D75998"/>
    <w:rsid w:val="00D81505"/>
    <w:rsid w:val="00D85C16"/>
    <w:rsid w:val="00D92018"/>
    <w:rsid w:val="00D9245C"/>
    <w:rsid w:val="00D97836"/>
    <w:rsid w:val="00DB711B"/>
    <w:rsid w:val="00DC1091"/>
    <w:rsid w:val="00DC588C"/>
    <w:rsid w:val="00DD7C71"/>
    <w:rsid w:val="00DF588A"/>
    <w:rsid w:val="00DF65ED"/>
    <w:rsid w:val="00E06722"/>
    <w:rsid w:val="00E06966"/>
    <w:rsid w:val="00E16FE3"/>
    <w:rsid w:val="00E366CD"/>
    <w:rsid w:val="00E4179F"/>
    <w:rsid w:val="00E439DD"/>
    <w:rsid w:val="00E46C73"/>
    <w:rsid w:val="00E47526"/>
    <w:rsid w:val="00E50358"/>
    <w:rsid w:val="00E520EC"/>
    <w:rsid w:val="00E56604"/>
    <w:rsid w:val="00E56FC1"/>
    <w:rsid w:val="00E57698"/>
    <w:rsid w:val="00E57B64"/>
    <w:rsid w:val="00E60C87"/>
    <w:rsid w:val="00E63259"/>
    <w:rsid w:val="00E6488A"/>
    <w:rsid w:val="00E66D79"/>
    <w:rsid w:val="00E80D6B"/>
    <w:rsid w:val="00E81D4F"/>
    <w:rsid w:val="00E860AA"/>
    <w:rsid w:val="00E929E0"/>
    <w:rsid w:val="00E93914"/>
    <w:rsid w:val="00E94963"/>
    <w:rsid w:val="00EA3919"/>
    <w:rsid w:val="00EC1463"/>
    <w:rsid w:val="00EC17BF"/>
    <w:rsid w:val="00EC1A96"/>
    <w:rsid w:val="00EC35F0"/>
    <w:rsid w:val="00ED0414"/>
    <w:rsid w:val="00ED103E"/>
    <w:rsid w:val="00EE0593"/>
    <w:rsid w:val="00EE10E6"/>
    <w:rsid w:val="00EE2037"/>
    <w:rsid w:val="00EF27C8"/>
    <w:rsid w:val="00EF3A62"/>
    <w:rsid w:val="00EF4B77"/>
    <w:rsid w:val="00F01363"/>
    <w:rsid w:val="00F05022"/>
    <w:rsid w:val="00F167A4"/>
    <w:rsid w:val="00F22431"/>
    <w:rsid w:val="00F2534A"/>
    <w:rsid w:val="00F26BA6"/>
    <w:rsid w:val="00F320C8"/>
    <w:rsid w:val="00F33603"/>
    <w:rsid w:val="00F35EF6"/>
    <w:rsid w:val="00F437AC"/>
    <w:rsid w:val="00F43EAC"/>
    <w:rsid w:val="00F51D74"/>
    <w:rsid w:val="00F56122"/>
    <w:rsid w:val="00F672A1"/>
    <w:rsid w:val="00F6747A"/>
    <w:rsid w:val="00F8103A"/>
    <w:rsid w:val="00F84CA1"/>
    <w:rsid w:val="00F87A3C"/>
    <w:rsid w:val="00F90930"/>
    <w:rsid w:val="00F93519"/>
    <w:rsid w:val="00FB198C"/>
    <w:rsid w:val="00FB1BA3"/>
    <w:rsid w:val="00FB281F"/>
    <w:rsid w:val="00FB51C0"/>
    <w:rsid w:val="00FC30E4"/>
    <w:rsid w:val="00FD6A88"/>
    <w:rsid w:val="00FD6D92"/>
    <w:rsid w:val="00FE0B8E"/>
    <w:rsid w:val="00FF3105"/>
    <w:rsid w:val="00FF7FDE"/>
    <w:rsid w:val="2B5D4E89"/>
    <w:rsid w:val="794263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61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5ED"/>
    <w:pPr>
      <w:spacing w:after="0"/>
      <w:ind w:firstLine="709"/>
      <w:jc w:val="both"/>
    </w:pPr>
  </w:style>
  <w:style w:type="paragraph" w:styleId="Ttulo4">
    <w:name w:val="heading 4"/>
    <w:basedOn w:val="Normal"/>
    <w:next w:val="Normal"/>
    <w:link w:val="Ttulo4Car"/>
    <w:unhideWhenUsed/>
    <w:qFormat/>
    <w:rsid w:val="00DF65ED"/>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DF65ED"/>
    <w:rPr>
      <w:rFonts w:ascii="Times New Roman" w:eastAsia="Times New Roman" w:hAnsi="Times New Roman" w:cs="Times New Roman"/>
      <w:b/>
      <w:sz w:val="24"/>
      <w:szCs w:val="20"/>
      <w:lang w:eastAsia="es-ES"/>
    </w:rPr>
  </w:style>
  <w:style w:type="paragraph" w:styleId="NormalWeb">
    <w:name w:val="Normal (Web)"/>
    <w:basedOn w:val="Normal"/>
    <w:uiPriority w:val="99"/>
    <w:unhideWhenUsed/>
    <w:rsid w:val="00DF65ED"/>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DF65ED"/>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Encabezado">
    <w:name w:val="header"/>
    <w:basedOn w:val="Normal"/>
    <w:link w:val="EncabezadoCar"/>
    <w:uiPriority w:val="99"/>
    <w:unhideWhenUsed/>
    <w:rsid w:val="00DF65E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F65ED"/>
  </w:style>
  <w:style w:type="paragraph" w:styleId="Piedepgina">
    <w:name w:val="footer"/>
    <w:basedOn w:val="Normal"/>
    <w:link w:val="PiedepginaCar"/>
    <w:uiPriority w:val="99"/>
    <w:unhideWhenUsed/>
    <w:rsid w:val="00DF65E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F65ED"/>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DF65ED"/>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DF65ED"/>
    <w:rPr>
      <w:sz w:val="20"/>
      <w:szCs w:val="20"/>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DF65ED"/>
    <w:rPr>
      <w:vertAlign w:val="superscript"/>
    </w:rPr>
  </w:style>
  <w:style w:type="character" w:customStyle="1" w:styleId="SinespaciadoCar">
    <w:name w:val="Sin espaciado Car"/>
    <w:link w:val="Sinespaciado"/>
    <w:uiPriority w:val="1"/>
    <w:locked/>
    <w:rsid w:val="00DF65ED"/>
    <w:rPr>
      <w:sz w:val="24"/>
      <w:szCs w:val="24"/>
    </w:rPr>
  </w:style>
  <w:style w:type="paragraph" w:styleId="Sinespaciado">
    <w:name w:val="No Spacing"/>
    <w:link w:val="SinespaciadoCar"/>
    <w:uiPriority w:val="1"/>
    <w:qFormat/>
    <w:rsid w:val="00DF65ED"/>
    <w:pPr>
      <w:spacing w:after="0" w:line="240" w:lineRule="auto"/>
    </w:pPr>
    <w:rPr>
      <w:sz w:val="24"/>
      <w:szCs w:val="24"/>
    </w:rPr>
  </w:style>
  <w:style w:type="paragraph" w:styleId="Sangradetextonormal">
    <w:name w:val="Body Text Indent"/>
    <w:basedOn w:val="Normal"/>
    <w:link w:val="SangradetextonormalCar"/>
    <w:rsid w:val="00DF65ED"/>
    <w:pPr>
      <w:widowControl w:val="0"/>
      <w:autoSpaceDE w:val="0"/>
      <w:autoSpaceDN w:val="0"/>
      <w:adjustRightInd w:val="0"/>
      <w:spacing w:line="360" w:lineRule="auto"/>
      <w:ind w:firstLine="708"/>
    </w:pPr>
    <w:rPr>
      <w:rFonts w:ascii="Tahoma" w:eastAsia="Times New Roman" w:hAnsi="Tahoma" w:cs="Tahoma"/>
      <w:sz w:val="24"/>
      <w:szCs w:val="24"/>
      <w:lang w:eastAsia="es-ES"/>
    </w:rPr>
  </w:style>
  <w:style w:type="character" w:customStyle="1" w:styleId="SangradetextonormalCar">
    <w:name w:val="Sangría de texto normal Car"/>
    <w:basedOn w:val="Fuentedeprrafopredeter"/>
    <w:link w:val="Sangradetextonormal"/>
    <w:rsid w:val="00DF65ED"/>
    <w:rPr>
      <w:rFonts w:ascii="Tahoma" w:eastAsia="Times New Roman" w:hAnsi="Tahoma" w:cs="Tahoma"/>
      <w:sz w:val="24"/>
      <w:szCs w:val="24"/>
      <w:lang w:eastAsia="es-ES"/>
    </w:rPr>
  </w:style>
  <w:style w:type="paragraph" w:customStyle="1" w:styleId="Textoindependiente31">
    <w:name w:val="Texto independiente 31"/>
    <w:basedOn w:val="Normal"/>
    <w:rsid w:val="00DF65ED"/>
    <w:pPr>
      <w:spacing w:line="360" w:lineRule="auto"/>
      <w:ind w:firstLine="0"/>
    </w:pPr>
    <w:rPr>
      <w:rFonts w:ascii="Arial" w:eastAsia="Calibri" w:hAnsi="Arial" w:cs="Times New Roman"/>
      <w:sz w:val="24"/>
      <w:szCs w:val="20"/>
      <w:lang w:val="es-ES_tradnl" w:eastAsia="es-ES"/>
    </w:rPr>
  </w:style>
  <w:style w:type="paragraph" w:styleId="Textoindependiente">
    <w:name w:val="Body Text"/>
    <w:basedOn w:val="Normal"/>
    <w:link w:val="TextoindependienteCar"/>
    <w:uiPriority w:val="99"/>
    <w:semiHidden/>
    <w:unhideWhenUsed/>
    <w:rsid w:val="00DF65ED"/>
    <w:pPr>
      <w:spacing w:after="120"/>
    </w:pPr>
  </w:style>
  <w:style w:type="character" w:customStyle="1" w:styleId="TextoindependienteCar">
    <w:name w:val="Texto independiente Car"/>
    <w:basedOn w:val="Fuentedeprrafopredeter"/>
    <w:link w:val="Textoindependiente"/>
    <w:uiPriority w:val="99"/>
    <w:semiHidden/>
    <w:rsid w:val="00DF65ED"/>
  </w:style>
  <w:style w:type="paragraph" w:styleId="Prrafodelista">
    <w:name w:val="List Paragraph"/>
    <w:basedOn w:val="Normal"/>
    <w:uiPriority w:val="34"/>
    <w:qFormat/>
    <w:rsid w:val="00DF65ED"/>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xmsonormal">
    <w:name w:val="x_msonormal"/>
    <w:basedOn w:val="Normal"/>
    <w:rsid w:val="00DF65ED"/>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437A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37AC"/>
    <w:rPr>
      <w:rFonts w:ascii="Segoe UI" w:hAnsi="Segoe UI" w:cs="Segoe UI"/>
      <w:sz w:val="18"/>
      <w:szCs w:val="18"/>
    </w:rPr>
  </w:style>
  <w:style w:type="paragraph" w:customStyle="1" w:styleId="Prrafodelista2">
    <w:name w:val="Párrafo de lista2"/>
    <w:basedOn w:val="Normal"/>
    <w:rsid w:val="002161F8"/>
    <w:pPr>
      <w:spacing w:after="200" w:line="276" w:lineRule="auto"/>
      <w:ind w:left="720" w:firstLine="0"/>
      <w:contextualSpacing/>
      <w:jc w:val="left"/>
    </w:pPr>
    <w:rPr>
      <w:rFonts w:ascii="Calibri" w:eastAsia="Times New Roman" w:hAnsi="Calibri" w:cs="Times New Roman"/>
      <w:lang w:val="es-CO"/>
    </w:rPr>
  </w:style>
  <w:style w:type="paragraph" w:customStyle="1" w:styleId="paragraph">
    <w:name w:val="paragraph"/>
    <w:basedOn w:val="Normal"/>
    <w:rsid w:val="000954FD"/>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0954FD"/>
  </w:style>
  <w:style w:type="character" w:customStyle="1" w:styleId="eop">
    <w:name w:val="eop"/>
    <w:basedOn w:val="Fuentedeprrafopredeter"/>
    <w:rsid w:val="000954FD"/>
  </w:style>
  <w:style w:type="table" w:styleId="Tablaconcuadrcula">
    <w:name w:val="Table Grid"/>
    <w:basedOn w:val="Tablanormal"/>
    <w:rsid w:val="00284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7178FF"/>
    <w:pPr>
      <w:spacing w:after="0" w:line="240" w:lineRule="auto"/>
    </w:p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D734D0"/>
    <w:rPr>
      <w:b/>
      <w:bCs/>
    </w:rPr>
  </w:style>
  <w:style w:type="character" w:customStyle="1" w:styleId="AsuntodelcomentarioCar">
    <w:name w:val="Asunto del comentario Car"/>
    <w:basedOn w:val="TextocomentarioCar"/>
    <w:link w:val="Asuntodelcomentario"/>
    <w:uiPriority w:val="99"/>
    <w:semiHidden/>
    <w:rsid w:val="00D734D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5ED"/>
    <w:pPr>
      <w:spacing w:after="0"/>
      <w:ind w:firstLine="709"/>
      <w:jc w:val="both"/>
    </w:pPr>
  </w:style>
  <w:style w:type="paragraph" w:styleId="Ttulo4">
    <w:name w:val="heading 4"/>
    <w:basedOn w:val="Normal"/>
    <w:next w:val="Normal"/>
    <w:link w:val="Ttulo4Car"/>
    <w:unhideWhenUsed/>
    <w:qFormat/>
    <w:rsid w:val="00DF65ED"/>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DF65ED"/>
    <w:rPr>
      <w:rFonts w:ascii="Times New Roman" w:eastAsia="Times New Roman" w:hAnsi="Times New Roman" w:cs="Times New Roman"/>
      <w:b/>
      <w:sz w:val="24"/>
      <w:szCs w:val="20"/>
      <w:lang w:eastAsia="es-ES"/>
    </w:rPr>
  </w:style>
  <w:style w:type="paragraph" w:styleId="NormalWeb">
    <w:name w:val="Normal (Web)"/>
    <w:basedOn w:val="Normal"/>
    <w:uiPriority w:val="99"/>
    <w:unhideWhenUsed/>
    <w:rsid w:val="00DF65ED"/>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DF65ED"/>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Encabezado">
    <w:name w:val="header"/>
    <w:basedOn w:val="Normal"/>
    <w:link w:val="EncabezadoCar"/>
    <w:uiPriority w:val="99"/>
    <w:unhideWhenUsed/>
    <w:rsid w:val="00DF65E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F65ED"/>
  </w:style>
  <w:style w:type="paragraph" w:styleId="Piedepgina">
    <w:name w:val="footer"/>
    <w:basedOn w:val="Normal"/>
    <w:link w:val="PiedepginaCar"/>
    <w:uiPriority w:val="99"/>
    <w:unhideWhenUsed/>
    <w:rsid w:val="00DF65E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F65ED"/>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DF65ED"/>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DF65ED"/>
    <w:rPr>
      <w:sz w:val="20"/>
      <w:szCs w:val="20"/>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DF65ED"/>
    <w:rPr>
      <w:vertAlign w:val="superscript"/>
    </w:rPr>
  </w:style>
  <w:style w:type="character" w:customStyle="1" w:styleId="SinespaciadoCar">
    <w:name w:val="Sin espaciado Car"/>
    <w:link w:val="Sinespaciado"/>
    <w:uiPriority w:val="1"/>
    <w:locked/>
    <w:rsid w:val="00DF65ED"/>
    <w:rPr>
      <w:sz w:val="24"/>
      <w:szCs w:val="24"/>
    </w:rPr>
  </w:style>
  <w:style w:type="paragraph" w:styleId="Sinespaciado">
    <w:name w:val="No Spacing"/>
    <w:link w:val="SinespaciadoCar"/>
    <w:uiPriority w:val="1"/>
    <w:qFormat/>
    <w:rsid w:val="00DF65ED"/>
    <w:pPr>
      <w:spacing w:after="0" w:line="240" w:lineRule="auto"/>
    </w:pPr>
    <w:rPr>
      <w:sz w:val="24"/>
      <w:szCs w:val="24"/>
    </w:rPr>
  </w:style>
  <w:style w:type="paragraph" w:styleId="Sangradetextonormal">
    <w:name w:val="Body Text Indent"/>
    <w:basedOn w:val="Normal"/>
    <w:link w:val="SangradetextonormalCar"/>
    <w:rsid w:val="00DF65ED"/>
    <w:pPr>
      <w:widowControl w:val="0"/>
      <w:autoSpaceDE w:val="0"/>
      <w:autoSpaceDN w:val="0"/>
      <w:adjustRightInd w:val="0"/>
      <w:spacing w:line="360" w:lineRule="auto"/>
      <w:ind w:firstLine="708"/>
    </w:pPr>
    <w:rPr>
      <w:rFonts w:ascii="Tahoma" w:eastAsia="Times New Roman" w:hAnsi="Tahoma" w:cs="Tahoma"/>
      <w:sz w:val="24"/>
      <w:szCs w:val="24"/>
      <w:lang w:eastAsia="es-ES"/>
    </w:rPr>
  </w:style>
  <w:style w:type="character" w:customStyle="1" w:styleId="SangradetextonormalCar">
    <w:name w:val="Sangría de texto normal Car"/>
    <w:basedOn w:val="Fuentedeprrafopredeter"/>
    <w:link w:val="Sangradetextonormal"/>
    <w:rsid w:val="00DF65ED"/>
    <w:rPr>
      <w:rFonts w:ascii="Tahoma" w:eastAsia="Times New Roman" w:hAnsi="Tahoma" w:cs="Tahoma"/>
      <w:sz w:val="24"/>
      <w:szCs w:val="24"/>
      <w:lang w:eastAsia="es-ES"/>
    </w:rPr>
  </w:style>
  <w:style w:type="paragraph" w:customStyle="1" w:styleId="Textoindependiente31">
    <w:name w:val="Texto independiente 31"/>
    <w:basedOn w:val="Normal"/>
    <w:rsid w:val="00DF65ED"/>
    <w:pPr>
      <w:spacing w:line="360" w:lineRule="auto"/>
      <w:ind w:firstLine="0"/>
    </w:pPr>
    <w:rPr>
      <w:rFonts w:ascii="Arial" w:eastAsia="Calibri" w:hAnsi="Arial" w:cs="Times New Roman"/>
      <w:sz w:val="24"/>
      <w:szCs w:val="20"/>
      <w:lang w:val="es-ES_tradnl" w:eastAsia="es-ES"/>
    </w:rPr>
  </w:style>
  <w:style w:type="paragraph" w:styleId="Textoindependiente">
    <w:name w:val="Body Text"/>
    <w:basedOn w:val="Normal"/>
    <w:link w:val="TextoindependienteCar"/>
    <w:uiPriority w:val="99"/>
    <w:semiHidden/>
    <w:unhideWhenUsed/>
    <w:rsid w:val="00DF65ED"/>
    <w:pPr>
      <w:spacing w:after="120"/>
    </w:pPr>
  </w:style>
  <w:style w:type="character" w:customStyle="1" w:styleId="TextoindependienteCar">
    <w:name w:val="Texto independiente Car"/>
    <w:basedOn w:val="Fuentedeprrafopredeter"/>
    <w:link w:val="Textoindependiente"/>
    <w:uiPriority w:val="99"/>
    <w:semiHidden/>
    <w:rsid w:val="00DF65ED"/>
  </w:style>
  <w:style w:type="paragraph" w:styleId="Prrafodelista">
    <w:name w:val="List Paragraph"/>
    <w:basedOn w:val="Normal"/>
    <w:uiPriority w:val="34"/>
    <w:qFormat/>
    <w:rsid w:val="00DF65ED"/>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xmsonormal">
    <w:name w:val="x_msonormal"/>
    <w:basedOn w:val="Normal"/>
    <w:rsid w:val="00DF65ED"/>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437A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37AC"/>
    <w:rPr>
      <w:rFonts w:ascii="Segoe UI" w:hAnsi="Segoe UI" w:cs="Segoe UI"/>
      <w:sz w:val="18"/>
      <w:szCs w:val="18"/>
    </w:rPr>
  </w:style>
  <w:style w:type="paragraph" w:customStyle="1" w:styleId="Prrafodelista2">
    <w:name w:val="Párrafo de lista2"/>
    <w:basedOn w:val="Normal"/>
    <w:rsid w:val="002161F8"/>
    <w:pPr>
      <w:spacing w:after="200" w:line="276" w:lineRule="auto"/>
      <w:ind w:left="720" w:firstLine="0"/>
      <w:contextualSpacing/>
      <w:jc w:val="left"/>
    </w:pPr>
    <w:rPr>
      <w:rFonts w:ascii="Calibri" w:eastAsia="Times New Roman" w:hAnsi="Calibri" w:cs="Times New Roman"/>
      <w:lang w:val="es-CO"/>
    </w:rPr>
  </w:style>
  <w:style w:type="paragraph" w:customStyle="1" w:styleId="paragraph">
    <w:name w:val="paragraph"/>
    <w:basedOn w:val="Normal"/>
    <w:rsid w:val="000954FD"/>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0954FD"/>
  </w:style>
  <w:style w:type="character" w:customStyle="1" w:styleId="eop">
    <w:name w:val="eop"/>
    <w:basedOn w:val="Fuentedeprrafopredeter"/>
    <w:rsid w:val="000954FD"/>
  </w:style>
  <w:style w:type="table" w:styleId="Tablaconcuadrcula">
    <w:name w:val="Table Grid"/>
    <w:basedOn w:val="Tablanormal"/>
    <w:rsid w:val="00284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7178FF"/>
    <w:pPr>
      <w:spacing w:after="0" w:line="240" w:lineRule="auto"/>
    </w:p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D734D0"/>
    <w:rPr>
      <w:b/>
      <w:bCs/>
    </w:rPr>
  </w:style>
  <w:style w:type="character" w:customStyle="1" w:styleId="AsuntodelcomentarioCar">
    <w:name w:val="Asunto del comentario Car"/>
    <w:basedOn w:val="TextocomentarioCar"/>
    <w:link w:val="Asuntodelcomentario"/>
    <w:uiPriority w:val="99"/>
    <w:semiHidden/>
    <w:rsid w:val="00D734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88958">
      <w:bodyDiv w:val="1"/>
      <w:marLeft w:val="0"/>
      <w:marRight w:val="0"/>
      <w:marTop w:val="0"/>
      <w:marBottom w:val="0"/>
      <w:divBdr>
        <w:top w:val="none" w:sz="0" w:space="0" w:color="auto"/>
        <w:left w:val="none" w:sz="0" w:space="0" w:color="auto"/>
        <w:bottom w:val="none" w:sz="0" w:space="0" w:color="auto"/>
        <w:right w:val="none" w:sz="0" w:space="0" w:color="auto"/>
      </w:divBdr>
    </w:div>
    <w:div w:id="468402042">
      <w:bodyDiv w:val="1"/>
      <w:marLeft w:val="0"/>
      <w:marRight w:val="0"/>
      <w:marTop w:val="0"/>
      <w:marBottom w:val="0"/>
      <w:divBdr>
        <w:top w:val="none" w:sz="0" w:space="0" w:color="auto"/>
        <w:left w:val="none" w:sz="0" w:space="0" w:color="auto"/>
        <w:bottom w:val="none" w:sz="0" w:space="0" w:color="auto"/>
        <w:right w:val="none" w:sz="0" w:space="0" w:color="auto"/>
      </w:divBdr>
    </w:div>
    <w:div w:id="500898901">
      <w:bodyDiv w:val="1"/>
      <w:marLeft w:val="0"/>
      <w:marRight w:val="0"/>
      <w:marTop w:val="0"/>
      <w:marBottom w:val="0"/>
      <w:divBdr>
        <w:top w:val="none" w:sz="0" w:space="0" w:color="auto"/>
        <w:left w:val="none" w:sz="0" w:space="0" w:color="auto"/>
        <w:bottom w:val="none" w:sz="0" w:space="0" w:color="auto"/>
        <w:right w:val="none" w:sz="0" w:space="0" w:color="auto"/>
      </w:divBdr>
    </w:div>
    <w:div w:id="1005474349">
      <w:bodyDiv w:val="1"/>
      <w:marLeft w:val="0"/>
      <w:marRight w:val="0"/>
      <w:marTop w:val="0"/>
      <w:marBottom w:val="0"/>
      <w:divBdr>
        <w:top w:val="none" w:sz="0" w:space="0" w:color="auto"/>
        <w:left w:val="none" w:sz="0" w:space="0" w:color="auto"/>
        <w:bottom w:val="none" w:sz="0" w:space="0" w:color="auto"/>
        <w:right w:val="none" w:sz="0" w:space="0" w:color="auto"/>
      </w:divBdr>
    </w:div>
    <w:div w:id="1406998172">
      <w:bodyDiv w:val="1"/>
      <w:marLeft w:val="0"/>
      <w:marRight w:val="0"/>
      <w:marTop w:val="0"/>
      <w:marBottom w:val="0"/>
      <w:divBdr>
        <w:top w:val="none" w:sz="0" w:space="0" w:color="auto"/>
        <w:left w:val="none" w:sz="0" w:space="0" w:color="auto"/>
        <w:bottom w:val="none" w:sz="0" w:space="0" w:color="auto"/>
        <w:right w:val="none" w:sz="0" w:space="0" w:color="auto"/>
      </w:divBdr>
    </w:div>
    <w:div w:id="189892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1de96d3a10924c6b" Type="http://schemas.microsoft.com/office/2018/08/relationships/commentsExtensible" Target="commentsExtensible.xml"/><Relationship Id="rId7" Type="http://schemas.microsoft.com/office/2007/relationships/stylesWithEffects" Target="stylesWithEffect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 Id="rId22"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EE391AA6E7E74B8C8815FA12ECA57C" ma:contentTypeVersion="8" ma:contentTypeDescription="Create a new document." ma:contentTypeScope="" ma:versionID="8fd30c4454a126d870c621e0724f8125">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45db7c60a9217c2bfc35fe4e0d3e8cb1"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8B467-705D-4828-90D5-396224F86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AF0C77-5402-4D52-BD03-6BB40B934BAE}">
  <ds:schemaRefs>
    <ds:schemaRef ds:uri="http://schemas.microsoft.com/sharepoint/v3/contenttype/forms"/>
  </ds:schemaRefs>
</ds:datastoreItem>
</file>

<file path=customXml/itemProps3.xml><?xml version="1.0" encoding="utf-8"?>
<ds:datastoreItem xmlns:ds="http://schemas.openxmlformats.org/officeDocument/2006/customXml" ds:itemID="{6C583E4A-A83F-4144-8E6F-FAF7E9F79B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C5AFBA-0DA1-4064-B9BE-A6099A382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27</Pages>
  <Words>12419</Words>
  <Characters>68310</Characters>
  <Application>Microsoft Office Word</Application>
  <DocSecurity>0</DocSecurity>
  <Lines>569</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ALONSO</cp:lastModifiedBy>
  <cp:revision>10</cp:revision>
  <cp:lastPrinted>2019-12-02T20:23:00Z</cp:lastPrinted>
  <dcterms:created xsi:type="dcterms:W3CDTF">2020-09-10T17:06:00Z</dcterms:created>
  <dcterms:modified xsi:type="dcterms:W3CDTF">2020-11-05T17:17:00Z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