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36E1E" w14:textId="77777777" w:rsidR="00AA6B63" w:rsidRPr="00AA6B63" w:rsidRDefault="00AA6B63" w:rsidP="00AA6B6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AA6B6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AA6B63">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8045CAC" w14:textId="77777777" w:rsidR="00AA6B63" w:rsidRPr="00AA6B63" w:rsidRDefault="00AA6B63" w:rsidP="00AA6B63">
      <w:pPr>
        <w:spacing w:after="0" w:line="240" w:lineRule="auto"/>
        <w:jc w:val="both"/>
        <w:rPr>
          <w:rFonts w:ascii="Arial" w:eastAsia="Times New Roman" w:hAnsi="Arial" w:cs="Arial"/>
          <w:sz w:val="20"/>
          <w:szCs w:val="20"/>
          <w:lang w:val="es-419" w:eastAsia="es-ES"/>
        </w:rPr>
      </w:pPr>
    </w:p>
    <w:p w14:paraId="382E29B5" w14:textId="7EEB6603" w:rsidR="00AA6B63" w:rsidRPr="00AA6B63" w:rsidRDefault="00AA6B63" w:rsidP="00AA6B63">
      <w:pPr>
        <w:spacing w:after="0" w:line="240" w:lineRule="auto"/>
        <w:jc w:val="both"/>
        <w:rPr>
          <w:rFonts w:ascii="Arial" w:eastAsia="Times New Roman" w:hAnsi="Arial" w:cs="Arial"/>
          <w:sz w:val="20"/>
          <w:szCs w:val="20"/>
          <w:lang w:val="es-419" w:eastAsia="es-ES"/>
        </w:rPr>
      </w:pPr>
      <w:r w:rsidRPr="00AA6B63">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A6B63">
        <w:rPr>
          <w:rFonts w:ascii="Arial" w:eastAsia="Times New Roman" w:hAnsi="Arial" w:cs="Arial"/>
          <w:sz w:val="20"/>
          <w:szCs w:val="20"/>
          <w:lang w:val="es-419" w:eastAsia="es-ES"/>
        </w:rPr>
        <w:t>66001220500020200003000</w:t>
      </w:r>
    </w:p>
    <w:p w14:paraId="5E02DE5E" w14:textId="27B57D19" w:rsidR="00AA6B63" w:rsidRPr="00AA6B63" w:rsidRDefault="00AA6B63" w:rsidP="00AA6B63">
      <w:pPr>
        <w:spacing w:after="0" w:line="240" w:lineRule="auto"/>
        <w:jc w:val="both"/>
        <w:rPr>
          <w:rFonts w:ascii="Arial" w:eastAsia="Times New Roman" w:hAnsi="Arial" w:cs="Arial"/>
          <w:sz w:val="20"/>
          <w:szCs w:val="20"/>
          <w:lang w:val="es-419" w:eastAsia="es-ES"/>
        </w:rPr>
      </w:pPr>
      <w:r w:rsidRPr="00AA6B63">
        <w:rPr>
          <w:rFonts w:ascii="Arial" w:eastAsia="Times New Roman" w:hAnsi="Arial" w:cs="Arial"/>
          <w:sz w:val="20"/>
          <w:szCs w:val="20"/>
          <w:lang w:val="es-419" w:eastAsia="es-ES"/>
        </w:rPr>
        <w:t xml:space="preserve">Proceso: </w:t>
      </w:r>
      <w:r w:rsidRPr="00AA6B63">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A6B63">
        <w:rPr>
          <w:rFonts w:ascii="Arial" w:eastAsia="Times New Roman" w:hAnsi="Arial" w:cs="Arial"/>
          <w:sz w:val="20"/>
          <w:szCs w:val="20"/>
          <w:lang w:val="es-419" w:eastAsia="es-ES"/>
        </w:rPr>
        <w:t xml:space="preserve">Acción de Tutela </w:t>
      </w:r>
    </w:p>
    <w:p w14:paraId="2F199F48" w14:textId="788CF33B" w:rsidR="00AA6B63" w:rsidRPr="00AA6B63" w:rsidRDefault="00AA6B63" w:rsidP="00AA6B63">
      <w:pPr>
        <w:spacing w:after="0" w:line="240" w:lineRule="auto"/>
        <w:jc w:val="both"/>
        <w:rPr>
          <w:rFonts w:ascii="Arial" w:eastAsia="Times New Roman" w:hAnsi="Arial" w:cs="Arial"/>
          <w:sz w:val="20"/>
          <w:szCs w:val="20"/>
          <w:lang w:val="es-419" w:eastAsia="es-ES"/>
        </w:rPr>
      </w:pPr>
      <w:r w:rsidRPr="00AA6B63">
        <w:rPr>
          <w:rFonts w:ascii="Arial" w:eastAsia="Times New Roman" w:hAnsi="Arial" w:cs="Arial"/>
          <w:sz w:val="20"/>
          <w:szCs w:val="20"/>
          <w:lang w:val="es-419" w:eastAsia="es-ES"/>
        </w:rPr>
        <w:t xml:space="preserve">Accionante: </w:t>
      </w:r>
      <w:r w:rsidRPr="00AA6B63">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A6B63">
        <w:rPr>
          <w:rFonts w:ascii="Arial" w:eastAsia="Times New Roman" w:hAnsi="Arial" w:cs="Arial"/>
          <w:sz w:val="20"/>
          <w:szCs w:val="20"/>
          <w:lang w:val="es-419" w:eastAsia="es-ES"/>
        </w:rPr>
        <w:t xml:space="preserve">Andrés Londoño Román  </w:t>
      </w:r>
    </w:p>
    <w:p w14:paraId="05004C8D" w14:textId="525C25C1" w:rsidR="00AA6B63" w:rsidRPr="00AA6B63" w:rsidRDefault="00AA6B63" w:rsidP="00AA6B63">
      <w:pPr>
        <w:spacing w:after="0" w:line="240" w:lineRule="auto"/>
        <w:jc w:val="both"/>
        <w:rPr>
          <w:rFonts w:ascii="Arial" w:eastAsia="Times New Roman" w:hAnsi="Arial" w:cs="Arial"/>
          <w:sz w:val="20"/>
          <w:szCs w:val="20"/>
          <w:lang w:val="es-419" w:eastAsia="es-ES"/>
        </w:rPr>
      </w:pPr>
      <w:r w:rsidRPr="00AA6B63">
        <w:rPr>
          <w:rFonts w:ascii="Arial" w:eastAsia="Times New Roman" w:hAnsi="Arial" w:cs="Arial"/>
          <w:sz w:val="20"/>
          <w:szCs w:val="20"/>
          <w:lang w:val="es-419" w:eastAsia="es-ES"/>
        </w:rPr>
        <w:t xml:space="preserve">Accionados: </w:t>
      </w:r>
      <w:r w:rsidRPr="00AA6B63">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A6B63">
        <w:rPr>
          <w:rFonts w:ascii="Arial" w:eastAsia="Times New Roman" w:hAnsi="Arial" w:cs="Arial"/>
          <w:sz w:val="20"/>
          <w:szCs w:val="20"/>
          <w:lang w:val="es-419" w:eastAsia="es-ES"/>
        </w:rPr>
        <w:t xml:space="preserve">Fiscalía General de la Nación – Dirección Ejecutiva </w:t>
      </w:r>
    </w:p>
    <w:p w14:paraId="778563F5" w14:textId="798AFD35" w:rsidR="00AA6B63" w:rsidRPr="00AA6B63" w:rsidRDefault="00AA6B63" w:rsidP="00AA6B63">
      <w:pPr>
        <w:spacing w:after="0" w:line="240" w:lineRule="auto"/>
        <w:ind w:left="2124" w:hanging="2124"/>
        <w:jc w:val="both"/>
        <w:rPr>
          <w:rFonts w:ascii="Arial" w:eastAsia="Times New Roman" w:hAnsi="Arial" w:cs="Arial"/>
          <w:sz w:val="20"/>
          <w:szCs w:val="20"/>
          <w:lang w:val="es-419" w:eastAsia="es-ES"/>
        </w:rPr>
      </w:pPr>
      <w:r w:rsidRPr="00AA6B63">
        <w:rPr>
          <w:rFonts w:ascii="Arial" w:eastAsia="Times New Roman" w:hAnsi="Arial" w:cs="Arial"/>
          <w:sz w:val="20"/>
          <w:szCs w:val="20"/>
          <w:lang w:val="es-419" w:eastAsia="es-ES"/>
        </w:rPr>
        <w:t>Vinculados:</w:t>
      </w:r>
      <w:r w:rsidRPr="00AA6B63">
        <w:rPr>
          <w:rFonts w:ascii="Arial" w:eastAsia="Times New Roman" w:hAnsi="Arial" w:cs="Arial"/>
          <w:sz w:val="20"/>
          <w:szCs w:val="20"/>
          <w:lang w:val="es-419" w:eastAsia="es-ES"/>
        </w:rPr>
        <w:tab/>
        <w:t>Fiscalía General de la Nación: Dirección Seccional Risaralda, Dirección de Protección y Asistencia, Delegada para la Seguridad Ciudadana, Subdirección Regional de Apoyo – Eje Cafetero, Subdirección Regional de Apoyo Centro Sur, Departamento de Administración de Personal y Subdirección de Talento Humano</w:t>
      </w:r>
    </w:p>
    <w:p w14:paraId="5A642247" w14:textId="7B6A50A0" w:rsidR="00AA6B63" w:rsidRPr="00AA6B63" w:rsidRDefault="00AA6B63" w:rsidP="00AA6B63">
      <w:pPr>
        <w:spacing w:after="0" w:line="240" w:lineRule="auto"/>
        <w:jc w:val="both"/>
        <w:rPr>
          <w:rFonts w:ascii="Arial" w:eastAsia="Times New Roman" w:hAnsi="Arial" w:cs="Arial"/>
          <w:sz w:val="20"/>
          <w:szCs w:val="20"/>
          <w:lang w:val="es-419" w:eastAsia="es-ES"/>
        </w:rPr>
      </w:pPr>
      <w:r w:rsidRPr="00AA6B63">
        <w:rPr>
          <w:rFonts w:ascii="Arial" w:eastAsia="Times New Roman" w:hAnsi="Arial" w:cs="Arial"/>
          <w:sz w:val="20"/>
          <w:szCs w:val="20"/>
          <w:lang w:val="es-419" w:eastAsia="es-ES"/>
        </w:rPr>
        <w:t>Magistrada Ponente:</w:t>
      </w:r>
      <w:r w:rsidRPr="00AA6B63">
        <w:rPr>
          <w:rFonts w:ascii="Arial" w:eastAsia="Times New Roman" w:hAnsi="Arial" w:cs="Arial"/>
          <w:sz w:val="20"/>
          <w:szCs w:val="20"/>
          <w:lang w:val="es-419" w:eastAsia="es-ES"/>
        </w:rPr>
        <w:tab/>
        <w:t>ANA LUCÍA CAICEDO CALDERÓN</w:t>
      </w:r>
    </w:p>
    <w:p w14:paraId="4E83D7EE" w14:textId="77777777" w:rsidR="00AA6B63" w:rsidRPr="00AA6B63" w:rsidRDefault="00AA6B63" w:rsidP="00AA6B63">
      <w:pPr>
        <w:spacing w:after="0" w:line="240" w:lineRule="auto"/>
        <w:jc w:val="both"/>
        <w:rPr>
          <w:rFonts w:ascii="Arial" w:eastAsia="Times New Roman" w:hAnsi="Arial" w:cs="Arial"/>
          <w:sz w:val="20"/>
          <w:szCs w:val="20"/>
          <w:lang w:val="es-419" w:eastAsia="es-ES"/>
        </w:rPr>
      </w:pPr>
    </w:p>
    <w:p w14:paraId="32FFB302" w14:textId="73D81B8E" w:rsidR="00AA6B63" w:rsidRPr="00AA6B63" w:rsidRDefault="00AA6B63" w:rsidP="00AA6B63">
      <w:pPr>
        <w:spacing w:after="0" w:line="240" w:lineRule="auto"/>
        <w:jc w:val="both"/>
        <w:rPr>
          <w:rFonts w:ascii="Arial" w:eastAsia="Times New Roman" w:hAnsi="Arial" w:cs="Arial"/>
          <w:b/>
          <w:bCs/>
          <w:iCs/>
          <w:sz w:val="20"/>
          <w:szCs w:val="20"/>
          <w:lang w:val="es-419" w:eastAsia="fr-FR"/>
        </w:rPr>
      </w:pPr>
      <w:r w:rsidRPr="00AA6B63">
        <w:rPr>
          <w:rFonts w:ascii="Arial" w:eastAsia="Times New Roman" w:hAnsi="Arial" w:cs="Arial"/>
          <w:b/>
          <w:bCs/>
          <w:iCs/>
          <w:sz w:val="20"/>
          <w:szCs w:val="20"/>
          <w:u w:val="single"/>
          <w:lang w:val="es-419" w:eastAsia="fr-FR"/>
        </w:rPr>
        <w:t>TEMAS:</w:t>
      </w:r>
      <w:r w:rsidRPr="00AA6B63">
        <w:rPr>
          <w:rFonts w:ascii="Arial" w:eastAsia="Times New Roman" w:hAnsi="Arial" w:cs="Arial"/>
          <w:b/>
          <w:bCs/>
          <w:iCs/>
          <w:sz w:val="20"/>
          <w:szCs w:val="20"/>
          <w:lang w:val="es-419" w:eastAsia="fr-FR"/>
        </w:rPr>
        <w:tab/>
      </w:r>
      <w:r w:rsidR="0070300F">
        <w:rPr>
          <w:rFonts w:ascii="Arial" w:eastAsia="Times New Roman" w:hAnsi="Arial" w:cs="Arial"/>
          <w:b/>
          <w:bCs/>
          <w:iCs/>
          <w:sz w:val="20"/>
          <w:szCs w:val="20"/>
          <w:lang w:val="es-419" w:eastAsia="fr-FR"/>
        </w:rPr>
        <w:t xml:space="preserve">DEBIDO PROCESO / DERECHO A LA SALUD / TRASLADO SERVIDOR DE LA FISCALÍA GENERAL DE LA NACIÓN / IUS VARIANDI </w:t>
      </w:r>
      <w:r w:rsidRPr="00AA6B63">
        <w:rPr>
          <w:rFonts w:ascii="Arial" w:eastAsia="Times New Roman" w:hAnsi="Arial" w:cs="Arial"/>
          <w:b/>
          <w:bCs/>
          <w:iCs/>
          <w:sz w:val="20"/>
          <w:szCs w:val="20"/>
          <w:lang w:val="es-419" w:eastAsia="fr-FR"/>
        </w:rPr>
        <w:t xml:space="preserve">/ </w:t>
      </w:r>
      <w:r w:rsidR="0070300F">
        <w:rPr>
          <w:rFonts w:ascii="Arial" w:eastAsia="Times New Roman" w:hAnsi="Arial" w:cs="Arial"/>
          <w:b/>
          <w:bCs/>
          <w:iCs/>
          <w:sz w:val="20"/>
          <w:szCs w:val="20"/>
          <w:lang w:val="es-419" w:eastAsia="fr-FR"/>
        </w:rPr>
        <w:t>PROCEDENCIA EXCEPCIONAL DE LA TUTELA / ANÁLISIS JURISPRUDENCIAL / SE CONCEDE EL AMPARO.</w:t>
      </w:r>
    </w:p>
    <w:p w14:paraId="16831CA2" w14:textId="77777777" w:rsidR="00AA6B63" w:rsidRPr="00AA6B63" w:rsidRDefault="00AA6B63" w:rsidP="00AA6B63">
      <w:pPr>
        <w:spacing w:after="0" w:line="240" w:lineRule="auto"/>
        <w:jc w:val="both"/>
        <w:rPr>
          <w:rFonts w:ascii="Arial" w:eastAsia="Times New Roman" w:hAnsi="Arial" w:cs="Arial"/>
          <w:sz w:val="20"/>
          <w:szCs w:val="20"/>
          <w:lang w:val="es-419" w:eastAsia="es-ES"/>
        </w:rPr>
      </w:pPr>
    </w:p>
    <w:p w14:paraId="350CE21C" w14:textId="77777777" w:rsidR="006F48EF" w:rsidRPr="006F48EF" w:rsidRDefault="006F48EF" w:rsidP="006F48EF">
      <w:pPr>
        <w:spacing w:after="0" w:line="240" w:lineRule="auto"/>
        <w:jc w:val="both"/>
        <w:rPr>
          <w:rFonts w:ascii="Arial" w:eastAsia="Times New Roman" w:hAnsi="Arial" w:cs="Arial"/>
          <w:sz w:val="20"/>
          <w:szCs w:val="20"/>
          <w:lang w:val="es-419" w:eastAsia="es-ES"/>
        </w:rPr>
      </w:pPr>
      <w:r w:rsidRPr="006F48EF">
        <w:rPr>
          <w:rFonts w:ascii="Arial" w:eastAsia="Times New Roman" w:hAnsi="Arial" w:cs="Arial"/>
          <w:sz w:val="20"/>
          <w:szCs w:val="20"/>
          <w:lang w:val="es-419" w:eastAsia="es-ES"/>
        </w:rPr>
        <w:t>Los movimientos de personal de la Fiscalía General de la Nación han sido objeto de control por parte de las Altas Cortes, las cuales han fijado, como posición mayoritaria, que los actos administrativos que ordenan un traslado, son susceptibles de control ante la jurisdicción contencioso-administrativa.</w:t>
      </w:r>
    </w:p>
    <w:p w14:paraId="4A4B2B41" w14:textId="77777777" w:rsidR="006F48EF" w:rsidRPr="006F48EF" w:rsidRDefault="006F48EF" w:rsidP="006F48EF">
      <w:pPr>
        <w:spacing w:after="0" w:line="240" w:lineRule="auto"/>
        <w:jc w:val="both"/>
        <w:rPr>
          <w:rFonts w:ascii="Arial" w:eastAsia="Times New Roman" w:hAnsi="Arial" w:cs="Arial"/>
          <w:sz w:val="20"/>
          <w:szCs w:val="20"/>
          <w:lang w:val="es-419" w:eastAsia="es-ES"/>
        </w:rPr>
      </w:pPr>
    </w:p>
    <w:p w14:paraId="40C749B6" w14:textId="1C4D4E3B" w:rsidR="006F48EF" w:rsidRPr="006F48EF" w:rsidRDefault="006F48EF" w:rsidP="006F48EF">
      <w:pPr>
        <w:spacing w:after="0" w:line="240" w:lineRule="auto"/>
        <w:jc w:val="both"/>
        <w:rPr>
          <w:rFonts w:ascii="Arial" w:eastAsia="Times New Roman" w:hAnsi="Arial" w:cs="Arial"/>
          <w:sz w:val="20"/>
          <w:szCs w:val="20"/>
          <w:lang w:val="es-419" w:eastAsia="es-ES"/>
        </w:rPr>
      </w:pPr>
      <w:r w:rsidRPr="006F48EF">
        <w:rPr>
          <w:rFonts w:ascii="Arial" w:eastAsia="Times New Roman" w:hAnsi="Arial" w:cs="Arial"/>
          <w:sz w:val="20"/>
          <w:szCs w:val="20"/>
          <w:lang w:val="es-419" w:eastAsia="es-ES"/>
        </w:rPr>
        <w:t>Así por ejemplo, el Consejo de Estado</w:t>
      </w:r>
      <w:r>
        <w:rPr>
          <w:rFonts w:ascii="Arial" w:eastAsia="Times New Roman" w:hAnsi="Arial" w:cs="Arial"/>
          <w:sz w:val="20"/>
          <w:szCs w:val="20"/>
          <w:lang w:val="es-419" w:eastAsia="es-ES"/>
        </w:rPr>
        <w:t>…</w:t>
      </w:r>
      <w:r w:rsidRPr="006F48EF">
        <w:rPr>
          <w:rFonts w:ascii="Arial" w:eastAsia="Times New Roman" w:hAnsi="Arial" w:cs="Arial"/>
          <w:sz w:val="20"/>
          <w:szCs w:val="20"/>
          <w:lang w:val="es-419" w:eastAsia="es-ES"/>
        </w:rPr>
        <w:t>, en sentencia del 1° de febrero de 2018</w:t>
      </w:r>
      <w:r>
        <w:rPr>
          <w:rFonts w:ascii="Arial" w:eastAsia="Times New Roman" w:hAnsi="Arial" w:cs="Arial"/>
          <w:sz w:val="20"/>
          <w:szCs w:val="20"/>
          <w:lang w:val="es-419" w:eastAsia="es-ES"/>
        </w:rPr>
        <w:t>…</w:t>
      </w:r>
      <w:r w:rsidRPr="006F48EF">
        <w:rPr>
          <w:rFonts w:ascii="Arial" w:eastAsia="Times New Roman" w:hAnsi="Arial" w:cs="Arial"/>
          <w:sz w:val="20"/>
          <w:szCs w:val="20"/>
          <w:lang w:val="es-419" w:eastAsia="es-ES"/>
        </w:rPr>
        <w:t>, al estudiar la procedencia de la acción de tutela instaurada por un servidor de la Fiscalía General de la Nación, contra el acto  administrativo  que  ordenó  su traslado, expuso lo siguiente:</w:t>
      </w:r>
    </w:p>
    <w:p w14:paraId="38639094" w14:textId="77777777" w:rsidR="006F48EF" w:rsidRPr="006F48EF" w:rsidRDefault="006F48EF" w:rsidP="006F48EF">
      <w:pPr>
        <w:spacing w:after="0" w:line="240" w:lineRule="auto"/>
        <w:jc w:val="both"/>
        <w:rPr>
          <w:rFonts w:ascii="Arial" w:eastAsia="Times New Roman" w:hAnsi="Arial" w:cs="Arial"/>
          <w:sz w:val="20"/>
          <w:szCs w:val="20"/>
          <w:lang w:val="es-419" w:eastAsia="es-ES"/>
        </w:rPr>
      </w:pPr>
    </w:p>
    <w:p w14:paraId="3EEE4293" w14:textId="67731C90" w:rsidR="00AA6B63" w:rsidRPr="00AA6B63" w:rsidRDefault="006F48EF" w:rsidP="006F48EF">
      <w:pPr>
        <w:spacing w:after="0" w:line="240" w:lineRule="auto"/>
        <w:jc w:val="both"/>
        <w:rPr>
          <w:rFonts w:ascii="Arial" w:eastAsia="Times New Roman" w:hAnsi="Arial" w:cs="Arial"/>
          <w:sz w:val="20"/>
          <w:szCs w:val="20"/>
          <w:lang w:val="es-419" w:eastAsia="es-ES"/>
        </w:rPr>
      </w:pPr>
      <w:r w:rsidRPr="006F48EF">
        <w:rPr>
          <w:rFonts w:ascii="Arial" w:eastAsia="Times New Roman" w:hAnsi="Arial" w:cs="Arial"/>
          <w:sz w:val="20"/>
          <w:szCs w:val="20"/>
          <w:lang w:val="es-419" w:eastAsia="es-ES"/>
        </w:rPr>
        <w:t>“En ese sentido el traslado del accionante</w:t>
      </w:r>
      <w:r>
        <w:rPr>
          <w:rFonts w:ascii="Arial" w:eastAsia="Times New Roman" w:hAnsi="Arial" w:cs="Arial"/>
          <w:sz w:val="20"/>
          <w:szCs w:val="20"/>
          <w:lang w:val="es-419" w:eastAsia="es-ES"/>
        </w:rPr>
        <w:t>…</w:t>
      </w:r>
      <w:r w:rsidRPr="006F48EF">
        <w:rPr>
          <w:rFonts w:ascii="Arial" w:eastAsia="Times New Roman" w:hAnsi="Arial" w:cs="Arial"/>
          <w:sz w:val="20"/>
          <w:szCs w:val="20"/>
          <w:lang w:val="es-419" w:eastAsia="es-ES"/>
        </w:rPr>
        <w:t xml:space="preserve"> obedeció a una facultad legal ejercida de manera razonable y proporcionada que no afecta la situación del accionante en cuanto a sus derechos fundamentales alegados y que le permite a la entidad reubicar los cargos dentro de las plantas globales y flexibles de acuerdo a las necesidades del servicio, actos que de igual manera son  pasibles de ser controvertidos ante la jurisdicción contencioso administrativa a través del medio de control de nulidad y restablecimiento del derecho</w:t>
      </w:r>
      <w:r>
        <w:rPr>
          <w:rFonts w:ascii="Arial" w:eastAsia="Times New Roman" w:hAnsi="Arial" w:cs="Arial"/>
          <w:sz w:val="20"/>
          <w:szCs w:val="20"/>
          <w:lang w:val="es-419" w:eastAsia="es-ES"/>
        </w:rPr>
        <w:t>…”</w:t>
      </w:r>
    </w:p>
    <w:p w14:paraId="557CE56E" w14:textId="77777777" w:rsidR="00AA6B63" w:rsidRPr="00AA6B63" w:rsidRDefault="00AA6B63" w:rsidP="00AA6B63">
      <w:pPr>
        <w:spacing w:after="0" w:line="240" w:lineRule="auto"/>
        <w:jc w:val="both"/>
        <w:rPr>
          <w:rFonts w:ascii="Arial" w:eastAsia="Times New Roman" w:hAnsi="Arial" w:cs="Arial"/>
          <w:sz w:val="20"/>
          <w:szCs w:val="20"/>
          <w:lang w:val="es-419" w:eastAsia="es-ES"/>
        </w:rPr>
      </w:pPr>
    </w:p>
    <w:p w14:paraId="337A999C" w14:textId="76FEBCE2" w:rsidR="00AA6B63" w:rsidRPr="00AA6B63" w:rsidRDefault="006F48EF" w:rsidP="00AA6B63">
      <w:pPr>
        <w:spacing w:after="0" w:line="240" w:lineRule="auto"/>
        <w:jc w:val="both"/>
        <w:rPr>
          <w:rFonts w:ascii="Arial" w:eastAsia="Times New Roman" w:hAnsi="Arial" w:cs="Arial"/>
          <w:sz w:val="20"/>
          <w:szCs w:val="20"/>
          <w:lang w:val="es-419" w:eastAsia="es-ES"/>
        </w:rPr>
      </w:pPr>
      <w:r w:rsidRPr="006F48EF">
        <w:rPr>
          <w:rFonts w:ascii="Arial" w:eastAsia="Times New Roman" w:hAnsi="Arial" w:cs="Arial"/>
          <w:sz w:val="20"/>
          <w:szCs w:val="20"/>
          <w:lang w:val="es-419" w:eastAsia="es-ES"/>
        </w:rPr>
        <w:t>Sin embargo, la Corte Constitucional, ha establecido unas excepciones que hacen procedente la acción de tutela en contra de los actos administrativos que ordenan traslados laborales</w:t>
      </w:r>
      <w:r>
        <w:rPr>
          <w:rFonts w:ascii="Arial" w:eastAsia="Times New Roman" w:hAnsi="Arial" w:cs="Arial"/>
          <w:sz w:val="20"/>
          <w:szCs w:val="20"/>
          <w:lang w:val="es-419" w:eastAsia="es-ES"/>
        </w:rPr>
        <w:t>…</w:t>
      </w:r>
      <w:r w:rsidRPr="006F48EF">
        <w:rPr>
          <w:rFonts w:ascii="Arial" w:eastAsia="Times New Roman" w:hAnsi="Arial" w:cs="Arial"/>
          <w:sz w:val="20"/>
          <w:szCs w:val="20"/>
          <w:lang w:val="es-419" w:eastAsia="es-ES"/>
        </w:rPr>
        <w:t xml:space="preserve"> sentencia T-528 del 15 de agosto de 2017, con Ponencia del Magistrado Alberto Rojas Ríos, en asunto que involucró a la Fiscalía General de la Nación</w:t>
      </w:r>
      <w:r>
        <w:rPr>
          <w:rFonts w:ascii="Arial" w:eastAsia="Times New Roman" w:hAnsi="Arial" w:cs="Arial"/>
          <w:sz w:val="20"/>
          <w:szCs w:val="20"/>
          <w:lang w:val="es-419" w:eastAsia="es-ES"/>
        </w:rPr>
        <w:t>…</w:t>
      </w:r>
    </w:p>
    <w:p w14:paraId="0163B7B0" w14:textId="77777777" w:rsidR="00AA6B63" w:rsidRPr="00AA6B63" w:rsidRDefault="00AA6B63" w:rsidP="00AA6B63">
      <w:pPr>
        <w:spacing w:after="0" w:line="240" w:lineRule="auto"/>
        <w:jc w:val="both"/>
        <w:rPr>
          <w:rFonts w:ascii="Arial" w:eastAsia="Times New Roman" w:hAnsi="Arial" w:cs="Arial"/>
          <w:sz w:val="20"/>
          <w:szCs w:val="20"/>
          <w:lang w:val="es-419" w:eastAsia="es-ES"/>
        </w:rPr>
      </w:pPr>
    </w:p>
    <w:p w14:paraId="185C0098" w14:textId="40DE1141" w:rsidR="006F48EF" w:rsidRPr="006F48EF" w:rsidRDefault="006F48EF" w:rsidP="006F48EF">
      <w:pPr>
        <w:spacing w:after="0" w:line="240" w:lineRule="auto"/>
        <w:jc w:val="both"/>
        <w:rPr>
          <w:rFonts w:ascii="Arial" w:eastAsia="Times New Roman" w:hAnsi="Arial" w:cs="Arial"/>
          <w:sz w:val="20"/>
          <w:szCs w:val="20"/>
          <w:lang w:val="es-419" w:eastAsia="es-ES"/>
        </w:rPr>
      </w:pPr>
      <w:r w:rsidRPr="006F48EF">
        <w:rPr>
          <w:rFonts w:ascii="Arial" w:eastAsia="Times New Roman" w:hAnsi="Arial" w:cs="Arial"/>
          <w:sz w:val="20"/>
          <w:szCs w:val="20"/>
          <w:lang w:val="es-419" w:eastAsia="es-ES"/>
        </w:rPr>
        <w:t>En la misma Sentencia T-528 de 2017</w:t>
      </w:r>
      <w:r>
        <w:rPr>
          <w:rFonts w:ascii="Arial" w:eastAsia="Times New Roman" w:hAnsi="Arial" w:cs="Arial"/>
          <w:sz w:val="20"/>
          <w:szCs w:val="20"/>
          <w:lang w:val="es-419" w:eastAsia="es-ES"/>
        </w:rPr>
        <w:t>…</w:t>
      </w:r>
      <w:r w:rsidRPr="006F48EF">
        <w:rPr>
          <w:rFonts w:ascii="Arial" w:eastAsia="Times New Roman" w:hAnsi="Arial" w:cs="Arial"/>
          <w:sz w:val="20"/>
          <w:szCs w:val="20"/>
          <w:lang w:val="es-419" w:eastAsia="es-ES"/>
        </w:rPr>
        <w:t xml:space="preserve">, la Corte Constitucional hace un recuento jurisprudencial de su posición frente al ejercicio de la facultad ius variandi de la autoridad nominadora, así: </w:t>
      </w:r>
    </w:p>
    <w:p w14:paraId="1C8F9286" w14:textId="77777777" w:rsidR="006F48EF" w:rsidRPr="006F48EF" w:rsidRDefault="006F48EF" w:rsidP="006F48EF">
      <w:pPr>
        <w:spacing w:after="0" w:line="240" w:lineRule="auto"/>
        <w:jc w:val="both"/>
        <w:rPr>
          <w:rFonts w:ascii="Arial" w:eastAsia="Times New Roman" w:hAnsi="Arial" w:cs="Arial"/>
          <w:sz w:val="20"/>
          <w:szCs w:val="20"/>
          <w:lang w:val="es-419" w:eastAsia="es-ES"/>
        </w:rPr>
      </w:pPr>
    </w:p>
    <w:p w14:paraId="698A8F63" w14:textId="0BA7ECD8" w:rsidR="00AA6B63" w:rsidRPr="00AA6B63" w:rsidRDefault="006F48EF" w:rsidP="006F48E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F48EF">
        <w:rPr>
          <w:rFonts w:ascii="Arial" w:eastAsia="Times New Roman" w:hAnsi="Arial" w:cs="Arial"/>
          <w:sz w:val="20"/>
          <w:szCs w:val="20"/>
          <w:lang w:val="es-419" w:eastAsia="es-ES"/>
        </w:rPr>
        <w:t>El margen de discrecionalidad con el que cuenta el empleador para el ejercicio del ius variandi aumenta o disminuye dependiendo de la naturaleza de la actividad desarrollada. Así, cuando se trata de un trabajador que hace parte de entidades del sector público, donde la planta de personal es global y flexible, esta Corporación ha señalado que dicho margen es más amplio por la necesidad de cumplir los fines esenciales del Estado</w:t>
      </w:r>
      <w:r>
        <w:rPr>
          <w:rFonts w:ascii="Arial" w:eastAsia="Times New Roman" w:hAnsi="Arial" w:cs="Arial"/>
          <w:sz w:val="20"/>
          <w:szCs w:val="20"/>
          <w:lang w:val="es-419" w:eastAsia="es-ES"/>
        </w:rPr>
        <w:t>…”</w:t>
      </w:r>
    </w:p>
    <w:p w14:paraId="03ABA881" w14:textId="77777777" w:rsidR="00AA6B63" w:rsidRPr="00AA6B63" w:rsidRDefault="00AA6B63" w:rsidP="00AA6B63">
      <w:pPr>
        <w:spacing w:after="0" w:line="240" w:lineRule="auto"/>
        <w:jc w:val="both"/>
        <w:rPr>
          <w:rFonts w:ascii="Arial" w:eastAsia="Times New Roman" w:hAnsi="Arial" w:cs="Arial"/>
          <w:sz w:val="20"/>
          <w:szCs w:val="20"/>
          <w:lang w:eastAsia="es-ES"/>
        </w:rPr>
      </w:pPr>
    </w:p>
    <w:p w14:paraId="6B6C0C24" w14:textId="77777777" w:rsidR="00AA6B63" w:rsidRPr="00AA6B63" w:rsidRDefault="00AA6B63" w:rsidP="00AA6B63">
      <w:pPr>
        <w:spacing w:after="0" w:line="240" w:lineRule="auto"/>
        <w:jc w:val="both"/>
        <w:rPr>
          <w:rFonts w:ascii="Arial" w:eastAsia="Times New Roman" w:hAnsi="Arial" w:cs="Arial"/>
          <w:sz w:val="20"/>
          <w:szCs w:val="20"/>
          <w:lang w:eastAsia="es-ES"/>
        </w:rPr>
      </w:pPr>
    </w:p>
    <w:p w14:paraId="2B1AB285" w14:textId="77777777" w:rsidR="00AA6B63" w:rsidRPr="00AA6B63" w:rsidRDefault="00AA6B63" w:rsidP="00AA6B63">
      <w:pPr>
        <w:spacing w:after="0" w:line="240" w:lineRule="auto"/>
        <w:jc w:val="both"/>
        <w:rPr>
          <w:rFonts w:ascii="Arial" w:eastAsia="Times New Roman" w:hAnsi="Arial" w:cs="Arial"/>
          <w:sz w:val="20"/>
          <w:szCs w:val="20"/>
          <w:lang w:eastAsia="es-ES"/>
        </w:rPr>
      </w:pPr>
    </w:p>
    <w:p w14:paraId="000BE7F6" w14:textId="77777777" w:rsidR="00B26DCF" w:rsidRPr="00AA6B63" w:rsidRDefault="00B26DCF" w:rsidP="00AA6B63">
      <w:pPr>
        <w:keepNext/>
        <w:widowControl w:val="0"/>
        <w:autoSpaceDE w:val="0"/>
        <w:autoSpaceDN w:val="0"/>
        <w:adjustRightInd w:val="0"/>
        <w:spacing w:after="0" w:line="276" w:lineRule="auto"/>
        <w:jc w:val="center"/>
        <w:rPr>
          <w:rFonts w:ascii="Tahoma" w:hAnsi="Tahoma" w:cs="Tahoma"/>
          <w:b/>
          <w:bCs/>
          <w:sz w:val="24"/>
          <w:szCs w:val="24"/>
        </w:rPr>
      </w:pPr>
      <w:r w:rsidRPr="00AA6B63">
        <w:rPr>
          <w:rFonts w:ascii="Tahoma" w:hAnsi="Tahoma" w:cs="Tahoma"/>
          <w:b/>
          <w:bCs/>
          <w:sz w:val="24"/>
          <w:szCs w:val="24"/>
        </w:rPr>
        <w:t>TRIBUNAL SUPERIOR DEL DISTRITO JUDICIAL DE PEREIRA</w:t>
      </w:r>
    </w:p>
    <w:p w14:paraId="650C1C7A" w14:textId="77777777" w:rsidR="00B26DCF" w:rsidRPr="00AA6B63" w:rsidRDefault="00B26DCF" w:rsidP="00AA6B63">
      <w:pPr>
        <w:keepNext/>
        <w:widowControl w:val="0"/>
        <w:autoSpaceDE w:val="0"/>
        <w:autoSpaceDN w:val="0"/>
        <w:adjustRightInd w:val="0"/>
        <w:spacing w:after="0" w:line="276" w:lineRule="auto"/>
        <w:jc w:val="center"/>
        <w:rPr>
          <w:rFonts w:ascii="Tahoma" w:hAnsi="Tahoma" w:cs="Tahoma"/>
          <w:b/>
          <w:bCs/>
          <w:sz w:val="24"/>
          <w:szCs w:val="24"/>
        </w:rPr>
      </w:pPr>
      <w:r w:rsidRPr="00AA6B63">
        <w:rPr>
          <w:rFonts w:ascii="Tahoma" w:hAnsi="Tahoma" w:cs="Tahoma"/>
          <w:b/>
          <w:bCs/>
          <w:sz w:val="24"/>
          <w:szCs w:val="24"/>
        </w:rPr>
        <w:t>SALA DE DECISIÓN LABORAL No. 1</w:t>
      </w:r>
    </w:p>
    <w:p w14:paraId="5DAB6C7B" w14:textId="77777777" w:rsidR="00B26DCF" w:rsidRPr="00AA6B63" w:rsidRDefault="00B26DCF" w:rsidP="00AA6B63">
      <w:pPr>
        <w:pStyle w:val="Sinespaciado"/>
        <w:spacing w:line="276" w:lineRule="auto"/>
        <w:rPr>
          <w:rFonts w:ascii="Tahoma" w:hAnsi="Tahoma" w:cs="Tahoma"/>
          <w:sz w:val="24"/>
          <w:szCs w:val="24"/>
        </w:rPr>
      </w:pPr>
    </w:p>
    <w:p w14:paraId="71D806D1" w14:textId="77777777" w:rsidR="00B26DCF" w:rsidRPr="00AA6B63" w:rsidRDefault="00B26DCF" w:rsidP="00AA6B63">
      <w:pPr>
        <w:autoSpaceDE w:val="0"/>
        <w:autoSpaceDN w:val="0"/>
        <w:adjustRightInd w:val="0"/>
        <w:spacing w:after="0" w:line="276" w:lineRule="auto"/>
        <w:jc w:val="center"/>
        <w:rPr>
          <w:rFonts w:ascii="Tahoma" w:hAnsi="Tahoma" w:cs="Tahoma"/>
          <w:b/>
          <w:bCs/>
          <w:sz w:val="24"/>
          <w:szCs w:val="24"/>
        </w:rPr>
      </w:pPr>
      <w:r w:rsidRPr="00AA6B63">
        <w:rPr>
          <w:rFonts w:ascii="Tahoma" w:hAnsi="Tahoma" w:cs="Tahoma"/>
          <w:sz w:val="24"/>
          <w:szCs w:val="24"/>
        </w:rPr>
        <w:t>Magistrada Ponente:</w:t>
      </w:r>
      <w:r w:rsidRPr="00AA6B63">
        <w:rPr>
          <w:rFonts w:ascii="Tahoma" w:hAnsi="Tahoma" w:cs="Tahoma"/>
          <w:b/>
          <w:bCs/>
          <w:sz w:val="24"/>
          <w:szCs w:val="24"/>
        </w:rPr>
        <w:t xml:space="preserve"> Ana Lucía Caicedo Calderón</w:t>
      </w:r>
    </w:p>
    <w:p w14:paraId="02EB378F" w14:textId="77777777" w:rsidR="00B26DCF" w:rsidRPr="00AA6B63" w:rsidRDefault="00B26DCF" w:rsidP="00AA6B63">
      <w:pPr>
        <w:pStyle w:val="Sinespaciado"/>
        <w:spacing w:line="276" w:lineRule="auto"/>
        <w:rPr>
          <w:rFonts w:ascii="Tahoma" w:hAnsi="Tahoma" w:cs="Tahoma"/>
          <w:sz w:val="24"/>
          <w:szCs w:val="24"/>
        </w:rPr>
      </w:pPr>
    </w:p>
    <w:p w14:paraId="2A1AF5C2" w14:textId="3A992D28" w:rsidR="004C736E" w:rsidRPr="00AA6B63" w:rsidRDefault="004C736E" w:rsidP="00AA6B63">
      <w:pPr>
        <w:spacing w:after="0" w:line="276" w:lineRule="auto"/>
        <w:jc w:val="center"/>
        <w:rPr>
          <w:rFonts w:ascii="Tahoma" w:hAnsi="Tahoma" w:cs="Tahoma"/>
          <w:b/>
          <w:sz w:val="24"/>
          <w:szCs w:val="24"/>
        </w:rPr>
      </w:pPr>
      <w:r w:rsidRPr="00AA6B63">
        <w:rPr>
          <w:rFonts w:ascii="Tahoma" w:hAnsi="Tahoma" w:cs="Tahoma"/>
          <w:b/>
          <w:sz w:val="24"/>
          <w:szCs w:val="24"/>
        </w:rPr>
        <w:t>Pereira, 9 de septiembre de 2020</w:t>
      </w:r>
    </w:p>
    <w:p w14:paraId="6A05A809" w14:textId="77777777" w:rsidR="00B26DCF" w:rsidRPr="00AA6B63" w:rsidRDefault="00B26DCF" w:rsidP="00AA6B63">
      <w:pPr>
        <w:pStyle w:val="Sinespaciado"/>
        <w:spacing w:line="276" w:lineRule="auto"/>
        <w:jc w:val="both"/>
        <w:rPr>
          <w:rFonts w:ascii="Tahoma" w:hAnsi="Tahoma" w:cs="Tahoma"/>
          <w:sz w:val="24"/>
          <w:szCs w:val="24"/>
        </w:rPr>
      </w:pPr>
    </w:p>
    <w:p w14:paraId="22897E3A" w14:textId="77777777" w:rsidR="000A220E" w:rsidRPr="00AA6B63" w:rsidRDefault="000A220E" w:rsidP="00AA6B63">
      <w:pPr>
        <w:pStyle w:val="Sinespaciado"/>
        <w:spacing w:line="276" w:lineRule="auto"/>
        <w:ind w:firstLine="708"/>
        <w:jc w:val="both"/>
        <w:rPr>
          <w:rFonts w:ascii="Tahoma" w:hAnsi="Tahoma" w:cs="Tahoma"/>
          <w:sz w:val="24"/>
          <w:szCs w:val="24"/>
        </w:rPr>
      </w:pPr>
      <w:r w:rsidRPr="00AA6B63">
        <w:rPr>
          <w:rFonts w:ascii="Tahoma" w:hAnsi="Tahoma" w:cs="Tahoma"/>
          <w:sz w:val="24"/>
          <w:szCs w:val="24"/>
        </w:rPr>
        <w:t xml:space="preserve">Procede la Judicatura a resolver la </w:t>
      </w:r>
      <w:r w:rsidRPr="00AA6B63">
        <w:rPr>
          <w:rFonts w:ascii="Tahoma" w:hAnsi="Tahoma" w:cs="Tahoma"/>
          <w:b/>
          <w:bCs/>
          <w:sz w:val="24"/>
          <w:szCs w:val="24"/>
        </w:rPr>
        <w:t xml:space="preserve">Acción de Tutela </w:t>
      </w:r>
      <w:r w:rsidRPr="00AA6B63">
        <w:rPr>
          <w:rFonts w:ascii="Tahoma" w:hAnsi="Tahoma" w:cs="Tahoma"/>
          <w:sz w:val="24"/>
          <w:szCs w:val="24"/>
        </w:rPr>
        <w:t xml:space="preserve">impetrada por el señor </w:t>
      </w:r>
      <w:r w:rsidR="00757E88" w:rsidRPr="00AA6B63">
        <w:rPr>
          <w:rFonts w:ascii="Tahoma" w:hAnsi="Tahoma" w:cs="Tahoma"/>
          <w:b/>
          <w:sz w:val="24"/>
          <w:szCs w:val="24"/>
        </w:rPr>
        <w:t>ANDRÉS LONDOÑO ROMÁN</w:t>
      </w:r>
      <w:r w:rsidR="00757E88" w:rsidRPr="00AA6B63">
        <w:rPr>
          <w:rFonts w:ascii="Tahoma" w:hAnsi="Tahoma" w:cs="Tahoma"/>
          <w:sz w:val="24"/>
          <w:szCs w:val="24"/>
        </w:rPr>
        <w:t xml:space="preserve">, identificado con la C.C. No. 10.000.472 de Pereira, </w:t>
      </w:r>
      <w:r w:rsidRPr="00AA6B63">
        <w:rPr>
          <w:rFonts w:ascii="Tahoma" w:hAnsi="Tahoma" w:cs="Tahoma"/>
          <w:b/>
          <w:bCs/>
          <w:vanish/>
          <w:sz w:val="24"/>
          <w:szCs w:val="24"/>
        </w:rPr>
        <w:t>,</w:t>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vanish/>
          <w:sz w:val="24"/>
          <w:szCs w:val="24"/>
        </w:rPr>
        <w:pgNum/>
      </w:r>
      <w:r w:rsidRPr="00AA6B63">
        <w:rPr>
          <w:rFonts w:ascii="Tahoma" w:hAnsi="Tahoma" w:cs="Tahoma"/>
          <w:b/>
          <w:bCs/>
          <w:sz w:val="24"/>
          <w:szCs w:val="24"/>
        </w:rPr>
        <w:t xml:space="preserve"> </w:t>
      </w:r>
      <w:r w:rsidRPr="00AA6B63">
        <w:rPr>
          <w:rFonts w:ascii="Tahoma" w:hAnsi="Tahoma" w:cs="Tahoma"/>
          <w:sz w:val="24"/>
          <w:szCs w:val="24"/>
        </w:rPr>
        <w:t>en contra de</w:t>
      </w:r>
      <w:r w:rsidR="00636F64" w:rsidRPr="00AA6B63">
        <w:rPr>
          <w:rFonts w:ascii="Tahoma" w:hAnsi="Tahoma" w:cs="Tahoma"/>
          <w:sz w:val="24"/>
          <w:szCs w:val="24"/>
        </w:rPr>
        <w:t xml:space="preserve"> </w:t>
      </w:r>
      <w:r w:rsidR="00892966" w:rsidRPr="00AA6B63">
        <w:rPr>
          <w:rFonts w:ascii="Tahoma" w:hAnsi="Tahoma" w:cs="Tahoma"/>
          <w:sz w:val="24"/>
          <w:szCs w:val="24"/>
        </w:rPr>
        <w:t xml:space="preserve">la </w:t>
      </w:r>
      <w:r w:rsidR="00757E88" w:rsidRPr="00AA6B63">
        <w:rPr>
          <w:rFonts w:ascii="Tahoma" w:hAnsi="Tahoma" w:cs="Tahoma"/>
          <w:b/>
          <w:sz w:val="24"/>
          <w:szCs w:val="24"/>
        </w:rPr>
        <w:t xml:space="preserve">FISCALÍA GENERAL DE LA NACIÓN, </w:t>
      </w:r>
      <w:r w:rsidRPr="00AA6B63">
        <w:rPr>
          <w:rFonts w:ascii="Tahoma" w:hAnsi="Tahoma" w:cs="Tahoma"/>
          <w:sz w:val="24"/>
          <w:szCs w:val="24"/>
        </w:rPr>
        <w:t xml:space="preserve">por medio de la cual solicita que se le amparen sus derechos fundamentales </w:t>
      </w:r>
      <w:r w:rsidR="00757E88" w:rsidRPr="00AA6B63">
        <w:rPr>
          <w:rFonts w:ascii="Tahoma" w:hAnsi="Tahoma" w:cs="Tahoma"/>
          <w:sz w:val="24"/>
          <w:szCs w:val="24"/>
        </w:rPr>
        <w:t xml:space="preserve">al debido proceso administrativo, dignidad humana, derecho al trabajo en condiciones dignas y justas, derecho a la salud, derecho a la igualdad, derecho a la estabilidad y unidad familiar, derecho a la </w:t>
      </w:r>
      <w:r w:rsidR="00757E88" w:rsidRPr="00AA6B63">
        <w:rPr>
          <w:rFonts w:ascii="Tahoma" w:hAnsi="Tahoma" w:cs="Tahoma"/>
          <w:sz w:val="24"/>
          <w:szCs w:val="24"/>
        </w:rPr>
        <w:lastRenderedPageBreak/>
        <w:t>estabilidad laboral reforzada de persona en estado de debilidad manifiesta por razones de salud.</w:t>
      </w:r>
      <w:r w:rsidRPr="00AA6B63">
        <w:rPr>
          <w:rFonts w:ascii="Tahoma" w:hAnsi="Tahoma" w:cs="Tahoma"/>
          <w:sz w:val="24"/>
          <w:szCs w:val="24"/>
        </w:rPr>
        <w:t xml:space="preserve"> </w:t>
      </w:r>
    </w:p>
    <w:p w14:paraId="41C8F396" w14:textId="77777777" w:rsidR="00757E88" w:rsidRPr="00AA6B63" w:rsidRDefault="00757E88" w:rsidP="00AA6B63">
      <w:pPr>
        <w:autoSpaceDE w:val="0"/>
        <w:autoSpaceDN w:val="0"/>
        <w:adjustRightInd w:val="0"/>
        <w:spacing w:after="0" w:line="276" w:lineRule="auto"/>
        <w:ind w:firstLine="708"/>
        <w:jc w:val="both"/>
        <w:rPr>
          <w:rFonts w:ascii="Tahoma" w:eastAsia="Tahoma" w:hAnsi="Tahoma" w:cs="Tahoma"/>
          <w:b/>
          <w:bCs/>
          <w:sz w:val="24"/>
          <w:szCs w:val="24"/>
          <w:lang w:val="es"/>
        </w:rPr>
      </w:pPr>
    </w:p>
    <w:p w14:paraId="1A3CF670" w14:textId="77777777" w:rsidR="00B26DCF" w:rsidRPr="00AA6B63" w:rsidRDefault="00B26DCF" w:rsidP="00AA6B63">
      <w:pPr>
        <w:pStyle w:val="Ttulo4"/>
        <w:numPr>
          <w:ilvl w:val="0"/>
          <w:numId w:val="6"/>
        </w:numPr>
        <w:tabs>
          <w:tab w:val="left" w:pos="426"/>
        </w:tabs>
        <w:spacing w:line="276" w:lineRule="auto"/>
        <w:rPr>
          <w:rFonts w:ascii="Tahoma" w:hAnsi="Tahoma" w:cs="Tahoma"/>
          <w:szCs w:val="24"/>
        </w:rPr>
      </w:pPr>
      <w:r w:rsidRPr="00AA6B63">
        <w:rPr>
          <w:rFonts w:ascii="Tahoma" w:hAnsi="Tahoma" w:cs="Tahoma"/>
          <w:szCs w:val="24"/>
        </w:rPr>
        <w:t>La demanda</w:t>
      </w:r>
    </w:p>
    <w:p w14:paraId="72A3D3EC" w14:textId="77777777" w:rsidR="00757E88" w:rsidRPr="00AA6B63" w:rsidRDefault="00757E88" w:rsidP="00AA6B63">
      <w:pPr>
        <w:spacing w:after="0" w:line="276" w:lineRule="auto"/>
        <w:ind w:firstLine="708"/>
        <w:jc w:val="both"/>
        <w:rPr>
          <w:rFonts w:ascii="Tahoma" w:hAnsi="Tahoma" w:cs="Tahoma"/>
          <w:sz w:val="24"/>
          <w:szCs w:val="24"/>
        </w:rPr>
      </w:pPr>
    </w:p>
    <w:p w14:paraId="0ADBE60F" w14:textId="7E6BA14C" w:rsidR="00752DBF" w:rsidRPr="00AA6B63" w:rsidRDefault="00752DBF"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Refiere el accionante que ingresó</w:t>
      </w:r>
      <w:r w:rsidR="00757E88" w:rsidRPr="00AA6B63">
        <w:rPr>
          <w:rFonts w:ascii="Tahoma" w:hAnsi="Tahoma" w:cs="Tahoma"/>
          <w:sz w:val="24"/>
          <w:szCs w:val="24"/>
        </w:rPr>
        <w:t xml:space="preserve"> a</w:t>
      </w:r>
      <w:r w:rsidRPr="00AA6B63">
        <w:rPr>
          <w:rFonts w:ascii="Tahoma" w:hAnsi="Tahoma" w:cs="Tahoma"/>
          <w:sz w:val="24"/>
          <w:szCs w:val="24"/>
        </w:rPr>
        <w:t>l Cuerpo Técnico de Investigación</w:t>
      </w:r>
      <w:r w:rsidR="00757E88" w:rsidRPr="00AA6B63">
        <w:rPr>
          <w:rFonts w:ascii="Tahoma" w:hAnsi="Tahoma" w:cs="Tahoma"/>
          <w:sz w:val="24"/>
          <w:szCs w:val="24"/>
        </w:rPr>
        <w:t xml:space="preserve"> la </w:t>
      </w:r>
      <w:r w:rsidRPr="00AA6B63">
        <w:rPr>
          <w:rFonts w:ascii="Tahoma" w:hAnsi="Tahoma" w:cs="Tahoma"/>
          <w:sz w:val="24"/>
          <w:szCs w:val="24"/>
        </w:rPr>
        <w:t xml:space="preserve">Fiscalía General </w:t>
      </w:r>
      <w:r w:rsidR="005E194D" w:rsidRPr="00AA6B63">
        <w:rPr>
          <w:rFonts w:ascii="Tahoma" w:hAnsi="Tahoma" w:cs="Tahoma"/>
          <w:sz w:val="24"/>
          <w:szCs w:val="24"/>
        </w:rPr>
        <w:t xml:space="preserve">de la </w:t>
      </w:r>
      <w:r w:rsidRPr="00AA6B63">
        <w:rPr>
          <w:rFonts w:ascii="Tahoma" w:hAnsi="Tahoma" w:cs="Tahoma"/>
          <w:sz w:val="24"/>
          <w:szCs w:val="24"/>
        </w:rPr>
        <w:t>Nación</w:t>
      </w:r>
      <w:r w:rsidR="00757E88" w:rsidRPr="00AA6B63">
        <w:rPr>
          <w:rFonts w:ascii="Tahoma" w:hAnsi="Tahoma" w:cs="Tahoma"/>
          <w:sz w:val="24"/>
          <w:szCs w:val="24"/>
        </w:rPr>
        <w:t xml:space="preserve"> en el año 2003 </w:t>
      </w:r>
      <w:r w:rsidRPr="00AA6B63">
        <w:rPr>
          <w:rFonts w:ascii="Tahoma" w:hAnsi="Tahoma" w:cs="Tahoma"/>
          <w:sz w:val="24"/>
          <w:szCs w:val="24"/>
        </w:rPr>
        <w:t>(</w:t>
      </w:r>
      <w:r w:rsidR="00757E88" w:rsidRPr="00AA6B63">
        <w:rPr>
          <w:rFonts w:ascii="Tahoma" w:hAnsi="Tahoma" w:cs="Tahoma"/>
          <w:sz w:val="24"/>
          <w:szCs w:val="24"/>
        </w:rPr>
        <w:t>hace 17 aproximadamente</w:t>
      </w:r>
      <w:r w:rsidRPr="00AA6B63">
        <w:rPr>
          <w:rFonts w:ascii="Tahoma" w:hAnsi="Tahoma" w:cs="Tahoma"/>
          <w:sz w:val="24"/>
          <w:szCs w:val="24"/>
        </w:rPr>
        <w:t>).</w:t>
      </w:r>
    </w:p>
    <w:p w14:paraId="7D0A7C0D" w14:textId="16916C2C" w:rsidR="00757E88" w:rsidRPr="00AA6B63" w:rsidRDefault="00752DBF"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Que en el</w:t>
      </w:r>
      <w:r w:rsidR="00757E88" w:rsidRPr="00AA6B63">
        <w:rPr>
          <w:rFonts w:ascii="Tahoma" w:hAnsi="Tahoma" w:cs="Tahoma"/>
          <w:sz w:val="24"/>
          <w:szCs w:val="24"/>
        </w:rPr>
        <w:t xml:space="preserve"> 2008 fu</w:t>
      </w:r>
      <w:r w:rsidRPr="00AA6B63">
        <w:rPr>
          <w:rFonts w:ascii="Tahoma" w:hAnsi="Tahoma" w:cs="Tahoma"/>
          <w:sz w:val="24"/>
          <w:szCs w:val="24"/>
        </w:rPr>
        <w:t>e</w:t>
      </w:r>
      <w:r w:rsidR="00757E88" w:rsidRPr="00AA6B63">
        <w:rPr>
          <w:rFonts w:ascii="Tahoma" w:hAnsi="Tahoma" w:cs="Tahoma"/>
          <w:sz w:val="24"/>
          <w:szCs w:val="24"/>
        </w:rPr>
        <w:t xml:space="preserve"> nombrado en la </w:t>
      </w:r>
      <w:r w:rsidRPr="00AA6B63">
        <w:rPr>
          <w:rFonts w:ascii="Tahoma" w:hAnsi="Tahoma" w:cs="Tahoma"/>
          <w:sz w:val="24"/>
          <w:szCs w:val="24"/>
        </w:rPr>
        <w:t xml:space="preserve">Dirección de Protección y Asistencia Regional de Pereira, en donde </w:t>
      </w:r>
      <w:r w:rsidR="00757E88" w:rsidRPr="00AA6B63">
        <w:rPr>
          <w:rFonts w:ascii="Tahoma" w:hAnsi="Tahoma" w:cs="Tahoma"/>
          <w:sz w:val="24"/>
          <w:szCs w:val="24"/>
        </w:rPr>
        <w:t>prest</w:t>
      </w:r>
      <w:r w:rsidRPr="00AA6B63">
        <w:rPr>
          <w:rFonts w:ascii="Tahoma" w:hAnsi="Tahoma" w:cs="Tahoma"/>
          <w:sz w:val="24"/>
          <w:szCs w:val="24"/>
        </w:rPr>
        <w:t>ó</w:t>
      </w:r>
      <w:r w:rsidR="00757E88" w:rsidRPr="00AA6B63">
        <w:rPr>
          <w:rFonts w:ascii="Tahoma" w:hAnsi="Tahoma" w:cs="Tahoma"/>
          <w:sz w:val="24"/>
          <w:szCs w:val="24"/>
        </w:rPr>
        <w:t xml:space="preserve"> </w:t>
      </w:r>
      <w:r w:rsidRPr="00AA6B63">
        <w:rPr>
          <w:rFonts w:ascii="Tahoma" w:hAnsi="Tahoma" w:cs="Tahoma"/>
          <w:sz w:val="24"/>
          <w:szCs w:val="24"/>
        </w:rPr>
        <w:t>sus</w:t>
      </w:r>
      <w:r w:rsidR="00757E88" w:rsidRPr="00AA6B63">
        <w:rPr>
          <w:rFonts w:ascii="Tahoma" w:hAnsi="Tahoma" w:cs="Tahoma"/>
          <w:sz w:val="24"/>
          <w:szCs w:val="24"/>
        </w:rPr>
        <w:t xml:space="preserve"> servicios hasta el año 2018, año en cual </w:t>
      </w:r>
      <w:r w:rsidRPr="00AA6B63">
        <w:rPr>
          <w:rFonts w:ascii="Tahoma" w:hAnsi="Tahoma" w:cs="Tahoma"/>
          <w:sz w:val="24"/>
          <w:szCs w:val="24"/>
        </w:rPr>
        <w:t>fue</w:t>
      </w:r>
      <w:r w:rsidR="00757E88" w:rsidRPr="00AA6B63">
        <w:rPr>
          <w:rFonts w:ascii="Tahoma" w:hAnsi="Tahoma" w:cs="Tahoma"/>
          <w:sz w:val="24"/>
          <w:szCs w:val="24"/>
        </w:rPr>
        <w:t xml:space="preserve"> REUBICA</w:t>
      </w:r>
      <w:r w:rsidRPr="00AA6B63">
        <w:rPr>
          <w:rFonts w:ascii="Tahoma" w:hAnsi="Tahoma" w:cs="Tahoma"/>
          <w:sz w:val="24"/>
          <w:szCs w:val="24"/>
        </w:rPr>
        <w:t>DO,</w:t>
      </w:r>
      <w:r w:rsidR="00757E88" w:rsidRPr="00AA6B63">
        <w:rPr>
          <w:rFonts w:ascii="Tahoma" w:hAnsi="Tahoma" w:cs="Tahoma"/>
          <w:sz w:val="24"/>
          <w:szCs w:val="24"/>
        </w:rPr>
        <w:t xml:space="preserve"> </w:t>
      </w:r>
      <w:r w:rsidRPr="00AA6B63">
        <w:rPr>
          <w:rFonts w:ascii="Tahoma" w:hAnsi="Tahoma" w:cs="Tahoma"/>
          <w:sz w:val="24"/>
          <w:szCs w:val="24"/>
        </w:rPr>
        <w:t xml:space="preserve">por recomendación médica, del </w:t>
      </w:r>
      <w:r w:rsidR="00757E88" w:rsidRPr="00AA6B63">
        <w:rPr>
          <w:rFonts w:ascii="Tahoma" w:hAnsi="Tahoma" w:cs="Tahoma"/>
          <w:sz w:val="24"/>
          <w:szCs w:val="24"/>
        </w:rPr>
        <w:t xml:space="preserve">cargo AGENTE DE </w:t>
      </w:r>
      <w:r w:rsidR="00AA6B63" w:rsidRPr="00AA6B63">
        <w:rPr>
          <w:rFonts w:ascii="Tahoma" w:hAnsi="Tahoma" w:cs="Tahoma"/>
          <w:sz w:val="24"/>
          <w:szCs w:val="24"/>
        </w:rPr>
        <w:t>PROTECCIÓN</w:t>
      </w:r>
      <w:r w:rsidR="00757E88" w:rsidRPr="00AA6B63">
        <w:rPr>
          <w:rFonts w:ascii="Tahoma" w:hAnsi="Tahoma" w:cs="Tahoma"/>
          <w:sz w:val="24"/>
          <w:szCs w:val="24"/>
        </w:rPr>
        <w:t xml:space="preserve"> Y </w:t>
      </w:r>
      <w:r w:rsidR="00AA6B63" w:rsidRPr="00AA6B63">
        <w:rPr>
          <w:rFonts w:ascii="Tahoma" w:hAnsi="Tahoma" w:cs="Tahoma"/>
          <w:sz w:val="24"/>
          <w:szCs w:val="24"/>
        </w:rPr>
        <w:t>SEGURIDAD</w:t>
      </w:r>
      <w:r w:rsidR="00757E88" w:rsidRPr="00AA6B63">
        <w:rPr>
          <w:rFonts w:ascii="Tahoma" w:hAnsi="Tahoma" w:cs="Tahoma"/>
          <w:sz w:val="24"/>
          <w:szCs w:val="24"/>
        </w:rPr>
        <w:t xml:space="preserve"> IV de la </w:t>
      </w:r>
      <w:r w:rsidRPr="00AA6B63">
        <w:rPr>
          <w:rFonts w:ascii="Tahoma" w:hAnsi="Tahoma" w:cs="Tahoma"/>
          <w:sz w:val="24"/>
          <w:szCs w:val="24"/>
        </w:rPr>
        <w:t>Dirección de Protección y Asistencia - Risaralda</w:t>
      </w:r>
      <w:r w:rsidR="00757E88" w:rsidRPr="00AA6B63">
        <w:rPr>
          <w:rFonts w:ascii="Tahoma" w:hAnsi="Tahoma" w:cs="Tahoma"/>
          <w:sz w:val="24"/>
          <w:szCs w:val="24"/>
        </w:rPr>
        <w:t xml:space="preserve">, a la </w:t>
      </w:r>
      <w:r w:rsidRPr="00AA6B63">
        <w:rPr>
          <w:rFonts w:ascii="Tahoma" w:hAnsi="Tahoma" w:cs="Tahoma"/>
          <w:sz w:val="24"/>
          <w:szCs w:val="24"/>
        </w:rPr>
        <w:t xml:space="preserve">Dirección Seccional de Fiscalías Risaralda, </w:t>
      </w:r>
      <w:r w:rsidR="00757E88" w:rsidRPr="00AA6B63">
        <w:rPr>
          <w:rFonts w:ascii="Tahoma" w:hAnsi="Tahoma" w:cs="Tahoma"/>
          <w:sz w:val="24"/>
          <w:szCs w:val="24"/>
        </w:rPr>
        <w:t>mediante resolución N</w:t>
      </w:r>
      <w:r w:rsidRPr="00AA6B63">
        <w:rPr>
          <w:rFonts w:ascii="Tahoma" w:hAnsi="Tahoma" w:cs="Tahoma"/>
          <w:sz w:val="24"/>
          <w:szCs w:val="24"/>
        </w:rPr>
        <w:t>o.</w:t>
      </w:r>
      <w:r w:rsidR="00757E88" w:rsidRPr="00AA6B63">
        <w:rPr>
          <w:rFonts w:ascii="Tahoma" w:hAnsi="Tahoma" w:cs="Tahoma"/>
          <w:sz w:val="24"/>
          <w:szCs w:val="24"/>
        </w:rPr>
        <w:t xml:space="preserve"> 0541 del 13 de diciembre de 2018 firmado por la </w:t>
      </w:r>
      <w:r w:rsidRPr="00AA6B63">
        <w:rPr>
          <w:rFonts w:ascii="Tahoma" w:hAnsi="Tahoma" w:cs="Tahoma"/>
          <w:sz w:val="24"/>
          <w:szCs w:val="24"/>
        </w:rPr>
        <w:t xml:space="preserve">anterior </w:t>
      </w:r>
      <w:r w:rsidR="00757E88" w:rsidRPr="00AA6B63">
        <w:rPr>
          <w:rFonts w:ascii="Tahoma" w:hAnsi="Tahoma" w:cs="Tahoma"/>
          <w:sz w:val="24"/>
          <w:szCs w:val="24"/>
        </w:rPr>
        <w:t>Vi</w:t>
      </w:r>
      <w:r w:rsidR="6A8EE210" w:rsidRPr="00AA6B63">
        <w:rPr>
          <w:rFonts w:ascii="Tahoma" w:hAnsi="Tahoma" w:cs="Tahoma"/>
          <w:sz w:val="24"/>
          <w:szCs w:val="24"/>
        </w:rPr>
        <w:t>c</w:t>
      </w:r>
      <w:r w:rsidR="00757E88" w:rsidRPr="00AA6B63">
        <w:rPr>
          <w:rFonts w:ascii="Tahoma" w:hAnsi="Tahoma" w:cs="Tahoma"/>
          <w:sz w:val="24"/>
          <w:szCs w:val="24"/>
        </w:rPr>
        <w:t xml:space="preserve">e </w:t>
      </w:r>
      <w:r w:rsidRPr="00AA6B63">
        <w:rPr>
          <w:rFonts w:ascii="Tahoma" w:hAnsi="Tahoma" w:cs="Tahoma"/>
          <w:sz w:val="24"/>
          <w:szCs w:val="24"/>
        </w:rPr>
        <w:t>Fiscal General de La Nación,</w:t>
      </w:r>
      <w:r w:rsidR="00757E88" w:rsidRPr="00AA6B63">
        <w:rPr>
          <w:rFonts w:ascii="Tahoma" w:hAnsi="Tahoma" w:cs="Tahoma"/>
          <w:sz w:val="24"/>
          <w:szCs w:val="24"/>
        </w:rPr>
        <w:t xml:space="preserve"> María Paulina Riveros Dueñas</w:t>
      </w:r>
      <w:r w:rsidRPr="00AA6B63">
        <w:rPr>
          <w:rFonts w:ascii="Tahoma" w:hAnsi="Tahoma" w:cs="Tahoma"/>
          <w:sz w:val="24"/>
          <w:szCs w:val="24"/>
        </w:rPr>
        <w:t>. L</w:t>
      </w:r>
      <w:r w:rsidR="00757E88" w:rsidRPr="00AA6B63">
        <w:rPr>
          <w:rFonts w:ascii="Tahoma" w:hAnsi="Tahoma" w:cs="Tahoma"/>
          <w:sz w:val="24"/>
          <w:szCs w:val="24"/>
        </w:rPr>
        <w:t xml:space="preserve">o anterior por recomendación </w:t>
      </w:r>
      <w:r w:rsidRPr="00AA6B63">
        <w:rPr>
          <w:rFonts w:ascii="Tahoma" w:hAnsi="Tahoma" w:cs="Tahoma"/>
          <w:sz w:val="24"/>
          <w:szCs w:val="24"/>
        </w:rPr>
        <w:t>médica</w:t>
      </w:r>
      <w:r w:rsidR="00757E88" w:rsidRPr="00AA6B63">
        <w:rPr>
          <w:rFonts w:ascii="Tahoma" w:hAnsi="Tahoma" w:cs="Tahoma"/>
          <w:sz w:val="24"/>
          <w:szCs w:val="24"/>
        </w:rPr>
        <w:t xml:space="preserve"> (psiquiatría) y previo análisis del departamento de bienestar y salud ocupacional Bogotá y del concepto realizado por el medico LUIS SARMIENTO</w:t>
      </w:r>
      <w:r w:rsidRPr="00AA6B63">
        <w:rPr>
          <w:rFonts w:ascii="Tahoma" w:hAnsi="Tahoma" w:cs="Tahoma"/>
          <w:sz w:val="24"/>
          <w:szCs w:val="24"/>
        </w:rPr>
        <w:t>, Médico</w:t>
      </w:r>
      <w:r w:rsidR="00757E88" w:rsidRPr="00AA6B63">
        <w:rPr>
          <w:rFonts w:ascii="Tahoma" w:hAnsi="Tahoma" w:cs="Tahoma"/>
          <w:sz w:val="24"/>
          <w:szCs w:val="24"/>
        </w:rPr>
        <w:t xml:space="preserve"> </w:t>
      </w:r>
      <w:r w:rsidRPr="00AA6B63">
        <w:rPr>
          <w:rFonts w:ascii="Tahoma" w:hAnsi="Tahoma" w:cs="Tahoma"/>
          <w:sz w:val="24"/>
          <w:szCs w:val="24"/>
        </w:rPr>
        <w:t xml:space="preserve">especialista en salud ocupacional, quien </w:t>
      </w:r>
      <w:r w:rsidR="00757E88" w:rsidRPr="00AA6B63">
        <w:rPr>
          <w:rFonts w:ascii="Tahoma" w:hAnsi="Tahoma" w:cs="Tahoma"/>
          <w:sz w:val="24"/>
          <w:szCs w:val="24"/>
        </w:rPr>
        <w:t>hace referencia a los diagnósticos encontrados</w:t>
      </w:r>
      <w:r w:rsidRPr="00AA6B63">
        <w:rPr>
          <w:rFonts w:ascii="Tahoma" w:hAnsi="Tahoma" w:cs="Tahoma"/>
          <w:sz w:val="24"/>
          <w:szCs w:val="24"/>
        </w:rPr>
        <w:t xml:space="preserve">: </w:t>
      </w:r>
      <w:r w:rsidR="00757E88" w:rsidRPr="00AA6B63">
        <w:rPr>
          <w:rFonts w:ascii="Tahoma" w:hAnsi="Tahoma" w:cs="Tahoma"/>
          <w:sz w:val="24"/>
          <w:szCs w:val="24"/>
        </w:rPr>
        <w:t xml:space="preserve">TRASTORNO DEPRESIVO </w:t>
      </w:r>
      <w:r w:rsidR="00AA6B63" w:rsidRPr="00AA6B63">
        <w:rPr>
          <w:rFonts w:ascii="Tahoma" w:hAnsi="Tahoma" w:cs="Tahoma"/>
          <w:sz w:val="24"/>
          <w:szCs w:val="24"/>
        </w:rPr>
        <w:t>RECURRENTE</w:t>
      </w:r>
      <w:r w:rsidRPr="00AA6B63">
        <w:rPr>
          <w:rFonts w:ascii="Tahoma" w:hAnsi="Tahoma" w:cs="Tahoma"/>
          <w:sz w:val="24"/>
          <w:szCs w:val="24"/>
        </w:rPr>
        <w:t xml:space="preserve">, </w:t>
      </w:r>
      <w:r w:rsidR="00757E88" w:rsidRPr="00AA6B63">
        <w:rPr>
          <w:rFonts w:ascii="Tahoma" w:hAnsi="Tahoma" w:cs="Tahoma"/>
          <w:sz w:val="24"/>
          <w:szCs w:val="24"/>
        </w:rPr>
        <w:t xml:space="preserve">TRASTORNO DE </w:t>
      </w:r>
      <w:r w:rsidR="00AA6B63" w:rsidRPr="00AA6B63">
        <w:rPr>
          <w:rFonts w:ascii="Tahoma" w:hAnsi="Tahoma" w:cs="Tahoma"/>
          <w:sz w:val="24"/>
          <w:szCs w:val="24"/>
        </w:rPr>
        <w:t>PÁNICO</w:t>
      </w:r>
      <w:r w:rsidR="00757E88" w:rsidRPr="00AA6B63">
        <w:rPr>
          <w:rFonts w:ascii="Tahoma" w:hAnsi="Tahoma" w:cs="Tahoma"/>
          <w:sz w:val="24"/>
          <w:szCs w:val="24"/>
        </w:rPr>
        <w:t xml:space="preserve"> CON </w:t>
      </w:r>
      <w:r w:rsidR="00AA6B63" w:rsidRPr="00AA6B63">
        <w:rPr>
          <w:rFonts w:ascii="Tahoma" w:hAnsi="Tahoma" w:cs="Tahoma"/>
          <w:sz w:val="24"/>
          <w:szCs w:val="24"/>
        </w:rPr>
        <w:t>AGORAFOBIA</w:t>
      </w:r>
      <w:r w:rsidRPr="00AA6B63">
        <w:rPr>
          <w:rFonts w:ascii="Tahoma" w:hAnsi="Tahoma" w:cs="Tahoma"/>
          <w:sz w:val="24"/>
          <w:szCs w:val="24"/>
        </w:rPr>
        <w:t>,</w:t>
      </w:r>
      <w:r w:rsidR="00757E88" w:rsidRPr="00AA6B63">
        <w:rPr>
          <w:rFonts w:ascii="Tahoma" w:hAnsi="Tahoma" w:cs="Tahoma"/>
          <w:sz w:val="24"/>
          <w:szCs w:val="24"/>
        </w:rPr>
        <w:t xml:space="preserve"> </w:t>
      </w:r>
      <w:r w:rsidR="00AA6B63" w:rsidRPr="00AA6B63">
        <w:rPr>
          <w:rFonts w:ascii="Tahoma" w:hAnsi="Tahoma" w:cs="Tahoma"/>
          <w:sz w:val="24"/>
          <w:szCs w:val="24"/>
        </w:rPr>
        <w:t>SÍNDROME</w:t>
      </w:r>
      <w:r w:rsidR="00757E88" w:rsidRPr="00AA6B63">
        <w:rPr>
          <w:rFonts w:ascii="Tahoma" w:hAnsi="Tahoma" w:cs="Tahoma"/>
          <w:sz w:val="24"/>
          <w:szCs w:val="24"/>
        </w:rPr>
        <w:t xml:space="preserve"> DE BORNOUT</w:t>
      </w:r>
      <w:r w:rsidRPr="00AA6B63">
        <w:rPr>
          <w:rFonts w:ascii="Tahoma" w:hAnsi="Tahoma" w:cs="Tahoma"/>
          <w:sz w:val="24"/>
          <w:szCs w:val="24"/>
        </w:rPr>
        <w:t xml:space="preserve">, </w:t>
      </w:r>
      <w:r w:rsidR="00757E88" w:rsidRPr="00AA6B63">
        <w:rPr>
          <w:rFonts w:ascii="Tahoma" w:hAnsi="Tahoma" w:cs="Tahoma"/>
          <w:sz w:val="24"/>
          <w:szCs w:val="24"/>
        </w:rPr>
        <w:t>TRASTORNO DEL INICIO Y MANTENIMIENTO DEL SUEÑO</w:t>
      </w:r>
      <w:r w:rsidRPr="00AA6B63">
        <w:rPr>
          <w:rFonts w:ascii="Tahoma" w:hAnsi="Tahoma" w:cs="Tahoma"/>
          <w:sz w:val="24"/>
          <w:szCs w:val="24"/>
        </w:rPr>
        <w:t>,</w:t>
      </w:r>
      <w:r w:rsidR="00757E88" w:rsidRPr="00AA6B63">
        <w:rPr>
          <w:rFonts w:ascii="Tahoma" w:hAnsi="Tahoma" w:cs="Tahoma"/>
          <w:sz w:val="24"/>
          <w:szCs w:val="24"/>
        </w:rPr>
        <w:t xml:space="preserve"> TAQUICARDIA </w:t>
      </w:r>
      <w:r w:rsidR="00CA61C7" w:rsidRPr="00AA6B63">
        <w:rPr>
          <w:rFonts w:ascii="Tahoma" w:hAnsi="Tahoma" w:cs="Tahoma"/>
          <w:sz w:val="24"/>
          <w:szCs w:val="24"/>
        </w:rPr>
        <w:t>SUPRA VENTRICULAR</w:t>
      </w:r>
      <w:r w:rsidRPr="00AA6B63">
        <w:rPr>
          <w:rFonts w:ascii="Tahoma" w:hAnsi="Tahoma" w:cs="Tahoma"/>
          <w:sz w:val="24"/>
          <w:szCs w:val="24"/>
        </w:rPr>
        <w:t xml:space="preserve">. La susodicha reubicación laboral la inició </w:t>
      </w:r>
      <w:r w:rsidR="00757E88" w:rsidRPr="00AA6B63">
        <w:rPr>
          <w:rFonts w:ascii="Tahoma" w:hAnsi="Tahoma" w:cs="Tahoma"/>
          <w:sz w:val="24"/>
          <w:szCs w:val="24"/>
        </w:rPr>
        <w:t xml:space="preserve">en enero de 2019 ya que </w:t>
      </w:r>
      <w:r w:rsidRPr="00AA6B63">
        <w:rPr>
          <w:rFonts w:ascii="Tahoma" w:hAnsi="Tahoma" w:cs="Tahoma"/>
          <w:sz w:val="24"/>
          <w:szCs w:val="24"/>
        </w:rPr>
        <w:t>se</w:t>
      </w:r>
      <w:r w:rsidR="00757E88" w:rsidRPr="00AA6B63">
        <w:rPr>
          <w:rFonts w:ascii="Tahoma" w:hAnsi="Tahoma" w:cs="Tahoma"/>
          <w:sz w:val="24"/>
          <w:szCs w:val="24"/>
        </w:rPr>
        <w:t xml:space="preserve"> encontraba tres meses</w:t>
      </w:r>
      <w:r w:rsidRPr="00AA6B63">
        <w:rPr>
          <w:rFonts w:ascii="Tahoma" w:hAnsi="Tahoma" w:cs="Tahoma"/>
          <w:sz w:val="24"/>
          <w:szCs w:val="24"/>
        </w:rPr>
        <w:t xml:space="preserve"> antes </w:t>
      </w:r>
      <w:r w:rsidR="00757E88" w:rsidRPr="00AA6B63">
        <w:rPr>
          <w:rFonts w:ascii="Tahoma" w:hAnsi="Tahoma" w:cs="Tahoma"/>
          <w:sz w:val="24"/>
          <w:szCs w:val="24"/>
        </w:rPr>
        <w:t>incapacitado por las patologías antes descritas</w:t>
      </w:r>
      <w:r w:rsidRPr="00AA6B63">
        <w:rPr>
          <w:rFonts w:ascii="Tahoma" w:hAnsi="Tahoma" w:cs="Tahoma"/>
          <w:sz w:val="24"/>
          <w:szCs w:val="24"/>
        </w:rPr>
        <w:t>.</w:t>
      </w:r>
    </w:p>
    <w:p w14:paraId="558DCA35" w14:textId="77777777" w:rsidR="00752DBF" w:rsidRPr="00AA6B63" w:rsidRDefault="00757E88"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El día 13 de agosto de 2020</w:t>
      </w:r>
      <w:r w:rsidR="00752DBF" w:rsidRPr="00AA6B63">
        <w:rPr>
          <w:rFonts w:ascii="Tahoma" w:hAnsi="Tahoma" w:cs="Tahoma"/>
          <w:sz w:val="24"/>
          <w:szCs w:val="24"/>
        </w:rPr>
        <w:t>,</w:t>
      </w:r>
      <w:r w:rsidRPr="00AA6B63">
        <w:rPr>
          <w:rFonts w:ascii="Tahoma" w:hAnsi="Tahoma" w:cs="Tahoma"/>
          <w:sz w:val="24"/>
          <w:szCs w:val="24"/>
        </w:rPr>
        <w:t xml:space="preserve"> de manera intempestiva</w:t>
      </w:r>
      <w:r w:rsidR="00752DBF" w:rsidRPr="00AA6B63">
        <w:rPr>
          <w:rFonts w:ascii="Tahoma" w:hAnsi="Tahoma" w:cs="Tahoma"/>
          <w:sz w:val="24"/>
          <w:szCs w:val="24"/>
        </w:rPr>
        <w:t xml:space="preserve">, el actor </w:t>
      </w:r>
      <w:r w:rsidRPr="00AA6B63">
        <w:rPr>
          <w:rFonts w:ascii="Tahoma" w:hAnsi="Tahoma" w:cs="Tahoma"/>
          <w:sz w:val="24"/>
          <w:szCs w:val="24"/>
        </w:rPr>
        <w:t>fu</w:t>
      </w:r>
      <w:r w:rsidR="00752DBF" w:rsidRPr="00AA6B63">
        <w:rPr>
          <w:rFonts w:ascii="Tahoma" w:hAnsi="Tahoma" w:cs="Tahoma"/>
          <w:sz w:val="24"/>
          <w:szCs w:val="24"/>
        </w:rPr>
        <w:t>e notificado por parte de la</w:t>
      </w:r>
      <w:r w:rsidRPr="00AA6B63">
        <w:rPr>
          <w:rFonts w:ascii="Tahoma" w:hAnsi="Tahoma" w:cs="Tahoma"/>
          <w:sz w:val="24"/>
          <w:szCs w:val="24"/>
        </w:rPr>
        <w:t xml:space="preserve"> </w:t>
      </w:r>
      <w:r w:rsidR="00752DBF" w:rsidRPr="00AA6B63">
        <w:rPr>
          <w:rFonts w:ascii="Tahoma" w:hAnsi="Tahoma" w:cs="Tahoma"/>
          <w:sz w:val="24"/>
          <w:szCs w:val="24"/>
        </w:rPr>
        <w:t xml:space="preserve">Subdirección Seccional de Apoyo a la Gestión –Risaralda, </w:t>
      </w:r>
      <w:r w:rsidRPr="00AA6B63">
        <w:rPr>
          <w:rFonts w:ascii="Tahoma" w:hAnsi="Tahoma" w:cs="Tahoma"/>
          <w:sz w:val="24"/>
          <w:szCs w:val="24"/>
        </w:rPr>
        <w:t xml:space="preserve">de la Resolución No 0001644 por medio de la cual se efectúa un traslado de la </w:t>
      </w:r>
      <w:r w:rsidR="00752DBF" w:rsidRPr="00AA6B63">
        <w:rPr>
          <w:rFonts w:ascii="Tahoma" w:hAnsi="Tahoma" w:cs="Tahoma"/>
          <w:sz w:val="24"/>
          <w:szCs w:val="24"/>
        </w:rPr>
        <w:t>Dirección Seccional de Fiscalías Risaralda a la Dirección De Protección y Asistencia</w:t>
      </w:r>
      <w:r w:rsidRPr="00AA6B63">
        <w:rPr>
          <w:rFonts w:ascii="Tahoma" w:hAnsi="Tahoma" w:cs="Tahoma"/>
          <w:sz w:val="24"/>
          <w:szCs w:val="24"/>
        </w:rPr>
        <w:t xml:space="preserve"> del </w:t>
      </w:r>
      <w:r w:rsidR="00752DBF" w:rsidRPr="00AA6B63">
        <w:rPr>
          <w:rFonts w:ascii="Tahoma" w:hAnsi="Tahoma" w:cs="Tahoma"/>
          <w:sz w:val="24"/>
          <w:szCs w:val="24"/>
        </w:rPr>
        <w:t xml:space="preserve">Putumayo, desconociendo la Resolución No. 0541 del 13 de diciembre de 2018 y regresándolo de nuevo el mando del doctor Jorge Eduardo Rojas, Director del Programa de Protección, a quien responsabiliza de su alteración del estado de </w:t>
      </w:r>
      <w:r w:rsidRPr="00AA6B63">
        <w:rPr>
          <w:rFonts w:ascii="Tahoma" w:hAnsi="Tahoma" w:cs="Tahoma"/>
          <w:sz w:val="24"/>
          <w:szCs w:val="24"/>
        </w:rPr>
        <w:t>salud mental</w:t>
      </w:r>
      <w:r w:rsidR="00752DBF" w:rsidRPr="00AA6B63">
        <w:rPr>
          <w:rFonts w:ascii="Tahoma" w:hAnsi="Tahoma" w:cs="Tahoma"/>
          <w:sz w:val="24"/>
          <w:szCs w:val="24"/>
        </w:rPr>
        <w:t xml:space="preserve">, </w:t>
      </w:r>
      <w:r w:rsidRPr="00AA6B63">
        <w:rPr>
          <w:rFonts w:ascii="Tahoma" w:hAnsi="Tahoma" w:cs="Tahoma"/>
          <w:sz w:val="24"/>
          <w:szCs w:val="24"/>
        </w:rPr>
        <w:t>la cual no h</w:t>
      </w:r>
      <w:r w:rsidR="00752DBF" w:rsidRPr="00AA6B63">
        <w:rPr>
          <w:rFonts w:ascii="Tahoma" w:hAnsi="Tahoma" w:cs="Tahoma"/>
          <w:sz w:val="24"/>
          <w:szCs w:val="24"/>
        </w:rPr>
        <w:t>a</w:t>
      </w:r>
      <w:r w:rsidRPr="00AA6B63">
        <w:rPr>
          <w:rFonts w:ascii="Tahoma" w:hAnsi="Tahoma" w:cs="Tahoma"/>
          <w:sz w:val="24"/>
          <w:szCs w:val="24"/>
        </w:rPr>
        <w:t xml:space="preserve"> podido superar 8 años después</w:t>
      </w:r>
      <w:r w:rsidR="00752DBF" w:rsidRPr="00AA6B63">
        <w:rPr>
          <w:rFonts w:ascii="Tahoma" w:hAnsi="Tahoma" w:cs="Tahoma"/>
          <w:sz w:val="24"/>
          <w:szCs w:val="24"/>
        </w:rPr>
        <w:t xml:space="preserve">. La nueva </w:t>
      </w:r>
      <w:r w:rsidRPr="00AA6B63">
        <w:rPr>
          <w:rFonts w:ascii="Tahoma" w:hAnsi="Tahoma" w:cs="Tahoma"/>
          <w:sz w:val="24"/>
          <w:szCs w:val="24"/>
        </w:rPr>
        <w:t xml:space="preserve">resolución </w:t>
      </w:r>
      <w:r w:rsidR="00752DBF" w:rsidRPr="00AA6B63">
        <w:rPr>
          <w:rFonts w:ascii="Tahoma" w:hAnsi="Tahoma" w:cs="Tahoma"/>
          <w:sz w:val="24"/>
          <w:szCs w:val="24"/>
        </w:rPr>
        <w:t xml:space="preserve">de traslado fue suscrita por </w:t>
      </w:r>
      <w:r w:rsidRPr="00AA6B63">
        <w:rPr>
          <w:rFonts w:ascii="Tahoma" w:hAnsi="Tahoma" w:cs="Tahoma"/>
          <w:sz w:val="24"/>
          <w:szCs w:val="24"/>
        </w:rPr>
        <w:t xml:space="preserve">la </w:t>
      </w:r>
      <w:r w:rsidR="00752DBF" w:rsidRPr="00AA6B63">
        <w:rPr>
          <w:rFonts w:ascii="Tahoma" w:hAnsi="Tahoma" w:cs="Tahoma"/>
          <w:sz w:val="24"/>
          <w:szCs w:val="24"/>
        </w:rPr>
        <w:t>Directora Ejecutiva</w:t>
      </w:r>
      <w:r w:rsidRPr="00AA6B63">
        <w:rPr>
          <w:rFonts w:ascii="Tahoma" w:hAnsi="Tahoma" w:cs="Tahoma"/>
          <w:sz w:val="24"/>
          <w:szCs w:val="24"/>
        </w:rPr>
        <w:t xml:space="preserve"> de la Fiscalía General de la Nación, fundamentado en “estrictas necesidades del servicio” sin más argumentación y sin consultar la situación particular, </w:t>
      </w:r>
      <w:r w:rsidR="00752DBF" w:rsidRPr="00AA6B63">
        <w:rPr>
          <w:rFonts w:ascii="Tahoma" w:hAnsi="Tahoma" w:cs="Tahoma"/>
          <w:sz w:val="24"/>
          <w:szCs w:val="24"/>
        </w:rPr>
        <w:t xml:space="preserve">el </w:t>
      </w:r>
      <w:r w:rsidRPr="00AA6B63">
        <w:rPr>
          <w:rFonts w:ascii="Tahoma" w:hAnsi="Tahoma" w:cs="Tahoma"/>
          <w:sz w:val="24"/>
          <w:szCs w:val="24"/>
        </w:rPr>
        <w:t>estado de salud mental y cardiovascular</w:t>
      </w:r>
      <w:r w:rsidR="00752DBF" w:rsidRPr="00AA6B63">
        <w:rPr>
          <w:rFonts w:ascii="Tahoma" w:hAnsi="Tahoma" w:cs="Tahoma"/>
          <w:sz w:val="24"/>
          <w:szCs w:val="24"/>
        </w:rPr>
        <w:t xml:space="preserve"> del actor. </w:t>
      </w:r>
    </w:p>
    <w:p w14:paraId="3B78F232" w14:textId="77777777" w:rsidR="00752DBF" w:rsidRPr="00AA6B63" w:rsidRDefault="00757E88"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 xml:space="preserve">Contra el referido acto administrativo no procedían recursos, </w:t>
      </w:r>
      <w:r w:rsidR="00752DBF" w:rsidRPr="00AA6B63">
        <w:rPr>
          <w:rFonts w:ascii="Tahoma" w:hAnsi="Tahoma" w:cs="Tahoma"/>
          <w:sz w:val="24"/>
          <w:szCs w:val="24"/>
        </w:rPr>
        <w:t>razón por la cual el mismo quedó</w:t>
      </w:r>
      <w:r w:rsidRPr="00AA6B63">
        <w:rPr>
          <w:rFonts w:ascii="Tahoma" w:hAnsi="Tahoma" w:cs="Tahoma"/>
          <w:sz w:val="24"/>
          <w:szCs w:val="24"/>
        </w:rPr>
        <w:t xml:space="preserve"> en firme, según comunicación de la entidad</w:t>
      </w:r>
      <w:r w:rsidR="00752DBF" w:rsidRPr="00AA6B63">
        <w:rPr>
          <w:rFonts w:ascii="Tahoma" w:hAnsi="Tahoma" w:cs="Tahoma"/>
          <w:sz w:val="24"/>
          <w:szCs w:val="24"/>
        </w:rPr>
        <w:t xml:space="preserve">. </w:t>
      </w:r>
    </w:p>
    <w:p w14:paraId="6490AF36" w14:textId="1C67E028" w:rsidR="006867F2" w:rsidRPr="00AA6B63" w:rsidRDefault="00752DBF"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 xml:space="preserve">A continuación el demandante hace un relato cronológico de sus vicisitudes </w:t>
      </w:r>
      <w:r w:rsidR="00C64438" w:rsidRPr="00AA6B63">
        <w:rPr>
          <w:rFonts w:ascii="Tahoma" w:hAnsi="Tahoma" w:cs="Tahoma"/>
          <w:sz w:val="24"/>
          <w:szCs w:val="24"/>
        </w:rPr>
        <w:t xml:space="preserve">laborales y </w:t>
      </w:r>
      <w:r w:rsidRPr="00AA6B63">
        <w:rPr>
          <w:rFonts w:ascii="Tahoma" w:hAnsi="Tahoma" w:cs="Tahoma"/>
          <w:sz w:val="24"/>
          <w:szCs w:val="24"/>
        </w:rPr>
        <w:t xml:space="preserve">de salud, así: a) </w:t>
      </w:r>
      <w:r w:rsidR="00757E88" w:rsidRPr="00AA6B63">
        <w:rPr>
          <w:rFonts w:ascii="Tahoma" w:hAnsi="Tahoma" w:cs="Tahoma"/>
          <w:sz w:val="24"/>
          <w:szCs w:val="24"/>
        </w:rPr>
        <w:t>A partir del año 2012, emp</w:t>
      </w:r>
      <w:r w:rsidRPr="00AA6B63">
        <w:rPr>
          <w:rFonts w:ascii="Tahoma" w:hAnsi="Tahoma" w:cs="Tahoma"/>
          <w:sz w:val="24"/>
          <w:szCs w:val="24"/>
        </w:rPr>
        <w:t xml:space="preserve">ezó </w:t>
      </w:r>
      <w:r w:rsidR="00757E88" w:rsidRPr="00AA6B63">
        <w:rPr>
          <w:rFonts w:ascii="Tahoma" w:hAnsi="Tahoma" w:cs="Tahoma"/>
          <w:sz w:val="24"/>
          <w:szCs w:val="24"/>
        </w:rPr>
        <w:t xml:space="preserve">a sufrir de ciertas acciones por parte de </w:t>
      </w:r>
      <w:r w:rsidRPr="00AA6B63">
        <w:rPr>
          <w:rFonts w:ascii="Tahoma" w:hAnsi="Tahoma" w:cs="Tahoma"/>
          <w:sz w:val="24"/>
          <w:szCs w:val="24"/>
        </w:rPr>
        <w:t>su</w:t>
      </w:r>
      <w:r w:rsidR="00757E88" w:rsidRPr="00AA6B63">
        <w:rPr>
          <w:rFonts w:ascii="Tahoma" w:hAnsi="Tahoma" w:cs="Tahoma"/>
          <w:sz w:val="24"/>
          <w:szCs w:val="24"/>
        </w:rPr>
        <w:t xml:space="preserve">s superiores que </w:t>
      </w:r>
      <w:r w:rsidRPr="00AA6B63">
        <w:rPr>
          <w:rFonts w:ascii="Tahoma" w:hAnsi="Tahoma" w:cs="Tahoma"/>
          <w:sz w:val="24"/>
          <w:szCs w:val="24"/>
        </w:rPr>
        <w:t xml:space="preserve">le </w:t>
      </w:r>
      <w:r w:rsidR="00757E88" w:rsidRPr="00AA6B63">
        <w:rPr>
          <w:rFonts w:ascii="Tahoma" w:hAnsi="Tahoma" w:cs="Tahoma"/>
          <w:sz w:val="24"/>
          <w:szCs w:val="24"/>
        </w:rPr>
        <w:t>gener</w:t>
      </w:r>
      <w:r w:rsidRPr="00AA6B63">
        <w:rPr>
          <w:rFonts w:ascii="Tahoma" w:hAnsi="Tahoma" w:cs="Tahoma"/>
          <w:sz w:val="24"/>
          <w:szCs w:val="24"/>
        </w:rPr>
        <w:t xml:space="preserve">aron </w:t>
      </w:r>
      <w:r w:rsidR="00757E88" w:rsidRPr="00AA6B63">
        <w:rPr>
          <w:rFonts w:ascii="Tahoma" w:hAnsi="Tahoma" w:cs="Tahoma"/>
          <w:sz w:val="24"/>
          <w:szCs w:val="24"/>
        </w:rPr>
        <w:t>desequilibrio en</w:t>
      </w:r>
      <w:r w:rsidRPr="00AA6B63">
        <w:rPr>
          <w:rFonts w:ascii="Tahoma" w:hAnsi="Tahoma" w:cs="Tahoma"/>
          <w:sz w:val="24"/>
          <w:szCs w:val="24"/>
        </w:rPr>
        <w:t xml:space="preserve"> su</w:t>
      </w:r>
      <w:r w:rsidR="00757E88" w:rsidRPr="00AA6B63">
        <w:rPr>
          <w:rFonts w:ascii="Tahoma" w:hAnsi="Tahoma" w:cs="Tahoma"/>
          <w:sz w:val="24"/>
          <w:szCs w:val="24"/>
        </w:rPr>
        <w:t xml:space="preserve"> actividad laboral</w:t>
      </w:r>
      <w:r w:rsidRPr="00AA6B63">
        <w:rPr>
          <w:rFonts w:ascii="Tahoma" w:hAnsi="Tahoma" w:cs="Tahoma"/>
          <w:sz w:val="24"/>
          <w:szCs w:val="24"/>
        </w:rPr>
        <w:t xml:space="preserve">, repercutiendo </w:t>
      </w:r>
      <w:r w:rsidR="00C91FD2" w:rsidRPr="00AA6B63">
        <w:rPr>
          <w:rFonts w:ascii="Tahoma" w:hAnsi="Tahoma" w:cs="Tahoma"/>
          <w:sz w:val="24"/>
          <w:szCs w:val="24"/>
        </w:rPr>
        <w:t xml:space="preserve">en </w:t>
      </w:r>
      <w:r w:rsidRPr="00AA6B63">
        <w:rPr>
          <w:rFonts w:ascii="Tahoma" w:hAnsi="Tahoma" w:cs="Tahoma"/>
          <w:sz w:val="24"/>
          <w:szCs w:val="24"/>
        </w:rPr>
        <w:t>su</w:t>
      </w:r>
      <w:r w:rsidR="00757E88" w:rsidRPr="00AA6B63">
        <w:rPr>
          <w:rFonts w:ascii="Tahoma" w:hAnsi="Tahoma" w:cs="Tahoma"/>
          <w:sz w:val="24"/>
          <w:szCs w:val="24"/>
        </w:rPr>
        <w:t xml:space="preserve"> salud, </w:t>
      </w:r>
      <w:r w:rsidRPr="00AA6B63">
        <w:rPr>
          <w:rFonts w:ascii="Tahoma" w:hAnsi="Tahoma" w:cs="Tahoma"/>
          <w:sz w:val="24"/>
          <w:szCs w:val="24"/>
        </w:rPr>
        <w:t xml:space="preserve">como fue el </w:t>
      </w:r>
      <w:r w:rsidR="00757E88" w:rsidRPr="00AA6B63">
        <w:rPr>
          <w:rFonts w:ascii="Tahoma" w:hAnsi="Tahoma" w:cs="Tahoma"/>
          <w:sz w:val="24"/>
          <w:szCs w:val="24"/>
        </w:rPr>
        <w:t xml:space="preserve">traslado a la ciudad de Barranquilla, vulnerando </w:t>
      </w:r>
      <w:r w:rsidRPr="00AA6B63">
        <w:rPr>
          <w:rFonts w:ascii="Tahoma" w:hAnsi="Tahoma" w:cs="Tahoma"/>
          <w:sz w:val="24"/>
          <w:szCs w:val="24"/>
        </w:rPr>
        <w:t>varios derechos fundamentales, que fueron amparados por</w:t>
      </w:r>
      <w:r w:rsidR="00757E88" w:rsidRPr="00AA6B63">
        <w:rPr>
          <w:rFonts w:ascii="Tahoma" w:hAnsi="Tahoma" w:cs="Tahoma"/>
          <w:sz w:val="24"/>
          <w:szCs w:val="24"/>
        </w:rPr>
        <w:t xml:space="preserve"> vía tutela </w:t>
      </w:r>
      <w:r w:rsidR="00C64438" w:rsidRPr="00AA6B63">
        <w:rPr>
          <w:rFonts w:ascii="Tahoma" w:hAnsi="Tahoma" w:cs="Tahoma"/>
          <w:sz w:val="24"/>
          <w:szCs w:val="24"/>
        </w:rPr>
        <w:t xml:space="preserve">en cuyo fallo se dejó </w:t>
      </w:r>
      <w:r w:rsidR="00757E88" w:rsidRPr="00AA6B63">
        <w:rPr>
          <w:rFonts w:ascii="Tahoma" w:hAnsi="Tahoma" w:cs="Tahoma"/>
          <w:sz w:val="24"/>
          <w:szCs w:val="24"/>
        </w:rPr>
        <w:t>sin efecto</w:t>
      </w:r>
      <w:r w:rsidR="00C64438" w:rsidRPr="00AA6B63">
        <w:rPr>
          <w:rFonts w:ascii="Tahoma" w:hAnsi="Tahoma" w:cs="Tahoma"/>
          <w:sz w:val="24"/>
          <w:szCs w:val="24"/>
        </w:rPr>
        <w:t>s</w:t>
      </w:r>
      <w:r w:rsidR="00757E88" w:rsidRPr="00AA6B63">
        <w:rPr>
          <w:rFonts w:ascii="Tahoma" w:hAnsi="Tahoma" w:cs="Tahoma"/>
          <w:sz w:val="24"/>
          <w:szCs w:val="24"/>
        </w:rPr>
        <w:t xml:space="preserve"> </w:t>
      </w:r>
      <w:r w:rsidR="00C64438" w:rsidRPr="00AA6B63">
        <w:rPr>
          <w:rFonts w:ascii="Tahoma" w:hAnsi="Tahoma" w:cs="Tahoma"/>
          <w:sz w:val="24"/>
          <w:szCs w:val="24"/>
        </w:rPr>
        <w:t xml:space="preserve">el </w:t>
      </w:r>
      <w:r w:rsidR="00C91FD2" w:rsidRPr="00AA6B63">
        <w:rPr>
          <w:rFonts w:ascii="Tahoma" w:hAnsi="Tahoma" w:cs="Tahoma"/>
          <w:sz w:val="24"/>
          <w:szCs w:val="24"/>
        </w:rPr>
        <w:t xml:space="preserve">respectivo </w:t>
      </w:r>
      <w:r w:rsidR="00757E88" w:rsidRPr="00AA6B63">
        <w:rPr>
          <w:rFonts w:ascii="Tahoma" w:hAnsi="Tahoma" w:cs="Tahoma"/>
          <w:sz w:val="24"/>
          <w:szCs w:val="24"/>
        </w:rPr>
        <w:t>acto administrativo</w:t>
      </w:r>
      <w:r w:rsidR="00C64438" w:rsidRPr="00AA6B63">
        <w:rPr>
          <w:rFonts w:ascii="Tahoma" w:hAnsi="Tahoma" w:cs="Tahoma"/>
          <w:sz w:val="24"/>
          <w:szCs w:val="24"/>
        </w:rPr>
        <w:t xml:space="preserve">. b) </w:t>
      </w:r>
      <w:r w:rsidR="00C91FD2" w:rsidRPr="00AA6B63">
        <w:rPr>
          <w:rFonts w:ascii="Tahoma" w:hAnsi="Tahoma" w:cs="Tahoma"/>
          <w:sz w:val="24"/>
          <w:szCs w:val="24"/>
        </w:rPr>
        <w:t>Fue</w:t>
      </w:r>
      <w:r w:rsidR="00757E88" w:rsidRPr="00AA6B63">
        <w:rPr>
          <w:rFonts w:ascii="Tahoma" w:hAnsi="Tahoma" w:cs="Tahoma"/>
          <w:sz w:val="24"/>
          <w:szCs w:val="24"/>
        </w:rPr>
        <w:t xml:space="preserve"> tratado por medicina laboral </w:t>
      </w:r>
      <w:r w:rsidR="00C91FD2" w:rsidRPr="00AA6B63">
        <w:rPr>
          <w:rFonts w:ascii="Tahoma" w:hAnsi="Tahoma" w:cs="Tahoma"/>
          <w:sz w:val="24"/>
          <w:szCs w:val="24"/>
        </w:rPr>
        <w:t>quien diagnosticó</w:t>
      </w:r>
      <w:r w:rsidR="00757E88" w:rsidRPr="00AA6B63">
        <w:rPr>
          <w:rFonts w:ascii="Tahoma" w:hAnsi="Tahoma" w:cs="Tahoma"/>
          <w:sz w:val="24"/>
          <w:szCs w:val="24"/>
        </w:rPr>
        <w:t xml:space="preserve"> trastorno adaptativo con síntomas mixtos, </w:t>
      </w:r>
      <w:r w:rsidR="00C91FD2" w:rsidRPr="00AA6B63">
        <w:rPr>
          <w:rFonts w:ascii="Tahoma" w:hAnsi="Tahoma" w:cs="Tahoma"/>
          <w:sz w:val="24"/>
          <w:szCs w:val="24"/>
        </w:rPr>
        <w:t xml:space="preserve">razón </w:t>
      </w:r>
      <w:r w:rsidR="00757E88" w:rsidRPr="00AA6B63">
        <w:rPr>
          <w:rFonts w:ascii="Tahoma" w:hAnsi="Tahoma" w:cs="Tahoma"/>
          <w:sz w:val="24"/>
          <w:szCs w:val="24"/>
        </w:rPr>
        <w:t>por l</w:t>
      </w:r>
      <w:r w:rsidR="00C91FD2" w:rsidRPr="00AA6B63">
        <w:rPr>
          <w:rFonts w:ascii="Tahoma" w:hAnsi="Tahoma" w:cs="Tahoma"/>
          <w:sz w:val="24"/>
          <w:szCs w:val="24"/>
        </w:rPr>
        <w:t>a</w:t>
      </w:r>
      <w:r w:rsidR="00757E88" w:rsidRPr="00AA6B63">
        <w:rPr>
          <w:rFonts w:ascii="Tahoma" w:hAnsi="Tahoma" w:cs="Tahoma"/>
          <w:sz w:val="24"/>
          <w:szCs w:val="24"/>
        </w:rPr>
        <w:t xml:space="preserve"> cual </w:t>
      </w:r>
      <w:r w:rsidR="00C91FD2" w:rsidRPr="00AA6B63">
        <w:rPr>
          <w:rFonts w:ascii="Tahoma" w:hAnsi="Tahoma" w:cs="Tahoma"/>
          <w:sz w:val="24"/>
          <w:szCs w:val="24"/>
        </w:rPr>
        <w:t>se dieron varias recomendaciones a su</w:t>
      </w:r>
      <w:r w:rsidR="00757E88" w:rsidRPr="00AA6B63">
        <w:rPr>
          <w:rFonts w:ascii="Tahoma" w:hAnsi="Tahoma" w:cs="Tahoma"/>
          <w:sz w:val="24"/>
          <w:szCs w:val="24"/>
        </w:rPr>
        <w:t xml:space="preserve"> empleador, tales como restricción al </w:t>
      </w:r>
      <w:r w:rsidR="00757E88" w:rsidRPr="00AA6B63">
        <w:rPr>
          <w:rFonts w:ascii="Tahoma" w:hAnsi="Tahoma" w:cs="Tahoma"/>
          <w:sz w:val="24"/>
          <w:szCs w:val="24"/>
        </w:rPr>
        <w:lastRenderedPageBreak/>
        <w:t xml:space="preserve">uso de armas y </w:t>
      </w:r>
      <w:r w:rsidR="00C91FD2" w:rsidRPr="00AA6B63">
        <w:rPr>
          <w:rFonts w:ascii="Tahoma" w:hAnsi="Tahoma" w:cs="Tahoma"/>
          <w:sz w:val="24"/>
          <w:szCs w:val="24"/>
        </w:rPr>
        <w:t xml:space="preserve">no </w:t>
      </w:r>
      <w:r w:rsidR="00757E88" w:rsidRPr="00AA6B63">
        <w:rPr>
          <w:rFonts w:ascii="Tahoma" w:hAnsi="Tahoma" w:cs="Tahoma"/>
          <w:sz w:val="24"/>
          <w:szCs w:val="24"/>
        </w:rPr>
        <w:t>ser trasladado de ciudad</w:t>
      </w:r>
      <w:r w:rsidR="00C91FD2" w:rsidRPr="00AA6B63">
        <w:rPr>
          <w:rFonts w:ascii="Tahoma" w:hAnsi="Tahoma" w:cs="Tahoma"/>
          <w:sz w:val="24"/>
          <w:szCs w:val="24"/>
        </w:rPr>
        <w:t xml:space="preserve">. c) </w:t>
      </w:r>
      <w:r w:rsidR="00757E88" w:rsidRPr="00AA6B63">
        <w:rPr>
          <w:rFonts w:ascii="Tahoma" w:hAnsi="Tahoma" w:cs="Tahoma"/>
          <w:sz w:val="24"/>
          <w:szCs w:val="24"/>
        </w:rPr>
        <w:t xml:space="preserve">Desde el año 2013 </w:t>
      </w:r>
      <w:r w:rsidR="00C91FD2" w:rsidRPr="00AA6B63">
        <w:rPr>
          <w:rFonts w:ascii="Tahoma" w:hAnsi="Tahoma" w:cs="Tahoma"/>
          <w:sz w:val="24"/>
          <w:szCs w:val="24"/>
        </w:rPr>
        <w:t>se</w:t>
      </w:r>
      <w:r w:rsidR="00757E88" w:rsidRPr="00AA6B63">
        <w:rPr>
          <w:rFonts w:ascii="Tahoma" w:hAnsi="Tahoma" w:cs="Tahoma"/>
          <w:sz w:val="24"/>
          <w:szCs w:val="24"/>
        </w:rPr>
        <w:t xml:space="preserve"> encuentr</w:t>
      </w:r>
      <w:r w:rsidR="00C91FD2" w:rsidRPr="00AA6B63">
        <w:rPr>
          <w:rFonts w:ascii="Tahoma" w:hAnsi="Tahoma" w:cs="Tahoma"/>
          <w:sz w:val="24"/>
          <w:szCs w:val="24"/>
        </w:rPr>
        <w:t>a</w:t>
      </w:r>
      <w:r w:rsidR="00757E88" w:rsidRPr="00AA6B63">
        <w:rPr>
          <w:rFonts w:ascii="Tahoma" w:hAnsi="Tahoma" w:cs="Tahoma"/>
          <w:sz w:val="24"/>
          <w:szCs w:val="24"/>
        </w:rPr>
        <w:t xml:space="preserve"> en tratamiento para los trastornos mixtos de ansiedad y depresión</w:t>
      </w:r>
      <w:r w:rsidR="00C91FD2" w:rsidRPr="00AA6B63">
        <w:rPr>
          <w:rFonts w:ascii="Tahoma" w:hAnsi="Tahoma" w:cs="Tahoma"/>
          <w:sz w:val="24"/>
          <w:szCs w:val="24"/>
        </w:rPr>
        <w:t xml:space="preserve">, </w:t>
      </w:r>
      <w:r w:rsidR="00757E88" w:rsidRPr="00AA6B63">
        <w:rPr>
          <w:rFonts w:ascii="Tahoma" w:hAnsi="Tahoma" w:cs="Tahoma"/>
          <w:sz w:val="24"/>
          <w:szCs w:val="24"/>
        </w:rPr>
        <w:t>trastorno adaptativo, trastorno depresivo recurrente , trastorno de pánico con agorafobia , síndrome de bornout , trastorno del inicio y mantenimiento del sueño,</w:t>
      </w:r>
      <w:r w:rsidR="00C91FD2" w:rsidRPr="00AA6B63">
        <w:rPr>
          <w:rFonts w:ascii="Tahoma" w:hAnsi="Tahoma" w:cs="Tahoma"/>
          <w:sz w:val="24"/>
          <w:szCs w:val="24"/>
        </w:rPr>
        <w:t xml:space="preserve"> </w:t>
      </w:r>
      <w:r w:rsidR="00757E88" w:rsidRPr="00AA6B63">
        <w:rPr>
          <w:rFonts w:ascii="Tahoma" w:hAnsi="Tahoma" w:cs="Tahoma"/>
          <w:sz w:val="24"/>
          <w:szCs w:val="24"/>
        </w:rPr>
        <w:t>taquicardia supra ventricular</w:t>
      </w:r>
      <w:r w:rsidR="00C91FD2" w:rsidRPr="00AA6B63">
        <w:rPr>
          <w:rFonts w:ascii="Tahoma" w:hAnsi="Tahoma" w:cs="Tahoma"/>
          <w:sz w:val="24"/>
          <w:szCs w:val="24"/>
        </w:rPr>
        <w:t xml:space="preserve">, con </w:t>
      </w:r>
      <w:r w:rsidR="00757E88" w:rsidRPr="00AA6B63">
        <w:rPr>
          <w:rFonts w:ascii="Tahoma" w:hAnsi="Tahoma" w:cs="Tahoma"/>
          <w:sz w:val="24"/>
          <w:szCs w:val="24"/>
        </w:rPr>
        <w:t>medicación escitalopram y clonazepam, además de tener continuos controles y psicoeducación ya que las manifestaciones de estas enfermedades son muy variadas como ataques de pánico, insomnio, estrés laboral, y atacan de manera sorpresiva necesitando en algunas ocasiones el aumento sustancial de la medicación</w:t>
      </w:r>
      <w:r w:rsidR="00C91FD2" w:rsidRPr="00AA6B63">
        <w:rPr>
          <w:rFonts w:ascii="Tahoma" w:hAnsi="Tahoma" w:cs="Tahoma"/>
          <w:sz w:val="24"/>
          <w:szCs w:val="24"/>
        </w:rPr>
        <w:t xml:space="preserve">, </w:t>
      </w:r>
      <w:r w:rsidR="00757E88" w:rsidRPr="00AA6B63">
        <w:rPr>
          <w:rFonts w:ascii="Tahoma" w:hAnsi="Tahoma" w:cs="Tahoma"/>
          <w:sz w:val="24"/>
          <w:szCs w:val="24"/>
        </w:rPr>
        <w:t>y</w:t>
      </w:r>
      <w:r w:rsidR="00C91FD2" w:rsidRPr="00AA6B63">
        <w:rPr>
          <w:rFonts w:ascii="Tahoma" w:hAnsi="Tahoma" w:cs="Tahoma"/>
          <w:sz w:val="24"/>
          <w:szCs w:val="24"/>
        </w:rPr>
        <w:t xml:space="preserve"> en otras, </w:t>
      </w:r>
      <w:r w:rsidR="00757E88" w:rsidRPr="00AA6B63">
        <w:rPr>
          <w:rFonts w:ascii="Tahoma" w:hAnsi="Tahoma" w:cs="Tahoma"/>
          <w:sz w:val="24"/>
          <w:szCs w:val="24"/>
        </w:rPr>
        <w:t xml:space="preserve">cambio </w:t>
      </w:r>
      <w:r w:rsidR="00C91FD2" w:rsidRPr="00AA6B63">
        <w:rPr>
          <w:rFonts w:ascii="Tahoma" w:hAnsi="Tahoma" w:cs="Tahoma"/>
          <w:sz w:val="24"/>
          <w:szCs w:val="24"/>
        </w:rPr>
        <w:t xml:space="preserve">de </w:t>
      </w:r>
      <w:r w:rsidR="00757E88" w:rsidRPr="00AA6B63">
        <w:rPr>
          <w:rFonts w:ascii="Tahoma" w:hAnsi="Tahoma" w:cs="Tahoma"/>
          <w:sz w:val="24"/>
          <w:szCs w:val="24"/>
        </w:rPr>
        <w:t>la misma por los efectos secundarios que trae</w:t>
      </w:r>
      <w:r w:rsidR="00C91FD2" w:rsidRPr="00AA6B63">
        <w:rPr>
          <w:rFonts w:ascii="Tahoma" w:hAnsi="Tahoma" w:cs="Tahoma"/>
          <w:sz w:val="24"/>
          <w:szCs w:val="24"/>
        </w:rPr>
        <w:t xml:space="preserve"> </w:t>
      </w:r>
      <w:r w:rsidR="00757E88" w:rsidRPr="00AA6B63">
        <w:rPr>
          <w:rFonts w:ascii="Tahoma" w:hAnsi="Tahoma" w:cs="Tahoma"/>
          <w:sz w:val="24"/>
          <w:szCs w:val="24"/>
        </w:rPr>
        <w:t>el uso prolongado de estos medicamentos</w:t>
      </w:r>
      <w:r w:rsidR="00C91FD2" w:rsidRPr="00AA6B63">
        <w:rPr>
          <w:rFonts w:ascii="Tahoma" w:hAnsi="Tahoma" w:cs="Tahoma"/>
          <w:sz w:val="24"/>
          <w:szCs w:val="24"/>
        </w:rPr>
        <w:t xml:space="preserve">. d) </w:t>
      </w:r>
      <w:r w:rsidR="00757E88" w:rsidRPr="00AA6B63">
        <w:rPr>
          <w:rFonts w:ascii="Tahoma" w:hAnsi="Tahoma" w:cs="Tahoma"/>
          <w:sz w:val="24"/>
          <w:szCs w:val="24"/>
        </w:rPr>
        <w:t xml:space="preserve">Para el año </w:t>
      </w:r>
      <w:r w:rsidR="00C91FD2" w:rsidRPr="00AA6B63">
        <w:rPr>
          <w:rFonts w:ascii="Tahoma" w:hAnsi="Tahoma" w:cs="Tahoma"/>
          <w:sz w:val="24"/>
          <w:szCs w:val="24"/>
        </w:rPr>
        <w:t xml:space="preserve">2017, se exacerban los síntomas, </w:t>
      </w:r>
      <w:r w:rsidR="00757E88" w:rsidRPr="00AA6B63">
        <w:rPr>
          <w:rFonts w:ascii="Tahoma" w:hAnsi="Tahoma" w:cs="Tahoma"/>
          <w:sz w:val="24"/>
          <w:szCs w:val="24"/>
        </w:rPr>
        <w:t>recurr</w:t>
      </w:r>
      <w:r w:rsidR="00C91FD2" w:rsidRPr="00AA6B63">
        <w:rPr>
          <w:rFonts w:ascii="Tahoma" w:hAnsi="Tahoma" w:cs="Tahoma"/>
          <w:sz w:val="24"/>
          <w:szCs w:val="24"/>
        </w:rPr>
        <w:t xml:space="preserve">iendo </w:t>
      </w:r>
      <w:r w:rsidR="00757E88" w:rsidRPr="00AA6B63">
        <w:rPr>
          <w:rFonts w:ascii="Tahoma" w:hAnsi="Tahoma" w:cs="Tahoma"/>
          <w:sz w:val="24"/>
          <w:szCs w:val="24"/>
        </w:rPr>
        <w:t>a evaluaciones médicas, en donde nuevamente se reafirman las recomendaciones generadas al puesto de trabajo</w:t>
      </w:r>
      <w:r w:rsidR="00C91FD2" w:rsidRPr="00AA6B63">
        <w:rPr>
          <w:rFonts w:ascii="Tahoma" w:hAnsi="Tahoma" w:cs="Tahoma"/>
          <w:sz w:val="24"/>
          <w:szCs w:val="24"/>
        </w:rPr>
        <w:t>. e) F</w:t>
      </w:r>
      <w:r w:rsidR="00757E88" w:rsidRPr="00AA6B63">
        <w:rPr>
          <w:rFonts w:ascii="Tahoma" w:hAnsi="Tahoma" w:cs="Tahoma"/>
          <w:sz w:val="24"/>
          <w:szCs w:val="24"/>
        </w:rPr>
        <w:t>inalmente</w:t>
      </w:r>
      <w:r w:rsidR="00C91FD2" w:rsidRPr="00AA6B63">
        <w:rPr>
          <w:rFonts w:ascii="Tahoma" w:hAnsi="Tahoma" w:cs="Tahoma"/>
          <w:sz w:val="24"/>
          <w:szCs w:val="24"/>
        </w:rPr>
        <w:t>,</w:t>
      </w:r>
      <w:r w:rsidR="00757E88" w:rsidRPr="00AA6B63">
        <w:rPr>
          <w:rFonts w:ascii="Tahoma" w:hAnsi="Tahoma" w:cs="Tahoma"/>
          <w:sz w:val="24"/>
          <w:szCs w:val="24"/>
        </w:rPr>
        <w:t xml:space="preserve"> como consecuencia de todas </w:t>
      </w:r>
      <w:r w:rsidR="000A1706" w:rsidRPr="00AA6B63">
        <w:rPr>
          <w:rFonts w:ascii="Tahoma" w:hAnsi="Tahoma" w:cs="Tahoma"/>
          <w:sz w:val="24"/>
          <w:szCs w:val="24"/>
        </w:rPr>
        <w:t xml:space="preserve">las conductas de acoso laboral y estrés laboral, </w:t>
      </w:r>
      <w:r w:rsidR="00C91FD2" w:rsidRPr="00AA6B63">
        <w:rPr>
          <w:rFonts w:ascii="Tahoma" w:hAnsi="Tahoma" w:cs="Tahoma"/>
          <w:sz w:val="24"/>
          <w:szCs w:val="24"/>
        </w:rPr>
        <w:t xml:space="preserve">el </w:t>
      </w:r>
      <w:r w:rsidR="000A1706" w:rsidRPr="00AA6B63">
        <w:rPr>
          <w:rFonts w:ascii="Tahoma" w:hAnsi="Tahoma" w:cs="Tahoma"/>
          <w:sz w:val="24"/>
          <w:szCs w:val="24"/>
        </w:rPr>
        <w:t xml:space="preserve">cuerpo </w:t>
      </w:r>
      <w:r w:rsidR="00C91FD2" w:rsidRPr="00AA6B63">
        <w:rPr>
          <w:rFonts w:ascii="Tahoma" w:hAnsi="Tahoma" w:cs="Tahoma"/>
          <w:sz w:val="24"/>
          <w:szCs w:val="24"/>
        </w:rPr>
        <w:t xml:space="preserve">del actor </w:t>
      </w:r>
      <w:r w:rsidR="006867F2" w:rsidRPr="00AA6B63">
        <w:rPr>
          <w:rFonts w:ascii="Tahoma" w:hAnsi="Tahoma" w:cs="Tahoma"/>
          <w:sz w:val="24"/>
          <w:szCs w:val="24"/>
        </w:rPr>
        <w:t>colapsó</w:t>
      </w:r>
      <w:r w:rsidR="000A1706" w:rsidRPr="00AA6B63">
        <w:rPr>
          <w:rFonts w:ascii="Tahoma" w:hAnsi="Tahoma" w:cs="Tahoma"/>
          <w:sz w:val="24"/>
          <w:szCs w:val="24"/>
        </w:rPr>
        <w:t xml:space="preserve">, sufriendo infarto agudo de miocardio como consta en </w:t>
      </w:r>
      <w:r w:rsidR="00C91FD2" w:rsidRPr="00AA6B63">
        <w:rPr>
          <w:rFonts w:ascii="Tahoma" w:hAnsi="Tahoma" w:cs="Tahoma"/>
          <w:sz w:val="24"/>
          <w:szCs w:val="24"/>
        </w:rPr>
        <w:t>la</w:t>
      </w:r>
      <w:r w:rsidR="000A1706" w:rsidRPr="00AA6B63">
        <w:rPr>
          <w:rFonts w:ascii="Tahoma" w:hAnsi="Tahoma" w:cs="Tahoma"/>
          <w:sz w:val="24"/>
          <w:szCs w:val="24"/>
        </w:rPr>
        <w:t xml:space="preserve"> historia clínica, por lo cual </w:t>
      </w:r>
      <w:r w:rsidR="00C91FD2" w:rsidRPr="00AA6B63">
        <w:rPr>
          <w:rFonts w:ascii="Tahoma" w:hAnsi="Tahoma" w:cs="Tahoma"/>
          <w:sz w:val="24"/>
          <w:szCs w:val="24"/>
        </w:rPr>
        <w:t>fue</w:t>
      </w:r>
      <w:r w:rsidR="000A1706" w:rsidRPr="00AA6B63">
        <w:rPr>
          <w:rFonts w:ascii="Tahoma" w:hAnsi="Tahoma" w:cs="Tahoma"/>
          <w:sz w:val="24"/>
          <w:szCs w:val="24"/>
        </w:rPr>
        <w:t xml:space="preserve"> sometido a múltiples intervenciones como cateterismo cardiaco</w:t>
      </w:r>
      <w:r w:rsidR="00C91FD2" w:rsidRPr="00AA6B63">
        <w:rPr>
          <w:rFonts w:ascii="Tahoma" w:hAnsi="Tahoma" w:cs="Tahoma"/>
          <w:sz w:val="24"/>
          <w:szCs w:val="24"/>
        </w:rPr>
        <w:t xml:space="preserve">. </w:t>
      </w:r>
      <w:r w:rsidR="00567F9B" w:rsidRPr="00AA6B63">
        <w:rPr>
          <w:rFonts w:ascii="Tahoma" w:hAnsi="Tahoma" w:cs="Tahoma"/>
          <w:sz w:val="24"/>
          <w:szCs w:val="24"/>
        </w:rPr>
        <w:t>Como resultado del infarto, asevera que los controles médicos son más recurrentes y la medicación para trastornos mentales es más alta.</w:t>
      </w:r>
    </w:p>
    <w:p w14:paraId="4F70A079" w14:textId="04A113E9" w:rsidR="00757E88" w:rsidRPr="00AA6B63" w:rsidRDefault="007A27DE"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Afirma el actor que c</w:t>
      </w:r>
      <w:r w:rsidR="000A1706" w:rsidRPr="00AA6B63">
        <w:rPr>
          <w:rFonts w:ascii="Tahoma" w:hAnsi="Tahoma" w:cs="Tahoma"/>
          <w:sz w:val="24"/>
          <w:szCs w:val="24"/>
        </w:rPr>
        <w:t xml:space="preserve">on las enfermedades mentales </w:t>
      </w:r>
      <w:r w:rsidRPr="00AA6B63">
        <w:rPr>
          <w:rFonts w:ascii="Tahoma" w:hAnsi="Tahoma" w:cs="Tahoma"/>
          <w:sz w:val="24"/>
          <w:szCs w:val="24"/>
        </w:rPr>
        <w:t xml:space="preserve">que padece, </w:t>
      </w:r>
      <w:r w:rsidR="000A1706" w:rsidRPr="00AA6B63">
        <w:rPr>
          <w:rFonts w:ascii="Tahoma" w:hAnsi="Tahoma" w:cs="Tahoma"/>
          <w:sz w:val="24"/>
          <w:szCs w:val="24"/>
        </w:rPr>
        <w:t>no puedo est</w:t>
      </w:r>
      <w:r w:rsidRPr="00AA6B63">
        <w:rPr>
          <w:rFonts w:ascii="Tahoma" w:hAnsi="Tahoma" w:cs="Tahoma"/>
          <w:sz w:val="24"/>
          <w:szCs w:val="24"/>
        </w:rPr>
        <w:t>a</w:t>
      </w:r>
      <w:r w:rsidR="000A1706" w:rsidRPr="00AA6B63">
        <w:rPr>
          <w:rFonts w:ascii="Tahoma" w:hAnsi="Tahoma" w:cs="Tahoma"/>
          <w:sz w:val="24"/>
          <w:szCs w:val="24"/>
        </w:rPr>
        <w:t xml:space="preserve">r solo, </w:t>
      </w:r>
      <w:r w:rsidRPr="00AA6B63">
        <w:rPr>
          <w:rFonts w:ascii="Tahoma" w:hAnsi="Tahoma" w:cs="Tahoma"/>
          <w:sz w:val="24"/>
          <w:szCs w:val="24"/>
        </w:rPr>
        <w:t xml:space="preserve">siendo fundamental para su recuperación </w:t>
      </w:r>
      <w:r w:rsidR="000A1706" w:rsidRPr="00AA6B63">
        <w:rPr>
          <w:rFonts w:ascii="Tahoma" w:hAnsi="Tahoma" w:cs="Tahoma"/>
          <w:sz w:val="24"/>
          <w:szCs w:val="24"/>
        </w:rPr>
        <w:t xml:space="preserve">el apoyo de </w:t>
      </w:r>
      <w:r w:rsidRPr="00AA6B63">
        <w:rPr>
          <w:rFonts w:ascii="Tahoma" w:hAnsi="Tahoma" w:cs="Tahoma"/>
          <w:sz w:val="24"/>
          <w:szCs w:val="24"/>
        </w:rPr>
        <w:t>su</w:t>
      </w:r>
      <w:r w:rsidR="000A1706" w:rsidRPr="00AA6B63">
        <w:rPr>
          <w:rFonts w:ascii="Tahoma" w:hAnsi="Tahoma" w:cs="Tahoma"/>
          <w:sz w:val="24"/>
          <w:szCs w:val="24"/>
        </w:rPr>
        <w:t xml:space="preserve"> familia</w:t>
      </w:r>
      <w:r w:rsidRPr="00AA6B63">
        <w:rPr>
          <w:rFonts w:ascii="Tahoma" w:hAnsi="Tahoma" w:cs="Tahoma"/>
          <w:sz w:val="24"/>
          <w:szCs w:val="24"/>
        </w:rPr>
        <w:t>. Así mismo asevera que p</w:t>
      </w:r>
      <w:r w:rsidR="000A1706" w:rsidRPr="00AA6B63">
        <w:rPr>
          <w:rFonts w:ascii="Tahoma" w:hAnsi="Tahoma" w:cs="Tahoma"/>
          <w:sz w:val="24"/>
          <w:szCs w:val="24"/>
        </w:rPr>
        <w:t xml:space="preserve">or </w:t>
      </w:r>
      <w:r w:rsidRPr="00AA6B63">
        <w:rPr>
          <w:rFonts w:ascii="Tahoma" w:hAnsi="Tahoma" w:cs="Tahoma"/>
          <w:sz w:val="24"/>
          <w:szCs w:val="24"/>
        </w:rPr>
        <w:t>su</w:t>
      </w:r>
      <w:r w:rsidR="000A1706" w:rsidRPr="00AA6B63">
        <w:rPr>
          <w:rFonts w:ascii="Tahoma" w:hAnsi="Tahoma" w:cs="Tahoma"/>
          <w:sz w:val="24"/>
          <w:szCs w:val="24"/>
        </w:rPr>
        <w:t xml:space="preserve"> </w:t>
      </w:r>
      <w:r w:rsidRPr="00AA6B63">
        <w:rPr>
          <w:rFonts w:ascii="Tahoma" w:hAnsi="Tahoma" w:cs="Tahoma"/>
          <w:sz w:val="24"/>
          <w:szCs w:val="24"/>
        </w:rPr>
        <w:t>situación</w:t>
      </w:r>
      <w:r w:rsidR="000A1706" w:rsidRPr="00AA6B63">
        <w:rPr>
          <w:rFonts w:ascii="Tahoma" w:hAnsi="Tahoma" w:cs="Tahoma"/>
          <w:sz w:val="24"/>
          <w:szCs w:val="24"/>
        </w:rPr>
        <w:t xml:space="preserve"> </w:t>
      </w:r>
      <w:r w:rsidRPr="00AA6B63">
        <w:rPr>
          <w:rFonts w:ascii="Tahoma" w:hAnsi="Tahoma" w:cs="Tahoma"/>
          <w:sz w:val="24"/>
          <w:szCs w:val="24"/>
        </w:rPr>
        <w:t>cardiaca debe</w:t>
      </w:r>
      <w:r w:rsidR="000A1706" w:rsidRPr="00AA6B63">
        <w:rPr>
          <w:rFonts w:ascii="Tahoma" w:hAnsi="Tahoma" w:cs="Tahoma"/>
          <w:sz w:val="24"/>
          <w:szCs w:val="24"/>
        </w:rPr>
        <w:t xml:space="preserve"> ser atendido con</w:t>
      </w:r>
      <w:r w:rsidRPr="00AA6B63">
        <w:rPr>
          <w:rFonts w:ascii="Tahoma" w:hAnsi="Tahoma" w:cs="Tahoma"/>
          <w:sz w:val="24"/>
          <w:szCs w:val="24"/>
        </w:rPr>
        <w:t>s</w:t>
      </w:r>
      <w:r w:rsidR="00AA6B63">
        <w:rPr>
          <w:rFonts w:ascii="Tahoma" w:hAnsi="Tahoma" w:cs="Tahoma"/>
          <w:sz w:val="24"/>
          <w:szCs w:val="24"/>
        </w:rPr>
        <w:t>tantemente</w:t>
      </w:r>
      <w:r w:rsidR="000A1706" w:rsidRPr="00AA6B63">
        <w:rPr>
          <w:rFonts w:ascii="Tahoma" w:hAnsi="Tahoma" w:cs="Tahoma"/>
          <w:sz w:val="24"/>
          <w:szCs w:val="24"/>
        </w:rPr>
        <w:t xml:space="preserve"> por los servicios de </w:t>
      </w:r>
      <w:r w:rsidRPr="00AA6B63">
        <w:rPr>
          <w:rFonts w:ascii="Tahoma" w:hAnsi="Tahoma" w:cs="Tahoma"/>
          <w:sz w:val="24"/>
          <w:szCs w:val="24"/>
        </w:rPr>
        <w:t xml:space="preserve">EMY, </w:t>
      </w:r>
      <w:r w:rsidR="000A1706" w:rsidRPr="00AA6B63">
        <w:rPr>
          <w:rFonts w:ascii="Tahoma" w:hAnsi="Tahoma" w:cs="Tahoma"/>
          <w:sz w:val="24"/>
          <w:szCs w:val="24"/>
        </w:rPr>
        <w:t xml:space="preserve">quienes mediante </w:t>
      </w:r>
      <w:r w:rsidRPr="00AA6B63">
        <w:rPr>
          <w:rFonts w:ascii="Tahoma" w:hAnsi="Tahoma" w:cs="Tahoma"/>
          <w:sz w:val="24"/>
          <w:szCs w:val="24"/>
        </w:rPr>
        <w:t>electrocardiograma</w:t>
      </w:r>
      <w:r w:rsidR="000A1706" w:rsidRPr="00AA6B63">
        <w:rPr>
          <w:rFonts w:ascii="Tahoma" w:hAnsi="Tahoma" w:cs="Tahoma"/>
          <w:sz w:val="24"/>
          <w:szCs w:val="24"/>
        </w:rPr>
        <w:t xml:space="preserve"> </w:t>
      </w:r>
      <w:r w:rsidRPr="00AA6B63">
        <w:rPr>
          <w:rFonts w:ascii="Tahoma" w:hAnsi="Tahoma" w:cs="Tahoma"/>
          <w:sz w:val="24"/>
          <w:szCs w:val="24"/>
        </w:rPr>
        <w:t xml:space="preserve">analizan si </w:t>
      </w:r>
      <w:r w:rsidR="000A1706" w:rsidRPr="00AA6B63">
        <w:rPr>
          <w:rFonts w:ascii="Tahoma" w:hAnsi="Tahoma" w:cs="Tahoma"/>
          <w:sz w:val="24"/>
          <w:szCs w:val="24"/>
        </w:rPr>
        <w:t xml:space="preserve">la </w:t>
      </w:r>
      <w:r w:rsidRPr="00AA6B63">
        <w:rPr>
          <w:rFonts w:ascii="Tahoma" w:hAnsi="Tahoma" w:cs="Tahoma"/>
          <w:sz w:val="24"/>
          <w:szCs w:val="24"/>
        </w:rPr>
        <w:t>alteración</w:t>
      </w:r>
      <w:r w:rsidR="000A1706" w:rsidRPr="00AA6B63">
        <w:rPr>
          <w:rFonts w:ascii="Tahoma" w:hAnsi="Tahoma" w:cs="Tahoma"/>
          <w:sz w:val="24"/>
          <w:szCs w:val="24"/>
        </w:rPr>
        <w:t xml:space="preserve"> </w:t>
      </w:r>
      <w:r w:rsidRPr="00AA6B63">
        <w:rPr>
          <w:rFonts w:ascii="Tahoma" w:hAnsi="Tahoma" w:cs="Tahoma"/>
          <w:sz w:val="24"/>
          <w:szCs w:val="24"/>
        </w:rPr>
        <w:t>c</w:t>
      </w:r>
      <w:r w:rsidR="000A1706" w:rsidRPr="00AA6B63">
        <w:rPr>
          <w:rFonts w:ascii="Tahoma" w:hAnsi="Tahoma" w:cs="Tahoma"/>
          <w:sz w:val="24"/>
          <w:szCs w:val="24"/>
        </w:rPr>
        <w:t>ardia</w:t>
      </w:r>
      <w:r w:rsidRPr="00AA6B63">
        <w:rPr>
          <w:rFonts w:ascii="Tahoma" w:hAnsi="Tahoma" w:cs="Tahoma"/>
          <w:sz w:val="24"/>
          <w:szCs w:val="24"/>
        </w:rPr>
        <w:t>ca está</w:t>
      </w:r>
      <w:r w:rsidR="000A1706" w:rsidRPr="00AA6B63">
        <w:rPr>
          <w:rFonts w:ascii="Tahoma" w:hAnsi="Tahoma" w:cs="Tahoma"/>
          <w:sz w:val="24"/>
          <w:szCs w:val="24"/>
        </w:rPr>
        <w:t xml:space="preserve"> poniendo en riesgo</w:t>
      </w:r>
      <w:r w:rsidRPr="00AA6B63">
        <w:rPr>
          <w:rFonts w:ascii="Tahoma" w:hAnsi="Tahoma" w:cs="Tahoma"/>
          <w:sz w:val="24"/>
          <w:szCs w:val="24"/>
        </w:rPr>
        <w:t xml:space="preserve"> su</w:t>
      </w:r>
      <w:r w:rsidR="000A1706" w:rsidRPr="00AA6B63">
        <w:rPr>
          <w:rFonts w:ascii="Tahoma" w:hAnsi="Tahoma" w:cs="Tahoma"/>
          <w:sz w:val="24"/>
          <w:szCs w:val="24"/>
        </w:rPr>
        <w:t xml:space="preserve"> vida</w:t>
      </w:r>
      <w:r w:rsidRPr="00AA6B63">
        <w:rPr>
          <w:rFonts w:ascii="Tahoma" w:hAnsi="Tahoma" w:cs="Tahoma"/>
          <w:sz w:val="24"/>
          <w:szCs w:val="24"/>
        </w:rPr>
        <w:t xml:space="preserve">, caso en el cual </w:t>
      </w:r>
      <w:r w:rsidR="000A1706" w:rsidRPr="00AA6B63">
        <w:rPr>
          <w:rFonts w:ascii="Tahoma" w:hAnsi="Tahoma" w:cs="Tahoma"/>
          <w:sz w:val="24"/>
          <w:szCs w:val="24"/>
        </w:rPr>
        <w:t>deb</w:t>
      </w:r>
      <w:r w:rsidRPr="00AA6B63">
        <w:rPr>
          <w:rFonts w:ascii="Tahoma" w:hAnsi="Tahoma" w:cs="Tahoma"/>
          <w:sz w:val="24"/>
          <w:szCs w:val="24"/>
        </w:rPr>
        <w:t>e se</w:t>
      </w:r>
      <w:r w:rsidR="000A1706" w:rsidRPr="00AA6B63">
        <w:rPr>
          <w:rFonts w:ascii="Tahoma" w:hAnsi="Tahoma" w:cs="Tahoma"/>
          <w:sz w:val="24"/>
          <w:szCs w:val="24"/>
        </w:rPr>
        <w:t xml:space="preserve">r trasladado de </w:t>
      </w:r>
      <w:r w:rsidRPr="00AA6B63">
        <w:rPr>
          <w:rFonts w:ascii="Tahoma" w:hAnsi="Tahoma" w:cs="Tahoma"/>
          <w:sz w:val="24"/>
          <w:szCs w:val="24"/>
        </w:rPr>
        <w:t>urgencia</w:t>
      </w:r>
      <w:r w:rsidR="000A1706" w:rsidRPr="00AA6B63">
        <w:rPr>
          <w:rFonts w:ascii="Tahoma" w:hAnsi="Tahoma" w:cs="Tahoma"/>
          <w:sz w:val="24"/>
          <w:szCs w:val="24"/>
        </w:rPr>
        <w:t xml:space="preserve"> a </w:t>
      </w:r>
      <w:r w:rsidRPr="00AA6B63">
        <w:rPr>
          <w:rFonts w:ascii="Tahoma" w:hAnsi="Tahoma" w:cs="Tahoma"/>
          <w:sz w:val="24"/>
          <w:szCs w:val="24"/>
        </w:rPr>
        <w:t>una clínica</w:t>
      </w:r>
      <w:r w:rsidR="000A1706" w:rsidRPr="00AA6B63">
        <w:rPr>
          <w:rFonts w:ascii="Tahoma" w:hAnsi="Tahoma" w:cs="Tahoma"/>
          <w:sz w:val="24"/>
          <w:szCs w:val="24"/>
        </w:rPr>
        <w:t xml:space="preserve"> de alto nivel</w:t>
      </w:r>
      <w:r w:rsidRPr="00AA6B63">
        <w:rPr>
          <w:rFonts w:ascii="Tahoma" w:hAnsi="Tahoma" w:cs="Tahoma"/>
          <w:sz w:val="24"/>
          <w:szCs w:val="24"/>
        </w:rPr>
        <w:t xml:space="preserve">, </w:t>
      </w:r>
      <w:r w:rsidR="000A1706" w:rsidRPr="00AA6B63">
        <w:rPr>
          <w:rFonts w:ascii="Tahoma" w:hAnsi="Tahoma" w:cs="Tahoma"/>
          <w:sz w:val="24"/>
          <w:szCs w:val="24"/>
        </w:rPr>
        <w:t>como puede corrobora</w:t>
      </w:r>
      <w:r w:rsidRPr="00AA6B63">
        <w:rPr>
          <w:rFonts w:ascii="Tahoma" w:hAnsi="Tahoma" w:cs="Tahoma"/>
          <w:sz w:val="24"/>
          <w:szCs w:val="24"/>
        </w:rPr>
        <w:t>rse</w:t>
      </w:r>
      <w:r w:rsidR="000A1706" w:rsidRPr="00AA6B63">
        <w:rPr>
          <w:rFonts w:ascii="Tahoma" w:hAnsi="Tahoma" w:cs="Tahoma"/>
          <w:sz w:val="24"/>
          <w:szCs w:val="24"/>
        </w:rPr>
        <w:t xml:space="preserve"> en la historia </w:t>
      </w:r>
      <w:r w:rsidRPr="00AA6B63">
        <w:rPr>
          <w:rFonts w:ascii="Tahoma" w:hAnsi="Tahoma" w:cs="Tahoma"/>
          <w:sz w:val="24"/>
          <w:szCs w:val="24"/>
        </w:rPr>
        <w:t>clínica</w:t>
      </w:r>
      <w:r w:rsidR="000A1706" w:rsidRPr="00AA6B63">
        <w:rPr>
          <w:rFonts w:ascii="Tahoma" w:hAnsi="Tahoma" w:cs="Tahoma"/>
          <w:sz w:val="24"/>
          <w:szCs w:val="24"/>
        </w:rPr>
        <w:t xml:space="preserve"> de </w:t>
      </w:r>
      <w:r w:rsidRPr="00AA6B63">
        <w:rPr>
          <w:rFonts w:ascii="Tahoma" w:hAnsi="Tahoma" w:cs="Tahoma"/>
          <w:sz w:val="24"/>
          <w:szCs w:val="24"/>
        </w:rPr>
        <w:t>EMY donde fue</w:t>
      </w:r>
      <w:r w:rsidR="000A1706" w:rsidRPr="00AA6B63">
        <w:rPr>
          <w:rFonts w:ascii="Tahoma" w:hAnsi="Tahoma" w:cs="Tahoma"/>
          <w:sz w:val="24"/>
          <w:szCs w:val="24"/>
        </w:rPr>
        <w:t xml:space="preserve"> atendido por </w:t>
      </w:r>
      <w:r w:rsidRPr="00AA6B63">
        <w:rPr>
          <w:rFonts w:ascii="Tahoma" w:hAnsi="Tahoma" w:cs="Tahoma"/>
          <w:sz w:val="24"/>
          <w:szCs w:val="24"/>
        </w:rPr>
        <w:t>última</w:t>
      </w:r>
      <w:r w:rsidR="000A1706" w:rsidRPr="00AA6B63">
        <w:rPr>
          <w:rFonts w:ascii="Tahoma" w:hAnsi="Tahoma" w:cs="Tahoma"/>
          <w:sz w:val="24"/>
          <w:szCs w:val="24"/>
        </w:rPr>
        <w:t xml:space="preserve"> vez el 26 de julio de 2020 a la 01.43 de la mañana por </w:t>
      </w:r>
      <w:r w:rsidRPr="00AA6B63">
        <w:rPr>
          <w:rFonts w:ascii="Tahoma" w:hAnsi="Tahoma" w:cs="Tahoma"/>
          <w:sz w:val="24"/>
          <w:szCs w:val="24"/>
        </w:rPr>
        <w:t>su</w:t>
      </w:r>
      <w:r w:rsidR="000A1706" w:rsidRPr="00AA6B63">
        <w:rPr>
          <w:rFonts w:ascii="Tahoma" w:hAnsi="Tahoma" w:cs="Tahoma"/>
          <w:sz w:val="24"/>
          <w:szCs w:val="24"/>
        </w:rPr>
        <w:t xml:space="preserve"> </w:t>
      </w:r>
      <w:r w:rsidRPr="00AA6B63">
        <w:rPr>
          <w:rFonts w:ascii="Tahoma" w:hAnsi="Tahoma" w:cs="Tahoma"/>
          <w:sz w:val="24"/>
          <w:szCs w:val="24"/>
        </w:rPr>
        <w:t>situación</w:t>
      </w:r>
      <w:r w:rsidR="000A1706" w:rsidRPr="00AA6B63">
        <w:rPr>
          <w:rFonts w:ascii="Tahoma" w:hAnsi="Tahoma" w:cs="Tahoma"/>
          <w:sz w:val="24"/>
          <w:szCs w:val="24"/>
        </w:rPr>
        <w:t xml:space="preserve"> cardiaca.</w:t>
      </w:r>
    </w:p>
    <w:p w14:paraId="37DD404C" w14:textId="77777777" w:rsidR="00567F9B" w:rsidRPr="00AA6B63" w:rsidRDefault="00567F9B"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Reitera que d</w:t>
      </w:r>
      <w:r w:rsidR="000A1706" w:rsidRPr="00AA6B63">
        <w:rPr>
          <w:rFonts w:ascii="Tahoma" w:hAnsi="Tahoma" w:cs="Tahoma"/>
          <w:sz w:val="24"/>
          <w:szCs w:val="24"/>
        </w:rPr>
        <w:t xml:space="preserve">esde el año 2013 y ratificado en el año 2017 por parte de los médicos tratantes, se habían realizado recomendaciones a </w:t>
      </w:r>
      <w:r w:rsidRPr="00AA6B63">
        <w:rPr>
          <w:rFonts w:ascii="Tahoma" w:hAnsi="Tahoma" w:cs="Tahoma"/>
          <w:sz w:val="24"/>
          <w:szCs w:val="24"/>
        </w:rPr>
        <w:t>su</w:t>
      </w:r>
      <w:r w:rsidR="000A1706" w:rsidRPr="00AA6B63">
        <w:rPr>
          <w:rFonts w:ascii="Tahoma" w:hAnsi="Tahoma" w:cs="Tahoma"/>
          <w:sz w:val="24"/>
          <w:szCs w:val="24"/>
        </w:rPr>
        <w:t xml:space="preserve"> puesto de trabajo, tales como l</w:t>
      </w:r>
      <w:r w:rsidRPr="00AA6B63">
        <w:rPr>
          <w:rFonts w:ascii="Tahoma" w:hAnsi="Tahoma" w:cs="Tahoma"/>
          <w:sz w:val="24"/>
          <w:szCs w:val="24"/>
        </w:rPr>
        <w:t>a restricción al porte de armas</w:t>
      </w:r>
      <w:r w:rsidR="000A1706" w:rsidRPr="00AA6B63">
        <w:rPr>
          <w:rFonts w:ascii="Tahoma" w:hAnsi="Tahoma" w:cs="Tahoma"/>
          <w:sz w:val="24"/>
          <w:szCs w:val="24"/>
        </w:rPr>
        <w:t>,</w:t>
      </w:r>
      <w:r w:rsidRPr="00AA6B63">
        <w:rPr>
          <w:rFonts w:ascii="Tahoma" w:hAnsi="Tahoma" w:cs="Tahoma"/>
          <w:sz w:val="24"/>
          <w:szCs w:val="24"/>
        </w:rPr>
        <w:t xml:space="preserve"> </w:t>
      </w:r>
      <w:r w:rsidR="000A1706" w:rsidRPr="00AA6B63">
        <w:rPr>
          <w:rFonts w:ascii="Tahoma" w:hAnsi="Tahoma" w:cs="Tahoma"/>
          <w:sz w:val="24"/>
          <w:szCs w:val="24"/>
        </w:rPr>
        <w:t>reubicación laboral e</w:t>
      </w:r>
      <w:r w:rsidRPr="00AA6B63">
        <w:rPr>
          <w:rFonts w:ascii="Tahoma" w:hAnsi="Tahoma" w:cs="Tahoma"/>
          <w:sz w:val="24"/>
          <w:szCs w:val="24"/>
        </w:rPr>
        <w:t>n otra dependencia para alejarlo</w:t>
      </w:r>
      <w:r w:rsidR="000A1706" w:rsidRPr="00AA6B63">
        <w:rPr>
          <w:rFonts w:ascii="Tahoma" w:hAnsi="Tahoma" w:cs="Tahoma"/>
          <w:sz w:val="24"/>
          <w:szCs w:val="24"/>
        </w:rPr>
        <w:t xml:space="preserve"> del agente generador del riesgo, con el fin de dar</w:t>
      </w:r>
      <w:r w:rsidRPr="00AA6B63">
        <w:rPr>
          <w:rFonts w:ascii="Tahoma" w:hAnsi="Tahoma" w:cs="Tahoma"/>
          <w:sz w:val="24"/>
          <w:szCs w:val="24"/>
        </w:rPr>
        <w:t>l</w:t>
      </w:r>
      <w:r w:rsidR="000A1706" w:rsidRPr="00AA6B63">
        <w:rPr>
          <w:rFonts w:ascii="Tahoma" w:hAnsi="Tahoma" w:cs="Tahoma"/>
          <w:sz w:val="24"/>
          <w:szCs w:val="24"/>
        </w:rPr>
        <w:t xml:space="preserve">e estabilidad, </w:t>
      </w:r>
      <w:r w:rsidRPr="00AA6B63">
        <w:rPr>
          <w:rFonts w:ascii="Tahoma" w:hAnsi="Tahoma" w:cs="Tahoma"/>
          <w:sz w:val="24"/>
          <w:szCs w:val="24"/>
        </w:rPr>
        <w:t xml:space="preserve">recomendaciones que </w:t>
      </w:r>
      <w:r w:rsidR="000A1706" w:rsidRPr="00AA6B63">
        <w:rPr>
          <w:rFonts w:ascii="Tahoma" w:hAnsi="Tahoma" w:cs="Tahoma"/>
          <w:sz w:val="24"/>
          <w:szCs w:val="24"/>
        </w:rPr>
        <w:t xml:space="preserve">no se acataron por parte de </w:t>
      </w:r>
      <w:r w:rsidRPr="00AA6B63">
        <w:rPr>
          <w:rFonts w:ascii="Tahoma" w:hAnsi="Tahoma" w:cs="Tahoma"/>
          <w:sz w:val="24"/>
          <w:szCs w:val="24"/>
        </w:rPr>
        <w:t>sus</w:t>
      </w:r>
      <w:r w:rsidR="000A1706" w:rsidRPr="00AA6B63">
        <w:rPr>
          <w:rFonts w:ascii="Tahoma" w:hAnsi="Tahoma" w:cs="Tahoma"/>
          <w:sz w:val="24"/>
          <w:szCs w:val="24"/>
        </w:rPr>
        <w:t xml:space="preserve"> empleadores</w:t>
      </w:r>
      <w:r w:rsidRPr="00AA6B63">
        <w:rPr>
          <w:rFonts w:ascii="Tahoma" w:hAnsi="Tahoma" w:cs="Tahoma"/>
          <w:sz w:val="24"/>
          <w:szCs w:val="24"/>
        </w:rPr>
        <w:t xml:space="preserve">, </w:t>
      </w:r>
      <w:r w:rsidR="000A1706" w:rsidRPr="00AA6B63">
        <w:rPr>
          <w:rFonts w:ascii="Tahoma" w:hAnsi="Tahoma" w:cs="Tahoma"/>
          <w:sz w:val="24"/>
          <w:szCs w:val="24"/>
        </w:rPr>
        <w:t>generándo</w:t>
      </w:r>
      <w:r w:rsidRPr="00AA6B63">
        <w:rPr>
          <w:rFonts w:ascii="Tahoma" w:hAnsi="Tahoma" w:cs="Tahoma"/>
          <w:sz w:val="24"/>
          <w:szCs w:val="24"/>
        </w:rPr>
        <w:t>l</w:t>
      </w:r>
      <w:r w:rsidR="000A1706" w:rsidRPr="00AA6B63">
        <w:rPr>
          <w:rFonts w:ascii="Tahoma" w:hAnsi="Tahoma" w:cs="Tahoma"/>
          <w:sz w:val="24"/>
          <w:szCs w:val="24"/>
        </w:rPr>
        <w:t>e mucha más presión de la que p</w:t>
      </w:r>
      <w:r w:rsidRPr="00AA6B63">
        <w:rPr>
          <w:rFonts w:ascii="Tahoma" w:hAnsi="Tahoma" w:cs="Tahoma"/>
          <w:sz w:val="24"/>
          <w:szCs w:val="24"/>
        </w:rPr>
        <w:t>uede</w:t>
      </w:r>
      <w:r w:rsidR="000A1706" w:rsidRPr="00AA6B63">
        <w:rPr>
          <w:rFonts w:ascii="Tahoma" w:hAnsi="Tahoma" w:cs="Tahoma"/>
          <w:sz w:val="24"/>
          <w:szCs w:val="24"/>
        </w:rPr>
        <w:t xml:space="preserve"> soportar </w:t>
      </w:r>
      <w:r w:rsidRPr="00AA6B63">
        <w:rPr>
          <w:rFonts w:ascii="Tahoma" w:hAnsi="Tahoma" w:cs="Tahoma"/>
          <w:sz w:val="24"/>
          <w:szCs w:val="24"/>
        </w:rPr>
        <w:t>su</w:t>
      </w:r>
      <w:r w:rsidR="000A1706" w:rsidRPr="00AA6B63">
        <w:rPr>
          <w:rFonts w:ascii="Tahoma" w:hAnsi="Tahoma" w:cs="Tahoma"/>
          <w:sz w:val="24"/>
          <w:szCs w:val="24"/>
        </w:rPr>
        <w:t xml:space="preserve"> estado mental. </w:t>
      </w:r>
    </w:p>
    <w:p w14:paraId="3C27661B" w14:textId="77777777" w:rsidR="00567F9B" w:rsidRPr="00AA6B63" w:rsidRDefault="000A1706"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Con ocasión al acoso laboral del cual h</w:t>
      </w:r>
      <w:r w:rsidR="00567F9B" w:rsidRPr="00AA6B63">
        <w:rPr>
          <w:rFonts w:ascii="Tahoma" w:hAnsi="Tahoma" w:cs="Tahoma"/>
          <w:sz w:val="24"/>
          <w:szCs w:val="24"/>
        </w:rPr>
        <w:t>a</w:t>
      </w:r>
      <w:r w:rsidRPr="00AA6B63">
        <w:rPr>
          <w:rFonts w:ascii="Tahoma" w:hAnsi="Tahoma" w:cs="Tahoma"/>
          <w:sz w:val="24"/>
          <w:szCs w:val="24"/>
        </w:rPr>
        <w:t xml:space="preserve"> sido víctima, </w:t>
      </w:r>
      <w:r w:rsidR="00567F9B" w:rsidRPr="00AA6B63">
        <w:rPr>
          <w:rFonts w:ascii="Tahoma" w:hAnsi="Tahoma" w:cs="Tahoma"/>
          <w:sz w:val="24"/>
          <w:szCs w:val="24"/>
        </w:rPr>
        <w:t xml:space="preserve">el demandante ha </w:t>
      </w:r>
      <w:r w:rsidRPr="00AA6B63">
        <w:rPr>
          <w:rFonts w:ascii="Tahoma" w:hAnsi="Tahoma" w:cs="Tahoma"/>
          <w:sz w:val="24"/>
          <w:szCs w:val="24"/>
        </w:rPr>
        <w:t xml:space="preserve">presentado denuncias </w:t>
      </w:r>
      <w:r w:rsidR="00567F9B" w:rsidRPr="00AA6B63">
        <w:rPr>
          <w:rFonts w:ascii="Tahoma" w:hAnsi="Tahoma" w:cs="Tahoma"/>
          <w:sz w:val="24"/>
          <w:szCs w:val="24"/>
        </w:rPr>
        <w:t xml:space="preserve">en </w:t>
      </w:r>
      <w:r w:rsidRPr="00AA6B63">
        <w:rPr>
          <w:rFonts w:ascii="Tahoma" w:hAnsi="Tahoma" w:cs="Tahoma"/>
          <w:sz w:val="24"/>
          <w:szCs w:val="24"/>
        </w:rPr>
        <w:t>el año 2012 y posteriormente en el 2018 a través de la solicitud de reubicación</w:t>
      </w:r>
      <w:r w:rsidR="00567F9B" w:rsidRPr="00AA6B63">
        <w:rPr>
          <w:rFonts w:ascii="Tahoma" w:hAnsi="Tahoma" w:cs="Tahoma"/>
          <w:sz w:val="24"/>
          <w:szCs w:val="24"/>
        </w:rPr>
        <w:t xml:space="preserve"> laboral</w:t>
      </w:r>
      <w:r w:rsidRPr="00AA6B63">
        <w:rPr>
          <w:rFonts w:ascii="Tahoma" w:hAnsi="Tahoma" w:cs="Tahoma"/>
          <w:sz w:val="24"/>
          <w:szCs w:val="24"/>
        </w:rPr>
        <w:t xml:space="preserve"> en otra dependencia diferente a la </w:t>
      </w:r>
      <w:r w:rsidR="00567F9B" w:rsidRPr="00AA6B63">
        <w:rPr>
          <w:rFonts w:ascii="Tahoma" w:hAnsi="Tahoma" w:cs="Tahoma"/>
          <w:sz w:val="24"/>
          <w:szCs w:val="24"/>
        </w:rPr>
        <w:t>Unidad Nacional de Protección Regional</w:t>
      </w:r>
      <w:r w:rsidRPr="00AA6B63">
        <w:rPr>
          <w:rFonts w:ascii="Tahoma" w:hAnsi="Tahoma" w:cs="Tahoma"/>
          <w:sz w:val="24"/>
          <w:szCs w:val="24"/>
        </w:rPr>
        <w:t xml:space="preserve"> Pereira</w:t>
      </w:r>
      <w:r w:rsidR="00567F9B" w:rsidRPr="00AA6B63">
        <w:rPr>
          <w:rFonts w:ascii="Tahoma" w:hAnsi="Tahoma" w:cs="Tahoma"/>
          <w:sz w:val="24"/>
          <w:szCs w:val="24"/>
        </w:rPr>
        <w:t xml:space="preserve">, sugiriendo </w:t>
      </w:r>
      <w:r w:rsidRPr="00AA6B63">
        <w:rPr>
          <w:rFonts w:ascii="Tahoma" w:hAnsi="Tahoma" w:cs="Tahoma"/>
          <w:sz w:val="24"/>
          <w:szCs w:val="24"/>
        </w:rPr>
        <w:t xml:space="preserve">el </w:t>
      </w:r>
      <w:r w:rsidR="00567F9B" w:rsidRPr="00AA6B63">
        <w:rPr>
          <w:rFonts w:ascii="Tahoma" w:hAnsi="Tahoma" w:cs="Tahoma"/>
          <w:sz w:val="24"/>
          <w:szCs w:val="24"/>
        </w:rPr>
        <w:t>Cuerpo Técnico de Investigación Dirección Seccional Risaralda</w:t>
      </w:r>
      <w:r w:rsidRPr="00AA6B63">
        <w:rPr>
          <w:rFonts w:ascii="Tahoma" w:hAnsi="Tahoma" w:cs="Tahoma"/>
          <w:sz w:val="24"/>
          <w:szCs w:val="24"/>
        </w:rPr>
        <w:t xml:space="preserve">. </w:t>
      </w:r>
    </w:p>
    <w:p w14:paraId="64ABEF6A" w14:textId="77777777" w:rsidR="001715F2" w:rsidRPr="00AA6B63" w:rsidRDefault="00567F9B"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Advierte que l</w:t>
      </w:r>
      <w:r w:rsidR="000A1706" w:rsidRPr="00AA6B63">
        <w:rPr>
          <w:rFonts w:ascii="Tahoma" w:hAnsi="Tahoma" w:cs="Tahoma"/>
          <w:sz w:val="24"/>
          <w:szCs w:val="24"/>
        </w:rPr>
        <w:t xml:space="preserve">os tratamientos adelantados por las entidades de seguridad social, medicina del trabajo y otros, tienen su domicilio en la ciudad de Pereira, por cuanto existen todos los mecanismos asistenciales y tecnológicos para </w:t>
      </w:r>
      <w:r w:rsidR="001715F2" w:rsidRPr="00AA6B63">
        <w:rPr>
          <w:rFonts w:ascii="Tahoma" w:hAnsi="Tahoma" w:cs="Tahoma"/>
          <w:sz w:val="24"/>
          <w:szCs w:val="24"/>
        </w:rPr>
        <w:t>la eficacia de</w:t>
      </w:r>
      <w:r w:rsidR="000A1706" w:rsidRPr="00AA6B63">
        <w:rPr>
          <w:rFonts w:ascii="Tahoma" w:hAnsi="Tahoma" w:cs="Tahoma"/>
          <w:sz w:val="24"/>
          <w:szCs w:val="24"/>
        </w:rPr>
        <w:t xml:space="preserve"> </w:t>
      </w:r>
      <w:r w:rsidRPr="00AA6B63">
        <w:rPr>
          <w:rFonts w:ascii="Tahoma" w:hAnsi="Tahoma" w:cs="Tahoma"/>
          <w:sz w:val="24"/>
          <w:szCs w:val="24"/>
        </w:rPr>
        <w:t>su</w:t>
      </w:r>
      <w:r w:rsidR="000A1706" w:rsidRPr="00AA6B63">
        <w:rPr>
          <w:rFonts w:ascii="Tahoma" w:hAnsi="Tahoma" w:cs="Tahoma"/>
          <w:sz w:val="24"/>
          <w:szCs w:val="24"/>
        </w:rPr>
        <w:t xml:space="preserve"> tratamiento, </w:t>
      </w:r>
      <w:r w:rsidRPr="00AA6B63">
        <w:rPr>
          <w:rFonts w:ascii="Tahoma" w:hAnsi="Tahoma" w:cs="Tahoma"/>
          <w:sz w:val="24"/>
          <w:szCs w:val="24"/>
        </w:rPr>
        <w:t xml:space="preserve">en tanto que tales </w:t>
      </w:r>
      <w:r w:rsidR="000A1706" w:rsidRPr="00AA6B63">
        <w:rPr>
          <w:rFonts w:ascii="Tahoma" w:hAnsi="Tahoma" w:cs="Tahoma"/>
          <w:sz w:val="24"/>
          <w:szCs w:val="24"/>
        </w:rPr>
        <w:t xml:space="preserve">condiciones </w:t>
      </w:r>
      <w:r w:rsidRPr="00AA6B63">
        <w:rPr>
          <w:rFonts w:ascii="Tahoma" w:hAnsi="Tahoma" w:cs="Tahoma"/>
          <w:sz w:val="24"/>
          <w:szCs w:val="24"/>
        </w:rPr>
        <w:t>son precarias en el sitio donde se ordenó el traslado.</w:t>
      </w:r>
    </w:p>
    <w:p w14:paraId="609A380E" w14:textId="4BDE8457" w:rsidR="001715F2" w:rsidRPr="00AA6B63" w:rsidRDefault="001715F2"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lastRenderedPageBreak/>
        <w:t>Califica l</w:t>
      </w:r>
      <w:r w:rsidR="000A1706" w:rsidRPr="00AA6B63">
        <w:rPr>
          <w:rFonts w:ascii="Tahoma" w:hAnsi="Tahoma" w:cs="Tahoma"/>
          <w:sz w:val="24"/>
          <w:szCs w:val="24"/>
        </w:rPr>
        <w:t xml:space="preserve">a decisión de la </w:t>
      </w:r>
      <w:r w:rsidR="00AA6B63" w:rsidRPr="00AA6B63">
        <w:rPr>
          <w:rFonts w:ascii="Tahoma" w:hAnsi="Tahoma" w:cs="Tahoma"/>
          <w:sz w:val="24"/>
          <w:szCs w:val="24"/>
        </w:rPr>
        <w:t>FISCALÍA</w:t>
      </w:r>
      <w:r w:rsidR="000A1706" w:rsidRPr="00AA6B63">
        <w:rPr>
          <w:rFonts w:ascii="Tahoma" w:hAnsi="Tahoma" w:cs="Tahoma"/>
          <w:sz w:val="24"/>
          <w:szCs w:val="24"/>
        </w:rPr>
        <w:t xml:space="preserve"> GENERAL DE LA </w:t>
      </w:r>
      <w:r w:rsidR="00AA6B63" w:rsidRPr="00AA6B63">
        <w:rPr>
          <w:rFonts w:ascii="Tahoma" w:hAnsi="Tahoma" w:cs="Tahoma"/>
          <w:sz w:val="24"/>
          <w:szCs w:val="24"/>
        </w:rPr>
        <w:t>NACIÓN</w:t>
      </w:r>
      <w:r w:rsidR="000A1706" w:rsidRPr="00AA6B63">
        <w:rPr>
          <w:rFonts w:ascii="Tahoma" w:hAnsi="Tahoma" w:cs="Tahoma"/>
          <w:sz w:val="24"/>
          <w:szCs w:val="24"/>
        </w:rPr>
        <w:t xml:space="preserve">, </w:t>
      </w:r>
      <w:r w:rsidRPr="00AA6B63">
        <w:rPr>
          <w:rFonts w:ascii="Tahoma" w:hAnsi="Tahoma" w:cs="Tahoma"/>
          <w:sz w:val="24"/>
          <w:szCs w:val="24"/>
        </w:rPr>
        <w:t xml:space="preserve">como arbitraria  por </w:t>
      </w:r>
      <w:r w:rsidR="000A1706" w:rsidRPr="00AA6B63">
        <w:rPr>
          <w:rFonts w:ascii="Tahoma" w:hAnsi="Tahoma" w:cs="Tahoma"/>
          <w:sz w:val="24"/>
          <w:szCs w:val="24"/>
        </w:rPr>
        <w:t xml:space="preserve">cuanto, antes de tomar la decisión debió reportar y evidenciar la evolución del tratamiento y las consecuencias que tendría el </w:t>
      </w:r>
      <w:r w:rsidRPr="00AA6B63">
        <w:rPr>
          <w:rFonts w:ascii="Tahoma" w:hAnsi="Tahoma" w:cs="Tahoma"/>
          <w:sz w:val="24"/>
          <w:szCs w:val="24"/>
        </w:rPr>
        <w:t xml:space="preserve">traslado. </w:t>
      </w:r>
    </w:p>
    <w:p w14:paraId="1F3A2815" w14:textId="504A081B" w:rsidR="001715F2" w:rsidRPr="00AA6B63" w:rsidRDefault="001715F2"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L</w:t>
      </w:r>
      <w:r w:rsidR="000A1706" w:rsidRPr="00AA6B63">
        <w:rPr>
          <w:rFonts w:ascii="Tahoma" w:hAnsi="Tahoma" w:cs="Tahoma"/>
          <w:sz w:val="24"/>
          <w:szCs w:val="24"/>
        </w:rPr>
        <w:t xml:space="preserve">a </w:t>
      </w:r>
      <w:r w:rsidR="00AA6B63" w:rsidRPr="00AA6B63">
        <w:rPr>
          <w:rFonts w:ascii="Tahoma" w:hAnsi="Tahoma" w:cs="Tahoma"/>
          <w:sz w:val="24"/>
          <w:szCs w:val="24"/>
        </w:rPr>
        <w:t>FISCALÍA</w:t>
      </w:r>
      <w:r w:rsidR="000A1706" w:rsidRPr="00AA6B63">
        <w:rPr>
          <w:rFonts w:ascii="Tahoma" w:hAnsi="Tahoma" w:cs="Tahoma"/>
          <w:sz w:val="24"/>
          <w:szCs w:val="24"/>
        </w:rPr>
        <w:t xml:space="preserve"> GENERAL DE LA </w:t>
      </w:r>
      <w:r w:rsidR="00AA6B63" w:rsidRPr="00AA6B63">
        <w:rPr>
          <w:rFonts w:ascii="Tahoma" w:hAnsi="Tahoma" w:cs="Tahoma"/>
          <w:sz w:val="24"/>
          <w:szCs w:val="24"/>
        </w:rPr>
        <w:t>NACIÓN</w:t>
      </w:r>
      <w:r w:rsidR="000A1706" w:rsidRPr="00AA6B63">
        <w:rPr>
          <w:rFonts w:ascii="Tahoma" w:hAnsi="Tahoma" w:cs="Tahoma"/>
          <w:sz w:val="24"/>
          <w:szCs w:val="24"/>
        </w:rPr>
        <w:t xml:space="preserve"> a través de su despacho de SEGURIDAD Y SALUD EN EL TRABAJO, debe reconocer el estado de salud de sus colaboradores Y PRESERVAR EL ESTADO DE SALUD, garantizando un ambiente en condiciones para trabajar</w:t>
      </w:r>
      <w:r w:rsidRPr="00AA6B63">
        <w:rPr>
          <w:rFonts w:ascii="Tahoma" w:hAnsi="Tahoma" w:cs="Tahoma"/>
          <w:sz w:val="24"/>
          <w:szCs w:val="24"/>
        </w:rPr>
        <w:t xml:space="preserve">. En ese sentido, tiene la obligación </w:t>
      </w:r>
      <w:r w:rsidR="000A1706" w:rsidRPr="00AA6B63">
        <w:rPr>
          <w:rFonts w:ascii="Tahoma" w:hAnsi="Tahoma" w:cs="Tahoma"/>
          <w:sz w:val="24"/>
          <w:szCs w:val="24"/>
        </w:rPr>
        <w:t xml:space="preserve">de preservar </w:t>
      </w:r>
      <w:r w:rsidRPr="00AA6B63">
        <w:rPr>
          <w:rFonts w:ascii="Tahoma" w:hAnsi="Tahoma" w:cs="Tahoma"/>
          <w:sz w:val="24"/>
          <w:szCs w:val="24"/>
        </w:rPr>
        <w:t xml:space="preserve">las </w:t>
      </w:r>
      <w:r w:rsidR="000A1706" w:rsidRPr="00AA6B63">
        <w:rPr>
          <w:rFonts w:ascii="Tahoma" w:hAnsi="Tahoma" w:cs="Tahoma"/>
          <w:sz w:val="24"/>
          <w:szCs w:val="24"/>
        </w:rPr>
        <w:t>condiciones de salud</w:t>
      </w:r>
      <w:r w:rsidRPr="00AA6B63">
        <w:rPr>
          <w:rFonts w:ascii="Tahoma" w:hAnsi="Tahoma" w:cs="Tahoma"/>
          <w:sz w:val="24"/>
          <w:szCs w:val="24"/>
        </w:rPr>
        <w:t xml:space="preserve"> del actor, m</w:t>
      </w:r>
      <w:r w:rsidR="000A1706" w:rsidRPr="00AA6B63">
        <w:rPr>
          <w:rFonts w:ascii="Tahoma" w:hAnsi="Tahoma" w:cs="Tahoma"/>
          <w:sz w:val="24"/>
          <w:szCs w:val="24"/>
        </w:rPr>
        <w:t xml:space="preserve">áxime cuando </w:t>
      </w:r>
      <w:r w:rsidRPr="00AA6B63">
        <w:rPr>
          <w:rFonts w:ascii="Tahoma" w:hAnsi="Tahoma" w:cs="Tahoma"/>
          <w:sz w:val="24"/>
          <w:szCs w:val="24"/>
        </w:rPr>
        <w:t xml:space="preserve">sus patologías fueron </w:t>
      </w:r>
      <w:r w:rsidR="000A1706" w:rsidRPr="00AA6B63">
        <w:rPr>
          <w:rFonts w:ascii="Tahoma" w:hAnsi="Tahoma" w:cs="Tahoma"/>
          <w:sz w:val="24"/>
          <w:szCs w:val="24"/>
        </w:rPr>
        <w:t>generad</w:t>
      </w:r>
      <w:r w:rsidRPr="00AA6B63">
        <w:rPr>
          <w:rFonts w:ascii="Tahoma" w:hAnsi="Tahoma" w:cs="Tahoma"/>
          <w:sz w:val="24"/>
          <w:szCs w:val="24"/>
        </w:rPr>
        <w:t>as</w:t>
      </w:r>
      <w:r w:rsidR="000A1706" w:rsidRPr="00AA6B63">
        <w:rPr>
          <w:rFonts w:ascii="Tahoma" w:hAnsi="Tahoma" w:cs="Tahoma"/>
          <w:sz w:val="24"/>
          <w:szCs w:val="24"/>
        </w:rPr>
        <w:t xml:space="preserve"> por situaciones laborales. </w:t>
      </w:r>
    </w:p>
    <w:p w14:paraId="53D5F855" w14:textId="77777777" w:rsidR="00C608E9" w:rsidRPr="00AA6B63" w:rsidRDefault="001715F2"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E</w:t>
      </w:r>
      <w:r w:rsidR="000A1706" w:rsidRPr="00AA6B63">
        <w:rPr>
          <w:rFonts w:ascii="Tahoma" w:hAnsi="Tahoma" w:cs="Tahoma"/>
          <w:sz w:val="24"/>
          <w:szCs w:val="24"/>
        </w:rPr>
        <w:t xml:space="preserve">l traslado ordenado por la directora ejecutiva, ocasiona además una alteración a </w:t>
      </w:r>
      <w:r w:rsidRPr="00AA6B63">
        <w:rPr>
          <w:rFonts w:ascii="Tahoma" w:hAnsi="Tahoma" w:cs="Tahoma"/>
          <w:sz w:val="24"/>
          <w:szCs w:val="24"/>
        </w:rPr>
        <w:t>su</w:t>
      </w:r>
      <w:r w:rsidR="000A1706" w:rsidRPr="00AA6B63">
        <w:rPr>
          <w:rFonts w:ascii="Tahoma" w:hAnsi="Tahoma" w:cs="Tahoma"/>
          <w:sz w:val="24"/>
          <w:szCs w:val="24"/>
        </w:rPr>
        <w:t xml:space="preserve"> núcleo familiar, </w:t>
      </w:r>
      <w:r w:rsidRPr="00AA6B63">
        <w:rPr>
          <w:rFonts w:ascii="Tahoma" w:hAnsi="Tahoma" w:cs="Tahoma"/>
          <w:sz w:val="24"/>
          <w:szCs w:val="24"/>
        </w:rPr>
        <w:t xml:space="preserve">por cuanto no sólo son su apoyo primordial sino que llevarlos al </w:t>
      </w:r>
      <w:r w:rsidR="000A1706" w:rsidRPr="00AA6B63">
        <w:rPr>
          <w:rFonts w:ascii="Tahoma" w:hAnsi="Tahoma" w:cs="Tahoma"/>
          <w:sz w:val="24"/>
          <w:szCs w:val="24"/>
        </w:rPr>
        <w:t xml:space="preserve">Putumayo, generaría </w:t>
      </w:r>
      <w:r w:rsidRPr="00AA6B63">
        <w:rPr>
          <w:rFonts w:ascii="Tahoma" w:hAnsi="Tahoma" w:cs="Tahoma"/>
          <w:sz w:val="24"/>
          <w:szCs w:val="24"/>
        </w:rPr>
        <w:t xml:space="preserve">un </w:t>
      </w:r>
      <w:r w:rsidR="000A1706" w:rsidRPr="00AA6B63">
        <w:rPr>
          <w:rFonts w:ascii="Tahoma" w:hAnsi="Tahoma" w:cs="Tahoma"/>
          <w:sz w:val="24"/>
          <w:szCs w:val="24"/>
        </w:rPr>
        <w:t>alto nivel de inestabilidad para ellos donde no podrían continuar con su vida normal, aún más en este momento de pandemia. Además</w:t>
      </w:r>
      <w:r w:rsidRPr="00AA6B63">
        <w:rPr>
          <w:rFonts w:ascii="Tahoma" w:hAnsi="Tahoma" w:cs="Tahoma"/>
          <w:sz w:val="24"/>
          <w:szCs w:val="24"/>
        </w:rPr>
        <w:t xml:space="preserve">, el actor es el </w:t>
      </w:r>
      <w:r w:rsidR="000A1706" w:rsidRPr="00AA6B63">
        <w:rPr>
          <w:rFonts w:ascii="Tahoma" w:hAnsi="Tahoma" w:cs="Tahoma"/>
          <w:sz w:val="24"/>
          <w:szCs w:val="24"/>
        </w:rPr>
        <w:t xml:space="preserve">apoyo económico y emocional </w:t>
      </w:r>
      <w:r w:rsidRPr="00AA6B63">
        <w:rPr>
          <w:rFonts w:ascii="Tahoma" w:hAnsi="Tahoma" w:cs="Tahoma"/>
          <w:sz w:val="24"/>
          <w:szCs w:val="24"/>
        </w:rPr>
        <w:t xml:space="preserve">de su familia, ya que debe </w:t>
      </w:r>
      <w:r w:rsidR="000A1706" w:rsidRPr="00AA6B63">
        <w:rPr>
          <w:rFonts w:ascii="Tahoma" w:hAnsi="Tahoma" w:cs="Tahoma"/>
          <w:sz w:val="24"/>
          <w:szCs w:val="24"/>
        </w:rPr>
        <w:t xml:space="preserve">velar por la salud de </w:t>
      </w:r>
      <w:r w:rsidRPr="00AA6B63">
        <w:rPr>
          <w:rFonts w:ascii="Tahoma" w:hAnsi="Tahoma" w:cs="Tahoma"/>
          <w:sz w:val="24"/>
          <w:szCs w:val="24"/>
        </w:rPr>
        <w:t>su</w:t>
      </w:r>
      <w:r w:rsidR="000A1706" w:rsidRPr="00AA6B63">
        <w:rPr>
          <w:rFonts w:ascii="Tahoma" w:hAnsi="Tahoma" w:cs="Tahoma"/>
          <w:sz w:val="24"/>
          <w:szCs w:val="24"/>
        </w:rPr>
        <w:t xml:space="preserve"> abuela, la señora ROSA LILIA LEMA, quien </w:t>
      </w:r>
      <w:r w:rsidRPr="00AA6B63">
        <w:rPr>
          <w:rFonts w:ascii="Tahoma" w:hAnsi="Tahoma" w:cs="Tahoma"/>
          <w:sz w:val="24"/>
          <w:szCs w:val="24"/>
        </w:rPr>
        <w:t xml:space="preserve">fue su </w:t>
      </w:r>
      <w:r w:rsidR="000A1706" w:rsidRPr="00AA6B63">
        <w:rPr>
          <w:rFonts w:ascii="Tahoma" w:hAnsi="Tahoma" w:cs="Tahoma"/>
          <w:sz w:val="24"/>
          <w:szCs w:val="24"/>
        </w:rPr>
        <w:t>mamá de crianza</w:t>
      </w:r>
      <w:r w:rsidRPr="00AA6B63">
        <w:rPr>
          <w:rFonts w:ascii="Tahoma" w:hAnsi="Tahoma" w:cs="Tahoma"/>
          <w:sz w:val="24"/>
          <w:szCs w:val="24"/>
        </w:rPr>
        <w:t xml:space="preserve"> </w:t>
      </w:r>
      <w:r w:rsidR="000A1706" w:rsidRPr="00AA6B63">
        <w:rPr>
          <w:rFonts w:ascii="Tahoma" w:hAnsi="Tahoma" w:cs="Tahoma"/>
          <w:sz w:val="24"/>
          <w:szCs w:val="24"/>
        </w:rPr>
        <w:t>desde los 8 meses de nacido</w:t>
      </w:r>
      <w:r w:rsidRPr="00AA6B63">
        <w:rPr>
          <w:rFonts w:ascii="Tahoma" w:hAnsi="Tahoma" w:cs="Tahoma"/>
          <w:sz w:val="24"/>
          <w:szCs w:val="24"/>
        </w:rPr>
        <w:t xml:space="preserve">, </w:t>
      </w:r>
      <w:r w:rsidR="000A1706" w:rsidRPr="00AA6B63">
        <w:rPr>
          <w:rFonts w:ascii="Tahoma" w:hAnsi="Tahoma" w:cs="Tahoma"/>
          <w:sz w:val="24"/>
          <w:szCs w:val="24"/>
        </w:rPr>
        <w:t>quien actualmente cuenta con 84 años de edad y sufre de múltiples afecciones de salud (cardiopatías, hipertensión, diabetes, dislipidemia, depresión)</w:t>
      </w:r>
      <w:r w:rsidRPr="00AA6B63">
        <w:rPr>
          <w:rFonts w:ascii="Tahoma" w:hAnsi="Tahoma" w:cs="Tahoma"/>
          <w:sz w:val="24"/>
          <w:szCs w:val="24"/>
        </w:rPr>
        <w:t xml:space="preserve">, está </w:t>
      </w:r>
      <w:r w:rsidR="000A1706" w:rsidRPr="00AA6B63">
        <w:rPr>
          <w:rFonts w:ascii="Tahoma" w:hAnsi="Tahoma" w:cs="Tahoma"/>
          <w:sz w:val="24"/>
          <w:szCs w:val="24"/>
        </w:rPr>
        <w:t xml:space="preserve">postrada en cama, </w:t>
      </w:r>
      <w:r w:rsidRPr="00AA6B63">
        <w:rPr>
          <w:rFonts w:ascii="Tahoma" w:hAnsi="Tahoma" w:cs="Tahoma"/>
          <w:sz w:val="24"/>
          <w:szCs w:val="24"/>
        </w:rPr>
        <w:t xml:space="preserve">y su salud </w:t>
      </w:r>
      <w:r w:rsidR="00C608E9" w:rsidRPr="00AA6B63">
        <w:rPr>
          <w:rFonts w:ascii="Tahoma" w:hAnsi="Tahoma" w:cs="Tahoma"/>
          <w:sz w:val="24"/>
          <w:szCs w:val="24"/>
        </w:rPr>
        <w:t xml:space="preserve">requiere no solo una </w:t>
      </w:r>
      <w:r w:rsidR="000A1706" w:rsidRPr="00AA6B63">
        <w:rPr>
          <w:rFonts w:ascii="Tahoma" w:hAnsi="Tahoma" w:cs="Tahoma"/>
          <w:sz w:val="24"/>
          <w:szCs w:val="24"/>
        </w:rPr>
        <w:t xml:space="preserve">red de apoyo </w:t>
      </w:r>
      <w:r w:rsidR="00C608E9" w:rsidRPr="00AA6B63">
        <w:rPr>
          <w:rFonts w:ascii="Tahoma" w:hAnsi="Tahoma" w:cs="Tahoma"/>
          <w:sz w:val="24"/>
          <w:szCs w:val="24"/>
        </w:rPr>
        <w:t xml:space="preserve">asistencial sino el </w:t>
      </w:r>
      <w:r w:rsidR="000A1706" w:rsidRPr="00AA6B63">
        <w:rPr>
          <w:rFonts w:ascii="Tahoma" w:hAnsi="Tahoma" w:cs="Tahoma"/>
          <w:sz w:val="24"/>
          <w:szCs w:val="24"/>
        </w:rPr>
        <w:t xml:space="preserve">sustento emocional que </w:t>
      </w:r>
      <w:r w:rsidR="00C608E9" w:rsidRPr="00AA6B63">
        <w:rPr>
          <w:rFonts w:ascii="Tahoma" w:hAnsi="Tahoma" w:cs="Tahoma"/>
          <w:sz w:val="24"/>
          <w:szCs w:val="24"/>
        </w:rPr>
        <w:t xml:space="preserve">la </w:t>
      </w:r>
      <w:r w:rsidR="000A1706" w:rsidRPr="00AA6B63">
        <w:rPr>
          <w:rFonts w:ascii="Tahoma" w:hAnsi="Tahoma" w:cs="Tahoma"/>
          <w:sz w:val="24"/>
          <w:szCs w:val="24"/>
        </w:rPr>
        <w:t>presencia</w:t>
      </w:r>
      <w:r w:rsidR="00C608E9" w:rsidRPr="00AA6B63">
        <w:rPr>
          <w:rFonts w:ascii="Tahoma" w:hAnsi="Tahoma" w:cs="Tahoma"/>
          <w:sz w:val="24"/>
          <w:szCs w:val="24"/>
        </w:rPr>
        <w:t xml:space="preserve"> del demandante le brinda.</w:t>
      </w:r>
      <w:r w:rsidR="000A1706" w:rsidRPr="00AA6B63">
        <w:rPr>
          <w:rFonts w:ascii="Tahoma" w:hAnsi="Tahoma" w:cs="Tahoma"/>
          <w:sz w:val="24"/>
          <w:szCs w:val="24"/>
        </w:rPr>
        <w:t xml:space="preserve"> En igual sentido </w:t>
      </w:r>
      <w:r w:rsidR="00C608E9" w:rsidRPr="00AA6B63">
        <w:rPr>
          <w:rFonts w:ascii="Tahoma" w:hAnsi="Tahoma" w:cs="Tahoma"/>
          <w:sz w:val="24"/>
          <w:szCs w:val="24"/>
        </w:rPr>
        <w:t>sus</w:t>
      </w:r>
      <w:r w:rsidR="000A1706" w:rsidRPr="00AA6B63">
        <w:rPr>
          <w:rFonts w:ascii="Tahoma" w:hAnsi="Tahoma" w:cs="Tahoma"/>
          <w:sz w:val="24"/>
          <w:szCs w:val="24"/>
        </w:rPr>
        <w:t xml:space="preserve"> dos hijos menores de edad, JUAN CAMILO LONDOÑO y en especial </w:t>
      </w:r>
      <w:r w:rsidR="00C608E9" w:rsidRPr="00AA6B63">
        <w:rPr>
          <w:rFonts w:ascii="Tahoma" w:hAnsi="Tahoma" w:cs="Tahoma"/>
          <w:sz w:val="24"/>
          <w:szCs w:val="24"/>
        </w:rPr>
        <w:t>su</w:t>
      </w:r>
      <w:r w:rsidR="000A1706" w:rsidRPr="00AA6B63">
        <w:rPr>
          <w:rFonts w:ascii="Tahoma" w:hAnsi="Tahoma" w:cs="Tahoma"/>
          <w:sz w:val="24"/>
          <w:szCs w:val="24"/>
        </w:rPr>
        <w:t xml:space="preserve"> hija ANTONIA LONDOÑO MONTES, quien actualmente tiene 6 años, vive con su señora madre y ha sido diagnosticada con diferentes diagnósticos genéticos que le traen serias consecuencias a su salud </w:t>
      </w:r>
      <w:r w:rsidR="00C608E9" w:rsidRPr="00AA6B63">
        <w:rPr>
          <w:rFonts w:ascii="Tahoma" w:hAnsi="Tahoma" w:cs="Tahoma"/>
          <w:sz w:val="24"/>
          <w:szCs w:val="24"/>
        </w:rPr>
        <w:t>(</w:t>
      </w:r>
      <w:r w:rsidR="000A1706" w:rsidRPr="00AA6B63">
        <w:rPr>
          <w:rFonts w:ascii="Tahoma" w:hAnsi="Tahoma" w:cs="Tahoma"/>
          <w:sz w:val="24"/>
          <w:szCs w:val="24"/>
        </w:rPr>
        <w:t>cardiopatía, braquidactilia, coartación de aorta ,asma, espina bífida, síndrome Turner , atelectasia</w:t>
      </w:r>
      <w:r w:rsidR="00C608E9" w:rsidRPr="00AA6B63">
        <w:rPr>
          <w:rFonts w:ascii="Tahoma" w:hAnsi="Tahoma" w:cs="Tahoma"/>
          <w:sz w:val="24"/>
          <w:szCs w:val="24"/>
        </w:rPr>
        <w:t>)</w:t>
      </w:r>
      <w:r w:rsidR="000A1706" w:rsidRPr="00AA6B63">
        <w:rPr>
          <w:rFonts w:ascii="Tahoma" w:hAnsi="Tahoma" w:cs="Tahoma"/>
          <w:sz w:val="24"/>
          <w:szCs w:val="24"/>
        </w:rPr>
        <w:t xml:space="preserve"> como pueden ser observados en la historia clínica , condición genética que le genera ciertos problemas médicos, requiriendo así especial atención médica, terapias de neuroestimulación y otros, haciendo de ella un sujeto de protección especial , que necesita </w:t>
      </w:r>
      <w:r w:rsidR="00C608E9" w:rsidRPr="00AA6B63">
        <w:rPr>
          <w:rFonts w:ascii="Tahoma" w:hAnsi="Tahoma" w:cs="Tahoma"/>
          <w:sz w:val="24"/>
          <w:szCs w:val="24"/>
        </w:rPr>
        <w:t xml:space="preserve">la </w:t>
      </w:r>
      <w:r w:rsidR="000A1706" w:rsidRPr="00AA6B63">
        <w:rPr>
          <w:rFonts w:ascii="Tahoma" w:hAnsi="Tahoma" w:cs="Tahoma"/>
          <w:sz w:val="24"/>
          <w:szCs w:val="24"/>
        </w:rPr>
        <w:t xml:space="preserve">figura paterna cerca de ella, y el derecho que </w:t>
      </w:r>
      <w:r w:rsidR="00C608E9" w:rsidRPr="00AA6B63">
        <w:rPr>
          <w:rFonts w:ascii="Tahoma" w:hAnsi="Tahoma" w:cs="Tahoma"/>
          <w:sz w:val="24"/>
          <w:szCs w:val="24"/>
        </w:rPr>
        <w:t>a</w:t>
      </w:r>
      <w:r w:rsidR="000A1706" w:rsidRPr="00AA6B63">
        <w:rPr>
          <w:rFonts w:ascii="Tahoma" w:hAnsi="Tahoma" w:cs="Tahoma"/>
          <w:sz w:val="24"/>
          <w:szCs w:val="24"/>
        </w:rPr>
        <w:t xml:space="preserve"> tener una familia</w:t>
      </w:r>
      <w:r w:rsidR="00C608E9" w:rsidRPr="00AA6B63">
        <w:rPr>
          <w:rFonts w:ascii="Tahoma" w:hAnsi="Tahoma" w:cs="Tahoma"/>
          <w:sz w:val="24"/>
          <w:szCs w:val="24"/>
        </w:rPr>
        <w:t>.</w:t>
      </w:r>
    </w:p>
    <w:p w14:paraId="67D7DDA1" w14:textId="77777777" w:rsidR="000A1706" w:rsidRPr="00AA6B63" w:rsidRDefault="00C608E9"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C</w:t>
      </w:r>
      <w:r w:rsidR="000A1706" w:rsidRPr="00AA6B63">
        <w:rPr>
          <w:rFonts w:ascii="Tahoma" w:hAnsi="Tahoma" w:cs="Tahoma"/>
          <w:sz w:val="24"/>
          <w:szCs w:val="24"/>
        </w:rPr>
        <w:t xml:space="preserve">on ocasión a la </w:t>
      </w:r>
      <w:r w:rsidRPr="00AA6B63">
        <w:rPr>
          <w:rFonts w:ascii="Tahoma" w:hAnsi="Tahoma" w:cs="Tahoma"/>
          <w:sz w:val="24"/>
          <w:szCs w:val="24"/>
        </w:rPr>
        <w:t xml:space="preserve">actual </w:t>
      </w:r>
      <w:r w:rsidR="000A1706" w:rsidRPr="00AA6B63">
        <w:rPr>
          <w:rFonts w:ascii="Tahoma" w:hAnsi="Tahoma" w:cs="Tahoma"/>
          <w:sz w:val="24"/>
          <w:szCs w:val="24"/>
        </w:rPr>
        <w:t>pandemia</w:t>
      </w:r>
      <w:r w:rsidRPr="00AA6B63">
        <w:rPr>
          <w:rFonts w:ascii="Tahoma" w:hAnsi="Tahoma" w:cs="Tahoma"/>
          <w:sz w:val="24"/>
          <w:szCs w:val="24"/>
        </w:rPr>
        <w:t xml:space="preserve">, el actor </w:t>
      </w:r>
      <w:r w:rsidR="000A1706" w:rsidRPr="00AA6B63">
        <w:rPr>
          <w:rFonts w:ascii="Tahoma" w:hAnsi="Tahoma" w:cs="Tahoma"/>
          <w:sz w:val="24"/>
          <w:szCs w:val="24"/>
        </w:rPr>
        <w:t>cuent</w:t>
      </w:r>
      <w:r w:rsidRPr="00AA6B63">
        <w:rPr>
          <w:rFonts w:ascii="Tahoma" w:hAnsi="Tahoma" w:cs="Tahoma"/>
          <w:sz w:val="24"/>
          <w:szCs w:val="24"/>
        </w:rPr>
        <w:t>a</w:t>
      </w:r>
      <w:r w:rsidR="000A1706" w:rsidRPr="00AA6B63">
        <w:rPr>
          <w:rFonts w:ascii="Tahoma" w:hAnsi="Tahoma" w:cs="Tahoma"/>
          <w:sz w:val="24"/>
          <w:szCs w:val="24"/>
        </w:rPr>
        <w:t xml:space="preserve"> con varias de las comorbilidades que actualmente requieren de especial protección, tales como las afecciones cardiacas, tanto así, que actualmente </w:t>
      </w:r>
      <w:r w:rsidRPr="00AA6B63">
        <w:rPr>
          <w:rFonts w:ascii="Tahoma" w:hAnsi="Tahoma" w:cs="Tahoma"/>
          <w:sz w:val="24"/>
          <w:szCs w:val="24"/>
        </w:rPr>
        <w:t>s</w:t>
      </w:r>
      <w:r w:rsidR="000A1706" w:rsidRPr="00AA6B63">
        <w:rPr>
          <w:rFonts w:ascii="Tahoma" w:hAnsi="Tahoma" w:cs="Tahoma"/>
          <w:sz w:val="24"/>
          <w:szCs w:val="24"/>
        </w:rPr>
        <w:t xml:space="preserve">e encuentro laborando desde </w:t>
      </w:r>
      <w:r w:rsidRPr="00AA6B63">
        <w:rPr>
          <w:rFonts w:ascii="Tahoma" w:hAnsi="Tahoma" w:cs="Tahoma"/>
          <w:sz w:val="24"/>
          <w:szCs w:val="24"/>
        </w:rPr>
        <w:t>su</w:t>
      </w:r>
      <w:r w:rsidR="000A1706" w:rsidRPr="00AA6B63">
        <w:rPr>
          <w:rFonts w:ascii="Tahoma" w:hAnsi="Tahoma" w:cs="Tahoma"/>
          <w:sz w:val="24"/>
          <w:szCs w:val="24"/>
        </w:rPr>
        <w:t xml:space="preserve"> casa</w:t>
      </w:r>
      <w:r w:rsidRPr="00AA6B63">
        <w:rPr>
          <w:rFonts w:ascii="Tahoma" w:hAnsi="Tahoma" w:cs="Tahoma"/>
          <w:sz w:val="24"/>
          <w:szCs w:val="24"/>
        </w:rPr>
        <w:t xml:space="preserve">. </w:t>
      </w:r>
    </w:p>
    <w:p w14:paraId="5DEBAAD9" w14:textId="77777777" w:rsidR="00674A4A" w:rsidRPr="00AA6B63" w:rsidRDefault="00674A4A" w:rsidP="00AA6B63">
      <w:pPr>
        <w:pStyle w:val="Prrafodelista"/>
        <w:numPr>
          <w:ilvl w:val="0"/>
          <w:numId w:val="8"/>
        </w:numPr>
        <w:spacing w:after="0" w:line="276" w:lineRule="auto"/>
        <w:jc w:val="both"/>
        <w:rPr>
          <w:rFonts w:ascii="Tahoma" w:hAnsi="Tahoma" w:cs="Tahoma"/>
          <w:sz w:val="24"/>
          <w:szCs w:val="24"/>
        </w:rPr>
      </w:pPr>
      <w:r w:rsidRPr="00AA6B63">
        <w:rPr>
          <w:rFonts w:ascii="Tahoma" w:hAnsi="Tahoma" w:cs="Tahoma"/>
          <w:sz w:val="24"/>
          <w:szCs w:val="24"/>
        </w:rPr>
        <w:t xml:space="preserve">Resalta el actor, </w:t>
      </w:r>
      <w:r w:rsidR="000A1706" w:rsidRPr="00AA6B63">
        <w:rPr>
          <w:rFonts w:ascii="Tahoma" w:hAnsi="Tahoma" w:cs="Tahoma"/>
          <w:sz w:val="24"/>
          <w:szCs w:val="24"/>
        </w:rPr>
        <w:t>que en el esquema laboral de la entidad en la ciudad de Pereira existen 7 cargos m</w:t>
      </w:r>
      <w:r w:rsidRPr="00AA6B63">
        <w:rPr>
          <w:rFonts w:ascii="Tahoma" w:hAnsi="Tahoma" w:cs="Tahoma"/>
          <w:sz w:val="24"/>
          <w:szCs w:val="24"/>
        </w:rPr>
        <w:t>á</w:t>
      </w:r>
      <w:r w:rsidR="000A1706" w:rsidRPr="00AA6B63">
        <w:rPr>
          <w:rFonts w:ascii="Tahoma" w:hAnsi="Tahoma" w:cs="Tahoma"/>
          <w:sz w:val="24"/>
          <w:szCs w:val="24"/>
        </w:rPr>
        <w:t xml:space="preserve">s de </w:t>
      </w:r>
      <w:r w:rsidRPr="00AA6B63">
        <w:rPr>
          <w:rFonts w:ascii="Tahoma" w:hAnsi="Tahoma" w:cs="Tahoma"/>
          <w:sz w:val="24"/>
          <w:szCs w:val="24"/>
        </w:rPr>
        <w:t>A</w:t>
      </w:r>
      <w:r w:rsidR="000A1706" w:rsidRPr="00AA6B63">
        <w:rPr>
          <w:rFonts w:ascii="Tahoma" w:hAnsi="Tahoma" w:cs="Tahoma"/>
          <w:sz w:val="24"/>
          <w:szCs w:val="24"/>
        </w:rPr>
        <w:t xml:space="preserve">gente de </w:t>
      </w:r>
      <w:r w:rsidRPr="00AA6B63">
        <w:rPr>
          <w:rFonts w:ascii="Tahoma" w:hAnsi="Tahoma" w:cs="Tahoma"/>
          <w:sz w:val="24"/>
          <w:szCs w:val="24"/>
        </w:rPr>
        <w:t>P</w:t>
      </w:r>
      <w:r w:rsidR="000A1706" w:rsidRPr="00AA6B63">
        <w:rPr>
          <w:rFonts w:ascii="Tahoma" w:hAnsi="Tahoma" w:cs="Tahoma"/>
          <w:sz w:val="24"/>
          <w:szCs w:val="24"/>
        </w:rPr>
        <w:t xml:space="preserve">rotección IV, servidores que no tienen restricciones </w:t>
      </w:r>
      <w:r w:rsidRPr="00AA6B63">
        <w:rPr>
          <w:rFonts w:ascii="Tahoma" w:hAnsi="Tahoma" w:cs="Tahoma"/>
          <w:sz w:val="24"/>
          <w:szCs w:val="24"/>
        </w:rPr>
        <w:t>médicas, ni</w:t>
      </w:r>
      <w:r w:rsidR="000A1706" w:rsidRPr="00AA6B63">
        <w:rPr>
          <w:rFonts w:ascii="Tahoma" w:hAnsi="Tahoma" w:cs="Tahoma"/>
          <w:sz w:val="24"/>
          <w:szCs w:val="24"/>
        </w:rPr>
        <w:t xml:space="preserve"> restricción al uso de armas, situación particular que </w:t>
      </w:r>
      <w:r w:rsidRPr="00AA6B63">
        <w:rPr>
          <w:rFonts w:ascii="Tahoma" w:hAnsi="Tahoma" w:cs="Tahoma"/>
          <w:sz w:val="24"/>
          <w:szCs w:val="24"/>
        </w:rPr>
        <w:t xml:space="preserve">lo lleva a cuestionar las razones que motivaron su traslado pues </w:t>
      </w:r>
      <w:r w:rsidR="000A1706" w:rsidRPr="00AA6B63">
        <w:rPr>
          <w:rFonts w:ascii="Tahoma" w:hAnsi="Tahoma" w:cs="Tahoma"/>
          <w:sz w:val="24"/>
          <w:szCs w:val="24"/>
        </w:rPr>
        <w:t xml:space="preserve">un servidor con restricciones para el uso de armas, restricciones </w:t>
      </w:r>
      <w:r w:rsidRPr="00AA6B63">
        <w:rPr>
          <w:rFonts w:ascii="Tahoma" w:hAnsi="Tahoma" w:cs="Tahoma"/>
          <w:sz w:val="24"/>
          <w:szCs w:val="24"/>
        </w:rPr>
        <w:t>médicas</w:t>
      </w:r>
      <w:r w:rsidR="000A1706" w:rsidRPr="00AA6B63">
        <w:rPr>
          <w:rFonts w:ascii="Tahoma" w:hAnsi="Tahoma" w:cs="Tahoma"/>
          <w:sz w:val="24"/>
          <w:szCs w:val="24"/>
        </w:rPr>
        <w:t xml:space="preserve"> y enfermedades de tipo mental y cardiaco</w:t>
      </w:r>
      <w:r w:rsidRPr="00AA6B63">
        <w:rPr>
          <w:rFonts w:ascii="Tahoma" w:hAnsi="Tahoma" w:cs="Tahoma"/>
          <w:sz w:val="24"/>
          <w:szCs w:val="24"/>
        </w:rPr>
        <w:t xml:space="preserve">, como las que padece, </w:t>
      </w:r>
      <w:r w:rsidR="000A1706" w:rsidRPr="00AA6B63">
        <w:rPr>
          <w:rFonts w:ascii="Tahoma" w:hAnsi="Tahoma" w:cs="Tahoma"/>
          <w:sz w:val="24"/>
          <w:szCs w:val="24"/>
        </w:rPr>
        <w:t>no puede mejorar o prestar un mejor servicio en la unidad nacional de protección y asistencia PUTUMAYO</w:t>
      </w:r>
      <w:r w:rsidRPr="00AA6B63">
        <w:rPr>
          <w:rFonts w:ascii="Tahoma" w:hAnsi="Tahoma" w:cs="Tahoma"/>
          <w:sz w:val="24"/>
          <w:szCs w:val="24"/>
        </w:rPr>
        <w:t xml:space="preserve">. </w:t>
      </w:r>
    </w:p>
    <w:p w14:paraId="0D0B940D" w14:textId="77777777" w:rsidR="00A36284" w:rsidRPr="00AA6B63" w:rsidRDefault="00A36284" w:rsidP="00AA6B63">
      <w:pPr>
        <w:spacing w:after="0" w:line="276" w:lineRule="auto"/>
        <w:ind w:left="708"/>
        <w:jc w:val="both"/>
        <w:rPr>
          <w:rFonts w:ascii="Tahoma" w:hAnsi="Tahoma" w:cs="Tahoma"/>
          <w:sz w:val="24"/>
          <w:szCs w:val="24"/>
        </w:rPr>
      </w:pPr>
    </w:p>
    <w:p w14:paraId="610D9360" w14:textId="77777777" w:rsidR="000A1706" w:rsidRPr="00AA6B63" w:rsidRDefault="00A36284" w:rsidP="00AA6B63">
      <w:pPr>
        <w:pStyle w:val="Sinespaciado"/>
        <w:spacing w:line="276" w:lineRule="auto"/>
        <w:ind w:firstLine="708"/>
        <w:jc w:val="both"/>
        <w:rPr>
          <w:rFonts w:ascii="Tahoma" w:hAnsi="Tahoma" w:cs="Tahoma"/>
          <w:sz w:val="24"/>
          <w:szCs w:val="24"/>
        </w:rPr>
      </w:pPr>
      <w:r w:rsidRPr="00AA6B63">
        <w:rPr>
          <w:rFonts w:ascii="Tahoma" w:hAnsi="Tahoma" w:cs="Tahoma"/>
          <w:sz w:val="24"/>
          <w:szCs w:val="24"/>
        </w:rPr>
        <w:t xml:space="preserve">Con fundamento en los anteriores hechos, el actor solicita que se amparen </w:t>
      </w:r>
      <w:r w:rsidR="000A1706" w:rsidRPr="00AA6B63">
        <w:rPr>
          <w:rFonts w:ascii="Tahoma" w:hAnsi="Tahoma" w:cs="Tahoma"/>
          <w:sz w:val="24"/>
          <w:szCs w:val="24"/>
        </w:rPr>
        <w:t>los derechos fundamentales</w:t>
      </w:r>
      <w:r w:rsidRPr="00AA6B63">
        <w:rPr>
          <w:rFonts w:ascii="Tahoma" w:hAnsi="Tahoma" w:cs="Tahoma"/>
          <w:sz w:val="24"/>
          <w:szCs w:val="24"/>
        </w:rPr>
        <w:t xml:space="preserve"> </w:t>
      </w:r>
      <w:r w:rsidR="000A1706" w:rsidRPr="00AA6B63">
        <w:rPr>
          <w:rFonts w:ascii="Tahoma" w:hAnsi="Tahoma" w:cs="Tahoma"/>
          <w:sz w:val="24"/>
          <w:szCs w:val="24"/>
        </w:rPr>
        <w:t xml:space="preserve">al </w:t>
      </w:r>
      <w:r w:rsidRPr="00AA6B63">
        <w:rPr>
          <w:rFonts w:ascii="Tahoma" w:hAnsi="Tahoma" w:cs="Tahoma"/>
          <w:sz w:val="24"/>
          <w:szCs w:val="24"/>
        </w:rPr>
        <w:t xml:space="preserve">debido proceso, dignidad humana, derecho al trabajo en condiciones dignas y justas, derecho a la salud, derecho a la igualdad, derecho a la </w:t>
      </w:r>
      <w:r w:rsidRPr="00AA6B63">
        <w:rPr>
          <w:rFonts w:ascii="Tahoma" w:hAnsi="Tahoma" w:cs="Tahoma"/>
          <w:sz w:val="24"/>
          <w:szCs w:val="24"/>
        </w:rPr>
        <w:lastRenderedPageBreak/>
        <w:t>estabilidad laboral reforzada, derecho a la estabilidad y unidad familiar, derechos de los niños a tener una familia y nos ser separados de ella. Que como consecuencia de lo anterior, se ordene</w:t>
      </w:r>
      <w:r w:rsidR="000A1706" w:rsidRPr="00AA6B63">
        <w:rPr>
          <w:rFonts w:ascii="Tahoma" w:hAnsi="Tahoma" w:cs="Tahoma"/>
          <w:sz w:val="24"/>
          <w:szCs w:val="24"/>
        </w:rPr>
        <w:t xml:space="preserve"> a la FISCALÍA GENERAL DE LA NACIÓN</w:t>
      </w:r>
      <w:r w:rsidRPr="00AA6B63">
        <w:rPr>
          <w:rFonts w:ascii="Tahoma" w:hAnsi="Tahoma" w:cs="Tahoma"/>
          <w:sz w:val="24"/>
          <w:szCs w:val="24"/>
        </w:rPr>
        <w:t xml:space="preserve"> lo siguiente: i) </w:t>
      </w:r>
      <w:r w:rsidR="000A1706" w:rsidRPr="00AA6B63">
        <w:rPr>
          <w:rFonts w:ascii="Tahoma" w:hAnsi="Tahoma" w:cs="Tahoma"/>
          <w:sz w:val="24"/>
          <w:szCs w:val="24"/>
        </w:rPr>
        <w:t>dejar sin valor la Resolución 0001644 del</w:t>
      </w:r>
      <w:r w:rsidRPr="00AA6B63">
        <w:rPr>
          <w:rFonts w:ascii="Tahoma" w:hAnsi="Tahoma" w:cs="Tahoma"/>
          <w:sz w:val="24"/>
          <w:szCs w:val="24"/>
        </w:rPr>
        <w:t xml:space="preserve"> 13 de agosto de 2020; ii) </w:t>
      </w:r>
      <w:r w:rsidR="000A1706" w:rsidRPr="00AA6B63">
        <w:rPr>
          <w:rFonts w:ascii="Tahoma" w:hAnsi="Tahoma" w:cs="Tahoma"/>
          <w:sz w:val="24"/>
          <w:szCs w:val="24"/>
        </w:rPr>
        <w:t xml:space="preserve">acatar las recomendaciones dadas por los médicos laborales relacionadas con </w:t>
      </w:r>
      <w:r w:rsidRPr="00AA6B63">
        <w:rPr>
          <w:rFonts w:ascii="Tahoma" w:hAnsi="Tahoma" w:cs="Tahoma"/>
          <w:sz w:val="24"/>
          <w:szCs w:val="24"/>
        </w:rPr>
        <w:t xml:space="preserve">el </w:t>
      </w:r>
      <w:r w:rsidR="000A1706" w:rsidRPr="00AA6B63">
        <w:rPr>
          <w:rFonts w:ascii="Tahoma" w:hAnsi="Tahoma" w:cs="Tahoma"/>
          <w:sz w:val="24"/>
          <w:szCs w:val="24"/>
        </w:rPr>
        <w:t>cuadro médico</w:t>
      </w:r>
      <w:r w:rsidRPr="00AA6B63">
        <w:rPr>
          <w:rFonts w:ascii="Tahoma" w:hAnsi="Tahoma" w:cs="Tahoma"/>
          <w:sz w:val="24"/>
          <w:szCs w:val="24"/>
        </w:rPr>
        <w:t xml:space="preserve"> del actor</w:t>
      </w:r>
      <w:r w:rsidR="000A1706" w:rsidRPr="00AA6B63">
        <w:rPr>
          <w:rFonts w:ascii="Tahoma" w:hAnsi="Tahoma" w:cs="Tahoma"/>
          <w:sz w:val="24"/>
          <w:szCs w:val="24"/>
        </w:rPr>
        <w:t xml:space="preserve">, absteniéndose de ejecutar más cambios y alteraciones a </w:t>
      </w:r>
      <w:r w:rsidRPr="00AA6B63">
        <w:rPr>
          <w:rFonts w:ascii="Tahoma" w:hAnsi="Tahoma" w:cs="Tahoma"/>
          <w:sz w:val="24"/>
          <w:szCs w:val="24"/>
        </w:rPr>
        <w:t>sus</w:t>
      </w:r>
      <w:r w:rsidR="000A1706" w:rsidRPr="00AA6B63">
        <w:rPr>
          <w:rFonts w:ascii="Tahoma" w:hAnsi="Tahoma" w:cs="Tahoma"/>
          <w:sz w:val="24"/>
          <w:szCs w:val="24"/>
        </w:rPr>
        <w:t xml:space="preserve"> condiciones laborales, con el fin de cesar la vulneración y prever un perjuicio irremediable.</w:t>
      </w:r>
    </w:p>
    <w:p w14:paraId="0E27B00A" w14:textId="77777777" w:rsidR="00A36284" w:rsidRPr="00AA6B63" w:rsidRDefault="00A36284" w:rsidP="00AA6B63">
      <w:pPr>
        <w:pStyle w:val="Sinespaciado"/>
        <w:spacing w:line="276" w:lineRule="auto"/>
        <w:ind w:firstLine="708"/>
        <w:jc w:val="both"/>
        <w:rPr>
          <w:rFonts w:ascii="Tahoma" w:hAnsi="Tahoma" w:cs="Tahoma"/>
          <w:sz w:val="24"/>
          <w:szCs w:val="24"/>
        </w:rPr>
      </w:pPr>
    </w:p>
    <w:p w14:paraId="35EC6211" w14:textId="77777777" w:rsidR="00A36284" w:rsidRPr="00AA6B63" w:rsidRDefault="00A36284" w:rsidP="00AA6B63">
      <w:pPr>
        <w:pStyle w:val="Sinespaciado"/>
        <w:spacing w:line="276" w:lineRule="auto"/>
        <w:ind w:firstLine="708"/>
        <w:jc w:val="both"/>
        <w:rPr>
          <w:rFonts w:ascii="Tahoma" w:hAnsi="Tahoma" w:cs="Tahoma"/>
          <w:sz w:val="24"/>
          <w:szCs w:val="24"/>
        </w:rPr>
      </w:pPr>
      <w:r w:rsidRPr="00AA6B63">
        <w:rPr>
          <w:rFonts w:ascii="Tahoma" w:hAnsi="Tahoma" w:cs="Tahoma"/>
          <w:sz w:val="24"/>
          <w:szCs w:val="24"/>
        </w:rPr>
        <w:t xml:space="preserve">De manera </w:t>
      </w:r>
      <w:r w:rsidR="000A1706" w:rsidRPr="00AA6B63">
        <w:rPr>
          <w:rFonts w:ascii="Tahoma" w:hAnsi="Tahoma" w:cs="Tahoma"/>
          <w:sz w:val="24"/>
          <w:szCs w:val="24"/>
        </w:rPr>
        <w:t>SUBSIDIARIA</w:t>
      </w:r>
      <w:r w:rsidRPr="00AA6B63">
        <w:rPr>
          <w:rFonts w:ascii="Tahoma" w:hAnsi="Tahoma" w:cs="Tahoma"/>
          <w:sz w:val="24"/>
          <w:szCs w:val="24"/>
        </w:rPr>
        <w:t xml:space="preserve">, solicita que se </w:t>
      </w:r>
      <w:r w:rsidR="000A1706" w:rsidRPr="00AA6B63">
        <w:rPr>
          <w:rFonts w:ascii="Tahoma" w:hAnsi="Tahoma" w:cs="Tahoma"/>
          <w:sz w:val="24"/>
          <w:szCs w:val="24"/>
        </w:rPr>
        <w:t>ampar</w:t>
      </w:r>
      <w:r w:rsidRPr="00AA6B63">
        <w:rPr>
          <w:rFonts w:ascii="Tahoma" w:hAnsi="Tahoma" w:cs="Tahoma"/>
          <w:sz w:val="24"/>
          <w:szCs w:val="24"/>
        </w:rPr>
        <w:t xml:space="preserve">en sus </w:t>
      </w:r>
      <w:r w:rsidR="000A1706" w:rsidRPr="00AA6B63">
        <w:rPr>
          <w:rFonts w:ascii="Tahoma" w:hAnsi="Tahoma" w:cs="Tahoma"/>
          <w:sz w:val="24"/>
          <w:szCs w:val="24"/>
        </w:rPr>
        <w:t>derechos fundamentales, mientras se tramita y decide la acci</w:t>
      </w:r>
      <w:r w:rsidRPr="00AA6B63">
        <w:rPr>
          <w:rFonts w:ascii="Tahoma" w:hAnsi="Tahoma" w:cs="Tahoma"/>
          <w:sz w:val="24"/>
          <w:szCs w:val="24"/>
        </w:rPr>
        <w:t>ó</w:t>
      </w:r>
      <w:r w:rsidR="000A1706" w:rsidRPr="00AA6B63">
        <w:rPr>
          <w:rFonts w:ascii="Tahoma" w:hAnsi="Tahoma" w:cs="Tahoma"/>
          <w:sz w:val="24"/>
          <w:szCs w:val="24"/>
        </w:rPr>
        <w:t>n de nulidad y restablecimiento del derecho en c</w:t>
      </w:r>
      <w:r w:rsidRPr="00AA6B63">
        <w:rPr>
          <w:rFonts w:ascii="Tahoma" w:hAnsi="Tahoma" w:cs="Tahoma"/>
          <w:sz w:val="24"/>
          <w:szCs w:val="24"/>
        </w:rPr>
        <w:t xml:space="preserve">ontra de la decisión de traslado, </w:t>
      </w:r>
      <w:r w:rsidR="000A1706" w:rsidRPr="00AA6B63">
        <w:rPr>
          <w:rFonts w:ascii="Tahoma" w:hAnsi="Tahoma" w:cs="Tahoma"/>
          <w:sz w:val="24"/>
          <w:szCs w:val="24"/>
        </w:rPr>
        <w:t>suspendiendo provisionalmente los efectos del acto administrativo 0001644 del 13 de agosto de 2020</w:t>
      </w:r>
      <w:r w:rsidRPr="00AA6B63">
        <w:rPr>
          <w:rFonts w:ascii="Tahoma" w:hAnsi="Tahoma" w:cs="Tahoma"/>
          <w:sz w:val="24"/>
          <w:szCs w:val="24"/>
        </w:rPr>
        <w:t xml:space="preserve">. </w:t>
      </w:r>
    </w:p>
    <w:p w14:paraId="60061E4C" w14:textId="77777777" w:rsidR="00A36284" w:rsidRPr="00AA6B63" w:rsidRDefault="00A36284" w:rsidP="00AA6B63">
      <w:pPr>
        <w:pStyle w:val="Sinespaciado"/>
        <w:spacing w:line="276" w:lineRule="auto"/>
        <w:ind w:firstLine="708"/>
        <w:jc w:val="both"/>
        <w:rPr>
          <w:rFonts w:ascii="Tahoma" w:hAnsi="Tahoma" w:cs="Tahoma"/>
          <w:sz w:val="24"/>
          <w:szCs w:val="24"/>
        </w:rPr>
      </w:pPr>
    </w:p>
    <w:p w14:paraId="3EB62C31" w14:textId="77777777" w:rsidR="00A36284" w:rsidRPr="00AA6B63" w:rsidRDefault="00A36284" w:rsidP="00AA6B63">
      <w:pPr>
        <w:pStyle w:val="Sinespaciado"/>
        <w:spacing w:line="276" w:lineRule="auto"/>
        <w:ind w:firstLine="708"/>
        <w:jc w:val="both"/>
        <w:rPr>
          <w:rFonts w:ascii="Tahoma" w:hAnsi="Tahoma" w:cs="Tahoma"/>
          <w:sz w:val="24"/>
          <w:szCs w:val="24"/>
        </w:rPr>
      </w:pPr>
      <w:r w:rsidRPr="00AA6B63">
        <w:rPr>
          <w:rFonts w:ascii="Tahoma" w:hAnsi="Tahoma" w:cs="Tahoma"/>
          <w:sz w:val="24"/>
          <w:szCs w:val="24"/>
        </w:rPr>
        <w:t xml:space="preserve">Finalmente solicitó como </w:t>
      </w:r>
      <w:r w:rsidR="000A1706" w:rsidRPr="00AA6B63">
        <w:rPr>
          <w:rFonts w:ascii="Tahoma" w:hAnsi="Tahoma" w:cs="Tahoma"/>
          <w:sz w:val="24"/>
          <w:szCs w:val="24"/>
        </w:rPr>
        <w:t>MEDIDA PROVISIONAL</w:t>
      </w:r>
      <w:r w:rsidRPr="00AA6B63">
        <w:rPr>
          <w:rFonts w:ascii="Tahoma" w:hAnsi="Tahoma" w:cs="Tahoma"/>
          <w:sz w:val="24"/>
          <w:szCs w:val="24"/>
        </w:rPr>
        <w:t xml:space="preserve">, </w:t>
      </w:r>
      <w:r w:rsidR="000A1706" w:rsidRPr="00AA6B63">
        <w:rPr>
          <w:rFonts w:ascii="Tahoma" w:hAnsi="Tahoma" w:cs="Tahoma"/>
          <w:sz w:val="24"/>
          <w:szCs w:val="24"/>
        </w:rPr>
        <w:t>la suspensión de los efectos de la Resolución 0</w:t>
      </w:r>
      <w:r w:rsidRPr="00AA6B63">
        <w:rPr>
          <w:rFonts w:ascii="Tahoma" w:hAnsi="Tahoma" w:cs="Tahoma"/>
          <w:sz w:val="24"/>
          <w:szCs w:val="24"/>
        </w:rPr>
        <w:t>001644 del 13 de agosto de 2020</w:t>
      </w:r>
      <w:r w:rsidR="000A1706" w:rsidRPr="00AA6B63">
        <w:rPr>
          <w:rFonts w:ascii="Tahoma" w:hAnsi="Tahoma" w:cs="Tahoma"/>
          <w:sz w:val="24"/>
          <w:szCs w:val="24"/>
        </w:rPr>
        <w:t xml:space="preserve"> de la FISCALÍA GENERAL DE NACIÓN, </w:t>
      </w:r>
      <w:r w:rsidRPr="00AA6B63">
        <w:rPr>
          <w:rFonts w:ascii="Tahoma" w:hAnsi="Tahoma" w:cs="Tahoma"/>
          <w:sz w:val="24"/>
          <w:szCs w:val="24"/>
        </w:rPr>
        <w:t xml:space="preserve">mientras se resuelve esta acción de tutela, medida a la que accedió el Despacho de la Magistrada Ponente. </w:t>
      </w:r>
    </w:p>
    <w:p w14:paraId="44EAFD9C" w14:textId="77777777" w:rsidR="00A36284" w:rsidRPr="00AA6B63" w:rsidRDefault="00A36284" w:rsidP="00AA6B63">
      <w:pPr>
        <w:pStyle w:val="Sinespaciado"/>
        <w:spacing w:line="276" w:lineRule="auto"/>
        <w:ind w:firstLine="708"/>
        <w:jc w:val="both"/>
        <w:rPr>
          <w:rFonts w:ascii="Tahoma" w:hAnsi="Tahoma" w:cs="Tahoma"/>
          <w:sz w:val="24"/>
          <w:szCs w:val="24"/>
        </w:rPr>
      </w:pPr>
    </w:p>
    <w:p w14:paraId="65CABE2A" w14:textId="77777777" w:rsidR="00C30AE6" w:rsidRPr="00AA6B63" w:rsidRDefault="00C30AE6" w:rsidP="00AA6B63">
      <w:pPr>
        <w:pStyle w:val="Ttulo4"/>
        <w:numPr>
          <w:ilvl w:val="0"/>
          <w:numId w:val="6"/>
        </w:numPr>
        <w:spacing w:line="276" w:lineRule="auto"/>
        <w:rPr>
          <w:rFonts w:ascii="Tahoma" w:hAnsi="Tahoma" w:cs="Tahoma"/>
          <w:szCs w:val="24"/>
        </w:rPr>
      </w:pPr>
      <w:r w:rsidRPr="00AA6B63">
        <w:rPr>
          <w:rFonts w:ascii="Tahoma" w:hAnsi="Tahoma" w:cs="Tahoma"/>
          <w:szCs w:val="24"/>
        </w:rPr>
        <w:t>Contestación de la demanda</w:t>
      </w:r>
    </w:p>
    <w:p w14:paraId="4B94D5A5" w14:textId="77777777" w:rsidR="00081D67" w:rsidRPr="00AA6B63" w:rsidRDefault="00081D67" w:rsidP="00AA6B63">
      <w:pPr>
        <w:spacing w:after="0" w:line="276" w:lineRule="auto"/>
        <w:rPr>
          <w:rFonts w:ascii="Tahoma" w:hAnsi="Tahoma" w:cs="Tahoma"/>
          <w:sz w:val="24"/>
          <w:szCs w:val="24"/>
          <w:lang w:eastAsia="es-ES"/>
        </w:rPr>
      </w:pPr>
    </w:p>
    <w:p w14:paraId="62ACCDCC" w14:textId="77777777" w:rsidR="00746938" w:rsidRPr="00AA6B63" w:rsidRDefault="00746938" w:rsidP="00AA6B63">
      <w:pPr>
        <w:spacing w:after="0" w:line="276" w:lineRule="auto"/>
        <w:ind w:firstLine="708"/>
        <w:jc w:val="both"/>
        <w:rPr>
          <w:rFonts w:ascii="Tahoma" w:hAnsi="Tahoma" w:cs="Tahoma"/>
          <w:b/>
          <w:sz w:val="24"/>
          <w:szCs w:val="24"/>
        </w:rPr>
      </w:pPr>
      <w:r w:rsidRPr="00AA6B63">
        <w:rPr>
          <w:rFonts w:ascii="Tahoma" w:hAnsi="Tahoma" w:cs="Tahoma"/>
          <w:b/>
          <w:sz w:val="24"/>
          <w:szCs w:val="24"/>
          <w:shd w:val="clear" w:color="auto" w:fill="FAF9F8"/>
        </w:rPr>
        <w:t>Direc</w:t>
      </w:r>
      <w:r w:rsidR="001A4184" w:rsidRPr="00AA6B63">
        <w:rPr>
          <w:rFonts w:ascii="Tahoma" w:hAnsi="Tahoma" w:cs="Tahoma"/>
          <w:b/>
          <w:sz w:val="24"/>
          <w:szCs w:val="24"/>
          <w:shd w:val="clear" w:color="auto" w:fill="FAF9F8"/>
        </w:rPr>
        <w:t xml:space="preserve">ción </w:t>
      </w:r>
      <w:r w:rsidRPr="00AA6B63">
        <w:rPr>
          <w:rFonts w:ascii="Tahoma" w:hAnsi="Tahoma" w:cs="Tahoma"/>
          <w:b/>
          <w:sz w:val="24"/>
          <w:szCs w:val="24"/>
          <w:shd w:val="clear" w:color="auto" w:fill="FAF9F8"/>
        </w:rPr>
        <w:t>Ejecutiva de la Fiscalía General de la Nación:</w:t>
      </w:r>
    </w:p>
    <w:p w14:paraId="3DEEC669" w14:textId="77777777" w:rsidR="00746938" w:rsidRPr="00AA6B63" w:rsidRDefault="00746938" w:rsidP="00AA6B63">
      <w:pPr>
        <w:spacing w:after="0" w:line="276" w:lineRule="auto"/>
        <w:ind w:firstLine="708"/>
        <w:jc w:val="both"/>
        <w:rPr>
          <w:rFonts w:ascii="Tahoma" w:hAnsi="Tahoma" w:cs="Tahoma"/>
          <w:sz w:val="24"/>
          <w:szCs w:val="24"/>
        </w:rPr>
      </w:pPr>
    </w:p>
    <w:p w14:paraId="3F8A7A06" w14:textId="77777777" w:rsidR="001A4184" w:rsidRPr="00AA6B63" w:rsidRDefault="001A4184" w:rsidP="00AA6B63">
      <w:pPr>
        <w:spacing w:after="0" w:line="276" w:lineRule="auto"/>
        <w:ind w:firstLine="708"/>
        <w:jc w:val="both"/>
        <w:rPr>
          <w:rFonts w:ascii="Tahoma" w:hAnsi="Tahoma" w:cs="Tahoma"/>
          <w:sz w:val="24"/>
          <w:szCs w:val="24"/>
        </w:rPr>
      </w:pPr>
      <w:r w:rsidRPr="00AA6B63">
        <w:rPr>
          <w:rFonts w:ascii="Tahoma" w:hAnsi="Tahoma" w:cs="Tahoma"/>
          <w:sz w:val="24"/>
          <w:szCs w:val="24"/>
        </w:rPr>
        <w:t xml:space="preserve">En una extensa respuesta a la demanda de tutela, la Directora Ejecutiva de esa entidad sintetizó su defensa en los siguientes </w:t>
      </w:r>
      <w:r w:rsidR="007F1F5A" w:rsidRPr="00AA6B63">
        <w:rPr>
          <w:rFonts w:ascii="Tahoma" w:hAnsi="Tahoma" w:cs="Tahoma"/>
          <w:sz w:val="24"/>
          <w:szCs w:val="24"/>
        </w:rPr>
        <w:t>punto</w:t>
      </w:r>
      <w:r w:rsidR="00EF35F5" w:rsidRPr="00AA6B63">
        <w:rPr>
          <w:rFonts w:ascii="Tahoma" w:hAnsi="Tahoma" w:cs="Tahoma"/>
          <w:sz w:val="24"/>
          <w:szCs w:val="24"/>
        </w:rPr>
        <w:t>s</w:t>
      </w:r>
      <w:r w:rsidRPr="00AA6B63">
        <w:rPr>
          <w:rFonts w:ascii="Tahoma" w:hAnsi="Tahoma" w:cs="Tahoma"/>
          <w:sz w:val="24"/>
          <w:szCs w:val="24"/>
        </w:rPr>
        <w:t>:</w:t>
      </w:r>
    </w:p>
    <w:p w14:paraId="3656B9AB" w14:textId="77777777" w:rsidR="001A4184" w:rsidRPr="00AA6B63" w:rsidRDefault="001A4184" w:rsidP="00AA6B63">
      <w:pPr>
        <w:spacing w:after="0" w:line="276" w:lineRule="auto"/>
        <w:ind w:firstLine="708"/>
        <w:jc w:val="both"/>
        <w:rPr>
          <w:rFonts w:ascii="Tahoma" w:hAnsi="Tahoma" w:cs="Tahoma"/>
          <w:sz w:val="24"/>
          <w:szCs w:val="24"/>
        </w:rPr>
      </w:pPr>
    </w:p>
    <w:p w14:paraId="4EC2E54B" w14:textId="77777777" w:rsidR="007F1F5A" w:rsidRPr="00AA6B63" w:rsidRDefault="007F1F5A" w:rsidP="00AA6B63">
      <w:pPr>
        <w:pStyle w:val="Prrafodelista"/>
        <w:numPr>
          <w:ilvl w:val="0"/>
          <w:numId w:val="9"/>
        </w:numPr>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Que el actor no demostró las patologías que supuestamente padece.</w:t>
      </w:r>
    </w:p>
    <w:p w14:paraId="1BA7A57F" w14:textId="77777777" w:rsidR="001A4184" w:rsidRPr="00AA6B63" w:rsidRDefault="001A4184" w:rsidP="00AA6B63">
      <w:pPr>
        <w:pStyle w:val="Prrafodelista"/>
        <w:numPr>
          <w:ilvl w:val="0"/>
          <w:numId w:val="9"/>
        </w:numPr>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Que la planta de personal de la FISCALÍA GENERAL DE LA NACIÓN tiene el carácter de ser global y flexible,  con  el  fin  garantizarle  a  la  entidad  mayor  capacidad  de  manejo  de  su  planta  de  servidores, con el objeto de atender las cambiantes necesidades del servicio de justicia y de cumplir de manera más eficiente con las funciones Constitucionales fijadas a cargo de la Fiscalía General de la Nación en el artículo 250 en la Constitución Política, circunstancia ampliamente conocida por el señor ANDRÉS LONDOÑO ROMÁN, quien se encuentra vinculado a la entidad desde el año 2003 y es conocedor del carácter global y flexible de la planta de personal que implica la prestación del servicio en diferentes sedes de la entidad a nivel nacional, cuando así se requiera.</w:t>
      </w:r>
      <w:r w:rsidR="0032035A" w:rsidRPr="00AA6B63">
        <w:rPr>
          <w:rFonts w:ascii="Tahoma" w:hAnsi="Tahoma" w:cs="Tahoma"/>
          <w:sz w:val="24"/>
          <w:szCs w:val="24"/>
          <w:shd w:val="clear" w:color="auto" w:fill="FAF9F8"/>
        </w:rPr>
        <w:t xml:space="preserve"> En este punto vale la pena resaltar que la entidad afirmó que la reubicación otorgada por la entidad en el año 2018 al accionante, a  través  de  la Resolución  Nº  1-0541  de  2018,  NO OBEDECIÓ A RECOMENDACIONES U ORDENES MEDICAS sino a la solicitud elevada por el mismo funcionario, reubicando el cargo dentro de la misma circunscripción territorial esto es el Departamento de Risaralda, solo variando la dependencia de prestación del servicio esto es la Dirección de Protección y Asistencia a la Dirección Seccional de Risaralda.</w:t>
      </w:r>
    </w:p>
    <w:p w14:paraId="5F4CF084" w14:textId="77777777" w:rsidR="0032035A" w:rsidRPr="00AA6B63" w:rsidRDefault="001A4184" w:rsidP="00AA6B63">
      <w:pPr>
        <w:pStyle w:val="Prrafodelista"/>
        <w:numPr>
          <w:ilvl w:val="0"/>
          <w:numId w:val="9"/>
        </w:numPr>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Que la  expedición  de  la  Resolución  No.  0001044  del  13  de agosto  de  2020, obedeció  a una  facultad legal contenida en el numeral 16 del artículo 4° del Decreto Ley 16 de 2014, la cual permite trasladar los </w:t>
      </w:r>
      <w:r w:rsidRPr="00AA6B63">
        <w:rPr>
          <w:rFonts w:ascii="Tahoma" w:hAnsi="Tahoma" w:cs="Tahoma"/>
          <w:sz w:val="24"/>
          <w:szCs w:val="24"/>
          <w:shd w:val="clear" w:color="auto" w:fill="FAF9F8"/>
        </w:rPr>
        <w:lastRenderedPageBreak/>
        <w:t>empleos dentro de las plantas globales y flexibles de la entidad de acuerdo con las necesidades del servicio. En  ese  sentido  y  respetando  los  derechos  laborales  y  prestacionales  del  accionante,  se  realizó  el traslado, de acuerdo con las necesidades del servicio en la</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misma</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Dirección de Protección y Asistencia</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en la cual labora, en pro de la garantía del interés general, razón por la cual no se puede pretender demostrar  una  afectación  de  sus  derechos  fundamentales</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y  dejar  a  otros  ciudadanos  desprotegidos de su derecho</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al acceso a la</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administración</w:t>
      </w:r>
      <w:r w:rsidR="003203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de justicia consagrado en</w:t>
      </w:r>
      <w:r w:rsidR="0032035A" w:rsidRPr="00AA6B63">
        <w:rPr>
          <w:rFonts w:ascii="Tahoma" w:hAnsi="Tahoma" w:cs="Tahoma"/>
          <w:sz w:val="24"/>
          <w:szCs w:val="24"/>
          <w:shd w:val="clear" w:color="auto" w:fill="FAF9F8"/>
        </w:rPr>
        <w:t xml:space="preserve"> el artículo 229 de la Constitu</w:t>
      </w:r>
      <w:r w:rsidRPr="00AA6B63">
        <w:rPr>
          <w:rFonts w:ascii="Tahoma" w:hAnsi="Tahoma" w:cs="Tahoma"/>
          <w:sz w:val="24"/>
          <w:szCs w:val="24"/>
          <w:shd w:val="clear" w:color="auto" w:fill="FAF9F8"/>
        </w:rPr>
        <w:t>ción Política.</w:t>
      </w:r>
    </w:p>
    <w:p w14:paraId="7583F76A" w14:textId="77777777" w:rsidR="0032035A" w:rsidRPr="00AA6B63" w:rsidRDefault="0032035A" w:rsidP="00AA6B63">
      <w:pPr>
        <w:pStyle w:val="Prrafodelista"/>
        <w:numPr>
          <w:ilvl w:val="0"/>
          <w:numId w:val="9"/>
        </w:numPr>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Q</w:t>
      </w:r>
      <w:r w:rsidR="001A4184" w:rsidRPr="00AA6B63">
        <w:rPr>
          <w:rFonts w:ascii="Tahoma" w:hAnsi="Tahoma" w:cs="Tahoma"/>
          <w:sz w:val="24"/>
          <w:szCs w:val="24"/>
          <w:shd w:val="clear" w:color="auto" w:fill="FAF9F8"/>
        </w:rPr>
        <w:t>ue  el  movimiento  de  personal  realizado  mediante  Resolución No. 0001044 del 13 de agosto de 2020, no tiene la aptitud de</w:t>
      </w:r>
      <w:r w:rsidRPr="00AA6B63">
        <w:rPr>
          <w:rFonts w:ascii="Tahoma" w:hAnsi="Tahoma" w:cs="Tahoma"/>
          <w:sz w:val="24"/>
          <w:szCs w:val="24"/>
          <w:shd w:val="clear" w:color="auto" w:fill="FAF9F8"/>
        </w:rPr>
        <w:t xml:space="preserve"> </w:t>
      </w:r>
      <w:r w:rsidR="001A4184" w:rsidRPr="00AA6B63">
        <w:rPr>
          <w:rFonts w:ascii="Tahoma" w:hAnsi="Tahoma" w:cs="Tahoma"/>
          <w:sz w:val="24"/>
          <w:szCs w:val="24"/>
          <w:shd w:val="clear" w:color="auto" w:fill="FAF9F8"/>
        </w:rPr>
        <w:t xml:space="preserve">trasgredir los derechos fundamentales </w:t>
      </w:r>
      <w:r w:rsidRPr="00AA6B63">
        <w:rPr>
          <w:rFonts w:ascii="Tahoma" w:hAnsi="Tahoma" w:cs="Tahoma"/>
          <w:sz w:val="24"/>
          <w:szCs w:val="24"/>
          <w:shd w:val="clear" w:color="auto" w:fill="FAF9F8"/>
        </w:rPr>
        <w:t>d</w:t>
      </w:r>
      <w:r w:rsidR="001A4184" w:rsidRPr="00AA6B63">
        <w:rPr>
          <w:rFonts w:ascii="Tahoma" w:hAnsi="Tahoma" w:cs="Tahoma"/>
          <w:sz w:val="24"/>
          <w:szCs w:val="24"/>
          <w:shd w:val="clear" w:color="auto" w:fill="FAF9F8"/>
        </w:rPr>
        <w:t xml:space="preserve">el accionante, en la medida que, si bien el movimiento de personal </w:t>
      </w:r>
      <w:r w:rsidRPr="00AA6B63">
        <w:rPr>
          <w:rFonts w:ascii="Tahoma" w:hAnsi="Tahoma" w:cs="Tahoma"/>
          <w:sz w:val="24"/>
          <w:szCs w:val="24"/>
          <w:shd w:val="clear" w:color="auto" w:fill="FAF9F8"/>
        </w:rPr>
        <w:t>genera cam</w:t>
      </w:r>
      <w:r w:rsidR="001A4184" w:rsidRPr="00AA6B63">
        <w:rPr>
          <w:rFonts w:ascii="Tahoma" w:hAnsi="Tahoma" w:cs="Tahoma"/>
          <w:sz w:val="24"/>
          <w:szCs w:val="24"/>
          <w:shd w:val="clear" w:color="auto" w:fill="FAF9F8"/>
        </w:rPr>
        <w:t>bios  en  la  vid</w:t>
      </w:r>
      <w:r w:rsidRPr="00AA6B63">
        <w:rPr>
          <w:rFonts w:ascii="Tahoma" w:hAnsi="Tahoma" w:cs="Tahoma"/>
          <w:sz w:val="24"/>
          <w:szCs w:val="24"/>
          <w:shd w:val="clear" w:color="auto" w:fill="FAF9F8"/>
        </w:rPr>
        <w:t>a  personal  y  familiar,  é</w:t>
      </w:r>
      <w:r w:rsidR="001A4184" w:rsidRPr="00AA6B63">
        <w:rPr>
          <w:rFonts w:ascii="Tahoma" w:hAnsi="Tahoma" w:cs="Tahoma"/>
          <w:sz w:val="24"/>
          <w:szCs w:val="24"/>
          <w:shd w:val="clear" w:color="auto" w:fill="FAF9F8"/>
        </w:rPr>
        <w:t>stos son  tolerables  en  el  contexto  del  interés  general (artículo 229 Constitución Política) y la prestación del servicio a nivel nacional de la entidad y en ningún momento afectan derechos de su núcleo familiar.</w:t>
      </w:r>
    </w:p>
    <w:p w14:paraId="279CDD58" w14:textId="77777777" w:rsidR="001A4184" w:rsidRPr="00AA6B63" w:rsidRDefault="0032035A" w:rsidP="00AA6B63">
      <w:pPr>
        <w:pStyle w:val="Prrafodelista"/>
        <w:numPr>
          <w:ilvl w:val="0"/>
          <w:numId w:val="9"/>
        </w:numPr>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Que s</w:t>
      </w:r>
      <w:r w:rsidR="001A4184" w:rsidRPr="00AA6B63">
        <w:rPr>
          <w:rFonts w:ascii="Tahoma" w:hAnsi="Tahoma" w:cs="Tahoma"/>
          <w:sz w:val="24"/>
          <w:szCs w:val="24"/>
          <w:shd w:val="clear" w:color="auto" w:fill="FAF9F8"/>
        </w:rPr>
        <w:t xml:space="preserve">obre la motivación que dio lugar al acto administrativo aquí en debate, </w:t>
      </w:r>
      <w:r w:rsidRPr="00AA6B63">
        <w:rPr>
          <w:rFonts w:ascii="Tahoma" w:hAnsi="Tahoma" w:cs="Tahoma"/>
          <w:sz w:val="24"/>
          <w:szCs w:val="24"/>
          <w:shd w:val="clear" w:color="auto" w:fill="FAF9F8"/>
        </w:rPr>
        <w:t xml:space="preserve">es del </w:t>
      </w:r>
      <w:r w:rsidR="001A4184" w:rsidRPr="00AA6B63">
        <w:rPr>
          <w:rFonts w:ascii="Tahoma" w:hAnsi="Tahoma" w:cs="Tahoma"/>
          <w:sz w:val="24"/>
          <w:szCs w:val="24"/>
          <w:shd w:val="clear" w:color="auto" w:fill="FAF9F8"/>
        </w:rPr>
        <w:t>caso resaltar que la acción de tutela no es el mecanismo para controvertir este tipo de consideraciones, toda vez que el accionante cuenta con las herramientas ordinarias para enervar este tipo de pretensiones, esto es, a través del medio de control de nulidad y restablecimiento del derecho contemplado en el artículo 138 de  la  Ley 1437  de 2011, solicita</w:t>
      </w:r>
      <w:r w:rsidRPr="00AA6B63">
        <w:rPr>
          <w:rFonts w:ascii="Tahoma" w:hAnsi="Tahoma" w:cs="Tahoma"/>
          <w:sz w:val="24"/>
          <w:szCs w:val="24"/>
          <w:shd w:val="clear" w:color="auto" w:fill="FAF9F8"/>
        </w:rPr>
        <w:t>ndo</w:t>
      </w:r>
      <w:r w:rsidR="001A4184" w:rsidRPr="00AA6B63">
        <w:rPr>
          <w:rFonts w:ascii="Tahoma" w:hAnsi="Tahoma" w:cs="Tahoma"/>
          <w:sz w:val="24"/>
          <w:szCs w:val="24"/>
          <w:shd w:val="clear" w:color="auto" w:fill="FAF9F8"/>
        </w:rPr>
        <w:t xml:space="preserve">  la  nulidad de la  Resolución No.  0001044  del  13  de agosto de 2020.</w:t>
      </w:r>
      <w:r w:rsidRPr="00AA6B63">
        <w:rPr>
          <w:rFonts w:ascii="Tahoma" w:hAnsi="Tahoma" w:cs="Tahoma"/>
          <w:sz w:val="24"/>
          <w:szCs w:val="24"/>
          <w:shd w:val="clear" w:color="auto" w:fill="FAF9F8"/>
        </w:rPr>
        <w:t xml:space="preserve"> E</w:t>
      </w:r>
      <w:r w:rsidR="001A4184" w:rsidRPr="00AA6B63">
        <w:rPr>
          <w:rFonts w:ascii="Tahoma" w:hAnsi="Tahoma" w:cs="Tahoma"/>
          <w:sz w:val="24"/>
          <w:szCs w:val="24"/>
          <w:shd w:val="clear" w:color="auto" w:fill="FAF9F8"/>
        </w:rPr>
        <w:t>l accionante  aún tiene la posibilidad</w:t>
      </w:r>
      <w:r w:rsidRPr="00AA6B63">
        <w:rPr>
          <w:rFonts w:ascii="Tahoma" w:hAnsi="Tahoma" w:cs="Tahoma"/>
          <w:sz w:val="24"/>
          <w:szCs w:val="24"/>
          <w:shd w:val="clear" w:color="auto" w:fill="FAF9F8"/>
        </w:rPr>
        <w:t xml:space="preserve"> </w:t>
      </w:r>
      <w:r w:rsidR="001A4184" w:rsidRPr="00AA6B63">
        <w:rPr>
          <w:rFonts w:ascii="Tahoma" w:hAnsi="Tahoma" w:cs="Tahoma"/>
          <w:sz w:val="24"/>
          <w:szCs w:val="24"/>
          <w:shd w:val="clear" w:color="auto" w:fill="FAF9F8"/>
        </w:rPr>
        <w:t>de acceder a la Jurisdicción Contenciosa Administrativa, acción</w:t>
      </w:r>
      <w:r w:rsidRPr="00AA6B63">
        <w:rPr>
          <w:rFonts w:ascii="Tahoma" w:hAnsi="Tahoma" w:cs="Tahoma"/>
          <w:sz w:val="24"/>
          <w:szCs w:val="24"/>
          <w:shd w:val="clear" w:color="auto" w:fill="FAF9F8"/>
        </w:rPr>
        <w:t xml:space="preserve"> </w:t>
      </w:r>
      <w:r w:rsidR="001A4184" w:rsidRPr="00AA6B63">
        <w:rPr>
          <w:rFonts w:ascii="Tahoma" w:hAnsi="Tahoma" w:cs="Tahoma"/>
          <w:sz w:val="24"/>
          <w:szCs w:val="24"/>
          <w:shd w:val="clear" w:color="auto" w:fill="FAF9F8"/>
        </w:rPr>
        <w:t>que no puede pretender reemplazara través de la presente acción constitucional por subsidiariedad.</w:t>
      </w:r>
    </w:p>
    <w:p w14:paraId="45FB0818" w14:textId="77777777" w:rsidR="00B93CB8" w:rsidRPr="00AA6B63" w:rsidRDefault="00B93CB8" w:rsidP="00AA6B63">
      <w:pPr>
        <w:spacing w:after="0" w:line="276" w:lineRule="auto"/>
        <w:jc w:val="both"/>
        <w:rPr>
          <w:rFonts w:ascii="Tahoma" w:hAnsi="Tahoma" w:cs="Tahoma"/>
          <w:sz w:val="24"/>
          <w:szCs w:val="24"/>
          <w:shd w:val="clear" w:color="auto" w:fill="FAF9F8"/>
        </w:rPr>
      </w:pPr>
    </w:p>
    <w:p w14:paraId="7100D1FB" w14:textId="77777777" w:rsidR="00B93CB8" w:rsidRPr="00AA6B63" w:rsidRDefault="00B93CB8"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Vale la pena tener en cuenta que el acto administrativo, objeto de esta acción de tutela fue proferido por la citada Dirección Ejecutiva, quien por esa misma razón suspendió sus efectos, por cuenta de a medida provisional que se decretó en esta acción. De </w:t>
      </w:r>
      <w:r w:rsidR="00EF35F5" w:rsidRPr="00AA6B63">
        <w:rPr>
          <w:rFonts w:ascii="Tahoma" w:hAnsi="Tahoma" w:cs="Tahoma"/>
          <w:sz w:val="24"/>
          <w:szCs w:val="24"/>
          <w:shd w:val="clear" w:color="auto" w:fill="FAF9F8"/>
        </w:rPr>
        <w:t xml:space="preserve">todo lo dicho </w:t>
      </w:r>
      <w:r w:rsidRPr="00AA6B63">
        <w:rPr>
          <w:rFonts w:ascii="Tahoma" w:hAnsi="Tahoma" w:cs="Tahoma"/>
          <w:sz w:val="24"/>
          <w:szCs w:val="24"/>
          <w:shd w:val="clear" w:color="auto" w:fill="FAF9F8"/>
        </w:rPr>
        <w:t>obra prueba en el expediente digita</w:t>
      </w:r>
      <w:r w:rsidR="00EF35F5" w:rsidRPr="00AA6B63">
        <w:rPr>
          <w:rFonts w:ascii="Tahoma" w:hAnsi="Tahoma" w:cs="Tahoma"/>
          <w:sz w:val="24"/>
          <w:szCs w:val="24"/>
          <w:shd w:val="clear" w:color="auto" w:fill="FAF9F8"/>
        </w:rPr>
        <w:t>l, en la Carpeta denominada “RESPUESTA DIRECCIÓN EJECUTIVA”</w:t>
      </w:r>
      <w:r w:rsidRPr="00AA6B63">
        <w:rPr>
          <w:rFonts w:ascii="Tahoma" w:hAnsi="Tahoma" w:cs="Tahoma"/>
          <w:sz w:val="24"/>
          <w:szCs w:val="24"/>
          <w:shd w:val="clear" w:color="auto" w:fill="FAF9F8"/>
        </w:rPr>
        <w:t xml:space="preserve">.  </w:t>
      </w:r>
    </w:p>
    <w:p w14:paraId="049F31CB" w14:textId="77777777" w:rsidR="007228DC" w:rsidRPr="00AA6B63" w:rsidRDefault="007228DC" w:rsidP="00AA6B63">
      <w:pPr>
        <w:spacing w:after="0" w:line="276" w:lineRule="auto"/>
        <w:ind w:firstLine="708"/>
        <w:jc w:val="both"/>
        <w:rPr>
          <w:rFonts w:ascii="Tahoma" w:hAnsi="Tahoma" w:cs="Tahoma"/>
          <w:sz w:val="24"/>
          <w:szCs w:val="24"/>
        </w:rPr>
      </w:pPr>
    </w:p>
    <w:p w14:paraId="6E5C8DD8" w14:textId="77777777" w:rsidR="007228DC" w:rsidRPr="00AA6B63" w:rsidRDefault="007228DC" w:rsidP="00AA6B63">
      <w:pPr>
        <w:spacing w:after="0" w:line="276" w:lineRule="auto"/>
        <w:ind w:firstLine="708"/>
        <w:jc w:val="both"/>
        <w:rPr>
          <w:rFonts w:ascii="Tahoma" w:hAnsi="Tahoma" w:cs="Tahoma"/>
          <w:b/>
          <w:sz w:val="24"/>
          <w:szCs w:val="24"/>
        </w:rPr>
      </w:pPr>
      <w:r w:rsidRPr="00AA6B63">
        <w:rPr>
          <w:rFonts w:ascii="Tahoma" w:hAnsi="Tahoma" w:cs="Tahoma"/>
          <w:b/>
          <w:sz w:val="24"/>
          <w:szCs w:val="24"/>
        </w:rPr>
        <w:t>Respuesta Entidades vinculadas:</w:t>
      </w:r>
    </w:p>
    <w:p w14:paraId="29D6B04F" w14:textId="77777777" w:rsidR="001A4184" w:rsidRPr="00AA6B63" w:rsidRDefault="001A4184" w:rsidP="00AA6B63">
      <w:pPr>
        <w:spacing w:after="0" w:line="276" w:lineRule="auto"/>
        <w:ind w:firstLine="708"/>
        <w:jc w:val="both"/>
        <w:rPr>
          <w:rFonts w:ascii="Tahoma" w:hAnsi="Tahoma" w:cs="Tahoma"/>
          <w:sz w:val="24"/>
          <w:szCs w:val="24"/>
        </w:rPr>
      </w:pPr>
      <w:r w:rsidRPr="00AA6B63">
        <w:rPr>
          <w:rFonts w:ascii="Tahoma" w:hAnsi="Tahoma" w:cs="Tahoma"/>
          <w:sz w:val="24"/>
          <w:szCs w:val="24"/>
        </w:rPr>
        <w:t xml:space="preserve"> </w:t>
      </w:r>
    </w:p>
    <w:p w14:paraId="6741CC2D" w14:textId="0217CB63" w:rsidR="007F1F5A" w:rsidRPr="00AA6B63" w:rsidRDefault="007F1F5A" w:rsidP="00AA6B63">
      <w:pPr>
        <w:pStyle w:val="Prrafodelista"/>
        <w:numPr>
          <w:ilvl w:val="0"/>
          <w:numId w:val="11"/>
        </w:numPr>
        <w:spacing w:after="0" w:line="276" w:lineRule="auto"/>
        <w:jc w:val="both"/>
        <w:rPr>
          <w:rFonts w:ascii="Tahoma" w:hAnsi="Tahoma" w:cs="Tahoma"/>
          <w:b/>
          <w:sz w:val="24"/>
          <w:szCs w:val="24"/>
          <w:shd w:val="clear" w:color="auto" w:fill="FAF9F8"/>
        </w:rPr>
      </w:pPr>
      <w:r w:rsidRPr="00AA6B63">
        <w:rPr>
          <w:rFonts w:ascii="Tahoma" w:hAnsi="Tahoma" w:cs="Tahoma"/>
          <w:b/>
          <w:sz w:val="24"/>
          <w:szCs w:val="24"/>
          <w:shd w:val="clear" w:color="auto" w:fill="FAF9F8"/>
        </w:rPr>
        <w:t>La Subdirección Regional  de Apoyo –</w:t>
      </w:r>
      <w:r w:rsidR="005E194D">
        <w:rPr>
          <w:rFonts w:ascii="Tahoma" w:hAnsi="Tahoma" w:cs="Tahoma"/>
          <w:b/>
          <w:sz w:val="24"/>
          <w:szCs w:val="24"/>
          <w:shd w:val="clear" w:color="auto" w:fill="FAF9F8"/>
        </w:rPr>
        <w:t xml:space="preserve"> </w:t>
      </w:r>
      <w:r w:rsidRPr="00AA6B63">
        <w:rPr>
          <w:rFonts w:ascii="Tahoma" w:hAnsi="Tahoma" w:cs="Tahoma"/>
          <w:b/>
          <w:sz w:val="24"/>
          <w:szCs w:val="24"/>
          <w:shd w:val="clear" w:color="auto" w:fill="FAF9F8"/>
        </w:rPr>
        <w:t xml:space="preserve">Eje Cafetero de la Fiscalía General de la Nación: </w:t>
      </w:r>
    </w:p>
    <w:p w14:paraId="53128261" w14:textId="77777777" w:rsidR="007F1F5A" w:rsidRPr="00AA6B63" w:rsidRDefault="007F1F5A" w:rsidP="00AA6B63">
      <w:pPr>
        <w:spacing w:after="0" w:line="276" w:lineRule="auto"/>
        <w:ind w:firstLine="708"/>
        <w:jc w:val="both"/>
        <w:rPr>
          <w:rFonts w:ascii="Tahoma" w:hAnsi="Tahoma" w:cs="Tahoma"/>
          <w:sz w:val="24"/>
          <w:szCs w:val="24"/>
          <w:shd w:val="clear" w:color="auto" w:fill="FAF9F8"/>
        </w:rPr>
      </w:pPr>
    </w:p>
    <w:p w14:paraId="7F9FDA82" w14:textId="77777777" w:rsidR="007F1F5A" w:rsidRPr="00AA6B63" w:rsidRDefault="007F1F5A"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Se limitó a decir que no tienen competencia ni facultades para adelantar el traslado, objeto de este amparo. </w:t>
      </w:r>
      <w:r w:rsidR="007A249A" w:rsidRPr="00AA6B63">
        <w:rPr>
          <w:rFonts w:ascii="Tahoma" w:hAnsi="Tahoma" w:cs="Tahoma"/>
          <w:sz w:val="24"/>
          <w:szCs w:val="24"/>
          <w:shd w:val="clear" w:color="auto" w:fill="FAF9F8"/>
        </w:rPr>
        <w:t>Por  lo  anterior  solicitó  su</w:t>
      </w:r>
      <w:r w:rsidRPr="00AA6B63">
        <w:rPr>
          <w:rFonts w:ascii="Tahoma" w:hAnsi="Tahoma" w:cs="Tahoma"/>
          <w:sz w:val="24"/>
          <w:szCs w:val="24"/>
          <w:shd w:val="clear" w:color="auto" w:fill="FAF9F8"/>
        </w:rPr>
        <w:t xml:space="preserve">  desvinculación</w:t>
      </w:r>
      <w:r w:rsidR="007A249A" w:rsidRPr="00AA6B63">
        <w:rPr>
          <w:rFonts w:ascii="Tahoma" w:hAnsi="Tahoma" w:cs="Tahoma"/>
          <w:sz w:val="24"/>
          <w:szCs w:val="24"/>
          <w:shd w:val="clear" w:color="auto" w:fill="FAF9F8"/>
        </w:rPr>
        <w:t xml:space="preserve">. </w:t>
      </w:r>
      <w:r w:rsidR="00870C04" w:rsidRPr="00AA6B63">
        <w:rPr>
          <w:rFonts w:ascii="Tahoma" w:hAnsi="Tahoma" w:cs="Tahoma"/>
          <w:sz w:val="24"/>
          <w:szCs w:val="24"/>
          <w:shd w:val="clear" w:color="auto" w:fill="FAF9F8"/>
        </w:rPr>
        <w:t>(Carpeta denominada “CONTESTACIÓN TUTELA FISCALÍA” del expediente digital).</w:t>
      </w:r>
    </w:p>
    <w:p w14:paraId="62486C05" w14:textId="77777777" w:rsidR="007A249A" w:rsidRPr="00AA6B63" w:rsidRDefault="007A249A" w:rsidP="00AA6B63">
      <w:pPr>
        <w:spacing w:after="0" w:line="276" w:lineRule="auto"/>
        <w:ind w:firstLine="708"/>
        <w:jc w:val="both"/>
        <w:rPr>
          <w:rFonts w:ascii="Tahoma" w:hAnsi="Tahoma" w:cs="Tahoma"/>
          <w:sz w:val="24"/>
          <w:szCs w:val="24"/>
          <w:shd w:val="clear" w:color="auto" w:fill="FAF9F8"/>
        </w:rPr>
      </w:pPr>
    </w:p>
    <w:p w14:paraId="669B8CF3" w14:textId="77777777" w:rsidR="007A249A" w:rsidRPr="00AA6B63" w:rsidRDefault="007A249A" w:rsidP="00AA6B63">
      <w:pPr>
        <w:pStyle w:val="Prrafodelista"/>
        <w:numPr>
          <w:ilvl w:val="0"/>
          <w:numId w:val="11"/>
        </w:numPr>
        <w:spacing w:after="0" w:line="276" w:lineRule="auto"/>
        <w:jc w:val="both"/>
        <w:rPr>
          <w:rFonts w:ascii="Tahoma" w:hAnsi="Tahoma" w:cs="Tahoma"/>
          <w:b/>
          <w:sz w:val="24"/>
          <w:szCs w:val="24"/>
          <w:shd w:val="clear" w:color="auto" w:fill="FAF9F8"/>
        </w:rPr>
      </w:pPr>
      <w:r w:rsidRPr="00AA6B63">
        <w:rPr>
          <w:rFonts w:ascii="Tahoma" w:hAnsi="Tahoma" w:cs="Tahoma"/>
          <w:b/>
          <w:sz w:val="24"/>
          <w:szCs w:val="24"/>
          <w:shd w:val="clear" w:color="auto" w:fill="FAF9F8"/>
        </w:rPr>
        <w:t>La Dirección de Protección y Asistencia de la Fiscalía General de la Nación:</w:t>
      </w:r>
    </w:p>
    <w:p w14:paraId="4B99056E" w14:textId="77777777" w:rsidR="007A249A" w:rsidRPr="00AA6B63" w:rsidRDefault="007A249A" w:rsidP="00AA6B63">
      <w:pPr>
        <w:spacing w:after="0" w:line="276" w:lineRule="auto"/>
        <w:ind w:firstLine="708"/>
        <w:jc w:val="both"/>
        <w:rPr>
          <w:rFonts w:ascii="Tahoma" w:hAnsi="Tahoma" w:cs="Tahoma"/>
          <w:b/>
          <w:sz w:val="24"/>
          <w:szCs w:val="24"/>
          <w:shd w:val="clear" w:color="auto" w:fill="FAF9F8"/>
        </w:rPr>
      </w:pPr>
    </w:p>
    <w:p w14:paraId="3C5661C1" w14:textId="77777777" w:rsidR="00FD0854" w:rsidRPr="00AA6B63" w:rsidRDefault="007A249A"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En síntesis manifiesta </w:t>
      </w:r>
      <w:r w:rsidR="00FD0854" w:rsidRPr="00AA6B63">
        <w:rPr>
          <w:rFonts w:ascii="Tahoma" w:hAnsi="Tahoma" w:cs="Tahoma"/>
          <w:sz w:val="24"/>
          <w:szCs w:val="24"/>
          <w:shd w:val="clear" w:color="auto" w:fill="FAF9F8"/>
        </w:rPr>
        <w:t>lo siguiente:</w:t>
      </w:r>
    </w:p>
    <w:p w14:paraId="1299C43A" w14:textId="77777777" w:rsidR="00FD0854" w:rsidRPr="00AA6B63" w:rsidRDefault="00FD0854" w:rsidP="00AA6B63">
      <w:pPr>
        <w:spacing w:after="0" w:line="276" w:lineRule="auto"/>
        <w:ind w:firstLine="708"/>
        <w:jc w:val="both"/>
        <w:rPr>
          <w:rFonts w:ascii="Tahoma" w:hAnsi="Tahoma" w:cs="Tahoma"/>
          <w:sz w:val="24"/>
          <w:szCs w:val="24"/>
          <w:shd w:val="clear" w:color="auto" w:fill="FAF9F8"/>
        </w:rPr>
      </w:pPr>
    </w:p>
    <w:p w14:paraId="559AE844" w14:textId="77777777" w:rsidR="00FD0854" w:rsidRPr="00AA6B63" w:rsidRDefault="00FD0854" w:rsidP="00AA6B63">
      <w:pPr>
        <w:pStyle w:val="Prrafodelista"/>
        <w:numPr>
          <w:ilvl w:val="0"/>
          <w:numId w:val="10"/>
        </w:num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lastRenderedPageBreak/>
        <w:t xml:space="preserve">Que </w:t>
      </w:r>
      <w:r w:rsidR="007A249A" w:rsidRPr="00AA6B63">
        <w:rPr>
          <w:rFonts w:ascii="Tahoma" w:hAnsi="Tahoma" w:cs="Tahoma"/>
          <w:sz w:val="24"/>
          <w:szCs w:val="24"/>
          <w:shd w:val="clear" w:color="auto" w:fill="FAF9F8"/>
        </w:rPr>
        <w:t xml:space="preserve">el traslado del actor, obedeció a la facultad legal que tiene la </w:t>
      </w:r>
      <w:r w:rsidRPr="00AA6B63">
        <w:rPr>
          <w:rFonts w:ascii="Tahoma" w:hAnsi="Tahoma" w:cs="Tahoma"/>
          <w:sz w:val="24"/>
          <w:szCs w:val="24"/>
          <w:shd w:val="clear" w:color="auto" w:fill="FAF9F8"/>
        </w:rPr>
        <w:t>Dirección Ejecutiva de la Fiscalía General de la Nación</w:t>
      </w:r>
      <w:r w:rsidR="007A249A" w:rsidRPr="00AA6B63">
        <w:rPr>
          <w:rFonts w:ascii="Tahoma" w:hAnsi="Tahoma" w:cs="Tahoma"/>
          <w:sz w:val="24"/>
          <w:szCs w:val="24"/>
          <w:shd w:val="clear" w:color="auto" w:fill="FAF9F8"/>
        </w:rPr>
        <w:t>, según el parágrafo 1° del artículo 2° del Decreto Ley 018 del 2014, numeral 26 artículo 4° del Decreto Ley 016 de 2014, en consonancia con lo expresado en el artículo 4 de la Resolución 0-0570 del 2014 (cuyo texto transcribe).</w:t>
      </w:r>
      <w:r w:rsidRPr="00AA6B63">
        <w:rPr>
          <w:rFonts w:ascii="Tahoma" w:hAnsi="Tahoma" w:cs="Tahoma"/>
          <w:sz w:val="24"/>
          <w:szCs w:val="24"/>
          <w:shd w:val="clear" w:color="auto" w:fill="FAF9F8"/>
        </w:rPr>
        <w:t xml:space="preserve"> </w:t>
      </w:r>
    </w:p>
    <w:p w14:paraId="4AC035DC" w14:textId="77777777" w:rsidR="00FD0854" w:rsidRPr="00AA6B63" w:rsidRDefault="00FD0854" w:rsidP="00AA6B63">
      <w:pPr>
        <w:pStyle w:val="Prrafodelista"/>
        <w:numPr>
          <w:ilvl w:val="0"/>
          <w:numId w:val="10"/>
        </w:num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 Que la decisión del traslado no fue intempestiva, toda vez que el actor, en su calidad de Agente de Protección y Seguridad IV, conocía de antemano que podía ser ubicado laboralmente en cualquier parte del país, por el carácter global y flexible que tiene el personal de la entidad.</w:t>
      </w:r>
    </w:p>
    <w:p w14:paraId="397606A4" w14:textId="77777777" w:rsidR="00FD0854" w:rsidRPr="00AA6B63" w:rsidRDefault="00FD0854" w:rsidP="00AA6B63">
      <w:pPr>
        <w:pStyle w:val="Prrafodelista"/>
        <w:numPr>
          <w:ilvl w:val="0"/>
          <w:numId w:val="10"/>
        </w:num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Que teniendo en cuenta las funciones que desempeña el actor y el déficit de personal en el Departamento del Putumayo para el cumplimiento del programa, planes y estrategias de la entidad, es clara la necesidad de realizar este tipo de movimiento de personal. </w:t>
      </w:r>
    </w:p>
    <w:p w14:paraId="43A2AFEF" w14:textId="77777777" w:rsidR="00FD0854" w:rsidRPr="00AA6B63" w:rsidRDefault="00FD0854" w:rsidP="00AA6B63">
      <w:pPr>
        <w:pStyle w:val="Prrafodelista"/>
        <w:numPr>
          <w:ilvl w:val="0"/>
          <w:numId w:val="10"/>
        </w:num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Que si bien el </w:t>
      </w:r>
      <w:r w:rsidRPr="00AA6B63">
        <w:rPr>
          <w:rFonts w:ascii="Tahoma" w:hAnsi="Tahoma" w:cs="Tahoma"/>
          <w:i/>
          <w:sz w:val="24"/>
          <w:szCs w:val="24"/>
          <w:shd w:val="clear" w:color="auto" w:fill="FAF9F8"/>
        </w:rPr>
        <w:t xml:space="preserve">ius variandi </w:t>
      </w:r>
      <w:r w:rsidRPr="00AA6B63">
        <w:rPr>
          <w:rFonts w:ascii="Tahoma" w:hAnsi="Tahoma" w:cs="Tahoma"/>
          <w:sz w:val="24"/>
          <w:szCs w:val="24"/>
          <w:shd w:val="clear" w:color="auto" w:fill="FAF9F8"/>
        </w:rPr>
        <w:t>para la reubicación del personal no es absoluto, ello no implica la pérdida de la discrecionalidad de la entidad, máxime cuando el carácter de sus funcionarios es global y flexible.</w:t>
      </w:r>
    </w:p>
    <w:p w14:paraId="664ED611" w14:textId="77777777" w:rsidR="00FD0854" w:rsidRPr="00AA6B63" w:rsidRDefault="00FD0854" w:rsidP="00AA6B63">
      <w:pPr>
        <w:pStyle w:val="Prrafodelista"/>
        <w:numPr>
          <w:ilvl w:val="0"/>
          <w:numId w:val="10"/>
        </w:num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A continuación hace una explicación pormenorizada de las funciones que le competen a la Dirección de Protección y Asistencia, así como los requisitos que deben cumplir las personas que requieren dicha protección, para concluir que el actor no hace parte de esa población. </w:t>
      </w:r>
    </w:p>
    <w:p w14:paraId="31234E90" w14:textId="77777777" w:rsidR="00FD0854" w:rsidRPr="00AA6B63" w:rsidRDefault="00FD0854" w:rsidP="00AA6B63">
      <w:pPr>
        <w:pStyle w:val="Prrafodelista"/>
        <w:numPr>
          <w:ilvl w:val="0"/>
          <w:numId w:val="10"/>
        </w:num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Que se presenta unas falta de legitimación en la causa por pasiva por cuanto esa dependencia no es la competente para ordenar el traslado de personal.</w:t>
      </w:r>
    </w:p>
    <w:p w14:paraId="4DDBEF00" w14:textId="77777777" w:rsidR="00F86C2B" w:rsidRPr="00AA6B63" w:rsidRDefault="00F86C2B" w:rsidP="00AA6B63">
      <w:pPr>
        <w:spacing w:after="0" w:line="276" w:lineRule="auto"/>
        <w:jc w:val="both"/>
        <w:rPr>
          <w:rFonts w:ascii="Tahoma" w:hAnsi="Tahoma" w:cs="Tahoma"/>
          <w:sz w:val="24"/>
          <w:szCs w:val="24"/>
          <w:shd w:val="clear" w:color="auto" w:fill="FAF9F8"/>
        </w:rPr>
      </w:pPr>
    </w:p>
    <w:p w14:paraId="55F183D5" w14:textId="77777777" w:rsidR="004F62FD" w:rsidRPr="00AA6B63" w:rsidRDefault="00F86C2B" w:rsidP="00AA6B63">
      <w:pPr>
        <w:spacing w:after="0" w:line="276" w:lineRule="auto"/>
        <w:ind w:left="708"/>
        <w:jc w:val="both"/>
        <w:rPr>
          <w:rFonts w:ascii="Tahoma" w:hAnsi="Tahoma" w:cs="Tahoma"/>
          <w:sz w:val="24"/>
          <w:szCs w:val="24"/>
          <w:shd w:val="clear" w:color="auto" w:fill="FAF9F8"/>
        </w:rPr>
      </w:pPr>
      <w:r w:rsidRPr="00AA6B63">
        <w:rPr>
          <w:rFonts w:ascii="Tahoma" w:hAnsi="Tahoma" w:cs="Tahoma"/>
          <w:sz w:val="24"/>
          <w:szCs w:val="24"/>
          <w:shd w:val="clear" w:color="auto" w:fill="FAF9F8"/>
        </w:rPr>
        <w:t>En virtud de lo anterior solicita que se declare improcedente la presente acción de tutela y/o se desvincule de la misma a la Dirección de Protección y Asistencia.</w:t>
      </w:r>
      <w:r w:rsidR="00094E93" w:rsidRPr="00AA6B63">
        <w:rPr>
          <w:rFonts w:ascii="Tahoma" w:hAnsi="Tahoma" w:cs="Tahoma"/>
          <w:sz w:val="24"/>
          <w:szCs w:val="24"/>
          <w:shd w:val="clear" w:color="auto" w:fill="FAF9F8"/>
        </w:rPr>
        <w:t xml:space="preserve"> (Carpeta denominada “</w:t>
      </w:r>
      <w:r w:rsidR="00216E13" w:rsidRPr="00AA6B63">
        <w:rPr>
          <w:rFonts w:ascii="Tahoma" w:hAnsi="Tahoma" w:cs="Tahoma"/>
          <w:sz w:val="24"/>
          <w:szCs w:val="24"/>
          <w:shd w:val="clear" w:color="auto" w:fill="FAF9F8"/>
        </w:rPr>
        <w:t xml:space="preserve">15. </w:t>
      </w:r>
      <w:r w:rsidR="00094E93" w:rsidRPr="00AA6B63">
        <w:rPr>
          <w:rFonts w:ascii="Tahoma" w:hAnsi="Tahoma" w:cs="Tahoma"/>
          <w:sz w:val="24"/>
          <w:szCs w:val="24"/>
          <w:shd w:val="clear" w:color="auto" w:fill="FAF9F8"/>
        </w:rPr>
        <w:t>CONTESTACIÓN DIRECCIÓN PROTECCIÓN Y ASISTENCIA” del expediente digital).</w:t>
      </w:r>
    </w:p>
    <w:p w14:paraId="3461D779" w14:textId="77777777" w:rsidR="004F62FD" w:rsidRPr="00AA6B63" w:rsidRDefault="004F62FD" w:rsidP="00AA6B63">
      <w:pPr>
        <w:spacing w:after="0" w:line="276" w:lineRule="auto"/>
        <w:jc w:val="both"/>
        <w:rPr>
          <w:rFonts w:ascii="Tahoma" w:hAnsi="Tahoma" w:cs="Tahoma"/>
          <w:sz w:val="24"/>
          <w:szCs w:val="24"/>
          <w:shd w:val="clear" w:color="auto" w:fill="FAF9F8"/>
        </w:rPr>
      </w:pPr>
    </w:p>
    <w:p w14:paraId="5319192B" w14:textId="77777777" w:rsidR="002B056D" w:rsidRPr="00AA6B63" w:rsidRDefault="002B056D" w:rsidP="00AA6B63">
      <w:pPr>
        <w:pStyle w:val="Prrafodelista"/>
        <w:numPr>
          <w:ilvl w:val="0"/>
          <w:numId w:val="11"/>
        </w:numPr>
        <w:spacing w:after="0" w:line="276" w:lineRule="auto"/>
        <w:jc w:val="both"/>
        <w:rPr>
          <w:rFonts w:ascii="Tahoma" w:hAnsi="Tahoma" w:cs="Tahoma"/>
          <w:b/>
          <w:sz w:val="24"/>
          <w:szCs w:val="24"/>
          <w:shd w:val="clear" w:color="auto" w:fill="FAF9F8"/>
        </w:rPr>
      </w:pPr>
      <w:r w:rsidRPr="00AA6B63">
        <w:rPr>
          <w:rFonts w:ascii="Tahoma" w:hAnsi="Tahoma" w:cs="Tahoma"/>
          <w:b/>
          <w:sz w:val="24"/>
          <w:szCs w:val="24"/>
          <w:shd w:val="clear" w:color="auto" w:fill="FAF9F8"/>
        </w:rPr>
        <w:t>POSITIVA Compañía de Seguros S.A.:</w:t>
      </w:r>
    </w:p>
    <w:p w14:paraId="3CF2D8B6" w14:textId="77777777" w:rsidR="002B056D" w:rsidRPr="00AA6B63" w:rsidRDefault="002B056D" w:rsidP="00AA6B63">
      <w:pPr>
        <w:spacing w:after="0" w:line="276" w:lineRule="auto"/>
        <w:jc w:val="both"/>
        <w:rPr>
          <w:rFonts w:ascii="Tahoma" w:hAnsi="Tahoma" w:cs="Tahoma"/>
          <w:b/>
          <w:sz w:val="24"/>
          <w:szCs w:val="24"/>
          <w:shd w:val="clear" w:color="auto" w:fill="FAF9F8"/>
        </w:rPr>
      </w:pPr>
    </w:p>
    <w:p w14:paraId="6EC8B775" w14:textId="65E2424B" w:rsidR="00923087" w:rsidRPr="00AA6B63" w:rsidRDefault="00923087"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En síntesis s</w:t>
      </w:r>
      <w:r w:rsidR="002B056D" w:rsidRPr="00AA6B63">
        <w:rPr>
          <w:rFonts w:ascii="Tahoma" w:hAnsi="Tahoma" w:cs="Tahoma"/>
          <w:sz w:val="24"/>
          <w:szCs w:val="24"/>
          <w:shd w:val="clear" w:color="auto" w:fill="FAF9F8"/>
        </w:rPr>
        <w:t>e</w:t>
      </w:r>
      <w:r w:rsidRPr="00AA6B63">
        <w:rPr>
          <w:rFonts w:ascii="Tahoma" w:hAnsi="Tahoma" w:cs="Tahoma"/>
          <w:sz w:val="24"/>
          <w:szCs w:val="24"/>
          <w:shd w:val="clear" w:color="auto" w:fill="FAF9F8"/>
        </w:rPr>
        <w:t xml:space="preserve">ñala </w:t>
      </w:r>
      <w:r w:rsidR="002B056D" w:rsidRPr="00AA6B63">
        <w:rPr>
          <w:rFonts w:ascii="Tahoma" w:hAnsi="Tahoma" w:cs="Tahoma"/>
          <w:sz w:val="24"/>
          <w:szCs w:val="24"/>
          <w:shd w:val="clear" w:color="auto" w:fill="FAF9F8"/>
        </w:rPr>
        <w:t xml:space="preserve">que  una  vez  revisada  </w:t>
      </w:r>
      <w:r w:rsidRPr="00AA6B63">
        <w:rPr>
          <w:rFonts w:ascii="Tahoma" w:hAnsi="Tahoma" w:cs="Tahoma"/>
          <w:sz w:val="24"/>
          <w:szCs w:val="24"/>
          <w:shd w:val="clear" w:color="auto" w:fill="FAF9F8"/>
        </w:rPr>
        <w:t>su</w:t>
      </w:r>
      <w:r w:rsidR="002B056D" w:rsidRPr="00AA6B63">
        <w:rPr>
          <w:rFonts w:ascii="Tahoma" w:hAnsi="Tahoma" w:cs="Tahoma"/>
          <w:sz w:val="24"/>
          <w:szCs w:val="24"/>
          <w:shd w:val="clear" w:color="auto" w:fill="FAF9F8"/>
        </w:rPr>
        <w:t xml:space="preserve">  base  de  datos constató que NO EXISTE  REPORTE DE  ENFERMEDAD O ACCIDENTE</w:t>
      </w:r>
      <w:r w:rsidRPr="00AA6B63">
        <w:rPr>
          <w:rFonts w:ascii="Tahoma" w:hAnsi="Tahoma" w:cs="Tahoma"/>
          <w:sz w:val="24"/>
          <w:szCs w:val="24"/>
          <w:shd w:val="clear" w:color="auto" w:fill="FAF9F8"/>
        </w:rPr>
        <w:t xml:space="preserve"> </w:t>
      </w:r>
      <w:r w:rsidR="002B056D" w:rsidRPr="00AA6B63">
        <w:rPr>
          <w:rFonts w:ascii="Tahoma" w:hAnsi="Tahoma" w:cs="Tahoma"/>
          <w:sz w:val="24"/>
          <w:szCs w:val="24"/>
          <w:shd w:val="clear" w:color="auto" w:fill="FAF9F8"/>
        </w:rPr>
        <w:t xml:space="preserve">LABORAL  que  haya  sido   informado   por  </w:t>
      </w:r>
      <w:r w:rsidRPr="00AA6B63">
        <w:rPr>
          <w:rFonts w:ascii="Tahoma" w:hAnsi="Tahoma" w:cs="Tahoma"/>
          <w:sz w:val="24"/>
          <w:szCs w:val="24"/>
          <w:shd w:val="clear" w:color="auto" w:fill="FAF9F8"/>
        </w:rPr>
        <w:t>el</w:t>
      </w:r>
      <w:r w:rsidR="002B056D" w:rsidRPr="00AA6B63">
        <w:rPr>
          <w:rFonts w:ascii="Tahoma" w:hAnsi="Tahoma" w:cs="Tahoma"/>
          <w:sz w:val="24"/>
          <w:szCs w:val="24"/>
          <w:shd w:val="clear" w:color="auto" w:fill="FAF9F8"/>
        </w:rPr>
        <w:t xml:space="preserve"> accionante  o  su  empleador  a  esa</w:t>
      </w:r>
      <w:r w:rsidRPr="00AA6B63">
        <w:rPr>
          <w:rFonts w:ascii="Tahoma" w:hAnsi="Tahoma" w:cs="Tahoma"/>
          <w:sz w:val="24"/>
          <w:szCs w:val="24"/>
          <w:shd w:val="clear" w:color="auto" w:fill="FAF9F8"/>
        </w:rPr>
        <w:t xml:space="preserve"> </w:t>
      </w:r>
      <w:r w:rsidR="002B056D" w:rsidRPr="00AA6B63">
        <w:rPr>
          <w:rFonts w:ascii="Tahoma" w:hAnsi="Tahoma" w:cs="Tahoma"/>
          <w:sz w:val="24"/>
          <w:szCs w:val="24"/>
          <w:shd w:val="clear" w:color="auto" w:fill="FAF9F8"/>
        </w:rPr>
        <w:t>Administradora de Riesgos Laborales</w:t>
      </w:r>
      <w:r w:rsidRPr="00AA6B63">
        <w:rPr>
          <w:rFonts w:ascii="Tahoma" w:hAnsi="Tahoma" w:cs="Tahoma"/>
          <w:sz w:val="24"/>
          <w:szCs w:val="24"/>
          <w:shd w:val="clear" w:color="auto" w:fill="FAF9F8"/>
        </w:rPr>
        <w:t xml:space="preserve">, </w:t>
      </w:r>
      <w:r w:rsidR="002B056D" w:rsidRPr="00AA6B63">
        <w:rPr>
          <w:rFonts w:ascii="Tahoma" w:hAnsi="Tahoma" w:cs="Tahoma"/>
          <w:sz w:val="24"/>
          <w:szCs w:val="24"/>
          <w:shd w:val="clear" w:color="auto" w:fill="FAF9F8"/>
        </w:rPr>
        <w:t xml:space="preserve">de manera que al no existir reporte del </w:t>
      </w:r>
      <w:r w:rsidRPr="00AA6B63">
        <w:rPr>
          <w:rFonts w:ascii="Tahoma" w:hAnsi="Tahoma" w:cs="Tahoma"/>
          <w:sz w:val="24"/>
          <w:szCs w:val="24"/>
          <w:shd w:val="clear" w:color="auto" w:fill="FAF9F8"/>
        </w:rPr>
        <w:t xml:space="preserve">aludido </w:t>
      </w:r>
      <w:r w:rsidR="002B056D" w:rsidRPr="00AA6B63">
        <w:rPr>
          <w:rFonts w:ascii="Tahoma" w:hAnsi="Tahoma" w:cs="Tahoma"/>
          <w:sz w:val="24"/>
          <w:szCs w:val="24"/>
          <w:shd w:val="clear" w:color="auto" w:fill="FAF9F8"/>
        </w:rPr>
        <w:t>siniestro</w:t>
      </w:r>
      <w:r w:rsidRPr="00AA6B63">
        <w:rPr>
          <w:rFonts w:ascii="Tahoma" w:hAnsi="Tahoma" w:cs="Tahoma"/>
          <w:sz w:val="24"/>
          <w:szCs w:val="24"/>
          <w:shd w:val="clear" w:color="auto" w:fill="FAF9F8"/>
        </w:rPr>
        <w:t xml:space="preserve">, en los términos del </w:t>
      </w:r>
      <w:r w:rsidR="002B056D" w:rsidRPr="00AA6B63">
        <w:rPr>
          <w:rFonts w:ascii="Tahoma" w:hAnsi="Tahoma" w:cs="Tahoma"/>
          <w:sz w:val="24"/>
          <w:szCs w:val="24"/>
          <w:shd w:val="clear" w:color="auto" w:fill="FAF9F8"/>
        </w:rPr>
        <w:t>decreto ley 1295 de 1994</w:t>
      </w:r>
      <w:r w:rsidRPr="00AA6B63">
        <w:rPr>
          <w:rFonts w:ascii="Tahoma" w:hAnsi="Tahoma" w:cs="Tahoma"/>
          <w:sz w:val="24"/>
          <w:szCs w:val="24"/>
          <w:shd w:val="clear" w:color="auto" w:fill="FAF9F8"/>
        </w:rPr>
        <w:t xml:space="preserve">, </w:t>
      </w:r>
      <w:r w:rsidR="002B056D" w:rsidRPr="00AA6B63">
        <w:rPr>
          <w:rFonts w:ascii="Tahoma" w:hAnsi="Tahoma" w:cs="Tahoma"/>
          <w:sz w:val="24"/>
          <w:szCs w:val="24"/>
          <w:shd w:val="clear" w:color="auto" w:fill="FAF9F8"/>
        </w:rPr>
        <w:t>artículo 21, literal e), no existe vulneración a ningún derecho fundamental</w:t>
      </w:r>
      <w:r w:rsidRPr="00AA6B63">
        <w:rPr>
          <w:rFonts w:ascii="Tahoma" w:hAnsi="Tahoma" w:cs="Tahoma"/>
          <w:sz w:val="24"/>
          <w:szCs w:val="24"/>
          <w:shd w:val="clear" w:color="auto" w:fill="FAF9F8"/>
        </w:rPr>
        <w:t xml:space="preserve">, </w:t>
      </w:r>
      <w:r w:rsidR="002B056D" w:rsidRPr="00AA6B63">
        <w:rPr>
          <w:rFonts w:ascii="Tahoma" w:hAnsi="Tahoma" w:cs="Tahoma"/>
          <w:sz w:val="24"/>
          <w:szCs w:val="24"/>
          <w:shd w:val="clear" w:color="auto" w:fill="FAF9F8"/>
        </w:rPr>
        <w:t>toda  vez  que  s</w:t>
      </w:r>
      <w:r w:rsidRPr="00AA6B63">
        <w:rPr>
          <w:rFonts w:ascii="Tahoma" w:hAnsi="Tahoma" w:cs="Tahoma"/>
          <w:sz w:val="24"/>
          <w:szCs w:val="24"/>
          <w:shd w:val="clear" w:color="auto" w:fill="FAF9F8"/>
        </w:rPr>
        <w:t>ó</w:t>
      </w:r>
      <w:r w:rsidR="002B056D" w:rsidRPr="00AA6B63">
        <w:rPr>
          <w:rFonts w:ascii="Tahoma" w:hAnsi="Tahoma" w:cs="Tahoma"/>
          <w:sz w:val="24"/>
          <w:szCs w:val="24"/>
          <w:shd w:val="clear" w:color="auto" w:fill="FAF9F8"/>
        </w:rPr>
        <w:t>lo  so</w:t>
      </w:r>
      <w:r w:rsidRPr="00AA6B63">
        <w:rPr>
          <w:rFonts w:ascii="Tahoma" w:hAnsi="Tahoma" w:cs="Tahoma"/>
          <w:sz w:val="24"/>
          <w:szCs w:val="24"/>
          <w:shd w:val="clear" w:color="auto" w:fill="FAF9F8"/>
        </w:rPr>
        <w:t xml:space="preserve">n </w:t>
      </w:r>
      <w:r w:rsidR="002B056D" w:rsidRPr="00AA6B63">
        <w:rPr>
          <w:rFonts w:ascii="Tahoma" w:hAnsi="Tahoma" w:cs="Tahoma"/>
          <w:sz w:val="24"/>
          <w:szCs w:val="24"/>
          <w:shd w:val="clear" w:color="auto" w:fill="FAF9F8"/>
        </w:rPr>
        <w:t>actores  del  Sistema  de  Seguridad  Social en RIESGOS LABORALES para el reconocimiento y pago de Prestaciones económicas y autorización de</w:t>
      </w:r>
      <w:r w:rsidRPr="00AA6B63">
        <w:rPr>
          <w:rFonts w:ascii="Tahoma" w:hAnsi="Tahoma" w:cs="Tahoma"/>
          <w:sz w:val="24"/>
          <w:szCs w:val="24"/>
          <w:shd w:val="clear" w:color="auto" w:fill="FAF9F8"/>
        </w:rPr>
        <w:t xml:space="preserve"> </w:t>
      </w:r>
      <w:r w:rsidR="002B056D" w:rsidRPr="00AA6B63">
        <w:rPr>
          <w:rFonts w:ascii="Tahoma" w:hAnsi="Tahoma" w:cs="Tahoma"/>
          <w:sz w:val="24"/>
          <w:szCs w:val="24"/>
          <w:shd w:val="clear" w:color="auto" w:fill="FAF9F8"/>
        </w:rPr>
        <w:t xml:space="preserve">Prestaciones asistenciales de ORIGEN LABORAL de </w:t>
      </w:r>
      <w:r w:rsidRPr="00AA6B63">
        <w:rPr>
          <w:rFonts w:ascii="Tahoma" w:hAnsi="Tahoma" w:cs="Tahoma"/>
          <w:sz w:val="24"/>
          <w:szCs w:val="24"/>
          <w:shd w:val="clear" w:color="auto" w:fill="FAF9F8"/>
        </w:rPr>
        <w:t xml:space="preserve">sus </w:t>
      </w:r>
      <w:r w:rsidR="002B056D" w:rsidRPr="00AA6B63">
        <w:rPr>
          <w:rFonts w:ascii="Tahoma" w:hAnsi="Tahoma" w:cs="Tahoma"/>
          <w:sz w:val="24"/>
          <w:szCs w:val="24"/>
          <w:shd w:val="clear" w:color="auto" w:fill="FAF9F8"/>
        </w:rPr>
        <w:t xml:space="preserve">afiliados. </w:t>
      </w:r>
      <w:r w:rsidRPr="00AA6B63">
        <w:rPr>
          <w:rFonts w:ascii="Tahoma" w:hAnsi="Tahoma" w:cs="Tahoma"/>
          <w:sz w:val="24"/>
          <w:szCs w:val="24"/>
          <w:shd w:val="clear" w:color="auto" w:fill="FAF9F8"/>
        </w:rPr>
        <w:t xml:space="preserve">En consecuencia, alega que no existe legitimación en la causa por pasiva. </w:t>
      </w:r>
    </w:p>
    <w:p w14:paraId="0FB78278" w14:textId="77777777" w:rsidR="00923087" w:rsidRPr="00AA6B63" w:rsidRDefault="00923087" w:rsidP="00AA6B63">
      <w:pPr>
        <w:spacing w:after="0" w:line="276" w:lineRule="auto"/>
        <w:ind w:firstLine="708"/>
        <w:jc w:val="both"/>
        <w:rPr>
          <w:rFonts w:ascii="Tahoma" w:hAnsi="Tahoma" w:cs="Tahoma"/>
          <w:sz w:val="24"/>
          <w:szCs w:val="24"/>
          <w:shd w:val="clear" w:color="auto" w:fill="FAF9F8"/>
        </w:rPr>
      </w:pPr>
    </w:p>
    <w:p w14:paraId="1EF044A4" w14:textId="58690944" w:rsidR="00417BAB" w:rsidRPr="00AA6B63" w:rsidRDefault="002B056D"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Adicionalmente, </w:t>
      </w:r>
      <w:r w:rsidR="00923087" w:rsidRPr="00AA6B63">
        <w:rPr>
          <w:rFonts w:ascii="Tahoma" w:hAnsi="Tahoma" w:cs="Tahoma"/>
          <w:sz w:val="24"/>
          <w:szCs w:val="24"/>
          <w:shd w:val="clear" w:color="auto" w:fill="FAF9F8"/>
        </w:rPr>
        <w:t xml:space="preserve">explica </w:t>
      </w:r>
      <w:r w:rsidRPr="00AA6B63">
        <w:rPr>
          <w:rFonts w:ascii="Tahoma" w:hAnsi="Tahoma" w:cs="Tahoma"/>
          <w:sz w:val="24"/>
          <w:szCs w:val="24"/>
          <w:shd w:val="clear" w:color="auto" w:fill="FAF9F8"/>
        </w:rPr>
        <w:t xml:space="preserve">que el señor </w:t>
      </w:r>
      <w:r w:rsidR="00AA6B63" w:rsidRPr="00AA6B63">
        <w:rPr>
          <w:rFonts w:ascii="Tahoma" w:hAnsi="Tahoma" w:cs="Tahoma"/>
          <w:sz w:val="24"/>
          <w:szCs w:val="24"/>
          <w:shd w:val="clear" w:color="auto" w:fill="FAF9F8"/>
        </w:rPr>
        <w:t>ANDRÉS</w:t>
      </w:r>
      <w:r w:rsidRPr="00AA6B63">
        <w:rPr>
          <w:rFonts w:ascii="Tahoma" w:hAnsi="Tahoma" w:cs="Tahoma"/>
          <w:sz w:val="24"/>
          <w:szCs w:val="24"/>
          <w:shd w:val="clear" w:color="auto" w:fill="FAF9F8"/>
        </w:rPr>
        <w:t xml:space="preserve"> LONDOÑO </w:t>
      </w:r>
      <w:r w:rsidR="00AA6B63" w:rsidRPr="00AA6B63">
        <w:rPr>
          <w:rFonts w:ascii="Tahoma" w:hAnsi="Tahoma" w:cs="Tahoma"/>
          <w:sz w:val="24"/>
          <w:szCs w:val="24"/>
          <w:shd w:val="clear" w:color="auto" w:fill="FAF9F8"/>
        </w:rPr>
        <w:t>ROMÁN</w:t>
      </w:r>
      <w:r w:rsidR="00923087"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 xml:space="preserve">registra una enfermedad denominada “F438 OTRAS REACCIONES AL </w:t>
      </w:r>
      <w:r w:rsidR="00AA6B63" w:rsidRPr="00AA6B63">
        <w:rPr>
          <w:rFonts w:ascii="Tahoma" w:hAnsi="Tahoma" w:cs="Tahoma"/>
          <w:sz w:val="24"/>
          <w:szCs w:val="24"/>
          <w:shd w:val="clear" w:color="auto" w:fill="FAF9F8"/>
        </w:rPr>
        <w:t>ESTRÉS</w:t>
      </w:r>
      <w:r w:rsidRPr="00AA6B63">
        <w:rPr>
          <w:rFonts w:ascii="Tahoma" w:hAnsi="Tahoma" w:cs="Tahoma"/>
          <w:sz w:val="24"/>
          <w:szCs w:val="24"/>
          <w:shd w:val="clear" w:color="auto" w:fill="FAF9F8"/>
        </w:rPr>
        <w:t xml:space="preserve"> GRAVE– F432 TRASTORNOS DE </w:t>
      </w:r>
      <w:r w:rsidR="00AA6B63" w:rsidRPr="00AA6B63">
        <w:rPr>
          <w:rFonts w:ascii="Tahoma" w:hAnsi="Tahoma" w:cs="Tahoma"/>
          <w:sz w:val="24"/>
          <w:szCs w:val="24"/>
          <w:shd w:val="clear" w:color="auto" w:fill="FAF9F8"/>
        </w:rPr>
        <w:t>ADAPTACIÓN</w:t>
      </w:r>
      <w:r w:rsidRPr="00AA6B63">
        <w:rPr>
          <w:rFonts w:ascii="Tahoma" w:hAnsi="Tahoma" w:cs="Tahoma"/>
          <w:sz w:val="24"/>
          <w:szCs w:val="24"/>
          <w:shd w:val="clear" w:color="auto" w:fill="FAF9F8"/>
        </w:rPr>
        <w:t>”, calificada por la Junta Regional de</w:t>
      </w:r>
      <w:r w:rsidR="00923087"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Calificación de Invalidez de Risaralda, mediante dictamen de fecha 14/02/2018 de</w:t>
      </w:r>
      <w:r w:rsidR="00923087"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 xml:space="preserve">ORIGEN </w:t>
      </w:r>
      <w:r w:rsidR="00AA6B63" w:rsidRPr="00AA6B63">
        <w:rPr>
          <w:rFonts w:ascii="Tahoma" w:hAnsi="Tahoma" w:cs="Tahoma"/>
          <w:sz w:val="24"/>
          <w:szCs w:val="24"/>
          <w:shd w:val="clear" w:color="auto" w:fill="FAF9F8"/>
        </w:rPr>
        <w:t>COMÚN</w:t>
      </w:r>
      <w:r w:rsidRPr="00AA6B63">
        <w:rPr>
          <w:rFonts w:ascii="Tahoma" w:hAnsi="Tahoma" w:cs="Tahoma"/>
          <w:sz w:val="24"/>
          <w:szCs w:val="24"/>
          <w:shd w:val="clear" w:color="auto" w:fill="FAF9F8"/>
        </w:rPr>
        <w:t xml:space="preserve"> y tramitada a solicitud de la EPS COOMEVA</w:t>
      </w:r>
      <w:r w:rsidR="000278F7" w:rsidRPr="00AA6B63">
        <w:rPr>
          <w:rFonts w:ascii="Tahoma" w:hAnsi="Tahoma" w:cs="Tahoma"/>
          <w:sz w:val="24"/>
          <w:szCs w:val="24"/>
          <w:shd w:val="clear" w:color="auto" w:fill="FAF9F8"/>
        </w:rPr>
        <w:t xml:space="preserve">, de modo que </w:t>
      </w:r>
      <w:r w:rsidRPr="00AA6B63">
        <w:rPr>
          <w:rFonts w:ascii="Tahoma" w:hAnsi="Tahoma" w:cs="Tahoma"/>
          <w:sz w:val="24"/>
          <w:szCs w:val="24"/>
          <w:shd w:val="clear" w:color="auto" w:fill="FAF9F8"/>
        </w:rPr>
        <w:t>el reconocimiento de</w:t>
      </w:r>
      <w:r w:rsidR="000278F7"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prestaciones m</w:t>
      </w:r>
      <w:r w:rsidR="000278F7" w:rsidRPr="00AA6B63">
        <w:rPr>
          <w:rFonts w:ascii="Tahoma" w:hAnsi="Tahoma" w:cs="Tahoma"/>
          <w:sz w:val="24"/>
          <w:szCs w:val="24"/>
          <w:shd w:val="clear" w:color="auto" w:fill="FAF9F8"/>
        </w:rPr>
        <w:t>éd</w:t>
      </w:r>
      <w:r w:rsidRPr="00AA6B63">
        <w:rPr>
          <w:rFonts w:ascii="Tahoma" w:hAnsi="Tahoma" w:cs="Tahoma"/>
          <w:sz w:val="24"/>
          <w:szCs w:val="24"/>
          <w:shd w:val="clear" w:color="auto" w:fill="FAF9F8"/>
        </w:rPr>
        <w:t>ico asistenciales</w:t>
      </w:r>
      <w:r w:rsidR="000278F7" w:rsidRPr="00AA6B63">
        <w:rPr>
          <w:rFonts w:ascii="Tahoma" w:hAnsi="Tahoma" w:cs="Tahoma"/>
          <w:sz w:val="24"/>
          <w:szCs w:val="24"/>
          <w:shd w:val="clear" w:color="auto" w:fill="FAF9F8"/>
        </w:rPr>
        <w:t xml:space="preserve"> le corresponde a dicha EPS.</w:t>
      </w:r>
    </w:p>
    <w:p w14:paraId="0A6959E7" w14:textId="77777777" w:rsidR="002B056D" w:rsidRPr="00AA6B63" w:rsidRDefault="000278F7"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lastRenderedPageBreak/>
        <w:t xml:space="preserve"> </w:t>
      </w:r>
    </w:p>
    <w:p w14:paraId="00D1653D" w14:textId="77777777" w:rsidR="00E27C82" w:rsidRPr="00AA6B63" w:rsidRDefault="00417BAB" w:rsidP="00AA6B63">
      <w:pPr>
        <w:pStyle w:val="Prrafodelista"/>
        <w:numPr>
          <w:ilvl w:val="0"/>
          <w:numId w:val="11"/>
        </w:numPr>
        <w:spacing w:after="0" w:line="276" w:lineRule="auto"/>
        <w:jc w:val="both"/>
        <w:rPr>
          <w:rFonts w:ascii="Tahoma" w:hAnsi="Tahoma" w:cs="Tahoma"/>
          <w:b/>
          <w:sz w:val="24"/>
          <w:szCs w:val="24"/>
          <w:shd w:val="clear" w:color="auto" w:fill="FAF9F8"/>
        </w:rPr>
      </w:pPr>
      <w:r w:rsidRPr="00AA6B63">
        <w:rPr>
          <w:rFonts w:ascii="Tahoma" w:hAnsi="Tahoma" w:cs="Tahoma"/>
          <w:b/>
          <w:sz w:val="24"/>
          <w:szCs w:val="24"/>
          <w:shd w:val="clear" w:color="auto" w:fill="FAF9F8"/>
        </w:rPr>
        <w:t>EPS COOMEVA:</w:t>
      </w:r>
    </w:p>
    <w:p w14:paraId="1FC39945" w14:textId="77777777" w:rsidR="00417BAB" w:rsidRPr="00AA6B63" w:rsidRDefault="00417BAB" w:rsidP="00AA6B63">
      <w:pPr>
        <w:spacing w:after="0" w:line="276" w:lineRule="auto"/>
        <w:ind w:firstLine="708"/>
        <w:jc w:val="both"/>
        <w:rPr>
          <w:rFonts w:ascii="Tahoma" w:hAnsi="Tahoma" w:cs="Tahoma"/>
          <w:sz w:val="24"/>
          <w:szCs w:val="24"/>
          <w:shd w:val="clear" w:color="auto" w:fill="FAF9F8"/>
        </w:rPr>
      </w:pPr>
    </w:p>
    <w:p w14:paraId="6ACE8CD7" w14:textId="2FA830CD" w:rsidR="00417BAB" w:rsidRPr="00AA6B63" w:rsidRDefault="00417BAB"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Después de responder el cuestionario que el Despacho de la Magistrada Ponente le hizo a la entidad (al cual nos referiremos más adelante), la EPS se limitó a decir que no ha vulnerado los derechos fundamentales de </w:t>
      </w:r>
      <w:r w:rsidR="00AA6B63" w:rsidRPr="00AA6B63">
        <w:rPr>
          <w:rFonts w:ascii="Tahoma" w:hAnsi="Tahoma" w:cs="Tahoma"/>
          <w:sz w:val="24"/>
          <w:szCs w:val="24"/>
          <w:shd w:val="clear" w:color="auto" w:fill="FAF9F8"/>
        </w:rPr>
        <w:t>ANDRÉS</w:t>
      </w:r>
      <w:r w:rsidRPr="00AA6B63">
        <w:rPr>
          <w:rFonts w:ascii="Tahoma" w:hAnsi="Tahoma" w:cs="Tahoma"/>
          <w:sz w:val="24"/>
          <w:szCs w:val="24"/>
          <w:shd w:val="clear" w:color="auto" w:fill="FAF9F8"/>
        </w:rPr>
        <w:t xml:space="preserve"> LONDOÑO </w:t>
      </w:r>
      <w:r w:rsidR="00AA6B63" w:rsidRPr="00AA6B63">
        <w:rPr>
          <w:rFonts w:ascii="Tahoma" w:hAnsi="Tahoma" w:cs="Tahoma"/>
          <w:sz w:val="24"/>
          <w:szCs w:val="24"/>
          <w:shd w:val="clear" w:color="auto" w:fill="FAF9F8"/>
        </w:rPr>
        <w:t>ROMÁN</w:t>
      </w:r>
      <w:r w:rsidRPr="00AA6B63">
        <w:rPr>
          <w:rFonts w:ascii="Tahoma" w:hAnsi="Tahoma" w:cs="Tahoma"/>
          <w:sz w:val="24"/>
          <w:szCs w:val="24"/>
          <w:shd w:val="clear" w:color="auto" w:fill="FAF9F8"/>
        </w:rPr>
        <w:t>, al no existir evidencia de negación injustificada del servicio por parte de esa entidad. En consecuencia, solicita la desvinculación de la presente acción, ya que el asunto no tiene que ver con servicios en salud.</w:t>
      </w:r>
    </w:p>
    <w:p w14:paraId="0562CB0E" w14:textId="77777777" w:rsidR="00417BAB" w:rsidRPr="00AA6B63" w:rsidRDefault="00417BAB" w:rsidP="00AA6B63">
      <w:pPr>
        <w:spacing w:after="0" w:line="276" w:lineRule="auto"/>
        <w:ind w:firstLine="708"/>
        <w:jc w:val="both"/>
        <w:rPr>
          <w:rFonts w:ascii="Tahoma" w:hAnsi="Tahoma" w:cs="Tahoma"/>
          <w:sz w:val="24"/>
          <w:szCs w:val="24"/>
          <w:shd w:val="clear" w:color="auto" w:fill="FAF9F8"/>
        </w:rPr>
      </w:pPr>
    </w:p>
    <w:p w14:paraId="185F46B6" w14:textId="77777777" w:rsidR="00E27C82" w:rsidRPr="00AA6B63" w:rsidRDefault="00E27C82"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El resto de entidades vinculadas, guardaron silencio.</w:t>
      </w:r>
    </w:p>
    <w:p w14:paraId="34CE0A41" w14:textId="77777777" w:rsidR="007228DC" w:rsidRPr="00AA6B63" w:rsidRDefault="007228DC" w:rsidP="00AA6B63">
      <w:pPr>
        <w:spacing w:after="0" w:line="276" w:lineRule="auto"/>
        <w:ind w:left="708"/>
        <w:jc w:val="both"/>
        <w:rPr>
          <w:rFonts w:ascii="Tahoma" w:hAnsi="Tahoma" w:cs="Tahoma"/>
          <w:sz w:val="24"/>
          <w:szCs w:val="24"/>
          <w:shd w:val="clear" w:color="auto" w:fill="FAF9F8"/>
        </w:rPr>
      </w:pPr>
    </w:p>
    <w:p w14:paraId="1D521996" w14:textId="77777777" w:rsidR="006615DA" w:rsidRPr="00AA6B63" w:rsidRDefault="006615DA" w:rsidP="00AA6B63">
      <w:pPr>
        <w:pStyle w:val="Ttulo4"/>
        <w:numPr>
          <w:ilvl w:val="0"/>
          <w:numId w:val="6"/>
        </w:numPr>
        <w:spacing w:line="276" w:lineRule="auto"/>
        <w:rPr>
          <w:rFonts w:ascii="Tahoma" w:hAnsi="Tahoma" w:cs="Tahoma"/>
          <w:szCs w:val="24"/>
        </w:rPr>
      </w:pPr>
      <w:r w:rsidRPr="00AA6B63">
        <w:rPr>
          <w:rFonts w:ascii="Tahoma" w:hAnsi="Tahoma" w:cs="Tahoma"/>
          <w:szCs w:val="24"/>
        </w:rPr>
        <w:t>Consideraciones</w:t>
      </w:r>
    </w:p>
    <w:p w14:paraId="62EBF3C5" w14:textId="77777777" w:rsidR="006615DA" w:rsidRPr="00AA6B63" w:rsidRDefault="006615DA" w:rsidP="00AA6B63">
      <w:pPr>
        <w:tabs>
          <w:tab w:val="left" w:pos="1276"/>
        </w:tabs>
        <w:suppressAutoHyphens/>
        <w:spacing w:after="0" w:line="276" w:lineRule="auto"/>
        <w:jc w:val="both"/>
        <w:rPr>
          <w:rFonts w:ascii="Tahoma" w:hAnsi="Tahoma" w:cs="Tahoma"/>
          <w:sz w:val="24"/>
          <w:szCs w:val="24"/>
        </w:rPr>
      </w:pPr>
    </w:p>
    <w:p w14:paraId="64DFD2B4" w14:textId="77777777" w:rsidR="006615DA" w:rsidRPr="00AA6B63" w:rsidRDefault="006615DA" w:rsidP="00AA6B63">
      <w:pPr>
        <w:pStyle w:val="Prrafodelista"/>
        <w:numPr>
          <w:ilvl w:val="1"/>
          <w:numId w:val="6"/>
        </w:numPr>
        <w:tabs>
          <w:tab w:val="left" w:pos="1276"/>
        </w:tabs>
        <w:suppressAutoHyphens/>
        <w:spacing w:after="0" w:line="276" w:lineRule="auto"/>
        <w:jc w:val="both"/>
        <w:rPr>
          <w:rFonts w:ascii="Tahoma" w:hAnsi="Tahoma" w:cs="Tahoma"/>
          <w:b/>
          <w:spacing w:val="-2"/>
          <w:sz w:val="24"/>
          <w:szCs w:val="24"/>
        </w:rPr>
      </w:pPr>
      <w:r w:rsidRPr="00AA6B63">
        <w:rPr>
          <w:rFonts w:ascii="Tahoma" w:hAnsi="Tahoma" w:cs="Tahoma"/>
          <w:b/>
          <w:spacing w:val="-2"/>
          <w:sz w:val="24"/>
          <w:szCs w:val="24"/>
        </w:rPr>
        <w:t>Problema jurídico por resolver</w:t>
      </w:r>
    </w:p>
    <w:p w14:paraId="6D98A12B" w14:textId="77777777" w:rsidR="006615DA" w:rsidRPr="00AA6B63" w:rsidRDefault="006615DA" w:rsidP="00AA6B63">
      <w:pPr>
        <w:pStyle w:val="Sinespaciado"/>
        <w:spacing w:line="276" w:lineRule="auto"/>
        <w:ind w:firstLine="708"/>
        <w:jc w:val="both"/>
        <w:rPr>
          <w:rFonts w:ascii="Tahoma" w:hAnsi="Tahoma" w:cs="Tahoma"/>
          <w:sz w:val="24"/>
          <w:szCs w:val="24"/>
        </w:rPr>
      </w:pPr>
    </w:p>
    <w:p w14:paraId="78AD7CEA" w14:textId="575A8F91" w:rsidR="006615DA" w:rsidRPr="00AA6B63" w:rsidRDefault="0046037A" w:rsidP="00AA6B63">
      <w:pPr>
        <w:autoSpaceDE w:val="0"/>
        <w:autoSpaceDN w:val="0"/>
        <w:adjustRightInd w:val="0"/>
        <w:spacing w:after="0" w:line="276" w:lineRule="auto"/>
        <w:ind w:firstLine="708"/>
        <w:jc w:val="both"/>
        <w:rPr>
          <w:rFonts w:ascii="Tahoma" w:hAnsi="Tahoma" w:cs="Tahoma"/>
          <w:sz w:val="24"/>
          <w:szCs w:val="24"/>
        </w:rPr>
      </w:pPr>
      <w:r w:rsidRPr="00AA6B63">
        <w:rPr>
          <w:rFonts w:ascii="Tahoma" w:hAnsi="Tahoma" w:cs="Tahoma"/>
          <w:sz w:val="24"/>
          <w:szCs w:val="24"/>
        </w:rPr>
        <w:t xml:space="preserve">Los problemas que plantea el asunto son los siguientes: i) </w:t>
      </w:r>
      <w:r w:rsidR="006615DA" w:rsidRPr="00AA6B63">
        <w:rPr>
          <w:rFonts w:ascii="Tahoma" w:hAnsi="Tahoma" w:cs="Tahoma"/>
          <w:sz w:val="24"/>
          <w:szCs w:val="24"/>
        </w:rPr>
        <w:t xml:space="preserve">Determinar si en el presente caso la acción de tutela es procedente para </w:t>
      </w:r>
      <w:r w:rsidRPr="00AA6B63">
        <w:rPr>
          <w:rFonts w:ascii="Tahoma" w:hAnsi="Tahoma" w:cs="Tahoma"/>
          <w:sz w:val="24"/>
          <w:szCs w:val="24"/>
        </w:rPr>
        <w:t xml:space="preserve">dejar sin efecto </w:t>
      </w:r>
      <w:r w:rsidR="006615DA" w:rsidRPr="00AA6B63">
        <w:rPr>
          <w:rFonts w:ascii="Tahoma" w:hAnsi="Tahoma" w:cs="Tahoma"/>
          <w:sz w:val="24"/>
          <w:szCs w:val="24"/>
        </w:rPr>
        <w:t>el acto administrativo que ordenó el traslado de</w:t>
      </w:r>
      <w:r w:rsidRPr="00AA6B63">
        <w:rPr>
          <w:rFonts w:ascii="Tahoma" w:hAnsi="Tahoma" w:cs="Tahoma"/>
          <w:sz w:val="24"/>
          <w:szCs w:val="24"/>
        </w:rPr>
        <w:t xml:space="preserve">l actor por parte </w:t>
      </w:r>
      <w:r w:rsidR="006615DA" w:rsidRPr="00AA6B63">
        <w:rPr>
          <w:rFonts w:ascii="Tahoma" w:hAnsi="Tahoma" w:cs="Tahoma"/>
          <w:sz w:val="24"/>
          <w:szCs w:val="24"/>
        </w:rPr>
        <w:t xml:space="preserve">de la Fiscalía General de la Nación. </w:t>
      </w:r>
      <w:r w:rsidRPr="00AA6B63">
        <w:rPr>
          <w:rFonts w:ascii="Tahoma" w:hAnsi="Tahoma" w:cs="Tahoma"/>
          <w:sz w:val="24"/>
          <w:szCs w:val="24"/>
        </w:rPr>
        <w:t xml:space="preserve">ii) Determinar </w:t>
      </w:r>
      <w:r w:rsidR="006615DA" w:rsidRPr="00AA6B63">
        <w:rPr>
          <w:rFonts w:ascii="Tahoma" w:hAnsi="Tahoma" w:cs="Tahoma"/>
          <w:sz w:val="24"/>
          <w:szCs w:val="24"/>
        </w:rPr>
        <w:t xml:space="preserve">si las condiciones médicas y psiquiátricas del actor </w:t>
      </w:r>
      <w:r w:rsidRPr="00AA6B63">
        <w:rPr>
          <w:rFonts w:ascii="Tahoma" w:hAnsi="Tahoma" w:cs="Tahoma"/>
          <w:sz w:val="24"/>
          <w:szCs w:val="24"/>
        </w:rPr>
        <w:t xml:space="preserve">ameritan un cambio de funciones, y específicamente, establecer si tales condiciones de salud, le permiten a </w:t>
      </w:r>
      <w:r w:rsidR="006615DA" w:rsidRPr="00AA6B63">
        <w:rPr>
          <w:rFonts w:ascii="Tahoma" w:hAnsi="Tahoma" w:cs="Tahoma"/>
          <w:sz w:val="24"/>
          <w:szCs w:val="24"/>
        </w:rPr>
        <w:t xml:space="preserve">aquel usar armas en desarrollo de las labores de su cargo. </w:t>
      </w:r>
    </w:p>
    <w:p w14:paraId="2946DB82" w14:textId="77777777" w:rsidR="006615DA" w:rsidRPr="00AA6B63" w:rsidRDefault="006615DA" w:rsidP="00AA6B63">
      <w:pPr>
        <w:autoSpaceDE w:val="0"/>
        <w:autoSpaceDN w:val="0"/>
        <w:adjustRightInd w:val="0"/>
        <w:spacing w:after="0" w:line="276" w:lineRule="auto"/>
        <w:ind w:firstLine="708"/>
        <w:jc w:val="both"/>
        <w:rPr>
          <w:rFonts w:ascii="Tahoma" w:hAnsi="Tahoma" w:cs="Tahoma"/>
          <w:sz w:val="24"/>
          <w:szCs w:val="24"/>
        </w:rPr>
      </w:pPr>
    </w:p>
    <w:p w14:paraId="5F694234" w14:textId="77777777" w:rsidR="006615DA" w:rsidRPr="00AA6B63" w:rsidRDefault="006615DA" w:rsidP="00AA6B63">
      <w:pPr>
        <w:pStyle w:val="Prrafodelista"/>
        <w:numPr>
          <w:ilvl w:val="1"/>
          <w:numId w:val="6"/>
        </w:numPr>
        <w:autoSpaceDE w:val="0"/>
        <w:autoSpaceDN w:val="0"/>
        <w:adjustRightInd w:val="0"/>
        <w:spacing w:after="0" w:line="276" w:lineRule="auto"/>
        <w:jc w:val="both"/>
        <w:rPr>
          <w:rFonts w:ascii="Tahoma" w:hAnsi="Tahoma" w:cs="Tahoma"/>
          <w:sz w:val="24"/>
          <w:szCs w:val="24"/>
        </w:rPr>
      </w:pPr>
      <w:r w:rsidRPr="00AA6B63">
        <w:rPr>
          <w:rFonts w:ascii="Tahoma" w:hAnsi="Tahoma" w:cs="Tahoma"/>
          <w:b/>
          <w:sz w:val="24"/>
          <w:szCs w:val="24"/>
        </w:rPr>
        <w:t xml:space="preserve">Características de la planta de personal de la Fiscalía General de la Nación: </w:t>
      </w:r>
    </w:p>
    <w:p w14:paraId="5997CC1D" w14:textId="77777777" w:rsidR="006615DA" w:rsidRPr="00AA6B63" w:rsidRDefault="006615DA" w:rsidP="00AA6B63">
      <w:pPr>
        <w:pStyle w:val="Prrafodelista"/>
        <w:autoSpaceDE w:val="0"/>
        <w:autoSpaceDN w:val="0"/>
        <w:adjustRightInd w:val="0"/>
        <w:spacing w:after="0" w:line="276" w:lineRule="auto"/>
        <w:ind w:left="1440"/>
        <w:jc w:val="both"/>
        <w:rPr>
          <w:rFonts w:ascii="Tahoma" w:hAnsi="Tahoma" w:cs="Tahoma"/>
          <w:sz w:val="24"/>
          <w:szCs w:val="24"/>
        </w:rPr>
      </w:pPr>
    </w:p>
    <w:p w14:paraId="4DA365A3" w14:textId="77777777" w:rsidR="004F4B4B" w:rsidRPr="00AA6B63" w:rsidRDefault="004F4B4B" w:rsidP="00AA6B63">
      <w:pPr>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Tal como se advirtiera en la defensa, la planta de personal de la Fiscalía General de la Nación tiene el carácter de global y flexible, lo que </w:t>
      </w:r>
      <w:r w:rsidR="00D02945" w:rsidRPr="00AA6B63">
        <w:rPr>
          <w:rFonts w:ascii="Tahoma" w:hAnsi="Tahoma" w:cs="Tahoma"/>
          <w:sz w:val="24"/>
          <w:szCs w:val="24"/>
          <w:shd w:val="clear" w:color="auto" w:fill="FAF9F8"/>
        </w:rPr>
        <w:t xml:space="preserve">al funcionario competente </w:t>
      </w:r>
      <w:r w:rsidRPr="00AA6B63">
        <w:rPr>
          <w:rFonts w:ascii="Tahoma" w:hAnsi="Tahoma" w:cs="Tahoma"/>
          <w:sz w:val="24"/>
          <w:szCs w:val="24"/>
          <w:shd w:val="clear" w:color="auto" w:fill="FAF9F8"/>
        </w:rPr>
        <w:t>a re</w:t>
      </w:r>
      <w:r w:rsidR="00D02945" w:rsidRPr="00AA6B63">
        <w:rPr>
          <w:rFonts w:ascii="Tahoma" w:hAnsi="Tahoma" w:cs="Tahoma"/>
          <w:sz w:val="24"/>
          <w:szCs w:val="24"/>
          <w:shd w:val="clear" w:color="auto" w:fill="FAF9F8"/>
        </w:rPr>
        <w:t>ubicar el personal teniendo en cuenta la organización interna, las necesidades del servicio, los planes, las estrategias y políticas de la</w:t>
      </w:r>
      <w:r w:rsidRPr="00AA6B63">
        <w:rPr>
          <w:rFonts w:ascii="Tahoma" w:hAnsi="Tahoma" w:cs="Tahoma"/>
          <w:sz w:val="24"/>
          <w:szCs w:val="24"/>
          <w:shd w:val="clear" w:color="auto" w:fill="FAF9F8"/>
        </w:rPr>
        <w:t xml:space="preserve"> </w:t>
      </w:r>
      <w:r w:rsidR="00D02945" w:rsidRPr="00AA6B63">
        <w:rPr>
          <w:rFonts w:ascii="Tahoma" w:hAnsi="Tahoma" w:cs="Tahoma"/>
          <w:sz w:val="24"/>
          <w:szCs w:val="24"/>
          <w:shd w:val="clear" w:color="auto" w:fill="FAF9F8"/>
        </w:rPr>
        <w:t>entidad, de conformidad con lo dispuesto en el parágrafo primero del artículo 2º del Decreto Ley 018 de 2014, que</w:t>
      </w:r>
      <w:r w:rsidR="00745488" w:rsidRPr="00AA6B63">
        <w:rPr>
          <w:rFonts w:ascii="Tahoma" w:hAnsi="Tahoma" w:cs="Tahoma"/>
          <w:sz w:val="24"/>
          <w:szCs w:val="24"/>
          <w:shd w:val="clear" w:color="auto" w:fill="FAF9F8"/>
        </w:rPr>
        <w:t xml:space="preserve"> </w:t>
      </w:r>
      <w:r w:rsidR="00D02945" w:rsidRPr="00AA6B63">
        <w:rPr>
          <w:rFonts w:ascii="Tahoma" w:hAnsi="Tahoma" w:cs="Tahoma"/>
          <w:sz w:val="24"/>
          <w:szCs w:val="24"/>
          <w:shd w:val="clear" w:color="auto" w:fill="FAF9F8"/>
        </w:rPr>
        <w:t xml:space="preserve">al respecto, señala: </w:t>
      </w:r>
    </w:p>
    <w:p w14:paraId="110FFD37" w14:textId="77777777" w:rsidR="004F4B4B" w:rsidRPr="00AA6B63" w:rsidRDefault="004F4B4B" w:rsidP="00AA6B63">
      <w:pPr>
        <w:autoSpaceDE w:val="0"/>
        <w:autoSpaceDN w:val="0"/>
        <w:adjustRightInd w:val="0"/>
        <w:spacing w:after="0" w:line="276" w:lineRule="auto"/>
        <w:jc w:val="both"/>
        <w:rPr>
          <w:rFonts w:ascii="Tahoma" w:hAnsi="Tahoma" w:cs="Tahoma"/>
          <w:sz w:val="24"/>
          <w:szCs w:val="24"/>
          <w:shd w:val="clear" w:color="auto" w:fill="FAF9F8"/>
        </w:rPr>
      </w:pPr>
    </w:p>
    <w:p w14:paraId="211B2691" w14:textId="77777777" w:rsidR="004F4B4B" w:rsidRPr="00AA6B63" w:rsidRDefault="00D02945" w:rsidP="00AA6B63">
      <w:pPr>
        <w:autoSpaceDE w:val="0"/>
        <w:autoSpaceDN w:val="0"/>
        <w:adjustRightInd w:val="0"/>
        <w:spacing w:after="0" w:line="240" w:lineRule="auto"/>
        <w:ind w:left="426" w:right="420"/>
        <w:jc w:val="both"/>
        <w:rPr>
          <w:rFonts w:ascii="Tahoma" w:hAnsi="Tahoma" w:cs="Tahoma"/>
          <w:szCs w:val="24"/>
          <w:shd w:val="clear" w:color="auto" w:fill="FAF9F8"/>
        </w:rPr>
      </w:pPr>
      <w:r w:rsidRPr="00AA6B63">
        <w:rPr>
          <w:rFonts w:ascii="Tahoma" w:hAnsi="Tahoma" w:cs="Tahoma"/>
          <w:szCs w:val="24"/>
          <w:shd w:val="clear" w:color="auto" w:fill="FAF9F8"/>
        </w:rPr>
        <w:t>“La planta de personal adoptada para cada área será global y flexible e incluye los empleos creados en el Código de Extinción de</w:t>
      </w:r>
      <w:r w:rsidR="004F4B4B" w:rsidRPr="00AA6B63">
        <w:rPr>
          <w:rFonts w:ascii="Tahoma" w:hAnsi="Tahoma" w:cs="Tahoma"/>
          <w:szCs w:val="24"/>
          <w:shd w:val="clear" w:color="auto" w:fill="FAF9F8"/>
        </w:rPr>
        <w:t xml:space="preserve"> </w:t>
      </w:r>
      <w:r w:rsidRPr="00AA6B63">
        <w:rPr>
          <w:rFonts w:ascii="Tahoma" w:hAnsi="Tahoma" w:cs="Tahoma"/>
          <w:szCs w:val="24"/>
          <w:shd w:val="clear" w:color="auto" w:fill="FAF9F8"/>
        </w:rPr>
        <w:t>Dominio. El Fiscal General de la Nación distribuirá los cargos de las plantas en cada una de las dependencias de</w:t>
      </w:r>
      <w:r w:rsidR="004F4B4B" w:rsidRPr="00AA6B63">
        <w:rPr>
          <w:rFonts w:ascii="Tahoma" w:hAnsi="Tahoma" w:cs="Tahoma"/>
          <w:szCs w:val="24"/>
          <w:shd w:val="clear" w:color="auto" w:fill="FAF9F8"/>
        </w:rPr>
        <w:t xml:space="preserve"> </w:t>
      </w:r>
      <w:r w:rsidRPr="00AA6B63">
        <w:rPr>
          <w:rFonts w:ascii="Tahoma" w:hAnsi="Tahoma" w:cs="Tahoma"/>
          <w:szCs w:val="24"/>
          <w:shd w:val="clear" w:color="auto" w:fill="FAF9F8"/>
        </w:rPr>
        <w:t>la</w:t>
      </w:r>
      <w:r w:rsidR="004F4B4B" w:rsidRPr="00AA6B63">
        <w:rPr>
          <w:rFonts w:ascii="Tahoma" w:hAnsi="Tahoma" w:cs="Tahoma"/>
          <w:szCs w:val="24"/>
          <w:shd w:val="clear" w:color="auto" w:fill="FAF9F8"/>
        </w:rPr>
        <w:t xml:space="preserve"> </w:t>
      </w:r>
      <w:r w:rsidRPr="00AA6B63">
        <w:rPr>
          <w:rFonts w:ascii="Tahoma" w:hAnsi="Tahoma" w:cs="Tahoma"/>
          <w:szCs w:val="24"/>
          <w:shd w:val="clear" w:color="auto" w:fill="FAF9F8"/>
        </w:rPr>
        <w:t>Fiscalía  General  de  la  Nación,  mediante  actos  administrativos  y ubicará el personal teniendo en cuenta la organización interna, las necesidades del servicio, los planes, las estrategias y los programas de la entidad.”</w:t>
      </w:r>
    </w:p>
    <w:p w14:paraId="6B699379" w14:textId="77777777" w:rsidR="004F4B4B" w:rsidRPr="00AA6B63" w:rsidRDefault="004F4B4B" w:rsidP="00AA6B63">
      <w:pPr>
        <w:autoSpaceDE w:val="0"/>
        <w:autoSpaceDN w:val="0"/>
        <w:adjustRightInd w:val="0"/>
        <w:spacing w:after="0" w:line="276" w:lineRule="auto"/>
        <w:jc w:val="both"/>
        <w:rPr>
          <w:rFonts w:ascii="Tahoma" w:hAnsi="Tahoma" w:cs="Tahoma"/>
          <w:sz w:val="24"/>
          <w:szCs w:val="24"/>
          <w:shd w:val="clear" w:color="auto" w:fill="FAF9F8"/>
        </w:rPr>
      </w:pPr>
    </w:p>
    <w:p w14:paraId="6F06771C" w14:textId="77777777" w:rsidR="00A13044" w:rsidRPr="00AA6B63" w:rsidRDefault="00D02945" w:rsidP="00AA6B63">
      <w:pPr>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A  su  vez,  el Decreto  Ley  016  de  2014</w:t>
      </w:r>
      <w:r w:rsidR="004F4B4B" w:rsidRPr="00AA6B63">
        <w:rPr>
          <w:rFonts w:ascii="Tahoma" w:hAnsi="Tahoma" w:cs="Tahoma"/>
          <w:sz w:val="24"/>
          <w:szCs w:val="24"/>
          <w:shd w:val="clear" w:color="auto" w:fill="FAF9F8"/>
        </w:rPr>
        <w:t xml:space="preserve"> (</w:t>
      </w:r>
      <w:r w:rsidR="004F4B4B" w:rsidRPr="00AA6B63">
        <w:rPr>
          <w:rFonts w:ascii="Tahoma" w:hAnsi="Tahoma" w:cs="Tahoma"/>
          <w:color w:val="4B4949"/>
          <w:sz w:val="24"/>
          <w:szCs w:val="24"/>
        </w:rPr>
        <w:t xml:space="preserve">Por el cual se modifica y define la estructura orgánica y funcional de la Fiscalía General de la Nación) </w:t>
      </w:r>
      <w:r w:rsidR="004F4B4B" w:rsidRPr="00AA6B63">
        <w:rPr>
          <w:rFonts w:ascii="Tahoma" w:hAnsi="Tahoma" w:cs="Tahoma"/>
          <w:sz w:val="24"/>
          <w:szCs w:val="24"/>
          <w:shd w:val="clear" w:color="auto" w:fill="FAF9F8"/>
        </w:rPr>
        <w:t>en el numeral  22  del  artículo  4º, es</w:t>
      </w:r>
      <w:r w:rsidRPr="00AA6B63">
        <w:rPr>
          <w:rFonts w:ascii="Tahoma" w:hAnsi="Tahoma" w:cs="Tahoma"/>
          <w:sz w:val="24"/>
          <w:szCs w:val="24"/>
          <w:shd w:val="clear" w:color="auto" w:fill="FAF9F8"/>
        </w:rPr>
        <w:t xml:space="preserve">tablece </w:t>
      </w:r>
      <w:r w:rsidR="004F4B4B" w:rsidRPr="00AA6B63">
        <w:rPr>
          <w:rFonts w:ascii="Tahoma" w:hAnsi="Tahoma" w:cs="Tahoma"/>
          <w:sz w:val="24"/>
          <w:szCs w:val="24"/>
          <w:shd w:val="clear" w:color="auto" w:fill="FAF9F8"/>
        </w:rPr>
        <w:t xml:space="preserve">como una de las funciones del Fiscal General de la Nación la de </w:t>
      </w:r>
      <w:r w:rsidR="004F4B4B" w:rsidRPr="00AA6B63">
        <w:rPr>
          <w:rFonts w:ascii="Tahoma" w:hAnsi="Tahoma" w:cs="Tahoma"/>
          <w:color w:val="4B4949"/>
          <w:sz w:val="24"/>
          <w:szCs w:val="24"/>
        </w:rPr>
        <w:t> </w:t>
      </w:r>
      <w:r w:rsidR="004F4B4B" w:rsidRPr="00AA6B63">
        <w:rPr>
          <w:rFonts w:ascii="Tahoma" w:hAnsi="Tahoma" w:cs="Tahoma"/>
          <w:i/>
          <w:color w:val="4B4949"/>
          <w:sz w:val="24"/>
          <w:szCs w:val="24"/>
        </w:rPr>
        <w:t>“</w:t>
      </w:r>
      <w:r w:rsidR="004F4B4B" w:rsidRPr="00AA6B63">
        <w:rPr>
          <w:rFonts w:ascii="Tahoma" w:hAnsi="Tahoma" w:cs="Tahoma"/>
          <w:i/>
          <w:color w:val="4B4949"/>
          <w:szCs w:val="24"/>
        </w:rPr>
        <w:t>Nombrar y remover al Vicefiscal General de la Nación y demás servidores públicos de la Fiscalía General de la Nación y decidir sobre sus situaciones administrativas</w:t>
      </w:r>
      <w:r w:rsidR="004F4B4B" w:rsidRPr="00AA6B63">
        <w:rPr>
          <w:rFonts w:ascii="Tahoma" w:hAnsi="Tahoma" w:cs="Tahoma"/>
          <w:i/>
          <w:color w:val="4B4949"/>
          <w:sz w:val="24"/>
          <w:szCs w:val="24"/>
        </w:rPr>
        <w:t>”</w:t>
      </w:r>
      <w:r w:rsidRPr="00AA6B63">
        <w:rPr>
          <w:rFonts w:ascii="Tahoma" w:hAnsi="Tahoma" w:cs="Tahoma"/>
          <w:sz w:val="24"/>
          <w:szCs w:val="24"/>
          <w:shd w:val="clear" w:color="auto" w:fill="FAF9F8"/>
        </w:rPr>
        <w:t xml:space="preserve"> </w:t>
      </w:r>
      <w:r w:rsidR="004F4B4B"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dentro  de  las</w:t>
      </w:r>
      <w:r w:rsidR="004F4B4B"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cuales  se encuentra</w:t>
      </w:r>
      <w:r w:rsidR="004F4B4B"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la reubicación de los empleos de la planta de personal de la entidad.</w:t>
      </w:r>
      <w:r w:rsidR="004F4B4B"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Así las cosas, la Fiscalía General de la Nación</w:t>
      </w:r>
      <w:r w:rsidR="00A13044" w:rsidRPr="00AA6B63">
        <w:rPr>
          <w:rFonts w:ascii="Tahoma" w:hAnsi="Tahoma" w:cs="Tahoma"/>
          <w:sz w:val="24"/>
          <w:szCs w:val="24"/>
          <w:shd w:val="clear" w:color="auto" w:fill="FAF9F8"/>
        </w:rPr>
        <w:t xml:space="preserve">, tiene una amplia facultad ius variandi que le permite </w:t>
      </w:r>
      <w:r w:rsidRPr="00AA6B63">
        <w:rPr>
          <w:rFonts w:ascii="Tahoma" w:hAnsi="Tahoma" w:cs="Tahoma"/>
          <w:sz w:val="24"/>
          <w:szCs w:val="24"/>
          <w:shd w:val="clear" w:color="auto" w:fill="FAF9F8"/>
        </w:rPr>
        <w:t xml:space="preserve">realizar movimientos de personal por necesidades </w:t>
      </w:r>
      <w:r w:rsidR="00A13044" w:rsidRPr="00AA6B63">
        <w:rPr>
          <w:rFonts w:ascii="Tahoma" w:hAnsi="Tahoma" w:cs="Tahoma"/>
          <w:sz w:val="24"/>
          <w:szCs w:val="24"/>
          <w:shd w:val="clear" w:color="auto" w:fill="FAF9F8"/>
        </w:rPr>
        <w:t>d</w:t>
      </w:r>
      <w:r w:rsidRPr="00AA6B63">
        <w:rPr>
          <w:rFonts w:ascii="Tahoma" w:hAnsi="Tahoma" w:cs="Tahoma"/>
          <w:sz w:val="24"/>
          <w:szCs w:val="24"/>
          <w:shd w:val="clear" w:color="auto" w:fill="FAF9F8"/>
        </w:rPr>
        <w:t>el servicio</w:t>
      </w:r>
      <w:r w:rsidR="00581B2D"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lastRenderedPageBreak/>
        <w:t>para cumplir con su misión constitucional</w:t>
      </w:r>
      <w:r w:rsidR="00581B2D"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artículo 250 de la Constitución</w:t>
      </w:r>
      <w:r w:rsidR="00581B2D"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Política</w:t>
      </w:r>
      <w:r w:rsidR="00581B2D" w:rsidRPr="00AA6B63">
        <w:rPr>
          <w:rFonts w:ascii="Tahoma" w:hAnsi="Tahoma" w:cs="Tahoma"/>
          <w:sz w:val="24"/>
          <w:szCs w:val="24"/>
          <w:shd w:val="clear" w:color="auto" w:fill="FAF9F8"/>
        </w:rPr>
        <w:t>)</w:t>
      </w:r>
      <w:r w:rsidRPr="00AA6B63">
        <w:rPr>
          <w:rFonts w:ascii="Tahoma" w:hAnsi="Tahoma" w:cs="Tahoma"/>
          <w:sz w:val="24"/>
          <w:szCs w:val="24"/>
          <w:shd w:val="clear" w:color="auto" w:fill="FAF9F8"/>
        </w:rPr>
        <w:t xml:space="preserve">, </w:t>
      </w:r>
      <w:r w:rsidR="00EC2C4B" w:rsidRPr="00AA6B63">
        <w:rPr>
          <w:rFonts w:ascii="Tahoma" w:hAnsi="Tahoma" w:cs="Tahoma"/>
          <w:sz w:val="24"/>
          <w:szCs w:val="24"/>
          <w:shd w:val="clear" w:color="auto" w:fill="FAF9F8"/>
        </w:rPr>
        <w:t xml:space="preserve">situación que conocen </w:t>
      </w:r>
      <w:r w:rsidR="00A13044" w:rsidRPr="00AA6B63">
        <w:rPr>
          <w:rFonts w:ascii="Tahoma" w:hAnsi="Tahoma" w:cs="Tahoma"/>
          <w:sz w:val="24"/>
          <w:szCs w:val="24"/>
          <w:shd w:val="clear" w:color="auto" w:fill="FAF9F8"/>
        </w:rPr>
        <w:t xml:space="preserve">todas las personas que están a su servicio. </w:t>
      </w:r>
    </w:p>
    <w:p w14:paraId="1F72F646" w14:textId="77777777" w:rsidR="00A13044" w:rsidRPr="00AA6B63" w:rsidRDefault="00A13044" w:rsidP="00AA6B63">
      <w:pPr>
        <w:autoSpaceDE w:val="0"/>
        <w:autoSpaceDN w:val="0"/>
        <w:adjustRightInd w:val="0"/>
        <w:spacing w:after="0" w:line="276" w:lineRule="auto"/>
        <w:ind w:firstLine="708"/>
        <w:jc w:val="both"/>
        <w:rPr>
          <w:rFonts w:ascii="Tahoma" w:hAnsi="Tahoma" w:cs="Tahoma"/>
          <w:sz w:val="24"/>
          <w:szCs w:val="24"/>
          <w:shd w:val="clear" w:color="auto" w:fill="FAF9F8"/>
        </w:rPr>
      </w:pPr>
    </w:p>
    <w:p w14:paraId="6F32C9F7" w14:textId="77777777" w:rsidR="006615DA" w:rsidRPr="00AA6B63" w:rsidRDefault="006615DA" w:rsidP="00AA6B63">
      <w:pPr>
        <w:pStyle w:val="Prrafodelista"/>
        <w:numPr>
          <w:ilvl w:val="1"/>
          <w:numId w:val="6"/>
        </w:numPr>
        <w:autoSpaceDE w:val="0"/>
        <w:autoSpaceDN w:val="0"/>
        <w:adjustRightInd w:val="0"/>
        <w:spacing w:after="0" w:line="276" w:lineRule="auto"/>
        <w:jc w:val="both"/>
        <w:rPr>
          <w:rFonts w:ascii="Tahoma" w:hAnsi="Tahoma" w:cs="Tahoma"/>
          <w:sz w:val="24"/>
          <w:szCs w:val="24"/>
        </w:rPr>
      </w:pPr>
      <w:r w:rsidRPr="00AA6B63">
        <w:rPr>
          <w:rFonts w:ascii="Tahoma" w:hAnsi="Tahoma" w:cs="Tahoma"/>
          <w:b/>
          <w:sz w:val="24"/>
          <w:szCs w:val="24"/>
        </w:rPr>
        <w:t xml:space="preserve">Precedente jurisprudencial respecto a </w:t>
      </w:r>
      <w:r w:rsidR="00AB7B5F" w:rsidRPr="00AA6B63">
        <w:rPr>
          <w:rFonts w:ascii="Tahoma" w:hAnsi="Tahoma" w:cs="Tahoma"/>
          <w:b/>
          <w:sz w:val="24"/>
          <w:szCs w:val="24"/>
        </w:rPr>
        <w:t xml:space="preserve">la procedencia de la acción de tutela para controvertir </w:t>
      </w:r>
      <w:r w:rsidRPr="00AA6B63">
        <w:rPr>
          <w:rFonts w:ascii="Tahoma" w:hAnsi="Tahoma" w:cs="Tahoma"/>
          <w:b/>
          <w:sz w:val="24"/>
          <w:szCs w:val="24"/>
        </w:rPr>
        <w:t>l</w:t>
      </w:r>
      <w:r w:rsidR="00A13044" w:rsidRPr="00AA6B63">
        <w:rPr>
          <w:rFonts w:ascii="Tahoma" w:hAnsi="Tahoma" w:cs="Tahoma"/>
          <w:b/>
          <w:sz w:val="24"/>
          <w:szCs w:val="24"/>
        </w:rPr>
        <w:t>os actos administrativos de la Fiscalía General de la Nación que orden</w:t>
      </w:r>
      <w:r w:rsidR="00AB7B5F" w:rsidRPr="00AA6B63">
        <w:rPr>
          <w:rFonts w:ascii="Tahoma" w:hAnsi="Tahoma" w:cs="Tahoma"/>
          <w:b/>
          <w:sz w:val="24"/>
          <w:szCs w:val="24"/>
        </w:rPr>
        <w:t>an</w:t>
      </w:r>
      <w:r w:rsidR="00A13044" w:rsidRPr="00AA6B63">
        <w:rPr>
          <w:rFonts w:ascii="Tahoma" w:hAnsi="Tahoma" w:cs="Tahoma"/>
          <w:b/>
          <w:sz w:val="24"/>
          <w:szCs w:val="24"/>
        </w:rPr>
        <w:t xml:space="preserve"> traslados:</w:t>
      </w:r>
    </w:p>
    <w:p w14:paraId="08CE6F91" w14:textId="77777777" w:rsidR="006615DA" w:rsidRPr="00AA6B63" w:rsidRDefault="006615DA" w:rsidP="00AA6B63">
      <w:pPr>
        <w:autoSpaceDE w:val="0"/>
        <w:autoSpaceDN w:val="0"/>
        <w:adjustRightInd w:val="0"/>
        <w:spacing w:after="0" w:line="276" w:lineRule="auto"/>
        <w:ind w:firstLine="708"/>
        <w:jc w:val="both"/>
        <w:rPr>
          <w:rFonts w:ascii="Tahoma" w:hAnsi="Tahoma" w:cs="Tahoma"/>
          <w:sz w:val="24"/>
          <w:szCs w:val="24"/>
        </w:rPr>
      </w:pPr>
    </w:p>
    <w:p w14:paraId="0B536A83" w14:textId="56C2EA20" w:rsidR="00A13044" w:rsidRPr="00AA6B63" w:rsidRDefault="00A13044" w:rsidP="00AA6B63">
      <w:pPr>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Los movimientos de personal de la Fiscalía General de la Nación han sido objeto de control por parte de las Altas Cortes, las cuales han fijado, como posición mayoritaria, que los actos administrativos que ordenan un traslado, son susceptibles de control ante la jurisdicci</w:t>
      </w:r>
      <w:r w:rsidR="005E194D">
        <w:rPr>
          <w:rFonts w:ascii="Tahoma" w:hAnsi="Tahoma" w:cs="Tahoma"/>
          <w:sz w:val="24"/>
          <w:szCs w:val="24"/>
          <w:shd w:val="clear" w:color="auto" w:fill="FAF9F8"/>
        </w:rPr>
        <w:t>ón contencioso-administrativa.</w:t>
      </w:r>
    </w:p>
    <w:p w14:paraId="61CDCEAD" w14:textId="77777777" w:rsidR="00A13044" w:rsidRPr="00AA6B63" w:rsidRDefault="00A13044" w:rsidP="00AA6B63">
      <w:pPr>
        <w:autoSpaceDE w:val="0"/>
        <w:autoSpaceDN w:val="0"/>
        <w:adjustRightInd w:val="0"/>
        <w:spacing w:after="0" w:line="276" w:lineRule="auto"/>
        <w:ind w:firstLine="708"/>
        <w:jc w:val="both"/>
        <w:rPr>
          <w:rFonts w:ascii="Tahoma" w:hAnsi="Tahoma" w:cs="Tahoma"/>
          <w:sz w:val="24"/>
          <w:szCs w:val="24"/>
          <w:shd w:val="clear" w:color="auto" w:fill="FAF9F8"/>
        </w:rPr>
      </w:pPr>
    </w:p>
    <w:p w14:paraId="38CFEE39" w14:textId="2FFAB1A4" w:rsidR="00AB7B5F" w:rsidRPr="00AA6B63" w:rsidRDefault="00A13044" w:rsidP="00AA6B63">
      <w:pPr>
        <w:tabs>
          <w:tab w:val="left" w:pos="567"/>
        </w:tabs>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ab/>
        <w:t>Así por ejemplo, el Consejo de Estado –Sala de lo Contencioso Administrativo–Sección Segunda–Subsección B, en sentencia del 1° de febrero de 2018, radicado No. 68001-23-33-000-2017-01195-01, al estudiar la procedencia de la acción de tutela instaurada por un servidor de la Fiscalía General de la Nación,</w:t>
      </w:r>
      <w:r w:rsidR="00AB7B5F"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contra</w:t>
      </w:r>
      <w:r w:rsidR="00AB7B5F" w:rsidRPr="00AA6B63">
        <w:rPr>
          <w:rFonts w:ascii="Tahoma" w:hAnsi="Tahoma" w:cs="Tahoma"/>
          <w:sz w:val="24"/>
          <w:szCs w:val="24"/>
          <w:shd w:val="clear" w:color="auto" w:fill="FAF9F8"/>
        </w:rPr>
        <w:t xml:space="preserve"> el </w:t>
      </w:r>
      <w:r w:rsidRPr="00AA6B63">
        <w:rPr>
          <w:rFonts w:ascii="Tahoma" w:hAnsi="Tahoma" w:cs="Tahoma"/>
          <w:sz w:val="24"/>
          <w:szCs w:val="24"/>
          <w:shd w:val="clear" w:color="auto" w:fill="FAF9F8"/>
        </w:rPr>
        <w:t xml:space="preserve">acto  administrativo  que  ordenó  </w:t>
      </w:r>
      <w:r w:rsidR="00AB7B5F" w:rsidRPr="00AA6B63">
        <w:rPr>
          <w:rFonts w:ascii="Tahoma" w:hAnsi="Tahoma" w:cs="Tahoma"/>
          <w:sz w:val="24"/>
          <w:szCs w:val="24"/>
          <w:shd w:val="clear" w:color="auto" w:fill="FAF9F8"/>
        </w:rPr>
        <w:t xml:space="preserve">su </w:t>
      </w:r>
      <w:r w:rsidRPr="00AA6B63">
        <w:rPr>
          <w:rFonts w:ascii="Tahoma" w:hAnsi="Tahoma" w:cs="Tahoma"/>
          <w:sz w:val="24"/>
          <w:szCs w:val="24"/>
          <w:shd w:val="clear" w:color="auto" w:fill="FAF9F8"/>
        </w:rPr>
        <w:t>traslado, expuso</w:t>
      </w:r>
      <w:r w:rsidR="00AB7B5F" w:rsidRPr="00AA6B63">
        <w:rPr>
          <w:rFonts w:ascii="Tahoma" w:hAnsi="Tahoma" w:cs="Tahoma"/>
          <w:sz w:val="24"/>
          <w:szCs w:val="24"/>
          <w:shd w:val="clear" w:color="auto" w:fill="FAF9F8"/>
        </w:rPr>
        <w:t xml:space="preserve"> lo siguiente</w:t>
      </w:r>
      <w:r w:rsidRPr="00AA6B63">
        <w:rPr>
          <w:rFonts w:ascii="Tahoma" w:hAnsi="Tahoma" w:cs="Tahoma"/>
          <w:sz w:val="24"/>
          <w:szCs w:val="24"/>
          <w:shd w:val="clear" w:color="auto" w:fill="FAF9F8"/>
        </w:rPr>
        <w:t>:</w:t>
      </w:r>
    </w:p>
    <w:p w14:paraId="6BB9E253" w14:textId="77777777" w:rsidR="00AB7B5F" w:rsidRPr="00AA6B63" w:rsidRDefault="00AB7B5F" w:rsidP="00AA6B63">
      <w:pPr>
        <w:tabs>
          <w:tab w:val="left" w:pos="567"/>
        </w:tabs>
        <w:spacing w:after="0" w:line="276" w:lineRule="auto"/>
        <w:jc w:val="both"/>
        <w:rPr>
          <w:rFonts w:ascii="Tahoma" w:hAnsi="Tahoma" w:cs="Tahoma"/>
          <w:sz w:val="24"/>
          <w:szCs w:val="24"/>
          <w:shd w:val="clear" w:color="auto" w:fill="FAF9F8"/>
        </w:rPr>
      </w:pPr>
    </w:p>
    <w:p w14:paraId="2173D167" w14:textId="48429574" w:rsidR="00AB7B5F" w:rsidRPr="00AA6B63" w:rsidRDefault="00A13044" w:rsidP="00AA6B63">
      <w:pPr>
        <w:autoSpaceDE w:val="0"/>
        <w:autoSpaceDN w:val="0"/>
        <w:adjustRightInd w:val="0"/>
        <w:spacing w:after="0" w:line="240" w:lineRule="auto"/>
        <w:ind w:left="426" w:right="420"/>
        <w:jc w:val="both"/>
        <w:rPr>
          <w:rFonts w:ascii="Tahoma" w:hAnsi="Tahoma" w:cs="Tahoma"/>
          <w:szCs w:val="24"/>
          <w:shd w:val="clear" w:color="auto" w:fill="FAF9F8"/>
        </w:rPr>
      </w:pPr>
      <w:r w:rsidRPr="00AA6B63">
        <w:rPr>
          <w:rFonts w:ascii="Tahoma" w:hAnsi="Tahoma" w:cs="Tahoma"/>
          <w:szCs w:val="24"/>
          <w:shd w:val="clear" w:color="auto" w:fill="FAF9F8"/>
        </w:rPr>
        <w:t>“En ese sentido el traslado del accionante contenido en las Resoluciones 1-0390 de 3 de “agosto de 2017 y 1-0470 de 1 de septiembre de 2017,</w:t>
      </w:r>
      <w:r w:rsidR="00E92516" w:rsidRPr="00AA6B63">
        <w:rPr>
          <w:rFonts w:ascii="Tahoma" w:hAnsi="Tahoma" w:cs="Tahoma"/>
          <w:szCs w:val="24"/>
          <w:shd w:val="clear" w:color="auto" w:fill="FAF9F8"/>
        </w:rPr>
        <w:t xml:space="preserve"> </w:t>
      </w:r>
      <w:r w:rsidRPr="00AA6B63">
        <w:rPr>
          <w:rFonts w:ascii="Tahoma" w:hAnsi="Tahoma" w:cs="Tahoma"/>
          <w:szCs w:val="24"/>
          <w:shd w:val="clear" w:color="auto" w:fill="FAF9F8"/>
        </w:rPr>
        <w:t>obedeció a una facultad legal ejercida de manera razonable y proporcionada que no afecta la situación del accionante en cuanto a sus derechos fundamentales alegados y que le permite a la entidad reubicar los cargos dentro de las plantas globales y flexibles de acuerdo</w:t>
      </w:r>
      <w:r w:rsidR="00AB7B5F" w:rsidRPr="00AA6B63">
        <w:rPr>
          <w:rFonts w:ascii="Tahoma" w:hAnsi="Tahoma" w:cs="Tahoma"/>
          <w:szCs w:val="24"/>
          <w:shd w:val="clear" w:color="auto" w:fill="FAF9F8"/>
        </w:rPr>
        <w:t xml:space="preserve"> </w:t>
      </w:r>
      <w:r w:rsidRPr="00AA6B63">
        <w:rPr>
          <w:rFonts w:ascii="Tahoma" w:hAnsi="Tahoma" w:cs="Tahoma"/>
          <w:szCs w:val="24"/>
          <w:shd w:val="clear" w:color="auto" w:fill="FAF9F8"/>
        </w:rPr>
        <w:t>a las necesidades del servicio, actos que de igual manera  son  pasibles  de  ser</w:t>
      </w:r>
      <w:r w:rsidR="00AB7B5F" w:rsidRPr="00AA6B63">
        <w:rPr>
          <w:rFonts w:ascii="Tahoma" w:hAnsi="Tahoma" w:cs="Tahoma"/>
          <w:szCs w:val="24"/>
          <w:shd w:val="clear" w:color="auto" w:fill="FAF9F8"/>
        </w:rPr>
        <w:t xml:space="preserve"> </w:t>
      </w:r>
      <w:r w:rsidRPr="00AA6B63">
        <w:rPr>
          <w:rFonts w:ascii="Tahoma" w:hAnsi="Tahoma" w:cs="Tahoma"/>
          <w:szCs w:val="24"/>
          <w:shd w:val="clear" w:color="auto" w:fill="FAF9F8"/>
        </w:rPr>
        <w:t>controvertidos  ante  la  jurisdicción  contencioso  administrativa  a través del medio de control de nulidad y restablecimiento del derecho. Lo que se traduce en que la acción de tutela en este caso no constituye el mecanismo judicial idóneo para dejar sin efectos los actos cuestionados.”</w:t>
      </w:r>
    </w:p>
    <w:p w14:paraId="23DE523C" w14:textId="77777777" w:rsidR="00AB7B5F" w:rsidRPr="00AA6B63" w:rsidRDefault="00AB7B5F" w:rsidP="00AA6B63">
      <w:pPr>
        <w:tabs>
          <w:tab w:val="left" w:pos="567"/>
        </w:tabs>
        <w:spacing w:after="0" w:line="276" w:lineRule="auto"/>
        <w:jc w:val="both"/>
        <w:rPr>
          <w:rFonts w:ascii="Tahoma" w:hAnsi="Tahoma" w:cs="Tahoma"/>
          <w:sz w:val="24"/>
          <w:szCs w:val="24"/>
          <w:shd w:val="clear" w:color="auto" w:fill="FAF9F8"/>
        </w:rPr>
      </w:pPr>
    </w:p>
    <w:p w14:paraId="3F451903" w14:textId="77777777" w:rsidR="004702BD" w:rsidRPr="00AA6B63" w:rsidRDefault="004702BD" w:rsidP="00AA6B63">
      <w:pPr>
        <w:tabs>
          <w:tab w:val="left" w:pos="567"/>
        </w:tabs>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ab/>
      </w:r>
      <w:r w:rsidR="00A13044" w:rsidRPr="00AA6B63">
        <w:rPr>
          <w:rFonts w:ascii="Tahoma" w:hAnsi="Tahoma" w:cs="Tahoma"/>
          <w:sz w:val="24"/>
          <w:szCs w:val="24"/>
          <w:shd w:val="clear" w:color="auto" w:fill="FAF9F8"/>
        </w:rPr>
        <w:t xml:space="preserve">En </w:t>
      </w:r>
      <w:r w:rsidRPr="00AA6B63">
        <w:rPr>
          <w:rFonts w:ascii="Tahoma" w:hAnsi="Tahoma" w:cs="Tahoma"/>
          <w:sz w:val="24"/>
          <w:szCs w:val="24"/>
          <w:shd w:val="clear" w:color="auto" w:fill="FAF9F8"/>
        </w:rPr>
        <w:t xml:space="preserve">igual sentido </w:t>
      </w:r>
      <w:r w:rsidR="00A13044" w:rsidRPr="00AA6B63">
        <w:rPr>
          <w:rFonts w:ascii="Tahoma" w:hAnsi="Tahoma" w:cs="Tahoma"/>
          <w:sz w:val="24"/>
          <w:szCs w:val="24"/>
          <w:shd w:val="clear" w:color="auto" w:fill="FAF9F8"/>
        </w:rPr>
        <w:t xml:space="preserve">la </w:t>
      </w:r>
      <w:r w:rsidRPr="00AA6B63">
        <w:rPr>
          <w:rFonts w:ascii="Tahoma" w:hAnsi="Tahoma" w:cs="Tahoma"/>
          <w:sz w:val="24"/>
          <w:szCs w:val="24"/>
          <w:shd w:val="clear" w:color="auto" w:fill="FAF9F8"/>
        </w:rPr>
        <w:t xml:space="preserve">Sala Penal de la </w:t>
      </w:r>
      <w:r w:rsidR="00A13044" w:rsidRPr="00AA6B63">
        <w:rPr>
          <w:rFonts w:ascii="Tahoma" w:hAnsi="Tahoma" w:cs="Tahoma"/>
          <w:sz w:val="24"/>
          <w:szCs w:val="24"/>
          <w:shd w:val="clear" w:color="auto" w:fill="FAF9F8"/>
        </w:rPr>
        <w:t>Corte Suprema de Justicia, en sentencia del 28 de febrero de 2019, radicado No. 102924, exp</w:t>
      </w:r>
      <w:r w:rsidRPr="00AA6B63">
        <w:rPr>
          <w:rFonts w:ascii="Tahoma" w:hAnsi="Tahoma" w:cs="Tahoma"/>
          <w:sz w:val="24"/>
          <w:szCs w:val="24"/>
          <w:shd w:val="clear" w:color="auto" w:fill="FAF9F8"/>
        </w:rPr>
        <w:t>resó</w:t>
      </w:r>
      <w:r w:rsidR="00A13044" w:rsidRPr="00AA6B63">
        <w:rPr>
          <w:rFonts w:ascii="Tahoma" w:hAnsi="Tahoma" w:cs="Tahoma"/>
          <w:sz w:val="24"/>
          <w:szCs w:val="24"/>
          <w:shd w:val="clear" w:color="auto" w:fill="FAF9F8"/>
        </w:rPr>
        <w:t>:</w:t>
      </w:r>
    </w:p>
    <w:p w14:paraId="52E56223" w14:textId="77777777" w:rsidR="004702BD" w:rsidRPr="00AA6B63" w:rsidRDefault="004702BD" w:rsidP="00AA6B63">
      <w:pPr>
        <w:tabs>
          <w:tab w:val="left" w:pos="567"/>
        </w:tabs>
        <w:spacing w:after="0" w:line="276" w:lineRule="auto"/>
        <w:jc w:val="both"/>
        <w:rPr>
          <w:rFonts w:ascii="Tahoma" w:hAnsi="Tahoma" w:cs="Tahoma"/>
          <w:sz w:val="24"/>
          <w:szCs w:val="24"/>
          <w:shd w:val="clear" w:color="auto" w:fill="FAF9F8"/>
        </w:rPr>
      </w:pPr>
    </w:p>
    <w:p w14:paraId="0B74E462" w14:textId="77777777" w:rsidR="004702BD" w:rsidRPr="00AA6B63" w:rsidRDefault="00A13044" w:rsidP="00AA6B63">
      <w:pPr>
        <w:autoSpaceDE w:val="0"/>
        <w:autoSpaceDN w:val="0"/>
        <w:adjustRightInd w:val="0"/>
        <w:spacing w:after="0" w:line="240" w:lineRule="auto"/>
        <w:ind w:left="426" w:right="420"/>
        <w:jc w:val="both"/>
        <w:rPr>
          <w:rFonts w:ascii="Tahoma" w:hAnsi="Tahoma" w:cs="Tahoma"/>
          <w:szCs w:val="24"/>
          <w:shd w:val="clear" w:color="auto" w:fill="FAF9F8"/>
        </w:rPr>
      </w:pPr>
      <w:r w:rsidRPr="00AA6B63">
        <w:rPr>
          <w:rFonts w:ascii="Tahoma" w:hAnsi="Tahoma" w:cs="Tahoma"/>
          <w:szCs w:val="24"/>
          <w:shd w:val="clear" w:color="auto" w:fill="FAF9F8"/>
        </w:rPr>
        <w:t>“En  ese  orden  de  ideas,</w:t>
      </w:r>
      <w:r w:rsidR="004702BD" w:rsidRPr="00AA6B63">
        <w:rPr>
          <w:rFonts w:ascii="Tahoma" w:hAnsi="Tahoma" w:cs="Tahoma"/>
          <w:szCs w:val="24"/>
          <w:shd w:val="clear" w:color="auto" w:fill="FAF9F8"/>
        </w:rPr>
        <w:t xml:space="preserve"> </w:t>
      </w:r>
      <w:r w:rsidRPr="00AA6B63">
        <w:rPr>
          <w:rFonts w:ascii="Tahoma" w:hAnsi="Tahoma" w:cs="Tahoma"/>
          <w:szCs w:val="24"/>
          <w:shd w:val="clear" w:color="auto" w:fill="FAF9F8"/>
        </w:rPr>
        <w:t>el  traslado  ordenado  no  impone  cargas  desproporcionadas  e  irrazonables sobre el accionante ni sus familiares, pues si bien supone reacomodar las condiciones de</w:t>
      </w:r>
      <w:r w:rsidR="004702BD" w:rsidRPr="00AA6B63">
        <w:rPr>
          <w:rFonts w:ascii="Tahoma" w:hAnsi="Tahoma" w:cs="Tahoma"/>
          <w:szCs w:val="24"/>
          <w:shd w:val="clear" w:color="auto" w:fill="FAF9F8"/>
        </w:rPr>
        <w:t xml:space="preserve"> </w:t>
      </w:r>
      <w:r w:rsidRPr="00AA6B63">
        <w:rPr>
          <w:rFonts w:ascii="Tahoma" w:hAnsi="Tahoma" w:cs="Tahoma"/>
          <w:szCs w:val="24"/>
          <w:shd w:val="clear" w:color="auto" w:fill="FAF9F8"/>
        </w:rPr>
        <w:t>vida y cambiar la cotidianidad de sus actividades, ello no desborda el margen soportable  de  desequilibrio  en  la relación  familiar,  que  es  consecuencia  lógica  de  la  separación transitoria a la que deben someterse sus integrantes, a fin de atender compromisos laborales.(...) Con base en las anteriores consideraciones, la Corte encuentra que en este asunto no es procedente la acción de tutela para enervar la acción de la administración. La Resolución cuestionada, a través de la cual se ordena el traslado laboral del accionante, constituye un acto susceptible de ser debatido en la jurisdicción contencioso-administrativa mediante los medios de control establecidos para tal fin. Es en ese escenario donde se pueden solicitar las medidas provisionales de la suspensión del acto administrativo y controvertir la legalidad del mismo.”</w:t>
      </w:r>
    </w:p>
    <w:p w14:paraId="07547A01" w14:textId="77777777" w:rsidR="005E40FE" w:rsidRPr="00AA6B63" w:rsidRDefault="005E40FE" w:rsidP="00AA6B63">
      <w:pPr>
        <w:tabs>
          <w:tab w:val="left" w:pos="567"/>
        </w:tabs>
        <w:spacing w:after="0" w:line="276" w:lineRule="auto"/>
        <w:ind w:left="567"/>
        <w:jc w:val="both"/>
        <w:rPr>
          <w:rFonts w:ascii="Tahoma" w:hAnsi="Tahoma" w:cs="Tahoma"/>
          <w:sz w:val="24"/>
          <w:szCs w:val="24"/>
          <w:shd w:val="clear" w:color="auto" w:fill="FAF9F8"/>
        </w:rPr>
      </w:pPr>
    </w:p>
    <w:p w14:paraId="5B4D285E" w14:textId="77777777" w:rsidR="000C1DC4" w:rsidRPr="00AA6B63" w:rsidRDefault="00C72182" w:rsidP="00AA6B63">
      <w:pPr>
        <w:tabs>
          <w:tab w:val="left" w:pos="567"/>
        </w:tabs>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ab/>
        <w:t xml:space="preserve">Sin embargo, la Corte Constitucional, ha establecido unas excepciones que hacen procedente la acción de tutela en contra de los actos administrativos que ordenan traslados laborales. En efecto, en la sentencia T-528 del 15 de agosto de 2017, con Ponencia del Magistrado ALBERTO ROJAS RÍOS, </w:t>
      </w:r>
      <w:r w:rsidR="00525368" w:rsidRPr="00AA6B63">
        <w:rPr>
          <w:rFonts w:ascii="Tahoma" w:hAnsi="Tahoma" w:cs="Tahoma"/>
          <w:sz w:val="24"/>
          <w:szCs w:val="24"/>
          <w:shd w:val="clear" w:color="auto" w:fill="FAF9F8"/>
        </w:rPr>
        <w:t xml:space="preserve">en asunto que involucró a la Fiscalía General de la Nación, </w:t>
      </w:r>
      <w:r w:rsidRPr="00AA6B63">
        <w:rPr>
          <w:rFonts w:ascii="Tahoma" w:hAnsi="Tahoma" w:cs="Tahoma"/>
          <w:sz w:val="24"/>
          <w:szCs w:val="24"/>
          <w:shd w:val="clear" w:color="auto" w:fill="FAF9F8"/>
        </w:rPr>
        <w:t>esa alta Corporación expresó:</w:t>
      </w:r>
    </w:p>
    <w:p w14:paraId="5043CB0F" w14:textId="77777777" w:rsidR="00C72182" w:rsidRPr="00AA6B63" w:rsidRDefault="00C72182" w:rsidP="00AA6B63">
      <w:pPr>
        <w:tabs>
          <w:tab w:val="left" w:pos="567"/>
        </w:tabs>
        <w:spacing w:after="0" w:line="276" w:lineRule="auto"/>
        <w:jc w:val="both"/>
        <w:rPr>
          <w:rFonts w:ascii="Tahoma" w:hAnsi="Tahoma" w:cs="Tahoma"/>
          <w:sz w:val="24"/>
          <w:szCs w:val="24"/>
          <w:shd w:val="clear" w:color="auto" w:fill="FAF9F8"/>
        </w:rPr>
      </w:pPr>
    </w:p>
    <w:p w14:paraId="200F16A9" w14:textId="77777777" w:rsidR="00223020" w:rsidRPr="00AA6B63" w:rsidRDefault="00223020" w:rsidP="00AA6B63">
      <w:pPr>
        <w:pStyle w:val="Sinespaciado11"/>
        <w:ind w:left="426" w:right="420"/>
        <w:jc w:val="both"/>
        <w:rPr>
          <w:rFonts w:ascii="Tahoma" w:hAnsi="Tahoma" w:cs="Tahoma"/>
          <w:b/>
          <w:iCs/>
          <w:szCs w:val="24"/>
        </w:rPr>
      </w:pPr>
      <w:r w:rsidRPr="00AA6B63">
        <w:rPr>
          <w:rFonts w:ascii="Tahoma" w:hAnsi="Tahoma" w:cs="Tahoma"/>
          <w:b/>
          <w:bCs/>
          <w:szCs w:val="24"/>
          <w:lang w:val="es-ES_tradnl"/>
        </w:rPr>
        <w:t>“3. P</w:t>
      </w:r>
      <w:r w:rsidRPr="00AA6B63">
        <w:rPr>
          <w:rFonts w:ascii="Tahoma" w:hAnsi="Tahoma" w:cs="Tahoma"/>
          <w:b/>
          <w:iCs/>
          <w:szCs w:val="24"/>
          <w:lang w:val="es-ES"/>
        </w:rPr>
        <w:t xml:space="preserve">rocedencia excepcional de la acción de tutela </w:t>
      </w:r>
      <w:r w:rsidRPr="00AA6B63">
        <w:rPr>
          <w:rFonts w:ascii="Tahoma" w:hAnsi="Tahoma" w:cs="Tahoma"/>
          <w:b/>
          <w:szCs w:val="24"/>
        </w:rPr>
        <w:t>para controvertir actos administrativos por medio de los cuales se ordena un traslado laboral</w:t>
      </w:r>
    </w:p>
    <w:p w14:paraId="6537F28F" w14:textId="77777777" w:rsidR="00223020" w:rsidRPr="00AA6B63" w:rsidRDefault="00223020" w:rsidP="00AA6B63">
      <w:pPr>
        <w:pStyle w:val="Sinespaciado11"/>
        <w:ind w:left="426" w:right="420"/>
        <w:jc w:val="both"/>
        <w:rPr>
          <w:rFonts w:ascii="Tahoma" w:hAnsi="Tahoma" w:cs="Tahoma"/>
          <w:b/>
          <w:iCs/>
          <w:szCs w:val="24"/>
        </w:rPr>
      </w:pPr>
    </w:p>
    <w:p w14:paraId="1A665D6E" w14:textId="77777777" w:rsidR="00223020" w:rsidRPr="00AA6B63" w:rsidRDefault="00223020" w:rsidP="00AA6B63">
      <w:pPr>
        <w:spacing w:after="0" w:line="240" w:lineRule="auto"/>
        <w:ind w:left="426" w:right="420"/>
        <w:jc w:val="both"/>
        <w:rPr>
          <w:rFonts w:ascii="Tahoma" w:hAnsi="Tahoma" w:cs="Tahoma"/>
          <w:bCs/>
          <w:szCs w:val="24"/>
        </w:rPr>
      </w:pPr>
      <w:r w:rsidRPr="00AA6B63">
        <w:rPr>
          <w:rFonts w:ascii="Tahoma" w:hAnsi="Tahoma" w:cs="Tahoma"/>
          <w:szCs w:val="24"/>
        </w:rPr>
        <w:t>3.1. La Corte Constitucional ha sostenido que c</w:t>
      </w:r>
      <w:r w:rsidRPr="00AA6B63">
        <w:rPr>
          <w:rFonts w:ascii="Tahoma" w:hAnsi="Tahoma" w:cs="Tahoma"/>
          <w:szCs w:val="24"/>
          <w:shd w:val="clear" w:color="auto" w:fill="FFFFFF"/>
        </w:rPr>
        <w:t>uando se reclama la protección de derechos fundamentales que se estiman vulnerados como consecuencia de una orden de</w:t>
      </w:r>
      <w:r w:rsidRPr="00AA6B63">
        <w:rPr>
          <w:rFonts w:ascii="Tahoma" w:hAnsi="Tahoma" w:cs="Tahoma"/>
          <w:szCs w:val="24"/>
        </w:rPr>
        <w:t xml:space="preserve"> traslado efectuada en ejercicio del </w:t>
      </w:r>
      <w:r w:rsidRPr="00AA6B63">
        <w:rPr>
          <w:rFonts w:ascii="Tahoma" w:hAnsi="Tahoma" w:cs="Tahoma"/>
          <w:i/>
          <w:iCs/>
          <w:szCs w:val="24"/>
        </w:rPr>
        <w:t>ius variandi</w:t>
      </w:r>
      <w:r w:rsidRPr="00AA6B63">
        <w:rPr>
          <w:rFonts w:ascii="Tahoma" w:hAnsi="Tahoma" w:cs="Tahoma"/>
          <w:szCs w:val="24"/>
          <w:shd w:val="clear" w:color="auto" w:fill="FFFFFF"/>
        </w:rPr>
        <w:t xml:space="preserve">, </w:t>
      </w:r>
      <w:r w:rsidRPr="00AA6B63">
        <w:rPr>
          <w:rFonts w:ascii="Tahoma" w:hAnsi="Tahoma" w:cs="Tahoma"/>
          <w:bCs/>
          <w:szCs w:val="24"/>
        </w:rPr>
        <w:t xml:space="preserve">el ordenamiento jurídico consagra las acciones mediante las cuales </w:t>
      </w:r>
      <w:r w:rsidRPr="00AA6B63">
        <w:rPr>
          <w:rFonts w:ascii="Tahoma" w:hAnsi="Tahoma" w:cs="Tahoma"/>
          <w:szCs w:val="24"/>
          <w:shd w:val="clear" w:color="auto" w:fill="FFFFFF"/>
        </w:rPr>
        <w:t xml:space="preserve">el afectado con la decisión puede controvertir actos de esa naturaleza </w:t>
      </w:r>
      <w:r w:rsidRPr="00AA6B63">
        <w:rPr>
          <w:rFonts w:ascii="Tahoma" w:hAnsi="Tahoma" w:cs="Tahoma"/>
          <w:bCs/>
          <w:szCs w:val="24"/>
        </w:rPr>
        <w:t>como lo son las acciones laborales y la acción de nulidad y restablecimiento del derecho</w:t>
      </w:r>
      <w:r w:rsidRPr="00AA6B63">
        <w:rPr>
          <w:rFonts w:ascii="Tahoma" w:hAnsi="Tahoma" w:cs="Tahoma"/>
          <w:bCs/>
          <w:szCs w:val="24"/>
          <w:vertAlign w:val="superscript"/>
        </w:rPr>
        <w:footnoteReference w:id="2"/>
      </w:r>
      <w:r w:rsidRPr="00AA6B63">
        <w:rPr>
          <w:rFonts w:ascii="Tahoma" w:hAnsi="Tahoma" w:cs="Tahoma"/>
          <w:bCs/>
          <w:szCs w:val="24"/>
        </w:rPr>
        <w:t xml:space="preserve">. </w:t>
      </w:r>
    </w:p>
    <w:p w14:paraId="6DFB9E20" w14:textId="77777777" w:rsidR="00223020" w:rsidRPr="00AA6B63" w:rsidRDefault="00223020" w:rsidP="00AA6B63">
      <w:pPr>
        <w:spacing w:after="0" w:line="240" w:lineRule="auto"/>
        <w:ind w:left="426" w:right="420"/>
        <w:jc w:val="both"/>
        <w:rPr>
          <w:rFonts w:ascii="Tahoma" w:hAnsi="Tahoma" w:cs="Tahoma"/>
          <w:bCs/>
          <w:szCs w:val="24"/>
        </w:rPr>
      </w:pPr>
    </w:p>
    <w:p w14:paraId="64C36E4E" w14:textId="77777777" w:rsidR="00223020" w:rsidRPr="00AA6B63" w:rsidRDefault="00223020" w:rsidP="00AA6B63">
      <w:pPr>
        <w:pStyle w:val="Sinespaciado11"/>
        <w:ind w:left="426" w:right="420"/>
        <w:jc w:val="both"/>
        <w:rPr>
          <w:rFonts w:ascii="Tahoma" w:hAnsi="Tahoma" w:cs="Tahoma"/>
          <w:bCs/>
          <w:noProof/>
          <w:szCs w:val="24"/>
        </w:rPr>
      </w:pPr>
      <w:r w:rsidRPr="00AA6B63">
        <w:rPr>
          <w:rFonts w:ascii="Tahoma" w:hAnsi="Tahoma" w:cs="Tahoma"/>
          <w:szCs w:val="24"/>
        </w:rPr>
        <w:t xml:space="preserve">3.2. No obstante, esta Corporación ha reconocido que de forma excepcional la acción de tutela es el mecanismo judicial procedente para controvertir </w:t>
      </w:r>
      <w:r w:rsidRPr="00AA6B63">
        <w:rPr>
          <w:rFonts w:ascii="Tahoma" w:hAnsi="Tahoma" w:cs="Tahoma"/>
          <w:bCs/>
          <w:szCs w:val="24"/>
        </w:rPr>
        <w:t>decisiones relacionadas con la reubicación de trabajadores del Estado</w:t>
      </w:r>
      <w:r w:rsidRPr="00AA6B63">
        <w:rPr>
          <w:rStyle w:val="Refdenotaalpie"/>
          <w:rFonts w:ascii="Tahoma" w:hAnsi="Tahoma" w:cs="Tahoma"/>
          <w:szCs w:val="24"/>
        </w:rPr>
        <w:footnoteReference w:id="3"/>
      </w:r>
      <w:r w:rsidRPr="00AA6B63">
        <w:rPr>
          <w:rFonts w:ascii="Tahoma" w:hAnsi="Tahoma" w:cs="Tahoma"/>
          <w:szCs w:val="24"/>
        </w:rPr>
        <w:t xml:space="preserve">. </w:t>
      </w:r>
      <w:r w:rsidRPr="00AA6B63">
        <w:rPr>
          <w:rFonts w:ascii="Tahoma" w:eastAsia="Arial Unicode MS" w:hAnsi="Tahoma" w:cs="Tahoma"/>
          <w:szCs w:val="24"/>
        </w:rPr>
        <w:t>Al respecto, en la Sentencia T-514 de 1996 la Corte expresó que l</w:t>
      </w:r>
      <w:r w:rsidRPr="00AA6B63">
        <w:rPr>
          <w:rFonts w:ascii="Tahoma" w:hAnsi="Tahoma" w:cs="Tahoma"/>
          <w:bCs/>
          <w:noProof/>
          <w:szCs w:val="24"/>
        </w:rPr>
        <w:t>a acción contencioso administrativa no es un medio adecuado, eficaz e idóneo cuando lo que se debate es la vulneración de un derecho fundamental y no la legalidad del acto que ordena el traslado de funcionarios; puesto que</w:t>
      </w:r>
      <w:r w:rsidRPr="00AA6B63">
        <w:rPr>
          <w:rFonts w:ascii="Tahoma" w:hAnsi="Tahoma" w:cs="Tahoma"/>
          <w:bCs/>
          <w:i/>
          <w:noProof/>
          <w:szCs w:val="24"/>
        </w:rPr>
        <w:t xml:space="preserve"> “el objeto de análisis del juez ordinario de una orden de traslado no verifica la vulneración de derechos fundamentales sino la legalidad de la orden”</w:t>
      </w:r>
      <w:r w:rsidRPr="00AA6B63">
        <w:rPr>
          <w:rFonts w:ascii="Tahoma" w:hAnsi="Tahoma" w:cs="Tahoma"/>
          <w:bCs/>
          <w:noProof/>
          <w:szCs w:val="24"/>
        </w:rPr>
        <w:t>.</w:t>
      </w:r>
    </w:p>
    <w:p w14:paraId="70DF9E56" w14:textId="77777777" w:rsidR="00223020" w:rsidRPr="00AA6B63" w:rsidRDefault="00223020" w:rsidP="00AA6B63">
      <w:pPr>
        <w:pStyle w:val="Sinespaciado"/>
        <w:ind w:left="426" w:right="420"/>
        <w:rPr>
          <w:rFonts w:ascii="Tahoma" w:hAnsi="Tahoma" w:cs="Tahoma"/>
          <w:noProof/>
          <w:szCs w:val="24"/>
        </w:rPr>
      </w:pPr>
    </w:p>
    <w:p w14:paraId="154B5444" w14:textId="77777777" w:rsidR="00223020" w:rsidRPr="00AA6B63" w:rsidRDefault="00223020" w:rsidP="00AA6B63">
      <w:pPr>
        <w:pStyle w:val="Sinespaciado11"/>
        <w:ind w:left="426" w:right="420"/>
        <w:jc w:val="both"/>
        <w:rPr>
          <w:rFonts w:ascii="Tahoma" w:hAnsi="Tahoma" w:cs="Tahoma"/>
          <w:szCs w:val="24"/>
        </w:rPr>
      </w:pPr>
      <w:r w:rsidRPr="00AA6B63">
        <w:rPr>
          <w:rFonts w:ascii="Tahoma" w:hAnsi="Tahoma" w:cs="Tahoma"/>
          <w:szCs w:val="24"/>
        </w:rPr>
        <w:t>Para evitar que la acción de tutela desplace el mecanismo principal de protección judicial, este Tribunal fijó las condiciones que deben acreditarse en cada caso particular</w:t>
      </w:r>
      <w:r w:rsidRPr="00AA6B63">
        <w:rPr>
          <w:rStyle w:val="Refdenotaalpie"/>
          <w:rFonts w:ascii="Tahoma" w:hAnsi="Tahoma" w:cs="Tahoma"/>
          <w:szCs w:val="24"/>
        </w:rPr>
        <w:footnoteReference w:id="4"/>
      </w:r>
      <w:r w:rsidRPr="00AA6B63">
        <w:rPr>
          <w:rFonts w:ascii="Tahoma" w:hAnsi="Tahoma" w:cs="Tahoma"/>
          <w:szCs w:val="24"/>
        </w:rPr>
        <w:t xml:space="preserve"> para que proceda vía tutela la protección de derechos fundamentales amenazados o vulnerados con ocasión a una decisión de traslado laboral, a saber:</w:t>
      </w:r>
    </w:p>
    <w:p w14:paraId="44E871BC" w14:textId="77777777" w:rsidR="00223020" w:rsidRPr="00AA6B63" w:rsidRDefault="00223020" w:rsidP="00AA6B63">
      <w:pPr>
        <w:pStyle w:val="Sinespaciado11"/>
        <w:ind w:left="426" w:right="420"/>
        <w:jc w:val="both"/>
        <w:rPr>
          <w:rFonts w:ascii="Tahoma" w:hAnsi="Tahoma" w:cs="Tahoma"/>
          <w:bCs/>
          <w:szCs w:val="24"/>
        </w:rPr>
      </w:pPr>
    </w:p>
    <w:p w14:paraId="0D312D68" w14:textId="2EFD2801" w:rsidR="00223020" w:rsidRPr="00AA6B63" w:rsidRDefault="00223020" w:rsidP="00AA6B63">
      <w:pPr>
        <w:pStyle w:val="Sinespaciado11"/>
        <w:ind w:left="851" w:right="845"/>
        <w:jc w:val="both"/>
        <w:rPr>
          <w:rFonts w:ascii="Tahoma" w:hAnsi="Tahoma" w:cs="Tahoma"/>
          <w:szCs w:val="24"/>
        </w:rPr>
      </w:pPr>
      <w:r w:rsidRPr="00AA6B63">
        <w:rPr>
          <w:rFonts w:ascii="Tahoma" w:hAnsi="Tahoma" w:cs="Tahoma"/>
          <w:i/>
          <w:szCs w:val="24"/>
        </w:rPr>
        <w:t>“(i)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w:t>
      </w:r>
      <w:r w:rsidR="00AA6B63">
        <w:rPr>
          <w:rFonts w:ascii="Tahoma" w:hAnsi="Tahoma" w:cs="Tahoma"/>
          <w:i/>
          <w:szCs w:val="24"/>
        </w:rPr>
        <w:t xml:space="preserve"> </w:t>
      </w:r>
      <w:r w:rsidRPr="00AA6B63">
        <w:rPr>
          <w:rStyle w:val="Refdenotaalpie"/>
          <w:rFonts w:ascii="Tahoma" w:hAnsi="Tahoma" w:cs="Tahoma"/>
          <w:szCs w:val="24"/>
        </w:rPr>
        <w:footnoteReference w:id="5"/>
      </w:r>
      <w:r w:rsidRPr="00AA6B63">
        <w:rPr>
          <w:rFonts w:ascii="Tahoma" w:hAnsi="Tahoma" w:cs="Tahoma"/>
          <w:szCs w:val="24"/>
        </w:rPr>
        <w:t xml:space="preserve">.  </w:t>
      </w:r>
    </w:p>
    <w:p w14:paraId="144A5D23" w14:textId="77777777" w:rsidR="00223020" w:rsidRPr="00AA6B63" w:rsidRDefault="00223020" w:rsidP="00AA6B63">
      <w:pPr>
        <w:pStyle w:val="Sinespaciado"/>
        <w:ind w:left="426" w:right="420"/>
        <w:rPr>
          <w:rFonts w:ascii="Tahoma" w:hAnsi="Tahoma" w:cs="Tahoma"/>
          <w:szCs w:val="24"/>
        </w:rPr>
      </w:pPr>
    </w:p>
    <w:p w14:paraId="1580BC67" w14:textId="77777777" w:rsidR="00223020" w:rsidRPr="00AA6B63" w:rsidRDefault="00223020" w:rsidP="00AA6B63">
      <w:pPr>
        <w:pStyle w:val="Textoindependiente"/>
        <w:spacing w:after="0"/>
        <w:ind w:left="426" w:right="420"/>
        <w:jc w:val="both"/>
        <w:rPr>
          <w:rFonts w:ascii="Tahoma" w:hAnsi="Tahoma" w:cs="Tahoma"/>
          <w:sz w:val="22"/>
          <w:szCs w:val="24"/>
          <w:lang w:val="es-MX"/>
        </w:rPr>
      </w:pPr>
      <w:r w:rsidRPr="00AA6B63">
        <w:rPr>
          <w:rFonts w:ascii="Tahoma" w:hAnsi="Tahoma" w:cs="Tahoma"/>
          <w:sz w:val="22"/>
          <w:szCs w:val="24"/>
          <w:lang w:val="es-MX"/>
        </w:rPr>
        <w:t xml:space="preserve">Con respecto al último requisito, </w:t>
      </w:r>
      <w:r w:rsidRPr="00AA6B63">
        <w:rPr>
          <w:rFonts w:ascii="Tahoma" w:hAnsi="Tahoma" w:cs="Tahoma"/>
          <w:bCs/>
          <w:sz w:val="22"/>
          <w:szCs w:val="24"/>
        </w:rPr>
        <w:t xml:space="preserve">la jurisprudencia constitucional desarrolló sub-reglas a partir de las cuales se puede establecer que un </w:t>
      </w:r>
      <w:r w:rsidRPr="00AA6B63">
        <w:rPr>
          <w:rFonts w:ascii="Tahoma" w:hAnsi="Tahoma" w:cs="Tahoma"/>
          <w:sz w:val="22"/>
          <w:szCs w:val="24"/>
          <w:lang w:val="es-MX"/>
        </w:rPr>
        <w:t>derecho es afectado en forma grave. En este sentido, esta Corporación ha indicado lo siguiente</w:t>
      </w:r>
      <w:r w:rsidRPr="00AA6B63">
        <w:rPr>
          <w:rStyle w:val="Refdenotaalpie"/>
          <w:rFonts w:ascii="Tahoma" w:hAnsi="Tahoma" w:cs="Tahoma"/>
          <w:sz w:val="22"/>
          <w:szCs w:val="24"/>
        </w:rPr>
        <w:footnoteReference w:id="6"/>
      </w:r>
      <w:r w:rsidRPr="00AA6B63">
        <w:rPr>
          <w:rFonts w:ascii="Tahoma" w:hAnsi="Tahoma" w:cs="Tahoma"/>
          <w:sz w:val="22"/>
          <w:szCs w:val="24"/>
          <w:lang w:val="es-MX"/>
        </w:rPr>
        <w:t>:</w:t>
      </w:r>
    </w:p>
    <w:p w14:paraId="738610EB" w14:textId="77777777" w:rsidR="00223020" w:rsidRPr="00AA6B63" w:rsidRDefault="00223020" w:rsidP="00AA6B63">
      <w:pPr>
        <w:pStyle w:val="Sinespaciado"/>
        <w:ind w:left="426" w:right="420"/>
        <w:rPr>
          <w:rFonts w:ascii="Tahoma" w:hAnsi="Tahoma" w:cs="Tahoma"/>
          <w:szCs w:val="24"/>
        </w:rPr>
      </w:pPr>
    </w:p>
    <w:p w14:paraId="2823E734" w14:textId="77777777" w:rsidR="00223020" w:rsidRPr="00AA6B63" w:rsidRDefault="00223020" w:rsidP="00AA6B63">
      <w:pPr>
        <w:pStyle w:val="Textonotapie"/>
        <w:ind w:left="851" w:right="845"/>
        <w:jc w:val="both"/>
        <w:rPr>
          <w:rFonts w:ascii="Tahoma" w:hAnsi="Tahoma" w:cs="Tahoma"/>
          <w:i/>
          <w:sz w:val="22"/>
          <w:szCs w:val="24"/>
        </w:rPr>
      </w:pPr>
      <w:r w:rsidRPr="00AA6B63">
        <w:rPr>
          <w:rFonts w:ascii="Tahoma" w:hAnsi="Tahoma" w:cs="Tahoma"/>
          <w:i/>
          <w:sz w:val="22"/>
          <w:szCs w:val="24"/>
        </w:rPr>
        <w:t>“a. Cuando el traslado laboral genera serios problemas de salud, “especialmente porque en la localidad de destino no existan condiciones para brindarle el cuidado médico requerido”.</w:t>
      </w:r>
    </w:p>
    <w:p w14:paraId="51765E20" w14:textId="77777777" w:rsidR="00223020" w:rsidRPr="00AA6B63" w:rsidRDefault="00223020" w:rsidP="00AA6B63">
      <w:pPr>
        <w:pStyle w:val="Textonotapie"/>
        <w:ind w:left="851" w:right="845"/>
        <w:jc w:val="both"/>
        <w:rPr>
          <w:rFonts w:ascii="Tahoma" w:hAnsi="Tahoma" w:cs="Tahoma"/>
          <w:i/>
          <w:sz w:val="22"/>
          <w:szCs w:val="24"/>
        </w:rPr>
      </w:pPr>
      <w:r w:rsidRPr="00AA6B63">
        <w:rPr>
          <w:rFonts w:ascii="Tahoma" w:hAnsi="Tahoma" w:cs="Tahoma"/>
          <w:i/>
          <w:sz w:val="22"/>
          <w:szCs w:val="24"/>
        </w:rPr>
        <w:t>b. Cuando el traslado pone en peligro la vida o la integridad del servidor o de su familia.</w:t>
      </w:r>
    </w:p>
    <w:p w14:paraId="2578B499" w14:textId="77777777" w:rsidR="00223020" w:rsidRPr="00AA6B63" w:rsidRDefault="00223020" w:rsidP="00AA6B63">
      <w:pPr>
        <w:pStyle w:val="Textonotapie"/>
        <w:ind w:left="851" w:right="845"/>
        <w:jc w:val="both"/>
        <w:rPr>
          <w:rFonts w:ascii="Tahoma" w:hAnsi="Tahoma" w:cs="Tahoma"/>
          <w:i/>
          <w:sz w:val="22"/>
          <w:szCs w:val="24"/>
        </w:rPr>
      </w:pPr>
      <w:r w:rsidRPr="00AA6B63">
        <w:rPr>
          <w:rFonts w:ascii="Tahoma" w:hAnsi="Tahoma" w:cs="Tahoma"/>
          <w:i/>
          <w:sz w:val="22"/>
          <w:szCs w:val="24"/>
        </w:rPr>
        <w:t>c. En los eventos en que las condiciones de salud de los familiares del trabajador, pueden incidir, dada su gravedad e implicaciones, en la decisión acerca de la constitucionalidad del traslado.</w:t>
      </w:r>
    </w:p>
    <w:p w14:paraId="4B721F75" w14:textId="39488AAF" w:rsidR="00223020" w:rsidRPr="00AA6B63" w:rsidRDefault="00223020" w:rsidP="00AA6B63">
      <w:pPr>
        <w:pStyle w:val="Textonotapie"/>
        <w:ind w:left="851" w:right="845"/>
        <w:jc w:val="both"/>
        <w:rPr>
          <w:rFonts w:ascii="Tahoma" w:hAnsi="Tahoma" w:cs="Tahoma"/>
          <w:i/>
          <w:sz w:val="22"/>
          <w:szCs w:val="24"/>
        </w:rPr>
      </w:pPr>
      <w:r w:rsidRPr="00AA6B63">
        <w:rPr>
          <w:rFonts w:ascii="Tahoma" w:hAnsi="Tahoma" w:cs="Tahoma"/>
          <w:i/>
          <w:sz w:val="22"/>
          <w:szCs w:val="24"/>
        </w:rPr>
        <w:lastRenderedPageBreak/>
        <w:t>d. Y, en aquellos eventos donde la ruptura del núcleo familiar va más allá de una simple separación transitoria, ha sido originada por causas distintas al traslado mismo o se trata de circunstancias de carácter superable.</w:t>
      </w:r>
      <w:r w:rsidRPr="00AA6B63">
        <w:rPr>
          <w:rStyle w:val="Ref2"/>
          <w:rFonts w:ascii="Tahoma" w:hAnsi="Tahoma" w:cs="Tahoma"/>
          <w:i/>
          <w:sz w:val="22"/>
          <w:szCs w:val="24"/>
        </w:rPr>
        <w:footnoteReference w:id="7"/>
      </w:r>
      <w:r w:rsidRPr="00AA6B63">
        <w:rPr>
          <w:rFonts w:ascii="Tahoma" w:hAnsi="Tahoma" w:cs="Tahoma"/>
          <w:i/>
          <w:sz w:val="22"/>
          <w:szCs w:val="24"/>
        </w:rPr>
        <w:t>”</w:t>
      </w:r>
      <w:r w:rsidR="00AA6B63">
        <w:rPr>
          <w:rFonts w:ascii="Tahoma" w:hAnsi="Tahoma" w:cs="Tahoma"/>
          <w:i/>
          <w:sz w:val="22"/>
          <w:szCs w:val="24"/>
        </w:rPr>
        <w:t xml:space="preserve"> </w:t>
      </w:r>
      <w:r w:rsidRPr="00AA6B63">
        <w:rPr>
          <w:rStyle w:val="Refdenotaalpie"/>
          <w:rFonts w:ascii="Tahoma" w:hAnsi="Tahoma" w:cs="Tahoma"/>
          <w:i/>
          <w:sz w:val="22"/>
          <w:szCs w:val="24"/>
        </w:rPr>
        <w:footnoteReference w:id="8"/>
      </w:r>
    </w:p>
    <w:p w14:paraId="637805D2" w14:textId="77777777" w:rsidR="00223020" w:rsidRPr="00AA6B63" w:rsidRDefault="00223020" w:rsidP="00AA6B63">
      <w:pPr>
        <w:pStyle w:val="Sinespaciado"/>
        <w:ind w:left="426" w:right="420"/>
        <w:rPr>
          <w:rFonts w:ascii="Tahoma" w:hAnsi="Tahoma" w:cs="Tahoma"/>
          <w:szCs w:val="24"/>
        </w:rPr>
      </w:pPr>
    </w:p>
    <w:p w14:paraId="1C62A5EE" w14:textId="77777777" w:rsidR="00223020" w:rsidRPr="00AA6B63" w:rsidRDefault="00223020" w:rsidP="00AA6B63">
      <w:pPr>
        <w:spacing w:line="240" w:lineRule="auto"/>
        <w:ind w:left="426" w:right="420"/>
        <w:jc w:val="both"/>
        <w:rPr>
          <w:rFonts w:ascii="Tahoma" w:hAnsi="Tahoma" w:cs="Tahoma"/>
          <w:bCs/>
          <w:szCs w:val="24"/>
        </w:rPr>
      </w:pPr>
      <w:r w:rsidRPr="00AA6B63">
        <w:rPr>
          <w:rFonts w:ascii="Tahoma" w:hAnsi="Tahoma" w:cs="Tahoma"/>
          <w:bCs/>
          <w:szCs w:val="24"/>
        </w:rPr>
        <w:t>En el evento de configurarse los anteriores supuestos, la autoridad encargada de ordenar los traslados o el juez de tutela deberán reconocer</w:t>
      </w:r>
      <w:r w:rsidRPr="00AA6B63">
        <w:rPr>
          <w:rFonts w:ascii="Tahoma" w:hAnsi="Tahoma" w:cs="Tahoma"/>
          <w:bCs/>
          <w:i/>
          <w:szCs w:val="24"/>
        </w:rPr>
        <w:t xml:space="preserve"> “un trato diferencial positivo al trabajador”</w:t>
      </w:r>
      <w:r w:rsidRPr="00AA6B63">
        <w:rPr>
          <w:rFonts w:ascii="Tahoma" w:hAnsi="Tahoma" w:cs="Tahoma"/>
          <w:bCs/>
          <w:i/>
          <w:szCs w:val="24"/>
          <w:vertAlign w:val="superscript"/>
        </w:rPr>
        <w:footnoteReference w:id="9"/>
      </w:r>
      <w:r w:rsidRPr="00AA6B63">
        <w:rPr>
          <w:rFonts w:ascii="Tahoma" w:hAnsi="Tahoma" w:cs="Tahoma"/>
          <w:bCs/>
          <w:szCs w:val="24"/>
        </w:rPr>
        <w:t>, a fin garantizar el goce efectivo de los derechos fundamentales al trabajo en condiciones dignas y justas y a la unidad familiar.</w:t>
      </w:r>
    </w:p>
    <w:p w14:paraId="463F29E8" w14:textId="77777777" w:rsidR="00223020" w:rsidRPr="00AA6B63" w:rsidRDefault="00223020" w:rsidP="00AA6B63">
      <w:pPr>
        <w:pStyle w:val="Textonotapie"/>
        <w:ind w:left="426" w:right="420"/>
        <w:jc w:val="both"/>
        <w:rPr>
          <w:rFonts w:ascii="Tahoma" w:hAnsi="Tahoma" w:cs="Tahoma"/>
          <w:sz w:val="22"/>
          <w:szCs w:val="24"/>
        </w:rPr>
      </w:pPr>
    </w:p>
    <w:p w14:paraId="27DE5C5B" w14:textId="77777777" w:rsidR="00223020" w:rsidRPr="00AA6B63" w:rsidRDefault="00223020" w:rsidP="00AA6B63">
      <w:pPr>
        <w:spacing w:after="0" w:line="240" w:lineRule="auto"/>
        <w:ind w:left="426" w:right="420"/>
        <w:jc w:val="both"/>
        <w:rPr>
          <w:rFonts w:ascii="Tahoma" w:hAnsi="Tahoma" w:cs="Tahoma"/>
          <w:iCs/>
          <w:szCs w:val="24"/>
        </w:rPr>
      </w:pPr>
      <w:r w:rsidRPr="00AA6B63">
        <w:rPr>
          <w:rFonts w:ascii="Tahoma" w:hAnsi="Tahoma" w:cs="Tahoma"/>
          <w:szCs w:val="24"/>
          <w:lang w:val="es-MX"/>
        </w:rPr>
        <w:t xml:space="preserve">3.3. </w:t>
      </w:r>
      <w:r w:rsidRPr="00AA6B63">
        <w:rPr>
          <w:rFonts w:ascii="Tahoma" w:hAnsi="Tahoma" w:cs="Tahoma"/>
          <w:b/>
          <w:szCs w:val="24"/>
          <w:lang w:val="es-MX"/>
        </w:rPr>
        <w:t xml:space="preserve">De las consideraciones realizadas, se desprende que la acción de tutela será procedente </w:t>
      </w:r>
      <w:r w:rsidRPr="00AA6B63">
        <w:rPr>
          <w:rFonts w:ascii="Tahoma" w:hAnsi="Tahoma" w:cs="Tahoma"/>
          <w:b/>
          <w:szCs w:val="24"/>
        </w:rPr>
        <w:t>para revocar una orden de traslado siempre y cuando se satisfaga lo siguiente</w:t>
      </w:r>
      <w:r w:rsidRPr="00AA6B63">
        <w:rPr>
          <w:rFonts w:ascii="Tahoma" w:hAnsi="Tahoma" w:cs="Tahoma"/>
          <w:b/>
          <w:iCs/>
          <w:szCs w:val="24"/>
        </w:rPr>
        <w:t xml:space="preserve">: (i) que el traslado sea arbitrario, en tanto: (i.i) </w:t>
      </w:r>
      <w:r w:rsidRPr="00AA6B63">
        <w:rPr>
          <w:rFonts w:ascii="Tahoma" w:hAnsi="Tahoma" w:cs="Tahoma"/>
          <w:b/>
          <w:szCs w:val="24"/>
        </w:rPr>
        <w:t>no obedece a criterios objetivos de necesidad del servicio, o (i.ii) no consulte situaciones subjetivas del trabajador que resultaban absolutamente relevantes para la decisión, o (i.iii) implique una clara desmejora en las condiciones de trabajo</w:t>
      </w:r>
      <w:r w:rsidRPr="00AA6B63">
        <w:rPr>
          <w:rFonts w:ascii="Tahoma" w:hAnsi="Tahoma" w:cs="Tahoma"/>
          <w:b/>
          <w:iCs/>
          <w:szCs w:val="24"/>
        </w:rPr>
        <w:t xml:space="preserve"> ,y (ii) que el traslado afecte de forma clara, grave y directa los derechos fundamentales del accionante y su núcleo familiar”. </w:t>
      </w:r>
      <w:r w:rsidRPr="00AA6B63">
        <w:rPr>
          <w:rFonts w:ascii="Tahoma" w:hAnsi="Tahoma" w:cs="Tahoma"/>
          <w:iCs/>
          <w:szCs w:val="24"/>
        </w:rPr>
        <w:t xml:space="preserve">(Negrillas fuera de texto). </w:t>
      </w:r>
    </w:p>
    <w:p w14:paraId="3B7B4B86" w14:textId="77777777" w:rsidR="00223020" w:rsidRPr="00AA6B63" w:rsidRDefault="00223020" w:rsidP="00AA6B63">
      <w:pPr>
        <w:pStyle w:val="Sinespaciado11"/>
        <w:spacing w:line="276" w:lineRule="auto"/>
        <w:ind w:left="720"/>
        <w:jc w:val="both"/>
        <w:rPr>
          <w:rFonts w:ascii="Tahoma" w:hAnsi="Tahoma" w:cs="Tahoma"/>
          <w:b/>
          <w:iCs/>
          <w:sz w:val="24"/>
          <w:szCs w:val="24"/>
        </w:rPr>
      </w:pPr>
    </w:p>
    <w:p w14:paraId="522C0210" w14:textId="77777777" w:rsidR="002B2166" w:rsidRPr="00AA6B63" w:rsidRDefault="002B2166" w:rsidP="00AA6B63">
      <w:pPr>
        <w:pStyle w:val="Prrafodelista"/>
        <w:numPr>
          <w:ilvl w:val="1"/>
          <w:numId w:val="6"/>
        </w:numPr>
        <w:autoSpaceDE w:val="0"/>
        <w:autoSpaceDN w:val="0"/>
        <w:adjustRightInd w:val="0"/>
        <w:spacing w:after="0" w:line="276" w:lineRule="auto"/>
        <w:jc w:val="both"/>
        <w:rPr>
          <w:rFonts w:ascii="Tahoma" w:hAnsi="Tahoma" w:cs="Tahoma"/>
          <w:sz w:val="24"/>
          <w:szCs w:val="24"/>
        </w:rPr>
      </w:pPr>
      <w:r w:rsidRPr="00AA6B63">
        <w:rPr>
          <w:rFonts w:ascii="Tahoma" w:hAnsi="Tahoma" w:cs="Tahoma"/>
          <w:b/>
          <w:sz w:val="24"/>
          <w:szCs w:val="24"/>
        </w:rPr>
        <w:t xml:space="preserve">Precedente jurisprudencial respecto a la facultad </w:t>
      </w:r>
      <w:r w:rsidRPr="00AA6B63">
        <w:rPr>
          <w:rFonts w:ascii="Tahoma" w:hAnsi="Tahoma" w:cs="Tahoma"/>
          <w:b/>
          <w:i/>
          <w:sz w:val="24"/>
          <w:szCs w:val="24"/>
        </w:rPr>
        <w:t xml:space="preserve">ius variandi </w:t>
      </w:r>
      <w:r w:rsidRPr="00AA6B63">
        <w:rPr>
          <w:rFonts w:ascii="Tahoma" w:hAnsi="Tahoma" w:cs="Tahoma"/>
          <w:b/>
          <w:sz w:val="24"/>
          <w:szCs w:val="24"/>
        </w:rPr>
        <w:t>de la Fiscalía General de la Nación:</w:t>
      </w:r>
    </w:p>
    <w:p w14:paraId="5630AD66" w14:textId="77777777" w:rsidR="002B2166" w:rsidRPr="00AA6B63" w:rsidRDefault="002B2166" w:rsidP="00AA6B63">
      <w:pPr>
        <w:autoSpaceDE w:val="0"/>
        <w:autoSpaceDN w:val="0"/>
        <w:adjustRightInd w:val="0"/>
        <w:spacing w:after="0" w:line="276" w:lineRule="auto"/>
        <w:ind w:left="360"/>
        <w:jc w:val="both"/>
        <w:rPr>
          <w:rFonts w:ascii="Tahoma" w:hAnsi="Tahoma" w:cs="Tahoma"/>
          <w:sz w:val="24"/>
          <w:szCs w:val="24"/>
        </w:rPr>
      </w:pPr>
    </w:p>
    <w:p w14:paraId="5DE6C336" w14:textId="77777777" w:rsidR="002B2166" w:rsidRPr="00AA6B63" w:rsidRDefault="002B2166" w:rsidP="00CA61C7">
      <w:pPr>
        <w:spacing w:after="0" w:line="276" w:lineRule="auto"/>
        <w:ind w:firstLine="708"/>
        <w:jc w:val="both"/>
        <w:rPr>
          <w:rFonts w:ascii="Tahoma" w:hAnsi="Tahoma" w:cs="Tahoma"/>
          <w:sz w:val="24"/>
          <w:szCs w:val="24"/>
        </w:rPr>
      </w:pPr>
      <w:r w:rsidRPr="00AA6B63">
        <w:rPr>
          <w:rFonts w:ascii="Tahoma" w:hAnsi="Tahoma" w:cs="Tahoma"/>
          <w:sz w:val="24"/>
          <w:szCs w:val="24"/>
        </w:rPr>
        <w:t xml:space="preserve">En la misma Sentencia T-528 de 2017 ya citada, la Corte Constitucional hace un recuento jurisprudencial de su posición frente al ejercicio de la facultad </w:t>
      </w:r>
      <w:r w:rsidRPr="00CA61C7">
        <w:rPr>
          <w:rFonts w:ascii="Tahoma" w:hAnsi="Tahoma" w:cs="Tahoma"/>
          <w:sz w:val="24"/>
          <w:szCs w:val="24"/>
        </w:rPr>
        <w:t xml:space="preserve">ius variandi </w:t>
      </w:r>
      <w:r w:rsidRPr="00AA6B63">
        <w:rPr>
          <w:rFonts w:ascii="Tahoma" w:hAnsi="Tahoma" w:cs="Tahoma"/>
          <w:sz w:val="24"/>
          <w:szCs w:val="24"/>
        </w:rPr>
        <w:t xml:space="preserve">de la autoridad nominadora, así: </w:t>
      </w:r>
    </w:p>
    <w:p w14:paraId="61829076" w14:textId="77777777" w:rsidR="00581665" w:rsidRPr="00CA61C7" w:rsidRDefault="00581665" w:rsidP="00CA61C7">
      <w:pPr>
        <w:spacing w:after="0" w:line="276" w:lineRule="auto"/>
        <w:ind w:firstLine="708"/>
        <w:jc w:val="both"/>
        <w:rPr>
          <w:rFonts w:ascii="Tahoma" w:hAnsi="Tahoma" w:cs="Tahoma"/>
          <w:sz w:val="24"/>
          <w:szCs w:val="24"/>
        </w:rPr>
      </w:pPr>
    </w:p>
    <w:p w14:paraId="46AAAF57" w14:textId="77777777" w:rsidR="00581665" w:rsidRPr="00CA61C7" w:rsidRDefault="002B2166" w:rsidP="00CA61C7">
      <w:pPr>
        <w:pStyle w:val="Sinespaciado11"/>
        <w:ind w:left="426" w:right="420"/>
        <w:jc w:val="both"/>
        <w:rPr>
          <w:rFonts w:ascii="Tahoma" w:hAnsi="Tahoma" w:cs="Tahoma"/>
          <w:b/>
          <w:iCs/>
          <w:szCs w:val="24"/>
        </w:rPr>
      </w:pPr>
      <w:r w:rsidRPr="00CA61C7">
        <w:rPr>
          <w:rFonts w:ascii="Tahoma" w:hAnsi="Tahoma" w:cs="Tahoma"/>
          <w:b/>
          <w:iCs/>
          <w:szCs w:val="24"/>
        </w:rPr>
        <w:t xml:space="preserve">“4. </w:t>
      </w:r>
      <w:r w:rsidR="00581665" w:rsidRPr="00CA61C7">
        <w:rPr>
          <w:rFonts w:ascii="Tahoma" w:hAnsi="Tahoma" w:cs="Tahoma"/>
          <w:b/>
          <w:iCs/>
          <w:szCs w:val="24"/>
        </w:rPr>
        <w:t xml:space="preserve">El ejercicio del </w:t>
      </w:r>
      <w:r w:rsidR="00581665" w:rsidRPr="00CA61C7">
        <w:rPr>
          <w:rFonts w:ascii="Tahoma" w:hAnsi="Tahoma" w:cs="Tahoma"/>
          <w:b/>
          <w:i/>
          <w:iCs/>
          <w:szCs w:val="24"/>
        </w:rPr>
        <w:t xml:space="preserve">ius variandi </w:t>
      </w:r>
      <w:r w:rsidR="00581665" w:rsidRPr="00CA61C7">
        <w:rPr>
          <w:rFonts w:ascii="Tahoma" w:hAnsi="Tahoma" w:cs="Tahoma"/>
          <w:b/>
          <w:iCs/>
          <w:szCs w:val="24"/>
        </w:rPr>
        <w:t>por parte de la autoridad nominadora</w:t>
      </w:r>
      <w:r w:rsidR="00581665" w:rsidRPr="00CA61C7">
        <w:rPr>
          <w:rFonts w:ascii="Tahoma" w:hAnsi="Tahoma" w:cs="Tahoma"/>
          <w:b/>
          <w:iCs/>
          <w:szCs w:val="24"/>
          <w:lang w:val="es-ES"/>
        </w:rPr>
        <w:t>. Reiteración de jurisprudencia</w:t>
      </w:r>
    </w:p>
    <w:p w14:paraId="2BA226A1" w14:textId="77777777" w:rsidR="00581665" w:rsidRPr="00CA61C7" w:rsidRDefault="00581665" w:rsidP="00CA61C7">
      <w:pPr>
        <w:pStyle w:val="Sinespaciado11"/>
        <w:ind w:left="426" w:right="420"/>
        <w:jc w:val="both"/>
        <w:rPr>
          <w:rFonts w:ascii="Tahoma" w:hAnsi="Tahoma" w:cs="Tahoma"/>
          <w:iCs/>
          <w:szCs w:val="24"/>
          <w:lang w:val="es-ES"/>
        </w:rPr>
      </w:pPr>
    </w:p>
    <w:p w14:paraId="040C07DC" w14:textId="77777777" w:rsidR="00581665" w:rsidRPr="00CA61C7" w:rsidRDefault="00581665" w:rsidP="00CA61C7">
      <w:pPr>
        <w:pStyle w:val="Sinespaciado11"/>
        <w:ind w:left="426" w:right="420"/>
        <w:jc w:val="both"/>
        <w:rPr>
          <w:rFonts w:ascii="Tahoma" w:hAnsi="Tahoma" w:cs="Tahoma"/>
          <w:szCs w:val="24"/>
        </w:rPr>
      </w:pPr>
      <w:r w:rsidRPr="00CA61C7">
        <w:rPr>
          <w:rFonts w:ascii="Tahoma" w:hAnsi="Tahoma" w:cs="Tahoma"/>
          <w:iCs/>
          <w:szCs w:val="24"/>
        </w:rPr>
        <w:t xml:space="preserve">4.1. De acuerdo con la jurisprudencia constitucional en reiteradas providencias, </w:t>
      </w:r>
      <w:r w:rsidRPr="00CA61C7">
        <w:rPr>
          <w:rFonts w:ascii="Tahoma" w:hAnsi="Tahoma" w:cs="Tahoma"/>
          <w:bCs/>
          <w:szCs w:val="24"/>
        </w:rPr>
        <w:t xml:space="preserve">el </w:t>
      </w:r>
      <w:r w:rsidRPr="00CA61C7">
        <w:rPr>
          <w:rFonts w:ascii="Tahoma" w:hAnsi="Tahoma" w:cs="Tahoma"/>
          <w:bCs/>
          <w:i/>
          <w:szCs w:val="24"/>
        </w:rPr>
        <w:t xml:space="preserve">ius variandi </w:t>
      </w:r>
      <w:r w:rsidRPr="00CA61C7">
        <w:rPr>
          <w:rFonts w:ascii="Tahoma" w:hAnsi="Tahoma" w:cs="Tahoma"/>
          <w:bCs/>
          <w:szCs w:val="24"/>
        </w:rPr>
        <w:t>es una</w:t>
      </w:r>
      <w:r w:rsidRPr="00CA61C7">
        <w:rPr>
          <w:rFonts w:ascii="Tahoma" w:hAnsi="Tahoma" w:cs="Tahoma"/>
          <w:szCs w:val="24"/>
        </w:rPr>
        <w:t xml:space="preserve"> potestad radicada en cabeza del empleador público o privado, que se concreta en la facultad de alterar las condiciones del trabajador en cuanto al modo, lugar, cantidad o tiempo de trabajo, respetando los derechos mínimos del mismo</w:t>
      </w:r>
      <w:r w:rsidRPr="00CA61C7">
        <w:rPr>
          <w:rStyle w:val="Refdenotaalpie"/>
          <w:rFonts w:ascii="Tahoma" w:hAnsi="Tahoma" w:cs="Tahoma"/>
          <w:szCs w:val="24"/>
          <w:lang w:val="es-ES_tradnl"/>
        </w:rPr>
        <w:footnoteReference w:id="10"/>
      </w:r>
      <w:r w:rsidRPr="00CA61C7">
        <w:rPr>
          <w:rFonts w:ascii="Tahoma" w:hAnsi="Tahoma" w:cs="Tahoma"/>
          <w:szCs w:val="24"/>
        </w:rPr>
        <w:t>. </w:t>
      </w:r>
    </w:p>
    <w:p w14:paraId="17AD93B2" w14:textId="77777777" w:rsidR="00581665" w:rsidRPr="00CA61C7" w:rsidRDefault="00581665" w:rsidP="00CA61C7">
      <w:pPr>
        <w:pStyle w:val="Sinespaciado11"/>
        <w:ind w:left="426" w:right="420"/>
        <w:jc w:val="both"/>
        <w:rPr>
          <w:rFonts w:ascii="Tahoma" w:hAnsi="Tahoma" w:cs="Tahoma"/>
          <w:i/>
          <w:szCs w:val="24"/>
        </w:rPr>
      </w:pPr>
    </w:p>
    <w:p w14:paraId="1D9BD2AA" w14:textId="77777777" w:rsidR="00581665" w:rsidRPr="00CA61C7" w:rsidRDefault="00581665" w:rsidP="00CA61C7">
      <w:pPr>
        <w:spacing w:after="0" w:line="240" w:lineRule="auto"/>
        <w:ind w:left="426" w:right="420"/>
        <w:jc w:val="both"/>
        <w:rPr>
          <w:rFonts w:ascii="Tahoma" w:hAnsi="Tahoma" w:cs="Tahoma"/>
          <w:szCs w:val="24"/>
          <w:shd w:val="clear" w:color="auto" w:fill="FFFFFF"/>
        </w:rPr>
      </w:pPr>
      <w:r w:rsidRPr="00CA61C7">
        <w:rPr>
          <w:rFonts w:ascii="Tahoma" w:hAnsi="Tahoma" w:cs="Tahoma"/>
          <w:szCs w:val="24"/>
        </w:rPr>
        <w:t xml:space="preserve">El margen de discrecionalidad con el que cuenta el empleador para el ejercicio del </w:t>
      </w:r>
      <w:r w:rsidRPr="00CA61C7">
        <w:rPr>
          <w:rFonts w:ascii="Tahoma" w:hAnsi="Tahoma" w:cs="Tahoma"/>
          <w:i/>
          <w:szCs w:val="24"/>
        </w:rPr>
        <w:t xml:space="preserve">ius variandi </w:t>
      </w:r>
      <w:r w:rsidRPr="00CA61C7">
        <w:rPr>
          <w:rFonts w:ascii="Tahoma" w:hAnsi="Tahoma" w:cs="Tahoma"/>
          <w:szCs w:val="24"/>
        </w:rPr>
        <w:t>aumenta o disminuye dependiendo de la naturaleza de la actividad desarrollada. Así, cuando se trata de un trabajador que hace parte de entidades del sector público, donde la planta de personal es global y flexible, esta Corporación ha señalado que dicho margen es más amplio</w:t>
      </w:r>
      <w:r w:rsidRPr="00CA61C7">
        <w:rPr>
          <w:rFonts w:ascii="Tahoma" w:hAnsi="Tahoma" w:cs="Tahoma"/>
          <w:szCs w:val="24"/>
          <w:shd w:val="clear" w:color="auto" w:fill="FFFFFF"/>
        </w:rPr>
        <w:t xml:space="preserve"> por la necesidad de cumplir los fines esenciales del Estado</w:t>
      </w:r>
      <w:r w:rsidRPr="00CA61C7">
        <w:rPr>
          <w:rStyle w:val="Refdenotaalpie"/>
          <w:rFonts w:ascii="Tahoma" w:hAnsi="Tahoma" w:cs="Tahoma"/>
          <w:szCs w:val="24"/>
        </w:rPr>
        <w:footnoteReference w:id="11"/>
      </w:r>
      <w:r w:rsidRPr="00CA61C7">
        <w:rPr>
          <w:rFonts w:ascii="Tahoma" w:hAnsi="Tahoma" w:cs="Tahoma"/>
          <w:szCs w:val="24"/>
          <w:shd w:val="clear" w:color="auto" w:fill="FFFFFF"/>
        </w:rPr>
        <w:t xml:space="preserve">. </w:t>
      </w:r>
    </w:p>
    <w:p w14:paraId="256DD623" w14:textId="77777777" w:rsidR="00CA61C7" w:rsidRDefault="00CA61C7" w:rsidP="00CA61C7">
      <w:pPr>
        <w:spacing w:after="0" w:line="240" w:lineRule="auto"/>
        <w:ind w:left="426" w:right="420"/>
        <w:jc w:val="both"/>
        <w:rPr>
          <w:rFonts w:ascii="Tahoma" w:hAnsi="Tahoma" w:cs="Tahoma"/>
          <w:szCs w:val="24"/>
        </w:rPr>
      </w:pPr>
    </w:p>
    <w:p w14:paraId="3B8450A7" w14:textId="77777777" w:rsidR="00581665" w:rsidRPr="00CA61C7" w:rsidRDefault="00581665" w:rsidP="00CA61C7">
      <w:pPr>
        <w:spacing w:after="0" w:line="240" w:lineRule="auto"/>
        <w:ind w:left="426" w:right="420"/>
        <w:jc w:val="both"/>
        <w:rPr>
          <w:rFonts w:ascii="Tahoma" w:hAnsi="Tahoma" w:cs="Tahoma"/>
          <w:szCs w:val="24"/>
          <w:shd w:val="clear" w:color="auto" w:fill="FFFFFF"/>
        </w:rPr>
      </w:pPr>
      <w:r w:rsidRPr="00CA61C7">
        <w:rPr>
          <w:rFonts w:ascii="Tahoma" w:hAnsi="Tahoma" w:cs="Tahoma"/>
          <w:szCs w:val="24"/>
        </w:rPr>
        <w:t>4.2. Descendiendo al asunto que ocupa la atención de la Sala, nos encontramos frente a funcionarios (etnoeducador</w:t>
      </w:r>
      <w:r w:rsidRPr="00CA61C7">
        <w:rPr>
          <w:rStyle w:val="Refdenotaalpie"/>
          <w:rFonts w:ascii="Tahoma" w:hAnsi="Tahoma" w:cs="Tahoma"/>
          <w:szCs w:val="24"/>
        </w:rPr>
        <w:footnoteReference w:id="12"/>
      </w:r>
      <w:r w:rsidRPr="00CA61C7">
        <w:rPr>
          <w:rFonts w:ascii="Tahoma" w:hAnsi="Tahoma" w:cs="Tahoma"/>
          <w:szCs w:val="24"/>
        </w:rPr>
        <w:t xml:space="preserve"> y Funcionario de la Fiscalía General de la Nación) que integran </w:t>
      </w:r>
      <w:r w:rsidRPr="00CA61C7">
        <w:rPr>
          <w:rFonts w:ascii="Tahoma" w:hAnsi="Tahoma" w:cs="Tahoma"/>
          <w:iCs/>
          <w:szCs w:val="24"/>
        </w:rPr>
        <w:t xml:space="preserve">plantas de personal global y flexible, por lo que </w:t>
      </w:r>
      <w:r w:rsidRPr="00CA61C7">
        <w:rPr>
          <w:rFonts w:ascii="Tahoma" w:hAnsi="Tahoma" w:cs="Tahoma"/>
          <w:szCs w:val="24"/>
        </w:rPr>
        <w:t xml:space="preserve">la autoridad nominadora </w:t>
      </w:r>
      <w:r w:rsidRPr="00CA61C7">
        <w:rPr>
          <w:rFonts w:ascii="Tahoma" w:hAnsi="Tahoma" w:cs="Tahoma"/>
          <w:szCs w:val="24"/>
          <w:lang w:val="es-CO"/>
        </w:rPr>
        <w:t>dispone de un amplio margen de discrecionalidad para variar las condiciones de trabajo de sus funcionarios</w:t>
      </w:r>
      <w:r w:rsidRPr="00CA61C7">
        <w:rPr>
          <w:rFonts w:ascii="Tahoma" w:hAnsi="Tahoma" w:cs="Tahoma"/>
          <w:iCs/>
          <w:szCs w:val="24"/>
        </w:rPr>
        <w:t>.</w:t>
      </w:r>
      <w:r w:rsidRPr="00CA61C7">
        <w:rPr>
          <w:rFonts w:ascii="Tahoma" w:hAnsi="Tahoma" w:cs="Tahoma"/>
          <w:szCs w:val="24"/>
          <w:shd w:val="clear" w:color="auto" w:fill="FFFFFF"/>
        </w:rPr>
        <w:t xml:space="preserve"> </w:t>
      </w:r>
    </w:p>
    <w:p w14:paraId="01BCB7C3" w14:textId="77777777" w:rsidR="00CA61C7" w:rsidRDefault="00CA61C7" w:rsidP="00CA61C7">
      <w:pPr>
        <w:spacing w:after="0" w:line="240" w:lineRule="auto"/>
        <w:ind w:left="426" w:right="420"/>
        <w:jc w:val="both"/>
        <w:rPr>
          <w:rFonts w:ascii="Tahoma" w:hAnsi="Tahoma" w:cs="Tahoma"/>
          <w:szCs w:val="24"/>
        </w:rPr>
      </w:pPr>
    </w:p>
    <w:p w14:paraId="77AA5540" w14:textId="77777777" w:rsidR="00581665" w:rsidRPr="00CA61C7" w:rsidRDefault="00581665" w:rsidP="00CA61C7">
      <w:pPr>
        <w:spacing w:after="0" w:line="240" w:lineRule="auto"/>
        <w:ind w:left="426" w:right="420"/>
        <w:jc w:val="both"/>
        <w:rPr>
          <w:rFonts w:ascii="Tahoma" w:hAnsi="Tahoma" w:cs="Tahoma"/>
          <w:szCs w:val="24"/>
          <w:shd w:val="clear" w:color="auto" w:fill="FFFFFF"/>
        </w:rPr>
      </w:pPr>
      <w:r w:rsidRPr="00CA61C7">
        <w:rPr>
          <w:rFonts w:ascii="Tahoma" w:hAnsi="Tahoma" w:cs="Tahoma"/>
          <w:szCs w:val="24"/>
        </w:rPr>
        <w:t xml:space="preserve">En relación con los docentes, </w:t>
      </w:r>
      <w:r w:rsidRPr="00CA61C7">
        <w:rPr>
          <w:rFonts w:ascii="Tahoma" w:hAnsi="Tahoma" w:cs="Tahoma"/>
          <w:szCs w:val="24"/>
          <w:lang w:val="es-ES_tradnl"/>
        </w:rPr>
        <w:t xml:space="preserve">el </w:t>
      </w:r>
      <w:r w:rsidRPr="00CA61C7">
        <w:rPr>
          <w:rFonts w:ascii="Tahoma" w:hAnsi="Tahoma" w:cs="Tahoma"/>
          <w:i/>
          <w:szCs w:val="24"/>
          <w:lang w:val="es-ES_tradnl"/>
        </w:rPr>
        <w:t xml:space="preserve">ius variandi </w:t>
      </w:r>
      <w:r w:rsidRPr="00CA61C7">
        <w:rPr>
          <w:rFonts w:ascii="Tahoma" w:hAnsi="Tahoma" w:cs="Tahoma"/>
          <w:szCs w:val="24"/>
          <w:lang w:val="es-ES_tradnl"/>
        </w:rPr>
        <w:t xml:space="preserve">se materializa en la posibilidad que tiene la autoridad nominadora de cambiar la sede en que estos prestan sus servicios, con el fin de garantizar una continua, eficiente y oportuna prestación del servicio público de educación. </w:t>
      </w:r>
      <w:r w:rsidRPr="00CA61C7">
        <w:rPr>
          <w:rFonts w:ascii="Tahoma" w:hAnsi="Tahoma" w:cs="Tahoma"/>
          <w:szCs w:val="24"/>
          <w:shd w:val="clear" w:color="auto" w:fill="FFFFFF"/>
        </w:rPr>
        <w:t>Por su parte, debido a que las funciones propias de la Fiscalía General de la Nación deben ser ejercidas en todo el territorio nacional, el Fiscal General de la Nación puede</w:t>
      </w:r>
      <w:r w:rsidRPr="00CA61C7">
        <w:rPr>
          <w:rFonts w:ascii="Tahoma" w:hAnsi="Tahoma" w:cs="Tahoma"/>
          <w:szCs w:val="24"/>
        </w:rPr>
        <w:t xml:space="preserve"> trasladar a sus funcionarios a diferentes cargos y determinar sus funciones, de acuerdo con la necesidad del servicio</w:t>
      </w:r>
      <w:r w:rsidRPr="00CA61C7">
        <w:rPr>
          <w:rStyle w:val="Refdenotaalpie"/>
          <w:rFonts w:ascii="Tahoma" w:hAnsi="Tahoma" w:cs="Tahoma"/>
          <w:szCs w:val="24"/>
        </w:rPr>
        <w:footnoteReference w:id="13"/>
      </w:r>
      <w:r w:rsidRPr="00CA61C7">
        <w:rPr>
          <w:rFonts w:ascii="Tahoma" w:hAnsi="Tahoma" w:cs="Tahoma"/>
          <w:szCs w:val="24"/>
        </w:rPr>
        <w:t xml:space="preserve">.  </w:t>
      </w:r>
    </w:p>
    <w:p w14:paraId="3FE26C69" w14:textId="77777777" w:rsidR="00CA61C7" w:rsidRDefault="00CA61C7" w:rsidP="00CA61C7">
      <w:pPr>
        <w:spacing w:after="0" w:line="240" w:lineRule="auto"/>
        <w:ind w:left="426" w:right="420"/>
        <w:jc w:val="both"/>
        <w:rPr>
          <w:rFonts w:ascii="Tahoma" w:hAnsi="Tahoma" w:cs="Tahoma"/>
          <w:iCs/>
          <w:spacing w:val="-3"/>
          <w:szCs w:val="24"/>
          <w:lang w:val="es-ES_tradnl"/>
        </w:rPr>
      </w:pPr>
    </w:p>
    <w:p w14:paraId="67132902" w14:textId="77777777" w:rsidR="00581665" w:rsidRPr="00CA61C7" w:rsidRDefault="00581665" w:rsidP="00CA61C7">
      <w:pPr>
        <w:spacing w:after="0" w:line="240" w:lineRule="auto"/>
        <w:ind w:left="426" w:right="420"/>
        <w:jc w:val="both"/>
        <w:rPr>
          <w:rFonts w:ascii="Tahoma" w:hAnsi="Tahoma" w:cs="Tahoma"/>
          <w:iCs/>
          <w:spacing w:val="-3"/>
          <w:szCs w:val="24"/>
          <w:lang w:val="es-ES_tradnl"/>
        </w:rPr>
      </w:pPr>
      <w:r w:rsidRPr="00CA61C7">
        <w:rPr>
          <w:rFonts w:ascii="Tahoma" w:hAnsi="Tahoma" w:cs="Tahoma"/>
          <w:iCs/>
          <w:spacing w:val="-3"/>
          <w:szCs w:val="24"/>
          <w:lang w:val="es-ES_tradnl"/>
        </w:rPr>
        <w:t xml:space="preserve">4.3. </w:t>
      </w:r>
      <w:r w:rsidRPr="00CA61C7">
        <w:rPr>
          <w:rFonts w:ascii="Tahoma" w:hAnsi="Tahoma" w:cs="Tahoma"/>
          <w:szCs w:val="24"/>
          <w:shd w:val="clear" w:color="auto" w:fill="FFFFFF"/>
        </w:rPr>
        <w:t>No obstante lo anterior, esta Corporación ha sido consistente en sostener que la facultad discrecional de trasladar a los trabajadores</w:t>
      </w:r>
      <w:r w:rsidRPr="00CA61C7">
        <w:rPr>
          <w:rFonts w:ascii="Tahoma" w:hAnsi="Tahoma" w:cs="Tahoma"/>
          <w:szCs w:val="24"/>
        </w:rPr>
        <w:t xml:space="preserve"> que hacen parte de entidades con planta global y flexible</w:t>
      </w:r>
      <w:r w:rsidRPr="00CA61C7">
        <w:rPr>
          <w:rFonts w:ascii="Tahoma" w:hAnsi="Tahoma" w:cs="Tahoma"/>
          <w:szCs w:val="24"/>
          <w:shd w:val="clear" w:color="auto" w:fill="FFFFFF"/>
        </w:rPr>
        <w:t xml:space="preserve"> no es absoluta pues “</w:t>
      </w:r>
      <w:r w:rsidRPr="00CA61C7">
        <w:rPr>
          <w:rFonts w:ascii="Tahoma" w:hAnsi="Tahoma" w:cs="Tahoma"/>
          <w:i/>
          <w:szCs w:val="24"/>
        </w:rPr>
        <w:t>como toda atribución discrecional, exige una orientación razonable y un ejercicio ajustado a los fines que persigue</w:t>
      </w:r>
      <w:r w:rsidRPr="00CA61C7">
        <w:rPr>
          <w:rFonts w:ascii="Tahoma" w:hAnsi="Tahoma" w:cs="Tahoma"/>
          <w:szCs w:val="24"/>
        </w:rPr>
        <w:t>”</w:t>
      </w:r>
      <w:r w:rsidRPr="00CA61C7">
        <w:rPr>
          <w:rStyle w:val="Refdenotaalpie"/>
          <w:rFonts w:ascii="Tahoma" w:hAnsi="Tahoma" w:cs="Tahoma"/>
          <w:szCs w:val="24"/>
        </w:rPr>
        <w:footnoteReference w:id="14"/>
      </w:r>
      <w:r w:rsidRPr="00CA61C7">
        <w:rPr>
          <w:rFonts w:ascii="Tahoma" w:hAnsi="Tahoma" w:cs="Tahoma"/>
          <w:szCs w:val="24"/>
        </w:rPr>
        <w:t>. Tales límites se encuentran fundamentados, a su vez, en los artículos 25</w:t>
      </w:r>
      <w:r w:rsidRPr="00CA61C7">
        <w:rPr>
          <w:rStyle w:val="Refdenotaalpie"/>
          <w:rFonts w:ascii="Tahoma" w:hAnsi="Tahoma" w:cs="Tahoma"/>
          <w:szCs w:val="24"/>
        </w:rPr>
        <w:footnoteReference w:id="15"/>
      </w:r>
      <w:r w:rsidRPr="00CA61C7">
        <w:rPr>
          <w:rFonts w:ascii="Tahoma" w:hAnsi="Tahoma" w:cs="Tahoma"/>
          <w:szCs w:val="24"/>
        </w:rPr>
        <w:t xml:space="preserve"> y 53</w:t>
      </w:r>
      <w:r w:rsidRPr="00CA61C7">
        <w:rPr>
          <w:rStyle w:val="Refdenotaalpie"/>
          <w:rFonts w:ascii="Tahoma" w:hAnsi="Tahoma" w:cs="Tahoma"/>
          <w:szCs w:val="24"/>
        </w:rPr>
        <w:footnoteReference w:id="16"/>
      </w:r>
      <w:r w:rsidRPr="00CA61C7">
        <w:rPr>
          <w:rFonts w:ascii="Tahoma" w:hAnsi="Tahoma" w:cs="Tahoma"/>
          <w:szCs w:val="24"/>
        </w:rPr>
        <w:t xml:space="preserve"> de la Constitución, y pretenden garantizar </w:t>
      </w:r>
      <w:r w:rsidRPr="00CA61C7">
        <w:rPr>
          <w:rFonts w:ascii="Tahoma" w:hAnsi="Tahoma" w:cs="Tahoma"/>
          <w:szCs w:val="24"/>
          <w:shd w:val="clear" w:color="auto" w:fill="FFFFFF"/>
        </w:rPr>
        <w:t xml:space="preserve">los derechos fundamentales del trabajador y de su núcleo familiar. </w:t>
      </w:r>
    </w:p>
    <w:p w14:paraId="0DE4B5B7" w14:textId="77777777" w:rsidR="00581665" w:rsidRPr="00CA61C7" w:rsidRDefault="00581665" w:rsidP="00CA61C7">
      <w:pPr>
        <w:pStyle w:val="Sinespaciado11"/>
        <w:ind w:left="426" w:right="420"/>
        <w:jc w:val="both"/>
        <w:rPr>
          <w:rFonts w:ascii="Tahoma" w:hAnsi="Tahoma" w:cs="Tahoma"/>
          <w:iCs/>
          <w:szCs w:val="24"/>
          <w:lang w:val="es-ES_tradnl"/>
        </w:rPr>
      </w:pPr>
    </w:p>
    <w:p w14:paraId="5004AF9A" w14:textId="77777777" w:rsidR="00581665" w:rsidRPr="00CA61C7" w:rsidRDefault="00581665" w:rsidP="00CA61C7">
      <w:pPr>
        <w:spacing w:after="0" w:line="240" w:lineRule="auto"/>
        <w:ind w:left="426" w:right="420"/>
        <w:jc w:val="both"/>
        <w:rPr>
          <w:rFonts w:ascii="Tahoma" w:hAnsi="Tahoma" w:cs="Tahoma"/>
          <w:szCs w:val="24"/>
        </w:rPr>
      </w:pPr>
      <w:r w:rsidRPr="00CA61C7">
        <w:rPr>
          <w:rFonts w:ascii="Tahoma" w:hAnsi="Tahoma" w:cs="Tahoma"/>
          <w:szCs w:val="24"/>
        </w:rPr>
        <w:t xml:space="preserve">4.4. Como se expondrá a continuación, la Corte Constitucional ha desarrollado una línea jurisprudencial consistente en la cual se han establecido unas </w:t>
      </w:r>
      <w:r w:rsidRPr="00CA61C7">
        <w:rPr>
          <w:rFonts w:ascii="Tahoma" w:hAnsi="Tahoma" w:cs="Tahoma"/>
          <w:i/>
          <w:szCs w:val="24"/>
        </w:rPr>
        <w:t>“reglas claras y limitantes a la facultad subordinante, con las que de cierta manera, se busca blindar al trabajador ante posibles actuaciones arbitrarias por parte de su empleador”</w:t>
      </w:r>
      <w:r w:rsidRPr="00CA61C7">
        <w:rPr>
          <w:rStyle w:val="Refdenotaalpie"/>
          <w:rFonts w:ascii="Tahoma" w:hAnsi="Tahoma" w:cs="Tahoma"/>
          <w:i/>
          <w:szCs w:val="24"/>
        </w:rPr>
        <w:footnoteReference w:id="17"/>
      </w:r>
      <w:r w:rsidRPr="00CA61C7">
        <w:rPr>
          <w:rFonts w:ascii="Tahoma" w:hAnsi="Tahoma" w:cs="Tahoma"/>
          <w:szCs w:val="24"/>
        </w:rPr>
        <w:t xml:space="preserve">. </w:t>
      </w:r>
    </w:p>
    <w:p w14:paraId="66204FF1" w14:textId="77777777" w:rsidR="00581665" w:rsidRPr="00CA61C7" w:rsidRDefault="00581665" w:rsidP="00CA61C7">
      <w:pPr>
        <w:pStyle w:val="Sinespaciado11"/>
        <w:ind w:left="426" w:right="420"/>
        <w:jc w:val="both"/>
        <w:rPr>
          <w:rFonts w:ascii="Tahoma" w:hAnsi="Tahoma" w:cs="Tahoma"/>
          <w:szCs w:val="24"/>
        </w:rPr>
      </w:pPr>
    </w:p>
    <w:p w14:paraId="1232C9CC" w14:textId="77777777" w:rsidR="00581665" w:rsidRPr="00CA61C7" w:rsidRDefault="00581665" w:rsidP="00CA61C7">
      <w:pPr>
        <w:pStyle w:val="Sinespaciado11"/>
        <w:ind w:left="426" w:right="420"/>
        <w:jc w:val="both"/>
        <w:rPr>
          <w:rFonts w:ascii="Tahoma" w:hAnsi="Tahoma" w:cs="Tahoma"/>
          <w:szCs w:val="24"/>
        </w:rPr>
      </w:pPr>
      <w:r w:rsidRPr="00CA61C7">
        <w:rPr>
          <w:rFonts w:ascii="Tahoma" w:hAnsi="Tahoma" w:cs="Tahoma"/>
          <w:szCs w:val="24"/>
        </w:rPr>
        <w:t xml:space="preserve">4.4.1. </w:t>
      </w:r>
      <w:r w:rsidR="002B2166" w:rsidRPr="00CA61C7">
        <w:rPr>
          <w:rFonts w:ascii="Tahoma" w:hAnsi="Tahoma" w:cs="Tahoma"/>
          <w:szCs w:val="24"/>
        </w:rPr>
        <w:t xml:space="preserve">(…) </w:t>
      </w:r>
    </w:p>
    <w:p w14:paraId="100C5B58" w14:textId="4DCB4E44" w:rsidR="00581665" w:rsidRPr="00CA61C7" w:rsidRDefault="00581665" w:rsidP="00CA61C7">
      <w:pPr>
        <w:pStyle w:val="Sinespaciado11"/>
        <w:ind w:left="426" w:right="420"/>
        <w:jc w:val="both"/>
        <w:rPr>
          <w:rFonts w:ascii="Tahoma" w:hAnsi="Tahoma" w:cs="Tahoma"/>
          <w:iCs/>
          <w:szCs w:val="24"/>
          <w:lang w:val="es-ES_tradnl"/>
        </w:rPr>
      </w:pPr>
    </w:p>
    <w:p w14:paraId="0CC9E81F" w14:textId="77777777" w:rsidR="00581665" w:rsidRPr="00CA61C7" w:rsidRDefault="00581665" w:rsidP="00CA61C7">
      <w:pPr>
        <w:pStyle w:val="Sinespaciado11"/>
        <w:ind w:left="426" w:right="420"/>
        <w:jc w:val="both"/>
        <w:rPr>
          <w:rFonts w:ascii="Tahoma" w:hAnsi="Tahoma" w:cs="Tahoma"/>
          <w:szCs w:val="24"/>
        </w:rPr>
      </w:pPr>
      <w:r w:rsidRPr="00CA61C7">
        <w:rPr>
          <w:rFonts w:ascii="Tahoma" w:hAnsi="Tahoma" w:cs="Tahoma"/>
          <w:szCs w:val="24"/>
        </w:rPr>
        <w:t xml:space="preserve">4.5. </w:t>
      </w:r>
      <w:r w:rsidRPr="00CA61C7">
        <w:rPr>
          <w:rFonts w:ascii="Tahoma" w:hAnsi="Tahoma" w:cs="Tahoma"/>
          <w:b/>
          <w:szCs w:val="24"/>
        </w:rPr>
        <w:t xml:space="preserve">De la jurisprudencia reseñada, la Sala Octava de Revisión concluye que la potestad discrecional de la autoridad nominadora para ordenar traslados se encuentra limitada, pues esta debe responder a una necesidad real y </w:t>
      </w:r>
      <w:r w:rsidRPr="00CA61C7">
        <w:rPr>
          <w:rFonts w:ascii="Tahoma" w:hAnsi="Tahoma" w:cs="Tahoma"/>
          <w:b/>
          <w:szCs w:val="24"/>
        </w:rPr>
        <w:lastRenderedPageBreak/>
        <w:t>objetiva del servicio, y a su vez debe consultar la situación particular del empleado y de su núcleo familiar. Y, que la misma no afecte de forma clara, grave y directa los derechos fundamentales del actor y su grupo familiar</w:t>
      </w:r>
      <w:r w:rsidR="002B2166" w:rsidRPr="00CA61C7">
        <w:rPr>
          <w:rFonts w:ascii="Tahoma" w:hAnsi="Tahoma" w:cs="Tahoma"/>
          <w:b/>
          <w:szCs w:val="24"/>
        </w:rPr>
        <w:t>”</w:t>
      </w:r>
      <w:r w:rsidRPr="00CA61C7">
        <w:rPr>
          <w:rFonts w:ascii="Tahoma" w:hAnsi="Tahoma" w:cs="Tahoma"/>
          <w:b/>
          <w:szCs w:val="24"/>
        </w:rPr>
        <w:t>.</w:t>
      </w:r>
      <w:r w:rsidR="002B2166" w:rsidRPr="00CA61C7">
        <w:rPr>
          <w:rFonts w:ascii="Tahoma" w:hAnsi="Tahoma" w:cs="Tahoma"/>
          <w:b/>
          <w:szCs w:val="24"/>
        </w:rPr>
        <w:t xml:space="preserve"> </w:t>
      </w:r>
      <w:r w:rsidR="002B2166" w:rsidRPr="00CA61C7">
        <w:rPr>
          <w:rFonts w:ascii="Tahoma" w:hAnsi="Tahoma" w:cs="Tahoma"/>
          <w:szCs w:val="24"/>
        </w:rPr>
        <w:t>(Negrillas fuera de texto).</w:t>
      </w:r>
    </w:p>
    <w:p w14:paraId="2DBF0D7D" w14:textId="77777777" w:rsidR="00581665" w:rsidRPr="00AA6B63" w:rsidRDefault="00581665" w:rsidP="00AA6B63">
      <w:pPr>
        <w:pStyle w:val="Sinespaciado11"/>
        <w:spacing w:line="276" w:lineRule="auto"/>
        <w:ind w:left="720"/>
        <w:jc w:val="both"/>
        <w:rPr>
          <w:rFonts w:ascii="Tahoma" w:hAnsi="Tahoma" w:cs="Tahoma"/>
          <w:b/>
          <w:iCs/>
          <w:sz w:val="24"/>
          <w:szCs w:val="24"/>
        </w:rPr>
      </w:pPr>
    </w:p>
    <w:p w14:paraId="6B62F1B3" w14:textId="77777777" w:rsidR="00223020" w:rsidRPr="00AA6B63" w:rsidRDefault="00223020" w:rsidP="00AA6B63">
      <w:pPr>
        <w:tabs>
          <w:tab w:val="left" w:pos="567"/>
        </w:tabs>
        <w:spacing w:after="0" w:line="276" w:lineRule="auto"/>
        <w:ind w:left="567"/>
        <w:jc w:val="both"/>
        <w:rPr>
          <w:rFonts w:ascii="Tahoma" w:hAnsi="Tahoma" w:cs="Tahoma"/>
          <w:sz w:val="24"/>
          <w:szCs w:val="24"/>
          <w:shd w:val="clear" w:color="auto" w:fill="FAF9F8"/>
        </w:rPr>
      </w:pPr>
    </w:p>
    <w:p w14:paraId="39B07ADC" w14:textId="29E008AA" w:rsidR="004702BD" w:rsidRPr="00AA6B63" w:rsidRDefault="001B7690" w:rsidP="00AA6B63">
      <w:pPr>
        <w:pStyle w:val="Prrafodelista"/>
        <w:numPr>
          <w:ilvl w:val="1"/>
          <w:numId w:val="6"/>
        </w:numPr>
        <w:autoSpaceDE w:val="0"/>
        <w:autoSpaceDN w:val="0"/>
        <w:adjustRightInd w:val="0"/>
        <w:spacing w:after="0" w:line="276" w:lineRule="auto"/>
        <w:jc w:val="both"/>
        <w:rPr>
          <w:rFonts w:ascii="Tahoma" w:hAnsi="Tahoma" w:cs="Tahoma"/>
          <w:sz w:val="24"/>
          <w:szCs w:val="24"/>
          <w:shd w:val="clear" w:color="auto" w:fill="FAF9F8"/>
        </w:rPr>
      </w:pPr>
      <w:r w:rsidRPr="00AA6B63">
        <w:rPr>
          <w:rFonts w:ascii="Tahoma" w:hAnsi="Tahoma" w:cs="Tahoma"/>
          <w:b/>
          <w:sz w:val="24"/>
          <w:szCs w:val="24"/>
          <w:shd w:val="clear" w:color="auto" w:fill="FAF9F8"/>
        </w:rPr>
        <w:t xml:space="preserve">Pruebas del estado de salud mental y físico del actor LUIS ANDRÉS </w:t>
      </w:r>
      <w:r w:rsidR="00CA61C7" w:rsidRPr="00AA6B63">
        <w:rPr>
          <w:rFonts w:ascii="Tahoma" w:hAnsi="Tahoma" w:cs="Tahoma"/>
          <w:b/>
          <w:sz w:val="24"/>
          <w:szCs w:val="24"/>
          <w:shd w:val="clear" w:color="auto" w:fill="FAF9F8"/>
        </w:rPr>
        <w:t>LONDOÑO</w:t>
      </w:r>
      <w:r w:rsidRPr="00AA6B63">
        <w:rPr>
          <w:rFonts w:ascii="Tahoma" w:hAnsi="Tahoma" w:cs="Tahoma"/>
          <w:b/>
          <w:sz w:val="24"/>
          <w:szCs w:val="24"/>
          <w:shd w:val="clear" w:color="auto" w:fill="FAF9F8"/>
        </w:rPr>
        <w:t xml:space="preserve"> ROMÁN:</w:t>
      </w:r>
    </w:p>
    <w:p w14:paraId="02F2C34E" w14:textId="77777777" w:rsidR="001B7690" w:rsidRPr="00AA6B63" w:rsidRDefault="001B7690" w:rsidP="00AA6B63">
      <w:pPr>
        <w:pStyle w:val="Prrafodelista"/>
        <w:spacing w:after="0" w:line="276" w:lineRule="auto"/>
        <w:ind w:left="1080"/>
        <w:jc w:val="both"/>
        <w:rPr>
          <w:rFonts w:ascii="Tahoma" w:hAnsi="Tahoma" w:cs="Tahoma"/>
          <w:b/>
          <w:sz w:val="24"/>
          <w:szCs w:val="24"/>
          <w:shd w:val="clear" w:color="auto" w:fill="FAF9F8"/>
        </w:rPr>
      </w:pPr>
    </w:p>
    <w:p w14:paraId="3BBA7601" w14:textId="77777777" w:rsidR="005F46BB" w:rsidRPr="00AA6B63" w:rsidRDefault="00E35A3D" w:rsidP="00AA6B63">
      <w:pPr>
        <w:spacing w:after="0" w:line="276" w:lineRule="auto"/>
        <w:ind w:firstLine="708"/>
        <w:jc w:val="both"/>
        <w:rPr>
          <w:rFonts w:ascii="Tahoma" w:hAnsi="Tahoma" w:cs="Tahoma"/>
          <w:sz w:val="24"/>
          <w:szCs w:val="24"/>
        </w:rPr>
      </w:pPr>
      <w:r w:rsidRPr="00AA6B63">
        <w:rPr>
          <w:rFonts w:ascii="Tahoma" w:hAnsi="Tahoma" w:cs="Tahoma"/>
          <w:sz w:val="24"/>
          <w:szCs w:val="24"/>
        </w:rPr>
        <w:t xml:space="preserve">Dentro de los anexos de la </w:t>
      </w:r>
      <w:r w:rsidR="00F822A4" w:rsidRPr="00AA6B63">
        <w:rPr>
          <w:rFonts w:ascii="Tahoma" w:hAnsi="Tahoma" w:cs="Tahoma"/>
          <w:sz w:val="24"/>
          <w:szCs w:val="24"/>
        </w:rPr>
        <w:t>demanda de tutela se destacan los relativos a la historia clínica del actor, de l</w:t>
      </w:r>
      <w:r w:rsidR="00CD344A" w:rsidRPr="00AA6B63">
        <w:rPr>
          <w:rFonts w:ascii="Tahoma" w:hAnsi="Tahoma" w:cs="Tahoma"/>
          <w:sz w:val="24"/>
          <w:szCs w:val="24"/>
        </w:rPr>
        <w:t>a</w:t>
      </w:r>
      <w:r w:rsidR="00F822A4" w:rsidRPr="00AA6B63">
        <w:rPr>
          <w:rFonts w:ascii="Tahoma" w:hAnsi="Tahoma" w:cs="Tahoma"/>
          <w:sz w:val="24"/>
          <w:szCs w:val="24"/>
        </w:rPr>
        <w:t xml:space="preserve"> cual hablaremos más adelante, así como también </w:t>
      </w:r>
      <w:r w:rsidR="00CD344A" w:rsidRPr="00AA6B63">
        <w:rPr>
          <w:rFonts w:ascii="Tahoma" w:hAnsi="Tahoma" w:cs="Tahoma"/>
          <w:sz w:val="24"/>
          <w:szCs w:val="24"/>
        </w:rPr>
        <w:t xml:space="preserve">la resolución mediante la se ordenó su traslado al Departamento de Putumayo. </w:t>
      </w:r>
      <w:r w:rsidR="00A864C4" w:rsidRPr="00AA6B63">
        <w:rPr>
          <w:rFonts w:ascii="Tahoma" w:hAnsi="Tahoma" w:cs="Tahoma"/>
          <w:sz w:val="24"/>
          <w:szCs w:val="24"/>
        </w:rPr>
        <w:t>En punto a este último documento, se trata de la Resolución No. 0001644 del 13 de agosto de 2020, expedida por la Directora Ejecutiva de la Fiscalía General de la Nación, a través de la cual se traslada a ANDRÉS LONDOÑO ROMÁN</w:t>
      </w:r>
      <w:r w:rsidR="005F46BB" w:rsidRPr="00AA6B63">
        <w:rPr>
          <w:rFonts w:ascii="Tahoma" w:hAnsi="Tahoma" w:cs="Tahoma"/>
          <w:sz w:val="24"/>
          <w:szCs w:val="24"/>
        </w:rPr>
        <w:t xml:space="preserve">, AGENTE DE PROTECCIÓN Y SEGURIDAD IV, de la Dirección Seccional Risaralda a la Dirección de Protección y Asistencia – Putumayo. En cuanto a los motivos del traslado, el acto administrativo reza que es </w:t>
      </w:r>
      <w:r w:rsidR="005F46BB" w:rsidRPr="00AA6B63">
        <w:rPr>
          <w:rFonts w:ascii="Tahoma" w:hAnsi="Tahoma" w:cs="Tahoma"/>
          <w:i/>
          <w:sz w:val="24"/>
          <w:szCs w:val="24"/>
        </w:rPr>
        <w:t xml:space="preserve">“por estrictas necesidades del servicio” </w:t>
      </w:r>
      <w:r w:rsidR="005F46BB" w:rsidRPr="00AA6B63">
        <w:rPr>
          <w:rFonts w:ascii="Tahoma" w:hAnsi="Tahoma" w:cs="Tahoma"/>
          <w:sz w:val="24"/>
          <w:szCs w:val="24"/>
        </w:rPr>
        <w:t xml:space="preserve">además de que el 13 de agosto de 2020, el Departamento de Administración de Personal certificó la vacante del cargo de Agente de Protección y Seguridad IV en la Dirección de Protección y Asistencia – Putumayo. </w:t>
      </w:r>
    </w:p>
    <w:p w14:paraId="680A4E5D" w14:textId="77777777" w:rsidR="005F46BB" w:rsidRPr="00AA6B63" w:rsidRDefault="005F46BB" w:rsidP="00AA6B63">
      <w:pPr>
        <w:spacing w:after="0" w:line="276" w:lineRule="auto"/>
        <w:ind w:firstLine="708"/>
        <w:jc w:val="both"/>
        <w:rPr>
          <w:rFonts w:ascii="Tahoma" w:hAnsi="Tahoma" w:cs="Tahoma"/>
          <w:sz w:val="24"/>
          <w:szCs w:val="24"/>
        </w:rPr>
      </w:pPr>
    </w:p>
    <w:p w14:paraId="48D227DB" w14:textId="77777777" w:rsidR="00593CC4" w:rsidRPr="00AA6B63" w:rsidRDefault="00593CC4" w:rsidP="00AA6B63">
      <w:pPr>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También se adjuntaron otras pruebas documentales con la demanda, las contestaciones de la demanda y durante el trámite de esta acción, de las cuales vale la pena referirse al dictamen de la Junta Regional de Calificación de Invalidez de Risaralda, en la cual se hace un resumen de toda la historia clínica del actor hasta la fecha de expedición del dictamen que lo fue el 14 de febrero de 2018 y fue notificado en su oportunidad a la ARL POSITIVA. En el resumen de la evolución de la situación médica del Sr. ANDRÉS LONDOÑO prevalece su patología mental, las posibles causas y la evolución de la misma desde noviembre de 2011 hasta la fecha de la calificación. Cabe destacar que, de acuerdo al contenido del referido documento, el dictamen se rindió a petición de la EPS COOMEVA con el fin de establecer el </w:t>
      </w:r>
      <w:r w:rsidRPr="00AA6B63">
        <w:rPr>
          <w:rFonts w:ascii="Tahoma" w:hAnsi="Tahoma" w:cs="Tahoma"/>
          <w:b/>
          <w:sz w:val="24"/>
          <w:szCs w:val="24"/>
          <w:shd w:val="clear" w:color="auto" w:fill="FAF9F8"/>
        </w:rPr>
        <w:t>origen</w:t>
      </w:r>
      <w:r w:rsidRPr="00AA6B63">
        <w:rPr>
          <w:rFonts w:ascii="Tahoma" w:hAnsi="Tahoma" w:cs="Tahoma"/>
          <w:sz w:val="24"/>
          <w:szCs w:val="24"/>
          <w:shd w:val="clear" w:color="auto" w:fill="FAF9F8"/>
        </w:rPr>
        <w:t xml:space="preserve"> de la enfermedad del actor, en cuyas conclusiones se dice lo siguiente: </w:t>
      </w:r>
    </w:p>
    <w:p w14:paraId="19219836" w14:textId="77777777" w:rsidR="00593CC4" w:rsidRPr="00AA6B63" w:rsidRDefault="00593CC4" w:rsidP="00AA6B63">
      <w:pPr>
        <w:autoSpaceDE w:val="0"/>
        <w:autoSpaceDN w:val="0"/>
        <w:adjustRightInd w:val="0"/>
        <w:spacing w:after="0" w:line="276" w:lineRule="auto"/>
        <w:jc w:val="both"/>
        <w:rPr>
          <w:rFonts w:ascii="Tahoma" w:hAnsi="Tahoma" w:cs="Tahoma"/>
          <w:i/>
          <w:sz w:val="24"/>
          <w:szCs w:val="24"/>
          <w:shd w:val="clear" w:color="auto" w:fill="FAF9F8"/>
        </w:rPr>
      </w:pPr>
    </w:p>
    <w:p w14:paraId="4564C926" w14:textId="77777777" w:rsidR="00593CC4" w:rsidRPr="00CA61C7" w:rsidRDefault="00593CC4" w:rsidP="00CA61C7">
      <w:pPr>
        <w:autoSpaceDE w:val="0"/>
        <w:autoSpaceDN w:val="0"/>
        <w:adjustRightInd w:val="0"/>
        <w:spacing w:after="0" w:line="240" w:lineRule="auto"/>
        <w:ind w:left="426" w:right="420"/>
        <w:jc w:val="both"/>
        <w:rPr>
          <w:rFonts w:ascii="Tahoma" w:hAnsi="Tahoma" w:cs="Tahoma"/>
          <w:b/>
          <w:i/>
          <w:szCs w:val="24"/>
          <w:shd w:val="clear" w:color="auto" w:fill="FAF9F8"/>
        </w:rPr>
      </w:pPr>
      <w:r w:rsidRPr="00CA61C7">
        <w:rPr>
          <w:rFonts w:ascii="Tahoma" w:hAnsi="Tahoma" w:cs="Tahoma"/>
          <w:b/>
          <w:i/>
          <w:szCs w:val="24"/>
          <w:shd w:val="clear" w:color="auto" w:fill="FAF9F8"/>
        </w:rPr>
        <w:t>“Análisis y conclusiones:</w:t>
      </w:r>
    </w:p>
    <w:p w14:paraId="4C14634A" w14:textId="77777777" w:rsidR="00593CC4" w:rsidRPr="00CA61C7" w:rsidRDefault="00593CC4" w:rsidP="00CA61C7">
      <w:pPr>
        <w:autoSpaceDE w:val="0"/>
        <w:autoSpaceDN w:val="0"/>
        <w:adjustRightInd w:val="0"/>
        <w:spacing w:after="0" w:line="240" w:lineRule="auto"/>
        <w:ind w:left="426" w:right="420"/>
        <w:jc w:val="both"/>
        <w:rPr>
          <w:rFonts w:ascii="Tahoma" w:hAnsi="Tahoma" w:cs="Tahoma"/>
          <w:szCs w:val="24"/>
          <w:shd w:val="clear" w:color="auto" w:fill="FAF9F8"/>
        </w:rPr>
      </w:pPr>
      <w:r w:rsidRPr="00CA61C7">
        <w:rPr>
          <w:rFonts w:ascii="Tahoma" w:hAnsi="Tahoma" w:cs="Tahoma"/>
          <w:i/>
          <w:szCs w:val="24"/>
          <w:shd w:val="clear" w:color="auto" w:fill="FAF9F8"/>
        </w:rPr>
        <w:t xml:space="preserve">Hombre de 41 años con trastorno del humor establecido como trastorno de adaptación y trastorno por estrés, se discute la relación que pudiera existir en la génesis de la patología en cuanto a su nexo causal con el ambiente laboral y las actividades propias del trabajo. Para definir esta controversia, se realizó análisis de riesgo psicosocial de factures ocupacionales y extraocupacionales encontrando que algunas dimensiones se sobrepasa el nivel 7 que al promediar se obtiene ocupacionales: 7.33 vs extraocupacionales: 7.66. …  “De acuerdo a lo encontrado y siendo coherentes con los diferentes conceptos registrados en la historia clínica, esta Junta establece que el TRASTORNO DE ADAPTACIÓN ES DE ORIGEN COMÚN, por ende el diagnóstico de “OTRAS REACCIONES AL ESTRÉS GRAVE “, también es de ORIGEN COMÚN”. </w:t>
      </w:r>
      <w:r w:rsidRPr="00CA61C7">
        <w:rPr>
          <w:rFonts w:ascii="Tahoma" w:hAnsi="Tahoma" w:cs="Tahoma"/>
          <w:szCs w:val="24"/>
          <w:shd w:val="clear" w:color="auto" w:fill="FAF9F8"/>
        </w:rPr>
        <w:t>(Expediente digital, carpeta denominada “27. RESPUESTA POSITIVA S.A.”</w:t>
      </w:r>
    </w:p>
    <w:p w14:paraId="296FEF7D" w14:textId="77777777" w:rsidR="00593CC4" w:rsidRPr="00AA6B63" w:rsidRDefault="00593CC4" w:rsidP="00AA6B63">
      <w:pPr>
        <w:spacing w:after="0" w:line="276" w:lineRule="auto"/>
        <w:ind w:firstLine="708"/>
        <w:jc w:val="both"/>
        <w:rPr>
          <w:rFonts w:ascii="Tahoma" w:hAnsi="Tahoma" w:cs="Tahoma"/>
          <w:sz w:val="24"/>
          <w:szCs w:val="24"/>
        </w:rPr>
      </w:pPr>
    </w:p>
    <w:p w14:paraId="373F2032" w14:textId="499185EC" w:rsidR="001B7690" w:rsidRPr="00AA6B63" w:rsidRDefault="005E40FE" w:rsidP="00AA6B63">
      <w:pPr>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rPr>
        <w:t xml:space="preserve">Como quiera que el principal fundamento fáctico que motivó la interposición de </w:t>
      </w:r>
      <w:r w:rsidR="00DD1EE1" w:rsidRPr="00AA6B63">
        <w:rPr>
          <w:rFonts w:ascii="Tahoma" w:hAnsi="Tahoma" w:cs="Tahoma"/>
          <w:sz w:val="24"/>
          <w:szCs w:val="24"/>
        </w:rPr>
        <w:t>e</w:t>
      </w:r>
      <w:r w:rsidRPr="00AA6B63">
        <w:rPr>
          <w:rFonts w:ascii="Tahoma" w:hAnsi="Tahoma" w:cs="Tahoma"/>
          <w:sz w:val="24"/>
          <w:szCs w:val="24"/>
        </w:rPr>
        <w:t xml:space="preserve">sta acción de tutela, lo constituye las patologías psiquiátricas y físicas que padece el </w:t>
      </w:r>
      <w:r w:rsidRPr="00AA6B63">
        <w:rPr>
          <w:rFonts w:ascii="Tahoma" w:hAnsi="Tahoma" w:cs="Tahoma"/>
          <w:sz w:val="24"/>
          <w:szCs w:val="24"/>
        </w:rPr>
        <w:lastRenderedPageBreak/>
        <w:t>Sr. ANDRÉS LONDOÑO ROMÁN, el Despacho de la Magistrada Ponente</w:t>
      </w:r>
      <w:r w:rsidR="00DD1EE1" w:rsidRPr="00AA6B63">
        <w:rPr>
          <w:rFonts w:ascii="Tahoma" w:hAnsi="Tahoma" w:cs="Tahoma"/>
          <w:sz w:val="24"/>
          <w:szCs w:val="24"/>
        </w:rPr>
        <w:t xml:space="preserve"> ordenó </w:t>
      </w:r>
      <w:r w:rsidR="00C763DE" w:rsidRPr="00AA6B63">
        <w:rPr>
          <w:rFonts w:ascii="Tahoma" w:hAnsi="Tahoma" w:cs="Tahoma"/>
          <w:sz w:val="24"/>
          <w:szCs w:val="24"/>
        </w:rPr>
        <w:t>CUATRO</w:t>
      </w:r>
      <w:r w:rsidR="00DD1EE1" w:rsidRPr="00AA6B63">
        <w:rPr>
          <w:rFonts w:ascii="Tahoma" w:hAnsi="Tahoma" w:cs="Tahoma"/>
          <w:sz w:val="24"/>
          <w:szCs w:val="24"/>
        </w:rPr>
        <w:t xml:space="preserve"> pruebas de oficio, tendientes </w:t>
      </w:r>
      <w:r w:rsidR="00C763DE" w:rsidRPr="00AA6B63">
        <w:rPr>
          <w:rFonts w:ascii="Tahoma" w:hAnsi="Tahoma" w:cs="Tahoma"/>
          <w:sz w:val="24"/>
          <w:szCs w:val="24"/>
        </w:rPr>
        <w:t xml:space="preserve">a establecer el estado de salud del actor y si </w:t>
      </w:r>
      <w:r w:rsidR="00FD0A38" w:rsidRPr="00AA6B63">
        <w:rPr>
          <w:rFonts w:ascii="Tahoma" w:hAnsi="Tahoma" w:cs="Tahoma"/>
          <w:sz w:val="24"/>
          <w:szCs w:val="24"/>
        </w:rPr>
        <w:t xml:space="preserve">de tal situación era conocedora la Fiscalía General de la Nación. </w:t>
      </w:r>
      <w:r w:rsidR="00DD1EE1" w:rsidRPr="00AA6B63">
        <w:rPr>
          <w:rFonts w:ascii="Tahoma" w:hAnsi="Tahoma" w:cs="Tahoma"/>
          <w:sz w:val="24"/>
          <w:szCs w:val="24"/>
        </w:rPr>
        <w:t xml:space="preserve">En una primera oportunidad se requirió a la ARL de la Fiscalía General de la Nación, </w:t>
      </w:r>
      <w:r w:rsidR="00300540" w:rsidRPr="00AA6B63">
        <w:rPr>
          <w:rFonts w:ascii="Tahoma" w:hAnsi="Tahoma" w:cs="Tahoma"/>
          <w:sz w:val="24"/>
          <w:szCs w:val="24"/>
        </w:rPr>
        <w:t xml:space="preserve">pero </w:t>
      </w:r>
      <w:r w:rsidR="00014D92" w:rsidRPr="00AA6B63">
        <w:rPr>
          <w:rFonts w:ascii="Tahoma" w:hAnsi="Tahoma" w:cs="Tahoma"/>
          <w:sz w:val="24"/>
          <w:szCs w:val="24"/>
          <w:shd w:val="clear" w:color="auto" w:fill="FAF9F8"/>
        </w:rPr>
        <w:t>l</w:t>
      </w:r>
      <w:r w:rsidR="001B7690" w:rsidRPr="00AA6B63">
        <w:rPr>
          <w:rFonts w:ascii="Tahoma" w:hAnsi="Tahoma" w:cs="Tahoma"/>
          <w:sz w:val="24"/>
          <w:szCs w:val="24"/>
          <w:shd w:val="clear" w:color="auto" w:fill="FAF9F8"/>
        </w:rPr>
        <w:t xml:space="preserve">a ARL </w:t>
      </w:r>
      <w:r w:rsidR="00CA61C7" w:rsidRPr="00AA6B63">
        <w:rPr>
          <w:rFonts w:ascii="Tahoma" w:hAnsi="Tahoma" w:cs="Tahoma"/>
          <w:sz w:val="24"/>
          <w:szCs w:val="24"/>
          <w:shd w:val="clear" w:color="auto" w:fill="FAF9F8"/>
        </w:rPr>
        <w:t>POSITIVA</w:t>
      </w:r>
      <w:r w:rsidR="001B7690" w:rsidRPr="00AA6B63">
        <w:rPr>
          <w:rFonts w:ascii="Tahoma" w:hAnsi="Tahoma" w:cs="Tahoma"/>
          <w:sz w:val="24"/>
          <w:szCs w:val="24"/>
          <w:shd w:val="clear" w:color="auto" w:fill="FAF9F8"/>
        </w:rPr>
        <w:t xml:space="preserve">, ante el requerimiento del Despacho de la Magistrada Ponente, se abstuvo de examinar al actor bajo el pretexto de que en sus archivos no existe reporte de accidente laboral o enfermedad profesional con ocasión de la actividad que desarrolla, manifestando que dicho diagnóstico le corresponde a la EPS a la cual está afiliado el Sr. LONDOÑO. Con todo, puso de presente que la EPS COOMEVA el 9 de septiembre de 2016 le notificó a la ARL POSITIVA la calificación de </w:t>
      </w:r>
      <w:r w:rsidR="001B7690" w:rsidRPr="00AA6B63">
        <w:rPr>
          <w:rFonts w:ascii="Tahoma" w:hAnsi="Tahoma" w:cs="Tahoma"/>
          <w:i/>
          <w:sz w:val="24"/>
          <w:szCs w:val="24"/>
          <w:shd w:val="clear" w:color="auto" w:fill="FAF9F8"/>
        </w:rPr>
        <w:t xml:space="preserve">“otras reacciones al estrés grave y el trastorno adaptativo” </w:t>
      </w:r>
      <w:r w:rsidR="001B7690" w:rsidRPr="00AA6B63">
        <w:rPr>
          <w:rFonts w:ascii="Tahoma" w:hAnsi="Tahoma" w:cs="Tahoma"/>
          <w:sz w:val="24"/>
          <w:szCs w:val="24"/>
          <w:shd w:val="clear" w:color="auto" w:fill="FAF9F8"/>
        </w:rPr>
        <w:t xml:space="preserve">como patologías de origen común. Anexó copia de la respectiva comunicación. Así mismo adjuntó el oficio de COOMEVA EPS, fechado el 20 de abril del 2016 dirigido a la Fiscalía General de la Nación, del cual vale la pena destacar, para lo que interesa a este asunto, que mediante ese documento, la referida EPS solicita soportes documentales (historia clínica, calificación de los cargos desempeñados, análisis del puesto de trabajo para factor de riesgo, estudio ambiental del factor de riesgo), para establecer el origen de la calificación del estado patológico del Sr. LUIS ANDRÉS LONDOÑO MOSQUERA ante la sospecha de que </w:t>
      </w:r>
      <w:r w:rsidR="001B7690" w:rsidRPr="00AA6B63">
        <w:rPr>
          <w:rFonts w:ascii="Tahoma" w:hAnsi="Tahoma" w:cs="Tahoma"/>
          <w:i/>
          <w:sz w:val="24"/>
          <w:szCs w:val="24"/>
          <w:shd w:val="clear" w:color="auto" w:fill="FAF9F8"/>
        </w:rPr>
        <w:t>“</w:t>
      </w:r>
      <w:r w:rsidR="001B7690" w:rsidRPr="00CA61C7">
        <w:rPr>
          <w:rFonts w:ascii="Tahoma" w:hAnsi="Tahoma" w:cs="Tahoma"/>
          <w:i/>
          <w:szCs w:val="24"/>
          <w:shd w:val="clear" w:color="auto" w:fill="FAF9F8"/>
        </w:rPr>
        <w:t>otras reacciones al estrés grave y el trastorno adaptativo</w:t>
      </w:r>
      <w:r w:rsidR="001B7690" w:rsidRPr="00AA6B63">
        <w:rPr>
          <w:rFonts w:ascii="Tahoma" w:hAnsi="Tahoma" w:cs="Tahoma"/>
          <w:i/>
          <w:sz w:val="24"/>
          <w:szCs w:val="24"/>
          <w:shd w:val="clear" w:color="auto" w:fill="FAF9F8"/>
        </w:rPr>
        <w:t>”</w:t>
      </w:r>
      <w:r w:rsidR="001B7690" w:rsidRPr="00AA6B63">
        <w:rPr>
          <w:rFonts w:ascii="Tahoma" w:hAnsi="Tahoma" w:cs="Tahoma"/>
          <w:sz w:val="24"/>
          <w:szCs w:val="24"/>
          <w:shd w:val="clear" w:color="auto" w:fill="FAF9F8"/>
        </w:rPr>
        <w:t xml:space="preserve"> que padece pueden ser consecuencia de la clase de labor o el medio ambiente en que se desempeña. Este oficio tiene sello de recibido por parte de POSITIVA ARL Regional Suroccidente el 7 de junio de ese mismo año. Ya se vio líneas atrás, que finalmente la EPS calificó como de origen común las enfermedades de actor. (Documentos que reposan en </w:t>
      </w:r>
      <w:r w:rsidR="00E27C82" w:rsidRPr="00AA6B63">
        <w:rPr>
          <w:rFonts w:ascii="Tahoma" w:hAnsi="Tahoma" w:cs="Tahoma"/>
          <w:sz w:val="24"/>
          <w:szCs w:val="24"/>
          <w:shd w:val="clear" w:color="auto" w:fill="FAF9F8"/>
        </w:rPr>
        <w:t xml:space="preserve">la </w:t>
      </w:r>
      <w:r w:rsidR="001B7690" w:rsidRPr="00AA6B63">
        <w:rPr>
          <w:rFonts w:ascii="Tahoma" w:hAnsi="Tahoma" w:cs="Tahoma"/>
          <w:sz w:val="24"/>
          <w:szCs w:val="24"/>
          <w:shd w:val="clear" w:color="auto" w:fill="FAF9F8"/>
        </w:rPr>
        <w:t xml:space="preserve">carpeta denominada “RESPUESTA POSITIVA” del expediente digital.  </w:t>
      </w:r>
    </w:p>
    <w:p w14:paraId="7194DBDC" w14:textId="77777777" w:rsidR="001B7690" w:rsidRPr="00AA6B63" w:rsidRDefault="001B7690" w:rsidP="00AA6B63">
      <w:pPr>
        <w:pStyle w:val="Prrafodelista"/>
        <w:spacing w:after="0" w:line="276" w:lineRule="auto"/>
        <w:ind w:left="1080"/>
        <w:jc w:val="both"/>
        <w:rPr>
          <w:rFonts w:ascii="Tahoma" w:hAnsi="Tahoma" w:cs="Tahoma"/>
          <w:sz w:val="24"/>
          <w:szCs w:val="24"/>
          <w:shd w:val="clear" w:color="auto" w:fill="FAF9F8"/>
        </w:rPr>
      </w:pPr>
    </w:p>
    <w:p w14:paraId="20DD393D" w14:textId="242620CC" w:rsidR="00422685" w:rsidRPr="00AA6B63" w:rsidRDefault="00300540" w:rsidP="00AA6B63">
      <w:pPr>
        <w:spacing w:after="0" w:line="276" w:lineRule="auto"/>
        <w:ind w:firstLine="567"/>
        <w:jc w:val="both"/>
        <w:rPr>
          <w:rFonts w:ascii="Tahoma" w:hAnsi="Tahoma" w:cs="Tahoma"/>
          <w:sz w:val="24"/>
          <w:szCs w:val="24"/>
          <w:shd w:val="clear" w:color="auto" w:fill="FAF9F8"/>
        </w:rPr>
      </w:pPr>
      <w:r w:rsidRPr="00AA6B63">
        <w:rPr>
          <w:rFonts w:ascii="Tahoma" w:hAnsi="Tahoma" w:cs="Tahoma"/>
          <w:sz w:val="24"/>
          <w:szCs w:val="24"/>
          <w:shd w:val="clear" w:color="auto" w:fill="FAF9F8"/>
        </w:rPr>
        <w:t>Por otra parte, e</w:t>
      </w:r>
      <w:r w:rsidR="001B7690" w:rsidRPr="00AA6B63">
        <w:rPr>
          <w:rFonts w:ascii="Tahoma" w:hAnsi="Tahoma" w:cs="Tahoma"/>
          <w:sz w:val="24"/>
          <w:szCs w:val="24"/>
          <w:shd w:val="clear" w:color="auto" w:fill="FAF9F8"/>
        </w:rPr>
        <w:t xml:space="preserve">l actor allegó incapacidad médica por 8 días, a partir del 18 de agosto de 2020, </w:t>
      </w:r>
      <w:r w:rsidRPr="00AA6B63">
        <w:rPr>
          <w:rFonts w:ascii="Tahoma" w:hAnsi="Tahoma" w:cs="Tahoma"/>
          <w:sz w:val="24"/>
          <w:szCs w:val="24"/>
          <w:shd w:val="clear" w:color="auto" w:fill="FAF9F8"/>
        </w:rPr>
        <w:t xml:space="preserve">y la prórroga de la misma por 8 días más hasta el 9 de septiembre, </w:t>
      </w:r>
      <w:r w:rsidR="001B7690" w:rsidRPr="00AA6B63">
        <w:rPr>
          <w:rFonts w:ascii="Tahoma" w:hAnsi="Tahoma" w:cs="Tahoma"/>
          <w:sz w:val="24"/>
          <w:szCs w:val="24"/>
          <w:shd w:val="clear" w:color="auto" w:fill="FAF9F8"/>
        </w:rPr>
        <w:t xml:space="preserve">otorgada por la médica psiquiátrica CLAUDIA CRISTINA SALAZAR. En la historia clínica que levantó la citada médica </w:t>
      </w:r>
      <w:r w:rsidR="00422685" w:rsidRPr="00AA6B63">
        <w:rPr>
          <w:rFonts w:ascii="Tahoma" w:hAnsi="Tahoma" w:cs="Tahoma"/>
          <w:sz w:val="24"/>
          <w:szCs w:val="24"/>
          <w:shd w:val="clear" w:color="auto" w:fill="FAF9F8"/>
        </w:rPr>
        <w:t xml:space="preserve">el 18 de agosto de 2020 </w:t>
      </w:r>
      <w:r w:rsidR="001B7690" w:rsidRPr="00AA6B63">
        <w:rPr>
          <w:rFonts w:ascii="Tahoma" w:hAnsi="Tahoma" w:cs="Tahoma"/>
          <w:sz w:val="24"/>
          <w:szCs w:val="24"/>
          <w:shd w:val="clear" w:color="auto" w:fill="FAF9F8"/>
        </w:rPr>
        <w:t xml:space="preserve">y que se allegó al expediente, establece como </w:t>
      </w:r>
      <w:r w:rsidR="001B7690" w:rsidRPr="00AA6B63">
        <w:rPr>
          <w:rFonts w:ascii="Tahoma" w:hAnsi="Tahoma" w:cs="Tahoma"/>
          <w:i/>
          <w:sz w:val="24"/>
          <w:szCs w:val="24"/>
          <w:shd w:val="clear" w:color="auto" w:fill="FAF9F8"/>
        </w:rPr>
        <w:t>Diagnóstico principal</w:t>
      </w:r>
      <w:r w:rsidR="001B7690" w:rsidRPr="00AA6B63">
        <w:rPr>
          <w:rFonts w:ascii="Tahoma" w:hAnsi="Tahoma" w:cs="Tahoma"/>
          <w:sz w:val="24"/>
          <w:szCs w:val="24"/>
          <w:shd w:val="clear" w:color="auto" w:fill="FAF9F8"/>
        </w:rPr>
        <w:t xml:space="preserve"> Trastorno de Pánico (Ansiedad </w:t>
      </w:r>
      <w:r w:rsidR="00CA61C7" w:rsidRPr="00AA6B63">
        <w:rPr>
          <w:rFonts w:ascii="Tahoma" w:hAnsi="Tahoma" w:cs="Tahoma"/>
          <w:sz w:val="24"/>
          <w:szCs w:val="24"/>
          <w:shd w:val="clear" w:color="auto" w:fill="FAF9F8"/>
        </w:rPr>
        <w:t>Paroxística</w:t>
      </w:r>
      <w:r w:rsidR="001B7690" w:rsidRPr="00AA6B63">
        <w:rPr>
          <w:rFonts w:ascii="Tahoma" w:hAnsi="Tahoma" w:cs="Tahoma"/>
          <w:sz w:val="24"/>
          <w:szCs w:val="24"/>
          <w:shd w:val="clear" w:color="auto" w:fill="FAF9F8"/>
        </w:rPr>
        <w:t xml:space="preserve"> </w:t>
      </w:r>
      <w:r w:rsidR="00CA61C7" w:rsidRPr="00AA6B63">
        <w:rPr>
          <w:rFonts w:ascii="Tahoma" w:hAnsi="Tahoma" w:cs="Tahoma"/>
          <w:sz w:val="24"/>
          <w:szCs w:val="24"/>
          <w:shd w:val="clear" w:color="auto" w:fill="FAF9F8"/>
        </w:rPr>
        <w:t>Episódica</w:t>
      </w:r>
      <w:r w:rsidR="001B7690" w:rsidRPr="00AA6B63">
        <w:rPr>
          <w:rFonts w:ascii="Tahoma" w:hAnsi="Tahoma" w:cs="Tahoma"/>
          <w:sz w:val="24"/>
          <w:szCs w:val="24"/>
          <w:shd w:val="clear" w:color="auto" w:fill="FAF9F8"/>
        </w:rPr>
        <w:t xml:space="preserve">) y como </w:t>
      </w:r>
      <w:r w:rsidR="001B7690" w:rsidRPr="00AA6B63">
        <w:rPr>
          <w:rFonts w:ascii="Tahoma" w:hAnsi="Tahoma" w:cs="Tahoma"/>
          <w:i/>
          <w:sz w:val="24"/>
          <w:szCs w:val="24"/>
          <w:shd w:val="clear" w:color="auto" w:fill="FAF9F8"/>
        </w:rPr>
        <w:t>Diagnóstico relacionado</w:t>
      </w:r>
      <w:r w:rsidR="001B7690" w:rsidRPr="00AA6B63">
        <w:rPr>
          <w:rFonts w:ascii="Tahoma" w:hAnsi="Tahoma" w:cs="Tahoma"/>
          <w:sz w:val="24"/>
          <w:szCs w:val="24"/>
          <w:shd w:val="clear" w:color="auto" w:fill="FAF9F8"/>
        </w:rPr>
        <w:t xml:space="preserve"> Trastorno Depresivo Recurrente, Episodio Depresivo Grave Presente sin síntomas Psicóticos y Agorafobia. Agrega la médica que el trastorno depresivo recurrente, trastorno de pánico y agorafobia lleva más de 8</w:t>
      </w:r>
      <w:r w:rsidRPr="00AA6B63">
        <w:rPr>
          <w:rFonts w:ascii="Tahoma" w:hAnsi="Tahoma" w:cs="Tahoma"/>
          <w:sz w:val="24"/>
          <w:szCs w:val="24"/>
          <w:shd w:val="clear" w:color="auto" w:fill="FAF9F8"/>
        </w:rPr>
        <w:t xml:space="preserve"> </w:t>
      </w:r>
      <w:r w:rsidR="001B7690" w:rsidRPr="00AA6B63">
        <w:rPr>
          <w:rFonts w:ascii="Tahoma" w:hAnsi="Tahoma" w:cs="Tahoma"/>
          <w:sz w:val="24"/>
          <w:szCs w:val="24"/>
          <w:shd w:val="clear" w:color="auto" w:fill="FAF9F8"/>
        </w:rPr>
        <w:t xml:space="preserve">años de evolución que se asociaron a estrés laboral y que mejoraron con su reubicación. </w:t>
      </w:r>
      <w:r w:rsidRPr="00AA6B63">
        <w:rPr>
          <w:rFonts w:ascii="Tahoma" w:hAnsi="Tahoma" w:cs="Tahoma"/>
          <w:sz w:val="24"/>
          <w:szCs w:val="24"/>
          <w:shd w:val="clear" w:color="auto" w:fill="FAF9F8"/>
        </w:rPr>
        <w:t xml:space="preserve">Agrega </w:t>
      </w:r>
      <w:r w:rsidR="001B7690" w:rsidRPr="00AA6B63">
        <w:rPr>
          <w:rFonts w:ascii="Tahoma" w:hAnsi="Tahoma" w:cs="Tahoma"/>
          <w:i/>
          <w:sz w:val="24"/>
          <w:szCs w:val="24"/>
          <w:shd w:val="clear" w:color="auto" w:fill="FAF9F8"/>
        </w:rPr>
        <w:t>“</w:t>
      </w:r>
      <w:r w:rsidR="001B7690" w:rsidRPr="00CA61C7">
        <w:rPr>
          <w:rFonts w:ascii="Tahoma" w:hAnsi="Tahoma" w:cs="Tahoma"/>
          <w:i/>
          <w:szCs w:val="24"/>
          <w:shd w:val="clear" w:color="auto" w:fill="FAF9F8"/>
        </w:rPr>
        <w:t>Actualmente con exacerbación de  síntomas asociado a la indicación de traslado laboral  al departamento del Putumayo… Se contraindica traslado de su sitio de trabajo ya que hubo un largo proceso previo para ubicarlo en un sitio adecuado que no interfiriera con la adecuada recuperación de su salud mental. Considero que antes de realizar cualquier cambio se deben tener en cuenta las condiciones del paciente y las consideraciones de sus médicos tratante y de medicina laboral. En caso de empeorar síntomas o cursar con ideas  suicidas consultar por urgencias para manejo. Cita en 8 días</w:t>
      </w:r>
      <w:r w:rsidR="001B7690" w:rsidRPr="00AA6B63">
        <w:rPr>
          <w:rFonts w:ascii="Tahoma" w:hAnsi="Tahoma" w:cs="Tahoma"/>
          <w:i/>
          <w:sz w:val="24"/>
          <w:szCs w:val="24"/>
          <w:shd w:val="clear" w:color="auto" w:fill="FAF9F8"/>
        </w:rPr>
        <w:t>”</w:t>
      </w:r>
      <w:r w:rsidR="001B7690" w:rsidRPr="00AA6B63">
        <w:rPr>
          <w:rFonts w:ascii="Tahoma" w:hAnsi="Tahoma" w:cs="Tahoma"/>
          <w:sz w:val="24"/>
          <w:szCs w:val="24"/>
          <w:shd w:val="clear" w:color="auto" w:fill="FAF9F8"/>
        </w:rPr>
        <w:t xml:space="preserve">.  </w:t>
      </w:r>
      <w:r w:rsidR="00422685" w:rsidRPr="00AA6B63">
        <w:rPr>
          <w:rFonts w:ascii="Tahoma" w:hAnsi="Tahoma" w:cs="Tahoma"/>
          <w:sz w:val="24"/>
          <w:szCs w:val="24"/>
          <w:shd w:val="clear" w:color="auto" w:fill="FAF9F8"/>
        </w:rPr>
        <w:t xml:space="preserve">Con relación a las incapacidades médicas, éstas </w:t>
      </w:r>
      <w:r w:rsidRPr="00AA6B63">
        <w:rPr>
          <w:rFonts w:ascii="Tahoma" w:hAnsi="Tahoma" w:cs="Tahoma"/>
          <w:sz w:val="24"/>
          <w:szCs w:val="24"/>
          <w:shd w:val="clear" w:color="auto" w:fill="FAF9F8"/>
        </w:rPr>
        <w:t xml:space="preserve">fueron </w:t>
      </w:r>
      <w:r w:rsidR="001B7690" w:rsidRPr="00AA6B63">
        <w:rPr>
          <w:rFonts w:ascii="Tahoma" w:hAnsi="Tahoma" w:cs="Tahoma"/>
          <w:sz w:val="24"/>
          <w:szCs w:val="24"/>
          <w:shd w:val="clear" w:color="auto" w:fill="FAF9F8"/>
        </w:rPr>
        <w:t>avalada</w:t>
      </w:r>
      <w:r w:rsidRPr="00AA6B63">
        <w:rPr>
          <w:rFonts w:ascii="Tahoma" w:hAnsi="Tahoma" w:cs="Tahoma"/>
          <w:sz w:val="24"/>
          <w:szCs w:val="24"/>
          <w:shd w:val="clear" w:color="auto" w:fill="FAF9F8"/>
        </w:rPr>
        <w:t>s</w:t>
      </w:r>
      <w:r w:rsidR="001B7690" w:rsidRPr="00AA6B63">
        <w:rPr>
          <w:rFonts w:ascii="Tahoma" w:hAnsi="Tahoma" w:cs="Tahoma"/>
          <w:sz w:val="24"/>
          <w:szCs w:val="24"/>
          <w:shd w:val="clear" w:color="auto" w:fill="FAF9F8"/>
        </w:rPr>
        <w:t xml:space="preserve"> por la respectiva EPS.</w:t>
      </w:r>
      <w:r w:rsidR="00422685" w:rsidRPr="00AA6B63">
        <w:rPr>
          <w:rFonts w:ascii="Tahoma" w:hAnsi="Tahoma" w:cs="Tahoma"/>
          <w:sz w:val="24"/>
          <w:szCs w:val="24"/>
          <w:shd w:val="clear" w:color="auto" w:fill="FAF9F8"/>
        </w:rPr>
        <w:t xml:space="preserve"> El 31 de agosto de 2020, la citada médica psiquiátrica actualizó la historia clínica en la que reitera el diagnóstico anterior y las causas del mismo, y del que vale la pena transcribir lo siguiente:</w:t>
      </w:r>
    </w:p>
    <w:p w14:paraId="769D0D3C" w14:textId="77777777" w:rsidR="00422685" w:rsidRPr="00AA6B63" w:rsidRDefault="00422685" w:rsidP="00AA6B63">
      <w:pPr>
        <w:spacing w:after="0" w:line="276" w:lineRule="auto"/>
        <w:ind w:firstLine="567"/>
        <w:jc w:val="both"/>
        <w:rPr>
          <w:rFonts w:ascii="Tahoma" w:hAnsi="Tahoma" w:cs="Tahoma"/>
          <w:sz w:val="24"/>
          <w:szCs w:val="24"/>
          <w:shd w:val="clear" w:color="auto" w:fill="FAF9F8"/>
        </w:rPr>
      </w:pPr>
    </w:p>
    <w:p w14:paraId="05726857" w14:textId="77777777" w:rsidR="003A4E5A" w:rsidRPr="00CA61C7" w:rsidRDefault="003A4E5A" w:rsidP="00CA61C7">
      <w:pPr>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lastRenderedPageBreak/>
        <w:t>“</w:t>
      </w:r>
      <w:r w:rsidRPr="00CA61C7">
        <w:rPr>
          <w:rFonts w:ascii="Tahoma" w:hAnsi="Tahoma" w:cs="Tahoma"/>
          <w:b/>
          <w:i/>
          <w:szCs w:val="24"/>
          <w:shd w:val="clear" w:color="auto" w:fill="FAF9F8"/>
        </w:rPr>
        <w:t>I</w:t>
      </w:r>
      <w:r w:rsidR="00422685" w:rsidRPr="00CA61C7">
        <w:rPr>
          <w:rFonts w:ascii="Tahoma" w:hAnsi="Tahoma" w:cs="Tahoma"/>
          <w:b/>
          <w:i/>
          <w:szCs w:val="24"/>
          <w:shd w:val="clear" w:color="auto" w:fill="FAF9F8"/>
        </w:rPr>
        <w:t>nsisto en la contraindicación del traslado de su sitio de trabajo,</w:t>
      </w:r>
      <w:r w:rsidR="00422685" w:rsidRPr="00CA61C7">
        <w:rPr>
          <w:rFonts w:ascii="Tahoma" w:hAnsi="Tahoma" w:cs="Tahoma"/>
          <w:i/>
          <w:szCs w:val="24"/>
          <w:shd w:val="clear" w:color="auto" w:fill="FAF9F8"/>
        </w:rPr>
        <w:t xml:space="preserve"> ya que hubo un largo proceso previo para ubicarlo en un sitio adecuado que no interfiriera</w:t>
      </w:r>
      <w:r w:rsidRPr="00CA61C7">
        <w:rPr>
          <w:rFonts w:ascii="Tahoma" w:hAnsi="Tahoma" w:cs="Tahoma"/>
          <w:i/>
          <w:szCs w:val="24"/>
          <w:shd w:val="clear" w:color="auto" w:fill="FAF9F8"/>
        </w:rPr>
        <w:t xml:space="preserve"> </w:t>
      </w:r>
      <w:r w:rsidR="00422685" w:rsidRPr="00CA61C7">
        <w:rPr>
          <w:rFonts w:ascii="Tahoma" w:hAnsi="Tahoma" w:cs="Tahoma"/>
          <w:i/>
          <w:szCs w:val="24"/>
          <w:shd w:val="clear" w:color="auto" w:fill="FAF9F8"/>
        </w:rPr>
        <w:t xml:space="preserve">con la adecuada recuperación de su salud mental. </w:t>
      </w:r>
      <w:r w:rsidR="00422685" w:rsidRPr="00CA61C7">
        <w:rPr>
          <w:rFonts w:ascii="Tahoma" w:hAnsi="Tahoma" w:cs="Tahoma"/>
          <w:b/>
          <w:i/>
          <w:szCs w:val="24"/>
          <w:shd w:val="clear" w:color="auto" w:fill="FAF9F8"/>
        </w:rPr>
        <w:t>Considero que antes de realizar cualquier cambio se deben tener en cuenta las condiciones del</w:t>
      </w:r>
      <w:r w:rsidRPr="00CA61C7">
        <w:rPr>
          <w:rFonts w:ascii="Tahoma" w:hAnsi="Tahoma" w:cs="Tahoma"/>
          <w:b/>
          <w:i/>
          <w:szCs w:val="24"/>
          <w:shd w:val="clear" w:color="auto" w:fill="FAF9F8"/>
        </w:rPr>
        <w:t xml:space="preserve"> </w:t>
      </w:r>
      <w:r w:rsidR="00422685" w:rsidRPr="00CA61C7">
        <w:rPr>
          <w:rFonts w:ascii="Tahoma" w:hAnsi="Tahoma" w:cs="Tahoma"/>
          <w:b/>
          <w:i/>
          <w:szCs w:val="24"/>
          <w:shd w:val="clear" w:color="auto" w:fill="FAF9F8"/>
        </w:rPr>
        <w:t>paciente y las consideraciones de sus médicos tratante y de medicina laboral</w:t>
      </w:r>
      <w:r w:rsidR="00422685" w:rsidRPr="00CA61C7">
        <w:rPr>
          <w:rFonts w:ascii="Tahoma" w:hAnsi="Tahoma" w:cs="Tahoma"/>
          <w:i/>
          <w:szCs w:val="24"/>
          <w:shd w:val="clear" w:color="auto" w:fill="FAF9F8"/>
        </w:rPr>
        <w:t>. Dentro de su proceso de recuperación recomiendo:</w:t>
      </w:r>
    </w:p>
    <w:p w14:paraId="3ED66808" w14:textId="77777777" w:rsidR="003A4E5A" w:rsidRPr="00CA61C7" w:rsidRDefault="00422685"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-Resolución del factor estresor, evitar traslado del sitio de trabajo y vivienda.</w:t>
      </w:r>
    </w:p>
    <w:p w14:paraId="4FF1C82B" w14:textId="77777777" w:rsidR="003A4E5A" w:rsidRPr="00CA61C7" w:rsidRDefault="00422685" w:rsidP="00CA61C7">
      <w:pPr>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-Evitar el distanciamiento de su familia ya que juega un papel muy importante de apoyo para el restablecimiento de su salud mental.</w:t>
      </w:r>
    </w:p>
    <w:p w14:paraId="5B9F9854" w14:textId="77777777" w:rsidR="003A4E5A" w:rsidRPr="00CA61C7" w:rsidRDefault="00422685"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-Continuar apoyo psicoterapéutico por</w:t>
      </w:r>
      <w:r w:rsidR="003A4E5A" w:rsidRPr="00CA61C7">
        <w:rPr>
          <w:rFonts w:ascii="Tahoma" w:hAnsi="Tahoma" w:cs="Tahoma"/>
          <w:i/>
          <w:szCs w:val="24"/>
          <w:shd w:val="clear" w:color="auto" w:fill="FAF9F8"/>
        </w:rPr>
        <w:t xml:space="preserve"> </w:t>
      </w:r>
      <w:r w:rsidRPr="00CA61C7">
        <w:rPr>
          <w:rFonts w:ascii="Tahoma" w:hAnsi="Tahoma" w:cs="Tahoma"/>
          <w:i/>
          <w:szCs w:val="24"/>
          <w:shd w:val="clear" w:color="auto" w:fill="FAF9F8"/>
        </w:rPr>
        <w:t>psicología.</w:t>
      </w:r>
    </w:p>
    <w:p w14:paraId="29200646" w14:textId="77777777" w:rsidR="003A4E5A" w:rsidRPr="00CA61C7" w:rsidRDefault="00422685"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-Citas regulares con psiquiatría, por lo pronto semanales.</w:t>
      </w:r>
    </w:p>
    <w:p w14:paraId="3972AFFC" w14:textId="77777777" w:rsidR="003A4E5A" w:rsidRPr="00CA61C7" w:rsidRDefault="00422685"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-Continuar con tratamiento farmacológico.</w:t>
      </w:r>
    </w:p>
    <w:p w14:paraId="0DA71F39" w14:textId="77777777" w:rsidR="003A4E5A" w:rsidRPr="00CA61C7" w:rsidRDefault="00422685"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w:t>
      </w:r>
      <w:r w:rsidRPr="00CA61C7">
        <w:rPr>
          <w:rFonts w:ascii="Tahoma" w:hAnsi="Tahoma" w:cs="Tahoma"/>
          <w:b/>
          <w:i/>
          <w:szCs w:val="24"/>
          <w:shd w:val="clear" w:color="auto" w:fill="FAF9F8"/>
        </w:rPr>
        <w:t>No portar armas</w:t>
      </w:r>
      <w:r w:rsidRPr="00CA61C7">
        <w:rPr>
          <w:rFonts w:ascii="Tahoma" w:hAnsi="Tahoma" w:cs="Tahoma"/>
          <w:i/>
          <w:szCs w:val="24"/>
          <w:shd w:val="clear" w:color="auto" w:fill="FAF9F8"/>
        </w:rPr>
        <w:t>.</w:t>
      </w:r>
    </w:p>
    <w:p w14:paraId="67FE25AF" w14:textId="77777777" w:rsidR="003A4E5A" w:rsidRPr="00CA61C7" w:rsidRDefault="00422685"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 xml:space="preserve">-En caso de empeorar síntomas o cursar con ideas de suicidio consultar por urgencias para manejo. </w:t>
      </w:r>
    </w:p>
    <w:p w14:paraId="1BD62BA6" w14:textId="4EA571C8" w:rsidR="00422685" w:rsidRPr="00CA61C7" w:rsidRDefault="00422685" w:rsidP="00CA61C7">
      <w:pPr>
        <w:spacing w:after="0" w:line="240" w:lineRule="auto"/>
        <w:ind w:left="426" w:right="420" w:firstLine="567"/>
        <w:jc w:val="both"/>
        <w:rPr>
          <w:rFonts w:ascii="Tahoma" w:hAnsi="Tahoma" w:cs="Tahoma"/>
          <w:szCs w:val="24"/>
          <w:shd w:val="clear" w:color="auto" w:fill="FAF9F8"/>
        </w:rPr>
      </w:pPr>
      <w:r w:rsidRPr="00CA61C7">
        <w:rPr>
          <w:rFonts w:ascii="Tahoma" w:hAnsi="Tahoma" w:cs="Tahoma"/>
          <w:i/>
          <w:szCs w:val="24"/>
          <w:shd w:val="clear" w:color="auto" w:fill="FAF9F8"/>
        </w:rPr>
        <w:t>-Continúa incapacidad médica hasta el 9 de septiembre de 2020</w:t>
      </w:r>
      <w:r w:rsidR="003A4E5A" w:rsidRPr="00CA61C7">
        <w:rPr>
          <w:rFonts w:ascii="Tahoma" w:hAnsi="Tahoma" w:cs="Tahoma"/>
          <w:i/>
          <w:szCs w:val="24"/>
          <w:shd w:val="clear" w:color="auto" w:fill="FAF9F8"/>
        </w:rPr>
        <w:t>”</w:t>
      </w:r>
      <w:r w:rsidRPr="00CA61C7">
        <w:rPr>
          <w:rFonts w:ascii="Tahoma" w:hAnsi="Tahoma" w:cs="Tahoma"/>
          <w:szCs w:val="24"/>
          <w:shd w:val="clear" w:color="auto" w:fill="FAF9F8"/>
        </w:rPr>
        <w:t>.</w:t>
      </w:r>
      <w:r w:rsidR="003A4E5A" w:rsidRPr="00CA61C7">
        <w:rPr>
          <w:rFonts w:ascii="Tahoma" w:hAnsi="Tahoma" w:cs="Tahoma"/>
          <w:szCs w:val="24"/>
          <w:shd w:val="clear" w:color="auto" w:fill="FAF9F8"/>
        </w:rPr>
        <w:t xml:space="preserve"> (Negrillas fuera te texto) (Estos documentos reposan en el expediente digital, carpetas denominadas “11. DOCUMENTOS ALLEGADOS ACCIONANTE” “16. DOCUMENTOS ALLEGADOS POR ACCIONANTE”, “21. </w:t>
      </w:r>
      <w:r w:rsidR="00CA61C7" w:rsidRPr="00CA61C7">
        <w:rPr>
          <w:rFonts w:ascii="Tahoma" w:hAnsi="Tahoma" w:cs="Tahoma"/>
          <w:szCs w:val="24"/>
          <w:shd w:val="clear" w:color="auto" w:fill="FAF9F8"/>
        </w:rPr>
        <w:t>MEMORIAL</w:t>
      </w:r>
      <w:r w:rsidR="003A4E5A" w:rsidRPr="00CA61C7">
        <w:rPr>
          <w:rFonts w:ascii="Tahoma" w:hAnsi="Tahoma" w:cs="Tahoma"/>
          <w:szCs w:val="24"/>
          <w:shd w:val="clear" w:color="auto" w:fill="FAF9F8"/>
        </w:rPr>
        <w:t xml:space="preserve"> ALLEGADO ACCIONANTE</w:t>
      </w:r>
      <w:r w:rsidR="0033483B" w:rsidRPr="00CA61C7">
        <w:rPr>
          <w:rFonts w:ascii="Tahoma" w:hAnsi="Tahoma" w:cs="Tahoma"/>
          <w:szCs w:val="24"/>
          <w:shd w:val="clear" w:color="auto" w:fill="FAF9F8"/>
        </w:rPr>
        <w:t>”, “28. MEMORIAL-HISTORIA CLÍNICA</w:t>
      </w:r>
      <w:r w:rsidR="003A4E5A" w:rsidRPr="00CA61C7">
        <w:rPr>
          <w:rFonts w:ascii="Tahoma" w:hAnsi="Tahoma" w:cs="Tahoma"/>
          <w:szCs w:val="24"/>
          <w:shd w:val="clear" w:color="auto" w:fill="FAF9F8"/>
        </w:rPr>
        <w:t>”).</w:t>
      </w:r>
    </w:p>
    <w:p w14:paraId="54CD245A" w14:textId="77777777" w:rsidR="001B7690" w:rsidRPr="00AA6B63" w:rsidRDefault="001B7690" w:rsidP="00AA6B63">
      <w:pPr>
        <w:pStyle w:val="Prrafodelista"/>
        <w:spacing w:after="0" w:line="276" w:lineRule="auto"/>
        <w:ind w:left="1080"/>
        <w:jc w:val="both"/>
        <w:rPr>
          <w:rFonts w:ascii="Tahoma" w:hAnsi="Tahoma" w:cs="Tahoma"/>
          <w:sz w:val="24"/>
          <w:szCs w:val="24"/>
          <w:shd w:val="clear" w:color="auto" w:fill="FAF9F8"/>
        </w:rPr>
      </w:pPr>
    </w:p>
    <w:p w14:paraId="586E7AF4" w14:textId="77777777" w:rsidR="001B7690" w:rsidRPr="00AA6B63" w:rsidRDefault="0010048F" w:rsidP="00AA6B63">
      <w:pPr>
        <w:autoSpaceDE w:val="0"/>
        <w:autoSpaceDN w:val="0"/>
        <w:adjustRightInd w:val="0"/>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ab/>
        <w:t>La segunda prueba de oficio tenía como finalidad establecer la EPS a la cual está afiliado el actor, de cuyo resultado ya se sabe a ciencia cierta que quien atiende el riesgo de salud de aquél es la EPS COOMEVA.</w:t>
      </w:r>
    </w:p>
    <w:p w14:paraId="1231BE67" w14:textId="77777777" w:rsidR="0010048F" w:rsidRPr="00AA6B63" w:rsidRDefault="0010048F" w:rsidP="00AA6B63">
      <w:pPr>
        <w:autoSpaceDE w:val="0"/>
        <w:autoSpaceDN w:val="0"/>
        <w:adjustRightInd w:val="0"/>
        <w:spacing w:after="0" w:line="276" w:lineRule="auto"/>
        <w:jc w:val="both"/>
        <w:rPr>
          <w:rFonts w:ascii="Tahoma" w:hAnsi="Tahoma" w:cs="Tahoma"/>
          <w:sz w:val="24"/>
          <w:szCs w:val="24"/>
          <w:shd w:val="clear" w:color="auto" w:fill="FAF9F8"/>
        </w:rPr>
      </w:pPr>
    </w:p>
    <w:p w14:paraId="785D9A5C" w14:textId="025DA3C5" w:rsidR="00417BAB" w:rsidRPr="00AA6B63" w:rsidRDefault="0010048F" w:rsidP="00AA6B63">
      <w:pPr>
        <w:autoSpaceDE w:val="0"/>
        <w:autoSpaceDN w:val="0"/>
        <w:adjustRightInd w:val="0"/>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ab/>
      </w:r>
      <w:bookmarkStart w:id="3" w:name="_Hlk50392020"/>
      <w:r w:rsidR="00593CC4" w:rsidRPr="00AA6B63">
        <w:rPr>
          <w:rFonts w:ascii="Tahoma" w:hAnsi="Tahoma" w:cs="Tahoma"/>
          <w:sz w:val="24"/>
          <w:szCs w:val="24"/>
          <w:shd w:val="clear" w:color="auto" w:fill="FAF9F8"/>
        </w:rPr>
        <w:t xml:space="preserve">La tercera prueba de oficio se dirigió a que la EPS COOMEVA examinara al actor, </w:t>
      </w:r>
      <w:r w:rsidR="00417BAB" w:rsidRPr="00AA6B63">
        <w:rPr>
          <w:rFonts w:ascii="Tahoma" w:hAnsi="Tahoma" w:cs="Tahoma"/>
          <w:sz w:val="24"/>
          <w:szCs w:val="24"/>
          <w:shd w:val="clear" w:color="auto" w:fill="FAF9F8"/>
        </w:rPr>
        <w:t xml:space="preserve">situación que </w:t>
      </w:r>
      <w:r w:rsidR="00345C33" w:rsidRPr="00AA6B63">
        <w:rPr>
          <w:rFonts w:ascii="Tahoma" w:hAnsi="Tahoma" w:cs="Tahoma"/>
          <w:sz w:val="24"/>
          <w:szCs w:val="24"/>
          <w:shd w:val="clear" w:color="auto" w:fill="FAF9F8"/>
        </w:rPr>
        <w:t xml:space="preserve">si bien se autorizó (archivo 33 del expediente digital), no alcanzó a materializarse durante el trámite de esta acción de tutela. Con todo, COOMEVA </w:t>
      </w:r>
      <w:r w:rsidR="00417BAB" w:rsidRPr="00AA6B63">
        <w:rPr>
          <w:rFonts w:ascii="Tahoma" w:hAnsi="Tahoma" w:cs="Tahoma"/>
          <w:sz w:val="24"/>
          <w:szCs w:val="24"/>
          <w:shd w:val="clear" w:color="auto" w:fill="FAF9F8"/>
        </w:rPr>
        <w:t xml:space="preserve">basándose en la historia clínica </w:t>
      </w:r>
      <w:r w:rsidR="00DF341A" w:rsidRPr="00AA6B63">
        <w:rPr>
          <w:rFonts w:ascii="Tahoma" w:hAnsi="Tahoma" w:cs="Tahoma"/>
          <w:sz w:val="24"/>
          <w:szCs w:val="24"/>
          <w:shd w:val="clear" w:color="auto" w:fill="FAF9F8"/>
        </w:rPr>
        <w:t xml:space="preserve">de psiquiatría y medicina interna </w:t>
      </w:r>
      <w:r w:rsidR="00593CC4" w:rsidRPr="00AA6B63">
        <w:rPr>
          <w:rFonts w:ascii="Tahoma" w:hAnsi="Tahoma" w:cs="Tahoma"/>
          <w:sz w:val="24"/>
          <w:szCs w:val="24"/>
          <w:shd w:val="clear" w:color="auto" w:fill="FAF9F8"/>
        </w:rPr>
        <w:t xml:space="preserve">de </w:t>
      </w:r>
      <w:r w:rsidR="00417BAB" w:rsidRPr="00AA6B63">
        <w:rPr>
          <w:rFonts w:ascii="Tahoma" w:hAnsi="Tahoma" w:cs="Tahoma"/>
          <w:sz w:val="24"/>
          <w:szCs w:val="24"/>
          <w:shd w:val="clear" w:color="auto" w:fill="FAF9F8"/>
        </w:rPr>
        <w:t>aqu</w:t>
      </w:r>
      <w:r w:rsidR="001B1774" w:rsidRPr="00AA6B63">
        <w:rPr>
          <w:rFonts w:ascii="Tahoma" w:hAnsi="Tahoma" w:cs="Tahoma"/>
          <w:sz w:val="24"/>
          <w:szCs w:val="24"/>
          <w:shd w:val="clear" w:color="auto" w:fill="FAF9F8"/>
        </w:rPr>
        <w:t>él</w:t>
      </w:r>
      <w:r w:rsidR="00417BAB" w:rsidRPr="00AA6B63">
        <w:rPr>
          <w:rFonts w:ascii="Tahoma" w:hAnsi="Tahoma" w:cs="Tahoma"/>
          <w:sz w:val="24"/>
          <w:szCs w:val="24"/>
          <w:shd w:val="clear" w:color="auto" w:fill="FAF9F8"/>
        </w:rPr>
        <w:t xml:space="preserve">, respondió </w:t>
      </w:r>
      <w:r w:rsidR="001B1774" w:rsidRPr="00AA6B63">
        <w:rPr>
          <w:rFonts w:ascii="Tahoma" w:hAnsi="Tahoma" w:cs="Tahoma"/>
          <w:sz w:val="24"/>
          <w:szCs w:val="24"/>
          <w:shd w:val="clear" w:color="auto" w:fill="FAF9F8"/>
        </w:rPr>
        <w:t>e</w:t>
      </w:r>
      <w:r w:rsidR="00417BAB" w:rsidRPr="00AA6B63">
        <w:rPr>
          <w:rFonts w:ascii="Tahoma" w:hAnsi="Tahoma" w:cs="Tahoma"/>
          <w:sz w:val="24"/>
          <w:szCs w:val="24"/>
          <w:shd w:val="clear" w:color="auto" w:fill="FAF9F8"/>
        </w:rPr>
        <w:t>l cuestionario que se le hizo de la siguiente manera</w:t>
      </w:r>
      <w:r w:rsidR="00593CC4" w:rsidRPr="00AA6B63">
        <w:rPr>
          <w:rFonts w:ascii="Tahoma" w:hAnsi="Tahoma" w:cs="Tahoma"/>
          <w:sz w:val="24"/>
          <w:szCs w:val="24"/>
          <w:shd w:val="clear" w:color="auto" w:fill="FAF9F8"/>
        </w:rPr>
        <w:t>:</w:t>
      </w:r>
      <w:r w:rsidR="008B7184" w:rsidRPr="00AA6B63">
        <w:rPr>
          <w:rFonts w:ascii="Tahoma" w:hAnsi="Tahoma" w:cs="Tahoma"/>
          <w:sz w:val="24"/>
          <w:szCs w:val="24"/>
          <w:shd w:val="clear" w:color="auto" w:fill="FAF9F8"/>
        </w:rPr>
        <w:t xml:space="preserve"> (para claridad del asunto, se transcribe)</w:t>
      </w:r>
      <w:r w:rsidR="00CA61C7">
        <w:rPr>
          <w:rFonts w:ascii="Tahoma" w:hAnsi="Tahoma" w:cs="Tahoma"/>
          <w:sz w:val="24"/>
          <w:szCs w:val="24"/>
          <w:shd w:val="clear" w:color="auto" w:fill="FAF9F8"/>
        </w:rPr>
        <w:t>.</w:t>
      </w:r>
    </w:p>
    <w:p w14:paraId="36FEB5B0" w14:textId="77777777" w:rsidR="001B1774" w:rsidRPr="00AA6B63" w:rsidRDefault="001B1774" w:rsidP="00AA6B63">
      <w:pPr>
        <w:autoSpaceDE w:val="0"/>
        <w:autoSpaceDN w:val="0"/>
        <w:adjustRightInd w:val="0"/>
        <w:spacing w:after="0" w:line="276" w:lineRule="auto"/>
        <w:jc w:val="both"/>
        <w:rPr>
          <w:rFonts w:ascii="Tahoma" w:hAnsi="Tahoma" w:cs="Tahoma"/>
          <w:sz w:val="24"/>
          <w:szCs w:val="24"/>
          <w:shd w:val="clear" w:color="auto" w:fill="FAF9F8"/>
        </w:rPr>
      </w:pPr>
    </w:p>
    <w:p w14:paraId="429AAE5C" w14:textId="458E2267" w:rsidR="001B1774" w:rsidRPr="00CA61C7" w:rsidRDefault="001B1774" w:rsidP="00CA61C7">
      <w:pPr>
        <w:autoSpaceDE w:val="0"/>
        <w:autoSpaceDN w:val="0"/>
        <w:adjustRightInd w:val="0"/>
        <w:spacing w:after="0" w:line="240" w:lineRule="auto"/>
        <w:ind w:left="426" w:right="420"/>
        <w:jc w:val="both"/>
        <w:rPr>
          <w:rFonts w:ascii="Tahoma" w:hAnsi="Tahoma" w:cs="Tahoma"/>
          <w:b/>
          <w:i/>
          <w:szCs w:val="24"/>
          <w:shd w:val="clear" w:color="auto" w:fill="FAF9F8"/>
        </w:rPr>
      </w:pPr>
      <w:r w:rsidRPr="00CA61C7">
        <w:rPr>
          <w:rFonts w:ascii="Tahoma" w:hAnsi="Tahoma" w:cs="Tahoma"/>
          <w:b/>
          <w:i/>
          <w:szCs w:val="24"/>
          <w:shd w:val="clear" w:color="auto" w:fill="FAF9F8"/>
        </w:rPr>
        <w:t>“1) Si   el Sr.   ANDRÉS   LONDOÑO   ROMÁN, …  padece  en  la actualidad las siguientes patologías: TRASTORNO DEPRESIVO</w:t>
      </w:r>
      <w:r w:rsidR="00CA61C7" w:rsidRPr="00CA61C7">
        <w:rPr>
          <w:rFonts w:ascii="Tahoma" w:hAnsi="Tahoma" w:cs="Tahoma"/>
          <w:b/>
          <w:i/>
          <w:szCs w:val="24"/>
          <w:shd w:val="clear" w:color="auto" w:fill="FAF9F8"/>
        </w:rPr>
        <w:t xml:space="preserve"> </w:t>
      </w:r>
      <w:r w:rsidRPr="00CA61C7">
        <w:rPr>
          <w:rFonts w:ascii="Tahoma" w:hAnsi="Tahoma" w:cs="Tahoma"/>
          <w:b/>
          <w:i/>
          <w:szCs w:val="24"/>
          <w:shd w:val="clear" w:color="auto" w:fill="FAF9F8"/>
        </w:rPr>
        <w:t xml:space="preserve">RECURRENTE,  TRASTORNO  DE  </w:t>
      </w:r>
      <w:r w:rsidR="00CA61C7" w:rsidRPr="00CA61C7">
        <w:rPr>
          <w:rFonts w:ascii="Tahoma" w:hAnsi="Tahoma" w:cs="Tahoma"/>
          <w:b/>
          <w:i/>
          <w:szCs w:val="24"/>
          <w:shd w:val="clear" w:color="auto" w:fill="FAF9F8"/>
        </w:rPr>
        <w:t xml:space="preserve">PÁNICO </w:t>
      </w:r>
      <w:r w:rsidRPr="00CA61C7">
        <w:rPr>
          <w:rFonts w:ascii="Tahoma" w:hAnsi="Tahoma" w:cs="Tahoma"/>
          <w:b/>
          <w:i/>
          <w:szCs w:val="24"/>
          <w:shd w:val="clear" w:color="auto" w:fill="FAF9F8"/>
        </w:rPr>
        <w:t xml:space="preserve">CON  </w:t>
      </w:r>
      <w:r w:rsidR="00CA61C7" w:rsidRPr="00CA61C7">
        <w:rPr>
          <w:rFonts w:ascii="Tahoma" w:hAnsi="Tahoma" w:cs="Tahoma"/>
          <w:b/>
          <w:i/>
          <w:szCs w:val="24"/>
          <w:shd w:val="clear" w:color="auto" w:fill="FAF9F8"/>
        </w:rPr>
        <w:t>AGORAFOBIA</w:t>
      </w:r>
      <w:r w:rsidRPr="00CA61C7">
        <w:rPr>
          <w:rFonts w:ascii="Tahoma" w:hAnsi="Tahoma" w:cs="Tahoma"/>
          <w:b/>
          <w:i/>
          <w:szCs w:val="24"/>
          <w:shd w:val="clear" w:color="auto" w:fill="FAF9F8"/>
        </w:rPr>
        <w:t xml:space="preserve">,  </w:t>
      </w:r>
      <w:r w:rsidR="00CA61C7" w:rsidRPr="00CA61C7">
        <w:rPr>
          <w:rFonts w:ascii="Tahoma" w:hAnsi="Tahoma" w:cs="Tahoma"/>
          <w:b/>
          <w:i/>
          <w:szCs w:val="24"/>
          <w:shd w:val="clear" w:color="auto" w:fill="FAF9F8"/>
        </w:rPr>
        <w:t>SÍNDROME</w:t>
      </w:r>
      <w:r w:rsidRPr="00CA61C7">
        <w:rPr>
          <w:rFonts w:ascii="Tahoma" w:hAnsi="Tahoma" w:cs="Tahoma"/>
          <w:b/>
          <w:i/>
          <w:szCs w:val="24"/>
          <w:shd w:val="clear" w:color="auto" w:fill="FAF9F8"/>
        </w:rPr>
        <w:t xml:space="preserve"> DE  BORNOUT,  TRASTORNO  DEL  INICIO  Y</w:t>
      </w:r>
      <w:r w:rsidR="00CA61C7" w:rsidRPr="00CA61C7">
        <w:rPr>
          <w:rFonts w:ascii="Tahoma" w:hAnsi="Tahoma" w:cs="Tahoma"/>
          <w:b/>
          <w:i/>
          <w:szCs w:val="24"/>
          <w:shd w:val="clear" w:color="auto" w:fill="FAF9F8"/>
        </w:rPr>
        <w:t xml:space="preserve"> </w:t>
      </w:r>
      <w:r w:rsidRPr="00CA61C7">
        <w:rPr>
          <w:rFonts w:ascii="Tahoma" w:hAnsi="Tahoma" w:cs="Tahoma"/>
          <w:b/>
          <w:i/>
          <w:szCs w:val="24"/>
          <w:shd w:val="clear" w:color="auto" w:fill="FAF9F8"/>
        </w:rPr>
        <w:t xml:space="preserve">MANTENIMIENTO  DEL  SUEÑO, TAQUICARDIA </w:t>
      </w:r>
      <w:r w:rsidR="00CA61C7" w:rsidRPr="00CA61C7">
        <w:rPr>
          <w:rFonts w:ascii="Tahoma" w:hAnsi="Tahoma" w:cs="Tahoma"/>
          <w:b/>
          <w:i/>
          <w:szCs w:val="24"/>
          <w:shd w:val="clear" w:color="auto" w:fill="FAF9F8"/>
        </w:rPr>
        <w:t>SUPRA VENTRICULAR</w:t>
      </w:r>
      <w:r w:rsidRPr="00CA61C7">
        <w:rPr>
          <w:rFonts w:ascii="Tahoma" w:hAnsi="Tahoma" w:cs="Tahoma"/>
          <w:b/>
          <w:i/>
          <w:szCs w:val="24"/>
          <w:shd w:val="clear" w:color="auto" w:fill="FAF9F8"/>
        </w:rPr>
        <w:t>,</w:t>
      </w:r>
      <w:r w:rsidR="00CA61C7" w:rsidRPr="00CA61C7">
        <w:rPr>
          <w:rFonts w:ascii="Tahoma" w:hAnsi="Tahoma" w:cs="Tahoma"/>
          <w:b/>
          <w:i/>
          <w:szCs w:val="24"/>
          <w:shd w:val="clear" w:color="auto" w:fill="FAF9F8"/>
        </w:rPr>
        <w:t xml:space="preserve"> </w:t>
      </w:r>
      <w:r w:rsidRPr="00CA61C7">
        <w:rPr>
          <w:rFonts w:ascii="Tahoma" w:hAnsi="Tahoma" w:cs="Tahoma"/>
          <w:b/>
          <w:i/>
          <w:szCs w:val="24"/>
          <w:shd w:val="clear" w:color="auto" w:fill="FAF9F8"/>
        </w:rPr>
        <w:t>PROBLEMAS CARDÍACOS.</w:t>
      </w:r>
    </w:p>
    <w:p w14:paraId="30D7AA69"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1165FE6B"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El paciente Andrés Londoño Román padece de: </w:t>
      </w:r>
    </w:p>
    <w:p w14:paraId="3D0036E1"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a) trastorno depresivo recurrente, </w:t>
      </w:r>
    </w:p>
    <w:p w14:paraId="55D3DE3E" w14:textId="3259A8A4"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b) trastorno de pánico [ansiedad </w:t>
      </w:r>
      <w:r w:rsidR="00CA61C7" w:rsidRPr="00CA61C7">
        <w:rPr>
          <w:rFonts w:ascii="Tahoma" w:hAnsi="Tahoma" w:cs="Tahoma"/>
          <w:i/>
          <w:szCs w:val="24"/>
          <w:shd w:val="clear" w:color="auto" w:fill="FAF9F8"/>
        </w:rPr>
        <w:t>paroxística</w:t>
      </w:r>
      <w:r w:rsidRPr="00CA61C7">
        <w:rPr>
          <w:rFonts w:ascii="Tahoma" w:hAnsi="Tahoma" w:cs="Tahoma"/>
          <w:i/>
          <w:szCs w:val="24"/>
          <w:shd w:val="clear" w:color="auto" w:fill="FAF9F8"/>
        </w:rPr>
        <w:t xml:space="preserve"> </w:t>
      </w:r>
      <w:r w:rsidR="00CA61C7" w:rsidRPr="00CA61C7">
        <w:rPr>
          <w:rFonts w:ascii="Tahoma" w:hAnsi="Tahoma" w:cs="Tahoma"/>
          <w:i/>
          <w:szCs w:val="24"/>
          <w:shd w:val="clear" w:color="auto" w:fill="FAF9F8"/>
        </w:rPr>
        <w:t>episódica</w:t>
      </w:r>
      <w:r w:rsidRPr="00CA61C7">
        <w:rPr>
          <w:rFonts w:ascii="Tahoma" w:hAnsi="Tahoma" w:cs="Tahoma"/>
          <w:i/>
          <w:szCs w:val="24"/>
          <w:shd w:val="clear" w:color="auto" w:fill="FAF9F8"/>
        </w:rPr>
        <w:t xml:space="preserve">] </w:t>
      </w:r>
    </w:p>
    <w:p w14:paraId="17EAA4D4"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c) trastorno de ansiedad generalizada </w:t>
      </w:r>
    </w:p>
    <w:p w14:paraId="4BE1B377" w14:textId="77777777" w:rsidR="001B7690"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d)  problemas relacionados con desavenencias con el jefe y los compañeros de trabajo</w:t>
      </w:r>
    </w:p>
    <w:p w14:paraId="303F76A5"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e) síndrome burn-out </w:t>
      </w:r>
    </w:p>
    <w:p w14:paraId="7196D064"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475ABC87" w14:textId="4292AAE2"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Todos los diagnósticos fueron realizados  en  consulta  con  psiquiatría  por  el DR ALEJANDRO </w:t>
      </w:r>
      <w:r w:rsidR="00CA61C7" w:rsidRPr="00CA61C7">
        <w:rPr>
          <w:rFonts w:ascii="Tahoma" w:hAnsi="Tahoma" w:cs="Tahoma"/>
          <w:i/>
          <w:szCs w:val="24"/>
          <w:shd w:val="clear" w:color="auto" w:fill="FAF9F8"/>
        </w:rPr>
        <w:t>PÉREZ</w:t>
      </w:r>
      <w:r w:rsidRPr="00CA61C7">
        <w:rPr>
          <w:rFonts w:ascii="Tahoma" w:hAnsi="Tahoma" w:cs="Tahoma"/>
          <w:i/>
          <w:szCs w:val="24"/>
          <w:shd w:val="clear" w:color="auto" w:fill="FAF9F8"/>
        </w:rPr>
        <w:t xml:space="preserve"> BUSTAMANTE, el 20/11/2019. </w:t>
      </w:r>
    </w:p>
    <w:p w14:paraId="34FF1C98"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1F3B8E75" w14:textId="561C77B1"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f)  taquicardia  </w:t>
      </w:r>
      <w:r w:rsidR="00CA61C7" w:rsidRPr="00CA61C7">
        <w:rPr>
          <w:rFonts w:ascii="Tahoma" w:hAnsi="Tahoma" w:cs="Tahoma"/>
          <w:i/>
          <w:szCs w:val="24"/>
          <w:shd w:val="clear" w:color="auto" w:fill="FAF9F8"/>
        </w:rPr>
        <w:t>supra ventricular</w:t>
      </w:r>
      <w:r w:rsidRPr="00CA61C7">
        <w:rPr>
          <w:rFonts w:ascii="Tahoma" w:hAnsi="Tahoma" w:cs="Tahoma"/>
          <w:i/>
          <w:szCs w:val="24"/>
          <w:shd w:val="clear" w:color="auto" w:fill="FAF9F8"/>
        </w:rPr>
        <w:t xml:space="preserve">,  diagnósticos  realizados  por  el  especialista  en MEDICINA INTERNA EL DR CESAR </w:t>
      </w:r>
      <w:r w:rsidR="00CA61C7" w:rsidRPr="00CA61C7">
        <w:rPr>
          <w:rFonts w:ascii="Tahoma" w:hAnsi="Tahoma" w:cs="Tahoma"/>
          <w:i/>
          <w:szCs w:val="24"/>
          <w:shd w:val="clear" w:color="auto" w:fill="FAF9F8"/>
        </w:rPr>
        <w:t>AUGUSTO</w:t>
      </w:r>
      <w:r w:rsidRPr="00CA61C7">
        <w:rPr>
          <w:rFonts w:ascii="Tahoma" w:hAnsi="Tahoma" w:cs="Tahoma"/>
          <w:i/>
          <w:szCs w:val="24"/>
          <w:shd w:val="clear" w:color="auto" w:fill="FAF9F8"/>
        </w:rPr>
        <w:t xml:space="preserve"> </w:t>
      </w:r>
      <w:r w:rsidR="00CA61C7" w:rsidRPr="00CA61C7">
        <w:rPr>
          <w:rFonts w:ascii="Tahoma" w:hAnsi="Tahoma" w:cs="Tahoma"/>
          <w:i/>
          <w:szCs w:val="24"/>
          <w:shd w:val="clear" w:color="auto" w:fill="FAF9F8"/>
        </w:rPr>
        <w:t>GONZÁLEZ</w:t>
      </w:r>
      <w:r w:rsidRPr="00CA61C7">
        <w:rPr>
          <w:rFonts w:ascii="Tahoma" w:hAnsi="Tahoma" w:cs="Tahoma"/>
          <w:i/>
          <w:szCs w:val="24"/>
          <w:shd w:val="clear" w:color="auto" w:fill="FAF9F8"/>
        </w:rPr>
        <w:t xml:space="preserve"> RIVERA, en consulta el  03/05/2018.  Los (sic)  diagnósticos  entes  mencionados  corresponden  a:  trastorno depresivo:   corresponde   a   una   alteración   del   estado   de   ánimo,   donde   hay conductas   y   sentimientos   negativos,   llanto   fácil,   pérdida   de   interés   en   las actividades, ideas de suicidio. trastorno de pánico: corresponde a </w:t>
      </w:r>
      <w:r w:rsidRPr="00CA61C7">
        <w:rPr>
          <w:rFonts w:ascii="Tahoma" w:hAnsi="Tahoma" w:cs="Tahoma"/>
          <w:i/>
          <w:szCs w:val="24"/>
          <w:shd w:val="clear" w:color="auto" w:fill="FAF9F8"/>
        </w:rPr>
        <w:lastRenderedPageBreak/>
        <w:t xml:space="preserve">miedo intenso e inexplicado  por  alguna  situación,  se  asocial  de  sudoración,  llanto  y  palpitaciones. síndrome  burn-out:  es  un  tipo  de  estrés  laboral,  un  estado  de  agotamiento  físico, emocional   o   mental   que   tiene   consecuencias   en   la   autoestima,   y   está caracterizado por un proceso paulatino, por el cual las personas pierden interés en sus   tareas   y   el   sentido   de   responsabilidad.   taquicardia   </w:t>
      </w:r>
      <w:r w:rsidR="00CA61C7" w:rsidRPr="00CA61C7">
        <w:rPr>
          <w:rFonts w:ascii="Tahoma" w:hAnsi="Tahoma" w:cs="Tahoma"/>
          <w:i/>
          <w:szCs w:val="24"/>
          <w:shd w:val="clear" w:color="auto" w:fill="FAF9F8"/>
        </w:rPr>
        <w:t>supra ventricular</w:t>
      </w:r>
      <w:r w:rsidRPr="00CA61C7">
        <w:rPr>
          <w:rFonts w:ascii="Tahoma" w:hAnsi="Tahoma" w:cs="Tahoma"/>
          <w:i/>
          <w:szCs w:val="24"/>
          <w:shd w:val="clear" w:color="auto" w:fill="FAF9F8"/>
        </w:rPr>
        <w:t xml:space="preserve">, corresponde  a  una  alteración  en  el  latido  regular  del  corazón,  se  manifiesta  con palpitaciones,  mareo  y  sensación  de  ahogo,  puede  conllevar  a  formación  de coágulos en el corazón que pueden migrar a la circulación del cerebro provocando trombosis  cerebral,  es  una  afección  importante  que  puede  afectar  la  integridad  y vida de la persona si no es tratada y controlada a tiempo. </w:t>
      </w:r>
    </w:p>
    <w:p w14:paraId="6D072C0D"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116D8060" w14:textId="41CEE1E1" w:rsidR="001B1774" w:rsidRPr="00CA61C7" w:rsidRDefault="001B1774" w:rsidP="00CA61C7">
      <w:pPr>
        <w:autoSpaceDE w:val="0"/>
        <w:autoSpaceDN w:val="0"/>
        <w:adjustRightInd w:val="0"/>
        <w:spacing w:after="0" w:line="240" w:lineRule="auto"/>
        <w:ind w:left="426" w:right="420"/>
        <w:jc w:val="both"/>
        <w:rPr>
          <w:rFonts w:ascii="Tahoma" w:hAnsi="Tahoma" w:cs="Tahoma"/>
          <w:b/>
          <w:i/>
          <w:szCs w:val="24"/>
          <w:shd w:val="clear" w:color="auto" w:fill="FAF9F8"/>
        </w:rPr>
      </w:pPr>
      <w:r w:rsidRPr="00CA61C7">
        <w:rPr>
          <w:rFonts w:ascii="Tahoma" w:hAnsi="Tahoma" w:cs="Tahoma"/>
          <w:b/>
          <w:i/>
          <w:szCs w:val="24"/>
          <w:shd w:val="clear" w:color="auto" w:fill="FAF9F8"/>
        </w:rPr>
        <w:t xml:space="preserve">2) En caso positivo,  si  para  la  recuperación  de  tales  patologías  requiere  el </w:t>
      </w:r>
      <w:r w:rsidR="00CA61C7" w:rsidRPr="00CA61C7">
        <w:rPr>
          <w:rFonts w:ascii="Tahoma" w:hAnsi="Tahoma" w:cs="Tahoma"/>
          <w:b/>
          <w:i/>
          <w:szCs w:val="24"/>
          <w:shd w:val="clear" w:color="auto" w:fill="FAF9F8"/>
        </w:rPr>
        <w:t>acompañamiento</w:t>
      </w:r>
      <w:r w:rsidRPr="00CA61C7">
        <w:rPr>
          <w:rFonts w:ascii="Tahoma" w:hAnsi="Tahoma" w:cs="Tahoma"/>
          <w:b/>
          <w:i/>
          <w:szCs w:val="24"/>
          <w:shd w:val="clear" w:color="auto" w:fill="FAF9F8"/>
        </w:rPr>
        <w:t xml:space="preserve"> permanente de su familia.</w:t>
      </w:r>
    </w:p>
    <w:p w14:paraId="48A21919"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4BD471CF" w14:textId="2A4D7EE1"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NO, el médico tratante   psiquiatra DR   ALEJANDRO   </w:t>
      </w:r>
      <w:r w:rsidR="00CA61C7" w:rsidRPr="00CA61C7">
        <w:rPr>
          <w:rFonts w:ascii="Tahoma" w:hAnsi="Tahoma" w:cs="Tahoma"/>
          <w:i/>
          <w:szCs w:val="24"/>
          <w:shd w:val="clear" w:color="auto" w:fill="FAF9F8"/>
        </w:rPr>
        <w:t>PÉREZ</w:t>
      </w:r>
      <w:r w:rsidRPr="00CA61C7">
        <w:rPr>
          <w:rFonts w:ascii="Tahoma" w:hAnsi="Tahoma" w:cs="Tahoma"/>
          <w:i/>
          <w:szCs w:val="24"/>
          <w:shd w:val="clear" w:color="auto" w:fill="FAF9F8"/>
        </w:rPr>
        <w:t xml:space="preserve">   BUSTAMANTE, el 20/11/2019, menciona  en  historia clínica como  indicaciones/restricciones  laborales  por parte  de  psiquiatría:  </w:t>
      </w:r>
      <w:r w:rsidRPr="00CA61C7">
        <w:rPr>
          <w:rFonts w:ascii="Tahoma" w:hAnsi="Tahoma" w:cs="Tahoma"/>
          <w:i/>
          <w:szCs w:val="24"/>
          <w:u w:val="single"/>
          <w:shd w:val="clear" w:color="auto" w:fill="FAF9F8"/>
        </w:rPr>
        <w:t>mantener  la  base  de  trabajo  en  la  ciudad  de Pereira</w:t>
      </w:r>
      <w:r w:rsidRPr="00CA61C7">
        <w:rPr>
          <w:rFonts w:ascii="Tahoma" w:hAnsi="Tahoma" w:cs="Tahoma"/>
          <w:i/>
          <w:szCs w:val="24"/>
          <w:shd w:val="clear" w:color="auto" w:fill="FAF9F8"/>
        </w:rPr>
        <w:t xml:space="preserve">,  mas  no  hay referencia al acompañamiento familiar para la recuperación de sus enfermedades. </w:t>
      </w:r>
    </w:p>
    <w:p w14:paraId="6BD18F9B"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2DE85671"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b/>
          <w:i/>
          <w:szCs w:val="24"/>
          <w:shd w:val="clear" w:color="auto" w:fill="FAF9F8"/>
        </w:rPr>
        <w:t>3)</w:t>
      </w:r>
      <w:r w:rsidRPr="00CA61C7">
        <w:rPr>
          <w:rFonts w:ascii="Tahoma" w:hAnsi="Tahoma" w:cs="Tahoma"/>
          <w:i/>
          <w:szCs w:val="24"/>
          <w:shd w:val="clear" w:color="auto" w:fill="FAF9F8"/>
        </w:rPr>
        <w:t xml:space="preserve"> </w:t>
      </w:r>
      <w:r w:rsidRPr="00CA61C7">
        <w:rPr>
          <w:rFonts w:ascii="Tahoma" w:hAnsi="Tahoma" w:cs="Tahoma"/>
          <w:b/>
          <w:i/>
          <w:szCs w:val="24"/>
          <w:shd w:val="clear" w:color="auto" w:fill="FAF9F8"/>
        </w:rPr>
        <w:t>Si tales patologías, le permiten usar armas sin poner en riesgo su propia vida ni la de los demás.</w:t>
      </w:r>
    </w:p>
    <w:p w14:paraId="238601FE"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0F672D8A" w14:textId="527785B0"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 xml:space="preserve">NO, el médico tratante   psiquiatra DR   ALEJANDRO   </w:t>
      </w:r>
      <w:r w:rsidR="00CA61C7" w:rsidRPr="00CA61C7">
        <w:rPr>
          <w:rFonts w:ascii="Tahoma" w:hAnsi="Tahoma" w:cs="Tahoma"/>
          <w:i/>
          <w:szCs w:val="24"/>
          <w:shd w:val="clear" w:color="auto" w:fill="FAF9F8"/>
        </w:rPr>
        <w:t>PÉREZ</w:t>
      </w:r>
      <w:r w:rsidRPr="00CA61C7">
        <w:rPr>
          <w:rFonts w:ascii="Tahoma" w:hAnsi="Tahoma" w:cs="Tahoma"/>
          <w:i/>
          <w:szCs w:val="24"/>
          <w:shd w:val="clear" w:color="auto" w:fill="FAF9F8"/>
        </w:rPr>
        <w:t xml:space="preserve">   BUSTAMANTE, el 20/11/2019,  menciona  en  historia clínica como  indicaciones/restricciones  laborales  por parte de psiquiatría: </w:t>
      </w:r>
      <w:r w:rsidRPr="00CA61C7">
        <w:rPr>
          <w:rFonts w:ascii="Tahoma" w:hAnsi="Tahoma" w:cs="Tahoma"/>
          <w:i/>
          <w:szCs w:val="24"/>
          <w:u w:val="single"/>
          <w:shd w:val="clear" w:color="auto" w:fill="FAF9F8"/>
        </w:rPr>
        <w:t>NO USO DE ARMAMENTO</w:t>
      </w:r>
      <w:r w:rsidRPr="00CA61C7">
        <w:rPr>
          <w:rFonts w:ascii="Tahoma" w:hAnsi="Tahoma" w:cs="Tahoma"/>
          <w:i/>
          <w:szCs w:val="24"/>
          <w:shd w:val="clear" w:color="auto" w:fill="FAF9F8"/>
        </w:rPr>
        <w:t>.</w:t>
      </w:r>
    </w:p>
    <w:p w14:paraId="0F3CABC7"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79AC425E"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b/>
          <w:i/>
          <w:szCs w:val="24"/>
          <w:shd w:val="clear" w:color="auto" w:fill="FAF9F8"/>
        </w:rPr>
        <w:t>4)</w:t>
      </w:r>
      <w:r w:rsidRPr="00CA61C7">
        <w:rPr>
          <w:rFonts w:ascii="Tahoma" w:hAnsi="Tahoma" w:cs="Tahoma"/>
          <w:i/>
          <w:szCs w:val="24"/>
          <w:shd w:val="clear" w:color="auto" w:fill="FAF9F8"/>
        </w:rPr>
        <w:t xml:space="preserve"> </w:t>
      </w:r>
      <w:r w:rsidRPr="00CA61C7">
        <w:rPr>
          <w:rFonts w:ascii="Tahoma" w:hAnsi="Tahoma" w:cs="Tahoma"/>
          <w:b/>
          <w:i/>
          <w:szCs w:val="24"/>
          <w:shd w:val="clear" w:color="auto" w:fill="FAF9F8"/>
        </w:rPr>
        <w:t>En lo posible determine si un traslado de puesto de trabajo a un lugar lejano,</w:t>
      </w:r>
      <w:r w:rsidR="008B7184" w:rsidRPr="00CA61C7">
        <w:rPr>
          <w:rFonts w:ascii="Tahoma" w:hAnsi="Tahoma" w:cs="Tahoma"/>
          <w:b/>
          <w:i/>
          <w:szCs w:val="24"/>
          <w:shd w:val="clear" w:color="auto" w:fill="FAF9F8"/>
        </w:rPr>
        <w:t xml:space="preserve"> </w:t>
      </w:r>
      <w:r w:rsidRPr="00CA61C7">
        <w:rPr>
          <w:rFonts w:ascii="Tahoma" w:hAnsi="Tahoma" w:cs="Tahoma"/>
          <w:b/>
          <w:i/>
          <w:szCs w:val="24"/>
          <w:shd w:val="clear" w:color="auto" w:fill="FAF9F8"/>
        </w:rPr>
        <w:t>hace más gravosa su situación patológica.</w:t>
      </w:r>
    </w:p>
    <w:p w14:paraId="5B08B5D1" w14:textId="77777777" w:rsidR="001B177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1516FADB" w14:textId="04D72FBA" w:rsidR="008B718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Sí, el médico tratante PSIQUIATRA DR.</w:t>
      </w:r>
      <w:r w:rsidR="008B7184" w:rsidRPr="00CA61C7">
        <w:rPr>
          <w:rFonts w:ascii="Tahoma" w:hAnsi="Tahoma" w:cs="Tahoma"/>
          <w:i/>
          <w:szCs w:val="24"/>
          <w:shd w:val="clear" w:color="auto" w:fill="FAF9F8"/>
        </w:rPr>
        <w:t xml:space="preserve"> </w:t>
      </w:r>
      <w:r w:rsidRPr="00CA61C7">
        <w:rPr>
          <w:rFonts w:ascii="Tahoma" w:hAnsi="Tahoma" w:cs="Tahoma"/>
          <w:i/>
          <w:szCs w:val="24"/>
          <w:shd w:val="clear" w:color="auto" w:fill="FAF9F8"/>
        </w:rPr>
        <w:t xml:space="preserve">ALEJANDRO </w:t>
      </w:r>
      <w:r w:rsidR="00CA61C7" w:rsidRPr="00CA61C7">
        <w:rPr>
          <w:rFonts w:ascii="Tahoma" w:hAnsi="Tahoma" w:cs="Tahoma"/>
          <w:i/>
          <w:szCs w:val="24"/>
          <w:shd w:val="clear" w:color="auto" w:fill="FAF9F8"/>
        </w:rPr>
        <w:t>PÉREZ</w:t>
      </w:r>
      <w:r w:rsidRPr="00CA61C7">
        <w:rPr>
          <w:rFonts w:ascii="Tahoma" w:hAnsi="Tahoma" w:cs="Tahoma"/>
          <w:i/>
          <w:szCs w:val="24"/>
          <w:shd w:val="clear" w:color="auto" w:fill="FAF9F8"/>
        </w:rPr>
        <w:t xml:space="preserve"> BUSTAMANTE, el 20/11/2019, menciona en historia clínica</w:t>
      </w:r>
      <w:r w:rsidR="008B7184" w:rsidRPr="00CA61C7">
        <w:rPr>
          <w:rFonts w:ascii="Tahoma" w:hAnsi="Tahoma" w:cs="Tahoma"/>
          <w:i/>
          <w:szCs w:val="24"/>
          <w:shd w:val="clear" w:color="auto" w:fill="FAF9F8"/>
        </w:rPr>
        <w:t xml:space="preserve"> </w:t>
      </w:r>
      <w:r w:rsidRPr="00CA61C7">
        <w:rPr>
          <w:rFonts w:ascii="Tahoma" w:hAnsi="Tahoma" w:cs="Tahoma"/>
          <w:i/>
          <w:szCs w:val="24"/>
          <w:shd w:val="clear" w:color="auto" w:fill="FAF9F8"/>
        </w:rPr>
        <w:t xml:space="preserve">como indicaciones/restricciones laborales por parte de psiquiatría: </w:t>
      </w:r>
      <w:r w:rsidRPr="00CA61C7">
        <w:rPr>
          <w:rFonts w:ascii="Tahoma" w:hAnsi="Tahoma" w:cs="Tahoma"/>
          <w:i/>
          <w:szCs w:val="24"/>
          <w:u w:val="single"/>
          <w:shd w:val="clear" w:color="auto" w:fill="FAF9F8"/>
        </w:rPr>
        <w:t>mantener la base de trabajo en la ciudad de Pereira</w:t>
      </w:r>
      <w:r w:rsidRPr="00CA61C7">
        <w:rPr>
          <w:rFonts w:ascii="Tahoma" w:hAnsi="Tahoma" w:cs="Tahoma"/>
          <w:i/>
          <w:szCs w:val="24"/>
          <w:shd w:val="clear" w:color="auto" w:fill="FAF9F8"/>
        </w:rPr>
        <w:t xml:space="preserve">. </w:t>
      </w:r>
    </w:p>
    <w:p w14:paraId="16DEB4AB" w14:textId="77777777" w:rsidR="008B7184" w:rsidRPr="00CA61C7" w:rsidRDefault="008B718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5AC34E88" w14:textId="77777777" w:rsidR="008B7184" w:rsidRPr="00CA61C7" w:rsidRDefault="008B7184" w:rsidP="00CA61C7">
      <w:pPr>
        <w:autoSpaceDE w:val="0"/>
        <w:autoSpaceDN w:val="0"/>
        <w:adjustRightInd w:val="0"/>
        <w:spacing w:after="0" w:line="240" w:lineRule="auto"/>
        <w:ind w:left="426" w:right="420"/>
        <w:jc w:val="both"/>
        <w:rPr>
          <w:rFonts w:ascii="Tahoma" w:hAnsi="Tahoma" w:cs="Tahoma"/>
          <w:b/>
          <w:i/>
          <w:szCs w:val="24"/>
          <w:shd w:val="clear" w:color="auto" w:fill="FAF9F8"/>
        </w:rPr>
      </w:pPr>
      <w:r w:rsidRPr="00CA61C7">
        <w:rPr>
          <w:rFonts w:ascii="Tahoma" w:hAnsi="Tahoma" w:cs="Tahoma"/>
          <w:b/>
          <w:i/>
          <w:szCs w:val="24"/>
          <w:shd w:val="clear" w:color="auto" w:fill="FAF9F8"/>
        </w:rPr>
        <w:t xml:space="preserve">5) </w:t>
      </w:r>
      <w:r w:rsidR="001B1774" w:rsidRPr="00CA61C7">
        <w:rPr>
          <w:rFonts w:ascii="Tahoma" w:hAnsi="Tahoma" w:cs="Tahoma"/>
          <w:b/>
          <w:i/>
          <w:szCs w:val="24"/>
          <w:shd w:val="clear" w:color="auto" w:fill="FAF9F8"/>
        </w:rPr>
        <w:t>En   lo   posible   determine   si   las   patologías   que   padece   el   actor   hacen necesario</w:t>
      </w:r>
      <w:r w:rsidRPr="00CA61C7">
        <w:rPr>
          <w:rFonts w:ascii="Tahoma" w:hAnsi="Tahoma" w:cs="Tahoma"/>
          <w:b/>
          <w:i/>
          <w:szCs w:val="24"/>
          <w:shd w:val="clear" w:color="auto" w:fill="FAF9F8"/>
        </w:rPr>
        <w:t xml:space="preserve"> </w:t>
      </w:r>
      <w:r w:rsidR="001B1774" w:rsidRPr="00CA61C7">
        <w:rPr>
          <w:rFonts w:ascii="Tahoma" w:hAnsi="Tahoma" w:cs="Tahoma"/>
          <w:b/>
          <w:i/>
          <w:szCs w:val="24"/>
          <w:shd w:val="clear" w:color="auto" w:fill="FAF9F8"/>
        </w:rPr>
        <w:t>un cambio de funciones donde no haya uso de armas.</w:t>
      </w:r>
      <w:r w:rsidRPr="00CA61C7">
        <w:rPr>
          <w:rFonts w:ascii="Tahoma" w:hAnsi="Tahoma" w:cs="Tahoma"/>
          <w:b/>
          <w:i/>
          <w:szCs w:val="24"/>
          <w:shd w:val="clear" w:color="auto" w:fill="FAF9F8"/>
        </w:rPr>
        <w:t xml:space="preserve"> </w:t>
      </w:r>
    </w:p>
    <w:p w14:paraId="0AD9C6F4" w14:textId="77777777" w:rsidR="008B7184" w:rsidRPr="00CA61C7" w:rsidRDefault="008B718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193E199B" w14:textId="37764C5D" w:rsidR="008B7184" w:rsidRPr="00CA61C7" w:rsidRDefault="001B1774" w:rsidP="00CA61C7">
      <w:pPr>
        <w:autoSpaceDE w:val="0"/>
        <w:autoSpaceDN w:val="0"/>
        <w:adjustRightInd w:val="0"/>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Sí, el médico</w:t>
      </w:r>
      <w:r w:rsidR="008B7184" w:rsidRPr="00CA61C7">
        <w:rPr>
          <w:rFonts w:ascii="Tahoma" w:hAnsi="Tahoma" w:cs="Tahoma"/>
          <w:i/>
          <w:szCs w:val="24"/>
          <w:shd w:val="clear" w:color="auto" w:fill="FAF9F8"/>
        </w:rPr>
        <w:t xml:space="preserve"> </w:t>
      </w:r>
      <w:r w:rsidRPr="00CA61C7">
        <w:rPr>
          <w:rFonts w:ascii="Tahoma" w:hAnsi="Tahoma" w:cs="Tahoma"/>
          <w:i/>
          <w:szCs w:val="24"/>
          <w:shd w:val="clear" w:color="auto" w:fill="FAF9F8"/>
        </w:rPr>
        <w:t xml:space="preserve">tratante psiquiatra DR ALEJANDRO </w:t>
      </w:r>
      <w:r w:rsidR="00CA61C7" w:rsidRPr="00CA61C7">
        <w:rPr>
          <w:rFonts w:ascii="Tahoma" w:hAnsi="Tahoma" w:cs="Tahoma"/>
          <w:i/>
          <w:szCs w:val="24"/>
          <w:shd w:val="clear" w:color="auto" w:fill="FAF9F8"/>
        </w:rPr>
        <w:t>PÉREZ</w:t>
      </w:r>
      <w:r w:rsidRPr="00CA61C7">
        <w:rPr>
          <w:rFonts w:ascii="Tahoma" w:hAnsi="Tahoma" w:cs="Tahoma"/>
          <w:i/>
          <w:szCs w:val="24"/>
          <w:shd w:val="clear" w:color="auto" w:fill="FAF9F8"/>
        </w:rPr>
        <w:t xml:space="preserve"> BUSTAMANTE, el 20/11/2019, menciona en historia clínica</w:t>
      </w:r>
      <w:r w:rsidR="008B7184" w:rsidRPr="00CA61C7">
        <w:rPr>
          <w:rFonts w:ascii="Tahoma" w:hAnsi="Tahoma" w:cs="Tahoma"/>
          <w:i/>
          <w:szCs w:val="24"/>
          <w:shd w:val="clear" w:color="auto" w:fill="FAF9F8"/>
        </w:rPr>
        <w:t xml:space="preserve"> </w:t>
      </w:r>
      <w:r w:rsidRPr="00CA61C7">
        <w:rPr>
          <w:rFonts w:ascii="Tahoma" w:hAnsi="Tahoma" w:cs="Tahoma"/>
          <w:i/>
          <w:szCs w:val="24"/>
          <w:shd w:val="clear" w:color="auto" w:fill="FAF9F8"/>
        </w:rPr>
        <w:t xml:space="preserve">como  indicaciones/restricciones  laborales  por  parte  de psiquiatría: </w:t>
      </w:r>
      <w:r w:rsidRPr="00CA61C7">
        <w:rPr>
          <w:rFonts w:ascii="Tahoma" w:hAnsi="Tahoma" w:cs="Tahoma"/>
          <w:i/>
          <w:szCs w:val="24"/>
          <w:u w:val="single"/>
          <w:shd w:val="clear" w:color="auto" w:fill="FAF9F8"/>
        </w:rPr>
        <w:t>no uso de armamento</w:t>
      </w:r>
      <w:r w:rsidRPr="00CA61C7">
        <w:rPr>
          <w:rFonts w:ascii="Tahoma" w:hAnsi="Tahoma" w:cs="Tahoma"/>
          <w:i/>
          <w:szCs w:val="24"/>
          <w:shd w:val="clear" w:color="auto" w:fill="FAF9F8"/>
        </w:rPr>
        <w:t xml:space="preserve">. </w:t>
      </w:r>
    </w:p>
    <w:p w14:paraId="4B1F511A" w14:textId="77777777" w:rsidR="008B7184" w:rsidRPr="00CA61C7" w:rsidRDefault="008B7184" w:rsidP="00CA61C7">
      <w:pPr>
        <w:autoSpaceDE w:val="0"/>
        <w:autoSpaceDN w:val="0"/>
        <w:adjustRightInd w:val="0"/>
        <w:spacing w:after="0" w:line="240" w:lineRule="auto"/>
        <w:ind w:left="426" w:right="420"/>
        <w:jc w:val="both"/>
        <w:rPr>
          <w:rFonts w:ascii="Tahoma" w:hAnsi="Tahoma" w:cs="Tahoma"/>
          <w:i/>
          <w:szCs w:val="24"/>
          <w:shd w:val="clear" w:color="auto" w:fill="FAF9F8"/>
        </w:rPr>
      </w:pPr>
    </w:p>
    <w:p w14:paraId="290A6F1E" w14:textId="77777777" w:rsidR="008B7184" w:rsidRPr="00CA61C7" w:rsidRDefault="001B1774" w:rsidP="00CA61C7">
      <w:pPr>
        <w:pStyle w:val="Prrafodelista"/>
        <w:numPr>
          <w:ilvl w:val="0"/>
          <w:numId w:val="10"/>
        </w:numPr>
        <w:autoSpaceDE w:val="0"/>
        <w:autoSpaceDN w:val="0"/>
        <w:adjustRightInd w:val="0"/>
        <w:spacing w:after="0" w:line="240" w:lineRule="auto"/>
        <w:ind w:left="426" w:right="420"/>
        <w:jc w:val="both"/>
        <w:rPr>
          <w:rFonts w:ascii="Tahoma" w:hAnsi="Tahoma" w:cs="Tahoma"/>
          <w:b/>
          <w:i/>
          <w:szCs w:val="24"/>
          <w:shd w:val="clear" w:color="auto" w:fill="FAF9F8"/>
        </w:rPr>
      </w:pPr>
      <w:r w:rsidRPr="00CA61C7">
        <w:rPr>
          <w:rFonts w:ascii="Tahoma" w:hAnsi="Tahoma" w:cs="Tahoma"/>
          <w:b/>
          <w:i/>
          <w:szCs w:val="24"/>
          <w:shd w:val="clear" w:color="auto" w:fill="FAF9F8"/>
        </w:rPr>
        <w:t xml:space="preserve">Si  el  referido  actor  presenta  comorbilidades  que  lo  hagan  más  propenso  </w:t>
      </w:r>
      <w:r w:rsidR="008B7184" w:rsidRPr="00CA61C7">
        <w:rPr>
          <w:rFonts w:ascii="Tahoma" w:hAnsi="Tahoma" w:cs="Tahoma"/>
          <w:b/>
          <w:i/>
          <w:szCs w:val="24"/>
          <w:shd w:val="clear" w:color="auto" w:fill="FAF9F8"/>
        </w:rPr>
        <w:t xml:space="preserve">a </w:t>
      </w:r>
      <w:r w:rsidRPr="00CA61C7">
        <w:rPr>
          <w:rFonts w:ascii="Tahoma" w:hAnsi="Tahoma" w:cs="Tahoma"/>
          <w:b/>
          <w:i/>
          <w:szCs w:val="24"/>
          <w:shd w:val="clear" w:color="auto" w:fill="FAF9F8"/>
        </w:rPr>
        <w:t>adquirir COVID-19.</w:t>
      </w:r>
    </w:p>
    <w:p w14:paraId="7CC4D815" w14:textId="7DBBED37" w:rsidR="001B1774" w:rsidRPr="00CA61C7" w:rsidRDefault="001B1774" w:rsidP="00CA61C7">
      <w:pPr>
        <w:autoSpaceDE w:val="0"/>
        <w:autoSpaceDN w:val="0"/>
        <w:adjustRightInd w:val="0"/>
        <w:spacing w:after="0" w:line="240" w:lineRule="auto"/>
        <w:ind w:left="426" w:right="420"/>
        <w:jc w:val="both"/>
        <w:rPr>
          <w:rFonts w:ascii="Tahoma" w:hAnsi="Tahoma" w:cs="Tahoma"/>
          <w:szCs w:val="24"/>
          <w:shd w:val="clear" w:color="auto" w:fill="FAF9F8"/>
          <w:lang w:val="es-CO"/>
        </w:rPr>
      </w:pPr>
      <w:r w:rsidRPr="00CA61C7">
        <w:rPr>
          <w:rFonts w:ascii="Tahoma" w:hAnsi="Tahoma" w:cs="Tahoma"/>
          <w:i/>
          <w:szCs w:val="24"/>
          <w:shd w:val="clear" w:color="auto" w:fill="FAF9F8"/>
        </w:rPr>
        <w:t>NO,</w:t>
      </w:r>
      <w:r w:rsidR="008B7184" w:rsidRPr="00CA61C7">
        <w:rPr>
          <w:rFonts w:ascii="Tahoma" w:hAnsi="Tahoma" w:cs="Tahoma"/>
          <w:i/>
          <w:szCs w:val="24"/>
          <w:shd w:val="clear" w:color="auto" w:fill="FAF9F8"/>
        </w:rPr>
        <w:t xml:space="preserve"> </w:t>
      </w:r>
      <w:r w:rsidRPr="00CA61C7">
        <w:rPr>
          <w:rFonts w:ascii="Tahoma" w:hAnsi="Tahoma" w:cs="Tahoma"/>
          <w:i/>
          <w:szCs w:val="24"/>
          <w:shd w:val="clear" w:color="auto" w:fill="FAF9F8"/>
        </w:rPr>
        <w:t xml:space="preserve">las  comorbilidades  o  enfermedades  presentes  por  el  usuario  no  hace  que  sea  </w:t>
      </w:r>
      <w:r w:rsidR="00CA61C7" w:rsidRPr="00CA61C7">
        <w:rPr>
          <w:rFonts w:ascii="Tahoma" w:hAnsi="Tahoma" w:cs="Tahoma"/>
          <w:i/>
          <w:szCs w:val="24"/>
          <w:shd w:val="clear" w:color="auto" w:fill="FAF9F8"/>
        </w:rPr>
        <w:t>más</w:t>
      </w:r>
      <w:r w:rsidRPr="00CA61C7">
        <w:rPr>
          <w:rFonts w:ascii="Tahoma" w:hAnsi="Tahoma" w:cs="Tahoma"/>
          <w:i/>
          <w:szCs w:val="24"/>
          <w:shd w:val="clear" w:color="auto" w:fill="FAF9F8"/>
        </w:rPr>
        <w:t xml:space="preserve"> propenso  de  adquirir  la  infección  por covid-19,  todos  los  humanos  estamos  propensos  a adquirir la enfermedad esto depende del nivel de exposición social para el contagio. pero las  comorbilidad  o  enfermedad  de  base  que  presenta  el  usuario  como  la  taquicardia </w:t>
      </w:r>
      <w:r w:rsidR="00CA61C7" w:rsidRPr="00CA61C7">
        <w:rPr>
          <w:rFonts w:ascii="Tahoma" w:hAnsi="Tahoma" w:cs="Tahoma"/>
          <w:i/>
          <w:szCs w:val="24"/>
          <w:shd w:val="clear" w:color="auto" w:fill="FAF9F8"/>
        </w:rPr>
        <w:t>supra ventricular</w:t>
      </w:r>
      <w:r w:rsidRPr="00CA61C7">
        <w:rPr>
          <w:rFonts w:ascii="Tahoma" w:hAnsi="Tahoma" w:cs="Tahoma"/>
          <w:i/>
          <w:szCs w:val="24"/>
          <w:shd w:val="clear" w:color="auto" w:fill="FAF9F8"/>
        </w:rPr>
        <w:t xml:space="preserve">   que   es   una   afección</w:t>
      </w:r>
      <w:r w:rsidR="00CA61C7">
        <w:rPr>
          <w:rFonts w:ascii="Tahoma" w:hAnsi="Tahoma" w:cs="Tahoma"/>
          <w:i/>
          <w:szCs w:val="24"/>
          <w:shd w:val="clear" w:color="auto" w:fill="FAF9F8"/>
        </w:rPr>
        <w:t xml:space="preserve"> </w:t>
      </w:r>
      <w:r w:rsidRPr="00CA61C7">
        <w:rPr>
          <w:rFonts w:ascii="Tahoma" w:hAnsi="Tahoma" w:cs="Tahoma"/>
          <w:i/>
          <w:szCs w:val="24"/>
          <w:shd w:val="clear" w:color="auto" w:fill="FAF9F8"/>
        </w:rPr>
        <w:t>a   nivel   del   corazón,   si   puede   ocasionar complicaciones  graves  ante  el  contagio  por  covid-19.  se  debe  hacer  diferencia  entre  los dos  aspectos  que  se  están  mencionando  uno  es  adquisición  de  la  enfermedad  y  otro  es las complicaciones, son diferentes</w:t>
      </w:r>
      <w:r w:rsidR="008B7184" w:rsidRPr="00CA61C7">
        <w:rPr>
          <w:rFonts w:ascii="Tahoma" w:hAnsi="Tahoma" w:cs="Tahoma"/>
          <w:i/>
          <w:szCs w:val="24"/>
          <w:shd w:val="clear" w:color="auto" w:fill="FAF9F8"/>
        </w:rPr>
        <w:t>”</w:t>
      </w:r>
      <w:r w:rsidRPr="00CA61C7">
        <w:rPr>
          <w:rFonts w:ascii="Tahoma" w:hAnsi="Tahoma" w:cs="Tahoma"/>
          <w:i/>
          <w:szCs w:val="24"/>
          <w:shd w:val="clear" w:color="auto" w:fill="FAF9F8"/>
        </w:rPr>
        <w:t>.</w:t>
      </w:r>
      <w:r w:rsidR="008B7184" w:rsidRPr="00CA61C7">
        <w:rPr>
          <w:rFonts w:ascii="Tahoma" w:hAnsi="Tahoma" w:cs="Tahoma"/>
          <w:i/>
          <w:szCs w:val="24"/>
          <w:shd w:val="clear" w:color="auto" w:fill="FAF9F8"/>
        </w:rPr>
        <w:t xml:space="preserve"> </w:t>
      </w:r>
      <w:r w:rsidR="008B7184" w:rsidRPr="00CA61C7">
        <w:rPr>
          <w:rFonts w:ascii="Tahoma" w:hAnsi="Tahoma" w:cs="Tahoma"/>
          <w:szCs w:val="24"/>
          <w:shd w:val="clear" w:color="auto" w:fill="FAF9F8"/>
        </w:rPr>
        <w:t xml:space="preserve">(Este documento junto con las historias clínicas </w:t>
      </w:r>
      <w:r w:rsidR="00CA61C7" w:rsidRPr="00CA61C7">
        <w:rPr>
          <w:rFonts w:ascii="Tahoma" w:hAnsi="Tahoma" w:cs="Tahoma"/>
          <w:szCs w:val="24"/>
          <w:shd w:val="clear" w:color="auto" w:fill="FAF9F8"/>
        </w:rPr>
        <w:t>reposa</w:t>
      </w:r>
      <w:r w:rsidR="008B7184" w:rsidRPr="00CA61C7">
        <w:rPr>
          <w:rFonts w:ascii="Tahoma" w:hAnsi="Tahoma" w:cs="Tahoma"/>
          <w:szCs w:val="24"/>
          <w:shd w:val="clear" w:color="auto" w:fill="FAF9F8"/>
        </w:rPr>
        <w:t xml:space="preserve"> en el expediente digital, carpeta denominada “29. RESPUESTA C</w:t>
      </w:r>
      <w:r w:rsidR="00CA61C7">
        <w:rPr>
          <w:rFonts w:ascii="Tahoma" w:hAnsi="Tahoma" w:cs="Tahoma"/>
          <w:szCs w:val="24"/>
          <w:shd w:val="clear" w:color="auto" w:fill="FAF9F8"/>
        </w:rPr>
        <w:t>O</w:t>
      </w:r>
      <w:r w:rsidR="008B7184" w:rsidRPr="00CA61C7">
        <w:rPr>
          <w:rFonts w:ascii="Tahoma" w:hAnsi="Tahoma" w:cs="Tahoma"/>
          <w:szCs w:val="24"/>
          <w:shd w:val="clear" w:color="auto" w:fill="FAF9F8"/>
        </w:rPr>
        <w:t>OMEVA)</w:t>
      </w:r>
    </w:p>
    <w:p w14:paraId="65F9C3DC" w14:textId="77777777" w:rsidR="001B7690" w:rsidRPr="00AA6B63" w:rsidRDefault="00E31F21" w:rsidP="00AA6B63">
      <w:pPr>
        <w:autoSpaceDE w:val="0"/>
        <w:autoSpaceDN w:val="0"/>
        <w:adjustRightInd w:val="0"/>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ab/>
      </w:r>
    </w:p>
    <w:p w14:paraId="07089FF2" w14:textId="77777777" w:rsidR="00FD0A38" w:rsidRPr="00AA6B63" w:rsidRDefault="00FD0A38" w:rsidP="00AA6B63">
      <w:pPr>
        <w:autoSpaceDE w:val="0"/>
        <w:autoSpaceDN w:val="0"/>
        <w:adjustRightInd w:val="0"/>
        <w:spacing w:after="0" w:line="276" w:lineRule="auto"/>
        <w:ind w:firstLine="708"/>
        <w:jc w:val="both"/>
        <w:rPr>
          <w:rFonts w:ascii="Tahoma" w:hAnsi="Tahoma" w:cs="Tahoma"/>
          <w:sz w:val="24"/>
          <w:szCs w:val="24"/>
          <w:shd w:val="clear" w:color="auto" w:fill="FAF9F8"/>
          <w:lang w:val="es-CO"/>
        </w:rPr>
      </w:pPr>
      <w:r w:rsidRPr="00AA6B63">
        <w:rPr>
          <w:rFonts w:ascii="Tahoma" w:hAnsi="Tahoma" w:cs="Tahoma"/>
          <w:sz w:val="24"/>
          <w:szCs w:val="24"/>
          <w:shd w:val="clear" w:color="auto" w:fill="FAF9F8"/>
        </w:rPr>
        <w:t xml:space="preserve">Finalmente, la cuarta prueba de oficio pretendía establecer si la Fiscalía General de la Nación tenía conocimiento del estado patológico del actor y para ello se requirió a la Junta Regional de Calificación de Invalidez de Risaralda a efectos de que </w:t>
      </w:r>
      <w:r w:rsidRPr="00AA6B63">
        <w:rPr>
          <w:rFonts w:ascii="Tahoma" w:hAnsi="Tahoma" w:cs="Tahoma"/>
          <w:sz w:val="24"/>
          <w:szCs w:val="24"/>
          <w:shd w:val="clear" w:color="auto" w:fill="FAF9F8"/>
        </w:rPr>
        <w:lastRenderedPageBreak/>
        <w:t>informara si el dictamen que rindió el 14 de febrero de 2018 respecto al origen de las enfermedades del Sr. ANDRÉS LONDOÑO ROMÁN fue notificado a esa entidad en calidad de empleadora de aquél, frente a lo cual manifestó que en efecto, tal dictamen se le puso en conocimiento el 28 de febrero de 2018, a través del señor Fernando Lozano Duran, quien fue delegado con ese propósito por el Subdirector Regional de Apoyo Eje Cafetero Santiago de Jesús Vásquez Idarraga en nombre y representación de la mencionada entidad, tal como prueba con los documentos anexos.  (Los documentos obran en el expediente digital, carpeta denominada “</w:t>
      </w:r>
      <w:r w:rsidR="004643AF" w:rsidRPr="00AA6B63">
        <w:rPr>
          <w:rFonts w:ascii="Tahoma" w:hAnsi="Tahoma" w:cs="Tahoma"/>
          <w:sz w:val="24"/>
          <w:szCs w:val="24"/>
          <w:shd w:val="clear" w:color="auto" w:fill="FAF9F8"/>
        </w:rPr>
        <w:t>33</w:t>
      </w:r>
      <w:r w:rsidRPr="00AA6B63">
        <w:rPr>
          <w:rFonts w:ascii="Tahoma" w:hAnsi="Tahoma" w:cs="Tahoma"/>
          <w:sz w:val="24"/>
          <w:szCs w:val="24"/>
          <w:shd w:val="clear" w:color="auto" w:fill="FAF9F8"/>
        </w:rPr>
        <w:t xml:space="preserve">. RESPUESTA </w:t>
      </w:r>
      <w:r w:rsidR="004643AF" w:rsidRPr="00AA6B63">
        <w:rPr>
          <w:rFonts w:ascii="Tahoma" w:hAnsi="Tahoma" w:cs="Tahoma"/>
          <w:sz w:val="24"/>
          <w:szCs w:val="24"/>
          <w:shd w:val="clear" w:color="auto" w:fill="FAF9F8"/>
        </w:rPr>
        <w:t>JRCI</w:t>
      </w:r>
      <w:r w:rsidRPr="00AA6B63">
        <w:rPr>
          <w:rFonts w:ascii="Tahoma" w:hAnsi="Tahoma" w:cs="Tahoma"/>
          <w:sz w:val="24"/>
          <w:szCs w:val="24"/>
          <w:shd w:val="clear" w:color="auto" w:fill="FAF9F8"/>
        </w:rPr>
        <w:t>)</w:t>
      </w:r>
    </w:p>
    <w:p w14:paraId="12F40E89" w14:textId="77777777" w:rsidR="00FD0A38" w:rsidRPr="00AA6B63" w:rsidRDefault="00FD0A38" w:rsidP="00AA6B63">
      <w:pPr>
        <w:autoSpaceDE w:val="0"/>
        <w:autoSpaceDN w:val="0"/>
        <w:adjustRightInd w:val="0"/>
        <w:spacing w:after="0" w:line="276" w:lineRule="auto"/>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 </w:t>
      </w:r>
    </w:p>
    <w:p w14:paraId="59719C09" w14:textId="77777777" w:rsidR="006615DA" w:rsidRPr="00AA6B63" w:rsidRDefault="006615DA" w:rsidP="00AA6B63">
      <w:pPr>
        <w:pStyle w:val="Prrafodelista"/>
        <w:numPr>
          <w:ilvl w:val="1"/>
          <w:numId w:val="6"/>
        </w:numPr>
        <w:autoSpaceDE w:val="0"/>
        <w:autoSpaceDN w:val="0"/>
        <w:adjustRightInd w:val="0"/>
        <w:spacing w:after="0" w:line="276" w:lineRule="auto"/>
        <w:jc w:val="both"/>
        <w:rPr>
          <w:rFonts w:ascii="Tahoma" w:hAnsi="Tahoma" w:cs="Tahoma"/>
          <w:b/>
          <w:sz w:val="24"/>
          <w:szCs w:val="24"/>
        </w:rPr>
      </w:pPr>
      <w:r w:rsidRPr="00AA6B63">
        <w:rPr>
          <w:rFonts w:ascii="Tahoma" w:hAnsi="Tahoma" w:cs="Tahoma"/>
          <w:b/>
          <w:sz w:val="24"/>
          <w:szCs w:val="24"/>
        </w:rPr>
        <w:t>Caso concreto</w:t>
      </w:r>
    </w:p>
    <w:p w14:paraId="1F3B1409" w14:textId="77777777" w:rsidR="006615DA" w:rsidRPr="00AA6B63" w:rsidRDefault="006615DA" w:rsidP="00AA6B63">
      <w:pPr>
        <w:widowControl w:val="0"/>
        <w:autoSpaceDE w:val="0"/>
        <w:autoSpaceDN w:val="0"/>
        <w:adjustRightInd w:val="0"/>
        <w:spacing w:after="0" w:line="276" w:lineRule="auto"/>
        <w:ind w:firstLine="708"/>
        <w:jc w:val="both"/>
        <w:rPr>
          <w:rFonts w:ascii="Tahoma" w:hAnsi="Tahoma" w:cs="Tahoma"/>
          <w:sz w:val="24"/>
          <w:szCs w:val="24"/>
          <w:lang w:val="es-CO"/>
        </w:rPr>
      </w:pPr>
    </w:p>
    <w:bookmarkEnd w:id="3"/>
    <w:p w14:paraId="2FE8166F" w14:textId="5A636FCE"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Con la presente acción de tutela, el demandante pretende básicamente dos cosas: 1) que se deje sin efecto el acto administrativo de la Fiscalía General de la Nación mediante el cual ordenó su traslado de la </w:t>
      </w:r>
      <w:r w:rsidRPr="00AA6B63">
        <w:rPr>
          <w:rFonts w:ascii="Tahoma" w:hAnsi="Tahoma" w:cs="Tahoma"/>
          <w:sz w:val="24"/>
          <w:szCs w:val="24"/>
        </w:rPr>
        <w:t>Dirección de Protección y Asistencia – Seccional Risar</w:t>
      </w:r>
      <w:r w:rsidR="6F26182E" w:rsidRPr="00AA6B63">
        <w:rPr>
          <w:rFonts w:ascii="Tahoma" w:hAnsi="Tahoma" w:cs="Tahoma"/>
          <w:sz w:val="24"/>
          <w:szCs w:val="24"/>
        </w:rPr>
        <w:t>alda a la misma Entidad pero de la ciudad de Mocoa, Departamento del Putumayo; 2) que a raíz de sus patologías psiquiátricas, se le cambien las funciones, especialmente la de</w:t>
      </w:r>
      <w:r w:rsidR="008A6E11" w:rsidRPr="00AA6B63">
        <w:rPr>
          <w:rFonts w:ascii="Tahoma" w:hAnsi="Tahoma" w:cs="Tahoma"/>
          <w:sz w:val="24"/>
          <w:szCs w:val="24"/>
        </w:rPr>
        <w:t xml:space="preserve"> </w:t>
      </w:r>
      <w:r w:rsidR="008A6E11" w:rsidRPr="00AA6B63">
        <w:rPr>
          <w:rFonts w:ascii="Tahoma" w:hAnsi="Tahoma" w:cs="Tahoma"/>
          <w:sz w:val="24"/>
          <w:szCs w:val="24"/>
          <w:shd w:val="clear" w:color="auto" w:fill="FAF9F8"/>
        </w:rPr>
        <w:t>usar armas</w:t>
      </w:r>
      <w:r w:rsidRPr="00AA6B63">
        <w:rPr>
          <w:rFonts w:ascii="Tahoma" w:hAnsi="Tahoma" w:cs="Tahoma"/>
          <w:sz w:val="24"/>
          <w:szCs w:val="24"/>
          <w:shd w:val="clear" w:color="auto" w:fill="FAF9F8"/>
        </w:rPr>
        <w:t>.</w:t>
      </w:r>
    </w:p>
    <w:p w14:paraId="562C75D1"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2BF9CA2B"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 A su vez, la defensa de la Fiscalía General de la Nación radica básicamente en afirmar: 1) Que el actor no demostró las patologías que supuestamente padece; 2) que la planta de personal de la FISCALÍA GENERAL DE LA NACIÓN tiene el carácter de ser global y flexible; 3) que la expedición de la Resolución No.  0001044  del  13  de agosto  de  2020, obedeció  a una  facultad legal contenida en el numeral 16 del artículo 4° del Decreto Ley 16 de 2014, la cual permite trasladar los empleos dentro de las plantas globales y flexibles de la entidad de acuerdo con las necesidades del servicio; 4) que  el  movimiento  de  personal  realizado  mediante  el referido acto administrativo no trasgrede los derechos fundamentales del accionante, en la medida que, si bien el movimiento de personal genera cambios  en  la  vida  personal  y  familiar,  éstos son  tolerables  en  el  contexto  del  interés  general; 5) que la acción de tutela no es el mecanismo para controvertir este tipo de consideraciones, toda vez que el accionante cuenta puede acudir a la acción de nulidad y restablecimiento del derecho contemplado.</w:t>
      </w:r>
    </w:p>
    <w:p w14:paraId="664355AD"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067E530E"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Conforme se vio en los precedentes jurisprudenciales traídos a colación, la regla general es que la acción de tutela </w:t>
      </w:r>
      <w:r w:rsidRPr="00AA6B63">
        <w:rPr>
          <w:rFonts w:ascii="Tahoma" w:hAnsi="Tahoma" w:cs="Tahoma"/>
          <w:b/>
          <w:sz w:val="24"/>
          <w:szCs w:val="24"/>
          <w:shd w:val="clear" w:color="auto" w:fill="FAF9F8"/>
        </w:rPr>
        <w:t xml:space="preserve">no procede contra los actos administrativos expedidos por la Fiscalía General de la Nación tendientes a ordenar el traslado de funcionarios de un lugar a otro del territorio nacional, </w:t>
      </w:r>
      <w:r w:rsidRPr="00AA6B63">
        <w:rPr>
          <w:rFonts w:ascii="Tahoma" w:hAnsi="Tahoma" w:cs="Tahoma"/>
          <w:sz w:val="24"/>
          <w:szCs w:val="24"/>
          <w:shd w:val="clear" w:color="auto" w:fill="FAF9F8"/>
        </w:rPr>
        <w:t xml:space="preserve">por cuanto el interesado cuenta con la acción de nulidad y restablecimiento del derecho ante la justicia contencioso administrativa en donde puede además pedir la suspensión provisional del acto administrativo, tesis que comparte esta Corporación. </w:t>
      </w:r>
    </w:p>
    <w:p w14:paraId="1A965116"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299A8F40"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Lo anterior quiere decir que, en principio, la presente acción de tutela es improcedente, pero teniendo en cuenta las particularidades de este asunto, la Sala considera que el amparo es procedente porque se encuentra dentro de las excepciones establecidas en la Sentencia T-528 de 2017 por las siguientes razones:</w:t>
      </w:r>
    </w:p>
    <w:p w14:paraId="7DF4E37C" w14:textId="77777777" w:rsidR="00593CC4"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0ED7EEC3" w14:textId="2B7FE4F3" w:rsidR="009D0641" w:rsidRPr="00AA6B63" w:rsidRDefault="00593CC4" w:rsidP="00AA6B63">
      <w:pPr>
        <w:widowControl w:val="0"/>
        <w:autoSpaceDE w:val="0"/>
        <w:autoSpaceDN w:val="0"/>
        <w:adjustRightInd w:val="0"/>
        <w:spacing w:after="0" w:line="276" w:lineRule="auto"/>
        <w:ind w:firstLine="708"/>
        <w:jc w:val="both"/>
        <w:rPr>
          <w:rFonts w:ascii="Tahoma" w:hAnsi="Tahoma" w:cs="Tahoma"/>
          <w:sz w:val="24"/>
          <w:szCs w:val="24"/>
        </w:rPr>
      </w:pPr>
      <w:r w:rsidRPr="00AA6B63">
        <w:rPr>
          <w:rFonts w:ascii="Tahoma" w:hAnsi="Tahoma" w:cs="Tahoma"/>
          <w:sz w:val="24"/>
          <w:szCs w:val="24"/>
          <w:shd w:val="clear" w:color="auto" w:fill="FAF9F8"/>
        </w:rPr>
        <w:t xml:space="preserve">Si bien la orden de traslado obedece a necesidades del servicio de la Fiscalía General de la Nación ante la vacante que se presentó en la </w:t>
      </w:r>
      <w:r w:rsidRPr="00AA6B63">
        <w:rPr>
          <w:rFonts w:ascii="Tahoma" w:hAnsi="Tahoma" w:cs="Tahoma"/>
          <w:sz w:val="24"/>
          <w:szCs w:val="24"/>
        </w:rPr>
        <w:t>Dirección de Protección y Asistencia Seccional Putumayo (razones objetivas), dicho traslado NO consult</w:t>
      </w:r>
      <w:r w:rsidR="009D0641" w:rsidRPr="00AA6B63">
        <w:rPr>
          <w:rFonts w:ascii="Tahoma" w:hAnsi="Tahoma" w:cs="Tahoma"/>
          <w:sz w:val="24"/>
          <w:szCs w:val="24"/>
        </w:rPr>
        <w:t>a</w:t>
      </w:r>
      <w:r w:rsidRPr="00AA6B63">
        <w:rPr>
          <w:rFonts w:ascii="Tahoma" w:hAnsi="Tahoma" w:cs="Tahoma"/>
          <w:sz w:val="24"/>
          <w:szCs w:val="24"/>
        </w:rPr>
        <w:t xml:space="preserve"> la situación médica particular del empleado, </w:t>
      </w:r>
      <w:r w:rsidR="009D0641" w:rsidRPr="00AA6B63">
        <w:rPr>
          <w:rFonts w:ascii="Tahoma" w:hAnsi="Tahoma" w:cs="Tahoma"/>
          <w:sz w:val="24"/>
          <w:szCs w:val="24"/>
        </w:rPr>
        <w:t xml:space="preserve">porque está más que probado en este expediente que el Señor ANDRÉS LONDOÑO </w:t>
      </w:r>
      <w:r w:rsidR="00CA61C7" w:rsidRPr="00AA6B63">
        <w:rPr>
          <w:rFonts w:ascii="Tahoma" w:hAnsi="Tahoma" w:cs="Tahoma"/>
          <w:sz w:val="24"/>
          <w:szCs w:val="24"/>
        </w:rPr>
        <w:t>ROMÁN</w:t>
      </w:r>
      <w:r w:rsidR="009D0641" w:rsidRPr="00AA6B63">
        <w:rPr>
          <w:rFonts w:ascii="Tahoma" w:hAnsi="Tahoma" w:cs="Tahoma"/>
          <w:sz w:val="24"/>
          <w:szCs w:val="24"/>
        </w:rPr>
        <w:t xml:space="preserve"> padece las siguientes patologías psiquiátricas:</w:t>
      </w:r>
    </w:p>
    <w:p w14:paraId="44FB30F8" w14:textId="77777777" w:rsidR="00A7495C" w:rsidRPr="00AA6B63" w:rsidRDefault="00A7495C" w:rsidP="00AA6B63">
      <w:pPr>
        <w:widowControl w:val="0"/>
        <w:autoSpaceDE w:val="0"/>
        <w:autoSpaceDN w:val="0"/>
        <w:adjustRightInd w:val="0"/>
        <w:spacing w:after="0" w:line="276" w:lineRule="auto"/>
        <w:ind w:firstLine="708"/>
        <w:jc w:val="both"/>
        <w:rPr>
          <w:rFonts w:ascii="Tahoma" w:hAnsi="Tahoma" w:cs="Tahoma"/>
          <w:sz w:val="24"/>
          <w:szCs w:val="24"/>
        </w:rPr>
      </w:pPr>
    </w:p>
    <w:p w14:paraId="66C7003B" w14:textId="5F3559D8" w:rsidR="00A7495C" w:rsidRPr="00AA6B63" w:rsidRDefault="009D0641" w:rsidP="00AA6B63">
      <w:pPr>
        <w:pStyle w:val="Prrafodelista"/>
        <w:widowControl w:val="0"/>
        <w:numPr>
          <w:ilvl w:val="0"/>
          <w:numId w:val="14"/>
        </w:numPr>
        <w:autoSpaceDE w:val="0"/>
        <w:autoSpaceDN w:val="0"/>
        <w:adjustRightInd w:val="0"/>
        <w:spacing w:after="0" w:line="276" w:lineRule="auto"/>
        <w:jc w:val="both"/>
        <w:rPr>
          <w:rFonts w:ascii="Tahoma" w:hAnsi="Tahoma" w:cs="Tahoma"/>
          <w:sz w:val="24"/>
          <w:szCs w:val="24"/>
        </w:rPr>
      </w:pPr>
      <w:r w:rsidRPr="00AA6B63">
        <w:rPr>
          <w:rFonts w:ascii="Tahoma" w:hAnsi="Tahoma" w:cs="Tahoma"/>
          <w:b/>
          <w:sz w:val="24"/>
          <w:szCs w:val="24"/>
          <w:shd w:val="clear" w:color="auto" w:fill="FAF9F8"/>
        </w:rPr>
        <w:t>Diagnóstico principal:</w:t>
      </w:r>
      <w:r w:rsidRPr="00AA6B63">
        <w:rPr>
          <w:rFonts w:ascii="Tahoma" w:hAnsi="Tahoma" w:cs="Tahoma"/>
          <w:sz w:val="24"/>
          <w:szCs w:val="24"/>
          <w:shd w:val="clear" w:color="auto" w:fill="FAF9F8"/>
        </w:rPr>
        <w:t xml:space="preserve"> Trastorno de Pánico (Ansiedad </w:t>
      </w:r>
      <w:r w:rsidR="00CA61C7" w:rsidRPr="00AA6B63">
        <w:rPr>
          <w:rFonts w:ascii="Tahoma" w:hAnsi="Tahoma" w:cs="Tahoma"/>
          <w:sz w:val="24"/>
          <w:szCs w:val="24"/>
          <w:shd w:val="clear" w:color="auto" w:fill="FAF9F8"/>
        </w:rPr>
        <w:t>Paroxística</w:t>
      </w:r>
      <w:r w:rsidRPr="00AA6B63">
        <w:rPr>
          <w:rFonts w:ascii="Tahoma" w:hAnsi="Tahoma" w:cs="Tahoma"/>
          <w:sz w:val="24"/>
          <w:szCs w:val="24"/>
          <w:shd w:val="clear" w:color="auto" w:fill="FAF9F8"/>
        </w:rPr>
        <w:t xml:space="preserve"> </w:t>
      </w:r>
      <w:r w:rsidR="00CA61C7" w:rsidRPr="00AA6B63">
        <w:rPr>
          <w:rFonts w:ascii="Tahoma" w:hAnsi="Tahoma" w:cs="Tahoma"/>
          <w:sz w:val="24"/>
          <w:szCs w:val="24"/>
          <w:shd w:val="clear" w:color="auto" w:fill="FAF9F8"/>
        </w:rPr>
        <w:t>Episódica</w:t>
      </w:r>
      <w:r w:rsidRPr="00AA6B63">
        <w:rPr>
          <w:rFonts w:ascii="Tahoma" w:hAnsi="Tahoma" w:cs="Tahoma"/>
          <w:sz w:val="24"/>
          <w:szCs w:val="24"/>
          <w:shd w:val="clear" w:color="auto" w:fill="FAF9F8"/>
        </w:rPr>
        <w:t>)</w:t>
      </w:r>
    </w:p>
    <w:p w14:paraId="6D3F8A8E" w14:textId="77777777" w:rsidR="009D0641" w:rsidRPr="00AA6B63" w:rsidRDefault="009D0641" w:rsidP="00AA6B63">
      <w:pPr>
        <w:pStyle w:val="Prrafodelista"/>
        <w:widowControl w:val="0"/>
        <w:numPr>
          <w:ilvl w:val="0"/>
          <w:numId w:val="14"/>
        </w:numPr>
        <w:autoSpaceDE w:val="0"/>
        <w:autoSpaceDN w:val="0"/>
        <w:adjustRightInd w:val="0"/>
        <w:spacing w:after="0" w:line="276" w:lineRule="auto"/>
        <w:jc w:val="both"/>
        <w:rPr>
          <w:rFonts w:ascii="Tahoma" w:hAnsi="Tahoma" w:cs="Tahoma"/>
          <w:sz w:val="24"/>
          <w:szCs w:val="24"/>
        </w:rPr>
      </w:pPr>
      <w:r w:rsidRPr="00AA6B63">
        <w:rPr>
          <w:rFonts w:ascii="Tahoma" w:hAnsi="Tahoma" w:cs="Tahoma"/>
          <w:b/>
          <w:sz w:val="24"/>
          <w:szCs w:val="24"/>
          <w:shd w:val="clear" w:color="auto" w:fill="FAF9F8"/>
        </w:rPr>
        <w:t>Diagnóstico relacionado</w:t>
      </w:r>
      <w:r w:rsidR="00A7495C" w:rsidRPr="00AA6B63">
        <w:rPr>
          <w:rFonts w:ascii="Tahoma" w:hAnsi="Tahoma" w:cs="Tahoma"/>
          <w:b/>
          <w:sz w:val="24"/>
          <w:szCs w:val="24"/>
          <w:shd w:val="clear" w:color="auto" w:fill="FAF9F8"/>
        </w:rPr>
        <w:t xml:space="preserve">: </w:t>
      </w:r>
      <w:r w:rsidRPr="00AA6B63">
        <w:rPr>
          <w:rFonts w:ascii="Tahoma" w:hAnsi="Tahoma" w:cs="Tahoma"/>
          <w:sz w:val="24"/>
          <w:szCs w:val="24"/>
          <w:shd w:val="clear" w:color="auto" w:fill="FAF9F8"/>
        </w:rPr>
        <w:t>Trastorno Depresivo Recurrente, Episodio Depresivo Grave Presente sin síntomas Psicóticos y Agorafobia.</w:t>
      </w:r>
    </w:p>
    <w:p w14:paraId="1DA6542E" w14:textId="77777777" w:rsidR="009D0641" w:rsidRPr="00AA6B63" w:rsidRDefault="009D0641" w:rsidP="00AA6B63">
      <w:pPr>
        <w:widowControl w:val="0"/>
        <w:autoSpaceDE w:val="0"/>
        <w:autoSpaceDN w:val="0"/>
        <w:adjustRightInd w:val="0"/>
        <w:spacing w:after="0" w:line="276" w:lineRule="auto"/>
        <w:ind w:firstLine="708"/>
        <w:jc w:val="both"/>
        <w:rPr>
          <w:rFonts w:ascii="Tahoma" w:hAnsi="Tahoma" w:cs="Tahoma"/>
          <w:sz w:val="24"/>
          <w:szCs w:val="24"/>
        </w:rPr>
      </w:pPr>
    </w:p>
    <w:p w14:paraId="6D235194" w14:textId="77777777" w:rsidR="009D0641" w:rsidRPr="00AA6B63" w:rsidRDefault="00A7495C" w:rsidP="00AA6B63">
      <w:pPr>
        <w:spacing w:after="0" w:line="276" w:lineRule="auto"/>
        <w:ind w:firstLine="567"/>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El diagnóstico anterior fue emitido por la psiquiatra Dra. </w:t>
      </w:r>
      <w:r w:rsidR="009D0641" w:rsidRPr="00AA6B63">
        <w:rPr>
          <w:rFonts w:ascii="Tahoma" w:hAnsi="Tahoma" w:cs="Tahoma"/>
          <w:sz w:val="24"/>
          <w:szCs w:val="24"/>
          <w:shd w:val="clear" w:color="auto" w:fill="FAF9F8"/>
        </w:rPr>
        <w:t>CLAUDIA CRISTINA SALAZAR</w:t>
      </w:r>
      <w:r w:rsidRPr="00AA6B63">
        <w:rPr>
          <w:rFonts w:ascii="Tahoma" w:hAnsi="Tahoma" w:cs="Tahoma"/>
          <w:sz w:val="24"/>
          <w:szCs w:val="24"/>
          <w:shd w:val="clear" w:color="auto" w:fill="FAF9F8"/>
        </w:rPr>
        <w:t xml:space="preserve">, médica tratante del tutelante, quien en la historia clínica que levantó el pasado </w:t>
      </w:r>
      <w:r w:rsidRPr="00AA6B63">
        <w:rPr>
          <w:rFonts w:ascii="Tahoma" w:hAnsi="Tahoma" w:cs="Tahoma"/>
          <w:b/>
          <w:sz w:val="24"/>
          <w:szCs w:val="24"/>
          <w:shd w:val="clear" w:color="auto" w:fill="FAF9F8"/>
        </w:rPr>
        <w:t>18 de agosto hogaño</w:t>
      </w:r>
      <w:r w:rsidRPr="00AA6B63">
        <w:rPr>
          <w:rFonts w:ascii="Tahoma" w:hAnsi="Tahoma" w:cs="Tahoma"/>
          <w:sz w:val="24"/>
          <w:szCs w:val="24"/>
          <w:shd w:val="clear" w:color="auto" w:fill="FAF9F8"/>
        </w:rPr>
        <w:t xml:space="preserve"> resalta que </w:t>
      </w:r>
      <w:r w:rsidR="009D0641" w:rsidRPr="00AA6B63">
        <w:rPr>
          <w:rFonts w:ascii="Tahoma" w:hAnsi="Tahoma" w:cs="Tahoma"/>
          <w:sz w:val="24"/>
          <w:szCs w:val="24"/>
          <w:shd w:val="clear" w:color="auto" w:fill="FAF9F8"/>
        </w:rPr>
        <w:t xml:space="preserve">el trastorno depresivo recurrente, trastorno de pánico y agorafobia lleva más de 8 años de evolución que se asociaron a estrés laboral y que mejoraron con su reubicación. </w:t>
      </w:r>
      <w:r w:rsidR="008E1622" w:rsidRPr="00AA6B63">
        <w:rPr>
          <w:rFonts w:ascii="Tahoma" w:hAnsi="Tahoma" w:cs="Tahoma"/>
          <w:sz w:val="24"/>
          <w:szCs w:val="24"/>
          <w:shd w:val="clear" w:color="auto" w:fill="FAF9F8"/>
        </w:rPr>
        <w:t>T</w:t>
      </w:r>
      <w:r w:rsidRPr="00AA6B63">
        <w:rPr>
          <w:rFonts w:ascii="Tahoma" w:hAnsi="Tahoma" w:cs="Tahoma"/>
          <w:sz w:val="24"/>
          <w:szCs w:val="24"/>
          <w:shd w:val="clear" w:color="auto" w:fill="FAF9F8"/>
        </w:rPr>
        <w:t xml:space="preserve">ambién afirma </w:t>
      </w:r>
      <w:r w:rsidR="00AA377D" w:rsidRPr="00AA6B63">
        <w:rPr>
          <w:rFonts w:ascii="Tahoma" w:hAnsi="Tahoma" w:cs="Tahoma"/>
          <w:sz w:val="24"/>
          <w:szCs w:val="24"/>
          <w:shd w:val="clear" w:color="auto" w:fill="FAF9F8"/>
        </w:rPr>
        <w:t xml:space="preserve">la citada médica </w:t>
      </w:r>
      <w:r w:rsidRPr="00AA6B63">
        <w:rPr>
          <w:rFonts w:ascii="Tahoma" w:hAnsi="Tahoma" w:cs="Tahoma"/>
          <w:sz w:val="24"/>
          <w:szCs w:val="24"/>
          <w:shd w:val="clear" w:color="auto" w:fill="FAF9F8"/>
        </w:rPr>
        <w:t>que dichos síntomas se exacerbaron en el paciente ante la noticia de su traslado al Departamento del Putumayo</w:t>
      </w:r>
      <w:r w:rsidR="00604447" w:rsidRPr="00AA6B63">
        <w:rPr>
          <w:rFonts w:ascii="Tahoma" w:hAnsi="Tahoma" w:cs="Tahoma"/>
          <w:sz w:val="24"/>
          <w:szCs w:val="24"/>
          <w:shd w:val="clear" w:color="auto" w:fill="FAF9F8"/>
        </w:rPr>
        <w:t xml:space="preserve">, y por eso </w:t>
      </w:r>
      <w:r w:rsidR="00604447" w:rsidRPr="00AA6B63">
        <w:rPr>
          <w:rFonts w:ascii="Tahoma" w:hAnsi="Tahoma" w:cs="Tahoma"/>
          <w:b/>
          <w:sz w:val="24"/>
          <w:szCs w:val="24"/>
          <w:shd w:val="clear" w:color="auto" w:fill="FAF9F8"/>
        </w:rPr>
        <w:t xml:space="preserve">contraindica el </w:t>
      </w:r>
      <w:r w:rsidR="009D0641" w:rsidRPr="00AA6B63">
        <w:rPr>
          <w:rFonts w:ascii="Tahoma" w:hAnsi="Tahoma" w:cs="Tahoma"/>
          <w:b/>
          <w:sz w:val="24"/>
          <w:szCs w:val="24"/>
          <w:shd w:val="clear" w:color="auto" w:fill="FAF9F8"/>
        </w:rPr>
        <w:t>traslado de su sitio de trabajo</w:t>
      </w:r>
      <w:r w:rsidR="009D0641" w:rsidRPr="00AA6B63">
        <w:rPr>
          <w:rFonts w:ascii="Tahoma" w:hAnsi="Tahoma" w:cs="Tahoma"/>
          <w:sz w:val="24"/>
          <w:szCs w:val="24"/>
          <w:shd w:val="clear" w:color="auto" w:fill="FAF9F8"/>
        </w:rPr>
        <w:t xml:space="preserve"> </w:t>
      </w:r>
      <w:r w:rsidR="00604447" w:rsidRPr="00AA6B63">
        <w:rPr>
          <w:rFonts w:ascii="Tahoma" w:hAnsi="Tahoma" w:cs="Tahoma"/>
          <w:i/>
          <w:sz w:val="24"/>
          <w:szCs w:val="24"/>
          <w:shd w:val="clear" w:color="auto" w:fill="FAF9F8"/>
        </w:rPr>
        <w:t>“</w:t>
      </w:r>
      <w:r w:rsidR="009D0641" w:rsidRPr="00CA61C7">
        <w:rPr>
          <w:rFonts w:ascii="Tahoma" w:hAnsi="Tahoma" w:cs="Tahoma"/>
          <w:i/>
          <w:szCs w:val="24"/>
          <w:shd w:val="clear" w:color="auto" w:fill="FAF9F8"/>
        </w:rPr>
        <w:t>ya que hubo un largo proceso previo para ubicarlo en un sitio adecuado que no interfiriera con la adecuada recuperación de su salud mental</w:t>
      </w:r>
      <w:r w:rsidR="008E1622" w:rsidRPr="00AA6B63">
        <w:rPr>
          <w:rFonts w:ascii="Tahoma" w:hAnsi="Tahoma" w:cs="Tahoma"/>
          <w:i/>
          <w:sz w:val="24"/>
          <w:szCs w:val="24"/>
          <w:shd w:val="clear" w:color="auto" w:fill="FAF9F8"/>
        </w:rPr>
        <w:t xml:space="preserve">”. </w:t>
      </w:r>
      <w:r w:rsidR="008E1622" w:rsidRPr="00AA6B63">
        <w:rPr>
          <w:rFonts w:ascii="Tahoma" w:hAnsi="Tahoma" w:cs="Tahoma"/>
          <w:sz w:val="24"/>
          <w:szCs w:val="24"/>
          <w:shd w:val="clear" w:color="auto" w:fill="FAF9F8"/>
        </w:rPr>
        <w:t xml:space="preserve">Dicho diagnóstico fue reproducido luego el </w:t>
      </w:r>
      <w:r w:rsidR="008E1622" w:rsidRPr="00AA6B63">
        <w:rPr>
          <w:rFonts w:ascii="Tahoma" w:hAnsi="Tahoma" w:cs="Tahoma"/>
          <w:b/>
          <w:sz w:val="24"/>
          <w:szCs w:val="24"/>
          <w:shd w:val="clear" w:color="auto" w:fill="FAF9F8"/>
        </w:rPr>
        <w:t>31 de agosto</w:t>
      </w:r>
      <w:r w:rsidR="008E1622" w:rsidRPr="00AA6B63">
        <w:rPr>
          <w:rFonts w:ascii="Tahoma" w:hAnsi="Tahoma" w:cs="Tahoma"/>
          <w:sz w:val="24"/>
          <w:szCs w:val="24"/>
          <w:shd w:val="clear" w:color="auto" w:fill="FAF9F8"/>
        </w:rPr>
        <w:t xml:space="preserve">, en el que se evidencia que la salud del paciente está empeorando y </w:t>
      </w:r>
      <w:r w:rsidR="00500D75" w:rsidRPr="00AA6B63">
        <w:rPr>
          <w:rFonts w:ascii="Tahoma" w:hAnsi="Tahoma" w:cs="Tahoma"/>
          <w:sz w:val="24"/>
          <w:szCs w:val="24"/>
          <w:shd w:val="clear" w:color="auto" w:fill="FAF9F8"/>
        </w:rPr>
        <w:t xml:space="preserve">por eso la médica </w:t>
      </w:r>
      <w:r w:rsidR="008E1622" w:rsidRPr="00AA6B63">
        <w:rPr>
          <w:rFonts w:ascii="Tahoma" w:hAnsi="Tahoma" w:cs="Tahoma"/>
          <w:sz w:val="24"/>
          <w:szCs w:val="24"/>
          <w:shd w:val="clear" w:color="auto" w:fill="FAF9F8"/>
        </w:rPr>
        <w:t>aument</w:t>
      </w:r>
      <w:r w:rsidR="00500D75" w:rsidRPr="00AA6B63">
        <w:rPr>
          <w:rFonts w:ascii="Tahoma" w:hAnsi="Tahoma" w:cs="Tahoma"/>
          <w:sz w:val="24"/>
          <w:szCs w:val="24"/>
          <w:shd w:val="clear" w:color="auto" w:fill="FAF9F8"/>
        </w:rPr>
        <w:t>ó</w:t>
      </w:r>
      <w:r w:rsidR="008E1622" w:rsidRPr="00AA6B63">
        <w:rPr>
          <w:rFonts w:ascii="Tahoma" w:hAnsi="Tahoma" w:cs="Tahoma"/>
          <w:sz w:val="24"/>
          <w:szCs w:val="24"/>
          <w:shd w:val="clear" w:color="auto" w:fill="FAF9F8"/>
        </w:rPr>
        <w:t xml:space="preserve"> la dosis de los medicamentos psiquiátricos</w:t>
      </w:r>
      <w:r w:rsidR="00500D75" w:rsidRPr="00AA6B63">
        <w:rPr>
          <w:rFonts w:ascii="Tahoma" w:hAnsi="Tahoma" w:cs="Tahoma"/>
          <w:sz w:val="24"/>
          <w:szCs w:val="24"/>
          <w:shd w:val="clear" w:color="auto" w:fill="FAF9F8"/>
        </w:rPr>
        <w:t>. Recuérdese que a raíz de estos padecimientos el actor fue incapacitado desde el 18 de agosto hasta el 9 de septiembre del presente año. En las dos historias clínicas de las que venimos hablando (del 18 y 31 de agosto/2020), la médica tratante insiste en la inconveniencia del traslado</w:t>
      </w:r>
      <w:r w:rsidR="00EC7F16" w:rsidRPr="00AA6B63">
        <w:rPr>
          <w:rFonts w:ascii="Tahoma" w:hAnsi="Tahoma" w:cs="Tahoma"/>
          <w:sz w:val="24"/>
          <w:szCs w:val="24"/>
          <w:shd w:val="clear" w:color="auto" w:fill="FAF9F8"/>
        </w:rPr>
        <w:t xml:space="preserve"> y en que el actor no porte armas</w:t>
      </w:r>
      <w:r w:rsidR="00500D75" w:rsidRPr="00AA6B63">
        <w:rPr>
          <w:rFonts w:ascii="Tahoma" w:hAnsi="Tahoma" w:cs="Tahoma"/>
          <w:sz w:val="24"/>
          <w:szCs w:val="24"/>
          <w:shd w:val="clear" w:color="auto" w:fill="FAF9F8"/>
        </w:rPr>
        <w:t xml:space="preserve">, y aunque ya nos referimos a ellas en el acápite de pruebas, vale la pena reproducir nuevamente la recomendación de la galena, así: </w:t>
      </w:r>
    </w:p>
    <w:p w14:paraId="3041E394" w14:textId="77777777" w:rsidR="00500D75" w:rsidRPr="00AA6B63" w:rsidRDefault="00500D75" w:rsidP="00AA6B63">
      <w:pPr>
        <w:spacing w:after="0" w:line="276" w:lineRule="auto"/>
        <w:ind w:firstLine="567"/>
        <w:jc w:val="both"/>
        <w:rPr>
          <w:rFonts w:ascii="Tahoma" w:hAnsi="Tahoma" w:cs="Tahoma"/>
          <w:sz w:val="24"/>
          <w:szCs w:val="24"/>
          <w:shd w:val="clear" w:color="auto" w:fill="FAF9F8"/>
        </w:rPr>
      </w:pPr>
    </w:p>
    <w:p w14:paraId="04DEAC84" w14:textId="77777777" w:rsidR="009D0641" w:rsidRPr="00CA61C7" w:rsidRDefault="009D0641" w:rsidP="00CA61C7">
      <w:pPr>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w:t>
      </w:r>
      <w:r w:rsidRPr="00CA61C7">
        <w:rPr>
          <w:rFonts w:ascii="Tahoma" w:hAnsi="Tahoma" w:cs="Tahoma"/>
          <w:b/>
          <w:i/>
          <w:szCs w:val="24"/>
          <w:shd w:val="clear" w:color="auto" w:fill="FAF9F8"/>
        </w:rPr>
        <w:t>Insisto en la contraindicación del traslado de su sitio de trabajo,</w:t>
      </w:r>
      <w:r w:rsidRPr="00CA61C7">
        <w:rPr>
          <w:rFonts w:ascii="Tahoma" w:hAnsi="Tahoma" w:cs="Tahoma"/>
          <w:i/>
          <w:szCs w:val="24"/>
          <w:shd w:val="clear" w:color="auto" w:fill="FAF9F8"/>
        </w:rPr>
        <w:t xml:space="preserve"> ya que hubo un largo proceso previo para ubicarlo en un sitio adecuado que no interfiriera con la adecuada recuperación de su salud mental. </w:t>
      </w:r>
      <w:r w:rsidRPr="00CA61C7">
        <w:rPr>
          <w:rFonts w:ascii="Tahoma" w:hAnsi="Tahoma" w:cs="Tahoma"/>
          <w:b/>
          <w:i/>
          <w:szCs w:val="24"/>
          <w:shd w:val="clear" w:color="auto" w:fill="FAF9F8"/>
        </w:rPr>
        <w:t>Considero que antes de realizar cualquier cambio se deben tener en cuenta las condiciones del paciente y las consideraciones de sus médicos tratante y de medicina laboral</w:t>
      </w:r>
      <w:r w:rsidRPr="00CA61C7">
        <w:rPr>
          <w:rFonts w:ascii="Tahoma" w:hAnsi="Tahoma" w:cs="Tahoma"/>
          <w:i/>
          <w:szCs w:val="24"/>
          <w:shd w:val="clear" w:color="auto" w:fill="FAF9F8"/>
        </w:rPr>
        <w:t>. Dentro de su proceso de recuperación recomiendo:</w:t>
      </w:r>
    </w:p>
    <w:p w14:paraId="57E863D1" w14:textId="77777777" w:rsidR="009D0641" w:rsidRPr="00CA61C7" w:rsidRDefault="009D0641"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-Resolución del factor estresor, evitar traslado del sitio de trabajo y vivienda.</w:t>
      </w:r>
    </w:p>
    <w:p w14:paraId="01A6492C" w14:textId="77777777" w:rsidR="009D0641" w:rsidRPr="00CA61C7" w:rsidRDefault="009D0641" w:rsidP="00CA61C7">
      <w:pPr>
        <w:spacing w:after="0" w:line="240" w:lineRule="auto"/>
        <w:ind w:left="426" w:right="420"/>
        <w:jc w:val="both"/>
        <w:rPr>
          <w:rFonts w:ascii="Tahoma" w:hAnsi="Tahoma" w:cs="Tahoma"/>
          <w:i/>
          <w:szCs w:val="24"/>
          <w:shd w:val="clear" w:color="auto" w:fill="FAF9F8"/>
        </w:rPr>
      </w:pPr>
      <w:r w:rsidRPr="00CA61C7">
        <w:rPr>
          <w:rFonts w:ascii="Tahoma" w:hAnsi="Tahoma" w:cs="Tahoma"/>
          <w:i/>
          <w:szCs w:val="24"/>
          <w:shd w:val="clear" w:color="auto" w:fill="FAF9F8"/>
        </w:rPr>
        <w:t>-Evitar el distanciamiento de su familia ya que juega un papel muy importante de apoyo para el restablecimiento de su salud mental.</w:t>
      </w:r>
    </w:p>
    <w:p w14:paraId="1061078B" w14:textId="77777777" w:rsidR="009D0641" w:rsidRPr="00CA61C7" w:rsidRDefault="009D0641"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-Continuar apoyo psicoterapéutico por psicología.</w:t>
      </w:r>
    </w:p>
    <w:p w14:paraId="095AFE87" w14:textId="77777777" w:rsidR="009D0641" w:rsidRPr="00CA61C7" w:rsidRDefault="009D0641"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-Citas regulares con psiquiatría, por lo pronto semanales.</w:t>
      </w:r>
    </w:p>
    <w:p w14:paraId="2AF5DA85" w14:textId="77777777" w:rsidR="009D0641" w:rsidRPr="00CA61C7" w:rsidRDefault="009D0641"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-Continuar con tratamiento farmacológico.</w:t>
      </w:r>
    </w:p>
    <w:p w14:paraId="2CAB6824" w14:textId="77777777" w:rsidR="009D0641" w:rsidRPr="00CA61C7" w:rsidRDefault="009D0641"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w:t>
      </w:r>
      <w:r w:rsidRPr="00CA61C7">
        <w:rPr>
          <w:rFonts w:ascii="Tahoma" w:hAnsi="Tahoma" w:cs="Tahoma"/>
          <w:b/>
          <w:i/>
          <w:szCs w:val="24"/>
          <w:shd w:val="clear" w:color="auto" w:fill="FAF9F8"/>
        </w:rPr>
        <w:t>No portar armas</w:t>
      </w:r>
      <w:r w:rsidRPr="00CA61C7">
        <w:rPr>
          <w:rFonts w:ascii="Tahoma" w:hAnsi="Tahoma" w:cs="Tahoma"/>
          <w:i/>
          <w:szCs w:val="24"/>
          <w:shd w:val="clear" w:color="auto" w:fill="FAF9F8"/>
        </w:rPr>
        <w:t>.</w:t>
      </w:r>
    </w:p>
    <w:p w14:paraId="0185B9FC" w14:textId="77777777" w:rsidR="009D0641" w:rsidRPr="00CA61C7" w:rsidRDefault="009D0641" w:rsidP="00CA61C7">
      <w:pPr>
        <w:spacing w:after="0" w:line="240" w:lineRule="auto"/>
        <w:ind w:left="426" w:right="420" w:firstLine="567"/>
        <w:jc w:val="both"/>
        <w:rPr>
          <w:rFonts w:ascii="Tahoma" w:hAnsi="Tahoma" w:cs="Tahoma"/>
          <w:i/>
          <w:szCs w:val="24"/>
          <w:shd w:val="clear" w:color="auto" w:fill="FAF9F8"/>
        </w:rPr>
      </w:pPr>
      <w:r w:rsidRPr="00CA61C7">
        <w:rPr>
          <w:rFonts w:ascii="Tahoma" w:hAnsi="Tahoma" w:cs="Tahoma"/>
          <w:i/>
          <w:szCs w:val="24"/>
          <w:shd w:val="clear" w:color="auto" w:fill="FAF9F8"/>
        </w:rPr>
        <w:t xml:space="preserve">-En caso de empeorar síntomas o cursar con ideas de suicidio consultar por urgencias para manejo. </w:t>
      </w:r>
    </w:p>
    <w:p w14:paraId="2CD8917B" w14:textId="77777777" w:rsidR="009D0641" w:rsidRPr="00CA61C7" w:rsidRDefault="009D0641" w:rsidP="00CA61C7">
      <w:pPr>
        <w:widowControl w:val="0"/>
        <w:autoSpaceDE w:val="0"/>
        <w:autoSpaceDN w:val="0"/>
        <w:adjustRightInd w:val="0"/>
        <w:spacing w:after="0" w:line="240" w:lineRule="auto"/>
        <w:ind w:left="426" w:right="420" w:firstLine="708"/>
        <w:jc w:val="both"/>
        <w:rPr>
          <w:rFonts w:ascii="Tahoma" w:hAnsi="Tahoma" w:cs="Tahoma"/>
          <w:szCs w:val="24"/>
        </w:rPr>
      </w:pPr>
      <w:r w:rsidRPr="00CA61C7">
        <w:rPr>
          <w:rFonts w:ascii="Tahoma" w:hAnsi="Tahoma" w:cs="Tahoma"/>
          <w:i/>
          <w:szCs w:val="24"/>
          <w:shd w:val="clear" w:color="auto" w:fill="FAF9F8"/>
        </w:rPr>
        <w:t>-Continúa incapacidad médica hasta el 9 de septiembre de 2020”</w:t>
      </w:r>
      <w:r w:rsidRPr="00CA61C7">
        <w:rPr>
          <w:rFonts w:ascii="Tahoma" w:hAnsi="Tahoma" w:cs="Tahoma"/>
          <w:szCs w:val="24"/>
          <w:shd w:val="clear" w:color="auto" w:fill="FAF9F8"/>
        </w:rPr>
        <w:t>.</w:t>
      </w:r>
    </w:p>
    <w:p w14:paraId="722B00AE" w14:textId="77777777" w:rsidR="00500D75" w:rsidRPr="00AA6B63" w:rsidRDefault="00500D75" w:rsidP="00AA6B63">
      <w:pPr>
        <w:widowControl w:val="0"/>
        <w:autoSpaceDE w:val="0"/>
        <w:autoSpaceDN w:val="0"/>
        <w:adjustRightInd w:val="0"/>
        <w:spacing w:after="0" w:line="276" w:lineRule="auto"/>
        <w:ind w:firstLine="708"/>
        <w:jc w:val="both"/>
        <w:rPr>
          <w:rFonts w:ascii="Tahoma" w:hAnsi="Tahoma" w:cs="Tahoma"/>
          <w:sz w:val="24"/>
          <w:szCs w:val="24"/>
        </w:rPr>
      </w:pPr>
    </w:p>
    <w:p w14:paraId="7C2FE409" w14:textId="77777777" w:rsidR="00F22B3F" w:rsidRPr="00AA6B63" w:rsidRDefault="00500D75"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De lo anterior se desprende, por un lado, que la enfermedad del actor no es </w:t>
      </w:r>
      <w:r w:rsidR="002F63E9" w:rsidRPr="00AA6B63">
        <w:rPr>
          <w:rFonts w:ascii="Tahoma" w:hAnsi="Tahoma" w:cs="Tahoma"/>
          <w:sz w:val="24"/>
          <w:szCs w:val="24"/>
          <w:shd w:val="clear" w:color="auto" w:fill="FAF9F8"/>
        </w:rPr>
        <w:t>reciente,</w:t>
      </w:r>
      <w:r w:rsidRPr="00AA6B63">
        <w:rPr>
          <w:rFonts w:ascii="Tahoma" w:hAnsi="Tahoma" w:cs="Tahoma"/>
          <w:sz w:val="24"/>
          <w:szCs w:val="24"/>
          <w:shd w:val="clear" w:color="auto" w:fill="FAF9F8"/>
        </w:rPr>
        <w:t xml:space="preserve"> sino que lleva años de evolución</w:t>
      </w:r>
      <w:r w:rsidR="00F22B3F" w:rsidRPr="00AA6B63">
        <w:rPr>
          <w:rFonts w:ascii="Tahoma" w:hAnsi="Tahoma" w:cs="Tahoma"/>
          <w:sz w:val="24"/>
          <w:szCs w:val="24"/>
          <w:shd w:val="clear" w:color="auto" w:fill="FAF9F8"/>
        </w:rPr>
        <w:t xml:space="preserve"> con altibajos, </w:t>
      </w:r>
      <w:r w:rsidRPr="00AA6B63">
        <w:rPr>
          <w:rFonts w:ascii="Tahoma" w:hAnsi="Tahoma" w:cs="Tahoma"/>
          <w:sz w:val="24"/>
          <w:szCs w:val="24"/>
          <w:shd w:val="clear" w:color="auto" w:fill="FAF9F8"/>
        </w:rPr>
        <w:t xml:space="preserve">y, por otro, que su mejoría se </w:t>
      </w:r>
      <w:r w:rsidRPr="00AA6B63">
        <w:rPr>
          <w:rFonts w:ascii="Tahoma" w:hAnsi="Tahoma" w:cs="Tahoma"/>
          <w:sz w:val="24"/>
          <w:szCs w:val="24"/>
          <w:shd w:val="clear" w:color="auto" w:fill="FAF9F8"/>
        </w:rPr>
        <w:lastRenderedPageBreak/>
        <w:t>debió a que fue reubicado laboralmente en la ciudad de Pereira</w:t>
      </w:r>
      <w:r w:rsidR="00F22B3F" w:rsidRPr="00AA6B63">
        <w:rPr>
          <w:rFonts w:ascii="Tahoma" w:hAnsi="Tahoma" w:cs="Tahoma"/>
          <w:sz w:val="24"/>
          <w:szCs w:val="24"/>
          <w:shd w:val="clear" w:color="auto" w:fill="FAF9F8"/>
        </w:rPr>
        <w:t xml:space="preserve">, y que ahora </w:t>
      </w:r>
      <w:r w:rsidR="002F63E9" w:rsidRPr="00AA6B63">
        <w:rPr>
          <w:rFonts w:ascii="Tahoma" w:hAnsi="Tahoma" w:cs="Tahoma"/>
          <w:sz w:val="24"/>
          <w:szCs w:val="24"/>
          <w:shd w:val="clear" w:color="auto" w:fill="FAF9F8"/>
        </w:rPr>
        <w:t>re</w:t>
      </w:r>
      <w:r w:rsidR="00F22B3F" w:rsidRPr="00AA6B63">
        <w:rPr>
          <w:rFonts w:ascii="Tahoma" w:hAnsi="Tahoma" w:cs="Tahoma"/>
          <w:sz w:val="24"/>
          <w:szCs w:val="24"/>
          <w:shd w:val="clear" w:color="auto" w:fill="FAF9F8"/>
        </w:rPr>
        <w:t>cayó ante la noticia del traslado a la ciudad de Mocoa (Putumayo).</w:t>
      </w:r>
    </w:p>
    <w:p w14:paraId="42C6D796" w14:textId="77777777" w:rsidR="002F63E9" w:rsidRPr="00AA6B63" w:rsidRDefault="002F63E9"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2E97C7BA" w14:textId="5F609C08" w:rsidR="002F63E9" w:rsidRPr="00AA6B63" w:rsidRDefault="002F63E9" w:rsidP="00AA6B63">
      <w:pPr>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El diagnóstico anterior corrobora a su vez el que rindió en su oportunidad e</w:t>
      </w:r>
      <w:r w:rsidR="000F7900" w:rsidRPr="00AA6B63">
        <w:rPr>
          <w:rFonts w:ascii="Tahoma" w:hAnsi="Tahoma" w:cs="Tahoma"/>
          <w:sz w:val="24"/>
          <w:szCs w:val="24"/>
          <w:shd w:val="clear" w:color="auto" w:fill="FAF9F8"/>
        </w:rPr>
        <w:t xml:space="preserve">l psiquiatra de COOMEVA, </w:t>
      </w:r>
      <w:r w:rsidRPr="00AA6B63">
        <w:rPr>
          <w:rFonts w:ascii="Tahoma" w:hAnsi="Tahoma" w:cs="Tahoma"/>
          <w:sz w:val="24"/>
          <w:szCs w:val="24"/>
          <w:shd w:val="clear" w:color="auto" w:fill="FAF9F8"/>
        </w:rPr>
        <w:t>D</w:t>
      </w:r>
      <w:r w:rsidR="000F7900" w:rsidRPr="00AA6B63">
        <w:rPr>
          <w:rFonts w:ascii="Tahoma" w:hAnsi="Tahoma" w:cs="Tahoma"/>
          <w:sz w:val="24"/>
          <w:szCs w:val="24"/>
          <w:shd w:val="clear" w:color="auto" w:fill="FAF9F8"/>
        </w:rPr>
        <w:t>r.</w:t>
      </w:r>
      <w:r w:rsidRPr="00AA6B63">
        <w:rPr>
          <w:rFonts w:ascii="Tahoma" w:hAnsi="Tahoma" w:cs="Tahoma"/>
          <w:sz w:val="24"/>
          <w:szCs w:val="24"/>
          <w:shd w:val="clear" w:color="auto" w:fill="FAF9F8"/>
        </w:rPr>
        <w:t xml:space="preserve"> ALEJANDRO </w:t>
      </w:r>
      <w:r w:rsidR="00CA61C7" w:rsidRPr="00AA6B63">
        <w:rPr>
          <w:rFonts w:ascii="Tahoma" w:hAnsi="Tahoma" w:cs="Tahoma"/>
          <w:sz w:val="24"/>
          <w:szCs w:val="24"/>
          <w:shd w:val="clear" w:color="auto" w:fill="FAF9F8"/>
        </w:rPr>
        <w:t>PÉREZ</w:t>
      </w:r>
      <w:r w:rsidRPr="00AA6B63">
        <w:rPr>
          <w:rFonts w:ascii="Tahoma" w:hAnsi="Tahoma" w:cs="Tahoma"/>
          <w:sz w:val="24"/>
          <w:szCs w:val="24"/>
          <w:shd w:val="clear" w:color="auto" w:fill="FAF9F8"/>
        </w:rPr>
        <w:t xml:space="preserve"> BUSTAMANTE, el </w:t>
      </w:r>
      <w:r w:rsidRPr="00AA6B63">
        <w:rPr>
          <w:rFonts w:ascii="Tahoma" w:hAnsi="Tahoma" w:cs="Tahoma"/>
          <w:b/>
          <w:sz w:val="24"/>
          <w:szCs w:val="24"/>
          <w:shd w:val="clear" w:color="auto" w:fill="FAF9F8"/>
        </w:rPr>
        <w:t>20</w:t>
      </w:r>
      <w:r w:rsidR="000F7900" w:rsidRPr="00AA6B63">
        <w:rPr>
          <w:rFonts w:ascii="Tahoma" w:hAnsi="Tahoma" w:cs="Tahoma"/>
          <w:b/>
          <w:sz w:val="24"/>
          <w:szCs w:val="24"/>
          <w:shd w:val="clear" w:color="auto" w:fill="FAF9F8"/>
        </w:rPr>
        <w:t xml:space="preserve"> de noviembre de </w:t>
      </w:r>
      <w:r w:rsidRPr="00AA6B63">
        <w:rPr>
          <w:rFonts w:ascii="Tahoma" w:hAnsi="Tahoma" w:cs="Tahoma"/>
          <w:b/>
          <w:sz w:val="24"/>
          <w:szCs w:val="24"/>
          <w:shd w:val="clear" w:color="auto" w:fill="FAF9F8"/>
        </w:rPr>
        <w:t>2019</w:t>
      </w:r>
      <w:r w:rsidR="000F7900" w:rsidRPr="00AA6B63">
        <w:rPr>
          <w:rFonts w:ascii="Tahoma" w:hAnsi="Tahoma" w:cs="Tahoma"/>
          <w:sz w:val="24"/>
          <w:szCs w:val="24"/>
          <w:shd w:val="clear" w:color="auto" w:fill="FAF9F8"/>
        </w:rPr>
        <w:t>, que a la sazón dijo que e</w:t>
      </w:r>
      <w:r w:rsidRPr="00AA6B63">
        <w:rPr>
          <w:rFonts w:ascii="Tahoma" w:hAnsi="Tahoma" w:cs="Tahoma"/>
          <w:sz w:val="24"/>
          <w:szCs w:val="24"/>
          <w:shd w:val="clear" w:color="auto" w:fill="FAF9F8"/>
        </w:rPr>
        <w:t xml:space="preserve">l paciente Andrés Londoño Román padece de: </w:t>
      </w:r>
    </w:p>
    <w:p w14:paraId="6E1831B3" w14:textId="77777777" w:rsidR="000F7900" w:rsidRPr="00AA6B63" w:rsidRDefault="000F7900" w:rsidP="00AA6B63">
      <w:pPr>
        <w:autoSpaceDE w:val="0"/>
        <w:autoSpaceDN w:val="0"/>
        <w:adjustRightInd w:val="0"/>
        <w:spacing w:after="0" w:line="276" w:lineRule="auto"/>
        <w:ind w:firstLine="708"/>
        <w:jc w:val="both"/>
        <w:rPr>
          <w:rFonts w:ascii="Tahoma" w:hAnsi="Tahoma" w:cs="Tahoma"/>
          <w:sz w:val="24"/>
          <w:szCs w:val="24"/>
          <w:shd w:val="clear" w:color="auto" w:fill="FAF9F8"/>
        </w:rPr>
      </w:pPr>
    </w:p>
    <w:p w14:paraId="650C84B3" w14:textId="77777777" w:rsidR="002F63E9" w:rsidRPr="00AA6B63" w:rsidRDefault="002F63E9" w:rsidP="00AA6B63">
      <w:pPr>
        <w:autoSpaceDE w:val="0"/>
        <w:autoSpaceDN w:val="0"/>
        <w:adjustRightInd w:val="0"/>
        <w:spacing w:after="0" w:line="276" w:lineRule="auto"/>
        <w:ind w:left="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a) trastorno depresivo recurrente, </w:t>
      </w:r>
    </w:p>
    <w:p w14:paraId="5CBF072C" w14:textId="7967F2F4" w:rsidR="002F63E9" w:rsidRPr="00AA6B63" w:rsidRDefault="002F63E9" w:rsidP="00AA6B63">
      <w:pPr>
        <w:autoSpaceDE w:val="0"/>
        <w:autoSpaceDN w:val="0"/>
        <w:adjustRightInd w:val="0"/>
        <w:spacing w:after="0" w:line="276" w:lineRule="auto"/>
        <w:ind w:left="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b) trastorno de pánico [ansiedad </w:t>
      </w:r>
      <w:r w:rsidR="00CA61C7" w:rsidRPr="00AA6B63">
        <w:rPr>
          <w:rFonts w:ascii="Tahoma" w:hAnsi="Tahoma" w:cs="Tahoma"/>
          <w:sz w:val="24"/>
          <w:szCs w:val="24"/>
          <w:shd w:val="clear" w:color="auto" w:fill="FAF9F8"/>
        </w:rPr>
        <w:t>paroxística</w:t>
      </w:r>
      <w:r w:rsidRPr="00AA6B63">
        <w:rPr>
          <w:rFonts w:ascii="Tahoma" w:hAnsi="Tahoma" w:cs="Tahoma"/>
          <w:sz w:val="24"/>
          <w:szCs w:val="24"/>
          <w:shd w:val="clear" w:color="auto" w:fill="FAF9F8"/>
        </w:rPr>
        <w:t xml:space="preserve"> </w:t>
      </w:r>
      <w:r w:rsidR="00CA61C7" w:rsidRPr="00AA6B63">
        <w:rPr>
          <w:rFonts w:ascii="Tahoma" w:hAnsi="Tahoma" w:cs="Tahoma"/>
          <w:sz w:val="24"/>
          <w:szCs w:val="24"/>
          <w:shd w:val="clear" w:color="auto" w:fill="FAF9F8"/>
        </w:rPr>
        <w:t>episódica</w:t>
      </w:r>
      <w:r w:rsidRPr="00AA6B63">
        <w:rPr>
          <w:rFonts w:ascii="Tahoma" w:hAnsi="Tahoma" w:cs="Tahoma"/>
          <w:sz w:val="24"/>
          <w:szCs w:val="24"/>
          <w:shd w:val="clear" w:color="auto" w:fill="FAF9F8"/>
        </w:rPr>
        <w:t xml:space="preserve">] </w:t>
      </w:r>
    </w:p>
    <w:p w14:paraId="24598B5F" w14:textId="77777777" w:rsidR="002F63E9" w:rsidRPr="00AA6B63" w:rsidRDefault="002F63E9" w:rsidP="00AA6B63">
      <w:pPr>
        <w:autoSpaceDE w:val="0"/>
        <w:autoSpaceDN w:val="0"/>
        <w:adjustRightInd w:val="0"/>
        <w:spacing w:after="0" w:line="276" w:lineRule="auto"/>
        <w:ind w:left="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c) trastorno de ansiedad generalizada </w:t>
      </w:r>
    </w:p>
    <w:p w14:paraId="1274A392" w14:textId="77777777" w:rsidR="002F63E9" w:rsidRPr="00AA6B63" w:rsidRDefault="002F63E9" w:rsidP="00AA6B63">
      <w:pPr>
        <w:autoSpaceDE w:val="0"/>
        <w:autoSpaceDN w:val="0"/>
        <w:adjustRightInd w:val="0"/>
        <w:spacing w:after="0" w:line="276" w:lineRule="auto"/>
        <w:ind w:left="708"/>
        <w:jc w:val="both"/>
        <w:rPr>
          <w:rFonts w:ascii="Tahoma" w:hAnsi="Tahoma" w:cs="Tahoma"/>
          <w:sz w:val="24"/>
          <w:szCs w:val="24"/>
          <w:shd w:val="clear" w:color="auto" w:fill="FAF9F8"/>
        </w:rPr>
      </w:pPr>
      <w:r w:rsidRPr="00AA6B63">
        <w:rPr>
          <w:rFonts w:ascii="Tahoma" w:hAnsi="Tahoma" w:cs="Tahoma"/>
          <w:sz w:val="24"/>
          <w:szCs w:val="24"/>
          <w:shd w:val="clear" w:color="auto" w:fill="FAF9F8"/>
        </w:rPr>
        <w:t>d)  problemas relacionados con desavenencias con el jefe y los compañeros de trabajo</w:t>
      </w:r>
    </w:p>
    <w:p w14:paraId="1376536D" w14:textId="77777777" w:rsidR="002F63E9" w:rsidRPr="00AA6B63" w:rsidRDefault="002F63E9" w:rsidP="00AA6B63">
      <w:pPr>
        <w:autoSpaceDE w:val="0"/>
        <w:autoSpaceDN w:val="0"/>
        <w:adjustRightInd w:val="0"/>
        <w:spacing w:after="0" w:line="276" w:lineRule="auto"/>
        <w:ind w:left="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e) síndrome burn-out </w:t>
      </w:r>
    </w:p>
    <w:p w14:paraId="54E11D2A" w14:textId="77777777" w:rsidR="00F22B3F" w:rsidRPr="00AA6B63" w:rsidRDefault="00F22B3F"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6B4AEC4E" w14:textId="77777777" w:rsidR="000F7900" w:rsidRPr="00AA6B63" w:rsidRDefault="000F7900"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También el citado médico psiquiatra recomendó en esa ocasión que se mantenga la base de trabajo del actor en la ciudad de Pereira y que no podía usar armas, tal cual ocurre con el diagnóstico y recomendaciones recientes de la médica psiquiatra CLAUDIA CRISTINA SALAZAR. </w:t>
      </w:r>
    </w:p>
    <w:p w14:paraId="31126E5D" w14:textId="3C63D3AD" w:rsidR="000F7900" w:rsidRPr="00AA6B63" w:rsidRDefault="000F7900"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4C5A921D" w14:textId="7EC2572D" w:rsidR="00973090" w:rsidRPr="00AA6B63" w:rsidRDefault="00973090" w:rsidP="00AA6B63">
      <w:pPr>
        <w:widowControl w:val="0"/>
        <w:autoSpaceDE w:val="0"/>
        <w:autoSpaceDN w:val="0"/>
        <w:adjustRightInd w:val="0"/>
        <w:spacing w:after="0" w:line="276" w:lineRule="auto"/>
        <w:ind w:firstLine="708"/>
        <w:jc w:val="both"/>
        <w:rPr>
          <w:rFonts w:ascii="Tahoma" w:hAnsi="Tahoma" w:cs="Tahoma"/>
          <w:b/>
          <w:sz w:val="24"/>
          <w:szCs w:val="24"/>
          <w:shd w:val="clear" w:color="auto" w:fill="FAF9F8"/>
        </w:rPr>
      </w:pPr>
      <w:r w:rsidRPr="00CA61C7">
        <w:rPr>
          <w:rFonts w:ascii="Tahoma" w:hAnsi="Tahoma" w:cs="Tahoma"/>
          <w:sz w:val="24"/>
          <w:szCs w:val="24"/>
          <w:shd w:val="clear" w:color="auto" w:fill="FAF9F8"/>
        </w:rPr>
        <w:t xml:space="preserve">Ya en punto al </w:t>
      </w:r>
      <w:r w:rsidRPr="00CA61C7">
        <w:rPr>
          <w:rFonts w:ascii="Tahoma" w:hAnsi="Tahoma" w:cs="Tahoma"/>
          <w:i/>
          <w:sz w:val="24"/>
          <w:szCs w:val="24"/>
          <w:shd w:val="clear" w:color="auto" w:fill="FAF9F8"/>
        </w:rPr>
        <w:t xml:space="preserve">uso de armas, </w:t>
      </w:r>
      <w:r w:rsidRPr="00CA61C7">
        <w:rPr>
          <w:rFonts w:ascii="Tahoma" w:hAnsi="Tahoma" w:cs="Tahoma"/>
          <w:sz w:val="24"/>
          <w:szCs w:val="24"/>
          <w:shd w:val="clear" w:color="auto" w:fill="FAF9F8"/>
        </w:rPr>
        <w:t xml:space="preserve">si bien no existe una prueba contundente que indique que el actor está haciendo uso de ellas, lo cierto es que ello se infiere de los siguientes indicios: i) Del propio cargo que desempeña </w:t>
      </w:r>
      <w:r w:rsidRPr="00CA61C7">
        <w:rPr>
          <w:rFonts w:ascii="Tahoma" w:hAnsi="Tahoma" w:cs="Tahoma"/>
          <w:b/>
          <w:sz w:val="24"/>
          <w:szCs w:val="24"/>
          <w:shd w:val="clear" w:color="auto" w:fill="FAF9F8"/>
        </w:rPr>
        <w:t xml:space="preserve">actualmente </w:t>
      </w:r>
      <w:r w:rsidRPr="00CA61C7">
        <w:rPr>
          <w:rFonts w:ascii="Tahoma" w:hAnsi="Tahoma" w:cs="Tahoma"/>
          <w:sz w:val="24"/>
          <w:szCs w:val="24"/>
          <w:shd w:val="clear" w:color="auto" w:fill="FAF9F8"/>
        </w:rPr>
        <w:t>el actor, Agente de Protección y Asistencia IV, cuya tarea principal es escoltar y para ello se requiere el uso de armas, situación que si bien aparece confusa ante la afirmación del propio demandante de que está realizando trabajo en casa</w:t>
      </w:r>
      <w:r w:rsidR="00A024EC" w:rsidRPr="00CA61C7">
        <w:rPr>
          <w:rFonts w:ascii="Tahoma" w:hAnsi="Tahoma" w:cs="Tahoma"/>
          <w:sz w:val="24"/>
          <w:szCs w:val="24"/>
          <w:shd w:val="clear" w:color="auto" w:fill="FAF9F8"/>
        </w:rPr>
        <w:t xml:space="preserve"> con ocasión de la pandemia</w:t>
      </w:r>
      <w:r w:rsidRPr="00CA61C7">
        <w:rPr>
          <w:rFonts w:ascii="Tahoma" w:hAnsi="Tahoma" w:cs="Tahoma"/>
          <w:sz w:val="24"/>
          <w:szCs w:val="24"/>
          <w:shd w:val="clear" w:color="auto" w:fill="FAF9F8"/>
        </w:rPr>
        <w:t xml:space="preserve">, ello </w:t>
      </w:r>
      <w:r w:rsidRPr="00CA61C7">
        <w:rPr>
          <w:rFonts w:ascii="Tahoma" w:hAnsi="Tahoma" w:cs="Tahoma"/>
          <w:i/>
          <w:sz w:val="24"/>
          <w:szCs w:val="24"/>
          <w:shd w:val="clear" w:color="auto" w:fill="FAF9F8"/>
        </w:rPr>
        <w:t xml:space="preserve">per se </w:t>
      </w:r>
      <w:r w:rsidRPr="00CA61C7">
        <w:rPr>
          <w:rFonts w:ascii="Tahoma" w:hAnsi="Tahoma" w:cs="Tahoma"/>
          <w:sz w:val="24"/>
          <w:szCs w:val="24"/>
          <w:shd w:val="clear" w:color="auto" w:fill="FAF9F8"/>
        </w:rPr>
        <w:t>no descarta que tenga un arma en su casa (como elemento de dotación) y que pueda hacer uso de ella contra sí mismo o contra un tercero, debido a sus trastornos mentales</w:t>
      </w:r>
      <w:r w:rsidR="00A024EC" w:rsidRPr="00CA61C7">
        <w:rPr>
          <w:rFonts w:ascii="Tahoma" w:hAnsi="Tahoma" w:cs="Tahoma"/>
          <w:sz w:val="24"/>
          <w:szCs w:val="24"/>
          <w:shd w:val="clear" w:color="auto" w:fill="FAF9F8"/>
        </w:rPr>
        <w:t xml:space="preserve">. Además, no puede perderse de vista que la situación del COVID 19 es transitoria y que en algún momento se volverá a la normalidad o la llamada </w:t>
      </w:r>
      <w:r w:rsidR="00A024EC" w:rsidRPr="00CA61C7">
        <w:rPr>
          <w:rFonts w:ascii="Tahoma" w:hAnsi="Tahoma" w:cs="Tahoma"/>
          <w:i/>
          <w:sz w:val="24"/>
          <w:szCs w:val="24"/>
          <w:shd w:val="clear" w:color="auto" w:fill="FAF9F8"/>
        </w:rPr>
        <w:t xml:space="preserve">“nueva normalidad”. </w:t>
      </w:r>
      <w:r w:rsidRPr="00CA61C7">
        <w:rPr>
          <w:rFonts w:ascii="Tahoma" w:hAnsi="Tahoma" w:cs="Tahoma"/>
          <w:sz w:val="24"/>
          <w:szCs w:val="24"/>
          <w:shd w:val="clear" w:color="auto" w:fill="FAF9F8"/>
        </w:rPr>
        <w:t xml:space="preserve"> ii) </w:t>
      </w:r>
      <w:r w:rsidR="00A024EC" w:rsidRPr="00CA61C7">
        <w:rPr>
          <w:rFonts w:ascii="Tahoma" w:hAnsi="Tahoma" w:cs="Tahoma"/>
          <w:sz w:val="24"/>
          <w:szCs w:val="24"/>
          <w:shd w:val="clear" w:color="auto" w:fill="FAF9F8"/>
        </w:rPr>
        <w:t>D</w:t>
      </w:r>
      <w:r w:rsidRPr="00CA61C7">
        <w:rPr>
          <w:rFonts w:ascii="Tahoma" w:hAnsi="Tahoma" w:cs="Tahoma"/>
          <w:sz w:val="24"/>
          <w:szCs w:val="24"/>
          <w:shd w:val="clear" w:color="auto" w:fill="FAF9F8"/>
        </w:rPr>
        <w:t xml:space="preserve">e los conceptos psiquiátricos a los cuales nos referimos líneas atrás, en los cuales una de las recomendaciones de los dos galenos es precisamente </w:t>
      </w:r>
      <w:r w:rsidRPr="00CA61C7">
        <w:rPr>
          <w:rFonts w:ascii="Tahoma" w:hAnsi="Tahoma" w:cs="Tahoma"/>
          <w:b/>
          <w:sz w:val="24"/>
          <w:szCs w:val="24"/>
          <w:shd w:val="clear" w:color="auto" w:fill="FAF9F8"/>
        </w:rPr>
        <w:t xml:space="preserve">no usar armas, </w:t>
      </w:r>
      <w:r w:rsidRPr="00CA61C7">
        <w:rPr>
          <w:rFonts w:ascii="Tahoma" w:hAnsi="Tahoma" w:cs="Tahoma"/>
          <w:sz w:val="24"/>
          <w:szCs w:val="24"/>
          <w:shd w:val="clear" w:color="auto" w:fill="FAF9F8"/>
        </w:rPr>
        <w:t>recomendación que sólo se hace ante el hecho certero de que en la valoración del paciente, dicho aspecto se trató y valoró.</w:t>
      </w:r>
      <w:r w:rsidRPr="00AA6B63">
        <w:rPr>
          <w:rFonts w:ascii="Tahoma" w:hAnsi="Tahoma" w:cs="Tahoma"/>
          <w:sz w:val="24"/>
          <w:szCs w:val="24"/>
          <w:shd w:val="clear" w:color="auto" w:fill="FAF9F8"/>
        </w:rPr>
        <w:t xml:space="preserve"> </w:t>
      </w:r>
    </w:p>
    <w:p w14:paraId="5CBC7AF3" w14:textId="0DB74EE6" w:rsidR="009D2EAD" w:rsidRPr="00AA6B63" w:rsidRDefault="00973090"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 </w:t>
      </w:r>
    </w:p>
    <w:p w14:paraId="701BCF44" w14:textId="77777777" w:rsidR="00F22B3F" w:rsidRPr="00AA6B63" w:rsidRDefault="00D24AAE"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Por otra parte, </w:t>
      </w:r>
      <w:r w:rsidR="00EC7F16" w:rsidRPr="00AA6B63">
        <w:rPr>
          <w:rFonts w:ascii="Tahoma" w:hAnsi="Tahoma" w:cs="Tahoma"/>
          <w:sz w:val="24"/>
          <w:szCs w:val="24"/>
          <w:shd w:val="clear" w:color="auto" w:fill="FAF9F8"/>
        </w:rPr>
        <w:t xml:space="preserve">aunque </w:t>
      </w:r>
      <w:r w:rsidRPr="00AA6B63">
        <w:rPr>
          <w:rFonts w:ascii="Tahoma" w:hAnsi="Tahoma" w:cs="Tahoma"/>
          <w:sz w:val="24"/>
          <w:szCs w:val="24"/>
          <w:shd w:val="clear" w:color="auto" w:fill="FAF9F8"/>
        </w:rPr>
        <w:t>l</w:t>
      </w:r>
      <w:r w:rsidR="00F22B3F" w:rsidRPr="00AA6B63">
        <w:rPr>
          <w:rFonts w:ascii="Tahoma" w:hAnsi="Tahoma" w:cs="Tahoma"/>
          <w:sz w:val="24"/>
          <w:szCs w:val="24"/>
          <w:shd w:val="clear" w:color="auto" w:fill="FAF9F8"/>
        </w:rPr>
        <w:t>a Fiscalía alega en su defensa que desconoce la situación médica del actor, quedó en evidencia que, por lo menos, el dictamen de la Junta Regional de Calificación de Invalidez de Risaralda se le notificó al representante legal de la Fiscalía General de la Nación – Regional Eje Cafetero</w:t>
      </w:r>
      <w:r w:rsidR="00A22425" w:rsidRPr="00AA6B63">
        <w:rPr>
          <w:rFonts w:ascii="Tahoma" w:hAnsi="Tahoma" w:cs="Tahoma"/>
          <w:sz w:val="24"/>
          <w:szCs w:val="24"/>
          <w:shd w:val="clear" w:color="auto" w:fill="FAF9F8"/>
        </w:rPr>
        <w:t xml:space="preserve">, el </w:t>
      </w:r>
      <w:r w:rsidR="000F7900" w:rsidRPr="00AA6B63">
        <w:rPr>
          <w:rFonts w:ascii="Tahoma" w:hAnsi="Tahoma" w:cs="Tahoma"/>
          <w:b/>
          <w:bCs/>
          <w:sz w:val="24"/>
          <w:szCs w:val="24"/>
          <w:shd w:val="clear" w:color="auto" w:fill="FAF9F8"/>
        </w:rPr>
        <w:t>28 de febrero de 2018</w:t>
      </w:r>
      <w:r w:rsidR="00A22425" w:rsidRPr="00AA6B63">
        <w:rPr>
          <w:rFonts w:ascii="Tahoma" w:hAnsi="Tahoma" w:cs="Tahoma"/>
          <w:sz w:val="24"/>
          <w:szCs w:val="24"/>
          <w:shd w:val="clear" w:color="auto" w:fill="FAF9F8"/>
        </w:rPr>
        <w:t xml:space="preserve">, lo que quiere decir que oficialmente la </w:t>
      </w:r>
      <w:r w:rsidR="00F22B3F" w:rsidRPr="00AA6B63">
        <w:rPr>
          <w:rFonts w:ascii="Tahoma" w:hAnsi="Tahoma" w:cs="Tahoma"/>
          <w:sz w:val="24"/>
          <w:szCs w:val="24"/>
          <w:shd w:val="clear" w:color="auto" w:fill="FAF9F8"/>
        </w:rPr>
        <w:t>entidad</w:t>
      </w:r>
      <w:r w:rsidR="00A22425" w:rsidRPr="00AA6B63">
        <w:rPr>
          <w:rFonts w:ascii="Tahoma" w:hAnsi="Tahoma" w:cs="Tahoma"/>
          <w:sz w:val="24"/>
          <w:szCs w:val="24"/>
          <w:shd w:val="clear" w:color="auto" w:fill="FAF9F8"/>
        </w:rPr>
        <w:t xml:space="preserve"> tenía conocimiento de que el actor </w:t>
      </w:r>
      <w:r w:rsidR="00650F33" w:rsidRPr="00AA6B63">
        <w:rPr>
          <w:rFonts w:ascii="Tahoma" w:hAnsi="Tahoma" w:cs="Tahoma"/>
          <w:sz w:val="24"/>
          <w:szCs w:val="24"/>
          <w:shd w:val="clear" w:color="auto" w:fill="FAF9F8"/>
        </w:rPr>
        <w:t xml:space="preserve">padece </w:t>
      </w:r>
      <w:r w:rsidR="00650F33" w:rsidRPr="00AA6B63">
        <w:rPr>
          <w:rFonts w:ascii="Tahoma" w:hAnsi="Tahoma" w:cs="Tahoma"/>
          <w:b/>
          <w:bCs/>
          <w:i/>
          <w:iCs/>
          <w:sz w:val="24"/>
          <w:szCs w:val="24"/>
          <w:shd w:val="clear" w:color="auto" w:fill="FAF9F8"/>
        </w:rPr>
        <w:t xml:space="preserve">trastorno de adaptación y trastorno por estrés </w:t>
      </w:r>
      <w:r w:rsidR="00650F33" w:rsidRPr="00AA6B63">
        <w:rPr>
          <w:rFonts w:ascii="Tahoma" w:hAnsi="Tahoma" w:cs="Tahoma"/>
          <w:sz w:val="24"/>
          <w:szCs w:val="24"/>
          <w:shd w:val="clear" w:color="auto" w:fill="FAF9F8"/>
        </w:rPr>
        <w:t xml:space="preserve">(como reza en el dictamen) lo que de inmediato debió prender las alarmas de la institución, por cuanto el actor desempeña una labor (Agente de Protección y Asistencia IV) que al requerir el uso de armas, necesariamente debe gozar de buena salud física y </w:t>
      </w:r>
      <w:r w:rsidR="00650F33" w:rsidRPr="00AA6B63">
        <w:rPr>
          <w:rFonts w:ascii="Tahoma" w:hAnsi="Tahoma" w:cs="Tahoma"/>
          <w:b/>
          <w:bCs/>
          <w:sz w:val="24"/>
          <w:szCs w:val="24"/>
          <w:shd w:val="clear" w:color="auto" w:fill="FAF9F8"/>
        </w:rPr>
        <w:t>mental</w:t>
      </w:r>
      <w:r w:rsidR="00500D75" w:rsidRPr="00AA6B63">
        <w:rPr>
          <w:rFonts w:ascii="Tahoma" w:hAnsi="Tahoma" w:cs="Tahoma"/>
          <w:sz w:val="24"/>
          <w:szCs w:val="24"/>
          <w:shd w:val="clear" w:color="auto" w:fill="FAF9F8"/>
        </w:rPr>
        <w:t>.</w:t>
      </w:r>
    </w:p>
    <w:p w14:paraId="2DE403A5" w14:textId="77777777" w:rsidR="000F7900" w:rsidRPr="00AA6B63" w:rsidRDefault="000F7900"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33584BB1" w14:textId="1C568760" w:rsidR="00216E13" w:rsidRPr="00AA6B63" w:rsidRDefault="000F7900"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Así las cosas, la Sala encuentra que la Fiscalía General de la Nación </w:t>
      </w:r>
      <w:r w:rsidR="00D24AAE" w:rsidRPr="00AA6B63">
        <w:rPr>
          <w:rFonts w:ascii="Tahoma" w:hAnsi="Tahoma" w:cs="Tahoma"/>
          <w:sz w:val="24"/>
          <w:szCs w:val="24"/>
          <w:shd w:val="clear" w:color="auto" w:fill="FAF9F8"/>
        </w:rPr>
        <w:t xml:space="preserve">no </w:t>
      </w:r>
      <w:r w:rsidR="00216E13" w:rsidRPr="00AA6B63">
        <w:rPr>
          <w:rFonts w:ascii="Tahoma" w:hAnsi="Tahoma" w:cs="Tahoma"/>
          <w:sz w:val="24"/>
          <w:szCs w:val="24"/>
          <w:shd w:val="clear" w:color="auto" w:fill="FAF9F8"/>
        </w:rPr>
        <w:t xml:space="preserve">solo </w:t>
      </w:r>
      <w:r w:rsidR="00D24AAE" w:rsidRPr="00AA6B63">
        <w:rPr>
          <w:rFonts w:ascii="Tahoma" w:hAnsi="Tahoma" w:cs="Tahoma"/>
          <w:sz w:val="24"/>
          <w:szCs w:val="24"/>
          <w:shd w:val="clear" w:color="auto" w:fill="FAF9F8"/>
        </w:rPr>
        <w:t xml:space="preserve">violó los derechos fundamentales del actor </w:t>
      </w:r>
      <w:r w:rsidRPr="00AA6B63">
        <w:rPr>
          <w:rFonts w:ascii="Tahoma" w:hAnsi="Tahoma" w:cs="Tahoma"/>
          <w:sz w:val="24"/>
          <w:szCs w:val="24"/>
          <w:shd w:val="clear" w:color="auto" w:fill="FAF9F8"/>
        </w:rPr>
        <w:t xml:space="preserve">con el acto administrativo </w:t>
      </w:r>
      <w:r w:rsidR="00D24AAE" w:rsidRPr="00AA6B63">
        <w:rPr>
          <w:rFonts w:ascii="Tahoma" w:hAnsi="Tahoma" w:cs="Tahoma"/>
          <w:sz w:val="24"/>
          <w:szCs w:val="24"/>
          <w:shd w:val="clear" w:color="auto" w:fill="FAF9F8"/>
        </w:rPr>
        <w:t xml:space="preserve">que ordena su traslado a la ciudad de Mocoa, sino que además pone en riesgo a la sociedad </w:t>
      </w:r>
      <w:r w:rsidR="00216E13" w:rsidRPr="00AA6B63">
        <w:rPr>
          <w:rFonts w:ascii="Tahoma" w:hAnsi="Tahoma" w:cs="Tahoma"/>
          <w:sz w:val="24"/>
          <w:szCs w:val="24"/>
          <w:shd w:val="clear" w:color="auto" w:fill="FAF9F8"/>
        </w:rPr>
        <w:t xml:space="preserve">al </w:t>
      </w:r>
      <w:r w:rsidR="00216E13" w:rsidRPr="00AA6B63">
        <w:rPr>
          <w:rFonts w:ascii="Tahoma" w:hAnsi="Tahoma" w:cs="Tahoma"/>
          <w:sz w:val="24"/>
          <w:szCs w:val="24"/>
          <w:shd w:val="clear" w:color="auto" w:fill="FAF9F8"/>
        </w:rPr>
        <w:lastRenderedPageBreak/>
        <w:t xml:space="preserve">permitir que uno de sus funcionarios con trastornos </w:t>
      </w:r>
      <w:r w:rsidR="00216E13" w:rsidRPr="00CA61C7">
        <w:rPr>
          <w:rFonts w:ascii="Tahoma" w:hAnsi="Tahoma" w:cs="Tahoma"/>
          <w:sz w:val="24"/>
          <w:szCs w:val="24"/>
          <w:shd w:val="clear" w:color="auto" w:fill="FAF9F8"/>
        </w:rPr>
        <w:t>mentales use armas, en</w:t>
      </w:r>
      <w:r w:rsidR="00216E13" w:rsidRPr="00AA6B63">
        <w:rPr>
          <w:rFonts w:ascii="Tahoma" w:hAnsi="Tahoma" w:cs="Tahoma"/>
          <w:sz w:val="24"/>
          <w:szCs w:val="24"/>
          <w:shd w:val="clear" w:color="auto" w:fill="FAF9F8"/>
        </w:rPr>
        <w:t xml:space="preserve"> una función tan delicada como lo es la que tiene el Programa de protección y asistencia a testigos, víctimas e intervinientes en el proceso penal</w:t>
      </w:r>
      <w:r w:rsidR="00AA691B" w:rsidRPr="00AA6B63">
        <w:rPr>
          <w:rFonts w:ascii="Tahoma" w:hAnsi="Tahoma" w:cs="Tahoma"/>
          <w:sz w:val="24"/>
          <w:szCs w:val="24"/>
          <w:shd w:val="clear" w:color="auto" w:fill="FAF9F8"/>
        </w:rPr>
        <w:t>, máxime cuando tiene la posibilidad de cambiar sus funciones dentro del amplio espectro que tiene dentro de su organigrama</w:t>
      </w:r>
      <w:r w:rsidR="00216E13" w:rsidRPr="00AA6B63">
        <w:rPr>
          <w:rFonts w:ascii="Tahoma" w:hAnsi="Tahoma" w:cs="Tahoma"/>
          <w:sz w:val="24"/>
          <w:szCs w:val="24"/>
          <w:shd w:val="clear" w:color="auto" w:fill="FAF9F8"/>
        </w:rPr>
        <w:t xml:space="preserve">. </w:t>
      </w:r>
    </w:p>
    <w:p w14:paraId="62431CDC" w14:textId="77777777" w:rsidR="00CE50E7" w:rsidRPr="00AA6B63" w:rsidRDefault="00CE50E7"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42FA627D" w14:textId="77777777" w:rsidR="00FE7ADC" w:rsidRPr="00AA6B63" w:rsidRDefault="00CE50E7"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En consecuencia, se tomarán las siguientes medidas afirmativas tendientes a garantizar el goce de los derechos fundamentales del actor al </w:t>
      </w:r>
      <w:r w:rsidRPr="00AA6B63">
        <w:rPr>
          <w:rFonts w:ascii="Tahoma" w:hAnsi="Tahoma" w:cs="Tahoma"/>
          <w:sz w:val="24"/>
          <w:szCs w:val="24"/>
        </w:rPr>
        <w:t xml:space="preserve">debido proceso administrativo, dignidad humana, derecho al trabajo en condiciones dignas y justas, derecho a la salud, derecho a la igualdad, derecho a la estabilidad y unidad familiar, derecho a la estabilidad laboral reforzada de persona en estado de debilidad manifiesta por razones de </w:t>
      </w:r>
      <w:r w:rsidR="00FE7ADC" w:rsidRPr="00AA6B63">
        <w:rPr>
          <w:rFonts w:ascii="Tahoma" w:hAnsi="Tahoma" w:cs="Tahoma"/>
          <w:sz w:val="24"/>
          <w:szCs w:val="24"/>
        </w:rPr>
        <w:t>salud</w:t>
      </w:r>
      <w:r w:rsidR="00FE7ADC" w:rsidRPr="00AA6B63">
        <w:rPr>
          <w:rFonts w:ascii="Tahoma" w:hAnsi="Tahoma" w:cs="Tahoma"/>
          <w:sz w:val="24"/>
          <w:szCs w:val="24"/>
          <w:shd w:val="clear" w:color="auto" w:fill="FAF9F8"/>
        </w:rPr>
        <w:t xml:space="preserve">, así: </w:t>
      </w:r>
    </w:p>
    <w:p w14:paraId="49E398E2" w14:textId="77777777" w:rsidR="00FE7ADC" w:rsidRPr="00AA6B63" w:rsidRDefault="00FE7ADC"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0C9E769E" w14:textId="77777777" w:rsidR="00FE7ADC" w:rsidRPr="00AA6B63" w:rsidRDefault="00FE7ADC" w:rsidP="00AA6B63">
      <w:pPr>
        <w:widowControl w:val="0"/>
        <w:autoSpaceDE w:val="0"/>
        <w:autoSpaceDN w:val="0"/>
        <w:adjustRightInd w:val="0"/>
        <w:spacing w:after="0" w:line="276" w:lineRule="auto"/>
        <w:ind w:firstLine="708"/>
        <w:jc w:val="both"/>
        <w:rPr>
          <w:rFonts w:ascii="Tahoma" w:hAnsi="Tahoma" w:cs="Tahoma"/>
          <w:sz w:val="24"/>
          <w:szCs w:val="24"/>
        </w:rPr>
      </w:pPr>
      <w:r w:rsidRPr="00AA6B63">
        <w:rPr>
          <w:rFonts w:ascii="Tahoma" w:hAnsi="Tahoma" w:cs="Tahoma"/>
          <w:sz w:val="24"/>
          <w:szCs w:val="24"/>
          <w:shd w:val="clear" w:color="auto" w:fill="FAF9F8"/>
        </w:rPr>
        <w:t>En primer lugar</w:t>
      </w:r>
      <w:r w:rsidR="005849E2"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 xml:space="preserve">se dejará sin efectos la </w:t>
      </w:r>
      <w:r w:rsidRPr="00AA6B63">
        <w:rPr>
          <w:rFonts w:ascii="Tahoma" w:hAnsi="Tahoma" w:cs="Tahoma"/>
          <w:sz w:val="24"/>
          <w:szCs w:val="24"/>
        </w:rPr>
        <w:t xml:space="preserve">Resolución No 0001644 del 13 de agosto de 2020, expedida por la Directora Ejecutiva de la Fiscalía General de la Nación, a través de la cual se traslada a ANDRÉS LONDOÑO ROMÁN, AGENTE DE PROTECCIÓN Y SEGURIDAD IV, de la Dirección Seccional Risaralda a la Dirección de Protección y Asistencia – Putumayo. </w:t>
      </w:r>
    </w:p>
    <w:p w14:paraId="16287F21" w14:textId="77777777" w:rsidR="00FE7ADC" w:rsidRPr="00AA6B63" w:rsidRDefault="00FE7ADC" w:rsidP="00AA6B63">
      <w:pPr>
        <w:widowControl w:val="0"/>
        <w:autoSpaceDE w:val="0"/>
        <w:autoSpaceDN w:val="0"/>
        <w:adjustRightInd w:val="0"/>
        <w:spacing w:after="0" w:line="276" w:lineRule="auto"/>
        <w:ind w:firstLine="708"/>
        <w:jc w:val="both"/>
        <w:rPr>
          <w:rFonts w:ascii="Tahoma" w:hAnsi="Tahoma" w:cs="Tahoma"/>
          <w:sz w:val="24"/>
          <w:szCs w:val="24"/>
        </w:rPr>
      </w:pPr>
    </w:p>
    <w:p w14:paraId="5753DE14" w14:textId="3E943C53" w:rsidR="00FE7ADC" w:rsidRPr="00AA6B63" w:rsidRDefault="00FE7ADC"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rPr>
        <w:t>En segundo lugar, se ordenará a la Fiscalía General de la Nación que a través del S</w:t>
      </w:r>
      <w:r w:rsidRPr="00AA6B63">
        <w:rPr>
          <w:rFonts w:ascii="Tahoma" w:hAnsi="Tahoma" w:cs="Tahoma"/>
          <w:sz w:val="24"/>
          <w:szCs w:val="24"/>
          <w:shd w:val="clear" w:color="auto" w:fill="FAF9F8"/>
        </w:rPr>
        <w:t xml:space="preserve">istema de Gestión de Seguridad y Salud en el Trabajo de esa misma entidad, realice el análisis del puesto de trabajo (APT) al señor </w:t>
      </w:r>
      <w:r w:rsidRPr="00AA6B63">
        <w:rPr>
          <w:rFonts w:ascii="Tahoma" w:hAnsi="Tahoma" w:cs="Tahoma"/>
          <w:sz w:val="24"/>
          <w:szCs w:val="24"/>
        </w:rPr>
        <w:t xml:space="preserve">ANDRÉS LONDOÑO ROMÁN, y que una vez hecho lo anterior, le solicite al </w:t>
      </w:r>
      <w:r w:rsidRPr="00AA6B63">
        <w:rPr>
          <w:rFonts w:ascii="Tahoma" w:hAnsi="Tahoma" w:cs="Tahoma"/>
          <w:sz w:val="24"/>
          <w:szCs w:val="24"/>
          <w:shd w:val="clear" w:color="auto" w:fill="FAF9F8"/>
        </w:rPr>
        <w:t xml:space="preserve">Médico Laboral de la institución que efectué al citado empleado el EXAMEN MÉDICO OCUPACIONAL, para </w:t>
      </w:r>
      <w:r w:rsidR="005849E2" w:rsidRPr="00AA6B63">
        <w:rPr>
          <w:rFonts w:ascii="Tahoma" w:hAnsi="Tahoma" w:cs="Tahoma"/>
          <w:sz w:val="24"/>
          <w:szCs w:val="24"/>
          <w:shd w:val="clear" w:color="auto" w:fill="FAF9F8"/>
        </w:rPr>
        <w:t xml:space="preserve">que el galeno </w:t>
      </w:r>
      <w:r w:rsidRPr="00AA6B63">
        <w:rPr>
          <w:rFonts w:ascii="Tahoma" w:hAnsi="Tahoma" w:cs="Tahoma"/>
          <w:sz w:val="24"/>
          <w:szCs w:val="24"/>
          <w:shd w:val="clear" w:color="auto" w:fill="FAF9F8"/>
        </w:rPr>
        <w:t>estable</w:t>
      </w:r>
      <w:r w:rsidR="005849E2" w:rsidRPr="00AA6B63">
        <w:rPr>
          <w:rFonts w:ascii="Tahoma" w:hAnsi="Tahoma" w:cs="Tahoma"/>
          <w:sz w:val="24"/>
          <w:szCs w:val="24"/>
          <w:shd w:val="clear" w:color="auto" w:fill="FAF9F8"/>
        </w:rPr>
        <w:t>zca</w:t>
      </w:r>
      <w:r w:rsidRPr="00AA6B63">
        <w:rPr>
          <w:rFonts w:ascii="Tahoma" w:hAnsi="Tahoma" w:cs="Tahoma"/>
          <w:sz w:val="24"/>
          <w:szCs w:val="24"/>
          <w:shd w:val="clear" w:color="auto" w:fill="FAF9F8"/>
        </w:rPr>
        <w:t xml:space="preserve"> si es apto o no para seguir ocupando el cargo actual (Agente de Protección y Asistencia IV) </w:t>
      </w:r>
      <w:r w:rsidR="00F16EA3" w:rsidRPr="00AA6B63">
        <w:rPr>
          <w:rFonts w:ascii="Tahoma" w:hAnsi="Tahoma" w:cs="Tahoma"/>
          <w:sz w:val="24"/>
          <w:szCs w:val="24"/>
          <w:shd w:val="clear" w:color="auto" w:fill="FAF9F8"/>
        </w:rPr>
        <w:t xml:space="preserve">o se le cambien las funciones y en general </w:t>
      </w:r>
      <w:r w:rsidRPr="00AA6B63">
        <w:rPr>
          <w:rFonts w:ascii="Tahoma" w:hAnsi="Tahoma" w:cs="Tahoma"/>
          <w:sz w:val="24"/>
          <w:szCs w:val="24"/>
          <w:shd w:val="clear" w:color="auto" w:fill="FAF9F8"/>
        </w:rPr>
        <w:t>haga las respectivas recomendaciones y restricciones (R Y R)</w:t>
      </w:r>
      <w:r w:rsidR="005849E2" w:rsidRPr="00AA6B63">
        <w:rPr>
          <w:rFonts w:ascii="Tahoma" w:hAnsi="Tahoma" w:cs="Tahoma"/>
          <w:sz w:val="24"/>
          <w:szCs w:val="24"/>
          <w:shd w:val="clear" w:color="auto" w:fill="FAF9F8"/>
        </w:rPr>
        <w:t>. Para ese propósito, se enviará al médico laboral los resultados del análisis del puesto de trabajo junto con las historias clínicas del actor que obran en la EPS COOMEVA y las</w:t>
      </w:r>
      <w:r w:rsidRPr="00AA6B63">
        <w:rPr>
          <w:rFonts w:ascii="Tahoma" w:hAnsi="Tahoma" w:cs="Tahoma"/>
          <w:sz w:val="24"/>
          <w:szCs w:val="24"/>
          <w:shd w:val="clear" w:color="auto" w:fill="FAF9F8"/>
        </w:rPr>
        <w:t xml:space="preserve"> </w:t>
      </w:r>
      <w:r w:rsidR="005849E2" w:rsidRPr="00AA6B63">
        <w:rPr>
          <w:rFonts w:ascii="Tahoma" w:hAnsi="Tahoma" w:cs="Tahoma"/>
          <w:sz w:val="24"/>
          <w:szCs w:val="24"/>
          <w:shd w:val="clear" w:color="auto" w:fill="FAF9F8"/>
        </w:rPr>
        <w:t>que tiene el propio actor, así como también el dictamen rendido por la Junta Regional de Calificación de Invalidez de Risaralda el 14 de febrero de 2018.</w:t>
      </w:r>
    </w:p>
    <w:p w14:paraId="608DEACE" w14:textId="77777777" w:rsidR="00216E13" w:rsidRPr="00AA6B63" w:rsidRDefault="00FE7ADC"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rPr>
        <w:t xml:space="preserve"> </w:t>
      </w:r>
    </w:p>
    <w:p w14:paraId="011BDA6A" w14:textId="7BC04F50" w:rsidR="00EC7F16" w:rsidRPr="00AA6B63" w:rsidRDefault="00216E13"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sz w:val="24"/>
          <w:szCs w:val="24"/>
          <w:shd w:val="clear" w:color="auto" w:fill="FAF9F8"/>
        </w:rPr>
        <w:t xml:space="preserve">En </w:t>
      </w:r>
      <w:r w:rsidR="000115B3" w:rsidRPr="00AA6B63">
        <w:rPr>
          <w:rFonts w:ascii="Tahoma" w:hAnsi="Tahoma" w:cs="Tahoma"/>
          <w:sz w:val="24"/>
          <w:szCs w:val="24"/>
          <w:shd w:val="clear" w:color="auto" w:fill="FAF9F8"/>
        </w:rPr>
        <w:t>cuanto a las entidades vinculadas</w:t>
      </w:r>
      <w:r w:rsidR="00816964" w:rsidRPr="00AA6B63">
        <w:rPr>
          <w:rFonts w:ascii="Tahoma" w:hAnsi="Tahoma" w:cs="Tahoma"/>
          <w:sz w:val="24"/>
          <w:szCs w:val="24"/>
          <w:shd w:val="clear" w:color="auto" w:fill="FAF9F8"/>
        </w:rPr>
        <w:t>,</w:t>
      </w:r>
      <w:r w:rsidR="000115B3" w:rsidRPr="00AA6B63">
        <w:rPr>
          <w:rFonts w:ascii="Tahoma" w:hAnsi="Tahoma" w:cs="Tahoma"/>
          <w:sz w:val="24"/>
          <w:szCs w:val="24"/>
          <w:shd w:val="clear" w:color="auto" w:fill="FAF9F8"/>
        </w:rPr>
        <w:t xml:space="preserve"> ajenas a la </w:t>
      </w:r>
      <w:r w:rsidR="00816964" w:rsidRPr="00AA6B63">
        <w:rPr>
          <w:rFonts w:ascii="Tahoma" w:hAnsi="Tahoma" w:cs="Tahoma"/>
          <w:sz w:val="24"/>
          <w:szCs w:val="24"/>
          <w:shd w:val="clear" w:color="auto" w:fill="FAF9F8"/>
        </w:rPr>
        <w:t>F</w:t>
      </w:r>
      <w:r w:rsidR="000115B3" w:rsidRPr="00AA6B63">
        <w:rPr>
          <w:rFonts w:ascii="Tahoma" w:hAnsi="Tahoma" w:cs="Tahoma"/>
          <w:sz w:val="24"/>
          <w:szCs w:val="24"/>
          <w:shd w:val="clear" w:color="auto" w:fill="FAF9F8"/>
        </w:rPr>
        <w:t xml:space="preserve">iscalía General de la Nación, como lo son la EPS COOMEVA y la ARL </w:t>
      </w:r>
      <w:r w:rsidR="00AA691B" w:rsidRPr="00AA6B63">
        <w:rPr>
          <w:rFonts w:ascii="Tahoma" w:hAnsi="Tahoma" w:cs="Tahoma"/>
          <w:sz w:val="24"/>
          <w:szCs w:val="24"/>
          <w:shd w:val="clear" w:color="auto" w:fill="FAF9F8"/>
        </w:rPr>
        <w:t xml:space="preserve">POSITIVA, si bien la Sala no encuentra </w:t>
      </w:r>
      <w:r w:rsidR="001A70F4" w:rsidRPr="00AA6B63">
        <w:rPr>
          <w:rFonts w:ascii="Tahoma" w:hAnsi="Tahoma" w:cs="Tahoma"/>
          <w:sz w:val="24"/>
          <w:szCs w:val="24"/>
          <w:shd w:val="clear" w:color="auto" w:fill="FAF9F8"/>
        </w:rPr>
        <w:t>que hayan vulnerado</w:t>
      </w:r>
      <w:r w:rsidR="00816964" w:rsidRPr="00AA6B63">
        <w:rPr>
          <w:rFonts w:ascii="Tahoma" w:hAnsi="Tahoma" w:cs="Tahoma"/>
          <w:sz w:val="24"/>
          <w:szCs w:val="24"/>
          <w:shd w:val="clear" w:color="auto" w:fill="FAF9F8"/>
        </w:rPr>
        <w:t xml:space="preserve"> los derechos fundamentales del actor, su participación en la</w:t>
      </w:r>
      <w:r w:rsidR="005849E2" w:rsidRPr="00AA6B63">
        <w:rPr>
          <w:rFonts w:ascii="Tahoma" w:hAnsi="Tahoma" w:cs="Tahoma"/>
          <w:sz w:val="24"/>
          <w:szCs w:val="24"/>
          <w:shd w:val="clear" w:color="auto" w:fill="FAF9F8"/>
        </w:rPr>
        <w:t xml:space="preserve"> segunda</w:t>
      </w:r>
      <w:r w:rsidR="00816964" w:rsidRPr="00AA6B63">
        <w:rPr>
          <w:rFonts w:ascii="Tahoma" w:hAnsi="Tahoma" w:cs="Tahoma"/>
          <w:sz w:val="24"/>
          <w:szCs w:val="24"/>
          <w:shd w:val="clear" w:color="auto" w:fill="FAF9F8"/>
        </w:rPr>
        <w:t xml:space="preserve"> medida </w:t>
      </w:r>
      <w:r w:rsidR="005849E2" w:rsidRPr="00AA6B63">
        <w:rPr>
          <w:rFonts w:ascii="Tahoma" w:hAnsi="Tahoma" w:cs="Tahoma"/>
          <w:sz w:val="24"/>
          <w:szCs w:val="24"/>
          <w:shd w:val="clear" w:color="auto" w:fill="FAF9F8"/>
        </w:rPr>
        <w:t xml:space="preserve">afirmativa </w:t>
      </w:r>
      <w:r w:rsidR="001A70F4" w:rsidRPr="00AA6B63">
        <w:rPr>
          <w:rFonts w:ascii="Tahoma" w:hAnsi="Tahoma" w:cs="Tahoma"/>
          <w:sz w:val="24"/>
          <w:szCs w:val="24"/>
          <w:shd w:val="clear" w:color="auto" w:fill="FAF9F8"/>
        </w:rPr>
        <w:t>enunciada es</w:t>
      </w:r>
      <w:r w:rsidR="005849E2" w:rsidRPr="00AA6B63">
        <w:rPr>
          <w:rFonts w:ascii="Tahoma" w:hAnsi="Tahoma" w:cs="Tahoma"/>
          <w:sz w:val="24"/>
          <w:szCs w:val="24"/>
          <w:shd w:val="clear" w:color="auto" w:fill="FAF9F8"/>
        </w:rPr>
        <w:t xml:space="preserve"> imprescindible como quiera que gira alrededor de la salud del tutelante, de modo que no se las puede desvincular de esta acción de tutela. En efecto, </w:t>
      </w:r>
      <w:r w:rsidR="001A70F4" w:rsidRPr="00AA6B63">
        <w:rPr>
          <w:rFonts w:ascii="Tahoma" w:hAnsi="Tahoma" w:cs="Tahoma"/>
          <w:sz w:val="24"/>
          <w:szCs w:val="24"/>
          <w:shd w:val="clear" w:color="auto" w:fill="FAF9F8"/>
        </w:rPr>
        <w:t xml:space="preserve">se requiere que la EPS COOMEVA, a través de su red médica examine la situación psiquiátrica del actor y envié los resultados y en general toda la historia clínica de psiquiatría y medicina interna de aquél a la Oficina </w:t>
      </w:r>
      <w:r w:rsidR="003D2FAC" w:rsidRPr="00AA6B63">
        <w:rPr>
          <w:rFonts w:ascii="Tahoma" w:hAnsi="Tahoma" w:cs="Tahoma"/>
          <w:sz w:val="24"/>
          <w:szCs w:val="24"/>
          <w:shd w:val="clear" w:color="auto" w:fill="FAF9F8"/>
        </w:rPr>
        <w:t xml:space="preserve">de la entidad encargada </w:t>
      </w:r>
      <w:r w:rsidR="001A70F4" w:rsidRPr="00AA6B63">
        <w:rPr>
          <w:rFonts w:ascii="Tahoma" w:hAnsi="Tahoma" w:cs="Tahoma"/>
          <w:sz w:val="24"/>
          <w:szCs w:val="24"/>
          <w:shd w:val="clear" w:color="auto" w:fill="FAF9F8"/>
        </w:rPr>
        <w:t>de</w:t>
      </w:r>
      <w:r w:rsidR="003D2FAC" w:rsidRPr="00AA6B63">
        <w:rPr>
          <w:rFonts w:ascii="Tahoma" w:hAnsi="Tahoma" w:cs="Tahoma"/>
          <w:sz w:val="24"/>
          <w:szCs w:val="24"/>
          <w:shd w:val="clear" w:color="auto" w:fill="FAF9F8"/>
        </w:rPr>
        <w:t xml:space="preserve">l </w:t>
      </w:r>
      <w:r w:rsidR="003D2FAC" w:rsidRPr="00AA6B63">
        <w:rPr>
          <w:rFonts w:ascii="Tahoma" w:hAnsi="Tahoma" w:cs="Tahoma"/>
          <w:sz w:val="24"/>
          <w:szCs w:val="24"/>
        </w:rPr>
        <w:t>S</w:t>
      </w:r>
      <w:r w:rsidR="003D2FAC" w:rsidRPr="00AA6B63">
        <w:rPr>
          <w:rFonts w:ascii="Tahoma" w:hAnsi="Tahoma" w:cs="Tahoma"/>
          <w:sz w:val="24"/>
          <w:szCs w:val="24"/>
          <w:shd w:val="clear" w:color="auto" w:fill="FAF9F8"/>
        </w:rPr>
        <w:t>istema de Gestión de Seguridad y Salud en el Trabajo. Así mismo se requiere que la ARL POSITIVA, dentro de sus funciones preventivas, haga un acompañamiento permanente y preste asesoría a la Fiscalía en el cumplimiento de la segunda medida.</w:t>
      </w:r>
    </w:p>
    <w:p w14:paraId="5BE93A62" w14:textId="77777777" w:rsidR="003D2FAC" w:rsidRPr="00AA6B63" w:rsidRDefault="003D2FAC"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1DA8BF7F" w14:textId="77777777" w:rsidR="006615DA" w:rsidRPr="00AA6B63" w:rsidRDefault="006615DA" w:rsidP="00AA6B63">
      <w:pPr>
        <w:spacing w:after="0" w:line="276" w:lineRule="auto"/>
        <w:ind w:firstLine="708"/>
        <w:jc w:val="both"/>
        <w:rPr>
          <w:rFonts w:ascii="Tahoma" w:hAnsi="Tahoma" w:cs="Tahoma"/>
          <w:sz w:val="24"/>
          <w:szCs w:val="24"/>
          <w:lang w:eastAsia="es-CO"/>
        </w:rPr>
      </w:pPr>
      <w:r w:rsidRPr="00AA6B63">
        <w:rPr>
          <w:rFonts w:ascii="Tahoma" w:hAnsi="Tahoma" w:cs="Tahoma"/>
          <w:sz w:val="24"/>
          <w:szCs w:val="24"/>
          <w:lang w:eastAsia="es-CO"/>
        </w:rPr>
        <w:t xml:space="preserve">En mérito de lo expuesto, la </w:t>
      </w:r>
      <w:r w:rsidRPr="00AA6B63">
        <w:rPr>
          <w:rFonts w:ascii="Tahoma" w:hAnsi="Tahoma" w:cs="Tahoma"/>
          <w:b/>
          <w:sz w:val="24"/>
          <w:szCs w:val="24"/>
          <w:lang w:eastAsia="es-CO"/>
        </w:rPr>
        <w:t xml:space="preserve">Sala de Decisión Laboral </w:t>
      </w:r>
      <w:r w:rsidR="003D2FAC" w:rsidRPr="00AA6B63">
        <w:rPr>
          <w:rFonts w:ascii="Tahoma" w:hAnsi="Tahoma" w:cs="Tahoma"/>
          <w:b/>
          <w:sz w:val="24"/>
          <w:szCs w:val="24"/>
          <w:lang w:eastAsia="es-CO"/>
        </w:rPr>
        <w:t xml:space="preserve">No. 1 </w:t>
      </w:r>
      <w:r w:rsidRPr="00AA6B63">
        <w:rPr>
          <w:rFonts w:ascii="Tahoma" w:hAnsi="Tahoma" w:cs="Tahoma"/>
          <w:b/>
          <w:sz w:val="24"/>
          <w:szCs w:val="24"/>
          <w:lang w:eastAsia="es-CO"/>
        </w:rPr>
        <w:t>del Tribunal Superior del Distrito Judicial de Pereira</w:t>
      </w:r>
      <w:r w:rsidRPr="00AA6B63">
        <w:rPr>
          <w:rFonts w:ascii="Tahoma" w:hAnsi="Tahoma" w:cs="Tahoma"/>
          <w:sz w:val="24"/>
          <w:szCs w:val="24"/>
          <w:lang w:eastAsia="es-CO"/>
        </w:rPr>
        <w:t>, en nombre del Pueblo y por autoridad de la Constitución y la ley,</w:t>
      </w:r>
    </w:p>
    <w:p w14:paraId="384BA73E" w14:textId="77777777" w:rsidR="006615DA" w:rsidRPr="00AA6B63" w:rsidRDefault="006615DA" w:rsidP="00AA6B63">
      <w:pPr>
        <w:pStyle w:val="Sinespaciado"/>
        <w:spacing w:line="276" w:lineRule="auto"/>
        <w:rPr>
          <w:rFonts w:ascii="Tahoma" w:hAnsi="Tahoma" w:cs="Tahoma"/>
          <w:sz w:val="24"/>
          <w:szCs w:val="24"/>
          <w:lang w:eastAsia="es-CO"/>
        </w:rPr>
      </w:pPr>
    </w:p>
    <w:p w14:paraId="68A3624F" w14:textId="77777777" w:rsidR="006615DA" w:rsidRPr="00AA6B63" w:rsidRDefault="006615DA" w:rsidP="00AA6B63">
      <w:pPr>
        <w:pStyle w:val="Ttulo4"/>
        <w:spacing w:line="276" w:lineRule="auto"/>
        <w:rPr>
          <w:rFonts w:ascii="Tahoma" w:hAnsi="Tahoma" w:cs="Tahoma"/>
          <w:szCs w:val="24"/>
        </w:rPr>
      </w:pPr>
      <w:r w:rsidRPr="00AA6B63">
        <w:rPr>
          <w:rFonts w:ascii="Tahoma" w:hAnsi="Tahoma" w:cs="Tahoma"/>
          <w:szCs w:val="24"/>
        </w:rPr>
        <w:t>RESUELVE</w:t>
      </w:r>
    </w:p>
    <w:p w14:paraId="34B3F2EB" w14:textId="77777777" w:rsidR="006615DA" w:rsidRPr="00AA6B63" w:rsidRDefault="006615DA" w:rsidP="00AA6B63">
      <w:pPr>
        <w:spacing w:after="0" w:line="276" w:lineRule="auto"/>
        <w:ind w:right="3" w:firstLine="708"/>
        <w:jc w:val="both"/>
        <w:rPr>
          <w:rFonts w:ascii="Tahoma" w:eastAsia="Calibri" w:hAnsi="Tahoma" w:cs="Tahoma"/>
          <w:b/>
          <w:bCs/>
          <w:sz w:val="24"/>
          <w:szCs w:val="24"/>
        </w:rPr>
      </w:pPr>
    </w:p>
    <w:p w14:paraId="29B2AF60" w14:textId="77777777" w:rsidR="006615DA" w:rsidRPr="00AA6B63" w:rsidRDefault="006615DA" w:rsidP="00AA6B63">
      <w:pPr>
        <w:spacing w:after="0" w:line="276" w:lineRule="auto"/>
        <w:ind w:right="3" w:firstLine="708"/>
        <w:jc w:val="both"/>
        <w:rPr>
          <w:rFonts w:ascii="Tahoma" w:hAnsi="Tahoma" w:cs="Tahoma"/>
          <w:bCs/>
          <w:sz w:val="24"/>
          <w:szCs w:val="24"/>
        </w:rPr>
      </w:pPr>
      <w:r w:rsidRPr="00AA6B63">
        <w:rPr>
          <w:rFonts w:ascii="Tahoma" w:eastAsia="Calibri" w:hAnsi="Tahoma" w:cs="Tahoma"/>
          <w:b/>
          <w:bCs/>
          <w:sz w:val="24"/>
          <w:szCs w:val="24"/>
        </w:rPr>
        <w:t xml:space="preserve">PRIMERO: </w:t>
      </w:r>
      <w:r w:rsidR="003D2FAC" w:rsidRPr="00AA6B63">
        <w:rPr>
          <w:rFonts w:ascii="Tahoma" w:eastAsia="Calibri" w:hAnsi="Tahoma" w:cs="Tahoma"/>
          <w:b/>
          <w:bCs/>
          <w:sz w:val="24"/>
          <w:szCs w:val="24"/>
        </w:rPr>
        <w:t>TUTELA</w:t>
      </w:r>
      <w:r w:rsidRPr="00AA6B63">
        <w:rPr>
          <w:rFonts w:ascii="Tahoma" w:eastAsia="Calibri" w:hAnsi="Tahoma" w:cs="Tahoma"/>
          <w:b/>
          <w:bCs/>
          <w:sz w:val="24"/>
          <w:szCs w:val="24"/>
        </w:rPr>
        <w:t xml:space="preserve">R </w:t>
      </w:r>
      <w:r w:rsidR="003D2FAC" w:rsidRPr="00AA6B63">
        <w:rPr>
          <w:rFonts w:ascii="Tahoma" w:hAnsi="Tahoma" w:cs="Tahoma"/>
          <w:sz w:val="24"/>
          <w:szCs w:val="24"/>
          <w:shd w:val="clear" w:color="auto" w:fill="FAF9F8"/>
        </w:rPr>
        <w:t xml:space="preserve">los derechos fundamentales del Señor </w:t>
      </w:r>
      <w:r w:rsidR="003D2FAC" w:rsidRPr="00AA6B63">
        <w:rPr>
          <w:rFonts w:ascii="Tahoma" w:hAnsi="Tahoma" w:cs="Tahoma"/>
          <w:sz w:val="24"/>
          <w:szCs w:val="24"/>
        </w:rPr>
        <w:t>ANDRÉS LONDOÑO ROMÁN</w:t>
      </w:r>
      <w:r w:rsidR="003D2FAC" w:rsidRPr="00AA6B63">
        <w:rPr>
          <w:rFonts w:ascii="Tahoma" w:hAnsi="Tahoma" w:cs="Tahoma"/>
          <w:sz w:val="24"/>
          <w:szCs w:val="24"/>
          <w:shd w:val="clear" w:color="auto" w:fill="FAF9F8"/>
        </w:rPr>
        <w:t xml:space="preserve"> al </w:t>
      </w:r>
      <w:r w:rsidR="003D2FAC" w:rsidRPr="00AA6B63">
        <w:rPr>
          <w:rFonts w:ascii="Tahoma" w:hAnsi="Tahoma" w:cs="Tahoma"/>
          <w:sz w:val="24"/>
          <w:szCs w:val="24"/>
        </w:rPr>
        <w:t xml:space="preserve">debido proceso administrativo, dignidad humana, derecho al trabajo en condiciones dignas y justas, derecho a la salud, derecho a la igualdad, derecho a la estabilidad y unidad familiar, derecho a la estabilidad laboral reforzada de persona en estado de debilidad manifiesta por razones de salud del señor </w:t>
      </w:r>
      <w:r w:rsidR="003D2FAC" w:rsidRPr="00AA6B63">
        <w:rPr>
          <w:rFonts w:ascii="Tahoma" w:hAnsi="Tahoma" w:cs="Tahoma"/>
          <w:b/>
          <w:sz w:val="24"/>
          <w:szCs w:val="24"/>
        </w:rPr>
        <w:t xml:space="preserve">ANDRÉS LONDOÑO ROMÁN, </w:t>
      </w:r>
      <w:r w:rsidR="003D2FAC" w:rsidRPr="00AA6B63">
        <w:rPr>
          <w:rFonts w:ascii="Tahoma" w:hAnsi="Tahoma" w:cs="Tahoma"/>
          <w:sz w:val="24"/>
          <w:szCs w:val="24"/>
        </w:rPr>
        <w:t>vulnerados por la</w:t>
      </w:r>
      <w:r w:rsidR="003D2FAC" w:rsidRPr="00AA6B63">
        <w:rPr>
          <w:rFonts w:ascii="Tahoma" w:hAnsi="Tahoma" w:cs="Tahoma"/>
          <w:b/>
          <w:sz w:val="24"/>
          <w:szCs w:val="24"/>
        </w:rPr>
        <w:t xml:space="preserve"> Fiscalía General de la Nación, </w:t>
      </w:r>
      <w:r w:rsidRPr="00AA6B63">
        <w:rPr>
          <w:rFonts w:ascii="Tahoma" w:eastAsia="Calibri" w:hAnsi="Tahoma" w:cs="Tahoma"/>
          <w:bCs/>
          <w:sz w:val="24"/>
          <w:szCs w:val="24"/>
        </w:rPr>
        <w:t xml:space="preserve">por las razones explicadas en la parte motiva de esta providencia. </w:t>
      </w:r>
    </w:p>
    <w:p w14:paraId="7D34F5C7" w14:textId="77777777" w:rsidR="006615DA" w:rsidRPr="00AA6B63" w:rsidRDefault="006615DA" w:rsidP="00AA6B63">
      <w:pPr>
        <w:spacing w:after="0" w:line="276" w:lineRule="auto"/>
        <w:ind w:firstLine="709"/>
        <w:jc w:val="both"/>
        <w:rPr>
          <w:rFonts w:ascii="Tahoma" w:eastAsia="Calibri" w:hAnsi="Tahoma" w:cs="Tahoma"/>
          <w:bCs/>
          <w:sz w:val="24"/>
          <w:szCs w:val="24"/>
        </w:rPr>
      </w:pPr>
    </w:p>
    <w:p w14:paraId="3B5DA7ED" w14:textId="77777777" w:rsidR="003D2FAC" w:rsidRPr="00AA6B63" w:rsidRDefault="006615DA" w:rsidP="00AA6B63">
      <w:pPr>
        <w:spacing w:after="0" w:line="276" w:lineRule="auto"/>
        <w:ind w:firstLine="709"/>
        <w:jc w:val="both"/>
        <w:rPr>
          <w:rFonts w:ascii="Tahoma" w:eastAsia="Calibri" w:hAnsi="Tahoma" w:cs="Tahoma"/>
          <w:bCs/>
          <w:sz w:val="24"/>
          <w:szCs w:val="24"/>
        </w:rPr>
      </w:pPr>
      <w:r w:rsidRPr="00AA6B63">
        <w:rPr>
          <w:rFonts w:ascii="Tahoma" w:eastAsia="Calibri" w:hAnsi="Tahoma" w:cs="Tahoma"/>
          <w:b/>
          <w:bCs/>
          <w:sz w:val="24"/>
          <w:szCs w:val="24"/>
        </w:rPr>
        <w:t xml:space="preserve">SEGUNDO: </w:t>
      </w:r>
      <w:r w:rsidR="003D2FAC" w:rsidRPr="00AA6B63">
        <w:rPr>
          <w:rFonts w:ascii="Tahoma" w:eastAsia="Calibri" w:hAnsi="Tahoma" w:cs="Tahoma"/>
          <w:bCs/>
          <w:sz w:val="24"/>
          <w:szCs w:val="24"/>
        </w:rPr>
        <w:t>En consecuencia, a efectos de garantizar tales derechos se toman las siguientes medidas:</w:t>
      </w:r>
    </w:p>
    <w:p w14:paraId="0B4020A7" w14:textId="77777777" w:rsidR="00BB785A" w:rsidRPr="00AA6B63" w:rsidRDefault="00BB785A" w:rsidP="00AA6B63">
      <w:pPr>
        <w:spacing w:after="0" w:line="276" w:lineRule="auto"/>
        <w:ind w:firstLine="709"/>
        <w:jc w:val="both"/>
        <w:rPr>
          <w:rFonts w:ascii="Tahoma" w:eastAsia="Calibri" w:hAnsi="Tahoma" w:cs="Tahoma"/>
          <w:bCs/>
          <w:sz w:val="24"/>
          <w:szCs w:val="24"/>
        </w:rPr>
      </w:pPr>
    </w:p>
    <w:p w14:paraId="0C638333" w14:textId="77777777" w:rsidR="003D2FAC" w:rsidRPr="00AA6B63" w:rsidRDefault="003D2FAC" w:rsidP="00AA6B63">
      <w:pPr>
        <w:widowControl w:val="0"/>
        <w:autoSpaceDE w:val="0"/>
        <w:autoSpaceDN w:val="0"/>
        <w:adjustRightInd w:val="0"/>
        <w:spacing w:after="0" w:line="276" w:lineRule="auto"/>
        <w:ind w:firstLine="708"/>
        <w:jc w:val="both"/>
        <w:rPr>
          <w:rFonts w:ascii="Tahoma" w:hAnsi="Tahoma" w:cs="Tahoma"/>
          <w:sz w:val="24"/>
          <w:szCs w:val="24"/>
        </w:rPr>
      </w:pPr>
      <w:r w:rsidRPr="00AA6B63">
        <w:rPr>
          <w:rFonts w:ascii="Tahoma" w:hAnsi="Tahoma" w:cs="Tahoma"/>
          <w:b/>
          <w:sz w:val="24"/>
          <w:szCs w:val="24"/>
        </w:rPr>
        <w:t>2.1. D</w:t>
      </w:r>
      <w:r w:rsidRPr="00AA6B63">
        <w:rPr>
          <w:rFonts w:ascii="Tahoma" w:hAnsi="Tahoma" w:cs="Tahoma"/>
          <w:b/>
          <w:sz w:val="24"/>
          <w:szCs w:val="24"/>
          <w:shd w:val="clear" w:color="auto" w:fill="FAF9F8"/>
        </w:rPr>
        <w:t>ejar sin efectos</w:t>
      </w:r>
      <w:r w:rsidRPr="00AA6B63">
        <w:rPr>
          <w:rFonts w:ascii="Tahoma" w:hAnsi="Tahoma" w:cs="Tahoma"/>
          <w:sz w:val="24"/>
          <w:szCs w:val="24"/>
          <w:shd w:val="clear" w:color="auto" w:fill="FAF9F8"/>
        </w:rPr>
        <w:t xml:space="preserve"> la </w:t>
      </w:r>
      <w:r w:rsidRPr="00AA6B63">
        <w:rPr>
          <w:rFonts w:ascii="Tahoma" w:hAnsi="Tahoma" w:cs="Tahoma"/>
          <w:sz w:val="24"/>
          <w:szCs w:val="24"/>
        </w:rPr>
        <w:t>Resolución No 0001644 del 13 de agosto de 2020, expedida por la Directora Ejecutiva de la Fiscalía General de la Nación, a través de la cual se traslada a ANDRÉS LONDOÑO ROMÁN, AGENTE DE PROTECCIÓN Y SEGURIDAD IV, de la Dirección Seccional Risaralda a la Dirección de Protección y Asistencia – Putumayo.</w:t>
      </w:r>
    </w:p>
    <w:p w14:paraId="1D7B270A" w14:textId="77777777" w:rsidR="00265C9E" w:rsidRPr="0070300F" w:rsidRDefault="00265C9E" w:rsidP="0070300F">
      <w:pPr>
        <w:spacing w:after="0" w:line="276" w:lineRule="auto"/>
        <w:ind w:firstLine="709"/>
        <w:jc w:val="both"/>
        <w:rPr>
          <w:rFonts w:ascii="Tahoma" w:eastAsia="Calibri" w:hAnsi="Tahoma" w:cs="Tahoma"/>
          <w:bCs/>
          <w:sz w:val="24"/>
          <w:szCs w:val="24"/>
        </w:rPr>
      </w:pPr>
    </w:p>
    <w:p w14:paraId="628D8475" w14:textId="77777777" w:rsidR="003A4FF6" w:rsidRPr="00AA6B63" w:rsidRDefault="003A4FF6" w:rsidP="0070300F">
      <w:pPr>
        <w:spacing w:after="0" w:line="276" w:lineRule="auto"/>
        <w:ind w:left="360" w:firstLine="348"/>
        <w:jc w:val="both"/>
        <w:rPr>
          <w:rFonts w:ascii="Tahoma" w:hAnsi="Tahoma" w:cs="Tahoma"/>
          <w:sz w:val="24"/>
          <w:szCs w:val="24"/>
          <w:shd w:val="clear" w:color="auto" w:fill="FAF9F8"/>
        </w:rPr>
      </w:pPr>
      <w:r w:rsidRPr="00AA6B63">
        <w:rPr>
          <w:rFonts w:ascii="Tahoma" w:hAnsi="Tahoma" w:cs="Tahoma"/>
          <w:b/>
          <w:sz w:val="24"/>
          <w:szCs w:val="24"/>
        </w:rPr>
        <w:t xml:space="preserve">2.2. </w:t>
      </w:r>
      <w:r w:rsidR="003D2FAC" w:rsidRPr="00AA6B63">
        <w:rPr>
          <w:rFonts w:ascii="Tahoma" w:hAnsi="Tahoma" w:cs="Tahoma"/>
          <w:sz w:val="24"/>
          <w:szCs w:val="24"/>
        </w:rPr>
        <w:t xml:space="preserve"> </w:t>
      </w:r>
      <w:r w:rsidRPr="00AA6B63">
        <w:rPr>
          <w:rFonts w:ascii="Tahoma" w:hAnsi="Tahoma" w:cs="Tahoma"/>
          <w:b/>
          <w:sz w:val="24"/>
          <w:szCs w:val="24"/>
        </w:rPr>
        <w:t xml:space="preserve">Ordenar a </w:t>
      </w:r>
      <w:r w:rsidRPr="00AA6B63">
        <w:rPr>
          <w:rFonts w:ascii="Tahoma" w:hAnsi="Tahoma" w:cs="Tahoma"/>
          <w:b/>
          <w:sz w:val="24"/>
          <w:szCs w:val="24"/>
          <w:shd w:val="clear" w:color="auto" w:fill="FAF9F8"/>
        </w:rPr>
        <w:t>la EPS COOMEVA</w:t>
      </w:r>
      <w:r w:rsidRPr="00AA6B63">
        <w:rPr>
          <w:rFonts w:ascii="Tahoma" w:hAnsi="Tahoma" w:cs="Tahoma"/>
          <w:sz w:val="24"/>
          <w:szCs w:val="24"/>
          <w:shd w:val="clear" w:color="auto" w:fill="FAF9F8"/>
        </w:rPr>
        <w:t xml:space="preserve">, a través de su Gerente </w:t>
      </w:r>
      <w:r w:rsidRPr="00AA6B63">
        <w:rPr>
          <w:rFonts w:ascii="Tahoma" w:hAnsi="Tahoma" w:cs="Tahoma"/>
          <w:sz w:val="24"/>
          <w:szCs w:val="24"/>
        </w:rPr>
        <w:t xml:space="preserve">General Dra. Ángela María Cruz Libreros, o quien haga sus veces, </w:t>
      </w:r>
      <w:r w:rsidRPr="00AA6B63">
        <w:rPr>
          <w:rFonts w:ascii="Tahoma" w:hAnsi="Tahoma" w:cs="Tahoma"/>
          <w:sz w:val="24"/>
          <w:szCs w:val="24"/>
          <w:shd w:val="clear" w:color="auto" w:fill="FAF9F8"/>
        </w:rPr>
        <w:t xml:space="preserve">que dentro del término de ocho (8) días contados a partir del día siguiente a la notificación de esta sentencia, </w:t>
      </w:r>
      <w:r w:rsidR="00265C9E" w:rsidRPr="00AA6B63">
        <w:rPr>
          <w:rFonts w:ascii="Tahoma" w:hAnsi="Tahoma" w:cs="Tahoma"/>
          <w:sz w:val="24"/>
          <w:szCs w:val="24"/>
          <w:shd w:val="clear" w:color="auto" w:fill="FAF9F8"/>
        </w:rPr>
        <w:t xml:space="preserve">a través de su red médica </w:t>
      </w:r>
      <w:r w:rsidR="003321D1" w:rsidRPr="00AA6B63">
        <w:rPr>
          <w:rFonts w:ascii="Tahoma" w:hAnsi="Tahoma" w:cs="Tahoma"/>
          <w:sz w:val="24"/>
          <w:szCs w:val="24"/>
          <w:shd w:val="clear" w:color="auto" w:fill="FAF9F8"/>
        </w:rPr>
        <w:t xml:space="preserve">examine la situación psiquiátrica del </w:t>
      </w:r>
      <w:r w:rsidR="00265C9E" w:rsidRPr="00AA6B63">
        <w:rPr>
          <w:rFonts w:ascii="Tahoma" w:hAnsi="Tahoma" w:cs="Tahoma"/>
          <w:sz w:val="24"/>
          <w:szCs w:val="24"/>
        </w:rPr>
        <w:t xml:space="preserve">Sr. </w:t>
      </w:r>
      <w:r w:rsidR="00265C9E" w:rsidRPr="00AA6B63">
        <w:rPr>
          <w:rFonts w:ascii="Tahoma" w:hAnsi="Tahoma" w:cs="Tahoma"/>
          <w:b/>
          <w:sz w:val="24"/>
          <w:szCs w:val="24"/>
        </w:rPr>
        <w:t>ANDRÉS LONDOÑO ROMÁN</w:t>
      </w:r>
      <w:r w:rsidR="00265C9E" w:rsidRPr="00AA6B63">
        <w:rPr>
          <w:rFonts w:ascii="Tahoma" w:hAnsi="Tahoma" w:cs="Tahoma"/>
          <w:sz w:val="24"/>
          <w:szCs w:val="24"/>
        </w:rPr>
        <w:t>, identificado con la C.C. No. 10.000.472 de Pereira, funcionario de la Fiscalía General de la Nación Seccional Risaralda, residente en el municipio de Pereira</w:t>
      </w:r>
      <w:r w:rsidR="00265C9E" w:rsidRPr="00AA6B63">
        <w:rPr>
          <w:rFonts w:ascii="Tahoma" w:hAnsi="Tahoma" w:cs="Tahoma"/>
          <w:sz w:val="24"/>
          <w:szCs w:val="24"/>
          <w:shd w:val="clear" w:color="auto" w:fill="FAF9F8"/>
        </w:rPr>
        <w:t xml:space="preserve">, </w:t>
      </w:r>
      <w:r w:rsidR="00265C9E" w:rsidRPr="00AA6B63">
        <w:rPr>
          <w:rFonts w:ascii="Tahoma" w:hAnsi="Tahoma" w:cs="Tahoma"/>
          <w:sz w:val="24"/>
          <w:szCs w:val="24"/>
        </w:rPr>
        <w:t xml:space="preserve">correo electrónico </w:t>
      </w:r>
      <w:hyperlink r:id="rId12" w:history="1">
        <w:r w:rsidR="00265C9E" w:rsidRPr="00AA6B63">
          <w:rPr>
            <w:rStyle w:val="Hipervnculo"/>
            <w:rFonts w:ascii="Tahoma" w:hAnsi="Tahoma" w:cs="Tahoma"/>
            <w:sz w:val="24"/>
            <w:szCs w:val="24"/>
          </w:rPr>
          <w:t>luis.londonom@fiscalia.gov.co</w:t>
        </w:r>
      </w:hyperlink>
      <w:r w:rsidR="00265C9E" w:rsidRPr="00AA6B63">
        <w:rPr>
          <w:rFonts w:ascii="Tahoma" w:hAnsi="Tahoma" w:cs="Tahoma"/>
          <w:sz w:val="24"/>
          <w:szCs w:val="24"/>
        </w:rPr>
        <w:t xml:space="preserve">, </w:t>
      </w:r>
      <w:r w:rsidRPr="00AA6B63">
        <w:rPr>
          <w:rFonts w:ascii="Tahoma" w:hAnsi="Tahoma" w:cs="Tahoma"/>
          <w:sz w:val="24"/>
          <w:szCs w:val="24"/>
          <w:shd w:val="clear" w:color="auto" w:fill="FAF9F8"/>
        </w:rPr>
        <w:t>y envié los resultados y en general toda la historia clínica de psiquiatría y medicina interna de</w:t>
      </w:r>
      <w:r w:rsidR="00265C9E" w:rsidRPr="00AA6B63">
        <w:rPr>
          <w:rFonts w:ascii="Tahoma" w:hAnsi="Tahoma" w:cs="Tahoma"/>
          <w:sz w:val="24"/>
          <w:szCs w:val="24"/>
          <w:shd w:val="clear" w:color="auto" w:fill="FAF9F8"/>
        </w:rPr>
        <w:t xml:space="preserve">l citado, </w:t>
      </w:r>
      <w:r w:rsidRPr="00AA6B63">
        <w:rPr>
          <w:rFonts w:ascii="Tahoma" w:hAnsi="Tahoma" w:cs="Tahoma"/>
          <w:sz w:val="24"/>
          <w:szCs w:val="24"/>
          <w:shd w:val="clear" w:color="auto" w:fill="FAF9F8"/>
        </w:rPr>
        <w:t xml:space="preserve">a la </w:t>
      </w:r>
      <w:r w:rsidR="00265C9E" w:rsidRPr="00AA6B63">
        <w:rPr>
          <w:rFonts w:ascii="Tahoma" w:hAnsi="Tahoma" w:cs="Tahoma"/>
          <w:sz w:val="24"/>
          <w:szCs w:val="24"/>
          <w:shd w:val="clear" w:color="auto" w:fill="FAF9F8"/>
        </w:rPr>
        <w:t xml:space="preserve">Fiscalía General de la Nación - </w:t>
      </w:r>
      <w:r w:rsidRPr="00AA6B63">
        <w:rPr>
          <w:rFonts w:ascii="Tahoma" w:hAnsi="Tahoma" w:cs="Tahoma"/>
          <w:sz w:val="24"/>
          <w:szCs w:val="24"/>
        </w:rPr>
        <w:t>S</w:t>
      </w:r>
      <w:r w:rsidRPr="00AA6B63">
        <w:rPr>
          <w:rFonts w:ascii="Tahoma" w:hAnsi="Tahoma" w:cs="Tahoma"/>
          <w:sz w:val="24"/>
          <w:szCs w:val="24"/>
          <w:shd w:val="clear" w:color="auto" w:fill="FAF9F8"/>
        </w:rPr>
        <w:t>istema de Gestión de Seguridad y Salud en el Trabajo.</w:t>
      </w:r>
    </w:p>
    <w:p w14:paraId="4F904CB7" w14:textId="77777777" w:rsidR="002B239E" w:rsidRPr="0070300F" w:rsidRDefault="002B239E" w:rsidP="0070300F">
      <w:pPr>
        <w:spacing w:after="0" w:line="276" w:lineRule="auto"/>
        <w:ind w:firstLine="709"/>
        <w:jc w:val="both"/>
        <w:rPr>
          <w:rFonts w:ascii="Tahoma" w:eastAsia="Calibri" w:hAnsi="Tahoma" w:cs="Tahoma"/>
          <w:bCs/>
          <w:sz w:val="24"/>
          <w:szCs w:val="24"/>
        </w:rPr>
      </w:pPr>
    </w:p>
    <w:p w14:paraId="7F04BF3D" w14:textId="77777777" w:rsidR="002B239E" w:rsidRPr="00AA6B63" w:rsidRDefault="002B239E" w:rsidP="0070300F">
      <w:pPr>
        <w:spacing w:after="0" w:line="276" w:lineRule="auto"/>
        <w:ind w:left="360" w:firstLine="348"/>
        <w:jc w:val="both"/>
        <w:rPr>
          <w:rFonts w:ascii="Tahoma" w:hAnsi="Tahoma" w:cs="Tahoma"/>
          <w:b/>
          <w:sz w:val="24"/>
          <w:szCs w:val="24"/>
          <w:shd w:val="clear" w:color="auto" w:fill="FAF9F8"/>
        </w:rPr>
      </w:pPr>
      <w:r w:rsidRPr="00AA6B63">
        <w:rPr>
          <w:rFonts w:ascii="Tahoma" w:hAnsi="Tahoma" w:cs="Tahoma"/>
          <w:b/>
          <w:sz w:val="24"/>
          <w:szCs w:val="24"/>
          <w:shd w:val="clear" w:color="auto" w:fill="FAF9F8"/>
        </w:rPr>
        <w:t xml:space="preserve">2.3. Ordenar al señor </w:t>
      </w:r>
      <w:r w:rsidRPr="00AA6B63">
        <w:rPr>
          <w:rFonts w:ascii="Tahoma" w:hAnsi="Tahoma" w:cs="Tahoma"/>
          <w:b/>
          <w:sz w:val="24"/>
          <w:szCs w:val="24"/>
        </w:rPr>
        <w:t>ANDRÉS LONDOÑO ROMÁN</w:t>
      </w:r>
      <w:r w:rsidRPr="00AA6B63">
        <w:rPr>
          <w:rFonts w:ascii="Tahoma" w:hAnsi="Tahoma" w:cs="Tahoma"/>
          <w:sz w:val="24"/>
          <w:szCs w:val="24"/>
        </w:rPr>
        <w:t xml:space="preserve">, </w:t>
      </w:r>
      <w:r w:rsidRPr="00AA6B63">
        <w:rPr>
          <w:rFonts w:ascii="Tahoma" w:hAnsi="Tahoma" w:cs="Tahoma"/>
          <w:sz w:val="24"/>
          <w:szCs w:val="24"/>
          <w:shd w:val="clear" w:color="auto" w:fill="FAF9F8"/>
        </w:rPr>
        <w:t xml:space="preserve">que dentro del término de ocho (8) días contados a partir del día siguiente a la notificación de esta sentencia, remita a la Fiscalía General de la Nación - </w:t>
      </w:r>
      <w:r w:rsidRPr="00AA6B63">
        <w:rPr>
          <w:rFonts w:ascii="Tahoma" w:hAnsi="Tahoma" w:cs="Tahoma"/>
          <w:sz w:val="24"/>
          <w:szCs w:val="24"/>
        </w:rPr>
        <w:t>S</w:t>
      </w:r>
      <w:r w:rsidRPr="00AA6B63">
        <w:rPr>
          <w:rFonts w:ascii="Tahoma" w:hAnsi="Tahoma" w:cs="Tahoma"/>
          <w:sz w:val="24"/>
          <w:szCs w:val="24"/>
          <w:shd w:val="clear" w:color="auto" w:fill="FAF9F8"/>
        </w:rPr>
        <w:t xml:space="preserve">istema de Gestión de Seguridad y Salud en el Trabajo, la historia clínica psiquiátrica que se encuentra en su poder. </w:t>
      </w:r>
    </w:p>
    <w:p w14:paraId="06971CD3" w14:textId="77777777" w:rsidR="00265C9E" w:rsidRPr="00AA6B63" w:rsidRDefault="00265C9E" w:rsidP="0070300F">
      <w:pPr>
        <w:spacing w:after="0" w:line="276" w:lineRule="auto"/>
        <w:ind w:left="360" w:firstLine="348"/>
        <w:jc w:val="both"/>
        <w:rPr>
          <w:rFonts w:ascii="Tahoma" w:hAnsi="Tahoma" w:cs="Tahoma"/>
          <w:sz w:val="24"/>
          <w:szCs w:val="24"/>
        </w:rPr>
      </w:pPr>
    </w:p>
    <w:p w14:paraId="34F5AF08" w14:textId="77777777" w:rsidR="003A4FF6" w:rsidRPr="00AA6B63" w:rsidRDefault="003A4FF6"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b/>
          <w:sz w:val="24"/>
          <w:szCs w:val="24"/>
        </w:rPr>
        <w:t>2.</w:t>
      </w:r>
      <w:r w:rsidR="00BB785A" w:rsidRPr="00AA6B63">
        <w:rPr>
          <w:rFonts w:ascii="Tahoma" w:hAnsi="Tahoma" w:cs="Tahoma"/>
          <w:b/>
          <w:sz w:val="24"/>
          <w:szCs w:val="24"/>
        </w:rPr>
        <w:t>4</w:t>
      </w:r>
      <w:r w:rsidRPr="00AA6B63">
        <w:rPr>
          <w:rFonts w:ascii="Tahoma" w:hAnsi="Tahoma" w:cs="Tahoma"/>
          <w:b/>
          <w:sz w:val="24"/>
          <w:szCs w:val="24"/>
        </w:rPr>
        <w:t xml:space="preserve">. </w:t>
      </w:r>
      <w:r w:rsidR="00265C9E" w:rsidRPr="00AA6B63">
        <w:rPr>
          <w:rFonts w:ascii="Tahoma" w:hAnsi="Tahoma" w:cs="Tahoma"/>
          <w:b/>
          <w:sz w:val="24"/>
          <w:szCs w:val="24"/>
        </w:rPr>
        <w:t xml:space="preserve">Ordenar </w:t>
      </w:r>
      <w:r w:rsidRPr="00AA6B63">
        <w:rPr>
          <w:rFonts w:ascii="Tahoma" w:hAnsi="Tahoma" w:cs="Tahoma"/>
          <w:b/>
          <w:sz w:val="24"/>
          <w:szCs w:val="24"/>
        </w:rPr>
        <w:t>a la Fiscalía General de la Nación</w:t>
      </w:r>
      <w:r w:rsidR="00265C9E" w:rsidRPr="00AA6B63">
        <w:rPr>
          <w:rFonts w:ascii="Tahoma" w:hAnsi="Tahoma" w:cs="Tahoma"/>
          <w:b/>
          <w:sz w:val="24"/>
          <w:szCs w:val="24"/>
        </w:rPr>
        <w:t xml:space="preserve">, </w:t>
      </w:r>
      <w:r w:rsidR="00FA5902" w:rsidRPr="00AA6B63">
        <w:rPr>
          <w:rFonts w:ascii="Tahoma" w:hAnsi="Tahoma" w:cs="Tahoma"/>
          <w:sz w:val="24"/>
          <w:szCs w:val="24"/>
        </w:rPr>
        <w:t>por medio</w:t>
      </w:r>
      <w:r w:rsidR="00FA5902" w:rsidRPr="00AA6B63">
        <w:rPr>
          <w:rFonts w:ascii="Tahoma" w:hAnsi="Tahoma" w:cs="Tahoma"/>
          <w:b/>
          <w:sz w:val="24"/>
          <w:szCs w:val="24"/>
        </w:rPr>
        <w:t xml:space="preserve"> </w:t>
      </w:r>
      <w:r w:rsidR="00265C9E" w:rsidRPr="00AA6B63">
        <w:rPr>
          <w:rFonts w:ascii="Tahoma" w:hAnsi="Tahoma" w:cs="Tahoma"/>
          <w:sz w:val="24"/>
          <w:szCs w:val="24"/>
        </w:rPr>
        <w:t xml:space="preserve">de su Directora Ejecutiva </w:t>
      </w:r>
      <w:r w:rsidR="00FA5902" w:rsidRPr="00AA6B63">
        <w:rPr>
          <w:rFonts w:ascii="Tahoma" w:hAnsi="Tahoma" w:cs="Tahoma"/>
          <w:sz w:val="24"/>
          <w:szCs w:val="24"/>
          <w:shd w:val="clear" w:color="auto" w:fill="FAF9F8"/>
        </w:rPr>
        <w:t>ASTRID  TORCOROMA  ROJAS  SARMIENTO</w:t>
      </w:r>
      <w:r w:rsidR="00FA5902" w:rsidRPr="00AA6B63">
        <w:rPr>
          <w:rFonts w:ascii="Tahoma" w:hAnsi="Tahoma" w:cs="Tahoma"/>
          <w:sz w:val="24"/>
          <w:szCs w:val="24"/>
        </w:rPr>
        <w:t xml:space="preserve">, o quien haga sus veces, </w:t>
      </w:r>
      <w:r w:rsidR="002B239E" w:rsidRPr="00AA6B63">
        <w:rPr>
          <w:rFonts w:ascii="Tahoma" w:hAnsi="Tahoma" w:cs="Tahoma"/>
          <w:sz w:val="24"/>
          <w:szCs w:val="24"/>
        </w:rPr>
        <w:t xml:space="preserve">que una vez reciba la historia clínica de la EPS COOMEVA </w:t>
      </w:r>
      <w:r w:rsidR="00BB785A" w:rsidRPr="00AA6B63">
        <w:rPr>
          <w:rFonts w:ascii="Tahoma" w:hAnsi="Tahoma" w:cs="Tahoma"/>
          <w:sz w:val="24"/>
          <w:szCs w:val="24"/>
        </w:rPr>
        <w:t xml:space="preserve">y del Sr. ANDRÉS LONDOÑO ROMÁN </w:t>
      </w:r>
      <w:r w:rsidR="002B239E" w:rsidRPr="00AA6B63">
        <w:rPr>
          <w:rFonts w:ascii="Tahoma" w:hAnsi="Tahoma" w:cs="Tahoma"/>
          <w:sz w:val="24"/>
          <w:szCs w:val="24"/>
        </w:rPr>
        <w:t xml:space="preserve">(conforme se estableció en </w:t>
      </w:r>
      <w:r w:rsidR="00BB785A" w:rsidRPr="00AA6B63">
        <w:rPr>
          <w:rFonts w:ascii="Tahoma" w:hAnsi="Tahoma" w:cs="Tahoma"/>
          <w:sz w:val="24"/>
          <w:szCs w:val="24"/>
        </w:rPr>
        <w:t xml:space="preserve">los </w:t>
      </w:r>
      <w:r w:rsidR="002B239E" w:rsidRPr="00AA6B63">
        <w:rPr>
          <w:rFonts w:ascii="Tahoma" w:hAnsi="Tahoma" w:cs="Tahoma"/>
          <w:sz w:val="24"/>
          <w:szCs w:val="24"/>
        </w:rPr>
        <w:t>numeral</w:t>
      </w:r>
      <w:r w:rsidR="00BB785A" w:rsidRPr="00AA6B63">
        <w:rPr>
          <w:rFonts w:ascii="Tahoma" w:hAnsi="Tahoma" w:cs="Tahoma"/>
          <w:sz w:val="24"/>
          <w:szCs w:val="24"/>
        </w:rPr>
        <w:t>es</w:t>
      </w:r>
      <w:r w:rsidR="002B239E" w:rsidRPr="00AA6B63">
        <w:rPr>
          <w:rFonts w:ascii="Tahoma" w:hAnsi="Tahoma" w:cs="Tahoma"/>
          <w:sz w:val="24"/>
          <w:szCs w:val="24"/>
        </w:rPr>
        <w:t xml:space="preserve"> anterior</w:t>
      </w:r>
      <w:r w:rsidR="00BB785A" w:rsidRPr="00AA6B63">
        <w:rPr>
          <w:rFonts w:ascii="Tahoma" w:hAnsi="Tahoma" w:cs="Tahoma"/>
          <w:sz w:val="24"/>
          <w:szCs w:val="24"/>
        </w:rPr>
        <w:t>es</w:t>
      </w:r>
      <w:r w:rsidR="002B239E" w:rsidRPr="00AA6B63">
        <w:rPr>
          <w:rFonts w:ascii="Tahoma" w:hAnsi="Tahoma" w:cs="Tahoma"/>
          <w:sz w:val="24"/>
          <w:szCs w:val="24"/>
        </w:rPr>
        <w:t xml:space="preserve">), disponga lo necesario para que </w:t>
      </w:r>
      <w:r w:rsidRPr="00AA6B63">
        <w:rPr>
          <w:rFonts w:ascii="Tahoma" w:hAnsi="Tahoma" w:cs="Tahoma"/>
          <w:sz w:val="24"/>
          <w:szCs w:val="24"/>
        </w:rPr>
        <w:t>el S</w:t>
      </w:r>
      <w:r w:rsidRPr="00AA6B63">
        <w:rPr>
          <w:rFonts w:ascii="Tahoma" w:hAnsi="Tahoma" w:cs="Tahoma"/>
          <w:sz w:val="24"/>
          <w:szCs w:val="24"/>
          <w:shd w:val="clear" w:color="auto" w:fill="FAF9F8"/>
        </w:rPr>
        <w:t xml:space="preserve">istema de Gestión de Seguridad y Salud en el Trabajo de esa entidad, realice el análisis del puesto de trabajo (APT) al señor </w:t>
      </w:r>
      <w:r w:rsidR="002B239E" w:rsidRPr="00AA6B63">
        <w:rPr>
          <w:rFonts w:ascii="Tahoma" w:hAnsi="Tahoma" w:cs="Tahoma"/>
          <w:b/>
          <w:sz w:val="24"/>
          <w:szCs w:val="24"/>
        </w:rPr>
        <w:t>ANDRÉS LONDOÑO ROMÁN</w:t>
      </w:r>
      <w:r w:rsidR="002B239E" w:rsidRPr="00AA6B63">
        <w:rPr>
          <w:rFonts w:ascii="Tahoma" w:hAnsi="Tahoma" w:cs="Tahoma"/>
          <w:sz w:val="24"/>
          <w:szCs w:val="24"/>
        </w:rPr>
        <w:t xml:space="preserve">, identificado con la C.C. No. 10.000.472 de Pereira, </w:t>
      </w:r>
      <w:r w:rsidRPr="00AA6B63">
        <w:rPr>
          <w:rFonts w:ascii="Tahoma" w:hAnsi="Tahoma" w:cs="Tahoma"/>
          <w:sz w:val="24"/>
          <w:szCs w:val="24"/>
        </w:rPr>
        <w:t xml:space="preserve">y que una vez hecho lo anterior, le solicite al </w:t>
      </w:r>
      <w:r w:rsidRPr="00AA6B63">
        <w:rPr>
          <w:rFonts w:ascii="Tahoma" w:hAnsi="Tahoma" w:cs="Tahoma"/>
          <w:sz w:val="24"/>
          <w:szCs w:val="24"/>
          <w:shd w:val="clear" w:color="auto" w:fill="FAF9F8"/>
        </w:rPr>
        <w:t>Médico Laboral de la institución que efectué al citado empleado el EXAMEN MÉDICO OCUPACIONAL, para que el galeno establezca si es apto o no para seguir ocupando el cargo actual (Agente de Protección y Asistencia IV</w:t>
      </w:r>
      <w:r w:rsidR="00BB785A" w:rsidRPr="00AA6B63">
        <w:rPr>
          <w:rFonts w:ascii="Tahoma" w:hAnsi="Tahoma" w:cs="Tahoma"/>
          <w:sz w:val="24"/>
          <w:szCs w:val="24"/>
          <w:shd w:val="clear" w:color="auto" w:fill="FAF9F8"/>
        </w:rPr>
        <w:t xml:space="preserve"> </w:t>
      </w:r>
      <w:r w:rsidR="00BB785A" w:rsidRPr="00AA6B63">
        <w:rPr>
          <w:rFonts w:ascii="Tahoma" w:hAnsi="Tahoma" w:cs="Tahoma"/>
          <w:sz w:val="24"/>
          <w:szCs w:val="24"/>
        </w:rPr>
        <w:t xml:space="preserve">de la Dirección </w:t>
      </w:r>
      <w:r w:rsidR="00BB785A" w:rsidRPr="00AA6B63">
        <w:rPr>
          <w:rFonts w:ascii="Tahoma" w:hAnsi="Tahoma" w:cs="Tahoma"/>
          <w:sz w:val="24"/>
          <w:szCs w:val="24"/>
        </w:rPr>
        <w:lastRenderedPageBreak/>
        <w:t>Seccional Risaralda</w:t>
      </w:r>
      <w:r w:rsidRPr="00AA6B63">
        <w:rPr>
          <w:rFonts w:ascii="Tahoma" w:hAnsi="Tahoma" w:cs="Tahoma"/>
          <w:sz w:val="24"/>
          <w:szCs w:val="24"/>
          <w:shd w:val="clear" w:color="auto" w:fill="FAF9F8"/>
        </w:rPr>
        <w:t xml:space="preserve">) </w:t>
      </w:r>
      <w:r w:rsidR="00F16EA3" w:rsidRPr="00AA6B63">
        <w:rPr>
          <w:rFonts w:ascii="Tahoma" w:hAnsi="Tahoma" w:cs="Tahoma"/>
          <w:sz w:val="24"/>
          <w:szCs w:val="24"/>
          <w:shd w:val="clear" w:color="auto" w:fill="FAF9F8"/>
        </w:rPr>
        <w:t xml:space="preserve">o se le cambien las funciones </w:t>
      </w:r>
      <w:r w:rsidRPr="00AA6B63">
        <w:rPr>
          <w:rFonts w:ascii="Tahoma" w:hAnsi="Tahoma" w:cs="Tahoma"/>
          <w:sz w:val="24"/>
          <w:szCs w:val="24"/>
          <w:shd w:val="clear" w:color="auto" w:fill="FAF9F8"/>
        </w:rPr>
        <w:t xml:space="preserve">y </w:t>
      </w:r>
      <w:r w:rsidR="00F16EA3" w:rsidRPr="00AA6B63">
        <w:rPr>
          <w:rFonts w:ascii="Tahoma" w:hAnsi="Tahoma" w:cs="Tahoma"/>
          <w:sz w:val="24"/>
          <w:szCs w:val="24"/>
          <w:shd w:val="clear" w:color="auto" w:fill="FAF9F8"/>
        </w:rPr>
        <w:t xml:space="preserve">en general </w:t>
      </w:r>
      <w:r w:rsidRPr="00AA6B63">
        <w:rPr>
          <w:rFonts w:ascii="Tahoma" w:hAnsi="Tahoma" w:cs="Tahoma"/>
          <w:sz w:val="24"/>
          <w:szCs w:val="24"/>
          <w:shd w:val="clear" w:color="auto" w:fill="FAF9F8"/>
        </w:rPr>
        <w:t xml:space="preserve">haga las respectivas recomendaciones y restricciones (R Y R). Para ese propósito, se enviará al médico laboral los resultados del análisis del puesto de trabajo junto con las historias clínicas del </w:t>
      </w:r>
      <w:r w:rsidR="00BB785A" w:rsidRPr="00AA6B63">
        <w:rPr>
          <w:rFonts w:ascii="Tahoma" w:hAnsi="Tahoma" w:cs="Tahoma"/>
          <w:sz w:val="24"/>
          <w:szCs w:val="24"/>
          <w:shd w:val="clear" w:color="auto" w:fill="FAF9F8"/>
        </w:rPr>
        <w:t xml:space="preserve">señor </w:t>
      </w:r>
      <w:r w:rsidR="00BB785A" w:rsidRPr="00AA6B63">
        <w:rPr>
          <w:rFonts w:ascii="Tahoma" w:hAnsi="Tahoma" w:cs="Tahoma"/>
          <w:b/>
          <w:sz w:val="24"/>
          <w:szCs w:val="24"/>
        </w:rPr>
        <w:t>ANDRÉS LONDOÑO ROMÁN</w:t>
      </w:r>
      <w:r w:rsidR="00F16EA3" w:rsidRPr="00AA6B63">
        <w:rPr>
          <w:rFonts w:ascii="Tahoma" w:hAnsi="Tahoma" w:cs="Tahoma"/>
          <w:b/>
          <w:sz w:val="24"/>
          <w:szCs w:val="24"/>
        </w:rPr>
        <w:t>,</w:t>
      </w:r>
      <w:r w:rsidR="00BB785A" w:rsidRPr="00AA6B63">
        <w:rPr>
          <w:rFonts w:ascii="Tahoma" w:hAnsi="Tahoma" w:cs="Tahoma"/>
          <w:sz w:val="24"/>
          <w:szCs w:val="24"/>
          <w:shd w:val="clear" w:color="auto" w:fill="FAF9F8"/>
        </w:rPr>
        <w:t xml:space="preserve"> </w:t>
      </w:r>
      <w:r w:rsidRPr="00AA6B63">
        <w:rPr>
          <w:rFonts w:ascii="Tahoma" w:hAnsi="Tahoma" w:cs="Tahoma"/>
          <w:sz w:val="24"/>
          <w:szCs w:val="24"/>
          <w:shd w:val="clear" w:color="auto" w:fill="FAF9F8"/>
        </w:rPr>
        <w:t>así como también el dictamen rendido por la Junta Regional de Calificación de Invalidez de Risaralda el 14 de febrero de 2018</w:t>
      </w:r>
      <w:r w:rsidR="00BB785A" w:rsidRPr="00AA6B63">
        <w:rPr>
          <w:rFonts w:ascii="Tahoma" w:hAnsi="Tahoma" w:cs="Tahoma"/>
          <w:sz w:val="24"/>
          <w:szCs w:val="24"/>
          <w:shd w:val="clear" w:color="auto" w:fill="FAF9F8"/>
        </w:rPr>
        <w:t xml:space="preserve">, notificado a esa entidad el 28 de febrero de 2018. </w:t>
      </w:r>
      <w:r w:rsidR="00F16EA3" w:rsidRPr="00AA6B63">
        <w:rPr>
          <w:rFonts w:ascii="Tahoma" w:hAnsi="Tahoma" w:cs="Tahoma"/>
          <w:sz w:val="24"/>
          <w:szCs w:val="24"/>
          <w:shd w:val="clear" w:color="auto" w:fill="FAF9F8"/>
        </w:rPr>
        <w:t>Para el efecto se le concede a la entidad el término de veinte (20) días contados a partir del siguiente al recibo de los documentos por parte de la EPS COOMEVA y el propio Sr. ANDRÉS LONDOÑO ROMÁN.</w:t>
      </w:r>
    </w:p>
    <w:p w14:paraId="2A1F701D" w14:textId="77777777" w:rsidR="00BB785A" w:rsidRPr="00AA6B63" w:rsidRDefault="00BB785A"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p>
    <w:p w14:paraId="0ABDE10D" w14:textId="77777777" w:rsidR="00BB785A" w:rsidRPr="00AA6B63" w:rsidRDefault="00BB785A" w:rsidP="00AA6B63">
      <w:pPr>
        <w:widowControl w:val="0"/>
        <w:autoSpaceDE w:val="0"/>
        <w:autoSpaceDN w:val="0"/>
        <w:adjustRightInd w:val="0"/>
        <w:spacing w:after="0" w:line="276" w:lineRule="auto"/>
        <w:ind w:firstLine="708"/>
        <w:jc w:val="both"/>
        <w:rPr>
          <w:rFonts w:ascii="Tahoma" w:hAnsi="Tahoma" w:cs="Tahoma"/>
          <w:sz w:val="24"/>
          <w:szCs w:val="24"/>
          <w:shd w:val="clear" w:color="auto" w:fill="FAF9F8"/>
        </w:rPr>
      </w:pPr>
      <w:r w:rsidRPr="00AA6B63">
        <w:rPr>
          <w:rFonts w:ascii="Tahoma" w:hAnsi="Tahoma" w:cs="Tahoma"/>
          <w:b/>
          <w:sz w:val="24"/>
          <w:szCs w:val="24"/>
          <w:shd w:val="clear" w:color="auto" w:fill="FAF9F8"/>
        </w:rPr>
        <w:t>2.5. Ordenar a la ARL POSITIVA</w:t>
      </w:r>
      <w:r w:rsidRPr="00AA6B63">
        <w:rPr>
          <w:rFonts w:ascii="Tahoma" w:hAnsi="Tahoma" w:cs="Tahoma"/>
          <w:sz w:val="24"/>
          <w:szCs w:val="24"/>
          <w:shd w:val="clear" w:color="auto" w:fill="FAF9F8"/>
        </w:rPr>
        <w:t>, a través de su P</w:t>
      </w:r>
      <w:r w:rsidRPr="00AA6B63">
        <w:rPr>
          <w:rFonts w:ascii="Tahoma" w:hAnsi="Tahoma" w:cs="Tahoma"/>
          <w:sz w:val="24"/>
          <w:szCs w:val="24"/>
          <w:shd w:val="clear" w:color="auto" w:fill="FFFFFF"/>
        </w:rPr>
        <w:t>residente Dr. Francisco Manuel Salazar Gómez o quien haga sus veces</w:t>
      </w:r>
      <w:r w:rsidR="00F16EA3" w:rsidRPr="00AA6B63">
        <w:rPr>
          <w:rFonts w:ascii="Tahoma" w:hAnsi="Tahoma" w:cs="Tahoma"/>
          <w:sz w:val="24"/>
          <w:szCs w:val="24"/>
          <w:shd w:val="clear" w:color="auto" w:fill="FFFFFF"/>
        </w:rPr>
        <w:t xml:space="preserve">, </w:t>
      </w:r>
      <w:r w:rsidRPr="00AA6B63">
        <w:rPr>
          <w:rFonts w:ascii="Tahoma" w:hAnsi="Tahoma" w:cs="Tahoma"/>
          <w:sz w:val="24"/>
          <w:szCs w:val="24"/>
          <w:shd w:val="clear" w:color="auto" w:fill="FFFFFF"/>
        </w:rPr>
        <w:t xml:space="preserve">que </w:t>
      </w:r>
      <w:r w:rsidRPr="00AA6B63">
        <w:rPr>
          <w:rFonts w:ascii="Tahoma" w:hAnsi="Tahoma" w:cs="Tahoma"/>
          <w:sz w:val="24"/>
          <w:szCs w:val="24"/>
          <w:shd w:val="clear" w:color="auto" w:fill="FAF9F8"/>
        </w:rPr>
        <w:t>dentro de sus funciones preventivas, haga un acompañamiento permanente y preste asesoría a la Fiscalía General de la Nación en el cumplimiento de</w:t>
      </w:r>
      <w:r w:rsidR="00294C2D" w:rsidRPr="00AA6B63">
        <w:rPr>
          <w:rFonts w:ascii="Tahoma" w:hAnsi="Tahoma" w:cs="Tahoma"/>
          <w:sz w:val="24"/>
          <w:szCs w:val="24"/>
          <w:shd w:val="clear" w:color="auto" w:fill="FAF9F8"/>
        </w:rPr>
        <w:t>l numeral 2.4. de la parte resolutiva de esta sentencia</w:t>
      </w:r>
      <w:r w:rsidRPr="00AA6B63">
        <w:rPr>
          <w:rFonts w:ascii="Tahoma" w:hAnsi="Tahoma" w:cs="Tahoma"/>
          <w:sz w:val="24"/>
          <w:szCs w:val="24"/>
          <w:shd w:val="clear" w:color="auto" w:fill="FAF9F8"/>
        </w:rPr>
        <w:t xml:space="preserve">. </w:t>
      </w:r>
    </w:p>
    <w:p w14:paraId="03EFCA41" w14:textId="77777777" w:rsidR="00BB785A" w:rsidRPr="00AA6B63" w:rsidRDefault="00BB785A" w:rsidP="00AA6B63">
      <w:pPr>
        <w:widowControl w:val="0"/>
        <w:autoSpaceDE w:val="0"/>
        <w:autoSpaceDN w:val="0"/>
        <w:adjustRightInd w:val="0"/>
        <w:spacing w:after="0" w:line="276" w:lineRule="auto"/>
        <w:ind w:firstLine="708"/>
        <w:jc w:val="both"/>
        <w:rPr>
          <w:rFonts w:ascii="Tahoma" w:hAnsi="Tahoma" w:cs="Tahoma"/>
          <w:b/>
          <w:sz w:val="24"/>
          <w:szCs w:val="24"/>
          <w:shd w:val="clear" w:color="auto" w:fill="FAF9F8"/>
        </w:rPr>
      </w:pPr>
    </w:p>
    <w:p w14:paraId="50CE27CE" w14:textId="77777777" w:rsidR="006615DA" w:rsidRPr="00AA6B63" w:rsidRDefault="00294C2D" w:rsidP="00AA6B63">
      <w:pPr>
        <w:spacing w:after="0" w:line="276" w:lineRule="auto"/>
        <w:ind w:firstLine="709"/>
        <w:jc w:val="both"/>
        <w:rPr>
          <w:rFonts w:ascii="Tahoma" w:hAnsi="Tahoma" w:cs="Tahoma"/>
          <w:bCs/>
          <w:sz w:val="24"/>
          <w:szCs w:val="24"/>
        </w:rPr>
      </w:pPr>
      <w:r w:rsidRPr="00AA6B63">
        <w:rPr>
          <w:rFonts w:ascii="Tahoma" w:hAnsi="Tahoma" w:cs="Tahoma"/>
          <w:b/>
          <w:sz w:val="24"/>
          <w:szCs w:val="24"/>
        </w:rPr>
        <w:t xml:space="preserve">TERCERO: </w:t>
      </w:r>
      <w:r w:rsidR="006615DA" w:rsidRPr="00AA6B63">
        <w:rPr>
          <w:rFonts w:ascii="Tahoma" w:hAnsi="Tahoma" w:cs="Tahoma"/>
          <w:b/>
          <w:sz w:val="24"/>
          <w:szCs w:val="24"/>
        </w:rPr>
        <w:t xml:space="preserve">NOTIFÍQUESE </w:t>
      </w:r>
      <w:r w:rsidR="006615DA" w:rsidRPr="00AA6B63">
        <w:rPr>
          <w:rFonts w:ascii="Tahoma" w:hAnsi="Tahoma" w:cs="Tahoma"/>
          <w:bCs/>
          <w:sz w:val="24"/>
          <w:szCs w:val="24"/>
        </w:rPr>
        <w:t>esta decisión a las partes por el medio más expedito.</w:t>
      </w:r>
    </w:p>
    <w:p w14:paraId="5F96A722" w14:textId="77777777" w:rsidR="006615DA" w:rsidRPr="00AA6B63" w:rsidRDefault="006615DA" w:rsidP="00AA6B63">
      <w:pPr>
        <w:spacing w:after="0" w:line="276" w:lineRule="auto"/>
        <w:ind w:firstLine="709"/>
        <w:jc w:val="both"/>
        <w:rPr>
          <w:rFonts w:ascii="Tahoma" w:eastAsia="Calibri" w:hAnsi="Tahoma" w:cs="Tahoma"/>
          <w:bCs/>
          <w:sz w:val="24"/>
          <w:szCs w:val="24"/>
        </w:rPr>
      </w:pPr>
    </w:p>
    <w:p w14:paraId="243A96B1" w14:textId="77777777" w:rsidR="006615DA" w:rsidRPr="00AA6B63" w:rsidRDefault="006615DA" w:rsidP="00AA6B63">
      <w:pPr>
        <w:spacing w:after="0" w:line="276" w:lineRule="auto"/>
        <w:ind w:firstLine="709"/>
        <w:jc w:val="both"/>
        <w:rPr>
          <w:rFonts w:ascii="Tahoma" w:eastAsia="Calibri" w:hAnsi="Tahoma" w:cs="Tahoma"/>
          <w:bCs/>
          <w:sz w:val="24"/>
          <w:szCs w:val="24"/>
        </w:rPr>
      </w:pPr>
      <w:r w:rsidRPr="00AA6B63">
        <w:rPr>
          <w:rFonts w:ascii="Tahoma" w:eastAsia="Calibri" w:hAnsi="Tahoma" w:cs="Tahoma"/>
          <w:b/>
          <w:bCs/>
          <w:sz w:val="24"/>
          <w:szCs w:val="24"/>
        </w:rPr>
        <w:t>TERCERO:</w:t>
      </w:r>
      <w:r w:rsidRPr="00AA6B63">
        <w:rPr>
          <w:rFonts w:ascii="Tahoma" w:eastAsia="Calibri" w:hAnsi="Tahoma" w:cs="Tahoma"/>
          <w:bCs/>
          <w:sz w:val="24"/>
          <w:szCs w:val="24"/>
        </w:rPr>
        <w:t xml:space="preserve"> </w:t>
      </w:r>
      <w:r w:rsidR="00294C2D" w:rsidRPr="00AA6B63">
        <w:rPr>
          <w:rFonts w:ascii="Tahoma" w:eastAsia="Calibri" w:hAnsi="Tahoma" w:cs="Tahoma"/>
          <w:bCs/>
          <w:sz w:val="24"/>
          <w:szCs w:val="24"/>
        </w:rPr>
        <w:t>Si no fuere impugnada la sentencia, r</w:t>
      </w:r>
      <w:r w:rsidRPr="00AA6B63">
        <w:rPr>
          <w:rFonts w:ascii="Tahoma" w:eastAsia="Calibri" w:hAnsi="Tahoma" w:cs="Tahoma"/>
          <w:bCs/>
          <w:sz w:val="24"/>
          <w:szCs w:val="24"/>
        </w:rPr>
        <w:t>emítase el expediente a la Corte Constitucional para su eventual revisión, conforme al artículo 31 del Decreto 2591 de 1991.</w:t>
      </w:r>
    </w:p>
    <w:p w14:paraId="5B95CD12" w14:textId="77777777" w:rsidR="006615DA" w:rsidRPr="00AA6B63" w:rsidRDefault="006615DA" w:rsidP="00AA6B63">
      <w:pPr>
        <w:pStyle w:val="Sinespaciado"/>
        <w:spacing w:line="276" w:lineRule="auto"/>
        <w:rPr>
          <w:rFonts w:ascii="Tahoma" w:hAnsi="Tahoma" w:cs="Tahoma"/>
          <w:sz w:val="24"/>
          <w:szCs w:val="24"/>
        </w:rPr>
      </w:pPr>
    </w:p>
    <w:p w14:paraId="00B1A787" w14:textId="77777777" w:rsidR="006615DA" w:rsidRPr="00AA6B63" w:rsidRDefault="006615DA" w:rsidP="00AA6B63">
      <w:pPr>
        <w:widowControl w:val="0"/>
        <w:spacing w:after="0" w:line="276" w:lineRule="auto"/>
        <w:ind w:firstLine="709"/>
        <w:jc w:val="both"/>
        <w:rPr>
          <w:rFonts w:ascii="Tahoma" w:hAnsi="Tahoma" w:cs="Tahoma"/>
          <w:sz w:val="24"/>
          <w:szCs w:val="24"/>
        </w:rPr>
      </w:pPr>
      <w:r w:rsidRPr="00AA6B63">
        <w:rPr>
          <w:rFonts w:ascii="Tahoma" w:hAnsi="Tahoma" w:cs="Tahoma"/>
          <w:sz w:val="24"/>
          <w:szCs w:val="24"/>
        </w:rPr>
        <w:t xml:space="preserve">Notifíquese y Cúmplase </w:t>
      </w:r>
    </w:p>
    <w:p w14:paraId="022415AB" w14:textId="77777777" w:rsidR="00AA6B63" w:rsidRPr="00AA6B63" w:rsidRDefault="00AA6B63" w:rsidP="00AA6B63">
      <w:pPr>
        <w:spacing w:after="0" w:line="276" w:lineRule="auto"/>
        <w:ind w:firstLine="708"/>
        <w:jc w:val="both"/>
        <w:rPr>
          <w:rFonts w:ascii="Tahoma" w:eastAsia="Calibri" w:hAnsi="Tahoma" w:cs="Tahoma"/>
          <w:sz w:val="24"/>
          <w:szCs w:val="24"/>
          <w:lang w:val="es-ES_tradnl"/>
        </w:rPr>
      </w:pPr>
    </w:p>
    <w:p w14:paraId="3D5FEA2F" w14:textId="77777777" w:rsidR="00AA6B63" w:rsidRPr="00AA6B63" w:rsidRDefault="00AA6B63" w:rsidP="00AA6B63">
      <w:pPr>
        <w:spacing w:after="0" w:line="276" w:lineRule="auto"/>
        <w:ind w:firstLine="708"/>
        <w:jc w:val="both"/>
        <w:rPr>
          <w:rFonts w:ascii="Tahoma" w:eastAsia="Calibri" w:hAnsi="Tahoma" w:cs="Tahoma"/>
          <w:sz w:val="24"/>
          <w:szCs w:val="24"/>
          <w:lang w:val="es-ES_tradnl"/>
        </w:rPr>
      </w:pPr>
      <w:bookmarkStart w:id="4" w:name="OLE_LINK23"/>
      <w:bookmarkStart w:id="5" w:name="OLE_LINK24"/>
      <w:r w:rsidRPr="00AA6B63">
        <w:rPr>
          <w:rFonts w:ascii="Tahoma" w:eastAsia="Calibri" w:hAnsi="Tahoma" w:cs="Tahoma"/>
          <w:sz w:val="24"/>
          <w:szCs w:val="24"/>
          <w:lang w:val="es-ES_tradnl"/>
        </w:rPr>
        <w:t xml:space="preserve">La Magistrada Ponente, </w:t>
      </w:r>
    </w:p>
    <w:p w14:paraId="23A7D53C"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8AC2633"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F4276B3"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3D09AC1" w14:textId="77777777" w:rsidR="00AA6B63" w:rsidRPr="00AA6B63" w:rsidRDefault="00AA6B63" w:rsidP="00AA6B63">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AA6B63">
        <w:rPr>
          <w:rFonts w:ascii="Tahoma" w:eastAsia="Times New Roman" w:hAnsi="Tahoma" w:cs="Tahoma"/>
          <w:b/>
          <w:bCs/>
          <w:sz w:val="24"/>
          <w:szCs w:val="24"/>
          <w:lang w:val="es-ES_tradnl" w:eastAsia="es-ES_tradnl"/>
        </w:rPr>
        <w:t>ANA LUCÍA CAICEDO CALDERÓN</w:t>
      </w:r>
    </w:p>
    <w:p w14:paraId="64CD9CFA"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F0C0BDF"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C3036D0" w14:textId="77777777" w:rsidR="00AA6B63" w:rsidRPr="00AA6B63" w:rsidRDefault="00AA6B63" w:rsidP="00AA6B63">
      <w:pPr>
        <w:spacing w:after="0" w:line="276" w:lineRule="auto"/>
        <w:ind w:firstLine="705"/>
        <w:textAlignment w:val="baseline"/>
        <w:rPr>
          <w:rFonts w:ascii="Tahoma" w:eastAsia="Times New Roman" w:hAnsi="Tahoma" w:cs="Tahoma"/>
          <w:sz w:val="24"/>
          <w:szCs w:val="24"/>
          <w:lang w:val="es-ES_tradnl" w:eastAsia="es-ES_tradnl"/>
        </w:rPr>
      </w:pPr>
      <w:r w:rsidRPr="00AA6B63">
        <w:rPr>
          <w:rFonts w:ascii="Tahoma" w:eastAsia="Times New Roman" w:hAnsi="Tahoma" w:cs="Tahoma"/>
          <w:sz w:val="24"/>
          <w:szCs w:val="24"/>
          <w:lang w:val="es-ES_tradnl" w:eastAsia="es-ES_tradnl"/>
        </w:rPr>
        <w:t>La Magistrada y el Magistrado,</w:t>
      </w:r>
    </w:p>
    <w:p w14:paraId="70B3AA5E"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79BCC10"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EF05BA6" w14:textId="77777777" w:rsidR="00AA6B63" w:rsidRPr="00AA6B63" w:rsidRDefault="00AA6B63" w:rsidP="00AA6B6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2BAC6FC9" w14:textId="08CFCE26" w:rsidR="006615DA" w:rsidRPr="00AA6B63" w:rsidRDefault="00AA6B63" w:rsidP="00AA6B63">
      <w:pPr>
        <w:spacing w:after="0" w:line="276" w:lineRule="auto"/>
        <w:rPr>
          <w:rFonts w:ascii="Tahoma" w:eastAsia="Times New Roman" w:hAnsi="Tahoma" w:cs="Tahoma"/>
          <w:sz w:val="24"/>
          <w:szCs w:val="24"/>
          <w:lang w:eastAsia="es-ES"/>
        </w:rPr>
      </w:pPr>
      <w:r w:rsidRPr="00AA6B63">
        <w:rPr>
          <w:rFonts w:ascii="Tahoma" w:eastAsia="Times New Roman" w:hAnsi="Tahoma" w:cs="Tahoma"/>
          <w:b/>
          <w:bCs/>
          <w:sz w:val="24"/>
          <w:szCs w:val="24"/>
          <w:lang w:eastAsia="es-ES"/>
        </w:rPr>
        <w:t>OLGA LUCÍA HOYOS SEPÚLVEDA</w:t>
      </w:r>
      <w:r w:rsidRPr="00AA6B63">
        <w:rPr>
          <w:rFonts w:ascii="Tahoma" w:eastAsia="Times New Roman" w:hAnsi="Tahoma" w:cs="Tahoma"/>
          <w:b/>
          <w:bCs/>
          <w:sz w:val="24"/>
          <w:szCs w:val="24"/>
          <w:lang w:eastAsia="es-ES"/>
        </w:rPr>
        <w:tab/>
      </w:r>
      <w:r w:rsidRPr="00AA6B63">
        <w:rPr>
          <w:rFonts w:ascii="Tahoma" w:eastAsia="Times New Roman" w:hAnsi="Tahoma" w:cs="Tahoma"/>
          <w:b/>
          <w:bCs/>
          <w:sz w:val="24"/>
          <w:szCs w:val="24"/>
          <w:lang w:eastAsia="es-ES"/>
        </w:rPr>
        <w:tab/>
        <w:t>JULIO CÉSAR SALAZAR MUÑOZ</w:t>
      </w:r>
      <w:bookmarkEnd w:id="4"/>
      <w:bookmarkEnd w:id="5"/>
    </w:p>
    <w:sectPr w:rsidR="006615DA" w:rsidRPr="00AA6B63" w:rsidSect="0070300F">
      <w:headerReference w:type="even" r:id="rId13"/>
      <w:headerReference w:type="default" r:id="rId14"/>
      <w:footerReference w:type="default" r:id="rId15"/>
      <w:pgSz w:w="12242" w:h="18722" w:code="258"/>
      <w:pgMar w:top="1814" w:right="1247" w:bottom="1247" w:left="181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6438DB" w15:done="0"/>
  <w15:commentEx w15:paraId="6A21A86E" w15:paraIdParent="266438DB" w15:done="0"/>
  <w15:commentEx w15:paraId="1F628E8A" w15:done="0"/>
  <w15:commentEx w15:paraId="1AD6ED4E" w15:done="0"/>
  <w15:commentEx w15:paraId="5976646E" w15:done="0"/>
  <w15:commentEx w15:paraId="0E3A81F0" w15:done="0"/>
  <w15:commentEx w15:paraId="4BF5E8F7" w15:done="0"/>
  <w15:commentEx w15:paraId="4A4ADD88" w15:done="0"/>
  <w15:commentEx w15:paraId="1E5CDB04" w15:paraIdParent="4A4ADD88" w15:done="0"/>
  <w15:commentEx w15:paraId="263A00D1" w15:done="0"/>
  <w15:commentEx w15:paraId="68B329FD" w15:paraIdParent="263A00D1" w15:done="0"/>
  <w15:commentEx w15:paraId="1812DC43" w15:paraIdParent="263A00D1" w15:done="0"/>
  <w15:commentEx w15:paraId="22B98E7A" w15:done="0"/>
  <w15:commentEx w15:paraId="18F765C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F58B18" w16cex:dateUtc="2020-09-09T13:36:10.765Z"/>
  <w16cex:commentExtensible w16cex:durableId="598A9A9E" w16cex:dateUtc="2020-09-09T13:52:14.873Z"/>
  <w16cex:commentExtensible w16cex:durableId="43E0FB52" w16cex:dateUtc="2020-09-09T13:56:20.557Z"/>
  <w16cex:commentExtensible w16cex:durableId="3901DC25" w16cex:dateUtc="2020-09-09T14:33:13.677Z"/>
  <w16cex:commentExtensible w16cex:durableId="0FE7EF34" w16cex:dateUtc="2020-09-09T14:35:21.673Z"/>
  <w16cex:commentExtensible w16cex:durableId="5C7E4642" w16cex:dateUtc="2020-09-09T14:53:46.245Z"/>
  <w16cex:commentExtensible w16cex:durableId="1C08DF10" w16cex:dateUtc="2020-09-09T15:59:03.442Z"/>
  <w16cex:commentExtensible w16cex:durableId="735F4C3D" w16cex:dateUtc="2020-09-09T20:05:38.238Z"/>
  <w16cex:commentExtensible w16cex:durableId="76CE8022" w16cex:dateUtc="2020-09-09T20:31:23.97Z"/>
  <w16cex:commentExtensible w16cex:durableId="42E57603" w16cex:dateUtc="2020-09-09T20:33:11.9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438DB" w16cid:durableId="43E0FB52"/>
  <w16cid:commentId w16cid:paraId="6A21A86E" w16cid:durableId="23032416"/>
  <w16cid:commentId w16cid:paraId="1F628E8A" w16cid:durableId="36F58B18"/>
  <w16cid:commentId w16cid:paraId="1AD6ED4E" w16cid:durableId="735F4C3D"/>
  <w16cid:commentId w16cid:paraId="5976646E" w16cid:durableId="598A9A9E"/>
  <w16cid:commentId w16cid:paraId="0E3A81F0" w16cid:durableId="230383A5"/>
  <w16cid:commentId w16cid:paraId="4BF5E8F7" w16cid:durableId="0FE7EF34"/>
  <w16cid:commentId w16cid:paraId="4A4ADD88" w16cid:durableId="1C08DF10"/>
  <w16cid:commentId w16cid:paraId="1E5CDB04" w16cid:durableId="23036B28"/>
  <w16cid:commentId w16cid:paraId="263A00D1" w16cid:durableId="3901DC25"/>
  <w16cid:commentId w16cid:paraId="68B329FD" w16cid:durableId="230324AA"/>
  <w16cid:commentId w16cid:paraId="1812DC43" w16cid:durableId="76CE8022"/>
  <w16cid:commentId w16cid:paraId="22B98E7A" w16cid:durableId="5C7E4642"/>
  <w16cid:commentId w16cid:paraId="18F765CC" w16cid:durableId="42E576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5C626" w14:textId="77777777" w:rsidR="00535297" w:rsidRDefault="00535297">
      <w:pPr>
        <w:spacing w:after="0" w:line="240" w:lineRule="auto"/>
      </w:pPr>
      <w:r>
        <w:separator/>
      </w:r>
    </w:p>
  </w:endnote>
  <w:endnote w:type="continuationSeparator" w:id="0">
    <w:p w14:paraId="67ABAB08" w14:textId="77777777" w:rsidR="00535297" w:rsidRDefault="00535297">
      <w:pPr>
        <w:spacing w:after="0" w:line="240" w:lineRule="auto"/>
      </w:pPr>
      <w:r>
        <w:continuationSeparator/>
      </w:r>
    </w:p>
  </w:endnote>
  <w:endnote w:type="continuationNotice" w:id="1">
    <w:p w14:paraId="3E5BC151" w14:textId="77777777" w:rsidR="00535297" w:rsidRDefault="00535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rPr>
        <w:rFonts w:ascii="Arial" w:hAnsi="Arial" w:cs="Arial"/>
        <w:sz w:val="18"/>
        <w:szCs w:val="14"/>
      </w:rPr>
    </w:sdtEndPr>
    <w:sdtContent>
      <w:p w14:paraId="0162ECCE" w14:textId="77777777" w:rsidR="008C3D16" w:rsidRPr="00AA6B63" w:rsidRDefault="008C3D16">
        <w:pPr>
          <w:pStyle w:val="Piedepgina"/>
          <w:jc w:val="right"/>
          <w:rPr>
            <w:rFonts w:ascii="Arial" w:hAnsi="Arial" w:cs="Arial"/>
            <w:sz w:val="18"/>
            <w:szCs w:val="14"/>
          </w:rPr>
        </w:pPr>
        <w:r w:rsidRPr="00AA6B63">
          <w:rPr>
            <w:rFonts w:ascii="Arial" w:hAnsi="Arial" w:cs="Arial"/>
            <w:sz w:val="18"/>
            <w:szCs w:val="14"/>
          </w:rPr>
          <w:fldChar w:fldCharType="begin"/>
        </w:r>
        <w:r w:rsidRPr="00AA6B63">
          <w:rPr>
            <w:rFonts w:ascii="Arial" w:hAnsi="Arial" w:cs="Arial"/>
            <w:sz w:val="18"/>
            <w:szCs w:val="14"/>
          </w:rPr>
          <w:instrText>PAGE   \* MERGEFORMAT</w:instrText>
        </w:r>
        <w:r w:rsidRPr="00AA6B63">
          <w:rPr>
            <w:rFonts w:ascii="Arial" w:hAnsi="Arial" w:cs="Arial"/>
            <w:sz w:val="18"/>
            <w:szCs w:val="14"/>
          </w:rPr>
          <w:fldChar w:fldCharType="separate"/>
        </w:r>
        <w:r w:rsidR="0070300F">
          <w:rPr>
            <w:rFonts w:ascii="Arial" w:hAnsi="Arial" w:cs="Arial"/>
            <w:noProof/>
            <w:sz w:val="18"/>
            <w:szCs w:val="14"/>
          </w:rPr>
          <w:t>17</w:t>
        </w:r>
        <w:r w:rsidRPr="00AA6B63">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6119" w14:textId="77777777" w:rsidR="00535297" w:rsidRDefault="00535297">
      <w:pPr>
        <w:spacing w:after="0" w:line="240" w:lineRule="auto"/>
      </w:pPr>
      <w:r>
        <w:separator/>
      </w:r>
    </w:p>
  </w:footnote>
  <w:footnote w:type="continuationSeparator" w:id="0">
    <w:p w14:paraId="5972CF84" w14:textId="77777777" w:rsidR="00535297" w:rsidRDefault="00535297">
      <w:pPr>
        <w:spacing w:after="0" w:line="240" w:lineRule="auto"/>
      </w:pPr>
      <w:r>
        <w:continuationSeparator/>
      </w:r>
    </w:p>
  </w:footnote>
  <w:footnote w:type="continuationNotice" w:id="1">
    <w:p w14:paraId="3F3EE643" w14:textId="77777777" w:rsidR="00535297" w:rsidRDefault="00535297">
      <w:pPr>
        <w:spacing w:after="0" w:line="240" w:lineRule="auto"/>
      </w:pPr>
    </w:p>
  </w:footnote>
  <w:footnote w:id="2">
    <w:p w14:paraId="03E36C32" w14:textId="77777777" w:rsidR="008C3D16" w:rsidRPr="00AA6B63" w:rsidRDefault="008C3D16" w:rsidP="00AA6B63">
      <w:pPr>
        <w:pStyle w:val="Textonotapie"/>
        <w:jc w:val="both"/>
        <w:rPr>
          <w:rFonts w:ascii="Arial" w:hAnsi="Arial" w:cs="Arial"/>
          <w:sz w:val="18"/>
          <w:szCs w:val="18"/>
        </w:rPr>
      </w:pPr>
      <w:r w:rsidRPr="00AA6B63">
        <w:rPr>
          <w:rFonts w:ascii="Arial" w:hAnsi="Arial" w:cs="Arial"/>
          <w:sz w:val="18"/>
          <w:szCs w:val="18"/>
          <w:vertAlign w:val="superscript"/>
        </w:rPr>
        <w:footnoteRef/>
      </w:r>
      <w:r w:rsidRPr="00AA6B63">
        <w:rPr>
          <w:rFonts w:ascii="Arial" w:hAnsi="Arial" w:cs="Arial"/>
          <w:sz w:val="18"/>
          <w:szCs w:val="18"/>
        </w:rPr>
        <w:t xml:space="preserve"> Ver las Sentencias T-236 de 2013, T-200 de 2013, T-048 de 2013, T-961 de 2012, T-946 de 2012, T-247 de 2012, T-664 de 2011, T-653 de 2011, T-325 de 2010, T-435 de 2008, T-1156 de 2004, T-346 de 2001, T-1498 de 2000, T-965 de 2000, T-288 de 1998, T-715 de 1996, T-016 de 1995 y T-483 de 1993, entre otras.</w:t>
      </w:r>
    </w:p>
  </w:footnote>
  <w:footnote w:id="3">
    <w:p w14:paraId="65FA4ABC"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En este sentido, se pueden c</w:t>
      </w:r>
      <w:r w:rsidRPr="00AA6B63">
        <w:rPr>
          <w:rFonts w:ascii="Arial" w:hAnsi="Arial" w:cs="Arial"/>
          <w:sz w:val="18"/>
          <w:szCs w:val="18"/>
          <w:lang w:val="fr-FR"/>
        </w:rPr>
        <w:t xml:space="preserve">onsultar las siguientes sentencias: T-016 de 1995, T-715 de 1996, </w:t>
      </w:r>
      <w:r w:rsidRPr="00AA6B63">
        <w:rPr>
          <w:rFonts w:ascii="Arial" w:hAnsi="Arial" w:cs="Arial"/>
          <w:sz w:val="18"/>
          <w:szCs w:val="18"/>
          <w:lang w:val="es-CO"/>
        </w:rPr>
        <w:t xml:space="preserve">SU-559 de 1997, </w:t>
      </w:r>
      <w:r w:rsidRPr="00AA6B63">
        <w:rPr>
          <w:rFonts w:ascii="Arial" w:hAnsi="Arial" w:cs="Arial"/>
          <w:sz w:val="18"/>
          <w:szCs w:val="18"/>
          <w:lang w:val="fr-FR"/>
        </w:rPr>
        <w:t>T-288 de 1998, T-503 de 1999, T-355 de 2000, T-346 de 2001, T-468 de 2002,</w:t>
      </w:r>
      <w:r w:rsidRPr="00AA6B63">
        <w:rPr>
          <w:rFonts w:ascii="Arial" w:hAnsi="Arial" w:cs="Arial"/>
          <w:sz w:val="18"/>
          <w:szCs w:val="18"/>
          <w:lang w:val="es-CO"/>
        </w:rPr>
        <w:t xml:space="preserve"> T-1156 de 2004, T-796 de 2005, </w:t>
      </w:r>
      <w:r w:rsidRPr="00AA6B63">
        <w:rPr>
          <w:rFonts w:ascii="Arial" w:hAnsi="Arial" w:cs="Arial"/>
          <w:sz w:val="18"/>
          <w:szCs w:val="18"/>
        </w:rPr>
        <w:t>T-682 y T-210 de 2014.</w:t>
      </w:r>
    </w:p>
  </w:footnote>
  <w:footnote w:id="4">
    <w:p w14:paraId="1642BFF2"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Ver la Sentencia T-965 de 2000.</w:t>
      </w:r>
    </w:p>
  </w:footnote>
  <w:footnote w:id="5">
    <w:p w14:paraId="1C717D4C"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Sentencia T-065 de 2007. </w:t>
      </w:r>
    </w:p>
  </w:footnote>
  <w:footnote w:id="6">
    <w:p w14:paraId="7B4D6A2D" w14:textId="77777777" w:rsidR="008C3D16" w:rsidRPr="00AA6B63" w:rsidRDefault="008C3D16" w:rsidP="00AA6B63">
      <w:pPr>
        <w:spacing w:after="0" w:line="240" w:lineRule="auto"/>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Al respecto, en la sentencia T-922 de 2008 esta Corporación indicó que “es lógico suponer que la mayoría de los traslados ordenados por necesidad del servicio implican un margen razonable de desequilibrio en la relación familiar porque supone reacomodar las condiciones de vida y cambios en la cotidianidad de las labores del trabajador, la jurisprudencia ha aclarado que la vulneración o amenaza de un derecho fundamental del docente o de su familia no corresponde a situaciones razonables o “normales” de desajuste familiar o personal en la medida en que correspondan a cargas soportables, sino que se presenta en eventos en que, de las pruebas obtenidas o allegadas al expediente de tutela, se desprendan situaciones que resulten cargas desproporcionadas para el trabajador”. </w:t>
      </w:r>
    </w:p>
  </w:footnote>
  <w:footnote w:id="7">
    <w:p w14:paraId="0DAB4167" w14:textId="77777777" w:rsidR="008C3D16" w:rsidRPr="00AA6B63" w:rsidRDefault="008C3D16" w:rsidP="00AA6B63">
      <w:pPr>
        <w:pStyle w:val="Textonotapie"/>
        <w:jc w:val="both"/>
        <w:rPr>
          <w:rFonts w:ascii="Arial" w:hAnsi="Arial" w:cs="Arial"/>
          <w:sz w:val="18"/>
          <w:szCs w:val="18"/>
        </w:rPr>
      </w:pPr>
      <w:r w:rsidRPr="00AA6B63">
        <w:rPr>
          <w:rStyle w:val="Ref2"/>
          <w:rFonts w:ascii="Arial" w:hAnsi="Arial" w:cs="Arial"/>
          <w:sz w:val="18"/>
          <w:szCs w:val="18"/>
        </w:rPr>
        <w:footnoteRef/>
      </w:r>
      <w:r w:rsidRPr="00AA6B63">
        <w:rPr>
          <w:rFonts w:ascii="Arial" w:hAnsi="Arial" w:cs="Arial"/>
          <w:sz w:val="18"/>
          <w:szCs w:val="18"/>
        </w:rPr>
        <w:t xml:space="preserve"> Por ejemplo, en la Sentencia T-593 de 1992 la Corte concedió la tutela a una trabajadora de una empresa particular que había sido trasladada de Bogotá a Melgar, debido a que en la primera ciudad residían sus cuatro hijos y dos de ellos padecían graves problemas de salud. Así mismo, en la Sentencia T-447 de 1994 la Corte protegió a una docente que pretendía su traslado y el de su cónyuge –también docente- a la ciudad de Bogotá, ya que su hija sufría microcefalia y presentaba problemas de aprendizaje. En la Sentencia T-514 de 1996, la Corte concedió la tutela a dos docentes que habían sido trasladados, debido a que padecían serios quebrantos de salud debidamente acreditados: uno de ellos sufría cáncer y el otro, hipertensión arterial severa y problemas en su columna vertebral. De manera similar, en la Sentencia T-503 de 1999 se otorgó el amparo a un trabajador de una empresa privada que fue trasladado de Sincelejo a Riohacha. En aquella oportunidad, la Corte pudo comprobar que con el paso del tiempo el cambio de sede había afectado el proceso de aprendizaje de uno de los hijos del demandante, debido a la ausencia del padre y el estrecho vínculo afectivo que los unía. Confrontar en este mismo sentido las Sentencias T-503 de 1999, T-965 de 2000, T-1498 de 2000, T-346 de 2001, T- 468 de 2002, T-825 de 2003 y T- 256 de 2003.</w:t>
      </w:r>
    </w:p>
  </w:footnote>
  <w:footnote w:id="8">
    <w:p w14:paraId="153A4994"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w:t>
      </w:r>
      <w:r w:rsidRPr="00AA6B63">
        <w:rPr>
          <w:rFonts w:ascii="Arial" w:hAnsi="Arial" w:cs="Arial"/>
          <w:sz w:val="18"/>
          <w:szCs w:val="18"/>
          <w:lang w:val="es-MX"/>
        </w:rPr>
        <w:t>Sentencia T-065 de 2007.</w:t>
      </w:r>
    </w:p>
  </w:footnote>
  <w:footnote w:id="9">
    <w:p w14:paraId="32959CED" w14:textId="77777777" w:rsidR="008C3D16" w:rsidRPr="00AA6B63" w:rsidRDefault="008C3D16" w:rsidP="00AA6B63">
      <w:pPr>
        <w:pStyle w:val="Textonotapie"/>
        <w:jc w:val="both"/>
        <w:rPr>
          <w:rFonts w:ascii="Arial" w:hAnsi="Arial" w:cs="Arial"/>
          <w:sz w:val="18"/>
          <w:szCs w:val="18"/>
        </w:rPr>
      </w:pPr>
      <w:r w:rsidRPr="00AA6B63">
        <w:rPr>
          <w:rFonts w:ascii="Arial" w:hAnsi="Arial" w:cs="Arial"/>
          <w:sz w:val="18"/>
          <w:szCs w:val="18"/>
          <w:vertAlign w:val="superscript"/>
        </w:rPr>
        <w:footnoteRef/>
      </w:r>
      <w:r w:rsidRPr="00AA6B63">
        <w:rPr>
          <w:rFonts w:ascii="Arial" w:hAnsi="Arial" w:cs="Arial"/>
          <w:sz w:val="18"/>
          <w:szCs w:val="18"/>
        </w:rPr>
        <w:t xml:space="preserve"> Sentencia T-280 de 2009.</w:t>
      </w:r>
    </w:p>
  </w:footnote>
  <w:footnote w:id="10">
    <w:p w14:paraId="7BDBA49F"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Esta postura ha sido acogida en las </w:t>
      </w:r>
      <w:r w:rsidRPr="00AA6B63">
        <w:rPr>
          <w:rFonts w:ascii="Arial" w:hAnsi="Arial" w:cs="Arial"/>
          <w:sz w:val="18"/>
          <w:szCs w:val="18"/>
          <w:shd w:val="clear" w:color="auto" w:fill="FFFFFF"/>
        </w:rPr>
        <w:t>sentencias T-407 de 1992</w:t>
      </w:r>
      <w:r w:rsidRPr="00AA6B63">
        <w:rPr>
          <w:rFonts w:ascii="Arial" w:hAnsi="Arial" w:cs="Arial"/>
          <w:sz w:val="18"/>
          <w:szCs w:val="18"/>
        </w:rPr>
        <w:t>, T-483 de 1993, T-468 de 2002 y T-543</w:t>
      </w:r>
      <w:r w:rsidRPr="00AA6B63">
        <w:rPr>
          <w:rFonts w:ascii="Arial" w:hAnsi="Arial" w:cs="Arial"/>
          <w:sz w:val="18"/>
          <w:szCs w:val="18"/>
          <w:shd w:val="clear" w:color="auto" w:fill="FFFFFF"/>
        </w:rPr>
        <w:t xml:space="preserve"> de 2009</w:t>
      </w:r>
      <w:r w:rsidRPr="00AA6B63">
        <w:rPr>
          <w:rFonts w:ascii="Arial" w:hAnsi="Arial" w:cs="Arial"/>
          <w:sz w:val="18"/>
          <w:szCs w:val="18"/>
        </w:rPr>
        <w:t>, entre otras.</w:t>
      </w:r>
    </w:p>
  </w:footnote>
  <w:footnote w:id="11">
    <w:p w14:paraId="28159C69"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Sentencias T- 965 de 2000 y T-175 de 2016.</w:t>
      </w:r>
    </w:p>
  </w:footnote>
  <w:footnote w:id="12">
    <w:p w14:paraId="717E25FD" w14:textId="77777777" w:rsidR="008C3D16" w:rsidRPr="00AA6B63" w:rsidRDefault="008C3D16" w:rsidP="00CA61C7">
      <w:pPr>
        <w:spacing w:after="0" w:line="240" w:lineRule="auto"/>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En la Sentencia C-666 de 2016 esta Corporación estudio la demanda de inconstitucionalidad presentada por un ciudadano contra el Decreto Ley 1278 de 2002, “[p]or el cual se dicta el Estatuto de Profesionalización Docente”. En esta ocasión, la Corte señaló que </w:t>
      </w:r>
      <w:r w:rsidRPr="00AA6B63">
        <w:rPr>
          <w:rFonts w:ascii="Arial" w:hAnsi="Arial" w:cs="Arial"/>
          <w:sz w:val="18"/>
          <w:szCs w:val="18"/>
          <w:lang w:val="es-ES_tradnl"/>
        </w:rPr>
        <w:t>los docentes que prestan sus servicios en las comunidades negras</w:t>
      </w:r>
      <w:r w:rsidRPr="00AA6B63">
        <w:rPr>
          <w:rFonts w:ascii="Arial" w:hAnsi="Arial" w:cs="Arial"/>
          <w:color w:val="000000"/>
          <w:sz w:val="18"/>
          <w:szCs w:val="18"/>
          <w:lang w:val="es-ES_tradnl"/>
        </w:rPr>
        <w:t>, raizales afrocolombianas y palenqueras</w:t>
      </w:r>
      <w:r w:rsidRPr="00AA6B63">
        <w:rPr>
          <w:rFonts w:ascii="Arial" w:hAnsi="Arial" w:cs="Arial"/>
          <w:sz w:val="18"/>
          <w:szCs w:val="18"/>
          <w:lang w:val="es-ES_tradnl"/>
        </w:rPr>
        <w:t xml:space="preserve"> </w:t>
      </w:r>
      <w:r w:rsidRPr="00AA6B63">
        <w:rPr>
          <w:rFonts w:ascii="Arial" w:hAnsi="Arial" w:cs="Arial"/>
          <w:sz w:val="18"/>
          <w:szCs w:val="18"/>
        </w:rPr>
        <w:t xml:space="preserve">se encuentran </w:t>
      </w:r>
      <w:r w:rsidRPr="00AA6B63">
        <w:rPr>
          <w:rFonts w:ascii="Arial" w:hAnsi="Arial" w:cs="Arial"/>
          <w:sz w:val="18"/>
          <w:szCs w:val="18"/>
          <w:lang w:val="es-ES_tradnl"/>
        </w:rPr>
        <w:t>excluidos de la aplicación del régimen general docente establecido en el Decreto 1278 de 2002, en tanto deben tener un régimen especial en aplicación de lo establecido en el Convenio OIT 169 de 1989, adoptado mediante la Ley 21 de 1991, el cual no ha sido expedido a la fecha. La sala Plena concluyó que “la Corte se encuentra frente a una situación en la cual ha de preferirse una inconstitucionalidad diferida por encima de una sentencia integradora. En el presente caso, la interpretación normativa conforme a la cual el Decreto 1278 de 2002 es aplicable a los docentes que prestan sus servicios a las comunidades negras, afrocolombianas, raizales y palenqueras y en sus territorios es inconstitucional, pero su expulsión del ordenamiento produce consecuencias también contrarias a la Constitución. (…) Ello supone mantener temporalmente dentro del ordenamiento jurídico la interpretación contraria a la Carta, conforme a la cual el Decreto 1278 de 2002 es aplicable a los docentes y directivos docentes que presten sus servicios a las comunidades negras o dentro de sus territorios, dándole tiempo razonable al Legislador para regular la materia.”</w:t>
      </w:r>
    </w:p>
  </w:footnote>
  <w:footnote w:id="13">
    <w:p w14:paraId="38583A1D"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w:t>
      </w:r>
      <w:r w:rsidRPr="00AA6B63">
        <w:rPr>
          <w:rFonts w:ascii="Arial" w:hAnsi="Arial" w:cs="Arial"/>
          <w:sz w:val="18"/>
          <w:szCs w:val="18"/>
          <w:shd w:val="clear" w:color="auto" w:fill="FFFFFF"/>
        </w:rPr>
        <w:t>Ley 984 de 2008 “</w:t>
      </w:r>
      <w:r w:rsidRPr="00AA6B63">
        <w:rPr>
          <w:rFonts w:ascii="Arial" w:hAnsi="Arial" w:cs="Arial"/>
          <w:sz w:val="18"/>
          <w:szCs w:val="18"/>
        </w:rPr>
        <w:t>Por la cual se expide el Estatuto Orgánico de la Fiscalía General de la Nación”.</w:t>
      </w:r>
    </w:p>
  </w:footnote>
  <w:footnote w:id="14">
    <w:p w14:paraId="6930F856"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T-615 de 1992.</w:t>
      </w:r>
    </w:p>
  </w:footnote>
  <w:footnote w:id="15">
    <w:p w14:paraId="7B43E265" w14:textId="77777777" w:rsidR="008C3D16" w:rsidRPr="00AA6B63" w:rsidRDefault="008C3D16" w:rsidP="00AA6B63">
      <w:pPr>
        <w:pStyle w:val="Sinespaciado"/>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w:t>
      </w:r>
      <w:bookmarkStart w:id="1" w:name="BM25"/>
      <w:r w:rsidRPr="00AA6B63">
        <w:rPr>
          <w:rFonts w:ascii="Arial" w:hAnsi="Arial" w:cs="Arial"/>
          <w:b/>
          <w:bCs/>
          <w:sz w:val="18"/>
          <w:szCs w:val="18"/>
          <w:shd w:val="clear" w:color="auto" w:fill="FFFFFF"/>
        </w:rPr>
        <w:t>Artículo </w:t>
      </w:r>
      <w:bookmarkEnd w:id="1"/>
      <w:r w:rsidRPr="00AA6B63">
        <w:rPr>
          <w:rFonts w:ascii="Arial" w:hAnsi="Arial" w:cs="Arial"/>
          <w:b/>
          <w:bCs/>
          <w:sz w:val="18"/>
          <w:szCs w:val="18"/>
          <w:shd w:val="clear" w:color="auto" w:fill="FFFFFF"/>
        </w:rPr>
        <w:t>25. </w:t>
      </w:r>
      <w:r w:rsidRPr="00AA6B63">
        <w:rPr>
          <w:rFonts w:ascii="Arial" w:hAnsi="Arial" w:cs="Arial"/>
          <w:bCs/>
          <w:sz w:val="18"/>
          <w:szCs w:val="18"/>
          <w:shd w:val="clear" w:color="auto" w:fill="FFFFFF"/>
        </w:rPr>
        <w:t>“</w:t>
      </w:r>
      <w:r w:rsidRPr="00AA6B63">
        <w:rPr>
          <w:rFonts w:ascii="Arial" w:hAnsi="Arial" w:cs="Arial"/>
          <w:sz w:val="18"/>
          <w:szCs w:val="18"/>
          <w:shd w:val="clear" w:color="auto" w:fill="FFFFFF"/>
        </w:rPr>
        <w:t>El trabajo es un derecho y una obligación social y goza, en todas sus modalidades, de la especial protección del Estado. Toda persona tiene derecho a un trabajo en condiciones dignas y justas”.</w:t>
      </w:r>
    </w:p>
  </w:footnote>
  <w:footnote w:id="16">
    <w:p w14:paraId="4B9F5410" w14:textId="77777777" w:rsidR="008C3D16" w:rsidRPr="00AA6B63" w:rsidRDefault="008C3D16" w:rsidP="00AA6B63">
      <w:pPr>
        <w:pStyle w:val="Sinespaciado"/>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b/>
          <w:sz w:val="18"/>
          <w:szCs w:val="18"/>
        </w:rPr>
        <w:t xml:space="preserve"> Artículo</w:t>
      </w:r>
      <w:bookmarkStart w:id="2" w:name="BM53"/>
      <w:r w:rsidRPr="00AA6B63">
        <w:rPr>
          <w:rFonts w:ascii="Arial" w:hAnsi="Arial" w:cs="Arial"/>
          <w:b/>
          <w:bCs/>
          <w:sz w:val="18"/>
          <w:szCs w:val="18"/>
        </w:rPr>
        <w:t> </w:t>
      </w:r>
      <w:bookmarkEnd w:id="2"/>
      <w:r w:rsidRPr="00AA6B63">
        <w:rPr>
          <w:rFonts w:ascii="Arial" w:hAnsi="Arial" w:cs="Arial"/>
          <w:b/>
          <w:bCs/>
          <w:sz w:val="18"/>
          <w:szCs w:val="18"/>
        </w:rPr>
        <w:t>53. “</w:t>
      </w:r>
      <w:r w:rsidRPr="00AA6B63">
        <w:rPr>
          <w:rFonts w:ascii="Arial" w:hAnsi="Arial" w:cs="Arial"/>
          <w:sz w:val="18"/>
          <w:szCs w:val="18"/>
        </w:rPr>
        <w:t xml:space="preserve">El Congreso expedirá el estatuto del trabajo. La ley correspondiente tendrá en cuenta por lo menos los siguientes principios mínimos fundamentales: </w:t>
      </w:r>
      <w:r w:rsidRPr="00AA6B63">
        <w:rPr>
          <w:rFonts w:ascii="Arial" w:hAnsi="Arial" w:cs="Arial"/>
          <w:sz w:val="18"/>
          <w:szCs w:val="18"/>
          <w:lang w:eastAsia="es-CO"/>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w:t>
      </w:r>
    </w:p>
  </w:footnote>
  <w:footnote w:id="17">
    <w:p w14:paraId="03ECE9DA" w14:textId="77777777" w:rsidR="008C3D16" w:rsidRPr="00AA6B63" w:rsidRDefault="008C3D16" w:rsidP="00AA6B63">
      <w:pPr>
        <w:pStyle w:val="Textonotapie"/>
        <w:jc w:val="both"/>
        <w:rPr>
          <w:rFonts w:ascii="Arial" w:hAnsi="Arial" w:cs="Arial"/>
          <w:sz w:val="18"/>
          <w:szCs w:val="18"/>
        </w:rPr>
      </w:pPr>
      <w:r w:rsidRPr="00AA6B63">
        <w:rPr>
          <w:rStyle w:val="Refdenotaalpie"/>
          <w:rFonts w:ascii="Arial" w:hAnsi="Arial" w:cs="Arial"/>
          <w:sz w:val="18"/>
          <w:szCs w:val="18"/>
        </w:rPr>
        <w:footnoteRef/>
      </w:r>
      <w:r w:rsidRPr="00AA6B63">
        <w:rPr>
          <w:rFonts w:ascii="Arial" w:hAnsi="Arial" w:cs="Arial"/>
          <w:sz w:val="18"/>
          <w:szCs w:val="18"/>
        </w:rPr>
        <w:t xml:space="preserve"> Sentencia T-682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8C3D16" w:rsidRDefault="008C3D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D355C9" w14:textId="77777777" w:rsidR="008C3D16" w:rsidRDefault="008C3D1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A086" w14:textId="69932814" w:rsidR="008C3D16" w:rsidRPr="00AA6B63" w:rsidRDefault="008C3D16" w:rsidP="00AA6B63">
    <w:pPr>
      <w:pStyle w:val="Sinespaciado"/>
      <w:rPr>
        <w:rFonts w:ascii="Arial" w:hAnsi="Arial" w:cs="Arial"/>
        <w:sz w:val="18"/>
        <w:szCs w:val="14"/>
      </w:rPr>
    </w:pPr>
    <w:r w:rsidRPr="00AA6B63">
      <w:rPr>
        <w:rFonts w:ascii="Arial" w:hAnsi="Arial" w:cs="Arial"/>
        <w:sz w:val="18"/>
        <w:szCs w:val="14"/>
      </w:rPr>
      <w:t>Radicación No.:</w:t>
    </w:r>
    <w:r w:rsidR="00AA6B63">
      <w:rPr>
        <w:rFonts w:ascii="Arial" w:hAnsi="Arial" w:cs="Arial"/>
        <w:sz w:val="18"/>
        <w:szCs w:val="14"/>
      </w:rPr>
      <w:tab/>
    </w:r>
    <w:r w:rsidRPr="00AA6B63">
      <w:rPr>
        <w:rFonts w:ascii="Arial" w:hAnsi="Arial" w:cs="Arial"/>
        <w:sz w:val="18"/>
        <w:szCs w:val="14"/>
      </w:rPr>
      <w:t>66001-31-05-005-2020-00156-01</w:t>
    </w:r>
  </w:p>
  <w:p w14:paraId="44A83456" w14:textId="6D5A8500" w:rsidR="008C3D16" w:rsidRPr="00AA6B63" w:rsidRDefault="008C3D16" w:rsidP="00AA6B63">
    <w:pPr>
      <w:pStyle w:val="Sinespaciado"/>
      <w:rPr>
        <w:rFonts w:ascii="Arial" w:hAnsi="Arial" w:cs="Arial"/>
        <w:sz w:val="18"/>
        <w:szCs w:val="14"/>
      </w:rPr>
    </w:pPr>
    <w:r w:rsidRPr="00AA6B63">
      <w:rPr>
        <w:rFonts w:ascii="Arial" w:hAnsi="Arial" w:cs="Arial"/>
        <w:sz w:val="18"/>
        <w:szCs w:val="14"/>
      </w:rPr>
      <w:t>Accionante:</w:t>
    </w:r>
    <w:r w:rsidR="00AA6B63">
      <w:rPr>
        <w:rFonts w:ascii="Arial" w:hAnsi="Arial" w:cs="Arial"/>
        <w:sz w:val="18"/>
        <w:szCs w:val="14"/>
      </w:rPr>
      <w:tab/>
    </w:r>
    <w:r w:rsidR="00AA6B63" w:rsidRPr="00AA6B63">
      <w:rPr>
        <w:rFonts w:ascii="Arial" w:hAnsi="Arial" w:cs="Arial"/>
        <w:sz w:val="18"/>
        <w:szCs w:val="14"/>
      </w:rPr>
      <w:t>Diego Wilmar Zuluaga Cardona</w:t>
    </w:r>
  </w:p>
  <w:p w14:paraId="3F30C5DD" w14:textId="7EE251F2" w:rsidR="008C3D16" w:rsidRPr="00AA6B63" w:rsidRDefault="008C3D16" w:rsidP="00AA6B63">
    <w:pPr>
      <w:pStyle w:val="Sinespaciado"/>
      <w:rPr>
        <w:rFonts w:ascii="Arial" w:hAnsi="Arial" w:cs="Arial"/>
        <w:sz w:val="18"/>
        <w:szCs w:val="14"/>
      </w:rPr>
    </w:pPr>
    <w:r w:rsidRPr="00AA6B63">
      <w:rPr>
        <w:rFonts w:ascii="Arial" w:hAnsi="Arial" w:cs="Arial"/>
        <w:sz w:val="18"/>
        <w:szCs w:val="14"/>
      </w:rPr>
      <w:t>Accionado:</w:t>
    </w:r>
    <w:r w:rsidRPr="00AA6B63">
      <w:rPr>
        <w:rFonts w:ascii="Arial" w:hAnsi="Arial" w:cs="Arial"/>
        <w:sz w:val="18"/>
        <w:szCs w:val="14"/>
      </w:rPr>
      <w:tab/>
    </w:r>
    <w:r w:rsidR="00AA6B63" w:rsidRPr="00AA6B63">
      <w:rPr>
        <w:rFonts w:ascii="Arial" w:hAnsi="Arial" w:cs="Arial"/>
        <w:sz w:val="18"/>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36"/>
    <w:multiLevelType w:val="hybridMultilevel"/>
    <w:tmpl w:val="80C45C1C"/>
    <w:lvl w:ilvl="0" w:tplc="8D4ABBC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66E4A0E"/>
    <w:multiLevelType w:val="hybridMultilevel"/>
    <w:tmpl w:val="85105C26"/>
    <w:lvl w:ilvl="0" w:tplc="65A251C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095060A2"/>
    <w:multiLevelType w:val="hybridMultilevel"/>
    <w:tmpl w:val="5AA83ADE"/>
    <w:lvl w:ilvl="0" w:tplc="F5DCA672">
      <w:start w:val="1"/>
      <w:numFmt w:val="decimal"/>
      <w:lvlText w:val="%1."/>
      <w:lvlJc w:val="left"/>
      <w:pPr>
        <w:ind w:left="360" w:hanging="360"/>
      </w:pPr>
      <w:rPr>
        <w:rFonts w:cs="Times New Roman" w:hint="default"/>
        <w:b w:val="0"/>
        <w:i w:val="0"/>
        <w:sz w:val="28"/>
        <w:szCs w:val="28"/>
        <w:vertAlign w:val="baseline"/>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C52557F"/>
    <w:multiLevelType w:val="hybridMultilevel"/>
    <w:tmpl w:val="8CFE6BD2"/>
    <w:lvl w:ilvl="0" w:tplc="CFDA5A2A">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9211BA"/>
    <w:multiLevelType w:val="hybridMultilevel"/>
    <w:tmpl w:val="803293D4"/>
    <w:lvl w:ilvl="0" w:tplc="D848D1F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1A060264"/>
    <w:multiLevelType w:val="multilevel"/>
    <w:tmpl w:val="B43C129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2DC04DC1"/>
    <w:multiLevelType w:val="multilevel"/>
    <w:tmpl w:val="0456A3C2"/>
    <w:lvl w:ilvl="0">
      <w:start w:val="1"/>
      <w:numFmt w:val="decimal"/>
      <w:lvlText w:val="%1."/>
      <w:lvlJc w:val="left"/>
      <w:pPr>
        <w:ind w:left="720" w:hanging="360"/>
      </w:pPr>
      <w:rPr>
        <w:rFonts w:ascii="Times New Roman" w:eastAsia="Times New Roman" w:hAnsi="Times New Roman" w:cs="Times New Roman" w:hint="default"/>
        <w:b/>
        <w:sz w:val="28"/>
        <w:szCs w:val="28"/>
      </w:rPr>
    </w:lvl>
    <w:lvl w:ilvl="1">
      <w:start w:val="3"/>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nsid w:val="346F3879"/>
    <w:multiLevelType w:val="multilevel"/>
    <w:tmpl w:val="6A084C12"/>
    <w:lvl w:ilvl="0">
      <w:start w:val="1"/>
      <w:numFmt w:val="decimal"/>
      <w:lvlText w:val="%1."/>
      <w:lvlJc w:val="left"/>
      <w:pPr>
        <w:ind w:left="1080" w:hanging="360"/>
      </w:pPr>
    </w:lvl>
    <w:lvl w:ilvl="1">
      <w:start w:val="1"/>
      <w:numFmt w:val="decimal"/>
      <w:lvlText w:val="%1.%2."/>
      <w:lvlJc w:val="left"/>
      <w:pPr>
        <w:ind w:left="1440" w:hanging="720"/>
      </w:pPr>
      <w:rPr>
        <w:b/>
      </w:rPr>
    </w:lvl>
    <w:lvl w:ilvl="2">
      <w:start w:val="1"/>
      <w:numFmt w:val="decimal"/>
      <w:lvlText w:val="%1.%2.%3."/>
      <w:lvlJc w:val="left"/>
      <w:pPr>
        <w:ind w:left="1800" w:hanging="1080"/>
      </w:pPr>
      <w:rPr>
        <w:b w:val="0"/>
      </w:rPr>
    </w:lvl>
    <w:lvl w:ilvl="3">
      <w:start w:val="1"/>
      <w:numFmt w:val="decimal"/>
      <w:lvlText w:val="%1.%2.%3.%4."/>
      <w:lvlJc w:val="left"/>
      <w:pPr>
        <w:ind w:left="1800" w:hanging="1080"/>
      </w:pPr>
      <w:rPr>
        <w:b w:val="0"/>
      </w:rPr>
    </w:lvl>
    <w:lvl w:ilvl="4">
      <w:start w:val="1"/>
      <w:numFmt w:val="decimal"/>
      <w:lvlText w:val="%1.%2.%3.%4.%5."/>
      <w:lvlJc w:val="left"/>
      <w:pPr>
        <w:ind w:left="2160" w:hanging="1440"/>
      </w:pPr>
      <w:rPr>
        <w:b w:val="0"/>
      </w:rPr>
    </w:lvl>
    <w:lvl w:ilvl="5">
      <w:start w:val="1"/>
      <w:numFmt w:val="decimal"/>
      <w:lvlText w:val="%1.%2.%3.%4.%5.%6."/>
      <w:lvlJc w:val="left"/>
      <w:pPr>
        <w:ind w:left="2520" w:hanging="1800"/>
      </w:pPr>
      <w:rPr>
        <w:b w:val="0"/>
      </w:rPr>
    </w:lvl>
    <w:lvl w:ilvl="6">
      <w:start w:val="1"/>
      <w:numFmt w:val="decimal"/>
      <w:lvlText w:val="%1.%2.%3.%4.%5.%6.%7."/>
      <w:lvlJc w:val="left"/>
      <w:pPr>
        <w:ind w:left="2880" w:hanging="2160"/>
      </w:pPr>
      <w:rPr>
        <w:b w:val="0"/>
      </w:rPr>
    </w:lvl>
    <w:lvl w:ilvl="7">
      <w:start w:val="1"/>
      <w:numFmt w:val="decimal"/>
      <w:lvlText w:val="%1.%2.%3.%4.%5.%6.%7.%8."/>
      <w:lvlJc w:val="left"/>
      <w:pPr>
        <w:ind w:left="2880" w:hanging="2160"/>
      </w:pPr>
      <w:rPr>
        <w:b w:val="0"/>
      </w:rPr>
    </w:lvl>
    <w:lvl w:ilvl="8">
      <w:start w:val="1"/>
      <w:numFmt w:val="decimal"/>
      <w:lvlText w:val="%1.%2.%3.%4.%5.%6.%7.%8.%9."/>
      <w:lvlJc w:val="left"/>
      <w:pPr>
        <w:ind w:left="3240" w:hanging="2520"/>
      </w:pPr>
      <w:rPr>
        <w:b w:val="0"/>
      </w:rPr>
    </w:lvl>
  </w:abstractNum>
  <w:abstractNum w:abstractNumId="8">
    <w:nsid w:val="367E2C03"/>
    <w:multiLevelType w:val="hybridMultilevel"/>
    <w:tmpl w:val="3226336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36923E20"/>
    <w:multiLevelType w:val="multilevel"/>
    <w:tmpl w:val="AFA85FF2"/>
    <w:lvl w:ilvl="0">
      <w:start w:val="1"/>
      <w:numFmt w:val="decimal"/>
      <w:lvlText w:val="%1."/>
      <w:lvlJc w:val="left"/>
      <w:pPr>
        <w:ind w:left="1080" w:hanging="360"/>
      </w:pPr>
    </w:lvl>
    <w:lvl w:ilvl="1">
      <w:start w:val="1"/>
      <w:numFmt w:val="decimal"/>
      <w:lvlText w:val="%1.%2."/>
      <w:lvlJc w:val="left"/>
      <w:pPr>
        <w:ind w:left="1440" w:hanging="720"/>
      </w:pPr>
      <w:rPr>
        <w:b/>
      </w:rPr>
    </w:lvl>
    <w:lvl w:ilvl="2">
      <w:start w:val="1"/>
      <w:numFmt w:val="decimal"/>
      <w:lvlText w:val="%1.%2.%3."/>
      <w:lvlJc w:val="left"/>
      <w:pPr>
        <w:ind w:left="1800" w:hanging="1080"/>
      </w:pPr>
      <w:rPr>
        <w:b w:val="0"/>
      </w:rPr>
    </w:lvl>
    <w:lvl w:ilvl="3">
      <w:start w:val="1"/>
      <w:numFmt w:val="decimal"/>
      <w:lvlText w:val="%1.%2.%3.%4."/>
      <w:lvlJc w:val="left"/>
      <w:pPr>
        <w:ind w:left="1800" w:hanging="1080"/>
      </w:pPr>
      <w:rPr>
        <w:b w:val="0"/>
      </w:rPr>
    </w:lvl>
    <w:lvl w:ilvl="4">
      <w:start w:val="1"/>
      <w:numFmt w:val="decimal"/>
      <w:lvlText w:val="%1.%2.%3.%4.%5."/>
      <w:lvlJc w:val="left"/>
      <w:pPr>
        <w:ind w:left="2160" w:hanging="1440"/>
      </w:pPr>
      <w:rPr>
        <w:b w:val="0"/>
      </w:rPr>
    </w:lvl>
    <w:lvl w:ilvl="5">
      <w:start w:val="1"/>
      <w:numFmt w:val="decimal"/>
      <w:lvlText w:val="%1.%2.%3.%4.%5.%6."/>
      <w:lvlJc w:val="left"/>
      <w:pPr>
        <w:ind w:left="2520" w:hanging="1800"/>
      </w:pPr>
      <w:rPr>
        <w:b w:val="0"/>
      </w:rPr>
    </w:lvl>
    <w:lvl w:ilvl="6">
      <w:start w:val="1"/>
      <w:numFmt w:val="decimal"/>
      <w:lvlText w:val="%1.%2.%3.%4.%5.%6.%7."/>
      <w:lvlJc w:val="left"/>
      <w:pPr>
        <w:ind w:left="2880" w:hanging="2160"/>
      </w:pPr>
      <w:rPr>
        <w:b w:val="0"/>
      </w:rPr>
    </w:lvl>
    <w:lvl w:ilvl="7">
      <w:start w:val="1"/>
      <w:numFmt w:val="decimal"/>
      <w:lvlText w:val="%1.%2.%3.%4.%5.%6.%7.%8."/>
      <w:lvlJc w:val="left"/>
      <w:pPr>
        <w:ind w:left="2880" w:hanging="2160"/>
      </w:pPr>
      <w:rPr>
        <w:b w:val="0"/>
      </w:rPr>
    </w:lvl>
    <w:lvl w:ilvl="8">
      <w:start w:val="1"/>
      <w:numFmt w:val="decimal"/>
      <w:lvlText w:val="%1.%2.%3.%4.%5.%6.%7.%8.%9."/>
      <w:lvlJc w:val="left"/>
      <w:pPr>
        <w:ind w:left="3240" w:hanging="2520"/>
      </w:pPr>
      <w:rPr>
        <w:b w:val="0"/>
      </w:rPr>
    </w:lvl>
  </w:abstractNum>
  <w:abstractNum w:abstractNumId="10">
    <w:nsid w:val="472D3C95"/>
    <w:multiLevelType w:val="hybridMultilevel"/>
    <w:tmpl w:val="B4C450E6"/>
    <w:lvl w:ilvl="0" w:tplc="26F84B2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EB16DB4"/>
    <w:multiLevelType w:val="multilevel"/>
    <w:tmpl w:val="A74CA6D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8247E1C"/>
    <w:multiLevelType w:val="hybridMultilevel"/>
    <w:tmpl w:val="5DFABD1A"/>
    <w:lvl w:ilvl="0" w:tplc="A52025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1"/>
  </w:num>
  <w:num w:numId="2">
    <w:abstractNumId w:val="12"/>
  </w:num>
  <w:num w:numId="3">
    <w:abstractNumId w:val="5"/>
  </w:num>
  <w:num w:numId="4">
    <w:abstractNumId w:val="3"/>
  </w:num>
  <w:num w:numId="5">
    <w:abstractNumId w:val="1"/>
  </w:num>
  <w:num w:numId="6">
    <w:abstractNumId w:val="9"/>
  </w:num>
  <w:num w:numId="7">
    <w:abstractNumId w:val="2"/>
  </w:num>
  <w:num w:numId="8">
    <w:abstractNumId w:val="13"/>
  </w:num>
  <w:num w:numId="9">
    <w:abstractNumId w:val="0"/>
  </w:num>
  <w:num w:numId="10">
    <w:abstractNumId w:val="4"/>
  </w:num>
  <w:num w:numId="11">
    <w:abstractNumId w:val="10"/>
  </w:num>
  <w:num w:numId="12">
    <w:abstractNumId w:val="7"/>
  </w:num>
  <w:num w:numId="13">
    <w:abstractNumId w:val="6"/>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CF"/>
    <w:rsid w:val="00007EA3"/>
    <w:rsid w:val="000115B3"/>
    <w:rsid w:val="00014D92"/>
    <w:rsid w:val="000278F7"/>
    <w:rsid w:val="000375AA"/>
    <w:rsid w:val="00045478"/>
    <w:rsid w:val="000470B4"/>
    <w:rsid w:val="00047717"/>
    <w:rsid w:val="00081D67"/>
    <w:rsid w:val="000827C2"/>
    <w:rsid w:val="000858BF"/>
    <w:rsid w:val="00094E93"/>
    <w:rsid w:val="00094EBF"/>
    <w:rsid w:val="000A1120"/>
    <w:rsid w:val="000A1706"/>
    <w:rsid w:val="000A220E"/>
    <w:rsid w:val="000A2CFB"/>
    <w:rsid w:val="000A645B"/>
    <w:rsid w:val="000B3AFC"/>
    <w:rsid w:val="000B4168"/>
    <w:rsid w:val="000B6A03"/>
    <w:rsid w:val="000C133B"/>
    <w:rsid w:val="000C1DC4"/>
    <w:rsid w:val="000C5F18"/>
    <w:rsid w:val="000C6F31"/>
    <w:rsid w:val="000E39DB"/>
    <w:rsid w:val="000E7249"/>
    <w:rsid w:val="000F7900"/>
    <w:rsid w:val="0010048F"/>
    <w:rsid w:val="001004CE"/>
    <w:rsid w:val="00120E1A"/>
    <w:rsid w:val="00121458"/>
    <w:rsid w:val="00126565"/>
    <w:rsid w:val="00131E81"/>
    <w:rsid w:val="001578AE"/>
    <w:rsid w:val="001715F2"/>
    <w:rsid w:val="00182976"/>
    <w:rsid w:val="00184215"/>
    <w:rsid w:val="001859E5"/>
    <w:rsid w:val="0018659C"/>
    <w:rsid w:val="001A2ABA"/>
    <w:rsid w:val="001A4184"/>
    <w:rsid w:val="001A70F4"/>
    <w:rsid w:val="001B1774"/>
    <w:rsid w:val="001B7690"/>
    <w:rsid w:val="001C49B4"/>
    <w:rsid w:val="001C7471"/>
    <w:rsid w:val="001F419D"/>
    <w:rsid w:val="00212890"/>
    <w:rsid w:val="00216E13"/>
    <w:rsid w:val="00223020"/>
    <w:rsid w:val="002359FC"/>
    <w:rsid w:val="00253F28"/>
    <w:rsid w:val="00265C9E"/>
    <w:rsid w:val="002716EE"/>
    <w:rsid w:val="00283287"/>
    <w:rsid w:val="00294333"/>
    <w:rsid w:val="00294C2D"/>
    <w:rsid w:val="002A54E8"/>
    <w:rsid w:val="002B056D"/>
    <w:rsid w:val="002B2166"/>
    <w:rsid w:val="002B239E"/>
    <w:rsid w:val="002D0495"/>
    <w:rsid w:val="002D2D4C"/>
    <w:rsid w:val="002D4AF1"/>
    <w:rsid w:val="002E180A"/>
    <w:rsid w:val="002F14EF"/>
    <w:rsid w:val="002F4E37"/>
    <w:rsid w:val="002F63E9"/>
    <w:rsid w:val="00300540"/>
    <w:rsid w:val="00300D7F"/>
    <w:rsid w:val="003119E8"/>
    <w:rsid w:val="0032035A"/>
    <w:rsid w:val="003321D1"/>
    <w:rsid w:val="0033483B"/>
    <w:rsid w:val="003417BC"/>
    <w:rsid w:val="00343CBA"/>
    <w:rsid w:val="003455C1"/>
    <w:rsid w:val="00345C33"/>
    <w:rsid w:val="00347750"/>
    <w:rsid w:val="003A4E5A"/>
    <w:rsid w:val="003A4FF6"/>
    <w:rsid w:val="003B00F5"/>
    <w:rsid w:val="003C0549"/>
    <w:rsid w:val="003D2FAC"/>
    <w:rsid w:val="003D4A50"/>
    <w:rsid w:val="003D7A12"/>
    <w:rsid w:val="003E2777"/>
    <w:rsid w:val="003E41E4"/>
    <w:rsid w:val="003F43E5"/>
    <w:rsid w:val="00401031"/>
    <w:rsid w:val="00417BAB"/>
    <w:rsid w:val="00422685"/>
    <w:rsid w:val="004504EA"/>
    <w:rsid w:val="0046037A"/>
    <w:rsid w:val="004643AF"/>
    <w:rsid w:val="004702BD"/>
    <w:rsid w:val="00483468"/>
    <w:rsid w:val="0048641D"/>
    <w:rsid w:val="00495165"/>
    <w:rsid w:val="004B0BBB"/>
    <w:rsid w:val="004C0176"/>
    <w:rsid w:val="004C0211"/>
    <w:rsid w:val="004C58DA"/>
    <w:rsid w:val="004C736E"/>
    <w:rsid w:val="004D6542"/>
    <w:rsid w:val="004E28D0"/>
    <w:rsid w:val="004F4B4B"/>
    <w:rsid w:val="004F62FD"/>
    <w:rsid w:val="00500D75"/>
    <w:rsid w:val="005078E2"/>
    <w:rsid w:val="005143D1"/>
    <w:rsid w:val="00525368"/>
    <w:rsid w:val="00535297"/>
    <w:rsid w:val="00551F9F"/>
    <w:rsid w:val="00560454"/>
    <w:rsid w:val="005637EB"/>
    <w:rsid w:val="00567F9B"/>
    <w:rsid w:val="00581665"/>
    <w:rsid w:val="00581B2D"/>
    <w:rsid w:val="005835F2"/>
    <w:rsid w:val="00584765"/>
    <w:rsid w:val="005849E2"/>
    <w:rsid w:val="0059000F"/>
    <w:rsid w:val="00593CC4"/>
    <w:rsid w:val="005B2C1E"/>
    <w:rsid w:val="005E194D"/>
    <w:rsid w:val="005E40FE"/>
    <w:rsid w:val="005F425D"/>
    <w:rsid w:val="005F46BB"/>
    <w:rsid w:val="005F4727"/>
    <w:rsid w:val="006039CC"/>
    <w:rsid w:val="00604447"/>
    <w:rsid w:val="00631969"/>
    <w:rsid w:val="00636F64"/>
    <w:rsid w:val="00650F33"/>
    <w:rsid w:val="006615DA"/>
    <w:rsid w:val="00674A4A"/>
    <w:rsid w:val="0068175A"/>
    <w:rsid w:val="006867F2"/>
    <w:rsid w:val="00695EBB"/>
    <w:rsid w:val="006A71E8"/>
    <w:rsid w:val="006E063F"/>
    <w:rsid w:val="006F48EF"/>
    <w:rsid w:val="007022A9"/>
    <w:rsid w:val="0070300F"/>
    <w:rsid w:val="00703C33"/>
    <w:rsid w:val="00706E3E"/>
    <w:rsid w:val="007104C9"/>
    <w:rsid w:val="007228DC"/>
    <w:rsid w:val="0072372C"/>
    <w:rsid w:val="007327A0"/>
    <w:rsid w:val="00745488"/>
    <w:rsid w:val="00746938"/>
    <w:rsid w:val="00752DBF"/>
    <w:rsid w:val="00757558"/>
    <w:rsid w:val="00757E88"/>
    <w:rsid w:val="00765803"/>
    <w:rsid w:val="0076735F"/>
    <w:rsid w:val="007862B2"/>
    <w:rsid w:val="00790854"/>
    <w:rsid w:val="007A249A"/>
    <w:rsid w:val="007A27DE"/>
    <w:rsid w:val="007B2D9B"/>
    <w:rsid w:val="007B45ED"/>
    <w:rsid w:val="007E1B9B"/>
    <w:rsid w:val="007F1F5A"/>
    <w:rsid w:val="00811026"/>
    <w:rsid w:val="0081296E"/>
    <w:rsid w:val="00812F87"/>
    <w:rsid w:val="00816964"/>
    <w:rsid w:val="00821856"/>
    <w:rsid w:val="00870C04"/>
    <w:rsid w:val="00892966"/>
    <w:rsid w:val="008A6E11"/>
    <w:rsid w:val="008B4CE3"/>
    <w:rsid w:val="008B7184"/>
    <w:rsid w:val="008C3D16"/>
    <w:rsid w:val="008E1622"/>
    <w:rsid w:val="00907D23"/>
    <w:rsid w:val="00923087"/>
    <w:rsid w:val="00934154"/>
    <w:rsid w:val="00944406"/>
    <w:rsid w:val="00950502"/>
    <w:rsid w:val="00953837"/>
    <w:rsid w:val="0095444E"/>
    <w:rsid w:val="0096627C"/>
    <w:rsid w:val="00973090"/>
    <w:rsid w:val="009836D5"/>
    <w:rsid w:val="0099516F"/>
    <w:rsid w:val="00996494"/>
    <w:rsid w:val="009A09B8"/>
    <w:rsid w:val="009D0641"/>
    <w:rsid w:val="009D2EAD"/>
    <w:rsid w:val="009D4C19"/>
    <w:rsid w:val="009E1378"/>
    <w:rsid w:val="009E2727"/>
    <w:rsid w:val="009E68FB"/>
    <w:rsid w:val="009F0CAD"/>
    <w:rsid w:val="00A015E9"/>
    <w:rsid w:val="00A024EC"/>
    <w:rsid w:val="00A05FD4"/>
    <w:rsid w:val="00A13044"/>
    <w:rsid w:val="00A22425"/>
    <w:rsid w:val="00A25F01"/>
    <w:rsid w:val="00A35943"/>
    <w:rsid w:val="00A36284"/>
    <w:rsid w:val="00A60026"/>
    <w:rsid w:val="00A6606E"/>
    <w:rsid w:val="00A714ED"/>
    <w:rsid w:val="00A72736"/>
    <w:rsid w:val="00A7495C"/>
    <w:rsid w:val="00A8078D"/>
    <w:rsid w:val="00A864C4"/>
    <w:rsid w:val="00A95D7C"/>
    <w:rsid w:val="00AA377D"/>
    <w:rsid w:val="00AA691B"/>
    <w:rsid w:val="00AA6B63"/>
    <w:rsid w:val="00AB7B5F"/>
    <w:rsid w:val="00AE2BB8"/>
    <w:rsid w:val="00AE5A0F"/>
    <w:rsid w:val="00B21893"/>
    <w:rsid w:val="00B26DCF"/>
    <w:rsid w:val="00B8050C"/>
    <w:rsid w:val="00B87DCD"/>
    <w:rsid w:val="00B915C9"/>
    <w:rsid w:val="00B93CB8"/>
    <w:rsid w:val="00B97AF4"/>
    <w:rsid w:val="00BB785A"/>
    <w:rsid w:val="00BE7665"/>
    <w:rsid w:val="00C02F3A"/>
    <w:rsid w:val="00C04BEE"/>
    <w:rsid w:val="00C125AB"/>
    <w:rsid w:val="00C135AD"/>
    <w:rsid w:val="00C17064"/>
    <w:rsid w:val="00C30AE6"/>
    <w:rsid w:val="00C608E9"/>
    <w:rsid w:val="00C64438"/>
    <w:rsid w:val="00C72182"/>
    <w:rsid w:val="00C763DE"/>
    <w:rsid w:val="00C8696D"/>
    <w:rsid w:val="00C86AAC"/>
    <w:rsid w:val="00C86C85"/>
    <w:rsid w:val="00C91FD2"/>
    <w:rsid w:val="00C950E6"/>
    <w:rsid w:val="00C96811"/>
    <w:rsid w:val="00CA4831"/>
    <w:rsid w:val="00CA61C7"/>
    <w:rsid w:val="00CA7F7F"/>
    <w:rsid w:val="00CB630B"/>
    <w:rsid w:val="00CC4F9F"/>
    <w:rsid w:val="00CC531C"/>
    <w:rsid w:val="00CD344A"/>
    <w:rsid w:val="00CE50E7"/>
    <w:rsid w:val="00D02945"/>
    <w:rsid w:val="00D172B3"/>
    <w:rsid w:val="00D22E7E"/>
    <w:rsid w:val="00D23B7B"/>
    <w:rsid w:val="00D24AAE"/>
    <w:rsid w:val="00D31484"/>
    <w:rsid w:val="00D36DA3"/>
    <w:rsid w:val="00D67410"/>
    <w:rsid w:val="00D7014A"/>
    <w:rsid w:val="00D73B28"/>
    <w:rsid w:val="00D85444"/>
    <w:rsid w:val="00D91648"/>
    <w:rsid w:val="00DA169F"/>
    <w:rsid w:val="00DA41B9"/>
    <w:rsid w:val="00DA53A2"/>
    <w:rsid w:val="00DD1EE1"/>
    <w:rsid w:val="00DD2D90"/>
    <w:rsid w:val="00DD2E6C"/>
    <w:rsid w:val="00DD6BE1"/>
    <w:rsid w:val="00DE4F95"/>
    <w:rsid w:val="00DF341A"/>
    <w:rsid w:val="00E16780"/>
    <w:rsid w:val="00E27C82"/>
    <w:rsid w:val="00E31F21"/>
    <w:rsid w:val="00E35A3D"/>
    <w:rsid w:val="00E414DB"/>
    <w:rsid w:val="00E478C5"/>
    <w:rsid w:val="00E614BE"/>
    <w:rsid w:val="00E6749E"/>
    <w:rsid w:val="00E92516"/>
    <w:rsid w:val="00E976C6"/>
    <w:rsid w:val="00EB0289"/>
    <w:rsid w:val="00EB50BC"/>
    <w:rsid w:val="00EC2C4B"/>
    <w:rsid w:val="00EC6F41"/>
    <w:rsid w:val="00EC7F16"/>
    <w:rsid w:val="00EF0A72"/>
    <w:rsid w:val="00EF35F5"/>
    <w:rsid w:val="00EF710D"/>
    <w:rsid w:val="00F0721E"/>
    <w:rsid w:val="00F16EA3"/>
    <w:rsid w:val="00F22B3F"/>
    <w:rsid w:val="00F232B1"/>
    <w:rsid w:val="00F253DE"/>
    <w:rsid w:val="00F4229D"/>
    <w:rsid w:val="00F43A85"/>
    <w:rsid w:val="00F71757"/>
    <w:rsid w:val="00F822A4"/>
    <w:rsid w:val="00F86C2B"/>
    <w:rsid w:val="00F87A7D"/>
    <w:rsid w:val="00F97D19"/>
    <w:rsid w:val="00FA5902"/>
    <w:rsid w:val="00FC036B"/>
    <w:rsid w:val="00FD0854"/>
    <w:rsid w:val="00FD0A38"/>
    <w:rsid w:val="00FE7ADC"/>
    <w:rsid w:val="031553E2"/>
    <w:rsid w:val="06172B72"/>
    <w:rsid w:val="0F316797"/>
    <w:rsid w:val="10FFF1E3"/>
    <w:rsid w:val="225BB332"/>
    <w:rsid w:val="243781D8"/>
    <w:rsid w:val="24FE1EE3"/>
    <w:rsid w:val="3BEBD4EA"/>
    <w:rsid w:val="3F765B21"/>
    <w:rsid w:val="445EECD5"/>
    <w:rsid w:val="47D4D746"/>
    <w:rsid w:val="4EE54BB4"/>
    <w:rsid w:val="4FCD4B17"/>
    <w:rsid w:val="5010EE0C"/>
    <w:rsid w:val="5674215E"/>
    <w:rsid w:val="5896B5CE"/>
    <w:rsid w:val="5DFE4E51"/>
    <w:rsid w:val="602C9ACF"/>
    <w:rsid w:val="6839B201"/>
    <w:rsid w:val="69A625CA"/>
    <w:rsid w:val="6A8EE210"/>
    <w:rsid w:val="6D6AB523"/>
    <w:rsid w:val="6F26182E"/>
    <w:rsid w:val="72F47439"/>
    <w:rsid w:val="7BD98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CF"/>
  </w:style>
  <w:style w:type="paragraph" w:styleId="Ttulo4">
    <w:name w:val="heading 4"/>
    <w:basedOn w:val="Normal"/>
    <w:next w:val="Normal"/>
    <w:link w:val="Ttulo4Car"/>
    <w:qFormat/>
    <w:rsid w:val="00B26DCF"/>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6DCF"/>
    <w:rPr>
      <w:rFonts w:ascii="Verdana" w:eastAsia="Times New Roman" w:hAnsi="Verdana" w:cs="Times New Roman"/>
      <w:b/>
      <w:bCs/>
      <w:sz w:val="24"/>
      <w:szCs w:val="20"/>
      <w:lang w:eastAsia="es-ES"/>
    </w:rPr>
  </w:style>
  <w:style w:type="paragraph" w:styleId="Encabezado">
    <w:name w:val="header"/>
    <w:basedOn w:val="Normal"/>
    <w:link w:val="EncabezadoCar"/>
    <w:rsid w:val="00B26DC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26DCF"/>
    <w:rPr>
      <w:rFonts w:ascii="Times New Roman" w:eastAsia="Times New Roman" w:hAnsi="Times New Roman" w:cs="Times New Roman"/>
      <w:sz w:val="24"/>
      <w:szCs w:val="24"/>
      <w:lang w:eastAsia="es-ES"/>
    </w:rPr>
  </w:style>
  <w:style w:type="character" w:styleId="Nmerodepgina">
    <w:name w:val="page number"/>
    <w:basedOn w:val="Fuentedeprrafopredeter"/>
    <w:rsid w:val="00B26DCF"/>
  </w:style>
  <w:style w:type="paragraph" w:styleId="Sinespaciado">
    <w:name w:val="No Spacing"/>
    <w:link w:val="SinespaciadoCar"/>
    <w:uiPriority w:val="1"/>
    <w:qFormat/>
    <w:rsid w:val="00B26DCF"/>
    <w:pPr>
      <w:spacing w:after="0" w:line="240" w:lineRule="auto"/>
    </w:pPr>
  </w:style>
  <w:style w:type="paragraph" w:styleId="Prrafodelista">
    <w:name w:val="List Paragraph"/>
    <w:basedOn w:val="Normal"/>
    <w:link w:val="PrrafodelistaCar"/>
    <w:uiPriority w:val="34"/>
    <w:qFormat/>
    <w:rsid w:val="00B26DCF"/>
    <w:pPr>
      <w:ind w:left="720"/>
      <w:contextualSpacing/>
    </w:pPr>
  </w:style>
  <w:style w:type="paragraph" w:styleId="Piedepgina">
    <w:name w:val="footer"/>
    <w:basedOn w:val="Normal"/>
    <w:link w:val="PiedepginaCar"/>
    <w:uiPriority w:val="99"/>
    <w:unhideWhenUsed/>
    <w:rsid w:val="00B26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DCF"/>
  </w:style>
  <w:style w:type="character" w:customStyle="1" w:styleId="SinespaciadoCar">
    <w:name w:val="Sin espaciado Car"/>
    <w:link w:val="Sinespaciado"/>
    <w:uiPriority w:val="1"/>
    <w:locked/>
    <w:rsid w:val="00B26DCF"/>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t"/>
    <w:basedOn w:val="Normal"/>
    <w:link w:val="TextonotapieCar"/>
    <w:uiPriority w:val="99"/>
    <w:unhideWhenUsed/>
    <w:qFormat/>
    <w:rsid w:val="00121458"/>
    <w:pPr>
      <w:spacing w:after="0" w:line="240" w:lineRule="auto"/>
    </w:pPr>
    <w:rPr>
      <w:sz w:val="20"/>
      <w:szCs w:val="20"/>
    </w:rPr>
  </w:style>
  <w:style w:type="character" w:customStyle="1" w:styleId="TextonotapieCar">
    <w:name w:val="Texto nota pie Car"/>
    <w:aliases w:val="Footnote Text Char Char Char Char Char Car1,Footnote Text Char Char Char Char Car1,Ref. de nota al pie1 Car,FA Fu Car1,Footnote Text Char Char Char Car1,Footnote Text Char Car1,Footnote Text Char Char Char Char Char Char Char Char Car"/>
    <w:basedOn w:val="Fuentedeprrafopredeter"/>
    <w:link w:val="Textonotapie"/>
    <w:uiPriority w:val="99"/>
    <w:rsid w:val="00121458"/>
    <w:rPr>
      <w:sz w:val="20"/>
      <w:szCs w:val="20"/>
    </w:rPr>
  </w:style>
  <w:style w:type="character" w:styleId="Refdenotaalpie">
    <w:name w:val="footnote reference"/>
    <w:aliases w:val="Texto de nota al pie,referencia nota al pie,Footnotes refss,Fago Fußnotenzeichen,Appel note de bas de page,Ref. de nota al pie 2,Ref,de nota al pie,Ref1,Footnote number,BVI fnr,f,Nota de pie,Texto nota al pie,Texto nota pie Car2,4_G"/>
    <w:basedOn w:val="Fuentedeprrafopredeter"/>
    <w:uiPriority w:val="99"/>
    <w:qFormat/>
    <w:rsid w:val="00121458"/>
    <w:rPr>
      <w:rFonts w:cs="Times New Roman"/>
      <w:vertAlign w:val="superscript"/>
    </w:rPr>
  </w:style>
  <w:style w:type="paragraph" w:styleId="Textodeglobo">
    <w:name w:val="Balloon Text"/>
    <w:basedOn w:val="Normal"/>
    <w:link w:val="TextodegloboCar"/>
    <w:uiPriority w:val="99"/>
    <w:semiHidden/>
    <w:unhideWhenUsed/>
    <w:rsid w:val="00283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287"/>
    <w:rPr>
      <w:rFonts w:ascii="Segoe UI" w:hAnsi="Segoe UI" w:cs="Segoe UI"/>
      <w:sz w:val="18"/>
      <w:szCs w:val="18"/>
    </w:rPr>
  </w:style>
  <w:style w:type="character" w:customStyle="1" w:styleId="apple-converted-space">
    <w:name w:val="apple-converted-space"/>
    <w:rsid w:val="00811026"/>
  </w:style>
  <w:style w:type="character" w:customStyle="1" w:styleId="TextonotapieCar1">
    <w:name w:val="Texto nota pie Car1"/>
    <w:aliases w:val="Texto nota pie Car Car,Footnote Text Char Char Char Char Char Car,Footnote Text Char Char Char Char Car,Ref. de nota al pie1 Car1,FA Fu Car,Footnote Text Char Char Char Car,Footnote Text Char Car,Footnote referenc Car"/>
    <w:uiPriority w:val="99"/>
    <w:locked/>
    <w:rsid w:val="00811026"/>
    <w:rPr>
      <w:lang w:val="es-CO" w:eastAsia="es-ES"/>
    </w:rPr>
  </w:style>
  <w:style w:type="character" w:customStyle="1" w:styleId="PrrafodelistaCar">
    <w:name w:val="Párrafo de lista Car"/>
    <w:link w:val="Prrafodelista"/>
    <w:uiPriority w:val="34"/>
    <w:locked/>
    <w:rsid w:val="00811026"/>
  </w:style>
  <w:style w:type="paragraph" w:customStyle="1" w:styleId="bodytext21">
    <w:name w:val="bodytext21"/>
    <w:basedOn w:val="Normal"/>
    <w:rsid w:val="008110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A6002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A60026"/>
    <w:rPr>
      <w:rFonts w:ascii="Arial" w:eastAsia="Times New Roman" w:hAnsi="Arial" w:cs="Arial"/>
      <w:b/>
      <w:sz w:val="24"/>
      <w:szCs w:val="24"/>
      <w:lang w:eastAsia="es-ES"/>
    </w:rPr>
  </w:style>
  <w:style w:type="paragraph" w:customStyle="1" w:styleId="Sinespaciado11">
    <w:name w:val="Sin espaciado11"/>
    <w:rsid w:val="00223020"/>
    <w:pPr>
      <w:spacing w:after="0" w:line="240" w:lineRule="auto"/>
    </w:pPr>
    <w:rPr>
      <w:rFonts w:ascii="Calibri" w:eastAsia="Times New Roman" w:hAnsi="Calibri" w:cs="Times New Roman"/>
      <w:lang w:val="es-CO" w:eastAsia="es-CO"/>
    </w:rPr>
  </w:style>
  <w:style w:type="paragraph" w:styleId="Textoindependiente">
    <w:name w:val="Body Text"/>
    <w:basedOn w:val="Normal"/>
    <w:link w:val="TextoindependienteCar"/>
    <w:uiPriority w:val="99"/>
    <w:unhideWhenUsed/>
    <w:rsid w:val="00223020"/>
    <w:pPr>
      <w:spacing w:after="120" w:line="240" w:lineRule="auto"/>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223020"/>
    <w:rPr>
      <w:rFonts w:ascii="Arial" w:eastAsia="Times New Roman" w:hAnsi="Arial" w:cs="Times New Roman"/>
      <w:sz w:val="24"/>
      <w:szCs w:val="20"/>
      <w:lang w:eastAsia="es-ES"/>
    </w:rPr>
  </w:style>
  <w:style w:type="character" w:customStyle="1" w:styleId="Ref2">
    <w:name w:val="Ref2"/>
    <w:aliases w:val="de nota al pie1"/>
    <w:uiPriority w:val="99"/>
    <w:rsid w:val="00223020"/>
    <w:rPr>
      <w:rFonts w:ascii="Times New Roman" w:hAnsi="Times New Roman"/>
      <w:noProof/>
      <w:color w:val="000000"/>
      <w:spacing w:val="0"/>
      <w:sz w:val="20"/>
      <w:vertAlign w:val="superscript"/>
    </w:rPr>
  </w:style>
  <w:style w:type="paragraph" w:styleId="NormalWeb">
    <w:name w:val="Normal (Web)"/>
    <w:basedOn w:val="Normal"/>
    <w:uiPriority w:val="99"/>
    <w:semiHidden/>
    <w:unhideWhenUsed/>
    <w:rsid w:val="00F22B3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265C9E"/>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C736E"/>
    <w:rPr>
      <w:b/>
      <w:bCs/>
    </w:rPr>
  </w:style>
  <w:style w:type="character" w:customStyle="1" w:styleId="AsuntodelcomentarioCar">
    <w:name w:val="Asunto del comentario Car"/>
    <w:basedOn w:val="TextocomentarioCar"/>
    <w:link w:val="Asuntodelcomentario"/>
    <w:uiPriority w:val="99"/>
    <w:semiHidden/>
    <w:rsid w:val="004C73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CF"/>
  </w:style>
  <w:style w:type="paragraph" w:styleId="Ttulo4">
    <w:name w:val="heading 4"/>
    <w:basedOn w:val="Normal"/>
    <w:next w:val="Normal"/>
    <w:link w:val="Ttulo4Car"/>
    <w:qFormat/>
    <w:rsid w:val="00B26DCF"/>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6DCF"/>
    <w:rPr>
      <w:rFonts w:ascii="Verdana" w:eastAsia="Times New Roman" w:hAnsi="Verdana" w:cs="Times New Roman"/>
      <w:b/>
      <w:bCs/>
      <w:sz w:val="24"/>
      <w:szCs w:val="20"/>
      <w:lang w:eastAsia="es-ES"/>
    </w:rPr>
  </w:style>
  <w:style w:type="paragraph" w:styleId="Encabezado">
    <w:name w:val="header"/>
    <w:basedOn w:val="Normal"/>
    <w:link w:val="EncabezadoCar"/>
    <w:rsid w:val="00B26DC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26DCF"/>
    <w:rPr>
      <w:rFonts w:ascii="Times New Roman" w:eastAsia="Times New Roman" w:hAnsi="Times New Roman" w:cs="Times New Roman"/>
      <w:sz w:val="24"/>
      <w:szCs w:val="24"/>
      <w:lang w:eastAsia="es-ES"/>
    </w:rPr>
  </w:style>
  <w:style w:type="character" w:styleId="Nmerodepgina">
    <w:name w:val="page number"/>
    <w:basedOn w:val="Fuentedeprrafopredeter"/>
    <w:rsid w:val="00B26DCF"/>
  </w:style>
  <w:style w:type="paragraph" w:styleId="Sinespaciado">
    <w:name w:val="No Spacing"/>
    <w:link w:val="SinespaciadoCar"/>
    <w:uiPriority w:val="1"/>
    <w:qFormat/>
    <w:rsid w:val="00B26DCF"/>
    <w:pPr>
      <w:spacing w:after="0" w:line="240" w:lineRule="auto"/>
    </w:pPr>
  </w:style>
  <w:style w:type="paragraph" w:styleId="Prrafodelista">
    <w:name w:val="List Paragraph"/>
    <w:basedOn w:val="Normal"/>
    <w:link w:val="PrrafodelistaCar"/>
    <w:uiPriority w:val="34"/>
    <w:qFormat/>
    <w:rsid w:val="00B26DCF"/>
    <w:pPr>
      <w:ind w:left="720"/>
      <w:contextualSpacing/>
    </w:pPr>
  </w:style>
  <w:style w:type="paragraph" w:styleId="Piedepgina">
    <w:name w:val="footer"/>
    <w:basedOn w:val="Normal"/>
    <w:link w:val="PiedepginaCar"/>
    <w:uiPriority w:val="99"/>
    <w:unhideWhenUsed/>
    <w:rsid w:val="00B26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DCF"/>
  </w:style>
  <w:style w:type="character" w:customStyle="1" w:styleId="SinespaciadoCar">
    <w:name w:val="Sin espaciado Car"/>
    <w:link w:val="Sinespaciado"/>
    <w:uiPriority w:val="1"/>
    <w:locked/>
    <w:rsid w:val="00B26DCF"/>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t"/>
    <w:basedOn w:val="Normal"/>
    <w:link w:val="TextonotapieCar"/>
    <w:uiPriority w:val="99"/>
    <w:unhideWhenUsed/>
    <w:qFormat/>
    <w:rsid w:val="00121458"/>
    <w:pPr>
      <w:spacing w:after="0" w:line="240" w:lineRule="auto"/>
    </w:pPr>
    <w:rPr>
      <w:sz w:val="20"/>
      <w:szCs w:val="20"/>
    </w:rPr>
  </w:style>
  <w:style w:type="character" w:customStyle="1" w:styleId="TextonotapieCar">
    <w:name w:val="Texto nota pie Car"/>
    <w:aliases w:val="Footnote Text Char Char Char Char Char Car1,Footnote Text Char Char Char Char Car1,Ref. de nota al pie1 Car,FA Fu Car1,Footnote Text Char Char Char Car1,Footnote Text Char Car1,Footnote Text Char Char Char Char Char Char Char Char Car"/>
    <w:basedOn w:val="Fuentedeprrafopredeter"/>
    <w:link w:val="Textonotapie"/>
    <w:uiPriority w:val="99"/>
    <w:rsid w:val="00121458"/>
    <w:rPr>
      <w:sz w:val="20"/>
      <w:szCs w:val="20"/>
    </w:rPr>
  </w:style>
  <w:style w:type="character" w:styleId="Refdenotaalpie">
    <w:name w:val="footnote reference"/>
    <w:aliases w:val="Texto de nota al pie,referencia nota al pie,Footnotes refss,Fago Fußnotenzeichen,Appel note de bas de page,Ref. de nota al pie 2,Ref,de nota al pie,Ref1,Footnote number,BVI fnr,f,Nota de pie,Texto nota al pie,Texto nota pie Car2,4_G"/>
    <w:basedOn w:val="Fuentedeprrafopredeter"/>
    <w:uiPriority w:val="99"/>
    <w:qFormat/>
    <w:rsid w:val="00121458"/>
    <w:rPr>
      <w:rFonts w:cs="Times New Roman"/>
      <w:vertAlign w:val="superscript"/>
    </w:rPr>
  </w:style>
  <w:style w:type="paragraph" w:styleId="Textodeglobo">
    <w:name w:val="Balloon Text"/>
    <w:basedOn w:val="Normal"/>
    <w:link w:val="TextodegloboCar"/>
    <w:uiPriority w:val="99"/>
    <w:semiHidden/>
    <w:unhideWhenUsed/>
    <w:rsid w:val="00283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287"/>
    <w:rPr>
      <w:rFonts w:ascii="Segoe UI" w:hAnsi="Segoe UI" w:cs="Segoe UI"/>
      <w:sz w:val="18"/>
      <w:szCs w:val="18"/>
    </w:rPr>
  </w:style>
  <w:style w:type="character" w:customStyle="1" w:styleId="apple-converted-space">
    <w:name w:val="apple-converted-space"/>
    <w:rsid w:val="00811026"/>
  </w:style>
  <w:style w:type="character" w:customStyle="1" w:styleId="TextonotapieCar1">
    <w:name w:val="Texto nota pie Car1"/>
    <w:aliases w:val="Texto nota pie Car Car,Footnote Text Char Char Char Char Char Car,Footnote Text Char Char Char Char Car,Ref. de nota al pie1 Car1,FA Fu Car,Footnote Text Char Char Char Car,Footnote Text Char Car,Footnote referenc Car"/>
    <w:uiPriority w:val="99"/>
    <w:locked/>
    <w:rsid w:val="00811026"/>
    <w:rPr>
      <w:lang w:val="es-CO" w:eastAsia="es-ES"/>
    </w:rPr>
  </w:style>
  <w:style w:type="character" w:customStyle="1" w:styleId="PrrafodelistaCar">
    <w:name w:val="Párrafo de lista Car"/>
    <w:link w:val="Prrafodelista"/>
    <w:uiPriority w:val="34"/>
    <w:locked/>
    <w:rsid w:val="00811026"/>
  </w:style>
  <w:style w:type="paragraph" w:customStyle="1" w:styleId="bodytext21">
    <w:name w:val="bodytext21"/>
    <w:basedOn w:val="Normal"/>
    <w:rsid w:val="008110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A6002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A60026"/>
    <w:rPr>
      <w:rFonts w:ascii="Arial" w:eastAsia="Times New Roman" w:hAnsi="Arial" w:cs="Arial"/>
      <w:b/>
      <w:sz w:val="24"/>
      <w:szCs w:val="24"/>
      <w:lang w:eastAsia="es-ES"/>
    </w:rPr>
  </w:style>
  <w:style w:type="paragraph" w:customStyle="1" w:styleId="Sinespaciado11">
    <w:name w:val="Sin espaciado11"/>
    <w:rsid w:val="00223020"/>
    <w:pPr>
      <w:spacing w:after="0" w:line="240" w:lineRule="auto"/>
    </w:pPr>
    <w:rPr>
      <w:rFonts w:ascii="Calibri" w:eastAsia="Times New Roman" w:hAnsi="Calibri" w:cs="Times New Roman"/>
      <w:lang w:val="es-CO" w:eastAsia="es-CO"/>
    </w:rPr>
  </w:style>
  <w:style w:type="paragraph" w:styleId="Textoindependiente">
    <w:name w:val="Body Text"/>
    <w:basedOn w:val="Normal"/>
    <w:link w:val="TextoindependienteCar"/>
    <w:uiPriority w:val="99"/>
    <w:unhideWhenUsed/>
    <w:rsid w:val="00223020"/>
    <w:pPr>
      <w:spacing w:after="120" w:line="240" w:lineRule="auto"/>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223020"/>
    <w:rPr>
      <w:rFonts w:ascii="Arial" w:eastAsia="Times New Roman" w:hAnsi="Arial" w:cs="Times New Roman"/>
      <w:sz w:val="24"/>
      <w:szCs w:val="20"/>
      <w:lang w:eastAsia="es-ES"/>
    </w:rPr>
  </w:style>
  <w:style w:type="character" w:customStyle="1" w:styleId="Ref2">
    <w:name w:val="Ref2"/>
    <w:aliases w:val="de nota al pie1"/>
    <w:uiPriority w:val="99"/>
    <w:rsid w:val="00223020"/>
    <w:rPr>
      <w:rFonts w:ascii="Times New Roman" w:hAnsi="Times New Roman"/>
      <w:noProof/>
      <w:color w:val="000000"/>
      <w:spacing w:val="0"/>
      <w:sz w:val="20"/>
      <w:vertAlign w:val="superscript"/>
    </w:rPr>
  </w:style>
  <w:style w:type="paragraph" w:styleId="NormalWeb">
    <w:name w:val="Normal (Web)"/>
    <w:basedOn w:val="Normal"/>
    <w:uiPriority w:val="99"/>
    <w:semiHidden/>
    <w:unhideWhenUsed/>
    <w:rsid w:val="00F22B3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265C9E"/>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C736E"/>
    <w:rPr>
      <w:b/>
      <w:bCs/>
    </w:rPr>
  </w:style>
  <w:style w:type="character" w:customStyle="1" w:styleId="AsuntodelcomentarioCar">
    <w:name w:val="Asunto del comentario Car"/>
    <w:basedOn w:val="TextocomentarioCar"/>
    <w:link w:val="Asuntodelcomentario"/>
    <w:uiPriority w:val="99"/>
    <w:semiHidden/>
    <w:rsid w:val="004C7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112">
      <w:bodyDiv w:val="1"/>
      <w:marLeft w:val="0"/>
      <w:marRight w:val="0"/>
      <w:marTop w:val="0"/>
      <w:marBottom w:val="0"/>
      <w:divBdr>
        <w:top w:val="none" w:sz="0" w:space="0" w:color="auto"/>
        <w:left w:val="none" w:sz="0" w:space="0" w:color="auto"/>
        <w:bottom w:val="none" w:sz="0" w:space="0" w:color="auto"/>
        <w:right w:val="none" w:sz="0" w:space="0" w:color="auto"/>
      </w:divBdr>
      <w:divsChild>
        <w:div w:id="616333232">
          <w:marLeft w:val="0"/>
          <w:marRight w:val="0"/>
          <w:marTop w:val="0"/>
          <w:marBottom w:val="120"/>
          <w:divBdr>
            <w:top w:val="none" w:sz="0" w:space="0" w:color="auto"/>
            <w:left w:val="none" w:sz="0" w:space="0" w:color="auto"/>
            <w:bottom w:val="none" w:sz="0" w:space="0" w:color="auto"/>
            <w:right w:val="none" w:sz="0" w:space="0" w:color="auto"/>
          </w:divBdr>
          <w:divsChild>
            <w:div w:id="567500637">
              <w:marLeft w:val="0"/>
              <w:marRight w:val="0"/>
              <w:marTop w:val="0"/>
              <w:marBottom w:val="0"/>
              <w:divBdr>
                <w:top w:val="none" w:sz="0" w:space="0" w:color="auto"/>
                <w:left w:val="none" w:sz="0" w:space="0" w:color="auto"/>
                <w:bottom w:val="none" w:sz="0" w:space="0" w:color="auto"/>
                <w:right w:val="none" w:sz="0" w:space="0" w:color="auto"/>
              </w:divBdr>
            </w:div>
          </w:divsChild>
        </w:div>
        <w:div w:id="842205654">
          <w:marLeft w:val="0"/>
          <w:marRight w:val="0"/>
          <w:marTop w:val="0"/>
          <w:marBottom w:val="120"/>
          <w:divBdr>
            <w:top w:val="none" w:sz="0" w:space="0" w:color="auto"/>
            <w:left w:val="none" w:sz="0" w:space="0" w:color="auto"/>
            <w:bottom w:val="none" w:sz="0" w:space="0" w:color="auto"/>
            <w:right w:val="none" w:sz="0" w:space="0" w:color="auto"/>
          </w:divBdr>
          <w:divsChild>
            <w:div w:id="1142842136">
              <w:marLeft w:val="0"/>
              <w:marRight w:val="0"/>
              <w:marTop w:val="0"/>
              <w:marBottom w:val="0"/>
              <w:divBdr>
                <w:top w:val="none" w:sz="0" w:space="0" w:color="auto"/>
                <w:left w:val="none" w:sz="0" w:space="0" w:color="auto"/>
                <w:bottom w:val="none" w:sz="0" w:space="0" w:color="auto"/>
                <w:right w:val="none" w:sz="0" w:space="0" w:color="auto"/>
              </w:divBdr>
            </w:div>
          </w:divsChild>
        </w:div>
        <w:div w:id="1494567381">
          <w:marLeft w:val="0"/>
          <w:marRight w:val="0"/>
          <w:marTop w:val="0"/>
          <w:marBottom w:val="120"/>
          <w:divBdr>
            <w:top w:val="none" w:sz="0" w:space="0" w:color="auto"/>
            <w:left w:val="none" w:sz="0" w:space="0" w:color="auto"/>
            <w:bottom w:val="none" w:sz="0" w:space="0" w:color="auto"/>
            <w:right w:val="none" w:sz="0" w:space="0" w:color="auto"/>
          </w:divBdr>
          <w:divsChild>
            <w:div w:id="1792213007">
              <w:marLeft w:val="0"/>
              <w:marRight w:val="0"/>
              <w:marTop w:val="0"/>
              <w:marBottom w:val="0"/>
              <w:divBdr>
                <w:top w:val="none" w:sz="0" w:space="0" w:color="auto"/>
                <w:left w:val="none" w:sz="0" w:space="0" w:color="auto"/>
                <w:bottom w:val="none" w:sz="0" w:space="0" w:color="auto"/>
                <w:right w:val="none" w:sz="0" w:space="0" w:color="auto"/>
              </w:divBdr>
            </w:div>
          </w:divsChild>
        </w:div>
        <w:div w:id="1710303065">
          <w:marLeft w:val="0"/>
          <w:marRight w:val="0"/>
          <w:marTop w:val="120"/>
          <w:marBottom w:val="120"/>
          <w:divBdr>
            <w:top w:val="none" w:sz="0" w:space="0" w:color="auto"/>
            <w:left w:val="none" w:sz="0" w:space="0" w:color="auto"/>
            <w:bottom w:val="none" w:sz="0" w:space="0" w:color="auto"/>
            <w:right w:val="none" w:sz="0" w:space="0" w:color="auto"/>
          </w:divBdr>
          <w:divsChild>
            <w:div w:id="150097591">
              <w:marLeft w:val="0"/>
              <w:marRight w:val="0"/>
              <w:marTop w:val="0"/>
              <w:marBottom w:val="0"/>
              <w:divBdr>
                <w:top w:val="none" w:sz="0" w:space="0" w:color="auto"/>
                <w:left w:val="none" w:sz="0" w:space="0" w:color="auto"/>
                <w:bottom w:val="none" w:sz="0" w:space="0" w:color="auto"/>
                <w:right w:val="none" w:sz="0" w:space="0" w:color="auto"/>
              </w:divBdr>
            </w:div>
          </w:divsChild>
        </w:div>
        <w:div w:id="2007853509">
          <w:marLeft w:val="0"/>
          <w:marRight w:val="0"/>
          <w:marTop w:val="0"/>
          <w:marBottom w:val="120"/>
          <w:divBdr>
            <w:top w:val="none" w:sz="0" w:space="0" w:color="auto"/>
            <w:left w:val="none" w:sz="0" w:space="0" w:color="auto"/>
            <w:bottom w:val="none" w:sz="0" w:space="0" w:color="auto"/>
            <w:right w:val="none" w:sz="0" w:space="0" w:color="auto"/>
          </w:divBdr>
          <w:divsChild>
            <w:div w:id="5471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7207">
      <w:bodyDiv w:val="1"/>
      <w:marLeft w:val="0"/>
      <w:marRight w:val="0"/>
      <w:marTop w:val="0"/>
      <w:marBottom w:val="0"/>
      <w:divBdr>
        <w:top w:val="none" w:sz="0" w:space="0" w:color="auto"/>
        <w:left w:val="none" w:sz="0" w:space="0" w:color="auto"/>
        <w:bottom w:val="none" w:sz="0" w:space="0" w:color="auto"/>
        <w:right w:val="none" w:sz="0" w:space="0" w:color="auto"/>
      </w:divBdr>
      <w:divsChild>
        <w:div w:id="75976006">
          <w:marLeft w:val="0"/>
          <w:marRight w:val="0"/>
          <w:marTop w:val="120"/>
          <w:marBottom w:val="120"/>
          <w:divBdr>
            <w:top w:val="none" w:sz="0" w:space="0" w:color="auto"/>
            <w:left w:val="none" w:sz="0" w:space="0" w:color="auto"/>
            <w:bottom w:val="none" w:sz="0" w:space="0" w:color="auto"/>
            <w:right w:val="none" w:sz="0" w:space="0" w:color="auto"/>
          </w:divBdr>
          <w:divsChild>
            <w:div w:id="1394502246">
              <w:marLeft w:val="0"/>
              <w:marRight w:val="0"/>
              <w:marTop w:val="0"/>
              <w:marBottom w:val="0"/>
              <w:divBdr>
                <w:top w:val="none" w:sz="0" w:space="0" w:color="auto"/>
                <w:left w:val="none" w:sz="0" w:space="0" w:color="auto"/>
                <w:bottom w:val="none" w:sz="0" w:space="0" w:color="auto"/>
                <w:right w:val="none" w:sz="0" w:space="0" w:color="auto"/>
              </w:divBdr>
            </w:div>
          </w:divsChild>
        </w:div>
        <w:div w:id="587814513">
          <w:marLeft w:val="0"/>
          <w:marRight w:val="0"/>
          <w:marTop w:val="0"/>
          <w:marBottom w:val="120"/>
          <w:divBdr>
            <w:top w:val="none" w:sz="0" w:space="0" w:color="auto"/>
            <w:left w:val="none" w:sz="0" w:space="0" w:color="auto"/>
            <w:bottom w:val="none" w:sz="0" w:space="0" w:color="auto"/>
            <w:right w:val="none" w:sz="0" w:space="0" w:color="auto"/>
          </w:divBdr>
          <w:divsChild>
            <w:div w:id="240649284">
              <w:marLeft w:val="0"/>
              <w:marRight w:val="0"/>
              <w:marTop w:val="0"/>
              <w:marBottom w:val="0"/>
              <w:divBdr>
                <w:top w:val="none" w:sz="0" w:space="0" w:color="auto"/>
                <w:left w:val="none" w:sz="0" w:space="0" w:color="auto"/>
                <w:bottom w:val="none" w:sz="0" w:space="0" w:color="auto"/>
                <w:right w:val="none" w:sz="0" w:space="0" w:color="auto"/>
              </w:divBdr>
            </w:div>
          </w:divsChild>
        </w:div>
        <w:div w:id="2110154069">
          <w:marLeft w:val="0"/>
          <w:marRight w:val="0"/>
          <w:marTop w:val="0"/>
          <w:marBottom w:val="120"/>
          <w:divBdr>
            <w:top w:val="none" w:sz="0" w:space="0" w:color="auto"/>
            <w:left w:val="none" w:sz="0" w:space="0" w:color="auto"/>
            <w:bottom w:val="none" w:sz="0" w:space="0" w:color="auto"/>
            <w:right w:val="none" w:sz="0" w:space="0" w:color="auto"/>
          </w:divBdr>
          <w:divsChild>
            <w:div w:id="1332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92">
      <w:bodyDiv w:val="1"/>
      <w:marLeft w:val="0"/>
      <w:marRight w:val="0"/>
      <w:marTop w:val="0"/>
      <w:marBottom w:val="0"/>
      <w:divBdr>
        <w:top w:val="none" w:sz="0" w:space="0" w:color="auto"/>
        <w:left w:val="none" w:sz="0" w:space="0" w:color="auto"/>
        <w:bottom w:val="none" w:sz="0" w:space="0" w:color="auto"/>
        <w:right w:val="none" w:sz="0" w:space="0" w:color="auto"/>
      </w:divBdr>
    </w:div>
    <w:div w:id="1014190606">
      <w:bodyDiv w:val="1"/>
      <w:marLeft w:val="0"/>
      <w:marRight w:val="0"/>
      <w:marTop w:val="0"/>
      <w:marBottom w:val="0"/>
      <w:divBdr>
        <w:top w:val="none" w:sz="0" w:space="0" w:color="auto"/>
        <w:left w:val="none" w:sz="0" w:space="0" w:color="auto"/>
        <w:bottom w:val="none" w:sz="0" w:space="0" w:color="auto"/>
        <w:right w:val="none" w:sz="0" w:space="0" w:color="auto"/>
      </w:divBdr>
    </w:div>
    <w:div w:id="1262374879">
      <w:bodyDiv w:val="1"/>
      <w:marLeft w:val="0"/>
      <w:marRight w:val="0"/>
      <w:marTop w:val="0"/>
      <w:marBottom w:val="0"/>
      <w:divBdr>
        <w:top w:val="none" w:sz="0" w:space="0" w:color="auto"/>
        <w:left w:val="none" w:sz="0" w:space="0" w:color="auto"/>
        <w:bottom w:val="none" w:sz="0" w:space="0" w:color="auto"/>
        <w:right w:val="none" w:sz="0" w:space="0" w:color="auto"/>
      </w:divBdr>
    </w:div>
    <w:div w:id="1335260864">
      <w:bodyDiv w:val="1"/>
      <w:marLeft w:val="0"/>
      <w:marRight w:val="0"/>
      <w:marTop w:val="0"/>
      <w:marBottom w:val="0"/>
      <w:divBdr>
        <w:top w:val="none" w:sz="0" w:space="0" w:color="auto"/>
        <w:left w:val="none" w:sz="0" w:space="0" w:color="auto"/>
        <w:bottom w:val="none" w:sz="0" w:space="0" w:color="auto"/>
        <w:right w:val="none" w:sz="0" w:space="0" w:color="auto"/>
      </w:divBdr>
    </w:div>
    <w:div w:id="1641227241">
      <w:bodyDiv w:val="1"/>
      <w:marLeft w:val="0"/>
      <w:marRight w:val="0"/>
      <w:marTop w:val="0"/>
      <w:marBottom w:val="0"/>
      <w:divBdr>
        <w:top w:val="none" w:sz="0" w:space="0" w:color="auto"/>
        <w:left w:val="none" w:sz="0" w:space="0" w:color="auto"/>
        <w:bottom w:val="none" w:sz="0" w:space="0" w:color="auto"/>
        <w:right w:val="none" w:sz="0" w:space="0" w:color="auto"/>
      </w:divBdr>
    </w:div>
    <w:div w:id="1690598377">
      <w:bodyDiv w:val="1"/>
      <w:marLeft w:val="0"/>
      <w:marRight w:val="0"/>
      <w:marTop w:val="0"/>
      <w:marBottom w:val="0"/>
      <w:divBdr>
        <w:top w:val="none" w:sz="0" w:space="0" w:color="auto"/>
        <w:left w:val="none" w:sz="0" w:space="0" w:color="auto"/>
        <w:bottom w:val="none" w:sz="0" w:space="0" w:color="auto"/>
        <w:right w:val="none" w:sz="0" w:space="0" w:color="auto"/>
      </w:divBdr>
      <w:divsChild>
        <w:div w:id="1031763312">
          <w:marLeft w:val="0"/>
          <w:marRight w:val="0"/>
          <w:marTop w:val="0"/>
          <w:marBottom w:val="120"/>
          <w:divBdr>
            <w:top w:val="none" w:sz="0" w:space="0" w:color="auto"/>
            <w:left w:val="none" w:sz="0" w:space="0" w:color="auto"/>
            <w:bottom w:val="none" w:sz="0" w:space="0" w:color="auto"/>
            <w:right w:val="none" w:sz="0" w:space="0" w:color="auto"/>
          </w:divBdr>
          <w:divsChild>
            <w:div w:id="19263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115">
      <w:bodyDiv w:val="1"/>
      <w:marLeft w:val="0"/>
      <w:marRight w:val="0"/>
      <w:marTop w:val="0"/>
      <w:marBottom w:val="0"/>
      <w:divBdr>
        <w:top w:val="none" w:sz="0" w:space="0" w:color="auto"/>
        <w:left w:val="none" w:sz="0" w:space="0" w:color="auto"/>
        <w:bottom w:val="none" w:sz="0" w:space="0" w:color="auto"/>
        <w:right w:val="none" w:sz="0" w:space="0" w:color="auto"/>
      </w:divBdr>
      <w:divsChild>
        <w:div w:id="92020329">
          <w:marLeft w:val="0"/>
          <w:marRight w:val="0"/>
          <w:marTop w:val="0"/>
          <w:marBottom w:val="120"/>
          <w:divBdr>
            <w:top w:val="none" w:sz="0" w:space="0" w:color="auto"/>
            <w:left w:val="none" w:sz="0" w:space="0" w:color="auto"/>
            <w:bottom w:val="none" w:sz="0" w:space="0" w:color="auto"/>
            <w:right w:val="none" w:sz="0" w:space="0" w:color="auto"/>
          </w:divBdr>
          <w:divsChild>
            <w:div w:id="1034842961">
              <w:marLeft w:val="0"/>
              <w:marRight w:val="0"/>
              <w:marTop w:val="0"/>
              <w:marBottom w:val="0"/>
              <w:divBdr>
                <w:top w:val="none" w:sz="0" w:space="0" w:color="auto"/>
                <w:left w:val="none" w:sz="0" w:space="0" w:color="auto"/>
                <w:bottom w:val="none" w:sz="0" w:space="0" w:color="auto"/>
                <w:right w:val="none" w:sz="0" w:space="0" w:color="auto"/>
              </w:divBdr>
            </w:div>
          </w:divsChild>
        </w:div>
        <w:div w:id="1072969210">
          <w:marLeft w:val="0"/>
          <w:marRight w:val="0"/>
          <w:marTop w:val="0"/>
          <w:marBottom w:val="120"/>
          <w:divBdr>
            <w:top w:val="none" w:sz="0" w:space="0" w:color="auto"/>
            <w:left w:val="none" w:sz="0" w:space="0" w:color="auto"/>
            <w:bottom w:val="none" w:sz="0" w:space="0" w:color="auto"/>
            <w:right w:val="none" w:sz="0" w:space="0" w:color="auto"/>
          </w:divBdr>
          <w:divsChild>
            <w:div w:id="12058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luis.londonom@fiscali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a1d0fa7fe123454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B878-6769-4569-9663-C3EDFA160DEE}">
  <ds:schemaRefs>
    <ds:schemaRef ds:uri="http://schemas.microsoft.com/sharepoint/v3/contenttype/forms"/>
  </ds:schemaRefs>
</ds:datastoreItem>
</file>

<file path=customXml/itemProps2.xml><?xml version="1.0" encoding="utf-8"?>
<ds:datastoreItem xmlns:ds="http://schemas.openxmlformats.org/officeDocument/2006/customXml" ds:itemID="{99EF09D6-C6FA-45D4-A73E-C152BEB6A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83192-7610-470A-9FEC-DF1BEDC4F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5C8EB-2E74-49A4-82CE-F73BB3EA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10005</Words>
  <Characters>55031</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ALONSO</cp:lastModifiedBy>
  <cp:revision>27</cp:revision>
  <cp:lastPrinted>2019-05-06T20:12:00Z</cp:lastPrinted>
  <dcterms:created xsi:type="dcterms:W3CDTF">2020-08-21T21:28:00Z</dcterms:created>
  <dcterms:modified xsi:type="dcterms:W3CDTF">2020-10-22T13:08:00Z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