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C31627E" w14:textId="77777777" w:rsidR="000B159B" w:rsidRPr="000B159B" w:rsidRDefault="000B159B" w:rsidP="000B159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0B159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0B159B">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1D9C5DDB" w14:textId="77777777" w:rsidR="000B159B" w:rsidRPr="000B159B" w:rsidRDefault="000B159B" w:rsidP="000B159B">
      <w:pPr>
        <w:spacing w:line="240" w:lineRule="auto"/>
        <w:ind w:firstLine="0"/>
        <w:rPr>
          <w:rFonts w:ascii="Arial" w:eastAsia="Times New Roman" w:hAnsi="Arial" w:cs="Arial"/>
          <w:sz w:val="20"/>
          <w:szCs w:val="20"/>
          <w:lang w:val="es-419" w:eastAsia="es-ES"/>
        </w:rPr>
      </w:pPr>
    </w:p>
    <w:p w14:paraId="785A3F6B" w14:textId="77777777" w:rsidR="000B159B" w:rsidRPr="000B159B" w:rsidRDefault="000B159B" w:rsidP="000B159B">
      <w:pPr>
        <w:spacing w:line="240" w:lineRule="auto"/>
        <w:ind w:firstLine="0"/>
        <w:rPr>
          <w:rFonts w:ascii="Arial" w:eastAsia="Times New Roman" w:hAnsi="Arial" w:cs="Arial"/>
          <w:sz w:val="20"/>
          <w:szCs w:val="20"/>
          <w:lang w:val="es-419" w:eastAsia="es-ES"/>
        </w:rPr>
      </w:pPr>
      <w:r w:rsidRPr="000B159B">
        <w:rPr>
          <w:rFonts w:ascii="Arial" w:eastAsia="Times New Roman" w:hAnsi="Arial" w:cs="Arial"/>
          <w:sz w:val="20"/>
          <w:szCs w:val="20"/>
          <w:lang w:val="es-419" w:eastAsia="es-ES"/>
        </w:rPr>
        <w:t xml:space="preserve">Providencia: </w:t>
      </w:r>
      <w:r w:rsidRPr="000B159B">
        <w:rPr>
          <w:rFonts w:ascii="Arial" w:eastAsia="Times New Roman" w:hAnsi="Arial" w:cs="Arial"/>
          <w:sz w:val="20"/>
          <w:szCs w:val="20"/>
          <w:lang w:val="es-419" w:eastAsia="es-ES"/>
        </w:rPr>
        <w:tab/>
      </w:r>
      <w:r w:rsidRPr="000B159B">
        <w:rPr>
          <w:rFonts w:ascii="Arial" w:eastAsia="Times New Roman" w:hAnsi="Arial" w:cs="Arial"/>
          <w:sz w:val="20"/>
          <w:szCs w:val="20"/>
          <w:lang w:val="es-419" w:eastAsia="es-ES"/>
        </w:rPr>
        <w:tab/>
        <w:t>Sentencia del 19 de octubre de 2020</w:t>
      </w:r>
    </w:p>
    <w:p w14:paraId="393FF298" w14:textId="77777777" w:rsidR="000B159B" w:rsidRPr="000B159B" w:rsidRDefault="000B159B" w:rsidP="000B159B">
      <w:pPr>
        <w:spacing w:line="240" w:lineRule="auto"/>
        <w:ind w:firstLine="0"/>
        <w:rPr>
          <w:rFonts w:ascii="Arial" w:eastAsia="Times New Roman" w:hAnsi="Arial" w:cs="Arial"/>
          <w:sz w:val="20"/>
          <w:szCs w:val="20"/>
          <w:lang w:val="es-419" w:eastAsia="es-ES"/>
        </w:rPr>
      </w:pPr>
      <w:r w:rsidRPr="000B159B">
        <w:rPr>
          <w:rFonts w:ascii="Arial" w:eastAsia="Times New Roman" w:hAnsi="Arial" w:cs="Arial"/>
          <w:sz w:val="20"/>
          <w:szCs w:val="20"/>
          <w:lang w:val="es-419" w:eastAsia="es-ES"/>
        </w:rPr>
        <w:t xml:space="preserve">Radicación No.: </w:t>
      </w:r>
      <w:r w:rsidRPr="000B159B">
        <w:rPr>
          <w:rFonts w:ascii="Arial" w:eastAsia="Times New Roman" w:hAnsi="Arial" w:cs="Arial"/>
          <w:sz w:val="20"/>
          <w:szCs w:val="20"/>
          <w:lang w:val="es-419" w:eastAsia="es-ES"/>
        </w:rPr>
        <w:tab/>
        <w:t>66001-31-05-002-2018-00424-01</w:t>
      </w:r>
    </w:p>
    <w:p w14:paraId="654A7B79" w14:textId="77777777" w:rsidR="000B159B" w:rsidRPr="000B159B" w:rsidRDefault="000B159B" w:rsidP="000B159B">
      <w:pPr>
        <w:spacing w:line="240" w:lineRule="auto"/>
        <w:ind w:firstLine="0"/>
        <w:rPr>
          <w:rFonts w:ascii="Arial" w:eastAsia="Times New Roman" w:hAnsi="Arial" w:cs="Arial"/>
          <w:sz w:val="20"/>
          <w:szCs w:val="20"/>
          <w:lang w:val="es-419" w:eastAsia="es-ES"/>
        </w:rPr>
      </w:pPr>
      <w:r w:rsidRPr="000B159B">
        <w:rPr>
          <w:rFonts w:ascii="Arial" w:eastAsia="Times New Roman" w:hAnsi="Arial" w:cs="Arial"/>
          <w:sz w:val="20"/>
          <w:szCs w:val="20"/>
          <w:lang w:val="es-419" w:eastAsia="es-ES"/>
        </w:rPr>
        <w:t xml:space="preserve">Proceso: </w:t>
      </w:r>
      <w:r w:rsidRPr="000B159B">
        <w:rPr>
          <w:rFonts w:ascii="Arial" w:eastAsia="Times New Roman" w:hAnsi="Arial" w:cs="Arial"/>
          <w:sz w:val="20"/>
          <w:szCs w:val="20"/>
          <w:lang w:val="es-419" w:eastAsia="es-ES"/>
        </w:rPr>
        <w:tab/>
      </w:r>
      <w:r w:rsidRPr="000B159B">
        <w:rPr>
          <w:rFonts w:ascii="Arial" w:eastAsia="Times New Roman" w:hAnsi="Arial" w:cs="Arial"/>
          <w:sz w:val="20"/>
          <w:szCs w:val="20"/>
          <w:lang w:val="es-419" w:eastAsia="es-ES"/>
        </w:rPr>
        <w:tab/>
        <w:t xml:space="preserve">Ordinario Laboral </w:t>
      </w:r>
    </w:p>
    <w:p w14:paraId="756FAB05" w14:textId="77777777" w:rsidR="000B159B" w:rsidRPr="000B159B" w:rsidRDefault="000B159B" w:rsidP="000B159B">
      <w:pPr>
        <w:spacing w:line="240" w:lineRule="auto"/>
        <w:ind w:firstLine="0"/>
        <w:rPr>
          <w:rFonts w:ascii="Arial" w:eastAsia="Times New Roman" w:hAnsi="Arial" w:cs="Arial"/>
          <w:sz w:val="20"/>
          <w:szCs w:val="20"/>
          <w:lang w:val="es-419" w:eastAsia="es-ES"/>
        </w:rPr>
      </w:pPr>
      <w:r w:rsidRPr="000B159B">
        <w:rPr>
          <w:rFonts w:ascii="Arial" w:eastAsia="Times New Roman" w:hAnsi="Arial" w:cs="Arial"/>
          <w:sz w:val="20"/>
          <w:szCs w:val="20"/>
          <w:lang w:val="es-419" w:eastAsia="es-ES"/>
        </w:rPr>
        <w:t xml:space="preserve">Demandante: </w:t>
      </w:r>
      <w:r w:rsidRPr="000B159B">
        <w:rPr>
          <w:rFonts w:ascii="Arial" w:eastAsia="Times New Roman" w:hAnsi="Arial" w:cs="Arial"/>
          <w:sz w:val="20"/>
          <w:szCs w:val="20"/>
          <w:lang w:val="es-419" w:eastAsia="es-ES"/>
        </w:rPr>
        <w:tab/>
      </w:r>
      <w:r w:rsidRPr="000B159B">
        <w:rPr>
          <w:rFonts w:ascii="Arial" w:eastAsia="Times New Roman" w:hAnsi="Arial" w:cs="Arial"/>
          <w:sz w:val="20"/>
          <w:szCs w:val="20"/>
          <w:lang w:val="es-419" w:eastAsia="es-ES"/>
        </w:rPr>
        <w:tab/>
        <w:t>Gloria Inés Ramírez Bedoya</w:t>
      </w:r>
    </w:p>
    <w:p w14:paraId="5800C564" w14:textId="225B8E00" w:rsidR="000B159B" w:rsidRPr="000B159B" w:rsidRDefault="000B159B" w:rsidP="000B159B">
      <w:pPr>
        <w:spacing w:line="240" w:lineRule="auto"/>
        <w:ind w:firstLine="0"/>
        <w:rPr>
          <w:rFonts w:ascii="Arial" w:eastAsia="Times New Roman" w:hAnsi="Arial" w:cs="Arial"/>
          <w:sz w:val="20"/>
          <w:szCs w:val="20"/>
          <w:lang w:val="es-419" w:eastAsia="es-ES"/>
        </w:rPr>
      </w:pPr>
      <w:r w:rsidRPr="000B159B">
        <w:rPr>
          <w:rFonts w:ascii="Arial" w:eastAsia="Times New Roman" w:hAnsi="Arial" w:cs="Arial"/>
          <w:sz w:val="20"/>
          <w:szCs w:val="20"/>
          <w:lang w:val="es-419" w:eastAsia="es-ES"/>
        </w:rPr>
        <w:t xml:space="preserve">Demandado: </w:t>
      </w:r>
      <w:r w:rsidRPr="000B159B">
        <w:rPr>
          <w:rFonts w:ascii="Arial" w:eastAsia="Times New Roman" w:hAnsi="Arial" w:cs="Arial"/>
          <w:sz w:val="20"/>
          <w:szCs w:val="20"/>
          <w:lang w:val="es-419" w:eastAsia="es-ES"/>
        </w:rPr>
        <w:tab/>
      </w:r>
      <w:r w:rsidRPr="000B159B">
        <w:rPr>
          <w:rFonts w:ascii="Arial" w:eastAsia="Times New Roman" w:hAnsi="Arial" w:cs="Arial"/>
          <w:sz w:val="20"/>
          <w:szCs w:val="20"/>
          <w:lang w:val="es-419" w:eastAsia="es-ES"/>
        </w:rPr>
        <w:tab/>
        <w:t>Corporación Univers</w:t>
      </w:r>
      <w:r>
        <w:rPr>
          <w:rFonts w:ascii="Arial" w:eastAsia="Times New Roman" w:hAnsi="Arial" w:cs="Arial"/>
          <w:sz w:val="20"/>
          <w:szCs w:val="20"/>
          <w:lang w:val="es-419" w:eastAsia="es-ES"/>
        </w:rPr>
        <w:t>idad Libre – Seccional Pereira</w:t>
      </w:r>
    </w:p>
    <w:p w14:paraId="12C96B7C" w14:textId="30A180CB" w:rsidR="000B159B" w:rsidRPr="000B159B" w:rsidRDefault="000B159B" w:rsidP="000B159B">
      <w:pPr>
        <w:spacing w:line="240" w:lineRule="auto"/>
        <w:ind w:firstLine="0"/>
        <w:rPr>
          <w:rFonts w:ascii="Arial" w:eastAsia="Times New Roman" w:hAnsi="Arial" w:cs="Arial"/>
          <w:sz w:val="20"/>
          <w:szCs w:val="20"/>
          <w:lang w:val="es-419" w:eastAsia="es-ES"/>
        </w:rPr>
      </w:pPr>
      <w:r w:rsidRPr="000B159B">
        <w:rPr>
          <w:rFonts w:ascii="Arial" w:eastAsia="Times New Roman" w:hAnsi="Arial" w:cs="Arial"/>
          <w:sz w:val="20"/>
          <w:szCs w:val="20"/>
          <w:lang w:val="es-419" w:eastAsia="es-ES"/>
        </w:rPr>
        <w:t xml:space="preserve">Juzgado: </w:t>
      </w:r>
      <w:r w:rsidRPr="000B159B">
        <w:rPr>
          <w:rFonts w:ascii="Arial" w:eastAsia="Times New Roman" w:hAnsi="Arial" w:cs="Arial"/>
          <w:sz w:val="20"/>
          <w:szCs w:val="20"/>
          <w:lang w:val="es-419" w:eastAsia="es-ES"/>
        </w:rPr>
        <w:tab/>
      </w:r>
      <w:r w:rsidRPr="000B159B">
        <w:rPr>
          <w:rFonts w:ascii="Arial" w:eastAsia="Times New Roman" w:hAnsi="Arial" w:cs="Arial"/>
          <w:sz w:val="20"/>
          <w:szCs w:val="20"/>
          <w:lang w:val="es-419" w:eastAsia="es-ES"/>
        </w:rPr>
        <w:tab/>
        <w:t>Segundo Laboral del Circuito de Pereira</w:t>
      </w:r>
    </w:p>
    <w:p w14:paraId="542D2E1E" w14:textId="77777777" w:rsidR="000B159B" w:rsidRPr="000B159B" w:rsidRDefault="000B159B" w:rsidP="000B159B">
      <w:pPr>
        <w:spacing w:line="240" w:lineRule="auto"/>
        <w:ind w:firstLine="0"/>
        <w:rPr>
          <w:rFonts w:ascii="Arial" w:eastAsia="Times New Roman" w:hAnsi="Arial" w:cs="Arial"/>
          <w:sz w:val="20"/>
          <w:szCs w:val="20"/>
          <w:lang w:val="es-419" w:eastAsia="es-ES"/>
        </w:rPr>
      </w:pPr>
    </w:p>
    <w:p w14:paraId="644F05F8" w14:textId="73C158D3" w:rsidR="000B159B" w:rsidRPr="000B159B" w:rsidRDefault="000B159B" w:rsidP="000B159B">
      <w:pPr>
        <w:spacing w:line="240" w:lineRule="auto"/>
        <w:ind w:firstLine="0"/>
        <w:rPr>
          <w:rFonts w:ascii="Arial" w:eastAsia="Times New Roman" w:hAnsi="Arial" w:cs="Arial"/>
          <w:b/>
          <w:bCs/>
          <w:iCs/>
          <w:sz w:val="20"/>
          <w:szCs w:val="20"/>
          <w:lang w:val="es-419" w:eastAsia="fr-FR"/>
        </w:rPr>
      </w:pPr>
      <w:r w:rsidRPr="000B159B">
        <w:rPr>
          <w:rFonts w:ascii="Arial" w:eastAsia="Times New Roman" w:hAnsi="Arial" w:cs="Arial"/>
          <w:b/>
          <w:bCs/>
          <w:iCs/>
          <w:sz w:val="20"/>
          <w:szCs w:val="20"/>
          <w:u w:val="single"/>
          <w:lang w:val="es-419" w:eastAsia="fr-FR"/>
        </w:rPr>
        <w:t>TEMAS:</w:t>
      </w:r>
      <w:r w:rsidRPr="000B159B">
        <w:rPr>
          <w:rFonts w:ascii="Arial" w:eastAsia="Times New Roman" w:hAnsi="Arial" w:cs="Arial"/>
          <w:b/>
          <w:bCs/>
          <w:iCs/>
          <w:sz w:val="20"/>
          <w:szCs w:val="20"/>
          <w:lang w:val="es-419" w:eastAsia="fr-FR"/>
        </w:rPr>
        <w:tab/>
      </w:r>
      <w:r w:rsidR="000842BB">
        <w:rPr>
          <w:rFonts w:ascii="Arial" w:eastAsia="Times New Roman" w:hAnsi="Arial" w:cs="Arial"/>
          <w:b/>
          <w:bCs/>
          <w:iCs/>
          <w:sz w:val="20"/>
          <w:szCs w:val="20"/>
          <w:lang w:val="es-419" w:eastAsia="fr-FR"/>
        </w:rPr>
        <w:t xml:space="preserve">CONTRATO DE TRABAJO / CATEDRÁTICO </w:t>
      </w:r>
      <w:r w:rsidR="000842BB">
        <w:rPr>
          <w:rFonts w:ascii="Arial" w:eastAsia="Times New Roman" w:hAnsi="Arial" w:cs="Arial"/>
          <w:b/>
          <w:sz w:val="20"/>
          <w:szCs w:val="20"/>
          <w:lang w:val="es-419" w:eastAsia="es-ES"/>
        </w:rPr>
        <w:t xml:space="preserve">/ UNIVERSIDAD LIBRE / ESTABILIDAD LABORAL CONVENCIONAL </w:t>
      </w:r>
      <w:r w:rsidRPr="000B159B">
        <w:rPr>
          <w:rFonts w:ascii="Arial" w:eastAsia="Times New Roman" w:hAnsi="Arial" w:cs="Arial"/>
          <w:b/>
          <w:bCs/>
          <w:iCs/>
          <w:sz w:val="20"/>
          <w:szCs w:val="20"/>
          <w:lang w:val="es-419" w:eastAsia="fr-FR"/>
        </w:rPr>
        <w:t xml:space="preserve">/ </w:t>
      </w:r>
      <w:r w:rsidR="000842BB">
        <w:rPr>
          <w:rFonts w:ascii="Arial" w:eastAsia="Times New Roman" w:hAnsi="Arial" w:cs="Arial"/>
          <w:b/>
          <w:bCs/>
          <w:iCs/>
          <w:sz w:val="20"/>
          <w:szCs w:val="20"/>
          <w:lang w:val="es-419" w:eastAsia="fr-FR"/>
        </w:rPr>
        <w:t>NO INHIBE LA TERMINACIÓN DEL CONTRATO SIN JUSTA CAUSA Y PAGO DE LA CORRESPONDIENTES INDEMNIZACIÓN.</w:t>
      </w:r>
    </w:p>
    <w:p w14:paraId="46A4E977" w14:textId="77777777" w:rsidR="000B159B" w:rsidRPr="000B159B" w:rsidRDefault="000B159B" w:rsidP="000B159B">
      <w:pPr>
        <w:spacing w:line="240" w:lineRule="auto"/>
        <w:ind w:firstLine="0"/>
        <w:rPr>
          <w:rFonts w:ascii="Arial" w:eastAsia="Times New Roman" w:hAnsi="Arial" w:cs="Arial"/>
          <w:sz w:val="20"/>
          <w:szCs w:val="20"/>
          <w:lang w:val="es-419" w:eastAsia="es-ES"/>
        </w:rPr>
      </w:pPr>
    </w:p>
    <w:p w14:paraId="743F6F06" w14:textId="4AD5F2A5" w:rsidR="00E97215" w:rsidRPr="00E97215" w:rsidRDefault="00E97215" w:rsidP="00E97215">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97215">
        <w:rPr>
          <w:rFonts w:ascii="Arial" w:eastAsia="Times New Roman" w:hAnsi="Arial" w:cs="Arial"/>
          <w:sz w:val="20"/>
          <w:szCs w:val="20"/>
          <w:lang w:val="es-419" w:eastAsia="es-ES"/>
        </w:rPr>
        <w:t>oportuno es traer a colación el contenido de las cláusulas convencionales a los que se hará referencia más adelante:</w:t>
      </w:r>
    </w:p>
    <w:p w14:paraId="40933EA1" w14:textId="77777777" w:rsidR="00E97215" w:rsidRPr="00E97215" w:rsidRDefault="00E97215" w:rsidP="00E97215">
      <w:pPr>
        <w:spacing w:line="240" w:lineRule="auto"/>
        <w:ind w:firstLine="0"/>
        <w:rPr>
          <w:rFonts w:ascii="Arial" w:eastAsia="Times New Roman" w:hAnsi="Arial" w:cs="Arial"/>
          <w:sz w:val="20"/>
          <w:szCs w:val="20"/>
          <w:lang w:val="es-419" w:eastAsia="es-ES"/>
        </w:rPr>
      </w:pPr>
    </w:p>
    <w:p w14:paraId="3F9D4310" w14:textId="633CC16D" w:rsidR="000B159B" w:rsidRPr="000B159B" w:rsidRDefault="00E97215" w:rsidP="00E97215">
      <w:pPr>
        <w:spacing w:line="240" w:lineRule="auto"/>
        <w:ind w:firstLine="0"/>
        <w:rPr>
          <w:rFonts w:ascii="Arial" w:eastAsia="Times New Roman" w:hAnsi="Arial" w:cs="Arial"/>
          <w:sz w:val="20"/>
          <w:szCs w:val="20"/>
          <w:lang w:val="es-419" w:eastAsia="es-ES"/>
        </w:rPr>
      </w:pPr>
      <w:r w:rsidRPr="00E97215">
        <w:rPr>
          <w:rFonts w:ascii="Arial" w:eastAsia="Times New Roman" w:hAnsi="Arial" w:cs="Arial"/>
          <w:sz w:val="20"/>
          <w:szCs w:val="20"/>
          <w:lang w:val="es-419" w:eastAsia="es-ES"/>
        </w:rPr>
        <w:t>«CLÁUSULA 20. - ESTABILIDAD. - La Universidad sólo podrá dar por terminados los contratos de trabajo de su personal docente por alguno de los modos de terminación o por alguna de las justas causales legales</w:t>
      </w:r>
      <w:r>
        <w:rPr>
          <w:rFonts w:ascii="Arial" w:eastAsia="Times New Roman" w:hAnsi="Arial" w:cs="Arial"/>
          <w:sz w:val="20"/>
          <w:szCs w:val="20"/>
          <w:lang w:val="es-419" w:eastAsia="es-ES"/>
        </w:rPr>
        <w:t>…</w:t>
      </w:r>
      <w:r w:rsidRPr="00E97215">
        <w:rPr>
          <w:rFonts w:ascii="Tahoma" w:hAnsi="Tahoma" w:cs="Tahoma"/>
          <w:bCs/>
          <w:iCs/>
          <w:szCs w:val="24"/>
        </w:rPr>
        <w:t>»</w:t>
      </w:r>
    </w:p>
    <w:p w14:paraId="0F228592" w14:textId="77777777" w:rsidR="000B159B" w:rsidRPr="000B159B" w:rsidRDefault="000B159B" w:rsidP="000B159B">
      <w:pPr>
        <w:spacing w:line="240" w:lineRule="auto"/>
        <w:ind w:firstLine="0"/>
        <w:rPr>
          <w:rFonts w:ascii="Arial" w:eastAsia="Times New Roman" w:hAnsi="Arial" w:cs="Arial"/>
          <w:sz w:val="20"/>
          <w:szCs w:val="20"/>
          <w:lang w:val="es-419" w:eastAsia="es-ES"/>
        </w:rPr>
      </w:pPr>
    </w:p>
    <w:p w14:paraId="65846529" w14:textId="47A369D1" w:rsidR="00E97215" w:rsidRPr="00E97215" w:rsidRDefault="00E97215" w:rsidP="00E97215">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97215">
        <w:rPr>
          <w:rFonts w:ascii="Arial" w:eastAsia="Times New Roman" w:hAnsi="Arial" w:cs="Arial"/>
          <w:sz w:val="20"/>
          <w:szCs w:val="20"/>
          <w:lang w:val="es-419" w:eastAsia="es-ES"/>
        </w:rPr>
        <w:t>el parágrafo I de la cláusula 22 Convencional, define las consecuencias cuando se omite el procedimiento que se debe seguir para la imposición de sanciones o para dar por terminado el contrato de trabajo con justas causas disciplinarias, lo que de suyo, excluye los eventos en que se culmina el vínculo de manera unilateral por el empleador cuando es sin justa causa.</w:t>
      </w:r>
    </w:p>
    <w:p w14:paraId="2329D354" w14:textId="77777777" w:rsidR="00E97215" w:rsidRPr="00E97215" w:rsidRDefault="00E97215" w:rsidP="00E97215">
      <w:pPr>
        <w:spacing w:line="240" w:lineRule="auto"/>
        <w:ind w:firstLine="0"/>
        <w:rPr>
          <w:rFonts w:ascii="Arial" w:eastAsia="Times New Roman" w:hAnsi="Arial" w:cs="Arial"/>
          <w:sz w:val="20"/>
          <w:szCs w:val="20"/>
          <w:lang w:val="es-419" w:eastAsia="es-ES"/>
        </w:rPr>
      </w:pPr>
    </w:p>
    <w:p w14:paraId="169CF38B" w14:textId="77777777" w:rsidR="00E97215" w:rsidRPr="00E97215" w:rsidRDefault="00E97215" w:rsidP="00E97215">
      <w:pPr>
        <w:spacing w:line="240" w:lineRule="auto"/>
        <w:ind w:firstLine="0"/>
        <w:rPr>
          <w:rFonts w:ascii="Arial" w:eastAsia="Times New Roman" w:hAnsi="Arial" w:cs="Arial"/>
          <w:sz w:val="20"/>
          <w:szCs w:val="20"/>
          <w:lang w:val="es-419" w:eastAsia="es-ES"/>
        </w:rPr>
      </w:pPr>
      <w:r w:rsidRPr="00E97215">
        <w:rPr>
          <w:rFonts w:ascii="Arial" w:eastAsia="Times New Roman" w:hAnsi="Arial" w:cs="Arial"/>
          <w:sz w:val="20"/>
          <w:szCs w:val="20"/>
          <w:lang w:val="es-419" w:eastAsia="es-ES"/>
        </w:rPr>
        <w:t>Ahora, en la cláusula 20 se establecen dos eventos excluyentes en los que puede la Universidad dar por terminado el vínculo laboral con el personal docente: i) acudiendo a alguno de los modos de terminación; ii) por alguna de las justas causas legales.</w:t>
      </w:r>
    </w:p>
    <w:p w14:paraId="1E37CD8D" w14:textId="77777777" w:rsidR="00E97215" w:rsidRPr="00E97215" w:rsidRDefault="00E97215" w:rsidP="00E97215">
      <w:pPr>
        <w:spacing w:line="240" w:lineRule="auto"/>
        <w:ind w:firstLine="0"/>
        <w:rPr>
          <w:rFonts w:ascii="Arial" w:eastAsia="Times New Roman" w:hAnsi="Arial" w:cs="Arial"/>
          <w:sz w:val="20"/>
          <w:szCs w:val="20"/>
          <w:lang w:val="es-419" w:eastAsia="es-ES"/>
        </w:rPr>
      </w:pPr>
    </w:p>
    <w:p w14:paraId="3A6AF3D4" w14:textId="58BC092A" w:rsidR="000B159B" w:rsidRPr="000B159B" w:rsidRDefault="00E97215" w:rsidP="00E97215">
      <w:pPr>
        <w:spacing w:line="240" w:lineRule="auto"/>
        <w:ind w:firstLine="0"/>
        <w:rPr>
          <w:rFonts w:ascii="Arial" w:eastAsia="Times New Roman" w:hAnsi="Arial" w:cs="Arial"/>
          <w:sz w:val="20"/>
          <w:szCs w:val="20"/>
          <w:lang w:val="es-419" w:eastAsia="es-ES"/>
        </w:rPr>
      </w:pPr>
      <w:r w:rsidRPr="00E97215">
        <w:rPr>
          <w:rFonts w:ascii="Arial" w:eastAsia="Times New Roman" w:hAnsi="Arial" w:cs="Arial"/>
          <w:sz w:val="20"/>
          <w:szCs w:val="20"/>
          <w:lang w:val="es-419" w:eastAsia="es-ES"/>
        </w:rPr>
        <w:t>A propósito de los modos de terminación, el numeral 1) del artículo 61 del código sustantivo del trabajo, contempla como causal de terminación, entre otras: “h). Por decisión unilateral en los casos de los artículos 7o., del Decreto-ley 2351 de 1965, y 6o. de esta ley”.</w:t>
      </w:r>
      <w:r>
        <w:rPr>
          <w:rFonts w:ascii="Arial" w:eastAsia="Times New Roman" w:hAnsi="Arial" w:cs="Arial"/>
          <w:sz w:val="20"/>
          <w:szCs w:val="20"/>
          <w:lang w:val="es-419" w:eastAsia="es-ES"/>
        </w:rPr>
        <w:t xml:space="preserve"> (…)</w:t>
      </w:r>
    </w:p>
    <w:p w14:paraId="3418D1ED" w14:textId="77777777" w:rsidR="000B159B" w:rsidRPr="000B159B" w:rsidRDefault="000B159B" w:rsidP="000B159B">
      <w:pPr>
        <w:spacing w:line="240" w:lineRule="auto"/>
        <w:ind w:firstLine="0"/>
        <w:rPr>
          <w:rFonts w:ascii="Arial" w:eastAsia="Times New Roman" w:hAnsi="Arial" w:cs="Arial"/>
          <w:sz w:val="20"/>
          <w:szCs w:val="20"/>
          <w:lang w:val="es-419" w:eastAsia="es-ES"/>
        </w:rPr>
      </w:pPr>
    </w:p>
    <w:p w14:paraId="373A36A2" w14:textId="79C55DC1" w:rsidR="000B159B" w:rsidRPr="000B159B" w:rsidRDefault="00E97215" w:rsidP="000B159B">
      <w:pPr>
        <w:spacing w:line="240" w:lineRule="auto"/>
        <w:ind w:firstLine="0"/>
        <w:rPr>
          <w:rFonts w:ascii="Arial" w:eastAsia="Times New Roman" w:hAnsi="Arial" w:cs="Arial"/>
          <w:sz w:val="20"/>
          <w:szCs w:val="20"/>
          <w:lang w:val="es-419" w:eastAsia="es-ES"/>
        </w:rPr>
      </w:pPr>
      <w:r w:rsidRPr="00E97215">
        <w:rPr>
          <w:rFonts w:ascii="Arial" w:eastAsia="Times New Roman" w:hAnsi="Arial" w:cs="Arial"/>
          <w:sz w:val="20"/>
          <w:szCs w:val="20"/>
          <w:lang w:val="es-419" w:eastAsia="es-ES"/>
        </w:rPr>
        <w:t>En suma, la Convención Colectiva no le imposibilita al alma máter acudir al modo de terminación ya referido, porque, de hecho, la cláusula 20 de la convención lo convalida siempre que, como se hizo, se pague al trabajador la indemnización que corresponde y no se utilice esta figura de manera masiva e indiscriminada, aspecto último que en este caso ni siquiera se ventiló.</w:t>
      </w:r>
    </w:p>
    <w:p w14:paraId="4F4EADE8" w14:textId="77777777" w:rsidR="000B159B" w:rsidRPr="000B159B" w:rsidRDefault="000B159B" w:rsidP="000B159B">
      <w:pPr>
        <w:spacing w:line="240" w:lineRule="auto"/>
        <w:ind w:firstLine="0"/>
        <w:rPr>
          <w:rFonts w:ascii="Arial" w:eastAsia="Times New Roman" w:hAnsi="Arial" w:cs="Arial"/>
          <w:sz w:val="20"/>
          <w:szCs w:val="20"/>
          <w:lang w:eastAsia="es-ES"/>
        </w:rPr>
      </w:pPr>
    </w:p>
    <w:p w14:paraId="18727AF2" w14:textId="77777777" w:rsidR="000B159B" w:rsidRPr="000B159B" w:rsidRDefault="000B159B" w:rsidP="000B159B">
      <w:pPr>
        <w:spacing w:line="240" w:lineRule="auto"/>
        <w:ind w:firstLine="0"/>
        <w:rPr>
          <w:rFonts w:ascii="Arial" w:eastAsia="Times New Roman" w:hAnsi="Arial" w:cs="Arial"/>
          <w:sz w:val="20"/>
          <w:szCs w:val="20"/>
          <w:lang w:eastAsia="es-ES"/>
        </w:rPr>
      </w:pPr>
    </w:p>
    <w:p w14:paraId="7AE34B56" w14:textId="77777777" w:rsidR="000B159B" w:rsidRPr="000B159B" w:rsidRDefault="000B159B" w:rsidP="000B159B">
      <w:pPr>
        <w:spacing w:line="240" w:lineRule="auto"/>
        <w:ind w:firstLine="0"/>
        <w:rPr>
          <w:rFonts w:ascii="Arial" w:eastAsia="Times New Roman" w:hAnsi="Arial" w:cs="Arial"/>
          <w:sz w:val="20"/>
          <w:szCs w:val="20"/>
          <w:lang w:eastAsia="es-ES"/>
        </w:rPr>
      </w:pPr>
    </w:p>
    <w:p w14:paraId="59381762" w14:textId="77777777" w:rsidR="0024576C" w:rsidRPr="000B159B" w:rsidRDefault="0024576C" w:rsidP="000B159B">
      <w:pPr>
        <w:pStyle w:val="Ttulo4"/>
        <w:widowControl w:val="0"/>
        <w:tabs>
          <w:tab w:val="clear" w:pos="0"/>
        </w:tabs>
        <w:spacing w:line="276" w:lineRule="auto"/>
        <w:rPr>
          <w:rFonts w:ascii="Tahoma" w:hAnsi="Tahoma" w:cs="Tahoma"/>
          <w:bCs/>
          <w:szCs w:val="24"/>
          <w:lang w:eastAsia="es-MX"/>
        </w:rPr>
      </w:pPr>
      <w:r w:rsidRPr="000B159B">
        <w:rPr>
          <w:rFonts w:ascii="Tahoma" w:hAnsi="Tahoma" w:cs="Tahoma"/>
          <w:bCs/>
          <w:szCs w:val="24"/>
          <w:lang w:eastAsia="es-MX"/>
        </w:rPr>
        <w:t>TRIBUNAL SUPERIOR DEL DISTRITO JUDICIAL DE PEREIRA</w:t>
      </w:r>
    </w:p>
    <w:p w14:paraId="57E5FC57" w14:textId="77777777" w:rsidR="0024576C" w:rsidRPr="000B159B" w:rsidRDefault="0024576C" w:rsidP="000B159B">
      <w:pPr>
        <w:pStyle w:val="Ttulo4"/>
        <w:widowControl w:val="0"/>
        <w:tabs>
          <w:tab w:val="clear" w:pos="0"/>
        </w:tabs>
        <w:spacing w:line="276" w:lineRule="auto"/>
        <w:rPr>
          <w:rFonts w:ascii="Tahoma" w:hAnsi="Tahoma" w:cs="Tahoma"/>
          <w:bCs/>
          <w:szCs w:val="24"/>
          <w:lang w:eastAsia="es-MX"/>
        </w:rPr>
      </w:pPr>
      <w:r w:rsidRPr="000B159B">
        <w:rPr>
          <w:rFonts w:ascii="Tahoma" w:hAnsi="Tahoma" w:cs="Tahoma"/>
          <w:bCs/>
          <w:szCs w:val="24"/>
          <w:lang w:eastAsia="es-MX"/>
        </w:rPr>
        <w:t>SALA PRIMERA DE DECISION LABORAL</w:t>
      </w:r>
    </w:p>
    <w:p w14:paraId="2D0E8B78" w14:textId="77777777" w:rsidR="0024576C" w:rsidRPr="000B159B" w:rsidRDefault="0024576C" w:rsidP="000B159B">
      <w:pPr>
        <w:spacing w:line="276" w:lineRule="auto"/>
        <w:jc w:val="center"/>
        <w:rPr>
          <w:rFonts w:ascii="Tahoma" w:hAnsi="Tahoma" w:cs="Tahoma"/>
          <w:bCs/>
          <w:sz w:val="24"/>
          <w:szCs w:val="24"/>
        </w:rPr>
      </w:pPr>
    </w:p>
    <w:p w14:paraId="220949B8" w14:textId="77777777" w:rsidR="0024576C" w:rsidRPr="000B159B" w:rsidRDefault="0024576C" w:rsidP="000B159B">
      <w:pPr>
        <w:spacing w:line="276" w:lineRule="auto"/>
        <w:ind w:firstLine="0"/>
        <w:jc w:val="center"/>
        <w:textAlignment w:val="baseline"/>
        <w:rPr>
          <w:rFonts w:ascii="Tahoma" w:eastAsia="Times New Roman" w:hAnsi="Tahoma" w:cs="Tahoma"/>
          <w:sz w:val="24"/>
          <w:szCs w:val="24"/>
          <w:lang w:val="es-CO" w:eastAsia="es-CO"/>
        </w:rPr>
      </w:pPr>
      <w:r w:rsidRPr="000B159B">
        <w:rPr>
          <w:rFonts w:ascii="Tahoma" w:eastAsia="Times New Roman" w:hAnsi="Tahoma" w:cs="Tahoma"/>
          <w:sz w:val="24"/>
          <w:szCs w:val="24"/>
          <w:lang w:eastAsia="es-CO"/>
        </w:rPr>
        <w:t>Magistrada Ponente: </w:t>
      </w:r>
      <w:r w:rsidRPr="000B159B">
        <w:rPr>
          <w:rFonts w:ascii="Tahoma" w:eastAsia="Times New Roman" w:hAnsi="Tahoma" w:cs="Tahoma"/>
          <w:b/>
          <w:bCs/>
          <w:sz w:val="24"/>
          <w:szCs w:val="24"/>
          <w:lang w:eastAsia="es-CO"/>
        </w:rPr>
        <w:t>Ana Lucía Caicedo Calderón</w:t>
      </w:r>
      <w:r w:rsidRPr="000B159B">
        <w:rPr>
          <w:rFonts w:ascii="Tahoma" w:eastAsia="Times New Roman" w:hAnsi="Tahoma" w:cs="Tahoma"/>
          <w:sz w:val="24"/>
          <w:szCs w:val="24"/>
          <w:lang w:val="es-CO" w:eastAsia="es-CO"/>
        </w:rPr>
        <w:t> </w:t>
      </w:r>
    </w:p>
    <w:p w14:paraId="595DEA7D" w14:textId="77777777" w:rsidR="0024576C" w:rsidRPr="000B159B" w:rsidRDefault="0024576C" w:rsidP="000B159B">
      <w:pPr>
        <w:spacing w:line="276" w:lineRule="auto"/>
        <w:ind w:firstLine="0"/>
        <w:jc w:val="center"/>
        <w:textAlignment w:val="baseline"/>
        <w:rPr>
          <w:rFonts w:ascii="Tahoma" w:eastAsia="Times New Roman" w:hAnsi="Tahoma" w:cs="Tahoma"/>
          <w:sz w:val="24"/>
          <w:szCs w:val="24"/>
          <w:lang w:val="es-CO" w:eastAsia="es-CO"/>
        </w:rPr>
      </w:pPr>
      <w:r w:rsidRPr="000B159B">
        <w:rPr>
          <w:rFonts w:ascii="Tahoma" w:eastAsia="Times New Roman" w:hAnsi="Tahoma" w:cs="Tahoma"/>
          <w:sz w:val="24"/>
          <w:szCs w:val="24"/>
          <w:lang w:val="es-CO" w:eastAsia="es-CO"/>
        </w:rPr>
        <w:t> </w:t>
      </w:r>
    </w:p>
    <w:p w14:paraId="02F9A4AA" w14:textId="5BC8F8A0" w:rsidR="0024576C" w:rsidRPr="000B159B" w:rsidRDefault="0024576C" w:rsidP="000B159B">
      <w:pPr>
        <w:spacing w:line="276" w:lineRule="auto"/>
        <w:ind w:firstLine="0"/>
        <w:jc w:val="center"/>
        <w:textAlignment w:val="baseline"/>
        <w:rPr>
          <w:rFonts w:ascii="Tahoma" w:eastAsia="Times New Roman" w:hAnsi="Tahoma" w:cs="Tahoma"/>
          <w:sz w:val="24"/>
          <w:szCs w:val="24"/>
          <w:lang w:val="es-CO" w:eastAsia="es-CO"/>
        </w:rPr>
      </w:pPr>
      <w:r w:rsidRPr="000B159B">
        <w:rPr>
          <w:rFonts w:ascii="Tahoma" w:eastAsia="Times New Roman" w:hAnsi="Tahoma" w:cs="Tahoma"/>
          <w:sz w:val="24"/>
          <w:szCs w:val="24"/>
          <w:lang w:val="es-CO" w:eastAsia="es-CO"/>
        </w:rPr>
        <w:t>Pereira, Risaralda</w:t>
      </w:r>
      <w:proofErr w:type="gramStart"/>
      <w:r w:rsidRPr="000B159B">
        <w:rPr>
          <w:rFonts w:ascii="Tahoma" w:eastAsia="Times New Roman" w:hAnsi="Tahoma" w:cs="Tahoma"/>
          <w:sz w:val="24"/>
          <w:szCs w:val="24"/>
          <w:lang w:val="es-CO" w:eastAsia="es-CO"/>
        </w:rPr>
        <w:t>, </w:t>
      </w:r>
      <w:proofErr w:type="gramEnd"/>
      <w:r w:rsidRPr="000B159B">
        <w:rPr>
          <w:rFonts w:ascii="Tahoma" w:eastAsia="Times New Roman" w:hAnsi="Tahoma" w:cs="Tahoma"/>
          <w:sz w:val="24"/>
          <w:szCs w:val="24"/>
          <w:lang w:val="es-CO" w:eastAsia="es-CO"/>
        </w:rPr>
        <w:t xml:space="preserve">octubre </w:t>
      </w:r>
      <w:r w:rsidR="00F30724" w:rsidRPr="000B159B">
        <w:rPr>
          <w:rFonts w:ascii="Tahoma" w:eastAsia="Times New Roman" w:hAnsi="Tahoma" w:cs="Tahoma"/>
          <w:sz w:val="24"/>
          <w:szCs w:val="24"/>
          <w:lang w:val="es-CO" w:eastAsia="es-CO"/>
        </w:rPr>
        <w:t xml:space="preserve">diecinueve </w:t>
      </w:r>
      <w:r w:rsidRPr="000B159B">
        <w:rPr>
          <w:rFonts w:ascii="Tahoma" w:eastAsia="Times New Roman" w:hAnsi="Tahoma" w:cs="Tahoma"/>
          <w:sz w:val="24"/>
          <w:szCs w:val="24"/>
          <w:lang w:val="es-CO" w:eastAsia="es-CO"/>
        </w:rPr>
        <w:t>(</w:t>
      </w:r>
      <w:r w:rsidR="00F30724" w:rsidRPr="000B159B">
        <w:rPr>
          <w:rFonts w:ascii="Tahoma" w:eastAsia="Times New Roman" w:hAnsi="Tahoma" w:cs="Tahoma"/>
          <w:sz w:val="24"/>
          <w:szCs w:val="24"/>
          <w:lang w:val="es-CO" w:eastAsia="es-CO"/>
        </w:rPr>
        <w:t>19</w:t>
      </w:r>
      <w:r w:rsidRPr="000B159B">
        <w:rPr>
          <w:rFonts w:ascii="Tahoma" w:eastAsia="Times New Roman" w:hAnsi="Tahoma" w:cs="Tahoma"/>
          <w:sz w:val="24"/>
          <w:szCs w:val="24"/>
          <w:lang w:val="es-CO" w:eastAsia="es-CO"/>
        </w:rPr>
        <w:t>) de dos mil veinte (2020)  </w:t>
      </w:r>
    </w:p>
    <w:p w14:paraId="2472988F" w14:textId="77777777" w:rsidR="0024576C" w:rsidRPr="000B159B" w:rsidRDefault="0024576C" w:rsidP="000B159B">
      <w:pPr>
        <w:spacing w:line="276" w:lineRule="auto"/>
        <w:ind w:firstLine="0"/>
        <w:jc w:val="center"/>
        <w:rPr>
          <w:rFonts w:ascii="Tahoma" w:hAnsi="Tahoma" w:cs="Tahoma"/>
          <w:b/>
          <w:sz w:val="24"/>
          <w:szCs w:val="24"/>
        </w:rPr>
      </w:pPr>
    </w:p>
    <w:p w14:paraId="5B535B26" w14:textId="7CF82AF1" w:rsidR="0024576C" w:rsidRPr="000B159B" w:rsidRDefault="0024576C" w:rsidP="000B159B">
      <w:pPr>
        <w:widowControl w:val="0"/>
        <w:autoSpaceDE w:val="0"/>
        <w:autoSpaceDN w:val="0"/>
        <w:adjustRightInd w:val="0"/>
        <w:spacing w:line="276" w:lineRule="auto"/>
        <w:ind w:firstLine="284"/>
        <w:rPr>
          <w:rFonts w:ascii="Tahoma" w:hAnsi="Tahoma" w:cs="Tahoma"/>
          <w:sz w:val="24"/>
          <w:szCs w:val="24"/>
          <w:lang w:val="es-ES_tradnl"/>
        </w:rPr>
      </w:pPr>
      <w:r w:rsidRPr="000B159B">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0B159B">
        <w:rPr>
          <w:rFonts w:ascii="Tahoma" w:hAnsi="Tahoma" w:cs="Tahoma"/>
          <w:sz w:val="24"/>
          <w:szCs w:val="24"/>
        </w:rPr>
        <w:t xml:space="preserve"> </w:t>
      </w:r>
      <w:r w:rsidRPr="000B159B">
        <w:rPr>
          <w:rFonts w:ascii="Tahoma" w:hAnsi="Tahoma" w:cs="Tahoma"/>
          <w:sz w:val="24"/>
          <w:szCs w:val="24"/>
          <w:lang w:val="es-ES_tradnl"/>
        </w:rPr>
        <w:t>se proferirán por escrito</w:t>
      </w:r>
      <w:r w:rsidRPr="000B159B">
        <w:rPr>
          <w:rFonts w:ascii="Tahoma" w:hAnsi="Tahoma" w:cs="Tahoma"/>
          <w:sz w:val="24"/>
          <w:szCs w:val="24"/>
        </w:rPr>
        <w:t xml:space="preserve"> </w:t>
      </w:r>
      <w:r w:rsidRPr="000B159B">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0B159B">
        <w:rPr>
          <w:rFonts w:ascii="Tahoma" w:hAnsi="Tahoma" w:cs="Tahoma"/>
          <w:sz w:val="24"/>
          <w:szCs w:val="24"/>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0B159B">
        <w:rPr>
          <w:rFonts w:ascii="Tahoma" w:hAnsi="Tahoma" w:cs="Tahoma"/>
          <w:sz w:val="24"/>
          <w:szCs w:val="24"/>
          <w:lang w:val="es-ES_tradnl"/>
        </w:rPr>
        <w:t xml:space="preserve"> </w:t>
      </w:r>
      <w:r w:rsidR="00C628FE" w:rsidRPr="000B159B">
        <w:rPr>
          <w:rFonts w:ascii="Tahoma" w:hAnsi="Tahoma" w:cs="Tahoma"/>
          <w:b/>
          <w:bCs/>
          <w:sz w:val="24"/>
          <w:szCs w:val="24"/>
          <w:lang w:val="es-ES_tradnl"/>
        </w:rPr>
        <w:t>Gloria Inés Ramírez Bedoya</w:t>
      </w:r>
      <w:r w:rsidRPr="000B159B">
        <w:rPr>
          <w:rFonts w:ascii="Tahoma" w:hAnsi="Tahoma" w:cs="Tahoma"/>
          <w:b/>
          <w:bCs/>
          <w:sz w:val="24"/>
          <w:szCs w:val="24"/>
          <w:lang w:val="es-ES_tradnl"/>
        </w:rPr>
        <w:t xml:space="preserve"> </w:t>
      </w:r>
      <w:r w:rsidRPr="000B159B">
        <w:rPr>
          <w:rFonts w:ascii="Tahoma" w:hAnsi="Tahoma" w:cs="Tahoma"/>
          <w:sz w:val="24"/>
          <w:szCs w:val="24"/>
          <w:lang w:val="es-ES_tradnl"/>
        </w:rPr>
        <w:t xml:space="preserve">en contra de la </w:t>
      </w:r>
      <w:r w:rsidR="00223DCE" w:rsidRPr="000B159B">
        <w:rPr>
          <w:rFonts w:ascii="Tahoma" w:hAnsi="Tahoma" w:cs="Tahoma"/>
          <w:b/>
          <w:sz w:val="24"/>
          <w:szCs w:val="24"/>
          <w:lang w:val="es-ES_tradnl"/>
        </w:rPr>
        <w:t>Corporación U</w:t>
      </w:r>
      <w:r w:rsidR="00C628FE" w:rsidRPr="000B159B">
        <w:rPr>
          <w:rFonts w:ascii="Tahoma" w:hAnsi="Tahoma" w:cs="Tahoma"/>
          <w:b/>
          <w:sz w:val="24"/>
          <w:szCs w:val="24"/>
          <w:lang w:val="es-ES_tradnl"/>
        </w:rPr>
        <w:t>niversidad Libre</w:t>
      </w:r>
      <w:r w:rsidR="00223DCE" w:rsidRPr="000B159B">
        <w:rPr>
          <w:rFonts w:ascii="Tahoma" w:hAnsi="Tahoma" w:cs="Tahoma"/>
          <w:b/>
          <w:sz w:val="24"/>
          <w:szCs w:val="24"/>
          <w:lang w:val="es-ES_tradnl"/>
        </w:rPr>
        <w:t xml:space="preserve"> – Seccional Pereira</w:t>
      </w:r>
      <w:r w:rsidRPr="000B159B">
        <w:rPr>
          <w:rFonts w:ascii="Tahoma" w:hAnsi="Tahoma" w:cs="Tahoma"/>
          <w:b/>
          <w:sz w:val="24"/>
          <w:szCs w:val="24"/>
          <w:lang w:val="es-ES_tradnl"/>
        </w:rPr>
        <w:t>.</w:t>
      </w:r>
      <w:r w:rsidRPr="000B159B">
        <w:rPr>
          <w:rFonts w:ascii="Tahoma" w:hAnsi="Tahoma" w:cs="Tahoma"/>
          <w:sz w:val="24"/>
          <w:szCs w:val="24"/>
          <w:lang w:val="es-ES_tradnl"/>
        </w:rPr>
        <w:t xml:space="preserve"> </w:t>
      </w:r>
    </w:p>
    <w:p w14:paraId="27DC994C" w14:textId="77777777" w:rsidR="0024576C" w:rsidRPr="000B159B" w:rsidRDefault="0024576C" w:rsidP="000B159B">
      <w:pPr>
        <w:spacing w:line="276" w:lineRule="auto"/>
        <w:ind w:firstLine="708"/>
        <w:rPr>
          <w:rFonts w:ascii="Tahoma" w:hAnsi="Tahoma" w:cs="Tahoma"/>
          <w:sz w:val="24"/>
          <w:szCs w:val="24"/>
          <w:lang w:val="es-ES_tradnl"/>
        </w:rPr>
      </w:pPr>
    </w:p>
    <w:p w14:paraId="54F1BFF1" w14:textId="77777777" w:rsidR="0024576C" w:rsidRPr="000B159B" w:rsidRDefault="0024576C" w:rsidP="000B159B">
      <w:pPr>
        <w:pStyle w:val="paragraph"/>
        <w:spacing w:before="0" w:beforeAutospacing="0" w:after="0" w:afterAutospacing="0" w:line="276" w:lineRule="auto"/>
        <w:jc w:val="center"/>
        <w:textAlignment w:val="baseline"/>
        <w:rPr>
          <w:rFonts w:ascii="Tahoma" w:hAnsi="Tahoma" w:cs="Tahoma"/>
        </w:rPr>
      </w:pPr>
      <w:r w:rsidRPr="000B159B">
        <w:rPr>
          <w:rStyle w:val="normaltextrun"/>
          <w:rFonts w:ascii="Tahoma" w:hAnsi="Tahoma" w:cs="Tahoma"/>
          <w:b/>
          <w:bCs/>
        </w:rPr>
        <w:lastRenderedPageBreak/>
        <w:t>PUNTO A TRATAR</w:t>
      </w:r>
    </w:p>
    <w:p w14:paraId="595D5764" w14:textId="77777777" w:rsidR="0024576C" w:rsidRPr="000B159B" w:rsidRDefault="0024576C" w:rsidP="000B159B">
      <w:pPr>
        <w:pStyle w:val="paragraph"/>
        <w:spacing w:before="0" w:beforeAutospacing="0" w:after="0" w:afterAutospacing="0" w:line="276" w:lineRule="auto"/>
        <w:ind w:firstLine="705"/>
        <w:jc w:val="center"/>
        <w:textAlignment w:val="baseline"/>
        <w:rPr>
          <w:rFonts w:ascii="Tahoma" w:hAnsi="Tahoma" w:cs="Tahoma"/>
        </w:rPr>
      </w:pPr>
      <w:r w:rsidRPr="000B159B">
        <w:rPr>
          <w:rStyle w:val="eop"/>
          <w:rFonts w:ascii="Tahoma" w:hAnsi="Tahoma" w:cs="Tahoma"/>
        </w:rPr>
        <w:t> </w:t>
      </w:r>
    </w:p>
    <w:p w14:paraId="6CEE852C" w14:textId="0363942A" w:rsidR="0024576C" w:rsidRPr="000B159B" w:rsidRDefault="0024576C" w:rsidP="000B159B">
      <w:pPr>
        <w:widowControl w:val="0"/>
        <w:autoSpaceDE w:val="0"/>
        <w:autoSpaceDN w:val="0"/>
        <w:adjustRightInd w:val="0"/>
        <w:spacing w:line="276" w:lineRule="auto"/>
        <w:ind w:firstLine="284"/>
        <w:rPr>
          <w:rFonts w:ascii="Tahoma" w:hAnsi="Tahoma" w:cs="Tahoma"/>
          <w:sz w:val="24"/>
          <w:szCs w:val="24"/>
        </w:rPr>
      </w:pPr>
      <w:r w:rsidRPr="000B159B">
        <w:rPr>
          <w:rStyle w:val="normaltextrun"/>
          <w:rFonts w:ascii="Tahoma" w:hAnsi="Tahoma" w:cs="Tahoma"/>
          <w:sz w:val="24"/>
          <w:szCs w:val="24"/>
        </w:rPr>
        <w:t>Por medio de esta providencia procede la Sala a</w:t>
      </w:r>
      <w:r w:rsidRPr="000B159B">
        <w:rPr>
          <w:rFonts w:ascii="Tahoma" w:hAnsi="Tahoma" w:cs="Tahoma"/>
          <w:sz w:val="24"/>
          <w:szCs w:val="24"/>
        </w:rPr>
        <w:t xml:space="preserve"> re</w:t>
      </w:r>
      <w:r w:rsidR="005B3C77" w:rsidRPr="000B159B">
        <w:rPr>
          <w:rFonts w:ascii="Tahoma" w:hAnsi="Tahoma" w:cs="Tahoma"/>
          <w:sz w:val="24"/>
          <w:szCs w:val="24"/>
        </w:rPr>
        <w:t>s</w:t>
      </w:r>
      <w:r w:rsidRPr="000B159B">
        <w:rPr>
          <w:rFonts w:ascii="Tahoma" w:hAnsi="Tahoma" w:cs="Tahoma"/>
          <w:sz w:val="24"/>
          <w:szCs w:val="24"/>
        </w:rPr>
        <w:t xml:space="preserve">olver </w:t>
      </w:r>
      <w:r w:rsidR="00C628FE" w:rsidRPr="000B159B">
        <w:rPr>
          <w:rFonts w:ascii="Tahoma" w:hAnsi="Tahoma" w:cs="Tahoma"/>
          <w:sz w:val="24"/>
          <w:szCs w:val="24"/>
        </w:rPr>
        <w:t>el</w:t>
      </w:r>
      <w:r w:rsidRPr="000B159B">
        <w:rPr>
          <w:rFonts w:ascii="Tahoma" w:hAnsi="Tahoma" w:cs="Tahoma"/>
          <w:sz w:val="24"/>
          <w:szCs w:val="24"/>
        </w:rPr>
        <w:t xml:space="preserve"> recurso de apelación interpuesto por la</w:t>
      </w:r>
      <w:r w:rsidR="00C628FE" w:rsidRPr="000B159B">
        <w:rPr>
          <w:rFonts w:ascii="Tahoma" w:hAnsi="Tahoma" w:cs="Tahoma"/>
          <w:sz w:val="24"/>
          <w:szCs w:val="24"/>
        </w:rPr>
        <w:t xml:space="preserve"> </w:t>
      </w:r>
      <w:r w:rsidR="00554A59" w:rsidRPr="000B159B">
        <w:rPr>
          <w:rFonts w:ascii="Tahoma" w:hAnsi="Tahoma" w:cs="Tahoma"/>
          <w:sz w:val="24"/>
          <w:szCs w:val="24"/>
        </w:rPr>
        <w:t xml:space="preserve">parte </w:t>
      </w:r>
      <w:r w:rsidR="00C628FE" w:rsidRPr="000B159B">
        <w:rPr>
          <w:rFonts w:ascii="Tahoma" w:hAnsi="Tahoma" w:cs="Tahoma"/>
          <w:sz w:val="24"/>
          <w:szCs w:val="24"/>
        </w:rPr>
        <w:t xml:space="preserve">demandante </w:t>
      </w:r>
      <w:r w:rsidRPr="000B159B">
        <w:rPr>
          <w:rFonts w:ascii="Tahoma" w:hAnsi="Tahoma" w:cs="Tahoma"/>
          <w:sz w:val="24"/>
          <w:szCs w:val="24"/>
        </w:rPr>
        <w:t xml:space="preserve">en contra de la sentencia proferida el </w:t>
      </w:r>
      <w:r w:rsidR="00C628FE" w:rsidRPr="000B159B">
        <w:rPr>
          <w:rFonts w:ascii="Tahoma" w:hAnsi="Tahoma" w:cs="Tahoma"/>
          <w:sz w:val="24"/>
          <w:szCs w:val="24"/>
        </w:rPr>
        <w:t>2</w:t>
      </w:r>
      <w:r w:rsidR="007B0A68" w:rsidRPr="000B159B">
        <w:rPr>
          <w:rFonts w:ascii="Tahoma" w:hAnsi="Tahoma" w:cs="Tahoma"/>
          <w:sz w:val="24"/>
          <w:szCs w:val="24"/>
        </w:rPr>
        <w:t xml:space="preserve"> de </w:t>
      </w:r>
      <w:r w:rsidR="00C628FE" w:rsidRPr="000B159B">
        <w:rPr>
          <w:rFonts w:ascii="Tahoma" w:hAnsi="Tahoma" w:cs="Tahoma"/>
          <w:sz w:val="24"/>
          <w:szCs w:val="24"/>
          <w:lang w:val="es-CO"/>
        </w:rPr>
        <w:t>agosto</w:t>
      </w:r>
      <w:r w:rsidR="007B0A68" w:rsidRPr="000B159B">
        <w:rPr>
          <w:rFonts w:ascii="Tahoma" w:hAnsi="Tahoma" w:cs="Tahoma"/>
          <w:sz w:val="24"/>
          <w:szCs w:val="24"/>
        </w:rPr>
        <w:t xml:space="preserve"> de 2019</w:t>
      </w:r>
      <w:r w:rsidRPr="000B159B">
        <w:rPr>
          <w:rFonts w:ascii="Tahoma" w:hAnsi="Tahoma" w:cs="Tahoma"/>
          <w:sz w:val="24"/>
          <w:szCs w:val="24"/>
        </w:rPr>
        <w:t xml:space="preserve">, por el Juzgado </w:t>
      </w:r>
      <w:r w:rsidR="00C628FE" w:rsidRPr="000B159B">
        <w:rPr>
          <w:rFonts w:ascii="Tahoma" w:hAnsi="Tahoma" w:cs="Tahoma"/>
          <w:sz w:val="24"/>
          <w:szCs w:val="24"/>
        </w:rPr>
        <w:t>Segundo</w:t>
      </w:r>
      <w:r w:rsidRPr="000B159B">
        <w:rPr>
          <w:rFonts w:ascii="Tahoma" w:hAnsi="Tahoma" w:cs="Tahoma"/>
          <w:sz w:val="24"/>
          <w:szCs w:val="24"/>
        </w:rPr>
        <w:t xml:space="preserve"> Laboral del Circuito de Pereira</w:t>
      </w:r>
      <w:r w:rsidRPr="000B159B">
        <w:rPr>
          <w:rStyle w:val="normaltextrun"/>
          <w:rFonts w:ascii="Tahoma" w:hAnsi="Tahoma" w:cs="Tahoma"/>
          <w:sz w:val="24"/>
          <w:szCs w:val="24"/>
        </w:rPr>
        <w:t>.</w:t>
      </w:r>
      <w:r w:rsidRPr="000B159B">
        <w:rPr>
          <w:rStyle w:val="Refdenotaalpie"/>
          <w:rFonts w:ascii="Tahoma" w:hAnsi="Tahoma" w:cs="Tahoma"/>
          <w:sz w:val="24"/>
          <w:szCs w:val="24"/>
        </w:rPr>
        <w:t xml:space="preserve"> </w:t>
      </w:r>
      <w:r w:rsidRPr="000B159B">
        <w:rPr>
          <w:rStyle w:val="normaltextrun"/>
          <w:rFonts w:ascii="Tahoma" w:hAnsi="Tahoma" w:cs="Tahoma"/>
          <w:sz w:val="24"/>
          <w:szCs w:val="24"/>
        </w:rPr>
        <w:t>Para ello se tiene en cuenta lo siguiente: </w:t>
      </w:r>
    </w:p>
    <w:p w14:paraId="1577CDC4" w14:textId="77777777" w:rsidR="0024576C" w:rsidRPr="000B159B" w:rsidRDefault="0024576C" w:rsidP="000B159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301D9785" w14:textId="77777777" w:rsidR="0024576C" w:rsidRPr="000B159B" w:rsidRDefault="0024576C" w:rsidP="000B159B">
      <w:pPr>
        <w:pStyle w:val="Sinespaciado"/>
        <w:numPr>
          <w:ilvl w:val="0"/>
          <w:numId w:val="1"/>
        </w:numPr>
        <w:spacing w:line="276" w:lineRule="auto"/>
        <w:jc w:val="center"/>
        <w:rPr>
          <w:rFonts w:ascii="Tahoma" w:hAnsi="Tahoma" w:cs="Tahoma"/>
          <w:b/>
        </w:rPr>
      </w:pPr>
      <w:r w:rsidRPr="000B159B">
        <w:rPr>
          <w:rFonts w:ascii="Tahoma" w:hAnsi="Tahoma" w:cs="Tahoma"/>
          <w:b/>
        </w:rPr>
        <w:t>La demanda y su contestación</w:t>
      </w:r>
    </w:p>
    <w:p w14:paraId="7A4A8F72" w14:textId="77777777" w:rsidR="0024576C" w:rsidRPr="000B159B" w:rsidRDefault="0024576C" w:rsidP="000B159B">
      <w:pPr>
        <w:spacing w:line="276" w:lineRule="auto"/>
        <w:rPr>
          <w:rFonts w:ascii="Tahoma" w:hAnsi="Tahoma" w:cs="Tahoma"/>
          <w:sz w:val="24"/>
          <w:szCs w:val="24"/>
          <w:lang w:val="es-CO"/>
        </w:rPr>
      </w:pPr>
    </w:p>
    <w:p w14:paraId="3E3CAF49" w14:textId="0AB6AF6A" w:rsidR="00223DCE" w:rsidRPr="000B159B" w:rsidRDefault="007B0A68" w:rsidP="00E97215">
      <w:pPr>
        <w:widowControl w:val="0"/>
        <w:autoSpaceDE w:val="0"/>
        <w:autoSpaceDN w:val="0"/>
        <w:adjustRightInd w:val="0"/>
        <w:spacing w:line="276" w:lineRule="auto"/>
        <w:ind w:firstLine="284"/>
        <w:rPr>
          <w:rFonts w:ascii="Tahoma" w:hAnsi="Tahoma" w:cs="Tahoma"/>
          <w:sz w:val="24"/>
          <w:szCs w:val="24"/>
          <w:lang w:val="es-CO"/>
        </w:rPr>
      </w:pPr>
      <w:r w:rsidRPr="000B159B">
        <w:rPr>
          <w:rFonts w:ascii="Tahoma" w:hAnsi="Tahoma" w:cs="Tahoma"/>
          <w:sz w:val="24"/>
          <w:szCs w:val="24"/>
          <w:lang w:val="es-CO"/>
        </w:rPr>
        <w:t xml:space="preserve">Solicita la </w:t>
      </w:r>
      <w:r w:rsidR="00A532E0" w:rsidRPr="000B159B">
        <w:rPr>
          <w:rFonts w:ascii="Tahoma" w:hAnsi="Tahoma" w:cs="Tahoma"/>
          <w:sz w:val="24"/>
          <w:szCs w:val="24"/>
          <w:lang w:val="es-CO"/>
        </w:rPr>
        <w:t>Sra. Ramírez Bedoya</w:t>
      </w:r>
      <w:r w:rsidRPr="000B159B">
        <w:rPr>
          <w:rFonts w:ascii="Tahoma" w:hAnsi="Tahoma" w:cs="Tahoma"/>
          <w:sz w:val="24"/>
          <w:szCs w:val="24"/>
          <w:lang w:val="es-CO"/>
        </w:rPr>
        <w:t xml:space="preserve"> </w:t>
      </w:r>
      <w:r w:rsidR="00223DCE" w:rsidRPr="000B159B">
        <w:rPr>
          <w:rFonts w:ascii="Tahoma" w:hAnsi="Tahoma" w:cs="Tahoma"/>
          <w:sz w:val="24"/>
          <w:szCs w:val="24"/>
          <w:lang w:val="es-CO"/>
        </w:rPr>
        <w:t xml:space="preserve">se deje sin efecto la terminación del contrato de trabajo que venía ejecutando con la Corporación Universidad Libre </w:t>
      </w:r>
      <w:r w:rsidR="00E97215">
        <w:rPr>
          <w:rFonts w:ascii="Tahoma" w:hAnsi="Tahoma" w:cs="Tahoma"/>
          <w:sz w:val="24"/>
          <w:szCs w:val="24"/>
          <w:lang w:val="es-CO"/>
        </w:rPr>
        <w:t>–</w:t>
      </w:r>
      <w:r w:rsidR="00223DCE" w:rsidRPr="000B159B">
        <w:rPr>
          <w:rFonts w:ascii="Tahoma" w:hAnsi="Tahoma" w:cs="Tahoma"/>
          <w:sz w:val="24"/>
          <w:szCs w:val="24"/>
          <w:lang w:val="es-CO"/>
        </w:rPr>
        <w:t xml:space="preserve"> Seccional Pereira y, en consecuencia, se ordene su reintegro </w:t>
      </w:r>
      <w:r w:rsidR="00554A59" w:rsidRPr="000B159B">
        <w:rPr>
          <w:rFonts w:ascii="Tahoma" w:hAnsi="Tahoma" w:cs="Tahoma"/>
          <w:sz w:val="24"/>
          <w:szCs w:val="24"/>
          <w:lang w:val="es-CO"/>
        </w:rPr>
        <w:t xml:space="preserve">con </w:t>
      </w:r>
      <w:r w:rsidR="00223DCE" w:rsidRPr="000B159B">
        <w:rPr>
          <w:rFonts w:ascii="Tahoma" w:hAnsi="Tahoma" w:cs="Tahoma"/>
          <w:sz w:val="24"/>
          <w:szCs w:val="24"/>
          <w:lang w:val="es-CO"/>
        </w:rPr>
        <w:t>la cancelación de salarios y prestaciones legales y extralegales, a partir del momento del despido hasta su reintegro efectivo, sin solución de continuidad. De manera subsidiaria, solicita el pago de la indemnización por despido debidamente indexado, además de las costas del proceso.</w:t>
      </w:r>
    </w:p>
    <w:p w14:paraId="4BA0552C" w14:textId="60F05EE3" w:rsidR="00223DCE" w:rsidRPr="000B159B" w:rsidRDefault="00223DCE" w:rsidP="000B159B">
      <w:pPr>
        <w:spacing w:line="276" w:lineRule="auto"/>
        <w:rPr>
          <w:rFonts w:ascii="Tahoma" w:hAnsi="Tahoma" w:cs="Tahoma"/>
          <w:sz w:val="24"/>
          <w:szCs w:val="24"/>
          <w:lang w:val="es-CO"/>
        </w:rPr>
      </w:pPr>
    </w:p>
    <w:p w14:paraId="2BF15792" w14:textId="0BB4D7EC" w:rsidR="00B51C00" w:rsidRPr="000B159B" w:rsidRDefault="0024576C" w:rsidP="000B159B">
      <w:pPr>
        <w:widowControl w:val="0"/>
        <w:autoSpaceDE w:val="0"/>
        <w:autoSpaceDN w:val="0"/>
        <w:adjustRightInd w:val="0"/>
        <w:spacing w:line="276" w:lineRule="auto"/>
        <w:ind w:firstLine="284"/>
        <w:rPr>
          <w:rFonts w:ascii="Tahoma" w:hAnsi="Tahoma" w:cs="Tahoma"/>
          <w:sz w:val="24"/>
          <w:szCs w:val="24"/>
          <w:lang w:val="es-CO"/>
        </w:rPr>
      </w:pPr>
      <w:r w:rsidRPr="000B159B">
        <w:rPr>
          <w:rFonts w:ascii="Tahoma" w:hAnsi="Tahoma" w:cs="Tahoma"/>
          <w:sz w:val="24"/>
          <w:szCs w:val="24"/>
          <w:lang w:val="es-CO"/>
        </w:rPr>
        <w:t>Para funda</w:t>
      </w:r>
      <w:r w:rsidR="009245A4" w:rsidRPr="000B159B">
        <w:rPr>
          <w:rFonts w:ascii="Tahoma" w:hAnsi="Tahoma" w:cs="Tahoma"/>
          <w:sz w:val="24"/>
          <w:szCs w:val="24"/>
          <w:lang w:val="es-CO"/>
        </w:rPr>
        <w:t>r</w:t>
      </w:r>
      <w:r w:rsidRPr="000B159B">
        <w:rPr>
          <w:rFonts w:ascii="Tahoma" w:hAnsi="Tahoma" w:cs="Tahoma"/>
          <w:sz w:val="24"/>
          <w:szCs w:val="24"/>
          <w:lang w:val="es-CO"/>
        </w:rPr>
        <w:t xml:space="preserve"> tales pretensiones</w:t>
      </w:r>
      <w:r w:rsidR="00AF73B2" w:rsidRPr="000B159B">
        <w:rPr>
          <w:rFonts w:ascii="Tahoma" w:hAnsi="Tahoma" w:cs="Tahoma"/>
          <w:sz w:val="24"/>
          <w:szCs w:val="24"/>
          <w:lang w:val="es-CO"/>
        </w:rPr>
        <w:t>,</w:t>
      </w:r>
      <w:r w:rsidRPr="000B159B">
        <w:rPr>
          <w:rFonts w:ascii="Tahoma" w:hAnsi="Tahoma" w:cs="Tahoma"/>
          <w:sz w:val="24"/>
          <w:szCs w:val="24"/>
          <w:lang w:val="es-CO"/>
        </w:rPr>
        <w:t xml:space="preserve"> manifiesta </w:t>
      </w:r>
      <w:r w:rsidR="008B5499" w:rsidRPr="000B159B">
        <w:rPr>
          <w:rFonts w:ascii="Tahoma" w:hAnsi="Tahoma" w:cs="Tahoma"/>
          <w:sz w:val="24"/>
          <w:szCs w:val="24"/>
          <w:lang w:val="es-CO"/>
        </w:rPr>
        <w:t xml:space="preserve">que tenía pactado un contrato de trabajo a término fijo con la demandada, en calidad de docente catedrática; que el término pactado data del 13 de enero de 2013 </w:t>
      </w:r>
      <w:r w:rsidR="00554A59" w:rsidRPr="000B159B">
        <w:rPr>
          <w:rFonts w:ascii="Tahoma" w:hAnsi="Tahoma" w:cs="Tahoma"/>
          <w:sz w:val="24"/>
          <w:szCs w:val="24"/>
          <w:lang w:val="es-CO"/>
        </w:rPr>
        <w:t>para</w:t>
      </w:r>
      <w:r w:rsidR="008B5499" w:rsidRPr="000B159B">
        <w:rPr>
          <w:rFonts w:ascii="Tahoma" w:hAnsi="Tahoma" w:cs="Tahoma"/>
          <w:sz w:val="24"/>
          <w:szCs w:val="24"/>
          <w:lang w:val="es-CO"/>
        </w:rPr>
        <w:t xml:space="preserve"> períodos académicos de seis meses; que </w:t>
      </w:r>
      <w:r w:rsidR="00175DE1" w:rsidRPr="000B159B">
        <w:rPr>
          <w:rFonts w:ascii="Tahoma" w:hAnsi="Tahoma" w:cs="Tahoma"/>
          <w:sz w:val="24"/>
          <w:szCs w:val="24"/>
          <w:lang w:val="es-CO"/>
        </w:rPr>
        <w:t xml:space="preserve">el </w:t>
      </w:r>
      <w:r w:rsidR="008B5499" w:rsidRPr="000B159B">
        <w:rPr>
          <w:rFonts w:ascii="Tahoma" w:hAnsi="Tahoma" w:cs="Tahoma"/>
          <w:sz w:val="24"/>
          <w:szCs w:val="24"/>
          <w:lang w:val="es-CO"/>
        </w:rPr>
        <w:t xml:space="preserve">contrato </w:t>
      </w:r>
      <w:r w:rsidR="00175DE1" w:rsidRPr="000B159B">
        <w:rPr>
          <w:rFonts w:ascii="Tahoma" w:hAnsi="Tahoma" w:cs="Tahoma"/>
          <w:sz w:val="24"/>
          <w:szCs w:val="24"/>
          <w:lang w:val="es-CO"/>
        </w:rPr>
        <w:t xml:space="preserve">se le terminó </w:t>
      </w:r>
      <w:r w:rsidR="008B5499" w:rsidRPr="000B159B">
        <w:rPr>
          <w:rFonts w:ascii="Tahoma" w:hAnsi="Tahoma" w:cs="Tahoma"/>
          <w:sz w:val="24"/>
          <w:szCs w:val="24"/>
          <w:lang w:val="es-CO"/>
        </w:rPr>
        <w:t xml:space="preserve">de manera unilateral y sin justa causa por el empleador el </w:t>
      </w:r>
      <w:r w:rsidR="00393C4A" w:rsidRPr="000B159B">
        <w:rPr>
          <w:rFonts w:ascii="Tahoma" w:hAnsi="Tahoma" w:cs="Tahoma"/>
          <w:sz w:val="24"/>
          <w:szCs w:val="24"/>
          <w:lang w:val="es-CO"/>
        </w:rPr>
        <w:t>31</w:t>
      </w:r>
      <w:r w:rsidR="008B5499" w:rsidRPr="000B159B">
        <w:rPr>
          <w:rFonts w:ascii="Tahoma" w:hAnsi="Tahoma" w:cs="Tahoma"/>
          <w:sz w:val="24"/>
          <w:szCs w:val="24"/>
          <w:lang w:val="es-CO"/>
        </w:rPr>
        <w:t xml:space="preserve"> de marzo de 2018, momento en el que devengaba $960.050 mensuales. Agrega que es beneficiaria de la Convención Colectiva suscrita entre la Universidad con </w:t>
      </w:r>
      <w:r w:rsidR="00554A59" w:rsidRPr="000B159B">
        <w:rPr>
          <w:rFonts w:ascii="Tahoma" w:hAnsi="Tahoma" w:cs="Tahoma"/>
          <w:sz w:val="24"/>
          <w:szCs w:val="24"/>
          <w:lang w:val="es-CO"/>
        </w:rPr>
        <w:t>“</w:t>
      </w:r>
      <w:proofErr w:type="spellStart"/>
      <w:r w:rsidR="008B5499" w:rsidRPr="000B159B">
        <w:rPr>
          <w:rFonts w:ascii="Tahoma" w:hAnsi="Tahoma" w:cs="Tahoma"/>
          <w:sz w:val="24"/>
          <w:szCs w:val="24"/>
          <w:lang w:val="es-CO"/>
        </w:rPr>
        <w:t>Asproul</w:t>
      </w:r>
      <w:proofErr w:type="spellEnd"/>
      <w:r w:rsidR="00554A59" w:rsidRPr="000B159B">
        <w:rPr>
          <w:rFonts w:ascii="Tahoma" w:hAnsi="Tahoma" w:cs="Tahoma"/>
          <w:sz w:val="24"/>
          <w:szCs w:val="24"/>
          <w:lang w:val="es-CO"/>
        </w:rPr>
        <w:t>”</w:t>
      </w:r>
      <w:r w:rsidR="008B5499" w:rsidRPr="000B159B">
        <w:rPr>
          <w:rFonts w:ascii="Tahoma" w:hAnsi="Tahoma" w:cs="Tahoma"/>
          <w:sz w:val="24"/>
          <w:szCs w:val="24"/>
          <w:lang w:val="es-CO"/>
        </w:rPr>
        <w:t xml:space="preserve">, </w:t>
      </w:r>
      <w:r w:rsidR="00175DE1" w:rsidRPr="000B159B">
        <w:rPr>
          <w:rFonts w:ascii="Tahoma" w:hAnsi="Tahoma" w:cs="Tahoma"/>
          <w:sz w:val="24"/>
          <w:szCs w:val="24"/>
          <w:lang w:val="es-CO"/>
        </w:rPr>
        <w:t xml:space="preserve">la cual </w:t>
      </w:r>
      <w:r w:rsidR="008B5499" w:rsidRPr="000B159B">
        <w:rPr>
          <w:rFonts w:ascii="Tahoma" w:hAnsi="Tahoma" w:cs="Tahoma"/>
          <w:sz w:val="24"/>
          <w:szCs w:val="24"/>
          <w:lang w:val="es-CO"/>
        </w:rPr>
        <w:t xml:space="preserve">establece que </w:t>
      </w:r>
      <w:r w:rsidR="00175DE1" w:rsidRPr="000B159B">
        <w:rPr>
          <w:rFonts w:ascii="Tahoma" w:hAnsi="Tahoma" w:cs="Tahoma"/>
          <w:sz w:val="24"/>
          <w:szCs w:val="24"/>
          <w:lang w:val="es-CO"/>
        </w:rPr>
        <w:t xml:space="preserve">el empleador </w:t>
      </w:r>
      <w:r w:rsidR="008B5499" w:rsidRPr="000B159B">
        <w:rPr>
          <w:rFonts w:ascii="Tahoma" w:hAnsi="Tahoma" w:cs="Tahoma"/>
          <w:sz w:val="24"/>
          <w:szCs w:val="24"/>
          <w:lang w:val="es-CO"/>
        </w:rPr>
        <w:t xml:space="preserve">solo podía dar por terminado </w:t>
      </w:r>
      <w:r w:rsidR="00554A59" w:rsidRPr="000B159B">
        <w:rPr>
          <w:rFonts w:ascii="Tahoma" w:hAnsi="Tahoma" w:cs="Tahoma"/>
          <w:sz w:val="24"/>
          <w:szCs w:val="24"/>
          <w:lang w:val="es-CO"/>
        </w:rPr>
        <w:t xml:space="preserve">el </w:t>
      </w:r>
      <w:r w:rsidR="00175DE1" w:rsidRPr="000B159B">
        <w:rPr>
          <w:rFonts w:ascii="Tahoma" w:hAnsi="Tahoma" w:cs="Tahoma"/>
          <w:sz w:val="24"/>
          <w:szCs w:val="24"/>
          <w:lang w:val="es-CO"/>
        </w:rPr>
        <w:t xml:space="preserve">vínculo laboral </w:t>
      </w:r>
      <w:r w:rsidR="008B5499" w:rsidRPr="000B159B">
        <w:rPr>
          <w:rFonts w:ascii="Tahoma" w:hAnsi="Tahoma" w:cs="Tahoma"/>
          <w:sz w:val="24"/>
          <w:szCs w:val="24"/>
          <w:lang w:val="es-CO"/>
        </w:rPr>
        <w:t xml:space="preserve">por algunos de los modos de terminación o por algunas de las justas causas legales, </w:t>
      </w:r>
      <w:r w:rsidR="00554A59" w:rsidRPr="000B159B">
        <w:rPr>
          <w:rFonts w:ascii="Tahoma" w:hAnsi="Tahoma" w:cs="Tahoma"/>
          <w:sz w:val="24"/>
          <w:szCs w:val="24"/>
          <w:lang w:val="es-CO"/>
        </w:rPr>
        <w:t>consagrando</w:t>
      </w:r>
      <w:r w:rsidR="00175DE1" w:rsidRPr="000B159B">
        <w:rPr>
          <w:rFonts w:ascii="Tahoma" w:hAnsi="Tahoma" w:cs="Tahoma"/>
          <w:sz w:val="24"/>
          <w:szCs w:val="24"/>
          <w:lang w:val="es-CO"/>
        </w:rPr>
        <w:t xml:space="preserve"> en todo caso</w:t>
      </w:r>
      <w:r w:rsidR="00554A59" w:rsidRPr="000B159B">
        <w:rPr>
          <w:rFonts w:ascii="Tahoma" w:hAnsi="Tahoma" w:cs="Tahoma"/>
          <w:sz w:val="24"/>
          <w:szCs w:val="24"/>
          <w:lang w:val="es-CO"/>
        </w:rPr>
        <w:t xml:space="preserve">, </w:t>
      </w:r>
      <w:r w:rsidR="008B5499" w:rsidRPr="000B159B">
        <w:rPr>
          <w:rFonts w:ascii="Tahoma" w:hAnsi="Tahoma" w:cs="Tahoma"/>
          <w:sz w:val="24"/>
          <w:szCs w:val="24"/>
          <w:lang w:val="es-CO"/>
        </w:rPr>
        <w:t>un procedimiento especial</w:t>
      </w:r>
      <w:r w:rsidR="00554A59" w:rsidRPr="000B159B">
        <w:rPr>
          <w:rFonts w:ascii="Tahoma" w:hAnsi="Tahoma" w:cs="Tahoma"/>
          <w:sz w:val="24"/>
          <w:szCs w:val="24"/>
          <w:lang w:val="es-CO"/>
        </w:rPr>
        <w:t xml:space="preserve"> para dar por terminado el contrato </w:t>
      </w:r>
      <w:r w:rsidR="007B0346" w:rsidRPr="000B159B">
        <w:rPr>
          <w:rFonts w:ascii="Tahoma" w:hAnsi="Tahoma" w:cs="Tahoma"/>
          <w:sz w:val="24"/>
          <w:szCs w:val="24"/>
          <w:lang w:val="es-CO"/>
        </w:rPr>
        <w:t>que,</w:t>
      </w:r>
      <w:r w:rsidR="00554A59" w:rsidRPr="000B159B">
        <w:rPr>
          <w:rFonts w:ascii="Tahoma" w:hAnsi="Tahoma" w:cs="Tahoma"/>
          <w:sz w:val="24"/>
          <w:szCs w:val="24"/>
          <w:lang w:val="es-CO"/>
        </w:rPr>
        <w:t xml:space="preserve"> de incumplir</w:t>
      </w:r>
      <w:r w:rsidR="00656839" w:rsidRPr="000B159B">
        <w:rPr>
          <w:rFonts w:ascii="Tahoma" w:hAnsi="Tahoma" w:cs="Tahoma"/>
          <w:sz w:val="24"/>
          <w:szCs w:val="24"/>
          <w:lang w:val="es-CO"/>
        </w:rPr>
        <w:t>se</w:t>
      </w:r>
      <w:r w:rsidR="00554A59" w:rsidRPr="000B159B">
        <w:rPr>
          <w:rFonts w:ascii="Tahoma" w:hAnsi="Tahoma" w:cs="Tahoma"/>
          <w:sz w:val="24"/>
          <w:szCs w:val="24"/>
          <w:lang w:val="es-CO"/>
        </w:rPr>
        <w:t>, conlleva</w:t>
      </w:r>
      <w:r w:rsidR="007B0346" w:rsidRPr="000B159B">
        <w:rPr>
          <w:rFonts w:ascii="Tahoma" w:hAnsi="Tahoma" w:cs="Tahoma"/>
          <w:sz w:val="24"/>
          <w:szCs w:val="24"/>
          <w:lang w:val="es-CO"/>
        </w:rPr>
        <w:t>ba</w:t>
      </w:r>
      <w:r w:rsidR="00554A59" w:rsidRPr="000B159B">
        <w:rPr>
          <w:rFonts w:ascii="Tahoma" w:hAnsi="Tahoma" w:cs="Tahoma"/>
          <w:sz w:val="24"/>
          <w:szCs w:val="24"/>
          <w:lang w:val="es-CO"/>
        </w:rPr>
        <w:t xml:space="preserve"> a </w:t>
      </w:r>
      <w:r w:rsidR="008B5499" w:rsidRPr="000B159B">
        <w:rPr>
          <w:rFonts w:ascii="Tahoma" w:hAnsi="Tahoma" w:cs="Tahoma"/>
          <w:sz w:val="24"/>
          <w:szCs w:val="24"/>
          <w:lang w:val="es-CO"/>
        </w:rPr>
        <w:t xml:space="preserve">la declaratoria de inexistencia y </w:t>
      </w:r>
      <w:r w:rsidR="00554A59" w:rsidRPr="000B159B">
        <w:rPr>
          <w:rFonts w:ascii="Tahoma" w:hAnsi="Tahoma" w:cs="Tahoma"/>
          <w:sz w:val="24"/>
          <w:szCs w:val="24"/>
          <w:lang w:val="es-CO"/>
        </w:rPr>
        <w:t>a</w:t>
      </w:r>
      <w:r w:rsidR="008B5499" w:rsidRPr="000B159B">
        <w:rPr>
          <w:rFonts w:ascii="Tahoma" w:hAnsi="Tahoma" w:cs="Tahoma"/>
          <w:sz w:val="24"/>
          <w:szCs w:val="24"/>
          <w:lang w:val="es-CO"/>
        </w:rPr>
        <w:t>l reintegro en las funciones.</w:t>
      </w:r>
    </w:p>
    <w:p w14:paraId="345B2C17" w14:textId="1901688D" w:rsidR="009245A4" w:rsidRPr="000B159B" w:rsidRDefault="009245A4" w:rsidP="000B159B">
      <w:pPr>
        <w:spacing w:line="276" w:lineRule="auto"/>
        <w:rPr>
          <w:rFonts w:ascii="Tahoma" w:hAnsi="Tahoma" w:cs="Tahoma"/>
          <w:sz w:val="24"/>
          <w:szCs w:val="24"/>
          <w:lang w:val="es-CO"/>
        </w:rPr>
      </w:pPr>
    </w:p>
    <w:p w14:paraId="661497FA" w14:textId="6821AA73" w:rsidR="00393C4A" w:rsidRPr="000B159B" w:rsidRDefault="00393C4A" w:rsidP="000B159B">
      <w:pPr>
        <w:widowControl w:val="0"/>
        <w:autoSpaceDE w:val="0"/>
        <w:autoSpaceDN w:val="0"/>
        <w:adjustRightInd w:val="0"/>
        <w:spacing w:line="276" w:lineRule="auto"/>
        <w:ind w:firstLine="284"/>
        <w:rPr>
          <w:rFonts w:ascii="Tahoma" w:hAnsi="Tahoma" w:cs="Tahoma"/>
          <w:sz w:val="24"/>
          <w:szCs w:val="24"/>
          <w:lang w:val="es-CO"/>
        </w:rPr>
      </w:pPr>
      <w:r w:rsidRPr="000B159B">
        <w:rPr>
          <w:rFonts w:ascii="Tahoma" w:hAnsi="Tahoma" w:cs="Tahoma"/>
          <w:sz w:val="24"/>
          <w:szCs w:val="24"/>
          <w:lang w:val="es-CO"/>
        </w:rPr>
        <w:t xml:space="preserve">Contestada la demanda, la </w:t>
      </w:r>
      <w:r w:rsidRPr="000B159B">
        <w:rPr>
          <w:rFonts w:ascii="Tahoma" w:hAnsi="Tahoma" w:cs="Tahoma"/>
          <w:b/>
          <w:bCs/>
          <w:sz w:val="24"/>
          <w:szCs w:val="24"/>
          <w:lang w:val="es-CO"/>
        </w:rPr>
        <w:t>Universidad Libre Seccional Pereira</w:t>
      </w:r>
      <w:r w:rsidRPr="000B159B">
        <w:rPr>
          <w:rFonts w:ascii="Tahoma" w:hAnsi="Tahoma" w:cs="Tahoma"/>
          <w:sz w:val="24"/>
          <w:szCs w:val="24"/>
          <w:lang w:val="es-CO"/>
        </w:rPr>
        <w:t xml:space="preserve"> </w:t>
      </w:r>
      <w:r w:rsidR="007B0346" w:rsidRPr="000B159B">
        <w:rPr>
          <w:rFonts w:ascii="Tahoma" w:hAnsi="Tahoma" w:cs="Tahoma"/>
          <w:sz w:val="24"/>
          <w:szCs w:val="24"/>
          <w:lang w:val="es-CO"/>
        </w:rPr>
        <w:t>aceptó lo</w:t>
      </w:r>
      <w:r w:rsidR="00656839" w:rsidRPr="000B159B">
        <w:rPr>
          <w:rFonts w:ascii="Tahoma" w:hAnsi="Tahoma" w:cs="Tahoma"/>
          <w:sz w:val="24"/>
          <w:szCs w:val="24"/>
          <w:lang w:val="es-CO"/>
        </w:rPr>
        <w:t xml:space="preserve">s </w:t>
      </w:r>
      <w:r w:rsidR="00B73CE4" w:rsidRPr="000B159B">
        <w:rPr>
          <w:rFonts w:ascii="Tahoma" w:hAnsi="Tahoma" w:cs="Tahoma"/>
          <w:sz w:val="24"/>
          <w:szCs w:val="24"/>
          <w:lang w:val="es-CO"/>
        </w:rPr>
        <w:t xml:space="preserve">siguientes </w:t>
      </w:r>
      <w:r w:rsidR="00656839" w:rsidRPr="000B159B">
        <w:rPr>
          <w:rFonts w:ascii="Tahoma" w:hAnsi="Tahoma" w:cs="Tahoma"/>
          <w:sz w:val="24"/>
          <w:szCs w:val="24"/>
          <w:lang w:val="es-CO"/>
        </w:rPr>
        <w:t>hechos</w:t>
      </w:r>
      <w:r w:rsidR="00B73CE4" w:rsidRPr="000B159B">
        <w:rPr>
          <w:rFonts w:ascii="Tahoma" w:hAnsi="Tahoma" w:cs="Tahoma"/>
          <w:sz w:val="24"/>
          <w:szCs w:val="24"/>
          <w:lang w:val="es-CO"/>
        </w:rPr>
        <w:t>: i) e</w:t>
      </w:r>
      <w:r w:rsidR="007B0346" w:rsidRPr="000B159B">
        <w:rPr>
          <w:rFonts w:ascii="Tahoma" w:hAnsi="Tahoma" w:cs="Tahoma"/>
          <w:sz w:val="24"/>
          <w:szCs w:val="24"/>
          <w:lang w:val="es-CO"/>
        </w:rPr>
        <w:t xml:space="preserve">l objeto del contrato como “Docente catedrática en la asignatura proyección social”; </w:t>
      </w:r>
      <w:r w:rsidR="00B73CE4" w:rsidRPr="000B159B">
        <w:rPr>
          <w:rFonts w:ascii="Tahoma" w:hAnsi="Tahoma" w:cs="Tahoma"/>
          <w:sz w:val="24"/>
          <w:szCs w:val="24"/>
          <w:lang w:val="es-CO"/>
        </w:rPr>
        <w:t xml:space="preserve">ii) </w:t>
      </w:r>
      <w:r w:rsidR="007B0346" w:rsidRPr="000B159B">
        <w:rPr>
          <w:rFonts w:ascii="Tahoma" w:hAnsi="Tahoma" w:cs="Tahoma"/>
          <w:sz w:val="24"/>
          <w:szCs w:val="24"/>
          <w:lang w:val="es-CO"/>
        </w:rPr>
        <w:t>el salario devengado a la terminación</w:t>
      </w:r>
      <w:r w:rsidR="00B73CE4" w:rsidRPr="000B159B">
        <w:rPr>
          <w:rFonts w:ascii="Tahoma" w:hAnsi="Tahoma" w:cs="Tahoma"/>
          <w:sz w:val="24"/>
          <w:szCs w:val="24"/>
          <w:lang w:val="es-CO"/>
        </w:rPr>
        <w:t xml:space="preserve"> del contrato</w:t>
      </w:r>
      <w:r w:rsidR="007B0346" w:rsidRPr="000B159B">
        <w:rPr>
          <w:rFonts w:ascii="Tahoma" w:hAnsi="Tahoma" w:cs="Tahoma"/>
          <w:sz w:val="24"/>
          <w:szCs w:val="24"/>
          <w:lang w:val="es-CO"/>
        </w:rPr>
        <w:t>;</w:t>
      </w:r>
      <w:r w:rsidR="00B73CE4" w:rsidRPr="000B159B">
        <w:rPr>
          <w:rFonts w:ascii="Tahoma" w:hAnsi="Tahoma" w:cs="Tahoma"/>
          <w:sz w:val="24"/>
          <w:szCs w:val="24"/>
          <w:lang w:val="es-CO"/>
        </w:rPr>
        <w:t xml:space="preserve"> iii)</w:t>
      </w:r>
      <w:r w:rsidR="007B0346" w:rsidRPr="000B159B">
        <w:rPr>
          <w:rFonts w:ascii="Tahoma" w:hAnsi="Tahoma" w:cs="Tahoma"/>
          <w:sz w:val="24"/>
          <w:szCs w:val="24"/>
          <w:lang w:val="es-CO"/>
        </w:rPr>
        <w:t xml:space="preserve"> la condición de beneficiaria de la convención colectiva de trabajo pactada con </w:t>
      </w:r>
      <w:proofErr w:type="spellStart"/>
      <w:r w:rsidR="007B0346" w:rsidRPr="000B159B">
        <w:rPr>
          <w:rFonts w:ascii="Tahoma" w:hAnsi="Tahoma" w:cs="Tahoma"/>
          <w:sz w:val="24"/>
          <w:szCs w:val="24"/>
          <w:lang w:val="es-CO"/>
        </w:rPr>
        <w:t>Asproul</w:t>
      </w:r>
      <w:proofErr w:type="spellEnd"/>
      <w:r w:rsidR="00656839" w:rsidRPr="000B159B">
        <w:rPr>
          <w:rFonts w:ascii="Tahoma" w:hAnsi="Tahoma" w:cs="Tahoma"/>
          <w:sz w:val="24"/>
          <w:szCs w:val="24"/>
          <w:lang w:val="es-CO"/>
        </w:rPr>
        <w:t>;</w:t>
      </w:r>
      <w:r w:rsidR="007B0346" w:rsidRPr="000B159B">
        <w:rPr>
          <w:rFonts w:ascii="Tahoma" w:hAnsi="Tahoma" w:cs="Tahoma"/>
          <w:sz w:val="24"/>
          <w:szCs w:val="24"/>
          <w:lang w:val="es-CO"/>
        </w:rPr>
        <w:t xml:space="preserve"> </w:t>
      </w:r>
      <w:r w:rsidR="00B73CE4" w:rsidRPr="000B159B">
        <w:rPr>
          <w:rFonts w:ascii="Tahoma" w:hAnsi="Tahoma" w:cs="Tahoma"/>
          <w:sz w:val="24"/>
          <w:szCs w:val="24"/>
          <w:lang w:val="es-CO"/>
        </w:rPr>
        <w:t xml:space="preserve">iv) </w:t>
      </w:r>
      <w:r w:rsidR="007B0346" w:rsidRPr="000B159B">
        <w:rPr>
          <w:rFonts w:ascii="Tahoma" w:hAnsi="Tahoma" w:cs="Tahoma"/>
          <w:sz w:val="24"/>
          <w:szCs w:val="24"/>
          <w:lang w:val="es-CO"/>
        </w:rPr>
        <w:t>los descuentos realizados por pertenecer a dicha organización sindical</w:t>
      </w:r>
      <w:r w:rsidR="00656839" w:rsidRPr="000B159B">
        <w:rPr>
          <w:rFonts w:ascii="Tahoma" w:hAnsi="Tahoma" w:cs="Tahoma"/>
          <w:sz w:val="24"/>
          <w:szCs w:val="24"/>
          <w:lang w:val="es-CO"/>
        </w:rPr>
        <w:t>;</w:t>
      </w:r>
      <w:r w:rsidR="007B0346" w:rsidRPr="000B159B">
        <w:rPr>
          <w:rFonts w:ascii="Tahoma" w:hAnsi="Tahoma" w:cs="Tahoma"/>
          <w:sz w:val="24"/>
          <w:szCs w:val="24"/>
          <w:lang w:val="es-CO"/>
        </w:rPr>
        <w:t xml:space="preserve"> </w:t>
      </w:r>
      <w:r w:rsidR="00B73CE4" w:rsidRPr="000B159B">
        <w:rPr>
          <w:rFonts w:ascii="Tahoma" w:hAnsi="Tahoma" w:cs="Tahoma"/>
          <w:sz w:val="24"/>
          <w:szCs w:val="24"/>
          <w:lang w:val="es-CO"/>
        </w:rPr>
        <w:t xml:space="preserve">v) </w:t>
      </w:r>
      <w:r w:rsidR="007B0346" w:rsidRPr="000B159B">
        <w:rPr>
          <w:rFonts w:ascii="Tahoma" w:hAnsi="Tahoma" w:cs="Tahoma"/>
          <w:sz w:val="24"/>
          <w:szCs w:val="24"/>
          <w:lang w:val="es-CO"/>
        </w:rPr>
        <w:t>el contenido literal de la convención en lo atinente a la terminación de los contratos de trabajo</w:t>
      </w:r>
      <w:r w:rsidR="00B73CE4" w:rsidRPr="000B159B">
        <w:rPr>
          <w:rFonts w:ascii="Tahoma" w:hAnsi="Tahoma" w:cs="Tahoma"/>
          <w:sz w:val="24"/>
          <w:szCs w:val="24"/>
          <w:lang w:val="es-CO"/>
        </w:rPr>
        <w:t>;</w:t>
      </w:r>
      <w:r w:rsidR="007B0346" w:rsidRPr="000B159B">
        <w:rPr>
          <w:rFonts w:ascii="Tahoma" w:hAnsi="Tahoma" w:cs="Tahoma"/>
          <w:sz w:val="24"/>
          <w:szCs w:val="24"/>
          <w:lang w:val="es-CO"/>
        </w:rPr>
        <w:t xml:space="preserve"> y</w:t>
      </w:r>
      <w:r w:rsidR="00B73CE4" w:rsidRPr="000B159B">
        <w:rPr>
          <w:rFonts w:ascii="Tahoma" w:hAnsi="Tahoma" w:cs="Tahoma"/>
          <w:sz w:val="24"/>
          <w:szCs w:val="24"/>
          <w:lang w:val="es-CO"/>
        </w:rPr>
        <w:t xml:space="preserve">, vi) </w:t>
      </w:r>
      <w:r w:rsidR="007B0346" w:rsidRPr="000B159B">
        <w:rPr>
          <w:rFonts w:ascii="Tahoma" w:hAnsi="Tahoma" w:cs="Tahoma"/>
          <w:sz w:val="24"/>
          <w:szCs w:val="24"/>
          <w:lang w:val="es-CO"/>
        </w:rPr>
        <w:t xml:space="preserve">la existencia </w:t>
      </w:r>
      <w:r w:rsidR="00656839" w:rsidRPr="000B159B">
        <w:rPr>
          <w:rFonts w:ascii="Tahoma" w:hAnsi="Tahoma" w:cs="Tahoma"/>
          <w:sz w:val="24"/>
          <w:szCs w:val="24"/>
          <w:lang w:val="es-CO"/>
        </w:rPr>
        <w:t xml:space="preserve">de un </w:t>
      </w:r>
      <w:r w:rsidR="007B0346" w:rsidRPr="000B159B">
        <w:rPr>
          <w:rFonts w:ascii="Tahoma" w:hAnsi="Tahoma" w:cs="Tahoma"/>
          <w:sz w:val="24"/>
          <w:szCs w:val="24"/>
          <w:lang w:val="es-CO"/>
        </w:rPr>
        <w:t>procedimiento especial</w:t>
      </w:r>
      <w:r w:rsidR="00656839" w:rsidRPr="000B159B">
        <w:rPr>
          <w:rFonts w:ascii="Tahoma" w:hAnsi="Tahoma" w:cs="Tahoma"/>
          <w:sz w:val="24"/>
          <w:szCs w:val="24"/>
          <w:lang w:val="es-CO"/>
        </w:rPr>
        <w:t xml:space="preserve"> previo al despido</w:t>
      </w:r>
      <w:r w:rsidR="007B0346" w:rsidRPr="000B159B">
        <w:rPr>
          <w:rFonts w:ascii="Tahoma" w:hAnsi="Tahoma" w:cs="Tahoma"/>
          <w:sz w:val="24"/>
          <w:szCs w:val="24"/>
          <w:lang w:val="es-CO"/>
        </w:rPr>
        <w:t>. En lo demás, fueron negados.</w:t>
      </w:r>
    </w:p>
    <w:p w14:paraId="7ACAB687" w14:textId="4DC95E57" w:rsidR="006C43B0" w:rsidRPr="000B159B" w:rsidRDefault="006C43B0" w:rsidP="000B159B">
      <w:pPr>
        <w:spacing w:line="276" w:lineRule="auto"/>
        <w:rPr>
          <w:rFonts w:ascii="Tahoma" w:hAnsi="Tahoma" w:cs="Tahoma"/>
          <w:sz w:val="24"/>
          <w:szCs w:val="24"/>
          <w:lang w:val="es-CO"/>
        </w:rPr>
      </w:pPr>
    </w:p>
    <w:p w14:paraId="539AA604" w14:textId="179DC2D7" w:rsidR="00AD2B67" w:rsidRPr="000B159B" w:rsidRDefault="007B0346" w:rsidP="000B159B">
      <w:pPr>
        <w:widowControl w:val="0"/>
        <w:autoSpaceDE w:val="0"/>
        <w:autoSpaceDN w:val="0"/>
        <w:adjustRightInd w:val="0"/>
        <w:spacing w:line="276" w:lineRule="auto"/>
        <w:ind w:firstLine="284"/>
        <w:rPr>
          <w:rFonts w:ascii="Tahoma" w:hAnsi="Tahoma" w:cs="Tahoma"/>
          <w:sz w:val="24"/>
          <w:szCs w:val="24"/>
          <w:lang w:val="es-CO"/>
        </w:rPr>
      </w:pPr>
      <w:r w:rsidRPr="000B159B">
        <w:rPr>
          <w:rFonts w:ascii="Tahoma" w:hAnsi="Tahoma" w:cs="Tahoma"/>
          <w:sz w:val="24"/>
          <w:szCs w:val="24"/>
          <w:lang w:val="es-CO"/>
        </w:rPr>
        <w:t xml:space="preserve">La </w:t>
      </w:r>
      <w:r w:rsidR="00C72089" w:rsidRPr="000B159B">
        <w:rPr>
          <w:rFonts w:ascii="Tahoma" w:hAnsi="Tahoma" w:cs="Tahoma"/>
          <w:sz w:val="24"/>
          <w:szCs w:val="24"/>
          <w:lang w:val="es-CO"/>
        </w:rPr>
        <w:t xml:space="preserve">Universidad demandada, en su defensa advierte que con la </w:t>
      </w:r>
      <w:r w:rsidR="00A83288" w:rsidRPr="000B159B">
        <w:rPr>
          <w:rFonts w:ascii="Tahoma" w:hAnsi="Tahoma" w:cs="Tahoma"/>
          <w:sz w:val="24"/>
          <w:szCs w:val="24"/>
          <w:lang w:val="es-CO"/>
        </w:rPr>
        <w:t xml:space="preserve">trabajadora </w:t>
      </w:r>
      <w:r w:rsidR="00C72089" w:rsidRPr="000B159B">
        <w:rPr>
          <w:rFonts w:ascii="Tahoma" w:hAnsi="Tahoma" w:cs="Tahoma"/>
          <w:sz w:val="24"/>
          <w:szCs w:val="24"/>
          <w:lang w:val="es-CO"/>
        </w:rPr>
        <w:t xml:space="preserve">existieron dos </w:t>
      </w:r>
      <w:r w:rsidR="00A83288" w:rsidRPr="000B159B">
        <w:rPr>
          <w:rFonts w:ascii="Tahoma" w:hAnsi="Tahoma" w:cs="Tahoma"/>
          <w:sz w:val="24"/>
          <w:szCs w:val="24"/>
          <w:lang w:val="es-CO"/>
        </w:rPr>
        <w:t xml:space="preserve">relaciones </w:t>
      </w:r>
      <w:r w:rsidR="00C72089" w:rsidRPr="000B159B">
        <w:rPr>
          <w:rFonts w:ascii="Tahoma" w:hAnsi="Tahoma" w:cs="Tahoma"/>
          <w:sz w:val="24"/>
          <w:szCs w:val="24"/>
          <w:lang w:val="es-CO"/>
        </w:rPr>
        <w:t>independientes y coexistentes: Uno como personal administrativo y otro como docente</w:t>
      </w:r>
      <w:r w:rsidR="00A83288" w:rsidRPr="000B159B">
        <w:rPr>
          <w:rFonts w:ascii="Tahoma" w:hAnsi="Tahoma" w:cs="Tahoma"/>
          <w:sz w:val="24"/>
          <w:szCs w:val="24"/>
          <w:lang w:val="es-CO"/>
        </w:rPr>
        <w:t xml:space="preserve">. Respecto </w:t>
      </w:r>
      <w:r w:rsidR="00C72089" w:rsidRPr="000B159B">
        <w:rPr>
          <w:rFonts w:ascii="Tahoma" w:hAnsi="Tahoma" w:cs="Tahoma"/>
          <w:sz w:val="24"/>
          <w:szCs w:val="24"/>
          <w:lang w:val="es-CO"/>
        </w:rPr>
        <w:t xml:space="preserve">a </w:t>
      </w:r>
      <w:r w:rsidR="00A83288" w:rsidRPr="000B159B">
        <w:rPr>
          <w:rFonts w:ascii="Tahoma" w:hAnsi="Tahoma" w:cs="Tahoma"/>
          <w:sz w:val="24"/>
          <w:szCs w:val="24"/>
          <w:lang w:val="es-CO"/>
        </w:rPr>
        <w:t xml:space="preserve">ésta última, refirió que se habían ejecutado </w:t>
      </w:r>
      <w:r w:rsidR="006C43B0" w:rsidRPr="000B159B">
        <w:rPr>
          <w:rFonts w:ascii="Tahoma" w:hAnsi="Tahoma" w:cs="Tahoma"/>
          <w:sz w:val="24"/>
          <w:szCs w:val="24"/>
          <w:lang w:val="es-CO"/>
        </w:rPr>
        <w:t xml:space="preserve">ocho contratos independientes entre sí, </w:t>
      </w:r>
      <w:r w:rsidR="00C72089" w:rsidRPr="000B159B">
        <w:rPr>
          <w:rFonts w:ascii="Tahoma" w:hAnsi="Tahoma" w:cs="Tahoma"/>
          <w:sz w:val="24"/>
          <w:szCs w:val="24"/>
          <w:lang w:val="es-CO"/>
        </w:rPr>
        <w:t xml:space="preserve">por lo que no se trataba de una </w:t>
      </w:r>
      <w:r w:rsidR="006C43B0" w:rsidRPr="000B159B">
        <w:rPr>
          <w:rFonts w:ascii="Tahoma" w:hAnsi="Tahoma" w:cs="Tahoma"/>
          <w:sz w:val="24"/>
          <w:szCs w:val="24"/>
          <w:lang w:val="es-CO"/>
        </w:rPr>
        <w:t xml:space="preserve">vinculación ininterrumpida </w:t>
      </w:r>
      <w:r w:rsidR="00546CD9" w:rsidRPr="000B159B">
        <w:rPr>
          <w:rFonts w:ascii="Tahoma" w:hAnsi="Tahoma" w:cs="Tahoma"/>
          <w:sz w:val="24"/>
          <w:szCs w:val="24"/>
          <w:lang w:val="es-CO"/>
        </w:rPr>
        <w:t>habiendo sido</w:t>
      </w:r>
      <w:r w:rsidR="00A83288" w:rsidRPr="000B159B">
        <w:rPr>
          <w:rFonts w:ascii="Tahoma" w:hAnsi="Tahoma" w:cs="Tahoma"/>
          <w:sz w:val="24"/>
          <w:szCs w:val="24"/>
          <w:lang w:val="es-CO"/>
        </w:rPr>
        <w:t xml:space="preserve"> </w:t>
      </w:r>
      <w:r w:rsidR="00C72089" w:rsidRPr="000B159B">
        <w:rPr>
          <w:rFonts w:ascii="Tahoma" w:hAnsi="Tahoma" w:cs="Tahoma"/>
          <w:sz w:val="24"/>
          <w:szCs w:val="24"/>
          <w:lang w:val="es-CO"/>
        </w:rPr>
        <w:t xml:space="preserve">cada uno </w:t>
      </w:r>
      <w:r w:rsidR="00546CD9" w:rsidRPr="000B159B">
        <w:rPr>
          <w:rFonts w:ascii="Tahoma" w:hAnsi="Tahoma" w:cs="Tahoma"/>
          <w:sz w:val="24"/>
          <w:szCs w:val="24"/>
          <w:lang w:val="es-CO"/>
        </w:rPr>
        <w:t>de ellos pr</w:t>
      </w:r>
      <w:r w:rsidR="006C43B0" w:rsidRPr="000B159B">
        <w:rPr>
          <w:rFonts w:ascii="Tahoma" w:hAnsi="Tahoma" w:cs="Tahoma"/>
          <w:sz w:val="24"/>
          <w:szCs w:val="24"/>
          <w:lang w:val="es-CO"/>
        </w:rPr>
        <w:t>eavisado</w:t>
      </w:r>
      <w:r w:rsidR="00C72089" w:rsidRPr="000B159B">
        <w:rPr>
          <w:rFonts w:ascii="Tahoma" w:hAnsi="Tahoma" w:cs="Tahoma"/>
          <w:sz w:val="24"/>
          <w:szCs w:val="24"/>
          <w:lang w:val="es-CO"/>
        </w:rPr>
        <w:t xml:space="preserve">, </w:t>
      </w:r>
      <w:r w:rsidR="006C43B0" w:rsidRPr="000B159B">
        <w:rPr>
          <w:rFonts w:ascii="Tahoma" w:hAnsi="Tahoma" w:cs="Tahoma"/>
          <w:sz w:val="24"/>
          <w:szCs w:val="24"/>
          <w:lang w:val="es-CO"/>
        </w:rPr>
        <w:t>liquidado</w:t>
      </w:r>
      <w:r w:rsidR="00C72089" w:rsidRPr="000B159B">
        <w:rPr>
          <w:rFonts w:ascii="Tahoma" w:hAnsi="Tahoma" w:cs="Tahoma"/>
          <w:sz w:val="24"/>
          <w:szCs w:val="24"/>
          <w:lang w:val="es-CO"/>
        </w:rPr>
        <w:t xml:space="preserve"> y </w:t>
      </w:r>
      <w:r w:rsidR="006C43B0" w:rsidRPr="000B159B">
        <w:rPr>
          <w:rFonts w:ascii="Tahoma" w:hAnsi="Tahoma" w:cs="Tahoma"/>
          <w:sz w:val="24"/>
          <w:szCs w:val="24"/>
          <w:lang w:val="es-CO"/>
        </w:rPr>
        <w:t>supeditado al periodo académico semestral</w:t>
      </w:r>
      <w:r w:rsidR="00A83288" w:rsidRPr="000B159B">
        <w:rPr>
          <w:rFonts w:ascii="Tahoma" w:hAnsi="Tahoma" w:cs="Tahoma"/>
          <w:sz w:val="24"/>
          <w:szCs w:val="24"/>
          <w:lang w:val="es-CO"/>
        </w:rPr>
        <w:t>.</w:t>
      </w:r>
      <w:r w:rsidR="00C72089" w:rsidRPr="000B159B">
        <w:rPr>
          <w:rFonts w:ascii="Tahoma" w:hAnsi="Tahoma" w:cs="Tahoma"/>
          <w:sz w:val="24"/>
          <w:szCs w:val="24"/>
          <w:lang w:val="es-CO"/>
        </w:rPr>
        <w:t xml:space="preserve"> </w:t>
      </w:r>
      <w:r w:rsidR="00A83288" w:rsidRPr="000B159B">
        <w:rPr>
          <w:rFonts w:ascii="Tahoma" w:hAnsi="Tahoma" w:cs="Tahoma"/>
          <w:sz w:val="24"/>
          <w:szCs w:val="24"/>
          <w:lang w:val="es-CO"/>
        </w:rPr>
        <w:t xml:space="preserve">En cuanto a la terminación </w:t>
      </w:r>
      <w:r w:rsidR="00C72089" w:rsidRPr="000B159B">
        <w:rPr>
          <w:rFonts w:ascii="Tahoma" w:hAnsi="Tahoma" w:cs="Tahoma"/>
          <w:sz w:val="24"/>
          <w:szCs w:val="24"/>
          <w:lang w:val="es-CO"/>
        </w:rPr>
        <w:t xml:space="preserve">del </w:t>
      </w:r>
      <w:r w:rsidR="00F45A45" w:rsidRPr="000B159B">
        <w:rPr>
          <w:rFonts w:ascii="Tahoma" w:hAnsi="Tahoma" w:cs="Tahoma"/>
          <w:sz w:val="24"/>
          <w:szCs w:val="24"/>
          <w:lang w:val="es-CO"/>
        </w:rPr>
        <w:t xml:space="preserve">último </w:t>
      </w:r>
      <w:r w:rsidR="00C72089" w:rsidRPr="000B159B">
        <w:rPr>
          <w:rFonts w:ascii="Tahoma" w:hAnsi="Tahoma" w:cs="Tahoma"/>
          <w:sz w:val="24"/>
          <w:szCs w:val="24"/>
          <w:lang w:val="es-CO"/>
        </w:rPr>
        <w:t>contrato</w:t>
      </w:r>
      <w:r w:rsidR="00A83288" w:rsidRPr="000B159B">
        <w:rPr>
          <w:rFonts w:ascii="Tahoma" w:hAnsi="Tahoma" w:cs="Tahoma"/>
          <w:sz w:val="24"/>
          <w:szCs w:val="24"/>
          <w:lang w:val="es-CO"/>
        </w:rPr>
        <w:t xml:space="preserve"> pactado</w:t>
      </w:r>
      <w:r w:rsidR="00C72089" w:rsidRPr="000B159B">
        <w:rPr>
          <w:rFonts w:ascii="Tahoma" w:hAnsi="Tahoma" w:cs="Tahoma"/>
          <w:sz w:val="24"/>
          <w:szCs w:val="24"/>
          <w:lang w:val="es-CO"/>
        </w:rPr>
        <w:t xml:space="preserve">, agrega que </w:t>
      </w:r>
      <w:r w:rsidR="00A83288" w:rsidRPr="000B159B">
        <w:rPr>
          <w:rFonts w:ascii="Tahoma" w:hAnsi="Tahoma" w:cs="Tahoma"/>
          <w:sz w:val="24"/>
          <w:szCs w:val="24"/>
          <w:lang w:val="es-CO"/>
        </w:rPr>
        <w:t xml:space="preserve">se </w:t>
      </w:r>
      <w:r w:rsidR="00546CD9" w:rsidRPr="000B159B">
        <w:rPr>
          <w:rFonts w:ascii="Tahoma" w:hAnsi="Tahoma" w:cs="Tahoma"/>
          <w:sz w:val="24"/>
          <w:szCs w:val="24"/>
          <w:lang w:val="es-CO"/>
        </w:rPr>
        <w:t>determinó su</w:t>
      </w:r>
      <w:r w:rsidR="00C72089" w:rsidRPr="000B159B">
        <w:rPr>
          <w:rFonts w:ascii="Tahoma" w:hAnsi="Tahoma" w:cs="Tahoma"/>
          <w:sz w:val="24"/>
          <w:szCs w:val="24"/>
          <w:lang w:val="es-CO"/>
        </w:rPr>
        <w:t xml:space="preserve"> </w:t>
      </w:r>
      <w:r w:rsidR="00F45A45" w:rsidRPr="000B159B">
        <w:rPr>
          <w:rFonts w:ascii="Tahoma" w:hAnsi="Tahoma" w:cs="Tahoma"/>
          <w:sz w:val="24"/>
          <w:szCs w:val="24"/>
          <w:lang w:val="es-CO"/>
        </w:rPr>
        <w:t xml:space="preserve">ejecución </w:t>
      </w:r>
      <w:r w:rsidR="008B53FD" w:rsidRPr="000B159B">
        <w:rPr>
          <w:rFonts w:ascii="Tahoma" w:hAnsi="Tahoma" w:cs="Tahoma"/>
          <w:sz w:val="24"/>
          <w:szCs w:val="24"/>
          <w:lang w:val="es-CO"/>
        </w:rPr>
        <w:t xml:space="preserve">entre el </w:t>
      </w:r>
      <w:r w:rsidR="00F45A45" w:rsidRPr="000B159B">
        <w:rPr>
          <w:rFonts w:ascii="Tahoma" w:hAnsi="Tahoma" w:cs="Tahoma"/>
          <w:sz w:val="24"/>
          <w:szCs w:val="24"/>
          <w:lang w:val="es-CO"/>
        </w:rPr>
        <w:t xml:space="preserve">16 de enero al 30 de junio de 2017, </w:t>
      </w:r>
      <w:r w:rsidR="00CF5991" w:rsidRPr="000B159B">
        <w:rPr>
          <w:rFonts w:ascii="Tahoma" w:hAnsi="Tahoma" w:cs="Tahoma"/>
          <w:sz w:val="24"/>
          <w:szCs w:val="24"/>
          <w:lang w:val="es-CO"/>
        </w:rPr>
        <w:t>habiéndose</w:t>
      </w:r>
      <w:r w:rsidR="00A83288" w:rsidRPr="000B159B">
        <w:rPr>
          <w:rFonts w:ascii="Tahoma" w:hAnsi="Tahoma" w:cs="Tahoma"/>
          <w:sz w:val="24"/>
          <w:szCs w:val="24"/>
          <w:lang w:val="es-CO"/>
        </w:rPr>
        <w:t xml:space="preserve"> </w:t>
      </w:r>
      <w:r w:rsidR="00AD2B67" w:rsidRPr="000B159B">
        <w:rPr>
          <w:rFonts w:ascii="Tahoma" w:hAnsi="Tahoma" w:cs="Tahoma"/>
          <w:sz w:val="24"/>
          <w:szCs w:val="24"/>
          <w:lang w:val="es-CO"/>
        </w:rPr>
        <w:t xml:space="preserve">culminado anticipadamente, sin mediar una justa causa, en virtud de la potestad legal que le confería el código sustantivo </w:t>
      </w:r>
      <w:r w:rsidR="008B53FD" w:rsidRPr="000B159B">
        <w:rPr>
          <w:rFonts w:ascii="Tahoma" w:hAnsi="Tahoma" w:cs="Tahoma"/>
          <w:sz w:val="24"/>
          <w:szCs w:val="24"/>
          <w:lang w:val="es-CO"/>
        </w:rPr>
        <w:t>d</w:t>
      </w:r>
      <w:r w:rsidR="00AD2B67" w:rsidRPr="000B159B">
        <w:rPr>
          <w:rFonts w:ascii="Tahoma" w:hAnsi="Tahoma" w:cs="Tahoma"/>
          <w:sz w:val="24"/>
          <w:szCs w:val="24"/>
          <w:lang w:val="es-CO"/>
        </w:rPr>
        <w:t>el trabajo</w:t>
      </w:r>
      <w:r w:rsidR="00A83288" w:rsidRPr="000B159B">
        <w:rPr>
          <w:rFonts w:ascii="Tahoma" w:hAnsi="Tahoma" w:cs="Tahoma"/>
          <w:sz w:val="24"/>
          <w:szCs w:val="24"/>
          <w:lang w:val="es-CO"/>
        </w:rPr>
        <w:t xml:space="preserve">, razón por </w:t>
      </w:r>
      <w:r w:rsidR="00A83288" w:rsidRPr="000B159B">
        <w:rPr>
          <w:rFonts w:ascii="Tahoma" w:hAnsi="Tahoma" w:cs="Tahoma"/>
          <w:sz w:val="24"/>
          <w:szCs w:val="24"/>
          <w:lang w:val="es-CO"/>
        </w:rPr>
        <w:lastRenderedPageBreak/>
        <w:t>la cual se había pagado una indemnización.</w:t>
      </w:r>
    </w:p>
    <w:p w14:paraId="1C9942CB" w14:textId="77777777" w:rsidR="00AD2B67" w:rsidRPr="000B159B" w:rsidRDefault="00AD2B67" w:rsidP="000B159B">
      <w:pPr>
        <w:spacing w:line="276" w:lineRule="auto"/>
        <w:rPr>
          <w:rFonts w:ascii="Tahoma" w:hAnsi="Tahoma" w:cs="Tahoma"/>
          <w:sz w:val="24"/>
          <w:szCs w:val="24"/>
          <w:lang w:val="es-CO"/>
        </w:rPr>
      </w:pPr>
    </w:p>
    <w:p w14:paraId="47A33036" w14:textId="72E7BC9B" w:rsidR="006239B1" w:rsidRPr="000B159B" w:rsidRDefault="006239B1" w:rsidP="000B159B">
      <w:pPr>
        <w:widowControl w:val="0"/>
        <w:autoSpaceDE w:val="0"/>
        <w:autoSpaceDN w:val="0"/>
        <w:adjustRightInd w:val="0"/>
        <w:spacing w:line="276" w:lineRule="auto"/>
        <w:ind w:firstLine="284"/>
        <w:rPr>
          <w:rFonts w:ascii="Tahoma" w:hAnsi="Tahoma" w:cs="Tahoma"/>
          <w:bCs/>
          <w:sz w:val="24"/>
          <w:szCs w:val="24"/>
          <w:lang w:val="es-CO"/>
        </w:rPr>
      </w:pPr>
      <w:r w:rsidRPr="000B159B">
        <w:rPr>
          <w:rFonts w:ascii="Tahoma" w:hAnsi="Tahoma" w:cs="Tahoma"/>
          <w:bCs/>
          <w:sz w:val="24"/>
          <w:szCs w:val="24"/>
          <w:lang w:val="es-CO"/>
        </w:rPr>
        <w:t xml:space="preserve">Finalmente, se opuso a las aspiraciones de la demanda y propuso como excepciones de mérito las que denominó </w:t>
      </w:r>
      <w:r w:rsidRPr="000B159B">
        <w:rPr>
          <w:rFonts w:ascii="Tahoma" w:hAnsi="Tahoma" w:cs="Tahoma"/>
          <w:bCs/>
          <w:i/>
          <w:iCs/>
          <w:sz w:val="24"/>
          <w:szCs w:val="24"/>
          <w:lang w:val="es-CO"/>
        </w:rPr>
        <w:t>“cobro de lo no debido e inexistencia de la obligación”, “compensación”</w:t>
      </w:r>
      <w:r w:rsidR="00F704E7" w:rsidRPr="000B159B">
        <w:rPr>
          <w:rFonts w:ascii="Tahoma" w:hAnsi="Tahoma" w:cs="Tahoma"/>
          <w:bCs/>
          <w:i/>
          <w:iCs/>
          <w:sz w:val="24"/>
          <w:szCs w:val="24"/>
          <w:lang w:val="es-CO"/>
        </w:rPr>
        <w:t xml:space="preserve">, “prescripción” </w:t>
      </w:r>
      <w:r w:rsidRPr="000B159B">
        <w:rPr>
          <w:rFonts w:ascii="Tahoma" w:hAnsi="Tahoma" w:cs="Tahoma"/>
          <w:bCs/>
          <w:i/>
          <w:iCs/>
          <w:sz w:val="24"/>
          <w:szCs w:val="24"/>
          <w:lang w:val="es-CO"/>
        </w:rPr>
        <w:t xml:space="preserve">y las “genéricas”. </w:t>
      </w:r>
    </w:p>
    <w:p w14:paraId="4241DB23" w14:textId="127F8E30" w:rsidR="006C43B0" w:rsidRPr="000B159B" w:rsidRDefault="006C43B0" w:rsidP="000B159B">
      <w:pPr>
        <w:spacing w:line="276" w:lineRule="auto"/>
        <w:rPr>
          <w:rFonts w:ascii="Tahoma" w:hAnsi="Tahoma" w:cs="Tahoma"/>
          <w:b/>
          <w:bCs/>
          <w:sz w:val="24"/>
          <w:szCs w:val="24"/>
          <w:lang w:val="es-CO"/>
        </w:rPr>
      </w:pPr>
    </w:p>
    <w:p w14:paraId="1201F385" w14:textId="77777777" w:rsidR="00310A8F" w:rsidRPr="000B159B" w:rsidRDefault="00310A8F" w:rsidP="000B159B">
      <w:pPr>
        <w:pStyle w:val="Prrafodelista"/>
        <w:numPr>
          <w:ilvl w:val="0"/>
          <w:numId w:val="1"/>
        </w:numPr>
        <w:spacing w:line="276" w:lineRule="auto"/>
        <w:jc w:val="center"/>
        <w:rPr>
          <w:rFonts w:ascii="Tahoma" w:hAnsi="Tahoma" w:cs="Tahoma"/>
          <w:b/>
          <w:lang w:val="es-CO"/>
        </w:rPr>
      </w:pPr>
      <w:r w:rsidRPr="000B159B">
        <w:rPr>
          <w:rFonts w:ascii="Tahoma" w:hAnsi="Tahoma" w:cs="Tahoma"/>
          <w:b/>
          <w:lang w:val="es-CO"/>
        </w:rPr>
        <w:t>Sentencia de primera instancia</w:t>
      </w:r>
    </w:p>
    <w:p w14:paraId="6FE7E199" w14:textId="77777777" w:rsidR="00310A8F" w:rsidRPr="000B159B" w:rsidRDefault="00310A8F" w:rsidP="000B159B">
      <w:pPr>
        <w:spacing w:line="276" w:lineRule="auto"/>
        <w:ind w:firstLine="0"/>
        <w:jc w:val="center"/>
        <w:rPr>
          <w:rFonts w:ascii="Tahoma" w:hAnsi="Tahoma" w:cs="Tahoma"/>
          <w:b/>
          <w:sz w:val="24"/>
          <w:szCs w:val="24"/>
          <w:lang w:val="es-CO"/>
        </w:rPr>
      </w:pPr>
    </w:p>
    <w:p w14:paraId="5A4C0BD7" w14:textId="6756AC53" w:rsidR="00310A8F" w:rsidRPr="000B159B" w:rsidRDefault="00310A8F" w:rsidP="000B159B">
      <w:pPr>
        <w:widowControl w:val="0"/>
        <w:autoSpaceDE w:val="0"/>
        <w:autoSpaceDN w:val="0"/>
        <w:adjustRightInd w:val="0"/>
        <w:spacing w:line="276" w:lineRule="auto"/>
        <w:ind w:firstLine="284"/>
        <w:rPr>
          <w:rFonts w:ascii="Tahoma" w:hAnsi="Tahoma" w:cs="Tahoma"/>
          <w:sz w:val="24"/>
          <w:szCs w:val="24"/>
          <w:lang w:val="es-CO"/>
        </w:rPr>
      </w:pPr>
      <w:r w:rsidRPr="000B159B">
        <w:rPr>
          <w:rFonts w:ascii="Tahoma" w:hAnsi="Tahoma" w:cs="Tahoma"/>
          <w:sz w:val="24"/>
          <w:szCs w:val="24"/>
          <w:lang w:val="es-CO"/>
        </w:rPr>
        <w:t xml:space="preserve">La Jueza de primer grado </w:t>
      </w:r>
      <w:r w:rsidR="00AF778E" w:rsidRPr="000B159B">
        <w:rPr>
          <w:rFonts w:ascii="Tahoma" w:hAnsi="Tahoma" w:cs="Tahoma"/>
          <w:sz w:val="24"/>
          <w:szCs w:val="24"/>
          <w:lang w:val="es-CO"/>
        </w:rPr>
        <w:t>absolvió a la demandada de las pretensiones principales y, respecto de la indemnización por despido presentada como subsidiaria, declaró la prosperidad de la excepción de pago</w:t>
      </w:r>
      <w:r w:rsidR="00C44079" w:rsidRPr="000B159B">
        <w:rPr>
          <w:rFonts w:ascii="Tahoma" w:hAnsi="Tahoma" w:cs="Tahoma"/>
          <w:sz w:val="24"/>
          <w:szCs w:val="24"/>
          <w:lang w:val="es-CO"/>
        </w:rPr>
        <w:t xml:space="preserve"> y </w:t>
      </w:r>
      <w:r w:rsidRPr="000B159B">
        <w:rPr>
          <w:rFonts w:ascii="Tahoma" w:hAnsi="Tahoma" w:cs="Tahoma"/>
          <w:sz w:val="24"/>
          <w:szCs w:val="24"/>
          <w:lang w:val="es-CO"/>
        </w:rPr>
        <w:t xml:space="preserve">condenó a </w:t>
      </w:r>
      <w:r w:rsidR="00AF778E" w:rsidRPr="000B159B">
        <w:rPr>
          <w:rFonts w:ascii="Tahoma" w:hAnsi="Tahoma" w:cs="Tahoma"/>
          <w:sz w:val="24"/>
          <w:szCs w:val="24"/>
          <w:lang w:val="es-CO"/>
        </w:rPr>
        <w:t xml:space="preserve">la parte actora </w:t>
      </w:r>
      <w:r w:rsidRPr="000B159B">
        <w:rPr>
          <w:rFonts w:ascii="Tahoma" w:hAnsi="Tahoma" w:cs="Tahoma"/>
          <w:sz w:val="24"/>
          <w:szCs w:val="24"/>
          <w:lang w:val="es-CO"/>
        </w:rPr>
        <w:t>al pago del 100% de las costas procesales</w:t>
      </w:r>
      <w:r w:rsidR="00C44079" w:rsidRPr="000B159B">
        <w:rPr>
          <w:rFonts w:ascii="Tahoma" w:hAnsi="Tahoma" w:cs="Tahoma"/>
          <w:sz w:val="24"/>
          <w:szCs w:val="24"/>
          <w:lang w:val="es-CO"/>
        </w:rPr>
        <w:t>.</w:t>
      </w:r>
    </w:p>
    <w:p w14:paraId="326F19CA" w14:textId="77777777" w:rsidR="00310A8F" w:rsidRPr="000B159B" w:rsidRDefault="00310A8F" w:rsidP="000B159B">
      <w:pPr>
        <w:spacing w:line="276" w:lineRule="auto"/>
        <w:ind w:firstLine="708"/>
        <w:rPr>
          <w:rFonts w:ascii="Tahoma" w:hAnsi="Tahoma" w:cs="Tahoma"/>
          <w:sz w:val="24"/>
          <w:szCs w:val="24"/>
          <w:lang w:val="es-CO"/>
        </w:rPr>
      </w:pPr>
    </w:p>
    <w:p w14:paraId="3CD4D0AB" w14:textId="0F87E723" w:rsidR="00AD1C9A" w:rsidRPr="000B159B" w:rsidRDefault="00310A8F" w:rsidP="000B159B">
      <w:pPr>
        <w:widowControl w:val="0"/>
        <w:autoSpaceDE w:val="0"/>
        <w:autoSpaceDN w:val="0"/>
        <w:adjustRightInd w:val="0"/>
        <w:spacing w:line="276" w:lineRule="auto"/>
        <w:ind w:firstLine="284"/>
        <w:rPr>
          <w:rFonts w:ascii="Tahoma" w:hAnsi="Tahoma" w:cs="Tahoma"/>
          <w:sz w:val="24"/>
          <w:szCs w:val="24"/>
          <w:lang w:val="es-CO"/>
        </w:rPr>
      </w:pPr>
      <w:r w:rsidRPr="000B159B">
        <w:rPr>
          <w:rFonts w:ascii="Tahoma" w:hAnsi="Tahoma" w:cs="Tahoma"/>
          <w:sz w:val="24"/>
          <w:szCs w:val="24"/>
          <w:lang w:val="es-CO"/>
        </w:rPr>
        <w:t>Para llegar a tal determinación</w:t>
      </w:r>
      <w:r w:rsidR="008B53FD" w:rsidRPr="000B159B">
        <w:rPr>
          <w:rFonts w:ascii="Tahoma" w:hAnsi="Tahoma" w:cs="Tahoma"/>
          <w:sz w:val="24"/>
          <w:szCs w:val="24"/>
          <w:lang w:val="es-CO"/>
        </w:rPr>
        <w:t>,</w:t>
      </w:r>
      <w:r w:rsidRPr="000B159B">
        <w:rPr>
          <w:rFonts w:ascii="Tahoma" w:hAnsi="Tahoma" w:cs="Tahoma"/>
          <w:sz w:val="24"/>
          <w:szCs w:val="24"/>
          <w:lang w:val="es-CO"/>
        </w:rPr>
        <w:t xml:space="preserve"> la A-quo consideró, en síntesis, que </w:t>
      </w:r>
      <w:r w:rsidR="00546CD9" w:rsidRPr="000B159B">
        <w:rPr>
          <w:rFonts w:ascii="Tahoma" w:hAnsi="Tahoma" w:cs="Tahoma"/>
          <w:sz w:val="24"/>
          <w:szCs w:val="24"/>
          <w:lang w:val="es-CO"/>
        </w:rPr>
        <w:t xml:space="preserve">no siendo materia de </w:t>
      </w:r>
      <w:r w:rsidR="00F704E7" w:rsidRPr="000B159B">
        <w:rPr>
          <w:rFonts w:ascii="Tahoma" w:hAnsi="Tahoma" w:cs="Tahoma"/>
          <w:sz w:val="24"/>
          <w:szCs w:val="24"/>
          <w:lang w:val="es-CO"/>
        </w:rPr>
        <w:t xml:space="preserve">discusión la </w:t>
      </w:r>
      <w:r w:rsidR="00134ED5" w:rsidRPr="000B159B">
        <w:rPr>
          <w:rFonts w:ascii="Tahoma" w:hAnsi="Tahoma" w:cs="Tahoma"/>
          <w:sz w:val="24"/>
          <w:szCs w:val="24"/>
          <w:lang w:val="es-CO"/>
        </w:rPr>
        <w:t xml:space="preserve">condición de </w:t>
      </w:r>
      <w:r w:rsidR="00F704E7" w:rsidRPr="000B159B">
        <w:rPr>
          <w:rFonts w:ascii="Tahoma" w:hAnsi="Tahoma" w:cs="Tahoma"/>
          <w:sz w:val="24"/>
          <w:szCs w:val="24"/>
          <w:lang w:val="es-CO"/>
        </w:rPr>
        <w:t xml:space="preserve">beneficiaria </w:t>
      </w:r>
      <w:r w:rsidR="00C44079" w:rsidRPr="000B159B">
        <w:rPr>
          <w:rFonts w:ascii="Tahoma" w:hAnsi="Tahoma" w:cs="Tahoma"/>
          <w:sz w:val="24"/>
          <w:szCs w:val="24"/>
          <w:lang w:val="es-CO"/>
        </w:rPr>
        <w:t xml:space="preserve">de la convención colectiva </w:t>
      </w:r>
      <w:r w:rsidR="00F704E7" w:rsidRPr="000B159B">
        <w:rPr>
          <w:rFonts w:ascii="Tahoma" w:hAnsi="Tahoma" w:cs="Tahoma"/>
          <w:sz w:val="24"/>
          <w:szCs w:val="24"/>
          <w:lang w:val="es-CO"/>
        </w:rPr>
        <w:t>pactad</w:t>
      </w:r>
      <w:r w:rsidR="00C44079" w:rsidRPr="000B159B">
        <w:rPr>
          <w:rFonts w:ascii="Tahoma" w:hAnsi="Tahoma" w:cs="Tahoma"/>
          <w:sz w:val="24"/>
          <w:szCs w:val="24"/>
          <w:lang w:val="es-CO"/>
        </w:rPr>
        <w:t>a</w:t>
      </w:r>
      <w:r w:rsidR="00F704E7" w:rsidRPr="000B159B">
        <w:rPr>
          <w:rFonts w:ascii="Tahoma" w:hAnsi="Tahoma" w:cs="Tahoma"/>
          <w:sz w:val="24"/>
          <w:szCs w:val="24"/>
          <w:lang w:val="es-CO"/>
        </w:rPr>
        <w:t xml:space="preserve"> entre la Universidad Libre con la </w:t>
      </w:r>
      <w:r w:rsidR="00546CD9" w:rsidRPr="000B159B">
        <w:rPr>
          <w:rFonts w:ascii="Tahoma" w:hAnsi="Tahoma" w:cs="Tahoma"/>
          <w:sz w:val="24"/>
          <w:szCs w:val="24"/>
          <w:lang w:val="es-CO"/>
        </w:rPr>
        <w:t>a</w:t>
      </w:r>
      <w:r w:rsidR="00F704E7" w:rsidRPr="000B159B">
        <w:rPr>
          <w:rFonts w:ascii="Tahoma" w:hAnsi="Tahoma" w:cs="Tahoma"/>
          <w:sz w:val="24"/>
          <w:szCs w:val="24"/>
          <w:lang w:val="es-CO"/>
        </w:rPr>
        <w:t xml:space="preserve">sociación sindical </w:t>
      </w:r>
      <w:r w:rsidR="00546CD9" w:rsidRPr="000B159B">
        <w:rPr>
          <w:rFonts w:ascii="Tahoma" w:hAnsi="Tahoma" w:cs="Tahoma"/>
          <w:sz w:val="24"/>
          <w:szCs w:val="24"/>
          <w:lang w:val="es-CO"/>
        </w:rPr>
        <w:t>“</w:t>
      </w:r>
      <w:proofErr w:type="spellStart"/>
      <w:r w:rsidR="00F704E7" w:rsidRPr="000B159B">
        <w:rPr>
          <w:rFonts w:ascii="Tahoma" w:hAnsi="Tahoma" w:cs="Tahoma"/>
          <w:sz w:val="24"/>
          <w:szCs w:val="24"/>
          <w:lang w:val="es-CO"/>
        </w:rPr>
        <w:t>Asproul</w:t>
      </w:r>
      <w:proofErr w:type="spellEnd"/>
      <w:r w:rsidR="00546CD9" w:rsidRPr="000B159B">
        <w:rPr>
          <w:rFonts w:ascii="Tahoma" w:hAnsi="Tahoma" w:cs="Tahoma"/>
          <w:sz w:val="24"/>
          <w:szCs w:val="24"/>
          <w:lang w:val="es-CO"/>
        </w:rPr>
        <w:t>”</w:t>
      </w:r>
      <w:r w:rsidR="00F704E7" w:rsidRPr="000B159B">
        <w:rPr>
          <w:rFonts w:ascii="Tahoma" w:hAnsi="Tahoma" w:cs="Tahoma"/>
          <w:sz w:val="24"/>
          <w:szCs w:val="24"/>
          <w:lang w:val="es-CO"/>
        </w:rPr>
        <w:t xml:space="preserve">, </w:t>
      </w:r>
      <w:r w:rsidR="00C44079" w:rsidRPr="000B159B">
        <w:rPr>
          <w:rFonts w:ascii="Tahoma" w:hAnsi="Tahoma" w:cs="Tahoma"/>
          <w:sz w:val="24"/>
          <w:szCs w:val="24"/>
          <w:lang w:val="es-CO"/>
        </w:rPr>
        <w:t xml:space="preserve">vigente entre </w:t>
      </w:r>
      <w:r w:rsidR="00F704E7" w:rsidRPr="000B159B">
        <w:rPr>
          <w:rFonts w:ascii="Tahoma" w:hAnsi="Tahoma" w:cs="Tahoma"/>
          <w:sz w:val="24"/>
          <w:szCs w:val="24"/>
          <w:lang w:val="es-CO"/>
        </w:rPr>
        <w:t xml:space="preserve">el 1 de enero de 2017 </w:t>
      </w:r>
      <w:r w:rsidR="00134ED5" w:rsidRPr="000B159B">
        <w:rPr>
          <w:rFonts w:ascii="Tahoma" w:hAnsi="Tahoma" w:cs="Tahoma"/>
          <w:sz w:val="24"/>
          <w:szCs w:val="24"/>
          <w:lang w:val="es-CO"/>
        </w:rPr>
        <w:t>y</w:t>
      </w:r>
      <w:r w:rsidR="00F704E7" w:rsidRPr="000B159B">
        <w:rPr>
          <w:rFonts w:ascii="Tahoma" w:hAnsi="Tahoma" w:cs="Tahoma"/>
          <w:sz w:val="24"/>
          <w:szCs w:val="24"/>
          <w:lang w:val="es-CO"/>
        </w:rPr>
        <w:t xml:space="preserve"> el 31 de diciembre de 2019</w:t>
      </w:r>
      <w:r w:rsidR="00C44079" w:rsidRPr="000B159B">
        <w:rPr>
          <w:rFonts w:ascii="Tahoma" w:hAnsi="Tahoma" w:cs="Tahoma"/>
          <w:sz w:val="24"/>
          <w:szCs w:val="24"/>
          <w:lang w:val="es-CO"/>
        </w:rPr>
        <w:t xml:space="preserve">, </w:t>
      </w:r>
      <w:r w:rsidR="00B73CE4" w:rsidRPr="000B159B">
        <w:rPr>
          <w:rFonts w:ascii="Tahoma" w:hAnsi="Tahoma" w:cs="Tahoma"/>
          <w:sz w:val="24"/>
          <w:szCs w:val="24"/>
          <w:lang w:val="es-CO"/>
        </w:rPr>
        <w:t xml:space="preserve">ni tampoco </w:t>
      </w:r>
      <w:r w:rsidR="008A2088" w:rsidRPr="000B159B">
        <w:rPr>
          <w:rFonts w:ascii="Tahoma" w:hAnsi="Tahoma" w:cs="Tahoma"/>
          <w:sz w:val="24"/>
          <w:szCs w:val="24"/>
          <w:lang w:val="es-CO"/>
        </w:rPr>
        <w:t xml:space="preserve">que </w:t>
      </w:r>
      <w:r w:rsidR="00134ED5" w:rsidRPr="000B159B">
        <w:rPr>
          <w:rFonts w:ascii="Tahoma" w:hAnsi="Tahoma" w:cs="Tahoma"/>
          <w:sz w:val="24"/>
          <w:szCs w:val="24"/>
          <w:lang w:val="es-CO"/>
        </w:rPr>
        <w:t xml:space="preserve">el empleador </w:t>
      </w:r>
      <w:r w:rsidR="00B73CE4" w:rsidRPr="000B159B">
        <w:rPr>
          <w:rFonts w:ascii="Tahoma" w:hAnsi="Tahoma" w:cs="Tahoma"/>
          <w:sz w:val="24"/>
          <w:szCs w:val="24"/>
          <w:lang w:val="es-CO"/>
        </w:rPr>
        <w:t>dio por</w:t>
      </w:r>
      <w:r w:rsidR="00134ED5" w:rsidRPr="000B159B">
        <w:rPr>
          <w:rFonts w:ascii="Tahoma" w:hAnsi="Tahoma" w:cs="Tahoma"/>
          <w:sz w:val="24"/>
          <w:szCs w:val="24"/>
          <w:lang w:val="es-CO"/>
        </w:rPr>
        <w:t xml:space="preserve"> </w:t>
      </w:r>
      <w:r w:rsidR="00C44079" w:rsidRPr="000B159B">
        <w:rPr>
          <w:rFonts w:ascii="Tahoma" w:hAnsi="Tahoma" w:cs="Tahoma"/>
          <w:sz w:val="24"/>
          <w:szCs w:val="24"/>
          <w:lang w:val="es-CO"/>
        </w:rPr>
        <w:t xml:space="preserve">terminado </w:t>
      </w:r>
      <w:r w:rsidR="008A2088" w:rsidRPr="000B159B">
        <w:rPr>
          <w:rFonts w:ascii="Tahoma" w:hAnsi="Tahoma" w:cs="Tahoma"/>
          <w:sz w:val="24"/>
          <w:szCs w:val="24"/>
          <w:lang w:val="es-CO"/>
        </w:rPr>
        <w:t xml:space="preserve">el vínculo laboral </w:t>
      </w:r>
      <w:r w:rsidR="00C44079" w:rsidRPr="000B159B">
        <w:rPr>
          <w:rFonts w:ascii="Tahoma" w:hAnsi="Tahoma" w:cs="Tahoma"/>
          <w:sz w:val="24"/>
          <w:szCs w:val="24"/>
          <w:lang w:val="es-CO"/>
        </w:rPr>
        <w:t xml:space="preserve">de manera </w:t>
      </w:r>
      <w:r w:rsidR="00F704E7" w:rsidRPr="000B159B">
        <w:rPr>
          <w:rFonts w:ascii="Tahoma" w:hAnsi="Tahoma" w:cs="Tahoma"/>
          <w:sz w:val="24"/>
          <w:szCs w:val="24"/>
          <w:lang w:val="es-CO"/>
        </w:rPr>
        <w:t>unilateral y sin justa causa</w:t>
      </w:r>
      <w:r w:rsidR="00546CD9" w:rsidRPr="000B159B">
        <w:rPr>
          <w:rFonts w:ascii="Tahoma" w:hAnsi="Tahoma" w:cs="Tahoma"/>
          <w:sz w:val="24"/>
          <w:szCs w:val="24"/>
          <w:lang w:val="es-CO"/>
        </w:rPr>
        <w:t>;</w:t>
      </w:r>
      <w:r w:rsidR="00F704E7" w:rsidRPr="000B159B">
        <w:rPr>
          <w:rFonts w:ascii="Tahoma" w:hAnsi="Tahoma" w:cs="Tahoma"/>
          <w:sz w:val="24"/>
          <w:szCs w:val="24"/>
          <w:lang w:val="es-CO"/>
        </w:rPr>
        <w:t xml:space="preserve"> </w:t>
      </w:r>
      <w:r w:rsidR="00B73CE4" w:rsidRPr="000B159B">
        <w:rPr>
          <w:rFonts w:ascii="Tahoma" w:hAnsi="Tahoma" w:cs="Tahoma"/>
          <w:sz w:val="24"/>
          <w:szCs w:val="24"/>
          <w:lang w:val="es-CO"/>
        </w:rPr>
        <w:t>quedó probado que la Universidad</w:t>
      </w:r>
      <w:r w:rsidR="00134ED5" w:rsidRPr="000B159B">
        <w:rPr>
          <w:rFonts w:ascii="Tahoma" w:hAnsi="Tahoma" w:cs="Tahoma"/>
          <w:sz w:val="24"/>
          <w:szCs w:val="24"/>
          <w:lang w:val="es-CO"/>
        </w:rPr>
        <w:t xml:space="preserve"> </w:t>
      </w:r>
      <w:r w:rsidR="00B73CE4" w:rsidRPr="000B159B">
        <w:rPr>
          <w:rFonts w:ascii="Tahoma" w:hAnsi="Tahoma" w:cs="Tahoma"/>
          <w:sz w:val="24"/>
          <w:szCs w:val="24"/>
          <w:lang w:val="es-CO"/>
        </w:rPr>
        <w:t xml:space="preserve">pagó </w:t>
      </w:r>
      <w:r w:rsidR="00F704E7" w:rsidRPr="000B159B">
        <w:rPr>
          <w:rFonts w:ascii="Tahoma" w:hAnsi="Tahoma" w:cs="Tahoma"/>
          <w:sz w:val="24"/>
          <w:szCs w:val="24"/>
          <w:lang w:val="es-CO"/>
        </w:rPr>
        <w:t xml:space="preserve">la </w:t>
      </w:r>
      <w:r w:rsidR="00134ED5" w:rsidRPr="000B159B">
        <w:rPr>
          <w:rFonts w:ascii="Tahoma" w:hAnsi="Tahoma" w:cs="Tahoma"/>
          <w:sz w:val="24"/>
          <w:szCs w:val="24"/>
          <w:lang w:val="es-CO"/>
        </w:rPr>
        <w:t xml:space="preserve">respectiva </w:t>
      </w:r>
      <w:r w:rsidR="00F704E7" w:rsidRPr="000B159B">
        <w:rPr>
          <w:rFonts w:ascii="Tahoma" w:hAnsi="Tahoma" w:cs="Tahoma"/>
          <w:sz w:val="24"/>
          <w:szCs w:val="24"/>
          <w:lang w:val="es-CO"/>
        </w:rPr>
        <w:t>indemnización</w:t>
      </w:r>
      <w:r w:rsidR="00B73CE4" w:rsidRPr="000B159B">
        <w:rPr>
          <w:rFonts w:ascii="Tahoma" w:hAnsi="Tahoma" w:cs="Tahoma"/>
          <w:sz w:val="24"/>
          <w:szCs w:val="24"/>
          <w:lang w:val="es-CO"/>
        </w:rPr>
        <w:t xml:space="preserve"> por despido injusto</w:t>
      </w:r>
      <w:r w:rsidR="00134ED5" w:rsidRPr="000B159B">
        <w:rPr>
          <w:rFonts w:ascii="Tahoma" w:hAnsi="Tahoma" w:cs="Tahoma"/>
          <w:sz w:val="24"/>
          <w:szCs w:val="24"/>
          <w:lang w:val="es-CO"/>
        </w:rPr>
        <w:t xml:space="preserve">, </w:t>
      </w:r>
      <w:r w:rsidR="00AD1C9A" w:rsidRPr="000B159B">
        <w:rPr>
          <w:rFonts w:ascii="Tahoma" w:hAnsi="Tahoma" w:cs="Tahoma"/>
          <w:sz w:val="24"/>
          <w:szCs w:val="24"/>
          <w:lang w:val="es-CO"/>
        </w:rPr>
        <w:t xml:space="preserve">sin que fuera un </w:t>
      </w:r>
      <w:r w:rsidR="00134ED5" w:rsidRPr="000B159B">
        <w:rPr>
          <w:rFonts w:ascii="Tahoma" w:hAnsi="Tahoma" w:cs="Tahoma"/>
          <w:sz w:val="24"/>
          <w:szCs w:val="24"/>
          <w:lang w:val="es-CO"/>
        </w:rPr>
        <w:t xml:space="preserve">imperativo </w:t>
      </w:r>
      <w:r w:rsidR="00C44079" w:rsidRPr="000B159B">
        <w:rPr>
          <w:rFonts w:ascii="Tahoma" w:hAnsi="Tahoma" w:cs="Tahoma"/>
          <w:sz w:val="24"/>
          <w:szCs w:val="24"/>
          <w:lang w:val="es-CO"/>
        </w:rPr>
        <w:t>surtir el procedimiento convencional p</w:t>
      </w:r>
      <w:r w:rsidR="00134ED5" w:rsidRPr="000B159B">
        <w:rPr>
          <w:rFonts w:ascii="Tahoma" w:hAnsi="Tahoma" w:cs="Tahoma"/>
          <w:sz w:val="24"/>
          <w:szCs w:val="24"/>
          <w:lang w:val="es-CO"/>
        </w:rPr>
        <w:t xml:space="preserve">revio a la </w:t>
      </w:r>
      <w:r w:rsidR="00C44079" w:rsidRPr="000B159B">
        <w:rPr>
          <w:rFonts w:ascii="Tahoma" w:hAnsi="Tahoma" w:cs="Tahoma"/>
          <w:sz w:val="24"/>
          <w:szCs w:val="24"/>
          <w:lang w:val="es-CO"/>
        </w:rPr>
        <w:t>desvinculación</w:t>
      </w:r>
      <w:r w:rsidR="00134ED5" w:rsidRPr="000B159B">
        <w:rPr>
          <w:rFonts w:ascii="Tahoma" w:hAnsi="Tahoma" w:cs="Tahoma"/>
          <w:sz w:val="24"/>
          <w:szCs w:val="24"/>
          <w:lang w:val="es-CO"/>
        </w:rPr>
        <w:t xml:space="preserve"> </w:t>
      </w:r>
      <w:r w:rsidR="00AD1C9A" w:rsidRPr="000B159B">
        <w:rPr>
          <w:rFonts w:ascii="Tahoma" w:hAnsi="Tahoma" w:cs="Tahoma"/>
          <w:sz w:val="24"/>
          <w:szCs w:val="24"/>
          <w:lang w:val="es-CO"/>
        </w:rPr>
        <w:t xml:space="preserve">porque no se estaba frente a </w:t>
      </w:r>
      <w:r w:rsidR="00134ED5" w:rsidRPr="000B159B">
        <w:rPr>
          <w:rFonts w:ascii="Tahoma" w:hAnsi="Tahoma" w:cs="Tahoma"/>
          <w:sz w:val="24"/>
          <w:szCs w:val="24"/>
          <w:lang w:val="es-CO"/>
        </w:rPr>
        <w:t>una justa causa</w:t>
      </w:r>
      <w:r w:rsidR="00AD1C9A" w:rsidRPr="000B159B">
        <w:rPr>
          <w:rFonts w:ascii="Tahoma" w:hAnsi="Tahoma" w:cs="Tahoma"/>
          <w:sz w:val="24"/>
          <w:szCs w:val="24"/>
          <w:lang w:val="es-CO"/>
        </w:rPr>
        <w:t xml:space="preserve"> y, por </w:t>
      </w:r>
      <w:r w:rsidR="008A2088" w:rsidRPr="000B159B">
        <w:rPr>
          <w:rFonts w:ascii="Tahoma" w:hAnsi="Tahoma" w:cs="Tahoma"/>
          <w:sz w:val="24"/>
          <w:szCs w:val="24"/>
          <w:lang w:val="es-CO"/>
        </w:rPr>
        <w:t>ello mismo</w:t>
      </w:r>
      <w:r w:rsidR="00AD1C9A" w:rsidRPr="000B159B">
        <w:rPr>
          <w:rFonts w:ascii="Tahoma" w:hAnsi="Tahoma" w:cs="Tahoma"/>
          <w:sz w:val="24"/>
          <w:szCs w:val="24"/>
          <w:lang w:val="es-CO"/>
        </w:rPr>
        <w:t xml:space="preserve">, </w:t>
      </w:r>
      <w:r w:rsidR="008A2088" w:rsidRPr="000B159B">
        <w:rPr>
          <w:rFonts w:ascii="Tahoma" w:hAnsi="Tahoma" w:cs="Tahoma"/>
          <w:sz w:val="24"/>
          <w:szCs w:val="24"/>
          <w:lang w:val="es-CO"/>
        </w:rPr>
        <w:t xml:space="preserve">no había lugar a </w:t>
      </w:r>
      <w:r w:rsidR="00AD1C9A" w:rsidRPr="000B159B">
        <w:rPr>
          <w:rFonts w:ascii="Tahoma" w:hAnsi="Tahoma" w:cs="Tahoma"/>
          <w:sz w:val="24"/>
          <w:szCs w:val="24"/>
          <w:lang w:val="es-CO"/>
        </w:rPr>
        <w:t xml:space="preserve">declarar la inexistencia del despido </w:t>
      </w:r>
      <w:r w:rsidR="00032283" w:rsidRPr="000B159B">
        <w:rPr>
          <w:rFonts w:ascii="Tahoma" w:hAnsi="Tahoma" w:cs="Tahoma"/>
          <w:sz w:val="24"/>
          <w:szCs w:val="24"/>
          <w:lang w:val="es-CO"/>
        </w:rPr>
        <w:t>que</w:t>
      </w:r>
      <w:r w:rsidR="00AD1C9A" w:rsidRPr="000B159B">
        <w:rPr>
          <w:rFonts w:ascii="Tahoma" w:hAnsi="Tahoma" w:cs="Tahoma"/>
          <w:sz w:val="24"/>
          <w:szCs w:val="24"/>
          <w:lang w:val="es-CO"/>
        </w:rPr>
        <w:t xml:space="preserve"> </w:t>
      </w:r>
      <w:r w:rsidR="00032283" w:rsidRPr="000B159B">
        <w:rPr>
          <w:rFonts w:ascii="Tahoma" w:hAnsi="Tahoma" w:cs="Tahoma"/>
          <w:sz w:val="24"/>
          <w:szCs w:val="24"/>
          <w:lang w:val="es-CO"/>
        </w:rPr>
        <w:t xml:space="preserve">es la que </w:t>
      </w:r>
      <w:r w:rsidR="00601B9A" w:rsidRPr="000B159B">
        <w:rPr>
          <w:rFonts w:ascii="Tahoma" w:hAnsi="Tahoma" w:cs="Tahoma"/>
          <w:sz w:val="24"/>
          <w:szCs w:val="24"/>
          <w:lang w:val="es-CO"/>
        </w:rPr>
        <w:t>da</w:t>
      </w:r>
      <w:r w:rsidR="00AD1C9A" w:rsidRPr="000B159B">
        <w:rPr>
          <w:rFonts w:ascii="Tahoma" w:hAnsi="Tahoma" w:cs="Tahoma"/>
          <w:sz w:val="24"/>
          <w:szCs w:val="24"/>
          <w:lang w:val="es-CO"/>
        </w:rPr>
        <w:t xml:space="preserve"> paso al reintegro.</w:t>
      </w:r>
    </w:p>
    <w:p w14:paraId="3B453C85" w14:textId="77777777" w:rsidR="00AD1C9A" w:rsidRPr="000B159B" w:rsidRDefault="00AD1C9A" w:rsidP="000B159B">
      <w:pPr>
        <w:spacing w:line="276" w:lineRule="auto"/>
        <w:ind w:firstLine="708"/>
        <w:rPr>
          <w:rFonts w:ascii="Tahoma" w:hAnsi="Tahoma" w:cs="Tahoma"/>
          <w:sz w:val="24"/>
          <w:szCs w:val="24"/>
          <w:lang w:val="es-CO"/>
        </w:rPr>
      </w:pPr>
    </w:p>
    <w:p w14:paraId="31A3069F" w14:textId="680E2A4D" w:rsidR="005E037D" w:rsidRPr="000B159B" w:rsidRDefault="005E037D" w:rsidP="000B159B">
      <w:pPr>
        <w:pStyle w:val="Prrafodelista"/>
        <w:numPr>
          <w:ilvl w:val="0"/>
          <w:numId w:val="1"/>
        </w:numPr>
        <w:spacing w:line="276" w:lineRule="auto"/>
        <w:jc w:val="center"/>
        <w:rPr>
          <w:rFonts w:ascii="Tahoma" w:hAnsi="Tahoma" w:cs="Tahoma"/>
          <w:b/>
          <w:lang w:val="es-CO"/>
        </w:rPr>
      </w:pPr>
      <w:r w:rsidRPr="000B159B">
        <w:rPr>
          <w:rFonts w:ascii="Tahoma" w:hAnsi="Tahoma" w:cs="Tahoma"/>
          <w:b/>
          <w:lang w:val="es-CO"/>
        </w:rPr>
        <w:t>Recurso de apelación</w:t>
      </w:r>
    </w:p>
    <w:p w14:paraId="5641C199" w14:textId="77777777" w:rsidR="005E037D" w:rsidRPr="000B159B" w:rsidRDefault="005E037D" w:rsidP="000B159B">
      <w:pPr>
        <w:spacing w:line="276" w:lineRule="auto"/>
        <w:ind w:firstLine="708"/>
        <w:rPr>
          <w:rFonts w:ascii="Tahoma" w:hAnsi="Tahoma" w:cs="Tahoma"/>
          <w:sz w:val="24"/>
          <w:szCs w:val="24"/>
          <w:lang w:val="es-CO"/>
        </w:rPr>
      </w:pPr>
    </w:p>
    <w:p w14:paraId="32D123CC" w14:textId="015BE944" w:rsidR="00743C68" w:rsidRPr="000B159B" w:rsidRDefault="005E037D" w:rsidP="000B159B">
      <w:pPr>
        <w:widowControl w:val="0"/>
        <w:autoSpaceDE w:val="0"/>
        <w:autoSpaceDN w:val="0"/>
        <w:adjustRightInd w:val="0"/>
        <w:spacing w:line="276" w:lineRule="auto"/>
        <w:ind w:firstLine="284"/>
        <w:rPr>
          <w:rFonts w:ascii="Tahoma" w:hAnsi="Tahoma" w:cs="Tahoma"/>
          <w:sz w:val="24"/>
          <w:szCs w:val="24"/>
          <w:lang w:val="es-CO"/>
        </w:rPr>
      </w:pPr>
      <w:r w:rsidRPr="000B159B">
        <w:rPr>
          <w:rFonts w:ascii="Tahoma" w:hAnsi="Tahoma" w:cs="Tahoma"/>
          <w:sz w:val="24"/>
          <w:szCs w:val="24"/>
          <w:lang w:val="es-CO"/>
        </w:rPr>
        <w:t>El apoderado de la parte actora</w:t>
      </w:r>
      <w:r w:rsidR="002935E7" w:rsidRPr="000B159B">
        <w:rPr>
          <w:rFonts w:ascii="Tahoma" w:hAnsi="Tahoma" w:cs="Tahoma"/>
          <w:sz w:val="24"/>
          <w:szCs w:val="24"/>
          <w:lang w:val="es-CO"/>
        </w:rPr>
        <w:t>,</w:t>
      </w:r>
      <w:r w:rsidRPr="000B159B">
        <w:rPr>
          <w:rFonts w:ascii="Tahoma" w:hAnsi="Tahoma" w:cs="Tahoma"/>
          <w:sz w:val="24"/>
          <w:szCs w:val="24"/>
          <w:lang w:val="es-CO"/>
        </w:rPr>
        <w:t xml:space="preserve"> </w:t>
      </w:r>
      <w:r w:rsidR="00D353D9" w:rsidRPr="000B159B">
        <w:rPr>
          <w:rFonts w:ascii="Tahoma" w:hAnsi="Tahoma" w:cs="Tahoma"/>
          <w:sz w:val="24"/>
          <w:szCs w:val="24"/>
          <w:lang w:val="es-CO"/>
        </w:rPr>
        <w:t>mostró</w:t>
      </w:r>
      <w:r w:rsidR="002935E7" w:rsidRPr="000B159B">
        <w:rPr>
          <w:rFonts w:ascii="Tahoma" w:hAnsi="Tahoma" w:cs="Tahoma"/>
          <w:sz w:val="24"/>
          <w:szCs w:val="24"/>
          <w:lang w:val="es-CO"/>
        </w:rPr>
        <w:t xml:space="preserve"> inconformidad frente a </w:t>
      </w:r>
      <w:r w:rsidRPr="000B159B">
        <w:rPr>
          <w:rFonts w:ascii="Tahoma" w:hAnsi="Tahoma" w:cs="Tahoma"/>
          <w:sz w:val="24"/>
          <w:szCs w:val="24"/>
          <w:lang w:val="es-CO"/>
        </w:rPr>
        <w:t xml:space="preserve">la decisión </w:t>
      </w:r>
      <w:r w:rsidR="002935E7" w:rsidRPr="000B159B">
        <w:rPr>
          <w:rFonts w:ascii="Tahoma" w:hAnsi="Tahoma" w:cs="Tahoma"/>
          <w:sz w:val="24"/>
          <w:szCs w:val="24"/>
          <w:lang w:val="es-CO"/>
        </w:rPr>
        <w:t xml:space="preserve">de no </w:t>
      </w:r>
      <w:r w:rsidR="00B73CE4" w:rsidRPr="000B159B">
        <w:rPr>
          <w:rFonts w:ascii="Tahoma" w:hAnsi="Tahoma" w:cs="Tahoma"/>
          <w:sz w:val="24"/>
          <w:szCs w:val="24"/>
          <w:lang w:val="es-CO"/>
        </w:rPr>
        <w:t>ordenar</w:t>
      </w:r>
      <w:r w:rsidR="002935E7" w:rsidRPr="000B159B">
        <w:rPr>
          <w:rFonts w:ascii="Tahoma" w:hAnsi="Tahoma" w:cs="Tahoma"/>
          <w:sz w:val="24"/>
          <w:szCs w:val="24"/>
          <w:lang w:val="es-CO"/>
        </w:rPr>
        <w:t xml:space="preserve"> el reintegro de la trabajadora, argu</w:t>
      </w:r>
      <w:r w:rsidR="009306DF" w:rsidRPr="000B159B">
        <w:rPr>
          <w:rFonts w:ascii="Tahoma" w:hAnsi="Tahoma" w:cs="Tahoma"/>
          <w:sz w:val="24"/>
          <w:szCs w:val="24"/>
          <w:lang w:val="es-CO"/>
        </w:rPr>
        <w:t xml:space="preserve">yendo </w:t>
      </w:r>
      <w:r w:rsidR="002935E7" w:rsidRPr="000B159B">
        <w:rPr>
          <w:rFonts w:ascii="Tahoma" w:hAnsi="Tahoma" w:cs="Tahoma"/>
          <w:sz w:val="24"/>
          <w:szCs w:val="24"/>
          <w:lang w:val="es-CO"/>
        </w:rPr>
        <w:t xml:space="preserve">que en la </w:t>
      </w:r>
      <w:r w:rsidR="00743C68" w:rsidRPr="000B159B">
        <w:rPr>
          <w:rFonts w:ascii="Tahoma" w:hAnsi="Tahoma" w:cs="Tahoma"/>
          <w:sz w:val="24"/>
          <w:szCs w:val="24"/>
          <w:lang w:val="es-CO"/>
        </w:rPr>
        <w:t xml:space="preserve">Convención Colectiva </w:t>
      </w:r>
      <w:r w:rsidR="002935E7" w:rsidRPr="000B159B">
        <w:rPr>
          <w:rFonts w:ascii="Tahoma" w:hAnsi="Tahoma" w:cs="Tahoma"/>
          <w:sz w:val="24"/>
          <w:szCs w:val="24"/>
          <w:lang w:val="es-CO"/>
        </w:rPr>
        <w:t>habían cláusulas</w:t>
      </w:r>
      <w:r w:rsidR="00743C68" w:rsidRPr="000B159B">
        <w:rPr>
          <w:rFonts w:ascii="Tahoma" w:hAnsi="Tahoma" w:cs="Tahoma"/>
          <w:sz w:val="24"/>
          <w:szCs w:val="24"/>
          <w:lang w:val="es-CO"/>
        </w:rPr>
        <w:t xml:space="preserve"> de estabilidad laboral </w:t>
      </w:r>
      <w:r w:rsidR="009306DF" w:rsidRPr="000B159B">
        <w:rPr>
          <w:rFonts w:ascii="Tahoma" w:hAnsi="Tahoma" w:cs="Tahoma"/>
          <w:sz w:val="24"/>
          <w:szCs w:val="24"/>
          <w:lang w:val="es-CO"/>
        </w:rPr>
        <w:t xml:space="preserve">que impedían el despido de los docentes </w:t>
      </w:r>
      <w:r w:rsidR="00743C68" w:rsidRPr="000B159B">
        <w:rPr>
          <w:rFonts w:ascii="Tahoma" w:hAnsi="Tahoma" w:cs="Tahoma"/>
          <w:sz w:val="24"/>
          <w:szCs w:val="24"/>
          <w:lang w:val="es-CO"/>
        </w:rPr>
        <w:t xml:space="preserve">sin </w:t>
      </w:r>
      <w:r w:rsidR="009306DF" w:rsidRPr="000B159B">
        <w:rPr>
          <w:rFonts w:ascii="Tahoma" w:hAnsi="Tahoma" w:cs="Tahoma"/>
          <w:sz w:val="24"/>
          <w:szCs w:val="24"/>
          <w:lang w:val="es-CO"/>
        </w:rPr>
        <w:t xml:space="preserve">mediar una </w:t>
      </w:r>
      <w:r w:rsidR="00743C68" w:rsidRPr="000B159B">
        <w:rPr>
          <w:rFonts w:ascii="Tahoma" w:hAnsi="Tahoma" w:cs="Tahoma"/>
          <w:sz w:val="24"/>
          <w:szCs w:val="24"/>
          <w:lang w:val="es-CO"/>
        </w:rPr>
        <w:t>justa causa</w:t>
      </w:r>
      <w:r w:rsidR="009306DF" w:rsidRPr="000B159B">
        <w:rPr>
          <w:rFonts w:ascii="Tahoma" w:hAnsi="Tahoma" w:cs="Tahoma"/>
          <w:sz w:val="24"/>
          <w:szCs w:val="24"/>
          <w:lang w:val="es-CO"/>
        </w:rPr>
        <w:t xml:space="preserve">, advirtiendo que </w:t>
      </w:r>
      <w:r w:rsidR="002935E7" w:rsidRPr="000B159B">
        <w:rPr>
          <w:rFonts w:ascii="Tahoma" w:hAnsi="Tahoma" w:cs="Tahoma"/>
          <w:sz w:val="24"/>
          <w:szCs w:val="24"/>
          <w:lang w:val="es-CO"/>
        </w:rPr>
        <w:t xml:space="preserve">el texto convencional </w:t>
      </w:r>
      <w:r w:rsidR="009306DF" w:rsidRPr="000B159B">
        <w:rPr>
          <w:rFonts w:ascii="Tahoma" w:hAnsi="Tahoma" w:cs="Tahoma"/>
          <w:sz w:val="24"/>
          <w:szCs w:val="24"/>
          <w:lang w:val="es-CO"/>
        </w:rPr>
        <w:t xml:space="preserve">indicaba </w:t>
      </w:r>
      <w:r w:rsidR="002935E7" w:rsidRPr="000B159B">
        <w:rPr>
          <w:rFonts w:ascii="Tahoma" w:hAnsi="Tahoma" w:cs="Tahoma"/>
          <w:sz w:val="24"/>
          <w:szCs w:val="24"/>
          <w:lang w:val="es-CO"/>
        </w:rPr>
        <w:t>que “solo” se podía</w:t>
      </w:r>
      <w:r w:rsidR="00743C68" w:rsidRPr="000B159B">
        <w:rPr>
          <w:rFonts w:ascii="Tahoma" w:hAnsi="Tahoma" w:cs="Tahoma"/>
          <w:sz w:val="24"/>
          <w:szCs w:val="24"/>
          <w:lang w:val="es-CO"/>
        </w:rPr>
        <w:t xml:space="preserve"> terminar </w:t>
      </w:r>
      <w:r w:rsidR="002935E7" w:rsidRPr="000B159B">
        <w:rPr>
          <w:rFonts w:ascii="Tahoma" w:hAnsi="Tahoma" w:cs="Tahoma"/>
          <w:sz w:val="24"/>
          <w:szCs w:val="24"/>
          <w:lang w:val="es-CO"/>
        </w:rPr>
        <w:t xml:space="preserve">el vínculo laboral </w:t>
      </w:r>
      <w:r w:rsidR="00743C68" w:rsidRPr="000B159B">
        <w:rPr>
          <w:rFonts w:ascii="Tahoma" w:hAnsi="Tahoma" w:cs="Tahoma"/>
          <w:sz w:val="24"/>
          <w:szCs w:val="24"/>
          <w:lang w:val="es-CO"/>
        </w:rPr>
        <w:t xml:space="preserve">por </w:t>
      </w:r>
      <w:r w:rsidR="002935E7" w:rsidRPr="000B159B">
        <w:rPr>
          <w:rFonts w:ascii="Tahoma" w:hAnsi="Tahoma" w:cs="Tahoma"/>
          <w:sz w:val="24"/>
          <w:szCs w:val="24"/>
          <w:lang w:val="es-CO"/>
        </w:rPr>
        <w:t xml:space="preserve">alguno de los modos de terminación o por las justas causas legales de </w:t>
      </w:r>
      <w:r w:rsidR="009A29A5" w:rsidRPr="000B159B">
        <w:rPr>
          <w:rFonts w:ascii="Tahoma" w:hAnsi="Tahoma" w:cs="Tahoma"/>
          <w:sz w:val="24"/>
          <w:szCs w:val="24"/>
          <w:lang w:val="es-CO"/>
        </w:rPr>
        <w:t>terminación</w:t>
      </w:r>
      <w:r w:rsidR="009306DF" w:rsidRPr="000B159B">
        <w:rPr>
          <w:rFonts w:ascii="Tahoma" w:hAnsi="Tahoma" w:cs="Tahoma"/>
          <w:sz w:val="24"/>
          <w:szCs w:val="24"/>
          <w:lang w:val="es-CO"/>
        </w:rPr>
        <w:t xml:space="preserve">, por lo que, </w:t>
      </w:r>
      <w:r w:rsidR="009A29A5" w:rsidRPr="000B159B">
        <w:rPr>
          <w:rFonts w:ascii="Tahoma" w:hAnsi="Tahoma" w:cs="Tahoma"/>
          <w:sz w:val="24"/>
          <w:szCs w:val="24"/>
          <w:lang w:val="es-CO"/>
        </w:rPr>
        <w:t xml:space="preserve">el alma máter al culminar el nexo sin justa causa, de entrada, </w:t>
      </w:r>
      <w:r w:rsidR="009306DF" w:rsidRPr="000B159B">
        <w:rPr>
          <w:rFonts w:ascii="Tahoma" w:hAnsi="Tahoma" w:cs="Tahoma"/>
          <w:sz w:val="24"/>
          <w:szCs w:val="24"/>
          <w:lang w:val="es-CO"/>
        </w:rPr>
        <w:t xml:space="preserve">había incumplido </w:t>
      </w:r>
      <w:r w:rsidR="00BB4A71" w:rsidRPr="000B159B">
        <w:rPr>
          <w:rFonts w:ascii="Tahoma" w:hAnsi="Tahoma" w:cs="Tahoma"/>
          <w:sz w:val="24"/>
          <w:szCs w:val="24"/>
          <w:lang w:val="es-CO"/>
        </w:rPr>
        <w:t>los postulados 20 y 22 de la</w:t>
      </w:r>
      <w:r w:rsidR="009A29A5" w:rsidRPr="000B159B">
        <w:rPr>
          <w:rFonts w:ascii="Tahoma" w:hAnsi="Tahoma" w:cs="Tahoma"/>
          <w:sz w:val="24"/>
          <w:szCs w:val="24"/>
          <w:lang w:val="es-CO"/>
        </w:rPr>
        <w:t xml:space="preserve"> </w:t>
      </w:r>
      <w:r w:rsidR="00743C68" w:rsidRPr="000B159B">
        <w:rPr>
          <w:rFonts w:ascii="Tahoma" w:hAnsi="Tahoma" w:cs="Tahoma"/>
          <w:sz w:val="24"/>
          <w:szCs w:val="24"/>
          <w:lang w:val="es-CO"/>
        </w:rPr>
        <w:t>convención colectiva</w:t>
      </w:r>
      <w:r w:rsidR="00CF5991" w:rsidRPr="000B159B">
        <w:rPr>
          <w:rFonts w:ascii="Tahoma" w:hAnsi="Tahoma" w:cs="Tahoma"/>
          <w:sz w:val="24"/>
          <w:szCs w:val="24"/>
          <w:lang w:val="es-CO"/>
        </w:rPr>
        <w:t>. Ello lo afirma, porque a su entender,</w:t>
      </w:r>
      <w:r w:rsidR="00743C68" w:rsidRPr="000B159B">
        <w:rPr>
          <w:rFonts w:ascii="Tahoma" w:hAnsi="Tahoma" w:cs="Tahoma"/>
          <w:sz w:val="24"/>
          <w:szCs w:val="24"/>
          <w:lang w:val="es-CO"/>
        </w:rPr>
        <w:t xml:space="preserve"> siempre se </w:t>
      </w:r>
      <w:r w:rsidR="009A29A5" w:rsidRPr="000B159B">
        <w:rPr>
          <w:rFonts w:ascii="Tahoma" w:hAnsi="Tahoma" w:cs="Tahoma"/>
          <w:sz w:val="24"/>
          <w:szCs w:val="24"/>
          <w:lang w:val="es-CO"/>
        </w:rPr>
        <w:t xml:space="preserve">debía </w:t>
      </w:r>
      <w:r w:rsidR="00743C68" w:rsidRPr="000B159B">
        <w:rPr>
          <w:rFonts w:ascii="Tahoma" w:hAnsi="Tahoma" w:cs="Tahoma"/>
          <w:sz w:val="24"/>
          <w:szCs w:val="24"/>
          <w:lang w:val="es-CO"/>
        </w:rPr>
        <w:t>invocar la justa causa y</w:t>
      </w:r>
      <w:r w:rsidR="00D353D9" w:rsidRPr="000B159B">
        <w:rPr>
          <w:rFonts w:ascii="Tahoma" w:hAnsi="Tahoma" w:cs="Tahoma"/>
          <w:sz w:val="24"/>
          <w:szCs w:val="24"/>
          <w:lang w:val="es-CO"/>
        </w:rPr>
        <w:t>,</w:t>
      </w:r>
      <w:r w:rsidR="00743C68" w:rsidRPr="000B159B">
        <w:rPr>
          <w:rFonts w:ascii="Tahoma" w:hAnsi="Tahoma" w:cs="Tahoma"/>
          <w:sz w:val="24"/>
          <w:szCs w:val="24"/>
          <w:lang w:val="es-CO"/>
        </w:rPr>
        <w:t xml:space="preserve"> </w:t>
      </w:r>
      <w:r w:rsidR="00D353D9" w:rsidRPr="000B159B">
        <w:rPr>
          <w:rFonts w:ascii="Tahoma" w:hAnsi="Tahoma" w:cs="Tahoma"/>
          <w:sz w:val="24"/>
          <w:szCs w:val="24"/>
          <w:lang w:val="es-CO"/>
        </w:rPr>
        <w:t xml:space="preserve">adicionalmente, </w:t>
      </w:r>
      <w:r w:rsidR="00B73CE4" w:rsidRPr="000B159B">
        <w:rPr>
          <w:rFonts w:ascii="Tahoma" w:hAnsi="Tahoma" w:cs="Tahoma"/>
          <w:sz w:val="24"/>
          <w:szCs w:val="24"/>
          <w:lang w:val="es-CO"/>
        </w:rPr>
        <w:t xml:space="preserve">era </w:t>
      </w:r>
      <w:r w:rsidR="00CF5991" w:rsidRPr="000B159B">
        <w:rPr>
          <w:rFonts w:ascii="Tahoma" w:hAnsi="Tahoma" w:cs="Tahoma"/>
          <w:sz w:val="24"/>
          <w:szCs w:val="24"/>
          <w:lang w:val="es-CO"/>
        </w:rPr>
        <w:t xml:space="preserve">obligatorio </w:t>
      </w:r>
      <w:r w:rsidR="009A29A5" w:rsidRPr="000B159B">
        <w:rPr>
          <w:rFonts w:ascii="Tahoma" w:hAnsi="Tahoma" w:cs="Tahoma"/>
          <w:sz w:val="24"/>
          <w:szCs w:val="24"/>
          <w:lang w:val="es-CO"/>
        </w:rPr>
        <w:t xml:space="preserve">agotar el </w:t>
      </w:r>
      <w:r w:rsidR="00743C68" w:rsidRPr="000B159B">
        <w:rPr>
          <w:rFonts w:ascii="Tahoma" w:hAnsi="Tahoma" w:cs="Tahoma"/>
          <w:sz w:val="24"/>
          <w:szCs w:val="24"/>
          <w:lang w:val="es-CO"/>
        </w:rPr>
        <w:t>procedimiento convencional</w:t>
      </w:r>
      <w:r w:rsidR="00D353D9" w:rsidRPr="000B159B">
        <w:rPr>
          <w:rFonts w:ascii="Tahoma" w:hAnsi="Tahoma" w:cs="Tahoma"/>
          <w:sz w:val="24"/>
          <w:szCs w:val="24"/>
          <w:lang w:val="es-CO"/>
        </w:rPr>
        <w:t xml:space="preserve"> que, de omitirse, conllevaba a tener la terminación como inexistente</w:t>
      </w:r>
      <w:r w:rsidR="00CF5991" w:rsidRPr="000B159B">
        <w:rPr>
          <w:rFonts w:ascii="Tahoma" w:hAnsi="Tahoma" w:cs="Tahoma"/>
          <w:sz w:val="24"/>
          <w:szCs w:val="24"/>
          <w:lang w:val="es-CO"/>
        </w:rPr>
        <w:t xml:space="preserve"> y por ello había lugar al reintegro</w:t>
      </w:r>
      <w:r w:rsidR="00D353D9" w:rsidRPr="000B159B">
        <w:rPr>
          <w:rFonts w:ascii="Tahoma" w:hAnsi="Tahoma" w:cs="Tahoma"/>
          <w:sz w:val="24"/>
          <w:szCs w:val="24"/>
          <w:lang w:val="es-CO"/>
        </w:rPr>
        <w:t>.</w:t>
      </w:r>
    </w:p>
    <w:p w14:paraId="1C572499" w14:textId="77777777" w:rsidR="00743C68" w:rsidRPr="000B159B" w:rsidRDefault="00743C68" w:rsidP="000B159B">
      <w:pPr>
        <w:spacing w:line="276" w:lineRule="auto"/>
        <w:ind w:firstLine="708"/>
        <w:rPr>
          <w:rFonts w:ascii="Tahoma" w:hAnsi="Tahoma" w:cs="Tahoma"/>
          <w:sz w:val="24"/>
          <w:szCs w:val="24"/>
          <w:lang w:val="es-CO"/>
        </w:rPr>
      </w:pPr>
    </w:p>
    <w:p w14:paraId="7206A6CE" w14:textId="2145D644" w:rsidR="00743C68" w:rsidRPr="000B159B" w:rsidRDefault="00D353D9" w:rsidP="000B159B">
      <w:pPr>
        <w:widowControl w:val="0"/>
        <w:autoSpaceDE w:val="0"/>
        <w:autoSpaceDN w:val="0"/>
        <w:adjustRightInd w:val="0"/>
        <w:spacing w:line="276" w:lineRule="auto"/>
        <w:ind w:firstLine="284"/>
        <w:rPr>
          <w:rFonts w:ascii="Tahoma" w:hAnsi="Tahoma" w:cs="Tahoma"/>
          <w:sz w:val="24"/>
          <w:szCs w:val="24"/>
          <w:lang w:val="es-CO"/>
        </w:rPr>
      </w:pPr>
      <w:r w:rsidRPr="000B159B">
        <w:rPr>
          <w:rFonts w:ascii="Tahoma" w:hAnsi="Tahoma" w:cs="Tahoma"/>
          <w:sz w:val="24"/>
          <w:szCs w:val="24"/>
          <w:lang w:val="es-CO"/>
        </w:rPr>
        <w:t>F</w:t>
      </w:r>
      <w:r w:rsidR="000030DB" w:rsidRPr="000B159B">
        <w:rPr>
          <w:rFonts w:ascii="Tahoma" w:hAnsi="Tahoma" w:cs="Tahoma"/>
          <w:sz w:val="24"/>
          <w:szCs w:val="24"/>
          <w:lang w:val="es-CO"/>
        </w:rPr>
        <w:t xml:space="preserve">inaliza su intervención, resaltando que en la </w:t>
      </w:r>
      <w:r w:rsidR="00743C68" w:rsidRPr="000B159B">
        <w:rPr>
          <w:rFonts w:ascii="Tahoma" w:hAnsi="Tahoma" w:cs="Tahoma"/>
          <w:sz w:val="24"/>
          <w:szCs w:val="24"/>
          <w:lang w:val="es-CO"/>
        </w:rPr>
        <w:t xml:space="preserve">corrección de la demanda </w:t>
      </w:r>
      <w:r w:rsidR="000030DB" w:rsidRPr="000B159B">
        <w:rPr>
          <w:rFonts w:ascii="Tahoma" w:hAnsi="Tahoma" w:cs="Tahoma"/>
          <w:sz w:val="24"/>
          <w:szCs w:val="24"/>
          <w:lang w:val="es-CO"/>
        </w:rPr>
        <w:t>se había desistido del resarcimiento de</w:t>
      </w:r>
      <w:r w:rsidR="00743C68" w:rsidRPr="000B159B">
        <w:rPr>
          <w:rFonts w:ascii="Tahoma" w:hAnsi="Tahoma" w:cs="Tahoma"/>
          <w:sz w:val="24"/>
          <w:szCs w:val="24"/>
          <w:lang w:val="es-CO"/>
        </w:rPr>
        <w:t xml:space="preserve"> perjuicios morales</w:t>
      </w:r>
      <w:r w:rsidR="000030DB" w:rsidRPr="000B159B">
        <w:rPr>
          <w:rFonts w:ascii="Tahoma" w:hAnsi="Tahoma" w:cs="Tahoma"/>
          <w:sz w:val="24"/>
          <w:szCs w:val="24"/>
          <w:lang w:val="es-CO"/>
        </w:rPr>
        <w:t xml:space="preserve"> y, respecto de la subsidiaria, la indemnización por despido se había cancelado.</w:t>
      </w:r>
    </w:p>
    <w:p w14:paraId="043A1E35" w14:textId="77777777" w:rsidR="00743C68" w:rsidRPr="000B159B" w:rsidRDefault="00743C68" w:rsidP="000B159B">
      <w:pPr>
        <w:spacing w:line="276" w:lineRule="auto"/>
        <w:ind w:firstLine="708"/>
        <w:rPr>
          <w:rFonts w:ascii="Tahoma" w:hAnsi="Tahoma" w:cs="Tahoma"/>
          <w:sz w:val="24"/>
          <w:szCs w:val="24"/>
          <w:lang w:val="es-CO"/>
        </w:rPr>
      </w:pPr>
    </w:p>
    <w:p w14:paraId="7A6514FC" w14:textId="77777777" w:rsidR="004D2BDE" w:rsidRPr="000B159B" w:rsidRDefault="004D2BDE" w:rsidP="000B159B">
      <w:pPr>
        <w:pStyle w:val="Prrafodelista"/>
        <w:widowControl w:val="0"/>
        <w:numPr>
          <w:ilvl w:val="0"/>
          <w:numId w:val="1"/>
        </w:numPr>
        <w:autoSpaceDE w:val="0"/>
        <w:autoSpaceDN w:val="0"/>
        <w:adjustRightInd w:val="0"/>
        <w:spacing w:line="276" w:lineRule="auto"/>
        <w:jc w:val="center"/>
        <w:rPr>
          <w:rFonts w:ascii="Tahoma" w:hAnsi="Tahoma" w:cs="Tahoma"/>
          <w:b/>
          <w:caps/>
        </w:rPr>
      </w:pPr>
      <w:r w:rsidRPr="000B159B">
        <w:rPr>
          <w:rFonts w:ascii="Tahoma" w:hAnsi="Tahoma" w:cs="Tahoma"/>
          <w:b/>
        </w:rPr>
        <w:t>Alegatos de conclusión</w:t>
      </w:r>
    </w:p>
    <w:p w14:paraId="12E2FAB7" w14:textId="77777777" w:rsidR="004D2BDE" w:rsidRPr="000B159B" w:rsidRDefault="004D2BDE" w:rsidP="000B159B">
      <w:pPr>
        <w:widowControl w:val="0"/>
        <w:autoSpaceDE w:val="0"/>
        <w:autoSpaceDN w:val="0"/>
        <w:adjustRightInd w:val="0"/>
        <w:spacing w:line="276" w:lineRule="auto"/>
        <w:rPr>
          <w:rFonts w:ascii="Tahoma" w:hAnsi="Tahoma" w:cs="Tahoma"/>
          <w:sz w:val="24"/>
          <w:szCs w:val="24"/>
        </w:rPr>
      </w:pPr>
    </w:p>
    <w:p w14:paraId="28B8F900" w14:textId="2C58A5CF" w:rsidR="004D2BDE" w:rsidRPr="000B159B" w:rsidRDefault="004D2BDE" w:rsidP="000B159B">
      <w:pPr>
        <w:widowControl w:val="0"/>
        <w:autoSpaceDE w:val="0"/>
        <w:autoSpaceDN w:val="0"/>
        <w:adjustRightInd w:val="0"/>
        <w:spacing w:line="276" w:lineRule="auto"/>
        <w:ind w:firstLine="284"/>
        <w:rPr>
          <w:rStyle w:val="normaltextrun"/>
          <w:rFonts w:ascii="Tahoma" w:hAnsi="Tahoma" w:cs="Tahoma"/>
          <w:sz w:val="24"/>
          <w:szCs w:val="24"/>
        </w:rPr>
      </w:pPr>
      <w:r w:rsidRPr="000B159B">
        <w:rPr>
          <w:rStyle w:val="normaltextrun"/>
          <w:rFonts w:ascii="Tahoma" w:hAnsi="Tahoma" w:cs="Tahoma"/>
          <w:sz w:val="24"/>
          <w:szCs w:val="24"/>
        </w:rPr>
        <w:t>Analizados los</w:t>
      </w:r>
      <w:r w:rsidR="005A5E88" w:rsidRPr="000B159B">
        <w:rPr>
          <w:rStyle w:val="normaltextrun"/>
          <w:rFonts w:ascii="Tahoma" w:hAnsi="Tahoma" w:cs="Tahoma"/>
          <w:sz w:val="24"/>
          <w:szCs w:val="24"/>
        </w:rPr>
        <w:t xml:space="preserve"> </w:t>
      </w:r>
      <w:r w:rsidRPr="000B159B">
        <w:rPr>
          <w:rStyle w:val="normaltextrun"/>
          <w:rFonts w:ascii="Tahoma" w:hAnsi="Tahoma" w:cs="Tahoma"/>
          <w:sz w:val="24"/>
          <w:szCs w:val="24"/>
        </w:rPr>
        <w:t>alegatos</w:t>
      </w:r>
      <w:r w:rsidR="005A5E88" w:rsidRPr="000B159B">
        <w:rPr>
          <w:rStyle w:val="normaltextrun"/>
          <w:rFonts w:ascii="Tahoma" w:hAnsi="Tahoma" w:cs="Tahoma"/>
          <w:sz w:val="24"/>
          <w:szCs w:val="24"/>
        </w:rPr>
        <w:t xml:space="preserve"> </w:t>
      </w:r>
      <w:r w:rsidRPr="000B159B">
        <w:rPr>
          <w:rStyle w:val="normaltextrun"/>
          <w:rFonts w:ascii="Tahoma" w:hAnsi="Tahoma" w:cs="Tahoma"/>
          <w:sz w:val="24"/>
          <w:szCs w:val="24"/>
        </w:rPr>
        <w:t xml:space="preserve">presentados por escrito por </w:t>
      </w:r>
      <w:r w:rsidR="005A5E88" w:rsidRPr="000B159B">
        <w:rPr>
          <w:rStyle w:val="normaltextrun"/>
          <w:rFonts w:ascii="Tahoma" w:hAnsi="Tahoma" w:cs="Tahoma"/>
          <w:sz w:val="24"/>
          <w:szCs w:val="24"/>
        </w:rPr>
        <w:t>la parte actora</w:t>
      </w:r>
      <w:r w:rsidRPr="000B159B">
        <w:rPr>
          <w:rStyle w:val="normaltextrun"/>
          <w:rFonts w:ascii="Tahoma" w:hAnsi="Tahoma" w:cs="Tahoma"/>
          <w:sz w:val="24"/>
          <w:szCs w:val="24"/>
        </w:rPr>
        <w:t xml:space="preserve">, </w:t>
      </w:r>
      <w:r w:rsidR="005A5E88" w:rsidRPr="000B159B">
        <w:rPr>
          <w:rStyle w:val="normaltextrun"/>
          <w:rFonts w:ascii="Tahoma" w:hAnsi="Tahoma" w:cs="Tahoma"/>
          <w:sz w:val="24"/>
          <w:szCs w:val="24"/>
        </w:rPr>
        <w:t xml:space="preserve">el cual cobra </w:t>
      </w:r>
      <w:r w:rsidRPr="000B159B">
        <w:rPr>
          <w:rStyle w:val="normaltextrun"/>
          <w:rFonts w:ascii="Tahoma" w:hAnsi="Tahoma" w:cs="Tahoma"/>
          <w:sz w:val="24"/>
          <w:szCs w:val="24"/>
        </w:rPr>
        <w:t xml:space="preserve">en el expediente digital y </w:t>
      </w:r>
      <w:r w:rsidR="005A5E88" w:rsidRPr="000B159B">
        <w:rPr>
          <w:rStyle w:val="normaltextrun"/>
          <w:rFonts w:ascii="Tahoma" w:hAnsi="Tahoma" w:cs="Tahoma"/>
          <w:sz w:val="24"/>
          <w:szCs w:val="24"/>
        </w:rPr>
        <w:t xml:space="preserve">frente al cual </w:t>
      </w:r>
      <w:r w:rsidRPr="000B159B">
        <w:rPr>
          <w:rStyle w:val="normaltextrun"/>
          <w:rFonts w:ascii="Tahoma" w:hAnsi="Tahoma" w:cs="Tahoma"/>
          <w:sz w:val="24"/>
          <w:szCs w:val="24"/>
        </w:rPr>
        <w:t xml:space="preserve">nos remitimos por economía procesal en virtud del artículo 280 del C.G.P., la Sala encuentra que los argumentos fácticos y jurídicos expresados concuerdan con los puntos objeto de discusión en esta instancia y se </w:t>
      </w:r>
      <w:r w:rsidRPr="000B159B">
        <w:rPr>
          <w:rStyle w:val="normaltextrun"/>
          <w:rFonts w:ascii="Tahoma" w:hAnsi="Tahoma" w:cs="Tahoma"/>
          <w:sz w:val="24"/>
          <w:szCs w:val="24"/>
        </w:rPr>
        <w:lastRenderedPageBreak/>
        <w:t>relacionan con el problema jurídico que se expresa a continuación.  </w:t>
      </w:r>
    </w:p>
    <w:p w14:paraId="2D4BC412" w14:textId="4EADAE05" w:rsidR="00F45A45" w:rsidRPr="000B159B" w:rsidRDefault="00F45A45" w:rsidP="000B159B">
      <w:pPr>
        <w:spacing w:line="276" w:lineRule="auto"/>
        <w:rPr>
          <w:rFonts w:ascii="Tahoma" w:hAnsi="Tahoma" w:cs="Tahoma"/>
          <w:b/>
          <w:bCs/>
          <w:sz w:val="24"/>
          <w:szCs w:val="24"/>
        </w:rPr>
      </w:pPr>
    </w:p>
    <w:p w14:paraId="5C12F9DA" w14:textId="77777777" w:rsidR="0024576C" w:rsidRPr="000B159B" w:rsidRDefault="0024576C" w:rsidP="000B159B">
      <w:pPr>
        <w:pStyle w:val="paragraph"/>
        <w:numPr>
          <w:ilvl w:val="0"/>
          <w:numId w:val="1"/>
        </w:numPr>
        <w:tabs>
          <w:tab w:val="left" w:pos="426"/>
        </w:tabs>
        <w:spacing w:before="0" w:beforeAutospacing="0" w:after="0" w:afterAutospacing="0" w:line="276" w:lineRule="auto"/>
        <w:jc w:val="center"/>
        <w:textAlignment w:val="baseline"/>
        <w:rPr>
          <w:rFonts w:ascii="Tahoma" w:hAnsi="Tahoma" w:cs="Tahoma"/>
          <w:b/>
        </w:rPr>
      </w:pPr>
      <w:r w:rsidRPr="000B159B">
        <w:rPr>
          <w:rStyle w:val="normaltextrun"/>
          <w:rFonts w:ascii="Tahoma" w:hAnsi="Tahoma" w:cs="Tahoma"/>
          <w:b/>
          <w:bCs/>
        </w:rPr>
        <w:t>Problemas jurídicos por resolver</w:t>
      </w:r>
    </w:p>
    <w:p w14:paraId="5F0818AE" w14:textId="77777777" w:rsidR="0024576C" w:rsidRPr="000B159B" w:rsidRDefault="0024576C" w:rsidP="000B159B">
      <w:pPr>
        <w:pStyle w:val="paragraph"/>
        <w:spacing w:before="0" w:beforeAutospacing="0" w:after="0" w:afterAutospacing="0" w:line="276" w:lineRule="auto"/>
        <w:textAlignment w:val="baseline"/>
        <w:rPr>
          <w:rFonts w:ascii="Tahoma" w:hAnsi="Tahoma" w:cs="Tahoma"/>
        </w:rPr>
      </w:pPr>
      <w:r w:rsidRPr="000B159B">
        <w:rPr>
          <w:rStyle w:val="eop"/>
          <w:rFonts w:ascii="Tahoma" w:hAnsi="Tahoma" w:cs="Tahoma"/>
        </w:rPr>
        <w:t> </w:t>
      </w:r>
    </w:p>
    <w:p w14:paraId="3EE6B039" w14:textId="21093242" w:rsidR="0024576C" w:rsidRPr="000B159B" w:rsidRDefault="00DA6189" w:rsidP="000B159B">
      <w:pPr>
        <w:widowControl w:val="0"/>
        <w:autoSpaceDE w:val="0"/>
        <w:autoSpaceDN w:val="0"/>
        <w:adjustRightInd w:val="0"/>
        <w:spacing w:line="276" w:lineRule="auto"/>
        <w:ind w:firstLine="284"/>
        <w:rPr>
          <w:rStyle w:val="normaltextrun"/>
          <w:rFonts w:ascii="Tahoma" w:hAnsi="Tahoma" w:cs="Tahoma"/>
          <w:sz w:val="24"/>
          <w:szCs w:val="24"/>
        </w:rPr>
      </w:pPr>
      <w:r w:rsidRPr="000B159B">
        <w:rPr>
          <w:rStyle w:val="normaltextrun"/>
          <w:rFonts w:ascii="Tahoma" w:hAnsi="Tahoma" w:cs="Tahoma"/>
          <w:sz w:val="24"/>
          <w:szCs w:val="24"/>
        </w:rPr>
        <w:t>De acuerdo con</w:t>
      </w:r>
      <w:r w:rsidR="0024576C" w:rsidRPr="000B159B">
        <w:rPr>
          <w:rStyle w:val="normaltextrun"/>
          <w:rFonts w:ascii="Tahoma" w:hAnsi="Tahoma" w:cs="Tahoma"/>
          <w:sz w:val="24"/>
          <w:szCs w:val="24"/>
        </w:rPr>
        <w:t xml:space="preserve"> los argumentos expuestos en la sentencia de primera instancia, los fundamentos de la apelación y los alegatos de conclusión, le corresponde a la Sala resolver </w:t>
      </w:r>
      <w:r w:rsidR="00B73CE4" w:rsidRPr="000B159B">
        <w:rPr>
          <w:rStyle w:val="normaltextrun"/>
          <w:rFonts w:ascii="Tahoma" w:hAnsi="Tahoma" w:cs="Tahoma"/>
          <w:sz w:val="24"/>
          <w:szCs w:val="24"/>
        </w:rPr>
        <w:t xml:space="preserve">el siguiente </w:t>
      </w:r>
      <w:r w:rsidR="0024576C" w:rsidRPr="000B159B">
        <w:rPr>
          <w:rStyle w:val="normaltextrun"/>
          <w:rFonts w:ascii="Tahoma" w:hAnsi="Tahoma" w:cs="Tahoma"/>
          <w:sz w:val="24"/>
          <w:szCs w:val="24"/>
        </w:rPr>
        <w:t>problema jurídico:</w:t>
      </w:r>
      <w:r w:rsidR="00DF445E" w:rsidRPr="000B159B">
        <w:rPr>
          <w:rStyle w:val="normaltextrun"/>
          <w:rFonts w:ascii="Tahoma" w:hAnsi="Tahoma" w:cs="Tahoma"/>
          <w:sz w:val="24"/>
          <w:szCs w:val="24"/>
        </w:rPr>
        <w:t xml:space="preserve"> </w:t>
      </w:r>
    </w:p>
    <w:p w14:paraId="02C2A9C7" w14:textId="77777777" w:rsidR="00DF445E" w:rsidRPr="000B159B" w:rsidRDefault="00DF445E" w:rsidP="000B159B">
      <w:pPr>
        <w:widowControl w:val="0"/>
        <w:autoSpaceDE w:val="0"/>
        <w:autoSpaceDN w:val="0"/>
        <w:adjustRightInd w:val="0"/>
        <w:spacing w:line="276" w:lineRule="auto"/>
        <w:ind w:firstLine="284"/>
        <w:rPr>
          <w:rStyle w:val="normaltextrun"/>
          <w:rFonts w:ascii="Tahoma" w:hAnsi="Tahoma" w:cs="Tahoma"/>
          <w:sz w:val="24"/>
          <w:szCs w:val="24"/>
        </w:rPr>
      </w:pPr>
    </w:p>
    <w:p w14:paraId="45CF8ED1" w14:textId="571D8E44" w:rsidR="00B73CE4" w:rsidRPr="000B159B" w:rsidRDefault="00465C50" w:rsidP="000B159B">
      <w:pPr>
        <w:pStyle w:val="Prrafodelista"/>
        <w:widowControl w:val="0"/>
        <w:numPr>
          <w:ilvl w:val="0"/>
          <w:numId w:val="5"/>
        </w:numPr>
        <w:autoSpaceDE w:val="0"/>
        <w:autoSpaceDN w:val="0"/>
        <w:adjustRightInd w:val="0"/>
        <w:spacing w:line="276" w:lineRule="auto"/>
        <w:rPr>
          <w:rStyle w:val="normaltextrun"/>
          <w:rFonts w:ascii="Tahoma" w:hAnsi="Tahoma" w:cs="Tahoma"/>
        </w:rPr>
      </w:pPr>
      <w:r w:rsidRPr="000B159B">
        <w:rPr>
          <w:rStyle w:val="normaltextrun"/>
          <w:rFonts w:ascii="Tahoma" w:hAnsi="Tahoma" w:cs="Tahoma"/>
        </w:rPr>
        <w:t>Establecer s</w:t>
      </w:r>
      <w:r w:rsidR="00DF445E" w:rsidRPr="000B159B">
        <w:rPr>
          <w:rStyle w:val="normaltextrun"/>
          <w:rFonts w:ascii="Tahoma" w:hAnsi="Tahoma" w:cs="Tahoma"/>
        </w:rPr>
        <w:t>i</w:t>
      </w:r>
      <w:r w:rsidR="007375B4" w:rsidRPr="000B159B">
        <w:rPr>
          <w:rStyle w:val="normaltextrun"/>
          <w:rFonts w:ascii="Tahoma" w:hAnsi="Tahoma" w:cs="Tahoma"/>
        </w:rPr>
        <w:t xml:space="preserve"> </w:t>
      </w:r>
      <w:r w:rsidR="0085107D" w:rsidRPr="000B159B">
        <w:rPr>
          <w:rStyle w:val="normaltextrun"/>
          <w:rFonts w:ascii="Tahoma" w:hAnsi="Tahoma" w:cs="Tahoma"/>
        </w:rPr>
        <w:t xml:space="preserve">de acuerdo con la convención colectiva, a </w:t>
      </w:r>
      <w:r w:rsidR="00F96C53" w:rsidRPr="000B159B">
        <w:rPr>
          <w:rStyle w:val="normaltextrun"/>
          <w:rFonts w:ascii="Tahoma" w:hAnsi="Tahoma" w:cs="Tahoma"/>
        </w:rPr>
        <w:t xml:space="preserve">la Universidad Libre </w:t>
      </w:r>
      <w:r w:rsidR="007375B4" w:rsidRPr="000B159B">
        <w:rPr>
          <w:rStyle w:val="normaltextrun"/>
          <w:rFonts w:ascii="Tahoma" w:hAnsi="Tahoma" w:cs="Tahoma"/>
        </w:rPr>
        <w:t>le est</w:t>
      </w:r>
      <w:r w:rsidR="00826034" w:rsidRPr="000B159B">
        <w:rPr>
          <w:rStyle w:val="normaltextrun"/>
          <w:rFonts w:ascii="Tahoma" w:hAnsi="Tahoma" w:cs="Tahoma"/>
        </w:rPr>
        <w:t>aba</w:t>
      </w:r>
      <w:r w:rsidR="007375B4" w:rsidRPr="000B159B">
        <w:rPr>
          <w:rStyle w:val="normaltextrun"/>
          <w:rFonts w:ascii="Tahoma" w:hAnsi="Tahoma" w:cs="Tahoma"/>
        </w:rPr>
        <w:t xml:space="preserve"> vedado dar por terminado unilateralmente el contrato de trabajo, sin mediar justa causa</w:t>
      </w:r>
      <w:r w:rsidR="0000323D" w:rsidRPr="000B159B">
        <w:rPr>
          <w:rStyle w:val="normaltextrun"/>
          <w:rFonts w:ascii="Tahoma" w:hAnsi="Tahoma" w:cs="Tahoma"/>
        </w:rPr>
        <w:t>.</w:t>
      </w:r>
      <w:r w:rsidR="002D55F8" w:rsidRPr="000B159B">
        <w:rPr>
          <w:rStyle w:val="normaltextrun"/>
          <w:rFonts w:ascii="Tahoma" w:hAnsi="Tahoma" w:cs="Tahoma"/>
        </w:rPr>
        <w:t xml:space="preserve"> </w:t>
      </w:r>
    </w:p>
    <w:p w14:paraId="23E7B8AC" w14:textId="77777777" w:rsidR="000E6EF7" w:rsidRPr="000B159B" w:rsidRDefault="000E6EF7" w:rsidP="000B159B">
      <w:pPr>
        <w:pStyle w:val="Prrafodelista"/>
        <w:widowControl w:val="0"/>
        <w:autoSpaceDE w:val="0"/>
        <w:autoSpaceDN w:val="0"/>
        <w:adjustRightInd w:val="0"/>
        <w:spacing w:line="276" w:lineRule="auto"/>
        <w:ind w:left="644"/>
        <w:rPr>
          <w:rStyle w:val="normaltextrun"/>
          <w:rFonts w:ascii="Tahoma" w:hAnsi="Tahoma" w:cs="Tahoma"/>
        </w:rPr>
      </w:pPr>
    </w:p>
    <w:p w14:paraId="3A4E62C1" w14:textId="1769ACFA" w:rsidR="00DF445E" w:rsidRPr="000B159B" w:rsidRDefault="00B73CE4" w:rsidP="000B159B">
      <w:pPr>
        <w:pStyle w:val="Prrafodelista"/>
        <w:widowControl w:val="0"/>
        <w:numPr>
          <w:ilvl w:val="0"/>
          <w:numId w:val="5"/>
        </w:numPr>
        <w:autoSpaceDE w:val="0"/>
        <w:autoSpaceDN w:val="0"/>
        <w:adjustRightInd w:val="0"/>
        <w:spacing w:line="276" w:lineRule="auto"/>
        <w:rPr>
          <w:rFonts w:ascii="Tahoma" w:hAnsi="Tahoma" w:cs="Tahoma"/>
        </w:rPr>
      </w:pPr>
      <w:r w:rsidRPr="000B159B">
        <w:rPr>
          <w:rFonts w:ascii="Tahoma" w:hAnsi="Tahoma" w:cs="Tahoma"/>
        </w:rPr>
        <w:t xml:space="preserve">En caso positivo, </w:t>
      </w:r>
      <w:r w:rsidR="00DF445E" w:rsidRPr="000B159B">
        <w:rPr>
          <w:rFonts w:ascii="Tahoma" w:hAnsi="Tahoma" w:cs="Tahoma"/>
        </w:rPr>
        <w:t xml:space="preserve">se entrará a definir si hay lugar a declarar inexistente la terminación </w:t>
      </w:r>
      <w:r w:rsidRPr="000B159B">
        <w:rPr>
          <w:rFonts w:ascii="Tahoma" w:hAnsi="Tahoma" w:cs="Tahoma"/>
        </w:rPr>
        <w:t xml:space="preserve">del contrato </w:t>
      </w:r>
      <w:r w:rsidR="00DF445E" w:rsidRPr="000B159B">
        <w:rPr>
          <w:rFonts w:ascii="Tahoma" w:hAnsi="Tahoma" w:cs="Tahoma"/>
        </w:rPr>
        <w:t>y si con ello, se debe ordenar el reintegro de la trabajadora.</w:t>
      </w:r>
    </w:p>
    <w:p w14:paraId="7403367E" w14:textId="77777777" w:rsidR="00DF445E" w:rsidRPr="000B159B" w:rsidRDefault="00DF445E" w:rsidP="000B159B">
      <w:pPr>
        <w:pStyle w:val="Prrafodelista"/>
        <w:widowControl w:val="0"/>
        <w:tabs>
          <w:tab w:val="left" w:pos="709"/>
          <w:tab w:val="left" w:pos="993"/>
        </w:tabs>
        <w:autoSpaceDE w:val="0"/>
        <w:autoSpaceDN w:val="0"/>
        <w:adjustRightInd w:val="0"/>
        <w:spacing w:line="276" w:lineRule="auto"/>
        <w:ind w:left="709"/>
        <w:jc w:val="both"/>
        <w:rPr>
          <w:rFonts w:ascii="Tahoma" w:hAnsi="Tahoma" w:cs="Tahoma"/>
        </w:rPr>
      </w:pPr>
    </w:p>
    <w:p w14:paraId="07B3CD2A" w14:textId="77777777" w:rsidR="0024576C" w:rsidRPr="000B159B" w:rsidRDefault="0024576C" w:rsidP="000B159B">
      <w:pPr>
        <w:pStyle w:val="Prrafodelista"/>
        <w:widowControl w:val="0"/>
        <w:numPr>
          <w:ilvl w:val="0"/>
          <w:numId w:val="1"/>
        </w:numPr>
        <w:autoSpaceDE w:val="0"/>
        <w:autoSpaceDN w:val="0"/>
        <w:adjustRightInd w:val="0"/>
        <w:spacing w:line="276" w:lineRule="auto"/>
        <w:jc w:val="center"/>
        <w:rPr>
          <w:rFonts w:ascii="Tahoma" w:hAnsi="Tahoma" w:cs="Tahoma"/>
          <w:b/>
        </w:rPr>
      </w:pPr>
      <w:r w:rsidRPr="000B159B">
        <w:rPr>
          <w:rFonts w:ascii="Tahoma" w:hAnsi="Tahoma" w:cs="Tahoma"/>
          <w:b/>
        </w:rPr>
        <w:t>Consideraciones</w:t>
      </w:r>
    </w:p>
    <w:p w14:paraId="7DE107BC" w14:textId="514B5FE3" w:rsidR="00742A22" w:rsidRPr="000B159B" w:rsidRDefault="00742A22" w:rsidP="000B159B">
      <w:pPr>
        <w:widowControl w:val="0"/>
        <w:autoSpaceDE w:val="0"/>
        <w:autoSpaceDN w:val="0"/>
        <w:adjustRightInd w:val="0"/>
        <w:spacing w:line="276" w:lineRule="auto"/>
        <w:ind w:left="360" w:firstLine="0"/>
        <w:rPr>
          <w:rFonts w:ascii="Tahoma" w:hAnsi="Tahoma" w:cs="Tahoma"/>
          <w:bCs/>
          <w:sz w:val="24"/>
          <w:szCs w:val="24"/>
        </w:rPr>
      </w:pPr>
    </w:p>
    <w:p w14:paraId="2A02B1F4" w14:textId="4F05FD16" w:rsidR="00B73CE4" w:rsidRPr="000B159B" w:rsidRDefault="00B73CE4" w:rsidP="000B159B">
      <w:pPr>
        <w:pStyle w:val="Prrafodelista"/>
        <w:widowControl w:val="0"/>
        <w:numPr>
          <w:ilvl w:val="1"/>
          <w:numId w:val="1"/>
        </w:numPr>
        <w:autoSpaceDE w:val="0"/>
        <w:autoSpaceDN w:val="0"/>
        <w:adjustRightInd w:val="0"/>
        <w:spacing w:line="276" w:lineRule="auto"/>
        <w:rPr>
          <w:rFonts w:ascii="Tahoma" w:hAnsi="Tahoma" w:cs="Tahoma"/>
          <w:b/>
          <w:bCs/>
        </w:rPr>
      </w:pPr>
      <w:r w:rsidRPr="000B159B">
        <w:rPr>
          <w:rFonts w:ascii="Tahoma" w:hAnsi="Tahoma" w:cs="Tahoma"/>
          <w:b/>
          <w:bCs/>
        </w:rPr>
        <w:t>Supuestos fácticos probados en el proceso:</w:t>
      </w:r>
    </w:p>
    <w:p w14:paraId="5742D641" w14:textId="77777777" w:rsidR="00B73CE4" w:rsidRPr="000B159B" w:rsidRDefault="00B73CE4" w:rsidP="000B159B">
      <w:pPr>
        <w:widowControl w:val="0"/>
        <w:autoSpaceDE w:val="0"/>
        <w:autoSpaceDN w:val="0"/>
        <w:adjustRightInd w:val="0"/>
        <w:spacing w:line="276" w:lineRule="auto"/>
        <w:ind w:firstLine="284"/>
        <w:rPr>
          <w:rFonts w:ascii="Tahoma" w:hAnsi="Tahoma" w:cs="Tahoma"/>
          <w:bCs/>
          <w:sz w:val="24"/>
          <w:szCs w:val="24"/>
        </w:rPr>
      </w:pPr>
    </w:p>
    <w:p w14:paraId="383367D3" w14:textId="189502BF" w:rsidR="002D55F8" w:rsidRPr="000B159B" w:rsidRDefault="00742A22" w:rsidP="000B159B">
      <w:pPr>
        <w:widowControl w:val="0"/>
        <w:autoSpaceDE w:val="0"/>
        <w:autoSpaceDN w:val="0"/>
        <w:adjustRightInd w:val="0"/>
        <w:spacing w:line="276" w:lineRule="auto"/>
        <w:ind w:firstLine="284"/>
        <w:rPr>
          <w:rFonts w:ascii="Tahoma" w:hAnsi="Tahoma" w:cs="Tahoma"/>
          <w:bCs/>
          <w:sz w:val="24"/>
          <w:szCs w:val="24"/>
        </w:rPr>
      </w:pPr>
      <w:r w:rsidRPr="000B159B">
        <w:rPr>
          <w:rFonts w:ascii="Tahoma" w:hAnsi="Tahoma" w:cs="Tahoma"/>
          <w:bCs/>
          <w:sz w:val="24"/>
          <w:szCs w:val="24"/>
        </w:rPr>
        <w:t xml:space="preserve">Para empezar, </w:t>
      </w:r>
      <w:r w:rsidR="002F3B47" w:rsidRPr="000B159B">
        <w:rPr>
          <w:rFonts w:ascii="Tahoma" w:hAnsi="Tahoma" w:cs="Tahoma"/>
          <w:bCs/>
          <w:sz w:val="24"/>
          <w:szCs w:val="24"/>
        </w:rPr>
        <w:t>en este asunto no se discute</w:t>
      </w:r>
      <w:r w:rsidR="00685FA7" w:rsidRPr="000B159B">
        <w:rPr>
          <w:rFonts w:ascii="Tahoma" w:hAnsi="Tahoma" w:cs="Tahoma"/>
          <w:bCs/>
          <w:sz w:val="24"/>
          <w:szCs w:val="24"/>
        </w:rPr>
        <w:t xml:space="preserve"> </w:t>
      </w:r>
      <w:r w:rsidR="00886EE7" w:rsidRPr="000B159B">
        <w:rPr>
          <w:rFonts w:ascii="Tahoma" w:hAnsi="Tahoma" w:cs="Tahoma"/>
          <w:bCs/>
          <w:sz w:val="24"/>
          <w:szCs w:val="24"/>
        </w:rPr>
        <w:t xml:space="preserve">los siguientes hechos: i) </w:t>
      </w:r>
      <w:r w:rsidR="00685FA7" w:rsidRPr="000B159B">
        <w:rPr>
          <w:rFonts w:ascii="Tahoma" w:hAnsi="Tahoma" w:cs="Tahoma"/>
          <w:bCs/>
          <w:sz w:val="24"/>
          <w:szCs w:val="24"/>
        </w:rPr>
        <w:t xml:space="preserve">el </w:t>
      </w:r>
      <w:r w:rsidR="00AB082C" w:rsidRPr="000B159B">
        <w:rPr>
          <w:rFonts w:ascii="Tahoma" w:hAnsi="Tahoma" w:cs="Tahoma"/>
          <w:bCs/>
          <w:sz w:val="24"/>
          <w:szCs w:val="24"/>
        </w:rPr>
        <w:t xml:space="preserve">tipo de vinculación que existió entre </w:t>
      </w:r>
      <w:r w:rsidRPr="000B159B">
        <w:rPr>
          <w:rFonts w:ascii="Tahoma" w:hAnsi="Tahoma" w:cs="Tahoma"/>
          <w:bCs/>
          <w:sz w:val="24"/>
          <w:szCs w:val="24"/>
        </w:rPr>
        <w:t xml:space="preserve">la Universidad </w:t>
      </w:r>
      <w:r w:rsidR="002D55F8" w:rsidRPr="000B159B">
        <w:rPr>
          <w:rFonts w:ascii="Tahoma" w:hAnsi="Tahoma" w:cs="Tahoma"/>
          <w:bCs/>
          <w:sz w:val="24"/>
          <w:szCs w:val="24"/>
        </w:rPr>
        <w:t>Libre y</w:t>
      </w:r>
      <w:r w:rsidR="00AB082C" w:rsidRPr="000B159B">
        <w:rPr>
          <w:rFonts w:ascii="Tahoma" w:hAnsi="Tahoma" w:cs="Tahoma"/>
          <w:bCs/>
          <w:sz w:val="24"/>
          <w:szCs w:val="24"/>
        </w:rPr>
        <w:t xml:space="preserve"> la </w:t>
      </w:r>
      <w:r w:rsidR="002D55F8" w:rsidRPr="000B159B">
        <w:rPr>
          <w:rFonts w:ascii="Tahoma" w:hAnsi="Tahoma" w:cs="Tahoma"/>
          <w:bCs/>
          <w:sz w:val="24"/>
          <w:szCs w:val="24"/>
        </w:rPr>
        <w:t xml:space="preserve">Sra. </w:t>
      </w:r>
      <w:r w:rsidR="00AB082C" w:rsidRPr="000B159B">
        <w:rPr>
          <w:rFonts w:ascii="Tahoma" w:hAnsi="Tahoma" w:cs="Tahoma"/>
          <w:bCs/>
          <w:sz w:val="24"/>
          <w:szCs w:val="24"/>
        </w:rPr>
        <w:t xml:space="preserve">Ramírez </w:t>
      </w:r>
      <w:r w:rsidR="002D55F8" w:rsidRPr="000B159B">
        <w:rPr>
          <w:rFonts w:ascii="Tahoma" w:hAnsi="Tahoma" w:cs="Tahoma"/>
          <w:bCs/>
          <w:sz w:val="24"/>
          <w:szCs w:val="24"/>
        </w:rPr>
        <w:t xml:space="preserve">Bedoya; </w:t>
      </w:r>
      <w:r w:rsidR="00EA3B3B" w:rsidRPr="000B159B">
        <w:rPr>
          <w:rFonts w:ascii="Tahoma" w:hAnsi="Tahoma" w:cs="Tahoma"/>
          <w:bCs/>
          <w:sz w:val="24"/>
          <w:szCs w:val="24"/>
        </w:rPr>
        <w:t xml:space="preserve">ii) </w:t>
      </w:r>
      <w:r w:rsidR="002D55F8" w:rsidRPr="000B159B">
        <w:rPr>
          <w:rFonts w:ascii="Tahoma" w:hAnsi="Tahoma" w:cs="Tahoma"/>
          <w:bCs/>
          <w:sz w:val="24"/>
          <w:szCs w:val="24"/>
        </w:rPr>
        <w:t xml:space="preserve">las </w:t>
      </w:r>
      <w:r w:rsidR="0067331C" w:rsidRPr="000B159B">
        <w:rPr>
          <w:rFonts w:ascii="Tahoma" w:hAnsi="Tahoma" w:cs="Tahoma"/>
          <w:bCs/>
          <w:sz w:val="24"/>
          <w:szCs w:val="24"/>
        </w:rPr>
        <w:t>labores de docente</w:t>
      </w:r>
      <w:r w:rsidR="002D55F8" w:rsidRPr="000B159B">
        <w:rPr>
          <w:rFonts w:ascii="Tahoma" w:hAnsi="Tahoma" w:cs="Tahoma"/>
          <w:bCs/>
          <w:sz w:val="24"/>
          <w:szCs w:val="24"/>
        </w:rPr>
        <w:t xml:space="preserve"> que ejerció </w:t>
      </w:r>
      <w:r w:rsidR="00685FA7" w:rsidRPr="000B159B">
        <w:rPr>
          <w:rFonts w:ascii="Tahoma" w:hAnsi="Tahoma" w:cs="Tahoma"/>
          <w:bCs/>
          <w:sz w:val="24"/>
          <w:szCs w:val="24"/>
        </w:rPr>
        <w:t xml:space="preserve">la demandante </w:t>
      </w:r>
      <w:r w:rsidR="002D55F8" w:rsidRPr="000B159B">
        <w:rPr>
          <w:rFonts w:ascii="Tahoma" w:hAnsi="Tahoma" w:cs="Tahoma"/>
          <w:bCs/>
          <w:sz w:val="24"/>
          <w:szCs w:val="24"/>
        </w:rPr>
        <w:t xml:space="preserve">en virtud de un contrato de trabajo a término fijo; </w:t>
      </w:r>
      <w:r w:rsidR="00EA3B3B" w:rsidRPr="000B159B">
        <w:rPr>
          <w:rFonts w:ascii="Tahoma" w:hAnsi="Tahoma" w:cs="Tahoma"/>
          <w:bCs/>
          <w:sz w:val="24"/>
          <w:szCs w:val="24"/>
        </w:rPr>
        <w:t xml:space="preserve">iii) </w:t>
      </w:r>
      <w:r w:rsidR="00685FA7" w:rsidRPr="000B159B">
        <w:rPr>
          <w:rFonts w:ascii="Tahoma" w:hAnsi="Tahoma" w:cs="Tahoma"/>
          <w:bCs/>
          <w:sz w:val="24"/>
          <w:szCs w:val="24"/>
        </w:rPr>
        <w:t xml:space="preserve">que la demandante en su calidad de docente, estaba cobijada por las prerrogativas extralegales de la </w:t>
      </w:r>
      <w:r w:rsidR="0067331C" w:rsidRPr="000B159B">
        <w:rPr>
          <w:rFonts w:ascii="Tahoma" w:hAnsi="Tahoma" w:cs="Tahoma"/>
          <w:bCs/>
          <w:sz w:val="24"/>
          <w:szCs w:val="24"/>
        </w:rPr>
        <w:t xml:space="preserve">convención colectiva </w:t>
      </w:r>
      <w:r w:rsidR="00685FA7" w:rsidRPr="000B159B">
        <w:rPr>
          <w:rFonts w:ascii="Tahoma" w:hAnsi="Tahoma" w:cs="Tahoma"/>
          <w:bCs/>
          <w:sz w:val="24"/>
          <w:szCs w:val="24"/>
        </w:rPr>
        <w:t>vigente para el momento de la terminación</w:t>
      </w:r>
      <w:r w:rsidR="009F70D4" w:rsidRPr="000B159B">
        <w:rPr>
          <w:rFonts w:ascii="Tahoma" w:hAnsi="Tahoma" w:cs="Tahoma"/>
          <w:bCs/>
          <w:sz w:val="24"/>
          <w:szCs w:val="24"/>
        </w:rPr>
        <w:t xml:space="preserve"> (</w:t>
      </w:r>
      <w:proofErr w:type="spellStart"/>
      <w:r w:rsidR="009F70D4" w:rsidRPr="000B159B">
        <w:rPr>
          <w:rFonts w:ascii="Tahoma" w:hAnsi="Tahoma" w:cs="Tahoma"/>
          <w:bCs/>
          <w:sz w:val="24"/>
          <w:szCs w:val="24"/>
        </w:rPr>
        <w:t>fl</w:t>
      </w:r>
      <w:proofErr w:type="spellEnd"/>
      <w:r w:rsidR="009F70D4" w:rsidRPr="000B159B">
        <w:rPr>
          <w:rFonts w:ascii="Tahoma" w:hAnsi="Tahoma" w:cs="Tahoma"/>
          <w:bCs/>
          <w:sz w:val="24"/>
          <w:szCs w:val="24"/>
        </w:rPr>
        <w:t>. 43-62)</w:t>
      </w:r>
      <w:r w:rsidR="002D55F8" w:rsidRPr="000B159B">
        <w:rPr>
          <w:rFonts w:ascii="Tahoma" w:hAnsi="Tahoma" w:cs="Tahoma"/>
          <w:bCs/>
          <w:sz w:val="24"/>
          <w:szCs w:val="24"/>
        </w:rPr>
        <w:t xml:space="preserve">; </w:t>
      </w:r>
      <w:r w:rsidR="00EA3B3B" w:rsidRPr="000B159B">
        <w:rPr>
          <w:rFonts w:ascii="Tahoma" w:hAnsi="Tahoma" w:cs="Tahoma"/>
          <w:bCs/>
          <w:sz w:val="24"/>
          <w:szCs w:val="24"/>
        </w:rPr>
        <w:t xml:space="preserve">iv) </w:t>
      </w:r>
      <w:r w:rsidR="00685FA7" w:rsidRPr="000B159B">
        <w:rPr>
          <w:rFonts w:ascii="Tahoma" w:hAnsi="Tahoma" w:cs="Tahoma"/>
          <w:bCs/>
          <w:sz w:val="24"/>
          <w:szCs w:val="24"/>
        </w:rPr>
        <w:t xml:space="preserve">que </w:t>
      </w:r>
      <w:r w:rsidR="002D55F8" w:rsidRPr="000B159B">
        <w:rPr>
          <w:rFonts w:ascii="Tahoma" w:hAnsi="Tahoma" w:cs="Tahoma"/>
          <w:bCs/>
          <w:sz w:val="24"/>
          <w:szCs w:val="24"/>
        </w:rPr>
        <w:t xml:space="preserve">el rompimiento del vínculo laboral </w:t>
      </w:r>
      <w:r w:rsidR="00685FA7" w:rsidRPr="000B159B">
        <w:rPr>
          <w:rFonts w:ascii="Tahoma" w:hAnsi="Tahoma" w:cs="Tahoma"/>
          <w:bCs/>
          <w:sz w:val="24"/>
          <w:szCs w:val="24"/>
        </w:rPr>
        <w:t xml:space="preserve">fue </w:t>
      </w:r>
      <w:r w:rsidR="002D55F8" w:rsidRPr="000B159B">
        <w:rPr>
          <w:rFonts w:ascii="Tahoma" w:hAnsi="Tahoma" w:cs="Tahoma"/>
          <w:bCs/>
          <w:sz w:val="24"/>
          <w:szCs w:val="24"/>
        </w:rPr>
        <w:t xml:space="preserve">por decisión unilateral del empleador, argumentando la inexistencia de una justa causa </w:t>
      </w:r>
      <w:r w:rsidR="009F70D4" w:rsidRPr="000B159B">
        <w:rPr>
          <w:rFonts w:ascii="Tahoma" w:hAnsi="Tahoma" w:cs="Tahoma"/>
          <w:bCs/>
          <w:sz w:val="24"/>
          <w:szCs w:val="24"/>
        </w:rPr>
        <w:t>(</w:t>
      </w:r>
      <w:proofErr w:type="spellStart"/>
      <w:r w:rsidR="009F70D4" w:rsidRPr="000B159B">
        <w:rPr>
          <w:rFonts w:ascii="Tahoma" w:hAnsi="Tahoma" w:cs="Tahoma"/>
          <w:bCs/>
          <w:sz w:val="24"/>
          <w:szCs w:val="24"/>
        </w:rPr>
        <w:t>fl</w:t>
      </w:r>
      <w:proofErr w:type="spellEnd"/>
      <w:r w:rsidR="009F70D4" w:rsidRPr="000B159B">
        <w:rPr>
          <w:rFonts w:ascii="Tahoma" w:hAnsi="Tahoma" w:cs="Tahoma"/>
          <w:bCs/>
          <w:sz w:val="24"/>
          <w:szCs w:val="24"/>
        </w:rPr>
        <w:t>. 11-12)</w:t>
      </w:r>
      <w:r w:rsidR="00EA3B3B" w:rsidRPr="000B159B">
        <w:rPr>
          <w:rFonts w:ascii="Tahoma" w:hAnsi="Tahoma" w:cs="Tahoma"/>
          <w:bCs/>
          <w:sz w:val="24"/>
          <w:szCs w:val="24"/>
        </w:rPr>
        <w:t>;</w:t>
      </w:r>
      <w:r w:rsidR="009F70D4" w:rsidRPr="000B159B">
        <w:rPr>
          <w:rFonts w:ascii="Tahoma" w:hAnsi="Tahoma" w:cs="Tahoma"/>
          <w:bCs/>
          <w:sz w:val="24"/>
          <w:szCs w:val="24"/>
        </w:rPr>
        <w:t xml:space="preserve"> </w:t>
      </w:r>
      <w:r w:rsidR="002D55F8" w:rsidRPr="000B159B">
        <w:rPr>
          <w:rFonts w:ascii="Tahoma" w:hAnsi="Tahoma" w:cs="Tahoma"/>
          <w:bCs/>
          <w:sz w:val="24"/>
          <w:szCs w:val="24"/>
        </w:rPr>
        <w:t xml:space="preserve">y, </w:t>
      </w:r>
      <w:r w:rsidR="00EA3B3B" w:rsidRPr="000B159B">
        <w:rPr>
          <w:rFonts w:ascii="Tahoma" w:hAnsi="Tahoma" w:cs="Tahoma"/>
          <w:bCs/>
          <w:sz w:val="24"/>
          <w:szCs w:val="24"/>
        </w:rPr>
        <w:t xml:space="preserve">v) </w:t>
      </w:r>
      <w:r w:rsidR="00685FA7" w:rsidRPr="000B159B">
        <w:rPr>
          <w:rFonts w:ascii="Tahoma" w:hAnsi="Tahoma" w:cs="Tahoma"/>
          <w:bCs/>
          <w:sz w:val="24"/>
          <w:szCs w:val="24"/>
        </w:rPr>
        <w:t xml:space="preserve">que a la demandante le fue reconocida una </w:t>
      </w:r>
      <w:r w:rsidR="002D55F8" w:rsidRPr="000B159B">
        <w:rPr>
          <w:rFonts w:ascii="Tahoma" w:hAnsi="Tahoma" w:cs="Tahoma"/>
          <w:bCs/>
          <w:sz w:val="24"/>
          <w:szCs w:val="24"/>
        </w:rPr>
        <w:t xml:space="preserve">indemnización </w:t>
      </w:r>
      <w:r w:rsidR="00685FA7" w:rsidRPr="000B159B">
        <w:rPr>
          <w:rFonts w:ascii="Tahoma" w:hAnsi="Tahoma" w:cs="Tahoma"/>
          <w:bCs/>
          <w:sz w:val="24"/>
          <w:szCs w:val="24"/>
        </w:rPr>
        <w:t>en virtud de la dejación del cargo como docente</w:t>
      </w:r>
      <w:r w:rsidR="009F70D4" w:rsidRPr="000B159B">
        <w:rPr>
          <w:rFonts w:ascii="Tahoma" w:hAnsi="Tahoma" w:cs="Tahoma"/>
          <w:bCs/>
          <w:sz w:val="24"/>
          <w:szCs w:val="24"/>
        </w:rPr>
        <w:t xml:space="preserve"> (</w:t>
      </w:r>
      <w:proofErr w:type="spellStart"/>
      <w:r w:rsidR="009F70D4" w:rsidRPr="000B159B">
        <w:rPr>
          <w:rFonts w:ascii="Tahoma" w:hAnsi="Tahoma" w:cs="Tahoma"/>
          <w:bCs/>
          <w:sz w:val="24"/>
          <w:szCs w:val="24"/>
        </w:rPr>
        <w:t>fl</w:t>
      </w:r>
      <w:proofErr w:type="spellEnd"/>
      <w:r w:rsidR="009F70D4" w:rsidRPr="000B159B">
        <w:rPr>
          <w:rFonts w:ascii="Tahoma" w:hAnsi="Tahoma" w:cs="Tahoma"/>
          <w:bCs/>
          <w:sz w:val="24"/>
          <w:szCs w:val="24"/>
        </w:rPr>
        <w:t>. 13)</w:t>
      </w:r>
      <w:r w:rsidR="002D55F8" w:rsidRPr="000B159B">
        <w:rPr>
          <w:rFonts w:ascii="Tahoma" w:hAnsi="Tahoma" w:cs="Tahoma"/>
          <w:bCs/>
          <w:sz w:val="24"/>
          <w:szCs w:val="24"/>
        </w:rPr>
        <w:t>.</w:t>
      </w:r>
    </w:p>
    <w:p w14:paraId="66209D37" w14:textId="0C3C2BC3" w:rsidR="00FB4B45" w:rsidRPr="000B159B" w:rsidRDefault="00FB4B45" w:rsidP="000B159B">
      <w:pPr>
        <w:widowControl w:val="0"/>
        <w:autoSpaceDE w:val="0"/>
        <w:autoSpaceDN w:val="0"/>
        <w:adjustRightInd w:val="0"/>
        <w:spacing w:line="276" w:lineRule="auto"/>
        <w:ind w:firstLine="284"/>
        <w:rPr>
          <w:rFonts w:ascii="Tahoma" w:hAnsi="Tahoma" w:cs="Tahoma"/>
          <w:bCs/>
          <w:sz w:val="24"/>
          <w:szCs w:val="24"/>
        </w:rPr>
      </w:pPr>
    </w:p>
    <w:p w14:paraId="2E9E0954" w14:textId="3362C7C8" w:rsidR="00FB4B45" w:rsidRPr="000B159B" w:rsidRDefault="00F85424" w:rsidP="000B159B">
      <w:pPr>
        <w:widowControl w:val="0"/>
        <w:autoSpaceDE w:val="0"/>
        <w:autoSpaceDN w:val="0"/>
        <w:adjustRightInd w:val="0"/>
        <w:spacing w:line="276" w:lineRule="auto"/>
        <w:ind w:firstLine="284"/>
        <w:rPr>
          <w:rFonts w:ascii="Tahoma" w:hAnsi="Tahoma" w:cs="Tahoma"/>
          <w:sz w:val="24"/>
          <w:szCs w:val="24"/>
          <w:lang w:val="es-419"/>
        </w:rPr>
      </w:pPr>
      <w:r w:rsidRPr="000B159B">
        <w:rPr>
          <w:rFonts w:ascii="Tahoma" w:hAnsi="Tahoma" w:cs="Tahoma"/>
          <w:bCs/>
          <w:sz w:val="24"/>
          <w:szCs w:val="24"/>
        </w:rPr>
        <w:t>De igual manera</w:t>
      </w:r>
      <w:r w:rsidR="00FB4B45" w:rsidRPr="000B159B">
        <w:rPr>
          <w:rFonts w:ascii="Tahoma" w:hAnsi="Tahoma" w:cs="Tahoma"/>
          <w:bCs/>
          <w:sz w:val="24"/>
          <w:szCs w:val="24"/>
        </w:rPr>
        <w:t xml:space="preserve">, obran en el proceso copias de los contratos </w:t>
      </w:r>
      <w:r w:rsidR="00FB4B45" w:rsidRPr="000B159B">
        <w:rPr>
          <w:rFonts w:ascii="Tahoma" w:eastAsia="Times New Roman" w:hAnsi="Tahoma" w:cs="Tahoma"/>
          <w:sz w:val="24"/>
          <w:szCs w:val="24"/>
          <w:lang w:eastAsia="es-ES"/>
        </w:rPr>
        <w:t xml:space="preserve">pactados entre las partes, respecto de la labor que cumplió </w:t>
      </w:r>
      <w:r w:rsidR="00FB4B45" w:rsidRPr="000B159B">
        <w:rPr>
          <w:rFonts w:ascii="Tahoma" w:hAnsi="Tahoma" w:cs="Tahoma"/>
          <w:sz w:val="24"/>
          <w:szCs w:val="24"/>
        </w:rPr>
        <w:t xml:space="preserve">la señora Ramírez Bedoya como </w:t>
      </w:r>
      <w:r w:rsidR="00FB4B45" w:rsidRPr="000B159B">
        <w:rPr>
          <w:rFonts w:ascii="Tahoma" w:hAnsi="Tahoma" w:cs="Tahoma"/>
          <w:sz w:val="24"/>
          <w:szCs w:val="24"/>
          <w:lang w:val="es-419"/>
        </w:rPr>
        <w:t>docente en la cátedra de proyección social en el programa de ingeniería Comercial y Financiera de la Universidad Libre de Pereira, siendo dichos contratos pactados a término fijo inferior a un año, cuyas ejecuciones (fl. 4</w:t>
      </w:r>
      <w:r w:rsidR="009F70D4" w:rsidRPr="000B159B">
        <w:rPr>
          <w:rFonts w:ascii="Tahoma" w:hAnsi="Tahoma" w:cs="Tahoma"/>
          <w:sz w:val="24"/>
          <w:szCs w:val="24"/>
          <w:lang w:val="es-419"/>
        </w:rPr>
        <w:t>0-41</w:t>
      </w:r>
      <w:r w:rsidR="00FB4B45" w:rsidRPr="000B159B">
        <w:rPr>
          <w:rFonts w:ascii="Tahoma" w:hAnsi="Tahoma" w:cs="Tahoma"/>
          <w:sz w:val="24"/>
          <w:szCs w:val="24"/>
          <w:lang w:val="es-419"/>
        </w:rPr>
        <w:t xml:space="preserve">) se dieron en la siguiente forma: </w:t>
      </w:r>
      <w:r w:rsidR="00FB4B45" w:rsidRPr="000B159B">
        <w:rPr>
          <w:rFonts w:ascii="Tahoma" w:hAnsi="Tahoma" w:cs="Tahoma"/>
          <w:b/>
          <w:bCs/>
          <w:sz w:val="24"/>
          <w:szCs w:val="24"/>
          <w:lang w:val="es-419"/>
        </w:rPr>
        <w:t>1)</w:t>
      </w:r>
      <w:r w:rsidR="00FB4B45" w:rsidRPr="000B159B">
        <w:rPr>
          <w:rFonts w:ascii="Tahoma" w:hAnsi="Tahoma" w:cs="Tahoma"/>
          <w:sz w:val="24"/>
          <w:szCs w:val="24"/>
          <w:lang w:val="es-419"/>
        </w:rPr>
        <w:t xml:space="preserve"> Para el ciclo I de 2013, contrato del 28-enero de 2013 hasta el 30-junio de 2013, fl. 14; </w:t>
      </w:r>
      <w:r w:rsidR="00FB4B45" w:rsidRPr="000B159B">
        <w:rPr>
          <w:rFonts w:ascii="Tahoma" w:hAnsi="Tahoma" w:cs="Tahoma"/>
          <w:b/>
          <w:bCs/>
          <w:sz w:val="24"/>
          <w:szCs w:val="24"/>
          <w:lang w:val="es-419"/>
        </w:rPr>
        <w:t>2)</w:t>
      </w:r>
      <w:r w:rsidR="00FB4B45" w:rsidRPr="000B159B">
        <w:rPr>
          <w:rFonts w:ascii="Tahoma" w:hAnsi="Tahoma" w:cs="Tahoma"/>
          <w:sz w:val="24"/>
          <w:szCs w:val="24"/>
          <w:lang w:val="es-419"/>
        </w:rPr>
        <w:t xml:space="preserve"> Para el ciclo II de 2013, contrato del 3-julio de 2013 hasta el 20-diciembre de 2013, fl. 17; </w:t>
      </w:r>
      <w:r w:rsidR="00FB4B45" w:rsidRPr="000B159B">
        <w:rPr>
          <w:rFonts w:ascii="Tahoma" w:hAnsi="Tahoma" w:cs="Tahoma"/>
          <w:b/>
          <w:bCs/>
          <w:sz w:val="24"/>
          <w:szCs w:val="24"/>
          <w:lang w:val="es-419"/>
        </w:rPr>
        <w:t>3)</w:t>
      </w:r>
      <w:r w:rsidR="00FB4B45" w:rsidRPr="000B159B">
        <w:rPr>
          <w:rFonts w:ascii="Tahoma" w:hAnsi="Tahoma" w:cs="Tahoma"/>
          <w:sz w:val="24"/>
          <w:szCs w:val="24"/>
          <w:lang w:val="es-419"/>
        </w:rPr>
        <w:t xml:space="preserve"> Para el ciclo I de 2014, contrato del 14-enero de 2014 hasta el 30-junio de 2014, fl. 20; </w:t>
      </w:r>
      <w:r w:rsidR="00FB4B45" w:rsidRPr="000B159B">
        <w:rPr>
          <w:rFonts w:ascii="Tahoma" w:hAnsi="Tahoma" w:cs="Tahoma"/>
          <w:b/>
          <w:bCs/>
          <w:sz w:val="24"/>
          <w:szCs w:val="24"/>
          <w:lang w:val="es-419"/>
        </w:rPr>
        <w:t>4)</w:t>
      </w:r>
      <w:r w:rsidR="00FB4B45" w:rsidRPr="000B159B">
        <w:rPr>
          <w:rFonts w:ascii="Tahoma" w:hAnsi="Tahoma" w:cs="Tahoma"/>
          <w:sz w:val="24"/>
          <w:szCs w:val="24"/>
          <w:lang w:val="es-419"/>
        </w:rPr>
        <w:t xml:space="preserve"> Para el ciclo II de 2014, contrato del 1-julio de 2014 hasta el 19-diciembre de 2014, fl. 23; </w:t>
      </w:r>
      <w:r w:rsidR="00FB4B45" w:rsidRPr="000B159B">
        <w:rPr>
          <w:rFonts w:ascii="Tahoma" w:hAnsi="Tahoma" w:cs="Tahoma"/>
          <w:b/>
          <w:bCs/>
          <w:sz w:val="24"/>
          <w:szCs w:val="24"/>
          <w:lang w:val="es-419"/>
        </w:rPr>
        <w:t>5)</w:t>
      </w:r>
      <w:r w:rsidR="00FB4B45" w:rsidRPr="000B159B">
        <w:rPr>
          <w:rFonts w:ascii="Tahoma" w:hAnsi="Tahoma" w:cs="Tahoma"/>
          <w:sz w:val="24"/>
          <w:szCs w:val="24"/>
          <w:lang w:val="es-419"/>
        </w:rPr>
        <w:t xml:space="preserve"> Para el ciclo I de 2015, contrato del 15-enero de 2015 hasta el 30-junio de 2015, fl. 26; </w:t>
      </w:r>
      <w:r w:rsidR="00FB4B45" w:rsidRPr="000B159B">
        <w:rPr>
          <w:rFonts w:ascii="Tahoma" w:hAnsi="Tahoma" w:cs="Tahoma"/>
          <w:b/>
          <w:bCs/>
          <w:sz w:val="24"/>
          <w:szCs w:val="24"/>
          <w:lang w:val="es-419"/>
        </w:rPr>
        <w:t>6)</w:t>
      </w:r>
      <w:r w:rsidR="00FB4B45" w:rsidRPr="000B159B">
        <w:rPr>
          <w:rFonts w:ascii="Tahoma" w:hAnsi="Tahoma" w:cs="Tahoma"/>
          <w:sz w:val="24"/>
          <w:szCs w:val="24"/>
          <w:lang w:val="es-419"/>
        </w:rPr>
        <w:t xml:space="preserve"> Para el ciclo II de 2015, contrato del 1-julio de 2015 hasta el 18-diciembre, 2015, fl. 29; </w:t>
      </w:r>
      <w:r w:rsidR="00FB4B45" w:rsidRPr="000B159B">
        <w:rPr>
          <w:rFonts w:ascii="Tahoma" w:hAnsi="Tahoma" w:cs="Tahoma"/>
          <w:b/>
          <w:bCs/>
          <w:sz w:val="24"/>
          <w:szCs w:val="24"/>
          <w:lang w:val="es-419"/>
        </w:rPr>
        <w:t>7)</w:t>
      </w:r>
      <w:r w:rsidR="00FB4B45" w:rsidRPr="000B159B">
        <w:rPr>
          <w:rFonts w:ascii="Tahoma" w:hAnsi="Tahoma" w:cs="Tahoma"/>
          <w:sz w:val="24"/>
          <w:szCs w:val="24"/>
          <w:lang w:val="es-419"/>
        </w:rPr>
        <w:t xml:space="preserve"> Para el ciclo I de 2016, contrato del 18-enero de 2016 hasta el 30-junio de 2016, fl. 32; </w:t>
      </w:r>
      <w:r w:rsidR="00FB4B45" w:rsidRPr="000B159B">
        <w:rPr>
          <w:rFonts w:ascii="Tahoma" w:hAnsi="Tahoma" w:cs="Tahoma"/>
          <w:b/>
          <w:bCs/>
          <w:sz w:val="24"/>
          <w:szCs w:val="24"/>
          <w:lang w:val="es-419"/>
        </w:rPr>
        <w:t>8)</w:t>
      </w:r>
      <w:r w:rsidR="00FB4B45" w:rsidRPr="000B159B">
        <w:rPr>
          <w:rFonts w:ascii="Tahoma" w:hAnsi="Tahoma" w:cs="Tahoma"/>
          <w:sz w:val="24"/>
          <w:szCs w:val="24"/>
          <w:lang w:val="es-419"/>
        </w:rPr>
        <w:t xml:space="preserve"> Para el ciclo II de 2016, contrato del 1-julio de 2016 hasta el 16-diciembre de 2016, fl. 38; </w:t>
      </w:r>
      <w:r w:rsidR="00FB4B45" w:rsidRPr="000B159B">
        <w:rPr>
          <w:rFonts w:ascii="Tahoma" w:hAnsi="Tahoma" w:cs="Tahoma"/>
          <w:b/>
          <w:bCs/>
          <w:sz w:val="24"/>
          <w:szCs w:val="24"/>
          <w:lang w:val="es-419"/>
        </w:rPr>
        <w:t>9)</w:t>
      </w:r>
      <w:r w:rsidR="00FB4B45" w:rsidRPr="000B159B">
        <w:rPr>
          <w:rFonts w:ascii="Tahoma" w:hAnsi="Tahoma" w:cs="Tahoma"/>
          <w:sz w:val="24"/>
          <w:szCs w:val="24"/>
          <w:lang w:val="es-419"/>
        </w:rPr>
        <w:t xml:space="preserve"> Para el ciclo I de 2017, contrato 16-enero de 2017 pactado hasta el 30 de junio de 2017, pero culminado unilateralmente por la Universidad el 14-marzo de 2017.</w:t>
      </w:r>
    </w:p>
    <w:p w14:paraId="5EF9387E" w14:textId="19F91EA1" w:rsidR="00782607" w:rsidRPr="000B159B" w:rsidRDefault="00782607" w:rsidP="000B159B">
      <w:pPr>
        <w:widowControl w:val="0"/>
        <w:autoSpaceDE w:val="0"/>
        <w:autoSpaceDN w:val="0"/>
        <w:adjustRightInd w:val="0"/>
        <w:spacing w:line="276" w:lineRule="auto"/>
        <w:ind w:firstLine="284"/>
        <w:rPr>
          <w:rFonts w:ascii="Tahoma" w:hAnsi="Tahoma" w:cs="Tahoma"/>
          <w:sz w:val="24"/>
          <w:szCs w:val="24"/>
          <w:lang w:val="es-419"/>
        </w:rPr>
      </w:pPr>
    </w:p>
    <w:p w14:paraId="082D186B" w14:textId="13A72246" w:rsidR="00755671" w:rsidRPr="000B159B" w:rsidRDefault="00F85424" w:rsidP="000B159B">
      <w:pPr>
        <w:widowControl w:val="0"/>
        <w:autoSpaceDE w:val="0"/>
        <w:autoSpaceDN w:val="0"/>
        <w:adjustRightInd w:val="0"/>
        <w:spacing w:line="276" w:lineRule="auto"/>
        <w:ind w:firstLine="284"/>
        <w:rPr>
          <w:rFonts w:ascii="Tahoma" w:hAnsi="Tahoma" w:cs="Tahoma"/>
          <w:sz w:val="24"/>
          <w:szCs w:val="24"/>
          <w:lang w:val="es-419"/>
        </w:rPr>
      </w:pPr>
      <w:r w:rsidRPr="000B159B">
        <w:rPr>
          <w:rFonts w:ascii="Tahoma" w:hAnsi="Tahoma" w:cs="Tahoma"/>
          <w:sz w:val="24"/>
          <w:szCs w:val="24"/>
          <w:lang w:val="es-419"/>
        </w:rPr>
        <w:lastRenderedPageBreak/>
        <w:t>Así mismo</w:t>
      </w:r>
      <w:r w:rsidR="00782607" w:rsidRPr="000B159B">
        <w:rPr>
          <w:rFonts w:ascii="Tahoma" w:hAnsi="Tahoma" w:cs="Tahoma"/>
          <w:sz w:val="24"/>
          <w:szCs w:val="24"/>
          <w:lang w:val="es-419"/>
        </w:rPr>
        <w:t>, a folio 43 del expediente, obra copia de la convención colectiva de trabajo vigente para los años 2017 – 2019</w:t>
      </w:r>
      <w:r w:rsidR="00755671" w:rsidRPr="000B159B">
        <w:rPr>
          <w:rFonts w:ascii="Tahoma" w:hAnsi="Tahoma" w:cs="Tahoma"/>
          <w:sz w:val="24"/>
          <w:szCs w:val="24"/>
          <w:lang w:val="es-419"/>
        </w:rPr>
        <w:t xml:space="preserve">, con </w:t>
      </w:r>
      <w:r w:rsidR="00782607" w:rsidRPr="000B159B">
        <w:rPr>
          <w:rFonts w:ascii="Tahoma" w:hAnsi="Tahoma" w:cs="Tahoma"/>
          <w:sz w:val="24"/>
          <w:szCs w:val="24"/>
          <w:lang w:val="es-419"/>
        </w:rPr>
        <w:t>la respectiva nota de depósito.</w:t>
      </w:r>
    </w:p>
    <w:p w14:paraId="5541FB22" w14:textId="77777777" w:rsidR="00755671" w:rsidRPr="000B159B" w:rsidRDefault="00755671" w:rsidP="000B159B">
      <w:pPr>
        <w:widowControl w:val="0"/>
        <w:autoSpaceDE w:val="0"/>
        <w:autoSpaceDN w:val="0"/>
        <w:adjustRightInd w:val="0"/>
        <w:spacing w:line="276" w:lineRule="auto"/>
        <w:ind w:firstLine="284"/>
        <w:rPr>
          <w:rFonts w:ascii="Tahoma" w:hAnsi="Tahoma" w:cs="Tahoma"/>
          <w:sz w:val="24"/>
          <w:szCs w:val="24"/>
          <w:lang w:val="es-419"/>
        </w:rPr>
      </w:pPr>
    </w:p>
    <w:p w14:paraId="76A9AFEA" w14:textId="059B5395" w:rsidR="00782607" w:rsidRPr="000B159B" w:rsidRDefault="00F85424" w:rsidP="000B159B">
      <w:pPr>
        <w:widowControl w:val="0"/>
        <w:autoSpaceDE w:val="0"/>
        <w:autoSpaceDN w:val="0"/>
        <w:adjustRightInd w:val="0"/>
        <w:spacing w:line="276" w:lineRule="auto"/>
        <w:ind w:firstLine="284"/>
        <w:rPr>
          <w:rFonts w:ascii="Tahoma" w:hAnsi="Tahoma" w:cs="Tahoma"/>
          <w:sz w:val="24"/>
          <w:szCs w:val="24"/>
          <w:lang w:val="es-419"/>
        </w:rPr>
      </w:pPr>
      <w:r w:rsidRPr="000B159B">
        <w:rPr>
          <w:rFonts w:ascii="Tahoma" w:hAnsi="Tahoma" w:cs="Tahoma"/>
          <w:sz w:val="24"/>
          <w:szCs w:val="24"/>
          <w:lang w:val="es-419"/>
        </w:rPr>
        <w:t>Finalmente</w:t>
      </w:r>
      <w:r w:rsidR="00DC4CFB" w:rsidRPr="000B159B">
        <w:rPr>
          <w:rFonts w:ascii="Tahoma" w:hAnsi="Tahoma" w:cs="Tahoma"/>
          <w:sz w:val="24"/>
          <w:szCs w:val="24"/>
          <w:lang w:val="es-419"/>
        </w:rPr>
        <w:t>, respecto a la falta de aplicación del procedimiento que echa de menos la parte actora</w:t>
      </w:r>
      <w:r w:rsidR="003A6A70" w:rsidRPr="000B159B">
        <w:rPr>
          <w:rFonts w:ascii="Tahoma" w:hAnsi="Tahoma" w:cs="Tahoma"/>
          <w:sz w:val="24"/>
          <w:szCs w:val="24"/>
          <w:lang w:val="es-419"/>
        </w:rPr>
        <w:t>, tanto</w:t>
      </w:r>
      <w:r w:rsidR="00DC4CFB" w:rsidRPr="000B159B">
        <w:rPr>
          <w:rFonts w:ascii="Tahoma" w:hAnsi="Tahoma" w:cs="Tahoma"/>
          <w:sz w:val="24"/>
          <w:szCs w:val="24"/>
          <w:lang w:val="es-419"/>
        </w:rPr>
        <w:t xml:space="preserve"> en la demanda </w:t>
      </w:r>
      <w:r w:rsidR="003A6A70" w:rsidRPr="000B159B">
        <w:rPr>
          <w:rFonts w:ascii="Tahoma" w:hAnsi="Tahoma" w:cs="Tahoma"/>
          <w:sz w:val="24"/>
          <w:szCs w:val="24"/>
          <w:lang w:val="es-419"/>
        </w:rPr>
        <w:t xml:space="preserve">como </w:t>
      </w:r>
      <w:r w:rsidR="00DC4CFB" w:rsidRPr="000B159B">
        <w:rPr>
          <w:rFonts w:ascii="Tahoma" w:hAnsi="Tahoma" w:cs="Tahoma"/>
          <w:sz w:val="24"/>
          <w:szCs w:val="24"/>
          <w:lang w:val="es-419"/>
        </w:rPr>
        <w:t xml:space="preserve">en </w:t>
      </w:r>
      <w:r w:rsidR="003A6A70" w:rsidRPr="000B159B">
        <w:rPr>
          <w:rFonts w:ascii="Tahoma" w:hAnsi="Tahoma" w:cs="Tahoma"/>
          <w:sz w:val="24"/>
          <w:szCs w:val="24"/>
          <w:lang w:val="es-419"/>
        </w:rPr>
        <w:t>el recurso</w:t>
      </w:r>
      <w:r w:rsidR="00DC4CFB" w:rsidRPr="000B159B">
        <w:rPr>
          <w:rFonts w:ascii="Tahoma" w:hAnsi="Tahoma" w:cs="Tahoma"/>
          <w:sz w:val="24"/>
          <w:szCs w:val="24"/>
          <w:lang w:val="es-419"/>
        </w:rPr>
        <w:t xml:space="preserve">, </w:t>
      </w:r>
      <w:r w:rsidR="003A6A70" w:rsidRPr="000B159B">
        <w:rPr>
          <w:rFonts w:ascii="Tahoma" w:hAnsi="Tahoma" w:cs="Tahoma"/>
          <w:sz w:val="24"/>
          <w:szCs w:val="24"/>
          <w:lang w:val="es-419"/>
        </w:rPr>
        <w:t xml:space="preserve">corresponde a un aspecto aceptado </w:t>
      </w:r>
      <w:r w:rsidR="00DC4CFB" w:rsidRPr="000B159B">
        <w:rPr>
          <w:rFonts w:ascii="Tahoma" w:hAnsi="Tahoma" w:cs="Tahoma"/>
          <w:sz w:val="24"/>
          <w:szCs w:val="24"/>
          <w:lang w:val="es-419"/>
        </w:rPr>
        <w:t xml:space="preserve">por la </w:t>
      </w:r>
      <w:r w:rsidR="003A6A70" w:rsidRPr="000B159B">
        <w:rPr>
          <w:rFonts w:ascii="Tahoma" w:hAnsi="Tahoma" w:cs="Tahoma"/>
          <w:sz w:val="24"/>
          <w:szCs w:val="24"/>
          <w:lang w:val="es-419"/>
        </w:rPr>
        <w:t xml:space="preserve">Universidad al considerar que para el caso </w:t>
      </w:r>
      <w:r w:rsidR="00755671" w:rsidRPr="000B159B">
        <w:rPr>
          <w:rFonts w:ascii="Tahoma" w:hAnsi="Tahoma" w:cs="Tahoma"/>
          <w:sz w:val="24"/>
          <w:szCs w:val="24"/>
          <w:lang w:val="es-419"/>
        </w:rPr>
        <w:t xml:space="preserve">era </w:t>
      </w:r>
      <w:r w:rsidR="003A6A70" w:rsidRPr="000B159B">
        <w:rPr>
          <w:rFonts w:ascii="Tahoma" w:hAnsi="Tahoma" w:cs="Tahoma"/>
          <w:sz w:val="24"/>
          <w:szCs w:val="24"/>
          <w:lang w:val="es-419"/>
        </w:rPr>
        <w:t>inaplicable.</w:t>
      </w:r>
    </w:p>
    <w:p w14:paraId="62C75E3C" w14:textId="77777777" w:rsidR="00EA3B3B" w:rsidRPr="000B159B" w:rsidRDefault="00EA3B3B" w:rsidP="000B159B">
      <w:pPr>
        <w:widowControl w:val="0"/>
        <w:autoSpaceDE w:val="0"/>
        <w:autoSpaceDN w:val="0"/>
        <w:adjustRightInd w:val="0"/>
        <w:spacing w:line="276" w:lineRule="auto"/>
        <w:ind w:firstLine="284"/>
        <w:rPr>
          <w:rFonts w:ascii="Tahoma" w:hAnsi="Tahoma" w:cs="Tahoma"/>
          <w:sz w:val="24"/>
          <w:szCs w:val="24"/>
          <w:lang w:val="es-419"/>
        </w:rPr>
      </w:pPr>
    </w:p>
    <w:p w14:paraId="694566E9" w14:textId="38418A36" w:rsidR="00EA3B3B" w:rsidRPr="000B159B" w:rsidRDefault="00EA3B3B" w:rsidP="000B159B">
      <w:pPr>
        <w:pStyle w:val="Prrafodelista"/>
        <w:widowControl w:val="0"/>
        <w:numPr>
          <w:ilvl w:val="1"/>
          <w:numId w:val="1"/>
        </w:numPr>
        <w:autoSpaceDE w:val="0"/>
        <w:autoSpaceDN w:val="0"/>
        <w:adjustRightInd w:val="0"/>
        <w:spacing w:line="276" w:lineRule="auto"/>
        <w:jc w:val="both"/>
        <w:rPr>
          <w:rFonts w:ascii="Tahoma" w:hAnsi="Tahoma" w:cs="Tahoma"/>
          <w:b/>
          <w:lang w:val="es-419"/>
        </w:rPr>
      </w:pPr>
      <w:r w:rsidRPr="000B159B">
        <w:rPr>
          <w:rFonts w:ascii="Tahoma" w:hAnsi="Tahoma" w:cs="Tahoma"/>
          <w:b/>
          <w:lang w:val="es-419"/>
        </w:rPr>
        <w:t>De las cláusulas de la convención colectiva de la Universidad Libre:</w:t>
      </w:r>
    </w:p>
    <w:p w14:paraId="1CC798BB" w14:textId="77777777" w:rsidR="00EA3B3B" w:rsidRPr="000B159B" w:rsidRDefault="00EA3B3B" w:rsidP="000B159B">
      <w:pPr>
        <w:widowControl w:val="0"/>
        <w:autoSpaceDE w:val="0"/>
        <w:autoSpaceDN w:val="0"/>
        <w:adjustRightInd w:val="0"/>
        <w:spacing w:line="276" w:lineRule="auto"/>
        <w:ind w:firstLine="284"/>
        <w:rPr>
          <w:rFonts w:ascii="Tahoma" w:hAnsi="Tahoma" w:cs="Tahoma"/>
          <w:bCs/>
          <w:sz w:val="24"/>
          <w:szCs w:val="24"/>
        </w:rPr>
      </w:pPr>
    </w:p>
    <w:p w14:paraId="538AE8DD" w14:textId="11163A4F" w:rsidR="0067331C" w:rsidRPr="000B159B" w:rsidRDefault="00FB4B45" w:rsidP="000B159B">
      <w:pPr>
        <w:widowControl w:val="0"/>
        <w:autoSpaceDE w:val="0"/>
        <w:autoSpaceDN w:val="0"/>
        <w:adjustRightInd w:val="0"/>
        <w:spacing w:line="276" w:lineRule="auto"/>
        <w:ind w:firstLine="284"/>
        <w:rPr>
          <w:rFonts w:ascii="Tahoma" w:hAnsi="Tahoma" w:cs="Tahoma"/>
          <w:bCs/>
          <w:sz w:val="24"/>
          <w:szCs w:val="24"/>
        </w:rPr>
      </w:pPr>
      <w:r w:rsidRPr="000B159B">
        <w:rPr>
          <w:rFonts w:ascii="Tahoma" w:hAnsi="Tahoma" w:cs="Tahoma"/>
          <w:bCs/>
          <w:sz w:val="24"/>
          <w:szCs w:val="24"/>
        </w:rPr>
        <w:t xml:space="preserve">Aclarado lo anterior, se tiene </w:t>
      </w:r>
      <w:r w:rsidR="00D56FC2" w:rsidRPr="000B159B">
        <w:rPr>
          <w:rFonts w:ascii="Tahoma" w:hAnsi="Tahoma" w:cs="Tahoma"/>
          <w:bCs/>
          <w:sz w:val="24"/>
          <w:szCs w:val="24"/>
        </w:rPr>
        <w:t xml:space="preserve">que el eje controversial </w:t>
      </w:r>
      <w:r w:rsidR="00C30D95" w:rsidRPr="000B159B">
        <w:rPr>
          <w:rFonts w:ascii="Tahoma" w:hAnsi="Tahoma" w:cs="Tahoma"/>
          <w:bCs/>
          <w:sz w:val="24"/>
          <w:szCs w:val="24"/>
        </w:rPr>
        <w:t xml:space="preserve">básicamente </w:t>
      </w:r>
      <w:r w:rsidR="00D56FC2" w:rsidRPr="000B159B">
        <w:rPr>
          <w:rFonts w:ascii="Tahoma" w:hAnsi="Tahoma" w:cs="Tahoma"/>
          <w:bCs/>
          <w:sz w:val="24"/>
          <w:szCs w:val="24"/>
        </w:rPr>
        <w:t>se contrae en establecer si la terminación del vínculo laboral con la demandante</w:t>
      </w:r>
      <w:r w:rsidR="006A7B0C" w:rsidRPr="000B159B">
        <w:rPr>
          <w:rFonts w:ascii="Tahoma" w:hAnsi="Tahoma" w:cs="Tahoma"/>
          <w:bCs/>
          <w:sz w:val="24"/>
          <w:szCs w:val="24"/>
        </w:rPr>
        <w:t xml:space="preserve"> respecto del último contrato ejecutado</w:t>
      </w:r>
      <w:r w:rsidR="00D56FC2" w:rsidRPr="000B159B">
        <w:rPr>
          <w:rFonts w:ascii="Tahoma" w:hAnsi="Tahoma" w:cs="Tahoma"/>
          <w:bCs/>
          <w:sz w:val="24"/>
          <w:szCs w:val="24"/>
        </w:rPr>
        <w:t>, al ser finiquitad</w:t>
      </w:r>
      <w:r w:rsidR="0085107D" w:rsidRPr="000B159B">
        <w:rPr>
          <w:rFonts w:ascii="Tahoma" w:hAnsi="Tahoma" w:cs="Tahoma"/>
          <w:bCs/>
          <w:sz w:val="24"/>
          <w:szCs w:val="24"/>
        </w:rPr>
        <w:t>o</w:t>
      </w:r>
      <w:r w:rsidR="00D56FC2" w:rsidRPr="000B159B">
        <w:rPr>
          <w:rFonts w:ascii="Tahoma" w:hAnsi="Tahoma" w:cs="Tahoma"/>
          <w:bCs/>
          <w:sz w:val="24"/>
          <w:szCs w:val="24"/>
        </w:rPr>
        <w:t xml:space="preserve"> unilateralmente por la Universidad Libre, sin mediar </w:t>
      </w:r>
      <w:r w:rsidR="00C30D95" w:rsidRPr="000B159B">
        <w:rPr>
          <w:rFonts w:ascii="Tahoma" w:hAnsi="Tahoma" w:cs="Tahoma"/>
          <w:bCs/>
          <w:sz w:val="24"/>
          <w:szCs w:val="24"/>
        </w:rPr>
        <w:t xml:space="preserve">una </w:t>
      </w:r>
      <w:r w:rsidR="00D56FC2" w:rsidRPr="000B159B">
        <w:rPr>
          <w:rFonts w:ascii="Tahoma" w:hAnsi="Tahoma" w:cs="Tahoma"/>
          <w:bCs/>
          <w:sz w:val="24"/>
          <w:szCs w:val="24"/>
        </w:rPr>
        <w:t>justa causa</w:t>
      </w:r>
      <w:r w:rsidR="00755671" w:rsidRPr="000B159B">
        <w:rPr>
          <w:rFonts w:ascii="Tahoma" w:hAnsi="Tahoma" w:cs="Tahoma"/>
          <w:bCs/>
          <w:sz w:val="24"/>
          <w:szCs w:val="24"/>
        </w:rPr>
        <w:t xml:space="preserve"> y sin aplicar el procedimiento establecido en la cláusula 22 de la Convención</w:t>
      </w:r>
      <w:r w:rsidR="00D56FC2" w:rsidRPr="000B159B">
        <w:rPr>
          <w:rFonts w:ascii="Tahoma" w:hAnsi="Tahoma" w:cs="Tahoma"/>
          <w:bCs/>
          <w:sz w:val="24"/>
          <w:szCs w:val="24"/>
        </w:rPr>
        <w:t>, se refuta inexistente a falta del cumplimiento de las cláusulas convencionales.</w:t>
      </w:r>
    </w:p>
    <w:p w14:paraId="54EEAAA5" w14:textId="3E5EC478" w:rsidR="00421CD4" w:rsidRPr="000B159B" w:rsidRDefault="00421CD4" w:rsidP="000B159B">
      <w:pPr>
        <w:widowControl w:val="0"/>
        <w:autoSpaceDE w:val="0"/>
        <w:autoSpaceDN w:val="0"/>
        <w:adjustRightInd w:val="0"/>
        <w:spacing w:line="276" w:lineRule="auto"/>
        <w:ind w:firstLine="284"/>
        <w:rPr>
          <w:rFonts w:ascii="Tahoma" w:hAnsi="Tahoma" w:cs="Tahoma"/>
          <w:bCs/>
          <w:sz w:val="24"/>
          <w:szCs w:val="24"/>
        </w:rPr>
      </w:pPr>
    </w:p>
    <w:p w14:paraId="54A40BFB" w14:textId="26F928F1" w:rsidR="00B50BC0" w:rsidRPr="000B159B" w:rsidRDefault="00B50BC0" w:rsidP="000B159B">
      <w:pPr>
        <w:widowControl w:val="0"/>
        <w:autoSpaceDE w:val="0"/>
        <w:autoSpaceDN w:val="0"/>
        <w:adjustRightInd w:val="0"/>
        <w:spacing w:line="276" w:lineRule="auto"/>
        <w:ind w:firstLine="284"/>
        <w:rPr>
          <w:rFonts w:ascii="Tahoma" w:hAnsi="Tahoma" w:cs="Tahoma"/>
          <w:bCs/>
          <w:sz w:val="24"/>
          <w:szCs w:val="24"/>
        </w:rPr>
      </w:pPr>
      <w:r w:rsidRPr="000B159B">
        <w:rPr>
          <w:rFonts w:ascii="Tahoma" w:hAnsi="Tahoma" w:cs="Tahoma"/>
          <w:bCs/>
          <w:sz w:val="24"/>
          <w:szCs w:val="24"/>
        </w:rPr>
        <w:t xml:space="preserve">Para resolver </w:t>
      </w:r>
      <w:r w:rsidR="000E6EF7" w:rsidRPr="000B159B">
        <w:rPr>
          <w:rFonts w:ascii="Tahoma" w:hAnsi="Tahoma" w:cs="Tahoma"/>
          <w:bCs/>
          <w:sz w:val="24"/>
          <w:szCs w:val="24"/>
        </w:rPr>
        <w:t xml:space="preserve">los </w:t>
      </w:r>
      <w:r w:rsidRPr="000B159B">
        <w:rPr>
          <w:rFonts w:ascii="Tahoma" w:hAnsi="Tahoma" w:cs="Tahoma"/>
          <w:bCs/>
          <w:sz w:val="24"/>
          <w:szCs w:val="24"/>
        </w:rPr>
        <w:t>interrogante</w:t>
      </w:r>
      <w:r w:rsidR="000E6EF7" w:rsidRPr="000B159B">
        <w:rPr>
          <w:rFonts w:ascii="Tahoma" w:hAnsi="Tahoma" w:cs="Tahoma"/>
          <w:bCs/>
          <w:sz w:val="24"/>
          <w:szCs w:val="24"/>
        </w:rPr>
        <w:t>s</w:t>
      </w:r>
      <w:r w:rsidRPr="000B159B">
        <w:rPr>
          <w:rFonts w:ascii="Tahoma" w:hAnsi="Tahoma" w:cs="Tahoma"/>
          <w:bCs/>
          <w:sz w:val="24"/>
          <w:szCs w:val="24"/>
        </w:rPr>
        <w:t xml:space="preserve"> planteado</w:t>
      </w:r>
      <w:r w:rsidR="000E6EF7" w:rsidRPr="000B159B">
        <w:rPr>
          <w:rFonts w:ascii="Tahoma" w:hAnsi="Tahoma" w:cs="Tahoma"/>
          <w:bCs/>
          <w:sz w:val="24"/>
          <w:szCs w:val="24"/>
        </w:rPr>
        <w:t>s</w:t>
      </w:r>
      <w:r w:rsidRPr="000B159B">
        <w:rPr>
          <w:rFonts w:ascii="Tahoma" w:hAnsi="Tahoma" w:cs="Tahoma"/>
          <w:bCs/>
          <w:sz w:val="24"/>
          <w:szCs w:val="24"/>
        </w:rPr>
        <w:t xml:space="preserve">, oportuno es </w:t>
      </w:r>
      <w:r w:rsidR="009D0120" w:rsidRPr="000B159B">
        <w:rPr>
          <w:rFonts w:ascii="Tahoma" w:hAnsi="Tahoma" w:cs="Tahoma"/>
          <w:bCs/>
          <w:sz w:val="24"/>
          <w:szCs w:val="24"/>
        </w:rPr>
        <w:t xml:space="preserve">traer a colación </w:t>
      </w:r>
      <w:r w:rsidRPr="000B159B">
        <w:rPr>
          <w:rFonts w:ascii="Tahoma" w:hAnsi="Tahoma" w:cs="Tahoma"/>
          <w:bCs/>
          <w:sz w:val="24"/>
          <w:szCs w:val="24"/>
        </w:rPr>
        <w:t>el contenido de l</w:t>
      </w:r>
      <w:r w:rsidR="006856EF" w:rsidRPr="000B159B">
        <w:rPr>
          <w:rFonts w:ascii="Tahoma" w:hAnsi="Tahoma" w:cs="Tahoma"/>
          <w:bCs/>
          <w:sz w:val="24"/>
          <w:szCs w:val="24"/>
        </w:rPr>
        <w:t xml:space="preserve">as </w:t>
      </w:r>
      <w:r w:rsidRPr="000B159B">
        <w:rPr>
          <w:rFonts w:ascii="Tahoma" w:hAnsi="Tahoma" w:cs="Tahoma"/>
          <w:bCs/>
          <w:sz w:val="24"/>
          <w:szCs w:val="24"/>
        </w:rPr>
        <w:t>cláusula</w:t>
      </w:r>
      <w:r w:rsidR="006856EF" w:rsidRPr="000B159B">
        <w:rPr>
          <w:rFonts w:ascii="Tahoma" w:hAnsi="Tahoma" w:cs="Tahoma"/>
          <w:bCs/>
          <w:sz w:val="24"/>
          <w:szCs w:val="24"/>
        </w:rPr>
        <w:t>s</w:t>
      </w:r>
      <w:r w:rsidRPr="000B159B">
        <w:rPr>
          <w:rFonts w:ascii="Tahoma" w:hAnsi="Tahoma" w:cs="Tahoma"/>
          <w:bCs/>
          <w:sz w:val="24"/>
          <w:szCs w:val="24"/>
        </w:rPr>
        <w:t xml:space="preserve"> convencional</w:t>
      </w:r>
      <w:r w:rsidR="006856EF" w:rsidRPr="000B159B">
        <w:rPr>
          <w:rFonts w:ascii="Tahoma" w:hAnsi="Tahoma" w:cs="Tahoma"/>
          <w:bCs/>
          <w:sz w:val="24"/>
          <w:szCs w:val="24"/>
        </w:rPr>
        <w:t xml:space="preserve">es a los que se hará referencia </w:t>
      </w:r>
      <w:r w:rsidR="009D0120" w:rsidRPr="000B159B">
        <w:rPr>
          <w:rFonts w:ascii="Tahoma" w:hAnsi="Tahoma" w:cs="Tahoma"/>
          <w:bCs/>
          <w:sz w:val="24"/>
          <w:szCs w:val="24"/>
        </w:rPr>
        <w:t>más adelante</w:t>
      </w:r>
      <w:r w:rsidR="006856EF" w:rsidRPr="000B159B">
        <w:rPr>
          <w:rFonts w:ascii="Tahoma" w:hAnsi="Tahoma" w:cs="Tahoma"/>
          <w:bCs/>
          <w:sz w:val="24"/>
          <w:szCs w:val="24"/>
        </w:rPr>
        <w:t>:</w:t>
      </w:r>
    </w:p>
    <w:p w14:paraId="1E5461C6" w14:textId="2637A15A" w:rsidR="00B50BC0" w:rsidRPr="000B159B" w:rsidRDefault="00B50BC0" w:rsidP="000B159B">
      <w:pPr>
        <w:widowControl w:val="0"/>
        <w:autoSpaceDE w:val="0"/>
        <w:autoSpaceDN w:val="0"/>
        <w:adjustRightInd w:val="0"/>
        <w:spacing w:line="276" w:lineRule="auto"/>
        <w:ind w:firstLine="284"/>
        <w:rPr>
          <w:rFonts w:ascii="Tahoma" w:hAnsi="Tahoma" w:cs="Tahoma"/>
          <w:bCs/>
          <w:sz w:val="24"/>
          <w:szCs w:val="24"/>
        </w:rPr>
      </w:pPr>
    </w:p>
    <w:p w14:paraId="2D59D002" w14:textId="627529EC" w:rsidR="006856EF"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w:t>
      </w:r>
      <w:r w:rsidR="006856EF" w:rsidRPr="000B159B">
        <w:rPr>
          <w:rFonts w:ascii="Tahoma" w:hAnsi="Tahoma" w:cs="Tahoma"/>
          <w:bCs/>
          <w:i/>
          <w:iCs/>
          <w:szCs w:val="24"/>
        </w:rPr>
        <w:t>CLÁUSULA 20. - ESTABILIDAD. - La Universidad sólo podrá dar por terminados los contratos de trabajo de su personal docente por alguno de los modos de terminación o por alguna de las justas causales legales, adicionadas con la siguiente:</w:t>
      </w:r>
    </w:p>
    <w:p w14:paraId="42FD5812" w14:textId="77777777" w:rsidR="006856EF" w:rsidRPr="000B159B" w:rsidRDefault="006856EF"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p>
    <w:p w14:paraId="4AF22442" w14:textId="5E29E83C" w:rsidR="006856EF" w:rsidRPr="000B159B" w:rsidRDefault="006856EF"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Habérsele aplicado sanciones disciplinarias por las autoridades competentes que conlleven la exclusión del ejercicio de la profesión o la suspensión en el ejercicio de la misma por un término de seis (6) meses o más.</w:t>
      </w:r>
    </w:p>
    <w:p w14:paraId="360D1E90" w14:textId="77777777" w:rsidR="006856EF" w:rsidRPr="000B159B" w:rsidRDefault="006856EF"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p>
    <w:p w14:paraId="4A2F3C1B" w14:textId="0FFF1A72" w:rsidR="006856EF" w:rsidRPr="000B159B" w:rsidRDefault="006856EF"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El literal a) de la cláusula 19 de la Convención Colectiva de Trabajo 2013 - 2014, pierde su vigencia por inaplicable.</w:t>
      </w:r>
    </w:p>
    <w:p w14:paraId="48A6466E" w14:textId="77777777" w:rsidR="006856EF" w:rsidRPr="000B159B" w:rsidRDefault="006856EF"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p>
    <w:p w14:paraId="4544B210" w14:textId="158C3865" w:rsidR="00B50BC0" w:rsidRPr="000B159B" w:rsidRDefault="006856EF"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PARÁGRAFO I: En caso de cierre definitivo de Seccionales o Colegio, de supresión de programas, materias, disminución del número de matriculados y, como consecuencia disminución del número de cursos, la Universidad podrá dar por terminado el contrato de trabajo sin justa causa, la cual no podrá ser invocada por la Universidad para otra forma de desvinculación.</w:t>
      </w:r>
    </w:p>
    <w:p w14:paraId="3F5C3CDA" w14:textId="77777777" w:rsidR="007452AC"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p>
    <w:p w14:paraId="74154EAE" w14:textId="2EEA222F" w:rsidR="007452AC"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Para tal efecto y tratándose de profesores con contrato a término indefinido la Universidad pagará a título de indemnización:</w:t>
      </w:r>
    </w:p>
    <w:p w14:paraId="37756CC8" w14:textId="587E7F6E" w:rsidR="009D0120" w:rsidRPr="000B159B" w:rsidRDefault="009D0120"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w:t>
      </w:r>
    </w:p>
    <w:p w14:paraId="1C80108A" w14:textId="55F06F23" w:rsidR="00B50BC0"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Cuando la Universidad necesite desvincular profesores de duración indefinida por supresión de materias, disminución del número de matriculados y como consecuencia disminución del número de cursos, es obligatorio realizar una selección para determinar quiénes quedarán vinculados procurando la calidad del docente (evaluación docente, posición en el escalafón docente de la Universidad y antigüedad entre otros) y perfil que se requiera.</w:t>
      </w:r>
    </w:p>
    <w:p w14:paraId="491227CE" w14:textId="462A3A1E" w:rsidR="00B50BC0"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w:t>
      </w:r>
    </w:p>
    <w:p w14:paraId="1523FAAA" w14:textId="77777777" w:rsidR="00970B38" w:rsidRPr="000B159B" w:rsidRDefault="00970B38"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p>
    <w:p w14:paraId="33AEB502" w14:textId="352CDCEB" w:rsidR="007452AC"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CLÁUSULA 22. - PROCEDIMIENTO PARA IMPONER SANCIONES Y TERMINAR UNILATERALMENTE EL CONTRATO DE TRABAJO DOCENTE CON JUSTAS CAUSAS DISCIPLINARIAS.</w:t>
      </w:r>
    </w:p>
    <w:p w14:paraId="472D16D4" w14:textId="77777777" w:rsidR="007452AC"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p>
    <w:p w14:paraId="3B50C08D" w14:textId="7B685F03" w:rsidR="007452AC"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Para imponer toda sanción, con excepción del llamado de atención, así como para terminar unilateralmente y por justas causas disciplinarias el contrato de trabajo docente, la Universidad seguirá el siguiente procedimiento interno:</w:t>
      </w:r>
    </w:p>
    <w:p w14:paraId="6E11E368" w14:textId="77777777" w:rsidR="007452AC"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p>
    <w:p w14:paraId="68188D3E" w14:textId="72272E94" w:rsidR="007452AC"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a. La Universidad formulará y correrá traslado del pliego de cargos al docente, por escrito o por cualquiera de los medios autorizados por la ley. El pliego de cargos deberá contener: plena identificación del docente, hechos o conductas que lo motivaron, normas legales, internas reglamentarias o convencionales transgredidas; todas las pruebas que fundamentan la formulación de cada uno de los cargos, de lo cual enviará copia al respectivo comité paritario seccional.</w:t>
      </w:r>
    </w:p>
    <w:p w14:paraId="10EF79B0" w14:textId="4EC2A24C" w:rsidR="007452AC" w:rsidRPr="000B159B" w:rsidRDefault="007452AC" w:rsidP="000B159B">
      <w:pPr>
        <w:widowControl w:val="0"/>
        <w:autoSpaceDE w:val="0"/>
        <w:autoSpaceDN w:val="0"/>
        <w:adjustRightInd w:val="0"/>
        <w:spacing w:line="240" w:lineRule="auto"/>
        <w:ind w:left="426" w:right="420" w:firstLine="0"/>
        <w:rPr>
          <w:rFonts w:ascii="Tahoma" w:hAnsi="Tahoma" w:cs="Tahoma"/>
          <w:bCs/>
          <w:i/>
          <w:iCs/>
          <w:szCs w:val="24"/>
        </w:rPr>
      </w:pPr>
    </w:p>
    <w:p w14:paraId="4CBA7ABD" w14:textId="25D056D9" w:rsidR="007452AC"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b. A partir del día siguiente de la entrega de la formulación de cargos, se concederá un término de diez (10) días hábiles, para que el docente rinda los descargos con el aporte de todas las pruebas que considere pertinentes, ejerza la contradicción de las pruebas existentes y formule los argumentos conducentes a su defensa.</w:t>
      </w:r>
    </w:p>
    <w:p w14:paraId="44A0813F" w14:textId="77777777" w:rsidR="007452AC"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p>
    <w:p w14:paraId="45884653" w14:textId="0D18946E" w:rsidR="007452AC"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 xml:space="preserve">c. Recibidos o no los descargos, el Comité Paritario Seccional asumirá el conocimiento y decretará las pruebas aportadas o solicitadas por las partes, siempre que sean conducentes y pertinentes. Igualmente ordenará las que de oficio considere adecuadas y necesarias; </w:t>
      </w:r>
      <w:r w:rsidR="00E97215" w:rsidRPr="000B159B">
        <w:rPr>
          <w:rFonts w:ascii="Tahoma" w:hAnsi="Tahoma" w:cs="Tahoma"/>
          <w:bCs/>
          <w:i/>
          <w:iCs/>
          <w:szCs w:val="24"/>
        </w:rPr>
        <w:t>contrario</w:t>
      </w:r>
      <w:r w:rsidRPr="000B159B">
        <w:rPr>
          <w:rFonts w:ascii="Tahoma" w:hAnsi="Tahoma" w:cs="Tahoma"/>
          <w:bCs/>
          <w:i/>
          <w:iCs/>
          <w:szCs w:val="24"/>
        </w:rPr>
        <w:t xml:space="preserve"> sensu, podrá declarar la no procedibilidad o incompetencia junto con el archivo de las diligencias.</w:t>
      </w:r>
    </w:p>
    <w:p w14:paraId="17FEC40F" w14:textId="52145B25" w:rsidR="007452AC"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p>
    <w:p w14:paraId="2D37297A" w14:textId="0F58E80B" w:rsidR="007452AC"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 xml:space="preserve">d. El Comité Paritario dispondrá, asumido el conocimiento, de diez (10) días hábiles para el recaudo y práctica de todas las pruebas decretadas. En caso necesario podrá prorrogar el término probatorio por diez (10) días más, en forma perentoria. </w:t>
      </w:r>
    </w:p>
    <w:p w14:paraId="60CAB82C" w14:textId="77777777" w:rsidR="009D0120" w:rsidRPr="000B159B" w:rsidRDefault="009D0120"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p>
    <w:p w14:paraId="4E7867DC" w14:textId="51C4A16B" w:rsidR="007452AC"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e. Vencido el término probatorio el Comité Paritario Seccional, deberá proferir el concepto respectivo dentro de los cinco (5) días hábiles siguientes.</w:t>
      </w:r>
    </w:p>
    <w:p w14:paraId="78877E4B" w14:textId="77777777" w:rsidR="000E6EF7" w:rsidRPr="000B159B" w:rsidRDefault="000E6EF7" w:rsidP="000B159B">
      <w:pPr>
        <w:widowControl w:val="0"/>
        <w:autoSpaceDE w:val="0"/>
        <w:autoSpaceDN w:val="0"/>
        <w:adjustRightInd w:val="0"/>
        <w:spacing w:line="240" w:lineRule="auto"/>
        <w:ind w:left="426" w:right="420" w:firstLine="0"/>
        <w:rPr>
          <w:rFonts w:ascii="Tahoma" w:hAnsi="Tahoma" w:cs="Tahoma"/>
          <w:bCs/>
          <w:i/>
          <w:iCs/>
          <w:szCs w:val="24"/>
        </w:rPr>
      </w:pPr>
    </w:p>
    <w:p w14:paraId="5D0479CC" w14:textId="6D8DEB44" w:rsidR="007452AC"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f. Todo concepto será consultado ante el Comité Paritario Nacional, el que dispondrá de ocho (8) días hábiles, a partir de su instalación, para emitir concepto definitivo. En caso que el Comité Paritario Nacional considere que se ha incurrido por acción u omisión en la consideración de hechos o en el recaudo de pruebas, devolverá el expediente al Comité Paritario Seccional para que en el término máximo de cinco (5) días practique las pruebas y ratifique o emita el nuevo concepto, el cual irá nuevamente en consulta al Comité Paritario Nacional.</w:t>
      </w:r>
    </w:p>
    <w:p w14:paraId="726DED34" w14:textId="77777777" w:rsidR="00B50BC0" w:rsidRPr="000B159B" w:rsidRDefault="00B50BC0" w:rsidP="000B159B">
      <w:pPr>
        <w:widowControl w:val="0"/>
        <w:autoSpaceDE w:val="0"/>
        <w:autoSpaceDN w:val="0"/>
        <w:adjustRightInd w:val="0"/>
        <w:spacing w:line="240" w:lineRule="auto"/>
        <w:ind w:left="426" w:right="420" w:firstLine="0"/>
        <w:rPr>
          <w:rFonts w:ascii="Tahoma" w:hAnsi="Tahoma" w:cs="Tahoma"/>
          <w:bCs/>
          <w:i/>
          <w:iCs/>
          <w:szCs w:val="24"/>
        </w:rPr>
      </w:pPr>
    </w:p>
    <w:p w14:paraId="56943656" w14:textId="2F53945F" w:rsidR="007452AC"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g. Una vez el Comité Paritario Nacional resuelva la consulta o impugnación, remitirá el concepto a la Presidencia Nacional de la Universidad, para que decida.</w:t>
      </w:r>
    </w:p>
    <w:p w14:paraId="401317A5" w14:textId="77777777" w:rsidR="007452AC" w:rsidRPr="000B159B" w:rsidRDefault="007452AC" w:rsidP="000B159B">
      <w:pPr>
        <w:widowControl w:val="0"/>
        <w:autoSpaceDE w:val="0"/>
        <w:autoSpaceDN w:val="0"/>
        <w:adjustRightInd w:val="0"/>
        <w:spacing w:line="240" w:lineRule="auto"/>
        <w:ind w:left="426" w:right="420" w:firstLine="0"/>
        <w:rPr>
          <w:rFonts w:ascii="Tahoma" w:hAnsi="Tahoma" w:cs="Tahoma"/>
          <w:bCs/>
          <w:i/>
          <w:iCs/>
          <w:szCs w:val="24"/>
        </w:rPr>
      </w:pPr>
    </w:p>
    <w:p w14:paraId="4F1EE19A" w14:textId="7B7946A0" w:rsidR="007452AC"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
          <w:i/>
          <w:iCs/>
          <w:szCs w:val="24"/>
        </w:rPr>
      </w:pPr>
      <w:r w:rsidRPr="000B159B">
        <w:rPr>
          <w:rFonts w:ascii="Tahoma" w:hAnsi="Tahoma" w:cs="Tahoma"/>
          <w:b/>
          <w:i/>
          <w:iCs/>
          <w:szCs w:val="24"/>
        </w:rPr>
        <w:t xml:space="preserve">PARÁGRAFO I.- La sanción aplicada o la cancelación del contrato pretermitiendo los trámites de este artículo, se tendrá como inexistente y el docente deberá ser reintegrado en sus funciones. </w:t>
      </w:r>
    </w:p>
    <w:p w14:paraId="7697736A" w14:textId="77777777" w:rsidR="007452AC" w:rsidRPr="000B159B" w:rsidRDefault="007452AC" w:rsidP="000B159B">
      <w:pPr>
        <w:widowControl w:val="0"/>
        <w:autoSpaceDE w:val="0"/>
        <w:autoSpaceDN w:val="0"/>
        <w:adjustRightInd w:val="0"/>
        <w:spacing w:line="240" w:lineRule="auto"/>
        <w:ind w:left="426" w:right="420" w:firstLine="0"/>
        <w:rPr>
          <w:rFonts w:ascii="Tahoma" w:hAnsi="Tahoma" w:cs="Tahoma"/>
          <w:bCs/>
          <w:i/>
          <w:iCs/>
          <w:szCs w:val="24"/>
        </w:rPr>
      </w:pPr>
    </w:p>
    <w:p w14:paraId="1935480A" w14:textId="25D73CBD" w:rsidR="007452AC" w:rsidRPr="000B159B" w:rsidRDefault="007452AC" w:rsidP="000B159B">
      <w:pPr>
        <w:widowControl w:val="0"/>
        <w:tabs>
          <w:tab w:val="left" w:pos="993"/>
        </w:tabs>
        <w:autoSpaceDE w:val="0"/>
        <w:autoSpaceDN w:val="0"/>
        <w:adjustRightInd w:val="0"/>
        <w:spacing w:line="240" w:lineRule="auto"/>
        <w:ind w:left="426" w:right="420" w:firstLine="1"/>
        <w:rPr>
          <w:rFonts w:ascii="Tahoma" w:hAnsi="Tahoma" w:cs="Tahoma"/>
          <w:bCs/>
          <w:i/>
          <w:iCs/>
          <w:szCs w:val="24"/>
        </w:rPr>
      </w:pPr>
      <w:r w:rsidRPr="000B159B">
        <w:rPr>
          <w:rFonts w:ascii="Tahoma" w:hAnsi="Tahoma" w:cs="Tahoma"/>
          <w:bCs/>
          <w:i/>
          <w:iCs/>
          <w:szCs w:val="24"/>
        </w:rPr>
        <w:t>PARÁGRAFO II.- Al docente que incurra en actos que puedan ser considerados por la Ley como delictuosos (salvo los delitos culposos o políticos), se le suspenderá su contrato de trabajo mientras se adelanta el procedimiento previsto en esta cláusula, hasta por el término de dos (2) meses. En el evento de que el docente sea absuelto de los cargos formulados ante el Comité Paritario, la Universidad le reintegrará el salario correspondiente al periodo de suspensión (</w:t>
      </w:r>
      <w:r w:rsidR="000B159B">
        <w:rPr>
          <w:rFonts w:ascii="Tahoma" w:hAnsi="Tahoma" w:cs="Tahoma"/>
          <w:bCs/>
          <w:i/>
          <w:iCs/>
          <w:szCs w:val="24"/>
        </w:rPr>
        <w:t>…</w:t>
      </w:r>
      <w:r w:rsidRPr="000B159B">
        <w:rPr>
          <w:rFonts w:ascii="Tahoma" w:hAnsi="Tahoma" w:cs="Tahoma"/>
          <w:bCs/>
          <w:i/>
          <w:iCs/>
          <w:szCs w:val="24"/>
        </w:rPr>
        <w:t>)».</w:t>
      </w:r>
    </w:p>
    <w:p w14:paraId="6341F8EC" w14:textId="77777777" w:rsidR="007452AC" w:rsidRPr="000B159B" w:rsidRDefault="007452AC" w:rsidP="000B159B">
      <w:pPr>
        <w:widowControl w:val="0"/>
        <w:autoSpaceDE w:val="0"/>
        <w:autoSpaceDN w:val="0"/>
        <w:adjustRightInd w:val="0"/>
        <w:spacing w:line="276" w:lineRule="auto"/>
        <w:ind w:firstLine="284"/>
        <w:rPr>
          <w:rFonts w:ascii="Tahoma" w:hAnsi="Tahoma" w:cs="Tahoma"/>
          <w:bCs/>
          <w:sz w:val="24"/>
          <w:szCs w:val="24"/>
        </w:rPr>
      </w:pPr>
    </w:p>
    <w:p w14:paraId="10A8718D" w14:textId="5FEC0150" w:rsidR="00283363" w:rsidRPr="000B159B" w:rsidRDefault="000E6EF7" w:rsidP="000B159B">
      <w:pPr>
        <w:widowControl w:val="0"/>
        <w:autoSpaceDE w:val="0"/>
        <w:autoSpaceDN w:val="0"/>
        <w:adjustRightInd w:val="0"/>
        <w:spacing w:line="276" w:lineRule="auto"/>
        <w:ind w:firstLine="284"/>
        <w:rPr>
          <w:rFonts w:ascii="Tahoma" w:hAnsi="Tahoma" w:cs="Tahoma"/>
          <w:bCs/>
          <w:sz w:val="24"/>
          <w:szCs w:val="24"/>
        </w:rPr>
      </w:pPr>
      <w:r w:rsidRPr="000B159B">
        <w:rPr>
          <w:rFonts w:ascii="Tahoma" w:hAnsi="Tahoma" w:cs="Tahoma"/>
          <w:bCs/>
          <w:sz w:val="24"/>
          <w:szCs w:val="24"/>
        </w:rPr>
        <w:t xml:space="preserve">Pues bien, </w:t>
      </w:r>
      <w:r w:rsidR="00970B38" w:rsidRPr="000B159B">
        <w:rPr>
          <w:rFonts w:ascii="Tahoma" w:hAnsi="Tahoma" w:cs="Tahoma"/>
          <w:bCs/>
          <w:sz w:val="24"/>
          <w:szCs w:val="24"/>
        </w:rPr>
        <w:t xml:space="preserve">el </w:t>
      </w:r>
      <w:r w:rsidRPr="000B159B">
        <w:rPr>
          <w:rFonts w:ascii="Tahoma" w:hAnsi="Tahoma" w:cs="Tahoma"/>
          <w:bCs/>
          <w:sz w:val="24"/>
          <w:szCs w:val="24"/>
        </w:rPr>
        <w:t>parágrafo I de la cláusula 22</w:t>
      </w:r>
      <w:r w:rsidR="004A3F75" w:rsidRPr="000B159B">
        <w:rPr>
          <w:rFonts w:ascii="Tahoma" w:hAnsi="Tahoma" w:cs="Tahoma"/>
          <w:bCs/>
          <w:sz w:val="24"/>
          <w:szCs w:val="24"/>
        </w:rPr>
        <w:t xml:space="preserve"> Convencional,</w:t>
      </w:r>
      <w:r w:rsidRPr="000B159B">
        <w:rPr>
          <w:rFonts w:ascii="Tahoma" w:hAnsi="Tahoma" w:cs="Tahoma"/>
          <w:bCs/>
          <w:sz w:val="24"/>
          <w:szCs w:val="24"/>
        </w:rPr>
        <w:t xml:space="preserve"> </w:t>
      </w:r>
      <w:r w:rsidR="00970B38" w:rsidRPr="000B159B">
        <w:rPr>
          <w:rFonts w:ascii="Tahoma" w:hAnsi="Tahoma" w:cs="Tahoma"/>
          <w:bCs/>
          <w:sz w:val="24"/>
          <w:szCs w:val="24"/>
        </w:rPr>
        <w:t>defin</w:t>
      </w:r>
      <w:r w:rsidR="00DB58E1" w:rsidRPr="000B159B">
        <w:rPr>
          <w:rFonts w:ascii="Tahoma" w:hAnsi="Tahoma" w:cs="Tahoma"/>
          <w:bCs/>
          <w:sz w:val="24"/>
          <w:szCs w:val="24"/>
        </w:rPr>
        <w:t>e</w:t>
      </w:r>
      <w:r w:rsidR="00970B38" w:rsidRPr="000B159B">
        <w:rPr>
          <w:rFonts w:ascii="Tahoma" w:hAnsi="Tahoma" w:cs="Tahoma"/>
          <w:bCs/>
          <w:sz w:val="24"/>
          <w:szCs w:val="24"/>
        </w:rPr>
        <w:t xml:space="preserve"> las consecuencias </w:t>
      </w:r>
      <w:r w:rsidR="00DB58E1" w:rsidRPr="000B159B">
        <w:rPr>
          <w:rFonts w:ascii="Tahoma" w:hAnsi="Tahoma" w:cs="Tahoma"/>
          <w:bCs/>
          <w:sz w:val="24"/>
          <w:szCs w:val="24"/>
        </w:rPr>
        <w:t xml:space="preserve">cuando se </w:t>
      </w:r>
      <w:r w:rsidR="00970B38" w:rsidRPr="000B159B">
        <w:rPr>
          <w:rFonts w:ascii="Tahoma" w:hAnsi="Tahoma" w:cs="Tahoma"/>
          <w:bCs/>
          <w:sz w:val="24"/>
          <w:szCs w:val="24"/>
        </w:rPr>
        <w:t>omit</w:t>
      </w:r>
      <w:r w:rsidR="00DB58E1" w:rsidRPr="000B159B">
        <w:rPr>
          <w:rFonts w:ascii="Tahoma" w:hAnsi="Tahoma" w:cs="Tahoma"/>
          <w:bCs/>
          <w:sz w:val="24"/>
          <w:szCs w:val="24"/>
        </w:rPr>
        <w:t>e</w:t>
      </w:r>
      <w:r w:rsidR="00970B38" w:rsidRPr="000B159B">
        <w:rPr>
          <w:rFonts w:ascii="Tahoma" w:hAnsi="Tahoma" w:cs="Tahoma"/>
          <w:bCs/>
          <w:sz w:val="24"/>
          <w:szCs w:val="24"/>
        </w:rPr>
        <w:t xml:space="preserve"> e</w:t>
      </w:r>
      <w:r w:rsidR="001D55C9" w:rsidRPr="000B159B">
        <w:rPr>
          <w:rFonts w:ascii="Tahoma" w:hAnsi="Tahoma" w:cs="Tahoma"/>
          <w:bCs/>
          <w:sz w:val="24"/>
          <w:szCs w:val="24"/>
        </w:rPr>
        <w:t xml:space="preserve">l procedimiento </w:t>
      </w:r>
      <w:r w:rsidR="00970B38" w:rsidRPr="000B159B">
        <w:rPr>
          <w:rFonts w:ascii="Tahoma" w:hAnsi="Tahoma" w:cs="Tahoma"/>
          <w:bCs/>
          <w:sz w:val="24"/>
          <w:szCs w:val="24"/>
        </w:rPr>
        <w:t xml:space="preserve">que se debe </w:t>
      </w:r>
      <w:r w:rsidR="001D55C9" w:rsidRPr="000B159B">
        <w:rPr>
          <w:rFonts w:ascii="Tahoma" w:hAnsi="Tahoma" w:cs="Tahoma"/>
          <w:bCs/>
          <w:sz w:val="24"/>
          <w:szCs w:val="24"/>
        </w:rPr>
        <w:t xml:space="preserve">seguir </w:t>
      </w:r>
      <w:r w:rsidR="0021745A" w:rsidRPr="000B159B">
        <w:rPr>
          <w:rFonts w:ascii="Tahoma" w:hAnsi="Tahoma" w:cs="Tahoma"/>
          <w:bCs/>
          <w:sz w:val="24"/>
          <w:szCs w:val="24"/>
        </w:rPr>
        <w:t xml:space="preserve">para la imposición de sanciones </w:t>
      </w:r>
      <w:r w:rsidR="00970B38" w:rsidRPr="000B159B">
        <w:rPr>
          <w:rFonts w:ascii="Tahoma" w:hAnsi="Tahoma" w:cs="Tahoma"/>
          <w:bCs/>
          <w:sz w:val="24"/>
          <w:szCs w:val="24"/>
        </w:rPr>
        <w:t>o</w:t>
      </w:r>
      <w:r w:rsidR="0021745A" w:rsidRPr="000B159B">
        <w:rPr>
          <w:rFonts w:ascii="Tahoma" w:hAnsi="Tahoma" w:cs="Tahoma"/>
          <w:bCs/>
          <w:sz w:val="24"/>
          <w:szCs w:val="24"/>
        </w:rPr>
        <w:t xml:space="preserve"> </w:t>
      </w:r>
      <w:r w:rsidR="00970B38" w:rsidRPr="000B159B">
        <w:rPr>
          <w:rFonts w:ascii="Tahoma" w:hAnsi="Tahoma" w:cs="Tahoma"/>
          <w:bCs/>
          <w:sz w:val="24"/>
          <w:szCs w:val="24"/>
        </w:rPr>
        <w:t xml:space="preserve">para </w:t>
      </w:r>
      <w:r w:rsidR="0021745A" w:rsidRPr="000B159B">
        <w:rPr>
          <w:rFonts w:ascii="Tahoma" w:hAnsi="Tahoma" w:cs="Tahoma"/>
          <w:bCs/>
          <w:sz w:val="24"/>
          <w:szCs w:val="24"/>
        </w:rPr>
        <w:t xml:space="preserve">dar por terminado el contrato </w:t>
      </w:r>
      <w:r w:rsidR="00970B38" w:rsidRPr="000B159B">
        <w:rPr>
          <w:rFonts w:ascii="Tahoma" w:hAnsi="Tahoma" w:cs="Tahoma"/>
          <w:bCs/>
          <w:sz w:val="24"/>
          <w:szCs w:val="24"/>
        </w:rPr>
        <w:t xml:space="preserve">de trabajo </w:t>
      </w:r>
      <w:r w:rsidR="0021745A" w:rsidRPr="000B159B">
        <w:rPr>
          <w:rFonts w:ascii="Tahoma" w:hAnsi="Tahoma" w:cs="Tahoma"/>
          <w:bCs/>
          <w:sz w:val="24"/>
          <w:szCs w:val="24"/>
        </w:rPr>
        <w:t xml:space="preserve">con justas causas disciplinarias, </w:t>
      </w:r>
      <w:r w:rsidR="004A3F75" w:rsidRPr="000B159B">
        <w:rPr>
          <w:rFonts w:ascii="Tahoma" w:hAnsi="Tahoma" w:cs="Tahoma"/>
          <w:bCs/>
          <w:sz w:val="24"/>
          <w:szCs w:val="24"/>
        </w:rPr>
        <w:t xml:space="preserve">lo que </w:t>
      </w:r>
      <w:r w:rsidR="00C268B3" w:rsidRPr="000B159B">
        <w:rPr>
          <w:rFonts w:ascii="Tahoma" w:hAnsi="Tahoma" w:cs="Tahoma"/>
          <w:bCs/>
          <w:sz w:val="24"/>
          <w:szCs w:val="24"/>
        </w:rPr>
        <w:t xml:space="preserve">de suyo, excluye los </w:t>
      </w:r>
      <w:r w:rsidR="001D55C9" w:rsidRPr="000B159B">
        <w:rPr>
          <w:rFonts w:ascii="Tahoma" w:hAnsi="Tahoma" w:cs="Tahoma"/>
          <w:bCs/>
          <w:sz w:val="24"/>
          <w:szCs w:val="24"/>
        </w:rPr>
        <w:t xml:space="preserve">eventos en que </w:t>
      </w:r>
      <w:r w:rsidR="00F85424" w:rsidRPr="000B159B">
        <w:rPr>
          <w:rFonts w:ascii="Tahoma" w:hAnsi="Tahoma" w:cs="Tahoma"/>
          <w:bCs/>
          <w:sz w:val="24"/>
          <w:szCs w:val="24"/>
        </w:rPr>
        <w:t xml:space="preserve">se </w:t>
      </w:r>
      <w:r w:rsidR="00C268B3" w:rsidRPr="000B159B">
        <w:rPr>
          <w:rFonts w:ascii="Tahoma" w:hAnsi="Tahoma" w:cs="Tahoma"/>
          <w:bCs/>
          <w:sz w:val="24"/>
          <w:szCs w:val="24"/>
        </w:rPr>
        <w:t xml:space="preserve">culmina </w:t>
      </w:r>
      <w:r w:rsidR="001D55C9" w:rsidRPr="000B159B">
        <w:rPr>
          <w:rFonts w:ascii="Tahoma" w:hAnsi="Tahoma" w:cs="Tahoma"/>
          <w:bCs/>
          <w:sz w:val="24"/>
          <w:szCs w:val="24"/>
        </w:rPr>
        <w:t xml:space="preserve">el </w:t>
      </w:r>
      <w:r w:rsidR="00C268B3" w:rsidRPr="000B159B">
        <w:rPr>
          <w:rFonts w:ascii="Tahoma" w:hAnsi="Tahoma" w:cs="Tahoma"/>
          <w:bCs/>
          <w:sz w:val="24"/>
          <w:szCs w:val="24"/>
        </w:rPr>
        <w:t>vínculo</w:t>
      </w:r>
      <w:r w:rsidR="001D55C9" w:rsidRPr="000B159B">
        <w:rPr>
          <w:rFonts w:ascii="Tahoma" w:hAnsi="Tahoma" w:cs="Tahoma"/>
          <w:bCs/>
          <w:sz w:val="24"/>
          <w:szCs w:val="24"/>
        </w:rPr>
        <w:t xml:space="preserve"> de manera unilateral por el </w:t>
      </w:r>
      <w:r w:rsidR="006858B3" w:rsidRPr="000B159B">
        <w:rPr>
          <w:rFonts w:ascii="Tahoma" w:hAnsi="Tahoma" w:cs="Tahoma"/>
          <w:bCs/>
          <w:sz w:val="24"/>
          <w:szCs w:val="24"/>
        </w:rPr>
        <w:t>empleador</w:t>
      </w:r>
      <w:r w:rsidR="00C268B3" w:rsidRPr="000B159B">
        <w:rPr>
          <w:rFonts w:ascii="Tahoma" w:hAnsi="Tahoma" w:cs="Tahoma"/>
          <w:bCs/>
          <w:sz w:val="24"/>
          <w:szCs w:val="24"/>
        </w:rPr>
        <w:t xml:space="preserve"> cuando </w:t>
      </w:r>
      <w:r w:rsidR="008B42AE" w:rsidRPr="000B159B">
        <w:rPr>
          <w:rFonts w:ascii="Tahoma" w:hAnsi="Tahoma" w:cs="Tahoma"/>
          <w:bCs/>
          <w:sz w:val="24"/>
          <w:szCs w:val="24"/>
        </w:rPr>
        <w:t xml:space="preserve">es </w:t>
      </w:r>
      <w:r w:rsidR="00970B38" w:rsidRPr="000B159B">
        <w:rPr>
          <w:rFonts w:ascii="Tahoma" w:hAnsi="Tahoma" w:cs="Tahoma"/>
          <w:bCs/>
          <w:sz w:val="24"/>
          <w:szCs w:val="24"/>
        </w:rPr>
        <w:t xml:space="preserve">sin </w:t>
      </w:r>
      <w:r w:rsidR="001D55C9" w:rsidRPr="000B159B">
        <w:rPr>
          <w:rFonts w:ascii="Tahoma" w:hAnsi="Tahoma" w:cs="Tahoma"/>
          <w:bCs/>
          <w:sz w:val="24"/>
          <w:szCs w:val="24"/>
        </w:rPr>
        <w:t>justa causa.</w:t>
      </w:r>
    </w:p>
    <w:p w14:paraId="72DA3712" w14:textId="32AA8E72" w:rsidR="001D55C9" w:rsidRPr="000B159B" w:rsidRDefault="001D55C9" w:rsidP="000B159B">
      <w:pPr>
        <w:widowControl w:val="0"/>
        <w:tabs>
          <w:tab w:val="left" w:pos="709"/>
          <w:tab w:val="left" w:pos="993"/>
        </w:tabs>
        <w:autoSpaceDE w:val="0"/>
        <w:autoSpaceDN w:val="0"/>
        <w:adjustRightInd w:val="0"/>
        <w:spacing w:line="276" w:lineRule="auto"/>
        <w:rPr>
          <w:rFonts w:ascii="Tahoma" w:hAnsi="Tahoma" w:cs="Tahoma"/>
          <w:bCs/>
          <w:sz w:val="24"/>
          <w:szCs w:val="24"/>
        </w:rPr>
      </w:pPr>
    </w:p>
    <w:p w14:paraId="61E0C703" w14:textId="45C71009" w:rsidR="00695CA4" w:rsidRPr="000B159B" w:rsidRDefault="006858B3" w:rsidP="000B159B">
      <w:pPr>
        <w:widowControl w:val="0"/>
        <w:autoSpaceDE w:val="0"/>
        <w:autoSpaceDN w:val="0"/>
        <w:adjustRightInd w:val="0"/>
        <w:spacing w:line="276" w:lineRule="auto"/>
        <w:ind w:firstLine="284"/>
        <w:rPr>
          <w:rFonts w:ascii="Tahoma" w:hAnsi="Tahoma" w:cs="Tahoma"/>
          <w:bCs/>
          <w:iCs/>
          <w:sz w:val="24"/>
          <w:szCs w:val="24"/>
        </w:rPr>
      </w:pPr>
      <w:r w:rsidRPr="000B159B">
        <w:rPr>
          <w:rFonts w:ascii="Tahoma" w:hAnsi="Tahoma" w:cs="Tahoma"/>
          <w:bCs/>
          <w:sz w:val="24"/>
          <w:szCs w:val="24"/>
        </w:rPr>
        <w:t xml:space="preserve">Ahora, </w:t>
      </w:r>
      <w:r w:rsidR="00B142AA" w:rsidRPr="000B159B">
        <w:rPr>
          <w:rFonts w:ascii="Tahoma" w:hAnsi="Tahoma" w:cs="Tahoma"/>
          <w:bCs/>
          <w:sz w:val="24"/>
          <w:szCs w:val="24"/>
        </w:rPr>
        <w:t xml:space="preserve">en la </w:t>
      </w:r>
      <w:r w:rsidRPr="000B159B">
        <w:rPr>
          <w:rFonts w:ascii="Tahoma" w:hAnsi="Tahoma" w:cs="Tahoma"/>
          <w:bCs/>
          <w:sz w:val="24"/>
          <w:szCs w:val="24"/>
        </w:rPr>
        <w:t>cláusula 20</w:t>
      </w:r>
      <w:r w:rsidR="00092E9B" w:rsidRPr="000B159B">
        <w:rPr>
          <w:rFonts w:ascii="Tahoma" w:hAnsi="Tahoma" w:cs="Tahoma"/>
          <w:bCs/>
          <w:sz w:val="24"/>
          <w:szCs w:val="24"/>
        </w:rPr>
        <w:t xml:space="preserve"> </w:t>
      </w:r>
      <w:r w:rsidR="00695CA4" w:rsidRPr="000B159B">
        <w:rPr>
          <w:rFonts w:ascii="Tahoma" w:hAnsi="Tahoma" w:cs="Tahoma"/>
          <w:bCs/>
          <w:sz w:val="24"/>
          <w:szCs w:val="24"/>
        </w:rPr>
        <w:t>se</w:t>
      </w:r>
      <w:r w:rsidR="00092E9B" w:rsidRPr="000B159B">
        <w:rPr>
          <w:rFonts w:ascii="Tahoma" w:hAnsi="Tahoma" w:cs="Tahoma"/>
          <w:bCs/>
          <w:sz w:val="24"/>
          <w:szCs w:val="24"/>
        </w:rPr>
        <w:t xml:space="preserve"> establec</w:t>
      </w:r>
      <w:r w:rsidR="00695CA4" w:rsidRPr="000B159B">
        <w:rPr>
          <w:rFonts w:ascii="Tahoma" w:hAnsi="Tahoma" w:cs="Tahoma"/>
          <w:bCs/>
          <w:sz w:val="24"/>
          <w:szCs w:val="24"/>
        </w:rPr>
        <w:t>en</w:t>
      </w:r>
      <w:r w:rsidR="00092E9B" w:rsidRPr="000B159B">
        <w:rPr>
          <w:rFonts w:ascii="Tahoma" w:hAnsi="Tahoma" w:cs="Tahoma"/>
          <w:bCs/>
          <w:sz w:val="24"/>
          <w:szCs w:val="24"/>
        </w:rPr>
        <w:t xml:space="preserve"> </w:t>
      </w:r>
      <w:r w:rsidR="008B4E53" w:rsidRPr="000B159B">
        <w:rPr>
          <w:rFonts w:ascii="Tahoma" w:hAnsi="Tahoma" w:cs="Tahoma"/>
          <w:bCs/>
          <w:sz w:val="24"/>
          <w:szCs w:val="24"/>
        </w:rPr>
        <w:t xml:space="preserve">dos </w:t>
      </w:r>
      <w:r w:rsidRPr="000B159B">
        <w:rPr>
          <w:rFonts w:ascii="Tahoma" w:hAnsi="Tahoma" w:cs="Tahoma"/>
          <w:bCs/>
          <w:sz w:val="24"/>
          <w:szCs w:val="24"/>
        </w:rPr>
        <w:t xml:space="preserve">eventos </w:t>
      </w:r>
      <w:r w:rsidR="004A3F75" w:rsidRPr="000B159B">
        <w:rPr>
          <w:rFonts w:ascii="Tahoma" w:hAnsi="Tahoma" w:cs="Tahoma"/>
          <w:bCs/>
          <w:sz w:val="24"/>
          <w:szCs w:val="24"/>
        </w:rPr>
        <w:t xml:space="preserve">excluyentes </w:t>
      </w:r>
      <w:r w:rsidR="00695CA4" w:rsidRPr="000B159B">
        <w:rPr>
          <w:rFonts w:ascii="Tahoma" w:hAnsi="Tahoma" w:cs="Tahoma"/>
          <w:bCs/>
          <w:sz w:val="24"/>
          <w:szCs w:val="24"/>
        </w:rPr>
        <w:t>en</w:t>
      </w:r>
      <w:r w:rsidR="004A3F75" w:rsidRPr="000B159B">
        <w:rPr>
          <w:rFonts w:ascii="Tahoma" w:hAnsi="Tahoma" w:cs="Tahoma"/>
          <w:bCs/>
          <w:sz w:val="24"/>
          <w:szCs w:val="24"/>
        </w:rPr>
        <w:t xml:space="preserve"> los </w:t>
      </w:r>
      <w:r w:rsidRPr="000B159B">
        <w:rPr>
          <w:rFonts w:ascii="Tahoma" w:hAnsi="Tahoma" w:cs="Tahoma"/>
          <w:bCs/>
          <w:sz w:val="24"/>
          <w:szCs w:val="24"/>
        </w:rPr>
        <w:t>que puede la Universidad dar por terminado el v</w:t>
      </w:r>
      <w:r w:rsidR="00D13AE5" w:rsidRPr="000B159B">
        <w:rPr>
          <w:rFonts w:ascii="Tahoma" w:hAnsi="Tahoma" w:cs="Tahoma"/>
          <w:bCs/>
          <w:sz w:val="24"/>
          <w:szCs w:val="24"/>
        </w:rPr>
        <w:t>í</w:t>
      </w:r>
      <w:r w:rsidRPr="000B159B">
        <w:rPr>
          <w:rFonts w:ascii="Tahoma" w:hAnsi="Tahoma" w:cs="Tahoma"/>
          <w:bCs/>
          <w:sz w:val="24"/>
          <w:szCs w:val="24"/>
        </w:rPr>
        <w:t>nculo laboral</w:t>
      </w:r>
      <w:r w:rsidR="008B4E53" w:rsidRPr="000B159B">
        <w:rPr>
          <w:rFonts w:ascii="Tahoma" w:hAnsi="Tahoma" w:cs="Tahoma"/>
          <w:bCs/>
          <w:sz w:val="24"/>
          <w:szCs w:val="24"/>
        </w:rPr>
        <w:t xml:space="preserve"> con el personal docente</w:t>
      </w:r>
      <w:r w:rsidR="00695CA4" w:rsidRPr="000B159B">
        <w:rPr>
          <w:rFonts w:ascii="Tahoma" w:hAnsi="Tahoma" w:cs="Tahoma"/>
          <w:bCs/>
          <w:sz w:val="24"/>
          <w:szCs w:val="24"/>
        </w:rPr>
        <w:t xml:space="preserve">: </w:t>
      </w:r>
      <w:r w:rsidR="00695CA4" w:rsidRPr="000B159B">
        <w:rPr>
          <w:rFonts w:ascii="Tahoma" w:hAnsi="Tahoma" w:cs="Tahoma"/>
          <w:b/>
          <w:i/>
          <w:iCs/>
          <w:sz w:val="24"/>
          <w:szCs w:val="24"/>
        </w:rPr>
        <w:t>i)</w:t>
      </w:r>
      <w:r w:rsidR="00695CA4" w:rsidRPr="000B159B">
        <w:rPr>
          <w:rFonts w:ascii="Tahoma" w:hAnsi="Tahoma" w:cs="Tahoma"/>
          <w:bCs/>
          <w:sz w:val="24"/>
          <w:szCs w:val="24"/>
        </w:rPr>
        <w:t xml:space="preserve"> </w:t>
      </w:r>
      <w:r w:rsidR="00B00A4C" w:rsidRPr="000B159B">
        <w:rPr>
          <w:rFonts w:ascii="Tahoma" w:hAnsi="Tahoma" w:cs="Tahoma"/>
          <w:bCs/>
          <w:i/>
          <w:sz w:val="24"/>
          <w:szCs w:val="24"/>
        </w:rPr>
        <w:t xml:space="preserve">acudiendo </w:t>
      </w:r>
      <w:r w:rsidR="008B4E53" w:rsidRPr="000B159B">
        <w:rPr>
          <w:rFonts w:ascii="Tahoma" w:hAnsi="Tahoma" w:cs="Tahoma"/>
          <w:bCs/>
          <w:i/>
          <w:sz w:val="24"/>
          <w:szCs w:val="24"/>
        </w:rPr>
        <w:lastRenderedPageBreak/>
        <w:t>a alguno de los modos de terminación</w:t>
      </w:r>
      <w:r w:rsidR="00695CA4" w:rsidRPr="000B159B">
        <w:rPr>
          <w:rFonts w:ascii="Tahoma" w:hAnsi="Tahoma" w:cs="Tahoma"/>
          <w:bCs/>
          <w:i/>
          <w:sz w:val="24"/>
          <w:szCs w:val="24"/>
        </w:rPr>
        <w:t xml:space="preserve">; </w:t>
      </w:r>
      <w:r w:rsidR="00695CA4" w:rsidRPr="000B159B">
        <w:rPr>
          <w:rFonts w:ascii="Tahoma" w:hAnsi="Tahoma" w:cs="Tahoma"/>
          <w:b/>
          <w:i/>
          <w:sz w:val="24"/>
          <w:szCs w:val="24"/>
        </w:rPr>
        <w:t xml:space="preserve">ii) </w:t>
      </w:r>
      <w:r w:rsidR="008B4E53" w:rsidRPr="000B159B">
        <w:rPr>
          <w:rFonts w:ascii="Tahoma" w:hAnsi="Tahoma" w:cs="Tahoma"/>
          <w:bCs/>
          <w:i/>
          <w:sz w:val="24"/>
          <w:szCs w:val="24"/>
        </w:rPr>
        <w:t>por alguna de las justas causas legales</w:t>
      </w:r>
      <w:r w:rsidR="00695CA4" w:rsidRPr="000B159B">
        <w:rPr>
          <w:rFonts w:ascii="Tahoma" w:hAnsi="Tahoma" w:cs="Tahoma"/>
          <w:bCs/>
          <w:i/>
          <w:sz w:val="24"/>
          <w:szCs w:val="24"/>
        </w:rPr>
        <w:t>.</w:t>
      </w:r>
    </w:p>
    <w:p w14:paraId="2E0A9341" w14:textId="77777777" w:rsidR="00695CA4" w:rsidRPr="000B159B" w:rsidRDefault="00695CA4" w:rsidP="000B159B">
      <w:pPr>
        <w:widowControl w:val="0"/>
        <w:autoSpaceDE w:val="0"/>
        <w:autoSpaceDN w:val="0"/>
        <w:adjustRightInd w:val="0"/>
        <w:spacing w:line="276" w:lineRule="auto"/>
        <w:ind w:firstLine="284"/>
        <w:rPr>
          <w:rFonts w:ascii="Tahoma" w:hAnsi="Tahoma" w:cs="Tahoma"/>
          <w:bCs/>
          <w:iCs/>
          <w:sz w:val="24"/>
          <w:szCs w:val="24"/>
        </w:rPr>
      </w:pPr>
    </w:p>
    <w:p w14:paraId="4E5EDCD6" w14:textId="4F66FEC6" w:rsidR="00D56FC2" w:rsidRPr="000B159B" w:rsidRDefault="007B239B" w:rsidP="000B159B">
      <w:pPr>
        <w:widowControl w:val="0"/>
        <w:autoSpaceDE w:val="0"/>
        <w:autoSpaceDN w:val="0"/>
        <w:adjustRightInd w:val="0"/>
        <w:spacing w:line="276" w:lineRule="auto"/>
        <w:ind w:firstLine="284"/>
        <w:rPr>
          <w:rFonts w:ascii="Tahoma" w:hAnsi="Tahoma" w:cs="Tahoma"/>
          <w:bCs/>
          <w:i/>
          <w:iCs/>
          <w:sz w:val="24"/>
          <w:szCs w:val="24"/>
        </w:rPr>
      </w:pPr>
      <w:r w:rsidRPr="000B159B">
        <w:rPr>
          <w:rFonts w:ascii="Tahoma" w:hAnsi="Tahoma" w:cs="Tahoma"/>
          <w:bCs/>
          <w:sz w:val="24"/>
          <w:szCs w:val="24"/>
        </w:rPr>
        <w:t xml:space="preserve">A propósito de los modos de terminación, el </w:t>
      </w:r>
      <w:r w:rsidR="00DE5DE2" w:rsidRPr="000B159B">
        <w:rPr>
          <w:rFonts w:ascii="Tahoma" w:hAnsi="Tahoma" w:cs="Tahoma"/>
          <w:bCs/>
          <w:sz w:val="24"/>
          <w:szCs w:val="24"/>
        </w:rPr>
        <w:t>numeral 1) del artículo</w:t>
      </w:r>
      <w:r w:rsidR="008B4E53" w:rsidRPr="000B159B">
        <w:rPr>
          <w:rFonts w:ascii="Tahoma" w:hAnsi="Tahoma" w:cs="Tahoma"/>
          <w:bCs/>
          <w:sz w:val="24"/>
          <w:szCs w:val="24"/>
        </w:rPr>
        <w:t xml:space="preserve"> 61 del </w:t>
      </w:r>
      <w:r w:rsidRPr="000B159B">
        <w:rPr>
          <w:rFonts w:ascii="Tahoma" w:hAnsi="Tahoma" w:cs="Tahoma"/>
          <w:bCs/>
          <w:sz w:val="24"/>
          <w:szCs w:val="24"/>
        </w:rPr>
        <w:t>código sustantivo del trabajo</w:t>
      </w:r>
      <w:r w:rsidR="00DE5DE2" w:rsidRPr="000B159B">
        <w:rPr>
          <w:rFonts w:ascii="Tahoma" w:hAnsi="Tahoma" w:cs="Tahoma"/>
          <w:bCs/>
          <w:sz w:val="24"/>
          <w:szCs w:val="24"/>
        </w:rPr>
        <w:t>, contempla como causal de terminación, entre otras</w:t>
      </w:r>
      <w:r w:rsidR="002C0DD8" w:rsidRPr="000B159B">
        <w:rPr>
          <w:rFonts w:ascii="Tahoma" w:hAnsi="Tahoma" w:cs="Tahoma"/>
          <w:bCs/>
          <w:sz w:val="24"/>
          <w:szCs w:val="24"/>
        </w:rPr>
        <w:t xml:space="preserve">: </w:t>
      </w:r>
      <w:r w:rsidR="00DE5DE2" w:rsidRPr="000B159B">
        <w:rPr>
          <w:rFonts w:ascii="Tahoma" w:hAnsi="Tahoma" w:cs="Tahoma"/>
          <w:bCs/>
          <w:sz w:val="24"/>
          <w:szCs w:val="24"/>
        </w:rPr>
        <w:t>“</w:t>
      </w:r>
      <w:r w:rsidR="00DE5DE2" w:rsidRPr="000B159B">
        <w:rPr>
          <w:rFonts w:ascii="Tahoma" w:hAnsi="Tahoma" w:cs="Tahoma"/>
          <w:bCs/>
          <w:i/>
          <w:iCs/>
          <w:szCs w:val="24"/>
        </w:rPr>
        <w:t>h). Por decisión unilateral en los casos de los artículos 7o., del Decreto-ley 2351 de 1965, y 6o. de esta ley</w:t>
      </w:r>
      <w:r w:rsidR="00DE5DE2" w:rsidRPr="000B159B">
        <w:rPr>
          <w:rFonts w:ascii="Tahoma" w:hAnsi="Tahoma" w:cs="Tahoma"/>
          <w:bCs/>
          <w:i/>
          <w:iCs/>
          <w:sz w:val="24"/>
          <w:szCs w:val="24"/>
        </w:rPr>
        <w:t>”</w:t>
      </w:r>
      <w:r w:rsidRPr="000B159B">
        <w:rPr>
          <w:rFonts w:ascii="Tahoma" w:hAnsi="Tahoma" w:cs="Tahoma"/>
          <w:bCs/>
          <w:sz w:val="24"/>
          <w:szCs w:val="24"/>
        </w:rPr>
        <w:t>.</w:t>
      </w:r>
      <w:r w:rsidR="00BE6CA9" w:rsidRPr="000B159B">
        <w:rPr>
          <w:rFonts w:ascii="Tahoma" w:hAnsi="Tahoma" w:cs="Tahoma"/>
          <w:bCs/>
          <w:sz w:val="24"/>
          <w:szCs w:val="24"/>
        </w:rPr>
        <w:t xml:space="preserve"> </w:t>
      </w:r>
      <w:r w:rsidRPr="000B159B">
        <w:rPr>
          <w:rFonts w:ascii="Tahoma" w:hAnsi="Tahoma" w:cs="Tahoma"/>
          <w:bCs/>
          <w:sz w:val="24"/>
          <w:szCs w:val="24"/>
        </w:rPr>
        <w:t xml:space="preserve">Frente a tal causal, </w:t>
      </w:r>
      <w:r w:rsidR="00DE5DE2" w:rsidRPr="000B159B">
        <w:rPr>
          <w:rFonts w:ascii="Tahoma" w:hAnsi="Tahoma" w:cs="Tahoma"/>
          <w:bCs/>
          <w:sz w:val="24"/>
          <w:szCs w:val="24"/>
        </w:rPr>
        <w:t>declarad</w:t>
      </w:r>
      <w:r w:rsidR="00BE6CA9" w:rsidRPr="000B159B">
        <w:rPr>
          <w:rFonts w:ascii="Tahoma" w:hAnsi="Tahoma" w:cs="Tahoma"/>
          <w:bCs/>
          <w:sz w:val="24"/>
          <w:szCs w:val="24"/>
        </w:rPr>
        <w:t>a</w:t>
      </w:r>
      <w:r w:rsidR="00DE5DE2" w:rsidRPr="000B159B">
        <w:rPr>
          <w:rFonts w:ascii="Tahoma" w:hAnsi="Tahoma" w:cs="Tahoma"/>
          <w:bCs/>
          <w:sz w:val="24"/>
          <w:szCs w:val="24"/>
        </w:rPr>
        <w:t xml:space="preserve"> exequible en </w:t>
      </w:r>
      <w:r w:rsidR="00BE6CA9" w:rsidRPr="000B159B">
        <w:rPr>
          <w:rFonts w:ascii="Tahoma" w:hAnsi="Tahoma" w:cs="Tahoma"/>
          <w:bCs/>
          <w:sz w:val="24"/>
          <w:szCs w:val="24"/>
        </w:rPr>
        <w:t xml:space="preserve">la </w:t>
      </w:r>
      <w:r w:rsidR="00DE5DE2" w:rsidRPr="000B159B">
        <w:rPr>
          <w:rFonts w:ascii="Tahoma" w:hAnsi="Tahoma" w:cs="Tahoma"/>
          <w:bCs/>
          <w:sz w:val="24"/>
          <w:szCs w:val="24"/>
        </w:rPr>
        <w:t xml:space="preserve">sentencia C-1507 del 2000, </w:t>
      </w:r>
      <w:r w:rsidRPr="000B159B">
        <w:rPr>
          <w:rFonts w:ascii="Tahoma" w:hAnsi="Tahoma" w:cs="Tahoma"/>
          <w:bCs/>
          <w:sz w:val="24"/>
          <w:szCs w:val="24"/>
        </w:rPr>
        <w:t xml:space="preserve">la Corte Constitucional indicó frente a su </w:t>
      </w:r>
      <w:r w:rsidR="00695CA4" w:rsidRPr="000B159B">
        <w:rPr>
          <w:rFonts w:ascii="Tahoma" w:hAnsi="Tahoma" w:cs="Tahoma"/>
          <w:bCs/>
          <w:sz w:val="24"/>
          <w:szCs w:val="24"/>
        </w:rPr>
        <w:t>aplicación</w:t>
      </w:r>
      <w:r w:rsidR="00BE6CA9" w:rsidRPr="000B159B">
        <w:rPr>
          <w:rFonts w:ascii="Tahoma" w:hAnsi="Tahoma" w:cs="Tahoma"/>
          <w:bCs/>
          <w:sz w:val="24"/>
          <w:szCs w:val="24"/>
        </w:rPr>
        <w:t>:</w:t>
      </w:r>
    </w:p>
    <w:p w14:paraId="46A2EAFE" w14:textId="731DF540" w:rsidR="00DE5DE2" w:rsidRPr="000B159B" w:rsidRDefault="00DE5DE2" w:rsidP="000B159B">
      <w:pPr>
        <w:widowControl w:val="0"/>
        <w:tabs>
          <w:tab w:val="left" w:pos="709"/>
          <w:tab w:val="left" w:pos="993"/>
        </w:tabs>
        <w:autoSpaceDE w:val="0"/>
        <w:autoSpaceDN w:val="0"/>
        <w:adjustRightInd w:val="0"/>
        <w:spacing w:line="276" w:lineRule="auto"/>
        <w:rPr>
          <w:rFonts w:ascii="Tahoma" w:hAnsi="Tahoma" w:cs="Tahoma"/>
          <w:bCs/>
          <w:sz w:val="24"/>
          <w:szCs w:val="24"/>
        </w:rPr>
      </w:pPr>
    </w:p>
    <w:p w14:paraId="17D5CF4F" w14:textId="4C41C2FD" w:rsidR="00DE5DE2" w:rsidRPr="000B159B" w:rsidRDefault="00D95D7C" w:rsidP="000B159B">
      <w:pPr>
        <w:widowControl w:val="0"/>
        <w:autoSpaceDE w:val="0"/>
        <w:autoSpaceDN w:val="0"/>
        <w:adjustRightInd w:val="0"/>
        <w:spacing w:line="240" w:lineRule="auto"/>
        <w:ind w:left="426" w:right="420" w:firstLine="1"/>
        <w:rPr>
          <w:rFonts w:ascii="Tahoma" w:hAnsi="Tahoma" w:cs="Tahoma"/>
          <w:bCs/>
          <w:i/>
          <w:szCs w:val="24"/>
        </w:rPr>
      </w:pPr>
      <w:r w:rsidRPr="000B159B">
        <w:rPr>
          <w:rFonts w:ascii="Tahoma" w:hAnsi="Tahoma" w:cs="Tahoma"/>
          <w:bCs/>
          <w:i/>
          <w:szCs w:val="24"/>
        </w:rPr>
        <w:t>“</w:t>
      </w:r>
      <w:r w:rsidR="00107243" w:rsidRPr="000B159B">
        <w:rPr>
          <w:rFonts w:ascii="Tahoma" w:hAnsi="Tahoma" w:cs="Tahoma"/>
          <w:bCs/>
          <w:i/>
          <w:szCs w:val="24"/>
        </w:rPr>
        <w:t xml:space="preserve">… </w:t>
      </w:r>
      <w:r w:rsidR="00DE5DE2" w:rsidRPr="000B159B">
        <w:rPr>
          <w:rFonts w:ascii="Tahoma" w:hAnsi="Tahoma" w:cs="Tahoma"/>
          <w:bCs/>
          <w:i/>
          <w:szCs w:val="24"/>
        </w:rPr>
        <w:t>las normas bajo estudio simplemente prevén la posibilidad de que el contrato de trabajo se dé por terminado sin justa causa por parte del patrono, y contemplan las consecuencias patrimoniales de dicho evento, esto es, la indemnización de los perjuicios ocasionados a la otra parte contratante, en este caso, el trabajador. Estima la Corte que esta previsión legal en forma alguna comporta violación de los preceptos constitucionales invocados por el demandante y que, por el contrario, supone un desarrollo adecuado de los postulados del Estado Social de Derecho, en tanto que el legislador ha establecido en cabeza del patrono una responsabilidad pecuniaria, que debe ser acorde al perjuicio sufrido por el trabajador, cuando opta por terminar la relación contractual sin que medie justa causa. Allí la protección legal para el empleado no se expresa normalmente con el reintegro del despido sino mediante la indemnización por el daño que se le ocasiona, lo cual no se opone a los principios fundamentales.</w:t>
      </w:r>
    </w:p>
    <w:p w14:paraId="007EB8E9" w14:textId="77777777" w:rsidR="00DE5DE2" w:rsidRPr="000B159B" w:rsidRDefault="00DE5DE2" w:rsidP="000B159B">
      <w:pPr>
        <w:widowControl w:val="0"/>
        <w:autoSpaceDE w:val="0"/>
        <w:autoSpaceDN w:val="0"/>
        <w:adjustRightInd w:val="0"/>
        <w:spacing w:line="240" w:lineRule="auto"/>
        <w:ind w:left="426" w:right="420" w:firstLine="1"/>
        <w:rPr>
          <w:rFonts w:ascii="Tahoma" w:hAnsi="Tahoma" w:cs="Tahoma"/>
          <w:bCs/>
          <w:i/>
          <w:szCs w:val="24"/>
        </w:rPr>
      </w:pPr>
    </w:p>
    <w:p w14:paraId="5F56966D" w14:textId="11E2422C" w:rsidR="00DE5DE2" w:rsidRPr="000B159B" w:rsidRDefault="00DE5DE2" w:rsidP="000B159B">
      <w:pPr>
        <w:widowControl w:val="0"/>
        <w:autoSpaceDE w:val="0"/>
        <w:autoSpaceDN w:val="0"/>
        <w:adjustRightInd w:val="0"/>
        <w:spacing w:line="240" w:lineRule="auto"/>
        <w:ind w:left="426" w:right="420" w:firstLine="1"/>
        <w:rPr>
          <w:rFonts w:ascii="Tahoma" w:hAnsi="Tahoma" w:cs="Tahoma"/>
          <w:bCs/>
          <w:i/>
          <w:szCs w:val="24"/>
        </w:rPr>
      </w:pPr>
      <w:r w:rsidRPr="000B159B">
        <w:rPr>
          <w:rFonts w:ascii="Tahoma" w:hAnsi="Tahoma" w:cs="Tahoma"/>
          <w:bCs/>
          <w:i/>
          <w:szCs w:val="24"/>
        </w:rPr>
        <w:t>Claro está, no puede pasar desapercibido el amparo que la Constitución brinda a los trabajadores considerados en forma colectiva, en especial cuando han hecho uso del derecho de asociación. La jurisprudencia de la Corte Constitucional ha sido perentoria al exponer que el patrono no puede acudir al expediente del despido sin justa causa con indemnización para lograr, mediante el uso masivo del mecanismo, el desmonte o la destrucción del Sindicato</w:t>
      </w:r>
      <w:r w:rsidR="00D95D7C" w:rsidRPr="000B159B">
        <w:rPr>
          <w:rFonts w:ascii="Tahoma" w:hAnsi="Tahoma" w:cs="Tahoma"/>
          <w:bCs/>
          <w:i/>
          <w:szCs w:val="24"/>
        </w:rPr>
        <w:t>”</w:t>
      </w:r>
      <w:r w:rsidR="00107243" w:rsidRPr="000B159B">
        <w:rPr>
          <w:rFonts w:ascii="Tahoma" w:hAnsi="Tahoma" w:cs="Tahoma"/>
          <w:bCs/>
          <w:i/>
          <w:szCs w:val="24"/>
        </w:rPr>
        <w:t>.</w:t>
      </w:r>
    </w:p>
    <w:p w14:paraId="30B5A8F4" w14:textId="77777777" w:rsidR="00767226" w:rsidRPr="000B159B" w:rsidRDefault="00767226" w:rsidP="000B159B">
      <w:pPr>
        <w:widowControl w:val="0"/>
        <w:tabs>
          <w:tab w:val="left" w:pos="709"/>
          <w:tab w:val="left" w:pos="993"/>
        </w:tabs>
        <w:autoSpaceDE w:val="0"/>
        <w:autoSpaceDN w:val="0"/>
        <w:adjustRightInd w:val="0"/>
        <w:spacing w:line="276" w:lineRule="auto"/>
        <w:ind w:firstLine="0"/>
        <w:rPr>
          <w:rFonts w:ascii="Tahoma" w:hAnsi="Tahoma" w:cs="Tahoma"/>
          <w:bCs/>
          <w:sz w:val="24"/>
          <w:szCs w:val="24"/>
        </w:rPr>
      </w:pPr>
    </w:p>
    <w:p w14:paraId="7AC5F665" w14:textId="7C6ACEB2" w:rsidR="009428E1" w:rsidRPr="000B159B" w:rsidRDefault="009428E1" w:rsidP="000B159B">
      <w:pPr>
        <w:widowControl w:val="0"/>
        <w:autoSpaceDE w:val="0"/>
        <w:autoSpaceDN w:val="0"/>
        <w:adjustRightInd w:val="0"/>
        <w:spacing w:line="276" w:lineRule="auto"/>
        <w:ind w:firstLine="284"/>
        <w:rPr>
          <w:rFonts w:ascii="Tahoma" w:hAnsi="Tahoma" w:cs="Tahoma"/>
          <w:bCs/>
          <w:sz w:val="24"/>
          <w:szCs w:val="24"/>
        </w:rPr>
      </w:pPr>
      <w:r w:rsidRPr="000B159B">
        <w:rPr>
          <w:rFonts w:ascii="Tahoma" w:hAnsi="Tahoma" w:cs="Tahoma"/>
          <w:bCs/>
          <w:sz w:val="24"/>
          <w:szCs w:val="24"/>
        </w:rPr>
        <w:t>Significa lo anterior, que en la medida que no se advierta un uso indiscriminado y masivo de la posibilidad legal que tiene el empleador para romper unilateralmente el vínculo, sin justa causa</w:t>
      </w:r>
      <w:r w:rsidR="002C0DD8" w:rsidRPr="000B159B">
        <w:rPr>
          <w:rFonts w:ascii="Tahoma" w:hAnsi="Tahoma" w:cs="Tahoma"/>
          <w:bCs/>
          <w:sz w:val="24"/>
          <w:szCs w:val="24"/>
        </w:rPr>
        <w:t xml:space="preserve"> con indemnización</w:t>
      </w:r>
      <w:r w:rsidRPr="000B159B">
        <w:rPr>
          <w:rFonts w:ascii="Tahoma" w:hAnsi="Tahoma" w:cs="Tahoma"/>
          <w:bCs/>
          <w:sz w:val="24"/>
          <w:szCs w:val="24"/>
        </w:rPr>
        <w:t>,</w:t>
      </w:r>
      <w:r w:rsidR="000E69F1" w:rsidRPr="000B159B">
        <w:rPr>
          <w:rFonts w:ascii="Tahoma" w:hAnsi="Tahoma" w:cs="Tahoma"/>
          <w:bCs/>
          <w:sz w:val="24"/>
          <w:szCs w:val="24"/>
        </w:rPr>
        <w:t xml:space="preserve"> </w:t>
      </w:r>
      <w:r w:rsidRPr="000B159B">
        <w:rPr>
          <w:rFonts w:ascii="Tahoma" w:hAnsi="Tahoma" w:cs="Tahoma"/>
          <w:bCs/>
          <w:sz w:val="24"/>
          <w:szCs w:val="24"/>
        </w:rPr>
        <w:t>constituye en sí</w:t>
      </w:r>
      <w:r w:rsidR="002C0DD8" w:rsidRPr="000B159B">
        <w:rPr>
          <w:rFonts w:ascii="Tahoma" w:hAnsi="Tahoma" w:cs="Tahoma"/>
          <w:bCs/>
          <w:sz w:val="24"/>
          <w:szCs w:val="24"/>
        </w:rPr>
        <w:t>,</w:t>
      </w:r>
      <w:r w:rsidRPr="000B159B">
        <w:rPr>
          <w:rFonts w:ascii="Tahoma" w:hAnsi="Tahoma" w:cs="Tahoma"/>
          <w:bCs/>
          <w:sz w:val="24"/>
          <w:szCs w:val="24"/>
        </w:rPr>
        <w:t xml:space="preserve"> un modo legal de terminación que no </w:t>
      </w:r>
      <w:r w:rsidR="002C0DD8" w:rsidRPr="000B159B">
        <w:rPr>
          <w:rFonts w:ascii="Tahoma" w:hAnsi="Tahoma" w:cs="Tahoma"/>
          <w:bCs/>
          <w:sz w:val="24"/>
          <w:szCs w:val="24"/>
        </w:rPr>
        <w:t xml:space="preserve">le es ajeno al </w:t>
      </w:r>
      <w:r w:rsidRPr="000B159B">
        <w:rPr>
          <w:rFonts w:ascii="Tahoma" w:hAnsi="Tahoma" w:cs="Tahoma"/>
          <w:bCs/>
          <w:sz w:val="24"/>
          <w:szCs w:val="24"/>
        </w:rPr>
        <w:t xml:space="preserve">contenido de la </w:t>
      </w:r>
      <w:r w:rsidR="002C0DD8" w:rsidRPr="000B159B">
        <w:rPr>
          <w:rFonts w:ascii="Tahoma" w:hAnsi="Tahoma" w:cs="Tahoma"/>
          <w:bCs/>
          <w:sz w:val="24"/>
          <w:szCs w:val="24"/>
        </w:rPr>
        <w:t>cláusula</w:t>
      </w:r>
      <w:r w:rsidRPr="000B159B">
        <w:rPr>
          <w:rFonts w:ascii="Tahoma" w:hAnsi="Tahoma" w:cs="Tahoma"/>
          <w:bCs/>
          <w:sz w:val="24"/>
          <w:szCs w:val="24"/>
        </w:rPr>
        <w:t xml:space="preserve"> convencional citada.</w:t>
      </w:r>
    </w:p>
    <w:p w14:paraId="376B65F7" w14:textId="77777777" w:rsidR="009428E1" w:rsidRPr="000B159B" w:rsidRDefault="009428E1" w:rsidP="000B159B">
      <w:pPr>
        <w:widowControl w:val="0"/>
        <w:autoSpaceDE w:val="0"/>
        <w:autoSpaceDN w:val="0"/>
        <w:adjustRightInd w:val="0"/>
        <w:spacing w:line="276" w:lineRule="auto"/>
        <w:ind w:firstLine="284"/>
        <w:rPr>
          <w:rFonts w:ascii="Tahoma" w:hAnsi="Tahoma" w:cs="Tahoma"/>
          <w:bCs/>
          <w:sz w:val="24"/>
          <w:szCs w:val="24"/>
        </w:rPr>
      </w:pPr>
    </w:p>
    <w:p w14:paraId="5B007627" w14:textId="3BF6F64D" w:rsidR="003D0F66" w:rsidRPr="000B159B" w:rsidRDefault="003D0F66" w:rsidP="000B159B">
      <w:pPr>
        <w:widowControl w:val="0"/>
        <w:autoSpaceDE w:val="0"/>
        <w:autoSpaceDN w:val="0"/>
        <w:adjustRightInd w:val="0"/>
        <w:spacing w:line="276" w:lineRule="auto"/>
        <w:ind w:firstLine="284"/>
        <w:rPr>
          <w:rFonts w:ascii="Tahoma" w:hAnsi="Tahoma" w:cs="Tahoma"/>
          <w:bCs/>
          <w:sz w:val="24"/>
          <w:szCs w:val="24"/>
        </w:rPr>
      </w:pPr>
      <w:r w:rsidRPr="000B159B">
        <w:rPr>
          <w:rFonts w:ascii="Tahoma" w:hAnsi="Tahoma" w:cs="Tahoma"/>
          <w:bCs/>
          <w:sz w:val="24"/>
          <w:szCs w:val="24"/>
        </w:rPr>
        <w:t xml:space="preserve">En suma, la Convención Colectiva </w:t>
      </w:r>
      <w:r w:rsidR="00EC36A3" w:rsidRPr="000B159B">
        <w:rPr>
          <w:rFonts w:ascii="Tahoma" w:hAnsi="Tahoma" w:cs="Tahoma"/>
          <w:bCs/>
          <w:sz w:val="24"/>
          <w:szCs w:val="24"/>
        </w:rPr>
        <w:t xml:space="preserve">no </w:t>
      </w:r>
      <w:r w:rsidRPr="000B159B">
        <w:rPr>
          <w:rFonts w:ascii="Tahoma" w:hAnsi="Tahoma" w:cs="Tahoma"/>
          <w:bCs/>
          <w:sz w:val="24"/>
          <w:szCs w:val="24"/>
        </w:rPr>
        <w:t xml:space="preserve">le imposibilita </w:t>
      </w:r>
      <w:r w:rsidR="002C0DD8" w:rsidRPr="000B159B">
        <w:rPr>
          <w:rFonts w:ascii="Tahoma" w:hAnsi="Tahoma" w:cs="Tahoma"/>
          <w:bCs/>
          <w:sz w:val="24"/>
          <w:szCs w:val="24"/>
        </w:rPr>
        <w:t xml:space="preserve">al alma máter </w:t>
      </w:r>
      <w:r w:rsidRPr="000B159B">
        <w:rPr>
          <w:rFonts w:ascii="Tahoma" w:hAnsi="Tahoma" w:cs="Tahoma"/>
          <w:bCs/>
          <w:sz w:val="24"/>
          <w:szCs w:val="24"/>
        </w:rPr>
        <w:t xml:space="preserve">acudir al modo de terminación ya referido, </w:t>
      </w:r>
      <w:r w:rsidR="002C0DD8" w:rsidRPr="000B159B">
        <w:rPr>
          <w:rFonts w:ascii="Tahoma" w:hAnsi="Tahoma" w:cs="Tahoma"/>
          <w:bCs/>
          <w:sz w:val="24"/>
          <w:szCs w:val="24"/>
        </w:rPr>
        <w:t xml:space="preserve">porque, </w:t>
      </w:r>
      <w:r w:rsidRPr="000B159B">
        <w:rPr>
          <w:rFonts w:ascii="Tahoma" w:hAnsi="Tahoma" w:cs="Tahoma"/>
          <w:bCs/>
          <w:sz w:val="24"/>
          <w:szCs w:val="24"/>
        </w:rPr>
        <w:t xml:space="preserve">de hecho, la </w:t>
      </w:r>
      <w:r w:rsidR="00EC36A3" w:rsidRPr="000B159B">
        <w:rPr>
          <w:rFonts w:ascii="Tahoma" w:hAnsi="Tahoma" w:cs="Tahoma"/>
          <w:bCs/>
          <w:sz w:val="24"/>
          <w:szCs w:val="24"/>
        </w:rPr>
        <w:t>cláusula</w:t>
      </w:r>
      <w:r w:rsidRPr="000B159B">
        <w:rPr>
          <w:rFonts w:ascii="Tahoma" w:hAnsi="Tahoma" w:cs="Tahoma"/>
          <w:bCs/>
          <w:sz w:val="24"/>
          <w:szCs w:val="24"/>
        </w:rPr>
        <w:t xml:space="preserve"> 20 de la convención lo convalida siempre que, como se hizo, se pague al trabajador la indemnización que corresponde</w:t>
      </w:r>
      <w:r w:rsidR="00930629" w:rsidRPr="000B159B">
        <w:rPr>
          <w:rFonts w:ascii="Tahoma" w:hAnsi="Tahoma" w:cs="Tahoma"/>
          <w:bCs/>
          <w:sz w:val="24"/>
          <w:szCs w:val="24"/>
        </w:rPr>
        <w:t xml:space="preserve"> y</w:t>
      </w:r>
      <w:r w:rsidR="003C7D18" w:rsidRPr="000B159B">
        <w:rPr>
          <w:rFonts w:ascii="Tahoma" w:hAnsi="Tahoma" w:cs="Tahoma"/>
          <w:bCs/>
          <w:sz w:val="24"/>
          <w:szCs w:val="24"/>
        </w:rPr>
        <w:t xml:space="preserve"> no se </w:t>
      </w:r>
      <w:r w:rsidR="002C0DD8" w:rsidRPr="000B159B">
        <w:rPr>
          <w:rFonts w:ascii="Tahoma" w:hAnsi="Tahoma" w:cs="Tahoma"/>
          <w:bCs/>
          <w:sz w:val="24"/>
          <w:szCs w:val="24"/>
        </w:rPr>
        <w:t xml:space="preserve">utilice </w:t>
      </w:r>
      <w:r w:rsidR="003C7D18" w:rsidRPr="000B159B">
        <w:rPr>
          <w:rFonts w:ascii="Tahoma" w:hAnsi="Tahoma" w:cs="Tahoma"/>
          <w:bCs/>
          <w:sz w:val="24"/>
          <w:szCs w:val="24"/>
        </w:rPr>
        <w:t xml:space="preserve">esta figura </w:t>
      </w:r>
      <w:r w:rsidR="002C0DD8" w:rsidRPr="000B159B">
        <w:rPr>
          <w:rFonts w:ascii="Tahoma" w:hAnsi="Tahoma" w:cs="Tahoma"/>
          <w:bCs/>
          <w:sz w:val="24"/>
          <w:szCs w:val="24"/>
        </w:rPr>
        <w:t>de manera masiva e indiscriminada, aspecto último que en este caso ni siquiera se ventiló</w:t>
      </w:r>
      <w:r w:rsidR="003C7D18" w:rsidRPr="000B159B">
        <w:rPr>
          <w:rFonts w:ascii="Tahoma" w:hAnsi="Tahoma" w:cs="Tahoma"/>
          <w:bCs/>
          <w:sz w:val="24"/>
          <w:szCs w:val="24"/>
        </w:rPr>
        <w:t>.</w:t>
      </w:r>
    </w:p>
    <w:p w14:paraId="1A4F06F1" w14:textId="3134EB0C" w:rsidR="008C0A40" w:rsidRPr="000B159B" w:rsidRDefault="008C0A40" w:rsidP="000B159B">
      <w:pPr>
        <w:widowControl w:val="0"/>
        <w:autoSpaceDE w:val="0"/>
        <w:autoSpaceDN w:val="0"/>
        <w:adjustRightInd w:val="0"/>
        <w:spacing w:line="276" w:lineRule="auto"/>
        <w:ind w:firstLine="284"/>
        <w:rPr>
          <w:rFonts w:ascii="Tahoma" w:hAnsi="Tahoma" w:cs="Tahoma"/>
          <w:bCs/>
          <w:sz w:val="24"/>
          <w:szCs w:val="24"/>
        </w:rPr>
      </w:pPr>
    </w:p>
    <w:p w14:paraId="028CBD4A" w14:textId="685C936A" w:rsidR="008C0A40" w:rsidRPr="000B159B" w:rsidRDefault="008C0A40" w:rsidP="000B159B">
      <w:pPr>
        <w:widowControl w:val="0"/>
        <w:autoSpaceDE w:val="0"/>
        <w:autoSpaceDN w:val="0"/>
        <w:adjustRightInd w:val="0"/>
        <w:spacing w:line="276" w:lineRule="auto"/>
        <w:ind w:firstLine="284"/>
        <w:rPr>
          <w:rFonts w:ascii="Tahoma" w:hAnsi="Tahoma" w:cs="Tahoma"/>
          <w:bCs/>
          <w:sz w:val="24"/>
          <w:szCs w:val="24"/>
        </w:rPr>
      </w:pPr>
      <w:r w:rsidRPr="000B159B">
        <w:rPr>
          <w:rFonts w:ascii="Tahoma" w:hAnsi="Tahoma" w:cs="Tahoma"/>
          <w:bCs/>
          <w:sz w:val="24"/>
          <w:szCs w:val="24"/>
        </w:rPr>
        <w:t xml:space="preserve">Para fundamentar lo afirmado, se trae a colación la sentencia </w:t>
      </w:r>
      <w:r w:rsidR="00F45068" w:rsidRPr="000B159B">
        <w:rPr>
          <w:rFonts w:ascii="Tahoma" w:hAnsi="Tahoma" w:cs="Tahoma"/>
          <w:bCs/>
          <w:sz w:val="24"/>
          <w:szCs w:val="24"/>
        </w:rPr>
        <w:t>de la Sala de Casación Laboral, radicado</w:t>
      </w:r>
      <w:r w:rsidRPr="000B159B">
        <w:rPr>
          <w:rFonts w:ascii="Tahoma" w:hAnsi="Tahoma" w:cs="Tahoma"/>
          <w:bCs/>
          <w:sz w:val="24"/>
          <w:szCs w:val="24"/>
        </w:rPr>
        <w:t xml:space="preserve"> 32789</w:t>
      </w:r>
      <w:r w:rsidR="00F45068" w:rsidRPr="000B159B">
        <w:rPr>
          <w:rFonts w:ascii="Tahoma" w:hAnsi="Tahoma" w:cs="Tahoma"/>
          <w:bCs/>
          <w:sz w:val="24"/>
          <w:szCs w:val="24"/>
        </w:rPr>
        <w:t xml:space="preserve"> </w:t>
      </w:r>
      <w:r w:rsidRPr="000B159B">
        <w:rPr>
          <w:rFonts w:ascii="Tahoma" w:hAnsi="Tahoma" w:cs="Tahoma"/>
          <w:bCs/>
          <w:sz w:val="24"/>
          <w:szCs w:val="24"/>
        </w:rPr>
        <w:t>del 7 de julio de 20</w:t>
      </w:r>
      <w:r w:rsidR="00F45068" w:rsidRPr="000B159B">
        <w:rPr>
          <w:rFonts w:ascii="Tahoma" w:hAnsi="Tahoma" w:cs="Tahoma"/>
          <w:bCs/>
          <w:sz w:val="24"/>
          <w:szCs w:val="24"/>
        </w:rPr>
        <w:t>09</w:t>
      </w:r>
      <w:r w:rsidRPr="000B159B">
        <w:rPr>
          <w:rFonts w:ascii="Tahoma" w:hAnsi="Tahoma" w:cs="Tahoma"/>
          <w:bCs/>
          <w:sz w:val="24"/>
          <w:szCs w:val="24"/>
        </w:rPr>
        <w:t xml:space="preserve">, </w:t>
      </w:r>
      <w:r w:rsidR="00F45068" w:rsidRPr="000B159B">
        <w:rPr>
          <w:rFonts w:ascii="Tahoma" w:hAnsi="Tahoma" w:cs="Tahoma"/>
          <w:bCs/>
          <w:sz w:val="24"/>
          <w:szCs w:val="24"/>
        </w:rPr>
        <w:t xml:space="preserve">donde </w:t>
      </w:r>
      <w:r w:rsidRPr="000B159B">
        <w:rPr>
          <w:rFonts w:ascii="Tahoma" w:hAnsi="Tahoma" w:cs="Tahoma"/>
          <w:bCs/>
          <w:sz w:val="24"/>
          <w:szCs w:val="24"/>
        </w:rPr>
        <w:t xml:space="preserve">en un caso de similares </w:t>
      </w:r>
      <w:r w:rsidR="00F45068" w:rsidRPr="000B159B">
        <w:rPr>
          <w:rFonts w:ascii="Tahoma" w:hAnsi="Tahoma" w:cs="Tahoma"/>
          <w:bCs/>
          <w:sz w:val="24"/>
          <w:szCs w:val="24"/>
        </w:rPr>
        <w:t>connotaciones y en contra de la Universidad aquí llamada a juicio, se dijo:</w:t>
      </w:r>
    </w:p>
    <w:p w14:paraId="6C466C8A" w14:textId="77777777" w:rsidR="008C0A40" w:rsidRPr="000B159B" w:rsidRDefault="008C0A40" w:rsidP="000B159B">
      <w:pPr>
        <w:spacing w:line="276" w:lineRule="auto"/>
        <w:rPr>
          <w:rFonts w:ascii="Tahoma" w:hAnsi="Tahoma" w:cs="Tahoma"/>
          <w:sz w:val="24"/>
          <w:szCs w:val="24"/>
          <w:lang w:val="es-ES_tradnl" w:eastAsia="es-ES"/>
        </w:rPr>
      </w:pPr>
    </w:p>
    <w:p w14:paraId="64BECDDD" w14:textId="775C0102" w:rsidR="008C0A40" w:rsidRPr="000B159B" w:rsidRDefault="00F45068" w:rsidP="000B159B">
      <w:pPr>
        <w:widowControl w:val="0"/>
        <w:tabs>
          <w:tab w:val="left" w:pos="993"/>
        </w:tabs>
        <w:autoSpaceDE w:val="0"/>
        <w:autoSpaceDN w:val="0"/>
        <w:adjustRightInd w:val="0"/>
        <w:spacing w:line="240" w:lineRule="auto"/>
        <w:ind w:left="426" w:right="420" w:firstLine="1"/>
        <w:rPr>
          <w:rFonts w:ascii="Tahoma" w:hAnsi="Tahoma" w:cs="Tahoma"/>
          <w:bCs/>
          <w:i/>
          <w:szCs w:val="24"/>
        </w:rPr>
      </w:pPr>
      <w:r w:rsidRPr="000B159B">
        <w:rPr>
          <w:rFonts w:ascii="Tahoma" w:hAnsi="Tahoma" w:cs="Tahoma"/>
          <w:bCs/>
          <w:i/>
          <w:szCs w:val="24"/>
        </w:rPr>
        <w:t>“</w:t>
      </w:r>
      <w:r w:rsidR="008C0A40" w:rsidRPr="000B159B">
        <w:rPr>
          <w:rFonts w:ascii="Tahoma" w:hAnsi="Tahoma" w:cs="Tahoma"/>
          <w:bCs/>
          <w:i/>
          <w:szCs w:val="24"/>
        </w:rPr>
        <w:t>El fundamento esencial de la decisión recurrida estribó en que el procedimiento, previo al despido, previsto en el artículo 25 de la Convención Colectiva de Trabajo, sólo era aplicable a casos en que se imputaba al trabajador la comisión de alguna falta o el incumplimiento de algún deber legal, contractual o reglamentario, no a aqu</w:t>
      </w:r>
      <w:r w:rsidR="005248B3" w:rsidRPr="000B159B">
        <w:rPr>
          <w:rFonts w:ascii="Tahoma" w:hAnsi="Tahoma" w:cs="Tahoma"/>
          <w:bCs/>
          <w:i/>
          <w:szCs w:val="24"/>
        </w:rPr>
        <w:t>é</w:t>
      </w:r>
      <w:r w:rsidR="008C0A40" w:rsidRPr="000B159B">
        <w:rPr>
          <w:rFonts w:ascii="Tahoma" w:hAnsi="Tahoma" w:cs="Tahoma"/>
          <w:bCs/>
          <w:i/>
          <w:szCs w:val="24"/>
        </w:rPr>
        <w:t>llos de terminación unilateral de los contratos sin justa causa. Posición que avaló con el pronunciamiento de esta Sala del 30 de junio de 2006 (radicación 27997).</w:t>
      </w:r>
    </w:p>
    <w:p w14:paraId="06EC7F11" w14:textId="77777777" w:rsidR="008C0A40" w:rsidRPr="000B159B" w:rsidRDefault="008C0A40" w:rsidP="000B159B">
      <w:pPr>
        <w:spacing w:line="240" w:lineRule="auto"/>
        <w:ind w:left="426" w:right="420" w:hanging="1"/>
        <w:rPr>
          <w:rFonts w:ascii="Tahoma" w:hAnsi="Tahoma" w:cs="Tahoma"/>
          <w:i/>
          <w:szCs w:val="24"/>
          <w:shd w:val="clear" w:color="auto" w:fill="FFFFFF"/>
          <w:lang w:val="es-CO" w:eastAsia="es-CO"/>
        </w:rPr>
      </w:pPr>
    </w:p>
    <w:p w14:paraId="39D3523E" w14:textId="77777777" w:rsidR="008C0A40" w:rsidRPr="000B159B" w:rsidRDefault="008C0A40" w:rsidP="000B159B">
      <w:pPr>
        <w:widowControl w:val="0"/>
        <w:tabs>
          <w:tab w:val="left" w:pos="993"/>
        </w:tabs>
        <w:autoSpaceDE w:val="0"/>
        <w:autoSpaceDN w:val="0"/>
        <w:adjustRightInd w:val="0"/>
        <w:spacing w:line="240" w:lineRule="auto"/>
        <w:ind w:left="426" w:right="420" w:firstLine="1"/>
        <w:rPr>
          <w:rFonts w:ascii="Tahoma" w:hAnsi="Tahoma" w:cs="Tahoma"/>
          <w:bCs/>
          <w:i/>
          <w:szCs w:val="24"/>
        </w:rPr>
      </w:pPr>
      <w:r w:rsidRPr="000B159B">
        <w:rPr>
          <w:rFonts w:ascii="Tahoma" w:hAnsi="Tahoma" w:cs="Tahoma"/>
          <w:bCs/>
          <w:i/>
          <w:szCs w:val="24"/>
        </w:rPr>
        <w:t xml:space="preserve">En dicha oportunidad esta Corporación consideró, frente a los mismos textos </w:t>
      </w:r>
      <w:r w:rsidRPr="000B159B">
        <w:rPr>
          <w:rFonts w:ascii="Tahoma" w:hAnsi="Tahoma" w:cs="Tahoma"/>
          <w:bCs/>
          <w:i/>
          <w:szCs w:val="24"/>
        </w:rPr>
        <w:lastRenderedPageBreak/>
        <w:t xml:space="preserve">convencionales, que era razonable entender, como lo había hecho el ad </w:t>
      </w:r>
      <w:proofErr w:type="spellStart"/>
      <w:r w:rsidRPr="000B159B">
        <w:rPr>
          <w:rFonts w:ascii="Tahoma" w:hAnsi="Tahoma" w:cs="Tahoma"/>
          <w:bCs/>
          <w:i/>
          <w:szCs w:val="24"/>
        </w:rPr>
        <w:t>quem</w:t>
      </w:r>
      <w:proofErr w:type="spellEnd"/>
      <w:r w:rsidRPr="000B159B">
        <w:rPr>
          <w:rFonts w:ascii="Tahoma" w:hAnsi="Tahoma" w:cs="Tahoma"/>
          <w:bCs/>
          <w:i/>
          <w:szCs w:val="24"/>
        </w:rPr>
        <w:t xml:space="preserve"> a la sazón, que el empleador tenía la posibilidad de desvincular unilateralmente a sus trabajadores sin invocar falta alguna y sin adelantar ningún procedimiento para el efecto, con la única consecuencia del pago de la indemnización tarifada, de donde era dable entender que el parágrafo 1 de la cláusula 25 convencional, solo estaba dirigido a aquellos casos en que se presentaba la comisión de una falta por parte del trabajador y, por este motivo, se iba a aplicar una sanción disciplinaria o la cancelación del contrato.</w:t>
      </w:r>
    </w:p>
    <w:p w14:paraId="7B06EEA9" w14:textId="77777777" w:rsidR="008C0A40" w:rsidRPr="000B159B" w:rsidRDefault="008C0A40" w:rsidP="000B159B">
      <w:pPr>
        <w:widowControl w:val="0"/>
        <w:tabs>
          <w:tab w:val="left" w:pos="993"/>
        </w:tabs>
        <w:autoSpaceDE w:val="0"/>
        <w:autoSpaceDN w:val="0"/>
        <w:adjustRightInd w:val="0"/>
        <w:spacing w:line="240" w:lineRule="auto"/>
        <w:ind w:left="426" w:right="420" w:firstLine="1"/>
        <w:rPr>
          <w:rFonts w:ascii="Tahoma" w:hAnsi="Tahoma" w:cs="Tahoma"/>
          <w:bCs/>
          <w:i/>
          <w:szCs w:val="24"/>
        </w:rPr>
      </w:pPr>
      <w:r w:rsidRPr="000B159B">
        <w:rPr>
          <w:rFonts w:ascii="Tahoma" w:hAnsi="Tahoma" w:cs="Tahoma"/>
          <w:bCs/>
          <w:i/>
          <w:szCs w:val="24"/>
        </w:rPr>
        <w:t>..</w:t>
      </w:r>
    </w:p>
    <w:p w14:paraId="53FEB6F0" w14:textId="241E40F7" w:rsidR="008C0A40" w:rsidRPr="000B159B" w:rsidRDefault="008C0A40" w:rsidP="000B159B">
      <w:pPr>
        <w:widowControl w:val="0"/>
        <w:tabs>
          <w:tab w:val="left" w:pos="993"/>
        </w:tabs>
        <w:autoSpaceDE w:val="0"/>
        <w:autoSpaceDN w:val="0"/>
        <w:adjustRightInd w:val="0"/>
        <w:spacing w:line="240" w:lineRule="auto"/>
        <w:ind w:left="426" w:right="420" w:firstLine="1"/>
        <w:rPr>
          <w:rFonts w:ascii="Tahoma" w:hAnsi="Tahoma" w:cs="Tahoma"/>
          <w:bCs/>
          <w:i/>
          <w:szCs w:val="24"/>
        </w:rPr>
      </w:pPr>
      <w:r w:rsidRPr="000B159B">
        <w:rPr>
          <w:rFonts w:ascii="Tahoma" w:hAnsi="Tahoma" w:cs="Tahoma"/>
          <w:bCs/>
          <w:i/>
          <w:szCs w:val="24"/>
        </w:rPr>
        <w:t>Bajo esta perspectiva, no aparece que el Tribunal se hubiere equivocado, al menos de manera evidente, al apreciar las cláusulas 23 y 25 de la convención colectiva de trabajo, lo que, de por sí, descarta la existencia de un error de facto con las características de nitidez que se exigen para fundamentar un yerro en casación</w:t>
      </w:r>
      <w:r w:rsidR="00F45068" w:rsidRPr="000B159B">
        <w:rPr>
          <w:rFonts w:ascii="Tahoma" w:hAnsi="Tahoma" w:cs="Tahoma"/>
          <w:bCs/>
          <w:i/>
          <w:szCs w:val="24"/>
        </w:rPr>
        <w:t>”</w:t>
      </w:r>
      <w:r w:rsidRPr="000B159B">
        <w:rPr>
          <w:rFonts w:ascii="Tahoma" w:hAnsi="Tahoma" w:cs="Tahoma"/>
          <w:bCs/>
          <w:i/>
          <w:szCs w:val="24"/>
        </w:rPr>
        <w:t>.</w:t>
      </w:r>
    </w:p>
    <w:p w14:paraId="2018BCFB" w14:textId="77777777" w:rsidR="003402FA" w:rsidRPr="000B159B" w:rsidRDefault="003402FA" w:rsidP="000B159B">
      <w:pPr>
        <w:spacing w:line="276" w:lineRule="auto"/>
        <w:rPr>
          <w:rFonts w:ascii="Tahoma" w:hAnsi="Tahoma" w:cs="Tahoma"/>
          <w:sz w:val="24"/>
          <w:szCs w:val="24"/>
          <w:shd w:val="clear" w:color="auto" w:fill="FFFFFF"/>
          <w:lang w:val="es-CO" w:eastAsia="es-CO"/>
        </w:rPr>
      </w:pPr>
    </w:p>
    <w:p w14:paraId="7E8AB17B" w14:textId="2797DCFB" w:rsidR="0024576C" w:rsidRPr="000B159B" w:rsidRDefault="0024576C" w:rsidP="000B159B">
      <w:pPr>
        <w:pStyle w:val="Prrafodelista"/>
        <w:widowControl w:val="0"/>
        <w:numPr>
          <w:ilvl w:val="1"/>
          <w:numId w:val="1"/>
        </w:numPr>
        <w:autoSpaceDE w:val="0"/>
        <w:autoSpaceDN w:val="0"/>
        <w:adjustRightInd w:val="0"/>
        <w:spacing w:line="276" w:lineRule="auto"/>
        <w:rPr>
          <w:rFonts w:ascii="Tahoma" w:hAnsi="Tahoma" w:cs="Tahoma"/>
          <w:b/>
        </w:rPr>
      </w:pPr>
      <w:r w:rsidRPr="000B159B">
        <w:rPr>
          <w:rFonts w:ascii="Tahoma" w:hAnsi="Tahoma" w:cs="Tahoma"/>
          <w:b/>
        </w:rPr>
        <w:t>Caso concreto</w:t>
      </w:r>
      <w:r w:rsidR="00CE3698" w:rsidRPr="000B159B">
        <w:rPr>
          <w:rFonts w:ascii="Tahoma" w:hAnsi="Tahoma" w:cs="Tahoma"/>
          <w:b/>
        </w:rPr>
        <w:t>:</w:t>
      </w:r>
    </w:p>
    <w:p w14:paraId="29C7B6A5" w14:textId="77777777" w:rsidR="0024576C" w:rsidRPr="000B159B" w:rsidRDefault="0024576C" w:rsidP="000B159B">
      <w:pPr>
        <w:pStyle w:val="xmsonormal"/>
        <w:spacing w:before="0" w:beforeAutospacing="0" w:after="0" w:afterAutospacing="0" w:line="276" w:lineRule="auto"/>
        <w:ind w:left="644"/>
        <w:jc w:val="both"/>
        <w:textAlignment w:val="baseline"/>
        <w:rPr>
          <w:rFonts w:ascii="Tahoma" w:hAnsi="Tahoma" w:cs="Tahoma"/>
        </w:rPr>
      </w:pPr>
    </w:p>
    <w:p w14:paraId="0CD8192B" w14:textId="17016B93" w:rsidR="000946CB" w:rsidRPr="000B159B" w:rsidRDefault="0021575C" w:rsidP="000B159B">
      <w:pPr>
        <w:pStyle w:val="Prrafodelista"/>
        <w:spacing w:line="276" w:lineRule="auto"/>
        <w:ind w:left="0" w:firstLine="644"/>
        <w:jc w:val="both"/>
        <w:rPr>
          <w:rFonts w:ascii="Tahoma" w:hAnsi="Tahoma" w:cs="Tahoma"/>
        </w:rPr>
      </w:pPr>
      <w:r w:rsidRPr="000B159B">
        <w:rPr>
          <w:rFonts w:ascii="Tahoma" w:hAnsi="Tahoma" w:cs="Tahoma"/>
        </w:rPr>
        <w:t xml:space="preserve">Conforme con la carta de terminación del 14 de marzo de 2017 (folio 11), se advierte que la decisión de la Universidad demandada </w:t>
      </w:r>
      <w:r w:rsidR="008C0A40" w:rsidRPr="000B159B">
        <w:rPr>
          <w:rFonts w:ascii="Tahoma" w:hAnsi="Tahoma" w:cs="Tahoma"/>
        </w:rPr>
        <w:t xml:space="preserve">se enmarca </w:t>
      </w:r>
      <w:r w:rsidRPr="000B159B">
        <w:rPr>
          <w:rFonts w:ascii="Tahoma" w:hAnsi="Tahoma" w:cs="Tahoma"/>
        </w:rPr>
        <w:t>en la facultad que le otorga la cláusula 2</w:t>
      </w:r>
      <w:r w:rsidR="003A6B56" w:rsidRPr="000B159B">
        <w:rPr>
          <w:rFonts w:ascii="Tahoma" w:hAnsi="Tahoma" w:cs="Tahoma"/>
        </w:rPr>
        <w:t>0</w:t>
      </w:r>
      <w:r w:rsidRPr="000B159B">
        <w:rPr>
          <w:rFonts w:ascii="Tahoma" w:hAnsi="Tahoma" w:cs="Tahoma"/>
        </w:rPr>
        <w:t xml:space="preserve"> convencional, </w:t>
      </w:r>
      <w:r w:rsidR="00695CA4" w:rsidRPr="000B159B">
        <w:rPr>
          <w:rFonts w:ascii="Tahoma" w:hAnsi="Tahoma" w:cs="Tahoma"/>
        </w:rPr>
        <w:t xml:space="preserve">de finiquitar </w:t>
      </w:r>
      <w:r w:rsidRPr="000B159B">
        <w:rPr>
          <w:rFonts w:ascii="Tahoma" w:hAnsi="Tahoma" w:cs="Tahoma"/>
        </w:rPr>
        <w:t>el vínculo laboral “</w:t>
      </w:r>
      <w:r w:rsidRPr="000842BB">
        <w:rPr>
          <w:rFonts w:ascii="Tahoma" w:hAnsi="Tahoma" w:cs="Tahoma"/>
          <w:i/>
          <w:sz w:val="22"/>
        </w:rPr>
        <w:t>por causa imputable a la empresa</w:t>
      </w:r>
      <w:r w:rsidRPr="000B159B">
        <w:rPr>
          <w:rFonts w:ascii="Tahoma" w:hAnsi="Tahoma" w:cs="Tahoma"/>
        </w:rPr>
        <w:t xml:space="preserve">” </w:t>
      </w:r>
      <w:r w:rsidR="00400358" w:rsidRPr="000B159B">
        <w:rPr>
          <w:rFonts w:ascii="Tahoma" w:hAnsi="Tahoma" w:cs="Tahoma"/>
        </w:rPr>
        <w:t xml:space="preserve">con fundamento en </w:t>
      </w:r>
      <w:r w:rsidRPr="000B159B">
        <w:rPr>
          <w:rFonts w:ascii="Tahoma" w:hAnsi="Tahoma" w:cs="Tahoma"/>
        </w:rPr>
        <w:t xml:space="preserve">lo preceptuado </w:t>
      </w:r>
      <w:r w:rsidR="00400358" w:rsidRPr="000B159B">
        <w:rPr>
          <w:rFonts w:ascii="Tahoma" w:hAnsi="Tahoma" w:cs="Tahoma"/>
        </w:rPr>
        <w:t>por</w:t>
      </w:r>
      <w:r w:rsidRPr="000B159B">
        <w:rPr>
          <w:rFonts w:ascii="Tahoma" w:hAnsi="Tahoma" w:cs="Tahoma"/>
        </w:rPr>
        <w:t xml:space="preserve"> el </w:t>
      </w:r>
      <w:r w:rsidR="00400358" w:rsidRPr="000B159B">
        <w:rPr>
          <w:rFonts w:ascii="Tahoma" w:hAnsi="Tahoma" w:cs="Tahoma"/>
        </w:rPr>
        <w:t>artículo</w:t>
      </w:r>
      <w:r w:rsidRPr="000B159B">
        <w:rPr>
          <w:rFonts w:ascii="Tahoma" w:hAnsi="Tahoma" w:cs="Tahoma"/>
        </w:rPr>
        <w:t xml:space="preserve"> 64 del Código Sustantivo del Trabajo</w:t>
      </w:r>
      <w:r w:rsidR="000946CB" w:rsidRPr="000B159B">
        <w:rPr>
          <w:rFonts w:ascii="Tahoma" w:hAnsi="Tahoma" w:cs="Tahoma"/>
        </w:rPr>
        <w:t xml:space="preserve">. </w:t>
      </w:r>
    </w:p>
    <w:p w14:paraId="13161B0E" w14:textId="77777777" w:rsidR="000946CB" w:rsidRPr="000B159B" w:rsidRDefault="000946CB" w:rsidP="000B159B">
      <w:pPr>
        <w:pStyle w:val="Prrafodelista"/>
        <w:spacing w:line="276" w:lineRule="auto"/>
        <w:ind w:left="0" w:firstLine="644"/>
        <w:jc w:val="both"/>
        <w:rPr>
          <w:rFonts w:ascii="Tahoma" w:hAnsi="Tahoma" w:cs="Tahoma"/>
        </w:rPr>
      </w:pPr>
    </w:p>
    <w:p w14:paraId="27B805F6" w14:textId="47FEB4DE" w:rsidR="0021575C" w:rsidRPr="000B159B" w:rsidRDefault="000946CB" w:rsidP="000B159B">
      <w:pPr>
        <w:pStyle w:val="Prrafodelista"/>
        <w:spacing w:line="276" w:lineRule="auto"/>
        <w:ind w:left="0" w:firstLine="644"/>
        <w:jc w:val="both"/>
        <w:rPr>
          <w:rFonts w:ascii="Tahoma" w:hAnsi="Tahoma" w:cs="Tahoma"/>
        </w:rPr>
      </w:pPr>
      <w:r w:rsidRPr="000B159B">
        <w:rPr>
          <w:rFonts w:ascii="Tahoma" w:hAnsi="Tahoma" w:cs="Tahoma"/>
        </w:rPr>
        <w:t>Significa lo anterior</w:t>
      </w:r>
      <w:r w:rsidR="0021575C" w:rsidRPr="000B159B">
        <w:rPr>
          <w:rFonts w:ascii="Tahoma" w:hAnsi="Tahoma" w:cs="Tahoma"/>
        </w:rPr>
        <w:t xml:space="preserve">, </w:t>
      </w:r>
      <w:r w:rsidRPr="000B159B">
        <w:rPr>
          <w:rFonts w:ascii="Tahoma" w:hAnsi="Tahoma" w:cs="Tahoma"/>
        </w:rPr>
        <w:t xml:space="preserve">que </w:t>
      </w:r>
      <w:r w:rsidR="0021575C" w:rsidRPr="000B159B">
        <w:rPr>
          <w:rFonts w:ascii="Tahoma" w:hAnsi="Tahoma" w:cs="Tahoma"/>
        </w:rPr>
        <w:t xml:space="preserve">la </w:t>
      </w:r>
      <w:bookmarkStart w:id="0" w:name="64"/>
      <w:r w:rsidR="0021575C" w:rsidRPr="000B159B">
        <w:rPr>
          <w:rFonts w:ascii="Tahoma" w:hAnsi="Tahoma" w:cs="Tahoma"/>
        </w:rPr>
        <w:t>terminación unilateral del contrato de trabajo sin justa causa</w:t>
      </w:r>
      <w:bookmarkEnd w:id="0"/>
      <w:r w:rsidR="0021575C" w:rsidRPr="000B159B">
        <w:rPr>
          <w:rFonts w:ascii="Tahoma" w:hAnsi="Tahoma" w:cs="Tahoma"/>
        </w:rPr>
        <w:t xml:space="preserve"> con indemnización</w:t>
      </w:r>
      <w:r w:rsidR="00930629" w:rsidRPr="000B159B">
        <w:rPr>
          <w:rFonts w:ascii="Tahoma" w:hAnsi="Tahoma" w:cs="Tahoma"/>
        </w:rPr>
        <w:t xml:space="preserve">, </w:t>
      </w:r>
      <w:r w:rsidRPr="000B159B">
        <w:rPr>
          <w:rFonts w:ascii="Tahoma" w:hAnsi="Tahoma" w:cs="Tahoma"/>
        </w:rPr>
        <w:t xml:space="preserve">por ser el </w:t>
      </w:r>
      <w:r w:rsidR="00930629" w:rsidRPr="000B159B">
        <w:rPr>
          <w:rFonts w:ascii="Tahoma" w:hAnsi="Tahoma" w:cs="Tahoma"/>
        </w:rPr>
        <w:t xml:space="preserve">modo </w:t>
      </w:r>
      <w:r w:rsidR="0021575C" w:rsidRPr="000B159B">
        <w:rPr>
          <w:rFonts w:ascii="Tahoma" w:hAnsi="Tahoma" w:cs="Tahoma"/>
        </w:rPr>
        <w:t xml:space="preserve">de terminación </w:t>
      </w:r>
      <w:r w:rsidRPr="000B159B">
        <w:rPr>
          <w:rFonts w:ascii="Tahoma" w:hAnsi="Tahoma" w:cs="Tahoma"/>
        </w:rPr>
        <w:t xml:space="preserve">de que habla el </w:t>
      </w:r>
      <w:r w:rsidR="0021575C" w:rsidRPr="000B159B">
        <w:rPr>
          <w:rFonts w:ascii="Tahoma" w:hAnsi="Tahoma" w:cs="Tahoma"/>
          <w:bCs/>
        </w:rPr>
        <w:t xml:space="preserve">numeral 1) del artículo 61 </w:t>
      </w:r>
      <w:r w:rsidRPr="000B159B">
        <w:rPr>
          <w:rFonts w:ascii="Tahoma" w:hAnsi="Tahoma" w:cs="Tahoma"/>
          <w:bCs/>
        </w:rPr>
        <w:t>del CST</w:t>
      </w:r>
      <w:r w:rsidR="00F543C5" w:rsidRPr="000B159B">
        <w:rPr>
          <w:rFonts w:ascii="Tahoma" w:hAnsi="Tahoma" w:cs="Tahoma"/>
          <w:bCs/>
        </w:rPr>
        <w:t xml:space="preserve"> en concordancia con el art. 64 ibidem</w:t>
      </w:r>
      <w:r w:rsidRPr="000B159B">
        <w:rPr>
          <w:rFonts w:ascii="Tahoma" w:hAnsi="Tahoma" w:cs="Tahoma"/>
          <w:bCs/>
        </w:rPr>
        <w:t xml:space="preserve">, </w:t>
      </w:r>
      <w:r w:rsidR="00930629" w:rsidRPr="000B159B">
        <w:rPr>
          <w:rFonts w:ascii="Tahoma" w:hAnsi="Tahoma" w:cs="Tahoma"/>
          <w:bCs/>
        </w:rPr>
        <w:t xml:space="preserve">como se dijo en </w:t>
      </w:r>
      <w:r w:rsidRPr="000B159B">
        <w:rPr>
          <w:rFonts w:ascii="Tahoma" w:hAnsi="Tahoma" w:cs="Tahoma"/>
          <w:bCs/>
        </w:rPr>
        <w:t xml:space="preserve">precedencia, no es ajeno a lo permitido en </w:t>
      </w:r>
      <w:r w:rsidR="00930629" w:rsidRPr="000B159B">
        <w:rPr>
          <w:rFonts w:ascii="Tahoma" w:hAnsi="Tahoma" w:cs="Tahoma"/>
          <w:bCs/>
        </w:rPr>
        <w:t>la cláusula convencional 20</w:t>
      </w:r>
      <w:r w:rsidRPr="000B159B">
        <w:rPr>
          <w:rFonts w:ascii="Tahoma" w:hAnsi="Tahoma" w:cs="Tahoma"/>
          <w:bCs/>
        </w:rPr>
        <w:t>.</w:t>
      </w:r>
    </w:p>
    <w:p w14:paraId="16938F19" w14:textId="77777777" w:rsidR="003402FA" w:rsidRPr="000B159B" w:rsidRDefault="003402FA" w:rsidP="000B159B">
      <w:pPr>
        <w:widowControl w:val="0"/>
        <w:tabs>
          <w:tab w:val="left" w:pos="709"/>
          <w:tab w:val="left" w:pos="993"/>
        </w:tabs>
        <w:spacing w:line="276" w:lineRule="auto"/>
        <w:rPr>
          <w:rFonts w:ascii="Tahoma" w:hAnsi="Tahoma" w:cs="Tahoma"/>
          <w:bCs/>
          <w:sz w:val="24"/>
          <w:szCs w:val="24"/>
        </w:rPr>
      </w:pPr>
    </w:p>
    <w:p w14:paraId="77CEE42F" w14:textId="77777777" w:rsidR="00783220" w:rsidRPr="000B159B" w:rsidRDefault="00783220" w:rsidP="000B159B">
      <w:pPr>
        <w:widowControl w:val="0"/>
        <w:tabs>
          <w:tab w:val="left" w:pos="709"/>
          <w:tab w:val="left" w:pos="993"/>
        </w:tabs>
        <w:spacing w:line="276" w:lineRule="auto"/>
        <w:rPr>
          <w:rFonts w:ascii="Tahoma" w:hAnsi="Tahoma" w:cs="Tahoma"/>
          <w:bCs/>
          <w:sz w:val="24"/>
          <w:szCs w:val="24"/>
        </w:rPr>
      </w:pPr>
      <w:r w:rsidRPr="000B159B">
        <w:rPr>
          <w:rFonts w:ascii="Tahoma" w:hAnsi="Tahoma" w:cs="Tahoma"/>
          <w:bCs/>
          <w:sz w:val="24"/>
          <w:szCs w:val="24"/>
        </w:rPr>
        <w:t>Así las cosas, lo anterior es suficiente para indicar que no hay lugar al reintegro pretendido por cuanto la desvinculación no fue producto de una sanción aplicada o por la cancelación del contrato por una justa causa, razón por la cual no es aplicable el procedimiento de desvinculación convencional, y, por lo tanto, no se estaba pretermitiendo el trámite de que habla la cláusula convencional 22. Se itera, la situación fáctica aquí presentada únicamente tiene como consecuencia el pago de la respectiva indemnización, hecho que, tal como se advierte en la liquidación de prestaciones sociales visible a folio 13 y que fue admitido por la demandante en el interrogatorio de parte, efectivamente se concretó.</w:t>
      </w:r>
    </w:p>
    <w:p w14:paraId="0644522D" w14:textId="06113D2D" w:rsidR="005F0CF7" w:rsidRPr="000B159B" w:rsidRDefault="005F0CF7" w:rsidP="000B159B">
      <w:pPr>
        <w:widowControl w:val="0"/>
        <w:tabs>
          <w:tab w:val="left" w:pos="709"/>
          <w:tab w:val="left" w:pos="993"/>
        </w:tabs>
        <w:spacing w:line="276" w:lineRule="auto"/>
        <w:rPr>
          <w:rFonts w:ascii="Tahoma" w:hAnsi="Tahoma" w:cs="Tahoma"/>
          <w:bCs/>
          <w:sz w:val="24"/>
          <w:szCs w:val="24"/>
        </w:rPr>
      </w:pPr>
    </w:p>
    <w:p w14:paraId="3D3B5673" w14:textId="4D41F367" w:rsidR="00F95522" w:rsidRPr="000B159B" w:rsidRDefault="00783220" w:rsidP="000B159B">
      <w:pPr>
        <w:widowControl w:val="0"/>
        <w:tabs>
          <w:tab w:val="left" w:pos="709"/>
          <w:tab w:val="left" w:pos="993"/>
        </w:tabs>
        <w:spacing w:line="276" w:lineRule="auto"/>
        <w:rPr>
          <w:rFonts w:ascii="Tahoma" w:hAnsi="Tahoma" w:cs="Tahoma"/>
          <w:bCs/>
          <w:sz w:val="24"/>
          <w:szCs w:val="24"/>
        </w:rPr>
      </w:pPr>
      <w:r w:rsidRPr="000B159B">
        <w:rPr>
          <w:rFonts w:ascii="Tahoma" w:hAnsi="Tahoma" w:cs="Tahoma"/>
          <w:bCs/>
          <w:sz w:val="24"/>
          <w:szCs w:val="24"/>
        </w:rPr>
        <w:t xml:space="preserve">A propósito del parágrafo I de la cláusula 20 convencional, ésta contempla una terminación sin justa causa especial que se aplica en aquellas situaciones donde se desvincula a un(a) trabajador(a) por </w:t>
      </w:r>
      <w:r w:rsidRPr="000B159B">
        <w:rPr>
          <w:rFonts w:ascii="Tahoma" w:hAnsi="Tahoma" w:cs="Tahoma"/>
          <w:bCs/>
          <w:i/>
          <w:sz w:val="24"/>
          <w:szCs w:val="24"/>
        </w:rPr>
        <w:t>“</w:t>
      </w:r>
      <w:r w:rsidRPr="000B159B">
        <w:rPr>
          <w:rFonts w:ascii="Tahoma" w:hAnsi="Tahoma" w:cs="Tahoma"/>
          <w:bCs/>
          <w:i/>
          <w:szCs w:val="24"/>
        </w:rPr>
        <w:t>cierre definitivo de Seccionales o Colegio, supresión de programas, materias, disminución del número de matriculados</w:t>
      </w:r>
      <w:r w:rsidRPr="000B159B">
        <w:rPr>
          <w:rFonts w:ascii="Tahoma" w:hAnsi="Tahoma" w:cs="Tahoma"/>
          <w:bCs/>
          <w:i/>
          <w:sz w:val="24"/>
          <w:szCs w:val="24"/>
        </w:rPr>
        <w:t>”</w:t>
      </w:r>
      <w:r w:rsidRPr="000B159B">
        <w:rPr>
          <w:rFonts w:ascii="Tahoma" w:hAnsi="Tahoma" w:cs="Tahoma"/>
          <w:bCs/>
          <w:sz w:val="24"/>
          <w:szCs w:val="24"/>
        </w:rPr>
        <w:t xml:space="preserve"> y, como consecuencia de ello, </w:t>
      </w:r>
      <w:r w:rsidRPr="000B159B">
        <w:rPr>
          <w:rFonts w:ascii="Tahoma" w:hAnsi="Tahoma" w:cs="Tahoma"/>
          <w:bCs/>
          <w:i/>
          <w:sz w:val="24"/>
          <w:szCs w:val="24"/>
        </w:rPr>
        <w:t>“</w:t>
      </w:r>
      <w:r w:rsidRPr="000B159B">
        <w:rPr>
          <w:rFonts w:ascii="Tahoma" w:hAnsi="Tahoma" w:cs="Tahoma"/>
          <w:bCs/>
          <w:i/>
          <w:szCs w:val="24"/>
        </w:rPr>
        <w:t>se produce una disminución del número de cursos</w:t>
      </w:r>
      <w:r w:rsidRPr="000B159B">
        <w:rPr>
          <w:rFonts w:ascii="Tahoma" w:hAnsi="Tahoma" w:cs="Tahoma"/>
          <w:bCs/>
          <w:i/>
          <w:sz w:val="24"/>
          <w:szCs w:val="24"/>
        </w:rPr>
        <w:t>”.</w:t>
      </w:r>
      <w:r w:rsidRPr="000B159B">
        <w:rPr>
          <w:rFonts w:ascii="Tahoma" w:hAnsi="Tahoma" w:cs="Tahoma"/>
          <w:bCs/>
          <w:sz w:val="24"/>
          <w:szCs w:val="24"/>
        </w:rPr>
        <w:t xml:space="preserve"> En esos específicos eventos, el mismo parágrafo dispone, no sólo una indemnización tarifada para los profesores con contratos a término indefinido, sino también un procedimiento específico a surtir que no es otro que la obligación de </w:t>
      </w:r>
      <w:r w:rsidRPr="000B159B">
        <w:rPr>
          <w:rFonts w:ascii="Tahoma" w:hAnsi="Tahoma" w:cs="Tahoma"/>
          <w:bCs/>
          <w:i/>
          <w:sz w:val="24"/>
          <w:szCs w:val="24"/>
        </w:rPr>
        <w:t>“</w:t>
      </w:r>
      <w:r w:rsidRPr="000B159B">
        <w:rPr>
          <w:rFonts w:ascii="Tahoma" w:hAnsi="Tahoma" w:cs="Tahoma"/>
          <w:bCs/>
          <w:i/>
          <w:szCs w:val="24"/>
        </w:rPr>
        <w:t>realizar una selección para determinar quiénes quedarán vinculados procurando la calidad del docente y el perfil requerido</w:t>
      </w:r>
      <w:r w:rsidRPr="000B159B">
        <w:rPr>
          <w:rFonts w:ascii="Tahoma" w:hAnsi="Tahoma" w:cs="Tahoma"/>
          <w:bCs/>
          <w:i/>
          <w:sz w:val="24"/>
          <w:szCs w:val="24"/>
        </w:rPr>
        <w:t>”</w:t>
      </w:r>
      <w:r w:rsidRPr="000B159B">
        <w:rPr>
          <w:rFonts w:ascii="Tahoma" w:hAnsi="Tahoma" w:cs="Tahoma"/>
          <w:bCs/>
          <w:sz w:val="24"/>
          <w:szCs w:val="24"/>
        </w:rPr>
        <w:t xml:space="preserve">. </w:t>
      </w:r>
      <w:r w:rsidR="000B159B">
        <w:rPr>
          <w:rFonts w:ascii="Tahoma" w:hAnsi="Tahoma" w:cs="Tahoma"/>
          <w:bCs/>
          <w:sz w:val="24"/>
          <w:szCs w:val="24"/>
        </w:rPr>
        <w:t xml:space="preserve"> </w:t>
      </w:r>
      <w:r w:rsidRPr="000B159B">
        <w:rPr>
          <w:rFonts w:ascii="Tahoma" w:hAnsi="Tahoma" w:cs="Tahoma"/>
          <w:bCs/>
          <w:sz w:val="24"/>
          <w:szCs w:val="24"/>
        </w:rPr>
        <w:t>Esa condición fáctica específica -</w:t>
      </w:r>
      <w:r w:rsidRPr="000B159B">
        <w:rPr>
          <w:rFonts w:ascii="Tahoma" w:hAnsi="Tahoma" w:cs="Tahoma"/>
          <w:bCs/>
          <w:i/>
          <w:iCs/>
          <w:sz w:val="24"/>
          <w:szCs w:val="24"/>
        </w:rPr>
        <w:t xml:space="preserve"> que difiere de la aquí presentada -</w:t>
      </w:r>
      <w:r w:rsidRPr="000B159B">
        <w:rPr>
          <w:rFonts w:ascii="Tahoma" w:hAnsi="Tahoma" w:cs="Tahoma"/>
          <w:bCs/>
          <w:sz w:val="24"/>
          <w:szCs w:val="24"/>
        </w:rPr>
        <w:t xml:space="preserve">, justamente es el común denominador de las sentencias a que hizo alusión el apoderado de la gestora de esta acción en sus alegatos (Radicados No. 35725 del 16 de marzo de 2016, No. 32891 del </w:t>
      </w:r>
      <w:r w:rsidRPr="000B159B">
        <w:rPr>
          <w:rFonts w:ascii="Tahoma" w:hAnsi="Tahoma" w:cs="Tahoma"/>
          <w:bCs/>
          <w:sz w:val="24"/>
          <w:szCs w:val="24"/>
        </w:rPr>
        <w:lastRenderedPageBreak/>
        <w:t>17 de junio de 2008 y No. 32789 del 7-Julio-2009), distando de tener diam</w:t>
      </w:r>
      <w:bookmarkStart w:id="1" w:name="_GoBack"/>
      <w:bookmarkEnd w:id="1"/>
      <w:r w:rsidRPr="000B159B">
        <w:rPr>
          <w:rFonts w:ascii="Tahoma" w:hAnsi="Tahoma" w:cs="Tahoma"/>
          <w:bCs/>
          <w:sz w:val="24"/>
          <w:szCs w:val="24"/>
        </w:rPr>
        <w:t>etral similitud con el caso sub examine</w:t>
      </w:r>
      <w:r w:rsidR="00F95522" w:rsidRPr="000B159B">
        <w:rPr>
          <w:rFonts w:ascii="Tahoma" w:hAnsi="Tahoma" w:cs="Tahoma"/>
          <w:bCs/>
          <w:sz w:val="24"/>
          <w:szCs w:val="24"/>
        </w:rPr>
        <w:t>, al no haber concurrido para la terminación del contrato de trabajo las circunstancias especiales descritas allí.</w:t>
      </w:r>
    </w:p>
    <w:p w14:paraId="29741321" w14:textId="77777777" w:rsidR="00F95522" w:rsidRPr="000B159B" w:rsidRDefault="00F95522" w:rsidP="000B159B">
      <w:pPr>
        <w:widowControl w:val="0"/>
        <w:tabs>
          <w:tab w:val="left" w:pos="709"/>
          <w:tab w:val="left" w:pos="993"/>
        </w:tabs>
        <w:spacing w:line="276" w:lineRule="auto"/>
        <w:rPr>
          <w:rFonts w:ascii="Tahoma" w:hAnsi="Tahoma" w:cs="Tahoma"/>
          <w:bCs/>
          <w:sz w:val="24"/>
          <w:szCs w:val="24"/>
        </w:rPr>
      </w:pPr>
    </w:p>
    <w:p w14:paraId="630A4CD8" w14:textId="30530378" w:rsidR="00900D49" w:rsidRPr="000B159B" w:rsidRDefault="00206FBB" w:rsidP="000B159B">
      <w:pPr>
        <w:spacing w:line="276" w:lineRule="auto"/>
        <w:rPr>
          <w:rFonts w:ascii="Tahoma" w:hAnsi="Tahoma" w:cs="Tahoma"/>
          <w:sz w:val="24"/>
          <w:szCs w:val="24"/>
        </w:rPr>
      </w:pPr>
      <w:r w:rsidRPr="000B159B">
        <w:rPr>
          <w:rFonts w:ascii="Tahoma" w:hAnsi="Tahoma" w:cs="Tahoma"/>
          <w:sz w:val="24"/>
          <w:szCs w:val="24"/>
        </w:rPr>
        <w:t xml:space="preserve">En esos términos, </w:t>
      </w:r>
      <w:r w:rsidR="0003594E" w:rsidRPr="000B159B">
        <w:rPr>
          <w:rFonts w:ascii="Tahoma" w:hAnsi="Tahoma" w:cs="Tahoma"/>
          <w:sz w:val="24"/>
          <w:szCs w:val="24"/>
        </w:rPr>
        <w:t>se confirmará la decisión de primer grado.</w:t>
      </w:r>
    </w:p>
    <w:p w14:paraId="662AC8A0" w14:textId="77777777" w:rsidR="00900D49" w:rsidRPr="000B159B" w:rsidRDefault="00900D49" w:rsidP="000B159B">
      <w:pPr>
        <w:spacing w:line="276" w:lineRule="auto"/>
        <w:rPr>
          <w:rFonts w:ascii="Tahoma" w:hAnsi="Tahoma" w:cs="Tahoma"/>
          <w:sz w:val="24"/>
          <w:szCs w:val="24"/>
        </w:rPr>
      </w:pPr>
    </w:p>
    <w:p w14:paraId="42951302" w14:textId="61D81F1E" w:rsidR="00900D49" w:rsidRPr="000B159B" w:rsidRDefault="00900D49" w:rsidP="000B159B">
      <w:pPr>
        <w:spacing w:line="276" w:lineRule="auto"/>
        <w:rPr>
          <w:rFonts w:ascii="Tahoma" w:hAnsi="Tahoma" w:cs="Tahoma"/>
          <w:sz w:val="24"/>
          <w:szCs w:val="24"/>
        </w:rPr>
      </w:pPr>
      <w:r w:rsidRPr="000B159B">
        <w:rPr>
          <w:rFonts w:ascii="Tahoma" w:hAnsi="Tahoma" w:cs="Tahoma"/>
          <w:sz w:val="24"/>
          <w:szCs w:val="24"/>
        </w:rPr>
        <w:t xml:space="preserve">La condena en costas de primera instancia no se modificará. Las costas en esta instancia correrán a cargo de la </w:t>
      </w:r>
      <w:r w:rsidR="0003594E" w:rsidRPr="000B159B">
        <w:rPr>
          <w:rFonts w:ascii="Tahoma" w:hAnsi="Tahoma" w:cs="Tahoma"/>
          <w:sz w:val="24"/>
          <w:szCs w:val="24"/>
        </w:rPr>
        <w:t xml:space="preserve">demandante </w:t>
      </w:r>
      <w:r w:rsidR="0003594E" w:rsidRPr="000B159B">
        <w:rPr>
          <w:rFonts w:ascii="Tahoma" w:hAnsi="Tahoma" w:cs="Tahoma"/>
          <w:b/>
          <w:bCs/>
          <w:sz w:val="24"/>
          <w:szCs w:val="24"/>
        </w:rPr>
        <w:t>Gloria Inés Ramírez Bedoya</w:t>
      </w:r>
      <w:r w:rsidRPr="000B159B">
        <w:rPr>
          <w:rFonts w:ascii="Tahoma" w:hAnsi="Tahoma" w:cs="Tahoma"/>
          <w:sz w:val="24"/>
          <w:szCs w:val="24"/>
        </w:rPr>
        <w:t xml:space="preserve"> y a favor de la </w:t>
      </w:r>
      <w:r w:rsidR="0003594E" w:rsidRPr="000B159B">
        <w:rPr>
          <w:rFonts w:ascii="Tahoma" w:hAnsi="Tahoma" w:cs="Tahoma"/>
          <w:sz w:val="24"/>
          <w:szCs w:val="24"/>
        </w:rPr>
        <w:t xml:space="preserve">demandada </w:t>
      </w:r>
      <w:r w:rsidRPr="000B159B">
        <w:rPr>
          <w:rFonts w:ascii="Tahoma" w:hAnsi="Tahoma" w:cs="Tahoma"/>
          <w:sz w:val="24"/>
          <w:szCs w:val="24"/>
        </w:rPr>
        <w:t>en un 100% y serán liquidad</w:t>
      </w:r>
      <w:r w:rsidR="00400358" w:rsidRPr="000B159B">
        <w:rPr>
          <w:rFonts w:ascii="Tahoma" w:hAnsi="Tahoma" w:cs="Tahoma"/>
          <w:sz w:val="24"/>
          <w:szCs w:val="24"/>
        </w:rPr>
        <w:t>a</w:t>
      </w:r>
      <w:r w:rsidRPr="000B159B">
        <w:rPr>
          <w:rFonts w:ascii="Tahoma" w:hAnsi="Tahoma" w:cs="Tahoma"/>
          <w:sz w:val="24"/>
          <w:szCs w:val="24"/>
        </w:rPr>
        <w:t>s por la secretaría del juzgado de origen.</w:t>
      </w:r>
    </w:p>
    <w:p w14:paraId="0C929A87" w14:textId="3DB7CDE2" w:rsidR="00916727" w:rsidRPr="000B159B" w:rsidRDefault="00916727" w:rsidP="000B159B">
      <w:pPr>
        <w:spacing w:line="276" w:lineRule="auto"/>
        <w:rPr>
          <w:rFonts w:ascii="Tahoma" w:hAnsi="Tahoma" w:cs="Tahoma"/>
          <w:sz w:val="24"/>
          <w:szCs w:val="24"/>
        </w:rPr>
      </w:pPr>
    </w:p>
    <w:p w14:paraId="01E5E2CB" w14:textId="3D759272" w:rsidR="005E5DE5" w:rsidRPr="000B159B" w:rsidRDefault="000B159B" w:rsidP="000B159B">
      <w:pPr>
        <w:spacing w:line="276" w:lineRule="auto"/>
        <w:ind w:firstLine="705"/>
        <w:rPr>
          <w:rFonts w:ascii="Tahoma" w:eastAsia="Tahoma" w:hAnsi="Tahoma" w:cs="Tahoma"/>
          <w:sz w:val="24"/>
          <w:szCs w:val="24"/>
        </w:rPr>
      </w:pPr>
      <w:r>
        <w:rPr>
          <w:rFonts w:ascii="Tahoma" w:eastAsia="Tahoma" w:hAnsi="Tahoma" w:cs="Tahoma"/>
          <w:sz w:val="24"/>
          <w:szCs w:val="24"/>
          <w:lang w:val="es"/>
        </w:rPr>
        <w:t>(…)</w:t>
      </w:r>
    </w:p>
    <w:p w14:paraId="4F621C56" w14:textId="77777777" w:rsidR="005E5DE5" w:rsidRPr="000B159B" w:rsidRDefault="005E5DE5" w:rsidP="000B159B">
      <w:pPr>
        <w:spacing w:line="276" w:lineRule="auto"/>
        <w:rPr>
          <w:rFonts w:ascii="Tahoma" w:hAnsi="Tahoma" w:cs="Tahoma"/>
          <w:sz w:val="24"/>
          <w:szCs w:val="24"/>
        </w:rPr>
      </w:pPr>
    </w:p>
    <w:p w14:paraId="567152A0" w14:textId="77777777" w:rsidR="0024576C" w:rsidRPr="000B159B" w:rsidRDefault="0024576C" w:rsidP="000B159B">
      <w:pPr>
        <w:pStyle w:val="Prrafodelista2"/>
        <w:spacing w:after="0"/>
        <w:ind w:left="0" w:firstLine="708"/>
        <w:jc w:val="both"/>
        <w:rPr>
          <w:rFonts w:ascii="Tahoma" w:hAnsi="Tahoma" w:cs="Tahoma"/>
          <w:color w:val="000000" w:themeColor="text1"/>
          <w:sz w:val="24"/>
          <w:szCs w:val="24"/>
          <w:lang w:val="es-ES_tradnl"/>
        </w:rPr>
      </w:pPr>
      <w:r w:rsidRPr="000B159B">
        <w:rPr>
          <w:rFonts w:ascii="Tahoma" w:hAnsi="Tahoma" w:cs="Tahoma"/>
          <w:color w:val="000000" w:themeColor="text1"/>
          <w:sz w:val="24"/>
          <w:szCs w:val="24"/>
          <w:lang w:val="es-ES_tradnl"/>
        </w:rPr>
        <w:t xml:space="preserve">En mérito de lo expuesto, el </w:t>
      </w:r>
      <w:r w:rsidRPr="000B159B">
        <w:rPr>
          <w:rFonts w:ascii="Tahoma" w:hAnsi="Tahoma" w:cs="Tahoma"/>
          <w:b/>
          <w:color w:val="000000" w:themeColor="text1"/>
          <w:sz w:val="24"/>
          <w:szCs w:val="24"/>
          <w:lang w:val="es-ES_tradnl"/>
        </w:rPr>
        <w:t>Tribunal Superior del Distrito Judicial de Pereira - Risaralda, Sala Primera de Decisión Laboral,</w:t>
      </w:r>
      <w:r w:rsidRPr="000B159B">
        <w:rPr>
          <w:rFonts w:ascii="Tahoma" w:hAnsi="Tahoma" w:cs="Tahoma"/>
          <w:color w:val="000000" w:themeColor="text1"/>
          <w:sz w:val="24"/>
          <w:szCs w:val="24"/>
          <w:lang w:val="es-ES_tradnl"/>
        </w:rPr>
        <w:t xml:space="preserve"> administrando justicia en nombre de la República y por autoridad de la ley,</w:t>
      </w:r>
    </w:p>
    <w:p w14:paraId="547BADD9" w14:textId="77777777" w:rsidR="0024576C" w:rsidRPr="000B159B" w:rsidRDefault="0024576C" w:rsidP="000B159B">
      <w:pPr>
        <w:pStyle w:val="Prrafodelista2"/>
        <w:spacing w:after="0"/>
        <w:ind w:left="0"/>
        <w:jc w:val="both"/>
        <w:rPr>
          <w:rFonts w:ascii="Tahoma" w:hAnsi="Tahoma" w:cs="Tahoma"/>
          <w:color w:val="000000" w:themeColor="text1"/>
          <w:sz w:val="24"/>
          <w:szCs w:val="24"/>
          <w:lang w:val="es-ES_tradnl"/>
        </w:rPr>
      </w:pPr>
    </w:p>
    <w:p w14:paraId="27C942FD" w14:textId="77777777" w:rsidR="0024576C" w:rsidRPr="000B159B" w:rsidRDefault="0024576C" w:rsidP="000B159B">
      <w:pPr>
        <w:spacing w:line="276" w:lineRule="auto"/>
        <w:ind w:firstLine="0"/>
        <w:contextualSpacing/>
        <w:jc w:val="center"/>
        <w:rPr>
          <w:rFonts w:ascii="Tahoma" w:hAnsi="Tahoma" w:cs="Tahoma"/>
          <w:b/>
          <w:color w:val="000000" w:themeColor="text1"/>
          <w:sz w:val="24"/>
          <w:szCs w:val="24"/>
        </w:rPr>
      </w:pPr>
      <w:r w:rsidRPr="000B159B">
        <w:rPr>
          <w:rFonts w:ascii="Tahoma" w:hAnsi="Tahoma" w:cs="Tahoma"/>
          <w:b/>
          <w:color w:val="000000" w:themeColor="text1"/>
          <w:sz w:val="24"/>
          <w:szCs w:val="24"/>
        </w:rPr>
        <w:t>RESUELVE</w:t>
      </w:r>
    </w:p>
    <w:p w14:paraId="6F1B9FA0" w14:textId="77777777" w:rsidR="0024576C" w:rsidRPr="000B159B" w:rsidRDefault="0024576C" w:rsidP="000B159B">
      <w:pPr>
        <w:widowControl w:val="0"/>
        <w:autoSpaceDE w:val="0"/>
        <w:autoSpaceDN w:val="0"/>
        <w:adjustRightInd w:val="0"/>
        <w:spacing w:line="276" w:lineRule="auto"/>
        <w:ind w:firstLine="0"/>
        <w:jc w:val="center"/>
        <w:rPr>
          <w:rFonts w:ascii="Tahoma" w:hAnsi="Tahoma" w:cs="Tahoma"/>
          <w:b/>
          <w:sz w:val="24"/>
          <w:szCs w:val="24"/>
        </w:rPr>
      </w:pPr>
    </w:p>
    <w:p w14:paraId="406E7C0B" w14:textId="5E93893B" w:rsidR="00E00D7B" w:rsidRPr="000B159B" w:rsidRDefault="0024576C" w:rsidP="000B159B">
      <w:pPr>
        <w:spacing w:line="276" w:lineRule="auto"/>
        <w:ind w:firstLine="705"/>
        <w:textAlignment w:val="baseline"/>
        <w:rPr>
          <w:rFonts w:ascii="Tahoma" w:hAnsi="Tahoma" w:cs="Tahoma"/>
          <w:sz w:val="24"/>
          <w:szCs w:val="24"/>
        </w:rPr>
      </w:pPr>
      <w:r w:rsidRPr="000B159B">
        <w:rPr>
          <w:rFonts w:ascii="Tahoma" w:eastAsia="Times New Roman" w:hAnsi="Tahoma" w:cs="Tahoma"/>
          <w:b/>
          <w:bCs/>
          <w:sz w:val="24"/>
          <w:szCs w:val="24"/>
          <w:lang w:eastAsia="es-ES"/>
        </w:rPr>
        <w:t>PRIMERO:</w:t>
      </w:r>
      <w:r w:rsidRPr="000B159B">
        <w:rPr>
          <w:rFonts w:ascii="Tahoma" w:eastAsia="Times New Roman" w:hAnsi="Tahoma" w:cs="Tahoma"/>
          <w:b/>
          <w:bCs/>
          <w:i/>
          <w:iCs/>
          <w:sz w:val="24"/>
          <w:szCs w:val="24"/>
          <w:lang w:eastAsia="es-ES"/>
        </w:rPr>
        <w:t> </w:t>
      </w:r>
      <w:r w:rsidR="0003594E" w:rsidRPr="000B159B">
        <w:rPr>
          <w:rFonts w:ascii="Tahoma" w:eastAsia="Times New Roman" w:hAnsi="Tahoma" w:cs="Tahoma"/>
          <w:b/>
          <w:bCs/>
          <w:sz w:val="24"/>
          <w:szCs w:val="24"/>
          <w:lang w:eastAsia="es-ES"/>
        </w:rPr>
        <w:t xml:space="preserve">CONFIRMAR </w:t>
      </w:r>
      <w:r w:rsidRPr="000B159B">
        <w:rPr>
          <w:rFonts w:ascii="Tahoma" w:hAnsi="Tahoma" w:cs="Tahoma"/>
          <w:sz w:val="24"/>
          <w:szCs w:val="24"/>
        </w:rPr>
        <w:t>la sentencia de primer grado</w:t>
      </w:r>
      <w:r w:rsidR="00E00D7B" w:rsidRPr="000B159B">
        <w:rPr>
          <w:rFonts w:ascii="Tahoma" w:hAnsi="Tahoma" w:cs="Tahoma"/>
          <w:sz w:val="24"/>
          <w:szCs w:val="24"/>
        </w:rPr>
        <w:t xml:space="preserve"> proferida el 2 de agosto de 2019 por el Juzgado Segundo Laboral del Circuito de Pereira, dentro del proceso de la referencia. </w:t>
      </w:r>
    </w:p>
    <w:p w14:paraId="0E80EDF4" w14:textId="77777777" w:rsidR="00E00D7B" w:rsidRPr="000B159B" w:rsidRDefault="00E00D7B" w:rsidP="000B159B">
      <w:pPr>
        <w:spacing w:line="276" w:lineRule="auto"/>
        <w:ind w:firstLine="705"/>
        <w:textAlignment w:val="baseline"/>
        <w:rPr>
          <w:rFonts w:ascii="Tahoma" w:hAnsi="Tahoma" w:cs="Tahoma"/>
          <w:sz w:val="24"/>
          <w:szCs w:val="24"/>
        </w:rPr>
      </w:pPr>
    </w:p>
    <w:p w14:paraId="214E8F5E" w14:textId="69C87A8C" w:rsidR="0024576C" w:rsidRPr="000B159B" w:rsidRDefault="0024576C" w:rsidP="000B159B">
      <w:pPr>
        <w:spacing w:line="276" w:lineRule="auto"/>
        <w:ind w:firstLine="705"/>
        <w:textAlignment w:val="baseline"/>
        <w:rPr>
          <w:rFonts w:ascii="Tahoma" w:eastAsia="Times New Roman" w:hAnsi="Tahoma" w:cs="Tahoma"/>
          <w:sz w:val="24"/>
          <w:szCs w:val="24"/>
          <w:lang w:eastAsia="es-ES"/>
        </w:rPr>
      </w:pPr>
      <w:r w:rsidRPr="000B159B">
        <w:rPr>
          <w:rFonts w:ascii="Tahoma" w:eastAsia="Times New Roman" w:hAnsi="Tahoma" w:cs="Tahoma"/>
          <w:b/>
          <w:bCs/>
          <w:sz w:val="24"/>
          <w:szCs w:val="24"/>
          <w:lang w:eastAsia="es-ES_tradnl"/>
        </w:rPr>
        <w:t>SEGUNDO:</w:t>
      </w:r>
      <w:r w:rsidRPr="000B159B">
        <w:rPr>
          <w:rFonts w:ascii="Tahoma" w:eastAsia="Tahoma" w:hAnsi="Tahoma" w:cs="Tahoma"/>
          <w:b/>
          <w:bCs/>
          <w:sz w:val="24"/>
          <w:szCs w:val="24"/>
        </w:rPr>
        <w:t xml:space="preserve"> </w:t>
      </w:r>
      <w:r w:rsidRPr="000B159B">
        <w:rPr>
          <w:rFonts w:ascii="Tahoma" w:eastAsia="Times New Roman" w:hAnsi="Tahoma" w:cs="Tahoma"/>
          <w:b/>
          <w:bCs/>
          <w:sz w:val="24"/>
          <w:szCs w:val="24"/>
          <w:lang w:eastAsia="es-ES"/>
        </w:rPr>
        <w:t>CONDENAR</w:t>
      </w:r>
      <w:r w:rsidRPr="000B159B">
        <w:rPr>
          <w:rFonts w:ascii="Tahoma" w:eastAsia="Times New Roman" w:hAnsi="Tahoma" w:cs="Tahoma"/>
          <w:sz w:val="24"/>
          <w:szCs w:val="24"/>
          <w:lang w:eastAsia="es-ES"/>
        </w:rPr>
        <w:t xml:space="preserve"> en costas de segunda instancia a la</w:t>
      </w:r>
      <w:r w:rsidR="00E00D7B" w:rsidRPr="000B159B">
        <w:rPr>
          <w:rFonts w:ascii="Tahoma" w:eastAsia="Times New Roman" w:hAnsi="Tahoma" w:cs="Tahoma"/>
          <w:sz w:val="24"/>
          <w:szCs w:val="24"/>
          <w:lang w:eastAsia="es-ES"/>
        </w:rPr>
        <w:t xml:space="preserve"> señora</w:t>
      </w:r>
      <w:r w:rsidRPr="000B159B">
        <w:rPr>
          <w:rFonts w:ascii="Tahoma" w:eastAsia="Times New Roman" w:hAnsi="Tahoma" w:cs="Tahoma"/>
          <w:sz w:val="24"/>
          <w:szCs w:val="24"/>
          <w:lang w:eastAsia="es-ES"/>
        </w:rPr>
        <w:t xml:space="preserve"> </w:t>
      </w:r>
      <w:r w:rsidR="00E00D7B" w:rsidRPr="000B159B">
        <w:rPr>
          <w:rFonts w:ascii="Tahoma" w:hAnsi="Tahoma" w:cs="Tahoma"/>
          <w:b/>
          <w:bCs/>
          <w:sz w:val="24"/>
          <w:szCs w:val="24"/>
        </w:rPr>
        <w:t>Gloria Inés Ramírez Bedoya</w:t>
      </w:r>
      <w:r w:rsidRPr="000B159B">
        <w:rPr>
          <w:rFonts w:ascii="Tahoma" w:hAnsi="Tahoma" w:cs="Tahoma"/>
          <w:sz w:val="24"/>
          <w:szCs w:val="24"/>
        </w:rPr>
        <w:t xml:space="preserve"> </w:t>
      </w:r>
      <w:r w:rsidRPr="000B159B">
        <w:rPr>
          <w:rFonts w:ascii="Tahoma" w:eastAsia="Times New Roman" w:hAnsi="Tahoma" w:cs="Tahoma"/>
          <w:sz w:val="24"/>
          <w:szCs w:val="24"/>
          <w:lang w:eastAsia="es-ES"/>
        </w:rPr>
        <w:t xml:space="preserve">a favor de la </w:t>
      </w:r>
      <w:r w:rsidR="00E00D7B" w:rsidRPr="000B159B">
        <w:rPr>
          <w:rFonts w:ascii="Tahoma" w:eastAsia="Times New Roman" w:hAnsi="Tahoma" w:cs="Tahoma"/>
          <w:sz w:val="24"/>
          <w:szCs w:val="24"/>
          <w:lang w:eastAsia="es-ES"/>
        </w:rPr>
        <w:t xml:space="preserve">demandada </w:t>
      </w:r>
      <w:r w:rsidRPr="000B159B">
        <w:rPr>
          <w:rFonts w:ascii="Tahoma" w:eastAsia="Times New Roman" w:hAnsi="Tahoma" w:cs="Tahoma"/>
          <w:sz w:val="24"/>
          <w:szCs w:val="24"/>
          <w:lang w:eastAsia="es-ES"/>
        </w:rPr>
        <w:t>en un 100%. Liquídense por la secretaría del juzgado de origen.</w:t>
      </w:r>
    </w:p>
    <w:p w14:paraId="4B122ABF" w14:textId="12FEABB8" w:rsidR="005E5DE5" w:rsidRDefault="005E5DE5" w:rsidP="000B159B">
      <w:pPr>
        <w:spacing w:line="276" w:lineRule="auto"/>
        <w:ind w:firstLine="705"/>
        <w:textAlignment w:val="baseline"/>
        <w:rPr>
          <w:rFonts w:ascii="Tahoma" w:eastAsia="Times New Roman" w:hAnsi="Tahoma" w:cs="Tahoma"/>
          <w:sz w:val="24"/>
          <w:szCs w:val="24"/>
          <w:lang w:eastAsia="es-ES"/>
        </w:rPr>
      </w:pPr>
    </w:p>
    <w:p w14:paraId="627FF8A7" w14:textId="30DD5AEE" w:rsidR="000B159B" w:rsidRPr="000B159B" w:rsidRDefault="000B159B" w:rsidP="000B159B">
      <w:pPr>
        <w:spacing w:line="276" w:lineRule="auto"/>
        <w:ind w:firstLine="705"/>
        <w:textAlignment w:val="baseline"/>
        <w:rPr>
          <w:rFonts w:ascii="Tahoma" w:eastAsia="Times New Roman" w:hAnsi="Tahoma" w:cs="Tahoma"/>
          <w:sz w:val="24"/>
          <w:szCs w:val="24"/>
          <w:lang w:eastAsia="es-ES"/>
        </w:rPr>
      </w:pPr>
      <w:r>
        <w:rPr>
          <w:rFonts w:ascii="Tahoma" w:eastAsia="Times New Roman" w:hAnsi="Tahoma" w:cs="Tahoma"/>
          <w:sz w:val="24"/>
          <w:szCs w:val="24"/>
          <w:lang w:eastAsia="es-ES"/>
        </w:rPr>
        <w:t>(…)</w:t>
      </w:r>
    </w:p>
    <w:p w14:paraId="4F0E6C83" w14:textId="6A9D155D" w:rsidR="005E5DE5" w:rsidRPr="000B159B" w:rsidRDefault="005E5DE5" w:rsidP="000B159B">
      <w:pPr>
        <w:spacing w:line="276" w:lineRule="auto"/>
        <w:ind w:firstLine="705"/>
        <w:textAlignment w:val="baseline"/>
        <w:rPr>
          <w:rFonts w:ascii="Tahoma" w:eastAsia="Times New Roman" w:hAnsi="Tahoma" w:cs="Tahoma"/>
          <w:b/>
          <w:bCs/>
          <w:sz w:val="24"/>
          <w:szCs w:val="24"/>
          <w:lang w:eastAsia="es-ES"/>
        </w:rPr>
      </w:pPr>
    </w:p>
    <w:p w14:paraId="1A5211A7" w14:textId="77777777" w:rsidR="000B159B" w:rsidRPr="000B159B" w:rsidRDefault="000B159B" w:rsidP="000B159B">
      <w:pPr>
        <w:widowControl w:val="0"/>
        <w:autoSpaceDE w:val="0"/>
        <w:autoSpaceDN w:val="0"/>
        <w:adjustRightInd w:val="0"/>
        <w:spacing w:line="276" w:lineRule="auto"/>
        <w:ind w:firstLine="0"/>
        <w:jc w:val="center"/>
        <w:rPr>
          <w:rFonts w:ascii="Tahoma" w:eastAsia="Calibri" w:hAnsi="Tahoma" w:cs="Tahoma"/>
          <w:b/>
          <w:bCs/>
          <w:sz w:val="24"/>
          <w:szCs w:val="24"/>
        </w:rPr>
      </w:pPr>
      <w:r w:rsidRPr="000B159B">
        <w:rPr>
          <w:rFonts w:ascii="Tahoma" w:eastAsia="Calibri" w:hAnsi="Tahoma" w:cs="Tahoma"/>
          <w:b/>
          <w:bCs/>
          <w:sz w:val="24"/>
          <w:szCs w:val="24"/>
        </w:rPr>
        <w:t>NOTIFÍQUESE Y CÚMPLASE</w:t>
      </w:r>
    </w:p>
    <w:p w14:paraId="597BE3EC" w14:textId="77777777" w:rsidR="000B159B" w:rsidRPr="000B159B" w:rsidRDefault="000B159B" w:rsidP="000B159B">
      <w:pPr>
        <w:spacing w:line="276" w:lineRule="auto"/>
        <w:ind w:firstLine="708"/>
        <w:rPr>
          <w:rFonts w:ascii="Tahoma" w:eastAsia="Calibri" w:hAnsi="Tahoma" w:cs="Tahoma"/>
          <w:sz w:val="24"/>
          <w:szCs w:val="24"/>
          <w:lang w:val="es-ES_tradnl"/>
        </w:rPr>
      </w:pPr>
    </w:p>
    <w:p w14:paraId="00E3ADAE" w14:textId="77777777" w:rsidR="000B159B" w:rsidRPr="000B159B" w:rsidRDefault="000B159B" w:rsidP="000B159B">
      <w:pPr>
        <w:spacing w:line="276" w:lineRule="auto"/>
        <w:ind w:firstLine="708"/>
        <w:rPr>
          <w:rFonts w:ascii="Tahoma" w:eastAsia="Calibri" w:hAnsi="Tahoma" w:cs="Tahoma"/>
          <w:sz w:val="24"/>
          <w:szCs w:val="24"/>
          <w:lang w:val="es-ES_tradnl"/>
        </w:rPr>
      </w:pPr>
      <w:bookmarkStart w:id="2" w:name="OLE_LINK23"/>
      <w:r w:rsidRPr="000B159B">
        <w:rPr>
          <w:rFonts w:ascii="Tahoma" w:eastAsia="Calibri" w:hAnsi="Tahoma" w:cs="Tahoma"/>
          <w:sz w:val="24"/>
          <w:szCs w:val="24"/>
          <w:lang w:val="es-ES_tradnl"/>
        </w:rPr>
        <w:t xml:space="preserve">La Magistrada Ponente, </w:t>
      </w:r>
    </w:p>
    <w:p w14:paraId="398A90A0" w14:textId="77777777" w:rsidR="000B159B" w:rsidRPr="000B159B" w:rsidRDefault="000B159B" w:rsidP="000B159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3DB2E9C" w14:textId="77777777" w:rsidR="000B159B" w:rsidRPr="000B159B" w:rsidRDefault="000B159B" w:rsidP="000B159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A97C580" w14:textId="77777777" w:rsidR="000B159B" w:rsidRPr="000B159B" w:rsidRDefault="000B159B" w:rsidP="000B159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B80AD80" w14:textId="77777777" w:rsidR="000B159B" w:rsidRPr="000B159B" w:rsidRDefault="000B159B" w:rsidP="000B159B">
      <w:pPr>
        <w:spacing w:line="276" w:lineRule="auto"/>
        <w:ind w:firstLine="705"/>
        <w:jc w:val="center"/>
        <w:textAlignment w:val="baseline"/>
        <w:rPr>
          <w:rFonts w:ascii="Tahoma" w:eastAsia="Times New Roman" w:hAnsi="Tahoma" w:cs="Tahoma"/>
          <w:b/>
          <w:bCs/>
          <w:sz w:val="24"/>
          <w:szCs w:val="24"/>
          <w:lang w:val="es-ES_tradnl" w:eastAsia="es-ES_tradnl"/>
        </w:rPr>
      </w:pPr>
      <w:r w:rsidRPr="000B159B">
        <w:rPr>
          <w:rFonts w:ascii="Tahoma" w:eastAsia="Times New Roman" w:hAnsi="Tahoma" w:cs="Tahoma"/>
          <w:b/>
          <w:bCs/>
          <w:sz w:val="24"/>
          <w:szCs w:val="24"/>
          <w:lang w:val="es-ES_tradnl" w:eastAsia="es-ES_tradnl"/>
        </w:rPr>
        <w:t>ANA LUCÍA CAICEDO CALDERÓN</w:t>
      </w:r>
    </w:p>
    <w:p w14:paraId="628CAD7D" w14:textId="77777777" w:rsidR="000B159B" w:rsidRPr="000B159B" w:rsidRDefault="000B159B" w:rsidP="000B159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49E871C5" w14:textId="77777777" w:rsidR="000B159B" w:rsidRPr="000B159B" w:rsidRDefault="000B159B" w:rsidP="000B159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56178D7" w14:textId="77777777" w:rsidR="000B159B" w:rsidRPr="000B159B" w:rsidRDefault="000B159B" w:rsidP="000B159B">
      <w:pPr>
        <w:spacing w:line="276" w:lineRule="auto"/>
        <w:ind w:firstLine="705"/>
        <w:jc w:val="left"/>
        <w:textAlignment w:val="baseline"/>
        <w:rPr>
          <w:rFonts w:ascii="Tahoma" w:eastAsia="Times New Roman" w:hAnsi="Tahoma" w:cs="Tahoma"/>
          <w:sz w:val="24"/>
          <w:szCs w:val="24"/>
          <w:lang w:val="es-ES_tradnl" w:eastAsia="es-ES_tradnl"/>
        </w:rPr>
      </w:pPr>
      <w:r w:rsidRPr="000B159B">
        <w:rPr>
          <w:rFonts w:ascii="Tahoma" w:eastAsia="Times New Roman" w:hAnsi="Tahoma" w:cs="Tahoma"/>
          <w:sz w:val="24"/>
          <w:szCs w:val="24"/>
          <w:lang w:val="es-ES_tradnl" w:eastAsia="es-ES_tradnl"/>
        </w:rPr>
        <w:t>La Magistrada y el Magistrado,</w:t>
      </w:r>
    </w:p>
    <w:p w14:paraId="3765CDFC" w14:textId="77777777" w:rsidR="000B159B" w:rsidRPr="000B159B" w:rsidRDefault="000B159B" w:rsidP="000B159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79C1C61" w14:textId="77777777" w:rsidR="000B159B" w:rsidRPr="000B159B" w:rsidRDefault="000B159B" w:rsidP="000B159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AF99B4B" w14:textId="77777777" w:rsidR="000B159B" w:rsidRPr="000B159B" w:rsidRDefault="000B159B" w:rsidP="000B159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F3A8464" w14:textId="1D2913C2" w:rsidR="00C62046" w:rsidRPr="000B159B" w:rsidRDefault="000B159B" w:rsidP="000B159B">
      <w:pPr>
        <w:spacing w:line="276" w:lineRule="auto"/>
        <w:ind w:firstLine="0"/>
        <w:jc w:val="left"/>
        <w:rPr>
          <w:rFonts w:ascii="Tahoma" w:eastAsia="Times New Roman" w:hAnsi="Tahoma" w:cs="Tahoma"/>
          <w:sz w:val="24"/>
          <w:szCs w:val="24"/>
          <w:lang w:eastAsia="es-ES"/>
        </w:rPr>
      </w:pPr>
      <w:r w:rsidRPr="000B159B">
        <w:rPr>
          <w:rFonts w:ascii="Tahoma" w:eastAsia="Times New Roman" w:hAnsi="Tahoma" w:cs="Tahoma"/>
          <w:b/>
          <w:bCs/>
          <w:sz w:val="24"/>
          <w:szCs w:val="24"/>
          <w:lang w:eastAsia="es-ES"/>
        </w:rPr>
        <w:t>OLGA LUCÍA HOYOS SEPÚLVEDA</w:t>
      </w:r>
      <w:r w:rsidRPr="000B159B">
        <w:rPr>
          <w:rFonts w:ascii="Tahoma" w:eastAsia="Times New Roman" w:hAnsi="Tahoma" w:cs="Tahoma"/>
          <w:b/>
          <w:bCs/>
          <w:sz w:val="24"/>
          <w:szCs w:val="24"/>
          <w:lang w:eastAsia="es-ES"/>
        </w:rPr>
        <w:tab/>
      </w:r>
      <w:r w:rsidRPr="000B159B">
        <w:rPr>
          <w:rFonts w:ascii="Tahoma" w:eastAsia="Times New Roman" w:hAnsi="Tahoma" w:cs="Tahoma"/>
          <w:b/>
          <w:bCs/>
          <w:sz w:val="24"/>
          <w:szCs w:val="24"/>
          <w:lang w:eastAsia="es-ES"/>
        </w:rPr>
        <w:tab/>
        <w:t>JULIO CÉSAR SALAZAR MUÑOZ</w:t>
      </w:r>
      <w:bookmarkEnd w:id="2"/>
    </w:p>
    <w:sectPr w:rsidR="00C62046" w:rsidRPr="000B159B" w:rsidSect="000842BB">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A671904"/>
  <w15:commentEx w15:done="0" w15:paraId="276E4A9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C47BC2" w16cex:dateUtc="2020-10-13T14:10:46.02Z"/>
  <w16cex:commentExtensible w16cex:durableId="2B8EE6F2" w16cex:dateUtc="2020-10-16T14:28:06.536Z"/>
</w16cex:commentsExtensible>
</file>

<file path=word/commentsIds.xml><?xml version="1.0" encoding="utf-8"?>
<w16cid:commentsIds xmlns:mc="http://schemas.openxmlformats.org/markup-compatibility/2006" xmlns:w16cid="http://schemas.microsoft.com/office/word/2016/wordml/cid" mc:Ignorable="w16cid">
  <w16cid:commentId w16cid:paraId="6A671904" w16cid:durableId="13C47BC2"/>
  <w16cid:commentId w16cid:paraId="276E4A9E" w16cid:durableId="2B8EE6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62526" w14:textId="77777777" w:rsidR="00342503" w:rsidRDefault="00342503" w:rsidP="0024576C">
      <w:pPr>
        <w:spacing w:line="240" w:lineRule="auto"/>
      </w:pPr>
      <w:r>
        <w:separator/>
      </w:r>
    </w:p>
  </w:endnote>
  <w:endnote w:type="continuationSeparator" w:id="0">
    <w:p w14:paraId="53D796FB" w14:textId="77777777" w:rsidR="00342503" w:rsidRDefault="00342503" w:rsidP="0024576C">
      <w:pPr>
        <w:spacing w:line="240" w:lineRule="auto"/>
      </w:pPr>
      <w:r>
        <w:continuationSeparator/>
      </w:r>
    </w:p>
  </w:endnote>
  <w:endnote w:type="continuationNotice" w:id="1">
    <w:p w14:paraId="65A78F77" w14:textId="77777777" w:rsidR="00342503" w:rsidRDefault="003425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ova Cond Light">
    <w:charset w:val="00"/>
    <w:family w:val="swiss"/>
    <w:pitch w:val="variable"/>
    <w:sig w:usb0="2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sdtContent>
      <w:p w14:paraId="1F1CDBAD" w14:textId="77777777" w:rsidR="00DB58E1" w:rsidRDefault="00DB58E1">
        <w:pPr>
          <w:pStyle w:val="Piedepgina"/>
          <w:jc w:val="right"/>
        </w:pPr>
        <w:r>
          <w:fldChar w:fldCharType="begin"/>
        </w:r>
        <w:r>
          <w:instrText>PAGE   \* MERGEFORMAT</w:instrText>
        </w:r>
        <w:r>
          <w:fldChar w:fldCharType="separate"/>
        </w:r>
        <w:r w:rsidR="000842BB">
          <w:rPr>
            <w:noProof/>
          </w:rPr>
          <w:t>9</w:t>
        </w:r>
        <w:r>
          <w:fldChar w:fldCharType="end"/>
        </w:r>
      </w:p>
    </w:sdtContent>
  </w:sdt>
  <w:p w14:paraId="31243C10" w14:textId="77777777" w:rsidR="00DB58E1" w:rsidRDefault="00DB58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59ED6" w14:textId="77777777" w:rsidR="00342503" w:rsidRDefault="00342503" w:rsidP="0024576C">
      <w:pPr>
        <w:spacing w:line="240" w:lineRule="auto"/>
      </w:pPr>
      <w:r>
        <w:separator/>
      </w:r>
    </w:p>
  </w:footnote>
  <w:footnote w:type="continuationSeparator" w:id="0">
    <w:p w14:paraId="5152F525" w14:textId="77777777" w:rsidR="00342503" w:rsidRDefault="00342503" w:rsidP="0024576C">
      <w:pPr>
        <w:spacing w:line="240" w:lineRule="auto"/>
      </w:pPr>
      <w:r>
        <w:continuationSeparator/>
      </w:r>
    </w:p>
  </w:footnote>
  <w:footnote w:type="continuationNotice" w:id="1">
    <w:p w14:paraId="1057635D" w14:textId="77777777" w:rsidR="00342503" w:rsidRDefault="0034250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BD437" w14:textId="3587BE0B" w:rsidR="00DB58E1" w:rsidRPr="000B159B" w:rsidRDefault="00DB58E1" w:rsidP="000B159B">
    <w:pPr>
      <w:pStyle w:val="NormalWeb"/>
      <w:spacing w:before="0" w:beforeAutospacing="0" w:after="0" w:afterAutospacing="0"/>
      <w:jc w:val="both"/>
      <w:rPr>
        <w:rFonts w:ascii="Arial" w:hAnsi="Arial" w:cs="Arial"/>
        <w:sz w:val="18"/>
        <w:szCs w:val="16"/>
      </w:rPr>
    </w:pPr>
    <w:r w:rsidRPr="000B159B">
      <w:rPr>
        <w:rFonts w:ascii="Arial" w:hAnsi="Arial" w:cs="Arial"/>
        <w:sz w:val="18"/>
        <w:szCs w:val="16"/>
      </w:rPr>
      <w:t>Radicación No.: 66001-31-05-002-2018-00424-01</w:t>
    </w:r>
  </w:p>
  <w:p w14:paraId="36B903FE" w14:textId="2B533EDB" w:rsidR="00DB58E1" w:rsidRPr="000B159B" w:rsidRDefault="00DB58E1" w:rsidP="000B159B">
    <w:pPr>
      <w:pStyle w:val="NormalWeb"/>
      <w:spacing w:before="0" w:beforeAutospacing="0" w:after="0" w:afterAutospacing="0"/>
      <w:jc w:val="both"/>
      <w:rPr>
        <w:rFonts w:ascii="Arial" w:hAnsi="Arial" w:cs="Arial"/>
        <w:sz w:val="18"/>
        <w:szCs w:val="16"/>
      </w:rPr>
    </w:pPr>
    <w:r w:rsidRPr="000B159B">
      <w:rPr>
        <w:rFonts w:ascii="Arial" w:hAnsi="Arial" w:cs="Arial"/>
        <w:sz w:val="18"/>
        <w:szCs w:val="16"/>
      </w:rPr>
      <w:t>Demandante: Gloria Inés Ramírez Bedoya</w:t>
    </w:r>
  </w:p>
  <w:p w14:paraId="56EBE586" w14:textId="673543F4" w:rsidR="00DB58E1" w:rsidRPr="000B159B" w:rsidRDefault="00DB58E1" w:rsidP="000B159B">
    <w:pPr>
      <w:pStyle w:val="NormalWeb"/>
      <w:spacing w:before="0" w:beforeAutospacing="0" w:after="0" w:afterAutospacing="0"/>
      <w:jc w:val="both"/>
      <w:rPr>
        <w:rFonts w:ascii="Arial" w:hAnsi="Arial" w:cs="Arial"/>
        <w:sz w:val="18"/>
        <w:szCs w:val="16"/>
      </w:rPr>
    </w:pPr>
    <w:r w:rsidRPr="000B159B">
      <w:rPr>
        <w:rFonts w:ascii="Arial" w:hAnsi="Arial" w:cs="Arial"/>
        <w:sz w:val="18"/>
        <w:szCs w:val="16"/>
      </w:rPr>
      <w:t>Demandado: Universidad Libre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027"/>
    <w:multiLevelType w:val="hybridMultilevel"/>
    <w:tmpl w:val="4B46492A"/>
    <w:lvl w:ilvl="0" w:tplc="E99C9EB0">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nsid w:val="32C32385"/>
    <w:multiLevelType w:val="hybridMultilevel"/>
    <w:tmpl w:val="886C2838"/>
    <w:lvl w:ilvl="0" w:tplc="55D68CEA">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C42761D"/>
    <w:multiLevelType w:val="multilevel"/>
    <w:tmpl w:val="1584ADDE"/>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nsid w:val="764B647B"/>
    <w:multiLevelType w:val="multilevel"/>
    <w:tmpl w:val="9F4CBB1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6C"/>
    <w:rsid w:val="000030DB"/>
    <w:rsid w:val="0000323D"/>
    <w:rsid w:val="00020047"/>
    <w:rsid w:val="00031CD5"/>
    <w:rsid w:val="00032283"/>
    <w:rsid w:val="0003594E"/>
    <w:rsid w:val="00040081"/>
    <w:rsid w:val="0005079D"/>
    <w:rsid w:val="00050870"/>
    <w:rsid w:val="000842BB"/>
    <w:rsid w:val="00092E9B"/>
    <w:rsid w:val="000946CB"/>
    <w:rsid w:val="000B0799"/>
    <w:rsid w:val="000B159B"/>
    <w:rsid w:val="000E69F1"/>
    <w:rsid w:val="000E6EF7"/>
    <w:rsid w:val="000F75E5"/>
    <w:rsid w:val="00107243"/>
    <w:rsid w:val="00134ED5"/>
    <w:rsid w:val="001363CA"/>
    <w:rsid w:val="00136A4E"/>
    <w:rsid w:val="0014611A"/>
    <w:rsid w:val="00175DE1"/>
    <w:rsid w:val="001849AC"/>
    <w:rsid w:val="00193CFD"/>
    <w:rsid w:val="001D55C9"/>
    <w:rsid w:val="001E369B"/>
    <w:rsid w:val="001E7F65"/>
    <w:rsid w:val="00206FBB"/>
    <w:rsid w:val="0021575C"/>
    <w:rsid w:val="0021745A"/>
    <w:rsid w:val="00223DCE"/>
    <w:rsid w:val="00225758"/>
    <w:rsid w:val="00235DD7"/>
    <w:rsid w:val="0024576C"/>
    <w:rsid w:val="002635F3"/>
    <w:rsid w:val="00276346"/>
    <w:rsid w:val="00283363"/>
    <w:rsid w:val="00290A7F"/>
    <w:rsid w:val="002935E7"/>
    <w:rsid w:val="002969E8"/>
    <w:rsid w:val="002C0DD8"/>
    <w:rsid w:val="002D55F8"/>
    <w:rsid w:val="002F3B47"/>
    <w:rsid w:val="002F3E6E"/>
    <w:rsid w:val="00310A8F"/>
    <w:rsid w:val="00317620"/>
    <w:rsid w:val="00327BEC"/>
    <w:rsid w:val="003402FA"/>
    <w:rsid w:val="00342503"/>
    <w:rsid w:val="00354F36"/>
    <w:rsid w:val="00393C4A"/>
    <w:rsid w:val="003A1C4C"/>
    <w:rsid w:val="003A6A70"/>
    <w:rsid w:val="003A6B56"/>
    <w:rsid w:val="003C3061"/>
    <w:rsid w:val="003C64D9"/>
    <w:rsid w:val="003C7D18"/>
    <w:rsid w:val="003D0F66"/>
    <w:rsid w:val="003E0908"/>
    <w:rsid w:val="00400358"/>
    <w:rsid w:val="00416F0F"/>
    <w:rsid w:val="00421CD4"/>
    <w:rsid w:val="004318D3"/>
    <w:rsid w:val="0044177E"/>
    <w:rsid w:val="00451CD5"/>
    <w:rsid w:val="00451D13"/>
    <w:rsid w:val="004521C3"/>
    <w:rsid w:val="00453EDF"/>
    <w:rsid w:val="004558F2"/>
    <w:rsid w:val="00457A9E"/>
    <w:rsid w:val="00465C50"/>
    <w:rsid w:val="00466AB0"/>
    <w:rsid w:val="0047086A"/>
    <w:rsid w:val="004A3F75"/>
    <w:rsid w:val="004A753E"/>
    <w:rsid w:val="004C34AE"/>
    <w:rsid w:val="004D03FF"/>
    <w:rsid w:val="004D2BDE"/>
    <w:rsid w:val="004E2A3F"/>
    <w:rsid w:val="00512DD2"/>
    <w:rsid w:val="00514AD5"/>
    <w:rsid w:val="005248B3"/>
    <w:rsid w:val="00542AD7"/>
    <w:rsid w:val="00546CD9"/>
    <w:rsid w:val="00554A59"/>
    <w:rsid w:val="005556D2"/>
    <w:rsid w:val="00557BB7"/>
    <w:rsid w:val="0056709C"/>
    <w:rsid w:val="00567350"/>
    <w:rsid w:val="0059728E"/>
    <w:rsid w:val="005A1C71"/>
    <w:rsid w:val="005A5E88"/>
    <w:rsid w:val="005B3C77"/>
    <w:rsid w:val="005B5103"/>
    <w:rsid w:val="005B53CA"/>
    <w:rsid w:val="005C3EAD"/>
    <w:rsid w:val="005C564F"/>
    <w:rsid w:val="005E037D"/>
    <w:rsid w:val="005E0EE4"/>
    <w:rsid w:val="005E5DE5"/>
    <w:rsid w:val="005F0CF7"/>
    <w:rsid w:val="005F1CA6"/>
    <w:rsid w:val="00601B9A"/>
    <w:rsid w:val="00605BEF"/>
    <w:rsid w:val="00611A0E"/>
    <w:rsid w:val="006239B1"/>
    <w:rsid w:val="00633802"/>
    <w:rsid w:val="00652127"/>
    <w:rsid w:val="00654CCC"/>
    <w:rsid w:val="00656839"/>
    <w:rsid w:val="00656D49"/>
    <w:rsid w:val="00667308"/>
    <w:rsid w:val="0067331C"/>
    <w:rsid w:val="006856EF"/>
    <w:rsid w:val="006858B3"/>
    <w:rsid w:val="00685FA7"/>
    <w:rsid w:val="00695CA4"/>
    <w:rsid w:val="006A7B0C"/>
    <w:rsid w:val="006B72B7"/>
    <w:rsid w:val="006C1FB7"/>
    <w:rsid w:val="006C43B0"/>
    <w:rsid w:val="006E2ECF"/>
    <w:rsid w:val="006F7B1A"/>
    <w:rsid w:val="00705A36"/>
    <w:rsid w:val="00735E41"/>
    <w:rsid w:val="007375B4"/>
    <w:rsid w:val="00742987"/>
    <w:rsid w:val="00742A22"/>
    <w:rsid w:val="00743C68"/>
    <w:rsid w:val="007452AC"/>
    <w:rsid w:val="007520F2"/>
    <w:rsid w:val="00753CFE"/>
    <w:rsid w:val="00755671"/>
    <w:rsid w:val="00757254"/>
    <w:rsid w:val="00767226"/>
    <w:rsid w:val="00774EB3"/>
    <w:rsid w:val="00781B02"/>
    <w:rsid w:val="00782607"/>
    <w:rsid w:val="00783220"/>
    <w:rsid w:val="00796DD1"/>
    <w:rsid w:val="007A614D"/>
    <w:rsid w:val="007B0346"/>
    <w:rsid w:val="007B0A68"/>
    <w:rsid w:val="007B203C"/>
    <w:rsid w:val="007B239B"/>
    <w:rsid w:val="0080279A"/>
    <w:rsid w:val="00810D0D"/>
    <w:rsid w:val="00815893"/>
    <w:rsid w:val="00825A55"/>
    <w:rsid w:val="00826034"/>
    <w:rsid w:val="00827F82"/>
    <w:rsid w:val="00841537"/>
    <w:rsid w:val="008472D2"/>
    <w:rsid w:val="0085107D"/>
    <w:rsid w:val="008548ED"/>
    <w:rsid w:val="00856AF8"/>
    <w:rsid w:val="00876DAF"/>
    <w:rsid w:val="00886EE7"/>
    <w:rsid w:val="008A2088"/>
    <w:rsid w:val="008B42AE"/>
    <w:rsid w:val="008B4E53"/>
    <w:rsid w:val="008B53FD"/>
    <w:rsid w:val="008B5499"/>
    <w:rsid w:val="008C0A40"/>
    <w:rsid w:val="008C0B79"/>
    <w:rsid w:val="008C3627"/>
    <w:rsid w:val="008D777F"/>
    <w:rsid w:val="008E5A3C"/>
    <w:rsid w:val="008F1D88"/>
    <w:rsid w:val="00900D49"/>
    <w:rsid w:val="009033FE"/>
    <w:rsid w:val="00911676"/>
    <w:rsid w:val="00916727"/>
    <w:rsid w:val="00921302"/>
    <w:rsid w:val="009245A4"/>
    <w:rsid w:val="00930629"/>
    <w:rsid w:val="009306DF"/>
    <w:rsid w:val="00932F2D"/>
    <w:rsid w:val="00933B05"/>
    <w:rsid w:val="009428E1"/>
    <w:rsid w:val="00970B38"/>
    <w:rsid w:val="009815A8"/>
    <w:rsid w:val="009A0E22"/>
    <w:rsid w:val="009A29A5"/>
    <w:rsid w:val="009A7530"/>
    <w:rsid w:val="009D0120"/>
    <w:rsid w:val="009D01FC"/>
    <w:rsid w:val="009E3241"/>
    <w:rsid w:val="009F4CA6"/>
    <w:rsid w:val="009F5279"/>
    <w:rsid w:val="009F70D4"/>
    <w:rsid w:val="00A11297"/>
    <w:rsid w:val="00A17441"/>
    <w:rsid w:val="00A441B0"/>
    <w:rsid w:val="00A532E0"/>
    <w:rsid w:val="00A54DC0"/>
    <w:rsid w:val="00A57C60"/>
    <w:rsid w:val="00A83288"/>
    <w:rsid w:val="00A9661C"/>
    <w:rsid w:val="00AA432A"/>
    <w:rsid w:val="00AB082C"/>
    <w:rsid w:val="00AD1C9A"/>
    <w:rsid w:val="00AD2B67"/>
    <w:rsid w:val="00AF2812"/>
    <w:rsid w:val="00AF5BAD"/>
    <w:rsid w:val="00AF73B2"/>
    <w:rsid w:val="00AF778E"/>
    <w:rsid w:val="00B00621"/>
    <w:rsid w:val="00B00A4C"/>
    <w:rsid w:val="00B03C6E"/>
    <w:rsid w:val="00B12F85"/>
    <w:rsid w:val="00B142AA"/>
    <w:rsid w:val="00B361C3"/>
    <w:rsid w:val="00B457E3"/>
    <w:rsid w:val="00B50A2A"/>
    <w:rsid w:val="00B50BC0"/>
    <w:rsid w:val="00B51C00"/>
    <w:rsid w:val="00B602A9"/>
    <w:rsid w:val="00B73CE4"/>
    <w:rsid w:val="00B9266B"/>
    <w:rsid w:val="00BB3923"/>
    <w:rsid w:val="00BB4A71"/>
    <w:rsid w:val="00BE2864"/>
    <w:rsid w:val="00BE4B9D"/>
    <w:rsid w:val="00BE6CA9"/>
    <w:rsid w:val="00BF3788"/>
    <w:rsid w:val="00C012C1"/>
    <w:rsid w:val="00C10A25"/>
    <w:rsid w:val="00C13F03"/>
    <w:rsid w:val="00C14657"/>
    <w:rsid w:val="00C164BC"/>
    <w:rsid w:val="00C268B3"/>
    <w:rsid w:val="00C30D95"/>
    <w:rsid w:val="00C44079"/>
    <w:rsid w:val="00C62046"/>
    <w:rsid w:val="00C628FE"/>
    <w:rsid w:val="00C72089"/>
    <w:rsid w:val="00C87B96"/>
    <w:rsid w:val="00C965BB"/>
    <w:rsid w:val="00CB606B"/>
    <w:rsid w:val="00CB6ADE"/>
    <w:rsid w:val="00CC4A1B"/>
    <w:rsid w:val="00CC6A8A"/>
    <w:rsid w:val="00CD5C23"/>
    <w:rsid w:val="00CE3698"/>
    <w:rsid w:val="00CF5991"/>
    <w:rsid w:val="00D00A6B"/>
    <w:rsid w:val="00D0456D"/>
    <w:rsid w:val="00D05E73"/>
    <w:rsid w:val="00D13AE5"/>
    <w:rsid w:val="00D17514"/>
    <w:rsid w:val="00D31095"/>
    <w:rsid w:val="00D352EE"/>
    <w:rsid w:val="00D353D9"/>
    <w:rsid w:val="00D56FC2"/>
    <w:rsid w:val="00D71034"/>
    <w:rsid w:val="00D85DBA"/>
    <w:rsid w:val="00D86FD1"/>
    <w:rsid w:val="00D95D7C"/>
    <w:rsid w:val="00D962FD"/>
    <w:rsid w:val="00DA6189"/>
    <w:rsid w:val="00DA7F88"/>
    <w:rsid w:val="00DB58E1"/>
    <w:rsid w:val="00DC4CFB"/>
    <w:rsid w:val="00DC4D83"/>
    <w:rsid w:val="00DD43B4"/>
    <w:rsid w:val="00DE5DE2"/>
    <w:rsid w:val="00DF445E"/>
    <w:rsid w:val="00E00D7B"/>
    <w:rsid w:val="00E1748F"/>
    <w:rsid w:val="00E44599"/>
    <w:rsid w:val="00E456B6"/>
    <w:rsid w:val="00E51021"/>
    <w:rsid w:val="00E74977"/>
    <w:rsid w:val="00E914A1"/>
    <w:rsid w:val="00E97215"/>
    <w:rsid w:val="00EA3B3B"/>
    <w:rsid w:val="00EA5D3B"/>
    <w:rsid w:val="00EB2CF4"/>
    <w:rsid w:val="00EB33F1"/>
    <w:rsid w:val="00EC36A3"/>
    <w:rsid w:val="00EE20FC"/>
    <w:rsid w:val="00EF5B55"/>
    <w:rsid w:val="00EF6E6D"/>
    <w:rsid w:val="00F038CD"/>
    <w:rsid w:val="00F06DCD"/>
    <w:rsid w:val="00F233EA"/>
    <w:rsid w:val="00F30724"/>
    <w:rsid w:val="00F45068"/>
    <w:rsid w:val="00F45A45"/>
    <w:rsid w:val="00F543C5"/>
    <w:rsid w:val="00F704E7"/>
    <w:rsid w:val="00F85424"/>
    <w:rsid w:val="00F95522"/>
    <w:rsid w:val="00F96C53"/>
    <w:rsid w:val="00FB4595"/>
    <w:rsid w:val="00FB4B45"/>
    <w:rsid w:val="00FD27F2"/>
    <w:rsid w:val="00FE5147"/>
    <w:rsid w:val="00FF0A65"/>
    <w:rsid w:val="0C5D0A3F"/>
    <w:rsid w:val="12B62F8A"/>
    <w:rsid w:val="2672D97E"/>
    <w:rsid w:val="36E34BCF"/>
    <w:rsid w:val="52936C1B"/>
    <w:rsid w:val="7235E4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aeb"/>
    </o:shapedefaults>
    <o:shapelayout v:ext="edit">
      <o:idmap v:ext="edit" data="1"/>
    </o:shapelayout>
  </w:shapeDefaults>
  <w:decimalSymbol w:val=","/>
  <w:listSeparator w:val=";"/>
  <w14:docId w14:val="1A58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6C"/>
    <w:pPr>
      <w:spacing w:line="259" w:lineRule="auto"/>
      <w:ind w:firstLine="709"/>
    </w:pPr>
    <w:rPr>
      <w:rFonts w:asciiTheme="minorHAnsi" w:hAnsiTheme="minorHAnsi"/>
      <w:sz w:val="22"/>
      <w:szCs w:val="22"/>
      <w:lang w:val="es-ES"/>
    </w:rPr>
  </w:style>
  <w:style w:type="paragraph" w:styleId="Ttulo4">
    <w:name w:val="heading 4"/>
    <w:basedOn w:val="Normal"/>
    <w:next w:val="Normal"/>
    <w:link w:val="Ttulo4Car"/>
    <w:unhideWhenUsed/>
    <w:qFormat/>
    <w:rsid w:val="0024576C"/>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4576C"/>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24576C"/>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24576C"/>
    <w:pPr>
      <w:pBdr>
        <w:top w:val="nil"/>
        <w:left w:val="nil"/>
        <w:bottom w:val="nil"/>
        <w:right w:val="nil"/>
        <w:between w:val="nil"/>
        <w:bar w:val="nil"/>
      </w:pBdr>
      <w:spacing w:line="276" w:lineRule="auto"/>
      <w:ind w:firstLine="709"/>
    </w:pPr>
    <w:rPr>
      <w:rFonts w:ascii="Tahoma" w:eastAsia="Arial Unicode MS" w:hAnsi="Tahoma" w:cs="Arial Unicode MS"/>
      <w:color w:val="000000"/>
      <w:sz w:val="22"/>
      <w:szCs w:val="22"/>
      <w:bdr w:val="nil"/>
      <w:lang w:val="es-ES_tradnl" w:eastAsia="es-ES"/>
    </w:rPr>
  </w:style>
  <w:style w:type="paragraph" w:styleId="Encabezado">
    <w:name w:val="header"/>
    <w:basedOn w:val="Normal"/>
    <w:link w:val="EncabezadoCar"/>
    <w:uiPriority w:val="99"/>
    <w:unhideWhenUsed/>
    <w:rsid w:val="0024576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4576C"/>
    <w:rPr>
      <w:rFonts w:asciiTheme="minorHAnsi" w:hAnsiTheme="minorHAnsi"/>
      <w:sz w:val="22"/>
      <w:szCs w:val="22"/>
      <w:lang w:val="es-ES"/>
    </w:rPr>
  </w:style>
  <w:style w:type="paragraph" w:styleId="Piedepgina">
    <w:name w:val="footer"/>
    <w:basedOn w:val="Normal"/>
    <w:link w:val="PiedepginaCar"/>
    <w:uiPriority w:val="99"/>
    <w:unhideWhenUsed/>
    <w:rsid w:val="0024576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4576C"/>
    <w:rPr>
      <w:rFonts w:asciiTheme="minorHAnsi" w:hAnsiTheme="minorHAnsi"/>
      <w:sz w:val="22"/>
      <w:szCs w:val="22"/>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24576C"/>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24576C"/>
    <w:rPr>
      <w:rFonts w:asciiTheme="minorHAnsi" w:hAnsiTheme="minorHAnsi"/>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24576C"/>
    <w:rPr>
      <w:vertAlign w:val="superscript"/>
    </w:rPr>
  </w:style>
  <w:style w:type="character" w:customStyle="1" w:styleId="SinespaciadoCar">
    <w:name w:val="Sin espaciado Car"/>
    <w:link w:val="Sinespaciado"/>
    <w:uiPriority w:val="1"/>
    <w:locked/>
    <w:rsid w:val="0024576C"/>
  </w:style>
  <w:style w:type="paragraph" w:styleId="Sinespaciado">
    <w:name w:val="No Spacing"/>
    <w:link w:val="SinespaciadoCar"/>
    <w:uiPriority w:val="1"/>
    <w:qFormat/>
    <w:rsid w:val="0024576C"/>
    <w:pPr>
      <w:spacing w:line="240" w:lineRule="auto"/>
      <w:jc w:val="left"/>
    </w:pPr>
  </w:style>
  <w:style w:type="paragraph" w:styleId="Prrafodelista">
    <w:name w:val="List Paragraph"/>
    <w:basedOn w:val="Normal"/>
    <w:qFormat/>
    <w:rsid w:val="0024576C"/>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24576C"/>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24576C"/>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24576C"/>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24576C"/>
  </w:style>
  <w:style w:type="character" w:customStyle="1" w:styleId="eop">
    <w:name w:val="eop"/>
    <w:basedOn w:val="Fuentedeprrafopredeter"/>
    <w:rsid w:val="0024576C"/>
  </w:style>
  <w:style w:type="table" w:styleId="Tablaconcuadrcula">
    <w:name w:val="Table Grid"/>
    <w:basedOn w:val="Tablanormal"/>
    <w:uiPriority w:val="39"/>
    <w:rsid w:val="0024576C"/>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A6189"/>
    <w:rPr>
      <w:color w:val="CC9900"/>
      <w:u w:val="single"/>
    </w:rPr>
  </w:style>
  <w:style w:type="character" w:styleId="Hipervnculovisitado">
    <w:name w:val="FollowedHyperlink"/>
    <w:basedOn w:val="Fuentedeprrafopredeter"/>
    <w:uiPriority w:val="99"/>
    <w:semiHidden/>
    <w:unhideWhenUsed/>
    <w:rsid w:val="00DA6189"/>
    <w:rPr>
      <w:color w:val="96A9A9"/>
      <w:u w:val="single"/>
    </w:rPr>
  </w:style>
  <w:style w:type="paragraph" w:customStyle="1" w:styleId="msonormal0">
    <w:name w:val="msonormal"/>
    <w:basedOn w:val="Normal"/>
    <w:rsid w:val="00DA6189"/>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CO"/>
    </w:rPr>
  </w:style>
  <w:style w:type="paragraph" w:customStyle="1" w:styleId="font5">
    <w:name w:val="font5"/>
    <w:basedOn w:val="Normal"/>
    <w:rsid w:val="00DA6189"/>
    <w:pPr>
      <w:spacing w:before="100" w:beforeAutospacing="1" w:after="100" w:afterAutospacing="1" w:line="240" w:lineRule="auto"/>
      <w:ind w:firstLine="0"/>
      <w:jc w:val="left"/>
    </w:pPr>
    <w:rPr>
      <w:rFonts w:ascii="Tahoma" w:eastAsia="Times New Roman" w:hAnsi="Tahoma" w:cs="Tahoma"/>
      <w:b/>
      <w:bCs/>
      <w:color w:val="000000"/>
      <w:sz w:val="18"/>
      <w:szCs w:val="18"/>
      <w:lang w:val="es-CO" w:eastAsia="es-CO"/>
    </w:rPr>
  </w:style>
  <w:style w:type="paragraph" w:customStyle="1" w:styleId="font6">
    <w:name w:val="font6"/>
    <w:basedOn w:val="Normal"/>
    <w:rsid w:val="00DA6189"/>
    <w:pPr>
      <w:spacing w:before="100" w:beforeAutospacing="1" w:after="100" w:afterAutospacing="1" w:line="240" w:lineRule="auto"/>
      <w:ind w:firstLine="0"/>
      <w:jc w:val="left"/>
    </w:pPr>
    <w:rPr>
      <w:rFonts w:ascii="Tahoma" w:eastAsia="Times New Roman" w:hAnsi="Tahoma" w:cs="Tahoma"/>
      <w:color w:val="000000"/>
      <w:sz w:val="18"/>
      <w:szCs w:val="18"/>
      <w:lang w:val="es-CO" w:eastAsia="es-CO"/>
    </w:rPr>
  </w:style>
  <w:style w:type="paragraph" w:customStyle="1" w:styleId="xl93">
    <w:name w:val="xl93"/>
    <w:basedOn w:val="Normal"/>
    <w:rsid w:val="00DA6189"/>
    <w:pPr>
      <w:spacing w:before="100" w:beforeAutospacing="1" w:after="100" w:afterAutospacing="1" w:line="240" w:lineRule="auto"/>
      <w:ind w:firstLine="0"/>
      <w:jc w:val="left"/>
    </w:pPr>
    <w:rPr>
      <w:rFonts w:ascii="Arial Nova Cond Light" w:eastAsia="Times New Roman" w:hAnsi="Arial Nova Cond Light" w:cs="Times New Roman"/>
      <w:sz w:val="16"/>
      <w:szCs w:val="16"/>
      <w:lang w:val="es-CO" w:eastAsia="es-CO"/>
    </w:rPr>
  </w:style>
  <w:style w:type="paragraph" w:customStyle="1" w:styleId="xl94">
    <w:name w:val="xl94"/>
    <w:basedOn w:val="Normal"/>
    <w:rsid w:val="00DA6189"/>
    <w:pPr>
      <w:pBdr>
        <w:bottom w:val="single" w:sz="4" w:space="0" w:color="70493D"/>
        <w:right w:val="single" w:sz="4" w:space="0" w:color="70493D"/>
      </w:pBdr>
      <w:shd w:val="clear" w:color="000000" w:fill="956251"/>
      <w:spacing w:before="100" w:beforeAutospacing="1" w:after="100" w:afterAutospacing="1" w:line="240" w:lineRule="auto"/>
      <w:ind w:firstLine="0"/>
      <w:jc w:val="center"/>
      <w:textAlignment w:val="center"/>
    </w:pPr>
    <w:rPr>
      <w:rFonts w:ascii="Arial Nova Cond Light" w:eastAsia="Times New Roman" w:hAnsi="Arial Nova Cond Light" w:cs="Times New Roman"/>
      <w:color w:val="FFFFFF"/>
      <w:sz w:val="16"/>
      <w:szCs w:val="16"/>
      <w:lang w:val="es-CO" w:eastAsia="es-CO"/>
    </w:rPr>
  </w:style>
  <w:style w:type="paragraph" w:customStyle="1" w:styleId="xl95">
    <w:name w:val="xl95"/>
    <w:basedOn w:val="Normal"/>
    <w:rsid w:val="00DA6189"/>
    <w:pPr>
      <w:pBdr>
        <w:left w:val="single" w:sz="4" w:space="0" w:color="70493D"/>
        <w:bottom w:val="single" w:sz="4" w:space="0" w:color="70493D"/>
        <w:right w:val="single" w:sz="4" w:space="0" w:color="70493D"/>
      </w:pBdr>
      <w:shd w:val="clear" w:color="000000" w:fill="956251"/>
      <w:spacing w:before="100" w:beforeAutospacing="1" w:after="100" w:afterAutospacing="1" w:line="240" w:lineRule="auto"/>
      <w:ind w:firstLine="0"/>
      <w:jc w:val="center"/>
      <w:textAlignment w:val="center"/>
    </w:pPr>
    <w:rPr>
      <w:rFonts w:ascii="Arial Nova Cond Light" w:eastAsia="Times New Roman" w:hAnsi="Arial Nova Cond Light" w:cs="Times New Roman"/>
      <w:color w:val="FFFFFF"/>
      <w:sz w:val="16"/>
      <w:szCs w:val="16"/>
      <w:lang w:val="es-CO" w:eastAsia="es-CO"/>
    </w:rPr>
  </w:style>
  <w:style w:type="paragraph" w:customStyle="1" w:styleId="xl96">
    <w:name w:val="xl96"/>
    <w:basedOn w:val="Normal"/>
    <w:rsid w:val="00DA6189"/>
    <w:pPr>
      <w:pBdr>
        <w:top w:val="single" w:sz="4" w:space="0" w:color="70493D"/>
        <w:bottom w:val="single" w:sz="4" w:space="0" w:color="70493D"/>
        <w:right w:val="single" w:sz="4" w:space="0" w:color="70493D"/>
      </w:pBdr>
      <w:shd w:val="clear" w:color="000000" w:fill="FFFFFF"/>
      <w:spacing w:before="100" w:beforeAutospacing="1" w:after="100" w:afterAutospacing="1" w:line="240" w:lineRule="auto"/>
      <w:ind w:firstLine="0"/>
      <w:jc w:val="right"/>
      <w:textAlignment w:val="center"/>
    </w:pPr>
    <w:rPr>
      <w:rFonts w:ascii="Arial Nova Cond Light" w:eastAsia="Times New Roman" w:hAnsi="Arial Nova Cond Light" w:cs="Times New Roman"/>
      <w:color w:val="000000"/>
      <w:sz w:val="16"/>
      <w:szCs w:val="16"/>
      <w:lang w:val="es-CO" w:eastAsia="es-CO"/>
    </w:rPr>
  </w:style>
  <w:style w:type="paragraph" w:customStyle="1" w:styleId="xl97">
    <w:name w:val="xl97"/>
    <w:basedOn w:val="Normal"/>
    <w:rsid w:val="00DA6189"/>
    <w:pPr>
      <w:pBdr>
        <w:top w:val="single" w:sz="4" w:space="0" w:color="70493D"/>
        <w:left w:val="single" w:sz="4" w:space="0" w:color="70493D"/>
        <w:bottom w:val="single" w:sz="4" w:space="0" w:color="70493D"/>
        <w:right w:val="single" w:sz="4" w:space="0" w:color="70493D"/>
      </w:pBdr>
      <w:shd w:val="clear" w:color="000000" w:fill="FFFFFF"/>
      <w:spacing w:before="100" w:beforeAutospacing="1" w:after="100" w:afterAutospacing="1" w:line="240" w:lineRule="auto"/>
      <w:ind w:firstLine="0"/>
      <w:jc w:val="right"/>
      <w:textAlignment w:val="center"/>
    </w:pPr>
    <w:rPr>
      <w:rFonts w:ascii="Arial Nova Cond Light" w:eastAsia="Times New Roman" w:hAnsi="Arial Nova Cond Light" w:cs="Times New Roman"/>
      <w:color w:val="000000"/>
      <w:sz w:val="16"/>
      <w:szCs w:val="16"/>
      <w:lang w:val="es-CO" w:eastAsia="es-CO"/>
    </w:rPr>
  </w:style>
  <w:style w:type="paragraph" w:customStyle="1" w:styleId="xl98">
    <w:name w:val="xl98"/>
    <w:basedOn w:val="Normal"/>
    <w:rsid w:val="00DA6189"/>
    <w:pPr>
      <w:pBdr>
        <w:top w:val="single" w:sz="4" w:space="0" w:color="70493D"/>
        <w:left w:val="single" w:sz="4" w:space="0" w:color="70493D"/>
        <w:bottom w:val="single" w:sz="4" w:space="0" w:color="70493D"/>
        <w:right w:val="single" w:sz="4" w:space="0" w:color="70493D"/>
      </w:pBdr>
      <w:shd w:val="clear" w:color="000000" w:fill="FFFFFF"/>
      <w:spacing w:before="100" w:beforeAutospacing="1" w:after="100" w:afterAutospacing="1" w:line="240" w:lineRule="auto"/>
      <w:ind w:firstLine="0"/>
      <w:jc w:val="right"/>
      <w:textAlignment w:val="center"/>
    </w:pPr>
    <w:rPr>
      <w:rFonts w:ascii="Arial Nova Cond Light" w:eastAsia="Times New Roman" w:hAnsi="Arial Nova Cond Light" w:cs="Times New Roman"/>
      <w:color w:val="4F4A4A"/>
      <w:sz w:val="16"/>
      <w:szCs w:val="16"/>
      <w:lang w:val="es-CO" w:eastAsia="es-CO"/>
    </w:rPr>
  </w:style>
  <w:style w:type="paragraph" w:customStyle="1" w:styleId="xl99">
    <w:name w:val="xl99"/>
    <w:basedOn w:val="Normal"/>
    <w:rsid w:val="00DA6189"/>
    <w:pPr>
      <w:pBdr>
        <w:top w:val="single" w:sz="4" w:space="0" w:color="70493D"/>
        <w:left w:val="single" w:sz="4" w:space="0" w:color="70493D"/>
        <w:bottom w:val="single" w:sz="4" w:space="0" w:color="70493D"/>
        <w:right w:val="single" w:sz="4" w:space="0" w:color="70493D"/>
      </w:pBdr>
      <w:shd w:val="clear" w:color="000000" w:fill="FFFFFF"/>
      <w:spacing w:before="100" w:beforeAutospacing="1" w:after="100" w:afterAutospacing="1" w:line="240" w:lineRule="auto"/>
      <w:ind w:firstLine="0"/>
      <w:jc w:val="center"/>
      <w:textAlignment w:val="center"/>
    </w:pPr>
    <w:rPr>
      <w:rFonts w:ascii="Arial Nova Cond Light" w:eastAsia="Times New Roman" w:hAnsi="Arial Nova Cond Light" w:cs="Times New Roman"/>
      <w:color w:val="000000"/>
      <w:sz w:val="16"/>
      <w:szCs w:val="16"/>
      <w:lang w:val="es-CO" w:eastAsia="es-CO"/>
    </w:rPr>
  </w:style>
  <w:style w:type="paragraph" w:customStyle="1" w:styleId="xl100">
    <w:name w:val="xl100"/>
    <w:basedOn w:val="Normal"/>
    <w:rsid w:val="00DA6189"/>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ind w:firstLine="0"/>
      <w:jc w:val="left"/>
      <w:textAlignment w:val="center"/>
    </w:pPr>
    <w:rPr>
      <w:rFonts w:ascii="Arial Nova Cond Light" w:eastAsia="Times New Roman" w:hAnsi="Arial Nova Cond Light" w:cs="Times New Roman"/>
      <w:color w:val="000000"/>
      <w:sz w:val="16"/>
      <w:szCs w:val="16"/>
      <w:lang w:val="es-CO" w:eastAsia="es-CO"/>
    </w:rPr>
  </w:style>
  <w:style w:type="paragraph" w:customStyle="1" w:styleId="xl101">
    <w:name w:val="xl101"/>
    <w:basedOn w:val="Normal"/>
    <w:rsid w:val="00DA6189"/>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ind w:firstLine="0"/>
      <w:jc w:val="left"/>
      <w:textAlignment w:val="center"/>
    </w:pPr>
    <w:rPr>
      <w:rFonts w:ascii="Arial Nova Cond Light" w:eastAsia="Times New Roman" w:hAnsi="Arial Nova Cond Light" w:cs="Times New Roman"/>
      <w:color w:val="000000"/>
      <w:sz w:val="16"/>
      <w:szCs w:val="16"/>
      <w:lang w:val="es-CO" w:eastAsia="es-CO"/>
    </w:rPr>
  </w:style>
  <w:style w:type="paragraph" w:customStyle="1" w:styleId="xl102">
    <w:name w:val="xl102"/>
    <w:basedOn w:val="Normal"/>
    <w:rsid w:val="00DA6189"/>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ind w:firstLine="0"/>
      <w:jc w:val="left"/>
      <w:textAlignment w:val="center"/>
    </w:pPr>
    <w:rPr>
      <w:rFonts w:ascii="Arial Nova Cond Light" w:eastAsia="Times New Roman" w:hAnsi="Arial Nova Cond Light" w:cs="Times New Roman"/>
      <w:color w:val="000000"/>
      <w:sz w:val="16"/>
      <w:szCs w:val="16"/>
      <w:lang w:val="es-CO" w:eastAsia="es-CO"/>
    </w:rPr>
  </w:style>
  <w:style w:type="paragraph" w:customStyle="1" w:styleId="xl103">
    <w:name w:val="xl103"/>
    <w:basedOn w:val="Normal"/>
    <w:rsid w:val="00DA6189"/>
    <w:pPr>
      <w:pBdr>
        <w:top w:val="single" w:sz="4" w:space="0" w:color="70493D"/>
        <w:left w:val="single" w:sz="4" w:space="0" w:color="70493D"/>
        <w:right w:val="single" w:sz="4" w:space="0" w:color="70493D"/>
      </w:pBdr>
      <w:shd w:val="clear" w:color="000000" w:fill="FFFFFF"/>
      <w:spacing w:before="100" w:beforeAutospacing="1" w:after="100" w:afterAutospacing="1" w:line="240" w:lineRule="auto"/>
      <w:ind w:firstLine="0"/>
      <w:jc w:val="right"/>
      <w:textAlignment w:val="center"/>
    </w:pPr>
    <w:rPr>
      <w:rFonts w:ascii="Arial Nova Cond Light" w:eastAsia="Times New Roman" w:hAnsi="Arial Nova Cond Light" w:cs="Times New Roman"/>
      <w:color w:val="000000"/>
      <w:sz w:val="16"/>
      <w:szCs w:val="16"/>
      <w:lang w:val="es-CO" w:eastAsia="es-CO"/>
    </w:rPr>
  </w:style>
  <w:style w:type="paragraph" w:customStyle="1" w:styleId="xl104">
    <w:name w:val="xl104"/>
    <w:basedOn w:val="Normal"/>
    <w:rsid w:val="00DA6189"/>
    <w:pPr>
      <w:pBdr>
        <w:top w:val="single" w:sz="4" w:space="0" w:color="70493D"/>
        <w:left w:val="single" w:sz="4" w:space="0" w:color="70493D"/>
        <w:right w:val="single" w:sz="4" w:space="0" w:color="70493D"/>
      </w:pBdr>
      <w:shd w:val="clear" w:color="000000" w:fill="FFFFFF"/>
      <w:spacing w:before="100" w:beforeAutospacing="1" w:after="100" w:afterAutospacing="1" w:line="240" w:lineRule="auto"/>
      <w:ind w:firstLine="0"/>
      <w:jc w:val="right"/>
      <w:textAlignment w:val="center"/>
    </w:pPr>
    <w:rPr>
      <w:rFonts w:ascii="Arial Nova Cond Light" w:eastAsia="Times New Roman" w:hAnsi="Arial Nova Cond Light" w:cs="Times New Roman"/>
      <w:color w:val="4F4A4A"/>
      <w:sz w:val="16"/>
      <w:szCs w:val="16"/>
      <w:lang w:val="es-CO" w:eastAsia="es-CO"/>
    </w:rPr>
  </w:style>
  <w:style w:type="paragraph" w:customStyle="1" w:styleId="xl105">
    <w:name w:val="xl105"/>
    <w:basedOn w:val="Normal"/>
    <w:rsid w:val="00DA6189"/>
    <w:pPr>
      <w:pBdr>
        <w:top w:val="single" w:sz="4" w:space="0" w:color="70493D"/>
        <w:left w:val="single" w:sz="4" w:space="0" w:color="70493D"/>
        <w:right w:val="single" w:sz="4" w:space="0" w:color="70493D"/>
      </w:pBdr>
      <w:shd w:val="clear" w:color="000000" w:fill="FFFFFF"/>
      <w:spacing w:before="100" w:beforeAutospacing="1" w:after="100" w:afterAutospacing="1" w:line="240" w:lineRule="auto"/>
      <w:ind w:firstLine="0"/>
      <w:jc w:val="center"/>
      <w:textAlignment w:val="center"/>
    </w:pPr>
    <w:rPr>
      <w:rFonts w:ascii="Arial Nova Cond Light" w:eastAsia="Times New Roman" w:hAnsi="Arial Nova Cond Light" w:cs="Times New Roman"/>
      <w:color w:val="000000"/>
      <w:sz w:val="16"/>
      <w:szCs w:val="16"/>
      <w:lang w:val="es-CO" w:eastAsia="es-CO"/>
    </w:rPr>
  </w:style>
  <w:style w:type="paragraph" w:customStyle="1" w:styleId="xl106">
    <w:name w:val="xl106"/>
    <w:basedOn w:val="Normal"/>
    <w:rsid w:val="00DA6189"/>
    <w:pPr>
      <w:pBdr>
        <w:top w:val="single" w:sz="4" w:space="0" w:color="70493D"/>
        <w:left w:val="single" w:sz="4" w:space="0" w:color="70493D"/>
        <w:right w:val="single" w:sz="4" w:space="0" w:color="70493D"/>
      </w:pBdr>
      <w:shd w:val="clear" w:color="000000" w:fill="F2F2F2"/>
      <w:spacing w:before="100" w:beforeAutospacing="1" w:after="100" w:afterAutospacing="1" w:line="240" w:lineRule="auto"/>
      <w:ind w:firstLine="0"/>
      <w:jc w:val="left"/>
      <w:textAlignment w:val="center"/>
    </w:pPr>
    <w:rPr>
      <w:rFonts w:ascii="Arial Nova Cond Light" w:eastAsia="Times New Roman" w:hAnsi="Arial Nova Cond Light" w:cs="Times New Roman"/>
      <w:color w:val="000000"/>
      <w:sz w:val="16"/>
      <w:szCs w:val="16"/>
      <w:lang w:val="es-CO" w:eastAsia="es-CO"/>
    </w:rPr>
  </w:style>
  <w:style w:type="paragraph" w:customStyle="1" w:styleId="xl107">
    <w:name w:val="xl107"/>
    <w:basedOn w:val="Normal"/>
    <w:rsid w:val="00DA6189"/>
    <w:pPr>
      <w:pBdr>
        <w:top w:val="single" w:sz="4" w:space="0" w:color="70493D"/>
        <w:left w:val="single" w:sz="4" w:space="0" w:color="70493D"/>
        <w:right w:val="single" w:sz="4" w:space="0" w:color="70493D"/>
      </w:pBdr>
      <w:shd w:val="clear" w:color="000000" w:fill="F2F2F2"/>
      <w:spacing w:before="100" w:beforeAutospacing="1" w:after="100" w:afterAutospacing="1" w:line="240" w:lineRule="auto"/>
      <w:ind w:firstLine="0"/>
      <w:jc w:val="left"/>
      <w:textAlignment w:val="center"/>
    </w:pPr>
    <w:rPr>
      <w:rFonts w:ascii="Arial Nova Cond Light" w:eastAsia="Times New Roman" w:hAnsi="Arial Nova Cond Light" w:cs="Times New Roman"/>
      <w:color w:val="000000"/>
      <w:sz w:val="16"/>
      <w:szCs w:val="16"/>
      <w:lang w:val="es-CO" w:eastAsia="es-CO"/>
    </w:rPr>
  </w:style>
  <w:style w:type="paragraph" w:customStyle="1" w:styleId="xl108">
    <w:name w:val="xl108"/>
    <w:basedOn w:val="Normal"/>
    <w:rsid w:val="00DA6189"/>
    <w:pPr>
      <w:pBdr>
        <w:top w:val="single" w:sz="4" w:space="0" w:color="70493D"/>
        <w:left w:val="single" w:sz="4" w:space="0" w:color="70493D"/>
        <w:right w:val="single" w:sz="4" w:space="0" w:color="70493D"/>
      </w:pBdr>
      <w:shd w:val="clear" w:color="000000" w:fill="F2F2F2"/>
      <w:spacing w:before="100" w:beforeAutospacing="1" w:after="100" w:afterAutospacing="1" w:line="240" w:lineRule="auto"/>
      <w:ind w:firstLine="0"/>
      <w:jc w:val="left"/>
      <w:textAlignment w:val="center"/>
    </w:pPr>
    <w:rPr>
      <w:rFonts w:ascii="Arial Nova Cond Light" w:eastAsia="Times New Roman" w:hAnsi="Arial Nova Cond Light" w:cs="Times New Roman"/>
      <w:color w:val="000000"/>
      <w:sz w:val="16"/>
      <w:szCs w:val="16"/>
      <w:lang w:val="es-CO" w:eastAsia="es-CO"/>
    </w:rPr>
  </w:style>
  <w:style w:type="paragraph" w:customStyle="1" w:styleId="Textoindependiente21">
    <w:name w:val="Texto independiente 21"/>
    <w:basedOn w:val="Normal"/>
    <w:rsid w:val="00F704E7"/>
    <w:pPr>
      <w:overflowPunct w:val="0"/>
      <w:autoSpaceDE w:val="0"/>
      <w:autoSpaceDN w:val="0"/>
      <w:adjustRightInd w:val="0"/>
      <w:spacing w:line="360" w:lineRule="auto"/>
      <w:ind w:firstLine="794"/>
      <w:textAlignment w:val="baseline"/>
    </w:pPr>
    <w:rPr>
      <w:rFonts w:ascii="Garamond" w:eastAsia="Times New Roman" w:hAnsi="Garamond" w:cs="Times New Roman"/>
      <w:sz w:val="28"/>
      <w:szCs w:val="20"/>
      <w:lang w:eastAsia="es-ES"/>
    </w:rPr>
  </w:style>
  <w:style w:type="character" w:customStyle="1" w:styleId="fontstyle01">
    <w:name w:val="fontstyle01"/>
    <w:basedOn w:val="Fuentedeprrafopredeter"/>
    <w:rsid w:val="00CD5C23"/>
    <w:rPr>
      <w:rFonts w:ascii="Arial" w:hAnsi="Arial" w:cs="Arial" w:hint="default"/>
      <w:b/>
      <w:bCs/>
      <w:i/>
      <w:iCs/>
      <w:color w:val="000000"/>
      <w:sz w:val="22"/>
      <w:szCs w:val="22"/>
    </w:rPr>
  </w:style>
  <w:style w:type="character" w:customStyle="1" w:styleId="fontstyle21">
    <w:name w:val="fontstyle21"/>
    <w:basedOn w:val="Fuentedeprrafopredeter"/>
    <w:rsid w:val="00CD5C23"/>
    <w:rPr>
      <w:rFonts w:ascii="Arial" w:hAnsi="Arial" w:cs="Arial" w:hint="default"/>
      <w:b w:val="0"/>
      <w:bCs w:val="0"/>
      <w:i/>
      <w:iCs/>
      <w:color w:val="000000"/>
      <w:sz w:val="22"/>
      <w:szCs w:val="22"/>
    </w:rPr>
  </w:style>
  <w:style w:type="character" w:styleId="Refdecomentario">
    <w:name w:val="annotation reference"/>
    <w:basedOn w:val="Fuentedeprrafopredeter"/>
    <w:uiPriority w:val="99"/>
    <w:semiHidden/>
    <w:unhideWhenUsed/>
    <w:rsid w:val="00EA3B3B"/>
    <w:rPr>
      <w:sz w:val="16"/>
      <w:szCs w:val="16"/>
    </w:rPr>
  </w:style>
  <w:style w:type="paragraph" w:styleId="Textocomentario">
    <w:name w:val="annotation text"/>
    <w:basedOn w:val="Normal"/>
    <w:link w:val="TextocomentarioCar"/>
    <w:uiPriority w:val="99"/>
    <w:semiHidden/>
    <w:unhideWhenUsed/>
    <w:rsid w:val="00EA3B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3B3B"/>
    <w:rPr>
      <w:rFonts w:asciiTheme="minorHAnsi" w:hAnsiTheme="minorHAnsi"/>
      <w:sz w:val="20"/>
      <w:szCs w:val="20"/>
      <w:lang w:val="es-ES"/>
    </w:rPr>
  </w:style>
  <w:style w:type="paragraph" w:styleId="Asuntodelcomentario">
    <w:name w:val="annotation subject"/>
    <w:basedOn w:val="Textocomentario"/>
    <w:next w:val="Textocomentario"/>
    <w:link w:val="AsuntodelcomentarioCar"/>
    <w:uiPriority w:val="99"/>
    <w:semiHidden/>
    <w:unhideWhenUsed/>
    <w:rsid w:val="00EA3B3B"/>
    <w:rPr>
      <w:b/>
      <w:bCs/>
    </w:rPr>
  </w:style>
  <w:style w:type="character" w:customStyle="1" w:styleId="AsuntodelcomentarioCar">
    <w:name w:val="Asunto del comentario Car"/>
    <w:basedOn w:val="TextocomentarioCar"/>
    <w:link w:val="Asuntodelcomentario"/>
    <w:uiPriority w:val="99"/>
    <w:semiHidden/>
    <w:rsid w:val="00EA3B3B"/>
    <w:rPr>
      <w:rFonts w:asciiTheme="minorHAnsi" w:hAnsiTheme="minorHAnsi"/>
      <w:b/>
      <w:bCs/>
      <w:sz w:val="20"/>
      <w:szCs w:val="20"/>
      <w:lang w:val="es-ES"/>
    </w:rPr>
  </w:style>
  <w:style w:type="paragraph" w:styleId="Textodeglobo">
    <w:name w:val="Balloon Text"/>
    <w:basedOn w:val="Normal"/>
    <w:link w:val="TextodegloboCar"/>
    <w:uiPriority w:val="99"/>
    <w:semiHidden/>
    <w:unhideWhenUsed/>
    <w:rsid w:val="00EA3B3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3B3B"/>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6C"/>
    <w:pPr>
      <w:spacing w:line="259" w:lineRule="auto"/>
      <w:ind w:firstLine="709"/>
    </w:pPr>
    <w:rPr>
      <w:rFonts w:asciiTheme="minorHAnsi" w:hAnsiTheme="minorHAnsi"/>
      <w:sz w:val="22"/>
      <w:szCs w:val="22"/>
      <w:lang w:val="es-ES"/>
    </w:rPr>
  </w:style>
  <w:style w:type="paragraph" w:styleId="Ttulo4">
    <w:name w:val="heading 4"/>
    <w:basedOn w:val="Normal"/>
    <w:next w:val="Normal"/>
    <w:link w:val="Ttulo4Car"/>
    <w:unhideWhenUsed/>
    <w:qFormat/>
    <w:rsid w:val="0024576C"/>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4576C"/>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24576C"/>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24576C"/>
    <w:pPr>
      <w:pBdr>
        <w:top w:val="nil"/>
        <w:left w:val="nil"/>
        <w:bottom w:val="nil"/>
        <w:right w:val="nil"/>
        <w:between w:val="nil"/>
        <w:bar w:val="nil"/>
      </w:pBdr>
      <w:spacing w:line="276" w:lineRule="auto"/>
      <w:ind w:firstLine="709"/>
    </w:pPr>
    <w:rPr>
      <w:rFonts w:ascii="Tahoma" w:eastAsia="Arial Unicode MS" w:hAnsi="Tahoma" w:cs="Arial Unicode MS"/>
      <w:color w:val="000000"/>
      <w:sz w:val="22"/>
      <w:szCs w:val="22"/>
      <w:bdr w:val="nil"/>
      <w:lang w:val="es-ES_tradnl" w:eastAsia="es-ES"/>
    </w:rPr>
  </w:style>
  <w:style w:type="paragraph" w:styleId="Encabezado">
    <w:name w:val="header"/>
    <w:basedOn w:val="Normal"/>
    <w:link w:val="EncabezadoCar"/>
    <w:uiPriority w:val="99"/>
    <w:unhideWhenUsed/>
    <w:rsid w:val="0024576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4576C"/>
    <w:rPr>
      <w:rFonts w:asciiTheme="minorHAnsi" w:hAnsiTheme="minorHAnsi"/>
      <w:sz w:val="22"/>
      <w:szCs w:val="22"/>
      <w:lang w:val="es-ES"/>
    </w:rPr>
  </w:style>
  <w:style w:type="paragraph" w:styleId="Piedepgina">
    <w:name w:val="footer"/>
    <w:basedOn w:val="Normal"/>
    <w:link w:val="PiedepginaCar"/>
    <w:uiPriority w:val="99"/>
    <w:unhideWhenUsed/>
    <w:rsid w:val="0024576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4576C"/>
    <w:rPr>
      <w:rFonts w:asciiTheme="minorHAnsi" w:hAnsiTheme="minorHAnsi"/>
      <w:sz w:val="22"/>
      <w:szCs w:val="22"/>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24576C"/>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24576C"/>
    <w:rPr>
      <w:rFonts w:asciiTheme="minorHAnsi" w:hAnsiTheme="minorHAnsi"/>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24576C"/>
    <w:rPr>
      <w:vertAlign w:val="superscript"/>
    </w:rPr>
  </w:style>
  <w:style w:type="character" w:customStyle="1" w:styleId="SinespaciadoCar">
    <w:name w:val="Sin espaciado Car"/>
    <w:link w:val="Sinespaciado"/>
    <w:uiPriority w:val="1"/>
    <w:locked/>
    <w:rsid w:val="0024576C"/>
  </w:style>
  <w:style w:type="paragraph" w:styleId="Sinespaciado">
    <w:name w:val="No Spacing"/>
    <w:link w:val="SinespaciadoCar"/>
    <w:uiPriority w:val="1"/>
    <w:qFormat/>
    <w:rsid w:val="0024576C"/>
    <w:pPr>
      <w:spacing w:line="240" w:lineRule="auto"/>
      <w:jc w:val="left"/>
    </w:pPr>
  </w:style>
  <w:style w:type="paragraph" w:styleId="Prrafodelista">
    <w:name w:val="List Paragraph"/>
    <w:basedOn w:val="Normal"/>
    <w:qFormat/>
    <w:rsid w:val="0024576C"/>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24576C"/>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24576C"/>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24576C"/>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24576C"/>
  </w:style>
  <w:style w:type="character" w:customStyle="1" w:styleId="eop">
    <w:name w:val="eop"/>
    <w:basedOn w:val="Fuentedeprrafopredeter"/>
    <w:rsid w:val="0024576C"/>
  </w:style>
  <w:style w:type="table" w:styleId="Tablaconcuadrcula">
    <w:name w:val="Table Grid"/>
    <w:basedOn w:val="Tablanormal"/>
    <w:uiPriority w:val="39"/>
    <w:rsid w:val="0024576C"/>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A6189"/>
    <w:rPr>
      <w:color w:val="CC9900"/>
      <w:u w:val="single"/>
    </w:rPr>
  </w:style>
  <w:style w:type="character" w:styleId="Hipervnculovisitado">
    <w:name w:val="FollowedHyperlink"/>
    <w:basedOn w:val="Fuentedeprrafopredeter"/>
    <w:uiPriority w:val="99"/>
    <w:semiHidden/>
    <w:unhideWhenUsed/>
    <w:rsid w:val="00DA6189"/>
    <w:rPr>
      <w:color w:val="96A9A9"/>
      <w:u w:val="single"/>
    </w:rPr>
  </w:style>
  <w:style w:type="paragraph" w:customStyle="1" w:styleId="msonormal0">
    <w:name w:val="msonormal"/>
    <w:basedOn w:val="Normal"/>
    <w:rsid w:val="00DA6189"/>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CO"/>
    </w:rPr>
  </w:style>
  <w:style w:type="paragraph" w:customStyle="1" w:styleId="font5">
    <w:name w:val="font5"/>
    <w:basedOn w:val="Normal"/>
    <w:rsid w:val="00DA6189"/>
    <w:pPr>
      <w:spacing w:before="100" w:beforeAutospacing="1" w:after="100" w:afterAutospacing="1" w:line="240" w:lineRule="auto"/>
      <w:ind w:firstLine="0"/>
      <w:jc w:val="left"/>
    </w:pPr>
    <w:rPr>
      <w:rFonts w:ascii="Tahoma" w:eastAsia="Times New Roman" w:hAnsi="Tahoma" w:cs="Tahoma"/>
      <w:b/>
      <w:bCs/>
      <w:color w:val="000000"/>
      <w:sz w:val="18"/>
      <w:szCs w:val="18"/>
      <w:lang w:val="es-CO" w:eastAsia="es-CO"/>
    </w:rPr>
  </w:style>
  <w:style w:type="paragraph" w:customStyle="1" w:styleId="font6">
    <w:name w:val="font6"/>
    <w:basedOn w:val="Normal"/>
    <w:rsid w:val="00DA6189"/>
    <w:pPr>
      <w:spacing w:before="100" w:beforeAutospacing="1" w:after="100" w:afterAutospacing="1" w:line="240" w:lineRule="auto"/>
      <w:ind w:firstLine="0"/>
      <w:jc w:val="left"/>
    </w:pPr>
    <w:rPr>
      <w:rFonts w:ascii="Tahoma" w:eastAsia="Times New Roman" w:hAnsi="Tahoma" w:cs="Tahoma"/>
      <w:color w:val="000000"/>
      <w:sz w:val="18"/>
      <w:szCs w:val="18"/>
      <w:lang w:val="es-CO" w:eastAsia="es-CO"/>
    </w:rPr>
  </w:style>
  <w:style w:type="paragraph" w:customStyle="1" w:styleId="xl93">
    <w:name w:val="xl93"/>
    <w:basedOn w:val="Normal"/>
    <w:rsid w:val="00DA6189"/>
    <w:pPr>
      <w:spacing w:before="100" w:beforeAutospacing="1" w:after="100" w:afterAutospacing="1" w:line="240" w:lineRule="auto"/>
      <w:ind w:firstLine="0"/>
      <w:jc w:val="left"/>
    </w:pPr>
    <w:rPr>
      <w:rFonts w:ascii="Arial Nova Cond Light" w:eastAsia="Times New Roman" w:hAnsi="Arial Nova Cond Light" w:cs="Times New Roman"/>
      <w:sz w:val="16"/>
      <w:szCs w:val="16"/>
      <w:lang w:val="es-CO" w:eastAsia="es-CO"/>
    </w:rPr>
  </w:style>
  <w:style w:type="paragraph" w:customStyle="1" w:styleId="xl94">
    <w:name w:val="xl94"/>
    <w:basedOn w:val="Normal"/>
    <w:rsid w:val="00DA6189"/>
    <w:pPr>
      <w:pBdr>
        <w:bottom w:val="single" w:sz="4" w:space="0" w:color="70493D"/>
        <w:right w:val="single" w:sz="4" w:space="0" w:color="70493D"/>
      </w:pBdr>
      <w:shd w:val="clear" w:color="000000" w:fill="956251"/>
      <w:spacing w:before="100" w:beforeAutospacing="1" w:after="100" w:afterAutospacing="1" w:line="240" w:lineRule="auto"/>
      <w:ind w:firstLine="0"/>
      <w:jc w:val="center"/>
      <w:textAlignment w:val="center"/>
    </w:pPr>
    <w:rPr>
      <w:rFonts w:ascii="Arial Nova Cond Light" w:eastAsia="Times New Roman" w:hAnsi="Arial Nova Cond Light" w:cs="Times New Roman"/>
      <w:color w:val="FFFFFF"/>
      <w:sz w:val="16"/>
      <w:szCs w:val="16"/>
      <w:lang w:val="es-CO" w:eastAsia="es-CO"/>
    </w:rPr>
  </w:style>
  <w:style w:type="paragraph" w:customStyle="1" w:styleId="xl95">
    <w:name w:val="xl95"/>
    <w:basedOn w:val="Normal"/>
    <w:rsid w:val="00DA6189"/>
    <w:pPr>
      <w:pBdr>
        <w:left w:val="single" w:sz="4" w:space="0" w:color="70493D"/>
        <w:bottom w:val="single" w:sz="4" w:space="0" w:color="70493D"/>
        <w:right w:val="single" w:sz="4" w:space="0" w:color="70493D"/>
      </w:pBdr>
      <w:shd w:val="clear" w:color="000000" w:fill="956251"/>
      <w:spacing w:before="100" w:beforeAutospacing="1" w:after="100" w:afterAutospacing="1" w:line="240" w:lineRule="auto"/>
      <w:ind w:firstLine="0"/>
      <w:jc w:val="center"/>
      <w:textAlignment w:val="center"/>
    </w:pPr>
    <w:rPr>
      <w:rFonts w:ascii="Arial Nova Cond Light" w:eastAsia="Times New Roman" w:hAnsi="Arial Nova Cond Light" w:cs="Times New Roman"/>
      <w:color w:val="FFFFFF"/>
      <w:sz w:val="16"/>
      <w:szCs w:val="16"/>
      <w:lang w:val="es-CO" w:eastAsia="es-CO"/>
    </w:rPr>
  </w:style>
  <w:style w:type="paragraph" w:customStyle="1" w:styleId="xl96">
    <w:name w:val="xl96"/>
    <w:basedOn w:val="Normal"/>
    <w:rsid w:val="00DA6189"/>
    <w:pPr>
      <w:pBdr>
        <w:top w:val="single" w:sz="4" w:space="0" w:color="70493D"/>
        <w:bottom w:val="single" w:sz="4" w:space="0" w:color="70493D"/>
        <w:right w:val="single" w:sz="4" w:space="0" w:color="70493D"/>
      </w:pBdr>
      <w:shd w:val="clear" w:color="000000" w:fill="FFFFFF"/>
      <w:spacing w:before="100" w:beforeAutospacing="1" w:after="100" w:afterAutospacing="1" w:line="240" w:lineRule="auto"/>
      <w:ind w:firstLine="0"/>
      <w:jc w:val="right"/>
      <w:textAlignment w:val="center"/>
    </w:pPr>
    <w:rPr>
      <w:rFonts w:ascii="Arial Nova Cond Light" w:eastAsia="Times New Roman" w:hAnsi="Arial Nova Cond Light" w:cs="Times New Roman"/>
      <w:color w:val="000000"/>
      <w:sz w:val="16"/>
      <w:szCs w:val="16"/>
      <w:lang w:val="es-CO" w:eastAsia="es-CO"/>
    </w:rPr>
  </w:style>
  <w:style w:type="paragraph" w:customStyle="1" w:styleId="xl97">
    <w:name w:val="xl97"/>
    <w:basedOn w:val="Normal"/>
    <w:rsid w:val="00DA6189"/>
    <w:pPr>
      <w:pBdr>
        <w:top w:val="single" w:sz="4" w:space="0" w:color="70493D"/>
        <w:left w:val="single" w:sz="4" w:space="0" w:color="70493D"/>
        <w:bottom w:val="single" w:sz="4" w:space="0" w:color="70493D"/>
        <w:right w:val="single" w:sz="4" w:space="0" w:color="70493D"/>
      </w:pBdr>
      <w:shd w:val="clear" w:color="000000" w:fill="FFFFFF"/>
      <w:spacing w:before="100" w:beforeAutospacing="1" w:after="100" w:afterAutospacing="1" w:line="240" w:lineRule="auto"/>
      <w:ind w:firstLine="0"/>
      <w:jc w:val="right"/>
      <w:textAlignment w:val="center"/>
    </w:pPr>
    <w:rPr>
      <w:rFonts w:ascii="Arial Nova Cond Light" w:eastAsia="Times New Roman" w:hAnsi="Arial Nova Cond Light" w:cs="Times New Roman"/>
      <w:color w:val="000000"/>
      <w:sz w:val="16"/>
      <w:szCs w:val="16"/>
      <w:lang w:val="es-CO" w:eastAsia="es-CO"/>
    </w:rPr>
  </w:style>
  <w:style w:type="paragraph" w:customStyle="1" w:styleId="xl98">
    <w:name w:val="xl98"/>
    <w:basedOn w:val="Normal"/>
    <w:rsid w:val="00DA6189"/>
    <w:pPr>
      <w:pBdr>
        <w:top w:val="single" w:sz="4" w:space="0" w:color="70493D"/>
        <w:left w:val="single" w:sz="4" w:space="0" w:color="70493D"/>
        <w:bottom w:val="single" w:sz="4" w:space="0" w:color="70493D"/>
        <w:right w:val="single" w:sz="4" w:space="0" w:color="70493D"/>
      </w:pBdr>
      <w:shd w:val="clear" w:color="000000" w:fill="FFFFFF"/>
      <w:spacing w:before="100" w:beforeAutospacing="1" w:after="100" w:afterAutospacing="1" w:line="240" w:lineRule="auto"/>
      <w:ind w:firstLine="0"/>
      <w:jc w:val="right"/>
      <w:textAlignment w:val="center"/>
    </w:pPr>
    <w:rPr>
      <w:rFonts w:ascii="Arial Nova Cond Light" w:eastAsia="Times New Roman" w:hAnsi="Arial Nova Cond Light" w:cs="Times New Roman"/>
      <w:color w:val="4F4A4A"/>
      <w:sz w:val="16"/>
      <w:szCs w:val="16"/>
      <w:lang w:val="es-CO" w:eastAsia="es-CO"/>
    </w:rPr>
  </w:style>
  <w:style w:type="paragraph" w:customStyle="1" w:styleId="xl99">
    <w:name w:val="xl99"/>
    <w:basedOn w:val="Normal"/>
    <w:rsid w:val="00DA6189"/>
    <w:pPr>
      <w:pBdr>
        <w:top w:val="single" w:sz="4" w:space="0" w:color="70493D"/>
        <w:left w:val="single" w:sz="4" w:space="0" w:color="70493D"/>
        <w:bottom w:val="single" w:sz="4" w:space="0" w:color="70493D"/>
        <w:right w:val="single" w:sz="4" w:space="0" w:color="70493D"/>
      </w:pBdr>
      <w:shd w:val="clear" w:color="000000" w:fill="FFFFFF"/>
      <w:spacing w:before="100" w:beforeAutospacing="1" w:after="100" w:afterAutospacing="1" w:line="240" w:lineRule="auto"/>
      <w:ind w:firstLine="0"/>
      <w:jc w:val="center"/>
      <w:textAlignment w:val="center"/>
    </w:pPr>
    <w:rPr>
      <w:rFonts w:ascii="Arial Nova Cond Light" w:eastAsia="Times New Roman" w:hAnsi="Arial Nova Cond Light" w:cs="Times New Roman"/>
      <w:color w:val="000000"/>
      <w:sz w:val="16"/>
      <w:szCs w:val="16"/>
      <w:lang w:val="es-CO" w:eastAsia="es-CO"/>
    </w:rPr>
  </w:style>
  <w:style w:type="paragraph" w:customStyle="1" w:styleId="xl100">
    <w:name w:val="xl100"/>
    <w:basedOn w:val="Normal"/>
    <w:rsid w:val="00DA6189"/>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ind w:firstLine="0"/>
      <w:jc w:val="left"/>
      <w:textAlignment w:val="center"/>
    </w:pPr>
    <w:rPr>
      <w:rFonts w:ascii="Arial Nova Cond Light" w:eastAsia="Times New Roman" w:hAnsi="Arial Nova Cond Light" w:cs="Times New Roman"/>
      <w:color w:val="000000"/>
      <w:sz w:val="16"/>
      <w:szCs w:val="16"/>
      <w:lang w:val="es-CO" w:eastAsia="es-CO"/>
    </w:rPr>
  </w:style>
  <w:style w:type="paragraph" w:customStyle="1" w:styleId="xl101">
    <w:name w:val="xl101"/>
    <w:basedOn w:val="Normal"/>
    <w:rsid w:val="00DA6189"/>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ind w:firstLine="0"/>
      <w:jc w:val="left"/>
      <w:textAlignment w:val="center"/>
    </w:pPr>
    <w:rPr>
      <w:rFonts w:ascii="Arial Nova Cond Light" w:eastAsia="Times New Roman" w:hAnsi="Arial Nova Cond Light" w:cs="Times New Roman"/>
      <w:color w:val="000000"/>
      <w:sz w:val="16"/>
      <w:szCs w:val="16"/>
      <w:lang w:val="es-CO" w:eastAsia="es-CO"/>
    </w:rPr>
  </w:style>
  <w:style w:type="paragraph" w:customStyle="1" w:styleId="xl102">
    <w:name w:val="xl102"/>
    <w:basedOn w:val="Normal"/>
    <w:rsid w:val="00DA6189"/>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ind w:firstLine="0"/>
      <w:jc w:val="left"/>
      <w:textAlignment w:val="center"/>
    </w:pPr>
    <w:rPr>
      <w:rFonts w:ascii="Arial Nova Cond Light" w:eastAsia="Times New Roman" w:hAnsi="Arial Nova Cond Light" w:cs="Times New Roman"/>
      <w:color w:val="000000"/>
      <w:sz w:val="16"/>
      <w:szCs w:val="16"/>
      <w:lang w:val="es-CO" w:eastAsia="es-CO"/>
    </w:rPr>
  </w:style>
  <w:style w:type="paragraph" w:customStyle="1" w:styleId="xl103">
    <w:name w:val="xl103"/>
    <w:basedOn w:val="Normal"/>
    <w:rsid w:val="00DA6189"/>
    <w:pPr>
      <w:pBdr>
        <w:top w:val="single" w:sz="4" w:space="0" w:color="70493D"/>
        <w:left w:val="single" w:sz="4" w:space="0" w:color="70493D"/>
        <w:right w:val="single" w:sz="4" w:space="0" w:color="70493D"/>
      </w:pBdr>
      <w:shd w:val="clear" w:color="000000" w:fill="FFFFFF"/>
      <w:spacing w:before="100" w:beforeAutospacing="1" w:after="100" w:afterAutospacing="1" w:line="240" w:lineRule="auto"/>
      <w:ind w:firstLine="0"/>
      <w:jc w:val="right"/>
      <w:textAlignment w:val="center"/>
    </w:pPr>
    <w:rPr>
      <w:rFonts w:ascii="Arial Nova Cond Light" w:eastAsia="Times New Roman" w:hAnsi="Arial Nova Cond Light" w:cs="Times New Roman"/>
      <w:color w:val="000000"/>
      <w:sz w:val="16"/>
      <w:szCs w:val="16"/>
      <w:lang w:val="es-CO" w:eastAsia="es-CO"/>
    </w:rPr>
  </w:style>
  <w:style w:type="paragraph" w:customStyle="1" w:styleId="xl104">
    <w:name w:val="xl104"/>
    <w:basedOn w:val="Normal"/>
    <w:rsid w:val="00DA6189"/>
    <w:pPr>
      <w:pBdr>
        <w:top w:val="single" w:sz="4" w:space="0" w:color="70493D"/>
        <w:left w:val="single" w:sz="4" w:space="0" w:color="70493D"/>
        <w:right w:val="single" w:sz="4" w:space="0" w:color="70493D"/>
      </w:pBdr>
      <w:shd w:val="clear" w:color="000000" w:fill="FFFFFF"/>
      <w:spacing w:before="100" w:beforeAutospacing="1" w:after="100" w:afterAutospacing="1" w:line="240" w:lineRule="auto"/>
      <w:ind w:firstLine="0"/>
      <w:jc w:val="right"/>
      <w:textAlignment w:val="center"/>
    </w:pPr>
    <w:rPr>
      <w:rFonts w:ascii="Arial Nova Cond Light" w:eastAsia="Times New Roman" w:hAnsi="Arial Nova Cond Light" w:cs="Times New Roman"/>
      <w:color w:val="4F4A4A"/>
      <w:sz w:val="16"/>
      <w:szCs w:val="16"/>
      <w:lang w:val="es-CO" w:eastAsia="es-CO"/>
    </w:rPr>
  </w:style>
  <w:style w:type="paragraph" w:customStyle="1" w:styleId="xl105">
    <w:name w:val="xl105"/>
    <w:basedOn w:val="Normal"/>
    <w:rsid w:val="00DA6189"/>
    <w:pPr>
      <w:pBdr>
        <w:top w:val="single" w:sz="4" w:space="0" w:color="70493D"/>
        <w:left w:val="single" w:sz="4" w:space="0" w:color="70493D"/>
        <w:right w:val="single" w:sz="4" w:space="0" w:color="70493D"/>
      </w:pBdr>
      <w:shd w:val="clear" w:color="000000" w:fill="FFFFFF"/>
      <w:spacing w:before="100" w:beforeAutospacing="1" w:after="100" w:afterAutospacing="1" w:line="240" w:lineRule="auto"/>
      <w:ind w:firstLine="0"/>
      <w:jc w:val="center"/>
      <w:textAlignment w:val="center"/>
    </w:pPr>
    <w:rPr>
      <w:rFonts w:ascii="Arial Nova Cond Light" w:eastAsia="Times New Roman" w:hAnsi="Arial Nova Cond Light" w:cs="Times New Roman"/>
      <w:color w:val="000000"/>
      <w:sz w:val="16"/>
      <w:szCs w:val="16"/>
      <w:lang w:val="es-CO" w:eastAsia="es-CO"/>
    </w:rPr>
  </w:style>
  <w:style w:type="paragraph" w:customStyle="1" w:styleId="xl106">
    <w:name w:val="xl106"/>
    <w:basedOn w:val="Normal"/>
    <w:rsid w:val="00DA6189"/>
    <w:pPr>
      <w:pBdr>
        <w:top w:val="single" w:sz="4" w:space="0" w:color="70493D"/>
        <w:left w:val="single" w:sz="4" w:space="0" w:color="70493D"/>
        <w:right w:val="single" w:sz="4" w:space="0" w:color="70493D"/>
      </w:pBdr>
      <w:shd w:val="clear" w:color="000000" w:fill="F2F2F2"/>
      <w:spacing w:before="100" w:beforeAutospacing="1" w:after="100" w:afterAutospacing="1" w:line="240" w:lineRule="auto"/>
      <w:ind w:firstLine="0"/>
      <w:jc w:val="left"/>
      <w:textAlignment w:val="center"/>
    </w:pPr>
    <w:rPr>
      <w:rFonts w:ascii="Arial Nova Cond Light" w:eastAsia="Times New Roman" w:hAnsi="Arial Nova Cond Light" w:cs="Times New Roman"/>
      <w:color w:val="000000"/>
      <w:sz w:val="16"/>
      <w:szCs w:val="16"/>
      <w:lang w:val="es-CO" w:eastAsia="es-CO"/>
    </w:rPr>
  </w:style>
  <w:style w:type="paragraph" w:customStyle="1" w:styleId="xl107">
    <w:name w:val="xl107"/>
    <w:basedOn w:val="Normal"/>
    <w:rsid w:val="00DA6189"/>
    <w:pPr>
      <w:pBdr>
        <w:top w:val="single" w:sz="4" w:space="0" w:color="70493D"/>
        <w:left w:val="single" w:sz="4" w:space="0" w:color="70493D"/>
        <w:right w:val="single" w:sz="4" w:space="0" w:color="70493D"/>
      </w:pBdr>
      <w:shd w:val="clear" w:color="000000" w:fill="F2F2F2"/>
      <w:spacing w:before="100" w:beforeAutospacing="1" w:after="100" w:afterAutospacing="1" w:line="240" w:lineRule="auto"/>
      <w:ind w:firstLine="0"/>
      <w:jc w:val="left"/>
      <w:textAlignment w:val="center"/>
    </w:pPr>
    <w:rPr>
      <w:rFonts w:ascii="Arial Nova Cond Light" w:eastAsia="Times New Roman" w:hAnsi="Arial Nova Cond Light" w:cs="Times New Roman"/>
      <w:color w:val="000000"/>
      <w:sz w:val="16"/>
      <w:szCs w:val="16"/>
      <w:lang w:val="es-CO" w:eastAsia="es-CO"/>
    </w:rPr>
  </w:style>
  <w:style w:type="paragraph" w:customStyle="1" w:styleId="xl108">
    <w:name w:val="xl108"/>
    <w:basedOn w:val="Normal"/>
    <w:rsid w:val="00DA6189"/>
    <w:pPr>
      <w:pBdr>
        <w:top w:val="single" w:sz="4" w:space="0" w:color="70493D"/>
        <w:left w:val="single" w:sz="4" w:space="0" w:color="70493D"/>
        <w:right w:val="single" w:sz="4" w:space="0" w:color="70493D"/>
      </w:pBdr>
      <w:shd w:val="clear" w:color="000000" w:fill="F2F2F2"/>
      <w:spacing w:before="100" w:beforeAutospacing="1" w:after="100" w:afterAutospacing="1" w:line="240" w:lineRule="auto"/>
      <w:ind w:firstLine="0"/>
      <w:jc w:val="left"/>
      <w:textAlignment w:val="center"/>
    </w:pPr>
    <w:rPr>
      <w:rFonts w:ascii="Arial Nova Cond Light" w:eastAsia="Times New Roman" w:hAnsi="Arial Nova Cond Light" w:cs="Times New Roman"/>
      <w:color w:val="000000"/>
      <w:sz w:val="16"/>
      <w:szCs w:val="16"/>
      <w:lang w:val="es-CO" w:eastAsia="es-CO"/>
    </w:rPr>
  </w:style>
  <w:style w:type="paragraph" w:customStyle="1" w:styleId="Textoindependiente21">
    <w:name w:val="Texto independiente 21"/>
    <w:basedOn w:val="Normal"/>
    <w:rsid w:val="00F704E7"/>
    <w:pPr>
      <w:overflowPunct w:val="0"/>
      <w:autoSpaceDE w:val="0"/>
      <w:autoSpaceDN w:val="0"/>
      <w:adjustRightInd w:val="0"/>
      <w:spacing w:line="360" w:lineRule="auto"/>
      <w:ind w:firstLine="794"/>
      <w:textAlignment w:val="baseline"/>
    </w:pPr>
    <w:rPr>
      <w:rFonts w:ascii="Garamond" w:eastAsia="Times New Roman" w:hAnsi="Garamond" w:cs="Times New Roman"/>
      <w:sz w:val="28"/>
      <w:szCs w:val="20"/>
      <w:lang w:eastAsia="es-ES"/>
    </w:rPr>
  </w:style>
  <w:style w:type="character" w:customStyle="1" w:styleId="fontstyle01">
    <w:name w:val="fontstyle01"/>
    <w:basedOn w:val="Fuentedeprrafopredeter"/>
    <w:rsid w:val="00CD5C23"/>
    <w:rPr>
      <w:rFonts w:ascii="Arial" w:hAnsi="Arial" w:cs="Arial" w:hint="default"/>
      <w:b/>
      <w:bCs/>
      <w:i/>
      <w:iCs/>
      <w:color w:val="000000"/>
      <w:sz w:val="22"/>
      <w:szCs w:val="22"/>
    </w:rPr>
  </w:style>
  <w:style w:type="character" w:customStyle="1" w:styleId="fontstyle21">
    <w:name w:val="fontstyle21"/>
    <w:basedOn w:val="Fuentedeprrafopredeter"/>
    <w:rsid w:val="00CD5C23"/>
    <w:rPr>
      <w:rFonts w:ascii="Arial" w:hAnsi="Arial" w:cs="Arial" w:hint="default"/>
      <w:b w:val="0"/>
      <w:bCs w:val="0"/>
      <w:i/>
      <w:iCs/>
      <w:color w:val="000000"/>
      <w:sz w:val="22"/>
      <w:szCs w:val="22"/>
    </w:rPr>
  </w:style>
  <w:style w:type="character" w:styleId="Refdecomentario">
    <w:name w:val="annotation reference"/>
    <w:basedOn w:val="Fuentedeprrafopredeter"/>
    <w:uiPriority w:val="99"/>
    <w:semiHidden/>
    <w:unhideWhenUsed/>
    <w:rsid w:val="00EA3B3B"/>
    <w:rPr>
      <w:sz w:val="16"/>
      <w:szCs w:val="16"/>
    </w:rPr>
  </w:style>
  <w:style w:type="paragraph" w:styleId="Textocomentario">
    <w:name w:val="annotation text"/>
    <w:basedOn w:val="Normal"/>
    <w:link w:val="TextocomentarioCar"/>
    <w:uiPriority w:val="99"/>
    <w:semiHidden/>
    <w:unhideWhenUsed/>
    <w:rsid w:val="00EA3B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3B3B"/>
    <w:rPr>
      <w:rFonts w:asciiTheme="minorHAnsi" w:hAnsiTheme="minorHAnsi"/>
      <w:sz w:val="20"/>
      <w:szCs w:val="20"/>
      <w:lang w:val="es-ES"/>
    </w:rPr>
  </w:style>
  <w:style w:type="paragraph" w:styleId="Asuntodelcomentario">
    <w:name w:val="annotation subject"/>
    <w:basedOn w:val="Textocomentario"/>
    <w:next w:val="Textocomentario"/>
    <w:link w:val="AsuntodelcomentarioCar"/>
    <w:uiPriority w:val="99"/>
    <w:semiHidden/>
    <w:unhideWhenUsed/>
    <w:rsid w:val="00EA3B3B"/>
    <w:rPr>
      <w:b/>
      <w:bCs/>
    </w:rPr>
  </w:style>
  <w:style w:type="character" w:customStyle="1" w:styleId="AsuntodelcomentarioCar">
    <w:name w:val="Asunto del comentario Car"/>
    <w:basedOn w:val="TextocomentarioCar"/>
    <w:link w:val="Asuntodelcomentario"/>
    <w:uiPriority w:val="99"/>
    <w:semiHidden/>
    <w:rsid w:val="00EA3B3B"/>
    <w:rPr>
      <w:rFonts w:asciiTheme="minorHAnsi" w:hAnsiTheme="minorHAnsi"/>
      <w:b/>
      <w:bCs/>
      <w:sz w:val="20"/>
      <w:szCs w:val="20"/>
      <w:lang w:val="es-ES"/>
    </w:rPr>
  </w:style>
  <w:style w:type="paragraph" w:styleId="Textodeglobo">
    <w:name w:val="Balloon Text"/>
    <w:basedOn w:val="Normal"/>
    <w:link w:val="TextodegloboCar"/>
    <w:uiPriority w:val="99"/>
    <w:semiHidden/>
    <w:unhideWhenUsed/>
    <w:rsid w:val="00EA3B3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3B3B"/>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618">
      <w:bodyDiv w:val="1"/>
      <w:marLeft w:val="0"/>
      <w:marRight w:val="0"/>
      <w:marTop w:val="0"/>
      <w:marBottom w:val="0"/>
      <w:divBdr>
        <w:top w:val="none" w:sz="0" w:space="0" w:color="auto"/>
        <w:left w:val="none" w:sz="0" w:space="0" w:color="auto"/>
        <w:bottom w:val="none" w:sz="0" w:space="0" w:color="auto"/>
        <w:right w:val="none" w:sz="0" w:space="0" w:color="auto"/>
      </w:divBdr>
    </w:div>
    <w:div w:id="53353352">
      <w:bodyDiv w:val="1"/>
      <w:marLeft w:val="0"/>
      <w:marRight w:val="0"/>
      <w:marTop w:val="0"/>
      <w:marBottom w:val="0"/>
      <w:divBdr>
        <w:top w:val="none" w:sz="0" w:space="0" w:color="auto"/>
        <w:left w:val="none" w:sz="0" w:space="0" w:color="auto"/>
        <w:bottom w:val="none" w:sz="0" w:space="0" w:color="auto"/>
        <w:right w:val="none" w:sz="0" w:space="0" w:color="auto"/>
      </w:divBdr>
    </w:div>
    <w:div w:id="147214908">
      <w:bodyDiv w:val="1"/>
      <w:marLeft w:val="0"/>
      <w:marRight w:val="0"/>
      <w:marTop w:val="0"/>
      <w:marBottom w:val="0"/>
      <w:divBdr>
        <w:top w:val="none" w:sz="0" w:space="0" w:color="auto"/>
        <w:left w:val="none" w:sz="0" w:space="0" w:color="auto"/>
        <w:bottom w:val="none" w:sz="0" w:space="0" w:color="auto"/>
        <w:right w:val="none" w:sz="0" w:space="0" w:color="auto"/>
      </w:divBdr>
    </w:div>
    <w:div w:id="167333625">
      <w:bodyDiv w:val="1"/>
      <w:marLeft w:val="0"/>
      <w:marRight w:val="0"/>
      <w:marTop w:val="0"/>
      <w:marBottom w:val="0"/>
      <w:divBdr>
        <w:top w:val="none" w:sz="0" w:space="0" w:color="auto"/>
        <w:left w:val="none" w:sz="0" w:space="0" w:color="auto"/>
        <w:bottom w:val="none" w:sz="0" w:space="0" w:color="auto"/>
        <w:right w:val="none" w:sz="0" w:space="0" w:color="auto"/>
      </w:divBdr>
    </w:div>
    <w:div w:id="394085658">
      <w:bodyDiv w:val="1"/>
      <w:marLeft w:val="0"/>
      <w:marRight w:val="0"/>
      <w:marTop w:val="0"/>
      <w:marBottom w:val="0"/>
      <w:divBdr>
        <w:top w:val="none" w:sz="0" w:space="0" w:color="auto"/>
        <w:left w:val="none" w:sz="0" w:space="0" w:color="auto"/>
        <w:bottom w:val="none" w:sz="0" w:space="0" w:color="auto"/>
        <w:right w:val="none" w:sz="0" w:space="0" w:color="auto"/>
      </w:divBdr>
    </w:div>
    <w:div w:id="418599259">
      <w:bodyDiv w:val="1"/>
      <w:marLeft w:val="0"/>
      <w:marRight w:val="0"/>
      <w:marTop w:val="0"/>
      <w:marBottom w:val="0"/>
      <w:divBdr>
        <w:top w:val="none" w:sz="0" w:space="0" w:color="auto"/>
        <w:left w:val="none" w:sz="0" w:space="0" w:color="auto"/>
        <w:bottom w:val="none" w:sz="0" w:space="0" w:color="auto"/>
        <w:right w:val="none" w:sz="0" w:space="0" w:color="auto"/>
      </w:divBdr>
    </w:div>
    <w:div w:id="531043298">
      <w:bodyDiv w:val="1"/>
      <w:marLeft w:val="0"/>
      <w:marRight w:val="0"/>
      <w:marTop w:val="0"/>
      <w:marBottom w:val="0"/>
      <w:divBdr>
        <w:top w:val="none" w:sz="0" w:space="0" w:color="auto"/>
        <w:left w:val="none" w:sz="0" w:space="0" w:color="auto"/>
        <w:bottom w:val="none" w:sz="0" w:space="0" w:color="auto"/>
        <w:right w:val="none" w:sz="0" w:space="0" w:color="auto"/>
      </w:divBdr>
    </w:div>
    <w:div w:id="612708992">
      <w:bodyDiv w:val="1"/>
      <w:marLeft w:val="0"/>
      <w:marRight w:val="0"/>
      <w:marTop w:val="0"/>
      <w:marBottom w:val="0"/>
      <w:divBdr>
        <w:top w:val="none" w:sz="0" w:space="0" w:color="auto"/>
        <w:left w:val="none" w:sz="0" w:space="0" w:color="auto"/>
        <w:bottom w:val="none" w:sz="0" w:space="0" w:color="auto"/>
        <w:right w:val="none" w:sz="0" w:space="0" w:color="auto"/>
      </w:divBdr>
    </w:div>
    <w:div w:id="640771961">
      <w:bodyDiv w:val="1"/>
      <w:marLeft w:val="0"/>
      <w:marRight w:val="0"/>
      <w:marTop w:val="0"/>
      <w:marBottom w:val="0"/>
      <w:divBdr>
        <w:top w:val="none" w:sz="0" w:space="0" w:color="auto"/>
        <w:left w:val="none" w:sz="0" w:space="0" w:color="auto"/>
        <w:bottom w:val="none" w:sz="0" w:space="0" w:color="auto"/>
        <w:right w:val="none" w:sz="0" w:space="0" w:color="auto"/>
      </w:divBdr>
    </w:div>
    <w:div w:id="662659362">
      <w:bodyDiv w:val="1"/>
      <w:marLeft w:val="0"/>
      <w:marRight w:val="0"/>
      <w:marTop w:val="0"/>
      <w:marBottom w:val="0"/>
      <w:divBdr>
        <w:top w:val="none" w:sz="0" w:space="0" w:color="auto"/>
        <w:left w:val="none" w:sz="0" w:space="0" w:color="auto"/>
        <w:bottom w:val="none" w:sz="0" w:space="0" w:color="auto"/>
        <w:right w:val="none" w:sz="0" w:space="0" w:color="auto"/>
      </w:divBdr>
    </w:div>
    <w:div w:id="802698722">
      <w:bodyDiv w:val="1"/>
      <w:marLeft w:val="0"/>
      <w:marRight w:val="0"/>
      <w:marTop w:val="0"/>
      <w:marBottom w:val="0"/>
      <w:divBdr>
        <w:top w:val="none" w:sz="0" w:space="0" w:color="auto"/>
        <w:left w:val="none" w:sz="0" w:space="0" w:color="auto"/>
        <w:bottom w:val="none" w:sz="0" w:space="0" w:color="auto"/>
        <w:right w:val="none" w:sz="0" w:space="0" w:color="auto"/>
      </w:divBdr>
    </w:div>
    <w:div w:id="808673421">
      <w:bodyDiv w:val="1"/>
      <w:marLeft w:val="0"/>
      <w:marRight w:val="0"/>
      <w:marTop w:val="0"/>
      <w:marBottom w:val="0"/>
      <w:divBdr>
        <w:top w:val="none" w:sz="0" w:space="0" w:color="auto"/>
        <w:left w:val="none" w:sz="0" w:space="0" w:color="auto"/>
        <w:bottom w:val="none" w:sz="0" w:space="0" w:color="auto"/>
        <w:right w:val="none" w:sz="0" w:space="0" w:color="auto"/>
      </w:divBdr>
    </w:div>
    <w:div w:id="1481847462">
      <w:bodyDiv w:val="1"/>
      <w:marLeft w:val="0"/>
      <w:marRight w:val="0"/>
      <w:marTop w:val="0"/>
      <w:marBottom w:val="0"/>
      <w:divBdr>
        <w:top w:val="none" w:sz="0" w:space="0" w:color="auto"/>
        <w:left w:val="none" w:sz="0" w:space="0" w:color="auto"/>
        <w:bottom w:val="none" w:sz="0" w:space="0" w:color="auto"/>
        <w:right w:val="none" w:sz="0" w:space="0" w:color="auto"/>
      </w:divBdr>
    </w:div>
    <w:div w:id="1485051054">
      <w:bodyDiv w:val="1"/>
      <w:marLeft w:val="0"/>
      <w:marRight w:val="0"/>
      <w:marTop w:val="0"/>
      <w:marBottom w:val="0"/>
      <w:divBdr>
        <w:top w:val="none" w:sz="0" w:space="0" w:color="auto"/>
        <w:left w:val="none" w:sz="0" w:space="0" w:color="auto"/>
        <w:bottom w:val="none" w:sz="0" w:space="0" w:color="auto"/>
        <w:right w:val="none" w:sz="0" w:space="0" w:color="auto"/>
      </w:divBdr>
    </w:div>
    <w:div w:id="1522015182">
      <w:bodyDiv w:val="1"/>
      <w:marLeft w:val="0"/>
      <w:marRight w:val="0"/>
      <w:marTop w:val="0"/>
      <w:marBottom w:val="0"/>
      <w:divBdr>
        <w:top w:val="none" w:sz="0" w:space="0" w:color="auto"/>
        <w:left w:val="none" w:sz="0" w:space="0" w:color="auto"/>
        <w:bottom w:val="none" w:sz="0" w:space="0" w:color="auto"/>
        <w:right w:val="none" w:sz="0" w:space="0" w:color="auto"/>
      </w:divBdr>
    </w:div>
    <w:div w:id="1582593350">
      <w:bodyDiv w:val="1"/>
      <w:marLeft w:val="0"/>
      <w:marRight w:val="0"/>
      <w:marTop w:val="0"/>
      <w:marBottom w:val="0"/>
      <w:divBdr>
        <w:top w:val="none" w:sz="0" w:space="0" w:color="auto"/>
        <w:left w:val="none" w:sz="0" w:space="0" w:color="auto"/>
        <w:bottom w:val="none" w:sz="0" w:space="0" w:color="auto"/>
        <w:right w:val="none" w:sz="0" w:space="0" w:color="auto"/>
      </w:divBdr>
    </w:div>
    <w:div w:id="1700232001">
      <w:bodyDiv w:val="1"/>
      <w:marLeft w:val="0"/>
      <w:marRight w:val="0"/>
      <w:marTop w:val="0"/>
      <w:marBottom w:val="0"/>
      <w:divBdr>
        <w:top w:val="none" w:sz="0" w:space="0" w:color="auto"/>
        <w:left w:val="none" w:sz="0" w:space="0" w:color="auto"/>
        <w:bottom w:val="none" w:sz="0" w:space="0" w:color="auto"/>
        <w:right w:val="none" w:sz="0" w:space="0" w:color="auto"/>
      </w:divBdr>
    </w:div>
    <w:div w:id="1738743857">
      <w:bodyDiv w:val="1"/>
      <w:marLeft w:val="0"/>
      <w:marRight w:val="0"/>
      <w:marTop w:val="0"/>
      <w:marBottom w:val="0"/>
      <w:divBdr>
        <w:top w:val="none" w:sz="0" w:space="0" w:color="auto"/>
        <w:left w:val="none" w:sz="0" w:space="0" w:color="auto"/>
        <w:bottom w:val="none" w:sz="0" w:space="0" w:color="auto"/>
        <w:right w:val="none" w:sz="0" w:space="0" w:color="auto"/>
      </w:divBdr>
    </w:div>
    <w:div w:id="1738938776">
      <w:bodyDiv w:val="1"/>
      <w:marLeft w:val="0"/>
      <w:marRight w:val="0"/>
      <w:marTop w:val="0"/>
      <w:marBottom w:val="0"/>
      <w:divBdr>
        <w:top w:val="none" w:sz="0" w:space="0" w:color="auto"/>
        <w:left w:val="none" w:sz="0" w:space="0" w:color="auto"/>
        <w:bottom w:val="none" w:sz="0" w:space="0" w:color="auto"/>
        <w:right w:val="none" w:sz="0" w:space="0" w:color="auto"/>
      </w:divBdr>
    </w:div>
    <w:div w:id="1791242185">
      <w:bodyDiv w:val="1"/>
      <w:marLeft w:val="0"/>
      <w:marRight w:val="0"/>
      <w:marTop w:val="0"/>
      <w:marBottom w:val="0"/>
      <w:divBdr>
        <w:top w:val="none" w:sz="0" w:space="0" w:color="auto"/>
        <w:left w:val="none" w:sz="0" w:space="0" w:color="auto"/>
        <w:bottom w:val="none" w:sz="0" w:space="0" w:color="auto"/>
        <w:right w:val="none" w:sz="0" w:space="0" w:color="auto"/>
      </w:divBdr>
    </w:div>
    <w:div w:id="1888028729">
      <w:bodyDiv w:val="1"/>
      <w:marLeft w:val="0"/>
      <w:marRight w:val="0"/>
      <w:marTop w:val="0"/>
      <w:marBottom w:val="0"/>
      <w:divBdr>
        <w:top w:val="none" w:sz="0" w:space="0" w:color="auto"/>
        <w:left w:val="none" w:sz="0" w:space="0" w:color="auto"/>
        <w:bottom w:val="none" w:sz="0" w:space="0" w:color="auto"/>
        <w:right w:val="none" w:sz="0" w:space="0" w:color="auto"/>
      </w:divBdr>
    </w:div>
    <w:div w:id="19997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db27d2bf23d04ec4" Type="http://schemas.microsoft.com/office/2016/09/relationships/commentsIds" Target="commentsIds.xml"/><Relationship Id="Rf9c3a878023b452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a76a0859743f4573"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 Id="R4de2a33be3474b2c"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2E7FE-389E-49E1-BA46-B49D3A5E0CCF}">
  <ds:schemaRefs>
    <ds:schemaRef ds:uri="http://schemas.microsoft.com/sharepoint/v3/contenttype/forms"/>
  </ds:schemaRefs>
</ds:datastoreItem>
</file>

<file path=customXml/itemProps2.xml><?xml version="1.0" encoding="utf-8"?>
<ds:datastoreItem xmlns:ds="http://schemas.openxmlformats.org/officeDocument/2006/customXml" ds:itemID="{98AFA9B7-770F-4094-9F03-21A506262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348F38-4C84-48CB-9754-04BD42DE3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4062</Words>
  <Characters>22345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ALONSO</cp:lastModifiedBy>
  <cp:revision>7</cp:revision>
  <dcterms:created xsi:type="dcterms:W3CDTF">2020-10-08T18:54:00Z</dcterms:created>
  <dcterms:modified xsi:type="dcterms:W3CDTF">2020-11-25T14:33:00Z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