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E34E3" w14:textId="77777777" w:rsidR="00493E9E" w:rsidRPr="00493E9E" w:rsidRDefault="00493E9E" w:rsidP="00493E9E">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493E9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493E9E">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481FBCAF" w14:textId="77777777" w:rsidR="00493E9E" w:rsidRPr="00493E9E" w:rsidRDefault="00493E9E" w:rsidP="00493E9E">
      <w:pPr>
        <w:spacing w:line="240" w:lineRule="auto"/>
        <w:ind w:firstLine="0"/>
        <w:rPr>
          <w:rFonts w:ascii="Arial" w:eastAsia="Times New Roman" w:hAnsi="Arial" w:cs="Arial"/>
          <w:sz w:val="20"/>
          <w:szCs w:val="20"/>
          <w:lang w:val="es-419" w:eastAsia="es-ES"/>
        </w:rPr>
      </w:pPr>
    </w:p>
    <w:p w14:paraId="61750D44" w14:textId="77777777" w:rsidR="00493E9E" w:rsidRPr="00493E9E" w:rsidRDefault="00493E9E" w:rsidP="00493E9E">
      <w:pPr>
        <w:spacing w:line="240" w:lineRule="auto"/>
        <w:ind w:firstLine="0"/>
        <w:rPr>
          <w:rFonts w:ascii="Arial" w:eastAsia="Times New Roman" w:hAnsi="Arial" w:cs="Arial"/>
          <w:sz w:val="20"/>
          <w:szCs w:val="20"/>
          <w:lang w:val="es-419" w:eastAsia="es-ES"/>
        </w:rPr>
      </w:pPr>
      <w:r w:rsidRPr="00493E9E">
        <w:rPr>
          <w:rFonts w:ascii="Arial" w:eastAsia="Times New Roman" w:hAnsi="Arial" w:cs="Arial"/>
          <w:sz w:val="20"/>
          <w:szCs w:val="20"/>
          <w:lang w:val="es-419" w:eastAsia="es-ES"/>
        </w:rPr>
        <w:t xml:space="preserve">Providencia: </w:t>
      </w:r>
      <w:r w:rsidRPr="00493E9E">
        <w:rPr>
          <w:rFonts w:ascii="Arial" w:eastAsia="Times New Roman" w:hAnsi="Arial" w:cs="Arial"/>
          <w:sz w:val="20"/>
          <w:szCs w:val="20"/>
          <w:lang w:val="es-419" w:eastAsia="es-ES"/>
        </w:rPr>
        <w:tab/>
      </w:r>
      <w:r w:rsidRPr="00493E9E">
        <w:rPr>
          <w:rFonts w:ascii="Arial" w:eastAsia="Times New Roman" w:hAnsi="Arial" w:cs="Arial"/>
          <w:sz w:val="20"/>
          <w:szCs w:val="20"/>
          <w:lang w:val="es-419" w:eastAsia="es-ES"/>
        </w:rPr>
        <w:tab/>
        <w:t>Sentencia del 30 de noviembre de 2020</w:t>
      </w:r>
    </w:p>
    <w:p w14:paraId="628ADEAA" w14:textId="77777777" w:rsidR="00493E9E" w:rsidRPr="00493E9E" w:rsidRDefault="00493E9E" w:rsidP="00493E9E">
      <w:pPr>
        <w:spacing w:line="240" w:lineRule="auto"/>
        <w:ind w:firstLine="0"/>
        <w:rPr>
          <w:rFonts w:ascii="Arial" w:eastAsia="Times New Roman" w:hAnsi="Arial" w:cs="Arial"/>
          <w:sz w:val="20"/>
          <w:szCs w:val="20"/>
          <w:lang w:val="es-419" w:eastAsia="es-ES"/>
        </w:rPr>
      </w:pPr>
      <w:r w:rsidRPr="00493E9E">
        <w:rPr>
          <w:rFonts w:ascii="Arial" w:eastAsia="Times New Roman" w:hAnsi="Arial" w:cs="Arial"/>
          <w:sz w:val="20"/>
          <w:szCs w:val="20"/>
          <w:lang w:val="es-419" w:eastAsia="es-ES"/>
        </w:rPr>
        <w:t xml:space="preserve">Radicación No.: </w:t>
      </w:r>
      <w:r w:rsidRPr="00493E9E">
        <w:rPr>
          <w:rFonts w:ascii="Arial" w:eastAsia="Times New Roman" w:hAnsi="Arial" w:cs="Arial"/>
          <w:sz w:val="20"/>
          <w:szCs w:val="20"/>
          <w:lang w:val="es-419" w:eastAsia="es-ES"/>
        </w:rPr>
        <w:tab/>
        <w:t>66001-31-05-002-2018-00437-01</w:t>
      </w:r>
    </w:p>
    <w:p w14:paraId="048D0E5B" w14:textId="5D75ED49" w:rsidR="00493E9E" w:rsidRPr="00493E9E" w:rsidRDefault="00493E9E" w:rsidP="00493E9E">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Proceso: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Ordinario Laboral</w:t>
      </w:r>
    </w:p>
    <w:p w14:paraId="326C706F" w14:textId="41DDFFB9" w:rsidR="00493E9E" w:rsidRPr="00493E9E" w:rsidRDefault="00493E9E" w:rsidP="00493E9E">
      <w:pPr>
        <w:spacing w:line="240" w:lineRule="auto"/>
        <w:ind w:firstLine="0"/>
        <w:rPr>
          <w:rFonts w:ascii="Arial" w:eastAsia="Times New Roman" w:hAnsi="Arial" w:cs="Arial"/>
          <w:sz w:val="20"/>
          <w:szCs w:val="20"/>
          <w:lang w:val="es-419" w:eastAsia="es-ES"/>
        </w:rPr>
      </w:pPr>
      <w:r w:rsidRPr="00493E9E">
        <w:rPr>
          <w:rFonts w:ascii="Arial" w:eastAsia="Times New Roman" w:hAnsi="Arial" w:cs="Arial"/>
          <w:sz w:val="20"/>
          <w:szCs w:val="20"/>
          <w:lang w:val="es-419" w:eastAsia="es-ES"/>
        </w:rPr>
        <w:t>D</w:t>
      </w:r>
      <w:r>
        <w:rPr>
          <w:rFonts w:ascii="Arial" w:eastAsia="Times New Roman" w:hAnsi="Arial" w:cs="Arial"/>
          <w:sz w:val="20"/>
          <w:szCs w:val="20"/>
          <w:lang w:val="es-419" w:eastAsia="es-ES"/>
        </w:rPr>
        <w:t xml:space="preserve">emandante: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Noel Ruiz Osorio</w:t>
      </w:r>
    </w:p>
    <w:p w14:paraId="05220EB8" w14:textId="77777777" w:rsidR="00493E9E" w:rsidRPr="00493E9E" w:rsidRDefault="00493E9E" w:rsidP="00493E9E">
      <w:pPr>
        <w:spacing w:line="240" w:lineRule="auto"/>
        <w:ind w:firstLine="0"/>
        <w:rPr>
          <w:rFonts w:ascii="Arial" w:eastAsia="Times New Roman" w:hAnsi="Arial" w:cs="Arial"/>
          <w:sz w:val="20"/>
          <w:szCs w:val="20"/>
          <w:lang w:val="es-419" w:eastAsia="es-ES"/>
        </w:rPr>
      </w:pPr>
      <w:r w:rsidRPr="00493E9E">
        <w:rPr>
          <w:rFonts w:ascii="Arial" w:eastAsia="Times New Roman" w:hAnsi="Arial" w:cs="Arial"/>
          <w:sz w:val="20"/>
          <w:szCs w:val="20"/>
          <w:lang w:val="es-419" w:eastAsia="es-ES"/>
        </w:rPr>
        <w:t xml:space="preserve">Demandado: </w:t>
      </w:r>
      <w:r w:rsidRPr="00493E9E">
        <w:rPr>
          <w:rFonts w:ascii="Arial" w:eastAsia="Times New Roman" w:hAnsi="Arial" w:cs="Arial"/>
          <w:sz w:val="20"/>
          <w:szCs w:val="20"/>
          <w:lang w:val="es-419" w:eastAsia="es-ES"/>
        </w:rPr>
        <w:tab/>
      </w:r>
      <w:r w:rsidRPr="00493E9E">
        <w:rPr>
          <w:rFonts w:ascii="Arial" w:eastAsia="Times New Roman" w:hAnsi="Arial" w:cs="Arial"/>
          <w:sz w:val="20"/>
          <w:szCs w:val="20"/>
          <w:lang w:val="es-419" w:eastAsia="es-ES"/>
        </w:rPr>
        <w:tab/>
        <w:t>Colpensiones</w:t>
      </w:r>
    </w:p>
    <w:p w14:paraId="049665B6" w14:textId="069B6BC2" w:rsidR="00493E9E" w:rsidRPr="00493E9E" w:rsidRDefault="00493E9E" w:rsidP="00493E9E">
      <w:pPr>
        <w:spacing w:line="240" w:lineRule="auto"/>
        <w:ind w:firstLine="0"/>
        <w:rPr>
          <w:rFonts w:ascii="Arial" w:eastAsia="Times New Roman" w:hAnsi="Arial" w:cs="Arial"/>
          <w:sz w:val="20"/>
          <w:szCs w:val="20"/>
          <w:lang w:val="es-419" w:eastAsia="es-ES"/>
        </w:rPr>
      </w:pPr>
      <w:r w:rsidRPr="00493E9E">
        <w:rPr>
          <w:rFonts w:ascii="Arial" w:eastAsia="Times New Roman" w:hAnsi="Arial" w:cs="Arial"/>
          <w:sz w:val="20"/>
          <w:szCs w:val="20"/>
          <w:lang w:val="es-419" w:eastAsia="es-ES"/>
        </w:rPr>
        <w:t xml:space="preserve">Juzgado: </w:t>
      </w:r>
      <w:r w:rsidRPr="00493E9E">
        <w:rPr>
          <w:rFonts w:ascii="Arial" w:eastAsia="Times New Roman" w:hAnsi="Arial" w:cs="Arial"/>
          <w:sz w:val="20"/>
          <w:szCs w:val="20"/>
          <w:lang w:val="es-419" w:eastAsia="es-ES"/>
        </w:rPr>
        <w:tab/>
      </w:r>
      <w:r w:rsidRPr="00493E9E">
        <w:rPr>
          <w:rFonts w:ascii="Arial" w:eastAsia="Times New Roman" w:hAnsi="Arial" w:cs="Arial"/>
          <w:sz w:val="20"/>
          <w:szCs w:val="20"/>
          <w:lang w:val="es-419" w:eastAsia="es-ES"/>
        </w:rPr>
        <w:tab/>
        <w:t>Segundo Laboral del Circuito de Pereira</w:t>
      </w:r>
    </w:p>
    <w:p w14:paraId="18C8AC52" w14:textId="77777777" w:rsidR="00493E9E" w:rsidRPr="00493E9E" w:rsidRDefault="00493E9E" w:rsidP="00493E9E">
      <w:pPr>
        <w:spacing w:line="240" w:lineRule="auto"/>
        <w:ind w:firstLine="0"/>
        <w:rPr>
          <w:rFonts w:ascii="Arial" w:eastAsia="Times New Roman" w:hAnsi="Arial" w:cs="Arial"/>
          <w:sz w:val="20"/>
          <w:szCs w:val="20"/>
          <w:lang w:val="es-419" w:eastAsia="es-ES"/>
        </w:rPr>
      </w:pPr>
    </w:p>
    <w:p w14:paraId="658777EA" w14:textId="21076292" w:rsidR="00493E9E" w:rsidRPr="00493E9E" w:rsidRDefault="00493E9E" w:rsidP="00493E9E">
      <w:pPr>
        <w:spacing w:line="240" w:lineRule="auto"/>
        <w:ind w:firstLine="0"/>
        <w:rPr>
          <w:rFonts w:ascii="Arial" w:eastAsia="Times New Roman" w:hAnsi="Arial" w:cs="Arial"/>
          <w:b/>
          <w:bCs/>
          <w:iCs/>
          <w:sz w:val="20"/>
          <w:szCs w:val="20"/>
          <w:lang w:val="es-419" w:eastAsia="fr-FR"/>
        </w:rPr>
      </w:pPr>
      <w:r w:rsidRPr="00493E9E">
        <w:rPr>
          <w:rFonts w:ascii="Arial" w:eastAsia="Times New Roman" w:hAnsi="Arial" w:cs="Arial"/>
          <w:b/>
          <w:bCs/>
          <w:iCs/>
          <w:sz w:val="20"/>
          <w:szCs w:val="20"/>
          <w:u w:val="single"/>
          <w:lang w:val="es-419" w:eastAsia="fr-FR"/>
        </w:rPr>
        <w:t>TEMAS:</w:t>
      </w:r>
      <w:r w:rsidRPr="00493E9E">
        <w:rPr>
          <w:rFonts w:ascii="Arial" w:eastAsia="Times New Roman" w:hAnsi="Arial" w:cs="Arial"/>
          <w:b/>
          <w:bCs/>
          <w:iCs/>
          <w:sz w:val="20"/>
          <w:szCs w:val="20"/>
          <w:lang w:val="es-419" w:eastAsia="fr-FR"/>
        </w:rPr>
        <w:tab/>
      </w:r>
      <w:r w:rsidR="00761C4B">
        <w:rPr>
          <w:rFonts w:ascii="Arial" w:eastAsia="Times New Roman" w:hAnsi="Arial" w:cs="Arial"/>
          <w:b/>
          <w:bCs/>
          <w:iCs/>
          <w:sz w:val="20"/>
          <w:szCs w:val="20"/>
          <w:lang w:val="es-419" w:eastAsia="fr-FR"/>
        </w:rPr>
        <w:t xml:space="preserve">PENSIÓN ESPECIAL DE VEJEZ POR INVALIDEZ / REQUISITOS </w:t>
      </w:r>
      <w:r w:rsidRPr="00493E9E">
        <w:rPr>
          <w:rFonts w:ascii="Arial" w:eastAsia="Times New Roman" w:hAnsi="Arial" w:cs="Arial"/>
          <w:b/>
          <w:bCs/>
          <w:iCs/>
          <w:sz w:val="20"/>
          <w:szCs w:val="20"/>
          <w:lang w:val="es-419" w:eastAsia="fr-FR"/>
        </w:rPr>
        <w:t xml:space="preserve">/ </w:t>
      </w:r>
      <w:r w:rsidR="00761C4B">
        <w:rPr>
          <w:rFonts w:ascii="Arial" w:eastAsia="Times New Roman" w:hAnsi="Arial" w:cs="Arial"/>
          <w:b/>
          <w:bCs/>
          <w:iCs/>
          <w:sz w:val="20"/>
          <w:szCs w:val="20"/>
          <w:lang w:val="es-419" w:eastAsia="fr-FR"/>
        </w:rPr>
        <w:t>55 AÑOS DE EDAD Y 1000 SEMANAS DE COTIZACIÓN / DEBEN CUMPLIRSE AMBOS AL MOMENTO DE LA ESTRUCTUACION DE LA INVALIDEZ.</w:t>
      </w:r>
    </w:p>
    <w:p w14:paraId="191039B5" w14:textId="77777777" w:rsidR="00493E9E" w:rsidRPr="00493E9E" w:rsidRDefault="00493E9E" w:rsidP="00493E9E">
      <w:pPr>
        <w:spacing w:line="240" w:lineRule="auto"/>
        <w:ind w:firstLine="0"/>
        <w:rPr>
          <w:rFonts w:ascii="Arial" w:eastAsia="Times New Roman" w:hAnsi="Arial" w:cs="Arial"/>
          <w:sz w:val="20"/>
          <w:szCs w:val="20"/>
          <w:lang w:val="es-419" w:eastAsia="es-ES"/>
        </w:rPr>
      </w:pPr>
    </w:p>
    <w:p w14:paraId="2B8FF1CC" w14:textId="35240048" w:rsidR="00761C4B" w:rsidRPr="00761C4B" w:rsidRDefault="00761C4B" w:rsidP="00761C4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61C4B">
        <w:rPr>
          <w:rFonts w:ascii="Arial" w:eastAsia="Times New Roman" w:hAnsi="Arial" w:cs="Arial"/>
          <w:sz w:val="20"/>
          <w:szCs w:val="20"/>
          <w:lang w:val="es-419" w:eastAsia="es-ES"/>
        </w:rPr>
        <w:t>establece el parágrafo 4º del artículo 33 de la Ley 100 de 1993, modificado por el artículo 9º de la Ley 797 de 2003 que “Se exceptúan de los requisitos establecidos en los numerales 1 y 2 del presente artículo, las personas que padezcan una deficiencia física, síquica o sensorial del 50% o más, que cumplan 55 años de edad y que hayan cotizado en forma continua o discontinua 1000 o más semanas al régimen de seguridad social establecido en la Ley 100 de 1993.”</w:t>
      </w:r>
    </w:p>
    <w:p w14:paraId="4C3BE2FE" w14:textId="77777777" w:rsidR="00761C4B" w:rsidRPr="00761C4B" w:rsidRDefault="00761C4B" w:rsidP="00761C4B">
      <w:pPr>
        <w:spacing w:line="240" w:lineRule="auto"/>
        <w:ind w:firstLine="0"/>
        <w:rPr>
          <w:rFonts w:ascii="Arial" w:eastAsia="Times New Roman" w:hAnsi="Arial" w:cs="Arial"/>
          <w:sz w:val="20"/>
          <w:szCs w:val="20"/>
          <w:lang w:val="es-419" w:eastAsia="es-ES"/>
        </w:rPr>
      </w:pPr>
    </w:p>
    <w:p w14:paraId="308019D8" w14:textId="77777777" w:rsidR="00761C4B" w:rsidRPr="00761C4B" w:rsidRDefault="00761C4B" w:rsidP="00761C4B">
      <w:pPr>
        <w:spacing w:line="240" w:lineRule="auto"/>
        <w:ind w:firstLine="0"/>
        <w:rPr>
          <w:rFonts w:ascii="Arial" w:eastAsia="Times New Roman" w:hAnsi="Arial" w:cs="Arial"/>
          <w:sz w:val="20"/>
          <w:szCs w:val="20"/>
          <w:lang w:val="es-419" w:eastAsia="es-ES"/>
        </w:rPr>
      </w:pPr>
      <w:r w:rsidRPr="00761C4B">
        <w:rPr>
          <w:rFonts w:ascii="Arial" w:eastAsia="Times New Roman" w:hAnsi="Arial" w:cs="Arial"/>
          <w:sz w:val="20"/>
          <w:szCs w:val="20"/>
          <w:lang w:val="es-419" w:eastAsia="es-ES"/>
        </w:rPr>
        <w:t xml:space="preserve">No obstante, el contenido de dicha normativa no puede entenderse como una prerrogativa adicional para aquellas personas a quienes se le concedió una pensión de invalidez antes de alcanzar los 55 años de edad, pues la garantía consagrada en el canon enunciado surge a la vida jurídica únicamente si al momento de la estructuración de la invalidez-superior al 50%-  se dan de manera concomitante los dos presupuestos adicionales establecidos en ella, esto es, 55 años de edad y 1000 semanas de cotización. </w:t>
      </w:r>
    </w:p>
    <w:p w14:paraId="3D6C38B4" w14:textId="77777777" w:rsidR="00761C4B" w:rsidRPr="00761C4B" w:rsidRDefault="00761C4B" w:rsidP="00761C4B">
      <w:pPr>
        <w:spacing w:line="240" w:lineRule="auto"/>
        <w:ind w:firstLine="0"/>
        <w:rPr>
          <w:rFonts w:ascii="Arial" w:eastAsia="Times New Roman" w:hAnsi="Arial" w:cs="Arial"/>
          <w:sz w:val="20"/>
          <w:szCs w:val="20"/>
          <w:lang w:val="es-419" w:eastAsia="es-ES"/>
        </w:rPr>
      </w:pPr>
    </w:p>
    <w:p w14:paraId="7BC824EF" w14:textId="77777777" w:rsidR="00761C4B" w:rsidRPr="00761C4B" w:rsidRDefault="00761C4B" w:rsidP="00761C4B">
      <w:pPr>
        <w:spacing w:line="240" w:lineRule="auto"/>
        <w:ind w:firstLine="0"/>
        <w:rPr>
          <w:rFonts w:ascii="Arial" w:eastAsia="Times New Roman" w:hAnsi="Arial" w:cs="Arial"/>
          <w:sz w:val="20"/>
          <w:szCs w:val="20"/>
          <w:lang w:val="es-419" w:eastAsia="es-ES"/>
        </w:rPr>
      </w:pPr>
      <w:r w:rsidRPr="00761C4B">
        <w:rPr>
          <w:rFonts w:ascii="Arial" w:eastAsia="Times New Roman" w:hAnsi="Arial" w:cs="Arial"/>
          <w:sz w:val="20"/>
          <w:szCs w:val="20"/>
          <w:lang w:val="es-419" w:eastAsia="es-ES"/>
        </w:rPr>
        <w:t>Resulta oportuno referir que mientras la pensión de invalidez tiene como finalidad respaldar las contingencias que se presentan para un afiliado que por una enfermedad de origen común o un accidente de trabajo pierde el 50% o más de su capacidad laboral, la pensión anticipada por vejez es una prestación económica que busca amparar el riesgo de vejez disminuido por la presencia de una deficiencia superior al 50%</w:t>
      </w:r>
    </w:p>
    <w:p w14:paraId="483DD2F8" w14:textId="77777777" w:rsidR="00761C4B" w:rsidRPr="00761C4B" w:rsidRDefault="00761C4B" w:rsidP="00761C4B">
      <w:pPr>
        <w:spacing w:line="240" w:lineRule="auto"/>
        <w:ind w:firstLine="0"/>
        <w:rPr>
          <w:rFonts w:ascii="Arial" w:eastAsia="Times New Roman" w:hAnsi="Arial" w:cs="Arial"/>
          <w:sz w:val="20"/>
          <w:szCs w:val="20"/>
          <w:lang w:val="es-419" w:eastAsia="es-ES"/>
        </w:rPr>
      </w:pPr>
    </w:p>
    <w:p w14:paraId="1E82853C" w14:textId="1DB5B865" w:rsidR="00493E9E" w:rsidRPr="00493E9E" w:rsidRDefault="00761C4B" w:rsidP="00761C4B">
      <w:pPr>
        <w:spacing w:line="240" w:lineRule="auto"/>
        <w:ind w:firstLine="0"/>
        <w:rPr>
          <w:rFonts w:ascii="Arial" w:eastAsia="Times New Roman" w:hAnsi="Arial" w:cs="Arial"/>
          <w:sz w:val="20"/>
          <w:szCs w:val="20"/>
          <w:lang w:val="es-419" w:eastAsia="es-ES"/>
        </w:rPr>
      </w:pPr>
      <w:r w:rsidRPr="00761C4B">
        <w:rPr>
          <w:rFonts w:ascii="Arial" w:eastAsia="Times New Roman" w:hAnsi="Arial" w:cs="Arial"/>
          <w:sz w:val="20"/>
          <w:szCs w:val="20"/>
          <w:lang w:val="es-419" w:eastAsia="es-ES"/>
        </w:rPr>
        <w:t>En el sub lite, es claro que cuando se estructuró la invalidez con una PCL del 50,97% -el 12 de junio de 2006-, el demandante no cumplía el requisito de edad aludido, pues tenía 50 años de edad, según se desprende de la copia de la cédula de ciudadanía obrante a folio 12, por lo que la norma que regentó su estado de invalidez no era otra que el artículo 39 de la Ley 100 de 1993, modificada por el artículo 1º de la Ley 860 de 2003, cuyos requisitos cumplía a cabalidad</w:t>
      </w:r>
      <w:r>
        <w:rPr>
          <w:rFonts w:ascii="Arial" w:eastAsia="Times New Roman" w:hAnsi="Arial" w:cs="Arial"/>
          <w:sz w:val="20"/>
          <w:szCs w:val="20"/>
          <w:lang w:val="es-419" w:eastAsia="es-ES"/>
        </w:rPr>
        <w:t>…</w:t>
      </w:r>
    </w:p>
    <w:p w14:paraId="103E1648" w14:textId="77777777" w:rsidR="00493E9E" w:rsidRPr="00493E9E" w:rsidRDefault="00493E9E" w:rsidP="00493E9E">
      <w:pPr>
        <w:spacing w:line="240" w:lineRule="auto"/>
        <w:ind w:firstLine="0"/>
        <w:rPr>
          <w:rFonts w:ascii="Arial" w:eastAsia="Times New Roman" w:hAnsi="Arial" w:cs="Arial"/>
          <w:sz w:val="20"/>
          <w:szCs w:val="20"/>
          <w:lang w:val="es-419" w:eastAsia="es-ES"/>
        </w:rPr>
      </w:pPr>
    </w:p>
    <w:p w14:paraId="31739D1B" w14:textId="1AE288BB" w:rsidR="00493E9E" w:rsidRPr="00493E9E" w:rsidRDefault="00761C4B" w:rsidP="00493E9E">
      <w:pPr>
        <w:spacing w:line="240" w:lineRule="auto"/>
        <w:ind w:firstLine="0"/>
        <w:rPr>
          <w:rFonts w:ascii="Arial" w:eastAsia="Times New Roman" w:hAnsi="Arial" w:cs="Arial"/>
          <w:sz w:val="20"/>
          <w:szCs w:val="20"/>
          <w:lang w:val="es-419" w:eastAsia="es-ES"/>
        </w:rPr>
      </w:pPr>
      <w:r w:rsidRPr="00761C4B">
        <w:rPr>
          <w:rFonts w:ascii="Arial" w:eastAsia="Times New Roman" w:hAnsi="Arial" w:cs="Arial"/>
          <w:sz w:val="20"/>
          <w:szCs w:val="20"/>
          <w:lang w:val="es-419" w:eastAsia="es-ES"/>
        </w:rPr>
        <w:t>Lo anterior implica que, contrario a lo expuesto en la censura, ni la administradora de pensiones ni la Jueza de primer grado se encontraban frente a dos disposiciones normativas que regularan un mismo asunto en un momento determinado, pues se itera, una vez estructurada la invalidez del actor, la única norma que le era aplicable era la que regula la pensión de invalidez, que no la especial de vejez anticipada por invalidez.</w:t>
      </w:r>
    </w:p>
    <w:p w14:paraId="3B5EF372" w14:textId="77777777" w:rsidR="00493E9E" w:rsidRPr="00493E9E" w:rsidRDefault="00493E9E" w:rsidP="00493E9E">
      <w:pPr>
        <w:spacing w:line="240" w:lineRule="auto"/>
        <w:ind w:firstLine="0"/>
        <w:rPr>
          <w:rFonts w:ascii="Arial" w:eastAsia="Times New Roman" w:hAnsi="Arial" w:cs="Arial"/>
          <w:sz w:val="20"/>
          <w:szCs w:val="20"/>
          <w:lang w:eastAsia="es-ES"/>
        </w:rPr>
      </w:pPr>
    </w:p>
    <w:p w14:paraId="44AE1FB3" w14:textId="77777777" w:rsidR="00493E9E" w:rsidRPr="00493E9E" w:rsidRDefault="00493E9E" w:rsidP="00493E9E">
      <w:pPr>
        <w:spacing w:line="240" w:lineRule="auto"/>
        <w:ind w:firstLine="0"/>
        <w:rPr>
          <w:rFonts w:ascii="Arial" w:eastAsia="Times New Roman" w:hAnsi="Arial" w:cs="Arial"/>
          <w:sz w:val="20"/>
          <w:szCs w:val="20"/>
          <w:lang w:eastAsia="es-ES"/>
        </w:rPr>
      </w:pPr>
    </w:p>
    <w:p w14:paraId="6702F436" w14:textId="77777777" w:rsidR="00493E9E" w:rsidRPr="00493E9E" w:rsidRDefault="00493E9E" w:rsidP="00493E9E">
      <w:pPr>
        <w:spacing w:line="240" w:lineRule="auto"/>
        <w:ind w:firstLine="0"/>
        <w:rPr>
          <w:rFonts w:ascii="Arial" w:eastAsia="Times New Roman" w:hAnsi="Arial" w:cs="Arial"/>
          <w:sz w:val="20"/>
          <w:szCs w:val="20"/>
          <w:lang w:eastAsia="es-ES"/>
        </w:rPr>
      </w:pPr>
    </w:p>
    <w:p w14:paraId="234796B6" w14:textId="77777777" w:rsidR="00A31306" w:rsidRPr="00493E9E" w:rsidRDefault="00A31306" w:rsidP="00493E9E">
      <w:pPr>
        <w:pStyle w:val="Ttulo4"/>
        <w:widowControl w:val="0"/>
        <w:tabs>
          <w:tab w:val="clear" w:pos="0"/>
        </w:tabs>
        <w:spacing w:line="276" w:lineRule="auto"/>
        <w:rPr>
          <w:rFonts w:ascii="Tahoma" w:hAnsi="Tahoma" w:cs="Tahoma"/>
          <w:bCs/>
          <w:szCs w:val="24"/>
          <w:lang w:eastAsia="es-MX"/>
        </w:rPr>
      </w:pPr>
      <w:r w:rsidRPr="00493E9E">
        <w:rPr>
          <w:rFonts w:ascii="Tahoma" w:hAnsi="Tahoma" w:cs="Tahoma"/>
          <w:bCs/>
          <w:szCs w:val="24"/>
          <w:lang w:eastAsia="es-MX"/>
        </w:rPr>
        <w:t>TRIBUNAL SUPERIOR DEL DISTRITO JUDICIAL DE PEREIRA</w:t>
      </w:r>
    </w:p>
    <w:p w14:paraId="0C6D8CBA" w14:textId="77777777" w:rsidR="00A31306" w:rsidRPr="00493E9E" w:rsidRDefault="00A31306" w:rsidP="00493E9E">
      <w:pPr>
        <w:pStyle w:val="Ttulo4"/>
        <w:widowControl w:val="0"/>
        <w:tabs>
          <w:tab w:val="clear" w:pos="0"/>
        </w:tabs>
        <w:spacing w:line="276" w:lineRule="auto"/>
        <w:rPr>
          <w:rFonts w:ascii="Tahoma" w:hAnsi="Tahoma" w:cs="Tahoma"/>
          <w:bCs/>
          <w:szCs w:val="24"/>
          <w:lang w:eastAsia="es-MX"/>
        </w:rPr>
      </w:pPr>
      <w:r w:rsidRPr="00493E9E">
        <w:rPr>
          <w:rFonts w:ascii="Tahoma" w:hAnsi="Tahoma" w:cs="Tahoma"/>
          <w:bCs/>
          <w:szCs w:val="24"/>
          <w:lang w:eastAsia="es-MX"/>
        </w:rPr>
        <w:t>SALA PRIMERA DE DECISION LABORAL</w:t>
      </w:r>
    </w:p>
    <w:p w14:paraId="61BC6F6B" w14:textId="77777777" w:rsidR="00A31306" w:rsidRPr="00493E9E" w:rsidRDefault="00A31306" w:rsidP="00493E9E">
      <w:pPr>
        <w:spacing w:line="276" w:lineRule="auto"/>
        <w:jc w:val="center"/>
        <w:rPr>
          <w:rFonts w:ascii="Tahoma" w:hAnsi="Tahoma" w:cs="Tahoma"/>
          <w:bCs/>
          <w:sz w:val="24"/>
          <w:szCs w:val="24"/>
        </w:rPr>
      </w:pPr>
    </w:p>
    <w:p w14:paraId="150B5063" w14:textId="77777777" w:rsidR="00A31306" w:rsidRPr="00493E9E" w:rsidRDefault="00A31306" w:rsidP="00493E9E">
      <w:pPr>
        <w:spacing w:line="276" w:lineRule="auto"/>
        <w:ind w:firstLine="0"/>
        <w:jc w:val="center"/>
        <w:textAlignment w:val="baseline"/>
        <w:rPr>
          <w:rFonts w:ascii="Tahoma" w:eastAsia="Times New Roman" w:hAnsi="Tahoma" w:cs="Tahoma"/>
          <w:sz w:val="24"/>
          <w:szCs w:val="24"/>
          <w:lang w:val="es-CO" w:eastAsia="es-CO"/>
        </w:rPr>
      </w:pPr>
      <w:r w:rsidRPr="00493E9E">
        <w:rPr>
          <w:rFonts w:ascii="Tahoma" w:eastAsia="Times New Roman" w:hAnsi="Tahoma" w:cs="Tahoma"/>
          <w:sz w:val="24"/>
          <w:szCs w:val="24"/>
          <w:lang w:eastAsia="es-CO"/>
        </w:rPr>
        <w:t>Magistrada Ponente: </w:t>
      </w:r>
      <w:r w:rsidRPr="00493E9E">
        <w:rPr>
          <w:rFonts w:ascii="Tahoma" w:eastAsia="Times New Roman" w:hAnsi="Tahoma" w:cs="Tahoma"/>
          <w:b/>
          <w:bCs/>
          <w:sz w:val="24"/>
          <w:szCs w:val="24"/>
          <w:lang w:eastAsia="es-CO"/>
        </w:rPr>
        <w:t>Ana Lucía Caicedo Calderón</w:t>
      </w:r>
      <w:r w:rsidRPr="00493E9E">
        <w:rPr>
          <w:rFonts w:ascii="Tahoma" w:eastAsia="Times New Roman" w:hAnsi="Tahoma" w:cs="Tahoma"/>
          <w:sz w:val="24"/>
          <w:szCs w:val="24"/>
          <w:lang w:val="es-CO" w:eastAsia="es-CO"/>
        </w:rPr>
        <w:t> </w:t>
      </w:r>
    </w:p>
    <w:p w14:paraId="6E17AABF" w14:textId="77777777" w:rsidR="00A31306" w:rsidRPr="00493E9E" w:rsidRDefault="00A31306" w:rsidP="00493E9E">
      <w:pPr>
        <w:spacing w:line="276" w:lineRule="auto"/>
        <w:ind w:firstLine="0"/>
        <w:jc w:val="center"/>
        <w:textAlignment w:val="baseline"/>
        <w:rPr>
          <w:rFonts w:ascii="Tahoma" w:eastAsia="Times New Roman" w:hAnsi="Tahoma" w:cs="Tahoma"/>
          <w:sz w:val="24"/>
          <w:szCs w:val="24"/>
          <w:lang w:val="es-CO" w:eastAsia="es-CO"/>
        </w:rPr>
      </w:pPr>
      <w:r w:rsidRPr="00493E9E">
        <w:rPr>
          <w:rFonts w:ascii="Tahoma" w:eastAsia="Times New Roman" w:hAnsi="Tahoma" w:cs="Tahoma"/>
          <w:sz w:val="24"/>
          <w:szCs w:val="24"/>
          <w:lang w:val="es-CO" w:eastAsia="es-CO"/>
        </w:rPr>
        <w:t> </w:t>
      </w:r>
    </w:p>
    <w:p w14:paraId="1CFE57DA" w14:textId="77777777" w:rsidR="00A31306" w:rsidRPr="00493E9E" w:rsidRDefault="00A31306" w:rsidP="00493E9E">
      <w:pPr>
        <w:spacing w:line="276" w:lineRule="auto"/>
        <w:ind w:firstLine="0"/>
        <w:jc w:val="center"/>
        <w:textAlignment w:val="baseline"/>
        <w:rPr>
          <w:rFonts w:ascii="Tahoma" w:eastAsia="Times New Roman" w:hAnsi="Tahoma" w:cs="Tahoma"/>
          <w:sz w:val="24"/>
          <w:szCs w:val="24"/>
          <w:lang w:val="es-CO" w:eastAsia="es-CO"/>
        </w:rPr>
      </w:pPr>
      <w:r w:rsidRPr="00493E9E">
        <w:rPr>
          <w:rFonts w:ascii="Tahoma" w:eastAsia="Times New Roman" w:hAnsi="Tahoma" w:cs="Tahoma"/>
          <w:sz w:val="24"/>
          <w:szCs w:val="24"/>
          <w:lang w:val="es-CO" w:eastAsia="es-CO"/>
        </w:rPr>
        <w:t>Pereira, Risaralda</w:t>
      </w:r>
      <w:proofErr w:type="gramStart"/>
      <w:r w:rsidRPr="00493E9E">
        <w:rPr>
          <w:rFonts w:ascii="Tahoma" w:eastAsia="Times New Roman" w:hAnsi="Tahoma" w:cs="Tahoma"/>
          <w:sz w:val="24"/>
          <w:szCs w:val="24"/>
          <w:lang w:val="es-CO" w:eastAsia="es-CO"/>
        </w:rPr>
        <w:t>, </w:t>
      </w:r>
      <w:proofErr w:type="gramEnd"/>
      <w:r w:rsidRPr="00493E9E">
        <w:rPr>
          <w:rFonts w:ascii="Tahoma" w:eastAsia="Times New Roman" w:hAnsi="Tahoma" w:cs="Tahoma"/>
          <w:sz w:val="24"/>
          <w:szCs w:val="24"/>
          <w:lang w:val="es-CO" w:eastAsia="es-CO"/>
        </w:rPr>
        <w:t>noviembre tre</w:t>
      </w:r>
      <w:r w:rsidR="00324DDD" w:rsidRPr="00493E9E">
        <w:rPr>
          <w:rFonts w:ascii="Tahoma" w:eastAsia="Times New Roman" w:hAnsi="Tahoma" w:cs="Tahoma"/>
          <w:sz w:val="24"/>
          <w:szCs w:val="24"/>
          <w:lang w:val="es-CO" w:eastAsia="es-CO"/>
        </w:rPr>
        <w:t xml:space="preserve">inta </w:t>
      </w:r>
      <w:r w:rsidRPr="00493E9E">
        <w:rPr>
          <w:rFonts w:ascii="Tahoma" w:eastAsia="Times New Roman" w:hAnsi="Tahoma" w:cs="Tahoma"/>
          <w:sz w:val="24"/>
          <w:szCs w:val="24"/>
          <w:lang w:val="es-CO" w:eastAsia="es-CO"/>
        </w:rPr>
        <w:t>(3</w:t>
      </w:r>
      <w:r w:rsidR="00324DDD" w:rsidRPr="00493E9E">
        <w:rPr>
          <w:rFonts w:ascii="Tahoma" w:eastAsia="Times New Roman" w:hAnsi="Tahoma" w:cs="Tahoma"/>
          <w:sz w:val="24"/>
          <w:szCs w:val="24"/>
          <w:lang w:val="es-CO" w:eastAsia="es-CO"/>
        </w:rPr>
        <w:t>0</w:t>
      </w:r>
      <w:r w:rsidRPr="00493E9E">
        <w:rPr>
          <w:rFonts w:ascii="Tahoma" w:eastAsia="Times New Roman" w:hAnsi="Tahoma" w:cs="Tahoma"/>
          <w:sz w:val="24"/>
          <w:szCs w:val="24"/>
          <w:lang w:val="es-CO" w:eastAsia="es-CO"/>
        </w:rPr>
        <w:t>) de dos mil veinte (2020)  </w:t>
      </w:r>
    </w:p>
    <w:p w14:paraId="647D006A" w14:textId="4B77BA3F" w:rsidR="00A31306" w:rsidRPr="00493E9E" w:rsidRDefault="00A31306" w:rsidP="00493E9E">
      <w:pPr>
        <w:spacing w:line="276" w:lineRule="auto"/>
        <w:ind w:firstLine="0"/>
        <w:jc w:val="center"/>
        <w:textAlignment w:val="baseline"/>
        <w:rPr>
          <w:rFonts w:ascii="Tahoma" w:eastAsia="Times New Roman" w:hAnsi="Tahoma" w:cs="Tahoma"/>
          <w:sz w:val="24"/>
          <w:szCs w:val="24"/>
          <w:lang w:val="es-CO" w:eastAsia="es-CO"/>
        </w:rPr>
      </w:pPr>
      <w:r w:rsidRPr="00493E9E">
        <w:rPr>
          <w:rFonts w:ascii="Tahoma" w:eastAsia="Times New Roman" w:hAnsi="Tahoma" w:cs="Tahoma"/>
          <w:sz w:val="24"/>
          <w:szCs w:val="24"/>
          <w:lang w:val="es-CO" w:eastAsia="es-CO"/>
        </w:rPr>
        <w:t> Acta No. </w:t>
      </w:r>
      <w:r w:rsidR="00696F82" w:rsidRPr="00493E9E">
        <w:rPr>
          <w:rFonts w:ascii="Tahoma" w:eastAsia="Times New Roman" w:hAnsi="Tahoma" w:cs="Tahoma"/>
          <w:sz w:val="24"/>
          <w:szCs w:val="24"/>
          <w:lang w:val="es-CO" w:eastAsia="es-CO"/>
        </w:rPr>
        <w:t>180</w:t>
      </w:r>
      <w:r w:rsidRPr="00493E9E">
        <w:rPr>
          <w:rFonts w:ascii="Tahoma" w:eastAsia="Times New Roman" w:hAnsi="Tahoma" w:cs="Tahoma"/>
          <w:sz w:val="24"/>
          <w:szCs w:val="24"/>
          <w:lang w:val="es-CO" w:eastAsia="es-CO"/>
        </w:rPr>
        <w:t xml:space="preserve"> del 2</w:t>
      </w:r>
      <w:r w:rsidR="00324DDD" w:rsidRPr="00493E9E">
        <w:rPr>
          <w:rFonts w:ascii="Tahoma" w:eastAsia="Times New Roman" w:hAnsi="Tahoma" w:cs="Tahoma"/>
          <w:sz w:val="24"/>
          <w:szCs w:val="24"/>
          <w:lang w:val="es-CO" w:eastAsia="es-CO"/>
        </w:rPr>
        <w:t>6</w:t>
      </w:r>
      <w:r w:rsidRPr="00493E9E">
        <w:rPr>
          <w:rFonts w:ascii="Tahoma" w:eastAsia="Times New Roman" w:hAnsi="Tahoma" w:cs="Tahoma"/>
          <w:sz w:val="24"/>
          <w:szCs w:val="24"/>
          <w:lang w:val="es-CO" w:eastAsia="es-CO"/>
        </w:rPr>
        <w:t xml:space="preserve"> de noviembre de 2020</w:t>
      </w:r>
    </w:p>
    <w:p w14:paraId="2A85C185" w14:textId="77777777" w:rsidR="001C5C55" w:rsidRPr="00493E9E" w:rsidRDefault="001C5C55" w:rsidP="00493E9E">
      <w:pPr>
        <w:spacing w:line="276" w:lineRule="auto"/>
        <w:ind w:firstLine="0"/>
        <w:jc w:val="center"/>
        <w:rPr>
          <w:rFonts w:ascii="Tahoma" w:hAnsi="Tahoma" w:cs="Tahoma"/>
          <w:b/>
          <w:sz w:val="24"/>
          <w:szCs w:val="24"/>
        </w:rPr>
      </w:pPr>
    </w:p>
    <w:p w14:paraId="685DCB14" w14:textId="0C52CDB0" w:rsidR="001C5C55" w:rsidRPr="00493E9E" w:rsidRDefault="00A31306" w:rsidP="00493E9E">
      <w:pPr>
        <w:spacing w:line="276" w:lineRule="auto"/>
        <w:ind w:firstLine="708"/>
        <w:rPr>
          <w:rFonts w:ascii="Tahoma" w:hAnsi="Tahoma" w:cs="Tahoma"/>
          <w:b/>
          <w:sz w:val="24"/>
          <w:szCs w:val="24"/>
          <w:lang w:val="es-ES_tradnl"/>
        </w:rPr>
      </w:pPr>
      <w:r w:rsidRPr="00493E9E">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493E9E">
        <w:rPr>
          <w:rFonts w:ascii="Tahoma" w:hAnsi="Tahoma" w:cs="Tahoma"/>
          <w:sz w:val="24"/>
          <w:szCs w:val="24"/>
        </w:rPr>
        <w:t xml:space="preserve"> </w:t>
      </w:r>
      <w:r w:rsidRPr="00493E9E">
        <w:rPr>
          <w:rFonts w:ascii="Tahoma" w:hAnsi="Tahoma" w:cs="Tahoma"/>
          <w:sz w:val="24"/>
          <w:szCs w:val="24"/>
          <w:lang w:val="es-ES_tradnl"/>
        </w:rPr>
        <w:t>se proferirán por escrito</w:t>
      </w:r>
      <w:r w:rsidRPr="00493E9E">
        <w:rPr>
          <w:rFonts w:ascii="Tahoma" w:hAnsi="Tahoma" w:cs="Tahoma"/>
          <w:sz w:val="24"/>
          <w:szCs w:val="24"/>
        </w:rPr>
        <w:t xml:space="preserve"> </w:t>
      </w:r>
      <w:r w:rsidRPr="00493E9E">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493E9E">
        <w:rPr>
          <w:rFonts w:ascii="Tahoma" w:hAnsi="Tahoma" w:cs="Tahoma"/>
          <w:sz w:val="24"/>
          <w:szCs w:val="24"/>
        </w:rPr>
        <w:t xml:space="preserve">la Sala de Decisión Laboral No. 1 del Tribunal Superior de Pereira, integrada por las Magistradas ANA LUCÍA CAICEDO CALDERÓN </w:t>
      </w:r>
      <w:r w:rsidRPr="00493E9E">
        <w:rPr>
          <w:rFonts w:ascii="Tahoma" w:hAnsi="Tahoma" w:cs="Tahoma"/>
          <w:sz w:val="24"/>
          <w:szCs w:val="24"/>
        </w:rPr>
        <w:lastRenderedPageBreak/>
        <w:t>como Ponente, OLGA LUCÍA HOYOS SEPÚLVEDA y el Magistrado JULIO CÉSAR SALAZAR MUÑOZ, procede a proferir la siguiente sentencia escrita dentro del proceso ordinario laboral instaurado por</w:t>
      </w:r>
      <w:r w:rsidRPr="00493E9E">
        <w:rPr>
          <w:rFonts w:ascii="Tahoma" w:hAnsi="Tahoma" w:cs="Tahoma"/>
          <w:sz w:val="24"/>
          <w:szCs w:val="24"/>
          <w:lang w:val="es-ES_tradnl"/>
        </w:rPr>
        <w:t xml:space="preserve"> </w:t>
      </w:r>
      <w:r w:rsidR="009B1B6E" w:rsidRPr="00493E9E">
        <w:rPr>
          <w:rFonts w:ascii="Tahoma" w:hAnsi="Tahoma" w:cs="Tahoma"/>
          <w:b/>
          <w:sz w:val="24"/>
          <w:szCs w:val="24"/>
          <w:lang w:val="es-ES_tradnl"/>
        </w:rPr>
        <w:t xml:space="preserve">Noel Ruiz Osorio </w:t>
      </w:r>
      <w:r w:rsidR="00324DDD" w:rsidRPr="00493E9E">
        <w:rPr>
          <w:rFonts w:ascii="Tahoma" w:hAnsi="Tahoma" w:cs="Tahoma"/>
          <w:sz w:val="24"/>
          <w:szCs w:val="24"/>
          <w:lang w:val="es-ES_tradnl"/>
        </w:rPr>
        <w:t xml:space="preserve">en contra de la </w:t>
      </w:r>
      <w:r w:rsidR="00324DDD" w:rsidRPr="00493E9E">
        <w:rPr>
          <w:rFonts w:ascii="Tahoma" w:hAnsi="Tahoma" w:cs="Tahoma"/>
          <w:b/>
          <w:sz w:val="24"/>
          <w:szCs w:val="24"/>
          <w:lang w:val="es-ES_tradnl"/>
        </w:rPr>
        <w:t>A</w:t>
      </w:r>
      <w:r w:rsidR="001C5C55" w:rsidRPr="00493E9E">
        <w:rPr>
          <w:rFonts w:ascii="Tahoma" w:hAnsi="Tahoma" w:cs="Tahoma"/>
          <w:b/>
          <w:sz w:val="24"/>
          <w:szCs w:val="24"/>
          <w:lang w:val="es-ES_tradnl"/>
        </w:rPr>
        <w:t xml:space="preserve">dministradora Colombiana de Pensiones </w:t>
      </w:r>
      <w:r w:rsidR="00493E9E">
        <w:rPr>
          <w:rFonts w:ascii="Tahoma" w:hAnsi="Tahoma" w:cs="Tahoma"/>
          <w:b/>
          <w:sz w:val="24"/>
          <w:szCs w:val="24"/>
          <w:lang w:val="es-ES_tradnl"/>
        </w:rPr>
        <w:t>–</w:t>
      </w:r>
      <w:r w:rsidR="001C5C55" w:rsidRPr="00493E9E">
        <w:rPr>
          <w:rFonts w:ascii="Tahoma" w:hAnsi="Tahoma" w:cs="Tahoma"/>
          <w:b/>
          <w:sz w:val="24"/>
          <w:szCs w:val="24"/>
          <w:lang w:val="es-ES_tradnl"/>
        </w:rPr>
        <w:t xml:space="preserve"> Colpensiones</w:t>
      </w:r>
      <w:r w:rsidR="00324DDD" w:rsidRPr="00493E9E">
        <w:rPr>
          <w:rFonts w:ascii="Tahoma" w:hAnsi="Tahoma" w:cs="Tahoma"/>
          <w:b/>
          <w:sz w:val="24"/>
          <w:szCs w:val="24"/>
          <w:lang w:val="es-ES_tradnl"/>
        </w:rPr>
        <w:t>.</w:t>
      </w:r>
    </w:p>
    <w:p w14:paraId="7144AE35" w14:textId="77777777" w:rsidR="006D631F" w:rsidRPr="00493E9E" w:rsidRDefault="006D631F" w:rsidP="00493E9E">
      <w:pPr>
        <w:spacing w:line="276" w:lineRule="auto"/>
        <w:ind w:firstLine="708"/>
        <w:rPr>
          <w:rFonts w:ascii="Tahoma" w:hAnsi="Tahoma" w:cs="Tahoma"/>
          <w:sz w:val="24"/>
          <w:szCs w:val="24"/>
          <w:lang w:val="es-ES_tradnl"/>
        </w:rPr>
      </w:pPr>
    </w:p>
    <w:p w14:paraId="72DC0F54" w14:textId="77777777" w:rsidR="00A31306" w:rsidRPr="00493E9E" w:rsidRDefault="00A31306" w:rsidP="00493E9E">
      <w:pPr>
        <w:pStyle w:val="paragraph"/>
        <w:spacing w:before="0" w:beforeAutospacing="0" w:after="0" w:afterAutospacing="0" w:line="276" w:lineRule="auto"/>
        <w:jc w:val="center"/>
        <w:textAlignment w:val="baseline"/>
        <w:rPr>
          <w:rFonts w:ascii="Tahoma" w:hAnsi="Tahoma" w:cs="Tahoma"/>
        </w:rPr>
      </w:pPr>
      <w:r w:rsidRPr="00493E9E">
        <w:rPr>
          <w:rStyle w:val="normaltextrun"/>
          <w:rFonts w:ascii="Tahoma" w:hAnsi="Tahoma" w:cs="Tahoma"/>
          <w:b/>
          <w:bCs/>
        </w:rPr>
        <w:t>PUNTO A TRATAR</w:t>
      </w:r>
    </w:p>
    <w:p w14:paraId="7F44EEE4" w14:textId="77777777" w:rsidR="00A31306" w:rsidRPr="00493E9E" w:rsidRDefault="00A31306" w:rsidP="00493E9E">
      <w:pPr>
        <w:pStyle w:val="Sinespaciado"/>
        <w:spacing w:line="276" w:lineRule="auto"/>
        <w:rPr>
          <w:rFonts w:ascii="Tahoma" w:hAnsi="Tahoma" w:cs="Tahoma"/>
        </w:rPr>
      </w:pPr>
    </w:p>
    <w:p w14:paraId="128D97E4" w14:textId="77777777" w:rsidR="00A31306" w:rsidRPr="00493E9E" w:rsidRDefault="00A31306" w:rsidP="00493E9E">
      <w:pPr>
        <w:spacing w:line="276" w:lineRule="auto"/>
        <w:ind w:firstLine="708"/>
        <w:rPr>
          <w:rFonts w:ascii="Tahoma" w:hAnsi="Tahoma" w:cs="Tahoma"/>
          <w:sz w:val="24"/>
          <w:szCs w:val="24"/>
          <w:lang w:val="es-ES_tradnl"/>
        </w:rPr>
      </w:pPr>
      <w:r w:rsidRPr="00493E9E">
        <w:rPr>
          <w:rStyle w:val="normaltextrun"/>
          <w:rFonts w:ascii="Tahoma" w:hAnsi="Tahoma" w:cs="Tahoma"/>
          <w:sz w:val="24"/>
          <w:szCs w:val="24"/>
        </w:rPr>
        <w:t>Por medio de esta providencia procede la Sala a</w:t>
      </w:r>
      <w:r w:rsidRPr="00493E9E">
        <w:rPr>
          <w:rFonts w:ascii="Tahoma" w:hAnsi="Tahoma" w:cs="Tahoma"/>
          <w:sz w:val="24"/>
          <w:szCs w:val="24"/>
        </w:rPr>
        <w:t xml:space="preserve"> revolver </w:t>
      </w:r>
      <w:r w:rsidR="006D631F" w:rsidRPr="00493E9E">
        <w:rPr>
          <w:rFonts w:ascii="Tahoma" w:hAnsi="Tahoma" w:cs="Tahoma"/>
          <w:sz w:val="24"/>
          <w:szCs w:val="24"/>
        </w:rPr>
        <w:t>e</w:t>
      </w:r>
      <w:r w:rsidRPr="00493E9E">
        <w:rPr>
          <w:rFonts w:ascii="Tahoma" w:hAnsi="Tahoma" w:cs="Tahoma"/>
          <w:sz w:val="24"/>
          <w:szCs w:val="24"/>
        </w:rPr>
        <w:t xml:space="preserve">l recurso de apelación interpuesto por </w:t>
      </w:r>
      <w:r w:rsidR="006D631F" w:rsidRPr="00493E9E">
        <w:rPr>
          <w:rFonts w:ascii="Tahoma" w:hAnsi="Tahoma" w:cs="Tahoma"/>
          <w:sz w:val="24"/>
          <w:szCs w:val="24"/>
        </w:rPr>
        <w:t>e</w:t>
      </w:r>
      <w:r w:rsidRPr="00493E9E">
        <w:rPr>
          <w:rFonts w:ascii="Tahoma" w:hAnsi="Tahoma" w:cs="Tahoma"/>
          <w:sz w:val="24"/>
          <w:szCs w:val="24"/>
          <w:lang w:val="es-CO"/>
        </w:rPr>
        <w:t xml:space="preserve">l </w:t>
      </w:r>
      <w:r w:rsidR="006D631F" w:rsidRPr="00493E9E">
        <w:rPr>
          <w:rFonts w:ascii="Tahoma" w:hAnsi="Tahoma" w:cs="Tahoma"/>
          <w:sz w:val="24"/>
          <w:szCs w:val="24"/>
          <w:lang w:val="es-CO"/>
        </w:rPr>
        <w:t xml:space="preserve">vocero judicial de la demandante </w:t>
      </w:r>
      <w:r w:rsidRPr="00493E9E">
        <w:rPr>
          <w:rFonts w:ascii="Tahoma" w:hAnsi="Tahoma" w:cs="Tahoma"/>
          <w:sz w:val="24"/>
          <w:szCs w:val="24"/>
          <w:lang w:val="es-CO"/>
        </w:rPr>
        <w:t xml:space="preserve">en contra de la sentencia proferida </w:t>
      </w:r>
      <w:r w:rsidR="009B1B6E" w:rsidRPr="00493E9E">
        <w:rPr>
          <w:rFonts w:ascii="Tahoma" w:hAnsi="Tahoma" w:cs="Tahoma"/>
          <w:sz w:val="24"/>
          <w:szCs w:val="24"/>
          <w:lang w:val="es-CO"/>
        </w:rPr>
        <w:t>2</w:t>
      </w:r>
      <w:r w:rsidRPr="00493E9E">
        <w:rPr>
          <w:rFonts w:ascii="Tahoma" w:hAnsi="Tahoma" w:cs="Tahoma"/>
          <w:sz w:val="24"/>
          <w:szCs w:val="24"/>
          <w:lang w:val="es-CO"/>
        </w:rPr>
        <w:t xml:space="preserve"> de </w:t>
      </w:r>
      <w:r w:rsidR="009B1B6E" w:rsidRPr="00493E9E">
        <w:rPr>
          <w:rFonts w:ascii="Tahoma" w:hAnsi="Tahoma" w:cs="Tahoma"/>
          <w:sz w:val="24"/>
          <w:szCs w:val="24"/>
          <w:lang w:val="es-CO"/>
        </w:rPr>
        <w:t xml:space="preserve">diciembre </w:t>
      </w:r>
      <w:r w:rsidR="000F4167" w:rsidRPr="00493E9E">
        <w:rPr>
          <w:rFonts w:ascii="Tahoma" w:hAnsi="Tahoma" w:cs="Tahoma"/>
          <w:sz w:val="24"/>
          <w:szCs w:val="24"/>
          <w:lang w:val="es-CO"/>
        </w:rPr>
        <w:t>de 20</w:t>
      </w:r>
      <w:r w:rsidR="00B1034D" w:rsidRPr="00493E9E">
        <w:rPr>
          <w:rFonts w:ascii="Tahoma" w:hAnsi="Tahoma" w:cs="Tahoma"/>
          <w:sz w:val="24"/>
          <w:szCs w:val="24"/>
          <w:lang w:val="es-CO"/>
        </w:rPr>
        <w:t>19</w:t>
      </w:r>
      <w:r w:rsidR="000F4167" w:rsidRPr="00493E9E">
        <w:rPr>
          <w:rFonts w:ascii="Tahoma" w:hAnsi="Tahoma" w:cs="Tahoma"/>
          <w:sz w:val="24"/>
          <w:szCs w:val="24"/>
          <w:lang w:val="es-CO"/>
        </w:rPr>
        <w:t xml:space="preserve"> </w:t>
      </w:r>
      <w:r w:rsidRPr="00493E9E">
        <w:rPr>
          <w:rFonts w:ascii="Tahoma" w:hAnsi="Tahoma" w:cs="Tahoma"/>
          <w:sz w:val="24"/>
          <w:szCs w:val="24"/>
          <w:lang w:val="es-CO"/>
        </w:rPr>
        <w:t xml:space="preserve">por el Juzgado </w:t>
      </w:r>
      <w:r w:rsidR="009B1B6E" w:rsidRPr="00493E9E">
        <w:rPr>
          <w:rFonts w:ascii="Tahoma" w:hAnsi="Tahoma" w:cs="Tahoma"/>
          <w:sz w:val="24"/>
          <w:szCs w:val="24"/>
          <w:lang w:val="es-CO"/>
        </w:rPr>
        <w:t xml:space="preserve">Segundo </w:t>
      </w:r>
      <w:r w:rsidRPr="00493E9E">
        <w:rPr>
          <w:rFonts w:ascii="Tahoma" w:hAnsi="Tahoma" w:cs="Tahoma"/>
          <w:sz w:val="24"/>
          <w:szCs w:val="24"/>
          <w:lang w:val="es-CO"/>
        </w:rPr>
        <w:t>Laboral del Circuito de Pereira</w:t>
      </w:r>
      <w:r w:rsidRPr="00493E9E">
        <w:rPr>
          <w:rStyle w:val="normaltextrun"/>
          <w:rFonts w:ascii="Tahoma" w:hAnsi="Tahoma" w:cs="Tahoma"/>
          <w:sz w:val="24"/>
          <w:szCs w:val="24"/>
        </w:rPr>
        <w:t>.</w:t>
      </w:r>
      <w:r w:rsidRPr="00493E9E">
        <w:rPr>
          <w:rStyle w:val="Refdenotaalpie"/>
          <w:rFonts w:ascii="Tahoma" w:hAnsi="Tahoma" w:cs="Tahoma"/>
          <w:sz w:val="24"/>
          <w:szCs w:val="24"/>
        </w:rPr>
        <w:t xml:space="preserve"> </w:t>
      </w:r>
      <w:r w:rsidRPr="00493E9E">
        <w:rPr>
          <w:rStyle w:val="normaltextrun"/>
          <w:rFonts w:ascii="Tahoma" w:hAnsi="Tahoma" w:cs="Tahoma"/>
          <w:sz w:val="24"/>
          <w:szCs w:val="24"/>
        </w:rPr>
        <w:t>Para ello se tiene en cuenta lo siguiente: </w:t>
      </w:r>
    </w:p>
    <w:p w14:paraId="5D08D16E" w14:textId="77777777" w:rsidR="001C5C55" w:rsidRPr="00493E9E" w:rsidRDefault="001C5C55" w:rsidP="00493E9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36574D5E" w14:textId="77777777" w:rsidR="00A31306" w:rsidRPr="00493E9E" w:rsidRDefault="00A31306" w:rsidP="00493E9E">
      <w:pPr>
        <w:pStyle w:val="Sinespaciado"/>
        <w:numPr>
          <w:ilvl w:val="0"/>
          <w:numId w:val="2"/>
        </w:numPr>
        <w:tabs>
          <w:tab w:val="left" w:pos="0"/>
          <w:tab w:val="left" w:pos="284"/>
        </w:tabs>
        <w:spacing w:line="276" w:lineRule="auto"/>
        <w:ind w:left="0" w:firstLine="0"/>
        <w:jc w:val="center"/>
        <w:rPr>
          <w:rFonts w:ascii="Tahoma" w:hAnsi="Tahoma" w:cs="Tahoma"/>
          <w:b/>
        </w:rPr>
      </w:pPr>
      <w:r w:rsidRPr="00493E9E">
        <w:rPr>
          <w:rFonts w:ascii="Tahoma" w:hAnsi="Tahoma" w:cs="Tahoma"/>
          <w:b/>
        </w:rPr>
        <w:t>La demanda y su contestación</w:t>
      </w:r>
    </w:p>
    <w:p w14:paraId="4E3FD1E9" w14:textId="77777777" w:rsidR="001C5C55" w:rsidRPr="00493E9E" w:rsidRDefault="001C5C55" w:rsidP="00493E9E">
      <w:pPr>
        <w:pStyle w:val="Sinespaciado"/>
        <w:spacing w:line="276" w:lineRule="auto"/>
        <w:rPr>
          <w:rFonts w:ascii="Tahoma" w:hAnsi="Tahoma" w:cs="Tahoma"/>
        </w:rPr>
      </w:pPr>
    </w:p>
    <w:p w14:paraId="0164AB6B" w14:textId="77777777" w:rsidR="00BB7247" w:rsidRPr="00493E9E" w:rsidRDefault="001C5C55" w:rsidP="00493E9E">
      <w:pPr>
        <w:spacing w:line="276" w:lineRule="auto"/>
        <w:rPr>
          <w:rFonts w:ascii="Tahoma" w:hAnsi="Tahoma" w:cs="Tahoma"/>
          <w:sz w:val="24"/>
          <w:szCs w:val="24"/>
          <w:lang w:val="es-CO"/>
        </w:rPr>
      </w:pPr>
      <w:r w:rsidRPr="00493E9E">
        <w:rPr>
          <w:rFonts w:ascii="Tahoma" w:hAnsi="Tahoma" w:cs="Tahoma"/>
          <w:sz w:val="24"/>
          <w:szCs w:val="24"/>
          <w:lang w:val="es-CO"/>
        </w:rPr>
        <w:t xml:space="preserve">Solicita </w:t>
      </w:r>
      <w:r w:rsidR="00BB7247" w:rsidRPr="00493E9E">
        <w:rPr>
          <w:rFonts w:ascii="Tahoma" w:hAnsi="Tahoma" w:cs="Tahoma"/>
          <w:sz w:val="24"/>
          <w:szCs w:val="24"/>
          <w:lang w:val="es-CO"/>
        </w:rPr>
        <w:t xml:space="preserve">el señor Noel Ruiz Osorio que se declare que cumple los requisitos establecidos en el parágrafo 4º del artículo 9º de la Ley 797 de 2003 y tiene derecho a que se </w:t>
      </w:r>
      <w:r w:rsidR="00B1034D" w:rsidRPr="00493E9E">
        <w:rPr>
          <w:rFonts w:ascii="Tahoma" w:hAnsi="Tahoma" w:cs="Tahoma"/>
          <w:sz w:val="24"/>
          <w:szCs w:val="24"/>
          <w:lang w:val="es-CO"/>
        </w:rPr>
        <w:t xml:space="preserve">modifique su pensión de invalidez y se </w:t>
      </w:r>
      <w:r w:rsidR="00BB7247" w:rsidRPr="00493E9E">
        <w:rPr>
          <w:rFonts w:ascii="Tahoma" w:hAnsi="Tahoma" w:cs="Tahoma"/>
          <w:sz w:val="24"/>
          <w:szCs w:val="24"/>
          <w:lang w:val="es-CO"/>
        </w:rPr>
        <w:t>le reconozca y pague la pensión especial de vejez por invalidez</w:t>
      </w:r>
      <w:r w:rsidR="00B1034D" w:rsidRPr="00493E9E">
        <w:rPr>
          <w:rFonts w:ascii="Tahoma" w:hAnsi="Tahoma" w:cs="Tahoma"/>
          <w:sz w:val="24"/>
          <w:szCs w:val="24"/>
          <w:lang w:val="es-CO"/>
        </w:rPr>
        <w:t xml:space="preserve"> </w:t>
      </w:r>
      <w:r w:rsidR="00BB7247" w:rsidRPr="00493E9E">
        <w:rPr>
          <w:rFonts w:ascii="Tahoma" w:hAnsi="Tahoma" w:cs="Tahoma"/>
          <w:sz w:val="24"/>
          <w:szCs w:val="24"/>
          <w:lang w:val="es-CO"/>
        </w:rPr>
        <w:t>a partir del 27 de noviembre de 2010.</w:t>
      </w:r>
    </w:p>
    <w:p w14:paraId="0E10DE33" w14:textId="77777777" w:rsidR="00BB7247" w:rsidRPr="00493E9E" w:rsidRDefault="00BB7247" w:rsidP="00493E9E">
      <w:pPr>
        <w:spacing w:line="276" w:lineRule="auto"/>
        <w:rPr>
          <w:rFonts w:ascii="Tahoma" w:hAnsi="Tahoma" w:cs="Tahoma"/>
          <w:sz w:val="24"/>
          <w:szCs w:val="24"/>
          <w:lang w:val="es-CO"/>
        </w:rPr>
      </w:pPr>
    </w:p>
    <w:p w14:paraId="3828F217" w14:textId="77777777" w:rsidR="00BB7247" w:rsidRPr="00493E9E" w:rsidRDefault="00BB7247" w:rsidP="00493E9E">
      <w:pPr>
        <w:spacing w:line="276" w:lineRule="auto"/>
        <w:rPr>
          <w:rFonts w:ascii="Tahoma" w:hAnsi="Tahoma" w:cs="Tahoma"/>
          <w:sz w:val="24"/>
          <w:szCs w:val="24"/>
          <w:lang w:val="es-CO"/>
        </w:rPr>
      </w:pPr>
      <w:r w:rsidRPr="00493E9E">
        <w:rPr>
          <w:rFonts w:ascii="Tahoma" w:hAnsi="Tahoma" w:cs="Tahoma"/>
          <w:sz w:val="24"/>
          <w:szCs w:val="24"/>
          <w:lang w:val="es-CO"/>
        </w:rPr>
        <w:t xml:space="preserve">Como consecuencia de lo anterior, procura que se condene a Colpensiones a que </w:t>
      </w:r>
      <w:r w:rsidR="00D54E3C" w:rsidRPr="00493E9E">
        <w:rPr>
          <w:rFonts w:ascii="Tahoma" w:hAnsi="Tahoma" w:cs="Tahoma"/>
          <w:sz w:val="24"/>
          <w:szCs w:val="24"/>
          <w:lang w:val="es-CO"/>
        </w:rPr>
        <w:t>le reconozca y pague la pensión especial de vejez por invalidez, retroactivamente desde el 27 de noviembre de 2010, más la indexación de la</w:t>
      </w:r>
      <w:r w:rsidR="00B1034D" w:rsidRPr="00493E9E">
        <w:rPr>
          <w:rFonts w:ascii="Tahoma" w:hAnsi="Tahoma" w:cs="Tahoma"/>
          <w:sz w:val="24"/>
          <w:szCs w:val="24"/>
          <w:lang w:val="es-CO"/>
        </w:rPr>
        <w:t>s</w:t>
      </w:r>
      <w:r w:rsidR="00D54E3C" w:rsidRPr="00493E9E">
        <w:rPr>
          <w:rFonts w:ascii="Tahoma" w:hAnsi="Tahoma" w:cs="Tahoma"/>
          <w:sz w:val="24"/>
          <w:szCs w:val="24"/>
          <w:lang w:val="es-CO"/>
        </w:rPr>
        <w:t xml:space="preserve"> condena</w:t>
      </w:r>
      <w:r w:rsidR="00B1034D" w:rsidRPr="00493E9E">
        <w:rPr>
          <w:rFonts w:ascii="Tahoma" w:hAnsi="Tahoma" w:cs="Tahoma"/>
          <w:sz w:val="24"/>
          <w:szCs w:val="24"/>
          <w:lang w:val="es-CO"/>
        </w:rPr>
        <w:t>s</w:t>
      </w:r>
      <w:r w:rsidR="00D54E3C" w:rsidRPr="00493E9E">
        <w:rPr>
          <w:rFonts w:ascii="Tahoma" w:hAnsi="Tahoma" w:cs="Tahoma"/>
          <w:sz w:val="24"/>
          <w:szCs w:val="24"/>
          <w:lang w:val="es-CO"/>
        </w:rPr>
        <w:t xml:space="preserve">, lo que resulte probado en virtud de las facultades ultra y extra </w:t>
      </w:r>
      <w:proofErr w:type="spellStart"/>
      <w:r w:rsidR="00D54E3C" w:rsidRPr="00493E9E">
        <w:rPr>
          <w:rFonts w:ascii="Tahoma" w:hAnsi="Tahoma" w:cs="Tahoma"/>
          <w:sz w:val="24"/>
          <w:szCs w:val="24"/>
          <w:lang w:val="es-CO"/>
        </w:rPr>
        <w:t>petita</w:t>
      </w:r>
      <w:proofErr w:type="spellEnd"/>
      <w:r w:rsidR="00D54E3C" w:rsidRPr="00493E9E">
        <w:rPr>
          <w:rFonts w:ascii="Tahoma" w:hAnsi="Tahoma" w:cs="Tahoma"/>
          <w:sz w:val="24"/>
          <w:szCs w:val="24"/>
          <w:lang w:val="es-CO"/>
        </w:rPr>
        <w:t xml:space="preserve"> y las costas procesales.</w:t>
      </w:r>
    </w:p>
    <w:p w14:paraId="15DC3E1A" w14:textId="77777777" w:rsidR="0077377D" w:rsidRPr="00493E9E" w:rsidRDefault="0077377D" w:rsidP="00493E9E">
      <w:pPr>
        <w:spacing w:line="276" w:lineRule="auto"/>
        <w:rPr>
          <w:rFonts w:ascii="Tahoma" w:hAnsi="Tahoma" w:cs="Tahoma"/>
          <w:sz w:val="24"/>
          <w:szCs w:val="24"/>
          <w:lang w:val="es-CO"/>
        </w:rPr>
      </w:pPr>
    </w:p>
    <w:p w14:paraId="3D47303B" w14:textId="77777777" w:rsidR="00D54E3C" w:rsidRPr="00493E9E" w:rsidRDefault="00D54E3C" w:rsidP="00493E9E">
      <w:pPr>
        <w:spacing w:line="276" w:lineRule="auto"/>
        <w:rPr>
          <w:rFonts w:ascii="Tahoma" w:hAnsi="Tahoma" w:cs="Tahoma"/>
          <w:sz w:val="24"/>
          <w:szCs w:val="24"/>
          <w:lang w:val="es-CO"/>
        </w:rPr>
      </w:pPr>
      <w:r w:rsidRPr="00493E9E">
        <w:rPr>
          <w:rFonts w:ascii="Tahoma" w:hAnsi="Tahoma" w:cs="Tahoma"/>
          <w:sz w:val="24"/>
          <w:szCs w:val="24"/>
          <w:lang w:val="es-CO"/>
        </w:rPr>
        <w:t xml:space="preserve">Dichas pretensiones las sustenta en que nació el 27 de noviembre de 1955 y que empezó a laborar desde el 23 de julio de 1975, estando </w:t>
      </w:r>
      <w:proofErr w:type="gramStart"/>
      <w:r w:rsidRPr="00493E9E">
        <w:rPr>
          <w:rFonts w:ascii="Tahoma" w:hAnsi="Tahoma" w:cs="Tahoma"/>
          <w:sz w:val="24"/>
          <w:szCs w:val="24"/>
          <w:lang w:val="es-CO"/>
        </w:rPr>
        <w:t>afiliado</w:t>
      </w:r>
      <w:proofErr w:type="gramEnd"/>
      <w:r w:rsidRPr="00493E9E">
        <w:rPr>
          <w:rFonts w:ascii="Tahoma" w:hAnsi="Tahoma" w:cs="Tahoma"/>
          <w:sz w:val="24"/>
          <w:szCs w:val="24"/>
          <w:lang w:val="es-CO"/>
        </w:rPr>
        <w:t xml:space="preserve"> toda su vida laboral al régimen de prima media con prestación definida, en el que cotizó hasta el 30 de junio de 2006 un total de 1590 semanas.</w:t>
      </w:r>
    </w:p>
    <w:p w14:paraId="6F121788" w14:textId="77777777" w:rsidR="00D54E3C" w:rsidRPr="00493E9E" w:rsidRDefault="00D54E3C" w:rsidP="00493E9E">
      <w:pPr>
        <w:spacing w:line="276" w:lineRule="auto"/>
        <w:rPr>
          <w:rFonts w:ascii="Tahoma" w:hAnsi="Tahoma" w:cs="Tahoma"/>
          <w:sz w:val="24"/>
          <w:szCs w:val="24"/>
          <w:lang w:val="es-CO"/>
        </w:rPr>
      </w:pPr>
    </w:p>
    <w:p w14:paraId="241D9CEA" w14:textId="77777777" w:rsidR="00004C56" w:rsidRPr="00493E9E" w:rsidRDefault="00D54E3C" w:rsidP="00493E9E">
      <w:pPr>
        <w:spacing w:line="276" w:lineRule="auto"/>
        <w:rPr>
          <w:rFonts w:ascii="Tahoma" w:hAnsi="Tahoma" w:cs="Tahoma"/>
          <w:sz w:val="24"/>
          <w:szCs w:val="24"/>
          <w:lang w:val="es-CO"/>
        </w:rPr>
      </w:pPr>
      <w:r w:rsidRPr="00493E9E">
        <w:rPr>
          <w:rFonts w:ascii="Tahoma" w:hAnsi="Tahoma" w:cs="Tahoma"/>
          <w:sz w:val="24"/>
          <w:szCs w:val="24"/>
          <w:lang w:val="es-CO"/>
        </w:rPr>
        <w:t>Agrega que fue calificado por el extinto I.S.S. el 31 de mayo de 2007, determinándose una pérdida de capacidad laboral del 50,97%</w:t>
      </w:r>
      <w:r w:rsidR="00B82BBE" w:rsidRPr="00493E9E">
        <w:rPr>
          <w:rFonts w:ascii="Tahoma" w:hAnsi="Tahoma" w:cs="Tahoma"/>
          <w:sz w:val="24"/>
          <w:szCs w:val="24"/>
          <w:lang w:val="es-CO"/>
        </w:rPr>
        <w:t xml:space="preserve">, de origen común y </w:t>
      </w:r>
      <w:proofErr w:type="gramStart"/>
      <w:r w:rsidR="00B82BBE" w:rsidRPr="00493E9E">
        <w:rPr>
          <w:rFonts w:ascii="Tahoma" w:hAnsi="Tahoma" w:cs="Tahoma"/>
          <w:sz w:val="24"/>
          <w:szCs w:val="24"/>
          <w:lang w:val="es-CO"/>
        </w:rPr>
        <w:t>estructurada</w:t>
      </w:r>
      <w:proofErr w:type="gramEnd"/>
      <w:r w:rsidR="00B82BBE" w:rsidRPr="00493E9E">
        <w:rPr>
          <w:rFonts w:ascii="Tahoma" w:hAnsi="Tahoma" w:cs="Tahoma"/>
          <w:sz w:val="24"/>
          <w:szCs w:val="24"/>
          <w:lang w:val="es-CO"/>
        </w:rPr>
        <w:t xml:space="preserve"> el 12 de junio de 2006. En virtud de ello, dicha entidad le reconoció la pensión de invalidez a través de la Resolución No. </w:t>
      </w:r>
      <w:r w:rsidR="00004C56" w:rsidRPr="00493E9E">
        <w:rPr>
          <w:rFonts w:ascii="Tahoma" w:hAnsi="Tahoma" w:cs="Tahoma"/>
          <w:sz w:val="24"/>
          <w:szCs w:val="24"/>
          <w:lang w:val="es-CO"/>
        </w:rPr>
        <w:t>007119 del 28 de abril de 2008, en cuantía de $1.583.954 a partir del 12 de junio de 2006.</w:t>
      </w:r>
    </w:p>
    <w:p w14:paraId="1F19950D" w14:textId="77777777" w:rsidR="00004C56" w:rsidRPr="00493E9E" w:rsidRDefault="00004C56" w:rsidP="00493E9E">
      <w:pPr>
        <w:spacing w:line="276" w:lineRule="auto"/>
        <w:rPr>
          <w:rFonts w:ascii="Tahoma" w:hAnsi="Tahoma" w:cs="Tahoma"/>
          <w:sz w:val="24"/>
          <w:szCs w:val="24"/>
          <w:lang w:val="es-CO"/>
        </w:rPr>
      </w:pPr>
    </w:p>
    <w:p w14:paraId="3377D79C" w14:textId="77777777" w:rsidR="00D54E3C" w:rsidRPr="00493E9E" w:rsidRDefault="00004C56" w:rsidP="00493E9E">
      <w:pPr>
        <w:spacing w:line="276" w:lineRule="auto"/>
        <w:rPr>
          <w:rFonts w:ascii="Tahoma" w:hAnsi="Tahoma" w:cs="Tahoma"/>
          <w:sz w:val="24"/>
          <w:szCs w:val="24"/>
          <w:lang w:val="es-CO"/>
        </w:rPr>
      </w:pPr>
      <w:r w:rsidRPr="00493E9E">
        <w:rPr>
          <w:rFonts w:ascii="Tahoma" w:hAnsi="Tahoma" w:cs="Tahoma"/>
          <w:sz w:val="24"/>
          <w:szCs w:val="24"/>
          <w:lang w:val="es-CO"/>
        </w:rPr>
        <w:t xml:space="preserve">Refiere que </w:t>
      </w:r>
      <w:r w:rsidR="005B3F46" w:rsidRPr="00493E9E">
        <w:rPr>
          <w:rFonts w:ascii="Tahoma" w:hAnsi="Tahoma" w:cs="Tahoma"/>
          <w:sz w:val="24"/>
          <w:szCs w:val="24"/>
          <w:lang w:val="es-CO"/>
        </w:rPr>
        <w:t xml:space="preserve">el 28 de noviembre de 2016 solicitó que se reliquidara la aludida prestación, </w:t>
      </w:r>
      <w:r w:rsidR="00ED2B90" w:rsidRPr="00493E9E">
        <w:rPr>
          <w:rFonts w:ascii="Tahoma" w:hAnsi="Tahoma" w:cs="Tahoma"/>
          <w:sz w:val="24"/>
          <w:szCs w:val="24"/>
          <w:lang w:val="es-CO"/>
        </w:rPr>
        <w:t>a lo cual se accedió mediante la Resolución GNR 377316 del 12 de diciembre de 2016, en la cual se le concedió una mesada de $2.167.853 a partir del 28 de noviembre de 2013, toda vez que se aplicó la figura de la prescripción. Añade que en dicho acto se le concedió un retroactivo pensional de $2.642.199.</w:t>
      </w:r>
    </w:p>
    <w:p w14:paraId="179744E1" w14:textId="77777777" w:rsidR="00ED2B90" w:rsidRPr="00493E9E" w:rsidRDefault="00ED2B90" w:rsidP="00493E9E">
      <w:pPr>
        <w:spacing w:line="276" w:lineRule="auto"/>
        <w:rPr>
          <w:rFonts w:ascii="Tahoma" w:hAnsi="Tahoma" w:cs="Tahoma"/>
          <w:sz w:val="24"/>
          <w:szCs w:val="24"/>
          <w:lang w:val="es-CO"/>
        </w:rPr>
      </w:pPr>
    </w:p>
    <w:p w14:paraId="213A30F9" w14:textId="77777777" w:rsidR="00ED2B90" w:rsidRPr="00493E9E" w:rsidRDefault="001763D9" w:rsidP="00493E9E">
      <w:pPr>
        <w:spacing w:line="276" w:lineRule="auto"/>
        <w:rPr>
          <w:rFonts w:ascii="Tahoma" w:hAnsi="Tahoma" w:cs="Tahoma"/>
          <w:sz w:val="24"/>
          <w:szCs w:val="24"/>
          <w:lang w:val="es-CO"/>
        </w:rPr>
      </w:pPr>
      <w:r w:rsidRPr="00493E9E">
        <w:rPr>
          <w:rFonts w:ascii="Tahoma" w:hAnsi="Tahoma" w:cs="Tahoma"/>
          <w:sz w:val="24"/>
          <w:szCs w:val="24"/>
          <w:lang w:val="es-CO"/>
        </w:rPr>
        <w:t xml:space="preserve">Sostiene que el 14 de septiembre de 2017 solicitó la reliquidación de la pensión de invalidez o que, en su defecto, fuera modificada a una pensión especial de vejez por invalidez, en aplicación del artículo 33 de la Ley 100 de 1993, modificado por el artículo 9º parágrafo 4º de la Ley 797 de 2003. Narra que dicha </w:t>
      </w:r>
      <w:r w:rsidRPr="00493E9E">
        <w:rPr>
          <w:rFonts w:ascii="Tahoma" w:hAnsi="Tahoma" w:cs="Tahoma"/>
          <w:sz w:val="24"/>
          <w:szCs w:val="24"/>
          <w:lang w:val="es-CO"/>
        </w:rPr>
        <w:lastRenderedPageBreak/>
        <w:t>solicitud fue denegada por medio de la Resolución</w:t>
      </w:r>
      <w:r w:rsidR="007A35DE" w:rsidRPr="00493E9E">
        <w:rPr>
          <w:rFonts w:ascii="Tahoma" w:hAnsi="Tahoma" w:cs="Tahoma"/>
          <w:sz w:val="24"/>
          <w:szCs w:val="24"/>
          <w:lang w:val="es-CO"/>
        </w:rPr>
        <w:t xml:space="preserve"> SUB 246941 del </w:t>
      </w:r>
      <w:r w:rsidR="0044669A" w:rsidRPr="00493E9E">
        <w:rPr>
          <w:rFonts w:ascii="Tahoma" w:hAnsi="Tahoma" w:cs="Tahoma"/>
          <w:sz w:val="24"/>
          <w:szCs w:val="24"/>
          <w:lang w:val="es-CO"/>
        </w:rPr>
        <w:t>3 de noviembre de 2017, bajo el argumento de que, si bien cumplía los requisitos para acceder a la pensión especial de vejez por invalidez, ya se le había concedido una pensión de invalidez.</w:t>
      </w:r>
    </w:p>
    <w:p w14:paraId="50759400" w14:textId="77777777" w:rsidR="0044669A" w:rsidRPr="00493E9E" w:rsidRDefault="0044669A" w:rsidP="00493E9E">
      <w:pPr>
        <w:spacing w:line="276" w:lineRule="auto"/>
        <w:rPr>
          <w:rFonts w:ascii="Tahoma" w:hAnsi="Tahoma" w:cs="Tahoma"/>
          <w:sz w:val="24"/>
          <w:szCs w:val="24"/>
          <w:lang w:val="es-CO"/>
        </w:rPr>
      </w:pPr>
    </w:p>
    <w:p w14:paraId="49BBB225" w14:textId="345C94DE" w:rsidR="0044669A" w:rsidRPr="00493E9E" w:rsidRDefault="0044669A" w:rsidP="00493E9E">
      <w:pPr>
        <w:spacing w:line="276" w:lineRule="auto"/>
        <w:rPr>
          <w:rFonts w:ascii="Tahoma" w:hAnsi="Tahoma" w:cs="Tahoma"/>
          <w:sz w:val="24"/>
          <w:szCs w:val="24"/>
          <w:lang w:val="es-CO"/>
        </w:rPr>
      </w:pPr>
      <w:r w:rsidRPr="00493E9E">
        <w:rPr>
          <w:rFonts w:ascii="Tahoma" w:hAnsi="Tahoma" w:cs="Tahoma"/>
          <w:sz w:val="24"/>
          <w:szCs w:val="24"/>
          <w:lang w:val="es-CO"/>
        </w:rPr>
        <w:t>Por último, indica que una vez efectuados los cálculos correspondientes</w:t>
      </w:r>
      <w:r w:rsidR="0008291C" w:rsidRPr="00493E9E">
        <w:rPr>
          <w:rFonts w:ascii="Tahoma" w:hAnsi="Tahoma" w:cs="Tahoma"/>
          <w:sz w:val="24"/>
          <w:szCs w:val="24"/>
          <w:lang w:val="es-CO"/>
        </w:rPr>
        <w:t>,</w:t>
      </w:r>
      <w:r w:rsidRPr="00493E9E">
        <w:rPr>
          <w:rFonts w:ascii="Tahoma" w:hAnsi="Tahoma" w:cs="Tahoma"/>
          <w:sz w:val="24"/>
          <w:szCs w:val="24"/>
          <w:lang w:val="es-CO"/>
        </w:rPr>
        <w:t xml:space="preserve"> la norma que le resulta más favorable es el artículo 9º parágrafo 4º de la Ley 797 de 2003.</w:t>
      </w:r>
    </w:p>
    <w:p w14:paraId="40AE0FBB" w14:textId="77777777" w:rsidR="0077377D" w:rsidRPr="00493E9E" w:rsidRDefault="0077377D" w:rsidP="00493E9E">
      <w:pPr>
        <w:spacing w:line="276" w:lineRule="auto"/>
        <w:rPr>
          <w:rFonts w:ascii="Tahoma" w:hAnsi="Tahoma" w:cs="Tahoma"/>
          <w:sz w:val="24"/>
          <w:szCs w:val="24"/>
          <w:lang w:val="es-CO"/>
        </w:rPr>
      </w:pPr>
    </w:p>
    <w:p w14:paraId="709E4E0D" w14:textId="77777777" w:rsidR="0044669A" w:rsidRPr="00493E9E" w:rsidRDefault="00662E3D" w:rsidP="00493E9E">
      <w:pPr>
        <w:spacing w:line="276" w:lineRule="auto"/>
        <w:ind w:firstLine="708"/>
        <w:rPr>
          <w:rFonts w:ascii="Tahoma" w:hAnsi="Tahoma" w:cs="Tahoma"/>
          <w:b/>
          <w:sz w:val="24"/>
          <w:szCs w:val="24"/>
          <w:lang w:val="es-CO"/>
        </w:rPr>
      </w:pPr>
      <w:r w:rsidRPr="00493E9E">
        <w:rPr>
          <w:rFonts w:ascii="Tahoma" w:hAnsi="Tahoma" w:cs="Tahoma"/>
          <w:b/>
          <w:sz w:val="24"/>
          <w:szCs w:val="24"/>
          <w:lang w:val="es-CO"/>
        </w:rPr>
        <w:t xml:space="preserve">Colpensiones </w:t>
      </w:r>
      <w:r w:rsidR="00DC1E44" w:rsidRPr="00493E9E">
        <w:rPr>
          <w:rFonts w:ascii="Tahoma" w:hAnsi="Tahoma" w:cs="Tahoma"/>
          <w:sz w:val="24"/>
          <w:szCs w:val="24"/>
          <w:lang w:val="es-CO"/>
        </w:rPr>
        <w:t xml:space="preserve">se opuso a las pretensiones de la demanda aduciendo que el actor no cumplía los requisitos de la norma invocada por cuanto </w:t>
      </w:r>
      <w:r w:rsidR="00246751" w:rsidRPr="00493E9E">
        <w:rPr>
          <w:rFonts w:ascii="Tahoma" w:hAnsi="Tahoma" w:cs="Tahoma"/>
          <w:sz w:val="24"/>
          <w:szCs w:val="24"/>
          <w:lang w:val="es-CO"/>
        </w:rPr>
        <w:t>le fue reconocida la pensión de invalidez a través de la Resolución 007119 del 28 de abril de 2008</w:t>
      </w:r>
      <w:r w:rsidR="00214448" w:rsidRPr="00493E9E">
        <w:rPr>
          <w:rFonts w:ascii="Tahoma" w:hAnsi="Tahoma" w:cs="Tahoma"/>
          <w:sz w:val="24"/>
          <w:szCs w:val="24"/>
          <w:lang w:val="es-CO"/>
        </w:rPr>
        <w:t>. En virtud de ello, propuso las excepciones de mérito que denominó “Inexistencia de la obligación”, “Prescripción”; “Buena fe” e “Imposibilidad de condena en costas”.</w:t>
      </w:r>
    </w:p>
    <w:p w14:paraId="04252FC1" w14:textId="77777777" w:rsidR="001C5C55" w:rsidRPr="00493E9E" w:rsidRDefault="001C5C55" w:rsidP="00493E9E">
      <w:pPr>
        <w:pStyle w:val="Sinespaciado"/>
        <w:spacing w:line="276" w:lineRule="auto"/>
        <w:rPr>
          <w:rFonts w:ascii="Tahoma" w:hAnsi="Tahoma" w:cs="Tahoma"/>
        </w:rPr>
      </w:pPr>
    </w:p>
    <w:p w14:paraId="21A5A94D" w14:textId="77777777" w:rsidR="00A31306" w:rsidRPr="00493E9E" w:rsidRDefault="00A31306" w:rsidP="00493E9E">
      <w:pPr>
        <w:pStyle w:val="Prrafodelista"/>
        <w:numPr>
          <w:ilvl w:val="0"/>
          <w:numId w:val="2"/>
        </w:numPr>
        <w:spacing w:line="276" w:lineRule="auto"/>
        <w:jc w:val="center"/>
        <w:rPr>
          <w:rFonts w:ascii="Tahoma" w:hAnsi="Tahoma" w:cs="Tahoma"/>
          <w:b/>
          <w:lang w:val="es-CO"/>
        </w:rPr>
      </w:pPr>
      <w:r w:rsidRPr="00493E9E">
        <w:rPr>
          <w:rFonts w:ascii="Tahoma" w:hAnsi="Tahoma" w:cs="Tahoma"/>
          <w:b/>
          <w:lang w:val="es-CO"/>
        </w:rPr>
        <w:t>Sentencia de primera instancia</w:t>
      </w:r>
    </w:p>
    <w:p w14:paraId="6B5CAC90" w14:textId="77777777" w:rsidR="001C5C55" w:rsidRPr="00493E9E" w:rsidRDefault="001C5C55" w:rsidP="00493E9E">
      <w:pPr>
        <w:pStyle w:val="Sinespaciado"/>
        <w:spacing w:line="276" w:lineRule="auto"/>
        <w:rPr>
          <w:rFonts w:ascii="Tahoma" w:hAnsi="Tahoma" w:cs="Tahoma"/>
        </w:rPr>
      </w:pPr>
    </w:p>
    <w:p w14:paraId="5D54F5FD" w14:textId="77777777" w:rsidR="007102EA" w:rsidRPr="00493E9E" w:rsidRDefault="001C5C55" w:rsidP="00493E9E">
      <w:pPr>
        <w:spacing w:line="276" w:lineRule="auto"/>
        <w:ind w:firstLine="708"/>
        <w:rPr>
          <w:rFonts w:ascii="Tahoma" w:hAnsi="Tahoma" w:cs="Tahoma"/>
          <w:sz w:val="24"/>
          <w:szCs w:val="24"/>
          <w:lang w:val="es-CO"/>
        </w:rPr>
      </w:pPr>
      <w:r w:rsidRPr="00493E9E">
        <w:rPr>
          <w:rFonts w:ascii="Tahoma" w:hAnsi="Tahoma" w:cs="Tahoma"/>
          <w:sz w:val="24"/>
          <w:szCs w:val="24"/>
          <w:lang w:val="es-CO"/>
        </w:rPr>
        <w:t xml:space="preserve">La </w:t>
      </w:r>
      <w:r w:rsidR="00EA5E3B" w:rsidRPr="00493E9E">
        <w:rPr>
          <w:rFonts w:ascii="Tahoma" w:hAnsi="Tahoma" w:cs="Tahoma"/>
          <w:sz w:val="24"/>
          <w:szCs w:val="24"/>
          <w:lang w:val="es-CO"/>
        </w:rPr>
        <w:t>Jueza de primer grado</w:t>
      </w:r>
      <w:r w:rsidR="007102EA" w:rsidRPr="00493E9E">
        <w:rPr>
          <w:rFonts w:ascii="Tahoma" w:hAnsi="Tahoma" w:cs="Tahoma"/>
          <w:sz w:val="24"/>
          <w:szCs w:val="24"/>
          <w:lang w:val="es-CO"/>
        </w:rPr>
        <w:t xml:space="preserve"> absolvió a Colpensiones de la totalidad de las pretensiones incoadas en su contra por </w:t>
      </w:r>
      <w:r w:rsidR="00C358DF" w:rsidRPr="00493E9E">
        <w:rPr>
          <w:rFonts w:ascii="Tahoma" w:hAnsi="Tahoma" w:cs="Tahoma"/>
          <w:sz w:val="24"/>
          <w:szCs w:val="24"/>
          <w:lang w:val="es-CO"/>
        </w:rPr>
        <w:t>e</w:t>
      </w:r>
      <w:r w:rsidR="007102EA" w:rsidRPr="00493E9E">
        <w:rPr>
          <w:rFonts w:ascii="Tahoma" w:hAnsi="Tahoma" w:cs="Tahoma"/>
          <w:sz w:val="24"/>
          <w:szCs w:val="24"/>
          <w:lang w:val="es-CO"/>
        </w:rPr>
        <w:t xml:space="preserve">l señor </w:t>
      </w:r>
      <w:r w:rsidR="00C358DF" w:rsidRPr="00493E9E">
        <w:rPr>
          <w:rFonts w:ascii="Tahoma" w:hAnsi="Tahoma" w:cs="Tahoma"/>
          <w:sz w:val="24"/>
          <w:szCs w:val="24"/>
          <w:lang w:val="es-CO"/>
        </w:rPr>
        <w:t xml:space="preserve">Noel Ruiz Osorio, a quien condenó al </w:t>
      </w:r>
      <w:r w:rsidR="007102EA" w:rsidRPr="00493E9E">
        <w:rPr>
          <w:rFonts w:ascii="Tahoma" w:hAnsi="Tahoma" w:cs="Tahoma"/>
          <w:sz w:val="24"/>
          <w:szCs w:val="24"/>
          <w:lang w:val="es-CO"/>
        </w:rPr>
        <w:t>pago de las costas procesales.</w:t>
      </w:r>
    </w:p>
    <w:p w14:paraId="1F6DD77C" w14:textId="77777777" w:rsidR="00246C58" w:rsidRPr="00493E9E" w:rsidRDefault="00246C58" w:rsidP="00493E9E">
      <w:pPr>
        <w:spacing w:line="276" w:lineRule="auto"/>
        <w:ind w:firstLine="708"/>
        <w:rPr>
          <w:rFonts w:ascii="Tahoma" w:hAnsi="Tahoma" w:cs="Tahoma"/>
          <w:sz w:val="24"/>
          <w:szCs w:val="24"/>
          <w:lang w:val="es-CO"/>
        </w:rPr>
      </w:pPr>
    </w:p>
    <w:p w14:paraId="53F06B17" w14:textId="77777777" w:rsidR="00665D66" w:rsidRPr="00493E9E" w:rsidRDefault="006E4354" w:rsidP="00493E9E">
      <w:pPr>
        <w:spacing w:line="276" w:lineRule="auto"/>
        <w:ind w:firstLine="708"/>
        <w:rPr>
          <w:rFonts w:ascii="Tahoma" w:hAnsi="Tahoma" w:cs="Tahoma"/>
          <w:sz w:val="24"/>
          <w:szCs w:val="24"/>
        </w:rPr>
      </w:pPr>
      <w:r w:rsidRPr="00493E9E">
        <w:rPr>
          <w:rFonts w:ascii="Tahoma" w:hAnsi="Tahoma" w:cs="Tahoma"/>
          <w:sz w:val="24"/>
          <w:szCs w:val="24"/>
          <w:lang w:val="es-CO"/>
        </w:rPr>
        <w:t xml:space="preserve">Para llegar a tal determinación la A-quo consideró, en síntesis, </w:t>
      </w:r>
      <w:r w:rsidR="001F6A58" w:rsidRPr="00493E9E">
        <w:rPr>
          <w:rFonts w:ascii="Tahoma" w:hAnsi="Tahoma" w:cs="Tahoma"/>
          <w:sz w:val="24"/>
          <w:szCs w:val="24"/>
          <w:lang w:val="es-CO"/>
        </w:rPr>
        <w:t xml:space="preserve">que </w:t>
      </w:r>
      <w:r w:rsidR="00FC2D2B" w:rsidRPr="00493E9E">
        <w:rPr>
          <w:rFonts w:ascii="Tahoma" w:hAnsi="Tahoma" w:cs="Tahoma"/>
          <w:sz w:val="24"/>
          <w:szCs w:val="24"/>
          <w:lang w:val="es-CO"/>
        </w:rPr>
        <w:t>al haber nacido el demandante el 27 de noviembre de 1955, se inf</w:t>
      </w:r>
      <w:r w:rsidR="00B1034D" w:rsidRPr="00493E9E">
        <w:rPr>
          <w:rFonts w:ascii="Tahoma" w:hAnsi="Tahoma" w:cs="Tahoma"/>
          <w:sz w:val="24"/>
          <w:szCs w:val="24"/>
          <w:lang w:val="es-CO"/>
        </w:rPr>
        <w:t xml:space="preserve">ería </w:t>
      </w:r>
      <w:r w:rsidR="00FC2D2B" w:rsidRPr="00493E9E">
        <w:rPr>
          <w:rFonts w:ascii="Tahoma" w:hAnsi="Tahoma" w:cs="Tahoma"/>
          <w:sz w:val="24"/>
          <w:szCs w:val="24"/>
          <w:lang w:val="es-CO"/>
        </w:rPr>
        <w:t xml:space="preserve">que para la fecha de estructuración de la pérdida de capacidad laboral </w:t>
      </w:r>
      <w:r w:rsidR="00FC2D2B" w:rsidRPr="00493E9E">
        <w:rPr>
          <w:rFonts w:ascii="Tahoma" w:hAnsi="Tahoma" w:cs="Tahoma"/>
          <w:i/>
          <w:sz w:val="24"/>
          <w:szCs w:val="24"/>
          <w:lang w:val="es-CO"/>
        </w:rPr>
        <w:t>-el 12 de junio de 2006-</w:t>
      </w:r>
      <w:r w:rsidR="00FC2D2B" w:rsidRPr="00493E9E">
        <w:rPr>
          <w:rFonts w:ascii="Tahoma" w:hAnsi="Tahoma" w:cs="Tahoma"/>
          <w:sz w:val="24"/>
          <w:szCs w:val="24"/>
          <w:lang w:val="es-CO"/>
        </w:rPr>
        <w:t xml:space="preserve">, no acreditaba los 55 años exigidos por el parágrafo 4º del artículo 33 de la Ley 100 de 1993, </w:t>
      </w:r>
      <w:r w:rsidR="00B1034D" w:rsidRPr="00493E9E">
        <w:rPr>
          <w:rFonts w:ascii="Tahoma" w:hAnsi="Tahoma" w:cs="Tahoma"/>
          <w:sz w:val="24"/>
          <w:szCs w:val="24"/>
          <w:lang w:val="es-CO"/>
        </w:rPr>
        <w:t xml:space="preserve">pues sólo </w:t>
      </w:r>
      <w:r w:rsidR="00327276" w:rsidRPr="00493E9E">
        <w:rPr>
          <w:rFonts w:ascii="Tahoma" w:hAnsi="Tahoma" w:cs="Tahoma"/>
          <w:sz w:val="24"/>
          <w:szCs w:val="24"/>
          <w:lang w:val="es-CO"/>
        </w:rPr>
        <w:t xml:space="preserve">contaba con 50 años de edad, por lo que no cumplía uno de los requisitos esenciales para el reconocimiento de la pensión especial de vejez pretendida, </w:t>
      </w:r>
      <w:r w:rsidR="00665D66" w:rsidRPr="00493E9E">
        <w:rPr>
          <w:rFonts w:ascii="Tahoma" w:hAnsi="Tahoma" w:cs="Tahoma"/>
          <w:sz w:val="24"/>
          <w:szCs w:val="24"/>
          <w:lang w:val="es-CO"/>
        </w:rPr>
        <w:t xml:space="preserve">siendo </w:t>
      </w:r>
      <w:r w:rsidR="00327276" w:rsidRPr="00493E9E">
        <w:rPr>
          <w:rFonts w:ascii="Tahoma" w:hAnsi="Tahoma" w:cs="Tahoma"/>
          <w:sz w:val="24"/>
          <w:szCs w:val="24"/>
          <w:lang w:val="es-CO"/>
        </w:rPr>
        <w:t>improcedente lo perseguido</w:t>
      </w:r>
      <w:r w:rsidR="00665D66" w:rsidRPr="00493E9E">
        <w:rPr>
          <w:rFonts w:ascii="Tahoma" w:hAnsi="Tahoma" w:cs="Tahoma"/>
          <w:sz w:val="24"/>
          <w:szCs w:val="24"/>
          <w:lang w:val="es-CO"/>
        </w:rPr>
        <w:t xml:space="preserve"> pues además </w:t>
      </w:r>
      <w:r w:rsidR="00327276" w:rsidRPr="00493E9E">
        <w:rPr>
          <w:rFonts w:ascii="Tahoma" w:hAnsi="Tahoma" w:cs="Tahoma"/>
          <w:sz w:val="24"/>
          <w:szCs w:val="24"/>
          <w:lang w:val="es-CO"/>
        </w:rPr>
        <w:t>se encontraba disfrutando de una pensión de invalidez al haber cumplido con las exigencias previstas en el artículo 39 de la ley 100 de 1993, modificado por el artículo</w:t>
      </w:r>
      <w:r w:rsidR="006B6339" w:rsidRPr="00493E9E">
        <w:rPr>
          <w:rFonts w:ascii="Tahoma" w:hAnsi="Tahoma" w:cs="Tahoma"/>
          <w:sz w:val="24"/>
          <w:szCs w:val="24"/>
          <w:lang w:val="es-CO"/>
        </w:rPr>
        <w:t xml:space="preserve"> 1º de la Ley 860 de 2003, </w:t>
      </w:r>
      <w:r w:rsidR="00665D66" w:rsidRPr="00493E9E">
        <w:rPr>
          <w:rFonts w:ascii="Tahoma" w:hAnsi="Tahoma" w:cs="Tahoma"/>
          <w:sz w:val="24"/>
          <w:szCs w:val="24"/>
          <w:lang w:val="es-CO"/>
        </w:rPr>
        <w:t xml:space="preserve">norma </w:t>
      </w:r>
      <w:r w:rsidR="006B6339" w:rsidRPr="00493E9E">
        <w:rPr>
          <w:rFonts w:ascii="Tahoma" w:hAnsi="Tahoma" w:cs="Tahoma"/>
          <w:sz w:val="24"/>
          <w:szCs w:val="24"/>
          <w:lang w:val="es-CO"/>
        </w:rPr>
        <w:t>que no exige el cumplimiento de edad alguna sino la declaración de invalidez y haber cotizado 50 semanas en los 3 años anteriores a la fecha de estructuración.</w:t>
      </w:r>
      <w:r w:rsidR="006B6339" w:rsidRPr="00493E9E">
        <w:rPr>
          <w:rFonts w:ascii="Tahoma" w:hAnsi="Tahoma" w:cs="Tahoma"/>
          <w:sz w:val="24"/>
          <w:szCs w:val="24"/>
        </w:rPr>
        <w:t xml:space="preserve"> </w:t>
      </w:r>
    </w:p>
    <w:p w14:paraId="4949304A" w14:textId="77777777" w:rsidR="00665D66" w:rsidRPr="00493E9E" w:rsidRDefault="00665D66" w:rsidP="00493E9E">
      <w:pPr>
        <w:spacing w:line="276" w:lineRule="auto"/>
        <w:ind w:firstLine="708"/>
        <w:rPr>
          <w:rFonts w:ascii="Tahoma" w:hAnsi="Tahoma" w:cs="Tahoma"/>
          <w:sz w:val="24"/>
          <w:szCs w:val="24"/>
        </w:rPr>
      </w:pPr>
    </w:p>
    <w:p w14:paraId="17CE660B" w14:textId="5EC7DC91" w:rsidR="001C5C55" w:rsidRPr="00493E9E" w:rsidRDefault="00665D66" w:rsidP="00493E9E">
      <w:pPr>
        <w:spacing w:line="276" w:lineRule="auto"/>
        <w:ind w:firstLine="708"/>
        <w:rPr>
          <w:rFonts w:ascii="Tahoma" w:hAnsi="Tahoma" w:cs="Tahoma"/>
          <w:sz w:val="24"/>
          <w:szCs w:val="24"/>
        </w:rPr>
      </w:pPr>
      <w:r w:rsidRPr="00493E9E">
        <w:rPr>
          <w:rFonts w:ascii="Tahoma" w:hAnsi="Tahoma" w:cs="Tahoma"/>
          <w:sz w:val="24"/>
          <w:szCs w:val="24"/>
        </w:rPr>
        <w:t>Finalmente, aclaró que</w:t>
      </w:r>
      <w:r w:rsidR="006B6339" w:rsidRPr="00493E9E">
        <w:rPr>
          <w:rFonts w:ascii="Tahoma" w:hAnsi="Tahoma" w:cs="Tahoma"/>
          <w:sz w:val="24"/>
          <w:szCs w:val="24"/>
        </w:rPr>
        <w:t xml:space="preserve"> en estos eventos la única forma de proceder a la conversión de la pensión de invalidez a la de vejez es en aplicación del artículo 10 del </w:t>
      </w:r>
      <w:r w:rsidRPr="00493E9E">
        <w:rPr>
          <w:rFonts w:ascii="Tahoma" w:hAnsi="Tahoma" w:cs="Tahoma"/>
          <w:sz w:val="24"/>
          <w:szCs w:val="24"/>
        </w:rPr>
        <w:t xml:space="preserve">Acuerdo </w:t>
      </w:r>
      <w:r w:rsidR="006B6339" w:rsidRPr="00493E9E">
        <w:rPr>
          <w:rFonts w:ascii="Tahoma" w:hAnsi="Tahoma" w:cs="Tahoma"/>
          <w:sz w:val="24"/>
          <w:szCs w:val="24"/>
        </w:rPr>
        <w:t xml:space="preserve">049 de 1990. </w:t>
      </w:r>
    </w:p>
    <w:p w14:paraId="3465914D" w14:textId="3783FCA8" w:rsidR="0008291C" w:rsidRPr="00493E9E" w:rsidRDefault="0008291C" w:rsidP="00493E9E">
      <w:pPr>
        <w:spacing w:line="276" w:lineRule="auto"/>
        <w:ind w:firstLine="708"/>
        <w:rPr>
          <w:rFonts w:ascii="Tahoma" w:hAnsi="Tahoma" w:cs="Tahoma"/>
          <w:sz w:val="24"/>
          <w:szCs w:val="24"/>
          <w:lang w:val="es-CO"/>
        </w:rPr>
      </w:pPr>
    </w:p>
    <w:p w14:paraId="5D809006" w14:textId="77777777" w:rsidR="0008291C" w:rsidRPr="00493E9E" w:rsidRDefault="0008291C" w:rsidP="00493E9E">
      <w:pPr>
        <w:spacing w:line="276" w:lineRule="auto"/>
        <w:ind w:firstLine="708"/>
        <w:rPr>
          <w:rFonts w:ascii="Tahoma" w:hAnsi="Tahoma" w:cs="Tahoma"/>
          <w:sz w:val="24"/>
          <w:szCs w:val="24"/>
          <w:lang w:val="es-CO"/>
        </w:rPr>
      </w:pPr>
    </w:p>
    <w:p w14:paraId="642D81B2" w14:textId="77777777" w:rsidR="00A31306" w:rsidRPr="00493E9E" w:rsidRDefault="00A31306" w:rsidP="00493E9E">
      <w:pPr>
        <w:pStyle w:val="Prrafodelista"/>
        <w:numPr>
          <w:ilvl w:val="0"/>
          <w:numId w:val="2"/>
        </w:numPr>
        <w:spacing w:line="276" w:lineRule="auto"/>
        <w:jc w:val="center"/>
        <w:rPr>
          <w:rFonts w:ascii="Tahoma" w:hAnsi="Tahoma" w:cs="Tahoma"/>
          <w:b/>
          <w:lang w:val="es-CO"/>
        </w:rPr>
      </w:pPr>
      <w:r w:rsidRPr="00493E9E">
        <w:rPr>
          <w:rFonts w:ascii="Tahoma" w:hAnsi="Tahoma" w:cs="Tahoma"/>
          <w:b/>
          <w:lang w:val="es-CO"/>
        </w:rPr>
        <w:t xml:space="preserve">Recurso de apelación </w:t>
      </w:r>
    </w:p>
    <w:p w14:paraId="40D5715D" w14:textId="77777777" w:rsidR="00927FE5" w:rsidRPr="00493E9E" w:rsidRDefault="00927FE5" w:rsidP="00493E9E">
      <w:pPr>
        <w:spacing w:line="276" w:lineRule="auto"/>
        <w:jc w:val="center"/>
        <w:rPr>
          <w:rFonts w:ascii="Tahoma" w:hAnsi="Tahoma" w:cs="Tahoma"/>
          <w:b/>
          <w:sz w:val="24"/>
          <w:szCs w:val="24"/>
          <w:lang w:val="es-CO"/>
        </w:rPr>
      </w:pPr>
    </w:p>
    <w:p w14:paraId="576AE59C" w14:textId="0CA3C303" w:rsidR="006B6339" w:rsidRPr="00493E9E" w:rsidRDefault="00927FE5" w:rsidP="00493E9E">
      <w:pPr>
        <w:spacing w:line="276" w:lineRule="auto"/>
        <w:rPr>
          <w:rFonts w:ascii="Tahoma" w:hAnsi="Tahoma" w:cs="Tahoma"/>
          <w:sz w:val="24"/>
          <w:szCs w:val="24"/>
          <w:lang w:val="es-CO"/>
        </w:rPr>
      </w:pPr>
      <w:r w:rsidRPr="00493E9E">
        <w:rPr>
          <w:rFonts w:ascii="Tahoma" w:hAnsi="Tahoma" w:cs="Tahoma"/>
          <w:sz w:val="24"/>
          <w:szCs w:val="24"/>
          <w:lang w:val="es-CO"/>
        </w:rPr>
        <w:t xml:space="preserve">El apoderado judicial del demandante </w:t>
      </w:r>
      <w:r w:rsidR="006B6339" w:rsidRPr="00493E9E">
        <w:rPr>
          <w:rFonts w:ascii="Tahoma" w:hAnsi="Tahoma" w:cs="Tahoma"/>
          <w:sz w:val="24"/>
          <w:szCs w:val="24"/>
          <w:lang w:val="es-CO"/>
        </w:rPr>
        <w:t xml:space="preserve">solicitó que se </w:t>
      </w:r>
      <w:r w:rsidR="000C316F" w:rsidRPr="00493E9E">
        <w:rPr>
          <w:rFonts w:ascii="Tahoma" w:hAnsi="Tahoma" w:cs="Tahoma"/>
          <w:sz w:val="24"/>
          <w:szCs w:val="24"/>
          <w:lang w:val="es-CO"/>
        </w:rPr>
        <w:t>revocara la decisión de primer grado con fundamento en el artículo 53 de la Constitución Política, esto es, con fundamento en el principio de favorabilidad</w:t>
      </w:r>
      <w:r w:rsidR="00F9266C" w:rsidRPr="00493E9E">
        <w:rPr>
          <w:rFonts w:ascii="Tahoma" w:hAnsi="Tahoma" w:cs="Tahoma"/>
          <w:sz w:val="24"/>
          <w:szCs w:val="24"/>
          <w:lang w:val="es-CO"/>
        </w:rPr>
        <w:t xml:space="preserve"> </w:t>
      </w:r>
      <w:r w:rsidR="00F9266C" w:rsidRPr="00493E9E">
        <w:rPr>
          <w:rFonts w:ascii="Tahoma" w:hAnsi="Tahoma" w:cs="Tahoma"/>
          <w:i/>
          <w:sz w:val="24"/>
          <w:szCs w:val="24"/>
          <w:lang w:val="es-CO"/>
        </w:rPr>
        <w:t xml:space="preserve">-el cual es un mandato constitucional y tiene respaldo en la doctrina y jurisprudencia </w:t>
      </w:r>
      <w:r w:rsidR="00035FAE" w:rsidRPr="00493E9E">
        <w:rPr>
          <w:rFonts w:ascii="Tahoma" w:hAnsi="Tahoma" w:cs="Tahoma"/>
          <w:i/>
          <w:sz w:val="24"/>
          <w:szCs w:val="24"/>
          <w:lang w:val="es-CO"/>
        </w:rPr>
        <w:t xml:space="preserve">constitucional y </w:t>
      </w:r>
      <w:r w:rsidR="00F9266C" w:rsidRPr="00493E9E">
        <w:rPr>
          <w:rFonts w:ascii="Tahoma" w:hAnsi="Tahoma" w:cs="Tahoma"/>
          <w:i/>
          <w:sz w:val="24"/>
          <w:szCs w:val="24"/>
          <w:lang w:val="es-CO"/>
        </w:rPr>
        <w:t>laboral-</w:t>
      </w:r>
      <w:r w:rsidR="000C316F" w:rsidRPr="00493E9E">
        <w:rPr>
          <w:rFonts w:ascii="Tahoma" w:hAnsi="Tahoma" w:cs="Tahoma"/>
          <w:sz w:val="24"/>
          <w:szCs w:val="24"/>
          <w:lang w:val="es-CO"/>
        </w:rPr>
        <w:t xml:space="preserve">, teniendo en cuenta que su prohijado se vería beneficiado del incremento de su mesada pensional </w:t>
      </w:r>
      <w:r w:rsidR="000C316F" w:rsidRPr="00493E9E">
        <w:rPr>
          <w:rFonts w:ascii="Tahoma" w:hAnsi="Tahoma" w:cs="Tahoma"/>
          <w:sz w:val="24"/>
          <w:szCs w:val="24"/>
          <w:lang w:val="es-CO"/>
        </w:rPr>
        <w:lastRenderedPageBreak/>
        <w:t>con la conversión de su pensión de invalidez a la pensión anticipada de vejez por invalidez, desde el 27 de noviembre de 2010, fecha en la que cumplió el requisito de edad para ser beneficiario de esta última.</w:t>
      </w:r>
    </w:p>
    <w:p w14:paraId="3AF76FEF" w14:textId="77777777" w:rsidR="000C316F" w:rsidRPr="00493E9E" w:rsidRDefault="000C316F" w:rsidP="00493E9E">
      <w:pPr>
        <w:spacing w:line="276" w:lineRule="auto"/>
        <w:rPr>
          <w:rFonts w:ascii="Tahoma" w:hAnsi="Tahoma" w:cs="Tahoma"/>
          <w:sz w:val="24"/>
          <w:szCs w:val="24"/>
          <w:lang w:val="es-CO"/>
        </w:rPr>
      </w:pPr>
    </w:p>
    <w:p w14:paraId="418DEAA2" w14:textId="77777777" w:rsidR="000C316F" w:rsidRPr="00493E9E" w:rsidRDefault="000C316F" w:rsidP="00493E9E">
      <w:pPr>
        <w:spacing w:line="276" w:lineRule="auto"/>
        <w:rPr>
          <w:rFonts w:ascii="Tahoma" w:hAnsi="Tahoma" w:cs="Tahoma"/>
          <w:sz w:val="24"/>
          <w:szCs w:val="24"/>
          <w:lang w:val="es-CO"/>
        </w:rPr>
      </w:pPr>
      <w:r w:rsidRPr="00493E9E">
        <w:rPr>
          <w:rFonts w:ascii="Tahoma" w:hAnsi="Tahoma" w:cs="Tahoma"/>
          <w:sz w:val="24"/>
          <w:szCs w:val="24"/>
          <w:lang w:val="es-CO"/>
        </w:rPr>
        <w:t>Agrega que en la fecha en la que se le reconoció la prestación económica de invalidez cumplía dos requisitos de la pensión especial de vejez por invalidez</w:t>
      </w:r>
      <w:r w:rsidR="00F9266C" w:rsidRPr="00493E9E">
        <w:rPr>
          <w:rFonts w:ascii="Tahoma" w:hAnsi="Tahoma" w:cs="Tahoma"/>
          <w:sz w:val="24"/>
          <w:szCs w:val="24"/>
          <w:lang w:val="es-CO"/>
        </w:rPr>
        <w:t>, pues sólo le hacía falta el cumplimiento de la edad.</w:t>
      </w:r>
    </w:p>
    <w:p w14:paraId="7C6F1546" w14:textId="77777777" w:rsidR="00F9266C" w:rsidRPr="00493E9E" w:rsidRDefault="00F9266C" w:rsidP="00493E9E">
      <w:pPr>
        <w:spacing w:line="276" w:lineRule="auto"/>
        <w:rPr>
          <w:rFonts w:ascii="Tahoma" w:hAnsi="Tahoma" w:cs="Tahoma"/>
          <w:sz w:val="24"/>
          <w:szCs w:val="24"/>
          <w:lang w:val="es-CO"/>
        </w:rPr>
      </w:pPr>
    </w:p>
    <w:p w14:paraId="4C90291F" w14:textId="77777777" w:rsidR="00F9266C" w:rsidRPr="00493E9E" w:rsidRDefault="00F9266C" w:rsidP="00493E9E">
      <w:pPr>
        <w:spacing w:line="276" w:lineRule="auto"/>
        <w:rPr>
          <w:rFonts w:ascii="Tahoma" w:hAnsi="Tahoma" w:cs="Tahoma"/>
          <w:sz w:val="24"/>
          <w:szCs w:val="24"/>
          <w:lang w:val="es-CO"/>
        </w:rPr>
      </w:pPr>
      <w:r w:rsidRPr="00493E9E">
        <w:rPr>
          <w:rFonts w:ascii="Tahoma" w:hAnsi="Tahoma" w:cs="Tahoma"/>
          <w:sz w:val="24"/>
          <w:szCs w:val="24"/>
          <w:lang w:val="es-CO"/>
        </w:rPr>
        <w:t>Por último</w:t>
      </w:r>
      <w:r w:rsidR="00C33450" w:rsidRPr="00493E9E">
        <w:rPr>
          <w:rFonts w:ascii="Tahoma" w:hAnsi="Tahoma" w:cs="Tahoma"/>
          <w:sz w:val="24"/>
          <w:szCs w:val="24"/>
          <w:lang w:val="es-CO"/>
        </w:rPr>
        <w:t>,</w:t>
      </w:r>
      <w:r w:rsidRPr="00493E9E">
        <w:rPr>
          <w:rFonts w:ascii="Tahoma" w:hAnsi="Tahoma" w:cs="Tahoma"/>
          <w:sz w:val="24"/>
          <w:szCs w:val="24"/>
          <w:lang w:val="es-CO"/>
        </w:rPr>
        <w:t xml:space="preserve"> re</w:t>
      </w:r>
      <w:r w:rsidR="00E2139F" w:rsidRPr="00493E9E">
        <w:rPr>
          <w:rFonts w:ascii="Tahoma" w:hAnsi="Tahoma" w:cs="Tahoma"/>
          <w:sz w:val="24"/>
          <w:szCs w:val="24"/>
          <w:lang w:val="es-CO"/>
        </w:rPr>
        <w:t xml:space="preserve">iteró </w:t>
      </w:r>
      <w:r w:rsidRPr="00493E9E">
        <w:rPr>
          <w:rFonts w:ascii="Tahoma" w:hAnsi="Tahoma" w:cs="Tahoma"/>
          <w:sz w:val="24"/>
          <w:szCs w:val="24"/>
          <w:lang w:val="es-CO"/>
        </w:rPr>
        <w:t xml:space="preserve">que </w:t>
      </w:r>
      <w:r w:rsidR="00336CCE" w:rsidRPr="00493E9E">
        <w:rPr>
          <w:rFonts w:ascii="Tahoma" w:hAnsi="Tahoma" w:cs="Tahoma"/>
          <w:sz w:val="24"/>
          <w:szCs w:val="24"/>
          <w:lang w:val="es-CO"/>
        </w:rPr>
        <w:t xml:space="preserve">la mesada que percibe por pensión de invalidez es inferior a la que tendría derecho como pensión anticipada de vejez por invalidez, causándose a favor de su representado un retroactivo desde el 27 de noviembre de 2010, cuando cumplió los 55 años de edad. </w:t>
      </w:r>
    </w:p>
    <w:p w14:paraId="51866C7E" w14:textId="77777777" w:rsidR="00A31306" w:rsidRPr="00493E9E" w:rsidRDefault="00A31306" w:rsidP="00493E9E">
      <w:pPr>
        <w:spacing w:line="276" w:lineRule="auto"/>
        <w:ind w:firstLine="708"/>
        <w:rPr>
          <w:rFonts w:ascii="Tahoma" w:hAnsi="Tahoma" w:cs="Tahoma"/>
          <w:sz w:val="24"/>
          <w:szCs w:val="24"/>
          <w:lang w:val="es-CO"/>
        </w:rPr>
      </w:pPr>
    </w:p>
    <w:p w14:paraId="2CFCFCA2" w14:textId="77777777" w:rsidR="00A31306" w:rsidRPr="00493E9E" w:rsidRDefault="00A31306" w:rsidP="00493E9E">
      <w:pPr>
        <w:pStyle w:val="Prrafodelista"/>
        <w:widowControl w:val="0"/>
        <w:numPr>
          <w:ilvl w:val="0"/>
          <w:numId w:val="2"/>
        </w:numPr>
        <w:autoSpaceDE w:val="0"/>
        <w:autoSpaceDN w:val="0"/>
        <w:adjustRightInd w:val="0"/>
        <w:spacing w:line="276" w:lineRule="auto"/>
        <w:jc w:val="center"/>
        <w:rPr>
          <w:rFonts w:ascii="Tahoma" w:hAnsi="Tahoma" w:cs="Tahoma"/>
          <w:b/>
          <w:caps/>
        </w:rPr>
      </w:pPr>
      <w:r w:rsidRPr="00493E9E">
        <w:rPr>
          <w:rFonts w:ascii="Tahoma" w:hAnsi="Tahoma" w:cs="Tahoma"/>
          <w:b/>
        </w:rPr>
        <w:t>Alegatos de conclusión</w:t>
      </w:r>
    </w:p>
    <w:p w14:paraId="0074AB0C" w14:textId="77777777" w:rsidR="00A31306" w:rsidRPr="00493E9E" w:rsidRDefault="00A31306" w:rsidP="00493E9E">
      <w:pPr>
        <w:widowControl w:val="0"/>
        <w:autoSpaceDE w:val="0"/>
        <w:autoSpaceDN w:val="0"/>
        <w:adjustRightInd w:val="0"/>
        <w:spacing w:line="276" w:lineRule="auto"/>
        <w:rPr>
          <w:rFonts w:ascii="Tahoma" w:hAnsi="Tahoma" w:cs="Tahoma"/>
          <w:sz w:val="24"/>
          <w:szCs w:val="24"/>
        </w:rPr>
      </w:pPr>
    </w:p>
    <w:p w14:paraId="16D296D2" w14:textId="77777777" w:rsidR="00A31306" w:rsidRPr="00493E9E" w:rsidRDefault="00A31306" w:rsidP="00493E9E">
      <w:pPr>
        <w:spacing w:line="276" w:lineRule="auto"/>
        <w:ind w:firstLine="708"/>
        <w:rPr>
          <w:rStyle w:val="normaltextrun"/>
          <w:rFonts w:ascii="Tahoma" w:hAnsi="Tahoma" w:cs="Tahoma"/>
          <w:color w:val="000000" w:themeColor="text1"/>
          <w:sz w:val="24"/>
          <w:szCs w:val="24"/>
        </w:rPr>
      </w:pPr>
      <w:r w:rsidRPr="00493E9E">
        <w:rPr>
          <w:rStyle w:val="normaltextrun"/>
          <w:rFonts w:ascii="Tahoma" w:hAnsi="Tahoma" w:cs="Tahoma"/>
          <w:color w:val="000000"/>
          <w:sz w:val="24"/>
          <w:szCs w:val="24"/>
        </w:rPr>
        <w:t xml:space="preserve">Analizados los alegatos presentados por </w:t>
      </w:r>
      <w:r w:rsidR="00035FAE" w:rsidRPr="00493E9E">
        <w:rPr>
          <w:rStyle w:val="normaltextrun"/>
          <w:rFonts w:ascii="Tahoma" w:hAnsi="Tahoma" w:cs="Tahoma"/>
          <w:color w:val="000000"/>
          <w:sz w:val="24"/>
          <w:szCs w:val="24"/>
        </w:rPr>
        <w:t>las partes</w:t>
      </w:r>
      <w:r w:rsidRPr="00493E9E">
        <w:rPr>
          <w:rStyle w:val="normaltextrun"/>
          <w:rFonts w:ascii="Tahoma" w:hAnsi="Tahoma" w:cs="Tahoma"/>
          <w:color w:val="000000"/>
          <w:sz w:val="24"/>
          <w:szCs w:val="24"/>
        </w:rPr>
        <w:t>, mismos que obran </w:t>
      </w:r>
      <w:r w:rsidR="00944B4F" w:rsidRPr="00493E9E">
        <w:rPr>
          <w:rStyle w:val="normaltextrun"/>
          <w:rFonts w:ascii="Tahoma" w:hAnsi="Tahoma" w:cs="Tahoma"/>
          <w:color w:val="000000"/>
          <w:sz w:val="24"/>
          <w:szCs w:val="24"/>
        </w:rPr>
        <w:t xml:space="preserve">por escrito </w:t>
      </w:r>
      <w:r w:rsidRPr="00493E9E">
        <w:rPr>
          <w:rStyle w:val="normaltextrun"/>
          <w:rFonts w:ascii="Tahoma" w:hAnsi="Tahoma" w:cs="Tahoma"/>
          <w:color w:val="000000"/>
          <w:sz w:val="24"/>
          <w:szCs w:val="24"/>
        </w:rPr>
        <w:t>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Pr="00493E9E">
        <w:rPr>
          <w:rStyle w:val="eop"/>
          <w:rFonts w:ascii="Tahoma" w:hAnsi="Tahoma" w:cs="Tahoma"/>
          <w:color w:val="000000"/>
          <w:sz w:val="24"/>
          <w:szCs w:val="24"/>
        </w:rPr>
        <w:t> </w:t>
      </w:r>
      <w:r w:rsidRPr="00493E9E">
        <w:rPr>
          <w:rStyle w:val="normaltextrun"/>
          <w:rFonts w:ascii="Tahoma" w:hAnsi="Tahoma" w:cs="Tahoma"/>
          <w:color w:val="000000" w:themeColor="text1"/>
          <w:sz w:val="24"/>
          <w:szCs w:val="24"/>
        </w:rPr>
        <w:t xml:space="preserve">Por otra parte, </w:t>
      </w:r>
      <w:r w:rsidRPr="00493E9E">
        <w:rPr>
          <w:rStyle w:val="normaltextrun"/>
          <w:rFonts w:ascii="Tahoma" w:hAnsi="Tahoma" w:cs="Tahoma"/>
          <w:sz w:val="24"/>
          <w:szCs w:val="24"/>
        </w:rPr>
        <w:t>el Ministerio Público no rindió concepto en este asunto.</w:t>
      </w:r>
    </w:p>
    <w:p w14:paraId="27F0B741" w14:textId="017D0A28" w:rsidR="00A31306" w:rsidRPr="00493E9E" w:rsidRDefault="00A31306" w:rsidP="00493E9E">
      <w:pPr>
        <w:widowControl w:val="0"/>
        <w:autoSpaceDE w:val="0"/>
        <w:autoSpaceDN w:val="0"/>
        <w:adjustRightInd w:val="0"/>
        <w:spacing w:line="276" w:lineRule="auto"/>
        <w:ind w:firstLine="0"/>
        <w:rPr>
          <w:rFonts w:ascii="Tahoma" w:hAnsi="Tahoma" w:cs="Tahoma"/>
          <w:b/>
          <w:caps/>
          <w:sz w:val="24"/>
          <w:szCs w:val="24"/>
        </w:rPr>
      </w:pPr>
    </w:p>
    <w:p w14:paraId="34FB5F9F" w14:textId="77777777" w:rsidR="0008291C" w:rsidRPr="00493E9E" w:rsidRDefault="0008291C" w:rsidP="00493E9E">
      <w:pPr>
        <w:widowControl w:val="0"/>
        <w:autoSpaceDE w:val="0"/>
        <w:autoSpaceDN w:val="0"/>
        <w:adjustRightInd w:val="0"/>
        <w:spacing w:line="276" w:lineRule="auto"/>
        <w:ind w:firstLine="0"/>
        <w:rPr>
          <w:rFonts w:ascii="Tahoma" w:hAnsi="Tahoma" w:cs="Tahoma"/>
          <w:b/>
          <w:caps/>
          <w:sz w:val="24"/>
          <w:szCs w:val="24"/>
        </w:rPr>
      </w:pPr>
    </w:p>
    <w:p w14:paraId="58B30A19" w14:textId="77777777" w:rsidR="00A31306" w:rsidRPr="00493E9E" w:rsidRDefault="00A31306" w:rsidP="00493E9E">
      <w:pPr>
        <w:pStyle w:val="paragraph"/>
        <w:numPr>
          <w:ilvl w:val="0"/>
          <w:numId w:val="2"/>
        </w:numPr>
        <w:tabs>
          <w:tab w:val="left" w:pos="426"/>
        </w:tabs>
        <w:spacing w:before="0" w:beforeAutospacing="0" w:after="0" w:afterAutospacing="0" w:line="276" w:lineRule="auto"/>
        <w:jc w:val="center"/>
        <w:textAlignment w:val="baseline"/>
        <w:rPr>
          <w:rFonts w:ascii="Tahoma" w:hAnsi="Tahoma" w:cs="Tahoma"/>
          <w:b/>
        </w:rPr>
      </w:pPr>
      <w:r w:rsidRPr="00493E9E">
        <w:rPr>
          <w:rStyle w:val="normaltextrun"/>
          <w:rFonts w:ascii="Tahoma" w:hAnsi="Tahoma" w:cs="Tahoma"/>
          <w:b/>
          <w:bCs/>
        </w:rPr>
        <w:t>Problemas jurídicos por resolver</w:t>
      </w:r>
    </w:p>
    <w:p w14:paraId="67973C3B" w14:textId="77777777" w:rsidR="00A31306" w:rsidRPr="00493E9E" w:rsidRDefault="00A31306" w:rsidP="00493E9E">
      <w:pPr>
        <w:pStyle w:val="paragraph"/>
        <w:spacing w:before="0" w:beforeAutospacing="0" w:after="0" w:afterAutospacing="0" w:line="276" w:lineRule="auto"/>
        <w:textAlignment w:val="baseline"/>
        <w:rPr>
          <w:rFonts w:ascii="Tahoma" w:hAnsi="Tahoma" w:cs="Tahoma"/>
        </w:rPr>
      </w:pPr>
      <w:r w:rsidRPr="00493E9E">
        <w:rPr>
          <w:rStyle w:val="eop"/>
          <w:rFonts w:ascii="Tahoma" w:hAnsi="Tahoma" w:cs="Tahoma"/>
        </w:rPr>
        <w:t> </w:t>
      </w:r>
    </w:p>
    <w:p w14:paraId="2FEE8F2F" w14:textId="77777777" w:rsidR="00035FAE" w:rsidRPr="00493E9E" w:rsidRDefault="00A31306" w:rsidP="00493E9E">
      <w:pPr>
        <w:widowControl w:val="0"/>
        <w:autoSpaceDE w:val="0"/>
        <w:autoSpaceDN w:val="0"/>
        <w:adjustRightInd w:val="0"/>
        <w:spacing w:line="276" w:lineRule="auto"/>
        <w:ind w:firstLine="708"/>
        <w:rPr>
          <w:rStyle w:val="normaltextrun"/>
          <w:rFonts w:ascii="Tahoma" w:hAnsi="Tahoma" w:cs="Tahoma"/>
          <w:sz w:val="24"/>
          <w:szCs w:val="24"/>
        </w:rPr>
      </w:pPr>
      <w:r w:rsidRPr="00493E9E">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w:t>
      </w:r>
      <w:r w:rsidR="00577FF6" w:rsidRPr="00493E9E">
        <w:rPr>
          <w:rStyle w:val="normaltextrun"/>
          <w:rFonts w:ascii="Tahoma" w:hAnsi="Tahoma" w:cs="Tahoma"/>
          <w:sz w:val="24"/>
          <w:szCs w:val="24"/>
        </w:rPr>
        <w:t xml:space="preserve">determinar si </w:t>
      </w:r>
      <w:r w:rsidR="00035FAE" w:rsidRPr="00493E9E">
        <w:rPr>
          <w:rStyle w:val="normaltextrun"/>
          <w:rFonts w:ascii="Tahoma" w:hAnsi="Tahoma" w:cs="Tahoma"/>
          <w:sz w:val="24"/>
          <w:szCs w:val="24"/>
        </w:rPr>
        <w:t xml:space="preserve">es posible modificar una pensión de invalidez a una pensión especial anticipada de vejez por invalidez, </w:t>
      </w:r>
      <w:r w:rsidR="00405145" w:rsidRPr="00493E9E">
        <w:rPr>
          <w:rStyle w:val="normaltextrun"/>
          <w:rFonts w:ascii="Tahoma" w:hAnsi="Tahoma" w:cs="Tahoma"/>
          <w:sz w:val="24"/>
          <w:szCs w:val="24"/>
        </w:rPr>
        <w:t xml:space="preserve">una vez se cumplen los </w:t>
      </w:r>
      <w:r w:rsidR="00035FAE" w:rsidRPr="00493E9E">
        <w:rPr>
          <w:rStyle w:val="normaltextrun"/>
          <w:rFonts w:ascii="Tahoma" w:hAnsi="Tahoma" w:cs="Tahoma"/>
          <w:sz w:val="24"/>
          <w:szCs w:val="24"/>
        </w:rPr>
        <w:t xml:space="preserve">requisitos </w:t>
      </w:r>
      <w:r w:rsidR="00405145" w:rsidRPr="00493E9E">
        <w:rPr>
          <w:rStyle w:val="normaltextrun"/>
          <w:rFonts w:ascii="Tahoma" w:hAnsi="Tahoma" w:cs="Tahoma"/>
          <w:sz w:val="24"/>
          <w:szCs w:val="24"/>
        </w:rPr>
        <w:t>legales para acceder a esta última.</w:t>
      </w:r>
    </w:p>
    <w:p w14:paraId="6DF7B931" w14:textId="77777777" w:rsidR="00A31306" w:rsidRPr="00493E9E" w:rsidRDefault="00A31306" w:rsidP="00493E9E">
      <w:pPr>
        <w:pStyle w:val="Prrafodelista"/>
        <w:widowControl w:val="0"/>
        <w:numPr>
          <w:ilvl w:val="0"/>
          <w:numId w:val="2"/>
        </w:numPr>
        <w:autoSpaceDE w:val="0"/>
        <w:autoSpaceDN w:val="0"/>
        <w:adjustRightInd w:val="0"/>
        <w:spacing w:line="276" w:lineRule="auto"/>
        <w:jc w:val="center"/>
        <w:rPr>
          <w:rFonts w:ascii="Tahoma" w:hAnsi="Tahoma" w:cs="Tahoma"/>
          <w:b/>
        </w:rPr>
      </w:pPr>
      <w:r w:rsidRPr="00493E9E">
        <w:rPr>
          <w:rFonts w:ascii="Tahoma" w:hAnsi="Tahoma" w:cs="Tahoma"/>
          <w:b/>
        </w:rPr>
        <w:t>Consideraciones</w:t>
      </w:r>
    </w:p>
    <w:p w14:paraId="538872B4" w14:textId="77777777" w:rsidR="00A31306" w:rsidRPr="00493E9E" w:rsidRDefault="00A31306" w:rsidP="00493E9E">
      <w:pPr>
        <w:widowControl w:val="0"/>
        <w:autoSpaceDE w:val="0"/>
        <w:autoSpaceDN w:val="0"/>
        <w:adjustRightInd w:val="0"/>
        <w:spacing w:line="276" w:lineRule="auto"/>
        <w:ind w:firstLine="0"/>
        <w:rPr>
          <w:rFonts w:ascii="Tahoma" w:hAnsi="Tahoma" w:cs="Tahoma"/>
          <w:b/>
          <w:sz w:val="24"/>
          <w:szCs w:val="24"/>
        </w:rPr>
      </w:pPr>
    </w:p>
    <w:p w14:paraId="34A53E6E" w14:textId="77777777" w:rsidR="00405145" w:rsidRPr="00493E9E" w:rsidRDefault="00405145" w:rsidP="00493E9E">
      <w:pPr>
        <w:widowControl w:val="0"/>
        <w:autoSpaceDE w:val="0"/>
        <w:autoSpaceDN w:val="0"/>
        <w:adjustRightInd w:val="0"/>
        <w:spacing w:line="276" w:lineRule="auto"/>
        <w:ind w:left="708" w:firstLine="0"/>
        <w:rPr>
          <w:rFonts w:ascii="Tahoma" w:hAnsi="Tahoma" w:cs="Tahoma"/>
          <w:b/>
          <w:sz w:val="24"/>
          <w:szCs w:val="24"/>
        </w:rPr>
      </w:pPr>
      <w:r w:rsidRPr="00493E9E">
        <w:rPr>
          <w:rFonts w:ascii="Tahoma" w:hAnsi="Tahoma" w:cs="Tahoma"/>
          <w:b/>
          <w:sz w:val="24"/>
          <w:szCs w:val="24"/>
        </w:rPr>
        <w:t>6.1 Caso concreto</w:t>
      </w:r>
    </w:p>
    <w:p w14:paraId="4258D009" w14:textId="77777777" w:rsidR="00405145" w:rsidRPr="00493E9E" w:rsidRDefault="00405145" w:rsidP="00493E9E">
      <w:pPr>
        <w:widowControl w:val="0"/>
        <w:autoSpaceDE w:val="0"/>
        <w:autoSpaceDN w:val="0"/>
        <w:adjustRightInd w:val="0"/>
        <w:spacing w:line="276" w:lineRule="auto"/>
        <w:ind w:left="708" w:firstLine="0"/>
        <w:rPr>
          <w:rFonts w:ascii="Tahoma" w:hAnsi="Tahoma" w:cs="Tahoma"/>
          <w:b/>
          <w:sz w:val="24"/>
          <w:szCs w:val="24"/>
        </w:rPr>
      </w:pPr>
    </w:p>
    <w:p w14:paraId="6431CD72" w14:textId="77777777" w:rsidR="00405145" w:rsidRPr="00493E9E" w:rsidRDefault="00405145" w:rsidP="00493E9E">
      <w:pPr>
        <w:widowControl w:val="0"/>
        <w:autoSpaceDE w:val="0"/>
        <w:autoSpaceDN w:val="0"/>
        <w:adjustRightInd w:val="0"/>
        <w:spacing w:line="276" w:lineRule="auto"/>
        <w:rPr>
          <w:rFonts w:ascii="Tahoma" w:hAnsi="Tahoma" w:cs="Tahoma"/>
          <w:sz w:val="24"/>
          <w:szCs w:val="24"/>
        </w:rPr>
      </w:pPr>
      <w:r w:rsidRPr="00493E9E">
        <w:rPr>
          <w:rFonts w:ascii="Tahoma" w:hAnsi="Tahoma" w:cs="Tahoma"/>
          <w:sz w:val="24"/>
          <w:szCs w:val="24"/>
        </w:rPr>
        <w:t xml:space="preserve">No son necesarios extensos discernimientos para concluir que en el caso de marras la conclusión a la que arribó la </w:t>
      </w:r>
      <w:r w:rsidR="001305C9" w:rsidRPr="00493E9E">
        <w:rPr>
          <w:rFonts w:ascii="Tahoma" w:hAnsi="Tahoma" w:cs="Tahoma"/>
          <w:sz w:val="24"/>
          <w:szCs w:val="24"/>
        </w:rPr>
        <w:t>J</w:t>
      </w:r>
      <w:r w:rsidRPr="00493E9E">
        <w:rPr>
          <w:rFonts w:ascii="Tahoma" w:hAnsi="Tahoma" w:cs="Tahoma"/>
          <w:sz w:val="24"/>
          <w:szCs w:val="24"/>
        </w:rPr>
        <w:t>ueza de instancia se encuentra ajustada a derecho.</w:t>
      </w:r>
    </w:p>
    <w:p w14:paraId="65A388FF" w14:textId="77777777" w:rsidR="00405145" w:rsidRPr="00493E9E" w:rsidRDefault="00405145" w:rsidP="00493E9E">
      <w:pPr>
        <w:widowControl w:val="0"/>
        <w:autoSpaceDE w:val="0"/>
        <w:autoSpaceDN w:val="0"/>
        <w:adjustRightInd w:val="0"/>
        <w:spacing w:line="276" w:lineRule="auto"/>
        <w:rPr>
          <w:rFonts w:ascii="Tahoma" w:hAnsi="Tahoma" w:cs="Tahoma"/>
          <w:color w:val="4B4949"/>
          <w:sz w:val="24"/>
          <w:szCs w:val="24"/>
        </w:rPr>
      </w:pPr>
    </w:p>
    <w:p w14:paraId="4DCB7EC5" w14:textId="77777777" w:rsidR="00405145" w:rsidRPr="00493E9E" w:rsidRDefault="00405145" w:rsidP="00493E9E">
      <w:pPr>
        <w:widowControl w:val="0"/>
        <w:autoSpaceDE w:val="0"/>
        <w:autoSpaceDN w:val="0"/>
        <w:adjustRightInd w:val="0"/>
        <w:spacing w:line="276" w:lineRule="auto"/>
        <w:rPr>
          <w:rFonts w:ascii="Tahoma" w:hAnsi="Tahoma" w:cs="Tahoma"/>
          <w:sz w:val="24"/>
          <w:szCs w:val="24"/>
        </w:rPr>
      </w:pPr>
      <w:r w:rsidRPr="00493E9E">
        <w:rPr>
          <w:rFonts w:ascii="Tahoma" w:hAnsi="Tahoma" w:cs="Tahoma"/>
          <w:sz w:val="24"/>
          <w:szCs w:val="24"/>
        </w:rPr>
        <w:t>En efecto, establece el parágrafo 4º del artículo 33 de la Ley 100 de 1993, modificado por el artículo </w:t>
      </w:r>
      <w:hyperlink r:id="rId12" w:anchor="9" w:history="1">
        <w:r w:rsidRPr="00493E9E">
          <w:rPr>
            <w:rFonts w:ascii="Tahoma" w:hAnsi="Tahoma" w:cs="Tahoma"/>
            <w:sz w:val="24"/>
            <w:szCs w:val="24"/>
          </w:rPr>
          <w:t>9</w:t>
        </w:r>
      </w:hyperlink>
      <w:r w:rsidRPr="00493E9E">
        <w:rPr>
          <w:rFonts w:ascii="Tahoma" w:hAnsi="Tahoma" w:cs="Tahoma"/>
          <w:sz w:val="24"/>
          <w:szCs w:val="24"/>
        </w:rPr>
        <w:t>º de la Ley 797 de 2003 que</w:t>
      </w:r>
      <w:r w:rsidR="00E2139F" w:rsidRPr="00493E9E">
        <w:rPr>
          <w:rFonts w:ascii="Tahoma" w:hAnsi="Tahoma" w:cs="Tahoma"/>
          <w:sz w:val="24"/>
          <w:szCs w:val="24"/>
        </w:rPr>
        <w:t xml:space="preserve"> </w:t>
      </w:r>
      <w:r w:rsidR="00E2139F" w:rsidRPr="00493E9E">
        <w:rPr>
          <w:rFonts w:ascii="Tahoma" w:hAnsi="Tahoma" w:cs="Tahoma"/>
          <w:i/>
          <w:sz w:val="24"/>
          <w:szCs w:val="24"/>
        </w:rPr>
        <w:t>“</w:t>
      </w:r>
      <w:r w:rsidRPr="00493E9E">
        <w:rPr>
          <w:rFonts w:ascii="Tahoma" w:hAnsi="Tahoma" w:cs="Tahoma"/>
          <w:i/>
          <w:szCs w:val="24"/>
        </w:rPr>
        <w:t>Se exceptúan de los requisitos establecidos en los numerales 1 y 2 del presente artículo, las personas que padezcan una deficiencia física, síquica o sensorial del 50% o más, que cumplan 55 años de edad y que hayan cotizado en forma continua o discontinua 1000 o más semanas al régimen de seguridad social establecido en la Ley </w:t>
      </w:r>
      <w:hyperlink r:id="rId13" w:anchor="1" w:history="1">
        <w:r w:rsidRPr="00493E9E">
          <w:rPr>
            <w:rStyle w:val="Hipervnculo"/>
            <w:rFonts w:ascii="Tahoma" w:hAnsi="Tahoma" w:cs="Tahoma"/>
            <w:i/>
            <w:color w:val="auto"/>
            <w:szCs w:val="24"/>
            <w:u w:val="none"/>
          </w:rPr>
          <w:t>100</w:t>
        </w:r>
      </w:hyperlink>
      <w:r w:rsidRPr="00493E9E">
        <w:rPr>
          <w:rFonts w:ascii="Tahoma" w:hAnsi="Tahoma" w:cs="Tahoma"/>
          <w:i/>
          <w:szCs w:val="24"/>
        </w:rPr>
        <w:t> de 1993</w:t>
      </w:r>
      <w:r w:rsidRPr="00493E9E">
        <w:rPr>
          <w:rFonts w:ascii="Tahoma" w:hAnsi="Tahoma" w:cs="Tahoma"/>
          <w:i/>
          <w:sz w:val="24"/>
          <w:szCs w:val="24"/>
        </w:rPr>
        <w:t>.</w:t>
      </w:r>
      <w:r w:rsidR="00E2139F" w:rsidRPr="00493E9E">
        <w:rPr>
          <w:rFonts w:ascii="Tahoma" w:hAnsi="Tahoma" w:cs="Tahoma"/>
          <w:i/>
          <w:sz w:val="24"/>
          <w:szCs w:val="24"/>
        </w:rPr>
        <w:t>”</w:t>
      </w:r>
    </w:p>
    <w:p w14:paraId="12CB2722" w14:textId="77777777" w:rsidR="00405145" w:rsidRPr="00493E9E" w:rsidRDefault="00405145" w:rsidP="00493E9E">
      <w:pPr>
        <w:widowControl w:val="0"/>
        <w:autoSpaceDE w:val="0"/>
        <w:autoSpaceDN w:val="0"/>
        <w:adjustRightInd w:val="0"/>
        <w:spacing w:line="276" w:lineRule="auto"/>
        <w:ind w:left="708" w:firstLine="0"/>
        <w:rPr>
          <w:rFonts w:ascii="Tahoma" w:hAnsi="Tahoma" w:cs="Tahoma"/>
          <w:b/>
          <w:sz w:val="24"/>
          <w:szCs w:val="24"/>
        </w:rPr>
      </w:pPr>
    </w:p>
    <w:p w14:paraId="16A8F57B" w14:textId="77777777" w:rsidR="00E2139F" w:rsidRPr="00493E9E" w:rsidRDefault="00E2139F" w:rsidP="00493E9E">
      <w:pPr>
        <w:widowControl w:val="0"/>
        <w:autoSpaceDE w:val="0"/>
        <w:autoSpaceDN w:val="0"/>
        <w:adjustRightInd w:val="0"/>
        <w:spacing w:line="276" w:lineRule="auto"/>
        <w:rPr>
          <w:rFonts w:ascii="Tahoma" w:hAnsi="Tahoma" w:cs="Tahoma"/>
          <w:sz w:val="24"/>
          <w:szCs w:val="24"/>
        </w:rPr>
      </w:pPr>
      <w:r w:rsidRPr="00493E9E">
        <w:rPr>
          <w:rFonts w:ascii="Tahoma" w:hAnsi="Tahoma" w:cs="Tahoma"/>
          <w:sz w:val="24"/>
          <w:szCs w:val="24"/>
        </w:rPr>
        <w:t>No obstante, el contenido de dicha normativa no puede entenderse como una p</w:t>
      </w:r>
      <w:r w:rsidR="001305C9" w:rsidRPr="00493E9E">
        <w:rPr>
          <w:rFonts w:ascii="Tahoma" w:hAnsi="Tahoma" w:cs="Tahoma"/>
          <w:sz w:val="24"/>
          <w:szCs w:val="24"/>
        </w:rPr>
        <w:t xml:space="preserve">rerrogativa adicional </w:t>
      </w:r>
      <w:r w:rsidRPr="00493E9E">
        <w:rPr>
          <w:rFonts w:ascii="Tahoma" w:hAnsi="Tahoma" w:cs="Tahoma"/>
          <w:sz w:val="24"/>
          <w:szCs w:val="24"/>
        </w:rPr>
        <w:t xml:space="preserve">para aquellas personas a quienes se le concedió una pensión </w:t>
      </w:r>
      <w:r w:rsidRPr="00493E9E">
        <w:rPr>
          <w:rFonts w:ascii="Tahoma" w:hAnsi="Tahoma" w:cs="Tahoma"/>
          <w:sz w:val="24"/>
          <w:szCs w:val="24"/>
        </w:rPr>
        <w:lastRenderedPageBreak/>
        <w:t xml:space="preserve">de invalidez </w:t>
      </w:r>
      <w:r w:rsidRPr="00493E9E">
        <w:rPr>
          <w:rFonts w:ascii="Tahoma" w:hAnsi="Tahoma" w:cs="Tahoma"/>
          <w:b/>
          <w:sz w:val="24"/>
          <w:szCs w:val="24"/>
        </w:rPr>
        <w:t>antes de alcanzar los 55 años de edad</w:t>
      </w:r>
      <w:r w:rsidRPr="00493E9E">
        <w:rPr>
          <w:rFonts w:ascii="Tahoma" w:hAnsi="Tahoma" w:cs="Tahoma"/>
          <w:sz w:val="24"/>
          <w:szCs w:val="24"/>
        </w:rPr>
        <w:t xml:space="preserve">, pues la garantía consagrada en el canon enunciado surge a la vida jurídica </w:t>
      </w:r>
      <w:r w:rsidR="001305C9" w:rsidRPr="00493E9E">
        <w:rPr>
          <w:rFonts w:ascii="Tahoma" w:hAnsi="Tahoma" w:cs="Tahoma"/>
          <w:sz w:val="24"/>
          <w:szCs w:val="24"/>
        </w:rPr>
        <w:t xml:space="preserve">únicamente </w:t>
      </w:r>
      <w:r w:rsidRPr="00493E9E">
        <w:rPr>
          <w:rFonts w:ascii="Tahoma" w:hAnsi="Tahoma" w:cs="Tahoma"/>
          <w:sz w:val="24"/>
          <w:szCs w:val="24"/>
        </w:rPr>
        <w:t>si al momento de la estructuración de la invalidez</w:t>
      </w:r>
      <w:r w:rsidRPr="00493E9E">
        <w:rPr>
          <w:rFonts w:ascii="Tahoma" w:hAnsi="Tahoma" w:cs="Tahoma"/>
          <w:i/>
          <w:sz w:val="24"/>
          <w:szCs w:val="24"/>
        </w:rPr>
        <w:t>-superior al 50%-</w:t>
      </w:r>
      <w:r w:rsidRPr="00493E9E">
        <w:rPr>
          <w:rFonts w:ascii="Tahoma" w:hAnsi="Tahoma" w:cs="Tahoma"/>
          <w:sz w:val="24"/>
          <w:szCs w:val="24"/>
        </w:rPr>
        <w:t xml:space="preserve">  se dan de manera concomitante los dos presupuestos adicionales establecidos en ella, esto es, 55 años de edad y 100</w:t>
      </w:r>
      <w:r w:rsidR="001305C9" w:rsidRPr="00493E9E">
        <w:rPr>
          <w:rFonts w:ascii="Tahoma" w:hAnsi="Tahoma" w:cs="Tahoma"/>
          <w:sz w:val="24"/>
          <w:szCs w:val="24"/>
        </w:rPr>
        <w:t>0</w:t>
      </w:r>
      <w:r w:rsidRPr="00493E9E">
        <w:rPr>
          <w:rFonts w:ascii="Tahoma" w:hAnsi="Tahoma" w:cs="Tahoma"/>
          <w:sz w:val="24"/>
          <w:szCs w:val="24"/>
        </w:rPr>
        <w:t xml:space="preserve"> semanas de cotización. </w:t>
      </w:r>
    </w:p>
    <w:p w14:paraId="6ADE3703" w14:textId="77777777" w:rsidR="00A0622F" w:rsidRPr="00493E9E" w:rsidRDefault="00A0622F" w:rsidP="00493E9E">
      <w:pPr>
        <w:widowControl w:val="0"/>
        <w:autoSpaceDE w:val="0"/>
        <w:autoSpaceDN w:val="0"/>
        <w:adjustRightInd w:val="0"/>
        <w:spacing w:line="276" w:lineRule="auto"/>
        <w:rPr>
          <w:rFonts w:ascii="Tahoma" w:hAnsi="Tahoma" w:cs="Tahoma"/>
          <w:sz w:val="24"/>
          <w:szCs w:val="24"/>
        </w:rPr>
      </w:pPr>
    </w:p>
    <w:p w14:paraId="69F16B4B" w14:textId="77777777" w:rsidR="00E2139F" w:rsidRPr="00493E9E" w:rsidRDefault="00A0622F" w:rsidP="00493E9E">
      <w:pPr>
        <w:widowControl w:val="0"/>
        <w:autoSpaceDE w:val="0"/>
        <w:autoSpaceDN w:val="0"/>
        <w:adjustRightInd w:val="0"/>
        <w:spacing w:line="276" w:lineRule="auto"/>
        <w:rPr>
          <w:rFonts w:ascii="Tahoma" w:hAnsi="Tahoma" w:cs="Tahoma"/>
          <w:sz w:val="24"/>
          <w:szCs w:val="24"/>
        </w:rPr>
      </w:pPr>
      <w:r w:rsidRPr="00493E9E">
        <w:rPr>
          <w:rFonts w:ascii="Tahoma" w:hAnsi="Tahoma" w:cs="Tahoma"/>
          <w:sz w:val="24"/>
          <w:szCs w:val="24"/>
        </w:rPr>
        <w:t>Resulta oportuno referir que mientras la pensión de invalidez tiene como finalidad respaldar las contingencias que se presentan para un afiliado que por una enfermedad de origen común o un accidente de trabajo pierde el 50% o más de su capacidad laboral, la pensión anticipada por vejez es una prestación económica que busca amparar el riesgo de vejez disminuido por la presencia de una deficiencia superior al 50%</w:t>
      </w:r>
    </w:p>
    <w:p w14:paraId="6DAE0A2A" w14:textId="77777777" w:rsidR="00A0622F" w:rsidRPr="00493E9E" w:rsidRDefault="00A0622F" w:rsidP="00493E9E">
      <w:pPr>
        <w:widowControl w:val="0"/>
        <w:autoSpaceDE w:val="0"/>
        <w:autoSpaceDN w:val="0"/>
        <w:adjustRightInd w:val="0"/>
        <w:spacing w:line="276" w:lineRule="auto"/>
        <w:rPr>
          <w:rFonts w:ascii="Tahoma" w:hAnsi="Tahoma" w:cs="Tahoma"/>
          <w:sz w:val="24"/>
          <w:szCs w:val="24"/>
        </w:rPr>
      </w:pPr>
    </w:p>
    <w:p w14:paraId="48C8D901" w14:textId="77777777" w:rsidR="00E2139F" w:rsidRPr="00493E9E" w:rsidRDefault="00E2139F" w:rsidP="00493E9E">
      <w:pPr>
        <w:widowControl w:val="0"/>
        <w:autoSpaceDE w:val="0"/>
        <w:autoSpaceDN w:val="0"/>
        <w:adjustRightInd w:val="0"/>
        <w:spacing w:line="276" w:lineRule="auto"/>
        <w:rPr>
          <w:rFonts w:ascii="Tahoma" w:hAnsi="Tahoma" w:cs="Tahoma"/>
          <w:sz w:val="24"/>
          <w:szCs w:val="24"/>
        </w:rPr>
      </w:pPr>
      <w:r w:rsidRPr="00493E9E">
        <w:rPr>
          <w:rFonts w:ascii="Tahoma" w:hAnsi="Tahoma" w:cs="Tahoma"/>
          <w:sz w:val="24"/>
          <w:szCs w:val="24"/>
        </w:rPr>
        <w:t xml:space="preserve">En el sub lite, es claro que cuando se estructuró la invalidez </w:t>
      </w:r>
      <w:r w:rsidR="001305C9" w:rsidRPr="00493E9E">
        <w:rPr>
          <w:rFonts w:ascii="Tahoma" w:hAnsi="Tahoma" w:cs="Tahoma"/>
          <w:sz w:val="24"/>
          <w:szCs w:val="24"/>
        </w:rPr>
        <w:t xml:space="preserve">con una PCL del 50,97% </w:t>
      </w:r>
      <w:r w:rsidRPr="00493E9E">
        <w:rPr>
          <w:rFonts w:ascii="Tahoma" w:hAnsi="Tahoma" w:cs="Tahoma"/>
          <w:i/>
          <w:sz w:val="24"/>
          <w:szCs w:val="24"/>
        </w:rPr>
        <w:t>-el 12 de junio de 2006-</w:t>
      </w:r>
      <w:r w:rsidRPr="00493E9E">
        <w:rPr>
          <w:rFonts w:ascii="Tahoma" w:hAnsi="Tahoma" w:cs="Tahoma"/>
          <w:sz w:val="24"/>
          <w:szCs w:val="24"/>
        </w:rPr>
        <w:t>, el demandante no cumplía el requisito de edad</w:t>
      </w:r>
      <w:r w:rsidR="00FE1C17" w:rsidRPr="00493E9E">
        <w:rPr>
          <w:rFonts w:ascii="Tahoma" w:hAnsi="Tahoma" w:cs="Tahoma"/>
          <w:sz w:val="24"/>
          <w:szCs w:val="24"/>
        </w:rPr>
        <w:t xml:space="preserve"> aludido, </w:t>
      </w:r>
      <w:r w:rsidR="001305C9" w:rsidRPr="00493E9E">
        <w:rPr>
          <w:rFonts w:ascii="Tahoma" w:hAnsi="Tahoma" w:cs="Tahoma"/>
          <w:sz w:val="24"/>
          <w:szCs w:val="24"/>
        </w:rPr>
        <w:t xml:space="preserve">pues tenía </w:t>
      </w:r>
      <w:r w:rsidR="00FE1C17" w:rsidRPr="00493E9E">
        <w:rPr>
          <w:rFonts w:ascii="Tahoma" w:hAnsi="Tahoma" w:cs="Tahoma"/>
          <w:sz w:val="24"/>
          <w:szCs w:val="24"/>
        </w:rPr>
        <w:t xml:space="preserve">50 años de edad, según se desprende de la copia de la cédula de ciudadanía obrante a folio 12, por lo que la norma que regentó su </w:t>
      </w:r>
      <w:r w:rsidR="001305C9" w:rsidRPr="00493E9E">
        <w:rPr>
          <w:rFonts w:ascii="Tahoma" w:hAnsi="Tahoma" w:cs="Tahoma"/>
          <w:sz w:val="24"/>
          <w:szCs w:val="24"/>
        </w:rPr>
        <w:t xml:space="preserve">estado de invalidez </w:t>
      </w:r>
      <w:r w:rsidR="00FE1C17" w:rsidRPr="00493E9E">
        <w:rPr>
          <w:rFonts w:ascii="Tahoma" w:hAnsi="Tahoma" w:cs="Tahoma"/>
          <w:sz w:val="24"/>
          <w:szCs w:val="24"/>
        </w:rPr>
        <w:t xml:space="preserve">no era otra que el artículo 39 de la Ley 100 de 1993, modificada por el artículo 1º de la Ley 860 de 2003, cuyos requisitos cumplía a cabalidad, de ahí que le fuera reconocida </w:t>
      </w:r>
      <w:r w:rsidR="001305C9" w:rsidRPr="00493E9E">
        <w:rPr>
          <w:rFonts w:ascii="Tahoma" w:hAnsi="Tahoma" w:cs="Tahoma"/>
          <w:sz w:val="24"/>
          <w:szCs w:val="24"/>
        </w:rPr>
        <w:t xml:space="preserve">dicha gracia pensional </w:t>
      </w:r>
      <w:r w:rsidR="00FE1C17" w:rsidRPr="00493E9E">
        <w:rPr>
          <w:rFonts w:ascii="Tahoma" w:hAnsi="Tahoma" w:cs="Tahoma"/>
          <w:sz w:val="24"/>
          <w:szCs w:val="24"/>
        </w:rPr>
        <w:t>a través de la Resolución 007119 de 2008, a partir del 1º de julio de 2006 y en cuantía de 1.583.954 (FL. 13), mesada que sería incrementada –a solicitud de parte- por medio de la Resolución GNR 377316 de 2016</w:t>
      </w:r>
      <w:r w:rsidRPr="00493E9E">
        <w:rPr>
          <w:rFonts w:ascii="Tahoma" w:hAnsi="Tahoma" w:cs="Tahoma"/>
          <w:sz w:val="24"/>
          <w:szCs w:val="24"/>
        </w:rPr>
        <w:t xml:space="preserve"> </w:t>
      </w:r>
      <w:r w:rsidR="00FE1C17" w:rsidRPr="00493E9E">
        <w:rPr>
          <w:rFonts w:ascii="Tahoma" w:hAnsi="Tahoma" w:cs="Tahoma"/>
          <w:sz w:val="24"/>
          <w:szCs w:val="24"/>
        </w:rPr>
        <w:t>(</w:t>
      </w:r>
      <w:proofErr w:type="spellStart"/>
      <w:r w:rsidR="00FE1C17" w:rsidRPr="00493E9E">
        <w:rPr>
          <w:rFonts w:ascii="Tahoma" w:hAnsi="Tahoma" w:cs="Tahoma"/>
          <w:sz w:val="24"/>
          <w:szCs w:val="24"/>
        </w:rPr>
        <w:t>fl</w:t>
      </w:r>
      <w:proofErr w:type="spellEnd"/>
      <w:r w:rsidR="00FE1C17" w:rsidRPr="00493E9E">
        <w:rPr>
          <w:rFonts w:ascii="Tahoma" w:hAnsi="Tahoma" w:cs="Tahoma"/>
          <w:sz w:val="24"/>
          <w:szCs w:val="24"/>
        </w:rPr>
        <w:t>. 19 Y S.S.).</w:t>
      </w:r>
    </w:p>
    <w:p w14:paraId="5C39DCFE" w14:textId="77777777" w:rsidR="00FE1C17" w:rsidRPr="00493E9E" w:rsidRDefault="00FE1C17" w:rsidP="00493E9E">
      <w:pPr>
        <w:widowControl w:val="0"/>
        <w:autoSpaceDE w:val="0"/>
        <w:autoSpaceDN w:val="0"/>
        <w:adjustRightInd w:val="0"/>
        <w:spacing w:line="276" w:lineRule="auto"/>
        <w:rPr>
          <w:rFonts w:ascii="Tahoma" w:hAnsi="Tahoma" w:cs="Tahoma"/>
          <w:sz w:val="24"/>
          <w:szCs w:val="24"/>
        </w:rPr>
      </w:pPr>
    </w:p>
    <w:p w14:paraId="32DFF01D" w14:textId="77777777" w:rsidR="00FE1C17" w:rsidRPr="00493E9E" w:rsidRDefault="00FE1C17" w:rsidP="00493E9E">
      <w:pPr>
        <w:widowControl w:val="0"/>
        <w:autoSpaceDE w:val="0"/>
        <w:autoSpaceDN w:val="0"/>
        <w:adjustRightInd w:val="0"/>
        <w:spacing w:line="276" w:lineRule="auto"/>
        <w:rPr>
          <w:rFonts w:ascii="Tahoma" w:hAnsi="Tahoma" w:cs="Tahoma"/>
          <w:sz w:val="24"/>
          <w:szCs w:val="24"/>
        </w:rPr>
      </w:pPr>
      <w:r w:rsidRPr="00493E9E">
        <w:rPr>
          <w:rFonts w:ascii="Tahoma" w:hAnsi="Tahoma" w:cs="Tahoma"/>
          <w:sz w:val="24"/>
          <w:szCs w:val="24"/>
        </w:rPr>
        <w:t>Lo anterior implica que, contrario a lo expuesto en la censura, ni la administradora de pensiones ni la Jueza de primer grado se encontraban frente a dos disposiciones normativas que regularan un mismo asunto en un momento determinado, pues se itera, una vez estructurada la invalidez del actor, la única norma que le era aplicable era la que regula la pensión de invalidez, que no la especial de vejez anticipada por invalidez.</w:t>
      </w:r>
    </w:p>
    <w:p w14:paraId="540B5B54" w14:textId="77777777" w:rsidR="00A0622F" w:rsidRPr="00493E9E" w:rsidRDefault="00A0622F" w:rsidP="00493E9E">
      <w:pPr>
        <w:widowControl w:val="0"/>
        <w:autoSpaceDE w:val="0"/>
        <w:autoSpaceDN w:val="0"/>
        <w:adjustRightInd w:val="0"/>
        <w:spacing w:line="276" w:lineRule="auto"/>
        <w:rPr>
          <w:rFonts w:ascii="Tahoma" w:hAnsi="Tahoma" w:cs="Tahoma"/>
          <w:sz w:val="24"/>
          <w:szCs w:val="24"/>
        </w:rPr>
      </w:pPr>
    </w:p>
    <w:p w14:paraId="52BB9AB4" w14:textId="58C89A74" w:rsidR="00FE1C17" w:rsidRPr="00493E9E" w:rsidRDefault="00FE1C17" w:rsidP="00493E9E">
      <w:pPr>
        <w:widowControl w:val="0"/>
        <w:autoSpaceDE w:val="0"/>
        <w:autoSpaceDN w:val="0"/>
        <w:adjustRightInd w:val="0"/>
        <w:spacing w:line="276" w:lineRule="auto"/>
        <w:rPr>
          <w:rFonts w:ascii="Tahoma" w:hAnsi="Tahoma" w:cs="Tahoma"/>
          <w:sz w:val="24"/>
          <w:szCs w:val="24"/>
        </w:rPr>
      </w:pPr>
      <w:r w:rsidRPr="00493E9E">
        <w:rPr>
          <w:rFonts w:ascii="Tahoma" w:hAnsi="Tahoma" w:cs="Tahoma"/>
          <w:sz w:val="24"/>
          <w:szCs w:val="24"/>
        </w:rPr>
        <w:t>Tal como lo indicara la Jueza de instancia, para mutar la gracia pensional de invalidez que actualmente percibe el señor Ruiz Osorio, a una pensión de vejez, existe una disposición</w:t>
      </w:r>
      <w:r w:rsidR="00A0622F" w:rsidRPr="00493E9E">
        <w:rPr>
          <w:rFonts w:ascii="Tahoma" w:hAnsi="Tahoma" w:cs="Tahoma"/>
          <w:sz w:val="24"/>
          <w:szCs w:val="24"/>
        </w:rPr>
        <w:t xml:space="preserve"> normativa</w:t>
      </w:r>
      <w:r w:rsidRPr="00493E9E">
        <w:rPr>
          <w:rFonts w:ascii="Tahoma" w:hAnsi="Tahoma" w:cs="Tahoma"/>
          <w:sz w:val="24"/>
          <w:szCs w:val="24"/>
        </w:rPr>
        <w:t xml:space="preserve"> expresa, cual es la estipulada en artículo 10 del acuerdo 049 de 1990, </w:t>
      </w:r>
      <w:r w:rsidR="00A0622F" w:rsidRPr="00493E9E">
        <w:rPr>
          <w:rFonts w:ascii="Tahoma" w:hAnsi="Tahoma" w:cs="Tahoma"/>
          <w:sz w:val="24"/>
          <w:szCs w:val="24"/>
        </w:rPr>
        <w:t>canon q</w:t>
      </w:r>
      <w:r w:rsidRPr="00493E9E">
        <w:rPr>
          <w:rFonts w:ascii="Tahoma" w:hAnsi="Tahoma" w:cs="Tahoma"/>
          <w:sz w:val="24"/>
          <w:szCs w:val="24"/>
        </w:rPr>
        <w:t>ue en momento alguno fue invocad</w:t>
      </w:r>
      <w:r w:rsidR="00A0622F" w:rsidRPr="00493E9E">
        <w:rPr>
          <w:rFonts w:ascii="Tahoma" w:hAnsi="Tahoma" w:cs="Tahoma"/>
          <w:sz w:val="24"/>
          <w:szCs w:val="24"/>
        </w:rPr>
        <w:t>o</w:t>
      </w:r>
      <w:r w:rsidRPr="00493E9E">
        <w:rPr>
          <w:rFonts w:ascii="Tahoma" w:hAnsi="Tahoma" w:cs="Tahoma"/>
          <w:sz w:val="24"/>
          <w:szCs w:val="24"/>
        </w:rPr>
        <w:t xml:space="preserve"> en el libelo genitor por cuanto, tal como se esgrimiera en la alzada, </w:t>
      </w:r>
      <w:r w:rsidR="0008291C" w:rsidRPr="00493E9E">
        <w:rPr>
          <w:rFonts w:ascii="Tahoma" w:hAnsi="Tahoma" w:cs="Tahoma"/>
          <w:sz w:val="24"/>
          <w:szCs w:val="24"/>
        </w:rPr>
        <w:t xml:space="preserve">por cuanto </w:t>
      </w:r>
      <w:r w:rsidRPr="00493E9E">
        <w:rPr>
          <w:rFonts w:ascii="Tahoma" w:hAnsi="Tahoma" w:cs="Tahoma"/>
          <w:sz w:val="24"/>
          <w:szCs w:val="24"/>
        </w:rPr>
        <w:t xml:space="preserve">lo que se pretende en el </w:t>
      </w:r>
      <w:r w:rsidRPr="00493E9E">
        <w:rPr>
          <w:rFonts w:ascii="Tahoma" w:hAnsi="Tahoma" w:cs="Tahoma"/>
          <w:i/>
          <w:sz w:val="24"/>
          <w:szCs w:val="24"/>
        </w:rPr>
        <w:t>sub</w:t>
      </w:r>
      <w:r w:rsidR="00A42F01" w:rsidRPr="00493E9E">
        <w:rPr>
          <w:rFonts w:ascii="Tahoma" w:hAnsi="Tahoma" w:cs="Tahoma"/>
          <w:i/>
          <w:sz w:val="24"/>
          <w:szCs w:val="24"/>
        </w:rPr>
        <w:t xml:space="preserve"> </w:t>
      </w:r>
      <w:r w:rsidRPr="00493E9E">
        <w:rPr>
          <w:rFonts w:ascii="Tahoma" w:hAnsi="Tahoma" w:cs="Tahoma"/>
          <w:i/>
          <w:sz w:val="24"/>
          <w:szCs w:val="24"/>
        </w:rPr>
        <w:t>lite</w:t>
      </w:r>
      <w:r w:rsidRPr="00493E9E">
        <w:rPr>
          <w:rFonts w:ascii="Tahoma" w:hAnsi="Tahoma" w:cs="Tahoma"/>
          <w:sz w:val="24"/>
          <w:szCs w:val="24"/>
        </w:rPr>
        <w:t xml:space="preserve"> es el pago retroactivo de la pensión especial desde el año 2010</w:t>
      </w:r>
      <w:r w:rsidR="00A42F01" w:rsidRPr="00493E9E">
        <w:rPr>
          <w:rFonts w:ascii="Tahoma" w:hAnsi="Tahoma" w:cs="Tahoma"/>
          <w:sz w:val="24"/>
          <w:szCs w:val="24"/>
        </w:rPr>
        <w:t>, contrario a l</w:t>
      </w:r>
      <w:r w:rsidR="00A0622F" w:rsidRPr="00493E9E">
        <w:rPr>
          <w:rFonts w:ascii="Tahoma" w:hAnsi="Tahoma" w:cs="Tahoma"/>
          <w:sz w:val="24"/>
          <w:szCs w:val="24"/>
        </w:rPr>
        <w:t>o que ocurriría con la</w:t>
      </w:r>
      <w:r w:rsidR="00A42F01" w:rsidRPr="00493E9E">
        <w:rPr>
          <w:rFonts w:ascii="Tahoma" w:hAnsi="Tahoma" w:cs="Tahoma"/>
          <w:sz w:val="24"/>
          <w:szCs w:val="24"/>
        </w:rPr>
        <w:t xml:space="preserve"> pensión de vejez a que tendría derecho con base en el artículo 10 en comento, la cual se gestaría a partir del momento en que el demandante cumplió los 62 años de edad, esto es, desde el 27 de noviembre de </w:t>
      </w:r>
      <w:r w:rsidR="00A0622F" w:rsidRPr="00493E9E">
        <w:rPr>
          <w:rFonts w:ascii="Tahoma" w:hAnsi="Tahoma" w:cs="Tahoma"/>
          <w:sz w:val="24"/>
          <w:szCs w:val="24"/>
        </w:rPr>
        <w:t>2017</w:t>
      </w:r>
      <w:r w:rsidR="00A42F01" w:rsidRPr="00493E9E">
        <w:rPr>
          <w:rFonts w:ascii="Tahoma" w:hAnsi="Tahoma" w:cs="Tahoma"/>
          <w:sz w:val="24"/>
          <w:szCs w:val="24"/>
        </w:rPr>
        <w:t xml:space="preserve">. </w:t>
      </w:r>
    </w:p>
    <w:p w14:paraId="022AC888" w14:textId="77777777" w:rsidR="00405145" w:rsidRPr="00493E9E" w:rsidRDefault="00405145" w:rsidP="00493E9E">
      <w:pPr>
        <w:widowControl w:val="0"/>
        <w:autoSpaceDE w:val="0"/>
        <w:autoSpaceDN w:val="0"/>
        <w:adjustRightInd w:val="0"/>
        <w:spacing w:line="276" w:lineRule="auto"/>
        <w:rPr>
          <w:rFonts w:ascii="Tahoma" w:hAnsi="Tahoma" w:cs="Tahoma"/>
          <w:sz w:val="24"/>
          <w:szCs w:val="24"/>
        </w:rPr>
      </w:pPr>
    </w:p>
    <w:p w14:paraId="5F252A63" w14:textId="05080DD5" w:rsidR="00D84ECB" w:rsidRPr="00493E9E" w:rsidRDefault="00A0622F" w:rsidP="00761C4B">
      <w:pPr>
        <w:widowControl w:val="0"/>
        <w:autoSpaceDE w:val="0"/>
        <w:autoSpaceDN w:val="0"/>
        <w:adjustRightInd w:val="0"/>
        <w:spacing w:line="276" w:lineRule="auto"/>
        <w:rPr>
          <w:rFonts w:ascii="Tahoma" w:eastAsia="Tahoma" w:hAnsi="Tahoma" w:cs="Tahoma"/>
          <w:sz w:val="24"/>
          <w:szCs w:val="24"/>
        </w:rPr>
      </w:pPr>
      <w:r w:rsidRPr="00493E9E">
        <w:rPr>
          <w:rFonts w:ascii="Tahoma" w:hAnsi="Tahoma" w:cs="Tahoma"/>
          <w:sz w:val="24"/>
          <w:szCs w:val="24"/>
        </w:rPr>
        <w:t xml:space="preserve">En virtud de brevemente expuesto se confirmará la decisión objeto de alzada. </w:t>
      </w:r>
      <w:r w:rsidR="00D84ECB" w:rsidRPr="00493E9E">
        <w:rPr>
          <w:rFonts w:ascii="Tahoma" w:eastAsia="Tahoma" w:hAnsi="Tahoma" w:cs="Tahoma"/>
          <w:sz w:val="24"/>
          <w:szCs w:val="24"/>
        </w:rPr>
        <w:t>Las costas en primera instancia se mantendrán incólumes</w:t>
      </w:r>
      <w:r w:rsidR="0008291C" w:rsidRPr="00493E9E">
        <w:rPr>
          <w:rFonts w:ascii="Tahoma" w:eastAsia="Tahoma" w:hAnsi="Tahoma" w:cs="Tahoma"/>
          <w:sz w:val="24"/>
          <w:szCs w:val="24"/>
        </w:rPr>
        <w:t>;</w:t>
      </w:r>
      <w:r w:rsidR="00D84ECB" w:rsidRPr="00493E9E">
        <w:rPr>
          <w:rFonts w:ascii="Tahoma" w:eastAsia="Tahoma" w:hAnsi="Tahoma" w:cs="Tahoma"/>
          <w:sz w:val="24"/>
          <w:szCs w:val="24"/>
        </w:rPr>
        <w:t xml:space="preserve"> en esta sede correrán a cargo de la parte actor</w:t>
      </w:r>
      <w:r w:rsidRPr="00493E9E">
        <w:rPr>
          <w:rFonts w:ascii="Tahoma" w:eastAsia="Tahoma" w:hAnsi="Tahoma" w:cs="Tahoma"/>
          <w:sz w:val="24"/>
          <w:szCs w:val="24"/>
        </w:rPr>
        <w:t>a</w:t>
      </w:r>
      <w:r w:rsidR="00D84ECB" w:rsidRPr="00493E9E">
        <w:rPr>
          <w:rFonts w:ascii="Tahoma" w:eastAsia="Tahoma" w:hAnsi="Tahoma" w:cs="Tahoma"/>
          <w:sz w:val="24"/>
          <w:szCs w:val="24"/>
        </w:rPr>
        <w:t xml:space="preserve"> y a favor de Colpensiones en un 100%, las cuales se liquidarán</w:t>
      </w:r>
      <w:r w:rsidRPr="00493E9E">
        <w:rPr>
          <w:rFonts w:ascii="Tahoma" w:eastAsia="Tahoma" w:hAnsi="Tahoma" w:cs="Tahoma"/>
          <w:sz w:val="24"/>
          <w:szCs w:val="24"/>
        </w:rPr>
        <w:t xml:space="preserve"> se liquidarán por la secretaría del juzgado de origen.</w:t>
      </w:r>
      <w:r w:rsidR="00761C4B" w:rsidRPr="00493E9E">
        <w:rPr>
          <w:rFonts w:ascii="Tahoma" w:eastAsia="Tahoma" w:hAnsi="Tahoma" w:cs="Tahoma"/>
          <w:sz w:val="24"/>
          <w:szCs w:val="24"/>
        </w:rPr>
        <w:t xml:space="preserve"> </w:t>
      </w:r>
    </w:p>
    <w:p w14:paraId="2FD80DAE" w14:textId="66C0E18F" w:rsidR="00EB2616" w:rsidRPr="00493E9E" w:rsidRDefault="00493E9E" w:rsidP="00493E9E">
      <w:pPr>
        <w:spacing w:line="276" w:lineRule="auto"/>
        <w:ind w:firstLine="705"/>
        <w:rPr>
          <w:rFonts w:ascii="Tahoma" w:eastAsia="Tahoma" w:hAnsi="Tahoma" w:cs="Tahoma"/>
          <w:sz w:val="24"/>
          <w:szCs w:val="24"/>
        </w:rPr>
      </w:pPr>
      <w:r>
        <w:rPr>
          <w:rFonts w:ascii="Tahoma" w:eastAsia="Tahoma" w:hAnsi="Tahoma" w:cs="Tahoma"/>
          <w:sz w:val="24"/>
          <w:szCs w:val="24"/>
        </w:rPr>
        <w:lastRenderedPageBreak/>
        <w:t>(…)</w:t>
      </w:r>
    </w:p>
    <w:p w14:paraId="0E918D67" w14:textId="77777777" w:rsidR="00A31306" w:rsidRPr="00493E9E" w:rsidRDefault="00A31306" w:rsidP="00493E9E">
      <w:pPr>
        <w:pStyle w:val="Prrafodelista2"/>
        <w:spacing w:after="0"/>
        <w:ind w:left="0" w:firstLine="708"/>
        <w:jc w:val="both"/>
        <w:rPr>
          <w:rFonts w:ascii="Tahoma" w:hAnsi="Tahoma" w:cs="Tahoma"/>
          <w:color w:val="000000" w:themeColor="text1"/>
          <w:sz w:val="24"/>
          <w:szCs w:val="24"/>
          <w:lang w:val="es-ES_tradnl"/>
        </w:rPr>
      </w:pPr>
    </w:p>
    <w:p w14:paraId="00EA5CF2" w14:textId="77777777" w:rsidR="00A31306" w:rsidRPr="00493E9E" w:rsidRDefault="00A31306" w:rsidP="00493E9E">
      <w:pPr>
        <w:pStyle w:val="Prrafodelista2"/>
        <w:spacing w:after="0"/>
        <w:ind w:left="0" w:firstLine="708"/>
        <w:jc w:val="both"/>
        <w:rPr>
          <w:rFonts w:ascii="Tahoma" w:hAnsi="Tahoma" w:cs="Tahoma"/>
          <w:color w:val="000000" w:themeColor="text1"/>
          <w:sz w:val="24"/>
          <w:szCs w:val="24"/>
          <w:lang w:val="es-ES_tradnl"/>
        </w:rPr>
      </w:pPr>
      <w:r w:rsidRPr="00493E9E">
        <w:rPr>
          <w:rFonts w:ascii="Tahoma" w:hAnsi="Tahoma" w:cs="Tahoma"/>
          <w:color w:val="000000" w:themeColor="text1"/>
          <w:sz w:val="24"/>
          <w:szCs w:val="24"/>
          <w:lang w:val="es-ES_tradnl"/>
        </w:rPr>
        <w:t xml:space="preserve">En mérito de lo expuesto, el </w:t>
      </w:r>
      <w:r w:rsidRPr="00493E9E">
        <w:rPr>
          <w:rFonts w:ascii="Tahoma" w:hAnsi="Tahoma" w:cs="Tahoma"/>
          <w:b/>
          <w:color w:val="000000" w:themeColor="text1"/>
          <w:sz w:val="24"/>
          <w:szCs w:val="24"/>
          <w:lang w:val="es-ES_tradnl"/>
        </w:rPr>
        <w:t>Tribunal Superior del Distrito Judicial de Pereira - Risaralda, Sala Primera de Decisión Laboral,</w:t>
      </w:r>
      <w:r w:rsidRPr="00493E9E">
        <w:rPr>
          <w:rFonts w:ascii="Tahoma" w:hAnsi="Tahoma" w:cs="Tahoma"/>
          <w:color w:val="000000" w:themeColor="text1"/>
          <w:sz w:val="24"/>
          <w:szCs w:val="24"/>
          <w:lang w:val="es-ES_tradnl"/>
        </w:rPr>
        <w:t xml:space="preserve"> administrando justicia en nombre de la República y por autoridad de la ley,</w:t>
      </w:r>
    </w:p>
    <w:p w14:paraId="39FC700E" w14:textId="77777777" w:rsidR="00A31306" w:rsidRPr="00493E9E" w:rsidRDefault="00A31306" w:rsidP="00493E9E">
      <w:pPr>
        <w:pStyle w:val="Prrafodelista2"/>
        <w:spacing w:after="0"/>
        <w:ind w:left="0" w:firstLine="708"/>
        <w:jc w:val="both"/>
        <w:rPr>
          <w:rFonts w:ascii="Tahoma" w:hAnsi="Tahoma" w:cs="Tahoma"/>
          <w:color w:val="000000" w:themeColor="text1"/>
          <w:sz w:val="24"/>
          <w:szCs w:val="24"/>
          <w:lang w:val="es-ES_tradnl"/>
        </w:rPr>
      </w:pPr>
    </w:p>
    <w:p w14:paraId="24638F26" w14:textId="77777777" w:rsidR="00A31306" w:rsidRPr="00493E9E" w:rsidRDefault="00A31306" w:rsidP="00493E9E">
      <w:pPr>
        <w:spacing w:line="276" w:lineRule="auto"/>
        <w:contextualSpacing/>
        <w:jc w:val="center"/>
        <w:rPr>
          <w:rFonts w:ascii="Tahoma" w:hAnsi="Tahoma" w:cs="Tahoma"/>
          <w:b/>
          <w:color w:val="000000" w:themeColor="text1"/>
          <w:sz w:val="24"/>
          <w:szCs w:val="24"/>
        </w:rPr>
      </w:pPr>
      <w:r w:rsidRPr="00493E9E">
        <w:rPr>
          <w:rFonts w:ascii="Tahoma" w:hAnsi="Tahoma" w:cs="Tahoma"/>
          <w:b/>
          <w:color w:val="000000" w:themeColor="text1"/>
          <w:sz w:val="24"/>
          <w:szCs w:val="24"/>
        </w:rPr>
        <w:t>RESUELVE</w:t>
      </w:r>
    </w:p>
    <w:p w14:paraId="1A775D61" w14:textId="77777777" w:rsidR="00A31306" w:rsidRPr="00493E9E" w:rsidRDefault="00A31306" w:rsidP="00493E9E">
      <w:pPr>
        <w:widowControl w:val="0"/>
        <w:autoSpaceDE w:val="0"/>
        <w:autoSpaceDN w:val="0"/>
        <w:adjustRightInd w:val="0"/>
        <w:spacing w:line="276" w:lineRule="auto"/>
        <w:ind w:firstLine="0"/>
        <w:jc w:val="center"/>
        <w:rPr>
          <w:rFonts w:ascii="Tahoma" w:hAnsi="Tahoma" w:cs="Tahoma"/>
          <w:b/>
          <w:sz w:val="24"/>
          <w:szCs w:val="24"/>
        </w:rPr>
      </w:pPr>
    </w:p>
    <w:p w14:paraId="70460B08" w14:textId="77777777" w:rsidR="00AF04DA" w:rsidRPr="00493E9E" w:rsidRDefault="00A31306" w:rsidP="00493E9E">
      <w:pPr>
        <w:spacing w:line="276" w:lineRule="auto"/>
        <w:ind w:firstLine="705"/>
        <w:textAlignment w:val="baseline"/>
        <w:rPr>
          <w:rFonts w:ascii="Tahoma" w:hAnsi="Tahoma" w:cs="Tahoma"/>
          <w:b/>
          <w:sz w:val="24"/>
          <w:szCs w:val="24"/>
          <w:lang w:val="es-ES_tradnl"/>
        </w:rPr>
      </w:pPr>
      <w:r w:rsidRPr="00493E9E">
        <w:rPr>
          <w:rFonts w:ascii="Tahoma" w:eastAsia="Times New Roman" w:hAnsi="Tahoma" w:cs="Tahoma"/>
          <w:b/>
          <w:bCs/>
          <w:sz w:val="24"/>
          <w:szCs w:val="24"/>
          <w:lang w:eastAsia="es-ES"/>
        </w:rPr>
        <w:t>PRIMERO:</w:t>
      </w:r>
      <w:r w:rsidRPr="00493E9E">
        <w:rPr>
          <w:rFonts w:ascii="Tahoma" w:eastAsia="Times New Roman" w:hAnsi="Tahoma" w:cs="Tahoma"/>
          <w:b/>
          <w:bCs/>
          <w:i/>
          <w:iCs/>
          <w:sz w:val="24"/>
          <w:szCs w:val="24"/>
          <w:lang w:eastAsia="es-ES"/>
        </w:rPr>
        <w:t> </w:t>
      </w:r>
      <w:r w:rsidR="00147778" w:rsidRPr="00493E9E">
        <w:rPr>
          <w:rFonts w:ascii="Tahoma" w:eastAsia="Times New Roman" w:hAnsi="Tahoma" w:cs="Tahoma"/>
          <w:b/>
          <w:bCs/>
          <w:sz w:val="24"/>
          <w:szCs w:val="24"/>
          <w:lang w:eastAsia="es-ES"/>
        </w:rPr>
        <w:t>CONFIRMAR</w:t>
      </w:r>
      <w:r w:rsidRPr="00493E9E">
        <w:rPr>
          <w:rFonts w:ascii="Tahoma" w:hAnsi="Tahoma" w:cs="Tahoma"/>
          <w:sz w:val="24"/>
          <w:szCs w:val="24"/>
        </w:rPr>
        <w:t xml:space="preserve"> la sentencia </w:t>
      </w:r>
      <w:r w:rsidR="00AF04DA" w:rsidRPr="00493E9E">
        <w:rPr>
          <w:rFonts w:ascii="Tahoma" w:hAnsi="Tahoma" w:cs="Tahoma"/>
          <w:sz w:val="24"/>
          <w:szCs w:val="24"/>
        </w:rPr>
        <w:t xml:space="preserve">proferida por el Juzgado </w:t>
      </w:r>
      <w:r w:rsidR="00B1034D" w:rsidRPr="00493E9E">
        <w:rPr>
          <w:rFonts w:ascii="Tahoma" w:hAnsi="Tahoma" w:cs="Tahoma"/>
          <w:sz w:val="24"/>
          <w:szCs w:val="24"/>
        </w:rPr>
        <w:t xml:space="preserve">Segundo </w:t>
      </w:r>
      <w:r w:rsidR="00AF04DA" w:rsidRPr="00493E9E">
        <w:rPr>
          <w:rFonts w:ascii="Tahoma" w:hAnsi="Tahoma" w:cs="Tahoma"/>
          <w:sz w:val="24"/>
          <w:szCs w:val="24"/>
        </w:rPr>
        <w:t>Laboral de Circuito de Pereira, dentro del proceso ordinario laboral instaurado por</w:t>
      </w:r>
      <w:r w:rsidR="00AF04DA" w:rsidRPr="00493E9E">
        <w:rPr>
          <w:rFonts w:ascii="Tahoma" w:hAnsi="Tahoma" w:cs="Tahoma"/>
          <w:sz w:val="24"/>
          <w:szCs w:val="24"/>
          <w:lang w:val="es-ES_tradnl"/>
        </w:rPr>
        <w:t xml:space="preserve"> </w:t>
      </w:r>
      <w:r w:rsidR="00B1034D" w:rsidRPr="00493E9E">
        <w:rPr>
          <w:rFonts w:ascii="Tahoma" w:hAnsi="Tahoma" w:cs="Tahoma"/>
          <w:b/>
          <w:sz w:val="24"/>
          <w:szCs w:val="24"/>
          <w:lang w:val="es-ES_tradnl"/>
        </w:rPr>
        <w:t xml:space="preserve">Noel Ruiz Osorio </w:t>
      </w:r>
      <w:r w:rsidR="00AF04DA" w:rsidRPr="00493E9E">
        <w:rPr>
          <w:rFonts w:ascii="Tahoma" w:hAnsi="Tahoma" w:cs="Tahoma"/>
          <w:sz w:val="24"/>
          <w:szCs w:val="24"/>
          <w:lang w:val="es-ES_tradnl"/>
        </w:rPr>
        <w:t xml:space="preserve">en contra de la </w:t>
      </w:r>
      <w:r w:rsidR="00AF04DA" w:rsidRPr="00493E9E">
        <w:rPr>
          <w:rFonts w:ascii="Tahoma" w:hAnsi="Tahoma" w:cs="Tahoma"/>
          <w:b/>
          <w:sz w:val="24"/>
          <w:szCs w:val="24"/>
          <w:lang w:val="es-ES_tradnl"/>
        </w:rPr>
        <w:t>Administradora Colombiana de Pensiones - Colpensiones.</w:t>
      </w:r>
    </w:p>
    <w:p w14:paraId="4A2225F8" w14:textId="77777777" w:rsidR="00A31306" w:rsidRPr="00493E9E" w:rsidRDefault="00A31306" w:rsidP="00493E9E">
      <w:pPr>
        <w:spacing w:line="276" w:lineRule="auto"/>
        <w:ind w:firstLine="705"/>
        <w:textAlignment w:val="baseline"/>
        <w:rPr>
          <w:rFonts w:ascii="Tahoma" w:eastAsia="Times New Roman" w:hAnsi="Tahoma" w:cs="Tahoma"/>
          <w:b/>
          <w:bCs/>
          <w:i/>
          <w:iCs/>
          <w:sz w:val="24"/>
          <w:szCs w:val="24"/>
          <w:lang w:eastAsia="es-ES"/>
        </w:rPr>
      </w:pPr>
    </w:p>
    <w:p w14:paraId="1B1782DF" w14:textId="77777777" w:rsidR="00AF04DA" w:rsidRPr="00493E9E" w:rsidRDefault="00A31306" w:rsidP="00493E9E">
      <w:pPr>
        <w:spacing w:line="276" w:lineRule="auto"/>
        <w:ind w:firstLine="705"/>
        <w:textAlignment w:val="baseline"/>
        <w:rPr>
          <w:rFonts w:ascii="Tahoma" w:eastAsia="Times New Roman" w:hAnsi="Tahoma" w:cs="Tahoma"/>
          <w:sz w:val="24"/>
          <w:szCs w:val="24"/>
          <w:lang w:eastAsia="es-ES"/>
        </w:rPr>
      </w:pPr>
      <w:r w:rsidRPr="00493E9E">
        <w:rPr>
          <w:rFonts w:ascii="Tahoma" w:eastAsia="Times New Roman" w:hAnsi="Tahoma" w:cs="Tahoma"/>
          <w:b/>
          <w:bCs/>
          <w:sz w:val="24"/>
          <w:szCs w:val="24"/>
          <w:lang w:eastAsia="es-ES_tradnl"/>
        </w:rPr>
        <w:t>SEGUNDO: </w:t>
      </w:r>
      <w:r w:rsidRPr="00493E9E">
        <w:rPr>
          <w:rFonts w:ascii="Tahoma" w:eastAsia="Times New Roman" w:hAnsi="Tahoma" w:cs="Tahoma"/>
          <w:b/>
          <w:bCs/>
          <w:sz w:val="24"/>
          <w:szCs w:val="24"/>
          <w:lang w:eastAsia="es-ES"/>
        </w:rPr>
        <w:t>CONDENAR</w:t>
      </w:r>
      <w:r w:rsidRPr="00493E9E">
        <w:rPr>
          <w:rFonts w:ascii="Tahoma" w:eastAsia="Times New Roman" w:hAnsi="Tahoma" w:cs="Tahoma"/>
          <w:sz w:val="24"/>
          <w:szCs w:val="24"/>
          <w:lang w:eastAsia="es-ES"/>
        </w:rPr>
        <w:t xml:space="preserve"> en costas de segunda instancia a </w:t>
      </w:r>
      <w:r w:rsidR="00AF04DA" w:rsidRPr="00493E9E">
        <w:rPr>
          <w:rFonts w:ascii="Tahoma" w:eastAsia="Times New Roman" w:hAnsi="Tahoma" w:cs="Tahoma"/>
          <w:sz w:val="24"/>
          <w:szCs w:val="24"/>
          <w:lang w:eastAsia="es-ES"/>
        </w:rPr>
        <w:t>la parte demandante a favor de Colpensiones en un 100%. Liquídense por la secretaría del juzgado de origen.</w:t>
      </w:r>
    </w:p>
    <w:p w14:paraId="70046E70" w14:textId="77777777" w:rsidR="00972C71" w:rsidRPr="00493E9E" w:rsidRDefault="00972C71" w:rsidP="00493E9E">
      <w:pPr>
        <w:spacing w:line="276" w:lineRule="auto"/>
        <w:ind w:firstLine="705"/>
        <w:textAlignment w:val="baseline"/>
        <w:rPr>
          <w:rFonts w:ascii="Tahoma" w:eastAsia="Times New Roman" w:hAnsi="Tahoma" w:cs="Tahoma"/>
          <w:sz w:val="24"/>
          <w:szCs w:val="24"/>
          <w:lang w:eastAsia="es-ES"/>
        </w:rPr>
      </w:pPr>
    </w:p>
    <w:p w14:paraId="750DBF30" w14:textId="107AD0F0" w:rsidR="00AF04DA" w:rsidRPr="00493E9E" w:rsidRDefault="00972C71" w:rsidP="00493E9E">
      <w:pPr>
        <w:spacing w:line="276" w:lineRule="auto"/>
        <w:ind w:firstLine="705"/>
        <w:textAlignment w:val="baseline"/>
        <w:rPr>
          <w:rFonts w:ascii="Tahoma" w:eastAsia="Times New Roman" w:hAnsi="Tahoma" w:cs="Tahoma"/>
          <w:sz w:val="24"/>
          <w:szCs w:val="24"/>
          <w:lang w:eastAsia="es-ES"/>
        </w:rPr>
      </w:pPr>
      <w:r w:rsidRPr="00493E9E">
        <w:rPr>
          <w:rFonts w:ascii="Tahoma" w:eastAsia="Times New Roman" w:hAnsi="Tahoma" w:cs="Tahoma"/>
          <w:b/>
          <w:bCs/>
          <w:sz w:val="24"/>
          <w:szCs w:val="24"/>
          <w:lang w:eastAsia="es-ES_tradnl"/>
        </w:rPr>
        <w:t>TER</w:t>
      </w:r>
      <w:r w:rsidR="00493E9E">
        <w:rPr>
          <w:rFonts w:ascii="Tahoma" w:eastAsia="Times New Roman" w:hAnsi="Tahoma" w:cs="Tahoma"/>
          <w:b/>
          <w:bCs/>
          <w:sz w:val="24"/>
          <w:szCs w:val="24"/>
          <w:lang w:eastAsia="es-ES_tradnl"/>
        </w:rPr>
        <w:t>C</w:t>
      </w:r>
      <w:r w:rsidRPr="00493E9E">
        <w:rPr>
          <w:rFonts w:ascii="Tahoma" w:eastAsia="Times New Roman" w:hAnsi="Tahoma" w:cs="Tahoma"/>
          <w:b/>
          <w:bCs/>
          <w:sz w:val="24"/>
          <w:szCs w:val="24"/>
          <w:lang w:eastAsia="es-ES_tradnl"/>
        </w:rPr>
        <w:t>ERO:</w:t>
      </w:r>
      <w:r w:rsidRPr="00493E9E">
        <w:rPr>
          <w:rFonts w:ascii="Tahoma" w:eastAsia="Times New Roman" w:hAnsi="Tahoma" w:cs="Tahoma"/>
          <w:bCs/>
          <w:sz w:val="24"/>
          <w:szCs w:val="24"/>
          <w:lang w:eastAsia="es-ES_tradnl"/>
        </w:rPr>
        <w:t xml:space="preserve"> </w:t>
      </w:r>
      <w:r w:rsidR="00493E9E" w:rsidRPr="00493E9E">
        <w:rPr>
          <w:rFonts w:ascii="Tahoma" w:eastAsia="Times New Roman" w:hAnsi="Tahoma" w:cs="Tahoma"/>
          <w:bCs/>
          <w:sz w:val="24"/>
          <w:szCs w:val="24"/>
          <w:lang w:eastAsia="es-ES_tradnl"/>
        </w:rPr>
        <w:t>(…)</w:t>
      </w:r>
      <w:r w:rsidRPr="00493E9E">
        <w:rPr>
          <w:rFonts w:ascii="Tahoma" w:eastAsia="Times New Roman" w:hAnsi="Tahoma" w:cs="Tahoma"/>
          <w:sz w:val="24"/>
          <w:szCs w:val="24"/>
          <w:lang w:eastAsia="es-ES"/>
        </w:rPr>
        <w:t xml:space="preserve"> </w:t>
      </w:r>
    </w:p>
    <w:p w14:paraId="2B6C820F" w14:textId="77777777" w:rsidR="00EB2616" w:rsidRPr="00493E9E" w:rsidRDefault="00EB2616" w:rsidP="00493E9E">
      <w:pPr>
        <w:spacing w:line="276" w:lineRule="auto"/>
        <w:ind w:firstLine="708"/>
        <w:rPr>
          <w:rFonts w:ascii="Tahoma" w:eastAsia="Times New Roman" w:hAnsi="Tahoma" w:cs="Tahoma"/>
          <w:sz w:val="24"/>
          <w:szCs w:val="24"/>
          <w:lang w:eastAsia="es-ES"/>
        </w:rPr>
      </w:pPr>
    </w:p>
    <w:p w14:paraId="7CC64965" w14:textId="77777777" w:rsidR="00A31306" w:rsidRPr="00493E9E" w:rsidRDefault="00A31306" w:rsidP="00493E9E">
      <w:pPr>
        <w:widowControl w:val="0"/>
        <w:autoSpaceDE w:val="0"/>
        <w:autoSpaceDN w:val="0"/>
        <w:adjustRightInd w:val="0"/>
        <w:spacing w:line="276" w:lineRule="auto"/>
        <w:ind w:firstLine="0"/>
        <w:rPr>
          <w:rFonts w:ascii="Tahoma" w:hAnsi="Tahoma" w:cs="Tahoma"/>
          <w:b/>
          <w:sz w:val="24"/>
          <w:szCs w:val="24"/>
        </w:rPr>
      </w:pPr>
    </w:p>
    <w:p w14:paraId="5DFAA0A0" w14:textId="77777777" w:rsidR="00A31306" w:rsidRPr="00493E9E" w:rsidRDefault="00A31306" w:rsidP="00493E9E">
      <w:pPr>
        <w:widowControl w:val="0"/>
        <w:autoSpaceDE w:val="0"/>
        <w:autoSpaceDN w:val="0"/>
        <w:adjustRightInd w:val="0"/>
        <w:spacing w:line="276" w:lineRule="auto"/>
        <w:ind w:firstLine="0"/>
        <w:jc w:val="center"/>
        <w:rPr>
          <w:rFonts w:ascii="Tahoma" w:hAnsi="Tahoma" w:cs="Tahoma"/>
          <w:b/>
          <w:sz w:val="24"/>
          <w:szCs w:val="24"/>
        </w:rPr>
      </w:pPr>
      <w:r w:rsidRPr="00493E9E">
        <w:rPr>
          <w:rFonts w:ascii="Tahoma" w:hAnsi="Tahoma" w:cs="Tahoma"/>
          <w:b/>
          <w:sz w:val="24"/>
          <w:szCs w:val="24"/>
        </w:rPr>
        <w:t>NOTIFÍQUESE Y CÚMPLASE</w:t>
      </w:r>
    </w:p>
    <w:p w14:paraId="54D0814A" w14:textId="77777777" w:rsidR="00493E9E" w:rsidRPr="00493E9E" w:rsidRDefault="00493E9E" w:rsidP="00493E9E">
      <w:pPr>
        <w:spacing w:line="276" w:lineRule="auto"/>
        <w:ind w:firstLine="708"/>
        <w:rPr>
          <w:rFonts w:ascii="Tahoma" w:eastAsia="Calibri" w:hAnsi="Tahoma" w:cs="Tahoma"/>
          <w:sz w:val="24"/>
          <w:szCs w:val="24"/>
          <w:lang w:val="es-ES_tradnl"/>
        </w:rPr>
      </w:pPr>
    </w:p>
    <w:p w14:paraId="5DFCCFE5" w14:textId="77777777" w:rsidR="00493E9E" w:rsidRPr="00493E9E" w:rsidRDefault="00493E9E" w:rsidP="00493E9E">
      <w:pPr>
        <w:spacing w:line="276" w:lineRule="auto"/>
        <w:ind w:firstLine="708"/>
        <w:rPr>
          <w:rFonts w:ascii="Tahoma" w:eastAsia="Calibri" w:hAnsi="Tahoma" w:cs="Tahoma"/>
          <w:sz w:val="24"/>
          <w:szCs w:val="24"/>
          <w:lang w:val="es-ES_tradnl"/>
        </w:rPr>
      </w:pPr>
      <w:bookmarkStart w:id="1" w:name="OLE_LINK23"/>
      <w:r w:rsidRPr="00493E9E">
        <w:rPr>
          <w:rFonts w:ascii="Tahoma" w:eastAsia="Calibri" w:hAnsi="Tahoma" w:cs="Tahoma"/>
          <w:sz w:val="24"/>
          <w:szCs w:val="24"/>
          <w:lang w:val="es-ES_tradnl"/>
        </w:rPr>
        <w:t xml:space="preserve">La Magistrada Ponente, </w:t>
      </w:r>
    </w:p>
    <w:p w14:paraId="46C06021" w14:textId="77777777" w:rsidR="00493E9E" w:rsidRPr="00493E9E" w:rsidRDefault="00493E9E" w:rsidP="00493E9E">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D34A6F5" w14:textId="77777777" w:rsidR="00493E9E" w:rsidRPr="00493E9E" w:rsidRDefault="00493E9E" w:rsidP="00493E9E">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7F5DE18" w14:textId="77777777" w:rsidR="00493E9E" w:rsidRPr="00493E9E" w:rsidRDefault="00493E9E" w:rsidP="00493E9E">
      <w:pPr>
        <w:spacing w:line="276" w:lineRule="auto"/>
        <w:ind w:firstLine="705"/>
        <w:jc w:val="center"/>
        <w:textAlignment w:val="baseline"/>
        <w:rPr>
          <w:rFonts w:ascii="Tahoma" w:eastAsia="Times New Roman" w:hAnsi="Tahoma" w:cs="Tahoma"/>
          <w:b/>
          <w:bCs/>
          <w:sz w:val="24"/>
          <w:szCs w:val="24"/>
          <w:lang w:val="es-ES_tradnl" w:eastAsia="es-ES_tradnl"/>
        </w:rPr>
      </w:pPr>
      <w:r w:rsidRPr="00493E9E">
        <w:rPr>
          <w:rFonts w:ascii="Tahoma" w:eastAsia="Times New Roman" w:hAnsi="Tahoma" w:cs="Tahoma"/>
          <w:b/>
          <w:bCs/>
          <w:sz w:val="24"/>
          <w:szCs w:val="24"/>
          <w:lang w:val="es-ES_tradnl" w:eastAsia="es-ES_tradnl"/>
        </w:rPr>
        <w:t>ANA LUCÍA CAICEDO CALDERÓN</w:t>
      </w:r>
    </w:p>
    <w:p w14:paraId="3E56176F" w14:textId="77777777" w:rsidR="00493E9E" w:rsidRPr="00493E9E" w:rsidRDefault="00493E9E" w:rsidP="00493E9E">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7CDD991" w14:textId="77777777" w:rsidR="00493E9E" w:rsidRPr="00493E9E" w:rsidRDefault="00493E9E" w:rsidP="00493E9E">
      <w:pPr>
        <w:spacing w:line="276" w:lineRule="auto"/>
        <w:ind w:firstLine="705"/>
        <w:jc w:val="left"/>
        <w:textAlignment w:val="baseline"/>
        <w:rPr>
          <w:rFonts w:ascii="Tahoma" w:eastAsia="Times New Roman" w:hAnsi="Tahoma" w:cs="Tahoma"/>
          <w:sz w:val="24"/>
          <w:szCs w:val="24"/>
          <w:lang w:val="es-ES_tradnl" w:eastAsia="es-ES_tradnl"/>
        </w:rPr>
      </w:pPr>
      <w:r w:rsidRPr="00493E9E">
        <w:rPr>
          <w:rFonts w:ascii="Tahoma" w:eastAsia="Times New Roman" w:hAnsi="Tahoma" w:cs="Tahoma"/>
          <w:sz w:val="24"/>
          <w:szCs w:val="24"/>
          <w:lang w:val="es-ES_tradnl" w:eastAsia="es-ES_tradnl"/>
        </w:rPr>
        <w:t>La Magistrada y el Magistrado,</w:t>
      </w:r>
    </w:p>
    <w:p w14:paraId="7F2033CA" w14:textId="77777777" w:rsidR="00493E9E" w:rsidRPr="00493E9E" w:rsidRDefault="00493E9E" w:rsidP="00493E9E">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16FBB5B" w14:textId="77777777" w:rsidR="00493E9E" w:rsidRPr="00493E9E" w:rsidRDefault="00493E9E" w:rsidP="00493E9E">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A9D863D" w14:textId="0F50A9AB" w:rsidR="00CE5BB7" w:rsidRPr="00493E9E" w:rsidRDefault="00493E9E" w:rsidP="00493E9E">
      <w:pPr>
        <w:spacing w:line="276" w:lineRule="auto"/>
        <w:ind w:firstLine="0"/>
        <w:jc w:val="left"/>
        <w:rPr>
          <w:rFonts w:ascii="Tahoma" w:eastAsia="Times New Roman" w:hAnsi="Tahoma" w:cs="Tahoma"/>
          <w:sz w:val="24"/>
          <w:szCs w:val="24"/>
          <w:lang w:eastAsia="es-ES"/>
        </w:rPr>
      </w:pPr>
      <w:r w:rsidRPr="00493E9E">
        <w:rPr>
          <w:rFonts w:ascii="Tahoma" w:eastAsia="Times New Roman" w:hAnsi="Tahoma" w:cs="Tahoma"/>
          <w:b/>
          <w:bCs/>
          <w:sz w:val="24"/>
          <w:szCs w:val="24"/>
          <w:lang w:eastAsia="es-ES"/>
        </w:rPr>
        <w:t>OLGA LUCÍA HOYOS SEPÚLVEDA</w:t>
      </w:r>
      <w:r w:rsidRPr="00493E9E">
        <w:rPr>
          <w:rFonts w:ascii="Tahoma" w:eastAsia="Times New Roman" w:hAnsi="Tahoma" w:cs="Tahoma"/>
          <w:b/>
          <w:bCs/>
          <w:sz w:val="24"/>
          <w:szCs w:val="24"/>
          <w:lang w:eastAsia="es-ES"/>
        </w:rPr>
        <w:tab/>
      </w:r>
      <w:r w:rsidRPr="00493E9E">
        <w:rPr>
          <w:rFonts w:ascii="Tahoma" w:eastAsia="Times New Roman" w:hAnsi="Tahoma" w:cs="Tahoma"/>
          <w:b/>
          <w:bCs/>
          <w:sz w:val="24"/>
          <w:szCs w:val="24"/>
          <w:lang w:eastAsia="es-ES"/>
        </w:rPr>
        <w:tab/>
        <w:t>JULIO CÉSAR SALAZAR MUÑOZ</w:t>
      </w:r>
      <w:bookmarkEnd w:id="1"/>
    </w:p>
    <w:sectPr w:rsidR="00CE5BB7" w:rsidRPr="00493E9E" w:rsidSect="00493E9E">
      <w:headerReference w:type="default" r:id="rId14"/>
      <w:footerReference w:type="default" r:id="rId15"/>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C46D64" w15:done="0"/>
  <w15:commentEx w15:paraId="0554479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56732A" w16cex:dateUtc="2020-11-21T01:27:50.142Z"/>
  <w16cex:commentExtensible w16cex:durableId="6F3B2645" w16cex:dateUtc="2020-11-24T14:52:10.34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46D64" w16cid:durableId="6F3B2645"/>
  <w16cid:commentId w16cid:paraId="05544792" w16cid:durableId="785673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C4360" w14:textId="77777777" w:rsidR="00A6464A" w:rsidRDefault="00A6464A" w:rsidP="001C5C55">
      <w:pPr>
        <w:spacing w:line="240" w:lineRule="auto"/>
      </w:pPr>
      <w:r>
        <w:separator/>
      </w:r>
    </w:p>
  </w:endnote>
  <w:endnote w:type="continuationSeparator" w:id="0">
    <w:p w14:paraId="3B4B5120" w14:textId="77777777" w:rsidR="00A6464A" w:rsidRDefault="00A6464A"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hAnsi="Arial" w:cs="Arial"/>
        <w:sz w:val="18"/>
      </w:rPr>
    </w:sdtEndPr>
    <w:sdtContent>
      <w:p w14:paraId="11B240E2" w14:textId="77777777" w:rsidR="00602AD7" w:rsidRPr="00493E9E" w:rsidRDefault="006C1CA4">
        <w:pPr>
          <w:pStyle w:val="Piedepgina"/>
          <w:jc w:val="right"/>
          <w:rPr>
            <w:rFonts w:ascii="Arial" w:hAnsi="Arial" w:cs="Arial"/>
            <w:sz w:val="18"/>
          </w:rPr>
        </w:pPr>
        <w:r w:rsidRPr="00493E9E">
          <w:rPr>
            <w:rFonts w:ascii="Arial" w:hAnsi="Arial" w:cs="Arial"/>
            <w:sz w:val="18"/>
          </w:rPr>
          <w:fldChar w:fldCharType="begin"/>
        </w:r>
        <w:r w:rsidRPr="00493E9E">
          <w:rPr>
            <w:rFonts w:ascii="Arial" w:hAnsi="Arial" w:cs="Arial"/>
            <w:sz w:val="18"/>
          </w:rPr>
          <w:instrText>PAGE   \* MERGEFORMAT</w:instrText>
        </w:r>
        <w:r w:rsidRPr="00493E9E">
          <w:rPr>
            <w:rFonts w:ascii="Arial" w:hAnsi="Arial" w:cs="Arial"/>
            <w:sz w:val="18"/>
          </w:rPr>
          <w:fldChar w:fldCharType="separate"/>
        </w:r>
        <w:r w:rsidR="00761C4B">
          <w:rPr>
            <w:rFonts w:ascii="Arial" w:hAnsi="Arial" w:cs="Arial"/>
            <w:noProof/>
            <w:sz w:val="18"/>
          </w:rPr>
          <w:t>5</w:t>
        </w:r>
        <w:r w:rsidRPr="00493E9E">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88F60" w14:textId="77777777" w:rsidR="00A6464A" w:rsidRDefault="00A6464A" w:rsidP="001C5C55">
      <w:pPr>
        <w:spacing w:line="240" w:lineRule="auto"/>
      </w:pPr>
      <w:r>
        <w:separator/>
      </w:r>
    </w:p>
  </w:footnote>
  <w:footnote w:type="continuationSeparator" w:id="0">
    <w:p w14:paraId="204E7A98" w14:textId="77777777" w:rsidR="00A6464A" w:rsidRDefault="00A6464A" w:rsidP="001C5C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CA1FD" w14:textId="3FD77A4B" w:rsidR="009B1B6E" w:rsidRPr="00493E9E" w:rsidRDefault="009B1B6E" w:rsidP="00493E9E">
    <w:pPr>
      <w:pStyle w:val="NormalWeb"/>
      <w:spacing w:before="0" w:beforeAutospacing="0" w:after="0" w:afterAutospacing="0"/>
      <w:jc w:val="both"/>
      <w:rPr>
        <w:rFonts w:ascii="Arial" w:hAnsi="Arial" w:cs="Arial"/>
        <w:sz w:val="18"/>
        <w:szCs w:val="16"/>
      </w:rPr>
    </w:pPr>
    <w:r w:rsidRPr="00493E9E">
      <w:rPr>
        <w:rFonts w:ascii="Arial" w:hAnsi="Arial" w:cs="Arial"/>
        <w:sz w:val="18"/>
        <w:szCs w:val="16"/>
      </w:rPr>
      <w:t>Radicación No.:</w:t>
    </w:r>
    <w:r w:rsidR="00493E9E">
      <w:rPr>
        <w:rFonts w:ascii="Arial" w:hAnsi="Arial" w:cs="Arial"/>
        <w:sz w:val="18"/>
        <w:szCs w:val="16"/>
      </w:rPr>
      <w:tab/>
    </w:r>
    <w:r w:rsidRPr="00493E9E">
      <w:rPr>
        <w:rFonts w:ascii="Arial" w:hAnsi="Arial" w:cs="Arial"/>
        <w:sz w:val="18"/>
        <w:szCs w:val="16"/>
      </w:rPr>
      <w:t>66001-31-05-002-2018-00437-01</w:t>
    </w:r>
  </w:p>
  <w:p w14:paraId="2FCF23C1" w14:textId="40DD29C7" w:rsidR="009B1B6E" w:rsidRPr="00493E9E" w:rsidRDefault="009B1B6E" w:rsidP="00493E9E">
    <w:pPr>
      <w:pStyle w:val="NormalWeb"/>
      <w:spacing w:before="0" w:beforeAutospacing="0" w:after="0" w:afterAutospacing="0"/>
      <w:jc w:val="both"/>
      <w:rPr>
        <w:rFonts w:ascii="Arial" w:hAnsi="Arial" w:cs="Arial"/>
        <w:sz w:val="18"/>
        <w:szCs w:val="16"/>
      </w:rPr>
    </w:pPr>
    <w:r w:rsidRPr="00493E9E">
      <w:rPr>
        <w:rFonts w:ascii="Arial" w:hAnsi="Arial" w:cs="Arial"/>
        <w:sz w:val="18"/>
        <w:szCs w:val="16"/>
      </w:rPr>
      <w:t>Demandante:</w:t>
    </w:r>
    <w:r w:rsidR="00493E9E">
      <w:rPr>
        <w:rFonts w:ascii="Arial" w:hAnsi="Arial" w:cs="Arial"/>
        <w:sz w:val="18"/>
        <w:szCs w:val="16"/>
      </w:rPr>
      <w:tab/>
    </w:r>
    <w:r w:rsidRPr="00493E9E">
      <w:rPr>
        <w:rFonts w:ascii="Arial" w:hAnsi="Arial" w:cs="Arial"/>
        <w:sz w:val="18"/>
        <w:szCs w:val="16"/>
      </w:rPr>
      <w:t xml:space="preserve">Noel Ruiz Osorio   </w:t>
    </w:r>
  </w:p>
  <w:p w14:paraId="389B6979" w14:textId="1A6C3DE1" w:rsidR="009B1B6E" w:rsidRPr="00493E9E" w:rsidRDefault="009B1B6E" w:rsidP="00493E9E">
    <w:pPr>
      <w:pStyle w:val="NormalWeb"/>
      <w:spacing w:before="0" w:beforeAutospacing="0" w:after="0" w:afterAutospacing="0"/>
      <w:jc w:val="both"/>
      <w:rPr>
        <w:rFonts w:ascii="Arial" w:hAnsi="Arial" w:cs="Arial"/>
        <w:sz w:val="18"/>
        <w:szCs w:val="16"/>
      </w:rPr>
    </w:pPr>
    <w:r w:rsidRPr="00493E9E">
      <w:rPr>
        <w:rFonts w:ascii="Arial" w:hAnsi="Arial" w:cs="Arial"/>
        <w:sz w:val="18"/>
        <w:szCs w:val="16"/>
      </w:rPr>
      <w:t>Demandado:</w:t>
    </w:r>
    <w:r w:rsidR="00493E9E">
      <w:rPr>
        <w:rFonts w:ascii="Arial" w:hAnsi="Arial" w:cs="Arial"/>
        <w:sz w:val="18"/>
        <w:szCs w:val="16"/>
      </w:rPr>
      <w:tab/>
    </w:r>
    <w:r w:rsidRPr="00493E9E">
      <w:rPr>
        <w:rFonts w:ascii="Arial" w:hAnsi="Arial" w:cs="Arial"/>
        <w:sz w:val="18"/>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6C42761D"/>
    <w:multiLevelType w:val="multilevel"/>
    <w:tmpl w:val="B30ECC5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nsid w:val="764B647B"/>
    <w:multiLevelType w:val="multilevel"/>
    <w:tmpl w:val="5A561C2A"/>
    <w:lvl w:ilvl="0">
      <w:start w:val="1"/>
      <w:numFmt w:val="decimal"/>
      <w:lvlText w:val="%1."/>
      <w:lvlJc w:val="left"/>
      <w:pPr>
        <w:ind w:left="720" w:hanging="360"/>
      </w:pPr>
    </w:lvl>
    <w:lvl w:ilvl="1">
      <w:start w:val="2"/>
      <w:numFmt w:val="decimal"/>
      <w:isLgl/>
      <w:lvlText w:val="%1.%2"/>
      <w:lvlJc w:val="left"/>
      <w:pPr>
        <w:ind w:left="2149" w:hanging="720"/>
      </w:pPr>
      <w:rPr>
        <w:rFonts w:hint="default"/>
      </w:rPr>
    </w:lvl>
    <w:lvl w:ilvl="2">
      <w:start w:val="1"/>
      <w:numFmt w:val="decimal"/>
      <w:isLgl/>
      <w:lvlText w:val="%1.%2.%3"/>
      <w:lvlJc w:val="left"/>
      <w:pPr>
        <w:ind w:left="3578" w:hanging="108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6076" w:hanging="1440"/>
      </w:pPr>
      <w:rPr>
        <w:rFonts w:hint="default"/>
      </w:rPr>
    </w:lvl>
    <w:lvl w:ilvl="5">
      <w:start w:val="1"/>
      <w:numFmt w:val="decimal"/>
      <w:isLgl/>
      <w:lvlText w:val="%1.%2.%3.%4.%5.%6"/>
      <w:lvlJc w:val="left"/>
      <w:pPr>
        <w:ind w:left="7505" w:hanging="1800"/>
      </w:pPr>
      <w:rPr>
        <w:rFonts w:hint="default"/>
      </w:rPr>
    </w:lvl>
    <w:lvl w:ilvl="6">
      <w:start w:val="1"/>
      <w:numFmt w:val="decimal"/>
      <w:isLgl/>
      <w:lvlText w:val="%1.%2.%3.%4.%5.%6.%7"/>
      <w:lvlJc w:val="left"/>
      <w:pPr>
        <w:ind w:left="8934" w:hanging="2160"/>
      </w:pPr>
      <w:rPr>
        <w:rFonts w:hint="default"/>
      </w:rPr>
    </w:lvl>
    <w:lvl w:ilvl="7">
      <w:start w:val="1"/>
      <w:numFmt w:val="decimal"/>
      <w:isLgl/>
      <w:lvlText w:val="%1.%2.%3.%4.%5.%6.%7.%8"/>
      <w:lvlJc w:val="left"/>
      <w:pPr>
        <w:ind w:left="10003" w:hanging="2160"/>
      </w:pPr>
      <w:rPr>
        <w:rFonts w:hint="default"/>
      </w:rPr>
    </w:lvl>
    <w:lvl w:ilvl="8">
      <w:start w:val="1"/>
      <w:numFmt w:val="decimal"/>
      <w:isLgl/>
      <w:lvlText w:val="%1.%2.%3.%4.%5.%6.%7.%8.%9"/>
      <w:lvlJc w:val="left"/>
      <w:pPr>
        <w:ind w:left="11432" w:hanging="2520"/>
      </w:pPr>
      <w:rPr>
        <w:rFont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55"/>
    <w:rsid w:val="00004C56"/>
    <w:rsid w:val="000277FA"/>
    <w:rsid w:val="00035FAE"/>
    <w:rsid w:val="000765D9"/>
    <w:rsid w:val="0008291C"/>
    <w:rsid w:val="000B0BA2"/>
    <w:rsid w:val="000C316F"/>
    <w:rsid w:val="000E291C"/>
    <w:rsid w:val="000F4167"/>
    <w:rsid w:val="001140D9"/>
    <w:rsid w:val="001305C9"/>
    <w:rsid w:val="00147778"/>
    <w:rsid w:val="001676D8"/>
    <w:rsid w:val="001763D9"/>
    <w:rsid w:val="001C5C55"/>
    <w:rsid w:val="001F6012"/>
    <w:rsid w:val="001F6A58"/>
    <w:rsid w:val="002131D2"/>
    <w:rsid w:val="00214448"/>
    <w:rsid w:val="00246751"/>
    <w:rsid w:val="00246C58"/>
    <w:rsid w:val="00256198"/>
    <w:rsid w:val="002A5771"/>
    <w:rsid w:val="002C5D16"/>
    <w:rsid w:val="0030061A"/>
    <w:rsid w:val="00324DDD"/>
    <w:rsid w:val="00327276"/>
    <w:rsid w:val="00336CCE"/>
    <w:rsid w:val="00371980"/>
    <w:rsid w:val="00377C55"/>
    <w:rsid w:val="003A0CDB"/>
    <w:rsid w:val="003A4857"/>
    <w:rsid w:val="003D70B9"/>
    <w:rsid w:val="00405145"/>
    <w:rsid w:val="0044669A"/>
    <w:rsid w:val="00447FA1"/>
    <w:rsid w:val="00470C75"/>
    <w:rsid w:val="00493E9E"/>
    <w:rsid w:val="00577FF6"/>
    <w:rsid w:val="00582350"/>
    <w:rsid w:val="00593840"/>
    <w:rsid w:val="00596793"/>
    <w:rsid w:val="005B3F46"/>
    <w:rsid w:val="0061460F"/>
    <w:rsid w:val="00662E3D"/>
    <w:rsid w:val="00665D66"/>
    <w:rsid w:val="006670B2"/>
    <w:rsid w:val="006878BC"/>
    <w:rsid w:val="00696F82"/>
    <w:rsid w:val="006B6339"/>
    <w:rsid w:val="006C1CA4"/>
    <w:rsid w:val="006C53DE"/>
    <w:rsid w:val="006D631F"/>
    <w:rsid w:val="006E4354"/>
    <w:rsid w:val="006E6CE1"/>
    <w:rsid w:val="007102EA"/>
    <w:rsid w:val="00761C4B"/>
    <w:rsid w:val="0077377D"/>
    <w:rsid w:val="007A35DE"/>
    <w:rsid w:val="007D15EF"/>
    <w:rsid w:val="007D16FA"/>
    <w:rsid w:val="00803C37"/>
    <w:rsid w:val="00846A11"/>
    <w:rsid w:val="00872605"/>
    <w:rsid w:val="008B6B69"/>
    <w:rsid w:val="00927FE5"/>
    <w:rsid w:val="0093703F"/>
    <w:rsid w:val="0094370E"/>
    <w:rsid w:val="00944B4F"/>
    <w:rsid w:val="00956C68"/>
    <w:rsid w:val="00972C71"/>
    <w:rsid w:val="009B1B6E"/>
    <w:rsid w:val="009D2A71"/>
    <w:rsid w:val="009E2A5F"/>
    <w:rsid w:val="009E2E13"/>
    <w:rsid w:val="009E7547"/>
    <w:rsid w:val="00A0622F"/>
    <w:rsid w:val="00A31306"/>
    <w:rsid w:val="00A42F01"/>
    <w:rsid w:val="00A606EB"/>
    <w:rsid w:val="00A6451C"/>
    <w:rsid w:val="00A6464A"/>
    <w:rsid w:val="00A70E45"/>
    <w:rsid w:val="00AB55EA"/>
    <w:rsid w:val="00AF04DA"/>
    <w:rsid w:val="00B026C8"/>
    <w:rsid w:val="00B1034D"/>
    <w:rsid w:val="00B5237A"/>
    <w:rsid w:val="00B82BBE"/>
    <w:rsid w:val="00B84779"/>
    <w:rsid w:val="00BA5CFD"/>
    <w:rsid w:val="00BB670C"/>
    <w:rsid w:val="00BB7247"/>
    <w:rsid w:val="00BF3A51"/>
    <w:rsid w:val="00C25AFB"/>
    <w:rsid w:val="00C33450"/>
    <w:rsid w:val="00C358DF"/>
    <w:rsid w:val="00C4759C"/>
    <w:rsid w:val="00C62C5A"/>
    <w:rsid w:val="00C83682"/>
    <w:rsid w:val="00CC0BDA"/>
    <w:rsid w:val="00CE5BB7"/>
    <w:rsid w:val="00D54E3C"/>
    <w:rsid w:val="00D84ECB"/>
    <w:rsid w:val="00DC1E44"/>
    <w:rsid w:val="00E2139F"/>
    <w:rsid w:val="00E35F95"/>
    <w:rsid w:val="00EA5E3B"/>
    <w:rsid w:val="00EB2616"/>
    <w:rsid w:val="00ED2B90"/>
    <w:rsid w:val="00EF08E6"/>
    <w:rsid w:val="00F13207"/>
    <w:rsid w:val="00F24FF8"/>
    <w:rsid w:val="00F62803"/>
    <w:rsid w:val="00F7367C"/>
    <w:rsid w:val="00F9266C"/>
    <w:rsid w:val="00FC2D2B"/>
    <w:rsid w:val="00FC7C73"/>
    <w:rsid w:val="00FD0597"/>
    <w:rsid w:val="00FE175A"/>
    <w:rsid w:val="00FE1C17"/>
    <w:rsid w:val="00FE4505"/>
    <w:rsid w:val="20F19F6C"/>
    <w:rsid w:val="23C06E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character" w:styleId="Hipervnculo">
    <w:name w:val="Hyperlink"/>
    <w:basedOn w:val="Fuentedeprrafopredeter"/>
    <w:uiPriority w:val="99"/>
    <w:semiHidden/>
    <w:unhideWhenUsed/>
    <w:rsid w:val="00405145"/>
    <w:rPr>
      <w:color w:val="0000FF"/>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96F8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F82"/>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character" w:styleId="Hipervnculo">
    <w:name w:val="Hyperlink"/>
    <w:basedOn w:val="Fuentedeprrafopredeter"/>
    <w:uiPriority w:val="99"/>
    <w:semiHidden/>
    <w:unhideWhenUsed/>
    <w:rsid w:val="00405145"/>
    <w:rPr>
      <w:color w:val="0000FF"/>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96F8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F82"/>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0875">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61330068">
      <w:bodyDiv w:val="1"/>
      <w:marLeft w:val="0"/>
      <w:marRight w:val="0"/>
      <w:marTop w:val="0"/>
      <w:marBottom w:val="0"/>
      <w:divBdr>
        <w:top w:val="none" w:sz="0" w:space="0" w:color="auto"/>
        <w:left w:val="none" w:sz="0" w:space="0" w:color="auto"/>
        <w:bottom w:val="none" w:sz="0" w:space="0" w:color="auto"/>
        <w:right w:val="none" w:sz="0" w:space="0" w:color="auto"/>
      </w:divBdr>
    </w:div>
    <w:div w:id="158760996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cretariasenado.gov.co/senado/basedoc/ley_0100_1993.html" TargetMode="Externa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ecretariasenado.gov.co/senado/basedoc/ley_0797_200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930ca1630ed94c93"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10" ma:contentTypeDescription="Create a new document." ma:contentTypeScope="" ma:versionID="8bef0c32deef39501d5ffb8d7e8acc09">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8ad9a7663d52c41f2b4a54577f4dc0c5"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7B99-5CF7-42AD-B04C-4789D792985A}">
  <ds:schemaRefs>
    <ds:schemaRef ds:uri="http://schemas.microsoft.com/sharepoint/v3/contenttype/forms"/>
  </ds:schemaRefs>
</ds:datastoreItem>
</file>

<file path=customXml/itemProps2.xml><?xml version="1.0" encoding="utf-8"?>
<ds:datastoreItem xmlns:ds="http://schemas.openxmlformats.org/officeDocument/2006/customXml" ds:itemID="{E2A2C3A1-E762-4A1C-AAD0-F5E867F3D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B1BCEC-EF38-4DA6-A333-6FA90D4B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6A611-808F-45E5-A44D-0713B05A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2350</Words>
  <Characters>12927</Characters>
  <Application>Microsoft Office Word</Application>
  <DocSecurity>0</DocSecurity>
  <Lines>107</Lines>
  <Paragraphs>30</Paragraphs>
  <ScaleCrop>false</ScaleCrop>
  <Company>Rama Judicial</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ALONSO</cp:lastModifiedBy>
  <cp:revision>7</cp:revision>
  <dcterms:created xsi:type="dcterms:W3CDTF">2020-11-20T17:05:00Z</dcterms:created>
  <dcterms:modified xsi:type="dcterms:W3CDTF">2021-01-13T21:11:00Z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